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F933" w14:textId="77777777" w:rsidR="00023AF5" w:rsidRPr="00492BAA" w:rsidRDefault="00102555" w:rsidP="00102555">
      <w:pPr>
        <w:spacing w:after="0" w:line="360" w:lineRule="auto"/>
        <w:ind w:left="5040"/>
        <w:rPr>
          <w:rFonts w:ascii="Arial" w:eastAsia="Calibri" w:hAnsi="Arial" w:cs="Arial"/>
          <w:b/>
          <w:sz w:val="28"/>
          <w:szCs w:val="28"/>
          <w:lang w:val="en-US"/>
        </w:rPr>
      </w:pPr>
      <w:r>
        <w:rPr>
          <w:rFonts w:ascii="Arial" w:eastAsia="Calibri" w:hAnsi="Arial" w:cs="Arial"/>
          <w:b/>
          <w:sz w:val="28"/>
          <w:szCs w:val="28"/>
          <w:lang w:val="en-US"/>
        </w:rPr>
        <w:t xml:space="preserve"> </w:t>
      </w:r>
      <w:r w:rsidR="006E18DB" w:rsidRPr="00492BAA">
        <w:rPr>
          <w:rFonts w:ascii="Arial" w:eastAsia="Calibri" w:hAnsi="Arial" w:cs="Arial"/>
          <w:b/>
          <w:sz w:val="28"/>
          <w:szCs w:val="28"/>
          <w:lang w:val="en-US"/>
        </w:rPr>
        <w:t>Guide</w:t>
      </w:r>
      <w:r>
        <w:rPr>
          <w:rFonts w:ascii="Arial" w:eastAsia="Calibri" w:hAnsi="Arial" w:cs="Arial"/>
          <w:b/>
          <w:sz w:val="28"/>
          <w:szCs w:val="28"/>
          <w:lang w:val="en-US"/>
        </w:rPr>
        <w:t xml:space="preserve"> (Revised August 2019)</w:t>
      </w:r>
      <w:r w:rsidR="006E18DB" w:rsidRPr="00492BAA">
        <w:rPr>
          <w:rFonts w:ascii="Arial" w:eastAsia="Calibri" w:hAnsi="Arial" w:cs="Arial"/>
          <w:b/>
          <w:sz w:val="28"/>
          <w:szCs w:val="28"/>
          <w:lang w:val="en-US"/>
        </w:rPr>
        <w:t xml:space="preserve"> </w:t>
      </w:r>
      <w:r w:rsidR="006E18DB" w:rsidRPr="00492BAA">
        <w:rPr>
          <w:rFonts w:ascii="Arial" w:eastAsia="Calibri" w:hAnsi="Arial" w:cs="Arial"/>
          <w:b/>
          <w:sz w:val="28"/>
          <w:szCs w:val="28"/>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23AF5" w:rsidRPr="00023AF5" w14:paraId="1AC7C2C0" w14:textId="77777777" w:rsidTr="00B267EA">
        <w:trPr>
          <w:trHeight w:val="1673"/>
        </w:trPr>
        <w:tc>
          <w:tcPr>
            <w:tcW w:w="10173" w:type="dxa"/>
            <w:shd w:val="clear" w:color="auto" w:fill="D9D9D9"/>
            <w:vAlign w:val="center"/>
          </w:tcPr>
          <w:p w14:paraId="2035D699" w14:textId="77777777" w:rsidR="00023AF5" w:rsidRPr="00023AF5" w:rsidRDefault="00023AF5" w:rsidP="00023AF5">
            <w:pPr>
              <w:widowControl w:val="0"/>
              <w:autoSpaceDE w:val="0"/>
              <w:autoSpaceDN w:val="0"/>
              <w:spacing w:after="0" w:line="276" w:lineRule="auto"/>
              <w:rPr>
                <w:rFonts w:ascii="Arial" w:eastAsia="Arial" w:hAnsi="Arial" w:cs="Arial"/>
                <w:b/>
                <w:sz w:val="20"/>
                <w:szCs w:val="20"/>
              </w:rPr>
            </w:pPr>
            <w:r w:rsidRPr="00023AF5">
              <w:rPr>
                <w:rFonts w:ascii="Arial" w:eastAsia="Arial" w:hAnsi="Arial" w:cs="Arial"/>
                <w:b/>
                <w:sz w:val="20"/>
                <w:szCs w:val="20"/>
              </w:rPr>
              <w:t>Updated in November 2021 for conforming and consequential amendments to the IAASB’s International Standards arising from the IAASB’s Quality Management Standards</w:t>
            </w:r>
            <w:r w:rsidRPr="00023AF5">
              <w:rPr>
                <w:rFonts w:ascii="Arial" w:eastAsia="Arial" w:hAnsi="Arial" w:cs="Arial"/>
                <w:b/>
                <w:bCs/>
                <w:sz w:val="20"/>
                <w:szCs w:val="20"/>
              </w:rPr>
              <w:t>.</w:t>
            </w:r>
          </w:p>
          <w:p w14:paraId="4C76607B" w14:textId="77777777" w:rsidR="00023AF5" w:rsidRPr="00023AF5" w:rsidRDefault="00023AF5" w:rsidP="00023AF5">
            <w:pPr>
              <w:widowControl w:val="0"/>
              <w:autoSpaceDE w:val="0"/>
              <w:autoSpaceDN w:val="0"/>
              <w:spacing w:after="0" w:line="276" w:lineRule="auto"/>
              <w:rPr>
                <w:rFonts w:ascii="Arial" w:eastAsia="Arial" w:hAnsi="Arial" w:cs="Arial"/>
                <w:sz w:val="20"/>
                <w:szCs w:val="20"/>
              </w:rPr>
            </w:pPr>
            <w:r w:rsidRPr="00023AF5">
              <w:rPr>
                <w:rFonts w:ascii="Arial" w:eastAsia="Arial" w:hAnsi="Arial" w:cs="Arial"/>
                <w:sz w:val="20"/>
                <w:szCs w:val="20"/>
              </w:rPr>
              <w:t>Effective date:</w:t>
            </w:r>
          </w:p>
          <w:p w14:paraId="746031A9" w14:textId="77777777" w:rsidR="00023AF5" w:rsidRPr="00023AF5" w:rsidRDefault="00023AF5" w:rsidP="00023AF5">
            <w:pPr>
              <w:widowControl w:val="0"/>
              <w:numPr>
                <w:ilvl w:val="0"/>
                <w:numId w:val="108"/>
              </w:numPr>
              <w:autoSpaceDE w:val="0"/>
              <w:autoSpaceDN w:val="0"/>
              <w:adjustRightInd w:val="0"/>
              <w:spacing w:after="120" w:line="276" w:lineRule="auto"/>
              <w:contextualSpacing/>
              <w:jc w:val="both"/>
              <w:rPr>
                <w:rFonts w:ascii="Arial" w:eastAsia="Arial" w:hAnsi="Arial" w:cs="Arial"/>
                <w:sz w:val="20"/>
                <w:szCs w:val="20"/>
              </w:rPr>
            </w:pPr>
            <w:r w:rsidRPr="00023AF5">
              <w:rPr>
                <w:rFonts w:ascii="Arial" w:eastAsia="Arial" w:hAnsi="Arial" w:cs="Arial"/>
                <w:sz w:val="20"/>
                <w:szCs w:val="20"/>
              </w:rPr>
              <w:t>Audits and reviews of financial statements for periods beginning on or after 15 December 2022; and</w:t>
            </w:r>
          </w:p>
          <w:p w14:paraId="295E1E93" w14:textId="77777777" w:rsidR="00023AF5" w:rsidRPr="00023AF5" w:rsidRDefault="00023AF5" w:rsidP="00023AF5">
            <w:pPr>
              <w:widowControl w:val="0"/>
              <w:numPr>
                <w:ilvl w:val="0"/>
                <w:numId w:val="108"/>
              </w:numPr>
              <w:autoSpaceDE w:val="0"/>
              <w:autoSpaceDN w:val="0"/>
              <w:adjustRightInd w:val="0"/>
              <w:spacing w:after="120" w:line="276" w:lineRule="auto"/>
              <w:contextualSpacing/>
              <w:jc w:val="both"/>
              <w:rPr>
                <w:rFonts w:ascii="Arial" w:eastAsia="Arial" w:hAnsi="Arial" w:cs="Arial"/>
                <w:b/>
              </w:rPr>
            </w:pPr>
            <w:r w:rsidRPr="00023AF5">
              <w:rPr>
                <w:rFonts w:ascii="Arial" w:eastAsia="Arial" w:hAnsi="Arial" w:cs="Arial"/>
                <w:sz w:val="20"/>
                <w:szCs w:val="20"/>
              </w:rPr>
              <w:t>Other assurance and related services engagements beginning on or after 15 December 2022.</w:t>
            </w:r>
          </w:p>
        </w:tc>
      </w:tr>
    </w:tbl>
    <w:p w14:paraId="2899EECF" w14:textId="704B9E54" w:rsidR="00281351" w:rsidRPr="00492BAA" w:rsidRDefault="00281351" w:rsidP="00102555">
      <w:pPr>
        <w:spacing w:after="0" w:line="360" w:lineRule="auto"/>
        <w:ind w:left="5040"/>
        <w:rPr>
          <w:rFonts w:ascii="Arial" w:eastAsia="Calibri" w:hAnsi="Arial" w:cs="Arial"/>
          <w:b/>
          <w:sz w:val="28"/>
          <w:szCs w:val="28"/>
          <w:lang w:val="en-US"/>
        </w:rPr>
      </w:pPr>
    </w:p>
    <w:p w14:paraId="346B4FB8" w14:textId="4C4E4BEB" w:rsidR="00DB6239" w:rsidRPr="00492BAA" w:rsidRDefault="00DB6239" w:rsidP="005F23B9">
      <w:pPr>
        <w:spacing w:after="0" w:line="240" w:lineRule="auto"/>
        <w:ind w:left="2880"/>
        <w:jc w:val="right"/>
        <w:rPr>
          <w:rFonts w:ascii="Arial" w:eastAsia="Calibri" w:hAnsi="Arial" w:cs="Arial"/>
          <w:b/>
          <w:sz w:val="28"/>
          <w:szCs w:val="28"/>
          <w:lang w:val="en-US"/>
        </w:rPr>
      </w:pPr>
    </w:p>
    <w:p w14:paraId="13DE1B7D" w14:textId="77777777" w:rsidR="005341AC" w:rsidRPr="00492BAA" w:rsidRDefault="00B72863" w:rsidP="005F23B9">
      <w:pPr>
        <w:spacing w:after="0" w:line="240" w:lineRule="auto"/>
        <w:ind w:left="3600" w:firstLine="720"/>
        <w:rPr>
          <w:rFonts w:ascii="Arial" w:eastAsia="Calibri" w:hAnsi="Arial" w:cs="Arial"/>
          <w:b/>
          <w:sz w:val="32"/>
          <w:szCs w:val="32"/>
        </w:rPr>
      </w:pPr>
      <w:r w:rsidRPr="00492BAA">
        <w:rPr>
          <w:rFonts w:ascii="Arial" w:eastAsia="Calibri" w:hAnsi="Arial" w:cs="Arial"/>
          <w:b/>
          <w:sz w:val="32"/>
          <w:szCs w:val="32"/>
          <w:lang w:val="en-US"/>
        </w:rPr>
        <w:t xml:space="preserve">     </w:t>
      </w:r>
    </w:p>
    <w:p w14:paraId="4AD1557D" w14:textId="77777777" w:rsidR="00281351" w:rsidRPr="00492BAA" w:rsidRDefault="00C82C1F" w:rsidP="00987C52">
      <w:pPr>
        <w:spacing w:after="0" w:line="240" w:lineRule="auto"/>
        <w:ind w:left="6837" w:hanging="357"/>
        <w:jc w:val="right"/>
        <w:rPr>
          <w:rFonts w:ascii="Arial" w:eastAsia="Calibri" w:hAnsi="Arial" w:cs="Arial"/>
          <w:b/>
        </w:rPr>
      </w:pPr>
      <w:r w:rsidRPr="00492BAA">
        <w:rPr>
          <w:rFonts w:ascii="Arial" w:eastAsia="Calibri" w:hAnsi="Arial" w:cs="Arial"/>
          <w:b/>
          <w:sz w:val="28"/>
          <w:szCs w:val="28"/>
        </w:rPr>
        <w:t xml:space="preserve"> </w:t>
      </w:r>
    </w:p>
    <w:p w14:paraId="5BC97666" w14:textId="77777777" w:rsidR="00281351" w:rsidRPr="00492BAA" w:rsidRDefault="00281351" w:rsidP="00281351">
      <w:pPr>
        <w:spacing w:after="0" w:line="240" w:lineRule="auto"/>
        <w:ind w:left="714" w:hanging="357"/>
        <w:jc w:val="center"/>
        <w:rPr>
          <w:rFonts w:ascii="Arial" w:eastAsia="Calibri" w:hAnsi="Arial" w:cs="Arial"/>
          <w:b/>
        </w:rPr>
      </w:pPr>
    </w:p>
    <w:p w14:paraId="5AD006A9" w14:textId="77777777" w:rsidR="00281351" w:rsidRPr="00492BAA" w:rsidRDefault="00281351" w:rsidP="00281351">
      <w:pPr>
        <w:spacing w:after="0" w:line="240" w:lineRule="auto"/>
        <w:ind w:left="714" w:hanging="357"/>
        <w:jc w:val="center"/>
        <w:rPr>
          <w:rFonts w:ascii="Arial" w:eastAsia="Calibri" w:hAnsi="Arial" w:cs="Arial"/>
          <w:b/>
        </w:rPr>
      </w:pPr>
    </w:p>
    <w:p w14:paraId="799C78E7" w14:textId="77777777" w:rsidR="00281351" w:rsidRPr="00492BAA" w:rsidRDefault="00281351" w:rsidP="00281351">
      <w:pPr>
        <w:spacing w:after="0" w:line="240" w:lineRule="auto"/>
        <w:ind w:left="714" w:hanging="357"/>
        <w:jc w:val="center"/>
        <w:rPr>
          <w:rFonts w:ascii="Arial" w:eastAsia="Calibri" w:hAnsi="Arial" w:cs="Arial"/>
          <w:b/>
        </w:rPr>
      </w:pPr>
    </w:p>
    <w:p w14:paraId="02D72B42" w14:textId="77777777" w:rsidR="00281351" w:rsidRPr="00492BAA" w:rsidRDefault="00281351" w:rsidP="00281351">
      <w:pPr>
        <w:spacing w:after="0" w:line="240" w:lineRule="auto"/>
        <w:ind w:left="714" w:hanging="357"/>
        <w:jc w:val="center"/>
        <w:rPr>
          <w:rFonts w:ascii="Arial" w:eastAsia="Calibri" w:hAnsi="Arial" w:cs="Arial"/>
          <w:b/>
        </w:rPr>
      </w:pPr>
    </w:p>
    <w:p w14:paraId="13A347D7" w14:textId="77777777" w:rsidR="00281351" w:rsidRPr="00492BAA" w:rsidRDefault="00281351" w:rsidP="00281351">
      <w:pPr>
        <w:spacing w:after="0" w:line="240" w:lineRule="auto"/>
        <w:ind w:left="714" w:hanging="357"/>
        <w:jc w:val="center"/>
        <w:rPr>
          <w:rFonts w:ascii="Arial" w:eastAsia="Calibri" w:hAnsi="Arial" w:cs="Arial"/>
          <w:b/>
        </w:rPr>
      </w:pPr>
      <w:r w:rsidRPr="00492BAA">
        <w:rPr>
          <w:rFonts w:ascii="Arial" w:eastAsia="Calibri" w:hAnsi="Arial" w:cs="Arial"/>
          <w:noProof/>
          <w:lang w:eastAsia="en-ZA"/>
        </w:rPr>
        <w:drawing>
          <wp:anchor distT="0" distB="0" distL="114300" distR="114300" simplePos="0" relativeHeight="251655168" behindDoc="0" locked="0" layoutInCell="1" allowOverlap="1" wp14:anchorId="263C4EAB" wp14:editId="72A2CD56">
            <wp:simplePos x="0" y="0"/>
            <wp:positionH relativeFrom="column">
              <wp:posOffset>2028825</wp:posOffset>
            </wp:positionH>
            <wp:positionV relativeFrom="paragraph">
              <wp:posOffset>186690</wp:posOffset>
            </wp:positionV>
            <wp:extent cx="1876425" cy="705485"/>
            <wp:effectExtent l="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705485"/>
                    </a:xfrm>
                    <a:prstGeom prst="rect">
                      <a:avLst/>
                    </a:prstGeom>
                    <a:noFill/>
                  </pic:spPr>
                </pic:pic>
              </a:graphicData>
            </a:graphic>
            <wp14:sizeRelH relativeFrom="page">
              <wp14:pctWidth>0</wp14:pctWidth>
            </wp14:sizeRelH>
            <wp14:sizeRelV relativeFrom="page">
              <wp14:pctHeight>0</wp14:pctHeight>
            </wp14:sizeRelV>
          </wp:anchor>
        </w:drawing>
      </w:r>
    </w:p>
    <w:p w14:paraId="7A07B3CF" w14:textId="77777777" w:rsidR="00281351" w:rsidRPr="00492BAA" w:rsidRDefault="00281351" w:rsidP="00281351">
      <w:pPr>
        <w:spacing w:after="0" w:line="240" w:lineRule="auto"/>
        <w:ind w:left="714" w:hanging="357"/>
        <w:jc w:val="center"/>
        <w:rPr>
          <w:rFonts w:ascii="Arial" w:eastAsia="Calibri" w:hAnsi="Arial" w:cs="Arial"/>
          <w:b/>
          <w:lang w:eastAsia="en-GB"/>
        </w:rPr>
      </w:pPr>
    </w:p>
    <w:p w14:paraId="1489FF97" w14:textId="77777777" w:rsidR="00281351" w:rsidRPr="00492BAA" w:rsidRDefault="00281351" w:rsidP="00281351">
      <w:pPr>
        <w:spacing w:after="0" w:line="240" w:lineRule="auto"/>
        <w:ind w:left="714" w:hanging="357"/>
        <w:jc w:val="center"/>
        <w:rPr>
          <w:rFonts w:ascii="Arial" w:eastAsia="Calibri" w:hAnsi="Arial" w:cs="Arial"/>
          <w:b/>
          <w:lang w:eastAsia="en-GB"/>
        </w:rPr>
      </w:pPr>
    </w:p>
    <w:p w14:paraId="0D1F1335" w14:textId="77777777" w:rsidR="00281351" w:rsidRPr="00492BAA" w:rsidRDefault="00281351" w:rsidP="00281351">
      <w:pPr>
        <w:spacing w:after="0" w:line="240" w:lineRule="auto"/>
        <w:ind w:left="714" w:hanging="357"/>
        <w:jc w:val="center"/>
        <w:rPr>
          <w:rFonts w:ascii="Arial" w:eastAsia="Calibri" w:hAnsi="Arial" w:cs="Arial"/>
          <w:b/>
        </w:rPr>
      </w:pPr>
    </w:p>
    <w:p w14:paraId="7C309970" w14:textId="77777777" w:rsidR="00C62A79" w:rsidRPr="00492BAA" w:rsidRDefault="00C62A79" w:rsidP="00281351">
      <w:pPr>
        <w:spacing w:after="0" w:line="240" w:lineRule="auto"/>
        <w:ind w:left="357" w:right="28"/>
        <w:jc w:val="center"/>
        <w:rPr>
          <w:rFonts w:ascii="Arial" w:eastAsia="Times New Roman" w:hAnsi="Arial" w:cs="Arial"/>
          <w:i/>
          <w:noProof/>
          <w:sz w:val="28"/>
          <w:szCs w:val="28"/>
        </w:rPr>
      </w:pPr>
    </w:p>
    <w:p w14:paraId="6F7B5EF0" w14:textId="77777777" w:rsidR="00C62A79" w:rsidRPr="00492BAA" w:rsidRDefault="00C62A79" w:rsidP="00281351">
      <w:pPr>
        <w:spacing w:after="0" w:line="240" w:lineRule="auto"/>
        <w:ind w:left="357" w:right="28"/>
        <w:jc w:val="center"/>
        <w:rPr>
          <w:rFonts w:ascii="Arial" w:eastAsia="Times New Roman" w:hAnsi="Arial" w:cs="Arial"/>
          <w:i/>
          <w:noProof/>
          <w:sz w:val="28"/>
          <w:szCs w:val="28"/>
        </w:rPr>
      </w:pPr>
    </w:p>
    <w:p w14:paraId="6AF603C3" w14:textId="77777777" w:rsidR="0014623E" w:rsidRPr="00492BAA" w:rsidRDefault="0014623E" w:rsidP="00281351">
      <w:pPr>
        <w:spacing w:after="0" w:line="240" w:lineRule="auto"/>
        <w:ind w:left="357" w:right="28"/>
        <w:jc w:val="center"/>
        <w:rPr>
          <w:rFonts w:ascii="Arial" w:eastAsia="Times New Roman" w:hAnsi="Arial" w:cs="Arial"/>
          <w:i/>
          <w:noProof/>
          <w:sz w:val="28"/>
          <w:szCs w:val="28"/>
        </w:rPr>
      </w:pPr>
    </w:p>
    <w:p w14:paraId="7AFB434D" w14:textId="77777777" w:rsidR="005341AC" w:rsidRPr="00492BAA" w:rsidRDefault="005341AC" w:rsidP="00281351">
      <w:pPr>
        <w:spacing w:after="0" w:line="240" w:lineRule="auto"/>
        <w:ind w:left="357" w:right="28"/>
        <w:jc w:val="center"/>
        <w:rPr>
          <w:rFonts w:ascii="Arial" w:eastAsia="Times New Roman" w:hAnsi="Arial" w:cs="Arial"/>
          <w:i/>
          <w:noProof/>
          <w:sz w:val="28"/>
          <w:szCs w:val="28"/>
        </w:rPr>
      </w:pPr>
    </w:p>
    <w:p w14:paraId="1451DDBB" w14:textId="77777777" w:rsidR="0014623E" w:rsidRPr="00492BAA" w:rsidRDefault="0014623E" w:rsidP="00281351">
      <w:pPr>
        <w:spacing w:after="0" w:line="240" w:lineRule="auto"/>
        <w:ind w:left="357" w:right="28"/>
        <w:jc w:val="center"/>
        <w:rPr>
          <w:rFonts w:ascii="Arial" w:eastAsia="Times New Roman" w:hAnsi="Arial" w:cs="Arial"/>
          <w:i/>
          <w:noProof/>
          <w:sz w:val="28"/>
          <w:szCs w:val="28"/>
        </w:rPr>
      </w:pPr>
    </w:p>
    <w:p w14:paraId="23B4130C" w14:textId="77777777" w:rsidR="0014623E" w:rsidRPr="00492BAA" w:rsidRDefault="0014623E" w:rsidP="00281351">
      <w:pPr>
        <w:spacing w:after="0" w:line="240" w:lineRule="auto"/>
        <w:ind w:left="357" w:right="28"/>
        <w:jc w:val="center"/>
        <w:rPr>
          <w:rFonts w:ascii="Arial" w:eastAsia="Times New Roman" w:hAnsi="Arial" w:cs="Arial"/>
          <w:i/>
          <w:noProof/>
          <w:sz w:val="28"/>
          <w:szCs w:val="28"/>
        </w:rPr>
      </w:pPr>
    </w:p>
    <w:p w14:paraId="4E4B6B1B" w14:textId="62B50996" w:rsidR="00281351" w:rsidRPr="00492BAA" w:rsidRDefault="00281351" w:rsidP="00D46BEB">
      <w:pPr>
        <w:tabs>
          <w:tab w:val="left" w:pos="7371"/>
          <w:tab w:val="left" w:pos="7513"/>
          <w:tab w:val="left" w:pos="7655"/>
        </w:tabs>
        <w:spacing w:after="240" w:line="240" w:lineRule="auto"/>
        <w:ind w:left="142" w:right="28"/>
        <w:jc w:val="center"/>
        <w:rPr>
          <w:rFonts w:ascii="Arial" w:eastAsia="Times New Roman" w:hAnsi="Arial" w:cs="Arial"/>
          <w:i/>
          <w:noProof/>
          <w:sz w:val="28"/>
          <w:szCs w:val="28"/>
        </w:rPr>
      </w:pPr>
      <w:r w:rsidRPr="00492BAA">
        <w:rPr>
          <w:rFonts w:ascii="Arial" w:eastAsia="Times New Roman" w:hAnsi="Arial" w:cs="Arial"/>
          <w:i/>
          <w:noProof/>
          <w:sz w:val="28"/>
          <w:szCs w:val="28"/>
        </w:rPr>
        <w:t>Guide for Registered Auditors</w:t>
      </w:r>
    </w:p>
    <w:p w14:paraId="3E58CA0B" w14:textId="77777777" w:rsidR="00281351" w:rsidRPr="00492BAA" w:rsidRDefault="00281351" w:rsidP="00D46BEB">
      <w:pPr>
        <w:spacing w:after="300" w:line="240" w:lineRule="auto"/>
        <w:ind w:left="142" w:right="28"/>
        <w:jc w:val="center"/>
        <w:rPr>
          <w:rFonts w:ascii="Arial" w:eastAsia="Calibri" w:hAnsi="Arial" w:cs="Arial"/>
          <w:b/>
        </w:rPr>
      </w:pPr>
      <w:r w:rsidRPr="00492BAA">
        <w:rPr>
          <w:rFonts w:ascii="Arial" w:eastAsia="Calibri" w:hAnsi="Arial" w:cs="Arial"/>
          <w:b/>
        </w:rPr>
        <w:t>_________________________________________</w:t>
      </w:r>
    </w:p>
    <w:p w14:paraId="6F4BDCAA" w14:textId="6C84D5A0" w:rsidR="00281351" w:rsidRPr="00492BAA" w:rsidRDefault="00281351" w:rsidP="00D46BEB">
      <w:pPr>
        <w:spacing w:after="0" w:line="240" w:lineRule="auto"/>
        <w:ind w:left="499" w:hanging="357"/>
        <w:jc w:val="center"/>
        <w:rPr>
          <w:rFonts w:ascii="Arial" w:eastAsia="Calibri" w:hAnsi="Arial" w:cs="Arial"/>
          <w:b/>
          <w:sz w:val="32"/>
          <w:szCs w:val="32"/>
        </w:rPr>
      </w:pPr>
      <w:r w:rsidRPr="00492BAA">
        <w:rPr>
          <w:rFonts w:ascii="Arial" w:eastAsia="Calibri" w:hAnsi="Arial" w:cs="Arial"/>
          <w:b/>
          <w:sz w:val="32"/>
          <w:szCs w:val="32"/>
        </w:rPr>
        <w:t>AUDITING IN THE PUBLIC SECTOR</w:t>
      </w:r>
      <w:r w:rsidR="00E01A33">
        <w:rPr>
          <w:rFonts w:ascii="Arial" w:eastAsia="Calibri" w:hAnsi="Arial" w:cs="Arial"/>
          <w:b/>
          <w:sz w:val="32"/>
          <w:szCs w:val="32"/>
        </w:rPr>
        <w:br/>
      </w:r>
      <w:r w:rsidR="00041ED4">
        <w:rPr>
          <w:rFonts w:ascii="Arial" w:eastAsia="Calibri" w:hAnsi="Arial" w:cs="Arial"/>
          <w:b/>
          <w:sz w:val="32"/>
          <w:szCs w:val="32"/>
        </w:rPr>
        <w:t xml:space="preserve"> (REVISED AUGUST 2019)</w:t>
      </w:r>
    </w:p>
    <w:p w14:paraId="4C5D4956" w14:textId="77777777" w:rsidR="00281351" w:rsidRPr="00492BAA" w:rsidRDefault="00281351" w:rsidP="00281351">
      <w:pPr>
        <w:spacing w:after="0" w:line="240" w:lineRule="auto"/>
        <w:rPr>
          <w:rFonts w:ascii="Arial" w:eastAsia="Times New Roman" w:hAnsi="Arial" w:cs="Arial"/>
          <w:b/>
          <w:bCs/>
          <w:sz w:val="28"/>
          <w:szCs w:val="28"/>
        </w:rPr>
      </w:pPr>
    </w:p>
    <w:p w14:paraId="31D35185" w14:textId="77777777" w:rsidR="00D46BEB" w:rsidRPr="00492BAA" w:rsidRDefault="00D46BEB" w:rsidP="00281351">
      <w:pPr>
        <w:spacing w:after="0" w:line="240" w:lineRule="auto"/>
        <w:rPr>
          <w:rFonts w:ascii="Arial" w:eastAsia="Times New Roman" w:hAnsi="Arial" w:cs="Arial"/>
          <w:b/>
          <w:bCs/>
          <w:sz w:val="28"/>
          <w:szCs w:val="28"/>
        </w:rPr>
      </w:pPr>
    </w:p>
    <w:p w14:paraId="12EB16AA" w14:textId="77777777" w:rsidR="00D46BEB" w:rsidRPr="00492BAA" w:rsidRDefault="00D46BEB" w:rsidP="00281351">
      <w:pPr>
        <w:spacing w:after="0" w:line="240" w:lineRule="auto"/>
        <w:rPr>
          <w:rFonts w:ascii="Arial" w:eastAsia="Times New Roman" w:hAnsi="Arial" w:cs="Arial"/>
          <w:b/>
          <w:bCs/>
          <w:sz w:val="28"/>
          <w:szCs w:val="28"/>
        </w:rPr>
      </w:pPr>
    </w:p>
    <w:p w14:paraId="5FD125D6" w14:textId="77777777" w:rsidR="00D46BEB" w:rsidRPr="00492BAA" w:rsidRDefault="00D46BEB" w:rsidP="00281351">
      <w:pPr>
        <w:spacing w:after="0" w:line="240" w:lineRule="auto"/>
        <w:rPr>
          <w:rFonts w:ascii="Arial" w:eastAsia="Times New Roman" w:hAnsi="Arial" w:cs="Arial"/>
          <w:b/>
          <w:bCs/>
          <w:sz w:val="28"/>
          <w:szCs w:val="28"/>
        </w:rPr>
      </w:pPr>
    </w:p>
    <w:p w14:paraId="75A577C7" w14:textId="77777777" w:rsidR="00D46BEB" w:rsidRPr="00492BAA" w:rsidRDefault="00D46BEB" w:rsidP="00281351">
      <w:pPr>
        <w:spacing w:after="0" w:line="240" w:lineRule="auto"/>
        <w:rPr>
          <w:rFonts w:ascii="Arial" w:eastAsia="Times New Roman" w:hAnsi="Arial" w:cs="Arial"/>
          <w:b/>
          <w:bCs/>
          <w:sz w:val="28"/>
          <w:szCs w:val="28"/>
        </w:rPr>
      </w:pPr>
    </w:p>
    <w:p w14:paraId="67F102DA" w14:textId="77777777" w:rsidR="00D46BEB" w:rsidRPr="00492BAA" w:rsidRDefault="00D46BEB" w:rsidP="00281351">
      <w:pPr>
        <w:spacing w:after="0" w:line="240" w:lineRule="auto"/>
        <w:rPr>
          <w:rFonts w:ascii="Arial" w:eastAsia="Times New Roman" w:hAnsi="Arial" w:cs="Arial"/>
          <w:b/>
          <w:bCs/>
          <w:sz w:val="28"/>
          <w:szCs w:val="28"/>
        </w:rPr>
      </w:pPr>
    </w:p>
    <w:p w14:paraId="24076540" w14:textId="27DBFEB6" w:rsidR="00D46BEB" w:rsidRPr="00492BAA" w:rsidRDefault="00D46BEB" w:rsidP="00281351">
      <w:pPr>
        <w:spacing w:after="0" w:line="240" w:lineRule="auto"/>
        <w:rPr>
          <w:rFonts w:ascii="Arial" w:eastAsia="Times New Roman" w:hAnsi="Arial" w:cs="Arial"/>
          <w:b/>
          <w:bCs/>
          <w:sz w:val="28"/>
          <w:szCs w:val="28"/>
        </w:rPr>
      </w:pPr>
    </w:p>
    <w:p w14:paraId="4AC40BFC" w14:textId="77777777" w:rsidR="00D46BEB" w:rsidRPr="00492BAA" w:rsidRDefault="00D46BEB" w:rsidP="00281351">
      <w:pPr>
        <w:spacing w:after="0" w:line="240" w:lineRule="auto"/>
        <w:rPr>
          <w:rFonts w:ascii="Arial" w:eastAsia="Times New Roman" w:hAnsi="Arial" w:cs="Arial"/>
          <w:b/>
          <w:bCs/>
          <w:sz w:val="28"/>
          <w:szCs w:val="28"/>
        </w:rPr>
        <w:sectPr w:rsidR="00D46BEB" w:rsidRPr="00492BAA" w:rsidSect="00D9503C">
          <w:headerReference w:type="default" r:id="rId9"/>
          <w:footerReference w:type="default" r:id="rId10"/>
          <w:headerReference w:type="first" r:id="rId11"/>
          <w:pgSz w:w="11906" w:h="16838" w:code="9"/>
          <w:pgMar w:top="1440" w:right="1440" w:bottom="1440" w:left="1440" w:header="1077" w:footer="1077" w:gutter="0"/>
          <w:cols w:space="720"/>
          <w:titlePg/>
          <w:docGrid w:linePitch="299"/>
        </w:sectPr>
      </w:pPr>
    </w:p>
    <w:p w14:paraId="5E0CA42D" w14:textId="3DC746DD" w:rsidR="00FE62C4" w:rsidRPr="00492BAA" w:rsidRDefault="00FE62C4" w:rsidP="00FE62C4">
      <w:pPr>
        <w:autoSpaceDE w:val="0"/>
        <w:autoSpaceDN w:val="0"/>
        <w:adjustRightInd w:val="0"/>
        <w:spacing w:after="0" w:line="240" w:lineRule="auto"/>
        <w:rPr>
          <w:rFonts w:ascii="Arial" w:eastAsia="Times New Roman" w:hAnsi="Arial" w:cs="Arial"/>
          <w:bCs/>
          <w:color w:val="000000"/>
          <w:sz w:val="20"/>
          <w:szCs w:val="20"/>
        </w:rPr>
      </w:pPr>
      <w:r w:rsidRPr="00492BAA">
        <w:rPr>
          <w:rFonts w:ascii="Arial" w:hAnsi="Arial" w:cs="Arial"/>
          <w:b/>
          <w:color w:val="000000"/>
          <w:sz w:val="20"/>
        </w:rPr>
        <w:lastRenderedPageBreak/>
        <w:t xml:space="preserve">Independent Regulatory Board for </w:t>
      </w:r>
      <w:r w:rsidRPr="00492BAA">
        <w:rPr>
          <w:rFonts w:ascii="Arial" w:eastAsia="Times New Roman" w:hAnsi="Arial" w:cs="Arial"/>
          <w:b/>
          <w:bCs/>
          <w:color w:val="000000"/>
          <w:sz w:val="20"/>
          <w:szCs w:val="20"/>
        </w:rPr>
        <w:t>Auditors</w:t>
      </w:r>
      <w:r w:rsidRPr="00492BAA">
        <w:rPr>
          <w:rFonts w:ascii="Arial" w:eastAsia="Times New Roman" w:hAnsi="Arial" w:cs="Arial"/>
          <w:b/>
          <w:bCs/>
          <w:color w:val="000000"/>
          <w:sz w:val="20"/>
          <w:szCs w:val="20"/>
        </w:rPr>
        <w:tab/>
      </w:r>
      <w:r w:rsidRPr="00492BAA">
        <w:rPr>
          <w:rFonts w:ascii="Arial" w:eastAsia="Times New Roman" w:hAnsi="Arial" w:cs="Arial"/>
          <w:b/>
          <w:bCs/>
          <w:color w:val="000000"/>
          <w:sz w:val="20"/>
          <w:szCs w:val="20"/>
        </w:rPr>
        <w:tab/>
      </w:r>
      <w:r w:rsidRPr="00492BAA">
        <w:rPr>
          <w:rFonts w:ascii="Arial" w:eastAsia="Times New Roman" w:hAnsi="Arial" w:cs="Arial"/>
          <w:b/>
          <w:bCs/>
          <w:color w:val="000000"/>
          <w:sz w:val="20"/>
          <w:szCs w:val="20"/>
        </w:rPr>
        <w:tab/>
        <w:t>Auditor-General South Africa</w:t>
      </w:r>
    </w:p>
    <w:p w14:paraId="26034630" w14:textId="77777777" w:rsidR="00FE62C4" w:rsidRPr="00492BAA" w:rsidRDefault="00FE62C4" w:rsidP="00FE62C4">
      <w:pPr>
        <w:autoSpaceDE w:val="0"/>
        <w:autoSpaceDN w:val="0"/>
        <w:adjustRightInd w:val="0"/>
        <w:spacing w:after="0" w:line="240" w:lineRule="auto"/>
        <w:ind w:firstLine="720"/>
        <w:rPr>
          <w:rFonts w:ascii="Arial" w:eastAsia="Times New Roman" w:hAnsi="Arial" w:cs="Arial"/>
          <w:b/>
          <w:bCs/>
          <w:color w:val="000000"/>
          <w:sz w:val="20"/>
          <w:szCs w:val="20"/>
        </w:rPr>
      </w:pPr>
      <w:r w:rsidRPr="00492BAA">
        <w:rPr>
          <w:rFonts w:ascii="Arial" w:hAnsi="Arial" w:cs="Arial"/>
          <w:b/>
          <w:color w:val="000000"/>
          <w:sz w:val="20"/>
        </w:rPr>
        <w:t>Committee for Auditing Standards</w:t>
      </w:r>
      <w:r w:rsidRPr="00492BAA">
        <w:rPr>
          <w:rFonts w:ascii="Arial" w:eastAsia="Times New Roman" w:hAnsi="Arial" w:cs="Arial"/>
          <w:b/>
          <w:bCs/>
          <w:color w:val="000000"/>
          <w:sz w:val="20"/>
          <w:szCs w:val="20"/>
        </w:rPr>
        <w:tab/>
      </w:r>
      <w:r w:rsidRPr="00492BAA">
        <w:rPr>
          <w:rFonts w:ascii="Arial" w:eastAsia="Times New Roman" w:hAnsi="Arial" w:cs="Arial"/>
          <w:b/>
          <w:bCs/>
          <w:color w:val="000000"/>
          <w:sz w:val="20"/>
          <w:szCs w:val="20"/>
        </w:rPr>
        <w:tab/>
      </w:r>
      <w:r w:rsidRPr="00492BAA">
        <w:rPr>
          <w:rFonts w:ascii="Arial" w:eastAsia="Times New Roman" w:hAnsi="Arial" w:cs="Arial"/>
          <w:b/>
          <w:bCs/>
          <w:color w:val="000000"/>
          <w:sz w:val="20"/>
          <w:szCs w:val="20"/>
        </w:rPr>
        <w:tab/>
      </w:r>
      <w:r w:rsidRPr="00492BAA">
        <w:rPr>
          <w:rFonts w:ascii="Arial" w:eastAsia="Times New Roman" w:hAnsi="Arial" w:cs="Arial"/>
          <w:b/>
          <w:bCs/>
          <w:color w:val="000000"/>
          <w:sz w:val="20"/>
          <w:szCs w:val="20"/>
        </w:rPr>
        <w:tab/>
        <w:t>PO Box 446</w:t>
      </w:r>
    </w:p>
    <w:p w14:paraId="66A8723B" w14:textId="77777777" w:rsidR="00FE62C4" w:rsidRPr="00492BAA" w:rsidRDefault="00FE62C4" w:rsidP="00FE62C4">
      <w:pPr>
        <w:autoSpaceDE w:val="0"/>
        <w:autoSpaceDN w:val="0"/>
        <w:adjustRightInd w:val="0"/>
        <w:spacing w:after="0" w:line="240" w:lineRule="auto"/>
        <w:ind w:firstLine="720"/>
        <w:rPr>
          <w:rFonts w:ascii="Arial" w:eastAsia="Times New Roman" w:hAnsi="Arial" w:cs="Arial"/>
          <w:b/>
          <w:bCs/>
          <w:sz w:val="20"/>
          <w:szCs w:val="20"/>
          <w:lang w:val="pt-PT"/>
        </w:rPr>
      </w:pPr>
      <w:r w:rsidRPr="00492BAA">
        <w:rPr>
          <w:rFonts w:ascii="Arial" w:eastAsia="Calibri" w:hAnsi="Arial" w:cs="Arial"/>
          <w:b/>
          <w:bCs/>
          <w:color w:val="000000"/>
          <w:sz w:val="20"/>
          <w:szCs w:val="20"/>
        </w:rPr>
        <w:t xml:space="preserve">  </w:t>
      </w:r>
      <w:r w:rsidRPr="00492BAA">
        <w:rPr>
          <w:rFonts w:ascii="Arial" w:eastAsia="Calibri" w:hAnsi="Arial" w:cs="Arial"/>
          <w:b/>
          <w:bCs/>
          <w:color w:val="000000"/>
          <w:sz w:val="20"/>
          <w:szCs w:val="20"/>
          <w:lang w:val="pt-PT"/>
        </w:rPr>
        <w:t>PO Box 8237, Greenstone, 1616</w:t>
      </w:r>
      <w:r w:rsidRPr="00492BAA">
        <w:rPr>
          <w:rFonts w:ascii="Arial" w:eastAsia="Calibri" w:hAnsi="Arial" w:cs="Arial"/>
          <w:b/>
          <w:bCs/>
          <w:color w:val="000000"/>
          <w:sz w:val="20"/>
          <w:szCs w:val="20"/>
          <w:lang w:val="pt-PT"/>
        </w:rPr>
        <w:tab/>
      </w:r>
      <w:r w:rsidRPr="00492BAA">
        <w:rPr>
          <w:rFonts w:ascii="Arial" w:eastAsia="Calibri" w:hAnsi="Arial" w:cs="Arial"/>
          <w:b/>
          <w:bCs/>
          <w:color w:val="000000"/>
          <w:sz w:val="20"/>
          <w:szCs w:val="20"/>
          <w:lang w:val="pt-PT"/>
        </w:rPr>
        <w:tab/>
      </w:r>
      <w:r w:rsidRPr="00492BAA">
        <w:rPr>
          <w:rFonts w:ascii="Arial" w:eastAsia="Calibri" w:hAnsi="Arial" w:cs="Arial"/>
          <w:b/>
          <w:bCs/>
          <w:color w:val="000000"/>
          <w:sz w:val="20"/>
          <w:szCs w:val="20"/>
          <w:lang w:val="pt-PT"/>
        </w:rPr>
        <w:tab/>
      </w:r>
      <w:r w:rsidRPr="00492BAA">
        <w:rPr>
          <w:rFonts w:ascii="Arial" w:eastAsia="Calibri" w:hAnsi="Arial" w:cs="Arial"/>
          <w:b/>
          <w:bCs/>
          <w:color w:val="000000"/>
          <w:sz w:val="20"/>
          <w:szCs w:val="20"/>
          <w:lang w:val="pt-PT"/>
        </w:rPr>
        <w:tab/>
      </w:r>
      <w:r w:rsidRPr="00492BAA">
        <w:rPr>
          <w:rFonts w:ascii="Arial" w:eastAsia="Times New Roman" w:hAnsi="Arial" w:cs="Arial"/>
          <w:b/>
          <w:bCs/>
          <w:color w:val="000000"/>
          <w:sz w:val="20"/>
          <w:szCs w:val="20"/>
          <w:lang w:val="pt-PT"/>
        </w:rPr>
        <w:t>Pretoria 0001</w:t>
      </w:r>
    </w:p>
    <w:p w14:paraId="6733369F" w14:textId="77777777" w:rsidR="00FE62C4" w:rsidRPr="00492BAA" w:rsidRDefault="00FE62C4" w:rsidP="00FE62C4">
      <w:pPr>
        <w:spacing w:after="0" w:line="240" w:lineRule="auto"/>
        <w:ind w:left="720" w:firstLine="720"/>
        <w:rPr>
          <w:rFonts w:ascii="Arial" w:eastAsia="Times New Roman" w:hAnsi="Arial" w:cs="Arial"/>
          <w:b/>
          <w:bCs/>
          <w:color w:val="000000"/>
          <w:sz w:val="20"/>
          <w:szCs w:val="20"/>
        </w:rPr>
      </w:pPr>
      <w:r w:rsidRPr="00492BAA">
        <w:rPr>
          <w:rFonts w:ascii="Arial" w:eastAsia="Times New Roman" w:hAnsi="Arial" w:cs="Arial"/>
          <w:b/>
          <w:bCs/>
          <w:color w:val="000000"/>
          <w:sz w:val="20"/>
          <w:szCs w:val="20"/>
        </w:rPr>
        <w:t>Johannesburg</w:t>
      </w:r>
    </w:p>
    <w:p w14:paraId="32C34EE6" w14:textId="77777777" w:rsidR="00FE62C4" w:rsidRPr="00492BAA" w:rsidRDefault="00FE62C4" w:rsidP="00907124">
      <w:pPr>
        <w:spacing w:after="0" w:line="240" w:lineRule="auto"/>
        <w:ind w:left="720" w:firstLine="720"/>
        <w:rPr>
          <w:rFonts w:ascii="Arial" w:hAnsi="Arial" w:cs="Arial"/>
          <w:sz w:val="24"/>
          <w:lang w:val="en-US"/>
        </w:rPr>
      </w:pPr>
    </w:p>
    <w:p w14:paraId="09B69EEE" w14:textId="022F4DB3" w:rsidR="00FE62C4" w:rsidRPr="00492BAA" w:rsidRDefault="00FE62C4" w:rsidP="00FE62C4">
      <w:pPr>
        <w:autoSpaceDE w:val="0"/>
        <w:autoSpaceDN w:val="0"/>
        <w:adjustRightInd w:val="0"/>
        <w:spacing w:after="120" w:line="240" w:lineRule="auto"/>
        <w:jc w:val="both"/>
        <w:rPr>
          <w:rFonts w:ascii="Arial" w:eastAsia="Calibri" w:hAnsi="Arial" w:cs="Arial"/>
          <w:color w:val="000000"/>
        </w:rPr>
      </w:pPr>
      <w:r w:rsidRPr="00492BAA">
        <w:rPr>
          <w:rFonts w:ascii="Arial" w:hAnsi="Arial" w:cs="Arial"/>
          <w:color w:val="000000"/>
        </w:rPr>
        <w:t xml:space="preserve">This </w:t>
      </w:r>
      <w:r w:rsidRPr="00492BAA">
        <w:rPr>
          <w:rFonts w:ascii="Arial" w:eastAsia="Calibri" w:hAnsi="Arial" w:cs="Arial"/>
          <w:i/>
          <w:color w:val="000000"/>
        </w:rPr>
        <w:t xml:space="preserve">Guide for Registered Auditors: </w:t>
      </w:r>
      <w:bookmarkStart w:id="0" w:name="_Hlk14779253"/>
      <w:r w:rsidRPr="00492BAA">
        <w:rPr>
          <w:rFonts w:ascii="Arial" w:eastAsia="Calibri" w:hAnsi="Arial" w:cs="Arial"/>
          <w:i/>
          <w:color w:val="000000"/>
        </w:rPr>
        <w:t>Auditing in the Public Sector</w:t>
      </w:r>
      <w:bookmarkEnd w:id="0"/>
      <w:r w:rsidRPr="00492BAA">
        <w:rPr>
          <w:rFonts w:ascii="Arial" w:eastAsia="Calibri" w:hAnsi="Arial" w:cs="Arial"/>
          <w:i/>
          <w:color w:val="000000"/>
        </w:rPr>
        <w:t xml:space="preserve"> </w:t>
      </w:r>
      <w:r w:rsidR="00041ED4">
        <w:rPr>
          <w:rFonts w:ascii="Arial" w:eastAsia="Calibri" w:hAnsi="Arial" w:cs="Arial"/>
          <w:i/>
          <w:color w:val="000000"/>
        </w:rPr>
        <w:t xml:space="preserve">(Revised August 2019) </w:t>
      </w:r>
      <w:r w:rsidRPr="00492BAA">
        <w:rPr>
          <w:rFonts w:ascii="Arial" w:hAnsi="Arial" w:cs="Arial"/>
          <w:color w:val="000000"/>
        </w:rPr>
        <w:t xml:space="preserve">(this Revised Guide) has been </w:t>
      </w:r>
      <w:r w:rsidRPr="00492BAA">
        <w:rPr>
          <w:rFonts w:ascii="Arial" w:eastAsia="Calibri" w:hAnsi="Arial" w:cs="Arial"/>
          <w:color w:val="000000"/>
        </w:rPr>
        <w:t xml:space="preserve">developed </w:t>
      </w:r>
      <w:r w:rsidRPr="00492BAA">
        <w:rPr>
          <w:rFonts w:ascii="Arial" w:hAnsi="Arial" w:cs="Arial"/>
          <w:color w:val="000000"/>
        </w:rPr>
        <w:t xml:space="preserve">by the Committee </w:t>
      </w:r>
      <w:r w:rsidRPr="00492BAA">
        <w:rPr>
          <w:rFonts w:ascii="Arial" w:eastAsia="Calibri" w:hAnsi="Arial" w:cs="Arial"/>
          <w:color w:val="000000"/>
        </w:rPr>
        <w:t>for Auditing</w:t>
      </w:r>
      <w:r w:rsidRPr="00492BAA">
        <w:rPr>
          <w:rFonts w:ascii="Arial" w:hAnsi="Arial" w:cs="Arial"/>
          <w:color w:val="000000"/>
        </w:rPr>
        <w:t xml:space="preserve"> Standards </w:t>
      </w:r>
      <w:r w:rsidRPr="00492BAA">
        <w:rPr>
          <w:rFonts w:ascii="Arial" w:eastAsia="Calibri" w:hAnsi="Arial" w:cs="Arial"/>
          <w:color w:val="000000"/>
        </w:rPr>
        <w:t>(CFAS)</w:t>
      </w:r>
      <w:r w:rsidRPr="00492BAA">
        <w:rPr>
          <w:rFonts w:ascii="Arial" w:eastAsia="Calibri" w:hAnsi="Arial" w:cs="Arial"/>
          <w:color w:val="000000"/>
          <w:lang w:val="en-US"/>
        </w:rPr>
        <w:t xml:space="preserve">, a </w:t>
      </w:r>
      <w:r w:rsidRPr="00492BAA">
        <w:rPr>
          <w:rFonts w:ascii="Arial" w:hAnsi="Arial" w:cs="Arial"/>
          <w:color w:val="000000"/>
          <w:lang w:val="en-US"/>
        </w:rPr>
        <w:t xml:space="preserve">statutory </w:t>
      </w:r>
      <w:r w:rsidRPr="00492BAA">
        <w:rPr>
          <w:rFonts w:ascii="Arial" w:eastAsia="Calibri" w:hAnsi="Arial" w:cs="Arial"/>
          <w:color w:val="000000"/>
          <w:lang w:val="en-US"/>
        </w:rPr>
        <w:t>committee</w:t>
      </w:r>
      <w:r w:rsidRPr="00492BAA">
        <w:rPr>
          <w:rFonts w:ascii="Arial" w:hAnsi="Arial" w:cs="Arial"/>
          <w:color w:val="000000"/>
          <w:lang w:val="en-US"/>
        </w:rPr>
        <w:t xml:space="preserve"> of the </w:t>
      </w:r>
      <w:r w:rsidRPr="00492BAA">
        <w:rPr>
          <w:rFonts w:ascii="Arial" w:eastAsia="Calibri" w:hAnsi="Arial" w:cs="Arial"/>
          <w:color w:val="000000"/>
          <w:lang w:val="en-US"/>
        </w:rPr>
        <w:t>Independent Regulatory Board for Auditors (</w:t>
      </w:r>
      <w:r w:rsidRPr="00492BAA">
        <w:rPr>
          <w:rFonts w:ascii="Arial" w:hAnsi="Arial" w:cs="Arial"/>
          <w:color w:val="000000"/>
          <w:lang w:val="en-US"/>
        </w:rPr>
        <w:t>IRBA</w:t>
      </w:r>
      <w:r w:rsidRPr="00492BAA">
        <w:rPr>
          <w:rFonts w:ascii="Arial" w:eastAsia="Calibri" w:hAnsi="Arial" w:cs="Arial"/>
          <w:color w:val="000000"/>
          <w:lang w:val="en-US"/>
        </w:rPr>
        <w:t>)</w:t>
      </w:r>
      <w:r w:rsidRPr="00492BAA">
        <w:rPr>
          <w:rFonts w:ascii="Arial" w:eastAsia="Calibri" w:hAnsi="Arial" w:cs="Arial"/>
          <w:color w:val="000000"/>
        </w:rPr>
        <w:t>, jointly with the Auditor-General of South Africa (AGSA). It provides information that will assist registered auditors from audit firms (auditors)</w:t>
      </w:r>
      <w:r w:rsidRPr="00492BAA">
        <w:rPr>
          <w:rStyle w:val="FootnoteReference"/>
          <w:rFonts w:ascii="Arial" w:eastAsia="Calibri" w:hAnsi="Arial" w:cs="Arial"/>
          <w:color w:val="000000"/>
        </w:rPr>
        <w:footnoteReference w:id="2"/>
      </w:r>
      <w:r w:rsidRPr="00492BAA">
        <w:rPr>
          <w:rFonts w:ascii="Arial" w:eastAsia="Calibri" w:hAnsi="Arial" w:cs="Arial"/>
          <w:color w:val="000000"/>
        </w:rPr>
        <w:t xml:space="preserve"> in understanding the public sector environment, within which public sector audits are conducted. </w:t>
      </w:r>
      <w:r w:rsidRPr="00492BAA">
        <w:rPr>
          <w:rFonts w:ascii="Arial" w:eastAsia="Calibri" w:hAnsi="Arial" w:cs="Arial"/>
          <w:color w:val="000000"/>
          <w:lang w:val="en-US"/>
        </w:rPr>
        <w:t xml:space="preserve">This Revised Guide was approved for issue in August 2019 and replaces the previous IRBA Guide – </w:t>
      </w:r>
      <w:r w:rsidRPr="00492BAA">
        <w:rPr>
          <w:rFonts w:ascii="Arial" w:eastAsia="Calibri" w:hAnsi="Arial" w:cs="Arial"/>
          <w:i/>
          <w:color w:val="000000"/>
          <w:lang w:val="en-GB"/>
        </w:rPr>
        <w:t xml:space="preserve">Guide for Registered Auditors: Auditing in the Public Sector – </w:t>
      </w:r>
      <w:r w:rsidRPr="00492BAA">
        <w:rPr>
          <w:rFonts w:ascii="Arial" w:eastAsia="Calibri" w:hAnsi="Arial" w:cs="Arial"/>
          <w:color w:val="000000"/>
          <w:lang w:val="en-GB"/>
        </w:rPr>
        <w:t>that has been withdrawn.</w:t>
      </w:r>
    </w:p>
    <w:p w14:paraId="3DFBCDFA" w14:textId="2B71D232" w:rsidR="00FE62C4" w:rsidRPr="00492BAA" w:rsidRDefault="00FE62C4" w:rsidP="00FE62C4">
      <w:pPr>
        <w:autoSpaceDE w:val="0"/>
        <w:autoSpaceDN w:val="0"/>
        <w:adjustRightInd w:val="0"/>
        <w:spacing w:after="120" w:line="240" w:lineRule="auto"/>
        <w:jc w:val="both"/>
        <w:rPr>
          <w:rFonts w:ascii="Arial" w:eastAsia="Calibri" w:hAnsi="Arial" w:cs="Arial"/>
          <w:color w:val="000000"/>
        </w:rPr>
      </w:pPr>
      <w:r w:rsidRPr="00492BAA">
        <w:rPr>
          <w:rFonts w:ascii="Arial" w:eastAsia="Calibri" w:hAnsi="Arial" w:cs="Arial"/>
          <w:color w:val="000000"/>
        </w:rPr>
        <w:t xml:space="preserve">This Revised Guide is approved by </w:t>
      </w:r>
      <w:r w:rsidR="00AE3C41" w:rsidRPr="00492BAA">
        <w:rPr>
          <w:rFonts w:ascii="Arial" w:eastAsia="Calibri" w:hAnsi="Arial" w:cs="Arial"/>
          <w:color w:val="000000"/>
        </w:rPr>
        <w:t xml:space="preserve">the </w:t>
      </w:r>
      <w:r w:rsidRPr="00492BAA">
        <w:rPr>
          <w:rFonts w:ascii="Arial" w:eastAsia="Calibri" w:hAnsi="Arial" w:cs="Arial"/>
          <w:color w:val="000000"/>
        </w:rPr>
        <w:t xml:space="preserve">IRBA for joint publication with the AGSA to help improve the understanding and enhance the performance of quality public sector audits by registered auditors in public practice (registered with the IRBA), who are contracted by the AGSA or appointed as auditors of public institutions where the AGSA has opted not to perform the audit, in accordance with Section 4(3) and 4(3A) of the Public Audit Act, 2004 (Act No. 25 of 2004) (PAA). </w:t>
      </w:r>
    </w:p>
    <w:p w14:paraId="0019CE89" w14:textId="317D1BD1" w:rsidR="00FE62C4" w:rsidRPr="00492BAA" w:rsidRDefault="00FE62C4" w:rsidP="00FE62C4">
      <w:pPr>
        <w:autoSpaceDE w:val="0"/>
        <w:autoSpaceDN w:val="0"/>
        <w:adjustRightInd w:val="0"/>
        <w:spacing w:after="120" w:line="240" w:lineRule="auto"/>
        <w:jc w:val="both"/>
        <w:rPr>
          <w:rFonts w:ascii="Arial" w:eastAsia="Calibri" w:hAnsi="Arial" w:cs="Arial"/>
          <w:color w:val="000000"/>
        </w:rPr>
      </w:pPr>
      <w:r w:rsidRPr="00492BAA">
        <w:rPr>
          <w:rFonts w:ascii="Arial" w:eastAsia="Calibri" w:hAnsi="Arial" w:cs="Arial"/>
          <w:color w:val="000000"/>
        </w:rPr>
        <w:t>Section</w:t>
      </w:r>
      <w:r w:rsidRPr="00492BAA">
        <w:rPr>
          <w:rFonts w:ascii="Arial" w:eastAsia="Calibri" w:hAnsi="Arial" w:cs="Arial"/>
        </w:rPr>
        <w:t xml:space="preserve"> 12(3)(a) of the PAA </w:t>
      </w:r>
      <w:r w:rsidRPr="00492BAA">
        <w:rPr>
          <w:rFonts w:ascii="Arial" w:eastAsia="Calibri" w:hAnsi="Arial" w:cs="Arial"/>
          <w:color w:val="000000"/>
        </w:rPr>
        <w:t>requires the AGSA to determine “the minimum qualifications, experience and competence</w:t>
      </w:r>
      <w:r w:rsidRPr="00492BAA">
        <w:rPr>
          <w:rFonts w:ascii="Arial" w:eastAsia="Calibri" w:hAnsi="Arial" w:cs="Arial"/>
          <w:i/>
        </w:rPr>
        <w:t xml:space="preserve"> </w:t>
      </w:r>
      <w:r w:rsidRPr="00492BAA">
        <w:rPr>
          <w:rFonts w:ascii="Arial" w:eastAsia="Calibri" w:hAnsi="Arial" w:cs="Arial"/>
        </w:rPr>
        <w:t xml:space="preserve">for authorised auditors”. </w:t>
      </w:r>
      <w:r w:rsidRPr="00492BAA">
        <w:rPr>
          <w:rFonts w:ascii="Arial" w:eastAsia="Calibri" w:hAnsi="Arial" w:cs="Arial"/>
          <w:color w:val="000000"/>
        </w:rPr>
        <w:t>Auditors performing public sector engagements shall ensure that they have the professional competence to perform such audit engagements in accordance with the applicable professional standards, additional extensive legal and regulatory requirements as well as the unique circumstances of the public sector. The guidance herein is intended to assist auditors to meet these requirements.</w:t>
      </w:r>
    </w:p>
    <w:p w14:paraId="791501A8" w14:textId="42FD72B5" w:rsidR="00CB26C3" w:rsidRPr="00492BAA" w:rsidRDefault="00CB26C3" w:rsidP="00FE62C4">
      <w:pPr>
        <w:autoSpaceDE w:val="0"/>
        <w:autoSpaceDN w:val="0"/>
        <w:adjustRightInd w:val="0"/>
        <w:spacing w:after="120" w:line="240" w:lineRule="auto"/>
        <w:jc w:val="both"/>
        <w:rPr>
          <w:rFonts w:ascii="Arial" w:eastAsia="Calibri" w:hAnsi="Arial" w:cs="Arial"/>
          <w:color w:val="000000"/>
          <w:lang w:val="en-US"/>
        </w:rPr>
      </w:pPr>
      <w:r w:rsidRPr="00492BAA">
        <w:rPr>
          <w:rFonts w:ascii="Arial" w:eastAsia="Calibri" w:hAnsi="Arial" w:cs="Arial"/>
          <w:color w:val="000000"/>
          <w:lang w:val="en-US"/>
        </w:rPr>
        <w:t>The information included in this Revised Guide</w:t>
      </w:r>
      <w:r w:rsidR="00FC72D2" w:rsidRPr="00492BAA">
        <w:rPr>
          <w:rFonts w:ascii="Arial" w:eastAsia="Calibri" w:hAnsi="Arial" w:cs="Arial"/>
          <w:color w:val="000000"/>
          <w:lang w:val="en-US"/>
        </w:rPr>
        <w:t>, with regard</w:t>
      </w:r>
      <w:r w:rsidRPr="00492BAA">
        <w:rPr>
          <w:rFonts w:ascii="Arial" w:eastAsia="Calibri" w:hAnsi="Arial" w:cs="Arial"/>
          <w:color w:val="000000"/>
          <w:lang w:val="en-US"/>
        </w:rPr>
        <w:t xml:space="preserve"> to the audit of financial statements</w:t>
      </w:r>
      <w:r w:rsidR="00FC72D2" w:rsidRPr="00492BAA">
        <w:rPr>
          <w:rFonts w:ascii="Arial" w:eastAsia="Calibri" w:hAnsi="Arial" w:cs="Arial"/>
          <w:color w:val="000000"/>
          <w:lang w:val="en-US"/>
        </w:rPr>
        <w:t>,</w:t>
      </w:r>
      <w:r w:rsidRPr="00492BAA">
        <w:rPr>
          <w:rFonts w:ascii="Arial" w:eastAsia="Calibri" w:hAnsi="Arial" w:cs="Arial"/>
          <w:color w:val="000000"/>
          <w:lang w:val="en-US"/>
        </w:rPr>
        <w:t xml:space="preserve"> only refers to reasonable assurance engagements performed in accordance with the International Standards on Auditing and excludes other types of engagements which may be performed in accordance with Section 20(2)(a) of the PAA.</w:t>
      </w:r>
    </w:p>
    <w:p w14:paraId="35ED8A76" w14:textId="5F4DCC93" w:rsidR="006B7759" w:rsidRPr="00492BAA" w:rsidRDefault="00CB26C3" w:rsidP="00907124">
      <w:pPr>
        <w:autoSpaceDE w:val="0"/>
        <w:autoSpaceDN w:val="0"/>
        <w:adjustRightInd w:val="0"/>
        <w:spacing w:after="120" w:line="240" w:lineRule="auto"/>
        <w:jc w:val="both"/>
        <w:rPr>
          <w:rFonts w:ascii="Arial" w:eastAsia="Calibri" w:hAnsi="Arial" w:cs="Arial"/>
          <w:color w:val="000000"/>
        </w:rPr>
      </w:pPr>
      <w:r w:rsidRPr="00492BAA">
        <w:rPr>
          <w:rFonts w:ascii="Arial" w:eastAsia="Calibri" w:hAnsi="Arial" w:cs="Arial"/>
          <w:color w:val="000000"/>
        </w:rPr>
        <w:t xml:space="preserve">As </w:t>
      </w:r>
      <w:r w:rsidR="00D63D98" w:rsidRPr="00492BAA">
        <w:rPr>
          <w:rFonts w:ascii="Arial" w:eastAsia="Calibri" w:hAnsi="Arial" w:cs="Arial"/>
          <w:color w:val="000000"/>
        </w:rPr>
        <w:t>this is only a guide, a</w:t>
      </w:r>
      <w:r w:rsidR="006B7759" w:rsidRPr="00492BAA">
        <w:rPr>
          <w:rFonts w:ascii="Arial" w:eastAsia="Calibri" w:hAnsi="Arial" w:cs="Arial"/>
          <w:color w:val="000000"/>
        </w:rPr>
        <w:t xml:space="preserve">uditors </w:t>
      </w:r>
      <w:r w:rsidR="006B7759" w:rsidRPr="00492BAA">
        <w:rPr>
          <w:rFonts w:ascii="Arial" w:hAnsi="Arial" w:cs="Arial"/>
          <w:color w:val="000000"/>
        </w:rPr>
        <w:t xml:space="preserve">should </w:t>
      </w:r>
      <w:r w:rsidR="006B7759" w:rsidRPr="00492BAA">
        <w:rPr>
          <w:rFonts w:ascii="Arial" w:eastAsia="Calibri" w:hAnsi="Arial" w:cs="Arial"/>
          <w:color w:val="000000"/>
        </w:rPr>
        <w:t xml:space="preserve">refer to </w:t>
      </w:r>
      <w:r w:rsidR="006B7759" w:rsidRPr="00492BAA">
        <w:rPr>
          <w:rFonts w:ascii="Arial" w:hAnsi="Arial" w:cs="Arial"/>
          <w:color w:val="000000"/>
        </w:rPr>
        <w:t>the legislation</w:t>
      </w:r>
      <w:r w:rsidR="00D63D98" w:rsidRPr="00492BAA">
        <w:rPr>
          <w:rFonts w:ascii="Arial" w:hAnsi="Arial" w:cs="Arial"/>
          <w:color w:val="000000"/>
        </w:rPr>
        <w:t>,</w:t>
      </w:r>
      <w:r w:rsidR="006B7759" w:rsidRPr="00492BAA">
        <w:rPr>
          <w:rFonts w:ascii="Arial" w:hAnsi="Arial" w:cs="Arial"/>
          <w:color w:val="000000"/>
        </w:rPr>
        <w:t xml:space="preserve"> </w:t>
      </w:r>
      <w:r w:rsidR="00D63D98" w:rsidRPr="00492BAA">
        <w:rPr>
          <w:rFonts w:ascii="Arial" w:eastAsia="Calibri" w:hAnsi="Arial" w:cs="Arial"/>
          <w:color w:val="000000"/>
        </w:rPr>
        <w:t>which</w:t>
      </w:r>
      <w:r w:rsidR="006B7759" w:rsidRPr="00492BAA">
        <w:rPr>
          <w:rFonts w:ascii="Arial" w:eastAsia="Calibri" w:hAnsi="Arial" w:cs="Arial"/>
          <w:color w:val="000000"/>
        </w:rPr>
        <w:t xml:space="preserve"> is </w:t>
      </w:r>
      <w:r w:rsidR="006B7759" w:rsidRPr="00492BAA">
        <w:rPr>
          <w:rFonts w:ascii="Arial" w:hAnsi="Arial" w:cs="Arial"/>
          <w:color w:val="000000"/>
        </w:rPr>
        <w:t xml:space="preserve">the </w:t>
      </w:r>
      <w:r w:rsidR="006B7759" w:rsidRPr="00492BAA">
        <w:rPr>
          <w:rFonts w:ascii="Arial" w:eastAsia="Calibri" w:hAnsi="Arial" w:cs="Arial"/>
          <w:color w:val="000000"/>
        </w:rPr>
        <w:t xml:space="preserve">primary source of </w:t>
      </w:r>
      <w:r w:rsidR="00787259" w:rsidRPr="00492BAA">
        <w:rPr>
          <w:rFonts w:ascii="Arial" w:eastAsia="Calibri" w:hAnsi="Arial" w:cs="Arial"/>
          <w:color w:val="000000"/>
        </w:rPr>
        <w:t>information</w:t>
      </w:r>
      <w:r w:rsidR="006C51AA" w:rsidRPr="00492BAA">
        <w:rPr>
          <w:rFonts w:ascii="Arial" w:eastAsia="Calibri" w:hAnsi="Arial" w:cs="Arial"/>
          <w:color w:val="000000"/>
        </w:rPr>
        <w:t xml:space="preserve"> </w:t>
      </w:r>
      <w:r w:rsidR="003F7181" w:rsidRPr="00492BAA">
        <w:rPr>
          <w:rFonts w:ascii="Arial" w:eastAsia="Calibri" w:hAnsi="Arial" w:cs="Arial"/>
          <w:color w:val="000000"/>
        </w:rPr>
        <w:t>in order to obtain</w:t>
      </w:r>
      <w:r w:rsidR="006C51AA" w:rsidRPr="00492BAA">
        <w:rPr>
          <w:rFonts w:ascii="Arial" w:eastAsia="Calibri" w:hAnsi="Arial" w:cs="Arial"/>
          <w:color w:val="000000"/>
        </w:rPr>
        <w:t xml:space="preserve"> a comprehensive understanding</w:t>
      </w:r>
      <w:r w:rsidR="00D63D98" w:rsidRPr="00492BAA">
        <w:rPr>
          <w:rFonts w:ascii="Arial" w:eastAsia="Calibri" w:hAnsi="Arial" w:cs="Arial"/>
          <w:color w:val="000000"/>
        </w:rPr>
        <w:t xml:space="preserve"> </w:t>
      </w:r>
      <w:r w:rsidR="002F2634" w:rsidRPr="00492BAA">
        <w:rPr>
          <w:rFonts w:ascii="Arial" w:eastAsia="Calibri" w:hAnsi="Arial" w:cs="Arial"/>
          <w:color w:val="000000"/>
        </w:rPr>
        <w:t>regarding</w:t>
      </w:r>
      <w:r w:rsidR="003F7181" w:rsidRPr="00492BAA">
        <w:rPr>
          <w:rFonts w:ascii="Arial" w:hAnsi="Arial" w:cs="Arial"/>
          <w:color w:val="000000"/>
        </w:rPr>
        <w:t xml:space="preserve"> the </w:t>
      </w:r>
      <w:r w:rsidR="003F7181" w:rsidRPr="00492BAA">
        <w:rPr>
          <w:rFonts w:ascii="Arial" w:eastAsia="Calibri" w:hAnsi="Arial" w:cs="Arial"/>
          <w:color w:val="000000"/>
        </w:rPr>
        <w:t>requirements</w:t>
      </w:r>
      <w:r w:rsidR="003F7181" w:rsidRPr="00492BAA">
        <w:rPr>
          <w:rFonts w:ascii="Arial" w:hAnsi="Arial" w:cs="Arial"/>
          <w:color w:val="000000"/>
        </w:rPr>
        <w:t xml:space="preserve"> for </w:t>
      </w:r>
      <w:r w:rsidR="00D63D98" w:rsidRPr="00492BAA">
        <w:rPr>
          <w:rFonts w:ascii="Arial" w:eastAsia="Calibri" w:hAnsi="Arial" w:cs="Arial"/>
          <w:color w:val="000000"/>
        </w:rPr>
        <w:t xml:space="preserve">public sector audits. </w:t>
      </w:r>
    </w:p>
    <w:p w14:paraId="74E59EDD" w14:textId="4FB003D3" w:rsidR="00FE62C4" w:rsidRPr="00492BAA" w:rsidRDefault="00FE62C4" w:rsidP="00AE3C41">
      <w:pPr>
        <w:spacing w:after="120" w:line="276" w:lineRule="auto"/>
        <w:jc w:val="both"/>
        <w:rPr>
          <w:rFonts w:ascii="Arial" w:eastAsia="Calibri" w:hAnsi="Arial" w:cs="Arial"/>
          <w:sz w:val="20"/>
        </w:rPr>
      </w:pPr>
      <w:r w:rsidRPr="00492BAA">
        <w:rPr>
          <w:rFonts w:ascii="Arial" w:eastAsia="Arial" w:hAnsi="Arial" w:cs="Arial"/>
          <w:color w:val="000000"/>
          <w:lang w:val="en-GB"/>
        </w:rPr>
        <w:t xml:space="preserve">This </w:t>
      </w:r>
      <w:r w:rsidRPr="00492BAA">
        <w:rPr>
          <w:rFonts w:ascii="Arial" w:eastAsia="Arial" w:hAnsi="Arial" w:cs="Arial"/>
          <w:i/>
          <w:color w:val="000000"/>
          <w:lang w:val="en-GB"/>
        </w:rPr>
        <w:t>Guide for Registered Auditors:</w:t>
      </w:r>
      <w:r w:rsidRPr="00492BAA">
        <w:rPr>
          <w:rFonts w:ascii="Arial" w:eastAsia="Arial" w:hAnsi="Arial" w:cs="Arial"/>
          <w:b/>
          <w:color w:val="000000"/>
          <w:lang w:val="en-GB"/>
        </w:rPr>
        <w:t xml:space="preserve"> </w:t>
      </w:r>
      <w:r w:rsidRPr="00492BAA">
        <w:rPr>
          <w:rFonts w:ascii="Arial" w:eastAsia="Arial" w:hAnsi="Arial" w:cs="Arial"/>
          <w:i/>
          <w:color w:val="000000"/>
        </w:rPr>
        <w:t>Auditing in the Public Sector</w:t>
      </w:r>
      <w:r w:rsidR="00E01A33">
        <w:rPr>
          <w:rFonts w:ascii="Arial" w:eastAsia="Arial" w:hAnsi="Arial" w:cs="Arial"/>
          <w:i/>
          <w:color w:val="000000"/>
        </w:rPr>
        <w:t xml:space="preserve"> (Revised August 2019)</w:t>
      </w:r>
      <w:r w:rsidRPr="00492BAA">
        <w:rPr>
          <w:rFonts w:ascii="Arial" w:eastAsia="Arial" w:hAnsi="Arial" w:cs="Arial"/>
          <w:i/>
          <w:color w:val="000000"/>
          <w:lang w:val="en-GB"/>
        </w:rPr>
        <w:t xml:space="preserve"> </w:t>
      </w:r>
      <w:r w:rsidRPr="00492BAA">
        <w:rPr>
          <w:rFonts w:ascii="Arial" w:eastAsia="Arial" w:hAnsi="Arial" w:cs="Arial"/>
          <w:color w:val="000000"/>
          <w:lang w:val="en-GB"/>
        </w:rPr>
        <w:t>may be downloaded free of charge</w:t>
      </w:r>
      <w:r w:rsidRPr="00492BAA">
        <w:rPr>
          <w:rFonts w:ascii="Arial" w:eastAsia="Arial" w:hAnsi="Arial" w:cs="Arial"/>
          <w:color w:val="000000"/>
          <w:lang w:val="en-US"/>
        </w:rPr>
        <w:t xml:space="preserve"> in both Word and PDF formats </w:t>
      </w:r>
      <w:r w:rsidRPr="00492BAA">
        <w:rPr>
          <w:rFonts w:ascii="Arial" w:eastAsia="Arial" w:hAnsi="Arial" w:cs="Arial"/>
          <w:color w:val="000000"/>
          <w:lang w:val="en-GB"/>
        </w:rPr>
        <w:t>from the IRBA website.</w:t>
      </w:r>
    </w:p>
    <w:p w14:paraId="03C4DB44" w14:textId="77777777" w:rsidR="008F191A" w:rsidRPr="00492BAA" w:rsidRDefault="008F191A" w:rsidP="008F191A">
      <w:pPr>
        <w:widowControl w:val="0"/>
        <w:pBdr>
          <w:top w:val="single" w:sz="4" w:space="1" w:color="auto"/>
          <w:left w:val="single" w:sz="4" w:space="4" w:color="auto"/>
          <w:bottom w:val="single" w:sz="4" w:space="1" w:color="auto"/>
          <w:right w:val="single" w:sz="4" w:space="4" w:color="auto"/>
        </w:pBdr>
        <w:spacing w:after="120" w:line="276" w:lineRule="auto"/>
        <w:ind w:left="137"/>
        <w:jc w:val="both"/>
        <w:rPr>
          <w:rFonts w:ascii="Arial" w:eastAsia="Arial" w:hAnsi="Arial" w:cs="Arial"/>
        </w:rPr>
      </w:pPr>
      <w:r w:rsidRPr="00492BAA">
        <w:rPr>
          <w:rFonts w:ascii="Arial" w:eastAsia="Arial" w:hAnsi="Arial" w:cs="Arial"/>
        </w:rPr>
        <w:t xml:space="preserve">Copyright © </w:t>
      </w:r>
      <w:r w:rsidR="00FE62C4" w:rsidRPr="00492BAA">
        <w:rPr>
          <w:rFonts w:ascii="Arial" w:eastAsia="Arial" w:hAnsi="Arial" w:cs="Arial"/>
        </w:rPr>
        <w:t>August</w:t>
      </w:r>
      <w:r w:rsidRPr="00492BAA">
        <w:rPr>
          <w:rFonts w:ascii="Arial" w:eastAsia="Arial" w:hAnsi="Arial" w:cs="Arial"/>
        </w:rPr>
        <w:t xml:space="preserve"> 2019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are not sold for income; and that each copy bears the following credit line: </w:t>
      </w:r>
    </w:p>
    <w:p w14:paraId="321C7919" w14:textId="77777777" w:rsidR="008F191A" w:rsidRPr="00492BAA" w:rsidRDefault="008F191A" w:rsidP="008F191A">
      <w:pPr>
        <w:widowControl w:val="0"/>
        <w:pBdr>
          <w:top w:val="single" w:sz="4" w:space="1" w:color="auto"/>
          <w:left w:val="single" w:sz="4" w:space="4" w:color="auto"/>
          <w:bottom w:val="single" w:sz="4" w:space="1" w:color="auto"/>
          <w:right w:val="single" w:sz="4" w:space="4" w:color="auto"/>
        </w:pBdr>
        <w:spacing w:after="120" w:line="276" w:lineRule="auto"/>
        <w:ind w:left="137"/>
        <w:jc w:val="both"/>
        <w:rPr>
          <w:rFonts w:ascii="Arial" w:eastAsia="Arial" w:hAnsi="Arial" w:cs="Arial"/>
        </w:rPr>
      </w:pPr>
      <w:r w:rsidRPr="00492BAA">
        <w:rPr>
          <w:rFonts w:ascii="Arial" w:eastAsia="Arial" w:hAnsi="Arial" w:cs="Arial"/>
        </w:rPr>
        <w:t>“</w:t>
      </w:r>
      <w:r w:rsidRPr="00492BAA">
        <w:rPr>
          <w:rFonts w:ascii="Arial" w:eastAsia="Arial" w:hAnsi="Arial" w:cs="Arial"/>
          <w:i/>
        </w:rPr>
        <w:t xml:space="preserve">Copyright © </w:t>
      </w:r>
      <w:r w:rsidR="00FE62C4" w:rsidRPr="00492BAA">
        <w:rPr>
          <w:rFonts w:ascii="Arial" w:eastAsia="Arial" w:hAnsi="Arial" w:cs="Arial"/>
          <w:i/>
        </w:rPr>
        <w:t>August</w:t>
      </w:r>
      <w:r w:rsidRPr="00492BAA">
        <w:rPr>
          <w:rFonts w:ascii="Arial" w:eastAsia="Arial" w:hAnsi="Arial" w:cs="Arial"/>
          <w:i/>
        </w:rPr>
        <w:t xml:space="preserve"> 2019 by the Independent Regulatory Board for Auditors. All rights reserved. Used with permission of the IRBA.”</w:t>
      </w:r>
      <w:r w:rsidRPr="00492BAA">
        <w:rPr>
          <w:rFonts w:ascii="Arial" w:eastAsia="Arial" w:hAnsi="Arial" w:cs="Arial"/>
        </w:rPr>
        <w:t xml:space="preserve"> </w:t>
      </w:r>
    </w:p>
    <w:p w14:paraId="095E932B" w14:textId="77777777" w:rsidR="008F191A" w:rsidRPr="00492BAA" w:rsidRDefault="008F191A" w:rsidP="008F191A">
      <w:pPr>
        <w:widowControl w:val="0"/>
        <w:pBdr>
          <w:top w:val="single" w:sz="4" w:space="1" w:color="auto"/>
          <w:left w:val="single" w:sz="4" w:space="4" w:color="auto"/>
          <w:bottom w:val="single" w:sz="4" w:space="1" w:color="auto"/>
          <w:right w:val="single" w:sz="4" w:space="4" w:color="auto"/>
        </w:pBdr>
        <w:spacing w:after="120" w:line="276" w:lineRule="auto"/>
        <w:ind w:left="137"/>
        <w:jc w:val="both"/>
        <w:rPr>
          <w:rFonts w:ascii="Arial" w:eastAsia="Arial" w:hAnsi="Arial" w:cs="Arial"/>
        </w:rPr>
      </w:pPr>
      <w:r w:rsidRPr="00492BAA">
        <w:rPr>
          <w:rFonts w:ascii="Arial" w:eastAsia="Arial" w:hAnsi="Arial" w:cs="Arial"/>
        </w:rPr>
        <w:t>Otherwise, written permission from the IRBA is required to reproduce, store or transmit this document except as permitted by law.</w:t>
      </w:r>
    </w:p>
    <w:p w14:paraId="0C409F5B" w14:textId="77777777" w:rsidR="008F191A" w:rsidRPr="00492BAA" w:rsidRDefault="008F191A" w:rsidP="008F191A">
      <w:pPr>
        <w:widowControl w:val="0"/>
        <w:spacing w:after="120" w:line="276" w:lineRule="auto"/>
        <w:ind w:left="137"/>
        <w:jc w:val="both"/>
        <w:rPr>
          <w:rFonts w:ascii="Arial" w:eastAsia="Arial" w:hAnsi="Arial" w:cs="Arial"/>
        </w:rPr>
        <w:sectPr w:rsidR="008F191A" w:rsidRPr="00492BAA" w:rsidSect="008F191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docGrid w:linePitch="360"/>
        </w:sectPr>
      </w:pPr>
    </w:p>
    <w:p w14:paraId="262E2B85" w14:textId="62C043B7" w:rsidR="00DD22A7" w:rsidRPr="00492BAA" w:rsidRDefault="00DD22A7" w:rsidP="00281351">
      <w:pPr>
        <w:spacing w:after="0" w:line="240" w:lineRule="auto"/>
        <w:ind w:left="714" w:hanging="357"/>
        <w:jc w:val="center"/>
        <w:rPr>
          <w:rFonts w:ascii="Arial" w:eastAsia="Calibri" w:hAnsi="Arial" w:cs="Arial"/>
          <w:b/>
          <w:sz w:val="24"/>
          <w:szCs w:val="24"/>
        </w:rPr>
        <w:sectPr w:rsidR="00DD22A7" w:rsidRPr="00492BAA" w:rsidSect="00641FF2">
          <w:headerReference w:type="default" r:id="rId18"/>
          <w:footerReference w:type="default" r:id="rId19"/>
          <w:pgSz w:w="11906" w:h="16838" w:code="9"/>
          <w:pgMar w:top="1440" w:right="1080" w:bottom="1440" w:left="1080" w:header="851" w:footer="851" w:gutter="0"/>
          <w:cols w:space="720"/>
          <w:docGrid w:linePitch="299"/>
        </w:sectPr>
      </w:pPr>
    </w:p>
    <w:p w14:paraId="54484F67" w14:textId="4C79B216" w:rsidR="00281351" w:rsidRPr="00492BAA" w:rsidRDefault="00281351" w:rsidP="00281351">
      <w:pPr>
        <w:spacing w:after="0" w:line="240" w:lineRule="auto"/>
        <w:ind w:left="714" w:hanging="357"/>
        <w:jc w:val="center"/>
        <w:rPr>
          <w:rFonts w:ascii="Arial" w:eastAsia="Calibri" w:hAnsi="Arial" w:cs="Arial"/>
          <w:b/>
          <w:sz w:val="24"/>
          <w:szCs w:val="24"/>
        </w:rPr>
      </w:pPr>
      <w:r w:rsidRPr="00492BAA">
        <w:rPr>
          <w:rFonts w:ascii="Arial" w:eastAsia="Calibri" w:hAnsi="Arial" w:cs="Arial"/>
          <w:b/>
          <w:sz w:val="24"/>
          <w:szCs w:val="24"/>
        </w:rPr>
        <w:t>GUIDE FOR REGISTERED AUDITORS</w:t>
      </w:r>
      <w:r w:rsidR="009807AD" w:rsidRPr="00492BAA">
        <w:rPr>
          <w:rFonts w:ascii="Arial" w:eastAsia="Calibri" w:hAnsi="Arial" w:cs="Arial"/>
          <w:b/>
          <w:sz w:val="24"/>
          <w:szCs w:val="24"/>
        </w:rPr>
        <w:t>:</w:t>
      </w:r>
    </w:p>
    <w:p w14:paraId="751B0432" w14:textId="215E10C2" w:rsidR="00281351" w:rsidRPr="00492BAA" w:rsidRDefault="00281351" w:rsidP="00281351">
      <w:pPr>
        <w:spacing w:after="0" w:line="240" w:lineRule="auto"/>
        <w:ind w:left="714" w:hanging="357"/>
        <w:jc w:val="center"/>
        <w:rPr>
          <w:rFonts w:ascii="Arial" w:eastAsia="Calibri" w:hAnsi="Arial" w:cs="Arial"/>
          <w:b/>
          <w:sz w:val="24"/>
          <w:szCs w:val="24"/>
        </w:rPr>
      </w:pPr>
      <w:r w:rsidRPr="00492BAA">
        <w:rPr>
          <w:rFonts w:ascii="Arial" w:eastAsia="Calibri" w:hAnsi="Arial" w:cs="Arial"/>
          <w:b/>
          <w:sz w:val="24"/>
          <w:szCs w:val="24"/>
        </w:rPr>
        <w:t>AUDITING IN THE PUBLIC SECTOR</w:t>
      </w:r>
      <w:r w:rsidR="00DD3C68">
        <w:rPr>
          <w:rFonts w:ascii="Arial" w:eastAsia="Calibri" w:hAnsi="Arial" w:cs="Arial"/>
          <w:b/>
          <w:sz w:val="24"/>
          <w:szCs w:val="24"/>
        </w:rPr>
        <w:t xml:space="preserve"> (REVISED AUGUST 2019)</w:t>
      </w:r>
    </w:p>
    <w:p w14:paraId="287CF3F1" w14:textId="77777777" w:rsidR="00D40C59" w:rsidRPr="00492BAA" w:rsidRDefault="00D40C59" w:rsidP="00281351">
      <w:pPr>
        <w:spacing w:after="0" w:line="240" w:lineRule="auto"/>
        <w:ind w:left="714" w:hanging="357"/>
        <w:jc w:val="center"/>
        <w:rPr>
          <w:rFonts w:ascii="Arial" w:eastAsia="Calibri" w:hAnsi="Arial" w:cs="Arial"/>
          <w:b/>
          <w:sz w:val="24"/>
          <w:szCs w:val="24"/>
        </w:rPr>
      </w:pPr>
    </w:p>
    <w:p w14:paraId="14C6EE63" w14:textId="77777777" w:rsidR="003C33AA" w:rsidRPr="00492BAA" w:rsidRDefault="003C33AA" w:rsidP="005E3BCD">
      <w:pPr>
        <w:tabs>
          <w:tab w:val="left" w:pos="142"/>
        </w:tabs>
        <w:spacing w:after="0" w:line="240" w:lineRule="auto"/>
        <w:jc w:val="center"/>
        <w:rPr>
          <w:rFonts w:ascii="Arial" w:eastAsia="Calibri" w:hAnsi="Arial" w:cs="Arial"/>
          <w:b/>
          <w:bCs/>
          <w:sz w:val="20"/>
          <w:szCs w:val="20"/>
          <w:lang w:eastAsia="x-none"/>
        </w:rPr>
      </w:pPr>
    </w:p>
    <w:p w14:paraId="4C5EC0EB" w14:textId="695F7E91" w:rsidR="0046625D" w:rsidRPr="00DB52DC" w:rsidRDefault="00EE0C76">
      <w:pPr>
        <w:pStyle w:val="TOC1"/>
        <w:rPr>
          <w:rFonts w:ascii="Arial" w:eastAsiaTheme="minorEastAsia" w:hAnsi="Arial"/>
          <w:b w:val="0"/>
          <w:caps w:val="0"/>
          <w:sz w:val="20"/>
          <w:szCs w:val="20"/>
          <w:lang w:eastAsia="en-ZA"/>
        </w:rPr>
      </w:pPr>
      <w:r w:rsidRPr="000736A8">
        <w:rPr>
          <w:rFonts w:ascii="Arial" w:hAnsi="Arial"/>
          <w:b w:val="0"/>
          <w:caps w:val="0"/>
          <w:sz w:val="21"/>
          <w:szCs w:val="21"/>
        </w:rPr>
        <w:fldChar w:fldCharType="begin"/>
      </w:r>
      <w:r w:rsidRPr="000736A8">
        <w:rPr>
          <w:rFonts w:ascii="Arial" w:hAnsi="Arial"/>
          <w:b w:val="0"/>
          <w:caps w:val="0"/>
          <w:sz w:val="21"/>
          <w:szCs w:val="21"/>
        </w:rPr>
        <w:instrText xml:space="preserve"> TOC \h \z \t "AG contents heading + Not Bold Custom Color(RGB(059121)),3,TOC no num,1,TOC num,1,TOC lev 2,2" </w:instrText>
      </w:r>
      <w:r w:rsidRPr="000736A8">
        <w:rPr>
          <w:rFonts w:ascii="Arial" w:hAnsi="Arial"/>
          <w:b w:val="0"/>
          <w:caps w:val="0"/>
          <w:sz w:val="21"/>
          <w:szCs w:val="21"/>
        </w:rPr>
        <w:fldChar w:fldCharType="separate"/>
      </w:r>
      <w:hyperlink w:anchor="_Toc101779441" w:history="1">
        <w:r w:rsidR="0046625D" w:rsidRPr="00DB52DC">
          <w:rPr>
            <w:rStyle w:val="Hyperlink"/>
            <w:rFonts w:ascii="Arial" w:hAnsi="Arial" w:cs="Arial"/>
            <w:sz w:val="20"/>
            <w:szCs w:val="20"/>
          </w:rPr>
          <w:t>FOREWORD</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_Toc101779441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sidR="0032070A">
          <w:rPr>
            <w:rFonts w:ascii="Arial" w:hAnsi="Arial"/>
            <w:webHidden/>
            <w:sz w:val="20"/>
            <w:szCs w:val="20"/>
          </w:rPr>
          <w:t>4</w:t>
        </w:r>
        <w:r w:rsidR="0046625D" w:rsidRPr="00DB52DC">
          <w:rPr>
            <w:rFonts w:ascii="Arial" w:hAnsi="Arial"/>
            <w:webHidden/>
            <w:sz w:val="20"/>
            <w:szCs w:val="20"/>
          </w:rPr>
          <w:fldChar w:fldCharType="end"/>
        </w:r>
      </w:hyperlink>
    </w:p>
    <w:p w14:paraId="6A1BCDB0" w14:textId="6FF92A11" w:rsidR="0046625D" w:rsidRPr="00DB52DC" w:rsidRDefault="0032070A">
      <w:pPr>
        <w:pStyle w:val="TOC1"/>
        <w:rPr>
          <w:rFonts w:ascii="Arial" w:eastAsiaTheme="minorEastAsia" w:hAnsi="Arial"/>
          <w:b w:val="0"/>
          <w:caps w:val="0"/>
          <w:sz w:val="20"/>
          <w:szCs w:val="20"/>
          <w:lang w:eastAsia="en-ZA"/>
        </w:rPr>
      </w:pPr>
      <w:hyperlink w:anchor="_Toc101779442" w:history="1">
        <w:r w:rsidR="0046625D" w:rsidRPr="00DB52DC">
          <w:rPr>
            <w:rStyle w:val="Hyperlink"/>
            <w:rFonts w:ascii="Arial" w:hAnsi="Arial" w:cs="Arial"/>
            <w:sz w:val="20"/>
            <w:szCs w:val="20"/>
          </w:rPr>
          <w:t>1.</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AUDITING IN THE PUBLIC SECTOR IN SOUTH AFRICA</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_Toc101779442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6</w:t>
        </w:r>
        <w:r w:rsidR="0046625D" w:rsidRPr="00DB52DC">
          <w:rPr>
            <w:rFonts w:ascii="Arial" w:hAnsi="Arial"/>
            <w:webHidden/>
            <w:sz w:val="20"/>
            <w:szCs w:val="20"/>
          </w:rPr>
          <w:fldChar w:fldCharType="end"/>
        </w:r>
      </w:hyperlink>
    </w:p>
    <w:p w14:paraId="47AEC7D5" w14:textId="73750DAD" w:rsidR="0046625D" w:rsidRPr="00DB52DC" w:rsidRDefault="0032070A">
      <w:pPr>
        <w:pStyle w:val="TOC2"/>
        <w:rPr>
          <w:rFonts w:eastAsiaTheme="minorEastAsia"/>
          <w:noProof/>
          <w:sz w:val="20"/>
          <w:szCs w:val="20"/>
          <w:lang w:eastAsia="en-ZA"/>
        </w:rPr>
      </w:pPr>
      <w:hyperlink w:anchor="_Toc101779443" w:history="1">
        <w:r w:rsidR="0046625D" w:rsidRPr="00DB52DC">
          <w:rPr>
            <w:rStyle w:val="Hyperlink"/>
            <w:rFonts w:ascii="Arial" w:hAnsi="Arial" w:cs="Arial"/>
            <w:noProof/>
            <w:sz w:val="20"/>
            <w:szCs w:val="20"/>
          </w:rPr>
          <w:t>Introduction</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_Toc101779443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6</w:t>
        </w:r>
        <w:r w:rsidR="0046625D" w:rsidRPr="00DB52DC">
          <w:rPr>
            <w:noProof/>
            <w:webHidden/>
            <w:sz w:val="20"/>
            <w:szCs w:val="20"/>
          </w:rPr>
          <w:fldChar w:fldCharType="end"/>
        </w:r>
      </w:hyperlink>
    </w:p>
    <w:p w14:paraId="173509A1" w14:textId="7FDEE0B6" w:rsidR="0046625D" w:rsidRPr="00DB52DC" w:rsidRDefault="0032070A">
      <w:pPr>
        <w:pStyle w:val="TOC1"/>
        <w:rPr>
          <w:rFonts w:ascii="Arial" w:eastAsiaTheme="minorEastAsia" w:hAnsi="Arial"/>
          <w:b w:val="0"/>
          <w:caps w:val="0"/>
          <w:sz w:val="20"/>
          <w:szCs w:val="20"/>
          <w:lang w:eastAsia="en-ZA"/>
        </w:rPr>
      </w:pPr>
      <w:hyperlink w:anchor="_Toc101779444" w:history="1">
        <w:r w:rsidR="0046625D" w:rsidRPr="00DB52DC">
          <w:rPr>
            <w:rStyle w:val="Hyperlink"/>
            <w:rFonts w:ascii="Arial" w:hAnsi="Arial" w:cs="Arial"/>
            <w:sz w:val="20"/>
            <w:szCs w:val="20"/>
          </w:rPr>
          <w:t>2.</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SCOPE OF AUDITING IN THE PUBLIC SECTOR IN SOUTH AFRICA</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_Toc101779444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7</w:t>
        </w:r>
        <w:r w:rsidR="0046625D" w:rsidRPr="00DB52DC">
          <w:rPr>
            <w:rFonts w:ascii="Arial" w:hAnsi="Arial"/>
            <w:webHidden/>
            <w:sz w:val="20"/>
            <w:szCs w:val="20"/>
          </w:rPr>
          <w:fldChar w:fldCharType="end"/>
        </w:r>
      </w:hyperlink>
    </w:p>
    <w:p w14:paraId="68BF1165" w14:textId="02C77D33" w:rsidR="0046625D" w:rsidRPr="00DB52DC" w:rsidRDefault="0032070A">
      <w:pPr>
        <w:pStyle w:val="TOC2"/>
        <w:rPr>
          <w:rFonts w:eastAsiaTheme="minorEastAsia"/>
          <w:noProof/>
          <w:sz w:val="20"/>
          <w:szCs w:val="20"/>
          <w:lang w:eastAsia="en-ZA"/>
        </w:rPr>
      </w:pPr>
      <w:hyperlink w:anchor="_Toc101779445" w:history="1">
        <w:r w:rsidR="0046625D" w:rsidRPr="00DB52DC">
          <w:rPr>
            <w:rStyle w:val="Hyperlink"/>
            <w:rFonts w:ascii="Arial" w:hAnsi="Arial" w:cs="Arial"/>
            <w:noProof/>
            <w:sz w:val="20"/>
            <w:szCs w:val="20"/>
          </w:rPr>
          <w:t>Mandate of the AGSA</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_Toc101779445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7</w:t>
        </w:r>
        <w:r w:rsidR="0046625D" w:rsidRPr="00DB52DC">
          <w:rPr>
            <w:noProof/>
            <w:webHidden/>
            <w:sz w:val="20"/>
            <w:szCs w:val="20"/>
          </w:rPr>
          <w:fldChar w:fldCharType="end"/>
        </w:r>
      </w:hyperlink>
    </w:p>
    <w:p w14:paraId="050B3A78" w14:textId="2C885647" w:rsidR="0046625D" w:rsidRPr="00DB52DC" w:rsidRDefault="0032070A">
      <w:pPr>
        <w:pStyle w:val="TOC2"/>
        <w:rPr>
          <w:rFonts w:eastAsiaTheme="minorEastAsia"/>
          <w:noProof/>
          <w:sz w:val="20"/>
          <w:szCs w:val="20"/>
          <w:lang w:eastAsia="en-ZA"/>
        </w:rPr>
      </w:pPr>
      <w:hyperlink w:anchor="_Toc101779446" w:history="1">
        <w:r w:rsidR="0046625D" w:rsidRPr="00DB52DC">
          <w:rPr>
            <w:rStyle w:val="Hyperlink"/>
            <w:rFonts w:ascii="Arial" w:hAnsi="Arial" w:cs="Arial"/>
            <w:noProof/>
            <w:sz w:val="20"/>
            <w:szCs w:val="20"/>
          </w:rPr>
          <w:t>Public Audit Act</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_Toc101779446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8</w:t>
        </w:r>
        <w:r w:rsidR="0046625D" w:rsidRPr="00DB52DC">
          <w:rPr>
            <w:noProof/>
            <w:webHidden/>
            <w:sz w:val="20"/>
            <w:szCs w:val="20"/>
          </w:rPr>
          <w:fldChar w:fldCharType="end"/>
        </w:r>
      </w:hyperlink>
    </w:p>
    <w:p w14:paraId="1ACEBADA" w14:textId="3324BCCF" w:rsidR="0046625D" w:rsidRPr="00DB52DC" w:rsidRDefault="0032070A">
      <w:pPr>
        <w:pStyle w:val="TOC1"/>
        <w:rPr>
          <w:rFonts w:ascii="Arial" w:eastAsiaTheme="minorEastAsia" w:hAnsi="Arial"/>
          <w:b w:val="0"/>
          <w:caps w:val="0"/>
          <w:sz w:val="20"/>
          <w:szCs w:val="20"/>
          <w:lang w:eastAsia="en-ZA"/>
        </w:rPr>
      </w:pPr>
      <w:hyperlink w:anchor="_Toc101779447" w:history="1">
        <w:r w:rsidR="0046625D" w:rsidRPr="00DB52DC">
          <w:rPr>
            <w:rStyle w:val="Hyperlink"/>
            <w:rFonts w:ascii="Arial" w:hAnsi="Arial" w:cs="Arial"/>
            <w:sz w:val="20"/>
            <w:szCs w:val="20"/>
          </w:rPr>
          <w:t>3.</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CONDUCTING AUDITS IN THE PUBLIC SECTOR</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_Toc101779447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10</w:t>
        </w:r>
        <w:r w:rsidR="0046625D" w:rsidRPr="00DB52DC">
          <w:rPr>
            <w:rFonts w:ascii="Arial" w:hAnsi="Arial"/>
            <w:webHidden/>
            <w:sz w:val="20"/>
            <w:szCs w:val="20"/>
          </w:rPr>
          <w:fldChar w:fldCharType="end"/>
        </w:r>
      </w:hyperlink>
    </w:p>
    <w:p w14:paraId="07E30BF3" w14:textId="0366623A" w:rsidR="0046625D" w:rsidRPr="00DB52DC" w:rsidRDefault="0032070A">
      <w:pPr>
        <w:pStyle w:val="TOC2"/>
        <w:rPr>
          <w:rFonts w:eastAsiaTheme="minorEastAsia"/>
          <w:noProof/>
          <w:sz w:val="20"/>
          <w:szCs w:val="20"/>
          <w:lang w:eastAsia="en-ZA"/>
        </w:rPr>
      </w:pPr>
      <w:hyperlink w:anchor="_Toc101779448" w:history="1">
        <w:r w:rsidR="0046625D" w:rsidRPr="00DB52DC">
          <w:rPr>
            <w:rStyle w:val="Hyperlink"/>
            <w:rFonts w:ascii="Arial" w:hAnsi="Arial" w:cs="Arial"/>
            <w:noProof/>
            <w:sz w:val="20"/>
            <w:szCs w:val="20"/>
          </w:rPr>
          <w:t>Quality control</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_Toc101779448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10</w:t>
        </w:r>
        <w:r w:rsidR="0046625D" w:rsidRPr="00DB52DC">
          <w:rPr>
            <w:noProof/>
            <w:webHidden/>
            <w:sz w:val="20"/>
            <w:szCs w:val="20"/>
          </w:rPr>
          <w:fldChar w:fldCharType="end"/>
        </w:r>
      </w:hyperlink>
    </w:p>
    <w:p w14:paraId="2C4E1915" w14:textId="0116F488" w:rsidR="0046625D" w:rsidRPr="00DB52DC" w:rsidRDefault="0032070A">
      <w:pPr>
        <w:pStyle w:val="TOC2"/>
        <w:rPr>
          <w:rFonts w:eastAsiaTheme="minorEastAsia"/>
          <w:noProof/>
          <w:sz w:val="20"/>
          <w:szCs w:val="20"/>
          <w:lang w:eastAsia="en-ZA"/>
        </w:rPr>
      </w:pPr>
      <w:hyperlink w:anchor="_Toc101779449" w:history="1">
        <w:r w:rsidR="0046625D" w:rsidRPr="00DB52DC">
          <w:rPr>
            <w:rStyle w:val="Hyperlink"/>
            <w:rFonts w:ascii="Arial" w:hAnsi="Arial" w:cs="Arial"/>
            <w:noProof/>
            <w:sz w:val="20"/>
            <w:szCs w:val="20"/>
          </w:rPr>
          <w:t>The Directive, regulations and powers of the AGSA</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_Toc101779449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11</w:t>
        </w:r>
        <w:r w:rsidR="0046625D" w:rsidRPr="00DB52DC">
          <w:rPr>
            <w:noProof/>
            <w:webHidden/>
            <w:sz w:val="20"/>
            <w:szCs w:val="20"/>
          </w:rPr>
          <w:fldChar w:fldCharType="end"/>
        </w:r>
      </w:hyperlink>
    </w:p>
    <w:p w14:paraId="4B25101F" w14:textId="38B64361" w:rsidR="0046625D" w:rsidRPr="00DB52DC" w:rsidRDefault="0032070A">
      <w:pPr>
        <w:pStyle w:val="TOC2"/>
        <w:rPr>
          <w:rFonts w:eastAsiaTheme="minorEastAsia"/>
          <w:noProof/>
          <w:sz w:val="20"/>
          <w:szCs w:val="20"/>
          <w:lang w:eastAsia="en-ZA"/>
        </w:rPr>
      </w:pPr>
      <w:hyperlink w:anchor="_Toc101779450" w:history="1">
        <w:r w:rsidR="0046625D" w:rsidRPr="00DB52DC">
          <w:rPr>
            <w:rStyle w:val="Hyperlink"/>
            <w:rFonts w:ascii="Arial" w:hAnsi="Arial" w:cs="Arial"/>
            <w:noProof/>
            <w:sz w:val="20"/>
            <w:szCs w:val="20"/>
          </w:rPr>
          <w:t>Annual audits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_Toc101779450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11</w:t>
        </w:r>
        <w:r w:rsidR="0046625D" w:rsidRPr="00DB52DC">
          <w:rPr>
            <w:noProof/>
            <w:webHidden/>
            <w:sz w:val="20"/>
            <w:szCs w:val="20"/>
          </w:rPr>
          <w:fldChar w:fldCharType="end"/>
        </w:r>
      </w:hyperlink>
    </w:p>
    <w:p w14:paraId="67E858C4" w14:textId="162CDB20" w:rsidR="0046625D" w:rsidRPr="00DB52DC" w:rsidRDefault="0032070A">
      <w:pPr>
        <w:pStyle w:val="TOC2"/>
        <w:rPr>
          <w:rFonts w:eastAsiaTheme="minorEastAsia"/>
          <w:noProof/>
          <w:sz w:val="20"/>
          <w:szCs w:val="20"/>
          <w:lang w:eastAsia="en-ZA"/>
        </w:rPr>
      </w:pPr>
      <w:hyperlink w:anchor="_Toc101779451" w:history="1">
        <w:r w:rsidR="0046625D" w:rsidRPr="00DB52DC">
          <w:rPr>
            <w:rStyle w:val="Hyperlink"/>
            <w:rFonts w:ascii="Arial" w:hAnsi="Arial" w:cs="Arial"/>
            <w:noProof/>
            <w:sz w:val="20"/>
            <w:szCs w:val="20"/>
          </w:rPr>
          <w:t>Material irregularities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_Toc101779451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13</w:t>
        </w:r>
        <w:r w:rsidR="0046625D" w:rsidRPr="00DB52DC">
          <w:rPr>
            <w:noProof/>
            <w:webHidden/>
            <w:sz w:val="20"/>
            <w:szCs w:val="20"/>
          </w:rPr>
          <w:fldChar w:fldCharType="end"/>
        </w:r>
      </w:hyperlink>
    </w:p>
    <w:p w14:paraId="57A2396F" w14:textId="759CE812" w:rsidR="0046625D" w:rsidRPr="00DB52DC" w:rsidRDefault="0032070A">
      <w:pPr>
        <w:pStyle w:val="TOC2"/>
        <w:rPr>
          <w:rFonts w:eastAsiaTheme="minorEastAsia"/>
          <w:noProof/>
          <w:sz w:val="20"/>
          <w:szCs w:val="20"/>
          <w:lang w:eastAsia="en-ZA"/>
        </w:rPr>
      </w:pPr>
      <w:hyperlink w:anchor="_Toc101779452" w:history="1">
        <w:r w:rsidR="0046625D" w:rsidRPr="00DB52DC">
          <w:rPr>
            <w:rStyle w:val="Hyperlink"/>
            <w:rFonts w:ascii="Arial" w:hAnsi="Arial" w:cs="Arial"/>
            <w:noProof/>
            <w:sz w:val="20"/>
            <w:szCs w:val="20"/>
          </w:rPr>
          <w:t>National and provincial consolidation</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_Toc101779452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13</w:t>
        </w:r>
        <w:r w:rsidR="0046625D" w:rsidRPr="00DB52DC">
          <w:rPr>
            <w:noProof/>
            <w:webHidden/>
            <w:sz w:val="20"/>
            <w:szCs w:val="20"/>
          </w:rPr>
          <w:fldChar w:fldCharType="end"/>
        </w:r>
      </w:hyperlink>
    </w:p>
    <w:p w14:paraId="05823630" w14:textId="0A9B0A05" w:rsidR="0046625D" w:rsidRPr="00DB52DC" w:rsidRDefault="0032070A">
      <w:pPr>
        <w:pStyle w:val="TOC2"/>
        <w:rPr>
          <w:rFonts w:eastAsiaTheme="minorEastAsia"/>
          <w:noProof/>
          <w:sz w:val="20"/>
          <w:szCs w:val="20"/>
          <w:lang w:eastAsia="en-ZA"/>
        </w:rPr>
      </w:pPr>
      <w:hyperlink w:anchor="_Toc101779453" w:history="1">
        <w:r w:rsidR="0046625D" w:rsidRPr="00DB52DC">
          <w:rPr>
            <w:rStyle w:val="Hyperlink"/>
            <w:rFonts w:ascii="Arial" w:hAnsi="Arial" w:cs="Arial"/>
            <w:noProof/>
            <w:sz w:val="20"/>
            <w:szCs w:val="20"/>
          </w:rPr>
          <w:t>Specific focus areas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_Toc101779453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14</w:t>
        </w:r>
        <w:r w:rsidR="0046625D" w:rsidRPr="00DB52DC">
          <w:rPr>
            <w:noProof/>
            <w:webHidden/>
            <w:sz w:val="20"/>
            <w:szCs w:val="20"/>
          </w:rPr>
          <w:fldChar w:fldCharType="end"/>
        </w:r>
      </w:hyperlink>
    </w:p>
    <w:p w14:paraId="6F658143" w14:textId="2E774C6D" w:rsidR="0046625D" w:rsidRPr="00DB52DC" w:rsidRDefault="0032070A">
      <w:pPr>
        <w:pStyle w:val="TOC2"/>
        <w:rPr>
          <w:rFonts w:eastAsiaTheme="minorEastAsia"/>
          <w:noProof/>
          <w:sz w:val="20"/>
          <w:szCs w:val="20"/>
          <w:lang w:eastAsia="en-ZA"/>
        </w:rPr>
      </w:pPr>
      <w:hyperlink w:anchor="_Toc101779454" w:history="1">
        <w:r w:rsidR="0046625D" w:rsidRPr="00DB52DC">
          <w:rPr>
            <w:rStyle w:val="Hyperlink"/>
            <w:rFonts w:ascii="Arial" w:hAnsi="Arial" w:cs="Arial"/>
            <w:noProof/>
            <w:sz w:val="20"/>
            <w:szCs w:val="20"/>
          </w:rPr>
          <w:t>Performance audits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_Toc101779454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14</w:t>
        </w:r>
        <w:r w:rsidR="0046625D" w:rsidRPr="00DB52DC">
          <w:rPr>
            <w:noProof/>
            <w:webHidden/>
            <w:sz w:val="20"/>
            <w:szCs w:val="20"/>
          </w:rPr>
          <w:fldChar w:fldCharType="end"/>
        </w:r>
      </w:hyperlink>
    </w:p>
    <w:p w14:paraId="241CDF87" w14:textId="0CFC936A" w:rsidR="0046625D" w:rsidRPr="00DB52DC" w:rsidRDefault="0032070A">
      <w:pPr>
        <w:pStyle w:val="TOC2"/>
        <w:rPr>
          <w:rFonts w:eastAsiaTheme="minorEastAsia"/>
          <w:noProof/>
          <w:sz w:val="20"/>
          <w:szCs w:val="20"/>
          <w:lang w:eastAsia="en-ZA"/>
        </w:rPr>
      </w:pPr>
      <w:hyperlink w:anchor="_Toc101779455" w:history="1">
        <w:r w:rsidR="0046625D" w:rsidRPr="00DB52DC">
          <w:rPr>
            <w:rStyle w:val="Hyperlink"/>
            <w:rFonts w:ascii="Arial" w:hAnsi="Arial" w:cs="Arial"/>
            <w:noProof/>
            <w:sz w:val="20"/>
            <w:szCs w:val="20"/>
          </w:rPr>
          <w:t>Understanding the difference between the audit of reported performance information and performance auditing</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_Toc101779455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14</w:t>
        </w:r>
        <w:r w:rsidR="0046625D" w:rsidRPr="00DB52DC">
          <w:rPr>
            <w:noProof/>
            <w:webHidden/>
            <w:sz w:val="20"/>
            <w:szCs w:val="20"/>
          </w:rPr>
          <w:fldChar w:fldCharType="end"/>
        </w:r>
      </w:hyperlink>
    </w:p>
    <w:p w14:paraId="02B7FF03" w14:textId="0ACE1E1E" w:rsidR="0046625D" w:rsidRPr="00DB52DC" w:rsidRDefault="0032070A">
      <w:pPr>
        <w:pStyle w:val="TOC2"/>
        <w:rPr>
          <w:rFonts w:eastAsiaTheme="minorEastAsia"/>
          <w:noProof/>
          <w:sz w:val="20"/>
          <w:szCs w:val="20"/>
          <w:lang w:eastAsia="en-ZA"/>
        </w:rPr>
      </w:pPr>
      <w:hyperlink w:anchor="_Toc101779456" w:history="1">
        <w:r w:rsidR="0046625D" w:rsidRPr="00DB52DC">
          <w:rPr>
            <w:rStyle w:val="Hyperlink"/>
            <w:rFonts w:ascii="Arial" w:hAnsi="Arial" w:cs="Arial"/>
            <w:noProof/>
            <w:sz w:val="20"/>
            <w:szCs w:val="20"/>
          </w:rPr>
          <w:t>Identification of internal control deficiencies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_Toc101779456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15</w:t>
        </w:r>
        <w:r w:rsidR="0046625D" w:rsidRPr="00DB52DC">
          <w:rPr>
            <w:noProof/>
            <w:webHidden/>
            <w:sz w:val="20"/>
            <w:szCs w:val="20"/>
          </w:rPr>
          <w:fldChar w:fldCharType="end"/>
        </w:r>
      </w:hyperlink>
    </w:p>
    <w:p w14:paraId="67BEB5B5" w14:textId="0A1D9164" w:rsidR="0046625D" w:rsidRPr="00DB52DC" w:rsidRDefault="0032070A">
      <w:pPr>
        <w:pStyle w:val="TOC2"/>
        <w:rPr>
          <w:rFonts w:eastAsiaTheme="minorEastAsia"/>
          <w:noProof/>
          <w:sz w:val="20"/>
          <w:szCs w:val="20"/>
          <w:lang w:eastAsia="en-ZA"/>
        </w:rPr>
      </w:pPr>
      <w:hyperlink w:anchor="_Toc101779457" w:history="1">
        <w:r w:rsidR="0046625D" w:rsidRPr="00DB52DC">
          <w:rPr>
            <w:rStyle w:val="Hyperlink"/>
            <w:rFonts w:ascii="Arial" w:hAnsi="Arial" w:cs="Arial"/>
            <w:noProof/>
            <w:sz w:val="20"/>
            <w:szCs w:val="20"/>
          </w:rPr>
          <w:t>Stakeholder engagements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_Toc101779457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15</w:t>
        </w:r>
        <w:r w:rsidR="0046625D" w:rsidRPr="00DB52DC">
          <w:rPr>
            <w:noProof/>
            <w:webHidden/>
            <w:sz w:val="20"/>
            <w:szCs w:val="20"/>
          </w:rPr>
          <w:fldChar w:fldCharType="end"/>
        </w:r>
      </w:hyperlink>
    </w:p>
    <w:p w14:paraId="1A4DD3A0" w14:textId="06F0800F" w:rsidR="0046625D" w:rsidRPr="00DB52DC" w:rsidRDefault="0032070A">
      <w:pPr>
        <w:pStyle w:val="TOC2"/>
        <w:rPr>
          <w:rFonts w:eastAsiaTheme="minorEastAsia"/>
          <w:noProof/>
          <w:sz w:val="20"/>
          <w:szCs w:val="20"/>
          <w:lang w:eastAsia="en-ZA"/>
        </w:rPr>
      </w:pPr>
      <w:hyperlink w:anchor="_Toc101779458" w:history="1">
        <w:r w:rsidR="0046625D" w:rsidRPr="00DB52DC">
          <w:rPr>
            <w:rStyle w:val="Hyperlink"/>
            <w:rFonts w:ascii="Arial" w:hAnsi="Arial" w:cs="Arial"/>
            <w:noProof/>
            <w:sz w:val="20"/>
            <w:szCs w:val="20"/>
          </w:rPr>
          <w:t>General report and other reports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_Toc101779458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15</w:t>
        </w:r>
        <w:r w:rsidR="0046625D" w:rsidRPr="00DB52DC">
          <w:rPr>
            <w:noProof/>
            <w:webHidden/>
            <w:sz w:val="20"/>
            <w:szCs w:val="20"/>
          </w:rPr>
          <w:fldChar w:fldCharType="end"/>
        </w:r>
      </w:hyperlink>
    </w:p>
    <w:p w14:paraId="36BC56B3" w14:textId="2AE9E83C" w:rsidR="0046625D" w:rsidRPr="00DB52DC" w:rsidRDefault="0032070A">
      <w:pPr>
        <w:pStyle w:val="TOC2"/>
        <w:rPr>
          <w:rFonts w:eastAsiaTheme="minorEastAsia"/>
          <w:noProof/>
          <w:sz w:val="20"/>
          <w:szCs w:val="20"/>
          <w:lang w:eastAsia="en-ZA"/>
        </w:rPr>
      </w:pPr>
      <w:hyperlink w:anchor="_Toc101779459" w:history="1">
        <w:r w:rsidR="0046625D" w:rsidRPr="00DB52DC">
          <w:rPr>
            <w:rStyle w:val="Hyperlink"/>
            <w:rFonts w:ascii="Arial" w:hAnsi="Arial" w:cs="Arial"/>
            <w:noProof/>
            <w:sz w:val="20"/>
            <w:szCs w:val="20"/>
          </w:rPr>
          <w:t>Legislated dates</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_Toc101779459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16</w:t>
        </w:r>
        <w:r w:rsidR="0046625D" w:rsidRPr="00DB52DC">
          <w:rPr>
            <w:noProof/>
            <w:webHidden/>
            <w:sz w:val="20"/>
            <w:szCs w:val="20"/>
          </w:rPr>
          <w:fldChar w:fldCharType="end"/>
        </w:r>
      </w:hyperlink>
    </w:p>
    <w:p w14:paraId="7256E5FE" w14:textId="26B1A722" w:rsidR="0046625D" w:rsidRPr="00DB52DC" w:rsidRDefault="0032070A">
      <w:pPr>
        <w:pStyle w:val="TOC1"/>
        <w:rPr>
          <w:rFonts w:ascii="Arial" w:eastAsiaTheme="minorEastAsia" w:hAnsi="Arial"/>
          <w:b w:val="0"/>
          <w:caps w:val="0"/>
          <w:sz w:val="20"/>
          <w:szCs w:val="20"/>
          <w:lang w:eastAsia="en-ZA"/>
        </w:rPr>
      </w:pPr>
      <w:hyperlink w:anchor="_Toc101779460" w:history="1">
        <w:r w:rsidR="0046625D" w:rsidRPr="00DB52DC">
          <w:rPr>
            <w:rStyle w:val="Hyperlink"/>
            <w:rFonts w:ascii="Arial" w:hAnsi="Arial" w:cs="Arial"/>
            <w:sz w:val="20"/>
            <w:szCs w:val="20"/>
          </w:rPr>
          <w:t>4.</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AUDITS NOT PERFORMED BY THE AGSA</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_Toc101779460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17</w:t>
        </w:r>
        <w:r w:rsidR="0046625D" w:rsidRPr="00DB52DC">
          <w:rPr>
            <w:rFonts w:ascii="Arial" w:hAnsi="Arial"/>
            <w:webHidden/>
            <w:sz w:val="20"/>
            <w:szCs w:val="20"/>
          </w:rPr>
          <w:fldChar w:fldCharType="end"/>
        </w:r>
      </w:hyperlink>
    </w:p>
    <w:p w14:paraId="0AC240BB" w14:textId="3CDEF763" w:rsidR="0046625D" w:rsidRPr="00DB52DC" w:rsidRDefault="0032070A">
      <w:pPr>
        <w:pStyle w:val="TOC1"/>
        <w:rPr>
          <w:rFonts w:ascii="Arial" w:eastAsiaTheme="minorEastAsia" w:hAnsi="Arial"/>
          <w:b w:val="0"/>
          <w:caps w:val="0"/>
          <w:sz w:val="20"/>
          <w:szCs w:val="20"/>
          <w:lang w:eastAsia="en-ZA"/>
        </w:rPr>
      </w:pPr>
      <w:hyperlink w:anchor="_Toc101779461" w:history="1">
        <w:r w:rsidR="0046625D" w:rsidRPr="00DB52DC">
          <w:rPr>
            <w:rStyle w:val="Hyperlink"/>
            <w:rFonts w:ascii="Arial" w:hAnsi="Arial" w:cs="Arial"/>
            <w:sz w:val="20"/>
            <w:szCs w:val="20"/>
          </w:rPr>
          <w:t>5.</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LEGISLATION, GUIDANCE, CIRCULARS AND REPORTING FRAMEWORKS APPLICABLE IN THE PUBLIC SECTOR</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_Toc101779461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17</w:t>
        </w:r>
        <w:r w:rsidR="0046625D" w:rsidRPr="00DB52DC">
          <w:rPr>
            <w:rFonts w:ascii="Arial" w:hAnsi="Arial"/>
            <w:webHidden/>
            <w:sz w:val="20"/>
            <w:szCs w:val="20"/>
          </w:rPr>
          <w:fldChar w:fldCharType="end"/>
        </w:r>
      </w:hyperlink>
    </w:p>
    <w:p w14:paraId="5939F85C" w14:textId="4106ADDA" w:rsidR="0046625D" w:rsidRPr="00DB52DC" w:rsidRDefault="0032070A">
      <w:pPr>
        <w:pStyle w:val="TOC2"/>
        <w:rPr>
          <w:rFonts w:eastAsiaTheme="minorEastAsia"/>
          <w:noProof/>
          <w:sz w:val="20"/>
          <w:szCs w:val="20"/>
          <w:lang w:eastAsia="en-ZA"/>
        </w:rPr>
      </w:pPr>
      <w:hyperlink w:anchor="_Toc101779462" w:history="1">
        <w:r w:rsidR="0046625D" w:rsidRPr="00DB52DC">
          <w:rPr>
            <w:rStyle w:val="Hyperlink"/>
            <w:rFonts w:ascii="Arial" w:hAnsi="Arial" w:cs="Arial"/>
            <w:noProof/>
            <w:sz w:val="20"/>
            <w:szCs w:val="20"/>
          </w:rPr>
          <w:t>Common applicable legislation</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_Toc101779462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17</w:t>
        </w:r>
        <w:r w:rsidR="0046625D" w:rsidRPr="00DB52DC">
          <w:rPr>
            <w:noProof/>
            <w:webHidden/>
            <w:sz w:val="20"/>
            <w:szCs w:val="20"/>
          </w:rPr>
          <w:fldChar w:fldCharType="end"/>
        </w:r>
      </w:hyperlink>
    </w:p>
    <w:p w14:paraId="1FF9C4A1" w14:textId="4BFE88EC" w:rsidR="0046625D" w:rsidRPr="00DB52DC" w:rsidRDefault="0032070A">
      <w:pPr>
        <w:pStyle w:val="TOC2"/>
        <w:rPr>
          <w:rFonts w:eastAsiaTheme="minorEastAsia"/>
          <w:noProof/>
          <w:sz w:val="20"/>
          <w:szCs w:val="20"/>
          <w:lang w:eastAsia="en-ZA"/>
        </w:rPr>
      </w:pPr>
      <w:hyperlink w:anchor="_Toc101779463" w:history="1">
        <w:r w:rsidR="0046625D" w:rsidRPr="00DB52DC">
          <w:rPr>
            <w:rStyle w:val="Hyperlink"/>
            <w:rFonts w:ascii="Arial" w:hAnsi="Arial" w:cs="Arial"/>
            <w:noProof/>
            <w:sz w:val="20"/>
            <w:szCs w:val="20"/>
          </w:rPr>
          <w:t>Guidance and circulars issued by the NT</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_Toc101779463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21</w:t>
        </w:r>
        <w:r w:rsidR="0046625D" w:rsidRPr="00DB52DC">
          <w:rPr>
            <w:noProof/>
            <w:webHidden/>
            <w:sz w:val="20"/>
            <w:szCs w:val="20"/>
          </w:rPr>
          <w:fldChar w:fldCharType="end"/>
        </w:r>
      </w:hyperlink>
    </w:p>
    <w:p w14:paraId="4BF91AD8" w14:textId="32F48659" w:rsidR="0046625D" w:rsidRPr="00DB52DC" w:rsidRDefault="0032070A">
      <w:pPr>
        <w:pStyle w:val="TOC1"/>
        <w:rPr>
          <w:rFonts w:ascii="Arial" w:eastAsiaTheme="minorEastAsia" w:hAnsi="Arial"/>
          <w:b w:val="0"/>
          <w:caps w:val="0"/>
          <w:sz w:val="20"/>
          <w:szCs w:val="20"/>
          <w:lang w:eastAsia="en-ZA"/>
        </w:rPr>
      </w:pPr>
      <w:hyperlink w:anchor="_Toc101779464" w:history="1">
        <w:r w:rsidR="0046625D" w:rsidRPr="00DB52DC">
          <w:rPr>
            <w:rStyle w:val="Hyperlink"/>
            <w:rFonts w:ascii="Arial" w:hAnsi="Arial" w:cs="Arial"/>
            <w:sz w:val="20"/>
            <w:szCs w:val="20"/>
          </w:rPr>
          <w:t>6.</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FINANCIAL REPORTING FRAMEWORKS APPLICABLE IN THE PUBLIC SECTOR</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_Toc101779464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21</w:t>
        </w:r>
        <w:r w:rsidR="0046625D" w:rsidRPr="00DB52DC">
          <w:rPr>
            <w:rFonts w:ascii="Arial" w:hAnsi="Arial"/>
            <w:webHidden/>
            <w:sz w:val="20"/>
            <w:szCs w:val="20"/>
          </w:rPr>
          <w:fldChar w:fldCharType="end"/>
        </w:r>
      </w:hyperlink>
    </w:p>
    <w:p w14:paraId="2E87BFD0" w14:textId="59519347" w:rsidR="0046625D" w:rsidRPr="00DB52DC" w:rsidRDefault="0032070A">
      <w:pPr>
        <w:pStyle w:val="TOC1"/>
        <w:rPr>
          <w:rFonts w:ascii="Arial" w:eastAsiaTheme="minorEastAsia" w:hAnsi="Arial"/>
          <w:b w:val="0"/>
          <w:caps w:val="0"/>
          <w:sz w:val="20"/>
          <w:szCs w:val="20"/>
          <w:lang w:eastAsia="en-ZA"/>
        </w:rPr>
      </w:pPr>
      <w:hyperlink w:anchor="_Toc101779465" w:history="1">
        <w:r w:rsidR="0046625D" w:rsidRPr="00DB52DC">
          <w:rPr>
            <w:rStyle w:val="Hyperlink"/>
            <w:rFonts w:ascii="Arial" w:hAnsi="Arial" w:cs="Arial"/>
            <w:sz w:val="20"/>
            <w:szCs w:val="20"/>
          </w:rPr>
          <w:t>7.</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KEY STAKEHOLDERS AND ROLE PLAYERS IN THE PUBLIC SECTOR</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_Toc101779465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21</w:t>
        </w:r>
        <w:r w:rsidR="0046625D" w:rsidRPr="00DB52DC">
          <w:rPr>
            <w:rFonts w:ascii="Arial" w:hAnsi="Arial"/>
            <w:webHidden/>
            <w:sz w:val="20"/>
            <w:szCs w:val="20"/>
          </w:rPr>
          <w:fldChar w:fldCharType="end"/>
        </w:r>
      </w:hyperlink>
    </w:p>
    <w:p w14:paraId="28D66542" w14:textId="76C92CC7" w:rsidR="0046625D" w:rsidRPr="00DB52DC" w:rsidRDefault="0032070A">
      <w:pPr>
        <w:pStyle w:val="TOC2"/>
        <w:rPr>
          <w:rFonts w:eastAsiaTheme="minorEastAsia"/>
          <w:noProof/>
          <w:sz w:val="20"/>
          <w:szCs w:val="20"/>
          <w:lang w:eastAsia="en-ZA"/>
        </w:rPr>
      </w:pPr>
      <w:hyperlink w:anchor="_Toc101779466" w:history="1">
        <w:r w:rsidR="0046625D" w:rsidRPr="00DB52DC">
          <w:rPr>
            <w:rStyle w:val="Hyperlink"/>
            <w:rFonts w:ascii="Arial" w:hAnsi="Arial" w:cs="Arial"/>
            <w:noProof/>
            <w:sz w:val="20"/>
            <w:szCs w:val="20"/>
          </w:rPr>
          <w:t>National government</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_Toc101779466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24</w:t>
        </w:r>
        <w:r w:rsidR="0046625D" w:rsidRPr="00DB52DC">
          <w:rPr>
            <w:noProof/>
            <w:webHidden/>
            <w:sz w:val="20"/>
            <w:szCs w:val="20"/>
          </w:rPr>
          <w:fldChar w:fldCharType="end"/>
        </w:r>
      </w:hyperlink>
    </w:p>
    <w:p w14:paraId="43F74E86" w14:textId="7374A26E" w:rsidR="0046625D" w:rsidRPr="00DB52DC" w:rsidRDefault="0032070A">
      <w:pPr>
        <w:pStyle w:val="TOC2"/>
        <w:rPr>
          <w:rFonts w:eastAsiaTheme="minorEastAsia"/>
          <w:noProof/>
          <w:sz w:val="20"/>
          <w:szCs w:val="20"/>
          <w:lang w:eastAsia="en-ZA"/>
        </w:rPr>
      </w:pPr>
      <w:hyperlink w:anchor="_Toc101779467" w:history="1">
        <w:r w:rsidR="0046625D" w:rsidRPr="00DB52DC">
          <w:rPr>
            <w:rStyle w:val="Hyperlink"/>
            <w:rFonts w:ascii="Arial" w:hAnsi="Arial" w:cs="Arial"/>
            <w:noProof/>
            <w:sz w:val="20"/>
            <w:szCs w:val="20"/>
          </w:rPr>
          <w:t>Provincial government</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_Toc101779467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28</w:t>
        </w:r>
        <w:r w:rsidR="0046625D" w:rsidRPr="00DB52DC">
          <w:rPr>
            <w:noProof/>
            <w:webHidden/>
            <w:sz w:val="20"/>
            <w:szCs w:val="20"/>
          </w:rPr>
          <w:fldChar w:fldCharType="end"/>
        </w:r>
      </w:hyperlink>
    </w:p>
    <w:p w14:paraId="018C3157" w14:textId="755B7B35" w:rsidR="0046625D" w:rsidRPr="00DB52DC" w:rsidRDefault="0032070A">
      <w:pPr>
        <w:pStyle w:val="TOC2"/>
        <w:rPr>
          <w:rFonts w:eastAsiaTheme="minorEastAsia"/>
          <w:noProof/>
          <w:sz w:val="20"/>
          <w:szCs w:val="20"/>
          <w:lang w:eastAsia="en-ZA"/>
        </w:rPr>
      </w:pPr>
      <w:hyperlink w:anchor="_Toc101779468" w:history="1">
        <w:r w:rsidR="0046625D" w:rsidRPr="00DB52DC">
          <w:rPr>
            <w:rStyle w:val="Hyperlink"/>
            <w:rFonts w:ascii="Arial" w:hAnsi="Arial" w:cs="Arial"/>
            <w:noProof/>
            <w:sz w:val="20"/>
            <w:szCs w:val="20"/>
          </w:rPr>
          <w:t>Local (municipal) government</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_Toc101779468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33</w:t>
        </w:r>
        <w:r w:rsidR="0046625D" w:rsidRPr="00DB52DC">
          <w:rPr>
            <w:noProof/>
            <w:webHidden/>
            <w:sz w:val="20"/>
            <w:szCs w:val="20"/>
          </w:rPr>
          <w:fldChar w:fldCharType="end"/>
        </w:r>
      </w:hyperlink>
    </w:p>
    <w:p w14:paraId="7A4D9518" w14:textId="7E063E25" w:rsidR="0046625D" w:rsidRPr="00DB52DC" w:rsidRDefault="0032070A">
      <w:pPr>
        <w:pStyle w:val="TOC2"/>
        <w:rPr>
          <w:rFonts w:eastAsiaTheme="minorEastAsia"/>
          <w:noProof/>
          <w:sz w:val="20"/>
          <w:szCs w:val="20"/>
          <w:lang w:eastAsia="en-ZA"/>
        </w:rPr>
      </w:pPr>
      <w:hyperlink w:anchor="_Toc101779469" w:history="1">
        <w:r w:rsidR="0046625D" w:rsidRPr="00DB52DC">
          <w:rPr>
            <w:rStyle w:val="Hyperlink"/>
            <w:rFonts w:ascii="Arial" w:hAnsi="Arial" w:cs="Arial"/>
            <w:noProof/>
            <w:sz w:val="20"/>
            <w:szCs w:val="20"/>
          </w:rPr>
          <w:t>Intergovernmental relations and cooperative governance</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_Toc101779469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35</w:t>
        </w:r>
        <w:r w:rsidR="0046625D" w:rsidRPr="00DB52DC">
          <w:rPr>
            <w:noProof/>
            <w:webHidden/>
            <w:sz w:val="20"/>
            <w:szCs w:val="20"/>
          </w:rPr>
          <w:fldChar w:fldCharType="end"/>
        </w:r>
      </w:hyperlink>
    </w:p>
    <w:p w14:paraId="0D5DA64B" w14:textId="02CED1A7" w:rsidR="0046625D" w:rsidRPr="00DB52DC" w:rsidRDefault="0032070A">
      <w:pPr>
        <w:pStyle w:val="TOC1"/>
        <w:rPr>
          <w:rFonts w:ascii="Arial" w:eastAsiaTheme="minorEastAsia" w:hAnsi="Arial"/>
          <w:b w:val="0"/>
          <w:caps w:val="0"/>
          <w:sz w:val="20"/>
          <w:szCs w:val="20"/>
          <w:lang w:eastAsia="en-ZA"/>
        </w:rPr>
      </w:pPr>
      <w:hyperlink w:anchor="_Toc101779470" w:history="1">
        <w:r w:rsidR="0046625D" w:rsidRPr="00DB52DC">
          <w:rPr>
            <w:rStyle w:val="Hyperlink"/>
            <w:rFonts w:ascii="Arial" w:hAnsi="Arial" w:cs="Arial"/>
            <w:sz w:val="20"/>
            <w:szCs w:val="20"/>
          </w:rPr>
          <w:t>8.</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AUDITORS’ INTERACTIONS WITH GOVERNMENT AND GOVERNMENT OVERSIGHT MECHANISMS</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_Toc101779470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36</w:t>
        </w:r>
        <w:r w:rsidR="0046625D" w:rsidRPr="00DB52DC">
          <w:rPr>
            <w:rFonts w:ascii="Arial" w:hAnsi="Arial"/>
            <w:webHidden/>
            <w:sz w:val="20"/>
            <w:szCs w:val="20"/>
          </w:rPr>
          <w:fldChar w:fldCharType="end"/>
        </w:r>
      </w:hyperlink>
    </w:p>
    <w:p w14:paraId="5CC151E7" w14:textId="679E8AC2" w:rsidR="0046625D" w:rsidRPr="00DB52DC" w:rsidRDefault="0032070A">
      <w:pPr>
        <w:pStyle w:val="TOC2"/>
        <w:rPr>
          <w:rFonts w:eastAsiaTheme="minorEastAsia"/>
          <w:noProof/>
          <w:sz w:val="20"/>
          <w:szCs w:val="20"/>
          <w:lang w:eastAsia="en-ZA"/>
        </w:rPr>
      </w:pPr>
      <w:hyperlink w:anchor="_Toc101779471" w:history="1">
        <w:r w:rsidR="0046625D" w:rsidRPr="00DB52DC">
          <w:rPr>
            <w:rStyle w:val="Hyperlink"/>
            <w:rFonts w:ascii="Arial" w:hAnsi="Arial" w:cs="Arial"/>
            <w:noProof/>
            <w:sz w:val="20"/>
            <w:szCs w:val="20"/>
          </w:rPr>
          <w:t>Interactions between the AGSA and national Parliament, provincial legislatures or council</w:t>
        </w:r>
        <w:r w:rsidR="0046625D" w:rsidRPr="00DB52DC">
          <w:rPr>
            <w:noProof/>
            <w:webHidden/>
            <w:sz w:val="20"/>
            <w:szCs w:val="20"/>
          </w:rPr>
          <w:tab/>
        </w:r>
        <w:r w:rsidR="0046625D" w:rsidRPr="00DB52DC">
          <w:rPr>
            <w:noProof/>
            <w:webHidden/>
            <w:sz w:val="20"/>
            <w:szCs w:val="20"/>
          </w:rPr>
          <w:fldChar w:fldCharType="begin"/>
        </w:r>
        <w:r w:rsidR="0046625D" w:rsidRPr="00DB52DC">
          <w:rPr>
            <w:noProof/>
            <w:webHidden/>
            <w:sz w:val="20"/>
            <w:szCs w:val="20"/>
          </w:rPr>
          <w:instrText xml:space="preserve"> PAGEREF _Toc101779471 \h </w:instrText>
        </w:r>
        <w:r w:rsidR="0046625D" w:rsidRPr="00DB52DC">
          <w:rPr>
            <w:noProof/>
            <w:webHidden/>
            <w:sz w:val="20"/>
            <w:szCs w:val="20"/>
          </w:rPr>
        </w:r>
        <w:r w:rsidR="0046625D" w:rsidRPr="00DB52DC">
          <w:rPr>
            <w:noProof/>
            <w:webHidden/>
            <w:sz w:val="20"/>
            <w:szCs w:val="20"/>
          </w:rPr>
          <w:fldChar w:fldCharType="separate"/>
        </w:r>
        <w:r>
          <w:rPr>
            <w:noProof/>
            <w:webHidden/>
            <w:sz w:val="20"/>
            <w:szCs w:val="20"/>
          </w:rPr>
          <w:t>36</w:t>
        </w:r>
        <w:r w:rsidR="0046625D" w:rsidRPr="00DB52DC">
          <w:rPr>
            <w:noProof/>
            <w:webHidden/>
            <w:sz w:val="20"/>
            <w:szCs w:val="20"/>
          </w:rPr>
          <w:fldChar w:fldCharType="end"/>
        </w:r>
      </w:hyperlink>
    </w:p>
    <w:p w14:paraId="7F6FEFC5" w14:textId="10E2FDA7" w:rsidR="0046625D" w:rsidRPr="00DB52DC" w:rsidRDefault="0032070A">
      <w:pPr>
        <w:pStyle w:val="TOC1"/>
        <w:rPr>
          <w:rFonts w:ascii="Arial" w:eastAsiaTheme="minorEastAsia" w:hAnsi="Arial"/>
          <w:b w:val="0"/>
          <w:caps w:val="0"/>
          <w:sz w:val="20"/>
          <w:szCs w:val="20"/>
          <w:lang w:eastAsia="en-ZA"/>
        </w:rPr>
      </w:pPr>
      <w:hyperlink w:anchor="_Toc101779472" w:history="1">
        <w:r w:rsidR="0046625D" w:rsidRPr="00DB52DC">
          <w:rPr>
            <w:rStyle w:val="Hyperlink"/>
            <w:rFonts w:ascii="Arial" w:hAnsi="Arial" w:cs="Arial"/>
            <w:sz w:val="20"/>
            <w:szCs w:val="20"/>
          </w:rPr>
          <w:t>9.</w:t>
        </w:r>
        <w:r w:rsidR="0046625D" w:rsidRPr="00DB52DC">
          <w:rPr>
            <w:rFonts w:ascii="Arial" w:eastAsiaTheme="minorEastAsia" w:hAnsi="Arial"/>
            <w:b w:val="0"/>
            <w:caps w:val="0"/>
            <w:sz w:val="20"/>
            <w:szCs w:val="20"/>
            <w:lang w:eastAsia="en-ZA"/>
          </w:rPr>
          <w:tab/>
        </w:r>
        <w:r w:rsidR="0046625D" w:rsidRPr="00DB52DC">
          <w:rPr>
            <w:rStyle w:val="Hyperlink"/>
            <w:rFonts w:ascii="Arial" w:hAnsi="Arial" w:cs="Arial"/>
            <w:sz w:val="20"/>
            <w:szCs w:val="20"/>
          </w:rPr>
          <w:t>CONCLUSION</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_Toc101779472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38</w:t>
        </w:r>
        <w:r w:rsidR="0046625D" w:rsidRPr="00DB52DC">
          <w:rPr>
            <w:rFonts w:ascii="Arial" w:hAnsi="Arial"/>
            <w:webHidden/>
            <w:sz w:val="20"/>
            <w:szCs w:val="20"/>
          </w:rPr>
          <w:fldChar w:fldCharType="end"/>
        </w:r>
      </w:hyperlink>
    </w:p>
    <w:p w14:paraId="044E4524" w14:textId="2A566046" w:rsidR="0046625D" w:rsidRDefault="0032070A">
      <w:pPr>
        <w:pStyle w:val="TOC1"/>
        <w:rPr>
          <w:rFonts w:asciiTheme="minorHAnsi" w:eastAsiaTheme="minorEastAsia" w:hAnsiTheme="minorHAnsi" w:cstheme="minorBidi"/>
          <w:b w:val="0"/>
          <w:caps w:val="0"/>
          <w:szCs w:val="22"/>
          <w:lang w:eastAsia="en-ZA"/>
        </w:rPr>
      </w:pPr>
      <w:hyperlink w:anchor="_Toc101779473" w:history="1">
        <w:r w:rsidR="0046625D" w:rsidRPr="00DB52DC">
          <w:rPr>
            <w:rStyle w:val="Hyperlink"/>
            <w:rFonts w:ascii="Arial" w:hAnsi="Arial" w:cs="Arial"/>
            <w:sz w:val="20"/>
            <w:szCs w:val="20"/>
          </w:rPr>
          <w:t>ABBREVIATIONS AND TERMS</w:t>
        </w:r>
        <w:r w:rsidR="0046625D" w:rsidRPr="00DB52DC">
          <w:rPr>
            <w:rFonts w:ascii="Arial" w:hAnsi="Arial"/>
            <w:webHidden/>
            <w:sz w:val="20"/>
            <w:szCs w:val="20"/>
          </w:rPr>
          <w:tab/>
        </w:r>
        <w:r w:rsidR="0046625D" w:rsidRPr="00DB52DC">
          <w:rPr>
            <w:rFonts w:ascii="Arial" w:hAnsi="Arial"/>
            <w:webHidden/>
            <w:sz w:val="20"/>
            <w:szCs w:val="20"/>
          </w:rPr>
          <w:fldChar w:fldCharType="begin"/>
        </w:r>
        <w:r w:rsidR="0046625D" w:rsidRPr="00DB52DC">
          <w:rPr>
            <w:rFonts w:ascii="Arial" w:hAnsi="Arial"/>
            <w:webHidden/>
            <w:sz w:val="20"/>
            <w:szCs w:val="20"/>
          </w:rPr>
          <w:instrText xml:space="preserve"> PAGEREF _Toc101779473 \h </w:instrText>
        </w:r>
        <w:r w:rsidR="0046625D" w:rsidRPr="00DB52DC">
          <w:rPr>
            <w:rFonts w:ascii="Arial" w:hAnsi="Arial"/>
            <w:webHidden/>
            <w:sz w:val="20"/>
            <w:szCs w:val="20"/>
          </w:rPr>
        </w:r>
        <w:r w:rsidR="0046625D" w:rsidRPr="00DB52DC">
          <w:rPr>
            <w:rFonts w:ascii="Arial" w:hAnsi="Arial"/>
            <w:webHidden/>
            <w:sz w:val="20"/>
            <w:szCs w:val="20"/>
          </w:rPr>
          <w:fldChar w:fldCharType="separate"/>
        </w:r>
        <w:r>
          <w:rPr>
            <w:rFonts w:ascii="Arial" w:hAnsi="Arial"/>
            <w:webHidden/>
            <w:sz w:val="20"/>
            <w:szCs w:val="20"/>
          </w:rPr>
          <w:t>39</w:t>
        </w:r>
        <w:r w:rsidR="0046625D" w:rsidRPr="00DB52DC">
          <w:rPr>
            <w:rFonts w:ascii="Arial" w:hAnsi="Arial"/>
            <w:webHidden/>
            <w:sz w:val="20"/>
            <w:szCs w:val="20"/>
          </w:rPr>
          <w:fldChar w:fldCharType="end"/>
        </w:r>
      </w:hyperlink>
    </w:p>
    <w:p w14:paraId="3300DE04" w14:textId="2770106E" w:rsidR="007B0DBF" w:rsidRPr="000736A8" w:rsidRDefault="00EE0C76" w:rsidP="005E3BCD">
      <w:pPr>
        <w:tabs>
          <w:tab w:val="center" w:pos="4737"/>
        </w:tabs>
        <w:spacing w:after="0" w:line="240" w:lineRule="auto"/>
        <w:ind w:left="595" w:right="510" w:hanging="357"/>
        <w:rPr>
          <w:rFonts w:ascii="Arial" w:eastAsia="Calibri" w:hAnsi="Arial" w:cs="Arial"/>
          <w:b/>
          <w:sz w:val="21"/>
          <w:szCs w:val="21"/>
        </w:rPr>
        <w:sectPr w:rsidR="007B0DBF" w:rsidRPr="000736A8" w:rsidSect="005E3BCD">
          <w:headerReference w:type="default" r:id="rId20"/>
          <w:type w:val="continuous"/>
          <w:pgSz w:w="11906" w:h="16838" w:code="9"/>
          <w:pgMar w:top="1135" w:right="1080" w:bottom="1440" w:left="1080" w:header="851" w:footer="498" w:gutter="0"/>
          <w:cols w:space="720"/>
          <w:docGrid w:linePitch="299"/>
        </w:sectPr>
      </w:pPr>
      <w:r w:rsidRPr="000736A8">
        <w:rPr>
          <w:rFonts w:ascii="Arial" w:eastAsia="Calibri" w:hAnsi="Arial" w:cs="Arial"/>
          <w:b/>
          <w:caps/>
          <w:noProof/>
          <w:sz w:val="21"/>
          <w:szCs w:val="21"/>
        </w:rPr>
        <w:fldChar w:fldCharType="end"/>
      </w:r>
    </w:p>
    <w:p w14:paraId="43521F36" w14:textId="77777777" w:rsidR="00A323DB" w:rsidRPr="00492BAA" w:rsidRDefault="00281351" w:rsidP="004F1BFC">
      <w:pPr>
        <w:pStyle w:val="TOCnonum"/>
      </w:pPr>
      <w:bookmarkStart w:id="1" w:name="_Toc2197842"/>
      <w:bookmarkStart w:id="2" w:name="_Toc101779441"/>
      <w:r w:rsidRPr="00492BAA">
        <w:t>FOREWORD</w:t>
      </w:r>
      <w:bookmarkEnd w:id="1"/>
      <w:bookmarkEnd w:id="2"/>
    </w:p>
    <w:p w14:paraId="408439B4" w14:textId="77777777" w:rsidR="00A323DB" w:rsidRPr="00492BAA" w:rsidRDefault="00A323DB">
      <w:pPr>
        <w:keepNext/>
        <w:keepLines/>
        <w:tabs>
          <w:tab w:val="left" w:pos="142"/>
        </w:tabs>
        <w:spacing w:after="0" w:line="240" w:lineRule="auto"/>
        <w:jc w:val="both"/>
        <w:outlineLvl w:val="0"/>
        <w:rPr>
          <w:rFonts w:ascii="Arial" w:eastAsia="Calibri" w:hAnsi="Arial" w:cs="Arial"/>
          <w:b/>
          <w:bCs/>
          <w:sz w:val="16"/>
          <w:szCs w:val="16"/>
          <w:lang w:eastAsia="x-none"/>
        </w:rPr>
      </w:pPr>
    </w:p>
    <w:p w14:paraId="2BA67520" w14:textId="77777777" w:rsidR="00281351" w:rsidRPr="00492BAA" w:rsidRDefault="00281351" w:rsidP="00921C4B">
      <w:pPr>
        <w:numPr>
          <w:ilvl w:val="0"/>
          <w:numId w:val="7"/>
        </w:numPr>
        <w:spacing w:after="120" w:line="240" w:lineRule="auto"/>
        <w:ind w:left="567" w:hanging="567"/>
        <w:jc w:val="both"/>
        <w:rPr>
          <w:rFonts w:ascii="Arial" w:eastAsia="Calibri" w:hAnsi="Arial" w:cs="Arial"/>
        </w:rPr>
      </w:pPr>
      <w:r w:rsidRPr="00492BAA">
        <w:rPr>
          <w:rFonts w:ascii="Arial" w:eastAsia="Calibri" w:hAnsi="Arial" w:cs="Arial"/>
        </w:rPr>
        <w:t xml:space="preserve">In general, public sector auditing can be described as a systematic process of objectively obtaining and evaluating evidence to determine whether information or actual conditions conform to established criteria. Public sector auditing is essential in that it provides legislative and oversight bodies, those charged with governance and the general public with information </w:t>
      </w:r>
      <w:r w:rsidR="00F8245E" w:rsidRPr="00492BAA">
        <w:rPr>
          <w:rFonts w:ascii="Arial" w:eastAsia="Calibri" w:hAnsi="Arial" w:cs="Arial"/>
        </w:rPr>
        <w:t>as well as</w:t>
      </w:r>
      <w:r w:rsidRPr="00492BAA">
        <w:rPr>
          <w:rFonts w:ascii="Arial" w:eastAsia="Calibri" w:hAnsi="Arial" w:cs="Arial"/>
        </w:rPr>
        <w:t xml:space="preserve"> independent and objective assessments concerning the stewardship and performance of government policies, programmes or operations</w:t>
      </w:r>
      <w:r w:rsidRPr="00492BAA">
        <w:rPr>
          <w:rFonts w:ascii="Arial" w:eastAsia="Calibri" w:hAnsi="Arial" w:cs="Arial"/>
          <w:vertAlign w:val="superscript"/>
          <w:lang w:eastAsia="en-GB"/>
        </w:rPr>
        <w:footnoteReference w:id="3"/>
      </w:r>
      <w:r w:rsidRPr="00492BAA">
        <w:rPr>
          <w:rFonts w:ascii="Arial" w:eastAsia="Calibri" w:hAnsi="Arial" w:cs="Arial"/>
        </w:rPr>
        <w:t>.</w:t>
      </w:r>
    </w:p>
    <w:p w14:paraId="2BE81216" w14:textId="4C6803E9" w:rsidR="00C90FEB" w:rsidRPr="00492BAA" w:rsidRDefault="00C90FEB" w:rsidP="00921C4B">
      <w:pPr>
        <w:numPr>
          <w:ilvl w:val="0"/>
          <w:numId w:val="7"/>
        </w:numPr>
        <w:spacing w:after="120" w:line="240" w:lineRule="auto"/>
        <w:ind w:left="567" w:hanging="567"/>
        <w:jc w:val="both"/>
        <w:rPr>
          <w:rFonts w:ascii="Arial" w:eastAsia="Calibri" w:hAnsi="Arial" w:cs="Arial"/>
        </w:rPr>
      </w:pPr>
      <w:r w:rsidRPr="00492BAA">
        <w:rPr>
          <w:rFonts w:ascii="Arial" w:eastAsia="Calibri" w:hAnsi="Arial" w:cs="Arial"/>
        </w:rPr>
        <w:t>The mandate of the AGSA</w:t>
      </w:r>
      <w:r w:rsidRPr="00492BAA">
        <w:rPr>
          <w:rFonts w:ascii="Arial" w:eastAsia="Calibri" w:hAnsi="Arial" w:cs="Arial"/>
          <w:vertAlign w:val="superscript"/>
        </w:rPr>
        <w:footnoteReference w:id="4"/>
      </w:r>
      <w:r w:rsidRPr="00492BAA">
        <w:rPr>
          <w:rFonts w:ascii="Arial" w:eastAsia="Calibri" w:hAnsi="Arial" w:cs="Arial"/>
        </w:rPr>
        <w:t xml:space="preserve"> to audit public sector institutions</w:t>
      </w:r>
      <w:r w:rsidR="00AE3C41" w:rsidRPr="00492BAA">
        <w:rPr>
          <w:rFonts w:ascii="Arial" w:eastAsia="Calibri" w:hAnsi="Arial" w:cs="Arial"/>
        </w:rPr>
        <w:t>,</w:t>
      </w:r>
      <w:r w:rsidRPr="00492BAA">
        <w:rPr>
          <w:rFonts w:ascii="Arial" w:eastAsia="Calibri" w:hAnsi="Arial" w:cs="Arial"/>
        </w:rPr>
        <w:t xml:space="preserve"> is derived from the Constitution of the Republic of South Africa (</w:t>
      </w:r>
      <w:r w:rsidR="004373F8">
        <w:rPr>
          <w:rFonts w:ascii="Arial" w:eastAsia="Calibri" w:hAnsi="Arial" w:cs="Arial"/>
        </w:rPr>
        <w:t>C</w:t>
      </w:r>
      <w:r w:rsidRPr="00492BAA">
        <w:rPr>
          <w:rFonts w:ascii="Arial" w:eastAsia="Calibri" w:hAnsi="Arial" w:cs="Arial"/>
        </w:rPr>
        <w:t>onstitution). In addition, the</w:t>
      </w:r>
      <w:r w:rsidR="00812B7F" w:rsidRPr="00492BAA">
        <w:rPr>
          <w:rFonts w:ascii="Arial" w:eastAsia="Calibri" w:hAnsi="Arial" w:cs="Arial"/>
        </w:rPr>
        <w:t xml:space="preserve"> Public Audit Act</w:t>
      </w:r>
      <w:r w:rsidRPr="00492BAA">
        <w:rPr>
          <w:rFonts w:ascii="Arial" w:eastAsia="Calibri" w:hAnsi="Arial" w:cs="Arial"/>
        </w:rPr>
        <w:t xml:space="preserve"> </w:t>
      </w:r>
      <w:r w:rsidR="00812B7F" w:rsidRPr="00492BAA">
        <w:rPr>
          <w:rFonts w:ascii="Arial" w:eastAsia="Calibri" w:hAnsi="Arial" w:cs="Arial"/>
        </w:rPr>
        <w:t>(</w:t>
      </w:r>
      <w:r w:rsidRPr="00492BAA">
        <w:rPr>
          <w:rFonts w:ascii="Arial" w:eastAsia="Calibri" w:hAnsi="Arial" w:cs="Arial"/>
        </w:rPr>
        <w:t>PAA</w:t>
      </w:r>
      <w:r w:rsidR="00812B7F" w:rsidRPr="00492BAA">
        <w:rPr>
          <w:rFonts w:ascii="Arial" w:eastAsia="Calibri" w:hAnsi="Arial" w:cs="Arial"/>
        </w:rPr>
        <w:t>)</w:t>
      </w:r>
      <w:r w:rsidRPr="00492BAA">
        <w:rPr>
          <w:rFonts w:ascii="Arial" w:eastAsia="Calibri" w:hAnsi="Arial" w:cs="Arial"/>
        </w:rPr>
        <w:t xml:space="preserve"> prescribes the functions of the AGSA. The scope of the annual audit in the public sector includes the audit of the financial statements, </w:t>
      </w:r>
      <w:r w:rsidRPr="00492BAA">
        <w:rPr>
          <w:rFonts w:ascii="Arial" w:eastAsia="Calibri" w:hAnsi="Arial" w:cs="Arial"/>
          <w:color w:val="000000"/>
        </w:rPr>
        <w:t>reported performance information</w:t>
      </w:r>
      <w:r w:rsidRPr="00492BAA">
        <w:rPr>
          <w:rFonts w:ascii="Arial" w:eastAsia="Calibri" w:hAnsi="Arial" w:cs="Arial"/>
        </w:rPr>
        <w:t xml:space="preserve"> and compliance with </w:t>
      </w:r>
      <w:r w:rsidR="004B3108" w:rsidRPr="00492BAA">
        <w:rPr>
          <w:rFonts w:ascii="Arial" w:eastAsia="Calibri" w:hAnsi="Arial" w:cs="Arial"/>
        </w:rPr>
        <w:t xml:space="preserve">key </w:t>
      </w:r>
      <w:r w:rsidRPr="00492BAA">
        <w:rPr>
          <w:rFonts w:ascii="Arial" w:eastAsia="Calibri" w:hAnsi="Arial" w:cs="Arial"/>
        </w:rPr>
        <w:t>legislation. Furthermore</w:t>
      </w:r>
      <w:r w:rsidR="00A03466" w:rsidRPr="00492BAA">
        <w:rPr>
          <w:rFonts w:ascii="Arial" w:eastAsia="Calibri" w:hAnsi="Arial" w:cs="Arial"/>
        </w:rPr>
        <w:t>,</w:t>
      </w:r>
      <w:r w:rsidRPr="00492BAA">
        <w:rPr>
          <w:rFonts w:ascii="Arial" w:eastAsia="Calibri" w:hAnsi="Arial" w:cs="Arial"/>
        </w:rPr>
        <w:t xml:space="preserve"> the AGSA may perform discretionary engagements such as performance audits</w:t>
      </w:r>
      <w:r w:rsidR="00C53534" w:rsidRPr="00492BAA">
        <w:rPr>
          <w:rFonts w:ascii="Arial" w:eastAsia="Calibri" w:hAnsi="Arial" w:cs="Arial"/>
        </w:rPr>
        <w:t>, investigations and</w:t>
      </w:r>
      <w:r w:rsidRPr="00492BAA">
        <w:rPr>
          <w:rFonts w:ascii="Arial" w:eastAsia="Calibri" w:hAnsi="Arial" w:cs="Arial"/>
        </w:rPr>
        <w:t xml:space="preserve"> special audits.</w:t>
      </w:r>
    </w:p>
    <w:p w14:paraId="010A9815" w14:textId="77777777" w:rsidR="00281351" w:rsidRPr="00492BAA" w:rsidRDefault="00281351" w:rsidP="00921C4B">
      <w:pPr>
        <w:numPr>
          <w:ilvl w:val="0"/>
          <w:numId w:val="7"/>
        </w:numPr>
        <w:spacing w:after="120" w:line="240" w:lineRule="auto"/>
        <w:ind w:left="567" w:hanging="567"/>
        <w:jc w:val="both"/>
        <w:rPr>
          <w:rFonts w:ascii="Arial" w:eastAsia="Calibri" w:hAnsi="Arial" w:cs="Arial"/>
        </w:rPr>
      </w:pPr>
      <w:r w:rsidRPr="00492BAA">
        <w:rPr>
          <w:rFonts w:ascii="Arial" w:eastAsia="Calibri" w:hAnsi="Arial" w:cs="Arial"/>
        </w:rPr>
        <w:t xml:space="preserve">The </w:t>
      </w:r>
      <w:r w:rsidR="00700530" w:rsidRPr="00492BAA">
        <w:rPr>
          <w:rFonts w:ascii="Arial" w:eastAsia="Calibri" w:hAnsi="Arial" w:cs="Arial"/>
        </w:rPr>
        <w:t>International Organisation of Supreme Audit Institutions (INTOSAI)</w:t>
      </w:r>
      <w:r w:rsidR="00700530" w:rsidRPr="00492BAA">
        <w:rPr>
          <w:rFonts w:ascii="Arial" w:eastAsia="Calibri" w:hAnsi="Arial" w:cs="Arial"/>
          <w:vertAlign w:val="superscript"/>
          <w:lang w:eastAsia="en-GB"/>
        </w:rPr>
        <w:footnoteReference w:id="5"/>
      </w:r>
      <w:r w:rsidR="00700530" w:rsidRPr="00492BAA">
        <w:rPr>
          <w:rFonts w:ascii="Arial" w:eastAsia="Calibri" w:hAnsi="Arial" w:cs="Arial"/>
        </w:rPr>
        <w:t xml:space="preserve"> operates as an umbrella organisation for the external government audit community. It provides an institutionalised framework for supreme audit institutions (SAIs) to promote development, transfer knowledge </w:t>
      </w:r>
      <w:r w:rsidR="00EF14EE" w:rsidRPr="00492BAA">
        <w:rPr>
          <w:rFonts w:ascii="Arial" w:eastAsia="Calibri" w:hAnsi="Arial" w:cs="Arial"/>
        </w:rPr>
        <w:t xml:space="preserve">and </w:t>
      </w:r>
      <w:r w:rsidR="00700530" w:rsidRPr="00492BAA">
        <w:rPr>
          <w:rFonts w:ascii="Arial" w:eastAsia="Calibri" w:hAnsi="Arial" w:cs="Arial"/>
        </w:rPr>
        <w:t>improve government auditing worldwide</w:t>
      </w:r>
      <w:r w:rsidR="00EF14EE" w:rsidRPr="00492BAA">
        <w:rPr>
          <w:rFonts w:ascii="Arial" w:eastAsia="Calibri" w:hAnsi="Arial" w:cs="Arial"/>
        </w:rPr>
        <w:t>.</w:t>
      </w:r>
      <w:r w:rsidR="00700530" w:rsidRPr="00492BAA">
        <w:rPr>
          <w:rFonts w:ascii="Arial" w:eastAsia="Calibri" w:hAnsi="Arial" w:cs="Arial"/>
        </w:rPr>
        <w:t xml:space="preserve"> The AGSA is </w:t>
      </w:r>
      <w:r w:rsidR="00C42645" w:rsidRPr="00492BAA">
        <w:rPr>
          <w:rFonts w:ascii="Arial" w:eastAsia="Calibri" w:hAnsi="Arial" w:cs="Arial"/>
        </w:rPr>
        <w:t xml:space="preserve">a member of INTOSAI and is </w:t>
      </w:r>
      <w:r w:rsidR="00700530" w:rsidRPr="00492BAA">
        <w:rPr>
          <w:rFonts w:ascii="Arial" w:eastAsia="Calibri" w:hAnsi="Arial" w:cs="Arial"/>
        </w:rPr>
        <w:t>South Africa</w:t>
      </w:r>
      <w:r w:rsidR="00F8245E" w:rsidRPr="00492BAA">
        <w:rPr>
          <w:rFonts w:ascii="Arial" w:eastAsia="Calibri" w:hAnsi="Arial" w:cs="Arial"/>
        </w:rPr>
        <w:t>’s SAI</w:t>
      </w:r>
      <w:r w:rsidR="00700530" w:rsidRPr="00492BAA">
        <w:rPr>
          <w:rFonts w:ascii="Arial" w:eastAsia="Calibri" w:hAnsi="Arial" w:cs="Arial"/>
        </w:rPr>
        <w:t>.</w:t>
      </w:r>
      <w:r w:rsidR="00C90FEB" w:rsidRPr="00492BAA" w:rsidDel="00C90FEB">
        <w:rPr>
          <w:rFonts w:ascii="Arial" w:eastAsia="Calibri" w:hAnsi="Arial" w:cs="Arial"/>
        </w:rPr>
        <w:t xml:space="preserve"> </w:t>
      </w:r>
    </w:p>
    <w:p w14:paraId="0E79190D" w14:textId="77777777" w:rsidR="00281351" w:rsidRPr="00492BAA" w:rsidRDefault="00281351" w:rsidP="00921C4B">
      <w:pPr>
        <w:numPr>
          <w:ilvl w:val="0"/>
          <w:numId w:val="7"/>
        </w:numPr>
        <w:spacing w:after="120" w:line="240" w:lineRule="auto"/>
        <w:ind w:left="567" w:hanging="567"/>
        <w:jc w:val="both"/>
        <w:rPr>
          <w:rFonts w:ascii="Arial" w:eastAsia="Calibri" w:hAnsi="Arial" w:cs="Arial"/>
        </w:rPr>
      </w:pPr>
      <w:r w:rsidRPr="00492BAA">
        <w:rPr>
          <w:rFonts w:ascii="Arial" w:eastAsia="Calibri" w:hAnsi="Arial" w:cs="Arial"/>
        </w:rPr>
        <w:t xml:space="preserve">Key stakeholders in the public sector include Parliament, provincial legislatures and their </w:t>
      </w:r>
      <w:r w:rsidR="00C42645" w:rsidRPr="00492BAA">
        <w:rPr>
          <w:rFonts w:ascii="Arial" w:eastAsia="Calibri" w:hAnsi="Arial" w:cs="Arial"/>
        </w:rPr>
        <w:t xml:space="preserve">respective </w:t>
      </w:r>
      <w:r w:rsidRPr="00492BAA">
        <w:rPr>
          <w:rFonts w:ascii="Arial" w:eastAsia="Calibri" w:hAnsi="Arial" w:cs="Arial"/>
        </w:rPr>
        <w:t>committees, national and provincial treasuries, executive authorities, municipal councils, accounting officers and the public at large. When auditing in the public sector, it is important to have an understanding of the three different spheres of government</w:t>
      </w:r>
      <w:r w:rsidR="00A063D4" w:rsidRPr="00492BAA">
        <w:rPr>
          <w:rFonts w:ascii="Arial" w:eastAsia="Calibri" w:hAnsi="Arial" w:cs="Arial"/>
        </w:rPr>
        <w:t>,</w:t>
      </w:r>
      <w:r w:rsidRPr="00492BAA">
        <w:rPr>
          <w:rFonts w:ascii="Arial" w:eastAsia="Calibri" w:hAnsi="Arial" w:cs="Arial"/>
        </w:rPr>
        <w:t xml:space="preserve"> </w:t>
      </w:r>
      <w:r w:rsidR="00812B7F" w:rsidRPr="00492BAA">
        <w:rPr>
          <w:rFonts w:ascii="Arial" w:eastAsia="Calibri" w:hAnsi="Arial" w:cs="Arial"/>
        </w:rPr>
        <w:t xml:space="preserve">i.e. </w:t>
      </w:r>
      <w:r w:rsidRPr="00492BAA">
        <w:rPr>
          <w:rFonts w:ascii="Arial" w:eastAsia="Calibri" w:hAnsi="Arial" w:cs="Arial"/>
        </w:rPr>
        <w:t>national, provincial and local</w:t>
      </w:r>
      <w:r w:rsidR="00A063D4" w:rsidRPr="00492BAA">
        <w:rPr>
          <w:rFonts w:ascii="Arial" w:eastAsia="Calibri" w:hAnsi="Arial" w:cs="Arial"/>
        </w:rPr>
        <w:t>,</w:t>
      </w:r>
      <w:r w:rsidRPr="00492BAA">
        <w:rPr>
          <w:rFonts w:ascii="Arial" w:eastAsia="Calibri" w:hAnsi="Arial" w:cs="Arial"/>
        </w:rPr>
        <w:t xml:space="preserve"> and how they interact with one another.</w:t>
      </w:r>
    </w:p>
    <w:p w14:paraId="56C2BCC6" w14:textId="77777777" w:rsidR="00281351" w:rsidRPr="00492BAA" w:rsidRDefault="00FF4C6B" w:rsidP="00921C4B">
      <w:pPr>
        <w:numPr>
          <w:ilvl w:val="0"/>
          <w:numId w:val="7"/>
        </w:numPr>
        <w:spacing w:after="120" w:line="240" w:lineRule="auto"/>
        <w:ind w:left="567" w:hanging="567"/>
        <w:jc w:val="both"/>
        <w:rPr>
          <w:rFonts w:ascii="Arial" w:eastAsia="Calibri" w:hAnsi="Arial" w:cs="Arial"/>
        </w:rPr>
      </w:pPr>
      <w:r w:rsidRPr="00492BAA">
        <w:rPr>
          <w:rFonts w:ascii="Arial" w:eastAsia="Calibri" w:hAnsi="Arial" w:cs="Arial"/>
          <w:lang w:val="en-US"/>
        </w:rPr>
        <w:t>Public sector institutions operate within a complex legislative framework</w:t>
      </w:r>
      <w:r w:rsidR="00F8245E" w:rsidRPr="00492BAA">
        <w:rPr>
          <w:rFonts w:ascii="Arial" w:eastAsia="Calibri" w:hAnsi="Arial" w:cs="Arial"/>
          <w:lang w:val="en-US"/>
        </w:rPr>
        <w:t>.</w:t>
      </w:r>
      <w:r w:rsidRPr="00492BAA">
        <w:rPr>
          <w:rFonts w:ascii="Arial" w:eastAsia="Calibri" w:hAnsi="Arial" w:cs="Arial"/>
          <w:lang w:val="en-US"/>
        </w:rPr>
        <w:t xml:space="preserve"> </w:t>
      </w:r>
      <w:r w:rsidR="00F8245E" w:rsidRPr="00492BAA">
        <w:rPr>
          <w:rFonts w:ascii="Arial" w:eastAsia="Calibri" w:hAnsi="Arial" w:cs="Arial"/>
          <w:lang w:val="en-US"/>
        </w:rPr>
        <w:t>Therefore</w:t>
      </w:r>
      <w:r w:rsidR="00A063D4" w:rsidRPr="00492BAA">
        <w:rPr>
          <w:rFonts w:ascii="Arial" w:eastAsia="Calibri" w:hAnsi="Arial" w:cs="Arial"/>
          <w:lang w:val="en-US"/>
        </w:rPr>
        <w:t>,</w:t>
      </w:r>
      <w:r w:rsidRPr="00492BAA">
        <w:rPr>
          <w:rFonts w:ascii="Arial" w:eastAsia="Calibri" w:hAnsi="Arial" w:cs="Arial"/>
          <w:lang w:val="en-US"/>
        </w:rPr>
        <w:t xml:space="preserve"> it is important for public sector auditors to understand the legislation applicable to the institutions they audit</w:t>
      </w:r>
      <w:r w:rsidR="00281351" w:rsidRPr="00492BAA">
        <w:rPr>
          <w:rFonts w:ascii="Arial" w:eastAsia="Calibri" w:hAnsi="Arial" w:cs="Arial"/>
        </w:rPr>
        <w:t>.</w:t>
      </w:r>
    </w:p>
    <w:p w14:paraId="07D0CDFD" w14:textId="4730CBD7" w:rsidR="00C72605" w:rsidRPr="00492BAA" w:rsidRDefault="00C72605" w:rsidP="00921C4B">
      <w:pPr>
        <w:numPr>
          <w:ilvl w:val="0"/>
          <w:numId w:val="7"/>
        </w:numPr>
        <w:spacing w:after="120" w:line="240" w:lineRule="auto"/>
        <w:ind w:left="567" w:hanging="567"/>
        <w:jc w:val="both"/>
        <w:rPr>
          <w:rFonts w:ascii="Arial" w:eastAsia="Calibri" w:hAnsi="Arial" w:cs="Arial"/>
        </w:rPr>
      </w:pPr>
      <w:r w:rsidRPr="00492BAA">
        <w:rPr>
          <w:rFonts w:ascii="Arial" w:eastAsia="Calibri" w:hAnsi="Arial" w:cs="Arial"/>
          <w:lang w:val="en-US"/>
        </w:rPr>
        <w:t>The term “auditor” is generally used in this Revised Guide when referring to registered auditors from firms. In certain instances, reference is made to</w:t>
      </w:r>
      <w:r w:rsidR="00DA04D6" w:rsidRPr="00492BAA">
        <w:rPr>
          <w:rFonts w:ascii="Arial" w:eastAsia="Calibri" w:hAnsi="Arial" w:cs="Arial"/>
          <w:lang w:val="en-US"/>
        </w:rPr>
        <w:t xml:space="preserve"> a “</w:t>
      </w:r>
      <w:r w:rsidRPr="00492BAA">
        <w:rPr>
          <w:rFonts w:ascii="Arial" w:eastAsia="Calibri" w:hAnsi="Arial" w:cs="Arial"/>
          <w:lang w:val="en-US"/>
        </w:rPr>
        <w:t>firm”, where appropriate.</w:t>
      </w:r>
    </w:p>
    <w:p w14:paraId="707B1ACE" w14:textId="65976F23" w:rsidR="00E04C07" w:rsidRPr="00492BAA" w:rsidRDefault="00281351" w:rsidP="005D0CFD">
      <w:pPr>
        <w:numPr>
          <w:ilvl w:val="0"/>
          <w:numId w:val="7"/>
        </w:numPr>
        <w:spacing w:after="120" w:line="240" w:lineRule="auto"/>
        <w:ind w:left="567" w:hanging="567"/>
        <w:jc w:val="both"/>
        <w:rPr>
          <w:rFonts w:ascii="Arial" w:hAnsi="Arial" w:cs="Arial"/>
        </w:rPr>
      </w:pPr>
      <w:r w:rsidRPr="00492BAA">
        <w:rPr>
          <w:rFonts w:ascii="Arial" w:eastAsia="Calibri" w:hAnsi="Arial" w:cs="Arial"/>
        </w:rPr>
        <w:t xml:space="preserve">Audits are generally undertaken in </w:t>
      </w:r>
      <w:r w:rsidR="00202D0A" w:rsidRPr="00492BAA">
        <w:rPr>
          <w:rFonts w:ascii="Arial" w:eastAsia="Calibri" w:hAnsi="Arial" w:cs="Arial"/>
        </w:rPr>
        <w:t xml:space="preserve">various legislative </w:t>
      </w:r>
      <w:r w:rsidRPr="00492BAA">
        <w:rPr>
          <w:rFonts w:ascii="Arial" w:eastAsia="Calibri" w:hAnsi="Arial" w:cs="Arial"/>
        </w:rPr>
        <w:t>cycles</w:t>
      </w:r>
      <w:r w:rsidR="00202D0A" w:rsidRPr="00492BAA">
        <w:rPr>
          <w:rFonts w:ascii="Arial" w:eastAsia="Calibri" w:hAnsi="Arial" w:cs="Arial"/>
        </w:rPr>
        <w:t>, for example</w:t>
      </w:r>
      <w:r w:rsidR="00F8245E" w:rsidRPr="00492BAA">
        <w:rPr>
          <w:rFonts w:ascii="Arial" w:eastAsia="Calibri" w:hAnsi="Arial" w:cs="Arial"/>
        </w:rPr>
        <w:t>,</w:t>
      </w:r>
      <w:r w:rsidRPr="00492BAA">
        <w:rPr>
          <w:rFonts w:ascii="Arial" w:eastAsia="Calibri" w:hAnsi="Arial" w:cs="Arial"/>
        </w:rPr>
        <w:t xml:space="preserve"> national and provincial government</w:t>
      </w:r>
      <w:r w:rsidR="00F8245E" w:rsidRPr="00492BAA">
        <w:rPr>
          <w:rFonts w:ascii="Arial" w:eastAsia="Calibri" w:hAnsi="Arial" w:cs="Arial"/>
        </w:rPr>
        <w:t>s</w:t>
      </w:r>
      <w:r w:rsidRPr="00492BAA">
        <w:rPr>
          <w:rFonts w:ascii="Arial" w:eastAsia="Calibri" w:hAnsi="Arial" w:cs="Arial"/>
        </w:rPr>
        <w:t xml:space="preserve"> </w:t>
      </w:r>
      <w:r w:rsidR="00812B7F" w:rsidRPr="00492BAA">
        <w:rPr>
          <w:rFonts w:ascii="Arial" w:eastAsia="Calibri" w:hAnsi="Arial" w:cs="Arial"/>
        </w:rPr>
        <w:t xml:space="preserve">are </w:t>
      </w:r>
      <w:r w:rsidRPr="00492BAA">
        <w:rPr>
          <w:rFonts w:ascii="Arial" w:eastAsia="Calibri" w:hAnsi="Arial" w:cs="Arial"/>
        </w:rPr>
        <w:t xml:space="preserve">subject to the </w:t>
      </w:r>
      <w:r w:rsidR="00D328BC" w:rsidRPr="00492BAA">
        <w:rPr>
          <w:rFonts w:ascii="Arial" w:hAnsi="Arial" w:cs="Arial"/>
        </w:rPr>
        <w:t>Public Finance Management Act</w:t>
      </w:r>
      <w:r w:rsidR="005D0CFD" w:rsidRPr="00492BAA">
        <w:rPr>
          <w:rFonts w:ascii="Arial" w:hAnsi="Arial" w:cs="Arial"/>
        </w:rPr>
        <w:t>, 1999 (Act No.1 of 1999)</w:t>
      </w:r>
      <w:r w:rsidR="00D328BC" w:rsidRPr="00492BAA">
        <w:rPr>
          <w:rFonts w:ascii="Arial" w:hAnsi="Arial" w:cs="Arial"/>
        </w:rPr>
        <w:t xml:space="preserve"> (</w:t>
      </w:r>
      <w:r w:rsidRPr="00492BAA">
        <w:rPr>
          <w:rFonts w:ascii="Arial" w:eastAsia="Calibri" w:hAnsi="Arial" w:cs="Arial"/>
        </w:rPr>
        <w:t>PFMA</w:t>
      </w:r>
      <w:r w:rsidR="00D328BC" w:rsidRPr="00492BAA">
        <w:rPr>
          <w:rFonts w:ascii="Arial" w:eastAsia="Calibri" w:hAnsi="Arial" w:cs="Arial"/>
        </w:rPr>
        <w:t>)</w:t>
      </w:r>
      <w:r w:rsidR="00F8245E" w:rsidRPr="00492BAA">
        <w:rPr>
          <w:rFonts w:ascii="Arial" w:eastAsia="Calibri" w:hAnsi="Arial" w:cs="Arial"/>
        </w:rPr>
        <w:t>, while</w:t>
      </w:r>
      <w:r w:rsidRPr="00492BAA">
        <w:rPr>
          <w:rFonts w:ascii="Arial" w:eastAsia="Calibri" w:hAnsi="Arial" w:cs="Arial"/>
        </w:rPr>
        <w:t xml:space="preserve"> local government </w:t>
      </w:r>
      <w:r w:rsidR="00812B7F" w:rsidRPr="00492BAA">
        <w:rPr>
          <w:rFonts w:ascii="Arial" w:eastAsia="Calibri" w:hAnsi="Arial" w:cs="Arial"/>
        </w:rPr>
        <w:t xml:space="preserve">is </w:t>
      </w:r>
      <w:r w:rsidRPr="00492BAA">
        <w:rPr>
          <w:rFonts w:ascii="Arial" w:eastAsia="Calibri" w:hAnsi="Arial" w:cs="Arial"/>
        </w:rPr>
        <w:t xml:space="preserve">subject to the </w:t>
      </w:r>
      <w:r w:rsidR="00D328BC" w:rsidRPr="00492BAA">
        <w:rPr>
          <w:rFonts w:ascii="Arial" w:hAnsi="Arial" w:cs="Arial"/>
        </w:rPr>
        <w:t>Local Government: Municipal Finance Management Act</w:t>
      </w:r>
      <w:r w:rsidR="005D0CFD" w:rsidRPr="00492BAA">
        <w:rPr>
          <w:rFonts w:ascii="Arial" w:hAnsi="Arial" w:cs="Arial"/>
        </w:rPr>
        <w:t xml:space="preserve">, 2003 (Act No.56 of 2003) </w:t>
      </w:r>
      <w:r w:rsidR="00D328BC" w:rsidRPr="00492BAA">
        <w:rPr>
          <w:rFonts w:ascii="Arial" w:eastAsia="Calibri" w:hAnsi="Arial" w:cs="Arial"/>
        </w:rPr>
        <w:t>(</w:t>
      </w:r>
      <w:r w:rsidRPr="00492BAA">
        <w:rPr>
          <w:rFonts w:ascii="Arial" w:eastAsia="Calibri" w:hAnsi="Arial" w:cs="Arial"/>
        </w:rPr>
        <w:t>MFMA</w:t>
      </w:r>
      <w:r w:rsidR="00D328BC" w:rsidRPr="00492BAA">
        <w:rPr>
          <w:rFonts w:ascii="Arial" w:eastAsia="Calibri" w:hAnsi="Arial" w:cs="Arial"/>
        </w:rPr>
        <w:t>)</w:t>
      </w:r>
      <w:r w:rsidRPr="00492BAA">
        <w:rPr>
          <w:rFonts w:ascii="Arial" w:eastAsia="Calibri" w:hAnsi="Arial" w:cs="Arial"/>
        </w:rPr>
        <w:t xml:space="preserve">. In order to conduct these audits within the prescribed timeframes, the AGSA </w:t>
      </w:r>
      <w:r w:rsidR="00202D0A" w:rsidRPr="00492BAA">
        <w:rPr>
          <w:rFonts w:ascii="Arial" w:eastAsia="Calibri" w:hAnsi="Arial" w:cs="Arial"/>
        </w:rPr>
        <w:t xml:space="preserve">works in conjunction with </w:t>
      </w:r>
      <w:r w:rsidR="00673960" w:rsidRPr="00492BAA">
        <w:rPr>
          <w:rFonts w:ascii="Arial" w:eastAsia="Calibri" w:hAnsi="Arial" w:cs="Arial"/>
        </w:rPr>
        <w:t>auditors</w:t>
      </w:r>
      <w:r w:rsidRPr="00492BAA">
        <w:rPr>
          <w:rFonts w:ascii="Arial" w:eastAsia="Calibri" w:hAnsi="Arial" w:cs="Arial"/>
        </w:rPr>
        <w:t xml:space="preserve"> </w:t>
      </w:r>
      <w:r w:rsidR="00C42645" w:rsidRPr="00492BAA">
        <w:rPr>
          <w:rFonts w:ascii="Arial" w:eastAsia="Calibri" w:hAnsi="Arial" w:cs="Arial"/>
        </w:rPr>
        <w:t xml:space="preserve">to </w:t>
      </w:r>
      <w:r w:rsidR="00F8245E" w:rsidRPr="00492BAA">
        <w:rPr>
          <w:rFonts w:ascii="Arial" w:eastAsia="Calibri" w:hAnsi="Arial" w:cs="Arial"/>
        </w:rPr>
        <w:t>help</w:t>
      </w:r>
      <w:r w:rsidR="00C42645" w:rsidRPr="00492BAA">
        <w:rPr>
          <w:rFonts w:ascii="Arial" w:eastAsia="Calibri" w:hAnsi="Arial" w:cs="Arial"/>
        </w:rPr>
        <w:t xml:space="preserve"> achiev</w:t>
      </w:r>
      <w:r w:rsidR="00F8245E" w:rsidRPr="00492BAA">
        <w:rPr>
          <w:rFonts w:ascii="Arial" w:eastAsia="Calibri" w:hAnsi="Arial" w:cs="Arial"/>
        </w:rPr>
        <w:t>e</w:t>
      </w:r>
      <w:r w:rsidR="00C42645" w:rsidRPr="00492BAA">
        <w:rPr>
          <w:rFonts w:ascii="Arial" w:eastAsia="Calibri" w:hAnsi="Arial" w:cs="Arial"/>
        </w:rPr>
        <w:t xml:space="preserve"> </w:t>
      </w:r>
      <w:r w:rsidR="00202D0A" w:rsidRPr="00492BAA">
        <w:rPr>
          <w:rFonts w:ascii="Arial" w:eastAsia="Calibri" w:hAnsi="Arial" w:cs="Arial"/>
        </w:rPr>
        <w:t>its</w:t>
      </w:r>
      <w:r w:rsidR="00C42645" w:rsidRPr="00492BAA">
        <w:rPr>
          <w:rFonts w:ascii="Arial" w:eastAsia="Calibri" w:hAnsi="Arial" w:cs="Arial"/>
        </w:rPr>
        <w:t xml:space="preserve"> mandate</w:t>
      </w:r>
      <w:r w:rsidRPr="00492BAA">
        <w:rPr>
          <w:rFonts w:ascii="Arial" w:eastAsia="Calibri" w:hAnsi="Arial" w:cs="Arial"/>
        </w:rPr>
        <w:t>.</w:t>
      </w:r>
    </w:p>
    <w:p w14:paraId="3DC03E02" w14:textId="0898845F" w:rsidR="00281351" w:rsidRPr="00492BAA" w:rsidRDefault="002918AB" w:rsidP="00676546">
      <w:pPr>
        <w:keepNext/>
        <w:keepLines/>
        <w:numPr>
          <w:ilvl w:val="0"/>
          <w:numId w:val="7"/>
        </w:numPr>
        <w:spacing w:after="60" w:line="240" w:lineRule="auto"/>
        <w:ind w:left="567" w:hanging="567"/>
        <w:jc w:val="both"/>
        <w:rPr>
          <w:rFonts w:ascii="Arial" w:eastAsia="Calibri" w:hAnsi="Arial" w:cs="Arial"/>
        </w:rPr>
      </w:pPr>
      <w:r w:rsidRPr="00492BAA">
        <w:rPr>
          <w:rFonts w:ascii="Arial" w:eastAsia="Calibri" w:hAnsi="Arial" w:cs="Arial"/>
          <w:lang w:val="en-US"/>
        </w:rPr>
        <w:t xml:space="preserve">This </w:t>
      </w:r>
      <w:r w:rsidR="00F8245E" w:rsidRPr="00492BAA">
        <w:rPr>
          <w:rFonts w:ascii="Arial" w:eastAsia="Calibri" w:hAnsi="Arial" w:cs="Arial"/>
          <w:lang w:val="en-US"/>
        </w:rPr>
        <w:t xml:space="preserve">Revised Guide </w:t>
      </w:r>
      <w:r w:rsidRPr="00492BAA">
        <w:rPr>
          <w:rFonts w:ascii="Arial" w:eastAsia="Calibri" w:hAnsi="Arial" w:cs="Arial"/>
          <w:lang w:val="en-US"/>
        </w:rPr>
        <w:t xml:space="preserve">is complemented by further guidance </w:t>
      </w:r>
      <w:r w:rsidR="00F8245E" w:rsidRPr="00492BAA">
        <w:rPr>
          <w:rFonts w:ascii="Arial" w:eastAsia="Calibri" w:hAnsi="Arial" w:cs="Arial"/>
          <w:lang w:val="en-US"/>
        </w:rPr>
        <w:t>that</w:t>
      </w:r>
      <w:r w:rsidRPr="00492BAA">
        <w:rPr>
          <w:rFonts w:ascii="Arial" w:eastAsia="Calibri" w:hAnsi="Arial" w:cs="Arial"/>
          <w:lang w:val="en-US"/>
        </w:rPr>
        <w:t xml:space="preserve"> explains the various ways in which firms may be involved in the audits of public sector institu</w:t>
      </w:r>
      <w:r w:rsidR="00FE5967" w:rsidRPr="00492BAA">
        <w:rPr>
          <w:rFonts w:ascii="Arial" w:eastAsia="Calibri" w:hAnsi="Arial" w:cs="Arial"/>
          <w:lang w:val="en-US"/>
        </w:rPr>
        <w:t xml:space="preserve">tions. This </w:t>
      </w:r>
      <w:r w:rsidR="00131196" w:rsidRPr="00492BAA">
        <w:rPr>
          <w:rFonts w:ascii="Arial" w:eastAsia="Calibri" w:hAnsi="Arial" w:cs="Arial"/>
          <w:lang w:val="en-US"/>
        </w:rPr>
        <w:t>additional guidance also addresses</w:t>
      </w:r>
      <w:r w:rsidRPr="00492BAA">
        <w:rPr>
          <w:rFonts w:ascii="Arial" w:eastAsia="Calibri" w:hAnsi="Arial" w:cs="Arial"/>
          <w:lang w:val="en-US"/>
        </w:rPr>
        <w:t xml:space="preserve"> </w:t>
      </w:r>
      <w:r w:rsidR="00BF5CE8" w:rsidRPr="00492BAA">
        <w:rPr>
          <w:rFonts w:ascii="Arial" w:eastAsia="Calibri" w:hAnsi="Arial" w:cs="Arial"/>
          <w:lang w:val="en-US"/>
        </w:rPr>
        <w:t xml:space="preserve">the process for </w:t>
      </w:r>
      <w:r w:rsidRPr="00492BAA">
        <w:rPr>
          <w:rFonts w:ascii="Arial" w:eastAsia="Calibri" w:hAnsi="Arial" w:cs="Arial"/>
          <w:lang w:val="en-US"/>
        </w:rPr>
        <w:t>consultin</w:t>
      </w:r>
      <w:r w:rsidR="00131196" w:rsidRPr="00492BAA">
        <w:rPr>
          <w:rFonts w:ascii="Arial" w:eastAsia="Calibri" w:hAnsi="Arial" w:cs="Arial"/>
          <w:lang w:val="en-US"/>
        </w:rPr>
        <w:t>g the AGSA on technical matters.</w:t>
      </w:r>
      <w:r w:rsidRPr="00492BAA">
        <w:rPr>
          <w:rFonts w:ascii="Arial" w:eastAsia="Calibri" w:hAnsi="Arial" w:cs="Arial"/>
          <w:lang w:val="en-US"/>
        </w:rPr>
        <w:t xml:space="preserve"> </w:t>
      </w:r>
      <w:r w:rsidR="00FE5967" w:rsidRPr="00492BAA">
        <w:rPr>
          <w:rFonts w:ascii="Arial" w:eastAsia="Calibri" w:hAnsi="Arial" w:cs="Arial"/>
          <w:lang w:val="en-US"/>
        </w:rPr>
        <w:t>The a</w:t>
      </w:r>
      <w:r w:rsidR="00131196" w:rsidRPr="00492BAA">
        <w:rPr>
          <w:rFonts w:ascii="Arial" w:eastAsia="Calibri" w:hAnsi="Arial" w:cs="Arial"/>
          <w:lang w:val="en-US"/>
        </w:rPr>
        <w:t xml:space="preserve">dditional guidance </w:t>
      </w:r>
      <w:r w:rsidR="00FE5967" w:rsidRPr="00492BAA">
        <w:rPr>
          <w:rFonts w:ascii="Arial" w:eastAsia="Calibri" w:hAnsi="Arial" w:cs="Arial"/>
          <w:lang w:val="en-US"/>
        </w:rPr>
        <w:t>is outlined</w:t>
      </w:r>
      <w:r w:rsidRPr="00492BAA">
        <w:rPr>
          <w:rFonts w:ascii="Arial" w:eastAsia="Calibri" w:hAnsi="Arial" w:cs="Arial"/>
          <w:lang w:val="en-US"/>
        </w:rPr>
        <w:t xml:space="preserve"> below</w:t>
      </w:r>
      <w:r w:rsidR="00FE5967" w:rsidRPr="00492BAA">
        <w:rPr>
          <w:rFonts w:ascii="Arial" w:eastAsia="Calibri" w:hAnsi="Arial" w:cs="Arial"/>
          <w:lang w:val="en-US"/>
        </w:rPr>
        <w:t>:</w:t>
      </w:r>
    </w:p>
    <w:p w14:paraId="13179F3B" w14:textId="77777777" w:rsidR="00281351" w:rsidRPr="00492BAA" w:rsidRDefault="00281351" w:rsidP="00676546">
      <w:pPr>
        <w:keepNext/>
        <w:keepLines/>
        <w:numPr>
          <w:ilvl w:val="0"/>
          <w:numId w:val="8"/>
        </w:numPr>
        <w:spacing w:after="60" w:line="240" w:lineRule="auto"/>
        <w:jc w:val="both"/>
        <w:rPr>
          <w:rFonts w:ascii="Arial" w:eastAsia="Calibri" w:hAnsi="Arial" w:cs="Arial"/>
        </w:rPr>
      </w:pPr>
      <w:r w:rsidRPr="00492BAA">
        <w:rPr>
          <w:rFonts w:ascii="Arial" w:eastAsia="Calibri" w:hAnsi="Arial" w:cs="Arial"/>
        </w:rPr>
        <w:t xml:space="preserve">Engagements where audits are performed on behalf of the AGSA. These are dealt with in the </w:t>
      </w:r>
      <w:r w:rsidRPr="00492BAA">
        <w:rPr>
          <w:rFonts w:ascii="Arial" w:eastAsia="Calibri" w:hAnsi="Arial" w:cs="Arial"/>
          <w:i/>
          <w:iCs/>
        </w:rPr>
        <w:t xml:space="preserve">Guide for </w:t>
      </w:r>
      <w:r w:rsidR="0043496F" w:rsidRPr="00492BAA">
        <w:rPr>
          <w:rFonts w:ascii="Arial" w:eastAsia="Calibri" w:hAnsi="Arial" w:cs="Arial"/>
          <w:i/>
          <w:iCs/>
        </w:rPr>
        <w:t>Registered A</w:t>
      </w:r>
      <w:r w:rsidR="00A063D4" w:rsidRPr="00492BAA">
        <w:rPr>
          <w:rFonts w:ascii="Arial" w:eastAsia="Calibri" w:hAnsi="Arial" w:cs="Arial"/>
          <w:i/>
          <w:iCs/>
        </w:rPr>
        <w:t>uditors</w:t>
      </w:r>
      <w:r w:rsidRPr="00492BAA">
        <w:rPr>
          <w:rFonts w:ascii="Arial" w:eastAsia="Calibri" w:hAnsi="Arial" w:cs="Arial"/>
          <w:i/>
          <w:iCs/>
        </w:rPr>
        <w:t xml:space="preserve">: Guidance on </w:t>
      </w:r>
      <w:r w:rsidR="00A063D4" w:rsidRPr="00492BAA">
        <w:rPr>
          <w:rFonts w:ascii="Arial" w:eastAsia="Calibri" w:hAnsi="Arial" w:cs="Arial"/>
          <w:i/>
          <w:iCs/>
        </w:rPr>
        <w:t>performing audits on behal</w:t>
      </w:r>
      <w:r w:rsidRPr="00492BAA">
        <w:rPr>
          <w:rFonts w:ascii="Arial" w:eastAsia="Calibri" w:hAnsi="Arial" w:cs="Arial"/>
          <w:i/>
          <w:iCs/>
        </w:rPr>
        <w:t>f of the AGSA</w:t>
      </w:r>
      <w:r w:rsidRPr="00492BAA">
        <w:rPr>
          <w:rFonts w:ascii="Arial" w:eastAsia="Calibri" w:hAnsi="Arial" w:cs="Arial"/>
          <w:vertAlign w:val="superscript"/>
        </w:rPr>
        <w:footnoteReference w:id="6"/>
      </w:r>
      <w:r w:rsidRPr="00492BAA">
        <w:rPr>
          <w:rFonts w:ascii="Arial" w:eastAsia="Calibri" w:hAnsi="Arial" w:cs="Arial"/>
          <w:color w:val="000000"/>
        </w:rPr>
        <w:t>.</w:t>
      </w:r>
    </w:p>
    <w:p w14:paraId="0C445F5F" w14:textId="77777777" w:rsidR="00281351" w:rsidRPr="00492BAA" w:rsidRDefault="00281351" w:rsidP="00676546">
      <w:pPr>
        <w:keepNext/>
        <w:keepLines/>
        <w:numPr>
          <w:ilvl w:val="0"/>
          <w:numId w:val="8"/>
        </w:numPr>
        <w:spacing w:after="60" w:line="240" w:lineRule="auto"/>
        <w:jc w:val="both"/>
        <w:rPr>
          <w:rFonts w:ascii="Arial" w:eastAsia="Calibri" w:hAnsi="Arial" w:cs="Arial"/>
          <w:i/>
          <w:iCs/>
        </w:rPr>
      </w:pPr>
      <w:r w:rsidRPr="00492BAA">
        <w:rPr>
          <w:rFonts w:ascii="Arial" w:eastAsia="Calibri" w:hAnsi="Arial" w:cs="Arial"/>
          <w:iCs/>
        </w:rPr>
        <w:t>Engagements where the AGSA has opted not to perform the audit of a public sector institution. The relationship with registered auditors is dealt with in the</w:t>
      </w:r>
      <w:r w:rsidR="0043496F" w:rsidRPr="00492BAA">
        <w:rPr>
          <w:rFonts w:ascii="Arial" w:eastAsia="Calibri" w:hAnsi="Arial" w:cs="Arial"/>
          <w:i/>
          <w:iCs/>
        </w:rPr>
        <w:t xml:space="preserve"> Guide for Registered A</w:t>
      </w:r>
      <w:r w:rsidRPr="00492BAA">
        <w:rPr>
          <w:rFonts w:ascii="Arial" w:eastAsia="Calibri" w:hAnsi="Arial" w:cs="Arial"/>
          <w:i/>
          <w:iCs/>
        </w:rPr>
        <w:t>uditors: Guidance on performing audits where the AGSA has opted not to perform the audi</w:t>
      </w:r>
      <w:r w:rsidRPr="00492BAA">
        <w:rPr>
          <w:rFonts w:ascii="Arial" w:eastAsia="Calibri" w:hAnsi="Arial" w:cs="Arial"/>
          <w:i/>
        </w:rPr>
        <w:t>t</w:t>
      </w:r>
      <w:r w:rsidRPr="00492BAA">
        <w:rPr>
          <w:rFonts w:ascii="Arial" w:eastAsia="Calibri" w:hAnsi="Arial" w:cs="Arial"/>
          <w:vertAlign w:val="superscript"/>
        </w:rPr>
        <w:footnoteReference w:id="7"/>
      </w:r>
      <w:r w:rsidRPr="00492BAA">
        <w:rPr>
          <w:rFonts w:ascii="Arial" w:eastAsia="Calibri" w:hAnsi="Arial" w:cs="Arial"/>
          <w:color w:val="000000"/>
        </w:rPr>
        <w:t>.</w:t>
      </w:r>
    </w:p>
    <w:p w14:paraId="360B772F" w14:textId="77777777" w:rsidR="006C3A96" w:rsidRPr="00492BAA" w:rsidRDefault="00281351" w:rsidP="00676546">
      <w:pPr>
        <w:keepNext/>
        <w:keepLines/>
        <w:numPr>
          <w:ilvl w:val="0"/>
          <w:numId w:val="8"/>
        </w:numPr>
        <w:spacing w:after="120" w:line="240" w:lineRule="auto"/>
        <w:jc w:val="both"/>
        <w:rPr>
          <w:rFonts w:ascii="Arial" w:eastAsia="Calibri" w:hAnsi="Arial" w:cs="Arial"/>
          <w:bCs/>
          <w:lang w:eastAsia="en-GB"/>
        </w:rPr>
      </w:pPr>
      <w:r w:rsidRPr="00492BAA">
        <w:rPr>
          <w:rFonts w:ascii="Arial" w:eastAsia="Calibri" w:hAnsi="Arial" w:cs="Arial"/>
        </w:rPr>
        <w:t>Engagements where auditors are contracted in</w:t>
      </w:r>
      <w:r w:rsidR="00672D43" w:rsidRPr="00492BAA">
        <w:rPr>
          <w:rFonts w:ascii="Arial" w:eastAsia="Calibri" w:hAnsi="Arial" w:cs="Arial"/>
        </w:rPr>
        <w:t xml:space="preserve"> by</w:t>
      </w:r>
      <w:r w:rsidRPr="00492BAA">
        <w:rPr>
          <w:rFonts w:ascii="Arial" w:eastAsia="Calibri" w:hAnsi="Arial" w:cs="Arial"/>
        </w:rPr>
        <w:t>, or seconded to, the AGSA</w:t>
      </w:r>
      <w:r w:rsidR="00D2034B" w:rsidRPr="00492BAA">
        <w:rPr>
          <w:rFonts w:ascii="Arial" w:eastAsia="Calibri" w:hAnsi="Arial" w:cs="Arial"/>
        </w:rPr>
        <w:t xml:space="preserve"> from</w:t>
      </w:r>
      <w:r w:rsidR="00DA04D6" w:rsidRPr="00492BAA">
        <w:rPr>
          <w:rFonts w:ascii="Arial" w:eastAsia="Calibri" w:hAnsi="Arial" w:cs="Arial"/>
        </w:rPr>
        <w:t xml:space="preserve"> </w:t>
      </w:r>
      <w:r w:rsidR="00D2034B" w:rsidRPr="00492BAA">
        <w:rPr>
          <w:rFonts w:ascii="Arial" w:eastAsia="Calibri" w:hAnsi="Arial" w:cs="Arial"/>
        </w:rPr>
        <w:t>firms</w:t>
      </w:r>
      <w:r w:rsidRPr="00492BAA">
        <w:rPr>
          <w:rFonts w:ascii="Arial" w:eastAsia="Calibri" w:hAnsi="Arial" w:cs="Arial"/>
        </w:rPr>
        <w:t>. This relationship with the auditors is managed by the</w:t>
      </w:r>
      <w:r w:rsidRPr="00492BAA">
        <w:rPr>
          <w:rFonts w:ascii="Arial" w:eastAsia="Calibri" w:hAnsi="Arial" w:cs="Arial"/>
          <w:bCs/>
          <w:lang w:eastAsia="en-GB"/>
        </w:rPr>
        <w:t xml:space="preserve"> responsible AGSA </w:t>
      </w:r>
      <w:r w:rsidR="0097239E" w:rsidRPr="00492BAA">
        <w:rPr>
          <w:rFonts w:ascii="Arial" w:eastAsia="Calibri" w:hAnsi="Arial" w:cs="Arial"/>
          <w:bCs/>
          <w:lang w:eastAsia="en-GB"/>
        </w:rPr>
        <w:t>engagement</w:t>
      </w:r>
      <w:r w:rsidRPr="00492BAA">
        <w:rPr>
          <w:rFonts w:ascii="Arial" w:eastAsia="Calibri" w:hAnsi="Arial" w:cs="Arial"/>
          <w:bCs/>
          <w:lang w:eastAsia="en-GB"/>
        </w:rPr>
        <w:t xml:space="preserve"> manager</w:t>
      </w:r>
      <w:r w:rsidR="00790CB4" w:rsidRPr="00492BAA">
        <w:rPr>
          <w:rFonts w:ascii="Arial" w:eastAsia="Calibri" w:hAnsi="Arial" w:cs="Arial"/>
          <w:bCs/>
          <w:lang w:eastAsia="en-GB"/>
        </w:rPr>
        <w:t xml:space="preserve"> from who</w:t>
      </w:r>
      <w:r w:rsidR="00CA73A1" w:rsidRPr="00492BAA">
        <w:rPr>
          <w:rFonts w:ascii="Arial" w:eastAsia="Calibri" w:hAnsi="Arial" w:cs="Arial"/>
          <w:bCs/>
          <w:lang w:eastAsia="en-GB"/>
        </w:rPr>
        <w:t>m</w:t>
      </w:r>
      <w:r w:rsidR="00790CB4" w:rsidRPr="00492BAA">
        <w:rPr>
          <w:rFonts w:ascii="Arial" w:eastAsia="Calibri" w:hAnsi="Arial" w:cs="Arial"/>
          <w:bCs/>
          <w:lang w:eastAsia="en-GB"/>
        </w:rPr>
        <w:t xml:space="preserve"> additional guidance can be sourced.</w:t>
      </w:r>
    </w:p>
    <w:p w14:paraId="70E81E56" w14:textId="77777777" w:rsidR="00615AE0" w:rsidRPr="00492BAA" w:rsidRDefault="00615AE0" w:rsidP="00414DD2">
      <w:pPr>
        <w:numPr>
          <w:ilvl w:val="0"/>
          <w:numId w:val="7"/>
        </w:numPr>
        <w:spacing w:after="60" w:line="240" w:lineRule="auto"/>
        <w:ind w:left="567" w:hanging="567"/>
        <w:jc w:val="both"/>
        <w:rPr>
          <w:rFonts w:ascii="Arial" w:hAnsi="Arial" w:cs="Arial"/>
          <w:color w:val="000000" w:themeColor="text1"/>
        </w:rPr>
      </w:pPr>
      <w:r w:rsidRPr="00492BAA">
        <w:rPr>
          <w:rFonts w:ascii="Arial" w:hAnsi="Arial" w:cs="Arial"/>
          <w:color w:val="000000" w:themeColor="text1"/>
        </w:rPr>
        <w:t>The role of the IRBA regarding all auditors including those who perform public sector engagements, is to:</w:t>
      </w:r>
    </w:p>
    <w:p w14:paraId="13E0C866" w14:textId="77777777" w:rsidR="00615AE0" w:rsidRPr="00492BAA" w:rsidRDefault="00615AE0" w:rsidP="00414DD2">
      <w:pPr>
        <w:numPr>
          <w:ilvl w:val="0"/>
          <w:numId w:val="8"/>
        </w:numPr>
        <w:spacing w:after="60" w:line="240" w:lineRule="auto"/>
        <w:jc w:val="both"/>
        <w:rPr>
          <w:rFonts w:ascii="Arial" w:hAnsi="Arial" w:cs="Arial"/>
          <w:color w:val="000000" w:themeColor="text1"/>
        </w:rPr>
      </w:pPr>
      <w:r w:rsidRPr="00492BAA">
        <w:rPr>
          <w:rFonts w:ascii="Arial" w:eastAsia="Calibri" w:hAnsi="Arial" w:cs="Arial"/>
        </w:rPr>
        <w:t>Develop</w:t>
      </w:r>
      <w:r w:rsidRPr="00492BAA">
        <w:rPr>
          <w:rFonts w:ascii="Arial" w:hAnsi="Arial" w:cs="Arial"/>
          <w:color w:val="000000" w:themeColor="text1"/>
        </w:rPr>
        <w:t xml:space="preserve"> and maintain auditing and ethics standards which are internationally comparable;</w:t>
      </w:r>
    </w:p>
    <w:p w14:paraId="3174ADF9" w14:textId="77777777" w:rsidR="00615AE0" w:rsidRPr="00492BAA" w:rsidRDefault="00615AE0" w:rsidP="00414DD2">
      <w:pPr>
        <w:numPr>
          <w:ilvl w:val="0"/>
          <w:numId w:val="8"/>
        </w:numPr>
        <w:spacing w:after="60" w:line="240" w:lineRule="auto"/>
        <w:jc w:val="both"/>
        <w:rPr>
          <w:rFonts w:ascii="Arial" w:hAnsi="Arial" w:cs="Arial"/>
          <w:color w:val="000000" w:themeColor="text1"/>
        </w:rPr>
      </w:pPr>
      <w:r w:rsidRPr="00492BAA">
        <w:rPr>
          <w:rFonts w:ascii="Arial" w:hAnsi="Arial" w:cs="Arial"/>
          <w:color w:val="000000" w:themeColor="text1"/>
        </w:rPr>
        <w:t>Monitor compliance with professional standards;</w:t>
      </w:r>
    </w:p>
    <w:p w14:paraId="6442F6C8" w14:textId="77777777" w:rsidR="00615AE0" w:rsidRPr="00492BAA" w:rsidRDefault="00615AE0" w:rsidP="00414DD2">
      <w:pPr>
        <w:numPr>
          <w:ilvl w:val="0"/>
          <w:numId w:val="8"/>
        </w:numPr>
        <w:spacing w:after="60" w:line="240" w:lineRule="auto"/>
        <w:jc w:val="both"/>
        <w:rPr>
          <w:rFonts w:ascii="Arial" w:hAnsi="Arial" w:cs="Arial"/>
          <w:color w:val="000000" w:themeColor="text1"/>
        </w:rPr>
      </w:pPr>
      <w:r w:rsidRPr="00492BAA">
        <w:rPr>
          <w:rFonts w:ascii="Arial" w:hAnsi="Arial" w:cs="Arial"/>
          <w:color w:val="000000" w:themeColor="text1"/>
        </w:rPr>
        <w:t>Monitor compliance with reportable irregularities and anti-money laundering; and</w:t>
      </w:r>
    </w:p>
    <w:p w14:paraId="780241E0" w14:textId="77777777" w:rsidR="00615AE0" w:rsidRPr="00492BAA" w:rsidRDefault="00615AE0" w:rsidP="00615AE0">
      <w:pPr>
        <w:numPr>
          <w:ilvl w:val="0"/>
          <w:numId w:val="8"/>
        </w:numPr>
        <w:spacing w:after="120" w:line="240" w:lineRule="auto"/>
        <w:jc w:val="both"/>
        <w:rPr>
          <w:rFonts w:ascii="Arial" w:hAnsi="Arial" w:cs="Arial"/>
          <w:color w:val="000000" w:themeColor="text1"/>
        </w:rPr>
      </w:pPr>
      <w:r w:rsidRPr="00492BAA">
        <w:rPr>
          <w:rFonts w:ascii="Arial" w:hAnsi="Arial" w:cs="Arial"/>
          <w:color w:val="000000" w:themeColor="text1"/>
        </w:rPr>
        <w:t>Investigate and take appropriate action against auditors in respect of improper conduct.</w:t>
      </w:r>
    </w:p>
    <w:p w14:paraId="09A62BCF" w14:textId="77777777" w:rsidR="006C3A96" w:rsidRPr="00492BAA" w:rsidRDefault="006C3A96" w:rsidP="00D46BEB">
      <w:pPr>
        <w:spacing w:after="120" w:line="240" w:lineRule="auto"/>
        <w:jc w:val="both"/>
        <w:rPr>
          <w:rFonts w:ascii="Arial" w:eastAsia="Calibri" w:hAnsi="Arial" w:cs="Arial"/>
          <w:bCs/>
          <w:lang w:eastAsia="en-GB"/>
        </w:rPr>
      </w:pPr>
    </w:p>
    <w:p w14:paraId="46EB5A5F" w14:textId="77777777" w:rsidR="006C3A96" w:rsidRPr="00492BAA" w:rsidRDefault="006C3A96" w:rsidP="00D46BEB">
      <w:pPr>
        <w:spacing w:after="120" w:line="240" w:lineRule="auto"/>
        <w:jc w:val="both"/>
        <w:rPr>
          <w:rFonts w:ascii="Arial" w:eastAsia="Calibri" w:hAnsi="Arial" w:cs="Arial"/>
          <w:bCs/>
          <w:lang w:eastAsia="en-GB"/>
        </w:rPr>
      </w:pPr>
    </w:p>
    <w:p w14:paraId="4DF6D4DD" w14:textId="77777777" w:rsidR="006C3A96" w:rsidRPr="00492BAA" w:rsidRDefault="006C3A96" w:rsidP="00D46BEB">
      <w:pPr>
        <w:spacing w:after="120" w:line="240" w:lineRule="auto"/>
        <w:jc w:val="both"/>
        <w:rPr>
          <w:rFonts w:ascii="Arial" w:eastAsia="Calibri" w:hAnsi="Arial" w:cs="Arial"/>
          <w:bCs/>
          <w:lang w:eastAsia="en-GB"/>
        </w:rPr>
      </w:pPr>
    </w:p>
    <w:p w14:paraId="115100C6" w14:textId="77777777" w:rsidR="006C3A96" w:rsidRPr="00492BAA" w:rsidRDefault="006C3A96" w:rsidP="00D46BEB">
      <w:pPr>
        <w:spacing w:after="120" w:line="240" w:lineRule="auto"/>
        <w:jc w:val="both"/>
        <w:rPr>
          <w:rFonts w:ascii="Arial" w:eastAsia="Calibri" w:hAnsi="Arial" w:cs="Arial"/>
          <w:bCs/>
          <w:lang w:eastAsia="en-GB"/>
        </w:rPr>
      </w:pPr>
    </w:p>
    <w:p w14:paraId="6B976147" w14:textId="77777777" w:rsidR="006C3A96" w:rsidRPr="00492BAA" w:rsidRDefault="006C3A96" w:rsidP="00D46BEB">
      <w:pPr>
        <w:spacing w:after="120" w:line="240" w:lineRule="auto"/>
        <w:jc w:val="both"/>
        <w:rPr>
          <w:rFonts w:ascii="Arial" w:eastAsia="Calibri" w:hAnsi="Arial" w:cs="Arial"/>
          <w:bCs/>
          <w:lang w:eastAsia="en-GB"/>
        </w:rPr>
      </w:pPr>
    </w:p>
    <w:p w14:paraId="297BC739" w14:textId="77777777" w:rsidR="006C3A96" w:rsidRPr="00492BAA" w:rsidRDefault="006C3A96" w:rsidP="00D46BEB">
      <w:pPr>
        <w:spacing w:after="120" w:line="240" w:lineRule="auto"/>
        <w:jc w:val="both"/>
        <w:rPr>
          <w:rFonts w:ascii="Arial" w:eastAsia="Calibri" w:hAnsi="Arial" w:cs="Arial"/>
          <w:bCs/>
          <w:lang w:eastAsia="en-GB"/>
        </w:rPr>
      </w:pPr>
    </w:p>
    <w:p w14:paraId="0C9694E0" w14:textId="77777777" w:rsidR="006C3A96" w:rsidRPr="00492BAA" w:rsidRDefault="006C3A96" w:rsidP="00D46BEB">
      <w:pPr>
        <w:spacing w:after="120" w:line="240" w:lineRule="auto"/>
        <w:jc w:val="both"/>
        <w:rPr>
          <w:rFonts w:ascii="Arial" w:eastAsia="Calibri" w:hAnsi="Arial" w:cs="Arial"/>
          <w:bCs/>
          <w:lang w:eastAsia="en-GB"/>
        </w:rPr>
      </w:pPr>
    </w:p>
    <w:p w14:paraId="07DA0D93" w14:textId="77777777" w:rsidR="006C3A96" w:rsidRPr="00492BAA" w:rsidRDefault="006C3A96" w:rsidP="00D46BEB">
      <w:pPr>
        <w:spacing w:after="120" w:line="240" w:lineRule="auto"/>
        <w:jc w:val="both"/>
        <w:rPr>
          <w:rFonts w:ascii="Arial" w:eastAsia="Calibri" w:hAnsi="Arial" w:cs="Arial"/>
          <w:bCs/>
          <w:lang w:eastAsia="en-GB"/>
        </w:rPr>
      </w:pPr>
    </w:p>
    <w:p w14:paraId="53477CB8" w14:textId="77777777" w:rsidR="006C3A96" w:rsidRPr="00492BAA" w:rsidRDefault="006C3A96" w:rsidP="00D46BEB">
      <w:pPr>
        <w:spacing w:after="120" w:line="240" w:lineRule="auto"/>
        <w:jc w:val="both"/>
        <w:rPr>
          <w:rFonts w:ascii="Arial" w:eastAsia="Calibri" w:hAnsi="Arial" w:cs="Arial"/>
          <w:bCs/>
          <w:lang w:eastAsia="en-GB"/>
        </w:rPr>
      </w:pPr>
    </w:p>
    <w:p w14:paraId="78888126" w14:textId="77777777" w:rsidR="006C3A96" w:rsidRPr="00492BAA" w:rsidRDefault="006C3A96" w:rsidP="00D46BEB">
      <w:pPr>
        <w:spacing w:after="120" w:line="240" w:lineRule="auto"/>
        <w:jc w:val="both"/>
        <w:rPr>
          <w:rFonts w:ascii="Arial" w:eastAsia="Calibri" w:hAnsi="Arial" w:cs="Arial"/>
          <w:bCs/>
          <w:lang w:eastAsia="en-GB"/>
        </w:rPr>
      </w:pPr>
    </w:p>
    <w:p w14:paraId="27CF74A2" w14:textId="77777777" w:rsidR="006C3A96" w:rsidRPr="00492BAA" w:rsidRDefault="006C3A96" w:rsidP="00D46BEB">
      <w:pPr>
        <w:spacing w:after="120" w:line="240" w:lineRule="auto"/>
        <w:jc w:val="both"/>
        <w:rPr>
          <w:rFonts w:ascii="Arial" w:eastAsia="Calibri" w:hAnsi="Arial" w:cs="Arial"/>
          <w:bCs/>
          <w:lang w:eastAsia="en-GB"/>
        </w:rPr>
      </w:pPr>
    </w:p>
    <w:p w14:paraId="5CBA3EFF" w14:textId="77777777" w:rsidR="006C3A96" w:rsidRPr="00492BAA" w:rsidRDefault="006C3A96" w:rsidP="00D46BEB">
      <w:pPr>
        <w:spacing w:after="120" w:line="240" w:lineRule="auto"/>
        <w:jc w:val="both"/>
        <w:rPr>
          <w:rFonts w:ascii="Arial" w:eastAsia="Calibri" w:hAnsi="Arial" w:cs="Arial"/>
          <w:bCs/>
          <w:lang w:eastAsia="en-GB"/>
        </w:rPr>
      </w:pPr>
    </w:p>
    <w:p w14:paraId="700F95CC" w14:textId="77777777" w:rsidR="006C3A96" w:rsidRPr="00492BAA" w:rsidRDefault="006C3A96" w:rsidP="00D46BEB">
      <w:pPr>
        <w:spacing w:after="120" w:line="240" w:lineRule="auto"/>
        <w:jc w:val="both"/>
        <w:rPr>
          <w:rFonts w:ascii="Arial" w:eastAsia="Calibri" w:hAnsi="Arial" w:cs="Arial"/>
          <w:bCs/>
          <w:lang w:eastAsia="en-GB"/>
        </w:rPr>
      </w:pPr>
    </w:p>
    <w:p w14:paraId="20F2B929" w14:textId="77777777" w:rsidR="006C3A96" w:rsidRPr="00492BAA" w:rsidRDefault="006C3A96" w:rsidP="00D46BEB">
      <w:pPr>
        <w:spacing w:after="120" w:line="240" w:lineRule="auto"/>
        <w:jc w:val="both"/>
        <w:rPr>
          <w:rFonts w:ascii="Arial" w:eastAsia="Calibri" w:hAnsi="Arial" w:cs="Arial"/>
          <w:bCs/>
          <w:lang w:eastAsia="en-GB"/>
        </w:rPr>
      </w:pPr>
    </w:p>
    <w:p w14:paraId="1AB60BB9" w14:textId="77777777" w:rsidR="006C3A96" w:rsidRPr="00492BAA" w:rsidRDefault="006C3A96" w:rsidP="00D46BEB">
      <w:pPr>
        <w:spacing w:after="120" w:line="240" w:lineRule="auto"/>
        <w:jc w:val="both"/>
        <w:rPr>
          <w:rFonts w:ascii="Arial" w:eastAsia="Calibri" w:hAnsi="Arial" w:cs="Arial"/>
          <w:bCs/>
          <w:lang w:eastAsia="en-GB"/>
        </w:rPr>
      </w:pPr>
    </w:p>
    <w:p w14:paraId="54EC8A07" w14:textId="77777777" w:rsidR="006C3A96" w:rsidRPr="00492BAA" w:rsidRDefault="006C3A96" w:rsidP="00D46BEB">
      <w:pPr>
        <w:spacing w:after="120" w:line="240" w:lineRule="auto"/>
        <w:jc w:val="both"/>
        <w:rPr>
          <w:rFonts w:ascii="Arial" w:eastAsia="Calibri" w:hAnsi="Arial" w:cs="Arial"/>
          <w:bCs/>
          <w:lang w:eastAsia="en-GB"/>
        </w:rPr>
      </w:pPr>
    </w:p>
    <w:p w14:paraId="117815DF" w14:textId="77777777" w:rsidR="00281351" w:rsidRPr="00492BAA" w:rsidRDefault="00281351" w:rsidP="005E3BCD">
      <w:pPr>
        <w:pStyle w:val="TOCnum"/>
        <w:ind w:left="426" w:hanging="426"/>
      </w:pPr>
      <w:bookmarkStart w:id="3" w:name="_Toc526233963"/>
      <w:bookmarkStart w:id="4" w:name="_Toc526262946"/>
      <w:bookmarkStart w:id="5" w:name="_Toc526263069"/>
      <w:bookmarkStart w:id="6" w:name="_Toc526263376"/>
      <w:bookmarkStart w:id="7" w:name="_Toc526263709"/>
      <w:bookmarkStart w:id="8" w:name="_Toc526263833"/>
      <w:bookmarkStart w:id="9" w:name="_Toc526264028"/>
      <w:bookmarkStart w:id="10" w:name="_Toc526264201"/>
      <w:bookmarkStart w:id="11" w:name="_Toc526264284"/>
      <w:bookmarkStart w:id="12" w:name="_Toc527715006"/>
      <w:bookmarkStart w:id="13" w:name="_Toc527715139"/>
      <w:bookmarkStart w:id="14" w:name="_Toc527715224"/>
      <w:bookmarkStart w:id="15" w:name="_Toc527715317"/>
      <w:bookmarkStart w:id="16" w:name="_Toc527715403"/>
      <w:bookmarkStart w:id="17" w:name="_Toc527715645"/>
      <w:bookmarkStart w:id="18" w:name="_Toc527715731"/>
      <w:bookmarkStart w:id="19" w:name="_Toc527715883"/>
      <w:bookmarkStart w:id="20" w:name="_Toc527979284"/>
      <w:bookmarkStart w:id="21" w:name="_Toc2197843"/>
      <w:bookmarkStart w:id="22" w:name="_Toc101779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92BAA">
        <w:t xml:space="preserve">AUDITING </w:t>
      </w:r>
      <w:r w:rsidR="00B552C5" w:rsidRPr="00492BAA">
        <w:t xml:space="preserve">IN </w:t>
      </w:r>
      <w:r w:rsidRPr="00492BAA">
        <w:t>THE PUBLIC SECTOR IN SOUTH AFRICA</w:t>
      </w:r>
      <w:bookmarkEnd w:id="21"/>
      <w:bookmarkEnd w:id="22"/>
    </w:p>
    <w:p w14:paraId="46EBD1FF" w14:textId="77777777" w:rsidR="00281351" w:rsidRPr="00492BAA" w:rsidRDefault="00281351" w:rsidP="004F1BFC">
      <w:pPr>
        <w:pStyle w:val="TOClev2"/>
      </w:pPr>
      <w:bookmarkStart w:id="23" w:name="_Toc2197844"/>
      <w:bookmarkStart w:id="24" w:name="_Toc101779443"/>
      <w:r w:rsidRPr="00492BAA">
        <w:t>Introduction</w:t>
      </w:r>
      <w:bookmarkEnd w:id="23"/>
      <w:bookmarkEnd w:id="24"/>
    </w:p>
    <w:p w14:paraId="5FE3F023" w14:textId="552E7C65" w:rsidR="00281351" w:rsidRPr="00492BAA" w:rsidRDefault="00281351" w:rsidP="00D46BEB">
      <w:pPr>
        <w:numPr>
          <w:ilvl w:val="1"/>
          <w:numId w:val="10"/>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This </w:t>
      </w:r>
      <w:r w:rsidR="00F46A8C" w:rsidRPr="00492BAA">
        <w:rPr>
          <w:rFonts w:ascii="Arial" w:eastAsia="Calibri" w:hAnsi="Arial" w:cs="Arial"/>
          <w:bCs/>
          <w:lang w:eastAsia="en-GB"/>
        </w:rPr>
        <w:t xml:space="preserve">Revised Guide </w:t>
      </w:r>
      <w:r w:rsidRPr="00492BAA">
        <w:rPr>
          <w:rFonts w:ascii="Arial" w:eastAsia="Calibri" w:hAnsi="Arial" w:cs="Arial"/>
          <w:bCs/>
          <w:lang w:eastAsia="en-GB"/>
        </w:rPr>
        <w:t>provides information that will assist</w:t>
      </w:r>
      <w:r w:rsidR="00673960" w:rsidRPr="00492BAA">
        <w:rPr>
          <w:rFonts w:ascii="Arial" w:eastAsia="Calibri" w:hAnsi="Arial" w:cs="Arial"/>
          <w:bCs/>
          <w:lang w:eastAsia="en-GB"/>
        </w:rPr>
        <w:t xml:space="preserve"> </w:t>
      </w:r>
      <w:r w:rsidR="00EF14EE" w:rsidRPr="00492BAA">
        <w:rPr>
          <w:rFonts w:ascii="Arial" w:eastAsia="Calibri" w:hAnsi="Arial" w:cs="Arial"/>
          <w:bCs/>
          <w:lang w:eastAsia="en-GB"/>
        </w:rPr>
        <w:t>auditors</w:t>
      </w:r>
      <w:r w:rsidRPr="00492BAA">
        <w:rPr>
          <w:rFonts w:ascii="Arial" w:eastAsia="Calibri" w:hAnsi="Arial" w:cs="Arial"/>
          <w:bCs/>
          <w:lang w:eastAsia="en-GB"/>
        </w:rPr>
        <w:t xml:space="preserve"> in </w:t>
      </w:r>
      <w:r w:rsidR="007216C0" w:rsidRPr="00492BAA">
        <w:rPr>
          <w:rFonts w:ascii="Arial" w:eastAsia="Calibri" w:hAnsi="Arial" w:cs="Arial"/>
          <w:bCs/>
          <w:lang w:eastAsia="en-GB"/>
        </w:rPr>
        <w:t>understanding the</w:t>
      </w:r>
      <w:r w:rsidRPr="00492BAA">
        <w:rPr>
          <w:rFonts w:ascii="Arial" w:eastAsia="Calibri" w:hAnsi="Arial" w:cs="Arial"/>
          <w:bCs/>
          <w:lang w:eastAsia="en-GB"/>
        </w:rPr>
        <w:t xml:space="preserve"> public sector environment within which public sector audits are conducted. Auditors performing public sector engagements should ensure that they have the appropriate </w:t>
      </w:r>
      <w:r w:rsidR="003C13EB" w:rsidRPr="00492BAA">
        <w:rPr>
          <w:rFonts w:ascii="Arial" w:eastAsia="Calibri" w:hAnsi="Arial" w:cs="Arial"/>
          <w:bCs/>
          <w:lang w:eastAsia="en-GB"/>
        </w:rPr>
        <w:t>knowledge</w:t>
      </w:r>
      <w:r w:rsidRPr="00492BAA">
        <w:rPr>
          <w:rFonts w:ascii="Arial" w:eastAsia="Calibri" w:hAnsi="Arial" w:cs="Arial"/>
          <w:bCs/>
          <w:lang w:eastAsia="en-GB"/>
        </w:rPr>
        <w:t xml:space="preserve"> to perform the audit in accordance with the applicable professional standards </w:t>
      </w:r>
      <w:r w:rsidR="009B3654" w:rsidRPr="00492BAA">
        <w:rPr>
          <w:rFonts w:ascii="Arial" w:eastAsia="Calibri" w:hAnsi="Arial" w:cs="Arial"/>
          <w:bCs/>
          <w:lang w:eastAsia="en-GB"/>
        </w:rPr>
        <w:t>as well as</w:t>
      </w:r>
      <w:r w:rsidRPr="00492BAA">
        <w:rPr>
          <w:rFonts w:ascii="Arial" w:eastAsia="Calibri" w:hAnsi="Arial" w:cs="Arial"/>
          <w:bCs/>
          <w:lang w:eastAsia="en-GB"/>
        </w:rPr>
        <w:t xml:space="preserve"> legal and regulatory requirements, taking cognisance of the unique demands of the public sector. </w:t>
      </w:r>
    </w:p>
    <w:p w14:paraId="46805A03" w14:textId="161FDBFC" w:rsidR="001210C8" w:rsidRPr="00492BAA" w:rsidRDefault="002478BF" w:rsidP="00987C52">
      <w:pPr>
        <w:numPr>
          <w:ilvl w:val="1"/>
          <w:numId w:val="10"/>
        </w:numPr>
        <w:spacing w:after="120" w:line="240" w:lineRule="auto"/>
        <w:jc w:val="both"/>
        <w:rPr>
          <w:rFonts w:ascii="Arial" w:eastAsia="Calibri" w:hAnsi="Arial" w:cs="Arial"/>
          <w:bCs/>
          <w:lang w:eastAsia="en-GB"/>
        </w:rPr>
      </w:pPr>
      <w:r w:rsidRPr="00492BAA">
        <w:rPr>
          <w:rFonts w:ascii="Arial" w:eastAsia="Calibri" w:hAnsi="Arial" w:cs="Arial"/>
          <w:bCs/>
          <w:lang w:eastAsia="en-GB"/>
        </w:rPr>
        <w:t>S</w:t>
      </w:r>
      <w:r w:rsidR="00281351" w:rsidRPr="00492BAA">
        <w:rPr>
          <w:rFonts w:ascii="Arial" w:eastAsia="Calibri" w:hAnsi="Arial" w:cs="Arial"/>
          <w:bCs/>
          <w:lang w:eastAsia="en-GB"/>
        </w:rPr>
        <w:t>AIs are generally established by the supreme law-making body of the country or by constitutional provision. Commonly, the establishing law or regulation sets out the form of the SAI, the terms and conditions of incumbency, tenure, powers, duties, functions</w:t>
      </w:r>
      <w:r w:rsidR="009B3654" w:rsidRPr="00492BAA">
        <w:rPr>
          <w:rFonts w:ascii="Arial" w:eastAsia="Calibri" w:hAnsi="Arial" w:cs="Arial"/>
          <w:bCs/>
          <w:lang w:eastAsia="en-GB"/>
        </w:rPr>
        <w:t>,</w:t>
      </w:r>
      <w:r w:rsidR="00281351" w:rsidRPr="00492BAA">
        <w:rPr>
          <w:rFonts w:ascii="Arial" w:eastAsia="Calibri" w:hAnsi="Arial" w:cs="Arial"/>
          <w:bCs/>
          <w:lang w:eastAsia="en-GB"/>
        </w:rPr>
        <w:t xml:space="preserve"> general responsibilities </w:t>
      </w:r>
      <w:r w:rsidR="009B3654" w:rsidRPr="00492BAA">
        <w:rPr>
          <w:rFonts w:ascii="Arial" w:eastAsia="Calibri" w:hAnsi="Arial" w:cs="Arial"/>
          <w:bCs/>
          <w:lang w:eastAsia="en-GB"/>
        </w:rPr>
        <w:t>as well as</w:t>
      </w:r>
      <w:r w:rsidR="00281351" w:rsidRPr="00492BAA">
        <w:rPr>
          <w:rFonts w:ascii="Arial" w:eastAsia="Calibri" w:hAnsi="Arial" w:cs="Arial"/>
          <w:bCs/>
          <w:lang w:eastAsia="en-GB"/>
        </w:rPr>
        <w:t xml:space="preserve"> other matters governing the holding of office and the discharge of the functions and duties to be performed. Whatever the arrangements, the essential function of the SAI is to uphold and promote public accountability.</w:t>
      </w:r>
      <w:r w:rsidRPr="00492BAA">
        <w:rPr>
          <w:rFonts w:ascii="Arial" w:eastAsia="Calibri" w:hAnsi="Arial" w:cs="Arial"/>
          <w:bCs/>
          <w:lang w:eastAsia="en-GB"/>
        </w:rPr>
        <w:t xml:space="preserve"> </w:t>
      </w:r>
      <w:r w:rsidRPr="00492BAA">
        <w:rPr>
          <w:rFonts w:ascii="Arial" w:eastAsia="Calibri" w:hAnsi="Arial" w:cs="Arial"/>
          <w:bCs/>
          <w:lang w:val="en-US" w:eastAsia="en-GB"/>
        </w:rPr>
        <w:t xml:space="preserve">The </w:t>
      </w:r>
      <w:r w:rsidR="002F344F" w:rsidRPr="00492BAA">
        <w:rPr>
          <w:rFonts w:ascii="Arial" w:hAnsi="Arial" w:cs="Arial"/>
        </w:rPr>
        <w:t>International Standards on Supreme Audit Institutions (</w:t>
      </w:r>
      <w:r w:rsidRPr="00492BAA">
        <w:rPr>
          <w:rFonts w:ascii="Arial" w:eastAsia="Calibri" w:hAnsi="Arial" w:cs="Arial"/>
          <w:bCs/>
          <w:lang w:val="en-US" w:eastAsia="en-GB"/>
        </w:rPr>
        <w:t>ISSAIs</w:t>
      </w:r>
      <w:r w:rsidR="002F344F" w:rsidRPr="00492BAA">
        <w:rPr>
          <w:rFonts w:ascii="Arial" w:eastAsia="Calibri" w:hAnsi="Arial" w:cs="Arial"/>
          <w:bCs/>
          <w:lang w:val="en-US" w:eastAsia="en-GB"/>
        </w:rPr>
        <w:t>)</w:t>
      </w:r>
      <w:r w:rsidRPr="00492BAA">
        <w:rPr>
          <w:rFonts w:ascii="Arial" w:eastAsia="Calibri" w:hAnsi="Arial" w:cs="Arial"/>
          <w:bCs/>
          <w:lang w:val="en-US" w:eastAsia="en-GB"/>
        </w:rPr>
        <w:t xml:space="preserve"> are the international standards on public sector auditing.</w:t>
      </w:r>
      <w:r w:rsidR="00FE556B" w:rsidRPr="00492BAA">
        <w:rPr>
          <w:rFonts w:ascii="Arial" w:eastAsia="Calibri" w:hAnsi="Arial" w:cs="Arial"/>
          <w:bCs/>
          <w:lang w:val="en-US" w:eastAsia="en-GB"/>
        </w:rPr>
        <w:t xml:space="preserve"> </w:t>
      </w:r>
      <w:r w:rsidR="00FE556B" w:rsidRPr="00492BAA">
        <w:rPr>
          <w:rFonts w:ascii="Arial" w:eastAsia="Calibri" w:hAnsi="Arial" w:cs="Arial"/>
          <w:bCs/>
          <w:lang w:eastAsia="en-GB"/>
        </w:rPr>
        <w:t>T</w:t>
      </w:r>
      <w:r w:rsidR="00334FA5" w:rsidRPr="00492BAA">
        <w:rPr>
          <w:rFonts w:ascii="Arial" w:eastAsia="Calibri" w:hAnsi="Arial" w:cs="Arial"/>
          <w:bCs/>
          <w:lang w:eastAsia="en-GB"/>
        </w:rPr>
        <w:t>he AGSA</w:t>
      </w:r>
      <w:r w:rsidR="00FE556B" w:rsidRPr="00492BAA">
        <w:rPr>
          <w:rFonts w:ascii="Arial" w:eastAsia="Calibri" w:hAnsi="Arial" w:cs="Arial"/>
          <w:bCs/>
          <w:lang w:eastAsia="en-GB"/>
        </w:rPr>
        <w:t xml:space="preserve"> is </w:t>
      </w:r>
      <w:r w:rsidR="009B3654" w:rsidRPr="00492BAA">
        <w:rPr>
          <w:rFonts w:ascii="Arial" w:eastAsia="Calibri" w:hAnsi="Arial" w:cs="Arial"/>
          <w:bCs/>
          <w:lang w:eastAsia="en-GB"/>
        </w:rPr>
        <w:t>South Africa’s</w:t>
      </w:r>
      <w:r w:rsidR="00FE556B" w:rsidRPr="00492BAA">
        <w:rPr>
          <w:rFonts w:ascii="Arial" w:eastAsia="Calibri" w:hAnsi="Arial" w:cs="Arial"/>
          <w:bCs/>
          <w:lang w:eastAsia="en-GB"/>
        </w:rPr>
        <w:t xml:space="preserve"> SAI and was established by the </w:t>
      </w:r>
      <w:r w:rsidR="004373F8">
        <w:rPr>
          <w:rFonts w:ascii="Arial" w:eastAsia="Calibri" w:hAnsi="Arial" w:cs="Arial"/>
          <w:bCs/>
          <w:lang w:eastAsia="en-GB"/>
        </w:rPr>
        <w:t>C</w:t>
      </w:r>
      <w:r w:rsidR="009B3654" w:rsidRPr="00492BAA">
        <w:rPr>
          <w:rFonts w:ascii="Arial" w:eastAsia="Calibri" w:hAnsi="Arial" w:cs="Arial"/>
          <w:bCs/>
          <w:lang w:eastAsia="en-GB"/>
        </w:rPr>
        <w:t>onstitution</w:t>
      </w:r>
      <w:r w:rsidR="00FE556B" w:rsidRPr="00492BAA">
        <w:rPr>
          <w:rFonts w:ascii="Arial" w:eastAsia="Calibri" w:hAnsi="Arial" w:cs="Arial"/>
          <w:bCs/>
          <w:lang w:eastAsia="en-GB"/>
        </w:rPr>
        <w:t>.</w:t>
      </w:r>
    </w:p>
    <w:p w14:paraId="450A0320" w14:textId="77777777" w:rsidR="00281351" w:rsidRPr="00492BAA" w:rsidRDefault="00C76912" w:rsidP="005F23B9">
      <w:pPr>
        <w:numPr>
          <w:ilvl w:val="1"/>
          <w:numId w:val="10"/>
        </w:numPr>
        <w:spacing w:after="60" w:line="240" w:lineRule="auto"/>
        <w:jc w:val="both"/>
        <w:rPr>
          <w:rFonts w:ascii="Arial" w:eastAsia="Calibri" w:hAnsi="Arial" w:cs="Arial"/>
          <w:bCs/>
          <w:lang w:eastAsia="en-GB"/>
        </w:rPr>
      </w:pPr>
      <w:r w:rsidRPr="00492BAA">
        <w:rPr>
          <w:rFonts w:ascii="Arial" w:eastAsia="Calibri" w:hAnsi="Arial" w:cs="Arial"/>
          <w:bCs/>
          <w:iCs/>
          <w:lang w:eastAsia="en-GB"/>
        </w:rPr>
        <w:t>The AGSA adopted ISSAI 12</w:t>
      </w:r>
      <w:r w:rsidR="00790CB4" w:rsidRPr="00492BAA">
        <w:rPr>
          <w:rFonts w:ascii="Arial" w:eastAsia="Calibri" w:hAnsi="Arial" w:cs="Arial"/>
          <w:vertAlign w:val="superscript"/>
          <w:lang w:eastAsia="en-GB"/>
        </w:rPr>
        <w:footnoteReference w:id="8"/>
      </w:r>
      <w:r w:rsidR="00790CB4" w:rsidRPr="00492BAA">
        <w:rPr>
          <w:rFonts w:ascii="Arial" w:eastAsia="Calibri" w:hAnsi="Arial" w:cs="Arial"/>
          <w:bCs/>
          <w:iCs/>
          <w:lang w:eastAsia="en-GB"/>
        </w:rPr>
        <w:t xml:space="preserve"> </w:t>
      </w:r>
      <w:r w:rsidR="00281351" w:rsidRPr="00492BAA">
        <w:rPr>
          <w:rFonts w:ascii="Arial" w:eastAsia="Calibri" w:hAnsi="Arial" w:cs="Arial"/>
          <w:bCs/>
          <w:iCs/>
          <w:lang w:eastAsia="en-GB"/>
        </w:rPr>
        <w:t>principles</w:t>
      </w:r>
      <w:r w:rsidR="00281351" w:rsidRPr="00492BAA">
        <w:rPr>
          <w:rFonts w:ascii="Arial" w:eastAsia="Calibri" w:hAnsi="Arial" w:cs="Arial"/>
          <w:bCs/>
          <w:i/>
          <w:iCs/>
          <w:lang w:eastAsia="en-GB"/>
        </w:rPr>
        <w:t xml:space="preserve"> </w:t>
      </w:r>
      <w:r w:rsidR="009B3654" w:rsidRPr="00492BAA">
        <w:rPr>
          <w:rFonts w:ascii="Arial" w:eastAsia="Calibri" w:hAnsi="Arial" w:cs="Arial"/>
          <w:bCs/>
          <w:iCs/>
          <w:lang w:eastAsia="en-GB"/>
        </w:rPr>
        <w:t>that</w:t>
      </w:r>
      <w:r w:rsidR="009B3654" w:rsidRPr="00492BAA">
        <w:rPr>
          <w:rFonts w:ascii="Arial" w:eastAsia="Calibri" w:hAnsi="Arial" w:cs="Arial"/>
          <w:bCs/>
          <w:i/>
          <w:iCs/>
          <w:lang w:eastAsia="en-GB"/>
        </w:rPr>
        <w:t xml:space="preserve"> </w:t>
      </w:r>
      <w:r w:rsidR="00281351" w:rsidRPr="00492BAA">
        <w:rPr>
          <w:rFonts w:ascii="Arial" w:eastAsia="Calibri" w:hAnsi="Arial" w:cs="Arial"/>
          <w:bCs/>
          <w:lang w:eastAsia="en-GB"/>
        </w:rPr>
        <w:t>are constructed around the fundamental expectation of SAIs making a difference to the lives of citizens. The extent to which a SAI is able to make a difference to the lives of citizens depends on the SAI</w:t>
      </w:r>
      <w:r w:rsidR="00C53534" w:rsidRPr="00492BAA">
        <w:rPr>
          <w:rFonts w:ascii="Arial" w:eastAsia="Calibri" w:hAnsi="Arial" w:cs="Arial"/>
          <w:bCs/>
          <w:lang w:eastAsia="en-GB"/>
        </w:rPr>
        <w:t>; but the overall objectives are</w:t>
      </w:r>
      <w:r w:rsidR="00281351" w:rsidRPr="00492BAA">
        <w:rPr>
          <w:rFonts w:ascii="Arial" w:eastAsia="Calibri" w:hAnsi="Arial" w:cs="Arial"/>
          <w:bCs/>
          <w:lang w:eastAsia="en-GB"/>
        </w:rPr>
        <w:t xml:space="preserve">: </w:t>
      </w:r>
    </w:p>
    <w:p w14:paraId="2C26BAE4" w14:textId="77777777" w:rsidR="00281351" w:rsidRPr="00492BAA" w:rsidRDefault="00281351" w:rsidP="005F23B9">
      <w:pPr>
        <w:numPr>
          <w:ilvl w:val="0"/>
          <w:numId w:val="12"/>
        </w:numPr>
        <w:spacing w:after="60" w:line="240" w:lineRule="auto"/>
        <w:jc w:val="both"/>
        <w:rPr>
          <w:rFonts w:ascii="Arial" w:eastAsia="Calibri" w:hAnsi="Arial" w:cs="Arial"/>
          <w:bCs/>
          <w:lang w:eastAsia="en-GB"/>
        </w:rPr>
      </w:pPr>
      <w:r w:rsidRPr="00492BAA">
        <w:rPr>
          <w:rFonts w:ascii="Arial" w:eastAsia="Calibri" w:hAnsi="Arial" w:cs="Arial"/>
          <w:bCs/>
          <w:lang w:eastAsia="en-GB"/>
        </w:rPr>
        <w:t>Strengthening the accountability, transparency and integrity of government and public sector institutions</w:t>
      </w:r>
      <w:r w:rsidR="009B3654" w:rsidRPr="00492BAA">
        <w:rPr>
          <w:rFonts w:ascii="Arial" w:eastAsia="Calibri" w:hAnsi="Arial" w:cs="Arial"/>
          <w:bCs/>
          <w:lang w:eastAsia="en-GB"/>
        </w:rPr>
        <w:t>.</w:t>
      </w:r>
      <w:r w:rsidRPr="00492BAA">
        <w:rPr>
          <w:rFonts w:ascii="Arial" w:eastAsia="Calibri" w:hAnsi="Arial" w:cs="Arial"/>
          <w:bCs/>
          <w:lang w:eastAsia="en-GB"/>
        </w:rPr>
        <w:t xml:space="preserve"> </w:t>
      </w:r>
    </w:p>
    <w:p w14:paraId="64DC959E" w14:textId="77777777" w:rsidR="00281351" w:rsidRPr="00492BAA" w:rsidRDefault="00281351" w:rsidP="005F23B9">
      <w:pPr>
        <w:numPr>
          <w:ilvl w:val="0"/>
          <w:numId w:val="12"/>
        </w:numPr>
        <w:spacing w:after="60" w:line="240" w:lineRule="auto"/>
        <w:jc w:val="both"/>
        <w:rPr>
          <w:rFonts w:ascii="Arial" w:eastAsia="Calibri" w:hAnsi="Arial" w:cs="Arial"/>
          <w:bCs/>
          <w:lang w:eastAsia="en-GB"/>
        </w:rPr>
      </w:pPr>
      <w:r w:rsidRPr="00492BAA">
        <w:rPr>
          <w:rFonts w:ascii="Arial" w:eastAsia="Calibri" w:hAnsi="Arial" w:cs="Arial"/>
          <w:bCs/>
          <w:lang w:eastAsia="en-GB"/>
        </w:rPr>
        <w:t>Demonstrating ongoing relevance to citizens, Parliament and other stakeholders</w:t>
      </w:r>
      <w:r w:rsidR="009B3654" w:rsidRPr="00492BAA">
        <w:rPr>
          <w:rFonts w:ascii="Arial" w:eastAsia="Calibri" w:hAnsi="Arial" w:cs="Arial"/>
          <w:bCs/>
          <w:lang w:eastAsia="en-GB"/>
        </w:rPr>
        <w:t>.</w:t>
      </w:r>
      <w:r w:rsidRPr="00492BAA">
        <w:rPr>
          <w:rFonts w:ascii="Arial" w:eastAsia="Calibri" w:hAnsi="Arial" w:cs="Arial"/>
          <w:bCs/>
          <w:lang w:eastAsia="en-GB"/>
        </w:rPr>
        <w:t xml:space="preserve"> </w:t>
      </w:r>
    </w:p>
    <w:p w14:paraId="7D64B19A" w14:textId="77777777" w:rsidR="00281351" w:rsidRPr="00492BAA" w:rsidRDefault="00281351" w:rsidP="00C76912">
      <w:pPr>
        <w:numPr>
          <w:ilvl w:val="0"/>
          <w:numId w:val="12"/>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Being a model organisation through leading by example. </w:t>
      </w:r>
    </w:p>
    <w:p w14:paraId="1AFE4DAB" w14:textId="77777777" w:rsidR="00281351" w:rsidRPr="00492BAA" w:rsidRDefault="00281351" w:rsidP="005B74FD">
      <w:pPr>
        <w:numPr>
          <w:ilvl w:val="1"/>
          <w:numId w:val="10"/>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 </w:t>
      </w:r>
      <w:r w:rsidRPr="00492BAA">
        <w:rPr>
          <w:rFonts w:ascii="Arial" w:eastAsia="Calibri" w:hAnsi="Arial" w:cs="Arial"/>
          <w:bCs/>
          <w:iCs/>
          <w:lang w:eastAsia="en-GB"/>
        </w:rPr>
        <w:t>ISSAI 12</w:t>
      </w:r>
      <w:r w:rsidRPr="00492BAA">
        <w:rPr>
          <w:rFonts w:ascii="Arial" w:eastAsia="Calibri" w:hAnsi="Arial" w:cs="Arial"/>
          <w:vertAlign w:val="superscript"/>
          <w:lang w:eastAsia="en-GB"/>
        </w:rPr>
        <w:footnoteReference w:id="9"/>
      </w:r>
      <w:r w:rsidRPr="00492BAA">
        <w:rPr>
          <w:rFonts w:ascii="Arial" w:eastAsia="Calibri" w:hAnsi="Arial" w:cs="Arial"/>
          <w:bCs/>
          <w:iCs/>
          <w:lang w:eastAsia="en-GB"/>
        </w:rPr>
        <w:t xml:space="preserve"> </w:t>
      </w:r>
      <w:r w:rsidRPr="00492BAA">
        <w:rPr>
          <w:rFonts w:ascii="Arial" w:eastAsia="Calibri" w:hAnsi="Arial" w:cs="Arial"/>
          <w:bCs/>
          <w:lang w:eastAsia="en-GB"/>
        </w:rPr>
        <w:t>principles are set out in the diagram below</w:t>
      </w:r>
      <w:r w:rsidR="009B3654" w:rsidRPr="00492BAA">
        <w:rPr>
          <w:rFonts w:ascii="Arial" w:eastAsia="Calibri" w:hAnsi="Arial" w:cs="Arial"/>
          <w:bCs/>
          <w:lang w:eastAsia="en-GB"/>
        </w:rPr>
        <w:t>.</w:t>
      </w:r>
    </w:p>
    <w:p w14:paraId="28F6622E" w14:textId="77777777" w:rsidR="004944F7" w:rsidRPr="00492BAA" w:rsidRDefault="00281351" w:rsidP="001210C8">
      <w:pPr>
        <w:spacing w:after="0" w:line="240" w:lineRule="auto"/>
        <w:ind w:left="720" w:hanging="357"/>
        <w:rPr>
          <w:rFonts w:ascii="Arial" w:eastAsia="Calibri" w:hAnsi="Arial" w:cs="Arial"/>
          <w:noProof/>
          <w:sz w:val="24"/>
          <w:szCs w:val="24"/>
          <w:lang w:val="en-US" w:eastAsia="en-ZA"/>
        </w:rPr>
      </w:pPr>
      <w:bookmarkStart w:id="25" w:name="_Toc263887207"/>
      <w:r w:rsidRPr="00492BAA">
        <w:rPr>
          <w:rFonts w:ascii="Arial" w:hAnsi="Arial" w:cs="Arial"/>
          <w:noProof/>
          <w:sz w:val="24"/>
        </w:rPr>
        <w:drawing>
          <wp:inline distT="0" distB="0" distL="0" distR="0" wp14:anchorId="6AAC4690" wp14:editId="6E1BF8EC">
            <wp:extent cx="5801995" cy="580199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1995" cy="5801995"/>
                    </a:xfrm>
                    <a:prstGeom prst="rect">
                      <a:avLst/>
                    </a:prstGeom>
                    <a:noFill/>
                    <a:ln>
                      <a:noFill/>
                    </a:ln>
                  </pic:spPr>
                </pic:pic>
              </a:graphicData>
            </a:graphic>
          </wp:inline>
        </w:drawing>
      </w:r>
    </w:p>
    <w:p w14:paraId="0F213603" w14:textId="77777777" w:rsidR="00281351" w:rsidRPr="00492BAA" w:rsidRDefault="00281351" w:rsidP="005E3BCD">
      <w:pPr>
        <w:pStyle w:val="TOCnum"/>
        <w:ind w:left="426" w:hanging="426"/>
      </w:pPr>
      <w:bookmarkStart w:id="26" w:name="_Toc526233966"/>
      <w:bookmarkStart w:id="27" w:name="_Toc526262949"/>
      <w:bookmarkStart w:id="28" w:name="_Toc526263072"/>
      <w:bookmarkStart w:id="29" w:name="_Toc526263379"/>
      <w:bookmarkStart w:id="30" w:name="_Toc526263712"/>
      <w:bookmarkStart w:id="31" w:name="_Toc526263836"/>
      <w:bookmarkStart w:id="32" w:name="_Toc526264031"/>
      <w:bookmarkStart w:id="33" w:name="_Toc526264204"/>
      <w:bookmarkStart w:id="34" w:name="_Toc526264287"/>
      <w:bookmarkStart w:id="35" w:name="_Toc527715009"/>
      <w:bookmarkStart w:id="36" w:name="_Toc527715142"/>
      <w:bookmarkStart w:id="37" w:name="_Toc527715227"/>
      <w:bookmarkStart w:id="38" w:name="_Toc527715320"/>
      <w:bookmarkStart w:id="39" w:name="_Toc527715406"/>
      <w:bookmarkStart w:id="40" w:name="_Toc527715648"/>
      <w:bookmarkStart w:id="41" w:name="_Toc527715734"/>
      <w:bookmarkStart w:id="42" w:name="_Toc527715886"/>
      <w:bookmarkStart w:id="43" w:name="_Toc527979287"/>
      <w:bookmarkStart w:id="44" w:name="_Toc526233967"/>
      <w:bookmarkStart w:id="45" w:name="_Toc526262950"/>
      <w:bookmarkStart w:id="46" w:name="_Toc526263073"/>
      <w:bookmarkStart w:id="47" w:name="_Toc526263380"/>
      <w:bookmarkStart w:id="48" w:name="_Toc526263713"/>
      <w:bookmarkStart w:id="49" w:name="_Toc526263837"/>
      <w:bookmarkStart w:id="50" w:name="_Toc526264032"/>
      <w:bookmarkStart w:id="51" w:name="_Toc526264205"/>
      <w:bookmarkStart w:id="52" w:name="_Toc526264288"/>
      <w:bookmarkStart w:id="53" w:name="_Toc527715010"/>
      <w:bookmarkStart w:id="54" w:name="_Toc527715143"/>
      <w:bookmarkStart w:id="55" w:name="_Toc527715228"/>
      <w:bookmarkStart w:id="56" w:name="_Toc527715321"/>
      <w:bookmarkStart w:id="57" w:name="_Toc527715407"/>
      <w:bookmarkStart w:id="58" w:name="_Toc527715649"/>
      <w:bookmarkStart w:id="59" w:name="_Toc527715735"/>
      <w:bookmarkStart w:id="60" w:name="_Toc527715887"/>
      <w:bookmarkStart w:id="61" w:name="_Toc527979288"/>
      <w:bookmarkStart w:id="62" w:name="_Toc526233968"/>
      <w:bookmarkStart w:id="63" w:name="_Toc526262951"/>
      <w:bookmarkStart w:id="64" w:name="_Toc526263074"/>
      <w:bookmarkStart w:id="65" w:name="_Toc526263381"/>
      <w:bookmarkStart w:id="66" w:name="_Toc526263714"/>
      <w:bookmarkStart w:id="67" w:name="_Toc526263838"/>
      <w:bookmarkStart w:id="68" w:name="_Toc526264033"/>
      <w:bookmarkStart w:id="69" w:name="_Toc526264206"/>
      <w:bookmarkStart w:id="70" w:name="_Toc526264289"/>
      <w:bookmarkStart w:id="71" w:name="_Toc527715011"/>
      <w:bookmarkStart w:id="72" w:name="_Toc527715144"/>
      <w:bookmarkStart w:id="73" w:name="_Toc527715229"/>
      <w:bookmarkStart w:id="74" w:name="_Toc527715322"/>
      <w:bookmarkStart w:id="75" w:name="_Toc527715408"/>
      <w:bookmarkStart w:id="76" w:name="_Toc527715650"/>
      <w:bookmarkStart w:id="77" w:name="_Toc527715736"/>
      <w:bookmarkStart w:id="78" w:name="_Toc527715888"/>
      <w:bookmarkStart w:id="79" w:name="_Toc527979289"/>
      <w:bookmarkStart w:id="80" w:name="_Toc526233969"/>
      <w:bookmarkStart w:id="81" w:name="_Toc526262952"/>
      <w:bookmarkStart w:id="82" w:name="_Toc526263075"/>
      <w:bookmarkStart w:id="83" w:name="_Toc526263382"/>
      <w:bookmarkStart w:id="84" w:name="_Toc526263715"/>
      <w:bookmarkStart w:id="85" w:name="_Toc526263839"/>
      <w:bookmarkStart w:id="86" w:name="_Toc526264034"/>
      <w:bookmarkStart w:id="87" w:name="_Toc526264207"/>
      <w:bookmarkStart w:id="88" w:name="_Toc526264290"/>
      <w:bookmarkStart w:id="89" w:name="_Toc527715012"/>
      <w:bookmarkStart w:id="90" w:name="_Toc527715145"/>
      <w:bookmarkStart w:id="91" w:name="_Toc527715230"/>
      <w:bookmarkStart w:id="92" w:name="_Toc527715323"/>
      <w:bookmarkStart w:id="93" w:name="_Toc527715409"/>
      <w:bookmarkStart w:id="94" w:name="_Toc527715651"/>
      <w:bookmarkStart w:id="95" w:name="_Toc527715737"/>
      <w:bookmarkStart w:id="96" w:name="_Toc527715889"/>
      <w:bookmarkStart w:id="97" w:name="_Toc527979290"/>
      <w:bookmarkStart w:id="98" w:name="_Toc519600989"/>
      <w:bookmarkStart w:id="99" w:name="_Toc519841943"/>
      <w:bookmarkStart w:id="100" w:name="_Toc519842656"/>
      <w:bookmarkStart w:id="101" w:name="_Toc519843201"/>
      <w:bookmarkStart w:id="102" w:name="_Toc519600990"/>
      <w:bookmarkStart w:id="103" w:name="_Toc519841944"/>
      <w:bookmarkStart w:id="104" w:name="_Toc519842657"/>
      <w:bookmarkStart w:id="105" w:name="_Toc519843202"/>
      <w:bookmarkStart w:id="106" w:name="_Toc2197845"/>
      <w:bookmarkStart w:id="107" w:name="_Toc10177944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92BAA">
        <w:t>SCOPE OF AUDITING IN THE PUBLIC SECTOR IN SOUTH AFRICA</w:t>
      </w:r>
      <w:bookmarkEnd w:id="106"/>
      <w:bookmarkEnd w:id="107"/>
    </w:p>
    <w:p w14:paraId="0821C684" w14:textId="77777777" w:rsidR="00710C86" w:rsidRPr="00492BAA" w:rsidRDefault="00281351" w:rsidP="004F1BFC">
      <w:pPr>
        <w:pStyle w:val="TOClev2"/>
      </w:pPr>
      <w:bookmarkStart w:id="108" w:name="_Toc2197846"/>
      <w:bookmarkStart w:id="109" w:name="_Toc101779445"/>
      <w:r w:rsidRPr="00492BAA">
        <w:t>Mandate of the AGSA</w:t>
      </w:r>
      <w:bookmarkEnd w:id="108"/>
      <w:bookmarkEnd w:id="109"/>
    </w:p>
    <w:p w14:paraId="12C97CFD" w14:textId="2DACD65B" w:rsidR="002534DF" w:rsidRPr="00492BAA" w:rsidRDefault="00281351" w:rsidP="002534DF">
      <w:pPr>
        <w:numPr>
          <w:ilvl w:val="1"/>
          <w:numId w:val="50"/>
        </w:numPr>
        <w:spacing w:after="120" w:line="240" w:lineRule="auto"/>
        <w:jc w:val="both"/>
        <w:rPr>
          <w:rFonts w:ascii="Arial" w:hAnsi="Arial" w:cs="Arial"/>
          <w:iCs/>
          <w:lang w:eastAsia="en-ZA"/>
        </w:rPr>
      </w:pPr>
      <w:r w:rsidRPr="00492BAA">
        <w:rPr>
          <w:rFonts w:ascii="Arial" w:eastAsia="Calibri" w:hAnsi="Arial" w:cs="Arial"/>
          <w:iCs/>
          <w:lang w:eastAsia="en-ZA"/>
        </w:rPr>
        <w:t>The AGSA</w:t>
      </w:r>
      <w:r w:rsidRPr="00492BAA">
        <w:rPr>
          <w:rFonts w:ascii="Arial" w:eastAsia="Calibri" w:hAnsi="Arial" w:cs="Arial"/>
          <w:iCs/>
          <w:vertAlign w:val="superscript"/>
          <w:lang w:eastAsia="en-ZA"/>
        </w:rPr>
        <w:footnoteReference w:id="10"/>
      </w:r>
      <w:r w:rsidRPr="00492BAA">
        <w:rPr>
          <w:rFonts w:ascii="Arial" w:eastAsia="Calibri" w:hAnsi="Arial" w:cs="Arial"/>
          <w:iCs/>
          <w:lang w:eastAsia="en-ZA"/>
        </w:rPr>
        <w:t xml:space="preserve"> is a </w:t>
      </w:r>
      <w:r w:rsidR="00DA6E05" w:rsidRPr="00492BAA">
        <w:rPr>
          <w:rFonts w:ascii="Arial" w:eastAsia="Calibri" w:hAnsi="Arial" w:cs="Arial"/>
          <w:iCs/>
          <w:lang w:eastAsia="en-ZA"/>
        </w:rPr>
        <w:t xml:space="preserve">Chapter </w:t>
      </w:r>
      <w:r w:rsidRPr="00492BAA">
        <w:rPr>
          <w:rFonts w:ascii="Arial" w:eastAsia="Calibri" w:hAnsi="Arial" w:cs="Arial"/>
          <w:iCs/>
          <w:lang w:eastAsia="en-ZA"/>
        </w:rPr>
        <w:t>9 institution because its mandate is</w:t>
      </w:r>
      <w:r w:rsidR="0099753F" w:rsidRPr="00492BAA">
        <w:rPr>
          <w:rFonts w:ascii="Arial" w:eastAsia="Calibri" w:hAnsi="Arial" w:cs="Arial"/>
          <w:iCs/>
          <w:lang w:eastAsia="en-ZA"/>
        </w:rPr>
        <w:t xml:space="preserve"> derived from</w:t>
      </w:r>
      <w:r w:rsidRPr="00492BAA">
        <w:rPr>
          <w:rFonts w:ascii="Arial" w:eastAsia="Calibri" w:hAnsi="Arial" w:cs="Arial"/>
          <w:iCs/>
          <w:lang w:eastAsia="en-ZA"/>
        </w:rPr>
        <w:t xml:space="preserve"> </w:t>
      </w:r>
      <w:r w:rsidR="00DA6E05" w:rsidRPr="00492BAA">
        <w:rPr>
          <w:rFonts w:ascii="Arial" w:eastAsia="Calibri" w:hAnsi="Arial" w:cs="Arial"/>
          <w:iCs/>
          <w:lang w:eastAsia="en-ZA"/>
        </w:rPr>
        <w:t xml:space="preserve">Chapter </w:t>
      </w:r>
      <w:r w:rsidRPr="00492BAA">
        <w:rPr>
          <w:rFonts w:ascii="Arial" w:eastAsia="Calibri" w:hAnsi="Arial" w:cs="Arial"/>
          <w:iCs/>
          <w:lang w:eastAsia="en-ZA"/>
        </w:rPr>
        <w:t xml:space="preserve">9 of the </w:t>
      </w:r>
      <w:r w:rsidR="00C6492A">
        <w:rPr>
          <w:rFonts w:ascii="Arial" w:eastAsia="Calibri" w:hAnsi="Arial" w:cs="Arial"/>
          <w:iCs/>
          <w:lang w:eastAsia="en-ZA"/>
        </w:rPr>
        <w:t>C</w:t>
      </w:r>
      <w:r w:rsidRPr="00492BAA">
        <w:rPr>
          <w:rFonts w:ascii="Arial" w:eastAsia="Calibri" w:hAnsi="Arial" w:cs="Arial"/>
          <w:iCs/>
          <w:lang w:eastAsia="en-ZA"/>
        </w:rPr>
        <w:t>onstitution of the Republic of South Africa</w:t>
      </w:r>
      <w:r w:rsidR="00325BCC" w:rsidRPr="00492BAA">
        <w:rPr>
          <w:rFonts w:ascii="Arial" w:eastAsia="Calibri" w:hAnsi="Arial" w:cs="Arial"/>
          <w:iCs/>
          <w:lang w:eastAsia="en-ZA"/>
        </w:rPr>
        <w:t>, 1996</w:t>
      </w:r>
      <w:r w:rsidR="00041ED4">
        <w:rPr>
          <w:rFonts w:ascii="Arial" w:eastAsia="Calibri" w:hAnsi="Arial" w:cs="Arial"/>
          <w:iCs/>
          <w:lang w:eastAsia="en-ZA"/>
        </w:rPr>
        <w:t xml:space="preserve"> (Act 108 of 1996)</w:t>
      </w:r>
      <w:r w:rsidRPr="00492BAA">
        <w:rPr>
          <w:rFonts w:ascii="Arial" w:eastAsia="Calibri" w:hAnsi="Arial" w:cs="Arial"/>
          <w:iCs/>
          <w:vertAlign w:val="superscript"/>
          <w:lang w:eastAsia="en-ZA"/>
        </w:rPr>
        <w:footnoteReference w:id="11"/>
      </w:r>
      <w:r w:rsidR="004019BE" w:rsidRPr="00492BAA">
        <w:rPr>
          <w:rFonts w:ascii="Arial" w:eastAsia="Calibri" w:hAnsi="Arial" w:cs="Arial"/>
          <w:iCs/>
          <w:lang w:eastAsia="en-ZA"/>
        </w:rPr>
        <w:t>.</w:t>
      </w:r>
      <w:r w:rsidR="002534DF" w:rsidRPr="00492BAA">
        <w:rPr>
          <w:rFonts w:ascii="Arial" w:eastAsia="Calibri" w:hAnsi="Arial" w:cs="Arial"/>
          <w:iCs/>
          <w:lang w:eastAsia="en-ZA"/>
        </w:rPr>
        <w:t xml:space="preserve"> In terms of </w:t>
      </w:r>
      <w:r w:rsidR="00DA6E05" w:rsidRPr="00492BAA">
        <w:rPr>
          <w:rFonts w:ascii="Arial" w:eastAsia="Calibri" w:hAnsi="Arial" w:cs="Arial"/>
          <w:iCs/>
          <w:lang w:eastAsia="en-ZA"/>
        </w:rPr>
        <w:t xml:space="preserve">Section </w:t>
      </w:r>
      <w:r w:rsidR="002534DF" w:rsidRPr="00492BAA">
        <w:rPr>
          <w:rFonts w:ascii="Arial" w:eastAsia="Calibri" w:hAnsi="Arial" w:cs="Arial"/>
          <w:iCs/>
          <w:lang w:eastAsia="en-ZA"/>
        </w:rPr>
        <w:t>181</w:t>
      </w:r>
      <w:r w:rsidR="00937707" w:rsidRPr="00492BAA">
        <w:rPr>
          <w:rFonts w:ascii="Arial" w:eastAsia="Calibri" w:hAnsi="Arial" w:cs="Arial"/>
          <w:iCs/>
          <w:lang w:eastAsia="en-ZA"/>
        </w:rPr>
        <w:t>(1)</w:t>
      </w:r>
      <w:r w:rsidR="002534DF" w:rsidRPr="00492BAA">
        <w:rPr>
          <w:rFonts w:ascii="Arial" w:eastAsia="Calibri" w:hAnsi="Arial" w:cs="Arial"/>
          <w:iCs/>
          <w:lang w:eastAsia="en-ZA"/>
        </w:rPr>
        <w:t xml:space="preserve"> of the </w:t>
      </w:r>
      <w:r w:rsidR="00C6492A">
        <w:rPr>
          <w:rFonts w:ascii="Arial" w:eastAsia="Calibri" w:hAnsi="Arial" w:cs="Arial"/>
          <w:iCs/>
          <w:lang w:eastAsia="en-ZA"/>
        </w:rPr>
        <w:t>C</w:t>
      </w:r>
      <w:r w:rsidR="002534DF" w:rsidRPr="00492BAA">
        <w:rPr>
          <w:rFonts w:ascii="Arial" w:eastAsia="Calibri" w:hAnsi="Arial" w:cs="Arial"/>
          <w:iCs/>
          <w:lang w:eastAsia="en-ZA"/>
        </w:rPr>
        <w:t xml:space="preserve">onstitution, </w:t>
      </w:r>
      <w:r w:rsidR="002534DF" w:rsidRPr="00492BAA">
        <w:rPr>
          <w:rFonts w:ascii="Arial" w:hAnsi="Arial" w:cs="Arial"/>
          <w:iCs/>
          <w:lang w:eastAsia="en-ZA"/>
        </w:rPr>
        <w:t xml:space="preserve">the Auditor-General is a state institution that </w:t>
      </w:r>
      <w:r w:rsidR="00325BCC" w:rsidRPr="00492BAA">
        <w:rPr>
          <w:rFonts w:ascii="Arial" w:hAnsi="Arial" w:cs="Arial"/>
          <w:iCs/>
          <w:lang w:eastAsia="en-ZA"/>
        </w:rPr>
        <w:t xml:space="preserve">supports </w:t>
      </w:r>
      <w:r w:rsidR="002534DF" w:rsidRPr="00492BAA">
        <w:rPr>
          <w:rFonts w:ascii="Arial" w:hAnsi="Arial" w:cs="Arial"/>
          <w:iCs/>
          <w:lang w:eastAsia="en-ZA"/>
        </w:rPr>
        <w:t>constitutional democracy in the Republic.</w:t>
      </w:r>
    </w:p>
    <w:p w14:paraId="56CCB0E1" w14:textId="7FE03E24" w:rsidR="004019BE" w:rsidRPr="00492BAA" w:rsidRDefault="004019BE" w:rsidP="00D46BEB">
      <w:pPr>
        <w:numPr>
          <w:ilvl w:val="1"/>
          <w:numId w:val="50"/>
        </w:numPr>
        <w:spacing w:after="120" w:line="240" w:lineRule="auto"/>
        <w:jc w:val="both"/>
        <w:rPr>
          <w:rFonts w:ascii="Arial" w:eastAsia="Calibri" w:hAnsi="Arial" w:cs="Arial"/>
          <w:iCs/>
          <w:lang w:eastAsia="en-ZA"/>
        </w:rPr>
      </w:pPr>
      <w:r w:rsidRPr="00492BAA">
        <w:rPr>
          <w:rFonts w:ascii="Arial" w:hAnsi="Arial" w:cs="Arial"/>
          <w:iCs/>
          <w:lang w:eastAsia="en-ZA"/>
        </w:rPr>
        <w:t xml:space="preserve">In terms of </w:t>
      </w:r>
      <w:r w:rsidR="00DA6E05" w:rsidRPr="00492BAA">
        <w:rPr>
          <w:rFonts w:ascii="Arial" w:hAnsi="Arial" w:cs="Arial"/>
          <w:iCs/>
          <w:lang w:eastAsia="en-ZA"/>
        </w:rPr>
        <w:t xml:space="preserve">Section </w:t>
      </w:r>
      <w:r w:rsidRPr="00492BAA">
        <w:rPr>
          <w:rFonts w:ascii="Arial" w:hAnsi="Arial" w:cs="Arial"/>
          <w:iCs/>
          <w:lang w:eastAsia="en-ZA"/>
        </w:rPr>
        <w:t xml:space="preserve">188 of the </w:t>
      </w:r>
      <w:r w:rsidR="00C6492A">
        <w:rPr>
          <w:rFonts w:ascii="Arial" w:hAnsi="Arial" w:cs="Arial"/>
          <w:iCs/>
          <w:lang w:eastAsia="en-ZA"/>
        </w:rPr>
        <w:t>C</w:t>
      </w:r>
      <w:r w:rsidRPr="00492BAA">
        <w:rPr>
          <w:rFonts w:ascii="Arial" w:hAnsi="Arial" w:cs="Arial"/>
          <w:iCs/>
          <w:lang w:eastAsia="en-ZA"/>
        </w:rPr>
        <w:t>onstitution</w:t>
      </w:r>
      <w:r w:rsidR="00672D43" w:rsidRPr="00492BAA">
        <w:rPr>
          <w:rFonts w:ascii="Arial" w:hAnsi="Arial" w:cs="Arial"/>
          <w:iCs/>
          <w:lang w:eastAsia="en-ZA"/>
        </w:rPr>
        <w:t>,</w:t>
      </w:r>
      <w:r w:rsidRPr="00492BAA">
        <w:rPr>
          <w:rFonts w:ascii="Arial" w:hAnsi="Arial" w:cs="Arial"/>
          <w:iCs/>
          <w:lang w:eastAsia="en-ZA"/>
        </w:rPr>
        <w:t xml:space="preserve"> the Auditor-General is responsible for auditing and reporting on the accounts, financial statements and financial management of the public sector.</w:t>
      </w:r>
      <w:r w:rsidRPr="00492BAA">
        <w:rPr>
          <w:rFonts w:ascii="Arial" w:hAnsi="Arial" w:cs="Arial"/>
        </w:rPr>
        <w:t xml:space="preserve"> </w:t>
      </w:r>
    </w:p>
    <w:p w14:paraId="05AA7FB5" w14:textId="628F7B6B" w:rsidR="00281351" w:rsidRPr="00492BAA" w:rsidRDefault="00281351" w:rsidP="005F23B9">
      <w:pPr>
        <w:numPr>
          <w:ilvl w:val="1"/>
          <w:numId w:val="50"/>
        </w:numPr>
        <w:spacing w:after="60" w:line="240" w:lineRule="auto"/>
        <w:jc w:val="both"/>
        <w:rPr>
          <w:rFonts w:ascii="Arial" w:eastAsia="Calibri" w:hAnsi="Arial" w:cs="Arial"/>
          <w:iCs/>
          <w:lang w:eastAsia="en-ZA"/>
        </w:rPr>
      </w:pPr>
      <w:r w:rsidRPr="00492BAA">
        <w:rPr>
          <w:rFonts w:ascii="Arial" w:eastAsia="Calibri" w:hAnsi="Arial" w:cs="Arial"/>
          <w:iCs/>
          <w:lang w:eastAsia="en-ZA"/>
        </w:rPr>
        <w:t>Section 181</w:t>
      </w:r>
      <w:r w:rsidR="00325BCC" w:rsidRPr="00492BAA">
        <w:rPr>
          <w:rFonts w:ascii="Arial" w:eastAsia="Calibri" w:hAnsi="Arial" w:cs="Arial"/>
          <w:iCs/>
          <w:lang w:eastAsia="en-ZA"/>
        </w:rPr>
        <w:t xml:space="preserve">, subsections </w:t>
      </w:r>
      <w:r w:rsidRPr="00492BAA">
        <w:rPr>
          <w:rFonts w:ascii="Arial" w:eastAsia="Calibri" w:hAnsi="Arial" w:cs="Arial"/>
          <w:iCs/>
          <w:lang w:eastAsia="en-ZA"/>
        </w:rPr>
        <w:t>(2)</w:t>
      </w:r>
      <w:r w:rsidR="00DB6239" w:rsidRPr="00492BAA">
        <w:rPr>
          <w:rFonts w:ascii="Arial" w:eastAsia="Calibri" w:hAnsi="Arial" w:cs="Arial"/>
          <w:iCs/>
          <w:lang w:eastAsia="en-ZA"/>
        </w:rPr>
        <w:t xml:space="preserve"> </w:t>
      </w:r>
      <w:r w:rsidR="00325BCC" w:rsidRPr="00492BAA">
        <w:rPr>
          <w:rFonts w:ascii="Arial" w:eastAsia="Calibri" w:hAnsi="Arial" w:cs="Arial"/>
          <w:iCs/>
          <w:lang w:eastAsia="en-ZA"/>
        </w:rPr>
        <w:t>to</w:t>
      </w:r>
      <w:r w:rsidR="00DB6239" w:rsidRPr="00492BAA">
        <w:rPr>
          <w:rFonts w:ascii="Arial" w:eastAsia="Calibri" w:hAnsi="Arial" w:cs="Arial"/>
          <w:iCs/>
          <w:lang w:eastAsia="en-ZA"/>
        </w:rPr>
        <w:t xml:space="preserve"> </w:t>
      </w:r>
      <w:r w:rsidRPr="00492BAA">
        <w:rPr>
          <w:rFonts w:ascii="Arial" w:eastAsia="Calibri" w:hAnsi="Arial" w:cs="Arial"/>
          <w:iCs/>
          <w:lang w:eastAsia="en-ZA"/>
        </w:rPr>
        <w:t xml:space="preserve">(5) of the </w:t>
      </w:r>
      <w:r w:rsidR="00C6492A">
        <w:rPr>
          <w:rFonts w:ascii="Arial" w:eastAsia="Calibri" w:hAnsi="Arial" w:cs="Arial"/>
          <w:iCs/>
          <w:lang w:eastAsia="en-ZA"/>
        </w:rPr>
        <w:t>C</w:t>
      </w:r>
      <w:r w:rsidRPr="00492BAA">
        <w:rPr>
          <w:rFonts w:ascii="Arial" w:eastAsia="Calibri" w:hAnsi="Arial" w:cs="Arial"/>
          <w:iCs/>
          <w:lang w:eastAsia="en-ZA"/>
        </w:rPr>
        <w:t xml:space="preserve">onstitution provides for the following in respect of </w:t>
      </w:r>
      <w:r w:rsidR="00672D43" w:rsidRPr="00492BAA">
        <w:rPr>
          <w:rFonts w:ascii="Arial" w:eastAsia="Calibri" w:hAnsi="Arial" w:cs="Arial"/>
          <w:iCs/>
          <w:lang w:eastAsia="en-ZA"/>
        </w:rPr>
        <w:t xml:space="preserve">the </w:t>
      </w:r>
      <w:r w:rsidRPr="00492BAA">
        <w:rPr>
          <w:rFonts w:ascii="Arial" w:eastAsia="Calibri" w:hAnsi="Arial" w:cs="Arial"/>
          <w:iCs/>
          <w:lang w:eastAsia="en-ZA"/>
        </w:rPr>
        <w:t>AGSA</w:t>
      </w:r>
      <w:r w:rsidR="00672D43" w:rsidRPr="00492BAA">
        <w:rPr>
          <w:rFonts w:ascii="Arial" w:eastAsia="Calibri" w:hAnsi="Arial" w:cs="Arial"/>
          <w:iCs/>
          <w:lang w:eastAsia="en-ZA"/>
        </w:rPr>
        <w:t>’s</w:t>
      </w:r>
      <w:r w:rsidRPr="00492BAA">
        <w:rPr>
          <w:rFonts w:ascii="Arial" w:eastAsia="Calibri" w:hAnsi="Arial" w:cs="Arial"/>
          <w:iCs/>
          <w:lang w:eastAsia="en-ZA"/>
        </w:rPr>
        <w:t xml:space="preserve"> independence:</w:t>
      </w:r>
    </w:p>
    <w:p w14:paraId="78F1FFAB" w14:textId="571B3D16" w:rsidR="00281351" w:rsidRPr="00492BAA" w:rsidRDefault="00281351" w:rsidP="005F23B9">
      <w:pPr>
        <w:numPr>
          <w:ilvl w:val="0"/>
          <w:numId w:val="13"/>
        </w:numPr>
        <w:spacing w:after="60" w:line="240" w:lineRule="auto"/>
        <w:jc w:val="both"/>
        <w:rPr>
          <w:rFonts w:ascii="Arial" w:eastAsia="Calibri" w:hAnsi="Arial" w:cs="Arial"/>
          <w:iCs/>
          <w:lang w:eastAsia="en-ZA"/>
        </w:rPr>
      </w:pPr>
      <w:r w:rsidRPr="00492BAA">
        <w:rPr>
          <w:rFonts w:ascii="Arial" w:eastAsia="Calibri" w:hAnsi="Arial" w:cs="Arial"/>
          <w:iCs/>
          <w:lang w:eastAsia="en-ZA"/>
        </w:rPr>
        <w:t xml:space="preserve">The AGSA is independent and subject only to the </w:t>
      </w:r>
      <w:r w:rsidR="00C6492A">
        <w:rPr>
          <w:rFonts w:ascii="Arial" w:eastAsia="Calibri" w:hAnsi="Arial" w:cs="Arial"/>
          <w:iCs/>
          <w:lang w:eastAsia="en-ZA"/>
        </w:rPr>
        <w:t>C</w:t>
      </w:r>
      <w:r w:rsidRPr="00492BAA">
        <w:rPr>
          <w:rFonts w:ascii="Arial" w:eastAsia="Calibri" w:hAnsi="Arial" w:cs="Arial"/>
          <w:iCs/>
          <w:lang w:eastAsia="en-ZA"/>
        </w:rPr>
        <w:t xml:space="preserve">onstitution and </w:t>
      </w:r>
      <w:r w:rsidR="00D23636" w:rsidRPr="00492BAA">
        <w:rPr>
          <w:rFonts w:ascii="Arial" w:eastAsia="Calibri" w:hAnsi="Arial" w:cs="Arial"/>
          <w:iCs/>
          <w:lang w:eastAsia="en-ZA"/>
        </w:rPr>
        <w:t>other relevant legislation</w:t>
      </w:r>
      <w:r w:rsidRPr="00492BAA">
        <w:rPr>
          <w:rFonts w:ascii="Arial" w:eastAsia="Calibri" w:hAnsi="Arial" w:cs="Arial"/>
          <w:iCs/>
          <w:lang w:eastAsia="en-ZA"/>
        </w:rPr>
        <w:t>, it must be impartial and must exercise its powers and perform its functions without fear, favour or prejudice.</w:t>
      </w:r>
    </w:p>
    <w:p w14:paraId="76EA36CF" w14:textId="77777777" w:rsidR="00281351" w:rsidRPr="00492BAA" w:rsidRDefault="00281351" w:rsidP="005F23B9">
      <w:pPr>
        <w:numPr>
          <w:ilvl w:val="0"/>
          <w:numId w:val="13"/>
        </w:numPr>
        <w:spacing w:after="60" w:line="240" w:lineRule="auto"/>
        <w:jc w:val="both"/>
        <w:rPr>
          <w:rFonts w:ascii="Arial" w:eastAsia="Calibri" w:hAnsi="Arial" w:cs="Arial"/>
          <w:iCs/>
          <w:lang w:eastAsia="en-ZA"/>
        </w:rPr>
      </w:pPr>
      <w:r w:rsidRPr="00492BAA">
        <w:rPr>
          <w:rFonts w:ascii="Arial" w:eastAsia="Calibri" w:hAnsi="Arial" w:cs="Arial"/>
          <w:iCs/>
          <w:lang w:eastAsia="en-ZA"/>
        </w:rPr>
        <w:t>Other organs of state, through legislative and other measures, must assist and protect the AGSA to ensure the independence, impartiality, dignity and effectiveness of the AGSA.</w:t>
      </w:r>
    </w:p>
    <w:p w14:paraId="12458E6D" w14:textId="77777777" w:rsidR="00281351" w:rsidRPr="00492BAA" w:rsidRDefault="00281351" w:rsidP="005F23B9">
      <w:pPr>
        <w:numPr>
          <w:ilvl w:val="0"/>
          <w:numId w:val="13"/>
        </w:numPr>
        <w:spacing w:after="60" w:line="240" w:lineRule="auto"/>
        <w:jc w:val="both"/>
        <w:rPr>
          <w:rFonts w:ascii="Arial" w:eastAsia="Calibri" w:hAnsi="Arial" w:cs="Arial"/>
          <w:iCs/>
          <w:lang w:eastAsia="en-ZA"/>
        </w:rPr>
      </w:pPr>
      <w:r w:rsidRPr="00492BAA">
        <w:rPr>
          <w:rFonts w:ascii="Arial" w:eastAsia="Calibri" w:hAnsi="Arial" w:cs="Arial"/>
          <w:iCs/>
          <w:lang w:eastAsia="en-ZA"/>
        </w:rPr>
        <w:t>No person or organ of state may interfere with the functioning of the AGSA.</w:t>
      </w:r>
    </w:p>
    <w:p w14:paraId="11759C61" w14:textId="77777777" w:rsidR="00281351" w:rsidRPr="00492BAA" w:rsidRDefault="00281351" w:rsidP="00B4770F">
      <w:pPr>
        <w:numPr>
          <w:ilvl w:val="0"/>
          <w:numId w:val="13"/>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AGSA is accountable to the National Assembly</w:t>
      </w:r>
      <w:r w:rsidR="00B36ECE" w:rsidRPr="00492BAA">
        <w:rPr>
          <w:rFonts w:ascii="Arial" w:eastAsia="Calibri" w:hAnsi="Arial" w:cs="Arial"/>
          <w:iCs/>
          <w:lang w:eastAsia="en-ZA"/>
        </w:rPr>
        <w:t xml:space="preserve"> (NA)</w:t>
      </w:r>
      <w:r w:rsidRPr="00492BAA">
        <w:rPr>
          <w:rFonts w:ascii="Arial" w:eastAsia="Calibri" w:hAnsi="Arial" w:cs="Arial"/>
          <w:iCs/>
          <w:lang w:eastAsia="en-ZA"/>
        </w:rPr>
        <w:t xml:space="preserve"> and must report on its activities and the </w:t>
      </w:r>
      <w:r w:rsidRPr="00492BAA">
        <w:rPr>
          <w:rFonts w:ascii="Arial" w:eastAsia="Calibri" w:hAnsi="Arial" w:cs="Arial"/>
          <w:iCs/>
          <w:lang w:val="en-US" w:eastAsia="en-ZA"/>
        </w:rPr>
        <w:t xml:space="preserve">performance of its functions to the </w:t>
      </w:r>
      <w:r w:rsidR="00B36ECE" w:rsidRPr="00492BAA">
        <w:rPr>
          <w:rFonts w:ascii="Arial" w:eastAsia="Calibri" w:hAnsi="Arial" w:cs="Arial"/>
          <w:iCs/>
          <w:lang w:val="en-US" w:eastAsia="en-ZA"/>
        </w:rPr>
        <w:t xml:space="preserve">NA </w:t>
      </w:r>
      <w:r w:rsidRPr="00492BAA">
        <w:rPr>
          <w:rFonts w:ascii="Arial" w:eastAsia="Calibri" w:hAnsi="Arial" w:cs="Arial"/>
          <w:iCs/>
          <w:lang w:val="en-US" w:eastAsia="en-ZA"/>
        </w:rPr>
        <w:t>at least once a year.</w:t>
      </w:r>
    </w:p>
    <w:p w14:paraId="67FCF23A" w14:textId="59027267" w:rsidR="00281351" w:rsidRPr="00492BAA" w:rsidRDefault="00281351" w:rsidP="00D46BEB">
      <w:pPr>
        <w:numPr>
          <w:ilvl w:val="1"/>
          <w:numId w:val="50"/>
        </w:numPr>
        <w:spacing w:after="120" w:line="240" w:lineRule="auto"/>
        <w:jc w:val="both"/>
        <w:rPr>
          <w:rFonts w:ascii="Arial" w:eastAsia="Calibri" w:hAnsi="Arial" w:cs="Arial"/>
          <w:sz w:val="24"/>
          <w:szCs w:val="24"/>
          <w:lang w:val="en-US"/>
        </w:rPr>
      </w:pPr>
      <w:r w:rsidRPr="00492BAA">
        <w:rPr>
          <w:rFonts w:ascii="Arial" w:eastAsia="Calibri" w:hAnsi="Arial" w:cs="Arial"/>
          <w:iCs/>
          <w:lang w:eastAsia="en-ZA"/>
        </w:rPr>
        <w:t>In 1993</w:t>
      </w:r>
      <w:r w:rsidR="003453C3" w:rsidRPr="00492BAA">
        <w:rPr>
          <w:rFonts w:ascii="Arial" w:eastAsia="Calibri" w:hAnsi="Arial" w:cs="Arial"/>
          <w:iCs/>
          <w:lang w:eastAsia="en-ZA"/>
        </w:rPr>
        <w:t xml:space="preserve"> the AGSA</w:t>
      </w:r>
      <w:r w:rsidRPr="00492BAA">
        <w:rPr>
          <w:rFonts w:ascii="Arial" w:eastAsia="Calibri" w:hAnsi="Arial" w:cs="Arial"/>
          <w:iCs/>
          <w:lang w:eastAsia="en-ZA"/>
        </w:rPr>
        <w:t xml:space="preserve"> gained autonomy from </w:t>
      </w:r>
      <w:r w:rsidR="003453C3" w:rsidRPr="00492BAA">
        <w:rPr>
          <w:rFonts w:ascii="Arial" w:eastAsia="Calibri" w:hAnsi="Arial" w:cs="Arial"/>
          <w:iCs/>
          <w:lang w:eastAsia="en-ZA"/>
        </w:rPr>
        <w:t>government</w:t>
      </w:r>
      <w:r w:rsidR="00DA6E05" w:rsidRPr="00492BAA">
        <w:rPr>
          <w:rFonts w:ascii="Arial" w:eastAsia="Calibri" w:hAnsi="Arial" w:cs="Arial"/>
          <w:iCs/>
          <w:lang w:eastAsia="en-ZA"/>
        </w:rPr>
        <w:t>; it</w:t>
      </w:r>
      <w:r w:rsidR="003453C3" w:rsidRPr="00492BAA">
        <w:rPr>
          <w:rFonts w:ascii="Arial" w:eastAsia="Calibri" w:hAnsi="Arial" w:cs="Arial"/>
          <w:iCs/>
          <w:lang w:eastAsia="en-ZA"/>
        </w:rPr>
        <w:t xml:space="preserve"> is </w:t>
      </w:r>
      <w:r w:rsidRPr="00492BAA">
        <w:rPr>
          <w:rFonts w:ascii="Arial" w:eastAsia="Calibri" w:hAnsi="Arial" w:cs="Arial"/>
          <w:iCs/>
          <w:lang w:eastAsia="en-ZA"/>
        </w:rPr>
        <w:t>independent</w:t>
      </w:r>
      <w:r w:rsidR="003453C3" w:rsidRPr="00492BAA">
        <w:rPr>
          <w:rFonts w:ascii="Arial" w:eastAsia="Calibri" w:hAnsi="Arial" w:cs="Arial"/>
          <w:iCs/>
          <w:lang w:eastAsia="en-ZA"/>
        </w:rPr>
        <w:t xml:space="preserve"> and reports directly to Parliament. The AGSA is</w:t>
      </w:r>
      <w:r w:rsidRPr="00492BAA">
        <w:rPr>
          <w:rFonts w:ascii="Arial" w:eastAsia="Calibri" w:hAnsi="Arial" w:cs="Arial"/>
          <w:iCs/>
          <w:lang w:eastAsia="en-ZA"/>
        </w:rPr>
        <w:t xml:space="preserve"> </w:t>
      </w:r>
      <w:r w:rsidR="00937826" w:rsidRPr="00492BAA">
        <w:rPr>
          <w:rFonts w:ascii="Arial" w:eastAsia="Calibri" w:hAnsi="Arial" w:cs="Arial"/>
          <w:iCs/>
          <w:lang w:eastAsia="en-ZA"/>
        </w:rPr>
        <w:t xml:space="preserve">regulated </w:t>
      </w:r>
      <w:r w:rsidRPr="00492BAA">
        <w:rPr>
          <w:rFonts w:ascii="Arial" w:eastAsia="Calibri" w:hAnsi="Arial" w:cs="Arial"/>
          <w:iCs/>
          <w:lang w:eastAsia="en-ZA"/>
        </w:rPr>
        <w:t xml:space="preserve">by </w:t>
      </w:r>
      <w:r w:rsidR="003453C3" w:rsidRPr="00492BAA">
        <w:rPr>
          <w:rFonts w:ascii="Arial" w:eastAsia="Calibri" w:hAnsi="Arial" w:cs="Arial"/>
          <w:iCs/>
          <w:lang w:eastAsia="en-ZA"/>
        </w:rPr>
        <w:t>its</w:t>
      </w:r>
      <w:r w:rsidRPr="00492BAA">
        <w:rPr>
          <w:rFonts w:ascii="Arial" w:eastAsia="Calibri" w:hAnsi="Arial" w:cs="Arial"/>
          <w:iCs/>
          <w:lang w:eastAsia="en-ZA"/>
        </w:rPr>
        <w:t xml:space="preserve"> own </w:t>
      </w:r>
      <w:r w:rsidR="00DA6E05" w:rsidRPr="00492BAA">
        <w:rPr>
          <w:rFonts w:ascii="Arial" w:eastAsia="Calibri" w:hAnsi="Arial" w:cs="Arial"/>
          <w:iCs/>
          <w:lang w:eastAsia="en-ZA"/>
        </w:rPr>
        <w:t>Act</w:t>
      </w:r>
      <w:r w:rsidR="006425B5" w:rsidRPr="00492BAA">
        <w:rPr>
          <w:rFonts w:ascii="Arial" w:eastAsia="Calibri" w:hAnsi="Arial" w:cs="Arial"/>
          <w:iCs/>
          <w:lang w:eastAsia="en-ZA"/>
        </w:rPr>
        <w:t>, the</w:t>
      </w:r>
      <w:r w:rsidR="00351C9F" w:rsidRPr="00492BAA">
        <w:rPr>
          <w:rFonts w:ascii="Arial" w:eastAsia="Calibri" w:hAnsi="Arial" w:cs="Arial"/>
          <w:iCs/>
          <w:lang w:eastAsia="en-ZA"/>
        </w:rPr>
        <w:t xml:space="preserve"> </w:t>
      </w:r>
      <w:r w:rsidRPr="00492BAA">
        <w:rPr>
          <w:rFonts w:ascii="Arial" w:eastAsia="Calibri" w:hAnsi="Arial" w:cs="Arial"/>
          <w:iCs/>
          <w:lang w:eastAsia="en-ZA"/>
        </w:rPr>
        <w:t>Public Audit Act (PAA</w:t>
      </w:r>
      <w:r w:rsidR="00055925" w:rsidRPr="00492BAA">
        <w:rPr>
          <w:rFonts w:ascii="Arial" w:eastAsia="Calibri" w:hAnsi="Arial" w:cs="Arial"/>
          <w:iCs/>
          <w:lang w:eastAsia="en-ZA"/>
        </w:rPr>
        <w:t>)</w:t>
      </w:r>
      <w:r w:rsidR="00325BCC" w:rsidRPr="00492BAA">
        <w:rPr>
          <w:rFonts w:ascii="Arial" w:eastAsia="Calibri" w:hAnsi="Arial" w:cs="Arial"/>
          <w:iCs/>
          <w:lang w:eastAsia="en-ZA"/>
        </w:rPr>
        <w:t xml:space="preserve"> and the </w:t>
      </w:r>
      <w:r w:rsidR="00C6492A">
        <w:rPr>
          <w:rFonts w:ascii="Arial" w:eastAsia="Calibri" w:hAnsi="Arial" w:cs="Arial"/>
          <w:iCs/>
          <w:lang w:eastAsia="en-ZA"/>
        </w:rPr>
        <w:t>C</w:t>
      </w:r>
      <w:r w:rsidR="00325BCC" w:rsidRPr="00492BAA">
        <w:rPr>
          <w:rFonts w:ascii="Arial" w:eastAsia="Calibri" w:hAnsi="Arial" w:cs="Arial"/>
          <w:iCs/>
          <w:lang w:eastAsia="en-ZA"/>
        </w:rPr>
        <w:t>onstitution</w:t>
      </w:r>
      <w:r w:rsidRPr="00492BAA">
        <w:rPr>
          <w:rFonts w:ascii="Arial" w:eastAsia="Calibri" w:hAnsi="Arial" w:cs="Arial"/>
          <w:iCs/>
          <w:lang w:eastAsia="en-ZA"/>
        </w:rPr>
        <w:t xml:space="preserve">. </w:t>
      </w:r>
      <w:r w:rsidR="00A22653" w:rsidRPr="00492BAA">
        <w:rPr>
          <w:rFonts w:ascii="Arial" w:eastAsia="Calibri" w:hAnsi="Arial" w:cs="Arial"/>
          <w:iCs/>
          <w:lang w:val="en-US" w:eastAsia="en-ZA"/>
        </w:rPr>
        <w:t xml:space="preserve">The </w:t>
      </w:r>
      <w:r w:rsidR="00DA6E05" w:rsidRPr="00492BAA">
        <w:rPr>
          <w:rFonts w:ascii="Arial" w:eastAsia="Calibri" w:hAnsi="Arial" w:cs="Arial"/>
          <w:iCs/>
          <w:lang w:val="en-US" w:eastAsia="en-ZA"/>
        </w:rPr>
        <w:t xml:space="preserve">Auditor-General </w:t>
      </w:r>
      <w:r w:rsidR="00A22653" w:rsidRPr="00492BAA">
        <w:rPr>
          <w:rFonts w:ascii="Arial" w:eastAsia="Calibri" w:hAnsi="Arial" w:cs="Arial"/>
          <w:iCs/>
          <w:lang w:val="en-US" w:eastAsia="en-ZA"/>
        </w:rPr>
        <w:t xml:space="preserve">is an individual </w:t>
      </w:r>
      <w:r w:rsidR="00DA6E05" w:rsidRPr="00492BAA">
        <w:rPr>
          <w:rFonts w:ascii="Arial" w:eastAsia="Calibri" w:hAnsi="Arial" w:cs="Arial"/>
          <w:iCs/>
          <w:lang w:val="en-US" w:eastAsia="en-ZA"/>
        </w:rPr>
        <w:t>who</w:t>
      </w:r>
      <w:r w:rsidR="00A22653" w:rsidRPr="00492BAA">
        <w:rPr>
          <w:rFonts w:ascii="Arial" w:eastAsia="Calibri" w:hAnsi="Arial" w:cs="Arial"/>
          <w:iCs/>
          <w:lang w:val="en-US" w:eastAsia="en-ZA"/>
        </w:rPr>
        <w:t xml:space="preserve"> is appointed by the </w:t>
      </w:r>
      <w:r w:rsidR="00DA6E05" w:rsidRPr="00492BAA">
        <w:rPr>
          <w:rFonts w:ascii="Arial" w:eastAsia="Calibri" w:hAnsi="Arial" w:cs="Arial"/>
          <w:iCs/>
          <w:lang w:val="en-US" w:eastAsia="en-ZA"/>
        </w:rPr>
        <w:t xml:space="preserve">President </w:t>
      </w:r>
      <w:r w:rsidR="00A22653" w:rsidRPr="00492BAA">
        <w:rPr>
          <w:rFonts w:ascii="Arial" w:eastAsia="Calibri" w:hAnsi="Arial" w:cs="Arial"/>
          <w:iCs/>
          <w:lang w:val="en-US" w:eastAsia="en-ZA"/>
        </w:rPr>
        <w:t xml:space="preserve">on </w:t>
      </w:r>
      <w:r w:rsidR="00DA6E05" w:rsidRPr="00492BAA">
        <w:rPr>
          <w:rFonts w:ascii="Arial" w:eastAsia="Calibri" w:hAnsi="Arial" w:cs="Arial"/>
          <w:iCs/>
          <w:lang w:val="en-US" w:eastAsia="en-ZA"/>
        </w:rPr>
        <w:t xml:space="preserve">the </w:t>
      </w:r>
      <w:r w:rsidR="00A22653" w:rsidRPr="00492BAA">
        <w:rPr>
          <w:rFonts w:ascii="Arial" w:eastAsia="Calibri" w:hAnsi="Arial" w:cs="Arial"/>
          <w:iCs/>
          <w:lang w:val="en-US" w:eastAsia="en-ZA"/>
        </w:rPr>
        <w:t xml:space="preserve">recommendation of the </w:t>
      </w:r>
      <w:r w:rsidR="00B36ECE" w:rsidRPr="00492BAA">
        <w:rPr>
          <w:rFonts w:ascii="Arial" w:eastAsia="Calibri" w:hAnsi="Arial" w:cs="Arial"/>
          <w:iCs/>
          <w:lang w:val="en-US" w:eastAsia="en-ZA"/>
        </w:rPr>
        <w:t>NA</w:t>
      </w:r>
      <w:r w:rsidR="00A22653" w:rsidRPr="00492BAA">
        <w:rPr>
          <w:rFonts w:ascii="Arial" w:eastAsia="Calibri" w:hAnsi="Arial" w:cs="Arial"/>
          <w:iCs/>
          <w:lang w:val="en-US" w:eastAsia="en-ZA"/>
        </w:rPr>
        <w:t xml:space="preserve">.  </w:t>
      </w:r>
    </w:p>
    <w:p w14:paraId="6DE595BA" w14:textId="77777777" w:rsidR="00BA6004" w:rsidRPr="00492BAA" w:rsidRDefault="00BA6004" w:rsidP="00641FF2">
      <w:pPr>
        <w:numPr>
          <w:ilvl w:val="1"/>
          <w:numId w:val="50"/>
        </w:numPr>
        <w:spacing w:after="240" w:line="240" w:lineRule="auto"/>
        <w:jc w:val="both"/>
        <w:rPr>
          <w:rFonts w:ascii="Arial" w:eastAsia="Calibri" w:hAnsi="Arial" w:cs="Arial"/>
          <w:lang w:val="en-US"/>
        </w:rPr>
      </w:pPr>
      <w:r w:rsidRPr="00492BAA">
        <w:rPr>
          <w:rFonts w:ascii="Arial" w:eastAsia="Calibri" w:hAnsi="Arial" w:cs="Arial"/>
          <w:lang w:val="en-US"/>
        </w:rPr>
        <w:t>The reputation promise of the AGSA states that the AGSA has a constitutional mandate and exists to strengthen our constitutional democracy by enabling oversight, accountability and governance in the public sector through auditing, thereby building public confidence.</w:t>
      </w:r>
    </w:p>
    <w:p w14:paraId="1BADE7AD" w14:textId="77777777" w:rsidR="00281351" w:rsidRPr="00492BAA" w:rsidRDefault="00281351" w:rsidP="004F1BFC">
      <w:pPr>
        <w:pStyle w:val="TOClev2"/>
      </w:pPr>
      <w:bookmarkStart w:id="110" w:name="_Toc2197847"/>
      <w:bookmarkStart w:id="111" w:name="_Toc101779446"/>
      <w:r w:rsidRPr="00492BAA">
        <w:t>Public Audit Act</w:t>
      </w:r>
      <w:bookmarkEnd w:id="110"/>
      <w:bookmarkEnd w:id="111"/>
      <w:r w:rsidRPr="00492BAA">
        <w:t xml:space="preserve"> </w:t>
      </w:r>
    </w:p>
    <w:p w14:paraId="034AFD61" w14:textId="3FCAC380" w:rsidR="00326408" w:rsidRPr="00326408" w:rsidRDefault="00326408" w:rsidP="00810EC4">
      <w:pPr>
        <w:pStyle w:val="ListParagraph"/>
        <w:numPr>
          <w:ilvl w:val="1"/>
          <w:numId w:val="50"/>
        </w:numPr>
        <w:jc w:val="both"/>
        <w:rPr>
          <w:rFonts w:ascii="Arial" w:hAnsi="Arial" w:cs="Arial"/>
          <w:iCs/>
          <w:sz w:val="22"/>
          <w:szCs w:val="22"/>
          <w:lang w:val="en-ZA" w:eastAsia="en-ZA"/>
        </w:rPr>
      </w:pPr>
      <w:r w:rsidRPr="00326408">
        <w:rPr>
          <w:rFonts w:ascii="Arial" w:hAnsi="Arial" w:cs="Arial"/>
          <w:iCs/>
          <w:sz w:val="22"/>
          <w:szCs w:val="22"/>
          <w:lang w:val="en-ZA" w:eastAsia="en-ZA"/>
        </w:rPr>
        <w:t xml:space="preserve">In terms of </w:t>
      </w:r>
      <w:r>
        <w:rPr>
          <w:rFonts w:ascii="Arial" w:hAnsi="Arial" w:cs="Arial"/>
          <w:iCs/>
          <w:sz w:val="22"/>
          <w:szCs w:val="22"/>
          <w:lang w:val="en-ZA" w:eastAsia="en-ZA"/>
        </w:rPr>
        <w:t>S</w:t>
      </w:r>
      <w:r w:rsidRPr="00326408">
        <w:rPr>
          <w:rFonts w:ascii="Arial" w:hAnsi="Arial" w:cs="Arial"/>
          <w:iCs/>
          <w:sz w:val="22"/>
          <w:szCs w:val="22"/>
          <w:lang w:val="en-ZA" w:eastAsia="en-ZA"/>
        </w:rPr>
        <w:t xml:space="preserve">ection 39 of the PAA the oversight mechanism established in terms of </w:t>
      </w:r>
      <w:r>
        <w:rPr>
          <w:rFonts w:ascii="Arial" w:hAnsi="Arial" w:cs="Arial"/>
          <w:iCs/>
          <w:sz w:val="22"/>
          <w:szCs w:val="22"/>
          <w:lang w:val="en-ZA" w:eastAsia="en-ZA"/>
        </w:rPr>
        <w:t>S</w:t>
      </w:r>
      <w:r w:rsidRPr="00326408">
        <w:rPr>
          <w:rFonts w:ascii="Arial" w:hAnsi="Arial" w:cs="Arial"/>
          <w:iCs/>
          <w:sz w:val="22"/>
          <w:szCs w:val="22"/>
          <w:lang w:val="en-ZA" w:eastAsia="en-ZA"/>
        </w:rPr>
        <w:t>ection 10(3) of the PAA must annually appoint an auditor to audit the accounts, financial statements, and financial management and performance information of the Auditor</w:t>
      </w:r>
      <w:r w:rsidR="00810EC4">
        <w:rPr>
          <w:rFonts w:ascii="Arial" w:hAnsi="Arial" w:cs="Arial"/>
          <w:iCs/>
          <w:sz w:val="22"/>
          <w:szCs w:val="22"/>
          <w:lang w:val="en-ZA" w:eastAsia="en-ZA"/>
        </w:rPr>
        <w:t>-</w:t>
      </w:r>
      <w:r w:rsidRPr="00326408">
        <w:rPr>
          <w:rFonts w:ascii="Arial" w:hAnsi="Arial" w:cs="Arial"/>
          <w:iCs/>
          <w:sz w:val="22"/>
          <w:szCs w:val="22"/>
          <w:lang w:val="en-ZA" w:eastAsia="en-ZA"/>
        </w:rPr>
        <w:t>General.</w:t>
      </w:r>
    </w:p>
    <w:p w14:paraId="799D88EC" w14:textId="221463F2" w:rsidR="00281351" w:rsidRPr="00492BAA" w:rsidRDefault="00281351" w:rsidP="00B4770F">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In addition to the </w:t>
      </w:r>
      <w:r w:rsidR="00C6492A">
        <w:rPr>
          <w:rFonts w:ascii="Arial" w:eastAsia="Calibri" w:hAnsi="Arial" w:cs="Arial"/>
          <w:iCs/>
          <w:lang w:eastAsia="en-ZA"/>
        </w:rPr>
        <w:t>C</w:t>
      </w:r>
      <w:r w:rsidR="00DA6E05" w:rsidRPr="00492BAA">
        <w:rPr>
          <w:rFonts w:ascii="Arial" w:eastAsia="Calibri" w:hAnsi="Arial" w:cs="Arial"/>
          <w:iCs/>
          <w:lang w:eastAsia="en-ZA"/>
        </w:rPr>
        <w:t>onstitution</w:t>
      </w:r>
      <w:r w:rsidRPr="00492BAA">
        <w:rPr>
          <w:rFonts w:ascii="Arial" w:eastAsia="Calibri" w:hAnsi="Arial" w:cs="Arial"/>
          <w:iCs/>
          <w:lang w:eastAsia="en-ZA"/>
        </w:rPr>
        <w:t xml:space="preserve">, the requirements of the PAA </w:t>
      </w:r>
      <w:r w:rsidR="00DA6E05" w:rsidRPr="00492BAA">
        <w:rPr>
          <w:rFonts w:ascii="Arial" w:eastAsia="Calibri" w:hAnsi="Arial" w:cs="Arial"/>
          <w:iCs/>
          <w:lang w:eastAsia="en-ZA"/>
        </w:rPr>
        <w:t xml:space="preserve">set out below </w:t>
      </w:r>
      <w:r w:rsidRPr="00492BAA">
        <w:rPr>
          <w:rFonts w:ascii="Arial" w:eastAsia="Calibri" w:hAnsi="Arial" w:cs="Arial"/>
          <w:iCs/>
          <w:lang w:eastAsia="en-ZA"/>
        </w:rPr>
        <w:t>prescribe the functions of the AGSA.</w:t>
      </w:r>
    </w:p>
    <w:p w14:paraId="2B9AC4F7" w14:textId="77777777" w:rsidR="00281351" w:rsidRPr="00492BAA" w:rsidRDefault="00281351" w:rsidP="005F23B9">
      <w:pPr>
        <w:numPr>
          <w:ilvl w:val="1"/>
          <w:numId w:val="50"/>
        </w:numPr>
        <w:spacing w:after="60" w:line="240" w:lineRule="auto"/>
        <w:jc w:val="both"/>
        <w:rPr>
          <w:rFonts w:ascii="Arial" w:eastAsia="Calibri" w:hAnsi="Arial" w:cs="Arial"/>
          <w:iCs/>
          <w:lang w:eastAsia="en-ZA"/>
        </w:rPr>
      </w:pPr>
      <w:r w:rsidRPr="00492BAA">
        <w:rPr>
          <w:rFonts w:ascii="Arial" w:eastAsia="Calibri" w:hAnsi="Arial" w:cs="Arial"/>
          <w:iCs/>
          <w:lang w:eastAsia="en-ZA"/>
        </w:rPr>
        <w:t>The PAA</w:t>
      </w:r>
      <w:r w:rsidRPr="00492BAA">
        <w:rPr>
          <w:rFonts w:ascii="Arial" w:eastAsia="Calibri" w:hAnsi="Arial" w:cs="Arial"/>
          <w:iCs/>
          <w:vertAlign w:val="superscript"/>
          <w:lang w:eastAsia="en-ZA"/>
        </w:rPr>
        <w:footnoteReference w:id="12"/>
      </w:r>
      <w:r w:rsidR="00401DC7" w:rsidRPr="00492BAA">
        <w:rPr>
          <w:rFonts w:ascii="Arial" w:eastAsia="Calibri" w:hAnsi="Arial" w:cs="Arial"/>
          <w:iCs/>
          <w:lang w:eastAsia="en-ZA"/>
        </w:rPr>
        <w:t xml:space="preserve"> </w:t>
      </w:r>
      <w:r w:rsidRPr="00492BAA">
        <w:rPr>
          <w:rFonts w:ascii="Arial" w:eastAsia="Calibri" w:hAnsi="Arial" w:cs="Arial"/>
          <w:iCs/>
          <w:lang w:eastAsia="en-ZA"/>
        </w:rPr>
        <w:t>requires the AGSA to audit and report on the accounts, financial statements and financial management of:</w:t>
      </w:r>
    </w:p>
    <w:p w14:paraId="6B82FBB0" w14:textId="77777777" w:rsidR="00281351" w:rsidRPr="00492BAA" w:rsidRDefault="00DA6E05" w:rsidP="005F23B9">
      <w:pPr>
        <w:numPr>
          <w:ilvl w:val="0"/>
          <w:numId w:val="14"/>
        </w:numPr>
        <w:spacing w:after="60" w:line="240" w:lineRule="auto"/>
        <w:ind w:left="1134" w:hanging="357"/>
        <w:jc w:val="both"/>
        <w:rPr>
          <w:rFonts w:ascii="Arial" w:eastAsia="Calibri" w:hAnsi="Arial" w:cs="Arial"/>
        </w:rPr>
      </w:pPr>
      <w:r w:rsidRPr="00492BAA">
        <w:rPr>
          <w:rFonts w:ascii="Arial" w:eastAsia="Calibri" w:hAnsi="Arial" w:cs="Arial"/>
        </w:rPr>
        <w:t xml:space="preserve">All </w:t>
      </w:r>
      <w:r w:rsidR="00281351" w:rsidRPr="00492BAA">
        <w:rPr>
          <w:rFonts w:ascii="Arial" w:eastAsia="Calibri" w:hAnsi="Arial" w:cs="Arial"/>
        </w:rPr>
        <w:t>national and provincial state departments and administrations</w:t>
      </w:r>
      <w:r w:rsidRPr="00492BAA">
        <w:rPr>
          <w:rFonts w:ascii="Arial" w:eastAsia="Calibri" w:hAnsi="Arial" w:cs="Arial"/>
        </w:rPr>
        <w:t>.</w:t>
      </w:r>
    </w:p>
    <w:p w14:paraId="1AFE857A" w14:textId="77777777" w:rsidR="00281351" w:rsidRPr="00492BAA" w:rsidRDefault="00DA6E05" w:rsidP="005F23B9">
      <w:pPr>
        <w:numPr>
          <w:ilvl w:val="0"/>
          <w:numId w:val="14"/>
        </w:numPr>
        <w:spacing w:after="60" w:line="240" w:lineRule="auto"/>
        <w:ind w:left="1134" w:hanging="357"/>
        <w:jc w:val="both"/>
        <w:rPr>
          <w:rFonts w:ascii="Arial" w:eastAsia="Calibri" w:hAnsi="Arial" w:cs="Arial"/>
        </w:rPr>
      </w:pPr>
      <w:r w:rsidRPr="00492BAA">
        <w:rPr>
          <w:rFonts w:ascii="Arial" w:eastAsia="Calibri" w:hAnsi="Arial" w:cs="Arial"/>
        </w:rPr>
        <w:t xml:space="preserve">All </w:t>
      </w:r>
      <w:r w:rsidR="00281351" w:rsidRPr="00492BAA">
        <w:rPr>
          <w:rFonts w:ascii="Arial" w:eastAsia="Calibri" w:hAnsi="Arial" w:cs="Arial"/>
        </w:rPr>
        <w:t>constitutional institutions</w:t>
      </w:r>
      <w:r w:rsidRPr="00492BAA">
        <w:rPr>
          <w:rFonts w:ascii="Arial" w:eastAsia="Calibri" w:hAnsi="Arial" w:cs="Arial"/>
        </w:rPr>
        <w:t>.</w:t>
      </w:r>
    </w:p>
    <w:p w14:paraId="31535A96" w14:textId="77777777" w:rsidR="00281351" w:rsidRPr="00492BAA" w:rsidRDefault="00DA6E05" w:rsidP="005F23B9">
      <w:pPr>
        <w:numPr>
          <w:ilvl w:val="0"/>
          <w:numId w:val="14"/>
        </w:numPr>
        <w:spacing w:after="60" w:line="240" w:lineRule="auto"/>
        <w:ind w:left="1134" w:hanging="357"/>
        <w:jc w:val="both"/>
        <w:rPr>
          <w:rFonts w:ascii="Arial" w:eastAsia="Calibri" w:hAnsi="Arial" w:cs="Arial"/>
        </w:rPr>
      </w:pPr>
      <w:r w:rsidRPr="00492BAA">
        <w:rPr>
          <w:rFonts w:ascii="Arial" w:eastAsia="Calibri" w:hAnsi="Arial" w:cs="Arial"/>
        </w:rPr>
        <w:t xml:space="preserve">The </w:t>
      </w:r>
      <w:r w:rsidR="00281351" w:rsidRPr="00492BAA">
        <w:rPr>
          <w:rFonts w:ascii="Arial" w:eastAsia="Calibri" w:hAnsi="Arial" w:cs="Arial"/>
        </w:rPr>
        <w:t>administration of Parliament and of each provincial legislature</w:t>
      </w:r>
      <w:r w:rsidRPr="00492BAA">
        <w:rPr>
          <w:rFonts w:ascii="Arial" w:eastAsia="Calibri" w:hAnsi="Arial" w:cs="Arial"/>
        </w:rPr>
        <w:t>.</w:t>
      </w:r>
    </w:p>
    <w:p w14:paraId="65C6E7FC" w14:textId="77777777" w:rsidR="00281351" w:rsidRPr="00492BAA" w:rsidRDefault="00DA6E05" w:rsidP="005F23B9">
      <w:pPr>
        <w:numPr>
          <w:ilvl w:val="0"/>
          <w:numId w:val="14"/>
        </w:numPr>
        <w:spacing w:after="60" w:line="240" w:lineRule="auto"/>
        <w:ind w:left="1134" w:hanging="357"/>
        <w:jc w:val="both"/>
        <w:rPr>
          <w:rFonts w:ascii="Arial" w:eastAsia="Calibri" w:hAnsi="Arial" w:cs="Arial"/>
        </w:rPr>
      </w:pPr>
      <w:r w:rsidRPr="00492BAA">
        <w:rPr>
          <w:rFonts w:ascii="Arial" w:eastAsia="Calibri" w:hAnsi="Arial" w:cs="Arial"/>
        </w:rPr>
        <w:t xml:space="preserve">All </w:t>
      </w:r>
      <w:r w:rsidR="00281351" w:rsidRPr="00492BAA">
        <w:rPr>
          <w:rFonts w:ascii="Arial" w:eastAsia="Calibri" w:hAnsi="Arial" w:cs="Arial"/>
        </w:rPr>
        <w:t>municipalities</w:t>
      </w:r>
      <w:r w:rsidRPr="00492BAA">
        <w:rPr>
          <w:rFonts w:ascii="Arial" w:eastAsia="Calibri" w:hAnsi="Arial" w:cs="Arial"/>
        </w:rPr>
        <w:t>.</w:t>
      </w:r>
    </w:p>
    <w:p w14:paraId="1ABE90EE" w14:textId="77777777" w:rsidR="00C66CB6" w:rsidRPr="00492BAA" w:rsidRDefault="00DA6E05" w:rsidP="00B82DF1">
      <w:pPr>
        <w:numPr>
          <w:ilvl w:val="0"/>
          <w:numId w:val="14"/>
        </w:numPr>
        <w:spacing w:after="60" w:line="240" w:lineRule="auto"/>
        <w:ind w:left="1134" w:hanging="357"/>
        <w:jc w:val="both"/>
        <w:rPr>
          <w:rFonts w:ascii="Arial" w:eastAsia="Calibri" w:hAnsi="Arial" w:cs="Arial"/>
        </w:rPr>
      </w:pPr>
      <w:r w:rsidRPr="00492BAA">
        <w:rPr>
          <w:rFonts w:ascii="Arial" w:eastAsia="Calibri" w:hAnsi="Arial" w:cs="Arial"/>
        </w:rPr>
        <w:t xml:space="preserve">All </w:t>
      </w:r>
      <w:r w:rsidR="00281351" w:rsidRPr="00492BAA">
        <w:rPr>
          <w:rFonts w:ascii="Arial" w:eastAsia="Calibri" w:hAnsi="Arial" w:cs="Arial"/>
        </w:rPr>
        <w:t>municipal entities</w:t>
      </w:r>
      <w:r w:rsidR="00C66CB6" w:rsidRPr="00492BAA">
        <w:rPr>
          <w:rFonts w:ascii="Arial" w:eastAsia="Calibri" w:hAnsi="Arial" w:cs="Arial"/>
        </w:rPr>
        <w:t>.</w:t>
      </w:r>
    </w:p>
    <w:p w14:paraId="1BCAC0E5" w14:textId="77777777" w:rsidR="00281351" w:rsidRPr="00492BAA" w:rsidRDefault="00C66CB6" w:rsidP="00C66CB6">
      <w:pPr>
        <w:numPr>
          <w:ilvl w:val="0"/>
          <w:numId w:val="14"/>
        </w:numPr>
        <w:spacing w:after="120" w:line="240" w:lineRule="auto"/>
        <w:ind w:left="1134" w:hanging="357"/>
        <w:jc w:val="both"/>
        <w:rPr>
          <w:rFonts w:ascii="Arial" w:eastAsia="Calibri" w:hAnsi="Arial" w:cs="Arial"/>
        </w:rPr>
      </w:pPr>
      <w:r w:rsidRPr="00492BAA">
        <w:rPr>
          <w:rFonts w:ascii="Arial" w:eastAsia="Calibri" w:hAnsi="Arial" w:cs="Arial"/>
        </w:rPr>
        <w:t>Any other institution or accounting entity required by other national or by provincial legislation to be audited by the Auditor</w:t>
      </w:r>
      <w:r w:rsidR="009B37A9" w:rsidRPr="00492BAA">
        <w:rPr>
          <w:rFonts w:ascii="Arial" w:eastAsia="Calibri" w:hAnsi="Arial" w:cs="Arial"/>
        </w:rPr>
        <w:t>-</w:t>
      </w:r>
      <w:r w:rsidRPr="00492BAA">
        <w:rPr>
          <w:rFonts w:ascii="Arial" w:eastAsia="Calibri" w:hAnsi="Arial" w:cs="Arial"/>
        </w:rPr>
        <w:t>General.</w:t>
      </w:r>
    </w:p>
    <w:p w14:paraId="4C56E124" w14:textId="77777777" w:rsidR="00281351" w:rsidRPr="00492BAA" w:rsidRDefault="00281351" w:rsidP="005F23B9">
      <w:pPr>
        <w:numPr>
          <w:ilvl w:val="1"/>
          <w:numId w:val="50"/>
        </w:numPr>
        <w:spacing w:after="60" w:line="240" w:lineRule="auto"/>
        <w:jc w:val="both"/>
        <w:rPr>
          <w:rFonts w:ascii="Arial" w:eastAsia="Calibri" w:hAnsi="Arial" w:cs="Arial"/>
          <w:iCs/>
          <w:lang w:eastAsia="en-ZA"/>
        </w:rPr>
      </w:pPr>
      <w:r w:rsidRPr="00492BAA">
        <w:rPr>
          <w:rFonts w:ascii="Arial" w:eastAsia="Calibri" w:hAnsi="Arial" w:cs="Arial"/>
          <w:iCs/>
          <w:lang w:eastAsia="en-ZA"/>
        </w:rPr>
        <w:t>The AGSA is further required</w:t>
      </w:r>
      <w:r w:rsidRPr="00492BAA">
        <w:rPr>
          <w:rFonts w:ascii="Arial" w:eastAsia="Calibri" w:hAnsi="Arial" w:cs="Arial"/>
          <w:iCs/>
          <w:vertAlign w:val="superscript"/>
          <w:lang w:eastAsia="en-ZA"/>
        </w:rPr>
        <w:footnoteReference w:id="13"/>
      </w:r>
      <w:r w:rsidRPr="00492BAA">
        <w:rPr>
          <w:rFonts w:ascii="Arial" w:eastAsia="Calibri" w:hAnsi="Arial" w:cs="Arial"/>
          <w:iCs/>
          <w:lang w:eastAsia="en-ZA"/>
        </w:rPr>
        <w:t xml:space="preserve"> to audit and report on the consolidated financial statements of:</w:t>
      </w:r>
    </w:p>
    <w:p w14:paraId="3C07F4A6" w14:textId="77777777" w:rsidR="00333EE9" w:rsidRPr="00492BAA" w:rsidRDefault="005341AC" w:rsidP="005F23B9">
      <w:pPr>
        <w:numPr>
          <w:ilvl w:val="0"/>
          <w:numId w:val="14"/>
        </w:numPr>
        <w:spacing w:after="60" w:line="240" w:lineRule="auto"/>
        <w:ind w:left="1134" w:hanging="357"/>
        <w:jc w:val="both"/>
        <w:rPr>
          <w:rFonts w:ascii="Arial" w:eastAsia="Calibri" w:hAnsi="Arial" w:cs="Arial"/>
        </w:rPr>
      </w:pPr>
      <w:r w:rsidRPr="00492BAA">
        <w:rPr>
          <w:rFonts w:ascii="Arial" w:eastAsia="Calibri" w:hAnsi="Arial" w:cs="Arial"/>
        </w:rPr>
        <w:t>T</w:t>
      </w:r>
      <w:r w:rsidR="00333EE9" w:rsidRPr="00492BAA">
        <w:rPr>
          <w:rFonts w:ascii="Arial" w:eastAsia="Calibri" w:hAnsi="Arial" w:cs="Arial"/>
        </w:rPr>
        <w:t>he national government</w:t>
      </w:r>
      <w:r w:rsidR="00DA6E05" w:rsidRPr="00492BAA">
        <w:rPr>
          <w:rFonts w:ascii="Arial" w:eastAsia="Calibri" w:hAnsi="Arial" w:cs="Arial"/>
        </w:rPr>
        <w:t>,</w:t>
      </w:r>
      <w:r w:rsidR="00333EE9" w:rsidRPr="00492BAA">
        <w:rPr>
          <w:rFonts w:ascii="Arial" w:eastAsia="Calibri" w:hAnsi="Arial" w:cs="Arial"/>
        </w:rPr>
        <w:t xml:space="preserve"> as required by </w:t>
      </w:r>
      <w:r w:rsidR="00DA6E05" w:rsidRPr="00492BAA">
        <w:rPr>
          <w:rFonts w:ascii="Arial" w:eastAsia="Calibri" w:hAnsi="Arial" w:cs="Arial"/>
        </w:rPr>
        <w:t xml:space="preserve">Section </w:t>
      </w:r>
      <w:r w:rsidR="00333EE9" w:rsidRPr="00492BAA">
        <w:rPr>
          <w:rFonts w:ascii="Arial" w:eastAsia="Calibri" w:hAnsi="Arial" w:cs="Arial"/>
        </w:rPr>
        <w:t>8 of the PFMA</w:t>
      </w:r>
      <w:r w:rsidR="00DA6E05" w:rsidRPr="00492BAA">
        <w:rPr>
          <w:rFonts w:ascii="Arial" w:eastAsia="Calibri" w:hAnsi="Arial" w:cs="Arial"/>
        </w:rPr>
        <w:t>.</w:t>
      </w:r>
    </w:p>
    <w:p w14:paraId="18416497" w14:textId="77777777" w:rsidR="00333EE9" w:rsidRPr="00492BAA" w:rsidRDefault="005341AC" w:rsidP="005F23B9">
      <w:pPr>
        <w:numPr>
          <w:ilvl w:val="0"/>
          <w:numId w:val="14"/>
        </w:numPr>
        <w:spacing w:after="60" w:line="240" w:lineRule="auto"/>
        <w:ind w:left="1134" w:hanging="357"/>
        <w:jc w:val="both"/>
        <w:rPr>
          <w:rFonts w:ascii="Arial" w:eastAsia="Calibri" w:hAnsi="Arial" w:cs="Arial"/>
        </w:rPr>
      </w:pPr>
      <w:r w:rsidRPr="00492BAA">
        <w:rPr>
          <w:rFonts w:ascii="Arial" w:eastAsia="Calibri" w:hAnsi="Arial" w:cs="Arial"/>
        </w:rPr>
        <w:t>A</w:t>
      </w:r>
      <w:r w:rsidR="00333EE9" w:rsidRPr="00492BAA">
        <w:rPr>
          <w:rFonts w:ascii="Arial" w:eastAsia="Calibri" w:hAnsi="Arial" w:cs="Arial"/>
        </w:rPr>
        <w:t>ll provincial governments</w:t>
      </w:r>
      <w:r w:rsidR="00DA6E05" w:rsidRPr="00492BAA">
        <w:rPr>
          <w:rFonts w:ascii="Arial" w:eastAsia="Calibri" w:hAnsi="Arial" w:cs="Arial"/>
        </w:rPr>
        <w:t>,</w:t>
      </w:r>
      <w:r w:rsidR="00333EE9" w:rsidRPr="00492BAA">
        <w:rPr>
          <w:rFonts w:ascii="Arial" w:eastAsia="Calibri" w:hAnsi="Arial" w:cs="Arial"/>
        </w:rPr>
        <w:t xml:space="preserve"> as required by </w:t>
      </w:r>
      <w:r w:rsidR="00DA6E05" w:rsidRPr="00492BAA">
        <w:rPr>
          <w:rFonts w:ascii="Arial" w:eastAsia="Calibri" w:hAnsi="Arial" w:cs="Arial"/>
        </w:rPr>
        <w:t xml:space="preserve">Section </w:t>
      </w:r>
      <w:r w:rsidR="00333EE9" w:rsidRPr="00492BAA">
        <w:rPr>
          <w:rFonts w:ascii="Arial" w:eastAsia="Calibri" w:hAnsi="Arial" w:cs="Arial"/>
        </w:rPr>
        <w:t>19 of the PFMA</w:t>
      </w:r>
      <w:r w:rsidR="00DA6E05" w:rsidRPr="00492BAA">
        <w:rPr>
          <w:rFonts w:ascii="Arial" w:eastAsia="Calibri" w:hAnsi="Arial" w:cs="Arial"/>
        </w:rPr>
        <w:t>.</w:t>
      </w:r>
    </w:p>
    <w:p w14:paraId="1FBCB7FE" w14:textId="77777777" w:rsidR="00333EE9" w:rsidRPr="00492BAA" w:rsidRDefault="005341AC" w:rsidP="00D46BEB">
      <w:pPr>
        <w:numPr>
          <w:ilvl w:val="0"/>
          <w:numId w:val="14"/>
        </w:numPr>
        <w:spacing w:after="120" w:line="240" w:lineRule="auto"/>
        <w:ind w:left="1134" w:hanging="357"/>
        <w:jc w:val="both"/>
        <w:rPr>
          <w:rFonts w:ascii="Arial" w:eastAsia="Calibri" w:hAnsi="Arial" w:cs="Arial"/>
        </w:rPr>
      </w:pPr>
      <w:r w:rsidRPr="00492BAA">
        <w:rPr>
          <w:rFonts w:ascii="Arial" w:eastAsia="Calibri" w:hAnsi="Arial" w:cs="Arial"/>
        </w:rPr>
        <w:t>A</w:t>
      </w:r>
      <w:r w:rsidR="00333EE9" w:rsidRPr="00492BAA">
        <w:rPr>
          <w:rFonts w:ascii="Arial" w:eastAsia="Calibri" w:hAnsi="Arial" w:cs="Arial"/>
        </w:rPr>
        <w:t xml:space="preserve"> parent municipality and all municipal entities under its sole or effective control</w:t>
      </w:r>
      <w:r w:rsidR="00DA6E05" w:rsidRPr="00492BAA">
        <w:rPr>
          <w:rFonts w:ascii="Arial" w:eastAsia="Calibri" w:hAnsi="Arial" w:cs="Arial"/>
        </w:rPr>
        <w:t>,</w:t>
      </w:r>
      <w:r w:rsidR="00333EE9" w:rsidRPr="00492BAA">
        <w:rPr>
          <w:rFonts w:ascii="Arial" w:eastAsia="Calibri" w:hAnsi="Arial" w:cs="Arial"/>
        </w:rPr>
        <w:t xml:space="preserve"> as required by </w:t>
      </w:r>
      <w:r w:rsidR="00DA6E05" w:rsidRPr="00492BAA">
        <w:rPr>
          <w:rFonts w:ascii="Arial" w:eastAsia="Calibri" w:hAnsi="Arial" w:cs="Arial"/>
        </w:rPr>
        <w:t xml:space="preserve">Section </w:t>
      </w:r>
      <w:r w:rsidR="00333EE9" w:rsidRPr="00492BAA">
        <w:rPr>
          <w:rFonts w:ascii="Arial" w:eastAsia="Calibri" w:hAnsi="Arial" w:cs="Arial"/>
        </w:rPr>
        <w:t>122(2) of the MFMA.</w:t>
      </w:r>
    </w:p>
    <w:p w14:paraId="25EB5B86" w14:textId="77777777" w:rsidR="00333EE9" w:rsidRPr="00492BAA" w:rsidRDefault="00333EE9" w:rsidP="00017D74">
      <w:pPr>
        <w:keepNext/>
        <w:keepLines/>
        <w:numPr>
          <w:ilvl w:val="1"/>
          <w:numId w:val="50"/>
        </w:numPr>
        <w:spacing w:after="60" w:line="240" w:lineRule="auto"/>
        <w:jc w:val="both"/>
        <w:rPr>
          <w:rFonts w:ascii="Arial" w:hAnsi="Arial" w:cs="Arial"/>
        </w:rPr>
      </w:pPr>
      <w:r w:rsidRPr="00492BAA">
        <w:rPr>
          <w:rFonts w:ascii="Arial" w:hAnsi="Arial" w:cs="Arial"/>
        </w:rPr>
        <w:t xml:space="preserve">In terms of </w:t>
      </w:r>
      <w:r w:rsidR="00DA6E05" w:rsidRPr="00492BAA">
        <w:rPr>
          <w:rFonts w:ascii="Arial" w:hAnsi="Arial" w:cs="Arial"/>
        </w:rPr>
        <w:t xml:space="preserve">Section </w:t>
      </w:r>
      <w:r w:rsidRPr="00492BAA">
        <w:rPr>
          <w:rFonts w:ascii="Arial" w:hAnsi="Arial" w:cs="Arial"/>
        </w:rPr>
        <w:t xml:space="preserve">4(3)(a) and (b) of the PAA, the AGSA may audit and report on the accounts, financial statements and financial management of any public entity listed in the PFMA and any other institution not mentioned in </w:t>
      </w:r>
      <w:r w:rsidR="00DA6E05" w:rsidRPr="00492BAA">
        <w:rPr>
          <w:rFonts w:ascii="Arial" w:hAnsi="Arial" w:cs="Arial"/>
        </w:rPr>
        <w:t xml:space="preserve">Section </w:t>
      </w:r>
      <w:r w:rsidRPr="00492BAA">
        <w:rPr>
          <w:rFonts w:ascii="Arial" w:hAnsi="Arial" w:cs="Arial"/>
        </w:rPr>
        <w:t xml:space="preserve">4(1) of the PAA and which is: </w:t>
      </w:r>
    </w:p>
    <w:p w14:paraId="5122EBC3" w14:textId="77777777" w:rsidR="00170B57" w:rsidRPr="00492BAA" w:rsidRDefault="005341AC" w:rsidP="00017D74">
      <w:pPr>
        <w:pStyle w:val="ListParagraph"/>
        <w:keepNext/>
        <w:keepLines/>
        <w:numPr>
          <w:ilvl w:val="0"/>
          <w:numId w:val="23"/>
        </w:numPr>
        <w:spacing w:after="60"/>
        <w:ind w:left="1134" w:hanging="357"/>
        <w:jc w:val="both"/>
        <w:rPr>
          <w:rFonts w:ascii="Arial" w:hAnsi="Arial" w:cs="Arial"/>
          <w:sz w:val="22"/>
          <w:szCs w:val="22"/>
          <w:lang w:val="en-ZA"/>
        </w:rPr>
      </w:pPr>
      <w:r w:rsidRPr="00492BAA">
        <w:rPr>
          <w:rFonts w:ascii="Arial" w:hAnsi="Arial" w:cs="Arial"/>
          <w:sz w:val="22"/>
          <w:szCs w:val="22"/>
          <w:lang w:val="en-ZA"/>
        </w:rPr>
        <w:t>F</w:t>
      </w:r>
      <w:r w:rsidR="00170B57" w:rsidRPr="00492BAA">
        <w:rPr>
          <w:rFonts w:ascii="Arial" w:hAnsi="Arial" w:cs="Arial"/>
          <w:sz w:val="22"/>
          <w:szCs w:val="22"/>
          <w:lang w:val="en-ZA"/>
        </w:rPr>
        <w:t>unded from the national revenue fund or a provincial revenue fund or by a municipality</w:t>
      </w:r>
      <w:r w:rsidR="00DA6E05" w:rsidRPr="00492BAA">
        <w:rPr>
          <w:rFonts w:ascii="Arial" w:hAnsi="Arial" w:cs="Arial"/>
          <w:sz w:val="22"/>
          <w:szCs w:val="22"/>
          <w:lang w:val="en-ZA"/>
        </w:rPr>
        <w:t>;</w:t>
      </w:r>
      <w:r w:rsidR="00170B57" w:rsidRPr="00492BAA">
        <w:rPr>
          <w:rFonts w:ascii="Arial" w:hAnsi="Arial" w:cs="Arial"/>
          <w:sz w:val="22"/>
          <w:szCs w:val="22"/>
          <w:lang w:val="en-ZA"/>
        </w:rPr>
        <w:t xml:space="preserve"> or </w:t>
      </w:r>
    </w:p>
    <w:p w14:paraId="43BB67A3" w14:textId="77777777" w:rsidR="00170B57" w:rsidRPr="00492BAA" w:rsidRDefault="005341AC" w:rsidP="005F23B9">
      <w:pPr>
        <w:pStyle w:val="ListParagraph"/>
        <w:numPr>
          <w:ilvl w:val="0"/>
          <w:numId w:val="23"/>
        </w:numPr>
        <w:ind w:left="1134" w:hanging="357"/>
        <w:jc w:val="both"/>
        <w:rPr>
          <w:rFonts w:ascii="Arial" w:hAnsi="Arial" w:cs="Arial"/>
          <w:sz w:val="22"/>
        </w:rPr>
      </w:pPr>
      <w:r w:rsidRPr="00492BAA">
        <w:rPr>
          <w:rFonts w:ascii="Arial" w:hAnsi="Arial" w:cs="Arial"/>
          <w:sz w:val="22"/>
        </w:rPr>
        <w:t>A</w:t>
      </w:r>
      <w:r w:rsidR="00170B57" w:rsidRPr="00492BAA">
        <w:rPr>
          <w:rFonts w:ascii="Arial" w:hAnsi="Arial" w:cs="Arial"/>
          <w:sz w:val="22"/>
        </w:rPr>
        <w:t xml:space="preserve">uthorised in terms of any legislation to receive money for a public purpose. </w:t>
      </w:r>
    </w:p>
    <w:p w14:paraId="0783C337" w14:textId="0C72B620" w:rsidR="00170B57" w:rsidRPr="00492BAA" w:rsidRDefault="00170B57">
      <w:pPr>
        <w:numPr>
          <w:ilvl w:val="1"/>
          <w:numId w:val="50"/>
        </w:numPr>
        <w:spacing w:after="120" w:line="240" w:lineRule="auto"/>
        <w:jc w:val="both"/>
        <w:rPr>
          <w:rFonts w:ascii="Arial" w:hAnsi="Arial" w:cs="Arial"/>
        </w:rPr>
      </w:pPr>
      <w:r w:rsidRPr="00492BAA">
        <w:rPr>
          <w:rFonts w:ascii="Arial" w:hAnsi="Arial" w:cs="Arial"/>
          <w:lang w:val="x-none"/>
        </w:rPr>
        <w:t xml:space="preserve">In terms of </w:t>
      </w:r>
      <w:r w:rsidR="00DA6E05" w:rsidRPr="00492BAA">
        <w:rPr>
          <w:rFonts w:ascii="Arial" w:hAnsi="Arial" w:cs="Arial"/>
          <w:lang w:val="x-none"/>
        </w:rPr>
        <w:t xml:space="preserve">Section </w:t>
      </w:r>
      <w:r w:rsidR="00D93563" w:rsidRPr="00492BAA">
        <w:rPr>
          <w:rFonts w:ascii="Arial" w:hAnsi="Arial" w:cs="Arial"/>
        </w:rPr>
        <w:t>4</w:t>
      </w:r>
      <w:r w:rsidRPr="00492BAA">
        <w:rPr>
          <w:rFonts w:ascii="Arial" w:hAnsi="Arial" w:cs="Arial"/>
          <w:lang w:val="x-none"/>
        </w:rPr>
        <w:t>(</w:t>
      </w:r>
      <w:r w:rsidR="00D93563" w:rsidRPr="00492BAA">
        <w:rPr>
          <w:rFonts w:ascii="Arial" w:hAnsi="Arial" w:cs="Arial"/>
        </w:rPr>
        <w:t>3A</w:t>
      </w:r>
      <w:r w:rsidRPr="00492BAA">
        <w:rPr>
          <w:rFonts w:ascii="Arial" w:hAnsi="Arial" w:cs="Arial"/>
          <w:lang w:val="x-none"/>
        </w:rPr>
        <w:t xml:space="preserve">) of the PAA, </w:t>
      </w:r>
      <w:r w:rsidR="00D93563" w:rsidRPr="00492BAA">
        <w:rPr>
          <w:rFonts w:ascii="Arial" w:hAnsi="Arial" w:cs="Arial"/>
        </w:rPr>
        <w:t>the</w:t>
      </w:r>
      <w:r w:rsidR="000E4BB7" w:rsidRPr="00492BAA">
        <w:rPr>
          <w:rFonts w:ascii="Arial" w:hAnsi="Arial" w:cs="Arial"/>
        </w:rPr>
        <w:t xml:space="preserve"> discretion of the Auditor-General as contemplated in </w:t>
      </w:r>
      <w:r w:rsidR="005E067F" w:rsidRPr="00492BAA">
        <w:rPr>
          <w:rFonts w:ascii="Arial" w:hAnsi="Arial" w:cs="Arial"/>
        </w:rPr>
        <w:t>S</w:t>
      </w:r>
      <w:r w:rsidR="000E4BB7" w:rsidRPr="00492BAA">
        <w:rPr>
          <w:rFonts w:ascii="Arial" w:hAnsi="Arial" w:cs="Arial"/>
        </w:rPr>
        <w:t xml:space="preserve">ection </w:t>
      </w:r>
      <w:r w:rsidR="00230FBC" w:rsidRPr="00492BAA">
        <w:rPr>
          <w:rFonts w:ascii="Arial" w:hAnsi="Arial" w:cs="Arial"/>
        </w:rPr>
        <w:t>4</w:t>
      </w:r>
      <w:r w:rsidR="000E4BB7" w:rsidRPr="00492BAA">
        <w:rPr>
          <w:rFonts w:ascii="Arial" w:hAnsi="Arial" w:cs="Arial"/>
        </w:rPr>
        <w:t xml:space="preserve">(3) of the PAA applies to any public entity contemplated in subsection </w:t>
      </w:r>
      <w:r w:rsidR="00230FBC" w:rsidRPr="00492BAA">
        <w:rPr>
          <w:rFonts w:ascii="Arial" w:hAnsi="Arial" w:cs="Arial"/>
        </w:rPr>
        <w:t>4</w:t>
      </w:r>
      <w:r w:rsidR="000E4BB7" w:rsidRPr="00492BAA">
        <w:rPr>
          <w:rFonts w:ascii="Arial" w:hAnsi="Arial" w:cs="Arial"/>
        </w:rPr>
        <w:t xml:space="preserve">(3)(a) and any other institution contemplated in subsection </w:t>
      </w:r>
      <w:r w:rsidR="00230FBC" w:rsidRPr="00492BAA">
        <w:rPr>
          <w:rFonts w:ascii="Arial" w:hAnsi="Arial" w:cs="Arial"/>
        </w:rPr>
        <w:t>4</w:t>
      </w:r>
      <w:r w:rsidR="000E4BB7" w:rsidRPr="00492BAA">
        <w:rPr>
          <w:rFonts w:ascii="Arial" w:hAnsi="Arial" w:cs="Arial"/>
        </w:rPr>
        <w:t xml:space="preserve">(3)(b) of the PAA that meets </w:t>
      </w:r>
      <w:r w:rsidR="00AE3C41" w:rsidRPr="00492BAA">
        <w:rPr>
          <w:rFonts w:ascii="Arial" w:hAnsi="Arial" w:cs="Arial"/>
        </w:rPr>
        <w:t>the</w:t>
      </w:r>
      <w:r w:rsidR="00DA646B" w:rsidRPr="00492BAA">
        <w:rPr>
          <w:rFonts w:ascii="Arial" w:hAnsi="Arial" w:cs="Arial"/>
        </w:rPr>
        <w:t xml:space="preserve"> </w:t>
      </w:r>
      <w:r w:rsidR="000E4BB7" w:rsidRPr="00492BAA">
        <w:rPr>
          <w:rFonts w:ascii="Arial" w:hAnsi="Arial" w:cs="Arial"/>
        </w:rPr>
        <w:t>prescribed criteria.</w:t>
      </w:r>
      <w:r w:rsidR="00D93563" w:rsidRPr="00492BAA" w:rsidDel="00D93563">
        <w:rPr>
          <w:rFonts w:ascii="Arial" w:hAnsi="Arial" w:cs="Arial"/>
        </w:rPr>
        <w:t xml:space="preserve"> </w:t>
      </w:r>
      <w:r w:rsidR="00C53534" w:rsidRPr="00492BAA">
        <w:rPr>
          <w:rFonts w:ascii="Arial" w:hAnsi="Arial" w:cs="Arial"/>
        </w:rPr>
        <w:t xml:space="preserve">Prescribed criteria </w:t>
      </w:r>
      <w:r w:rsidR="00C56040" w:rsidRPr="00492BAA">
        <w:rPr>
          <w:rFonts w:ascii="Arial" w:hAnsi="Arial" w:cs="Arial"/>
        </w:rPr>
        <w:t>refer</w:t>
      </w:r>
      <w:r w:rsidR="00C53534" w:rsidRPr="00492BAA">
        <w:rPr>
          <w:rFonts w:ascii="Arial" w:hAnsi="Arial" w:cs="Arial"/>
        </w:rPr>
        <w:t xml:space="preserve"> to criteria included in the regulations.</w:t>
      </w:r>
    </w:p>
    <w:p w14:paraId="64E4D724" w14:textId="77777777" w:rsidR="00D93563" w:rsidRPr="00492BAA" w:rsidRDefault="00D93563">
      <w:pPr>
        <w:numPr>
          <w:ilvl w:val="1"/>
          <w:numId w:val="50"/>
        </w:numPr>
        <w:spacing w:after="120" w:line="240" w:lineRule="auto"/>
        <w:jc w:val="both"/>
        <w:rPr>
          <w:rFonts w:ascii="Arial" w:hAnsi="Arial" w:cs="Arial"/>
          <w:iCs/>
        </w:rPr>
      </w:pPr>
      <w:r w:rsidRPr="00492BAA">
        <w:rPr>
          <w:rFonts w:ascii="Arial" w:hAnsi="Arial" w:cs="Arial"/>
          <w:lang w:val="x-none"/>
        </w:rPr>
        <w:t xml:space="preserve">In terms of Section 25(1)(a) of the PAA, the AGSA </w:t>
      </w:r>
      <w:r w:rsidRPr="00492BAA">
        <w:rPr>
          <w:rFonts w:ascii="Arial" w:hAnsi="Arial" w:cs="Arial"/>
          <w:lang w:val="en-US"/>
        </w:rPr>
        <w:t xml:space="preserve">may </w:t>
      </w:r>
      <w:r w:rsidRPr="00492BAA">
        <w:rPr>
          <w:rFonts w:ascii="Arial" w:hAnsi="Arial" w:cs="Arial"/>
          <w:lang w:val="x-none"/>
        </w:rPr>
        <w:t>opt not to perform the audit of an auditee</w:t>
      </w:r>
      <w:r w:rsidRPr="00492BAA">
        <w:rPr>
          <w:rFonts w:ascii="Arial" w:hAnsi="Arial" w:cs="Arial"/>
          <w:lang w:val="en-US"/>
        </w:rPr>
        <w:t>,</w:t>
      </w:r>
      <w:r w:rsidRPr="00492BAA">
        <w:rPr>
          <w:rFonts w:ascii="Arial" w:hAnsi="Arial" w:cs="Arial"/>
          <w:lang w:val="x-none"/>
        </w:rPr>
        <w:t xml:space="preserve"> </w:t>
      </w:r>
      <w:r w:rsidRPr="00492BAA">
        <w:rPr>
          <w:rFonts w:ascii="Arial" w:hAnsi="Arial" w:cs="Arial"/>
          <w:lang w:val="en-US"/>
        </w:rPr>
        <w:t xml:space="preserve">in accordance </w:t>
      </w:r>
      <w:r w:rsidRPr="00492BAA">
        <w:rPr>
          <w:rFonts w:ascii="Arial" w:hAnsi="Arial" w:cs="Arial"/>
          <w:lang w:val="x-none"/>
        </w:rPr>
        <w:t>with Section 4(3) of the PAA</w:t>
      </w:r>
      <w:r w:rsidRPr="00492BAA">
        <w:rPr>
          <w:rFonts w:ascii="Arial" w:hAnsi="Arial" w:cs="Arial"/>
        </w:rPr>
        <w:t xml:space="preserve">. </w:t>
      </w:r>
    </w:p>
    <w:p w14:paraId="3A1E68D4" w14:textId="77777777" w:rsidR="00281351" w:rsidRPr="00492BAA" w:rsidRDefault="00170B57" w:rsidP="005F23B9">
      <w:pPr>
        <w:numPr>
          <w:ilvl w:val="1"/>
          <w:numId w:val="50"/>
        </w:numPr>
        <w:spacing w:after="60" w:line="240" w:lineRule="auto"/>
        <w:jc w:val="both"/>
        <w:rPr>
          <w:rFonts w:ascii="Arial" w:eastAsia="Calibri" w:hAnsi="Arial" w:cs="Arial"/>
          <w:iCs/>
          <w:lang w:eastAsia="en-ZA"/>
        </w:rPr>
      </w:pPr>
      <w:r w:rsidRPr="00492BAA">
        <w:rPr>
          <w:rFonts w:ascii="Arial" w:eastAsia="Calibri" w:hAnsi="Arial" w:cs="Arial"/>
          <w:iCs/>
          <w:lang w:eastAsia="en-ZA"/>
        </w:rPr>
        <w:t>An audit report, as required by the PAA,</w:t>
      </w:r>
      <w:r w:rsidR="00281351" w:rsidRPr="00492BAA">
        <w:rPr>
          <w:rFonts w:ascii="Arial" w:eastAsia="Calibri" w:hAnsi="Arial" w:cs="Arial"/>
          <w:iCs/>
          <w:lang w:eastAsia="en-ZA"/>
        </w:rPr>
        <w:t xml:space="preserve"> must reflect such opinions and statements as may be required by any legislation applicable to the auditee </w:t>
      </w:r>
      <w:r w:rsidR="00854D2A" w:rsidRPr="00492BAA">
        <w:rPr>
          <w:rFonts w:ascii="Arial" w:eastAsia="Calibri" w:hAnsi="Arial" w:cs="Arial"/>
          <w:iCs/>
          <w:lang w:eastAsia="en-ZA"/>
        </w:rPr>
        <w:t>which</w:t>
      </w:r>
      <w:r w:rsidR="00281351" w:rsidRPr="00492BAA">
        <w:rPr>
          <w:rFonts w:ascii="Arial" w:eastAsia="Calibri" w:hAnsi="Arial" w:cs="Arial"/>
          <w:iCs/>
          <w:lang w:eastAsia="en-ZA"/>
        </w:rPr>
        <w:t xml:space="preserve"> is the subject of the audit, but must</w:t>
      </w:r>
      <w:r w:rsidR="00DA6E05" w:rsidRPr="00492BAA">
        <w:rPr>
          <w:rFonts w:ascii="Arial" w:eastAsia="Calibri" w:hAnsi="Arial" w:cs="Arial"/>
          <w:iCs/>
          <w:lang w:eastAsia="en-ZA"/>
        </w:rPr>
        <w:t xml:space="preserve"> at least</w:t>
      </w:r>
      <w:r w:rsidR="00281351" w:rsidRPr="00492BAA">
        <w:rPr>
          <w:rFonts w:ascii="Arial" w:eastAsia="Calibri" w:hAnsi="Arial" w:cs="Arial"/>
          <w:iCs/>
          <w:lang w:eastAsia="en-ZA"/>
        </w:rPr>
        <w:t xml:space="preserve"> reflect an opinion</w:t>
      </w:r>
      <w:r w:rsidR="002B7CB7" w:rsidRPr="00492BAA">
        <w:rPr>
          <w:rFonts w:ascii="Arial" w:eastAsia="Calibri" w:hAnsi="Arial" w:cs="Arial"/>
          <w:iCs/>
          <w:lang w:eastAsia="en-ZA"/>
        </w:rPr>
        <w:t xml:space="preserve">, </w:t>
      </w:r>
      <w:r w:rsidR="00281351" w:rsidRPr="00492BAA">
        <w:rPr>
          <w:rFonts w:ascii="Arial" w:eastAsia="Calibri" w:hAnsi="Arial" w:cs="Arial"/>
          <w:iCs/>
          <w:lang w:eastAsia="en-ZA"/>
        </w:rPr>
        <w:t>conclusion</w:t>
      </w:r>
      <w:r w:rsidR="002B7CB7" w:rsidRPr="00492BAA">
        <w:rPr>
          <w:rFonts w:ascii="Arial" w:eastAsia="Calibri" w:hAnsi="Arial" w:cs="Arial"/>
          <w:iCs/>
          <w:lang w:eastAsia="en-ZA"/>
        </w:rPr>
        <w:t xml:space="preserve"> or findings</w:t>
      </w:r>
      <w:r w:rsidR="00281351" w:rsidRPr="00492BAA">
        <w:rPr>
          <w:rFonts w:ascii="Arial" w:eastAsia="Calibri" w:hAnsi="Arial" w:cs="Arial"/>
          <w:iCs/>
          <w:lang w:eastAsia="en-ZA"/>
        </w:rPr>
        <w:t xml:space="preserve"> on</w:t>
      </w:r>
      <w:r w:rsidR="00281351" w:rsidRPr="00492BAA">
        <w:rPr>
          <w:rFonts w:ascii="Arial" w:eastAsia="Calibri" w:hAnsi="Arial" w:cs="Arial"/>
          <w:iCs/>
          <w:vertAlign w:val="superscript"/>
          <w:lang w:eastAsia="en-ZA"/>
        </w:rPr>
        <w:footnoteReference w:id="14"/>
      </w:r>
      <w:r w:rsidR="00281351" w:rsidRPr="00492BAA">
        <w:rPr>
          <w:rFonts w:ascii="Arial" w:eastAsia="Calibri" w:hAnsi="Arial" w:cs="Arial"/>
          <w:iCs/>
          <w:lang w:eastAsia="en-ZA"/>
        </w:rPr>
        <w:t>:</w:t>
      </w:r>
    </w:p>
    <w:p w14:paraId="3BA8644F" w14:textId="37B883A7" w:rsidR="00281351" w:rsidRPr="00492BAA" w:rsidRDefault="005E3BCD" w:rsidP="005F23B9">
      <w:pPr>
        <w:numPr>
          <w:ilvl w:val="0"/>
          <w:numId w:val="15"/>
        </w:numPr>
        <w:spacing w:after="60" w:line="240" w:lineRule="auto"/>
        <w:jc w:val="both"/>
        <w:rPr>
          <w:rFonts w:ascii="Arial" w:eastAsia="Calibri" w:hAnsi="Arial" w:cs="Arial"/>
          <w:iCs/>
          <w:lang w:eastAsia="en-ZA"/>
        </w:rPr>
      </w:pPr>
      <w:r w:rsidRPr="00492BAA">
        <w:rPr>
          <w:rFonts w:ascii="Arial" w:eastAsia="Calibri" w:hAnsi="Arial" w:cs="Arial"/>
          <w:iCs/>
          <w:lang w:eastAsia="en-ZA"/>
        </w:rPr>
        <w:t>T</w:t>
      </w:r>
      <w:r w:rsidR="00281351" w:rsidRPr="00492BAA">
        <w:rPr>
          <w:rFonts w:ascii="Arial" w:eastAsia="Calibri" w:hAnsi="Arial" w:cs="Arial"/>
          <w:iCs/>
          <w:lang w:eastAsia="en-ZA"/>
        </w:rPr>
        <w:t>he</w:t>
      </w:r>
      <w:r w:rsidR="002B7CB7" w:rsidRPr="00492BAA">
        <w:rPr>
          <w:rFonts w:ascii="Arial" w:eastAsia="Calibri" w:hAnsi="Arial" w:cs="Arial"/>
          <w:iCs/>
          <w:lang w:eastAsia="en-ZA"/>
        </w:rPr>
        <w:t xml:space="preserve"> </w:t>
      </w:r>
      <w:r w:rsidR="00281351" w:rsidRPr="00492BAA">
        <w:rPr>
          <w:rFonts w:ascii="Arial" w:eastAsia="Calibri" w:hAnsi="Arial" w:cs="Arial"/>
          <w:iCs/>
          <w:lang w:eastAsia="en-ZA"/>
        </w:rPr>
        <w:t>financial statements of the auditee</w:t>
      </w:r>
      <w:r w:rsidR="002B7CB7" w:rsidRPr="00492BAA">
        <w:rPr>
          <w:rFonts w:ascii="Arial" w:eastAsia="Calibri" w:hAnsi="Arial" w:cs="Arial"/>
          <w:iCs/>
          <w:lang w:eastAsia="en-ZA"/>
        </w:rPr>
        <w:t xml:space="preserve"> </w:t>
      </w:r>
      <w:r w:rsidR="00281351" w:rsidRPr="00492BAA">
        <w:rPr>
          <w:rFonts w:ascii="Arial" w:eastAsia="Calibri" w:hAnsi="Arial" w:cs="Arial"/>
          <w:iCs/>
          <w:lang w:eastAsia="en-ZA"/>
        </w:rPr>
        <w:t xml:space="preserve">in accordance with the applicable financial </w:t>
      </w:r>
      <w:r w:rsidR="00F0699B" w:rsidRPr="00492BAA">
        <w:rPr>
          <w:rFonts w:ascii="Arial" w:eastAsia="Calibri" w:hAnsi="Arial" w:cs="Arial"/>
          <w:iCs/>
          <w:lang w:eastAsia="en-ZA"/>
        </w:rPr>
        <w:t xml:space="preserve">reporting </w:t>
      </w:r>
      <w:r w:rsidR="00281351" w:rsidRPr="00492BAA">
        <w:rPr>
          <w:rFonts w:ascii="Arial" w:eastAsia="Calibri" w:hAnsi="Arial" w:cs="Arial"/>
          <w:iCs/>
          <w:lang w:eastAsia="en-ZA"/>
        </w:rPr>
        <w:t xml:space="preserve">framework and legislation (referred to as the audit of financial statements in this </w:t>
      </w:r>
      <w:r w:rsidR="00DA6E05" w:rsidRPr="00492BAA">
        <w:rPr>
          <w:rFonts w:ascii="Arial" w:eastAsia="Calibri" w:hAnsi="Arial" w:cs="Arial"/>
          <w:iCs/>
          <w:lang w:eastAsia="en-ZA"/>
        </w:rPr>
        <w:t>Revised Guide</w:t>
      </w:r>
      <w:r w:rsidR="00281351" w:rsidRPr="00492BAA">
        <w:rPr>
          <w:rFonts w:ascii="Arial" w:eastAsia="Calibri" w:hAnsi="Arial" w:cs="Arial"/>
          <w:iCs/>
          <w:lang w:eastAsia="en-ZA"/>
        </w:rPr>
        <w:t>)</w:t>
      </w:r>
      <w:r w:rsidR="00AC6B10" w:rsidRPr="00492BAA">
        <w:rPr>
          <w:rFonts w:ascii="Arial" w:eastAsia="Calibri" w:hAnsi="Arial" w:cs="Arial"/>
          <w:iCs/>
          <w:lang w:eastAsia="en-ZA"/>
        </w:rPr>
        <w:t>.</w:t>
      </w:r>
    </w:p>
    <w:p w14:paraId="461CF5A1" w14:textId="3C9F79FB" w:rsidR="00281351" w:rsidRPr="00492BAA" w:rsidRDefault="005E3BCD" w:rsidP="005F23B9">
      <w:pPr>
        <w:numPr>
          <w:ilvl w:val="0"/>
          <w:numId w:val="15"/>
        </w:numPr>
        <w:spacing w:after="60" w:line="240" w:lineRule="auto"/>
        <w:jc w:val="both"/>
        <w:rPr>
          <w:rFonts w:ascii="Arial" w:eastAsia="Calibri" w:hAnsi="Arial" w:cs="Arial"/>
          <w:iCs/>
          <w:lang w:eastAsia="en-ZA"/>
        </w:rPr>
      </w:pPr>
      <w:r w:rsidRPr="00492BAA">
        <w:rPr>
          <w:rFonts w:ascii="Arial" w:eastAsia="Calibri" w:hAnsi="Arial" w:cs="Arial"/>
          <w:iCs/>
          <w:lang w:eastAsia="en-ZA"/>
        </w:rPr>
        <w:t>C</w:t>
      </w:r>
      <w:r w:rsidR="00281351" w:rsidRPr="00492BAA">
        <w:rPr>
          <w:rFonts w:ascii="Arial" w:eastAsia="Calibri" w:hAnsi="Arial" w:cs="Arial"/>
          <w:iCs/>
          <w:lang w:eastAsia="en-ZA"/>
        </w:rPr>
        <w:t>ompliance with any applicable legislation relating to financial matters, financial management and other related matters (referred to as the audit of compliance with</w:t>
      </w:r>
      <w:r w:rsidR="00170B57" w:rsidRPr="00492BAA">
        <w:rPr>
          <w:rFonts w:ascii="Arial" w:eastAsia="Calibri" w:hAnsi="Arial" w:cs="Arial"/>
          <w:iCs/>
          <w:lang w:eastAsia="en-ZA"/>
        </w:rPr>
        <w:t xml:space="preserve"> key</w:t>
      </w:r>
      <w:r w:rsidR="00281351" w:rsidRPr="00492BAA">
        <w:rPr>
          <w:rFonts w:ascii="Arial" w:eastAsia="Calibri" w:hAnsi="Arial" w:cs="Arial"/>
          <w:iCs/>
          <w:lang w:eastAsia="en-ZA"/>
        </w:rPr>
        <w:t xml:space="preserve"> legislation in this </w:t>
      </w:r>
      <w:r w:rsidR="00DA6E05" w:rsidRPr="00492BAA">
        <w:rPr>
          <w:rFonts w:ascii="Arial" w:eastAsia="Calibri" w:hAnsi="Arial" w:cs="Arial"/>
          <w:iCs/>
          <w:lang w:eastAsia="en-ZA"/>
        </w:rPr>
        <w:t>Revised Guide</w:t>
      </w:r>
      <w:r w:rsidR="00281351" w:rsidRPr="00492BAA">
        <w:rPr>
          <w:rFonts w:ascii="Arial" w:eastAsia="Calibri" w:hAnsi="Arial" w:cs="Arial"/>
          <w:iCs/>
          <w:lang w:eastAsia="en-ZA"/>
        </w:rPr>
        <w:t>)</w:t>
      </w:r>
      <w:r w:rsidR="00AC6B10" w:rsidRPr="00492BAA">
        <w:rPr>
          <w:rFonts w:ascii="Arial" w:eastAsia="Calibri" w:hAnsi="Arial" w:cs="Arial"/>
          <w:iCs/>
          <w:lang w:eastAsia="en-ZA"/>
        </w:rPr>
        <w:t>.</w:t>
      </w:r>
    </w:p>
    <w:p w14:paraId="6007ED8A" w14:textId="4D1763A1" w:rsidR="00281351" w:rsidRPr="00492BAA" w:rsidRDefault="005E3BCD" w:rsidP="00B4770F">
      <w:pPr>
        <w:numPr>
          <w:ilvl w:val="0"/>
          <w:numId w:val="15"/>
        </w:numPr>
        <w:spacing w:after="120" w:line="240" w:lineRule="auto"/>
        <w:jc w:val="both"/>
        <w:rPr>
          <w:rFonts w:ascii="Arial" w:eastAsia="Calibri" w:hAnsi="Arial" w:cs="Arial"/>
          <w:iCs/>
          <w:lang w:eastAsia="en-ZA"/>
        </w:rPr>
      </w:pPr>
      <w:r w:rsidRPr="00492BAA">
        <w:rPr>
          <w:rFonts w:ascii="Arial" w:eastAsia="Calibri" w:hAnsi="Arial" w:cs="Arial"/>
          <w:iCs/>
          <w:lang w:eastAsia="en-ZA"/>
        </w:rPr>
        <w:t>R</w:t>
      </w:r>
      <w:r w:rsidR="00281351" w:rsidRPr="00492BAA">
        <w:rPr>
          <w:rFonts w:ascii="Arial" w:eastAsia="Calibri" w:hAnsi="Arial" w:cs="Arial"/>
          <w:iCs/>
          <w:lang w:eastAsia="en-ZA"/>
        </w:rPr>
        <w:t xml:space="preserve">eported performance of the auditee against </w:t>
      </w:r>
      <w:r w:rsidR="00F0699B" w:rsidRPr="00492BAA">
        <w:rPr>
          <w:rFonts w:ascii="Arial" w:eastAsia="Calibri" w:hAnsi="Arial" w:cs="Arial"/>
          <w:iCs/>
          <w:lang w:eastAsia="en-ZA"/>
        </w:rPr>
        <w:t xml:space="preserve">its </w:t>
      </w:r>
      <w:r w:rsidR="00281351" w:rsidRPr="00492BAA">
        <w:rPr>
          <w:rFonts w:ascii="Arial" w:eastAsia="Calibri" w:hAnsi="Arial" w:cs="Arial"/>
          <w:iCs/>
          <w:lang w:eastAsia="en-ZA"/>
        </w:rPr>
        <w:t>predetermined objectives (referred to as the audit of reported performance information in this</w:t>
      </w:r>
      <w:r w:rsidR="00AC6B10" w:rsidRPr="00492BAA">
        <w:rPr>
          <w:rFonts w:ascii="Arial" w:eastAsia="Calibri" w:hAnsi="Arial" w:cs="Arial"/>
          <w:iCs/>
          <w:lang w:eastAsia="en-ZA"/>
        </w:rPr>
        <w:t xml:space="preserve"> </w:t>
      </w:r>
      <w:r w:rsidR="00DA6E05" w:rsidRPr="00492BAA">
        <w:rPr>
          <w:rFonts w:ascii="Arial" w:eastAsia="Calibri" w:hAnsi="Arial" w:cs="Arial"/>
          <w:iCs/>
          <w:lang w:eastAsia="en-ZA"/>
        </w:rPr>
        <w:t>Revised Guide</w:t>
      </w:r>
      <w:r w:rsidR="00281351" w:rsidRPr="00492BAA">
        <w:rPr>
          <w:rFonts w:ascii="Arial" w:eastAsia="Calibri" w:hAnsi="Arial" w:cs="Arial"/>
          <w:iCs/>
          <w:lang w:eastAsia="en-ZA"/>
        </w:rPr>
        <w:t>).</w:t>
      </w:r>
    </w:p>
    <w:p w14:paraId="2B30AEFC" w14:textId="15560257" w:rsidR="00281351" w:rsidRPr="00492BAA" w:rsidRDefault="00281351" w:rsidP="00B4770F">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Consequently, the scope of an annual audit in the public sector is broader than </w:t>
      </w:r>
      <w:r w:rsidR="00E034D0" w:rsidRPr="00492BAA">
        <w:rPr>
          <w:rFonts w:ascii="Arial" w:eastAsia="Calibri" w:hAnsi="Arial" w:cs="Arial"/>
          <w:iCs/>
          <w:lang w:eastAsia="en-ZA"/>
        </w:rPr>
        <w:t xml:space="preserve">in </w:t>
      </w:r>
      <w:r w:rsidRPr="00492BAA">
        <w:rPr>
          <w:rFonts w:ascii="Arial" w:eastAsia="Calibri" w:hAnsi="Arial" w:cs="Arial"/>
          <w:iCs/>
          <w:lang w:eastAsia="en-ZA"/>
        </w:rPr>
        <w:t xml:space="preserve">the private sector and includes the audit of financial statements, reported performance information and compliance with key legislation. </w:t>
      </w:r>
    </w:p>
    <w:p w14:paraId="05B5C9F3" w14:textId="05A2D34C" w:rsidR="00B45AD0" w:rsidRPr="00492BAA" w:rsidRDefault="00281351" w:rsidP="00414DD2">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AGSA may</w:t>
      </w:r>
      <w:r w:rsidR="008E06DC" w:rsidRPr="00492BAA">
        <w:rPr>
          <w:rFonts w:ascii="Arial" w:eastAsia="Calibri" w:hAnsi="Arial" w:cs="Arial"/>
          <w:iCs/>
          <w:lang w:eastAsia="en-ZA"/>
        </w:rPr>
        <w:t xml:space="preserve"> </w:t>
      </w:r>
      <w:r w:rsidRPr="00492BAA">
        <w:rPr>
          <w:rFonts w:ascii="Arial" w:eastAsia="Calibri" w:hAnsi="Arial" w:cs="Arial"/>
          <w:iCs/>
          <w:lang w:eastAsia="en-ZA"/>
        </w:rPr>
        <w:t xml:space="preserve">perform </w:t>
      </w:r>
      <w:r w:rsidR="008E06DC" w:rsidRPr="00492BAA">
        <w:rPr>
          <w:rFonts w:ascii="Arial" w:eastAsia="Calibri" w:hAnsi="Arial" w:cs="Arial"/>
          <w:iCs/>
          <w:lang w:eastAsia="en-ZA"/>
        </w:rPr>
        <w:t>performance audits</w:t>
      </w:r>
      <w:r w:rsidR="00C17758" w:rsidRPr="00492BAA">
        <w:rPr>
          <w:rFonts w:ascii="Arial" w:eastAsia="Calibri" w:hAnsi="Arial" w:cs="Arial"/>
          <w:iCs/>
          <w:lang w:eastAsia="en-ZA"/>
        </w:rPr>
        <w:t xml:space="preserve"> (refer to</w:t>
      </w:r>
      <w:r w:rsidR="000A338F" w:rsidRPr="00492BAA">
        <w:rPr>
          <w:rFonts w:ascii="Arial" w:eastAsia="Calibri" w:hAnsi="Arial" w:cs="Arial"/>
          <w:iCs/>
          <w:lang w:eastAsia="en-ZA"/>
        </w:rPr>
        <w:t xml:space="preserve"> paragraph 3.2</w:t>
      </w:r>
      <w:r w:rsidR="000247B5">
        <w:rPr>
          <w:rFonts w:ascii="Arial" w:eastAsia="Calibri" w:hAnsi="Arial" w:cs="Arial"/>
          <w:iCs/>
          <w:lang w:eastAsia="en-ZA"/>
        </w:rPr>
        <w:t>5</w:t>
      </w:r>
      <w:r w:rsidR="000A338F" w:rsidRPr="00492BAA">
        <w:rPr>
          <w:rFonts w:ascii="Arial" w:eastAsia="Calibri" w:hAnsi="Arial" w:cs="Arial"/>
          <w:iCs/>
          <w:lang w:eastAsia="en-ZA"/>
        </w:rPr>
        <w:t>)</w:t>
      </w:r>
      <w:r w:rsidR="008E06DC" w:rsidRPr="00492BAA">
        <w:rPr>
          <w:rFonts w:ascii="Arial" w:eastAsia="Calibri" w:hAnsi="Arial" w:cs="Arial"/>
          <w:iCs/>
          <w:lang w:eastAsia="en-ZA"/>
        </w:rPr>
        <w:t>, investigations, special audits</w:t>
      </w:r>
      <w:r w:rsidR="00CA7909" w:rsidRPr="00492BAA">
        <w:rPr>
          <w:rFonts w:ascii="Arial" w:eastAsia="Calibri" w:hAnsi="Arial" w:cs="Arial"/>
          <w:iCs/>
          <w:lang w:eastAsia="en-ZA"/>
        </w:rPr>
        <w:t xml:space="preserve"> and </w:t>
      </w:r>
      <w:r w:rsidRPr="00492BAA">
        <w:rPr>
          <w:rFonts w:ascii="Arial" w:eastAsia="Calibri" w:hAnsi="Arial" w:cs="Arial"/>
          <w:iCs/>
          <w:lang w:eastAsia="en-ZA"/>
        </w:rPr>
        <w:t>other audit-related services</w:t>
      </w:r>
      <w:r w:rsidR="00CA7909" w:rsidRPr="00492BAA">
        <w:rPr>
          <w:rFonts w:ascii="Arial" w:eastAsia="Calibri" w:hAnsi="Arial" w:cs="Arial"/>
          <w:iCs/>
          <w:lang w:eastAsia="en-ZA"/>
        </w:rPr>
        <w:t>. The AGSA may also</w:t>
      </w:r>
      <w:r w:rsidR="00A86F61" w:rsidRPr="00492BAA">
        <w:rPr>
          <w:rFonts w:ascii="Arial" w:eastAsia="Calibri" w:hAnsi="Arial" w:cs="Arial"/>
          <w:iCs/>
          <w:lang w:eastAsia="en-ZA"/>
        </w:rPr>
        <w:t xml:space="preserve"> provide audit and audit related services commonly performed by an independent audit institution to an international association, body, institution or organisation</w:t>
      </w:r>
      <w:r w:rsidR="00CA7909" w:rsidRPr="00492BAA">
        <w:rPr>
          <w:rFonts w:ascii="Arial" w:eastAsia="Calibri" w:hAnsi="Arial" w:cs="Arial"/>
          <w:iCs/>
          <w:vertAlign w:val="superscript"/>
          <w:lang w:eastAsia="en-ZA"/>
        </w:rPr>
        <w:footnoteReference w:id="15"/>
      </w:r>
      <w:r w:rsidR="00CA7909" w:rsidRPr="00492BAA">
        <w:rPr>
          <w:rFonts w:ascii="Arial" w:eastAsia="Calibri" w:hAnsi="Arial" w:cs="Arial"/>
          <w:iCs/>
          <w:lang w:eastAsia="en-ZA"/>
        </w:rPr>
        <w:t>.</w:t>
      </w:r>
      <w:r w:rsidR="00E01A33">
        <w:rPr>
          <w:rFonts w:ascii="Arial" w:eastAsia="Calibri" w:hAnsi="Arial" w:cs="Arial"/>
          <w:iCs/>
          <w:lang w:eastAsia="en-ZA"/>
        </w:rPr>
        <w:t xml:space="preserve"> </w:t>
      </w:r>
      <w:r w:rsidR="009C19C8" w:rsidRPr="00492BAA">
        <w:rPr>
          <w:rFonts w:ascii="Arial" w:eastAsia="Calibri" w:hAnsi="Arial" w:cs="Arial"/>
          <w:iCs/>
          <w:lang w:eastAsia="en-ZA"/>
        </w:rPr>
        <w:t>The AGSA may not perform non-audit or consulting services.</w:t>
      </w:r>
    </w:p>
    <w:p w14:paraId="2A111EEF" w14:textId="1FA477D5" w:rsidR="009F3169" w:rsidRPr="00492BAA" w:rsidRDefault="009F3169" w:rsidP="00414DD2">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In addition to the AGSA mandate to audit and report, the AGSA can also take specific action in response to material irregularities identified during the audits. The extended mandate is included in the PAA (as detailed below) and the processes and</w:t>
      </w:r>
      <w:r w:rsidR="00846DEF" w:rsidRPr="00492BAA">
        <w:rPr>
          <w:rFonts w:ascii="Arial" w:eastAsia="Calibri" w:hAnsi="Arial" w:cs="Arial"/>
          <w:iCs/>
          <w:lang w:eastAsia="en-ZA"/>
        </w:rPr>
        <w:t xml:space="preserve"> requirements in this regard are</w:t>
      </w:r>
      <w:r w:rsidRPr="00492BAA">
        <w:rPr>
          <w:rFonts w:ascii="Arial" w:eastAsia="Calibri" w:hAnsi="Arial" w:cs="Arial"/>
          <w:iCs/>
          <w:lang w:eastAsia="en-ZA"/>
        </w:rPr>
        <w:t xml:space="preserve"> prescribed in the regulations</w:t>
      </w:r>
      <w:r w:rsidR="007B0C0F" w:rsidRPr="00492BAA">
        <w:rPr>
          <w:rFonts w:ascii="Arial" w:eastAsia="Calibri" w:hAnsi="Arial" w:cs="Arial"/>
          <w:iCs/>
          <w:lang w:eastAsia="en-ZA"/>
        </w:rPr>
        <w:t xml:space="preserve"> relating to material irregularities</w:t>
      </w:r>
      <w:r w:rsidRPr="00492BAA">
        <w:rPr>
          <w:rFonts w:ascii="Arial" w:eastAsia="Calibri" w:hAnsi="Arial" w:cs="Arial"/>
          <w:iCs/>
          <w:lang w:eastAsia="en-ZA"/>
        </w:rPr>
        <w:t>.</w:t>
      </w:r>
    </w:p>
    <w:p w14:paraId="6DDC7E61" w14:textId="0395F103" w:rsidR="008B2F4C" w:rsidRPr="00492BAA" w:rsidRDefault="008B2F4C" w:rsidP="00B82DF1">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In terms of </w:t>
      </w:r>
      <w:r w:rsidR="005E067F" w:rsidRPr="00492BAA">
        <w:rPr>
          <w:rFonts w:ascii="Arial" w:eastAsia="Calibri" w:hAnsi="Arial" w:cs="Arial"/>
          <w:iCs/>
          <w:lang w:eastAsia="en-ZA"/>
        </w:rPr>
        <w:t>S</w:t>
      </w:r>
      <w:r w:rsidRPr="00492BAA">
        <w:rPr>
          <w:rFonts w:ascii="Arial" w:eastAsia="Calibri" w:hAnsi="Arial" w:cs="Arial"/>
          <w:iCs/>
          <w:lang w:eastAsia="en-ZA"/>
        </w:rPr>
        <w:t>ection 5(1A) of the PAA, the Auditor-General may, as prescribed, refer any suspected material irregularity</w:t>
      </w:r>
      <w:r w:rsidRPr="00492BAA">
        <w:rPr>
          <w:rFonts w:ascii="Arial" w:eastAsia="Calibri" w:hAnsi="Arial" w:cs="Arial"/>
          <w:iCs/>
          <w:vertAlign w:val="superscript"/>
          <w:lang w:eastAsia="en-ZA"/>
        </w:rPr>
        <w:footnoteReference w:id="16"/>
      </w:r>
      <w:r w:rsidRPr="00492BAA">
        <w:rPr>
          <w:rFonts w:ascii="Arial" w:eastAsia="Calibri" w:hAnsi="Arial" w:cs="Arial"/>
          <w:iCs/>
          <w:lang w:eastAsia="en-ZA"/>
        </w:rPr>
        <w:t xml:space="preserve"> identified during an audit</w:t>
      </w:r>
      <w:r w:rsidR="0064184D" w:rsidRPr="00492BAA">
        <w:rPr>
          <w:rFonts w:ascii="Arial" w:eastAsia="Calibri" w:hAnsi="Arial" w:cs="Arial"/>
          <w:iCs/>
          <w:lang w:eastAsia="en-ZA"/>
        </w:rPr>
        <w:t>,</w:t>
      </w:r>
      <w:r w:rsidRPr="00492BAA">
        <w:rPr>
          <w:rFonts w:ascii="Arial" w:eastAsia="Calibri" w:hAnsi="Arial" w:cs="Arial"/>
          <w:iCs/>
          <w:lang w:eastAsia="en-ZA"/>
        </w:rPr>
        <w:t xml:space="preserve"> to a relevant public body for investigation, and the relevant public body must keep the Auditor-General informed of the progress and the final outcome of the investigation.</w:t>
      </w:r>
    </w:p>
    <w:p w14:paraId="3EE93AFC" w14:textId="7599F384" w:rsidR="006A3D9B" w:rsidRPr="00492BAA" w:rsidRDefault="00B45AD0" w:rsidP="00414DD2">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In terms of </w:t>
      </w:r>
      <w:r w:rsidR="005E067F" w:rsidRPr="00492BAA">
        <w:rPr>
          <w:rFonts w:ascii="Arial" w:eastAsia="Calibri" w:hAnsi="Arial" w:cs="Arial"/>
          <w:iCs/>
          <w:lang w:eastAsia="en-ZA"/>
        </w:rPr>
        <w:t>S</w:t>
      </w:r>
      <w:r w:rsidRPr="00492BAA">
        <w:rPr>
          <w:rFonts w:ascii="Arial" w:eastAsia="Calibri" w:hAnsi="Arial" w:cs="Arial"/>
          <w:iCs/>
          <w:lang w:eastAsia="en-ZA"/>
        </w:rPr>
        <w:t xml:space="preserve">ection 5A(1) of the PAA, the Auditor-General must, within a reasonable time after the issuing of an audit report in terms of </w:t>
      </w:r>
      <w:r w:rsidR="005E067F" w:rsidRPr="00492BAA">
        <w:rPr>
          <w:rFonts w:ascii="Arial" w:eastAsia="Calibri" w:hAnsi="Arial" w:cs="Arial"/>
          <w:iCs/>
          <w:lang w:eastAsia="en-ZA"/>
        </w:rPr>
        <w:t>S</w:t>
      </w:r>
      <w:r w:rsidRPr="00492BAA">
        <w:rPr>
          <w:rFonts w:ascii="Arial" w:eastAsia="Calibri" w:hAnsi="Arial" w:cs="Arial"/>
          <w:iCs/>
          <w:lang w:eastAsia="en-ZA"/>
        </w:rPr>
        <w:t>ection 20</w:t>
      </w:r>
      <w:r w:rsidR="00041ED4">
        <w:rPr>
          <w:rFonts w:ascii="Arial" w:eastAsia="Calibri" w:hAnsi="Arial" w:cs="Arial"/>
          <w:iCs/>
          <w:lang w:eastAsia="en-ZA"/>
        </w:rPr>
        <w:t xml:space="preserve"> of the PAA</w:t>
      </w:r>
      <w:r w:rsidRPr="00492BAA">
        <w:rPr>
          <w:rFonts w:ascii="Arial" w:eastAsia="Calibri" w:hAnsi="Arial" w:cs="Arial"/>
          <w:iCs/>
          <w:lang w:eastAsia="en-ZA"/>
        </w:rPr>
        <w:t>, follow up on whether the accounting officer or accounting authority has implemented the recommendations contained in the audit report relating to any material irregularity, within the timeframe stipulated in the audit report.</w:t>
      </w:r>
    </w:p>
    <w:p w14:paraId="1488B72E" w14:textId="48EB6388" w:rsidR="006A3D9B" w:rsidRPr="00492BAA" w:rsidRDefault="006A3D9B" w:rsidP="00414DD2">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In terms of </w:t>
      </w:r>
      <w:r w:rsidR="005E067F" w:rsidRPr="00492BAA">
        <w:rPr>
          <w:rFonts w:ascii="Arial" w:eastAsia="Calibri" w:hAnsi="Arial" w:cs="Arial"/>
          <w:iCs/>
          <w:lang w:eastAsia="en-ZA"/>
        </w:rPr>
        <w:t>S</w:t>
      </w:r>
      <w:r w:rsidRPr="00492BAA">
        <w:rPr>
          <w:rFonts w:ascii="Arial" w:eastAsia="Calibri" w:hAnsi="Arial" w:cs="Arial"/>
          <w:iCs/>
          <w:lang w:eastAsia="en-ZA"/>
        </w:rPr>
        <w:t>ection 5A(2) of the PAA, if the accounting officer or accounting authority has failed to implement the recommendations contained in the audit report referred to in subsection (1), the Auditor-General must take appropriate remedial action to address the failure to implement the recommendations.</w:t>
      </w:r>
    </w:p>
    <w:p w14:paraId="5BE82D2F" w14:textId="09563C84" w:rsidR="00846DEF" w:rsidRPr="00492BAA" w:rsidRDefault="00846DEF" w:rsidP="00414DD2">
      <w:pPr>
        <w:numPr>
          <w:ilvl w:val="1"/>
          <w:numId w:val="50"/>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In terms of </w:t>
      </w:r>
      <w:r w:rsidR="005E067F" w:rsidRPr="00492BAA">
        <w:rPr>
          <w:rFonts w:ascii="Arial" w:eastAsia="Calibri" w:hAnsi="Arial" w:cs="Arial"/>
          <w:iCs/>
          <w:lang w:eastAsia="en-ZA"/>
        </w:rPr>
        <w:t>S</w:t>
      </w:r>
      <w:r w:rsidRPr="00492BAA">
        <w:rPr>
          <w:rFonts w:ascii="Arial" w:eastAsia="Calibri" w:hAnsi="Arial" w:cs="Arial"/>
          <w:iCs/>
          <w:lang w:eastAsia="en-ZA"/>
        </w:rPr>
        <w:t>ection 5A(</w:t>
      </w:r>
      <w:r w:rsidR="00A923C5" w:rsidRPr="00492BAA">
        <w:rPr>
          <w:rFonts w:ascii="Arial" w:eastAsia="Calibri" w:hAnsi="Arial" w:cs="Arial"/>
          <w:iCs/>
          <w:lang w:eastAsia="en-ZA"/>
        </w:rPr>
        <w:t>3</w:t>
      </w:r>
      <w:r w:rsidRPr="00492BAA">
        <w:rPr>
          <w:rFonts w:ascii="Arial" w:eastAsia="Calibri" w:hAnsi="Arial" w:cs="Arial"/>
          <w:iCs/>
          <w:lang w:eastAsia="en-ZA"/>
        </w:rPr>
        <w:t xml:space="preserve">) of the PAA, </w:t>
      </w:r>
      <w:r w:rsidR="00F20BB4" w:rsidRPr="00492BAA">
        <w:rPr>
          <w:rFonts w:ascii="Arial" w:eastAsia="Calibri" w:hAnsi="Arial" w:cs="Arial"/>
          <w:iCs/>
          <w:lang w:eastAsia="en-ZA"/>
        </w:rPr>
        <w:t>w</w:t>
      </w:r>
      <w:r w:rsidRPr="00492BAA">
        <w:rPr>
          <w:rFonts w:ascii="Arial" w:eastAsia="Calibri" w:hAnsi="Arial" w:cs="Arial"/>
          <w:iCs/>
          <w:lang w:eastAsia="en-ZA"/>
        </w:rPr>
        <w:t xml:space="preserve">here a material irregularity resulted in a financial loss to the State, and </w:t>
      </w:r>
      <w:r w:rsidR="00F20BB4" w:rsidRPr="00492BAA">
        <w:rPr>
          <w:rFonts w:ascii="Arial" w:eastAsia="Calibri" w:hAnsi="Arial" w:cs="Arial"/>
          <w:iCs/>
          <w:lang w:eastAsia="en-ZA"/>
        </w:rPr>
        <w:t>the accounting officer or accounting authority failed to implement the</w:t>
      </w:r>
      <w:r w:rsidRPr="00492BAA">
        <w:rPr>
          <w:rFonts w:ascii="Arial" w:eastAsia="Calibri" w:hAnsi="Arial" w:cs="Arial"/>
          <w:iCs/>
          <w:lang w:eastAsia="en-ZA"/>
        </w:rPr>
        <w:t xml:space="preserve"> recommendations contained in the audit report referred to in subsection (1), the remedial action taken by the Auditor</w:t>
      </w:r>
      <w:r w:rsidR="00F20BB4" w:rsidRPr="00492BAA">
        <w:rPr>
          <w:rFonts w:ascii="Arial" w:eastAsia="Calibri" w:hAnsi="Arial" w:cs="Arial"/>
          <w:iCs/>
          <w:lang w:eastAsia="en-ZA"/>
        </w:rPr>
        <w:t>-</w:t>
      </w:r>
      <w:r w:rsidRPr="00492BAA">
        <w:rPr>
          <w:rFonts w:ascii="Arial" w:eastAsia="Calibri" w:hAnsi="Arial" w:cs="Arial"/>
          <w:iCs/>
          <w:lang w:eastAsia="en-ZA"/>
        </w:rPr>
        <w:t>General in terms of subsection (2) must include a directive to the accounting officer or accounting authority to determine the amount of the loss, if not yet determined, and to recover such loss as required in terms</w:t>
      </w:r>
      <w:r w:rsidR="00F20BB4" w:rsidRPr="00492BAA">
        <w:rPr>
          <w:rFonts w:ascii="Arial" w:eastAsia="Calibri" w:hAnsi="Arial" w:cs="Arial"/>
          <w:iCs/>
          <w:lang w:eastAsia="en-ZA"/>
        </w:rPr>
        <w:t xml:space="preserve"> of any applicable legislation, </w:t>
      </w:r>
      <w:r w:rsidRPr="00492BAA">
        <w:rPr>
          <w:rFonts w:ascii="Arial" w:eastAsia="Calibri" w:hAnsi="Arial" w:cs="Arial"/>
          <w:iCs/>
          <w:lang w:eastAsia="en-ZA"/>
        </w:rPr>
        <w:t>from the responsible person.</w:t>
      </w:r>
    </w:p>
    <w:p w14:paraId="751A5D3B" w14:textId="5B410122" w:rsidR="00D2432E" w:rsidRPr="00492BAA" w:rsidRDefault="0030612B">
      <w:pPr>
        <w:numPr>
          <w:ilvl w:val="1"/>
          <w:numId w:val="50"/>
        </w:numPr>
        <w:spacing w:after="240" w:line="240" w:lineRule="auto"/>
        <w:jc w:val="both"/>
        <w:rPr>
          <w:rFonts w:ascii="Arial" w:eastAsia="Calibri" w:hAnsi="Arial" w:cs="Arial"/>
          <w:iCs/>
          <w:lang w:eastAsia="en-ZA"/>
        </w:rPr>
      </w:pPr>
      <w:r>
        <w:rPr>
          <w:rFonts w:ascii="Arial" w:eastAsia="Calibri" w:hAnsi="Arial" w:cs="Arial"/>
          <w:iCs/>
          <w:lang w:eastAsia="en-ZA"/>
        </w:rPr>
        <w:t>I</w:t>
      </w:r>
      <w:r w:rsidR="00D2432E" w:rsidRPr="00492BAA">
        <w:rPr>
          <w:rFonts w:ascii="Arial" w:eastAsia="Calibri" w:hAnsi="Arial" w:cs="Arial"/>
          <w:iCs/>
          <w:lang w:eastAsia="en-ZA"/>
        </w:rPr>
        <w:t xml:space="preserve">n terms of </w:t>
      </w:r>
      <w:r w:rsidR="005E067F" w:rsidRPr="00492BAA">
        <w:rPr>
          <w:rFonts w:ascii="Arial" w:eastAsia="Calibri" w:hAnsi="Arial" w:cs="Arial"/>
          <w:iCs/>
          <w:lang w:eastAsia="en-ZA"/>
        </w:rPr>
        <w:t>S</w:t>
      </w:r>
      <w:r w:rsidR="00D2432E" w:rsidRPr="00492BAA">
        <w:rPr>
          <w:rFonts w:ascii="Arial" w:eastAsia="Calibri" w:hAnsi="Arial" w:cs="Arial"/>
          <w:iCs/>
          <w:lang w:eastAsia="en-ZA"/>
        </w:rPr>
        <w:t>ection 5B(1</w:t>
      </w:r>
      <w:r>
        <w:rPr>
          <w:rFonts w:ascii="Arial" w:eastAsia="Calibri" w:hAnsi="Arial" w:cs="Arial"/>
          <w:iCs/>
          <w:lang w:eastAsia="en-ZA"/>
        </w:rPr>
        <w:t>)</w:t>
      </w:r>
      <w:r w:rsidRPr="0030612B">
        <w:rPr>
          <w:rFonts w:ascii="Arial" w:eastAsia="Arial" w:hAnsi="Arial" w:cs="Arial"/>
          <w:color w:val="B5082E"/>
          <w:lang w:val="en-US"/>
        </w:rPr>
        <w:t xml:space="preserve"> </w:t>
      </w:r>
      <w:r w:rsidRPr="0030612B">
        <w:rPr>
          <w:rFonts w:ascii="Arial" w:eastAsia="Calibri" w:hAnsi="Arial" w:cs="Arial"/>
          <w:iCs/>
          <w:lang w:val="en-US" w:eastAsia="en-ZA"/>
        </w:rPr>
        <w:t>of the PAA, the Auditor-General is further mandated</w:t>
      </w:r>
      <w:r w:rsidR="00957491" w:rsidRPr="00492BAA">
        <w:rPr>
          <w:rFonts w:ascii="Arial" w:eastAsia="Calibri" w:hAnsi="Arial" w:cs="Arial"/>
          <w:iCs/>
          <w:lang w:eastAsia="en-ZA"/>
        </w:rPr>
        <w:t xml:space="preserve"> </w:t>
      </w:r>
      <w:r w:rsidR="00D2432E" w:rsidRPr="00492BAA">
        <w:rPr>
          <w:rFonts w:ascii="Arial" w:eastAsia="Calibri" w:hAnsi="Arial" w:cs="Arial"/>
          <w:iCs/>
          <w:lang w:eastAsia="en-ZA"/>
        </w:rPr>
        <w:t>to issue a certificate of debt if the directive was not i</w:t>
      </w:r>
      <w:r w:rsidR="00957491" w:rsidRPr="00492BAA">
        <w:rPr>
          <w:rFonts w:ascii="Arial" w:eastAsia="Calibri" w:hAnsi="Arial" w:cs="Arial"/>
          <w:iCs/>
          <w:lang w:eastAsia="en-ZA"/>
        </w:rPr>
        <w:t>mplemented and</w:t>
      </w:r>
      <w:r w:rsidR="00D2432E" w:rsidRPr="00492BAA">
        <w:rPr>
          <w:rFonts w:ascii="Arial" w:eastAsia="Calibri" w:hAnsi="Arial" w:cs="Arial"/>
          <w:iCs/>
          <w:lang w:eastAsia="en-ZA"/>
        </w:rPr>
        <w:t xml:space="preserve"> requires the accounting officer or authority to repay the amount stipulated in the certificate of debt to the State. Such a certificate is only issued after a number of processes are completed in accordance with the PAA and the </w:t>
      </w:r>
      <w:r w:rsidR="007B0C0F" w:rsidRPr="00492BAA">
        <w:rPr>
          <w:rFonts w:ascii="Arial" w:eastAsia="Calibri" w:hAnsi="Arial" w:cs="Arial"/>
          <w:iCs/>
          <w:lang w:eastAsia="en-ZA"/>
        </w:rPr>
        <w:t>relevant</w:t>
      </w:r>
      <w:r w:rsidR="00D2432E" w:rsidRPr="00492BAA">
        <w:rPr>
          <w:rFonts w:ascii="Arial" w:eastAsia="Calibri" w:hAnsi="Arial" w:cs="Arial"/>
          <w:iCs/>
          <w:lang w:eastAsia="en-ZA"/>
        </w:rPr>
        <w:t xml:space="preserve"> regulations to ensure a fair process.</w:t>
      </w:r>
    </w:p>
    <w:p w14:paraId="0F7795A0" w14:textId="77777777" w:rsidR="00281351" w:rsidRPr="00492BAA" w:rsidRDefault="00281351" w:rsidP="005E3BCD">
      <w:pPr>
        <w:pStyle w:val="TOCnum"/>
        <w:ind w:left="426" w:hanging="426"/>
      </w:pPr>
      <w:bookmarkStart w:id="112" w:name="_Toc526233973"/>
      <w:bookmarkStart w:id="113" w:name="_Toc526262956"/>
      <w:bookmarkStart w:id="114" w:name="_Toc526263079"/>
      <w:bookmarkStart w:id="115" w:name="_Toc526263386"/>
      <w:bookmarkStart w:id="116" w:name="_Toc526263719"/>
      <w:bookmarkStart w:id="117" w:name="_Toc526263843"/>
      <w:bookmarkStart w:id="118" w:name="_Toc526264038"/>
      <w:bookmarkStart w:id="119" w:name="_Toc526264211"/>
      <w:bookmarkStart w:id="120" w:name="_Toc526264294"/>
      <w:bookmarkStart w:id="121" w:name="_Toc527715016"/>
      <w:bookmarkStart w:id="122" w:name="_Toc527715149"/>
      <w:bookmarkStart w:id="123" w:name="_Toc527715234"/>
      <w:bookmarkStart w:id="124" w:name="_Toc527715327"/>
      <w:bookmarkStart w:id="125" w:name="_Toc527715413"/>
      <w:bookmarkStart w:id="126" w:name="_Toc527715655"/>
      <w:bookmarkStart w:id="127" w:name="_Toc527715741"/>
      <w:bookmarkStart w:id="128" w:name="_Toc527715893"/>
      <w:bookmarkStart w:id="129" w:name="_Toc527979294"/>
      <w:bookmarkStart w:id="130" w:name="_Toc2197848"/>
      <w:bookmarkStart w:id="131" w:name="_Toc10177944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492BAA">
        <w:t>CONDUCTING AUDITS IN THE PUBLIC SECTOR</w:t>
      </w:r>
      <w:bookmarkEnd w:id="130"/>
      <w:bookmarkEnd w:id="131"/>
    </w:p>
    <w:p w14:paraId="79B3D1E5" w14:textId="77777777" w:rsidR="001D2369" w:rsidRPr="00492BAA" w:rsidRDefault="008D6812" w:rsidP="00EB6466">
      <w:pPr>
        <w:pStyle w:val="TOClev2"/>
        <w:rPr>
          <w:lang w:eastAsia="en-ZA"/>
        </w:rPr>
      </w:pPr>
      <w:bookmarkStart w:id="132" w:name="_Toc2197849"/>
      <w:bookmarkStart w:id="133" w:name="_Toc101779448"/>
      <w:r w:rsidRPr="00492BAA">
        <w:t xml:space="preserve">Quality </w:t>
      </w:r>
      <w:r w:rsidR="008A566E" w:rsidRPr="00492BAA">
        <w:t>control</w:t>
      </w:r>
      <w:bookmarkEnd w:id="132"/>
      <w:bookmarkEnd w:id="133"/>
    </w:p>
    <w:p w14:paraId="028835EE" w14:textId="3142BE8B" w:rsidR="00281351" w:rsidRPr="00492BAA" w:rsidRDefault="00A22653" w:rsidP="00B4770F">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val="en-US" w:eastAsia="en-ZA"/>
        </w:rPr>
        <w:t>The AGSA maintains a system of quality control to ensure</w:t>
      </w:r>
      <w:r w:rsidR="007C2452" w:rsidRPr="00492BAA">
        <w:rPr>
          <w:rFonts w:ascii="Arial" w:eastAsia="Calibri" w:hAnsi="Arial" w:cs="Arial"/>
          <w:iCs/>
          <w:lang w:val="en-US" w:eastAsia="en-ZA"/>
        </w:rPr>
        <w:t xml:space="preserve"> it complies</w:t>
      </w:r>
      <w:r w:rsidRPr="00492BAA">
        <w:rPr>
          <w:rFonts w:ascii="Arial" w:eastAsia="Calibri" w:hAnsi="Arial" w:cs="Arial"/>
          <w:iCs/>
          <w:lang w:val="en-US" w:eastAsia="en-ZA"/>
        </w:rPr>
        <w:t xml:space="preserve"> with all </w:t>
      </w:r>
      <w:r w:rsidR="007C2452" w:rsidRPr="00492BAA">
        <w:rPr>
          <w:rFonts w:ascii="Arial" w:eastAsia="Calibri" w:hAnsi="Arial" w:cs="Arial"/>
          <w:iCs/>
          <w:lang w:val="en-US" w:eastAsia="en-ZA"/>
        </w:rPr>
        <w:t xml:space="preserve">the </w:t>
      </w:r>
      <w:r w:rsidRPr="00492BAA">
        <w:rPr>
          <w:rFonts w:ascii="Arial" w:eastAsia="Calibri" w:hAnsi="Arial" w:cs="Arial"/>
          <w:iCs/>
          <w:lang w:val="en-US" w:eastAsia="en-ZA"/>
        </w:rPr>
        <w:t>relevant requirements</w:t>
      </w:r>
      <w:r w:rsidR="002C4811" w:rsidRPr="00492BAA">
        <w:rPr>
          <w:rFonts w:ascii="Arial" w:eastAsia="Calibri" w:hAnsi="Arial" w:cs="Arial"/>
          <w:iCs/>
          <w:lang w:val="en-US" w:eastAsia="en-ZA"/>
        </w:rPr>
        <w:t xml:space="preserve"> of the International Standards on Quality Control</w:t>
      </w:r>
      <w:r w:rsidR="007B148E" w:rsidRPr="00492BAA">
        <w:rPr>
          <w:rFonts w:ascii="Arial" w:eastAsia="Calibri" w:hAnsi="Arial" w:cs="Arial"/>
          <w:iCs/>
          <w:lang w:val="en-US" w:eastAsia="en-ZA"/>
        </w:rPr>
        <w:t xml:space="preserve"> issued by the </w:t>
      </w:r>
      <w:r w:rsidR="007B148E" w:rsidRPr="00492BAA">
        <w:rPr>
          <w:rFonts w:ascii="Arial" w:eastAsia="Calibri" w:hAnsi="Arial" w:cs="Arial"/>
          <w:iCs/>
          <w:lang w:eastAsia="en-ZA"/>
        </w:rPr>
        <w:t>International Auditing and Assurance Standards Board (IAASB)</w:t>
      </w:r>
      <w:r w:rsidR="007B148E" w:rsidRPr="00492BAA">
        <w:rPr>
          <w:rFonts w:ascii="Arial" w:eastAsia="Calibri" w:hAnsi="Arial" w:cs="Arial"/>
          <w:iCs/>
          <w:vertAlign w:val="superscript"/>
          <w:lang w:eastAsia="en-ZA"/>
        </w:rPr>
        <w:footnoteReference w:id="17"/>
      </w:r>
      <w:r w:rsidR="00231155" w:rsidRPr="00492BAA">
        <w:rPr>
          <w:rFonts w:ascii="Arial" w:eastAsia="Calibri" w:hAnsi="Arial" w:cs="Arial"/>
          <w:iCs/>
          <w:lang w:val="en-US" w:eastAsia="en-ZA"/>
        </w:rPr>
        <w:t>.</w:t>
      </w:r>
      <w:r w:rsidRPr="00492BAA">
        <w:rPr>
          <w:rFonts w:ascii="Arial" w:eastAsia="Calibri" w:hAnsi="Arial" w:cs="Arial"/>
          <w:iCs/>
          <w:lang w:val="en-US" w:eastAsia="en-ZA"/>
        </w:rPr>
        <w:t xml:space="preserve"> This is achieved through the implementation of the AGSA</w:t>
      </w:r>
      <w:r w:rsidR="00E034D0" w:rsidRPr="00492BAA">
        <w:rPr>
          <w:rFonts w:ascii="Arial" w:eastAsia="Calibri" w:hAnsi="Arial" w:cs="Arial"/>
          <w:iCs/>
          <w:lang w:val="en-US" w:eastAsia="en-ZA"/>
        </w:rPr>
        <w:t>’s</w:t>
      </w:r>
      <w:r w:rsidRPr="00492BAA">
        <w:rPr>
          <w:rFonts w:ascii="Arial" w:eastAsia="Calibri" w:hAnsi="Arial" w:cs="Arial"/>
          <w:iCs/>
          <w:lang w:val="en-US" w:eastAsia="en-ZA"/>
        </w:rPr>
        <w:t xml:space="preserve"> policy on quality control. </w:t>
      </w:r>
      <w:r w:rsidRPr="00492BAA">
        <w:rPr>
          <w:rFonts w:ascii="Arial" w:eastAsia="Calibri" w:hAnsi="Arial" w:cs="Arial"/>
          <w:iCs/>
          <w:lang w:eastAsia="en-ZA"/>
        </w:rPr>
        <w:t>Th</w:t>
      </w:r>
      <w:r w:rsidR="00736308" w:rsidRPr="00492BAA">
        <w:rPr>
          <w:rFonts w:ascii="Arial" w:eastAsia="Calibri" w:hAnsi="Arial" w:cs="Arial"/>
          <w:iCs/>
          <w:lang w:eastAsia="en-ZA"/>
        </w:rPr>
        <w:t xml:space="preserve">e requirements of this </w:t>
      </w:r>
      <w:r w:rsidRPr="00492BAA">
        <w:rPr>
          <w:rFonts w:ascii="Arial" w:eastAsia="Calibri" w:hAnsi="Arial" w:cs="Arial"/>
          <w:iCs/>
          <w:lang w:eastAsia="en-ZA"/>
        </w:rPr>
        <w:t xml:space="preserve">policy can be sourced from each responsible </w:t>
      </w:r>
      <w:r w:rsidR="00C153C3" w:rsidRPr="00492BAA">
        <w:rPr>
          <w:rFonts w:ascii="Arial" w:eastAsia="Calibri" w:hAnsi="Arial" w:cs="Arial"/>
          <w:iCs/>
          <w:lang w:eastAsia="en-ZA"/>
        </w:rPr>
        <w:t xml:space="preserve">AGSA </w:t>
      </w:r>
      <w:r w:rsidRPr="00492BAA">
        <w:rPr>
          <w:rFonts w:ascii="Arial" w:eastAsia="Calibri" w:hAnsi="Arial" w:cs="Arial"/>
          <w:iCs/>
          <w:lang w:eastAsia="en-ZA"/>
        </w:rPr>
        <w:t>engagement manager.</w:t>
      </w:r>
      <w:r w:rsidR="00023AF5">
        <w:rPr>
          <w:rStyle w:val="FootnoteReference"/>
          <w:rFonts w:eastAsia="Calibri"/>
          <w:iCs/>
          <w:lang w:eastAsia="en-ZA"/>
        </w:rPr>
        <w:footnoteReference w:id="18"/>
      </w:r>
    </w:p>
    <w:p w14:paraId="3E89A921" w14:textId="58252838" w:rsidR="002C4811" w:rsidRPr="00492BAA" w:rsidRDefault="00A9426A" w:rsidP="00641FF2">
      <w:pPr>
        <w:numPr>
          <w:ilvl w:val="1"/>
          <w:numId w:val="51"/>
        </w:numPr>
        <w:spacing w:after="240"/>
        <w:jc w:val="both"/>
        <w:rPr>
          <w:rFonts w:ascii="Arial" w:hAnsi="Arial" w:cs="Arial"/>
          <w:iCs/>
          <w:lang w:eastAsia="en-ZA"/>
        </w:rPr>
      </w:pPr>
      <w:r w:rsidRPr="00492BAA">
        <w:rPr>
          <w:rFonts w:ascii="Arial" w:eastAsia="Calibri" w:hAnsi="Arial" w:cs="Arial"/>
          <w:iCs/>
          <w:lang w:val="en-US" w:eastAsia="en-ZA"/>
        </w:rPr>
        <w:t>The AGSA’s quality control system does not in any way absolve audit</w:t>
      </w:r>
      <w:r w:rsidR="00152B40" w:rsidRPr="00492BAA">
        <w:rPr>
          <w:rFonts w:ascii="Arial" w:eastAsia="Calibri" w:hAnsi="Arial" w:cs="Arial"/>
          <w:iCs/>
          <w:lang w:val="en-US" w:eastAsia="en-ZA"/>
        </w:rPr>
        <w:t>ors</w:t>
      </w:r>
      <w:r w:rsidRPr="00492BAA">
        <w:rPr>
          <w:rFonts w:ascii="Arial" w:eastAsia="Calibri" w:hAnsi="Arial" w:cs="Arial"/>
          <w:iCs/>
          <w:lang w:val="en-US" w:eastAsia="en-ZA"/>
        </w:rPr>
        <w:t xml:space="preserve"> from maintaining their own systems of quality control </w:t>
      </w:r>
      <w:r w:rsidR="009415AC" w:rsidRPr="00492BAA">
        <w:rPr>
          <w:rFonts w:ascii="Arial" w:eastAsia="Calibri" w:hAnsi="Arial" w:cs="Arial"/>
          <w:iCs/>
          <w:lang w:val="en-US" w:eastAsia="en-ZA"/>
        </w:rPr>
        <w:t>at firm</w:t>
      </w:r>
      <w:r w:rsidR="00150CFE" w:rsidRPr="00492BAA">
        <w:rPr>
          <w:rFonts w:ascii="Arial" w:eastAsia="Calibri" w:hAnsi="Arial" w:cs="Arial"/>
          <w:iCs/>
          <w:lang w:val="en-US" w:eastAsia="en-ZA"/>
        </w:rPr>
        <w:t xml:space="preserve">, network </w:t>
      </w:r>
      <w:r w:rsidR="00FE2924" w:rsidRPr="00492BAA">
        <w:rPr>
          <w:rFonts w:ascii="Arial" w:eastAsia="Calibri" w:hAnsi="Arial" w:cs="Arial"/>
          <w:iCs/>
          <w:lang w:val="en-US" w:eastAsia="en-ZA"/>
        </w:rPr>
        <w:t xml:space="preserve">firm </w:t>
      </w:r>
      <w:r w:rsidR="00150CFE" w:rsidRPr="00492BAA">
        <w:rPr>
          <w:rFonts w:ascii="Arial" w:eastAsia="Calibri" w:hAnsi="Arial" w:cs="Arial"/>
          <w:iCs/>
          <w:lang w:val="en-US" w:eastAsia="en-ZA"/>
        </w:rPr>
        <w:t>and engagement</w:t>
      </w:r>
      <w:r w:rsidR="009415AC" w:rsidRPr="00492BAA">
        <w:rPr>
          <w:rFonts w:ascii="Arial" w:eastAsia="Calibri" w:hAnsi="Arial" w:cs="Arial"/>
          <w:iCs/>
          <w:lang w:val="en-US" w:eastAsia="en-ZA"/>
        </w:rPr>
        <w:t xml:space="preserve"> level</w:t>
      </w:r>
      <w:r w:rsidR="007C2452" w:rsidRPr="00492BAA">
        <w:rPr>
          <w:rFonts w:ascii="Arial" w:eastAsia="Calibri" w:hAnsi="Arial" w:cs="Arial"/>
          <w:iCs/>
          <w:lang w:val="en-US" w:eastAsia="en-ZA"/>
        </w:rPr>
        <w:t>,</w:t>
      </w:r>
      <w:r w:rsidR="009415AC" w:rsidRPr="00492BAA">
        <w:rPr>
          <w:rFonts w:ascii="Arial" w:eastAsia="Calibri" w:hAnsi="Arial" w:cs="Arial"/>
          <w:iCs/>
          <w:lang w:val="en-US" w:eastAsia="en-ZA"/>
        </w:rPr>
        <w:t xml:space="preserve"> </w:t>
      </w:r>
      <w:r w:rsidR="00231155" w:rsidRPr="00492BAA">
        <w:rPr>
          <w:rFonts w:ascii="Arial" w:eastAsia="Calibri" w:hAnsi="Arial" w:cs="Arial"/>
          <w:iCs/>
          <w:lang w:val="en-US" w:eastAsia="en-ZA"/>
        </w:rPr>
        <w:t>in accordance with the International Standard</w:t>
      </w:r>
      <w:r w:rsidR="002C4811" w:rsidRPr="00492BAA">
        <w:rPr>
          <w:rFonts w:ascii="Arial" w:eastAsia="Calibri" w:hAnsi="Arial" w:cs="Arial"/>
          <w:iCs/>
          <w:lang w:val="en-US" w:eastAsia="en-ZA"/>
        </w:rPr>
        <w:t>s</w:t>
      </w:r>
      <w:r w:rsidR="00231155" w:rsidRPr="00492BAA">
        <w:rPr>
          <w:rFonts w:ascii="Arial" w:eastAsia="Calibri" w:hAnsi="Arial" w:cs="Arial"/>
          <w:iCs/>
          <w:lang w:val="en-US" w:eastAsia="en-ZA"/>
        </w:rPr>
        <w:t xml:space="preserve"> on Quality Control</w:t>
      </w:r>
      <w:r w:rsidR="007C2452" w:rsidRPr="00492BAA">
        <w:rPr>
          <w:rFonts w:ascii="Arial" w:eastAsia="Calibri" w:hAnsi="Arial" w:cs="Arial"/>
          <w:iCs/>
          <w:lang w:val="en-US" w:eastAsia="en-ZA"/>
        </w:rPr>
        <w:t>,</w:t>
      </w:r>
      <w:r w:rsidR="002C4811" w:rsidRPr="00492BAA">
        <w:rPr>
          <w:rFonts w:ascii="Arial" w:hAnsi="Arial" w:cs="Arial"/>
        </w:rPr>
        <w:t xml:space="preserve"> </w:t>
      </w:r>
      <w:r w:rsidR="002C4811" w:rsidRPr="00492BAA">
        <w:rPr>
          <w:rFonts w:ascii="Arial" w:hAnsi="Arial" w:cs="Arial"/>
          <w:iCs/>
          <w:lang w:eastAsia="en-ZA"/>
        </w:rPr>
        <w:t>when performing audits in the public sector.</w:t>
      </w:r>
      <w:r w:rsidR="003C4150">
        <w:rPr>
          <w:rStyle w:val="FootnoteReference"/>
          <w:iCs/>
          <w:lang w:eastAsia="en-ZA"/>
        </w:rPr>
        <w:footnoteReference w:id="19"/>
      </w:r>
    </w:p>
    <w:p w14:paraId="422A1D46" w14:textId="77777777" w:rsidR="00281351" w:rsidRPr="00492BAA" w:rsidRDefault="00937A71" w:rsidP="00EB6466">
      <w:pPr>
        <w:pStyle w:val="TOClev2"/>
      </w:pPr>
      <w:bookmarkStart w:id="134" w:name="_Toc2197850"/>
      <w:bookmarkStart w:id="135" w:name="_Toc101779449"/>
      <w:r w:rsidRPr="00492BAA">
        <w:t xml:space="preserve">The </w:t>
      </w:r>
      <w:r w:rsidR="009C19C8" w:rsidRPr="00492BAA">
        <w:t>D</w:t>
      </w:r>
      <w:r w:rsidR="008A566E" w:rsidRPr="00492BAA">
        <w:t>irective</w:t>
      </w:r>
      <w:r w:rsidR="008D6812" w:rsidRPr="00492BAA">
        <w:t>, regulations and powers of the AGSA</w:t>
      </w:r>
      <w:bookmarkEnd w:id="134"/>
      <w:bookmarkEnd w:id="135"/>
      <w:r w:rsidR="008D6812" w:rsidRPr="00492BAA">
        <w:t xml:space="preserve"> </w:t>
      </w:r>
      <w:r w:rsidR="00281351" w:rsidRPr="00492BAA">
        <w:t xml:space="preserve"> </w:t>
      </w:r>
    </w:p>
    <w:p w14:paraId="64B1DF71" w14:textId="77777777" w:rsidR="00281351" w:rsidRPr="00492BAA" w:rsidRDefault="00281351" w:rsidP="005F23B9">
      <w:pPr>
        <w:numPr>
          <w:ilvl w:val="1"/>
          <w:numId w:val="51"/>
        </w:numPr>
        <w:spacing w:after="60" w:line="240" w:lineRule="auto"/>
        <w:jc w:val="both"/>
        <w:rPr>
          <w:rFonts w:ascii="Arial" w:eastAsia="Calibri" w:hAnsi="Arial" w:cs="Arial"/>
          <w:iCs/>
          <w:lang w:eastAsia="en-ZA"/>
        </w:rPr>
      </w:pPr>
      <w:r w:rsidRPr="00492BAA">
        <w:rPr>
          <w:rFonts w:ascii="Arial" w:eastAsia="Calibri" w:hAnsi="Arial" w:cs="Arial"/>
          <w:iCs/>
          <w:lang w:eastAsia="en-ZA"/>
        </w:rPr>
        <w:t>In terms of the PAA</w:t>
      </w:r>
      <w:r w:rsidR="007C2452" w:rsidRPr="00492BAA">
        <w:rPr>
          <w:rFonts w:ascii="Arial" w:eastAsia="Calibri" w:hAnsi="Arial" w:cs="Arial"/>
          <w:iCs/>
          <w:lang w:eastAsia="en-ZA"/>
        </w:rPr>
        <w:t>,</w:t>
      </w:r>
      <w:r w:rsidRPr="00492BAA">
        <w:rPr>
          <w:rFonts w:ascii="Arial" w:eastAsia="Calibri" w:hAnsi="Arial" w:cs="Arial"/>
          <w:iCs/>
          <w:lang w:eastAsia="en-ZA"/>
        </w:rPr>
        <w:t xml:space="preserve"> and to promote consistency in reporting in the public sector, the </w:t>
      </w:r>
      <w:r w:rsidR="00842DD7" w:rsidRPr="00492BAA">
        <w:rPr>
          <w:rFonts w:ascii="Arial" w:eastAsia="Calibri" w:hAnsi="Arial" w:cs="Arial"/>
          <w:iCs/>
          <w:lang w:val="en-US" w:eastAsia="en-ZA"/>
        </w:rPr>
        <w:t>Auditor-General</w:t>
      </w:r>
      <w:r w:rsidR="00842DD7" w:rsidRPr="00492BAA">
        <w:rPr>
          <w:rFonts w:ascii="Arial" w:eastAsia="Calibri" w:hAnsi="Arial" w:cs="Arial"/>
          <w:iCs/>
          <w:lang w:eastAsia="en-ZA"/>
        </w:rPr>
        <w:t xml:space="preserve"> </w:t>
      </w:r>
      <w:r w:rsidR="00C22ECE" w:rsidRPr="00492BAA">
        <w:rPr>
          <w:rFonts w:ascii="Arial" w:eastAsia="Calibri" w:hAnsi="Arial" w:cs="Arial"/>
          <w:iCs/>
          <w:lang w:eastAsia="en-ZA"/>
        </w:rPr>
        <w:t xml:space="preserve">may clarify </w:t>
      </w:r>
      <w:r w:rsidR="00D83CBB" w:rsidRPr="00492BAA">
        <w:rPr>
          <w:rFonts w:ascii="Arial" w:eastAsia="Calibri" w:hAnsi="Arial" w:cs="Arial"/>
          <w:iCs/>
          <w:lang w:eastAsia="en-ZA"/>
        </w:rPr>
        <w:t xml:space="preserve">or prescribe </w:t>
      </w:r>
      <w:r w:rsidR="00C22ECE" w:rsidRPr="00492BAA">
        <w:rPr>
          <w:rFonts w:ascii="Arial" w:eastAsia="Calibri" w:hAnsi="Arial" w:cs="Arial"/>
          <w:iCs/>
          <w:lang w:eastAsia="en-ZA"/>
        </w:rPr>
        <w:t>the following matters, inter alia</w:t>
      </w:r>
      <w:r w:rsidR="00E034D0" w:rsidRPr="00492BAA">
        <w:rPr>
          <w:rFonts w:ascii="Arial" w:eastAsia="Calibri" w:hAnsi="Arial" w:cs="Arial"/>
          <w:iCs/>
          <w:lang w:eastAsia="en-ZA"/>
        </w:rPr>
        <w:t>,</w:t>
      </w:r>
      <w:r w:rsidR="00C22ECE" w:rsidRPr="00492BAA">
        <w:rPr>
          <w:rFonts w:ascii="Arial" w:eastAsia="Calibri" w:hAnsi="Arial" w:cs="Arial"/>
          <w:iCs/>
          <w:lang w:eastAsia="en-ZA"/>
        </w:rPr>
        <w:t xml:space="preserve"> through </w:t>
      </w:r>
      <w:r w:rsidRPr="00492BAA">
        <w:rPr>
          <w:rFonts w:ascii="Arial" w:eastAsia="Calibri" w:hAnsi="Arial" w:cs="Arial"/>
          <w:iCs/>
          <w:lang w:eastAsia="en-ZA"/>
        </w:rPr>
        <w:t>issu</w:t>
      </w:r>
      <w:r w:rsidR="00C22ECE" w:rsidRPr="00492BAA">
        <w:rPr>
          <w:rFonts w:ascii="Arial" w:eastAsia="Calibri" w:hAnsi="Arial" w:cs="Arial"/>
          <w:iCs/>
          <w:lang w:eastAsia="en-ZA"/>
        </w:rPr>
        <w:t>ing</w:t>
      </w:r>
      <w:r w:rsidRPr="00492BAA">
        <w:rPr>
          <w:rFonts w:ascii="Arial" w:eastAsia="Calibri" w:hAnsi="Arial" w:cs="Arial"/>
          <w:iCs/>
          <w:lang w:eastAsia="en-ZA"/>
        </w:rPr>
        <w:t xml:space="preserve"> a </w:t>
      </w:r>
      <w:r w:rsidR="009C19C8" w:rsidRPr="00492BAA">
        <w:rPr>
          <w:rFonts w:ascii="Arial" w:eastAsia="Calibri" w:hAnsi="Arial" w:cs="Arial"/>
          <w:iCs/>
          <w:lang w:eastAsia="en-ZA"/>
        </w:rPr>
        <w:t>D</w:t>
      </w:r>
      <w:r w:rsidRPr="00492BAA">
        <w:rPr>
          <w:rFonts w:ascii="Arial" w:eastAsia="Calibri" w:hAnsi="Arial" w:cs="Arial"/>
          <w:iCs/>
          <w:lang w:eastAsia="en-ZA"/>
        </w:rPr>
        <w:t>irective</w:t>
      </w:r>
      <w:r w:rsidR="00842DD7" w:rsidRPr="00492BAA">
        <w:rPr>
          <w:rFonts w:ascii="Arial" w:eastAsia="Calibri" w:hAnsi="Arial" w:cs="Arial"/>
          <w:iCs/>
          <w:lang w:eastAsia="en-ZA"/>
        </w:rPr>
        <w:t xml:space="preserve"> (referred to as the Directive)</w:t>
      </w:r>
      <w:r w:rsidRPr="00492BAA">
        <w:rPr>
          <w:rFonts w:ascii="Arial" w:eastAsia="Calibri" w:hAnsi="Arial" w:cs="Arial"/>
          <w:iCs/>
          <w:vertAlign w:val="superscript"/>
          <w:lang w:eastAsia="en-ZA"/>
        </w:rPr>
        <w:footnoteReference w:id="20"/>
      </w:r>
      <w:r w:rsidR="00C22ECE" w:rsidRPr="00492BAA">
        <w:rPr>
          <w:rFonts w:ascii="Arial" w:eastAsia="Calibri" w:hAnsi="Arial" w:cs="Arial"/>
          <w:iCs/>
          <w:lang w:eastAsia="en-ZA"/>
        </w:rPr>
        <w:t xml:space="preserve"> or regulations</w:t>
      </w:r>
      <w:r w:rsidRPr="00492BAA">
        <w:rPr>
          <w:rFonts w:ascii="Arial" w:eastAsia="Calibri" w:hAnsi="Arial" w:cs="Arial"/>
          <w:iCs/>
          <w:lang w:eastAsia="en-ZA"/>
        </w:rPr>
        <w:t>:</w:t>
      </w:r>
    </w:p>
    <w:p w14:paraId="16D5EA2A" w14:textId="77777777" w:rsidR="00281351" w:rsidRPr="00492BAA" w:rsidRDefault="005341AC" w:rsidP="005F23B9">
      <w:pPr>
        <w:numPr>
          <w:ilvl w:val="0"/>
          <w:numId w:val="16"/>
        </w:numPr>
        <w:spacing w:after="60" w:line="240" w:lineRule="auto"/>
        <w:jc w:val="both"/>
        <w:rPr>
          <w:rFonts w:ascii="Arial" w:eastAsia="Calibri" w:hAnsi="Arial" w:cs="Arial"/>
          <w:iCs/>
          <w:lang w:eastAsia="en-ZA"/>
        </w:rPr>
      </w:pPr>
      <w:r w:rsidRPr="00492BAA">
        <w:rPr>
          <w:rFonts w:ascii="Arial" w:eastAsia="Calibri" w:hAnsi="Arial" w:cs="Arial"/>
          <w:iCs/>
          <w:lang w:eastAsia="en-ZA"/>
        </w:rPr>
        <w:t>T</w:t>
      </w:r>
      <w:r w:rsidR="00281351" w:rsidRPr="00492BAA">
        <w:rPr>
          <w:rFonts w:ascii="Arial" w:eastAsia="Calibri" w:hAnsi="Arial" w:cs="Arial"/>
          <w:iCs/>
          <w:lang w:eastAsia="en-ZA"/>
        </w:rPr>
        <w:t xml:space="preserve">he </w:t>
      </w:r>
      <w:r w:rsidR="00E32DD8" w:rsidRPr="00492BAA">
        <w:rPr>
          <w:rFonts w:ascii="Arial" w:eastAsia="Calibri" w:hAnsi="Arial" w:cs="Arial"/>
          <w:iCs/>
          <w:lang w:eastAsia="en-ZA"/>
        </w:rPr>
        <w:t>standards to be applied for audits performed by the Auditor-General</w:t>
      </w:r>
      <w:r w:rsidR="00750325" w:rsidRPr="00492BAA">
        <w:rPr>
          <w:rFonts w:ascii="Arial" w:eastAsia="Calibri" w:hAnsi="Arial" w:cs="Arial"/>
          <w:iCs/>
          <w:lang w:eastAsia="en-ZA"/>
        </w:rPr>
        <w:t>.</w:t>
      </w:r>
    </w:p>
    <w:p w14:paraId="27850741" w14:textId="77777777" w:rsidR="00E32DD8" w:rsidRPr="00492BAA" w:rsidRDefault="00E32DD8" w:rsidP="005F23B9">
      <w:pPr>
        <w:numPr>
          <w:ilvl w:val="0"/>
          <w:numId w:val="16"/>
        </w:numPr>
        <w:spacing w:after="60" w:line="240" w:lineRule="auto"/>
        <w:jc w:val="both"/>
        <w:rPr>
          <w:rFonts w:ascii="Arial" w:eastAsia="Calibri" w:hAnsi="Arial" w:cs="Arial"/>
          <w:iCs/>
          <w:lang w:eastAsia="en-ZA"/>
        </w:rPr>
      </w:pPr>
      <w:r w:rsidRPr="00492BAA">
        <w:rPr>
          <w:rFonts w:ascii="Arial" w:eastAsia="Calibri" w:hAnsi="Arial" w:cs="Arial"/>
          <w:iCs/>
          <w:lang w:eastAsia="en-ZA"/>
        </w:rPr>
        <w:t xml:space="preserve">The </w:t>
      </w:r>
      <w:r w:rsidR="00750325" w:rsidRPr="00492BAA">
        <w:rPr>
          <w:rFonts w:ascii="Arial" w:eastAsia="Calibri" w:hAnsi="Arial" w:cs="Arial"/>
          <w:iCs/>
          <w:lang w:eastAsia="en-ZA"/>
        </w:rPr>
        <w:t>frequency, nature and scope</w:t>
      </w:r>
      <w:r w:rsidRPr="00492BAA">
        <w:rPr>
          <w:rFonts w:ascii="Arial" w:eastAsia="Calibri" w:hAnsi="Arial" w:cs="Arial"/>
          <w:iCs/>
          <w:lang w:eastAsia="en-ZA"/>
        </w:rPr>
        <w:t xml:space="preserve"> of such audits.</w:t>
      </w:r>
    </w:p>
    <w:p w14:paraId="357412B8" w14:textId="77777777" w:rsidR="00281351" w:rsidRPr="00492BAA" w:rsidRDefault="005341AC" w:rsidP="005F23B9">
      <w:pPr>
        <w:numPr>
          <w:ilvl w:val="0"/>
          <w:numId w:val="16"/>
        </w:numPr>
        <w:spacing w:after="60" w:line="240" w:lineRule="auto"/>
        <w:ind w:left="1077" w:hanging="357"/>
        <w:jc w:val="both"/>
        <w:rPr>
          <w:rFonts w:ascii="Arial" w:eastAsia="Calibri" w:hAnsi="Arial" w:cs="Arial"/>
          <w:iCs/>
          <w:lang w:eastAsia="en-ZA"/>
        </w:rPr>
      </w:pPr>
      <w:r w:rsidRPr="00492BAA">
        <w:rPr>
          <w:rFonts w:ascii="Arial" w:eastAsia="Calibri" w:hAnsi="Arial" w:cs="Arial"/>
          <w:iCs/>
          <w:lang w:eastAsia="en-ZA"/>
        </w:rPr>
        <w:t>T</w:t>
      </w:r>
      <w:r w:rsidR="00281351" w:rsidRPr="00492BAA">
        <w:rPr>
          <w:rFonts w:ascii="Arial" w:eastAsia="Calibri" w:hAnsi="Arial" w:cs="Arial"/>
          <w:iCs/>
          <w:lang w:eastAsia="en-ZA"/>
        </w:rPr>
        <w:t>he criteria and processes for performing audits in the public sector</w:t>
      </w:r>
      <w:r w:rsidR="007C2452" w:rsidRPr="00492BAA">
        <w:rPr>
          <w:rFonts w:ascii="Arial" w:eastAsia="Calibri" w:hAnsi="Arial" w:cs="Arial"/>
          <w:iCs/>
          <w:lang w:eastAsia="en-ZA"/>
        </w:rPr>
        <w:t>.</w:t>
      </w:r>
    </w:p>
    <w:p w14:paraId="40FEE8F9" w14:textId="77777777" w:rsidR="00281351" w:rsidRPr="00492BAA" w:rsidRDefault="005341AC" w:rsidP="005F23B9">
      <w:pPr>
        <w:numPr>
          <w:ilvl w:val="0"/>
          <w:numId w:val="16"/>
        </w:numPr>
        <w:spacing w:after="60" w:line="240" w:lineRule="auto"/>
        <w:ind w:left="1077" w:hanging="357"/>
        <w:jc w:val="both"/>
        <w:rPr>
          <w:rFonts w:ascii="Arial" w:eastAsia="Calibri" w:hAnsi="Arial" w:cs="Arial"/>
          <w:iCs/>
          <w:lang w:eastAsia="en-ZA"/>
        </w:rPr>
      </w:pPr>
      <w:r w:rsidRPr="00492BAA">
        <w:rPr>
          <w:rFonts w:ascii="Arial" w:eastAsia="Calibri" w:hAnsi="Arial" w:cs="Arial"/>
          <w:iCs/>
          <w:lang w:eastAsia="en-ZA"/>
        </w:rPr>
        <w:t>T</w:t>
      </w:r>
      <w:r w:rsidR="00281351" w:rsidRPr="00492BAA">
        <w:rPr>
          <w:rFonts w:ascii="Arial" w:eastAsia="Calibri" w:hAnsi="Arial" w:cs="Arial"/>
          <w:iCs/>
          <w:lang w:eastAsia="en-ZA"/>
        </w:rPr>
        <w:t xml:space="preserve">he responsibilities of </w:t>
      </w:r>
      <w:r w:rsidR="00673960" w:rsidRPr="00492BAA">
        <w:rPr>
          <w:rFonts w:ascii="Arial" w:eastAsia="Calibri" w:hAnsi="Arial" w:cs="Arial"/>
          <w:iCs/>
          <w:lang w:eastAsia="en-ZA"/>
        </w:rPr>
        <w:t xml:space="preserve">auditors and their </w:t>
      </w:r>
      <w:r w:rsidR="00AB1D1C" w:rsidRPr="00492BAA">
        <w:rPr>
          <w:rFonts w:ascii="Arial" w:eastAsia="Calibri" w:hAnsi="Arial" w:cs="Arial"/>
          <w:iCs/>
          <w:lang w:eastAsia="en-ZA"/>
        </w:rPr>
        <w:t>firms</w:t>
      </w:r>
      <w:r w:rsidR="00281351" w:rsidRPr="00492BAA">
        <w:rPr>
          <w:rFonts w:ascii="Arial" w:eastAsia="Calibri" w:hAnsi="Arial" w:cs="Arial"/>
          <w:iCs/>
          <w:lang w:eastAsia="en-ZA"/>
        </w:rPr>
        <w:t xml:space="preserve"> and the manner in which such </w:t>
      </w:r>
      <w:r w:rsidR="002836D1" w:rsidRPr="00492BAA">
        <w:rPr>
          <w:rFonts w:ascii="Arial" w:eastAsia="Calibri" w:hAnsi="Arial" w:cs="Arial"/>
          <w:iCs/>
          <w:lang w:eastAsia="en-ZA"/>
        </w:rPr>
        <w:t>auditors</w:t>
      </w:r>
      <w:r w:rsidR="00281351" w:rsidRPr="00492BAA">
        <w:rPr>
          <w:rFonts w:ascii="Arial" w:eastAsia="Calibri" w:hAnsi="Arial" w:cs="Arial"/>
          <w:iCs/>
          <w:lang w:eastAsia="en-ZA"/>
        </w:rPr>
        <w:t xml:space="preserve"> are required to perform audits in the public sector</w:t>
      </w:r>
      <w:r w:rsidR="00B15B3B" w:rsidRPr="00492BAA">
        <w:rPr>
          <w:rFonts w:ascii="Arial" w:eastAsia="Calibri" w:hAnsi="Arial" w:cs="Arial"/>
          <w:vertAlign w:val="superscript"/>
          <w:lang w:eastAsia="en-GB"/>
        </w:rPr>
        <w:footnoteReference w:id="21"/>
      </w:r>
      <w:r w:rsidR="007C2452" w:rsidRPr="00492BAA">
        <w:rPr>
          <w:rFonts w:ascii="Arial" w:eastAsia="Calibri" w:hAnsi="Arial" w:cs="Arial"/>
          <w:iCs/>
          <w:lang w:eastAsia="en-ZA"/>
        </w:rPr>
        <w:t>.</w:t>
      </w:r>
    </w:p>
    <w:p w14:paraId="0E3C60EB" w14:textId="77777777" w:rsidR="00281351" w:rsidRPr="00492BAA" w:rsidRDefault="005341AC" w:rsidP="005F23B9">
      <w:pPr>
        <w:numPr>
          <w:ilvl w:val="0"/>
          <w:numId w:val="16"/>
        </w:numPr>
        <w:spacing w:after="60" w:line="240" w:lineRule="auto"/>
        <w:ind w:left="1077" w:hanging="357"/>
        <w:jc w:val="both"/>
        <w:rPr>
          <w:rFonts w:ascii="Arial" w:eastAsia="Calibri" w:hAnsi="Arial" w:cs="Arial"/>
          <w:iCs/>
          <w:lang w:eastAsia="en-ZA"/>
        </w:rPr>
      </w:pPr>
      <w:r w:rsidRPr="00492BAA">
        <w:rPr>
          <w:rFonts w:ascii="Arial" w:eastAsia="Calibri" w:hAnsi="Arial" w:cs="Arial"/>
          <w:iCs/>
          <w:lang w:eastAsia="en-ZA"/>
        </w:rPr>
        <w:t>P</w:t>
      </w:r>
      <w:r w:rsidR="00281351" w:rsidRPr="00492BAA">
        <w:rPr>
          <w:rFonts w:ascii="Arial" w:eastAsia="Calibri" w:hAnsi="Arial" w:cs="Arial"/>
          <w:iCs/>
          <w:lang w:eastAsia="en-ZA"/>
        </w:rPr>
        <w:t>rocedures for the handling of complaints against the AGSA when performing such audits</w:t>
      </w:r>
      <w:r w:rsidR="007C2452" w:rsidRPr="00492BAA">
        <w:rPr>
          <w:rFonts w:ascii="Arial" w:eastAsia="Calibri" w:hAnsi="Arial" w:cs="Arial"/>
          <w:iCs/>
          <w:lang w:eastAsia="en-ZA"/>
        </w:rPr>
        <w:t>.</w:t>
      </w:r>
    </w:p>
    <w:p w14:paraId="3D5EBD49" w14:textId="77777777" w:rsidR="00C22ECE" w:rsidRPr="00492BAA" w:rsidRDefault="00957491" w:rsidP="005F23B9">
      <w:pPr>
        <w:numPr>
          <w:ilvl w:val="0"/>
          <w:numId w:val="16"/>
        </w:numPr>
        <w:spacing w:after="60" w:line="240" w:lineRule="auto"/>
        <w:ind w:left="1077" w:hanging="357"/>
        <w:jc w:val="both"/>
        <w:rPr>
          <w:rFonts w:ascii="Arial" w:eastAsia="Calibri" w:hAnsi="Arial" w:cs="Arial"/>
          <w:iCs/>
          <w:lang w:eastAsia="en-ZA"/>
        </w:rPr>
      </w:pPr>
      <w:r w:rsidRPr="00492BAA">
        <w:rPr>
          <w:rFonts w:ascii="Arial" w:eastAsia="Calibri" w:hAnsi="Arial" w:cs="Arial"/>
          <w:iCs/>
          <w:lang w:eastAsia="en-ZA"/>
        </w:rPr>
        <w:t xml:space="preserve">The </w:t>
      </w:r>
      <w:r w:rsidR="00C22ECE" w:rsidRPr="00492BAA">
        <w:rPr>
          <w:rFonts w:ascii="Arial" w:eastAsia="Calibri" w:hAnsi="Arial" w:cs="Arial"/>
          <w:iCs/>
          <w:lang w:eastAsia="en-ZA"/>
        </w:rPr>
        <w:t>material irregularity</w:t>
      </w:r>
      <w:r w:rsidRPr="00492BAA">
        <w:rPr>
          <w:rFonts w:ascii="Arial" w:eastAsia="Calibri" w:hAnsi="Arial" w:cs="Arial"/>
          <w:iCs/>
          <w:lang w:eastAsia="en-ZA"/>
        </w:rPr>
        <w:t xml:space="preserve"> process</w:t>
      </w:r>
      <w:r w:rsidR="00681CC9" w:rsidRPr="00492BAA">
        <w:rPr>
          <w:rFonts w:ascii="Arial" w:eastAsia="Calibri" w:hAnsi="Arial" w:cs="Arial"/>
          <w:iCs/>
          <w:lang w:eastAsia="en-ZA"/>
        </w:rPr>
        <w:t>.</w:t>
      </w:r>
    </w:p>
    <w:p w14:paraId="76906FE9" w14:textId="77777777" w:rsidR="00C22ECE" w:rsidRPr="00492BAA" w:rsidRDefault="00C17758" w:rsidP="005E3BCD">
      <w:pPr>
        <w:numPr>
          <w:ilvl w:val="0"/>
          <w:numId w:val="16"/>
        </w:numPr>
        <w:spacing w:after="60" w:line="240" w:lineRule="auto"/>
        <w:jc w:val="both"/>
        <w:rPr>
          <w:rFonts w:ascii="Arial" w:eastAsia="Calibri" w:hAnsi="Arial" w:cs="Arial"/>
          <w:iCs/>
          <w:lang w:eastAsia="en-ZA"/>
        </w:rPr>
      </w:pPr>
      <w:r w:rsidRPr="00492BAA">
        <w:rPr>
          <w:rFonts w:ascii="Arial" w:eastAsia="Calibri" w:hAnsi="Arial" w:cs="Arial"/>
          <w:iCs/>
          <w:lang w:eastAsia="en-ZA"/>
        </w:rPr>
        <w:t xml:space="preserve">Scope </w:t>
      </w:r>
      <w:r w:rsidR="00C22ECE" w:rsidRPr="00492BAA">
        <w:rPr>
          <w:rFonts w:ascii="Arial" w:eastAsia="Calibri" w:hAnsi="Arial" w:cs="Arial"/>
          <w:iCs/>
          <w:lang w:eastAsia="en-ZA"/>
        </w:rPr>
        <w:t>and level of assurance for specific engagements</w:t>
      </w:r>
      <w:r w:rsidR="007F157E" w:rsidRPr="00492BAA">
        <w:rPr>
          <w:rFonts w:ascii="Arial" w:eastAsia="Calibri" w:hAnsi="Arial" w:cs="Arial"/>
          <w:iCs/>
          <w:lang w:eastAsia="en-ZA"/>
        </w:rPr>
        <w:t>.</w:t>
      </w:r>
    </w:p>
    <w:p w14:paraId="1E22280C" w14:textId="77777777" w:rsidR="00974416" w:rsidRPr="00492BAA" w:rsidRDefault="00974416" w:rsidP="00B4770F">
      <w:pPr>
        <w:numPr>
          <w:ilvl w:val="0"/>
          <w:numId w:val="16"/>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criteria to opt in or out of discretionary audits.</w:t>
      </w:r>
    </w:p>
    <w:p w14:paraId="1F670524" w14:textId="77777777" w:rsidR="00281351" w:rsidRPr="00492BAA" w:rsidRDefault="00C46C11" w:rsidP="00B4770F">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val="en-US" w:eastAsia="en-ZA"/>
        </w:rPr>
        <w:t>Auditors</w:t>
      </w:r>
      <w:r w:rsidR="00C72605" w:rsidRPr="00492BAA">
        <w:rPr>
          <w:rFonts w:ascii="Arial" w:eastAsia="Calibri" w:hAnsi="Arial" w:cs="Arial"/>
          <w:iCs/>
          <w:lang w:val="en-US" w:eastAsia="en-ZA"/>
        </w:rPr>
        <w:t xml:space="preserve"> and their firms</w:t>
      </w:r>
      <w:r w:rsidRPr="00492BAA">
        <w:rPr>
          <w:rFonts w:ascii="Arial" w:eastAsia="Calibri" w:hAnsi="Arial" w:cs="Arial"/>
          <w:iCs/>
          <w:lang w:val="en-US" w:eastAsia="en-ZA"/>
        </w:rPr>
        <w:t xml:space="preserve"> are</w:t>
      </w:r>
      <w:r w:rsidR="007C2452" w:rsidRPr="00492BAA">
        <w:rPr>
          <w:rFonts w:ascii="Arial" w:eastAsia="Calibri" w:hAnsi="Arial" w:cs="Arial"/>
          <w:iCs/>
          <w:lang w:val="en-US" w:eastAsia="en-ZA"/>
        </w:rPr>
        <w:t>,</w:t>
      </w:r>
      <w:r w:rsidRPr="00492BAA">
        <w:rPr>
          <w:rFonts w:ascii="Arial" w:eastAsia="Calibri" w:hAnsi="Arial" w:cs="Arial"/>
          <w:iCs/>
          <w:lang w:val="en-US" w:eastAsia="en-ZA"/>
        </w:rPr>
        <w:t xml:space="preserve"> therefore</w:t>
      </w:r>
      <w:r w:rsidR="007C2452" w:rsidRPr="00492BAA">
        <w:rPr>
          <w:rFonts w:ascii="Arial" w:eastAsia="Calibri" w:hAnsi="Arial" w:cs="Arial"/>
          <w:iCs/>
          <w:lang w:val="en-US" w:eastAsia="en-ZA"/>
        </w:rPr>
        <w:t>,</w:t>
      </w:r>
      <w:r w:rsidRPr="00492BAA">
        <w:rPr>
          <w:rFonts w:ascii="Arial" w:eastAsia="Calibri" w:hAnsi="Arial" w:cs="Arial"/>
          <w:iCs/>
          <w:lang w:val="en-US" w:eastAsia="en-ZA"/>
        </w:rPr>
        <w:t xml:space="preserve"> required to exercise their functions and powers subject to the </w:t>
      </w:r>
      <w:r w:rsidR="00937A71" w:rsidRPr="00492BAA">
        <w:rPr>
          <w:rFonts w:ascii="Arial" w:eastAsia="Calibri" w:hAnsi="Arial" w:cs="Arial"/>
          <w:iCs/>
          <w:lang w:val="en-US" w:eastAsia="en-ZA"/>
        </w:rPr>
        <w:t>D</w:t>
      </w:r>
      <w:r w:rsidRPr="00492BAA">
        <w:rPr>
          <w:rFonts w:ascii="Arial" w:eastAsia="Calibri" w:hAnsi="Arial" w:cs="Arial"/>
          <w:iCs/>
          <w:lang w:val="en-US" w:eastAsia="en-ZA"/>
        </w:rPr>
        <w:t xml:space="preserve">irective </w:t>
      </w:r>
      <w:r w:rsidR="00D515CA" w:rsidRPr="00492BAA">
        <w:rPr>
          <w:rFonts w:ascii="Arial" w:eastAsia="Calibri" w:hAnsi="Arial" w:cs="Arial"/>
          <w:iCs/>
          <w:lang w:val="en-US" w:eastAsia="en-ZA"/>
        </w:rPr>
        <w:t xml:space="preserve">and regulations </w:t>
      </w:r>
      <w:r w:rsidRPr="00492BAA">
        <w:rPr>
          <w:rFonts w:ascii="Arial" w:eastAsia="Calibri" w:hAnsi="Arial" w:cs="Arial"/>
          <w:iCs/>
          <w:lang w:val="en-US" w:eastAsia="en-ZA"/>
        </w:rPr>
        <w:t>issued by the Auditor-General</w:t>
      </w:r>
      <w:r w:rsidR="00281351" w:rsidRPr="00492BAA">
        <w:rPr>
          <w:rFonts w:ascii="Arial" w:eastAsia="Calibri" w:hAnsi="Arial" w:cs="Arial"/>
          <w:iCs/>
          <w:lang w:eastAsia="en-ZA"/>
        </w:rPr>
        <w:t>.</w:t>
      </w:r>
    </w:p>
    <w:p w14:paraId="4E3CF312" w14:textId="77777777" w:rsidR="00281351" w:rsidRPr="00492BAA" w:rsidRDefault="00E57584" w:rsidP="00B4770F">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The </w:t>
      </w:r>
      <w:r w:rsidR="00842DD7" w:rsidRPr="00492BAA">
        <w:rPr>
          <w:rFonts w:ascii="Arial" w:eastAsia="Calibri" w:hAnsi="Arial" w:cs="Arial"/>
          <w:iCs/>
          <w:lang w:eastAsia="en-ZA"/>
        </w:rPr>
        <w:t>D</w:t>
      </w:r>
      <w:r w:rsidRPr="00492BAA">
        <w:rPr>
          <w:rFonts w:ascii="Arial" w:eastAsia="Calibri" w:hAnsi="Arial" w:cs="Arial"/>
          <w:iCs/>
          <w:lang w:eastAsia="en-ZA"/>
        </w:rPr>
        <w:t xml:space="preserve">irective </w:t>
      </w:r>
      <w:r w:rsidR="007C2452" w:rsidRPr="00492BAA">
        <w:rPr>
          <w:rFonts w:ascii="Arial" w:eastAsia="Calibri" w:hAnsi="Arial" w:cs="Arial"/>
          <w:iCs/>
          <w:lang w:eastAsia="en-ZA"/>
        </w:rPr>
        <w:t>is</w:t>
      </w:r>
      <w:r w:rsidRPr="00492BAA">
        <w:rPr>
          <w:rFonts w:ascii="Arial" w:eastAsia="Calibri" w:hAnsi="Arial" w:cs="Arial"/>
          <w:iCs/>
          <w:lang w:eastAsia="en-ZA"/>
        </w:rPr>
        <w:t xml:space="preserve"> updated from time to time</w:t>
      </w:r>
      <w:r w:rsidR="007C2452" w:rsidRPr="00492BAA">
        <w:rPr>
          <w:rFonts w:ascii="Arial" w:eastAsia="Calibri" w:hAnsi="Arial" w:cs="Arial"/>
          <w:iCs/>
          <w:lang w:eastAsia="en-ZA"/>
        </w:rPr>
        <w:t>,</w:t>
      </w:r>
      <w:r w:rsidRPr="00492BAA">
        <w:rPr>
          <w:rFonts w:ascii="Arial" w:eastAsia="Calibri" w:hAnsi="Arial" w:cs="Arial"/>
          <w:iCs/>
          <w:lang w:eastAsia="en-ZA"/>
        </w:rPr>
        <w:t xml:space="preserve"> as needed</w:t>
      </w:r>
      <w:r w:rsidR="007C2452" w:rsidRPr="00492BAA">
        <w:rPr>
          <w:rFonts w:ascii="Arial" w:eastAsia="Calibri" w:hAnsi="Arial" w:cs="Arial"/>
          <w:iCs/>
          <w:lang w:eastAsia="en-ZA"/>
        </w:rPr>
        <w:t>,</w:t>
      </w:r>
      <w:r w:rsidRPr="00492BAA">
        <w:rPr>
          <w:rFonts w:ascii="Arial" w:eastAsia="Calibri" w:hAnsi="Arial" w:cs="Arial"/>
          <w:iCs/>
          <w:lang w:eastAsia="en-ZA"/>
        </w:rPr>
        <w:t xml:space="preserve"> and remains effective until a new </w:t>
      </w:r>
      <w:r w:rsidR="007C2452" w:rsidRPr="00492BAA">
        <w:rPr>
          <w:rFonts w:ascii="Arial" w:eastAsia="Calibri" w:hAnsi="Arial" w:cs="Arial"/>
          <w:iCs/>
          <w:lang w:eastAsia="en-ZA"/>
        </w:rPr>
        <w:t>one</w:t>
      </w:r>
      <w:r w:rsidRPr="00492BAA">
        <w:rPr>
          <w:rFonts w:ascii="Arial" w:eastAsia="Calibri" w:hAnsi="Arial" w:cs="Arial"/>
          <w:iCs/>
          <w:lang w:eastAsia="en-ZA"/>
        </w:rPr>
        <w:t xml:space="preserve"> is issued. Auditors need to ensure that they apply the requirements of the </w:t>
      </w:r>
      <w:r w:rsidR="00937A71" w:rsidRPr="00492BAA">
        <w:rPr>
          <w:rFonts w:ascii="Arial" w:eastAsia="Calibri" w:hAnsi="Arial" w:cs="Arial"/>
          <w:iCs/>
          <w:lang w:eastAsia="en-ZA"/>
        </w:rPr>
        <w:t>D</w:t>
      </w:r>
      <w:r w:rsidRPr="00492BAA">
        <w:rPr>
          <w:rFonts w:ascii="Arial" w:eastAsia="Calibri" w:hAnsi="Arial" w:cs="Arial"/>
          <w:iCs/>
          <w:lang w:eastAsia="en-ZA"/>
        </w:rPr>
        <w:t xml:space="preserve">irective effective for the financial year </w:t>
      </w:r>
      <w:r w:rsidR="00B3623C" w:rsidRPr="00492BAA">
        <w:rPr>
          <w:rFonts w:ascii="Arial" w:eastAsia="Calibri" w:hAnsi="Arial" w:cs="Arial"/>
          <w:iCs/>
          <w:lang w:eastAsia="en-ZA"/>
        </w:rPr>
        <w:t xml:space="preserve">or period </w:t>
      </w:r>
      <w:r w:rsidRPr="00492BAA">
        <w:rPr>
          <w:rFonts w:ascii="Arial" w:eastAsia="Calibri" w:hAnsi="Arial" w:cs="Arial"/>
          <w:iCs/>
          <w:lang w:eastAsia="en-ZA"/>
        </w:rPr>
        <w:t>subject to the audit</w:t>
      </w:r>
      <w:r w:rsidR="00281351" w:rsidRPr="00492BAA">
        <w:rPr>
          <w:rFonts w:ascii="Arial" w:eastAsia="Calibri" w:hAnsi="Arial" w:cs="Arial"/>
          <w:iCs/>
          <w:lang w:eastAsia="en-ZA"/>
        </w:rPr>
        <w:t>.</w:t>
      </w:r>
    </w:p>
    <w:p w14:paraId="1345CDD6" w14:textId="77777777" w:rsidR="00734094" w:rsidRPr="00492BAA" w:rsidRDefault="00734094" w:rsidP="00734094">
      <w:pPr>
        <w:spacing w:after="120" w:line="240" w:lineRule="auto"/>
        <w:jc w:val="both"/>
        <w:rPr>
          <w:rFonts w:ascii="Arial" w:eastAsia="Calibri" w:hAnsi="Arial" w:cs="Arial"/>
          <w:bCs/>
          <w:i/>
        </w:rPr>
      </w:pPr>
      <w:bookmarkStart w:id="136" w:name="_Toc464212608"/>
      <w:bookmarkStart w:id="137" w:name="_Toc437581575"/>
      <w:bookmarkStart w:id="138" w:name="_Toc437581578"/>
      <w:bookmarkStart w:id="139" w:name="_Toc437581579"/>
      <w:bookmarkStart w:id="140" w:name="_Toc437581580"/>
      <w:bookmarkStart w:id="141" w:name="_Toc437581581"/>
      <w:bookmarkStart w:id="142" w:name="_Toc437581583"/>
      <w:bookmarkStart w:id="143" w:name="_Toc464212616"/>
      <w:bookmarkStart w:id="144" w:name="_Toc437581584"/>
      <w:bookmarkStart w:id="145" w:name="_Toc437581585"/>
      <w:bookmarkStart w:id="146" w:name="_Toc437581586"/>
      <w:bookmarkStart w:id="147" w:name="_Toc464212619"/>
      <w:bookmarkStart w:id="148" w:name="_Toc357598258"/>
      <w:bookmarkStart w:id="149" w:name="_Toc43758158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492BAA">
        <w:rPr>
          <w:rFonts w:ascii="Arial" w:eastAsia="Calibri" w:hAnsi="Arial" w:cs="Arial"/>
          <w:bCs/>
          <w:i/>
        </w:rPr>
        <w:t>Standing Committee on the Auditor-General</w:t>
      </w:r>
      <w:r w:rsidR="00E163F9" w:rsidRPr="00492BAA">
        <w:rPr>
          <w:rFonts w:ascii="Arial" w:eastAsia="Calibri" w:hAnsi="Arial" w:cs="Arial"/>
          <w:bCs/>
          <w:i/>
        </w:rPr>
        <w:t xml:space="preserve"> (SCOAG)</w:t>
      </w:r>
    </w:p>
    <w:p w14:paraId="77F64B7A" w14:textId="77777777" w:rsidR="00734094" w:rsidRPr="00492BAA" w:rsidRDefault="00BB1BFD" w:rsidP="00641FF2">
      <w:pPr>
        <w:numPr>
          <w:ilvl w:val="1"/>
          <w:numId w:val="51"/>
        </w:numPr>
        <w:spacing w:after="240" w:line="240" w:lineRule="auto"/>
        <w:jc w:val="both"/>
        <w:rPr>
          <w:rFonts w:ascii="Arial" w:eastAsia="Calibri" w:hAnsi="Arial" w:cs="Arial"/>
          <w:iCs/>
          <w:lang w:eastAsia="en-ZA"/>
        </w:rPr>
      </w:pPr>
      <w:r w:rsidRPr="00492BAA">
        <w:rPr>
          <w:rFonts w:ascii="Arial" w:eastAsia="Calibri" w:hAnsi="Arial" w:cs="Arial"/>
          <w:bCs/>
        </w:rPr>
        <w:t xml:space="preserve">The </w:t>
      </w:r>
      <w:r w:rsidR="00734094" w:rsidRPr="00492BAA">
        <w:rPr>
          <w:rFonts w:ascii="Arial" w:eastAsia="Calibri" w:hAnsi="Arial" w:cs="Arial"/>
          <w:bCs/>
        </w:rPr>
        <w:t xml:space="preserve">SCOAG is the mechanism provided by the NA to maintain oversight over the AGSA. </w:t>
      </w:r>
      <w:r w:rsidRPr="00492BAA">
        <w:rPr>
          <w:rFonts w:ascii="Arial" w:eastAsia="Calibri" w:hAnsi="Arial" w:cs="Arial"/>
          <w:bCs/>
        </w:rPr>
        <w:t>This committee</w:t>
      </w:r>
      <w:r w:rsidR="00734094" w:rsidRPr="00492BAA">
        <w:rPr>
          <w:rFonts w:ascii="Arial" w:eastAsia="Calibri" w:hAnsi="Arial" w:cs="Arial"/>
          <w:bCs/>
        </w:rPr>
        <w:t xml:space="preserve"> oversees the performance of the AGSA on behalf of the NA.</w:t>
      </w:r>
    </w:p>
    <w:p w14:paraId="3EBA8520" w14:textId="77777777" w:rsidR="00281351" w:rsidRPr="00492BAA" w:rsidRDefault="00281351" w:rsidP="00EB6466">
      <w:pPr>
        <w:pStyle w:val="TOClev2"/>
      </w:pPr>
      <w:bookmarkStart w:id="150" w:name="_Toc2197851"/>
      <w:bookmarkStart w:id="151" w:name="_Toc101779450"/>
      <w:r w:rsidRPr="00492BAA">
        <w:t xml:space="preserve">Annual </w:t>
      </w:r>
      <w:r w:rsidR="008A566E" w:rsidRPr="00492BAA">
        <w:t>audits</w:t>
      </w:r>
      <w:bookmarkEnd w:id="150"/>
      <w:bookmarkEnd w:id="151"/>
    </w:p>
    <w:p w14:paraId="1491F591" w14:textId="495DEEAF" w:rsidR="008D6812" w:rsidRPr="00492BAA" w:rsidRDefault="00915E12" w:rsidP="005E3BCD">
      <w:pPr>
        <w:numPr>
          <w:ilvl w:val="1"/>
          <w:numId w:val="51"/>
        </w:numPr>
        <w:spacing w:after="60" w:line="240" w:lineRule="auto"/>
        <w:jc w:val="both"/>
        <w:rPr>
          <w:rFonts w:ascii="Arial" w:eastAsia="Calibri" w:hAnsi="Arial" w:cs="Arial"/>
          <w:iCs/>
          <w:lang w:eastAsia="en-ZA"/>
        </w:rPr>
      </w:pPr>
      <w:r w:rsidRPr="00492BAA">
        <w:rPr>
          <w:rFonts w:ascii="Arial" w:eastAsia="Calibri" w:hAnsi="Arial" w:cs="Arial"/>
          <w:iCs/>
          <w:lang w:eastAsia="en-ZA"/>
        </w:rPr>
        <w:t xml:space="preserve">The </w:t>
      </w:r>
      <w:r w:rsidR="00BB1BFD" w:rsidRPr="00492BAA">
        <w:rPr>
          <w:rFonts w:ascii="Arial" w:eastAsia="Calibri" w:hAnsi="Arial" w:cs="Arial"/>
          <w:iCs/>
          <w:lang w:eastAsia="en-ZA"/>
        </w:rPr>
        <w:t xml:space="preserve">Public Audit Manual </w:t>
      </w:r>
      <w:r w:rsidR="007B0C0F" w:rsidRPr="00492BAA">
        <w:rPr>
          <w:rFonts w:ascii="Arial" w:eastAsia="Calibri" w:hAnsi="Arial" w:cs="Arial"/>
          <w:iCs/>
          <w:lang w:eastAsia="en-ZA"/>
        </w:rPr>
        <w:t>developed by</w:t>
      </w:r>
      <w:r w:rsidRPr="00492BAA">
        <w:rPr>
          <w:rFonts w:ascii="Arial" w:eastAsia="Calibri" w:hAnsi="Arial" w:cs="Arial"/>
          <w:iCs/>
          <w:lang w:eastAsia="en-ZA"/>
        </w:rPr>
        <w:t xml:space="preserve"> the AGSA provides detailed guidance on conducting annual audits. All the information relevant to these audits is available on the AGSA</w:t>
      </w:r>
      <w:r w:rsidR="00E034D0" w:rsidRPr="00492BAA">
        <w:rPr>
          <w:rFonts w:ascii="Arial" w:eastAsia="Calibri" w:hAnsi="Arial" w:cs="Arial"/>
          <w:iCs/>
          <w:lang w:eastAsia="en-ZA"/>
        </w:rPr>
        <w:t>’s</w:t>
      </w:r>
      <w:r w:rsidRPr="00492BAA">
        <w:rPr>
          <w:rFonts w:ascii="Arial" w:eastAsia="Calibri" w:hAnsi="Arial" w:cs="Arial"/>
          <w:iCs/>
          <w:lang w:eastAsia="en-ZA"/>
        </w:rPr>
        <w:t xml:space="preserve"> website</w:t>
      </w:r>
      <w:r w:rsidRPr="00492BAA">
        <w:rPr>
          <w:rFonts w:ascii="Arial" w:eastAsia="Calibri" w:hAnsi="Arial" w:cs="Arial"/>
          <w:iCs/>
          <w:vertAlign w:val="superscript"/>
          <w:lang w:eastAsia="en-ZA"/>
        </w:rPr>
        <w:footnoteReference w:id="22"/>
      </w:r>
      <w:r w:rsidRPr="00492BAA">
        <w:rPr>
          <w:rFonts w:ascii="Arial" w:eastAsia="Calibri" w:hAnsi="Arial" w:cs="Arial"/>
          <w:iCs/>
          <w:lang w:eastAsia="en-ZA"/>
        </w:rPr>
        <w:t xml:space="preserve"> for </w:t>
      </w:r>
      <w:r w:rsidR="00B3623C" w:rsidRPr="00492BAA">
        <w:rPr>
          <w:rFonts w:ascii="Arial" w:eastAsia="Calibri" w:hAnsi="Arial" w:cs="Arial"/>
          <w:iCs/>
          <w:lang w:eastAsia="en-ZA"/>
        </w:rPr>
        <w:t>auditors and their firms</w:t>
      </w:r>
      <w:r w:rsidRPr="00492BAA">
        <w:rPr>
          <w:rFonts w:ascii="Arial" w:eastAsia="Calibri" w:hAnsi="Arial" w:cs="Arial"/>
          <w:iCs/>
          <w:lang w:eastAsia="en-ZA"/>
        </w:rPr>
        <w:t xml:space="preserve"> performing audit work in the public sector.</w:t>
      </w:r>
      <w:r w:rsidR="003D0603" w:rsidRPr="00492BAA">
        <w:rPr>
          <w:rFonts w:ascii="Arial" w:eastAsia="Calibri" w:hAnsi="Arial" w:cs="Arial"/>
          <w:iCs/>
          <w:lang w:eastAsia="en-ZA"/>
        </w:rPr>
        <w:t xml:space="preserve"> The information available on the website includes:</w:t>
      </w:r>
    </w:p>
    <w:p w14:paraId="3E868674" w14:textId="77777777" w:rsidR="003D0603" w:rsidRPr="00492BAA" w:rsidRDefault="00474D82" w:rsidP="00474D82">
      <w:pPr>
        <w:numPr>
          <w:ilvl w:val="0"/>
          <w:numId w:val="16"/>
        </w:numPr>
        <w:spacing w:after="60" w:line="240" w:lineRule="auto"/>
        <w:jc w:val="both"/>
        <w:rPr>
          <w:rFonts w:ascii="Arial" w:eastAsia="Calibri" w:hAnsi="Arial" w:cs="Arial"/>
          <w:iCs/>
          <w:lang w:eastAsia="en-ZA"/>
        </w:rPr>
      </w:pPr>
      <w:r w:rsidRPr="00492BAA">
        <w:rPr>
          <w:rFonts w:ascii="Arial" w:eastAsia="Calibri" w:hAnsi="Arial" w:cs="Arial"/>
          <w:iCs/>
          <w:lang w:eastAsia="en-ZA"/>
        </w:rPr>
        <w:t>The Act and Regulations</w:t>
      </w:r>
      <w:r w:rsidR="00681CC9" w:rsidRPr="00492BAA">
        <w:rPr>
          <w:rFonts w:ascii="Arial" w:eastAsia="Calibri" w:hAnsi="Arial" w:cs="Arial"/>
          <w:iCs/>
          <w:lang w:eastAsia="en-ZA"/>
        </w:rPr>
        <w:t>.</w:t>
      </w:r>
    </w:p>
    <w:p w14:paraId="49E0F49F" w14:textId="77777777" w:rsidR="003D0603" w:rsidRPr="00492BAA" w:rsidRDefault="003D0603" w:rsidP="00414DD2">
      <w:pPr>
        <w:numPr>
          <w:ilvl w:val="0"/>
          <w:numId w:val="16"/>
        </w:numPr>
        <w:spacing w:after="60" w:line="240" w:lineRule="auto"/>
        <w:jc w:val="both"/>
        <w:rPr>
          <w:rFonts w:ascii="Arial" w:eastAsia="Calibri" w:hAnsi="Arial" w:cs="Arial"/>
          <w:iCs/>
          <w:lang w:eastAsia="en-ZA"/>
        </w:rPr>
      </w:pPr>
      <w:r w:rsidRPr="00492BAA">
        <w:rPr>
          <w:rFonts w:ascii="Arial" w:eastAsia="Calibri" w:hAnsi="Arial" w:cs="Arial"/>
          <w:iCs/>
          <w:lang w:eastAsia="en-ZA"/>
        </w:rPr>
        <w:t>The Directive</w:t>
      </w:r>
      <w:r w:rsidR="00681CC9" w:rsidRPr="00492BAA">
        <w:rPr>
          <w:rFonts w:ascii="Arial" w:eastAsia="Calibri" w:hAnsi="Arial" w:cs="Arial"/>
          <w:iCs/>
          <w:lang w:eastAsia="en-ZA"/>
        </w:rPr>
        <w:t>.</w:t>
      </w:r>
    </w:p>
    <w:p w14:paraId="5615417D" w14:textId="77777777" w:rsidR="00474D82" w:rsidRPr="00492BAA" w:rsidRDefault="00474D82" w:rsidP="00474D82">
      <w:pPr>
        <w:numPr>
          <w:ilvl w:val="0"/>
          <w:numId w:val="16"/>
        </w:numPr>
        <w:spacing w:after="60" w:line="240" w:lineRule="auto"/>
        <w:jc w:val="both"/>
        <w:rPr>
          <w:rFonts w:ascii="Arial" w:eastAsia="Calibri" w:hAnsi="Arial" w:cs="Arial"/>
          <w:iCs/>
          <w:lang w:eastAsia="en-ZA"/>
        </w:rPr>
      </w:pPr>
      <w:r w:rsidRPr="00492BAA">
        <w:rPr>
          <w:rFonts w:ascii="Arial" w:eastAsia="Calibri" w:hAnsi="Arial" w:cs="Arial"/>
          <w:iCs/>
          <w:lang w:eastAsia="en-ZA"/>
        </w:rPr>
        <w:t>Technical updates</w:t>
      </w:r>
      <w:r w:rsidR="00681CC9" w:rsidRPr="00492BAA">
        <w:rPr>
          <w:rFonts w:ascii="Arial" w:eastAsia="Calibri" w:hAnsi="Arial" w:cs="Arial"/>
          <w:iCs/>
          <w:lang w:eastAsia="en-ZA"/>
        </w:rPr>
        <w:t>.</w:t>
      </w:r>
    </w:p>
    <w:p w14:paraId="087E4E6D" w14:textId="77777777" w:rsidR="003D0603" w:rsidRPr="00492BAA" w:rsidRDefault="003D0603" w:rsidP="00414DD2">
      <w:pPr>
        <w:numPr>
          <w:ilvl w:val="0"/>
          <w:numId w:val="16"/>
        </w:numPr>
        <w:spacing w:after="60" w:line="240" w:lineRule="auto"/>
        <w:jc w:val="both"/>
        <w:rPr>
          <w:rFonts w:ascii="Arial" w:eastAsia="Calibri" w:hAnsi="Arial" w:cs="Arial"/>
          <w:iCs/>
          <w:lang w:eastAsia="en-ZA"/>
        </w:rPr>
      </w:pPr>
      <w:r w:rsidRPr="00492BAA">
        <w:rPr>
          <w:rFonts w:ascii="Arial" w:eastAsia="Calibri" w:hAnsi="Arial" w:cs="Arial"/>
          <w:iCs/>
          <w:lang w:eastAsia="en-ZA"/>
        </w:rPr>
        <w:t>The Public Audit Manual</w:t>
      </w:r>
      <w:r w:rsidR="00681CC9" w:rsidRPr="00492BAA">
        <w:rPr>
          <w:rFonts w:ascii="Arial" w:eastAsia="Calibri" w:hAnsi="Arial" w:cs="Arial"/>
          <w:iCs/>
          <w:lang w:eastAsia="en-ZA"/>
        </w:rPr>
        <w:t>.</w:t>
      </w:r>
    </w:p>
    <w:p w14:paraId="7093624B" w14:textId="77777777" w:rsidR="003D0603" w:rsidRPr="00492BAA" w:rsidRDefault="003D0603" w:rsidP="005E3BCD">
      <w:pPr>
        <w:numPr>
          <w:ilvl w:val="0"/>
          <w:numId w:val="16"/>
        </w:numPr>
        <w:spacing w:after="240" w:line="240" w:lineRule="auto"/>
        <w:jc w:val="both"/>
        <w:rPr>
          <w:rFonts w:ascii="Arial" w:eastAsia="Calibri" w:hAnsi="Arial" w:cs="Arial"/>
          <w:iCs/>
          <w:lang w:eastAsia="en-ZA"/>
        </w:rPr>
      </w:pPr>
      <w:r w:rsidRPr="00492BAA">
        <w:rPr>
          <w:rFonts w:ascii="Arial" w:eastAsia="Calibri" w:hAnsi="Arial" w:cs="Arial"/>
          <w:iCs/>
          <w:lang w:eastAsia="en-ZA"/>
        </w:rPr>
        <w:t>Working papers</w:t>
      </w:r>
      <w:r w:rsidR="00681CC9" w:rsidRPr="00492BAA">
        <w:rPr>
          <w:rFonts w:ascii="Arial" w:eastAsia="Calibri" w:hAnsi="Arial" w:cs="Arial"/>
          <w:iCs/>
          <w:lang w:eastAsia="en-ZA"/>
        </w:rPr>
        <w:t>.</w:t>
      </w:r>
    </w:p>
    <w:p w14:paraId="612EC803" w14:textId="77777777" w:rsidR="00CE135C" w:rsidRPr="00492BAA" w:rsidRDefault="00CE135C" w:rsidP="00CE135C">
      <w:pPr>
        <w:keepNext/>
        <w:keepLines/>
        <w:spacing w:after="120" w:line="240" w:lineRule="auto"/>
        <w:jc w:val="both"/>
        <w:outlineLvl w:val="1"/>
        <w:rPr>
          <w:rFonts w:ascii="Arial" w:eastAsia="Calibri" w:hAnsi="Arial" w:cs="Arial"/>
          <w:bCs/>
          <w:i/>
          <w:szCs w:val="26"/>
          <w:lang w:eastAsia="x-none"/>
        </w:rPr>
      </w:pPr>
      <w:r w:rsidRPr="00492BAA">
        <w:rPr>
          <w:rFonts w:ascii="Arial" w:eastAsia="Calibri" w:hAnsi="Arial" w:cs="Arial"/>
          <w:bCs/>
          <w:i/>
          <w:szCs w:val="26"/>
          <w:lang w:eastAsia="x-none"/>
        </w:rPr>
        <w:t>Applicability</w:t>
      </w:r>
      <w:r w:rsidRPr="00492BAA">
        <w:rPr>
          <w:rFonts w:ascii="Arial" w:eastAsia="Calibri" w:hAnsi="Arial" w:cs="Arial"/>
          <w:bCs/>
          <w:i/>
          <w:szCs w:val="26"/>
          <w:lang w:val="x-none" w:eastAsia="x-none"/>
        </w:rPr>
        <w:t xml:space="preserve"> of professional standards to audits in the public sector</w:t>
      </w:r>
    </w:p>
    <w:p w14:paraId="5ABC032A" w14:textId="68949CF5" w:rsidR="00FF2970" w:rsidRPr="00492BAA" w:rsidRDefault="00047813" w:rsidP="00B4770F">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International Quality Control, Auditing, Review, Other Assurance, and Related Services Pronouncements issued by the</w:t>
      </w:r>
      <w:r w:rsidR="00FE6AF8" w:rsidRPr="00492BAA">
        <w:rPr>
          <w:rFonts w:ascii="Arial" w:eastAsia="Calibri" w:hAnsi="Arial" w:cs="Arial"/>
          <w:iCs/>
          <w:lang w:eastAsia="en-ZA"/>
        </w:rPr>
        <w:t xml:space="preserve"> </w:t>
      </w:r>
      <w:r w:rsidRPr="00492BAA">
        <w:rPr>
          <w:rFonts w:ascii="Arial" w:eastAsia="Calibri" w:hAnsi="Arial" w:cs="Arial"/>
          <w:iCs/>
          <w:lang w:eastAsia="en-ZA"/>
        </w:rPr>
        <w:t>IAASB</w:t>
      </w:r>
      <w:r w:rsidR="00E15D47" w:rsidRPr="00492BAA">
        <w:rPr>
          <w:rFonts w:ascii="Arial" w:eastAsia="Calibri" w:hAnsi="Arial" w:cs="Arial"/>
          <w:iCs/>
          <w:lang w:eastAsia="en-ZA"/>
        </w:rPr>
        <w:t xml:space="preserve"> </w:t>
      </w:r>
      <w:r w:rsidR="0041140E" w:rsidRPr="00492BAA">
        <w:rPr>
          <w:rFonts w:ascii="Arial" w:eastAsia="Calibri" w:hAnsi="Arial" w:cs="Arial"/>
          <w:iCs/>
          <w:lang w:eastAsia="en-ZA"/>
        </w:rPr>
        <w:t>are appli</w:t>
      </w:r>
      <w:r w:rsidR="00923A70" w:rsidRPr="00492BAA">
        <w:rPr>
          <w:rFonts w:ascii="Arial" w:eastAsia="Calibri" w:hAnsi="Arial" w:cs="Arial"/>
          <w:iCs/>
          <w:lang w:eastAsia="en-ZA"/>
        </w:rPr>
        <w:t xml:space="preserve">ed in the </w:t>
      </w:r>
      <w:r w:rsidR="007B2657" w:rsidRPr="00492BAA">
        <w:rPr>
          <w:rFonts w:ascii="Arial" w:eastAsia="Calibri" w:hAnsi="Arial" w:cs="Arial"/>
          <w:iCs/>
          <w:lang w:eastAsia="en-ZA"/>
        </w:rPr>
        <w:t xml:space="preserve">annual </w:t>
      </w:r>
      <w:r w:rsidR="00923A70" w:rsidRPr="00492BAA">
        <w:rPr>
          <w:rFonts w:ascii="Arial" w:eastAsia="Calibri" w:hAnsi="Arial" w:cs="Arial"/>
          <w:iCs/>
          <w:lang w:eastAsia="en-ZA"/>
        </w:rPr>
        <w:t>audits</w:t>
      </w:r>
      <w:r w:rsidR="0041140E" w:rsidRPr="00492BAA">
        <w:rPr>
          <w:rFonts w:ascii="Arial" w:eastAsia="Calibri" w:hAnsi="Arial" w:cs="Arial"/>
          <w:iCs/>
          <w:lang w:eastAsia="en-ZA"/>
        </w:rPr>
        <w:t>.</w:t>
      </w:r>
      <w:r w:rsidR="003C4150">
        <w:rPr>
          <w:rStyle w:val="FootnoteReference"/>
          <w:rFonts w:eastAsia="Calibri"/>
          <w:iCs/>
          <w:lang w:eastAsia="en-ZA"/>
        </w:rPr>
        <w:footnoteReference w:id="23"/>
      </w:r>
    </w:p>
    <w:p w14:paraId="4429D24A" w14:textId="5DA91D53" w:rsidR="00D339D1" w:rsidRPr="00492BAA" w:rsidRDefault="00D339D1" w:rsidP="00D339D1">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While Section 22 of the PAA provides for other types of engagements such as a review to be performed on the financial statements, this Revised Guide only addresses an audit performed in accordance with the ISAs as this is the current approach of the AG. </w:t>
      </w:r>
    </w:p>
    <w:p w14:paraId="79D2478F" w14:textId="2A438059" w:rsidR="00915E12" w:rsidRPr="00492BAA" w:rsidRDefault="002F62CD" w:rsidP="00907124">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Auditors performing audits in the public sector are subject to the IRBA </w:t>
      </w:r>
      <w:r w:rsidRPr="00492BAA">
        <w:rPr>
          <w:rFonts w:ascii="Arial" w:eastAsia="Calibri" w:hAnsi="Arial" w:cs="Arial"/>
          <w:i/>
          <w:iCs/>
          <w:lang w:eastAsia="en-ZA"/>
        </w:rPr>
        <w:t>Code of Professional Conduct for Registered Auditors (Revised November 2018)</w:t>
      </w:r>
      <w:r w:rsidR="007B2657" w:rsidRPr="00492BAA">
        <w:rPr>
          <w:rFonts w:ascii="Arial" w:eastAsia="Calibri" w:hAnsi="Arial" w:cs="Arial"/>
          <w:i/>
          <w:iCs/>
          <w:lang w:eastAsia="en-ZA"/>
        </w:rPr>
        <w:t xml:space="preserve">, </w:t>
      </w:r>
      <w:r w:rsidR="007B2657" w:rsidRPr="00492BAA">
        <w:rPr>
          <w:rFonts w:ascii="Arial" w:eastAsia="Calibri" w:hAnsi="Arial" w:cs="Arial"/>
          <w:lang w:eastAsia="en-ZA"/>
        </w:rPr>
        <w:t>as amended</w:t>
      </w:r>
      <w:r w:rsidRPr="00492BAA">
        <w:rPr>
          <w:rFonts w:ascii="Arial" w:eastAsia="Calibri" w:hAnsi="Arial" w:cs="Arial"/>
          <w:iCs/>
          <w:lang w:eastAsia="en-ZA"/>
        </w:rPr>
        <w:t xml:space="preserve"> (IRBA Code)</w:t>
      </w:r>
      <w:r w:rsidR="007B2657" w:rsidRPr="00492BAA">
        <w:rPr>
          <w:rFonts w:ascii="Arial" w:eastAsia="Calibri" w:hAnsi="Arial" w:cs="Arial"/>
          <w:iCs/>
          <w:lang w:eastAsia="en-ZA"/>
        </w:rPr>
        <w:t>,</w:t>
      </w:r>
      <w:r w:rsidRPr="00492BAA">
        <w:rPr>
          <w:rFonts w:ascii="Arial" w:eastAsia="Calibri" w:hAnsi="Arial" w:cs="Arial"/>
          <w:iCs/>
          <w:lang w:eastAsia="en-ZA"/>
        </w:rPr>
        <w:t xml:space="preserve"> which is consistent with the </w:t>
      </w:r>
      <w:r w:rsidRPr="00492BAA">
        <w:rPr>
          <w:rFonts w:ascii="Arial" w:eastAsia="Calibri" w:hAnsi="Arial" w:cs="Arial"/>
          <w:i/>
          <w:iCs/>
          <w:lang w:eastAsia="en-ZA"/>
        </w:rPr>
        <w:t>International Code of Ethics for Professional Accountants (including International Independence Standards)</w:t>
      </w:r>
      <w:r w:rsidRPr="00492BAA">
        <w:rPr>
          <w:rFonts w:ascii="Arial" w:eastAsia="Calibri" w:hAnsi="Arial" w:cs="Arial"/>
          <w:iCs/>
          <w:lang w:eastAsia="en-ZA"/>
        </w:rPr>
        <w:t xml:space="preserve"> issued by the International Ethics Standards Board for Accountants (IESBA)</w:t>
      </w:r>
      <w:r w:rsidR="00047813" w:rsidRPr="00492BAA">
        <w:rPr>
          <w:rFonts w:ascii="Arial" w:eastAsia="Calibri" w:hAnsi="Arial" w:cs="Arial"/>
          <w:iCs/>
          <w:vertAlign w:val="superscript"/>
          <w:lang w:eastAsia="en-ZA"/>
        </w:rPr>
        <w:footnoteReference w:id="24"/>
      </w:r>
      <w:r w:rsidR="00B83795" w:rsidRPr="00492BAA">
        <w:rPr>
          <w:rFonts w:ascii="Arial" w:eastAsia="Calibri" w:hAnsi="Arial" w:cs="Arial"/>
          <w:iCs/>
          <w:lang w:eastAsia="en-ZA"/>
        </w:rPr>
        <w:t>.</w:t>
      </w:r>
      <w:r w:rsidR="00047813" w:rsidRPr="00492BAA">
        <w:rPr>
          <w:rFonts w:ascii="Arial" w:eastAsia="Calibri" w:hAnsi="Arial" w:cs="Arial"/>
          <w:iCs/>
          <w:lang w:eastAsia="en-ZA"/>
        </w:rPr>
        <w:t xml:space="preserve"> Relevant </w:t>
      </w:r>
      <w:r w:rsidR="00787259" w:rsidRPr="00492BAA">
        <w:rPr>
          <w:rFonts w:ascii="Arial" w:eastAsia="Calibri" w:hAnsi="Arial" w:cs="Arial"/>
          <w:iCs/>
          <w:lang w:eastAsia="en-ZA"/>
        </w:rPr>
        <w:t xml:space="preserve">ethical </w:t>
      </w:r>
      <w:r w:rsidR="00047813" w:rsidRPr="00492BAA">
        <w:rPr>
          <w:rFonts w:ascii="Arial" w:eastAsia="Calibri" w:hAnsi="Arial" w:cs="Arial"/>
          <w:iCs/>
          <w:lang w:eastAsia="en-ZA"/>
        </w:rPr>
        <w:t>principles contained in the ISSAI</w:t>
      </w:r>
      <w:r w:rsidR="001669FE" w:rsidRPr="00492BAA">
        <w:rPr>
          <w:rFonts w:ascii="Arial" w:eastAsia="Calibri" w:hAnsi="Arial" w:cs="Arial"/>
          <w:bCs/>
          <w:iCs/>
          <w:lang w:eastAsia="en-ZA"/>
        </w:rPr>
        <w:t xml:space="preserve"> 30</w:t>
      </w:r>
      <w:r w:rsidR="00986374" w:rsidRPr="00492BAA">
        <w:rPr>
          <w:rFonts w:ascii="Arial" w:eastAsia="Calibri" w:hAnsi="Arial" w:cs="Arial"/>
          <w:bCs/>
          <w:iCs/>
          <w:lang w:eastAsia="en-ZA"/>
        </w:rPr>
        <w:t xml:space="preserve">, </w:t>
      </w:r>
      <w:r w:rsidR="00986374" w:rsidRPr="00492BAA">
        <w:rPr>
          <w:rFonts w:ascii="Arial" w:eastAsia="Calibri" w:hAnsi="Arial" w:cs="Arial"/>
          <w:bCs/>
          <w:i/>
          <w:lang w:eastAsia="en-ZA"/>
        </w:rPr>
        <w:t>Code of Ethics</w:t>
      </w:r>
      <w:r w:rsidR="000F48E6" w:rsidRPr="00492BAA">
        <w:rPr>
          <w:rFonts w:ascii="Arial" w:eastAsia="Calibri" w:hAnsi="Arial" w:cs="Arial"/>
          <w:bCs/>
          <w:i/>
          <w:lang w:eastAsia="en-ZA"/>
        </w:rPr>
        <w:t xml:space="preserve"> </w:t>
      </w:r>
      <w:r w:rsidR="000F48E6" w:rsidRPr="00492BAA">
        <w:rPr>
          <w:rFonts w:ascii="Arial" w:eastAsia="Calibri" w:hAnsi="Arial" w:cs="Arial"/>
          <w:bCs/>
          <w:iCs/>
          <w:lang w:eastAsia="en-ZA"/>
        </w:rPr>
        <w:t>(ISSAI 30),</w:t>
      </w:r>
      <w:r w:rsidR="00047813" w:rsidRPr="00492BAA">
        <w:rPr>
          <w:rFonts w:ascii="Arial" w:eastAsia="Calibri" w:hAnsi="Arial" w:cs="Arial"/>
          <w:bCs/>
          <w:iCs/>
          <w:vertAlign w:val="superscript"/>
          <w:lang w:eastAsia="en-ZA"/>
        </w:rPr>
        <w:footnoteReference w:id="25"/>
      </w:r>
      <w:r w:rsidR="00047813" w:rsidRPr="00492BAA">
        <w:rPr>
          <w:rFonts w:ascii="Arial" w:eastAsia="Calibri" w:hAnsi="Arial" w:cs="Arial"/>
          <w:iCs/>
          <w:lang w:eastAsia="en-ZA"/>
        </w:rPr>
        <w:t xml:space="preserve"> published by</w:t>
      </w:r>
      <w:r w:rsidR="00BB1BFD" w:rsidRPr="00492BAA">
        <w:rPr>
          <w:rFonts w:ascii="Arial" w:eastAsia="Calibri" w:hAnsi="Arial" w:cs="Arial"/>
          <w:iCs/>
          <w:lang w:eastAsia="en-ZA"/>
        </w:rPr>
        <w:t xml:space="preserve"> the</w:t>
      </w:r>
      <w:r w:rsidR="00047813" w:rsidRPr="00492BAA">
        <w:rPr>
          <w:rFonts w:ascii="Arial" w:eastAsia="Calibri" w:hAnsi="Arial" w:cs="Arial"/>
          <w:iCs/>
          <w:lang w:eastAsia="en-ZA"/>
        </w:rPr>
        <w:t xml:space="preserve"> INTOSAI are also </w:t>
      </w:r>
      <w:r w:rsidR="00BB1BFD" w:rsidRPr="00492BAA">
        <w:rPr>
          <w:rFonts w:ascii="Arial" w:eastAsia="Calibri" w:hAnsi="Arial" w:cs="Arial"/>
          <w:iCs/>
          <w:lang w:eastAsia="en-ZA"/>
        </w:rPr>
        <w:t>applicable</w:t>
      </w:r>
      <w:r w:rsidR="00047813" w:rsidRPr="00492BAA">
        <w:rPr>
          <w:rFonts w:ascii="Arial" w:eastAsia="Calibri" w:hAnsi="Arial" w:cs="Arial"/>
          <w:iCs/>
          <w:lang w:eastAsia="en-ZA"/>
        </w:rPr>
        <w:t>.</w:t>
      </w:r>
      <w:r w:rsidR="00281351" w:rsidRPr="00492BAA">
        <w:rPr>
          <w:rFonts w:ascii="Arial" w:eastAsia="Calibri" w:hAnsi="Arial" w:cs="Arial"/>
          <w:iCs/>
          <w:lang w:eastAsia="en-ZA"/>
        </w:rPr>
        <w:t xml:space="preserve"> </w:t>
      </w:r>
    </w:p>
    <w:p w14:paraId="131028F8" w14:textId="77777777" w:rsidR="00281351" w:rsidRPr="00492BAA" w:rsidRDefault="00187725" w:rsidP="00B4770F">
      <w:pPr>
        <w:keepNext/>
        <w:keepLines/>
        <w:spacing w:after="120" w:line="240" w:lineRule="auto"/>
        <w:jc w:val="both"/>
        <w:outlineLvl w:val="1"/>
        <w:rPr>
          <w:rFonts w:ascii="Arial" w:eastAsia="Calibri" w:hAnsi="Arial" w:cs="Arial"/>
          <w:bCs/>
          <w:i/>
          <w:szCs w:val="26"/>
          <w:lang w:val="x-none" w:eastAsia="x-none"/>
        </w:rPr>
      </w:pPr>
      <w:r w:rsidRPr="00492BAA">
        <w:rPr>
          <w:rFonts w:ascii="Arial" w:eastAsia="Calibri" w:hAnsi="Arial" w:cs="Arial"/>
          <w:bCs/>
          <w:i/>
          <w:szCs w:val="26"/>
          <w:lang w:eastAsia="x-none"/>
        </w:rPr>
        <w:t>A</w:t>
      </w:r>
      <w:r w:rsidR="00281351" w:rsidRPr="00492BAA">
        <w:rPr>
          <w:rFonts w:ascii="Arial" w:eastAsia="Calibri" w:hAnsi="Arial" w:cs="Arial"/>
          <w:bCs/>
          <w:i/>
          <w:szCs w:val="26"/>
          <w:lang w:eastAsia="x-none"/>
        </w:rPr>
        <w:t>udit</w:t>
      </w:r>
      <w:r w:rsidRPr="00492BAA">
        <w:rPr>
          <w:rFonts w:ascii="Arial" w:eastAsia="Calibri" w:hAnsi="Arial" w:cs="Arial"/>
          <w:bCs/>
          <w:i/>
          <w:szCs w:val="26"/>
          <w:lang w:eastAsia="x-none"/>
        </w:rPr>
        <w:t xml:space="preserve"> of financial statements</w:t>
      </w:r>
    </w:p>
    <w:p w14:paraId="2375BEFC" w14:textId="6F3422F5" w:rsidR="00525EA0" w:rsidRPr="00492BAA" w:rsidRDefault="007B2657" w:rsidP="00064C02">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objective of a</w:t>
      </w:r>
      <w:r w:rsidR="00A04497" w:rsidRPr="00492BAA">
        <w:rPr>
          <w:rFonts w:ascii="Arial" w:eastAsia="Calibri" w:hAnsi="Arial" w:cs="Arial"/>
          <w:iCs/>
          <w:lang w:eastAsia="en-ZA"/>
        </w:rPr>
        <w:t>n audit of financial statements</w:t>
      </w:r>
      <w:r w:rsidR="00281351" w:rsidRPr="00492BAA">
        <w:rPr>
          <w:rFonts w:ascii="Arial" w:eastAsia="Calibri" w:hAnsi="Arial" w:cs="Arial"/>
          <w:iCs/>
          <w:lang w:eastAsia="en-ZA"/>
        </w:rPr>
        <w:t xml:space="preserve"> </w:t>
      </w:r>
      <w:r w:rsidRPr="00492BAA">
        <w:rPr>
          <w:rFonts w:ascii="Arial" w:eastAsia="Calibri" w:hAnsi="Arial" w:cs="Arial"/>
          <w:iCs/>
          <w:lang w:eastAsia="en-ZA"/>
        </w:rPr>
        <w:t xml:space="preserve">is to obtain reasonable assurance about whether the financial statements as a whole are free from material misstatement, whether due to fraud or error, thereby enabling the auditor to </w:t>
      </w:r>
      <w:r w:rsidRPr="00492BAA">
        <w:rPr>
          <w:rFonts w:ascii="Arial" w:eastAsia="Calibri" w:hAnsi="Arial" w:cs="Arial"/>
          <w:iCs/>
          <w:lang w:val="en-GB" w:eastAsia="en-ZA"/>
        </w:rPr>
        <w:t>express an opinion on whether the financial statements are prepared, in all material respects,</w:t>
      </w:r>
      <w:r w:rsidRPr="00492BAA">
        <w:rPr>
          <w:rFonts w:ascii="Arial" w:hAnsi="Arial" w:cs="Arial"/>
          <w:lang w:val="en-GB"/>
        </w:rPr>
        <w:t xml:space="preserve"> in accordance with </w:t>
      </w:r>
      <w:r w:rsidRPr="00492BAA">
        <w:rPr>
          <w:rFonts w:ascii="Arial" w:eastAsia="Calibri" w:hAnsi="Arial" w:cs="Arial"/>
          <w:iCs/>
          <w:lang w:val="en-GB" w:eastAsia="en-ZA"/>
        </w:rPr>
        <w:t>an</w:t>
      </w:r>
      <w:r w:rsidRPr="00492BAA">
        <w:rPr>
          <w:rFonts w:ascii="Arial" w:hAnsi="Arial" w:cs="Arial"/>
          <w:lang w:val="en-GB"/>
        </w:rPr>
        <w:t xml:space="preserve"> applicable financial reporting and regulatory framework</w:t>
      </w:r>
      <w:r w:rsidR="008F12FB" w:rsidRPr="00492BAA">
        <w:rPr>
          <w:rStyle w:val="FootnoteReference"/>
          <w:rFonts w:ascii="Arial" w:eastAsia="Calibri" w:hAnsi="Arial" w:cs="Arial"/>
          <w:iCs/>
          <w:lang w:val="en-GB" w:eastAsia="en-ZA"/>
        </w:rPr>
        <w:footnoteReference w:id="26"/>
      </w:r>
      <w:r w:rsidRPr="00492BAA">
        <w:rPr>
          <w:rFonts w:ascii="Arial" w:eastAsia="Calibri" w:hAnsi="Arial" w:cs="Arial"/>
          <w:iCs/>
          <w:lang w:eastAsia="en-ZA"/>
        </w:rPr>
        <w:t xml:space="preserve">. </w:t>
      </w:r>
    </w:p>
    <w:p w14:paraId="772C8F9A" w14:textId="77777777" w:rsidR="00281351" w:rsidRPr="00492BAA" w:rsidRDefault="00710C86" w:rsidP="00D46BEB">
      <w:pPr>
        <w:keepNext/>
        <w:keepLines/>
        <w:spacing w:after="120" w:line="240" w:lineRule="auto"/>
        <w:jc w:val="both"/>
        <w:outlineLvl w:val="1"/>
        <w:rPr>
          <w:rFonts w:ascii="Arial" w:eastAsia="Calibri" w:hAnsi="Arial" w:cs="Arial"/>
          <w:bCs/>
          <w:i/>
          <w:szCs w:val="26"/>
          <w:lang w:val="x-none" w:eastAsia="x-none"/>
        </w:rPr>
      </w:pPr>
      <w:r w:rsidRPr="00492BAA">
        <w:rPr>
          <w:rFonts w:ascii="Arial" w:eastAsia="Calibri" w:hAnsi="Arial" w:cs="Arial"/>
          <w:bCs/>
          <w:i/>
          <w:szCs w:val="26"/>
          <w:lang w:eastAsia="x-none"/>
        </w:rPr>
        <w:t>Audit of compliance with key legislation</w:t>
      </w:r>
    </w:p>
    <w:p w14:paraId="038E00C8" w14:textId="77777777" w:rsidR="00281351" w:rsidRPr="00492BAA" w:rsidRDefault="00281351" w:rsidP="002D7B6D">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overall objective of an audit of compliance with key legislation</w:t>
      </w:r>
      <w:r w:rsidRPr="00492BAA">
        <w:rPr>
          <w:rFonts w:ascii="Arial" w:eastAsia="Calibri" w:hAnsi="Arial" w:cs="Arial"/>
          <w:bCs/>
          <w:iCs/>
          <w:lang w:eastAsia="en-ZA"/>
        </w:rPr>
        <w:t xml:space="preserve"> is to</w:t>
      </w:r>
      <w:r w:rsidRPr="00492BAA">
        <w:rPr>
          <w:rFonts w:ascii="Arial" w:eastAsia="Calibri" w:hAnsi="Arial" w:cs="Arial"/>
          <w:iCs/>
          <w:lang w:eastAsia="en-ZA"/>
        </w:rPr>
        <w:t xml:space="preserve"> </w:t>
      </w:r>
      <w:r w:rsidR="004A2896" w:rsidRPr="00492BAA">
        <w:rPr>
          <w:rFonts w:ascii="Arial" w:eastAsia="Calibri" w:hAnsi="Arial" w:cs="Arial"/>
          <w:iCs/>
          <w:lang w:eastAsia="en-ZA"/>
        </w:rPr>
        <w:t xml:space="preserve">obtain </w:t>
      </w:r>
      <w:r w:rsidR="004A2896" w:rsidRPr="00492BAA">
        <w:rPr>
          <w:rFonts w:ascii="Arial" w:eastAsia="Calibri" w:hAnsi="Arial" w:cs="Arial"/>
          <w:bCs/>
          <w:iCs/>
          <w:lang w:eastAsia="en-ZA"/>
        </w:rPr>
        <w:t>assurance</w:t>
      </w:r>
      <w:r w:rsidRPr="00492BAA">
        <w:rPr>
          <w:rFonts w:ascii="Arial" w:eastAsia="Calibri" w:hAnsi="Arial" w:cs="Arial"/>
          <w:bCs/>
          <w:iCs/>
          <w:lang w:eastAsia="en-ZA"/>
        </w:rPr>
        <w:t xml:space="preserve"> </w:t>
      </w:r>
      <w:r w:rsidRPr="00492BAA">
        <w:rPr>
          <w:rFonts w:ascii="Arial" w:eastAsia="Calibri" w:hAnsi="Arial" w:cs="Arial"/>
          <w:iCs/>
          <w:lang w:eastAsia="en-ZA"/>
        </w:rPr>
        <w:t xml:space="preserve">about whether the </w:t>
      </w:r>
      <w:r w:rsidR="00AC13F1" w:rsidRPr="00492BAA">
        <w:rPr>
          <w:rFonts w:ascii="Arial" w:eastAsia="Calibri" w:hAnsi="Arial" w:cs="Arial"/>
          <w:iCs/>
          <w:lang w:eastAsia="en-ZA"/>
        </w:rPr>
        <w:t>auditee</w:t>
      </w:r>
      <w:r w:rsidRPr="00492BAA">
        <w:rPr>
          <w:rFonts w:ascii="Arial" w:eastAsia="Calibri" w:hAnsi="Arial" w:cs="Arial"/>
          <w:iCs/>
          <w:lang w:eastAsia="en-ZA"/>
        </w:rPr>
        <w:t xml:space="preserve">, with respect to the individual compliance subject matters scoped into the audit, has complied with specific provisions of key legislation that have been selected as the compliance requirements/criteria for </w:t>
      </w:r>
      <w:r w:rsidR="00DF6F1B" w:rsidRPr="00492BAA">
        <w:rPr>
          <w:rFonts w:ascii="Arial" w:eastAsia="Calibri" w:hAnsi="Arial" w:cs="Arial"/>
          <w:iCs/>
          <w:lang w:eastAsia="en-ZA"/>
        </w:rPr>
        <w:t>the engagement. This will enable</w:t>
      </w:r>
      <w:r w:rsidRPr="00492BAA">
        <w:rPr>
          <w:rFonts w:ascii="Arial" w:eastAsia="Calibri" w:hAnsi="Arial" w:cs="Arial"/>
          <w:iCs/>
          <w:lang w:eastAsia="en-ZA"/>
        </w:rPr>
        <w:t xml:space="preserve"> the auditor to express a conclusion </w:t>
      </w:r>
      <w:r w:rsidR="0091196A" w:rsidRPr="00492BAA">
        <w:rPr>
          <w:rFonts w:ascii="Arial" w:eastAsia="Calibri" w:hAnsi="Arial" w:cs="Arial"/>
          <w:iCs/>
          <w:lang w:eastAsia="en-ZA"/>
        </w:rPr>
        <w:t xml:space="preserve">on </w:t>
      </w:r>
      <w:r w:rsidRPr="00492BAA">
        <w:rPr>
          <w:rFonts w:ascii="Arial" w:eastAsia="Calibri" w:hAnsi="Arial" w:cs="Arial"/>
          <w:iCs/>
          <w:lang w:eastAsia="en-ZA"/>
        </w:rPr>
        <w:t>whether, based on the procedures performed an</w:t>
      </w:r>
      <w:r w:rsidR="00DF6F1B" w:rsidRPr="00492BAA">
        <w:rPr>
          <w:rFonts w:ascii="Arial" w:eastAsia="Calibri" w:hAnsi="Arial" w:cs="Arial"/>
          <w:iCs/>
          <w:lang w:eastAsia="en-ZA"/>
        </w:rPr>
        <w:t>d the evidence obtained, anything</w:t>
      </w:r>
      <w:r w:rsidRPr="00492BAA">
        <w:rPr>
          <w:rFonts w:ascii="Arial" w:eastAsia="Calibri" w:hAnsi="Arial" w:cs="Arial"/>
          <w:iCs/>
          <w:lang w:eastAsia="en-ZA"/>
        </w:rPr>
        <w:t xml:space="preserve"> has come to the auditor’s attention to cause the auditor to believe that the </w:t>
      </w:r>
      <w:r w:rsidR="00AC13F1" w:rsidRPr="00492BAA">
        <w:rPr>
          <w:rFonts w:ascii="Arial" w:eastAsia="Calibri" w:hAnsi="Arial" w:cs="Arial"/>
          <w:iCs/>
          <w:lang w:eastAsia="en-ZA"/>
        </w:rPr>
        <w:t>auditee</w:t>
      </w:r>
      <w:r w:rsidRPr="00492BAA">
        <w:rPr>
          <w:rFonts w:ascii="Arial" w:eastAsia="Calibri" w:hAnsi="Arial" w:cs="Arial"/>
          <w:iCs/>
          <w:lang w:eastAsia="en-ZA"/>
        </w:rPr>
        <w:t xml:space="preserve"> has not complied, in all material respects, with the identified compliance requirements/criteria.</w:t>
      </w:r>
    </w:p>
    <w:p w14:paraId="79C0B99E" w14:textId="77777777" w:rsidR="009929EE" w:rsidRPr="00492BAA" w:rsidRDefault="009929EE" w:rsidP="002D7B6D">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compliance subject matters that form part of the audit of compliance with key legislation are determined by the AGSA</w:t>
      </w:r>
      <w:r w:rsidR="00923A70" w:rsidRPr="00492BAA">
        <w:rPr>
          <w:rFonts w:ascii="Arial" w:eastAsia="Calibri" w:hAnsi="Arial" w:cs="Arial"/>
          <w:iCs/>
          <w:lang w:eastAsia="en-ZA"/>
        </w:rPr>
        <w:t xml:space="preserve"> </w:t>
      </w:r>
      <w:r w:rsidR="00937A71" w:rsidRPr="00492BAA">
        <w:rPr>
          <w:rFonts w:ascii="Arial" w:eastAsia="Calibri" w:hAnsi="Arial" w:cs="Arial"/>
          <w:iCs/>
          <w:lang w:eastAsia="en-ZA"/>
        </w:rPr>
        <w:t>and communicated through the D</w:t>
      </w:r>
      <w:r w:rsidR="00923A70" w:rsidRPr="00492BAA">
        <w:rPr>
          <w:rFonts w:ascii="Arial" w:eastAsia="Calibri" w:hAnsi="Arial" w:cs="Arial"/>
          <w:iCs/>
          <w:lang w:eastAsia="en-ZA"/>
        </w:rPr>
        <w:t>irective</w:t>
      </w:r>
      <w:r w:rsidRPr="00492BAA">
        <w:rPr>
          <w:rFonts w:ascii="Arial" w:eastAsia="Calibri" w:hAnsi="Arial" w:cs="Arial"/>
          <w:iCs/>
          <w:lang w:eastAsia="en-ZA"/>
        </w:rPr>
        <w:t>. Auditors should not include any other subject matters in the audit of compliance with key legislation.</w:t>
      </w:r>
    </w:p>
    <w:p w14:paraId="719DCEBE" w14:textId="77777777" w:rsidR="00A41470" w:rsidRPr="00492BAA" w:rsidRDefault="00281351" w:rsidP="00294FF8">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The audit of compliance with</w:t>
      </w:r>
      <w:r w:rsidR="000513F1" w:rsidRPr="00492BAA">
        <w:rPr>
          <w:rFonts w:ascii="Arial" w:eastAsia="Calibri" w:hAnsi="Arial" w:cs="Arial"/>
          <w:iCs/>
          <w:lang w:eastAsia="en-ZA"/>
        </w:rPr>
        <w:t xml:space="preserve"> key</w:t>
      </w:r>
      <w:r w:rsidRPr="00492BAA">
        <w:rPr>
          <w:rFonts w:ascii="Arial" w:eastAsia="Calibri" w:hAnsi="Arial" w:cs="Arial"/>
          <w:iCs/>
          <w:lang w:eastAsia="en-ZA"/>
        </w:rPr>
        <w:t xml:space="preserve"> legislation is performed in accordance with the </w:t>
      </w:r>
      <w:r w:rsidR="00937A71" w:rsidRPr="00492BAA">
        <w:rPr>
          <w:rFonts w:ascii="Arial" w:eastAsia="Calibri" w:hAnsi="Arial" w:cs="Arial"/>
          <w:iCs/>
          <w:lang w:eastAsia="en-ZA"/>
        </w:rPr>
        <w:t>standards determined in the D</w:t>
      </w:r>
      <w:r w:rsidR="00923A70" w:rsidRPr="00492BAA">
        <w:rPr>
          <w:rFonts w:ascii="Arial" w:eastAsia="Calibri" w:hAnsi="Arial" w:cs="Arial"/>
          <w:iCs/>
          <w:lang w:eastAsia="en-ZA"/>
        </w:rPr>
        <w:t>irective.</w:t>
      </w:r>
    </w:p>
    <w:p w14:paraId="4E11420A" w14:textId="7D264AD8" w:rsidR="009929EE" w:rsidRPr="00492BAA" w:rsidRDefault="009929EE" w:rsidP="00F12459">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The respective criteria for each compliance subject matter are included in the </w:t>
      </w:r>
      <w:r w:rsidR="00F662FC" w:rsidRPr="00492BAA">
        <w:rPr>
          <w:rFonts w:ascii="Arial" w:eastAsia="Calibri" w:hAnsi="Arial" w:cs="Arial"/>
          <w:iCs/>
          <w:lang w:eastAsia="en-ZA"/>
        </w:rPr>
        <w:t xml:space="preserve">work programmes </w:t>
      </w:r>
      <w:r w:rsidRPr="00492BAA">
        <w:rPr>
          <w:rFonts w:ascii="Arial" w:eastAsia="Calibri" w:hAnsi="Arial" w:cs="Arial"/>
          <w:iCs/>
          <w:lang w:eastAsia="en-ZA"/>
        </w:rPr>
        <w:t>issued by the AGSA.</w:t>
      </w:r>
      <w:r w:rsidR="00F12459" w:rsidRPr="00492BAA">
        <w:rPr>
          <w:rFonts w:ascii="Arial" w:eastAsia="Calibri" w:hAnsi="Arial" w:cs="Arial"/>
          <w:iCs/>
          <w:lang w:eastAsia="en-ZA"/>
        </w:rPr>
        <w:t xml:space="preserve"> Although no additional compliance subject matters/focus areas may be determined at auditee level, the auditor may decide that it is appropriate to scope in additional provisions from entity specific legislation</w:t>
      </w:r>
      <w:r w:rsidR="000104B1" w:rsidRPr="00492BAA">
        <w:rPr>
          <w:rFonts w:ascii="Arial" w:eastAsia="Calibri" w:hAnsi="Arial" w:cs="Arial"/>
          <w:iCs/>
          <w:lang w:eastAsia="en-ZA"/>
        </w:rPr>
        <w:t xml:space="preserve"> that fall within the </w:t>
      </w:r>
      <w:r w:rsidR="00C153C3" w:rsidRPr="00492BAA">
        <w:rPr>
          <w:rFonts w:ascii="Arial" w:eastAsia="Calibri" w:hAnsi="Arial" w:cs="Arial"/>
          <w:iCs/>
          <w:lang w:eastAsia="en-ZA"/>
        </w:rPr>
        <w:t>prescribed</w:t>
      </w:r>
      <w:r w:rsidR="000104B1" w:rsidRPr="00492BAA">
        <w:rPr>
          <w:rFonts w:ascii="Arial" w:eastAsia="Calibri" w:hAnsi="Arial" w:cs="Arial"/>
          <w:iCs/>
          <w:lang w:eastAsia="en-ZA"/>
        </w:rPr>
        <w:t xml:space="preserve"> subject matter</w:t>
      </w:r>
      <w:r w:rsidR="00F12459" w:rsidRPr="00492BAA">
        <w:rPr>
          <w:rFonts w:ascii="Arial" w:eastAsia="Calibri" w:hAnsi="Arial" w:cs="Arial"/>
          <w:iCs/>
          <w:lang w:eastAsia="en-ZA"/>
        </w:rPr>
        <w:t xml:space="preserve">. </w:t>
      </w:r>
      <w:r w:rsidR="000104B1" w:rsidRPr="00492BAA">
        <w:rPr>
          <w:rFonts w:ascii="Arial" w:eastAsia="Calibri" w:hAnsi="Arial" w:cs="Arial"/>
          <w:iCs/>
          <w:lang w:eastAsia="en-ZA"/>
        </w:rPr>
        <w:t xml:space="preserve">This decision may be </w:t>
      </w:r>
      <w:r w:rsidR="00F12459" w:rsidRPr="00492BAA">
        <w:rPr>
          <w:rFonts w:ascii="Arial" w:eastAsia="Calibri" w:hAnsi="Arial" w:cs="Arial"/>
          <w:iCs/>
          <w:lang w:eastAsia="en-ZA"/>
        </w:rPr>
        <w:t xml:space="preserve">based on </w:t>
      </w:r>
      <w:r w:rsidR="00B028D7" w:rsidRPr="00492BAA">
        <w:rPr>
          <w:rFonts w:ascii="Arial" w:eastAsia="Calibri" w:hAnsi="Arial" w:cs="Arial"/>
          <w:iCs/>
          <w:lang w:eastAsia="en-ZA"/>
        </w:rPr>
        <w:t>their</w:t>
      </w:r>
      <w:r w:rsidR="00F12459" w:rsidRPr="00492BAA">
        <w:rPr>
          <w:rFonts w:ascii="Arial" w:eastAsia="Calibri" w:hAnsi="Arial" w:cs="Arial"/>
          <w:iCs/>
          <w:lang w:eastAsia="en-ZA"/>
        </w:rPr>
        <w:t xml:space="preserve"> importance in terms of the mandate or service delivery objectives of the entity.</w:t>
      </w:r>
    </w:p>
    <w:p w14:paraId="071F4C95" w14:textId="5F450FC7" w:rsidR="00F12459" w:rsidRPr="00492BAA" w:rsidRDefault="00C56040" w:rsidP="00F12459">
      <w:pPr>
        <w:numPr>
          <w:ilvl w:val="1"/>
          <w:numId w:val="51"/>
        </w:numPr>
        <w:spacing w:after="120" w:line="240" w:lineRule="auto"/>
        <w:jc w:val="both"/>
        <w:rPr>
          <w:rFonts w:ascii="Arial" w:eastAsia="Calibri" w:hAnsi="Arial" w:cs="Arial"/>
          <w:bCs/>
          <w:iCs/>
          <w:lang w:eastAsia="en-GB"/>
        </w:rPr>
      </w:pPr>
      <w:r w:rsidRPr="00492BAA">
        <w:rPr>
          <w:rFonts w:ascii="Arial" w:eastAsia="Calibri" w:hAnsi="Arial" w:cs="Arial"/>
          <w:bCs/>
          <w:lang w:val="en-GB" w:eastAsia="en-GB"/>
        </w:rPr>
        <w:t>Auditors</w:t>
      </w:r>
      <w:r w:rsidR="00F12459" w:rsidRPr="00492BAA">
        <w:rPr>
          <w:rFonts w:ascii="Arial" w:eastAsia="Calibri" w:hAnsi="Arial" w:cs="Arial"/>
          <w:bCs/>
          <w:iCs/>
          <w:lang w:eastAsia="en-GB"/>
        </w:rPr>
        <w:t xml:space="preserve"> should ensure that they consistently apply the principles in ISA 250 (Revised)</w:t>
      </w:r>
      <w:r w:rsidR="000376D4" w:rsidRPr="00492BAA">
        <w:rPr>
          <w:rFonts w:ascii="Arial" w:eastAsia="Calibri" w:hAnsi="Arial" w:cs="Arial"/>
          <w:bCs/>
          <w:iCs/>
          <w:lang w:eastAsia="en-GB"/>
        </w:rPr>
        <w:t>,</w:t>
      </w:r>
      <w:r w:rsidR="000376D4" w:rsidRPr="00492BAA">
        <w:rPr>
          <w:rFonts w:ascii="Arial" w:hAnsi="Arial" w:cs="Arial"/>
          <w:bCs/>
          <w:i/>
          <w:noProof/>
          <w:sz w:val="20"/>
          <w:szCs w:val="20"/>
        </w:rPr>
        <w:t xml:space="preserve"> </w:t>
      </w:r>
      <w:r w:rsidR="000376D4" w:rsidRPr="00492BAA">
        <w:rPr>
          <w:rFonts w:ascii="Arial" w:hAnsi="Arial" w:cs="Arial"/>
          <w:bCs/>
          <w:i/>
          <w:noProof/>
        </w:rPr>
        <w:t xml:space="preserve">Consideration of Laws and Regulations in an Audit of Financial Statements </w:t>
      </w:r>
      <w:r w:rsidR="000376D4" w:rsidRPr="00492BAA">
        <w:rPr>
          <w:rFonts w:ascii="Arial" w:hAnsi="Arial" w:cs="Arial"/>
          <w:bCs/>
          <w:noProof/>
        </w:rPr>
        <w:t>(ISA 250 (Revised)),</w:t>
      </w:r>
      <w:r w:rsidR="00F12459" w:rsidRPr="00492BAA">
        <w:rPr>
          <w:rFonts w:ascii="Arial" w:eastAsia="Calibri" w:hAnsi="Arial" w:cs="Arial"/>
          <w:bCs/>
          <w:iCs/>
          <w:lang w:eastAsia="en-GB"/>
        </w:rPr>
        <w:t xml:space="preserve"> in executing any audit of financial statements, and should not confuse the objectives of that standard with the audit of compliance with key legislation.</w:t>
      </w:r>
    </w:p>
    <w:p w14:paraId="56C9A687" w14:textId="77777777" w:rsidR="00F12459" w:rsidRPr="00492BAA" w:rsidRDefault="00F12459" w:rsidP="0033079B">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bCs/>
          <w:lang w:val="en-GB" w:eastAsia="en-GB"/>
        </w:rPr>
        <w:t>Auditors need to understand how the relevant legislation links with the audit of compliance with key legislation, as explained above</w:t>
      </w:r>
      <w:r w:rsidRPr="00492BAA">
        <w:rPr>
          <w:rFonts w:ascii="Arial" w:eastAsia="Calibri" w:hAnsi="Arial" w:cs="Arial"/>
          <w:bCs/>
          <w:iCs/>
          <w:lang w:eastAsia="en-GB"/>
        </w:rPr>
        <w:t>. The PAA necessitates the audit of compliance with key legislation</w:t>
      </w:r>
      <w:r w:rsidRPr="00492BAA">
        <w:rPr>
          <w:rFonts w:ascii="Arial" w:eastAsia="Calibri" w:hAnsi="Arial" w:cs="Arial"/>
          <w:bCs/>
          <w:vertAlign w:val="superscript"/>
          <w:lang w:val="en-US" w:eastAsia="en-GB"/>
        </w:rPr>
        <w:footnoteReference w:id="27"/>
      </w:r>
      <w:r w:rsidRPr="00492BAA">
        <w:rPr>
          <w:rFonts w:ascii="Arial" w:eastAsia="Calibri" w:hAnsi="Arial" w:cs="Arial"/>
          <w:bCs/>
          <w:iCs/>
          <w:lang w:eastAsia="en-GB"/>
        </w:rPr>
        <w:t xml:space="preserve"> over and above what may have been considered under ISA 250 (Revised)</w:t>
      </w:r>
      <w:r w:rsidRPr="00492BAA">
        <w:rPr>
          <w:rFonts w:ascii="Arial" w:eastAsia="Calibri" w:hAnsi="Arial" w:cs="Arial"/>
          <w:bCs/>
          <w:lang w:val="en-US" w:eastAsia="en-GB"/>
        </w:rPr>
        <w:t>.</w:t>
      </w:r>
      <w:r w:rsidRPr="00492BAA">
        <w:rPr>
          <w:rFonts w:ascii="Arial" w:eastAsia="Calibri" w:hAnsi="Arial" w:cs="Arial"/>
          <w:bCs/>
          <w:iCs/>
          <w:lang w:val="en-US" w:eastAsia="en-GB"/>
        </w:rPr>
        <w:t xml:space="preserve"> Auditors should refer to the Directive for more information in this regard. </w:t>
      </w:r>
    </w:p>
    <w:p w14:paraId="11065DF1" w14:textId="77777777" w:rsidR="009929EE" w:rsidRPr="00492BAA" w:rsidRDefault="009929EE" w:rsidP="00641FF2">
      <w:pPr>
        <w:numPr>
          <w:ilvl w:val="1"/>
          <w:numId w:val="51"/>
        </w:numPr>
        <w:spacing w:after="240" w:line="240" w:lineRule="auto"/>
        <w:jc w:val="both"/>
        <w:rPr>
          <w:rFonts w:ascii="Arial" w:eastAsia="Calibri" w:hAnsi="Arial" w:cs="Arial"/>
          <w:iCs/>
          <w:lang w:eastAsia="en-ZA"/>
        </w:rPr>
      </w:pPr>
      <w:r w:rsidRPr="00492BAA">
        <w:rPr>
          <w:rFonts w:ascii="Arial" w:eastAsia="Calibri" w:hAnsi="Arial" w:cs="Arial"/>
          <w:iCs/>
          <w:lang w:eastAsia="en-ZA"/>
        </w:rPr>
        <w:t>Auditors should further consider any professional responsibilities in respect of identified instances of non-compliance with laws and regulations</w:t>
      </w:r>
      <w:r w:rsidR="0091196A" w:rsidRPr="00492BAA">
        <w:rPr>
          <w:rFonts w:ascii="Arial" w:eastAsia="Calibri" w:hAnsi="Arial" w:cs="Arial"/>
          <w:iCs/>
          <w:lang w:eastAsia="en-ZA"/>
        </w:rPr>
        <w:t>,</w:t>
      </w:r>
      <w:r w:rsidRPr="00492BAA">
        <w:rPr>
          <w:rFonts w:ascii="Arial" w:eastAsia="Calibri" w:hAnsi="Arial" w:cs="Arial"/>
          <w:iCs/>
          <w:lang w:eastAsia="en-ZA"/>
        </w:rPr>
        <w:t xml:space="preserve"> including the IRBA Code and the Auditing Profession Act</w:t>
      </w:r>
      <w:r w:rsidR="006A73C8" w:rsidRPr="00492BAA">
        <w:rPr>
          <w:rFonts w:ascii="Arial" w:eastAsia="Calibri" w:hAnsi="Arial" w:cs="Arial"/>
          <w:iCs/>
          <w:lang w:eastAsia="en-ZA"/>
        </w:rPr>
        <w:t>, 2005 (Act No. 26 of 2005)</w:t>
      </w:r>
      <w:r w:rsidR="00681CC9" w:rsidRPr="00492BAA">
        <w:rPr>
          <w:rFonts w:ascii="Arial" w:eastAsia="Calibri" w:hAnsi="Arial" w:cs="Arial"/>
          <w:iCs/>
          <w:lang w:eastAsia="en-ZA"/>
        </w:rPr>
        <w:t xml:space="preserve"> (APA)</w:t>
      </w:r>
      <w:r w:rsidRPr="00492BAA">
        <w:rPr>
          <w:rFonts w:ascii="Arial" w:eastAsia="Calibri" w:hAnsi="Arial" w:cs="Arial"/>
          <w:iCs/>
          <w:lang w:eastAsia="en-ZA"/>
        </w:rPr>
        <w:t>.</w:t>
      </w:r>
    </w:p>
    <w:p w14:paraId="3C4E924F" w14:textId="77777777" w:rsidR="00281351" w:rsidRPr="00492BAA" w:rsidRDefault="00281351" w:rsidP="002D7B6D">
      <w:pPr>
        <w:keepNext/>
        <w:keepLines/>
        <w:spacing w:after="120" w:line="240" w:lineRule="auto"/>
        <w:jc w:val="both"/>
        <w:outlineLvl w:val="1"/>
        <w:rPr>
          <w:rFonts w:ascii="Arial" w:eastAsia="Calibri" w:hAnsi="Arial" w:cs="Arial"/>
          <w:bCs/>
          <w:i/>
          <w:lang w:val="x-none" w:eastAsia="x-none"/>
        </w:rPr>
      </w:pPr>
      <w:r w:rsidRPr="00492BAA">
        <w:rPr>
          <w:rFonts w:ascii="Arial" w:eastAsia="Calibri" w:hAnsi="Arial" w:cs="Arial"/>
          <w:bCs/>
          <w:i/>
          <w:lang w:val="x-none" w:eastAsia="x-none"/>
        </w:rPr>
        <w:t>Audit of reported performance information</w:t>
      </w:r>
    </w:p>
    <w:p w14:paraId="2D4FBD89" w14:textId="745ED732" w:rsidR="00281351" w:rsidRPr="00492BAA" w:rsidRDefault="00281351" w:rsidP="002D7B6D">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The objective of the audit is to </w:t>
      </w:r>
      <w:r w:rsidR="002E3B83" w:rsidRPr="00492BAA">
        <w:rPr>
          <w:rFonts w:ascii="Arial" w:eastAsia="Calibri" w:hAnsi="Arial" w:cs="Arial"/>
          <w:iCs/>
          <w:lang w:eastAsia="en-ZA"/>
        </w:rPr>
        <w:t>obtain</w:t>
      </w:r>
      <w:r w:rsidR="00A04497" w:rsidRPr="00492BAA">
        <w:rPr>
          <w:rFonts w:ascii="Arial" w:eastAsia="Calibri" w:hAnsi="Arial" w:cs="Arial"/>
          <w:iCs/>
          <w:lang w:eastAsia="en-ZA"/>
        </w:rPr>
        <w:t xml:space="preserve"> </w:t>
      </w:r>
      <w:r w:rsidRPr="00492BAA">
        <w:rPr>
          <w:rFonts w:ascii="Arial" w:eastAsia="Calibri" w:hAnsi="Arial" w:cs="Arial"/>
          <w:bCs/>
          <w:iCs/>
          <w:lang w:eastAsia="en-ZA"/>
        </w:rPr>
        <w:t>assurance</w:t>
      </w:r>
      <w:r w:rsidRPr="00492BAA">
        <w:rPr>
          <w:rFonts w:ascii="Arial" w:eastAsia="Calibri" w:hAnsi="Arial" w:cs="Arial"/>
          <w:iCs/>
          <w:lang w:eastAsia="en-ZA"/>
        </w:rPr>
        <w:t xml:space="preserve"> </w:t>
      </w:r>
      <w:r w:rsidR="0091196A" w:rsidRPr="00492BAA">
        <w:rPr>
          <w:rFonts w:ascii="Arial" w:eastAsia="Calibri" w:hAnsi="Arial" w:cs="Arial"/>
          <w:iCs/>
          <w:lang w:eastAsia="en-ZA"/>
        </w:rPr>
        <w:t xml:space="preserve">on </w:t>
      </w:r>
      <w:r w:rsidRPr="00492BAA">
        <w:rPr>
          <w:rFonts w:ascii="Arial" w:eastAsia="Calibri" w:hAnsi="Arial" w:cs="Arial"/>
          <w:iCs/>
          <w:lang w:eastAsia="en-ZA"/>
        </w:rPr>
        <w:t xml:space="preserve">whether the reported performance information for the selected programmes/objectives/development priorities presented in the annual performance report is free from material misstatement, i.e. the reported performance information is useful and reliable in all material respects, in accordance with the applicable criteria as developed from the performance management and reporting framework set out in the </w:t>
      </w:r>
      <w:r w:rsidR="00937A71" w:rsidRPr="00492BAA">
        <w:rPr>
          <w:rFonts w:ascii="Arial" w:eastAsia="Calibri" w:hAnsi="Arial" w:cs="Arial"/>
          <w:iCs/>
          <w:lang w:eastAsia="en-ZA"/>
        </w:rPr>
        <w:t>D</w:t>
      </w:r>
      <w:r w:rsidRPr="00492BAA">
        <w:rPr>
          <w:rFonts w:ascii="Arial" w:eastAsia="Calibri" w:hAnsi="Arial" w:cs="Arial"/>
          <w:iCs/>
          <w:lang w:eastAsia="en-ZA"/>
        </w:rPr>
        <w:t>irective.</w:t>
      </w:r>
    </w:p>
    <w:p w14:paraId="67270CA1" w14:textId="77777777" w:rsidR="00281351" w:rsidRPr="00492BAA" w:rsidRDefault="00281351" w:rsidP="002D7B6D">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Relevant audit procedures are performed to determine whether the reported performance information was </w:t>
      </w:r>
      <w:bookmarkStart w:id="153" w:name="Properly_presented"/>
      <w:bookmarkStart w:id="154" w:name="Back14E"/>
      <w:bookmarkEnd w:id="153"/>
      <w:bookmarkEnd w:id="154"/>
      <w:r w:rsidRPr="00492BAA">
        <w:rPr>
          <w:rFonts w:ascii="Arial" w:eastAsia="Calibri" w:hAnsi="Arial" w:cs="Arial"/>
          <w:iCs/>
          <w:lang w:eastAsia="en-ZA"/>
        </w:rPr>
        <w:t>properly presented</w:t>
      </w:r>
      <w:r w:rsidR="007F6F70" w:rsidRPr="00492BAA">
        <w:rPr>
          <w:rFonts w:ascii="Arial" w:eastAsia="Calibri" w:hAnsi="Arial" w:cs="Arial"/>
          <w:iCs/>
          <w:lang w:eastAsia="en-ZA"/>
        </w:rPr>
        <w:t>;</w:t>
      </w:r>
      <w:r w:rsidRPr="00492BAA">
        <w:rPr>
          <w:rFonts w:ascii="Arial" w:eastAsia="Calibri" w:hAnsi="Arial" w:cs="Arial"/>
          <w:iCs/>
          <w:lang w:eastAsia="en-ZA"/>
        </w:rPr>
        <w:t xml:space="preserve"> </w:t>
      </w:r>
      <w:r w:rsidR="00DE7075" w:rsidRPr="00492BAA">
        <w:rPr>
          <w:rFonts w:ascii="Arial" w:eastAsia="Calibri" w:hAnsi="Arial" w:cs="Arial"/>
          <w:iCs/>
          <w:lang w:eastAsia="en-ZA"/>
        </w:rPr>
        <w:t xml:space="preserve">the reported </w:t>
      </w:r>
      <w:r w:rsidRPr="00492BAA">
        <w:rPr>
          <w:rFonts w:ascii="Arial" w:eastAsia="Calibri" w:hAnsi="Arial" w:cs="Arial"/>
          <w:iCs/>
          <w:lang w:eastAsia="en-ZA"/>
        </w:rPr>
        <w:t>performance was consistent with the approved performance planning documents</w:t>
      </w:r>
      <w:r w:rsidR="007F6F70" w:rsidRPr="00492BAA">
        <w:rPr>
          <w:rFonts w:ascii="Arial" w:eastAsia="Calibri" w:hAnsi="Arial" w:cs="Arial"/>
          <w:iCs/>
          <w:lang w:eastAsia="en-ZA"/>
        </w:rPr>
        <w:t>;</w:t>
      </w:r>
      <w:r w:rsidRPr="00492BAA">
        <w:rPr>
          <w:rFonts w:ascii="Arial" w:eastAsia="Calibri" w:hAnsi="Arial" w:cs="Arial"/>
          <w:iCs/>
          <w:lang w:eastAsia="en-ZA"/>
        </w:rPr>
        <w:t xml:space="preserve"> the indicators and related targets were measurable and relevant</w:t>
      </w:r>
      <w:r w:rsidR="007F6F70" w:rsidRPr="00492BAA">
        <w:rPr>
          <w:rFonts w:ascii="Arial" w:eastAsia="Calibri" w:hAnsi="Arial" w:cs="Arial"/>
          <w:iCs/>
          <w:lang w:eastAsia="en-ZA"/>
        </w:rPr>
        <w:t>;</w:t>
      </w:r>
      <w:r w:rsidRPr="00492BAA">
        <w:rPr>
          <w:rFonts w:ascii="Arial" w:eastAsia="Calibri" w:hAnsi="Arial" w:cs="Arial"/>
          <w:iCs/>
          <w:lang w:eastAsia="en-ZA"/>
        </w:rPr>
        <w:t xml:space="preserve"> and to assess the reliability of the reported performance information to determine whether it was valid, accurate and complete.</w:t>
      </w:r>
    </w:p>
    <w:p w14:paraId="601C70DA" w14:textId="77777777" w:rsidR="006A73C8" w:rsidRPr="00492BAA" w:rsidRDefault="00281351" w:rsidP="00641FF2">
      <w:pPr>
        <w:numPr>
          <w:ilvl w:val="1"/>
          <w:numId w:val="51"/>
        </w:numPr>
        <w:spacing w:after="240" w:line="240" w:lineRule="auto"/>
        <w:jc w:val="both"/>
        <w:rPr>
          <w:rFonts w:ascii="Arial" w:eastAsia="Calibri" w:hAnsi="Arial" w:cs="Arial"/>
          <w:iCs/>
          <w:lang w:eastAsia="en-ZA"/>
        </w:rPr>
      </w:pPr>
      <w:r w:rsidRPr="00492BAA">
        <w:rPr>
          <w:rFonts w:ascii="Arial" w:eastAsia="Calibri" w:hAnsi="Arial" w:cs="Arial"/>
          <w:iCs/>
          <w:lang w:eastAsia="en-ZA"/>
        </w:rPr>
        <w:t xml:space="preserve">The audit of reported performance information is performed in accordance with </w:t>
      </w:r>
      <w:r w:rsidR="00CB4B21" w:rsidRPr="00492BAA">
        <w:rPr>
          <w:rFonts w:ascii="Arial" w:eastAsia="Calibri" w:hAnsi="Arial" w:cs="Arial"/>
          <w:iCs/>
          <w:lang w:eastAsia="en-ZA"/>
        </w:rPr>
        <w:t xml:space="preserve">the </w:t>
      </w:r>
      <w:r w:rsidR="00937A71" w:rsidRPr="00492BAA">
        <w:rPr>
          <w:rFonts w:ascii="Arial" w:eastAsia="Calibri" w:hAnsi="Arial" w:cs="Arial"/>
          <w:iCs/>
          <w:lang w:eastAsia="en-ZA"/>
        </w:rPr>
        <w:t>standards determined in the D</w:t>
      </w:r>
      <w:r w:rsidR="002B4A41" w:rsidRPr="00492BAA">
        <w:rPr>
          <w:rFonts w:ascii="Arial" w:eastAsia="Calibri" w:hAnsi="Arial" w:cs="Arial"/>
          <w:iCs/>
          <w:lang w:eastAsia="en-ZA"/>
        </w:rPr>
        <w:t>irective.</w:t>
      </w:r>
      <w:r w:rsidR="002B4A41" w:rsidRPr="00492BAA" w:rsidDel="002B4A41">
        <w:rPr>
          <w:rFonts w:ascii="Arial" w:eastAsia="Calibri" w:hAnsi="Arial" w:cs="Arial"/>
          <w:iCs/>
          <w:lang w:eastAsia="en-ZA"/>
        </w:rPr>
        <w:t xml:space="preserve"> </w:t>
      </w:r>
    </w:p>
    <w:p w14:paraId="3E223868" w14:textId="77777777" w:rsidR="003F5A3A" w:rsidRPr="00492BAA" w:rsidRDefault="003F5A3A" w:rsidP="005F23B9">
      <w:pPr>
        <w:pStyle w:val="TOClev2"/>
      </w:pPr>
      <w:bookmarkStart w:id="155" w:name="_Toc2197852"/>
      <w:bookmarkStart w:id="156" w:name="_Toc101779451"/>
      <w:r w:rsidRPr="00492BAA">
        <w:t>Material irregularities</w:t>
      </w:r>
      <w:bookmarkEnd w:id="155"/>
      <w:bookmarkEnd w:id="156"/>
    </w:p>
    <w:p w14:paraId="41DAC61F" w14:textId="1A6E677C" w:rsidR="00957491" w:rsidRPr="00492BAA" w:rsidRDefault="003F5A3A" w:rsidP="00641FF2">
      <w:pPr>
        <w:numPr>
          <w:ilvl w:val="1"/>
          <w:numId w:val="51"/>
        </w:numPr>
        <w:spacing w:after="240" w:line="240" w:lineRule="auto"/>
        <w:jc w:val="both"/>
        <w:rPr>
          <w:rFonts w:ascii="Arial" w:eastAsia="Calibri" w:hAnsi="Arial" w:cs="Arial"/>
          <w:iCs/>
          <w:lang w:eastAsia="en-ZA"/>
        </w:rPr>
      </w:pPr>
      <w:r w:rsidRPr="00492BAA">
        <w:rPr>
          <w:rFonts w:ascii="Arial" w:eastAsia="Calibri" w:hAnsi="Arial" w:cs="Arial"/>
          <w:iCs/>
          <w:lang w:eastAsia="en-ZA"/>
        </w:rPr>
        <w:t xml:space="preserve">Material irregularities </w:t>
      </w:r>
      <w:r w:rsidR="008E58A1" w:rsidRPr="00492BAA">
        <w:rPr>
          <w:rFonts w:ascii="Arial" w:eastAsia="Calibri" w:hAnsi="Arial" w:cs="Arial"/>
          <w:iCs/>
          <w:lang w:eastAsia="en-ZA"/>
        </w:rPr>
        <w:t>may be</w:t>
      </w:r>
      <w:r w:rsidRPr="00492BAA">
        <w:rPr>
          <w:rFonts w:ascii="Arial" w:eastAsia="Calibri" w:hAnsi="Arial" w:cs="Arial"/>
          <w:iCs/>
          <w:lang w:eastAsia="en-ZA"/>
        </w:rPr>
        <w:t xml:space="preserve"> identified during the annual audits. The identification, consideration, reporting and subsequent processes relating to remedial action and the referral process in accordance with the PAA</w:t>
      </w:r>
      <w:r w:rsidR="006800B5" w:rsidRPr="00492BAA">
        <w:rPr>
          <w:rFonts w:ascii="Arial" w:eastAsia="Calibri" w:hAnsi="Arial" w:cs="Arial"/>
          <w:iCs/>
          <w:lang w:eastAsia="en-ZA"/>
        </w:rPr>
        <w:t xml:space="preserve"> are defined in the </w:t>
      </w:r>
      <w:r w:rsidR="007B0C0F" w:rsidRPr="00492BAA">
        <w:rPr>
          <w:rFonts w:ascii="Arial" w:eastAsia="Calibri" w:hAnsi="Arial" w:cs="Arial"/>
          <w:iCs/>
          <w:lang w:eastAsia="en-ZA"/>
        </w:rPr>
        <w:t>relevant</w:t>
      </w:r>
      <w:r w:rsidR="006800B5" w:rsidRPr="00492BAA">
        <w:rPr>
          <w:rFonts w:ascii="Arial" w:eastAsia="Calibri" w:hAnsi="Arial" w:cs="Arial"/>
          <w:iCs/>
          <w:lang w:eastAsia="en-ZA"/>
        </w:rPr>
        <w:t xml:space="preserve"> regulations</w:t>
      </w:r>
      <w:r w:rsidR="005E067F" w:rsidRPr="00492BAA">
        <w:rPr>
          <w:rFonts w:ascii="Arial" w:eastAsia="Calibri" w:hAnsi="Arial" w:cs="Arial"/>
          <w:iCs/>
          <w:lang w:eastAsia="en-ZA"/>
        </w:rPr>
        <w:t xml:space="preserve"> on material irregularities</w:t>
      </w:r>
      <w:r w:rsidR="006800B5" w:rsidRPr="00492BAA">
        <w:rPr>
          <w:rFonts w:ascii="Arial" w:eastAsia="Calibri" w:hAnsi="Arial" w:cs="Arial"/>
          <w:iCs/>
          <w:lang w:eastAsia="en-ZA"/>
        </w:rPr>
        <w:t xml:space="preserve">, the </w:t>
      </w:r>
      <w:r w:rsidR="009C19C8" w:rsidRPr="00492BAA">
        <w:rPr>
          <w:rFonts w:ascii="Arial" w:eastAsia="Calibri" w:hAnsi="Arial" w:cs="Arial"/>
          <w:iCs/>
          <w:lang w:eastAsia="en-ZA"/>
        </w:rPr>
        <w:t>D</w:t>
      </w:r>
      <w:r w:rsidR="006800B5" w:rsidRPr="00492BAA">
        <w:rPr>
          <w:rFonts w:ascii="Arial" w:eastAsia="Calibri" w:hAnsi="Arial" w:cs="Arial"/>
          <w:iCs/>
          <w:lang w:eastAsia="en-ZA"/>
        </w:rPr>
        <w:t xml:space="preserve">irective, PAM and policies and procedures of the AGSA. Where auditors perform audits of public sector auditees that the AGSA opted not to perform, </w:t>
      </w:r>
      <w:r w:rsidR="00F80E0A" w:rsidRPr="00492BAA">
        <w:rPr>
          <w:rFonts w:ascii="Arial" w:eastAsia="Calibri" w:hAnsi="Arial" w:cs="Arial"/>
          <w:iCs/>
          <w:lang w:eastAsia="en-ZA"/>
        </w:rPr>
        <w:t>the</w:t>
      </w:r>
      <w:r w:rsidR="006800B5" w:rsidRPr="00492BAA">
        <w:rPr>
          <w:rFonts w:ascii="Arial" w:eastAsia="Calibri" w:hAnsi="Arial" w:cs="Arial"/>
          <w:iCs/>
          <w:lang w:eastAsia="en-ZA"/>
        </w:rPr>
        <w:t xml:space="preserve"> process </w:t>
      </w:r>
      <w:r w:rsidR="00F80E0A" w:rsidRPr="00492BAA">
        <w:rPr>
          <w:rFonts w:ascii="Arial" w:eastAsia="Calibri" w:hAnsi="Arial" w:cs="Arial"/>
          <w:iCs/>
          <w:lang w:eastAsia="en-ZA"/>
        </w:rPr>
        <w:t xml:space="preserve">as outlined in </w:t>
      </w:r>
      <w:r w:rsidR="005E067F" w:rsidRPr="00492BAA">
        <w:rPr>
          <w:rFonts w:ascii="Arial" w:eastAsia="Calibri" w:hAnsi="Arial" w:cs="Arial"/>
          <w:iCs/>
          <w:lang w:eastAsia="en-ZA"/>
        </w:rPr>
        <w:t>S</w:t>
      </w:r>
      <w:r w:rsidR="00F80E0A" w:rsidRPr="00492BAA">
        <w:rPr>
          <w:rFonts w:ascii="Arial" w:eastAsia="Calibri" w:hAnsi="Arial" w:cs="Arial"/>
          <w:iCs/>
          <w:lang w:eastAsia="en-ZA"/>
        </w:rPr>
        <w:t>ection 45 of the</w:t>
      </w:r>
      <w:r w:rsidR="006800B5" w:rsidRPr="00492BAA">
        <w:rPr>
          <w:rFonts w:ascii="Arial" w:eastAsia="Calibri" w:hAnsi="Arial" w:cs="Arial"/>
          <w:iCs/>
          <w:lang w:eastAsia="en-ZA"/>
        </w:rPr>
        <w:t xml:space="preserve"> </w:t>
      </w:r>
      <w:r w:rsidR="00F80E0A" w:rsidRPr="00492BAA">
        <w:rPr>
          <w:rFonts w:ascii="Arial" w:eastAsia="Calibri" w:hAnsi="Arial" w:cs="Arial"/>
          <w:iCs/>
          <w:lang w:eastAsia="en-ZA"/>
        </w:rPr>
        <w:t xml:space="preserve">APA </w:t>
      </w:r>
      <w:r w:rsidR="000104B1" w:rsidRPr="00492BAA">
        <w:rPr>
          <w:rFonts w:ascii="Arial" w:eastAsia="Calibri" w:hAnsi="Arial" w:cs="Arial"/>
          <w:iCs/>
          <w:lang w:eastAsia="en-ZA"/>
        </w:rPr>
        <w:t xml:space="preserve">in respect of </w:t>
      </w:r>
      <w:r w:rsidR="006800B5" w:rsidRPr="00492BAA">
        <w:rPr>
          <w:rFonts w:ascii="Arial" w:eastAsia="Calibri" w:hAnsi="Arial" w:cs="Arial"/>
          <w:iCs/>
          <w:lang w:eastAsia="en-ZA"/>
        </w:rPr>
        <w:t>reportable irregularities</w:t>
      </w:r>
      <w:r w:rsidR="000104B1" w:rsidRPr="00492BAA">
        <w:rPr>
          <w:rFonts w:ascii="Arial" w:eastAsia="Calibri" w:hAnsi="Arial" w:cs="Arial"/>
          <w:iCs/>
          <w:lang w:eastAsia="en-ZA"/>
        </w:rPr>
        <w:t xml:space="preserve"> </w:t>
      </w:r>
      <w:r w:rsidR="00F80E0A" w:rsidRPr="00492BAA">
        <w:rPr>
          <w:rFonts w:ascii="Arial" w:eastAsia="Calibri" w:hAnsi="Arial" w:cs="Arial"/>
          <w:iCs/>
          <w:lang w:eastAsia="en-ZA"/>
        </w:rPr>
        <w:t>should be followed</w:t>
      </w:r>
      <w:r w:rsidR="006800B5" w:rsidRPr="00492BAA">
        <w:rPr>
          <w:rFonts w:ascii="Arial" w:eastAsia="Calibri" w:hAnsi="Arial" w:cs="Arial"/>
          <w:iCs/>
          <w:lang w:eastAsia="en-ZA"/>
        </w:rPr>
        <w:t>.</w:t>
      </w:r>
    </w:p>
    <w:p w14:paraId="00EF7306" w14:textId="77777777" w:rsidR="006A73C8" w:rsidRPr="00492BAA" w:rsidRDefault="006A73C8" w:rsidP="00EB6466">
      <w:pPr>
        <w:pStyle w:val="TOClev2"/>
        <w:rPr>
          <w:iCs/>
          <w:lang w:eastAsia="en-ZA"/>
        </w:rPr>
      </w:pPr>
      <w:bookmarkStart w:id="157" w:name="_Toc2197853"/>
      <w:bookmarkStart w:id="158" w:name="_Toc101779452"/>
      <w:r w:rsidRPr="00492BAA">
        <w:t>National and provincial consolidation</w:t>
      </w:r>
      <w:bookmarkEnd w:id="157"/>
      <w:bookmarkEnd w:id="158"/>
    </w:p>
    <w:p w14:paraId="7D1C65E6" w14:textId="77777777" w:rsidR="00281351" w:rsidRPr="00492BAA" w:rsidRDefault="006A73C8" w:rsidP="00641FF2">
      <w:pPr>
        <w:numPr>
          <w:ilvl w:val="1"/>
          <w:numId w:val="51"/>
        </w:numPr>
        <w:spacing w:after="240" w:line="240" w:lineRule="auto"/>
        <w:jc w:val="both"/>
        <w:rPr>
          <w:rFonts w:ascii="Arial" w:eastAsia="Calibri" w:hAnsi="Arial" w:cs="Arial"/>
          <w:b/>
          <w:bCs/>
          <w:iCs/>
          <w:lang w:eastAsia="en-ZA"/>
        </w:rPr>
      </w:pPr>
      <w:r w:rsidRPr="00492BAA">
        <w:rPr>
          <w:rFonts w:ascii="Arial" w:eastAsia="Calibri" w:hAnsi="Arial" w:cs="Arial"/>
          <w:bCs/>
          <w:iCs/>
          <w:lang w:eastAsia="en-ZA"/>
        </w:rPr>
        <w:t xml:space="preserve">The relevant treasury is responsible for preparing consolidated financial statements on behalf of the national or provincial government, in accordance with the PFMA. The AGSA audits the consolidated financial statements. </w:t>
      </w:r>
      <w:r w:rsidR="007F6F70" w:rsidRPr="00492BAA">
        <w:rPr>
          <w:rFonts w:ascii="Arial" w:eastAsia="Calibri" w:hAnsi="Arial" w:cs="Arial"/>
          <w:bCs/>
          <w:iCs/>
          <w:lang w:eastAsia="en-ZA"/>
        </w:rPr>
        <w:t>In support of this process, auditors</w:t>
      </w:r>
      <w:r w:rsidR="00B3623C" w:rsidRPr="00492BAA">
        <w:rPr>
          <w:rFonts w:ascii="Arial" w:eastAsia="Calibri" w:hAnsi="Arial" w:cs="Arial"/>
          <w:bCs/>
          <w:iCs/>
          <w:lang w:eastAsia="en-ZA"/>
        </w:rPr>
        <w:t xml:space="preserve"> and their firms</w:t>
      </w:r>
      <w:r w:rsidR="007F6F70" w:rsidRPr="00492BAA">
        <w:rPr>
          <w:rFonts w:ascii="Arial" w:eastAsia="Calibri" w:hAnsi="Arial" w:cs="Arial"/>
          <w:bCs/>
          <w:iCs/>
          <w:lang w:eastAsia="en-ZA"/>
        </w:rPr>
        <w:t xml:space="preserve"> </w:t>
      </w:r>
      <w:r w:rsidRPr="00492BAA">
        <w:rPr>
          <w:rFonts w:ascii="Arial" w:eastAsia="Calibri" w:hAnsi="Arial" w:cs="Arial"/>
          <w:bCs/>
          <w:iCs/>
          <w:lang w:eastAsia="en-ZA"/>
        </w:rPr>
        <w:t>should follow the instructions received from the AGSA.</w:t>
      </w:r>
    </w:p>
    <w:p w14:paraId="457E15A7" w14:textId="77777777" w:rsidR="00281351" w:rsidRPr="00492BAA" w:rsidRDefault="00281351" w:rsidP="00EB6466">
      <w:pPr>
        <w:pStyle w:val="TOClev2"/>
      </w:pPr>
      <w:bookmarkStart w:id="159" w:name="AnnexureDback"/>
      <w:bookmarkStart w:id="160" w:name="_Toc2197854"/>
      <w:bookmarkStart w:id="161" w:name="_Toc101779453"/>
      <w:bookmarkEnd w:id="159"/>
      <w:r w:rsidRPr="00492BAA">
        <w:t>Specific focus areas</w:t>
      </w:r>
      <w:bookmarkEnd w:id="160"/>
      <w:bookmarkEnd w:id="161"/>
    </w:p>
    <w:p w14:paraId="111178AB" w14:textId="549D157A" w:rsidR="00281351" w:rsidRPr="00492BAA" w:rsidRDefault="00281351" w:rsidP="00641FF2">
      <w:pPr>
        <w:numPr>
          <w:ilvl w:val="1"/>
          <w:numId w:val="51"/>
        </w:numPr>
        <w:spacing w:after="240" w:line="240" w:lineRule="auto"/>
        <w:jc w:val="both"/>
        <w:rPr>
          <w:rFonts w:ascii="Arial" w:eastAsia="Calibri" w:hAnsi="Arial" w:cs="Arial"/>
          <w:iCs/>
          <w:lang w:eastAsia="en-ZA"/>
        </w:rPr>
      </w:pPr>
      <w:r w:rsidRPr="00492BAA">
        <w:rPr>
          <w:rFonts w:ascii="Arial" w:eastAsia="Calibri" w:hAnsi="Arial" w:cs="Arial"/>
          <w:iCs/>
          <w:lang w:eastAsia="en-ZA"/>
        </w:rPr>
        <w:t>In order to improve the efficiency and effectiveness of audits in the public sector, specific audit focus areas are identified annually by the AGSA</w:t>
      </w:r>
      <w:r w:rsidR="007F6F70" w:rsidRPr="00492BAA">
        <w:rPr>
          <w:rFonts w:ascii="Arial" w:eastAsia="Calibri" w:hAnsi="Arial" w:cs="Arial"/>
          <w:iCs/>
          <w:lang w:eastAsia="en-ZA"/>
        </w:rPr>
        <w:t>. This</w:t>
      </w:r>
      <w:r w:rsidR="00673D51" w:rsidRPr="00492BAA">
        <w:rPr>
          <w:rFonts w:ascii="Arial" w:eastAsia="Calibri" w:hAnsi="Arial" w:cs="Arial"/>
          <w:iCs/>
          <w:lang w:eastAsia="en-ZA"/>
        </w:rPr>
        <w:t xml:space="preserve"> process</w:t>
      </w:r>
      <w:r w:rsidR="007F6F70" w:rsidRPr="00492BAA">
        <w:rPr>
          <w:rFonts w:ascii="Arial" w:eastAsia="Calibri" w:hAnsi="Arial" w:cs="Arial"/>
          <w:iCs/>
          <w:lang w:eastAsia="en-ZA"/>
        </w:rPr>
        <w:t xml:space="preserve"> is</w:t>
      </w:r>
      <w:r w:rsidRPr="00492BAA">
        <w:rPr>
          <w:rFonts w:ascii="Arial" w:eastAsia="Calibri" w:hAnsi="Arial" w:cs="Arial"/>
          <w:iCs/>
          <w:lang w:eastAsia="en-ZA"/>
        </w:rPr>
        <w:t xml:space="preserve"> based on an annual risk assessment</w:t>
      </w:r>
      <w:r w:rsidR="007E559F" w:rsidRPr="00492BAA">
        <w:rPr>
          <w:rFonts w:ascii="Arial" w:eastAsia="Calibri" w:hAnsi="Arial" w:cs="Arial"/>
          <w:iCs/>
          <w:lang w:eastAsia="en-ZA"/>
        </w:rPr>
        <w:t xml:space="preserve"> performed by the AGSA</w:t>
      </w:r>
      <w:r w:rsidRPr="00492BAA">
        <w:rPr>
          <w:rFonts w:ascii="Arial" w:eastAsia="Calibri" w:hAnsi="Arial" w:cs="Arial"/>
          <w:iCs/>
          <w:lang w:eastAsia="en-ZA"/>
        </w:rPr>
        <w:t xml:space="preserve"> and careful consideration of </w:t>
      </w:r>
      <w:r w:rsidR="00D05B54" w:rsidRPr="00492BAA">
        <w:rPr>
          <w:rFonts w:ascii="Arial" w:eastAsia="Calibri" w:hAnsi="Arial" w:cs="Arial"/>
          <w:iCs/>
          <w:lang w:eastAsia="en-ZA"/>
        </w:rPr>
        <w:t>ar</w:t>
      </w:r>
      <w:r w:rsidRPr="00492BAA">
        <w:rPr>
          <w:rFonts w:ascii="Arial" w:eastAsia="Calibri" w:hAnsi="Arial" w:cs="Arial"/>
          <w:iCs/>
          <w:lang w:eastAsia="en-ZA"/>
        </w:rPr>
        <w:t>ea</w:t>
      </w:r>
      <w:r w:rsidR="00D05B54" w:rsidRPr="00492BAA">
        <w:rPr>
          <w:rFonts w:ascii="Arial" w:eastAsia="Calibri" w:hAnsi="Arial" w:cs="Arial"/>
          <w:iCs/>
          <w:lang w:eastAsia="en-ZA"/>
        </w:rPr>
        <w:t>s</w:t>
      </w:r>
      <w:r w:rsidRPr="00492BAA">
        <w:rPr>
          <w:rFonts w:ascii="Arial" w:eastAsia="Calibri" w:hAnsi="Arial" w:cs="Arial"/>
          <w:iCs/>
          <w:lang w:val="x-none" w:eastAsia="en-ZA"/>
        </w:rPr>
        <w:t xml:space="preserve"> </w:t>
      </w:r>
      <w:r w:rsidR="006575D4" w:rsidRPr="00492BAA">
        <w:rPr>
          <w:rFonts w:ascii="Arial" w:eastAsia="Calibri" w:hAnsi="Arial" w:cs="Arial"/>
          <w:iCs/>
          <w:lang w:eastAsia="en-ZA"/>
        </w:rPr>
        <w:t>on which</w:t>
      </w:r>
      <w:r w:rsidR="006575D4" w:rsidRPr="00492BAA">
        <w:rPr>
          <w:rFonts w:ascii="Arial" w:eastAsia="Calibri" w:hAnsi="Arial" w:cs="Arial"/>
          <w:iCs/>
          <w:lang w:val="x-none" w:eastAsia="en-ZA"/>
        </w:rPr>
        <w:t xml:space="preserve"> </w:t>
      </w:r>
      <w:r w:rsidRPr="00492BAA">
        <w:rPr>
          <w:rFonts w:ascii="Arial" w:eastAsia="Calibri" w:hAnsi="Arial" w:cs="Arial"/>
          <w:iCs/>
          <w:lang w:val="x-none" w:eastAsia="en-ZA"/>
        </w:rPr>
        <w:t xml:space="preserve">the </w:t>
      </w:r>
      <w:r w:rsidRPr="00492BAA">
        <w:rPr>
          <w:rFonts w:ascii="Arial" w:eastAsia="Calibri" w:hAnsi="Arial" w:cs="Arial"/>
          <w:iCs/>
          <w:lang w:val="en-US" w:eastAsia="en-ZA"/>
        </w:rPr>
        <w:t>AGSA</w:t>
      </w:r>
      <w:r w:rsidRPr="00492BAA">
        <w:rPr>
          <w:rFonts w:ascii="Arial" w:eastAsia="Calibri" w:hAnsi="Arial" w:cs="Arial"/>
          <w:iCs/>
          <w:lang w:val="x-none" w:eastAsia="en-ZA"/>
        </w:rPr>
        <w:t xml:space="preserve"> </w:t>
      </w:r>
      <w:r w:rsidRPr="00492BAA">
        <w:rPr>
          <w:rFonts w:ascii="Arial" w:eastAsia="Calibri" w:hAnsi="Arial" w:cs="Arial"/>
          <w:iCs/>
          <w:lang w:eastAsia="en-ZA"/>
        </w:rPr>
        <w:t xml:space="preserve">could </w:t>
      </w:r>
      <w:r w:rsidRPr="00492BAA">
        <w:rPr>
          <w:rFonts w:ascii="Arial" w:eastAsia="Calibri" w:hAnsi="Arial" w:cs="Arial"/>
          <w:iCs/>
          <w:lang w:val="x-none" w:eastAsia="en-ZA"/>
        </w:rPr>
        <w:t xml:space="preserve">focus for additional </w:t>
      </w:r>
      <w:r w:rsidRPr="00492BAA">
        <w:rPr>
          <w:rFonts w:ascii="Arial" w:eastAsia="Calibri" w:hAnsi="Arial" w:cs="Arial"/>
          <w:iCs/>
          <w:lang w:eastAsia="en-ZA"/>
        </w:rPr>
        <w:t xml:space="preserve">useful </w:t>
      </w:r>
      <w:r w:rsidRPr="00492BAA">
        <w:rPr>
          <w:rFonts w:ascii="Arial" w:eastAsia="Calibri" w:hAnsi="Arial" w:cs="Arial"/>
          <w:iCs/>
          <w:lang w:val="x-none" w:eastAsia="en-ZA"/>
        </w:rPr>
        <w:t xml:space="preserve">information </w:t>
      </w:r>
      <w:r w:rsidRPr="00492BAA">
        <w:rPr>
          <w:rFonts w:ascii="Arial" w:eastAsia="Calibri" w:hAnsi="Arial" w:cs="Arial"/>
          <w:iCs/>
          <w:lang w:eastAsia="en-ZA"/>
        </w:rPr>
        <w:t>to be brought across in reports for users such as</w:t>
      </w:r>
      <w:r w:rsidRPr="00492BAA">
        <w:rPr>
          <w:rFonts w:ascii="Arial" w:eastAsia="Calibri" w:hAnsi="Arial" w:cs="Arial"/>
          <w:iCs/>
          <w:lang w:val="en-US" w:eastAsia="en-ZA"/>
        </w:rPr>
        <w:t xml:space="preserve"> </w:t>
      </w:r>
      <w:r w:rsidR="006425B5" w:rsidRPr="00492BAA">
        <w:rPr>
          <w:rFonts w:ascii="Arial" w:eastAsia="Calibri" w:hAnsi="Arial" w:cs="Arial"/>
          <w:iCs/>
          <w:lang w:val="x-none" w:eastAsia="en-ZA"/>
        </w:rPr>
        <w:t>oversight</w:t>
      </w:r>
      <w:r w:rsidRPr="00492BAA">
        <w:rPr>
          <w:rFonts w:ascii="Arial" w:eastAsia="Calibri" w:hAnsi="Arial" w:cs="Arial"/>
          <w:iCs/>
          <w:lang w:val="x-none" w:eastAsia="en-ZA"/>
        </w:rPr>
        <w:t xml:space="preserve"> bodies</w:t>
      </w:r>
      <w:r w:rsidRPr="00492BAA">
        <w:rPr>
          <w:rFonts w:ascii="Arial" w:eastAsia="Calibri" w:hAnsi="Arial" w:cs="Arial"/>
          <w:iCs/>
          <w:lang w:val="en-US" w:eastAsia="en-ZA"/>
        </w:rPr>
        <w:t>.</w:t>
      </w:r>
      <w:r w:rsidR="004E4EC6" w:rsidRPr="00492BAA">
        <w:rPr>
          <w:rFonts w:ascii="Arial" w:eastAsia="Calibri" w:hAnsi="Arial" w:cs="Arial"/>
          <w:iCs/>
          <w:lang w:val="en-US" w:eastAsia="en-ZA"/>
        </w:rPr>
        <w:t xml:space="preserve"> </w:t>
      </w:r>
      <w:r w:rsidR="004E4EC6" w:rsidRPr="00492BAA">
        <w:rPr>
          <w:rFonts w:ascii="Arial" w:eastAsia="Calibri" w:hAnsi="Arial" w:cs="Arial"/>
          <w:iCs/>
          <w:lang w:eastAsia="en-ZA"/>
        </w:rPr>
        <w:t xml:space="preserve">Guidance on the scoping of the focus </w:t>
      </w:r>
      <w:r w:rsidR="00344437" w:rsidRPr="00492BAA">
        <w:rPr>
          <w:rFonts w:ascii="Arial" w:eastAsia="Calibri" w:hAnsi="Arial" w:cs="Arial"/>
          <w:iCs/>
          <w:lang w:eastAsia="en-ZA"/>
        </w:rPr>
        <w:t xml:space="preserve">areas is provided annually in </w:t>
      </w:r>
      <w:r w:rsidR="004E4EC6" w:rsidRPr="00492BAA">
        <w:rPr>
          <w:rFonts w:ascii="Arial" w:eastAsia="Calibri" w:hAnsi="Arial" w:cs="Arial"/>
          <w:iCs/>
          <w:lang w:eastAsia="en-ZA"/>
        </w:rPr>
        <w:t>technical update</w:t>
      </w:r>
      <w:r w:rsidR="00344437" w:rsidRPr="00492BAA">
        <w:rPr>
          <w:rFonts w:ascii="Arial" w:eastAsia="Calibri" w:hAnsi="Arial" w:cs="Arial"/>
          <w:iCs/>
          <w:lang w:eastAsia="en-ZA"/>
        </w:rPr>
        <w:t>s issued by the AGSA</w:t>
      </w:r>
      <w:r w:rsidR="004E4EC6" w:rsidRPr="00492BAA">
        <w:rPr>
          <w:rFonts w:ascii="Arial" w:eastAsia="Calibri" w:hAnsi="Arial" w:cs="Arial"/>
          <w:iCs/>
          <w:lang w:eastAsia="en-ZA"/>
        </w:rPr>
        <w:t>.</w:t>
      </w:r>
      <w:r w:rsidRPr="00492BAA">
        <w:rPr>
          <w:rFonts w:ascii="Arial" w:eastAsia="Calibri" w:hAnsi="Arial" w:cs="Arial"/>
          <w:iCs/>
          <w:lang w:val="en-US" w:eastAsia="en-ZA"/>
        </w:rPr>
        <w:t xml:space="preserve"> </w:t>
      </w:r>
    </w:p>
    <w:p w14:paraId="664EF928" w14:textId="77777777" w:rsidR="00281351" w:rsidRPr="00492BAA" w:rsidRDefault="00281351" w:rsidP="00EB6466">
      <w:pPr>
        <w:pStyle w:val="TOClev2"/>
      </w:pPr>
      <w:bookmarkStart w:id="162" w:name="_Toc2197855"/>
      <w:bookmarkStart w:id="163" w:name="_Toc101779454"/>
      <w:r w:rsidRPr="00492BAA">
        <w:t>Performance audits</w:t>
      </w:r>
      <w:bookmarkEnd w:id="162"/>
      <w:bookmarkEnd w:id="163"/>
    </w:p>
    <w:p w14:paraId="7EB966D8" w14:textId="77777777" w:rsidR="00281351" w:rsidRPr="00492BAA" w:rsidRDefault="009929EE" w:rsidP="002D7B6D">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Performance audits </w:t>
      </w:r>
      <w:r w:rsidR="006E0AD4" w:rsidRPr="00492BAA">
        <w:rPr>
          <w:rFonts w:ascii="Arial" w:eastAsia="Calibri" w:hAnsi="Arial" w:cs="Arial"/>
          <w:iCs/>
          <w:lang w:eastAsia="en-ZA"/>
        </w:rPr>
        <w:t>m</w:t>
      </w:r>
      <w:r w:rsidR="00B028D7" w:rsidRPr="00492BAA">
        <w:rPr>
          <w:rFonts w:ascii="Arial" w:eastAsia="Calibri" w:hAnsi="Arial" w:cs="Arial"/>
          <w:iCs/>
          <w:lang w:eastAsia="en-ZA"/>
        </w:rPr>
        <w:t>ight</w:t>
      </w:r>
      <w:r w:rsidR="006E0AD4" w:rsidRPr="00492BAA">
        <w:rPr>
          <w:rFonts w:ascii="Arial" w:eastAsia="Calibri" w:hAnsi="Arial" w:cs="Arial"/>
          <w:iCs/>
          <w:lang w:eastAsia="en-ZA"/>
        </w:rPr>
        <w:t xml:space="preserve"> be</w:t>
      </w:r>
      <w:r w:rsidRPr="00492BAA">
        <w:rPr>
          <w:rFonts w:ascii="Arial" w:eastAsia="Calibri" w:hAnsi="Arial" w:cs="Arial"/>
          <w:iCs/>
          <w:lang w:eastAsia="en-ZA"/>
        </w:rPr>
        <w:t xml:space="preserve"> confused with the audit of reported performance information</w:t>
      </w:r>
      <w:r w:rsidR="006E0AD4" w:rsidRPr="00492BAA">
        <w:rPr>
          <w:rFonts w:ascii="Arial" w:eastAsia="Calibri" w:hAnsi="Arial" w:cs="Arial"/>
          <w:iCs/>
          <w:lang w:eastAsia="en-ZA"/>
        </w:rPr>
        <w:t xml:space="preserve"> due to similar terminology</w:t>
      </w:r>
      <w:r w:rsidR="006575D4" w:rsidRPr="00492BAA">
        <w:rPr>
          <w:rFonts w:ascii="Arial" w:eastAsia="Calibri" w:hAnsi="Arial" w:cs="Arial"/>
          <w:iCs/>
          <w:lang w:eastAsia="en-ZA"/>
        </w:rPr>
        <w:t xml:space="preserve"> being used</w:t>
      </w:r>
      <w:r w:rsidRPr="00492BAA">
        <w:rPr>
          <w:rFonts w:ascii="Arial" w:eastAsia="Calibri" w:hAnsi="Arial" w:cs="Arial"/>
          <w:iCs/>
          <w:lang w:eastAsia="en-ZA"/>
        </w:rPr>
        <w:t>.</w:t>
      </w:r>
      <w:r w:rsidR="008A4A94" w:rsidRPr="00492BAA">
        <w:rPr>
          <w:rFonts w:ascii="Arial" w:eastAsia="Calibri" w:hAnsi="Arial" w:cs="Arial"/>
          <w:iCs/>
          <w:lang w:eastAsia="en-ZA"/>
        </w:rPr>
        <w:t xml:space="preserve"> </w:t>
      </w:r>
      <w:r w:rsidR="008C0482" w:rsidRPr="00492BAA">
        <w:rPr>
          <w:rFonts w:ascii="Arial" w:eastAsia="Calibri" w:hAnsi="Arial" w:cs="Arial"/>
          <w:iCs/>
          <w:lang w:eastAsia="en-ZA"/>
        </w:rPr>
        <w:t xml:space="preserve">However, a </w:t>
      </w:r>
      <w:r w:rsidR="00281351" w:rsidRPr="00492BAA">
        <w:rPr>
          <w:rFonts w:ascii="Arial" w:hAnsi="Arial" w:cs="Arial"/>
        </w:rPr>
        <w:t>performance audit</w:t>
      </w:r>
      <w:r w:rsidR="00D9395E" w:rsidRPr="00492BAA">
        <w:rPr>
          <w:rFonts w:ascii="Arial" w:eastAsia="Calibri" w:hAnsi="Arial" w:cs="Arial"/>
          <w:iCs/>
          <w:lang w:eastAsia="en-ZA"/>
        </w:rPr>
        <w:t xml:space="preserve"> is different </w:t>
      </w:r>
      <w:r w:rsidR="008C0482" w:rsidRPr="00492BAA">
        <w:rPr>
          <w:rFonts w:ascii="Arial" w:eastAsia="Calibri" w:hAnsi="Arial" w:cs="Arial"/>
          <w:iCs/>
          <w:lang w:eastAsia="en-ZA"/>
        </w:rPr>
        <w:t>from</w:t>
      </w:r>
      <w:r w:rsidR="00D9395E" w:rsidRPr="00492BAA">
        <w:rPr>
          <w:rFonts w:ascii="Arial" w:eastAsia="Calibri" w:hAnsi="Arial" w:cs="Arial"/>
          <w:iCs/>
          <w:lang w:eastAsia="en-ZA"/>
        </w:rPr>
        <w:t xml:space="preserve"> the three components of the </w:t>
      </w:r>
      <w:r w:rsidR="008A4A94" w:rsidRPr="00492BAA">
        <w:rPr>
          <w:rFonts w:ascii="Arial" w:eastAsia="Calibri" w:hAnsi="Arial" w:cs="Arial"/>
          <w:iCs/>
          <w:lang w:eastAsia="en-ZA"/>
        </w:rPr>
        <w:t xml:space="preserve">annual </w:t>
      </w:r>
      <w:r w:rsidR="005E2916" w:rsidRPr="00492BAA">
        <w:rPr>
          <w:rFonts w:ascii="Arial" w:eastAsia="Calibri" w:hAnsi="Arial" w:cs="Arial"/>
          <w:iCs/>
          <w:lang w:eastAsia="en-ZA"/>
        </w:rPr>
        <w:t xml:space="preserve">audit </w:t>
      </w:r>
      <w:r w:rsidR="00D9395E" w:rsidRPr="00492BAA">
        <w:rPr>
          <w:rFonts w:ascii="Arial" w:eastAsia="Calibri" w:hAnsi="Arial" w:cs="Arial"/>
          <w:iCs/>
          <w:lang w:eastAsia="en-ZA"/>
        </w:rPr>
        <w:t xml:space="preserve">set out in the preceding paragraphs. It </w:t>
      </w:r>
      <w:r w:rsidR="00281351" w:rsidRPr="00492BAA">
        <w:rPr>
          <w:rFonts w:ascii="Arial" w:eastAsia="Calibri" w:hAnsi="Arial" w:cs="Arial"/>
          <w:iCs/>
          <w:lang w:eastAsia="en-ZA"/>
        </w:rPr>
        <w:t>is described as an</w:t>
      </w:r>
      <w:r w:rsidR="00A86F61" w:rsidRPr="00492BAA">
        <w:rPr>
          <w:rFonts w:ascii="Arial" w:eastAsia="Calibri" w:hAnsi="Arial" w:cs="Arial"/>
          <w:iCs/>
          <w:lang w:eastAsia="en-ZA"/>
        </w:rPr>
        <w:t xml:space="preserve"> audit to</w:t>
      </w:r>
      <w:r w:rsidR="00281351" w:rsidRPr="00492BAA">
        <w:rPr>
          <w:rFonts w:ascii="Arial" w:eastAsia="Calibri" w:hAnsi="Arial" w:cs="Arial"/>
          <w:iCs/>
          <w:lang w:eastAsia="en-ZA"/>
        </w:rPr>
        <w:t xml:space="preserve"> </w:t>
      </w:r>
      <w:r w:rsidR="00A86F61" w:rsidRPr="00492BAA">
        <w:rPr>
          <w:rFonts w:ascii="Arial" w:eastAsia="Calibri" w:hAnsi="Arial" w:cs="Arial"/>
          <w:iCs/>
          <w:lang w:eastAsia="en-ZA"/>
        </w:rPr>
        <w:t>determine whether appropriate and adequate measures have been</w:t>
      </w:r>
      <w:r w:rsidR="00281351" w:rsidRPr="00492BAA">
        <w:rPr>
          <w:rFonts w:ascii="Arial" w:eastAsia="Calibri" w:hAnsi="Arial" w:cs="Arial"/>
          <w:iCs/>
          <w:lang w:eastAsia="en-ZA"/>
        </w:rPr>
        <w:t xml:space="preserve"> i</w:t>
      </w:r>
      <w:r w:rsidR="00A86F61" w:rsidRPr="00492BAA">
        <w:rPr>
          <w:rFonts w:ascii="Arial" w:eastAsia="Calibri" w:hAnsi="Arial" w:cs="Arial"/>
          <w:iCs/>
          <w:lang w:eastAsia="en-ZA"/>
        </w:rPr>
        <w:t>mplemented</w:t>
      </w:r>
      <w:r w:rsidR="00281351" w:rsidRPr="00492BAA">
        <w:rPr>
          <w:rFonts w:ascii="Arial" w:eastAsia="Calibri" w:hAnsi="Arial" w:cs="Arial"/>
          <w:iCs/>
          <w:lang w:eastAsia="en-ZA"/>
        </w:rPr>
        <w:t xml:space="preserve"> by management to ensure that resources </w:t>
      </w:r>
      <w:r w:rsidR="00A86F61" w:rsidRPr="00492BAA">
        <w:rPr>
          <w:rFonts w:ascii="Arial" w:eastAsia="Calibri" w:hAnsi="Arial" w:cs="Arial"/>
          <w:iCs/>
          <w:lang w:eastAsia="en-ZA"/>
        </w:rPr>
        <w:t>are</w:t>
      </w:r>
      <w:r w:rsidR="00281351" w:rsidRPr="00492BAA">
        <w:rPr>
          <w:rFonts w:ascii="Arial" w:eastAsia="Calibri" w:hAnsi="Arial" w:cs="Arial"/>
          <w:iCs/>
          <w:lang w:eastAsia="en-ZA"/>
        </w:rPr>
        <w:t xml:space="preserve"> procured economically and are u</w:t>
      </w:r>
      <w:r w:rsidR="00A86F61" w:rsidRPr="00492BAA">
        <w:rPr>
          <w:rFonts w:ascii="Arial" w:eastAsia="Calibri" w:hAnsi="Arial" w:cs="Arial"/>
          <w:iCs/>
          <w:lang w:eastAsia="en-ZA"/>
        </w:rPr>
        <w:t>tilised</w:t>
      </w:r>
      <w:r w:rsidR="00281351" w:rsidRPr="00492BAA">
        <w:rPr>
          <w:rFonts w:ascii="Arial" w:eastAsia="Calibri" w:hAnsi="Arial" w:cs="Arial"/>
          <w:iCs/>
          <w:lang w:eastAsia="en-ZA"/>
        </w:rPr>
        <w:t xml:space="preserve"> efficiently and effectively. </w:t>
      </w:r>
    </w:p>
    <w:p w14:paraId="29AB5B37" w14:textId="77777777" w:rsidR="00281351" w:rsidRPr="00492BAA" w:rsidRDefault="00281351" w:rsidP="005F23B9">
      <w:pPr>
        <w:numPr>
          <w:ilvl w:val="1"/>
          <w:numId w:val="51"/>
        </w:numPr>
        <w:spacing w:after="60" w:line="240" w:lineRule="auto"/>
        <w:jc w:val="both"/>
        <w:rPr>
          <w:rFonts w:ascii="Arial" w:eastAsia="Calibri" w:hAnsi="Arial" w:cs="Arial"/>
          <w:iCs/>
          <w:lang w:eastAsia="en-ZA"/>
        </w:rPr>
      </w:pPr>
      <w:r w:rsidRPr="00492BAA">
        <w:rPr>
          <w:rFonts w:ascii="Arial" w:eastAsia="Calibri" w:hAnsi="Arial" w:cs="Arial"/>
          <w:iCs/>
          <w:lang w:eastAsia="en-ZA"/>
        </w:rPr>
        <w:t>Performance auditing seeks to provide new information, analysis or insights and, where appropriate, recommendations for improvement. Performance audits provide new knowledge or value by:</w:t>
      </w:r>
    </w:p>
    <w:p w14:paraId="2DD71271" w14:textId="77777777" w:rsidR="00281351" w:rsidRPr="00492BAA" w:rsidRDefault="005341AC" w:rsidP="005F23B9">
      <w:pPr>
        <w:numPr>
          <w:ilvl w:val="0"/>
          <w:numId w:val="18"/>
        </w:numPr>
        <w:spacing w:after="60" w:line="240" w:lineRule="auto"/>
        <w:jc w:val="both"/>
        <w:rPr>
          <w:rFonts w:ascii="Arial" w:eastAsia="Calibri" w:hAnsi="Arial" w:cs="Arial"/>
          <w:iCs/>
          <w:lang w:eastAsia="en-ZA"/>
        </w:rPr>
      </w:pPr>
      <w:r w:rsidRPr="00492BAA">
        <w:rPr>
          <w:rFonts w:ascii="Arial" w:eastAsia="Calibri" w:hAnsi="Arial" w:cs="Arial"/>
          <w:iCs/>
          <w:lang w:eastAsia="en-ZA"/>
        </w:rPr>
        <w:t>P</w:t>
      </w:r>
      <w:r w:rsidR="00281351" w:rsidRPr="00492BAA">
        <w:rPr>
          <w:rFonts w:ascii="Arial" w:eastAsia="Calibri" w:hAnsi="Arial" w:cs="Arial"/>
          <w:iCs/>
          <w:lang w:eastAsia="en-ZA"/>
        </w:rPr>
        <w:t>roviding new analytical insights (broader or deeper analysis or new perspectives)</w:t>
      </w:r>
      <w:r w:rsidR="002D1E00" w:rsidRPr="00492BAA">
        <w:rPr>
          <w:rFonts w:ascii="Arial" w:eastAsia="Calibri" w:hAnsi="Arial" w:cs="Arial"/>
          <w:iCs/>
          <w:lang w:eastAsia="en-ZA"/>
        </w:rPr>
        <w:t>.</w:t>
      </w:r>
      <w:r w:rsidR="00281351" w:rsidRPr="00492BAA">
        <w:rPr>
          <w:rFonts w:ascii="Arial" w:eastAsia="Calibri" w:hAnsi="Arial" w:cs="Arial"/>
          <w:iCs/>
          <w:lang w:eastAsia="en-ZA"/>
        </w:rPr>
        <w:t xml:space="preserve"> </w:t>
      </w:r>
    </w:p>
    <w:p w14:paraId="2EEB3B24" w14:textId="77777777" w:rsidR="00281351" w:rsidRPr="00492BAA" w:rsidRDefault="005341AC" w:rsidP="005F23B9">
      <w:pPr>
        <w:numPr>
          <w:ilvl w:val="0"/>
          <w:numId w:val="18"/>
        </w:numPr>
        <w:spacing w:after="60" w:line="240" w:lineRule="auto"/>
        <w:jc w:val="both"/>
        <w:rPr>
          <w:rFonts w:ascii="Arial" w:eastAsia="Calibri" w:hAnsi="Arial" w:cs="Arial"/>
          <w:iCs/>
          <w:lang w:eastAsia="en-ZA"/>
        </w:rPr>
      </w:pPr>
      <w:r w:rsidRPr="00492BAA">
        <w:rPr>
          <w:rFonts w:ascii="Arial" w:eastAsia="Calibri" w:hAnsi="Arial" w:cs="Arial"/>
          <w:iCs/>
          <w:lang w:eastAsia="en-ZA"/>
        </w:rPr>
        <w:t>M</w:t>
      </w:r>
      <w:r w:rsidR="00281351" w:rsidRPr="00492BAA">
        <w:rPr>
          <w:rFonts w:ascii="Arial" w:eastAsia="Calibri" w:hAnsi="Arial" w:cs="Arial"/>
          <w:iCs/>
          <w:lang w:eastAsia="en-ZA"/>
        </w:rPr>
        <w:t>aking existing information more accessible to various stakeholders</w:t>
      </w:r>
      <w:r w:rsidR="002D1E00" w:rsidRPr="00492BAA">
        <w:rPr>
          <w:rFonts w:ascii="Arial" w:eastAsia="Calibri" w:hAnsi="Arial" w:cs="Arial"/>
          <w:iCs/>
          <w:lang w:eastAsia="en-ZA"/>
        </w:rPr>
        <w:t>.</w:t>
      </w:r>
    </w:p>
    <w:p w14:paraId="11488F80" w14:textId="77777777" w:rsidR="00281351" w:rsidRPr="00492BAA" w:rsidRDefault="005341AC" w:rsidP="005F23B9">
      <w:pPr>
        <w:numPr>
          <w:ilvl w:val="0"/>
          <w:numId w:val="18"/>
        </w:numPr>
        <w:spacing w:after="60" w:line="240" w:lineRule="auto"/>
        <w:jc w:val="both"/>
        <w:rPr>
          <w:rFonts w:ascii="Arial" w:eastAsia="Calibri" w:hAnsi="Arial" w:cs="Arial"/>
          <w:iCs/>
          <w:lang w:eastAsia="en-ZA"/>
        </w:rPr>
      </w:pPr>
      <w:r w:rsidRPr="00492BAA">
        <w:rPr>
          <w:rFonts w:ascii="Arial" w:eastAsia="Calibri" w:hAnsi="Arial" w:cs="Arial"/>
          <w:iCs/>
          <w:lang w:eastAsia="en-ZA"/>
        </w:rPr>
        <w:t>P</w:t>
      </w:r>
      <w:r w:rsidR="00281351" w:rsidRPr="00492BAA">
        <w:rPr>
          <w:rFonts w:ascii="Arial" w:eastAsia="Calibri" w:hAnsi="Arial" w:cs="Arial"/>
          <w:iCs/>
          <w:lang w:eastAsia="en-ZA"/>
        </w:rPr>
        <w:t>roviding an independent and authoritative view or conclusion based on audit evidence</w:t>
      </w:r>
      <w:r w:rsidR="002D1E00" w:rsidRPr="00492BAA">
        <w:rPr>
          <w:rFonts w:ascii="Arial" w:eastAsia="Calibri" w:hAnsi="Arial" w:cs="Arial"/>
          <w:iCs/>
          <w:lang w:eastAsia="en-ZA"/>
        </w:rPr>
        <w:t>.</w:t>
      </w:r>
    </w:p>
    <w:p w14:paraId="27B5D68D" w14:textId="77777777" w:rsidR="00281351" w:rsidRPr="00492BAA" w:rsidRDefault="005341AC" w:rsidP="002D7B6D">
      <w:pPr>
        <w:numPr>
          <w:ilvl w:val="0"/>
          <w:numId w:val="18"/>
        </w:numPr>
        <w:spacing w:after="120" w:line="240" w:lineRule="auto"/>
        <w:jc w:val="both"/>
        <w:rPr>
          <w:rFonts w:ascii="Arial" w:eastAsia="Calibri" w:hAnsi="Arial" w:cs="Arial"/>
          <w:iCs/>
          <w:lang w:eastAsia="en-ZA"/>
        </w:rPr>
      </w:pPr>
      <w:r w:rsidRPr="00492BAA">
        <w:rPr>
          <w:rFonts w:ascii="Arial" w:eastAsia="Calibri" w:hAnsi="Arial" w:cs="Arial"/>
          <w:iCs/>
          <w:lang w:eastAsia="en-ZA"/>
        </w:rPr>
        <w:t>P</w:t>
      </w:r>
      <w:r w:rsidR="00281351" w:rsidRPr="00492BAA">
        <w:rPr>
          <w:rFonts w:ascii="Arial" w:eastAsia="Calibri" w:hAnsi="Arial" w:cs="Arial"/>
          <w:iCs/>
          <w:lang w:eastAsia="en-ZA"/>
        </w:rPr>
        <w:t xml:space="preserve">roviding recommendations based on an analysis of audit findings.  </w:t>
      </w:r>
    </w:p>
    <w:p w14:paraId="05F4A9C8" w14:textId="27618C46" w:rsidR="006800B5" w:rsidRPr="00492BAA" w:rsidRDefault="006E0AD4" w:rsidP="005E3BCD">
      <w:pPr>
        <w:numPr>
          <w:ilvl w:val="1"/>
          <w:numId w:val="51"/>
        </w:numPr>
        <w:spacing w:after="240" w:line="240" w:lineRule="auto"/>
        <w:jc w:val="both"/>
        <w:rPr>
          <w:rFonts w:ascii="Arial" w:eastAsia="Calibri" w:hAnsi="Arial" w:cs="Arial"/>
          <w:iCs/>
          <w:lang w:eastAsia="en-ZA"/>
        </w:rPr>
      </w:pPr>
      <w:r w:rsidRPr="00492BAA">
        <w:rPr>
          <w:rFonts w:ascii="Arial" w:eastAsia="Calibri" w:hAnsi="Arial" w:cs="Arial"/>
          <w:iCs/>
          <w:lang w:eastAsia="en-ZA"/>
        </w:rPr>
        <w:t>External p</w:t>
      </w:r>
      <w:r w:rsidR="00281351" w:rsidRPr="00492BAA">
        <w:rPr>
          <w:rFonts w:ascii="Arial" w:eastAsia="Calibri" w:hAnsi="Arial" w:cs="Arial"/>
          <w:iCs/>
          <w:lang w:eastAsia="en-ZA"/>
        </w:rPr>
        <w:t>erformance audits in the public sector are only conducted by the AGSA.</w:t>
      </w:r>
      <w:r w:rsidR="00DB6239" w:rsidRPr="00492BAA">
        <w:rPr>
          <w:rFonts w:ascii="Arial" w:eastAsia="Calibri" w:hAnsi="Arial" w:cs="Arial"/>
          <w:iCs/>
          <w:lang w:eastAsia="en-ZA"/>
        </w:rPr>
        <w:t xml:space="preserve"> </w:t>
      </w:r>
      <w:r w:rsidR="00281351" w:rsidRPr="00492BAA">
        <w:rPr>
          <w:rFonts w:ascii="Arial" w:eastAsia="Calibri" w:hAnsi="Arial" w:cs="Arial"/>
          <w:iCs/>
          <w:lang w:eastAsia="en-ZA"/>
        </w:rPr>
        <w:t xml:space="preserve">These audits are conducted in accordance with </w:t>
      </w:r>
      <w:r w:rsidR="00CB4B21" w:rsidRPr="00492BAA">
        <w:rPr>
          <w:rFonts w:ascii="Arial" w:eastAsia="Calibri" w:hAnsi="Arial" w:cs="Arial"/>
          <w:iCs/>
          <w:lang w:eastAsia="en-ZA"/>
        </w:rPr>
        <w:t>the relevant standards</w:t>
      </w:r>
      <w:r w:rsidR="002D1E00" w:rsidRPr="00492BAA">
        <w:rPr>
          <w:rFonts w:ascii="Arial" w:eastAsia="Calibri" w:hAnsi="Arial" w:cs="Arial"/>
          <w:iCs/>
          <w:lang w:eastAsia="en-ZA"/>
        </w:rPr>
        <w:t>,</w:t>
      </w:r>
      <w:r w:rsidR="00CB4B21" w:rsidRPr="00492BAA">
        <w:rPr>
          <w:rFonts w:ascii="Arial" w:eastAsia="Calibri" w:hAnsi="Arial" w:cs="Arial"/>
          <w:iCs/>
          <w:lang w:eastAsia="en-ZA"/>
        </w:rPr>
        <w:t xml:space="preserve"> as </w:t>
      </w:r>
      <w:r w:rsidR="001669FE" w:rsidRPr="00492BAA">
        <w:rPr>
          <w:rFonts w:ascii="Arial" w:eastAsia="Calibri" w:hAnsi="Arial" w:cs="Arial"/>
          <w:iCs/>
          <w:lang w:eastAsia="en-ZA"/>
        </w:rPr>
        <w:t>adopted</w:t>
      </w:r>
      <w:r w:rsidR="00281351" w:rsidRPr="00492BAA">
        <w:rPr>
          <w:rFonts w:ascii="Arial" w:eastAsia="Calibri" w:hAnsi="Arial" w:cs="Arial"/>
          <w:iCs/>
          <w:lang w:eastAsia="en-ZA"/>
        </w:rPr>
        <w:t xml:space="preserve"> by the AGSA.</w:t>
      </w:r>
    </w:p>
    <w:p w14:paraId="162206DF" w14:textId="77777777" w:rsidR="006800B5" w:rsidRPr="00492BAA" w:rsidRDefault="006800B5" w:rsidP="005F23B9">
      <w:pPr>
        <w:pStyle w:val="TOClev2"/>
      </w:pPr>
      <w:bookmarkStart w:id="164" w:name="_Toc2197856"/>
      <w:bookmarkStart w:id="165" w:name="_Toc101779455"/>
      <w:r w:rsidRPr="00492BAA">
        <w:rPr>
          <w:bCs w:val="0"/>
        </w:rPr>
        <w:t>Understanding the difference between the audit of reported performance information and performance auditing</w:t>
      </w:r>
      <w:bookmarkEnd w:id="164"/>
      <w:bookmarkEnd w:id="165"/>
    </w:p>
    <w:p w14:paraId="326E48BE" w14:textId="363E8BDD" w:rsidR="006800B5" w:rsidRPr="00492BAA" w:rsidRDefault="006800B5" w:rsidP="006800B5">
      <w:pPr>
        <w:pStyle w:val="ListParagraph"/>
        <w:numPr>
          <w:ilvl w:val="1"/>
          <w:numId w:val="51"/>
        </w:numPr>
        <w:rPr>
          <w:rFonts w:ascii="Arial" w:hAnsi="Arial" w:cs="Arial"/>
          <w:iCs/>
          <w:sz w:val="22"/>
          <w:szCs w:val="22"/>
          <w:lang w:val="en-ZA" w:eastAsia="en-ZA"/>
        </w:rPr>
      </w:pPr>
      <w:r w:rsidRPr="00492BAA">
        <w:rPr>
          <w:rFonts w:ascii="Arial" w:hAnsi="Arial" w:cs="Arial"/>
          <w:iCs/>
          <w:sz w:val="22"/>
          <w:szCs w:val="22"/>
          <w:lang w:val="en-ZA" w:eastAsia="en-ZA"/>
        </w:rPr>
        <w:t xml:space="preserve">Audit of reported performance information is a mandatory audit (refer to </w:t>
      </w:r>
      <w:r w:rsidR="005E067F" w:rsidRPr="00492BAA">
        <w:rPr>
          <w:rFonts w:ascii="Arial" w:hAnsi="Arial" w:cs="Arial"/>
          <w:iCs/>
          <w:sz w:val="22"/>
          <w:szCs w:val="22"/>
          <w:lang w:val="en-ZA" w:eastAsia="en-ZA"/>
        </w:rPr>
        <w:t>S</w:t>
      </w:r>
      <w:r w:rsidRPr="00492BAA">
        <w:rPr>
          <w:rFonts w:ascii="Arial" w:hAnsi="Arial" w:cs="Arial"/>
          <w:iCs/>
          <w:sz w:val="22"/>
          <w:szCs w:val="22"/>
          <w:lang w:val="en-ZA" w:eastAsia="en-ZA"/>
        </w:rPr>
        <w:t>ections 20(2)(c) and 28(1)(c) of the PAA and paragraphs 3.1</w:t>
      </w:r>
      <w:r w:rsidR="003D0603" w:rsidRPr="00492BAA">
        <w:rPr>
          <w:rFonts w:ascii="Arial" w:hAnsi="Arial" w:cs="Arial"/>
          <w:iCs/>
          <w:sz w:val="22"/>
          <w:szCs w:val="22"/>
          <w:lang w:val="en-ZA" w:eastAsia="en-ZA"/>
        </w:rPr>
        <w:t>9</w:t>
      </w:r>
      <w:r w:rsidRPr="00492BAA">
        <w:rPr>
          <w:rFonts w:ascii="Arial" w:hAnsi="Arial" w:cs="Arial"/>
          <w:iCs/>
          <w:sz w:val="22"/>
          <w:szCs w:val="22"/>
          <w:lang w:val="en-ZA" w:eastAsia="en-ZA"/>
        </w:rPr>
        <w:t xml:space="preserve"> to 3.</w:t>
      </w:r>
      <w:r w:rsidR="003D0603" w:rsidRPr="00492BAA">
        <w:rPr>
          <w:rFonts w:ascii="Arial" w:hAnsi="Arial" w:cs="Arial"/>
          <w:iCs/>
          <w:sz w:val="22"/>
          <w:szCs w:val="22"/>
          <w:lang w:val="en-ZA" w:eastAsia="en-ZA"/>
        </w:rPr>
        <w:t>21</w:t>
      </w:r>
      <w:r w:rsidRPr="00492BAA">
        <w:rPr>
          <w:rFonts w:ascii="Arial" w:hAnsi="Arial" w:cs="Arial"/>
          <w:iCs/>
          <w:sz w:val="22"/>
          <w:szCs w:val="22"/>
          <w:lang w:val="en-ZA" w:eastAsia="en-ZA"/>
        </w:rPr>
        <w:t xml:space="preserve"> of this </w:t>
      </w:r>
      <w:r w:rsidR="000376D4" w:rsidRPr="00492BAA">
        <w:rPr>
          <w:rFonts w:ascii="Arial" w:hAnsi="Arial" w:cs="Arial"/>
          <w:iCs/>
          <w:sz w:val="22"/>
          <w:szCs w:val="22"/>
          <w:lang w:val="en-ZA" w:eastAsia="en-ZA"/>
        </w:rPr>
        <w:t>Revised G</w:t>
      </w:r>
      <w:r w:rsidRPr="00492BAA">
        <w:rPr>
          <w:rFonts w:ascii="Arial" w:hAnsi="Arial" w:cs="Arial"/>
          <w:iCs/>
          <w:sz w:val="22"/>
          <w:szCs w:val="22"/>
          <w:lang w:val="en-ZA" w:eastAsia="en-ZA"/>
        </w:rPr>
        <w:t>uide).</w:t>
      </w:r>
    </w:p>
    <w:p w14:paraId="4BE96F8C" w14:textId="18885B07" w:rsidR="001D1686" w:rsidRPr="00492BAA" w:rsidRDefault="001D1686" w:rsidP="001D1686">
      <w:pPr>
        <w:pStyle w:val="ListParagraph"/>
        <w:numPr>
          <w:ilvl w:val="1"/>
          <w:numId w:val="51"/>
        </w:numPr>
        <w:rPr>
          <w:rFonts w:ascii="Arial" w:hAnsi="Arial" w:cs="Arial"/>
          <w:iCs/>
          <w:sz w:val="22"/>
          <w:szCs w:val="22"/>
          <w:lang w:val="en-ZA" w:eastAsia="en-ZA"/>
        </w:rPr>
      </w:pPr>
      <w:r w:rsidRPr="00492BAA">
        <w:rPr>
          <w:rFonts w:ascii="Arial" w:hAnsi="Arial" w:cs="Arial"/>
          <w:iCs/>
          <w:sz w:val="22"/>
          <w:szCs w:val="22"/>
          <w:lang w:eastAsia="en-ZA"/>
        </w:rPr>
        <w:t xml:space="preserve">Performance auditing is a </w:t>
      </w:r>
      <w:r w:rsidRPr="00492BAA">
        <w:rPr>
          <w:rFonts w:ascii="Arial" w:hAnsi="Arial" w:cs="Arial"/>
          <w:iCs/>
          <w:sz w:val="22"/>
          <w:szCs w:val="22"/>
          <w:lang w:val="en-ZA" w:eastAsia="en-ZA"/>
        </w:rPr>
        <w:t xml:space="preserve">discretionary audit (refer to </w:t>
      </w:r>
      <w:r w:rsidR="005E067F" w:rsidRPr="00492BAA">
        <w:rPr>
          <w:rFonts w:ascii="Arial" w:hAnsi="Arial" w:cs="Arial"/>
          <w:iCs/>
          <w:sz w:val="22"/>
          <w:szCs w:val="22"/>
          <w:lang w:val="en-ZA" w:eastAsia="en-ZA"/>
        </w:rPr>
        <w:t>S</w:t>
      </w:r>
      <w:r w:rsidRPr="00492BAA">
        <w:rPr>
          <w:rFonts w:ascii="Arial" w:hAnsi="Arial" w:cs="Arial"/>
          <w:iCs/>
          <w:sz w:val="22"/>
          <w:szCs w:val="22"/>
          <w:lang w:val="en-ZA" w:eastAsia="en-ZA"/>
        </w:rPr>
        <w:t>ection 5(1)(aA) of the PAA). The following are the main elements to note regarding performance auditing:</w:t>
      </w:r>
    </w:p>
    <w:p w14:paraId="5569357C" w14:textId="77777777" w:rsidR="001D1686" w:rsidRPr="00492BAA" w:rsidRDefault="001D1686" w:rsidP="00414DD2">
      <w:pPr>
        <w:pStyle w:val="ListParagraph"/>
        <w:numPr>
          <w:ilvl w:val="0"/>
          <w:numId w:val="89"/>
        </w:numPr>
        <w:spacing w:after="60"/>
        <w:ind w:left="1080"/>
        <w:rPr>
          <w:rFonts w:ascii="Arial" w:hAnsi="Arial" w:cs="Arial"/>
          <w:iCs/>
          <w:sz w:val="22"/>
          <w:szCs w:val="22"/>
          <w:lang w:val="en-ZA" w:eastAsia="en-ZA"/>
        </w:rPr>
      </w:pPr>
      <w:r w:rsidRPr="00492BAA">
        <w:rPr>
          <w:rFonts w:ascii="Arial" w:hAnsi="Arial" w:cs="Arial"/>
          <w:iCs/>
          <w:sz w:val="22"/>
          <w:szCs w:val="22"/>
          <w:lang w:val="en-ZA" w:eastAsia="en-ZA"/>
        </w:rPr>
        <w:t>Reporting is based on findings and does not include an opinion.</w:t>
      </w:r>
    </w:p>
    <w:p w14:paraId="4035B7E7" w14:textId="77777777" w:rsidR="001D1686" w:rsidRPr="00492BAA" w:rsidRDefault="001D1686" w:rsidP="00414DD2">
      <w:pPr>
        <w:pStyle w:val="ListParagraph"/>
        <w:numPr>
          <w:ilvl w:val="0"/>
          <w:numId w:val="89"/>
        </w:numPr>
        <w:spacing w:after="60"/>
        <w:ind w:left="1080"/>
        <w:rPr>
          <w:rFonts w:ascii="Arial" w:hAnsi="Arial" w:cs="Arial"/>
          <w:iCs/>
          <w:sz w:val="22"/>
          <w:szCs w:val="22"/>
          <w:lang w:val="en-ZA" w:eastAsia="en-ZA"/>
        </w:rPr>
      </w:pPr>
      <w:r w:rsidRPr="00492BAA">
        <w:rPr>
          <w:rFonts w:ascii="Arial" w:hAnsi="Arial" w:cs="Arial"/>
          <w:iCs/>
          <w:sz w:val="22"/>
          <w:szCs w:val="22"/>
          <w:lang w:val="en-ZA" w:eastAsia="en-ZA"/>
        </w:rPr>
        <w:t>Reporting is not limited to annual information and can cover more than one financial year.</w:t>
      </w:r>
    </w:p>
    <w:p w14:paraId="67DCFB4C" w14:textId="77777777" w:rsidR="001D1686" w:rsidRPr="00492BAA" w:rsidRDefault="001D1686" w:rsidP="00414DD2">
      <w:pPr>
        <w:pStyle w:val="ListParagraph"/>
        <w:numPr>
          <w:ilvl w:val="0"/>
          <w:numId w:val="89"/>
        </w:numPr>
        <w:spacing w:after="60"/>
        <w:ind w:left="1080"/>
        <w:rPr>
          <w:rFonts w:ascii="Arial" w:hAnsi="Arial" w:cs="Arial"/>
          <w:iCs/>
          <w:sz w:val="22"/>
          <w:szCs w:val="22"/>
          <w:lang w:val="en-ZA" w:eastAsia="en-ZA"/>
        </w:rPr>
      </w:pPr>
      <w:r w:rsidRPr="00492BAA">
        <w:rPr>
          <w:rFonts w:ascii="Arial" w:hAnsi="Arial" w:cs="Arial"/>
          <w:iCs/>
          <w:sz w:val="22"/>
          <w:szCs w:val="22"/>
          <w:lang w:val="en-ZA" w:eastAsia="en-ZA"/>
        </w:rPr>
        <w:t xml:space="preserve">The audit is conducted by performance auditors and may include subject matter experts. </w:t>
      </w:r>
    </w:p>
    <w:p w14:paraId="23A17F68" w14:textId="4218E8CB" w:rsidR="001D1686" w:rsidRPr="00492BAA" w:rsidRDefault="001D1686" w:rsidP="00414DD2">
      <w:pPr>
        <w:pStyle w:val="ListParagraph"/>
        <w:numPr>
          <w:ilvl w:val="0"/>
          <w:numId w:val="89"/>
        </w:numPr>
        <w:spacing w:after="60"/>
        <w:ind w:left="1080"/>
        <w:rPr>
          <w:rFonts w:ascii="Arial" w:hAnsi="Arial" w:cs="Arial"/>
          <w:iCs/>
          <w:sz w:val="22"/>
          <w:szCs w:val="22"/>
          <w:lang w:val="en-ZA" w:eastAsia="en-ZA"/>
        </w:rPr>
      </w:pPr>
      <w:r w:rsidRPr="00492BAA">
        <w:rPr>
          <w:rFonts w:ascii="Arial" w:hAnsi="Arial" w:cs="Arial"/>
          <w:iCs/>
          <w:sz w:val="22"/>
          <w:szCs w:val="22"/>
          <w:lang w:val="en-ZA" w:eastAsia="en-ZA"/>
        </w:rPr>
        <w:t>Focus on a specific government programme, project or management process.</w:t>
      </w:r>
    </w:p>
    <w:p w14:paraId="05A188BC" w14:textId="77777777" w:rsidR="001D1686" w:rsidRPr="00492BAA" w:rsidRDefault="001D1686" w:rsidP="00414DD2">
      <w:pPr>
        <w:pStyle w:val="ListParagraph"/>
        <w:numPr>
          <w:ilvl w:val="0"/>
          <w:numId w:val="89"/>
        </w:numPr>
        <w:spacing w:after="60"/>
        <w:ind w:left="1080"/>
        <w:rPr>
          <w:rFonts w:ascii="Arial" w:hAnsi="Arial" w:cs="Arial"/>
          <w:iCs/>
          <w:sz w:val="22"/>
          <w:szCs w:val="22"/>
          <w:lang w:val="en-ZA" w:eastAsia="en-ZA"/>
        </w:rPr>
      </w:pPr>
      <w:r w:rsidRPr="00492BAA">
        <w:rPr>
          <w:rFonts w:ascii="Arial" w:hAnsi="Arial" w:cs="Arial"/>
          <w:iCs/>
          <w:sz w:val="22"/>
          <w:szCs w:val="22"/>
          <w:lang w:val="en-ZA" w:eastAsia="en-ZA"/>
        </w:rPr>
        <w:t xml:space="preserve">Performance audit criteria are </w:t>
      </w:r>
      <w:r w:rsidR="004B1E18" w:rsidRPr="00492BAA">
        <w:rPr>
          <w:rFonts w:ascii="Arial" w:hAnsi="Arial" w:cs="Arial"/>
          <w:iCs/>
          <w:sz w:val="22"/>
          <w:szCs w:val="22"/>
          <w:lang w:val="en-ZA" w:eastAsia="en-ZA"/>
        </w:rPr>
        <w:t>designed to evaluate and assess</w:t>
      </w:r>
      <w:r w:rsidRPr="00492BAA">
        <w:rPr>
          <w:rFonts w:ascii="Arial" w:hAnsi="Arial" w:cs="Arial"/>
          <w:iCs/>
          <w:sz w:val="22"/>
          <w:szCs w:val="22"/>
          <w:lang w:val="en-ZA" w:eastAsia="en-ZA"/>
        </w:rPr>
        <w:t xml:space="preserve"> the economy, efficiency and effectiveness of operations</w:t>
      </w:r>
      <w:r w:rsidR="00BA4D27" w:rsidRPr="00492BAA">
        <w:rPr>
          <w:rFonts w:ascii="Arial" w:hAnsi="Arial" w:cs="Arial"/>
          <w:iCs/>
          <w:sz w:val="22"/>
          <w:szCs w:val="22"/>
          <w:lang w:val="en-ZA" w:eastAsia="en-ZA"/>
        </w:rPr>
        <w:t>.</w:t>
      </w:r>
    </w:p>
    <w:p w14:paraId="21074082" w14:textId="77777777" w:rsidR="00E15D47" w:rsidRPr="00492BAA" w:rsidRDefault="001D1686" w:rsidP="00414DD2">
      <w:pPr>
        <w:pStyle w:val="ListParagraph"/>
        <w:numPr>
          <w:ilvl w:val="0"/>
          <w:numId w:val="89"/>
        </w:numPr>
        <w:spacing w:after="240"/>
        <w:ind w:left="1080"/>
        <w:rPr>
          <w:rFonts w:ascii="Arial" w:hAnsi="Arial" w:cs="Arial"/>
          <w:iCs/>
          <w:lang w:eastAsia="en-ZA"/>
        </w:rPr>
      </w:pPr>
      <w:r w:rsidRPr="00492BAA">
        <w:rPr>
          <w:rFonts w:ascii="Arial" w:hAnsi="Arial" w:cs="Arial"/>
          <w:iCs/>
          <w:sz w:val="22"/>
          <w:szCs w:val="22"/>
          <w:lang w:val="en-ZA" w:eastAsia="en-ZA"/>
        </w:rPr>
        <w:t>A report on whether goods and services have been acquired economically, applied efficiently and managed effectively towards achieving the desired goals.</w:t>
      </w:r>
    </w:p>
    <w:p w14:paraId="2E427526" w14:textId="77777777" w:rsidR="00281351" w:rsidRPr="00492BAA" w:rsidRDefault="00281351" w:rsidP="008A566E">
      <w:pPr>
        <w:pStyle w:val="TOClev2"/>
      </w:pPr>
      <w:bookmarkStart w:id="166" w:name="_Toc2197857"/>
      <w:bookmarkStart w:id="167" w:name="_Toc101779456"/>
      <w:r w:rsidRPr="00492BAA">
        <w:t>Identification of internal control deficiencies</w:t>
      </w:r>
      <w:bookmarkEnd w:id="166"/>
      <w:bookmarkEnd w:id="167"/>
    </w:p>
    <w:p w14:paraId="4694F5F1" w14:textId="77777777" w:rsidR="00281351" w:rsidRPr="00492BAA" w:rsidRDefault="00281351" w:rsidP="002D7B6D">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A</w:t>
      </w:r>
      <w:r w:rsidR="00AF15DE" w:rsidRPr="00492BAA">
        <w:rPr>
          <w:rFonts w:ascii="Arial" w:eastAsia="Calibri" w:hAnsi="Arial" w:cs="Arial"/>
          <w:iCs/>
          <w:lang w:eastAsia="en-ZA"/>
        </w:rPr>
        <w:t xml:space="preserve">s part of the annual audit the auditor evaluates </w:t>
      </w:r>
      <w:r w:rsidRPr="00492BAA">
        <w:rPr>
          <w:rFonts w:ascii="Arial" w:eastAsia="Calibri" w:hAnsi="Arial" w:cs="Arial"/>
          <w:iCs/>
          <w:lang w:eastAsia="en-ZA"/>
        </w:rPr>
        <w:t xml:space="preserve">the </w:t>
      </w:r>
      <w:r w:rsidR="00AF15DE" w:rsidRPr="00492BAA">
        <w:rPr>
          <w:rFonts w:ascii="Arial" w:eastAsia="Calibri" w:hAnsi="Arial" w:cs="Arial"/>
          <w:iCs/>
          <w:lang w:eastAsia="en-ZA"/>
        </w:rPr>
        <w:t xml:space="preserve">implementation of </w:t>
      </w:r>
      <w:r w:rsidRPr="00492BAA">
        <w:rPr>
          <w:rFonts w:ascii="Arial" w:eastAsia="Calibri" w:hAnsi="Arial" w:cs="Arial"/>
          <w:iCs/>
          <w:lang w:eastAsia="en-ZA"/>
        </w:rPr>
        <w:t>internal control</w:t>
      </w:r>
      <w:r w:rsidR="00AE7467" w:rsidRPr="00492BAA">
        <w:rPr>
          <w:rFonts w:ascii="Arial" w:eastAsia="Calibri" w:hAnsi="Arial" w:cs="Arial"/>
          <w:iCs/>
          <w:lang w:eastAsia="en-ZA"/>
        </w:rPr>
        <w:t>s</w:t>
      </w:r>
      <w:r w:rsidRPr="00492BAA">
        <w:rPr>
          <w:rFonts w:ascii="Arial" w:eastAsia="Calibri" w:hAnsi="Arial" w:cs="Arial"/>
          <w:iCs/>
          <w:lang w:eastAsia="en-ZA"/>
        </w:rPr>
        <w:t xml:space="preserve"> in the areas of financial statements, reported performance information and compliance with key legislation</w:t>
      </w:r>
      <w:r w:rsidR="002D1E00" w:rsidRPr="00492BAA">
        <w:rPr>
          <w:rFonts w:ascii="Arial" w:eastAsia="Calibri" w:hAnsi="Arial" w:cs="Arial"/>
          <w:iCs/>
          <w:lang w:eastAsia="en-ZA"/>
        </w:rPr>
        <w:t>,</w:t>
      </w:r>
      <w:r w:rsidRPr="00492BAA">
        <w:rPr>
          <w:rFonts w:ascii="Arial" w:eastAsia="Calibri" w:hAnsi="Arial" w:cs="Arial"/>
          <w:iCs/>
          <w:lang w:eastAsia="en-ZA"/>
        </w:rPr>
        <w:t xml:space="preserve"> and </w:t>
      </w:r>
      <w:r w:rsidR="00AF15DE" w:rsidRPr="00492BAA">
        <w:rPr>
          <w:rFonts w:ascii="Arial" w:eastAsia="Calibri" w:hAnsi="Arial" w:cs="Arial"/>
          <w:iCs/>
          <w:lang w:eastAsia="en-ZA"/>
        </w:rPr>
        <w:t>the outcome of this is</w:t>
      </w:r>
      <w:r w:rsidRPr="00492BAA">
        <w:rPr>
          <w:rFonts w:ascii="Arial" w:eastAsia="Calibri" w:hAnsi="Arial" w:cs="Arial"/>
          <w:iCs/>
          <w:lang w:eastAsia="en-ZA"/>
        </w:rPr>
        <w:t xml:space="preserve"> included in the management report of the auditee.</w:t>
      </w:r>
    </w:p>
    <w:p w14:paraId="5BABEECC" w14:textId="77777777" w:rsidR="00281351" w:rsidRPr="00492BAA" w:rsidRDefault="00281351" w:rsidP="00641FF2">
      <w:pPr>
        <w:numPr>
          <w:ilvl w:val="1"/>
          <w:numId w:val="51"/>
        </w:numPr>
        <w:spacing w:after="240" w:line="240" w:lineRule="auto"/>
        <w:jc w:val="both"/>
        <w:rPr>
          <w:rFonts w:ascii="Arial" w:eastAsia="Calibri" w:hAnsi="Arial" w:cs="Arial"/>
          <w:bCs/>
          <w:iCs/>
          <w:lang w:eastAsia="en-ZA"/>
        </w:rPr>
      </w:pPr>
      <w:r w:rsidRPr="00492BAA">
        <w:rPr>
          <w:rFonts w:ascii="Arial" w:eastAsia="Calibri" w:hAnsi="Arial" w:cs="Arial"/>
          <w:iCs/>
          <w:lang w:eastAsia="en-ZA"/>
        </w:rPr>
        <w:t>The auditor’s report includes reporting on</w:t>
      </w:r>
      <w:r w:rsidR="00AE7467" w:rsidRPr="00492BAA">
        <w:rPr>
          <w:rFonts w:ascii="Arial" w:eastAsia="Calibri" w:hAnsi="Arial" w:cs="Arial"/>
          <w:iCs/>
          <w:lang w:eastAsia="en-ZA"/>
        </w:rPr>
        <w:t xml:space="preserve"> </w:t>
      </w:r>
      <w:r w:rsidRPr="00492BAA">
        <w:rPr>
          <w:rFonts w:ascii="Arial" w:eastAsia="Calibri" w:hAnsi="Arial" w:cs="Arial"/>
          <w:iCs/>
          <w:lang w:eastAsia="en-ZA"/>
        </w:rPr>
        <w:t>internal control</w:t>
      </w:r>
      <w:r w:rsidR="00AE7467" w:rsidRPr="00492BAA">
        <w:rPr>
          <w:rFonts w:ascii="Arial" w:eastAsia="Calibri" w:hAnsi="Arial" w:cs="Arial"/>
          <w:iCs/>
          <w:lang w:eastAsia="en-ZA"/>
        </w:rPr>
        <w:t>s</w:t>
      </w:r>
      <w:r w:rsidRPr="00492BAA">
        <w:rPr>
          <w:rFonts w:ascii="Arial" w:eastAsia="Calibri" w:hAnsi="Arial" w:cs="Arial"/>
          <w:iCs/>
          <w:lang w:eastAsia="en-ZA"/>
        </w:rPr>
        <w:t xml:space="preserve"> that resulted in the basis for a modified opinion on financial statements, the findings on the annual performance report and the findings on compliance with </w:t>
      </w:r>
      <w:r w:rsidR="00384707" w:rsidRPr="00492BAA">
        <w:rPr>
          <w:rFonts w:ascii="Arial" w:eastAsia="Calibri" w:hAnsi="Arial" w:cs="Arial"/>
          <w:iCs/>
          <w:lang w:eastAsia="en-ZA"/>
        </w:rPr>
        <w:t xml:space="preserve">key </w:t>
      </w:r>
      <w:r w:rsidRPr="00492BAA">
        <w:rPr>
          <w:rFonts w:ascii="Arial" w:eastAsia="Calibri" w:hAnsi="Arial" w:cs="Arial"/>
          <w:iCs/>
          <w:lang w:eastAsia="en-ZA"/>
        </w:rPr>
        <w:t>legislation.</w:t>
      </w:r>
    </w:p>
    <w:p w14:paraId="6DF4F68D" w14:textId="77777777" w:rsidR="00281351" w:rsidRPr="00492BAA" w:rsidRDefault="00281351" w:rsidP="008A566E">
      <w:pPr>
        <w:pStyle w:val="TOClev2"/>
      </w:pPr>
      <w:bookmarkStart w:id="168" w:name="_Toc2197858"/>
      <w:bookmarkStart w:id="169" w:name="_Toc101779457"/>
      <w:r w:rsidRPr="00492BAA">
        <w:t>Stakeholder engagements</w:t>
      </w:r>
      <w:bookmarkEnd w:id="168"/>
      <w:bookmarkEnd w:id="169"/>
      <w:r w:rsidRPr="00492BAA">
        <w:t xml:space="preserve"> </w:t>
      </w:r>
    </w:p>
    <w:p w14:paraId="69A37562" w14:textId="77777777" w:rsidR="0085433E" w:rsidRPr="00492BAA" w:rsidRDefault="00281351" w:rsidP="002D7B6D">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 xml:space="preserve">In line with principle 6 of the </w:t>
      </w:r>
      <w:r w:rsidRPr="00492BAA">
        <w:rPr>
          <w:rFonts w:ascii="Arial" w:eastAsia="Calibri" w:hAnsi="Arial" w:cs="Arial"/>
          <w:i/>
          <w:iCs/>
          <w:lang w:eastAsia="en-ZA"/>
        </w:rPr>
        <w:t xml:space="preserve">Value and </w:t>
      </w:r>
      <w:r w:rsidR="006A73C8" w:rsidRPr="00492BAA">
        <w:rPr>
          <w:rFonts w:ascii="Arial" w:eastAsia="Calibri" w:hAnsi="Arial" w:cs="Arial"/>
          <w:i/>
          <w:iCs/>
          <w:lang w:eastAsia="en-ZA"/>
        </w:rPr>
        <w:t>B</w:t>
      </w:r>
      <w:r w:rsidRPr="00492BAA">
        <w:rPr>
          <w:rFonts w:ascii="Arial" w:eastAsia="Calibri" w:hAnsi="Arial" w:cs="Arial"/>
          <w:i/>
          <w:iCs/>
          <w:lang w:eastAsia="en-ZA"/>
        </w:rPr>
        <w:t>enefits of SAIs</w:t>
      </w:r>
      <w:r w:rsidRPr="00492BAA">
        <w:rPr>
          <w:rFonts w:ascii="Arial" w:eastAsia="Calibri" w:hAnsi="Arial" w:cs="Arial"/>
          <w:iCs/>
          <w:vertAlign w:val="superscript"/>
          <w:lang w:eastAsia="en-GB"/>
        </w:rPr>
        <w:footnoteReference w:id="28"/>
      </w:r>
      <w:r w:rsidRPr="00492BAA">
        <w:rPr>
          <w:rFonts w:ascii="Arial" w:eastAsia="Calibri" w:hAnsi="Arial" w:cs="Arial"/>
          <w:iCs/>
          <w:lang w:eastAsia="en-ZA"/>
        </w:rPr>
        <w:t xml:space="preserve"> regarding effective communication, stakeholder engagements take place on a regular basis. Meaningful and continual engagements with stakeholders have become an important instrument for the AGSA to encourage and enable actions for improvements in the public sector. For this purpose, accounting officers/authorities are engaged on the status of the key controls</w:t>
      </w:r>
      <w:r w:rsidR="00603A5B" w:rsidRPr="00492BAA">
        <w:rPr>
          <w:rFonts w:ascii="Arial" w:eastAsia="Calibri" w:hAnsi="Arial" w:cs="Arial"/>
          <w:iCs/>
          <w:lang w:eastAsia="en-ZA"/>
        </w:rPr>
        <w:t xml:space="preserve"> </w:t>
      </w:r>
      <w:r w:rsidRPr="00492BAA">
        <w:rPr>
          <w:rFonts w:ascii="Arial" w:eastAsia="Calibri" w:hAnsi="Arial" w:cs="Arial"/>
          <w:iCs/>
          <w:lang w:eastAsia="en-ZA"/>
        </w:rPr>
        <w:t xml:space="preserve">at their </w:t>
      </w:r>
      <w:r w:rsidR="000021BC" w:rsidRPr="00492BAA">
        <w:rPr>
          <w:rFonts w:ascii="Arial" w:eastAsia="Calibri" w:hAnsi="Arial" w:cs="Arial"/>
          <w:iCs/>
          <w:lang w:eastAsia="en-ZA"/>
        </w:rPr>
        <w:t>institutions</w:t>
      </w:r>
      <w:r w:rsidR="00302C8D" w:rsidRPr="00492BAA">
        <w:rPr>
          <w:rFonts w:ascii="Arial" w:eastAsia="Calibri" w:hAnsi="Arial" w:cs="Arial"/>
          <w:iCs/>
          <w:lang w:eastAsia="en-ZA"/>
        </w:rPr>
        <w:t>,</w:t>
      </w:r>
      <w:r w:rsidRPr="00492BAA">
        <w:rPr>
          <w:rFonts w:ascii="Arial" w:eastAsia="Calibri" w:hAnsi="Arial" w:cs="Arial"/>
          <w:iCs/>
          <w:lang w:eastAsia="en-ZA"/>
        </w:rPr>
        <w:t xml:space="preserve"> </w:t>
      </w:r>
      <w:r w:rsidR="00690ACF" w:rsidRPr="00492BAA">
        <w:rPr>
          <w:rFonts w:ascii="Arial" w:eastAsia="Calibri" w:hAnsi="Arial" w:cs="Arial"/>
          <w:iCs/>
          <w:lang w:eastAsia="en-ZA"/>
        </w:rPr>
        <w:t xml:space="preserve">among </w:t>
      </w:r>
      <w:r w:rsidR="00690ACF" w:rsidRPr="00492BAA">
        <w:rPr>
          <w:rFonts w:ascii="Arial" w:eastAsia="Calibri" w:hAnsi="Arial" w:cs="Arial"/>
          <w:iCs/>
          <w:lang w:val="en-US" w:eastAsia="en-ZA"/>
        </w:rPr>
        <w:t>other relevant matters</w:t>
      </w:r>
      <w:r w:rsidR="006575D4" w:rsidRPr="00492BAA">
        <w:rPr>
          <w:rFonts w:ascii="Arial" w:eastAsia="Calibri" w:hAnsi="Arial" w:cs="Arial"/>
          <w:iCs/>
          <w:lang w:val="en-US" w:eastAsia="en-ZA"/>
        </w:rPr>
        <w:t>,</w:t>
      </w:r>
      <w:r w:rsidR="00690ACF" w:rsidRPr="00492BAA">
        <w:rPr>
          <w:rFonts w:ascii="Arial" w:eastAsia="Calibri" w:hAnsi="Arial" w:cs="Arial"/>
          <w:iCs/>
          <w:lang w:eastAsia="en-ZA"/>
        </w:rPr>
        <w:t xml:space="preserve"> </w:t>
      </w:r>
      <w:r w:rsidRPr="00492BAA">
        <w:rPr>
          <w:rFonts w:ascii="Arial" w:eastAsia="Calibri" w:hAnsi="Arial" w:cs="Arial"/>
          <w:iCs/>
          <w:lang w:eastAsia="en-ZA"/>
        </w:rPr>
        <w:t xml:space="preserve">on a regular basis. </w:t>
      </w:r>
      <w:r w:rsidR="00CF2530" w:rsidRPr="00492BAA">
        <w:rPr>
          <w:rFonts w:ascii="Arial" w:eastAsia="Calibri" w:hAnsi="Arial" w:cs="Arial"/>
          <w:iCs/>
          <w:lang w:eastAsia="en-ZA"/>
        </w:rPr>
        <w:t>These engagements are performed at certain auditees as identified through stakeholder engagement planning.</w:t>
      </w:r>
      <w:r w:rsidRPr="00492BAA">
        <w:rPr>
          <w:rFonts w:ascii="Arial" w:eastAsia="Calibri" w:hAnsi="Arial" w:cs="Arial"/>
          <w:iCs/>
          <w:lang w:eastAsia="en-ZA"/>
        </w:rPr>
        <w:t xml:space="preserve"> </w:t>
      </w:r>
    </w:p>
    <w:p w14:paraId="3EDB1BAD" w14:textId="50A79800" w:rsidR="00281351" w:rsidRPr="00492BAA" w:rsidRDefault="00281351" w:rsidP="003D0603">
      <w:pPr>
        <w:numPr>
          <w:ilvl w:val="1"/>
          <w:numId w:val="51"/>
        </w:numPr>
        <w:spacing w:after="120" w:line="240" w:lineRule="auto"/>
        <w:jc w:val="both"/>
        <w:rPr>
          <w:rFonts w:ascii="Arial" w:eastAsia="Calibri" w:hAnsi="Arial" w:cs="Arial"/>
          <w:iCs/>
          <w:lang w:eastAsia="en-ZA"/>
        </w:rPr>
      </w:pPr>
      <w:r w:rsidRPr="00492BAA">
        <w:rPr>
          <w:rFonts w:ascii="Arial" w:eastAsia="Calibri" w:hAnsi="Arial" w:cs="Arial"/>
          <w:iCs/>
          <w:lang w:eastAsia="en-ZA"/>
        </w:rPr>
        <w:t>These engagements are in addition to the annual audit and are aimed at assisting the accounting officer/authority in improving the audit outcomes or maintaining the status quo (in instances where the auditee has a clean audit</w:t>
      </w:r>
      <w:r w:rsidR="00DE7075" w:rsidRPr="00492BAA">
        <w:rPr>
          <w:rFonts w:ascii="Arial" w:eastAsia="Calibri" w:hAnsi="Arial" w:cs="Arial"/>
          <w:iCs/>
          <w:vertAlign w:val="superscript"/>
          <w:lang w:eastAsia="en-GB"/>
        </w:rPr>
        <w:footnoteReference w:id="29"/>
      </w:r>
      <w:r w:rsidRPr="00492BAA">
        <w:rPr>
          <w:rFonts w:ascii="Arial" w:eastAsia="Calibri" w:hAnsi="Arial" w:cs="Arial"/>
          <w:iCs/>
          <w:lang w:eastAsia="en-ZA"/>
        </w:rPr>
        <w:t xml:space="preserve"> outcome) by communicating the key areas of concern that may affect the auditee’s progress in relation to the preparation of </w:t>
      </w:r>
      <w:r w:rsidR="00302C8D" w:rsidRPr="00492BAA">
        <w:rPr>
          <w:rFonts w:ascii="Arial" w:eastAsia="Calibri" w:hAnsi="Arial" w:cs="Arial"/>
          <w:iCs/>
          <w:lang w:eastAsia="en-ZA"/>
        </w:rPr>
        <w:t>their</w:t>
      </w:r>
      <w:r w:rsidRPr="00492BAA">
        <w:rPr>
          <w:rFonts w:ascii="Arial" w:eastAsia="Calibri" w:hAnsi="Arial" w:cs="Arial"/>
          <w:iCs/>
          <w:lang w:eastAsia="en-ZA"/>
        </w:rPr>
        <w:t xml:space="preserve"> financial and performance reports, including compliance with the relevant legislation, well in advance to enable them to take the necessary corrective action</w:t>
      </w:r>
      <w:r w:rsidR="006575D4" w:rsidRPr="00492BAA">
        <w:rPr>
          <w:rFonts w:ascii="Arial" w:eastAsia="Calibri" w:hAnsi="Arial" w:cs="Arial"/>
          <w:iCs/>
          <w:lang w:eastAsia="en-ZA"/>
        </w:rPr>
        <w:t xml:space="preserve"> or </w:t>
      </w:r>
      <w:r w:rsidRPr="00492BAA">
        <w:rPr>
          <w:rFonts w:ascii="Arial" w:eastAsia="Calibri" w:hAnsi="Arial" w:cs="Arial"/>
          <w:iCs/>
          <w:lang w:eastAsia="en-ZA"/>
        </w:rPr>
        <w:t>put measures in place to prevent key risks from materialising. For additional guidance on what is expected to be discussed at these engagements</w:t>
      </w:r>
      <w:r w:rsidR="00302C8D" w:rsidRPr="00492BAA">
        <w:rPr>
          <w:rFonts w:ascii="Arial" w:eastAsia="Calibri" w:hAnsi="Arial" w:cs="Arial"/>
          <w:iCs/>
          <w:lang w:eastAsia="en-ZA"/>
        </w:rPr>
        <w:t>,</w:t>
      </w:r>
      <w:r w:rsidRPr="00492BAA">
        <w:rPr>
          <w:rFonts w:ascii="Arial" w:eastAsia="Calibri" w:hAnsi="Arial" w:cs="Arial"/>
          <w:iCs/>
          <w:lang w:eastAsia="en-ZA"/>
        </w:rPr>
        <w:t xml:space="preserve"> refer to the guidance provided by the AGSA on engaging accounting officers/authorities</w:t>
      </w:r>
      <w:r w:rsidRPr="00492BAA">
        <w:rPr>
          <w:rFonts w:ascii="Arial" w:eastAsia="Calibri" w:hAnsi="Arial" w:cs="Arial"/>
          <w:iCs/>
          <w:vertAlign w:val="superscript"/>
          <w:lang w:eastAsia="en-GB"/>
        </w:rPr>
        <w:footnoteReference w:id="30"/>
      </w:r>
      <w:r w:rsidRPr="00492BAA">
        <w:rPr>
          <w:rFonts w:ascii="Arial" w:eastAsia="Calibri" w:hAnsi="Arial" w:cs="Arial"/>
          <w:iCs/>
          <w:lang w:eastAsia="en-ZA"/>
        </w:rPr>
        <w:t>.</w:t>
      </w:r>
      <w:r w:rsidR="003D0603" w:rsidRPr="00492BAA">
        <w:rPr>
          <w:rFonts w:ascii="Arial" w:eastAsia="Calibri" w:hAnsi="Arial" w:cs="Arial"/>
          <w:iCs/>
          <w:lang w:eastAsia="en-ZA"/>
        </w:rPr>
        <w:t xml:space="preserve"> The requirements for these engagements can be sourced from each responsible </w:t>
      </w:r>
      <w:r w:rsidR="00C153C3" w:rsidRPr="00492BAA">
        <w:rPr>
          <w:rFonts w:ascii="Arial" w:eastAsia="Calibri" w:hAnsi="Arial" w:cs="Arial"/>
          <w:iCs/>
          <w:lang w:eastAsia="en-ZA"/>
        </w:rPr>
        <w:t xml:space="preserve">AGSA </w:t>
      </w:r>
      <w:r w:rsidR="003D0603" w:rsidRPr="00492BAA">
        <w:rPr>
          <w:rFonts w:ascii="Arial" w:eastAsia="Calibri" w:hAnsi="Arial" w:cs="Arial"/>
          <w:iCs/>
          <w:lang w:eastAsia="en-ZA"/>
        </w:rPr>
        <w:t xml:space="preserve">engagement manager. </w:t>
      </w:r>
    </w:p>
    <w:p w14:paraId="76C184FA" w14:textId="77777777" w:rsidR="00281351" w:rsidRPr="00492BAA" w:rsidRDefault="00281351" w:rsidP="00641FF2">
      <w:pPr>
        <w:numPr>
          <w:ilvl w:val="1"/>
          <w:numId w:val="51"/>
        </w:numPr>
        <w:spacing w:after="240" w:line="240" w:lineRule="auto"/>
        <w:jc w:val="both"/>
        <w:rPr>
          <w:rFonts w:ascii="Arial" w:eastAsia="Calibri" w:hAnsi="Arial" w:cs="Arial"/>
          <w:iCs/>
          <w:lang w:eastAsia="en-ZA"/>
        </w:rPr>
      </w:pPr>
      <w:r w:rsidRPr="00492BAA">
        <w:rPr>
          <w:rFonts w:ascii="Arial" w:eastAsia="Calibri" w:hAnsi="Arial" w:cs="Arial"/>
          <w:iCs/>
          <w:lang w:eastAsia="en-ZA"/>
        </w:rPr>
        <w:t xml:space="preserve">Effective interaction with legislative oversight mechanisms, executive authorities and those charged with governance of the auditee is aimed at leading to commitments for corrective actions required to improve audit outcomes, improved oversight, effective accountability and, ultimately, clean administration. </w:t>
      </w:r>
    </w:p>
    <w:p w14:paraId="79174F72" w14:textId="77777777" w:rsidR="00281351" w:rsidRPr="00492BAA" w:rsidRDefault="00281351" w:rsidP="008A566E">
      <w:pPr>
        <w:pStyle w:val="TOClev2"/>
      </w:pPr>
      <w:bookmarkStart w:id="170" w:name="_Toc2197859"/>
      <w:bookmarkStart w:id="171" w:name="_Toc101779458"/>
      <w:r w:rsidRPr="00492BAA">
        <w:t>General report</w:t>
      </w:r>
      <w:r w:rsidR="00AE7467" w:rsidRPr="00492BAA">
        <w:t xml:space="preserve"> and other reports</w:t>
      </w:r>
      <w:bookmarkEnd w:id="170"/>
      <w:bookmarkEnd w:id="171"/>
    </w:p>
    <w:p w14:paraId="0E4FC686" w14:textId="487F1330" w:rsidR="008B6878" w:rsidRPr="00492BAA" w:rsidRDefault="00281351" w:rsidP="00641FF2">
      <w:pPr>
        <w:numPr>
          <w:ilvl w:val="1"/>
          <w:numId w:val="51"/>
        </w:numPr>
        <w:spacing w:after="240"/>
        <w:jc w:val="both"/>
        <w:rPr>
          <w:rFonts w:ascii="Arial" w:hAnsi="Arial" w:cs="Arial"/>
          <w:iCs/>
          <w:color w:val="000000"/>
          <w:lang w:val="x-none" w:eastAsia="en-ZA"/>
        </w:rPr>
      </w:pPr>
      <w:r w:rsidRPr="00492BAA">
        <w:rPr>
          <w:rFonts w:ascii="Arial" w:eastAsia="Calibri" w:hAnsi="Arial" w:cs="Arial"/>
          <w:iCs/>
          <w:lang w:eastAsia="en-ZA"/>
        </w:rPr>
        <w:t xml:space="preserve">The AGSA annually produces audit reports on all public institutions. In addition to these </w:t>
      </w:r>
      <w:r w:rsidR="00AC13F1" w:rsidRPr="00492BAA">
        <w:rPr>
          <w:rFonts w:ascii="Arial" w:eastAsia="Calibri" w:hAnsi="Arial" w:cs="Arial"/>
          <w:iCs/>
          <w:lang w:eastAsia="en-ZA"/>
        </w:rPr>
        <w:t>auditee</w:t>
      </w:r>
      <w:r w:rsidRPr="00492BAA">
        <w:rPr>
          <w:rFonts w:ascii="Arial" w:eastAsia="Calibri" w:hAnsi="Arial" w:cs="Arial"/>
          <w:iCs/>
          <w:lang w:eastAsia="en-ZA"/>
        </w:rPr>
        <w:t xml:space="preserve">-specific reports, </w:t>
      </w:r>
      <w:r w:rsidR="00302C8D" w:rsidRPr="00492BAA">
        <w:rPr>
          <w:rFonts w:ascii="Arial" w:eastAsia="Calibri" w:hAnsi="Arial" w:cs="Arial"/>
          <w:iCs/>
          <w:lang w:eastAsia="en-ZA"/>
        </w:rPr>
        <w:t xml:space="preserve">the AGSA collates and analyses </w:t>
      </w:r>
      <w:r w:rsidRPr="00492BAA">
        <w:rPr>
          <w:rFonts w:ascii="Arial" w:eastAsia="Calibri" w:hAnsi="Arial" w:cs="Arial"/>
          <w:iCs/>
          <w:lang w:eastAsia="en-ZA"/>
        </w:rPr>
        <w:t xml:space="preserve">the audit outcomes of public institutions. </w:t>
      </w:r>
      <w:r w:rsidR="00302C8D" w:rsidRPr="00492BAA">
        <w:rPr>
          <w:rFonts w:ascii="Arial" w:eastAsia="Calibri" w:hAnsi="Arial" w:cs="Arial"/>
          <w:iCs/>
          <w:lang w:eastAsia="en-ZA"/>
        </w:rPr>
        <w:t xml:space="preserve">It </w:t>
      </w:r>
      <w:r w:rsidRPr="00492BAA">
        <w:rPr>
          <w:rFonts w:ascii="Arial" w:eastAsia="Calibri" w:hAnsi="Arial" w:cs="Arial"/>
          <w:iCs/>
          <w:lang w:eastAsia="en-ZA"/>
        </w:rPr>
        <w:t xml:space="preserve">then issues reports on the audit outcomes and progress made since the previous financial years in the financial and performance management of </w:t>
      </w:r>
      <w:r w:rsidR="00AE1A40" w:rsidRPr="00492BAA">
        <w:rPr>
          <w:rFonts w:ascii="Arial" w:eastAsia="Calibri" w:hAnsi="Arial" w:cs="Arial"/>
          <w:iCs/>
          <w:lang w:eastAsia="en-ZA"/>
        </w:rPr>
        <w:t xml:space="preserve">the </w:t>
      </w:r>
      <w:r w:rsidRPr="00492BAA">
        <w:rPr>
          <w:rFonts w:ascii="Arial" w:eastAsia="Calibri" w:hAnsi="Arial" w:cs="Arial"/>
          <w:iCs/>
          <w:lang w:eastAsia="en-ZA"/>
        </w:rPr>
        <w:t>public sector</w:t>
      </w:r>
      <w:r w:rsidR="00ED55EA" w:rsidRPr="00492BAA">
        <w:rPr>
          <w:rFonts w:ascii="Arial" w:eastAsia="Calibri" w:hAnsi="Arial" w:cs="Arial"/>
          <w:iCs/>
          <w:lang w:eastAsia="en-ZA"/>
        </w:rPr>
        <w:t xml:space="preserve"> in general</w:t>
      </w:r>
      <w:r w:rsidRPr="00492BAA">
        <w:rPr>
          <w:rFonts w:ascii="Arial" w:eastAsia="Calibri" w:hAnsi="Arial" w:cs="Arial"/>
          <w:iCs/>
          <w:vertAlign w:val="superscript"/>
          <w:lang w:eastAsia="en-ZA"/>
        </w:rPr>
        <w:footnoteReference w:id="31"/>
      </w:r>
      <w:r w:rsidRPr="00492BAA">
        <w:rPr>
          <w:rFonts w:ascii="Arial" w:eastAsia="Calibri" w:hAnsi="Arial" w:cs="Arial"/>
          <w:iCs/>
          <w:color w:val="000000"/>
          <w:lang w:eastAsia="en-ZA"/>
        </w:rPr>
        <w:t>.</w:t>
      </w:r>
      <w:r w:rsidR="00003AD0" w:rsidRPr="00492BAA">
        <w:rPr>
          <w:rFonts w:ascii="Arial" w:eastAsia="Calibri" w:hAnsi="Arial" w:cs="Arial"/>
          <w:iCs/>
          <w:color w:val="000000"/>
          <w:lang w:eastAsia="en-ZA"/>
        </w:rPr>
        <w:t xml:space="preserve"> </w:t>
      </w:r>
      <w:r w:rsidR="007574DE" w:rsidRPr="00492BAA">
        <w:rPr>
          <w:rFonts w:ascii="Arial" w:eastAsia="Calibri" w:hAnsi="Arial" w:cs="Arial"/>
          <w:iCs/>
          <w:color w:val="000000"/>
          <w:lang w:eastAsia="en-ZA"/>
        </w:rPr>
        <w:t>A</w:t>
      </w:r>
      <w:r w:rsidR="00003AD0" w:rsidRPr="00492BAA">
        <w:rPr>
          <w:rFonts w:ascii="Arial" w:eastAsia="Calibri" w:hAnsi="Arial" w:cs="Arial"/>
          <w:iCs/>
          <w:color w:val="000000"/>
          <w:lang w:eastAsia="en-ZA"/>
        </w:rPr>
        <w:t xml:space="preserve"> </w:t>
      </w:r>
      <w:r w:rsidR="006575D4" w:rsidRPr="00492BAA">
        <w:rPr>
          <w:rFonts w:ascii="Arial" w:hAnsi="Arial" w:cs="Arial"/>
          <w:iCs/>
          <w:color w:val="000000"/>
          <w:lang w:eastAsia="en-ZA"/>
        </w:rPr>
        <w:t>g</w:t>
      </w:r>
      <w:r w:rsidR="00BB732C" w:rsidRPr="00492BAA">
        <w:rPr>
          <w:rFonts w:ascii="Arial" w:hAnsi="Arial" w:cs="Arial"/>
          <w:iCs/>
          <w:color w:val="000000"/>
          <w:lang w:eastAsia="en-ZA"/>
        </w:rPr>
        <w:t xml:space="preserve">eneral </w:t>
      </w:r>
      <w:r w:rsidR="006575D4" w:rsidRPr="00492BAA">
        <w:rPr>
          <w:rFonts w:ascii="Arial" w:hAnsi="Arial" w:cs="Arial"/>
          <w:iCs/>
          <w:color w:val="000000"/>
          <w:lang w:eastAsia="en-ZA"/>
        </w:rPr>
        <w:t>r</w:t>
      </w:r>
      <w:r w:rsidR="00BB732C" w:rsidRPr="00492BAA">
        <w:rPr>
          <w:rFonts w:ascii="Arial" w:hAnsi="Arial" w:cs="Arial"/>
          <w:iCs/>
          <w:color w:val="000000"/>
          <w:lang w:eastAsia="en-ZA"/>
        </w:rPr>
        <w:t>eport</w:t>
      </w:r>
      <w:r w:rsidR="00003AD0" w:rsidRPr="00492BAA">
        <w:rPr>
          <w:rFonts w:ascii="Arial" w:hAnsi="Arial" w:cs="Arial"/>
          <w:iCs/>
          <w:color w:val="000000"/>
          <w:lang w:val="x-none" w:eastAsia="en-ZA"/>
        </w:rPr>
        <w:t xml:space="preserve"> </w:t>
      </w:r>
      <w:r w:rsidR="007574DE" w:rsidRPr="00492BAA">
        <w:rPr>
          <w:rFonts w:ascii="Arial" w:hAnsi="Arial" w:cs="Arial"/>
          <w:iCs/>
          <w:color w:val="000000"/>
          <w:lang w:val="en-US" w:eastAsia="en-ZA"/>
        </w:rPr>
        <w:t xml:space="preserve">may </w:t>
      </w:r>
      <w:r w:rsidR="00003AD0" w:rsidRPr="00492BAA">
        <w:rPr>
          <w:rFonts w:ascii="Arial" w:hAnsi="Arial" w:cs="Arial"/>
          <w:iCs/>
          <w:color w:val="000000"/>
          <w:lang w:val="x-none" w:eastAsia="en-ZA"/>
        </w:rPr>
        <w:t xml:space="preserve">also </w:t>
      </w:r>
      <w:r w:rsidR="007574DE" w:rsidRPr="00492BAA">
        <w:rPr>
          <w:rFonts w:ascii="Arial" w:hAnsi="Arial" w:cs="Arial"/>
          <w:iCs/>
          <w:color w:val="000000"/>
          <w:lang w:val="en-US" w:eastAsia="en-ZA"/>
        </w:rPr>
        <w:t xml:space="preserve">be </w:t>
      </w:r>
      <w:r w:rsidR="00003AD0" w:rsidRPr="00492BAA">
        <w:rPr>
          <w:rFonts w:ascii="Arial" w:hAnsi="Arial" w:cs="Arial"/>
          <w:iCs/>
          <w:color w:val="000000"/>
          <w:lang w:val="x-none" w:eastAsia="en-ZA"/>
        </w:rPr>
        <w:t xml:space="preserve">issued to the </w:t>
      </w:r>
      <w:r w:rsidR="00B36ECE" w:rsidRPr="00492BAA">
        <w:rPr>
          <w:rFonts w:ascii="Arial" w:hAnsi="Arial" w:cs="Arial"/>
          <w:iCs/>
          <w:color w:val="000000"/>
          <w:lang w:eastAsia="en-ZA"/>
        </w:rPr>
        <w:t>NA</w:t>
      </w:r>
      <w:r w:rsidR="00BB732C" w:rsidRPr="00492BAA">
        <w:rPr>
          <w:rFonts w:ascii="Arial" w:hAnsi="Arial" w:cs="Arial"/>
          <w:iCs/>
          <w:color w:val="000000"/>
          <w:lang w:val="x-none" w:eastAsia="en-ZA"/>
        </w:rPr>
        <w:t xml:space="preserve"> </w:t>
      </w:r>
      <w:r w:rsidR="007574DE" w:rsidRPr="00492BAA">
        <w:rPr>
          <w:rFonts w:ascii="Arial" w:hAnsi="Arial" w:cs="Arial"/>
          <w:iCs/>
          <w:color w:val="000000"/>
          <w:lang w:val="en-US" w:eastAsia="en-ZA"/>
        </w:rPr>
        <w:t>as additional information</w:t>
      </w:r>
      <w:r w:rsidR="00BB732C" w:rsidRPr="00492BAA">
        <w:rPr>
          <w:rFonts w:ascii="Arial" w:hAnsi="Arial" w:cs="Arial"/>
          <w:iCs/>
          <w:color w:val="000000"/>
          <w:lang w:eastAsia="en-ZA"/>
        </w:rPr>
        <w:t>.</w:t>
      </w:r>
      <w:r w:rsidR="00003AD0" w:rsidRPr="00492BAA">
        <w:rPr>
          <w:rFonts w:ascii="Arial" w:hAnsi="Arial" w:cs="Arial"/>
          <w:iCs/>
          <w:color w:val="000000"/>
          <w:lang w:val="x-none" w:eastAsia="en-ZA"/>
        </w:rPr>
        <w:t xml:space="preserve"> </w:t>
      </w:r>
      <w:r w:rsidR="00AE7467" w:rsidRPr="00492BAA">
        <w:rPr>
          <w:rFonts w:ascii="Arial" w:eastAsia="Calibri" w:hAnsi="Arial" w:cs="Arial"/>
          <w:iCs/>
          <w:color w:val="000000"/>
          <w:lang w:eastAsia="en-ZA"/>
        </w:rPr>
        <w:t xml:space="preserve">The AGSA has the discretion to issue reports </w:t>
      </w:r>
      <w:r w:rsidR="007B0C0F" w:rsidRPr="00492BAA">
        <w:rPr>
          <w:rFonts w:ascii="Arial" w:eastAsia="Calibri" w:hAnsi="Arial" w:cs="Arial"/>
          <w:iCs/>
          <w:color w:val="000000"/>
          <w:lang w:eastAsia="en-ZA"/>
        </w:rPr>
        <w:t>relate</w:t>
      </w:r>
      <w:r w:rsidR="009A4303" w:rsidRPr="00492BAA">
        <w:rPr>
          <w:rFonts w:ascii="Arial" w:eastAsia="Calibri" w:hAnsi="Arial" w:cs="Arial"/>
          <w:iCs/>
          <w:color w:val="000000"/>
          <w:lang w:eastAsia="en-ZA"/>
        </w:rPr>
        <w:t>d</w:t>
      </w:r>
      <w:r w:rsidR="007B0C0F" w:rsidRPr="00492BAA">
        <w:rPr>
          <w:rFonts w:ascii="Arial" w:eastAsia="Calibri" w:hAnsi="Arial" w:cs="Arial"/>
          <w:iCs/>
          <w:color w:val="000000"/>
          <w:lang w:eastAsia="en-ZA"/>
        </w:rPr>
        <w:t xml:space="preserve"> to</w:t>
      </w:r>
      <w:r w:rsidR="00AE7467" w:rsidRPr="00492BAA">
        <w:rPr>
          <w:rFonts w:ascii="Arial" w:eastAsia="Calibri" w:hAnsi="Arial" w:cs="Arial"/>
          <w:iCs/>
          <w:color w:val="000000"/>
          <w:lang w:eastAsia="en-ZA"/>
        </w:rPr>
        <w:t xml:space="preserve"> specific sectors and focus areas that need to be communicated to stakeholders.</w:t>
      </w:r>
    </w:p>
    <w:p w14:paraId="257FAAC5" w14:textId="77777777" w:rsidR="00B80141" w:rsidRPr="00492BAA" w:rsidRDefault="00281351" w:rsidP="005E3BCD">
      <w:pPr>
        <w:pStyle w:val="TOClev2"/>
      </w:pPr>
      <w:bookmarkStart w:id="172" w:name="_Toc2197860"/>
      <w:bookmarkStart w:id="173" w:name="_Toc101779459"/>
      <w:r w:rsidRPr="00492BAA">
        <w:t>Legislated dates</w:t>
      </w:r>
      <w:bookmarkEnd w:id="172"/>
      <w:bookmarkEnd w:id="173"/>
    </w:p>
    <w:p w14:paraId="2DC701DD" w14:textId="4E0FF473" w:rsidR="0033079B" w:rsidRPr="00492BAA" w:rsidRDefault="007B0C0F" w:rsidP="00ED3AF1">
      <w:pPr>
        <w:numPr>
          <w:ilvl w:val="1"/>
          <w:numId w:val="51"/>
        </w:numPr>
        <w:spacing w:after="120" w:line="240" w:lineRule="auto"/>
        <w:jc w:val="both"/>
        <w:rPr>
          <w:rFonts w:ascii="Arial" w:hAnsi="Arial" w:cs="Arial"/>
        </w:rPr>
      </w:pPr>
      <w:r w:rsidRPr="00492BAA">
        <w:rPr>
          <w:rFonts w:ascii="Arial" w:eastAsia="Calibri" w:hAnsi="Arial" w:cs="Arial"/>
          <w:iCs/>
          <w:lang w:val="en-US" w:eastAsia="en-ZA"/>
        </w:rPr>
        <w:t>Generally</w:t>
      </w:r>
      <w:r w:rsidR="000376D4" w:rsidRPr="00492BAA">
        <w:rPr>
          <w:rFonts w:ascii="Arial" w:eastAsia="Calibri" w:hAnsi="Arial" w:cs="Arial"/>
          <w:iCs/>
          <w:lang w:val="en-US" w:eastAsia="en-ZA"/>
        </w:rPr>
        <w:t xml:space="preserve">, legislation requires that the financial statements and the audit thereof be </w:t>
      </w:r>
      <w:r w:rsidR="000376D4" w:rsidRPr="00492BAA">
        <w:rPr>
          <w:rFonts w:ascii="Arial" w:eastAsia="Calibri" w:hAnsi="Arial" w:cs="Arial"/>
          <w:iCs/>
          <w:lang w:eastAsia="en-ZA"/>
        </w:rPr>
        <w:t>finalised</w:t>
      </w:r>
      <w:r w:rsidR="000376D4" w:rsidRPr="00492BAA">
        <w:rPr>
          <w:rFonts w:ascii="Arial" w:eastAsia="Calibri" w:hAnsi="Arial" w:cs="Arial"/>
          <w:iCs/>
          <w:lang w:val="en-US" w:eastAsia="en-ZA"/>
        </w:rPr>
        <w:t xml:space="preserve"> within certain deadlines. For example, the PFMA and MFMA prescribe clear deadlines in this regard for the entities to which they apply</w:t>
      </w:r>
      <w:r w:rsidR="000376D4" w:rsidRPr="00492BAA">
        <w:rPr>
          <w:rFonts w:ascii="Arial" w:eastAsia="Calibri" w:hAnsi="Arial" w:cs="Arial"/>
          <w:iCs/>
          <w:lang w:eastAsia="en-ZA"/>
        </w:rPr>
        <w:t>.</w:t>
      </w:r>
    </w:p>
    <w:p w14:paraId="469F3AE6" w14:textId="77777777" w:rsidR="000376D4" w:rsidRPr="00492BAA" w:rsidRDefault="000376D4" w:rsidP="00620530">
      <w:pPr>
        <w:numPr>
          <w:ilvl w:val="1"/>
          <w:numId w:val="51"/>
        </w:numPr>
        <w:spacing w:after="120" w:line="240" w:lineRule="auto"/>
        <w:jc w:val="both"/>
        <w:rPr>
          <w:rFonts w:ascii="Arial" w:hAnsi="Arial" w:cs="Arial"/>
        </w:rPr>
      </w:pPr>
      <w:r w:rsidRPr="00492BAA">
        <w:rPr>
          <w:rFonts w:ascii="Arial" w:hAnsi="Arial" w:cs="Arial"/>
        </w:rPr>
        <w:t>The following table provides the legislated dates prescribed by the PFMA, MFMA and other relevant Acts.</w:t>
      </w:r>
    </w:p>
    <w:p w14:paraId="65A36B8F" w14:textId="77777777" w:rsidR="002F2634" w:rsidRPr="00492BAA" w:rsidRDefault="002F2634" w:rsidP="00907124">
      <w:pPr>
        <w:spacing w:after="120" w:line="240" w:lineRule="auto"/>
        <w:ind w:left="567"/>
        <w:jc w:val="both"/>
        <w:rPr>
          <w:rFonts w:ascii="Arial" w:hAnsi="Arial" w:cs="Arial"/>
        </w:rPr>
      </w:pPr>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0"/>
        <w:gridCol w:w="1414"/>
        <w:gridCol w:w="1710"/>
        <w:gridCol w:w="1530"/>
        <w:gridCol w:w="1620"/>
        <w:gridCol w:w="1980"/>
      </w:tblGrid>
      <w:tr w:rsidR="00377810" w:rsidRPr="00492BAA" w14:paraId="71302075" w14:textId="77777777" w:rsidTr="00377810">
        <w:trPr>
          <w:trHeight w:val="2208"/>
        </w:trPr>
        <w:tc>
          <w:tcPr>
            <w:tcW w:w="1650" w:type="dxa"/>
            <w:tcBorders>
              <w:top w:val="single" w:sz="4" w:space="0" w:color="auto"/>
              <w:left w:val="single" w:sz="4" w:space="0" w:color="auto"/>
              <w:bottom w:val="single" w:sz="4" w:space="0" w:color="auto"/>
              <w:right w:val="single" w:sz="4" w:space="0" w:color="auto"/>
            </w:tcBorders>
            <w:shd w:val="clear" w:color="auto" w:fill="A6A6A6"/>
            <w:vAlign w:val="center"/>
          </w:tcPr>
          <w:p w14:paraId="49623D44" w14:textId="77777777" w:rsidR="00557780" w:rsidRPr="00492BAA" w:rsidRDefault="00557780" w:rsidP="00823EB2">
            <w:pPr>
              <w:tabs>
                <w:tab w:val="left" w:pos="175"/>
              </w:tabs>
              <w:spacing w:before="40" w:after="40" w:line="240" w:lineRule="auto"/>
              <w:jc w:val="center"/>
              <w:rPr>
                <w:rFonts w:ascii="Arial" w:hAnsi="Arial" w:cs="Arial"/>
                <w:b/>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6A6A6"/>
            <w:vAlign w:val="center"/>
          </w:tcPr>
          <w:p w14:paraId="58D53E41" w14:textId="77777777" w:rsidR="00557780" w:rsidRPr="00492BAA" w:rsidRDefault="00557780" w:rsidP="00823EB2">
            <w:pPr>
              <w:tabs>
                <w:tab w:val="left" w:pos="175"/>
              </w:tabs>
              <w:spacing w:before="40" w:after="40" w:line="240" w:lineRule="auto"/>
              <w:jc w:val="center"/>
              <w:rPr>
                <w:rFonts w:ascii="Arial" w:hAnsi="Arial" w:cs="Arial"/>
                <w:b/>
                <w:sz w:val="18"/>
                <w:szCs w:val="18"/>
              </w:rPr>
            </w:pPr>
            <w:r w:rsidRPr="00492BAA">
              <w:rPr>
                <w:rFonts w:ascii="Arial" w:hAnsi="Arial" w:cs="Arial"/>
                <w:b/>
                <w:sz w:val="18"/>
                <w:szCs w:val="18"/>
              </w:rPr>
              <w:t>Date of financial year-end</w:t>
            </w:r>
          </w:p>
        </w:tc>
        <w:tc>
          <w:tcPr>
            <w:tcW w:w="1710" w:type="dxa"/>
            <w:tcBorders>
              <w:top w:val="single" w:sz="4" w:space="0" w:color="auto"/>
              <w:left w:val="single" w:sz="4" w:space="0" w:color="auto"/>
              <w:bottom w:val="single" w:sz="4" w:space="0" w:color="auto"/>
              <w:right w:val="single" w:sz="4" w:space="0" w:color="auto"/>
            </w:tcBorders>
            <w:shd w:val="clear" w:color="auto" w:fill="A6A6A6"/>
            <w:vAlign w:val="center"/>
          </w:tcPr>
          <w:p w14:paraId="07C23AAE" w14:textId="77777777" w:rsidR="00557780" w:rsidRPr="00492BAA" w:rsidRDefault="00557780" w:rsidP="00823EB2">
            <w:pPr>
              <w:tabs>
                <w:tab w:val="left" w:pos="175"/>
              </w:tabs>
              <w:spacing w:before="40" w:after="40" w:line="240" w:lineRule="auto"/>
              <w:jc w:val="center"/>
              <w:rPr>
                <w:rFonts w:ascii="Arial" w:hAnsi="Arial" w:cs="Arial"/>
                <w:b/>
                <w:sz w:val="18"/>
                <w:szCs w:val="18"/>
              </w:rPr>
            </w:pPr>
            <w:r w:rsidRPr="00492BAA">
              <w:rPr>
                <w:rFonts w:ascii="Arial" w:hAnsi="Arial" w:cs="Arial"/>
                <w:b/>
                <w:sz w:val="18"/>
                <w:szCs w:val="18"/>
              </w:rPr>
              <w:t>Date of submission of the financial statements and annual performance report (where applicable) for auditing</w:t>
            </w:r>
          </w:p>
        </w:tc>
        <w:tc>
          <w:tcPr>
            <w:tcW w:w="1530" w:type="dxa"/>
            <w:tcBorders>
              <w:top w:val="single" w:sz="4" w:space="0" w:color="auto"/>
              <w:left w:val="single" w:sz="4" w:space="0" w:color="auto"/>
              <w:bottom w:val="single" w:sz="4" w:space="0" w:color="auto"/>
              <w:right w:val="single" w:sz="4" w:space="0" w:color="auto"/>
            </w:tcBorders>
            <w:shd w:val="clear" w:color="auto" w:fill="A6A6A6"/>
            <w:vAlign w:val="center"/>
          </w:tcPr>
          <w:p w14:paraId="4151CA60" w14:textId="77777777" w:rsidR="00557780" w:rsidRPr="00492BAA" w:rsidRDefault="00557780" w:rsidP="00823EB2">
            <w:pPr>
              <w:tabs>
                <w:tab w:val="left" w:pos="175"/>
              </w:tabs>
              <w:spacing w:before="40" w:after="40" w:line="240" w:lineRule="auto"/>
              <w:jc w:val="center"/>
              <w:rPr>
                <w:rFonts w:ascii="Arial" w:hAnsi="Arial" w:cs="Arial"/>
                <w:b/>
                <w:sz w:val="18"/>
                <w:szCs w:val="18"/>
              </w:rPr>
            </w:pPr>
            <w:r w:rsidRPr="00492BAA">
              <w:rPr>
                <w:rFonts w:ascii="Arial" w:hAnsi="Arial" w:cs="Arial"/>
                <w:b/>
                <w:sz w:val="18"/>
                <w:szCs w:val="18"/>
              </w:rPr>
              <w:t>Date of the auditor’s report</w:t>
            </w:r>
          </w:p>
        </w:tc>
        <w:tc>
          <w:tcPr>
            <w:tcW w:w="1620" w:type="dxa"/>
            <w:tcBorders>
              <w:top w:val="single" w:sz="4" w:space="0" w:color="auto"/>
              <w:left w:val="single" w:sz="4" w:space="0" w:color="auto"/>
              <w:bottom w:val="single" w:sz="4" w:space="0" w:color="auto"/>
              <w:right w:val="single" w:sz="4" w:space="0" w:color="auto"/>
            </w:tcBorders>
            <w:shd w:val="clear" w:color="auto" w:fill="A6A6A6"/>
            <w:vAlign w:val="center"/>
          </w:tcPr>
          <w:p w14:paraId="79CDA24F" w14:textId="77777777" w:rsidR="00557780" w:rsidRPr="00492BAA" w:rsidRDefault="00557780" w:rsidP="00823EB2">
            <w:pPr>
              <w:tabs>
                <w:tab w:val="left" w:pos="175"/>
              </w:tabs>
              <w:spacing w:before="40" w:after="40" w:line="240" w:lineRule="auto"/>
              <w:jc w:val="center"/>
              <w:rPr>
                <w:rFonts w:ascii="Arial" w:hAnsi="Arial" w:cs="Arial"/>
                <w:b/>
                <w:sz w:val="18"/>
                <w:szCs w:val="18"/>
              </w:rPr>
            </w:pPr>
            <w:r w:rsidRPr="00492BAA">
              <w:rPr>
                <w:rFonts w:ascii="Arial" w:hAnsi="Arial" w:cs="Arial"/>
                <w:b/>
                <w:sz w:val="18"/>
                <w:szCs w:val="18"/>
              </w:rPr>
              <w:t>Submission to the executive authority/council</w:t>
            </w:r>
          </w:p>
        </w:tc>
        <w:tc>
          <w:tcPr>
            <w:tcW w:w="1980" w:type="dxa"/>
            <w:tcBorders>
              <w:top w:val="single" w:sz="4" w:space="0" w:color="auto"/>
              <w:left w:val="single" w:sz="4" w:space="0" w:color="auto"/>
              <w:bottom w:val="single" w:sz="4" w:space="0" w:color="auto"/>
              <w:right w:val="single" w:sz="4" w:space="0" w:color="auto"/>
            </w:tcBorders>
            <w:shd w:val="clear" w:color="auto" w:fill="A6A6A6"/>
            <w:vAlign w:val="center"/>
          </w:tcPr>
          <w:p w14:paraId="60D89DF1" w14:textId="77777777" w:rsidR="00557780" w:rsidRPr="00492BAA" w:rsidRDefault="00557780" w:rsidP="00823EB2">
            <w:pPr>
              <w:tabs>
                <w:tab w:val="left" w:pos="175"/>
              </w:tabs>
              <w:spacing w:before="40" w:after="40" w:line="240" w:lineRule="auto"/>
              <w:jc w:val="center"/>
              <w:rPr>
                <w:rFonts w:ascii="Arial" w:hAnsi="Arial" w:cs="Arial"/>
                <w:b/>
                <w:sz w:val="18"/>
                <w:szCs w:val="18"/>
              </w:rPr>
            </w:pPr>
            <w:r w:rsidRPr="00492BAA">
              <w:rPr>
                <w:rFonts w:ascii="Arial" w:hAnsi="Arial" w:cs="Arial"/>
                <w:b/>
                <w:sz w:val="18"/>
                <w:szCs w:val="18"/>
              </w:rPr>
              <w:t>Tabling of the annual report</w:t>
            </w:r>
          </w:p>
        </w:tc>
      </w:tr>
      <w:tr w:rsidR="008C709D" w:rsidRPr="00492BAA" w14:paraId="0BE967CE" w14:textId="77777777" w:rsidTr="00377810">
        <w:trPr>
          <w:trHeight w:val="809"/>
        </w:trPr>
        <w:tc>
          <w:tcPr>
            <w:tcW w:w="1650" w:type="dxa"/>
            <w:tcBorders>
              <w:top w:val="single" w:sz="4" w:space="0" w:color="auto"/>
              <w:left w:val="single" w:sz="4" w:space="0" w:color="auto"/>
              <w:right w:val="single" w:sz="4" w:space="0" w:color="auto"/>
            </w:tcBorders>
            <w:shd w:val="clear" w:color="auto" w:fill="F2F2F2"/>
            <w:vAlign w:val="center"/>
          </w:tcPr>
          <w:p w14:paraId="5E5A16A6" w14:textId="77777777" w:rsidR="00557780" w:rsidRPr="00492BAA" w:rsidRDefault="00557780" w:rsidP="00823EB2">
            <w:pPr>
              <w:tabs>
                <w:tab w:val="left" w:pos="175"/>
              </w:tabs>
              <w:spacing w:before="40" w:after="40" w:line="240" w:lineRule="auto"/>
              <w:jc w:val="both"/>
              <w:rPr>
                <w:rFonts w:ascii="Arial" w:hAnsi="Arial" w:cs="Arial"/>
                <w:b/>
                <w:sz w:val="18"/>
                <w:szCs w:val="18"/>
              </w:rPr>
            </w:pPr>
            <w:r w:rsidRPr="00492BAA">
              <w:rPr>
                <w:rFonts w:ascii="Arial" w:hAnsi="Arial" w:cs="Arial"/>
                <w:b/>
                <w:sz w:val="18"/>
                <w:szCs w:val="18"/>
              </w:rPr>
              <w:t>PFMA</w:t>
            </w:r>
          </w:p>
        </w:tc>
        <w:tc>
          <w:tcPr>
            <w:tcW w:w="1414" w:type="dxa"/>
            <w:tcBorders>
              <w:top w:val="single" w:sz="4" w:space="0" w:color="auto"/>
              <w:left w:val="single" w:sz="4" w:space="0" w:color="auto"/>
              <w:bottom w:val="single" w:sz="4" w:space="0" w:color="auto"/>
              <w:right w:val="single" w:sz="4" w:space="0" w:color="auto"/>
            </w:tcBorders>
            <w:vAlign w:val="center"/>
          </w:tcPr>
          <w:p w14:paraId="68A1C20C" w14:textId="2767B9E5" w:rsidR="00557780" w:rsidRPr="00492BAA" w:rsidRDefault="00557780" w:rsidP="00DE7BC3">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March</w:t>
            </w:r>
          </w:p>
        </w:tc>
        <w:tc>
          <w:tcPr>
            <w:tcW w:w="1710" w:type="dxa"/>
            <w:tcBorders>
              <w:top w:val="single" w:sz="4" w:space="0" w:color="auto"/>
              <w:left w:val="single" w:sz="4" w:space="0" w:color="auto"/>
              <w:bottom w:val="single" w:sz="4" w:space="0" w:color="auto"/>
              <w:right w:val="single" w:sz="4" w:space="0" w:color="auto"/>
            </w:tcBorders>
            <w:vAlign w:val="center"/>
          </w:tcPr>
          <w:p w14:paraId="3800B283" w14:textId="32D819EF" w:rsidR="00557780" w:rsidRPr="00492BAA" w:rsidRDefault="00557780" w:rsidP="00DE7BC3">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May</w:t>
            </w:r>
          </w:p>
        </w:tc>
        <w:tc>
          <w:tcPr>
            <w:tcW w:w="1530" w:type="dxa"/>
            <w:tcBorders>
              <w:top w:val="single" w:sz="4" w:space="0" w:color="auto"/>
              <w:left w:val="single" w:sz="4" w:space="0" w:color="auto"/>
              <w:bottom w:val="single" w:sz="4" w:space="0" w:color="auto"/>
              <w:right w:val="single" w:sz="4" w:space="0" w:color="auto"/>
            </w:tcBorders>
            <w:vAlign w:val="center"/>
          </w:tcPr>
          <w:p w14:paraId="0DCD153F"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July</w:t>
            </w:r>
            <w:r w:rsidR="00F6737D" w:rsidRPr="00492BAA">
              <w:rPr>
                <w:rFonts w:ascii="Arial" w:hAnsi="Arial" w:cs="Arial"/>
                <w:sz w:val="18"/>
                <w:szCs w:val="18"/>
              </w:rPr>
              <w:t xml:space="preserve"> </w:t>
            </w:r>
            <w:r w:rsidRPr="00492BAA">
              <w:rPr>
                <w:rFonts w:ascii="Arial" w:hAnsi="Arial" w:cs="Arial"/>
                <w:sz w:val="18"/>
                <w:szCs w:val="18"/>
              </w:rPr>
              <w:t>(</w:t>
            </w:r>
            <w:r w:rsidR="00F6737D" w:rsidRPr="00492BAA">
              <w:rPr>
                <w:rFonts w:ascii="Arial" w:hAnsi="Arial" w:cs="Arial"/>
                <w:sz w:val="18"/>
                <w:szCs w:val="18"/>
              </w:rPr>
              <w:t>r</w:t>
            </w:r>
            <w:r w:rsidRPr="00492BAA">
              <w:rPr>
                <w:rFonts w:ascii="Arial" w:hAnsi="Arial" w:cs="Arial"/>
                <w:sz w:val="18"/>
                <w:szCs w:val="18"/>
              </w:rPr>
              <w:t xml:space="preserve">efer to </w:t>
            </w:r>
            <w:r w:rsidR="00302C8D" w:rsidRPr="00492BAA">
              <w:rPr>
                <w:rFonts w:ascii="Arial" w:hAnsi="Arial" w:cs="Arial"/>
                <w:sz w:val="18"/>
                <w:szCs w:val="18"/>
              </w:rPr>
              <w:t xml:space="preserve">Note </w:t>
            </w:r>
            <w:r w:rsidR="00704A4C" w:rsidRPr="00492BAA">
              <w:rPr>
                <w:rFonts w:ascii="Arial" w:hAnsi="Arial" w:cs="Arial"/>
                <w:sz w:val="18"/>
                <w:szCs w:val="18"/>
              </w:rPr>
              <w:t>1</w:t>
            </w:r>
            <w:r w:rsidRPr="00492BAA">
              <w:rPr>
                <w:rFonts w:ascii="Arial" w:hAnsi="Arial" w:cs="Arial"/>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tcPr>
          <w:p w14:paraId="2831CDDC"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August by the accounting officer/authority to the executive authority</w:t>
            </w:r>
          </w:p>
        </w:tc>
        <w:tc>
          <w:tcPr>
            <w:tcW w:w="1980" w:type="dxa"/>
            <w:tcBorders>
              <w:top w:val="single" w:sz="4" w:space="0" w:color="auto"/>
              <w:left w:val="single" w:sz="4" w:space="0" w:color="auto"/>
              <w:bottom w:val="single" w:sz="4" w:space="0" w:color="auto"/>
              <w:right w:val="single" w:sz="4" w:space="0" w:color="auto"/>
            </w:tcBorders>
            <w:vAlign w:val="center"/>
          </w:tcPr>
          <w:p w14:paraId="19B33AF4" w14:textId="07F14969"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30 September by the executive authority in Parliament/</w:t>
            </w:r>
            <w:r w:rsidR="00DE7BC3" w:rsidRPr="00492BAA">
              <w:rPr>
                <w:rFonts w:ascii="Arial" w:hAnsi="Arial" w:cs="Arial"/>
                <w:sz w:val="18"/>
                <w:szCs w:val="18"/>
              </w:rPr>
              <w:t xml:space="preserve"> </w:t>
            </w:r>
            <w:r w:rsidRPr="00492BAA">
              <w:rPr>
                <w:rFonts w:ascii="Arial" w:hAnsi="Arial" w:cs="Arial"/>
                <w:sz w:val="18"/>
                <w:szCs w:val="18"/>
              </w:rPr>
              <w:t>provincial legislature</w:t>
            </w:r>
          </w:p>
        </w:tc>
      </w:tr>
      <w:tr w:rsidR="008C709D" w:rsidRPr="00492BAA" w14:paraId="007DD355" w14:textId="77777777" w:rsidTr="00377810">
        <w:trPr>
          <w:trHeight w:val="944"/>
        </w:trPr>
        <w:tc>
          <w:tcPr>
            <w:tcW w:w="1650" w:type="dxa"/>
            <w:tcBorders>
              <w:left w:val="single" w:sz="4" w:space="0" w:color="auto"/>
              <w:bottom w:val="single" w:sz="4" w:space="0" w:color="auto"/>
              <w:right w:val="single" w:sz="4" w:space="0" w:color="auto"/>
            </w:tcBorders>
            <w:shd w:val="clear" w:color="auto" w:fill="F2F2F2"/>
            <w:vAlign w:val="center"/>
          </w:tcPr>
          <w:p w14:paraId="73E8EE9F" w14:textId="77777777" w:rsidR="00557780" w:rsidRPr="00492BAA" w:rsidRDefault="00E04BFA" w:rsidP="00823EB2">
            <w:pPr>
              <w:spacing w:before="40" w:after="40" w:line="240" w:lineRule="auto"/>
              <w:rPr>
                <w:rFonts w:ascii="Arial" w:hAnsi="Arial" w:cs="Arial"/>
                <w:bCs/>
                <w:sz w:val="18"/>
                <w:szCs w:val="18"/>
              </w:rPr>
            </w:pPr>
            <w:r w:rsidRPr="00492BAA">
              <w:rPr>
                <w:rFonts w:ascii="Arial" w:hAnsi="Arial" w:cs="Arial"/>
                <w:b/>
                <w:bCs/>
                <w:sz w:val="18"/>
                <w:szCs w:val="18"/>
              </w:rPr>
              <w:t>Technical and vocational education and training</w:t>
            </w:r>
            <w:r w:rsidRPr="00492BAA">
              <w:rPr>
                <w:rFonts w:ascii="Arial" w:hAnsi="Arial" w:cs="Arial"/>
                <w:bCs/>
                <w:sz w:val="18"/>
                <w:szCs w:val="18"/>
              </w:rPr>
              <w:t xml:space="preserve"> (</w:t>
            </w:r>
            <w:r w:rsidR="00557780" w:rsidRPr="00492BAA">
              <w:rPr>
                <w:rFonts w:ascii="Arial" w:hAnsi="Arial" w:cs="Arial"/>
                <w:b/>
                <w:sz w:val="18"/>
                <w:szCs w:val="18"/>
              </w:rPr>
              <w:t>TVET</w:t>
            </w:r>
            <w:r w:rsidRPr="00492BAA">
              <w:rPr>
                <w:rFonts w:ascii="Arial" w:hAnsi="Arial" w:cs="Arial"/>
                <w:b/>
                <w:sz w:val="18"/>
                <w:szCs w:val="18"/>
              </w:rPr>
              <w:t>)</w:t>
            </w:r>
            <w:r w:rsidR="00557780" w:rsidRPr="00492BAA">
              <w:rPr>
                <w:rFonts w:ascii="Arial" w:hAnsi="Arial" w:cs="Arial"/>
                <w:b/>
                <w:sz w:val="18"/>
                <w:szCs w:val="18"/>
              </w:rPr>
              <w:t xml:space="preserve"> colleges</w:t>
            </w:r>
            <w:r w:rsidR="00D35A5E" w:rsidRPr="00492BAA">
              <w:rPr>
                <w:rFonts w:ascii="Arial" w:hAnsi="Arial" w:cs="Arial"/>
                <w:b/>
                <w:sz w:val="18"/>
                <w:szCs w:val="18"/>
              </w:rPr>
              <w:t xml:space="preserve"> (</w:t>
            </w:r>
            <w:r w:rsidR="00BD26AC" w:rsidRPr="00492BAA">
              <w:rPr>
                <w:rFonts w:ascii="Arial" w:hAnsi="Arial" w:cs="Arial"/>
                <w:b/>
                <w:sz w:val="18"/>
                <w:szCs w:val="18"/>
              </w:rPr>
              <w:t xml:space="preserve">CET Act, refer to </w:t>
            </w:r>
            <w:r w:rsidR="00302C8D" w:rsidRPr="00492BAA">
              <w:rPr>
                <w:rFonts w:ascii="Arial" w:hAnsi="Arial" w:cs="Arial"/>
                <w:b/>
                <w:sz w:val="18"/>
                <w:szCs w:val="18"/>
              </w:rPr>
              <w:t xml:space="preserve">Note </w:t>
            </w:r>
            <w:r w:rsidR="00BD26AC" w:rsidRPr="00492BAA">
              <w:rPr>
                <w:rFonts w:ascii="Arial" w:hAnsi="Arial" w:cs="Arial"/>
                <w:b/>
                <w:sz w:val="18"/>
                <w:szCs w:val="18"/>
              </w:rPr>
              <w:t>2</w:t>
            </w:r>
            <w:r w:rsidR="0033321A" w:rsidRPr="00492BAA">
              <w:rPr>
                <w:rFonts w:ascii="Arial" w:hAnsi="Arial" w:cs="Arial"/>
                <w:b/>
                <w:sz w:val="18"/>
                <w:szCs w:val="18"/>
              </w:rPr>
              <w:t>)</w:t>
            </w:r>
          </w:p>
        </w:tc>
        <w:tc>
          <w:tcPr>
            <w:tcW w:w="1414" w:type="dxa"/>
            <w:tcBorders>
              <w:top w:val="single" w:sz="4" w:space="0" w:color="auto"/>
              <w:left w:val="single" w:sz="4" w:space="0" w:color="auto"/>
              <w:bottom w:val="single" w:sz="4" w:space="0" w:color="auto"/>
              <w:right w:val="single" w:sz="4" w:space="0" w:color="auto"/>
            </w:tcBorders>
            <w:vAlign w:val="center"/>
          </w:tcPr>
          <w:p w14:paraId="4A174A0A"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December</w:t>
            </w:r>
          </w:p>
        </w:tc>
        <w:tc>
          <w:tcPr>
            <w:tcW w:w="1710" w:type="dxa"/>
            <w:tcBorders>
              <w:top w:val="single" w:sz="4" w:space="0" w:color="auto"/>
              <w:left w:val="single" w:sz="4" w:space="0" w:color="auto"/>
              <w:bottom w:val="single" w:sz="4" w:space="0" w:color="auto"/>
              <w:right w:val="single" w:sz="4" w:space="0" w:color="auto"/>
            </w:tcBorders>
            <w:vAlign w:val="center"/>
          </w:tcPr>
          <w:p w14:paraId="244864B3"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March</w:t>
            </w:r>
          </w:p>
          <w:p w14:paraId="084BF5C8" w14:textId="77777777" w:rsidR="00557780" w:rsidRPr="00492BAA" w:rsidRDefault="00557780" w:rsidP="00823EB2">
            <w:pPr>
              <w:tabs>
                <w:tab w:val="left" w:pos="175"/>
              </w:tabs>
              <w:spacing w:before="40" w:after="40" w:line="240" w:lineRule="auto"/>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6520A975"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May</w:t>
            </w:r>
          </w:p>
        </w:tc>
        <w:tc>
          <w:tcPr>
            <w:tcW w:w="1620" w:type="dxa"/>
            <w:tcBorders>
              <w:top w:val="single" w:sz="4" w:space="0" w:color="auto"/>
              <w:left w:val="single" w:sz="4" w:space="0" w:color="auto"/>
              <w:bottom w:val="single" w:sz="4" w:space="0" w:color="auto"/>
              <w:right w:val="single" w:sz="4" w:space="0" w:color="auto"/>
            </w:tcBorders>
            <w:vAlign w:val="center"/>
          </w:tcPr>
          <w:p w14:paraId="3111E95D"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1 June</w:t>
            </w:r>
          </w:p>
        </w:tc>
        <w:tc>
          <w:tcPr>
            <w:tcW w:w="1980" w:type="dxa"/>
            <w:tcBorders>
              <w:top w:val="single" w:sz="4" w:space="0" w:color="auto"/>
              <w:left w:val="single" w:sz="4" w:space="0" w:color="auto"/>
              <w:bottom w:val="single" w:sz="4" w:space="0" w:color="auto"/>
              <w:right w:val="single" w:sz="4" w:space="0" w:color="auto"/>
            </w:tcBorders>
            <w:vAlign w:val="center"/>
          </w:tcPr>
          <w:p w14:paraId="173251EE"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Not applicable (</w:t>
            </w:r>
            <w:r w:rsidR="00F6737D" w:rsidRPr="00492BAA">
              <w:rPr>
                <w:rFonts w:ascii="Arial" w:hAnsi="Arial" w:cs="Arial"/>
                <w:sz w:val="18"/>
                <w:szCs w:val="18"/>
              </w:rPr>
              <w:t>a</w:t>
            </w:r>
            <w:r w:rsidRPr="00492BAA">
              <w:rPr>
                <w:rFonts w:ascii="Arial" w:hAnsi="Arial" w:cs="Arial"/>
                <w:sz w:val="18"/>
                <w:szCs w:val="18"/>
              </w:rPr>
              <w:t xml:space="preserve">nnual reports only need to be sent to the </w:t>
            </w:r>
            <w:r w:rsidR="006256CC" w:rsidRPr="00492BAA">
              <w:rPr>
                <w:rFonts w:ascii="Arial" w:hAnsi="Arial" w:cs="Arial"/>
                <w:sz w:val="18"/>
                <w:szCs w:val="18"/>
              </w:rPr>
              <w:t>M</w:t>
            </w:r>
            <w:r w:rsidRPr="00492BAA">
              <w:rPr>
                <w:rFonts w:ascii="Arial" w:hAnsi="Arial" w:cs="Arial"/>
                <w:sz w:val="18"/>
                <w:szCs w:val="18"/>
              </w:rPr>
              <w:t xml:space="preserve">inister of </w:t>
            </w:r>
            <w:r w:rsidR="00F6737D" w:rsidRPr="00492BAA">
              <w:rPr>
                <w:rFonts w:ascii="Arial" w:hAnsi="Arial" w:cs="Arial"/>
                <w:sz w:val="18"/>
                <w:szCs w:val="18"/>
              </w:rPr>
              <w:t xml:space="preserve">the </w:t>
            </w:r>
            <w:r w:rsidR="00E04BFA" w:rsidRPr="00492BAA">
              <w:rPr>
                <w:rFonts w:ascii="Arial" w:hAnsi="Arial" w:cs="Arial"/>
                <w:sz w:val="18"/>
                <w:szCs w:val="18"/>
              </w:rPr>
              <w:t>Department of Higher Education and Training (</w:t>
            </w:r>
            <w:r w:rsidRPr="00492BAA">
              <w:rPr>
                <w:rFonts w:ascii="Arial" w:hAnsi="Arial" w:cs="Arial"/>
                <w:sz w:val="18"/>
                <w:szCs w:val="18"/>
              </w:rPr>
              <w:t>DHET</w:t>
            </w:r>
            <w:r w:rsidR="00E04BFA" w:rsidRPr="00492BAA">
              <w:rPr>
                <w:rFonts w:ascii="Arial" w:hAnsi="Arial" w:cs="Arial"/>
                <w:sz w:val="18"/>
                <w:szCs w:val="18"/>
              </w:rPr>
              <w:t>)</w:t>
            </w:r>
            <w:r w:rsidRPr="00492BAA">
              <w:rPr>
                <w:rFonts w:ascii="Arial" w:hAnsi="Arial" w:cs="Arial"/>
                <w:sz w:val="18"/>
                <w:szCs w:val="18"/>
              </w:rPr>
              <w:t xml:space="preserve"> by 30 September)</w:t>
            </w:r>
          </w:p>
        </w:tc>
      </w:tr>
      <w:tr w:rsidR="008C709D" w:rsidRPr="00492BAA" w14:paraId="0301C897" w14:textId="77777777" w:rsidTr="00377810">
        <w:trPr>
          <w:trHeight w:val="584"/>
        </w:trPr>
        <w:tc>
          <w:tcPr>
            <w:tcW w:w="1650" w:type="dxa"/>
            <w:tcBorders>
              <w:left w:val="single" w:sz="4" w:space="0" w:color="auto"/>
              <w:bottom w:val="single" w:sz="4" w:space="0" w:color="auto"/>
              <w:right w:val="single" w:sz="4" w:space="0" w:color="auto"/>
            </w:tcBorders>
            <w:shd w:val="clear" w:color="auto" w:fill="F2F2F2"/>
            <w:vAlign w:val="center"/>
          </w:tcPr>
          <w:p w14:paraId="6F4A6710" w14:textId="77777777" w:rsidR="0033321A" w:rsidRPr="00492BAA" w:rsidDel="00D35A5E" w:rsidRDefault="002A4AA0" w:rsidP="00823EB2">
            <w:pPr>
              <w:tabs>
                <w:tab w:val="left" w:pos="175"/>
              </w:tabs>
              <w:spacing w:before="40" w:after="40" w:line="240" w:lineRule="auto"/>
              <w:rPr>
                <w:rFonts w:ascii="Arial" w:hAnsi="Arial" w:cs="Arial"/>
                <w:b/>
                <w:sz w:val="18"/>
                <w:szCs w:val="18"/>
              </w:rPr>
            </w:pPr>
            <w:r w:rsidRPr="00492BAA">
              <w:rPr>
                <w:rFonts w:ascii="Arial" w:hAnsi="Arial" w:cs="Arial"/>
                <w:b/>
                <w:sz w:val="18"/>
                <w:szCs w:val="18"/>
              </w:rPr>
              <w:t xml:space="preserve">Public </w:t>
            </w:r>
            <w:r w:rsidR="00F6737D" w:rsidRPr="00492BAA">
              <w:rPr>
                <w:rFonts w:ascii="Arial" w:hAnsi="Arial" w:cs="Arial"/>
                <w:b/>
                <w:sz w:val="18"/>
                <w:szCs w:val="18"/>
              </w:rPr>
              <w:t>h</w:t>
            </w:r>
            <w:r w:rsidR="008C709D" w:rsidRPr="00492BAA">
              <w:rPr>
                <w:rFonts w:ascii="Arial" w:hAnsi="Arial" w:cs="Arial"/>
                <w:b/>
                <w:sz w:val="18"/>
                <w:szCs w:val="18"/>
              </w:rPr>
              <w:t xml:space="preserve">igher education institution </w:t>
            </w:r>
            <w:r w:rsidR="0033321A" w:rsidRPr="00492BAA">
              <w:rPr>
                <w:rFonts w:ascii="Arial" w:hAnsi="Arial" w:cs="Arial"/>
                <w:b/>
                <w:sz w:val="18"/>
                <w:szCs w:val="18"/>
              </w:rPr>
              <w:t>(HE Act</w:t>
            </w:r>
            <w:r w:rsidR="008C709D" w:rsidRPr="00492BAA">
              <w:rPr>
                <w:rFonts w:ascii="Arial" w:hAnsi="Arial" w:cs="Arial"/>
                <w:b/>
                <w:sz w:val="18"/>
                <w:szCs w:val="18"/>
              </w:rPr>
              <w:t xml:space="preserve">, refer to </w:t>
            </w:r>
            <w:r w:rsidR="00302C8D" w:rsidRPr="00492BAA">
              <w:rPr>
                <w:rFonts w:ascii="Arial" w:hAnsi="Arial" w:cs="Arial"/>
                <w:b/>
                <w:sz w:val="18"/>
                <w:szCs w:val="18"/>
              </w:rPr>
              <w:t xml:space="preserve">Note </w:t>
            </w:r>
            <w:r w:rsidR="008C709D" w:rsidRPr="00492BAA">
              <w:rPr>
                <w:rFonts w:ascii="Arial" w:hAnsi="Arial" w:cs="Arial"/>
                <w:b/>
                <w:sz w:val="18"/>
                <w:szCs w:val="18"/>
              </w:rPr>
              <w:t>3</w:t>
            </w:r>
            <w:r w:rsidR="0033321A" w:rsidRPr="00492BAA">
              <w:rPr>
                <w:rFonts w:ascii="Arial" w:hAnsi="Arial" w:cs="Arial"/>
                <w:b/>
                <w:sz w:val="18"/>
                <w:szCs w:val="18"/>
              </w:rPr>
              <w:t>)</w:t>
            </w:r>
          </w:p>
        </w:tc>
        <w:tc>
          <w:tcPr>
            <w:tcW w:w="1414" w:type="dxa"/>
            <w:tcBorders>
              <w:top w:val="single" w:sz="4" w:space="0" w:color="auto"/>
              <w:left w:val="single" w:sz="4" w:space="0" w:color="auto"/>
              <w:bottom w:val="single" w:sz="4" w:space="0" w:color="auto"/>
              <w:right w:val="single" w:sz="4" w:space="0" w:color="auto"/>
            </w:tcBorders>
            <w:vAlign w:val="center"/>
          </w:tcPr>
          <w:p w14:paraId="1460D49D" w14:textId="77777777" w:rsidR="0033321A" w:rsidRPr="00492BAA" w:rsidRDefault="00964C88"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 xml:space="preserve">31 </w:t>
            </w:r>
            <w:r w:rsidR="00AC2A4B" w:rsidRPr="00492BAA">
              <w:rPr>
                <w:rFonts w:ascii="Arial" w:hAnsi="Arial" w:cs="Arial"/>
                <w:sz w:val="18"/>
                <w:szCs w:val="18"/>
              </w:rPr>
              <w:t>December</w:t>
            </w:r>
          </w:p>
        </w:tc>
        <w:tc>
          <w:tcPr>
            <w:tcW w:w="1710" w:type="dxa"/>
            <w:tcBorders>
              <w:top w:val="single" w:sz="4" w:space="0" w:color="auto"/>
              <w:left w:val="single" w:sz="4" w:space="0" w:color="auto"/>
              <w:bottom w:val="single" w:sz="4" w:space="0" w:color="auto"/>
              <w:right w:val="single" w:sz="4" w:space="0" w:color="auto"/>
            </w:tcBorders>
            <w:vAlign w:val="center"/>
          </w:tcPr>
          <w:p w14:paraId="61C951FE" w14:textId="77777777" w:rsidR="0033321A" w:rsidRPr="00492BAA" w:rsidRDefault="002A4AA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Not prescribed</w:t>
            </w:r>
          </w:p>
        </w:tc>
        <w:tc>
          <w:tcPr>
            <w:tcW w:w="1530" w:type="dxa"/>
            <w:tcBorders>
              <w:top w:val="single" w:sz="4" w:space="0" w:color="auto"/>
              <w:left w:val="single" w:sz="4" w:space="0" w:color="auto"/>
              <w:bottom w:val="single" w:sz="4" w:space="0" w:color="auto"/>
              <w:right w:val="single" w:sz="4" w:space="0" w:color="auto"/>
            </w:tcBorders>
            <w:vAlign w:val="center"/>
          </w:tcPr>
          <w:p w14:paraId="035B57A4" w14:textId="77777777" w:rsidR="0033321A" w:rsidRPr="00492BAA" w:rsidRDefault="002A4AA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Not prescribed</w:t>
            </w:r>
          </w:p>
        </w:tc>
        <w:tc>
          <w:tcPr>
            <w:tcW w:w="1620" w:type="dxa"/>
            <w:tcBorders>
              <w:top w:val="single" w:sz="4" w:space="0" w:color="auto"/>
              <w:left w:val="single" w:sz="4" w:space="0" w:color="auto"/>
              <w:bottom w:val="single" w:sz="4" w:space="0" w:color="auto"/>
              <w:right w:val="single" w:sz="4" w:space="0" w:color="auto"/>
            </w:tcBorders>
            <w:vAlign w:val="center"/>
          </w:tcPr>
          <w:p w14:paraId="623DE44D" w14:textId="77777777" w:rsidR="0033321A" w:rsidRPr="00492BAA" w:rsidRDefault="002A4AA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30 June</w:t>
            </w:r>
          </w:p>
        </w:tc>
        <w:tc>
          <w:tcPr>
            <w:tcW w:w="1980" w:type="dxa"/>
            <w:tcBorders>
              <w:top w:val="single" w:sz="4" w:space="0" w:color="auto"/>
              <w:left w:val="single" w:sz="4" w:space="0" w:color="auto"/>
              <w:bottom w:val="single" w:sz="4" w:space="0" w:color="auto"/>
              <w:right w:val="single" w:sz="4" w:space="0" w:color="auto"/>
            </w:tcBorders>
            <w:vAlign w:val="center"/>
          </w:tcPr>
          <w:p w14:paraId="7B6C40E0" w14:textId="77777777" w:rsidR="0033321A" w:rsidRPr="00492BAA" w:rsidRDefault="00556E5C"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Not applicable (</w:t>
            </w:r>
            <w:r w:rsidR="00F6737D" w:rsidRPr="00492BAA">
              <w:rPr>
                <w:rFonts w:ascii="Arial" w:hAnsi="Arial" w:cs="Arial"/>
                <w:sz w:val="18"/>
                <w:szCs w:val="18"/>
              </w:rPr>
              <w:t>a</w:t>
            </w:r>
            <w:r w:rsidRPr="00492BAA">
              <w:rPr>
                <w:rFonts w:ascii="Arial" w:hAnsi="Arial" w:cs="Arial"/>
                <w:sz w:val="18"/>
                <w:szCs w:val="18"/>
              </w:rPr>
              <w:t xml:space="preserve">nnual reports only need to be sent to the </w:t>
            </w:r>
            <w:r w:rsidR="006256CC" w:rsidRPr="00492BAA">
              <w:rPr>
                <w:rFonts w:ascii="Arial" w:hAnsi="Arial" w:cs="Arial"/>
                <w:sz w:val="18"/>
                <w:szCs w:val="18"/>
              </w:rPr>
              <w:t>M</w:t>
            </w:r>
            <w:r w:rsidRPr="00492BAA">
              <w:rPr>
                <w:rFonts w:ascii="Arial" w:hAnsi="Arial" w:cs="Arial"/>
                <w:sz w:val="18"/>
                <w:szCs w:val="18"/>
              </w:rPr>
              <w:t xml:space="preserve">inister of </w:t>
            </w:r>
            <w:r w:rsidR="00F6737D" w:rsidRPr="00492BAA">
              <w:rPr>
                <w:rFonts w:ascii="Arial" w:hAnsi="Arial" w:cs="Arial"/>
                <w:sz w:val="18"/>
                <w:szCs w:val="18"/>
              </w:rPr>
              <w:t xml:space="preserve">the </w:t>
            </w:r>
            <w:r w:rsidRPr="00492BAA">
              <w:rPr>
                <w:rFonts w:ascii="Arial" w:hAnsi="Arial" w:cs="Arial"/>
                <w:sz w:val="18"/>
                <w:szCs w:val="18"/>
              </w:rPr>
              <w:t>DHET by 30 June)</w:t>
            </w:r>
          </w:p>
        </w:tc>
      </w:tr>
      <w:tr w:rsidR="008C709D" w:rsidRPr="00492BAA" w14:paraId="14368E69" w14:textId="77777777" w:rsidTr="00377810">
        <w:trPr>
          <w:trHeight w:val="755"/>
        </w:trPr>
        <w:tc>
          <w:tcPr>
            <w:tcW w:w="1650" w:type="dxa"/>
            <w:tcBorders>
              <w:top w:val="single" w:sz="4" w:space="0" w:color="auto"/>
              <w:left w:val="single" w:sz="4" w:space="0" w:color="auto"/>
              <w:bottom w:val="single" w:sz="4" w:space="0" w:color="auto"/>
              <w:right w:val="single" w:sz="4" w:space="0" w:color="auto"/>
            </w:tcBorders>
            <w:shd w:val="clear" w:color="auto" w:fill="F2F2F2"/>
            <w:vAlign w:val="center"/>
          </w:tcPr>
          <w:p w14:paraId="7678FC07" w14:textId="77777777" w:rsidR="00557780" w:rsidRPr="00492BAA" w:rsidRDefault="00557780" w:rsidP="00823EB2">
            <w:pPr>
              <w:tabs>
                <w:tab w:val="left" w:pos="175"/>
              </w:tabs>
              <w:spacing w:before="40" w:after="40" w:line="240" w:lineRule="auto"/>
              <w:jc w:val="both"/>
              <w:rPr>
                <w:rFonts w:ascii="Arial" w:hAnsi="Arial" w:cs="Arial"/>
                <w:b/>
                <w:sz w:val="18"/>
                <w:szCs w:val="18"/>
              </w:rPr>
            </w:pPr>
            <w:r w:rsidRPr="00492BAA">
              <w:rPr>
                <w:rFonts w:ascii="Arial" w:hAnsi="Arial" w:cs="Arial"/>
                <w:b/>
                <w:sz w:val="18"/>
                <w:szCs w:val="18"/>
              </w:rPr>
              <w:t>MFMA</w:t>
            </w:r>
          </w:p>
        </w:tc>
        <w:tc>
          <w:tcPr>
            <w:tcW w:w="1414" w:type="dxa"/>
            <w:tcBorders>
              <w:top w:val="single" w:sz="4" w:space="0" w:color="auto"/>
              <w:left w:val="single" w:sz="4" w:space="0" w:color="auto"/>
              <w:bottom w:val="single" w:sz="4" w:space="0" w:color="auto"/>
              <w:right w:val="single" w:sz="4" w:space="0" w:color="auto"/>
            </w:tcBorders>
            <w:vAlign w:val="center"/>
          </w:tcPr>
          <w:p w14:paraId="1A699B13" w14:textId="77777777" w:rsidR="001523F5" w:rsidRPr="00492BAA" w:rsidRDefault="001523F5" w:rsidP="00823EB2">
            <w:pPr>
              <w:tabs>
                <w:tab w:val="left" w:pos="175"/>
              </w:tabs>
              <w:spacing w:before="40" w:after="40" w:line="240" w:lineRule="auto"/>
              <w:jc w:val="center"/>
              <w:rPr>
                <w:rFonts w:ascii="Arial" w:hAnsi="Arial" w:cs="Arial"/>
                <w:sz w:val="18"/>
                <w:szCs w:val="18"/>
              </w:rPr>
            </w:pPr>
          </w:p>
          <w:p w14:paraId="606EDC20"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30 June</w:t>
            </w:r>
          </w:p>
          <w:p w14:paraId="17FFA89F" w14:textId="77777777" w:rsidR="00557780" w:rsidRPr="00492BAA" w:rsidRDefault="00557780" w:rsidP="00823EB2">
            <w:pPr>
              <w:tabs>
                <w:tab w:val="left" w:pos="175"/>
              </w:tabs>
              <w:spacing w:before="40" w:after="40" w:line="240" w:lineRule="auto"/>
              <w:jc w:val="center"/>
              <w:rPr>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45F48BF1" w14:textId="69388020"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August/30 September (consolidated)</w:t>
            </w:r>
          </w:p>
        </w:tc>
        <w:tc>
          <w:tcPr>
            <w:tcW w:w="1530" w:type="dxa"/>
            <w:tcBorders>
              <w:top w:val="single" w:sz="4" w:space="0" w:color="auto"/>
              <w:left w:val="single" w:sz="4" w:space="0" w:color="auto"/>
              <w:bottom w:val="single" w:sz="4" w:space="0" w:color="auto"/>
              <w:right w:val="single" w:sz="4" w:space="0" w:color="auto"/>
            </w:tcBorders>
            <w:vAlign w:val="center"/>
          </w:tcPr>
          <w:p w14:paraId="51A96E86" w14:textId="379847B5"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30 November/</w:t>
            </w:r>
            <w:r w:rsidR="00823EB2" w:rsidRPr="00492BAA">
              <w:rPr>
                <w:rFonts w:ascii="Arial" w:hAnsi="Arial" w:cs="Arial"/>
                <w:sz w:val="18"/>
                <w:szCs w:val="18"/>
              </w:rPr>
              <w:t xml:space="preserve"> </w:t>
            </w:r>
            <w:r w:rsidRPr="00492BAA">
              <w:rPr>
                <w:rFonts w:ascii="Arial" w:hAnsi="Arial" w:cs="Arial"/>
                <w:sz w:val="18"/>
                <w:szCs w:val="18"/>
              </w:rPr>
              <w:t>31 December (consolidated)</w:t>
            </w:r>
          </w:p>
        </w:tc>
        <w:tc>
          <w:tcPr>
            <w:tcW w:w="1620" w:type="dxa"/>
            <w:tcBorders>
              <w:top w:val="single" w:sz="4" w:space="0" w:color="auto"/>
              <w:left w:val="single" w:sz="4" w:space="0" w:color="auto"/>
              <w:bottom w:val="single" w:sz="4" w:space="0" w:color="auto"/>
              <w:right w:val="single" w:sz="4" w:space="0" w:color="auto"/>
            </w:tcBorders>
            <w:vAlign w:val="center"/>
          </w:tcPr>
          <w:p w14:paraId="1E04E6DF"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31 January tabled by the mayor in the council</w:t>
            </w:r>
          </w:p>
          <w:p w14:paraId="3D19C643" w14:textId="77777777" w:rsidR="00557780" w:rsidRPr="00492BAA" w:rsidRDefault="00557780" w:rsidP="00823EB2">
            <w:pPr>
              <w:tabs>
                <w:tab w:val="left" w:pos="175"/>
              </w:tabs>
              <w:spacing w:before="40" w:after="40" w:line="240" w:lineRule="auto"/>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0D7DC99" w14:textId="77777777" w:rsidR="00557780" w:rsidRPr="00492BAA" w:rsidRDefault="00557780" w:rsidP="00823EB2">
            <w:pPr>
              <w:tabs>
                <w:tab w:val="left" w:pos="175"/>
              </w:tabs>
              <w:spacing w:before="40" w:after="40" w:line="240" w:lineRule="auto"/>
              <w:jc w:val="center"/>
              <w:rPr>
                <w:rFonts w:ascii="Arial" w:hAnsi="Arial" w:cs="Arial"/>
                <w:sz w:val="18"/>
                <w:szCs w:val="18"/>
              </w:rPr>
            </w:pPr>
            <w:r w:rsidRPr="00492BAA">
              <w:rPr>
                <w:rFonts w:ascii="Arial" w:hAnsi="Arial" w:cs="Arial"/>
                <w:sz w:val="18"/>
                <w:szCs w:val="18"/>
              </w:rPr>
              <w:t>In the provincial legislature within seven days after the council has adopted the relevant oversight reports</w:t>
            </w:r>
          </w:p>
        </w:tc>
      </w:tr>
    </w:tbl>
    <w:p w14:paraId="0C0207CC" w14:textId="77777777" w:rsidR="00281351" w:rsidRPr="00492BAA" w:rsidRDefault="00281351" w:rsidP="00557780">
      <w:pPr>
        <w:tabs>
          <w:tab w:val="left" w:pos="175"/>
        </w:tabs>
        <w:spacing w:after="0" w:line="240" w:lineRule="auto"/>
        <w:rPr>
          <w:rFonts w:ascii="Arial" w:eastAsia="Calibri" w:hAnsi="Arial" w:cs="Arial"/>
          <w:b/>
          <w:sz w:val="20"/>
          <w:szCs w:val="20"/>
        </w:rPr>
      </w:pPr>
    </w:p>
    <w:p w14:paraId="44F1D2AF" w14:textId="77777777" w:rsidR="00281351" w:rsidRPr="00492BAA" w:rsidRDefault="00281351" w:rsidP="00F133CF">
      <w:pPr>
        <w:spacing w:after="120" w:line="240" w:lineRule="auto"/>
        <w:ind w:left="851" w:hanging="964"/>
        <w:jc w:val="both"/>
        <w:rPr>
          <w:rFonts w:ascii="Arial" w:eastAsia="Calibri" w:hAnsi="Arial" w:cs="Arial"/>
          <w:i/>
          <w:sz w:val="20"/>
          <w:szCs w:val="20"/>
          <w:lang w:val="en-US"/>
        </w:rPr>
      </w:pPr>
      <w:r w:rsidRPr="00492BAA">
        <w:rPr>
          <w:rFonts w:ascii="Arial" w:eastAsia="Calibri" w:hAnsi="Arial" w:cs="Arial"/>
          <w:i/>
          <w:sz w:val="20"/>
          <w:szCs w:val="20"/>
        </w:rPr>
        <w:t>Note</w:t>
      </w:r>
      <w:r w:rsidR="00704A4C" w:rsidRPr="00492BAA">
        <w:rPr>
          <w:rFonts w:ascii="Arial" w:eastAsia="Calibri" w:hAnsi="Arial" w:cs="Arial"/>
          <w:i/>
          <w:sz w:val="20"/>
          <w:szCs w:val="20"/>
        </w:rPr>
        <w:t xml:space="preserve"> 1:</w:t>
      </w:r>
      <w:r w:rsidR="00302C8D" w:rsidRPr="00492BAA">
        <w:rPr>
          <w:rFonts w:ascii="Arial" w:eastAsia="Calibri" w:hAnsi="Arial" w:cs="Arial"/>
          <w:i/>
          <w:sz w:val="20"/>
          <w:szCs w:val="20"/>
        </w:rPr>
        <w:tab/>
      </w:r>
      <w:r w:rsidR="00D35A5E" w:rsidRPr="00492BAA">
        <w:rPr>
          <w:rFonts w:ascii="Arial" w:eastAsia="Calibri" w:hAnsi="Arial" w:cs="Arial"/>
          <w:i/>
          <w:sz w:val="20"/>
          <w:szCs w:val="20"/>
          <w:lang w:val="en-US"/>
        </w:rPr>
        <w:t xml:space="preserve">For public entities, </w:t>
      </w:r>
      <w:r w:rsidR="00407310" w:rsidRPr="00492BAA">
        <w:rPr>
          <w:rFonts w:ascii="Arial" w:eastAsia="Calibri" w:hAnsi="Arial" w:cs="Arial"/>
          <w:i/>
          <w:sz w:val="20"/>
          <w:szCs w:val="20"/>
          <w:lang w:val="en-US"/>
        </w:rPr>
        <w:t xml:space="preserve">although </w:t>
      </w:r>
      <w:r w:rsidR="00D35A5E" w:rsidRPr="00492BAA">
        <w:rPr>
          <w:rFonts w:ascii="Arial" w:eastAsia="Calibri" w:hAnsi="Arial" w:cs="Arial"/>
          <w:i/>
          <w:sz w:val="20"/>
          <w:szCs w:val="20"/>
          <w:lang w:val="en-US"/>
        </w:rPr>
        <w:t>the date is not legislated</w:t>
      </w:r>
      <w:r w:rsidR="00407310" w:rsidRPr="00492BAA">
        <w:rPr>
          <w:rFonts w:ascii="Arial" w:eastAsia="Calibri" w:hAnsi="Arial" w:cs="Arial"/>
          <w:i/>
          <w:sz w:val="20"/>
          <w:szCs w:val="20"/>
          <w:lang w:val="en-US"/>
        </w:rPr>
        <w:t xml:space="preserve">, </w:t>
      </w:r>
      <w:r w:rsidR="00407310" w:rsidRPr="00492BAA">
        <w:rPr>
          <w:rFonts w:ascii="Arial" w:eastAsia="Calibri" w:hAnsi="Arial" w:cs="Arial"/>
          <w:i/>
          <w:sz w:val="20"/>
          <w:szCs w:val="20"/>
        </w:rPr>
        <w:t>cognisance</w:t>
      </w:r>
      <w:r w:rsidR="00407310" w:rsidRPr="00492BAA">
        <w:rPr>
          <w:rFonts w:ascii="Arial" w:eastAsia="Calibri" w:hAnsi="Arial" w:cs="Arial"/>
          <w:i/>
          <w:sz w:val="20"/>
          <w:szCs w:val="20"/>
          <w:lang w:val="en-US"/>
        </w:rPr>
        <w:t xml:space="preserve"> should be taken of any</w:t>
      </w:r>
      <w:r w:rsidR="00D35A5E" w:rsidRPr="00492BAA">
        <w:rPr>
          <w:rFonts w:ascii="Arial" w:eastAsia="Calibri" w:hAnsi="Arial" w:cs="Arial"/>
          <w:i/>
          <w:sz w:val="20"/>
          <w:szCs w:val="20"/>
          <w:lang w:val="en-US"/>
        </w:rPr>
        <w:t xml:space="preserve"> deadline</w:t>
      </w:r>
      <w:r w:rsidR="00407310" w:rsidRPr="00492BAA">
        <w:rPr>
          <w:rFonts w:ascii="Arial" w:eastAsia="Calibri" w:hAnsi="Arial" w:cs="Arial"/>
          <w:i/>
          <w:sz w:val="20"/>
          <w:szCs w:val="20"/>
          <w:lang w:val="en-US"/>
        </w:rPr>
        <w:t>s</w:t>
      </w:r>
      <w:r w:rsidR="00D35A5E" w:rsidRPr="00492BAA">
        <w:rPr>
          <w:rFonts w:ascii="Arial" w:eastAsia="Calibri" w:hAnsi="Arial" w:cs="Arial"/>
          <w:i/>
          <w:sz w:val="20"/>
          <w:szCs w:val="20"/>
          <w:lang w:val="en-US"/>
        </w:rPr>
        <w:t xml:space="preserve"> set by</w:t>
      </w:r>
      <w:r w:rsidR="00F6737D" w:rsidRPr="00492BAA">
        <w:rPr>
          <w:rFonts w:ascii="Arial" w:eastAsia="Calibri" w:hAnsi="Arial" w:cs="Arial"/>
          <w:i/>
          <w:sz w:val="20"/>
          <w:szCs w:val="20"/>
          <w:lang w:val="en-US"/>
        </w:rPr>
        <w:t xml:space="preserve"> </w:t>
      </w:r>
      <w:r w:rsidR="00D35A5E" w:rsidRPr="00492BAA">
        <w:rPr>
          <w:rFonts w:ascii="Arial" w:eastAsia="Calibri" w:hAnsi="Arial" w:cs="Arial"/>
          <w:i/>
          <w:sz w:val="20"/>
          <w:szCs w:val="20"/>
          <w:lang w:val="en-US"/>
        </w:rPr>
        <w:t>National Treasury</w:t>
      </w:r>
      <w:r w:rsidR="00841CD2" w:rsidRPr="00492BAA">
        <w:rPr>
          <w:rFonts w:ascii="Arial" w:eastAsia="Calibri" w:hAnsi="Arial" w:cs="Arial"/>
          <w:i/>
          <w:sz w:val="20"/>
          <w:szCs w:val="20"/>
          <w:lang w:val="en-US"/>
        </w:rPr>
        <w:t xml:space="preserve"> (NT)</w:t>
      </w:r>
      <w:r w:rsidR="00407310" w:rsidRPr="00492BAA">
        <w:rPr>
          <w:rFonts w:ascii="Arial" w:eastAsia="Calibri" w:hAnsi="Arial" w:cs="Arial"/>
          <w:i/>
          <w:sz w:val="20"/>
          <w:szCs w:val="20"/>
          <w:lang w:val="en-US"/>
        </w:rPr>
        <w:t>.</w:t>
      </w:r>
      <w:r w:rsidR="00D35A5E" w:rsidRPr="00492BAA">
        <w:rPr>
          <w:rFonts w:ascii="Arial" w:eastAsia="Calibri" w:hAnsi="Arial" w:cs="Arial"/>
          <w:i/>
          <w:sz w:val="20"/>
          <w:szCs w:val="20"/>
          <w:lang w:val="en-US"/>
        </w:rPr>
        <w:t xml:space="preserve"> </w:t>
      </w:r>
    </w:p>
    <w:p w14:paraId="0C2C588C" w14:textId="77777777" w:rsidR="00704A4C" w:rsidRPr="00492BAA" w:rsidRDefault="00BD26AC" w:rsidP="00F133CF">
      <w:pPr>
        <w:spacing w:after="120" w:line="240" w:lineRule="auto"/>
        <w:ind w:left="851" w:hanging="964"/>
        <w:jc w:val="both"/>
        <w:rPr>
          <w:rFonts w:ascii="Arial" w:eastAsia="Calibri" w:hAnsi="Arial" w:cs="Arial"/>
          <w:i/>
          <w:sz w:val="20"/>
          <w:szCs w:val="20"/>
        </w:rPr>
      </w:pPr>
      <w:r w:rsidRPr="00492BAA">
        <w:rPr>
          <w:rFonts w:ascii="Arial" w:eastAsia="Calibri" w:hAnsi="Arial" w:cs="Arial"/>
          <w:i/>
          <w:sz w:val="20"/>
          <w:szCs w:val="20"/>
          <w:lang w:val="en-US"/>
        </w:rPr>
        <w:t xml:space="preserve">Note </w:t>
      </w:r>
      <w:r w:rsidR="009F5CB9" w:rsidRPr="00492BAA">
        <w:rPr>
          <w:rFonts w:ascii="Arial" w:eastAsia="Calibri" w:hAnsi="Arial" w:cs="Arial"/>
          <w:i/>
          <w:sz w:val="20"/>
          <w:szCs w:val="20"/>
          <w:lang w:val="en-US"/>
        </w:rPr>
        <w:t>2</w:t>
      </w:r>
      <w:r w:rsidRPr="00492BAA">
        <w:rPr>
          <w:rFonts w:ascii="Arial" w:eastAsia="Calibri" w:hAnsi="Arial" w:cs="Arial"/>
          <w:i/>
          <w:sz w:val="20"/>
          <w:szCs w:val="20"/>
          <w:lang w:val="en-US"/>
        </w:rPr>
        <w:t>:</w:t>
      </w:r>
      <w:r w:rsidR="00302C8D" w:rsidRPr="00492BAA">
        <w:rPr>
          <w:rFonts w:ascii="Arial" w:eastAsia="Calibri" w:hAnsi="Arial" w:cs="Arial"/>
          <w:i/>
          <w:sz w:val="20"/>
          <w:szCs w:val="20"/>
          <w:lang w:val="en-US"/>
        </w:rPr>
        <w:tab/>
      </w:r>
      <w:r w:rsidRPr="00492BAA">
        <w:rPr>
          <w:rFonts w:ascii="Arial" w:eastAsia="Calibri" w:hAnsi="Arial" w:cs="Arial"/>
          <w:i/>
          <w:sz w:val="20"/>
          <w:szCs w:val="20"/>
          <w:lang w:val="en-US"/>
        </w:rPr>
        <w:t xml:space="preserve">The date is </w:t>
      </w:r>
      <w:r w:rsidRPr="00492BAA">
        <w:rPr>
          <w:rFonts w:ascii="Arial" w:eastAsia="Calibri" w:hAnsi="Arial" w:cs="Arial"/>
          <w:i/>
          <w:sz w:val="20"/>
          <w:szCs w:val="20"/>
        </w:rPr>
        <w:t>gazette</w:t>
      </w:r>
      <w:r w:rsidR="00384707" w:rsidRPr="00492BAA">
        <w:rPr>
          <w:rFonts w:ascii="Arial" w:eastAsia="Calibri" w:hAnsi="Arial" w:cs="Arial"/>
          <w:i/>
          <w:sz w:val="20"/>
          <w:szCs w:val="20"/>
        </w:rPr>
        <w:t>d</w:t>
      </w:r>
      <w:r w:rsidRPr="00492BAA">
        <w:rPr>
          <w:rFonts w:ascii="Arial" w:eastAsia="Calibri" w:hAnsi="Arial" w:cs="Arial"/>
          <w:i/>
          <w:sz w:val="20"/>
          <w:szCs w:val="20"/>
          <w:lang w:val="en-US"/>
        </w:rPr>
        <w:t xml:space="preserve"> by the </w:t>
      </w:r>
      <w:r w:rsidR="006256CC" w:rsidRPr="00492BAA">
        <w:rPr>
          <w:rFonts w:ascii="Arial" w:eastAsia="Calibri" w:hAnsi="Arial" w:cs="Arial"/>
          <w:i/>
          <w:sz w:val="20"/>
          <w:szCs w:val="20"/>
          <w:lang w:val="en-US"/>
        </w:rPr>
        <w:t>M</w:t>
      </w:r>
      <w:r w:rsidRPr="00492BAA">
        <w:rPr>
          <w:rFonts w:ascii="Arial" w:eastAsia="Calibri" w:hAnsi="Arial" w:cs="Arial"/>
          <w:i/>
          <w:sz w:val="20"/>
          <w:szCs w:val="20"/>
          <w:lang w:val="en-US"/>
        </w:rPr>
        <w:t xml:space="preserve">inister of Higher Education and Training in accordance with the </w:t>
      </w:r>
      <w:r w:rsidRPr="00492BAA">
        <w:rPr>
          <w:rFonts w:ascii="Arial" w:eastAsia="Calibri" w:hAnsi="Arial" w:cs="Arial"/>
          <w:i/>
          <w:sz w:val="20"/>
          <w:szCs w:val="20"/>
        </w:rPr>
        <w:t>Continuing Education and Training Act</w:t>
      </w:r>
      <w:r w:rsidR="00F6737D" w:rsidRPr="00492BAA">
        <w:rPr>
          <w:rFonts w:ascii="Arial" w:eastAsia="Calibri" w:hAnsi="Arial" w:cs="Arial"/>
          <w:i/>
          <w:sz w:val="20"/>
          <w:szCs w:val="20"/>
        </w:rPr>
        <w:t>,</w:t>
      </w:r>
      <w:r w:rsidRPr="00492BAA">
        <w:rPr>
          <w:rFonts w:ascii="Arial" w:eastAsia="Calibri" w:hAnsi="Arial" w:cs="Arial"/>
          <w:i/>
          <w:sz w:val="20"/>
          <w:szCs w:val="20"/>
        </w:rPr>
        <w:t xml:space="preserve"> No. 16 of 2006</w:t>
      </w:r>
      <w:r w:rsidR="00C17B97" w:rsidRPr="00492BAA">
        <w:rPr>
          <w:rFonts w:ascii="Arial" w:eastAsia="Calibri" w:hAnsi="Arial" w:cs="Arial"/>
          <w:i/>
          <w:sz w:val="20"/>
          <w:szCs w:val="20"/>
        </w:rPr>
        <w:t xml:space="preserve"> (CET Act)</w:t>
      </w:r>
      <w:r w:rsidRPr="00492BAA">
        <w:rPr>
          <w:rFonts w:ascii="Arial" w:eastAsia="Calibri" w:hAnsi="Arial" w:cs="Arial"/>
          <w:i/>
          <w:sz w:val="20"/>
          <w:szCs w:val="20"/>
        </w:rPr>
        <w:t xml:space="preserve"> on a yearly basis</w:t>
      </w:r>
      <w:r w:rsidR="00C17B97" w:rsidRPr="00492BAA">
        <w:rPr>
          <w:rFonts w:ascii="Arial" w:eastAsia="Calibri" w:hAnsi="Arial" w:cs="Arial"/>
          <w:i/>
          <w:sz w:val="20"/>
          <w:szCs w:val="20"/>
        </w:rPr>
        <w:t>.</w:t>
      </w:r>
    </w:p>
    <w:p w14:paraId="1C4DA597" w14:textId="3E59525A" w:rsidR="00E15D47" w:rsidRPr="00492BAA" w:rsidRDefault="00C17B97" w:rsidP="00F133CF">
      <w:pPr>
        <w:spacing w:after="240" w:line="240" w:lineRule="auto"/>
        <w:ind w:left="851" w:hanging="964"/>
        <w:jc w:val="both"/>
        <w:rPr>
          <w:rFonts w:ascii="Arial" w:eastAsia="Calibri" w:hAnsi="Arial" w:cs="Arial"/>
          <w:i/>
          <w:sz w:val="20"/>
          <w:szCs w:val="20"/>
          <w:lang w:val="en-US"/>
        </w:rPr>
      </w:pPr>
      <w:r w:rsidRPr="00492BAA">
        <w:rPr>
          <w:rFonts w:ascii="Arial" w:eastAsia="Calibri" w:hAnsi="Arial" w:cs="Arial"/>
          <w:i/>
          <w:sz w:val="20"/>
          <w:szCs w:val="20"/>
          <w:lang w:val="en-US"/>
        </w:rPr>
        <w:t>Note 3:</w:t>
      </w:r>
      <w:r w:rsidR="00302C8D" w:rsidRPr="00492BAA">
        <w:rPr>
          <w:rFonts w:ascii="Arial" w:eastAsia="Calibri" w:hAnsi="Arial" w:cs="Arial"/>
          <w:i/>
          <w:sz w:val="20"/>
          <w:szCs w:val="20"/>
          <w:lang w:val="en-US"/>
        </w:rPr>
        <w:tab/>
      </w:r>
      <w:r w:rsidR="00053FB8" w:rsidRPr="00492BAA">
        <w:rPr>
          <w:rFonts w:ascii="Arial" w:eastAsia="Calibri" w:hAnsi="Arial" w:cs="Arial"/>
          <w:i/>
          <w:sz w:val="20"/>
          <w:szCs w:val="20"/>
          <w:lang w:val="en-US"/>
        </w:rPr>
        <w:t xml:space="preserve">The dates </w:t>
      </w:r>
      <w:r w:rsidR="00B025A0" w:rsidRPr="00492BAA">
        <w:rPr>
          <w:rFonts w:ascii="Arial" w:eastAsia="Calibri" w:hAnsi="Arial" w:cs="Arial"/>
          <w:i/>
          <w:sz w:val="20"/>
          <w:szCs w:val="20"/>
          <w:lang w:val="en-US"/>
        </w:rPr>
        <w:t>a</w:t>
      </w:r>
      <w:r w:rsidR="0019704B" w:rsidRPr="00492BAA">
        <w:rPr>
          <w:rFonts w:ascii="Arial" w:eastAsia="Calibri" w:hAnsi="Arial" w:cs="Arial"/>
          <w:i/>
          <w:sz w:val="20"/>
          <w:szCs w:val="20"/>
          <w:lang w:val="en-US"/>
        </w:rPr>
        <w:t xml:space="preserve">re as per the </w:t>
      </w:r>
      <w:r w:rsidR="00F6737D" w:rsidRPr="00492BAA">
        <w:rPr>
          <w:rFonts w:ascii="Arial" w:eastAsia="Calibri" w:hAnsi="Arial" w:cs="Arial"/>
          <w:i/>
          <w:sz w:val="20"/>
          <w:szCs w:val="20"/>
        </w:rPr>
        <w:t>r</w:t>
      </w:r>
      <w:r w:rsidR="0019704B" w:rsidRPr="00492BAA">
        <w:rPr>
          <w:rFonts w:ascii="Arial" w:eastAsia="Calibri" w:hAnsi="Arial" w:cs="Arial"/>
          <w:i/>
          <w:sz w:val="20"/>
          <w:szCs w:val="20"/>
        </w:rPr>
        <w:t xml:space="preserve">egulations dated 9 June 2014 for Reporting by Public Higher Education Institutions in terms of </w:t>
      </w:r>
      <w:r w:rsidR="0034761C" w:rsidRPr="00492BAA">
        <w:rPr>
          <w:rFonts w:ascii="Arial" w:eastAsia="Calibri" w:hAnsi="Arial" w:cs="Arial"/>
          <w:i/>
          <w:sz w:val="20"/>
          <w:szCs w:val="20"/>
        </w:rPr>
        <w:t xml:space="preserve">Section </w:t>
      </w:r>
      <w:r w:rsidR="0019704B" w:rsidRPr="00492BAA">
        <w:rPr>
          <w:rFonts w:ascii="Arial" w:eastAsia="Calibri" w:hAnsi="Arial" w:cs="Arial"/>
          <w:i/>
          <w:sz w:val="20"/>
          <w:szCs w:val="20"/>
        </w:rPr>
        <w:t>41</w:t>
      </w:r>
      <w:r w:rsidR="0034761C" w:rsidRPr="00492BAA">
        <w:rPr>
          <w:rFonts w:ascii="Arial" w:eastAsia="Calibri" w:hAnsi="Arial" w:cs="Arial"/>
          <w:i/>
          <w:sz w:val="20"/>
          <w:szCs w:val="20"/>
        </w:rPr>
        <w:t>,</w:t>
      </w:r>
      <w:r w:rsidR="0019704B" w:rsidRPr="00492BAA">
        <w:rPr>
          <w:rFonts w:ascii="Arial" w:eastAsia="Calibri" w:hAnsi="Arial" w:cs="Arial"/>
          <w:i/>
          <w:sz w:val="20"/>
          <w:szCs w:val="20"/>
        </w:rPr>
        <w:t xml:space="preserve"> read with </w:t>
      </w:r>
      <w:r w:rsidR="0034761C" w:rsidRPr="00492BAA">
        <w:rPr>
          <w:rFonts w:ascii="Arial" w:eastAsia="Calibri" w:hAnsi="Arial" w:cs="Arial"/>
          <w:i/>
          <w:sz w:val="20"/>
          <w:szCs w:val="20"/>
        </w:rPr>
        <w:t xml:space="preserve">Section </w:t>
      </w:r>
      <w:r w:rsidR="0019704B" w:rsidRPr="00492BAA">
        <w:rPr>
          <w:rFonts w:ascii="Arial" w:eastAsia="Calibri" w:hAnsi="Arial" w:cs="Arial"/>
          <w:i/>
          <w:sz w:val="20"/>
          <w:szCs w:val="20"/>
        </w:rPr>
        <w:t>69</w:t>
      </w:r>
      <w:r w:rsidR="0034761C" w:rsidRPr="00492BAA">
        <w:rPr>
          <w:rFonts w:ascii="Arial" w:eastAsia="Calibri" w:hAnsi="Arial" w:cs="Arial"/>
          <w:i/>
          <w:sz w:val="20"/>
          <w:szCs w:val="20"/>
        </w:rPr>
        <w:t>,</w:t>
      </w:r>
      <w:r w:rsidR="0019704B" w:rsidRPr="00492BAA">
        <w:rPr>
          <w:rFonts w:ascii="Arial" w:eastAsia="Calibri" w:hAnsi="Arial" w:cs="Arial"/>
          <w:i/>
          <w:sz w:val="20"/>
          <w:szCs w:val="20"/>
        </w:rPr>
        <w:t xml:space="preserve"> of the Higher Education Act</w:t>
      </w:r>
      <w:r w:rsidR="00F6737D" w:rsidRPr="00492BAA">
        <w:rPr>
          <w:rFonts w:ascii="Arial" w:eastAsia="Calibri" w:hAnsi="Arial" w:cs="Arial"/>
          <w:i/>
          <w:sz w:val="20"/>
          <w:szCs w:val="20"/>
        </w:rPr>
        <w:t>,</w:t>
      </w:r>
      <w:r w:rsidR="0019704B" w:rsidRPr="00492BAA">
        <w:rPr>
          <w:rFonts w:ascii="Arial" w:eastAsia="Calibri" w:hAnsi="Arial" w:cs="Arial"/>
          <w:i/>
          <w:sz w:val="20"/>
          <w:szCs w:val="20"/>
        </w:rPr>
        <w:t xml:space="preserve"> No. 101 of 1997</w:t>
      </w:r>
      <w:r w:rsidR="001F3859" w:rsidRPr="00492BAA">
        <w:rPr>
          <w:rFonts w:ascii="Arial" w:eastAsia="Calibri" w:hAnsi="Arial" w:cs="Arial"/>
          <w:i/>
          <w:sz w:val="20"/>
          <w:szCs w:val="20"/>
          <w:lang w:val="en-US"/>
        </w:rPr>
        <w:t>.</w:t>
      </w:r>
    </w:p>
    <w:p w14:paraId="69D64434" w14:textId="77777777" w:rsidR="00281351" w:rsidRPr="00492BAA" w:rsidRDefault="00346656" w:rsidP="005E3BCD">
      <w:pPr>
        <w:pStyle w:val="TOCnum"/>
        <w:ind w:left="426" w:hanging="426"/>
      </w:pPr>
      <w:bookmarkStart w:id="174" w:name="_Toc519843221"/>
      <w:bookmarkStart w:id="175" w:name="_Toc2197861"/>
      <w:bookmarkStart w:id="176" w:name="_Toc101779460"/>
      <w:bookmarkEnd w:id="174"/>
      <w:r w:rsidRPr="00492BAA">
        <w:t>AUDITS NOT PERFORMED BY THE AGSA</w:t>
      </w:r>
      <w:bookmarkEnd w:id="175"/>
      <w:bookmarkEnd w:id="176"/>
    </w:p>
    <w:p w14:paraId="5C03817D" w14:textId="77777777" w:rsidR="008A566E" w:rsidRPr="00492BAA" w:rsidRDefault="008A566E" w:rsidP="008A566E">
      <w:pPr>
        <w:pStyle w:val="ListParagraph"/>
        <w:numPr>
          <w:ilvl w:val="0"/>
          <w:numId w:val="51"/>
        </w:numPr>
        <w:jc w:val="both"/>
        <w:rPr>
          <w:rFonts w:ascii="Arial" w:hAnsi="Arial" w:cs="Arial"/>
          <w:vanish/>
          <w:sz w:val="22"/>
          <w:szCs w:val="22"/>
          <w:lang w:val="en-ZA"/>
        </w:rPr>
      </w:pPr>
    </w:p>
    <w:p w14:paraId="0D8B8941" w14:textId="77777777" w:rsidR="00281351" w:rsidRPr="00492BAA" w:rsidRDefault="00EF409C" w:rsidP="008A566E">
      <w:pPr>
        <w:numPr>
          <w:ilvl w:val="1"/>
          <w:numId w:val="51"/>
        </w:numPr>
        <w:spacing w:after="120" w:line="240" w:lineRule="auto"/>
        <w:jc w:val="both"/>
        <w:rPr>
          <w:rFonts w:ascii="Arial" w:eastAsia="Calibri" w:hAnsi="Arial" w:cs="Arial"/>
        </w:rPr>
      </w:pPr>
      <w:r w:rsidRPr="00492BAA">
        <w:rPr>
          <w:rFonts w:ascii="Arial" w:eastAsia="Calibri" w:hAnsi="Arial" w:cs="Arial"/>
        </w:rPr>
        <w:t xml:space="preserve">In terms of </w:t>
      </w:r>
      <w:r w:rsidR="0034761C" w:rsidRPr="00492BAA">
        <w:rPr>
          <w:rFonts w:ascii="Arial" w:eastAsia="Calibri" w:hAnsi="Arial" w:cs="Arial"/>
        </w:rPr>
        <w:t xml:space="preserve">Section </w:t>
      </w:r>
      <w:r w:rsidRPr="00492BAA">
        <w:rPr>
          <w:rFonts w:ascii="Arial" w:eastAsia="Calibri" w:hAnsi="Arial" w:cs="Arial"/>
        </w:rPr>
        <w:t>4(3) of the PAA, i</w:t>
      </w:r>
      <w:r w:rsidR="00281351" w:rsidRPr="00492BAA">
        <w:rPr>
          <w:rFonts w:ascii="Arial" w:eastAsia="Calibri" w:hAnsi="Arial" w:cs="Arial"/>
        </w:rPr>
        <w:t>f the AGSA has opted not to perform the audit</w:t>
      </w:r>
      <w:r w:rsidRPr="00492BAA">
        <w:rPr>
          <w:rFonts w:ascii="Arial" w:eastAsia="Calibri" w:hAnsi="Arial" w:cs="Arial"/>
        </w:rPr>
        <w:t xml:space="preserve"> of an auditee</w:t>
      </w:r>
      <w:r w:rsidR="00281351" w:rsidRPr="00492BAA">
        <w:rPr>
          <w:rFonts w:ascii="Arial" w:eastAsia="Calibri" w:hAnsi="Arial" w:cs="Arial"/>
        </w:rPr>
        <w:t xml:space="preserve">, the auditee appoints </w:t>
      </w:r>
      <w:r w:rsidR="00673960" w:rsidRPr="00492BAA">
        <w:rPr>
          <w:rFonts w:ascii="Arial" w:eastAsia="Calibri" w:hAnsi="Arial" w:cs="Arial"/>
        </w:rPr>
        <w:t xml:space="preserve">a firm </w:t>
      </w:r>
      <w:r w:rsidR="00281351" w:rsidRPr="00492BAA">
        <w:rPr>
          <w:rFonts w:ascii="Arial" w:eastAsia="Calibri" w:hAnsi="Arial" w:cs="Arial"/>
        </w:rPr>
        <w:t xml:space="preserve">to perform the audit. In this regard, the </w:t>
      </w:r>
      <w:r w:rsidR="00A52F92" w:rsidRPr="00492BAA">
        <w:rPr>
          <w:rFonts w:ascii="Arial" w:eastAsia="Calibri" w:hAnsi="Arial" w:cs="Arial"/>
        </w:rPr>
        <w:t>D</w:t>
      </w:r>
      <w:r w:rsidR="00281351" w:rsidRPr="00492BAA">
        <w:rPr>
          <w:rFonts w:ascii="Arial" w:eastAsia="Calibri" w:hAnsi="Arial" w:cs="Arial"/>
        </w:rPr>
        <w:t xml:space="preserve">irective </w:t>
      </w:r>
      <w:r w:rsidR="00875327" w:rsidRPr="00492BAA">
        <w:rPr>
          <w:rFonts w:ascii="Arial" w:eastAsia="Calibri" w:hAnsi="Arial" w:cs="Arial"/>
        </w:rPr>
        <w:t>and</w:t>
      </w:r>
      <w:r w:rsidR="00A52F92" w:rsidRPr="00492BAA">
        <w:rPr>
          <w:rFonts w:ascii="Arial" w:eastAsia="Calibri" w:hAnsi="Arial" w:cs="Arial"/>
        </w:rPr>
        <w:t xml:space="preserve"> regulations </w:t>
      </w:r>
      <w:r w:rsidR="00281351" w:rsidRPr="00492BAA">
        <w:rPr>
          <w:rFonts w:ascii="Arial" w:eastAsia="Calibri" w:hAnsi="Arial" w:cs="Arial"/>
        </w:rPr>
        <w:t>set out the process to be followed.</w:t>
      </w:r>
    </w:p>
    <w:p w14:paraId="3D1D4B38" w14:textId="77777777" w:rsidR="00281351" w:rsidRPr="00492BAA" w:rsidRDefault="00281351" w:rsidP="00377810">
      <w:pPr>
        <w:keepNext/>
        <w:keepLines/>
        <w:numPr>
          <w:ilvl w:val="1"/>
          <w:numId w:val="51"/>
        </w:numPr>
        <w:spacing w:after="240" w:line="240" w:lineRule="auto"/>
        <w:ind w:left="562" w:hanging="562"/>
        <w:jc w:val="both"/>
        <w:rPr>
          <w:rFonts w:ascii="Arial" w:eastAsia="Calibri" w:hAnsi="Arial" w:cs="Arial"/>
        </w:rPr>
      </w:pPr>
      <w:r w:rsidRPr="00492BAA">
        <w:rPr>
          <w:rFonts w:ascii="Arial" w:eastAsia="Calibri" w:hAnsi="Arial" w:cs="Arial"/>
        </w:rPr>
        <w:t xml:space="preserve">When electing not to perform an audit of a public institution in terms of </w:t>
      </w:r>
      <w:r w:rsidR="0034761C" w:rsidRPr="00492BAA">
        <w:rPr>
          <w:rFonts w:ascii="Arial" w:eastAsia="Calibri" w:hAnsi="Arial" w:cs="Arial"/>
        </w:rPr>
        <w:t xml:space="preserve">Section </w:t>
      </w:r>
      <w:r w:rsidRPr="00492BAA">
        <w:rPr>
          <w:rFonts w:ascii="Arial" w:eastAsia="Calibri" w:hAnsi="Arial" w:cs="Arial"/>
        </w:rPr>
        <w:t>4(3) of the PAA, the AGSA imposes certain duties on the</w:t>
      </w:r>
      <w:r w:rsidR="00CA2BA9" w:rsidRPr="00492BAA">
        <w:rPr>
          <w:rFonts w:ascii="Arial" w:eastAsia="Calibri" w:hAnsi="Arial" w:cs="Arial"/>
        </w:rPr>
        <w:t xml:space="preserve"> auditors and their</w:t>
      </w:r>
      <w:r w:rsidRPr="00492BAA">
        <w:rPr>
          <w:rFonts w:ascii="Arial" w:eastAsia="Calibri" w:hAnsi="Arial" w:cs="Arial"/>
        </w:rPr>
        <w:t xml:space="preserve"> </w:t>
      </w:r>
      <w:r w:rsidR="00673960" w:rsidRPr="00492BAA">
        <w:rPr>
          <w:rFonts w:ascii="Arial" w:eastAsia="Calibri" w:hAnsi="Arial" w:cs="Arial"/>
        </w:rPr>
        <w:t>firms</w:t>
      </w:r>
      <w:r w:rsidRPr="00492BAA">
        <w:rPr>
          <w:rFonts w:ascii="Arial" w:eastAsia="Calibri" w:hAnsi="Arial" w:cs="Arial"/>
        </w:rPr>
        <w:t xml:space="preserve"> appointed </w:t>
      </w:r>
      <w:r w:rsidR="005D6CAD" w:rsidRPr="00492BAA">
        <w:rPr>
          <w:rFonts w:ascii="Arial" w:eastAsia="Calibri" w:hAnsi="Arial" w:cs="Arial"/>
        </w:rPr>
        <w:t>by</w:t>
      </w:r>
      <w:r w:rsidRPr="00492BAA">
        <w:rPr>
          <w:rFonts w:ascii="Arial" w:eastAsia="Calibri" w:hAnsi="Arial" w:cs="Arial"/>
        </w:rPr>
        <w:t xml:space="preserve"> these </w:t>
      </w:r>
      <w:r w:rsidR="005D6CAD" w:rsidRPr="00492BAA">
        <w:rPr>
          <w:rFonts w:ascii="Arial" w:eastAsia="Calibri" w:hAnsi="Arial" w:cs="Arial"/>
        </w:rPr>
        <w:t>auditees</w:t>
      </w:r>
      <w:r w:rsidR="00237683" w:rsidRPr="00492BAA">
        <w:rPr>
          <w:rFonts w:ascii="Arial" w:eastAsia="Calibri" w:hAnsi="Arial" w:cs="Arial"/>
        </w:rPr>
        <w:t xml:space="preserve">. For more information, </w:t>
      </w:r>
      <w:r w:rsidR="00CA2BA9" w:rsidRPr="00492BAA">
        <w:rPr>
          <w:rFonts w:ascii="Arial" w:eastAsia="Calibri" w:hAnsi="Arial" w:cs="Arial"/>
        </w:rPr>
        <w:t xml:space="preserve">auditors and their </w:t>
      </w:r>
      <w:r w:rsidR="00673960" w:rsidRPr="00492BAA">
        <w:rPr>
          <w:rFonts w:ascii="Arial" w:eastAsia="Calibri" w:hAnsi="Arial" w:cs="Arial"/>
        </w:rPr>
        <w:t>firms</w:t>
      </w:r>
      <w:r w:rsidR="00237683" w:rsidRPr="00492BAA">
        <w:rPr>
          <w:rFonts w:ascii="Arial" w:eastAsia="Calibri" w:hAnsi="Arial" w:cs="Arial"/>
        </w:rPr>
        <w:t xml:space="preserve"> may refer to the PAA, read with </w:t>
      </w:r>
      <w:r w:rsidR="004524E3" w:rsidRPr="00492BAA">
        <w:rPr>
          <w:rFonts w:ascii="Arial" w:eastAsia="Calibri" w:hAnsi="Arial" w:cs="Arial"/>
        </w:rPr>
        <w:t>the</w:t>
      </w:r>
      <w:r w:rsidR="00237683" w:rsidRPr="00492BAA">
        <w:rPr>
          <w:rFonts w:ascii="Arial" w:eastAsia="Calibri" w:hAnsi="Arial" w:cs="Arial"/>
        </w:rPr>
        <w:t xml:space="preserve"> </w:t>
      </w:r>
      <w:r w:rsidR="00937A71" w:rsidRPr="00492BAA">
        <w:rPr>
          <w:rFonts w:ascii="Arial" w:eastAsia="Calibri" w:hAnsi="Arial" w:cs="Arial"/>
        </w:rPr>
        <w:t>D</w:t>
      </w:r>
      <w:r w:rsidR="00237683" w:rsidRPr="00492BAA">
        <w:rPr>
          <w:rFonts w:ascii="Arial" w:eastAsia="Calibri" w:hAnsi="Arial" w:cs="Arial"/>
        </w:rPr>
        <w:t xml:space="preserve">irective and regulations. Further guidance on the relationship with </w:t>
      </w:r>
      <w:r w:rsidR="00CA2BA9" w:rsidRPr="00492BAA">
        <w:rPr>
          <w:rFonts w:ascii="Arial" w:eastAsia="Calibri" w:hAnsi="Arial" w:cs="Arial"/>
        </w:rPr>
        <w:t>auditors and their firms</w:t>
      </w:r>
      <w:r w:rsidR="00237683" w:rsidRPr="00492BAA">
        <w:rPr>
          <w:rFonts w:ascii="Arial" w:eastAsia="Calibri" w:hAnsi="Arial" w:cs="Arial"/>
        </w:rPr>
        <w:t xml:space="preserve"> where the AGSA has opted not to perform the audit of a public sector institution is included in the</w:t>
      </w:r>
      <w:r w:rsidR="00237683" w:rsidRPr="00492BAA">
        <w:rPr>
          <w:rFonts w:ascii="Arial" w:eastAsia="Calibri" w:hAnsi="Arial" w:cs="Arial"/>
          <w:i/>
        </w:rPr>
        <w:t xml:space="preserve"> Guide for </w:t>
      </w:r>
      <w:r w:rsidR="00AD1AF1" w:rsidRPr="00492BAA">
        <w:rPr>
          <w:rFonts w:ascii="Arial" w:eastAsia="Calibri" w:hAnsi="Arial" w:cs="Arial"/>
          <w:i/>
        </w:rPr>
        <w:t>R</w:t>
      </w:r>
      <w:r w:rsidR="00237683" w:rsidRPr="00492BAA">
        <w:rPr>
          <w:rFonts w:ascii="Arial" w:eastAsia="Calibri" w:hAnsi="Arial" w:cs="Arial"/>
          <w:i/>
        </w:rPr>
        <w:t xml:space="preserve">egistered </w:t>
      </w:r>
      <w:r w:rsidR="00AD1AF1" w:rsidRPr="00492BAA">
        <w:rPr>
          <w:rFonts w:ascii="Arial" w:eastAsia="Calibri" w:hAnsi="Arial" w:cs="Arial"/>
          <w:i/>
        </w:rPr>
        <w:t>A</w:t>
      </w:r>
      <w:r w:rsidR="00237683" w:rsidRPr="00492BAA">
        <w:rPr>
          <w:rFonts w:ascii="Arial" w:eastAsia="Calibri" w:hAnsi="Arial" w:cs="Arial"/>
          <w:i/>
        </w:rPr>
        <w:t xml:space="preserve">uditors: Guidance on </w:t>
      </w:r>
      <w:r w:rsidR="00AD1AF1" w:rsidRPr="00492BAA">
        <w:rPr>
          <w:rFonts w:ascii="Arial" w:eastAsia="Calibri" w:hAnsi="Arial" w:cs="Arial"/>
          <w:i/>
        </w:rPr>
        <w:t>P</w:t>
      </w:r>
      <w:r w:rsidR="00237683" w:rsidRPr="00492BAA">
        <w:rPr>
          <w:rFonts w:ascii="Arial" w:eastAsia="Calibri" w:hAnsi="Arial" w:cs="Arial"/>
          <w:i/>
        </w:rPr>
        <w:t xml:space="preserve">erforming </w:t>
      </w:r>
      <w:r w:rsidR="00AD1AF1" w:rsidRPr="00492BAA">
        <w:rPr>
          <w:rFonts w:ascii="Arial" w:eastAsia="Calibri" w:hAnsi="Arial" w:cs="Arial"/>
          <w:i/>
        </w:rPr>
        <w:t>A</w:t>
      </w:r>
      <w:r w:rsidR="00237683" w:rsidRPr="00492BAA">
        <w:rPr>
          <w:rFonts w:ascii="Arial" w:eastAsia="Calibri" w:hAnsi="Arial" w:cs="Arial"/>
          <w:i/>
        </w:rPr>
        <w:t xml:space="preserve">udits where the AGSA has </w:t>
      </w:r>
      <w:r w:rsidR="00FE6AF8" w:rsidRPr="00492BAA">
        <w:rPr>
          <w:rFonts w:ascii="Arial" w:eastAsia="Calibri" w:hAnsi="Arial" w:cs="Arial"/>
          <w:i/>
        </w:rPr>
        <w:t>O</w:t>
      </w:r>
      <w:r w:rsidR="00E15D47" w:rsidRPr="00492BAA">
        <w:rPr>
          <w:rFonts w:ascii="Arial" w:eastAsia="Calibri" w:hAnsi="Arial" w:cs="Arial"/>
          <w:i/>
        </w:rPr>
        <w:t>pted</w:t>
      </w:r>
      <w:r w:rsidR="00237683" w:rsidRPr="00492BAA">
        <w:rPr>
          <w:rFonts w:ascii="Arial" w:eastAsia="Calibri" w:hAnsi="Arial" w:cs="Arial"/>
          <w:i/>
        </w:rPr>
        <w:t xml:space="preserve"> not to </w:t>
      </w:r>
      <w:r w:rsidR="00AD1AF1" w:rsidRPr="00492BAA">
        <w:rPr>
          <w:rFonts w:ascii="Arial" w:eastAsia="Calibri" w:hAnsi="Arial" w:cs="Arial"/>
          <w:i/>
        </w:rPr>
        <w:t>P</w:t>
      </w:r>
      <w:r w:rsidR="00237683" w:rsidRPr="00492BAA">
        <w:rPr>
          <w:rFonts w:ascii="Arial" w:eastAsia="Calibri" w:hAnsi="Arial" w:cs="Arial"/>
          <w:i/>
        </w:rPr>
        <w:t xml:space="preserve">erform the </w:t>
      </w:r>
      <w:r w:rsidR="00AD1AF1" w:rsidRPr="00492BAA">
        <w:rPr>
          <w:rFonts w:ascii="Arial" w:eastAsia="Calibri" w:hAnsi="Arial" w:cs="Arial"/>
          <w:i/>
        </w:rPr>
        <w:t>A</w:t>
      </w:r>
      <w:r w:rsidR="00237683" w:rsidRPr="00492BAA">
        <w:rPr>
          <w:rFonts w:ascii="Arial" w:eastAsia="Calibri" w:hAnsi="Arial" w:cs="Arial"/>
          <w:i/>
        </w:rPr>
        <w:t>udit</w:t>
      </w:r>
      <w:r w:rsidR="00237683" w:rsidRPr="00492BAA">
        <w:rPr>
          <w:rFonts w:ascii="Arial" w:eastAsia="Calibri" w:hAnsi="Arial" w:cs="Arial"/>
          <w:vertAlign w:val="superscript"/>
        </w:rPr>
        <w:footnoteReference w:id="32"/>
      </w:r>
      <w:r w:rsidR="00237683" w:rsidRPr="00492BAA">
        <w:rPr>
          <w:rFonts w:ascii="Arial" w:eastAsia="Calibri" w:hAnsi="Arial" w:cs="Arial"/>
          <w:i/>
        </w:rPr>
        <w:t>.</w:t>
      </w:r>
    </w:p>
    <w:p w14:paraId="27DB7D8F" w14:textId="77777777" w:rsidR="00281351" w:rsidRPr="00492BAA" w:rsidRDefault="009C783F" w:rsidP="005E3BCD">
      <w:pPr>
        <w:pStyle w:val="TOCnum"/>
        <w:ind w:left="426" w:hanging="426"/>
      </w:pPr>
      <w:bookmarkStart w:id="177" w:name="_Toc526262985"/>
      <w:bookmarkStart w:id="178" w:name="_Toc526263108"/>
      <w:bookmarkStart w:id="179" w:name="_Toc526263416"/>
      <w:bookmarkStart w:id="180" w:name="_Toc526263748"/>
      <w:bookmarkStart w:id="181" w:name="_Toc526263872"/>
      <w:bookmarkStart w:id="182" w:name="_Toc526264067"/>
      <w:bookmarkStart w:id="183" w:name="_Toc526264240"/>
      <w:bookmarkStart w:id="184" w:name="_Toc526264323"/>
      <w:bookmarkStart w:id="185" w:name="_Toc527715046"/>
      <w:bookmarkStart w:id="186" w:name="_Toc527715179"/>
      <w:bookmarkStart w:id="187" w:name="_Toc527715264"/>
      <w:bookmarkStart w:id="188" w:name="_Toc527715358"/>
      <w:bookmarkStart w:id="189" w:name="_Toc527715443"/>
      <w:bookmarkStart w:id="190" w:name="_Toc527715685"/>
      <w:bookmarkStart w:id="191" w:name="_Toc527715771"/>
      <w:bookmarkStart w:id="192" w:name="_Toc527715923"/>
      <w:bookmarkStart w:id="193" w:name="_Toc527979324"/>
      <w:bookmarkStart w:id="194" w:name="_Toc526262987"/>
      <w:bookmarkStart w:id="195" w:name="_Toc526263110"/>
      <w:bookmarkStart w:id="196" w:name="_Toc526263418"/>
      <w:bookmarkStart w:id="197" w:name="_Toc526263750"/>
      <w:bookmarkStart w:id="198" w:name="_Toc526263874"/>
      <w:bookmarkStart w:id="199" w:name="_Toc526264069"/>
      <w:bookmarkStart w:id="200" w:name="_Toc526264242"/>
      <w:bookmarkStart w:id="201" w:name="_Toc526264325"/>
      <w:bookmarkStart w:id="202" w:name="_Toc527715048"/>
      <w:bookmarkStart w:id="203" w:name="_Toc527715181"/>
      <w:bookmarkStart w:id="204" w:name="_Toc527715266"/>
      <w:bookmarkStart w:id="205" w:name="_Toc527715360"/>
      <w:bookmarkStart w:id="206" w:name="_Toc527715445"/>
      <w:bookmarkStart w:id="207" w:name="_Toc527715687"/>
      <w:bookmarkStart w:id="208" w:name="_Toc527715773"/>
      <w:bookmarkStart w:id="209" w:name="_Toc527715925"/>
      <w:bookmarkStart w:id="210" w:name="_Toc527979326"/>
      <w:bookmarkStart w:id="211" w:name="_Toc526262973"/>
      <w:bookmarkStart w:id="212" w:name="_Toc526263096"/>
      <w:bookmarkStart w:id="213" w:name="_Toc526263404"/>
      <w:bookmarkStart w:id="214" w:name="_Toc526263736"/>
      <w:bookmarkStart w:id="215" w:name="_Toc526263860"/>
      <w:bookmarkStart w:id="216" w:name="_Toc526264055"/>
      <w:bookmarkStart w:id="217" w:name="_Toc526264228"/>
      <w:bookmarkStart w:id="218" w:name="_Toc526264311"/>
      <w:bookmarkStart w:id="219" w:name="_Toc527715034"/>
      <w:bookmarkStart w:id="220" w:name="_Toc527715167"/>
      <w:bookmarkStart w:id="221" w:name="_Toc527715252"/>
      <w:bookmarkStart w:id="222" w:name="_Toc527715346"/>
      <w:bookmarkStart w:id="223" w:name="_Toc527715431"/>
      <w:bookmarkStart w:id="224" w:name="_Toc527715673"/>
      <w:bookmarkStart w:id="225" w:name="_Toc527715759"/>
      <w:bookmarkStart w:id="226" w:name="_Toc527715911"/>
      <w:bookmarkStart w:id="227" w:name="_Toc527979312"/>
      <w:bookmarkStart w:id="228" w:name="_Toc526262974"/>
      <w:bookmarkStart w:id="229" w:name="_Toc526263097"/>
      <w:bookmarkStart w:id="230" w:name="_Toc526263405"/>
      <w:bookmarkStart w:id="231" w:name="_Toc526263737"/>
      <w:bookmarkStart w:id="232" w:name="_Toc526263861"/>
      <w:bookmarkStart w:id="233" w:name="_Toc526264056"/>
      <w:bookmarkStart w:id="234" w:name="_Toc526264229"/>
      <w:bookmarkStart w:id="235" w:name="_Toc526264312"/>
      <w:bookmarkStart w:id="236" w:name="_Toc527715035"/>
      <w:bookmarkStart w:id="237" w:name="_Toc527715168"/>
      <w:bookmarkStart w:id="238" w:name="_Toc527715253"/>
      <w:bookmarkStart w:id="239" w:name="_Toc527715347"/>
      <w:bookmarkStart w:id="240" w:name="_Toc527715432"/>
      <w:bookmarkStart w:id="241" w:name="_Toc527715674"/>
      <w:bookmarkStart w:id="242" w:name="_Toc527715760"/>
      <w:bookmarkStart w:id="243" w:name="_Toc527715912"/>
      <w:bookmarkStart w:id="244" w:name="_Toc527979313"/>
      <w:bookmarkStart w:id="245" w:name="_Toc526262975"/>
      <w:bookmarkStart w:id="246" w:name="_Toc526263098"/>
      <w:bookmarkStart w:id="247" w:name="_Toc526263406"/>
      <w:bookmarkStart w:id="248" w:name="_Toc526263738"/>
      <w:bookmarkStart w:id="249" w:name="_Toc526263862"/>
      <w:bookmarkStart w:id="250" w:name="_Toc526264057"/>
      <w:bookmarkStart w:id="251" w:name="_Toc526264230"/>
      <w:bookmarkStart w:id="252" w:name="_Toc526264313"/>
      <w:bookmarkStart w:id="253" w:name="_Toc527715036"/>
      <w:bookmarkStart w:id="254" w:name="_Toc527715169"/>
      <w:bookmarkStart w:id="255" w:name="_Toc527715254"/>
      <w:bookmarkStart w:id="256" w:name="_Toc527715348"/>
      <w:bookmarkStart w:id="257" w:name="_Toc527715433"/>
      <w:bookmarkStart w:id="258" w:name="_Toc527715675"/>
      <w:bookmarkStart w:id="259" w:name="_Toc527715761"/>
      <w:bookmarkStart w:id="260" w:name="_Toc527715913"/>
      <w:bookmarkStart w:id="261" w:name="_Toc527979314"/>
      <w:bookmarkStart w:id="262" w:name="_Toc526262976"/>
      <w:bookmarkStart w:id="263" w:name="_Toc526263099"/>
      <w:bookmarkStart w:id="264" w:name="_Toc526263407"/>
      <w:bookmarkStart w:id="265" w:name="_Toc526263739"/>
      <w:bookmarkStart w:id="266" w:name="_Toc526263863"/>
      <w:bookmarkStart w:id="267" w:name="_Toc526264058"/>
      <w:bookmarkStart w:id="268" w:name="_Toc526264231"/>
      <w:bookmarkStart w:id="269" w:name="_Toc526264314"/>
      <w:bookmarkStart w:id="270" w:name="_Toc527715037"/>
      <w:bookmarkStart w:id="271" w:name="_Toc527715170"/>
      <w:bookmarkStart w:id="272" w:name="_Toc527715255"/>
      <w:bookmarkStart w:id="273" w:name="_Toc527715349"/>
      <w:bookmarkStart w:id="274" w:name="_Toc527715434"/>
      <w:bookmarkStart w:id="275" w:name="_Toc527715676"/>
      <w:bookmarkStart w:id="276" w:name="_Toc527715762"/>
      <w:bookmarkStart w:id="277" w:name="_Toc527715914"/>
      <w:bookmarkStart w:id="278" w:name="_Toc527979315"/>
      <w:bookmarkStart w:id="279" w:name="_Toc526262977"/>
      <w:bookmarkStart w:id="280" w:name="_Toc526263100"/>
      <w:bookmarkStart w:id="281" w:name="_Toc526263408"/>
      <w:bookmarkStart w:id="282" w:name="_Toc526263740"/>
      <w:bookmarkStart w:id="283" w:name="_Toc526263864"/>
      <w:bookmarkStart w:id="284" w:name="_Toc526264059"/>
      <w:bookmarkStart w:id="285" w:name="_Toc526264232"/>
      <w:bookmarkStart w:id="286" w:name="_Toc526264315"/>
      <w:bookmarkStart w:id="287" w:name="_Toc527715038"/>
      <w:bookmarkStart w:id="288" w:name="_Toc527715171"/>
      <w:bookmarkStart w:id="289" w:name="_Toc527715256"/>
      <w:bookmarkStart w:id="290" w:name="_Toc527715350"/>
      <w:bookmarkStart w:id="291" w:name="_Toc527715435"/>
      <w:bookmarkStart w:id="292" w:name="_Toc527715677"/>
      <w:bookmarkStart w:id="293" w:name="_Toc527715763"/>
      <w:bookmarkStart w:id="294" w:name="_Toc527715915"/>
      <w:bookmarkStart w:id="295" w:name="_Toc527979316"/>
      <w:bookmarkStart w:id="296" w:name="_Toc526262978"/>
      <w:bookmarkStart w:id="297" w:name="_Toc526263101"/>
      <w:bookmarkStart w:id="298" w:name="_Toc526263409"/>
      <w:bookmarkStart w:id="299" w:name="_Toc526263741"/>
      <w:bookmarkStart w:id="300" w:name="_Toc526263865"/>
      <w:bookmarkStart w:id="301" w:name="_Toc526264060"/>
      <w:bookmarkStart w:id="302" w:name="_Toc526264233"/>
      <w:bookmarkStart w:id="303" w:name="_Toc526264316"/>
      <w:bookmarkStart w:id="304" w:name="_Toc527715039"/>
      <w:bookmarkStart w:id="305" w:name="_Toc527715172"/>
      <w:bookmarkStart w:id="306" w:name="_Toc527715257"/>
      <w:bookmarkStart w:id="307" w:name="_Toc527715351"/>
      <w:bookmarkStart w:id="308" w:name="_Toc527715436"/>
      <w:bookmarkStart w:id="309" w:name="_Toc527715678"/>
      <w:bookmarkStart w:id="310" w:name="_Toc527715764"/>
      <w:bookmarkStart w:id="311" w:name="_Toc527715916"/>
      <w:bookmarkStart w:id="312" w:name="_Toc527979317"/>
      <w:bookmarkStart w:id="313" w:name="_Toc526262979"/>
      <w:bookmarkStart w:id="314" w:name="_Toc526263102"/>
      <w:bookmarkStart w:id="315" w:name="_Toc526263410"/>
      <w:bookmarkStart w:id="316" w:name="_Toc526263742"/>
      <w:bookmarkStart w:id="317" w:name="_Toc526263866"/>
      <w:bookmarkStart w:id="318" w:name="_Toc526264061"/>
      <w:bookmarkStart w:id="319" w:name="_Toc526264234"/>
      <w:bookmarkStart w:id="320" w:name="_Toc526264317"/>
      <w:bookmarkStart w:id="321" w:name="_Toc527715040"/>
      <w:bookmarkStart w:id="322" w:name="_Toc527715173"/>
      <w:bookmarkStart w:id="323" w:name="_Toc527715258"/>
      <w:bookmarkStart w:id="324" w:name="_Toc527715352"/>
      <w:bookmarkStart w:id="325" w:name="_Toc527715437"/>
      <w:bookmarkStart w:id="326" w:name="_Toc527715679"/>
      <w:bookmarkStart w:id="327" w:name="_Toc527715765"/>
      <w:bookmarkStart w:id="328" w:name="_Toc527715917"/>
      <w:bookmarkStart w:id="329" w:name="_Toc527979318"/>
      <w:bookmarkStart w:id="330" w:name="_Toc526262980"/>
      <w:bookmarkStart w:id="331" w:name="_Toc526263103"/>
      <w:bookmarkStart w:id="332" w:name="_Toc526263411"/>
      <w:bookmarkStart w:id="333" w:name="_Toc526263743"/>
      <w:bookmarkStart w:id="334" w:name="_Toc526263867"/>
      <w:bookmarkStart w:id="335" w:name="_Toc526264062"/>
      <w:bookmarkStart w:id="336" w:name="_Toc526264235"/>
      <w:bookmarkStart w:id="337" w:name="_Toc526264318"/>
      <w:bookmarkStart w:id="338" w:name="_Toc527715041"/>
      <w:bookmarkStart w:id="339" w:name="_Toc527715174"/>
      <w:bookmarkStart w:id="340" w:name="_Toc527715259"/>
      <w:bookmarkStart w:id="341" w:name="_Toc527715353"/>
      <w:bookmarkStart w:id="342" w:name="_Toc527715438"/>
      <w:bookmarkStart w:id="343" w:name="_Toc527715680"/>
      <w:bookmarkStart w:id="344" w:name="_Toc527715766"/>
      <w:bookmarkStart w:id="345" w:name="_Toc527715918"/>
      <w:bookmarkStart w:id="346" w:name="_Toc527979319"/>
      <w:bookmarkStart w:id="347" w:name="_Toc526262981"/>
      <w:bookmarkStart w:id="348" w:name="_Toc526263104"/>
      <w:bookmarkStart w:id="349" w:name="_Toc526263412"/>
      <w:bookmarkStart w:id="350" w:name="_Toc526263744"/>
      <w:bookmarkStart w:id="351" w:name="_Toc526263868"/>
      <w:bookmarkStart w:id="352" w:name="_Toc526264063"/>
      <w:bookmarkStart w:id="353" w:name="_Toc526264236"/>
      <w:bookmarkStart w:id="354" w:name="_Toc526264319"/>
      <w:bookmarkStart w:id="355" w:name="_Toc527715042"/>
      <w:bookmarkStart w:id="356" w:name="_Toc527715175"/>
      <w:bookmarkStart w:id="357" w:name="_Toc527715260"/>
      <w:bookmarkStart w:id="358" w:name="_Toc527715354"/>
      <w:bookmarkStart w:id="359" w:name="_Toc527715439"/>
      <w:bookmarkStart w:id="360" w:name="_Toc527715681"/>
      <w:bookmarkStart w:id="361" w:name="_Toc527715767"/>
      <w:bookmarkStart w:id="362" w:name="_Toc527715919"/>
      <w:bookmarkStart w:id="363" w:name="_Toc527979320"/>
      <w:bookmarkStart w:id="364" w:name="_Toc526262982"/>
      <w:bookmarkStart w:id="365" w:name="_Toc526263105"/>
      <w:bookmarkStart w:id="366" w:name="_Toc526263413"/>
      <w:bookmarkStart w:id="367" w:name="_Toc526263745"/>
      <w:bookmarkStart w:id="368" w:name="_Toc526263869"/>
      <w:bookmarkStart w:id="369" w:name="_Toc526264064"/>
      <w:bookmarkStart w:id="370" w:name="_Toc526264237"/>
      <w:bookmarkStart w:id="371" w:name="_Toc526264320"/>
      <w:bookmarkStart w:id="372" w:name="_Toc527715043"/>
      <w:bookmarkStart w:id="373" w:name="_Toc527715176"/>
      <w:bookmarkStart w:id="374" w:name="_Toc527715261"/>
      <w:bookmarkStart w:id="375" w:name="_Toc527715355"/>
      <w:bookmarkStart w:id="376" w:name="_Toc527715440"/>
      <w:bookmarkStart w:id="377" w:name="_Toc527715682"/>
      <w:bookmarkStart w:id="378" w:name="_Toc527715768"/>
      <w:bookmarkStart w:id="379" w:name="_Toc527715920"/>
      <w:bookmarkStart w:id="380" w:name="_Toc527979321"/>
      <w:bookmarkStart w:id="381" w:name="_Toc526262983"/>
      <w:bookmarkStart w:id="382" w:name="_Toc526263106"/>
      <w:bookmarkStart w:id="383" w:name="_Toc526263414"/>
      <w:bookmarkStart w:id="384" w:name="_Toc526263746"/>
      <w:bookmarkStart w:id="385" w:name="_Toc526263870"/>
      <w:bookmarkStart w:id="386" w:name="_Toc526264065"/>
      <w:bookmarkStart w:id="387" w:name="_Toc526264238"/>
      <w:bookmarkStart w:id="388" w:name="_Toc526264321"/>
      <w:bookmarkStart w:id="389" w:name="_Toc527715044"/>
      <w:bookmarkStart w:id="390" w:name="_Toc527715177"/>
      <w:bookmarkStart w:id="391" w:name="_Toc527715262"/>
      <w:bookmarkStart w:id="392" w:name="_Toc527715356"/>
      <w:bookmarkStart w:id="393" w:name="_Toc527715441"/>
      <w:bookmarkStart w:id="394" w:name="_Toc527715683"/>
      <w:bookmarkStart w:id="395" w:name="_Toc527715769"/>
      <w:bookmarkStart w:id="396" w:name="_Toc527715921"/>
      <w:bookmarkStart w:id="397" w:name="_Toc527979322"/>
      <w:bookmarkStart w:id="398" w:name="_Toc526262984"/>
      <w:bookmarkStart w:id="399" w:name="_Toc526263107"/>
      <w:bookmarkStart w:id="400" w:name="_Toc526263415"/>
      <w:bookmarkStart w:id="401" w:name="_Toc526263747"/>
      <w:bookmarkStart w:id="402" w:name="_Toc526263871"/>
      <w:bookmarkStart w:id="403" w:name="_Toc526264066"/>
      <w:bookmarkStart w:id="404" w:name="_Toc526264239"/>
      <w:bookmarkStart w:id="405" w:name="_Toc526264322"/>
      <w:bookmarkStart w:id="406" w:name="_Toc527715045"/>
      <w:bookmarkStart w:id="407" w:name="_Toc527715178"/>
      <w:bookmarkStart w:id="408" w:name="_Toc527715263"/>
      <w:bookmarkStart w:id="409" w:name="_Toc527715357"/>
      <w:bookmarkStart w:id="410" w:name="_Toc527715442"/>
      <w:bookmarkStart w:id="411" w:name="_Toc527715684"/>
      <w:bookmarkStart w:id="412" w:name="_Toc527715770"/>
      <w:bookmarkStart w:id="413" w:name="_Toc527715922"/>
      <w:bookmarkStart w:id="414" w:name="_Toc527979323"/>
      <w:bookmarkStart w:id="415" w:name="_Toc526262986"/>
      <w:bookmarkStart w:id="416" w:name="_Toc526263109"/>
      <w:bookmarkStart w:id="417" w:name="_Toc526263417"/>
      <w:bookmarkStart w:id="418" w:name="_Toc526263749"/>
      <w:bookmarkStart w:id="419" w:name="_Toc526263873"/>
      <w:bookmarkStart w:id="420" w:name="_Toc526264068"/>
      <w:bookmarkStart w:id="421" w:name="_Toc526264241"/>
      <w:bookmarkStart w:id="422" w:name="_Toc526264324"/>
      <w:bookmarkStart w:id="423" w:name="_Toc527715047"/>
      <w:bookmarkStart w:id="424" w:name="_Toc527715180"/>
      <w:bookmarkStart w:id="425" w:name="_Toc527715265"/>
      <w:bookmarkStart w:id="426" w:name="_Toc527715359"/>
      <w:bookmarkStart w:id="427" w:name="_Toc527715444"/>
      <w:bookmarkStart w:id="428" w:name="_Toc527715686"/>
      <w:bookmarkStart w:id="429" w:name="_Toc527715772"/>
      <w:bookmarkStart w:id="430" w:name="_Toc527715924"/>
      <w:bookmarkStart w:id="431" w:name="_Toc527979325"/>
      <w:bookmarkStart w:id="432" w:name="_Toc2197862"/>
      <w:bookmarkStart w:id="433" w:name="_Toc10177946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492BAA">
        <w:t xml:space="preserve">LEGISLATION, GUIDANCE, CIRCULARS AND </w:t>
      </w:r>
      <w:r w:rsidR="0026012E" w:rsidRPr="00492BAA">
        <w:t>REPORTING</w:t>
      </w:r>
      <w:r w:rsidR="00825E31" w:rsidRPr="00492BAA">
        <w:t xml:space="preserve"> </w:t>
      </w:r>
      <w:r w:rsidR="0026012E" w:rsidRPr="00492BAA">
        <w:t xml:space="preserve">FRAMEWORKS </w:t>
      </w:r>
      <w:r w:rsidRPr="00492BAA">
        <w:t>APPLICABLE IN THE PUBLIC SECTOR</w:t>
      </w:r>
      <w:bookmarkEnd w:id="432"/>
      <w:bookmarkEnd w:id="433"/>
      <w:r w:rsidRPr="00492BAA" w:rsidDel="009C783F">
        <w:t xml:space="preserve"> </w:t>
      </w:r>
      <w:r w:rsidR="00281351" w:rsidRPr="00492BAA">
        <w:t xml:space="preserve"> </w:t>
      </w:r>
    </w:p>
    <w:p w14:paraId="2A6CA51A" w14:textId="77777777" w:rsidR="008A566E" w:rsidRPr="00492BAA" w:rsidRDefault="008A566E" w:rsidP="008A566E">
      <w:pPr>
        <w:pStyle w:val="ListParagraph"/>
        <w:numPr>
          <w:ilvl w:val="0"/>
          <w:numId w:val="51"/>
        </w:numPr>
        <w:jc w:val="both"/>
        <w:rPr>
          <w:rFonts w:ascii="Arial" w:hAnsi="Arial" w:cs="Arial"/>
          <w:bCs/>
          <w:vanish/>
          <w:sz w:val="22"/>
          <w:szCs w:val="22"/>
          <w:lang w:eastAsia="en-GB"/>
        </w:rPr>
      </w:pPr>
    </w:p>
    <w:p w14:paraId="25069B3B" w14:textId="77777777" w:rsidR="00766007" w:rsidRPr="00492BAA" w:rsidRDefault="00EC1CBE" w:rsidP="008A566E">
      <w:pPr>
        <w:numPr>
          <w:ilvl w:val="1"/>
          <w:numId w:val="51"/>
        </w:numPr>
        <w:spacing w:after="120" w:line="240" w:lineRule="auto"/>
        <w:jc w:val="both"/>
        <w:rPr>
          <w:rFonts w:ascii="Arial" w:eastAsia="Calibri" w:hAnsi="Arial" w:cs="Arial"/>
          <w:bCs/>
          <w:lang w:eastAsia="en-GB"/>
        </w:rPr>
      </w:pPr>
      <w:r w:rsidRPr="00492BAA">
        <w:rPr>
          <w:rFonts w:ascii="Arial" w:eastAsia="Calibri" w:hAnsi="Arial" w:cs="Arial"/>
          <w:bCs/>
          <w:lang w:val="en-US" w:eastAsia="en-GB"/>
        </w:rPr>
        <w:t>ISA 250 (Revised)</w:t>
      </w:r>
      <w:r w:rsidR="00681CC9" w:rsidRPr="00492BAA">
        <w:rPr>
          <w:rFonts w:ascii="Arial" w:eastAsia="Calibri" w:hAnsi="Arial" w:cs="Arial"/>
          <w:bCs/>
          <w:lang w:val="en-US" w:eastAsia="en-GB"/>
        </w:rPr>
        <w:t xml:space="preserve"> </w:t>
      </w:r>
      <w:r w:rsidRPr="00492BAA">
        <w:rPr>
          <w:rFonts w:ascii="Arial" w:eastAsia="Calibri" w:hAnsi="Arial" w:cs="Arial"/>
          <w:bCs/>
          <w:lang w:val="en-US" w:eastAsia="en-GB"/>
        </w:rPr>
        <w:t>deals with the auditor’s responsibility to consider laws and regulations in an audit of financial statements.</w:t>
      </w:r>
      <w:r w:rsidR="00794B14" w:rsidRPr="00492BAA">
        <w:rPr>
          <w:rFonts w:ascii="Arial" w:eastAsia="Calibri" w:hAnsi="Arial" w:cs="Arial"/>
          <w:bCs/>
          <w:lang w:eastAsia="en-GB"/>
        </w:rPr>
        <w:t xml:space="preserve"> </w:t>
      </w:r>
      <w:r w:rsidR="00766007" w:rsidRPr="00492BAA">
        <w:rPr>
          <w:rFonts w:ascii="Arial" w:eastAsia="Calibri" w:hAnsi="Arial" w:cs="Arial"/>
          <w:bCs/>
          <w:lang w:eastAsia="en-GB"/>
        </w:rPr>
        <w:t xml:space="preserve"> </w:t>
      </w:r>
    </w:p>
    <w:p w14:paraId="097DF689" w14:textId="77777777" w:rsidR="00281351" w:rsidRPr="00492BAA" w:rsidRDefault="00281351" w:rsidP="00987C52">
      <w:pPr>
        <w:numPr>
          <w:ilvl w:val="1"/>
          <w:numId w:val="51"/>
        </w:numPr>
        <w:spacing w:after="120" w:line="240" w:lineRule="auto"/>
        <w:jc w:val="both"/>
        <w:rPr>
          <w:rFonts w:ascii="Arial" w:eastAsia="Calibri" w:hAnsi="Arial" w:cs="Arial"/>
          <w:bCs/>
          <w:lang w:eastAsia="en-GB"/>
        </w:rPr>
      </w:pPr>
      <w:r w:rsidRPr="00492BAA">
        <w:rPr>
          <w:rFonts w:ascii="Arial" w:eastAsia="Calibri" w:hAnsi="Arial" w:cs="Arial"/>
          <w:lang w:val="en-US"/>
        </w:rPr>
        <w:t xml:space="preserve">Legislation is </w:t>
      </w:r>
      <w:r w:rsidR="00794B14" w:rsidRPr="00492BAA">
        <w:rPr>
          <w:rFonts w:ascii="Arial" w:eastAsia="Calibri" w:hAnsi="Arial" w:cs="Arial"/>
          <w:lang w:val="en-US"/>
        </w:rPr>
        <w:t xml:space="preserve">particularly </w:t>
      </w:r>
      <w:r w:rsidRPr="00492BAA">
        <w:rPr>
          <w:rFonts w:ascii="Arial" w:eastAsia="Calibri" w:hAnsi="Arial" w:cs="Arial"/>
          <w:lang w:val="en-US"/>
        </w:rPr>
        <w:t xml:space="preserve">important in the public sector as it </w:t>
      </w:r>
      <w:r w:rsidR="00794B14" w:rsidRPr="00492BAA">
        <w:rPr>
          <w:rFonts w:ascii="Arial" w:eastAsia="Calibri" w:hAnsi="Arial" w:cs="Arial"/>
          <w:lang w:val="en-US"/>
        </w:rPr>
        <w:t xml:space="preserve">prescribes </w:t>
      </w:r>
      <w:r w:rsidRPr="00492BAA">
        <w:rPr>
          <w:rFonts w:ascii="Arial" w:eastAsia="Calibri" w:hAnsi="Arial" w:cs="Arial"/>
          <w:lang w:val="en-US"/>
        </w:rPr>
        <w:t>the operations of public sector institutions</w:t>
      </w:r>
      <w:r w:rsidR="002A15C1" w:rsidRPr="00492BAA">
        <w:rPr>
          <w:rFonts w:ascii="Arial" w:eastAsia="Calibri" w:hAnsi="Arial" w:cs="Arial"/>
          <w:lang w:val="en-US"/>
        </w:rPr>
        <w:t>,</w:t>
      </w:r>
      <w:r w:rsidRPr="00492BAA">
        <w:rPr>
          <w:rFonts w:ascii="Arial" w:eastAsia="Calibri" w:hAnsi="Arial" w:cs="Arial"/>
          <w:lang w:val="en-US"/>
        </w:rPr>
        <w:t xml:space="preserve"> ensuring that </w:t>
      </w:r>
      <w:r w:rsidR="0085598E" w:rsidRPr="00492BAA">
        <w:rPr>
          <w:rFonts w:ascii="Arial" w:eastAsia="Calibri" w:hAnsi="Arial" w:cs="Arial"/>
          <w:lang w:val="en-US"/>
        </w:rPr>
        <w:t>taxpayers’</w:t>
      </w:r>
      <w:r w:rsidRPr="00492BAA">
        <w:rPr>
          <w:rFonts w:ascii="Arial" w:eastAsia="Calibri" w:hAnsi="Arial" w:cs="Arial"/>
          <w:lang w:val="en-US"/>
        </w:rPr>
        <w:t xml:space="preserve"> money is spent effectively and efficiently for the benefit of the public.</w:t>
      </w:r>
    </w:p>
    <w:p w14:paraId="40679FEA" w14:textId="77777777" w:rsidR="00F51F43" w:rsidRPr="00492BAA" w:rsidRDefault="00DB3058" w:rsidP="00F51F43">
      <w:pPr>
        <w:numPr>
          <w:ilvl w:val="1"/>
          <w:numId w:val="51"/>
        </w:numPr>
        <w:spacing w:after="240" w:line="240" w:lineRule="auto"/>
        <w:jc w:val="both"/>
        <w:rPr>
          <w:rFonts w:ascii="Arial" w:eastAsia="Calibri" w:hAnsi="Arial" w:cs="Arial"/>
          <w:bCs/>
          <w:lang w:eastAsia="en-GB"/>
        </w:rPr>
      </w:pPr>
      <w:r w:rsidRPr="00492BAA">
        <w:rPr>
          <w:rFonts w:ascii="Arial" w:hAnsi="Arial" w:cs="Arial"/>
          <w:lang w:eastAsia="en-GB"/>
        </w:rPr>
        <w:t xml:space="preserve">It is essential that auditors of public sector institutions obtain an understanding of legislation applicable to the </w:t>
      </w:r>
      <w:r w:rsidR="00AC13F1" w:rsidRPr="00492BAA">
        <w:rPr>
          <w:rFonts w:ascii="Arial" w:hAnsi="Arial" w:cs="Arial"/>
          <w:lang w:eastAsia="en-GB"/>
        </w:rPr>
        <w:t>auditee</w:t>
      </w:r>
      <w:r w:rsidRPr="00492BAA">
        <w:rPr>
          <w:rFonts w:ascii="Arial" w:hAnsi="Arial" w:cs="Arial"/>
          <w:lang w:eastAsia="en-GB"/>
        </w:rPr>
        <w:t xml:space="preserve"> during the planning phase of the audit. </w:t>
      </w:r>
    </w:p>
    <w:p w14:paraId="626EAC0C" w14:textId="77777777" w:rsidR="00D24368" w:rsidRPr="00492BAA" w:rsidRDefault="00D24368" w:rsidP="008A566E">
      <w:pPr>
        <w:pStyle w:val="TOClev2"/>
        <w:rPr>
          <w:lang w:eastAsia="en-GB"/>
        </w:rPr>
      </w:pPr>
      <w:bookmarkStart w:id="434" w:name="_Toc2197863"/>
      <w:bookmarkStart w:id="435" w:name="_Toc101779462"/>
      <w:r w:rsidRPr="00492BAA">
        <w:t>Common applicable legislation</w:t>
      </w:r>
      <w:bookmarkEnd w:id="434"/>
      <w:bookmarkEnd w:id="435"/>
    </w:p>
    <w:p w14:paraId="4ACB329B" w14:textId="5521BBB7" w:rsidR="00D24368" w:rsidRPr="00492BAA" w:rsidRDefault="00D24368" w:rsidP="00641FF2">
      <w:pPr>
        <w:numPr>
          <w:ilvl w:val="1"/>
          <w:numId w:val="51"/>
        </w:numPr>
        <w:spacing w:after="240" w:line="240" w:lineRule="auto"/>
        <w:jc w:val="both"/>
        <w:rPr>
          <w:rFonts w:ascii="Arial" w:eastAsia="Calibri" w:hAnsi="Arial" w:cs="Arial"/>
          <w:bCs/>
          <w:lang w:eastAsia="en-GB"/>
        </w:rPr>
      </w:pPr>
      <w:r w:rsidRPr="00492BAA">
        <w:rPr>
          <w:rFonts w:ascii="Arial" w:eastAsia="Calibri" w:hAnsi="Arial" w:cs="Arial"/>
          <w:bCs/>
          <w:lang w:eastAsia="en-GB"/>
        </w:rPr>
        <w:t>Legislation listed in this section is not an exhaustive list</w:t>
      </w:r>
      <w:r w:rsidR="002A15C1" w:rsidRPr="00492BAA">
        <w:rPr>
          <w:rFonts w:ascii="Arial" w:eastAsia="Calibri" w:hAnsi="Arial" w:cs="Arial"/>
          <w:bCs/>
          <w:lang w:eastAsia="en-GB"/>
        </w:rPr>
        <w:t>,</w:t>
      </w:r>
      <w:r w:rsidRPr="00492BAA">
        <w:rPr>
          <w:rFonts w:ascii="Arial" w:eastAsia="Calibri" w:hAnsi="Arial" w:cs="Arial"/>
          <w:bCs/>
          <w:lang w:eastAsia="en-GB"/>
        </w:rPr>
        <w:t xml:space="preserve"> but examples</w:t>
      </w:r>
      <w:r w:rsidR="003150F2" w:rsidRPr="00492BAA">
        <w:rPr>
          <w:rFonts w:ascii="Arial" w:eastAsia="Calibri" w:hAnsi="Arial" w:cs="Arial"/>
          <w:bCs/>
          <w:lang w:eastAsia="en-GB"/>
        </w:rPr>
        <w:t xml:space="preserve"> </w:t>
      </w:r>
      <w:r w:rsidRPr="00492BAA">
        <w:rPr>
          <w:rFonts w:ascii="Arial" w:eastAsia="Calibri" w:hAnsi="Arial" w:cs="Arial"/>
          <w:bCs/>
          <w:lang w:eastAsia="en-GB"/>
        </w:rPr>
        <w:t>of some of the most common legislation applicable to the public sector</w:t>
      </w:r>
      <w:r w:rsidR="002A15C1" w:rsidRPr="00492BAA">
        <w:rPr>
          <w:rFonts w:ascii="Arial" w:eastAsia="Calibri" w:hAnsi="Arial" w:cs="Arial"/>
          <w:bCs/>
          <w:lang w:eastAsia="en-GB"/>
        </w:rPr>
        <w:t xml:space="preserve"> are provided</w:t>
      </w:r>
      <w:r w:rsidRPr="00492BAA">
        <w:rPr>
          <w:rFonts w:ascii="Arial" w:eastAsia="Calibri" w:hAnsi="Arial" w:cs="Arial"/>
          <w:bCs/>
          <w:lang w:eastAsia="en-GB"/>
        </w:rPr>
        <w:t xml:space="preserve">. Auditors </w:t>
      </w:r>
      <w:r w:rsidR="000906AE" w:rsidRPr="00492BAA">
        <w:rPr>
          <w:rFonts w:ascii="Arial" w:eastAsia="Calibri" w:hAnsi="Arial" w:cs="Arial"/>
          <w:bCs/>
          <w:lang w:eastAsia="en-GB"/>
        </w:rPr>
        <w:t>must</w:t>
      </w:r>
      <w:r w:rsidRPr="00492BAA">
        <w:rPr>
          <w:rFonts w:ascii="Arial" w:eastAsia="Calibri" w:hAnsi="Arial" w:cs="Arial"/>
          <w:bCs/>
          <w:lang w:eastAsia="en-GB"/>
        </w:rPr>
        <w:t xml:space="preserve"> identify</w:t>
      </w:r>
      <w:r w:rsidR="000906AE" w:rsidRPr="00492BAA">
        <w:rPr>
          <w:rFonts w:ascii="Arial" w:eastAsia="Calibri" w:hAnsi="Arial" w:cs="Arial"/>
          <w:bCs/>
          <w:lang w:eastAsia="en-GB"/>
        </w:rPr>
        <w:t xml:space="preserve"> and familiarise themselves</w:t>
      </w:r>
      <w:r w:rsidR="00CC20D1" w:rsidRPr="00492BAA">
        <w:rPr>
          <w:rFonts w:ascii="Arial" w:eastAsia="Calibri" w:hAnsi="Arial" w:cs="Arial"/>
          <w:bCs/>
          <w:lang w:eastAsia="en-GB"/>
        </w:rPr>
        <w:t xml:space="preserve"> </w:t>
      </w:r>
      <w:r w:rsidR="000906AE" w:rsidRPr="00492BAA">
        <w:rPr>
          <w:rFonts w:ascii="Arial" w:eastAsia="Calibri" w:hAnsi="Arial" w:cs="Arial"/>
          <w:bCs/>
          <w:lang w:eastAsia="en-GB"/>
        </w:rPr>
        <w:t>with</w:t>
      </w:r>
      <w:r w:rsidRPr="00492BAA">
        <w:rPr>
          <w:rFonts w:ascii="Arial" w:eastAsia="Calibri" w:hAnsi="Arial" w:cs="Arial"/>
          <w:bCs/>
          <w:lang w:eastAsia="en-GB"/>
        </w:rPr>
        <w:t xml:space="preserve"> </w:t>
      </w:r>
      <w:r w:rsidR="000906AE" w:rsidRPr="00492BAA">
        <w:rPr>
          <w:rFonts w:ascii="Arial" w:eastAsia="Calibri" w:hAnsi="Arial" w:cs="Arial"/>
          <w:bCs/>
          <w:lang w:eastAsia="en-GB"/>
        </w:rPr>
        <w:t xml:space="preserve">the relevant </w:t>
      </w:r>
      <w:r w:rsidRPr="00492BAA">
        <w:rPr>
          <w:rFonts w:ascii="Arial" w:eastAsia="Calibri" w:hAnsi="Arial" w:cs="Arial"/>
          <w:bCs/>
          <w:lang w:eastAsia="en-GB"/>
        </w:rPr>
        <w:t xml:space="preserve">legislation </w:t>
      </w:r>
      <w:r w:rsidR="000906AE" w:rsidRPr="00492BAA">
        <w:rPr>
          <w:rFonts w:ascii="Arial" w:eastAsia="Calibri" w:hAnsi="Arial" w:cs="Arial"/>
          <w:bCs/>
          <w:lang w:eastAsia="en-GB"/>
        </w:rPr>
        <w:t xml:space="preserve">that </w:t>
      </w:r>
      <w:r w:rsidRPr="00492BAA">
        <w:rPr>
          <w:rFonts w:ascii="Arial" w:eastAsia="Calibri" w:hAnsi="Arial" w:cs="Arial"/>
          <w:bCs/>
          <w:lang w:eastAsia="en-GB"/>
        </w:rPr>
        <w:t xml:space="preserve">is applicable </w:t>
      </w:r>
      <w:r w:rsidR="000906AE" w:rsidRPr="00492BAA">
        <w:rPr>
          <w:rFonts w:ascii="Arial" w:eastAsia="Calibri" w:hAnsi="Arial" w:cs="Arial"/>
          <w:bCs/>
          <w:lang w:eastAsia="en-GB"/>
        </w:rPr>
        <w:t xml:space="preserve">to the </w:t>
      </w:r>
      <w:r w:rsidR="00AC13F1" w:rsidRPr="00492BAA">
        <w:rPr>
          <w:rFonts w:ascii="Arial" w:eastAsia="Calibri" w:hAnsi="Arial" w:cs="Arial"/>
          <w:bCs/>
          <w:lang w:eastAsia="en-GB"/>
        </w:rPr>
        <w:t>auditee</w:t>
      </w:r>
      <w:r w:rsidR="004834E0" w:rsidRPr="00492BAA">
        <w:rPr>
          <w:rFonts w:ascii="Arial" w:eastAsia="Calibri" w:hAnsi="Arial" w:cs="Arial"/>
          <w:bCs/>
          <w:lang w:eastAsia="en-GB"/>
        </w:rPr>
        <w:t xml:space="preserve"> </w:t>
      </w:r>
      <w:r w:rsidR="000906AE" w:rsidRPr="00492BAA">
        <w:rPr>
          <w:rFonts w:ascii="Arial" w:eastAsia="Calibri" w:hAnsi="Arial" w:cs="Arial"/>
          <w:bCs/>
          <w:lang w:eastAsia="en-GB"/>
        </w:rPr>
        <w:t>being audited.</w:t>
      </w:r>
      <w:r w:rsidRPr="00492BAA">
        <w:rPr>
          <w:rFonts w:ascii="Arial" w:eastAsia="Calibri" w:hAnsi="Arial" w:cs="Arial"/>
          <w:bCs/>
          <w:lang w:eastAsia="en-GB"/>
        </w:rPr>
        <w:t xml:space="preserve"> </w:t>
      </w:r>
      <w:r w:rsidR="00F237F1" w:rsidRPr="00492BAA">
        <w:rPr>
          <w:rFonts w:ascii="Arial" w:eastAsia="Calibri" w:hAnsi="Arial" w:cs="Arial"/>
          <w:bCs/>
          <w:lang w:eastAsia="en-GB"/>
        </w:rPr>
        <w:t>Due to the</w:t>
      </w:r>
      <w:r w:rsidR="00616B1A" w:rsidRPr="00492BAA">
        <w:rPr>
          <w:rFonts w:ascii="Arial" w:eastAsia="Calibri" w:hAnsi="Arial" w:cs="Arial"/>
          <w:bCs/>
          <w:lang w:eastAsia="en-GB"/>
        </w:rPr>
        <w:t>re being different types of auditees</w:t>
      </w:r>
      <w:r w:rsidR="00F237F1" w:rsidRPr="00492BAA">
        <w:rPr>
          <w:rFonts w:ascii="Arial" w:eastAsia="Calibri" w:hAnsi="Arial" w:cs="Arial"/>
          <w:bCs/>
          <w:lang w:eastAsia="en-GB"/>
        </w:rPr>
        <w:t xml:space="preserve">, care must be </w:t>
      </w:r>
      <w:r w:rsidR="00616B1A" w:rsidRPr="00492BAA">
        <w:rPr>
          <w:rFonts w:ascii="Arial" w:eastAsia="Calibri" w:hAnsi="Arial" w:cs="Arial"/>
          <w:bCs/>
          <w:lang w:eastAsia="en-GB"/>
        </w:rPr>
        <w:t xml:space="preserve">taken </w:t>
      </w:r>
      <w:r w:rsidR="0085598E" w:rsidRPr="00492BAA">
        <w:rPr>
          <w:rFonts w:ascii="Arial" w:eastAsia="Calibri" w:hAnsi="Arial" w:cs="Arial"/>
          <w:bCs/>
          <w:lang w:eastAsia="en-GB"/>
        </w:rPr>
        <w:t>to ensure</w:t>
      </w:r>
      <w:r w:rsidR="00616B1A" w:rsidRPr="00492BAA">
        <w:rPr>
          <w:rFonts w:ascii="Arial" w:eastAsia="Calibri" w:hAnsi="Arial" w:cs="Arial"/>
          <w:bCs/>
          <w:lang w:eastAsia="en-GB"/>
        </w:rPr>
        <w:t xml:space="preserve"> that only relevant sections of the applicable </w:t>
      </w:r>
      <w:r w:rsidR="002A15C1" w:rsidRPr="00492BAA">
        <w:rPr>
          <w:rFonts w:ascii="Arial" w:eastAsia="Calibri" w:hAnsi="Arial" w:cs="Arial"/>
          <w:bCs/>
          <w:lang w:eastAsia="en-GB"/>
        </w:rPr>
        <w:t xml:space="preserve">Act </w:t>
      </w:r>
      <w:r w:rsidR="00616B1A" w:rsidRPr="00492BAA">
        <w:rPr>
          <w:rFonts w:ascii="Arial" w:eastAsia="Calibri" w:hAnsi="Arial" w:cs="Arial"/>
          <w:bCs/>
          <w:lang w:eastAsia="en-GB"/>
        </w:rPr>
        <w:t>are referred to.</w:t>
      </w:r>
      <w:r w:rsidR="00F237F1" w:rsidRPr="00492BAA">
        <w:rPr>
          <w:rFonts w:ascii="Arial" w:eastAsia="Calibri" w:hAnsi="Arial" w:cs="Arial"/>
          <w:bCs/>
          <w:lang w:eastAsia="en-GB"/>
        </w:rPr>
        <w:t xml:space="preserve"> </w:t>
      </w:r>
    </w:p>
    <w:p w14:paraId="706153E0" w14:textId="77777777" w:rsidR="00281351" w:rsidRPr="00492BAA" w:rsidRDefault="00281351" w:rsidP="005F23B9">
      <w:pPr>
        <w:numPr>
          <w:ilvl w:val="2"/>
          <w:numId w:val="51"/>
        </w:numPr>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 xml:space="preserve">Constitution </w:t>
      </w:r>
      <w:r w:rsidRPr="00492BAA">
        <w:rPr>
          <w:rFonts w:ascii="Arial" w:eastAsia="Calibri" w:hAnsi="Arial" w:cs="Arial"/>
          <w:i/>
        </w:rPr>
        <w:t>of the Republic of South Africa</w:t>
      </w:r>
      <w:r w:rsidR="00CD2831" w:rsidRPr="00492BAA">
        <w:rPr>
          <w:rFonts w:ascii="Arial" w:eastAsia="Calibri" w:hAnsi="Arial" w:cs="Arial"/>
          <w:vertAlign w:val="superscript"/>
          <w:lang w:val="en-US"/>
        </w:rPr>
        <w:footnoteReference w:id="33"/>
      </w:r>
      <w:r w:rsidRPr="00492BAA">
        <w:rPr>
          <w:rFonts w:ascii="Arial" w:eastAsia="Calibri" w:hAnsi="Arial" w:cs="Arial"/>
          <w:i/>
        </w:rPr>
        <w:t xml:space="preserve"> </w:t>
      </w:r>
    </w:p>
    <w:p w14:paraId="60DBA3F8" w14:textId="5115AABA" w:rsidR="00281351" w:rsidRPr="00492BAA" w:rsidRDefault="00281351" w:rsidP="005F23B9">
      <w:pPr>
        <w:tabs>
          <w:tab w:val="left" w:pos="1560"/>
        </w:tabs>
        <w:spacing w:after="60" w:line="240" w:lineRule="auto"/>
        <w:ind w:left="1276"/>
        <w:jc w:val="both"/>
        <w:rPr>
          <w:rFonts w:ascii="Arial" w:eastAsia="Calibri" w:hAnsi="Arial" w:cs="Arial"/>
        </w:rPr>
      </w:pPr>
      <w:r w:rsidRPr="00492BAA">
        <w:rPr>
          <w:rFonts w:ascii="Arial" w:eastAsia="Calibri" w:hAnsi="Arial" w:cs="Arial"/>
        </w:rPr>
        <w:t xml:space="preserve">The </w:t>
      </w:r>
      <w:r w:rsidR="00C6492A">
        <w:rPr>
          <w:rFonts w:ascii="Arial" w:eastAsia="Calibri" w:hAnsi="Arial" w:cs="Arial"/>
        </w:rPr>
        <w:t>C</w:t>
      </w:r>
      <w:r w:rsidRPr="00492BAA">
        <w:rPr>
          <w:rFonts w:ascii="Arial" w:eastAsia="Calibri" w:hAnsi="Arial" w:cs="Arial"/>
        </w:rPr>
        <w:t>onstitution establishes, inter alia</w:t>
      </w:r>
      <w:r w:rsidR="004159D3" w:rsidRPr="00492BAA">
        <w:rPr>
          <w:rFonts w:ascii="Arial" w:eastAsia="Calibri" w:hAnsi="Arial" w:cs="Arial"/>
        </w:rPr>
        <w:t>, the following</w:t>
      </w:r>
      <w:r w:rsidRPr="00492BAA">
        <w:rPr>
          <w:rFonts w:ascii="Arial" w:eastAsia="Calibri" w:hAnsi="Arial" w:cs="Arial"/>
        </w:rPr>
        <w:t>:</w:t>
      </w:r>
    </w:p>
    <w:p w14:paraId="652E5B00" w14:textId="77777777" w:rsidR="00281351" w:rsidRPr="00492BAA" w:rsidRDefault="00281351" w:rsidP="005F23B9">
      <w:pPr>
        <w:numPr>
          <w:ilvl w:val="0"/>
          <w:numId w:val="27"/>
        </w:numPr>
        <w:tabs>
          <w:tab w:val="left" w:pos="1560"/>
        </w:tabs>
        <w:spacing w:after="60" w:line="240" w:lineRule="auto"/>
        <w:ind w:left="1276" w:firstLine="0"/>
        <w:rPr>
          <w:rFonts w:ascii="Arial" w:eastAsia="Calibri" w:hAnsi="Arial" w:cs="Arial"/>
        </w:rPr>
      </w:pPr>
      <w:r w:rsidRPr="00492BAA">
        <w:rPr>
          <w:rFonts w:ascii="Arial" w:eastAsia="Calibri" w:hAnsi="Arial" w:cs="Arial"/>
        </w:rPr>
        <w:t>Cooperative government</w:t>
      </w:r>
      <w:r w:rsidR="002A15C1" w:rsidRPr="00492BAA">
        <w:rPr>
          <w:rFonts w:ascii="Arial" w:eastAsia="Calibri" w:hAnsi="Arial" w:cs="Arial"/>
        </w:rPr>
        <w:t>;</w:t>
      </w:r>
    </w:p>
    <w:p w14:paraId="3E65FD25" w14:textId="77777777" w:rsidR="00281351" w:rsidRPr="00492BAA"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492BAA">
        <w:rPr>
          <w:rFonts w:ascii="Arial" w:eastAsia="Calibri" w:hAnsi="Arial" w:cs="Arial"/>
        </w:rPr>
        <w:t>Parliament</w:t>
      </w:r>
      <w:r w:rsidR="002A15C1" w:rsidRPr="00492BAA">
        <w:rPr>
          <w:rFonts w:ascii="Arial" w:eastAsia="Calibri" w:hAnsi="Arial" w:cs="Arial"/>
        </w:rPr>
        <w:t>;</w:t>
      </w:r>
    </w:p>
    <w:p w14:paraId="69AD4EBA" w14:textId="77777777" w:rsidR="00281351" w:rsidRPr="00492BAA"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492BAA">
        <w:rPr>
          <w:rFonts w:ascii="Arial" w:eastAsia="Calibri" w:hAnsi="Arial" w:cs="Arial"/>
        </w:rPr>
        <w:t xml:space="preserve">The </w:t>
      </w:r>
      <w:r w:rsidR="002A15C1" w:rsidRPr="00492BAA">
        <w:rPr>
          <w:rFonts w:ascii="Arial" w:eastAsia="Calibri" w:hAnsi="Arial" w:cs="Arial"/>
        </w:rPr>
        <w:t xml:space="preserve">President </w:t>
      </w:r>
      <w:r w:rsidRPr="00492BAA">
        <w:rPr>
          <w:rFonts w:ascii="Arial" w:eastAsia="Calibri" w:hAnsi="Arial" w:cs="Arial"/>
        </w:rPr>
        <w:t xml:space="preserve">and the </w:t>
      </w:r>
      <w:r w:rsidR="004159D3" w:rsidRPr="00492BAA">
        <w:rPr>
          <w:rFonts w:ascii="Arial" w:eastAsia="Calibri" w:hAnsi="Arial" w:cs="Arial"/>
        </w:rPr>
        <w:t>n</w:t>
      </w:r>
      <w:r w:rsidRPr="00492BAA">
        <w:rPr>
          <w:rFonts w:ascii="Arial" w:eastAsia="Calibri" w:hAnsi="Arial" w:cs="Arial"/>
        </w:rPr>
        <w:t xml:space="preserve">ational </w:t>
      </w:r>
      <w:r w:rsidR="004159D3" w:rsidRPr="00492BAA">
        <w:rPr>
          <w:rFonts w:ascii="Arial" w:eastAsia="Calibri" w:hAnsi="Arial" w:cs="Arial"/>
        </w:rPr>
        <w:t>e</w:t>
      </w:r>
      <w:r w:rsidRPr="00492BAA">
        <w:rPr>
          <w:rFonts w:ascii="Arial" w:eastAsia="Calibri" w:hAnsi="Arial" w:cs="Arial"/>
        </w:rPr>
        <w:t>xecutive</w:t>
      </w:r>
      <w:r w:rsidR="002A15C1" w:rsidRPr="00492BAA">
        <w:rPr>
          <w:rFonts w:ascii="Arial" w:eastAsia="Calibri" w:hAnsi="Arial" w:cs="Arial"/>
        </w:rPr>
        <w:t>;</w:t>
      </w:r>
    </w:p>
    <w:p w14:paraId="38B2310E" w14:textId="77777777" w:rsidR="00281351" w:rsidRPr="00492BAA"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492BAA">
        <w:rPr>
          <w:rFonts w:ascii="Arial" w:eastAsia="Calibri" w:hAnsi="Arial" w:cs="Arial"/>
        </w:rPr>
        <w:t>Provinces</w:t>
      </w:r>
      <w:r w:rsidR="002A15C1" w:rsidRPr="00492BAA">
        <w:rPr>
          <w:rFonts w:ascii="Arial" w:eastAsia="Calibri" w:hAnsi="Arial" w:cs="Arial"/>
        </w:rPr>
        <w:t>;</w:t>
      </w:r>
    </w:p>
    <w:p w14:paraId="2710A6C0" w14:textId="77777777" w:rsidR="00281351" w:rsidRPr="00492BAA"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492BAA">
        <w:rPr>
          <w:rFonts w:ascii="Arial" w:eastAsia="Calibri" w:hAnsi="Arial" w:cs="Arial"/>
        </w:rPr>
        <w:t>Local government</w:t>
      </w:r>
      <w:r w:rsidR="002A15C1" w:rsidRPr="00492BAA">
        <w:rPr>
          <w:rFonts w:ascii="Arial" w:eastAsia="Calibri" w:hAnsi="Arial" w:cs="Arial"/>
        </w:rPr>
        <w:t>;</w:t>
      </w:r>
    </w:p>
    <w:p w14:paraId="44D9E439" w14:textId="77777777" w:rsidR="00281351" w:rsidRPr="00492BAA"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492BAA">
        <w:rPr>
          <w:rFonts w:ascii="Arial" w:eastAsia="Calibri" w:hAnsi="Arial" w:cs="Arial"/>
        </w:rPr>
        <w:t>State institutions supporting constitutional democracy</w:t>
      </w:r>
      <w:r w:rsidR="002A15C1" w:rsidRPr="00492BAA">
        <w:rPr>
          <w:rFonts w:ascii="Arial" w:eastAsia="Calibri" w:hAnsi="Arial" w:cs="Arial"/>
        </w:rPr>
        <w:t>; and</w:t>
      </w:r>
    </w:p>
    <w:p w14:paraId="3B3EAE34" w14:textId="6CEF6EB6" w:rsidR="007458AE" w:rsidRPr="00492BAA" w:rsidRDefault="00C824E8" w:rsidP="00041ED4">
      <w:pPr>
        <w:numPr>
          <w:ilvl w:val="0"/>
          <w:numId w:val="27"/>
        </w:numPr>
        <w:tabs>
          <w:tab w:val="left" w:pos="1560"/>
        </w:tabs>
        <w:spacing w:after="240" w:line="240" w:lineRule="auto"/>
        <w:ind w:left="1276" w:firstLine="0"/>
        <w:jc w:val="both"/>
        <w:rPr>
          <w:rFonts w:ascii="Arial" w:eastAsia="Calibri" w:hAnsi="Arial" w:cs="Arial"/>
        </w:rPr>
      </w:pPr>
      <w:r w:rsidRPr="00492BAA">
        <w:rPr>
          <w:rFonts w:ascii="Arial" w:eastAsia="Calibri" w:hAnsi="Arial" w:cs="Arial"/>
        </w:rPr>
        <w:t>Public administration.</w:t>
      </w:r>
    </w:p>
    <w:p w14:paraId="6EADDED9" w14:textId="77777777" w:rsidR="00281351" w:rsidRPr="00492BAA" w:rsidRDefault="00281351" w:rsidP="005F23B9">
      <w:pPr>
        <w:numPr>
          <w:ilvl w:val="2"/>
          <w:numId w:val="51"/>
        </w:numPr>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P</w:t>
      </w:r>
      <w:r w:rsidR="00D62410" w:rsidRPr="00492BAA">
        <w:rPr>
          <w:rFonts w:ascii="Arial" w:eastAsia="Calibri" w:hAnsi="Arial" w:cs="Arial"/>
          <w:bCs/>
          <w:i/>
          <w:lang w:eastAsia="en-GB"/>
        </w:rPr>
        <w:t>FMA</w:t>
      </w:r>
      <w:r w:rsidR="003A2685" w:rsidRPr="00492BAA">
        <w:rPr>
          <w:rFonts w:ascii="Arial" w:eastAsia="Calibri" w:hAnsi="Arial" w:cs="Arial"/>
          <w:bCs/>
          <w:i/>
          <w:lang w:eastAsia="en-GB"/>
        </w:rPr>
        <w:t xml:space="preserve">, </w:t>
      </w:r>
      <w:r w:rsidRPr="00492BAA">
        <w:rPr>
          <w:rFonts w:ascii="Arial" w:eastAsia="Calibri" w:hAnsi="Arial" w:cs="Arial"/>
          <w:bCs/>
          <w:i/>
          <w:lang w:eastAsia="en-GB"/>
        </w:rPr>
        <w:t xml:space="preserve">regulations and instructions issued in terms of this </w:t>
      </w:r>
      <w:r w:rsidR="002A15C1" w:rsidRPr="00492BAA">
        <w:rPr>
          <w:rFonts w:ascii="Arial" w:eastAsia="Calibri" w:hAnsi="Arial" w:cs="Arial"/>
          <w:bCs/>
          <w:i/>
          <w:lang w:eastAsia="en-GB"/>
        </w:rPr>
        <w:t>Act</w:t>
      </w:r>
    </w:p>
    <w:p w14:paraId="1F4B227F" w14:textId="77777777" w:rsidR="00281351" w:rsidRPr="00492BAA" w:rsidRDefault="00281351" w:rsidP="005F23B9">
      <w:pPr>
        <w:spacing w:after="60" w:line="240" w:lineRule="auto"/>
        <w:ind w:left="1276"/>
        <w:jc w:val="both"/>
        <w:rPr>
          <w:rFonts w:ascii="Arial" w:eastAsia="Calibri" w:hAnsi="Arial" w:cs="Arial"/>
        </w:rPr>
      </w:pPr>
      <w:r w:rsidRPr="00492BAA">
        <w:rPr>
          <w:rFonts w:ascii="Arial" w:eastAsia="Calibri" w:hAnsi="Arial" w:cs="Arial"/>
        </w:rPr>
        <w:t xml:space="preserve">The </w:t>
      </w:r>
      <w:r w:rsidR="002A15C1" w:rsidRPr="00492BAA">
        <w:rPr>
          <w:rFonts w:ascii="Arial" w:eastAsia="Calibri" w:hAnsi="Arial" w:cs="Arial"/>
        </w:rPr>
        <w:t xml:space="preserve">Act </w:t>
      </w:r>
      <w:r w:rsidRPr="00492BAA">
        <w:rPr>
          <w:rFonts w:ascii="Arial" w:eastAsia="Calibri" w:hAnsi="Arial" w:cs="Arial"/>
        </w:rPr>
        <w:t xml:space="preserve">promotes the objective of good financial management in order to maximise delivery through the efficient and effective use of limited resources. </w:t>
      </w:r>
      <w:r w:rsidR="002A15C1" w:rsidRPr="00492BAA">
        <w:rPr>
          <w:rFonts w:ascii="Arial" w:eastAsia="Calibri" w:hAnsi="Arial" w:cs="Arial"/>
        </w:rPr>
        <w:t>It also</w:t>
      </w:r>
      <w:r w:rsidRPr="00492BAA">
        <w:rPr>
          <w:rFonts w:ascii="Arial" w:eastAsia="Calibri" w:hAnsi="Arial" w:cs="Arial"/>
        </w:rPr>
        <w:t xml:space="preserve"> forms the basis for a more effective corporate governance framework and covers</w:t>
      </w:r>
      <w:r w:rsidR="00341EC8" w:rsidRPr="00492BAA">
        <w:rPr>
          <w:rFonts w:ascii="Arial" w:eastAsia="Calibri" w:hAnsi="Arial" w:cs="Arial"/>
        </w:rPr>
        <w:t>,</w:t>
      </w:r>
      <w:r w:rsidRPr="00492BAA">
        <w:rPr>
          <w:rFonts w:ascii="Arial" w:eastAsia="Calibri" w:hAnsi="Arial" w:cs="Arial"/>
        </w:rPr>
        <w:t xml:space="preserve"> inter alia, the following:</w:t>
      </w:r>
    </w:p>
    <w:p w14:paraId="207718C3"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establishment of the N</w:t>
      </w:r>
      <w:r w:rsidR="00841CD2" w:rsidRPr="00492BAA">
        <w:rPr>
          <w:rFonts w:ascii="Arial" w:eastAsia="Calibri" w:hAnsi="Arial" w:cs="Arial"/>
        </w:rPr>
        <w:t>T</w:t>
      </w:r>
      <w:r w:rsidR="00341EC8" w:rsidRPr="00492BAA">
        <w:rPr>
          <w:rFonts w:ascii="Arial" w:eastAsia="Calibri" w:hAnsi="Arial" w:cs="Arial"/>
        </w:rPr>
        <w:t>,</w:t>
      </w:r>
      <w:r w:rsidRPr="00492BAA">
        <w:rPr>
          <w:rFonts w:ascii="Arial" w:eastAsia="Calibri" w:hAnsi="Arial" w:cs="Arial"/>
        </w:rPr>
        <w:t xml:space="preserve"> provincial treasuries </w:t>
      </w:r>
      <w:r w:rsidR="00341EC8" w:rsidRPr="00492BAA">
        <w:rPr>
          <w:rFonts w:ascii="Arial" w:eastAsia="Calibri" w:hAnsi="Arial" w:cs="Arial"/>
        </w:rPr>
        <w:t>and</w:t>
      </w:r>
      <w:r w:rsidRPr="00492BAA">
        <w:rPr>
          <w:rFonts w:ascii="Arial" w:eastAsia="Calibri" w:hAnsi="Arial" w:cs="Arial"/>
        </w:rPr>
        <w:t xml:space="preserve"> the </w:t>
      </w:r>
      <w:r w:rsidR="00BB4B0A" w:rsidRPr="00492BAA">
        <w:rPr>
          <w:rFonts w:ascii="Arial" w:eastAsia="Calibri" w:hAnsi="Arial" w:cs="Arial"/>
        </w:rPr>
        <w:t>Accounting Standards Board (</w:t>
      </w:r>
      <w:r w:rsidRPr="00492BAA">
        <w:rPr>
          <w:rFonts w:ascii="Arial" w:eastAsia="Calibri" w:hAnsi="Arial" w:cs="Arial"/>
        </w:rPr>
        <w:t>ASB</w:t>
      </w:r>
      <w:r w:rsidR="00BB4B0A" w:rsidRPr="00492BAA">
        <w:rPr>
          <w:rFonts w:ascii="Arial" w:eastAsia="Calibri" w:hAnsi="Arial" w:cs="Arial"/>
        </w:rPr>
        <w:t>)</w:t>
      </w:r>
      <w:r w:rsidRPr="00492BAA">
        <w:rPr>
          <w:rFonts w:ascii="Arial" w:eastAsia="Calibri" w:hAnsi="Arial" w:cs="Arial"/>
        </w:rPr>
        <w:t xml:space="preserve"> </w:t>
      </w:r>
      <w:r w:rsidR="00341EC8" w:rsidRPr="00492BAA">
        <w:rPr>
          <w:rFonts w:ascii="Arial" w:eastAsia="Calibri" w:hAnsi="Arial" w:cs="Arial"/>
        </w:rPr>
        <w:t>as well as</w:t>
      </w:r>
      <w:r w:rsidRPr="00492BAA">
        <w:rPr>
          <w:rFonts w:ascii="Arial" w:eastAsia="Calibri" w:hAnsi="Arial" w:cs="Arial"/>
        </w:rPr>
        <w:t xml:space="preserve"> their functions and powers.</w:t>
      </w:r>
    </w:p>
    <w:p w14:paraId="13FDB447"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 xml:space="preserve">The national and provincial budgets and the appropriation of money by Parliament and </w:t>
      </w:r>
      <w:r w:rsidR="00BB4B0A" w:rsidRPr="00492BAA">
        <w:rPr>
          <w:rFonts w:ascii="Arial" w:eastAsia="Calibri" w:hAnsi="Arial" w:cs="Arial"/>
        </w:rPr>
        <w:t xml:space="preserve">the </w:t>
      </w:r>
      <w:r w:rsidRPr="00492BAA">
        <w:rPr>
          <w:rFonts w:ascii="Arial" w:eastAsia="Calibri" w:hAnsi="Arial" w:cs="Arial"/>
        </w:rPr>
        <w:t>provincial legislatures for each financial year for the requirements of the state and the provinces, respectively.</w:t>
      </w:r>
    </w:p>
    <w:p w14:paraId="06F9CD8E"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requirements for departments and constitutional institutions regarding the responsibilities and powers of accounting officers.</w:t>
      </w:r>
    </w:p>
    <w:p w14:paraId="384F782F"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 xml:space="preserve">The fiduciary duties, general responsibilities, annual budgets, information to be submitted </w:t>
      </w:r>
      <w:r w:rsidR="00341EC8" w:rsidRPr="00492BAA">
        <w:rPr>
          <w:rFonts w:ascii="Arial" w:eastAsia="Calibri" w:hAnsi="Arial" w:cs="Arial"/>
        </w:rPr>
        <w:t>as well as</w:t>
      </w:r>
      <w:r w:rsidRPr="00492BAA">
        <w:rPr>
          <w:rFonts w:ascii="Arial" w:eastAsia="Calibri" w:hAnsi="Arial" w:cs="Arial"/>
        </w:rPr>
        <w:t xml:space="preserve"> annual reports and financial statements to be prepared by accounting authorities of public entities.</w:t>
      </w:r>
    </w:p>
    <w:p w14:paraId="5BC2745F"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financial responsibilities of executive authorities.</w:t>
      </w:r>
    </w:p>
    <w:p w14:paraId="4DF73D6C"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submission of financial statements by departments, trading entities and constitutional institutions within two months after the end of the financial year to the AGSA and relevant treasury.</w:t>
      </w:r>
    </w:p>
    <w:p w14:paraId="20FC3B11"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 xml:space="preserve">The submission of an auditor’s report by the AGSA on the above financial statements within two months of </w:t>
      </w:r>
      <w:r w:rsidR="00341EC8" w:rsidRPr="00492BAA">
        <w:rPr>
          <w:rFonts w:ascii="Arial" w:eastAsia="Calibri" w:hAnsi="Arial" w:cs="Arial"/>
        </w:rPr>
        <w:t xml:space="preserve">their </w:t>
      </w:r>
      <w:r w:rsidRPr="00492BAA">
        <w:rPr>
          <w:rFonts w:ascii="Arial" w:eastAsia="Calibri" w:hAnsi="Arial" w:cs="Arial"/>
        </w:rPr>
        <w:t>receipt.</w:t>
      </w:r>
    </w:p>
    <w:p w14:paraId="0772C50F"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 xml:space="preserve">The submission of an annual report, financial statements and the AGSA’s auditor’s report by departments, trading entities and constitutional institutions within five months after the end of the financial year to the relevant treasury and, in the case of a department and trading entity, to the executive authority. </w:t>
      </w:r>
    </w:p>
    <w:p w14:paraId="58FE87AC"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submission of the annual report, financial statements and auditor’s report by a constitutional institution to Parliament within one month of receipt of the AGSA’s auditor’s report.</w:t>
      </w:r>
    </w:p>
    <w:p w14:paraId="37A7A64E" w14:textId="77777777" w:rsidR="00281351" w:rsidRPr="00492BAA" w:rsidRDefault="00281351" w:rsidP="00414DD2">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submission of financial statements by public entities within two months after the financial year-end to their auditors. If the public entity is a business enterprise or under the ownership control of a national or provincial government, the financial statements must also be submitted to the relevant treasury.</w:t>
      </w:r>
    </w:p>
    <w:p w14:paraId="35A3C97D" w14:textId="77777777" w:rsidR="00E35A85" w:rsidRPr="00492BAA" w:rsidRDefault="00281351" w:rsidP="005F23B9">
      <w:pPr>
        <w:numPr>
          <w:ilvl w:val="0"/>
          <w:numId w:val="27"/>
        </w:numPr>
        <w:spacing w:after="120" w:line="240" w:lineRule="auto"/>
        <w:ind w:left="1560" w:hanging="284"/>
        <w:jc w:val="both"/>
        <w:rPr>
          <w:rFonts w:ascii="Arial" w:eastAsia="Calibri" w:hAnsi="Arial" w:cs="Arial"/>
        </w:rPr>
      </w:pPr>
      <w:r w:rsidRPr="00492BAA">
        <w:rPr>
          <w:rFonts w:ascii="Arial" w:eastAsia="Calibri" w:hAnsi="Arial" w:cs="Arial"/>
        </w:rPr>
        <w:t xml:space="preserve">The submission of an annual report, financial statements and the auditor’s report by public entities within five months after </w:t>
      </w:r>
      <w:r w:rsidR="001A0C2A" w:rsidRPr="00492BAA">
        <w:rPr>
          <w:rFonts w:ascii="Arial" w:eastAsia="Calibri" w:hAnsi="Arial" w:cs="Arial"/>
        </w:rPr>
        <w:t xml:space="preserve">the </w:t>
      </w:r>
      <w:r w:rsidRPr="00492BAA">
        <w:rPr>
          <w:rFonts w:ascii="Arial" w:eastAsia="Calibri" w:hAnsi="Arial" w:cs="Arial"/>
        </w:rPr>
        <w:t xml:space="preserve">financial year-end to the relevant treasury, executive authority and the AGSA, if the AGSA is not the auditor of the </w:t>
      </w:r>
      <w:r w:rsidR="00AC13F1" w:rsidRPr="00492BAA">
        <w:rPr>
          <w:rFonts w:ascii="Arial" w:eastAsia="Calibri" w:hAnsi="Arial" w:cs="Arial"/>
        </w:rPr>
        <w:t>auditee</w:t>
      </w:r>
      <w:r w:rsidRPr="00492BAA">
        <w:rPr>
          <w:rFonts w:ascii="Arial" w:eastAsia="Calibri" w:hAnsi="Arial" w:cs="Arial"/>
        </w:rPr>
        <w:t>.</w:t>
      </w:r>
    </w:p>
    <w:p w14:paraId="6775A15E" w14:textId="77777777" w:rsidR="00E35A85" w:rsidRPr="00492BAA" w:rsidRDefault="00E35A85" w:rsidP="005F23B9">
      <w:pPr>
        <w:spacing w:after="240" w:line="240" w:lineRule="auto"/>
        <w:ind w:left="1276"/>
        <w:jc w:val="both"/>
        <w:rPr>
          <w:rFonts w:ascii="Arial" w:eastAsia="Calibri" w:hAnsi="Arial" w:cs="Arial"/>
        </w:rPr>
      </w:pPr>
      <w:r w:rsidRPr="00492BAA">
        <w:rPr>
          <w:rFonts w:ascii="Arial" w:eastAsia="Calibri" w:hAnsi="Arial" w:cs="Arial"/>
        </w:rPr>
        <w:t xml:space="preserve">In general, auditees to which the </w:t>
      </w:r>
      <w:r w:rsidR="0009466A" w:rsidRPr="00492BAA">
        <w:rPr>
          <w:rFonts w:ascii="Arial" w:eastAsia="Calibri" w:hAnsi="Arial" w:cs="Arial"/>
        </w:rPr>
        <w:t>PFMA</w:t>
      </w:r>
      <w:r w:rsidRPr="00492BAA">
        <w:rPr>
          <w:rFonts w:ascii="Arial" w:eastAsia="Calibri" w:hAnsi="Arial" w:cs="Arial"/>
        </w:rPr>
        <w:t xml:space="preserve"> applies are listed in the </w:t>
      </w:r>
      <w:r w:rsidR="0009466A" w:rsidRPr="00492BAA">
        <w:rPr>
          <w:rFonts w:ascii="Arial" w:eastAsia="Calibri" w:hAnsi="Arial" w:cs="Arial"/>
        </w:rPr>
        <w:t>s</w:t>
      </w:r>
      <w:r w:rsidRPr="00492BAA">
        <w:rPr>
          <w:rFonts w:ascii="Arial" w:eastAsia="Calibri" w:hAnsi="Arial" w:cs="Arial"/>
        </w:rPr>
        <w:t xml:space="preserve">chedules to the </w:t>
      </w:r>
      <w:r w:rsidR="001A0C2A" w:rsidRPr="00492BAA">
        <w:rPr>
          <w:rFonts w:ascii="Arial" w:eastAsia="Calibri" w:hAnsi="Arial" w:cs="Arial"/>
        </w:rPr>
        <w:t>Act</w:t>
      </w:r>
      <w:r w:rsidRPr="00492BAA">
        <w:rPr>
          <w:rFonts w:ascii="Arial" w:eastAsia="Calibri" w:hAnsi="Arial" w:cs="Arial"/>
        </w:rPr>
        <w:t xml:space="preserve">, which may be updated from time to time and published on </w:t>
      </w:r>
      <w:r w:rsidR="0009466A" w:rsidRPr="00492BAA">
        <w:rPr>
          <w:rFonts w:ascii="Arial" w:eastAsia="Calibri" w:hAnsi="Arial" w:cs="Arial"/>
        </w:rPr>
        <w:t xml:space="preserve">the </w:t>
      </w:r>
      <w:r w:rsidRPr="00492BAA">
        <w:rPr>
          <w:rFonts w:ascii="Arial" w:eastAsia="Calibri" w:hAnsi="Arial" w:cs="Arial"/>
        </w:rPr>
        <w:t xml:space="preserve">NT’s website.  </w:t>
      </w:r>
    </w:p>
    <w:p w14:paraId="26BC6EA3" w14:textId="77777777" w:rsidR="00281351" w:rsidRPr="00492BAA"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Appropriation Act</w:t>
      </w:r>
      <w:r w:rsidR="003A2685" w:rsidRPr="00492BAA">
        <w:rPr>
          <w:rFonts w:ascii="Arial" w:eastAsia="Calibri" w:hAnsi="Arial" w:cs="Arial"/>
          <w:bCs/>
          <w:i/>
          <w:lang w:eastAsia="en-GB"/>
        </w:rPr>
        <w:t xml:space="preserve"> (changes regularly</w:t>
      </w:r>
      <w:r w:rsidR="00D62410" w:rsidRPr="00492BAA">
        <w:rPr>
          <w:rFonts w:ascii="Arial" w:eastAsia="Calibri" w:hAnsi="Arial" w:cs="Arial"/>
          <w:bCs/>
          <w:i/>
          <w:lang w:eastAsia="en-GB"/>
        </w:rPr>
        <w:t>)</w:t>
      </w:r>
    </w:p>
    <w:p w14:paraId="25ED34BD" w14:textId="77777777" w:rsidR="00ED3AF1" w:rsidRPr="00492BAA" w:rsidRDefault="0009466A" w:rsidP="005F23B9">
      <w:pPr>
        <w:spacing w:after="240" w:line="240" w:lineRule="auto"/>
        <w:ind w:left="1276"/>
        <w:jc w:val="both"/>
        <w:rPr>
          <w:rFonts w:ascii="Arial" w:eastAsia="Calibri" w:hAnsi="Arial" w:cs="Arial"/>
        </w:rPr>
      </w:pPr>
      <w:r w:rsidRPr="00492BAA">
        <w:rPr>
          <w:rFonts w:ascii="Arial" w:eastAsia="Calibri" w:hAnsi="Arial" w:cs="Arial"/>
        </w:rPr>
        <w:t xml:space="preserve">This </w:t>
      </w:r>
      <w:r w:rsidR="001A0C2A" w:rsidRPr="00492BAA">
        <w:rPr>
          <w:rFonts w:ascii="Arial" w:eastAsia="Calibri" w:hAnsi="Arial" w:cs="Arial"/>
        </w:rPr>
        <w:t xml:space="preserve">Act </w:t>
      </w:r>
      <w:r w:rsidR="00281351" w:rsidRPr="00492BAA">
        <w:rPr>
          <w:rFonts w:ascii="Arial" w:eastAsia="Calibri" w:hAnsi="Arial" w:cs="Arial"/>
        </w:rPr>
        <w:t xml:space="preserve">provides for the appropriation of money from the </w:t>
      </w:r>
      <w:r w:rsidR="00702DFE" w:rsidRPr="00492BAA">
        <w:rPr>
          <w:rFonts w:ascii="Arial" w:eastAsia="Calibri" w:hAnsi="Arial" w:cs="Arial"/>
        </w:rPr>
        <w:t>National Revenue Fund (</w:t>
      </w:r>
      <w:r w:rsidR="00281351" w:rsidRPr="00492BAA">
        <w:rPr>
          <w:rFonts w:ascii="Arial" w:eastAsia="Calibri" w:hAnsi="Arial" w:cs="Arial"/>
        </w:rPr>
        <w:t>NRF</w:t>
      </w:r>
      <w:r w:rsidR="00702DFE" w:rsidRPr="00492BAA">
        <w:rPr>
          <w:rFonts w:ascii="Arial" w:eastAsia="Calibri" w:hAnsi="Arial" w:cs="Arial"/>
        </w:rPr>
        <w:t>)</w:t>
      </w:r>
      <w:r w:rsidR="00281351" w:rsidRPr="00492BAA">
        <w:rPr>
          <w:rFonts w:ascii="Arial" w:eastAsia="Calibri" w:hAnsi="Arial" w:cs="Arial"/>
        </w:rPr>
        <w:t xml:space="preserve"> for the requirements of the state.</w:t>
      </w:r>
    </w:p>
    <w:p w14:paraId="77F5965D" w14:textId="77777777" w:rsidR="00281351" w:rsidRPr="00492BAA"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Division of Revenue Act</w:t>
      </w:r>
      <w:r w:rsidR="00D62410" w:rsidRPr="00492BAA">
        <w:rPr>
          <w:rFonts w:ascii="Arial" w:eastAsia="Calibri" w:hAnsi="Arial" w:cs="Arial"/>
          <w:bCs/>
          <w:i/>
          <w:lang w:eastAsia="en-GB"/>
        </w:rPr>
        <w:t xml:space="preserve"> </w:t>
      </w:r>
      <w:r w:rsidR="003A2685" w:rsidRPr="00492BAA">
        <w:rPr>
          <w:rFonts w:ascii="Arial" w:eastAsia="Calibri" w:hAnsi="Arial" w:cs="Arial"/>
          <w:bCs/>
          <w:i/>
          <w:lang w:eastAsia="en-GB"/>
        </w:rPr>
        <w:t xml:space="preserve">(changes </w:t>
      </w:r>
      <w:r w:rsidR="00DB6239" w:rsidRPr="00492BAA">
        <w:rPr>
          <w:rFonts w:ascii="Arial" w:eastAsia="Calibri" w:hAnsi="Arial" w:cs="Arial"/>
          <w:bCs/>
          <w:i/>
          <w:lang w:eastAsia="en-GB"/>
        </w:rPr>
        <w:t>regularly) (</w:t>
      </w:r>
      <w:r w:rsidR="00CD1D45" w:rsidRPr="00492BAA">
        <w:rPr>
          <w:rFonts w:ascii="Arial" w:eastAsia="Calibri" w:hAnsi="Arial" w:cs="Arial"/>
          <w:bCs/>
          <w:i/>
          <w:lang w:eastAsia="en-GB"/>
        </w:rPr>
        <w:t>DORA)</w:t>
      </w:r>
    </w:p>
    <w:p w14:paraId="2396672C" w14:textId="77777777" w:rsidR="00281351" w:rsidRPr="00492BAA" w:rsidRDefault="00281351" w:rsidP="005F23B9">
      <w:pPr>
        <w:spacing w:after="240" w:line="240" w:lineRule="auto"/>
        <w:ind w:left="1276"/>
        <w:jc w:val="both"/>
        <w:rPr>
          <w:rFonts w:ascii="Arial" w:eastAsia="Calibri" w:hAnsi="Arial" w:cs="Arial"/>
        </w:rPr>
      </w:pPr>
      <w:r w:rsidRPr="00492BAA">
        <w:rPr>
          <w:rFonts w:ascii="Arial" w:eastAsia="Calibri" w:hAnsi="Arial" w:cs="Arial"/>
        </w:rPr>
        <w:t xml:space="preserve">The </w:t>
      </w:r>
      <w:r w:rsidR="001A0C2A" w:rsidRPr="00492BAA">
        <w:rPr>
          <w:rFonts w:ascii="Arial" w:eastAsia="Calibri" w:hAnsi="Arial" w:cs="Arial"/>
        </w:rPr>
        <w:t xml:space="preserve">Act </w:t>
      </w:r>
      <w:r w:rsidRPr="00492BAA">
        <w:rPr>
          <w:rFonts w:ascii="Arial" w:eastAsia="Calibri" w:hAnsi="Arial" w:cs="Arial"/>
        </w:rPr>
        <w:t>provides for the equitable division of revenue raised nationally among the national, provincial and local spheres of government and the responsibilities of all three spheres pursuant to such division.</w:t>
      </w:r>
    </w:p>
    <w:p w14:paraId="5C00C059" w14:textId="77777777" w:rsidR="00281351" w:rsidRPr="00492BAA" w:rsidRDefault="00281351" w:rsidP="00377810">
      <w:pPr>
        <w:keepNext/>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M</w:t>
      </w:r>
      <w:r w:rsidR="00D62410" w:rsidRPr="00492BAA">
        <w:rPr>
          <w:rFonts w:ascii="Arial" w:eastAsia="Calibri" w:hAnsi="Arial" w:cs="Arial"/>
          <w:bCs/>
          <w:i/>
          <w:lang w:eastAsia="en-GB"/>
        </w:rPr>
        <w:t>FMA</w:t>
      </w:r>
      <w:r w:rsidRPr="00492BAA">
        <w:rPr>
          <w:rFonts w:ascii="Arial" w:eastAsia="Calibri" w:hAnsi="Arial" w:cs="Arial"/>
          <w:bCs/>
          <w:i/>
          <w:lang w:eastAsia="en-GB"/>
        </w:rPr>
        <w:t xml:space="preserve"> and regulations issued in terms </w:t>
      </w:r>
      <w:r w:rsidR="00C142B3" w:rsidRPr="00492BAA">
        <w:rPr>
          <w:rFonts w:ascii="Arial" w:eastAsia="Calibri" w:hAnsi="Arial" w:cs="Arial"/>
          <w:bCs/>
          <w:i/>
          <w:lang w:eastAsia="en-GB"/>
        </w:rPr>
        <w:t>thereof</w:t>
      </w:r>
    </w:p>
    <w:p w14:paraId="23E00D78" w14:textId="77777777" w:rsidR="00281351" w:rsidRPr="00492BAA" w:rsidRDefault="00281351" w:rsidP="00377810">
      <w:pPr>
        <w:keepNext/>
        <w:spacing w:after="60" w:line="240" w:lineRule="auto"/>
        <w:ind w:left="1276"/>
        <w:jc w:val="both"/>
        <w:rPr>
          <w:rFonts w:ascii="Arial" w:eastAsia="Calibri" w:hAnsi="Arial" w:cs="Arial"/>
        </w:rPr>
      </w:pPr>
      <w:r w:rsidRPr="00492BAA">
        <w:rPr>
          <w:rFonts w:ascii="Arial" w:eastAsia="Calibri" w:hAnsi="Arial" w:cs="Arial"/>
        </w:rPr>
        <w:t xml:space="preserve">The </w:t>
      </w:r>
      <w:r w:rsidR="001A0C2A" w:rsidRPr="00492BAA">
        <w:rPr>
          <w:rFonts w:ascii="Arial" w:eastAsia="Calibri" w:hAnsi="Arial" w:cs="Arial"/>
        </w:rPr>
        <w:t xml:space="preserve">Act </w:t>
      </w:r>
      <w:r w:rsidRPr="00492BAA">
        <w:rPr>
          <w:rFonts w:ascii="Arial" w:eastAsia="Calibri" w:hAnsi="Arial" w:cs="Arial"/>
        </w:rPr>
        <w:t>aims to modernise budget and financial management practices by placing local government finances on a sustainable footing in order to maximise the capacity of municipalities to deliver services to all its residents, customers, users and investors. The MFMA covers, among other things, the following:</w:t>
      </w:r>
    </w:p>
    <w:p w14:paraId="65718716" w14:textId="77777777" w:rsidR="00281351" w:rsidRPr="00492BAA" w:rsidRDefault="00281351" w:rsidP="00377810">
      <w:pPr>
        <w:keepNext/>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requirements for the opening and control of, and withdrawals from, municipal bank accounts.</w:t>
      </w:r>
    </w:p>
    <w:p w14:paraId="4F5856AB"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appropriation of funds for expenditure and annual budgets of municipalities.</w:t>
      </w:r>
    </w:p>
    <w:p w14:paraId="0B01CBBF"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responsibilities of mayors and municipal officers.</w:t>
      </w:r>
    </w:p>
    <w:p w14:paraId="5EF207E5"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establishment, financial governance and accounting officers of municipal entities.</w:t>
      </w:r>
    </w:p>
    <w:p w14:paraId="0625CE29"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submission of the financial statements by the accounting officer of a municipality within two months after the financial year-end to the AGSA (three months for consolidated financial statements).</w:t>
      </w:r>
    </w:p>
    <w:p w14:paraId="7362B8EF"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submission of the financial statements by the accounting officer of a municipal entity within two months after the financial year-end to the AGSA and the parent municipality.</w:t>
      </w:r>
    </w:p>
    <w:p w14:paraId="2D5D91F3"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submission of the auditor’s report by the AGSA within three months after receipt of the financial statements of a municipality or municipal entity.</w:t>
      </w:r>
    </w:p>
    <w:p w14:paraId="79B4EB1E"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submission of the annual report by the accounting officer of a municipal entity within six months after the financial year-end to the municipal manager of the parent municipality.</w:t>
      </w:r>
    </w:p>
    <w:p w14:paraId="2CACE7EB" w14:textId="77777777" w:rsidR="0080181A" w:rsidRPr="00492BAA" w:rsidRDefault="00281351" w:rsidP="002A5946">
      <w:pPr>
        <w:numPr>
          <w:ilvl w:val="0"/>
          <w:numId w:val="27"/>
        </w:numPr>
        <w:spacing w:after="240" w:line="240" w:lineRule="auto"/>
        <w:ind w:left="1560" w:hanging="284"/>
        <w:jc w:val="both"/>
        <w:rPr>
          <w:rFonts w:ascii="Arial" w:eastAsia="Calibri" w:hAnsi="Arial" w:cs="Arial"/>
        </w:rPr>
      </w:pPr>
      <w:r w:rsidRPr="00492BAA">
        <w:rPr>
          <w:rFonts w:ascii="Arial" w:eastAsia="Calibri" w:hAnsi="Arial" w:cs="Arial"/>
        </w:rPr>
        <w:t>The tabling of the annual report by the mayor of a municipality and any municipal entity under the municipality’s control within seven months after the financial year-end in the municipal council.</w:t>
      </w:r>
    </w:p>
    <w:p w14:paraId="0049EC54" w14:textId="77777777" w:rsidR="00281351" w:rsidRPr="00492BAA"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Municipal Systems Act</w:t>
      </w:r>
      <w:r w:rsidR="004A76E3" w:rsidRPr="00492BAA">
        <w:rPr>
          <w:rFonts w:ascii="Arial" w:hAnsi="Arial" w:cs="Arial"/>
          <w:bCs/>
          <w:i/>
          <w:lang w:eastAsia="en-GB"/>
        </w:rPr>
        <w:t xml:space="preserve">, 2000 (Act No. 32 of </w:t>
      </w:r>
      <w:r w:rsidR="00DB6239" w:rsidRPr="00492BAA">
        <w:rPr>
          <w:rFonts w:ascii="Arial" w:hAnsi="Arial" w:cs="Arial"/>
          <w:bCs/>
          <w:i/>
          <w:lang w:eastAsia="en-GB"/>
        </w:rPr>
        <w:t>2000) (</w:t>
      </w:r>
      <w:r w:rsidR="00A37207" w:rsidRPr="00492BAA">
        <w:rPr>
          <w:rFonts w:ascii="Arial" w:hAnsi="Arial" w:cs="Arial"/>
          <w:bCs/>
          <w:i/>
          <w:lang w:eastAsia="en-GB"/>
        </w:rPr>
        <w:t>MSA)</w:t>
      </w:r>
    </w:p>
    <w:p w14:paraId="2EFC10B5" w14:textId="77777777" w:rsidR="00281351" w:rsidRPr="00492BAA" w:rsidRDefault="00281351" w:rsidP="005F23B9">
      <w:pPr>
        <w:keepNext/>
        <w:keepLines/>
        <w:spacing w:after="60" w:line="240" w:lineRule="auto"/>
        <w:ind w:left="1276"/>
        <w:jc w:val="both"/>
        <w:rPr>
          <w:rFonts w:ascii="Arial" w:eastAsia="Calibri" w:hAnsi="Arial" w:cs="Arial"/>
        </w:rPr>
      </w:pPr>
      <w:r w:rsidRPr="00492BAA">
        <w:rPr>
          <w:rFonts w:ascii="Arial" w:eastAsia="Calibri" w:hAnsi="Arial" w:cs="Arial"/>
        </w:rPr>
        <w:t xml:space="preserve">The </w:t>
      </w:r>
      <w:r w:rsidR="001A0C2A" w:rsidRPr="00492BAA">
        <w:rPr>
          <w:rFonts w:ascii="Arial" w:eastAsia="Calibri" w:hAnsi="Arial" w:cs="Arial"/>
        </w:rPr>
        <w:t xml:space="preserve">Act </w:t>
      </w:r>
      <w:r w:rsidRPr="00492BAA">
        <w:rPr>
          <w:rFonts w:ascii="Arial" w:eastAsia="Calibri" w:hAnsi="Arial" w:cs="Arial"/>
        </w:rPr>
        <w:t>provides for the following:</w:t>
      </w:r>
    </w:p>
    <w:p w14:paraId="1719C075" w14:textId="77777777" w:rsidR="00281351" w:rsidRPr="00492BAA" w:rsidRDefault="00281351" w:rsidP="00B82DF1">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core principles, mechanisms and processes that are necessary to enable municipalities to move progressively towards the social and economic upliftment of local communities, and ensure</w:t>
      </w:r>
      <w:r w:rsidR="001A0C2A" w:rsidRPr="00492BAA">
        <w:rPr>
          <w:rFonts w:ascii="Arial" w:eastAsia="Calibri" w:hAnsi="Arial" w:cs="Arial"/>
        </w:rPr>
        <w:t>s</w:t>
      </w:r>
      <w:r w:rsidRPr="00492BAA">
        <w:rPr>
          <w:rFonts w:ascii="Arial" w:eastAsia="Calibri" w:hAnsi="Arial" w:cs="Arial"/>
        </w:rPr>
        <w:t xml:space="preserve"> universal access to essential services that are affordable </w:t>
      </w:r>
      <w:r w:rsidR="00E941F9" w:rsidRPr="00492BAA">
        <w:rPr>
          <w:rFonts w:ascii="Arial" w:eastAsia="Calibri" w:hAnsi="Arial" w:cs="Arial"/>
        </w:rPr>
        <w:t xml:space="preserve">for </w:t>
      </w:r>
      <w:r w:rsidRPr="00492BAA">
        <w:rPr>
          <w:rFonts w:ascii="Arial" w:eastAsia="Calibri" w:hAnsi="Arial" w:cs="Arial"/>
        </w:rPr>
        <w:t>all.</w:t>
      </w:r>
    </w:p>
    <w:p w14:paraId="51F8FC0E" w14:textId="77777777" w:rsidR="00281351" w:rsidRPr="00492BAA" w:rsidRDefault="00281351" w:rsidP="00B82DF1">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legal nature of a municipality, including the local community within the municipal area, working in partnership with the municipality’s political and administrative structures.</w:t>
      </w:r>
    </w:p>
    <w:p w14:paraId="57EA7DBA" w14:textId="77777777" w:rsidR="00281351" w:rsidRPr="00492BAA" w:rsidRDefault="00281351" w:rsidP="00B82DF1">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The manner in which municipal powers and functions are exercised and performed to provide for community participation.</w:t>
      </w:r>
    </w:p>
    <w:p w14:paraId="59E61DD6" w14:textId="77777777" w:rsidR="00281351" w:rsidRPr="00492BAA" w:rsidRDefault="00281351" w:rsidP="00B82DF1">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 xml:space="preserve">A simple and enabling framework for the core processes of planning, performance management, resource mobilisation and organisational </w:t>
      </w:r>
      <w:r w:rsidR="00E15D47" w:rsidRPr="00492BAA">
        <w:rPr>
          <w:rFonts w:ascii="Arial" w:eastAsia="Calibri" w:hAnsi="Arial" w:cs="Arial"/>
        </w:rPr>
        <w:t>change, which</w:t>
      </w:r>
      <w:r w:rsidRPr="00492BAA">
        <w:rPr>
          <w:rFonts w:ascii="Arial" w:eastAsia="Calibri" w:hAnsi="Arial" w:cs="Arial"/>
        </w:rPr>
        <w:t xml:space="preserve"> underpin the notion of developmental local government.</w:t>
      </w:r>
    </w:p>
    <w:p w14:paraId="6C138FB4"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 xml:space="preserve">A framework for local public administration and human resource development. </w:t>
      </w:r>
    </w:p>
    <w:p w14:paraId="457CDAFC"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Empowerment of the poor and ensuring that municipalities put in place service tariffs and credit control policies that take their needs into account by providing a framework for the provision of services, service delivery agreements and municipal service districts.</w:t>
      </w:r>
    </w:p>
    <w:p w14:paraId="61E9D348" w14:textId="77777777" w:rsidR="00281351" w:rsidRPr="00492BAA" w:rsidRDefault="00281351" w:rsidP="005F23B9">
      <w:pPr>
        <w:numPr>
          <w:ilvl w:val="0"/>
          <w:numId w:val="27"/>
        </w:numPr>
        <w:spacing w:after="60" w:line="240" w:lineRule="auto"/>
        <w:ind w:left="1560" w:hanging="284"/>
        <w:jc w:val="both"/>
        <w:rPr>
          <w:rFonts w:ascii="Arial" w:eastAsia="Calibri" w:hAnsi="Arial" w:cs="Arial"/>
        </w:rPr>
      </w:pPr>
      <w:r w:rsidRPr="00492BAA">
        <w:rPr>
          <w:rFonts w:ascii="Arial" w:eastAsia="Calibri" w:hAnsi="Arial" w:cs="Arial"/>
        </w:rPr>
        <w:t xml:space="preserve">Credit control and debt collection. </w:t>
      </w:r>
    </w:p>
    <w:p w14:paraId="625B53E9" w14:textId="77777777" w:rsidR="00281351" w:rsidRPr="00492BAA" w:rsidRDefault="00281351" w:rsidP="002A5946">
      <w:pPr>
        <w:numPr>
          <w:ilvl w:val="0"/>
          <w:numId w:val="27"/>
        </w:numPr>
        <w:spacing w:after="240" w:line="240" w:lineRule="auto"/>
        <w:ind w:left="1560" w:hanging="284"/>
        <w:jc w:val="both"/>
        <w:rPr>
          <w:rFonts w:ascii="Arial" w:eastAsia="Calibri" w:hAnsi="Arial" w:cs="Arial"/>
        </w:rPr>
      </w:pPr>
      <w:r w:rsidRPr="00492BAA">
        <w:rPr>
          <w:rFonts w:ascii="Arial" w:eastAsia="Calibri" w:hAnsi="Arial" w:cs="Arial"/>
        </w:rPr>
        <w:t>A framework for support, monitoring and standard setting by other spheres of government in order to progressively build local government into an efficient, frontline development agency capable of integrating the activities of all spheres of government for the overall social and economic upliftment of communities in harmony with their local natural environment.</w:t>
      </w:r>
    </w:p>
    <w:p w14:paraId="64AEFAEB" w14:textId="77777777" w:rsidR="00281351" w:rsidRPr="00492BAA"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Municipal Structures Act</w:t>
      </w:r>
      <w:r w:rsidR="004A76E3" w:rsidRPr="00492BAA">
        <w:rPr>
          <w:rFonts w:ascii="Arial" w:hAnsi="Arial" w:cs="Arial"/>
          <w:bCs/>
          <w:i/>
          <w:lang w:eastAsia="en-GB"/>
        </w:rPr>
        <w:t>, 1998 (Act No. 117 of 1998)</w:t>
      </w:r>
    </w:p>
    <w:p w14:paraId="27DCEB14" w14:textId="77777777" w:rsidR="00281351" w:rsidRPr="00492BAA" w:rsidRDefault="00281351" w:rsidP="005F23B9">
      <w:pPr>
        <w:spacing w:after="240" w:line="240" w:lineRule="auto"/>
        <w:ind w:left="1276"/>
        <w:jc w:val="both"/>
        <w:rPr>
          <w:rFonts w:ascii="Arial" w:eastAsia="Calibri" w:hAnsi="Arial" w:cs="Arial"/>
        </w:rPr>
      </w:pPr>
      <w:r w:rsidRPr="00492BAA">
        <w:rPr>
          <w:rFonts w:ascii="Arial" w:eastAsia="Calibri" w:hAnsi="Arial" w:cs="Arial"/>
        </w:rPr>
        <w:t xml:space="preserve">The </w:t>
      </w:r>
      <w:r w:rsidR="001A0C2A" w:rsidRPr="00492BAA">
        <w:rPr>
          <w:rFonts w:ascii="Arial" w:eastAsia="Calibri" w:hAnsi="Arial" w:cs="Arial"/>
        </w:rPr>
        <w:t xml:space="preserve">Act </w:t>
      </w:r>
      <w:r w:rsidRPr="00492BAA">
        <w:rPr>
          <w:rFonts w:ascii="Arial" w:eastAsia="Calibri" w:hAnsi="Arial" w:cs="Arial"/>
        </w:rPr>
        <w:t xml:space="preserve">provides for the establishment of municipalities in accordance with the requirements relating to categories and all </w:t>
      </w:r>
      <w:r w:rsidR="00FE03B0" w:rsidRPr="00492BAA">
        <w:rPr>
          <w:rFonts w:ascii="Arial" w:eastAsia="Calibri" w:hAnsi="Arial" w:cs="Arial"/>
        </w:rPr>
        <w:t xml:space="preserve">municipality </w:t>
      </w:r>
      <w:r w:rsidRPr="00492BAA">
        <w:rPr>
          <w:rFonts w:ascii="Arial" w:eastAsia="Calibri" w:hAnsi="Arial" w:cs="Arial"/>
        </w:rPr>
        <w:t xml:space="preserve">types. It further establishes criteria for determining the category of municipality to be </w:t>
      </w:r>
      <w:r w:rsidR="00FE03B0" w:rsidRPr="00492BAA">
        <w:rPr>
          <w:rFonts w:ascii="Arial" w:eastAsia="Calibri" w:hAnsi="Arial" w:cs="Arial"/>
        </w:rPr>
        <w:t>set up</w:t>
      </w:r>
      <w:r w:rsidRPr="00492BAA">
        <w:rPr>
          <w:rFonts w:ascii="Arial" w:eastAsia="Calibri" w:hAnsi="Arial" w:cs="Arial"/>
        </w:rPr>
        <w:t xml:space="preserve"> in an area and defines the </w:t>
      </w:r>
      <w:r w:rsidR="00FE03B0" w:rsidRPr="00492BAA">
        <w:rPr>
          <w:rFonts w:ascii="Arial" w:eastAsia="Calibri" w:hAnsi="Arial" w:cs="Arial"/>
        </w:rPr>
        <w:t xml:space="preserve">municipality </w:t>
      </w:r>
      <w:r w:rsidRPr="00492BAA">
        <w:rPr>
          <w:rFonts w:ascii="Arial" w:eastAsia="Calibri" w:hAnsi="Arial" w:cs="Arial"/>
        </w:rPr>
        <w:t xml:space="preserve">types that may be established within each category. It also provides for an appropriate division of functions and powers between </w:t>
      </w:r>
      <w:r w:rsidR="00FE03B0" w:rsidRPr="00492BAA">
        <w:rPr>
          <w:rFonts w:ascii="Arial" w:eastAsia="Calibri" w:hAnsi="Arial" w:cs="Arial"/>
        </w:rPr>
        <w:t xml:space="preserve">municipality </w:t>
      </w:r>
      <w:r w:rsidRPr="00492BAA">
        <w:rPr>
          <w:rFonts w:ascii="Arial" w:eastAsia="Calibri" w:hAnsi="Arial" w:cs="Arial"/>
        </w:rPr>
        <w:t>categories. It regulates the internal systems, structures and office-bearers of municipalities and provides for appropriate electoral systems.</w:t>
      </w:r>
    </w:p>
    <w:p w14:paraId="613332B5" w14:textId="77777777" w:rsidR="00281351" w:rsidRPr="00492BAA" w:rsidRDefault="00281351" w:rsidP="002A5946">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Municipal Property Rates Act</w:t>
      </w:r>
      <w:r w:rsidR="003A2685" w:rsidRPr="00492BAA">
        <w:rPr>
          <w:rFonts w:ascii="Arial" w:hAnsi="Arial" w:cs="Arial"/>
          <w:bCs/>
          <w:i/>
          <w:lang w:eastAsia="en-GB"/>
        </w:rPr>
        <w:t>, 2004 (Act No. 6 of 2004)</w:t>
      </w:r>
    </w:p>
    <w:p w14:paraId="042D3ECC" w14:textId="77777777" w:rsidR="00C873A9" w:rsidRPr="00492BAA" w:rsidRDefault="00281351" w:rsidP="005F23B9">
      <w:pPr>
        <w:tabs>
          <w:tab w:val="left" w:pos="1276"/>
        </w:tabs>
        <w:spacing w:after="240" w:line="240" w:lineRule="auto"/>
        <w:ind w:left="1276"/>
        <w:jc w:val="both"/>
        <w:rPr>
          <w:rFonts w:ascii="Arial" w:eastAsia="Calibri" w:hAnsi="Arial" w:cs="Arial"/>
        </w:rPr>
      </w:pPr>
      <w:r w:rsidRPr="00492BAA">
        <w:rPr>
          <w:rFonts w:ascii="Arial" w:eastAsia="Calibri" w:hAnsi="Arial" w:cs="Arial"/>
        </w:rPr>
        <w:t xml:space="preserve">The </w:t>
      </w:r>
      <w:r w:rsidR="00FE03B0" w:rsidRPr="00492BAA">
        <w:rPr>
          <w:rFonts w:ascii="Arial" w:eastAsia="Calibri" w:hAnsi="Arial" w:cs="Arial"/>
        </w:rPr>
        <w:t xml:space="preserve">Act </w:t>
      </w:r>
      <w:r w:rsidRPr="00492BAA">
        <w:rPr>
          <w:rFonts w:ascii="Arial" w:eastAsia="Calibri" w:hAnsi="Arial" w:cs="Arial"/>
        </w:rPr>
        <w:t xml:space="preserve">regulates the power of a municipality to impose rates on properties and exclude certain properties from rating in the national interest. </w:t>
      </w:r>
      <w:r w:rsidR="00883C61" w:rsidRPr="00492BAA">
        <w:rPr>
          <w:rFonts w:ascii="Arial" w:eastAsia="Calibri" w:hAnsi="Arial" w:cs="Arial"/>
        </w:rPr>
        <w:t>It also</w:t>
      </w:r>
      <w:r w:rsidRPr="00492BAA">
        <w:rPr>
          <w:rFonts w:ascii="Arial" w:eastAsia="Calibri" w:hAnsi="Arial" w:cs="Arial"/>
        </w:rPr>
        <w:t xml:space="preserve"> makes provision for municipalities to implement a transparent and fair system of exemptions, reductions and rebates through their rating policies, fair and equitable valuation methods of properties </w:t>
      </w:r>
      <w:r w:rsidR="00883C61" w:rsidRPr="00492BAA">
        <w:rPr>
          <w:rFonts w:ascii="Arial" w:eastAsia="Calibri" w:hAnsi="Arial" w:cs="Arial"/>
        </w:rPr>
        <w:t>as well as</w:t>
      </w:r>
      <w:r w:rsidRPr="00492BAA">
        <w:rPr>
          <w:rFonts w:ascii="Arial" w:eastAsia="Calibri" w:hAnsi="Arial" w:cs="Arial"/>
        </w:rPr>
        <w:t xml:space="preserve"> an objections and appeals process.</w:t>
      </w:r>
    </w:p>
    <w:p w14:paraId="56CEC0F2" w14:textId="77777777" w:rsidR="00281351" w:rsidRPr="00492BAA"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Public Service Act</w:t>
      </w:r>
      <w:r w:rsidR="003A2685" w:rsidRPr="00492BAA">
        <w:rPr>
          <w:rFonts w:ascii="Arial" w:eastAsia="Calibri" w:hAnsi="Arial" w:cs="Arial"/>
          <w:bCs/>
          <w:i/>
          <w:lang w:eastAsia="en-GB"/>
        </w:rPr>
        <w:t xml:space="preserve">, </w:t>
      </w:r>
      <w:r w:rsidR="003A2685" w:rsidRPr="00492BAA">
        <w:rPr>
          <w:rFonts w:ascii="Arial" w:hAnsi="Arial" w:cs="Arial"/>
          <w:bCs/>
          <w:i/>
          <w:lang w:eastAsia="en-GB"/>
        </w:rPr>
        <w:t xml:space="preserve">1994 (Act No. 103 of </w:t>
      </w:r>
      <w:r w:rsidR="00DB6239" w:rsidRPr="00492BAA">
        <w:rPr>
          <w:rFonts w:ascii="Arial" w:hAnsi="Arial" w:cs="Arial"/>
          <w:bCs/>
          <w:i/>
          <w:lang w:eastAsia="en-GB"/>
        </w:rPr>
        <w:t>1994) (</w:t>
      </w:r>
      <w:r w:rsidR="00A37207" w:rsidRPr="00492BAA">
        <w:rPr>
          <w:rFonts w:ascii="Arial" w:hAnsi="Arial" w:cs="Arial"/>
          <w:bCs/>
          <w:i/>
          <w:lang w:eastAsia="en-GB"/>
        </w:rPr>
        <w:t>PSA)</w:t>
      </w:r>
    </w:p>
    <w:p w14:paraId="54CCDD87" w14:textId="77777777" w:rsidR="0080181A" w:rsidRPr="00492BAA" w:rsidRDefault="00281351" w:rsidP="005F23B9">
      <w:pPr>
        <w:spacing w:after="240" w:line="240" w:lineRule="auto"/>
        <w:ind w:left="1276"/>
        <w:jc w:val="both"/>
        <w:rPr>
          <w:rFonts w:ascii="Arial" w:eastAsia="Calibri" w:hAnsi="Arial" w:cs="Arial"/>
        </w:rPr>
      </w:pPr>
      <w:r w:rsidRPr="00492BAA">
        <w:rPr>
          <w:rFonts w:ascii="Arial" w:eastAsia="Calibri" w:hAnsi="Arial" w:cs="Arial"/>
        </w:rPr>
        <w:t xml:space="preserve">The </w:t>
      </w:r>
      <w:r w:rsidR="00883C61" w:rsidRPr="00492BAA">
        <w:rPr>
          <w:rFonts w:ascii="Arial" w:eastAsia="Calibri" w:hAnsi="Arial" w:cs="Arial"/>
        </w:rPr>
        <w:t xml:space="preserve">Act </w:t>
      </w:r>
      <w:r w:rsidRPr="00492BAA">
        <w:rPr>
          <w:rFonts w:ascii="Arial" w:eastAsia="Calibri" w:hAnsi="Arial" w:cs="Arial"/>
        </w:rPr>
        <w:t>provides for the organisation and administration of the public service of South Africa as well as the regulation of the conditions of employment, terms of office, discipline, retirement and discharge of members of the public service.</w:t>
      </w:r>
    </w:p>
    <w:p w14:paraId="525B672C" w14:textId="77777777" w:rsidR="00281351" w:rsidRPr="00492BAA"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Preferential Procurement Policy Framework Act</w:t>
      </w:r>
      <w:r w:rsidR="003A2685" w:rsidRPr="00492BAA">
        <w:rPr>
          <w:rFonts w:ascii="Arial" w:eastAsia="Calibri" w:hAnsi="Arial" w:cs="Arial"/>
          <w:bCs/>
          <w:i/>
          <w:lang w:eastAsia="en-GB"/>
        </w:rPr>
        <w:t xml:space="preserve">, </w:t>
      </w:r>
      <w:r w:rsidR="003A2685" w:rsidRPr="00492BAA">
        <w:rPr>
          <w:rFonts w:ascii="Arial" w:hAnsi="Arial" w:cs="Arial"/>
          <w:bCs/>
          <w:i/>
          <w:lang w:eastAsia="en-GB"/>
        </w:rPr>
        <w:t>2000 (Act No. 5 of 2000)</w:t>
      </w:r>
    </w:p>
    <w:p w14:paraId="1791E8BD" w14:textId="0557C07F" w:rsidR="001375BA" w:rsidRPr="00492BAA" w:rsidRDefault="00281351" w:rsidP="0049261C">
      <w:pPr>
        <w:spacing w:after="240" w:line="240" w:lineRule="auto"/>
        <w:ind w:left="1276"/>
        <w:jc w:val="both"/>
        <w:rPr>
          <w:rFonts w:ascii="Arial" w:eastAsia="Calibri" w:hAnsi="Arial" w:cs="Arial"/>
        </w:rPr>
      </w:pPr>
      <w:r w:rsidRPr="00492BAA">
        <w:rPr>
          <w:rFonts w:ascii="Arial" w:eastAsia="Calibri" w:hAnsi="Arial" w:cs="Arial"/>
        </w:rPr>
        <w:t xml:space="preserve">The </w:t>
      </w:r>
      <w:r w:rsidR="00883C61" w:rsidRPr="00492BAA">
        <w:rPr>
          <w:rFonts w:ascii="Arial" w:eastAsia="Calibri" w:hAnsi="Arial" w:cs="Arial"/>
        </w:rPr>
        <w:t xml:space="preserve">Act </w:t>
      </w:r>
      <w:r w:rsidRPr="00492BAA">
        <w:rPr>
          <w:rFonts w:ascii="Arial" w:eastAsia="Calibri" w:hAnsi="Arial" w:cs="Arial"/>
        </w:rPr>
        <w:t xml:space="preserve">provides a framework for the implementation of the procurement policy contemplated in </w:t>
      </w:r>
      <w:r w:rsidR="00883C61" w:rsidRPr="00492BAA">
        <w:rPr>
          <w:rFonts w:ascii="Arial" w:eastAsia="Calibri" w:hAnsi="Arial" w:cs="Arial"/>
        </w:rPr>
        <w:t xml:space="preserve">Section </w:t>
      </w:r>
      <w:r w:rsidRPr="00492BAA">
        <w:rPr>
          <w:rFonts w:ascii="Arial" w:eastAsia="Calibri" w:hAnsi="Arial" w:cs="Arial"/>
        </w:rPr>
        <w:t xml:space="preserve">217(2) of the </w:t>
      </w:r>
      <w:r w:rsidR="00C6492A">
        <w:rPr>
          <w:rFonts w:ascii="Arial" w:eastAsia="Calibri" w:hAnsi="Arial" w:cs="Arial"/>
        </w:rPr>
        <w:t>C</w:t>
      </w:r>
      <w:r w:rsidRPr="00492BAA">
        <w:rPr>
          <w:rFonts w:ascii="Arial" w:eastAsia="Calibri" w:hAnsi="Arial" w:cs="Arial"/>
        </w:rPr>
        <w:t xml:space="preserve">onstitution. </w:t>
      </w:r>
    </w:p>
    <w:p w14:paraId="539A67C3" w14:textId="77777777" w:rsidR="00117923" w:rsidRPr="00492BAA" w:rsidRDefault="00281351" w:rsidP="00907124">
      <w:pPr>
        <w:numPr>
          <w:ilvl w:val="2"/>
          <w:numId w:val="51"/>
        </w:numPr>
        <w:tabs>
          <w:tab w:val="left" w:pos="1276"/>
        </w:tabs>
        <w:ind w:left="1276" w:hanging="709"/>
        <w:jc w:val="both"/>
        <w:rPr>
          <w:rFonts w:ascii="Arial" w:hAnsi="Arial" w:cs="Arial"/>
          <w:bCs/>
          <w:i/>
          <w:lang w:val="en-US" w:eastAsia="en-GB"/>
        </w:rPr>
      </w:pPr>
      <w:r w:rsidRPr="00492BAA">
        <w:rPr>
          <w:rFonts w:ascii="Arial" w:eastAsia="Calibri" w:hAnsi="Arial" w:cs="Arial"/>
          <w:bCs/>
          <w:i/>
          <w:lang w:eastAsia="en-GB"/>
        </w:rPr>
        <w:t>Construction Industry Development Board Act</w:t>
      </w:r>
      <w:r w:rsidR="00117923" w:rsidRPr="00492BAA">
        <w:rPr>
          <w:rFonts w:ascii="Arial" w:hAnsi="Arial" w:cs="Arial"/>
          <w:bCs/>
          <w:i/>
          <w:lang w:val="en-US" w:eastAsia="en-GB"/>
        </w:rPr>
        <w:t>, 2000 (Act No. 38 of 2000)</w:t>
      </w:r>
    </w:p>
    <w:p w14:paraId="658B7A28" w14:textId="77777777" w:rsidR="00F51F43" w:rsidRPr="00492BAA" w:rsidRDefault="00281351" w:rsidP="00EB4644">
      <w:pPr>
        <w:tabs>
          <w:tab w:val="left" w:pos="1276"/>
        </w:tabs>
        <w:spacing w:after="240" w:line="240" w:lineRule="auto"/>
        <w:ind w:left="1276"/>
        <w:jc w:val="both"/>
        <w:rPr>
          <w:rFonts w:ascii="Arial" w:eastAsia="Calibri" w:hAnsi="Arial" w:cs="Arial"/>
        </w:rPr>
      </w:pPr>
      <w:r w:rsidRPr="00492BAA">
        <w:rPr>
          <w:rFonts w:ascii="Arial" w:eastAsia="Calibri" w:hAnsi="Arial" w:cs="Arial"/>
        </w:rPr>
        <w:t xml:space="preserve">The </w:t>
      </w:r>
      <w:r w:rsidR="00883C61" w:rsidRPr="00492BAA">
        <w:rPr>
          <w:rFonts w:ascii="Arial" w:eastAsia="Calibri" w:hAnsi="Arial" w:cs="Arial"/>
        </w:rPr>
        <w:t xml:space="preserve">Act </w:t>
      </w:r>
      <w:r w:rsidRPr="00492BAA">
        <w:rPr>
          <w:rFonts w:ascii="Arial" w:eastAsia="Calibri" w:hAnsi="Arial" w:cs="Arial"/>
        </w:rPr>
        <w:t>provides for the establishment of the Construction Industry Development Board and the implementation of an integrated strategy for the reconstruction, growth and development of the construction industry.</w:t>
      </w:r>
      <w:r w:rsidR="002C5FD1" w:rsidRPr="00492BAA">
        <w:rPr>
          <w:rFonts w:ascii="Arial" w:eastAsia="Calibri" w:hAnsi="Arial" w:cs="Arial"/>
        </w:rPr>
        <w:t xml:space="preserve"> </w:t>
      </w:r>
    </w:p>
    <w:p w14:paraId="32DA33F6" w14:textId="77777777" w:rsidR="00117923" w:rsidRPr="00492BAA" w:rsidRDefault="00281351" w:rsidP="00907124">
      <w:pPr>
        <w:numPr>
          <w:ilvl w:val="2"/>
          <w:numId w:val="51"/>
        </w:numPr>
        <w:tabs>
          <w:tab w:val="left" w:pos="1276"/>
        </w:tabs>
        <w:ind w:left="1276" w:hanging="709"/>
        <w:jc w:val="both"/>
        <w:rPr>
          <w:rStyle w:val="CommentReference"/>
          <w:rFonts w:ascii="Arial" w:eastAsia="Calibri" w:hAnsi="Arial" w:cs="Arial"/>
          <w:bCs/>
          <w:i/>
          <w:sz w:val="22"/>
          <w:szCs w:val="22"/>
          <w:lang w:eastAsia="en-GB"/>
        </w:rPr>
      </w:pPr>
      <w:r w:rsidRPr="00492BAA">
        <w:rPr>
          <w:rFonts w:ascii="Arial" w:eastAsia="Calibri" w:hAnsi="Arial" w:cs="Arial"/>
          <w:bCs/>
          <w:i/>
          <w:lang w:eastAsia="en-GB"/>
        </w:rPr>
        <w:t>State Information Technology Agency Act</w:t>
      </w:r>
      <w:r w:rsidR="00117923" w:rsidRPr="00492BAA">
        <w:rPr>
          <w:rFonts w:ascii="Arial" w:eastAsia="Calibri" w:hAnsi="Arial" w:cs="Arial"/>
          <w:bCs/>
          <w:i/>
          <w:lang w:eastAsia="en-GB"/>
        </w:rPr>
        <w:t>,</w:t>
      </w:r>
      <w:r w:rsidRPr="00492BAA">
        <w:rPr>
          <w:rFonts w:ascii="Arial" w:eastAsia="Calibri" w:hAnsi="Arial" w:cs="Arial"/>
          <w:bCs/>
          <w:i/>
          <w:lang w:eastAsia="en-GB"/>
        </w:rPr>
        <w:t xml:space="preserve"> </w:t>
      </w:r>
      <w:r w:rsidR="00117923" w:rsidRPr="00492BAA">
        <w:rPr>
          <w:rFonts w:ascii="Arial" w:eastAsia="Calibri" w:hAnsi="Arial" w:cs="Arial"/>
          <w:bCs/>
          <w:i/>
          <w:lang w:eastAsia="en-GB"/>
        </w:rPr>
        <w:t>1</w:t>
      </w:r>
      <w:r w:rsidR="00117923" w:rsidRPr="00492BAA">
        <w:rPr>
          <w:rFonts w:ascii="Arial" w:hAnsi="Arial" w:cs="Arial"/>
          <w:bCs/>
          <w:i/>
          <w:lang w:val="en-US" w:eastAsia="en-GB"/>
        </w:rPr>
        <w:t>998 (Act No. 88 of 1998)</w:t>
      </w:r>
    </w:p>
    <w:p w14:paraId="78083FA0" w14:textId="77777777" w:rsidR="005E3BCD" w:rsidRPr="00492BAA" w:rsidRDefault="00281351" w:rsidP="00907124">
      <w:pPr>
        <w:tabs>
          <w:tab w:val="left" w:pos="1276"/>
        </w:tabs>
        <w:ind w:left="1276"/>
        <w:jc w:val="both"/>
        <w:rPr>
          <w:rFonts w:ascii="Arial" w:eastAsia="Calibri" w:hAnsi="Arial" w:cs="Arial"/>
        </w:rPr>
      </w:pPr>
      <w:r w:rsidRPr="00492BAA">
        <w:rPr>
          <w:rFonts w:ascii="Arial" w:eastAsia="Calibri" w:hAnsi="Arial" w:cs="Arial"/>
        </w:rPr>
        <w:t xml:space="preserve">The </w:t>
      </w:r>
      <w:r w:rsidR="00883C61" w:rsidRPr="00492BAA">
        <w:rPr>
          <w:rFonts w:ascii="Arial" w:eastAsia="Calibri" w:hAnsi="Arial" w:cs="Arial"/>
        </w:rPr>
        <w:t xml:space="preserve">Act </w:t>
      </w:r>
      <w:r w:rsidRPr="00492BAA">
        <w:rPr>
          <w:rFonts w:ascii="Arial" w:eastAsia="Calibri" w:hAnsi="Arial" w:cs="Arial"/>
        </w:rPr>
        <w:t>provides for the establishment of a company that will provide information technology, information systems and related services to, or on behalf of, participating departments and</w:t>
      </w:r>
      <w:r w:rsidR="00883C61" w:rsidRPr="00492BAA">
        <w:rPr>
          <w:rFonts w:ascii="Arial" w:eastAsia="Calibri" w:hAnsi="Arial" w:cs="Arial"/>
        </w:rPr>
        <w:t>,</w:t>
      </w:r>
      <w:r w:rsidRPr="00492BAA">
        <w:rPr>
          <w:rFonts w:ascii="Arial" w:eastAsia="Calibri" w:hAnsi="Arial" w:cs="Arial"/>
        </w:rPr>
        <w:t xml:space="preserve"> with regard to these services, act as an agent of the South African </w:t>
      </w:r>
      <w:r w:rsidR="00883C61" w:rsidRPr="00492BAA">
        <w:rPr>
          <w:rFonts w:ascii="Arial" w:eastAsia="Calibri" w:hAnsi="Arial" w:cs="Arial"/>
        </w:rPr>
        <w:t>government</w:t>
      </w:r>
      <w:r w:rsidRPr="00492BAA">
        <w:rPr>
          <w:rFonts w:ascii="Arial" w:eastAsia="Calibri" w:hAnsi="Arial" w:cs="Arial"/>
        </w:rPr>
        <w:t>.</w:t>
      </w:r>
    </w:p>
    <w:p w14:paraId="6F7DE677" w14:textId="77777777" w:rsidR="00281351" w:rsidRPr="00492BAA" w:rsidRDefault="00281351" w:rsidP="00AE3C41">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Continuing Education and Training Act</w:t>
      </w:r>
      <w:r w:rsidR="00117923" w:rsidRPr="00492BAA">
        <w:rPr>
          <w:rFonts w:ascii="Arial" w:eastAsia="Calibri" w:hAnsi="Arial" w:cs="Arial"/>
          <w:bCs/>
          <w:i/>
          <w:lang w:eastAsia="en-GB"/>
        </w:rPr>
        <w:t>, 2006 (Act No. 16 of 2006)</w:t>
      </w:r>
    </w:p>
    <w:p w14:paraId="4BFF617C" w14:textId="77777777" w:rsidR="00EA1D45" w:rsidRPr="00492BAA" w:rsidRDefault="00281351" w:rsidP="00AE3C41">
      <w:pPr>
        <w:spacing w:after="240" w:line="240" w:lineRule="auto"/>
        <w:ind w:left="1276"/>
        <w:jc w:val="both"/>
        <w:rPr>
          <w:rFonts w:ascii="Arial" w:eastAsia="Calibri" w:hAnsi="Arial" w:cs="Arial"/>
          <w:bCs/>
        </w:rPr>
      </w:pPr>
      <w:r w:rsidRPr="00492BAA">
        <w:rPr>
          <w:rFonts w:ascii="Arial" w:eastAsia="Calibri" w:hAnsi="Arial" w:cs="Arial"/>
        </w:rPr>
        <w:t xml:space="preserve">The </w:t>
      </w:r>
      <w:r w:rsidR="00883C61" w:rsidRPr="00492BAA">
        <w:rPr>
          <w:rFonts w:ascii="Arial" w:eastAsia="Calibri" w:hAnsi="Arial" w:cs="Arial"/>
        </w:rPr>
        <w:t xml:space="preserve">Act </w:t>
      </w:r>
      <w:r w:rsidRPr="00492BAA">
        <w:rPr>
          <w:rFonts w:ascii="Arial" w:eastAsia="Calibri" w:hAnsi="Arial" w:cs="Arial"/>
        </w:rPr>
        <w:t xml:space="preserve">provides for </w:t>
      </w:r>
      <w:r w:rsidRPr="00492BAA">
        <w:rPr>
          <w:rFonts w:ascii="Arial" w:eastAsia="Calibri" w:hAnsi="Arial" w:cs="Arial"/>
          <w:bCs/>
        </w:rPr>
        <w:t>the regulation of continuing education and training</w:t>
      </w:r>
      <w:r w:rsidR="00883C61" w:rsidRPr="00492BAA">
        <w:rPr>
          <w:rFonts w:ascii="Arial" w:eastAsia="Calibri" w:hAnsi="Arial" w:cs="Arial"/>
          <w:bCs/>
        </w:rPr>
        <w:t>;</w:t>
      </w:r>
      <w:r w:rsidRPr="00492BAA">
        <w:rPr>
          <w:rFonts w:ascii="Arial" w:eastAsia="Calibri" w:hAnsi="Arial" w:cs="Arial"/>
          <w:bCs/>
        </w:rPr>
        <w:t xml:space="preserve"> the establishment, governance and funding of public technical and vocational education and training colleges</w:t>
      </w:r>
      <w:r w:rsidR="00883C61" w:rsidRPr="00492BAA">
        <w:rPr>
          <w:rFonts w:ascii="Arial" w:eastAsia="Calibri" w:hAnsi="Arial" w:cs="Arial"/>
          <w:bCs/>
        </w:rPr>
        <w:t>, in addition to</w:t>
      </w:r>
      <w:r w:rsidRPr="00492BAA">
        <w:rPr>
          <w:rFonts w:ascii="Arial" w:eastAsia="Calibri" w:hAnsi="Arial" w:cs="Arial"/>
          <w:bCs/>
        </w:rPr>
        <w:t xml:space="preserve"> public community education and training colleges</w:t>
      </w:r>
      <w:r w:rsidR="00883C61" w:rsidRPr="00492BAA">
        <w:rPr>
          <w:rFonts w:ascii="Arial" w:eastAsia="Calibri" w:hAnsi="Arial" w:cs="Arial"/>
          <w:bCs/>
        </w:rPr>
        <w:t>;</w:t>
      </w:r>
      <w:r w:rsidRPr="00492BAA">
        <w:rPr>
          <w:rFonts w:ascii="Arial" w:eastAsia="Calibri" w:hAnsi="Arial" w:cs="Arial"/>
          <w:bCs/>
        </w:rPr>
        <w:t xml:space="preserve"> the employment of staff at those colleges</w:t>
      </w:r>
      <w:r w:rsidR="00883C61" w:rsidRPr="00492BAA">
        <w:rPr>
          <w:rFonts w:ascii="Arial" w:eastAsia="Calibri" w:hAnsi="Arial" w:cs="Arial"/>
          <w:bCs/>
        </w:rPr>
        <w:t>;</w:t>
      </w:r>
      <w:r w:rsidRPr="00492BAA">
        <w:rPr>
          <w:rFonts w:ascii="Arial" w:eastAsia="Calibri" w:hAnsi="Arial" w:cs="Arial"/>
          <w:bCs/>
        </w:rPr>
        <w:t xml:space="preserve"> and the registration of private colleges that offer continuing education and training qualifications and part qualifications.</w:t>
      </w:r>
    </w:p>
    <w:p w14:paraId="1F4BAE70" w14:textId="77777777" w:rsidR="00281351" w:rsidRPr="00492BAA" w:rsidRDefault="00281351" w:rsidP="00377810">
      <w:pPr>
        <w:keepNext/>
        <w:numPr>
          <w:ilvl w:val="2"/>
          <w:numId w:val="51"/>
        </w:numPr>
        <w:tabs>
          <w:tab w:val="left" w:pos="1276"/>
        </w:tabs>
        <w:spacing w:after="120" w:line="240" w:lineRule="auto"/>
        <w:ind w:left="1282" w:hanging="709"/>
        <w:jc w:val="both"/>
        <w:rPr>
          <w:rFonts w:ascii="Arial" w:eastAsia="Calibri" w:hAnsi="Arial" w:cs="Arial"/>
          <w:bCs/>
          <w:i/>
          <w:lang w:eastAsia="en-GB"/>
        </w:rPr>
      </w:pPr>
      <w:r w:rsidRPr="00492BAA">
        <w:rPr>
          <w:rFonts w:ascii="Arial" w:eastAsia="Calibri" w:hAnsi="Arial" w:cs="Arial"/>
          <w:bCs/>
          <w:i/>
          <w:lang w:eastAsia="en-GB"/>
        </w:rPr>
        <w:t>Higher Education Act</w:t>
      </w:r>
      <w:r w:rsidR="00117923" w:rsidRPr="00492BAA">
        <w:rPr>
          <w:rFonts w:ascii="Arial" w:eastAsia="Calibri" w:hAnsi="Arial" w:cs="Arial"/>
          <w:bCs/>
          <w:i/>
          <w:lang w:eastAsia="en-GB"/>
        </w:rPr>
        <w:t xml:space="preserve">, 1997 (Act No. 101 of 1997) </w:t>
      </w:r>
    </w:p>
    <w:p w14:paraId="356FB0BE" w14:textId="77777777" w:rsidR="00987C52" w:rsidRPr="00492BAA" w:rsidRDefault="00281351" w:rsidP="00377810">
      <w:pPr>
        <w:keepNext/>
        <w:spacing w:after="240" w:line="240" w:lineRule="auto"/>
        <w:ind w:left="1282"/>
        <w:jc w:val="both"/>
        <w:rPr>
          <w:rFonts w:ascii="Arial" w:eastAsia="Calibri" w:hAnsi="Arial" w:cs="Arial"/>
          <w:bCs/>
        </w:rPr>
      </w:pPr>
      <w:r w:rsidRPr="00492BAA">
        <w:rPr>
          <w:rFonts w:ascii="Arial" w:eastAsia="Calibri" w:hAnsi="Arial" w:cs="Arial"/>
        </w:rPr>
        <w:t xml:space="preserve">The </w:t>
      </w:r>
      <w:r w:rsidR="00883C61" w:rsidRPr="00492BAA">
        <w:rPr>
          <w:rFonts w:ascii="Arial" w:eastAsia="Calibri" w:hAnsi="Arial" w:cs="Arial"/>
        </w:rPr>
        <w:t xml:space="preserve">Act </w:t>
      </w:r>
      <w:r w:rsidRPr="00492BAA">
        <w:rPr>
          <w:rFonts w:ascii="Arial" w:eastAsia="Calibri" w:hAnsi="Arial" w:cs="Arial"/>
        </w:rPr>
        <w:t xml:space="preserve">provides for the </w:t>
      </w:r>
      <w:r w:rsidRPr="00492BAA">
        <w:rPr>
          <w:rFonts w:ascii="Arial" w:eastAsia="Calibri" w:hAnsi="Arial" w:cs="Arial"/>
          <w:bCs/>
        </w:rPr>
        <w:t>regulation of higher education</w:t>
      </w:r>
      <w:r w:rsidR="00883C61" w:rsidRPr="00492BAA">
        <w:rPr>
          <w:rFonts w:ascii="Arial" w:eastAsia="Calibri" w:hAnsi="Arial" w:cs="Arial"/>
          <w:bCs/>
        </w:rPr>
        <w:t>;</w:t>
      </w:r>
      <w:r w:rsidRPr="00492BAA">
        <w:rPr>
          <w:rFonts w:ascii="Arial" w:eastAsia="Calibri" w:hAnsi="Arial" w:cs="Arial"/>
          <w:bCs/>
        </w:rPr>
        <w:t xml:space="preserve"> the establishment, composition and functions of a Council on Higher Education</w:t>
      </w:r>
      <w:r w:rsidR="00883C61" w:rsidRPr="00492BAA">
        <w:rPr>
          <w:rFonts w:ascii="Arial" w:eastAsia="Calibri" w:hAnsi="Arial" w:cs="Arial"/>
          <w:bCs/>
        </w:rPr>
        <w:t>;</w:t>
      </w:r>
      <w:r w:rsidRPr="00492BAA">
        <w:rPr>
          <w:rFonts w:ascii="Arial" w:eastAsia="Calibri" w:hAnsi="Arial" w:cs="Arial"/>
          <w:bCs/>
        </w:rPr>
        <w:t xml:space="preserve"> the establishment, governance and funding of public higher education institutions</w:t>
      </w:r>
      <w:r w:rsidR="00883C61" w:rsidRPr="00492BAA">
        <w:rPr>
          <w:rFonts w:ascii="Arial" w:eastAsia="Calibri" w:hAnsi="Arial" w:cs="Arial"/>
          <w:bCs/>
        </w:rPr>
        <w:t>;</w:t>
      </w:r>
      <w:r w:rsidRPr="00492BAA">
        <w:rPr>
          <w:rFonts w:ascii="Arial" w:eastAsia="Calibri" w:hAnsi="Arial" w:cs="Arial"/>
          <w:bCs/>
        </w:rPr>
        <w:t xml:space="preserve"> the appointment and functions of an independent assessor</w:t>
      </w:r>
      <w:r w:rsidR="00883C61" w:rsidRPr="00492BAA">
        <w:rPr>
          <w:rFonts w:ascii="Arial" w:eastAsia="Calibri" w:hAnsi="Arial" w:cs="Arial"/>
          <w:bCs/>
        </w:rPr>
        <w:t>;</w:t>
      </w:r>
      <w:r w:rsidRPr="00492BAA">
        <w:rPr>
          <w:rFonts w:ascii="Arial" w:eastAsia="Calibri" w:hAnsi="Arial" w:cs="Arial"/>
          <w:bCs/>
        </w:rPr>
        <w:t xml:space="preserve"> the registration of private higher education institutions</w:t>
      </w:r>
      <w:r w:rsidR="00D42FDF" w:rsidRPr="00492BAA">
        <w:rPr>
          <w:rFonts w:ascii="Arial" w:eastAsia="Calibri" w:hAnsi="Arial" w:cs="Arial"/>
          <w:bCs/>
        </w:rPr>
        <w:t>;</w:t>
      </w:r>
      <w:r w:rsidRPr="00492BAA">
        <w:rPr>
          <w:rFonts w:ascii="Arial" w:eastAsia="Calibri" w:hAnsi="Arial" w:cs="Arial"/>
          <w:bCs/>
        </w:rPr>
        <w:t xml:space="preserve"> and quality assurance and quality promotion in higher education.</w:t>
      </w:r>
    </w:p>
    <w:p w14:paraId="18DC2964" w14:textId="77777777" w:rsidR="00281351" w:rsidRPr="00492BAA" w:rsidRDefault="000F68C4" w:rsidP="00AE3C41">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South African Schools Act</w:t>
      </w:r>
      <w:r w:rsidR="00117923" w:rsidRPr="00492BAA">
        <w:rPr>
          <w:rFonts w:ascii="Arial" w:eastAsia="Calibri" w:hAnsi="Arial" w:cs="Arial"/>
          <w:bCs/>
          <w:i/>
          <w:lang w:eastAsia="en-GB"/>
        </w:rPr>
        <w:t>, 1996 (Act No.</w:t>
      </w:r>
      <w:r w:rsidRPr="00492BAA">
        <w:rPr>
          <w:rFonts w:ascii="Arial" w:eastAsia="Calibri" w:hAnsi="Arial" w:cs="Arial"/>
          <w:bCs/>
          <w:i/>
          <w:lang w:eastAsia="en-GB"/>
        </w:rPr>
        <w:t xml:space="preserve"> 84 of 1996</w:t>
      </w:r>
      <w:r w:rsidR="00117923" w:rsidRPr="00492BAA">
        <w:rPr>
          <w:rFonts w:ascii="Arial" w:eastAsia="Calibri" w:hAnsi="Arial" w:cs="Arial"/>
          <w:bCs/>
          <w:i/>
          <w:lang w:eastAsia="en-GB"/>
        </w:rPr>
        <w:t>)</w:t>
      </w:r>
    </w:p>
    <w:p w14:paraId="512C95ED" w14:textId="77777777" w:rsidR="000F68C4" w:rsidRPr="00492BAA" w:rsidRDefault="000F68C4" w:rsidP="00AE3C41">
      <w:pPr>
        <w:tabs>
          <w:tab w:val="left" w:pos="1276"/>
        </w:tabs>
        <w:spacing w:after="240" w:line="240" w:lineRule="auto"/>
        <w:ind w:left="1276"/>
        <w:jc w:val="both"/>
        <w:rPr>
          <w:rFonts w:ascii="Arial" w:eastAsia="Calibri" w:hAnsi="Arial" w:cs="Arial"/>
          <w:bCs/>
          <w:lang w:eastAsia="en-GB"/>
        </w:rPr>
      </w:pPr>
      <w:r w:rsidRPr="00492BAA">
        <w:rPr>
          <w:rFonts w:ascii="Arial" w:eastAsia="Calibri" w:hAnsi="Arial" w:cs="Arial"/>
          <w:bCs/>
          <w:lang w:eastAsia="en-GB"/>
        </w:rPr>
        <w:t xml:space="preserve">The </w:t>
      </w:r>
      <w:r w:rsidR="00404458" w:rsidRPr="00492BAA">
        <w:rPr>
          <w:rFonts w:ascii="Arial" w:eastAsia="Calibri" w:hAnsi="Arial" w:cs="Arial"/>
          <w:bCs/>
          <w:lang w:eastAsia="en-GB"/>
        </w:rPr>
        <w:t xml:space="preserve">Act </w:t>
      </w:r>
      <w:r w:rsidRPr="00492BAA">
        <w:rPr>
          <w:rFonts w:ascii="Arial" w:eastAsia="Calibri" w:hAnsi="Arial" w:cs="Arial"/>
          <w:bCs/>
          <w:lang w:eastAsia="en-GB"/>
        </w:rPr>
        <w:t>provides for a uniform system for the organisation, governance and funding of schools and matters connected therewith.</w:t>
      </w:r>
    </w:p>
    <w:p w14:paraId="36809292" w14:textId="77777777" w:rsidR="003E20F9" w:rsidRPr="00492BAA" w:rsidRDefault="000F68C4" w:rsidP="00AE3C41">
      <w:pPr>
        <w:numPr>
          <w:ilvl w:val="2"/>
          <w:numId w:val="51"/>
        </w:numPr>
        <w:tabs>
          <w:tab w:val="left" w:pos="1276"/>
        </w:tabs>
        <w:spacing w:after="120" w:line="240" w:lineRule="auto"/>
        <w:ind w:left="1276" w:hanging="709"/>
        <w:jc w:val="both"/>
        <w:rPr>
          <w:rFonts w:ascii="Arial" w:eastAsia="Calibri" w:hAnsi="Arial" w:cs="Arial"/>
          <w:bCs/>
          <w:i/>
          <w:lang w:eastAsia="en-GB"/>
        </w:rPr>
      </w:pPr>
      <w:r w:rsidRPr="00492BAA">
        <w:rPr>
          <w:rFonts w:ascii="Arial" w:eastAsia="Calibri" w:hAnsi="Arial" w:cs="Arial"/>
          <w:bCs/>
          <w:i/>
          <w:lang w:eastAsia="en-GB"/>
        </w:rPr>
        <w:t>Specific enabling legislation of an auditee (if any)</w:t>
      </w:r>
    </w:p>
    <w:p w14:paraId="7D83ACF9" w14:textId="77777777" w:rsidR="001F7640" w:rsidRPr="00492BAA" w:rsidRDefault="000D6C2D" w:rsidP="00AE3C41">
      <w:pPr>
        <w:spacing w:after="240" w:line="240" w:lineRule="auto"/>
        <w:ind w:left="1276"/>
        <w:jc w:val="both"/>
        <w:rPr>
          <w:rFonts w:ascii="Arial" w:eastAsia="Calibri" w:hAnsi="Arial" w:cs="Arial"/>
        </w:rPr>
      </w:pPr>
      <w:r w:rsidRPr="00492BAA">
        <w:rPr>
          <w:rFonts w:ascii="Arial" w:eastAsia="Calibri" w:hAnsi="Arial" w:cs="Arial"/>
        </w:rPr>
        <w:t>This is auditee</w:t>
      </w:r>
      <w:r w:rsidR="00281351" w:rsidRPr="00492BAA">
        <w:rPr>
          <w:rFonts w:ascii="Arial" w:eastAsia="Calibri" w:hAnsi="Arial" w:cs="Arial"/>
        </w:rPr>
        <w:t xml:space="preserve">-specific legislation that establishes the mandate, </w:t>
      </w:r>
      <w:r w:rsidR="000A0AFB" w:rsidRPr="00492BAA">
        <w:rPr>
          <w:rFonts w:ascii="Arial" w:eastAsia="Calibri" w:hAnsi="Arial" w:cs="Arial"/>
        </w:rPr>
        <w:t xml:space="preserve">the </w:t>
      </w:r>
      <w:r w:rsidR="00281351" w:rsidRPr="00492BAA">
        <w:rPr>
          <w:rFonts w:ascii="Arial" w:eastAsia="Calibri" w:hAnsi="Arial" w:cs="Arial"/>
        </w:rPr>
        <w:t xml:space="preserve">governing of the mandate and operational activities of the </w:t>
      </w:r>
      <w:r w:rsidR="00AC13F1" w:rsidRPr="00492BAA">
        <w:rPr>
          <w:rFonts w:ascii="Arial" w:eastAsia="Calibri" w:hAnsi="Arial" w:cs="Arial"/>
        </w:rPr>
        <w:t>auditee</w:t>
      </w:r>
      <w:r w:rsidR="00281351" w:rsidRPr="00492BAA">
        <w:rPr>
          <w:rFonts w:ascii="Arial" w:eastAsia="Calibri" w:hAnsi="Arial" w:cs="Arial"/>
        </w:rPr>
        <w:t>. Such legislation could define functions or disclosures that impact the annual audit.</w:t>
      </w:r>
    </w:p>
    <w:p w14:paraId="3F8FC6AA" w14:textId="77777777" w:rsidR="00281351" w:rsidRPr="00492BAA" w:rsidRDefault="00281351" w:rsidP="00AE3C41">
      <w:pPr>
        <w:pStyle w:val="TOClev2"/>
      </w:pPr>
      <w:bookmarkStart w:id="436" w:name="_Toc2197864"/>
      <w:bookmarkStart w:id="437" w:name="_Toc101779463"/>
      <w:r w:rsidRPr="00492BAA">
        <w:t>Guidance and circulars</w:t>
      </w:r>
      <w:r w:rsidR="000D6C2D" w:rsidRPr="00492BAA">
        <w:t xml:space="preserve"> </w:t>
      </w:r>
      <w:r w:rsidRPr="00492BAA">
        <w:t xml:space="preserve">issued by </w:t>
      </w:r>
      <w:r w:rsidR="00825ECA" w:rsidRPr="00492BAA">
        <w:t xml:space="preserve">the </w:t>
      </w:r>
      <w:r w:rsidRPr="00492BAA">
        <w:t>N</w:t>
      </w:r>
      <w:r w:rsidR="00841CD2" w:rsidRPr="00492BAA">
        <w:t>T</w:t>
      </w:r>
      <w:bookmarkEnd w:id="436"/>
      <w:bookmarkEnd w:id="437"/>
    </w:p>
    <w:p w14:paraId="09C54B7E" w14:textId="77777777" w:rsidR="00242B24" w:rsidRPr="00492BAA" w:rsidRDefault="00281351" w:rsidP="00242B24">
      <w:pPr>
        <w:numPr>
          <w:ilvl w:val="1"/>
          <w:numId w:val="51"/>
        </w:numPr>
        <w:spacing w:after="240" w:line="240" w:lineRule="auto"/>
        <w:jc w:val="both"/>
        <w:rPr>
          <w:rFonts w:ascii="Arial" w:eastAsia="Calibri" w:hAnsi="Arial" w:cs="Arial"/>
          <w:bCs/>
          <w:lang w:eastAsia="en-GB"/>
        </w:rPr>
      </w:pPr>
      <w:r w:rsidRPr="00492BAA">
        <w:rPr>
          <w:rFonts w:ascii="Arial" w:eastAsia="Calibri" w:hAnsi="Arial" w:cs="Arial"/>
          <w:bCs/>
          <w:lang w:eastAsia="en-GB"/>
        </w:rPr>
        <w:t>The N</w:t>
      </w:r>
      <w:r w:rsidR="00841CD2" w:rsidRPr="00492BAA">
        <w:rPr>
          <w:rFonts w:ascii="Arial" w:eastAsia="Calibri" w:hAnsi="Arial" w:cs="Arial"/>
          <w:bCs/>
          <w:lang w:eastAsia="en-GB"/>
        </w:rPr>
        <w:t>T</w:t>
      </w:r>
      <w:r w:rsidRPr="00492BAA">
        <w:rPr>
          <w:rFonts w:ascii="Arial" w:eastAsia="Calibri" w:hAnsi="Arial" w:cs="Arial"/>
          <w:bCs/>
          <w:lang w:eastAsia="en-GB"/>
        </w:rPr>
        <w:t xml:space="preserve"> issues instruction notes, handbooks, guidance, </w:t>
      </w:r>
      <w:r w:rsidR="00825ECA" w:rsidRPr="00492BAA">
        <w:rPr>
          <w:rFonts w:ascii="Arial" w:eastAsia="Calibri" w:hAnsi="Arial" w:cs="Arial"/>
          <w:bCs/>
          <w:lang w:eastAsia="en-GB"/>
        </w:rPr>
        <w:t xml:space="preserve">practice </w:t>
      </w:r>
      <w:r w:rsidRPr="00492BAA">
        <w:rPr>
          <w:rFonts w:ascii="Arial" w:eastAsia="Calibri" w:hAnsi="Arial" w:cs="Arial"/>
          <w:bCs/>
          <w:lang w:eastAsia="en-GB"/>
        </w:rPr>
        <w:t xml:space="preserve">notes, frameworks and circulars on various topics from time to time, </w:t>
      </w:r>
      <w:r w:rsidR="000D6C2D" w:rsidRPr="00492BAA">
        <w:rPr>
          <w:rFonts w:ascii="Arial" w:eastAsia="Calibri" w:hAnsi="Arial" w:cs="Arial"/>
          <w:bCs/>
          <w:lang w:eastAsia="en-GB"/>
        </w:rPr>
        <w:t>and these</w:t>
      </w:r>
      <w:r w:rsidRPr="00492BAA">
        <w:rPr>
          <w:rFonts w:ascii="Arial" w:eastAsia="Calibri" w:hAnsi="Arial" w:cs="Arial"/>
          <w:bCs/>
          <w:lang w:eastAsia="en-GB"/>
        </w:rPr>
        <w:t xml:space="preserve"> should be taken into consideration </w:t>
      </w:r>
      <w:r w:rsidR="000D6C2D" w:rsidRPr="00492BAA">
        <w:rPr>
          <w:rFonts w:ascii="Arial" w:eastAsia="Calibri" w:hAnsi="Arial" w:cs="Arial"/>
          <w:bCs/>
          <w:lang w:eastAsia="en-GB"/>
        </w:rPr>
        <w:t>when</w:t>
      </w:r>
      <w:r w:rsidRPr="00492BAA">
        <w:rPr>
          <w:rFonts w:ascii="Arial" w:eastAsia="Calibri" w:hAnsi="Arial" w:cs="Arial"/>
          <w:bCs/>
          <w:lang w:eastAsia="en-GB"/>
        </w:rPr>
        <w:t xml:space="preserve"> auditing public sector institutions.</w:t>
      </w:r>
      <w:r w:rsidR="000F68C4" w:rsidRPr="00492BAA">
        <w:rPr>
          <w:rFonts w:ascii="Arial" w:eastAsia="Calibri" w:hAnsi="Arial" w:cs="Arial"/>
          <w:bCs/>
          <w:lang w:eastAsia="en-GB"/>
        </w:rPr>
        <w:t xml:space="preserve"> These can </w:t>
      </w:r>
      <w:r w:rsidR="002C5FD1" w:rsidRPr="00492BAA">
        <w:rPr>
          <w:rFonts w:ascii="Arial" w:eastAsia="Calibri" w:hAnsi="Arial" w:cs="Arial"/>
          <w:bCs/>
          <w:lang w:eastAsia="en-GB"/>
        </w:rPr>
        <w:t xml:space="preserve">generally </w:t>
      </w:r>
      <w:r w:rsidR="000F68C4" w:rsidRPr="00492BAA">
        <w:rPr>
          <w:rFonts w:ascii="Arial" w:eastAsia="Calibri" w:hAnsi="Arial" w:cs="Arial"/>
          <w:bCs/>
          <w:lang w:eastAsia="en-GB"/>
        </w:rPr>
        <w:t xml:space="preserve">be obtained from </w:t>
      </w:r>
      <w:r w:rsidR="00046340" w:rsidRPr="00492BAA">
        <w:rPr>
          <w:rFonts w:ascii="Arial" w:eastAsia="Calibri" w:hAnsi="Arial" w:cs="Arial"/>
          <w:bCs/>
          <w:lang w:eastAsia="en-GB"/>
        </w:rPr>
        <w:t xml:space="preserve">the </w:t>
      </w:r>
      <w:r w:rsidR="000F68C4" w:rsidRPr="00492BAA">
        <w:rPr>
          <w:rFonts w:ascii="Arial" w:eastAsia="Calibri" w:hAnsi="Arial" w:cs="Arial"/>
          <w:bCs/>
          <w:lang w:eastAsia="en-GB"/>
        </w:rPr>
        <w:t>NT</w:t>
      </w:r>
      <w:r w:rsidR="002C5FD1" w:rsidRPr="00492BAA">
        <w:rPr>
          <w:rFonts w:ascii="Arial" w:eastAsia="Calibri" w:hAnsi="Arial" w:cs="Arial"/>
          <w:bCs/>
          <w:lang w:eastAsia="en-GB"/>
        </w:rPr>
        <w:t xml:space="preserve"> website.</w:t>
      </w:r>
    </w:p>
    <w:p w14:paraId="70EDCB2E" w14:textId="77777777" w:rsidR="00242B24" w:rsidRPr="00492BAA" w:rsidRDefault="00242B24" w:rsidP="00242B24">
      <w:pPr>
        <w:pStyle w:val="TOCnum"/>
        <w:ind w:left="426" w:hanging="426"/>
      </w:pPr>
      <w:bookmarkStart w:id="438" w:name="_Toc2197865"/>
      <w:bookmarkStart w:id="439" w:name="_Toc101779464"/>
      <w:r w:rsidRPr="00492BAA">
        <w:t>FINANCIAL REPORTING FRAMEWORKS APPLICABLE IN THE PUBLIC SECTOR</w:t>
      </w:r>
      <w:bookmarkEnd w:id="438"/>
      <w:bookmarkEnd w:id="439"/>
      <w:r w:rsidRPr="00492BAA">
        <w:t xml:space="preserve"> </w:t>
      </w:r>
    </w:p>
    <w:p w14:paraId="6D989C91" w14:textId="77777777" w:rsidR="00242B24" w:rsidRPr="00492BAA" w:rsidRDefault="00242B24" w:rsidP="00242B24">
      <w:pPr>
        <w:pStyle w:val="ListParagraph"/>
        <w:keepNext/>
        <w:keepLines/>
        <w:numPr>
          <w:ilvl w:val="0"/>
          <w:numId w:val="62"/>
        </w:numPr>
        <w:tabs>
          <w:tab w:val="left" w:pos="142"/>
        </w:tabs>
        <w:ind w:left="567" w:hanging="567"/>
        <w:jc w:val="both"/>
        <w:rPr>
          <w:rFonts w:ascii="Arial" w:hAnsi="Arial" w:cs="Arial"/>
          <w:bCs/>
          <w:sz w:val="22"/>
          <w:szCs w:val="22"/>
          <w:lang w:val="en-ZA" w:eastAsia="en-GB"/>
        </w:rPr>
      </w:pPr>
      <w:r w:rsidRPr="00492BAA">
        <w:rPr>
          <w:rFonts w:ascii="Arial" w:hAnsi="Arial" w:cs="Arial"/>
          <w:bCs/>
          <w:sz w:val="22"/>
          <w:szCs w:val="22"/>
          <w:lang w:val="en-ZA" w:eastAsia="en-GB"/>
        </w:rPr>
        <w:t>It is important for auditors to identify the financial reporting framework applicable to the institution being audited and ensure they have sufficient experience and knowledge about the financial reporting framework to perform the audit.</w:t>
      </w:r>
    </w:p>
    <w:p w14:paraId="12BB666E" w14:textId="77777777" w:rsidR="00D92DE6" w:rsidRPr="00492BAA" w:rsidRDefault="00242B24" w:rsidP="009F149E">
      <w:pPr>
        <w:pStyle w:val="ListParagraph"/>
        <w:keepNext/>
        <w:keepLines/>
        <w:numPr>
          <w:ilvl w:val="0"/>
          <w:numId w:val="62"/>
        </w:numPr>
        <w:tabs>
          <w:tab w:val="left" w:pos="142"/>
        </w:tabs>
        <w:spacing w:after="240"/>
        <w:ind w:left="567" w:hanging="567"/>
        <w:jc w:val="both"/>
        <w:rPr>
          <w:rFonts w:ascii="Arial" w:hAnsi="Arial" w:cs="Arial"/>
        </w:rPr>
      </w:pPr>
      <w:r w:rsidRPr="00492BAA">
        <w:rPr>
          <w:rFonts w:ascii="Arial" w:hAnsi="Arial" w:cs="Arial"/>
          <w:bCs/>
          <w:sz w:val="22"/>
          <w:szCs w:val="22"/>
          <w:lang w:val="en-ZA" w:eastAsia="en-GB"/>
        </w:rPr>
        <w:t xml:space="preserve">The financial reporting frameworks recognised in the public sector are set out in the </w:t>
      </w:r>
      <w:r w:rsidRPr="00492BAA">
        <w:rPr>
          <w:rFonts w:ascii="Arial" w:hAnsi="Arial" w:cs="Arial"/>
          <w:sz w:val="22"/>
          <w:szCs w:val="22"/>
        </w:rPr>
        <w:t xml:space="preserve">South African Auditing Practice Statements </w:t>
      </w:r>
      <w:r w:rsidRPr="00492BAA">
        <w:rPr>
          <w:rFonts w:ascii="Arial" w:hAnsi="Arial" w:cs="Arial"/>
          <w:bCs/>
          <w:sz w:val="22"/>
          <w:szCs w:val="22"/>
          <w:lang w:val="en-ZA" w:eastAsia="en-GB"/>
        </w:rPr>
        <w:t xml:space="preserve">(SAAPS) 2, </w:t>
      </w:r>
      <w:r w:rsidRPr="00492BAA">
        <w:rPr>
          <w:rFonts w:ascii="Arial" w:hAnsi="Arial" w:cs="Arial"/>
          <w:bCs/>
          <w:i/>
          <w:sz w:val="22"/>
          <w:szCs w:val="22"/>
          <w:lang w:val="en-ZA" w:eastAsia="en-GB"/>
        </w:rPr>
        <w:t>Financial Reporting Frameworks and the Auditor’s Report</w:t>
      </w:r>
      <w:r w:rsidRPr="00492BAA">
        <w:rPr>
          <w:rFonts w:ascii="Arial" w:hAnsi="Arial" w:cs="Arial"/>
          <w:bCs/>
          <w:sz w:val="22"/>
          <w:szCs w:val="22"/>
          <w:vertAlign w:val="superscript"/>
          <w:lang w:eastAsia="en-GB"/>
        </w:rPr>
        <w:footnoteReference w:id="34"/>
      </w:r>
      <w:r w:rsidRPr="00492BAA">
        <w:rPr>
          <w:rFonts w:ascii="Arial" w:hAnsi="Arial" w:cs="Arial"/>
          <w:bCs/>
          <w:i/>
          <w:sz w:val="22"/>
          <w:szCs w:val="22"/>
          <w:lang w:val="en-ZA" w:eastAsia="en-GB"/>
        </w:rPr>
        <w:t xml:space="preserve"> </w:t>
      </w:r>
      <w:r w:rsidRPr="00492BAA">
        <w:rPr>
          <w:rFonts w:ascii="Arial" w:hAnsi="Arial" w:cs="Arial"/>
          <w:bCs/>
          <w:sz w:val="22"/>
          <w:szCs w:val="22"/>
          <w:lang w:val="en-ZA" w:eastAsia="en-GB"/>
        </w:rPr>
        <w:t>(Revised 2018) issued by the IRBA.</w:t>
      </w:r>
      <w:bookmarkStart w:id="440" w:name="_Toc526262990"/>
      <w:bookmarkStart w:id="441" w:name="_Toc526263113"/>
      <w:bookmarkStart w:id="442" w:name="_Toc526263421"/>
      <w:bookmarkStart w:id="443" w:name="_Toc526263753"/>
      <w:bookmarkStart w:id="444" w:name="_Toc526263877"/>
      <w:bookmarkStart w:id="445" w:name="_Toc526264072"/>
      <w:bookmarkStart w:id="446" w:name="_Toc526264245"/>
      <w:bookmarkStart w:id="447" w:name="_Toc526264328"/>
      <w:bookmarkStart w:id="448" w:name="_Toc527715051"/>
      <w:bookmarkStart w:id="449" w:name="_Toc527715184"/>
      <w:bookmarkStart w:id="450" w:name="_Toc527715269"/>
      <w:bookmarkStart w:id="451" w:name="_Toc527715363"/>
      <w:bookmarkStart w:id="452" w:name="_Toc527715448"/>
      <w:bookmarkStart w:id="453" w:name="_Toc527715691"/>
      <w:bookmarkStart w:id="454" w:name="_Toc527715777"/>
      <w:bookmarkStart w:id="455" w:name="_Toc527715929"/>
      <w:bookmarkStart w:id="456" w:name="_Toc527979330"/>
      <w:bookmarkStart w:id="457" w:name="_Toc526262991"/>
      <w:bookmarkStart w:id="458" w:name="_Toc526263114"/>
      <w:bookmarkStart w:id="459" w:name="_Toc526263422"/>
      <w:bookmarkStart w:id="460" w:name="_Toc526263754"/>
      <w:bookmarkStart w:id="461" w:name="_Toc526263878"/>
      <w:bookmarkStart w:id="462" w:name="_Toc526264073"/>
      <w:bookmarkStart w:id="463" w:name="_Toc526264246"/>
      <w:bookmarkStart w:id="464" w:name="_Toc526264329"/>
      <w:bookmarkStart w:id="465" w:name="_Toc527715052"/>
      <w:bookmarkStart w:id="466" w:name="_Toc527715185"/>
      <w:bookmarkStart w:id="467" w:name="_Toc527715270"/>
      <w:bookmarkStart w:id="468" w:name="_Toc527715364"/>
      <w:bookmarkStart w:id="469" w:name="_Toc527715449"/>
      <w:bookmarkStart w:id="470" w:name="_Toc527715692"/>
      <w:bookmarkStart w:id="471" w:name="_Toc527715778"/>
      <w:bookmarkStart w:id="472" w:name="_Toc527715930"/>
      <w:bookmarkStart w:id="473" w:name="_Toc527979331"/>
      <w:bookmarkStart w:id="474" w:name="_Toc526262992"/>
      <w:bookmarkStart w:id="475" w:name="_Toc526263115"/>
      <w:bookmarkStart w:id="476" w:name="_Toc526263423"/>
      <w:bookmarkStart w:id="477" w:name="_Toc526263755"/>
      <w:bookmarkStart w:id="478" w:name="_Toc526263879"/>
      <w:bookmarkStart w:id="479" w:name="_Toc526264074"/>
      <w:bookmarkStart w:id="480" w:name="_Toc526264247"/>
      <w:bookmarkStart w:id="481" w:name="_Toc526264330"/>
      <w:bookmarkStart w:id="482" w:name="_Toc527715053"/>
      <w:bookmarkStart w:id="483" w:name="_Toc527715186"/>
      <w:bookmarkStart w:id="484" w:name="_Toc527715271"/>
      <w:bookmarkStart w:id="485" w:name="_Toc527715365"/>
      <w:bookmarkStart w:id="486" w:name="_Toc527715450"/>
      <w:bookmarkStart w:id="487" w:name="_Toc527715693"/>
      <w:bookmarkStart w:id="488" w:name="_Toc527715779"/>
      <w:bookmarkStart w:id="489" w:name="_Toc527715931"/>
      <w:bookmarkStart w:id="490" w:name="_Toc527979332"/>
      <w:bookmarkStart w:id="491" w:name="_Toc495318450"/>
      <w:bookmarkStart w:id="492" w:name="_Toc495318451"/>
      <w:bookmarkStart w:id="493" w:name="Chapter_3"/>
      <w:bookmarkStart w:id="494" w:name="_Hlk14781568"/>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A555843" w14:textId="77777777" w:rsidR="00D92DE6" w:rsidRPr="00492BAA" w:rsidRDefault="006C3A96" w:rsidP="005E3BCD">
      <w:pPr>
        <w:pStyle w:val="TOCnum"/>
        <w:ind w:left="426" w:hanging="426"/>
      </w:pPr>
      <w:bookmarkStart w:id="495" w:name="_Toc526263757"/>
      <w:bookmarkStart w:id="496" w:name="_Toc526263881"/>
      <w:bookmarkStart w:id="497" w:name="_Toc526264076"/>
      <w:bookmarkStart w:id="498" w:name="_Toc526264249"/>
      <w:bookmarkStart w:id="499" w:name="_Toc526264332"/>
      <w:bookmarkStart w:id="500" w:name="_Toc527715055"/>
      <w:bookmarkStart w:id="501" w:name="_Toc527715188"/>
      <w:bookmarkStart w:id="502" w:name="_Toc527715273"/>
      <w:bookmarkStart w:id="503" w:name="_Toc527715367"/>
      <w:bookmarkStart w:id="504" w:name="_Toc527715452"/>
      <w:bookmarkStart w:id="505" w:name="_Toc527715695"/>
      <w:bookmarkStart w:id="506" w:name="_Toc527715781"/>
      <w:bookmarkStart w:id="507" w:name="_Toc527715933"/>
      <w:bookmarkStart w:id="508" w:name="_Toc527979334"/>
      <w:bookmarkStart w:id="509" w:name="_Toc526263758"/>
      <w:bookmarkStart w:id="510" w:name="_Toc526263882"/>
      <w:bookmarkStart w:id="511" w:name="_Toc526264077"/>
      <w:bookmarkStart w:id="512" w:name="_Toc526264250"/>
      <w:bookmarkStart w:id="513" w:name="_Toc526264333"/>
      <w:bookmarkStart w:id="514" w:name="_Toc527715056"/>
      <w:bookmarkStart w:id="515" w:name="_Toc527715189"/>
      <w:bookmarkStart w:id="516" w:name="_Toc527715274"/>
      <w:bookmarkStart w:id="517" w:name="_Toc527715368"/>
      <w:bookmarkStart w:id="518" w:name="_Toc527715453"/>
      <w:bookmarkStart w:id="519" w:name="_Toc527715696"/>
      <w:bookmarkStart w:id="520" w:name="_Toc527715782"/>
      <w:bookmarkStart w:id="521" w:name="_Toc527715934"/>
      <w:bookmarkStart w:id="522" w:name="_Toc527979335"/>
      <w:bookmarkStart w:id="523" w:name="_Toc526263759"/>
      <w:bookmarkStart w:id="524" w:name="_Toc526263883"/>
      <w:bookmarkStart w:id="525" w:name="_Toc526264078"/>
      <w:bookmarkStart w:id="526" w:name="_Toc526264251"/>
      <w:bookmarkStart w:id="527" w:name="_Toc526264334"/>
      <w:bookmarkStart w:id="528" w:name="_Toc527715057"/>
      <w:bookmarkStart w:id="529" w:name="_Toc527715190"/>
      <w:bookmarkStart w:id="530" w:name="_Toc527715275"/>
      <w:bookmarkStart w:id="531" w:name="_Toc527715369"/>
      <w:bookmarkStart w:id="532" w:name="_Toc527715454"/>
      <w:bookmarkStart w:id="533" w:name="_Toc527715697"/>
      <w:bookmarkStart w:id="534" w:name="_Toc527715783"/>
      <w:bookmarkStart w:id="535" w:name="_Toc527715935"/>
      <w:bookmarkStart w:id="536" w:name="_Toc527979336"/>
      <w:bookmarkStart w:id="537" w:name="_Toc526263760"/>
      <w:bookmarkStart w:id="538" w:name="_Toc526263884"/>
      <w:bookmarkStart w:id="539" w:name="_Toc526264079"/>
      <w:bookmarkStart w:id="540" w:name="_Toc526264252"/>
      <w:bookmarkStart w:id="541" w:name="_Toc526264335"/>
      <w:bookmarkStart w:id="542" w:name="_Toc527715058"/>
      <w:bookmarkStart w:id="543" w:name="_Toc527715191"/>
      <w:bookmarkStart w:id="544" w:name="_Toc527715276"/>
      <w:bookmarkStart w:id="545" w:name="_Toc527715370"/>
      <w:bookmarkStart w:id="546" w:name="_Toc527715455"/>
      <w:bookmarkStart w:id="547" w:name="_Toc527715698"/>
      <w:bookmarkStart w:id="548" w:name="_Toc527715784"/>
      <w:bookmarkStart w:id="549" w:name="_Toc527715936"/>
      <w:bookmarkStart w:id="550" w:name="_Toc527979337"/>
      <w:bookmarkStart w:id="551" w:name="_Toc526263761"/>
      <w:bookmarkStart w:id="552" w:name="_Toc526263885"/>
      <w:bookmarkStart w:id="553" w:name="_Toc526264080"/>
      <w:bookmarkStart w:id="554" w:name="_Toc526264253"/>
      <w:bookmarkStart w:id="555" w:name="_Toc526264336"/>
      <w:bookmarkStart w:id="556" w:name="_Toc527715059"/>
      <w:bookmarkStart w:id="557" w:name="_Toc527715192"/>
      <w:bookmarkStart w:id="558" w:name="_Toc527715277"/>
      <w:bookmarkStart w:id="559" w:name="_Toc527715371"/>
      <w:bookmarkStart w:id="560" w:name="_Toc527715456"/>
      <w:bookmarkStart w:id="561" w:name="_Toc527715699"/>
      <w:bookmarkStart w:id="562" w:name="_Toc527715785"/>
      <w:bookmarkStart w:id="563" w:name="_Toc527715937"/>
      <w:bookmarkStart w:id="564" w:name="_Toc527979338"/>
      <w:bookmarkStart w:id="565" w:name="_Toc526263762"/>
      <w:bookmarkStart w:id="566" w:name="_Toc526263886"/>
      <w:bookmarkStart w:id="567" w:name="_Toc526264081"/>
      <w:bookmarkStart w:id="568" w:name="_Toc526264254"/>
      <w:bookmarkStart w:id="569" w:name="_Toc526264337"/>
      <w:bookmarkStart w:id="570" w:name="_Toc527715060"/>
      <w:bookmarkStart w:id="571" w:name="_Toc527715193"/>
      <w:bookmarkStart w:id="572" w:name="_Toc527715278"/>
      <w:bookmarkStart w:id="573" w:name="_Toc527715372"/>
      <w:bookmarkStart w:id="574" w:name="_Toc527715457"/>
      <w:bookmarkStart w:id="575" w:name="_Toc527715700"/>
      <w:bookmarkStart w:id="576" w:name="_Toc527715786"/>
      <w:bookmarkStart w:id="577" w:name="_Toc527715938"/>
      <w:bookmarkStart w:id="578" w:name="_Toc527979339"/>
      <w:bookmarkStart w:id="579" w:name="_Toc526263763"/>
      <w:bookmarkStart w:id="580" w:name="_Toc526263887"/>
      <w:bookmarkStart w:id="581" w:name="_Toc526264082"/>
      <w:bookmarkStart w:id="582" w:name="_Toc526264255"/>
      <w:bookmarkStart w:id="583" w:name="_Toc526264338"/>
      <w:bookmarkStart w:id="584" w:name="_Toc527715061"/>
      <w:bookmarkStart w:id="585" w:name="_Toc527715194"/>
      <w:bookmarkStart w:id="586" w:name="_Toc527715279"/>
      <w:bookmarkStart w:id="587" w:name="_Toc527715373"/>
      <w:bookmarkStart w:id="588" w:name="_Toc527715458"/>
      <w:bookmarkStart w:id="589" w:name="_Toc527715701"/>
      <w:bookmarkStart w:id="590" w:name="_Toc527715787"/>
      <w:bookmarkStart w:id="591" w:name="_Toc527715939"/>
      <w:bookmarkStart w:id="592" w:name="_Toc527979340"/>
      <w:bookmarkStart w:id="593" w:name="_Toc526263764"/>
      <w:bookmarkStart w:id="594" w:name="_Toc526263888"/>
      <w:bookmarkStart w:id="595" w:name="_Toc526264083"/>
      <w:bookmarkStart w:id="596" w:name="_Toc526264256"/>
      <w:bookmarkStart w:id="597" w:name="_Toc526264339"/>
      <w:bookmarkStart w:id="598" w:name="_Toc527715062"/>
      <w:bookmarkStart w:id="599" w:name="_Toc527715195"/>
      <w:bookmarkStart w:id="600" w:name="_Toc527715280"/>
      <w:bookmarkStart w:id="601" w:name="_Toc527715374"/>
      <w:bookmarkStart w:id="602" w:name="_Toc527715459"/>
      <w:bookmarkStart w:id="603" w:name="_Toc527715702"/>
      <w:bookmarkStart w:id="604" w:name="_Toc527715788"/>
      <w:bookmarkStart w:id="605" w:name="_Toc527715940"/>
      <w:bookmarkStart w:id="606" w:name="_Toc527979341"/>
      <w:bookmarkStart w:id="607" w:name="_Toc526263765"/>
      <w:bookmarkStart w:id="608" w:name="_Toc526263889"/>
      <w:bookmarkStart w:id="609" w:name="_Toc526264084"/>
      <w:bookmarkStart w:id="610" w:name="_Toc526264257"/>
      <w:bookmarkStart w:id="611" w:name="_Toc526264340"/>
      <w:bookmarkStart w:id="612" w:name="_Toc527715063"/>
      <w:bookmarkStart w:id="613" w:name="_Toc527715196"/>
      <w:bookmarkStart w:id="614" w:name="_Toc527715281"/>
      <w:bookmarkStart w:id="615" w:name="_Toc527715375"/>
      <w:bookmarkStart w:id="616" w:name="_Toc527715460"/>
      <w:bookmarkStart w:id="617" w:name="_Toc527715703"/>
      <w:bookmarkStart w:id="618" w:name="_Toc527715789"/>
      <w:bookmarkStart w:id="619" w:name="_Toc527715941"/>
      <w:bookmarkStart w:id="620" w:name="_Toc527979342"/>
      <w:bookmarkStart w:id="621" w:name="_Toc526263766"/>
      <w:bookmarkStart w:id="622" w:name="_Toc526263890"/>
      <w:bookmarkStart w:id="623" w:name="_Toc526264085"/>
      <w:bookmarkStart w:id="624" w:name="_Toc526264258"/>
      <w:bookmarkStart w:id="625" w:name="_Toc526264341"/>
      <w:bookmarkStart w:id="626" w:name="_Toc527715064"/>
      <w:bookmarkStart w:id="627" w:name="_Toc527715197"/>
      <w:bookmarkStart w:id="628" w:name="_Toc527715282"/>
      <w:bookmarkStart w:id="629" w:name="_Toc527715376"/>
      <w:bookmarkStart w:id="630" w:name="_Toc527715461"/>
      <w:bookmarkStart w:id="631" w:name="_Toc527715704"/>
      <w:bookmarkStart w:id="632" w:name="_Toc527715790"/>
      <w:bookmarkStart w:id="633" w:name="_Toc527715942"/>
      <w:bookmarkStart w:id="634" w:name="_Toc527979343"/>
      <w:bookmarkStart w:id="635" w:name="_Toc526263767"/>
      <w:bookmarkStart w:id="636" w:name="_Toc526263891"/>
      <w:bookmarkStart w:id="637" w:name="_Toc526264086"/>
      <w:bookmarkStart w:id="638" w:name="_Toc526264259"/>
      <w:bookmarkStart w:id="639" w:name="_Toc526264342"/>
      <w:bookmarkStart w:id="640" w:name="_Toc527715065"/>
      <w:bookmarkStart w:id="641" w:name="_Toc527715198"/>
      <w:bookmarkStart w:id="642" w:name="_Toc527715283"/>
      <w:bookmarkStart w:id="643" w:name="_Toc527715377"/>
      <w:bookmarkStart w:id="644" w:name="_Toc527715462"/>
      <w:bookmarkStart w:id="645" w:name="_Toc527715705"/>
      <w:bookmarkStart w:id="646" w:name="_Toc527715791"/>
      <w:bookmarkStart w:id="647" w:name="_Toc527715943"/>
      <w:bookmarkStart w:id="648" w:name="_Toc527979344"/>
      <w:bookmarkStart w:id="649" w:name="_Toc526263768"/>
      <w:bookmarkStart w:id="650" w:name="_Toc526263892"/>
      <w:bookmarkStart w:id="651" w:name="_Toc526264087"/>
      <w:bookmarkStart w:id="652" w:name="_Toc526264260"/>
      <w:bookmarkStart w:id="653" w:name="_Toc526264343"/>
      <w:bookmarkStart w:id="654" w:name="_Toc527715066"/>
      <w:bookmarkStart w:id="655" w:name="_Toc527715199"/>
      <w:bookmarkStart w:id="656" w:name="_Toc527715284"/>
      <w:bookmarkStart w:id="657" w:name="_Toc527715378"/>
      <w:bookmarkStart w:id="658" w:name="_Toc527715463"/>
      <w:bookmarkStart w:id="659" w:name="_Toc527715706"/>
      <w:bookmarkStart w:id="660" w:name="_Toc527715792"/>
      <w:bookmarkStart w:id="661" w:name="_Toc527715944"/>
      <w:bookmarkStart w:id="662" w:name="_Toc527979345"/>
      <w:bookmarkStart w:id="663" w:name="_Toc526263769"/>
      <w:bookmarkStart w:id="664" w:name="_Toc526263893"/>
      <w:bookmarkStart w:id="665" w:name="_Toc526264088"/>
      <w:bookmarkStart w:id="666" w:name="_Toc526264261"/>
      <w:bookmarkStart w:id="667" w:name="_Toc526264344"/>
      <w:bookmarkStart w:id="668" w:name="_Toc527715067"/>
      <w:bookmarkStart w:id="669" w:name="_Toc527715200"/>
      <w:bookmarkStart w:id="670" w:name="_Toc527715285"/>
      <w:bookmarkStart w:id="671" w:name="_Toc527715379"/>
      <w:bookmarkStart w:id="672" w:name="_Toc527715464"/>
      <w:bookmarkStart w:id="673" w:name="_Toc527715707"/>
      <w:bookmarkStart w:id="674" w:name="_Toc527715793"/>
      <w:bookmarkStart w:id="675" w:name="_Toc527715945"/>
      <w:bookmarkStart w:id="676" w:name="_Toc527979346"/>
      <w:bookmarkStart w:id="677" w:name="_Toc526263770"/>
      <w:bookmarkStart w:id="678" w:name="_Toc526263894"/>
      <w:bookmarkStart w:id="679" w:name="_Toc526264089"/>
      <w:bookmarkStart w:id="680" w:name="_Toc526264262"/>
      <w:bookmarkStart w:id="681" w:name="_Toc526264345"/>
      <w:bookmarkStart w:id="682" w:name="_Toc527715068"/>
      <w:bookmarkStart w:id="683" w:name="_Toc527715201"/>
      <w:bookmarkStart w:id="684" w:name="_Toc527715286"/>
      <w:bookmarkStart w:id="685" w:name="_Toc527715380"/>
      <w:bookmarkStart w:id="686" w:name="_Toc527715465"/>
      <w:bookmarkStart w:id="687" w:name="_Toc527715708"/>
      <w:bookmarkStart w:id="688" w:name="_Toc527715794"/>
      <w:bookmarkStart w:id="689" w:name="_Toc527715946"/>
      <w:bookmarkStart w:id="690" w:name="_Toc527979347"/>
      <w:bookmarkStart w:id="691" w:name="_Toc526263771"/>
      <w:bookmarkStart w:id="692" w:name="_Toc526263895"/>
      <w:bookmarkStart w:id="693" w:name="_Toc526264090"/>
      <w:bookmarkStart w:id="694" w:name="_Toc526264263"/>
      <w:bookmarkStart w:id="695" w:name="_Toc526264346"/>
      <w:bookmarkStart w:id="696" w:name="_Toc527715069"/>
      <w:bookmarkStart w:id="697" w:name="_Toc527715202"/>
      <w:bookmarkStart w:id="698" w:name="_Toc527715287"/>
      <w:bookmarkStart w:id="699" w:name="_Toc527715381"/>
      <w:bookmarkStart w:id="700" w:name="_Toc527715466"/>
      <w:bookmarkStart w:id="701" w:name="_Toc527715709"/>
      <w:bookmarkStart w:id="702" w:name="_Toc527715795"/>
      <w:bookmarkStart w:id="703" w:name="_Toc527715947"/>
      <w:bookmarkStart w:id="704" w:name="_Toc527979348"/>
      <w:bookmarkStart w:id="705" w:name="_Toc526263772"/>
      <w:bookmarkStart w:id="706" w:name="_Toc526263896"/>
      <w:bookmarkStart w:id="707" w:name="_Toc526264091"/>
      <w:bookmarkStart w:id="708" w:name="_Toc526264264"/>
      <w:bookmarkStart w:id="709" w:name="_Toc526264347"/>
      <w:bookmarkStart w:id="710" w:name="_Toc527715070"/>
      <w:bookmarkStart w:id="711" w:name="_Toc527715203"/>
      <w:bookmarkStart w:id="712" w:name="_Toc527715288"/>
      <w:bookmarkStart w:id="713" w:name="_Toc527715382"/>
      <w:bookmarkStart w:id="714" w:name="_Toc527715467"/>
      <w:bookmarkStart w:id="715" w:name="_Toc527715710"/>
      <w:bookmarkStart w:id="716" w:name="_Toc527715796"/>
      <w:bookmarkStart w:id="717" w:name="_Toc527715948"/>
      <w:bookmarkStart w:id="718" w:name="_Toc527979349"/>
      <w:bookmarkStart w:id="719" w:name="_Toc526263773"/>
      <w:bookmarkStart w:id="720" w:name="_Toc526263897"/>
      <w:bookmarkStart w:id="721" w:name="_Toc526264092"/>
      <w:bookmarkStart w:id="722" w:name="_Toc526264265"/>
      <w:bookmarkStart w:id="723" w:name="_Toc526264348"/>
      <w:bookmarkStart w:id="724" w:name="_Toc527715071"/>
      <w:bookmarkStart w:id="725" w:name="_Toc527715204"/>
      <w:bookmarkStart w:id="726" w:name="_Toc527715289"/>
      <w:bookmarkStart w:id="727" w:name="_Toc527715383"/>
      <w:bookmarkStart w:id="728" w:name="_Toc527715468"/>
      <w:bookmarkStart w:id="729" w:name="_Toc527715711"/>
      <w:bookmarkStart w:id="730" w:name="_Toc527715797"/>
      <w:bookmarkStart w:id="731" w:name="_Toc527715949"/>
      <w:bookmarkStart w:id="732" w:name="_Toc527979350"/>
      <w:bookmarkStart w:id="733" w:name="_Toc526263774"/>
      <w:bookmarkStart w:id="734" w:name="_Toc526263898"/>
      <w:bookmarkStart w:id="735" w:name="_Toc526264093"/>
      <w:bookmarkStart w:id="736" w:name="_Toc526264266"/>
      <w:bookmarkStart w:id="737" w:name="_Toc526264349"/>
      <w:bookmarkStart w:id="738" w:name="_Toc527715072"/>
      <w:bookmarkStart w:id="739" w:name="_Toc527715205"/>
      <w:bookmarkStart w:id="740" w:name="_Toc527715290"/>
      <w:bookmarkStart w:id="741" w:name="_Toc527715384"/>
      <w:bookmarkStart w:id="742" w:name="_Toc527715469"/>
      <w:bookmarkStart w:id="743" w:name="_Toc527715712"/>
      <w:bookmarkStart w:id="744" w:name="_Toc527715798"/>
      <w:bookmarkStart w:id="745" w:name="_Toc527715950"/>
      <w:bookmarkStart w:id="746" w:name="_Toc527979351"/>
      <w:bookmarkStart w:id="747" w:name="_Toc526264094"/>
      <w:bookmarkStart w:id="748" w:name="_Toc526264267"/>
      <w:bookmarkStart w:id="749" w:name="_Toc526264350"/>
      <w:bookmarkStart w:id="750" w:name="_Toc527715073"/>
      <w:bookmarkStart w:id="751" w:name="_Toc527715206"/>
      <w:bookmarkStart w:id="752" w:name="_Toc527715291"/>
      <w:bookmarkStart w:id="753" w:name="_Toc527715385"/>
      <w:bookmarkStart w:id="754" w:name="_Toc527715470"/>
      <w:bookmarkStart w:id="755" w:name="_Toc527715713"/>
      <w:bookmarkStart w:id="756" w:name="_Toc527715799"/>
      <w:bookmarkStart w:id="757" w:name="_Toc527715951"/>
      <w:bookmarkStart w:id="758" w:name="_Toc527979352"/>
      <w:bookmarkStart w:id="759" w:name="_Toc526233998"/>
      <w:bookmarkStart w:id="760" w:name="_Toc526262995"/>
      <w:bookmarkStart w:id="761" w:name="_Toc526263118"/>
      <w:bookmarkStart w:id="762" w:name="_Toc526263426"/>
      <w:bookmarkStart w:id="763" w:name="_Toc526263776"/>
      <w:bookmarkStart w:id="764" w:name="_Toc526263900"/>
      <w:bookmarkStart w:id="765" w:name="_Toc526264095"/>
      <w:bookmarkStart w:id="766" w:name="_Toc526264268"/>
      <w:bookmarkStart w:id="767" w:name="_Toc526264351"/>
      <w:bookmarkStart w:id="768" w:name="_Toc527715074"/>
      <w:bookmarkStart w:id="769" w:name="_Toc527715207"/>
      <w:bookmarkStart w:id="770" w:name="_Toc527715292"/>
      <w:bookmarkStart w:id="771" w:name="_Toc527715386"/>
      <w:bookmarkStart w:id="772" w:name="_Toc527715471"/>
      <w:bookmarkStart w:id="773" w:name="_Toc527715714"/>
      <w:bookmarkStart w:id="774" w:name="_Toc527715800"/>
      <w:bookmarkStart w:id="775" w:name="_Toc527715952"/>
      <w:bookmarkStart w:id="776" w:name="_Toc527979270"/>
      <w:bookmarkStart w:id="777" w:name="_Toc527979353"/>
      <w:bookmarkStart w:id="778" w:name="_Toc526233999"/>
      <w:bookmarkStart w:id="779" w:name="_Toc526262996"/>
      <w:bookmarkStart w:id="780" w:name="_Toc526263119"/>
      <w:bookmarkStart w:id="781" w:name="_Toc526263427"/>
      <w:bookmarkStart w:id="782" w:name="_Toc526263777"/>
      <w:bookmarkStart w:id="783" w:name="_Toc526263901"/>
      <w:bookmarkStart w:id="784" w:name="_Toc526264096"/>
      <w:bookmarkStart w:id="785" w:name="_Toc526264269"/>
      <w:bookmarkStart w:id="786" w:name="_Toc526264352"/>
      <w:bookmarkStart w:id="787" w:name="_Toc527715075"/>
      <w:bookmarkStart w:id="788" w:name="_Toc527715208"/>
      <w:bookmarkStart w:id="789" w:name="_Toc527715293"/>
      <w:bookmarkStart w:id="790" w:name="_Toc527715387"/>
      <w:bookmarkStart w:id="791" w:name="_Toc527715472"/>
      <w:bookmarkStart w:id="792" w:name="_Toc527715715"/>
      <w:bookmarkStart w:id="793" w:name="_Toc527715801"/>
      <w:bookmarkStart w:id="794" w:name="_Toc527715953"/>
      <w:bookmarkStart w:id="795" w:name="_Toc527979271"/>
      <w:bookmarkStart w:id="796" w:name="_Toc527979354"/>
      <w:bookmarkStart w:id="797" w:name="_Toc526234000"/>
      <w:bookmarkStart w:id="798" w:name="_Toc526262997"/>
      <w:bookmarkStart w:id="799" w:name="_Toc526263120"/>
      <w:bookmarkStart w:id="800" w:name="_Toc526263428"/>
      <w:bookmarkStart w:id="801" w:name="_Toc526263778"/>
      <w:bookmarkStart w:id="802" w:name="_Toc526263902"/>
      <w:bookmarkStart w:id="803" w:name="_Toc526264097"/>
      <w:bookmarkStart w:id="804" w:name="_Toc526264270"/>
      <w:bookmarkStart w:id="805" w:name="_Toc526264353"/>
      <w:bookmarkStart w:id="806" w:name="_Toc527715076"/>
      <w:bookmarkStart w:id="807" w:name="_Toc527715209"/>
      <w:bookmarkStart w:id="808" w:name="_Toc527715294"/>
      <w:bookmarkStart w:id="809" w:name="_Toc527715388"/>
      <w:bookmarkStart w:id="810" w:name="_Toc527715473"/>
      <w:bookmarkStart w:id="811" w:name="_Toc527715716"/>
      <w:bookmarkStart w:id="812" w:name="_Toc527715802"/>
      <w:bookmarkStart w:id="813" w:name="_Toc527715954"/>
      <w:bookmarkStart w:id="814" w:name="_Toc527979355"/>
      <w:bookmarkStart w:id="815" w:name="_Toc526234001"/>
      <w:bookmarkStart w:id="816" w:name="_Toc526262998"/>
      <w:bookmarkStart w:id="817" w:name="_Toc526263121"/>
      <w:bookmarkStart w:id="818" w:name="_Toc526263429"/>
      <w:bookmarkStart w:id="819" w:name="_Toc526263779"/>
      <w:bookmarkStart w:id="820" w:name="_Toc526263903"/>
      <w:bookmarkStart w:id="821" w:name="_Toc526264098"/>
      <w:bookmarkStart w:id="822" w:name="_Toc526264271"/>
      <w:bookmarkStart w:id="823" w:name="_Toc526264354"/>
      <w:bookmarkStart w:id="824" w:name="_Toc527715077"/>
      <w:bookmarkStart w:id="825" w:name="_Toc527715210"/>
      <w:bookmarkStart w:id="826" w:name="_Toc527715295"/>
      <w:bookmarkStart w:id="827" w:name="_Toc527715389"/>
      <w:bookmarkStart w:id="828" w:name="_Toc527715474"/>
      <w:bookmarkStart w:id="829" w:name="_Toc527715717"/>
      <w:bookmarkStart w:id="830" w:name="_Toc527715803"/>
      <w:bookmarkStart w:id="831" w:name="_Toc527715955"/>
      <w:bookmarkStart w:id="832" w:name="_Toc527979356"/>
      <w:bookmarkStart w:id="833" w:name="_Toc526234002"/>
      <w:bookmarkStart w:id="834" w:name="_Toc526262999"/>
      <w:bookmarkStart w:id="835" w:name="_Toc526263122"/>
      <w:bookmarkStart w:id="836" w:name="_Toc526263430"/>
      <w:bookmarkStart w:id="837" w:name="_Toc526263780"/>
      <w:bookmarkStart w:id="838" w:name="_Toc526263904"/>
      <w:bookmarkStart w:id="839" w:name="_Toc526264099"/>
      <w:bookmarkStart w:id="840" w:name="_Toc526264272"/>
      <w:bookmarkStart w:id="841" w:name="_Toc526264355"/>
      <w:bookmarkStart w:id="842" w:name="_Toc527715078"/>
      <w:bookmarkStart w:id="843" w:name="_Toc527715211"/>
      <w:bookmarkStart w:id="844" w:name="_Toc527715296"/>
      <w:bookmarkStart w:id="845" w:name="_Toc527715390"/>
      <w:bookmarkStart w:id="846" w:name="_Toc527715475"/>
      <w:bookmarkStart w:id="847" w:name="_Toc527715718"/>
      <w:bookmarkStart w:id="848" w:name="_Toc527715804"/>
      <w:bookmarkStart w:id="849" w:name="_Toc527715956"/>
      <w:bookmarkStart w:id="850" w:name="_Toc527979357"/>
      <w:bookmarkStart w:id="851" w:name="_Toc526234003"/>
      <w:bookmarkStart w:id="852" w:name="_Toc526263000"/>
      <w:bookmarkStart w:id="853" w:name="_Toc526263123"/>
      <w:bookmarkStart w:id="854" w:name="_Toc526263431"/>
      <w:bookmarkStart w:id="855" w:name="_Toc526263781"/>
      <w:bookmarkStart w:id="856" w:name="_Toc526263905"/>
      <w:bookmarkStart w:id="857" w:name="_Toc526264100"/>
      <w:bookmarkStart w:id="858" w:name="_Toc526264273"/>
      <w:bookmarkStart w:id="859" w:name="_Toc526264356"/>
      <w:bookmarkStart w:id="860" w:name="_Toc527715079"/>
      <w:bookmarkStart w:id="861" w:name="_Toc527715212"/>
      <w:bookmarkStart w:id="862" w:name="_Toc527715297"/>
      <w:bookmarkStart w:id="863" w:name="_Toc527715391"/>
      <w:bookmarkStart w:id="864" w:name="_Toc527715476"/>
      <w:bookmarkStart w:id="865" w:name="_Toc527715719"/>
      <w:bookmarkStart w:id="866" w:name="_Toc527715805"/>
      <w:bookmarkStart w:id="867" w:name="_Toc527715957"/>
      <w:bookmarkStart w:id="868" w:name="_Toc527979358"/>
      <w:bookmarkStart w:id="869" w:name="_Toc2197866"/>
      <w:bookmarkStart w:id="870" w:name="_Toc101779465"/>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492BAA">
        <w:t>KEY STAKEHOLDERS AND ROLE PLAYERS IN THE PUBLIC SECTOR</w:t>
      </w:r>
      <w:bookmarkEnd w:id="869"/>
      <w:bookmarkEnd w:id="870"/>
    </w:p>
    <w:p w14:paraId="7727D50F" w14:textId="77777777" w:rsidR="00281351" w:rsidRPr="00492BAA" w:rsidRDefault="00281351" w:rsidP="005F23B9">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 xml:space="preserve">The key stakeholders and role players in the public sector are discussed in summary below; however, applicable legislation and the websites </w:t>
      </w:r>
      <w:r w:rsidR="000A0AFB" w:rsidRPr="00492BAA">
        <w:rPr>
          <w:rFonts w:ascii="Arial" w:eastAsia="Calibri" w:hAnsi="Arial" w:cs="Arial"/>
          <w:bCs/>
          <w:lang w:eastAsia="en-GB"/>
        </w:rPr>
        <w:t xml:space="preserve">listed </w:t>
      </w:r>
      <w:r w:rsidRPr="00492BAA">
        <w:rPr>
          <w:rFonts w:ascii="Arial" w:eastAsia="Calibri" w:hAnsi="Arial" w:cs="Arial"/>
          <w:bCs/>
          <w:lang w:eastAsia="en-GB"/>
        </w:rPr>
        <w:t>below may be referred to for more details on their roles and responsibilities.</w:t>
      </w:r>
      <w:r w:rsidR="00F21B3E" w:rsidRPr="00492BAA">
        <w:rPr>
          <w:rFonts w:ascii="Arial" w:eastAsia="Calibri" w:hAnsi="Arial" w:cs="Arial"/>
          <w:bCs/>
          <w:lang w:eastAsia="en-GB"/>
        </w:rPr>
        <w:t xml:space="preserve"> The list</w:t>
      </w:r>
      <w:r w:rsidR="000A0AFB" w:rsidRPr="00492BAA">
        <w:rPr>
          <w:rFonts w:ascii="Arial" w:eastAsia="Calibri" w:hAnsi="Arial" w:cs="Arial"/>
          <w:bCs/>
          <w:lang w:eastAsia="en-GB"/>
        </w:rPr>
        <w:t xml:space="preserve"> below</w:t>
      </w:r>
      <w:r w:rsidR="00F21B3E" w:rsidRPr="00492BAA">
        <w:rPr>
          <w:rFonts w:ascii="Arial" w:eastAsia="Calibri" w:hAnsi="Arial" w:cs="Arial"/>
          <w:bCs/>
          <w:lang w:eastAsia="en-GB"/>
        </w:rPr>
        <w:t xml:space="preserve"> is not intended to be exhaustive.</w:t>
      </w:r>
    </w:p>
    <w:p w14:paraId="4E258EAB" w14:textId="77777777" w:rsidR="00281351" w:rsidRPr="00492BAA" w:rsidRDefault="0032070A" w:rsidP="005F23B9">
      <w:pPr>
        <w:numPr>
          <w:ilvl w:val="0"/>
          <w:numId w:val="29"/>
        </w:numPr>
        <w:spacing w:after="60" w:line="240" w:lineRule="auto"/>
        <w:ind w:left="1077" w:hanging="357"/>
        <w:jc w:val="both"/>
        <w:rPr>
          <w:rFonts w:ascii="Arial" w:eastAsia="Calibri" w:hAnsi="Arial" w:cs="Arial"/>
          <w:bCs/>
          <w:lang w:val="en-US" w:eastAsia="en-GB"/>
        </w:rPr>
      </w:pPr>
      <w:hyperlink r:id="rId22" w:history="1">
        <w:r w:rsidR="00281351" w:rsidRPr="00492BAA">
          <w:rPr>
            <w:rFonts w:ascii="Arial" w:eastAsia="Calibri" w:hAnsi="Arial" w:cs="Arial"/>
            <w:bCs/>
            <w:color w:val="0000FF"/>
            <w:u w:val="single"/>
            <w:lang w:val="en-US" w:eastAsia="en-GB"/>
          </w:rPr>
          <w:t>https://www.gov.za</w:t>
        </w:r>
      </w:hyperlink>
      <w:r w:rsidR="00E31C7E" w:rsidRPr="00492BAA">
        <w:rPr>
          <w:rFonts w:ascii="Arial" w:eastAsia="Calibri" w:hAnsi="Arial" w:cs="Arial"/>
          <w:bCs/>
          <w:color w:val="0000FF"/>
          <w:lang w:val="en-US" w:eastAsia="en-GB"/>
        </w:rPr>
        <w:t xml:space="preserve"> </w:t>
      </w:r>
      <w:r w:rsidR="00E31C7E" w:rsidRPr="00492BAA">
        <w:rPr>
          <w:rFonts w:ascii="Arial" w:eastAsia="Calibri" w:hAnsi="Arial" w:cs="Arial"/>
          <w:bCs/>
          <w:lang w:val="en-US" w:eastAsia="en-GB"/>
        </w:rPr>
        <w:t xml:space="preserve">– South African </w:t>
      </w:r>
      <w:r w:rsidR="000A0AFB" w:rsidRPr="00492BAA">
        <w:rPr>
          <w:rFonts w:ascii="Arial" w:eastAsia="Calibri" w:hAnsi="Arial" w:cs="Arial"/>
          <w:bCs/>
          <w:lang w:val="en-US" w:eastAsia="en-GB"/>
        </w:rPr>
        <w:t>government.</w:t>
      </w:r>
    </w:p>
    <w:p w14:paraId="11DF1775" w14:textId="77777777" w:rsidR="00281351" w:rsidRPr="00492BAA" w:rsidRDefault="0032070A" w:rsidP="005F23B9">
      <w:pPr>
        <w:numPr>
          <w:ilvl w:val="0"/>
          <w:numId w:val="29"/>
        </w:numPr>
        <w:spacing w:after="60" w:line="240" w:lineRule="auto"/>
        <w:ind w:left="1077" w:hanging="357"/>
        <w:jc w:val="both"/>
        <w:rPr>
          <w:rFonts w:ascii="Arial" w:eastAsia="Calibri" w:hAnsi="Arial" w:cs="Arial"/>
          <w:bCs/>
          <w:lang w:val="en-US" w:eastAsia="en-GB"/>
        </w:rPr>
      </w:pPr>
      <w:hyperlink r:id="rId23" w:history="1">
        <w:r w:rsidR="00281351" w:rsidRPr="00492BAA">
          <w:rPr>
            <w:rFonts w:ascii="Arial" w:eastAsia="Calibri" w:hAnsi="Arial" w:cs="Arial"/>
            <w:bCs/>
            <w:color w:val="0000FF"/>
            <w:u w:val="single"/>
            <w:lang w:val="en-US" w:eastAsia="en-GB"/>
          </w:rPr>
          <w:t>https://www.parliament.gov.za</w:t>
        </w:r>
      </w:hyperlink>
      <w:r w:rsidR="00E31C7E" w:rsidRPr="00492BAA">
        <w:rPr>
          <w:rFonts w:ascii="Arial" w:eastAsia="Calibri" w:hAnsi="Arial" w:cs="Arial"/>
          <w:bCs/>
          <w:color w:val="0000FF"/>
          <w:lang w:val="en-US" w:eastAsia="en-GB"/>
        </w:rPr>
        <w:t xml:space="preserve"> </w:t>
      </w:r>
      <w:r w:rsidR="000A0AFB" w:rsidRPr="00492BAA">
        <w:rPr>
          <w:rFonts w:ascii="Arial" w:eastAsia="Calibri" w:hAnsi="Arial" w:cs="Arial"/>
          <w:bCs/>
          <w:lang w:val="en-US" w:eastAsia="en-GB"/>
        </w:rPr>
        <w:t>–</w:t>
      </w:r>
      <w:r w:rsidR="00E31C7E" w:rsidRPr="00492BAA">
        <w:rPr>
          <w:rFonts w:ascii="Arial" w:eastAsia="Calibri" w:hAnsi="Arial" w:cs="Arial"/>
          <w:bCs/>
          <w:lang w:val="en-US" w:eastAsia="en-GB"/>
        </w:rPr>
        <w:t xml:space="preserve"> Parliament</w:t>
      </w:r>
      <w:r w:rsidR="000A0AFB" w:rsidRPr="00492BAA">
        <w:rPr>
          <w:rFonts w:ascii="Arial" w:eastAsia="Calibri" w:hAnsi="Arial" w:cs="Arial"/>
          <w:bCs/>
          <w:lang w:val="en-US" w:eastAsia="en-GB"/>
        </w:rPr>
        <w:t>.</w:t>
      </w:r>
    </w:p>
    <w:p w14:paraId="3693951B" w14:textId="77777777" w:rsidR="00281351" w:rsidRPr="00492BAA" w:rsidRDefault="0032070A" w:rsidP="005F23B9">
      <w:pPr>
        <w:numPr>
          <w:ilvl w:val="0"/>
          <w:numId w:val="29"/>
        </w:numPr>
        <w:spacing w:after="60" w:line="240" w:lineRule="auto"/>
        <w:jc w:val="both"/>
        <w:rPr>
          <w:rFonts w:ascii="Arial" w:eastAsia="Calibri" w:hAnsi="Arial" w:cs="Arial"/>
          <w:bCs/>
          <w:lang w:val="en-US" w:eastAsia="en-GB"/>
        </w:rPr>
      </w:pPr>
      <w:hyperlink r:id="rId24" w:history="1">
        <w:r w:rsidR="00281351" w:rsidRPr="00492BAA">
          <w:rPr>
            <w:rFonts w:ascii="Arial" w:eastAsia="Calibri" w:hAnsi="Arial" w:cs="Arial"/>
            <w:bCs/>
            <w:color w:val="0000FF"/>
            <w:u w:val="single"/>
            <w:lang w:val="en-US" w:eastAsia="en-GB"/>
          </w:rPr>
          <w:t>http://www.treasury.gov.za</w:t>
        </w:r>
      </w:hyperlink>
      <w:r w:rsidR="00E31C7E" w:rsidRPr="00492BAA">
        <w:rPr>
          <w:rFonts w:ascii="Arial" w:eastAsia="Calibri" w:hAnsi="Arial" w:cs="Arial"/>
          <w:bCs/>
          <w:color w:val="0000FF"/>
          <w:lang w:val="en-US" w:eastAsia="en-GB"/>
        </w:rPr>
        <w:t xml:space="preserve"> </w:t>
      </w:r>
      <w:r w:rsidR="000A0AFB" w:rsidRPr="00492BAA">
        <w:rPr>
          <w:rFonts w:ascii="Arial" w:eastAsia="Calibri" w:hAnsi="Arial" w:cs="Arial"/>
          <w:bCs/>
          <w:lang w:val="en-US" w:eastAsia="en-GB"/>
        </w:rPr>
        <w:t>–</w:t>
      </w:r>
      <w:r w:rsidR="00E31C7E" w:rsidRPr="00492BAA">
        <w:rPr>
          <w:rFonts w:ascii="Arial" w:eastAsia="Calibri" w:hAnsi="Arial" w:cs="Arial"/>
          <w:bCs/>
          <w:lang w:val="en-US" w:eastAsia="en-GB"/>
        </w:rPr>
        <w:t xml:space="preserve"> National Treasury</w:t>
      </w:r>
      <w:r w:rsidR="000A0AFB" w:rsidRPr="00492BAA">
        <w:rPr>
          <w:rFonts w:ascii="Arial" w:eastAsia="Calibri" w:hAnsi="Arial" w:cs="Arial"/>
          <w:bCs/>
          <w:lang w:val="en-US" w:eastAsia="en-GB"/>
        </w:rPr>
        <w:t>.</w:t>
      </w:r>
    </w:p>
    <w:p w14:paraId="56CC1016" w14:textId="77777777" w:rsidR="00F21B3E" w:rsidRPr="00492BAA" w:rsidRDefault="0032070A" w:rsidP="005F23B9">
      <w:pPr>
        <w:numPr>
          <w:ilvl w:val="0"/>
          <w:numId w:val="29"/>
        </w:numPr>
        <w:spacing w:after="60" w:line="240" w:lineRule="auto"/>
        <w:ind w:left="1077" w:hanging="357"/>
        <w:jc w:val="both"/>
        <w:rPr>
          <w:rStyle w:val="Hyperlink"/>
          <w:rFonts w:ascii="Arial" w:eastAsia="Calibri" w:hAnsi="Arial" w:cs="Arial"/>
          <w:bCs/>
          <w:color w:val="auto"/>
          <w:u w:val="none"/>
          <w:lang w:val="en-US" w:eastAsia="en-GB"/>
        </w:rPr>
      </w:pPr>
      <w:hyperlink r:id="rId25" w:history="1">
        <w:r w:rsidR="005B7ABE" w:rsidRPr="00492BAA">
          <w:rPr>
            <w:rStyle w:val="Hyperlink"/>
            <w:rFonts w:ascii="Arial" w:eastAsia="Calibri" w:hAnsi="Arial" w:cs="Arial"/>
            <w:bCs/>
            <w:lang w:val="en-US" w:eastAsia="en-GB"/>
          </w:rPr>
          <w:t>http://www.dpsa.gov.za</w:t>
        </w:r>
      </w:hyperlink>
      <w:r w:rsidR="00E31C7E" w:rsidRPr="00492BAA">
        <w:rPr>
          <w:rStyle w:val="Hyperlink"/>
          <w:rFonts w:ascii="Arial" w:eastAsia="Calibri" w:hAnsi="Arial" w:cs="Arial"/>
          <w:bCs/>
          <w:u w:val="none"/>
          <w:lang w:val="en-US" w:eastAsia="en-GB"/>
        </w:rPr>
        <w:t xml:space="preserve"> </w:t>
      </w:r>
      <w:r w:rsidR="000A0AFB" w:rsidRPr="00492BAA">
        <w:rPr>
          <w:rFonts w:ascii="Arial" w:eastAsia="Calibri" w:hAnsi="Arial" w:cs="Arial"/>
          <w:bCs/>
          <w:lang w:val="en-US" w:eastAsia="en-GB"/>
        </w:rPr>
        <w:t>–</w:t>
      </w:r>
      <w:r w:rsidR="00E31C7E" w:rsidRPr="00492BAA">
        <w:rPr>
          <w:rStyle w:val="Hyperlink"/>
          <w:rFonts w:ascii="Arial" w:eastAsia="Calibri" w:hAnsi="Arial" w:cs="Arial"/>
          <w:bCs/>
          <w:u w:val="none"/>
          <w:lang w:val="en-US" w:eastAsia="en-GB"/>
        </w:rPr>
        <w:t xml:space="preserve"> </w:t>
      </w:r>
      <w:r w:rsidR="00E31C7E" w:rsidRPr="00492BAA">
        <w:rPr>
          <w:rStyle w:val="Hyperlink"/>
          <w:rFonts w:ascii="Arial" w:eastAsia="Calibri" w:hAnsi="Arial" w:cs="Arial"/>
          <w:bCs/>
          <w:color w:val="auto"/>
          <w:u w:val="none"/>
          <w:lang w:val="en-US" w:eastAsia="en-GB"/>
        </w:rPr>
        <w:t xml:space="preserve">Department of </w:t>
      </w:r>
      <w:r w:rsidR="00E31C7E" w:rsidRPr="00492BAA">
        <w:rPr>
          <w:rStyle w:val="Hyperlink"/>
          <w:rFonts w:ascii="Arial" w:hAnsi="Arial" w:cs="Arial"/>
          <w:color w:val="auto"/>
          <w:u w:val="none"/>
        </w:rPr>
        <w:t>Public Service and Administration</w:t>
      </w:r>
      <w:r w:rsidR="000A0AFB" w:rsidRPr="00492BAA">
        <w:rPr>
          <w:rStyle w:val="Hyperlink"/>
          <w:rFonts w:ascii="Arial" w:hAnsi="Arial" w:cs="Arial"/>
          <w:color w:val="auto"/>
          <w:u w:val="none"/>
        </w:rPr>
        <w:t>.</w:t>
      </w:r>
    </w:p>
    <w:p w14:paraId="6D920FAE" w14:textId="77777777" w:rsidR="00B80141" w:rsidRPr="00492BAA" w:rsidRDefault="0032070A" w:rsidP="00844306">
      <w:pPr>
        <w:keepNext/>
        <w:numPr>
          <w:ilvl w:val="0"/>
          <w:numId w:val="29"/>
        </w:numPr>
        <w:spacing w:after="60" w:line="240" w:lineRule="auto"/>
        <w:ind w:left="1077" w:hanging="357"/>
        <w:jc w:val="both"/>
        <w:rPr>
          <w:rFonts w:ascii="Arial" w:eastAsia="Calibri" w:hAnsi="Arial" w:cs="Arial"/>
          <w:bCs/>
          <w:lang w:val="en-US" w:eastAsia="en-GB"/>
        </w:rPr>
      </w:pPr>
      <w:hyperlink r:id="rId26" w:history="1">
        <w:r w:rsidR="00B80141" w:rsidRPr="00492BAA">
          <w:rPr>
            <w:rStyle w:val="Hyperlink"/>
            <w:rFonts w:ascii="Arial" w:eastAsia="Calibri" w:hAnsi="Arial" w:cs="Arial"/>
            <w:lang w:val="en-US" w:eastAsia="en-GB"/>
          </w:rPr>
          <w:t>http://www.asb.co.za</w:t>
        </w:r>
      </w:hyperlink>
      <w:r w:rsidR="00B80141" w:rsidRPr="00492BAA">
        <w:rPr>
          <w:rFonts w:ascii="Arial" w:eastAsia="Calibri" w:hAnsi="Arial" w:cs="Arial"/>
          <w:bCs/>
          <w:color w:val="0000FF"/>
          <w:lang w:val="en-US" w:eastAsia="en-GB"/>
        </w:rPr>
        <w:t xml:space="preserve"> </w:t>
      </w:r>
      <w:r w:rsidR="00B80141" w:rsidRPr="00492BAA">
        <w:rPr>
          <w:rFonts w:ascii="Arial" w:eastAsia="Calibri" w:hAnsi="Arial" w:cs="Arial"/>
          <w:bCs/>
          <w:lang w:val="en-US" w:eastAsia="en-GB"/>
        </w:rPr>
        <w:t xml:space="preserve">– </w:t>
      </w:r>
      <w:r w:rsidR="00B80141" w:rsidRPr="00492BAA">
        <w:rPr>
          <w:rStyle w:val="Hyperlink"/>
          <w:rFonts w:ascii="Arial" w:hAnsi="Arial" w:cs="Arial"/>
          <w:color w:val="auto"/>
          <w:u w:val="none"/>
        </w:rPr>
        <w:t>Accounting Standards Board</w:t>
      </w:r>
    </w:p>
    <w:p w14:paraId="17707170" w14:textId="77777777" w:rsidR="00185F59" w:rsidRPr="00492BAA" w:rsidRDefault="0032070A" w:rsidP="00844306">
      <w:pPr>
        <w:keepNext/>
        <w:numPr>
          <w:ilvl w:val="0"/>
          <w:numId w:val="29"/>
        </w:numPr>
        <w:spacing w:after="120" w:line="240" w:lineRule="auto"/>
        <w:jc w:val="both"/>
        <w:rPr>
          <w:rFonts w:ascii="Arial" w:eastAsia="Calibri" w:hAnsi="Arial" w:cs="Arial"/>
        </w:rPr>
      </w:pPr>
      <w:hyperlink r:id="rId27" w:history="1">
        <w:r w:rsidR="00BD20B8" w:rsidRPr="00492BAA">
          <w:rPr>
            <w:rStyle w:val="Hyperlink"/>
            <w:rFonts w:ascii="Arial" w:eastAsia="Calibri" w:hAnsi="Arial" w:cs="Arial"/>
          </w:rPr>
          <w:t>http://www.cogta.gov.za</w:t>
        </w:r>
      </w:hyperlink>
      <w:r w:rsidR="00E31C7E" w:rsidRPr="00492BAA">
        <w:rPr>
          <w:rStyle w:val="Hyperlink"/>
          <w:rFonts w:ascii="Arial" w:eastAsia="Calibri" w:hAnsi="Arial" w:cs="Arial"/>
          <w:u w:val="none"/>
        </w:rPr>
        <w:t xml:space="preserve"> </w:t>
      </w:r>
      <w:r w:rsidR="000A0AFB" w:rsidRPr="00492BAA">
        <w:rPr>
          <w:rFonts w:ascii="Arial" w:eastAsia="Calibri" w:hAnsi="Arial" w:cs="Arial"/>
          <w:bCs/>
          <w:lang w:val="en-US" w:eastAsia="en-GB"/>
        </w:rPr>
        <w:t>–</w:t>
      </w:r>
      <w:r w:rsidR="00E31C7E" w:rsidRPr="00492BAA">
        <w:rPr>
          <w:rStyle w:val="Hyperlink"/>
          <w:rFonts w:ascii="Arial" w:eastAsia="Calibri" w:hAnsi="Arial" w:cs="Arial"/>
          <w:color w:val="auto"/>
          <w:u w:val="none"/>
        </w:rPr>
        <w:t xml:space="preserve"> Department of Cooperative Governance and Traditional Affairs</w:t>
      </w:r>
      <w:r w:rsidR="000A0AFB" w:rsidRPr="00492BAA">
        <w:rPr>
          <w:rStyle w:val="Hyperlink"/>
          <w:rFonts w:ascii="Arial" w:eastAsia="Calibri" w:hAnsi="Arial" w:cs="Arial"/>
          <w:color w:val="auto"/>
          <w:u w:val="none"/>
        </w:rPr>
        <w:t>.</w:t>
      </w:r>
    </w:p>
    <w:p w14:paraId="4FBC8677" w14:textId="68BC490E" w:rsidR="00F84D04" w:rsidRPr="00492BAA" w:rsidRDefault="00F84D04" w:rsidP="00504806">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 </w:t>
      </w:r>
      <w:r w:rsidR="00C6492A">
        <w:rPr>
          <w:rFonts w:ascii="Arial" w:eastAsia="Calibri" w:hAnsi="Arial" w:cs="Arial"/>
          <w:bCs/>
          <w:lang w:eastAsia="en-GB"/>
        </w:rPr>
        <w:t>C</w:t>
      </w:r>
      <w:r w:rsidRPr="00492BAA">
        <w:rPr>
          <w:rFonts w:ascii="Arial" w:eastAsia="Calibri" w:hAnsi="Arial" w:cs="Arial"/>
          <w:bCs/>
          <w:lang w:eastAsia="en-GB"/>
        </w:rPr>
        <w:t xml:space="preserve">onstitution sets out the values and rights of our society and the role, powers and functions of government. </w:t>
      </w:r>
      <w:r w:rsidR="00C87573" w:rsidRPr="00492BAA">
        <w:rPr>
          <w:rFonts w:ascii="Arial" w:eastAsia="Calibri" w:hAnsi="Arial" w:cs="Arial"/>
          <w:bCs/>
          <w:lang w:eastAsia="en-GB"/>
        </w:rPr>
        <w:t>The g</w:t>
      </w:r>
      <w:r w:rsidRPr="00492BAA">
        <w:rPr>
          <w:rFonts w:ascii="Arial" w:eastAsia="Calibri" w:hAnsi="Arial" w:cs="Arial"/>
          <w:bCs/>
          <w:lang w:eastAsia="en-GB"/>
        </w:rPr>
        <w:t xml:space="preserve">overnment is responsible for making policies and legislation about the rights and responsibilities of citizens and the delivery of government services. </w:t>
      </w:r>
      <w:r w:rsidR="00C87573" w:rsidRPr="00492BAA">
        <w:rPr>
          <w:rFonts w:ascii="Arial" w:eastAsia="Calibri" w:hAnsi="Arial" w:cs="Arial"/>
          <w:bCs/>
          <w:lang w:eastAsia="en-GB"/>
        </w:rPr>
        <w:t>The</w:t>
      </w:r>
      <w:r w:rsidR="000A0AFB" w:rsidRPr="00492BAA">
        <w:rPr>
          <w:rFonts w:ascii="Arial" w:eastAsia="Calibri" w:hAnsi="Arial" w:cs="Arial"/>
          <w:bCs/>
          <w:lang w:eastAsia="en-GB"/>
        </w:rPr>
        <w:t xml:space="preserve"> government </w:t>
      </w:r>
      <w:r w:rsidRPr="00492BAA">
        <w:rPr>
          <w:rFonts w:ascii="Arial" w:eastAsia="Calibri" w:hAnsi="Arial" w:cs="Arial"/>
          <w:bCs/>
          <w:lang w:eastAsia="en-GB"/>
        </w:rPr>
        <w:t>collects revenue (income) from taxes and uses this money to provide services and infrastructure to improve the lives of citizens.</w:t>
      </w:r>
    </w:p>
    <w:p w14:paraId="0E7F6697" w14:textId="77777777" w:rsidR="00F84D04" w:rsidRPr="00492BAA" w:rsidRDefault="00F84D04" w:rsidP="005F23B9">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There are three spheres of government in South Africa:</w:t>
      </w:r>
    </w:p>
    <w:p w14:paraId="488F5CC9" w14:textId="77777777" w:rsidR="00F84D04" w:rsidRPr="00492BAA" w:rsidRDefault="00F84D04" w:rsidP="005F23B9">
      <w:pPr>
        <w:numPr>
          <w:ilvl w:val="0"/>
          <w:numId w:val="27"/>
        </w:numPr>
        <w:tabs>
          <w:tab w:val="left" w:pos="709"/>
        </w:tabs>
        <w:spacing w:after="60" w:line="240" w:lineRule="auto"/>
        <w:ind w:left="1077" w:hanging="357"/>
        <w:jc w:val="both"/>
        <w:rPr>
          <w:rFonts w:ascii="Arial" w:eastAsia="Calibri" w:hAnsi="Arial" w:cs="Arial"/>
        </w:rPr>
      </w:pPr>
      <w:r w:rsidRPr="00492BAA">
        <w:rPr>
          <w:rFonts w:ascii="Arial" w:eastAsia="Calibri" w:hAnsi="Arial" w:cs="Arial"/>
        </w:rPr>
        <w:t>National government</w:t>
      </w:r>
      <w:r w:rsidR="000A0AFB" w:rsidRPr="00492BAA">
        <w:rPr>
          <w:rFonts w:ascii="Arial" w:eastAsia="Calibri" w:hAnsi="Arial" w:cs="Arial"/>
        </w:rPr>
        <w:t>;</w:t>
      </w:r>
      <w:r w:rsidRPr="00492BAA">
        <w:rPr>
          <w:rFonts w:ascii="Arial" w:eastAsia="Calibri" w:hAnsi="Arial" w:cs="Arial"/>
        </w:rPr>
        <w:t xml:space="preserve"> </w:t>
      </w:r>
    </w:p>
    <w:p w14:paraId="3EE7721F" w14:textId="77777777" w:rsidR="00F84D04" w:rsidRPr="00492BAA" w:rsidRDefault="00F84D04"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Provincial government</w:t>
      </w:r>
      <w:r w:rsidR="000A0AFB" w:rsidRPr="00492BAA">
        <w:rPr>
          <w:rFonts w:ascii="Arial" w:eastAsia="Calibri" w:hAnsi="Arial" w:cs="Arial"/>
        </w:rPr>
        <w:t>; and</w:t>
      </w:r>
      <w:r w:rsidRPr="00492BAA">
        <w:rPr>
          <w:rFonts w:ascii="Arial" w:eastAsia="Calibri" w:hAnsi="Arial" w:cs="Arial"/>
        </w:rPr>
        <w:t xml:space="preserve"> </w:t>
      </w:r>
    </w:p>
    <w:p w14:paraId="5011E6B4" w14:textId="77777777" w:rsidR="00F84D04" w:rsidRPr="00492BAA" w:rsidRDefault="00F84D04" w:rsidP="00F84D04">
      <w:pPr>
        <w:numPr>
          <w:ilvl w:val="0"/>
          <w:numId w:val="27"/>
        </w:numPr>
        <w:spacing w:after="120" w:line="240" w:lineRule="auto"/>
        <w:ind w:left="1077" w:hanging="357"/>
        <w:jc w:val="both"/>
        <w:rPr>
          <w:rFonts w:ascii="Arial" w:eastAsia="Calibri" w:hAnsi="Arial" w:cs="Arial"/>
        </w:rPr>
      </w:pPr>
      <w:r w:rsidRPr="00492BAA">
        <w:rPr>
          <w:rFonts w:ascii="Arial" w:eastAsia="Calibri" w:hAnsi="Arial" w:cs="Arial"/>
        </w:rPr>
        <w:t>Local government</w:t>
      </w:r>
      <w:r w:rsidR="000A0AFB" w:rsidRPr="00492BAA">
        <w:rPr>
          <w:rFonts w:ascii="Arial" w:eastAsia="Calibri" w:hAnsi="Arial" w:cs="Arial"/>
        </w:rPr>
        <w:t>.</w:t>
      </w:r>
      <w:r w:rsidRPr="00492BAA">
        <w:rPr>
          <w:rFonts w:ascii="Arial" w:eastAsia="Calibri" w:hAnsi="Arial" w:cs="Arial"/>
        </w:rPr>
        <w:t xml:space="preserve"> </w:t>
      </w:r>
    </w:p>
    <w:p w14:paraId="59CC6041" w14:textId="5F4F8DB8" w:rsidR="00F84D04" w:rsidRPr="00492BAA" w:rsidRDefault="00F84D04" w:rsidP="00D46BEB">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 </w:t>
      </w:r>
      <w:r w:rsidR="00C6492A">
        <w:rPr>
          <w:rFonts w:ascii="Arial" w:eastAsia="Calibri" w:hAnsi="Arial" w:cs="Arial"/>
          <w:bCs/>
          <w:lang w:eastAsia="en-GB"/>
        </w:rPr>
        <w:t>C</w:t>
      </w:r>
      <w:r w:rsidRPr="00492BAA">
        <w:rPr>
          <w:rFonts w:ascii="Arial" w:eastAsia="Calibri" w:hAnsi="Arial" w:cs="Arial"/>
          <w:bCs/>
          <w:lang w:eastAsia="en-GB"/>
        </w:rPr>
        <w:t>onstitution states that the spheres of government are distinctive, interrelated and interdependent. Different spheres of government have different functions and responsibilities.</w:t>
      </w:r>
    </w:p>
    <w:p w14:paraId="6FF1B4A8" w14:textId="05D02277" w:rsidR="00B36233" w:rsidRPr="00492BAA" w:rsidRDefault="00281351" w:rsidP="00041ED4">
      <w:pPr>
        <w:numPr>
          <w:ilvl w:val="1"/>
          <w:numId w:val="28"/>
        </w:numPr>
        <w:autoSpaceDE w:val="0"/>
        <w:autoSpaceDN w:val="0"/>
        <w:adjustRightInd w:val="0"/>
        <w:spacing w:after="0" w:line="240" w:lineRule="auto"/>
        <w:jc w:val="both"/>
        <w:rPr>
          <w:rFonts w:ascii="Arial" w:eastAsia="Calibri" w:hAnsi="Arial" w:cs="Arial"/>
          <w:color w:val="000000"/>
        </w:rPr>
      </w:pPr>
      <w:r w:rsidRPr="00492BAA">
        <w:rPr>
          <w:rFonts w:ascii="Arial" w:eastAsia="Calibri" w:hAnsi="Arial" w:cs="Arial"/>
          <w:bCs/>
          <w:lang w:eastAsia="en-GB"/>
        </w:rPr>
        <w:t>The national, provincial and local governance structures are depicted in the figures below</w:t>
      </w:r>
      <w:r w:rsidR="000A0AFB" w:rsidRPr="00492BAA">
        <w:rPr>
          <w:rFonts w:ascii="Arial" w:eastAsia="Calibri" w:hAnsi="Arial" w:cs="Arial"/>
          <w:bCs/>
          <w:lang w:eastAsia="en-GB"/>
        </w:rPr>
        <w:t>.</w:t>
      </w:r>
    </w:p>
    <w:p w14:paraId="1CC6F391" w14:textId="77777777" w:rsidR="00B36233" w:rsidRPr="00492BAA" w:rsidRDefault="00B36233" w:rsidP="00B36233">
      <w:pPr>
        <w:autoSpaceDE w:val="0"/>
        <w:autoSpaceDN w:val="0"/>
        <w:adjustRightInd w:val="0"/>
        <w:spacing w:after="0" w:line="240" w:lineRule="auto"/>
        <w:ind w:left="567"/>
        <w:jc w:val="both"/>
        <w:rPr>
          <w:rFonts w:ascii="Arial" w:eastAsia="Calibri" w:hAnsi="Arial" w:cs="Arial"/>
          <w:color w:val="000000"/>
        </w:rPr>
      </w:pPr>
    </w:p>
    <w:p w14:paraId="4A201A65" w14:textId="11150F1E" w:rsidR="00E15D47" w:rsidRPr="00492BAA" w:rsidRDefault="00D60DA7" w:rsidP="00B36233">
      <w:pPr>
        <w:autoSpaceDE w:val="0"/>
        <w:autoSpaceDN w:val="0"/>
        <w:adjustRightInd w:val="0"/>
        <w:spacing w:after="0" w:line="240" w:lineRule="auto"/>
        <w:jc w:val="both"/>
        <w:rPr>
          <w:rFonts w:ascii="Arial" w:eastAsia="Calibri" w:hAnsi="Arial" w:cs="Arial"/>
          <w:color w:val="000000"/>
          <w:sz w:val="24"/>
          <w:szCs w:val="24"/>
        </w:rPr>
      </w:pPr>
      <w:r w:rsidRPr="00492BAA">
        <w:rPr>
          <w:rFonts w:ascii="Arial" w:hAnsi="Arial" w:cs="Arial"/>
          <w:noProof/>
        </w:rPr>
        <mc:AlternateContent>
          <mc:Choice Requires="wps">
            <w:drawing>
              <wp:anchor distT="0" distB="0" distL="114300" distR="114300" simplePos="0" relativeHeight="251656192" behindDoc="0" locked="0" layoutInCell="1" allowOverlap="1" wp14:anchorId="4229642E" wp14:editId="51154C07">
                <wp:simplePos x="0" y="0"/>
                <wp:positionH relativeFrom="column">
                  <wp:posOffset>1828800</wp:posOffset>
                </wp:positionH>
                <wp:positionV relativeFrom="paragraph">
                  <wp:posOffset>-28575</wp:posOffset>
                </wp:positionV>
                <wp:extent cx="1988820" cy="3276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27660"/>
                        </a:xfrm>
                        <a:prstGeom prst="rect">
                          <a:avLst/>
                        </a:prstGeom>
                        <a:solidFill>
                          <a:srgbClr val="FFFFFF"/>
                        </a:solidFill>
                        <a:ln w="9525">
                          <a:solidFill>
                            <a:srgbClr val="000000"/>
                          </a:solidFill>
                          <a:miter lim="800000"/>
                          <a:headEnd/>
                          <a:tailEnd/>
                        </a:ln>
                      </wps:spPr>
                      <wps:txbx>
                        <w:txbxContent>
                          <w:p w14:paraId="49C713AD" w14:textId="77777777" w:rsidR="000736A8" w:rsidRPr="00C47AEA" w:rsidRDefault="000736A8" w:rsidP="00C47AEA">
                            <w:pPr>
                              <w:jc w:val="center"/>
                              <w:rPr>
                                <w:rFonts w:ascii="Arial" w:hAnsi="Arial" w:cs="Arial"/>
                              </w:rPr>
                            </w:pPr>
                            <w:r w:rsidRPr="00C47AEA">
                              <w:rPr>
                                <w:rFonts w:ascii="Arial" w:hAnsi="Arial" w:cs="Arial"/>
                              </w:rPr>
                              <w:t>NATIONAL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9642E" id="_x0000_t202" coordsize="21600,21600" o:spt="202" path="m,l,21600r21600,l21600,xe">
                <v:stroke joinstyle="miter"/>
                <v:path gradientshapeok="t" o:connecttype="rect"/>
              </v:shapetype>
              <v:shape id="Text Box 2" o:spid="_x0000_s1026" type="#_x0000_t202" style="position:absolute;left:0;text-align:left;margin-left:2in;margin-top:-2.25pt;width:156.6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">
                <v:textbox>
                  <w:txbxContent>
                    <w:p w14:paraId="49C713AD" w14:textId="77777777" w:rsidR="000736A8" w:rsidRPr="00C47AEA" w:rsidRDefault="000736A8" w:rsidP="00C47AEA">
                      <w:pPr>
                        <w:jc w:val="center"/>
                        <w:rPr>
                          <w:rFonts w:ascii="Arial" w:hAnsi="Arial" w:cs="Arial"/>
                        </w:rPr>
                      </w:pPr>
                      <w:r w:rsidRPr="00C47AEA">
                        <w:rPr>
                          <w:rFonts w:ascii="Arial" w:hAnsi="Arial" w:cs="Arial"/>
                        </w:rPr>
                        <w:t>NATIONAL GOVERNMENT</w:t>
                      </w:r>
                    </w:p>
                  </w:txbxContent>
                </v:textbox>
              </v:shape>
            </w:pict>
          </mc:Fallback>
        </mc:AlternateContent>
      </w:r>
    </w:p>
    <w:p w14:paraId="4CA17413" w14:textId="77777777" w:rsidR="001375BA" w:rsidRPr="00492BAA" w:rsidRDefault="001375BA" w:rsidP="00D9503C">
      <w:pPr>
        <w:autoSpaceDE w:val="0"/>
        <w:autoSpaceDN w:val="0"/>
        <w:adjustRightInd w:val="0"/>
        <w:spacing w:after="0" w:line="240" w:lineRule="auto"/>
        <w:rPr>
          <w:rFonts w:ascii="Arial" w:eastAsia="Calibri" w:hAnsi="Arial" w:cs="Arial"/>
          <w:color w:val="000000"/>
          <w:sz w:val="24"/>
          <w:szCs w:val="24"/>
        </w:rPr>
      </w:pPr>
    </w:p>
    <w:p w14:paraId="2F015991" w14:textId="77777777" w:rsidR="0049261C" w:rsidRPr="00492BAA" w:rsidRDefault="00C153C3" w:rsidP="00D9503C">
      <w:pPr>
        <w:autoSpaceDE w:val="0"/>
        <w:autoSpaceDN w:val="0"/>
        <w:adjustRightInd w:val="0"/>
        <w:spacing w:after="0" w:line="240" w:lineRule="auto"/>
        <w:rPr>
          <w:rFonts w:ascii="Arial" w:eastAsia="Calibri" w:hAnsi="Arial" w:cs="Arial"/>
          <w:color w:val="000000"/>
          <w:sz w:val="24"/>
          <w:szCs w:val="24"/>
        </w:rPr>
      </w:pPr>
      <w:r w:rsidRPr="00492BAA">
        <w:rPr>
          <w:rFonts w:ascii="Arial" w:hAnsi="Arial" w:cs="Arial"/>
          <w:noProof/>
          <w:lang w:eastAsia="en-ZA"/>
        </w:rPr>
        <w:drawing>
          <wp:inline distT="0" distB="0" distL="0" distR="0" wp14:anchorId="6C5265A9" wp14:editId="040D1AF7">
            <wp:extent cx="5731510" cy="4404360"/>
            <wp:effectExtent l="0" t="0" r="0" b="1524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1D5D342" w14:textId="77777777" w:rsidR="0049261C" w:rsidRPr="00492BAA" w:rsidRDefault="0049261C" w:rsidP="00D9503C">
      <w:pPr>
        <w:autoSpaceDE w:val="0"/>
        <w:autoSpaceDN w:val="0"/>
        <w:adjustRightInd w:val="0"/>
        <w:spacing w:after="0" w:line="240" w:lineRule="auto"/>
        <w:rPr>
          <w:rFonts w:ascii="Arial" w:eastAsia="Calibri" w:hAnsi="Arial" w:cs="Arial"/>
          <w:color w:val="000000"/>
          <w:sz w:val="24"/>
          <w:szCs w:val="24"/>
        </w:rPr>
      </w:pPr>
    </w:p>
    <w:p w14:paraId="4A5AEAA5" w14:textId="77777777" w:rsidR="00E15D47" w:rsidRPr="00492BAA" w:rsidRDefault="00D60DA7" w:rsidP="002C79A1">
      <w:pPr>
        <w:autoSpaceDE w:val="0"/>
        <w:autoSpaceDN w:val="0"/>
        <w:adjustRightInd w:val="0"/>
        <w:spacing w:after="0" w:line="240" w:lineRule="auto"/>
        <w:jc w:val="center"/>
        <w:rPr>
          <w:rFonts w:ascii="Arial" w:eastAsia="Calibri" w:hAnsi="Arial" w:cs="Arial"/>
          <w:color w:val="000000"/>
          <w:sz w:val="24"/>
          <w:szCs w:val="24"/>
        </w:rPr>
      </w:pPr>
      <w:r w:rsidRPr="00492BAA">
        <w:rPr>
          <w:rFonts w:ascii="Arial" w:hAnsi="Arial" w:cs="Arial"/>
          <w:noProof/>
          <w:lang w:eastAsia="en-ZA"/>
        </w:rPr>
        <mc:AlternateContent>
          <mc:Choice Requires="wps">
            <w:drawing>
              <wp:anchor distT="0" distB="0" distL="114300" distR="114300" simplePos="0" relativeHeight="251657216" behindDoc="0" locked="0" layoutInCell="1" allowOverlap="1" wp14:anchorId="643F97C7" wp14:editId="5B37E4F2">
                <wp:simplePos x="0" y="0"/>
                <wp:positionH relativeFrom="column">
                  <wp:posOffset>1600200</wp:posOffset>
                </wp:positionH>
                <wp:positionV relativeFrom="paragraph">
                  <wp:posOffset>100965</wp:posOffset>
                </wp:positionV>
                <wp:extent cx="2186940" cy="335280"/>
                <wp:effectExtent l="0" t="0" r="2286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35280"/>
                        </a:xfrm>
                        <a:prstGeom prst="rect">
                          <a:avLst/>
                        </a:prstGeom>
                        <a:solidFill>
                          <a:srgbClr val="FFFFFF"/>
                        </a:solidFill>
                        <a:ln w="9525">
                          <a:solidFill>
                            <a:srgbClr val="000000"/>
                          </a:solidFill>
                          <a:miter lim="800000"/>
                          <a:headEnd/>
                          <a:tailEnd/>
                        </a:ln>
                      </wps:spPr>
                      <wps:txbx>
                        <w:txbxContent>
                          <w:p w14:paraId="4AC2A3F5" w14:textId="77777777" w:rsidR="000736A8" w:rsidRPr="002C79A1" w:rsidRDefault="000736A8" w:rsidP="002C79A1">
                            <w:pPr>
                              <w:jc w:val="center"/>
                              <w:rPr>
                                <w:rFonts w:ascii="Arial" w:hAnsi="Arial" w:cs="Arial"/>
                              </w:rPr>
                            </w:pPr>
                            <w:r w:rsidRPr="002C79A1">
                              <w:rPr>
                                <w:rFonts w:ascii="Arial" w:hAnsi="Arial" w:cs="Arial"/>
                              </w:rPr>
                              <w:t>PROVINCIAL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F97C7" id="_x0000_s1027" type="#_x0000_t202" style="position:absolute;left:0;text-align:left;margin-left:126pt;margin-top:7.95pt;width:172.2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">
                <v:textbox>
                  <w:txbxContent>
                    <w:p w14:paraId="4AC2A3F5" w14:textId="77777777" w:rsidR="000736A8" w:rsidRPr="002C79A1" w:rsidRDefault="000736A8" w:rsidP="002C79A1">
                      <w:pPr>
                        <w:jc w:val="center"/>
                        <w:rPr>
                          <w:rFonts w:ascii="Arial" w:hAnsi="Arial" w:cs="Arial"/>
                        </w:rPr>
                      </w:pPr>
                      <w:r w:rsidRPr="002C79A1">
                        <w:rPr>
                          <w:rFonts w:ascii="Arial" w:hAnsi="Arial" w:cs="Arial"/>
                        </w:rPr>
                        <w:t>PROVINCIAL GOVERNMENT</w:t>
                      </w:r>
                    </w:p>
                  </w:txbxContent>
                </v:textbox>
              </v:shape>
            </w:pict>
          </mc:Fallback>
        </mc:AlternateContent>
      </w:r>
    </w:p>
    <w:p w14:paraId="1CE88E11" w14:textId="77777777" w:rsidR="00281351" w:rsidRPr="00492BAA" w:rsidRDefault="00281351" w:rsidP="00281351">
      <w:pPr>
        <w:autoSpaceDE w:val="0"/>
        <w:autoSpaceDN w:val="0"/>
        <w:adjustRightInd w:val="0"/>
        <w:spacing w:after="0" w:line="240" w:lineRule="auto"/>
        <w:ind w:left="714" w:hanging="357"/>
        <w:jc w:val="center"/>
        <w:rPr>
          <w:rFonts w:ascii="Arial" w:eastAsia="Calibri" w:hAnsi="Arial" w:cs="Arial"/>
          <w:color w:val="000000"/>
          <w:sz w:val="24"/>
          <w:szCs w:val="24"/>
        </w:rPr>
      </w:pPr>
    </w:p>
    <w:p w14:paraId="209ED8A7" w14:textId="77777777" w:rsidR="00EA6B6D" w:rsidRPr="00492BAA" w:rsidRDefault="00EA6B6D" w:rsidP="00281351">
      <w:pPr>
        <w:autoSpaceDE w:val="0"/>
        <w:autoSpaceDN w:val="0"/>
        <w:adjustRightInd w:val="0"/>
        <w:spacing w:after="0" w:line="240" w:lineRule="auto"/>
        <w:ind w:left="714" w:hanging="357"/>
        <w:jc w:val="center"/>
        <w:rPr>
          <w:rFonts w:ascii="Arial" w:eastAsia="Calibri" w:hAnsi="Arial" w:cs="Arial"/>
          <w:color w:val="000000"/>
          <w:sz w:val="24"/>
          <w:szCs w:val="24"/>
        </w:rPr>
      </w:pPr>
    </w:p>
    <w:p w14:paraId="08EA342C" w14:textId="77777777" w:rsidR="00D60DA7" w:rsidRPr="00492BAA" w:rsidRDefault="00D60DA7" w:rsidP="005F23B9">
      <w:pPr>
        <w:autoSpaceDE w:val="0"/>
        <w:autoSpaceDN w:val="0"/>
        <w:adjustRightInd w:val="0"/>
        <w:spacing w:after="0" w:line="240" w:lineRule="auto"/>
        <w:ind w:left="714" w:hanging="357"/>
        <w:jc w:val="center"/>
        <w:rPr>
          <w:rFonts w:ascii="Arial" w:eastAsia="Calibri" w:hAnsi="Arial" w:cs="Arial"/>
          <w:color w:val="000000"/>
          <w:sz w:val="24"/>
          <w:szCs w:val="24"/>
        </w:rPr>
      </w:pPr>
      <w:r w:rsidRPr="00492BAA">
        <w:rPr>
          <w:rFonts w:ascii="Arial" w:hAnsi="Arial" w:cs="Arial"/>
          <w:noProof/>
          <w:lang w:eastAsia="en-ZA"/>
        </w:rPr>
        <w:drawing>
          <wp:inline distT="0" distB="0" distL="0" distR="0" wp14:anchorId="24CFE37E" wp14:editId="64F84A8E">
            <wp:extent cx="5570220" cy="3322320"/>
            <wp:effectExtent l="0" t="0" r="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BE023A0" w14:textId="77777777" w:rsidR="00D60DA7" w:rsidRPr="00492BAA" w:rsidRDefault="00D60DA7" w:rsidP="00414DD2">
      <w:pPr>
        <w:autoSpaceDE w:val="0"/>
        <w:autoSpaceDN w:val="0"/>
        <w:adjustRightInd w:val="0"/>
        <w:spacing w:after="0" w:line="240" w:lineRule="auto"/>
        <w:rPr>
          <w:rFonts w:ascii="Arial" w:eastAsia="Calibri" w:hAnsi="Arial" w:cs="Arial"/>
          <w:color w:val="000000"/>
          <w:sz w:val="24"/>
          <w:szCs w:val="24"/>
        </w:rPr>
      </w:pPr>
    </w:p>
    <w:p w14:paraId="00C367FA" w14:textId="77777777" w:rsidR="00F52A78" w:rsidRPr="00492BAA" w:rsidRDefault="00F52A78" w:rsidP="001375BA">
      <w:pPr>
        <w:autoSpaceDE w:val="0"/>
        <w:autoSpaceDN w:val="0"/>
        <w:adjustRightInd w:val="0"/>
        <w:spacing w:after="0" w:line="240" w:lineRule="auto"/>
        <w:ind w:left="714" w:hanging="357"/>
        <w:jc w:val="center"/>
        <w:rPr>
          <w:rFonts w:ascii="Arial" w:eastAsia="Calibri" w:hAnsi="Arial" w:cs="Arial"/>
          <w:color w:val="000000"/>
          <w:sz w:val="24"/>
          <w:szCs w:val="24"/>
        </w:rPr>
      </w:pPr>
    </w:p>
    <w:p w14:paraId="637893CC" w14:textId="77777777" w:rsidR="00D60DA7" w:rsidRPr="00492BAA" w:rsidRDefault="00D60DA7" w:rsidP="005F23B9">
      <w:pPr>
        <w:autoSpaceDE w:val="0"/>
        <w:autoSpaceDN w:val="0"/>
        <w:adjustRightInd w:val="0"/>
        <w:spacing w:after="0" w:line="240" w:lineRule="auto"/>
        <w:ind w:left="714" w:hanging="357"/>
        <w:jc w:val="center"/>
        <w:rPr>
          <w:rFonts w:ascii="Arial" w:eastAsia="Calibri" w:hAnsi="Arial" w:cs="Arial"/>
          <w:color w:val="000000"/>
          <w:sz w:val="24"/>
          <w:szCs w:val="24"/>
        </w:rPr>
      </w:pPr>
      <w:r w:rsidRPr="00492BAA">
        <w:rPr>
          <w:rFonts w:ascii="Arial" w:hAnsi="Arial" w:cs="Arial"/>
          <w:noProof/>
          <w:lang w:eastAsia="en-ZA"/>
        </w:rPr>
        <mc:AlternateContent>
          <mc:Choice Requires="wps">
            <w:drawing>
              <wp:anchor distT="0" distB="0" distL="114300" distR="114300" simplePos="0" relativeHeight="251658240" behindDoc="0" locked="0" layoutInCell="1" allowOverlap="1" wp14:anchorId="695D4CCB" wp14:editId="3F55F72C">
                <wp:simplePos x="0" y="0"/>
                <wp:positionH relativeFrom="column">
                  <wp:posOffset>1524000</wp:posOffset>
                </wp:positionH>
                <wp:positionV relativeFrom="paragraph">
                  <wp:posOffset>142875</wp:posOffset>
                </wp:positionV>
                <wp:extent cx="1775460" cy="281940"/>
                <wp:effectExtent l="0" t="0" r="1524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81940"/>
                        </a:xfrm>
                        <a:prstGeom prst="rect">
                          <a:avLst/>
                        </a:prstGeom>
                        <a:solidFill>
                          <a:srgbClr val="FFFFFF"/>
                        </a:solidFill>
                        <a:ln w="9525">
                          <a:solidFill>
                            <a:srgbClr val="000000"/>
                          </a:solidFill>
                          <a:miter lim="800000"/>
                          <a:headEnd/>
                          <a:tailEnd/>
                        </a:ln>
                      </wps:spPr>
                      <wps:txbx>
                        <w:txbxContent>
                          <w:p w14:paraId="59FC7809" w14:textId="77777777" w:rsidR="000736A8" w:rsidRPr="002C79A1" w:rsidRDefault="000736A8" w:rsidP="002C79A1">
                            <w:pPr>
                              <w:jc w:val="center"/>
                              <w:rPr>
                                <w:rFonts w:ascii="Arial" w:hAnsi="Arial" w:cs="Arial"/>
                              </w:rPr>
                            </w:pPr>
                            <w:r w:rsidRPr="002C79A1">
                              <w:rPr>
                                <w:rFonts w:ascii="Arial" w:hAnsi="Arial" w:cs="Arial"/>
                              </w:rPr>
                              <w:t>LOCAL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D4CCB" id="_x0000_s1028" type="#_x0000_t202" style="position:absolute;left:0;text-align:left;margin-left:120pt;margin-top:11.25pt;width:139.8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">
                <v:textbox>
                  <w:txbxContent>
                    <w:p w14:paraId="59FC7809" w14:textId="77777777" w:rsidR="000736A8" w:rsidRPr="002C79A1" w:rsidRDefault="000736A8" w:rsidP="002C79A1">
                      <w:pPr>
                        <w:jc w:val="center"/>
                        <w:rPr>
                          <w:rFonts w:ascii="Arial" w:hAnsi="Arial" w:cs="Arial"/>
                        </w:rPr>
                      </w:pPr>
                      <w:r w:rsidRPr="002C79A1">
                        <w:rPr>
                          <w:rFonts w:ascii="Arial" w:hAnsi="Arial" w:cs="Arial"/>
                        </w:rPr>
                        <w:t>LOCAL GOVERNMENT</w:t>
                      </w:r>
                    </w:p>
                  </w:txbxContent>
                </v:textbox>
              </v:shape>
            </w:pict>
          </mc:Fallback>
        </mc:AlternateContent>
      </w:r>
    </w:p>
    <w:p w14:paraId="23CAD8DF" w14:textId="77777777" w:rsidR="00D60DA7" w:rsidRPr="00492BAA" w:rsidRDefault="00D60DA7" w:rsidP="00281351">
      <w:pPr>
        <w:autoSpaceDE w:val="0"/>
        <w:autoSpaceDN w:val="0"/>
        <w:adjustRightInd w:val="0"/>
        <w:spacing w:after="0" w:line="240" w:lineRule="auto"/>
        <w:ind w:left="714" w:hanging="357"/>
        <w:jc w:val="center"/>
        <w:rPr>
          <w:rFonts w:ascii="Arial" w:eastAsia="Calibri" w:hAnsi="Arial" w:cs="Arial"/>
          <w:color w:val="000000"/>
          <w:sz w:val="24"/>
          <w:szCs w:val="24"/>
        </w:rPr>
      </w:pPr>
    </w:p>
    <w:p w14:paraId="37EEA733" w14:textId="77777777" w:rsidR="00F52A78" w:rsidRPr="00492BAA" w:rsidRDefault="00F52A78" w:rsidP="00B84FC2">
      <w:pPr>
        <w:autoSpaceDE w:val="0"/>
        <w:autoSpaceDN w:val="0"/>
        <w:adjustRightInd w:val="0"/>
        <w:spacing w:after="0" w:line="240" w:lineRule="auto"/>
        <w:ind w:left="714" w:hanging="357"/>
        <w:jc w:val="center"/>
        <w:rPr>
          <w:rFonts w:ascii="Arial" w:eastAsia="Calibri" w:hAnsi="Arial" w:cs="Arial"/>
          <w:color w:val="000000"/>
          <w:sz w:val="24"/>
          <w:szCs w:val="24"/>
        </w:rPr>
      </w:pPr>
    </w:p>
    <w:p w14:paraId="59910E3E" w14:textId="77777777" w:rsidR="00281351" w:rsidRPr="00492BAA" w:rsidRDefault="00D60DA7" w:rsidP="009F149E">
      <w:pPr>
        <w:autoSpaceDE w:val="0"/>
        <w:autoSpaceDN w:val="0"/>
        <w:adjustRightInd w:val="0"/>
        <w:spacing w:after="0" w:line="240" w:lineRule="auto"/>
        <w:ind w:left="714" w:hanging="357"/>
        <w:jc w:val="center"/>
        <w:rPr>
          <w:rFonts w:ascii="Arial" w:eastAsia="Calibri" w:hAnsi="Arial" w:cs="Arial"/>
        </w:rPr>
      </w:pPr>
      <w:r w:rsidRPr="00492BAA">
        <w:rPr>
          <w:rFonts w:ascii="Arial" w:hAnsi="Arial" w:cs="Arial"/>
          <w:noProof/>
          <w:lang w:eastAsia="en-ZA"/>
        </w:rPr>
        <w:drawing>
          <wp:inline distT="0" distB="0" distL="0" distR="0" wp14:anchorId="379270DA" wp14:editId="5C7C097D">
            <wp:extent cx="5731510" cy="3360717"/>
            <wp:effectExtent l="0" t="0" r="0" b="114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tblW w:w="9326" w:type="dxa"/>
        <w:tblLook w:val="04A0" w:firstRow="1" w:lastRow="0" w:firstColumn="1" w:lastColumn="0" w:noHBand="0" w:noVBand="1"/>
      </w:tblPr>
      <w:tblGrid>
        <w:gridCol w:w="9326"/>
      </w:tblGrid>
      <w:tr w:rsidR="00281351" w:rsidRPr="00492BAA" w14:paraId="0D91059A" w14:textId="77777777" w:rsidTr="009E2DBD">
        <w:trPr>
          <w:trHeight w:val="4395"/>
        </w:trPr>
        <w:tc>
          <w:tcPr>
            <w:tcW w:w="9326" w:type="dxa"/>
          </w:tcPr>
          <w:p w14:paraId="2CDC3BA3" w14:textId="77777777" w:rsidR="004E3114" w:rsidRPr="00492BAA" w:rsidRDefault="007E472C" w:rsidP="004E3114">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Relevant legislation and policies should be referred to in order to obtain an understanding of the relevant roles and responsibilities of government employees or officials, as may be applicable to the auditee. </w:t>
            </w:r>
          </w:p>
          <w:p w14:paraId="17E8B143" w14:textId="77777777" w:rsidR="009E2DBD" w:rsidRPr="00492BAA" w:rsidRDefault="009E2DBD" w:rsidP="005E3BCD">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The government is made up of three parts:</w:t>
            </w:r>
          </w:p>
          <w:p w14:paraId="54E51109" w14:textId="77777777" w:rsidR="009E2DBD" w:rsidRPr="00492BAA" w:rsidRDefault="009E2DBD" w:rsidP="005E3BCD">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The elected members (legislatures) – who represent the public, approve policies and legislation, and monitor the work of the executive and departments</w:t>
            </w:r>
            <w:r w:rsidR="000A0AFB" w:rsidRPr="00492BAA">
              <w:rPr>
                <w:rFonts w:ascii="Arial" w:eastAsia="Calibri" w:hAnsi="Arial" w:cs="Arial"/>
              </w:rPr>
              <w:t>.</w:t>
            </w:r>
          </w:p>
          <w:p w14:paraId="72CB5ADC" w14:textId="77777777" w:rsidR="009E2DBD" w:rsidRPr="00492BAA" w:rsidRDefault="009E2DBD" w:rsidP="005E3BCD">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 xml:space="preserve">The cabinet or executive committee (executive) – </w:t>
            </w:r>
            <w:r w:rsidR="000A0AFB" w:rsidRPr="00492BAA">
              <w:rPr>
                <w:rFonts w:ascii="Arial" w:eastAsia="Calibri" w:hAnsi="Arial" w:cs="Arial"/>
              </w:rPr>
              <w:t>which</w:t>
            </w:r>
            <w:r w:rsidRPr="00492BAA">
              <w:rPr>
                <w:rFonts w:ascii="Arial" w:eastAsia="Calibri" w:hAnsi="Arial" w:cs="Arial"/>
              </w:rPr>
              <w:t xml:space="preserve"> coordinate</w:t>
            </w:r>
            <w:r w:rsidR="000A0AFB" w:rsidRPr="00492BAA">
              <w:rPr>
                <w:rFonts w:ascii="Arial" w:eastAsia="Calibri" w:hAnsi="Arial" w:cs="Arial"/>
              </w:rPr>
              <w:t>s</w:t>
            </w:r>
            <w:r w:rsidRPr="00492BAA">
              <w:rPr>
                <w:rFonts w:ascii="Arial" w:eastAsia="Calibri" w:hAnsi="Arial" w:cs="Arial"/>
              </w:rPr>
              <w:t xml:space="preserve"> the making of policies and legislation and oversee</w:t>
            </w:r>
            <w:r w:rsidR="000A0AFB" w:rsidRPr="00492BAA">
              <w:rPr>
                <w:rFonts w:ascii="Arial" w:eastAsia="Calibri" w:hAnsi="Arial" w:cs="Arial"/>
              </w:rPr>
              <w:t>s</w:t>
            </w:r>
            <w:r w:rsidRPr="00492BAA">
              <w:rPr>
                <w:rFonts w:ascii="Arial" w:eastAsia="Calibri" w:hAnsi="Arial" w:cs="Arial"/>
              </w:rPr>
              <w:t xml:space="preserve"> implementation by government departments</w:t>
            </w:r>
            <w:r w:rsidR="000A0AFB" w:rsidRPr="00492BAA">
              <w:rPr>
                <w:rFonts w:ascii="Arial" w:eastAsia="Calibri" w:hAnsi="Arial" w:cs="Arial"/>
              </w:rPr>
              <w:t>.</w:t>
            </w:r>
          </w:p>
          <w:p w14:paraId="7E69ACE5" w14:textId="77777777" w:rsidR="009E2DBD" w:rsidRPr="00492BAA" w:rsidRDefault="009E2DBD" w:rsidP="004E3114">
            <w:pPr>
              <w:numPr>
                <w:ilvl w:val="0"/>
                <w:numId w:val="27"/>
              </w:numPr>
              <w:tabs>
                <w:tab w:val="left" w:pos="709"/>
              </w:tabs>
              <w:spacing w:after="120" w:line="240" w:lineRule="auto"/>
              <w:ind w:left="1077" w:hanging="357"/>
              <w:jc w:val="both"/>
              <w:rPr>
                <w:rFonts w:ascii="Arial" w:eastAsia="Calibri" w:hAnsi="Arial" w:cs="Arial"/>
              </w:rPr>
            </w:pPr>
            <w:r w:rsidRPr="00492BAA">
              <w:rPr>
                <w:rFonts w:ascii="Arial" w:eastAsia="Calibri" w:hAnsi="Arial" w:cs="Arial"/>
              </w:rPr>
              <w:t>The public servants – who are responsible for doing the work of government and account to the executive.</w:t>
            </w:r>
          </w:p>
          <w:p w14:paraId="371ABA83" w14:textId="4177A22E" w:rsidR="009E2DBD" w:rsidRPr="00492BAA" w:rsidRDefault="009E2DBD"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 judiciary is also defined as part of government, but is independent so that the courts can protect citizens without being influenced or pressurised by government. The independence of the judiciary is a cornerstone of constitutional democracy. It guarantees the supremacy of the </w:t>
            </w:r>
            <w:r w:rsidR="00C6492A">
              <w:rPr>
                <w:rFonts w:ascii="Arial" w:eastAsia="Calibri" w:hAnsi="Arial" w:cs="Arial"/>
                <w:bCs/>
                <w:lang w:eastAsia="en-GB"/>
              </w:rPr>
              <w:t>C</w:t>
            </w:r>
            <w:r w:rsidRPr="00492BAA">
              <w:rPr>
                <w:rFonts w:ascii="Arial" w:eastAsia="Calibri" w:hAnsi="Arial" w:cs="Arial"/>
                <w:bCs/>
                <w:lang w:eastAsia="en-GB"/>
              </w:rPr>
              <w:t>onstitution. The judiciary is not dealt with further in this document since it is not formally part of the policymaking or implementation machinery of government.</w:t>
            </w:r>
          </w:p>
          <w:p w14:paraId="17720E08" w14:textId="77777777" w:rsidR="001375BA" w:rsidRPr="00492BAA" w:rsidRDefault="00C87573" w:rsidP="001375BA">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The g</w:t>
            </w:r>
            <w:r w:rsidR="00D815BC" w:rsidRPr="00492BAA">
              <w:rPr>
                <w:rFonts w:ascii="Arial" w:eastAsia="Calibri" w:hAnsi="Arial" w:cs="Arial"/>
                <w:bCs/>
                <w:lang w:eastAsia="en-GB"/>
              </w:rPr>
              <w:t>overnment typically plans strategically for its electoral term based on commitments made in its election manifesto.</w:t>
            </w:r>
          </w:p>
        </w:tc>
      </w:tr>
    </w:tbl>
    <w:p w14:paraId="0F909D5F" w14:textId="77777777" w:rsidR="00281351" w:rsidRPr="00492BAA" w:rsidRDefault="00281351" w:rsidP="008A566E">
      <w:pPr>
        <w:pStyle w:val="TOClev2"/>
      </w:pPr>
      <w:bookmarkStart w:id="871" w:name="_Toc2197867"/>
      <w:bookmarkStart w:id="872" w:name="_Toc101779466"/>
      <w:r w:rsidRPr="00492BAA">
        <w:t>National government</w:t>
      </w:r>
      <w:bookmarkEnd w:id="871"/>
      <w:bookmarkEnd w:id="872"/>
      <w:r w:rsidRPr="00492BAA">
        <w:t xml:space="preserve"> </w:t>
      </w:r>
    </w:p>
    <w:p w14:paraId="39F1F05F" w14:textId="77777777" w:rsidR="00281351" w:rsidRPr="00492BAA" w:rsidRDefault="00281351" w:rsidP="002D7B6D">
      <w:pPr>
        <w:spacing w:after="120" w:line="240" w:lineRule="auto"/>
        <w:jc w:val="both"/>
        <w:rPr>
          <w:rFonts w:ascii="Arial" w:eastAsia="Calibri" w:hAnsi="Arial" w:cs="Arial"/>
        </w:rPr>
      </w:pPr>
      <w:r w:rsidRPr="00492BAA">
        <w:rPr>
          <w:rFonts w:ascii="Arial" w:eastAsia="Calibri" w:hAnsi="Arial" w:cs="Arial"/>
          <w:i/>
        </w:rPr>
        <w:t>Parliament</w:t>
      </w:r>
    </w:p>
    <w:p w14:paraId="119F4275" w14:textId="75A2DB0F" w:rsidR="00E15D47" w:rsidRPr="00492BAA" w:rsidRDefault="00281351" w:rsidP="00B84FC2">
      <w:pPr>
        <w:numPr>
          <w:ilvl w:val="1"/>
          <w:numId w:val="28"/>
        </w:numPr>
        <w:spacing w:after="240" w:line="240" w:lineRule="auto"/>
        <w:jc w:val="both"/>
        <w:rPr>
          <w:rFonts w:ascii="Arial" w:eastAsia="Calibri" w:hAnsi="Arial" w:cs="Arial"/>
        </w:rPr>
      </w:pPr>
      <w:r w:rsidRPr="00492BAA">
        <w:rPr>
          <w:rFonts w:ascii="Arial" w:eastAsia="Calibri" w:hAnsi="Arial" w:cs="Arial"/>
        </w:rPr>
        <w:t xml:space="preserve">Parliament consists of the </w:t>
      </w:r>
      <w:r w:rsidR="00B36ECE" w:rsidRPr="00492BAA">
        <w:rPr>
          <w:rFonts w:ascii="Arial" w:eastAsia="Calibri" w:hAnsi="Arial" w:cs="Arial"/>
        </w:rPr>
        <w:t>NA</w:t>
      </w:r>
      <w:r w:rsidRPr="00492BAA">
        <w:rPr>
          <w:rFonts w:ascii="Arial" w:eastAsia="Calibri" w:hAnsi="Arial" w:cs="Arial"/>
        </w:rPr>
        <w:t xml:space="preserve"> and the </w:t>
      </w:r>
      <w:r w:rsidR="008C3601" w:rsidRPr="00492BAA">
        <w:rPr>
          <w:rFonts w:ascii="Arial" w:eastAsia="Calibri" w:hAnsi="Arial" w:cs="Arial"/>
          <w:lang w:val="en-US"/>
        </w:rPr>
        <w:t>National Council of Provinces (</w:t>
      </w:r>
      <w:r w:rsidRPr="00492BAA">
        <w:rPr>
          <w:rFonts w:ascii="Arial" w:eastAsia="Calibri" w:hAnsi="Arial" w:cs="Arial"/>
        </w:rPr>
        <w:t>NCOP</w:t>
      </w:r>
      <w:r w:rsidR="008C3601" w:rsidRPr="00492BAA">
        <w:rPr>
          <w:rFonts w:ascii="Arial" w:eastAsia="Calibri" w:hAnsi="Arial" w:cs="Arial"/>
        </w:rPr>
        <w:t>)</w:t>
      </w:r>
      <w:r w:rsidR="00050E6B" w:rsidRPr="00492BAA">
        <w:rPr>
          <w:rFonts w:ascii="Arial" w:eastAsia="Calibri" w:hAnsi="Arial" w:cs="Arial"/>
        </w:rPr>
        <w:t xml:space="preserve">, </w:t>
      </w:r>
      <w:r w:rsidR="004A2896" w:rsidRPr="00492BAA">
        <w:rPr>
          <w:rFonts w:ascii="Arial" w:eastAsia="Calibri" w:hAnsi="Arial" w:cs="Arial"/>
        </w:rPr>
        <w:t>which participate</w:t>
      </w:r>
      <w:r w:rsidRPr="00492BAA">
        <w:rPr>
          <w:rFonts w:ascii="Arial" w:eastAsia="Calibri" w:hAnsi="Arial" w:cs="Arial"/>
        </w:rPr>
        <w:t xml:space="preserve"> in the legislative process in the manner set out in the </w:t>
      </w:r>
      <w:r w:rsidR="00C6492A">
        <w:rPr>
          <w:rFonts w:ascii="Arial" w:eastAsia="Calibri" w:hAnsi="Arial" w:cs="Arial"/>
        </w:rPr>
        <w:t>C</w:t>
      </w:r>
      <w:r w:rsidRPr="00492BAA">
        <w:rPr>
          <w:rFonts w:ascii="Arial" w:eastAsia="Calibri" w:hAnsi="Arial" w:cs="Arial"/>
        </w:rPr>
        <w:t>onstitution.</w:t>
      </w:r>
    </w:p>
    <w:p w14:paraId="25C54318" w14:textId="77777777" w:rsidR="00281351" w:rsidRPr="00492BAA" w:rsidRDefault="00281351" w:rsidP="002D7B6D">
      <w:pPr>
        <w:spacing w:after="120" w:line="240" w:lineRule="auto"/>
        <w:jc w:val="both"/>
        <w:rPr>
          <w:rFonts w:ascii="Arial" w:eastAsia="Calibri" w:hAnsi="Arial" w:cs="Arial"/>
          <w:i/>
        </w:rPr>
      </w:pPr>
      <w:r w:rsidRPr="00492BAA">
        <w:rPr>
          <w:rFonts w:ascii="Arial" w:eastAsia="Calibri" w:hAnsi="Arial" w:cs="Arial"/>
          <w:i/>
        </w:rPr>
        <w:t xml:space="preserve">National assembly and </w:t>
      </w:r>
      <w:r w:rsidR="003E5C75" w:rsidRPr="00492BAA">
        <w:rPr>
          <w:rFonts w:ascii="Arial" w:eastAsia="Calibri" w:hAnsi="Arial" w:cs="Arial"/>
          <w:i/>
        </w:rPr>
        <w:t xml:space="preserve">the </w:t>
      </w:r>
      <w:r w:rsidRPr="00492BAA">
        <w:rPr>
          <w:rFonts w:ascii="Arial" w:eastAsia="Calibri" w:hAnsi="Arial" w:cs="Arial"/>
          <w:i/>
        </w:rPr>
        <w:t>NCOP</w:t>
      </w:r>
    </w:p>
    <w:p w14:paraId="1BABB93A" w14:textId="77777777" w:rsidR="00281351" w:rsidRPr="00492BAA" w:rsidRDefault="00281351" w:rsidP="002D7B6D">
      <w:pPr>
        <w:numPr>
          <w:ilvl w:val="1"/>
          <w:numId w:val="28"/>
        </w:numPr>
        <w:spacing w:after="120" w:line="240" w:lineRule="auto"/>
        <w:jc w:val="both"/>
        <w:rPr>
          <w:rFonts w:ascii="Arial" w:eastAsia="Calibri" w:hAnsi="Arial" w:cs="Arial"/>
          <w:bCs/>
        </w:rPr>
      </w:pPr>
      <w:r w:rsidRPr="00492BAA">
        <w:rPr>
          <w:rFonts w:ascii="Arial" w:eastAsia="Calibri" w:hAnsi="Arial" w:cs="Arial"/>
        </w:rPr>
        <w:t xml:space="preserve">The </w:t>
      </w:r>
      <w:r w:rsidR="00B36ECE" w:rsidRPr="00492BAA">
        <w:rPr>
          <w:rFonts w:ascii="Arial" w:eastAsia="Calibri" w:hAnsi="Arial" w:cs="Arial"/>
        </w:rPr>
        <w:t>NA</w:t>
      </w:r>
      <w:r w:rsidRPr="00492BAA">
        <w:rPr>
          <w:rFonts w:ascii="Arial" w:eastAsia="Calibri" w:hAnsi="Arial" w:cs="Arial"/>
        </w:rPr>
        <w:t xml:space="preserve"> </w:t>
      </w:r>
      <w:r w:rsidRPr="00492BAA">
        <w:rPr>
          <w:rFonts w:ascii="Arial" w:eastAsia="Calibri" w:hAnsi="Arial" w:cs="Arial"/>
          <w:bCs/>
        </w:rPr>
        <w:t xml:space="preserve">is made up of members of Parliament </w:t>
      </w:r>
      <w:r w:rsidR="003E5C75" w:rsidRPr="00492BAA">
        <w:rPr>
          <w:rFonts w:ascii="Arial" w:eastAsia="Calibri" w:hAnsi="Arial" w:cs="Arial"/>
          <w:bCs/>
        </w:rPr>
        <w:t xml:space="preserve">who get </w:t>
      </w:r>
      <w:r w:rsidRPr="00492BAA">
        <w:rPr>
          <w:rFonts w:ascii="Arial" w:eastAsia="Calibri" w:hAnsi="Arial" w:cs="Arial"/>
          <w:bCs/>
        </w:rPr>
        <w:t>elected every five years</w:t>
      </w:r>
      <w:r w:rsidRPr="00492BAA">
        <w:rPr>
          <w:rFonts w:ascii="Arial" w:eastAsia="Calibri" w:hAnsi="Arial" w:cs="Arial"/>
        </w:rPr>
        <w:t xml:space="preserve"> to represent the people. It elects the </w:t>
      </w:r>
      <w:r w:rsidR="003E5C75" w:rsidRPr="00492BAA">
        <w:rPr>
          <w:rFonts w:ascii="Arial" w:eastAsia="Calibri" w:hAnsi="Arial" w:cs="Arial"/>
        </w:rPr>
        <w:t>President</w:t>
      </w:r>
      <w:r w:rsidRPr="00492BAA">
        <w:rPr>
          <w:rFonts w:ascii="Arial" w:eastAsia="Calibri" w:hAnsi="Arial" w:cs="Arial"/>
        </w:rPr>
        <w:t xml:space="preserve">, provides a national forum for public consideration of issues, passes legislation </w:t>
      </w:r>
      <w:r w:rsidR="003E5C75" w:rsidRPr="00492BAA">
        <w:rPr>
          <w:rFonts w:ascii="Arial" w:eastAsia="Calibri" w:hAnsi="Arial" w:cs="Arial"/>
        </w:rPr>
        <w:t>as well as</w:t>
      </w:r>
      <w:r w:rsidRPr="00492BAA">
        <w:rPr>
          <w:rFonts w:ascii="Arial" w:eastAsia="Calibri" w:hAnsi="Arial" w:cs="Arial"/>
        </w:rPr>
        <w:t xml:space="preserve"> scrutinises and oversees the actions of the executive. </w:t>
      </w:r>
    </w:p>
    <w:p w14:paraId="25EDA0D1"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 NCOP represents the provinces to ensure that provincial and local government interests are taken into account in the national sphere of government. It does this mainly by participating in the national legislative process and by providing a national forum for public consideration of issues affecting provinces and local government. </w:t>
      </w:r>
    </w:p>
    <w:p w14:paraId="283F34FD"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rPr>
        <w:t>In exercising legislative power</w:t>
      </w:r>
      <w:r w:rsidR="003E5C75" w:rsidRPr="00492BAA">
        <w:rPr>
          <w:rFonts w:ascii="Arial" w:eastAsia="Calibri" w:hAnsi="Arial" w:cs="Arial"/>
        </w:rPr>
        <w:t>s</w:t>
      </w:r>
      <w:r w:rsidRPr="00492BAA">
        <w:rPr>
          <w:rFonts w:ascii="Arial" w:eastAsia="Calibri" w:hAnsi="Arial" w:cs="Arial"/>
        </w:rPr>
        <w:t xml:space="preserve">, the </w:t>
      </w:r>
      <w:r w:rsidR="00B36ECE" w:rsidRPr="00492BAA">
        <w:rPr>
          <w:rFonts w:ascii="Arial" w:eastAsia="Calibri" w:hAnsi="Arial" w:cs="Arial"/>
        </w:rPr>
        <w:t>NA</w:t>
      </w:r>
      <w:r w:rsidRPr="00492BAA">
        <w:rPr>
          <w:rFonts w:ascii="Arial" w:eastAsia="Calibri" w:hAnsi="Arial" w:cs="Arial"/>
        </w:rPr>
        <w:t xml:space="preserve"> and the NCOP may consider, pass, amend or reject any legislation before them and initiate or prepare any legislation except for money bills. </w:t>
      </w:r>
    </w:p>
    <w:p w14:paraId="1BE09731" w14:textId="77777777" w:rsidR="00281351" w:rsidRPr="00492BAA" w:rsidRDefault="00281351" w:rsidP="00414DD2">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rPr>
        <w:t xml:space="preserve">The </w:t>
      </w:r>
      <w:r w:rsidR="00B36ECE" w:rsidRPr="00492BAA">
        <w:rPr>
          <w:rFonts w:ascii="Arial" w:eastAsia="Calibri" w:hAnsi="Arial" w:cs="Arial"/>
        </w:rPr>
        <w:t>NA</w:t>
      </w:r>
      <w:r w:rsidRPr="00492BAA">
        <w:rPr>
          <w:rFonts w:ascii="Arial" w:eastAsia="Calibri" w:hAnsi="Arial" w:cs="Arial"/>
        </w:rPr>
        <w:t xml:space="preserve"> and </w:t>
      </w:r>
      <w:r w:rsidR="003E5C75" w:rsidRPr="00492BAA">
        <w:rPr>
          <w:rFonts w:ascii="Arial" w:eastAsia="Calibri" w:hAnsi="Arial" w:cs="Arial"/>
        </w:rPr>
        <w:t xml:space="preserve">the </w:t>
      </w:r>
      <w:r w:rsidRPr="00492BAA">
        <w:rPr>
          <w:rFonts w:ascii="Arial" w:eastAsia="Calibri" w:hAnsi="Arial" w:cs="Arial"/>
        </w:rPr>
        <w:t>NCOP</w:t>
      </w:r>
      <w:r w:rsidR="003E5C75" w:rsidRPr="00492BAA">
        <w:rPr>
          <w:rFonts w:ascii="Arial" w:eastAsia="Calibri" w:hAnsi="Arial" w:cs="Arial"/>
        </w:rPr>
        <w:t>,</w:t>
      </w:r>
      <w:r w:rsidRPr="00492BAA">
        <w:rPr>
          <w:rFonts w:ascii="Arial" w:eastAsia="Calibri" w:hAnsi="Arial" w:cs="Arial"/>
        </w:rPr>
        <w:t xml:space="preserve"> or any of their committees</w:t>
      </w:r>
      <w:r w:rsidR="003E5C75" w:rsidRPr="00492BAA">
        <w:rPr>
          <w:rFonts w:ascii="Arial" w:eastAsia="Calibri" w:hAnsi="Arial" w:cs="Arial"/>
        </w:rPr>
        <w:t>,</w:t>
      </w:r>
      <w:r w:rsidRPr="00492BAA">
        <w:rPr>
          <w:rFonts w:ascii="Arial" w:eastAsia="Calibri" w:hAnsi="Arial" w:cs="Arial"/>
        </w:rPr>
        <w:t xml:space="preserve"> may:</w:t>
      </w:r>
    </w:p>
    <w:p w14:paraId="1214FF02" w14:textId="77777777" w:rsidR="00281351" w:rsidRPr="00492BAA" w:rsidRDefault="0081448C" w:rsidP="00414DD2">
      <w:pPr>
        <w:numPr>
          <w:ilvl w:val="2"/>
          <w:numId w:val="28"/>
        </w:numPr>
        <w:tabs>
          <w:tab w:val="left" w:pos="1134"/>
        </w:tabs>
        <w:spacing w:after="60" w:line="240" w:lineRule="auto"/>
        <w:ind w:left="1077" w:hanging="357"/>
        <w:jc w:val="both"/>
        <w:rPr>
          <w:rFonts w:ascii="Arial" w:eastAsia="Calibri" w:hAnsi="Arial" w:cs="Arial"/>
        </w:rPr>
      </w:pPr>
      <w:r w:rsidRPr="00492BAA">
        <w:rPr>
          <w:rFonts w:ascii="Arial" w:eastAsia="Calibri" w:hAnsi="Arial" w:cs="Arial"/>
        </w:rPr>
        <w:t>S</w:t>
      </w:r>
      <w:r w:rsidR="00281351" w:rsidRPr="00492BAA">
        <w:rPr>
          <w:rFonts w:ascii="Arial" w:eastAsia="Calibri" w:hAnsi="Arial" w:cs="Arial"/>
        </w:rPr>
        <w:t>ummon any persons to appear before them to give evidence on oath or affirmation, or to produce a document</w:t>
      </w:r>
    </w:p>
    <w:p w14:paraId="4A8798C9" w14:textId="641373B7" w:rsidR="00281351" w:rsidRPr="00492BAA" w:rsidRDefault="007B0C0F" w:rsidP="00414DD2">
      <w:pPr>
        <w:numPr>
          <w:ilvl w:val="2"/>
          <w:numId w:val="28"/>
        </w:numPr>
        <w:tabs>
          <w:tab w:val="left" w:pos="1134"/>
        </w:tabs>
        <w:spacing w:after="60" w:line="240" w:lineRule="auto"/>
        <w:ind w:left="1077" w:hanging="357"/>
        <w:jc w:val="both"/>
        <w:rPr>
          <w:rFonts w:ascii="Arial" w:eastAsia="Calibri" w:hAnsi="Arial" w:cs="Arial"/>
        </w:rPr>
      </w:pPr>
      <w:r w:rsidRPr="00492BAA">
        <w:rPr>
          <w:rFonts w:ascii="Arial" w:eastAsia="Calibri" w:hAnsi="Arial" w:cs="Arial"/>
        </w:rPr>
        <w:t>R</w:t>
      </w:r>
      <w:r w:rsidR="00281351" w:rsidRPr="00492BAA">
        <w:rPr>
          <w:rFonts w:ascii="Arial" w:eastAsia="Calibri" w:hAnsi="Arial" w:cs="Arial"/>
        </w:rPr>
        <w:t>equire any persons or institution to report to them</w:t>
      </w:r>
    </w:p>
    <w:p w14:paraId="4EFD458A" w14:textId="77777777" w:rsidR="00281351" w:rsidRPr="00492BAA" w:rsidRDefault="0081448C" w:rsidP="00414DD2">
      <w:pPr>
        <w:numPr>
          <w:ilvl w:val="2"/>
          <w:numId w:val="28"/>
        </w:numPr>
        <w:tabs>
          <w:tab w:val="left" w:pos="1134"/>
        </w:tabs>
        <w:spacing w:after="60" w:line="240" w:lineRule="auto"/>
        <w:ind w:left="1077" w:hanging="357"/>
        <w:jc w:val="both"/>
        <w:rPr>
          <w:rFonts w:ascii="Arial" w:eastAsia="Calibri" w:hAnsi="Arial" w:cs="Arial"/>
        </w:rPr>
      </w:pPr>
      <w:r w:rsidRPr="00492BAA">
        <w:rPr>
          <w:rFonts w:ascii="Arial" w:eastAsia="Calibri" w:hAnsi="Arial" w:cs="Arial"/>
        </w:rPr>
        <w:t>C</w:t>
      </w:r>
      <w:r w:rsidR="00281351" w:rsidRPr="00492BAA">
        <w:rPr>
          <w:rFonts w:ascii="Arial" w:eastAsia="Calibri" w:hAnsi="Arial" w:cs="Arial"/>
        </w:rPr>
        <w:t>ompel, in terms of national legislation or rules of orders, any person or institution to comply with a summons or request to appear before them</w:t>
      </w:r>
    </w:p>
    <w:p w14:paraId="656195E6" w14:textId="77777777" w:rsidR="00AE3C41" w:rsidRPr="00492BAA" w:rsidRDefault="0081448C" w:rsidP="00AE3C41">
      <w:pPr>
        <w:numPr>
          <w:ilvl w:val="2"/>
          <w:numId w:val="28"/>
        </w:numPr>
        <w:tabs>
          <w:tab w:val="left" w:pos="1134"/>
        </w:tabs>
        <w:spacing w:after="240" w:line="240" w:lineRule="auto"/>
        <w:ind w:left="1077" w:hanging="357"/>
        <w:jc w:val="both"/>
        <w:rPr>
          <w:rFonts w:ascii="Arial" w:eastAsia="Calibri" w:hAnsi="Arial" w:cs="Arial"/>
          <w:bCs/>
          <w:i/>
          <w:lang w:eastAsia="en-GB"/>
        </w:rPr>
      </w:pPr>
      <w:r w:rsidRPr="00492BAA">
        <w:rPr>
          <w:rFonts w:ascii="Arial" w:eastAsia="Calibri" w:hAnsi="Arial" w:cs="Arial"/>
        </w:rPr>
        <w:t>R</w:t>
      </w:r>
      <w:r w:rsidR="00281351" w:rsidRPr="00492BAA">
        <w:rPr>
          <w:rFonts w:ascii="Arial" w:eastAsia="Calibri" w:hAnsi="Arial" w:cs="Arial"/>
        </w:rPr>
        <w:t xml:space="preserve">eceive petitions, representations or submissions from any interested persons or institutions. </w:t>
      </w:r>
    </w:p>
    <w:p w14:paraId="6BC07F6E" w14:textId="77777777" w:rsidR="00AE3C41" w:rsidRPr="00492BAA" w:rsidRDefault="00AE3C41" w:rsidP="00907124">
      <w:pPr>
        <w:tabs>
          <w:tab w:val="left" w:pos="1134"/>
        </w:tabs>
        <w:spacing w:after="120" w:line="240" w:lineRule="auto"/>
        <w:jc w:val="both"/>
        <w:rPr>
          <w:rFonts w:ascii="Arial" w:eastAsia="Calibri" w:hAnsi="Arial" w:cs="Arial"/>
          <w:bCs/>
          <w:i/>
          <w:lang w:eastAsia="en-GB"/>
        </w:rPr>
      </w:pPr>
    </w:p>
    <w:p w14:paraId="52E587DC" w14:textId="77777777" w:rsidR="00281351" w:rsidRPr="00492BAA" w:rsidRDefault="00281351" w:rsidP="002D7B6D">
      <w:pPr>
        <w:tabs>
          <w:tab w:val="left" w:pos="1134"/>
        </w:tabs>
        <w:spacing w:after="120" w:line="240" w:lineRule="auto"/>
        <w:jc w:val="both"/>
        <w:rPr>
          <w:rFonts w:ascii="Arial" w:eastAsia="Calibri" w:hAnsi="Arial" w:cs="Arial"/>
        </w:rPr>
      </w:pPr>
      <w:r w:rsidRPr="00492BAA">
        <w:rPr>
          <w:rFonts w:ascii="Arial" w:eastAsia="Calibri" w:hAnsi="Arial" w:cs="Arial"/>
          <w:bCs/>
          <w:i/>
          <w:lang w:eastAsia="en-GB"/>
        </w:rPr>
        <w:t xml:space="preserve">The </w:t>
      </w:r>
      <w:r w:rsidR="003E5C75" w:rsidRPr="00492BAA">
        <w:rPr>
          <w:rFonts w:ascii="Arial" w:eastAsia="Calibri" w:hAnsi="Arial" w:cs="Arial"/>
          <w:bCs/>
          <w:i/>
          <w:lang w:eastAsia="en-GB"/>
        </w:rPr>
        <w:t>President</w:t>
      </w:r>
    </w:p>
    <w:p w14:paraId="4A99E826" w14:textId="77777777" w:rsidR="00281351" w:rsidRPr="00492BAA" w:rsidRDefault="00281351" w:rsidP="00030ED0">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 executive authority of the republic is vested in the </w:t>
      </w:r>
      <w:r w:rsidR="003E5C75" w:rsidRPr="00492BAA">
        <w:rPr>
          <w:rFonts w:ascii="Arial" w:eastAsia="Calibri" w:hAnsi="Arial" w:cs="Arial"/>
          <w:bCs/>
          <w:lang w:eastAsia="en-GB"/>
        </w:rPr>
        <w:t xml:space="preserve">President, who </w:t>
      </w:r>
      <w:r w:rsidR="00185F59" w:rsidRPr="00492BAA">
        <w:rPr>
          <w:rFonts w:ascii="Arial" w:eastAsia="Calibri" w:hAnsi="Arial" w:cs="Arial"/>
          <w:bCs/>
          <w:lang w:eastAsia="en-GB"/>
        </w:rPr>
        <w:t>is</w:t>
      </w:r>
      <w:r w:rsidRPr="00492BAA">
        <w:rPr>
          <w:rFonts w:ascii="Arial" w:eastAsia="Calibri" w:hAnsi="Arial" w:cs="Arial"/>
          <w:bCs/>
          <w:lang w:eastAsia="en-GB"/>
        </w:rPr>
        <w:t xml:space="preserve"> elected by Parliament and appoints a cabinet of ministers. </w:t>
      </w:r>
      <w:r w:rsidR="00030ED0" w:rsidRPr="00492BAA">
        <w:rPr>
          <w:rFonts w:ascii="Arial" w:eastAsia="Calibri" w:hAnsi="Arial" w:cs="Arial"/>
          <w:bCs/>
          <w:lang w:eastAsia="en-GB"/>
        </w:rPr>
        <w:t xml:space="preserve">The cabinet of </w:t>
      </w:r>
      <w:r w:rsidR="00DB6239" w:rsidRPr="00492BAA">
        <w:rPr>
          <w:rFonts w:ascii="Arial" w:eastAsia="Calibri" w:hAnsi="Arial" w:cs="Arial"/>
          <w:bCs/>
          <w:lang w:eastAsia="en-GB"/>
        </w:rPr>
        <w:t>ministers</w:t>
      </w:r>
      <w:r w:rsidR="00DB6239" w:rsidRPr="00492BAA" w:rsidDel="00030ED0">
        <w:rPr>
          <w:rFonts w:ascii="Arial" w:eastAsia="Calibri" w:hAnsi="Arial" w:cs="Arial"/>
          <w:bCs/>
          <w:lang w:eastAsia="en-GB"/>
        </w:rPr>
        <w:t xml:space="preserve"> </w:t>
      </w:r>
      <w:r w:rsidR="00DB6239" w:rsidRPr="00492BAA">
        <w:rPr>
          <w:rFonts w:ascii="Arial" w:eastAsia="Calibri" w:hAnsi="Arial" w:cs="Arial"/>
          <w:bCs/>
          <w:lang w:eastAsia="en-GB"/>
        </w:rPr>
        <w:t>acts</w:t>
      </w:r>
      <w:r w:rsidRPr="00492BAA">
        <w:rPr>
          <w:rFonts w:ascii="Arial" w:eastAsia="Calibri" w:hAnsi="Arial" w:cs="Arial"/>
          <w:bCs/>
          <w:lang w:eastAsia="en-GB"/>
        </w:rPr>
        <w:t xml:space="preserve"> as the executive committee of government.</w:t>
      </w:r>
    </w:p>
    <w:p w14:paraId="0D6BE2DC" w14:textId="77777777" w:rsidR="00281351" w:rsidRPr="00492BAA" w:rsidRDefault="00281351" w:rsidP="005F23B9">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 xml:space="preserve">The </w:t>
      </w:r>
      <w:r w:rsidR="00D93E47" w:rsidRPr="00492BAA">
        <w:rPr>
          <w:rFonts w:ascii="Arial" w:eastAsia="Calibri" w:hAnsi="Arial" w:cs="Arial"/>
          <w:bCs/>
          <w:lang w:eastAsia="en-GB"/>
        </w:rPr>
        <w:t xml:space="preserve">President </w:t>
      </w:r>
      <w:r w:rsidRPr="00492BAA">
        <w:rPr>
          <w:rFonts w:ascii="Arial" w:eastAsia="Calibri" w:hAnsi="Arial" w:cs="Arial"/>
          <w:bCs/>
          <w:lang w:eastAsia="en-GB"/>
        </w:rPr>
        <w:t>exercises the executive authority, together with the other members of the cabinet, by:</w:t>
      </w:r>
    </w:p>
    <w:p w14:paraId="7EEAB85B" w14:textId="2D3B3502" w:rsidR="00281351" w:rsidRPr="00492BAA" w:rsidRDefault="0081448C" w:rsidP="005F23B9">
      <w:pPr>
        <w:numPr>
          <w:ilvl w:val="0"/>
          <w:numId w:val="30"/>
        </w:numPr>
        <w:spacing w:after="60" w:line="240" w:lineRule="auto"/>
        <w:jc w:val="both"/>
        <w:rPr>
          <w:rFonts w:ascii="Arial" w:eastAsia="Calibri" w:hAnsi="Arial" w:cs="Arial"/>
          <w:bCs/>
          <w:lang w:eastAsia="en-GB"/>
        </w:rPr>
      </w:pPr>
      <w:r w:rsidRPr="00492BAA">
        <w:rPr>
          <w:rFonts w:ascii="Arial" w:eastAsia="Calibri" w:hAnsi="Arial" w:cs="Arial"/>
          <w:bCs/>
          <w:lang w:eastAsia="en-GB"/>
        </w:rPr>
        <w:t>I</w:t>
      </w:r>
      <w:r w:rsidR="00281351" w:rsidRPr="00492BAA">
        <w:rPr>
          <w:rFonts w:ascii="Arial" w:eastAsia="Calibri" w:hAnsi="Arial" w:cs="Arial"/>
          <w:bCs/>
          <w:lang w:eastAsia="en-GB"/>
        </w:rPr>
        <w:t>mplementing national legislation</w:t>
      </w:r>
      <w:r w:rsidR="00D93E47" w:rsidRPr="00492BAA">
        <w:rPr>
          <w:rFonts w:ascii="Arial" w:eastAsia="Calibri" w:hAnsi="Arial" w:cs="Arial"/>
          <w:bCs/>
          <w:lang w:eastAsia="en-GB"/>
        </w:rPr>
        <w:t>,</w:t>
      </w:r>
      <w:r w:rsidR="00281351" w:rsidRPr="00492BAA">
        <w:rPr>
          <w:rFonts w:ascii="Arial" w:eastAsia="Calibri" w:hAnsi="Arial" w:cs="Arial"/>
          <w:bCs/>
          <w:lang w:eastAsia="en-GB"/>
        </w:rPr>
        <w:t xml:space="preserve"> except where the </w:t>
      </w:r>
      <w:r w:rsidR="00C6492A">
        <w:rPr>
          <w:rFonts w:ascii="Arial" w:eastAsia="Calibri" w:hAnsi="Arial" w:cs="Arial"/>
          <w:bCs/>
          <w:lang w:eastAsia="en-GB"/>
        </w:rPr>
        <w:t>C</w:t>
      </w:r>
      <w:r w:rsidR="00C87573" w:rsidRPr="00492BAA">
        <w:rPr>
          <w:rFonts w:ascii="Arial" w:eastAsia="Calibri" w:hAnsi="Arial" w:cs="Arial"/>
          <w:bCs/>
          <w:lang w:eastAsia="en-GB"/>
        </w:rPr>
        <w:t xml:space="preserve">onstitution </w:t>
      </w:r>
      <w:r w:rsidR="00281351" w:rsidRPr="00492BAA">
        <w:rPr>
          <w:rFonts w:ascii="Arial" w:eastAsia="Calibri" w:hAnsi="Arial" w:cs="Arial"/>
          <w:bCs/>
          <w:lang w:eastAsia="en-GB"/>
        </w:rPr>
        <w:t>or an act of Parliament provides otherwise</w:t>
      </w:r>
      <w:r w:rsidR="00D93E47" w:rsidRPr="00492BAA">
        <w:rPr>
          <w:rFonts w:ascii="Arial" w:eastAsia="Calibri" w:hAnsi="Arial" w:cs="Arial"/>
          <w:bCs/>
          <w:lang w:eastAsia="en-GB"/>
        </w:rPr>
        <w:t>.</w:t>
      </w:r>
    </w:p>
    <w:p w14:paraId="0DAF823C" w14:textId="77777777" w:rsidR="00281351" w:rsidRPr="00492BAA" w:rsidRDefault="0081448C" w:rsidP="005F23B9">
      <w:pPr>
        <w:numPr>
          <w:ilvl w:val="0"/>
          <w:numId w:val="30"/>
        </w:numPr>
        <w:spacing w:after="60" w:line="240" w:lineRule="auto"/>
        <w:jc w:val="both"/>
        <w:rPr>
          <w:rFonts w:ascii="Arial" w:eastAsia="Calibri" w:hAnsi="Arial" w:cs="Arial"/>
          <w:bCs/>
          <w:lang w:eastAsia="en-GB"/>
        </w:rPr>
      </w:pPr>
      <w:r w:rsidRPr="00492BAA">
        <w:rPr>
          <w:rFonts w:ascii="Arial" w:eastAsia="Calibri" w:hAnsi="Arial" w:cs="Arial"/>
          <w:bCs/>
          <w:lang w:eastAsia="en-GB"/>
        </w:rPr>
        <w:t>D</w:t>
      </w:r>
      <w:r w:rsidR="00281351" w:rsidRPr="00492BAA">
        <w:rPr>
          <w:rFonts w:ascii="Arial" w:eastAsia="Calibri" w:hAnsi="Arial" w:cs="Arial"/>
          <w:bCs/>
          <w:lang w:eastAsia="en-GB"/>
        </w:rPr>
        <w:t>eveloping and implementing national policy</w:t>
      </w:r>
      <w:r w:rsidR="00D93E47" w:rsidRPr="00492BAA">
        <w:rPr>
          <w:rFonts w:ascii="Arial" w:eastAsia="Calibri" w:hAnsi="Arial" w:cs="Arial"/>
          <w:bCs/>
          <w:lang w:eastAsia="en-GB"/>
        </w:rPr>
        <w:t>.</w:t>
      </w:r>
    </w:p>
    <w:p w14:paraId="2123DEFD" w14:textId="77777777" w:rsidR="00281351" w:rsidRPr="00492BAA" w:rsidRDefault="0081448C" w:rsidP="005F23B9">
      <w:pPr>
        <w:numPr>
          <w:ilvl w:val="0"/>
          <w:numId w:val="30"/>
        </w:numPr>
        <w:spacing w:after="60" w:line="240" w:lineRule="auto"/>
        <w:jc w:val="both"/>
        <w:rPr>
          <w:rFonts w:ascii="Arial" w:eastAsia="Calibri" w:hAnsi="Arial" w:cs="Arial"/>
          <w:bCs/>
          <w:lang w:eastAsia="en-GB"/>
        </w:rPr>
      </w:pPr>
      <w:r w:rsidRPr="00492BAA">
        <w:rPr>
          <w:rFonts w:ascii="Arial" w:eastAsia="Calibri" w:hAnsi="Arial" w:cs="Arial"/>
          <w:bCs/>
          <w:lang w:eastAsia="en-GB"/>
        </w:rPr>
        <w:t>C</w:t>
      </w:r>
      <w:r w:rsidR="00281351" w:rsidRPr="00492BAA">
        <w:rPr>
          <w:rFonts w:ascii="Arial" w:eastAsia="Calibri" w:hAnsi="Arial" w:cs="Arial"/>
          <w:bCs/>
          <w:lang w:eastAsia="en-GB"/>
        </w:rPr>
        <w:t>oordinating the functions of state departments and administrations</w:t>
      </w:r>
      <w:r w:rsidR="00D93E47" w:rsidRPr="00492BAA">
        <w:rPr>
          <w:rFonts w:ascii="Arial" w:eastAsia="Calibri" w:hAnsi="Arial" w:cs="Arial"/>
          <w:bCs/>
          <w:lang w:eastAsia="en-GB"/>
        </w:rPr>
        <w:t>.</w:t>
      </w:r>
    </w:p>
    <w:p w14:paraId="782E434F" w14:textId="77777777" w:rsidR="00281351" w:rsidRPr="00492BAA" w:rsidRDefault="0081448C" w:rsidP="005F23B9">
      <w:pPr>
        <w:numPr>
          <w:ilvl w:val="0"/>
          <w:numId w:val="30"/>
        </w:numPr>
        <w:spacing w:after="60" w:line="240" w:lineRule="auto"/>
        <w:jc w:val="both"/>
        <w:rPr>
          <w:rFonts w:ascii="Arial" w:eastAsia="Calibri" w:hAnsi="Arial" w:cs="Arial"/>
          <w:bCs/>
          <w:lang w:eastAsia="en-GB"/>
        </w:rPr>
      </w:pPr>
      <w:r w:rsidRPr="00492BAA">
        <w:rPr>
          <w:rFonts w:ascii="Arial" w:eastAsia="Calibri" w:hAnsi="Arial" w:cs="Arial"/>
          <w:bCs/>
          <w:lang w:eastAsia="en-GB"/>
        </w:rPr>
        <w:t>P</w:t>
      </w:r>
      <w:r w:rsidR="00281351" w:rsidRPr="00492BAA">
        <w:rPr>
          <w:rFonts w:ascii="Arial" w:eastAsia="Calibri" w:hAnsi="Arial" w:cs="Arial"/>
          <w:bCs/>
          <w:lang w:eastAsia="en-GB"/>
        </w:rPr>
        <w:t>reparing and initiating legislation</w:t>
      </w:r>
      <w:r w:rsidR="00D93E47" w:rsidRPr="00492BAA">
        <w:rPr>
          <w:rFonts w:ascii="Arial" w:eastAsia="Calibri" w:hAnsi="Arial" w:cs="Arial"/>
          <w:bCs/>
          <w:lang w:eastAsia="en-GB"/>
        </w:rPr>
        <w:t>.</w:t>
      </w:r>
    </w:p>
    <w:p w14:paraId="21D91EC5" w14:textId="27C9103D" w:rsidR="00281351" w:rsidRPr="00492BAA" w:rsidRDefault="0081448C" w:rsidP="00641FF2">
      <w:pPr>
        <w:numPr>
          <w:ilvl w:val="0"/>
          <w:numId w:val="30"/>
        </w:numPr>
        <w:spacing w:after="240" w:line="240" w:lineRule="auto"/>
        <w:ind w:left="1077" w:hanging="357"/>
        <w:jc w:val="both"/>
        <w:rPr>
          <w:rFonts w:ascii="Arial" w:eastAsia="Calibri" w:hAnsi="Arial" w:cs="Arial"/>
          <w:bCs/>
          <w:lang w:eastAsia="en-GB"/>
        </w:rPr>
      </w:pPr>
      <w:r w:rsidRPr="00492BAA">
        <w:rPr>
          <w:rFonts w:ascii="Arial" w:eastAsia="Calibri" w:hAnsi="Arial" w:cs="Arial"/>
          <w:bCs/>
          <w:lang w:eastAsia="en-GB"/>
        </w:rPr>
        <w:t>P</w:t>
      </w:r>
      <w:r w:rsidR="00281351" w:rsidRPr="00492BAA">
        <w:rPr>
          <w:rFonts w:ascii="Arial" w:eastAsia="Calibri" w:hAnsi="Arial" w:cs="Arial"/>
          <w:bCs/>
          <w:lang w:eastAsia="en-GB"/>
        </w:rPr>
        <w:t xml:space="preserve">erforming any other executive function provided for in the </w:t>
      </w:r>
      <w:r w:rsidR="00C6492A">
        <w:rPr>
          <w:rFonts w:ascii="Arial" w:eastAsia="Calibri" w:hAnsi="Arial" w:cs="Arial"/>
          <w:bCs/>
          <w:lang w:eastAsia="en-GB"/>
        </w:rPr>
        <w:t>C</w:t>
      </w:r>
      <w:r w:rsidR="00D93E47" w:rsidRPr="00492BAA">
        <w:rPr>
          <w:rFonts w:ascii="Arial" w:eastAsia="Calibri" w:hAnsi="Arial" w:cs="Arial"/>
          <w:bCs/>
          <w:lang w:eastAsia="en-GB"/>
        </w:rPr>
        <w:t xml:space="preserve">onstitution </w:t>
      </w:r>
      <w:r w:rsidR="00281351" w:rsidRPr="00492BAA">
        <w:rPr>
          <w:rFonts w:ascii="Arial" w:eastAsia="Calibri" w:hAnsi="Arial" w:cs="Arial"/>
          <w:bCs/>
          <w:lang w:eastAsia="en-GB"/>
        </w:rPr>
        <w:t>or in national legislation.</w:t>
      </w:r>
    </w:p>
    <w:p w14:paraId="217E22CA" w14:textId="77777777" w:rsidR="00281351" w:rsidRPr="00492BAA" w:rsidRDefault="00281351" w:rsidP="002D7B6D">
      <w:pPr>
        <w:spacing w:after="120" w:line="240" w:lineRule="auto"/>
        <w:ind w:left="709" w:hanging="709"/>
        <w:jc w:val="both"/>
        <w:rPr>
          <w:rFonts w:ascii="Arial" w:eastAsia="Calibri" w:hAnsi="Arial" w:cs="Arial"/>
          <w:bCs/>
          <w:i/>
          <w:lang w:eastAsia="en-GB"/>
        </w:rPr>
      </w:pPr>
      <w:r w:rsidRPr="00492BAA">
        <w:rPr>
          <w:rFonts w:ascii="Arial" w:eastAsia="Calibri" w:hAnsi="Arial" w:cs="Arial"/>
          <w:bCs/>
          <w:i/>
          <w:lang w:eastAsia="en-GB"/>
        </w:rPr>
        <w:t>Constitutional institutions</w:t>
      </w:r>
    </w:p>
    <w:p w14:paraId="7F097433"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Th</w:t>
      </w:r>
      <w:r w:rsidR="007576AC" w:rsidRPr="00492BAA">
        <w:rPr>
          <w:rFonts w:ascii="Arial" w:eastAsia="Calibri" w:hAnsi="Arial" w:cs="Arial"/>
          <w:bCs/>
          <w:lang w:eastAsia="en-GB"/>
        </w:rPr>
        <w:t>ese are</w:t>
      </w:r>
      <w:r w:rsidRPr="00492BAA">
        <w:rPr>
          <w:rFonts w:ascii="Arial" w:eastAsia="Calibri" w:hAnsi="Arial" w:cs="Arial"/>
          <w:bCs/>
          <w:lang w:eastAsia="en-GB"/>
        </w:rPr>
        <w:t xml:space="preserve"> institution</w:t>
      </w:r>
      <w:r w:rsidR="007576AC" w:rsidRPr="00492BAA">
        <w:rPr>
          <w:rFonts w:ascii="Arial" w:eastAsia="Calibri" w:hAnsi="Arial" w:cs="Arial"/>
          <w:bCs/>
          <w:lang w:eastAsia="en-GB"/>
        </w:rPr>
        <w:t>s</w:t>
      </w:r>
      <w:r w:rsidRPr="00492BAA">
        <w:rPr>
          <w:rFonts w:ascii="Arial" w:eastAsia="Calibri" w:hAnsi="Arial" w:cs="Arial"/>
          <w:bCs/>
          <w:lang w:eastAsia="en-GB"/>
        </w:rPr>
        <w:t xml:space="preserve"> listed in </w:t>
      </w:r>
      <w:r w:rsidR="00297969" w:rsidRPr="00492BAA">
        <w:rPr>
          <w:rFonts w:ascii="Arial" w:eastAsia="Calibri" w:hAnsi="Arial" w:cs="Arial"/>
          <w:bCs/>
          <w:lang w:eastAsia="en-GB"/>
        </w:rPr>
        <w:t xml:space="preserve">Schedule </w:t>
      </w:r>
      <w:r w:rsidRPr="00492BAA">
        <w:rPr>
          <w:rFonts w:ascii="Arial" w:eastAsia="Calibri" w:hAnsi="Arial" w:cs="Arial"/>
          <w:bCs/>
          <w:lang w:eastAsia="en-GB"/>
        </w:rPr>
        <w:t>1 of the PFMA</w:t>
      </w:r>
      <w:r w:rsidR="00E11193" w:rsidRPr="00492BAA">
        <w:rPr>
          <w:rFonts w:ascii="Arial" w:eastAsia="Calibri" w:hAnsi="Arial" w:cs="Arial"/>
          <w:bCs/>
          <w:lang w:eastAsia="en-GB"/>
        </w:rPr>
        <w:t>.</w:t>
      </w:r>
    </w:p>
    <w:p w14:paraId="28BBBA0C" w14:textId="455C20D0"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These institutions are independent and subject only to the </w:t>
      </w:r>
      <w:r w:rsidR="00C6492A">
        <w:rPr>
          <w:rFonts w:ascii="Arial" w:eastAsia="Calibri" w:hAnsi="Arial" w:cs="Arial"/>
          <w:bCs/>
          <w:lang w:eastAsia="en-GB"/>
        </w:rPr>
        <w:t>C</w:t>
      </w:r>
      <w:r w:rsidRPr="00492BAA">
        <w:rPr>
          <w:rFonts w:ascii="Arial" w:eastAsia="Calibri" w:hAnsi="Arial" w:cs="Arial"/>
          <w:bCs/>
          <w:lang w:eastAsia="en-GB"/>
        </w:rPr>
        <w:t>onstitution and the law</w:t>
      </w:r>
      <w:r w:rsidR="000736A8">
        <w:rPr>
          <w:rFonts w:ascii="Arial" w:eastAsia="Calibri" w:hAnsi="Arial" w:cs="Arial"/>
          <w:bCs/>
          <w:lang w:eastAsia="en-GB"/>
        </w:rPr>
        <w:t>;</w:t>
      </w:r>
      <w:r w:rsidRPr="00492BAA">
        <w:rPr>
          <w:rFonts w:ascii="Arial" w:eastAsia="Calibri" w:hAnsi="Arial" w:cs="Arial"/>
          <w:bCs/>
          <w:lang w:eastAsia="en-GB"/>
        </w:rPr>
        <w:t xml:space="preserve"> and they must be impartial</w:t>
      </w:r>
      <w:r w:rsidR="0030612B">
        <w:rPr>
          <w:rFonts w:ascii="Arial" w:eastAsia="Calibri" w:hAnsi="Arial" w:cs="Arial"/>
          <w:bCs/>
          <w:lang w:eastAsia="en-GB"/>
        </w:rPr>
        <w:t xml:space="preserve">, </w:t>
      </w:r>
      <w:r w:rsidRPr="00492BAA">
        <w:rPr>
          <w:rFonts w:ascii="Arial" w:eastAsia="Calibri" w:hAnsi="Arial" w:cs="Arial"/>
          <w:bCs/>
          <w:lang w:eastAsia="en-GB"/>
        </w:rPr>
        <w:t>exercise their powers and perform their functions without fear, favour or prejudice.</w:t>
      </w:r>
    </w:p>
    <w:p w14:paraId="44DD1907" w14:textId="77777777" w:rsidR="00281351" w:rsidRPr="00492BAA" w:rsidRDefault="00281351" w:rsidP="00641FF2">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 xml:space="preserve">These institutions are accountable to the </w:t>
      </w:r>
      <w:r w:rsidR="00B36ECE" w:rsidRPr="00492BAA">
        <w:rPr>
          <w:rFonts w:ascii="Arial" w:eastAsia="Calibri" w:hAnsi="Arial" w:cs="Arial"/>
          <w:bCs/>
          <w:lang w:eastAsia="en-GB"/>
        </w:rPr>
        <w:t>NA</w:t>
      </w:r>
      <w:r w:rsidRPr="00492BAA">
        <w:rPr>
          <w:rFonts w:ascii="Arial" w:eastAsia="Calibri" w:hAnsi="Arial" w:cs="Arial"/>
          <w:bCs/>
          <w:lang w:eastAsia="en-GB"/>
        </w:rPr>
        <w:t xml:space="preserve"> and must report on their activities and the performance of their functions to the </w:t>
      </w:r>
      <w:r w:rsidR="00B36ECE" w:rsidRPr="00492BAA">
        <w:rPr>
          <w:rFonts w:ascii="Arial" w:eastAsia="Calibri" w:hAnsi="Arial" w:cs="Arial"/>
          <w:bCs/>
          <w:lang w:eastAsia="en-GB"/>
        </w:rPr>
        <w:t>NA</w:t>
      </w:r>
      <w:r w:rsidRPr="00492BAA">
        <w:rPr>
          <w:rFonts w:ascii="Arial" w:eastAsia="Calibri" w:hAnsi="Arial" w:cs="Arial"/>
          <w:bCs/>
          <w:lang w:eastAsia="en-GB"/>
        </w:rPr>
        <w:t xml:space="preserve"> at least once a year.</w:t>
      </w:r>
    </w:p>
    <w:p w14:paraId="711603FF" w14:textId="77777777" w:rsidR="009224D5" w:rsidRPr="00492BAA" w:rsidRDefault="009224D5" w:rsidP="00921C4B">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State institutions that strengthen constitutional democracy</w:t>
      </w:r>
    </w:p>
    <w:p w14:paraId="74A44166" w14:textId="77777777" w:rsidR="00281351" w:rsidRPr="00492BAA" w:rsidRDefault="00281351" w:rsidP="005F23B9">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The following state institutions strengthen constitutional democracy in South Africa</w:t>
      </w:r>
      <w:r w:rsidRPr="00492BAA">
        <w:rPr>
          <w:rFonts w:ascii="Arial" w:eastAsia="Calibri" w:hAnsi="Arial" w:cs="Arial"/>
          <w:vertAlign w:val="superscript"/>
          <w:lang w:val="en-US"/>
        </w:rPr>
        <w:footnoteReference w:id="35"/>
      </w:r>
      <w:r w:rsidRPr="00492BAA">
        <w:rPr>
          <w:rFonts w:ascii="Arial" w:eastAsia="Calibri" w:hAnsi="Arial" w:cs="Arial"/>
          <w:bCs/>
          <w:lang w:eastAsia="en-GB"/>
        </w:rPr>
        <w:t>:</w:t>
      </w:r>
    </w:p>
    <w:p w14:paraId="5C6DD852" w14:textId="77777777" w:rsidR="00281351" w:rsidRPr="00492BAA" w:rsidRDefault="00281351" w:rsidP="005F23B9">
      <w:pPr>
        <w:numPr>
          <w:ilvl w:val="0"/>
          <w:numId w:val="31"/>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The Public Protector</w:t>
      </w:r>
      <w:r w:rsidR="00297969" w:rsidRPr="00492BAA">
        <w:rPr>
          <w:rFonts w:ascii="Arial" w:eastAsia="Calibri" w:hAnsi="Arial" w:cs="Arial"/>
          <w:bCs/>
          <w:lang w:eastAsia="en-GB"/>
        </w:rPr>
        <w:t>;</w:t>
      </w:r>
    </w:p>
    <w:p w14:paraId="7D109BC6" w14:textId="77777777" w:rsidR="00281351" w:rsidRPr="00492BAA" w:rsidRDefault="00281351" w:rsidP="005F23B9">
      <w:pPr>
        <w:numPr>
          <w:ilvl w:val="0"/>
          <w:numId w:val="31"/>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The South African Human Rights Commission</w:t>
      </w:r>
      <w:r w:rsidR="00297969" w:rsidRPr="00492BAA">
        <w:rPr>
          <w:rFonts w:ascii="Arial" w:eastAsia="Calibri" w:hAnsi="Arial" w:cs="Arial"/>
          <w:bCs/>
          <w:lang w:eastAsia="en-GB"/>
        </w:rPr>
        <w:t>;</w:t>
      </w:r>
    </w:p>
    <w:p w14:paraId="013500E8" w14:textId="77777777" w:rsidR="00281351" w:rsidRPr="00492BAA" w:rsidRDefault="00281351" w:rsidP="005F23B9">
      <w:pPr>
        <w:numPr>
          <w:ilvl w:val="0"/>
          <w:numId w:val="31"/>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The Commission for the Promotion and Protection of the Rights of Cultural, Religious and Linguistic Communities</w:t>
      </w:r>
      <w:r w:rsidR="00297969" w:rsidRPr="00492BAA">
        <w:rPr>
          <w:rFonts w:ascii="Arial" w:eastAsia="Calibri" w:hAnsi="Arial" w:cs="Arial"/>
          <w:bCs/>
          <w:lang w:eastAsia="en-GB"/>
        </w:rPr>
        <w:t>;</w:t>
      </w:r>
    </w:p>
    <w:p w14:paraId="69706F10" w14:textId="77777777" w:rsidR="00281351" w:rsidRPr="00492BAA" w:rsidRDefault="00281351" w:rsidP="005F23B9">
      <w:pPr>
        <w:numPr>
          <w:ilvl w:val="0"/>
          <w:numId w:val="31"/>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The Commission for Gender Equality</w:t>
      </w:r>
      <w:r w:rsidR="00297969" w:rsidRPr="00492BAA">
        <w:rPr>
          <w:rFonts w:ascii="Arial" w:eastAsia="Calibri" w:hAnsi="Arial" w:cs="Arial"/>
          <w:bCs/>
          <w:lang w:eastAsia="en-GB"/>
        </w:rPr>
        <w:t>;</w:t>
      </w:r>
    </w:p>
    <w:p w14:paraId="1961AE27" w14:textId="77777777" w:rsidR="00281351" w:rsidRPr="00492BAA" w:rsidRDefault="00281351" w:rsidP="005F23B9">
      <w:pPr>
        <w:numPr>
          <w:ilvl w:val="0"/>
          <w:numId w:val="31"/>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The Auditor-General</w:t>
      </w:r>
      <w:r w:rsidR="00297969" w:rsidRPr="00492BAA">
        <w:rPr>
          <w:rFonts w:ascii="Arial" w:eastAsia="Calibri" w:hAnsi="Arial" w:cs="Arial"/>
          <w:bCs/>
          <w:lang w:eastAsia="en-GB"/>
        </w:rPr>
        <w:t>; and</w:t>
      </w:r>
    </w:p>
    <w:p w14:paraId="5362DE57" w14:textId="77777777" w:rsidR="00C873A9" w:rsidRPr="00492BAA" w:rsidRDefault="00281351" w:rsidP="00641FF2">
      <w:pPr>
        <w:numPr>
          <w:ilvl w:val="0"/>
          <w:numId w:val="31"/>
        </w:numPr>
        <w:spacing w:after="240" w:line="240" w:lineRule="auto"/>
        <w:ind w:left="1077" w:hanging="357"/>
        <w:jc w:val="both"/>
        <w:rPr>
          <w:rFonts w:ascii="Arial" w:eastAsia="Calibri" w:hAnsi="Arial" w:cs="Arial"/>
          <w:bCs/>
          <w:lang w:eastAsia="en-GB"/>
        </w:rPr>
      </w:pPr>
      <w:r w:rsidRPr="00492BAA">
        <w:rPr>
          <w:rFonts w:ascii="Arial" w:eastAsia="Calibri" w:hAnsi="Arial" w:cs="Arial"/>
          <w:bCs/>
          <w:lang w:eastAsia="en-GB"/>
        </w:rPr>
        <w:t>The Electoral Commission</w:t>
      </w:r>
      <w:r w:rsidR="00297969" w:rsidRPr="00492BAA">
        <w:rPr>
          <w:rFonts w:ascii="Arial" w:eastAsia="Calibri" w:hAnsi="Arial" w:cs="Arial"/>
          <w:bCs/>
          <w:lang w:eastAsia="en-GB"/>
        </w:rPr>
        <w:t>.</w:t>
      </w:r>
    </w:p>
    <w:p w14:paraId="12F89716" w14:textId="77777777" w:rsidR="00281351" w:rsidRPr="00492BAA" w:rsidRDefault="00281351"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Department</w:t>
      </w:r>
    </w:p>
    <w:p w14:paraId="65C8D48C" w14:textId="77777777" w:rsidR="00281351" w:rsidRPr="00492BAA" w:rsidRDefault="00281351" w:rsidP="00641FF2">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Means a</w:t>
      </w:r>
      <w:r w:rsidR="00B27F12" w:rsidRPr="00492BAA">
        <w:rPr>
          <w:rFonts w:ascii="Arial" w:eastAsia="Calibri" w:hAnsi="Arial" w:cs="Arial"/>
          <w:bCs/>
          <w:lang w:eastAsia="en-GB"/>
        </w:rPr>
        <w:t xml:space="preserve"> national department, a national government component, the </w:t>
      </w:r>
      <w:r w:rsidR="00B36ECE" w:rsidRPr="00492BAA">
        <w:rPr>
          <w:rFonts w:ascii="Arial" w:eastAsia="Calibri" w:hAnsi="Arial" w:cs="Arial"/>
          <w:bCs/>
          <w:lang w:eastAsia="en-GB"/>
        </w:rPr>
        <w:t>o</w:t>
      </w:r>
      <w:r w:rsidR="00B27F12" w:rsidRPr="00492BAA">
        <w:rPr>
          <w:rFonts w:ascii="Arial" w:eastAsia="Calibri" w:hAnsi="Arial" w:cs="Arial"/>
          <w:bCs/>
          <w:lang w:eastAsia="en-GB"/>
        </w:rPr>
        <w:t xml:space="preserve">ffice of a </w:t>
      </w:r>
      <w:r w:rsidR="00B36ECE" w:rsidRPr="00492BAA">
        <w:rPr>
          <w:rFonts w:ascii="Arial" w:eastAsia="Calibri" w:hAnsi="Arial" w:cs="Arial"/>
          <w:bCs/>
          <w:lang w:eastAsia="en-GB"/>
        </w:rPr>
        <w:t>p</w:t>
      </w:r>
      <w:r w:rsidR="00B27F12" w:rsidRPr="00492BAA">
        <w:rPr>
          <w:rFonts w:ascii="Arial" w:eastAsia="Calibri" w:hAnsi="Arial" w:cs="Arial"/>
          <w:bCs/>
          <w:lang w:eastAsia="en-GB"/>
        </w:rPr>
        <w:t>remier, a</w:t>
      </w:r>
      <w:r w:rsidR="00AB0116" w:rsidRPr="00492BAA">
        <w:rPr>
          <w:rFonts w:ascii="Arial" w:eastAsia="Calibri" w:hAnsi="Arial" w:cs="Arial"/>
          <w:bCs/>
          <w:lang w:eastAsia="en-GB"/>
        </w:rPr>
        <w:t xml:space="preserve"> </w:t>
      </w:r>
      <w:r w:rsidR="00B27F12" w:rsidRPr="00492BAA">
        <w:rPr>
          <w:rFonts w:ascii="Arial" w:eastAsia="Calibri" w:hAnsi="Arial" w:cs="Arial"/>
          <w:bCs/>
          <w:lang w:eastAsia="en-GB"/>
        </w:rPr>
        <w:t>provincial department or a provincial government component</w:t>
      </w:r>
      <w:r w:rsidR="00C45025" w:rsidRPr="00492BAA">
        <w:rPr>
          <w:rFonts w:ascii="Arial" w:eastAsia="Calibri" w:hAnsi="Arial" w:cs="Arial"/>
          <w:bCs/>
          <w:lang w:eastAsia="en-GB"/>
        </w:rPr>
        <w:t>, as defined in the</w:t>
      </w:r>
      <w:r w:rsidR="00A37207" w:rsidRPr="00492BAA">
        <w:rPr>
          <w:rFonts w:ascii="Arial" w:eastAsia="Calibri" w:hAnsi="Arial" w:cs="Arial"/>
          <w:bCs/>
          <w:lang w:eastAsia="en-GB"/>
        </w:rPr>
        <w:t xml:space="preserve"> </w:t>
      </w:r>
      <w:r w:rsidR="00C45025" w:rsidRPr="00492BAA">
        <w:rPr>
          <w:rFonts w:ascii="Arial" w:eastAsia="Calibri" w:hAnsi="Arial" w:cs="Arial"/>
          <w:bCs/>
          <w:lang w:eastAsia="en-GB"/>
        </w:rPr>
        <w:t>PSA</w:t>
      </w:r>
      <w:r w:rsidR="00B27F12" w:rsidRPr="00492BAA">
        <w:rPr>
          <w:rFonts w:ascii="Arial" w:eastAsia="Calibri" w:hAnsi="Arial" w:cs="Arial"/>
          <w:bCs/>
          <w:lang w:eastAsia="en-GB"/>
        </w:rPr>
        <w:t>.</w:t>
      </w:r>
    </w:p>
    <w:p w14:paraId="648EE97B" w14:textId="77777777" w:rsidR="00281351" w:rsidRPr="00492BAA" w:rsidRDefault="00281351" w:rsidP="002D7B6D">
      <w:pPr>
        <w:spacing w:after="120" w:line="240" w:lineRule="auto"/>
        <w:ind w:left="709" w:hanging="709"/>
        <w:jc w:val="both"/>
        <w:rPr>
          <w:rFonts w:ascii="Arial" w:eastAsia="Calibri" w:hAnsi="Arial" w:cs="Arial"/>
          <w:bCs/>
          <w:i/>
          <w:lang w:eastAsia="en-GB"/>
        </w:rPr>
      </w:pPr>
      <w:r w:rsidRPr="00492BAA">
        <w:rPr>
          <w:rFonts w:ascii="Arial" w:eastAsia="Calibri" w:hAnsi="Arial" w:cs="Arial"/>
          <w:bCs/>
          <w:i/>
          <w:lang w:eastAsia="en-GB"/>
        </w:rPr>
        <w:t>National departments</w:t>
      </w:r>
    </w:p>
    <w:p w14:paraId="599FFFBB" w14:textId="77777777" w:rsidR="00281351" w:rsidRPr="00492BAA" w:rsidRDefault="00AB0116"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Means a national department referred to in </w:t>
      </w:r>
      <w:r w:rsidR="00297969" w:rsidRPr="00492BAA">
        <w:rPr>
          <w:rFonts w:ascii="Arial" w:eastAsia="Calibri" w:hAnsi="Arial" w:cs="Arial"/>
          <w:bCs/>
          <w:lang w:eastAsia="en-GB"/>
        </w:rPr>
        <w:t xml:space="preserve">Section </w:t>
      </w:r>
      <w:r w:rsidRPr="00492BAA">
        <w:rPr>
          <w:rFonts w:ascii="Arial" w:eastAsia="Calibri" w:hAnsi="Arial" w:cs="Arial"/>
          <w:bCs/>
          <w:lang w:eastAsia="en-GB"/>
        </w:rPr>
        <w:t xml:space="preserve">7(2) of the </w:t>
      </w:r>
      <w:r w:rsidR="00B36ECE" w:rsidRPr="00492BAA">
        <w:rPr>
          <w:rFonts w:ascii="Arial" w:eastAsia="Calibri" w:hAnsi="Arial" w:cs="Arial"/>
          <w:bCs/>
          <w:lang w:eastAsia="en-GB"/>
        </w:rPr>
        <w:t>PSA</w:t>
      </w:r>
      <w:r w:rsidR="00281351" w:rsidRPr="00492BAA">
        <w:rPr>
          <w:rFonts w:ascii="Arial" w:eastAsia="Calibri" w:hAnsi="Arial" w:cs="Arial"/>
          <w:bCs/>
          <w:lang w:eastAsia="en-GB"/>
        </w:rPr>
        <w:t>.</w:t>
      </w:r>
    </w:p>
    <w:p w14:paraId="6A227FEC" w14:textId="77777777" w:rsidR="00281351" w:rsidRPr="00492BAA" w:rsidRDefault="00281351" w:rsidP="005F23B9">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 xml:space="preserve">Each department is responsible for implementing the legislation and policies decided on by Parliament or the cabinet. </w:t>
      </w:r>
    </w:p>
    <w:p w14:paraId="48927C84" w14:textId="77777777" w:rsidR="00281351" w:rsidRPr="00492BAA" w:rsidRDefault="00281351" w:rsidP="000F740A">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Coordinating</w:t>
      </w:r>
      <w:r w:rsidR="00D60589" w:rsidRPr="00492BAA">
        <w:rPr>
          <w:rFonts w:ascii="Arial" w:eastAsia="Calibri" w:hAnsi="Arial" w:cs="Arial"/>
          <w:bCs/>
          <w:i/>
          <w:lang w:eastAsia="en-GB"/>
        </w:rPr>
        <w:t>, regulating,</w:t>
      </w:r>
      <w:r w:rsidRPr="00492BAA">
        <w:rPr>
          <w:rFonts w:ascii="Arial" w:eastAsia="Calibri" w:hAnsi="Arial" w:cs="Arial"/>
          <w:bCs/>
          <w:i/>
          <w:lang w:eastAsia="en-GB"/>
        </w:rPr>
        <w:t xml:space="preserve"> </w:t>
      </w:r>
      <w:r w:rsidR="00D60589" w:rsidRPr="00492BAA">
        <w:rPr>
          <w:rFonts w:ascii="Arial" w:eastAsia="Calibri" w:hAnsi="Arial" w:cs="Arial"/>
          <w:bCs/>
          <w:i/>
          <w:lang w:eastAsia="en-GB"/>
        </w:rPr>
        <w:t>and/</w:t>
      </w:r>
      <w:r w:rsidRPr="00492BAA">
        <w:rPr>
          <w:rFonts w:ascii="Arial" w:eastAsia="Calibri" w:hAnsi="Arial" w:cs="Arial"/>
          <w:bCs/>
          <w:i/>
          <w:lang w:eastAsia="en-GB"/>
        </w:rPr>
        <w:t>or monitoring departments</w:t>
      </w:r>
    </w:p>
    <w:p w14:paraId="36BFB07E" w14:textId="77777777" w:rsidR="00281351" w:rsidRPr="00492BAA" w:rsidRDefault="00D80FA9" w:rsidP="00641FF2">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 xml:space="preserve">Certain departments </w:t>
      </w:r>
      <w:r w:rsidR="00281351" w:rsidRPr="00492BAA">
        <w:rPr>
          <w:rFonts w:ascii="Arial" w:eastAsia="Calibri" w:hAnsi="Arial" w:cs="Arial"/>
          <w:bCs/>
          <w:lang w:eastAsia="en-GB"/>
        </w:rPr>
        <w:t>play a coordinating</w:t>
      </w:r>
      <w:r w:rsidR="00D60589" w:rsidRPr="00492BAA">
        <w:rPr>
          <w:rFonts w:ascii="Arial" w:eastAsia="Calibri" w:hAnsi="Arial" w:cs="Arial"/>
          <w:bCs/>
          <w:lang w:eastAsia="en-GB"/>
        </w:rPr>
        <w:t>, regulating</w:t>
      </w:r>
      <w:r w:rsidR="00281351" w:rsidRPr="00492BAA">
        <w:rPr>
          <w:rFonts w:ascii="Arial" w:eastAsia="Calibri" w:hAnsi="Arial" w:cs="Arial"/>
          <w:bCs/>
          <w:lang w:eastAsia="en-GB"/>
        </w:rPr>
        <w:t xml:space="preserve"> and</w:t>
      </w:r>
      <w:r w:rsidR="00D60589" w:rsidRPr="00492BAA">
        <w:rPr>
          <w:rFonts w:ascii="Arial" w:eastAsia="Calibri" w:hAnsi="Arial" w:cs="Arial"/>
          <w:bCs/>
          <w:lang w:eastAsia="en-GB"/>
        </w:rPr>
        <w:t xml:space="preserve">/or </w:t>
      </w:r>
      <w:r w:rsidR="00281351" w:rsidRPr="00492BAA">
        <w:rPr>
          <w:rFonts w:ascii="Arial" w:eastAsia="Calibri" w:hAnsi="Arial" w:cs="Arial"/>
          <w:bCs/>
          <w:lang w:eastAsia="en-GB"/>
        </w:rPr>
        <w:t>monitoring role</w:t>
      </w:r>
      <w:r w:rsidR="00297969" w:rsidRPr="00492BAA">
        <w:rPr>
          <w:rFonts w:ascii="Arial" w:eastAsia="Calibri" w:hAnsi="Arial" w:cs="Arial"/>
          <w:bCs/>
          <w:lang w:eastAsia="en-GB"/>
        </w:rPr>
        <w:t>,</w:t>
      </w:r>
      <w:r w:rsidR="00281351" w:rsidRPr="00492BAA">
        <w:rPr>
          <w:rFonts w:ascii="Arial" w:eastAsia="Calibri" w:hAnsi="Arial" w:cs="Arial"/>
          <w:bCs/>
          <w:lang w:eastAsia="en-GB"/>
        </w:rPr>
        <w:t xml:space="preserve"> as defined in legislation and in their mandates. These departments </w:t>
      </w:r>
      <w:r w:rsidRPr="00492BAA">
        <w:rPr>
          <w:rFonts w:ascii="Arial" w:eastAsia="Calibri" w:hAnsi="Arial" w:cs="Arial"/>
          <w:bCs/>
          <w:lang w:eastAsia="en-GB"/>
        </w:rPr>
        <w:t>include</w:t>
      </w:r>
      <w:r w:rsidR="0083617A" w:rsidRPr="00492BAA">
        <w:rPr>
          <w:rFonts w:ascii="Arial" w:eastAsia="Calibri" w:hAnsi="Arial" w:cs="Arial"/>
          <w:bCs/>
          <w:lang w:eastAsia="en-GB"/>
        </w:rPr>
        <w:t>, for example,</w:t>
      </w:r>
      <w:r w:rsidRPr="00492BAA">
        <w:rPr>
          <w:rFonts w:ascii="Arial" w:eastAsia="Calibri" w:hAnsi="Arial" w:cs="Arial"/>
          <w:bCs/>
          <w:lang w:eastAsia="en-GB"/>
        </w:rPr>
        <w:t xml:space="preserve"> </w:t>
      </w:r>
      <w:r w:rsidR="00281351" w:rsidRPr="00492BAA">
        <w:rPr>
          <w:rFonts w:ascii="Arial" w:eastAsia="Calibri" w:hAnsi="Arial" w:cs="Arial"/>
          <w:bCs/>
          <w:lang w:eastAsia="en-GB"/>
        </w:rPr>
        <w:t xml:space="preserve">the </w:t>
      </w:r>
      <w:r w:rsidR="00841CD2" w:rsidRPr="00492BAA">
        <w:rPr>
          <w:rFonts w:ascii="Arial" w:eastAsia="Calibri" w:hAnsi="Arial" w:cs="Arial"/>
          <w:bCs/>
          <w:lang w:eastAsia="en-GB"/>
        </w:rPr>
        <w:t>NT</w:t>
      </w:r>
      <w:r w:rsidR="00281351" w:rsidRPr="00492BAA">
        <w:rPr>
          <w:rFonts w:ascii="Arial" w:eastAsia="Calibri" w:hAnsi="Arial" w:cs="Arial"/>
          <w:bCs/>
          <w:lang w:eastAsia="en-GB"/>
        </w:rPr>
        <w:t>, provincial treasuries, offices of the premier</w:t>
      </w:r>
      <w:r w:rsidR="00734BA8" w:rsidRPr="00492BAA">
        <w:rPr>
          <w:rFonts w:ascii="Arial" w:eastAsia="Calibri" w:hAnsi="Arial" w:cs="Arial"/>
          <w:bCs/>
          <w:lang w:eastAsia="en-GB"/>
        </w:rPr>
        <w:t>s</w:t>
      </w:r>
      <w:r w:rsidR="00281351" w:rsidRPr="00492BAA">
        <w:rPr>
          <w:rFonts w:ascii="Arial" w:eastAsia="Calibri" w:hAnsi="Arial" w:cs="Arial"/>
          <w:bCs/>
          <w:lang w:eastAsia="en-GB"/>
        </w:rPr>
        <w:t xml:space="preserve">, </w:t>
      </w:r>
      <w:r w:rsidR="00B36ECE" w:rsidRPr="00492BAA">
        <w:rPr>
          <w:rFonts w:ascii="Arial" w:eastAsia="Calibri" w:hAnsi="Arial" w:cs="Arial"/>
          <w:bCs/>
          <w:lang w:eastAsia="en-GB"/>
        </w:rPr>
        <w:t xml:space="preserve">the </w:t>
      </w:r>
      <w:r w:rsidR="00734BA8" w:rsidRPr="00492BAA">
        <w:rPr>
          <w:rFonts w:ascii="Arial" w:hAnsi="Arial" w:cs="Arial"/>
          <w:bCs/>
        </w:rPr>
        <w:t>Department of Planning, Monitoring and Evaluation</w:t>
      </w:r>
      <w:r w:rsidR="00734BA8" w:rsidRPr="00492BAA">
        <w:rPr>
          <w:rFonts w:ascii="Arial" w:eastAsia="Calibri" w:hAnsi="Arial" w:cs="Arial"/>
          <w:bCs/>
          <w:lang w:eastAsia="en-GB"/>
        </w:rPr>
        <w:t xml:space="preserve"> (</w:t>
      </w:r>
      <w:r w:rsidR="00281351" w:rsidRPr="00492BAA">
        <w:rPr>
          <w:rFonts w:ascii="Arial" w:eastAsia="Calibri" w:hAnsi="Arial" w:cs="Arial"/>
          <w:bCs/>
          <w:lang w:eastAsia="en-GB"/>
        </w:rPr>
        <w:t>DPME</w:t>
      </w:r>
      <w:r w:rsidR="00734BA8" w:rsidRPr="00492BAA">
        <w:rPr>
          <w:rFonts w:ascii="Arial" w:eastAsia="Calibri" w:hAnsi="Arial" w:cs="Arial"/>
          <w:bCs/>
          <w:lang w:eastAsia="en-GB"/>
        </w:rPr>
        <w:t>)</w:t>
      </w:r>
      <w:r w:rsidR="00B36ECE" w:rsidRPr="00492BAA">
        <w:rPr>
          <w:rFonts w:ascii="Arial" w:eastAsia="Calibri" w:hAnsi="Arial" w:cs="Arial"/>
          <w:bCs/>
          <w:lang w:eastAsia="en-GB"/>
        </w:rPr>
        <w:t xml:space="preserve"> and the</w:t>
      </w:r>
      <w:r w:rsidR="00281351" w:rsidRPr="00492BAA">
        <w:rPr>
          <w:rFonts w:ascii="Arial" w:eastAsia="Calibri" w:hAnsi="Arial" w:cs="Arial"/>
          <w:bCs/>
          <w:lang w:eastAsia="en-GB"/>
        </w:rPr>
        <w:t xml:space="preserve"> </w:t>
      </w:r>
      <w:r w:rsidR="00734BA8" w:rsidRPr="00492BAA">
        <w:rPr>
          <w:rFonts w:ascii="Arial" w:hAnsi="Arial" w:cs="Arial"/>
        </w:rPr>
        <w:t>Department of Cooperative Governance</w:t>
      </w:r>
      <w:r w:rsidR="00734BA8" w:rsidRPr="00492BAA">
        <w:rPr>
          <w:rFonts w:ascii="Arial" w:eastAsia="Calibri" w:hAnsi="Arial" w:cs="Arial"/>
          <w:bCs/>
          <w:lang w:eastAsia="en-GB"/>
        </w:rPr>
        <w:t xml:space="preserve"> (</w:t>
      </w:r>
      <w:r w:rsidR="00281351" w:rsidRPr="00492BAA">
        <w:rPr>
          <w:rFonts w:ascii="Arial" w:eastAsia="Calibri" w:hAnsi="Arial" w:cs="Arial"/>
          <w:bCs/>
          <w:lang w:eastAsia="en-GB"/>
        </w:rPr>
        <w:t>DCoG</w:t>
      </w:r>
      <w:r w:rsidR="00734BA8" w:rsidRPr="00492BAA">
        <w:rPr>
          <w:rFonts w:ascii="Arial" w:eastAsia="Calibri" w:hAnsi="Arial" w:cs="Arial"/>
          <w:bCs/>
          <w:lang w:eastAsia="en-GB"/>
        </w:rPr>
        <w:t>)</w:t>
      </w:r>
      <w:r w:rsidR="00D60589" w:rsidRPr="00492BAA">
        <w:rPr>
          <w:rFonts w:ascii="Arial" w:eastAsia="Calibri" w:hAnsi="Arial" w:cs="Arial"/>
          <w:bCs/>
          <w:lang w:eastAsia="en-GB"/>
        </w:rPr>
        <w:t>. Provincial governments may include different structures.</w:t>
      </w:r>
    </w:p>
    <w:p w14:paraId="72E291C2" w14:textId="77777777" w:rsidR="00281351" w:rsidRPr="00492BAA" w:rsidRDefault="00281351"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National Treasury</w:t>
      </w:r>
      <w:r w:rsidR="00520F35" w:rsidRPr="00492BAA">
        <w:rPr>
          <w:rStyle w:val="FootnoteReference"/>
          <w:rFonts w:ascii="Arial" w:hAnsi="Arial" w:cs="Arial"/>
          <w:i/>
        </w:rPr>
        <w:footnoteReference w:id="36"/>
      </w:r>
      <w:r w:rsidRPr="00492BAA">
        <w:rPr>
          <w:rFonts w:ascii="Arial" w:eastAsia="Calibri" w:hAnsi="Arial" w:cs="Arial"/>
          <w:bCs/>
          <w:i/>
          <w:lang w:eastAsia="en-GB"/>
        </w:rPr>
        <w:t xml:space="preserve"> </w:t>
      </w:r>
    </w:p>
    <w:p w14:paraId="78FEC452" w14:textId="3539B219" w:rsidR="00281351" w:rsidRPr="00492BAA" w:rsidRDefault="00B36ECE" w:rsidP="00C873A9">
      <w:pPr>
        <w:numPr>
          <w:ilvl w:val="1"/>
          <w:numId w:val="28"/>
        </w:numPr>
        <w:spacing w:after="120" w:line="240" w:lineRule="auto"/>
        <w:jc w:val="both"/>
        <w:rPr>
          <w:rFonts w:ascii="Arial" w:eastAsia="Calibri" w:hAnsi="Arial" w:cs="Arial"/>
          <w:bCs/>
          <w:lang w:eastAsia="en-GB"/>
        </w:rPr>
      </w:pPr>
      <w:r w:rsidRPr="00492BAA">
        <w:rPr>
          <w:rStyle w:val="Strong"/>
          <w:rFonts w:ascii="Arial" w:hAnsi="Arial" w:cs="Arial"/>
          <w:b w:val="0"/>
          <w:color w:val="000000"/>
          <w:szCs w:val="20"/>
        </w:rPr>
        <w:t xml:space="preserve">The </w:t>
      </w:r>
      <w:r w:rsidR="00E1015D" w:rsidRPr="00492BAA">
        <w:rPr>
          <w:rStyle w:val="Strong"/>
          <w:rFonts w:ascii="Arial" w:hAnsi="Arial" w:cs="Arial"/>
          <w:b w:val="0"/>
          <w:color w:val="000000"/>
          <w:szCs w:val="20"/>
        </w:rPr>
        <w:t>NT</w:t>
      </w:r>
      <w:r w:rsidR="00E1015D" w:rsidRPr="00492BAA">
        <w:rPr>
          <w:rFonts w:ascii="Arial" w:hAnsi="Arial" w:cs="Arial"/>
          <w:color w:val="000000"/>
          <w:szCs w:val="20"/>
        </w:rPr>
        <w:t xml:space="preserve"> is responsible for coordinating macroeconomic policy and promoting the national fiscal policy framework. Its role is defined by the </w:t>
      </w:r>
      <w:r w:rsidR="00C6492A">
        <w:rPr>
          <w:rFonts w:ascii="Arial" w:hAnsi="Arial" w:cs="Arial"/>
          <w:color w:val="000000"/>
          <w:szCs w:val="20"/>
        </w:rPr>
        <w:t>C</w:t>
      </w:r>
      <w:r w:rsidR="00E1015D" w:rsidRPr="00492BAA">
        <w:rPr>
          <w:rFonts w:ascii="Arial" w:hAnsi="Arial" w:cs="Arial"/>
          <w:color w:val="000000"/>
          <w:szCs w:val="20"/>
        </w:rPr>
        <w:t xml:space="preserve">onstitution and in the </w:t>
      </w:r>
      <w:r w:rsidR="0047459F" w:rsidRPr="00492BAA">
        <w:rPr>
          <w:rFonts w:ascii="Arial" w:hAnsi="Arial" w:cs="Arial"/>
          <w:color w:val="000000"/>
          <w:szCs w:val="20"/>
        </w:rPr>
        <w:t>PFMA</w:t>
      </w:r>
      <w:r w:rsidR="00E1015D" w:rsidRPr="00492BAA">
        <w:rPr>
          <w:rFonts w:ascii="Arial" w:hAnsi="Arial" w:cs="Arial"/>
          <w:color w:val="000000"/>
          <w:szCs w:val="20"/>
        </w:rPr>
        <w:t xml:space="preserve">. </w:t>
      </w:r>
      <w:r w:rsidRPr="00492BAA">
        <w:rPr>
          <w:rFonts w:ascii="Arial" w:hAnsi="Arial" w:cs="Arial"/>
          <w:color w:val="000000"/>
          <w:szCs w:val="20"/>
        </w:rPr>
        <w:t xml:space="preserve">The </w:t>
      </w:r>
      <w:r w:rsidR="00E1015D" w:rsidRPr="00492BAA">
        <w:rPr>
          <w:rFonts w:ascii="Arial" w:hAnsi="Arial" w:cs="Arial"/>
          <w:color w:val="000000"/>
          <w:szCs w:val="20"/>
        </w:rPr>
        <w:t xml:space="preserve">NT coordinates intergovernmental financial relations, manages the budget preparation process and exercises control over the implementation of the annual national budget, including any adjustment budgets. </w:t>
      </w:r>
      <w:r w:rsidRPr="00492BAA">
        <w:rPr>
          <w:rFonts w:ascii="Arial" w:hAnsi="Arial" w:cs="Arial"/>
          <w:color w:val="000000"/>
          <w:szCs w:val="20"/>
        </w:rPr>
        <w:t xml:space="preserve">The </w:t>
      </w:r>
      <w:r w:rsidR="00E1015D" w:rsidRPr="00492BAA">
        <w:rPr>
          <w:rFonts w:ascii="Arial" w:hAnsi="Arial" w:cs="Arial"/>
          <w:color w:val="000000"/>
          <w:szCs w:val="20"/>
        </w:rPr>
        <w:t>NT also performs functions assigned to it in other legislation.</w:t>
      </w:r>
      <w:r w:rsidR="00E1015D" w:rsidRPr="00492BAA">
        <w:rPr>
          <w:rFonts w:ascii="Arial" w:eastAsia="Calibri" w:hAnsi="Arial" w:cs="Arial"/>
          <w:bCs/>
          <w:lang w:eastAsia="en-GB"/>
        </w:rPr>
        <w:t xml:space="preserve"> </w:t>
      </w:r>
    </w:p>
    <w:p w14:paraId="60BE7FF0" w14:textId="77777777" w:rsidR="00281351" w:rsidRPr="00492BAA" w:rsidRDefault="00281351" w:rsidP="00E9431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The Office of the Accountant</w:t>
      </w:r>
      <w:r w:rsidR="00734BA8" w:rsidRPr="00492BAA">
        <w:rPr>
          <w:rFonts w:ascii="Arial" w:eastAsia="Calibri" w:hAnsi="Arial" w:cs="Arial"/>
          <w:bCs/>
          <w:lang w:eastAsia="en-GB"/>
        </w:rPr>
        <w:t>-</w:t>
      </w:r>
      <w:r w:rsidRPr="00492BAA">
        <w:rPr>
          <w:rFonts w:ascii="Arial" w:eastAsia="Calibri" w:hAnsi="Arial" w:cs="Arial"/>
          <w:bCs/>
          <w:lang w:eastAsia="en-GB"/>
        </w:rPr>
        <w:t xml:space="preserve">General (OAG) is a directorate within the NT </w:t>
      </w:r>
      <w:r w:rsidR="00734BA8" w:rsidRPr="00492BAA">
        <w:rPr>
          <w:rFonts w:ascii="Arial" w:eastAsia="Calibri" w:hAnsi="Arial" w:cs="Arial"/>
          <w:bCs/>
          <w:lang w:eastAsia="en-GB"/>
        </w:rPr>
        <w:t>and its</w:t>
      </w:r>
      <w:r w:rsidRPr="00492BAA">
        <w:rPr>
          <w:rFonts w:ascii="Arial" w:eastAsia="Calibri" w:hAnsi="Arial" w:cs="Arial"/>
          <w:bCs/>
          <w:lang w:eastAsia="en-GB"/>
        </w:rPr>
        <w:t xml:space="preserve"> responsibility is to promote and enforce transparency and effective management in respect of revenue, expenditure, assets and liabilities of institutions in all three spheres of government. The OAG </w:t>
      </w:r>
      <w:r w:rsidR="00734BA8" w:rsidRPr="00492BAA">
        <w:rPr>
          <w:rFonts w:ascii="Arial" w:eastAsia="Calibri" w:hAnsi="Arial" w:cs="Arial"/>
          <w:bCs/>
          <w:lang w:eastAsia="en-GB"/>
        </w:rPr>
        <w:t xml:space="preserve">also </w:t>
      </w:r>
      <w:r w:rsidRPr="00492BAA">
        <w:rPr>
          <w:rFonts w:ascii="Arial" w:eastAsia="Calibri" w:hAnsi="Arial" w:cs="Arial"/>
          <w:bCs/>
          <w:lang w:eastAsia="en-GB"/>
        </w:rPr>
        <w:t>develop</w:t>
      </w:r>
      <w:r w:rsidR="00DD5486" w:rsidRPr="00492BAA">
        <w:rPr>
          <w:rFonts w:ascii="Arial" w:eastAsia="Calibri" w:hAnsi="Arial" w:cs="Arial"/>
          <w:bCs/>
          <w:lang w:eastAsia="en-GB"/>
        </w:rPr>
        <w:t>s</w:t>
      </w:r>
      <w:r w:rsidRPr="00492BAA">
        <w:rPr>
          <w:rFonts w:ascii="Arial" w:eastAsia="Calibri" w:hAnsi="Arial" w:cs="Arial"/>
          <w:bCs/>
          <w:lang w:eastAsia="en-GB"/>
        </w:rPr>
        <w:t xml:space="preserve"> policies and </w:t>
      </w:r>
      <w:r w:rsidR="00DD5486" w:rsidRPr="00492BAA">
        <w:rPr>
          <w:rFonts w:ascii="Arial" w:eastAsia="Calibri" w:hAnsi="Arial" w:cs="Arial"/>
          <w:bCs/>
          <w:lang w:eastAsia="en-GB"/>
        </w:rPr>
        <w:t>guidelines</w:t>
      </w:r>
      <w:r w:rsidRPr="00492BAA">
        <w:rPr>
          <w:rFonts w:ascii="Arial" w:eastAsia="Calibri" w:hAnsi="Arial" w:cs="Arial"/>
          <w:bCs/>
          <w:lang w:eastAsia="en-GB"/>
        </w:rPr>
        <w:t xml:space="preserve"> on accounting</w:t>
      </w:r>
      <w:r w:rsidR="00DD5486" w:rsidRPr="00492BAA">
        <w:rPr>
          <w:rFonts w:ascii="Arial" w:eastAsia="Calibri" w:hAnsi="Arial" w:cs="Arial"/>
          <w:bCs/>
          <w:lang w:eastAsia="en-GB"/>
        </w:rPr>
        <w:t xml:space="preserve"> and related matters.</w:t>
      </w:r>
    </w:p>
    <w:p w14:paraId="073F07A9" w14:textId="77777777" w:rsidR="000E448B" w:rsidRPr="00492BAA" w:rsidRDefault="00B36ECE" w:rsidP="005F23B9">
      <w:pPr>
        <w:numPr>
          <w:ilvl w:val="1"/>
          <w:numId w:val="28"/>
        </w:numPr>
        <w:spacing w:after="60"/>
        <w:jc w:val="both"/>
        <w:rPr>
          <w:rFonts w:ascii="Arial" w:hAnsi="Arial" w:cs="Arial"/>
          <w:bCs/>
          <w:lang w:val="en-US" w:eastAsia="en-GB"/>
        </w:rPr>
      </w:pPr>
      <w:r w:rsidRPr="00492BAA">
        <w:rPr>
          <w:rFonts w:ascii="Arial" w:eastAsia="Calibri" w:hAnsi="Arial" w:cs="Arial"/>
          <w:bCs/>
          <w:lang w:eastAsia="en-GB"/>
        </w:rPr>
        <w:t xml:space="preserve">The </w:t>
      </w:r>
      <w:r w:rsidR="009427AA" w:rsidRPr="00492BAA">
        <w:rPr>
          <w:rFonts w:ascii="Arial" w:eastAsia="Calibri" w:hAnsi="Arial" w:cs="Arial"/>
          <w:bCs/>
          <w:lang w:eastAsia="en-GB"/>
        </w:rPr>
        <w:t>NT</w:t>
      </w:r>
      <w:r w:rsidR="00734BA8" w:rsidRPr="00492BAA">
        <w:rPr>
          <w:rFonts w:ascii="Arial" w:eastAsia="Calibri" w:hAnsi="Arial" w:cs="Arial"/>
          <w:bCs/>
          <w:lang w:eastAsia="en-GB"/>
        </w:rPr>
        <w:t>,</w:t>
      </w:r>
      <w:r w:rsidR="009427AA" w:rsidRPr="00492BAA">
        <w:rPr>
          <w:rFonts w:ascii="Arial" w:eastAsia="Calibri" w:hAnsi="Arial" w:cs="Arial"/>
          <w:bCs/>
          <w:lang w:eastAsia="en-GB"/>
        </w:rPr>
        <w:t xml:space="preserve"> through the </w:t>
      </w:r>
      <w:r w:rsidR="000E448B" w:rsidRPr="00492BAA">
        <w:rPr>
          <w:rFonts w:ascii="Arial" w:eastAsia="Calibri" w:hAnsi="Arial" w:cs="Arial"/>
          <w:bCs/>
          <w:lang w:eastAsia="en-GB"/>
        </w:rPr>
        <w:t xml:space="preserve">Office of the </w:t>
      </w:r>
      <w:r w:rsidR="009427AA" w:rsidRPr="00492BAA">
        <w:rPr>
          <w:rFonts w:ascii="Arial" w:eastAsia="Calibri" w:hAnsi="Arial" w:cs="Arial"/>
          <w:bCs/>
          <w:lang w:eastAsia="en-GB"/>
        </w:rPr>
        <w:t>Chief Procurement Officer (</w:t>
      </w:r>
      <w:r w:rsidR="000E448B" w:rsidRPr="00492BAA">
        <w:rPr>
          <w:rFonts w:ascii="Arial" w:eastAsia="Calibri" w:hAnsi="Arial" w:cs="Arial"/>
          <w:bCs/>
          <w:lang w:eastAsia="en-GB"/>
        </w:rPr>
        <w:t>O</w:t>
      </w:r>
      <w:r w:rsidR="009427AA" w:rsidRPr="00492BAA">
        <w:rPr>
          <w:rFonts w:ascii="Arial" w:eastAsia="Calibri" w:hAnsi="Arial" w:cs="Arial"/>
          <w:bCs/>
          <w:lang w:eastAsia="en-GB"/>
        </w:rPr>
        <w:t>CPO)</w:t>
      </w:r>
      <w:r w:rsidR="00734BA8" w:rsidRPr="00492BAA">
        <w:rPr>
          <w:rFonts w:ascii="Arial" w:eastAsia="Calibri" w:hAnsi="Arial" w:cs="Arial"/>
          <w:bCs/>
          <w:lang w:eastAsia="en-GB"/>
        </w:rPr>
        <w:t>,</w:t>
      </w:r>
      <w:r w:rsidR="009427AA" w:rsidRPr="00492BAA">
        <w:rPr>
          <w:rFonts w:ascii="Arial" w:eastAsia="Calibri" w:hAnsi="Arial" w:cs="Arial"/>
          <w:bCs/>
          <w:lang w:eastAsia="en-GB"/>
        </w:rPr>
        <w:t xml:space="preserve"> regulates procurement. </w:t>
      </w:r>
      <w:r w:rsidR="000E448B" w:rsidRPr="00492BAA">
        <w:rPr>
          <w:rFonts w:ascii="Arial" w:hAnsi="Arial" w:cs="Arial"/>
          <w:bCs/>
          <w:lang w:val="en-US" w:eastAsia="en-GB"/>
        </w:rPr>
        <w:t xml:space="preserve">The purpose of the OCPO is to: </w:t>
      </w:r>
    </w:p>
    <w:p w14:paraId="1815A056" w14:textId="77777777" w:rsidR="000E448B" w:rsidRPr="00492BAA" w:rsidRDefault="00705E93" w:rsidP="005F23B9">
      <w:pPr>
        <w:pStyle w:val="ListParagraph"/>
        <w:numPr>
          <w:ilvl w:val="0"/>
          <w:numId w:val="66"/>
        </w:numPr>
        <w:spacing w:after="60"/>
        <w:ind w:left="1077" w:hanging="357"/>
        <w:jc w:val="both"/>
        <w:rPr>
          <w:rFonts w:ascii="Arial" w:hAnsi="Arial" w:cs="Arial"/>
          <w:bCs/>
          <w:lang w:eastAsia="en-GB"/>
        </w:rPr>
      </w:pPr>
      <w:r w:rsidRPr="00492BAA">
        <w:rPr>
          <w:rFonts w:ascii="Arial" w:hAnsi="Arial" w:cs="Arial"/>
          <w:bCs/>
          <w:sz w:val="22"/>
          <w:szCs w:val="22"/>
          <w:lang w:val="en-ZA" w:eastAsia="en-GB"/>
        </w:rPr>
        <w:t>m</w:t>
      </w:r>
      <w:r w:rsidR="000E448B" w:rsidRPr="00492BAA">
        <w:rPr>
          <w:rFonts w:ascii="Arial" w:hAnsi="Arial" w:cs="Arial"/>
          <w:bCs/>
          <w:sz w:val="22"/>
          <w:szCs w:val="22"/>
          <w:lang w:val="en-ZA" w:eastAsia="en-GB"/>
        </w:rPr>
        <w:t>odernise</w:t>
      </w:r>
      <w:r w:rsidR="000E448B" w:rsidRPr="00492BAA">
        <w:rPr>
          <w:rFonts w:ascii="Arial" w:hAnsi="Arial" w:cs="Arial"/>
          <w:bCs/>
          <w:sz w:val="22"/>
          <w:szCs w:val="22"/>
          <w:lang w:eastAsia="en-GB"/>
        </w:rPr>
        <w:t xml:space="preserve"> the state supply chain management system </w:t>
      </w:r>
      <w:r w:rsidR="00444EAF" w:rsidRPr="00492BAA">
        <w:rPr>
          <w:rFonts w:ascii="Arial" w:hAnsi="Arial" w:cs="Arial"/>
          <w:bCs/>
          <w:sz w:val="22"/>
          <w:szCs w:val="22"/>
          <w:lang w:eastAsia="en-GB"/>
        </w:rPr>
        <w:t>and ensure it is</w:t>
      </w:r>
      <w:r w:rsidR="000E448B" w:rsidRPr="00492BAA">
        <w:rPr>
          <w:rFonts w:ascii="Arial" w:hAnsi="Arial" w:cs="Arial"/>
          <w:bCs/>
          <w:sz w:val="22"/>
          <w:szCs w:val="22"/>
          <w:lang w:eastAsia="en-GB"/>
        </w:rPr>
        <w:t xml:space="preserve"> fair, equitable, transparent, competitive and cost-effective</w:t>
      </w:r>
      <w:r w:rsidR="00444EAF" w:rsidRPr="00492BAA">
        <w:rPr>
          <w:rFonts w:ascii="Arial" w:hAnsi="Arial" w:cs="Arial"/>
          <w:bCs/>
          <w:sz w:val="22"/>
          <w:szCs w:val="22"/>
          <w:lang w:eastAsia="en-GB"/>
        </w:rPr>
        <w:t>. It also has to</w:t>
      </w:r>
      <w:r w:rsidR="000E448B" w:rsidRPr="00492BAA">
        <w:rPr>
          <w:rFonts w:ascii="Arial" w:hAnsi="Arial" w:cs="Arial"/>
          <w:bCs/>
          <w:sz w:val="22"/>
          <w:szCs w:val="22"/>
          <w:lang w:eastAsia="en-GB"/>
        </w:rPr>
        <w:t xml:space="preserve"> enable the economic, effective and transparent </w:t>
      </w:r>
      <w:r w:rsidR="000E448B" w:rsidRPr="00492BAA">
        <w:rPr>
          <w:rFonts w:ascii="Arial" w:hAnsi="Arial" w:cs="Arial"/>
          <w:bCs/>
          <w:sz w:val="22"/>
          <w:szCs w:val="22"/>
          <w:lang w:val="en-ZA" w:eastAsia="en-GB"/>
        </w:rPr>
        <w:t>utilisation</w:t>
      </w:r>
      <w:r w:rsidR="000E448B" w:rsidRPr="00492BAA">
        <w:rPr>
          <w:rFonts w:ascii="Arial" w:hAnsi="Arial" w:cs="Arial"/>
          <w:bCs/>
          <w:sz w:val="22"/>
          <w:szCs w:val="22"/>
          <w:lang w:eastAsia="en-GB"/>
        </w:rPr>
        <w:t xml:space="preserve"> of financial and other state resources</w:t>
      </w:r>
      <w:r w:rsidR="00B36ECE" w:rsidRPr="00492BAA">
        <w:rPr>
          <w:rFonts w:ascii="Arial" w:hAnsi="Arial" w:cs="Arial"/>
          <w:bCs/>
          <w:sz w:val="22"/>
          <w:szCs w:val="22"/>
          <w:lang w:eastAsia="en-GB"/>
        </w:rPr>
        <w:t>,</w:t>
      </w:r>
      <w:r w:rsidR="000E448B" w:rsidRPr="00492BAA">
        <w:rPr>
          <w:rFonts w:ascii="Arial" w:hAnsi="Arial" w:cs="Arial"/>
          <w:bCs/>
          <w:sz w:val="22"/>
          <w:szCs w:val="22"/>
          <w:lang w:eastAsia="en-GB"/>
        </w:rPr>
        <w:t xml:space="preserve"> including assets, for improved service delivery</w:t>
      </w:r>
    </w:p>
    <w:p w14:paraId="10B4B0BA" w14:textId="77777777" w:rsidR="00281351" w:rsidRPr="00492BAA" w:rsidRDefault="00705E93" w:rsidP="00444EAF">
      <w:pPr>
        <w:pStyle w:val="ListParagraph"/>
        <w:numPr>
          <w:ilvl w:val="0"/>
          <w:numId w:val="66"/>
        </w:numPr>
        <w:spacing w:after="240"/>
        <w:ind w:left="1077" w:hanging="357"/>
        <w:jc w:val="both"/>
        <w:rPr>
          <w:rFonts w:ascii="Arial" w:hAnsi="Arial" w:cs="Arial"/>
          <w:bCs/>
          <w:sz w:val="22"/>
          <w:szCs w:val="22"/>
          <w:lang w:eastAsia="en-GB"/>
        </w:rPr>
      </w:pPr>
      <w:r w:rsidRPr="00492BAA">
        <w:rPr>
          <w:rFonts w:ascii="Arial" w:hAnsi="Arial" w:cs="Arial"/>
          <w:bCs/>
          <w:sz w:val="22"/>
          <w:szCs w:val="22"/>
          <w:lang w:eastAsia="en-GB"/>
        </w:rPr>
        <w:t>p</w:t>
      </w:r>
      <w:r w:rsidR="000E448B" w:rsidRPr="00492BAA">
        <w:rPr>
          <w:rFonts w:ascii="Arial" w:hAnsi="Arial" w:cs="Arial"/>
          <w:bCs/>
          <w:sz w:val="22"/>
          <w:szCs w:val="22"/>
          <w:lang w:eastAsia="en-GB"/>
        </w:rPr>
        <w:t>romote, support and enforce the transparent and effective management of state supply chain and the sound stewardship of government assets and resources.</w:t>
      </w:r>
    </w:p>
    <w:p w14:paraId="7EEC8CDC" w14:textId="77777777" w:rsidR="00FF17B5" w:rsidRPr="00492BAA" w:rsidRDefault="00FF17B5"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Accounting Standards Board</w:t>
      </w:r>
    </w:p>
    <w:p w14:paraId="53E4C417" w14:textId="77777777" w:rsidR="00046340" w:rsidRPr="00492BAA" w:rsidRDefault="00FF17B5" w:rsidP="005E3BCD">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 xml:space="preserve">The ASB </w:t>
      </w:r>
      <w:r w:rsidR="00A45942" w:rsidRPr="00492BAA">
        <w:rPr>
          <w:rFonts w:ascii="Arial" w:eastAsia="Calibri" w:hAnsi="Arial" w:cs="Arial"/>
          <w:bCs/>
          <w:lang w:eastAsia="en-GB"/>
        </w:rPr>
        <w:t xml:space="preserve">determines the financial reporting framework for public sector entities. It </w:t>
      </w:r>
      <w:r w:rsidR="0083617A" w:rsidRPr="00492BAA">
        <w:rPr>
          <w:rFonts w:ascii="Arial" w:eastAsia="Calibri" w:hAnsi="Arial" w:cs="Arial"/>
          <w:bCs/>
          <w:lang w:eastAsia="en-GB"/>
        </w:rPr>
        <w:t>sets</w:t>
      </w:r>
      <w:r w:rsidRPr="00492BAA">
        <w:rPr>
          <w:rFonts w:ascii="Arial" w:eastAsia="Calibri" w:hAnsi="Arial" w:cs="Arial"/>
          <w:bCs/>
          <w:lang w:eastAsia="en-GB"/>
        </w:rPr>
        <w:t xml:space="preserve"> </w:t>
      </w:r>
      <w:r w:rsidR="00A45942" w:rsidRPr="00492BAA">
        <w:rPr>
          <w:rFonts w:ascii="Arial" w:eastAsia="Calibri" w:hAnsi="Arial" w:cs="Arial"/>
          <w:bCs/>
          <w:lang w:eastAsia="en-GB"/>
        </w:rPr>
        <w:t xml:space="preserve">(and publishes) </w:t>
      </w:r>
      <w:r w:rsidRPr="00492BAA">
        <w:rPr>
          <w:rFonts w:ascii="Arial" w:eastAsia="Calibri" w:hAnsi="Arial" w:cs="Arial"/>
          <w:bCs/>
          <w:lang w:eastAsia="en-GB"/>
        </w:rPr>
        <w:t>standards of generally recognised accounting practice</w:t>
      </w:r>
      <w:r w:rsidR="005C0964" w:rsidRPr="00492BAA">
        <w:rPr>
          <w:rFonts w:ascii="Arial" w:eastAsia="Calibri" w:hAnsi="Arial" w:cs="Arial"/>
          <w:bCs/>
          <w:lang w:eastAsia="en-GB"/>
        </w:rPr>
        <w:t xml:space="preserve"> (GRAP)</w:t>
      </w:r>
      <w:r w:rsidRPr="00492BAA">
        <w:rPr>
          <w:rFonts w:ascii="Arial" w:eastAsia="Calibri" w:hAnsi="Arial" w:cs="Arial"/>
          <w:bCs/>
          <w:lang w:eastAsia="en-GB"/>
        </w:rPr>
        <w:t xml:space="preserve"> for the annual financial st</w:t>
      </w:r>
      <w:r w:rsidR="00AB110E" w:rsidRPr="00492BAA">
        <w:rPr>
          <w:rFonts w:ascii="Arial" w:eastAsia="Calibri" w:hAnsi="Arial" w:cs="Arial"/>
          <w:bCs/>
          <w:lang w:eastAsia="en-GB"/>
        </w:rPr>
        <w:t xml:space="preserve">atements of public institutions listed in </w:t>
      </w:r>
      <w:r w:rsidR="00444EAF" w:rsidRPr="00492BAA">
        <w:rPr>
          <w:rFonts w:ascii="Arial" w:eastAsia="Calibri" w:hAnsi="Arial" w:cs="Arial"/>
          <w:bCs/>
          <w:lang w:eastAsia="en-GB"/>
        </w:rPr>
        <w:t xml:space="preserve">Section </w:t>
      </w:r>
      <w:r w:rsidR="00AB110E" w:rsidRPr="00492BAA">
        <w:rPr>
          <w:rFonts w:ascii="Arial" w:eastAsia="Calibri" w:hAnsi="Arial" w:cs="Arial"/>
          <w:bCs/>
          <w:lang w:eastAsia="en-GB"/>
        </w:rPr>
        <w:t>89 of the PFMA.</w:t>
      </w:r>
      <w:r w:rsidR="00046340" w:rsidRPr="00492BAA">
        <w:rPr>
          <w:rFonts w:ascii="Arial" w:eastAsia="Calibri" w:hAnsi="Arial" w:cs="Arial"/>
          <w:bCs/>
          <w:lang w:eastAsia="en-GB"/>
        </w:rPr>
        <w:t xml:space="preserve"> The ASB</w:t>
      </w:r>
      <w:r w:rsidR="005C0964" w:rsidRPr="00492BAA">
        <w:rPr>
          <w:rFonts w:ascii="Arial" w:eastAsia="Calibri" w:hAnsi="Arial" w:cs="Arial"/>
          <w:bCs/>
          <w:lang w:eastAsia="en-GB"/>
        </w:rPr>
        <w:t xml:space="preserve"> also</w:t>
      </w:r>
      <w:r w:rsidR="00046340" w:rsidRPr="00492BAA">
        <w:rPr>
          <w:rFonts w:ascii="Arial" w:eastAsia="Calibri" w:hAnsi="Arial" w:cs="Arial"/>
          <w:bCs/>
          <w:lang w:eastAsia="en-GB"/>
        </w:rPr>
        <w:t>:</w:t>
      </w:r>
    </w:p>
    <w:p w14:paraId="0A437D0D" w14:textId="77777777" w:rsidR="00046340" w:rsidRPr="00492BAA" w:rsidRDefault="0081448C" w:rsidP="00414DD2">
      <w:pPr>
        <w:numPr>
          <w:ilvl w:val="0"/>
          <w:numId w:val="32"/>
        </w:numPr>
        <w:spacing w:after="60" w:line="240" w:lineRule="auto"/>
        <w:ind w:left="1077" w:hanging="357"/>
        <w:jc w:val="both"/>
        <w:rPr>
          <w:rFonts w:ascii="Arial" w:hAnsi="Arial" w:cs="Arial"/>
        </w:rPr>
      </w:pPr>
      <w:r w:rsidRPr="00492BAA">
        <w:rPr>
          <w:rFonts w:ascii="Arial" w:eastAsia="Calibri" w:hAnsi="Arial" w:cs="Arial"/>
        </w:rPr>
        <w:t>P</w:t>
      </w:r>
      <w:r w:rsidR="00046340" w:rsidRPr="00492BAA">
        <w:rPr>
          <w:rFonts w:ascii="Arial" w:eastAsia="Calibri" w:hAnsi="Arial" w:cs="Arial"/>
        </w:rPr>
        <w:t>romote</w:t>
      </w:r>
      <w:r w:rsidR="005C0964" w:rsidRPr="00492BAA">
        <w:rPr>
          <w:rFonts w:ascii="Arial" w:eastAsia="Calibri" w:hAnsi="Arial" w:cs="Arial"/>
        </w:rPr>
        <w:t>s</w:t>
      </w:r>
      <w:r w:rsidR="00046340" w:rsidRPr="00492BAA">
        <w:rPr>
          <w:rFonts w:ascii="Arial" w:eastAsia="Calibri" w:hAnsi="Arial" w:cs="Arial"/>
        </w:rPr>
        <w:t xml:space="preserve"> the adoption of Standards of GRAP</w:t>
      </w:r>
    </w:p>
    <w:p w14:paraId="5A211544" w14:textId="77777777" w:rsidR="00046340" w:rsidRPr="00492BAA" w:rsidRDefault="0081448C" w:rsidP="00414DD2">
      <w:pPr>
        <w:numPr>
          <w:ilvl w:val="0"/>
          <w:numId w:val="32"/>
        </w:numPr>
        <w:spacing w:after="60" w:line="240" w:lineRule="auto"/>
        <w:ind w:left="1077" w:hanging="357"/>
        <w:jc w:val="both"/>
        <w:rPr>
          <w:rFonts w:ascii="Arial" w:hAnsi="Arial" w:cs="Arial"/>
        </w:rPr>
      </w:pPr>
      <w:r w:rsidRPr="00492BAA">
        <w:rPr>
          <w:rFonts w:ascii="Arial" w:eastAsia="Calibri" w:hAnsi="Arial" w:cs="Arial"/>
        </w:rPr>
        <w:t>M</w:t>
      </w:r>
      <w:r w:rsidR="00046340" w:rsidRPr="00492BAA">
        <w:rPr>
          <w:rFonts w:ascii="Arial" w:eastAsia="Calibri" w:hAnsi="Arial" w:cs="Arial"/>
        </w:rPr>
        <w:t>onitor</w:t>
      </w:r>
      <w:r w:rsidR="005C0964" w:rsidRPr="00492BAA">
        <w:rPr>
          <w:rFonts w:ascii="Arial" w:eastAsia="Calibri" w:hAnsi="Arial" w:cs="Arial"/>
        </w:rPr>
        <w:t>s</w:t>
      </w:r>
      <w:r w:rsidR="00046340" w:rsidRPr="00492BAA">
        <w:rPr>
          <w:rFonts w:ascii="Arial" w:eastAsia="Calibri" w:hAnsi="Arial" w:cs="Arial"/>
        </w:rPr>
        <w:t xml:space="preserve"> the implementation of Standards of GRAP</w:t>
      </w:r>
    </w:p>
    <w:p w14:paraId="4239BEB9" w14:textId="77777777" w:rsidR="00A45942" w:rsidRPr="00492BAA" w:rsidRDefault="0081448C" w:rsidP="00B82DF1">
      <w:pPr>
        <w:numPr>
          <w:ilvl w:val="0"/>
          <w:numId w:val="32"/>
        </w:numPr>
        <w:spacing w:after="240" w:line="240" w:lineRule="auto"/>
        <w:ind w:left="1077" w:hanging="357"/>
        <w:jc w:val="both"/>
        <w:rPr>
          <w:rFonts w:ascii="Arial" w:eastAsia="Calibri" w:hAnsi="Arial" w:cs="Arial"/>
          <w:bCs/>
          <w:i/>
          <w:lang w:eastAsia="en-GB"/>
        </w:rPr>
      </w:pPr>
      <w:r w:rsidRPr="00492BAA">
        <w:rPr>
          <w:rFonts w:ascii="Arial" w:eastAsia="Calibri" w:hAnsi="Arial" w:cs="Arial"/>
        </w:rPr>
        <w:t>I</w:t>
      </w:r>
      <w:r w:rsidR="00046340" w:rsidRPr="00492BAA">
        <w:rPr>
          <w:rFonts w:ascii="Arial" w:eastAsia="Calibri" w:hAnsi="Arial" w:cs="Arial"/>
        </w:rPr>
        <w:t>nfluence</w:t>
      </w:r>
      <w:r w:rsidR="005C0964" w:rsidRPr="00492BAA">
        <w:rPr>
          <w:rFonts w:ascii="Arial" w:eastAsia="Calibri" w:hAnsi="Arial" w:cs="Arial"/>
        </w:rPr>
        <w:t>s</w:t>
      </w:r>
      <w:r w:rsidR="00046340" w:rsidRPr="00492BAA">
        <w:rPr>
          <w:rFonts w:ascii="Arial" w:eastAsia="Calibri" w:hAnsi="Arial" w:cs="Arial"/>
        </w:rPr>
        <w:t xml:space="preserve"> development of international standards</w:t>
      </w:r>
    </w:p>
    <w:p w14:paraId="3C56A410" w14:textId="77777777" w:rsidR="00281351" w:rsidRPr="00492BAA" w:rsidRDefault="00281351"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National government component</w:t>
      </w:r>
    </w:p>
    <w:p w14:paraId="62E0C005"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A national government component </w:t>
      </w:r>
      <w:r w:rsidR="00FD351D" w:rsidRPr="00492BAA">
        <w:rPr>
          <w:rFonts w:ascii="Arial" w:eastAsia="Calibri" w:hAnsi="Arial" w:cs="Arial"/>
          <w:bCs/>
          <w:lang w:eastAsia="en-GB"/>
        </w:rPr>
        <w:t xml:space="preserve">is an auditee </w:t>
      </w:r>
      <w:r w:rsidRPr="00492BAA">
        <w:rPr>
          <w:rFonts w:ascii="Arial" w:eastAsia="Calibri" w:hAnsi="Arial" w:cs="Arial"/>
          <w:bCs/>
          <w:lang w:eastAsia="en-GB"/>
        </w:rPr>
        <w:t xml:space="preserve">listed in </w:t>
      </w:r>
      <w:r w:rsidR="00444EAF" w:rsidRPr="00492BAA">
        <w:rPr>
          <w:rFonts w:ascii="Arial" w:eastAsia="Calibri" w:hAnsi="Arial" w:cs="Arial"/>
          <w:bCs/>
          <w:lang w:eastAsia="en-GB"/>
        </w:rPr>
        <w:t xml:space="preserve">Part </w:t>
      </w:r>
      <w:r w:rsidRPr="00492BAA">
        <w:rPr>
          <w:rFonts w:ascii="Arial" w:eastAsia="Calibri" w:hAnsi="Arial" w:cs="Arial"/>
          <w:bCs/>
          <w:lang w:eastAsia="en-GB"/>
        </w:rPr>
        <w:t xml:space="preserve">A of </w:t>
      </w:r>
      <w:r w:rsidR="00444EAF" w:rsidRPr="00492BAA">
        <w:rPr>
          <w:rFonts w:ascii="Arial" w:eastAsia="Calibri" w:hAnsi="Arial" w:cs="Arial"/>
          <w:bCs/>
          <w:lang w:eastAsia="en-GB"/>
        </w:rPr>
        <w:t xml:space="preserve">Schedule </w:t>
      </w:r>
      <w:r w:rsidRPr="00492BAA">
        <w:rPr>
          <w:rFonts w:ascii="Arial" w:eastAsia="Calibri" w:hAnsi="Arial" w:cs="Arial"/>
          <w:bCs/>
          <w:lang w:eastAsia="en-GB"/>
        </w:rPr>
        <w:t xml:space="preserve">3 to the </w:t>
      </w:r>
      <w:r w:rsidR="00FD351D" w:rsidRPr="00492BAA">
        <w:rPr>
          <w:rFonts w:ascii="Arial" w:eastAsia="Calibri" w:hAnsi="Arial" w:cs="Arial"/>
          <w:bCs/>
          <w:lang w:eastAsia="en-GB"/>
        </w:rPr>
        <w:t>PSA</w:t>
      </w:r>
      <w:r w:rsidRPr="00492BAA">
        <w:rPr>
          <w:rFonts w:ascii="Arial" w:eastAsia="Calibri" w:hAnsi="Arial" w:cs="Arial"/>
          <w:bCs/>
          <w:lang w:eastAsia="en-GB"/>
        </w:rPr>
        <w:t>.</w:t>
      </w:r>
    </w:p>
    <w:p w14:paraId="63336139" w14:textId="77777777" w:rsidR="0049261C" w:rsidRPr="00492BAA" w:rsidRDefault="00FD351D" w:rsidP="005E3BCD">
      <w:pPr>
        <w:numPr>
          <w:ilvl w:val="1"/>
          <w:numId w:val="28"/>
        </w:numPr>
        <w:spacing w:after="240" w:line="240" w:lineRule="auto"/>
        <w:jc w:val="both"/>
        <w:rPr>
          <w:rFonts w:ascii="Arial" w:hAnsi="Arial" w:cs="Arial"/>
          <w:b/>
        </w:rPr>
      </w:pPr>
      <w:r w:rsidRPr="00492BAA">
        <w:rPr>
          <w:rFonts w:ascii="Arial" w:eastAsia="Calibri" w:hAnsi="Arial" w:cs="Arial"/>
          <w:bCs/>
          <w:lang w:eastAsia="en-GB"/>
        </w:rPr>
        <w:t>Government components may be established subject to the requirements of the PSA in support of a departmental mandate.</w:t>
      </w:r>
    </w:p>
    <w:p w14:paraId="4525A6A4" w14:textId="77777777" w:rsidR="00281351" w:rsidRPr="00492BAA" w:rsidRDefault="00281351" w:rsidP="00C215B5">
      <w:pPr>
        <w:rPr>
          <w:rFonts w:ascii="Arial" w:hAnsi="Arial" w:cs="Arial"/>
          <w:b/>
        </w:rPr>
      </w:pPr>
      <w:r w:rsidRPr="00492BAA">
        <w:rPr>
          <w:rFonts w:ascii="Arial" w:hAnsi="Arial" w:cs="Arial"/>
          <w:b/>
        </w:rPr>
        <w:t>Key committees of Parliament</w:t>
      </w:r>
    </w:p>
    <w:p w14:paraId="5076C0BD" w14:textId="77777777" w:rsidR="00281351" w:rsidRPr="00492BAA" w:rsidRDefault="00281351" w:rsidP="00641FF2">
      <w:pPr>
        <w:numPr>
          <w:ilvl w:val="1"/>
          <w:numId w:val="28"/>
        </w:numPr>
        <w:spacing w:after="240" w:line="240" w:lineRule="auto"/>
        <w:jc w:val="both"/>
        <w:rPr>
          <w:rFonts w:ascii="Arial" w:eastAsia="Calibri" w:hAnsi="Arial" w:cs="Arial"/>
        </w:rPr>
      </w:pPr>
      <w:r w:rsidRPr="00492BAA">
        <w:rPr>
          <w:rFonts w:ascii="Arial" w:eastAsia="Calibri" w:hAnsi="Arial" w:cs="Arial"/>
          <w:color w:val="000000"/>
        </w:rPr>
        <w:t>The key committees are detailed below.</w:t>
      </w:r>
    </w:p>
    <w:p w14:paraId="76CCE05C" w14:textId="77777777" w:rsidR="00281351" w:rsidRPr="00492BAA" w:rsidRDefault="00281351" w:rsidP="002D7B6D">
      <w:pPr>
        <w:spacing w:after="120" w:line="240" w:lineRule="auto"/>
        <w:jc w:val="both"/>
        <w:rPr>
          <w:rFonts w:ascii="Arial" w:eastAsia="Calibri" w:hAnsi="Arial" w:cs="Arial"/>
        </w:rPr>
      </w:pPr>
      <w:r w:rsidRPr="00492BAA">
        <w:rPr>
          <w:rFonts w:ascii="Arial" w:eastAsia="Calibri" w:hAnsi="Arial" w:cs="Arial"/>
          <w:i/>
        </w:rPr>
        <w:t>Standing Committee on Appropriations</w:t>
      </w:r>
    </w:p>
    <w:p w14:paraId="2CC81120" w14:textId="77777777" w:rsidR="00281351" w:rsidRPr="00492BAA" w:rsidRDefault="00281351" w:rsidP="00414DD2">
      <w:pPr>
        <w:numPr>
          <w:ilvl w:val="1"/>
          <w:numId w:val="28"/>
        </w:numPr>
        <w:spacing w:after="60" w:line="240" w:lineRule="auto"/>
        <w:jc w:val="both"/>
        <w:rPr>
          <w:rFonts w:ascii="Arial" w:eastAsia="Calibri" w:hAnsi="Arial" w:cs="Arial"/>
        </w:rPr>
      </w:pPr>
      <w:r w:rsidRPr="00492BAA">
        <w:rPr>
          <w:rFonts w:ascii="Arial" w:eastAsia="Calibri" w:hAnsi="Arial" w:cs="Arial"/>
        </w:rPr>
        <w:t xml:space="preserve"> The Standing Committee on Appropriations </w:t>
      </w:r>
      <w:r w:rsidR="00B36ECE" w:rsidRPr="00492BAA">
        <w:rPr>
          <w:rFonts w:ascii="Arial" w:eastAsia="Calibri" w:hAnsi="Arial" w:cs="Arial"/>
        </w:rPr>
        <w:t xml:space="preserve">(SCoA) </w:t>
      </w:r>
      <w:r w:rsidRPr="00492BAA">
        <w:rPr>
          <w:rFonts w:ascii="Arial" w:eastAsia="Calibri" w:hAnsi="Arial" w:cs="Arial"/>
        </w:rPr>
        <w:t>consider</w:t>
      </w:r>
      <w:r w:rsidR="00787E7F" w:rsidRPr="00492BAA">
        <w:rPr>
          <w:rFonts w:ascii="Arial" w:eastAsia="Calibri" w:hAnsi="Arial" w:cs="Arial"/>
        </w:rPr>
        <w:t>s</w:t>
      </w:r>
      <w:r w:rsidRPr="00492BAA">
        <w:rPr>
          <w:rFonts w:ascii="Arial" w:eastAsia="Calibri" w:hAnsi="Arial" w:cs="Arial"/>
        </w:rPr>
        <w:t xml:space="preserve"> and report</w:t>
      </w:r>
      <w:r w:rsidR="00787E7F" w:rsidRPr="00492BAA">
        <w:rPr>
          <w:rFonts w:ascii="Arial" w:eastAsia="Calibri" w:hAnsi="Arial" w:cs="Arial"/>
        </w:rPr>
        <w:t>s</w:t>
      </w:r>
      <w:r w:rsidRPr="00492BAA">
        <w:rPr>
          <w:rFonts w:ascii="Arial" w:eastAsia="Calibri" w:hAnsi="Arial" w:cs="Arial"/>
        </w:rPr>
        <w:t xml:space="preserve"> on:</w:t>
      </w:r>
    </w:p>
    <w:p w14:paraId="1245BB17" w14:textId="77777777" w:rsidR="00281351" w:rsidRPr="00492BAA" w:rsidRDefault="0081448C" w:rsidP="005F23B9">
      <w:pPr>
        <w:numPr>
          <w:ilvl w:val="0"/>
          <w:numId w:val="32"/>
        </w:numPr>
        <w:spacing w:after="60" w:line="240" w:lineRule="auto"/>
        <w:ind w:left="1077" w:hanging="357"/>
        <w:jc w:val="both"/>
        <w:rPr>
          <w:rFonts w:ascii="Arial" w:eastAsia="Calibri" w:hAnsi="Arial" w:cs="Arial"/>
        </w:rPr>
      </w:pPr>
      <w:r w:rsidRPr="00492BAA">
        <w:rPr>
          <w:rFonts w:ascii="Arial" w:eastAsia="Calibri" w:hAnsi="Arial" w:cs="Arial"/>
        </w:rPr>
        <w:t>S</w:t>
      </w:r>
      <w:r w:rsidR="00281351" w:rsidRPr="00492BAA">
        <w:rPr>
          <w:rFonts w:ascii="Arial" w:eastAsia="Calibri" w:hAnsi="Arial" w:cs="Arial"/>
        </w:rPr>
        <w:t>pending issues</w:t>
      </w:r>
    </w:p>
    <w:p w14:paraId="18271941" w14:textId="77777777" w:rsidR="00281351" w:rsidRPr="00492BAA" w:rsidRDefault="0081448C" w:rsidP="005F23B9">
      <w:pPr>
        <w:numPr>
          <w:ilvl w:val="0"/>
          <w:numId w:val="32"/>
        </w:numPr>
        <w:spacing w:after="60" w:line="240" w:lineRule="auto"/>
        <w:ind w:left="1077" w:hanging="357"/>
        <w:jc w:val="both"/>
        <w:rPr>
          <w:rFonts w:ascii="Arial" w:eastAsia="Calibri" w:hAnsi="Arial" w:cs="Arial"/>
        </w:rPr>
      </w:pPr>
      <w:r w:rsidRPr="00492BAA">
        <w:rPr>
          <w:rFonts w:ascii="Arial" w:eastAsia="Calibri" w:hAnsi="Arial" w:cs="Arial"/>
        </w:rPr>
        <w:t>A</w:t>
      </w:r>
      <w:r w:rsidR="00281351" w:rsidRPr="00492BAA">
        <w:rPr>
          <w:rFonts w:ascii="Arial" w:eastAsia="Calibri" w:hAnsi="Arial" w:cs="Arial"/>
        </w:rPr>
        <w:t>mendments to the Division of Revenue Bill, the Appropriation Bill, Supplementary Appropriations Bill and the Adjustment Appropriations Bill</w:t>
      </w:r>
    </w:p>
    <w:p w14:paraId="2F00996C" w14:textId="77777777" w:rsidR="00281351" w:rsidRPr="00492BAA" w:rsidRDefault="0081448C" w:rsidP="00641FF2">
      <w:pPr>
        <w:numPr>
          <w:ilvl w:val="0"/>
          <w:numId w:val="32"/>
        </w:numPr>
        <w:spacing w:after="240" w:line="240" w:lineRule="auto"/>
        <w:ind w:left="1077" w:hanging="357"/>
        <w:jc w:val="both"/>
        <w:rPr>
          <w:rFonts w:ascii="Arial" w:eastAsia="Calibri" w:hAnsi="Arial" w:cs="Arial"/>
        </w:rPr>
      </w:pPr>
      <w:r w:rsidRPr="00492BAA">
        <w:rPr>
          <w:rFonts w:ascii="Arial" w:eastAsia="Calibri" w:hAnsi="Arial" w:cs="Arial"/>
        </w:rPr>
        <w:t>A</w:t>
      </w:r>
      <w:r w:rsidR="00281351" w:rsidRPr="00492BAA">
        <w:rPr>
          <w:rFonts w:ascii="Arial" w:eastAsia="Calibri" w:hAnsi="Arial" w:cs="Arial"/>
        </w:rPr>
        <w:t>ctual expenditure published by the N</w:t>
      </w:r>
      <w:r w:rsidR="00841CD2" w:rsidRPr="00492BAA">
        <w:rPr>
          <w:rFonts w:ascii="Arial" w:eastAsia="Calibri" w:hAnsi="Arial" w:cs="Arial"/>
        </w:rPr>
        <w:t>T</w:t>
      </w:r>
      <w:r w:rsidR="00281351" w:rsidRPr="00492BAA">
        <w:rPr>
          <w:rFonts w:ascii="Arial" w:eastAsia="Calibri" w:hAnsi="Arial" w:cs="Arial"/>
        </w:rPr>
        <w:t>.</w:t>
      </w:r>
    </w:p>
    <w:p w14:paraId="450A90A9" w14:textId="77777777" w:rsidR="00281351" w:rsidRPr="00492BAA" w:rsidRDefault="009E26CB" w:rsidP="002D7B6D">
      <w:pPr>
        <w:spacing w:after="120" w:line="240" w:lineRule="auto"/>
        <w:jc w:val="both"/>
        <w:rPr>
          <w:rFonts w:ascii="Arial" w:eastAsia="Calibri" w:hAnsi="Arial" w:cs="Arial"/>
        </w:rPr>
      </w:pPr>
      <w:r w:rsidRPr="00492BAA">
        <w:rPr>
          <w:rFonts w:ascii="Arial" w:eastAsia="Calibri" w:hAnsi="Arial" w:cs="Arial"/>
          <w:i/>
        </w:rPr>
        <w:t>National p</w:t>
      </w:r>
      <w:r w:rsidR="00281351" w:rsidRPr="00492BAA">
        <w:rPr>
          <w:rFonts w:ascii="Arial" w:eastAsia="Calibri" w:hAnsi="Arial" w:cs="Arial"/>
          <w:i/>
        </w:rPr>
        <w:t>ortfolio committees</w:t>
      </w:r>
    </w:p>
    <w:p w14:paraId="415C87B9" w14:textId="77777777" w:rsidR="00281351" w:rsidRPr="00492BAA" w:rsidRDefault="00281351" w:rsidP="002D7B6D">
      <w:pPr>
        <w:numPr>
          <w:ilvl w:val="1"/>
          <w:numId w:val="28"/>
        </w:numPr>
        <w:spacing w:after="120" w:line="240" w:lineRule="auto"/>
        <w:jc w:val="both"/>
        <w:rPr>
          <w:rFonts w:ascii="Arial" w:eastAsia="Calibri" w:hAnsi="Arial" w:cs="Arial"/>
        </w:rPr>
      </w:pPr>
      <w:r w:rsidRPr="00492BAA">
        <w:rPr>
          <w:rFonts w:ascii="Arial" w:eastAsia="Calibri" w:hAnsi="Arial" w:cs="Arial"/>
        </w:rPr>
        <w:t>These are appointed from members of the</w:t>
      </w:r>
      <w:r w:rsidR="00473837" w:rsidRPr="00492BAA">
        <w:rPr>
          <w:rFonts w:ascii="Arial" w:eastAsia="Calibri" w:hAnsi="Arial" w:cs="Arial"/>
        </w:rPr>
        <w:t xml:space="preserve"> legislature</w:t>
      </w:r>
      <w:r w:rsidRPr="00492BAA">
        <w:rPr>
          <w:rFonts w:ascii="Arial" w:eastAsia="Calibri" w:hAnsi="Arial" w:cs="Arial"/>
        </w:rPr>
        <w:t xml:space="preserve"> to shadow the work of the various government departments.</w:t>
      </w:r>
    </w:p>
    <w:p w14:paraId="15CFA65E" w14:textId="77777777" w:rsidR="00281351" w:rsidRPr="00492BAA" w:rsidRDefault="00281351" w:rsidP="005F23B9">
      <w:pPr>
        <w:numPr>
          <w:ilvl w:val="1"/>
          <w:numId w:val="28"/>
        </w:numPr>
        <w:spacing w:after="60" w:line="240" w:lineRule="auto"/>
        <w:jc w:val="both"/>
        <w:rPr>
          <w:rFonts w:ascii="Arial" w:eastAsia="Calibri" w:hAnsi="Arial" w:cs="Arial"/>
        </w:rPr>
      </w:pPr>
      <w:r w:rsidRPr="00492BAA">
        <w:rPr>
          <w:rFonts w:ascii="Arial" w:eastAsia="Calibri" w:hAnsi="Arial" w:cs="Arial"/>
          <w:color w:val="000000"/>
        </w:rPr>
        <w:t xml:space="preserve">A portfolio committee: </w:t>
      </w:r>
    </w:p>
    <w:p w14:paraId="5A2E15AD" w14:textId="77777777" w:rsidR="00281351" w:rsidRPr="00492BAA" w:rsidRDefault="0081448C" w:rsidP="005F23B9">
      <w:pPr>
        <w:numPr>
          <w:ilvl w:val="0"/>
          <w:numId w:val="33"/>
        </w:numPr>
        <w:autoSpaceDE w:val="0"/>
        <w:autoSpaceDN w:val="0"/>
        <w:adjustRightInd w:val="0"/>
        <w:spacing w:after="60" w:line="240" w:lineRule="auto"/>
        <w:ind w:left="1077" w:hanging="357"/>
        <w:jc w:val="both"/>
        <w:rPr>
          <w:rFonts w:ascii="Arial" w:eastAsia="Calibri" w:hAnsi="Arial" w:cs="Arial"/>
          <w:color w:val="000000"/>
          <w:lang w:eastAsia="en-ZA"/>
        </w:rPr>
      </w:pPr>
      <w:r w:rsidRPr="00492BAA">
        <w:rPr>
          <w:rFonts w:ascii="Arial" w:eastAsia="Calibri" w:hAnsi="Arial" w:cs="Arial"/>
          <w:color w:val="000000"/>
          <w:lang w:eastAsia="en-ZA"/>
        </w:rPr>
        <w:t>D</w:t>
      </w:r>
      <w:r w:rsidR="00281351" w:rsidRPr="00492BAA">
        <w:rPr>
          <w:rFonts w:ascii="Arial" w:eastAsia="Calibri" w:hAnsi="Arial" w:cs="Arial"/>
          <w:color w:val="000000"/>
          <w:lang w:eastAsia="en-ZA"/>
        </w:rPr>
        <w:t>eal</w:t>
      </w:r>
      <w:r w:rsidR="00787E7F" w:rsidRPr="00492BAA">
        <w:rPr>
          <w:rFonts w:ascii="Arial" w:eastAsia="Calibri" w:hAnsi="Arial" w:cs="Arial"/>
          <w:color w:val="000000"/>
          <w:lang w:eastAsia="en-ZA"/>
        </w:rPr>
        <w:t>s</w:t>
      </w:r>
      <w:r w:rsidR="00281351" w:rsidRPr="00492BAA">
        <w:rPr>
          <w:rFonts w:ascii="Arial" w:eastAsia="Calibri" w:hAnsi="Arial" w:cs="Arial"/>
          <w:color w:val="000000"/>
          <w:lang w:eastAsia="en-ZA"/>
        </w:rPr>
        <w:t xml:space="preserve"> with </w:t>
      </w:r>
      <w:r w:rsidR="00B36ECE" w:rsidRPr="00492BAA">
        <w:rPr>
          <w:rFonts w:ascii="Arial" w:eastAsia="Calibri" w:hAnsi="Arial" w:cs="Arial"/>
          <w:color w:val="000000"/>
          <w:lang w:eastAsia="en-ZA"/>
        </w:rPr>
        <w:t>b</w:t>
      </w:r>
      <w:r w:rsidR="00281351" w:rsidRPr="00492BAA">
        <w:rPr>
          <w:rFonts w:ascii="Arial" w:eastAsia="Calibri" w:hAnsi="Arial" w:cs="Arial"/>
          <w:color w:val="000000"/>
          <w:lang w:eastAsia="en-ZA"/>
        </w:rPr>
        <w:t>ills and other matters falling within its portfolio</w:t>
      </w:r>
      <w:r w:rsidR="00444EAF" w:rsidRPr="00492BAA">
        <w:rPr>
          <w:rFonts w:ascii="Arial" w:eastAsia="Calibri" w:hAnsi="Arial" w:cs="Arial"/>
          <w:color w:val="000000"/>
          <w:lang w:eastAsia="en-ZA"/>
        </w:rPr>
        <w:t xml:space="preserve"> and</w:t>
      </w:r>
      <w:r w:rsidR="00281351" w:rsidRPr="00492BAA">
        <w:rPr>
          <w:rFonts w:ascii="Arial" w:eastAsia="Calibri" w:hAnsi="Arial" w:cs="Arial"/>
          <w:color w:val="000000"/>
          <w:lang w:eastAsia="en-ZA"/>
        </w:rPr>
        <w:t xml:space="preserve"> that are referred to it</w:t>
      </w:r>
      <w:r w:rsidR="00444EAF" w:rsidRPr="00492BAA">
        <w:rPr>
          <w:rFonts w:ascii="Arial" w:eastAsia="Calibri" w:hAnsi="Arial" w:cs="Arial"/>
          <w:color w:val="000000"/>
          <w:lang w:eastAsia="en-ZA"/>
        </w:rPr>
        <w:t>,</w:t>
      </w:r>
      <w:r w:rsidR="00281351" w:rsidRPr="00492BAA">
        <w:rPr>
          <w:rFonts w:ascii="Arial" w:eastAsia="Calibri" w:hAnsi="Arial" w:cs="Arial"/>
          <w:color w:val="000000"/>
          <w:lang w:eastAsia="en-ZA"/>
        </w:rPr>
        <w:t xml:space="preserve"> where applicable </w:t>
      </w:r>
    </w:p>
    <w:p w14:paraId="35026A29" w14:textId="77777777" w:rsidR="00281351" w:rsidRPr="00492BAA" w:rsidRDefault="0081448C" w:rsidP="005F23B9">
      <w:pPr>
        <w:numPr>
          <w:ilvl w:val="0"/>
          <w:numId w:val="33"/>
        </w:numPr>
        <w:spacing w:after="60" w:line="240" w:lineRule="auto"/>
        <w:ind w:left="1077" w:hanging="357"/>
        <w:jc w:val="both"/>
        <w:rPr>
          <w:rFonts w:ascii="Arial" w:eastAsia="Times New Roman" w:hAnsi="Arial" w:cs="Arial"/>
          <w:color w:val="444444"/>
          <w:lang w:eastAsia="en-ZA"/>
        </w:rPr>
      </w:pPr>
      <w:r w:rsidRPr="00492BAA">
        <w:rPr>
          <w:rFonts w:ascii="Arial" w:eastAsia="Calibri" w:hAnsi="Arial" w:cs="Arial"/>
          <w:color w:val="000000"/>
        </w:rPr>
        <w:t>M</w:t>
      </w:r>
      <w:r w:rsidR="00281351" w:rsidRPr="00492BAA">
        <w:rPr>
          <w:rFonts w:ascii="Arial" w:eastAsia="Calibri" w:hAnsi="Arial" w:cs="Arial"/>
          <w:color w:val="000000"/>
        </w:rPr>
        <w:t>aintain</w:t>
      </w:r>
      <w:r w:rsidR="00787E7F" w:rsidRPr="00492BAA">
        <w:rPr>
          <w:rFonts w:ascii="Arial" w:eastAsia="Calibri" w:hAnsi="Arial" w:cs="Arial"/>
          <w:color w:val="000000"/>
        </w:rPr>
        <w:t>s</w:t>
      </w:r>
      <w:r w:rsidR="00281351" w:rsidRPr="00492BAA">
        <w:rPr>
          <w:rFonts w:ascii="Arial" w:eastAsia="Calibri" w:hAnsi="Arial" w:cs="Arial"/>
          <w:color w:val="000000"/>
        </w:rPr>
        <w:t xml:space="preserve"> oversight of: </w:t>
      </w:r>
    </w:p>
    <w:p w14:paraId="38AF7858" w14:textId="77777777" w:rsidR="00281351" w:rsidRPr="00492BAA" w:rsidRDefault="005341AC" w:rsidP="005F23B9">
      <w:pPr>
        <w:numPr>
          <w:ilvl w:val="2"/>
          <w:numId w:val="33"/>
        </w:numPr>
        <w:spacing w:after="60" w:line="240" w:lineRule="auto"/>
        <w:ind w:left="1485" w:hanging="357"/>
        <w:jc w:val="both"/>
        <w:rPr>
          <w:rFonts w:ascii="Arial" w:eastAsia="Times New Roman" w:hAnsi="Arial" w:cs="Arial"/>
          <w:color w:val="444444"/>
          <w:lang w:eastAsia="en-ZA"/>
        </w:rPr>
      </w:pPr>
      <w:r w:rsidRPr="00492BAA">
        <w:rPr>
          <w:rFonts w:ascii="Arial" w:eastAsia="Calibri" w:hAnsi="Arial" w:cs="Arial"/>
          <w:color w:val="000000"/>
        </w:rPr>
        <w:t>T</w:t>
      </w:r>
      <w:r w:rsidR="00281351" w:rsidRPr="00492BAA">
        <w:rPr>
          <w:rFonts w:ascii="Arial" w:eastAsia="Calibri" w:hAnsi="Arial" w:cs="Arial"/>
          <w:color w:val="000000"/>
        </w:rPr>
        <w:t xml:space="preserve">he exercise of </w:t>
      </w:r>
      <w:r w:rsidR="00B36ECE" w:rsidRPr="00492BAA">
        <w:rPr>
          <w:rFonts w:ascii="Arial" w:eastAsia="Calibri" w:hAnsi="Arial" w:cs="Arial"/>
          <w:color w:val="000000"/>
        </w:rPr>
        <w:t>the</w:t>
      </w:r>
      <w:r w:rsidR="00281351" w:rsidRPr="00492BAA">
        <w:rPr>
          <w:rFonts w:ascii="Arial" w:eastAsia="Calibri" w:hAnsi="Arial" w:cs="Arial"/>
          <w:color w:val="000000"/>
        </w:rPr>
        <w:t xml:space="preserve"> executive authority within its portfolio, including the implementation of legislation</w:t>
      </w:r>
    </w:p>
    <w:p w14:paraId="3EA88C74" w14:textId="77777777" w:rsidR="00281351" w:rsidRPr="00492BAA" w:rsidRDefault="005341AC" w:rsidP="005F23B9">
      <w:pPr>
        <w:numPr>
          <w:ilvl w:val="2"/>
          <w:numId w:val="33"/>
        </w:numPr>
        <w:autoSpaceDE w:val="0"/>
        <w:autoSpaceDN w:val="0"/>
        <w:adjustRightInd w:val="0"/>
        <w:spacing w:after="60" w:line="240" w:lineRule="auto"/>
        <w:ind w:left="1485" w:hanging="357"/>
        <w:jc w:val="both"/>
        <w:rPr>
          <w:rFonts w:ascii="Arial" w:eastAsia="Calibri" w:hAnsi="Arial" w:cs="Arial"/>
          <w:color w:val="000000"/>
          <w:lang w:eastAsia="en-ZA"/>
        </w:rPr>
      </w:pPr>
      <w:r w:rsidRPr="00492BAA">
        <w:rPr>
          <w:rFonts w:ascii="Arial" w:eastAsia="Calibri" w:hAnsi="Arial" w:cs="Arial"/>
          <w:color w:val="000000"/>
          <w:lang w:eastAsia="en-ZA"/>
        </w:rPr>
        <w:t>A</w:t>
      </w:r>
      <w:r w:rsidR="00281351" w:rsidRPr="00492BAA">
        <w:rPr>
          <w:rFonts w:ascii="Arial" w:eastAsia="Calibri" w:hAnsi="Arial" w:cs="Arial"/>
          <w:color w:val="000000"/>
          <w:lang w:eastAsia="en-ZA"/>
        </w:rPr>
        <w:t xml:space="preserve">ny executive organ of state falling within its portfolio </w:t>
      </w:r>
    </w:p>
    <w:p w14:paraId="632118BA" w14:textId="77777777" w:rsidR="00281351" w:rsidRPr="00492BAA" w:rsidRDefault="005341AC" w:rsidP="005F23B9">
      <w:pPr>
        <w:numPr>
          <w:ilvl w:val="2"/>
          <w:numId w:val="33"/>
        </w:numPr>
        <w:tabs>
          <w:tab w:val="left" w:pos="1134"/>
        </w:tabs>
        <w:spacing w:after="60" w:line="240" w:lineRule="auto"/>
        <w:ind w:left="1485" w:hanging="357"/>
        <w:jc w:val="both"/>
        <w:rPr>
          <w:rFonts w:ascii="Arial" w:eastAsia="Calibri" w:hAnsi="Arial" w:cs="Arial"/>
        </w:rPr>
      </w:pPr>
      <w:r w:rsidRPr="00492BAA">
        <w:rPr>
          <w:rFonts w:ascii="Arial" w:eastAsia="Calibri" w:hAnsi="Arial" w:cs="Arial"/>
          <w:color w:val="000000"/>
        </w:rPr>
        <w:t>A</w:t>
      </w:r>
      <w:r w:rsidR="00281351" w:rsidRPr="00492BAA">
        <w:rPr>
          <w:rFonts w:ascii="Arial" w:eastAsia="Calibri" w:hAnsi="Arial" w:cs="Arial"/>
          <w:color w:val="000000"/>
        </w:rPr>
        <w:t>ny constitutional institution falling within its portfolio</w:t>
      </w:r>
    </w:p>
    <w:p w14:paraId="07BE8891" w14:textId="77777777" w:rsidR="00281351" w:rsidRPr="00492BAA" w:rsidRDefault="005341AC" w:rsidP="005F23B9">
      <w:pPr>
        <w:numPr>
          <w:ilvl w:val="2"/>
          <w:numId w:val="33"/>
        </w:numPr>
        <w:tabs>
          <w:tab w:val="left" w:pos="1134"/>
        </w:tabs>
        <w:spacing w:after="60" w:line="240" w:lineRule="auto"/>
        <w:ind w:left="1485" w:hanging="357"/>
        <w:jc w:val="both"/>
        <w:rPr>
          <w:rFonts w:ascii="Arial" w:eastAsia="Calibri" w:hAnsi="Arial" w:cs="Arial"/>
        </w:rPr>
      </w:pPr>
      <w:r w:rsidRPr="00492BAA">
        <w:rPr>
          <w:rFonts w:ascii="Arial" w:eastAsia="Calibri" w:hAnsi="Arial" w:cs="Arial"/>
          <w:color w:val="000000"/>
        </w:rPr>
        <w:t>A</w:t>
      </w:r>
      <w:r w:rsidR="00281351" w:rsidRPr="00492BAA">
        <w:rPr>
          <w:rFonts w:ascii="Arial" w:eastAsia="Calibri" w:hAnsi="Arial" w:cs="Arial"/>
          <w:color w:val="000000"/>
        </w:rPr>
        <w:t>ny other body or institution in respect of which oversight was assigned to it</w:t>
      </w:r>
    </w:p>
    <w:p w14:paraId="3389D2DB" w14:textId="77777777" w:rsidR="00281351" w:rsidRPr="00492BAA" w:rsidRDefault="0081448C" w:rsidP="00641FF2">
      <w:pPr>
        <w:numPr>
          <w:ilvl w:val="0"/>
          <w:numId w:val="33"/>
        </w:numPr>
        <w:spacing w:after="240" w:line="240" w:lineRule="auto"/>
        <w:ind w:left="1077" w:hanging="357"/>
        <w:jc w:val="both"/>
        <w:rPr>
          <w:rFonts w:ascii="Arial" w:eastAsia="Calibri" w:hAnsi="Arial" w:cs="Arial"/>
          <w:color w:val="000000"/>
        </w:rPr>
      </w:pPr>
      <w:r w:rsidRPr="00492BAA">
        <w:rPr>
          <w:rFonts w:ascii="Arial" w:eastAsia="Calibri" w:hAnsi="Arial" w:cs="Arial"/>
          <w:color w:val="000000"/>
        </w:rPr>
        <w:t>M</w:t>
      </w:r>
      <w:r w:rsidR="00281351" w:rsidRPr="00492BAA">
        <w:rPr>
          <w:rFonts w:ascii="Arial" w:eastAsia="Calibri" w:hAnsi="Arial" w:cs="Arial"/>
          <w:color w:val="000000"/>
        </w:rPr>
        <w:t xml:space="preserve">ay monitor, investigate, enquire into and make recommendations concerning any such executive organ of state, constitutional institution or other body or institution, including the legislative programme, budget, rationalisation, restructuring, functioning, organisation, structure, staff and policies of such organ of state, institution or other body or institution. </w:t>
      </w:r>
    </w:p>
    <w:p w14:paraId="496AED88" w14:textId="77777777" w:rsidR="00281351" w:rsidRPr="00492BAA" w:rsidRDefault="00281351" w:rsidP="002D7B6D">
      <w:pPr>
        <w:spacing w:after="120" w:line="240" w:lineRule="auto"/>
        <w:jc w:val="both"/>
        <w:rPr>
          <w:rFonts w:ascii="Arial" w:eastAsia="Calibri" w:hAnsi="Arial" w:cs="Arial"/>
        </w:rPr>
      </w:pPr>
      <w:r w:rsidRPr="00492BAA">
        <w:rPr>
          <w:rFonts w:ascii="Arial" w:eastAsia="Calibri" w:hAnsi="Arial" w:cs="Arial"/>
          <w:i/>
        </w:rPr>
        <w:t>Standing Committee on Public Accounts</w:t>
      </w:r>
    </w:p>
    <w:p w14:paraId="2627494F" w14:textId="77777777" w:rsidR="00786161" w:rsidRPr="00492BAA" w:rsidRDefault="00B36ECE" w:rsidP="00F96339">
      <w:pPr>
        <w:numPr>
          <w:ilvl w:val="1"/>
          <w:numId w:val="28"/>
        </w:numPr>
        <w:spacing w:after="120" w:line="240" w:lineRule="auto"/>
        <w:jc w:val="both"/>
        <w:rPr>
          <w:rFonts w:ascii="Arial" w:eastAsia="Calibri" w:hAnsi="Arial" w:cs="Arial"/>
        </w:rPr>
      </w:pPr>
      <w:r w:rsidRPr="00492BAA">
        <w:rPr>
          <w:rFonts w:ascii="Arial" w:eastAsia="Calibri" w:hAnsi="Arial" w:cs="Arial"/>
        </w:rPr>
        <w:t>The Standing Committee on Public Accounts (</w:t>
      </w:r>
      <w:r w:rsidR="00281351" w:rsidRPr="00492BAA">
        <w:rPr>
          <w:rFonts w:ascii="Arial" w:eastAsia="Calibri" w:hAnsi="Arial" w:cs="Arial"/>
        </w:rPr>
        <w:t>SCOPA</w:t>
      </w:r>
      <w:r w:rsidRPr="00492BAA">
        <w:rPr>
          <w:rFonts w:ascii="Arial" w:eastAsia="Calibri" w:hAnsi="Arial" w:cs="Arial"/>
        </w:rPr>
        <w:t>)</w:t>
      </w:r>
      <w:r w:rsidR="00281351" w:rsidRPr="00492BAA">
        <w:rPr>
          <w:rFonts w:ascii="Arial" w:eastAsia="Calibri" w:hAnsi="Arial" w:cs="Arial"/>
        </w:rPr>
        <w:t xml:space="preserve"> is the mechanism through which the </w:t>
      </w:r>
      <w:r w:rsidRPr="00492BAA">
        <w:rPr>
          <w:rFonts w:ascii="Arial" w:eastAsia="Calibri" w:hAnsi="Arial" w:cs="Arial"/>
        </w:rPr>
        <w:t>NA</w:t>
      </w:r>
      <w:r w:rsidR="00281351" w:rsidRPr="00492BAA">
        <w:rPr>
          <w:rFonts w:ascii="Arial" w:eastAsia="Calibri" w:hAnsi="Arial" w:cs="Arial"/>
        </w:rPr>
        <w:t xml:space="preserve"> exercises oversight over the expenditure of public money that it annually appropriates to executive organs of state in the national sphere of government.</w:t>
      </w:r>
    </w:p>
    <w:p w14:paraId="4C341971" w14:textId="77777777" w:rsidR="00281351" w:rsidRPr="00492BAA" w:rsidRDefault="00281351" w:rsidP="00414DD2">
      <w:pPr>
        <w:numPr>
          <w:ilvl w:val="1"/>
          <w:numId w:val="28"/>
        </w:numPr>
        <w:spacing w:after="60" w:line="240" w:lineRule="auto"/>
        <w:jc w:val="both"/>
        <w:rPr>
          <w:rFonts w:ascii="Arial" w:eastAsia="Calibri" w:hAnsi="Arial" w:cs="Arial"/>
        </w:rPr>
      </w:pPr>
      <w:r w:rsidRPr="00492BAA">
        <w:rPr>
          <w:rFonts w:ascii="Arial" w:eastAsia="Calibri" w:hAnsi="Arial" w:cs="Arial"/>
          <w:color w:val="000000"/>
          <w:lang w:eastAsia="en-ZA"/>
        </w:rPr>
        <w:t>SCOPA:</w:t>
      </w:r>
    </w:p>
    <w:p w14:paraId="05C0D14E" w14:textId="77777777" w:rsidR="00281351" w:rsidRPr="00492BAA"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sidRPr="00492BAA">
        <w:rPr>
          <w:rFonts w:ascii="Arial" w:eastAsia="Calibri" w:hAnsi="Arial" w:cs="Arial"/>
          <w:color w:val="000000"/>
          <w:lang w:eastAsia="en-ZA"/>
        </w:rPr>
        <w:t>C</w:t>
      </w:r>
      <w:r w:rsidR="00281351" w:rsidRPr="00492BAA">
        <w:rPr>
          <w:rFonts w:ascii="Arial" w:eastAsia="Calibri" w:hAnsi="Arial" w:cs="Arial"/>
          <w:color w:val="000000"/>
          <w:lang w:eastAsia="en-ZA"/>
        </w:rPr>
        <w:t>onsider</w:t>
      </w:r>
      <w:r w:rsidR="00787E7F" w:rsidRPr="00492BAA">
        <w:rPr>
          <w:rFonts w:ascii="Arial" w:eastAsia="Calibri" w:hAnsi="Arial" w:cs="Arial"/>
          <w:color w:val="000000"/>
          <w:lang w:eastAsia="en-ZA"/>
        </w:rPr>
        <w:t>s</w:t>
      </w:r>
      <w:r w:rsidR="00281351" w:rsidRPr="00492BAA">
        <w:rPr>
          <w:rFonts w:ascii="Arial" w:eastAsia="Calibri" w:hAnsi="Arial" w:cs="Arial"/>
          <w:color w:val="000000"/>
          <w:lang w:eastAsia="en-ZA"/>
        </w:rPr>
        <w:t xml:space="preserve"> the financial statements of all executive organs of state and constitutional institutions or other public bodies when those statements are submitted to Parliament</w:t>
      </w:r>
    </w:p>
    <w:p w14:paraId="512A5B3A" w14:textId="77777777" w:rsidR="00281351" w:rsidRPr="00492BAA"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sidRPr="00492BAA">
        <w:rPr>
          <w:rFonts w:ascii="Arial" w:eastAsia="Calibri" w:hAnsi="Arial" w:cs="Arial"/>
          <w:color w:val="000000"/>
          <w:lang w:eastAsia="en-ZA"/>
        </w:rPr>
        <w:t>C</w:t>
      </w:r>
      <w:r w:rsidR="00281351" w:rsidRPr="00492BAA">
        <w:rPr>
          <w:rFonts w:ascii="Arial" w:eastAsia="Calibri" w:hAnsi="Arial" w:cs="Arial"/>
          <w:color w:val="000000"/>
          <w:lang w:eastAsia="en-ZA"/>
        </w:rPr>
        <w:t>onsider</w:t>
      </w:r>
      <w:r w:rsidR="00787E7F" w:rsidRPr="00492BAA">
        <w:rPr>
          <w:rFonts w:ascii="Arial" w:eastAsia="Calibri" w:hAnsi="Arial" w:cs="Arial"/>
          <w:color w:val="000000"/>
          <w:lang w:eastAsia="en-ZA"/>
        </w:rPr>
        <w:t>s</w:t>
      </w:r>
      <w:r w:rsidR="00281351" w:rsidRPr="00492BAA">
        <w:rPr>
          <w:rFonts w:ascii="Arial" w:eastAsia="Calibri" w:hAnsi="Arial" w:cs="Arial"/>
          <w:color w:val="000000"/>
          <w:lang w:eastAsia="en-ZA"/>
        </w:rPr>
        <w:t xml:space="preserve"> any audit reports issued on those statements </w:t>
      </w:r>
    </w:p>
    <w:p w14:paraId="60FA9B42" w14:textId="77777777" w:rsidR="00281351" w:rsidRPr="00492BAA"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sidRPr="00492BAA">
        <w:rPr>
          <w:rFonts w:ascii="Arial" w:eastAsia="Calibri" w:hAnsi="Arial" w:cs="Arial"/>
          <w:color w:val="000000"/>
          <w:lang w:eastAsia="en-ZA"/>
        </w:rPr>
        <w:t>C</w:t>
      </w:r>
      <w:r w:rsidR="00281351" w:rsidRPr="00492BAA">
        <w:rPr>
          <w:rFonts w:ascii="Arial" w:eastAsia="Calibri" w:hAnsi="Arial" w:cs="Arial"/>
          <w:color w:val="000000"/>
          <w:lang w:eastAsia="en-ZA"/>
        </w:rPr>
        <w:t>onsider</w:t>
      </w:r>
      <w:r w:rsidR="00787E7F" w:rsidRPr="00492BAA">
        <w:rPr>
          <w:rFonts w:ascii="Arial" w:eastAsia="Calibri" w:hAnsi="Arial" w:cs="Arial"/>
          <w:color w:val="000000"/>
          <w:lang w:eastAsia="en-ZA"/>
        </w:rPr>
        <w:t>s</w:t>
      </w:r>
      <w:r w:rsidR="00281351" w:rsidRPr="00492BAA">
        <w:rPr>
          <w:rFonts w:ascii="Arial" w:eastAsia="Calibri" w:hAnsi="Arial" w:cs="Arial"/>
          <w:color w:val="000000"/>
          <w:lang w:eastAsia="en-ZA"/>
        </w:rPr>
        <w:t xml:space="preserve"> any reports issued by the </w:t>
      </w:r>
      <w:r w:rsidR="00030ED0" w:rsidRPr="00492BAA">
        <w:rPr>
          <w:rFonts w:ascii="Arial" w:eastAsia="Calibri" w:hAnsi="Arial" w:cs="Arial"/>
          <w:color w:val="000000"/>
          <w:lang w:eastAsia="en-ZA"/>
        </w:rPr>
        <w:t>A</w:t>
      </w:r>
      <w:r w:rsidR="00281351" w:rsidRPr="00492BAA">
        <w:rPr>
          <w:rFonts w:ascii="Arial" w:eastAsia="Calibri" w:hAnsi="Arial" w:cs="Arial"/>
          <w:color w:val="000000"/>
          <w:lang w:eastAsia="en-ZA"/>
        </w:rPr>
        <w:t>uditor</w:t>
      </w:r>
      <w:r w:rsidR="00281351" w:rsidRPr="00492BAA">
        <w:rPr>
          <w:rFonts w:ascii="Arial" w:eastAsia="Calibri" w:hAnsi="Arial" w:cs="Arial"/>
          <w:color w:val="000000"/>
          <w:lang w:eastAsia="en-ZA"/>
        </w:rPr>
        <w:noBreakHyphen/>
      </w:r>
      <w:r w:rsidR="00030ED0" w:rsidRPr="00492BAA">
        <w:rPr>
          <w:rFonts w:ascii="Arial" w:eastAsia="Calibri" w:hAnsi="Arial" w:cs="Arial"/>
          <w:color w:val="000000"/>
          <w:lang w:eastAsia="en-ZA"/>
        </w:rPr>
        <w:t>G</w:t>
      </w:r>
      <w:r w:rsidR="00281351" w:rsidRPr="00492BAA">
        <w:rPr>
          <w:rFonts w:ascii="Arial" w:eastAsia="Calibri" w:hAnsi="Arial" w:cs="Arial"/>
          <w:color w:val="000000"/>
          <w:lang w:eastAsia="en-ZA"/>
        </w:rPr>
        <w:t xml:space="preserve">eneral on the affairs of any executive organ of state, constitutional institution or other public body </w:t>
      </w:r>
    </w:p>
    <w:p w14:paraId="09230EFE" w14:textId="77777777" w:rsidR="00281351" w:rsidRPr="00492BAA"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sidRPr="00492BAA">
        <w:rPr>
          <w:rFonts w:ascii="Arial" w:eastAsia="Calibri" w:hAnsi="Arial" w:cs="Arial"/>
          <w:color w:val="000000"/>
          <w:lang w:eastAsia="en-ZA"/>
        </w:rPr>
        <w:t>C</w:t>
      </w:r>
      <w:r w:rsidR="00281351" w:rsidRPr="00492BAA">
        <w:rPr>
          <w:rFonts w:ascii="Arial" w:eastAsia="Calibri" w:hAnsi="Arial" w:cs="Arial"/>
          <w:color w:val="000000"/>
          <w:lang w:eastAsia="en-ZA"/>
        </w:rPr>
        <w:t>onsider</w:t>
      </w:r>
      <w:r w:rsidR="00787E7F" w:rsidRPr="00492BAA">
        <w:rPr>
          <w:rFonts w:ascii="Arial" w:eastAsia="Calibri" w:hAnsi="Arial" w:cs="Arial"/>
          <w:color w:val="000000"/>
          <w:lang w:eastAsia="en-ZA"/>
        </w:rPr>
        <w:t>s</w:t>
      </w:r>
      <w:r w:rsidR="00281351" w:rsidRPr="00492BAA">
        <w:rPr>
          <w:rFonts w:ascii="Arial" w:eastAsia="Calibri" w:hAnsi="Arial" w:cs="Arial"/>
          <w:color w:val="000000"/>
          <w:lang w:eastAsia="en-ZA"/>
        </w:rPr>
        <w:t xml:space="preserve"> any reports reviewing </w:t>
      </w:r>
      <w:r w:rsidR="00F26DEE" w:rsidRPr="00492BAA">
        <w:rPr>
          <w:rFonts w:ascii="Arial" w:eastAsia="Calibri" w:hAnsi="Arial" w:cs="Arial"/>
          <w:color w:val="000000"/>
          <w:lang w:eastAsia="en-ZA"/>
        </w:rPr>
        <w:t xml:space="preserve">the </w:t>
      </w:r>
      <w:r w:rsidR="00281351" w:rsidRPr="00492BAA">
        <w:rPr>
          <w:rFonts w:ascii="Arial" w:eastAsia="Calibri" w:hAnsi="Arial" w:cs="Arial"/>
          <w:color w:val="000000"/>
          <w:lang w:eastAsia="en-ZA"/>
        </w:rPr>
        <w:t xml:space="preserve">expenditure of public funds by any executive organ of state and constitutional institution or other public body </w:t>
      </w:r>
    </w:p>
    <w:p w14:paraId="2102DBD9" w14:textId="77777777" w:rsidR="00281351" w:rsidRPr="00492BAA"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sidRPr="00492BAA">
        <w:rPr>
          <w:rFonts w:ascii="Arial" w:eastAsia="Calibri" w:hAnsi="Arial" w:cs="Arial"/>
          <w:color w:val="000000"/>
          <w:lang w:eastAsia="en-ZA"/>
        </w:rPr>
        <w:t>C</w:t>
      </w:r>
      <w:r w:rsidR="00281351" w:rsidRPr="00492BAA">
        <w:rPr>
          <w:rFonts w:ascii="Arial" w:eastAsia="Calibri" w:hAnsi="Arial" w:cs="Arial"/>
          <w:color w:val="000000"/>
          <w:lang w:eastAsia="en-ZA"/>
        </w:rPr>
        <w:t>onsider</w:t>
      </w:r>
      <w:r w:rsidR="00787E7F" w:rsidRPr="00492BAA">
        <w:rPr>
          <w:rFonts w:ascii="Arial" w:eastAsia="Calibri" w:hAnsi="Arial" w:cs="Arial"/>
          <w:color w:val="000000"/>
          <w:lang w:eastAsia="en-ZA"/>
        </w:rPr>
        <w:t>s</w:t>
      </w:r>
      <w:r w:rsidR="00281351" w:rsidRPr="00492BAA">
        <w:rPr>
          <w:rFonts w:ascii="Arial" w:eastAsia="Calibri" w:hAnsi="Arial" w:cs="Arial"/>
          <w:color w:val="000000"/>
          <w:lang w:eastAsia="en-ZA"/>
        </w:rPr>
        <w:t xml:space="preserve"> any other financial statements or reports referred to the committee in terms of the NA rules</w:t>
      </w:r>
    </w:p>
    <w:p w14:paraId="05B8E8CE" w14:textId="77777777" w:rsidR="00281351" w:rsidRPr="00492BAA" w:rsidRDefault="0081448C" w:rsidP="005A2604">
      <w:pPr>
        <w:keepNext/>
        <w:numPr>
          <w:ilvl w:val="2"/>
          <w:numId w:val="28"/>
        </w:numPr>
        <w:autoSpaceDE w:val="0"/>
        <w:autoSpaceDN w:val="0"/>
        <w:adjustRightInd w:val="0"/>
        <w:spacing w:after="60" w:line="240" w:lineRule="auto"/>
        <w:ind w:left="1080" w:hanging="360"/>
        <w:jc w:val="both"/>
        <w:rPr>
          <w:rFonts w:ascii="Arial" w:eastAsia="Calibri" w:hAnsi="Arial" w:cs="Arial"/>
          <w:color w:val="000000"/>
          <w:lang w:eastAsia="en-ZA"/>
        </w:rPr>
      </w:pPr>
      <w:r w:rsidRPr="00492BAA">
        <w:rPr>
          <w:rFonts w:ascii="Arial" w:eastAsia="Calibri" w:hAnsi="Arial" w:cs="Arial"/>
          <w:color w:val="000000"/>
          <w:lang w:eastAsia="en-ZA"/>
        </w:rPr>
        <w:t>M</w:t>
      </w:r>
      <w:r w:rsidR="00281351" w:rsidRPr="00492BAA">
        <w:rPr>
          <w:rFonts w:ascii="Arial" w:eastAsia="Calibri" w:hAnsi="Arial" w:cs="Arial"/>
          <w:color w:val="000000"/>
          <w:lang w:eastAsia="en-ZA"/>
        </w:rPr>
        <w:t xml:space="preserve">ay report on any of those financial statements or reports to the </w:t>
      </w:r>
      <w:r w:rsidR="00B36ECE" w:rsidRPr="00492BAA">
        <w:rPr>
          <w:rFonts w:ascii="Arial" w:eastAsia="Calibri" w:hAnsi="Arial" w:cs="Arial"/>
          <w:color w:val="000000"/>
          <w:lang w:eastAsia="en-ZA"/>
        </w:rPr>
        <w:t xml:space="preserve">NA </w:t>
      </w:r>
    </w:p>
    <w:p w14:paraId="21C7D991" w14:textId="77777777" w:rsidR="005B74FD" w:rsidRPr="00492BAA" w:rsidRDefault="0081448C" w:rsidP="005A2604">
      <w:pPr>
        <w:keepNext/>
        <w:numPr>
          <w:ilvl w:val="2"/>
          <w:numId w:val="28"/>
        </w:numPr>
        <w:autoSpaceDE w:val="0"/>
        <w:autoSpaceDN w:val="0"/>
        <w:adjustRightInd w:val="0"/>
        <w:spacing w:after="240" w:line="240" w:lineRule="auto"/>
        <w:ind w:left="1080" w:hanging="360"/>
        <w:jc w:val="both"/>
        <w:rPr>
          <w:rFonts w:ascii="Arial" w:eastAsia="Calibri" w:hAnsi="Arial" w:cs="Arial"/>
          <w:bCs/>
          <w:lang w:eastAsia="en-GB"/>
        </w:rPr>
      </w:pPr>
      <w:r w:rsidRPr="00492BAA">
        <w:rPr>
          <w:rFonts w:ascii="Arial" w:eastAsia="Calibri" w:hAnsi="Arial" w:cs="Arial"/>
          <w:color w:val="000000"/>
          <w:lang w:eastAsia="en-ZA"/>
        </w:rPr>
        <w:t>M</w:t>
      </w:r>
      <w:r w:rsidR="00281351" w:rsidRPr="00492BAA">
        <w:rPr>
          <w:rFonts w:ascii="Arial" w:eastAsia="Calibri" w:hAnsi="Arial" w:cs="Arial"/>
          <w:color w:val="000000"/>
          <w:lang w:eastAsia="en-ZA"/>
        </w:rPr>
        <w:t>ay initiate any investigation within its area of competence.</w:t>
      </w:r>
    </w:p>
    <w:p w14:paraId="0AF24208" w14:textId="77777777" w:rsidR="00281351" w:rsidRPr="00492BAA" w:rsidRDefault="00281351" w:rsidP="00C215B5">
      <w:pPr>
        <w:pStyle w:val="TOClev2"/>
      </w:pPr>
      <w:bookmarkStart w:id="873" w:name="_Toc2197868"/>
      <w:bookmarkStart w:id="874" w:name="_Toc101779467"/>
      <w:r w:rsidRPr="00492BAA">
        <w:t>Provincial government</w:t>
      </w:r>
      <w:bookmarkEnd w:id="873"/>
      <w:bookmarkEnd w:id="874"/>
    </w:p>
    <w:p w14:paraId="0ADBE2C9" w14:textId="77777777" w:rsidR="00281351" w:rsidRPr="00492BAA" w:rsidRDefault="00281351" w:rsidP="002D7B6D">
      <w:pPr>
        <w:spacing w:after="120" w:line="240" w:lineRule="auto"/>
        <w:jc w:val="both"/>
        <w:rPr>
          <w:rFonts w:ascii="Arial" w:eastAsia="Calibri" w:hAnsi="Arial" w:cs="Arial"/>
          <w:bCs/>
          <w:lang w:eastAsia="en-GB"/>
        </w:rPr>
      </w:pPr>
      <w:r w:rsidRPr="00492BAA">
        <w:rPr>
          <w:rFonts w:ascii="Arial" w:eastAsia="Calibri" w:hAnsi="Arial" w:cs="Arial"/>
          <w:bCs/>
          <w:i/>
          <w:lang w:eastAsia="en-GB"/>
        </w:rPr>
        <w:t>Provincial legislatures</w:t>
      </w:r>
    </w:p>
    <w:p w14:paraId="3097DD23"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There are nine provincial governments. Every province has a legislature made up of between 30 and </w:t>
      </w:r>
      <w:r w:rsidR="005D5800" w:rsidRPr="00492BAA">
        <w:rPr>
          <w:rFonts w:ascii="Arial" w:eastAsia="Calibri" w:hAnsi="Arial" w:cs="Arial"/>
          <w:bCs/>
          <w:lang w:eastAsia="en-GB"/>
        </w:rPr>
        <w:t>8</w:t>
      </w:r>
      <w:r w:rsidRPr="00492BAA">
        <w:rPr>
          <w:rFonts w:ascii="Arial" w:eastAsia="Calibri" w:hAnsi="Arial" w:cs="Arial"/>
          <w:bCs/>
          <w:lang w:eastAsia="en-GB"/>
        </w:rPr>
        <w:t>0 members of the provincial legislature (MPLs). The legislative authority of a province is vested in its provincial legislature.</w:t>
      </w:r>
    </w:p>
    <w:p w14:paraId="4D0B5052" w14:textId="16BD9D93"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The provincial legislature </w:t>
      </w:r>
      <w:r w:rsidR="00F714C4" w:rsidRPr="00492BAA">
        <w:rPr>
          <w:rFonts w:ascii="Arial" w:eastAsia="Calibri" w:hAnsi="Arial" w:cs="Arial"/>
          <w:bCs/>
          <w:lang w:eastAsia="en-GB"/>
        </w:rPr>
        <w:t xml:space="preserve">is assigned legislative powers in accordance with the </w:t>
      </w:r>
      <w:r w:rsidR="00C6492A">
        <w:rPr>
          <w:rFonts w:ascii="Arial" w:eastAsia="Calibri" w:hAnsi="Arial" w:cs="Arial"/>
          <w:bCs/>
          <w:lang w:eastAsia="en-GB"/>
        </w:rPr>
        <w:t>C</w:t>
      </w:r>
      <w:r w:rsidR="00F714C4" w:rsidRPr="00492BAA">
        <w:rPr>
          <w:rFonts w:ascii="Arial" w:eastAsia="Calibri" w:hAnsi="Arial" w:cs="Arial"/>
          <w:bCs/>
          <w:lang w:eastAsia="en-GB"/>
        </w:rPr>
        <w:t xml:space="preserve">onstitution and </w:t>
      </w:r>
      <w:r w:rsidRPr="00492BAA">
        <w:rPr>
          <w:rFonts w:ascii="Arial" w:eastAsia="Calibri" w:hAnsi="Arial" w:cs="Arial"/>
          <w:bCs/>
          <w:lang w:eastAsia="en-GB"/>
        </w:rPr>
        <w:t xml:space="preserve">may </w:t>
      </w:r>
      <w:r w:rsidR="00F714C4" w:rsidRPr="00492BAA">
        <w:rPr>
          <w:rFonts w:ascii="Arial" w:eastAsia="Calibri" w:hAnsi="Arial" w:cs="Arial"/>
          <w:bCs/>
          <w:lang w:eastAsia="en-GB"/>
        </w:rPr>
        <w:t>establish</w:t>
      </w:r>
      <w:r w:rsidRPr="00492BAA">
        <w:rPr>
          <w:rFonts w:ascii="Arial" w:eastAsia="Calibri" w:hAnsi="Arial" w:cs="Arial"/>
          <w:bCs/>
          <w:lang w:eastAsia="en-GB"/>
        </w:rPr>
        <w:t xml:space="preserve"> a constitution for its province</w:t>
      </w:r>
      <w:r w:rsidR="00F714C4" w:rsidRPr="00492BAA">
        <w:rPr>
          <w:rFonts w:ascii="Arial" w:eastAsia="Calibri" w:hAnsi="Arial" w:cs="Arial"/>
          <w:bCs/>
          <w:lang w:eastAsia="en-GB"/>
        </w:rPr>
        <w:t>.</w:t>
      </w:r>
    </w:p>
    <w:p w14:paraId="46153401"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A provincial legislature provide</w:t>
      </w:r>
      <w:r w:rsidR="00A14EBD" w:rsidRPr="00492BAA">
        <w:rPr>
          <w:rFonts w:ascii="Arial" w:eastAsia="Calibri" w:hAnsi="Arial" w:cs="Arial"/>
          <w:bCs/>
          <w:lang w:eastAsia="en-GB"/>
        </w:rPr>
        <w:t>s</w:t>
      </w:r>
      <w:r w:rsidRPr="00492BAA">
        <w:rPr>
          <w:rFonts w:ascii="Arial" w:eastAsia="Calibri" w:hAnsi="Arial" w:cs="Arial"/>
          <w:bCs/>
          <w:lang w:eastAsia="en-GB"/>
        </w:rPr>
        <w:t xml:space="preserve"> for mechanisms to ensure that all provincial executive organs of state in the province are accountable to it and maintain oversight of the exercise of</w:t>
      </w:r>
      <w:r w:rsidR="00D12020" w:rsidRPr="00492BAA">
        <w:rPr>
          <w:rFonts w:ascii="Arial" w:eastAsia="Calibri" w:hAnsi="Arial" w:cs="Arial"/>
          <w:bCs/>
          <w:lang w:eastAsia="en-GB"/>
        </w:rPr>
        <w:t xml:space="preserve"> the</w:t>
      </w:r>
      <w:r w:rsidRPr="00492BAA">
        <w:rPr>
          <w:rFonts w:ascii="Arial" w:eastAsia="Calibri" w:hAnsi="Arial" w:cs="Arial"/>
          <w:bCs/>
          <w:lang w:eastAsia="en-GB"/>
        </w:rPr>
        <w:t xml:space="preserve"> provincial executive authority in the province, and any provincial organ of state</w:t>
      </w:r>
      <w:r w:rsidR="00D12020" w:rsidRPr="00492BAA">
        <w:rPr>
          <w:rFonts w:ascii="Arial" w:eastAsia="Calibri" w:hAnsi="Arial" w:cs="Arial"/>
          <w:bCs/>
          <w:lang w:eastAsia="en-GB"/>
        </w:rPr>
        <w:t>,</w:t>
      </w:r>
      <w:r w:rsidRPr="00492BAA">
        <w:rPr>
          <w:rFonts w:ascii="Arial" w:eastAsia="Calibri" w:hAnsi="Arial" w:cs="Arial"/>
          <w:bCs/>
          <w:lang w:eastAsia="en-GB"/>
        </w:rPr>
        <w:t xml:space="preserve"> including the implementation of legislation.</w:t>
      </w:r>
    </w:p>
    <w:p w14:paraId="3678D884" w14:textId="77777777" w:rsidR="00281351" w:rsidRPr="00492BAA" w:rsidRDefault="00281351" w:rsidP="005F23B9">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The provincial legislature or any of its committees may:</w:t>
      </w:r>
    </w:p>
    <w:p w14:paraId="551704BD" w14:textId="77777777" w:rsidR="00281351" w:rsidRPr="00492BAA" w:rsidRDefault="0081448C" w:rsidP="005F23B9">
      <w:pPr>
        <w:numPr>
          <w:ilvl w:val="0"/>
          <w:numId w:val="35"/>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S</w:t>
      </w:r>
      <w:r w:rsidR="00281351" w:rsidRPr="00492BAA">
        <w:rPr>
          <w:rFonts w:ascii="Arial" w:eastAsia="Calibri" w:hAnsi="Arial" w:cs="Arial"/>
          <w:bCs/>
          <w:lang w:eastAsia="en-GB"/>
        </w:rPr>
        <w:t>ummon any persons to appear before it to give evidence on oath or affirmation, or to produce a document</w:t>
      </w:r>
    </w:p>
    <w:p w14:paraId="6F1D96C2" w14:textId="77777777" w:rsidR="00281351" w:rsidRPr="00492BAA" w:rsidRDefault="0081448C" w:rsidP="005F23B9">
      <w:pPr>
        <w:numPr>
          <w:ilvl w:val="0"/>
          <w:numId w:val="35"/>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R</w:t>
      </w:r>
      <w:r w:rsidR="00281351" w:rsidRPr="00492BAA">
        <w:rPr>
          <w:rFonts w:ascii="Arial" w:eastAsia="Calibri" w:hAnsi="Arial" w:cs="Arial"/>
          <w:bCs/>
          <w:lang w:eastAsia="en-GB"/>
        </w:rPr>
        <w:t>equire any person or institution to report to it</w:t>
      </w:r>
    </w:p>
    <w:p w14:paraId="5D2D70FC" w14:textId="77777777" w:rsidR="00281351" w:rsidRPr="00492BAA" w:rsidRDefault="0081448C" w:rsidP="005F23B9">
      <w:pPr>
        <w:numPr>
          <w:ilvl w:val="0"/>
          <w:numId w:val="35"/>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C</w:t>
      </w:r>
      <w:r w:rsidR="00281351" w:rsidRPr="00492BAA">
        <w:rPr>
          <w:rFonts w:ascii="Arial" w:eastAsia="Calibri" w:hAnsi="Arial" w:cs="Arial"/>
          <w:bCs/>
          <w:lang w:eastAsia="en-GB"/>
        </w:rPr>
        <w:t>ompel, in terms of national legislation or rules of orders, any person or institution to comply with a summons or request to appear before it</w:t>
      </w:r>
    </w:p>
    <w:p w14:paraId="33544B97" w14:textId="77777777" w:rsidR="00281351" w:rsidRPr="00492BAA" w:rsidRDefault="0081448C" w:rsidP="002D7B6D">
      <w:pPr>
        <w:numPr>
          <w:ilvl w:val="0"/>
          <w:numId w:val="35"/>
        </w:numPr>
        <w:spacing w:after="120" w:line="240" w:lineRule="auto"/>
        <w:ind w:left="1077" w:hanging="357"/>
        <w:jc w:val="both"/>
        <w:rPr>
          <w:rFonts w:ascii="Arial" w:eastAsia="Calibri" w:hAnsi="Arial" w:cs="Arial"/>
          <w:bCs/>
          <w:lang w:eastAsia="en-GB"/>
        </w:rPr>
      </w:pPr>
      <w:r w:rsidRPr="00492BAA">
        <w:rPr>
          <w:rFonts w:ascii="Arial" w:eastAsia="Calibri" w:hAnsi="Arial" w:cs="Arial"/>
          <w:bCs/>
          <w:lang w:eastAsia="en-GB"/>
        </w:rPr>
        <w:t>R</w:t>
      </w:r>
      <w:r w:rsidR="00281351" w:rsidRPr="00492BAA">
        <w:rPr>
          <w:rFonts w:ascii="Arial" w:eastAsia="Calibri" w:hAnsi="Arial" w:cs="Arial"/>
          <w:bCs/>
          <w:lang w:eastAsia="en-GB"/>
        </w:rPr>
        <w:t xml:space="preserve">eceive petitions, representations or submissions from any interested persons or institutions. </w:t>
      </w:r>
    </w:p>
    <w:p w14:paraId="43E4A3BE" w14:textId="77777777" w:rsidR="00281351" w:rsidRPr="00492BAA" w:rsidRDefault="00281351" w:rsidP="002B4B95">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A premier is elected by the legislature and appoints MECs to be the political heads of each provincial department. </w:t>
      </w:r>
      <w:r w:rsidR="002B4B95" w:rsidRPr="00492BAA">
        <w:rPr>
          <w:rFonts w:ascii="Arial" w:eastAsia="Calibri" w:hAnsi="Arial" w:cs="Arial"/>
          <w:bCs/>
          <w:lang w:eastAsia="en-GB"/>
        </w:rPr>
        <w:t xml:space="preserve">The </w:t>
      </w:r>
      <w:r w:rsidR="000F726A" w:rsidRPr="00492BAA">
        <w:rPr>
          <w:rFonts w:ascii="Arial" w:eastAsia="Calibri" w:hAnsi="Arial" w:cs="Arial"/>
          <w:bCs/>
          <w:lang w:eastAsia="en-GB"/>
        </w:rPr>
        <w:t>e</w:t>
      </w:r>
      <w:r w:rsidR="002B4B95" w:rsidRPr="00492BAA">
        <w:rPr>
          <w:rFonts w:ascii="Arial" w:eastAsia="Calibri" w:hAnsi="Arial" w:cs="Arial"/>
          <w:bCs/>
          <w:lang w:eastAsia="en-GB"/>
        </w:rPr>
        <w:t xml:space="preserve">xecutive </w:t>
      </w:r>
      <w:r w:rsidR="000F726A" w:rsidRPr="00492BAA">
        <w:rPr>
          <w:rFonts w:ascii="Arial" w:eastAsia="Calibri" w:hAnsi="Arial" w:cs="Arial"/>
          <w:bCs/>
          <w:lang w:eastAsia="en-GB"/>
        </w:rPr>
        <w:t>c</w:t>
      </w:r>
      <w:r w:rsidR="002B4B95" w:rsidRPr="00492BAA">
        <w:rPr>
          <w:rFonts w:ascii="Arial" w:eastAsia="Calibri" w:hAnsi="Arial" w:cs="Arial"/>
          <w:bCs/>
          <w:lang w:eastAsia="en-GB"/>
        </w:rPr>
        <w:t xml:space="preserve">ouncil of a province consists of the </w:t>
      </w:r>
      <w:r w:rsidR="00D12020" w:rsidRPr="00492BAA">
        <w:rPr>
          <w:rFonts w:ascii="Arial" w:eastAsia="Calibri" w:hAnsi="Arial" w:cs="Arial"/>
          <w:bCs/>
          <w:lang w:eastAsia="en-GB"/>
        </w:rPr>
        <w:t>p</w:t>
      </w:r>
      <w:r w:rsidR="002B4B95" w:rsidRPr="00492BAA">
        <w:rPr>
          <w:rFonts w:ascii="Arial" w:eastAsia="Calibri" w:hAnsi="Arial" w:cs="Arial"/>
          <w:bCs/>
          <w:lang w:eastAsia="en-GB"/>
        </w:rPr>
        <w:t xml:space="preserve">remier as head of the </w:t>
      </w:r>
      <w:r w:rsidR="00D12020" w:rsidRPr="00492BAA">
        <w:rPr>
          <w:rFonts w:ascii="Arial" w:eastAsia="Calibri" w:hAnsi="Arial" w:cs="Arial"/>
          <w:bCs/>
          <w:lang w:eastAsia="en-GB"/>
        </w:rPr>
        <w:t>c</w:t>
      </w:r>
      <w:r w:rsidR="002B4B95" w:rsidRPr="00492BAA">
        <w:rPr>
          <w:rFonts w:ascii="Arial" w:eastAsia="Calibri" w:hAnsi="Arial" w:cs="Arial"/>
          <w:bCs/>
          <w:lang w:eastAsia="en-GB"/>
        </w:rPr>
        <w:t xml:space="preserve">ouncil and members appointed by the </w:t>
      </w:r>
      <w:r w:rsidR="00D12020" w:rsidRPr="00492BAA">
        <w:rPr>
          <w:rFonts w:ascii="Arial" w:eastAsia="Calibri" w:hAnsi="Arial" w:cs="Arial"/>
          <w:bCs/>
          <w:lang w:eastAsia="en-GB"/>
        </w:rPr>
        <w:t>p</w:t>
      </w:r>
      <w:r w:rsidR="002B4B95" w:rsidRPr="00492BAA">
        <w:rPr>
          <w:rFonts w:ascii="Arial" w:eastAsia="Calibri" w:hAnsi="Arial" w:cs="Arial"/>
          <w:bCs/>
          <w:lang w:eastAsia="en-GB"/>
        </w:rPr>
        <w:t>remier from among the members of the provincial legislature.</w:t>
      </w:r>
    </w:p>
    <w:p w14:paraId="356A793B"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Provincial departments are headed by an accounting officer who is the head of the department. </w:t>
      </w:r>
    </w:p>
    <w:p w14:paraId="50B991AB" w14:textId="77777777" w:rsidR="00281351" w:rsidRPr="00492BAA" w:rsidRDefault="00281351" w:rsidP="00641FF2">
      <w:pPr>
        <w:numPr>
          <w:ilvl w:val="1"/>
          <w:numId w:val="28"/>
        </w:numPr>
        <w:spacing w:after="240" w:line="240" w:lineRule="auto"/>
        <w:jc w:val="both"/>
        <w:rPr>
          <w:rFonts w:ascii="Arial" w:eastAsia="Calibri" w:hAnsi="Arial" w:cs="Arial"/>
          <w:bCs/>
          <w:i/>
          <w:lang w:eastAsia="en-GB"/>
        </w:rPr>
      </w:pPr>
      <w:r w:rsidRPr="00492BAA">
        <w:rPr>
          <w:rFonts w:ascii="Arial" w:eastAsia="Calibri" w:hAnsi="Arial" w:cs="Arial"/>
          <w:bCs/>
          <w:lang w:eastAsia="en-GB"/>
        </w:rPr>
        <w:t xml:space="preserve">In each of the nine provinces, there are </w:t>
      </w:r>
      <w:r w:rsidR="00A14EBD" w:rsidRPr="00492BAA">
        <w:rPr>
          <w:rFonts w:ascii="Arial" w:eastAsia="Calibri" w:hAnsi="Arial" w:cs="Arial"/>
          <w:bCs/>
          <w:lang w:eastAsia="en-GB"/>
        </w:rPr>
        <w:t>multiple</w:t>
      </w:r>
      <w:r w:rsidRPr="00492BAA">
        <w:rPr>
          <w:rFonts w:ascii="Arial" w:eastAsia="Calibri" w:hAnsi="Arial" w:cs="Arial"/>
          <w:bCs/>
          <w:lang w:eastAsia="en-GB"/>
        </w:rPr>
        <w:t xml:space="preserve"> </w:t>
      </w:r>
      <w:r w:rsidR="00A14EBD" w:rsidRPr="00492BAA">
        <w:rPr>
          <w:rFonts w:ascii="Arial" w:eastAsia="Calibri" w:hAnsi="Arial" w:cs="Arial"/>
          <w:bCs/>
          <w:lang w:eastAsia="en-GB"/>
        </w:rPr>
        <w:t xml:space="preserve">provincial </w:t>
      </w:r>
      <w:r w:rsidRPr="00492BAA">
        <w:rPr>
          <w:rFonts w:ascii="Arial" w:eastAsia="Calibri" w:hAnsi="Arial" w:cs="Arial"/>
          <w:bCs/>
          <w:lang w:eastAsia="en-GB"/>
        </w:rPr>
        <w:t xml:space="preserve">departments. The names may differ slightly and combinations of the functions in each province may </w:t>
      </w:r>
      <w:r w:rsidR="00A14EBD" w:rsidRPr="00492BAA">
        <w:rPr>
          <w:rFonts w:ascii="Arial" w:eastAsia="Calibri" w:hAnsi="Arial" w:cs="Arial"/>
          <w:bCs/>
          <w:lang w:eastAsia="en-GB"/>
        </w:rPr>
        <w:t>also differ from one province to another</w:t>
      </w:r>
      <w:r w:rsidRPr="00492BAA">
        <w:rPr>
          <w:rFonts w:ascii="Arial" w:eastAsia="Calibri" w:hAnsi="Arial" w:cs="Arial"/>
          <w:bCs/>
          <w:lang w:eastAsia="en-GB"/>
        </w:rPr>
        <w:t>.</w:t>
      </w:r>
    </w:p>
    <w:p w14:paraId="7A1620AA" w14:textId="77777777" w:rsidR="00281351" w:rsidRPr="00492BAA" w:rsidRDefault="00281351" w:rsidP="002D7B6D">
      <w:pPr>
        <w:spacing w:after="120" w:line="240" w:lineRule="auto"/>
        <w:jc w:val="both"/>
        <w:rPr>
          <w:rFonts w:ascii="Arial" w:eastAsia="Calibri" w:hAnsi="Arial" w:cs="Arial"/>
          <w:bCs/>
          <w:lang w:eastAsia="en-GB"/>
        </w:rPr>
      </w:pPr>
      <w:r w:rsidRPr="00492BAA">
        <w:rPr>
          <w:rFonts w:ascii="Arial" w:eastAsia="Calibri" w:hAnsi="Arial" w:cs="Arial"/>
          <w:bCs/>
          <w:i/>
          <w:lang w:eastAsia="en-GB"/>
        </w:rPr>
        <w:t>Premier</w:t>
      </w:r>
    </w:p>
    <w:p w14:paraId="3DF007E7"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The executive authority of a province is vested in the premier of a province</w:t>
      </w:r>
      <w:r w:rsidR="009F0D7D" w:rsidRPr="00492BAA">
        <w:rPr>
          <w:rFonts w:ascii="Arial" w:eastAsia="Calibri" w:hAnsi="Arial" w:cs="Arial"/>
          <w:bCs/>
          <w:lang w:eastAsia="en-GB"/>
        </w:rPr>
        <w:t xml:space="preserve"> who is elected by the legislature.</w:t>
      </w:r>
      <w:r w:rsidRPr="00492BAA">
        <w:rPr>
          <w:rFonts w:ascii="Arial" w:eastAsia="Calibri" w:hAnsi="Arial" w:cs="Arial"/>
          <w:bCs/>
          <w:lang w:eastAsia="en-GB"/>
        </w:rPr>
        <w:t xml:space="preserve"> </w:t>
      </w:r>
    </w:p>
    <w:p w14:paraId="3C6C035B" w14:textId="77777777" w:rsidR="00281351" w:rsidRPr="00492BAA" w:rsidRDefault="00F26DEE" w:rsidP="005F23B9">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 xml:space="preserve">Together with the executive council, the </w:t>
      </w:r>
      <w:r w:rsidR="00281351" w:rsidRPr="00492BAA">
        <w:rPr>
          <w:rFonts w:ascii="Arial" w:eastAsia="Calibri" w:hAnsi="Arial" w:cs="Arial"/>
          <w:bCs/>
          <w:lang w:eastAsia="en-GB"/>
        </w:rPr>
        <w:t>premier exercises the executive authority by, among others:</w:t>
      </w:r>
    </w:p>
    <w:p w14:paraId="16C99D1E" w14:textId="77777777" w:rsidR="00281351" w:rsidRPr="00492BAA" w:rsidRDefault="0081448C" w:rsidP="005F23B9">
      <w:pPr>
        <w:numPr>
          <w:ilvl w:val="0"/>
          <w:numId w:val="36"/>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I</w:t>
      </w:r>
      <w:r w:rsidR="00281351" w:rsidRPr="00492BAA">
        <w:rPr>
          <w:rFonts w:ascii="Arial" w:eastAsia="Calibri" w:hAnsi="Arial" w:cs="Arial"/>
          <w:bCs/>
          <w:lang w:eastAsia="en-GB"/>
        </w:rPr>
        <w:t>mplementing provincial legislation in a province</w:t>
      </w:r>
    </w:p>
    <w:p w14:paraId="4F9D4052" w14:textId="1C747658" w:rsidR="00281351" w:rsidRPr="00492BAA" w:rsidRDefault="0081448C" w:rsidP="005F23B9">
      <w:pPr>
        <w:numPr>
          <w:ilvl w:val="0"/>
          <w:numId w:val="36"/>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I</w:t>
      </w:r>
      <w:r w:rsidR="00281351" w:rsidRPr="00492BAA">
        <w:rPr>
          <w:rFonts w:ascii="Arial" w:eastAsia="Calibri" w:hAnsi="Arial" w:cs="Arial"/>
          <w:bCs/>
          <w:lang w:eastAsia="en-GB"/>
        </w:rPr>
        <w:t xml:space="preserve">mplementing all national legislation within the functional areas listed in </w:t>
      </w:r>
      <w:r w:rsidR="00F26DEE" w:rsidRPr="00492BAA">
        <w:rPr>
          <w:rFonts w:ascii="Arial" w:eastAsia="Calibri" w:hAnsi="Arial" w:cs="Arial"/>
          <w:bCs/>
          <w:lang w:eastAsia="en-GB"/>
        </w:rPr>
        <w:t xml:space="preserve">Schedules </w:t>
      </w:r>
      <w:r w:rsidR="00281351" w:rsidRPr="00492BAA">
        <w:rPr>
          <w:rFonts w:ascii="Arial" w:eastAsia="Calibri" w:hAnsi="Arial" w:cs="Arial"/>
          <w:bCs/>
          <w:lang w:eastAsia="en-GB"/>
        </w:rPr>
        <w:t xml:space="preserve">4 and 5 of the </w:t>
      </w:r>
      <w:r w:rsidR="00C6492A">
        <w:rPr>
          <w:rFonts w:ascii="Arial" w:eastAsia="Calibri" w:hAnsi="Arial" w:cs="Arial"/>
          <w:bCs/>
          <w:lang w:eastAsia="en-GB"/>
        </w:rPr>
        <w:t>C</w:t>
      </w:r>
      <w:r w:rsidR="00F26DEE" w:rsidRPr="00492BAA">
        <w:rPr>
          <w:rFonts w:ascii="Arial" w:eastAsia="Calibri" w:hAnsi="Arial" w:cs="Arial"/>
          <w:bCs/>
          <w:lang w:eastAsia="en-GB"/>
        </w:rPr>
        <w:t>onstitution</w:t>
      </w:r>
    </w:p>
    <w:p w14:paraId="5EB95B03" w14:textId="77777777" w:rsidR="00281351" w:rsidRPr="00492BAA" w:rsidRDefault="0081448C" w:rsidP="005F23B9">
      <w:pPr>
        <w:numPr>
          <w:ilvl w:val="0"/>
          <w:numId w:val="36"/>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A</w:t>
      </w:r>
      <w:r w:rsidR="00281351" w:rsidRPr="00492BAA">
        <w:rPr>
          <w:rFonts w:ascii="Arial" w:eastAsia="Calibri" w:hAnsi="Arial" w:cs="Arial"/>
          <w:bCs/>
          <w:lang w:eastAsia="en-GB"/>
        </w:rPr>
        <w:t>dministering</w:t>
      </w:r>
      <w:r w:rsidR="00F26DEE" w:rsidRPr="00492BAA">
        <w:rPr>
          <w:rFonts w:ascii="Arial" w:eastAsia="Calibri" w:hAnsi="Arial" w:cs="Arial"/>
          <w:bCs/>
          <w:lang w:eastAsia="en-GB"/>
        </w:rPr>
        <w:t>,</w:t>
      </w:r>
      <w:r w:rsidR="00281351" w:rsidRPr="00492BAA">
        <w:rPr>
          <w:rFonts w:ascii="Arial" w:eastAsia="Calibri" w:hAnsi="Arial" w:cs="Arial"/>
          <w:bCs/>
          <w:lang w:eastAsia="en-GB"/>
        </w:rPr>
        <w:t xml:space="preserve"> in the province, national legislation outside the functional areas in </w:t>
      </w:r>
      <w:r w:rsidR="00F26DEE" w:rsidRPr="00492BAA">
        <w:rPr>
          <w:rFonts w:ascii="Arial" w:eastAsia="Calibri" w:hAnsi="Arial" w:cs="Arial"/>
          <w:bCs/>
          <w:lang w:eastAsia="en-GB"/>
        </w:rPr>
        <w:t xml:space="preserve">Schedules </w:t>
      </w:r>
      <w:r w:rsidR="00281351" w:rsidRPr="00492BAA">
        <w:rPr>
          <w:rFonts w:ascii="Arial" w:eastAsia="Calibri" w:hAnsi="Arial" w:cs="Arial"/>
          <w:bCs/>
          <w:lang w:eastAsia="en-GB"/>
        </w:rPr>
        <w:t xml:space="preserve">4 and 5 assigned to the provincial executive in terms of an </w:t>
      </w:r>
      <w:r w:rsidR="00CD1D45" w:rsidRPr="00492BAA">
        <w:rPr>
          <w:rFonts w:ascii="Arial" w:eastAsia="Calibri" w:hAnsi="Arial" w:cs="Arial"/>
          <w:bCs/>
          <w:lang w:eastAsia="en-GB"/>
        </w:rPr>
        <w:t>a</w:t>
      </w:r>
      <w:r w:rsidR="00F26DEE" w:rsidRPr="00492BAA">
        <w:rPr>
          <w:rFonts w:ascii="Arial" w:eastAsia="Calibri" w:hAnsi="Arial" w:cs="Arial"/>
          <w:bCs/>
          <w:lang w:eastAsia="en-GB"/>
        </w:rPr>
        <w:t xml:space="preserve">ct </w:t>
      </w:r>
      <w:r w:rsidR="00281351" w:rsidRPr="00492BAA">
        <w:rPr>
          <w:rFonts w:ascii="Arial" w:eastAsia="Calibri" w:hAnsi="Arial" w:cs="Arial"/>
          <w:bCs/>
          <w:lang w:eastAsia="en-GB"/>
        </w:rPr>
        <w:t>of Parliament</w:t>
      </w:r>
    </w:p>
    <w:p w14:paraId="07E55809" w14:textId="77777777" w:rsidR="00281351" w:rsidRPr="00492BAA" w:rsidRDefault="0081448C" w:rsidP="005F23B9">
      <w:pPr>
        <w:numPr>
          <w:ilvl w:val="0"/>
          <w:numId w:val="36"/>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D</w:t>
      </w:r>
      <w:r w:rsidR="00281351" w:rsidRPr="00492BAA">
        <w:rPr>
          <w:rFonts w:ascii="Arial" w:eastAsia="Calibri" w:hAnsi="Arial" w:cs="Arial"/>
          <w:bCs/>
          <w:lang w:eastAsia="en-GB"/>
        </w:rPr>
        <w:t>eveloping and implementing provincial policy</w:t>
      </w:r>
    </w:p>
    <w:p w14:paraId="046F11DD" w14:textId="594B1F00" w:rsidR="00281351" w:rsidRPr="00492BAA" w:rsidRDefault="0081448C" w:rsidP="005F23B9">
      <w:pPr>
        <w:numPr>
          <w:ilvl w:val="0"/>
          <w:numId w:val="36"/>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C</w:t>
      </w:r>
      <w:r w:rsidR="00281351" w:rsidRPr="00492BAA">
        <w:rPr>
          <w:rFonts w:ascii="Arial" w:eastAsia="Calibri" w:hAnsi="Arial" w:cs="Arial"/>
          <w:bCs/>
          <w:lang w:eastAsia="en-GB"/>
        </w:rPr>
        <w:t>oordinating the functions of the provincial administration and its departments</w:t>
      </w:r>
    </w:p>
    <w:p w14:paraId="340CEE6D" w14:textId="77777777" w:rsidR="0037092C" w:rsidRPr="00492BAA" w:rsidRDefault="0081448C" w:rsidP="005F23B9">
      <w:pPr>
        <w:numPr>
          <w:ilvl w:val="0"/>
          <w:numId w:val="36"/>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P</w:t>
      </w:r>
      <w:r w:rsidR="00281351" w:rsidRPr="00492BAA">
        <w:rPr>
          <w:rFonts w:ascii="Arial" w:eastAsia="Calibri" w:hAnsi="Arial" w:cs="Arial"/>
          <w:bCs/>
          <w:lang w:eastAsia="en-GB"/>
        </w:rPr>
        <w:t>reparing and initiating provincial legislation</w:t>
      </w:r>
    </w:p>
    <w:p w14:paraId="6F23ACB4" w14:textId="2B976F1F" w:rsidR="0037092C" w:rsidRPr="00492BAA" w:rsidRDefault="0081448C" w:rsidP="005F23B9">
      <w:pPr>
        <w:numPr>
          <w:ilvl w:val="0"/>
          <w:numId w:val="36"/>
        </w:numPr>
        <w:spacing w:after="60" w:line="240" w:lineRule="auto"/>
        <w:ind w:left="1077" w:hanging="357"/>
        <w:jc w:val="both"/>
        <w:rPr>
          <w:rFonts w:ascii="Arial" w:eastAsia="Calibri" w:hAnsi="Arial" w:cs="Arial"/>
          <w:bCs/>
          <w:lang w:eastAsia="en-GB"/>
        </w:rPr>
      </w:pPr>
      <w:r w:rsidRPr="00492BAA">
        <w:rPr>
          <w:rFonts w:ascii="Arial" w:eastAsia="Calibri" w:hAnsi="Arial" w:cs="Arial"/>
          <w:bCs/>
          <w:lang w:eastAsia="en-GB"/>
        </w:rPr>
        <w:t>P</w:t>
      </w:r>
      <w:r w:rsidR="00281351" w:rsidRPr="00492BAA">
        <w:rPr>
          <w:rFonts w:ascii="Arial" w:eastAsia="Calibri" w:hAnsi="Arial" w:cs="Arial"/>
          <w:bCs/>
          <w:lang w:eastAsia="en-GB"/>
        </w:rPr>
        <w:t xml:space="preserve">erforming any other functions assigned to the provincial executive in terms of the </w:t>
      </w:r>
      <w:r w:rsidR="00C6492A">
        <w:rPr>
          <w:rFonts w:ascii="Arial" w:eastAsia="Calibri" w:hAnsi="Arial" w:cs="Arial"/>
          <w:bCs/>
          <w:lang w:eastAsia="en-GB"/>
        </w:rPr>
        <w:t>C</w:t>
      </w:r>
      <w:r w:rsidR="00281351" w:rsidRPr="00492BAA">
        <w:rPr>
          <w:rFonts w:ascii="Arial" w:eastAsia="Calibri" w:hAnsi="Arial" w:cs="Arial"/>
          <w:bCs/>
          <w:lang w:eastAsia="en-GB"/>
        </w:rPr>
        <w:t>onstitution</w:t>
      </w:r>
      <w:r w:rsidR="0037092C" w:rsidRPr="00492BAA">
        <w:rPr>
          <w:rFonts w:ascii="Arial" w:eastAsia="Calibri" w:hAnsi="Arial" w:cs="Arial"/>
          <w:bCs/>
          <w:lang w:eastAsia="en-GB"/>
        </w:rPr>
        <w:t xml:space="preserve"> </w:t>
      </w:r>
    </w:p>
    <w:p w14:paraId="46A55ED1" w14:textId="77777777" w:rsidR="00FC483C" w:rsidRPr="00492BAA" w:rsidRDefault="0081448C" w:rsidP="00641FF2">
      <w:pPr>
        <w:numPr>
          <w:ilvl w:val="0"/>
          <w:numId w:val="36"/>
        </w:numPr>
        <w:spacing w:after="240" w:line="240" w:lineRule="auto"/>
        <w:ind w:left="1077" w:hanging="357"/>
        <w:jc w:val="both"/>
        <w:rPr>
          <w:rFonts w:ascii="Arial" w:eastAsia="Calibri" w:hAnsi="Arial" w:cs="Arial"/>
          <w:bCs/>
          <w:lang w:eastAsia="en-GB"/>
        </w:rPr>
      </w:pPr>
      <w:r w:rsidRPr="00492BAA">
        <w:rPr>
          <w:rFonts w:ascii="Arial" w:eastAsia="Calibri" w:hAnsi="Arial" w:cs="Arial"/>
          <w:bCs/>
          <w:lang w:eastAsia="en-GB"/>
        </w:rPr>
        <w:t>F</w:t>
      </w:r>
      <w:r w:rsidR="00281351" w:rsidRPr="00492BAA">
        <w:rPr>
          <w:rFonts w:ascii="Arial" w:eastAsia="Calibri" w:hAnsi="Arial" w:cs="Arial"/>
          <w:bCs/>
          <w:lang w:eastAsia="en-GB"/>
        </w:rPr>
        <w:t xml:space="preserve">acilitating the assistance by </w:t>
      </w:r>
      <w:r w:rsidR="00D12020" w:rsidRPr="00492BAA">
        <w:rPr>
          <w:rFonts w:ascii="Arial" w:eastAsia="Calibri" w:hAnsi="Arial" w:cs="Arial"/>
          <w:bCs/>
          <w:lang w:eastAsia="en-GB"/>
        </w:rPr>
        <w:t xml:space="preserve">the </w:t>
      </w:r>
      <w:r w:rsidR="00281351" w:rsidRPr="00492BAA">
        <w:rPr>
          <w:rFonts w:ascii="Arial" w:eastAsia="Calibri" w:hAnsi="Arial" w:cs="Arial"/>
          <w:bCs/>
          <w:lang w:eastAsia="en-GB"/>
        </w:rPr>
        <w:t>national government to ensure that the province has the necessary administrative capacity for the effective exercis</w:t>
      </w:r>
      <w:r w:rsidR="00D12020" w:rsidRPr="00492BAA">
        <w:rPr>
          <w:rFonts w:ascii="Arial" w:eastAsia="Calibri" w:hAnsi="Arial" w:cs="Arial"/>
          <w:bCs/>
          <w:lang w:eastAsia="en-GB"/>
        </w:rPr>
        <w:t>ing</w:t>
      </w:r>
      <w:r w:rsidR="00281351" w:rsidRPr="00492BAA">
        <w:rPr>
          <w:rFonts w:ascii="Arial" w:eastAsia="Calibri" w:hAnsi="Arial" w:cs="Arial"/>
          <w:bCs/>
          <w:lang w:eastAsia="en-GB"/>
        </w:rPr>
        <w:t xml:space="preserve"> of its powers and performance of its functions.</w:t>
      </w:r>
    </w:p>
    <w:p w14:paraId="51334148" w14:textId="77777777" w:rsidR="00281351" w:rsidRPr="00492BAA" w:rsidRDefault="00281351"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Provincial departments</w:t>
      </w:r>
    </w:p>
    <w:p w14:paraId="365C3A54" w14:textId="77777777" w:rsidR="00281351" w:rsidRPr="00492BAA" w:rsidRDefault="00ED262A" w:rsidP="00ED262A">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Means a provincial department referred to in </w:t>
      </w:r>
      <w:r w:rsidR="002A3480" w:rsidRPr="00492BAA">
        <w:rPr>
          <w:rFonts w:ascii="Arial" w:eastAsia="Calibri" w:hAnsi="Arial" w:cs="Arial"/>
          <w:bCs/>
          <w:lang w:eastAsia="en-GB"/>
        </w:rPr>
        <w:t xml:space="preserve">Section </w:t>
      </w:r>
      <w:r w:rsidRPr="00492BAA">
        <w:rPr>
          <w:rFonts w:ascii="Arial" w:eastAsia="Calibri" w:hAnsi="Arial" w:cs="Arial"/>
          <w:bCs/>
          <w:lang w:eastAsia="en-GB"/>
        </w:rPr>
        <w:t>7(2) of the PSA.</w:t>
      </w:r>
      <w:r w:rsidRPr="00492BAA" w:rsidDel="00ED262A">
        <w:rPr>
          <w:rFonts w:ascii="Arial" w:eastAsia="Calibri" w:hAnsi="Arial" w:cs="Arial"/>
          <w:bCs/>
          <w:lang w:eastAsia="en-GB"/>
        </w:rPr>
        <w:t xml:space="preserve"> </w:t>
      </w:r>
    </w:p>
    <w:p w14:paraId="0B3673D2" w14:textId="77777777" w:rsidR="00506D18" w:rsidRPr="00492BAA" w:rsidRDefault="00281351" w:rsidP="005F23B9">
      <w:pPr>
        <w:numPr>
          <w:ilvl w:val="1"/>
          <w:numId w:val="28"/>
        </w:numPr>
        <w:spacing w:after="240" w:line="240" w:lineRule="auto"/>
        <w:jc w:val="both"/>
        <w:rPr>
          <w:rFonts w:ascii="Arial" w:eastAsia="Calibri" w:hAnsi="Arial" w:cs="Arial"/>
          <w:bCs/>
          <w:i/>
          <w:lang w:eastAsia="en-GB"/>
        </w:rPr>
      </w:pPr>
      <w:r w:rsidRPr="00492BAA">
        <w:rPr>
          <w:rFonts w:ascii="Arial" w:eastAsia="Calibri" w:hAnsi="Arial" w:cs="Arial"/>
          <w:bCs/>
          <w:lang w:eastAsia="en-GB"/>
        </w:rPr>
        <w:t xml:space="preserve">Each department is responsible for implementing legislation and policies. </w:t>
      </w:r>
    </w:p>
    <w:p w14:paraId="430607D2" w14:textId="77777777" w:rsidR="00281351" w:rsidRPr="00492BAA" w:rsidRDefault="00281351"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Provincial treasury</w:t>
      </w:r>
    </w:p>
    <w:p w14:paraId="5966D688" w14:textId="77777777" w:rsidR="00281351" w:rsidRPr="00492BAA" w:rsidRDefault="006260CD" w:rsidP="00641FF2">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Each province has its own provincial treasury department headed by the MEC for finance. T</w:t>
      </w:r>
      <w:r w:rsidR="0037092C" w:rsidRPr="00492BAA">
        <w:rPr>
          <w:rFonts w:ascii="Arial" w:eastAsia="Calibri" w:hAnsi="Arial" w:cs="Arial"/>
          <w:bCs/>
          <w:lang w:eastAsia="en-GB"/>
        </w:rPr>
        <w:t xml:space="preserve">he provincial treasury is the department responsible for managing and allocating financial resources on behalf of the provincial government. </w:t>
      </w:r>
      <w:r w:rsidRPr="00492BAA">
        <w:rPr>
          <w:rFonts w:ascii="Arial" w:eastAsia="Calibri" w:hAnsi="Arial" w:cs="Arial"/>
          <w:bCs/>
          <w:lang w:eastAsia="en-GB"/>
        </w:rPr>
        <w:t>Similar to the role of N</w:t>
      </w:r>
      <w:r w:rsidR="009F0D7D" w:rsidRPr="00492BAA">
        <w:rPr>
          <w:rFonts w:ascii="Arial" w:eastAsia="Calibri" w:hAnsi="Arial" w:cs="Arial"/>
          <w:bCs/>
          <w:lang w:eastAsia="en-GB"/>
        </w:rPr>
        <w:t>T</w:t>
      </w:r>
      <w:r w:rsidRPr="00492BAA">
        <w:rPr>
          <w:rFonts w:ascii="Arial" w:eastAsia="Calibri" w:hAnsi="Arial" w:cs="Arial"/>
          <w:bCs/>
          <w:lang w:eastAsia="en-GB"/>
        </w:rPr>
        <w:t>, i</w:t>
      </w:r>
      <w:r w:rsidR="0037092C" w:rsidRPr="00492BAA">
        <w:rPr>
          <w:rFonts w:ascii="Arial" w:eastAsia="Calibri" w:hAnsi="Arial" w:cs="Arial"/>
          <w:bCs/>
          <w:lang w:eastAsia="en-GB"/>
        </w:rPr>
        <w:t xml:space="preserve">t also </w:t>
      </w:r>
      <w:r w:rsidRPr="00492BAA">
        <w:rPr>
          <w:rFonts w:ascii="Arial" w:eastAsia="Calibri" w:hAnsi="Arial" w:cs="Arial"/>
          <w:bCs/>
          <w:lang w:eastAsia="en-GB"/>
        </w:rPr>
        <w:t xml:space="preserve">monitors and </w:t>
      </w:r>
      <w:r w:rsidR="0037092C" w:rsidRPr="00492BAA">
        <w:rPr>
          <w:rFonts w:ascii="Arial" w:eastAsia="Calibri" w:hAnsi="Arial" w:cs="Arial"/>
          <w:bCs/>
          <w:lang w:eastAsia="en-GB"/>
        </w:rPr>
        <w:t xml:space="preserve">regulates the implementation of </w:t>
      </w:r>
      <w:r w:rsidRPr="00492BAA">
        <w:rPr>
          <w:rFonts w:ascii="Arial" w:eastAsia="Calibri" w:hAnsi="Arial" w:cs="Arial"/>
          <w:bCs/>
          <w:lang w:eastAsia="en-GB"/>
        </w:rPr>
        <w:t xml:space="preserve">procurement legislation for </w:t>
      </w:r>
      <w:r w:rsidR="0037092C" w:rsidRPr="00492BAA">
        <w:rPr>
          <w:rFonts w:ascii="Arial" w:eastAsia="Calibri" w:hAnsi="Arial" w:cs="Arial"/>
          <w:bCs/>
          <w:lang w:eastAsia="en-GB"/>
        </w:rPr>
        <w:t>provincial</w:t>
      </w:r>
      <w:r w:rsidRPr="00492BAA">
        <w:rPr>
          <w:rFonts w:ascii="Arial" w:eastAsia="Calibri" w:hAnsi="Arial" w:cs="Arial"/>
          <w:bCs/>
          <w:lang w:eastAsia="en-GB"/>
        </w:rPr>
        <w:t xml:space="preserve"> government</w:t>
      </w:r>
      <w:r w:rsidR="0037092C" w:rsidRPr="00492BAA">
        <w:rPr>
          <w:rFonts w:ascii="Arial" w:eastAsia="Calibri" w:hAnsi="Arial" w:cs="Arial"/>
          <w:bCs/>
          <w:lang w:eastAsia="en-GB"/>
        </w:rPr>
        <w:t xml:space="preserve">, </w:t>
      </w:r>
      <w:r w:rsidRPr="00492BAA">
        <w:rPr>
          <w:rFonts w:ascii="Arial" w:eastAsia="Calibri" w:hAnsi="Arial" w:cs="Arial"/>
          <w:bCs/>
          <w:lang w:eastAsia="en-GB"/>
        </w:rPr>
        <w:t>prepares</w:t>
      </w:r>
      <w:r w:rsidR="0037092C" w:rsidRPr="00492BAA">
        <w:rPr>
          <w:rFonts w:ascii="Arial" w:eastAsia="Calibri" w:hAnsi="Arial" w:cs="Arial"/>
          <w:bCs/>
          <w:lang w:eastAsia="en-GB"/>
        </w:rPr>
        <w:t xml:space="preserve"> the provincial </w:t>
      </w:r>
      <w:r w:rsidRPr="00492BAA">
        <w:rPr>
          <w:rFonts w:ascii="Arial" w:eastAsia="Calibri" w:hAnsi="Arial" w:cs="Arial"/>
          <w:bCs/>
          <w:lang w:eastAsia="en-GB"/>
        </w:rPr>
        <w:t>government budget</w:t>
      </w:r>
      <w:r w:rsidR="00F51F90" w:rsidRPr="00492BAA">
        <w:rPr>
          <w:rFonts w:ascii="Arial" w:eastAsia="Calibri" w:hAnsi="Arial" w:cs="Arial"/>
          <w:bCs/>
          <w:lang w:eastAsia="en-GB"/>
        </w:rPr>
        <w:t xml:space="preserve"> and </w:t>
      </w:r>
      <w:r w:rsidR="0037092C" w:rsidRPr="00492BAA">
        <w:rPr>
          <w:rFonts w:ascii="Arial" w:eastAsia="Calibri" w:hAnsi="Arial" w:cs="Arial"/>
          <w:bCs/>
          <w:lang w:eastAsia="en-GB"/>
        </w:rPr>
        <w:t>consolidated financial statements</w:t>
      </w:r>
      <w:r w:rsidRPr="00492BAA">
        <w:rPr>
          <w:rFonts w:ascii="Arial" w:eastAsia="Calibri" w:hAnsi="Arial" w:cs="Arial"/>
          <w:bCs/>
          <w:lang w:eastAsia="en-GB"/>
        </w:rPr>
        <w:t xml:space="preserve">, </w:t>
      </w:r>
      <w:r w:rsidR="00F51F90" w:rsidRPr="00492BAA">
        <w:rPr>
          <w:rFonts w:ascii="Arial" w:eastAsia="Calibri" w:hAnsi="Arial" w:cs="Arial"/>
          <w:bCs/>
          <w:lang w:eastAsia="en-GB"/>
        </w:rPr>
        <w:t>as well as</w:t>
      </w:r>
      <w:r w:rsidRPr="00492BAA">
        <w:rPr>
          <w:rFonts w:ascii="Arial" w:eastAsia="Calibri" w:hAnsi="Arial" w:cs="Arial"/>
          <w:bCs/>
          <w:lang w:eastAsia="en-GB"/>
        </w:rPr>
        <w:t xml:space="preserve"> promotes and supports financial management in the province. </w:t>
      </w:r>
    </w:p>
    <w:p w14:paraId="5941180A" w14:textId="77777777" w:rsidR="00281351" w:rsidRPr="00492BAA" w:rsidRDefault="00281351"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Provincial government component</w:t>
      </w:r>
    </w:p>
    <w:p w14:paraId="31442268" w14:textId="31F135F1"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A provincial government component</w:t>
      </w:r>
      <w:r w:rsidR="00ED262A" w:rsidRPr="00492BAA">
        <w:rPr>
          <w:rFonts w:ascii="Arial" w:eastAsia="Calibri" w:hAnsi="Arial" w:cs="Arial"/>
          <w:bCs/>
          <w:lang w:eastAsia="en-GB"/>
        </w:rPr>
        <w:t xml:space="preserve"> is an </w:t>
      </w:r>
      <w:r w:rsidR="00C153C3" w:rsidRPr="00492BAA">
        <w:rPr>
          <w:rFonts w:ascii="Arial" w:eastAsia="Calibri" w:hAnsi="Arial" w:cs="Arial"/>
          <w:bCs/>
          <w:lang w:eastAsia="en-GB"/>
        </w:rPr>
        <w:t>entity</w:t>
      </w:r>
      <w:r w:rsidRPr="00492BAA">
        <w:rPr>
          <w:rFonts w:ascii="Arial" w:eastAsia="Calibri" w:hAnsi="Arial" w:cs="Arial"/>
          <w:bCs/>
          <w:lang w:eastAsia="en-GB"/>
        </w:rPr>
        <w:t xml:space="preserve"> listed in </w:t>
      </w:r>
      <w:r w:rsidR="009A45FA" w:rsidRPr="00492BAA">
        <w:rPr>
          <w:rFonts w:ascii="Arial" w:eastAsia="Calibri" w:hAnsi="Arial" w:cs="Arial"/>
          <w:bCs/>
          <w:lang w:eastAsia="en-GB"/>
        </w:rPr>
        <w:t xml:space="preserve">Part </w:t>
      </w:r>
      <w:r w:rsidRPr="00492BAA">
        <w:rPr>
          <w:rFonts w:ascii="Arial" w:eastAsia="Calibri" w:hAnsi="Arial" w:cs="Arial"/>
          <w:bCs/>
          <w:lang w:eastAsia="en-GB"/>
        </w:rPr>
        <w:t xml:space="preserve">B of </w:t>
      </w:r>
      <w:r w:rsidR="009A45FA" w:rsidRPr="00492BAA">
        <w:rPr>
          <w:rFonts w:ascii="Arial" w:eastAsia="Calibri" w:hAnsi="Arial" w:cs="Arial"/>
          <w:bCs/>
          <w:lang w:eastAsia="en-GB"/>
        </w:rPr>
        <w:t xml:space="preserve">Schedule </w:t>
      </w:r>
      <w:r w:rsidRPr="00492BAA">
        <w:rPr>
          <w:rFonts w:ascii="Arial" w:eastAsia="Calibri" w:hAnsi="Arial" w:cs="Arial"/>
          <w:bCs/>
          <w:lang w:eastAsia="en-GB"/>
        </w:rPr>
        <w:t>3 to the P</w:t>
      </w:r>
      <w:r w:rsidR="00ED262A" w:rsidRPr="00492BAA">
        <w:rPr>
          <w:rFonts w:ascii="Arial" w:eastAsia="Calibri" w:hAnsi="Arial" w:cs="Arial"/>
          <w:bCs/>
          <w:lang w:eastAsia="en-GB"/>
        </w:rPr>
        <w:t>SA</w:t>
      </w:r>
      <w:r w:rsidRPr="00492BAA">
        <w:rPr>
          <w:rFonts w:ascii="Arial" w:eastAsia="Calibri" w:hAnsi="Arial" w:cs="Arial"/>
          <w:bCs/>
          <w:lang w:eastAsia="en-GB"/>
        </w:rPr>
        <w:t>.</w:t>
      </w:r>
    </w:p>
    <w:p w14:paraId="1DE8C367" w14:textId="77777777" w:rsidR="00FC483C" w:rsidRPr="00492BAA" w:rsidRDefault="00BC337B" w:rsidP="00641FF2">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G</w:t>
      </w:r>
      <w:r w:rsidR="00FC483C" w:rsidRPr="00492BAA">
        <w:rPr>
          <w:rFonts w:ascii="Arial" w:eastAsia="Calibri" w:hAnsi="Arial" w:cs="Arial"/>
          <w:bCs/>
          <w:lang w:eastAsia="en-GB"/>
        </w:rPr>
        <w:t>overnment component</w:t>
      </w:r>
      <w:r w:rsidRPr="00492BAA">
        <w:rPr>
          <w:rFonts w:ascii="Arial" w:eastAsia="Calibri" w:hAnsi="Arial" w:cs="Arial"/>
          <w:bCs/>
          <w:lang w:eastAsia="en-GB"/>
        </w:rPr>
        <w:t xml:space="preserve">s may be established subject to the requirements of the PSA </w:t>
      </w:r>
      <w:r w:rsidR="009A45FA" w:rsidRPr="00492BAA">
        <w:rPr>
          <w:rFonts w:ascii="Arial" w:eastAsia="Calibri" w:hAnsi="Arial" w:cs="Arial"/>
          <w:bCs/>
          <w:lang w:eastAsia="en-GB"/>
        </w:rPr>
        <w:t xml:space="preserve">and </w:t>
      </w:r>
      <w:r w:rsidRPr="00492BAA">
        <w:rPr>
          <w:rFonts w:ascii="Arial" w:eastAsia="Calibri" w:hAnsi="Arial" w:cs="Arial"/>
          <w:bCs/>
          <w:lang w:eastAsia="en-GB"/>
        </w:rPr>
        <w:t>in support of a departmental mandate.</w:t>
      </w:r>
    </w:p>
    <w:p w14:paraId="059D152C" w14:textId="77777777" w:rsidR="00281351" w:rsidRPr="00492BAA" w:rsidRDefault="00281351" w:rsidP="002D7B6D">
      <w:pPr>
        <w:spacing w:after="120" w:line="240" w:lineRule="auto"/>
        <w:jc w:val="both"/>
        <w:rPr>
          <w:rFonts w:ascii="Arial" w:eastAsia="Calibri" w:hAnsi="Arial" w:cs="Arial"/>
          <w:bCs/>
          <w:lang w:eastAsia="en-GB"/>
        </w:rPr>
      </w:pPr>
      <w:r w:rsidRPr="00492BAA">
        <w:rPr>
          <w:rFonts w:ascii="Arial" w:eastAsia="Calibri" w:hAnsi="Arial" w:cs="Arial"/>
          <w:bCs/>
          <w:i/>
          <w:lang w:eastAsia="en-GB"/>
        </w:rPr>
        <w:t>MEC</w:t>
      </w:r>
    </w:p>
    <w:p w14:paraId="7641E8C9" w14:textId="0F452C8F" w:rsidR="00281351" w:rsidRPr="00492BAA" w:rsidRDefault="00281351" w:rsidP="00641FF2">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 xml:space="preserve">An MEC is </w:t>
      </w:r>
      <w:r w:rsidR="00E01A33">
        <w:rPr>
          <w:rFonts w:ascii="Arial" w:eastAsia="Calibri" w:hAnsi="Arial" w:cs="Arial"/>
          <w:bCs/>
          <w:lang w:eastAsia="en-GB"/>
        </w:rPr>
        <w:t>a</w:t>
      </w:r>
      <w:r w:rsidRPr="00492BAA">
        <w:rPr>
          <w:rFonts w:ascii="Arial" w:eastAsia="Calibri" w:hAnsi="Arial" w:cs="Arial"/>
          <w:bCs/>
          <w:lang w:eastAsia="en-GB"/>
        </w:rPr>
        <w:t xml:space="preserve"> member of the executive council of a province.</w:t>
      </w:r>
    </w:p>
    <w:p w14:paraId="598C62E0" w14:textId="77777777" w:rsidR="00281351" w:rsidRPr="00492BAA" w:rsidRDefault="00281351" w:rsidP="002D7B6D">
      <w:pPr>
        <w:spacing w:after="120" w:line="240" w:lineRule="auto"/>
        <w:jc w:val="both"/>
        <w:rPr>
          <w:rFonts w:ascii="Arial" w:eastAsia="Calibri" w:hAnsi="Arial" w:cs="Arial"/>
          <w:bCs/>
          <w:lang w:eastAsia="en-GB"/>
        </w:rPr>
      </w:pPr>
      <w:r w:rsidRPr="00492BAA">
        <w:rPr>
          <w:rFonts w:ascii="Arial" w:eastAsia="Calibri" w:hAnsi="Arial" w:cs="Arial"/>
          <w:bCs/>
          <w:i/>
          <w:lang w:eastAsia="en-GB"/>
        </w:rPr>
        <w:t>Provincial Public Accounts Committee</w:t>
      </w:r>
    </w:p>
    <w:p w14:paraId="79BA0EF4" w14:textId="77777777" w:rsidR="00E15D47" w:rsidRPr="00492BAA" w:rsidRDefault="00D12020" w:rsidP="005F23B9">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 xml:space="preserve">Provincial </w:t>
      </w:r>
      <w:r w:rsidR="000F726A" w:rsidRPr="00492BAA">
        <w:rPr>
          <w:rFonts w:ascii="Arial" w:eastAsia="Calibri" w:hAnsi="Arial" w:cs="Arial"/>
          <w:bCs/>
          <w:lang w:eastAsia="en-GB"/>
        </w:rPr>
        <w:t>p</w:t>
      </w:r>
      <w:r w:rsidRPr="00492BAA">
        <w:rPr>
          <w:rFonts w:ascii="Arial" w:eastAsia="Calibri" w:hAnsi="Arial" w:cs="Arial"/>
          <w:bCs/>
          <w:lang w:eastAsia="en-GB"/>
        </w:rPr>
        <w:t xml:space="preserve">ublic </w:t>
      </w:r>
      <w:r w:rsidR="000F726A" w:rsidRPr="00492BAA">
        <w:rPr>
          <w:rFonts w:ascii="Arial" w:eastAsia="Calibri" w:hAnsi="Arial" w:cs="Arial"/>
          <w:bCs/>
          <w:lang w:eastAsia="en-GB"/>
        </w:rPr>
        <w:t>a</w:t>
      </w:r>
      <w:r w:rsidRPr="00492BAA">
        <w:rPr>
          <w:rFonts w:ascii="Arial" w:eastAsia="Calibri" w:hAnsi="Arial" w:cs="Arial"/>
          <w:bCs/>
          <w:lang w:eastAsia="en-GB"/>
        </w:rPr>
        <w:t xml:space="preserve">ccounts </w:t>
      </w:r>
      <w:r w:rsidR="000F726A" w:rsidRPr="00492BAA">
        <w:rPr>
          <w:rFonts w:ascii="Arial" w:eastAsia="Calibri" w:hAnsi="Arial" w:cs="Arial"/>
          <w:bCs/>
          <w:lang w:eastAsia="en-GB"/>
        </w:rPr>
        <w:t>c</w:t>
      </w:r>
      <w:r w:rsidRPr="00492BAA">
        <w:rPr>
          <w:rFonts w:ascii="Arial" w:eastAsia="Calibri" w:hAnsi="Arial" w:cs="Arial"/>
          <w:bCs/>
          <w:lang w:eastAsia="en-GB"/>
        </w:rPr>
        <w:t>ommittees (</w:t>
      </w:r>
      <w:r w:rsidR="00281351" w:rsidRPr="00492BAA">
        <w:rPr>
          <w:rFonts w:ascii="Arial" w:eastAsia="Calibri" w:hAnsi="Arial" w:cs="Arial"/>
          <w:bCs/>
          <w:lang w:eastAsia="en-GB"/>
        </w:rPr>
        <w:t>PPACs</w:t>
      </w:r>
      <w:r w:rsidRPr="00492BAA">
        <w:rPr>
          <w:rFonts w:ascii="Arial" w:eastAsia="Calibri" w:hAnsi="Arial" w:cs="Arial"/>
          <w:bCs/>
          <w:lang w:eastAsia="en-GB"/>
        </w:rPr>
        <w:t>)</w:t>
      </w:r>
      <w:r w:rsidR="00281351" w:rsidRPr="00492BAA">
        <w:rPr>
          <w:rFonts w:ascii="Arial" w:eastAsia="Calibri" w:hAnsi="Arial" w:cs="Arial"/>
          <w:bCs/>
          <w:lang w:eastAsia="en-GB"/>
        </w:rPr>
        <w:t xml:space="preserve"> are the provincial equivalent</w:t>
      </w:r>
      <w:r w:rsidR="009A45FA" w:rsidRPr="00492BAA">
        <w:rPr>
          <w:rFonts w:ascii="Arial" w:eastAsia="Calibri" w:hAnsi="Arial" w:cs="Arial"/>
          <w:bCs/>
          <w:lang w:eastAsia="en-GB"/>
        </w:rPr>
        <w:t>s</w:t>
      </w:r>
      <w:r w:rsidR="00281351" w:rsidRPr="00492BAA">
        <w:rPr>
          <w:rFonts w:ascii="Arial" w:eastAsia="Calibri" w:hAnsi="Arial" w:cs="Arial"/>
          <w:bCs/>
          <w:lang w:eastAsia="en-GB"/>
        </w:rPr>
        <w:t xml:space="preserve"> of the </w:t>
      </w:r>
      <w:r w:rsidRPr="00492BAA">
        <w:rPr>
          <w:rFonts w:ascii="Arial" w:eastAsia="Calibri" w:hAnsi="Arial" w:cs="Arial"/>
          <w:bCs/>
          <w:lang w:eastAsia="en-GB"/>
        </w:rPr>
        <w:t xml:space="preserve">NA’s </w:t>
      </w:r>
      <w:r w:rsidR="00281351" w:rsidRPr="00492BAA">
        <w:rPr>
          <w:rFonts w:ascii="Arial" w:eastAsia="Calibri" w:hAnsi="Arial" w:cs="Arial"/>
          <w:bCs/>
          <w:lang w:eastAsia="en-GB"/>
        </w:rPr>
        <w:t>SCOPA.</w:t>
      </w:r>
    </w:p>
    <w:p w14:paraId="71DC8FD6" w14:textId="77777777" w:rsidR="00473837" w:rsidRPr="00492BAA" w:rsidRDefault="00473837" w:rsidP="005F23B9">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 xml:space="preserve">Provincial </w:t>
      </w:r>
      <w:r w:rsidR="009A45FA" w:rsidRPr="00492BAA">
        <w:rPr>
          <w:rFonts w:ascii="Arial" w:eastAsia="Calibri" w:hAnsi="Arial" w:cs="Arial"/>
          <w:bCs/>
          <w:i/>
          <w:lang w:eastAsia="en-GB"/>
        </w:rPr>
        <w:t>Portfolio Committee</w:t>
      </w:r>
    </w:p>
    <w:p w14:paraId="358705D8" w14:textId="77777777" w:rsidR="00ED3AF1" w:rsidRPr="00492BAA" w:rsidRDefault="009E26CB" w:rsidP="009F149E">
      <w:pPr>
        <w:numPr>
          <w:ilvl w:val="1"/>
          <w:numId w:val="28"/>
        </w:numPr>
        <w:spacing w:after="240" w:line="240" w:lineRule="auto"/>
        <w:jc w:val="both"/>
        <w:rPr>
          <w:rFonts w:ascii="Arial" w:hAnsi="Arial" w:cs="Arial"/>
          <w:b/>
          <w:i/>
        </w:rPr>
      </w:pPr>
      <w:r w:rsidRPr="00492BAA">
        <w:rPr>
          <w:rFonts w:ascii="Arial" w:eastAsia="Calibri" w:hAnsi="Arial" w:cs="Arial"/>
          <w:bCs/>
          <w:lang w:eastAsia="en-GB"/>
        </w:rPr>
        <w:t xml:space="preserve">Provincial </w:t>
      </w:r>
      <w:r w:rsidR="009A45FA" w:rsidRPr="00492BAA">
        <w:rPr>
          <w:rFonts w:ascii="Arial" w:eastAsia="Calibri" w:hAnsi="Arial" w:cs="Arial"/>
          <w:bCs/>
          <w:lang w:eastAsia="en-GB"/>
        </w:rPr>
        <w:t xml:space="preserve">Portfolio Committees </w:t>
      </w:r>
      <w:r w:rsidR="00473837" w:rsidRPr="00492BAA">
        <w:rPr>
          <w:rFonts w:ascii="Arial" w:eastAsia="Calibri" w:hAnsi="Arial" w:cs="Arial"/>
          <w:bCs/>
          <w:lang w:eastAsia="en-GB"/>
        </w:rPr>
        <w:t>are the provincial equivalent</w:t>
      </w:r>
      <w:r w:rsidR="009A45FA" w:rsidRPr="00492BAA">
        <w:rPr>
          <w:rFonts w:ascii="Arial" w:eastAsia="Calibri" w:hAnsi="Arial" w:cs="Arial"/>
          <w:bCs/>
          <w:lang w:eastAsia="en-GB"/>
        </w:rPr>
        <w:t>s</w:t>
      </w:r>
      <w:r w:rsidR="00473837" w:rsidRPr="00492BAA">
        <w:rPr>
          <w:rFonts w:ascii="Arial" w:eastAsia="Calibri" w:hAnsi="Arial" w:cs="Arial"/>
          <w:bCs/>
          <w:lang w:eastAsia="en-GB"/>
        </w:rPr>
        <w:t xml:space="preserve"> of the </w:t>
      </w:r>
      <w:r w:rsidR="009A45FA" w:rsidRPr="00492BAA">
        <w:rPr>
          <w:rFonts w:ascii="Arial" w:eastAsia="Calibri" w:hAnsi="Arial" w:cs="Arial"/>
          <w:bCs/>
          <w:lang w:eastAsia="en-GB"/>
        </w:rPr>
        <w:t>National Portfolio Committee</w:t>
      </w:r>
      <w:r w:rsidR="00473837" w:rsidRPr="00492BAA">
        <w:rPr>
          <w:rFonts w:ascii="Arial" w:eastAsia="Calibri" w:hAnsi="Arial" w:cs="Arial"/>
          <w:bCs/>
          <w:lang w:eastAsia="en-GB"/>
        </w:rPr>
        <w:t>.</w:t>
      </w:r>
    </w:p>
    <w:p w14:paraId="17F8081D" w14:textId="77777777" w:rsidR="00281351" w:rsidRPr="00492BAA" w:rsidRDefault="00281351" w:rsidP="005A2604">
      <w:pPr>
        <w:keepNext/>
        <w:rPr>
          <w:rFonts w:ascii="Arial" w:hAnsi="Arial" w:cs="Arial"/>
          <w:b/>
          <w:i/>
        </w:rPr>
      </w:pPr>
      <w:r w:rsidRPr="00492BAA">
        <w:rPr>
          <w:rFonts w:ascii="Arial" w:hAnsi="Arial" w:cs="Arial"/>
          <w:b/>
          <w:i/>
        </w:rPr>
        <w:t>Other national and provincial government role players</w:t>
      </w:r>
      <w:r w:rsidR="00242B24" w:rsidRPr="00492BAA">
        <w:rPr>
          <w:rFonts w:ascii="Arial" w:hAnsi="Arial" w:cs="Arial"/>
          <w:b/>
          <w:i/>
        </w:rPr>
        <w:t xml:space="preserve"> </w:t>
      </w:r>
    </w:p>
    <w:p w14:paraId="215BEF71" w14:textId="77777777" w:rsidR="00281351" w:rsidRPr="00492BAA" w:rsidRDefault="00281351" w:rsidP="005A2604">
      <w:pPr>
        <w:keepNext/>
        <w:spacing w:after="120" w:line="240" w:lineRule="auto"/>
        <w:jc w:val="both"/>
        <w:rPr>
          <w:rFonts w:ascii="Arial" w:eastAsia="Calibri" w:hAnsi="Arial" w:cs="Arial"/>
          <w:bCs/>
          <w:lang w:eastAsia="en-GB"/>
        </w:rPr>
      </w:pPr>
      <w:r w:rsidRPr="00492BAA">
        <w:rPr>
          <w:rFonts w:ascii="Arial" w:eastAsia="Calibri" w:hAnsi="Arial" w:cs="Arial"/>
          <w:i/>
        </w:rPr>
        <w:t>Executive authority</w:t>
      </w:r>
      <w:r w:rsidR="006F0EA3" w:rsidRPr="00492BAA">
        <w:rPr>
          <w:rStyle w:val="FootnoteReference"/>
          <w:rFonts w:ascii="Arial" w:hAnsi="Arial" w:cs="Arial"/>
          <w:i/>
        </w:rPr>
        <w:footnoteReference w:id="37"/>
      </w:r>
    </w:p>
    <w:p w14:paraId="5EFD90A6" w14:textId="77777777" w:rsidR="00281351" w:rsidRPr="00492BAA" w:rsidRDefault="00281351" w:rsidP="005A2604">
      <w:pPr>
        <w:keepNext/>
        <w:numPr>
          <w:ilvl w:val="1"/>
          <w:numId w:val="28"/>
        </w:numPr>
        <w:spacing w:after="60" w:line="240" w:lineRule="auto"/>
        <w:jc w:val="both"/>
        <w:rPr>
          <w:rFonts w:ascii="Arial" w:eastAsia="Calibri" w:hAnsi="Arial" w:cs="Arial"/>
          <w:bCs/>
          <w:lang w:eastAsia="en-GB"/>
        </w:rPr>
      </w:pPr>
      <w:r w:rsidRPr="00492BAA">
        <w:rPr>
          <w:rFonts w:ascii="Arial" w:eastAsia="Calibri" w:hAnsi="Arial" w:cs="Arial"/>
          <w:i/>
        </w:rPr>
        <w:t>The executive authority</w:t>
      </w:r>
      <w:r w:rsidR="00506D18" w:rsidRPr="00492BAA">
        <w:rPr>
          <w:rFonts w:ascii="Arial" w:eastAsia="Calibri" w:hAnsi="Arial" w:cs="Arial"/>
          <w:i/>
        </w:rPr>
        <w:t>:</w:t>
      </w:r>
      <w:r w:rsidRPr="00492BAA">
        <w:rPr>
          <w:rFonts w:ascii="Arial" w:eastAsia="Calibri" w:hAnsi="Arial" w:cs="Arial"/>
          <w:i/>
        </w:rPr>
        <w:t xml:space="preserve"> </w:t>
      </w:r>
    </w:p>
    <w:p w14:paraId="40A31EE6" w14:textId="77777777" w:rsidR="00281351" w:rsidRPr="00492BAA" w:rsidRDefault="00281351" w:rsidP="005A2604">
      <w:pPr>
        <w:keepNext/>
        <w:numPr>
          <w:ilvl w:val="1"/>
          <w:numId w:val="39"/>
        </w:numPr>
        <w:tabs>
          <w:tab w:val="left" w:pos="567"/>
        </w:tabs>
        <w:spacing w:after="0" w:line="240" w:lineRule="auto"/>
        <w:ind w:left="1077" w:hanging="357"/>
        <w:jc w:val="both"/>
        <w:rPr>
          <w:rFonts w:ascii="Arial" w:eastAsia="Calibri" w:hAnsi="Arial" w:cs="Arial"/>
        </w:rPr>
      </w:pPr>
      <w:r w:rsidRPr="00492BAA">
        <w:rPr>
          <w:rFonts w:ascii="Arial" w:eastAsia="Calibri" w:hAnsi="Arial" w:cs="Arial"/>
        </w:rPr>
        <w:t xml:space="preserve">In relation to a national department, </w:t>
      </w:r>
      <w:r w:rsidR="00670DE6" w:rsidRPr="00492BAA">
        <w:rPr>
          <w:rFonts w:ascii="Arial" w:eastAsia="Calibri" w:hAnsi="Arial" w:cs="Arial"/>
        </w:rPr>
        <w:t xml:space="preserve">is </w:t>
      </w:r>
      <w:r w:rsidRPr="00492BAA">
        <w:rPr>
          <w:rFonts w:ascii="Arial" w:eastAsia="Calibri" w:hAnsi="Arial" w:cs="Arial"/>
        </w:rPr>
        <w:t>the cabinet member who is accountable to Parliament for that department</w:t>
      </w:r>
      <w:r w:rsidR="009A45FA" w:rsidRPr="00492BAA">
        <w:rPr>
          <w:rFonts w:ascii="Arial" w:eastAsia="Calibri" w:hAnsi="Arial" w:cs="Arial"/>
        </w:rPr>
        <w:t>.</w:t>
      </w:r>
    </w:p>
    <w:p w14:paraId="4CE53B4A" w14:textId="77777777" w:rsidR="00281351" w:rsidRPr="00492BAA" w:rsidRDefault="00281351" w:rsidP="00414DD2">
      <w:pPr>
        <w:numPr>
          <w:ilvl w:val="1"/>
          <w:numId w:val="39"/>
        </w:numPr>
        <w:tabs>
          <w:tab w:val="left" w:pos="426"/>
        </w:tabs>
        <w:spacing w:after="60" w:line="240" w:lineRule="auto"/>
        <w:ind w:left="1077" w:hanging="357"/>
        <w:jc w:val="both"/>
        <w:rPr>
          <w:rFonts w:ascii="Arial" w:eastAsia="Calibri" w:hAnsi="Arial" w:cs="Arial"/>
        </w:rPr>
      </w:pPr>
      <w:r w:rsidRPr="00492BAA">
        <w:rPr>
          <w:rFonts w:ascii="Arial" w:eastAsia="Calibri" w:hAnsi="Arial" w:cs="Arial"/>
        </w:rPr>
        <w:t xml:space="preserve">In relation to a provincial department, </w:t>
      </w:r>
      <w:r w:rsidR="00670DE6" w:rsidRPr="00492BAA">
        <w:rPr>
          <w:rFonts w:ascii="Arial" w:eastAsia="Calibri" w:hAnsi="Arial" w:cs="Arial"/>
        </w:rPr>
        <w:t xml:space="preserve">is </w:t>
      </w:r>
      <w:r w:rsidRPr="00492BAA">
        <w:rPr>
          <w:rFonts w:ascii="Arial" w:eastAsia="Calibri" w:hAnsi="Arial" w:cs="Arial"/>
        </w:rPr>
        <w:t>the MEC of a province who is accountable to the provincial legislature for that department</w:t>
      </w:r>
      <w:r w:rsidR="009A45FA" w:rsidRPr="00492BAA">
        <w:rPr>
          <w:rFonts w:ascii="Arial" w:eastAsia="Calibri" w:hAnsi="Arial" w:cs="Arial"/>
        </w:rPr>
        <w:t>.</w:t>
      </w:r>
    </w:p>
    <w:p w14:paraId="112068A4" w14:textId="77777777" w:rsidR="00281351" w:rsidRPr="00492BAA" w:rsidRDefault="00281351" w:rsidP="00414DD2">
      <w:pPr>
        <w:numPr>
          <w:ilvl w:val="1"/>
          <w:numId w:val="39"/>
        </w:numPr>
        <w:spacing w:after="60" w:line="240" w:lineRule="auto"/>
        <w:ind w:left="1077" w:hanging="357"/>
        <w:jc w:val="both"/>
        <w:rPr>
          <w:rFonts w:ascii="Arial" w:eastAsia="Calibri" w:hAnsi="Arial" w:cs="Arial"/>
        </w:rPr>
      </w:pPr>
      <w:r w:rsidRPr="00492BAA">
        <w:rPr>
          <w:rFonts w:ascii="Arial" w:eastAsia="Calibri" w:hAnsi="Arial" w:cs="Arial"/>
        </w:rPr>
        <w:t xml:space="preserve">In relation to a national public entity, </w:t>
      </w:r>
      <w:r w:rsidR="00670DE6" w:rsidRPr="00492BAA">
        <w:rPr>
          <w:rFonts w:ascii="Arial" w:eastAsia="Calibri" w:hAnsi="Arial" w:cs="Arial"/>
        </w:rPr>
        <w:t xml:space="preserve">is </w:t>
      </w:r>
      <w:r w:rsidRPr="00492BAA">
        <w:rPr>
          <w:rFonts w:ascii="Arial" w:eastAsia="Calibri" w:hAnsi="Arial" w:cs="Arial"/>
        </w:rPr>
        <w:t>the cabinet member who is accountable to Parliament for that public entity or in whose portfolio it falls</w:t>
      </w:r>
      <w:r w:rsidR="009A45FA" w:rsidRPr="00492BAA">
        <w:rPr>
          <w:rFonts w:ascii="Arial" w:eastAsia="Calibri" w:hAnsi="Arial" w:cs="Arial"/>
        </w:rPr>
        <w:t>.</w:t>
      </w:r>
    </w:p>
    <w:p w14:paraId="235B1E7E" w14:textId="77777777" w:rsidR="00281351" w:rsidRPr="00492BAA" w:rsidRDefault="0081448C" w:rsidP="002D7B6D">
      <w:pPr>
        <w:numPr>
          <w:ilvl w:val="1"/>
          <w:numId w:val="39"/>
        </w:numPr>
        <w:spacing w:after="120" w:line="240" w:lineRule="auto"/>
        <w:ind w:left="1077" w:hanging="357"/>
        <w:jc w:val="both"/>
        <w:rPr>
          <w:rFonts w:ascii="Arial" w:eastAsia="Calibri" w:hAnsi="Arial" w:cs="Arial"/>
        </w:rPr>
      </w:pPr>
      <w:r w:rsidRPr="00492BAA">
        <w:rPr>
          <w:rFonts w:ascii="Arial" w:eastAsia="Calibri" w:hAnsi="Arial" w:cs="Arial"/>
        </w:rPr>
        <w:t>I</w:t>
      </w:r>
      <w:r w:rsidR="00281351" w:rsidRPr="00492BAA">
        <w:rPr>
          <w:rFonts w:ascii="Arial" w:eastAsia="Calibri" w:hAnsi="Arial" w:cs="Arial"/>
        </w:rPr>
        <w:t xml:space="preserve">n relation to a provincial public entity, </w:t>
      </w:r>
      <w:r w:rsidR="00670DE6" w:rsidRPr="00492BAA">
        <w:rPr>
          <w:rFonts w:ascii="Arial" w:eastAsia="Calibri" w:hAnsi="Arial" w:cs="Arial"/>
        </w:rPr>
        <w:t xml:space="preserve">is </w:t>
      </w:r>
      <w:r w:rsidR="00281351" w:rsidRPr="00492BAA">
        <w:rPr>
          <w:rFonts w:ascii="Arial" w:eastAsia="Calibri" w:hAnsi="Arial" w:cs="Arial"/>
        </w:rPr>
        <w:t>the member of the provincial executive council who is accountable to the provincial legislature for that public entity or in whose portfolio it falls.</w:t>
      </w:r>
    </w:p>
    <w:p w14:paraId="79AD831D" w14:textId="77777777" w:rsidR="00281351" w:rsidRPr="00492BAA" w:rsidRDefault="00281351" w:rsidP="002D7B6D">
      <w:pPr>
        <w:numPr>
          <w:ilvl w:val="1"/>
          <w:numId w:val="28"/>
        </w:numPr>
        <w:spacing w:after="120" w:line="240" w:lineRule="auto"/>
        <w:jc w:val="both"/>
        <w:rPr>
          <w:rFonts w:ascii="Arial" w:eastAsia="Calibri" w:hAnsi="Arial" w:cs="Arial"/>
        </w:rPr>
      </w:pPr>
      <w:r w:rsidRPr="00492BAA">
        <w:rPr>
          <w:rFonts w:ascii="Arial" w:eastAsia="Calibri" w:hAnsi="Arial" w:cs="Arial"/>
        </w:rPr>
        <w:t>Executive authorities of departments must perform their statutory functions</w:t>
      </w:r>
      <w:r w:rsidR="00230E36" w:rsidRPr="00492BAA">
        <w:rPr>
          <w:rFonts w:ascii="Arial" w:eastAsia="Calibri" w:hAnsi="Arial" w:cs="Arial"/>
        </w:rPr>
        <w:t>, which include oversight of the auditees within their portfolio</w:t>
      </w:r>
      <w:r w:rsidR="009A45FA" w:rsidRPr="00492BAA">
        <w:rPr>
          <w:rFonts w:ascii="Arial" w:eastAsia="Calibri" w:hAnsi="Arial" w:cs="Arial"/>
        </w:rPr>
        <w:t>s</w:t>
      </w:r>
      <w:r w:rsidRPr="00492BAA">
        <w:rPr>
          <w:rFonts w:ascii="Arial" w:eastAsia="Calibri" w:hAnsi="Arial" w:cs="Arial"/>
        </w:rPr>
        <w:t xml:space="preserve">. </w:t>
      </w:r>
    </w:p>
    <w:p w14:paraId="108BEA59" w14:textId="77777777" w:rsidR="00281351" w:rsidRPr="00492BAA" w:rsidRDefault="00281351" w:rsidP="00641FF2">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 xml:space="preserve">The executive authority responsible for a department or public entity must table in the </w:t>
      </w:r>
      <w:r w:rsidR="00D03018" w:rsidRPr="00492BAA">
        <w:rPr>
          <w:rFonts w:ascii="Arial" w:eastAsia="Calibri" w:hAnsi="Arial" w:cs="Arial"/>
          <w:bCs/>
          <w:lang w:eastAsia="en-GB"/>
        </w:rPr>
        <w:t xml:space="preserve">NA </w:t>
      </w:r>
      <w:r w:rsidRPr="00492BAA">
        <w:rPr>
          <w:rFonts w:ascii="Arial" w:eastAsia="Calibri" w:hAnsi="Arial" w:cs="Arial"/>
          <w:bCs/>
          <w:lang w:eastAsia="en-GB"/>
        </w:rPr>
        <w:t>or provincial legislature, as may be appropriate</w:t>
      </w:r>
      <w:r w:rsidR="00142FFB" w:rsidRPr="00492BAA">
        <w:rPr>
          <w:rFonts w:ascii="Arial" w:eastAsia="Calibri" w:hAnsi="Arial" w:cs="Arial"/>
          <w:bCs/>
          <w:lang w:eastAsia="en-GB"/>
        </w:rPr>
        <w:t>,</w:t>
      </w:r>
      <w:r w:rsidRPr="00492BAA">
        <w:rPr>
          <w:rFonts w:ascii="Arial" w:eastAsia="Calibri" w:hAnsi="Arial" w:cs="Arial"/>
          <w:bCs/>
          <w:lang w:eastAsia="en-GB"/>
        </w:rPr>
        <w:t xml:space="preserve"> the annual report and financial statements</w:t>
      </w:r>
      <w:r w:rsidR="009A45FA" w:rsidRPr="00492BAA">
        <w:rPr>
          <w:rFonts w:ascii="Arial" w:eastAsia="Calibri" w:hAnsi="Arial" w:cs="Arial"/>
          <w:bCs/>
          <w:lang w:eastAsia="en-GB"/>
        </w:rPr>
        <w:t>, including</w:t>
      </w:r>
      <w:r w:rsidRPr="00492BAA">
        <w:rPr>
          <w:rFonts w:ascii="Arial" w:eastAsia="Calibri" w:hAnsi="Arial" w:cs="Arial"/>
          <w:bCs/>
          <w:lang w:eastAsia="en-GB"/>
        </w:rPr>
        <w:t xml:space="preserve"> the audit report on those statements.</w:t>
      </w:r>
    </w:p>
    <w:p w14:paraId="62AA00B7" w14:textId="77777777" w:rsidR="00281351" w:rsidRPr="00492BAA" w:rsidRDefault="00281351" w:rsidP="002D7B6D">
      <w:pPr>
        <w:spacing w:after="120" w:line="240" w:lineRule="auto"/>
        <w:jc w:val="both"/>
        <w:rPr>
          <w:rFonts w:ascii="Arial" w:eastAsia="Calibri" w:hAnsi="Arial" w:cs="Arial"/>
          <w:bCs/>
          <w:lang w:eastAsia="en-GB"/>
        </w:rPr>
      </w:pPr>
      <w:r w:rsidRPr="00492BAA">
        <w:rPr>
          <w:rFonts w:ascii="Arial" w:eastAsia="Calibri" w:hAnsi="Arial" w:cs="Arial"/>
          <w:bCs/>
          <w:i/>
          <w:lang w:eastAsia="en-GB"/>
        </w:rPr>
        <w:t>Accounting officer</w:t>
      </w:r>
    </w:p>
    <w:p w14:paraId="2EEA6903" w14:textId="77777777" w:rsidR="00281351" w:rsidRPr="00492BAA" w:rsidRDefault="00281351" w:rsidP="002D7B6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Every department and every constitutional institution must have an accounting officer. The head of a department must be the accounting officer for the department and the chief executive officer of a constitutional institution must be the accounting officer for that institution. The relevant treasury may, in exceptional circumstances, approve or instruct in writing that a person other than the person mentioned above be the accounting officer for a department or a constitutional institution or a trading entity within a department. </w:t>
      </w:r>
    </w:p>
    <w:p w14:paraId="71CB6D95" w14:textId="77777777" w:rsidR="00506D18" w:rsidRPr="00492BAA" w:rsidRDefault="00281351" w:rsidP="00641FF2">
      <w:pPr>
        <w:numPr>
          <w:ilvl w:val="1"/>
          <w:numId w:val="28"/>
        </w:numPr>
        <w:spacing w:after="240" w:line="240" w:lineRule="auto"/>
        <w:jc w:val="both"/>
        <w:rPr>
          <w:rFonts w:ascii="Arial" w:eastAsia="Calibri" w:hAnsi="Arial" w:cs="Arial"/>
          <w:i/>
        </w:rPr>
      </w:pPr>
      <w:r w:rsidRPr="00492BAA">
        <w:rPr>
          <w:rFonts w:ascii="Arial" w:eastAsia="Calibri" w:hAnsi="Arial" w:cs="Arial"/>
        </w:rPr>
        <w:t>The accounting officer for a department, trading entity or constitutional institution must ensure that that institution has and maintains effective, efficient and transparent systems of financial and risk management and internal control.</w:t>
      </w:r>
    </w:p>
    <w:p w14:paraId="2437D0A3" w14:textId="77777777" w:rsidR="00281351" w:rsidRPr="00492BAA" w:rsidRDefault="00281351" w:rsidP="002D7B6D">
      <w:pPr>
        <w:spacing w:after="120" w:line="240" w:lineRule="auto"/>
        <w:jc w:val="both"/>
        <w:rPr>
          <w:rFonts w:ascii="Arial" w:eastAsia="Calibri" w:hAnsi="Arial" w:cs="Arial"/>
          <w:i/>
        </w:rPr>
      </w:pPr>
      <w:r w:rsidRPr="00492BAA">
        <w:rPr>
          <w:rFonts w:ascii="Arial" w:eastAsia="Calibri" w:hAnsi="Arial" w:cs="Arial"/>
          <w:i/>
        </w:rPr>
        <w:t>Accounting authority</w:t>
      </w:r>
    </w:p>
    <w:p w14:paraId="0C4BB916" w14:textId="77777777" w:rsidR="00281351" w:rsidRPr="00492BAA" w:rsidRDefault="00281351" w:rsidP="002D7B6D">
      <w:pPr>
        <w:numPr>
          <w:ilvl w:val="1"/>
          <w:numId w:val="28"/>
        </w:numPr>
        <w:spacing w:after="120" w:line="240" w:lineRule="auto"/>
        <w:jc w:val="both"/>
        <w:rPr>
          <w:rFonts w:ascii="Arial" w:eastAsia="Calibri" w:hAnsi="Arial" w:cs="Arial"/>
        </w:rPr>
      </w:pPr>
      <w:r w:rsidRPr="00492BAA">
        <w:rPr>
          <w:rFonts w:ascii="Arial" w:eastAsia="Calibri" w:hAnsi="Arial" w:cs="Arial"/>
        </w:rPr>
        <w:t xml:space="preserve">Every public entity must have an accounting authority which must be accountable for the </w:t>
      </w:r>
      <w:r w:rsidR="00DC78CF" w:rsidRPr="00492BAA">
        <w:rPr>
          <w:rFonts w:ascii="Arial" w:eastAsia="Calibri" w:hAnsi="Arial" w:cs="Arial"/>
        </w:rPr>
        <w:t>requirements</w:t>
      </w:r>
      <w:r w:rsidRPr="00492BAA">
        <w:rPr>
          <w:rFonts w:ascii="Arial" w:eastAsia="Calibri" w:hAnsi="Arial" w:cs="Arial"/>
        </w:rPr>
        <w:t xml:space="preserve"> of the PFMA.</w:t>
      </w:r>
    </w:p>
    <w:p w14:paraId="5008397D" w14:textId="77777777" w:rsidR="00281351" w:rsidRPr="00492BAA" w:rsidRDefault="00281351" w:rsidP="002D7B6D">
      <w:pPr>
        <w:numPr>
          <w:ilvl w:val="1"/>
          <w:numId w:val="28"/>
        </w:numPr>
        <w:spacing w:after="120" w:line="240" w:lineRule="auto"/>
        <w:jc w:val="both"/>
        <w:rPr>
          <w:rFonts w:ascii="Arial" w:eastAsia="Calibri" w:hAnsi="Arial" w:cs="Arial"/>
        </w:rPr>
      </w:pPr>
      <w:r w:rsidRPr="00492BAA">
        <w:rPr>
          <w:rFonts w:ascii="Arial" w:eastAsia="Calibri" w:hAnsi="Arial" w:cs="Arial"/>
        </w:rPr>
        <w:t>If the public entity has a board or other controlling body, that board or controlling body is the accounting authority for that entity. If the public entity does not have a controlling body, the chief executive officer or the other person in charge of the public entity is the accounting authority for that public entity</w:t>
      </w:r>
      <w:r w:rsidR="009A45FA" w:rsidRPr="00492BAA">
        <w:rPr>
          <w:rFonts w:ascii="Arial" w:eastAsia="Calibri" w:hAnsi="Arial" w:cs="Arial"/>
        </w:rPr>
        <w:t>,</w:t>
      </w:r>
      <w:r w:rsidRPr="00492BAA">
        <w:rPr>
          <w:rFonts w:ascii="Arial" w:eastAsia="Calibri" w:hAnsi="Arial" w:cs="Arial"/>
        </w:rPr>
        <w:t xml:space="preserve"> unless specific legislation applicable to that public entity designates another person as the accounting authority. The relevant treasury, in exceptional circumstances, may approve or instruct that another functionary of a public entity must be the accounting authority for that public entity. </w:t>
      </w:r>
    </w:p>
    <w:p w14:paraId="66924899" w14:textId="77777777" w:rsidR="00281351" w:rsidRPr="00492BAA" w:rsidRDefault="00281351" w:rsidP="00641FF2">
      <w:pPr>
        <w:numPr>
          <w:ilvl w:val="1"/>
          <w:numId w:val="28"/>
        </w:numPr>
        <w:spacing w:after="240" w:line="240" w:lineRule="auto"/>
        <w:jc w:val="both"/>
        <w:rPr>
          <w:rFonts w:ascii="Arial" w:eastAsia="Calibri" w:hAnsi="Arial" w:cs="Arial"/>
        </w:rPr>
      </w:pPr>
      <w:r w:rsidRPr="00492BAA">
        <w:rPr>
          <w:rFonts w:ascii="Arial" w:eastAsia="Calibri" w:hAnsi="Arial" w:cs="Arial"/>
        </w:rPr>
        <w:t>An accounting authority for a public entity must ensure that that public entity has and maintains effective, efficient and transparent systems of financial and risk management and internal control.</w:t>
      </w:r>
    </w:p>
    <w:p w14:paraId="14F80DC5" w14:textId="77777777" w:rsidR="00142FFB" w:rsidRPr="00492BAA" w:rsidRDefault="00142FFB" w:rsidP="00142FFB">
      <w:pPr>
        <w:spacing w:after="120" w:line="240" w:lineRule="auto"/>
        <w:jc w:val="both"/>
        <w:rPr>
          <w:rFonts w:ascii="Arial" w:eastAsia="Calibri" w:hAnsi="Arial" w:cs="Arial"/>
          <w:b/>
          <w:bCs/>
          <w:i/>
        </w:rPr>
      </w:pPr>
      <w:r w:rsidRPr="00492BAA">
        <w:rPr>
          <w:rFonts w:ascii="Arial" w:eastAsia="Calibri" w:hAnsi="Arial" w:cs="Arial"/>
          <w:b/>
          <w:bCs/>
          <w:i/>
        </w:rPr>
        <w:t xml:space="preserve">Other types of </w:t>
      </w:r>
      <w:r w:rsidR="00480043" w:rsidRPr="00492BAA">
        <w:rPr>
          <w:rFonts w:ascii="Arial" w:eastAsia="Calibri" w:hAnsi="Arial" w:cs="Arial"/>
          <w:b/>
          <w:bCs/>
          <w:i/>
        </w:rPr>
        <w:t>auditees</w:t>
      </w:r>
      <w:r w:rsidRPr="00492BAA">
        <w:rPr>
          <w:rFonts w:ascii="Arial" w:eastAsia="Calibri" w:hAnsi="Arial" w:cs="Arial"/>
          <w:b/>
          <w:bCs/>
          <w:i/>
        </w:rPr>
        <w:t xml:space="preserve"> in </w:t>
      </w:r>
      <w:r w:rsidR="00F26F70" w:rsidRPr="00492BAA">
        <w:rPr>
          <w:rFonts w:ascii="Arial" w:eastAsia="Calibri" w:hAnsi="Arial" w:cs="Arial"/>
          <w:b/>
          <w:bCs/>
          <w:i/>
        </w:rPr>
        <w:t>the public sector</w:t>
      </w:r>
    </w:p>
    <w:p w14:paraId="0B34FF88" w14:textId="77777777" w:rsidR="00281351" w:rsidRPr="00492BAA" w:rsidRDefault="00281351" w:rsidP="002D7B6D">
      <w:pPr>
        <w:spacing w:after="120" w:line="240" w:lineRule="auto"/>
        <w:jc w:val="both"/>
        <w:rPr>
          <w:rFonts w:ascii="Arial" w:eastAsia="Calibri" w:hAnsi="Arial" w:cs="Arial"/>
          <w:i/>
        </w:rPr>
      </w:pPr>
      <w:r w:rsidRPr="00492BAA">
        <w:rPr>
          <w:rFonts w:ascii="Arial" w:eastAsia="Calibri" w:hAnsi="Arial" w:cs="Arial"/>
          <w:bCs/>
          <w:i/>
        </w:rPr>
        <w:t>Trading entity</w:t>
      </w:r>
    </w:p>
    <w:p w14:paraId="0B3BCA65" w14:textId="77777777" w:rsidR="00281351" w:rsidRPr="00492BAA" w:rsidRDefault="00281351" w:rsidP="005F23B9">
      <w:pPr>
        <w:numPr>
          <w:ilvl w:val="1"/>
          <w:numId w:val="28"/>
        </w:numPr>
        <w:spacing w:after="240" w:line="240" w:lineRule="auto"/>
        <w:jc w:val="both"/>
        <w:rPr>
          <w:rFonts w:ascii="Arial" w:eastAsia="Calibri" w:hAnsi="Arial" w:cs="Arial"/>
          <w:bCs/>
        </w:rPr>
      </w:pPr>
      <w:r w:rsidRPr="00492BAA">
        <w:rPr>
          <w:rFonts w:ascii="Arial" w:eastAsia="Calibri" w:hAnsi="Arial" w:cs="Arial"/>
          <w:bCs/>
        </w:rPr>
        <w:t>A</w:t>
      </w:r>
      <w:r w:rsidR="00142FFB" w:rsidRPr="00492BAA">
        <w:rPr>
          <w:rFonts w:ascii="Arial" w:eastAsia="Calibri" w:hAnsi="Arial" w:cs="Arial"/>
          <w:bCs/>
        </w:rPr>
        <w:t xml:space="preserve"> trading entity is a</w:t>
      </w:r>
      <w:r w:rsidRPr="00492BAA">
        <w:rPr>
          <w:rFonts w:ascii="Arial" w:eastAsia="Calibri" w:hAnsi="Arial" w:cs="Arial"/>
          <w:bCs/>
        </w:rPr>
        <w:t>n entity operating within the administration of a department for the provision or sale of goods or services</w:t>
      </w:r>
      <w:r w:rsidR="00853820" w:rsidRPr="00492BAA">
        <w:rPr>
          <w:rFonts w:ascii="Arial" w:eastAsia="Calibri" w:hAnsi="Arial" w:cs="Arial"/>
          <w:bCs/>
        </w:rPr>
        <w:t>.</w:t>
      </w:r>
      <w:r w:rsidRPr="00492BAA">
        <w:rPr>
          <w:rFonts w:ascii="Arial" w:eastAsia="Calibri" w:hAnsi="Arial" w:cs="Arial"/>
          <w:bCs/>
        </w:rPr>
        <w:t xml:space="preserve"> </w:t>
      </w:r>
      <w:r w:rsidR="00853820" w:rsidRPr="00492BAA">
        <w:rPr>
          <w:rFonts w:ascii="Arial" w:eastAsia="Calibri" w:hAnsi="Arial" w:cs="Arial"/>
          <w:bCs/>
        </w:rPr>
        <w:t xml:space="preserve">In </w:t>
      </w:r>
      <w:r w:rsidRPr="00492BAA">
        <w:rPr>
          <w:rFonts w:ascii="Arial" w:eastAsia="Calibri" w:hAnsi="Arial" w:cs="Arial"/>
          <w:bCs/>
        </w:rPr>
        <w:t xml:space="preserve">the case of a national department, </w:t>
      </w:r>
      <w:r w:rsidR="00853820" w:rsidRPr="00492BAA">
        <w:rPr>
          <w:rFonts w:ascii="Arial" w:eastAsia="Calibri" w:hAnsi="Arial" w:cs="Arial"/>
          <w:bCs/>
        </w:rPr>
        <w:t xml:space="preserve">it is established </w:t>
      </w:r>
      <w:r w:rsidRPr="00492BAA">
        <w:rPr>
          <w:rFonts w:ascii="Arial" w:eastAsia="Calibri" w:hAnsi="Arial" w:cs="Arial"/>
          <w:bCs/>
        </w:rPr>
        <w:t>with the approval of the N</w:t>
      </w:r>
      <w:r w:rsidR="00841CD2" w:rsidRPr="00492BAA">
        <w:rPr>
          <w:rFonts w:ascii="Arial" w:eastAsia="Calibri" w:hAnsi="Arial" w:cs="Arial"/>
          <w:bCs/>
        </w:rPr>
        <w:t>T</w:t>
      </w:r>
      <w:r w:rsidR="00853820" w:rsidRPr="00492BAA">
        <w:rPr>
          <w:rFonts w:ascii="Arial" w:eastAsia="Calibri" w:hAnsi="Arial" w:cs="Arial"/>
          <w:bCs/>
        </w:rPr>
        <w:t>;</w:t>
      </w:r>
      <w:r w:rsidRPr="00492BAA">
        <w:rPr>
          <w:rFonts w:ascii="Arial" w:eastAsia="Calibri" w:hAnsi="Arial" w:cs="Arial"/>
          <w:bCs/>
        </w:rPr>
        <w:t xml:space="preserve"> </w:t>
      </w:r>
      <w:r w:rsidR="00853820" w:rsidRPr="00492BAA">
        <w:rPr>
          <w:rFonts w:ascii="Arial" w:eastAsia="Calibri" w:hAnsi="Arial" w:cs="Arial"/>
          <w:bCs/>
        </w:rPr>
        <w:t>and</w:t>
      </w:r>
      <w:r w:rsidRPr="00492BAA">
        <w:rPr>
          <w:rFonts w:ascii="Arial" w:eastAsia="Calibri" w:hAnsi="Arial" w:cs="Arial"/>
          <w:bCs/>
        </w:rPr>
        <w:t xml:space="preserve"> in the case of a provincial department, with the approval of the relevant provincial treasury acting within a prescribed framework. </w:t>
      </w:r>
    </w:p>
    <w:p w14:paraId="0FD02AD5" w14:textId="77777777" w:rsidR="00281351" w:rsidRPr="00492BAA" w:rsidRDefault="00281351" w:rsidP="002D7B6D">
      <w:pPr>
        <w:spacing w:after="120" w:line="240" w:lineRule="auto"/>
        <w:jc w:val="both"/>
        <w:rPr>
          <w:rFonts w:ascii="Arial" w:eastAsia="Calibri" w:hAnsi="Arial" w:cs="Arial"/>
          <w:bCs/>
          <w:i/>
        </w:rPr>
      </w:pPr>
      <w:r w:rsidRPr="00492BAA">
        <w:rPr>
          <w:rFonts w:ascii="Arial" w:eastAsia="Calibri" w:hAnsi="Arial" w:cs="Arial"/>
          <w:bCs/>
          <w:i/>
        </w:rPr>
        <w:t>Public technical and vocational education and training colleges and public community education and training colleges</w:t>
      </w:r>
    </w:p>
    <w:p w14:paraId="4007F250" w14:textId="5CAF9433" w:rsidR="00281351" w:rsidRPr="00492BAA" w:rsidRDefault="00853820" w:rsidP="002D7B6D">
      <w:pPr>
        <w:numPr>
          <w:ilvl w:val="1"/>
          <w:numId w:val="28"/>
        </w:numPr>
        <w:spacing w:after="120" w:line="240" w:lineRule="auto"/>
        <w:jc w:val="both"/>
        <w:rPr>
          <w:rFonts w:ascii="Arial" w:eastAsia="Calibri" w:hAnsi="Arial" w:cs="Arial"/>
          <w:bCs/>
        </w:rPr>
      </w:pPr>
      <w:r w:rsidRPr="00492BAA">
        <w:rPr>
          <w:rFonts w:ascii="Arial" w:eastAsia="Calibri" w:hAnsi="Arial" w:cs="Arial"/>
          <w:bCs/>
        </w:rPr>
        <w:t xml:space="preserve">These offer </w:t>
      </w:r>
      <w:r w:rsidR="00281351" w:rsidRPr="00492BAA">
        <w:rPr>
          <w:rFonts w:ascii="Arial" w:eastAsia="Calibri" w:hAnsi="Arial" w:cs="Arial"/>
          <w:bCs/>
        </w:rPr>
        <w:t xml:space="preserve">basic adult education and further education contemplated in </w:t>
      </w:r>
      <w:r w:rsidRPr="00492BAA">
        <w:rPr>
          <w:rFonts w:ascii="Arial" w:eastAsia="Calibri" w:hAnsi="Arial" w:cs="Arial"/>
          <w:bCs/>
        </w:rPr>
        <w:t xml:space="preserve">Section </w:t>
      </w:r>
      <w:r w:rsidR="00281351" w:rsidRPr="00492BAA">
        <w:rPr>
          <w:rFonts w:ascii="Arial" w:eastAsia="Calibri" w:hAnsi="Arial" w:cs="Arial"/>
          <w:bCs/>
        </w:rPr>
        <w:t xml:space="preserve">29(1) of the </w:t>
      </w:r>
      <w:r w:rsidR="00C6492A">
        <w:rPr>
          <w:rFonts w:ascii="Arial" w:eastAsia="Calibri" w:hAnsi="Arial" w:cs="Arial"/>
          <w:bCs/>
        </w:rPr>
        <w:t>C</w:t>
      </w:r>
      <w:r w:rsidR="00281351" w:rsidRPr="00492BAA">
        <w:rPr>
          <w:rFonts w:ascii="Arial" w:eastAsia="Calibri" w:hAnsi="Arial" w:cs="Arial"/>
          <w:bCs/>
        </w:rPr>
        <w:t>onstitution</w:t>
      </w:r>
      <w:r w:rsidR="00506D18" w:rsidRPr="00492BAA">
        <w:rPr>
          <w:rFonts w:ascii="Arial" w:eastAsia="Calibri" w:hAnsi="Arial" w:cs="Arial"/>
          <w:bCs/>
        </w:rPr>
        <w:t>,</w:t>
      </w:r>
      <w:r w:rsidR="00281351" w:rsidRPr="00492BAA">
        <w:rPr>
          <w:rFonts w:ascii="Arial" w:eastAsia="Calibri" w:hAnsi="Arial" w:cs="Arial"/>
          <w:bCs/>
        </w:rPr>
        <w:t xml:space="preserve"> within the context of public accountability.</w:t>
      </w:r>
    </w:p>
    <w:p w14:paraId="0BE7C51A" w14:textId="77777777" w:rsidR="00281351" w:rsidRPr="00492BAA" w:rsidRDefault="00281351" w:rsidP="002D7B6D">
      <w:pPr>
        <w:numPr>
          <w:ilvl w:val="1"/>
          <w:numId w:val="28"/>
        </w:numPr>
        <w:spacing w:after="120" w:line="240" w:lineRule="auto"/>
        <w:jc w:val="both"/>
        <w:rPr>
          <w:rFonts w:ascii="Arial" w:eastAsia="Calibri" w:hAnsi="Arial" w:cs="Arial"/>
          <w:bCs/>
        </w:rPr>
      </w:pPr>
      <w:r w:rsidRPr="00492BAA">
        <w:rPr>
          <w:rFonts w:ascii="Arial" w:eastAsia="Calibri" w:hAnsi="Arial" w:cs="Arial"/>
          <w:bCs/>
        </w:rPr>
        <w:t>Public college means any college that provides continuing education and training on a full</w:t>
      </w:r>
      <w:r w:rsidR="00D03018" w:rsidRPr="00492BAA">
        <w:rPr>
          <w:rFonts w:ascii="Arial" w:eastAsia="Calibri" w:hAnsi="Arial" w:cs="Arial"/>
          <w:bCs/>
        </w:rPr>
        <w:t>-</w:t>
      </w:r>
      <w:r w:rsidRPr="00492BAA">
        <w:rPr>
          <w:rFonts w:ascii="Arial" w:eastAsia="Calibri" w:hAnsi="Arial" w:cs="Arial"/>
          <w:bCs/>
        </w:rPr>
        <w:t>time, part</w:t>
      </w:r>
      <w:r w:rsidR="00D03018" w:rsidRPr="00492BAA">
        <w:rPr>
          <w:rFonts w:ascii="Arial" w:eastAsia="Calibri" w:hAnsi="Arial" w:cs="Arial"/>
          <w:bCs/>
        </w:rPr>
        <w:t>-</w:t>
      </w:r>
      <w:r w:rsidRPr="00492BAA">
        <w:rPr>
          <w:rFonts w:ascii="Arial" w:eastAsia="Calibri" w:hAnsi="Arial" w:cs="Arial"/>
          <w:bCs/>
        </w:rPr>
        <w:t>time or distance basis</w:t>
      </w:r>
      <w:r w:rsidR="00853820" w:rsidRPr="00492BAA">
        <w:rPr>
          <w:rFonts w:ascii="Arial" w:eastAsia="Calibri" w:hAnsi="Arial" w:cs="Arial"/>
          <w:bCs/>
        </w:rPr>
        <w:t>;</w:t>
      </w:r>
      <w:r w:rsidRPr="00492BAA">
        <w:rPr>
          <w:rFonts w:ascii="Arial" w:eastAsia="Calibri" w:hAnsi="Arial" w:cs="Arial"/>
          <w:bCs/>
        </w:rPr>
        <w:t xml:space="preserve"> and which is established or regarded as having been established as a public college under </w:t>
      </w:r>
      <w:r w:rsidR="00853820" w:rsidRPr="00492BAA">
        <w:rPr>
          <w:rFonts w:ascii="Arial" w:eastAsia="Calibri" w:hAnsi="Arial" w:cs="Arial"/>
          <w:bCs/>
        </w:rPr>
        <w:t xml:space="preserve">Section </w:t>
      </w:r>
      <w:r w:rsidRPr="00492BAA">
        <w:rPr>
          <w:rFonts w:ascii="Arial" w:eastAsia="Calibri" w:hAnsi="Arial" w:cs="Arial"/>
          <w:bCs/>
        </w:rPr>
        <w:t>3 of the Continuing Education and Training Act</w:t>
      </w:r>
      <w:r w:rsidR="00A37207" w:rsidRPr="00492BAA">
        <w:rPr>
          <w:rFonts w:ascii="Arial" w:eastAsia="Calibri" w:hAnsi="Arial" w:cs="Arial"/>
          <w:bCs/>
        </w:rPr>
        <w:t xml:space="preserve">, </w:t>
      </w:r>
      <w:r w:rsidR="00A37207" w:rsidRPr="00492BAA">
        <w:rPr>
          <w:rFonts w:ascii="Arial" w:eastAsia="Calibri" w:hAnsi="Arial" w:cs="Arial"/>
          <w:bCs/>
          <w:lang w:eastAsia="en-GB"/>
        </w:rPr>
        <w:t>2006 (Act No. 16 of 2006)</w:t>
      </w:r>
      <w:r w:rsidR="00D03018" w:rsidRPr="00492BAA">
        <w:rPr>
          <w:rFonts w:ascii="Arial" w:eastAsia="Calibri" w:hAnsi="Arial" w:cs="Arial"/>
          <w:bCs/>
        </w:rPr>
        <w:t xml:space="preserve"> or</w:t>
      </w:r>
      <w:r w:rsidRPr="00492BAA">
        <w:rPr>
          <w:rFonts w:ascii="Arial" w:eastAsia="Calibri" w:hAnsi="Arial" w:cs="Arial"/>
          <w:bCs/>
        </w:rPr>
        <w:t xml:space="preserve"> declared as a public college under </w:t>
      </w:r>
      <w:r w:rsidR="00853820" w:rsidRPr="00492BAA">
        <w:rPr>
          <w:rFonts w:ascii="Arial" w:eastAsia="Calibri" w:hAnsi="Arial" w:cs="Arial"/>
          <w:bCs/>
        </w:rPr>
        <w:t xml:space="preserve">Section </w:t>
      </w:r>
      <w:r w:rsidRPr="00492BAA">
        <w:rPr>
          <w:rFonts w:ascii="Arial" w:eastAsia="Calibri" w:hAnsi="Arial" w:cs="Arial"/>
          <w:bCs/>
        </w:rPr>
        <w:t xml:space="preserve">4 of </w:t>
      </w:r>
      <w:r w:rsidR="00853820" w:rsidRPr="00492BAA">
        <w:rPr>
          <w:rFonts w:ascii="Arial" w:eastAsia="Calibri" w:hAnsi="Arial" w:cs="Arial"/>
          <w:bCs/>
        </w:rPr>
        <w:t>this</w:t>
      </w:r>
      <w:r w:rsidRPr="00492BAA">
        <w:rPr>
          <w:rFonts w:ascii="Arial" w:eastAsia="Calibri" w:hAnsi="Arial" w:cs="Arial"/>
          <w:bCs/>
        </w:rPr>
        <w:t xml:space="preserve"> Act.</w:t>
      </w:r>
    </w:p>
    <w:p w14:paraId="55812859" w14:textId="6BCB2CDC" w:rsidR="00BB2F8A" w:rsidRPr="00492BAA" w:rsidRDefault="00281351" w:rsidP="003F1BFB">
      <w:pPr>
        <w:numPr>
          <w:ilvl w:val="1"/>
          <w:numId w:val="28"/>
        </w:numPr>
        <w:spacing w:after="240" w:line="240" w:lineRule="auto"/>
        <w:jc w:val="both"/>
        <w:rPr>
          <w:rFonts w:ascii="Arial" w:eastAsia="Calibri" w:hAnsi="Arial" w:cs="Arial"/>
          <w:bCs/>
        </w:rPr>
      </w:pPr>
      <w:r w:rsidRPr="00492BAA">
        <w:rPr>
          <w:rFonts w:ascii="Arial" w:eastAsia="Calibri" w:hAnsi="Arial" w:cs="Arial"/>
          <w:bCs/>
        </w:rPr>
        <w:t>The council of the college (governing structure of a public college) must, with the concurrence of the academic board, develop a strategic plan for the public college</w:t>
      </w:r>
      <w:r w:rsidR="00853820" w:rsidRPr="00492BAA">
        <w:rPr>
          <w:rFonts w:ascii="Arial" w:eastAsia="Calibri" w:hAnsi="Arial" w:cs="Arial"/>
          <w:bCs/>
        </w:rPr>
        <w:t>. This</w:t>
      </w:r>
      <w:r w:rsidRPr="00492BAA">
        <w:rPr>
          <w:rFonts w:ascii="Arial" w:eastAsia="Calibri" w:hAnsi="Arial" w:cs="Arial"/>
          <w:bCs/>
        </w:rPr>
        <w:t xml:space="preserve"> must incorporate the mission, vision, goals and planning for funding of the college</w:t>
      </w:r>
      <w:r w:rsidR="00853820" w:rsidRPr="00492BAA">
        <w:rPr>
          <w:rFonts w:ascii="Arial" w:eastAsia="Calibri" w:hAnsi="Arial" w:cs="Arial"/>
          <w:bCs/>
        </w:rPr>
        <w:t>;</w:t>
      </w:r>
      <w:r w:rsidRPr="00492BAA">
        <w:rPr>
          <w:rFonts w:ascii="Arial" w:eastAsia="Calibri" w:hAnsi="Arial" w:cs="Arial"/>
          <w:bCs/>
        </w:rPr>
        <w:t xml:space="preserve"> address past imbalances </w:t>
      </w:r>
      <w:r w:rsidR="00853820" w:rsidRPr="00492BAA">
        <w:rPr>
          <w:rFonts w:ascii="Arial" w:eastAsia="Calibri" w:hAnsi="Arial" w:cs="Arial"/>
          <w:bCs/>
        </w:rPr>
        <w:t>as well as</w:t>
      </w:r>
      <w:r w:rsidRPr="00492BAA">
        <w:rPr>
          <w:rFonts w:ascii="Arial" w:eastAsia="Calibri" w:hAnsi="Arial" w:cs="Arial"/>
          <w:bCs/>
        </w:rPr>
        <w:t xml:space="preserve"> gender and disability matters</w:t>
      </w:r>
      <w:r w:rsidR="00853820" w:rsidRPr="00492BAA">
        <w:rPr>
          <w:rFonts w:ascii="Arial" w:eastAsia="Calibri" w:hAnsi="Arial" w:cs="Arial"/>
          <w:bCs/>
        </w:rPr>
        <w:t>;</w:t>
      </w:r>
      <w:r w:rsidRPr="00492BAA">
        <w:rPr>
          <w:rFonts w:ascii="Arial" w:eastAsia="Calibri" w:hAnsi="Arial" w:cs="Arial"/>
          <w:bCs/>
        </w:rPr>
        <w:t xml:space="preserve"> </w:t>
      </w:r>
      <w:r w:rsidR="00853820" w:rsidRPr="00492BAA">
        <w:rPr>
          <w:rFonts w:ascii="Arial" w:eastAsia="Calibri" w:hAnsi="Arial" w:cs="Arial"/>
          <w:bCs/>
        </w:rPr>
        <w:t xml:space="preserve">and </w:t>
      </w:r>
      <w:r w:rsidRPr="00492BAA">
        <w:rPr>
          <w:rFonts w:ascii="Arial" w:eastAsia="Calibri" w:hAnsi="Arial" w:cs="Arial"/>
          <w:bCs/>
        </w:rPr>
        <w:t>include safety measures for a safe learning environment for students, lecturers and support staff</w:t>
      </w:r>
      <w:r w:rsidR="00853820" w:rsidRPr="00492BAA">
        <w:rPr>
          <w:rFonts w:ascii="Arial" w:eastAsia="Calibri" w:hAnsi="Arial" w:cs="Arial"/>
          <w:bCs/>
        </w:rPr>
        <w:t>.</w:t>
      </w:r>
      <w:r w:rsidRPr="00492BAA">
        <w:rPr>
          <w:rFonts w:ascii="Arial" w:eastAsia="Calibri" w:hAnsi="Arial" w:cs="Arial"/>
          <w:bCs/>
        </w:rPr>
        <w:t xml:space="preserve"> </w:t>
      </w:r>
      <w:r w:rsidR="00853820" w:rsidRPr="00492BAA">
        <w:rPr>
          <w:rFonts w:ascii="Arial" w:eastAsia="Calibri" w:hAnsi="Arial" w:cs="Arial"/>
          <w:bCs/>
        </w:rPr>
        <w:t xml:space="preserve">The plans need </w:t>
      </w:r>
      <w:r w:rsidRPr="00492BAA">
        <w:rPr>
          <w:rFonts w:ascii="Arial" w:eastAsia="Calibri" w:hAnsi="Arial" w:cs="Arial"/>
          <w:bCs/>
        </w:rPr>
        <w:t xml:space="preserve">to be approved by the </w:t>
      </w:r>
      <w:r w:rsidR="00147B4A" w:rsidRPr="00492BAA">
        <w:rPr>
          <w:rFonts w:ascii="Arial" w:eastAsia="Calibri" w:hAnsi="Arial" w:cs="Arial"/>
          <w:bCs/>
        </w:rPr>
        <w:t>M</w:t>
      </w:r>
      <w:r w:rsidRPr="00492BAA">
        <w:rPr>
          <w:rFonts w:ascii="Arial" w:eastAsia="Calibri" w:hAnsi="Arial" w:cs="Arial"/>
          <w:bCs/>
        </w:rPr>
        <w:t>inister of Higher Education and Training.</w:t>
      </w:r>
    </w:p>
    <w:p w14:paraId="56F5B71F" w14:textId="77777777" w:rsidR="00CE2BDE" w:rsidRPr="00492BAA" w:rsidRDefault="00DA62B8" w:rsidP="00D46BEB">
      <w:pPr>
        <w:spacing w:after="120" w:line="240" w:lineRule="auto"/>
        <w:jc w:val="both"/>
        <w:rPr>
          <w:rFonts w:ascii="Arial" w:eastAsia="Calibri" w:hAnsi="Arial" w:cs="Arial"/>
          <w:bCs/>
          <w:i/>
        </w:rPr>
      </w:pPr>
      <w:r w:rsidRPr="00492BAA">
        <w:rPr>
          <w:rFonts w:ascii="Arial" w:eastAsia="Calibri" w:hAnsi="Arial" w:cs="Arial"/>
          <w:bCs/>
          <w:i/>
        </w:rPr>
        <w:t>Higher education institution</w:t>
      </w:r>
    </w:p>
    <w:p w14:paraId="2B7F0378" w14:textId="77777777" w:rsidR="008C202F" w:rsidRPr="00492BAA" w:rsidRDefault="009C40C7" w:rsidP="005F23B9">
      <w:pPr>
        <w:numPr>
          <w:ilvl w:val="1"/>
          <w:numId w:val="28"/>
        </w:numPr>
        <w:spacing w:after="60" w:line="240" w:lineRule="auto"/>
        <w:jc w:val="both"/>
        <w:rPr>
          <w:rFonts w:ascii="Arial" w:eastAsia="Calibri" w:hAnsi="Arial" w:cs="Arial"/>
          <w:bCs/>
        </w:rPr>
      </w:pPr>
      <w:r w:rsidRPr="00492BAA">
        <w:rPr>
          <w:rFonts w:ascii="Arial" w:eastAsia="Calibri" w:hAnsi="Arial" w:cs="Arial"/>
          <w:bCs/>
        </w:rPr>
        <w:t>Any institution that provides higher education on a full</w:t>
      </w:r>
      <w:r w:rsidR="00D03018" w:rsidRPr="00492BAA">
        <w:rPr>
          <w:rFonts w:ascii="Arial" w:eastAsia="Calibri" w:hAnsi="Arial" w:cs="Arial"/>
          <w:bCs/>
        </w:rPr>
        <w:t>-</w:t>
      </w:r>
      <w:r w:rsidRPr="00492BAA">
        <w:rPr>
          <w:rFonts w:ascii="Arial" w:eastAsia="Calibri" w:hAnsi="Arial" w:cs="Arial"/>
          <w:bCs/>
        </w:rPr>
        <w:t>time, part</w:t>
      </w:r>
      <w:r w:rsidR="00D03018" w:rsidRPr="00492BAA">
        <w:rPr>
          <w:rFonts w:ascii="Arial" w:eastAsia="Calibri" w:hAnsi="Arial" w:cs="Arial"/>
          <w:bCs/>
        </w:rPr>
        <w:t>-</w:t>
      </w:r>
      <w:r w:rsidRPr="00492BAA">
        <w:rPr>
          <w:rFonts w:ascii="Arial" w:eastAsia="Calibri" w:hAnsi="Arial" w:cs="Arial"/>
          <w:bCs/>
        </w:rPr>
        <w:t>time or distance basis</w:t>
      </w:r>
      <w:r w:rsidR="00853820" w:rsidRPr="00492BAA">
        <w:rPr>
          <w:rFonts w:ascii="Arial" w:eastAsia="Calibri" w:hAnsi="Arial" w:cs="Arial"/>
          <w:bCs/>
        </w:rPr>
        <w:t>,</w:t>
      </w:r>
      <w:r w:rsidR="009E26CB" w:rsidRPr="00492BAA">
        <w:rPr>
          <w:rFonts w:ascii="Arial" w:eastAsia="Calibri" w:hAnsi="Arial" w:cs="Arial"/>
          <w:bCs/>
        </w:rPr>
        <w:t xml:space="preserve"> e.g. universities</w:t>
      </w:r>
      <w:r w:rsidR="00853820" w:rsidRPr="00492BAA">
        <w:rPr>
          <w:rFonts w:ascii="Arial" w:eastAsia="Calibri" w:hAnsi="Arial" w:cs="Arial"/>
          <w:bCs/>
        </w:rPr>
        <w:t>,</w:t>
      </w:r>
      <w:r w:rsidRPr="00492BAA">
        <w:rPr>
          <w:rFonts w:ascii="Arial" w:eastAsia="Calibri" w:hAnsi="Arial" w:cs="Arial"/>
          <w:bCs/>
        </w:rPr>
        <w:t xml:space="preserve"> and which is</w:t>
      </w:r>
      <w:r w:rsidR="000A23CE" w:rsidRPr="00492BAA">
        <w:rPr>
          <w:rFonts w:ascii="Arial" w:eastAsia="Calibri" w:hAnsi="Arial" w:cs="Arial"/>
          <w:bCs/>
        </w:rPr>
        <w:t>:</w:t>
      </w:r>
    </w:p>
    <w:p w14:paraId="42B4D8F4" w14:textId="77777777" w:rsidR="009C40C7" w:rsidRPr="00492BAA" w:rsidRDefault="0081448C" w:rsidP="005F23B9">
      <w:pPr>
        <w:pStyle w:val="ListParagraph"/>
        <w:numPr>
          <w:ilvl w:val="0"/>
          <w:numId w:val="67"/>
        </w:numPr>
        <w:spacing w:after="60"/>
        <w:ind w:left="1077" w:hanging="357"/>
        <w:jc w:val="both"/>
        <w:rPr>
          <w:rFonts w:ascii="Arial" w:hAnsi="Arial" w:cs="Arial"/>
          <w:bCs/>
        </w:rPr>
      </w:pPr>
      <w:r w:rsidRPr="00492BAA">
        <w:rPr>
          <w:rFonts w:ascii="Arial" w:hAnsi="Arial" w:cs="Arial"/>
          <w:bCs/>
          <w:sz w:val="22"/>
          <w:szCs w:val="22"/>
        </w:rPr>
        <w:t>C</w:t>
      </w:r>
      <w:r w:rsidR="009C40C7" w:rsidRPr="00492BAA">
        <w:rPr>
          <w:rFonts w:ascii="Arial" w:hAnsi="Arial" w:cs="Arial"/>
          <w:bCs/>
          <w:sz w:val="22"/>
          <w:szCs w:val="22"/>
        </w:rPr>
        <w:t>onverted, merged, established or deemed to be established as a public higher education institution under the Higher Education Act</w:t>
      </w:r>
      <w:r w:rsidR="00853820" w:rsidRPr="00492BAA">
        <w:rPr>
          <w:rFonts w:ascii="Arial" w:hAnsi="Arial" w:cs="Arial"/>
          <w:bCs/>
          <w:sz w:val="22"/>
          <w:szCs w:val="22"/>
        </w:rPr>
        <w:t>,</w:t>
      </w:r>
      <w:r w:rsidR="00BD00FE" w:rsidRPr="00492BAA">
        <w:rPr>
          <w:rFonts w:ascii="Arial" w:hAnsi="Arial" w:cs="Arial"/>
          <w:bCs/>
          <w:sz w:val="22"/>
          <w:szCs w:val="22"/>
        </w:rPr>
        <w:t xml:space="preserve"> 1997 (Act</w:t>
      </w:r>
      <w:r w:rsidR="00DE724B" w:rsidRPr="00492BAA">
        <w:rPr>
          <w:rFonts w:ascii="Arial" w:hAnsi="Arial" w:cs="Arial"/>
          <w:bCs/>
          <w:sz w:val="22"/>
          <w:szCs w:val="22"/>
        </w:rPr>
        <w:t xml:space="preserve"> No. 101 of 1997</w:t>
      </w:r>
      <w:r w:rsidR="00BD00FE" w:rsidRPr="00492BAA">
        <w:rPr>
          <w:rFonts w:ascii="Arial" w:hAnsi="Arial" w:cs="Arial"/>
          <w:bCs/>
          <w:sz w:val="22"/>
          <w:szCs w:val="22"/>
        </w:rPr>
        <w:t>) (Higher Education Act)</w:t>
      </w:r>
      <w:r w:rsidR="00853820" w:rsidRPr="00492BAA">
        <w:rPr>
          <w:rFonts w:ascii="Arial" w:hAnsi="Arial" w:cs="Arial"/>
          <w:bCs/>
          <w:sz w:val="22"/>
          <w:szCs w:val="22"/>
        </w:rPr>
        <w:t>;</w:t>
      </w:r>
      <w:r w:rsidR="009C40C7" w:rsidRPr="00492BAA">
        <w:rPr>
          <w:rFonts w:ascii="Arial" w:hAnsi="Arial" w:cs="Arial"/>
          <w:bCs/>
          <w:sz w:val="22"/>
          <w:szCs w:val="22"/>
        </w:rPr>
        <w:t xml:space="preserve"> or</w:t>
      </w:r>
    </w:p>
    <w:p w14:paraId="2EF3D19F" w14:textId="77777777" w:rsidR="009C40C7" w:rsidRPr="00492BAA" w:rsidRDefault="0081448C" w:rsidP="005F23B9">
      <w:pPr>
        <w:pStyle w:val="ListParagraph"/>
        <w:numPr>
          <w:ilvl w:val="0"/>
          <w:numId w:val="67"/>
        </w:numPr>
        <w:spacing w:after="60"/>
        <w:ind w:left="1077" w:hanging="357"/>
        <w:rPr>
          <w:rFonts w:ascii="Arial" w:hAnsi="Arial" w:cs="Arial"/>
          <w:bCs/>
        </w:rPr>
      </w:pPr>
      <w:r w:rsidRPr="00492BAA">
        <w:rPr>
          <w:rFonts w:ascii="Arial" w:hAnsi="Arial" w:cs="Arial"/>
          <w:bCs/>
          <w:sz w:val="22"/>
          <w:szCs w:val="22"/>
        </w:rPr>
        <w:t>D</w:t>
      </w:r>
      <w:r w:rsidR="009C40C7" w:rsidRPr="00492BAA">
        <w:rPr>
          <w:rFonts w:ascii="Arial" w:hAnsi="Arial" w:cs="Arial"/>
          <w:bCs/>
          <w:sz w:val="22"/>
          <w:szCs w:val="22"/>
        </w:rPr>
        <w:t xml:space="preserve">eclared as a public higher education institution under the Higher Education </w:t>
      </w:r>
      <w:r w:rsidR="00DB6239" w:rsidRPr="00492BAA">
        <w:rPr>
          <w:rFonts w:ascii="Arial" w:hAnsi="Arial" w:cs="Arial"/>
          <w:bCs/>
          <w:sz w:val="22"/>
          <w:szCs w:val="22"/>
        </w:rPr>
        <w:t>Act;</w:t>
      </w:r>
      <w:r w:rsidR="009C40C7" w:rsidRPr="00492BAA">
        <w:rPr>
          <w:rFonts w:ascii="Arial" w:hAnsi="Arial" w:cs="Arial"/>
          <w:bCs/>
          <w:sz w:val="22"/>
          <w:szCs w:val="22"/>
        </w:rPr>
        <w:t xml:space="preserve"> or</w:t>
      </w:r>
    </w:p>
    <w:p w14:paraId="5ABD9774" w14:textId="77777777" w:rsidR="00594C6A" w:rsidRPr="00492BAA" w:rsidRDefault="0081448C" w:rsidP="00414DD2">
      <w:pPr>
        <w:pStyle w:val="ListParagraph"/>
        <w:numPr>
          <w:ilvl w:val="0"/>
          <w:numId w:val="67"/>
        </w:numPr>
        <w:spacing w:after="240"/>
        <w:ind w:left="1077" w:hanging="357"/>
        <w:jc w:val="both"/>
        <w:rPr>
          <w:rFonts w:ascii="Arial" w:hAnsi="Arial" w:cs="Arial"/>
        </w:rPr>
      </w:pPr>
      <w:r w:rsidRPr="00492BAA">
        <w:rPr>
          <w:rFonts w:ascii="Arial" w:hAnsi="Arial" w:cs="Arial"/>
          <w:bCs/>
          <w:sz w:val="22"/>
          <w:szCs w:val="22"/>
          <w:lang w:val="en-ZA"/>
        </w:rPr>
        <w:t>R</w:t>
      </w:r>
      <w:r w:rsidR="009C40C7" w:rsidRPr="00492BAA">
        <w:rPr>
          <w:rFonts w:ascii="Arial" w:hAnsi="Arial" w:cs="Arial"/>
          <w:bCs/>
          <w:sz w:val="22"/>
          <w:szCs w:val="22"/>
          <w:lang w:val="en-ZA"/>
        </w:rPr>
        <w:t>egistered or provisionally registered as a private higher educa</w:t>
      </w:r>
      <w:r w:rsidR="00F9160A" w:rsidRPr="00492BAA">
        <w:rPr>
          <w:rFonts w:ascii="Arial" w:hAnsi="Arial" w:cs="Arial"/>
          <w:bCs/>
          <w:sz w:val="22"/>
          <w:szCs w:val="22"/>
          <w:lang w:val="en-ZA"/>
        </w:rPr>
        <w:t xml:space="preserve">tion institution under the </w:t>
      </w:r>
      <w:r w:rsidR="00F9160A" w:rsidRPr="00492BAA">
        <w:rPr>
          <w:rFonts w:ascii="Arial" w:hAnsi="Arial" w:cs="Arial"/>
          <w:bCs/>
          <w:sz w:val="22"/>
          <w:szCs w:val="22"/>
        </w:rPr>
        <w:t>Higher Education Act</w:t>
      </w:r>
      <w:r w:rsidR="0049261C" w:rsidRPr="00492BAA">
        <w:rPr>
          <w:rFonts w:ascii="Arial" w:hAnsi="Arial" w:cs="Arial"/>
          <w:bCs/>
          <w:sz w:val="22"/>
          <w:szCs w:val="22"/>
        </w:rPr>
        <w:t>.</w:t>
      </w:r>
    </w:p>
    <w:p w14:paraId="36681D0D" w14:textId="77777777" w:rsidR="00CE222E" w:rsidRPr="00492BAA" w:rsidRDefault="00CE222E" w:rsidP="00CE222E">
      <w:pPr>
        <w:spacing w:after="120" w:line="240" w:lineRule="auto"/>
        <w:jc w:val="both"/>
        <w:rPr>
          <w:rFonts w:ascii="Arial" w:eastAsia="Calibri" w:hAnsi="Arial" w:cs="Arial"/>
          <w:bCs/>
          <w:i/>
        </w:rPr>
      </w:pPr>
      <w:r w:rsidRPr="00492BAA">
        <w:rPr>
          <w:rFonts w:ascii="Arial" w:eastAsia="Calibri" w:hAnsi="Arial" w:cs="Arial"/>
          <w:bCs/>
          <w:i/>
        </w:rPr>
        <w:t>Basic education institution</w:t>
      </w:r>
    </w:p>
    <w:p w14:paraId="532F4261" w14:textId="77777777" w:rsidR="00C75922" w:rsidRPr="00492BAA" w:rsidRDefault="00CE222E" w:rsidP="009F149E">
      <w:pPr>
        <w:numPr>
          <w:ilvl w:val="1"/>
          <w:numId w:val="28"/>
        </w:numPr>
        <w:spacing w:after="240" w:line="240" w:lineRule="auto"/>
        <w:jc w:val="both"/>
        <w:rPr>
          <w:rFonts w:ascii="Arial" w:hAnsi="Arial" w:cs="Arial"/>
          <w:i/>
        </w:rPr>
      </w:pPr>
      <w:r w:rsidRPr="00492BAA">
        <w:rPr>
          <w:rFonts w:ascii="Arial" w:eastAsia="Calibri" w:hAnsi="Arial" w:cs="Arial"/>
          <w:bCs/>
        </w:rPr>
        <w:t xml:space="preserve">Auditors should be aware that there are other educational institutions </w:t>
      </w:r>
      <w:r w:rsidR="00853820" w:rsidRPr="00492BAA">
        <w:rPr>
          <w:rFonts w:ascii="Arial" w:eastAsia="Calibri" w:hAnsi="Arial" w:cs="Arial"/>
          <w:bCs/>
        </w:rPr>
        <w:t>that</w:t>
      </w:r>
      <w:r w:rsidRPr="00492BAA">
        <w:rPr>
          <w:rFonts w:ascii="Arial" w:eastAsia="Calibri" w:hAnsi="Arial" w:cs="Arial"/>
          <w:bCs/>
        </w:rPr>
        <w:t xml:space="preserve"> fall under the basic education system</w:t>
      </w:r>
      <w:r w:rsidR="00853820" w:rsidRPr="00492BAA">
        <w:rPr>
          <w:rFonts w:ascii="Arial" w:eastAsia="Calibri" w:hAnsi="Arial" w:cs="Arial"/>
          <w:bCs/>
        </w:rPr>
        <w:t>,</w:t>
      </w:r>
      <w:r w:rsidRPr="00492BAA">
        <w:rPr>
          <w:rFonts w:ascii="Arial" w:eastAsia="Calibri" w:hAnsi="Arial" w:cs="Arial"/>
          <w:bCs/>
        </w:rPr>
        <w:t xml:space="preserve"> i.e. schools. Where auditors are appointed to audit such institutions</w:t>
      </w:r>
      <w:r w:rsidR="00000A78" w:rsidRPr="00492BAA">
        <w:rPr>
          <w:rFonts w:ascii="Arial" w:eastAsia="Calibri" w:hAnsi="Arial" w:cs="Arial"/>
          <w:bCs/>
        </w:rPr>
        <w:t>,</w:t>
      </w:r>
      <w:r w:rsidRPr="00492BAA">
        <w:rPr>
          <w:rFonts w:ascii="Arial" w:eastAsia="Calibri" w:hAnsi="Arial" w:cs="Arial"/>
          <w:bCs/>
        </w:rPr>
        <w:t xml:space="preserve"> reference can be made to the relevant legislation to gain an understanding thereof.</w:t>
      </w:r>
    </w:p>
    <w:p w14:paraId="57126817" w14:textId="77777777" w:rsidR="00281351" w:rsidRPr="00492BAA" w:rsidRDefault="00281351" w:rsidP="005A2604">
      <w:pPr>
        <w:keepNext/>
        <w:spacing w:after="120" w:line="240" w:lineRule="auto"/>
        <w:jc w:val="both"/>
        <w:rPr>
          <w:rFonts w:ascii="Arial" w:eastAsia="Calibri" w:hAnsi="Arial" w:cs="Arial"/>
          <w:bCs/>
          <w:i/>
        </w:rPr>
      </w:pPr>
      <w:r w:rsidRPr="00492BAA">
        <w:rPr>
          <w:rFonts w:ascii="Arial" w:eastAsia="Calibri" w:hAnsi="Arial" w:cs="Arial"/>
          <w:bCs/>
          <w:i/>
        </w:rPr>
        <w:t>Public entities</w:t>
      </w:r>
    </w:p>
    <w:p w14:paraId="783026EC" w14:textId="77777777" w:rsidR="00281351" w:rsidRPr="00492BAA" w:rsidRDefault="00281351" w:rsidP="005A2604">
      <w:pPr>
        <w:keepNext/>
        <w:numPr>
          <w:ilvl w:val="1"/>
          <w:numId w:val="28"/>
        </w:numPr>
        <w:spacing w:after="60" w:line="240" w:lineRule="auto"/>
        <w:jc w:val="both"/>
        <w:rPr>
          <w:rFonts w:ascii="Arial" w:eastAsia="Calibri" w:hAnsi="Arial" w:cs="Arial"/>
          <w:bCs/>
        </w:rPr>
      </w:pPr>
      <w:r w:rsidRPr="00492BAA">
        <w:rPr>
          <w:rFonts w:ascii="Arial" w:eastAsia="Calibri" w:hAnsi="Arial" w:cs="Arial"/>
          <w:bCs/>
        </w:rPr>
        <w:t>Public entities are established in the public sector, but outside the public service, typically for reasons of:</w:t>
      </w:r>
    </w:p>
    <w:p w14:paraId="6A523381" w14:textId="77777777" w:rsidR="00281351" w:rsidRPr="00492BAA" w:rsidRDefault="0081448C" w:rsidP="005A2604">
      <w:pPr>
        <w:keepNext/>
        <w:numPr>
          <w:ilvl w:val="0"/>
          <w:numId w:val="40"/>
        </w:numPr>
        <w:spacing w:after="60" w:line="240" w:lineRule="auto"/>
        <w:ind w:left="1077" w:hanging="357"/>
        <w:jc w:val="both"/>
        <w:rPr>
          <w:rFonts w:ascii="Arial" w:eastAsia="Calibri" w:hAnsi="Arial" w:cs="Arial"/>
        </w:rPr>
      </w:pPr>
      <w:r w:rsidRPr="00492BAA">
        <w:rPr>
          <w:rFonts w:ascii="Arial" w:eastAsia="Calibri" w:hAnsi="Arial" w:cs="Arial"/>
        </w:rPr>
        <w:t>S</w:t>
      </w:r>
      <w:r w:rsidR="00281351" w:rsidRPr="00492BAA">
        <w:rPr>
          <w:rFonts w:ascii="Arial" w:eastAsia="Calibri" w:hAnsi="Arial" w:cs="Arial"/>
        </w:rPr>
        <w:t>trategic, social or economic intervention by the state or to deal with strategic risks and dangers that the state or society faces to its security, health, prosperity or well-being</w:t>
      </w:r>
    </w:p>
    <w:p w14:paraId="6E8EBACB" w14:textId="77777777" w:rsidR="00281351" w:rsidRPr="00492BAA" w:rsidRDefault="0081448C" w:rsidP="005F23B9">
      <w:pPr>
        <w:numPr>
          <w:ilvl w:val="0"/>
          <w:numId w:val="40"/>
        </w:numPr>
        <w:spacing w:after="60" w:line="240" w:lineRule="auto"/>
        <w:ind w:left="1077" w:hanging="357"/>
        <w:jc w:val="both"/>
        <w:rPr>
          <w:rFonts w:ascii="Arial" w:eastAsia="Calibri" w:hAnsi="Arial" w:cs="Arial"/>
        </w:rPr>
      </w:pPr>
      <w:r w:rsidRPr="00492BAA">
        <w:rPr>
          <w:rFonts w:ascii="Arial" w:eastAsia="Calibri" w:hAnsi="Arial" w:cs="Arial"/>
        </w:rPr>
        <w:t>A</w:t>
      </w:r>
      <w:r w:rsidR="00281351" w:rsidRPr="00492BAA">
        <w:rPr>
          <w:rFonts w:ascii="Arial" w:eastAsia="Calibri" w:hAnsi="Arial" w:cs="Arial"/>
        </w:rPr>
        <w:t>dopting commercial and business principles in service delivery</w:t>
      </w:r>
      <w:r w:rsidR="00000A78" w:rsidRPr="00492BAA">
        <w:rPr>
          <w:rFonts w:ascii="Arial" w:eastAsia="Calibri" w:hAnsi="Arial" w:cs="Arial"/>
        </w:rPr>
        <w:t>,</w:t>
      </w:r>
      <w:r w:rsidR="00281351" w:rsidRPr="00492BAA">
        <w:rPr>
          <w:rFonts w:ascii="Arial" w:eastAsia="Calibri" w:hAnsi="Arial" w:cs="Arial"/>
        </w:rPr>
        <w:t xml:space="preserve"> when </w:t>
      </w:r>
      <w:r w:rsidR="009615B6" w:rsidRPr="00492BAA">
        <w:rPr>
          <w:rFonts w:ascii="Arial" w:eastAsia="Calibri" w:hAnsi="Arial" w:cs="Arial"/>
        </w:rPr>
        <w:t>that</w:t>
      </w:r>
      <w:r w:rsidR="00281351" w:rsidRPr="00492BAA">
        <w:rPr>
          <w:rFonts w:ascii="Arial" w:eastAsia="Calibri" w:hAnsi="Arial" w:cs="Arial"/>
        </w:rPr>
        <w:t xml:space="preserve"> is required</w:t>
      </w:r>
    </w:p>
    <w:p w14:paraId="74A10344" w14:textId="77777777" w:rsidR="00281351" w:rsidRPr="00492BAA" w:rsidRDefault="0081448C" w:rsidP="0008575D">
      <w:pPr>
        <w:numPr>
          <w:ilvl w:val="0"/>
          <w:numId w:val="40"/>
        </w:numPr>
        <w:spacing w:after="120" w:line="240" w:lineRule="auto"/>
        <w:ind w:left="1077" w:hanging="357"/>
        <w:jc w:val="both"/>
        <w:rPr>
          <w:rFonts w:ascii="Arial" w:eastAsia="Calibri" w:hAnsi="Arial" w:cs="Arial"/>
        </w:rPr>
      </w:pPr>
      <w:r w:rsidRPr="00492BAA">
        <w:rPr>
          <w:rFonts w:ascii="Arial" w:eastAsia="Calibri" w:hAnsi="Arial" w:cs="Arial"/>
        </w:rPr>
        <w:t>S</w:t>
      </w:r>
      <w:r w:rsidR="00281351" w:rsidRPr="00492BAA">
        <w:rPr>
          <w:rFonts w:ascii="Arial" w:eastAsia="Calibri" w:hAnsi="Arial" w:cs="Arial"/>
        </w:rPr>
        <w:t xml:space="preserve">ignalling that there is </w:t>
      </w:r>
      <w:r w:rsidR="00D03018" w:rsidRPr="00492BAA">
        <w:rPr>
          <w:rFonts w:ascii="Arial" w:eastAsia="Calibri" w:hAnsi="Arial" w:cs="Arial"/>
        </w:rPr>
        <w:t xml:space="preserve">a </w:t>
      </w:r>
      <w:r w:rsidR="00281351" w:rsidRPr="00492BAA">
        <w:rPr>
          <w:rFonts w:ascii="Arial" w:eastAsia="Calibri" w:hAnsi="Arial" w:cs="Arial"/>
        </w:rPr>
        <w:t>need for objectivity and more operational autonomy, yet retaining accountability in the delivery of services.</w:t>
      </w:r>
    </w:p>
    <w:p w14:paraId="60073BEA" w14:textId="77777777" w:rsidR="00281351" w:rsidRPr="00492BAA" w:rsidRDefault="00281351" w:rsidP="005F23B9">
      <w:pPr>
        <w:numPr>
          <w:ilvl w:val="1"/>
          <w:numId w:val="28"/>
        </w:numPr>
        <w:spacing w:after="60" w:line="240" w:lineRule="auto"/>
        <w:jc w:val="both"/>
        <w:rPr>
          <w:rFonts w:ascii="Arial" w:eastAsia="Calibri" w:hAnsi="Arial" w:cs="Arial"/>
          <w:bCs/>
        </w:rPr>
      </w:pPr>
      <w:r w:rsidRPr="00492BAA">
        <w:rPr>
          <w:rFonts w:ascii="Arial" w:eastAsia="Calibri" w:hAnsi="Arial" w:cs="Arial"/>
          <w:bCs/>
        </w:rPr>
        <w:t>There are different types of public entities (</w:t>
      </w:r>
      <w:r w:rsidR="00BD48FD" w:rsidRPr="00492BAA">
        <w:rPr>
          <w:rFonts w:ascii="Arial" w:eastAsia="Calibri" w:hAnsi="Arial" w:cs="Arial"/>
          <w:bCs/>
        </w:rPr>
        <w:t>including</w:t>
      </w:r>
      <w:r w:rsidRPr="00492BAA">
        <w:rPr>
          <w:rFonts w:ascii="Arial" w:eastAsia="Calibri" w:hAnsi="Arial" w:cs="Arial"/>
          <w:bCs/>
        </w:rPr>
        <w:t xml:space="preserve"> trusts and funds):</w:t>
      </w:r>
    </w:p>
    <w:p w14:paraId="109275B9" w14:textId="77777777" w:rsidR="00281351" w:rsidRPr="00492BAA" w:rsidRDefault="00281351" w:rsidP="005F23B9">
      <w:pPr>
        <w:numPr>
          <w:ilvl w:val="0"/>
          <w:numId w:val="41"/>
        </w:numPr>
        <w:spacing w:after="60" w:line="240" w:lineRule="auto"/>
        <w:ind w:left="1077" w:hanging="357"/>
        <w:jc w:val="both"/>
        <w:rPr>
          <w:rFonts w:ascii="Arial" w:eastAsia="Calibri" w:hAnsi="Arial" w:cs="Arial"/>
        </w:rPr>
      </w:pPr>
      <w:r w:rsidRPr="00492BAA">
        <w:rPr>
          <w:rFonts w:ascii="Arial" w:eastAsia="Calibri" w:hAnsi="Arial" w:cs="Arial"/>
        </w:rPr>
        <w:t xml:space="preserve">Schedule 2 - Major </w:t>
      </w:r>
      <w:r w:rsidR="00D03018" w:rsidRPr="00492BAA">
        <w:rPr>
          <w:rFonts w:ascii="Arial" w:eastAsia="Calibri" w:hAnsi="Arial" w:cs="Arial"/>
        </w:rPr>
        <w:t>p</w:t>
      </w:r>
      <w:r w:rsidRPr="00492BAA">
        <w:rPr>
          <w:rFonts w:ascii="Arial" w:eastAsia="Calibri" w:hAnsi="Arial" w:cs="Arial"/>
        </w:rPr>
        <w:t xml:space="preserve">ublic </w:t>
      </w:r>
      <w:r w:rsidR="00D03018" w:rsidRPr="00492BAA">
        <w:rPr>
          <w:rFonts w:ascii="Arial" w:eastAsia="Calibri" w:hAnsi="Arial" w:cs="Arial"/>
        </w:rPr>
        <w:t>e</w:t>
      </w:r>
      <w:r w:rsidRPr="00492BAA">
        <w:rPr>
          <w:rFonts w:ascii="Arial" w:eastAsia="Calibri" w:hAnsi="Arial" w:cs="Arial"/>
        </w:rPr>
        <w:t>ntities</w:t>
      </w:r>
      <w:r w:rsidR="00000A78" w:rsidRPr="00492BAA">
        <w:rPr>
          <w:rFonts w:ascii="Arial" w:eastAsia="Calibri" w:hAnsi="Arial" w:cs="Arial"/>
        </w:rPr>
        <w:t>.</w:t>
      </w:r>
    </w:p>
    <w:p w14:paraId="5DBAFB65" w14:textId="77777777" w:rsidR="00281351" w:rsidRPr="00492BAA" w:rsidRDefault="00281351" w:rsidP="005F23B9">
      <w:pPr>
        <w:numPr>
          <w:ilvl w:val="0"/>
          <w:numId w:val="41"/>
        </w:numPr>
        <w:spacing w:after="60" w:line="240" w:lineRule="auto"/>
        <w:ind w:left="1077" w:hanging="357"/>
        <w:jc w:val="both"/>
        <w:rPr>
          <w:rFonts w:ascii="Arial" w:eastAsia="Calibri" w:hAnsi="Arial" w:cs="Arial"/>
        </w:rPr>
      </w:pPr>
      <w:r w:rsidRPr="00492BAA">
        <w:rPr>
          <w:rFonts w:ascii="Arial" w:eastAsia="Calibri" w:hAnsi="Arial" w:cs="Arial"/>
        </w:rPr>
        <w:t xml:space="preserve">Schedule 3 A - National </w:t>
      </w:r>
      <w:r w:rsidR="00D03018" w:rsidRPr="00492BAA">
        <w:rPr>
          <w:rFonts w:ascii="Arial" w:eastAsia="Calibri" w:hAnsi="Arial" w:cs="Arial"/>
        </w:rPr>
        <w:t>p</w:t>
      </w:r>
      <w:r w:rsidRPr="00492BAA">
        <w:rPr>
          <w:rFonts w:ascii="Arial" w:eastAsia="Calibri" w:hAnsi="Arial" w:cs="Arial"/>
        </w:rPr>
        <w:t xml:space="preserve">ublic </w:t>
      </w:r>
      <w:r w:rsidR="00D03018" w:rsidRPr="00492BAA">
        <w:rPr>
          <w:rFonts w:ascii="Arial" w:eastAsia="Calibri" w:hAnsi="Arial" w:cs="Arial"/>
        </w:rPr>
        <w:t>e</w:t>
      </w:r>
      <w:r w:rsidRPr="00492BAA">
        <w:rPr>
          <w:rFonts w:ascii="Arial" w:eastAsia="Calibri" w:hAnsi="Arial" w:cs="Arial"/>
        </w:rPr>
        <w:t>ntities</w:t>
      </w:r>
      <w:r w:rsidR="00000A78" w:rsidRPr="00492BAA">
        <w:rPr>
          <w:rFonts w:ascii="Arial" w:eastAsia="Calibri" w:hAnsi="Arial" w:cs="Arial"/>
        </w:rPr>
        <w:t>.</w:t>
      </w:r>
    </w:p>
    <w:p w14:paraId="694B2C94" w14:textId="77777777" w:rsidR="00281351" w:rsidRPr="00492BAA" w:rsidRDefault="00281351" w:rsidP="005F23B9">
      <w:pPr>
        <w:numPr>
          <w:ilvl w:val="0"/>
          <w:numId w:val="41"/>
        </w:numPr>
        <w:spacing w:after="60" w:line="240" w:lineRule="auto"/>
        <w:ind w:left="1077" w:hanging="357"/>
        <w:jc w:val="both"/>
        <w:rPr>
          <w:rFonts w:ascii="Arial" w:eastAsia="Calibri" w:hAnsi="Arial" w:cs="Arial"/>
        </w:rPr>
      </w:pPr>
      <w:r w:rsidRPr="00492BAA">
        <w:rPr>
          <w:rFonts w:ascii="Arial" w:eastAsia="Calibri" w:hAnsi="Arial" w:cs="Arial"/>
        </w:rPr>
        <w:t xml:space="preserve">Schedule 3 B - National </w:t>
      </w:r>
      <w:r w:rsidR="00D03018" w:rsidRPr="00492BAA">
        <w:rPr>
          <w:rFonts w:ascii="Arial" w:eastAsia="Calibri" w:hAnsi="Arial" w:cs="Arial"/>
        </w:rPr>
        <w:t>g</w:t>
      </w:r>
      <w:r w:rsidRPr="00492BAA">
        <w:rPr>
          <w:rFonts w:ascii="Arial" w:eastAsia="Calibri" w:hAnsi="Arial" w:cs="Arial"/>
        </w:rPr>
        <w:t xml:space="preserve">overnment </w:t>
      </w:r>
      <w:r w:rsidR="00D03018" w:rsidRPr="00492BAA">
        <w:rPr>
          <w:rFonts w:ascii="Arial" w:eastAsia="Calibri" w:hAnsi="Arial" w:cs="Arial"/>
        </w:rPr>
        <w:t>b</w:t>
      </w:r>
      <w:r w:rsidRPr="00492BAA">
        <w:rPr>
          <w:rFonts w:ascii="Arial" w:eastAsia="Calibri" w:hAnsi="Arial" w:cs="Arial"/>
        </w:rPr>
        <w:t xml:space="preserve">usiness </w:t>
      </w:r>
      <w:r w:rsidR="00D03018" w:rsidRPr="00492BAA">
        <w:rPr>
          <w:rFonts w:ascii="Arial" w:eastAsia="Calibri" w:hAnsi="Arial" w:cs="Arial"/>
        </w:rPr>
        <w:t>e</w:t>
      </w:r>
      <w:r w:rsidRPr="00492BAA">
        <w:rPr>
          <w:rFonts w:ascii="Arial" w:eastAsia="Calibri" w:hAnsi="Arial" w:cs="Arial"/>
        </w:rPr>
        <w:t>nterprises</w:t>
      </w:r>
      <w:r w:rsidR="00000A78" w:rsidRPr="00492BAA">
        <w:rPr>
          <w:rFonts w:ascii="Arial" w:eastAsia="Calibri" w:hAnsi="Arial" w:cs="Arial"/>
        </w:rPr>
        <w:t>.</w:t>
      </w:r>
    </w:p>
    <w:p w14:paraId="03FA1046" w14:textId="77777777" w:rsidR="00281351" w:rsidRPr="00492BAA" w:rsidRDefault="00281351" w:rsidP="005F23B9">
      <w:pPr>
        <w:numPr>
          <w:ilvl w:val="0"/>
          <w:numId w:val="41"/>
        </w:numPr>
        <w:spacing w:after="60" w:line="240" w:lineRule="auto"/>
        <w:ind w:left="1077" w:hanging="357"/>
        <w:jc w:val="both"/>
        <w:rPr>
          <w:rFonts w:ascii="Arial" w:eastAsia="Calibri" w:hAnsi="Arial" w:cs="Arial"/>
        </w:rPr>
      </w:pPr>
      <w:r w:rsidRPr="00492BAA">
        <w:rPr>
          <w:rFonts w:ascii="Arial" w:eastAsia="Calibri" w:hAnsi="Arial" w:cs="Arial"/>
        </w:rPr>
        <w:t xml:space="preserve">Schedule 3 C - Provincial </w:t>
      </w:r>
      <w:r w:rsidR="00D03018" w:rsidRPr="00492BAA">
        <w:rPr>
          <w:rFonts w:ascii="Arial" w:eastAsia="Calibri" w:hAnsi="Arial" w:cs="Arial"/>
        </w:rPr>
        <w:t>p</w:t>
      </w:r>
      <w:r w:rsidRPr="00492BAA">
        <w:rPr>
          <w:rFonts w:ascii="Arial" w:eastAsia="Calibri" w:hAnsi="Arial" w:cs="Arial"/>
        </w:rPr>
        <w:t xml:space="preserve">ublic </w:t>
      </w:r>
      <w:r w:rsidR="00D03018" w:rsidRPr="00492BAA">
        <w:rPr>
          <w:rFonts w:ascii="Arial" w:eastAsia="Calibri" w:hAnsi="Arial" w:cs="Arial"/>
        </w:rPr>
        <w:t>e</w:t>
      </w:r>
      <w:r w:rsidRPr="00492BAA">
        <w:rPr>
          <w:rFonts w:ascii="Arial" w:eastAsia="Calibri" w:hAnsi="Arial" w:cs="Arial"/>
        </w:rPr>
        <w:t>ntities</w:t>
      </w:r>
      <w:r w:rsidR="00000A78" w:rsidRPr="00492BAA">
        <w:rPr>
          <w:rFonts w:ascii="Arial" w:eastAsia="Calibri" w:hAnsi="Arial" w:cs="Arial"/>
        </w:rPr>
        <w:t>.</w:t>
      </w:r>
    </w:p>
    <w:p w14:paraId="2B4EED20" w14:textId="77777777" w:rsidR="00281351" w:rsidRPr="00492BAA" w:rsidRDefault="00281351" w:rsidP="002D7B6D">
      <w:pPr>
        <w:numPr>
          <w:ilvl w:val="0"/>
          <w:numId w:val="41"/>
        </w:numPr>
        <w:spacing w:after="120" w:line="240" w:lineRule="auto"/>
        <w:ind w:left="1077" w:hanging="357"/>
        <w:jc w:val="both"/>
        <w:rPr>
          <w:rFonts w:ascii="Arial" w:eastAsia="Calibri" w:hAnsi="Arial" w:cs="Arial"/>
        </w:rPr>
      </w:pPr>
      <w:r w:rsidRPr="00492BAA">
        <w:rPr>
          <w:rFonts w:ascii="Arial" w:eastAsia="Calibri" w:hAnsi="Arial" w:cs="Arial"/>
        </w:rPr>
        <w:t xml:space="preserve">Schedule 3 D - Provincial </w:t>
      </w:r>
      <w:r w:rsidR="00D03018" w:rsidRPr="00492BAA">
        <w:rPr>
          <w:rFonts w:ascii="Arial" w:eastAsia="Calibri" w:hAnsi="Arial" w:cs="Arial"/>
        </w:rPr>
        <w:t>g</w:t>
      </w:r>
      <w:r w:rsidRPr="00492BAA">
        <w:rPr>
          <w:rFonts w:ascii="Arial" w:eastAsia="Calibri" w:hAnsi="Arial" w:cs="Arial"/>
        </w:rPr>
        <w:t xml:space="preserve">overnment </w:t>
      </w:r>
      <w:r w:rsidR="00D03018" w:rsidRPr="00492BAA">
        <w:rPr>
          <w:rFonts w:ascii="Arial" w:eastAsia="Calibri" w:hAnsi="Arial" w:cs="Arial"/>
        </w:rPr>
        <w:t>b</w:t>
      </w:r>
      <w:r w:rsidRPr="00492BAA">
        <w:rPr>
          <w:rFonts w:ascii="Arial" w:eastAsia="Calibri" w:hAnsi="Arial" w:cs="Arial"/>
        </w:rPr>
        <w:t xml:space="preserve">usiness </w:t>
      </w:r>
      <w:r w:rsidR="00D03018" w:rsidRPr="00492BAA">
        <w:rPr>
          <w:rFonts w:ascii="Arial" w:eastAsia="Calibri" w:hAnsi="Arial" w:cs="Arial"/>
        </w:rPr>
        <w:t>e</w:t>
      </w:r>
      <w:r w:rsidRPr="00492BAA">
        <w:rPr>
          <w:rFonts w:ascii="Arial" w:eastAsia="Calibri" w:hAnsi="Arial" w:cs="Arial"/>
        </w:rPr>
        <w:t>nterprises</w:t>
      </w:r>
      <w:r w:rsidR="00000A78" w:rsidRPr="00492BAA">
        <w:rPr>
          <w:rFonts w:ascii="Arial" w:eastAsia="Calibri" w:hAnsi="Arial" w:cs="Arial"/>
        </w:rPr>
        <w:t>.</w:t>
      </w:r>
    </w:p>
    <w:p w14:paraId="0DEBB819" w14:textId="77777777" w:rsidR="00281351" w:rsidRPr="00492BAA" w:rsidRDefault="00281351" w:rsidP="005F23B9">
      <w:pPr>
        <w:numPr>
          <w:ilvl w:val="1"/>
          <w:numId w:val="28"/>
        </w:numPr>
        <w:spacing w:after="60" w:line="240" w:lineRule="auto"/>
        <w:jc w:val="both"/>
        <w:rPr>
          <w:rFonts w:ascii="Arial" w:eastAsia="Calibri" w:hAnsi="Arial" w:cs="Arial"/>
          <w:bCs/>
        </w:rPr>
      </w:pPr>
      <w:r w:rsidRPr="00492BAA">
        <w:rPr>
          <w:rFonts w:ascii="Arial" w:eastAsia="Calibri" w:hAnsi="Arial" w:cs="Arial"/>
          <w:bCs/>
        </w:rPr>
        <w:t>The definition of a national or provincial public entity</w:t>
      </w:r>
      <w:r w:rsidR="009615B6" w:rsidRPr="00492BAA">
        <w:rPr>
          <w:rFonts w:ascii="Arial" w:eastAsia="Calibri" w:hAnsi="Arial" w:cs="Arial"/>
          <w:bCs/>
        </w:rPr>
        <w:t>,</w:t>
      </w:r>
      <w:r w:rsidRPr="00492BAA">
        <w:rPr>
          <w:rFonts w:ascii="Arial" w:eastAsia="Calibri" w:hAnsi="Arial" w:cs="Arial"/>
          <w:bCs/>
        </w:rPr>
        <w:t xml:space="preserve"> as set out in the PFMA</w:t>
      </w:r>
      <w:r w:rsidR="009615B6" w:rsidRPr="00492BAA">
        <w:rPr>
          <w:rFonts w:ascii="Arial" w:eastAsia="Calibri" w:hAnsi="Arial" w:cs="Arial"/>
          <w:bCs/>
        </w:rPr>
        <w:t>,</w:t>
      </w:r>
      <w:r w:rsidRPr="00492BAA">
        <w:rPr>
          <w:rFonts w:ascii="Arial" w:eastAsia="Calibri" w:hAnsi="Arial" w:cs="Arial"/>
          <w:bCs/>
        </w:rPr>
        <w:t xml:space="preserve"> is as follows:</w:t>
      </w:r>
    </w:p>
    <w:p w14:paraId="270257E6" w14:textId="77777777" w:rsidR="00281351" w:rsidRPr="00492BAA" w:rsidRDefault="0081448C" w:rsidP="005F23B9">
      <w:pPr>
        <w:numPr>
          <w:ilvl w:val="0"/>
          <w:numId w:val="42"/>
        </w:numPr>
        <w:spacing w:after="60" w:line="240" w:lineRule="auto"/>
        <w:ind w:left="1077" w:hanging="357"/>
        <w:jc w:val="both"/>
        <w:rPr>
          <w:rFonts w:ascii="Arial" w:eastAsia="Calibri" w:hAnsi="Arial" w:cs="Arial"/>
        </w:rPr>
      </w:pPr>
      <w:r w:rsidRPr="00492BAA">
        <w:rPr>
          <w:rFonts w:ascii="Arial" w:eastAsia="Calibri" w:hAnsi="Arial" w:cs="Arial"/>
        </w:rPr>
        <w:t>A</w:t>
      </w:r>
      <w:r w:rsidR="00281351" w:rsidRPr="00492BAA">
        <w:rPr>
          <w:rFonts w:ascii="Arial" w:eastAsia="Calibri" w:hAnsi="Arial" w:cs="Arial"/>
        </w:rPr>
        <w:t xml:space="preserve"> national or provincial government business enterprise</w:t>
      </w:r>
      <w:r w:rsidR="00000A78" w:rsidRPr="00492BAA">
        <w:rPr>
          <w:rFonts w:ascii="Arial" w:eastAsia="Calibri" w:hAnsi="Arial" w:cs="Arial"/>
        </w:rPr>
        <w:t>;</w:t>
      </w:r>
      <w:r w:rsidR="00281351" w:rsidRPr="00492BAA">
        <w:rPr>
          <w:rFonts w:ascii="Arial" w:eastAsia="Calibri" w:hAnsi="Arial" w:cs="Arial"/>
        </w:rPr>
        <w:t xml:space="preserve"> or</w:t>
      </w:r>
    </w:p>
    <w:p w14:paraId="1FF2CA9A" w14:textId="77777777" w:rsidR="00281351" w:rsidRPr="00492BAA" w:rsidRDefault="0081448C" w:rsidP="005F23B9">
      <w:pPr>
        <w:numPr>
          <w:ilvl w:val="0"/>
          <w:numId w:val="42"/>
        </w:numPr>
        <w:spacing w:after="60" w:line="240" w:lineRule="auto"/>
        <w:ind w:left="1077" w:hanging="357"/>
        <w:jc w:val="both"/>
        <w:rPr>
          <w:rFonts w:ascii="Arial" w:eastAsia="Calibri" w:hAnsi="Arial" w:cs="Arial"/>
        </w:rPr>
      </w:pPr>
      <w:r w:rsidRPr="00492BAA">
        <w:rPr>
          <w:rFonts w:ascii="Arial" w:eastAsia="Calibri" w:hAnsi="Arial" w:cs="Arial"/>
        </w:rPr>
        <w:t>A</w:t>
      </w:r>
      <w:r w:rsidR="00281351" w:rsidRPr="00492BAA">
        <w:rPr>
          <w:rFonts w:ascii="Arial" w:eastAsia="Calibri" w:hAnsi="Arial" w:cs="Arial"/>
        </w:rPr>
        <w:t xml:space="preserve"> board, commission, company, corporation, fund or other entity (other than a national or provincial government business enterprise) which is:</w:t>
      </w:r>
    </w:p>
    <w:p w14:paraId="40534AB1" w14:textId="77777777" w:rsidR="00281351" w:rsidRPr="00492BAA" w:rsidRDefault="009E6E78" w:rsidP="005F23B9">
      <w:pPr>
        <w:numPr>
          <w:ilvl w:val="0"/>
          <w:numId w:val="43"/>
        </w:numPr>
        <w:spacing w:after="60" w:line="240" w:lineRule="auto"/>
        <w:ind w:left="1491" w:hanging="357"/>
        <w:jc w:val="both"/>
        <w:rPr>
          <w:rFonts w:ascii="Arial" w:eastAsia="Calibri" w:hAnsi="Arial" w:cs="Arial"/>
        </w:rPr>
      </w:pPr>
      <w:r w:rsidRPr="00492BAA">
        <w:rPr>
          <w:rFonts w:ascii="Arial" w:eastAsia="Calibri" w:hAnsi="Arial" w:cs="Arial"/>
        </w:rPr>
        <w:t>e</w:t>
      </w:r>
      <w:r w:rsidR="00281351" w:rsidRPr="00492BAA">
        <w:rPr>
          <w:rFonts w:ascii="Arial" w:eastAsia="Calibri" w:hAnsi="Arial" w:cs="Arial"/>
        </w:rPr>
        <w:t>stablished in terms of national or provincial legislation or a provincial constitution</w:t>
      </w:r>
    </w:p>
    <w:p w14:paraId="56652C7C" w14:textId="77777777" w:rsidR="00281351" w:rsidRPr="00492BAA" w:rsidRDefault="009E6E78" w:rsidP="002D7B6D">
      <w:pPr>
        <w:numPr>
          <w:ilvl w:val="0"/>
          <w:numId w:val="43"/>
        </w:numPr>
        <w:spacing w:after="120" w:line="240" w:lineRule="auto"/>
        <w:ind w:left="1491" w:hanging="357"/>
        <w:jc w:val="both"/>
        <w:rPr>
          <w:rFonts w:ascii="Arial" w:eastAsia="Calibri" w:hAnsi="Arial" w:cs="Arial"/>
        </w:rPr>
      </w:pPr>
      <w:r w:rsidRPr="00492BAA">
        <w:rPr>
          <w:rFonts w:ascii="Arial" w:eastAsia="Calibri" w:hAnsi="Arial" w:cs="Arial"/>
        </w:rPr>
        <w:t>f</w:t>
      </w:r>
      <w:r w:rsidR="00281351" w:rsidRPr="00492BAA">
        <w:rPr>
          <w:rFonts w:ascii="Arial" w:eastAsia="Calibri" w:hAnsi="Arial" w:cs="Arial"/>
        </w:rPr>
        <w:t>ully or substantially funded from either the NRF/Provincial Revenue Fund or by way of tax, levy or other money imposed in terms of legislation</w:t>
      </w:r>
    </w:p>
    <w:p w14:paraId="02687621" w14:textId="77777777" w:rsidR="00281351" w:rsidRPr="00492BAA" w:rsidRDefault="009E6E78" w:rsidP="002D7B6D">
      <w:pPr>
        <w:numPr>
          <w:ilvl w:val="0"/>
          <w:numId w:val="43"/>
        </w:numPr>
        <w:spacing w:after="120" w:line="240" w:lineRule="auto"/>
        <w:ind w:left="1491" w:hanging="357"/>
        <w:jc w:val="both"/>
        <w:rPr>
          <w:rFonts w:ascii="Arial" w:eastAsia="Calibri" w:hAnsi="Arial" w:cs="Arial"/>
        </w:rPr>
      </w:pPr>
      <w:r w:rsidRPr="00492BAA">
        <w:rPr>
          <w:rFonts w:ascii="Arial" w:eastAsia="Calibri" w:hAnsi="Arial" w:cs="Arial"/>
        </w:rPr>
        <w:t>a</w:t>
      </w:r>
      <w:r w:rsidR="00281351" w:rsidRPr="00492BAA">
        <w:rPr>
          <w:rFonts w:ascii="Arial" w:eastAsia="Calibri" w:hAnsi="Arial" w:cs="Arial"/>
        </w:rPr>
        <w:t>ccountable to Parliament or to a provincial legislature.</w:t>
      </w:r>
    </w:p>
    <w:p w14:paraId="7C8884BC" w14:textId="77777777" w:rsidR="00281351" w:rsidRPr="00492BAA" w:rsidRDefault="00000A78" w:rsidP="005F23B9">
      <w:pPr>
        <w:numPr>
          <w:ilvl w:val="1"/>
          <w:numId w:val="28"/>
        </w:numPr>
        <w:spacing w:after="60" w:line="240" w:lineRule="auto"/>
        <w:jc w:val="both"/>
        <w:rPr>
          <w:rFonts w:ascii="Arial" w:eastAsia="Calibri" w:hAnsi="Arial" w:cs="Arial"/>
        </w:rPr>
      </w:pPr>
      <w:r w:rsidRPr="00492BAA">
        <w:rPr>
          <w:rFonts w:ascii="Arial" w:eastAsia="Calibri" w:hAnsi="Arial" w:cs="Arial"/>
        </w:rPr>
        <w:t xml:space="preserve">A national </w:t>
      </w:r>
      <w:r w:rsidR="00281351" w:rsidRPr="00492BAA">
        <w:rPr>
          <w:rFonts w:ascii="Arial" w:eastAsia="Calibri" w:hAnsi="Arial" w:cs="Arial"/>
        </w:rPr>
        <w:t>or provincial government business enterprise is an entity which:</w:t>
      </w:r>
    </w:p>
    <w:p w14:paraId="1C591BB5" w14:textId="77777777" w:rsidR="00281351" w:rsidRPr="00492BAA" w:rsidRDefault="0081448C" w:rsidP="005F23B9">
      <w:pPr>
        <w:numPr>
          <w:ilvl w:val="0"/>
          <w:numId w:val="44"/>
        </w:numPr>
        <w:spacing w:after="60" w:line="240" w:lineRule="auto"/>
        <w:ind w:left="1077" w:hanging="357"/>
        <w:jc w:val="both"/>
        <w:rPr>
          <w:rFonts w:ascii="Arial" w:eastAsia="Calibri" w:hAnsi="Arial" w:cs="Arial"/>
        </w:rPr>
      </w:pPr>
      <w:r w:rsidRPr="00492BAA">
        <w:rPr>
          <w:rFonts w:ascii="Arial" w:eastAsia="Calibri" w:hAnsi="Arial" w:cs="Arial"/>
        </w:rPr>
        <w:t>I</w:t>
      </w:r>
      <w:r w:rsidR="00281351" w:rsidRPr="00492BAA">
        <w:rPr>
          <w:rFonts w:ascii="Arial" w:eastAsia="Calibri" w:hAnsi="Arial" w:cs="Arial"/>
        </w:rPr>
        <w:t>s a juristic person under the ownership control of the national or provincial executive</w:t>
      </w:r>
    </w:p>
    <w:p w14:paraId="2188BF74" w14:textId="77777777" w:rsidR="00281351" w:rsidRPr="00492BAA" w:rsidRDefault="0081448C" w:rsidP="005F23B9">
      <w:pPr>
        <w:numPr>
          <w:ilvl w:val="0"/>
          <w:numId w:val="44"/>
        </w:numPr>
        <w:spacing w:after="60" w:line="240" w:lineRule="auto"/>
        <w:ind w:left="1077" w:hanging="357"/>
        <w:jc w:val="both"/>
        <w:rPr>
          <w:rFonts w:ascii="Arial" w:eastAsia="Calibri" w:hAnsi="Arial" w:cs="Arial"/>
        </w:rPr>
      </w:pPr>
      <w:r w:rsidRPr="00492BAA">
        <w:rPr>
          <w:rFonts w:ascii="Arial" w:eastAsia="Calibri" w:hAnsi="Arial" w:cs="Arial"/>
        </w:rPr>
        <w:t>H</w:t>
      </w:r>
      <w:r w:rsidR="00281351" w:rsidRPr="00492BAA">
        <w:rPr>
          <w:rFonts w:ascii="Arial" w:eastAsia="Calibri" w:hAnsi="Arial" w:cs="Arial"/>
        </w:rPr>
        <w:t>as been assigned financial and operational authority to carry on a business activity</w:t>
      </w:r>
    </w:p>
    <w:p w14:paraId="162590AC" w14:textId="77777777" w:rsidR="00281351" w:rsidRPr="00492BAA" w:rsidRDefault="0081448C" w:rsidP="005F23B9">
      <w:pPr>
        <w:numPr>
          <w:ilvl w:val="0"/>
          <w:numId w:val="44"/>
        </w:numPr>
        <w:spacing w:after="60" w:line="240" w:lineRule="auto"/>
        <w:ind w:left="1077" w:hanging="357"/>
        <w:jc w:val="both"/>
        <w:rPr>
          <w:rFonts w:ascii="Arial" w:eastAsia="Calibri" w:hAnsi="Arial" w:cs="Arial"/>
        </w:rPr>
      </w:pPr>
      <w:r w:rsidRPr="00492BAA">
        <w:rPr>
          <w:rFonts w:ascii="Arial" w:eastAsia="Calibri" w:hAnsi="Arial" w:cs="Arial"/>
        </w:rPr>
        <w:t>A</w:t>
      </w:r>
      <w:r w:rsidR="00281351" w:rsidRPr="00492BAA">
        <w:rPr>
          <w:rFonts w:ascii="Arial" w:eastAsia="Calibri" w:hAnsi="Arial" w:cs="Arial"/>
        </w:rPr>
        <w:t>s its principal business, provides goods or services in accordance with ordinary business principles</w:t>
      </w:r>
    </w:p>
    <w:p w14:paraId="3A2BCD8F" w14:textId="77777777" w:rsidR="00281351" w:rsidRPr="00492BAA" w:rsidRDefault="0081448C" w:rsidP="005F23B9">
      <w:pPr>
        <w:numPr>
          <w:ilvl w:val="0"/>
          <w:numId w:val="44"/>
        </w:numPr>
        <w:spacing w:after="60" w:line="240" w:lineRule="auto"/>
        <w:ind w:left="1077" w:hanging="357"/>
        <w:jc w:val="both"/>
        <w:rPr>
          <w:rFonts w:ascii="Arial" w:eastAsia="Calibri" w:hAnsi="Arial" w:cs="Arial"/>
        </w:rPr>
      </w:pPr>
      <w:r w:rsidRPr="00492BAA">
        <w:rPr>
          <w:rFonts w:ascii="Arial" w:eastAsia="Calibri" w:hAnsi="Arial" w:cs="Arial"/>
        </w:rPr>
        <w:t>I</w:t>
      </w:r>
      <w:r w:rsidR="00281351" w:rsidRPr="00492BAA">
        <w:rPr>
          <w:rFonts w:ascii="Arial" w:eastAsia="Calibri" w:hAnsi="Arial" w:cs="Arial"/>
        </w:rPr>
        <w:t>s financed fully or substantially from sources other than</w:t>
      </w:r>
      <w:r w:rsidR="00000A78" w:rsidRPr="00492BAA">
        <w:rPr>
          <w:rFonts w:ascii="Arial" w:eastAsia="Calibri" w:hAnsi="Arial" w:cs="Arial"/>
        </w:rPr>
        <w:t>:</w:t>
      </w:r>
    </w:p>
    <w:p w14:paraId="3D79ADD5" w14:textId="77777777" w:rsidR="00281351" w:rsidRPr="00492BAA" w:rsidRDefault="009E6E78" w:rsidP="005F23B9">
      <w:pPr>
        <w:numPr>
          <w:ilvl w:val="0"/>
          <w:numId w:val="45"/>
        </w:numPr>
        <w:spacing w:after="60" w:line="240" w:lineRule="auto"/>
        <w:ind w:left="1491" w:hanging="357"/>
        <w:jc w:val="both"/>
        <w:rPr>
          <w:rFonts w:ascii="Arial" w:eastAsia="Calibri" w:hAnsi="Arial" w:cs="Arial"/>
        </w:rPr>
      </w:pPr>
      <w:r w:rsidRPr="00492BAA">
        <w:rPr>
          <w:rFonts w:ascii="Arial" w:eastAsia="Calibri" w:hAnsi="Arial" w:cs="Arial"/>
        </w:rPr>
        <w:t>t</w:t>
      </w:r>
      <w:r w:rsidR="00281351" w:rsidRPr="00492BAA">
        <w:rPr>
          <w:rFonts w:ascii="Arial" w:eastAsia="Calibri" w:hAnsi="Arial" w:cs="Arial"/>
        </w:rPr>
        <w:t>he NRF/Provincial Revenue Fund</w:t>
      </w:r>
      <w:r w:rsidR="00000A78" w:rsidRPr="00492BAA">
        <w:rPr>
          <w:rFonts w:ascii="Arial" w:eastAsia="Calibri" w:hAnsi="Arial" w:cs="Arial"/>
        </w:rPr>
        <w:t>;</w:t>
      </w:r>
      <w:r w:rsidR="00281351" w:rsidRPr="00492BAA">
        <w:rPr>
          <w:rFonts w:ascii="Arial" w:eastAsia="Calibri" w:hAnsi="Arial" w:cs="Arial"/>
        </w:rPr>
        <w:t xml:space="preserve"> or</w:t>
      </w:r>
    </w:p>
    <w:p w14:paraId="000E97C7" w14:textId="77777777" w:rsidR="00594C6A" w:rsidRPr="00492BAA" w:rsidRDefault="009E6E78" w:rsidP="00414DD2">
      <w:pPr>
        <w:numPr>
          <w:ilvl w:val="0"/>
          <w:numId w:val="45"/>
        </w:numPr>
        <w:spacing w:after="120" w:line="240" w:lineRule="auto"/>
        <w:ind w:left="1491" w:hanging="357"/>
        <w:jc w:val="both"/>
        <w:rPr>
          <w:rFonts w:ascii="Arial" w:eastAsia="Calibri" w:hAnsi="Arial" w:cs="Arial"/>
          <w:bCs/>
        </w:rPr>
      </w:pPr>
      <w:r w:rsidRPr="00492BAA">
        <w:rPr>
          <w:rFonts w:ascii="Arial" w:eastAsia="Calibri" w:hAnsi="Arial" w:cs="Arial"/>
        </w:rPr>
        <w:t>b</w:t>
      </w:r>
      <w:r w:rsidR="00281351" w:rsidRPr="00492BAA">
        <w:rPr>
          <w:rFonts w:ascii="Arial" w:eastAsia="Calibri" w:hAnsi="Arial" w:cs="Arial"/>
        </w:rPr>
        <w:t>y way of a tax, levy or other statutory money.</w:t>
      </w:r>
    </w:p>
    <w:p w14:paraId="4AE16723" w14:textId="4957CDAB" w:rsidR="00CF68CA" w:rsidRPr="00492BAA" w:rsidRDefault="00281351" w:rsidP="00921C4B">
      <w:pPr>
        <w:numPr>
          <w:ilvl w:val="1"/>
          <w:numId w:val="28"/>
        </w:numPr>
        <w:spacing w:after="120" w:line="240" w:lineRule="auto"/>
        <w:jc w:val="both"/>
        <w:rPr>
          <w:rFonts w:ascii="Arial" w:eastAsia="Calibri" w:hAnsi="Arial" w:cs="Arial"/>
          <w:bCs/>
        </w:rPr>
      </w:pPr>
      <w:r w:rsidRPr="00492BAA">
        <w:rPr>
          <w:rFonts w:ascii="Arial" w:eastAsia="Calibri" w:hAnsi="Arial" w:cs="Arial"/>
          <w:bCs/>
        </w:rPr>
        <w:t>Public entities</w:t>
      </w:r>
      <w:r w:rsidR="004F59DA" w:rsidRPr="00492BAA">
        <w:rPr>
          <w:rFonts w:ascii="Arial" w:eastAsia="Calibri" w:hAnsi="Arial" w:cs="Arial"/>
          <w:bCs/>
        </w:rPr>
        <w:t>,</w:t>
      </w:r>
      <w:r w:rsidRPr="00492BAA">
        <w:rPr>
          <w:rFonts w:ascii="Arial" w:eastAsia="Calibri" w:hAnsi="Arial" w:cs="Arial"/>
          <w:bCs/>
        </w:rPr>
        <w:t xml:space="preserve"> in accordance with their formats</w:t>
      </w:r>
      <w:r w:rsidR="004F59DA" w:rsidRPr="00492BAA">
        <w:rPr>
          <w:rFonts w:ascii="Arial" w:eastAsia="Calibri" w:hAnsi="Arial" w:cs="Arial"/>
          <w:bCs/>
        </w:rPr>
        <w:t>,</w:t>
      </w:r>
      <w:r w:rsidRPr="00492BAA">
        <w:rPr>
          <w:rFonts w:ascii="Arial" w:eastAsia="Calibri" w:hAnsi="Arial" w:cs="Arial"/>
          <w:bCs/>
        </w:rPr>
        <w:t xml:space="preserve"> have different levels of autonomy. Government business enterprises, which generate their own income, have the most autonomy as these entities operate in a competitive </w:t>
      </w:r>
      <w:r w:rsidR="00C56040" w:rsidRPr="00492BAA">
        <w:rPr>
          <w:rFonts w:ascii="Arial" w:eastAsia="Calibri" w:hAnsi="Arial" w:cs="Arial"/>
          <w:bCs/>
        </w:rPr>
        <w:t>marketplace</w:t>
      </w:r>
      <w:r w:rsidRPr="00492BAA">
        <w:rPr>
          <w:rFonts w:ascii="Arial" w:eastAsia="Calibri" w:hAnsi="Arial" w:cs="Arial"/>
          <w:bCs/>
        </w:rPr>
        <w:t xml:space="preserve"> and decisions are made in accordance with business principles. These entities </w:t>
      </w:r>
      <w:r w:rsidR="00717E66" w:rsidRPr="00492BAA">
        <w:rPr>
          <w:rFonts w:ascii="Arial" w:eastAsia="Calibri" w:hAnsi="Arial" w:cs="Arial"/>
          <w:bCs/>
        </w:rPr>
        <w:t xml:space="preserve">are usually registered as </w:t>
      </w:r>
      <w:r w:rsidR="004F59DA" w:rsidRPr="00492BAA">
        <w:rPr>
          <w:rFonts w:ascii="Arial" w:eastAsia="Calibri" w:hAnsi="Arial" w:cs="Arial"/>
          <w:bCs/>
        </w:rPr>
        <w:t>s</w:t>
      </w:r>
      <w:r w:rsidR="00717E66" w:rsidRPr="00492BAA">
        <w:rPr>
          <w:rFonts w:ascii="Arial" w:eastAsia="Calibri" w:hAnsi="Arial" w:cs="Arial"/>
          <w:bCs/>
        </w:rPr>
        <w:t>tate</w:t>
      </w:r>
      <w:r w:rsidR="004F59DA" w:rsidRPr="00492BAA">
        <w:rPr>
          <w:rFonts w:ascii="Arial" w:eastAsia="Calibri" w:hAnsi="Arial" w:cs="Arial"/>
          <w:bCs/>
        </w:rPr>
        <w:t>-o</w:t>
      </w:r>
      <w:r w:rsidR="00717E66" w:rsidRPr="00492BAA">
        <w:rPr>
          <w:rFonts w:ascii="Arial" w:eastAsia="Calibri" w:hAnsi="Arial" w:cs="Arial"/>
          <w:bCs/>
        </w:rPr>
        <w:t xml:space="preserve">wned </w:t>
      </w:r>
      <w:r w:rsidR="004F59DA" w:rsidRPr="00492BAA">
        <w:rPr>
          <w:rFonts w:ascii="Arial" w:eastAsia="Calibri" w:hAnsi="Arial" w:cs="Arial"/>
          <w:bCs/>
        </w:rPr>
        <w:t>c</w:t>
      </w:r>
      <w:r w:rsidR="00717E66" w:rsidRPr="00492BAA">
        <w:rPr>
          <w:rFonts w:ascii="Arial" w:eastAsia="Calibri" w:hAnsi="Arial" w:cs="Arial"/>
          <w:bCs/>
        </w:rPr>
        <w:t xml:space="preserve">ompanies (SOCs), </w:t>
      </w:r>
      <w:r w:rsidRPr="00492BAA">
        <w:rPr>
          <w:rFonts w:ascii="Arial" w:eastAsia="Calibri" w:hAnsi="Arial" w:cs="Arial"/>
          <w:bCs/>
        </w:rPr>
        <w:t xml:space="preserve">normally pay tax and could in future be required to pay dividends. </w:t>
      </w:r>
      <w:r w:rsidR="00BD48FD" w:rsidRPr="00492BAA">
        <w:rPr>
          <w:rFonts w:ascii="Arial" w:eastAsia="Calibri" w:hAnsi="Arial" w:cs="Arial"/>
          <w:bCs/>
        </w:rPr>
        <w:t xml:space="preserve">However, </w:t>
      </w:r>
      <w:r w:rsidR="00F82EBF" w:rsidRPr="00492BAA">
        <w:rPr>
          <w:rFonts w:ascii="Arial" w:eastAsia="Calibri" w:hAnsi="Arial" w:cs="Arial"/>
          <w:bCs/>
        </w:rPr>
        <w:t xml:space="preserve">it should be noted that </w:t>
      </w:r>
      <w:r w:rsidR="00BD48FD" w:rsidRPr="00492BAA">
        <w:rPr>
          <w:rFonts w:ascii="Arial" w:eastAsia="Calibri" w:hAnsi="Arial" w:cs="Arial"/>
          <w:bCs/>
        </w:rPr>
        <w:t xml:space="preserve">such entities still have extensive legislative compliance requirements in line with the PFMA, </w:t>
      </w:r>
      <w:r w:rsidR="009615B6" w:rsidRPr="00492BAA">
        <w:rPr>
          <w:rFonts w:ascii="Arial" w:eastAsia="Calibri" w:hAnsi="Arial" w:cs="Arial"/>
          <w:bCs/>
        </w:rPr>
        <w:t>among others</w:t>
      </w:r>
      <w:r w:rsidR="00BD48FD" w:rsidRPr="00492BAA">
        <w:rPr>
          <w:rFonts w:ascii="Arial" w:eastAsia="Calibri" w:hAnsi="Arial" w:cs="Arial"/>
          <w:bCs/>
        </w:rPr>
        <w:t xml:space="preserve">. For example, their procurement of goods and services is highly regulated and subject to oversight by the </w:t>
      </w:r>
      <w:r w:rsidR="00F82EBF" w:rsidRPr="00492BAA">
        <w:rPr>
          <w:rFonts w:ascii="Arial" w:eastAsia="Calibri" w:hAnsi="Arial" w:cs="Arial"/>
          <w:bCs/>
        </w:rPr>
        <w:t>OCPO/relevant treasury.</w:t>
      </w:r>
    </w:p>
    <w:p w14:paraId="443E8C3F" w14:textId="77777777" w:rsidR="00F82EBF" w:rsidRPr="00492BAA" w:rsidRDefault="00281351" w:rsidP="003F1BFB">
      <w:pPr>
        <w:numPr>
          <w:ilvl w:val="1"/>
          <w:numId w:val="28"/>
        </w:numPr>
        <w:spacing w:after="240" w:line="240" w:lineRule="auto"/>
        <w:jc w:val="both"/>
        <w:rPr>
          <w:rFonts w:ascii="Arial" w:eastAsia="Calibri" w:hAnsi="Arial" w:cs="Arial"/>
          <w:bCs/>
        </w:rPr>
      </w:pPr>
      <w:r w:rsidRPr="00492BAA">
        <w:rPr>
          <w:rFonts w:ascii="Arial" w:eastAsia="Calibri" w:hAnsi="Arial" w:cs="Arial"/>
          <w:bCs/>
        </w:rPr>
        <w:t>Public entities, other than the government business enterprises, are normally extensions of a department with the mandate to fulfil a specific economic or social responsibility of government. These entities are more reliant on government funding and public money, either by means of a transfer from a revenue fund or through statutory money. As such, these entities have the least autonomy and are also accountable to government for this money</w:t>
      </w:r>
      <w:r w:rsidR="00F82EBF" w:rsidRPr="00492BAA">
        <w:rPr>
          <w:rFonts w:ascii="Arial" w:eastAsia="Calibri" w:hAnsi="Arial" w:cs="Arial"/>
          <w:bCs/>
        </w:rPr>
        <w:t xml:space="preserve">, and there are restrictions on their ability to retain surplus funds. </w:t>
      </w:r>
      <w:r w:rsidRPr="00492BAA">
        <w:rPr>
          <w:rFonts w:ascii="Arial" w:eastAsia="Calibri" w:hAnsi="Arial" w:cs="Arial"/>
          <w:bCs/>
        </w:rPr>
        <w:t>In addition, the relevant minister has the responsibility to approve these entities’ annual budget</w:t>
      </w:r>
      <w:r w:rsidR="00147B4A" w:rsidRPr="00492BAA">
        <w:rPr>
          <w:rFonts w:ascii="Arial" w:eastAsia="Calibri" w:hAnsi="Arial" w:cs="Arial"/>
          <w:bCs/>
        </w:rPr>
        <w:t>s</w:t>
      </w:r>
      <w:r w:rsidRPr="00492BAA">
        <w:rPr>
          <w:rFonts w:ascii="Arial" w:eastAsia="Calibri" w:hAnsi="Arial" w:cs="Arial"/>
          <w:bCs/>
        </w:rPr>
        <w:t>.</w:t>
      </w:r>
      <w:r w:rsidR="00F82EBF" w:rsidRPr="00492BAA">
        <w:rPr>
          <w:rFonts w:ascii="Arial" w:eastAsia="Calibri" w:hAnsi="Arial" w:cs="Arial"/>
          <w:bCs/>
        </w:rPr>
        <w:t xml:space="preserve"> </w:t>
      </w:r>
    </w:p>
    <w:p w14:paraId="2E972EE5" w14:textId="77777777" w:rsidR="00281351" w:rsidRPr="00492BAA" w:rsidRDefault="00281351" w:rsidP="00C215B5">
      <w:pPr>
        <w:pStyle w:val="TOClev2"/>
      </w:pPr>
      <w:bookmarkStart w:id="875" w:name="_Toc2197869"/>
      <w:bookmarkStart w:id="876" w:name="_Toc101779468"/>
      <w:r w:rsidRPr="00492BAA">
        <w:t>Local (municipal) government</w:t>
      </w:r>
      <w:bookmarkEnd w:id="875"/>
      <w:bookmarkEnd w:id="876"/>
    </w:p>
    <w:p w14:paraId="78EED124" w14:textId="77777777" w:rsidR="00281351" w:rsidRPr="00492BAA" w:rsidRDefault="00281351" w:rsidP="00414DD2">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There are three kinds of municipalities in South Africa:</w:t>
      </w:r>
    </w:p>
    <w:p w14:paraId="7CDA5CFE" w14:textId="77777777" w:rsidR="003A4963" w:rsidRPr="00492BAA" w:rsidRDefault="003A4963" w:rsidP="00D46BEB">
      <w:pPr>
        <w:pStyle w:val="ListParagraph"/>
        <w:numPr>
          <w:ilvl w:val="0"/>
          <w:numId w:val="72"/>
        </w:numPr>
        <w:ind w:left="1077" w:hanging="357"/>
        <w:jc w:val="both"/>
        <w:rPr>
          <w:rFonts w:ascii="Arial" w:hAnsi="Arial" w:cs="Arial"/>
          <w:bCs/>
          <w:lang w:eastAsia="en-GB"/>
        </w:rPr>
      </w:pPr>
      <w:r w:rsidRPr="00492BAA">
        <w:rPr>
          <w:rFonts w:ascii="Arial" w:hAnsi="Arial" w:cs="Arial"/>
          <w:bCs/>
          <w:sz w:val="22"/>
          <w:szCs w:val="22"/>
          <w:lang w:eastAsia="en-GB"/>
        </w:rPr>
        <w:t>Metropolitan municipalities</w:t>
      </w:r>
    </w:p>
    <w:p w14:paraId="602E737C" w14:textId="77777777" w:rsidR="007D589F" w:rsidRPr="00492BAA" w:rsidRDefault="009615B6" w:rsidP="005F23B9">
      <w:pPr>
        <w:pStyle w:val="ListParagraph"/>
        <w:numPr>
          <w:ilvl w:val="0"/>
          <w:numId w:val="85"/>
        </w:numPr>
        <w:jc w:val="both"/>
        <w:rPr>
          <w:rFonts w:ascii="Arial" w:hAnsi="Arial" w:cs="Arial"/>
          <w:bCs/>
          <w:lang w:eastAsia="en-GB"/>
        </w:rPr>
      </w:pPr>
      <w:r w:rsidRPr="00492BAA">
        <w:rPr>
          <w:rFonts w:ascii="Arial" w:hAnsi="Arial" w:cs="Arial"/>
          <w:bCs/>
          <w:sz w:val="22"/>
          <w:szCs w:val="22"/>
          <w:lang w:eastAsia="en-GB"/>
        </w:rPr>
        <w:t>These</w:t>
      </w:r>
      <w:r w:rsidR="003A4963" w:rsidRPr="00492BAA">
        <w:rPr>
          <w:rFonts w:ascii="Arial" w:hAnsi="Arial" w:cs="Arial"/>
          <w:bCs/>
          <w:sz w:val="22"/>
          <w:szCs w:val="22"/>
          <w:lang w:eastAsia="en-GB"/>
        </w:rPr>
        <w:t xml:space="preserve"> exist in the biggest cities in South Africa. The metropolitan municipality coordinates the delivery of services to the whole area.</w:t>
      </w:r>
    </w:p>
    <w:p w14:paraId="71113595" w14:textId="50CCC5E3" w:rsidR="00165752" w:rsidRPr="00492BAA" w:rsidRDefault="003A4963" w:rsidP="00B82DF1">
      <w:pPr>
        <w:pStyle w:val="ListParagraph"/>
        <w:numPr>
          <w:ilvl w:val="0"/>
          <w:numId w:val="85"/>
        </w:numPr>
        <w:jc w:val="both"/>
        <w:rPr>
          <w:rFonts w:ascii="Arial" w:hAnsi="Arial" w:cs="Arial"/>
          <w:bCs/>
          <w:lang w:eastAsia="en-GB"/>
        </w:rPr>
      </w:pPr>
      <w:r w:rsidRPr="00492BAA">
        <w:rPr>
          <w:rFonts w:ascii="Arial" w:hAnsi="Arial" w:cs="Arial"/>
          <w:bCs/>
          <w:sz w:val="22"/>
          <w:szCs w:val="22"/>
          <w:lang w:eastAsia="en-GB"/>
        </w:rPr>
        <w:t xml:space="preserve">It is a municipality that has exclusive executive and legislative authority in its area, and which is described in </w:t>
      </w:r>
      <w:r w:rsidR="00000A78" w:rsidRPr="00492BAA">
        <w:rPr>
          <w:rFonts w:ascii="Arial" w:hAnsi="Arial" w:cs="Arial"/>
          <w:bCs/>
          <w:sz w:val="22"/>
          <w:szCs w:val="22"/>
          <w:lang w:eastAsia="en-GB"/>
        </w:rPr>
        <w:t xml:space="preserve">Section </w:t>
      </w:r>
      <w:r w:rsidRPr="00492BAA">
        <w:rPr>
          <w:rFonts w:ascii="Arial" w:hAnsi="Arial" w:cs="Arial"/>
          <w:bCs/>
          <w:sz w:val="22"/>
          <w:szCs w:val="22"/>
          <w:lang w:eastAsia="en-GB"/>
        </w:rPr>
        <w:t xml:space="preserve">155(1) of the </w:t>
      </w:r>
      <w:r w:rsidR="00C6492A">
        <w:rPr>
          <w:rFonts w:ascii="Arial" w:hAnsi="Arial" w:cs="Arial"/>
          <w:bCs/>
          <w:sz w:val="22"/>
          <w:szCs w:val="22"/>
          <w:lang w:eastAsia="en-GB"/>
        </w:rPr>
        <w:t>C</w:t>
      </w:r>
      <w:r w:rsidR="00FA1029" w:rsidRPr="00492BAA">
        <w:rPr>
          <w:rFonts w:ascii="Arial" w:hAnsi="Arial" w:cs="Arial"/>
          <w:bCs/>
          <w:sz w:val="22"/>
          <w:szCs w:val="22"/>
          <w:lang w:eastAsia="en-GB"/>
        </w:rPr>
        <w:t>o</w:t>
      </w:r>
      <w:r w:rsidRPr="00492BAA">
        <w:rPr>
          <w:rFonts w:ascii="Arial" w:hAnsi="Arial" w:cs="Arial"/>
          <w:bCs/>
          <w:sz w:val="22"/>
          <w:szCs w:val="22"/>
          <w:lang w:eastAsia="en-GB"/>
        </w:rPr>
        <w:t xml:space="preserve">nstitution as a category A municipality. </w:t>
      </w:r>
    </w:p>
    <w:p w14:paraId="3C4197A8" w14:textId="77777777" w:rsidR="003A4963" w:rsidRPr="00492BAA" w:rsidRDefault="003A4963" w:rsidP="00D46BEB">
      <w:pPr>
        <w:pStyle w:val="ListParagraph"/>
        <w:numPr>
          <w:ilvl w:val="0"/>
          <w:numId w:val="72"/>
        </w:numPr>
        <w:ind w:left="1077" w:hanging="357"/>
        <w:jc w:val="both"/>
        <w:rPr>
          <w:rFonts w:ascii="Arial" w:hAnsi="Arial" w:cs="Arial"/>
          <w:bCs/>
          <w:lang w:eastAsia="en-GB"/>
        </w:rPr>
      </w:pPr>
      <w:r w:rsidRPr="00492BAA">
        <w:rPr>
          <w:rFonts w:ascii="Arial" w:hAnsi="Arial" w:cs="Arial"/>
          <w:bCs/>
          <w:sz w:val="22"/>
          <w:szCs w:val="22"/>
          <w:lang w:eastAsia="en-GB"/>
        </w:rPr>
        <w:t>Local municipalities</w:t>
      </w:r>
    </w:p>
    <w:p w14:paraId="3B63CBB1" w14:textId="77777777" w:rsidR="007D589F" w:rsidRPr="00492BAA" w:rsidRDefault="003A4963" w:rsidP="005F23B9">
      <w:pPr>
        <w:pStyle w:val="ListParagraph"/>
        <w:numPr>
          <w:ilvl w:val="0"/>
          <w:numId w:val="86"/>
        </w:numPr>
        <w:jc w:val="both"/>
        <w:rPr>
          <w:rFonts w:ascii="Arial" w:hAnsi="Arial" w:cs="Arial"/>
          <w:bCs/>
          <w:lang w:eastAsia="en-GB"/>
        </w:rPr>
      </w:pPr>
      <w:r w:rsidRPr="00492BAA">
        <w:rPr>
          <w:rFonts w:ascii="Arial" w:hAnsi="Arial" w:cs="Arial"/>
          <w:bCs/>
          <w:sz w:val="22"/>
          <w:szCs w:val="22"/>
          <w:lang w:eastAsia="en-GB"/>
        </w:rPr>
        <w:t>Areas that fall outside the metropolitan municipal areas are divided into local municipalities.</w:t>
      </w:r>
    </w:p>
    <w:p w14:paraId="7E8A1FF6" w14:textId="77777777" w:rsidR="007D589F" w:rsidRPr="00492BAA" w:rsidRDefault="003A4963" w:rsidP="005F23B9">
      <w:pPr>
        <w:pStyle w:val="ListParagraph"/>
        <w:numPr>
          <w:ilvl w:val="0"/>
          <w:numId w:val="86"/>
        </w:numPr>
        <w:jc w:val="both"/>
        <w:rPr>
          <w:rFonts w:ascii="Arial" w:hAnsi="Arial" w:cs="Arial"/>
          <w:bCs/>
          <w:lang w:eastAsia="en-GB"/>
        </w:rPr>
      </w:pPr>
      <w:r w:rsidRPr="00492BAA">
        <w:rPr>
          <w:rFonts w:ascii="Arial" w:hAnsi="Arial" w:cs="Arial"/>
          <w:bCs/>
          <w:sz w:val="22"/>
          <w:szCs w:val="22"/>
          <w:lang w:eastAsia="en-GB"/>
        </w:rPr>
        <w:t xml:space="preserve">Only people who live in low population areas, like game parks, do not fall under local municipalities. </w:t>
      </w:r>
      <w:r w:rsidR="009615B6" w:rsidRPr="00492BAA">
        <w:rPr>
          <w:rFonts w:ascii="Arial" w:hAnsi="Arial" w:cs="Arial"/>
          <w:bCs/>
          <w:sz w:val="22"/>
          <w:szCs w:val="22"/>
          <w:lang w:eastAsia="en-GB"/>
        </w:rPr>
        <w:t>Such</w:t>
      </w:r>
      <w:r w:rsidRPr="00492BAA">
        <w:rPr>
          <w:rFonts w:ascii="Arial" w:hAnsi="Arial" w:cs="Arial"/>
          <w:bCs/>
          <w:sz w:val="22"/>
          <w:szCs w:val="22"/>
          <w:lang w:eastAsia="en-GB"/>
        </w:rPr>
        <w:t xml:space="preserve"> areas are called district management areas (DMAs) and fall directly under the district municipality</w:t>
      </w:r>
      <w:r w:rsidR="009615B6" w:rsidRPr="00492BAA">
        <w:rPr>
          <w:rFonts w:ascii="Arial" w:hAnsi="Arial" w:cs="Arial"/>
          <w:bCs/>
          <w:sz w:val="22"/>
          <w:szCs w:val="22"/>
          <w:lang w:eastAsia="en-GB"/>
        </w:rPr>
        <w:t>.</w:t>
      </w:r>
    </w:p>
    <w:p w14:paraId="13F91855" w14:textId="080EA33D" w:rsidR="003A4963" w:rsidRPr="00492BAA" w:rsidRDefault="00F82EBF" w:rsidP="005F23B9">
      <w:pPr>
        <w:pStyle w:val="ListParagraph"/>
        <w:numPr>
          <w:ilvl w:val="0"/>
          <w:numId w:val="86"/>
        </w:numPr>
        <w:jc w:val="both"/>
        <w:rPr>
          <w:rFonts w:ascii="Arial" w:hAnsi="Arial" w:cs="Arial"/>
          <w:bCs/>
          <w:lang w:eastAsia="en-GB"/>
        </w:rPr>
      </w:pPr>
      <w:r w:rsidRPr="00492BAA">
        <w:rPr>
          <w:rFonts w:ascii="Arial" w:hAnsi="Arial" w:cs="Arial"/>
          <w:bCs/>
          <w:lang w:eastAsia="en-GB"/>
        </w:rPr>
        <w:tab/>
      </w:r>
      <w:r w:rsidR="009211FB" w:rsidRPr="00492BAA">
        <w:rPr>
          <w:rFonts w:ascii="Arial" w:hAnsi="Arial" w:cs="Arial"/>
          <w:bCs/>
          <w:sz w:val="22"/>
          <w:szCs w:val="22"/>
          <w:lang w:eastAsia="en-GB"/>
        </w:rPr>
        <w:t>A local municipality</w:t>
      </w:r>
      <w:r w:rsidR="003A4963" w:rsidRPr="00492BAA">
        <w:rPr>
          <w:rFonts w:ascii="Arial" w:hAnsi="Arial" w:cs="Arial"/>
          <w:bCs/>
          <w:sz w:val="22"/>
          <w:szCs w:val="22"/>
          <w:lang w:eastAsia="en-GB"/>
        </w:rPr>
        <w:t xml:space="preserve"> is a municipality that shares municipal executive and legislative authority in its area with a district municipality within whose area it falls, and which is</w:t>
      </w:r>
      <w:r w:rsidR="009211FB" w:rsidRPr="00492BAA">
        <w:rPr>
          <w:rFonts w:ascii="Arial" w:hAnsi="Arial" w:cs="Arial"/>
          <w:bCs/>
          <w:sz w:val="22"/>
          <w:szCs w:val="22"/>
          <w:lang w:eastAsia="en-GB"/>
        </w:rPr>
        <w:t xml:space="preserve"> </w:t>
      </w:r>
      <w:r w:rsidR="003A4963" w:rsidRPr="00492BAA">
        <w:rPr>
          <w:rFonts w:ascii="Arial" w:hAnsi="Arial" w:cs="Arial"/>
          <w:bCs/>
          <w:sz w:val="22"/>
          <w:szCs w:val="22"/>
          <w:lang w:eastAsia="en-GB"/>
        </w:rPr>
        <w:t xml:space="preserve">described in </w:t>
      </w:r>
      <w:r w:rsidR="00000A78" w:rsidRPr="00492BAA">
        <w:rPr>
          <w:rFonts w:ascii="Arial" w:hAnsi="Arial" w:cs="Arial"/>
          <w:bCs/>
          <w:sz w:val="22"/>
          <w:szCs w:val="22"/>
          <w:lang w:eastAsia="en-GB"/>
        </w:rPr>
        <w:t xml:space="preserve">Section </w:t>
      </w:r>
      <w:r w:rsidR="003A4963" w:rsidRPr="00492BAA">
        <w:rPr>
          <w:rFonts w:ascii="Arial" w:hAnsi="Arial" w:cs="Arial"/>
          <w:bCs/>
          <w:sz w:val="22"/>
          <w:szCs w:val="22"/>
          <w:lang w:eastAsia="en-GB"/>
        </w:rPr>
        <w:t xml:space="preserve">155(1) of the </w:t>
      </w:r>
      <w:r w:rsidR="00C6492A">
        <w:rPr>
          <w:rFonts w:ascii="Arial" w:hAnsi="Arial" w:cs="Arial"/>
          <w:bCs/>
          <w:sz w:val="22"/>
          <w:szCs w:val="22"/>
          <w:lang w:eastAsia="en-GB"/>
        </w:rPr>
        <w:t>C</w:t>
      </w:r>
      <w:r w:rsidR="003A4963" w:rsidRPr="00492BAA">
        <w:rPr>
          <w:rFonts w:ascii="Arial" w:hAnsi="Arial" w:cs="Arial"/>
          <w:bCs/>
          <w:sz w:val="22"/>
          <w:szCs w:val="22"/>
          <w:lang w:eastAsia="en-GB"/>
        </w:rPr>
        <w:t>onstitution as a category B municipality.</w:t>
      </w:r>
    </w:p>
    <w:p w14:paraId="56272103" w14:textId="77777777" w:rsidR="003A4963" w:rsidRPr="00492BAA" w:rsidRDefault="003A4963" w:rsidP="00D46BEB">
      <w:pPr>
        <w:pStyle w:val="ListParagraph"/>
        <w:numPr>
          <w:ilvl w:val="0"/>
          <w:numId w:val="72"/>
        </w:numPr>
        <w:ind w:left="1077" w:hanging="357"/>
        <w:jc w:val="both"/>
        <w:rPr>
          <w:rFonts w:ascii="Arial" w:hAnsi="Arial" w:cs="Arial"/>
          <w:bCs/>
          <w:lang w:eastAsia="en-GB"/>
        </w:rPr>
      </w:pPr>
      <w:r w:rsidRPr="00492BAA">
        <w:rPr>
          <w:rFonts w:ascii="Arial" w:hAnsi="Arial" w:cs="Arial"/>
          <w:bCs/>
          <w:sz w:val="22"/>
          <w:szCs w:val="22"/>
          <w:lang w:eastAsia="en-GB"/>
        </w:rPr>
        <w:t>District municipalities</w:t>
      </w:r>
    </w:p>
    <w:p w14:paraId="362A4968" w14:textId="77777777" w:rsidR="003A4963" w:rsidRPr="00492BAA" w:rsidRDefault="003A4963" w:rsidP="005F23B9">
      <w:pPr>
        <w:pStyle w:val="ListParagraph"/>
        <w:numPr>
          <w:ilvl w:val="0"/>
          <w:numId w:val="87"/>
        </w:numPr>
        <w:jc w:val="both"/>
        <w:rPr>
          <w:rFonts w:ascii="Arial" w:hAnsi="Arial" w:cs="Arial"/>
          <w:bCs/>
          <w:lang w:eastAsia="en-GB"/>
        </w:rPr>
      </w:pPr>
      <w:r w:rsidRPr="00492BAA">
        <w:rPr>
          <w:rFonts w:ascii="Arial" w:hAnsi="Arial" w:cs="Arial"/>
          <w:bCs/>
          <w:sz w:val="22"/>
          <w:szCs w:val="22"/>
          <w:lang w:eastAsia="en-GB"/>
        </w:rPr>
        <w:t xml:space="preserve">District municipalities are made up of a number of local municipalities that fall into one district. Usually, between three and six local municipalities form a district council. Some district municipalities also include nature reserves and the areas where few people live, i.e. DMAs. These fall directly under the district council and have no local council. </w:t>
      </w:r>
      <w:r w:rsidR="00F82EBF" w:rsidRPr="00492BAA">
        <w:rPr>
          <w:rFonts w:ascii="Arial" w:hAnsi="Arial" w:cs="Arial"/>
          <w:bCs/>
          <w:sz w:val="22"/>
          <w:szCs w:val="22"/>
          <w:lang w:eastAsia="en-GB"/>
        </w:rPr>
        <w:t>A</w:t>
      </w:r>
      <w:r w:rsidRPr="00492BAA">
        <w:rPr>
          <w:rFonts w:ascii="Arial" w:hAnsi="Arial" w:cs="Arial"/>
          <w:bCs/>
          <w:sz w:val="22"/>
          <w:szCs w:val="22"/>
          <w:lang w:eastAsia="en-GB"/>
        </w:rPr>
        <w:t xml:space="preserve"> district municipality coordinates development and delivery in the whole district. It </w:t>
      </w:r>
      <w:r w:rsidR="00114C33" w:rsidRPr="00492BAA">
        <w:rPr>
          <w:rFonts w:ascii="Arial" w:hAnsi="Arial" w:cs="Arial"/>
          <w:bCs/>
          <w:sz w:val="22"/>
          <w:szCs w:val="22"/>
          <w:lang w:eastAsia="en-GB"/>
        </w:rPr>
        <w:t xml:space="preserve">also </w:t>
      </w:r>
      <w:r w:rsidR="00F82EBF" w:rsidRPr="00492BAA">
        <w:rPr>
          <w:rFonts w:ascii="Arial" w:hAnsi="Arial" w:cs="Arial"/>
          <w:bCs/>
          <w:sz w:val="22"/>
          <w:szCs w:val="22"/>
          <w:lang w:eastAsia="en-GB"/>
        </w:rPr>
        <w:t xml:space="preserve">has its own administration (staff) and </w:t>
      </w:r>
      <w:r w:rsidRPr="00492BAA">
        <w:rPr>
          <w:rFonts w:ascii="Arial" w:hAnsi="Arial" w:cs="Arial"/>
          <w:bCs/>
          <w:sz w:val="22"/>
          <w:szCs w:val="22"/>
          <w:lang w:eastAsia="en-GB"/>
        </w:rPr>
        <w:t xml:space="preserve">plays a stronger role in areas where local municipalities lack capacity to deliver. </w:t>
      </w:r>
    </w:p>
    <w:p w14:paraId="0F4EE20B" w14:textId="6DB3E1D1" w:rsidR="003A4963" w:rsidRPr="00492BAA" w:rsidRDefault="00F82EBF" w:rsidP="005F23B9">
      <w:pPr>
        <w:pStyle w:val="ListParagraph"/>
        <w:numPr>
          <w:ilvl w:val="0"/>
          <w:numId w:val="87"/>
        </w:numPr>
        <w:jc w:val="both"/>
        <w:rPr>
          <w:rFonts w:ascii="Arial" w:hAnsi="Arial" w:cs="Arial"/>
          <w:bCs/>
          <w:lang w:eastAsia="en-GB"/>
        </w:rPr>
      </w:pPr>
      <w:r w:rsidRPr="00492BAA">
        <w:rPr>
          <w:rFonts w:ascii="Arial" w:hAnsi="Arial" w:cs="Arial"/>
          <w:bCs/>
          <w:sz w:val="22"/>
          <w:szCs w:val="22"/>
          <w:lang w:eastAsia="en-GB"/>
        </w:rPr>
        <w:t xml:space="preserve">District </w:t>
      </w:r>
      <w:r w:rsidR="003A4963" w:rsidRPr="00492BAA">
        <w:rPr>
          <w:rFonts w:ascii="Arial" w:hAnsi="Arial" w:cs="Arial"/>
          <w:bCs/>
          <w:sz w:val="22"/>
          <w:szCs w:val="22"/>
          <w:lang w:eastAsia="en-GB"/>
        </w:rPr>
        <w:t>municipalit</w:t>
      </w:r>
      <w:r w:rsidRPr="00492BAA">
        <w:rPr>
          <w:rFonts w:ascii="Arial" w:hAnsi="Arial" w:cs="Arial"/>
          <w:bCs/>
          <w:sz w:val="22"/>
          <w:szCs w:val="22"/>
          <w:lang w:eastAsia="en-GB"/>
        </w:rPr>
        <w:t xml:space="preserve">ies </w:t>
      </w:r>
      <w:r w:rsidR="003A4963" w:rsidRPr="00492BAA">
        <w:rPr>
          <w:rFonts w:ascii="Arial" w:hAnsi="Arial" w:cs="Arial"/>
          <w:bCs/>
          <w:sz w:val="22"/>
          <w:szCs w:val="22"/>
          <w:lang w:eastAsia="en-GB"/>
        </w:rPr>
        <w:t>h</w:t>
      </w:r>
      <w:r w:rsidRPr="00492BAA">
        <w:rPr>
          <w:rFonts w:ascii="Arial" w:hAnsi="Arial" w:cs="Arial"/>
          <w:bCs/>
          <w:sz w:val="22"/>
          <w:szCs w:val="22"/>
          <w:lang w:eastAsia="en-GB"/>
        </w:rPr>
        <w:t>ave</w:t>
      </w:r>
      <w:r w:rsidR="003A4963" w:rsidRPr="00492BAA">
        <w:rPr>
          <w:rFonts w:ascii="Arial" w:hAnsi="Arial" w:cs="Arial"/>
          <w:bCs/>
          <w:sz w:val="22"/>
          <w:szCs w:val="22"/>
          <w:lang w:eastAsia="en-GB"/>
        </w:rPr>
        <w:t xml:space="preserve"> municipal executive and legislative authority in an area that includes more than one municipality, and </w:t>
      </w:r>
      <w:r w:rsidRPr="00492BAA">
        <w:rPr>
          <w:rFonts w:ascii="Arial" w:hAnsi="Arial" w:cs="Arial"/>
          <w:bCs/>
          <w:sz w:val="22"/>
          <w:szCs w:val="22"/>
          <w:lang w:eastAsia="en-GB"/>
        </w:rPr>
        <w:t>are</w:t>
      </w:r>
      <w:r w:rsidR="003A4963" w:rsidRPr="00492BAA">
        <w:rPr>
          <w:rFonts w:ascii="Arial" w:hAnsi="Arial" w:cs="Arial"/>
          <w:bCs/>
          <w:sz w:val="22"/>
          <w:szCs w:val="22"/>
          <w:lang w:eastAsia="en-GB"/>
        </w:rPr>
        <w:t xml:space="preserve"> described in </w:t>
      </w:r>
      <w:r w:rsidR="00000A78" w:rsidRPr="00492BAA">
        <w:rPr>
          <w:rFonts w:ascii="Arial" w:hAnsi="Arial" w:cs="Arial"/>
          <w:bCs/>
          <w:sz w:val="22"/>
          <w:szCs w:val="22"/>
          <w:lang w:eastAsia="en-GB"/>
        </w:rPr>
        <w:t xml:space="preserve">Section </w:t>
      </w:r>
      <w:r w:rsidR="003A4963" w:rsidRPr="00492BAA">
        <w:rPr>
          <w:rFonts w:ascii="Arial" w:hAnsi="Arial" w:cs="Arial"/>
          <w:bCs/>
          <w:sz w:val="22"/>
          <w:szCs w:val="22"/>
          <w:lang w:eastAsia="en-GB"/>
        </w:rPr>
        <w:t xml:space="preserve">155(1) of the </w:t>
      </w:r>
      <w:r w:rsidR="00C6492A">
        <w:rPr>
          <w:rFonts w:ascii="Arial" w:hAnsi="Arial" w:cs="Arial"/>
          <w:bCs/>
          <w:sz w:val="22"/>
          <w:szCs w:val="22"/>
          <w:lang w:eastAsia="en-GB"/>
        </w:rPr>
        <w:t>C</w:t>
      </w:r>
      <w:r w:rsidR="003A4963" w:rsidRPr="00492BAA">
        <w:rPr>
          <w:rFonts w:ascii="Arial" w:hAnsi="Arial" w:cs="Arial"/>
          <w:bCs/>
          <w:sz w:val="22"/>
          <w:szCs w:val="22"/>
          <w:lang w:eastAsia="en-GB"/>
        </w:rPr>
        <w:t>onstitution as a category C municipality.</w:t>
      </w:r>
    </w:p>
    <w:p w14:paraId="60426981" w14:textId="0DAF2A75" w:rsidR="00FD0A3E" w:rsidRPr="00492BAA" w:rsidRDefault="00281351" w:rsidP="003F1BFB">
      <w:pPr>
        <w:numPr>
          <w:ilvl w:val="1"/>
          <w:numId w:val="28"/>
        </w:numPr>
        <w:spacing w:after="240" w:line="240" w:lineRule="auto"/>
        <w:jc w:val="both"/>
        <w:rPr>
          <w:rFonts w:ascii="Arial" w:eastAsia="Calibri" w:hAnsi="Arial" w:cs="Arial"/>
          <w:bCs/>
          <w:i/>
          <w:lang w:eastAsia="en-GB"/>
        </w:rPr>
      </w:pPr>
      <w:r w:rsidRPr="00492BAA">
        <w:rPr>
          <w:rFonts w:ascii="Arial" w:eastAsia="Calibri" w:hAnsi="Arial" w:cs="Arial"/>
        </w:rPr>
        <w:t xml:space="preserve">While metropolitan municipalities are responsible for all local development and </w:t>
      </w:r>
      <w:r w:rsidR="00C40F24" w:rsidRPr="00492BAA">
        <w:rPr>
          <w:rFonts w:ascii="Arial" w:eastAsia="Calibri" w:hAnsi="Arial" w:cs="Arial"/>
        </w:rPr>
        <w:t xml:space="preserve">service </w:t>
      </w:r>
      <w:r w:rsidRPr="00492BAA">
        <w:rPr>
          <w:rFonts w:ascii="Arial" w:eastAsia="Calibri" w:hAnsi="Arial" w:cs="Arial"/>
        </w:rPr>
        <w:t xml:space="preserve">delivery in the metropolitan area, local municipalities share these responsibilities with district municipalities. This is especially the case in rural areas, where district municipalities will have more responsibility for development and service </w:t>
      </w:r>
      <w:r w:rsidR="006425B5" w:rsidRPr="00492BAA">
        <w:rPr>
          <w:rFonts w:ascii="Arial" w:eastAsia="Calibri" w:hAnsi="Arial" w:cs="Arial"/>
        </w:rPr>
        <w:t>delivery.</w:t>
      </w:r>
      <w:r w:rsidR="006425B5" w:rsidRPr="00492BAA">
        <w:rPr>
          <w:rFonts w:ascii="Arial" w:eastAsia="Calibri" w:hAnsi="Arial" w:cs="Arial"/>
          <w:bCs/>
          <w:i/>
          <w:lang w:eastAsia="en-GB"/>
        </w:rPr>
        <w:t xml:space="preserve"> </w:t>
      </w:r>
      <w:r w:rsidR="003C13EB" w:rsidRPr="00492BAA">
        <w:rPr>
          <w:rFonts w:ascii="Arial" w:eastAsia="Calibri" w:hAnsi="Arial" w:cs="Arial"/>
          <w:bCs/>
          <w:lang w:eastAsia="en-GB"/>
        </w:rPr>
        <w:t>The executive and legislat</w:t>
      </w:r>
      <w:r w:rsidR="003C359A" w:rsidRPr="00492BAA">
        <w:rPr>
          <w:rFonts w:ascii="Arial" w:eastAsia="Calibri" w:hAnsi="Arial" w:cs="Arial"/>
          <w:bCs/>
          <w:lang w:eastAsia="en-GB"/>
        </w:rPr>
        <w:t>ive authority of a muni</w:t>
      </w:r>
      <w:r w:rsidR="003C13EB" w:rsidRPr="00492BAA">
        <w:rPr>
          <w:rFonts w:ascii="Arial" w:eastAsia="Calibri" w:hAnsi="Arial" w:cs="Arial"/>
          <w:bCs/>
          <w:lang w:eastAsia="en-GB"/>
        </w:rPr>
        <w:t>cipality is vested in its munic</w:t>
      </w:r>
      <w:r w:rsidR="003C359A" w:rsidRPr="00492BAA">
        <w:rPr>
          <w:rFonts w:ascii="Arial" w:eastAsia="Calibri" w:hAnsi="Arial" w:cs="Arial"/>
          <w:bCs/>
          <w:lang w:eastAsia="en-GB"/>
        </w:rPr>
        <w:t>ipal council</w:t>
      </w:r>
      <w:r w:rsidR="003C13EB" w:rsidRPr="00492BAA">
        <w:rPr>
          <w:rFonts w:ascii="Arial" w:eastAsia="Calibri" w:hAnsi="Arial" w:cs="Arial"/>
          <w:bCs/>
          <w:lang w:eastAsia="en-GB"/>
        </w:rPr>
        <w:t>.</w:t>
      </w:r>
    </w:p>
    <w:p w14:paraId="6ED66BD4" w14:textId="77777777" w:rsidR="00281351" w:rsidRPr="00492BAA" w:rsidRDefault="006425B5" w:rsidP="002D7B6D">
      <w:pPr>
        <w:spacing w:after="120" w:line="240" w:lineRule="auto"/>
        <w:jc w:val="both"/>
        <w:rPr>
          <w:rFonts w:ascii="Arial" w:eastAsia="Calibri" w:hAnsi="Arial" w:cs="Arial"/>
          <w:bCs/>
          <w:i/>
          <w:lang w:eastAsia="en-GB"/>
        </w:rPr>
      </w:pPr>
      <w:r w:rsidRPr="00492BAA">
        <w:rPr>
          <w:rFonts w:ascii="Arial" w:eastAsia="Calibri" w:hAnsi="Arial" w:cs="Arial"/>
          <w:bCs/>
          <w:i/>
          <w:lang w:eastAsia="en-GB"/>
        </w:rPr>
        <w:t>Municipal</w:t>
      </w:r>
      <w:r w:rsidR="00281351" w:rsidRPr="00492BAA">
        <w:rPr>
          <w:rFonts w:ascii="Arial" w:eastAsia="Calibri" w:hAnsi="Arial" w:cs="Arial"/>
          <w:bCs/>
          <w:i/>
          <w:lang w:eastAsia="en-GB"/>
        </w:rPr>
        <w:t xml:space="preserve"> council</w:t>
      </w:r>
    </w:p>
    <w:p w14:paraId="32F3886C" w14:textId="77777777" w:rsidR="00DC78CF" w:rsidRPr="00492BAA" w:rsidRDefault="00DC78CF" w:rsidP="00921C4B">
      <w:pPr>
        <w:numPr>
          <w:ilvl w:val="1"/>
          <w:numId w:val="28"/>
        </w:numPr>
        <w:spacing w:after="120" w:line="240" w:lineRule="auto"/>
        <w:jc w:val="both"/>
        <w:rPr>
          <w:rFonts w:ascii="Arial" w:eastAsia="Calibri" w:hAnsi="Arial" w:cs="Arial"/>
        </w:rPr>
      </w:pPr>
      <w:r w:rsidRPr="00492BAA">
        <w:rPr>
          <w:rFonts w:ascii="Arial" w:eastAsia="Calibri" w:hAnsi="Arial" w:cs="Arial"/>
          <w:bCs/>
          <w:lang w:eastAsia="en-GB"/>
        </w:rPr>
        <w:t>Each municipality has a council where decisions are made. The council consists of elected members who approve policies and by-laws for their municipality. The work of the council is coordinated by a mayor who is elected by the council. The mayor is assisted by councillors in an executive committee (elected by the council) or a mayoral committee (appointed by the mayor). They oversee the work of the municipal manager and department heads. In some very small municipalities, the whole council forms the executive.</w:t>
      </w:r>
    </w:p>
    <w:p w14:paraId="43C559FF" w14:textId="77777777" w:rsidR="00281351" w:rsidRPr="00492BAA" w:rsidRDefault="00281351" w:rsidP="005F23B9">
      <w:pPr>
        <w:numPr>
          <w:ilvl w:val="1"/>
          <w:numId w:val="28"/>
        </w:numPr>
        <w:spacing w:after="60" w:line="240" w:lineRule="auto"/>
        <w:jc w:val="both"/>
        <w:rPr>
          <w:rFonts w:ascii="Arial" w:eastAsia="Calibri" w:hAnsi="Arial" w:cs="Arial"/>
        </w:rPr>
      </w:pPr>
      <w:r w:rsidRPr="00492BAA">
        <w:rPr>
          <w:rFonts w:ascii="Arial" w:eastAsia="Calibri" w:hAnsi="Arial" w:cs="Arial"/>
          <w:bCs/>
          <w:lang w:eastAsia="en-GB"/>
        </w:rPr>
        <w:t xml:space="preserve">The </w:t>
      </w:r>
      <w:r w:rsidR="003C359A" w:rsidRPr="00492BAA">
        <w:rPr>
          <w:rFonts w:ascii="Arial" w:eastAsia="Calibri" w:hAnsi="Arial" w:cs="Arial"/>
          <w:bCs/>
          <w:lang w:eastAsia="en-GB"/>
        </w:rPr>
        <w:t xml:space="preserve">objectives of a municipality under the direction of the </w:t>
      </w:r>
      <w:r w:rsidRPr="00492BAA">
        <w:rPr>
          <w:rFonts w:ascii="Arial" w:eastAsia="Calibri" w:hAnsi="Arial" w:cs="Arial"/>
          <w:bCs/>
          <w:lang w:eastAsia="en-GB"/>
        </w:rPr>
        <w:t xml:space="preserve">council </w:t>
      </w:r>
      <w:r w:rsidR="0021455E" w:rsidRPr="00492BAA">
        <w:rPr>
          <w:rFonts w:ascii="Arial" w:eastAsia="Calibri" w:hAnsi="Arial" w:cs="Arial"/>
          <w:bCs/>
          <w:lang w:eastAsia="en-GB"/>
        </w:rPr>
        <w:t>are</w:t>
      </w:r>
      <w:r w:rsidR="00114C33" w:rsidRPr="00492BAA">
        <w:rPr>
          <w:rFonts w:ascii="Arial" w:eastAsia="Calibri" w:hAnsi="Arial" w:cs="Arial"/>
          <w:bCs/>
          <w:lang w:eastAsia="en-GB"/>
        </w:rPr>
        <w:t xml:space="preserve"> to</w:t>
      </w:r>
      <w:r w:rsidRPr="00492BAA">
        <w:rPr>
          <w:rFonts w:ascii="Arial" w:eastAsia="Calibri" w:hAnsi="Arial" w:cs="Arial"/>
          <w:bCs/>
          <w:lang w:eastAsia="en-GB"/>
        </w:rPr>
        <w:t>:</w:t>
      </w:r>
    </w:p>
    <w:p w14:paraId="051A5F69" w14:textId="77777777" w:rsidR="00281351" w:rsidRPr="00492BAA" w:rsidRDefault="0081448C" w:rsidP="005F23B9">
      <w:pPr>
        <w:numPr>
          <w:ilvl w:val="1"/>
          <w:numId w:val="37"/>
        </w:numPr>
        <w:spacing w:after="60" w:line="240" w:lineRule="auto"/>
        <w:ind w:left="1077" w:hanging="357"/>
        <w:jc w:val="both"/>
        <w:rPr>
          <w:rFonts w:ascii="Arial" w:eastAsia="Calibri" w:hAnsi="Arial" w:cs="Arial"/>
        </w:rPr>
      </w:pPr>
      <w:r w:rsidRPr="00492BAA">
        <w:rPr>
          <w:rFonts w:ascii="Arial" w:eastAsia="Calibri" w:hAnsi="Arial" w:cs="Arial"/>
        </w:rPr>
        <w:t>P</w:t>
      </w:r>
      <w:r w:rsidR="00281351" w:rsidRPr="00492BAA">
        <w:rPr>
          <w:rFonts w:ascii="Arial" w:eastAsia="Calibri" w:hAnsi="Arial" w:cs="Arial"/>
        </w:rPr>
        <w:t>rovid</w:t>
      </w:r>
      <w:r w:rsidR="00114C33" w:rsidRPr="00492BAA">
        <w:rPr>
          <w:rFonts w:ascii="Arial" w:eastAsia="Calibri" w:hAnsi="Arial" w:cs="Arial"/>
        </w:rPr>
        <w:t>e</w:t>
      </w:r>
      <w:r w:rsidR="00281351" w:rsidRPr="00492BAA">
        <w:rPr>
          <w:rFonts w:ascii="Arial" w:eastAsia="Calibri" w:hAnsi="Arial" w:cs="Arial"/>
        </w:rPr>
        <w:t xml:space="preserve"> democratic and accountable government for local communities</w:t>
      </w:r>
    </w:p>
    <w:p w14:paraId="5FCAF577" w14:textId="77777777" w:rsidR="00281351" w:rsidRPr="00492BAA" w:rsidRDefault="0081448C" w:rsidP="005F23B9">
      <w:pPr>
        <w:numPr>
          <w:ilvl w:val="1"/>
          <w:numId w:val="37"/>
        </w:numPr>
        <w:spacing w:after="60" w:line="240" w:lineRule="auto"/>
        <w:ind w:left="1077" w:hanging="357"/>
        <w:jc w:val="both"/>
        <w:rPr>
          <w:rFonts w:ascii="Arial" w:eastAsia="Calibri" w:hAnsi="Arial" w:cs="Arial"/>
        </w:rPr>
      </w:pPr>
      <w:r w:rsidRPr="00492BAA">
        <w:rPr>
          <w:rFonts w:ascii="Arial" w:eastAsia="Calibri" w:hAnsi="Arial" w:cs="Arial"/>
        </w:rPr>
        <w:t>E</w:t>
      </w:r>
      <w:r w:rsidR="00281351" w:rsidRPr="00492BAA">
        <w:rPr>
          <w:rFonts w:ascii="Arial" w:eastAsia="Calibri" w:hAnsi="Arial" w:cs="Arial"/>
        </w:rPr>
        <w:t>nsur</w:t>
      </w:r>
      <w:r w:rsidR="00114C33" w:rsidRPr="00492BAA">
        <w:rPr>
          <w:rFonts w:ascii="Arial" w:eastAsia="Calibri" w:hAnsi="Arial" w:cs="Arial"/>
        </w:rPr>
        <w:t>e</w:t>
      </w:r>
      <w:r w:rsidR="00281351" w:rsidRPr="00492BAA">
        <w:rPr>
          <w:rFonts w:ascii="Arial" w:eastAsia="Calibri" w:hAnsi="Arial" w:cs="Arial"/>
        </w:rPr>
        <w:t xml:space="preserve"> the provision of services to communities in a sustainable manner</w:t>
      </w:r>
    </w:p>
    <w:p w14:paraId="0837CA86" w14:textId="77777777" w:rsidR="00281351" w:rsidRPr="00492BAA" w:rsidRDefault="0081448C" w:rsidP="005F23B9">
      <w:pPr>
        <w:numPr>
          <w:ilvl w:val="1"/>
          <w:numId w:val="37"/>
        </w:numPr>
        <w:spacing w:after="60" w:line="240" w:lineRule="auto"/>
        <w:ind w:left="1077" w:hanging="357"/>
        <w:jc w:val="both"/>
        <w:rPr>
          <w:rFonts w:ascii="Arial" w:eastAsia="Calibri" w:hAnsi="Arial" w:cs="Arial"/>
        </w:rPr>
      </w:pPr>
      <w:r w:rsidRPr="00492BAA">
        <w:rPr>
          <w:rFonts w:ascii="Arial" w:eastAsia="Calibri" w:hAnsi="Arial" w:cs="Arial"/>
        </w:rPr>
        <w:t>P</w:t>
      </w:r>
      <w:r w:rsidR="00281351" w:rsidRPr="00492BAA">
        <w:rPr>
          <w:rFonts w:ascii="Arial" w:eastAsia="Calibri" w:hAnsi="Arial" w:cs="Arial"/>
        </w:rPr>
        <w:t>romot</w:t>
      </w:r>
      <w:r w:rsidR="00114C33" w:rsidRPr="00492BAA">
        <w:rPr>
          <w:rFonts w:ascii="Arial" w:eastAsia="Calibri" w:hAnsi="Arial" w:cs="Arial"/>
        </w:rPr>
        <w:t>e</w:t>
      </w:r>
      <w:r w:rsidR="00281351" w:rsidRPr="00492BAA">
        <w:rPr>
          <w:rFonts w:ascii="Arial" w:eastAsia="Calibri" w:hAnsi="Arial" w:cs="Arial"/>
        </w:rPr>
        <w:t xml:space="preserve"> social and economic development</w:t>
      </w:r>
    </w:p>
    <w:p w14:paraId="5F61268F" w14:textId="77777777" w:rsidR="00281351" w:rsidRPr="00492BAA" w:rsidRDefault="0081448C" w:rsidP="005F23B9">
      <w:pPr>
        <w:numPr>
          <w:ilvl w:val="1"/>
          <w:numId w:val="37"/>
        </w:numPr>
        <w:spacing w:after="60" w:line="240" w:lineRule="auto"/>
        <w:ind w:left="1077" w:hanging="357"/>
        <w:jc w:val="both"/>
        <w:rPr>
          <w:rFonts w:ascii="Arial" w:eastAsia="Calibri" w:hAnsi="Arial" w:cs="Arial"/>
        </w:rPr>
      </w:pPr>
      <w:r w:rsidRPr="00492BAA">
        <w:rPr>
          <w:rFonts w:ascii="Arial" w:eastAsia="Calibri" w:hAnsi="Arial" w:cs="Arial"/>
        </w:rPr>
        <w:t>P</w:t>
      </w:r>
      <w:r w:rsidR="00281351" w:rsidRPr="00492BAA">
        <w:rPr>
          <w:rFonts w:ascii="Arial" w:eastAsia="Calibri" w:hAnsi="Arial" w:cs="Arial"/>
        </w:rPr>
        <w:t>romot</w:t>
      </w:r>
      <w:r w:rsidR="00114C33" w:rsidRPr="00492BAA">
        <w:rPr>
          <w:rFonts w:ascii="Arial" w:eastAsia="Calibri" w:hAnsi="Arial" w:cs="Arial"/>
        </w:rPr>
        <w:t>e</w:t>
      </w:r>
      <w:r w:rsidR="00281351" w:rsidRPr="00492BAA">
        <w:rPr>
          <w:rFonts w:ascii="Arial" w:eastAsia="Calibri" w:hAnsi="Arial" w:cs="Arial"/>
        </w:rPr>
        <w:t xml:space="preserve"> a safe and healthy environment</w:t>
      </w:r>
    </w:p>
    <w:p w14:paraId="2D11186A" w14:textId="77777777" w:rsidR="00281351" w:rsidRPr="00492BAA" w:rsidRDefault="0081448C" w:rsidP="002D7B6D">
      <w:pPr>
        <w:numPr>
          <w:ilvl w:val="1"/>
          <w:numId w:val="37"/>
        </w:numPr>
        <w:spacing w:after="120" w:line="240" w:lineRule="auto"/>
        <w:ind w:left="1077" w:hanging="357"/>
        <w:jc w:val="both"/>
        <w:rPr>
          <w:rFonts w:ascii="Arial" w:eastAsia="Calibri" w:hAnsi="Arial" w:cs="Arial"/>
        </w:rPr>
      </w:pPr>
      <w:r w:rsidRPr="00492BAA">
        <w:rPr>
          <w:rFonts w:ascii="Arial" w:eastAsia="Calibri" w:hAnsi="Arial" w:cs="Arial"/>
        </w:rPr>
        <w:t>E</w:t>
      </w:r>
      <w:r w:rsidR="00281351" w:rsidRPr="00492BAA">
        <w:rPr>
          <w:rFonts w:ascii="Arial" w:eastAsia="Calibri" w:hAnsi="Arial" w:cs="Arial"/>
        </w:rPr>
        <w:t>ncourag</w:t>
      </w:r>
      <w:r w:rsidR="00114C33" w:rsidRPr="00492BAA">
        <w:rPr>
          <w:rFonts w:ascii="Arial" w:eastAsia="Calibri" w:hAnsi="Arial" w:cs="Arial"/>
        </w:rPr>
        <w:t>e</w:t>
      </w:r>
      <w:r w:rsidR="00281351" w:rsidRPr="00492BAA">
        <w:rPr>
          <w:rFonts w:ascii="Arial" w:eastAsia="Calibri" w:hAnsi="Arial" w:cs="Arial"/>
        </w:rPr>
        <w:t xml:space="preserve"> the involvement of communities and community organisations in matters of local government</w:t>
      </w:r>
      <w:r w:rsidR="003463EC" w:rsidRPr="00492BAA">
        <w:rPr>
          <w:rFonts w:ascii="Arial" w:eastAsia="Calibri" w:hAnsi="Arial" w:cs="Arial"/>
        </w:rPr>
        <w:t>.</w:t>
      </w:r>
    </w:p>
    <w:p w14:paraId="03E25388" w14:textId="77777777" w:rsidR="00DC21EF" w:rsidRPr="00492BAA" w:rsidRDefault="00DC21EF" w:rsidP="00D46BEB">
      <w:pPr>
        <w:numPr>
          <w:ilvl w:val="1"/>
          <w:numId w:val="28"/>
        </w:numPr>
        <w:spacing w:after="120" w:line="240" w:lineRule="auto"/>
        <w:jc w:val="both"/>
        <w:rPr>
          <w:rFonts w:ascii="Arial" w:eastAsia="Calibri" w:hAnsi="Arial" w:cs="Arial"/>
        </w:rPr>
      </w:pPr>
      <w:r w:rsidRPr="00492BAA">
        <w:rPr>
          <w:rFonts w:ascii="Arial" w:eastAsia="Calibri" w:hAnsi="Arial" w:cs="Arial"/>
        </w:rPr>
        <w:t>The council considers the annual report of the municipality and of any municipal entity under the municip</w:t>
      </w:r>
      <w:r w:rsidR="0021455E" w:rsidRPr="00492BAA">
        <w:rPr>
          <w:rFonts w:ascii="Arial" w:eastAsia="Calibri" w:hAnsi="Arial" w:cs="Arial"/>
        </w:rPr>
        <w:t xml:space="preserve">ality’s sole or shared control, </w:t>
      </w:r>
      <w:r w:rsidRPr="00492BAA">
        <w:rPr>
          <w:rFonts w:ascii="Arial" w:eastAsia="Calibri" w:hAnsi="Arial" w:cs="Arial"/>
        </w:rPr>
        <w:t>no later than two months from the date on which the annual report was tabled in the council</w:t>
      </w:r>
      <w:r w:rsidR="008F5303" w:rsidRPr="00492BAA">
        <w:rPr>
          <w:rFonts w:ascii="Arial" w:eastAsia="Calibri" w:hAnsi="Arial" w:cs="Arial"/>
        </w:rPr>
        <w:t>,</w:t>
      </w:r>
      <w:r w:rsidRPr="00492BAA">
        <w:rPr>
          <w:rFonts w:ascii="Arial" w:eastAsia="Calibri" w:hAnsi="Arial" w:cs="Arial"/>
        </w:rPr>
        <w:t xml:space="preserve"> in terms of </w:t>
      </w:r>
      <w:r w:rsidR="00114C33" w:rsidRPr="00492BAA">
        <w:rPr>
          <w:rFonts w:ascii="Arial" w:eastAsia="Calibri" w:hAnsi="Arial" w:cs="Arial"/>
        </w:rPr>
        <w:t xml:space="preserve">Section </w:t>
      </w:r>
      <w:r w:rsidRPr="00492BAA">
        <w:rPr>
          <w:rFonts w:ascii="Arial" w:eastAsia="Calibri" w:hAnsi="Arial" w:cs="Arial"/>
        </w:rPr>
        <w:t>127 of the MFMA</w:t>
      </w:r>
      <w:r w:rsidR="00D14D69" w:rsidRPr="00492BAA">
        <w:rPr>
          <w:rFonts w:ascii="Arial" w:eastAsia="Calibri" w:hAnsi="Arial" w:cs="Arial"/>
        </w:rPr>
        <w:t>.</w:t>
      </w:r>
      <w:r w:rsidRPr="00492BAA">
        <w:rPr>
          <w:rFonts w:ascii="Arial" w:eastAsia="Calibri" w:hAnsi="Arial" w:cs="Arial"/>
        </w:rPr>
        <w:t xml:space="preserve"> </w:t>
      </w:r>
    </w:p>
    <w:p w14:paraId="1CAB44A7" w14:textId="77777777" w:rsidR="00281351" w:rsidRPr="00492BAA" w:rsidRDefault="00281351" w:rsidP="003F1BFB">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rPr>
        <w:t>A municipal council</w:t>
      </w:r>
      <w:r w:rsidRPr="00492BAA">
        <w:rPr>
          <w:rFonts w:ascii="Arial" w:eastAsia="Calibri" w:hAnsi="Arial" w:cs="Arial"/>
          <w:i/>
        </w:rPr>
        <w:t xml:space="preserve"> </w:t>
      </w:r>
      <w:r w:rsidRPr="00492BAA">
        <w:rPr>
          <w:rFonts w:ascii="Arial" w:eastAsia="Calibri" w:hAnsi="Arial" w:cs="Arial"/>
        </w:rPr>
        <w:t xml:space="preserve">may establish one or more committees </w:t>
      </w:r>
      <w:r w:rsidR="008F5303" w:rsidRPr="00492BAA">
        <w:rPr>
          <w:rFonts w:ascii="Arial" w:eastAsia="Calibri" w:hAnsi="Arial" w:cs="Arial"/>
        </w:rPr>
        <w:t xml:space="preserve">that are </w:t>
      </w:r>
      <w:r w:rsidRPr="00492BAA">
        <w:rPr>
          <w:rFonts w:ascii="Arial" w:eastAsia="Calibri" w:hAnsi="Arial" w:cs="Arial"/>
        </w:rPr>
        <w:t>necessary for the effective and efficient performance of any of its functions or the exercise of any of its powers.</w:t>
      </w:r>
    </w:p>
    <w:p w14:paraId="71756FA4" w14:textId="77777777" w:rsidR="00281351" w:rsidRPr="00492BAA" w:rsidRDefault="00281351" w:rsidP="002D7B6D">
      <w:pPr>
        <w:spacing w:after="120" w:line="240" w:lineRule="auto"/>
        <w:jc w:val="both"/>
        <w:rPr>
          <w:rFonts w:ascii="Arial" w:eastAsia="Calibri" w:hAnsi="Arial" w:cs="Arial"/>
        </w:rPr>
      </w:pPr>
      <w:r w:rsidRPr="00492BAA">
        <w:rPr>
          <w:rFonts w:ascii="Arial" w:eastAsia="Calibri" w:hAnsi="Arial" w:cs="Arial"/>
          <w:i/>
        </w:rPr>
        <w:t>Speaker</w:t>
      </w:r>
      <w:r w:rsidRPr="00492BAA">
        <w:rPr>
          <w:rFonts w:ascii="Arial" w:eastAsia="Calibri" w:hAnsi="Arial" w:cs="Arial"/>
          <w:bCs/>
          <w:i/>
          <w:lang w:eastAsia="en-GB"/>
        </w:rPr>
        <w:t xml:space="preserve"> </w:t>
      </w:r>
    </w:p>
    <w:p w14:paraId="4148D087" w14:textId="77777777" w:rsidR="00281351" w:rsidRPr="00492BAA" w:rsidRDefault="00281351" w:rsidP="002D7B6D">
      <w:pPr>
        <w:numPr>
          <w:ilvl w:val="1"/>
          <w:numId w:val="28"/>
        </w:numPr>
        <w:spacing w:after="120" w:line="240" w:lineRule="auto"/>
        <w:jc w:val="both"/>
        <w:rPr>
          <w:rFonts w:ascii="Arial" w:eastAsia="Calibri" w:hAnsi="Arial" w:cs="Arial"/>
        </w:rPr>
      </w:pPr>
      <w:r w:rsidRPr="00492BAA">
        <w:rPr>
          <w:rFonts w:ascii="Arial" w:eastAsia="Calibri" w:hAnsi="Arial" w:cs="Arial"/>
        </w:rPr>
        <w:t>Each municipal council must have a chairperson who will be called the speaker. A municipal council must elect its speaker from among the councillors. The municipal manager of the municipality or, if the municipal manager is not available, a person designated by the MEC for local government in the province, presides over the election of a speaker.</w:t>
      </w:r>
    </w:p>
    <w:p w14:paraId="21749EE4" w14:textId="77777777" w:rsidR="00281351" w:rsidRPr="00492BAA" w:rsidRDefault="00281351" w:rsidP="005F23B9">
      <w:pPr>
        <w:numPr>
          <w:ilvl w:val="1"/>
          <w:numId w:val="28"/>
        </w:numPr>
        <w:spacing w:after="60" w:line="240" w:lineRule="auto"/>
        <w:jc w:val="both"/>
        <w:rPr>
          <w:rFonts w:ascii="Arial" w:eastAsia="Calibri" w:hAnsi="Arial" w:cs="Arial"/>
        </w:rPr>
      </w:pPr>
      <w:r w:rsidRPr="00492BAA">
        <w:rPr>
          <w:rFonts w:ascii="Arial" w:eastAsia="Calibri" w:hAnsi="Arial" w:cs="Arial"/>
        </w:rPr>
        <w:t>The speaker of a municipal council has the following functions, among others:</w:t>
      </w:r>
    </w:p>
    <w:p w14:paraId="12004E1F" w14:textId="77777777" w:rsidR="00281351" w:rsidRPr="00492BAA" w:rsidRDefault="0081448C" w:rsidP="005F23B9">
      <w:pPr>
        <w:numPr>
          <w:ilvl w:val="0"/>
          <w:numId w:val="48"/>
        </w:numPr>
        <w:spacing w:after="60" w:line="240" w:lineRule="auto"/>
        <w:ind w:left="1077" w:hanging="357"/>
        <w:jc w:val="both"/>
        <w:rPr>
          <w:rFonts w:ascii="Arial" w:eastAsia="Calibri" w:hAnsi="Arial" w:cs="Arial"/>
        </w:rPr>
      </w:pPr>
      <w:r w:rsidRPr="00492BAA">
        <w:rPr>
          <w:rFonts w:ascii="Arial" w:eastAsia="Calibri" w:hAnsi="Arial" w:cs="Arial"/>
        </w:rPr>
        <w:t>P</w:t>
      </w:r>
      <w:r w:rsidR="00281351" w:rsidRPr="00492BAA">
        <w:rPr>
          <w:rFonts w:ascii="Arial" w:eastAsia="Calibri" w:hAnsi="Arial" w:cs="Arial"/>
        </w:rPr>
        <w:t>resides at meetings of the council</w:t>
      </w:r>
    </w:p>
    <w:p w14:paraId="30C1C511" w14:textId="77777777" w:rsidR="00281351" w:rsidRPr="00492BAA" w:rsidRDefault="0081448C" w:rsidP="005F23B9">
      <w:pPr>
        <w:numPr>
          <w:ilvl w:val="0"/>
          <w:numId w:val="48"/>
        </w:numPr>
        <w:spacing w:after="60" w:line="240" w:lineRule="auto"/>
        <w:ind w:left="1077" w:hanging="357"/>
        <w:jc w:val="both"/>
        <w:rPr>
          <w:rFonts w:ascii="Arial" w:eastAsia="Calibri" w:hAnsi="Arial" w:cs="Arial"/>
        </w:rPr>
      </w:pPr>
      <w:r w:rsidRPr="00492BAA">
        <w:rPr>
          <w:rFonts w:ascii="Arial" w:eastAsia="Calibri" w:hAnsi="Arial" w:cs="Arial"/>
        </w:rPr>
        <w:t>P</w:t>
      </w:r>
      <w:r w:rsidR="00281351" w:rsidRPr="00492BAA">
        <w:rPr>
          <w:rFonts w:ascii="Arial" w:eastAsia="Calibri" w:hAnsi="Arial" w:cs="Arial"/>
        </w:rPr>
        <w:t xml:space="preserve">erforms the duties and exercises the powers delegated to the speaker in terms of </w:t>
      </w:r>
      <w:r w:rsidR="00000A78" w:rsidRPr="00492BAA">
        <w:rPr>
          <w:rFonts w:ascii="Arial" w:eastAsia="Calibri" w:hAnsi="Arial" w:cs="Arial"/>
        </w:rPr>
        <w:t xml:space="preserve">Section </w:t>
      </w:r>
      <w:r w:rsidR="00281351" w:rsidRPr="00492BAA">
        <w:rPr>
          <w:rFonts w:ascii="Arial" w:eastAsia="Calibri" w:hAnsi="Arial" w:cs="Arial"/>
        </w:rPr>
        <w:t>59 of the Local Government: M</w:t>
      </w:r>
      <w:r w:rsidR="00A37207" w:rsidRPr="00492BAA">
        <w:rPr>
          <w:rFonts w:ascii="Arial" w:eastAsia="Calibri" w:hAnsi="Arial" w:cs="Arial"/>
        </w:rPr>
        <w:t>SA</w:t>
      </w:r>
    </w:p>
    <w:p w14:paraId="14B1F3CC" w14:textId="77777777" w:rsidR="00281351" w:rsidRPr="00492BAA" w:rsidRDefault="0081448C" w:rsidP="005F23B9">
      <w:pPr>
        <w:numPr>
          <w:ilvl w:val="0"/>
          <w:numId w:val="48"/>
        </w:numPr>
        <w:spacing w:after="60" w:line="240" w:lineRule="auto"/>
        <w:ind w:left="1077" w:hanging="357"/>
        <w:jc w:val="both"/>
        <w:rPr>
          <w:rFonts w:ascii="Arial" w:eastAsia="Calibri" w:hAnsi="Arial" w:cs="Arial"/>
        </w:rPr>
      </w:pPr>
      <w:r w:rsidRPr="00492BAA">
        <w:rPr>
          <w:rFonts w:ascii="Arial" w:eastAsia="Calibri" w:hAnsi="Arial" w:cs="Arial"/>
        </w:rPr>
        <w:t>E</w:t>
      </w:r>
      <w:r w:rsidR="00281351" w:rsidRPr="00492BAA">
        <w:rPr>
          <w:rFonts w:ascii="Arial" w:eastAsia="Calibri" w:hAnsi="Arial" w:cs="Arial"/>
        </w:rPr>
        <w:t>nsures that the council meets at least quarterly</w:t>
      </w:r>
    </w:p>
    <w:p w14:paraId="09E28BB1" w14:textId="77777777" w:rsidR="00281351" w:rsidRPr="00492BAA" w:rsidRDefault="0081448C" w:rsidP="005F23B9">
      <w:pPr>
        <w:numPr>
          <w:ilvl w:val="0"/>
          <w:numId w:val="48"/>
        </w:numPr>
        <w:spacing w:after="60" w:line="240" w:lineRule="auto"/>
        <w:ind w:left="1077" w:hanging="357"/>
        <w:jc w:val="both"/>
        <w:rPr>
          <w:rFonts w:ascii="Arial" w:eastAsia="Calibri" w:hAnsi="Arial" w:cs="Arial"/>
        </w:rPr>
      </w:pPr>
      <w:r w:rsidRPr="00492BAA">
        <w:rPr>
          <w:rFonts w:ascii="Arial" w:eastAsia="Calibri" w:hAnsi="Arial" w:cs="Arial"/>
        </w:rPr>
        <w:t>E</w:t>
      </w:r>
      <w:r w:rsidR="00281351" w:rsidRPr="00492BAA">
        <w:rPr>
          <w:rFonts w:ascii="Arial" w:eastAsia="Calibri" w:hAnsi="Arial" w:cs="Arial"/>
        </w:rPr>
        <w:t xml:space="preserve">nsures compliance by the council and council committees with the </w:t>
      </w:r>
      <w:r w:rsidR="00E52D67" w:rsidRPr="00492BAA">
        <w:rPr>
          <w:rFonts w:ascii="Arial" w:eastAsia="Calibri" w:hAnsi="Arial" w:cs="Arial"/>
        </w:rPr>
        <w:t>c</w:t>
      </w:r>
      <w:r w:rsidR="00281351" w:rsidRPr="00492BAA">
        <w:rPr>
          <w:rFonts w:ascii="Arial" w:eastAsia="Calibri" w:hAnsi="Arial" w:cs="Arial"/>
        </w:rPr>
        <w:t xml:space="preserve">ode of </w:t>
      </w:r>
      <w:r w:rsidR="00E52D67" w:rsidRPr="00492BAA">
        <w:rPr>
          <w:rFonts w:ascii="Arial" w:eastAsia="Calibri" w:hAnsi="Arial" w:cs="Arial"/>
        </w:rPr>
        <w:t>c</w:t>
      </w:r>
      <w:r w:rsidR="00281351" w:rsidRPr="00492BAA">
        <w:rPr>
          <w:rFonts w:ascii="Arial" w:eastAsia="Calibri" w:hAnsi="Arial" w:cs="Arial"/>
        </w:rPr>
        <w:t xml:space="preserve">onduct set out in </w:t>
      </w:r>
      <w:r w:rsidR="00000A78" w:rsidRPr="00492BAA">
        <w:rPr>
          <w:rFonts w:ascii="Arial" w:eastAsia="Calibri" w:hAnsi="Arial" w:cs="Arial"/>
        </w:rPr>
        <w:t xml:space="preserve">Schedule </w:t>
      </w:r>
      <w:r w:rsidR="00281351" w:rsidRPr="00492BAA">
        <w:rPr>
          <w:rFonts w:ascii="Arial" w:eastAsia="Calibri" w:hAnsi="Arial" w:cs="Arial"/>
        </w:rPr>
        <w:t>1 to the Local Government: M</w:t>
      </w:r>
      <w:r w:rsidR="00A37207" w:rsidRPr="00492BAA">
        <w:rPr>
          <w:rFonts w:ascii="Arial" w:eastAsia="Calibri" w:hAnsi="Arial" w:cs="Arial"/>
        </w:rPr>
        <w:t>SA</w:t>
      </w:r>
    </w:p>
    <w:p w14:paraId="5315A9B7" w14:textId="77777777" w:rsidR="00594C6A" w:rsidRPr="00492BAA" w:rsidRDefault="0081448C" w:rsidP="00414DD2">
      <w:pPr>
        <w:numPr>
          <w:ilvl w:val="0"/>
          <w:numId w:val="48"/>
        </w:numPr>
        <w:spacing w:after="240" w:line="240" w:lineRule="auto"/>
        <w:ind w:left="1077" w:hanging="357"/>
        <w:jc w:val="both"/>
        <w:rPr>
          <w:rFonts w:ascii="Arial" w:eastAsia="Calibri" w:hAnsi="Arial" w:cs="Arial"/>
          <w:bCs/>
          <w:i/>
          <w:lang w:eastAsia="en-GB"/>
        </w:rPr>
      </w:pPr>
      <w:r w:rsidRPr="00492BAA">
        <w:rPr>
          <w:rFonts w:ascii="Arial" w:eastAsia="Calibri" w:hAnsi="Arial" w:cs="Arial"/>
        </w:rPr>
        <w:t>E</w:t>
      </w:r>
      <w:r w:rsidR="00281351" w:rsidRPr="00492BAA">
        <w:rPr>
          <w:rFonts w:ascii="Arial" w:eastAsia="Calibri" w:hAnsi="Arial" w:cs="Arial"/>
        </w:rPr>
        <w:t>nsures that council meetings are conducted in accordance with the rules and orders of the council</w:t>
      </w:r>
      <w:r w:rsidR="008F5303" w:rsidRPr="00492BAA">
        <w:rPr>
          <w:rFonts w:ascii="Arial" w:eastAsia="Calibri" w:hAnsi="Arial" w:cs="Arial"/>
        </w:rPr>
        <w:t>.</w:t>
      </w:r>
    </w:p>
    <w:p w14:paraId="011CB5F7" w14:textId="77777777" w:rsidR="00281351" w:rsidRPr="00492BAA" w:rsidRDefault="00281351" w:rsidP="002D7B6D">
      <w:pPr>
        <w:spacing w:after="120" w:line="240" w:lineRule="auto"/>
        <w:jc w:val="both"/>
        <w:rPr>
          <w:rFonts w:ascii="Arial" w:eastAsia="Calibri" w:hAnsi="Arial" w:cs="Arial"/>
          <w:bCs/>
          <w:lang w:eastAsia="en-GB"/>
        </w:rPr>
      </w:pPr>
      <w:r w:rsidRPr="00492BAA">
        <w:rPr>
          <w:rFonts w:ascii="Arial" w:eastAsia="Calibri" w:hAnsi="Arial" w:cs="Arial"/>
          <w:bCs/>
          <w:i/>
          <w:lang w:eastAsia="en-GB"/>
        </w:rPr>
        <w:t xml:space="preserve">Executive mayor </w:t>
      </w:r>
    </w:p>
    <w:p w14:paraId="457D6819" w14:textId="77777777" w:rsidR="00ED3AF1" w:rsidRPr="00492BAA" w:rsidRDefault="00281351" w:rsidP="009F149E">
      <w:pPr>
        <w:numPr>
          <w:ilvl w:val="1"/>
          <w:numId w:val="28"/>
        </w:numPr>
        <w:spacing w:after="240" w:line="240" w:lineRule="auto"/>
        <w:jc w:val="both"/>
        <w:rPr>
          <w:rFonts w:ascii="Arial" w:hAnsi="Arial" w:cs="Arial"/>
          <w:i/>
        </w:rPr>
      </w:pPr>
      <w:r w:rsidRPr="00492BAA">
        <w:rPr>
          <w:rFonts w:ascii="Arial" w:eastAsia="Calibri" w:hAnsi="Arial" w:cs="Arial"/>
          <w:bCs/>
          <w:lang w:eastAsia="en-GB"/>
        </w:rPr>
        <w:t>The executive mayor is responsible for identifying the needs of the municipality. The executive mayor recommends to the municipal council strategies, programmes and services to address needs</w:t>
      </w:r>
      <w:r w:rsidR="008F5303" w:rsidRPr="00492BAA">
        <w:rPr>
          <w:rFonts w:ascii="Arial" w:eastAsia="Calibri" w:hAnsi="Arial" w:cs="Arial"/>
          <w:bCs/>
          <w:lang w:eastAsia="en-GB"/>
        </w:rPr>
        <w:t>,</w:t>
      </w:r>
      <w:r w:rsidRPr="00492BAA">
        <w:rPr>
          <w:rFonts w:ascii="Arial" w:eastAsia="Calibri" w:hAnsi="Arial" w:cs="Arial"/>
          <w:bCs/>
          <w:lang w:eastAsia="en-GB"/>
        </w:rPr>
        <w:t xml:space="preserve"> and recommends or determines the best way to deliver those strategies, programmes and services to the maximum benefit of the community.</w:t>
      </w:r>
    </w:p>
    <w:p w14:paraId="770F56BB" w14:textId="77777777" w:rsidR="00281351" w:rsidRPr="00492BAA" w:rsidRDefault="00281351" w:rsidP="00F3441F">
      <w:pPr>
        <w:keepNext/>
        <w:spacing w:after="120" w:line="240" w:lineRule="auto"/>
        <w:jc w:val="both"/>
        <w:rPr>
          <w:rFonts w:ascii="Arial" w:eastAsia="Calibri" w:hAnsi="Arial" w:cs="Arial"/>
        </w:rPr>
      </w:pPr>
      <w:r w:rsidRPr="00492BAA">
        <w:rPr>
          <w:rFonts w:ascii="Arial" w:eastAsia="Calibri" w:hAnsi="Arial" w:cs="Arial"/>
          <w:i/>
        </w:rPr>
        <w:t>The accounting officer</w:t>
      </w:r>
    </w:p>
    <w:p w14:paraId="227F2C76" w14:textId="77777777" w:rsidR="00281351" w:rsidRPr="00492BAA" w:rsidRDefault="00281351" w:rsidP="00F3441F">
      <w:pPr>
        <w:keepNext/>
        <w:numPr>
          <w:ilvl w:val="1"/>
          <w:numId w:val="28"/>
        </w:numPr>
        <w:spacing w:after="120" w:line="240" w:lineRule="auto"/>
        <w:jc w:val="both"/>
        <w:rPr>
          <w:rFonts w:ascii="Arial" w:eastAsia="Calibri" w:hAnsi="Arial" w:cs="Arial"/>
        </w:rPr>
      </w:pPr>
      <w:r w:rsidRPr="00492BAA">
        <w:rPr>
          <w:rFonts w:ascii="Arial" w:eastAsia="Calibri" w:hAnsi="Arial" w:cs="Arial"/>
          <w:bCs/>
          <w:lang w:eastAsia="en-GB"/>
        </w:rPr>
        <w:t>The accounting officer</w:t>
      </w:r>
      <w:r w:rsidR="008F5303" w:rsidRPr="00492BAA">
        <w:rPr>
          <w:rFonts w:ascii="Arial" w:eastAsia="Calibri" w:hAnsi="Arial" w:cs="Arial"/>
          <w:bCs/>
          <w:lang w:eastAsia="en-GB"/>
        </w:rPr>
        <w:t>,</w:t>
      </w:r>
      <w:r w:rsidRPr="00492BAA">
        <w:rPr>
          <w:rFonts w:ascii="Arial" w:eastAsia="Calibri" w:hAnsi="Arial" w:cs="Arial"/>
          <w:bCs/>
          <w:i/>
          <w:lang w:eastAsia="en-GB"/>
        </w:rPr>
        <w:t xml:space="preserve"> </w:t>
      </w:r>
      <w:r w:rsidRPr="00492BAA">
        <w:rPr>
          <w:rFonts w:ascii="Arial" w:eastAsia="Calibri" w:hAnsi="Arial" w:cs="Arial"/>
        </w:rPr>
        <w:t>in relation to a municipality</w:t>
      </w:r>
      <w:r w:rsidR="008F5303" w:rsidRPr="00492BAA">
        <w:rPr>
          <w:rFonts w:ascii="Arial" w:eastAsia="Calibri" w:hAnsi="Arial" w:cs="Arial"/>
        </w:rPr>
        <w:t>,</w:t>
      </w:r>
      <w:r w:rsidRPr="00492BAA">
        <w:rPr>
          <w:rFonts w:ascii="Arial" w:eastAsia="Calibri" w:hAnsi="Arial" w:cs="Arial"/>
        </w:rPr>
        <w:t xml:space="preserve"> is the municipal manager</w:t>
      </w:r>
      <w:r w:rsidR="00A2471E" w:rsidRPr="00492BAA">
        <w:rPr>
          <w:rFonts w:ascii="Arial" w:eastAsia="Calibri" w:hAnsi="Arial" w:cs="Arial"/>
        </w:rPr>
        <w:t xml:space="preserve"> (also referred to as a city manager)</w:t>
      </w:r>
      <w:r w:rsidRPr="00492BAA">
        <w:rPr>
          <w:rFonts w:ascii="Arial" w:eastAsia="Calibri" w:hAnsi="Arial" w:cs="Arial"/>
        </w:rPr>
        <w:t>. In relation to a municipal entity, it is the chief executive officer.</w:t>
      </w:r>
    </w:p>
    <w:p w14:paraId="03D96D55" w14:textId="77777777" w:rsidR="00F4003A" w:rsidRPr="00492BAA" w:rsidRDefault="00F4003A" w:rsidP="00F4003A">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The municipal administration is headed by the municipal manager who is</w:t>
      </w:r>
      <w:r w:rsidR="008F5303" w:rsidRPr="00492BAA">
        <w:rPr>
          <w:rFonts w:ascii="Arial" w:eastAsia="Calibri" w:hAnsi="Arial" w:cs="Arial"/>
          <w:bCs/>
          <w:lang w:eastAsia="en-GB"/>
        </w:rPr>
        <w:t xml:space="preserve"> also</w:t>
      </w:r>
      <w:r w:rsidRPr="00492BAA">
        <w:rPr>
          <w:rFonts w:ascii="Arial" w:eastAsia="Calibri" w:hAnsi="Arial" w:cs="Arial"/>
          <w:bCs/>
          <w:lang w:eastAsia="en-GB"/>
        </w:rPr>
        <w:t xml:space="preserve"> responsible for employing staff and coordinating them to implement all programmes approved by the council.</w:t>
      </w:r>
    </w:p>
    <w:p w14:paraId="47440DC6" w14:textId="77777777" w:rsidR="00281351" w:rsidRPr="00492BAA" w:rsidRDefault="00281351" w:rsidP="005F23B9">
      <w:pPr>
        <w:numPr>
          <w:ilvl w:val="1"/>
          <w:numId w:val="28"/>
        </w:numPr>
        <w:spacing w:after="60" w:line="240" w:lineRule="auto"/>
        <w:jc w:val="both"/>
        <w:rPr>
          <w:rFonts w:ascii="Arial" w:eastAsia="Calibri" w:hAnsi="Arial" w:cs="Arial"/>
        </w:rPr>
      </w:pPr>
      <w:r w:rsidRPr="00492BAA">
        <w:rPr>
          <w:rFonts w:ascii="Arial" w:eastAsia="Calibri" w:hAnsi="Arial" w:cs="Arial"/>
        </w:rPr>
        <w:t xml:space="preserve">The accounting officer of a municipality is </w:t>
      </w:r>
      <w:r w:rsidR="00F4003A" w:rsidRPr="00492BAA">
        <w:rPr>
          <w:rFonts w:ascii="Arial" w:eastAsia="Calibri" w:hAnsi="Arial" w:cs="Arial"/>
        </w:rPr>
        <w:t xml:space="preserve">further </w:t>
      </w:r>
      <w:r w:rsidRPr="00492BAA">
        <w:rPr>
          <w:rFonts w:ascii="Arial" w:eastAsia="Calibri" w:hAnsi="Arial" w:cs="Arial"/>
        </w:rPr>
        <w:t>responsible for, among other things, managing the financial administration of the municipality</w:t>
      </w:r>
      <w:r w:rsidR="008F5303" w:rsidRPr="00492BAA">
        <w:rPr>
          <w:rFonts w:ascii="Arial" w:eastAsia="Calibri" w:hAnsi="Arial" w:cs="Arial"/>
        </w:rPr>
        <w:t>.</w:t>
      </w:r>
      <w:r w:rsidRPr="00492BAA">
        <w:rPr>
          <w:rFonts w:ascii="Arial" w:eastAsia="Calibri" w:hAnsi="Arial" w:cs="Arial"/>
        </w:rPr>
        <w:t xml:space="preserve"> </w:t>
      </w:r>
      <w:r w:rsidR="008F5303" w:rsidRPr="00492BAA">
        <w:rPr>
          <w:rFonts w:ascii="Arial" w:eastAsia="Calibri" w:hAnsi="Arial" w:cs="Arial"/>
        </w:rPr>
        <w:t xml:space="preserve">For </w:t>
      </w:r>
      <w:r w:rsidRPr="00492BAA">
        <w:rPr>
          <w:rFonts w:ascii="Arial" w:eastAsia="Calibri" w:hAnsi="Arial" w:cs="Arial"/>
        </w:rPr>
        <w:t>this purpose</w:t>
      </w:r>
      <w:r w:rsidR="008F5303" w:rsidRPr="00492BAA">
        <w:rPr>
          <w:rFonts w:ascii="Arial" w:eastAsia="Calibri" w:hAnsi="Arial" w:cs="Arial"/>
        </w:rPr>
        <w:t>,</w:t>
      </w:r>
      <w:r w:rsidRPr="00492BAA">
        <w:rPr>
          <w:rFonts w:ascii="Arial" w:eastAsia="Calibri" w:hAnsi="Arial" w:cs="Arial"/>
        </w:rPr>
        <w:t xml:space="preserve"> </w:t>
      </w:r>
      <w:r w:rsidR="008F5303" w:rsidRPr="00492BAA">
        <w:rPr>
          <w:rFonts w:ascii="Arial" w:eastAsia="Calibri" w:hAnsi="Arial" w:cs="Arial"/>
        </w:rPr>
        <w:t xml:space="preserve">the accounting officer must </w:t>
      </w:r>
      <w:r w:rsidRPr="00492BAA">
        <w:rPr>
          <w:rFonts w:ascii="Arial" w:eastAsia="Calibri" w:hAnsi="Arial" w:cs="Arial"/>
        </w:rPr>
        <w:t>take all reasonable steps to ensure</w:t>
      </w:r>
      <w:r w:rsidR="00C561AB" w:rsidRPr="00492BAA">
        <w:rPr>
          <w:rFonts w:ascii="Arial" w:eastAsia="Calibri" w:hAnsi="Arial" w:cs="Arial"/>
        </w:rPr>
        <w:t>,</w:t>
      </w:r>
      <w:r w:rsidR="009F48B2" w:rsidRPr="00492BAA">
        <w:rPr>
          <w:rFonts w:ascii="Arial" w:eastAsia="Calibri" w:hAnsi="Arial" w:cs="Arial"/>
        </w:rPr>
        <w:t xml:space="preserve"> in summary</w:t>
      </w:r>
      <w:r w:rsidRPr="00492BAA">
        <w:rPr>
          <w:rFonts w:ascii="Arial" w:eastAsia="Calibri" w:hAnsi="Arial" w:cs="Arial"/>
        </w:rPr>
        <w:t>:</w:t>
      </w:r>
    </w:p>
    <w:p w14:paraId="18D1521A" w14:textId="77777777" w:rsidR="00281351" w:rsidRPr="00492BAA" w:rsidRDefault="0081448C" w:rsidP="005F23B9">
      <w:pPr>
        <w:numPr>
          <w:ilvl w:val="0"/>
          <w:numId w:val="49"/>
        </w:numPr>
        <w:spacing w:after="60" w:line="240" w:lineRule="auto"/>
        <w:ind w:left="1077" w:hanging="357"/>
        <w:jc w:val="both"/>
        <w:rPr>
          <w:rFonts w:ascii="Arial" w:eastAsia="Calibri" w:hAnsi="Arial" w:cs="Arial"/>
        </w:rPr>
      </w:pPr>
      <w:r w:rsidRPr="00492BAA">
        <w:rPr>
          <w:rFonts w:ascii="Arial" w:eastAsia="Calibri" w:hAnsi="Arial" w:cs="Arial"/>
        </w:rPr>
        <w:t>T</w:t>
      </w:r>
      <w:r w:rsidR="00281351" w:rsidRPr="00492BAA">
        <w:rPr>
          <w:rFonts w:ascii="Arial" w:eastAsia="Calibri" w:hAnsi="Arial" w:cs="Arial"/>
        </w:rPr>
        <w:t>hat the resources of the municipality are used effectively, efficiently and economically</w:t>
      </w:r>
    </w:p>
    <w:p w14:paraId="31477BE0" w14:textId="77777777" w:rsidR="00281351" w:rsidRPr="00492BAA" w:rsidRDefault="0081448C" w:rsidP="005F23B9">
      <w:pPr>
        <w:numPr>
          <w:ilvl w:val="0"/>
          <w:numId w:val="49"/>
        </w:numPr>
        <w:spacing w:after="60" w:line="240" w:lineRule="auto"/>
        <w:ind w:left="1077" w:hanging="357"/>
        <w:jc w:val="both"/>
        <w:rPr>
          <w:rFonts w:ascii="Arial" w:eastAsia="Calibri" w:hAnsi="Arial" w:cs="Arial"/>
        </w:rPr>
      </w:pPr>
      <w:r w:rsidRPr="00492BAA">
        <w:rPr>
          <w:rFonts w:ascii="Arial" w:eastAsia="Calibri" w:hAnsi="Arial" w:cs="Arial"/>
        </w:rPr>
        <w:t>T</w:t>
      </w:r>
      <w:r w:rsidR="00281351" w:rsidRPr="00492BAA">
        <w:rPr>
          <w:rFonts w:ascii="Arial" w:eastAsia="Calibri" w:hAnsi="Arial" w:cs="Arial"/>
        </w:rPr>
        <w:t>hat full and proper records of the financial affairs of the municipality are kept in accordance with any prescribed norms and standards</w:t>
      </w:r>
    </w:p>
    <w:p w14:paraId="1E67FE58" w14:textId="77777777" w:rsidR="00A2471E" w:rsidRPr="00492BAA" w:rsidRDefault="0081448C" w:rsidP="005F23B9">
      <w:pPr>
        <w:numPr>
          <w:ilvl w:val="0"/>
          <w:numId w:val="49"/>
        </w:numPr>
        <w:spacing w:after="60" w:line="240" w:lineRule="auto"/>
        <w:ind w:left="1077" w:hanging="357"/>
        <w:jc w:val="both"/>
        <w:rPr>
          <w:rFonts w:ascii="Arial" w:eastAsia="Calibri" w:hAnsi="Arial" w:cs="Arial"/>
        </w:rPr>
      </w:pPr>
      <w:r w:rsidRPr="00492BAA">
        <w:rPr>
          <w:rFonts w:ascii="Arial" w:eastAsia="Calibri" w:hAnsi="Arial" w:cs="Arial"/>
        </w:rPr>
        <w:t>T</w:t>
      </w:r>
      <w:r w:rsidR="00281351" w:rsidRPr="00492BAA">
        <w:rPr>
          <w:rFonts w:ascii="Arial" w:eastAsia="Calibri" w:hAnsi="Arial" w:cs="Arial"/>
        </w:rPr>
        <w:t>hat the municipality has and maintains effective, efficient and transparent systems of financial and risk management and internal control</w:t>
      </w:r>
    </w:p>
    <w:p w14:paraId="169531C4" w14:textId="77777777" w:rsidR="00771592" w:rsidRPr="00492BAA" w:rsidRDefault="0081448C" w:rsidP="003F1BFB">
      <w:pPr>
        <w:numPr>
          <w:ilvl w:val="0"/>
          <w:numId w:val="49"/>
        </w:numPr>
        <w:spacing w:after="240" w:line="240" w:lineRule="auto"/>
        <w:ind w:left="1077" w:hanging="357"/>
        <w:jc w:val="both"/>
        <w:rPr>
          <w:rFonts w:ascii="Arial" w:eastAsia="Calibri" w:hAnsi="Arial" w:cs="Arial"/>
        </w:rPr>
      </w:pPr>
      <w:r w:rsidRPr="00492BAA">
        <w:rPr>
          <w:rFonts w:ascii="Arial" w:eastAsia="Calibri" w:hAnsi="Arial" w:cs="Arial"/>
        </w:rPr>
        <w:t>C</w:t>
      </w:r>
      <w:r w:rsidR="00A2471E" w:rsidRPr="00492BAA">
        <w:rPr>
          <w:rFonts w:ascii="Arial" w:eastAsia="Calibri" w:hAnsi="Arial" w:cs="Arial"/>
        </w:rPr>
        <w:t xml:space="preserve">ompliance with all applicable </w:t>
      </w:r>
      <w:r w:rsidR="00771592" w:rsidRPr="00492BAA">
        <w:rPr>
          <w:rFonts w:ascii="Arial" w:eastAsia="Calibri" w:hAnsi="Arial" w:cs="Arial"/>
        </w:rPr>
        <w:t>legislation</w:t>
      </w:r>
      <w:r w:rsidR="003463EC" w:rsidRPr="00492BAA">
        <w:rPr>
          <w:rFonts w:ascii="Arial" w:eastAsia="Calibri" w:hAnsi="Arial" w:cs="Arial"/>
        </w:rPr>
        <w:t>.</w:t>
      </w:r>
    </w:p>
    <w:p w14:paraId="74A2DDBA" w14:textId="77777777" w:rsidR="00281351" w:rsidRPr="00492BAA" w:rsidRDefault="00281351" w:rsidP="00771592">
      <w:pPr>
        <w:spacing w:after="120" w:line="240" w:lineRule="auto"/>
        <w:jc w:val="both"/>
        <w:rPr>
          <w:rFonts w:ascii="Arial" w:eastAsia="Calibri" w:hAnsi="Arial" w:cs="Arial"/>
          <w:i/>
        </w:rPr>
      </w:pPr>
      <w:bookmarkStart w:id="877" w:name="national"/>
      <w:bookmarkStart w:id="878" w:name="provincial"/>
      <w:bookmarkStart w:id="879" w:name="local"/>
      <w:bookmarkStart w:id="880" w:name="_Toc286139592"/>
      <w:bookmarkEnd w:id="877"/>
      <w:bookmarkEnd w:id="878"/>
      <w:bookmarkEnd w:id="879"/>
      <w:r w:rsidRPr="00492BAA">
        <w:rPr>
          <w:rFonts w:ascii="Arial" w:eastAsia="Calibri" w:hAnsi="Arial" w:cs="Arial"/>
          <w:i/>
        </w:rPr>
        <w:t>Functions of municipalities</w:t>
      </w:r>
      <w:bookmarkEnd w:id="880"/>
    </w:p>
    <w:p w14:paraId="27212B3F" w14:textId="5B238895" w:rsidR="00C366DE" w:rsidRPr="00492BAA" w:rsidRDefault="00C366DE" w:rsidP="005F23B9">
      <w:pPr>
        <w:pStyle w:val="ListParagraph"/>
        <w:numPr>
          <w:ilvl w:val="1"/>
          <w:numId w:val="28"/>
        </w:numPr>
        <w:jc w:val="both"/>
        <w:rPr>
          <w:rFonts w:ascii="Arial" w:hAnsi="Arial" w:cs="Arial"/>
          <w:bCs/>
          <w:sz w:val="22"/>
          <w:szCs w:val="22"/>
          <w:lang w:val="en-ZA" w:eastAsia="en-GB"/>
        </w:rPr>
      </w:pPr>
      <w:r w:rsidRPr="00492BAA">
        <w:rPr>
          <w:rFonts w:ascii="Arial" w:hAnsi="Arial" w:cs="Arial"/>
          <w:bCs/>
          <w:sz w:val="22"/>
          <w:szCs w:val="22"/>
          <w:lang w:val="en-ZA" w:eastAsia="en-GB"/>
        </w:rPr>
        <w:t>Different types of municipalities may be responsible for different functions</w:t>
      </w:r>
      <w:r w:rsidR="00C561AB" w:rsidRPr="00492BAA">
        <w:rPr>
          <w:rFonts w:ascii="Arial" w:hAnsi="Arial" w:cs="Arial"/>
          <w:bCs/>
          <w:sz w:val="22"/>
          <w:szCs w:val="22"/>
          <w:lang w:val="en-ZA" w:eastAsia="en-GB"/>
        </w:rPr>
        <w:t>,</w:t>
      </w:r>
      <w:r w:rsidRPr="00492BAA">
        <w:rPr>
          <w:rFonts w:ascii="Arial" w:hAnsi="Arial" w:cs="Arial"/>
          <w:bCs/>
          <w:sz w:val="22"/>
          <w:szCs w:val="22"/>
          <w:lang w:val="en-ZA" w:eastAsia="en-GB"/>
        </w:rPr>
        <w:t xml:space="preserve"> which may be determined from time to time in regulations. The powers and functions of a municipality are established in the </w:t>
      </w:r>
      <w:r w:rsidR="00C6492A">
        <w:rPr>
          <w:rFonts w:ascii="Arial" w:hAnsi="Arial" w:cs="Arial"/>
          <w:bCs/>
          <w:sz w:val="22"/>
          <w:szCs w:val="22"/>
          <w:lang w:val="en-ZA" w:eastAsia="en-GB"/>
        </w:rPr>
        <w:t>C</w:t>
      </w:r>
      <w:r w:rsidRPr="00492BAA">
        <w:rPr>
          <w:rFonts w:ascii="Arial" w:hAnsi="Arial" w:cs="Arial"/>
          <w:bCs/>
          <w:sz w:val="22"/>
          <w:szCs w:val="22"/>
          <w:lang w:val="en-ZA" w:eastAsia="en-GB"/>
        </w:rPr>
        <w:t xml:space="preserve">onstitution. </w:t>
      </w:r>
    </w:p>
    <w:p w14:paraId="3E84E156" w14:textId="77777777" w:rsidR="00281351" w:rsidRPr="00492BAA" w:rsidRDefault="00D14D69" w:rsidP="005F23B9">
      <w:pPr>
        <w:numPr>
          <w:ilvl w:val="1"/>
          <w:numId w:val="28"/>
        </w:numPr>
        <w:spacing w:after="60" w:line="240" w:lineRule="auto"/>
        <w:jc w:val="both"/>
        <w:rPr>
          <w:rFonts w:ascii="Arial" w:eastAsia="Calibri" w:hAnsi="Arial" w:cs="Arial"/>
          <w:bCs/>
          <w:lang w:eastAsia="en-GB"/>
        </w:rPr>
      </w:pPr>
      <w:r w:rsidRPr="00492BAA">
        <w:rPr>
          <w:rFonts w:ascii="Arial" w:eastAsia="Calibri" w:hAnsi="Arial" w:cs="Arial"/>
          <w:bCs/>
          <w:lang w:eastAsia="en-GB"/>
        </w:rPr>
        <w:t>For example, m</w:t>
      </w:r>
      <w:r w:rsidR="00C366DE" w:rsidRPr="00492BAA">
        <w:rPr>
          <w:rFonts w:ascii="Arial" w:eastAsia="Calibri" w:hAnsi="Arial" w:cs="Arial"/>
          <w:bCs/>
          <w:lang w:eastAsia="en-GB"/>
        </w:rPr>
        <w:t xml:space="preserve">unicipalities </w:t>
      </w:r>
      <w:r w:rsidR="00281351" w:rsidRPr="00492BAA">
        <w:rPr>
          <w:rFonts w:ascii="Arial" w:eastAsia="Calibri" w:hAnsi="Arial" w:cs="Arial"/>
          <w:bCs/>
          <w:lang w:eastAsia="en-GB"/>
        </w:rPr>
        <w:t>are</w:t>
      </w:r>
      <w:r w:rsidR="009F48B2" w:rsidRPr="00492BAA">
        <w:rPr>
          <w:rFonts w:ascii="Arial" w:eastAsia="Calibri" w:hAnsi="Arial" w:cs="Arial"/>
          <w:bCs/>
          <w:lang w:eastAsia="en-GB"/>
        </w:rPr>
        <w:t xml:space="preserve"> generally</w:t>
      </w:r>
      <w:r w:rsidR="00281351" w:rsidRPr="00492BAA">
        <w:rPr>
          <w:rFonts w:ascii="Arial" w:eastAsia="Calibri" w:hAnsi="Arial" w:cs="Arial"/>
          <w:bCs/>
          <w:lang w:eastAsia="en-GB"/>
        </w:rPr>
        <w:t xml:space="preserve"> responsible for the following functions:</w:t>
      </w:r>
    </w:p>
    <w:p w14:paraId="0AC564BB"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Electricity delivery</w:t>
      </w:r>
      <w:r w:rsidR="003463EC" w:rsidRPr="00492BAA">
        <w:rPr>
          <w:rFonts w:ascii="Arial" w:eastAsia="Calibri" w:hAnsi="Arial" w:cs="Arial"/>
        </w:rPr>
        <w:t>.</w:t>
      </w:r>
      <w:r w:rsidRPr="00492BAA">
        <w:rPr>
          <w:rFonts w:ascii="Arial" w:eastAsia="Calibri" w:hAnsi="Arial" w:cs="Arial"/>
        </w:rPr>
        <w:t xml:space="preserve"> </w:t>
      </w:r>
    </w:p>
    <w:p w14:paraId="51B60E28"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Sewage and sanitation</w:t>
      </w:r>
      <w:r w:rsidR="003463EC" w:rsidRPr="00492BAA">
        <w:rPr>
          <w:rFonts w:ascii="Arial" w:eastAsia="Calibri" w:hAnsi="Arial" w:cs="Arial"/>
        </w:rPr>
        <w:t>.</w:t>
      </w:r>
      <w:r w:rsidRPr="00492BAA">
        <w:rPr>
          <w:rFonts w:ascii="Arial" w:eastAsia="Calibri" w:hAnsi="Arial" w:cs="Arial"/>
        </w:rPr>
        <w:t xml:space="preserve"> </w:t>
      </w:r>
    </w:p>
    <w:p w14:paraId="504A0586"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Municipal health services</w:t>
      </w:r>
      <w:r w:rsidR="003463EC" w:rsidRPr="00492BAA">
        <w:rPr>
          <w:rFonts w:ascii="Arial" w:eastAsia="Calibri" w:hAnsi="Arial" w:cs="Arial"/>
        </w:rPr>
        <w:t>.</w:t>
      </w:r>
      <w:r w:rsidRPr="00492BAA">
        <w:rPr>
          <w:rFonts w:ascii="Arial" w:eastAsia="Calibri" w:hAnsi="Arial" w:cs="Arial"/>
        </w:rPr>
        <w:t xml:space="preserve"> </w:t>
      </w:r>
    </w:p>
    <w:p w14:paraId="42C2BC39"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Municipal roads</w:t>
      </w:r>
      <w:r w:rsidR="003463EC" w:rsidRPr="00492BAA">
        <w:rPr>
          <w:rFonts w:ascii="Arial" w:eastAsia="Calibri" w:hAnsi="Arial" w:cs="Arial"/>
        </w:rPr>
        <w:t>.</w:t>
      </w:r>
      <w:r w:rsidRPr="00492BAA">
        <w:rPr>
          <w:rFonts w:ascii="Arial" w:eastAsia="Calibri" w:hAnsi="Arial" w:cs="Arial"/>
        </w:rPr>
        <w:t xml:space="preserve"> </w:t>
      </w:r>
    </w:p>
    <w:p w14:paraId="43BBA8AE"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Local tourism</w:t>
      </w:r>
      <w:r w:rsidR="003463EC" w:rsidRPr="00492BAA">
        <w:rPr>
          <w:rFonts w:ascii="Arial" w:eastAsia="Calibri" w:hAnsi="Arial" w:cs="Arial"/>
        </w:rPr>
        <w:t>.</w:t>
      </w:r>
      <w:r w:rsidRPr="00492BAA">
        <w:rPr>
          <w:rFonts w:ascii="Arial" w:eastAsia="Calibri" w:hAnsi="Arial" w:cs="Arial"/>
        </w:rPr>
        <w:t xml:space="preserve"> </w:t>
      </w:r>
    </w:p>
    <w:p w14:paraId="1142EA1D"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Water for household use</w:t>
      </w:r>
      <w:r w:rsidR="003463EC" w:rsidRPr="00492BAA">
        <w:rPr>
          <w:rFonts w:ascii="Arial" w:eastAsia="Calibri" w:hAnsi="Arial" w:cs="Arial"/>
        </w:rPr>
        <w:t>.</w:t>
      </w:r>
      <w:r w:rsidRPr="00492BAA">
        <w:rPr>
          <w:rFonts w:ascii="Arial" w:eastAsia="Calibri" w:hAnsi="Arial" w:cs="Arial"/>
        </w:rPr>
        <w:t xml:space="preserve"> </w:t>
      </w:r>
    </w:p>
    <w:p w14:paraId="4F1C1847" w14:textId="77777777" w:rsidR="00281351" w:rsidRPr="00492BAA" w:rsidRDefault="00E52D67"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Firefighting</w:t>
      </w:r>
      <w:r w:rsidR="00281351" w:rsidRPr="00492BAA">
        <w:rPr>
          <w:rFonts w:ascii="Arial" w:eastAsia="Calibri" w:hAnsi="Arial" w:cs="Arial"/>
        </w:rPr>
        <w:t xml:space="preserve"> services</w:t>
      </w:r>
      <w:r w:rsidR="003463EC" w:rsidRPr="00492BAA">
        <w:rPr>
          <w:rFonts w:ascii="Arial" w:eastAsia="Calibri" w:hAnsi="Arial" w:cs="Arial"/>
        </w:rPr>
        <w:t>.</w:t>
      </w:r>
      <w:r w:rsidR="00281351" w:rsidRPr="00492BAA">
        <w:rPr>
          <w:rFonts w:ascii="Arial" w:eastAsia="Calibri" w:hAnsi="Arial" w:cs="Arial"/>
        </w:rPr>
        <w:t xml:space="preserve"> </w:t>
      </w:r>
    </w:p>
    <w:p w14:paraId="03DC290C"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Municipal public transport</w:t>
      </w:r>
      <w:r w:rsidR="003463EC" w:rsidRPr="00492BAA">
        <w:rPr>
          <w:rFonts w:ascii="Arial" w:eastAsia="Calibri" w:hAnsi="Arial" w:cs="Arial"/>
        </w:rPr>
        <w:t>.</w:t>
      </w:r>
      <w:r w:rsidRPr="00492BAA">
        <w:rPr>
          <w:rFonts w:ascii="Arial" w:eastAsia="Calibri" w:hAnsi="Arial" w:cs="Arial"/>
        </w:rPr>
        <w:t xml:space="preserve"> </w:t>
      </w:r>
    </w:p>
    <w:p w14:paraId="301F6F40" w14:textId="77777777" w:rsidR="00281351" w:rsidRPr="00492BAA" w:rsidRDefault="00281351" w:rsidP="005F23B9">
      <w:pPr>
        <w:numPr>
          <w:ilvl w:val="0"/>
          <w:numId w:val="27"/>
        </w:numPr>
        <w:spacing w:after="60" w:line="240" w:lineRule="auto"/>
        <w:ind w:left="1077" w:hanging="357"/>
        <w:jc w:val="both"/>
        <w:rPr>
          <w:rFonts w:ascii="Arial" w:eastAsia="Calibri" w:hAnsi="Arial" w:cs="Arial"/>
        </w:rPr>
      </w:pPr>
      <w:r w:rsidRPr="00492BAA">
        <w:rPr>
          <w:rFonts w:ascii="Arial" w:eastAsia="Calibri" w:hAnsi="Arial" w:cs="Arial"/>
        </w:rPr>
        <w:t>Abattoirs and fresh food markets</w:t>
      </w:r>
      <w:r w:rsidR="003463EC" w:rsidRPr="00492BAA">
        <w:rPr>
          <w:rFonts w:ascii="Arial" w:eastAsia="Calibri" w:hAnsi="Arial" w:cs="Arial"/>
        </w:rPr>
        <w:t>.</w:t>
      </w:r>
      <w:r w:rsidRPr="00492BAA">
        <w:rPr>
          <w:rFonts w:ascii="Arial" w:eastAsia="Calibri" w:hAnsi="Arial" w:cs="Arial"/>
        </w:rPr>
        <w:t xml:space="preserve"> </w:t>
      </w:r>
    </w:p>
    <w:p w14:paraId="40FBC570" w14:textId="77777777" w:rsidR="00B12861" w:rsidRPr="00492BAA" w:rsidRDefault="00281351" w:rsidP="005F23B9">
      <w:pPr>
        <w:numPr>
          <w:ilvl w:val="0"/>
          <w:numId w:val="27"/>
        </w:numPr>
        <w:spacing w:after="240" w:line="240" w:lineRule="auto"/>
        <w:ind w:left="1077" w:hanging="357"/>
        <w:jc w:val="both"/>
        <w:rPr>
          <w:rStyle w:val="CommentReference"/>
          <w:rFonts w:ascii="Arial" w:eastAsia="Calibri" w:hAnsi="Arial" w:cs="Arial"/>
          <w:sz w:val="22"/>
          <w:szCs w:val="22"/>
        </w:rPr>
      </w:pPr>
      <w:r w:rsidRPr="00492BAA">
        <w:rPr>
          <w:rFonts w:ascii="Arial" w:eastAsia="Calibri" w:hAnsi="Arial" w:cs="Arial"/>
        </w:rPr>
        <w:t>Libraries and other facilities</w:t>
      </w:r>
      <w:r w:rsidR="003463EC" w:rsidRPr="00492BAA">
        <w:rPr>
          <w:rFonts w:ascii="Arial" w:eastAsia="Calibri" w:hAnsi="Arial" w:cs="Arial"/>
        </w:rPr>
        <w:t>.</w:t>
      </w:r>
    </w:p>
    <w:p w14:paraId="15D235B4" w14:textId="77777777" w:rsidR="00281351" w:rsidRPr="00492BAA" w:rsidRDefault="00281351" w:rsidP="009E2DBD">
      <w:pPr>
        <w:spacing w:after="120" w:line="240" w:lineRule="auto"/>
        <w:jc w:val="both"/>
        <w:rPr>
          <w:rFonts w:ascii="Arial" w:eastAsia="Calibri" w:hAnsi="Arial" w:cs="Arial"/>
          <w:i/>
        </w:rPr>
      </w:pPr>
      <w:bookmarkStart w:id="881" w:name="_Toc286139593"/>
      <w:r w:rsidRPr="00492BAA">
        <w:rPr>
          <w:rFonts w:ascii="Arial" w:eastAsia="Calibri" w:hAnsi="Arial" w:cs="Arial"/>
          <w:i/>
        </w:rPr>
        <w:t>Municipal entities</w:t>
      </w:r>
    </w:p>
    <w:p w14:paraId="3C62EFF7" w14:textId="77777777" w:rsidR="00167398" w:rsidRPr="00492BAA" w:rsidRDefault="00281351" w:rsidP="005F23B9">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A municipal entity is</w:t>
      </w:r>
      <w:r w:rsidR="00322920" w:rsidRPr="00492BAA">
        <w:rPr>
          <w:rFonts w:ascii="Arial" w:eastAsia="Calibri" w:hAnsi="Arial" w:cs="Arial"/>
          <w:bCs/>
          <w:lang w:eastAsia="en-GB"/>
        </w:rPr>
        <w:t xml:space="preserve"> an entity that is established and controlled by a municipality. The MSA defines three types of entities that may be established by a municipality, namely</w:t>
      </w:r>
      <w:r w:rsidR="00C561AB" w:rsidRPr="00492BAA">
        <w:rPr>
          <w:rFonts w:ascii="Arial" w:eastAsia="Calibri" w:hAnsi="Arial" w:cs="Arial"/>
          <w:bCs/>
          <w:lang w:eastAsia="en-GB"/>
        </w:rPr>
        <w:t>,</w:t>
      </w:r>
      <w:r w:rsidR="00322920" w:rsidRPr="00492BAA">
        <w:rPr>
          <w:rFonts w:ascii="Arial" w:eastAsia="Calibri" w:hAnsi="Arial" w:cs="Arial"/>
          <w:bCs/>
          <w:lang w:eastAsia="en-GB"/>
        </w:rPr>
        <w:t xml:space="preserve"> private company, service utility or multi-jurisdictional service utility.</w:t>
      </w:r>
      <w:r w:rsidRPr="00492BAA">
        <w:rPr>
          <w:rFonts w:ascii="Arial" w:eastAsia="Calibri" w:hAnsi="Arial" w:cs="Arial"/>
          <w:bCs/>
          <w:lang w:eastAsia="en-GB"/>
        </w:rPr>
        <w:t xml:space="preserve"> Each municipal entity must comply with the legislative framework</w:t>
      </w:r>
      <w:r w:rsidR="00322920" w:rsidRPr="00492BAA">
        <w:rPr>
          <w:rFonts w:ascii="Arial" w:eastAsia="Calibri" w:hAnsi="Arial" w:cs="Arial"/>
          <w:bCs/>
          <w:lang w:eastAsia="en-GB"/>
        </w:rPr>
        <w:t xml:space="preserve"> applicable to local government.</w:t>
      </w:r>
      <w:r w:rsidRPr="00492BAA">
        <w:rPr>
          <w:rFonts w:ascii="Arial" w:eastAsia="Calibri" w:hAnsi="Arial" w:cs="Arial"/>
          <w:bCs/>
          <w:lang w:eastAsia="en-GB"/>
        </w:rPr>
        <w:t xml:space="preserve"> </w:t>
      </w:r>
    </w:p>
    <w:p w14:paraId="3A9CABB3" w14:textId="77777777" w:rsidR="00281351" w:rsidRPr="00492BAA" w:rsidRDefault="00281351" w:rsidP="00C215B5">
      <w:pPr>
        <w:pStyle w:val="TOClev2"/>
      </w:pPr>
      <w:bookmarkStart w:id="882" w:name="_Toc2197870"/>
      <w:bookmarkStart w:id="883" w:name="_Toc101779469"/>
      <w:r w:rsidRPr="00492BAA">
        <w:t>Intergovernmental relations and cooperative governance</w:t>
      </w:r>
      <w:bookmarkEnd w:id="882"/>
      <w:bookmarkEnd w:id="883"/>
    </w:p>
    <w:p w14:paraId="2773CB1E" w14:textId="71C43417" w:rsidR="00281351" w:rsidRPr="00492BAA" w:rsidRDefault="00281351" w:rsidP="009E2DB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Intergovernmental relations means the relationships between the three spheres of government. The </w:t>
      </w:r>
      <w:r w:rsidR="0030612B">
        <w:rPr>
          <w:rFonts w:ascii="Arial" w:eastAsia="Calibri" w:hAnsi="Arial" w:cs="Arial"/>
          <w:bCs/>
          <w:lang w:eastAsia="en-GB"/>
        </w:rPr>
        <w:t>C</w:t>
      </w:r>
      <w:r w:rsidRPr="00492BAA">
        <w:rPr>
          <w:rFonts w:ascii="Arial" w:eastAsia="Calibri" w:hAnsi="Arial" w:cs="Arial"/>
          <w:bCs/>
          <w:lang w:eastAsia="en-GB"/>
        </w:rPr>
        <w:t>onstitution states that the three spheres of government are distinctive, interdependent and interrelated. Although the three spheres of government are autonomous, they exist in a unitary South Africa, have to work together on decision-making and must coordinate budgets, policies and activities for those functions that cut across the spheres.</w:t>
      </w:r>
    </w:p>
    <w:p w14:paraId="2044169E" w14:textId="560BF0A6" w:rsidR="00281351" w:rsidRPr="00492BAA" w:rsidRDefault="00281351" w:rsidP="009E2DBD">
      <w:pPr>
        <w:numPr>
          <w:ilvl w:val="1"/>
          <w:numId w:val="28"/>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Cooperative governance </w:t>
      </w:r>
      <w:r w:rsidR="00B34E5C" w:rsidRPr="00492BAA">
        <w:rPr>
          <w:rFonts w:ascii="Arial" w:eastAsia="Calibri" w:hAnsi="Arial" w:cs="Arial"/>
          <w:bCs/>
          <w:lang w:eastAsia="en-GB"/>
        </w:rPr>
        <w:t xml:space="preserve">refers to the principles set out in </w:t>
      </w:r>
      <w:r w:rsidR="00C561AB" w:rsidRPr="00492BAA">
        <w:rPr>
          <w:rFonts w:ascii="Arial" w:eastAsia="Calibri" w:hAnsi="Arial" w:cs="Arial"/>
          <w:bCs/>
          <w:lang w:eastAsia="en-GB"/>
        </w:rPr>
        <w:t xml:space="preserve">Section </w:t>
      </w:r>
      <w:r w:rsidR="00C02A23" w:rsidRPr="00492BAA">
        <w:rPr>
          <w:rFonts w:ascii="Arial" w:eastAsia="Calibri" w:hAnsi="Arial" w:cs="Arial"/>
          <w:bCs/>
          <w:lang w:eastAsia="en-GB"/>
        </w:rPr>
        <w:t xml:space="preserve">41 of </w:t>
      </w:r>
      <w:r w:rsidR="00B34E5C" w:rsidRPr="00492BAA">
        <w:rPr>
          <w:rFonts w:ascii="Arial" w:eastAsia="Calibri" w:hAnsi="Arial" w:cs="Arial"/>
          <w:bCs/>
          <w:lang w:eastAsia="en-GB"/>
        </w:rPr>
        <w:t xml:space="preserve">the </w:t>
      </w:r>
      <w:r w:rsidR="0030612B">
        <w:rPr>
          <w:rFonts w:ascii="Arial" w:eastAsia="Calibri" w:hAnsi="Arial" w:cs="Arial"/>
          <w:bCs/>
          <w:lang w:eastAsia="en-GB"/>
        </w:rPr>
        <w:t>C</w:t>
      </w:r>
      <w:r w:rsidR="00C02A23" w:rsidRPr="00492BAA">
        <w:rPr>
          <w:rFonts w:ascii="Arial" w:eastAsia="Calibri" w:hAnsi="Arial" w:cs="Arial"/>
          <w:bCs/>
          <w:lang w:eastAsia="en-GB"/>
        </w:rPr>
        <w:t>onstitution</w:t>
      </w:r>
      <w:r w:rsidR="00B34E5C" w:rsidRPr="00492BAA">
        <w:rPr>
          <w:rFonts w:ascii="Arial" w:eastAsia="Calibri" w:hAnsi="Arial" w:cs="Arial"/>
          <w:bCs/>
          <w:lang w:eastAsia="en-GB"/>
        </w:rPr>
        <w:t>. Section 4</w:t>
      </w:r>
      <w:r w:rsidR="000F726A" w:rsidRPr="00492BAA">
        <w:rPr>
          <w:rFonts w:ascii="Arial" w:eastAsia="Calibri" w:hAnsi="Arial" w:cs="Arial"/>
          <w:bCs/>
          <w:lang w:eastAsia="en-GB"/>
        </w:rPr>
        <w:t>1</w:t>
      </w:r>
      <w:r w:rsidR="00C561AB" w:rsidRPr="00492BAA">
        <w:rPr>
          <w:rFonts w:ascii="Arial" w:eastAsia="Calibri" w:hAnsi="Arial" w:cs="Arial"/>
          <w:bCs/>
          <w:lang w:eastAsia="en-GB"/>
        </w:rPr>
        <w:t>,</w:t>
      </w:r>
      <w:r w:rsidR="000F726A" w:rsidRPr="00492BAA">
        <w:rPr>
          <w:rFonts w:ascii="Arial" w:eastAsia="Calibri" w:hAnsi="Arial" w:cs="Arial"/>
          <w:bCs/>
          <w:lang w:eastAsia="en-GB"/>
        </w:rPr>
        <w:t xml:space="preserve"> among other things</w:t>
      </w:r>
      <w:r w:rsidR="00C561AB" w:rsidRPr="00492BAA">
        <w:rPr>
          <w:rFonts w:ascii="Arial" w:eastAsia="Calibri" w:hAnsi="Arial" w:cs="Arial"/>
          <w:bCs/>
          <w:lang w:eastAsia="en-GB"/>
        </w:rPr>
        <w:t>,</w:t>
      </w:r>
      <w:r w:rsidR="00B34E5C" w:rsidRPr="00492BAA">
        <w:rPr>
          <w:rFonts w:ascii="Arial" w:eastAsia="Calibri" w:hAnsi="Arial" w:cs="Arial"/>
          <w:bCs/>
          <w:lang w:eastAsia="en-GB"/>
        </w:rPr>
        <w:t xml:space="preserve"> requires organs of state to </w:t>
      </w:r>
      <w:r w:rsidR="00C561AB" w:rsidRPr="00492BAA">
        <w:rPr>
          <w:rFonts w:ascii="Arial" w:eastAsia="Calibri" w:hAnsi="Arial" w:cs="Arial"/>
          <w:bCs/>
          <w:lang w:eastAsia="en-GB"/>
        </w:rPr>
        <w:t>cooperate</w:t>
      </w:r>
      <w:r w:rsidR="00B34E5C" w:rsidRPr="00492BAA">
        <w:rPr>
          <w:rFonts w:ascii="Arial" w:eastAsia="Calibri" w:hAnsi="Arial" w:cs="Arial"/>
          <w:bCs/>
          <w:lang w:eastAsia="en-GB"/>
        </w:rPr>
        <w:t xml:space="preserve"> with one another in mutual trust and good faith</w:t>
      </w:r>
      <w:r w:rsidRPr="00492BAA">
        <w:rPr>
          <w:rFonts w:ascii="Arial" w:eastAsia="Calibri" w:hAnsi="Arial" w:cs="Arial"/>
          <w:bCs/>
          <w:lang w:eastAsia="en-GB"/>
        </w:rPr>
        <w:t>. The Intergovernmental Relations Framework Act</w:t>
      </w:r>
      <w:r w:rsidR="00232D68" w:rsidRPr="00492BAA">
        <w:rPr>
          <w:rFonts w:ascii="Arial" w:eastAsia="Calibri" w:hAnsi="Arial" w:cs="Arial"/>
          <w:bCs/>
          <w:lang w:eastAsia="en-GB"/>
        </w:rPr>
        <w:t>, 2005 (</w:t>
      </w:r>
      <w:r w:rsidR="00BD00FE" w:rsidRPr="00492BAA">
        <w:rPr>
          <w:rFonts w:ascii="Arial" w:eastAsia="Calibri" w:hAnsi="Arial" w:cs="Arial"/>
          <w:bCs/>
          <w:lang w:eastAsia="en-GB"/>
        </w:rPr>
        <w:t xml:space="preserve">Act </w:t>
      </w:r>
      <w:r w:rsidR="00232D68" w:rsidRPr="00492BAA">
        <w:rPr>
          <w:rFonts w:ascii="Arial" w:eastAsia="Calibri" w:hAnsi="Arial" w:cs="Arial"/>
          <w:bCs/>
          <w:lang w:eastAsia="en-GB"/>
        </w:rPr>
        <w:t>No. 13 of 2005)</w:t>
      </w:r>
      <w:r w:rsidRPr="00492BAA">
        <w:rPr>
          <w:rFonts w:ascii="Arial" w:eastAsia="Calibri" w:hAnsi="Arial" w:cs="Arial"/>
          <w:bCs/>
          <w:lang w:eastAsia="en-GB"/>
        </w:rPr>
        <w:t xml:space="preserve"> sets </w:t>
      </w:r>
      <w:r w:rsidR="00C561AB" w:rsidRPr="00492BAA">
        <w:rPr>
          <w:rFonts w:ascii="Arial" w:eastAsia="Calibri" w:hAnsi="Arial" w:cs="Arial"/>
          <w:bCs/>
          <w:lang w:eastAsia="en-GB"/>
        </w:rPr>
        <w:t xml:space="preserve">out </w:t>
      </w:r>
      <w:r w:rsidRPr="00492BAA">
        <w:rPr>
          <w:rFonts w:ascii="Arial" w:eastAsia="Calibri" w:hAnsi="Arial" w:cs="Arial"/>
          <w:bCs/>
          <w:lang w:eastAsia="en-GB"/>
        </w:rPr>
        <w:t xml:space="preserve">the structure for cooperation. </w:t>
      </w:r>
    </w:p>
    <w:p w14:paraId="6F246145" w14:textId="77777777" w:rsidR="00167398" w:rsidRPr="00492BAA" w:rsidRDefault="00232D68" w:rsidP="005F23B9">
      <w:pPr>
        <w:numPr>
          <w:ilvl w:val="1"/>
          <w:numId w:val="28"/>
        </w:numPr>
        <w:spacing w:after="240" w:line="240" w:lineRule="auto"/>
        <w:jc w:val="both"/>
        <w:rPr>
          <w:rFonts w:ascii="Arial" w:eastAsia="Calibri" w:hAnsi="Arial" w:cs="Arial"/>
          <w:bCs/>
          <w:lang w:eastAsia="en-GB"/>
        </w:rPr>
      </w:pPr>
      <w:r w:rsidRPr="00492BAA">
        <w:rPr>
          <w:rFonts w:ascii="Arial" w:eastAsia="Calibri" w:hAnsi="Arial" w:cs="Arial"/>
          <w:bCs/>
          <w:lang w:eastAsia="en-GB"/>
        </w:rPr>
        <w:t>Do</w:t>
      </w:r>
      <w:r w:rsidR="00771592" w:rsidRPr="00492BAA">
        <w:rPr>
          <w:rFonts w:ascii="Arial" w:eastAsia="Calibri" w:hAnsi="Arial" w:cs="Arial"/>
          <w:bCs/>
          <w:lang w:eastAsia="en-GB"/>
        </w:rPr>
        <w:t>RA provides for</w:t>
      </w:r>
      <w:r w:rsidR="00135345" w:rsidRPr="00492BAA">
        <w:rPr>
          <w:rFonts w:ascii="Arial" w:eastAsia="Calibri" w:hAnsi="Arial" w:cs="Arial"/>
          <w:bCs/>
          <w:lang w:eastAsia="en-GB"/>
        </w:rPr>
        <w:t>, including matters connected therewith,</w:t>
      </w:r>
      <w:r w:rsidR="00771592" w:rsidRPr="00492BAA">
        <w:rPr>
          <w:rFonts w:ascii="Arial" w:eastAsia="Calibri" w:hAnsi="Arial" w:cs="Arial"/>
          <w:bCs/>
          <w:lang w:eastAsia="en-GB"/>
        </w:rPr>
        <w:t xml:space="preserve"> the equitable division of revenue raised nationally among the national, provincial and local spheres of government for the financial year</w:t>
      </w:r>
      <w:r w:rsidR="00C561AB" w:rsidRPr="00492BAA">
        <w:rPr>
          <w:rFonts w:ascii="Arial" w:eastAsia="Calibri" w:hAnsi="Arial" w:cs="Arial"/>
          <w:bCs/>
          <w:lang w:eastAsia="en-GB"/>
        </w:rPr>
        <w:t>;</w:t>
      </w:r>
      <w:r w:rsidR="00771592" w:rsidRPr="00492BAA">
        <w:rPr>
          <w:rFonts w:ascii="Arial" w:eastAsia="Calibri" w:hAnsi="Arial" w:cs="Arial"/>
          <w:bCs/>
          <w:lang w:eastAsia="en-GB"/>
        </w:rPr>
        <w:t xml:space="preserve"> the determination of each province's equitable share and allocations to provinces, local government and municipalities</w:t>
      </w:r>
      <w:r w:rsidR="00A935BE" w:rsidRPr="00492BAA">
        <w:rPr>
          <w:rFonts w:ascii="Arial" w:eastAsia="Calibri" w:hAnsi="Arial" w:cs="Arial"/>
          <w:bCs/>
          <w:lang w:eastAsia="en-GB"/>
        </w:rPr>
        <w:t xml:space="preserve"> </w:t>
      </w:r>
      <w:r w:rsidR="00771592" w:rsidRPr="00492BAA">
        <w:rPr>
          <w:rFonts w:ascii="Arial" w:eastAsia="Calibri" w:hAnsi="Arial" w:cs="Arial"/>
          <w:bCs/>
          <w:lang w:eastAsia="en-GB"/>
        </w:rPr>
        <w:t>from national government's equitable share</w:t>
      </w:r>
      <w:r w:rsidR="00C561AB" w:rsidRPr="00492BAA">
        <w:rPr>
          <w:rFonts w:ascii="Arial" w:eastAsia="Calibri" w:hAnsi="Arial" w:cs="Arial"/>
          <w:bCs/>
          <w:lang w:eastAsia="en-GB"/>
        </w:rPr>
        <w:t>;</w:t>
      </w:r>
      <w:r w:rsidR="00771592" w:rsidRPr="00492BAA">
        <w:rPr>
          <w:rFonts w:ascii="Arial" w:eastAsia="Calibri" w:hAnsi="Arial" w:cs="Arial"/>
          <w:bCs/>
          <w:lang w:eastAsia="en-GB"/>
        </w:rPr>
        <w:t xml:space="preserve"> and the responsibilities of all three spheres pursuant to such division and allocations</w:t>
      </w:r>
      <w:r w:rsidR="00771592" w:rsidRPr="00492BAA">
        <w:rPr>
          <w:rFonts w:ascii="Arial" w:eastAsia="Calibri" w:hAnsi="Arial" w:cs="Arial"/>
          <w:bCs/>
          <w:lang w:val="x-none" w:eastAsia="en-GB"/>
        </w:rPr>
        <w:t>.</w:t>
      </w:r>
    </w:p>
    <w:p w14:paraId="61B484E8" w14:textId="77777777" w:rsidR="00281351" w:rsidRPr="00492BAA" w:rsidRDefault="00281351" w:rsidP="005E3BCD">
      <w:pPr>
        <w:pStyle w:val="TOCnum"/>
        <w:ind w:left="426" w:hanging="426"/>
      </w:pPr>
      <w:bookmarkStart w:id="884" w:name="_Toc493766657"/>
      <w:bookmarkStart w:id="885" w:name="_Toc493768674"/>
      <w:bookmarkStart w:id="886" w:name="_Toc493768811"/>
      <w:bookmarkStart w:id="887" w:name="_Toc493769165"/>
      <w:bookmarkStart w:id="888" w:name="_Toc493769433"/>
      <w:bookmarkStart w:id="889" w:name="_Toc494708611"/>
      <w:bookmarkStart w:id="890" w:name="_Toc494708673"/>
      <w:bookmarkStart w:id="891" w:name="_Toc495318481"/>
      <w:bookmarkStart w:id="892" w:name="_Toc493766664"/>
      <w:bookmarkStart w:id="893" w:name="_Toc493768681"/>
      <w:bookmarkStart w:id="894" w:name="_Toc493768818"/>
      <w:bookmarkStart w:id="895" w:name="_Toc493769172"/>
      <w:bookmarkStart w:id="896" w:name="_Toc493769440"/>
      <w:bookmarkStart w:id="897" w:name="_Toc494708618"/>
      <w:bookmarkStart w:id="898" w:name="_Toc494708680"/>
      <w:bookmarkStart w:id="899" w:name="_Toc495318488"/>
      <w:bookmarkStart w:id="900" w:name="_Toc2197871"/>
      <w:bookmarkStart w:id="901" w:name="_Toc101779470"/>
      <w:bookmarkEnd w:id="881"/>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492BAA">
        <w:t>AUDITORS’ INTERACTIONS WITH GOVERNMENT AND GOVERNMENT OVERSIGHT MECHANISMS</w:t>
      </w:r>
      <w:bookmarkEnd w:id="900"/>
      <w:bookmarkEnd w:id="901"/>
    </w:p>
    <w:p w14:paraId="655BA766" w14:textId="77777777" w:rsidR="00C215B5" w:rsidRPr="00492BAA" w:rsidRDefault="00C215B5" w:rsidP="00C215B5">
      <w:pPr>
        <w:pStyle w:val="ListParagraph"/>
        <w:numPr>
          <w:ilvl w:val="0"/>
          <w:numId w:val="51"/>
        </w:numPr>
        <w:spacing w:after="60"/>
        <w:jc w:val="both"/>
        <w:rPr>
          <w:rFonts w:ascii="Arial" w:hAnsi="Arial" w:cs="Arial"/>
          <w:bCs/>
          <w:vanish/>
          <w:sz w:val="22"/>
          <w:szCs w:val="22"/>
          <w:highlight w:val="yellow"/>
          <w:lang w:val="en-ZA" w:eastAsia="en-GB"/>
        </w:rPr>
      </w:pPr>
    </w:p>
    <w:p w14:paraId="0831DC35" w14:textId="77777777" w:rsidR="00C215B5" w:rsidRPr="00492BAA" w:rsidRDefault="00C215B5" w:rsidP="00C215B5">
      <w:pPr>
        <w:pStyle w:val="ListParagraph"/>
        <w:numPr>
          <w:ilvl w:val="0"/>
          <w:numId w:val="51"/>
        </w:numPr>
        <w:spacing w:after="60"/>
        <w:jc w:val="both"/>
        <w:rPr>
          <w:rFonts w:ascii="Arial" w:hAnsi="Arial" w:cs="Arial"/>
          <w:bCs/>
          <w:vanish/>
          <w:sz w:val="22"/>
          <w:szCs w:val="22"/>
          <w:highlight w:val="yellow"/>
          <w:lang w:val="en-ZA" w:eastAsia="en-GB"/>
        </w:rPr>
      </w:pPr>
    </w:p>
    <w:p w14:paraId="7BD9A329" w14:textId="77777777" w:rsidR="00C215B5" w:rsidRPr="00492BAA" w:rsidRDefault="00C215B5" w:rsidP="00C215B5">
      <w:pPr>
        <w:pStyle w:val="ListParagraph"/>
        <w:numPr>
          <w:ilvl w:val="0"/>
          <w:numId w:val="51"/>
        </w:numPr>
        <w:spacing w:after="60"/>
        <w:jc w:val="both"/>
        <w:rPr>
          <w:rFonts w:ascii="Arial" w:hAnsi="Arial" w:cs="Arial"/>
          <w:bCs/>
          <w:vanish/>
          <w:sz w:val="22"/>
          <w:szCs w:val="22"/>
          <w:lang w:val="en-ZA" w:eastAsia="en-GB"/>
        </w:rPr>
      </w:pPr>
    </w:p>
    <w:p w14:paraId="675547CA" w14:textId="77777777" w:rsidR="00CA0E6A" w:rsidRPr="00492BAA" w:rsidRDefault="00281351" w:rsidP="00EE0C76">
      <w:pPr>
        <w:numPr>
          <w:ilvl w:val="1"/>
          <w:numId w:val="51"/>
        </w:numPr>
        <w:spacing w:after="60" w:line="240" w:lineRule="auto"/>
        <w:jc w:val="both"/>
        <w:rPr>
          <w:rFonts w:ascii="Arial" w:eastAsia="Calibri" w:hAnsi="Arial" w:cs="Arial"/>
          <w:bCs/>
          <w:lang w:eastAsia="en-GB"/>
        </w:rPr>
      </w:pPr>
      <w:r w:rsidRPr="00492BAA">
        <w:rPr>
          <w:rFonts w:ascii="Arial" w:eastAsia="Calibri" w:hAnsi="Arial" w:cs="Arial"/>
          <w:bCs/>
          <w:lang w:eastAsia="en-GB"/>
        </w:rPr>
        <w:t>The AGSA has developed guidance documents for stakeholder engagements which all auditors in the public sector should refer to. These</w:t>
      </w:r>
      <w:r w:rsidR="004967A3" w:rsidRPr="00492BAA">
        <w:rPr>
          <w:rFonts w:ascii="Arial" w:eastAsia="Calibri" w:hAnsi="Arial" w:cs="Arial"/>
          <w:bCs/>
          <w:lang w:eastAsia="en-GB"/>
        </w:rPr>
        <w:t xml:space="preserve"> </w:t>
      </w:r>
      <w:r w:rsidR="003C4C71" w:rsidRPr="00492BAA">
        <w:rPr>
          <w:rFonts w:ascii="Arial" w:eastAsia="Calibri" w:hAnsi="Arial" w:cs="Arial"/>
          <w:bCs/>
          <w:lang w:eastAsia="en-GB"/>
        </w:rPr>
        <w:t>i</w:t>
      </w:r>
      <w:r w:rsidRPr="00492BAA">
        <w:rPr>
          <w:rFonts w:ascii="Arial" w:eastAsia="Calibri" w:hAnsi="Arial" w:cs="Arial"/>
          <w:bCs/>
          <w:lang w:eastAsia="en-GB"/>
        </w:rPr>
        <w:t>nclude</w:t>
      </w:r>
      <w:r w:rsidR="00CA0E6A" w:rsidRPr="00492BAA">
        <w:rPr>
          <w:rFonts w:ascii="Arial" w:eastAsia="Calibri" w:hAnsi="Arial" w:cs="Arial"/>
          <w:bCs/>
          <w:lang w:eastAsia="en-GB"/>
        </w:rPr>
        <w:t>:</w:t>
      </w:r>
    </w:p>
    <w:p w14:paraId="4DAFFFCD" w14:textId="77777777" w:rsidR="00CA0E6A" w:rsidRPr="00492BAA" w:rsidRDefault="00D7700B" w:rsidP="00414DD2">
      <w:pPr>
        <w:pStyle w:val="ListParagraph"/>
        <w:numPr>
          <w:ilvl w:val="0"/>
          <w:numId w:val="60"/>
        </w:numPr>
        <w:spacing w:after="60"/>
        <w:ind w:left="1146" w:hanging="426"/>
        <w:jc w:val="both"/>
        <w:rPr>
          <w:rFonts w:ascii="Arial" w:hAnsi="Arial" w:cs="Arial"/>
          <w:bCs/>
          <w:lang w:eastAsia="en-GB"/>
        </w:rPr>
      </w:pPr>
      <w:r w:rsidRPr="00492BAA">
        <w:rPr>
          <w:rFonts w:ascii="Arial" w:hAnsi="Arial" w:cs="Arial"/>
          <w:bCs/>
          <w:sz w:val="22"/>
          <w:szCs w:val="22"/>
          <w:lang w:eastAsia="en-GB"/>
        </w:rPr>
        <w:t>T</w:t>
      </w:r>
      <w:r w:rsidR="00DE513A" w:rsidRPr="00492BAA">
        <w:rPr>
          <w:rFonts w:ascii="Arial" w:hAnsi="Arial" w:cs="Arial"/>
          <w:bCs/>
          <w:sz w:val="22"/>
          <w:szCs w:val="22"/>
          <w:lang w:eastAsia="en-GB"/>
        </w:rPr>
        <w:t xml:space="preserve">he </w:t>
      </w:r>
      <w:r w:rsidR="004967A3" w:rsidRPr="00492BAA">
        <w:rPr>
          <w:rFonts w:ascii="Arial" w:hAnsi="Arial" w:cs="Arial"/>
          <w:bCs/>
          <w:sz w:val="22"/>
          <w:szCs w:val="22"/>
          <w:lang w:eastAsia="en-GB"/>
        </w:rPr>
        <w:t>audit</w:t>
      </w:r>
      <w:r w:rsidR="00281351" w:rsidRPr="00492BAA">
        <w:rPr>
          <w:rFonts w:ascii="Arial" w:hAnsi="Arial" w:cs="Arial"/>
          <w:bCs/>
          <w:sz w:val="22"/>
          <w:szCs w:val="22"/>
          <w:lang w:eastAsia="en-GB"/>
        </w:rPr>
        <w:t xml:space="preserve"> </w:t>
      </w:r>
      <w:r w:rsidR="004967A3" w:rsidRPr="00492BAA">
        <w:rPr>
          <w:rFonts w:ascii="Arial" w:hAnsi="Arial" w:cs="Arial"/>
          <w:bCs/>
          <w:sz w:val="22"/>
          <w:szCs w:val="22"/>
          <w:lang w:eastAsia="en-GB"/>
        </w:rPr>
        <w:t>methodology</w:t>
      </w:r>
      <w:r w:rsidR="00135345" w:rsidRPr="00492BAA">
        <w:rPr>
          <w:rFonts w:ascii="Arial" w:hAnsi="Arial" w:cs="Arial"/>
          <w:bCs/>
          <w:sz w:val="22"/>
          <w:szCs w:val="22"/>
          <w:lang w:eastAsia="en-GB"/>
        </w:rPr>
        <w:t>.</w:t>
      </w:r>
    </w:p>
    <w:p w14:paraId="73F53921" w14:textId="77777777" w:rsidR="00CA0E6A" w:rsidRPr="00492BAA" w:rsidRDefault="00D7700B" w:rsidP="00414DD2">
      <w:pPr>
        <w:pStyle w:val="ListParagraph"/>
        <w:numPr>
          <w:ilvl w:val="0"/>
          <w:numId w:val="60"/>
        </w:numPr>
        <w:spacing w:after="60"/>
        <w:ind w:left="1146" w:hanging="426"/>
        <w:jc w:val="both"/>
        <w:rPr>
          <w:rFonts w:ascii="Arial" w:hAnsi="Arial" w:cs="Arial"/>
          <w:bCs/>
          <w:lang w:eastAsia="en-GB"/>
        </w:rPr>
      </w:pPr>
      <w:r w:rsidRPr="00492BAA">
        <w:rPr>
          <w:rFonts w:ascii="Arial" w:hAnsi="Arial" w:cs="Arial"/>
          <w:bCs/>
          <w:sz w:val="22"/>
          <w:szCs w:val="22"/>
          <w:lang w:eastAsia="en-GB"/>
        </w:rPr>
        <w:t>G</w:t>
      </w:r>
      <w:r w:rsidR="00281351" w:rsidRPr="00492BAA">
        <w:rPr>
          <w:rFonts w:ascii="Arial" w:hAnsi="Arial" w:cs="Arial"/>
          <w:bCs/>
          <w:sz w:val="22"/>
          <w:szCs w:val="22"/>
          <w:lang w:eastAsia="en-GB"/>
        </w:rPr>
        <w:t>uide</w:t>
      </w:r>
      <w:r w:rsidR="004967A3" w:rsidRPr="00492BAA">
        <w:rPr>
          <w:rFonts w:ascii="Arial" w:hAnsi="Arial" w:cs="Arial"/>
          <w:bCs/>
          <w:sz w:val="22"/>
          <w:szCs w:val="22"/>
          <w:lang w:eastAsia="en-GB"/>
        </w:rPr>
        <w:t>s</w:t>
      </w:r>
      <w:r w:rsidR="00281351" w:rsidRPr="00492BAA">
        <w:rPr>
          <w:rFonts w:ascii="Arial" w:hAnsi="Arial" w:cs="Arial"/>
          <w:bCs/>
          <w:sz w:val="22"/>
          <w:szCs w:val="22"/>
          <w:lang w:eastAsia="en-GB"/>
        </w:rPr>
        <w:t xml:space="preserve"> on visibility</w:t>
      </w:r>
      <w:r w:rsidR="004967A3" w:rsidRPr="00492BAA">
        <w:rPr>
          <w:rFonts w:ascii="Arial" w:hAnsi="Arial" w:cs="Arial"/>
          <w:bCs/>
          <w:sz w:val="22"/>
          <w:szCs w:val="22"/>
          <w:lang w:eastAsia="en-GB"/>
        </w:rPr>
        <w:t xml:space="preserve"> and </w:t>
      </w:r>
      <w:r w:rsidR="00281351" w:rsidRPr="00492BAA">
        <w:rPr>
          <w:rFonts w:ascii="Arial" w:hAnsi="Arial" w:cs="Arial"/>
          <w:bCs/>
          <w:sz w:val="22"/>
          <w:szCs w:val="22"/>
          <w:lang w:eastAsia="en-GB"/>
        </w:rPr>
        <w:t>interacting with accounting officers and authorities</w:t>
      </w:r>
      <w:r w:rsidR="00135345" w:rsidRPr="00492BAA">
        <w:rPr>
          <w:rFonts w:ascii="Arial" w:hAnsi="Arial" w:cs="Arial"/>
          <w:bCs/>
          <w:sz w:val="22"/>
          <w:szCs w:val="22"/>
          <w:lang w:eastAsia="en-GB"/>
        </w:rPr>
        <w:t>.</w:t>
      </w:r>
    </w:p>
    <w:p w14:paraId="219DA924" w14:textId="77777777" w:rsidR="00281351" w:rsidRPr="00492BAA" w:rsidRDefault="00D7700B" w:rsidP="00414DD2">
      <w:pPr>
        <w:pStyle w:val="ListParagraph"/>
        <w:numPr>
          <w:ilvl w:val="0"/>
          <w:numId w:val="60"/>
        </w:numPr>
        <w:ind w:left="1146" w:hanging="426"/>
        <w:jc w:val="both"/>
        <w:rPr>
          <w:rFonts w:ascii="Arial" w:hAnsi="Arial" w:cs="Arial"/>
          <w:bCs/>
          <w:lang w:eastAsia="en-GB"/>
        </w:rPr>
      </w:pPr>
      <w:r w:rsidRPr="00492BAA">
        <w:rPr>
          <w:rFonts w:ascii="Arial" w:hAnsi="Arial" w:cs="Arial"/>
          <w:bCs/>
          <w:sz w:val="22"/>
          <w:szCs w:val="22"/>
          <w:lang w:eastAsia="en-GB"/>
        </w:rPr>
        <w:t>P</w:t>
      </w:r>
      <w:r w:rsidR="00281351" w:rsidRPr="00492BAA">
        <w:rPr>
          <w:rFonts w:ascii="Arial" w:hAnsi="Arial" w:cs="Arial"/>
          <w:bCs/>
          <w:sz w:val="22"/>
          <w:szCs w:val="22"/>
          <w:lang w:eastAsia="en-GB"/>
        </w:rPr>
        <w:t xml:space="preserve">rocedures on interactions with constitutional stakeholders. </w:t>
      </w:r>
    </w:p>
    <w:p w14:paraId="386E9130" w14:textId="77777777" w:rsidR="0097239E" w:rsidRPr="00492BAA" w:rsidRDefault="00227DEB" w:rsidP="00000A78">
      <w:pPr>
        <w:numPr>
          <w:ilvl w:val="1"/>
          <w:numId w:val="51"/>
        </w:numPr>
        <w:spacing w:after="120" w:line="240" w:lineRule="auto"/>
        <w:jc w:val="both"/>
        <w:rPr>
          <w:rFonts w:ascii="Arial" w:eastAsia="Calibri" w:hAnsi="Arial" w:cs="Arial"/>
          <w:bCs/>
          <w:lang w:eastAsia="en-GB"/>
        </w:rPr>
      </w:pPr>
      <w:r w:rsidRPr="00492BAA">
        <w:rPr>
          <w:rFonts w:ascii="Arial" w:eastAsia="Calibri" w:hAnsi="Arial" w:cs="Arial"/>
          <w:bCs/>
          <w:lang w:eastAsia="en-GB"/>
        </w:rPr>
        <w:t xml:space="preserve">Every auditee will have a stakeholder engagement plan that addresses their specific needs. </w:t>
      </w:r>
      <w:r w:rsidR="004967A3" w:rsidRPr="00492BAA">
        <w:rPr>
          <w:rFonts w:ascii="Arial" w:eastAsia="Calibri" w:hAnsi="Arial" w:cs="Arial"/>
          <w:bCs/>
          <w:lang w:eastAsia="en-GB"/>
        </w:rPr>
        <w:t>G</w:t>
      </w:r>
      <w:r w:rsidR="00281351" w:rsidRPr="00492BAA">
        <w:rPr>
          <w:rFonts w:ascii="Arial" w:eastAsia="Calibri" w:hAnsi="Arial" w:cs="Arial"/>
          <w:bCs/>
          <w:lang w:eastAsia="en-GB"/>
        </w:rPr>
        <w:t>uid</w:t>
      </w:r>
      <w:r w:rsidR="004967A3" w:rsidRPr="00492BAA">
        <w:rPr>
          <w:rFonts w:ascii="Arial" w:eastAsia="Calibri" w:hAnsi="Arial" w:cs="Arial"/>
          <w:bCs/>
          <w:lang w:eastAsia="en-GB"/>
        </w:rPr>
        <w:t>ance</w:t>
      </w:r>
      <w:r w:rsidR="00281351" w:rsidRPr="00492BAA">
        <w:rPr>
          <w:rFonts w:ascii="Arial" w:eastAsia="Calibri" w:hAnsi="Arial" w:cs="Arial"/>
          <w:bCs/>
          <w:lang w:eastAsia="en-GB"/>
        </w:rPr>
        <w:t xml:space="preserve"> documents and stakeholder engagement plans may be sourced from the AGSA business unit responsible for the audit engagement. </w:t>
      </w:r>
    </w:p>
    <w:p w14:paraId="04C4A061" w14:textId="77777777" w:rsidR="003C13EB" w:rsidRPr="00492BAA" w:rsidRDefault="0097239E" w:rsidP="00000A78">
      <w:pPr>
        <w:numPr>
          <w:ilvl w:val="1"/>
          <w:numId w:val="51"/>
        </w:numPr>
        <w:spacing w:after="120" w:line="240" w:lineRule="auto"/>
        <w:jc w:val="both"/>
        <w:rPr>
          <w:rFonts w:ascii="Arial" w:eastAsia="Calibri" w:hAnsi="Arial" w:cs="Arial"/>
          <w:bCs/>
          <w:lang w:eastAsia="en-GB"/>
        </w:rPr>
      </w:pPr>
      <w:r w:rsidRPr="00492BAA">
        <w:rPr>
          <w:rFonts w:ascii="Arial" w:eastAsia="Calibri" w:hAnsi="Arial" w:cs="Arial"/>
          <w:bCs/>
          <w:lang w:eastAsia="en-GB"/>
        </w:rPr>
        <w:t>Communication requirements within the public sector may</w:t>
      </w:r>
      <w:r w:rsidR="00147B4A" w:rsidRPr="00492BAA">
        <w:rPr>
          <w:rFonts w:ascii="Arial" w:eastAsia="Calibri" w:hAnsi="Arial" w:cs="Arial"/>
          <w:bCs/>
          <w:lang w:eastAsia="en-GB"/>
        </w:rPr>
        <w:t xml:space="preserve"> </w:t>
      </w:r>
      <w:r w:rsidRPr="00492BAA">
        <w:rPr>
          <w:rFonts w:ascii="Arial" w:eastAsia="Calibri" w:hAnsi="Arial" w:cs="Arial"/>
          <w:bCs/>
          <w:lang w:eastAsia="en-GB"/>
        </w:rPr>
        <w:t>be more complex than private sector audits and auditors should ensure that there is proper planning for this</w:t>
      </w:r>
      <w:r w:rsidR="00135345" w:rsidRPr="00492BAA">
        <w:rPr>
          <w:rFonts w:ascii="Arial" w:eastAsia="Calibri" w:hAnsi="Arial" w:cs="Arial"/>
          <w:bCs/>
          <w:lang w:eastAsia="en-GB"/>
        </w:rPr>
        <w:t>,</w:t>
      </w:r>
      <w:r w:rsidRPr="00492BAA">
        <w:rPr>
          <w:rFonts w:ascii="Arial" w:eastAsia="Calibri" w:hAnsi="Arial" w:cs="Arial"/>
          <w:bCs/>
          <w:lang w:eastAsia="en-GB"/>
        </w:rPr>
        <w:t xml:space="preserve"> taking into consideration any guidance </w:t>
      </w:r>
      <w:r w:rsidR="005667C2" w:rsidRPr="00492BAA">
        <w:rPr>
          <w:rFonts w:ascii="Arial" w:eastAsia="Calibri" w:hAnsi="Arial" w:cs="Arial"/>
          <w:bCs/>
          <w:lang w:eastAsia="en-GB"/>
        </w:rPr>
        <w:t xml:space="preserve">provided, over and above the </w:t>
      </w:r>
      <w:r w:rsidRPr="00492BAA">
        <w:rPr>
          <w:rFonts w:ascii="Arial" w:eastAsia="Calibri" w:hAnsi="Arial" w:cs="Arial"/>
          <w:bCs/>
          <w:lang w:eastAsia="en-GB"/>
        </w:rPr>
        <w:t>relevant auditing standards.</w:t>
      </w:r>
    </w:p>
    <w:p w14:paraId="064956B9" w14:textId="77777777" w:rsidR="003C13EB" w:rsidRPr="00492BAA" w:rsidRDefault="003C13EB" w:rsidP="00000A78">
      <w:pPr>
        <w:pStyle w:val="ListParagraph"/>
        <w:numPr>
          <w:ilvl w:val="1"/>
          <w:numId w:val="51"/>
        </w:numPr>
        <w:jc w:val="both"/>
        <w:rPr>
          <w:rFonts w:ascii="Arial" w:hAnsi="Arial" w:cs="Arial"/>
          <w:bCs/>
          <w:sz w:val="22"/>
          <w:szCs w:val="22"/>
          <w:lang w:val="en-ZA" w:eastAsia="en-GB"/>
        </w:rPr>
      </w:pPr>
      <w:r w:rsidRPr="00492BAA">
        <w:rPr>
          <w:rFonts w:ascii="Arial" w:hAnsi="Arial" w:cs="Arial"/>
          <w:bCs/>
          <w:sz w:val="22"/>
          <w:szCs w:val="22"/>
          <w:lang w:val="en-ZA" w:eastAsia="en-GB"/>
        </w:rPr>
        <w:t>In general, the AGSA interacts proactively with the executive authority and oversight bodies such as the parliamentary portfolio and accounts committees. The aim of these engagements is to promote and encourage clean audit outcomes and to enhance public governance.</w:t>
      </w:r>
      <w:r w:rsidR="00A61EF2" w:rsidRPr="00492BAA">
        <w:rPr>
          <w:rFonts w:ascii="Arial" w:hAnsi="Arial" w:cs="Arial"/>
          <w:bCs/>
          <w:sz w:val="22"/>
          <w:szCs w:val="22"/>
          <w:lang w:val="en-ZA" w:eastAsia="en-GB"/>
        </w:rPr>
        <w:t xml:space="preserve"> </w:t>
      </w:r>
      <w:r w:rsidR="00A61EF2" w:rsidRPr="00492BAA">
        <w:rPr>
          <w:rFonts w:ascii="Arial" w:hAnsi="Arial" w:cs="Arial"/>
          <w:bCs/>
          <w:sz w:val="22"/>
          <w:szCs w:val="22"/>
          <w:lang w:eastAsia="en-GB"/>
        </w:rPr>
        <w:t xml:space="preserve">The AGSA engagement manager facilitates these engagements.  </w:t>
      </w:r>
    </w:p>
    <w:p w14:paraId="4690B480" w14:textId="77777777" w:rsidR="001375BA" w:rsidRPr="00492BAA" w:rsidRDefault="00232D68" w:rsidP="00B82DF1">
      <w:pPr>
        <w:pStyle w:val="ListParagraph"/>
        <w:numPr>
          <w:ilvl w:val="1"/>
          <w:numId w:val="51"/>
        </w:numPr>
        <w:spacing w:after="240"/>
        <w:jc w:val="both"/>
        <w:rPr>
          <w:rFonts w:ascii="Arial" w:hAnsi="Arial" w:cs="Arial"/>
          <w:bCs/>
          <w:sz w:val="22"/>
          <w:szCs w:val="22"/>
          <w:lang w:eastAsia="en-GB"/>
        </w:rPr>
      </w:pPr>
      <w:r w:rsidRPr="00492BAA">
        <w:rPr>
          <w:rFonts w:ascii="Arial" w:hAnsi="Arial" w:cs="Arial"/>
          <w:bCs/>
          <w:sz w:val="22"/>
          <w:szCs w:val="22"/>
          <w:lang w:eastAsia="en-GB"/>
        </w:rPr>
        <w:t>The auditor provides the AGSA engagement manager with relevant information for such meetings</w:t>
      </w:r>
      <w:r w:rsidR="00135345" w:rsidRPr="00492BAA">
        <w:rPr>
          <w:rFonts w:ascii="Arial" w:hAnsi="Arial" w:cs="Arial"/>
          <w:bCs/>
          <w:sz w:val="22"/>
          <w:szCs w:val="22"/>
          <w:lang w:eastAsia="en-GB"/>
        </w:rPr>
        <w:t>,</w:t>
      </w:r>
      <w:r w:rsidR="00A61EF2" w:rsidRPr="00492BAA">
        <w:rPr>
          <w:rFonts w:ascii="Arial" w:hAnsi="Arial" w:cs="Arial"/>
          <w:bCs/>
          <w:sz w:val="22"/>
          <w:szCs w:val="22"/>
          <w:lang w:eastAsia="en-GB"/>
        </w:rPr>
        <w:t xml:space="preserve"> where required</w:t>
      </w:r>
      <w:r w:rsidRPr="00492BAA">
        <w:rPr>
          <w:rFonts w:ascii="Arial" w:hAnsi="Arial" w:cs="Arial"/>
          <w:bCs/>
          <w:sz w:val="22"/>
          <w:szCs w:val="22"/>
          <w:lang w:eastAsia="en-GB"/>
        </w:rPr>
        <w:t xml:space="preserve">. It is recommended that </w:t>
      </w:r>
      <w:r w:rsidR="00A61EF2" w:rsidRPr="00492BAA">
        <w:rPr>
          <w:rFonts w:ascii="Arial" w:hAnsi="Arial" w:cs="Arial"/>
          <w:bCs/>
          <w:sz w:val="22"/>
          <w:szCs w:val="22"/>
          <w:lang w:eastAsia="en-GB"/>
        </w:rPr>
        <w:t xml:space="preserve">the </w:t>
      </w:r>
      <w:r w:rsidRPr="00492BAA">
        <w:rPr>
          <w:rFonts w:ascii="Arial" w:hAnsi="Arial" w:cs="Arial"/>
          <w:bCs/>
          <w:sz w:val="22"/>
          <w:szCs w:val="22"/>
          <w:lang w:eastAsia="en-GB"/>
        </w:rPr>
        <w:t>auditor include</w:t>
      </w:r>
      <w:r w:rsidR="00135345" w:rsidRPr="00492BAA">
        <w:rPr>
          <w:rFonts w:ascii="Arial" w:hAnsi="Arial" w:cs="Arial"/>
          <w:bCs/>
          <w:sz w:val="22"/>
          <w:szCs w:val="22"/>
          <w:lang w:eastAsia="en-GB"/>
        </w:rPr>
        <w:t>s</w:t>
      </w:r>
      <w:r w:rsidRPr="00492BAA">
        <w:rPr>
          <w:rFonts w:ascii="Arial" w:hAnsi="Arial" w:cs="Arial"/>
          <w:bCs/>
          <w:sz w:val="22"/>
          <w:szCs w:val="22"/>
          <w:lang w:eastAsia="en-GB"/>
        </w:rPr>
        <w:t xml:space="preserve"> this matter in their engagement letter with the auditee.</w:t>
      </w:r>
    </w:p>
    <w:p w14:paraId="38695C4E" w14:textId="77777777" w:rsidR="001375BA" w:rsidRPr="00492BAA" w:rsidRDefault="001375BA" w:rsidP="00C215B5">
      <w:pPr>
        <w:pStyle w:val="TOClev2"/>
      </w:pPr>
      <w:bookmarkStart w:id="902" w:name="_Toc2197872"/>
      <w:bookmarkStart w:id="903" w:name="_Toc101779471"/>
      <w:r w:rsidRPr="00492BAA">
        <w:t xml:space="preserve">Interactions between the AGSA and </w:t>
      </w:r>
      <w:r w:rsidR="0090098C" w:rsidRPr="00492BAA">
        <w:t xml:space="preserve">national </w:t>
      </w:r>
      <w:r w:rsidRPr="00492BAA">
        <w:t>Parliament</w:t>
      </w:r>
      <w:r w:rsidR="0090098C" w:rsidRPr="00492BAA">
        <w:t>,</w:t>
      </w:r>
      <w:r w:rsidRPr="00492BAA">
        <w:t xml:space="preserve"> </w:t>
      </w:r>
      <w:r w:rsidR="0090098C" w:rsidRPr="00492BAA">
        <w:t xml:space="preserve">provincial </w:t>
      </w:r>
      <w:r w:rsidRPr="00492BAA">
        <w:t xml:space="preserve">legislatures or </w:t>
      </w:r>
      <w:r w:rsidR="0090098C" w:rsidRPr="00492BAA">
        <w:t>council</w:t>
      </w:r>
      <w:bookmarkEnd w:id="902"/>
      <w:bookmarkEnd w:id="903"/>
    </w:p>
    <w:p w14:paraId="3D06F2F4" w14:textId="375516C7" w:rsidR="001375BA" w:rsidRPr="00492BAA" w:rsidRDefault="00C56040" w:rsidP="001375BA">
      <w:pPr>
        <w:pStyle w:val="ListParagraph"/>
        <w:numPr>
          <w:ilvl w:val="1"/>
          <w:numId w:val="51"/>
        </w:numPr>
        <w:jc w:val="both"/>
        <w:rPr>
          <w:rFonts w:ascii="Arial" w:hAnsi="Arial" w:cs="Arial"/>
          <w:bCs/>
          <w:sz w:val="22"/>
          <w:szCs w:val="22"/>
          <w:lang w:eastAsia="en-GB"/>
        </w:rPr>
      </w:pPr>
      <w:r w:rsidRPr="00492BAA">
        <w:rPr>
          <w:rFonts w:ascii="Arial" w:hAnsi="Arial" w:cs="Arial"/>
          <w:bCs/>
          <w:sz w:val="22"/>
          <w:szCs w:val="22"/>
          <w:lang w:eastAsia="en-GB"/>
        </w:rPr>
        <w:t>Auditors</w:t>
      </w:r>
      <w:r w:rsidR="001375BA" w:rsidRPr="00492BAA">
        <w:rPr>
          <w:rFonts w:ascii="Arial" w:hAnsi="Arial" w:cs="Arial"/>
          <w:bCs/>
          <w:sz w:val="22"/>
          <w:szCs w:val="22"/>
          <w:lang w:val="en-ZA" w:eastAsia="en-GB"/>
        </w:rPr>
        <w:t xml:space="preserve"> should be aware of the important interactions between the AGSA and government oversight structures that may have an impact on the audit. </w:t>
      </w:r>
    </w:p>
    <w:p w14:paraId="4EA35394" w14:textId="77777777" w:rsidR="001375BA" w:rsidRPr="00492BAA" w:rsidRDefault="001375BA" w:rsidP="005F23B9">
      <w:pPr>
        <w:pStyle w:val="ListParagraph"/>
        <w:numPr>
          <w:ilvl w:val="1"/>
          <w:numId w:val="51"/>
        </w:numPr>
        <w:jc w:val="both"/>
        <w:rPr>
          <w:rFonts w:ascii="Arial" w:hAnsi="Arial" w:cs="Arial"/>
          <w:noProof/>
          <w:sz w:val="22"/>
          <w:szCs w:val="22"/>
          <w:lang w:val="en-ZA" w:eastAsia="en-ZA"/>
        </w:rPr>
      </w:pPr>
      <w:r w:rsidRPr="00492BAA">
        <w:rPr>
          <w:rFonts w:ascii="Arial" w:hAnsi="Arial" w:cs="Arial"/>
          <w:noProof/>
          <w:sz w:val="22"/>
          <w:szCs w:val="22"/>
          <w:lang w:val="en-ZA" w:eastAsia="en-ZA"/>
        </w:rPr>
        <w:t>Government oversight structures annually set aside oversight time to engage institutions. As part of the process, oversight structures require the AGSA to provide audit insight emanating from the latest audit cycle.</w:t>
      </w:r>
    </w:p>
    <w:p w14:paraId="6ACA45E8" w14:textId="77777777" w:rsidR="00ED3AF1" w:rsidRPr="00492BAA" w:rsidRDefault="001375BA" w:rsidP="00ED3AF1">
      <w:pPr>
        <w:pStyle w:val="ListParagraph"/>
        <w:numPr>
          <w:ilvl w:val="1"/>
          <w:numId w:val="51"/>
        </w:numPr>
        <w:spacing w:after="240"/>
        <w:jc w:val="both"/>
        <w:rPr>
          <w:rFonts w:ascii="Arial" w:hAnsi="Arial" w:cs="Arial"/>
          <w:bCs/>
          <w:sz w:val="22"/>
          <w:szCs w:val="22"/>
          <w:lang w:val="en-ZA" w:eastAsia="en-GB"/>
        </w:rPr>
      </w:pPr>
      <w:r w:rsidRPr="00492BAA">
        <w:rPr>
          <w:rFonts w:ascii="Arial" w:hAnsi="Arial" w:cs="Arial"/>
          <w:bCs/>
          <w:sz w:val="22"/>
          <w:szCs w:val="22"/>
          <w:lang w:val="en-ZA" w:eastAsia="en-GB"/>
        </w:rPr>
        <w:t>Below are examples of some of the interactions that may occur. Auditors should consult the relevant AGSA engagement manager with regards to the scheduled interactions for a particular period.</w:t>
      </w:r>
    </w:p>
    <w:p w14:paraId="6CE8B9C2" w14:textId="76F63AE9" w:rsidR="00594C6A" w:rsidRPr="00492BAA" w:rsidRDefault="00594C6A" w:rsidP="00594C6A">
      <w:pPr>
        <w:pStyle w:val="ListParagraph"/>
        <w:ind w:left="0" w:firstLine="0"/>
        <w:jc w:val="both"/>
        <w:rPr>
          <w:rFonts w:ascii="Arial" w:hAnsi="Arial" w:cs="Arial"/>
          <w:b/>
          <w:bCs/>
          <w:sz w:val="22"/>
          <w:szCs w:val="22"/>
          <w:lang w:val="en-ZA" w:eastAsia="en-GB"/>
        </w:rPr>
      </w:pPr>
      <w:r w:rsidRPr="00492BAA">
        <w:rPr>
          <w:rFonts w:ascii="Arial" w:hAnsi="Arial" w:cs="Arial"/>
          <w:b/>
          <w:bCs/>
          <w:sz w:val="22"/>
          <w:szCs w:val="22"/>
          <w:lang w:val="en-ZA" w:eastAsia="en-GB"/>
        </w:rPr>
        <w:t xml:space="preserve">National </w:t>
      </w:r>
      <w:r w:rsidR="00C13BDF">
        <w:rPr>
          <w:rFonts w:ascii="Arial" w:hAnsi="Arial" w:cs="Arial"/>
          <w:b/>
          <w:bCs/>
          <w:sz w:val="22"/>
          <w:szCs w:val="22"/>
          <w:lang w:val="en-ZA" w:eastAsia="en-GB"/>
        </w:rPr>
        <w:t>P</w:t>
      </w:r>
      <w:r w:rsidRPr="00492BAA">
        <w:rPr>
          <w:rFonts w:ascii="Arial" w:hAnsi="Arial" w:cs="Arial"/>
          <w:b/>
          <w:bCs/>
          <w:sz w:val="22"/>
          <w:szCs w:val="22"/>
          <w:lang w:val="en-ZA" w:eastAsia="en-GB"/>
        </w:rPr>
        <w:t>arliament</w:t>
      </w:r>
    </w:p>
    <w:tbl>
      <w:tblPr>
        <w:tblW w:w="9060" w:type="dxa"/>
        <w:tblInd w:w="93" w:type="dxa"/>
        <w:tblLook w:val="04A0" w:firstRow="1" w:lastRow="0" w:firstColumn="1" w:lastColumn="0" w:noHBand="0" w:noVBand="1"/>
      </w:tblPr>
      <w:tblGrid>
        <w:gridCol w:w="2000"/>
        <w:gridCol w:w="1984"/>
        <w:gridCol w:w="1701"/>
        <w:gridCol w:w="1701"/>
        <w:gridCol w:w="1674"/>
      </w:tblGrid>
      <w:tr w:rsidR="00594C6A" w:rsidRPr="00492BAA" w14:paraId="207A027C" w14:textId="77777777" w:rsidTr="008F191A">
        <w:trPr>
          <w:trHeight w:val="1428"/>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372B37A5" w14:textId="77777777" w:rsidR="00594C6A" w:rsidRPr="00492BAA" w:rsidRDefault="00594C6A" w:rsidP="00F3441F">
            <w:pPr>
              <w:spacing w:before="40" w:after="40" w:line="240" w:lineRule="auto"/>
              <w:rPr>
                <w:rFonts w:ascii="Arial" w:eastAsia="Times New Roman" w:hAnsi="Arial" w:cs="Arial"/>
                <w:b/>
                <w:bCs/>
                <w:color w:val="000000"/>
                <w:sz w:val="20"/>
                <w:szCs w:val="20"/>
                <w:lang w:eastAsia="en-ZA"/>
              </w:rPr>
            </w:pPr>
            <w:r w:rsidRPr="00492BAA">
              <w:rPr>
                <w:rFonts w:ascii="Arial" w:eastAsia="Times New Roman" w:hAnsi="Arial" w:cs="Arial"/>
                <w:b/>
                <w:bCs/>
                <w:color w:val="000000"/>
                <w:sz w:val="20"/>
                <w:szCs w:val="20"/>
                <w:lang w:eastAsia="en-ZA"/>
              </w:rPr>
              <w:t xml:space="preserve">Parliament programme </w:t>
            </w:r>
          </w:p>
        </w:tc>
        <w:tc>
          <w:tcPr>
            <w:tcW w:w="1984" w:type="dxa"/>
            <w:tcBorders>
              <w:top w:val="single" w:sz="4" w:space="0" w:color="auto"/>
              <w:left w:val="nil"/>
              <w:bottom w:val="single" w:sz="4" w:space="0" w:color="auto"/>
              <w:right w:val="single" w:sz="4" w:space="0" w:color="auto"/>
            </w:tcBorders>
            <w:shd w:val="clear" w:color="auto" w:fill="auto"/>
            <w:hideMark/>
          </w:tcPr>
          <w:p w14:paraId="10028BA3"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Budgetary process, including the assessment of the annual performance plans (APPs) and strategic plans </w:t>
            </w:r>
          </w:p>
        </w:tc>
        <w:tc>
          <w:tcPr>
            <w:tcW w:w="1701" w:type="dxa"/>
            <w:tcBorders>
              <w:top w:val="single" w:sz="4" w:space="0" w:color="auto"/>
              <w:left w:val="nil"/>
              <w:bottom w:val="single" w:sz="4" w:space="0" w:color="auto"/>
              <w:right w:val="single" w:sz="4" w:space="0" w:color="auto"/>
            </w:tcBorders>
            <w:shd w:val="clear" w:color="auto" w:fill="auto"/>
            <w:hideMark/>
          </w:tcPr>
          <w:p w14:paraId="4CB3A5C2"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Annual report tabling and review thereof</w:t>
            </w:r>
          </w:p>
        </w:tc>
        <w:tc>
          <w:tcPr>
            <w:tcW w:w="1701" w:type="dxa"/>
            <w:tcBorders>
              <w:top w:val="single" w:sz="4" w:space="0" w:color="auto"/>
              <w:left w:val="nil"/>
              <w:bottom w:val="single" w:sz="4" w:space="0" w:color="auto"/>
              <w:right w:val="single" w:sz="4" w:space="0" w:color="auto"/>
            </w:tcBorders>
            <w:shd w:val="clear" w:color="auto" w:fill="auto"/>
            <w:hideMark/>
          </w:tcPr>
          <w:p w14:paraId="22EAF080"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Medium-term budget – review of budget priorities </w:t>
            </w:r>
          </w:p>
        </w:tc>
        <w:tc>
          <w:tcPr>
            <w:tcW w:w="1674" w:type="dxa"/>
            <w:tcBorders>
              <w:top w:val="single" w:sz="4" w:space="0" w:color="auto"/>
              <w:left w:val="nil"/>
              <w:bottom w:val="single" w:sz="4" w:space="0" w:color="auto"/>
              <w:right w:val="single" w:sz="4" w:space="0" w:color="auto"/>
            </w:tcBorders>
            <w:shd w:val="clear" w:color="auto" w:fill="auto"/>
            <w:hideMark/>
          </w:tcPr>
          <w:p w14:paraId="2A191CFE"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Annual performance assessments of the executive</w:t>
            </w:r>
          </w:p>
        </w:tc>
      </w:tr>
      <w:tr w:rsidR="00594C6A" w:rsidRPr="00492BAA" w14:paraId="2B8B189D" w14:textId="77777777" w:rsidTr="00F3441F">
        <w:trPr>
          <w:trHeight w:val="160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03BE0A18" w14:textId="77777777" w:rsidR="00594C6A" w:rsidRPr="00492BAA" w:rsidRDefault="00594C6A" w:rsidP="00F3441F">
            <w:pPr>
              <w:spacing w:before="40" w:after="40" w:line="240" w:lineRule="auto"/>
              <w:rPr>
                <w:rFonts w:ascii="Arial" w:eastAsia="Times New Roman" w:hAnsi="Arial" w:cs="Arial"/>
                <w:b/>
                <w:bCs/>
                <w:color w:val="000000"/>
                <w:sz w:val="20"/>
                <w:szCs w:val="20"/>
                <w:lang w:eastAsia="en-ZA"/>
              </w:rPr>
            </w:pPr>
            <w:r w:rsidRPr="00492BAA">
              <w:rPr>
                <w:rFonts w:ascii="Arial" w:eastAsia="Times New Roman" w:hAnsi="Arial" w:cs="Arial"/>
                <w:b/>
                <w:bCs/>
                <w:color w:val="000000"/>
                <w:sz w:val="20"/>
                <w:szCs w:val="20"/>
                <w:lang w:eastAsia="en-ZA"/>
              </w:rPr>
              <w:t xml:space="preserve">AGSA interventions </w:t>
            </w:r>
          </w:p>
        </w:tc>
        <w:tc>
          <w:tcPr>
            <w:tcW w:w="1984" w:type="dxa"/>
            <w:tcBorders>
              <w:top w:val="single" w:sz="4" w:space="0" w:color="auto"/>
              <w:left w:val="nil"/>
              <w:bottom w:val="single" w:sz="4" w:space="0" w:color="auto"/>
              <w:right w:val="single" w:sz="4" w:space="0" w:color="auto"/>
            </w:tcBorders>
            <w:shd w:val="clear" w:color="auto" w:fill="auto"/>
            <w:hideMark/>
          </w:tcPr>
          <w:p w14:paraId="2C95F34B"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For specific auditees, the AGSA does presentations on the audit of reported performance information (AOPO) findings to the portfolio committee chair</w:t>
            </w:r>
          </w:p>
        </w:tc>
        <w:tc>
          <w:tcPr>
            <w:tcW w:w="1701" w:type="dxa"/>
            <w:tcBorders>
              <w:top w:val="nil"/>
              <w:left w:val="nil"/>
              <w:bottom w:val="single" w:sz="4" w:space="0" w:color="auto"/>
              <w:right w:val="single" w:sz="4" w:space="0" w:color="auto"/>
            </w:tcBorders>
            <w:shd w:val="clear" w:color="auto" w:fill="auto"/>
            <w:hideMark/>
          </w:tcPr>
          <w:p w14:paraId="0FA33D0C"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Discussion with the portfolio committee chair</w:t>
            </w:r>
          </w:p>
        </w:tc>
        <w:tc>
          <w:tcPr>
            <w:tcW w:w="1701" w:type="dxa"/>
            <w:tcBorders>
              <w:top w:val="nil"/>
              <w:left w:val="nil"/>
              <w:bottom w:val="single" w:sz="4" w:space="0" w:color="auto"/>
              <w:right w:val="single" w:sz="4" w:space="0" w:color="auto"/>
            </w:tcBorders>
            <w:shd w:val="clear" w:color="auto" w:fill="auto"/>
            <w:hideMark/>
          </w:tcPr>
          <w:p w14:paraId="04699CB3"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Portfolio committees engage AGSA on PFMA audit outcomes to assist with informing medium-term budget review adjustments </w:t>
            </w:r>
          </w:p>
        </w:tc>
        <w:tc>
          <w:tcPr>
            <w:tcW w:w="1674" w:type="dxa"/>
            <w:tcBorders>
              <w:top w:val="nil"/>
              <w:left w:val="nil"/>
              <w:bottom w:val="single" w:sz="4" w:space="0" w:color="auto"/>
              <w:right w:val="single" w:sz="4" w:space="0" w:color="auto"/>
            </w:tcBorders>
            <w:shd w:val="clear" w:color="auto" w:fill="auto"/>
            <w:hideMark/>
          </w:tcPr>
          <w:p w14:paraId="62AD405D"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Presentation on PFMA audit outcomes to the portfolio committee and SCOPA</w:t>
            </w:r>
          </w:p>
        </w:tc>
      </w:tr>
    </w:tbl>
    <w:p w14:paraId="1A47B903" w14:textId="77777777" w:rsidR="00F3441F" w:rsidRPr="00492BAA" w:rsidRDefault="00F3441F" w:rsidP="000F740A">
      <w:pPr>
        <w:rPr>
          <w:rFonts w:ascii="Arial" w:hAnsi="Arial" w:cs="Arial"/>
          <w:b/>
        </w:rPr>
      </w:pPr>
      <w:bookmarkStart w:id="904" w:name="_Toc493079282"/>
    </w:p>
    <w:p w14:paraId="123BF6EF" w14:textId="78CE3803" w:rsidR="00594C6A" w:rsidRPr="00492BAA" w:rsidRDefault="00594C6A" w:rsidP="000F740A">
      <w:pPr>
        <w:rPr>
          <w:rFonts w:ascii="Arial" w:hAnsi="Arial" w:cs="Arial"/>
        </w:rPr>
      </w:pPr>
      <w:r w:rsidRPr="00492BAA">
        <w:rPr>
          <w:rFonts w:ascii="Arial" w:hAnsi="Arial" w:cs="Arial"/>
          <w:b/>
        </w:rPr>
        <w:t>Provincial legislature</w:t>
      </w:r>
    </w:p>
    <w:tbl>
      <w:tblPr>
        <w:tblW w:w="9060" w:type="dxa"/>
        <w:tblInd w:w="93" w:type="dxa"/>
        <w:tblLook w:val="04A0" w:firstRow="1" w:lastRow="0" w:firstColumn="1" w:lastColumn="0" w:noHBand="0" w:noVBand="1"/>
      </w:tblPr>
      <w:tblGrid>
        <w:gridCol w:w="1816"/>
        <w:gridCol w:w="2160"/>
        <w:gridCol w:w="1780"/>
        <w:gridCol w:w="1718"/>
        <w:gridCol w:w="1586"/>
      </w:tblGrid>
      <w:tr w:rsidR="00594C6A" w:rsidRPr="00492BAA" w14:paraId="688F7027" w14:textId="77777777" w:rsidTr="008F191A">
        <w:trPr>
          <w:trHeight w:val="1308"/>
        </w:trPr>
        <w:tc>
          <w:tcPr>
            <w:tcW w:w="1816" w:type="dxa"/>
            <w:tcBorders>
              <w:top w:val="single" w:sz="4" w:space="0" w:color="auto"/>
              <w:left w:val="single" w:sz="4" w:space="0" w:color="auto"/>
              <w:bottom w:val="single" w:sz="4" w:space="0" w:color="auto"/>
              <w:right w:val="single" w:sz="4" w:space="0" w:color="auto"/>
            </w:tcBorders>
            <w:shd w:val="clear" w:color="auto" w:fill="auto"/>
            <w:hideMark/>
          </w:tcPr>
          <w:bookmarkEnd w:id="904"/>
          <w:p w14:paraId="217CF5A2" w14:textId="77777777" w:rsidR="00594C6A" w:rsidRPr="00492BAA" w:rsidRDefault="00594C6A" w:rsidP="00F3441F">
            <w:pPr>
              <w:spacing w:before="40" w:after="40" w:line="240" w:lineRule="auto"/>
              <w:rPr>
                <w:rFonts w:ascii="Arial" w:eastAsia="Times New Roman" w:hAnsi="Arial" w:cs="Arial"/>
                <w:b/>
                <w:bCs/>
                <w:color w:val="000000"/>
                <w:sz w:val="20"/>
                <w:szCs w:val="20"/>
                <w:lang w:eastAsia="en-ZA"/>
              </w:rPr>
            </w:pPr>
            <w:r w:rsidRPr="00492BAA">
              <w:rPr>
                <w:rFonts w:ascii="Arial" w:eastAsia="Times New Roman" w:hAnsi="Arial" w:cs="Arial"/>
                <w:b/>
                <w:bCs/>
                <w:color w:val="000000"/>
                <w:sz w:val="20"/>
                <w:szCs w:val="20"/>
                <w:lang w:eastAsia="en-ZA"/>
              </w:rPr>
              <w:t xml:space="preserve">Legislature programme </w:t>
            </w:r>
          </w:p>
        </w:tc>
        <w:tc>
          <w:tcPr>
            <w:tcW w:w="2160" w:type="dxa"/>
            <w:tcBorders>
              <w:top w:val="single" w:sz="4" w:space="0" w:color="auto"/>
              <w:left w:val="nil"/>
              <w:bottom w:val="single" w:sz="4" w:space="0" w:color="auto"/>
              <w:right w:val="single" w:sz="4" w:space="0" w:color="auto"/>
            </w:tcBorders>
            <w:shd w:val="clear" w:color="auto" w:fill="auto"/>
            <w:hideMark/>
          </w:tcPr>
          <w:p w14:paraId="51E81447"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Budgetary process, including the assessment of APPs and strategic plans </w:t>
            </w:r>
          </w:p>
        </w:tc>
        <w:tc>
          <w:tcPr>
            <w:tcW w:w="1780" w:type="dxa"/>
            <w:tcBorders>
              <w:top w:val="single" w:sz="4" w:space="0" w:color="auto"/>
              <w:left w:val="nil"/>
              <w:bottom w:val="single" w:sz="4" w:space="0" w:color="auto"/>
              <w:right w:val="single" w:sz="4" w:space="0" w:color="auto"/>
            </w:tcBorders>
            <w:shd w:val="clear" w:color="auto" w:fill="auto"/>
            <w:hideMark/>
          </w:tcPr>
          <w:p w14:paraId="4F5ECC1F"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Annual report tabling and review thereof</w:t>
            </w:r>
          </w:p>
        </w:tc>
        <w:tc>
          <w:tcPr>
            <w:tcW w:w="1718" w:type="dxa"/>
            <w:tcBorders>
              <w:top w:val="single" w:sz="4" w:space="0" w:color="auto"/>
              <w:left w:val="nil"/>
              <w:bottom w:val="single" w:sz="4" w:space="0" w:color="auto"/>
              <w:right w:val="single" w:sz="4" w:space="0" w:color="auto"/>
            </w:tcBorders>
            <w:shd w:val="clear" w:color="auto" w:fill="auto"/>
            <w:hideMark/>
          </w:tcPr>
          <w:p w14:paraId="02C9A36C"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Medium-term budget –review of budget priorities </w:t>
            </w:r>
          </w:p>
        </w:tc>
        <w:tc>
          <w:tcPr>
            <w:tcW w:w="1586" w:type="dxa"/>
            <w:tcBorders>
              <w:top w:val="single" w:sz="4" w:space="0" w:color="auto"/>
              <w:left w:val="nil"/>
              <w:bottom w:val="single" w:sz="4" w:space="0" w:color="auto"/>
              <w:right w:val="single" w:sz="4" w:space="0" w:color="auto"/>
            </w:tcBorders>
            <w:shd w:val="clear" w:color="auto" w:fill="auto"/>
            <w:hideMark/>
          </w:tcPr>
          <w:p w14:paraId="0C8F17C4"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Annual performance assessments of the executive</w:t>
            </w:r>
          </w:p>
        </w:tc>
      </w:tr>
      <w:tr w:rsidR="00594C6A" w:rsidRPr="00492BAA" w14:paraId="731E067C" w14:textId="77777777" w:rsidTr="008F191A">
        <w:trPr>
          <w:trHeight w:val="2136"/>
        </w:trPr>
        <w:tc>
          <w:tcPr>
            <w:tcW w:w="1816" w:type="dxa"/>
            <w:tcBorders>
              <w:top w:val="nil"/>
              <w:left w:val="single" w:sz="4" w:space="0" w:color="auto"/>
              <w:bottom w:val="single" w:sz="4" w:space="0" w:color="auto"/>
              <w:right w:val="single" w:sz="4" w:space="0" w:color="auto"/>
            </w:tcBorders>
            <w:shd w:val="clear" w:color="auto" w:fill="auto"/>
            <w:noWrap/>
            <w:hideMark/>
          </w:tcPr>
          <w:p w14:paraId="61CE709B" w14:textId="77777777" w:rsidR="00594C6A" w:rsidRPr="00492BAA" w:rsidRDefault="00594C6A" w:rsidP="00F3441F">
            <w:pPr>
              <w:spacing w:before="40" w:after="40" w:line="240" w:lineRule="auto"/>
              <w:rPr>
                <w:rFonts w:ascii="Arial" w:eastAsia="Times New Roman" w:hAnsi="Arial" w:cs="Arial"/>
                <w:b/>
                <w:bCs/>
                <w:color w:val="000000"/>
                <w:sz w:val="20"/>
                <w:szCs w:val="20"/>
                <w:lang w:eastAsia="en-ZA"/>
              </w:rPr>
            </w:pPr>
            <w:r w:rsidRPr="00492BAA">
              <w:rPr>
                <w:rFonts w:ascii="Arial" w:eastAsia="Times New Roman" w:hAnsi="Arial" w:cs="Arial"/>
                <w:b/>
                <w:bCs/>
                <w:color w:val="000000"/>
                <w:sz w:val="20"/>
                <w:szCs w:val="20"/>
                <w:lang w:eastAsia="en-ZA"/>
              </w:rPr>
              <w:t xml:space="preserve">AGSA interventions </w:t>
            </w:r>
          </w:p>
        </w:tc>
        <w:tc>
          <w:tcPr>
            <w:tcW w:w="2160" w:type="dxa"/>
            <w:tcBorders>
              <w:top w:val="nil"/>
              <w:left w:val="nil"/>
              <w:bottom w:val="single" w:sz="4" w:space="0" w:color="auto"/>
              <w:right w:val="single" w:sz="4" w:space="0" w:color="auto"/>
            </w:tcBorders>
            <w:shd w:val="clear" w:color="auto" w:fill="auto"/>
            <w:hideMark/>
          </w:tcPr>
          <w:p w14:paraId="47C2E32B"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For specific auditees, the AGSA does presentations on AOPO findings to the portfolio committee chair</w:t>
            </w:r>
          </w:p>
        </w:tc>
        <w:tc>
          <w:tcPr>
            <w:tcW w:w="1780" w:type="dxa"/>
            <w:tcBorders>
              <w:top w:val="nil"/>
              <w:left w:val="nil"/>
              <w:bottom w:val="single" w:sz="4" w:space="0" w:color="auto"/>
              <w:right w:val="single" w:sz="4" w:space="0" w:color="auto"/>
            </w:tcBorders>
            <w:shd w:val="clear" w:color="auto" w:fill="auto"/>
            <w:hideMark/>
          </w:tcPr>
          <w:p w14:paraId="1A91C1F0"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Discussion with the portfolio committee chair</w:t>
            </w:r>
          </w:p>
        </w:tc>
        <w:tc>
          <w:tcPr>
            <w:tcW w:w="1718" w:type="dxa"/>
            <w:tcBorders>
              <w:top w:val="nil"/>
              <w:left w:val="nil"/>
              <w:bottom w:val="single" w:sz="4" w:space="0" w:color="auto"/>
              <w:right w:val="single" w:sz="4" w:space="0" w:color="auto"/>
            </w:tcBorders>
            <w:shd w:val="clear" w:color="auto" w:fill="auto"/>
            <w:hideMark/>
          </w:tcPr>
          <w:p w14:paraId="64C9DB71"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Portfolio committees may engage AGSA on PFMA audit outcomes to assist with informing medium-term budget review adjustments </w:t>
            </w:r>
          </w:p>
        </w:tc>
        <w:tc>
          <w:tcPr>
            <w:tcW w:w="1586" w:type="dxa"/>
            <w:tcBorders>
              <w:top w:val="nil"/>
              <w:left w:val="nil"/>
              <w:bottom w:val="single" w:sz="4" w:space="0" w:color="auto"/>
              <w:right w:val="single" w:sz="4" w:space="0" w:color="auto"/>
            </w:tcBorders>
            <w:shd w:val="clear" w:color="auto" w:fill="auto"/>
            <w:hideMark/>
          </w:tcPr>
          <w:p w14:paraId="2EF4744A" w14:textId="77777777" w:rsidR="00594C6A" w:rsidRPr="00492BAA" w:rsidRDefault="00594C6A"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Presentation on PFMA audit outcomes to the PPAC</w:t>
            </w:r>
          </w:p>
        </w:tc>
      </w:tr>
    </w:tbl>
    <w:p w14:paraId="61EBA773" w14:textId="77777777" w:rsidR="00242B24" w:rsidRPr="00492BAA" w:rsidRDefault="00242B24" w:rsidP="005F23B9">
      <w:pPr>
        <w:jc w:val="both"/>
        <w:rPr>
          <w:rFonts w:ascii="Arial" w:hAnsi="Arial" w:cs="Arial"/>
          <w:bCs/>
          <w:lang w:eastAsia="en-GB"/>
        </w:rPr>
      </w:pPr>
    </w:p>
    <w:p w14:paraId="30FBA71E" w14:textId="77777777" w:rsidR="00F3441F" w:rsidRPr="00492BAA" w:rsidRDefault="00F3441F">
      <w:pPr>
        <w:rPr>
          <w:rFonts w:ascii="Arial" w:eastAsia="Calibri" w:hAnsi="Arial" w:cs="Arial"/>
          <w:b/>
          <w:lang w:val="en-US"/>
        </w:rPr>
      </w:pPr>
      <w:r w:rsidRPr="00492BAA">
        <w:rPr>
          <w:rFonts w:ascii="Arial" w:hAnsi="Arial" w:cs="Arial"/>
          <w:b/>
        </w:rPr>
        <w:br w:type="page"/>
      </w:r>
    </w:p>
    <w:p w14:paraId="2883CFE7" w14:textId="1F02296B" w:rsidR="008B0872" w:rsidRPr="00492BAA" w:rsidRDefault="008B0872" w:rsidP="005E3BCD">
      <w:pPr>
        <w:pStyle w:val="ListParagraph"/>
        <w:ind w:left="0" w:firstLine="0"/>
        <w:rPr>
          <w:rFonts w:ascii="Arial" w:hAnsi="Arial" w:cs="Arial"/>
          <w:sz w:val="22"/>
          <w:szCs w:val="22"/>
        </w:rPr>
      </w:pPr>
      <w:r w:rsidRPr="00492BAA">
        <w:rPr>
          <w:rFonts w:ascii="Arial" w:hAnsi="Arial" w:cs="Arial"/>
          <w:b/>
          <w:sz w:val="22"/>
          <w:szCs w:val="22"/>
        </w:rPr>
        <w:t>Local government</w:t>
      </w:r>
      <w:r w:rsidRPr="00492BAA">
        <w:rPr>
          <w:rFonts w:ascii="Arial" w:hAnsi="Arial" w:cs="Arial"/>
          <w:sz w:val="22"/>
          <w:szCs w:val="22"/>
        </w:rPr>
        <w:t xml:space="preserve"> </w:t>
      </w:r>
    </w:p>
    <w:tbl>
      <w:tblPr>
        <w:tblW w:w="8974" w:type="dxa"/>
        <w:tblInd w:w="93" w:type="dxa"/>
        <w:tblLook w:val="04A0" w:firstRow="1" w:lastRow="0" w:firstColumn="1" w:lastColumn="0" w:noHBand="0" w:noVBand="1"/>
      </w:tblPr>
      <w:tblGrid>
        <w:gridCol w:w="1472"/>
        <w:gridCol w:w="2292"/>
        <w:gridCol w:w="2351"/>
        <w:gridCol w:w="2859"/>
      </w:tblGrid>
      <w:tr w:rsidR="008B0872" w:rsidRPr="00492BAA" w14:paraId="5BAAA031" w14:textId="77777777" w:rsidTr="000F740A">
        <w:trPr>
          <w:trHeight w:val="1008"/>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63CBA4B0" w14:textId="77777777" w:rsidR="008B0872" w:rsidRPr="00492BAA" w:rsidRDefault="008B0872" w:rsidP="00F3441F">
            <w:pPr>
              <w:spacing w:before="40" w:after="40" w:line="240" w:lineRule="auto"/>
              <w:rPr>
                <w:rFonts w:ascii="Arial" w:eastAsia="Times New Roman" w:hAnsi="Arial" w:cs="Arial"/>
                <w:b/>
                <w:bCs/>
                <w:color w:val="000000"/>
                <w:sz w:val="20"/>
                <w:szCs w:val="20"/>
                <w:lang w:eastAsia="en-ZA"/>
              </w:rPr>
            </w:pPr>
            <w:r w:rsidRPr="00492BAA">
              <w:rPr>
                <w:rFonts w:ascii="Arial" w:eastAsia="Times New Roman" w:hAnsi="Arial" w:cs="Arial"/>
                <w:b/>
                <w:bCs/>
                <w:color w:val="000000"/>
                <w:sz w:val="20"/>
                <w:szCs w:val="20"/>
                <w:lang w:eastAsia="en-ZA"/>
              </w:rPr>
              <w:t xml:space="preserve">Local </w:t>
            </w:r>
            <w:r w:rsidR="00450D01" w:rsidRPr="00492BAA">
              <w:rPr>
                <w:rFonts w:ascii="Arial" w:eastAsia="Times New Roman" w:hAnsi="Arial" w:cs="Arial"/>
                <w:b/>
                <w:bCs/>
                <w:color w:val="000000"/>
                <w:sz w:val="20"/>
                <w:szCs w:val="20"/>
                <w:lang w:eastAsia="en-ZA"/>
              </w:rPr>
              <w:t xml:space="preserve">government programme </w:t>
            </w:r>
          </w:p>
        </w:tc>
        <w:tc>
          <w:tcPr>
            <w:tcW w:w="2292" w:type="dxa"/>
            <w:tcBorders>
              <w:top w:val="single" w:sz="4" w:space="0" w:color="auto"/>
              <w:left w:val="nil"/>
              <w:bottom w:val="single" w:sz="4" w:space="0" w:color="auto"/>
              <w:right w:val="single" w:sz="4" w:space="0" w:color="auto"/>
            </w:tcBorders>
            <w:shd w:val="clear" w:color="auto" w:fill="auto"/>
            <w:hideMark/>
          </w:tcPr>
          <w:p w14:paraId="1679D0A0" w14:textId="77777777" w:rsidR="008B0872" w:rsidRPr="00492BAA" w:rsidRDefault="008B0872"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Planning and budgeting: </w:t>
            </w:r>
            <w:r w:rsidR="004871D8" w:rsidRPr="00492BAA">
              <w:rPr>
                <w:rFonts w:ascii="Arial" w:eastAsia="Times New Roman" w:hAnsi="Arial" w:cs="Arial"/>
                <w:color w:val="000000"/>
                <w:sz w:val="20"/>
                <w:szCs w:val="20"/>
                <w:lang w:eastAsia="en-ZA"/>
              </w:rPr>
              <w:t>p</w:t>
            </w:r>
            <w:r w:rsidRPr="00492BAA">
              <w:rPr>
                <w:rFonts w:ascii="Arial" w:eastAsia="Times New Roman" w:hAnsi="Arial" w:cs="Arial"/>
                <w:color w:val="000000"/>
                <w:sz w:val="20"/>
                <w:szCs w:val="20"/>
                <w:lang w:eastAsia="en-ZA"/>
              </w:rPr>
              <w:t xml:space="preserve">reparation of budgets, </w:t>
            </w:r>
            <w:r w:rsidR="00E04BFA" w:rsidRPr="00492BAA">
              <w:rPr>
                <w:rFonts w:ascii="Arial" w:eastAsia="Times New Roman" w:hAnsi="Arial" w:cs="Arial"/>
                <w:color w:val="000000"/>
                <w:sz w:val="20"/>
                <w:szCs w:val="20"/>
                <w:lang w:eastAsia="en-ZA"/>
              </w:rPr>
              <w:t>integrated development plans (</w:t>
            </w:r>
            <w:r w:rsidRPr="00492BAA">
              <w:rPr>
                <w:rFonts w:ascii="Arial" w:eastAsia="Times New Roman" w:hAnsi="Arial" w:cs="Arial"/>
                <w:color w:val="000000"/>
                <w:sz w:val="20"/>
                <w:szCs w:val="20"/>
                <w:lang w:eastAsia="en-ZA"/>
              </w:rPr>
              <w:t>IDP</w:t>
            </w:r>
            <w:r w:rsidR="00E04BFA" w:rsidRPr="00492BAA">
              <w:rPr>
                <w:rFonts w:ascii="Arial" w:eastAsia="Times New Roman" w:hAnsi="Arial" w:cs="Arial"/>
                <w:color w:val="000000"/>
                <w:sz w:val="20"/>
                <w:szCs w:val="20"/>
                <w:lang w:eastAsia="en-ZA"/>
              </w:rPr>
              <w:t>s)</w:t>
            </w:r>
            <w:r w:rsidRPr="00492BAA">
              <w:rPr>
                <w:rFonts w:ascii="Arial" w:eastAsia="Times New Roman" w:hAnsi="Arial" w:cs="Arial"/>
                <w:color w:val="000000"/>
                <w:sz w:val="20"/>
                <w:szCs w:val="20"/>
                <w:lang w:eastAsia="en-ZA"/>
              </w:rPr>
              <w:t xml:space="preserve"> and </w:t>
            </w:r>
            <w:r w:rsidR="00450D01" w:rsidRPr="00492BAA">
              <w:rPr>
                <w:rFonts w:ascii="Arial" w:eastAsia="Times New Roman" w:hAnsi="Arial" w:cs="Arial"/>
                <w:color w:val="000000"/>
                <w:sz w:val="20"/>
                <w:szCs w:val="20"/>
                <w:lang w:eastAsia="en-ZA"/>
              </w:rPr>
              <w:t xml:space="preserve">the </w:t>
            </w:r>
            <w:r w:rsidR="00E04BFA" w:rsidRPr="00492BAA">
              <w:rPr>
                <w:rFonts w:ascii="Arial" w:eastAsia="Times New Roman" w:hAnsi="Arial" w:cs="Arial"/>
                <w:color w:val="000000"/>
                <w:sz w:val="20"/>
                <w:szCs w:val="20"/>
                <w:lang w:eastAsia="en-ZA"/>
              </w:rPr>
              <w:t>Service Delivery and Budget Implementation Plan (</w:t>
            </w:r>
            <w:r w:rsidRPr="00492BAA">
              <w:rPr>
                <w:rFonts w:ascii="Arial" w:eastAsia="Times New Roman" w:hAnsi="Arial" w:cs="Arial"/>
                <w:color w:val="000000"/>
                <w:sz w:val="20"/>
                <w:szCs w:val="20"/>
                <w:lang w:eastAsia="en-ZA"/>
              </w:rPr>
              <w:t>SDBIP</w:t>
            </w:r>
            <w:r w:rsidR="00E04BFA" w:rsidRPr="00492BAA">
              <w:rPr>
                <w:rFonts w:ascii="Arial" w:eastAsia="Times New Roman" w:hAnsi="Arial" w:cs="Arial"/>
                <w:color w:val="000000"/>
                <w:sz w:val="20"/>
                <w:szCs w:val="20"/>
                <w:lang w:eastAsia="en-ZA"/>
              </w:rPr>
              <w:t>)</w:t>
            </w:r>
          </w:p>
        </w:tc>
        <w:tc>
          <w:tcPr>
            <w:tcW w:w="2351" w:type="dxa"/>
            <w:tcBorders>
              <w:top w:val="single" w:sz="4" w:space="0" w:color="auto"/>
              <w:left w:val="nil"/>
              <w:bottom w:val="single" w:sz="4" w:space="0" w:color="auto"/>
              <w:right w:val="single" w:sz="4" w:space="0" w:color="auto"/>
            </w:tcBorders>
            <w:shd w:val="clear" w:color="auto" w:fill="auto"/>
            <w:hideMark/>
          </w:tcPr>
          <w:p w14:paraId="5A45580D" w14:textId="77777777" w:rsidR="008B0872" w:rsidRPr="00492BAA" w:rsidRDefault="008B0872"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Implementation of programmes and monitoring thereof</w:t>
            </w:r>
          </w:p>
        </w:tc>
        <w:tc>
          <w:tcPr>
            <w:tcW w:w="2859" w:type="dxa"/>
            <w:tcBorders>
              <w:top w:val="single" w:sz="4" w:space="0" w:color="auto"/>
              <w:left w:val="nil"/>
              <w:bottom w:val="single" w:sz="4" w:space="0" w:color="auto"/>
              <w:right w:val="single" w:sz="4" w:space="0" w:color="auto"/>
            </w:tcBorders>
            <w:shd w:val="clear" w:color="auto" w:fill="auto"/>
            <w:hideMark/>
          </w:tcPr>
          <w:p w14:paraId="314FC0F7" w14:textId="77777777" w:rsidR="008B0872" w:rsidRPr="00492BAA" w:rsidRDefault="008B0872"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Evaluation and reporting: Review of performance</w:t>
            </w:r>
          </w:p>
        </w:tc>
      </w:tr>
      <w:tr w:rsidR="008B0872" w:rsidRPr="00492BAA" w14:paraId="73B3CCB0" w14:textId="77777777" w:rsidTr="000F740A">
        <w:trPr>
          <w:trHeight w:val="2296"/>
        </w:trPr>
        <w:tc>
          <w:tcPr>
            <w:tcW w:w="1472" w:type="dxa"/>
            <w:tcBorders>
              <w:top w:val="nil"/>
              <w:left w:val="single" w:sz="4" w:space="0" w:color="auto"/>
              <w:bottom w:val="single" w:sz="4" w:space="0" w:color="auto"/>
              <w:right w:val="single" w:sz="4" w:space="0" w:color="auto"/>
            </w:tcBorders>
            <w:shd w:val="clear" w:color="auto" w:fill="auto"/>
            <w:hideMark/>
          </w:tcPr>
          <w:p w14:paraId="3BD0572F" w14:textId="77777777" w:rsidR="008B0872" w:rsidRPr="00492BAA" w:rsidRDefault="008B0872" w:rsidP="00F3441F">
            <w:pPr>
              <w:spacing w:before="40" w:after="40" w:line="240" w:lineRule="auto"/>
              <w:rPr>
                <w:rFonts w:ascii="Arial" w:eastAsia="Times New Roman" w:hAnsi="Arial" w:cs="Arial"/>
                <w:b/>
                <w:bCs/>
                <w:color w:val="000000"/>
                <w:sz w:val="20"/>
                <w:szCs w:val="20"/>
                <w:lang w:eastAsia="en-ZA"/>
              </w:rPr>
            </w:pPr>
            <w:r w:rsidRPr="00492BAA">
              <w:rPr>
                <w:rFonts w:ascii="Arial" w:eastAsia="Times New Roman" w:hAnsi="Arial" w:cs="Arial"/>
                <w:b/>
                <w:bCs/>
                <w:color w:val="000000"/>
                <w:sz w:val="20"/>
                <w:szCs w:val="20"/>
                <w:lang w:eastAsia="en-ZA"/>
              </w:rPr>
              <w:t xml:space="preserve">AGSA interventions </w:t>
            </w:r>
          </w:p>
        </w:tc>
        <w:tc>
          <w:tcPr>
            <w:tcW w:w="2292" w:type="dxa"/>
            <w:tcBorders>
              <w:top w:val="nil"/>
              <w:left w:val="nil"/>
              <w:bottom w:val="single" w:sz="4" w:space="0" w:color="auto"/>
              <w:right w:val="nil"/>
            </w:tcBorders>
            <w:shd w:val="clear" w:color="auto" w:fill="auto"/>
            <w:hideMark/>
          </w:tcPr>
          <w:p w14:paraId="42AD88AE" w14:textId="77777777" w:rsidR="008B0872" w:rsidRPr="00492BAA" w:rsidRDefault="008B0872" w:rsidP="00F3441F">
            <w:pPr>
              <w:spacing w:before="40" w:after="40" w:line="240" w:lineRule="auto"/>
              <w:rPr>
                <w:rFonts w:ascii="Arial" w:eastAsia="Times New Roman" w:hAnsi="Arial" w:cs="Arial"/>
                <w:color w:val="000000"/>
                <w:sz w:val="20"/>
                <w:szCs w:val="20"/>
                <w:lang w:eastAsia="en-ZA"/>
              </w:rPr>
            </w:pPr>
          </w:p>
        </w:tc>
        <w:tc>
          <w:tcPr>
            <w:tcW w:w="521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661568D" w14:textId="77777777" w:rsidR="00F76E26" w:rsidRPr="00492BAA" w:rsidRDefault="00F76E26" w:rsidP="00F3441F">
            <w:pPr>
              <w:spacing w:before="40" w:after="40" w:line="240" w:lineRule="auto"/>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If requested</w:t>
            </w:r>
            <w:r w:rsidR="00450D01" w:rsidRPr="00492BAA">
              <w:rPr>
                <w:rFonts w:ascii="Arial" w:eastAsia="Times New Roman" w:hAnsi="Arial" w:cs="Arial"/>
                <w:color w:val="000000"/>
                <w:sz w:val="20"/>
                <w:szCs w:val="20"/>
                <w:lang w:eastAsia="en-ZA"/>
              </w:rPr>
              <w:t>,</w:t>
            </w:r>
            <w:r w:rsidRPr="00492BAA">
              <w:rPr>
                <w:rFonts w:ascii="Arial" w:eastAsia="Times New Roman" w:hAnsi="Arial" w:cs="Arial"/>
                <w:color w:val="000000"/>
                <w:sz w:val="20"/>
                <w:szCs w:val="20"/>
                <w:lang w:eastAsia="en-ZA"/>
              </w:rPr>
              <w:t xml:space="preserve"> the AGSA interventions may include:</w:t>
            </w:r>
          </w:p>
          <w:p w14:paraId="2F4222CF" w14:textId="77777777" w:rsidR="008B0872" w:rsidRPr="00492BAA" w:rsidRDefault="008B0872" w:rsidP="00F3441F">
            <w:pPr>
              <w:pStyle w:val="ListParagraph"/>
              <w:numPr>
                <w:ilvl w:val="0"/>
                <w:numId w:val="75"/>
              </w:numPr>
              <w:spacing w:before="40" w:after="40"/>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Engagements with </w:t>
            </w:r>
            <w:r w:rsidR="00450D01" w:rsidRPr="00492BAA">
              <w:rPr>
                <w:rFonts w:ascii="Arial" w:eastAsia="Times New Roman" w:hAnsi="Arial" w:cs="Arial"/>
                <w:color w:val="000000"/>
                <w:sz w:val="20"/>
                <w:szCs w:val="20"/>
                <w:lang w:eastAsia="en-ZA"/>
              </w:rPr>
              <w:t xml:space="preserve">the </w:t>
            </w:r>
            <w:r w:rsidR="00C970BA" w:rsidRPr="00492BAA">
              <w:rPr>
                <w:rFonts w:ascii="Arial" w:eastAsia="Times New Roman" w:hAnsi="Arial" w:cs="Arial"/>
                <w:color w:val="000000"/>
                <w:sz w:val="20"/>
                <w:szCs w:val="20"/>
                <w:lang w:eastAsia="en-ZA"/>
              </w:rPr>
              <w:t>m</w:t>
            </w:r>
            <w:r w:rsidRPr="00492BAA">
              <w:rPr>
                <w:rFonts w:ascii="Arial" w:eastAsia="Times New Roman" w:hAnsi="Arial" w:cs="Arial"/>
                <w:color w:val="000000"/>
                <w:sz w:val="20"/>
                <w:szCs w:val="20"/>
                <w:lang w:eastAsia="en-ZA"/>
              </w:rPr>
              <w:t xml:space="preserve">ayor and </w:t>
            </w:r>
            <w:r w:rsidR="00C970BA" w:rsidRPr="00492BAA">
              <w:rPr>
                <w:rFonts w:ascii="Arial" w:eastAsia="Times New Roman" w:hAnsi="Arial" w:cs="Arial"/>
                <w:color w:val="000000"/>
                <w:sz w:val="20"/>
                <w:szCs w:val="20"/>
                <w:lang w:eastAsia="en-ZA"/>
              </w:rPr>
              <w:t>m</w:t>
            </w:r>
            <w:r w:rsidRPr="00492BAA">
              <w:rPr>
                <w:rFonts w:ascii="Arial" w:eastAsia="Times New Roman" w:hAnsi="Arial" w:cs="Arial"/>
                <w:color w:val="000000"/>
                <w:sz w:val="20"/>
                <w:szCs w:val="20"/>
                <w:lang w:eastAsia="en-ZA"/>
              </w:rPr>
              <w:t xml:space="preserve">unicipal managers on </w:t>
            </w:r>
            <w:r w:rsidR="00450D01" w:rsidRPr="00492BAA">
              <w:rPr>
                <w:rFonts w:ascii="Arial" w:eastAsia="Times New Roman" w:hAnsi="Arial" w:cs="Arial"/>
                <w:color w:val="000000"/>
                <w:sz w:val="20"/>
                <w:szCs w:val="20"/>
                <w:lang w:eastAsia="en-ZA"/>
              </w:rPr>
              <w:t xml:space="preserve">the </w:t>
            </w:r>
            <w:r w:rsidRPr="00492BAA">
              <w:rPr>
                <w:rFonts w:ascii="Arial" w:eastAsia="Times New Roman" w:hAnsi="Arial" w:cs="Arial"/>
                <w:color w:val="000000"/>
                <w:sz w:val="20"/>
                <w:szCs w:val="20"/>
                <w:lang w:eastAsia="en-ZA"/>
              </w:rPr>
              <w:t xml:space="preserve">monitoring of </w:t>
            </w:r>
            <w:r w:rsidRPr="00492BAA">
              <w:rPr>
                <w:rFonts w:ascii="Arial" w:eastAsia="Times New Roman" w:hAnsi="Arial" w:cs="Arial"/>
                <w:color w:val="000000"/>
                <w:sz w:val="20"/>
                <w:szCs w:val="20"/>
                <w:lang w:val="en-ZA" w:eastAsia="en-ZA"/>
              </w:rPr>
              <w:t>programmes</w:t>
            </w:r>
            <w:r w:rsidRPr="00492BAA">
              <w:rPr>
                <w:rFonts w:ascii="Arial" w:eastAsia="Times New Roman" w:hAnsi="Arial" w:cs="Arial"/>
                <w:color w:val="000000"/>
                <w:sz w:val="20"/>
                <w:szCs w:val="20"/>
                <w:lang w:eastAsia="en-ZA"/>
              </w:rPr>
              <w:t xml:space="preserve"> that form part of the audit process, key control assessments and municipal audit outcomes</w:t>
            </w:r>
            <w:r w:rsidR="00450D01" w:rsidRPr="00492BAA">
              <w:rPr>
                <w:rFonts w:ascii="Arial" w:eastAsia="Times New Roman" w:hAnsi="Arial" w:cs="Arial"/>
                <w:color w:val="000000"/>
                <w:sz w:val="20"/>
                <w:szCs w:val="20"/>
                <w:lang w:eastAsia="en-ZA"/>
              </w:rPr>
              <w:t>.</w:t>
            </w:r>
          </w:p>
          <w:p w14:paraId="173E32E6" w14:textId="77777777" w:rsidR="00F76E26" w:rsidRPr="00492BAA" w:rsidRDefault="00F76E26" w:rsidP="00F3441F">
            <w:pPr>
              <w:pStyle w:val="ListParagraph"/>
              <w:numPr>
                <w:ilvl w:val="0"/>
                <w:numId w:val="75"/>
              </w:numPr>
              <w:spacing w:before="40" w:after="40"/>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Attending and possibly making presentations to council on municipal audit outcomes</w:t>
            </w:r>
            <w:r w:rsidR="00450D01" w:rsidRPr="00492BAA">
              <w:rPr>
                <w:rFonts w:ascii="Arial" w:eastAsia="Times New Roman" w:hAnsi="Arial" w:cs="Arial"/>
                <w:color w:val="000000"/>
                <w:sz w:val="20"/>
                <w:szCs w:val="20"/>
                <w:lang w:eastAsia="en-ZA"/>
              </w:rPr>
              <w:t>.</w:t>
            </w:r>
          </w:p>
          <w:p w14:paraId="483350E9" w14:textId="77777777" w:rsidR="00F76E26" w:rsidRPr="00492BAA" w:rsidRDefault="00F76E26" w:rsidP="00F3441F">
            <w:pPr>
              <w:pStyle w:val="ListParagraph"/>
              <w:numPr>
                <w:ilvl w:val="0"/>
                <w:numId w:val="75"/>
              </w:numPr>
              <w:spacing w:before="40" w:after="40"/>
              <w:rPr>
                <w:rFonts w:ascii="Arial" w:eastAsia="Times New Roman" w:hAnsi="Arial" w:cs="Arial"/>
                <w:color w:val="000000"/>
                <w:sz w:val="20"/>
                <w:szCs w:val="20"/>
                <w:lang w:eastAsia="en-ZA"/>
              </w:rPr>
            </w:pPr>
            <w:r w:rsidRPr="00492BAA">
              <w:rPr>
                <w:rFonts w:ascii="Arial" w:eastAsia="Times New Roman" w:hAnsi="Arial" w:cs="Arial"/>
                <w:color w:val="000000"/>
                <w:sz w:val="20"/>
                <w:szCs w:val="20"/>
                <w:lang w:eastAsia="en-ZA"/>
              </w:rPr>
              <w:t xml:space="preserve">Engagements with </w:t>
            </w:r>
            <w:r w:rsidR="00450D01" w:rsidRPr="00492BAA">
              <w:rPr>
                <w:rFonts w:ascii="Arial" w:eastAsia="Times New Roman" w:hAnsi="Arial" w:cs="Arial"/>
                <w:color w:val="000000"/>
                <w:sz w:val="20"/>
                <w:szCs w:val="20"/>
                <w:lang w:eastAsia="en-ZA"/>
              </w:rPr>
              <w:t xml:space="preserve">the </w:t>
            </w:r>
            <w:r w:rsidR="002F344F" w:rsidRPr="00492BAA">
              <w:rPr>
                <w:rFonts w:ascii="Arial" w:eastAsia="Times New Roman" w:hAnsi="Arial" w:cs="Arial"/>
                <w:color w:val="000000"/>
                <w:sz w:val="20"/>
                <w:szCs w:val="20"/>
                <w:lang w:eastAsia="en-ZA"/>
              </w:rPr>
              <w:t>Municipal Public Accounts Committee (</w:t>
            </w:r>
            <w:r w:rsidRPr="00492BAA">
              <w:rPr>
                <w:rFonts w:ascii="Arial" w:eastAsia="Times New Roman" w:hAnsi="Arial" w:cs="Arial"/>
                <w:color w:val="000000"/>
                <w:sz w:val="20"/>
                <w:szCs w:val="20"/>
                <w:lang w:eastAsia="en-ZA"/>
              </w:rPr>
              <w:t>MPAC</w:t>
            </w:r>
            <w:r w:rsidR="002F344F" w:rsidRPr="00492BAA">
              <w:rPr>
                <w:rFonts w:ascii="Arial" w:eastAsia="Times New Roman" w:hAnsi="Arial" w:cs="Arial"/>
                <w:color w:val="000000"/>
                <w:sz w:val="20"/>
                <w:szCs w:val="20"/>
                <w:lang w:eastAsia="en-ZA"/>
              </w:rPr>
              <w:t>)</w:t>
            </w:r>
            <w:r w:rsidRPr="00492BAA">
              <w:rPr>
                <w:rFonts w:ascii="Arial" w:eastAsia="Times New Roman" w:hAnsi="Arial" w:cs="Arial"/>
                <w:color w:val="000000"/>
                <w:sz w:val="20"/>
                <w:szCs w:val="20"/>
                <w:lang w:eastAsia="en-ZA"/>
              </w:rPr>
              <w:t xml:space="preserve"> on municipal audit outcomes</w:t>
            </w:r>
            <w:r w:rsidR="00450D01" w:rsidRPr="00492BAA">
              <w:rPr>
                <w:rFonts w:ascii="Arial" w:eastAsia="Times New Roman" w:hAnsi="Arial" w:cs="Arial"/>
                <w:color w:val="000000"/>
                <w:sz w:val="20"/>
                <w:szCs w:val="20"/>
                <w:lang w:eastAsia="en-ZA"/>
              </w:rPr>
              <w:t>.</w:t>
            </w:r>
          </w:p>
        </w:tc>
      </w:tr>
    </w:tbl>
    <w:p w14:paraId="53C0782B" w14:textId="77777777" w:rsidR="00BE6496" w:rsidRPr="00492BAA" w:rsidRDefault="00BE6496" w:rsidP="005B7ABE">
      <w:pPr>
        <w:spacing w:after="120"/>
        <w:rPr>
          <w:rFonts w:ascii="Arial" w:hAnsi="Arial" w:cs="Arial"/>
          <w:noProof/>
          <w:lang w:eastAsia="en-ZA"/>
        </w:rPr>
      </w:pPr>
      <w:bookmarkStart w:id="905" w:name="_Toc495587509"/>
    </w:p>
    <w:p w14:paraId="123EFDA2" w14:textId="77777777" w:rsidR="00CF6405" w:rsidRPr="00492BAA" w:rsidRDefault="00F30BF1" w:rsidP="005E3BCD">
      <w:pPr>
        <w:pStyle w:val="TOCnum"/>
        <w:ind w:left="426" w:hanging="426"/>
      </w:pPr>
      <w:bookmarkStart w:id="906" w:name="_Toc2197873"/>
      <w:bookmarkStart w:id="907" w:name="_Toc101779472"/>
      <w:bookmarkEnd w:id="905"/>
      <w:r w:rsidRPr="00492BAA">
        <w:t>CONCLUSION</w:t>
      </w:r>
      <w:bookmarkEnd w:id="906"/>
      <w:bookmarkEnd w:id="907"/>
    </w:p>
    <w:p w14:paraId="1594DFA9" w14:textId="77777777" w:rsidR="0090098C" w:rsidRPr="00492BAA" w:rsidRDefault="0090098C" w:rsidP="0090098C">
      <w:pPr>
        <w:pStyle w:val="ListParagraph"/>
        <w:numPr>
          <w:ilvl w:val="0"/>
          <w:numId w:val="51"/>
        </w:numPr>
        <w:jc w:val="both"/>
        <w:rPr>
          <w:rFonts w:ascii="Arial" w:hAnsi="Arial" w:cs="Arial"/>
          <w:noProof/>
          <w:vanish/>
          <w:lang w:eastAsia="en-ZA"/>
        </w:rPr>
      </w:pPr>
    </w:p>
    <w:p w14:paraId="0B550587" w14:textId="77777777" w:rsidR="00281351" w:rsidRPr="00492BAA" w:rsidRDefault="00DE513A" w:rsidP="005F23B9">
      <w:pPr>
        <w:pStyle w:val="ListParagraph"/>
        <w:numPr>
          <w:ilvl w:val="1"/>
          <w:numId w:val="51"/>
        </w:numPr>
        <w:jc w:val="both"/>
        <w:rPr>
          <w:rFonts w:ascii="Arial" w:hAnsi="Arial" w:cs="Arial"/>
          <w:bCs/>
          <w:sz w:val="22"/>
          <w:szCs w:val="22"/>
          <w:lang w:eastAsia="en-GB"/>
        </w:rPr>
      </w:pPr>
      <w:r w:rsidRPr="00492BAA">
        <w:rPr>
          <w:rFonts w:ascii="Arial" w:hAnsi="Arial" w:cs="Arial"/>
          <w:bCs/>
          <w:sz w:val="22"/>
          <w:szCs w:val="22"/>
          <w:lang w:eastAsia="en-GB"/>
        </w:rPr>
        <w:t>Auditing in the public sector is a specialised field and auditors need to ensure that they have the necessary knowledge to conduct audits in accordance with the required quality standards</w:t>
      </w:r>
      <w:r w:rsidR="005667C2" w:rsidRPr="00492BAA">
        <w:rPr>
          <w:rFonts w:ascii="Arial" w:hAnsi="Arial" w:cs="Arial"/>
          <w:bCs/>
          <w:sz w:val="22"/>
          <w:szCs w:val="22"/>
          <w:lang w:eastAsia="en-GB"/>
        </w:rPr>
        <w:t>,</w:t>
      </w:r>
      <w:r w:rsidRPr="00492BAA">
        <w:rPr>
          <w:rFonts w:ascii="Arial" w:hAnsi="Arial" w:cs="Arial"/>
          <w:bCs/>
          <w:sz w:val="22"/>
          <w:szCs w:val="22"/>
          <w:lang w:eastAsia="en-GB"/>
        </w:rPr>
        <w:t xml:space="preserve"> thereby ensuring the performance of high</w:t>
      </w:r>
      <w:r w:rsidR="00C970BA" w:rsidRPr="00492BAA">
        <w:rPr>
          <w:rFonts w:ascii="Arial" w:hAnsi="Arial" w:cs="Arial"/>
          <w:bCs/>
          <w:sz w:val="22"/>
          <w:szCs w:val="22"/>
          <w:lang w:eastAsia="en-GB"/>
        </w:rPr>
        <w:t>-</w:t>
      </w:r>
      <w:r w:rsidRPr="00492BAA">
        <w:rPr>
          <w:rFonts w:ascii="Arial" w:hAnsi="Arial" w:cs="Arial"/>
          <w:bCs/>
          <w:sz w:val="22"/>
          <w:szCs w:val="22"/>
          <w:lang w:eastAsia="en-GB"/>
        </w:rPr>
        <w:t>quality public sector audits.</w:t>
      </w:r>
    </w:p>
    <w:p w14:paraId="57C1C92F" w14:textId="46ACEB33" w:rsidR="00F30BF1" w:rsidRPr="00492BAA" w:rsidRDefault="00DE513A" w:rsidP="005F23B9">
      <w:pPr>
        <w:pStyle w:val="ListParagraph"/>
        <w:numPr>
          <w:ilvl w:val="1"/>
          <w:numId w:val="51"/>
        </w:numPr>
        <w:jc w:val="both"/>
        <w:rPr>
          <w:rFonts w:ascii="Arial" w:hAnsi="Arial" w:cs="Arial"/>
          <w:bCs/>
          <w:sz w:val="22"/>
          <w:szCs w:val="22"/>
          <w:lang w:eastAsia="en-GB"/>
        </w:rPr>
      </w:pPr>
      <w:r w:rsidRPr="00492BAA">
        <w:rPr>
          <w:rFonts w:ascii="Arial" w:hAnsi="Arial" w:cs="Arial"/>
          <w:bCs/>
          <w:sz w:val="22"/>
          <w:szCs w:val="22"/>
          <w:lang w:eastAsia="en-GB"/>
        </w:rPr>
        <w:t xml:space="preserve">This </w:t>
      </w:r>
      <w:r w:rsidR="00450D01" w:rsidRPr="00492BAA">
        <w:rPr>
          <w:rFonts w:ascii="Arial" w:hAnsi="Arial" w:cs="Arial"/>
          <w:bCs/>
          <w:sz w:val="22"/>
          <w:szCs w:val="22"/>
          <w:lang w:eastAsia="en-GB"/>
        </w:rPr>
        <w:t xml:space="preserve">Revised Guide </w:t>
      </w:r>
      <w:r w:rsidRPr="00492BAA">
        <w:rPr>
          <w:rFonts w:ascii="Arial" w:hAnsi="Arial" w:cs="Arial"/>
          <w:bCs/>
          <w:sz w:val="22"/>
          <w:szCs w:val="22"/>
          <w:lang w:eastAsia="en-GB"/>
        </w:rPr>
        <w:t>should serve as a valuable reference for auditors who conduct audits in the public sector, as it</w:t>
      </w:r>
      <w:r w:rsidR="00420222" w:rsidRPr="00492BAA">
        <w:rPr>
          <w:rFonts w:ascii="Arial" w:hAnsi="Arial" w:cs="Arial"/>
          <w:bCs/>
          <w:sz w:val="22"/>
          <w:szCs w:val="22"/>
          <w:lang w:eastAsia="en-GB"/>
        </w:rPr>
        <w:t xml:space="preserve"> introduces</w:t>
      </w:r>
      <w:r w:rsidRPr="00492BAA">
        <w:rPr>
          <w:rFonts w:ascii="Arial" w:hAnsi="Arial" w:cs="Arial"/>
          <w:bCs/>
          <w:sz w:val="22"/>
          <w:szCs w:val="22"/>
          <w:lang w:eastAsia="en-GB"/>
        </w:rPr>
        <w:t xml:space="preserve"> the public sector structure, environment, key legislation and standards to be applied</w:t>
      </w:r>
      <w:r w:rsidR="00450D01" w:rsidRPr="00492BAA">
        <w:rPr>
          <w:rFonts w:ascii="Arial" w:hAnsi="Arial" w:cs="Arial"/>
          <w:bCs/>
          <w:sz w:val="22"/>
          <w:szCs w:val="22"/>
          <w:lang w:eastAsia="en-GB"/>
        </w:rPr>
        <w:t>;</w:t>
      </w:r>
      <w:r w:rsidRPr="00492BAA">
        <w:rPr>
          <w:rFonts w:ascii="Arial" w:hAnsi="Arial" w:cs="Arial"/>
          <w:bCs/>
          <w:sz w:val="22"/>
          <w:szCs w:val="22"/>
          <w:lang w:eastAsia="en-GB"/>
        </w:rPr>
        <w:t xml:space="preserve"> terminology</w:t>
      </w:r>
      <w:r w:rsidR="00450D01" w:rsidRPr="00492BAA">
        <w:rPr>
          <w:rFonts w:ascii="Arial" w:hAnsi="Arial" w:cs="Arial"/>
          <w:bCs/>
          <w:sz w:val="22"/>
          <w:szCs w:val="22"/>
          <w:lang w:eastAsia="en-GB"/>
        </w:rPr>
        <w:t>;</w:t>
      </w:r>
      <w:r w:rsidRPr="00492BAA">
        <w:rPr>
          <w:rFonts w:ascii="Arial" w:hAnsi="Arial" w:cs="Arial"/>
          <w:bCs/>
          <w:sz w:val="22"/>
          <w:szCs w:val="22"/>
          <w:lang w:eastAsia="en-GB"/>
        </w:rPr>
        <w:t xml:space="preserve"> and other requirements/practices that inform the public sector audit process.</w:t>
      </w:r>
      <w:r w:rsidR="00420222" w:rsidRPr="00492BAA">
        <w:rPr>
          <w:rFonts w:ascii="Arial" w:hAnsi="Arial" w:cs="Arial"/>
          <w:bCs/>
          <w:sz w:val="22"/>
          <w:szCs w:val="22"/>
          <w:lang w:eastAsia="en-GB"/>
        </w:rPr>
        <w:t xml:space="preserve"> Auditors should do further research over and above what is included in this </w:t>
      </w:r>
      <w:r w:rsidR="006B7759" w:rsidRPr="00492BAA">
        <w:rPr>
          <w:rFonts w:ascii="Arial" w:hAnsi="Arial" w:cs="Arial"/>
          <w:bCs/>
          <w:sz w:val="22"/>
          <w:szCs w:val="22"/>
          <w:lang w:eastAsia="en-GB"/>
        </w:rPr>
        <w:t>Revised G</w:t>
      </w:r>
      <w:r w:rsidR="00420222" w:rsidRPr="00492BAA">
        <w:rPr>
          <w:rFonts w:ascii="Arial" w:hAnsi="Arial" w:cs="Arial"/>
          <w:bCs/>
          <w:sz w:val="22"/>
          <w:szCs w:val="22"/>
          <w:lang w:eastAsia="en-GB"/>
        </w:rPr>
        <w:t>uide to ensure they have a comprehensive understanding</w:t>
      </w:r>
      <w:r w:rsidR="00450D01" w:rsidRPr="00492BAA">
        <w:rPr>
          <w:rFonts w:ascii="Arial" w:hAnsi="Arial" w:cs="Arial"/>
          <w:bCs/>
          <w:sz w:val="22"/>
          <w:szCs w:val="22"/>
          <w:lang w:eastAsia="en-GB"/>
        </w:rPr>
        <w:t xml:space="preserve"> that is</w:t>
      </w:r>
      <w:r w:rsidR="00420222" w:rsidRPr="00492BAA">
        <w:rPr>
          <w:rFonts w:ascii="Arial" w:hAnsi="Arial" w:cs="Arial"/>
          <w:bCs/>
          <w:sz w:val="22"/>
          <w:szCs w:val="22"/>
          <w:lang w:eastAsia="en-GB"/>
        </w:rPr>
        <w:t xml:space="preserve"> relevant to their auditee in accordance with the standards.</w:t>
      </w:r>
    </w:p>
    <w:p w14:paraId="404FF24E" w14:textId="72C7EFF2" w:rsidR="00165752" w:rsidRPr="00492BAA" w:rsidRDefault="00420222" w:rsidP="005F23B9">
      <w:pPr>
        <w:pStyle w:val="ListParagraph"/>
        <w:numPr>
          <w:ilvl w:val="1"/>
          <w:numId w:val="51"/>
        </w:numPr>
        <w:jc w:val="both"/>
        <w:rPr>
          <w:rFonts w:ascii="Arial" w:hAnsi="Arial" w:cs="Arial"/>
          <w:bCs/>
          <w:sz w:val="22"/>
          <w:szCs w:val="22"/>
          <w:lang w:eastAsia="en-GB"/>
        </w:rPr>
      </w:pPr>
      <w:r w:rsidRPr="00492BAA">
        <w:rPr>
          <w:rFonts w:ascii="Arial" w:hAnsi="Arial" w:cs="Arial"/>
          <w:bCs/>
          <w:sz w:val="22"/>
          <w:szCs w:val="22"/>
          <w:lang w:eastAsia="en-GB"/>
        </w:rPr>
        <w:t>A</w:t>
      </w:r>
      <w:r w:rsidR="00DE513A" w:rsidRPr="00492BAA">
        <w:rPr>
          <w:rFonts w:ascii="Arial" w:hAnsi="Arial" w:cs="Arial"/>
          <w:bCs/>
          <w:sz w:val="22"/>
          <w:szCs w:val="22"/>
          <w:lang w:eastAsia="en-GB"/>
        </w:rPr>
        <w:t>uditors are reminded that this</w:t>
      </w:r>
      <w:r w:rsidR="00491E7B" w:rsidRPr="00492BAA">
        <w:rPr>
          <w:rFonts w:ascii="Arial" w:hAnsi="Arial" w:cs="Arial"/>
          <w:bCs/>
          <w:sz w:val="22"/>
          <w:szCs w:val="22"/>
          <w:lang w:eastAsia="en-GB"/>
        </w:rPr>
        <w:t xml:space="preserve"> </w:t>
      </w:r>
      <w:r w:rsidR="00450D01" w:rsidRPr="00492BAA">
        <w:rPr>
          <w:rFonts w:ascii="Arial" w:hAnsi="Arial" w:cs="Arial"/>
          <w:bCs/>
          <w:sz w:val="22"/>
          <w:szCs w:val="22"/>
          <w:lang w:eastAsia="en-GB"/>
        </w:rPr>
        <w:t xml:space="preserve">Revised Guide </w:t>
      </w:r>
      <w:r w:rsidR="00DE513A" w:rsidRPr="00492BAA">
        <w:rPr>
          <w:rFonts w:ascii="Arial" w:hAnsi="Arial" w:cs="Arial"/>
          <w:bCs/>
          <w:sz w:val="22"/>
          <w:szCs w:val="22"/>
          <w:lang w:eastAsia="en-GB"/>
        </w:rPr>
        <w:t xml:space="preserve">should be read with other </w:t>
      </w:r>
      <w:r w:rsidR="004A396B" w:rsidRPr="00492BAA">
        <w:rPr>
          <w:rFonts w:ascii="Arial" w:hAnsi="Arial" w:cs="Arial"/>
          <w:bCs/>
          <w:sz w:val="22"/>
          <w:szCs w:val="22"/>
          <w:lang w:eastAsia="en-GB"/>
        </w:rPr>
        <w:t>pronouncements</w:t>
      </w:r>
      <w:r w:rsidR="00DE513A" w:rsidRPr="00492BAA">
        <w:rPr>
          <w:rFonts w:ascii="Arial" w:hAnsi="Arial" w:cs="Arial"/>
          <w:bCs/>
          <w:sz w:val="22"/>
          <w:szCs w:val="22"/>
          <w:lang w:eastAsia="en-GB"/>
        </w:rPr>
        <w:t xml:space="preserve"> issued by </w:t>
      </w:r>
      <w:r w:rsidR="004871D8" w:rsidRPr="00492BAA">
        <w:rPr>
          <w:rFonts w:ascii="Arial" w:hAnsi="Arial" w:cs="Arial"/>
          <w:bCs/>
          <w:sz w:val="22"/>
          <w:szCs w:val="22"/>
          <w:lang w:eastAsia="en-GB"/>
        </w:rPr>
        <w:t xml:space="preserve">the </w:t>
      </w:r>
      <w:r w:rsidR="00DE513A" w:rsidRPr="00492BAA">
        <w:rPr>
          <w:rFonts w:ascii="Arial" w:hAnsi="Arial" w:cs="Arial"/>
          <w:bCs/>
          <w:sz w:val="22"/>
          <w:szCs w:val="22"/>
          <w:lang w:eastAsia="en-GB"/>
        </w:rPr>
        <w:t>IRBA</w:t>
      </w:r>
      <w:r w:rsidRPr="00492BAA">
        <w:rPr>
          <w:rFonts w:ascii="Arial" w:hAnsi="Arial" w:cs="Arial"/>
          <w:bCs/>
          <w:sz w:val="22"/>
          <w:szCs w:val="22"/>
          <w:lang w:eastAsia="en-GB"/>
        </w:rPr>
        <w:t>.</w:t>
      </w:r>
    </w:p>
    <w:p w14:paraId="560F7932" w14:textId="77777777" w:rsidR="003F1BFB" w:rsidRPr="00492BAA" w:rsidRDefault="003F1BFB" w:rsidP="00B82DF1">
      <w:pPr>
        <w:pStyle w:val="ListParagraph"/>
        <w:ind w:left="567" w:firstLine="0"/>
        <w:jc w:val="both"/>
        <w:rPr>
          <w:rFonts w:ascii="Arial" w:hAnsi="Arial" w:cs="Arial"/>
          <w:noProof/>
          <w:lang w:eastAsia="en-ZA"/>
        </w:rPr>
      </w:pPr>
      <w:bookmarkStart w:id="908" w:name="_Toc493062221"/>
      <w:bookmarkStart w:id="909" w:name="_Toc493077154"/>
      <w:bookmarkStart w:id="910" w:name="_Toc493077932"/>
      <w:bookmarkStart w:id="911" w:name="_Toc493077974"/>
      <w:bookmarkStart w:id="912" w:name="_Toc493078018"/>
      <w:bookmarkStart w:id="913" w:name="_Toc493078188"/>
      <w:bookmarkStart w:id="914" w:name="_Toc493079058"/>
      <w:bookmarkStart w:id="915" w:name="_Toc493079099"/>
      <w:bookmarkStart w:id="916" w:name="_Toc493079284"/>
      <w:bookmarkStart w:id="917" w:name="_Toc493766668"/>
      <w:bookmarkStart w:id="918" w:name="_Toc493768687"/>
      <w:bookmarkStart w:id="919" w:name="_Toc493768824"/>
      <w:bookmarkStart w:id="920" w:name="_Toc493769178"/>
      <w:bookmarkStart w:id="921" w:name="_Toc493769446"/>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2AA94B5B" w14:textId="77777777" w:rsidR="00165752" w:rsidRPr="00492BAA" w:rsidRDefault="00165752" w:rsidP="005E3BCD">
      <w:pPr>
        <w:pStyle w:val="ListParagraph"/>
        <w:ind w:left="567" w:firstLine="0"/>
        <w:jc w:val="both"/>
        <w:rPr>
          <w:rFonts w:ascii="Arial" w:hAnsi="Arial" w:cs="Arial"/>
          <w:noProof/>
          <w:lang w:eastAsia="en-ZA"/>
        </w:rPr>
      </w:pPr>
    </w:p>
    <w:p w14:paraId="3BBCB3E2" w14:textId="77777777" w:rsidR="00165752" w:rsidRPr="00492BAA" w:rsidRDefault="00165752" w:rsidP="005E3BCD">
      <w:pPr>
        <w:pStyle w:val="ListParagraph"/>
        <w:ind w:left="567" w:firstLine="0"/>
        <w:jc w:val="both"/>
        <w:rPr>
          <w:rFonts w:ascii="Arial" w:hAnsi="Arial" w:cs="Arial"/>
          <w:noProof/>
          <w:lang w:eastAsia="en-ZA"/>
        </w:rPr>
      </w:pPr>
    </w:p>
    <w:p w14:paraId="514DA610" w14:textId="77777777" w:rsidR="00165752" w:rsidRPr="00492BAA" w:rsidRDefault="00165752" w:rsidP="005E3BCD">
      <w:pPr>
        <w:pStyle w:val="ListParagraph"/>
        <w:ind w:left="567" w:firstLine="0"/>
        <w:jc w:val="both"/>
        <w:rPr>
          <w:rFonts w:ascii="Arial" w:hAnsi="Arial" w:cs="Arial"/>
          <w:noProof/>
          <w:lang w:eastAsia="en-ZA"/>
        </w:rPr>
      </w:pPr>
    </w:p>
    <w:p w14:paraId="2AE8A029" w14:textId="77777777" w:rsidR="00165752" w:rsidRPr="00492BAA" w:rsidRDefault="00165752" w:rsidP="005E3BCD">
      <w:pPr>
        <w:pStyle w:val="ListParagraph"/>
        <w:ind w:left="567" w:firstLine="0"/>
        <w:jc w:val="both"/>
        <w:rPr>
          <w:rFonts w:ascii="Arial" w:hAnsi="Arial" w:cs="Arial"/>
          <w:noProof/>
          <w:lang w:eastAsia="en-ZA"/>
        </w:rPr>
      </w:pPr>
    </w:p>
    <w:p w14:paraId="39551166" w14:textId="77777777" w:rsidR="00165752" w:rsidRPr="00492BAA" w:rsidRDefault="00165752" w:rsidP="005E3BCD">
      <w:pPr>
        <w:pStyle w:val="ListParagraph"/>
        <w:ind w:left="567" w:firstLine="0"/>
        <w:jc w:val="both"/>
        <w:rPr>
          <w:rFonts w:ascii="Arial" w:hAnsi="Arial" w:cs="Arial"/>
          <w:noProof/>
          <w:lang w:eastAsia="en-ZA"/>
        </w:rPr>
      </w:pPr>
    </w:p>
    <w:p w14:paraId="0F893AFE" w14:textId="77777777" w:rsidR="00165752" w:rsidRPr="00492BAA" w:rsidRDefault="00165752" w:rsidP="005E3BCD">
      <w:pPr>
        <w:pStyle w:val="ListParagraph"/>
        <w:ind w:left="567" w:firstLine="0"/>
        <w:jc w:val="both"/>
        <w:rPr>
          <w:rFonts w:ascii="Arial" w:hAnsi="Arial" w:cs="Arial"/>
          <w:noProof/>
          <w:lang w:eastAsia="en-ZA"/>
        </w:rPr>
      </w:pPr>
    </w:p>
    <w:p w14:paraId="1EA8D9F3" w14:textId="77777777" w:rsidR="00165752" w:rsidRPr="00492BAA" w:rsidRDefault="00165752" w:rsidP="005E3BCD">
      <w:pPr>
        <w:pStyle w:val="ListParagraph"/>
        <w:ind w:left="567" w:firstLine="0"/>
        <w:jc w:val="both"/>
        <w:rPr>
          <w:rFonts w:ascii="Arial" w:hAnsi="Arial" w:cs="Arial"/>
          <w:noProof/>
          <w:lang w:eastAsia="en-ZA"/>
        </w:rPr>
      </w:pPr>
    </w:p>
    <w:p w14:paraId="4EBDF12E" w14:textId="77777777" w:rsidR="00ED3AF1" w:rsidRPr="00492BAA" w:rsidRDefault="00ED3AF1" w:rsidP="005E3BCD">
      <w:pPr>
        <w:pStyle w:val="ListParagraph"/>
        <w:ind w:left="567" w:firstLine="0"/>
        <w:jc w:val="both"/>
        <w:rPr>
          <w:rFonts w:ascii="Arial" w:hAnsi="Arial" w:cs="Arial"/>
          <w:noProof/>
          <w:lang w:eastAsia="en-ZA"/>
        </w:rPr>
      </w:pPr>
    </w:p>
    <w:p w14:paraId="67DA4A80" w14:textId="77777777" w:rsidR="00ED3AF1" w:rsidRPr="00492BAA" w:rsidRDefault="00ED3AF1" w:rsidP="005E3BCD">
      <w:pPr>
        <w:pStyle w:val="ListParagraph"/>
        <w:ind w:left="567" w:firstLine="0"/>
        <w:jc w:val="both"/>
        <w:rPr>
          <w:rFonts w:ascii="Arial" w:hAnsi="Arial" w:cs="Arial"/>
          <w:noProof/>
          <w:lang w:eastAsia="en-ZA"/>
        </w:rPr>
      </w:pPr>
    </w:p>
    <w:p w14:paraId="3C68F3B5" w14:textId="77777777" w:rsidR="00ED3AF1" w:rsidRPr="00492BAA" w:rsidRDefault="00ED3AF1" w:rsidP="005E3BCD">
      <w:pPr>
        <w:pStyle w:val="ListParagraph"/>
        <w:ind w:left="567" w:firstLine="0"/>
        <w:jc w:val="both"/>
        <w:rPr>
          <w:rFonts w:ascii="Arial" w:hAnsi="Arial" w:cs="Arial"/>
          <w:noProof/>
          <w:lang w:eastAsia="en-ZA"/>
        </w:rPr>
      </w:pPr>
    </w:p>
    <w:tbl>
      <w:tblPr>
        <w:tblW w:w="5172" w:type="pct"/>
        <w:tblInd w:w="108" w:type="dxa"/>
        <w:tblLook w:val="00A0" w:firstRow="1" w:lastRow="0" w:firstColumn="1" w:lastColumn="0" w:noHBand="0" w:noVBand="0"/>
      </w:tblPr>
      <w:tblGrid>
        <w:gridCol w:w="1800"/>
        <w:gridCol w:w="7536"/>
      </w:tblGrid>
      <w:tr w:rsidR="008B0872" w:rsidRPr="00492BAA" w14:paraId="714C74C7" w14:textId="77777777" w:rsidTr="008B0872">
        <w:tc>
          <w:tcPr>
            <w:tcW w:w="5000" w:type="pct"/>
            <w:gridSpan w:val="2"/>
          </w:tcPr>
          <w:p w14:paraId="04E97A6A" w14:textId="77777777" w:rsidR="007C1E38" w:rsidRPr="00492BAA" w:rsidRDefault="007C1E38" w:rsidP="0090098C">
            <w:pPr>
              <w:pStyle w:val="TOCnonum"/>
            </w:pPr>
            <w:bookmarkStart w:id="922" w:name="_Toc2197874"/>
            <w:bookmarkStart w:id="923" w:name="_Toc101779473"/>
            <w:r w:rsidRPr="00492BAA">
              <w:t>ABBREVIATIONS AND TERMS</w:t>
            </w:r>
            <w:bookmarkEnd w:id="922"/>
            <w:bookmarkEnd w:id="923"/>
          </w:p>
          <w:p w14:paraId="0C09DC13" w14:textId="77777777" w:rsidR="008B0872" w:rsidRPr="00492BAA" w:rsidRDefault="008B0872" w:rsidP="0090098C">
            <w:pPr>
              <w:pStyle w:val="TOCnonum"/>
            </w:pPr>
          </w:p>
        </w:tc>
      </w:tr>
      <w:tr w:rsidR="008B0872" w:rsidRPr="00492BAA" w14:paraId="59638E6F" w14:textId="77777777" w:rsidTr="008B0872">
        <w:tc>
          <w:tcPr>
            <w:tcW w:w="964" w:type="pct"/>
          </w:tcPr>
          <w:p w14:paraId="1D28F91F" w14:textId="77777777" w:rsidR="008B0872" w:rsidRPr="00492BAA" w:rsidRDefault="008B0872" w:rsidP="008B0872">
            <w:pPr>
              <w:rPr>
                <w:rFonts w:ascii="Arial" w:hAnsi="Arial" w:cs="Arial"/>
              </w:rPr>
            </w:pPr>
            <w:r w:rsidRPr="00492BAA">
              <w:rPr>
                <w:rFonts w:ascii="Arial" w:hAnsi="Arial" w:cs="Arial"/>
              </w:rPr>
              <w:t>AGSA</w:t>
            </w:r>
          </w:p>
          <w:p w14:paraId="47E9D36F" w14:textId="77777777" w:rsidR="008B0872" w:rsidRPr="00492BAA" w:rsidRDefault="008B0872" w:rsidP="008B0872">
            <w:pPr>
              <w:rPr>
                <w:rFonts w:ascii="Arial" w:hAnsi="Arial" w:cs="Arial"/>
              </w:rPr>
            </w:pPr>
            <w:r w:rsidRPr="00492BAA">
              <w:rPr>
                <w:rFonts w:ascii="Arial" w:hAnsi="Arial" w:cs="Arial"/>
              </w:rPr>
              <w:t>AOPO</w:t>
            </w:r>
          </w:p>
          <w:p w14:paraId="70611380" w14:textId="77777777" w:rsidR="008B0872" w:rsidRPr="00492BAA" w:rsidRDefault="008B0872" w:rsidP="008B0872">
            <w:pPr>
              <w:rPr>
                <w:rFonts w:ascii="Arial" w:hAnsi="Arial" w:cs="Arial"/>
              </w:rPr>
            </w:pPr>
            <w:r w:rsidRPr="00492BAA">
              <w:rPr>
                <w:rFonts w:ascii="Arial" w:hAnsi="Arial" w:cs="Arial"/>
              </w:rPr>
              <w:t>APP</w:t>
            </w:r>
          </w:p>
          <w:p w14:paraId="57360EF5" w14:textId="77777777" w:rsidR="008B0872" w:rsidRPr="00492BAA" w:rsidRDefault="008B0872" w:rsidP="006A7786">
            <w:pPr>
              <w:rPr>
                <w:rFonts w:ascii="Arial" w:hAnsi="Arial" w:cs="Arial"/>
              </w:rPr>
            </w:pPr>
            <w:r w:rsidRPr="00492BAA">
              <w:rPr>
                <w:rFonts w:ascii="Arial" w:hAnsi="Arial" w:cs="Arial"/>
                <w:bCs/>
              </w:rPr>
              <w:t>ASB</w:t>
            </w:r>
          </w:p>
        </w:tc>
        <w:tc>
          <w:tcPr>
            <w:tcW w:w="4036" w:type="pct"/>
          </w:tcPr>
          <w:p w14:paraId="4FE8B7C7" w14:textId="77777777" w:rsidR="008B0872" w:rsidRPr="00492BAA" w:rsidRDefault="008B0872" w:rsidP="008B0872">
            <w:pPr>
              <w:rPr>
                <w:rFonts w:ascii="Arial" w:hAnsi="Arial" w:cs="Arial"/>
              </w:rPr>
            </w:pPr>
            <w:r w:rsidRPr="00492BAA">
              <w:rPr>
                <w:rFonts w:ascii="Arial" w:hAnsi="Arial" w:cs="Arial"/>
              </w:rPr>
              <w:t>Auditor-General of South Africa</w:t>
            </w:r>
          </w:p>
          <w:p w14:paraId="2DDF20EA" w14:textId="77777777" w:rsidR="008B0872" w:rsidRPr="00492BAA" w:rsidRDefault="008B0872" w:rsidP="008B0872">
            <w:pPr>
              <w:rPr>
                <w:rFonts w:ascii="Arial" w:hAnsi="Arial" w:cs="Arial"/>
              </w:rPr>
            </w:pPr>
            <w:r w:rsidRPr="00492BAA">
              <w:rPr>
                <w:rFonts w:ascii="Arial" w:hAnsi="Arial" w:cs="Arial"/>
              </w:rPr>
              <w:t>Audit of reported performance information</w:t>
            </w:r>
          </w:p>
          <w:p w14:paraId="63FE7FC1" w14:textId="77777777" w:rsidR="008B0872" w:rsidRPr="00492BAA" w:rsidRDefault="008B0872" w:rsidP="008B0872">
            <w:pPr>
              <w:rPr>
                <w:rFonts w:ascii="Arial" w:hAnsi="Arial" w:cs="Arial"/>
              </w:rPr>
            </w:pPr>
            <w:r w:rsidRPr="00492BAA">
              <w:rPr>
                <w:rFonts w:ascii="Arial" w:hAnsi="Arial" w:cs="Arial"/>
              </w:rPr>
              <w:t xml:space="preserve">Annual </w:t>
            </w:r>
            <w:r w:rsidR="00E87E25" w:rsidRPr="00492BAA">
              <w:rPr>
                <w:rFonts w:ascii="Arial" w:hAnsi="Arial" w:cs="Arial"/>
              </w:rPr>
              <w:t>Performance Plan</w:t>
            </w:r>
          </w:p>
          <w:p w14:paraId="35780BA5" w14:textId="77777777" w:rsidR="008B0872" w:rsidRPr="00492BAA" w:rsidRDefault="008B0872" w:rsidP="008B0872">
            <w:pPr>
              <w:rPr>
                <w:rFonts w:ascii="Arial" w:hAnsi="Arial" w:cs="Arial"/>
                <w:bCs/>
              </w:rPr>
            </w:pPr>
            <w:r w:rsidRPr="00492BAA">
              <w:rPr>
                <w:rFonts w:ascii="Arial" w:hAnsi="Arial" w:cs="Arial"/>
                <w:bCs/>
              </w:rPr>
              <w:t>Accounting Standards Board</w:t>
            </w:r>
          </w:p>
        </w:tc>
      </w:tr>
      <w:tr w:rsidR="008B0872" w:rsidRPr="00492BAA" w14:paraId="571CC9F0" w14:textId="77777777" w:rsidTr="008B0872">
        <w:tc>
          <w:tcPr>
            <w:tcW w:w="964" w:type="pct"/>
          </w:tcPr>
          <w:p w14:paraId="5B5C1BD4" w14:textId="77777777" w:rsidR="008B0872" w:rsidRPr="00492BAA" w:rsidRDefault="008B0872" w:rsidP="008B0872">
            <w:pPr>
              <w:rPr>
                <w:rFonts w:ascii="Arial" w:hAnsi="Arial" w:cs="Arial"/>
              </w:rPr>
            </w:pPr>
            <w:r w:rsidRPr="00492BAA">
              <w:rPr>
                <w:rFonts w:ascii="Arial" w:hAnsi="Arial" w:cs="Arial"/>
              </w:rPr>
              <w:t>CoGTA</w:t>
            </w:r>
          </w:p>
          <w:p w14:paraId="77A4763E" w14:textId="77777777" w:rsidR="008B0872" w:rsidRPr="00492BAA" w:rsidRDefault="008B0872" w:rsidP="008B0872">
            <w:pPr>
              <w:rPr>
                <w:rFonts w:ascii="Arial" w:hAnsi="Arial" w:cs="Arial"/>
                <w:bCs/>
              </w:rPr>
            </w:pPr>
            <w:r w:rsidRPr="00492BAA">
              <w:rPr>
                <w:rFonts w:ascii="Arial" w:hAnsi="Arial" w:cs="Arial"/>
                <w:bCs/>
              </w:rPr>
              <w:t>CPO</w:t>
            </w:r>
          </w:p>
          <w:p w14:paraId="7B592DBE" w14:textId="77777777" w:rsidR="008B0872" w:rsidRPr="00492BAA" w:rsidRDefault="008B0872" w:rsidP="008B0872">
            <w:pPr>
              <w:rPr>
                <w:rFonts w:ascii="Arial" w:hAnsi="Arial" w:cs="Arial"/>
                <w:bCs/>
              </w:rPr>
            </w:pPr>
            <w:r w:rsidRPr="00492BAA">
              <w:rPr>
                <w:rFonts w:ascii="Arial" w:hAnsi="Arial" w:cs="Arial"/>
                <w:bCs/>
              </w:rPr>
              <w:t>DCoG</w:t>
            </w:r>
          </w:p>
          <w:p w14:paraId="273CD0BB" w14:textId="77777777" w:rsidR="008B0872" w:rsidRPr="00492BAA" w:rsidRDefault="008B0872" w:rsidP="006A7786">
            <w:pPr>
              <w:rPr>
                <w:rFonts w:ascii="Arial" w:hAnsi="Arial" w:cs="Arial"/>
              </w:rPr>
            </w:pPr>
            <w:r w:rsidRPr="00492BAA">
              <w:rPr>
                <w:rFonts w:ascii="Arial" w:hAnsi="Arial" w:cs="Arial"/>
                <w:bCs/>
              </w:rPr>
              <w:t>DHET</w:t>
            </w:r>
          </w:p>
        </w:tc>
        <w:tc>
          <w:tcPr>
            <w:tcW w:w="4036" w:type="pct"/>
          </w:tcPr>
          <w:p w14:paraId="63204F67" w14:textId="77777777" w:rsidR="008B0872" w:rsidRPr="00492BAA" w:rsidRDefault="008B0872" w:rsidP="008B0872">
            <w:pPr>
              <w:rPr>
                <w:rFonts w:ascii="Arial" w:hAnsi="Arial" w:cs="Arial"/>
              </w:rPr>
            </w:pPr>
            <w:r w:rsidRPr="00492BAA">
              <w:rPr>
                <w:rFonts w:ascii="Arial" w:hAnsi="Arial" w:cs="Arial"/>
              </w:rPr>
              <w:t>Department of Cooperative Governance and Traditional Affairs</w:t>
            </w:r>
          </w:p>
          <w:p w14:paraId="69930878" w14:textId="77777777" w:rsidR="008B0872" w:rsidRPr="00492BAA" w:rsidRDefault="008B0872" w:rsidP="008B0872">
            <w:pPr>
              <w:rPr>
                <w:rFonts w:ascii="Arial" w:hAnsi="Arial" w:cs="Arial"/>
              </w:rPr>
            </w:pPr>
            <w:r w:rsidRPr="00492BAA">
              <w:rPr>
                <w:rFonts w:ascii="Arial" w:hAnsi="Arial" w:cs="Arial"/>
                <w:bCs/>
              </w:rPr>
              <w:t xml:space="preserve">Chief </w:t>
            </w:r>
            <w:r w:rsidR="00D15050" w:rsidRPr="00492BAA">
              <w:rPr>
                <w:rFonts w:ascii="Arial" w:hAnsi="Arial" w:cs="Arial"/>
                <w:bCs/>
              </w:rPr>
              <w:t>P</w:t>
            </w:r>
            <w:r w:rsidRPr="00492BAA">
              <w:rPr>
                <w:rFonts w:ascii="Arial" w:hAnsi="Arial" w:cs="Arial"/>
                <w:bCs/>
              </w:rPr>
              <w:t xml:space="preserve">rocurement </w:t>
            </w:r>
            <w:r w:rsidR="00D15050" w:rsidRPr="00492BAA">
              <w:rPr>
                <w:rFonts w:ascii="Arial" w:hAnsi="Arial" w:cs="Arial"/>
                <w:bCs/>
              </w:rPr>
              <w:t>O</w:t>
            </w:r>
            <w:r w:rsidRPr="00492BAA">
              <w:rPr>
                <w:rFonts w:ascii="Arial" w:hAnsi="Arial" w:cs="Arial"/>
                <w:bCs/>
              </w:rPr>
              <w:t>fficer</w:t>
            </w:r>
          </w:p>
          <w:p w14:paraId="48B8CC91" w14:textId="77777777" w:rsidR="008B0872" w:rsidRPr="00492BAA" w:rsidRDefault="008B0872" w:rsidP="008B0872">
            <w:pPr>
              <w:rPr>
                <w:rFonts w:ascii="Arial" w:hAnsi="Arial" w:cs="Arial"/>
              </w:rPr>
            </w:pPr>
            <w:r w:rsidRPr="00492BAA">
              <w:rPr>
                <w:rFonts w:ascii="Arial" w:hAnsi="Arial" w:cs="Arial"/>
              </w:rPr>
              <w:t>Department of Cooperative Governance</w:t>
            </w:r>
          </w:p>
          <w:p w14:paraId="748CC2DF" w14:textId="77777777" w:rsidR="008B0872" w:rsidRPr="00492BAA" w:rsidRDefault="008B0872" w:rsidP="008B0872">
            <w:pPr>
              <w:rPr>
                <w:rFonts w:ascii="Arial" w:hAnsi="Arial" w:cs="Arial"/>
              </w:rPr>
            </w:pPr>
            <w:r w:rsidRPr="00492BAA">
              <w:rPr>
                <w:rFonts w:ascii="Arial" w:hAnsi="Arial" w:cs="Arial"/>
              </w:rPr>
              <w:t>Department of Higher Education and Training</w:t>
            </w:r>
          </w:p>
        </w:tc>
      </w:tr>
      <w:tr w:rsidR="008B0872" w:rsidRPr="00492BAA" w14:paraId="5AEA0DC2" w14:textId="77777777" w:rsidTr="008B0872">
        <w:tc>
          <w:tcPr>
            <w:tcW w:w="964" w:type="pct"/>
          </w:tcPr>
          <w:p w14:paraId="067BEFCE" w14:textId="77777777" w:rsidR="008B0872" w:rsidRPr="00492BAA" w:rsidRDefault="008B0872" w:rsidP="006A7786">
            <w:pPr>
              <w:rPr>
                <w:rFonts w:ascii="Arial" w:hAnsi="Arial" w:cs="Arial"/>
              </w:rPr>
            </w:pPr>
            <w:r w:rsidRPr="00492BAA">
              <w:rPr>
                <w:rFonts w:ascii="Arial" w:hAnsi="Arial" w:cs="Arial"/>
              </w:rPr>
              <w:t>DMA</w:t>
            </w:r>
          </w:p>
        </w:tc>
        <w:tc>
          <w:tcPr>
            <w:tcW w:w="4036" w:type="pct"/>
          </w:tcPr>
          <w:p w14:paraId="5BAB6FBA" w14:textId="77777777" w:rsidR="008B0872" w:rsidRPr="00492BAA" w:rsidRDefault="008B0872" w:rsidP="008B0872">
            <w:pPr>
              <w:rPr>
                <w:rFonts w:ascii="Arial" w:hAnsi="Arial" w:cs="Arial"/>
              </w:rPr>
            </w:pPr>
            <w:r w:rsidRPr="00492BAA">
              <w:rPr>
                <w:rFonts w:ascii="Arial" w:hAnsi="Arial" w:cs="Arial"/>
              </w:rPr>
              <w:t>District management area</w:t>
            </w:r>
          </w:p>
        </w:tc>
      </w:tr>
      <w:tr w:rsidR="008B0872" w:rsidRPr="00492BAA" w14:paraId="18B54288" w14:textId="77777777" w:rsidTr="008B0872">
        <w:tc>
          <w:tcPr>
            <w:tcW w:w="964" w:type="pct"/>
          </w:tcPr>
          <w:p w14:paraId="601EA77D" w14:textId="77777777" w:rsidR="008B0872" w:rsidRPr="00492BAA" w:rsidRDefault="008B0872" w:rsidP="008B0872">
            <w:pPr>
              <w:rPr>
                <w:rFonts w:ascii="Arial" w:hAnsi="Arial" w:cs="Arial"/>
              </w:rPr>
            </w:pPr>
            <w:r w:rsidRPr="00492BAA">
              <w:rPr>
                <w:rFonts w:ascii="Arial" w:hAnsi="Arial" w:cs="Arial"/>
              </w:rPr>
              <w:t>DoRA</w:t>
            </w:r>
          </w:p>
          <w:p w14:paraId="130C425A" w14:textId="77777777" w:rsidR="008B0872" w:rsidRPr="00492BAA" w:rsidRDefault="008B0872" w:rsidP="006A7786">
            <w:pPr>
              <w:rPr>
                <w:rFonts w:ascii="Arial" w:hAnsi="Arial" w:cs="Arial"/>
              </w:rPr>
            </w:pPr>
            <w:r w:rsidRPr="00492BAA">
              <w:rPr>
                <w:rFonts w:ascii="Arial" w:hAnsi="Arial" w:cs="Arial"/>
              </w:rPr>
              <w:t>DPME</w:t>
            </w:r>
          </w:p>
        </w:tc>
        <w:tc>
          <w:tcPr>
            <w:tcW w:w="4036" w:type="pct"/>
          </w:tcPr>
          <w:p w14:paraId="585A254D" w14:textId="77777777" w:rsidR="008B0872" w:rsidRPr="00492BAA" w:rsidRDefault="008B0872" w:rsidP="008B0872">
            <w:pPr>
              <w:rPr>
                <w:rFonts w:ascii="Arial" w:hAnsi="Arial" w:cs="Arial"/>
              </w:rPr>
            </w:pPr>
            <w:r w:rsidRPr="00492BAA">
              <w:rPr>
                <w:rFonts w:ascii="Arial" w:hAnsi="Arial" w:cs="Arial"/>
              </w:rPr>
              <w:t>Division of Revenue Act</w:t>
            </w:r>
          </w:p>
          <w:p w14:paraId="1555D411" w14:textId="77777777" w:rsidR="008B0872" w:rsidRPr="00492BAA" w:rsidRDefault="008B0872" w:rsidP="008B0872">
            <w:pPr>
              <w:rPr>
                <w:rFonts w:ascii="Arial" w:hAnsi="Arial" w:cs="Arial"/>
              </w:rPr>
            </w:pPr>
            <w:r w:rsidRPr="00492BAA">
              <w:rPr>
                <w:rFonts w:ascii="Arial" w:hAnsi="Arial" w:cs="Arial"/>
                <w:bCs/>
              </w:rPr>
              <w:t>Department of Planning, Monitoring and Evaluation</w:t>
            </w:r>
          </w:p>
        </w:tc>
      </w:tr>
      <w:tr w:rsidR="00DA04D6" w:rsidRPr="00492BAA" w14:paraId="53BE52F8" w14:textId="77777777" w:rsidTr="008B0872">
        <w:tc>
          <w:tcPr>
            <w:tcW w:w="964" w:type="pct"/>
          </w:tcPr>
          <w:p w14:paraId="7CC61147" w14:textId="77777777" w:rsidR="00DA04D6" w:rsidRPr="00492BAA" w:rsidRDefault="00DA04D6" w:rsidP="008B0872">
            <w:pPr>
              <w:rPr>
                <w:rFonts w:ascii="Arial" w:hAnsi="Arial" w:cs="Arial"/>
              </w:rPr>
            </w:pPr>
            <w:r w:rsidRPr="00492BAA">
              <w:rPr>
                <w:rFonts w:ascii="Arial" w:hAnsi="Arial" w:cs="Arial"/>
              </w:rPr>
              <w:t>Firm</w:t>
            </w:r>
          </w:p>
        </w:tc>
        <w:tc>
          <w:tcPr>
            <w:tcW w:w="4036" w:type="pct"/>
          </w:tcPr>
          <w:p w14:paraId="5591C1A2" w14:textId="77777777" w:rsidR="00DA04D6" w:rsidRPr="00492BAA" w:rsidRDefault="00DA04D6" w:rsidP="008B0872">
            <w:pPr>
              <w:rPr>
                <w:rFonts w:ascii="Arial" w:hAnsi="Arial" w:cs="Arial"/>
              </w:rPr>
            </w:pPr>
            <w:r w:rsidRPr="00492BAA">
              <w:rPr>
                <w:rFonts w:ascii="Arial" w:hAnsi="Arial" w:cs="Arial"/>
                <w:bCs/>
              </w:rPr>
              <w:t>A firm of registered auditors engaged in public practice as registered auditors</w:t>
            </w:r>
          </w:p>
        </w:tc>
      </w:tr>
      <w:tr w:rsidR="00B80141" w:rsidRPr="00492BAA" w14:paraId="66A2B1A4" w14:textId="77777777" w:rsidTr="008B0872">
        <w:tc>
          <w:tcPr>
            <w:tcW w:w="964" w:type="pct"/>
          </w:tcPr>
          <w:p w14:paraId="4781DC3E" w14:textId="77777777" w:rsidR="00B80141" w:rsidRPr="00492BAA" w:rsidRDefault="00B80141" w:rsidP="008B0872">
            <w:pPr>
              <w:rPr>
                <w:rFonts w:ascii="Arial" w:hAnsi="Arial" w:cs="Arial"/>
              </w:rPr>
            </w:pPr>
            <w:r w:rsidRPr="00492BAA">
              <w:rPr>
                <w:rFonts w:ascii="Arial" w:hAnsi="Arial" w:cs="Arial"/>
              </w:rPr>
              <w:t>GRAP</w:t>
            </w:r>
          </w:p>
        </w:tc>
        <w:tc>
          <w:tcPr>
            <w:tcW w:w="4036" w:type="pct"/>
          </w:tcPr>
          <w:p w14:paraId="5BEB22CB" w14:textId="77777777" w:rsidR="00B80141" w:rsidRPr="00492BAA" w:rsidRDefault="00B80141" w:rsidP="008B0872">
            <w:pPr>
              <w:rPr>
                <w:rFonts w:ascii="Arial" w:hAnsi="Arial" w:cs="Arial"/>
              </w:rPr>
            </w:pPr>
            <w:r w:rsidRPr="00492BAA">
              <w:rPr>
                <w:rFonts w:ascii="Arial" w:eastAsia="Calibri" w:hAnsi="Arial" w:cs="Arial"/>
                <w:bCs/>
                <w:lang w:eastAsia="en-GB"/>
              </w:rPr>
              <w:t xml:space="preserve">Generally </w:t>
            </w:r>
            <w:r w:rsidR="000376D4" w:rsidRPr="00492BAA">
              <w:rPr>
                <w:rFonts w:ascii="Arial" w:eastAsia="Calibri" w:hAnsi="Arial" w:cs="Arial"/>
                <w:bCs/>
                <w:lang w:eastAsia="en-GB"/>
              </w:rPr>
              <w:t>R</w:t>
            </w:r>
            <w:r w:rsidRPr="00492BAA">
              <w:rPr>
                <w:rFonts w:ascii="Arial" w:eastAsia="Calibri" w:hAnsi="Arial" w:cs="Arial"/>
                <w:bCs/>
                <w:lang w:eastAsia="en-GB"/>
              </w:rPr>
              <w:t xml:space="preserve">ecognised </w:t>
            </w:r>
            <w:r w:rsidR="000376D4" w:rsidRPr="00492BAA">
              <w:rPr>
                <w:rFonts w:ascii="Arial" w:eastAsia="Calibri" w:hAnsi="Arial" w:cs="Arial"/>
                <w:bCs/>
                <w:lang w:eastAsia="en-GB"/>
              </w:rPr>
              <w:t>A</w:t>
            </w:r>
            <w:r w:rsidRPr="00492BAA">
              <w:rPr>
                <w:rFonts w:ascii="Arial" w:eastAsia="Calibri" w:hAnsi="Arial" w:cs="Arial"/>
                <w:bCs/>
                <w:lang w:eastAsia="en-GB"/>
              </w:rPr>
              <w:t xml:space="preserve">ccounting </w:t>
            </w:r>
            <w:r w:rsidR="000376D4" w:rsidRPr="00492BAA">
              <w:rPr>
                <w:rFonts w:ascii="Arial" w:eastAsia="Calibri" w:hAnsi="Arial" w:cs="Arial"/>
                <w:bCs/>
                <w:lang w:eastAsia="en-GB"/>
              </w:rPr>
              <w:t>P</w:t>
            </w:r>
            <w:r w:rsidRPr="00492BAA">
              <w:rPr>
                <w:rFonts w:ascii="Arial" w:eastAsia="Calibri" w:hAnsi="Arial" w:cs="Arial"/>
                <w:bCs/>
                <w:lang w:eastAsia="en-GB"/>
              </w:rPr>
              <w:t>ractice</w:t>
            </w:r>
          </w:p>
        </w:tc>
      </w:tr>
      <w:tr w:rsidR="008B0872" w:rsidRPr="00492BAA" w14:paraId="0554D754" w14:textId="77777777" w:rsidTr="008B0872">
        <w:tc>
          <w:tcPr>
            <w:tcW w:w="964" w:type="pct"/>
          </w:tcPr>
          <w:p w14:paraId="0A85D000" w14:textId="77777777" w:rsidR="008B0872" w:rsidRPr="00492BAA" w:rsidRDefault="008B0872" w:rsidP="008B0872">
            <w:pPr>
              <w:rPr>
                <w:rFonts w:ascii="Arial" w:hAnsi="Arial" w:cs="Arial"/>
              </w:rPr>
            </w:pPr>
            <w:r w:rsidRPr="00492BAA">
              <w:rPr>
                <w:rFonts w:ascii="Arial" w:hAnsi="Arial" w:cs="Arial"/>
              </w:rPr>
              <w:t>IAASB</w:t>
            </w:r>
          </w:p>
          <w:p w14:paraId="4A89474C" w14:textId="77777777" w:rsidR="008B0872" w:rsidRPr="00492BAA" w:rsidRDefault="008B0872" w:rsidP="006A7786">
            <w:pPr>
              <w:rPr>
                <w:rFonts w:ascii="Arial" w:hAnsi="Arial" w:cs="Arial"/>
              </w:rPr>
            </w:pPr>
            <w:r w:rsidRPr="00492BAA">
              <w:rPr>
                <w:rFonts w:ascii="Arial" w:hAnsi="Arial" w:cs="Arial"/>
              </w:rPr>
              <w:t>IDP</w:t>
            </w:r>
          </w:p>
        </w:tc>
        <w:tc>
          <w:tcPr>
            <w:tcW w:w="4036" w:type="pct"/>
          </w:tcPr>
          <w:p w14:paraId="0F810A66" w14:textId="77777777" w:rsidR="008B0872" w:rsidRPr="00492BAA" w:rsidRDefault="008B0872" w:rsidP="008B0872">
            <w:pPr>
              <w:rPr>
                <w:rFonts w:ascii="Arial" w:hAnsi="Arial" w:cs="Arial"/>
              </w:rPr>
            </w:pPr>
            <w:r w:rsidRPr="00492BAA">
              <w:rPr>
                <w:rFonts w:ascii="Arial" w:hAnsi="Arial" w:cs="Arial"/>
              </w:rPr>
              <w:t>International Auditing and Assurance Standards Board</w:t>
            </w:r>
          </w:p>
          <w:p w14:paraId="6478B216" w14:textId="77777777" w:rsidR="008B0872" w:rsidRPr="00492BAA" w:rsidRDefault="008B0872" w:rsidP="008B0872">
            <w:pPr>
              <w:rPr>
                <w:rFonts w:ascii="Arial" w:hAnsi="Arial" w:cs="Arial"/>
              </w:rPr>
            </w:pPr>
            <w:r w:rsidRPr="00492BAA">
              <w:rPr>
                <w:rFonts w:ascii="Arial" w:hAnsi="Arial" w:cs="Arial"/>
                <w:bCs/>
              </w:rPr>
              <w:t xml:space="preserve">Integrated </w:t>
            </w:r>
            <w:r w:rsidR="00D15050" w:rsidRPr="00492BAA">
              <w:rPr>
                <w:rFonts w:ascii="Arial" w:hAnsi="Arial" w:cs="Arial"/>
                <w:bCs/>
              </w:rPr>
              <w:t>D</w:t>
            </w:r>
            <w:r w:rsidRPr="00492BAA">
              <w:rPr>
                <w:rFonts w:ascii="Arial" w:hAnsi="Arial" w:cs="Arial"/>
                <w:bCs/>
              </w:rPr>
              <w:t xml:space="preserve">evelopment </w:t>
            </w:r>
            <w:r w:rsidR="00D15050" w:rsidRPr="00492BAA">
              <w:rPr>
                <w:rFonts w:ascii="Arial" w:hAnsi="Arial" w:cs="Arial"/>
                <w:bCs/>
              </w:rPr>
              <w:t>P</w:t>
            </w:r>
            <w:r w:rsidRPr="00492BAA">
              <w:rPr>
                <w:rFonts w:ascii="Arial" w:hAnsi="Arial" w:cs="Arial"/>
                <w:bCs/>
              </w:rPr>
              <w:t>lan</w:t>
            </w:r>
          </w:p>
        </w:tc>
      </w:tr>
      <w:tr w:rsidR="008B0872" w:rsidRPr="00492BAA" w14:paraId="45920709" w14:textId="77777777" w:rsidTr="008B0872">
        <w:tc>
          <w:tcPr>
            <w:tcW w:w="964" w:type="pct"/>
          </w:tcPr>
          <w:p w14:paraId="22D5631F" w14:textId="77777777" w:rsidR="008B0872" w:rsidRPr="00492BAA" w:rsidRDefault="00411EFA" w:rsidP="006A7786">
            <w:pPr>
              <w:rPr>
                <w:rFonts w:ascii="Arial" w:hAnsi="Arial" w:cs="Arial"/>
              </w:rPr>
            </w:pPr>
            <w:r w:rsidRPr="00492BAA">
              <w:rPr>
                <w:rFonts w:ascii="Arial" w:hAnsi="Arial" w:cs="Arial"/>
              </w:rPr>
              <w:t>INTOSAI</w:t>
            </w:r>
          </w:p>
        </w:tc>
        <w:tc>
          <w:tcPr>
            <w:tcW w:w="4036" w:type="pct"/>
          </w:tcPr>
          <w:p w14:paraId="6F48592D" w14:textId="77777777" w:rsidR="008B0872" w:rsidRPr="00492BAA" w:rsidRDefault="008B0872" w:rsidP="008B0872">
            <w:pPr>
              <w:rPr>
                <w:rFonts w:ascii="Arial" w:hAnsi="Arial" w:cs="Arial"/>
              </w:rPr>
            </w:pPr>
            <w:r w:rsidRPr="00492BAA">
              <w:rPr>
                <w:rFonts w:ascii="Arial" w:hAnsi="Arial" w:cs="Arial"/>
              </w:rPr>
              <w:t>International Organization of Supreme Audit Institutions</w:t>
            </w:r>
          </w:p>
        </w:tc>
      </w:tr>
      <w:tr w:rsidR="008B0872" w:rsidRPr="00492BAA" w14:paraId="63BC737D" w14:textId="77777777" w:rsidTr="008B0872">
        <w:tc>
          <w:tcPr>
            <w:tcW w:w="964" w:type="pct"/>
          </w:tcPr>
          <w:p w14:paraId="0E24CF7F" w14:textId="77777777" w:rsidR="008B0872" w:rsidRPr="00492BAA" w:rsidRDefault="008B0872" w:rsidP="008B0872">
            <w:pPr>
              <w:rPr>
                <w:rFonts w:ascii="Arial" w:hAnsi="Arial" w:cs="Arial"/>
              </w:rPr>
            </w:pPr>
            <w:r w:rsidRPr="00492BAA">
              <w:rPr>
                <w:rFonts w:ascii="Arial" w:hAnsi="Arial" w:cs="Arial"/>
              </w:rPr>
              <w:t>IRBA</w:t>
            </w:r>
          </w:p>
        </w:tc>
        <w:tc>
          <w:tcPr>
            <w:tcW w:w="4036" w:type="pct"/>
          </w:tcPr>
          <w:p w14:paraId="3538EBD7" w14:textId="77777777" w:rsidR="008B0872" w:rsidRPr="00492BAA" w:rsidRDefault="008B0872" w:rsidP="00EE2261">
            <w:pPr>
              <w:rPr>
                <w:rFonts w:ascii="Arial" w:hAnsi="Arial" w:cs="Arial"/>
              </w:rPr>
            </w:pPr>
            <w:r w:rsidRPr="00492BAA">
              <w:rPr>
                <w:rFonts w:ascii="Arial" w:hAnsi="Arial" w:cs="Arial"/>
              </w:rPr>
              <w:t>Independent Regulatory Board for Auditors</w:t>
            </w:r>
          </w:p>
        </w:tc>
      </w:tr>
      <w:tr w:rsidR="008B0872" w:rsidRPr="00492BAA" w14:paraId="60B12738" w14:textId="77777777" w:rsidTr="008B0872">
        <w:tc>
          <w:tcPr>
            <w:tcW w:w="964" w:type="pct"/>
          </w:tcPr>
          <w:p w14:paraId="4FA78130" w14:textId="77777777" w:rsidR="008B0872" w:rsidRPr="00492BAA" w:rsidRDefault="008B0872" w:rsidP="006A7786">
            <w:pPr>
              <w:rPr>
                <w:rFonts w:ascii="Arial" w:hAnsi="Arial" w:cs="Arial"/>
              </w:rPr>
            </w:pPr>
            <w:r w:rsidRPr="00492BAA">
              <w:rPr>
                <w:rFonts w:ascii="Arial" w:hAnsi="Arial" w:cs="Arial"/>
              </w:rPr>
              <w:t>ISAs</w:t>
            </w:r>
          </w:p>
        </w:tc>
        <w:tc>
          <w:tcPr>
            <w:tcW w:w="4036" w:type="pct"/>
          </w:tcPr>
          <w:p w14:paraId="6813F529" w14:textId="77777777" w:rsidR="008B0872" w:rsidRPr="00492BAA" w:rsidRDefault="008B0872" w:rsidP="008B0872">
            <w:pPr>
              <w:rPr>
                <w:rFonts w:ascii="Arial" w:hAnsi="Arial" w:cs="Arial"/>
              </w:rPr>
            </w:pPr>
            <w:r w:rsidRPr="00492BAA">
              <w:rPr>
                <w:rFonts w:ascii="Arial" w:hAnsi="Arial" w:cs="Arial"/>
              </w:rPr>
              <w:t>International Standards on Auditing</w:t>
            </w:r>
          </w:p>
        </w:tc>
      </w:tr>
      <w:tr w:rsidR="008B0872" w:rsidRPr="00492BAA" w14:paraId="637A3521" w14:textId="77777777" w:rsidTr="008B0872">
        <w:tc>
          <w:tcPr>
            <w:tcW w:w="964" w:type="pct"/>
          </w:tcPr>
          <w:p w14:paraId="073A7CD1" w14:textId="77777777" w:rsidR="008B0872" w:rsidRPr="00492BAA" w:rsidRDefault="008B0872" w:rsidP="008B0872">
            <w:pPr>
              <w:rPr>
                <w:rFonts w:ascii="Arial" w:hAnsi="Arial" w:cs="Arial"/>
              </w:rPr>
            </w:pPr>
            <w:r w:rsidRPr="00492BAA">
              <w:rPr>
                <w:rFonts w:ascii="Arial" w:hAnsi="Arial" w:cs="Arial"/>
              </w:rPr>
              <w:t>ISSAIs</w:t>
            </w:r>
          </w:p>
        </w:tc>
        <w:tc>
          <w:tcPr>
            <w:tcW w:w="4036" w:type="pct"/>
          </w:tcPr>
          <w:p w14:paraId="69D31FDC" w14:textId="77777777" w:rsidR="008B0872" w:rsidRPr="00492BAA" w:rsidRDefault="008B0872" w:rsidP="00EE2261">
            <w:pPr>
              <w:rPr>
                <w:rFonts w:ascii="Arial" w:hAnsi="Arial" w:cs="Arial"/>
              </w:rPr>
            </w:pPr>
            <w:r w:rsidRPr="00492BAA">
              <w:rPr>
                <w:rFonts w:ascii="Arial" w:hAnsi="Arial" w:cs="Arial"/>
              </w:rPr>
              <w:t>International Standards on Supreme Audit Institutions</w:t>
            </w:r>
          </w:p>
        </w:tc>
      </w:tr>
      <w:tr w:rsidR="008B0872" w:rsidRPr="00492BAA" w14:paraId="79485300" w14:textId="77777777" w:rsidTr="008B0872">
        <w:tc>
          <w:tcPr>
            <w:tcW w:w="964" w:type="pct"/>
          </w:tcPr>
          <w:p w14:paraId="625516A4" w14:textId="77777777" w:rsidR="008B0872" w:rsidRPr="00492BAA" w:rsidRDefault="008B0872" w:rsidP="006A7786">
            <w:pPr>
              <w:rPr>
                <w:rFonts w:ascii="Arial" w:hAnsi="Arial" w:cs="Arial"/>
              </w:rPr>
            </w:pPr>
            <w:r w:rsidRPr="00492BAA">
              <w:rPr>
                <w:rFonts w:ascii="Arial" w:hAnsi="Arial" w:cs="Arial"/>
              </w:rPr>
              <w:t>MEC</w:t>
            </w:r>
          </w:p>
        </w:tc>
        <w:tc>
          <w:tcPr>
            <w:tcW w:w="4036" w:type="pct"/>
          </w:tcPr>
          <w:p w14:paraId="755281BE" w14:textId="77777777" w:rsidR="008B0872" w:rsidRPr="00492BAA" w:rsidRDefault="008B0872" w:rsidP="008B0872">
            <w:pPr>
              <w:rPr>
                <w:rFonts w:ascii="Arial" w:hAnsi="Arial" w:cs="Arial"/>
              </w:rPr>
            </w:pPr>
            <w:r w:rsidRPr="00492BAA">
              <w:rPr>
                <w:rFonts w:ascii="Arial" w:hAnsi="Arial" w:cs="Arial"/>
              </w:rPr>
              <w:t xml:space="preserve">Member of the </w:t>
            </w:r>
            <w:r w:rsidR="00D15050" w:rsidRPr="00492BAA">
              <w:rPr>
                <w:rFonts w:ascii="Arial" w:hAnsi="Arial" w:cs="Arial"/>
              </w:rPr>
              <w:t>E</w:t>
            </w:r>
            <w:r w:rsidRPr="00492BAA">
              <w:rPr>
                <w:rFonts w:ascii="Arial" w:hAnsi="Arial" w:cs="Arial"/>
              </w:rPr>
              <w:t xml:space="preserve">xecutive </w:t>
            </w:r>
            <w:r w:rsidR="00D15050" w:rsidRPr="00492BAA">
              <w:rPr>
                <w:rFonts w:ascii="Arial" w:hAnsi="Arial" w:cs="Arial"/>
              </w:rPr>
              <w:t>C</w:t>
            </w:r>
            <w:r w:rsidRPr="00492BAA">
              <w:rPr>
                <w:rFonts w:ascii="Arial" w:hAnsi="Arial" w:cs="Arial"/>
              </w:rPr>
              <w:t>ouncil</w:t>
            </w:r>
          </w:p>
        </w:tc>
      </w:tr>
      <w:tr w:rsidR="008B0872" w:rsidRPr="00492BAA" w14:paraId="743173FF" w14:textId="77777777" w:rsidTr="008B0872">
        <w:tc>
          <w:tcPr>
            <w:tcW w:w="964" w:type="pct"/>
          </w:tcPr>
          <w:p w14:paraId="66A5264D" w14:textId="77777777" w:rsidR="008B0872" w:rsidRPr="00492BAA" w:rsidRDefault="008B0872" w:rsidP="008B0872">
            <w:pPr>
              <w:rPr>
                <w:rFonts w:ascii="Arial" w:hAnsi="Arial" w:cs="Arial"/>
              </w:rPr>
            </w:pPr>
            <w:r w:rsidRPr="00492BAA">
              <w:rPr>
                <w:rFonts w:ascii="Arial" w:hAnsi="Arial" w:cs="Arial"/>
              </w:rPr>
              <w:t xml:space="preserve">MFMA </w:t>
            </w:r>
          </w:p>
          <w:p w14:paraId="68BB4930" w14:textId="77777777" w:rsidR="008B0872" w:rsidRPr="00492BAA" w:rsidRDefault="008B0872" w:rsidP="006A7786">
            <w:pPr>
              <w:rPr>
                <w:rFonts w:ascii="Arial" w:hAnsi="Arial" w:cs="Arial"/>
              </w:rPr>
            </w:pPr>
            <w:r w:rsidRPr="00492BAA">
              <w:rPr>
                <w:rFonts w:ascii="Arial" w:hAnsi="Arial" w:cs="Arial"/>
              </w:rPr>
              <w:t>MPAC</w:t>
            </w:r>
          </w:p>
        </w:tc>
        <w:tc>
          <w:tcPr>
            <w:tcW w:w="4036" w:type="pct"/>
          </w:tcPr>
          <w:p w14:paraId="73F3A1E2" w14:textId="77777777" w:rsidR="008B0872" w:rsidRPr="00492BAA" w:rsidRDefault="008B0872" w:rsidP="008B0872">
            <w:pPr>
              <w:rPr>
                <w:rFonts w:ascii="Arial" w:hAnsi="Arial" w:cs="Arial"/>
              </w:rPr>
            </w:pPr>
            <w:r w:rsidRPr="00492BAA">
              <w:rPr>
                <w:rFonts w:ascii="Arial" w:hAnsi="Arial" w:cs="Arial"/>
              </w:rPr>
              <w:t>Municipal Finance Management Act</w:t>
            </w:r>
          </w:p>
          <w:p w14:paraId="64964712" w14:textId="77777777" w:rsidR="008B0872" w:rsidRPr="00492BAA" w:rsidRDefault="008B0872" w:rsidP="008B0872">
            <w:pPr>
              <w:rPr>
                <w:rFonts w:ascii="Arial" w:hAnsi="Arial" w:cs="Arial"/>
              </w:rPr>
            </w:pPr>
            <w:r w:rsidRPr="00492BAA">
              <w:rPr>
                <w:rFonts w:ascii="Arial" w:hAnsi="Arial" w:cs="Arial"/>
              </w:rPr>
              <w:t>Municipal Public Accounts Committee</w:t>
            </w:r>
          </w:p>
        </w:tc>
      </w:tr>
      <w:tr w:rsidR="008B0872" w:rsidRPr="00492BAA" w14:paraId="243A65F4" w14:textId="77777777" w:rsidTr="008B0872">
        <w:tc>
          <w:tcPr>
            <w:tcW w:w="964" w:type="pct"/>
          </w:tcPr>
          <w:p w14:paraId="283C0482" w14:textId="77777777" w:rsidR="008B0872" w:rsidRPr="00492BAA" w:rsidRDefault="008B0872" w:rsidP="006A7786">
            <w:pPr>
              <w:rPr>
                <w:rFonts w:ascii="Arial" w:hAnsi="Arial" w:cs="Arial"/>
              </w:rPr>
            </w:pPr>
            <w:r w:rsidRPr="00492BAA">
              <w:rPr>
                <w:rFonts w:ascii="Arial" w:hAnsi="Arial" w:cs="Arial"/>
              </w:rPr>
              <w:t>MPL</w:t>
            </w:r>
          </w:p>
        </w:tc>
        <w:tc>
          <w:tcPr>
            <w:tcW w:w="4036" w:type="pct"/>
          </w:tcPr>
          <w:p w14:paraId="2185C745" w14:textId="77777777" w:rsidR="008B0872" w:rsidRPr="00492BAA" w:rsidRDefault="008B0872" w:rsidP="008B0872">
            <w:pPr>
              <w:rPr>
                <w:rFonts w:ascii="Arial" w:hAnsi="Arial" w:cs="Arial"/>
              </w:rPr>
            </w:pPr>
            <w:r w:rsidRPr="00492BAA">
              <w:rPr>
                <w:rFonts w:ascii="Arial" w:hAnsi="Arial" w:cs="Arial"/>
              </w:rPr>
              <w:t>Member of the provincial legislature</w:t>
            </w:r>
          </w:p>
        </w:tc>
      </w:tr>
      <w:tr w:rsidR="008B0872" w:rsidRPr="00492BAA" w14:paraId="1D24775A" w14:textId="77777777" w:rsidTr="008B0872">
        <w:tc>
          <w:tcPr>
            <w:tcW w:w="964" w:type="pct"/>
          </w:tcPr>
          <w:p w14:paraId="6F660AD8" w14:textId="77777777" w:rsidR="008B0872" w:rsidRPr="00492BAA" w:rsidRDefault="008B0872" w:rsidP="008B0872">
            <w:pPr>
              <w:rPr>
                <w:rFonts w:ascii="Arial" w:hAnsi="Arial" w:cs="Arial"/>
              </w:rPr>
            </w:pPr>
            <w:r w:rsidRPr="00492BAA">
              <w:rPr>
                <w:rFonts w:ascii="Arial" w:hAnsi="Arial" w:cs="Arial"/>
              </w:rPr>
              <w:t>MSA</w:t>
            </w:r>
          </w:p>
          <w:p w14:paraId="38BAEC11" w14:textId="77777777" w:rsidR="008B0872" w:rsidRPr="00492BAA" w:rsidRDefault="008B0872" w:rsidP="006A7786">
            <w:pPr>
              <w:rPr>
                <w:rFonts w:ascii="Arial" w:hAnsi="Arial" w:cs="Arial"/>
              </w:rPr>
            </w:pPr>
            <w:r w:rsidRPr="00492BAA">
              <w:rPr>
                <w:rFonts w:ascii="Arial" w:hAnsi="Arial" w:cs="Arial"/>
              </w:rPr>
              <w:t>NA</w:t>
            </w:r>
          </w:p>
        </w:tc>
        <w:tc>
          <w:tcPr>
            <w:tcW w:w="4036" w:type="pct"/>
          </w:tcPr>
          <w:p w14:paraId="75FF1BB8" w14:textId="77777777" w:rsidR="008B0872" w:rsidRPr="00492BAA" w:rsidRDefault="008B0872" w:rsidP="008B0872">
            <w:pPr>
              <w:rPr>
                <w:rFonts w:ascii="Arial" w:hAnsi="Arial" w:cs="Arial"/>
              </w:rPr>
            </w:pPr>
            <w:r w:rsidRPr="00492BAA">
              <w:rPr>
                <w:rFonts w:ascii="Arial" w:hAnsi="Arial" w:cs="Arial"/>
              </w:rPr>
              <w:t>Municipal Systems Act</w:t>
            </w:r>
          </w:p>
          <w:p w14:paraId="56D74FFD" w14:textId="77777777" w:rsidR="008B0872" w:rsidRPr="00492BAA" w:rsidRDefault="008B0872" w:rsidP="008B0872">
            <w:pPr>
              <w:rPr>
                <w:rFonts w:ascii="Arial" w:hAnsi="Arial" w:cs="Arial"/>
              </w:rPr>
            </w:pPr>
            <w:r w:rsidRPr="00492BAA">
              <w:rPr>
                <w:rFonts w:ascii="Arial" w:hAnsi="Arial" w:cs="Arial"/>
              </w:rPr>
              <w:t>National Assembly</w:t>
            </w:r>
          </w:p>
        </w:tc>
      </w:tr>
      <w:tr w:rsidR="008B0872" w:rsidRPr="00492BAA" w14:paraId="5F4C0EF8" w14:textId="77777777" w:rsidTr="005F23B9">
        <w:trPr>
          <w:trHeight w:val="473"/>
        </w:trPr>
        <w:tc>
          <w:tcPr>
            <w:tcW w:w="964" w:type="pct"/>
          </w:tcPr>
          <w:p w14:paraId="1B037464" w14:textId="77777777" w:rsidR="008B0872" w:rsidRPr="00492BAA" w:rsidRDefault="008B0872" w:rsidP="006A7786">
            <w:pPr>
              <w:rPr>
                <w:rFonts w:ascii="Arial" w:hAnsi="Arial" w:cs="Arial"/>
              </w:rPr>
            </w:pPr>
            <w:r w:rsidRPr="00492BAA">
              <w:rPr>
                <w:rFonts w:ascii="Arial" w:hAnsi="Arial" w:cs="Arial"/>
              </w:rPr>
              <w:t>NCOP</w:t>
            </w:r>
          </w:p>
        </w:tc>
        <w:tc>
          <w:tcPr>
            <w:tcW w:w="4036" w:type="pct"/>
          </w:tcPr>
          <w:p w14:paraId="6E94D8BF" w14:textId="77777777" w:rsidR="008B0872" w:rsidRPr="00492BAA" w:rsidRDefault="008B0872" w:rsidP="00D15050">
            <w:pPr>
              <w:rPr>
                <w:rFonts w:ascii="Arial" w:hAnsi="Arial" w:cs="Arial"/>
              </w:rPr>
            </w:pPr>
            <w:r w:rsidRPr="00492BAA">
              <w:rPr>
                <w:rFonts w:ascii="Arial" w:hAnsi="Arial" w:cs="Arial"/>
              </w:rPr>
              <w:t>National Council of Provinces</w:t>
            </w:r>
          </w:p>
        </w:tc>
      </w:tr>
      <w:tr w:rsidR="008B0872" w:rsidRPr="00492BAA" w14:paraId="51D2A18E" w14:textId="77777777" w:rsidTr="008B0872">
        <w:tc>
          <w:tcPr>
            <w:tcW w:w="964" w:type="pct"/>
          </w:tcPr>
          <w:p w14:paraId="03E73C67" w14:textId="77777777" w:rsidR="008B0872" w:rsidRPr="00492BAA" w:rsidRDefault="008B0872" w:rsidP="008B0872">
            <w:pPr>
              <w:rPr>
                <w:rFonts w:ascii="Arial" w:hAnsi="Arial" w:cs="Arial"/>
              </w:rPr>
            </w:pPr>
            <w:r w:rsidRPr="00492BAA">
              <w:rPr>
                <w:rFonts w:ascii="Arial" w:hAnsi="Arial" w:cs="Arial"/>
              </w:rPr>
              <w:t>NRF</w:t>
            </w:r>
          </w:p>
          <w:p w14:paraId="5904FC01" w14:textId="77777777" w:rsidR="008B0872" w:rsidRPr="00492BAA" w:rsidRDefault="008B0872" w:rsidP="006A7786">
            <w:pPr>
              <w:rPr>
                <w:rFonts w:ascii="Arial" w:hAnsi="Arial" w:cs="Arial"/>
              </w:rPr>
            </w:pPr>
            <w:r w:rsidRPr="00492BAA">
              <w:rPr>
                <w:rFonts w:ascii="Arial" w:hAnsi="Arial" w:cs="Arial"/>
              </w:rPr>
              <w:t>NT</w:t>
            </w:r>
          </w:p>
        </w:tc>
        <w:tc>
          <w:tcPr>
            <w:tcW w:w="4036" w:type="pct"/>
          </w:tcPr>
          <w:p w14:paraId="2F44A23C" w14:textId="77777777" w:rsidR="008B0872" w:rsidRPr="00492BAA" w:rsidRDefault="008B0872" w:rsidP="008B0872">
            <w:pPr>
              <w:rPr>
                <w:rFonts w:ascii="Arial" w:hAnsi="Arial" w:cs="Arial"/>
              </w:rPr>
            </w:pPr>
            <w:r w:rsidRPr="00492BAA">
              <w:rPr>
                <w:rFonts w:ascii="Arial" w:hAnsi="Arial" w:cs="Arial"/>
              </w:rPr>
              <w:t>National Revenue Fund</w:t>
            </w:r>
          </w:p>
          <w:p w14:paraId="7710928A" w14:textId="77777777" w:rsidR="008B0872" w:rsidRPr="00492BAA" w:rsidRDefault="008B0872" w:rsidP="008B0872">
            <w:pPr>
              <w:rPr>
                <w:rFonts w:ascii="Arial" w:hAnsi="Arial" w:cs="Arial"/>
              </w:rPr>
            </w:pPr>
            <w:r w:rsidRPr="00492BAA">
              <w:rPr>
                <w:rFonts w:ascii="Arial" w:hAnsi="Arial" w:cs="Arial"/>
              </w:rPr>
              <w:t>National Treasury</w:t>
            </w:r>
          </w:p>
        </w:tc>
      </w:tr>
      <w:tr w:rsidR="008B0872" w:rsidRPr="00492BAA" w14:paraId="09D73188" w14:textId="77777777" w:rsidTr="008B0872">
        <w:tc>
          <w:tcPr>
            <w:tcW w:w="964" w:type="pct"/>
          </w:tcPr>
          <w:p w14:paraId="188CB44F" w14:textId="77777777" w:rsidR="008B0872" w:rsidRPr="00492BAA" w:rsidRDefault="008B0872" w:rsidP="006A7786">
            <w:pPr>
              <w:rPr>
                <w:rFonts w:ascii="Arial" w:hAnsi="Arial" w:cs="Arial"/>
              </w:rPr>
            </w:pPr>
            <w:r w:rsidRPr="00492BAA">
              <w:rPr>
                <w:rFonts w:ascii="Arial" w:hAnsi="Arial" w:cs="Arial"/>
              </w:rPr>
              <w:t>OAG</w:t>
            </w:r>
          </w:p>
        </w:tc>
        <w:tc>
          <w:tcPr>
            <w:tcW w:w="4036" w:type="pct"/>
          </w:tcPr>
          <w:p w14:paraId="68EDE781" w14:textId="77777777" w:rsidR="008B0872" w:rsidRPr="00492BAA" w:rsidRDefault="008B0872" w:rsidP="008B0872">
            <w:pPr>
              <w:rPr>
                <w:rFonts w:ascii="Arial" w:hAnsi="Arial" w:cs="Arial"/>
              </w:rPr>
            </w:pPr>
            <w:r w:rsidRPr="00492BAA">
              <w:rPr>
                <w:rFonts w:ascii="Arial" w:hAnsi="Arial" w:cs="Arial"/>
              </w:rPr>
              <w:t>Office of the Accountant</w:t>
            </w:r>
            <w:r w:rsidR="00E87E25" w:rsidRPr="00492BAA">
              <w:rPr>
                <w:rFonts w:ascii="Arial" w:hAnsi="Arial" w:cs="Arial"/>
              </w:rPr>
              <w:t>-</w:t>
            </w:r>
            <w:r w:rsidRPr="00492BAA">
              <w:rPr>
                <w:rFonts w:ascii="Arial" w:hAnsi="Arial" w:cs="Arial"/>
              </w:rPr>
              <w:t>General</w:t>
            </w:r>
          </w:p>
        </w:tc>
      </w:tr>
      <w:tr w:rsidR="008B0872" w:rsidRPr="00492BAA" w14:paraId="4B9CFC98" w14:textId="77777777" w:rsidTr="008B0872">
        <w:tc>
          <w:tcPr>
            <w:tcW w:w="964" w:type="pct"/>
          </w:tcPr>
          <w:p w14:paraId="1F93F6F0" w14:textId="77777777" w:rsidR="008B0872" w:rsidRPr="00492BAA" w:rsidRDefault="008B0872" w:rsidP="006A7786">
            <w:pPr>
              <w:rPr>
                <w:rFonts w:ascii="Arial" w:hAnsi="Arial" w:cs="Arial"/>
              </w:rPr>
            </w:pPr>
            <w:r w:rsidRPr="00492BAA">
              <w:rPr>
                <w:rFonts w:ascii="Arial" w:hAnsi="Arial" w:cs="Arial"/>
              </w:rPr>
              <w:t>PAA</w:t>
            </w:r>
          </w:p>
        </w:tc>
        <w:tc>
          <w:tcPr>
            <w:tcW w:w="4036" w:type="pct"/>
          </w:tcPr>
          <w:p w14:paraId="0A752870" w14:textId="77777777" w:rsidR="008B0872" w:rsidRPr="00492BAA" w:rsidRDefault="008B0872" w:rsidP="008B0872">
            <w:pPr>
              <w:rPr>
                <w:rFonts w:ascii="Arial" w:hAnsi="Arial" w:cs="Arial"/>
              </w:rPr>
            </w:pPr>
            <w:r w:rsidRPr="00492BAA">
              <w:rPr>
                <w:rFonts w:ascii="Arial" w:hAnsi="Arial" w:cs="Arial"/>
              </w:rPr>
              <w:t>Public Audit Act</w:t>
            </w:r>
          </w:p>
        </w:tc>
      </w:tr>
      <w:tr w:rsidR="008B0872" w:rsidRPr="00492BAA" w14:paraId="1AFB4257" w14:textId="77777777" w:rsidTr="008B0872">
        <w:tc>
          <w:tcPr>
            <w:tcW w:w="964" w:type="pct"/>
          </w:tcPr>
          <w:p w14:paraId="60933DFD" w14:textId="77777777" w:rsidR="00FA1029" w:rsidRPr="00492BAA" w:rsidRDefault="008B0872" w:rsidP="008B0872">
            <w:pPr>
              <w:rPr>
                <w:rFonts w:ascii="Arial" w:hAnsi="Arial" w:cs="Arial"/>
              </w:rPr>
            </w:pPr>
            <w:r w:rsidRPr="00492BAA">
              <w:rPr>
                <w:rFonts w:ascii="Arial" w:hAnsi="Arial" w:cs="Arial"/>
              </w:rPr>
              <w:t>PFMA</w:t>
            </w:r>
          </w:p>
          <w:p w14:paraId="0BBE0CE6" w14:textId="77777777" w:rsidR="008B0872" w:rsidRPr="00492BAA" w:rsidRDefault="00FA1029" w:rsidP="006A7786">
            <w:pPr>
              <w:rPr>
                <w:rFonts w:ascii="Arial" w:hAnsi="Arial" w:cs="Arial"/>
              </w:rPr>
            </w:pPr>
            <w:r w:rsidRPr="00492BAA">
              <w:rPr>
                <w:rFonts w:ascii="Arial" w:hAnsi="Arial" w:cs="Arial"/>
              </w:rPr>
              <w:t>PPAC</w:t>
            </w:r>
          </w:p>
        </w:tc>
        <w:tc>
          <w:tcPr>
            <w:tcW w:w="4036" w:type="pct"/>
          </w:tcPr>
          <w:p w14:paraId="15017BF2" w14:textId="77777777" w:rsidR="008B0872" w:rsidRPr="00492BAA" w:rsidRDefault="008B0872" w:rsidP="008B0872">
            <w:pPr>
              <w:rPr>
                <w:rFonts w:ascii="Arial" w:hAnsi="Arial" w:cs="Arial"/>
              </w:rPr>
            </w:pPr>
            <w:r w:rsidRPr="00492BAA">
              <w:rPr>
                <w:rFonts w:ascii="Arial" w:hAnsi="Arial" w:cs="Arial"/>
              </w:rPr>
              <w:t>Public Finance Management Act</w:t>
            </w:r>
          </w:p>
          <w:p w14:paraId="74FCA2B7" w14:textId="77777777" w:rsidR="008B0872" w:rsidRPr="00492BAA" w:rsidRDefault="00FA1029" w:rsidP="008B0872">
            <w:pPr>
              <w:rPr>
                <w:rFonts w:ascii="Arial" w:hAnsi="Arial" w:cs="Arial"/>
                <w:highlight w:val="yellow"/>
              </w:rPr>
            </w:pPr>
            <w:r w:rsidRPr="00492BAA">
              <w:rPr>
                <w:rFonts w:ascii="Arial" w:hAnsi="Arial" w:cs="Arial"/>
              </w:rPr>
              <w:t>Provincial Public Accounts Committee</w:t>
            </w:r>
          </w:p>
        </w:tc>
      </w:tr>
      <w:tr w:rsidR="008B0872" w:rsidRPr="00492BAA" w14:paraId="51879326" w14:textId="77777777" w:rsidTr="008B0872">
        <w:tc>
          <w:tcPr>
            <w:tcW w:w="964" w:type="pct"/>
          </w:tcPr>
          <w:p w14:paraId="342CC0D3" w14:textId="77777777" w:rsidR="008B0872" w:rsidRPr="00492BAA" w:rsidRDefault="008B0872" w:rsidP="006A7786">
            <w:pPr>
              <w:rPr>
                <w:rFonts w:ascii="Arial" w:hAnsi="Arial" w:cs="Arial"/>
              </w:rPr>
            </w:pPr>
            <w:r w:rsidRPr="00492BAA">
              <w:rPr>
                <w:rFonts w:ascii="Arial" w:hAnsi="Arial" w:cs="Arial"/>
              </w:rPr>
              <w:t>SAAPS</w:t>
            </w:r>
          </w:p>
        </w:tc>
        <w:tc>
          <w:tcPr>
            <w:tcW w:w="4036" w:type="pct"/>
          </w:tcPr>
          <w:p w14:paraId="33EE217D" w14:textId="77777777" w:rsidR="008B0872" w:rsidRPr="00492BAA" w:rsidRDefault="008B0872" w:rsidP="008B0872">
            <w:pPr>
              <w:rPr>
                <w:rFonts w:ascii="Arial" w:hAnsi="Arial" w:cs="Arial"/>
              </w:rPr>
            </w:pPr>
            <w:r w:rsidRPr="00492BAA">
              <w:rPr>
                <w:rFonts w:ascii="Arial" w:hAnsi="Arial" w:cs="Arial"/>
              </w:rPr>
              <w:t>South African Auditing Practice Statements</w:t>
            </w:r>
          </w:p>
        </w:tc>
      </w:tr>
      <w:tr w:rsidR="008B0872" w:rsidRPr="00492BAA" w14:paraId="0A68D949" w14:textId="77777777" w:rsidTr="008B0872">
        <w:tc>
          <w:tcPr>
            <w:tcW w:w="964" w:type="pct"/>
          </w:tcPr>
          <w:p w14:paraId="5924F15E" w14:textId="77777777" w:rsidR="008B0872" w:rsidRPr="00492BAA" w:rsidRDefault="008B0872" w:rsidP="006A7786">
            <w:pPr>
              <w:rPr>
                <w:rFonts w:ascii="Arial" w:hAnsi="Arial" w:cs="Arial"/>
              </w:rPr>
            </w:pPr>
            <w:r w:rsidRPr="00492BAA">
              <w:rPr>
                <w:rFonts w:ascii="Arial" w:hAnsi="Arial" w:cs="Arial"/>
              </w:rPr>
              <w:t>SAI</w:t>
            </w:r>
          </w:p>
        </w:tc>
        <w:tc>
          <w:tcPr>
            <w:tcW w:w="4036" w:type="pct"/>
          </w:tcPr>
          <w:p w14:paraId="794C97CF" w14:textId="77777777" w:rsidR="008B0872" w:rsidRPr="00492BAA" w:rsidRDefault="008B0872" w:rsidP="008B0872">
            <w:pPr>
              <w:rPr>
                <w:rFonts w:ascii="Arial" w:hAnsi="Arial" w:cs="Arial"/>
              </w:rPr>
            </w:pPr>
            <w:r w:rsidRPr="00492BAA">
              <w:rPr>
                <w:rFonts w:ascii="Arial" w:hAnsi="Arial" w:cs="Arial"/>
              </w:rPr>
              <w:t>Supreme audit institution</w:t>
            </w:r>
          </w:p>
        </w:tc>
      </w:tr>
      <w:tr w:rsidR="008B0872" w:rsidRPr="00492BAA" w14:paraId="091D5281" w14:textId="77777777" w:rsidTr="008B0872">
        <w:tc>
          <w:tcPr>
            <w:tcW w:w="964" w:type="pct"/>
          </w:tcPr>
          <w:p w14:paraId="73648D5F" w14:textId="77777777" w:rsidR="008B0872" w:rsidRPr="00492BAA" w:rsidRDefault="008B0872" w:rsidP="006A7786">
            <w:pPr>
              <w:rPr>
                <w:rFonts w:ascii="Arial" w:hAnsi="Arial" w:cs="Arial"/>
              </w:rPr>
            </w:pPr>
            <w:r w:rsidRPr="00492BAA">
              <w:rPr>
                <w:rFonts w:ascii="Arial" w:hAnsi="Arial" w:cs="Arial"/>
              </w:rPr>
              <w:t>SCOAG</w:t>
            </w:r>
          </w:p>
        </w:tc>
        <w:tc>
          <w:tcPr>
            <w:tcW w:w="4036" w:type="pct"/>
          </w:tcPr>
          <w:p w14:paraId="73907D21" w14:textId="77777777" w:rsidR="008B0872" w:rsidRPr="00492BAA" w:rsidRDefault="008B0872" w:rsidP="008B0872">
            <w:pPr>
              <w:rPr>
                <w:rFonts w:ascii="Arial" w:hAnsi="Arial" w:cs="Arial"/>
              </w:rPr>
            </w:pPr>
            <w:r w:rsidRPr="00492BAA">
              <w:rPr>
                <w:rFonts w:ascii="Arial" w:hAnsi="Arial" w:cs="Arial"/>
              </w:rPr>
              <w:t>Standing Committee on the Auditor-General</w:t>
            </w:r>
          </w:p>
        </w:tc>
      </w:tr>
      <w:tr w:rsidR="008B0872" w:rsidRPr="00492BAA" w14:paraId="11FA0C60" w14:textId="77777777" w:rsidTr="008B0872">
        <w:tc>
          <w:tcPr>
            <w:tcW w:w="964" w:type="pct"/>
          </w:tcPr>
          <w:p w14:paraId="44F2C78D" w14:textId="77777777" w:rsidR="008B0872" w:rsidRPr="00492BAA" w:rsidRDefault="008B0872" w:rsidP="008B0872">
            <w:pPr>
              <w:rPr>
                <w:rFonts w:ascii="Arial" w:hAnsi="Arial" w:cs="Arial"/>
              </w:rPr>
            </w:pPr>
            <w:r w:rsidRPr="00492BAA">
              <w:rPr>
                <w:rFonts w:ascii="Arial" w:hAnsi="Arial" w:cs="Arial"/>
              </w:rPr>
              <w:t>SCOPA</w:t>
            </w:r>
          </w:p>
          <w:p w14:paraId="30DE37E7" w14:textId="77777777" w:rsidR="008B0872" w:rsidRPr="00492BAA" w:rsidRDefault="008B0872" w:rsidP="008B0872">
            <w:pPr>
              <w:rPr>
                <w:rFonts w:ascii="Arial" w:hAnsi="Arial" w:cs="Arial"/>
              </w:rPr>
            </w:pPr>
            <w:r w:rsidRPr="00492BAA">
              <w:rPr>
                <w:rFonts w:ascii="Arial" w:hAnsi="Arial" w:cs="Arial"/>
              </w:rPr>
              <w:t>SDBIP</w:t>
            </w:r>
          </w:p>
          <w:p w14:paraId="58135DED" w14:textId="77777777" w:rsidR="008B0872" w:rsidRPr="00492BAA" w:rsidRDefault="008B0872" w:rsidP="006A7786">
            <w:pPr>
              <w:rPr>
                <w:rFonts w:ascii="Arial" w:hAnsi="Arial" w:cs="Arial"/>
              </w:rPr>
            </w:pPr>
            <w:r w:rsidRPr="00492BAA">
              <w:rPr>
                <w:rFonts w:ascii="Arial" w:hAnsi="Arial" w:cs="Arial"/>
              </w:rPr>
              <w:t>TVET</w:t>
            </w:r>
          </w:p>
        </w:tc>
        <w:tc>
          <w:tcPr>
            <w:tcW w:w="4036" w:type="pct"/>
          </w:tcPr>
          <w:p w14:paraId="7A073219" w14:textId="77777777" w:rsidR="008B0872" w:rsidRPr="00492BAA" w:rsidRDefault="008B0872" w:rsidP="008B0872">
            <w:pPr>
              <w:rPr>
                <w:rFonts w:ascii="Arial" w:hAnsi="Arial" w:cs="Arial"/>
              </w:rPr>
            </w:pPr>
            <w:r w:rsidRPr="00492BAA">
              <w:rPr>
                <w:rFonts w:ascii="Arial" w:hAnsi="Arial" w:cs="Arial"/>
              </w:rPr>
              <w:t>Standing Committee on Public Accounts</w:t>
            </w:r>
          </w:p>
          <w:p w14:paraId="0119E398" w14:textId="77777777" w:rsidR="008B0872" w:rsidRPr="00492BAA" w:rsidRDefault="008B0872" w:rsidP="008B0872">
            <w:pPr>
              <w:rPr>
                <w:rFonts w:ascii="Arial" w:hAnsi="Arial" w:cs="Arial"/>
                <w:bCs/>
              </w:rPr>
            </w:pPr>
            <w:r w:rsidRPr="00492BAA">
              <w:rPr>
                <w:rFonts w:ascii="Arial" w:hAnsi="Arial" w:cs="Arial"/>
                <w:bCs/>
              </w:rPr>
              <w:t>Service Delivery and Budget Implementation Plan</w:t>
            </w:r>
          </w:p>
          <w:p w14:paraId="593CF118" w14:textId="77777777" w:rsidR="008B0872" w:rsidRPr="00492BAA" w:rsidRDefault="008B0872" w:rsidP="008B0872">
            <w:pPr>
              <w:rPr>
                <w:rFonts w:ascii="Arial" w:hAnsi="Arial" w:cs="Arial"/>
              </w:rPr>
            </w:pPr>
            <w:r w:rsidRPr="00492BAA">
              <w:rPr>
                <w:rFonts w:ascii="Arial" w:hAnsi="Arial" w:cs="Arial"/>
                <w:bCs/>
              </w:rPr>
              <w:t>Technical and vocational education and training</w:t>
            </w:r>
          </w:p>
        </w:tc>
      </w:tr>
    </w:tbl>
    <w:p w14:paraId="40B977F8" w14:textId="77777777" w:rsidR="0081671E" w:rsidRPr="00492BAA" w:rsidRDefault="0081671E">
      <w:pPr>
        <w:rPr>
          <w:rFonts w:ascii="Arial" w:hAnsi="Arial" w:cs="Arial"/>
        </w:rPr>
      </w:pPr>
    </w:p>
    <w:sectPr w:rsidR="0081671E" w:rsidRPr="00492BAA" w:rsidSect="00E263CF">
      <w:headerReference w:type="default" r:id="rId43"/>
      <w:headerReference w:type="first" r:id="rId44"/>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B398" w14:textId="77777777" w:rsidR="001301B5" w:rsidRDefault="001301B5" w:rsidP="00281351">
      <w:pPr>
        <w:spacing w:after="0" w:line="240" w:lineRule="auto"/>
      </w:pPr>
      <w:r>
        <w:separator/>
      </w:r>
    </w:p>
    <w:p w14:paraId="44A3C821" w14:textId="77777777" w:rsidR="001301B5" w:rsidRDefault="001301B5" w:rsidP="005F23B9"/>
  </w:endnote>
  <w:endnote w:type="continuationSeparator" w:id="0">
    <w:p w14:paraId="19509CDC" w14:textId="77777777" w:rsidR="001301B5" w:rsidRDefault="001301B5" w:rsidP="00281351">
      <w:pPr>
        <w:spacing w:after="0" w:line="240" w:lineRule="auto"/>
      </w:pPr>
      <w:r>
        <w:continuationSeparator/>
      </w:r>
    </w:p>
    <w:p w14:paraId="449E52AD" w14:textId="77777777" w:rsidR="001301B5" w:rsidRDefault="001301B5" w:rsidP="005F23B9"/>
  </w:endnote>
  <w:endnote w:type="continuationNotice" w:id="1">
    <w:p w14:paraId="2C736AD9" w14:textId="77777777" w:rsidR="001301B5" w:rsidRDefault="00130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x">
    <w:altName w:val="Dax"/>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s="Arial"/>
        <w:sz w:val="20"/>
        <w:szCs w:val="20"/>
      </w:rPr>
      <w:id w:val="-22473286"/>
      <w:docPartObj>
        <w:docPartGallery w:val="Page Numbers (Bottom of Page)"/>
        <w:docPartUnique/>
      </w:docPartObj>
    </w:sdtPr>
    <w:sdtEndPr>
      <w:rPr>
        <w:rFonts w:cs="Times New Roman"/>
      </w:rPr>
    </w:sdtEndPr>
    <w:sdtContent>
      <w:sdt>
        <w:sdtPr>
          <w:rPr>
            <w:rFonts w:ascii="Verdana" w:hAnsi="Verdana" w:cs="Arial"/>
            <w:sz w:val="20"/>
            <w:szCs w:val="20"/>
          </w:rPr>
          <w:id w:val="-993336509"/>
          <w:docPartObj>
            <w:docPartGallery w:val="Page Numbers (Top of Page)"/>
            <w:docPartUnique/>
          </w:docPartObj>
        </w:sdtPr>
        <w:sdtEndPr>
          <w:rPr>
            <w:rFonts w:cs="Times New Roman"/>
          </w:rPr>
        </w:sdtEndPr>
        <w:sdtContent>
          <w:p w14:paraId="36C4F42F" w14:textId="77777777" w:rsidR="000736A8" w:rsidRPr="00EE2261" w:rsidRDefault="000736A8" w:rsidP="003F1BFB">
            <w:pPr>
              <w:pStyle w:val="Footer"/>
              <w:jc w:val="center"/>
              <w:rPr>
                <w:rFonts w:ascii="Verdana" w:hAnsi="Verdana"/>
                <w:sz w:val="20"/>
                <w:szCs w:val="20"/>
              </w:rPr>
            </w:pPr>
            <w:r w:rsidRPr="00EE2261">
              <w:rPr>
                <w:rFonts w:ascii="Verdana" w:hAnsi="Verdana" w:cs="Arial"/>
                <w:sz w:val="20"/>
                <w:szCs w:val="20"/>
              </w:rPr>
              <w:t xml:space="preserve">Page </w:t>
            </w:r>
            <w:r w:rsidRPr="00EE2261">
              <w:rPr>
                <w:rFonts w:ascii="Verdana" w:hAnsi="Verdana" w:cs="Arial"/>
                <w:bCs/>
                <w:sz w:val="20"/>
                <w:szCs w:val="20"/>
              </w:rPr>
              <w:fldChar w:fldCharType="begin"/>
            </w:r>
            <w:r w:rsidRPr="00EE2261">
              <w:rPr>
                <w:rFonts w:ascii="Verdana" w:hAnsi="Verdana" w:cs="Arial"/>
                <w:bCs/>
                <w:sz w:val="20"/>
                <w:szCs w:val="20"/>
              </w:rPr>
              <w:instrText xml:space="preserve"> PAGE </w:instrText>
            </w:r>
            <w:r w:rsidRPr="00EE2261">
              <w:rPr>
                <w:rFonts w:ascii="Verdana" w:hAnsi="Verdana" w:cs="Arial"/>
                <w:bCs/>
                <w:sz w:val="20"/>
                <w:szCs w:val="20"/>
              </w:rPr>
              <w:fldChar w:fldCharType="separate"/>
            </w:r>
            <w:r>
              <w:rPr>
                <w:rFonts w:ascii="Verdana" w:hAnsi="Verdana" w:cs="Arial"/>
                <w:bCs/>
                <w:noProof/>
                <w:sz w:val="20"/>
                <w:szCs w:val="20"/>
              </w:rPr>
              <w:t>2</w:t>
            </w:r>
            <w:r w:rsidRPr="00EE2261">
              <w:rPr>
                <w:rFonts w:ascii="Verdana" w:hAnsi="Verdana" w:cs="Arial"/>
                <w:bCs/>
                <w:sz w:val="20"/>
                <w:szCs w:val="20"/>
              </w:rPr>
              <w:fldChar w:fldCharType="end"/>
            </w:r>
            <w:r w:rsidRPr="00EE2261">
              <w:rPr>
                <w:rFonts w:ascii="Verdana" w:hAnsi="Verdana" w:cs="Arial"/>
                <w:sz w:val="20"/>
                <w:szCs w:val="20"/>
              </w:rPr>
              <w:t xml:space="preserve"> of </w:t>
            </w:r>
            <w:r w:rsidRPr="00EE2261">
              <w:rPr>
                <w:rFonts w:ascii="Verdana" w:hAnsi="Verdana" w:cs="Arial"/>
                <w:bCs/>
                <w:sz w:val="20"/>
                <w:szCs w:val="20"/>
              </w:rPr>
              <w:fldChar w:fldCharType="begin"/>
            </w:r>
            <w:r w:rsidRPr="00EE2261">
              <w:rPr>
                <w:rFonts w:ascii="Verdana" w:hAnsi="Verdana" w:cs="Arial"/>
                <w:bCs/>
                <w:sz w:val="20"/>
                <w:szCs w:val="20"/>
              </w:rPr>
              <w:instrText xml:space="preserve"> NUMPAGES  </w:instrText>
            </w:r>
            <w:r w:rsidRPr="00EE2261">
              <w:rPr>
                <w:rFonts w:ascii="Verdana" w:hAnsi="Verdana" w:cs="Arial"/>
                <w:bCs/>
                <w:sz w:val="20"/>
                <w:szCs w:val="20"/>
              </w:rPr>
              <w:fldChar w:fldCharType="separate"/>
            </w:r>
            <w:r>
              <w:rPr>
                <w:rFonts w:ascii="Verdana" w:hAnsi="Verdana" w:cs="Arial"/>
                <w:bCs/>
                <w:noProof/>
                <w:sz w:val="20"/>
                <w:szCs w:val="20"/>
              </w:rPr>
              <w:t>45</w:t>
            </w:r>
            <w:r w:rsidRPr="00EE2261">
              <w:rPr>
                <w:rFonts w:ascii="Verdana" w:hAnsi="Verdana"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53D2" w14:textId="77777777" w:rsidR="000736A8" w:rsidRDefault="00073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897283"/>
      <w:docPartObj>
        <w:docPartGallery w:val="Page Numbers (Bottom of Page)"/>
        <w:docPartUnique/>
      </w:docPartObj>
    </w:sdtPr>
    <w:sdtEndPr/>
    <w:sdtContent>
      <w:sdt>
        <w:sdtPr>
          <w:id w:val="1728636285"/>
          <w:docPartObj>
            <w:docPartGallery w:val="Page Numbers (Top of Page)"/>
            <w:docPartUnique/>
          </w:docPartObj>
        </w:sdtPr>
        <w:sdtEndPr/>
        <w:sdtContent>
          <w:p w14:paraId="5E018F29" w14:textId="77777777" w:rsidR="000736A8" w:rsidRDefault="000736A8">
            <w:pPr>
              <w:pStyle w:val="Footer"/>
              <w:jc w:val="center"/>
            </w:pPr>
            <w:r w:rsidRPr="008F191A">
              <w:rPr>
                <w:rFonts w:ascii="Arial" w:hAnsi="Arial" w:cs="Arial"/>
                <w:sz w:val="20"/>
                <w:szCs w:val="20"/>
              </w:rPr>
              <w:t xml:space="preserve">Page </w:t>
            </w:r>
            <w:r w:rsidRPr="008F191A">
              <w:rPr>
                <w:rFonts w:ascii="Arial" w:hAnsi="Arial" w:cs="Arial"/>
                <w:bCs/>
                <w:sz w:val="20"/>
                <w:szCs w:val="20"/>
              </w:rPr>
              <w:fldChar w:fldCharType="begin"/>
            </w:r>
            <w:r w:rsidRPr="008F191A">
              <w:rPr>
                <w:rFonts w:ascii="Arial" w:hAnsi="Arial" w:cs="Arial"/>
                <w:bCs/>
                <w:sz w:val="20"/>
                <w:szCs w:val="20"/>
              </w:rPr>
              <w:instrText xml:space="preserve"> PAGE </w:instrText>
            </w:r>
            <w:r w:rsidRPr="008F191A">
              <w:rPr>
                <w:rFonts w:ascii="Arial" w:hAnsi="Arial" w:cs="Arial"/>
                <w:bCs/>
                <w:sz w:val="20"/>
                <w:szCs w:val="20"/>
              </w:rPr>
              <w:fldChar w:fldCharType="separate"/>
            </w:r>
            <w:r>
              <w:rPr>
                <w:rFonts w:ascii="Arial" w:hAnsi="Arial" w:cs="Arial"/>
                <w:bCs/>
                <w:noProof/>
                <w:sz w:val="20"/>
                <w:szCs w:val="20"/>
              </w:rPr>
              <w:t>4</w:t>
            </w:r>
            <w:r w:rsidRPr="008F191A">
              <w:rPr>
                <w:rFonts w:ascii="Arial" w:hAnsi="Arial" w:cs="Arial"/>
                <w:bCs/>
                <w:sz w:val="20"/>
                <w:szCs w:val="20"/>
              </w:rPr>
              <w:fldChar w:fldCharType="end"/>
            </w:r>
            <w:r w:rsidRPr="008F191A">
              <w:rPr>
                <w:rFonts w:ascii="Arial" w:hAnsi="Arial" w:cs="Arial"/>
                <w:sz w:val="20"/>
                <w:szCs w:val="20"/>
              </w:rPr>
              <w:t xml:space="preserve"> of </w:t>
            </w:r>
            <w:r w:rsidRPr="008F191A">
              <w:rPr>
                <w:rFonts w:ascii="Arial" w:hAnsi="Arial" w:cs="Arial"/>
                <w:bCs/>
                <w:sz w:val="20"/>
                <w:szCs w:val="20"/>
              </w:rPr>
              <w:fldChar w:fldCharType="begin"/>
            </w:r>
            <w:r w:rsidRPr="008F191A">
              <w:rPr>
                <w:rFonts w:ascii="Arial" w:hAnsi="Arial" w:cs="Arial"/>
                <w:bCs/>
                <w:sz w:val="20"/>
                <w:szCs w:val="20"/>
              </w:rPr>
              <w:instrText xml:space="preserve"> NUMPAGES  </w:instrText>
            </w:r>
            <w:r w:rsidRPr="008F191A">
              <w:rPr>
                <w:rFonts w:ascii="Arial" w:hAnsi="Arial" w:cs="Arial"/>
                <w:bCs/>
                <w:sz w:val="20"/>
                <w:szCs w:val="20"/>
              </w:rPr>
              <w:fldChar w:fldCharType="separate"/>
            </w:r>
            <w:r>
              <w:rPr>
                <w:rFonts w:ascii="Arial" w:hAnsi="Arial" w:cs="Arial"/>
                <w:bCs/>
                <w:noProof/>
                <w:sz w:val="20"/>
                <w:szCs w:val="20"/>
              </w:rPr>
              <w:t>4</w:t>
            </w:r>
            <w:r w:rsidRPr="008F191A">
              <w:rPr>
                <w:rFonts w:ascii="Arial" w:hAnsi="Arial" w:cs="Arial"/>
                <w:bCs/>
                <w:sz w:val="20"/>
                <w:szCs w:val="20"/>
              </w:rPr>
              <w:fldChar w:fldCharType="end"/>
            </w:r>
          </w:p>
        </w:sdtContent>
      </w:sdt>
    </w:sdtContent>
  </w:sdt>
  <w:p w14:paraId="7CDE0BCE" w14:textId="77777777" w:rsidR="000736A8" w:rsidRDefault="000736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C53E" w14:textId="77777777" w:rsidR="000736A8" w:rsidRPr="003A32B2" w:rsidRDefault="000736A8" w:rsidP="008F191A">
    <w:pPr>
      <w:pStyle w:val="Footer"/>
      <w:tabs>
        <w:tab w:val="right" w:pos="9000"/>
      </w:tabs>
      <w:jc w:val="center"/>
      <w:rPr>
        <w:rFonts w:ascii="Arial" w:hAnsi="Arial" w:cs="Arial"/>
        <w:sz w:val="22"/>
        <w:szCs w:val="22"/>
      </w:rPr>
    </w:pPr>
    <w:r w:rsidRPr="003A32B2">
      <w:rPr>
        <w:rFonts w:ascii="Arial" w:hAnsi="Arial" w:cs="Arial"/>
        <w:sz w:val="22"/>
        <w:szCs w:val="22"/>
      </w:rPr>
      <w:t xml:space="preserve">Page </w:t>
    </w:r>
    <w:r w:rsidRPr="003A32B2">
      <w:rPr>
        <w:rFonts w:ascii="Arial" w:hAnsi="Arial" w:cs="Arial"/>
        <w:sz w:val="22"/>
        <w:szCs w:val="22"/>
      </w:rPr>
      <w:fldChar w:fldCharType="begin"/>
    </w:r>
    <w:r w:rsidRPr="003A32B2">
      <w:rPr>
        <w:rFonts w:ascii="Arial" w:hAnsi="Arial" w:cs="Arial"/>
        <w:sz w:val="22"/>
        <w:szCs w:val="22"/>
      </w:rPr>
      <w:instrText xml:space="preserve"> PAGE   \* MERGEFORMAT </w:instrText>
    </w:r>
    <w:r w:rsidRPr="003A32B2">
      <w:rPr>
        <w:rFonts w:ascii="Arial" w:hAnsi="Arial" w:cs="Arial"/>
        <w:sz w:val="22"/>
        <w:szCs w:val="22"/>
      </w:rPr>
      <w:fldChar w:fldCharType="separate"/>
    </w:r>
    <w:r>
      <w:rPr>
        <w:rFonts w:ascii="Arial" w:hAnsi="Arial" w:cs="Arial"/>
        <w:noProof/>
        <w:sz w:val="22"/>
        <w:szCs w:val="22"/>
      </w:rPr>
      <w:t>5</w:t>
    </w:r>
    <w:r w:rsidRPr="003A32B2">
      <w:rPr>
        <w:rFonts w:ascii="Arial" w:hAnsi="Arial" w:cs="Arial"/>
        <w:sz w:val="22"/>
        <w:szCs w:val="22"/>
      </w:rPr>
      <w:fldChar w:fldCharType="end"/>
    </w:r>
    <w:r w:rsidRPr="003A32B2">
      <w:rPr>
        <w:rFonts w:ascii="Arial" w:hAnsi="Arial" w:cs="Arial"/>
        <w:sz w:val="22"/>
        <w:szCs w:val="22"/>
      </w:rPr>
      <w:t xml:space="preserve"> of </w:t>
    </w:r>
    <w:r w:rsidRPr="003A32B2">
      <w:rPr>
        <w:rFonts w:ascii="Arial" w:hAnsi="Arial" w:cs="Arial"/>
        <w:sz w:val="22"/>
        <w:szCs w:val="22"/>
      </w:rPr>
      <w:fldChar w:fldCharType="begin"/>
    </w:r>
    <w:r w:rsidRPr="003A32B2">
      <w:rPr>
        <w:rFonts w:ascii="Arial" w:hAnsi="Arial" w:cs="Arial"/>
        <w:sz w:val="22"/>
        <w:szCs w:val="22"/>
      </w:rPr>
      <w:instrText xml:space="preserve"> NUMPAGES   \* MERGEFORMAT </w:instrText>
    </w:r>
    <w:r w:rsidRPr="003A32B2">
      <w:rPr>
        <w:rFonts w:ascii="Arial" w:hAnsi="Arial" w:cs="Arial"/>
        <w:sz w:val="22"/>
        <w:szCs w:val="22"/>
      </w:rPr>
      <w:fldChar w:fldCharType="separate"/>
    </w:r>
    <w:r>
      <w:rPr>
        <w:rFonts w:ascii="Arial" w:hAnsi="Arial" w:cs="Arial"/>
        <w:noProof/>
        <w:sz w:val="22"/>
        <w:szCs w:val="22"/>
      </w:rPr>
      <w:t>45</w:t>
    </w:r>
    <w:r w:rsidRPr="003A32B2">
      <w:rPr>
        <w:rFonts w:ascii="Arial" w:hAnsi="Arial"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31683"/>
      <w:docPartObj>
        <w:docPartGallery w:val="Page Numbers (Bottom of Page)"/>
        <w:docPartUnique/>
      </w:docPartObj>
    </w:sdtPr>
    <w:sdtEndPr/>
    <w:sdtContent>
      <w:sdt>
        <w:sdtPr>
          <w:id w:val="-1799369601"/>
          <w:docPartObj>
            <w:docPartGallery w:val="Page Numbers (Top of Page)"/>
            <w:docPartUnique/>
          </w:docPartObj>
        </w:sdtPr>
        <w:sdtEndPr/>
        <w:sdtContent>
          <w:p w14:paraId="5310FA69" w14:textId="77777777" w:rsidR="000736A8" w:rsidRDefault="000736A8">
            <w:pPr>
              <w:pStyle w:val="Footer"/>
              <w:jc w:val="center"/>
            </w:pPr>
          </w:p>
          <w:p w14:paraId="4D635D1E" w14:textId="06122141" w:rsidR="000736A8" w:rsidRDefault="000736A8">
            <w:pPr>
              <w:pStyle w:val="Footer"/>
              <w:jc w:val="center"/>
            </w:pPr>
            <w:r w:rsidRPr="008F191A">
              <w:rPr>
                <w:rFonts w:ascii="Arial" w:hAnsi="Arial" w:cs="Arial"/>
                <w:sz w:val="20"/>
                <w:szCs w:val="20"/>
              </w:rPr>
              <w:t xml:space="preserve">Page </w:t>
            </w:r>
            <w:r w:rsidRPr="008F191A">
              <w:rPr>
                <w:rFonts w:ascii="Arial" w:hAnsi="Arial" w:cs="Arial"/>
                <w:bCs/>
                <w:sz w:val="20"/>
                <w:szCs w:val="20"/>
              </w:rPr>
              <w:fldChar w:fldCharType="begin"/>
            </w:r>
            <w:r w:rsidRPr="008F191A">
              <w:rPr>
                <w:rFonts w:ascii="Arial" w:hAnsi="Arial" w:cs="Arial"/>
                <w:bCs/>
                <w:sz w:val="20"/>
                <w:szCs w:val="20"/>
              </w:rPr>
              <w:instrText xml:space="preserve"> PAGE </w:instrText>
            </w:r>
            <w:r w:rsidRPr="008F191A">
              <w:rPr>
                <w:rFonts w:ascii="Arial" w:hAnsi="Arial" w:cs="Arial"/>
                <w:bCs/>
                <w:sz w:val="20"/>
                <w:szCs w:val="20"/>
              </w:rPr>
              <w:fldChar w:fldCharType="separate"/>
            </w:r>
            <w:r>
              <w:rPr>
                <w:rFonts w:ascii="Arial" w:hAnsi="Arial" w:cs="Arial"/>
                <w:bCs/>
                <w:noProof/>
                <w:sz w:val="20"/>
                <w:szCs w:val="20"/>
              </w:rPr>
              <w:t>44</w:t>
            </w:r>
            <w:r w:rsidRPr="008F191A">
              <w:rPr>
                <w:rFonts w:ascii="Arial" w:hAnsi="Arial" w:cs="Arial"/>
                <w:bCs/>
                <w:sz w:val="20"/>
                <w:szCs w:val="20"/>
              </w:rPr>
              <w:fldChar w:fldCharType="end"/>
            </w:r>
            <w:r w:rsidRPr="008F191A">
              <w:rPr>
                <w:rFonts w:ascii="Arial" w:hAnsi="Arial" w:cs="Arial"/>
                <w:sz w:val="20"/>
                <w:szCs w:val="20"/>
              </w:rPr>
              <w:t xml:space="preserve"> of </w:t>
            </w:r>
            <w:r w:rsidRPr="008F191A">
              <w:rPr>
                <w:rFonts w:ascii="Arial" w:hAnsi="Arial" w:cs="Arial"/>
                <w:bCs/>
                <w:sz w:val="20"/>
                <w:szCs w:val="20"/>
              </w:rPr>
              <w:fldChar w:fldCharType="begin"/>
            </w:r>
            <w:r w:rsidRPr="008F191A">
              <w:rPr>
                <w:rFonts w:ascii="Arial" w:hAnsi="Arial" w:cs="Arial"/>
                <w:bCs/>
                <w:sz w:val="20"/>
                <w:szCs w:val="20"/>
              </w:rPr>
              <w:instrText xml:space="preserve"> NUMPAGES  </w:instrText>
            </w:r>
            <w:r w:rsidRPr="008F191A">
              <w:rPr>
                <w:rFonts w:ascii="Arial" w:hAnsi="Arial" w:cs="Arial"/>
                <w:bCs/>
                <w:sz w:val="20"/>
                <w:szCs w:val="20"/>
              </w:rPr>
              <w:fldChar w:fldCharType="separate"/>
            </w:r>
            <w:r>
              <w:rPr>
                <w:rFonts w:ascii="Arial" w:hAnsi="Arial" w:cs="Arial"/>
                <w:bCs/>
                <w:noProof/>
                <w:sz w:val="20"/>
                <w:szCs w:val="20"/>
              </w:rPr>
              <w:t>46</w:t>
            </w:r>
            <w:r w:rsidRPr="008F191A">
              <w:rPr>
                <w:rFonts w:ascii="Arial" w:hAnsi="Arial" w:cs="Arial"/>
                <w:bCs/>
                <w:sz w:val="20"/>
                <w:szCs w:val="20"/>
              </w:rPr>
              <w:fldChar w:fldCharType="end"/>
            </w:r>
          </w:p>
        </w:sdtContent>
      </w:sdt>
    </w:sdtContent>
  </w:sdt>
  <w:p w14:paraId="77F832F8" w14:textId="77777777" w:rsidR="000736A8" w:rsidRDefault="0007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1001" w14:textId="77777777" w:rsidR="001301B5" w:rsidRDefault="001301B5" w:rsidP="00281351">
      <w:pPr>
        <w:spacing w:after="0" w:line="240" w:lineRule="auto"/>
      </w:pPr>
      <w:r>
        <w:separator/>
      </w:r>
    </w:p>
    <w:p w14:paraId="4633C6B0" w14:textId="77777777" w:rsidR="001301B5" w:rsidRDefault="001301B5" w:rsidP="005F23B9"/>
  </w:footnote>
  <w:footnote w:type="continuationSeparator" w:id="0">
    <w:p w14:paraId="5E8959E2" w14:textId="77777777" w:rsidR="001301B5" w:rsidRDefault="001301B5" w:rsidP="00281351">
      <w:pPr>
        <w:spacing w:after="0" w:line="240" w:lineRule="auto"/>
      </w:pPr>
      <w:r>
        <w:continuationSeparator/>
      </w:r>
    </w:p>
    <w:p w14:paraId="564A1F4C" w14:textId="77777777" w:rsidR="001301B5" w:rsidRDefault="001301B5" w:rsidP="005F23B9"/>
  </w:footnote>
  <w:footnote w:type="continuationNotice" w:id="1">
    <w:p w14:paraId="27B8FA50" w14:textId="77777777" w:rsidR="001301B5" w:rsidRDefault="001301B5">
      <w:pPr>
        <w:spacing w:after="0" w:line="240" w:lineRule="auto"/>
      </w:pPr>
    </w:p>
  </w:footnote>
  <w:footnote w:id="2">
    <w:p w14:paraId="713779A3" w14:textId="309C6B52" w:rsidR="000736A8" w:rsidRPr="005151B0" w:rsidRDefault="000736A8" w:rsidP="005151B0">
      <w:pPr>
        <w:pStyle w:val="FootnoteText"/>
        <w:ind w:left="360" w:hanging="360"/>
        <w:rPr>
          <w:sz w:val="20"/>
          <w:szCs w:val="20"/>
          <w:lang w:val="en-US"/>
        </w:rPr>
      </w:pPr>
      <w:r w:rsidRPr="005151B0">
        <w:rPr>
          <w:rStyle w:val="FootnoteReference"/>
          <w:rFonts w:ascii="Arial" w:hAnsi="Arial" w:cs="Arial"/>
          <w:sz w:val="20"/>
          <w:szCs w:val="20"/>
        </w:rPr>
        <w:footnoteRef/>
      </w:r>
      <w:r w:rsidRPr="005151B0">
        <w:rPr>
          <w:sz w:val="20"/>
          <w:szCs w:val="20"/>
        </w:rPr>
        <w:t xml:space="preserve"> </w:t>
      </w:r>
      <w:r>
        <w:rPr>
          <w:sz w:val="20"/>
          <w:szCs w:val="20"/>
        </w:rPr>
        <w:tab/>
      </w:r>
      <w:r w:rsidRPr="005151B0">
        <w:rPr>
          <w:rFonts w:ascii="Arial" w:hAnsi="Arial" w:cs="Arial"/>
          <w:sz w:val="20"/>
          <w:szCs w:val="20"/>
          <w:lang w:val="en-US"/>
        </w:rPr>
        <w:t>The term “auditor” is generally used in this Revised Guide when referring to registered auditors from audit firms. In certain instances, reference is made to an “audit firm”, where appropriate.</w:t>
      </w:r>
      <w:r w:rsidRPr="005151B0">
        <w:rPr>
          <w:sz w:val="20"/>
          <w:szCs w:val="20"/>
          <w:lang w:val="en-US"/>
        </w:rPr>
        <w:t xml:space="preserve"> </w:t>
      </w:r>
    </w:p>
  </w:footnote>
  <w:footnote w:id="3">
    <w:p w14:paraId="784250BB" w14:textId="552BB612" w:rsidR="000736A8" w:rsidRPr="005151B0" w:rsidRDefault="000736A8" w:rsidP="005151B0">
      <w:pPr>
        <w:autoSpaceDE w:val="0"/>
        <w:autoSpaceDN w:val="0"/>
        <w:adjustRightInd w:val="0"/>
        <w:spacing w:after="0"/>
        <w:ind w:left="360" w:hanging="360"/>
        <w:rPr>
          <w:rFonts w:ascii="Arial" w:hAnsi="Arial" w:cs="Arial"/>
          <w:color w:val="4472C4" w:themeColor="accent5"/>
          <w:sz w:val="20"/>
          <w:szCs w:val="20"/>
        </w:rPr>
      </w:pPr>
      <w:r w:rsidRPr="005151B0">
        <w:rPr>
          <w:rStyle w:val="FootnoteReference"/>
          <w:rFonts w:ascii="Arial" w:hAnsi="Arial" w:cs="Arial"/>
          <w:sz w:val="20"/>
          <w:szCs w:val="20"/>
        </w:rPr>
        <w:footnoteRef/>
      </w:r>
      <w:r w:rsidRPr="005151B0">
        <w:rPr>
          <w:rFonts w:ascii="Arial" w:hAnsi="Arial" w:cs="Arial"/>
          <w:sz w:val="20"/>
          <w:szCs w:val="20"/>
        </w:rPr>
        <w:t xml:space="preserve"> </w:t>
      </w:r>
      <w:r>
        <w:rPr>
          <w:rFonts w:ascii="Arial" w:hAnsi="Arial" w:cs="Arial"/>
          <w:sz w:val="20"/>
          <w:szCs w:val="20"/>
        </w:rPr>
        <w:tab/>
      </w:r>
      <w:r w:rsidRPr="005151B0">
        <w:rPr>
          <w:rFonts w:ascii="Arial" w:hAnsi="Arial" w:cs="Arial"/>
          <w:sz w:val="20"/>
          <w:szCs w:val="20"/>
        </w:rPr>
        <w:t xml:space="preserve">Definition of public sector auditing as per International Standards on Supreme Audit Institutions (ISSAI) 100, paragraph 18. ISSAIs can be located at </w:t>
      </w:r>
      <w:hyperlink r:id="rId1" w:history="1">
        <w:r w:rsidRPr="005151B0">
          <w:rPr>
            <w:rStyle w:val="Hyperlink"/>
            <w:rFonts w:ascii="Arial" w:hAnsi="Arial" w:cs="Arial"/>
            <w:color w:val="4472C4" w:themeColor="accent5"/>
            <w:sz w:val="20"/>
            <w:szCs w:val="20"/>
          </w:rPr>
          <w:t>http://www.issai.org</w:t>
        </w:r>
      </w:hyperlink>
      <w:r w:rsidRPr="005151B0">
        <w:rPr>
          <w:rStyle w:val="Hyperlink"/>
          <w:rFonts w:ascii="Arial" w:hAnsi="Arial" w:cs="Arial"/>
          <w:color w:val="4472C4" w:themeColor="accent5"/>
          <w:sz w:val="20"/>
          <w:szCs w:val="20"/>
        </w:rPr>
        <w:t>.</w:t>
      </w:r>
    </w:p>
  </w:footnote>
  <w:footnote w:id="4">
    <w:p w14:paraId="23201324" w14:textId="7F75B14C" w:rsidR="000736A8" w:rsidRPr="005151B0" w:rsidRDefault="000736A8" w:rsidP="005151B0">
      <w:pPr>
        <w:pStyle w:val="FootnoteText"/>
        <w:spacing w:after="0"/>
        <w:ind w:left="360" w:hanging="360"/>
        <w:rPr>
          <w:rFonts w:ascii="Arial" w:hAnsi="Arial" w:cs="Arial"/>
          <w:color w:val="4472C4" w:themeColor="accent5"/>
          <w:sz w:val="20"/>
          <w:szCs w:val="20"/>
          <w:lang w:val="en-US"/>
        </w:rPr>
      </w:pPr>
      <w:r w:rsidRPr="005151B0">
        <w:rPr>
          <w:rStyle w:val="FootnoteReference"/>
          <w:rFonts w:ascii="Arial" w:hAnsi="Arial" w:cs="Arial"/>
          <w:sz w:val="20"/>
          <w:szCs w:val="20"/>
        </w:rPr>
        <w:footnoteRef/>
      </w:r>
      <w:r w:rsidRPr="005151B0">
        <w:rPr>
          <w:rFonts w:ascii="Arial" w:hAnsi="Arial" w:cs="Arial"/>
          <w:sz w:val="20"/>
          <w:szCs w:val="20"/>
        </w:rPr>
        <w:t xml:space="preserve"> </w:t>
      </w:r>
      <w:r w:rsidRPr="005151B0">
        <w:rPr>
          <w:rFonts w:ascii="Arial" w:hAnsi="Arial" w:cs="Arial"/>
          <w:sz w:val="20"/>
          <w:szCs w:val="20"/>
        </w:rPr>
        <w:tab/>
      </w:r>
      <w:hyperlink r:id="rId2" w:history="1">
        <w:r w:rsidRPr="00E24B6A">
          <w:rPr>
            <w:rStyle w:val="Hyperlink"/>
            <w:rFonts w:ascii="Arial" w:hAnsi="Arial" w:cs="Arial"/>
            <w:sz w:val="20"/>
            <w:szCs w:val="20"/>
            <w:lang w:val="en-US"/>
          </w:rPr>
          <w:t>http://www.agsa.co.za</w:t>
        </w:r>
      </w:hyperlink>
      <w:r w:rsidRPr="005151B0">
        <w:rPr>
          <w:rStyle w:val="Hyperlink"/>
          <w:rFonts w:ascii="Arial" w:hAnsi="Arial" w:cs="Arial"/>
          <w:color w:val="4472C4" w:themeColor="accent5"/>
          <w:sz w:val="20"/>
          <w:szCs w:val="20"/>
          <w:lang w:val="en-US"/>
        </w:rPr>
        <w:t>.</w:t>
      </w:r>
    </w:p>
  </w:footnote>
  <w:footnote w:id="5">
    <w:p w14:paraId="208B13A3" w14:textId="5A07A592" w:rsidR="000736A8" w:rsidRPr="005151B0" w:rsidRDefault="000736A8" w:rsidP="005151B0">
      <w:pPr>
        <w:autoSpaceDE w:val="0"/>
        <w:autoSpaceDN w:val="0"/>
        <w:adjustRightInd w:val="0"/>
        <w:spacing w:after="0"/>
        <w:ind w:left="360" w:hanging="360"/>
        <w:rPr>
          <w:rFonts w:ascii="Arial" w:hAnsi="Arial" w:cs="Arial"/>
          <w:color w:val="4472C4" w:themeColor="accent5"/>
          <w:sz w:val="20"/>
          <w:szCs w:val="20"/>
        </w:rPr>
      </w:pPr>
      <w:r w:rsidRPr="005151B0">
        <w:rPr>
          <w:rStyle w:val="FootnoteReference"/>
          <w:rFonts w:ascii="Arial" w:hAnsi="Arial" w:cs="Arial"/>
          <w:sz w:val="20"/>
          <w:szCs w:val="20"/>
        </w:rPr>
        <w:footnoteRef/>
      </w:r>
      <w:r w:rsidRPr="005151B0">
        <w:rPr>
          <w:rStyle w:val="FootnoteReference"/>
          <w:rFonts w:ascii="Arial" w:hAnsi="Arial" w:cs="Arial"/>
          <w:sz w:val="20"/>
          <w:szCs w:val="20"/>
        </w:rPr>
        <w:t xml:space="preserve">  </w:t>
      </w:r>
      <w:r>
        <w:rPr>
          <w:rFonts w:ascii="Arial" w:hAnsi="Arial" w:cs="Arial"/>
          <w:color w:val="4472C4" w:themeColor="accent5"/>
          <w:sz w:val="20"/>
          <w:szCs w:val="20"/>
        </w:rPr>
        <w:tab/>
      </w:r>
      <w:hyperlink r:id="rId3" w:history="1">
        <w:r w:rsidRPr="00E24B6A">
          <w:rPr>
            <w:rStyle w:val="Hyperlink"/>
            <w:rFonts w:ascii="Arial" w:hAnsi="Arial" w:cs="Arial"/>
            <w:sz w:val="20"/>
            <w:szCs w:val="20"/>
          </w:rPr>
          <w:t>http://www.intosai.org</w:t>
        </w:r>
      </w:hyperlink>
      <w:r w:rsidRPr="005151B0">
        <w:rPr>
          <w:rStyle w:val="Hyperlink"/>
          <w:rFonts w:ascii="Arial" w:hAnsi="Arial" w:cs="Arial"/>
          <w:color w:val="4472C4" w:themeColor="accent5"/>
          <w:sz w:val="20"/>
          <w:szCs w:val="20"/>
        </w:rPr>
        <w:t>.</w:t>
      </w:r>
      <w:r w:rsidRPr="005151B0">
        <w:rPr>
          <w:rFonts w:ascii="Arial" w:hAnsi="Arial" w:cs="Arial"/>
          <w:color w:val="4472C4" w:themeColor="accent5"/>
          <w:sz w:val="20"/>
          <w:szCs w:val="20"/>
        </w:rPr>
        <w:t xml:space="preserve"> </w:t>
      </w:r>
    </w:p>
  </w:footnote>
  <w:footnote w:id="6">
    <w:p w14:paraId="127D199A" w14:textId="6A26159B" w:rsidR="000736A8" w:rsidRPr="00E3538A" w:rsidRDefault="000736A8" w:rsidP="00E3538A">
      <w:pPr>
        <w:pStyle w:val="FootnoteText"/>
        <w:spacing w:after="0"/>
        <w:ind w:left="360"/>
        <w:rPr>
          <w:rFonts w:ascii="Arial" w:hAnsi="Arial" w:cs="Arial"/>
          <w:color w:val="4472C4" w:themeColor="accent5"/>
          <w:sz w:val="20"/>
          <w:szCs w:val="20"/>
          <w:lang w:val="en-US"/>
        </w:rPr>
      </w:pPr>
      <w:r w:rsidRPr="00E3538A">
        <w:rPr>
          <w:rStyle w:val="FootnoteReference"/>
          <w:rFonts w:ascii="Arial" w:hAnsi="Arial" w:cs="Arial"/>
          <w:sz w:val="20"/>
          <w:szCs w:val="20"/>
        </w:rPr>
        <w:footnoteRef/>
      </w:r>
      <w:r w:rsidRPr="00E3538A">
        <w:rPr>
          <w:rFonts w:ascii="Arial" w:hAnsi="Arial" w:cs="Arial"/>
          <w:color w:val="4472C4" w:themeColor="accent5"/>
          <w:sz w:val="20"/>
          <w:szCs w:val="20"/>
        </w:rPr>
        <w:t xml:space="preserve"> </w:t>
      </w:r>
      <w:r w:rsidRPr="00E3538A">
        <w:rPr>
          <w:rFonts w:ascii="Arial" w:hAnsi="Arial" w:cs="Arial"/>
          <w:color w:val="4472C4" w:themeColor="accent5"/>
          <w:sz w:val="20"/>
          <w:szCs w:val="20"/>
        </w:rPr>
        <w:tab/>
      </w:r>
      <w:hyperlink r:id="rId4" w:history="1">
        <w:r w:rsidRPr="00E3538A">
          <w:rPr>
            <w:rStyle w:val="Hyperlink"/>
            <w:rFonts w:ascii="Arial" w:hAnsi="Arial" w:cs="Arial"/>
            <w:sz w:val="20"/>
            <w:szCs w:val="20"/>
            <w:lang w:val="en-US"/>
          </w:rPr>
          <w:t>http://www.agsa.co.za</w:t>
        </w:r>
      </w:hyperlink>
      <w:r w:rsidRPr="00E3538A">
        <w:rPr>
          <w:rFonts w:ascii="Arial" w:hAnsi="Arial" w:cs="Arial"/>
          <w:color w:val="4472C4" w:themeColor="accent5"/>
          <w:sz w:val="20"/>
          <w:szCs w:val="20"/>
          <w:lang w:val="en-US"/>
        </w:rPr>
        <w:t xml:space="preserve"> </w:t>
      </w:r>
      <w:r w:rsidRPr="00E3538A">
        <w:rPr>
          <w:rFonts w:ascii="Arial" w:hAnsi="Arial" w:cs="Arial"/>
          <w:sz w:val="20"/>
          <w:szCs w:val="20"/>
          <w:lang w:val="en-US"/>
        </w:rPr>
        <w:t xml:space="preserve">and </w:t>
      </w:r>
      <w:hyperlink r:id="rId5" w:history="1">
        <w:r w:rsidRPr="00E3538A">
          <w:rPr>
            <w:rStyle w:val="Hyperlink"/>
            <w:rFonts w:ascii="Arial" w:hAnsi="Arial" w:cs="Arial"/>
            <w:color w:val="4472C4" w:themeColor="accent5"/>
            <w:sz w:val="20"/>
            <w:szCs w:val="20"/>
            <w:lang w:val="en-US"/>
          </w:rPr>
          <w:t>http://www.irba.co.za</w:t>
        </w:r>
      </w:hyperlink>
      <w:r w:rsidRPr="00E3538A">
        <w:rPr>
          <w:rStyle w:val="Hyperlink"/>
          <w:rFonts w:ascii="Arial" w:hAnsi="Arial" w:cs="Arial"/>
          <w:color w:val="4472C4" w:themeColor="accent5"/>
          <w:sz w:val="20"/>
          <w:szCs w:val="20"/>
          <w:lang w:val="en-US"/>
        </w:rPr>
        <w:t>.</w:t>
      </w:r>
    </w:p>
  </w:footnote>
  <w:footnote w:id="7">
    <w:p w14:paraId="644BE410" w14:textId="252ADED6" w:rsidR="000736A8" w:rsidRPr="00E3538A" w:rsidRDefault="000736A8" w:rsidP="00E3538A">
      <w:pPr>
        <w:pStyle w:val="FootnoteText"/>
        <w:spacing w:after="0"/>
        <w:ind w:left="360"/>
        <w:rPr>
          <w:rFonts w:ascii="Arial" w:hAnsi="Arial" w:cs="Arial"/>
          <w:sz w:val="20"/>
          <w:szCs w:val="20"/>
          <w:lang w:val="en-US"/>
        </w:rPr>
      </w:pPr>
      <w:r w:rsidRPr="00E3538A">
        <w:rPr>
          <w:rStyle w:val="FootnoteReference"/>
          <w:rFonts w:ascii="Arial" w:hAnsi="Arial" w:cs="Arial"/>
          <w:sz w:val="20"/>
          <w:szCs w:val="20"/>
        </w:rPr>
        <w:footnoteRef/>
      </w:r>
      <w:r w:rsidRPr="00E3538A">
        <w:rPr>
          <w:rFonts w:ascii="Arial" w:hAnsi="Arial" w:cs="Arial"/>
          <w:sz w:val="20"/>
          <w:szCs w:val="20"/>
        </w:rPr>
        <w:t xml:space="preserve"> </w:t>
      </w:r>
      <w:r w:rsidRPr="00E3538A">
        <w:rPr>
          <w:rFonts w:ascii="Arial" w:hAnsi="Arial" w:cs="Arial"/>
          <w:sz w:val="20"/>
          <w:szCs w:val="20"/>
        </w:rPr>
        <w:tab/>
      </w:r>
      <w:hyperlink r:id="rId6" w:history="1">
        <w:r w:rsidRPr="00E3538A">
          <w:rPr>
            <w:rStyle w:val="Hyperlink"/>
            <w:rFonts w:ascii="Arial" w:hAnsi="Arial" w:cs="Arial"/>
            <w:sz w:val="20"/>
            <w:szCs w:val="20"/>
            <w:lang w:val="en-US"/>
          </w:rPr>
          <w:t>http://www.agsa.co.za</w:t>
        </w:r>
      </w:hyperlink>
      <w:r w:rsidRPr="00E3538A">
        <w:rPr>
          <w:rFonts w:ascii="Arial" w:hAnsi="Arial" w:cs="Arial"/>
          <w:color w:val="4472C4" w:themeColor="accent5"/>
          <w:sz w:val="20"/>
          <w:szCs w:val="20"/>
          <w:lang w:val="en-US"/>
        </w:rPr>
        <w:t xml:space="preserve"> </w:t>
      </w:r>
      <w:r w:rsidRPr="00E3538A">
        <w:rPr>
          <w:rFonts w:ascii="Arial" w:hAnsi="Arial" w:cs="Arial"/>
          <w:sz w:val="20"/>
          <w:szCs w:val="20"/>
          <w:lang w:val="en-US"/>
        </w:rPr>
        <w:t xml:space="preserve">and </w:t>
      </w:r>
      <w:hyperlink r:id="rId7" w:history="1">
        <w:r w:rsidRPr="00E3538A">
          <w:rPr>
            <w:rStyle w:val="Hyperlink"/>
            <w:rFonts w:ascii="Arial" w:hAnsi="Arial" w:cs="Arial"/>
            <w:color w:val="4472C4" w:themeColor="accent5"/>
            <w:sz w:val="20"/>
            <w:szCs w:val="20"/>
            <w:lang w:val="en-US"/>
          </w:rPr>
          <w:t>http://www.irba.co.za</w:t>
        </w:r>
      </w:hyperlink>
      <w:r w:rsidRPr="00E3538A">
        <w:rPr>
          <w:rStyle w:val="Hyperlink"/>
          <w:rFonts w:ascii="Arial" w:hAnsi="Arial" w:cs="Arial"/>
          <w:color w:val="4472C4" w:themeColor="accent5"/>
          <w:sz w:val="20"/>
          <w:szCs w:val="20"/>
          <w:lang w:val="en-US"/>
        </w:rPr>
        <w:t>.</w:t>
      </w:r>
    </w:p>
  </w:footnote>
  <w:footnote w:id="8">
    <w:p w14:paraId="4E791FB7" w14:textId="69815913" w:rsidR="000736A8" w:rsidRPr="00E3538A" w:rsidRDefault="000736A8" w:rsidP="00E3538A">
      <w:pPr>
        <w:autoSpaceDE w:val="0"/>
        <w:autoSpaceDN w:val="0"/>
        <w:adjustRightInd w:val="0"/>
        <w:spacing w:after="120"/>
        <w:ind w:left="360" w:hanging="360"/>
        <w:contextualSpacing/>
        <w:rPr>
          <w:rFonts w:ascii="Arial" w:hAnsi="Arial" w:cs="Arial"/>
          <w:sz w:val="20"/>
          <w:szCs w:val="20"/>
        </w:rPr>
      </w:pPr>
      <w:r w:rsidRPr="00E3538A">
        <w:rPr>
          <w:rStyle w:val="FootnoteReference"/>
          <w:rFonts w:ascii="Arial" w:hAnsi="Arial" w:cs="Arial"/>
          <w:sz w:val="20"/>
          <w:szCs w:val="20"/>
        </w:rPr>
        <w:footnoteRef/>
      </w:r>
      <w:r w:rsidRPr="00E3538A">
        <w:rPr>
          <w:rStyle w:val="FootnoteReference"/>
          <w:rFonts w:ascii="Arial" w:hAnsi="Arial" w:cs="Arial"/>
          <w:sz w:val="20"/>
          <w:szCs w:val="20"/>
        </w:rPr>
        <w:t xml:space="preserve"> </w:t>
      </w:r>
      <w:r>
        <w:rPr>
          <w:rFonts w:ascii="Arial" w:hAnsi="Arial" w:cs="Arial"/>
          <w:sz w:val="20"/>
          <w:szCs w:val="20"/>
        </w:rPr>
        <w:tab/>
      </w:r>
      <w:r w:rsidRPr="00E3538A">
        <w:rPr>
          <w:rFonts w:ascii="Arial" w:hAnsi="Arial" w:cs="Arial"/>
          <w:sz w:val="20"/>
          <w:szCs w:val="20"/>
        </w:rPr>
        <w:t>R</w:t>
      </w:r>
      <w:r w:rsidRPr="00E3538A">
        <w:rPr>
          <w:rFonts w:ascii="Arial" w:hAnsi="Arial" w:cs="Arial"/>
          <w:bCs/>
          <w:sz w:val="20"/>
          <w:szCs w:val="20"/>
        </w:rPr>
        <w:t xml:space="preserve">efer to </w:t>
      </w:r>
      <w:hyperlink r:id="rId8" w:history="1">
        <w:r w:rsidRPr="00E3538A">
          <w:rPr>
            <w:rStyle w:val="Hyperlink"/>
            <w:rFonts w:ascii="Arial" w:hAnsi="Arial" w:cs="Arial"/>
            <w:sz w:val="20"/>
            <w:szCs w:val="20"/>
          </w:rPr>
          <w:t>http://www.intosai.org</w:t>
        </w:r>
      </w:hyperlink>
      <w:r w:rsidRPr="00E3538A">
        <w:rPr>
          <w:rFonts w:ascii="Arial" w:hAnsi="Arial" w:cs="Arial"/>
          <w:sz w:val="20"/>
          <w:szCs w:val="20"/>
        </w:rPr>
        <w:t xml:space="preserve"> </w:t>
      </w:r>
      <w:r w:rsidRPr="00E3538A">
        <w:rPr>
          <w:rFonts w:ascii="Arial" w:hAnsi="Arial" w:cs="Arial"/>
          <w:bCs/>
          <w:sz w:val="20"/>
          <w:szCs w:val="20"/>
        </w:rPr>
        <w:t>for the full standard.</w:t>
      </w:r>
    </w:p>
  </w:footnote>
  <w:footnote w:id="9">
    <w:p w14:paraId="17C28A85" w14:textId="2243280A" w:rsidR="000736A8" w:rsidRPr="00E3538A" w:rsidRDefault="000736A8" w:rsidP="00E3538A">
      <w:pPr>
        <w:autoSpaceDE w:val="0"/>
        <w:autoSpaceDN w:val="0"/>
        <w:adjustRightInd w:val="0"/>
        <w:spacing w:after="120"/>
        <w:ind w:left="360" w:hanging="360"/>
        <w:contextualSpacing/>
        <w:rPr>
          <w:rFonts w:ascii="Arial" w:hAnsi="Arial" w:cs="Arial"/>
          <w:sz w:val="20"/>
          <w:szCs w:val="20"/>
        </w:rPr>
      </w:pPr>
      <w:r w:rsidRPr="00E3538A">
        <w:rPr>
          <w:rStyle w:val="FootnoteReference"/>
          <w:rFonts w:ascii="Arial" w:hAnsi="Arial" w:cs="Arial"/>
          <w:sz w:val="20"/>
          <w:szCs w:val="20"/>
        </w:rPr>
        <w:footnoteRef/>
      </w:r>
      <w:r w:rsidRPr="00E3538A">
        <w:rPr>
          <w:rStyle w:val="FootnoteReference"/>
          <w:rFonts w:ascii="Arial" w:hAnsi="Arial" w:cs="Arial"/>
          <w:sz w:val="20"/>
          <w:szCs w:val="20"/>
        </w:rPr>
        <w:t xml:space="preserve"> </w:t>
      </w:r>
      <w:r>
        <w:rPr>
          <w:rFonts w:ascii="Arial" w:hAnsi="Arial" w:cs="Arial"/>
          <w:sz w:val="20"/>
          <w:szCs w:val="20"/>
        </w:rPr>
        <w:tab/>
      </w:r>
      <w:r w:rsidRPr="00E3538A">
        <w:rPr>
          <w:rFonts w:ascii="Arial" w:hAnsi="Arial" w:cs="Arial"/>
          <w:sz w:val="20"/>
          <w:szCs w:val="20"/>
        </w:rPr>
        <w:t>R</w:t>
      </w:r>
      <w:r w:rsidRPr="00E3538A">
        <w:rPr>
          <w:rFonts w:ascii="Arial" w:hAnsi="Arial" w:cs="Arial"/>
          <w:bCs/>
          <w:sz w:val="20"/>
          <w:szCs w:val="20"/>
        </w:rPr>
        <w:t xml:space="preserve">efer to </w:t>
      </w:r>
      <w:hyperlink r:id="rId9" w:history="1">
        <w:r w:rsidRPr="00E3538A">
          <w:rPr>
            <w:rStyle w:val="Hyperlink"/>
            <w:rFonts w:ascii="Arial" w:hAnsi="Arial" w:cs="Arial"/>
            <w:sz w:val="20"/>
            <w:szCs w:val="20"/>
          </w:rPr>
          <w:t>http://www.intosai.org</w:t>
        </w:r>
      </w:hyperlink>
      <w:r w:rsidRPr="00E3538A">
        <w:rPr>
          <w:rFonts w:ascii="Arial" w:hAnsi="Arial" w:cs="Arial"/>
          <w:sz w:val="20"/>
          <w:szCs w:val="20"/>
        </w:rPr>
        <w:t xml:space="preserve">, </w:t>
      </w:r>
      <w:r w:rsidRPr="00E3538A">
        <w:rPr>
          <w:rFonts w:ascii="Arial" w:hAnsi="Arial" w:cs="Arial"/>
          <w:bCs/>
          <w:sz w:val="20"/>
          <w:szCs w:val="20"/>
        </w:rPr>
        <w:t>ISSAI 12, Annexure B (page 13).</w:t>
      </w:r>
    </w:p>
  </w:footnote>
  <w:footnote w:id="10">
    <w:p w14:paraId="1D48DE65" w14:textId="6E1CAD2B" w:rsidR="000736A8" w:rsidRPr="00E3538A" w:rsidRDefault="000736A8" w:rsidP="00E3538A">
      <w:pPr>
        <w:pStyle w:val="FootnoteText"/>
        <w:spacing w:after="0"/>
        <w:ind w:left="360" w:hanging="360"/>
        <w:rPr>
          <w:rFonts w:ascii="Arial" w:hAnsi="Arial" w:cs="Arial"/>
          <w:sz w:val="20"/>
          <w:szCs w:val="20"/>
          <w:lang w:val="en-US"/>
        </w:rPr>
      </w:pPr>
      <w:r w:rsidRPr="00E3538A">
        <w:rPr>
          <w:rStyle w:val="FootnoteReference"/>
          <w:rFonts w:ascii="Arial" w:hAnsi="Arial" w:cs="Arial"/>
          <w:sz w:val="20"/>
          <w:szCs w:val="20"/>
        </w:rPr>
        <w:footnoteRef/>
      </w:r>
      <w:r w:rsidRPr="00E3538A">
        <w:rPr>
          <w:rFonts w:ascii="Arial" w:hAnsi="Arial" w:cs="Arial"/>
          <w:sz w:val="20"/>
          <w:szCs w:val="20"/>
        </w:rPr>
        <w:t xml:space="preserve">  </w:t>
      </w:r>
      <w:r>
        <w:rPr>
          <w:rFonts w:ascii="Arial" w:hAnsi="Arial" w:cs="Arial"/>
          <w:sz w:val="20"/>
          <w:szCs w:val="20"/>
        </w:rPr>
        <w:tab/>
      </w:r>
      <w:hyperlink r:id="rId10" w:history="1">
        <w:r w:rsidRPr="00E24B6A">
          <w:rPr>
            <w:rStyle w:val="Hyperlink"/>
            <w:rFonts w:ascii="Arial" w:hAnsi="Arial" w:cs="Arial"/>
            <w:noProof w:val="0"/>
            <w:sz w:val="20"/>
            <w:szCs w:val="20"/>
            <w:lang w:eastAsia="en-US"/>
          </w:rPr>
          <w:t>http://www.agsa.co.za</w:t>
        </w:r>
      </w:hyperlink>
      <w:r w:rsidRPr="00E3538A">
        <w:rPr>
          <w:rStyle w:val="Hyperlink"/>
          <w:rFonts w:ascii="Arial" w:hAnsi="Arial" w:cs="Arial"/>
          <w:noProof w:val="0"/>
          <w:sz w:val="20"/>
          <w:szCs w:val="20"/>
          <w:lang w:eastAsia="en-US"/>
        </w:rPr>
        <w:t>.</w:t>
      </w:r>
    </w:p>
  </w:footnote>
  <w:footnote w:id="11">
    <w:p w14:paraId="0F888683" w14:textId="03C99E66" w:rsidR="000736A8" w:rsidRPr="00E3538A" w:rsidRDefault="000736A8" w:rsidP="00E3538A">
      <w:pPr>
        <w:pStyle w:val="FootnoteText"/>
        <w:spacing w:after="0"/>
        <w:ind w:left="360" w:hanging="360"/>
        <w:rPr>
          <w:rFonts w:ascii="Arial" w:hAnsi="Arial" w:cs="Arial"/>
          <w:sz w:val="20"/>
          <w:szCs w:val="20"/>
          <w:lang w:val="en-US"/>
        </w:rPr>
      </w:pPr>
      <w:r w:rsidRPr="00E3538A">
        <w:rPr>
          <w:rStyle w:val="FootnoteReference"/>
          <w:rFonts w:ascii="Arial" w:hAnsi="Arial" w:cs="Arial"/>
          <w:sz w:val="20"/>
          <w:szCs w:val="20"/>
        </w:rPr>
        <w:footnoteRef/>
      </w:r>
      <w:r w:rsidRPr="00E3538A">
        <w:rPr>
          <w:rFonts w:ascii="Arial" w:hAnsi="Arial" w:cs="Arial"/>
          <w:sz w:val="20"/>
          <w:szCs w:val="20"/>
        </w:rPr>
        <w:t xml:space="preserve"> </w:t>
      </w:r>
      <w:r>
        <w:rPr>
          <w:rFonts w:ascii="Arial" w:hAnsi="Arial" w:cs="Arial"/>
          <w:sz w:val="20"/>
          <w:szCs w:val="20"/>
        </w:rPr>
        <w:tab/>
      </w:r>
      <w:r w:rsidRPr="00E3538A">
        <w:rPr>
          <w:rFonts w:ascii="Arial" w:hAnsi="Arial" w:cs="Arial"/>
          <w:sz w:val="20"/>
          <w:szCs w:val="20"/>
        </w:rPr>
        <w:t xml:space="preserve">The </w:t>
      </w:r>
      <w:r>
        <w:rPr>
          <w:rFonts w:ascii="Arial" w:hAnsi="Arial" w:cs="Arial"/>
          <w:sz w:val="20"/>
          <w:szCs w:val="20"/>
        </w:rPr>
        <w:t>C</w:t>
      </w:r>
      <w:r w:rsidRPr="00E3538A">
        <w:rPr>
          <w:rFonts w:ascii="Arial" w:hAnsi="Arial" w:cs="Arial"/>
          <w:sz w:val="20"/>
          <w:szCs w:val="20"/>
        </w:rPr>
        <w:t xml:space="preserve">onstitution can be obtained from </w:t>
      </w:r>
      <w:hyperlink r:id="rId11" w:history="1">
        <w:r w:rsidRPr="00E3538A">
          <w:rPr>
            <w:rStyle w:val="Hyperlink"/>
            <w:rFonts w:ascii="Arial" w:hAnsi="Arial" w:cs="Arial"/>
            <w:noProof w:val="0"/>
            <w:sz w:val="20"/>
            <w:szCs w:val="20"/>
            <w:lang w:eastAsia="en-US"/>
          </w:rPr>
          <w:t>https://www.gov.za</w:t>
        </w:r>
      </w:hyperlink>
      <w:r w:rsidRPr="00E3538A">
        <w:rPr>
          <w:rStyle w:val="Hyperlink"/>
          <w:rFonts w:ascii="Arial" w:hAnsi="Arial" w:cs="Arial"/>
          <w:noProof w:val="0"/>
          <w:sz w:val="20"/>
          <w:szCs w:val="20"/>
          <w:lang w:eastAsia="en-US"/>
        </w:rPr>
        <w:t>.</w:t>
      </w:r>
    </w:p>
  </w:footnote>
  <w:footnote w:id="12">
    <w:p w14:paraId="039CFD73" w14:textId="363BF62B" w:rsidR="000736A8" w:rsidRPr="00D93563" w:rsidRDefault="000736A8" w:rsidP="00E3538A">
      <w:pPr>
        <w:pStyle w:val="FootnoteText"/>
        <w:spacing w:after="0"/>
        <w:ind w:left="360"/>
        <w:rPr>
          <w:sz w:val="20"/>
          <w:szCs w:val="20"/>
          <w:lang w:val="fr-FR"/>
        </w:rPr>
      </w:pPr>
      <w:r w:rsidRPr="00A73B4B">
        <w:rPr>
          <w:rStyle w:val="FootnoteReference"/>
          <w:rFonts w:ascii="Arial" w:hAnsi="Arial"/>
          <w:sz w:val="20"/>
          <w:szCs w:val="20"/>
        </w:rPr>
        <w:footnoteRef/>
      </w:r>
      <w:r w:rsidRPr="00CA60B6">
        <w:rPr>
          <w:rFonts w:ascii="Arial" w:hAnsi="Arial"/>
          <w:sz w:val="20"/>
          <w:szCs w:val="20"/>
          <w:lang w:val="fr-FR"/>
        </w:rPr>
        <w:t xml:space="preserve"> </w:t>
      </w:r>
      <w:r>
        <w:rPr>
          <w:rFonts w:ascii="Arial" w:hAnsi="Arial"/>
          <w:sz w:val="20"/>
          <w:szCs w:val="20"/>
          <w:lang w:val="fr-FR"/>
        </w:rPr>
        <w:tab/>
      </w:r>
      <w:r w:rsidRPr="005F23B9">
        <w:rPr>
          <w:rFonts w:ascii="Arial" w:hAnsi="Arial"/>
          <w:sz w:val="20"/>
          <w:szCs w:val="20"/>
          <w:lang w:val="fr-FR"/>
        </w:rPr>
        <w:t>PAA, Section 4(1)</w:t>
      </w:r>
      <w:r w:rsidRPr="00D93563">
        <w:rPr>
          <w:rFonts w:ascii="Arial" w:hAnsi="Arial"/>
          <w:sz w:val="20"/>
          <w:szCs w:val="20"/>
          <w:lang w:val="fr-FR"/>
        </w:rPr>
        <w:t>.</w:t>
      </w:r>
    </w:p>
  </w:footnote>
  <w:footnote w:id="13">
    <w:p w14:paraId="38B3DE8C" w14:textId="355F9BF9" w:rsidR="000736A8" w:rsidRPr="005F23B9" w:rsidRDefault="000736A8" w:rsidP="00E3538A">
      <w:pPr>
        <w:pStyle w:val="FootnoteText"/>
        <w:spacing w:after="0"/>
        <w:ind w:left="360"/>
        <w:rPr>
          <w:lang w:val="fr-FR"/>
        </w:rPr>
      </w:pPr>
      <w:r w:rsidRPr="00D93563">
        <w:rPr>
          <w:rStyle w:val="FootnoteReference"/>
          <w:rFonts w:ascii="Arial" w:hAnsi="Arial"/>
          <w:sz w:val="20"/>
          <w:szCs w:val="20"/>
        </w:rPr>
        <w:footnoteRef/>
      </w:r>
      <w:r w:rsidRPr="00D93563">
        <w:rPr>
          <w:rFonts w:ascii="Arial" w:hAnsi="Arial"/>
          <w:sz w:val="20"/>
          <w:szCs w:val="20"/>
          <w:lang w:val="fr-FR"/>
        </w:rPr>
        <w:t xml:space="preserve"> </w:t>
      </w:r>
      <w:r>
        <w:rPr>
          <w:rFonts w:ascii="Arial" w:hAnsi="Arial"/>
          <w:sz w:val="20"/>
          <w:szCs w:val="20"/>
          <w:lang w:val="fr-FR"/>
        </w:rPr>
        <w:tab/>
      </w:r>
      <w:r w:rsidRPr="00D93563">
        <w:rPr>
          <w:rFonts w:ascii="Arial" w:hAnsi="Arial"/>
          <w:sz w:val="20"/>
          <w:szCs w:val="20"/>
          <w:lang w:val="fr-FR"/>
        </w:rPr>
        <w:t>PAA</w:t>
      </w:r>
      <w:r w:rsidRPr="005F23B9">
        <w:rPr>
          <w:rFonts w:ascii="Arial" w:hAnsi="Arial"/>
          <w:sz w:val="20"/>
          <w:szCs w:val="20"/>
          <w:lang w:val="fr-FR"/>
        </w:rPr>
        <w:t>, Section 4(2).</w:t>
      </w:r>
    </w:p>
  </w:footnote>
  <w:footnote w:id="14">
    <w:p w14:paraId="676D7C6B" w14:textId="7E3FD19A" w:rsidR="000736A8" w:rsidRPr="00055571" w:rsidRDefault="000736A8" w:rsidP="00E3538A">
      <w:pPr>
        <w:pStyle w:val="FootnoteText"/>
        <w:spacing w:after="0"/>
        <w:ind w:left="360"/>
        <w:rPr>
          <w:rFonts w:ascii="Arial" w:hAnsi="Arial" w:cs="Arial"/>
          <w:sz w:val="20"/>
          <w:szCs w:val="20"/>
          <w:lang w:val="fr-FR"/>
        </w:rPr>
      </w:pPr>
      <w:r w:rsidRPr="005F23B9">
        <w:rPr>
          <w:rStyle w:val="FootnoteReference"/>
          <w:rFonts w:ascii="Arial" w:hAnsi="Arial" w:cs="Arial"/>
          <w:sz w:val="20"/>
          <w:szCs w:val="20"/>
        </w:rPr>
        <w:footnoteRef/>
      </w:r>
      <w:r w:rsidRPr="005F23B9">
        <w:rPr>
          <w:rFonts w:ascii="Arial" w:hAnsi="Arial" w:cs="Arial"/>
          <w:sz w:val="20"/>
          <w:szCs w:val="20"/>
          <w:lang w:val="fr-FR"/>
        </w:rPr>
        <w:t xml:space="preserve"> </w:t>
      </w:r>
      <w:r>
        <w:rPr>
          <w:rFonts w:ascii="Arial" w:hAnsi="Arial" w:cs="Arial"/>
          <w:sz w:val="20"/>
          <w:szCs w:val="20"/>
          <w:lang w:val="fr-FR"/>
        </w:rPr>
        <w:tab/>
      </w:r>
      <w:r w:rsidRPr="005F23B9">
        <w:rPr>
          <w:rFonts w:ascii="Arial" w:hAnsi="Arial" w:cs="Arial"/>
          <w:sz w:val="20"/>
          <w:szCs w:val="20"/>
          <w:lang w:val="fr-FR"/>
        </w:rPr>
        <w:t xml:space="preserve">PAA </w:t>
      </w:r>
      <w:r>
        <w:rPr>
          <w:rFonts w:ascii="Arial" w:hAnsi="Arial" w:cs="Arial"/>
          <w:sz w:val="20"/>
          <w:szCs w:val="20"/>
          <w:lang w:val="fr-FR"/>
        </w:rPr>
        <w:t>S</w:t>
      </w:r>
      <w:r w:rsidRPr="005F23B9">
        <w:rPr>
          <w:rFonts w:ascii="Arial" w:hAnsi="Arial" w:cs="Arial"/>
          <w:sz w:val="20"/>
          <w:szCs w:val="20"/>
          <w:lang w:val="fr-FR"/>
        </w:rPr>
        <w:t>ection 20</w:t>
      </w:r>
      <w:r w:rsidRPr="00055571">
        <w:rPr>
          <w:rFonts w:ascii="Arial" w:hAnsi="Arial" w:cs="Arial"/>
          <w:sz w:val="20"/>
          <w:szCs w:val="20"/>
          <w:lang w:val="fr-FR"/>
        </w:rPr>
        <w:t>(2).</w:t>
      </w:r>
    </w:p>
  </w:footnote>
  <w:footnote w:id="15">
    <w:p w14:paraId="6E4B13B9" w14:textId="715900EC" w:rsidR="000736A8" w:rsidRPr="00CA60B6" w:rsidRDefault="000736A8" w:rsidP="00E3538A">
      <w:pPr>
        <w:pStyle w:val="FootnoteText"/>
        <w:spacing w:after="0"/>
        <w:ind w:left="360"/>
        <w:rPr>
          <w:rFonts w:ascii="Arial" w:hAnsi="Arial" w:cs="Arial"/>
          <w:sz w:val="20"/>
          <w:szCs w:val="20"/>
          <w:lang w:val="fr-FR"/>
        </w:rPr>
      </w:pPr>
      <w:r w:rsidRPr="00055571">
        <w:rPr>
          <w:rStyle w:val="FootnoteReference"/>
          <w:rFonts w:ascii="Arial" w:hAnsi="Arial" w:cs="Arial"/>
          <w:sz w:val="20"/>
          <w:szCs w:val="20"/>
        </w:rPr>
        <w:footnoteRef/>
      </w:r>
      <w:r w:rsidRPr="00055571">
        <w:rPr>
          <w:rFonts w:ascii="Arial" w:hAnsi="Arial" w:cs="Arial"/>
          <w:sz w:val="20"/>
          <w:szCs w:val="20"/>
          <w:lang w:val="fr-FR"/>
        </w:rPr>
        <w:t xml:space="preserve"> </w:t>
      </w:r>
      <w:r>
        <w:rPr>
          <w:rFonts w:ascii="Arial" w:hAnsi="Arial" w:cs="Arial"/>
          <w:sz w:val="20"/>
          <w:szCs w:val="20"/>
          <w:lang w:val="fr-FR"/>
        </w:rPr>
        <w:tab/>
      </w:r>
      <w:r w:rsidRPr="00055571">
        <w:rPr>
          <w:rFonts w:ascii="Arial" w:hAnsi="Arial" w:cs="Arial"/>
          <w:sz w:val="20"/>
          <w:szCs w:val="20"/>
          <w:lang w:val="fr-FR"/>
        </w:rPr>
        <w:t xml:space="preserve">PAA </w:t>
      </w:r>
      <w:r>
        <w:rPr>
          <w:rFonts w:ascii="Arial" w:hAnsi="Arial" w:cs="Arial"/>
          <w:sz w:val="20"/>
          <w:szCs w:val="20"/>
          <w:lang w:val="fr-FR"/>
        </w:rPr>
        <w:t>S</w:t>
      </w:r>
      <w:r w:rsidRPr="00055571">
        <w:rPr>
          <w:rFonts w:ascii="Arial" w:hAnsi="Arial" w:cs="Arial"/>
          <w:sz w:val="20"/>
          <w:szCs w:val="20"/>
          <w:lang w:val="fr-FR"/>
        </w:rPr>
        <w:t>ection 5(1)(a).</w:t>
      </w:r>
    </w:p>
  </w:footnote>
  <w:footnote w:id="16">
    <w:p w14:paraId="51408DE7" w14:textId="7E8540DC" w:rsidR="000736A8" w:rsidRPr="00CA60B6" w:rsidRDefault="000736A8" w:rsidP="00E3538A">
      <w:pPr>
        <w:pStyle w:val="FootnoteText"/>
        <w:spacing w:after="0"/>
        <w:ind w:left="360"/>
        <w:rPr>
          <w:rFonts w:ascii="Arial" w:hAnsi="Arial" w:cs="Arial"/>
          <w:sz w:val="20"/>
          <w:szCs w:val="20"/>
          <w:lang w:val="fr-FR"/>
        </w:rPr>
      </w:pPr>
      <w:r w:rsidRPr="00EA2BD6">
        <w:rPr>
          <w:rStyle w:val="FootnoteReference"/>
          <w:rFonts w:ascii="Arial" w:hAnsi="Arial" w:cs="Arial"/>
          <w:sz w:val="20"/>
          <w:szCs w:val="20"/>
        </w:rPr>
        <w:footnoteRef/>
      </w:r>
      <w:r>
        <w:rPr>
          <w:rFonts w:ascii="Arial" w:hAnsi="Arial" w:cs="Arial"/>
          <w:sz w:val="20"/>
          <w:szCs w:val="20"/>
          <w:lang w:val="fr-FR"/>
        </w:rPr>
        <w:t xml:space="preserve"> </w:t>
      </w:r>
      <w:r>
        <w:rPr>
          <w:rFonts w:ascii="Arial" w:hAnsi="Arial" w:cs="Arial"/>
          <w:sz w:val="20"/>
          <w:szCs w:val="20"/>
          <w:lang w:val="fr-FR"/>
        </w:rPr>
        <w:tab/>
        <w:t>PAA Section 1 (definitions)</w:t>
      </w:r>
      <w:r w:rsidRPr="00EA2BD6">
        <w:rPr>
          <w:rFonts w:ascii="Arial" w:hAnsi="Arial" w:cs="Arial"/>
          <w:sz w:val="20"/>
          <w:szCs w:val="20"/>
          <w:lang w:val="fr-FR"/>
        </w:rPr>
        <w:t>.</w:t>
      </w:r>
    </w:p>
  </w:footnote>
  <w:footnote w:id="17">
    <w:p w14:paraId="3490ADC3" w14:textId="72AFD232" w:rsidR="000736A8" w:rsidRPr="00F91A47" w:rsidRDefault="000736A8" w:rsidP="00F91A47">
      <w:pPr>
        <w:pStyle w:val="FootnoteText"/>
        <w:spacing w:after="0"/>
        <w:ind w:left="360" w:hanging="360"/>
        <w:rPr>
          <w:rFonts w:ascii="Arial" w:hAnsi="Arial" w:cs="Arial"/>
          <w:sz w:val="20"/>
          <w:szCs w:val="20"/>
        </w:rPr>
      </w:pPr>
      <w:r w:rsidRPr="00F91A47">
        <w:rPr>
          <w:rStyle w:val="FootnoteReference"/>
          <w:rFonts w:ascii="Arial" w:hAnsi="Arial" w:cs="Arial"/>
          <w:sz w:val="20"/>
          <w:szCs w:val="20"/>
        </w:rPr>
        <w:footnoteRef/>
      </w:r>
      <w:r w:rsidRPr="00F91A47">
        <w:rPr>
          <w:rFonts w:ascii="Arial" w:hAnsi="Arial" w:cs="Arial"/>
          <w:sz w:val="20"/>
          <w:szCs w:val="20"/>
        </w:rPr>
        <w:t xml:space="preserve"> </w:t>
      </w:r>
      <w:r w:rsidRPr="00F91A47">
        <w:rPr>
          <w:rFonts w:ascii="Arial" w:hAnsi="Arial" w:cs="Arial"/>
          <w:sz w:val="20"/>
          <w:szCs w:val="20"/>
        </w:rPr>
        <w:tab/>
      </w:r>
      <w:hyperlink r:id="rId12" w:history="1">
        <w:r w:rsidRPr="00F91A47">
          <w:rPr>
            <w:rStyle w:val="Hyperlink"/>
            <w:rFonts w:ascii="Arial" w:hAnsi="Arial" w:cs="Arial"/>
            <w:sz w:val="20"/>
            <w:szCs w:val="20"/>
          </w:rPr>
          <w:t>http://www.ifac.org/IAASB</w:t>
        </w:r>
      </w:hyperlink>
      <w:r w:rsidRPr="00F91A47">
        <w:rPr>
          <w:rStyle w:val="Hyperlink"/>
          <w:rFonts w:ascii="Arial" w:hAnsi="Arial" w:cs="Arial"/>
          <w:sz w:val="20"/>
          <w:szCs w:val="20"/>
        </w:rPr>
        <w:t>.</w:t>
      </w:r>
      <w:r w:rsidRPr="00F91A47">
        <w:rPr>
          <w:rStyle w:val="Hyperlink"/>
          <w:rFonts w:ascii="Arial" w:hAnsi="Arial" w:cs="Arial"/>
          <w:sz w:val="20"/>
          <w:szCs w:val="20"/>
          <w:u w:val="none"/>
        </w:rPr>
        <w:t xml:space="preserve"> </w:t>
      </w:r>
      <w:r w:rsidRPr="00F91A47">
        <w:rPr>
          <w:rStyle w:val="Hyperlink"/>
          <w:rFonts w:ascii="Arial" w:hAnsi="Arial" w:cs="Arial"/>
          <w:color w:val="auto"/>
          <w:sz w:val="20"/>
          <w:szCs w:val="20"/>
          <w:u w:val="none"/>
        </w:rPr>
        <w:t>ISAs (</w:t>
      </w:r>
      <w:r w:rsidRPr="00F91A47">
        <w:rPr>
          <w:rFonts w:ascii="Arial" w:hAnsi="Arial" w:cs="Arial"/>
          <w:sz w:val="20"/>
          <w:szCs w:val="20"/>
        </w:rPr>
        <w:t>International Standards on Auditing)</w:t>
      </w:r>
      <w:r w:rsidRPr="00F91A47">
        <w:rPr>
          <w:rStyle w:val="Hyperlink"/>
          <w:rFonts w:ascii="Arial" w:hAnsi="Arial" w:cs="Arial"/>
          <w:color w:val="auto"/>
          <w:sz w:val="20"/>
          <w:szCs w:val="20"/>
          <w:u w:val="none"/>
        </w:rPr>
        <w:t xml:space="preserve"> can also be located at</w:t>
      </w:r>
      <w:r w:rsidRPr="00F91A47">
        <w:rPr>
          <w:rFonts w:ascii="Arial" w:hAnsi="Arial" w:cs="Arial"/>
          <w:sz w:val="20"/>
          <w:szCs w:val="20"/>
        </w:rPr>
        <w:t xml:space="preserve">  </w:t>
      </w:r>
      <w:hyperlink r:id="rId13" w:history="1">
        <w:r w:rsidRPr="00F91A47">
          <w:rPr>
            <w:rStyle w:val="Hyperlink"/>
            <w:rFonts w:ascii="Arial" w:hAnsi="Arial" w:cs="Arial"/>
            <w:sz w:val="20"/>
            <w:szCs w:val="20"/>
          </w:rPr>
          <w:t>http://www.irba.co.za</w:t>
        </w:r>
      </w:hyperlink>
      <w:r w:rsidRPr="00F91A47">
        <w:rPr>
          <w:rStyle w:val="Hyperlink"/>
          <w:rFonts w:ascii="Arial" w:hAnsi="Arial" w:cs="Arial"/>
          <w:sz w:val="20"/>
          <w:szCs w:val="20"/>
        </w:rPr>
        <w:t>.</w:t>
      </w:r>
    </w:p>
  </w:footnote>
  <w:footnote w:id="18">
    <w:p w14:paraId="3010DF36" w14:textId="77777777" w:rsidR="00BA7242" w:rsidRDefault="00023AF5" w:rsidP="00BA7242">
      <w:pPr>
        <w:pStyle w:val="FootnoteText"/>
        <w:ind w:left="426" w:hanging="426"/>
        <w:jc w:val="both"/>
        <w:rPr>
          <w:rFonts w:ascii="Arial" w:hAnsi="Arial" w:cs="Arial"/>
          <w:sz w:val="20"/>
          <w:szCs w:val="20"/>
        </w:rPr>
      </w:pPr>
      <w:r w:rsidRPr="00065178">
        <w:rPr>
          <w:rStyle w:val="FootnoteReference"/>
          <w:rFonts w:ascii="Arial" w:hAnsi="Arial" w:cs="Arial"/>
          <w:sz w:val="20"/>
          <w:szCs w:val="20"/>
        </w:rPr>
        <w:footnoteRef/>
      </w:r>
      <w:r w:rsidRPr="00065178">
        <w:rPr>
          <w:rFonts w:ascii="Arial" w:hAnsi="Arial" w:cs="Arial"/>
          <w:sz w:val="20"/>
          <w:szCs w:val="20"/>
        </w:rPr>
        <w:t xml:space="preserve"> </w:t>
      </w:r>
      <w:r w:rsidR="00BA7242">
        <w:rPr>
          <w:rFonts w:ascii="Arial" w:hAnsi="Arial" w:cs="Arial"/>
          <w:sz w:val="20"/>
          <w:szCs w:val="20"/>
        </w:rPr>
        <w:t xml:space="preserve">  </w:t>
      </w:r>
      <w:r w:rsidR="00BA7242" w:rsidRPr="00BA7242">
        <w:rPr>
          <w:rFonts w:ascii="Arial" w:hAnsi="Arial" w:cs="Arial"/>
          <w:sz w:val="20"/>
          <w:szCs w:val="20"/>
        </w:rPr>
        <w:t xml:space="preserve">The International Standard on Quality Control (ISQC) 1, </w:t>
      </w:r>
      <w:r w:rsidR="00BA7242" w:rsidRPr="00DB52DC">
        <w:rPr>
          <w:rFonts w:ascii="Arial" w:hAnsi="Arial" w:cs="Arial"/>
          <w:i/>
          <w:iCs/>
          <w:sz w:val="20"/>
          <w:szCs w:val="20"/>
        </w:rPr>
        <w:t>Quality Control for Firms that Perform Audits and Reviews of Financial Statements, and Other Assurance and Related Services Engagements</w:t>
      </w:r>
      <w:r w:rsidR="00BA7242" w:rsidRPr="00BA7242">
        <w:rPr>
          <w:rFonts w:ascii="Arial" w:hAnsi="Arial" w:cs="Arial"/>
          <w:sz w:val="20"/>
          <w:szCs w:val="20"/>
        </w:rPr>
        <w:t xml:space="preserve"> will be replaced by International Standard on Quality Management (ISQM) 1, </w:t>
      </w:r>
      <w:r w:rsidR="00BA7242" w:rsidRPr="00DB52DC">
        <w:rPr>
          <w:rFonts w:ascii="Arial" w:hAnsi="Arial" w:cs="Arial"/>
          <w:i/>
          <w:iCs/>
          <w:sz w:val="20"/>
          <w:szCs w:val="20"/>
        </w:rPr>
        <w:t>Quality Management for Firms that Perform Audits or Reviews of Financial Statements, or Other Assurance or Related Services Engagements</w:t>
      </w:r>
      <w:r w:rsidR="00BA7242" w:rsidRPr="00BA7242">
        <w:rPr>
          <w:rFonts w:ascii="Arial" w:hAnsi="Arial" w:cs="Arial"/>
          <w:sz w:val="20"/>
          <w:szCs w:val="20"/>
        </w:rPr>
        <w:t xml:space="preserve"> (ISQM 1) and ISQM 2, Engagement Quality Reviews (ISQM 2).</w:t>
      </w:r>
    </w:p>
    <w:p w14:paraId="3B2C7AAE" w14:textId="2147F3D5" w:rsidR="00023AF5" w:rsidRPr="00065178" w:rsidRDefault="00BA7242" w:rsidP="00065178">
      <w:pPr>
        <w:pStyle w:val="FootnoteText"/>
        <w:ind w:left="426" w:firstLine="0"/>
        <w:jc w:val="both"/>
        <w:rPr>
          <w:rFonts w:ascii="Arial" w:hAnsi="Arial" w:cs="Arial"/>
          <w:sz w:val="20"/>
          <w:szCs w:val="20"/>
        </w:rPr>
      </w:pPr>
      <w:r w:rsidRPr="00BA7242">
        <w:rPr>
          <w:rFonts w:ascii="Arial" w:hAnsi="Arial" w:cs="Arial"/>
          <w:sz w:val="20"/>
          <w:szCs w:val="20"/>
        </w:rPr>
        <w:t>The effective dates for ISQM 1 and ISQM 2 are as follows: ISQM 1 - Systems of quality</w:t>
      </w:r>
      <w:r>
        <w:rPr>
          <w:rFonts w:ascii="Arial" w:hAnsi="Arial" w:cs="Arial"/>
          <w:sz w:val="20"/>
          <w:szCs w:val="20"/>
        </w:rPr>
        <w:t xml:space="preserve"> </w:t>
      </w:r>
      <w:r w:rsidRPr="00BA7242">
        <w:rPr>
          <w:rFonts w:ascii="Arial" w:hAnsi="Arial" w:cs="Arial"/>
          <w:sz w:val="20"/>
          <w:szCs w:val="20"/>
        </w:rPr>
        <w:t>management in compliance with this ISQM are required to be designed and implemented by 15 December 2022. ISQM 2 - Audits and reviews of financial statements for periods beginning on or after 15 December 2022; and for other assurance and related services engagements beginning on or after 15 December 2022.</w:t>
      </w:r>
    </w:p>
  </w:footnote>
  <w:footnote w:id="19">
    <w:p w14:paraId="2484DDA3" w14:textId="4DF0C646" w:rsidR="003C4150" w:rsidRPr="00065178" w:rsidRDefault="003C4150" w:rsidP="00065178">
      <w:pPr>
        <w:pStyle w:val="FootnoteText"/>
        <w:ind w:left="426" w:hanging="426"/>
        <w:rPr>
          <w:rFonts w:ascii="Arial" w:hAnsi="Arial" w:cs="Arial"/>
        </w:rPr>
      </w:pPr>
      <w:r w:rsidRPr="00065178">
        <w:rPr>
          <w:rStyle w:val="FootnoteReference"/>
          <w:rFonts w:ascii="Arial" w:hAnsi="Arial" w:cs="Arial"/>
        </w:rPr>
        <w:footnoteRef/>
      </w:r>
      <w:r w:rsidRPr="00065178">
        <w:rPr>
          <w:rFonts w:ascii="Arial" w:hAnsi="Arial" w:cs="Arial"/>
        </w:rPr>
        <w:t xml:space="preserve"> </w:t>
      </w:r>
      <w:r>
        <w:rPr>
          <w:rFonts w:ascii="Arial" w:hAnsi="Arial" w:cs="Arial"/>
        </w:rPr>
        <w:t xml:space="preserve">  </w:t>
      </w:r>
      <w:r w:rsidRPr="00065178">
        <w:rPr>
          <w:rFonts w:ascii="Arial" w:hAnsi="Arial" w:cs="Arial"/>
          <w:noProof w:val="0"/>
          <w:sz w:val="20"/>
          <w:szCs w:val="20"/>
          <w:lang w:eastAsia="en-US"/>
        </w:rPr>
        <w:t>Refer to footnote 17.</w:t>
      </w:r>
    </w:p>
  </w:footnote>
  <w:footnote w:id="20">
    <w:p w14:paraId="2D66D953" w14:textId="2D91C3AA" w:rsidR="000736A8" w:rsidRPr="00F91A47" w:rsidRDefault="000736A8" w:rsidP="00F91A47">
      <w:pPr>
        <w:pStyle w:val="FootnoteText"/>
        <w:spacing w:after="0"/>
        <w:ind w:left="360" w:hanging="360"/>
        <w:rPr>
          <w:rStyle w:val="Hyperlink"/>
          <w:rFonts w:ascii="Arial" w:hAnsi="Arial" w:cs="Arial"/>
          <w:sz w:val="20"/>
          <w:szCs w:val="20"/>
        </w:rPr>
      </w:pPr>
      <w:r w:rsidRPr="00F91A47">
        <w:rPr>
          <w:rStyle w:val="FootnoteReference"/>
          <w:rFonts w:ascii="Arial" w:hAnsi="Arial" w:cs="Arial"/>
          <w:sz w:val="20"/>
          <w:szCs w:val="20"/>
        </w:rPr>
        <w:footnoteRef/>
      </w:r>
      <w:r w:rsidRPr="00F91A47">
        <w:rPr>
          <w:rFonts w:ascii="Arial" w:hAnsi="Arial" w:cs="Arial"/>
          <w:sz w:val="20"/>
          <w:szCs w:val="20"/>
          <w:lang w:val="fr-FR"/>
        </w:rPr>
        <w:t xml:space="preserve"> </w:t>
      </w:r>
      <w:r w:rsidRPr="00F91A47">
        <w:rPr>
          <w:rFonts w:ascii="Arial" w:hAnsi="Arial" w:cs="Arial"/>
          <w:sz w:val="20"/>
          <w:szCs w:val="20"/>
          <w:lang w:val="fr-FR"/>
        </w:rPr>
        <w:tab/>
      </w:r>
      <w:hyperlink r:id="rId14" w:history="1">
        <w:r w:rsidRPr="00F91A47">
          <w:rPr>
            <w:rStyle w:val="Hyperlink"/>
            <w:rFonts w:ascii="Arial" w:hAnsi="Arial" w:cs="Arial"/>
            <w:sz w:val="20"/>
            <w:szCs w:val="20"/>
          </w:rPr>
          <w:t>http://www.agsa.co.za</w:t>
        </w:r>
      </w:hyperlink>
      <w:r w:rsidRPr="00F91A47">
        <w:rPr>
          <w:rStyle w:val="Hyperlink"/>
          <w:rFonts w:ascii="Arial" w:hAnsi="Arial" w:cs="Arial"/>
          <w:sz w:val="20"/>
          <w:szCs w:val="20"/>
        </w:rPr>
        <w:t>.</w:t>
      </w:r>
    </w:p>
  </w:footnote>
  <w:footnote w:id="21">
    <w:p w14:paraId="5DAC0391" w14:textId="151A63B3" w:rsidR="000736A8" w:rsidRPr="00F91A47" w:rsidRDefault="000736A8" w:rsidP="00F91A47">
      <w:pPr>
        <w:autoSpaceDE w:val="0"/>
        <w:autoSpaceDN w:val="0"/>
        <w:adjustRightInd w:val="0"/>
        <w:spacing w:after="0"/>
        <w:ind w:left="360" w:hanging="360"/>
        <w:rPr>
          <w:rFonts w:ascii="Arial" w:hAnsi="Arial" w:cs="Arial"/>
          <w:sz w:val="20"/>
          <w:szCs w:val="20"/>
        </w:rPr>
      </w:pPr>
      <w:r w:rsidRPr="00F91A47">
        <w:rPr>
          <w:rStyle w:val="FootnoteReference"/>
          <w:rFonts w:ascii="Arial" w:hAnsi="Arial" w:cs="Arial"/>
          <w:sz w:val="20"/>
          <w:szCs w:val="20"/>
        </w:rPr>
        <w:footnoteRef/>
      </w:r>
      <w:r w:rsidRPr="00F91A47">
        <w:rPr>
          <w:rStyle w:val="FootnoteReference"/>
          <w:rFonts w:ascii="Arial" w:hAnsi="Arial" w:cs="Arial"/>
          <w:sz w:val="20"/>
          <w:szCs w:val="20"/>
        </w:rPr>
        <w:t xml:space="preserve"> </w:t>
      </w:r>
      <w:r>
        <w:rPr>
          <w:rStyle w:val="FootnoteReference"/>
          <w:rFonts w:ascii="Arial" w:hAnsi="Arial" w:cs="Arial"/>
          <w:sz w:val="20"/>
          <w:szCs w:val="20"/>
        </w:rPr>
        <w:tab/>
      </w:r>
      <w:r w:rsidRPr="00F91A47">
        <w:rPr>
          <w:rFonts w:ascii="Arial" w:hAnsi="Arial" w:cs="Arial"/>
          <w:sz w:val="20"/>
          <w:szCs w:val="20"/>
        </w:rPr>
        <w:t>In terms of Section 12(3)(a) of the PAA, the AGSA must determine the minimum qualifications, experience and competence for authorised auditors, as defined in the PAA.</w:t>
      </w:r>
    </w:p>
  </w:footnote>
  <w:footnote w:id="22">
    <w:p w14:paraId="2B11B748" w14:textId="366D58FD" w:rsidR="000736A8" w:rsidRPr="00F91A47" w:rsidRDefault="000736A8" w:rsidP="00F91A47">
      <w:pPr>
        <w:pStyle w:val="FootnoteText"/>
        <w:spacing w:after="0"/>
        <w:ind w:left="360" w:hanging="360"/>
        <w:rPr>
          <w:rFonts w:ascii="Arial" w:hAnsi="Arial" w:cs="Arial"/>
          <w:sz w:val="20"/>
          <w:szCs w:val="20"/>
          <w:lang w:val="en-US"/>
        </w:rPr>
      </w:pPr>
      <w:r w:rsidRPr="00F91A47">
        <w:rPr>
          <w:rStyle w:val="FootnoteReference"/>
          <w:rFonts w:ascii="Arial" w:hAnsi="Arial" w:cs="Arial"/>
          <w:sz w:val="20"/>
          <w:szCs w:val="20"/>
        </w:rPr>
        <w:footnoteRef/>
      </w:r>
      <w:r w:rsidRPr="00F91A47">
        <w:rPr>
          <w:rFonts w:ascii="Arial" w:hAnsi="Arial" w:cs="Arial"/>
          <w:sz w:val="20"/>
          <w:szCs w:val="20"/>
        </w:rPr>
        <w:t xml:space="preserve"> </w:t>
      </w:r>
      <w:r>
        <w:rPr>
          <w:rFonts w:ascii="Arial" w:hAnsi="Arial" w:cs="Arial"/>
          <w:sz w:val="20"/>
          <w:szCs w:val="20"/>
        </w:rPr>
        <w:tab/>
      </w:r>
      <w:hyperlink r:id="rId15" w:history="1">
        <w:r w:rsidRPr="00E24B6A">
          <w:rPr>
            <w:rStyle w:val="Hyperlink"/>
            <w:rFonts w:ascii="Arial" w:hAnsi="Arial" w:cs="Arial"/>
            <w:sz w:val="20"/>
            <w:szCs w:val="20"/>
          </w:rPr>
          <w:t>http://www.agsa.co.za</w:t>
        </w:r>
      </w:hyperlink>
      <w:r w:rsidRPr="00F91A47">
        <w:rPr>
          <w:rStyle w:val="Hyperlink"/>
          <w:rFonts w:ascii="Arial" w:hAnsi="Arial" w:cs="Arial"/>
          <w:sz w:val="20"/>
          <w:szCs w:val="20"/>
        </w:rPr>
        <w:t>.</w:t>
      </w:r>
    </w:p>
  </w:footnote>
  <w:footnote w:id="23">
    <w:p w14:paraId="18CC0D32" w14:textId="77ABFFB0" w:rsidR="003C4150" w:rsidRPr="00065178" w:rsidRDefault="003C4150" w:rsidP="00065178">
      <w:pPr>
        <w:pStyle w:val="FootnoteText"/>
        <w:ind w:left="426" w:hanging="426"/>
        <w:rPr>
          <w:rFonts w:ascii="Arial" w:hAnsi="Arial" w:cs="Arial"/>
          <w:sz w:val="20"/>
          <w:szCs w:val="20"/>
        </w:rPr>
      </w:pPr>
      <w:r w:rsidRPr="00065178">
        <w:rPr>
          <w:rStyle w:val="FootnoteReference"/>
          <w:rFonts w:ascii="Arial" w:hAnsi="Arial" w:cs="Arial"/>
          <w:sz w:val="20"/>
          <w:szCs w:val="20"/>
        </w:rPr>
        <w:footnoteRef/>
      </w:r>
      <w:r w:rsidRPr="00065178">
        <w:rPr>
          <w:rFonts w:ascii="Arial" w:hAnsi="Arial" w:cs="Arial"/>
          <w:sz w:val="20"/>
          <w:szCs w:val="20"/>
        </w:rPr>
        <w:t xml:space="preserve"> </w:t>
      </w:r>
      <w:r>
        <w:rPr>
          <w:rFonts w:ascii="Arial" w:hAnsi="Arial" w:cs="Arial"/>
          <w:sz w:val="20"/>
          <w:szCs w:val="20"/>
        </w:rPr>
        <w:t xml:space="preserve">   </w:t>
      </w:r>
      <w:r w:rsidRPr="003C4150">
        <w:rPr>
          <w:rFonts w:ascii="Arial" w:hAnsi="Arial" w:cs="Arial"/>
          <w:noProof w:val="0"/>
          <w:sz w:val="20"/>
          <w:szCs w:val="20"/>
          <w:lang w:eastAsia="en-US"/>
        </w:rPr>
        <w:t>Refer to footnote 17.</w:t>
      </w:r>
    </w:p>
  </w:footnote>
  <w:footnote w:id="24">
    <w:p w14:paraId="61B10452" w14:textId="67A837B5" w:rsidR="000736A8" w:rsidRPr="00F91A47" w:rsidRDefault="000736A8" w:rsidP="00F91A47">
      <w:pPr>
        <w:pStyle w:val="FootnoteText"/>
        <w:spacing w:after="0"/>
        <w:ind w:left="360" w:hanging="360"/>
        <w:rPr>
          <w:rStyle w:val="Hyperlink"/>
          <w:rFonts w:ascii="Arial" w:hAnsi="Arial" w:cs="Arial"/>
          <w:noProof w:val="0"/>
          <w:sz w:val="20"/>
          <w:szCs w:val="20"/>
          <w:lang w:eastAsia="en-US"/>
        </w:rPr>
      </w:pPr>
      <w:r w:rsidRPr="00F91A47">
        <w:rPr>
          <w:rStyle w:val="FootnoteReference"/>
          <w:rFonts w:ascii="Arial" w:hAnsi="Arial" w:cs="Arial"/>
          <w:sz w:val="20"/>
          <w:szCs w:val="20"/>
        </w:rPr>
        <w:footnoteRef/>
      </w:r>
      <w:r w:rsidRPr="00F91A47">
        <w:rPr>
          <w:rStyle w:val="FootnoteReference"/>
          <w:rFonts w:ascii="Arial" w:hAnsi="Arial" w:cs="Arial"/>
          <w:sz w:val="20"/>
          <w:szCs w:val="20"/>
        </w:rPr>
        <w:t xml:space="preserve"> </w:t>
      </w:r>
      <w:r>
        <w:rPr>
          <w:rFonts w:ascii="Arial" w:hAnsi="Arial" w:cs="Arial"/>
          <w:sz w:val="20"/>
          <w:szCs w:val="20"/>
        </w:rPr>
        <w:tab/>
      </w:r>
      <w:hyperlink r:id="rId16" w:history="1">
        <w:r w:rsidRPr="00E24B6A">
          <w:rPr>
            <w:rStyle w:val="Hyperlink"/>
            <w:rFonts w:ascii="Arial" w:hAnsi="Arial" w:cs="Arial"/>
            <w:sz w:val="20"/>
            <w:szCs w:val="20"/>
          </w:rPr>
          <w:t>https://www.ifac.org/ethics</w:t>
        </w:r>
      </w:hyperlink>
      <w:r w:rsidRPr="00F91A47">
        <w:rPr>
          <w:rStyle w:val="Hyperlink"/>
          <w:rFonts w:ascii="Arial" w:hAnsi="Arial" w:cs="Arial"/>
          <w:sz w:val="20"/>
          <w:szCs w:val="20"/>
        </w:rPr>
        <w:t xml:space="preserve">. </w:t>
      </w:r>
    </w:p>
  </w:footnote>
  <w:footnote w:id="25">
    <w:p w14:paraId="5EFF9C59" w14:textId="3B6E006F" w:rsidR="000736A8" w:rsidRPr="00F91A47" w:rsidRDefault="000736A8" w:rsidP="00F91A47">
      <w:pPr>
        <w:autoSpaceDE w:val="0"/>
        <w:autoSpaceDN w:val="0"/>
        <w:adjustRightInd w:val="0"/>
        <w:spacing w:after="0"/>
        <w:ind w:left="360" w:hanging="360"/>
        <w:rPr>
          <w:rFonts w:ascii="Arial" w:hAnsi="Arial" w:cs="Arial"/>
          <w:sz w:val="20"/>
          <w:szCs w:val="20"/>
        </w:rPr>
      </w:pPr>
      <w:r w:rsidRPr="00F91A47">
        <w:rPr>
          <w:rStyle w:val="FootnoteReference"/>
          <w:rFonts w:ascii="Arial" w:hAnsi="Arial" w:cs="Arial"/>
          <w:sz w:val="20"/>
          <w:szCs w:val="20"/>
        </w:rPr>
        <w:footnoteRef/>
      </w:r>
      <w:r w:rsidRPr="00F91A47">
        <w:rPr>
          <w:rFonts w:ascii="Arial" w:hAnsi="Arial" w:cs="Arial"/>
          <w:sz w:val="20"/>
          <w:szCs w:val="20"/>
        </w:rPr>
        <w:t xml:space="preserve"> </w:t>
      </w:r>
      <w:r>
        <w:rPr>
          <w:rFonts w:ascii="Arial" w:hAnsi="Arial" w:cs="Arial"/>
          <w:sz w:val="20"/>
          <w:szCs w:val="20"/>
        </w:rPr>
        <w:tab/>
      </w:r>
      <w:r w:rsidRPr="00F91A47">
        <w:rPr>
          <w:rFonts w:ascii="Arial" w:hAnsi="Arial" w:cs="Arial"/>
          <w:sz w:val="20"/>
          <w:szCs w:val="20"/>
        </w:rPr>
        <w:t xml:space="preserve">ISSAI 30 can be located at </w:t>
      </w:r>
      <w:hyperlink r:id="rId17" w:history="1">
        <w:r w:rsidRPr="00F91A47">
          <w:rPr>
            <w:rStyle w:val="Hyperlink"/>
            <w:rFonts w:ascii="Arial" w:hAnsi="Arial" w:cs="Arial"/>
            <w:sz w:val="20"/>
            <w:szCs w:val="20"/>
          </w:rPr>
          <w:t>http://www.issai.org</w:t>
        </w:r>
      </w:hyperlink>
      <w:r w:rsidRPr="00F91A47">
        <w:rPr>
          <w:rStyle w:val="Hyperlink"/>
          <w:rFonts w:ascii="Arial" w:hAnsi="Arial" w:cs="Arial"/>
          <w:sz w:val="20"/>
          <w:szCs w:val="20"/>
        </w:rPr>
        <w:t>.</w:t>
      </w:r>
    </w:p>
  </w:footnote>
  <w:footnote w:id="26">
    <w:p w14:paraId="0F1DE504" w14:textId="36245D93" w:rsidR="000736A8" w:rsidRPr="00AC761F" w:rsidRDefault="000736A8" w:rsidP="00F91A47">
      <w:pPr>
        <w:autoSpaceDE w:val="0"/>
        <w:autoSpaceDN w:val="0"/>
        <w:adjustRightInd w:val="0"/>
        <w:spacing w:after="0"/>
        <w:ind w:left="360" w:hanging="360"/>
        <w:jc w:val="both"/>
        <w:rPr>
          <w:rFonts w:ascii="Arial" w:hAnsi="Arial" w:cs="Arial"/>
          <w:sz w:val="20"/>
          <w:szCs w:val="20"/>
          <w:lang w:val="en-US"/>
        </w:rPr>
      </w:pPr>
      <w:r w:rsidRPr="00AC761F">
        <w:rPr>
          <w:rStyle w:val="FootnoteReference"/>
          <w:rFonts w:ascii="Arial" w:hAnsi="Arial" w:cs="Arial"/>
          <w:sz w:val="20"/>
          <w:szCs w:val="20"/>
        </w:rPr>
        <w:footnoteRef/>
      </w:r>
      <w:r>
        <w:t xml:space="preserve"> </w:t>
      </w:r>
      <w:bookmarkStart w:id="152" w:name="_Hlk16085150"/>
      <w:r>
        <w:tab/>
      </w:r>
      <w:r>
        <w:rPr>
          <w:rFonts w:ascii="Arial" w:hAnsi="Arial" w:cs="Arial"/>
          <w:sz w:val="20"/>
          <w:szCs w:val="20"/>
          <w:lang w:val="en-US"/>
        </w:rPr>
        <w:t>IS</w:t>
      </w:r>
      <w:r w:rsidRPr="00AC761F">
        <w:rPr>
          <w:rFonts w:ascii="Arial" w:hAnsi="Arial" w:cs="Arial"/>
          <w:sz w:val="20"/>
          <w:szCs w:val="20"/>
          <w:lang w:val="en-US"/>
        </w:rPr>
        <w:t xml:space="preserve">A 200, </w:t>
      </w:r>
      <w:r w:rsidRPr="00AC761F">
        <w:rPr>
          <w:rFonts w:ascii="Arial" w:hAnsi="Arial" w:cs="Arial"/>
          <w:i/>
          <w:iCs/>
          <w:sz w:val="20"/>
          <w:szCs w:val="20"/>
          <w:lang w:val="en-US"/>
        </w:rPr>
        <w:t>Overall Objectives of the Independent Auditor and the Conduct of an Audit in Accordance with International Stand</w:t>
      </w:r>
      <w:r>
        <w:rPr>
          <w:rFonts w:ascii="Arial" w:hAnsi="Arial" w:cs="Arial"/>
          <w:i/>
          <w:iCs/>
          <w:sz w:val="20"/>
          <w:szCs w:val="20"/>
          <w:lang w:val="en-US"/>
        </w:rPr>
        <w:t>a</w:t>
      </w:r>
      <w:r w:rsidRPr="00AC761F">
        <w:rPr>
          <w:rFonts w:ascii="Arial" w:hAnsi="Arial" w:cs="Arial"/>
          <w:i/>
          <w:iCs/>
          <w:sz w:val="20"/>
          <w:szCs w:val="20"/>
          <w:lang w:val="en-US"/>
        </w:rPr>
        <w:t>rds on Auditing</w:t>
      </w:r>
      <w:r w:rsidRPr="00AC761F">
        <w:rPr>
          <w:rFonts w:ascii="Arial" w:hAnsi="Arial" w:cs="Arial"/>
          <w:sz w:val="20"/>
          <w:szCs w:val="20"/>
          <w:lang w:val="en-US"/>
        </w:rPr>
        <w:t>.</w:t>
      </w:r>
      <w:bookmarkEnd w:id="152"/>
    </w:p>
  </w:footnote>
  <w:footnote w:id="27">
    <w:p w14:paraId="08E78666" w14:textId="2C26A0CD" w:rsidR="000736A8" w:rsidRPr="008519C6" w:rsidRDefault="000736A8" w:rsidP="00F91A47">
      <w:pPr>
        <w:pStyle w:val="FootnoteText"/>
        <w:spacing w:after="0"/>
        <w:ind w:left="360" w:hanging="360"/>
        <w:rPr>
          <w:rFonts w:ascii="Arial" w:hAnsi="Arial" w:cs="Arial"/>
          <w:sz w:val="20"/>
          <w:szCs w:val="20"/>
          <w:lang w:val="fr-FR"/>
        </w:rPr>
      </w:pPr>
      <w:r w:rsidRPr="005E3BCD">
        <w:rPr>
          <w:rStyle w:val="FootnoteReference"/>
          <w:rFonts w:ascii="Arial" w:hAnsi="Arial" w:cs="Arial"/>
          <w:sz w:val="20"/>
          <w:szCs w:val="20"/>
        </w:rPr>
        <w:footnoteRef/>
      </w:r>
      <w:r w:rsidRPr="005E3BCD">
        <w:rPr>
          <w:rFonts w:ascii="Arial" w:hAnsi="Arial" w:cs="Arial"/>
          <w:sz w:val="20"/>
          <w:szCs w:val="20"/>
          <w:lang w:val="fr-FR"/>
        </w:rPr>
        <w:t xml:space="preserve"> </w:t>
      </w:r>
      <w:r>
        <w:rPr>
          <w:rFonts w:ascii="Arial" w:hAnsi="Arial" w:cs="Arial"/>
          <w:sz w:val="20"/>
          <w:szCs w:val="20"/>
          <w:lang w:val="fr-FR"/>
        </w:rPr>
        <w:tab/>
      </w:r>
      <w:r w:rsidRPr="008519C6">
        <w:rPr>
          <w:rFonts w:ascii="Arial" w:hAnsi="Arial" w:cs="Arial"/>
          <w:sz w:val="20"/>
          <w:szCs w:val="20"/>
          <w:lang w:val="fr-FR"/>
        </w:rPr>
        <w:t>PAA, Section 20.</w:t>
      </w:r>
    </w:p>
  </w:footnote>
  <w:footnote w:id="28">
    <w:p w14:paraId="351BB685" w14:textId="6E3E74E6" w:rsidR="000736A8" w:rsidRPr="00F91A47" w:rsidRDefault="000736A8" w:rsidP="00F91A47">
      <w:pPr>
        <w:autoSpaceDE w:val="0"/>
        <w:autoSpaceDN w:val="0"/>
        <w:adjustRightInd w:val="0"/>
        <w:spacing w:after="0"/>
        <w:ind w:left="360" w:hanging="360"/>
        <w:rPr>
          <w:rFonts w:ascii="Arial" w:hAnsi="Arial" w:cs="Arial"/>
          <w:sz w:val="20"/>
          <w:szCs w:val="20"/>
        </w:rPr>
      </w:pPr>
      <w:r w:rsidRPr="00F91A47">
        <w:rPr>
          <w:rStyle w:val="FootnoteReference"/>
          <w:rFonts w:ascii="Arial" w:hAnsi="Arial" w:cs="Arial"/>
          <w:sz w:val="20"/>
          <w:szCs w:val="20"/>
        </w:rPr>
        <w:footnoteRef/>
      </w:r>
      <w:r w:rsidRPr="00F91A47">
        <w:rPr>
          <w:rStyle w:val="FootnoteReference"/>
          <w:rFonts w:ascii="Arial" w:hAnsi="Arial" w:cs="Arial"/>
          <w:sz w:val="20"/>
          <w:szCs w:val="20"/>
        </w:rPr>
        <w:t xml:space="preserve"> </w:t>
      </w:r>
      <w:r>
        <w:rPr>
          <w:rStyle w:val="FootnoteReference"/>
          <w:rFonts w:ascii="Arial" w:hAnsi="Arial" w:cs="Arial"/>
          <w:sz w:val="20"/>
          <w:szCs w:val="20"/>
        </w:rPr>
        <w:tab/>
      </w:r>
      <w:r w:rsidRPr="00F91A47">
        <w:rPr>
          <w:rFonts w:ascii="Arial" w:hAnsi="Arial" w:cs="Arial"/>
          <w:sz w:val="20"/>
          <w:szCs w:val="20"/>
        </w:rPr>
        <w:t>R</w:t>
      </w:r>
      <w:r w:rsidRPr="00F91A47">
        <w:rPr>
          <w:rFonts w:ascii="Arial" w:hAnsi="Arial" w:cs="Arial"/>
          <w:bCs/>
          <w:sz w:val="20"/>
          <w:szCs w:val="20"/>
        </w:rPr>
        <w:t xml:space="preserve">efer to </w:t>
      </w:r>
      <w:hyperlink r:id="rId18" w:history="1">
        <w:r w:rsidRPr="00F91A47">
          <w:rPr>
            <w:rStyle w:val="Hyperlink"/>
            <w:rFonts w:ascii="Arial" w:hAnsi="Arial" w:cs="Arial"/>
            <w:noProof/>
            <w:sz w:val="20"/>
            <w:szCs w:val="20"/>
            <w:lang w:eastAsia="x-none"/>
          </w:rPr>
          <w:t>http://www.intosai.org</w:t>
        </w:r>
      </w:hyperlink>
      <w:r w:rsidRPr="00F91A47">
        <w:rPr>
          <w:rFonts w:ascii="Arial" w:hAnsi="Arial" w:cs="Arial"/>
          <w:sz w:val="20"/>
          <w:szCs w:val="20"/>
        </w:rPr>
        <w:t xml:space="preserve"> </w:t>
      </w:r>
      <w:r w:rsidRPr="00F91A47">
        <w:rPr>
          <w:rFonts w:ascii="Arial" w:hAnsi="Arial" w:cs="Arial"/>
          <w:bCs/>
          <w:sz w:val="20"/>
          <w:szCs w:val="20"/>
        </w:rPr>
        <w:t>for the full ISSAI 12 in which principle 6 can be located.</w:t>
      </w:r>
    </w:p>
  </w:footnote>
  <w:footnote w:id="29">
    <w:p w14:paraId="0335E064" w14:textId="32530C11" w:rsidR="000736A8" w:rsidRPr="00F91A47" w:rsidRDefault="000736A8" w:rsidP="00F91A47">
      <w:pPr>
        <w:autoSpaceDE w:val="0"/>
        <w:autoSpaceDN w:val="0"/>
        <w:adjustRightInd w:val="0"/>
        <w:spacing w:after="0"/>
        <w:ind w:left="360" w:hanging="360"/>
        <w:contextualSpacing/>
        <w:rPr>
          <w:rFonts w:ascii="Arial" w:hAnsi="Arial" w:cs="Arial"/>
          <w:sz w:val="20"/>
          <w:szCs w:val="20"/>
        </w:rPr>
      </w:pPr>
      <w:r w:rsidRPr="00F91A47">
        <w:rPr>
          <w:rStyle w:val="FootnoteReference"/>
          <w:rFonts w:ascii="Arial" w:hAnsi="Arial" w:cs="Arial"/>
          <w:sz w:val="20"/>
          <w:szCs w:val="20"/>
        </w:rPr>
        <w:footnoteRef/>
      </w:r>
      <w:r w:rsidRPr="00F91A47">
        <w:rPr>
          <w:rFonts w:ascii="Arial" w:hAnsi="Arial" w:cs="Arial"/>
          <w:sz w:val="20"/>
          <w:szCs w:val="20"/>
        </w:rPr>
        <w:t xml:space="preserve"> </w:t>
      </w:r>
      <w:r>
        <w:rPr>
          <w:rFonts w:ascii="Arial" w:hAnsi="Arial" w:cs="Arial"/>
          <w:sz w:val="20"/>
          <w:szCs w:val="20"/>
        </w:rPr>
        <w:tab/>
      </w:r>
      <w:r w:rsidRPr="00F91A47">
        <w:rPr>
          <w:rFonts w:ascii="Arial" w:hAnsi="Arial" w:cs="Arial"/>
          <w:sz w:val="20"/>
          <w:szCs w:val="20"/>
          <w:lang w:val="en-US"/>
        </w:rPr>
        <w:t xml:space="preserve">The AGSA </w:t>
      </w:r>
      <w:r w:rsidRPr="00F91A47">
        <w:rPr>
          <w:rFonts w:ascii="Arial" w:hAnsi="Arial" w:cs="Arial"/>
          <w:sz w:val="20"/>
          <w:szCs w:val="20"/>
        </w:rPr>
        <w:t>categorises</w:t>
      </w:r>
      <w:r w:rsidRPr="00F91A47">
        <w:rPr>
          <w:rFonts w:ascii="Arial" w:hAnsi="Arial" w:cs="Arial"/>
          <w:sz w:val="20"/>
          <w:szCs w:val="20"/>
          <w:lang w:val="en-US"/>
        </w:rPr>
        <w:t xml:space="preserve"> a clean audit as an annual audit where there was an unqualified opinion on the annual financial statements and no material findings from the audit of compliance with key legislation and reported performance information.</w:t>
      </w:r>
    </w:p>
  </w:footnote>
  <w:footnote w:id="30">
    <w:p w14:paraId="44EE0829" w14:textId="52F96348" w:rsidR="000736A8" w:rsidRPr="00F91A47" w:rsidRDefault="000736A8" w:rsidP="00F91A47">
      <w:pPr>
        <w:tabs>
          <w:tab w:val="left" w:pos="5460"/>
        </w:tabs>
        <w:autoSpaceDE w:val="0"/>
        <w:autoSpaceDN w:val="0"/>
        <w:adjustRightInd w:val="0"/>
        <w:spacing w:after="0"/>
        <w:ind w:left="360" w:hanging="360"/>
        <w:contextualSpacing/>
        <w:rPr>
          <w:rFonts w:ascii="Arial" w:hAnsi="Arial" w:cs="Arial"/>
          <w:sz w:val="20"/>
          <w:szCs w:val="20"/>
        </w:rPr>
      </w:pPr>
      <w:r w:rsidRPr="00F91A47">
        <w:rPr>
          <w:rStyle w:val="FootnoteReference"/>
          <w:rFonts w:ascii="Arial" w:hAnsi="Arial" w:cs="Arial"/>
          <w:sz w:val="20"/>
          <w:szCs w:val="20"/>
        </w:rPr>
        <w:footnoteRef/>
      </w:r>
      <w:r w:rsidRPr="00F91A47">
        <w:rPr>
          <w:rFonts w:ascii="Arial" w:hAnsi="Arial" w:cs="Arial"/>
          <w:sz w:val="20"/>
          <w:szCs w:val="20"/>
        </w:rPr>
        <w:t xml:space="preserve"> </w:t>
      </w:r>
      <w:r>
        <w:rPr>
          <w:rFonts w:ascii="Arial" w:hAnsi="Arial" w:cs="Arial"/>
          <w:sz w:val="20"/>
          <w:szCs w:val="20"/>
        </w:rPr>
        <w:tab/>
      </w:r>
      <w:hyperlink r:id="rId19" w:history="1">
        <w:r w:rsidRPr="00E24B6A">
          <w:rPr>
            <w:rStyle w:val="Hyperlink"/>
            <w:rFonts w:ascii="Arial" w:hAnsi="Arial" w:cs="Arial"/>
            <w:noProof/>
            <w:sz w:val="20"/>
            <w:szCs w:val="20"/>
            <w:lang w:eastAsia="x-none"/>
          </w:rPr>
          <w:t>http://www.agsa.co.za</w:t>
        </w:r>
      </w:hyperlink>
      <w:r w:rsidRPr="00F91A47">
        <w:rPr>
          <w:rStyle w:val="Hyperlink"/>
          <w:rFonts w:ascii="Arial" w:hAnsi="Arial" w:cs="Arial"/>
          <w:noProof/>
          <w:sz w:val="20"/>
          <w:szCs w:val="20"/>
          <w:lang w:eastAsia="x-none"/>
        </w:rPr>
        <w:t xml:space="preserve">. </w:t>
      </w:r>
      <w:r w:rsidRPr="00F91A47">
        <w:rPr>
          <w:rFonts w:ascii="Arial" w:hAnsi="Arial" w:cs="Arial"/>
          <w:sz w:val="20"/>
          <w:szCs w:val="20"/>
        </w:rPr>
        <w:tab/>
      </w:r>
    </w:p>
  </w:footnote>
  <w:footnote w:id="31">
    <w:p w14:paraId="7ABBF0B3" w14:textId="4462B1A0" w:rsidR="000736A8" w:rsidRPr="00F91A47" w:rsidRDefault="000736A8" w:rsidP="00F91A47">
      <w:pPr>
        <w:pStyle w:val="FootnoteText"/>
        <w:spacing w:after="0"/>
        <w:ind w:left="360" w:hanging="360"/>
        <w:contextualSpacing/>
        <w:rPr>
          <w:rFonts w:ascii="Arial" w:hAnsi="Arial" w:cs="Arial"/>
          <w:sz w:val="20"/>
          <w:szCs w:val="20"/>
          <w:lang w:val="en-US"/>
        </w:rPr>
      </w:pPr>
      <w:r w:rsidRPr="00F91A47">
        <w:rPr>
          <w:rStyle w:val="FootnoteReference"/>
          <w:rFonts w:ascii="Arial" w:hAnsi="Arial" w:cs="Arial"/>
          <w:sz w:val="20"/>
          <w:szCs w:val="20"/>
        </w:rPr>
        <w:footnoteRef/>
      </w:r>
      <w:r w:rsidRPr="00F91A47">
        <w:rPr>
          <w:rFonts w:ascii="Arial" w:hAnsi="Arial" w:cs="Arial"/>
          <w:sz w:val="20"/>
          <w:szCs w:val="20"/>
        </w:rPr>
        <w:t xml:space="preserve"> </w:t>
      </w:r>
      <w:r>
        <w:rPr>
          <w:rFonts w:ascii="Arial" w:hAnsi="Arial" w:cs="Arial"/>
          <w:sz w:val="20"/>
          <w:szCs w:val="20"/>
        </w:rPr>
        <w:tab/>
      </w:r>
      <w:r w:rsidRPr="00F91A47">
        <w:rPr>
          <w:rFonts w:ascii="Arial" w:hAnsi="Arial" w:cs="Arial"/>
          <w:sz w:val="20"/>
          <w:szCs w:val="20"/>
        </w:rPr>
        <w:t xml:space="preserve">General reports and other reports can be obtained from </w:t>
      </w:r>
      <w:hyperlink r:id="rId20" w:history="1">
        <w:r w:rsidRPr="00F91A47">
          <w:rPr>
            <w:rStyle w:val="Hyperlink"/>
            <w:rFonts w:ascii="Arial" w:hAnsi="Arial" w:cs="Arial"/>
            <w:sz w:val="20"/>
            <w:szCs w:val="20"/>
          </w:rPr>
          <w:t>http://www.agsa.co.za</w:t>
        </w:r>
      </w:hyperlink>
      <w:r w:rsidRPr="00F91A47">
        <w:rPr>
          <w:rStyle w:val="Hyperlink"/>
          <w:rFonts w:ascii="Arial" w:hAnsi="Arial" w:cs="Arial"/>
          <w:sz w:val="20"/>
          <w:szCs w:val="20"/>
        </w:rPr>
        <w:t>.</w:t>
      </w:r>
      <w:r w:rsidRPr="00F91A47">
        <w:rPr>
          <w:rFonts w:ascii="Arial" w:hAnsi="Arial" w:cs="Arial"/>
          <w:sz w:val="20"/>
          <w:szCs w:val="20"/>
          <w:lang w:val="en-US"/>
        </w:rPr>
        <w:t xml:space="preserve"> </w:t>
      </w:r>
    </w:p>
  </w:footnote>
  <w:footnote w:id="32">
    <w:p w14:paraId="170DF1C6" w14:textId="027959BF" w:rsidR="000736A8" w:rsidRPr="00F91A47" w:rsidRDefault="000736A8" w:rsidP="00F91A47">
      <w:pPr>
        <w:pStyle w:val="FootnoteText"/>
        <w:spacing w:after="0"/>
        <w:ind w:left="360" w:hanging="360"/>
        <w:rPr>
          <w:rFonts w:ascii="Arial" w:hAnsi="Arial" w:cs="Arial"/>
          <w:sz w:val="20"/>
          <w:szCs w:val="20"/>
          <w:lang w:val="en-US"/>
        </w:rPr>
      </w:pPr>
      <w:r w:rsidRPr="00F91A47">
        <w:rPr>
          <w:rStyle w:val="FootnoteReference"/>
          <w:rFonts w:ascii="Arial" w:hAnsi="Arial" w:cs="Arial"/>
          <w:sz w:val="20"/>
          <w:szCs w:val="20"/>
        </w:rPr>
        <w:footnoteRef/>
      </w:r>
      <w:r w:rsidRPr="00F91A47">
        <w:rPr>
          <w:rFonts w:ascii="Arial" w:hAnsi="Arial" w:cs="Arial"/>
          <w:sz w:val="20"/>
          <w:szCs w:val="20"/>
        </w:rPr>
        <w:t xml:space="preserve"> </w:t>
      </w:r>
      <w:r>
        <w:rPr>
          <w:rFonts w:ascii="Arial" w:hAnsi="Arial" w:cs="Arial"/>
          <w:sz w:val="20"/>
          <w:szCs w:val="20"/>
        </w:rPr>
        <w:tab/>
      </w:r>
      <w:hyperlink r:id="rId21" w:history="1">
        <w:r w:rsidRPr="00E24B6A">
          <w:rPr>
            <w:rStyle w:val="Hyperlink"/>
            <w:rFonts w:ascii="Arial" w:hAnsi="Arial" w:cs="Arial"/>
            <w:sz w:val="20"/>
            <w:szCs w:val="20"/>
          </w:rPr>
          <w:t>http://www.agsa.co.za</w:t>
        </w:r>
      </w:hyperlink>
      <w:r w:rsidRPr="00F91A47">
        <w:rPr>
          <w:rFonts w:ascii="Arial" w:hAnsi="Arial" w:cs="Arial"/>
          <w:sz w:val="20"/>
          <w:szCs w:val="20"/>
          <w:lang w:val="en-US"/>
        </w:rPr>
        <w:t xml:space="preserve"> and </w:t>
      </w:r>
      <w:hyperlink r:id="rId22" w:history="1">
        <w:r w:rsidRPr="00F91A47">
          <w:rPr>
            <w:rStyle w:val="Hyperlink"/>
            <w:rFonts w:ascii="Arial" w:hAnsi="Arial" w:cs="Arial"/>
            <w:sz w:val="20"/>
            <w:szCs w:val="20"/>
          </w:rPr>
          <w:t>http://www.irba.co.za</w:t>
        </w:r>
      </w:hyperlink>
      <w:r w:rsidRPr="00F91A47">
        <w:rPr>
          <w:rStyle w:val="Hyperlink"/>
          <w:rFonts w:ascii="Arial" w:hAnsi="Arial" w:cs="Arial"/>
          <w:sz w:val="20"/>
          <w:szCs w:val="20"/>
        </w:rPr>
        <w:t>.</w:t>
      </w:r>
    </w:p>
  </w:footnote>
  <w:footnote w:id="33">
    <w:p w14:paraId="0D00FE64" w14:textId="4F8FF99F" w:rsidR="000736A8" w:rsidRPr="00F91A47" w:rsidRDefault="000736A8" w:rsidP="00F91A47">
      <w:pPr>
        <w:pStyle w:val="FootnoteText"/>
        <w:spacing w:after="0"/>
        <w:ind w:left="360" w:hanging="360"/>
        <w:rPr>
          <w:rFonts w:ascii="Arial" w:hAnsi="Arial" w:cs="Arial"/>
          <w:sz w:val="20"/>
          <w:szCs w:val="20"/>
          <w:lang w:val="en-US"/>
        </w:rPr>
      </w:pPr>
      <w:r w:rsidRPr="00F91A47">
        <w:rPr>
          <w:rStyle w:val="FootnoteReference"/>
          <w:rFonts w:ascii="Arial" w:hAnsi="Arial" w:cs="Arial"/>
          <w:sz w:val="20"/>
          <w:szCs w:val="20"/>
        </w:rPr>
        <w:footnoteRef/>
      </w:r>
      <w:r w:rsidRPr="00F91A47">
        <w:rPr>
          <w:rFonts w:ascii="Arial" w:hAnsi="Arial" w:cs="Arial"/>
          <w:sz w:val="20"/>
          <w:szCs w:val="20"/>
        </w:rPr>
        <w:t xml:space="preserve"> </w:t>
      </w:r>
      <w:r>
        <w:rPr>
          <w:rFonts w:ascii="Arial" w:hAnsi="Arial" w:cs="Arial"/>
          <w:sz w:val="20"/>
          <w:szCs w:val="20"/>
        </w:rPr>
        <w:tab/>
      </w:r>
      <w:r w:rsidRPr="00F91A47">
        <w:rPr>
          <w:rFonts w:ascii="Arial" w:hAnsi="Arial" w:cs="Arial"/>
          <w:sz w:val="20"/>
          <w:szCs w:val="20"/>
        </w:rPr>
        <w:t xml:space="preserve">The </w:t>
      </w:r>
      <w:r>
        <w:rPr>
          <w:rFonts w:ascii="Arial" w:hAnsi="Arial" w:cs="Arial"/>
          <w:sz w:val="20"/>
          <w:szCs w:val="20"/>
        </w:rPr>
        <w:t>C</w:t>
      </w:r>
      <w:r w:rsidRPr="00F91A47">
        <w:rPr>
          <w:rFonts w:ascii="Arial" w:hAnsi="Arial" w:cs="Arial"/>
          <w:sz w:val="20"/>
          <w:szCs w:val="20"/>
        </w:rPr>
        <w:t xml:space="preserve">onstitution can be obtained from </w:t>
      </w:r>
      <w:hyperlink r:id="rId23" w:history="1">
        <w:r w:rsidRPr="00F91A47">
          <w:rPr>
            <w:rStyle w:val="Hyperlink"/>
            <w:rFonts w:ascii="Arial" w:hAnsi="Arial" w:cs="Arial"/>
            <w:sz w:val="20"/>
            <w:szCs w:val="20"/>
          </w:rPr>
          <w:t>https://www.gov.za</w:t>
        </w:r>
      </w:hyperlink>
      <w:r w:rsidRPr="00F91A47">
        <w:rPr>
          <w:rStyle w:val="Hyperlink"/>
          <w:rFonts w:ascii="Arial" w:hAnsi="Arial" w:cs="Arial"/>
          <w:sz w:val="20"/>
          <w:szCs w:val="20"/>
        </w:rPr>
        <w:t>.</w:t>
      </w:r>
    </w:p>
  </w:footnote>
  <w:footnote w:id="34">
    <w:p w14:paraId="7A2C0469" w14:textId="4CBA42FF" w:rsidR="000736A8" w:rsidRPr="0068759F" w:rsidRDefault="000736A8" w:rsidP="0068759F">
      <w:pPr>
        <w:pStyle w:val="FootnoteText"/>
        <w:ind w:left="360" w:hanging="360"/>
        <w:rPr>
          <w:rFonts w:ascii="Arial" w:hAnsi="Arial" w:cs="Arial"/>
          <w:sz w:val="20"/>
          <w:szCs w:val="20"/>
          <w:lang w:val="fr-FR"/>
        </w:rPr>
      </w:pPr>
      <w:r w:rsidRPr="0068759F">
        <w:rPr>
          <w:rStyle w:val="FootnoteReference"/>
          <w:rFonts w:ascii="Arial" w:hAnsi="Arial" w:cs="Arial"/>
          <w:noProof w:val="0"/>
          <w:sz w:val="20"/>
          <w:szCs w:val="20"/>
          <w:lang w:eastAsia="en-US"/>
        </w:rPr>
        <w:footnoteRef/>
      </w:r>
      <w:r w:rsidRPr="0068759F">
        <w:rPr>
          <w:rFonts w:ascii="Arial" w:hAnsi="Arial" w:cs="Arial"/>
          <w:sz w:val="20"/>
          <w:szCs w:val="20"/>
          <w:lang w:val="fr-FR"/>
        </w:rPr>
        <w:t xml:space="preserve"> </w:t>
      </w:r>
      <w:r>
        <w:rPr>
          <w:rFonts w:ascii="Arial" w:hAnsi="Arial" w:cs="Arial"/>
          <w:sz w:val="20"/>
          <w:szCs w:val="20"/>
          <w:lang w:val="fr-FR"/>
        </w:rPr>
        <w:tab/>
      </w:r>
      <w:hyperlink r:id="rId24" w:history="1">
        <w:r w:rsidRPr="00E24B6A">
          <w:rPr>
            <w:rStyle w:val="Hyperlink"/>
            <w:rFonts w:ascii="Arial" w:hAnsi="Arial" w:cs="Arial"/>
            <w:sz w:val="20"/>
            <w:szCs w:val="20"/>
            <w:lang w:val="fr-FR"/>
          </w:rPr>
          <w:t>http://www.irba.co.za</w:t>
        </w:r>
      </w:hyperlink>
      <w:r w:rsidRPr="0068759F">
        <w:rPr>
          <w:rStyle w:val="Hyperlink"/>
          <w:rFonts w:ascii="Arial" w:hAnsi="Arial" w:cs="Arial"/>
          <w:sz w:val="20"/>
          <w:szCs w:val="20"/>
          <w:lang w:val="fr-FR"/>
        </w:rPr>
        <w:t>.</w:t>
      </w:r>
    </w:p>
  </w:footnote>
  <w:footnote w:id="35">
    <w:p w14:paraId="05B2384B" w14:textId="755D0496" w:rsidR="000736A8" w:rsidRPr="0068759F" w:rsidRDefault="000736A8" w:rsidP="0068759F">
      <w:pPr>
        <w:pStyle w:val="FootnoteText"/>
        <w:spacing w:after="0"/>
        <w:ind w:left="360"/>
        <w:rPr>
          <w:rFonts w:ascii="Arial" w:hAnsi="Arial" w:cs="Arial"/>
          <w:sz w:val="20"/>
          <w:szCs w:val="20"/>
          <w:lang w:val="en-US"/>
        </w:rPr>
      </w:pPr>
      <w:r w:rsidRPr="0068759F">
        <w:rPr>
          <w:rStyle w:val="FootnoteReference"/>
          <w:rFonts w:ascii="Arial" w:hAnsi="Arial" w:cs="Arial"/>
          <w:sz w:val="20"/>
          <w:szCs w:val="20"/>
        </w:rPr>
        <w:footnoteRef/>
      </w:r>
      <w:r w:rsidRPr="0068759F">
        <w:rPr>
          <w:rFonts w:ascii="Arial" w:hAnsi="Arial" w:cs="Arial"/>
          <w:sz w:val="20"/>
          <w:szCs w:val="20"/>
        </w:rPr>
        <w:t xml:space="preserve"> </w:t>
      </w:r>
      <w:r>
        <w:rPr>
          <w:rFonts w:ascii="Arial" w:hAnsi="Arial" w:cs="Arial"/>
          <w:sz w:val="20"/>
          <w:szCs w:val="20"/>
        </w:rPr>
        <w:tab/>
      </w:r>
      <w:r w:rsidRPr="0068759F">
        <w:rPr>
          <w:rFonts w:ascii="Arial" w:hAnsi="Arial" w:cs="Arial"/>
          <w:sz w:val="20"/>
          <w:szCs w:val="20"/>
        </w:rPr>
        <w:t xml:space="preserve">The </w:t>
      </w:r>
      <w:r>
        <w:rPr>
          <w:rFonts w:ascii="Arial" w:hAnsi="Arial" w:cs="Arial"/>
          <w:sz w:val="20"/>
          <w:szCs w:val="20"/>
        </w:rPr>
        <w:t>C</w:t>
      </w:r>
      <w:r w:rsidRPr="0068759F">
        <w:rPr>
          <w:rFonts w:ascii="Arial" w:hAnsi="Arial" w:cs="Arial"/>
          <w:sz w:val="20"/>
          <w:szCs w:val="20"/>
        </w:rPr>
        <w:t xml:space="preserve">onstitution can be obtained from </w:t>
      </w:r>
      <w:hyperlink r:id="rId25" w:history="1">
        <w:r w:rsidRPr="0068759F">
          <w:rPr>
            <w:rStyle w:val="Hyperlink"/>
            <w:rFonts w:ascii="Arial" w:hAnsi="Arial" w:cs="Arial"/>
            <w:sz w:val="20"/>
            <w:szCs w:val="20"/>
          </w:rPr>
          <w:t>https://www.gov.za</w:t>
        </w:r>
      </w:hyperlink>
      <w:r w:rsidRPr="0068759F">
        <w:rPr>
          <w:rStyle w:val="Hyperlink"/>
          <w:rFonts w:ascii="Arial" w:hAnsi="Arial" w:cs="Arial"/>
          <w:sz w:val="20"/>
          <w:szCs w:val="20"/>
        </w:rPr>
        <w:t>.</w:t>
      </w:r>
    </w:p>
  </w:footnote>
  <w:footnote w:id="36">
    <w:p w14:paraId="21264A5F" w14:textId="7DACB841" w:rsidR="000736A8" w:rsidRPr="0068759F" w:rsidRDefault="000736A8" w:rsidP="0068759F">
      <w:pPr>
        <w:pStyle w:val="FootnoteText"/>
        <w:ind w:left="360"/>
        <w:rPr>
          <w:rFonts w:ascii="Arial" w:hAnsi="Arial" w:cs="Arial"/>
          <w:sz w:val="20"/>
          <w:szCs w:val="20"/>
          <w:lang w:val="en-US"/>
        </w:rPr>
      </w:pPr>
      <w:r w:rsidRPr="0068759F">
        <w:rPr>
          <w:rStyle w:val="FootnoteReference"/>
          <w:rFonts w:ascii="Arial" w:hAnsi="Arial" w:cs="Arial"/>
          <w:sz w:val="20"/>
          <w:szCs w:val="20"/>
        </w:rPr>
        <w:footnoteRef/>
      </w:r>
      <w:r w:rsidRPr="0068759F">
        <w:rPr>
          <w:rFonts w:ascii="Arial" w:hAnsi="Arial" w:cs="Arial"/>
          <w:sz w:val="20"/>
          <w:szCs w:val="20"/>
        </w:rPr>
        <w:t xml:space="preserve"> </w:t>
      </w:r>
      <w:r>
        <w:rPr>
          <w:rFonts w:ascii="Arial" w:hAnsi="Arial" w:cs="Arial"/>
          <w:sz w:val="20"/>
          <w:szCs w:val="20"/>
        </w:rPr>
        <w:tab/>
      </w:r>
      <w:hyperlink r:id="rId26" w:history="1">
        <w:r w:rsidRPr="00E24B6A">
          <w:rPr>
            <w:rStyle w:val="Hyperlink"/>
            <w:rFonts w:ascii="Arial" w:hAnsi="Arial" w:cs="Arial"/>
            <w:sz w:val="20"/>
            <w:szCs w:val="20"/>
          </w:rPr>
          <w:t>http://www.treasury.gov.za</w:t>
        </w:r>
      </w:hyperlink>
      <w:r w:rsidRPr="0068759F">
        <w:rPr>
          <w:rStyle w:val="Hyperlink"/>
          <w:rFonts w:ascii="Arial" w:hAnsi="Arial" w:cs="Arial"/>
          <w:sz w:val="20"/>
          <w:szCs w:val="20"/>
        </w:rPr>
        <w:t>.</w:t>
      </w:r>
    </w:p>
  </w:footnote>
  <w:footnote w:id="37">
    <w:p w14:paraId="54FFF008" w14:textId="66CA292F" w:rsidR="000736A8" w:rsidRPr="00CA60B6" w:rsidRDefault="000736A8" w:rsidP="0068759F">
      <w:pPr>
        <w:pStyle w:val="FootnoteText"/>
        <w:ind w:left="360"/>
        <w:rPr>
          <w:lang w:val="en-US"/>
        </w:rPr>
      </w:pPr>
      <w:r w:rsidRPr="00EA1D45">
        <w:rPr>
          <w:rStyle w:val="FootnoteReference"/>
          <w:rFonts w:ascii="Arial" w:hAnsi="Arial" w:cs="Arial"/>
          <w:sz w:val="20"/>
          <w:szCs w:val="20"/>
        </w:rPr>
        <w:footnoteRef/>
      </w:r>
      <w:r w:rsidRPr="00EA1D45">
        <w:rPr>
          <w:rFonts w:ascii="Arial" w:hAnsi="Arial" w:cs="Arial"/>
          <w:sz w:val="20"/>
          <w:szCs w:val="20"/>
        </w:rPr>
        <w:t xml:space="preserve"> </w:t>
      </w:r>
      <w:r>
        <w:rPr>
          <w:rFonts w:ascii="Arial" w:hAnsi="Arial" w:cs="Arial"/>
          <w:sz w:val="20"/>
          <w:szCs w:val="20"/>
        </w:rPr>
        <w:tab/>
      </w:r>
      <w:r w:rsidRPr="00D46BEB">
        <w:rPr>
          <w:rFonts w:ascii="Arial" w:hAnsi="Arial" w:cs="Arial"/>
          <w:sz w:val="20"/>
          <w:szCs w:val="20"/>
          <w:lang w:val="en-US"/>
        </w:rPr>
        <w:t>As defined in the PFMA. Also refer to the PSA for further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CAA14D" w14:paraId="44F392F4" w14:textId="77777777" w:rsidTr="00DB52DC">
      <w:tc>
        <w:tcPr>
          <w:tcW w:w="3005" w:type="dxa"/>
        </w:tcPr>
        <w:p w14:paraId="623B21BF" w14:textId="16911E61" w:rsidR="6ECAA14D" w:rsidRDefault="6ECAA14D" w:rsidP="00DB52DC">
          <w:pPr>
            <w:pStyle w:val="Header"/>
            <w:ind w:left="-115"/>
          </w:pPr>
        </w:p>
      </w:tc>
      <w:tc>
        <w:tcPr>
          <w:tcW w:w="3005" w:type="dxa"/>
        </w:tcPr>
        <w:p w14:paraId="27BE82D1" w14:textId="02D0CDF9" w:rsidR="6ECAA14D" w:rsidRDefault="6ECAA14D" w:rsidP="00DB52DC">
          <w:pPr>
            <w:pStyle w:val="Header"/>
            <w:jc w:val="center"/>
          </w:pPr>
        </w:p>
      </w:tc>
      <w:tc>
        <w:tcPr>
          <w:tcW w:w="3005" w:type="dxa"/>
        </w:tcPr>
        <w:p w14:paraId="3DC3CEC2" w14:textId="0FA249D9" w:rsidR="6ECAA14D" w:rsidRDefault="6ECAA14D" w:rsidP="00DB52DC">
          <w:pPr>
            <w:pStyle w:val="Header"/>
            <w:ind w:right="-115"/>
            <w:jc w:val="right"/>
          </w:pPr>
        </w:p>
      </w:tc>
    </w:tr>
  </w:tbl>
  <w:p w14:paraId="4A16813C" w14:textId="232CCB65" w:rsidR="6ECAA14D" w:rsidRDefault="6ECAA14D" w:rsidP="00DB5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8097" w14:textId="13EDC346" w:rsidR="000736A8" w:rsidRPr="005F23B9" w:rsidRDefault="000736A8" w:rsidP="003C33AA">
    <w:pPr>
      <w:pStyle w:val="Header"/>
      <w:tabs>
        <w:tab w:val="clear" w:pos="9360"/>
        <w:tab w:val="right" w:pos="9000"/>
      </w:tabs>
      <w:ind w:left="0" w:firstLine="0"/>
      <w:rPr>
        <w:rFonts w:ascii="Arial" w:hAnsi="Arial"/>
        <w:b/>
        <w:sz w:val="22"/>
        <w:lang w:val="en-ZA"/>
      </w:rPr>
    </w:pPr>
    <w:r>
      <w:rPr>
        <w:rFonts w:ascii="Arial" w:hAnsi="Arial" w:cs="Arial"/>
        <w:b/>
        <w:szCs w:val="22"/>
        <w:lang w:val="en-ZA"/>
      </w:rPr>
      <w:tab/>
    </w:r>
    <w:r>
      <w:rPr>
        <w:rFonts w:ascii="Arial" w:hAnsi="Arial" w:cs="Arial"/>
        <w:b/>
        <w:szCs w:val="22"/>
        <w:lang w:val="en-ZA"/>
      </w:rPr>
      <w:tab/>
    </w:r>
    <w:r w:rsidRPr="004A2896">
      <w:rPr>
        <w:rFonts w:ascii="Arial" w:hAnsi="Arial" w:cs="Arial"/>
        <w:b/>
        <w:sz w:val="22"/>
        <w:szCs w:val="22"/>
        <w:lang w:val="en-Z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27FE" w14:textId="77777777" w:rsidR="000736A8" w:rsidRDefault="000736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F057" w14:textId="77777777" w:rsidR="000736A8" w:rsidRPr="00414DD2" w:rsidRDefault="000736A8" w:rsidP="00414DD2">
    <w:pPr>
      <w:pStyle w:val="Header"/>
      <w:tabs>
        <w:tab w:val="clear" w:pos="9360"/>
        <w:tab w:val="right" w:pos="9072"/>
      </w:tabs>
      <w:ind w:left="142" w:firstLine="0"/>
      <w:jc w:val="center"/>
      <w:rPr>
        <w:rFonts w:ascii="Arial" w:hAnsi="Arial" w:cs="Arial"/>
        <w:sz w:val="20"/>
        <w:szCs w:val="20"/>
      </w:rPr>
    </w:pPr>
  </w:p>
  <w:p w14:paraId="261B1326" w14:textId="77777777" w:rsidR="000736A8" w:rsidRPr="00BA6BFA" w:rsidRDefault="000736A8" w:rsidP="008F191A">
    <w:pPr>
      <w:pStyle w:val="Header"/>
      <w:tabs>
        <w:tab w:val="left" w:pos="112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1796" w14:textId="77777777" w:rsidR="000736A8" w:rsidRDefault="000736A8" w:rsidP="008F191A">
    <w:pPr>
      <w:pStyle w:val="Header"/>
      <w:jc w:val="center"/>
    </w:pPr>
    <w:r>
      <w:t>Explanatory Memorandum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985E" w14:textId="4FB797DD" w:rsidR="000736A8" w:rsidRPr="00D66ED3" w:rsidRDefault="000736A8" w:rsidP="008F191A">
    <w:pPr>
      <w:jc w:val="center"/>
    </w:pPr>
    <w:r w:rsidRPr="00C75922">
      <w:rPr>
        <w:rFonts w:ascii="Arial" w:hAnsi="Arial" w:cs="Arial"/>
        <w:sz w:val="20"/>
        <w:szCs w:val="20"/>
      </w:rPr>
      <w:t>GUIDE FOR REGISTERED AUDITORS</w:t>
    </w:r>
    <w:r w:rsidRPr="00C75922">
      <w:rPr>
        <w:rFonts w:ascii="Arial" w:hAnsi="Arial" w:cs="Arial"/>
        <w:sz w:val="20"/>
        <w:szCs w:val="20"/>
        <w:lang w:val="en-US"/>
      </w:rPr>
      <w:t>:</w:t>
    </w:r>
    <w:r w:rsidRPr="00C75922">
      <w:rPr>
        <w:rFonts w:ascii="Arial" w:hAnsi="Arial" w:cs="Arial"/>
        <w:sz w:val="20"/>
        <w:szCs w:val="20"/>
      </w:rPr>
      <w:t xml:space="preserve"> </w:t>
    </w:r>
    <w:r w:rsidRPr="00C75922">
      <w:rPr>
        <w:rFonts w:ascii="Arial" w:hAnsi="Arial" w:cs="Arial"/>
        <w:sz w:val="20"/>
        <w:szCs w:val="20"/>
      </w:rPr>
      <w:br/>
      <w:t>AUDITING IN THE PUBLIC SECTOR</w:t>
    </w:r>
    <w:r w:rsidRPr="00C75922" w:rsidDel="00C75922">
      <w:rPr>
        <w:rFonts w:ascii="Arial" w:hAnsi="Arial" w:cs="Arial"/>
        <w:sz w:val="20"/>
        <w:szCs w:val="20"/>
      </w:rPr>
      <w:t xml:space="preserve"> </w:t>
    </w:r>
    <w:r>
      <w:rPr>
        <w:rFonts w:ascii="Arial" w:hAnsi="Arial" w:cs="Arial"/>
        <w:sz w:val="20"/>
        <w:szCs w:val="20"/>
      </w:rPr>
      <w:t>(REVISED AUGUST 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B61F" w14:textId="77777777" w:rsidR="000736A8" w:rsidRPr="00D66ED3" w:rsidRDefault="000736A8" w:rsidP="008F191A">
    <w:pPr>
      <w:jc w:val="center"/>
    </w:pPr>
    <w:r>
      <w:rPr>
        <w:rFonts w:ascii="Arial" w:hAnsi="Arial" w:cs="Arial"/>
        <w:sz w:val="20"/>
        <w:szCs w:val="20"/>
      </w:rPr>
      <w:t>TABLE OF CONTENTS</w:t>
    </w:r>
    <w:r w:rsidDel="00DD22A7">
      <w:rPr>
        <w:rFonts w:ascii="Arial" w:hAnsi="Arial" w:cs="Arial"/>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3DF" w14:textId="4A306FDD" w:rsidR="000736A8" w:rsidRPr="004B0166" w:rsidRDefault="000736A8" w:rsidP="008A5597">
    <w:pPr>
      <w:pStyle w:val="Header"/>
      <w:tabs>
        <w:tab w:val="clear" w:pos="9360"/>
        <w:tab w:val="right" w:pos="9072"/>
      </w:tabs>
      <w:ind w:left="142" w:firstLine="0"/>
      <w:jc w:val="center"/>
      <w:rPr>
        <w:rFonts w:ascii="Arial" w:hAnsi="Arial" w:cs="Arial"/>
        <w:sz w:val="20"/>
        <w:szCs w:val="20"/>
        <w:lang w:val="en-US"/>
      </w:rPr>
    </w:pPr>
    <w:bookmarkStart w:id="924" w:name="_Hlk14779658"/>
    <w:r>
      <w:rPr>
        <w:rFonts w:ascii="Arial" w:hAnsi="Arial" w:cs="Arial"/>
        <w:sz w:val="20"/>
        <w:szCs w:val="20"/>
      </w:rPr>
      <w:t>GUIDE FOR REGISTERED AUDITORS</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ZA"/>
      </w:rPr>
      <w:br/>
    </w:r>
    <w:r>
      <w:rPr>
        <w:rFonts w:ascii="Arial" w:hAnsi="Arial" w:cs="Arial"/>
        <w:sz w:val="20"/>
        <w:szCs w:val="20"/>
      </w:rPr>
      <w:t>AUDITING IN THE PUBLIC SECTOR</w:t>
    </w:r>
    <w:bookmarkEnd w:id="924"/>
    <w:r>
      <w:rPr>
        <w:rFonts w:ascii="Arial" w:hAnsi="Arial" w:cs="Arial"/>
        <w:sz w:val="20"/>
        <w:szCs w:val="20"/>
        <w:lang w:val="en-US"/>
      </w:rPr>
      <w:t xml:space="preserve"> (REVISED AUGUST 2019)</w:t>
    </w:r>
  </w:p>
  <w:p w14:paraId="1E301976" w14:textId="77777777" w:rsidR="000736A8" w:rsidRPr="008A5597" w:rsidRDefault="000736A8" w:rsidP="008A55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A139" w14:textId="77777777" w:rsidR="000736A8" w:rsidRPr="0096000D" w:rsidRDefault="000736A8" w:rsidP="001C7817">
    <w:pPr>
      <w:pStyle w:val="Header"/>
      <w:tabs>
        <w:tab w:val="clear" w:pos="9360"/>
        <w:tab w:val="right" w:pos="9072"/>
      </w:tabs>
      <w:ind w:left="142" w:firstLine="0"/>
      <w:jc w:val="center"/>
      <w:rPr>
        <w:rFonts w:ascii="Arial" w:hAnsi="Arial" w:cs="Arial"/>
        <w:sz w:val="20"/>
        <w:szCs w:val="20"/>
      </w:rPr>
    </w:pPr>
    <w:r>
      <w:rPr>
        <w:rFonts w:ascii="Arial" w:hAnsi="Arial" w:cs="Arial"/>
        <w:sz w:val="20"/>
        <w:szCs w:val="20"/>
        <w:lang w:val="en-ZA"/>
      </w:rPr>
      <w:t xml:space="preserve">A </w:t>
    </w:r>
    <w:r>
      <w:rPr>
        <w:rFonts w:ascii="Arial" w:hAnsi="Arial" w:cs="Arial"/>
        <w:sz w:val="20"/>
        <w:szCs w:val="20"/>
      </w:rPr>
      <w:t>GUIDE FOR REGISTERED AUDITORS</w:t>
    </w:r>
    <w:r>
      <w:rPr>
        <w:rFonts w:ascii="Arial" w:hAnsi="Arial" w:cs="Arial"/>
        <w:sz w:val="20"/>
        <w:szCs w:val="20"/>
        <w:lang w:val="en-US"/>
      </w:rPr>
      <w:t>:</w:t>
    </w:r>
    <w:r>
      <w:rPr>
        <w:rFonts w:ascii="Arial" w:hAnsi="Arial" w:cs="Arial"/>
        <w:sz w:val="20"/>
        <w:szCs w:val="20"/>
      </w:rPr>
      <w:t xml:space="preserve"> AUDITING IN THE PUBLIC SECTOR</w:t>
    </w:r>
  </w:p>
  <w:p w14:paraId="3EBAE9CA" w14:textId="77777777" w:rsidR="000736A8" w:rsidRDefault="00073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6CBB8C"/>
    <w:lvl w:ilvl="0">
      <w:numFmt w:val="bullet"/>
      <w:lvlText w:val="*"/>
      <w:lvlJc w:val="left"/>
      <w:pPr>
        <w:ind w:left="0" w:firstLine="0"/>
      </w:pPr>
    </w:lvl>
  </w:abstractNum>
  <w:abstractNum w:abstractNumId="1" w15:restartNumberingAfterBreak="0">
    <w:nsid w:val="00F61BE4"/>
    <w:multiLevelType w:val="hybridMultilevel"/>
    <w:tmpl w:val="D6ECD512"/>
    <w:lvl w:ilvl="0" w:tplc="000E94D4">
      <w:start w:val="1"/>
      <w:numFmt w:val="decimal"/>
      <w:lvlText w:val="4.1.%1"/>
      <w:lvlJc w:val="left"/>
      <w:pPr>
        <w:ind w:left="720" w:hanging="360"/>
      </w:pPr>
      <w:rPr>
        <w:rFonts w:cs="Times New Roman"/>
        <w:i w:val="0"/>
      </w:rPr>
    </w:lvl>
    <w:lvl w:ilvl="1" w:tplc="1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AD6666"/>
    <w:multiLevelType w:val="hybridMultilevel"/>
    <w:tmpl w:val="7DB4EE66"/>
    <w:lvl w:ilvl="0" w:tplc="AAB6A67A">
      <w:start w:val="1"/>
      <w:numFmt w:val="bullet"/>
      <w:pStyle w:val="ListBullet"/>
      <w:lvlText w:val=""/>
      <w:lvlJc w:val="left"/>
      <w:pPr>
        <w:tabs>
          <w:tab w:val="num" w:pos="340"/>
        </w:tabs>
        <w:ind w:left="340" w:hanging="340"/>
      </w:pPr>
      <w:rPr>
        <w:rFonts w:ascii="Symbol" w:hAnsi="Symbol" w:hint="default"/>
        <w:color w:val="auto"/>
        <w:sz w:val="22"/>
      </w:rPr>
    </w:lvl>
    <w:lvl w:ilvl="1" w:tplc="04DCA648">
      <w:start w:val="1"/>
      <w:numFmt w:val="bullet"/>
      <w:lvlText w:val=""/>
      <w:lvlJc w:val="left"/>
      <w:pPr>
        <w:tabs>
          <w:tab w:val="num" w:pos="340"/>
        </w:tabs>
        <w:ind w:left="340" w:hanging="340"/>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B07C5"/>
    <w:multiLevelType w:val="hybridMultilevel"/>
    <w:tmpl w:val="6A8AAA9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05997A48"/>
    <w:multiLevelType w:val="hybridMultilevel"/>
    <w:tmpl w:val="C292025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15:restartNumberingAfterBreak="0">
    <w:nsid w:val="0881731A"/>
    <w:multiLevelType w:val="hybridMultilevel"/>
    <w:tmpl w:val="8DD6E3B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0A6A4433"/>
    <w:multiLevelType w:val="hybridMultilevel"/>
    <w:tmpl w:val="6F8E0DE8"/>
    <w:lvl w:ilvl="0" w:tplc="4DDC7EA2">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7" w15:restartNumberingAfterBreak="0">
    <w:nsid w:val="0C0A1F73"/>
    <w:multiLevelType w:val="hybridMultilevel"/>
    <w:tmpl w:val="48BA661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0C5F47A1"/>
    <w:multiLevelType w:val="hybridMultilevel"/>
    <w:tmpl w:val="4DCA8EE2"/>
    <w:lvl w:ilvl="0" w:tplc="1C090001">
      <w:start w:val="1"/>
      <w:numFmt w:val="bullet"/>
      <w:lvlText w:val=""/>
      <w:lvlJc w:val="left"/>
      <w:pPr>
        <w:ind w:left="1083" w:hanging="360"/>
      </w:pPr>
      <w:rPr>
        <w:rFonts w:ascii="Symbol" w:hAnsi="Symbol" w:hint="default"/>
      </w:rPr>
    </w:lvl>
    <w:lvl w:ilvl="1" w:tplc="1C090003">
      <w:start w:val="1"/>
      <w:numFmt w:val="bullet"/>
      <w:lvlText w:val="o"/>
      <w:lvlJc w:val="left"/>
      <w:pPr>
        <w:ind w:left="1803" w:hanging="360"/>
      </w:pPr>
      <w:rPr>
        <w:rFonts w:ascii="Courier New" w:hAnsi="Courier New" w:cs="Courier New" w:hint="default"/>
      </w:rPr>
    </w:lvl>
    <w:lvl w:ilvl="2" w:tplc="1C090005">
      <w:start w:val="1"/>
      <w:numFmt w:val="bullet"/>
      <w:lvlText w:val=""/>
      <w:lvlJc w:val="left"/>
      <w:pPr>
        <w:ind w:left="2523" w:hanging="360"/>
      </w:pPr>
      <w:rPr>
        <w:rFonts w:ascii="Wingdings" w:hAnsi="Wingdings" w:hint="default"/>
      </w:rPr>
    </w:lvl>
    <w:lvl w:ilvl="3" w:tplc="1C090001">
      <w:start w:val="1"/>
      <w:numFmt w:val="bullet"/>
      <w:lvlText w:val=""/>
      <w:lvlJc w:val="left"/>
      <w:pPr>
        <w:ind w:left="3243" w:hanging="360"/>
      </w:pPr>
      <w:rPr>
        <w:rFonts w:ascii="Symbol" w:hAnsi="Symbol" w:hint="default"/>
      </w:rPr>
    </w:lvl>
    <w:lvl w:ilvl="4" w:tplc="1C090003">
      <w:start w:val="1"/>
      <w:numFmt w:val="bullet"/>
      <w:lvlText w:val="o"/>
      <w:lvlJc w:val="left"/>
      <w:pPr>
        <w:ind w:left="3963" w:hanging="360"/>
      </w:pPr>
      <w:rPr>
        <w:rFonts w:ascii="Courier New" w:hAnsi="Courier New" w:cs="Courier New" w:hint="default"/>
      </w:rPr>
    </w:lvl>
    <w:lvl w:ilvl="5" w:tplc="1C090005">
      <w:start w:val="1"/>
      <w:numFmt w:val="bullet"/>
      <w:lvlText w:val=""/>
      <w:lvlJc w:val="left"/>
      <w:pPr>
        <w:ind w:left="4683" w:hanging="360"/>
      </w:pPr>
      <w:rPr>
        <w:rFonts w:ascii="Wingdings" w:hAnsi="Wingdings" w:hint="default"/>
      </w:rPr>
    </w:lvl>
    <w:lvl w:ilvl="6" w:tplc="1C090001">
      <w:start w:val="1"/>
      <w:numFmt w:val="bullet"/>
      <w:lvlText w:val=""/>
      <w:lvlJc w:val="left"/>
      <w:pPr>
        <w:ind w:left="5403" w:hanging="360"/>
      </w:pPr>
      <w:rPr>
        <w:rFonts w:ascii="Symbol" w:hAnsi="Symbol" w:hint="default"/>
      </w:rPr>
    </w:lvl>
    <w:lvl w:ilvl="7" w:tplc="1C090003">
      <w:start w:val="1"/>
      <w:numFmt w:val="bullet"/>
      <w:lvlText w:val="o"/>
      <w:lvlJc w:val="left"/>
      <w:pPr>
        <w:ind w:left="6123" w:hanging="360"/>
      </w:pPr>
      <w:rPr>
        <w:rFonts w:ascii="Courier New" w:hAnsi="Courier New" w:cs="Courier New" w:hint="default"/>
      </w:rPr>
    </w:lvl>
    <w:lvl w:ilvl="8" w:tplc="1C090005">
      <w:start w:val="1"/>
      <w:numFmt w:val="bullet"/>
      <w:lvlText w:val=""/>
      <w:lvlJc w:val="left"/>
      <w:pPr>
        <w:ind w:left="6843" w:hanging="360"/>
      </w:pPr>
      <w:rPr>
        <w:rFonts w:ascii="Wingdings" w:hAnsi="Wingdings" w:hint="default"/>
      </w:rPr>
    </w:lvl>
  </w:abstractNum>
  <w:abstractNum w:abstractNumId="9" w15:restartNumberingAfterBreak="0">
    <w:nsid w:val="0D496CF1"/>
    <w:multiLevelType w:val="hybridMultilevel"/>
    <w:tmpl w:val="5992C628"/>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15:restartNumberingAfterBreak="0">
    <w:nsid w:val="0FA02BBA"/>
    <w:multiLevelType w:val="hybridMultilevel"/>
    <w:tmpl w:val="825EF38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1" w15:restartNumberingAfterBreak="0">
    <w:nsid w:val="0FC36C0A"/>
    <w:multiLevelType w:val="hybridMultilevel"/>
    <w:tmpl w:val="29224F50"/>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138D400A"/>
    <w:multiLevelType w:val="hybridMultilevel"/>
    <w:tmpl w:val="173E2CAE"/>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3" w15:restartNumberingAfterBreak="0">
    <w:nsid w:val="14BF239F"/>
    <w:multiLevelType w:val="hybridMultilevel"/>
    <w:tmpl w:val="3C0038B2"/>
    <w:lvl w:ilvl="0" w:tplc="1C090001">
      <w:start w:val="1"/>
      <w:numFmt w:val="bullet"/>
      <w:lvlText w:val=""/>
      <w:lvlJc w:val="left"/>
      <w:pPr>
        <w:ind w:left="6075" w:hanging="360"/>
      </w:pPr>
      <w:rPr>
        <w:rFonts w:ascii="Symbol" w:hAnsi="Symbol" w:hint="default"/>
      </w:rPr>
    </w:lvl>
    <w:lvl w:ilvl="1" w:tplc="1C090003">
      <w:start w:val="1"/>
      <w:numFmt w:val="bullet"/>
      <w:lvlText w:val="o"/>
      <w:lvlJc w:val="left"/>
      <w:pPr>
        <w:ind w:left="6795" w:hanging="360"/>
      </w:pPr>
      <w:rPr>
        <w:rFonts w:ascii="Courier New" w:hAnsi="Courier New" w:cs="Courier New" w:hint="default"/>
      </w:rPr>
    </w:lvl>
    <w:lvl w:ilvl="2" w:tplc="04090005">
      <w:start w:val="1"/>
      <w:numFmt w:val="bullet"/>
      <w:lvlText w:val=""/>
      <w:lvlJc w:val="left"/>
      <w:pPr>
        <w:ind w:left="7515" w:hanging="360"/>
      </w:pPr>
      <w:rPr>
        <w:rFonts w:ascii="Wingdings" w:hAnsi="Wingdings" w:hint="default"/>
      </w:rPr>
    </w:lvl>
    <w:lvl w:ilvl="3" w:tplc="1C090005">
      <w:start w:val="1"/>
      <w:numFmt w:val="bullet"/>
      <w:lvlText w:val=""/>
      <w:lvlJc w:val="left"/>
      <w:pPr>
        <w:ind w:left="8235" w:hanging="360"/>
      </w:pPr>
      <w:rPr>
        <w:rFonts w:ascii="Wingdings" w:hAnsi="Wingdings" w:hint="default"/>
      </w:rPr>
    </w:lvl>
    <w:lvl w:ilvl="4" w:tplc="04090003">
      <w:start w:val="1"/>
      <w:numFmt w:val="bullet"/>
      <w:lvlText w:val="o"/>
      <w:lvlJc w:val="left"/>
      <w:pPr>
        <w:ind w:left="8955" w:hanging="360"/>
      </w:pPr>
      <w:rPr>
        <w:rFonts w:ascii="Courier New" w:hAnsi="Courier New" w:cs="Times New Roman" w:hint="default"/>
      </w:rPr>
    </w:lvl>
    <w:lvl w:ilvl="5" w:tplc="04090005">
      <w:start w:val="1"/>
      <w:numFmt w:val="bullet"/>
      <w:lvlText w:val=""/>
      <w:lvlJc w:val="left"/>
      <w:pPr>
        <w:ind w:left="9675" w:hanging="360"/>
      </w:pPr>
      <w:rPr>
        <w:rFonts w:ascii="Wingdings" w:hAnsi="Wingdings" w:hint="default"/>
      </w:rPr>
    </w:lvl>
    <w:lvl w:ilvl="6" w:tplc="04090001">
      <w:start w:val="1"/>
      <w:numFmt w:val="bullet"/>
      <w:lvlText w:val=""/>
      <w:lvlJc w:val="left"/>
      <w:pPr>
        <w:ind w:left="10395" w:hanging="360"/>
      </w:pPr>
      <w:rPr>
        <w:rFonts w:ascii="Symbol" w:hAnsi="Symbol" w:hint="default"/>
      </w:rPr>
    </w:lvl>
    <w:lvl w:ilvl="7" w:tplc="04090003">
      <w:start w:val="1"/>
      <w:numFmt w:val="bullet"/>
      <w:lvlText w:val="o"/>
      <w:lvlJc w:val="left"/>
      <w:pPr>
        <w:ind w:left="11115" w:hanging="360"/>
      </w:pPr>
      <w:rPr>
        <w:rFonts w:ascii="Courier New" w:hAnsi="Courier New" w:cs="Times New Roman" w:hint="default"/>
      </w:rPr>
    </w:lvl>
    <w:lvl w:ilvl="8" w:tplc="04090005">
      <w:start w:val="1"/>
      <w:numFmt w:val="bullet"/>
      <w:lvlText w:val=""/>
      <w:lvlJc w:val="left"/>
      <w:pPr>
        <w:ind w:left="11835" w:hanging="360"/>
      </w:pPr>
      <w:rPr>
        <w:rFonts w:ascii="Wingdings" w:hAnsi="Wingdings" w:hint="default"/>
      </w:rPr>
    </w:lvl>
  </w:abstractNum>
  <w:abstractNum w:abstractNumId="14" w15:restartNumberingAfterBreak="0">
    <w:nsid w:val="18831731"/>
    <w:multiLevelType w:val="multilevel"/>
    <w:tmpl w:val="D0EA2C36"/>
    <w:lvl w:ilvl="0">
      <w:start w:val="7"/>
      <w:numFmt w:val="decimal"/>
      <w:lvlText w:val="%1."/>
      <w:lvlJc w:val="left"/>
      <w:pPr>
        <w:ind w:left="360" w:hanging="360"/>
      </w:pPr>
      <w:rPr>
        <w:rFonts w:hint="default"/>
        <w:b w:val="0"/>
        <w:i w:val="0"/>
      </w:rPr>
    </w:lvl>
    <w:lvl w:ilvl="1">
      <w:start w:val="1"/>
      <w:numFmt w:val="decimal"/>
      <w:lvlText w:val="%1.%2"/>
      <w:lvlJc w:val="left"/>
      <w:pPr>
        <w:ind w:left="567" w:hanging="567"/>
      </w:pPr>
      <w:rPr>
        <w:rFonts w:hint="default"/>
        <w:b w:val="0"/>
        <w:i w:val="0"/>
      </w:rPr>
    </w:lvl>
    <w:lvl w:ilvl="2">
      <w:start w:val="1"/>
      <w:numFmt w:val="bullet"/>
      <w:lvlText w:val=""/>
      <w:lvlJc w:val="left"/>
      <w:pPr>
        <w:ind w:left="1224" w:hanging="504"/>
      </w:pPr>
      <w:rPr>
        <w:rFonts w:ascii="Symbol" w:hAnsi="Symbol"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714A5A"/>
    <w:multiLevelType w:val="hybridMultilevel"/>
    <w:tmpl w:val="E206C5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6" w15:restartNumberingAfterBreak="0">
    <w:nsid w:val="1ACC40F0"/>
    <w:multiLevelType w:val="hybridMultilevel"/>
    <w:tmpl w:val="6820FF48"/>
    <w:lvl w:ilvl="0" w:tplc="F3B28B74">
      <w:start w:val="1"/>
      <w:numFmt w:val="decimal"/>
      <w:lvlText w:val="5.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1DB141BE"/>
    <w:multiLevelType w:val="hybridMultilevel"/>
    <w:tmpl w:val="D6368B36"/>
    <w:lvl w:ilvl="0" w:tplc="1C090003">
      <w:start w:val="1"/>
      <w:numFmt w:val="bullet"/>
      <w:lvlText w:val="o"/>
      <w:lvlJc w:val="left"/>
      <w:pPr>
        <w:ind w:left="1437" w:hanging="360"/>
      </w:pPr>
      <w:rPr>
        <w:rFonts w:ascii="Courier New" w:hAnsi="Courier New" w:cs="Courier New" w:hint="default"/>
      </w:rPr>
    </w:lvl>
    <w:lvl w:ilvl="1" w:tplc="1C090003" w:tentative="1">
      <w:start w:val="1"/>
      <w:numFmt w:val="bullet"/>
      <w:lvlText w:val="o"/>
      <w:lvlJc w:val="left"/>
      <w:pPr>
        <w:ind w:left="2157" w:hanging="360"/>
      </w:pPr>
      <w:rPr>
        <w:rFonts w:ascii="Courier New" w:hAnsi="Courier New" w:cs="Courier New" w:hint="default"/>
      </w:rPr>
    </w:lvl>
    <w:lvl w:ilvl="2" w:tplc="1C090005" w:tentative="1">
      <w:start w:val="1"/>
      <w:numFmt w:val="bullet"/>
      <w:lvlText w:val=""/>
      <w:lvlJc w:val="left"/>
      <w:pPr>
        <w:ind w:left="2877" w:hanging="360"/>
      </w:pPr>
      <w:rPr>
        <w:rFonts w:ascii="Wingdings" w:hAnsi="Wingdings" w:hint="default"/>
      </w:rPr>
    </w:lvl>
    <w:lvl w:ilvl="3" w:tplc="1C090001" w:tentative="1">
      <w:start w:val="1"/>
      <w:numFmt w:val="bullet"/>
      <w:lvlText w:val=""/>
      <w:lvlJc w:val="left"/>
      <w:pPr>
        <w:ind w:left="3597" w:hanging="360"/>
      </w:pPr>
      <w:rPr>
        <w:rFonts w:ascii="Symbol" w:hAnsi="Symbol" w:hint="default"/>
      </w:rPr>
    </w:lvl>
    <w:lvl w:ilvl="4" w:tplc="1C090003" w:tentative="1">
      <w:start w:val="1"/>
      <w:numFmt w:val="bullet"/>
      <w:lvlText w:val="o"/>
      <w:lvlJc w:val="left"/>
      <w:pPr>
        <w:ind w:left="4317" w:hanging="360"/>
      </w:pPr>
      <w:rPr>
        <w:rFonts w:ascii="Courier New" w:hAnsi="Courier New" w:cs="Courier New" w:hint="default"/>
      </w:rPr>
    </w:lvl>
    <w:lvl w:ilvl="5" w:tplc="1C090005" w:tentative="1">
      <w:start w:val="1"/>
      <w:numFmt w:val="bullet"/>
      <w:lvlText w:val=""/>
      <w:lvlJc w:val="left"/>
      <w:pPr>
        <w:ind w:left="5037" w:hanging="360"/>
      </w:pPr>
      <w:rPr>
        <w:rFonts w:ascii="Wingdings" w:hAnsi="Wingdings" w:hint="default"/>
      </w:rPr>
    </w:lvl>
    <w:lvl w:ilvl="6" w:tplc="1C090001" w:tentative="1">
      <w:start w:val="1"/>
      <w:numFmt w:val="bullet"/>
      <w:lvlText w:val=""/>
      <w:lvlJc w:val="left"/>
      <w:pPr>
        <w:ind w:left="5757" w:hanging="360"/>
      </w:pPr>
      <w:rPr>
        <w:rFonts w:ascii="Symbol" w:hAnsi="Symbol" w:hint="default"/>
      </w:rPr>
    </w:lvl>
    <w:lvl w:ilvl="7" w:tplc="1C090003" w:tentative="1">
      <w:start w:val="1"/>
      <w:numFmt w:val="bullet"/>
      <w:lvlText w:val="o"/>
      <w:lvlJc w:val="left"/>
      <w:pPr>
        <w:ind w:left="6477" w:hanging="360"/>
      </w:pPr>
      <w:rPr>
        <w:rFonts w:ascii="Courier New" w:hAnsi="Courier New" w:cs="Courier New" w:hint="default"/>
      </w:rPr>
    </w:lvl>
    <w:lvl w:ilvl="8" w:tplc="1C090005" w:tentative="1">
      <w:start w:val="1"/>
      <w:numFmt w:val="bullet"/>
      <w:lvlText w:val=""/>
      <w:lvlJc w:val="left"/>
      <w:pPr>
        <w:ind w:left="7197" w:hanging="360"/>
      </w:pPr>
      <w:rPr>
        <w:rFonts w:ascii="Wingdings" w:hAnsi="Wingdings" w:hint="default"/>
      </w:rPr>
    </w:lvl>
  </w:abstractNum>
  <w:abstractNum w:abstractNumId="18" w15:restartNumberingAfterBreak="0">
    <w:nsid w:val="1DEC2642"/>
    <w:multiLevelType w:val="multilevel"/>
    <w:tmpl w:val="986E2BAC"/>
    <w:lvl w:ilvl="0">
      <w:start w:val="1"/>
      <w:numFmt w:val="decimal"/>
      <w:lvlText w:val="%1."/>
      <w:lvlJc w:val="left"/>
      <w:pPr>
        <w:ind w:left="360" w:hanging="360"/>
      </w:pPr>
      <w:rPr>
        <w:b w:val="0"/>
      </w:rPr>
    </w:lvl>
    <w:lvl w:ilvl="1">
      <w:start w:val="1"/>
      <w:numFmt w:val="decimal"/>
      <w:lvlText w:val="%1.%2"/>
      <w:lvlJc w:val="left"/>
      <w:pPr>
        <w:ind w:left="567" w:hanging="567"/>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026641"/>
    <w:multiLevelType w:val="hybridMultilevel"/>
    <w:tmpl w:val="E00A6FDE"/>
    <w:lvl w:ilvl="0" w:tplc="22B6F01A">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20" w15:restartNumberingAfterBreak="0">
    <w:nsid w:val="1E24115E"/>
    <w:multiLevelType w:val="multilevel"/>
    <w:tmpl w:val="47FCF570"/>
    <w:lvl w:ilvl="0">
      <w:start w:val="1"/>
      <w:numFmt w:val="decimal"/>
      <w:lvlText w:val="%1."/>
      <w:lvlJc w:val="left"/>
      <w:pPr>
        <w:ind w:left="360" w:hanging="360"/>
      </w:pPr>
      <w:rPr>
        <w:b w:val="0"/>
      </w:r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D50483"/>
    <w:multiLevelType w:val="hybridMultilevel"/>
    <w:tmpl w:val="8ABE0E0A"/>
    <w:lvl w:ilvl="0" w:tplc="1C090003">
      <w:start w:val="1"/>
      <w:numFmt w:val="bullet"/>
      <w:lvlText w:val="o"/>
      <w:lvlJc w:val="left"/>
      <w:pPr>
        <w:ind w:left="2149" w:hanging="360"/>
      </w:pPr>
      <w:rPr>
        <w:rFonts w:ascii="Courier New" w:hAnsi="Courier New" w:cs="Courier New" w:hint="default"/>
      </w:rPr>
    </w:lvl>
    <w:lvl w:ilvl="1" w:tplc="1C090003">
      <w:start w:val="1"/>
      <w:numFmt w:val="bullet"/>
      <w:lvlText w:val="o"/>
      <w:lvlJc w:val="left"/>
      <w:pPr>
        <w:ind w:left="2869" w:hanging="360"/>
      </w:pPr>
      <w:rPr>
        <w:rFonts w:ascii="Courier New" w:hAnsi="Courier New" w:cs="Courier New" w:hint="default"/>
      </w:rPr>
    </w:lvl>
    <w:lvl w:ilvl="2" w:tplc="1C090005">
      <w:start w:val="1"/>
      <w:numFmt w:val="bullet"/>
      <w:lvlText w:val=""/>
      <w:lvlJc w:val="left"/>
      <w:pPr>
        <w:ind w:left="3589" w:hanging="360"/>
      </w:pPr>
      <w:rPr>
        <w:rFonts w:ascii="Wingdings" w:hAnsi="Wingdings" w:hint="default"/>
      </w:rPr>
    </w:lvl>
    <w:lvl w:ilvl="3" w:tplc="1C090001">
      <w:start w:val="1"/>
      <w:numFmt w:val="bullet"/>
      <w:lvlText w:val=""/>
      <w:lvlJc w:val="left"/>
      <w:pPr>
        <w:ind w:left="4309" w:hanging="360"/>
      </w:pPr>
      <w:rPr>
        <w:rFonts w:ascii="Symbol" w:hAnsi="Symbol" w:hint="default"/>
      </w:rPr>
    </w:lvl>
    <w:lvl w:ilvl="4" w:tplc="1C090003">
      <w:start w:val="1"/>
      <w:numFmt w:val="bullet"/>
      <w:lvlText w:val="o"/>
      <w:lvlJc w:val="left"/>
      <w:pPr>
        <w:ind w:left="5029" w:hanging="360"/>
      </w:pPr>
      <w:rPr>
        <w:rFonts w:ascii="Courier New" w:hAnsi="Courier New" w:cs="Courier New" w:hint="default"/>
      </w:rPr>
    </w:lvl>
    <w:lvl w:ilvl="5" w:tplc="1C090005">
      <w:start w:val="1"/>
      <w:numFmt w:val="bullet"/>
      <w:lvlText w:val=""/>
      <w:lvlJc w:val="left"/>
      <w:pPr>
        <w:ind w:left="5749" w:hanging="360"/>
      </w:pPr>
      <w:rPr>
        <w:rFonts w:ascii="Wingdings" w:hAnsi="Wingdings" w:hint="default"/>
      </w:rPr>
    </w:lvl>
    <w:lvl w:ilvl="6" w:tplc="1C090001">
      <w:start w:val="1"/>
      <w:numFmt w:val="bullet"/>
      <w:lvlText w:val=""/>
      <w:lvlJc w:val="left"/>
      <w:pPr>
        <w:ind w:left="6469" w:hanging="360"/>
      </w:pPr>
      <w:rPr>
        <w:rFonts w:ascii="Symbol" w:hAnsi="Symbol" w:hint="default"/>
      </w:rPr>
    </w:lvl>
    <w:lvl w:ilvl="7" w:tplc="1C090003">
      <w:start w:val="1"/>
      <w:numFmt w:val="bullet"/>
      <w:lvlText w:val="o"/>
      <w:lvlJc w:val="left"/>
      <w:pPr>
        <w:ind w:left="7189" w:hanging="360"/>
      </w:pPr>
      <w:rPr>
        <w:rFonts w:ascii="Courier New" w:hAnsi="Courier New" w:cs="Courier New" w:hint="default"/>
      </w:rPr>
    </w:lvl>
    <w:lvl w:ilvl="8" w:tplc="1C090005">
      <w:start w:val="1"/>
      <w:numFmt w:val="bullet"/>
      <w:lvlText w:val=""/>
      <w:lvlJc w:val="left"/>
      <w:pPr>
        <w:ind w:left="7909" w:hanging="360"/>
      </w:pPr>
      <w:rPr>
        <w:rFonts w:ascii="Wingdings" w:hAnsi="Wingdings" w:hint="default"/>
      </w:rPr>
    </w:lvl>
  </w:abstractNum>
  <w:abstractNum w:abstractNumId="22" w15:restartNumberingAfterBreak="0">
    <w:nsid w:val="1FBA516E"/>
    <w:multiLevelType w:val="hybridMultilevel"/>
    <w:tmpl w:val="7398F7C4"/>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3" w15:restartNumberingAfterBreak="0">
    <w:nsid w:val="23430676"/>
    <w:multiLevelType w:val="hybridMultilevel"/>
    <w:tmpl w:val="2D3A710E"/>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03">
      <w:start w:val="1"/>
      <w:numFmt w:val="bullet"/>
      <w:lvlText w:val="o"/>
      <w:lvlJc w:val="left"/>
      <w:pPr>
        <w:ind w:left="5967" w:hanging="360"/>
      </w:pPr>
      <w:rPr>
        <w:rFonts w:ascii="Courier New" w:hAnsi="Courier New" w:cs="Courier New" w:hint="default"/>
      </w:rPr>
    </w:lvl>
    <w:lvl w:ilvl="8" w:tplc="1C090005">
      <w:start w:val="1"/>
      <w:numFmt w:val="bullet"/>
      <w:lvlText w:val=""/>
      <w:lvlJc w:val="left"/>
      <w:pPr>
        <w:ind w:left="6687" w:hanging="360"/>
      </w:pPr>
      <w:rPr>
        <w:rFonts w:ascii="Wingdings" w:hAnsi="Wingdings" w:hint="default"/>
      </w:rPr>
    </w:lvl>
  </w:abstractNum>
  <w:abstractNum w:abstractNumId="24" w15:restartNumberingAfterBreak="0">
    <w:nsid w:val="24B15244"/>
    <w:multiLevelType w:val="hybridMultilevel"/>
    <w:tmpl w:val="3DF4373A"/>
    <w:lvl w:ilvl="0" w:tplc="1C090001">
      <w:start w:val="1"/>
      <w:numFmt w:val="bullet"/>
      <w:lvlText w:val=""/>
      <w:lvlJc w:val="left"/>
      <w:pPr>
        <w:ind w:left="1843" w:hanging="360"/>
      </w:pPr>
      <w:rPr>
        <w:rFonts w:ascii="Symbol" w:hAnsi="Symbol" w:hint="default"/>
      </w:rPr>
    </w:lvl>
    <w:lvl w:ilvl="1" w:tplc="1C090003">
      <w:start w:val="1"/>
      <w:numFmt w:val="bullet"/>
      <w:lvlText w:val="o"/>
      <w:lvlJc w:val="left"/>
      <w:pPr>
        <w:ind w:left="2563" w:hanging="360"/>
      </w:pPr>
      <w:rPr>
        <w:rFonts w:ascii="Courier New" w:hAnsi="Courier New" w:cs="Courier New" w:hint="default"/>
      </w:rPr>
    </w:lvl>
    <w:lvl w:ilvl="2" w:tplc="1C090005">
      <w:start w:val="1"/>
      <w:numFmt w:val="bullet"/>
      <w:lvlText w:val=""/>
      <w:lvlJc w:val="left"/>
      <w:pPr>
        <w:ind w:left="3283" w:hanging="360"/>
      </w:pPr>
      <w:rPr>
        <w:rFonts w:ascii="Wingdings" w:hAnsi="Wingdings" w:hint="default"/>
      </w:rPr>
    </w:lvl>
    <w:lvl w:ilvl="3" w:tplc="1C090001">
      <w:start w:val="1"/>
      <w:numFmt w:val="bullet"/>
      <w:lvlText w:val=""/>
      <w:lvlJc w:val="left"/>
      <w:pPr>
        <w:ind w:left="4003" w:hanging="360"/>
      </w:pPr>
      <w:rPr>
        <w:rFonts w:ascii="Symbol" w:hAnsi="Symbol" w:hint="default"/>
      </w:rPr>
    </w:lvl>
    <w:lvl w:ilvl="4" w:tplc="1C090003">
      <w:start w:val="1"/>
      <w:numFmt w:val="bullet"/>
      <w:lvlText w:val="o"/>
      <w:lvlJc w:val="left"/>
      <w:pPr>
        <w:ind w:left="4723" w:hanging="360"/>
      </w:pPr>
      <w:rPr>
        <w:rFonts w:ascii="Courier New" w:hAnsi="Courier New" w:cs="Courier New" w:hint="default"/>
      </w:rPr>
    </w:lvl>
    <w:lvl w:ilvl="5" w:tplc="1C090005">
      <w:start w:val="1"/>
      <w:numFmt w:val="bullet"/>
      <w:lvlText w:val=""/>
      <w:lvlJc w:val="left"/>
      <w:pPr>
        <w:ind w:left="5443" w:hanging="360"/>
      </w:pPr>
      <w:rPr>
        <w:rFonts w:ascii="Wingdings" w:hAnsi="Wingdings" w:hint="default"/>
      </w:rPr>
    </w:lvl>
    <w:lvl w:ilvl="6" w:tplc="1C090001">
      <w:start w:val="1"/>
      <w:numFmt w:val="bullet"/>
      <w:lvlText w:val=""/>
      <w:lvlJc w:val="left"/>
      <w:pPr>
        <w:ind w:left="6163" w:hanging="360"/>
      </w:pPr>
      <w:rPr>
        <w:rFonts w:ascii="Symbol" w:hAnsi="Symbol" w:hint="default"/>
      </w:rPr>
    </w:lvl>
    <w:lvl w:ilvl="7" w:tplc="1C090003">
      <w:start w:val="1"/>
      <w:numFmt w:val="bullet"/>
      <w:lvlText w:val="o"/>
      <w:lvlJc w:val="left"/>
      <w:pPr>
        <w:ind w:left="6883" w:hanging="360"/>
      </w:pPr>
      <w:rPr>
        <w:rFonts w:ascii="Courier New" w:hAnsi="Courier New" w:cs="Courier New" w:hint="default"/>
      </w:rPr>
    </w:lvl>
    <w:lvl w:ilvl="8" w:tplc="1C090005">
      <w:start w:val="1"/>
      <w:numFmt w:val="bullet"/>
      <w:lvlText w:val=""/>
      <w:lvlJc w:val="left"/>
      <w:pPr>
        <w:ind w:left="7603" w:hanging="360"/>
      </w:pPr>
      <w:rPr>
        <w:rFonts w:ascii="Wingdings" w:hAnsi="Wingdings" w:hint="default"/>
      </w:rPr>
    </w:lvl>
  </w:abstractNum>
  <w:abstractNum w:abstractNumId="25" w15:restartNumberingAfterBreak="0">
    <w:nsid w:val="25A0174C"/>
    <w:multiLevelType w:val="hybridMultilevel"/>
    <w:tmpl w:val="0D387D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262648D3"/>
    <w:multiLevelType w:val="multilevel"/>
    <w:tmpl w:val="66C860FE"/>
    <w:lvl w:ilvl="0">
      <w:start w:val="1"/>
      <w:numFmt w:val="decimal"/>
      <w:pStyle w:val="BayaPara1"/>
      <w:lvlText w:val="%1."/>
      <w:lvlJc w:val="left"/>
      <w:pPr>
        <w:tabs>
          <w:tab w:val="num" w:pos="360"/>
        </w:tabs>
        <w:ind w:left="0" w:firstLine="0"/>
      </w:pPr>
      <w:rPr>
        <w:rFonts w:ascii="Arial" w:hAnsi="Arial" w:cs="Lucida Grande"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0"/>
        </w:tabs>
        <w:ind w:left="240" w:firstLine="0"/>
      </w:pPr>
      <w:rPr>
        <w:rFonts w:cs="Times New Roman"/>
      </w:rPr>
    </w:lvl>
    <w:lvl w:ilvl="2">
      <w:start w:val="1"/>
      <w:numFmt w:val="decimal"/>
      <w:lvlText w:val="%1.%2.%3."/>
      <w:lvlJc w:val="left"/>
      <w:pPr>
        <w:tabs>
          <w:tab w:val="num" w:pos="960"/>
        </w:tabs>
        <w:ind w:left="240" w:firstLine="0"/>
      </w:pPr>
      <w:rPr>
        <w:rFonts w:cs="Times New Roman"/>
      </w:rPr>
    </w:lvl>
    <w:lvl w:ilvl="3">
      <w:start w:val="1"/>
      <w:numFmt w:val="lowerLetter"/>
      <w:lvlText w:val="%4)"/>
      <w:lvlJc w:val="left"/>
      <w:pPr>
        <w:tabs>
          <w:tab w:val="num" w:pos="694"/>
        </w:tabs>
        <w:ind w:left="694" w:hanging="454"/>
      </w:pPr>
      <w:rPr>
        <w:rFonts w:cs="Times New Roman"/>
      </w:rPr>
    </w:lvl>
    <w:lvl w:ilvl="4">
      <w:start w:val="1"/>
      <w:numFmt w:val="upperRoman"/>
      <w:lvlText w:val="%5)"/>
      <w:lvlJc w:val="left"/>
      <w:pPr>
        <w:tabs>
          <w:tab w:val="num" w:pos="1414"/>
        </w:tabs>
        <w:ind w:left="1091" w:hanging="397"/>
      </w:pPr>
      <w:rPr>
        <w:rFonts w:cs="Times New Roman"/>
      </w:rPr>
    </w:lvl>
    <w:lvl w:ilvl="5">
      <w:start w:val="1"/>
      <w:numFmt w:val="decimal"/>
      <w:lvlText w:val="%1.%2.%3.%4.%5.%6."/>
      <w:lvlJc w:val="left"/>
      <w:pPr>
        <w:tabs>
          <w:tab w:val="num" w:pos="3480"/>
        </w:tabs>
        <w:ind w:left="2976" w:hanging="936"/>
      </w:pPr>
      <w:rPr>
        <w:rFonts w:cs="Times New Roman"/>
      </w:rPr>
    </w:lvl>
    <w:lvl w:ilvl="6">
      <w:start w:val="1"/>
      <w:numFmt w:val="decimal"/>
      <w:lvlText w:val="%1.%2.%3.%4.%5.%6.%7."/>
      <w:lvlJc w:val="left"/>
      <w:pPr>
        <w:tabs>
          <w:tab w:val="num" w:pos="3840"/>
        </w:tabs>
        <w:ind w:left="3480" w:hanging="1080"/>
      </w:pPr>
      <w:rPr>
        <w:rFonts w:cs="Times New Roman"/>
      </w:rPr>
    </w:lvl>
    <w:lvl w:ilvl="7">
      <w:start w:val="1"/>
      <w:numFmt w:val="decimal"/>
      <w:lvlText w:val="%1.%2.%3.%4.%5.%6.%7.%8."/>
      <w:lvlJc w:val="left"/>
      <w:pPr>
        <w:tabs>
          <w:tab w:val="num" w:pos="4560"/>
        </w:tabs>
        <w:ind w:left="3984" w:hanging="1224"/>
      </w:pPr>
      <w:rPr>
        <w:rFonts w:cs="Times New Roman"/>
      </w:rPr>
    </w:lvl>
    <w:lvl w:ilvl="8">
      <w:start w:val="1"/>
      <w:numFmt w:val="decimal"/>
      <w:lvlText w:val="%1.%2.%3.%4.%5.%6.%7.%8.%9."/>
      <w:lvlJc w:val="left"/>
      <w:pPr>
        <w:tabs>
          <w:tab w:val="num" w:pos="8160"/>
        </w:tabs>
        <w:ind w:left="4560" w:hanging="1440"/>
      </w:pPr>
      <w:rPr>
        <w:rFonts w:cs="Times New Roman"/>
      </w:rPr>
    </w:lvl>
  </w:abstractNum>
  <w:abstractNum w:abstractNumId="27" w15:restartNumberingAfterBreak="0">
    <w:nsid w:val="26E60FB6"/>
    <w:multiLevelType w:val="hybridMultilevel"/>
    <w:tmpl w:val="A6047C8A"/>
    <w:lvl w:ilvl="0" w:tplc="F22E76BC">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28" w15:restartNumberingAfterBreak="0">
    <w:nsid w:val="29892F44"/>
    <w:multiLevelType w:val="hybridMultilevel"/>
    <w:tmpl w:val="E79C036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9" w15:restartNumberingAfterBreak="0">
    <w:nsid w:val="29A83E99"/>
    <w:multiLevelType w:val="hybridMultilevel"/>
    <w:tmpl w:val="A400432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0" w15:restartNumberingAfterBreak="0">
    <w:nsid w:val="2A471DD9"/>
    <w:multiLevelType w:val="hybridMultilevel"/>
    <w:tmpl w:val="6900C0B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31" w15:restartNumberingAfterBreak="0">
    <w:nsid w:val="2ADF6DDD"/>
    <w:multiLevelType w:val="multilevel"/>
    <w:tmpl w:val="886E7F28"/>
    <w:lvl w:ilvl="0">
      <w:start w:val="1"/>
      <w:numFmt w:val="decimal"/>
      <w:lvlText w:val="%1."/>
      <w:lvlJc w:val="left"/>
      <w:pPr>
        <w:ind w:left="360" w:hanging="360"/>
      </w:pPr>
      <w:rPr>
        <w:b w:val="0"/>
      </w:rPr>
    </w:lvl>
    <w:lvl w:ilvl="1">
      <w:start w:val="1"/>
      <w:numFmt w:val="decimal"/>
      <w:pStyle w:val="HomeflexProofofConceptApproach"/>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3307C8"/>
    <w:multiLevelType w:val="hybridMultilevel"/>
    <w:tmpl w:val="6D500E46"/>
    <w:lvl w:ilvl="0" w:tplc="1C090001">
      <w:start w:val="1"/>
      <w:numFmt w:val="bullet"/>
      <w:lvlText w:val=""/>
      <w:lvlJc w:val="left"/>
      <w:pPr>
        <w:ind w:left="1488" w:hanging="360"/>
      </w:pPr>
      <w:rPr>
        <w:rFonts w:ascii="Symbol" w:hAnsi="Symbol" w:hint="default"/>
      </w:rPr>
    </w:lvl>
    <w:lvl w:ilvl="1" w:tplc="1C090003">
      <w:start w:val="1"/>
      <w:numFmt w:val="bullet"/>
      <w:lvlText w:val="o"/>
      <w:lvlJc w:val="left"/>
      <w:pPr>
        <w:ind w:left="2208" w:hanging="360"/>
      </w:pPr>
      <w:rPr>
        <w:rFonts w:ascii="Courier New" w:hAnsi="Courier New" w:cs="Courier New" w:hint="default"/>
      </w:rPr>
    </w:lvl>
    <w:lvl w:ilvl="2" w:tplc="1C090005">
      <w:start w:val="1"/>
      <w:numFmt w:val="bullet"/>
      <w:lvlText w:val=""/>
      <w:lvlJc w:val="left"/>
      <w:pPr>
        <w:ind w:left="2928" w:hanging="360"/>
      </w:pPr>
      <w:rPr>
        <w:rFonts w:ascii="Wingdings" w:hAnsi="Wingdings" w:hint="default"/>
      </w:rPr>
    </w:lvl>
    <w:lvl w:ilvl="3" w:tplc="1C090001">
      <w:start w:val="1"/>
      <w:numFmt w:val="bullet"/>
      <w:lvlText w:val=""/>
      <w:lvlJc w:val="left"/>
      <w:pPr>
        <w:ind w:left="3648" w:hanging="360"/>
      </w:pPr>
      <w:rPr>
        <w:rFonts w:ascii="Symbol" w:hAnsi="Symbol" w:hint="default"/>
      </w:rPr>
    </w:lvl>
    <w:lvl w:ilvl="4" w:tplc="1C090003">
      <w:start w:val="1"/>
      <w:numFmt w:val="bullet"/>
      <w:lvlText w:val="o"/>
      <w:lvlJc w:val="left"/>
      <w:pPr>
        <w:ind w:left="4368" w:hanging="360"/>
      </w:pPr>
      <w:rPr>
        <w:rFonts w:ascii="Courier New" w:hAnsi="Courier New" w:cs="Courier New" w:hint="default"/>
      </w:rPr>
    </w:lvl>
    <w:lvl w:ilvl="5" w:tplc="1C090005">
      <w:start w:val="1"/>
      <w:numFmt w:val="bullet"/>
      <w:lvlText w:val=""/>
      <w:lvlJc w:val="left"/>
      <w:pPr>
        <w:ind w:left="5088" w:hanging="360"/>
      </w:pPr>
      <w:rPr>
        <w:rFonts w:ascii="Wingdings" w:hAnsi="Wingdings" w:hint="default"/>
      </w:rPr>
    </w:lvl>
    <w:lvl w:ilvl="6" w:tplc="1C090001">
      <w:start w:val="1"/>
      <w:numFmt w:val="bullet"/>
      <w:lvlText w:val=""/>
      <w:lvlJc w:val="left"/>
      <w:pPr>
        <w:ind w:left="5808" w:hanging="360"/>
      </w:pPr>
      <w:rPr>
        <w:rFonts w:ascii="Symbol" w:hAnsi="Symbol" w:hint="default"/>
      </w:rPr>
    </w:lvl>
    <w:lvl w:ilvl="7" w:tplc="1C090003">
      <w:start w:val="1"/>
      <w:numFmt w:val="bullet"/>
      <w:lvlText w:val="o"/>
      <w:lvlJc w:val="left"/>
      <w:pPr>
        <w:ind w:left="6528" w:hanging="360"/>
      </w:pPr>
      <w:rPr>
        <w:rFonts w:ascii="Courier New" w:hAnsi="Courier New" w:cs="Courier New" w:hint="default"/>
      </w:rPr>
    </w:lvl>
    <w:lvl w:ilvl="8" w:tplc="1C090005">
      <w:start w:val="1"/>
      <w:numFmt w:val="bullet"/>
      <w:lvlText w:val=""/>
      <w:lvlJc w:val="left"/>
      <w:pPr>
        <w:ind w:left="7248" w:hanging="360"/>
      </w:pPr>
      <w:rPr>
        <w:rFonts w:ascii="Wingdings" w:hAnsi="Wingdings" w:hint="default"/>
      </w:rPr>
    </w:lvl>
  </w:abstractNum>
  <w:abstractNum w:abstractNumId="33" w15:restartNumberingAfterBreak="0">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2D1E183E"/>
    <w:multiLevelType w:val="hybridMultilevel"/>
    <w:tmpl w:val="626C44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2D717863"/>
    <w:multiLevelType w:val="hybridMultilevel"/>
    <w:tmpl w:val="7F3ED9E6"/>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36" w15:restartNumberingAfterBreak="0">
    <w:nsid w:val="2D7A5422"/>
    <w:multiLevelType w:val="hybridMultilevel"/>
    <w:tmpl w:val="FA3A498A"/>
    <w:lvl w:ilvl="0" w:tplc="58F66D8C">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37" w15:restartNumberingAfterBreak="0">
    <w:nsid w:val="2E0D74F2"/>
    <w:multiLevelType w:val="hybridMultilevel"/>
    <w:tmpl w:val="5FB87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3093339D"/>
    <w:multiLevelType w:val="multilevel"/>
    <w:tmpl w:val="5D5E5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2B6EEF"/>
    <w:multiLevelType w:val="hybridMultilevel"/>
    <w:tmpl w:val="CD92103C"/>
    <w:lvl w:ilvl="0" w:tplc="04090001">
      <w:start w:val="1"/>
      <w:numFmt w:val="bullet"/>
      <w:lvlText w:val=""/>
      <w:lvlJc w:val="left"/>
      <w:pPr>
        <w:ind w:left="1142" w:hanging="360"/>
      </w:pPr>
      <w:rPr>
        <w:rFonts w:ascii="Symbol" w:hAnsi="Symbol" w:hint="default"/>
      </w:rPr>
    </w:lvl>
    <w:lvl w:ilvl="1" w:tplc="1C090001">
      <w:start w:val="1"/>
      <w:numFmt w:val="bullet"/>
      <w:lvlText w:val=""/>
      <w:lvlJc w:val="left"/>
      <w:pPr>
        <w:ind w:left="1829" w:hanging="360"/>
      </w:pPr>
      <w:rPr>
        <w:rFonts w:ascii="Symbol" w:hAnsi="Symbol" w:hint="default"/>
      </w:rPr>
    </w:lvl>
    <w:lvl w:ilvl="2" w:tplc="04090005">
      <w:start w:val="1"/>
      <w:numFmt w:val="bullet"/>
      <w:lvlText w:val=""/>
      <w:lvlJc w:val="left"/>
      <w:pPr>
        <w:ind w:left="2549" w:hanging="360"/>
      </w:pPr>
      <w:rPr>
        <w:rFonts w:ascii="Wingdings" w:hAnsi="Wingdings" w:hint="default"/>
      </w:rPr>
    </w:lvl>
    <w:lvl w:ilvl="3" w:tplc="04090001">
      <w:start w:val="1"/>
      <w:numFmt w:val="bullet"/>
      <w:lvlText w:val=""/>
      <w:lvlJc w:val="left"/>
      <w:pPr>
        <w:ind w:left="3269" w:hanging="360"/>
      </w:pPr>
      <w:rPr>
        <w:rFonts w:ascii="Symbol" w:hAnsi="Symbol" w:hint="default"/>
      </w:rPr>
    </w:lvl>
    <w:lvl w:ilvl="4" w:tplc="04090003">
      <w:start w:val="1"/>
      <w:numFmt w:val="bullet"/>
      <w:lvlText w:val="o"/>
      <w:lvlJc w:val="left"/>
      <w:pPr>
        <w:ind w:left="3989" w:hanging="360"/>
      </w:pPr>
      <w:rPr>
        <w:rFonts w:ascii="Courier New" w:hAnsi="Courier New" w:cs="Times New Roman" w:hint="default"/>
      </w:rPr>
    </w:lvl>
    <w:lvl w:ilvl="5" w:tplc="04090005">
      <w:start w:val="1"/>
      <w:numFmt w:val="bullet"/>
      <w:lvlText w:val=""/>
      <w:lvlJc w:val="left"/>
      <w:pPr>
        <w:ind w:left="4709" w:hanging="360"/>
      </w:pPr>
      <w:rPr>
        <w:rFonts w:ascii="Wingdings" w:hAnsi="Wingdings" w:hint="default"/>
      </w:rPr>
    </w:lvl>
    <w:lvl w:ilvl="6" w:tplc="04090001">
      <w:start w:val="1"/>
      <w:numFmt w:val="bullet"/>
      <w:lvlText w:val=""/>
      <w:lvlJc w:val="left"/>
      <w:pPr>
        <w:ind w:left="5429" w:hanging="360"/>
      </w:pPr>
      <w:rPr>
        <w:rFonts w:ascii="Symbol" w:hAnsi="Symbol" w:hint="default"/>
      </w:rPr>
    </w:lvl>
    <w:lvl w:ilvl="7" w:tplc="04090003">
      <w:start w:val="1"/>
      <w:numFmt w:val="bullet"/>
      <w:lvlText w:val="o"/>
      <w:lvlJc w:val="left"/>
      <w:pPr>
        <w:ind w:left="6149" w:hanging="360"/>
      </w:pPr>
      <w:rPr>
        <w:rFonts w:ascii="Courier New" w:hAnsi="Courier New" w:cs="Times New Roman" w:hint="default"/>
      </w:rPr>
    </w:lvl>
    <w:lvl w:ilvl="8" w:tplc="04090005">
      <w:start w:val="1"/>
      <w:numFmt w:val="bullet"/>
      <w:lvlText w:val=""/>
      <w:lvlJc w:val="left"/>
      <w:pPr>
        <w:ind w:left="6869" w:hanging="360"/>
      </w:pPr>
      <w:rPr>
        <w:rFonts w:ascii="Wingdings" w:hAnsi="Wingdings" w:hint="default"/>
      </w:rPr>
    </w:lvl>
  </w:abstractNum>
  <w:abstractNum w:abstractNumId="40" w15:restartNumberingAfterBreak="0">
    <w:nsid w:val="323E43AC"/>
    <w:multiLevelType w:val="hybridMultilevel"/>
    <w:tmpl w:val="B19AD54E"/>
    <w:lvl w:ilvl="0" w:tplc="1C090003">
      <w:start w:val="1"/>
      <w:numFmt w:val="bullet"/>
      <w:lvlText w:val="o"/>
      <w:lvlJc w:val="left"/>
      <w:pPr>
        <w:ind w:left="1437" w:hanging="360"/>
      </w:pPr>
      <w:rPr>
        <w:rFonts w:ascii="Courier New" w:hAnsi="Courier New" w:cs="Courier New" w:hint="default"/>
      </w:rPr>
    </w:lvl>
    <w:lvl w:ilvl="1" w:tplc="1C090003" w:tentative="1">
      <w:start w:val="1"/>
      <w:numFmt w:val="bullet"/>
      <w:lvlText w:val="o"/>
      <w:lvlJc w:val="left"/>
      <w:pPr>
        <w:ind w:left="2157" w:hanging="360"/>
      </w:pPr>
      <w:rPr>
        <w:rFonts w:ascii="Courier New" w:hAnsi="Courier New" w:cs="Courier New" w:hint="default"/>
      </w:rPr>
    </w:lvl>
    <w:lvl w:ilvl="2" w:tplc="1C090005" w:tentative="1">
      <w:start w:val="1"/>
      <w:numFmt w:val="bullet"/>
      <w:lvlText w:val=""/>
      <w:lvlJc w:val="left"/>
      <w:pPr>
        <w:ind w:left="2877" w:hanging="360"/>
      </w:pPr>
      <w:rPr>
        <w:rFonts w:ascii="Wingdings" w:hAnsi="Wingdings" w:hint="default"/>
      </w:rPr>
    </w:lvl>
    <w:lvl w:ilvl="3" w:tplc="1C090001" w:tentative="1">
      <w:start w:val="1"/>
      <w:numFmt w:val="bullet"/>
      <w:lvlText w:val=""/>
      <w:lvlJc w:val="left"/>
      <w:pPr>
        <w:ind w:left="3597" w:hanging="360"/>
      </w:pPr>
      <w:rPr>
        <w:rFonts w:ascii="Symbol" w:hAnsi="Symbol" w:hint="default"/>
      </w:rPr>
    </w:lvl>
    <w:lvl w:ilvl="4" w:tplc="1C090003" w:tentative="1">
      <w:start w:val="1"/>
      <w:numFmt w:val="bullet"/>
      <w:lvlText w:val="o"/>
      <w:lvlJc w:val="left"/>
      <w:pPr>
        <w:ind w:left="4317" w:hanging="360"/>
      </w:pPr>
      <w:rPr>
        <w:rFonts w:ascii="Courier New" w:hAnsi="Courier New" w:cs="Courier New" w:hint="default"/>
      </w:rPr>
    </w:lvl>
    <w:lvl w:ilvl="5" w:tplc="1C090005" w:tentative="1">
      <w:start w:val="1"/>
      <w:numFmt w:val="bullet"/>
      <w:lvlText w:val=""/>
      <w:lvlJc w:val="left"/>
      <w:pPr>
        <w:ind w:left="5037" w:hanging="360"/>
      </w:pPr>
      <w:rPr>
        <w:rFonts w:ascii="Wingdings" w:hAnsi="Wingdings" w:hint="default"/>
      </w:rPr>
    </w:lvl>
    <w:lvl w:ilvl="6" w:tplc="1C090001" w:tentative="1">
      <w:start w:val="1"/>
      <w:numFmt w:val="bullet"/>
      <w:lvlText w:val=""/>
      <w:lvlJc w:val="left"/>
      <w:pPr>
        <w:ind w:left="5757" w:hanging="360"/>
      </w:pPr>
      <w:rPr>
        <w:rFonts w:ascii="Symbol" w:hAnsi="Symbol" w:hint="default"/>
      </w:rPr>
    </w:lvl>
    <w:lvl w:ilvl="7" w:tplc="1C090003" w:tentative="1">
      <w:start w:val="1"/>
      <w:numFmt w:val="bullet"/>
      <w:lvlText w:val="o"/>
      <w:lvlJc w:val="left"/>
      <w:pPr>
        <w:ind w:left="6477" w:hanging="360"/>
      </w:pPr>
      <w:rPr>
        <w:rFonts w:ascii="Courier New" w:hAnsi="Courier New" w:cs="Courier New" w:hint="default"/>
      </w:rPr>
    </w:lvl>
    <w:lvl w:ilvl="8" w:tplc="1C090005" w:tentative="1">
      <w:start w:val="1"/>
      <w:numFmt w:val="bullet"/>
      <w:lvlText w:val=""/>
      <w:lvlJc w:val="left"/>
      <w:pPr>
        <w:ind w:left="7197" w:hanging="360"/>
      </w:pPr>
      <w:rPr>
        <w:rFonts w:ascii="Wingdings" w:hAnsi="Wingdings" w:hint="default"/>
      </w:rPr>
    </w:lvl>
  </w:abstractNum>
  <w:abstractNum w:abstractNumId="41" w15:restartNumberingAfterBreak="0">
    <w:nsid w:val="32D7249F"/>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2" w15:restartNumberingAfterBreak="0">
    <w:nsid w:val="32FD49A0"/>
    <w:multiLevelType w:val="hybridMultilevel"/>
    <w:tmpl w:val="067AFABA"/>
    <w:lvl w:ilvl="0" w:tplc="7A9651C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335D21B5"/>
    <w:multiLevelType w:val="hybridMultilevel"/>
    <w:tmpl w:val="B9F6C4E0"/>
    <w:lvl w:ilvl="0" w:tplc="0492ADEC">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44" w15:restartNumberingAfterBreak="0">
    <w:nsid w:val="337C52E1"/>
    <w:multiLevelType w:val="multilevel"/>
    <w:tmpl w:val="3EE2CD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40E39CE"/>
    <w:multiLevelType w:val="hybridMultilevel"/>
    <w:tmpl w:val="31001524"/>
    <w:lvl w:ilvl="0" w:tplc="1C090001">
      <w:start w:val="1"/>
      <w:numFmt w:val="bullet"/>
      <w:lvlText w:val=""/>
      <w:lvlJc w:val="left"/>
      <w:pPr>
        <w:ind w:left="252" w:hanging="360"/>
      </w:pPr>
      <w:rPr>
        <w:rFonts w:ascii="Symbol" w:hAnsi="Symbol" w:hint="default"/>
      </w:rPr>
    </w:lvl>
    <w:lvl w:ilvl="1" w:tplc="1C090003">
      <w:start w:val="1"/>
      <w:numFmt w:val="bullet"/>
      <w:lvlText w:val="o"/>
      <w:lvlJc w:val="left"/>
      <w:pPr>
        <w:ind w:left="972" w:hanging="360"/>
      </w:pPr>
      <w:rPr>
        <w:rFonts w:ascii="Courier New" w:hAnsi="Courier New" w:cs="Courier New" w:hint="default"/>
      </w:rPr>
    </w:lvl>
    <w:lvl w:ilvl="2" w:tplc="1C090005">
      <w:start w:val="1"/>
      <w:numFmt w:val="bullet"/>
      <w:lvlText w:val=""/>
      <w:lvlJc w:val="left"/>
      <w:pPr>
        <w:ind w:left="1692" w:hanging="360"/>
      </w:pPr>
      <w:rPr>
        <w:rFonts w:ascii="Wingdings" w:hAnsi="Wingdings" w:hint="default"/>
      </w:rPr>
    </w:lvl>
    <w:lvl w:ilvl="3" w:tplc="1C090001">
      <w:start w:val="1"/>
      <w:numFmt w:val="bullet"/>
      <w:lvlText w:val=""/>
      <w:lvlJc w:val="left"/>
      <w:pPr>
        <w:ind w:left="2412" w:hanging="360"/>
      </w:pPr>
      <w:rPr>
        <w:rFonts w:ascii="Symbol" w:hAnsi="Symbol" w:hint="default"/>
      </w:rPr>
    </w:lvl>
    <w:lvl w:ilvl="4" w:tplc="1C090003">
      <w:start w:val="1"/>
      <w:numFmt w:val="bullet"/>
      <w:lvlText w:val="o"/>
      <w:lvlJc w:val="left"/>
      <w:pPr>
        <w:ind w:left="3132" w:hanging="360"/>
      </w:pPr>
      <w:rPr>
        <w:rFonts w:ascii="Courier New" w:hAnsi="Courier New" w:cs="Courier New" w:hint="default"/>
      </w:rPr>
    </w:lvl>
    <w:lvl w:ilvl="5" w:tplc="1C090005">
      <w:start w:val="1"/>
      <w:numFmt w:val="bullet"/>
      <w:lvlText w:val=""/>
      <w:lvlJc w:val="left"/>
      <w:pPr>
        <w:ind w:left="3852" w:hanging="360"/>
      </w:pPr>
      <w:rPr>
        <w:rFonts w:ascii="Wingdings" w:hAnsi="Wingdings" w:hint="default"/>
      </w:rPr>
    </w:lvl>
    <w:lvl w:ilvl="6" w:tplc="1C090001">
      <w:start w:val="1"/>
      <w:numFmt w:val="bullet"/>
      <w:lvlText w:val=""/>
      <w:lvlJc w:val="left"/>
      <w:pPr>
        <w:ind w:left="4572" w:hanging="360"/>
      </w:pPr>
      <w:rPr>
        <w:rFonts w:ascii="Symbol" w:hAnsi="Symbol" w:hint="default"/>
      </w:rPr>
    </w:lvl>
    <w:lvl w:ilvl="7" w:tplc="1C090003">
      <w:start w:val="1"/>
      <w:numFmt w:val="bullet"/>
      <w:lvlText w:val="o"/>
      <w:lvlJc w:val="left"/>
      <w:pPr>
        <w:ind w:left="5292" w:hanging="360"/>
      </w:pPr>
      <w:rPr>
        <w:rFonts w:ascii="Courier New" w:hAnsi="Courier New" w:cs="Courier New" w:hint="default"/>
      </w:rPr>
    </w:lvl>
    <w:lvl w:ilvl="8" w:tplc="1C090005">
      <w:start w:val="1"/>
      <w:numFmt w:val="bullet"/>
      <w:lvlText w:val=""/>
      <w:lvlJc w:val="left"/>
      <w:pPr>
        <w:ind w:left="6012" w:hanging="360"/>
      </w:pPr>
      <w:rPr>
        <w:rFonts w:ascii="Wingdings" w:hAnsi="Wingdings" w:hint="default"/>
      </w:rPr>
    </w:lvl>
  </w:abstractNum>
  <w:abstractNum w:abstractNumId="46" w15:restartNumberingAfterBreak="0">
    <w:nsid w:val="36692ACF"/>
    <w:multiLevelType w:val="hybridMultilevel"/>
    <w:tmpl w:val="089C8238"/>
    <w:lvl w:ilvl="0" w:tplc="1C090003">
      <w:start w:val="1"/>
      <w:numFmt w:val="bullet"/>
      <w:lvlText w:val="o"/>
      <w:lvlJc w:val="left"/>
      <w:pPr>
        <w:ind w:left="1437" w:hanging="360"/>
      </w:pPr>
      <w:rPr>
        <w:rFonts w:ascii="Courier New" w:hAnsi="Courier New" w:cs="Courier New" w:hint="default"/>
      </w:rPr>
    </w:lvl>
    <w:lvl w:ilvl="1" w:tplc="1C090003" w:tentative="1">
      <w:start w:val="1"/>
      <w:numFmt w:val="bullet"/>
      <w:lvlText w:val="o"/>
      <w:lvlJc w:val="left"/>
      <w:pPr>
        <w:ind w:left="2157" w:hanging="360"/>
      </w:pPr>
      <w:rPr>
        <w:rFonts w:ascii="Courier New" w:hAnsi="Courier New" w:cs="Courier New" w:hint="default"/>
      </w:rPr>
    </w:lvl>
    <w:lvl w:ilvl="2" w:tplc="1C090005" w:tentative="1">
      <w:start w:val="1"/>
      <w:numFmt w:val="bullet"/>
      <w:lvlText w:val=""/>
      <w:lvlJc w:val="left"/>
      <w:pPr>
        <w:ind w:left="2877" w:hanging="360"/>
      </w:pPr>
      <w:rPr>
        <w:rFonts w:ascii="Wingdings" w:hAnsi="Wingdings" w:hint="default"/>
      </w:rPr>
    </w:lvl>
    <w:lvl w:ilvl="3" w:tplc="1C090001" w:tentative="1">
      <w:start w:val="1"/>
      <w:numFmt w:val="bullet"/>
      <w:lvlText w:val=""/>
      <w:lvlJc w:val="left"/>
      <w:pPr>
        <w:ind w:left="3597" w:hanging="360"/>
      </w:pPr>
      <w:rPr>
        <w:rFonts w:ascii="Symbol" w:hAnsi="Symbol" w:hint="default"/>
      </w:rPr>
    </w:lvl>
    <w:lvl w:ilvl="4" w:tplc="1C090003" w:tentative="1">
      <w:start w:val="1"/>
      <w:numFmt w:val="bullet"/>
      <w:lvlText w:val="o"/>
      <w:lvlJc w:val="left"/>
      <w:pPr>
        <w:ind w:left="4317" w:hanging="360"/>
      </w:pPr>
      <w:rPr>
        <w:rFonts w:ascii="Courier New" w:hAnsi="Courier New" w:cs="Courier New" w:hint="default"/>
      </w:rPr>
    </w:lvl>
    <w:lvl w:ilvl="5" w:tplc="1C090005" w:tentative="1">
      <w:start w:val="1"/>
      <w:numFmt w:val="bullet"/>
      <w:lvlText w:val=""/>
      <w:lvlJc w:val="left"/>
      <w:pPr>
        <w:ind w:left="5037" w:hanging="360"/>
      </w:pPr>
      <w:rPr>
        <w:rFonts w:ascii="Wingdings" w:hAnsi="Wingdings" w:hint="default"/>
      </w:rPr>
    </w:lvl>
    <w:lvl w:ilvl="6" w:tplc="1C090001" w:tentative="1">
      <w:start w:val="1"/>
      <w:numFmt w:val="bullet"/>
      <w:lvlText w:val=""/>
      <w:lvlJc w:val="left"/>
      <w:pPr>
        <w:ind w:left="5757" w:hanging="360"/>
      </w:pPr>
      <w:rPr>
        <w:rFonts w:ascii="Symbol" w:hAnsi="Symbol" w:hint="default"/>
      </w:rPr>
    </w:lvl>
    <w:lvl w:ilvl="7" w:tplc="1C090003" w:tentative="1">
      <w:start w:val="1"/>
      <w:numFmt w:val="bullet"/>
      <w:lvlText w:val="o"/>
      <w:lvlJc w:val="left"/>
      <w:pPr>
        <w:ind w:left="6477" w:hanging="360"/>
      </w:pPr>
      <w:rPr>
        <w:rFonts w:ascii="Courier New" w:hAnsi="Courier New" w:cs="Courier New" w:hint="default"/>
      </w:rPr>
    </w:lvl>
    <w:lvl w:ilvl="8" w:tplc="1C090005" w:tentative="1">
      <w:start w:val="1"/>
      <w:numFmt w:val="bullet"/>
      <w:lvlText w:val=""/>
      <w:lvlJc w:val="left"/>
      <w:pPr>
        <w:ind w:left="7197" w:hanging="360"/>
      </w:pPr>
      <w:rPr>
        <w:rFonts w:ascii="Wingdings" w:hAnsi="Wingdings" w:hint="default"/>
      </w:rPr>
    </w:lvl>
  </w:abstractNum>
  <w:abstractNum w:abstractNumId="47" w15:restartNumberingAfterBreak="0">
    <w:nsid w:val="371F50B6"/>
    <w:multiLevelType w:val="hybridMultilevel"/>
    <w:tmpl w:val="17DE081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8" w15:restartNumberingAfterBreak="0">
    <w:nsid w:val="37C677E7"/>
    <w:multiLevelType w:val="hybridMultilevel"/>
    <w:tmpl w:val="3920E85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9" w15:restartNumberingAfterBreak="0">
    <w:nsid w:val="39720DBA"/>
    <w:multiLevelType w:val="hybridMultilevel"/>
    <w:tmpl w:val="773CD10E"/>
    <w:lvl w:ilvl="0" w:tplc="7A5A2E58">
      <w:start w:val="1"/>
      <w:numFmt w:val="bullet"/>
      <w:pStyle w:val="bulls"/>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A807C51"/>
    <w:multiLevelType w:val="hybridMultilevel"/>
    <w:tmpl w:val="564E88A6"/>
    <w:lvl w:ilvl="0" w:tplc="1C090001">
      <w:start w:val="1"/>
      <w:numFmt w:val="bullet"/>
      <w:lvlText w:val=""/>
      <w:lvlJc w:val="left"/>
      <w:pPr>
        <w:ind w:left="1800" w:hanging="360"/>
      </w:pPr>
      <w:rPr>
        <w:rFonts w:ascii="Symbol" w:hAnsi="Symbol" w:hint="default"/>
      </w:rPr>
    </w:lvl>
    <w:lvl w:ilvl="1" w:tplc="1C090001">
      <w:start w:val="1"/>
      <w:numFmt w:val="bullet"/>
      <w:lvlText w:val=""/>
      <w:lvlJc w:val="left"/>
      <w:pPr>
        <w:ind w:left="1383" w:hanging="360"/>
      </w:pPr>
      <w:rPr>
        <w:rFonts w:ascii="Symbol" w:hAnsi="Symbol" w:hint="default"/>
      </w:rPr>
    </w:lvl>
    <w:lvl w:ilvl="2" w:tplc="1C090003">
      <w:start w:val="1"/>
      <w:numFmt w:val="bullet"/>
      <w:lvlText w:val="o"/>
      <w:lvlJc w:val="left"/>
      <w:pPr>
        <w:ind w:left="2103" w:hanging="360"/>
      </w:pPr>
      <w:rPr>
        <w:rFonts w:ascii="Courier New" w:hAnsi="Courier New" w:cs="Courier New" w:hint="default"/>
      </w:rPr>
    </w:lvl>
    <w:lvl w:ilvl="3" w:tplc="1C090001">
      <w:start w:val="1"/>
      <w:numFmt w:val="bullet"/>
      <w:lvlText w:val=""/>
      <w:lvlJc w:val="left"/>
      <w:pPr>
        <w:ind w:left="2823" w:hanging="360"/>
      </w:pPr>
      <w:rPr>
        <w:rFonts w:ascii="Symbol" w:hAnsi="Symbol" w:hint="default"/>
      </w:rPr>
    </w:lvl>
    <w:lvl w:ilvl="4" w:tplc="1C090003">
      <w:start w:val="1"/>
      <w:numFmt w:val="bullet"/>
      <w:lvlText w:val="o"/>
      <w:lvlJc w:val="left"/>
      <w:pPr>
        <w:ind w:left="3543" w:hanging="360"/>
      </w:pPr>
      <w:rPr>
        <w:rFonts w:ascii="Courier New" w:hAnsi="Courier New" w:cs="Courier New" w:hint="default"/>
      </w:rPr>
    </w:lvl>
    <w:lvl w:ilvl="5" w:tplc="1C090005">
      <w:start w:val="1"/>
      <w:numFmt w:val="bullet"/>
      <w:lvlText w:val=""/>
      <w:lvlJc w:val="left"/>
      <w:pPr>
        <w:ind w:left="4263" w:hanging="360"/>
      </w:pPr>
      <w:rPr>
        <w:rFonts w:ascii="Wingdings" w:hAnsi="Wingdings" w:hint="default"/>
      </w:rPr>
    </w:lvl>
    <w:lvl w:ilvl="6" w:tplc="1C090001">
      <w:start w:val="1"/>
      <w:numFmt w:val="bullet"/>
      <w:lvlText w:val=""/>
      <w:lvlJc w:val="left"/>
      <w:pPr>
        <w:ind w:left="4983" w:hanging="360"/>
      </w:pPr>
      <w:rPr>
        <w:rFonts w:ascii="Symbol" w:hAnsi="Symbol" w:hint="default"/>
      </w:rPr>
    </w:lvl>
    <w:lvl w:ilvl="7" w:tplc="1C090003">
      <w:start w:val="1"/>
      <w:numFmt w:val="bullet"/>
      <w:lvlText w:val="o"/>
      <w:lvlJc w:val="left"/>
      <w:pPr>
        <w:ind w:left="5703" w:hanging="360"/>
      </w:pPr>
      <w:rPr>
        <w:rFonts w:ascii="Courier New" w:hAnsi="Courier New" w:cs="Courier New" w:hint="default"/>
      </w:rPr>
    </w:lvl>
    <w:lvl w:ilvl="8" w:tplc="1C090005">
      <w:start w:val="1"/>
      <w:numFmt w:val="bullet"/>
      <w:lvlText w:val=""/>
      <w:lvlJc w:val="left"/>
      <w:pPr>
        <w:ind w:left="6423" w:hanging="360"/>
      </w:pPr>
      <w:rPr>
        <w:rFonts w:ascii="Wingdings" w:hAnsi="Wingdings" w:hint="default"/>
      </w:rPr>
    </w:lvl>
  </w:abstractNum>
  <w:abstractNum w:abstractNumId="51" w15:restartNumberingAfterBreak="0">
    <w:nsid w:val="3CDC7A23"/>
    <w:multiLevelType w:val="hybridMultilevel"/>
    <w:tmpl w:val="C602EA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3F5550F0"/>
    <w:multiLevelType w:val="hybridMultilevel"/>
    <w:tmpl w:val="B0006DF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3" w15:restartNumberingAfterBreak="0">
    <w:nsid w:val="41161D09"/>
    <w:multiLevelType w:val="hybridMultilevel"/>
    <w:tmpl w:val="8BE2DD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25756A8"/>
    <w:multiLevelType w:val="hybridMultilevel"/>
    <w:tmpl w:val="0834F190"/>
    <w:lvl w:ilvl="0" w:tplc="F502F45C">
      <w:start w:val="1"/>
      <w:numFmt w:val="decimal"/>
      <w:lvlText w:val="%1."/>
      <w:lvlJc w:val="left"/>
      <w:pPr>
        <w:ind w:left="717" w:hanging="360"/>
      </w:pPr>
      <w:rPr>
        <w:rFonts w:eastAsia="Calibri" w:hint="default"/>
        <w:color w:val="0000FF"/>
        <w:u w:val="single"/>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55" w15:restartNumberingAfterBreak="0">
    <w:nsid w:val="452B38D1"/>
    <w:multiLevelType w:val="hybridMultilevel"/>
    <w:tmpl w:val="EEA27B9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6" w15:restartNumberingAfterBreak="0">
    <w:nsid w:val="49062268"/>
    <w:multiLevelType w:val="hybridMultilevel"/>
    <w:tmpl w:val="26E466EC"/>
    <w:lvl w:ilvl="0" w:tplc="FB00D9FA">
      <w:start w:val="1"/>
      <w:numFmt w:val="bullet"/>
      <w:lvlText w:val=""/>
      <w:lvlJc w:val="left"/>
      <w:pPr>
        <w:ind w:left="1080" w:hanging="360"/>
      </w:pPr>
      <w:rPr>
        <w:rFonts w:ascii="Symbol" w:hAnsi="Symbol" w:hint="default"/>
        <w:color w:val="auto"/>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7" w15:restartNumberingAfterBreak="0">
    <w:nsid w:val="49A46C8D"/>
    <w:multiLevelType w:val="hybridMultilevel"/>
    <w:tmpl w:val="3EBE8D5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8" w15:restartNumberingAfterBreak="0">
    <w:nsid w:val="49FA3290"/>
    <w:multiLevelType w:val="hybridMultilevel"/>
    <w:tmpl w:val="F836FCC2"/>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9" w15:restartNumberingAfterBreak="0">
    <w:nsid w:val="4AB970B5"/>
    <w:multiLevelType w:val="hybridMultilevel"/>
    <w:tmpl w:val="346C863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0" w15:restartNumberingAfterBreak="0">
    <w:nsid w:val="4BFE1FCC"/>
    <w:multiLevelType w:val="hybridMultilevel"/>
    <w:tmpl w:val="FBC4185A"/>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CA35449"/>
    <w:multiLevelType w:val="hybridMultilevel"/>
    <w:tmpl w:val="8DDCB0C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62" w15:restartNumberingAfterBreak="0">
    <w:nsid w:val="4DB4460F"/>
    <w:multiLevelType w:val="hybridMultilevel"/>
    <w:tmpl w:val="8B42F088"/>
    <w:lvl w:ilvl="0" w:tplc="F014F86A">
      <w:start w:val="1"/>
      <w:numFmt w:val="bullet"/>
      <w:lvlText w:val=""/>
      <w:lvlJc w:val="left"/>
      <w:pPr>
        <w:ind w:left="567" w:hanging="567"/>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3" w15:restartNumberingAfterBreak="0">
    <w:nsid w:val="4E723DF3"/>
    <w:multiLevelType w:val="hybridMultilevel"/>
    <w:tmpl w:val="997EF64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4" w15:restartNumberingAfterBreak="0">
    <w:nsid w:val="509E04B6"/>
    <w:multiLevelType w:val="hybridMultilevel"/>
    <w:tmpl w:val="2A36D2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0E95213"/>
    <w:multiLevelType w:val="hybridMultilevel"/>
    <w:tmpl w:val="DD1AAFA4"/>
    <w:lvl w:ilvl="0" w:tplc="CEBC7DD6">
      <w:start w:val="1"/>
      <w:numFmt w:val="decimal"/>
      <w:lvlText w:val="6.%1"/>
      <w:lvlJc w:val="left"/>
      <w:pPr>
        <w:ind w:left="360" w:hanging="360"/>
      </w:pPr>
      <w:rPr>
        <w:rFonts w:cs="Times New Roman" w:hint="default"/>
        <w:b w:val="0"/>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6" w15:restartNumberingAfterBreak="0">
    <w:nsid w:val="51600F64"/>
    <w:multiLevelType w:val="hybridMultilevel"/>
    <w:tmpl w:val="945C2B10"/>
    <w:lvl w:ilvl="0" w:tplc="690A2454">
      <w:start w:val="1"/>
      <w:numFmt w:val="lowerLetter"/>
      <w:lvlText w:val="%1)"/>
      <w:lvlJc w:val="left"/>
      <w:pPr>
        <w:ind w:left="720" w:hanging="360"/>
      </w:pPr>
      <w:rPr>
        <w:b w:val="0"/>
        <w:bCs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52C23210"/>
    <w:multiLevelType w:val="hybridMultilevel"/>
    <w:tmpl w:val="F35244E0"/>
    <w:lvl w:ilvl="0" w:tplc="A2C2622C">
      <w:start w:val="1"/>
      <w:numFmt w:val="decimal"/>
      <w:lvlText w:val="2.%1"/>
      <w:lvlJc w:val="left"/>
      <w:pPr>
        <w:ind w:left="720" w:hanging="360"/>
      </w:pPr>
      <w:rPr>
        <w:rFonts w:cs="Times New Roman" w:hint="default"/>
      </w:rPr>
    </w:lvl>
    <w:lvl w:ilvl="1" w:tplc="4FB096DE">
      <w:numFmt w:val="bullet"/>
      <w:lvlText w:val="•"/>
      <w:lvlJc w:val="left"/>
      <w:pPr>
        <w:ind w:left="1800" w:hanging="720"/>
      </w:pPr>
      <w:rPr>
        <w:rFonts w:ascii="Arial" w:eastAsia="Calibr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54296B30"/>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69" w15:restartNumberingAfterBreak="0">
    <w:nsid w:val="5432486B"/>
    <w:multiLevelType w:val="hybridMultilevel"/>
    <w:tmpl w:val="CAC6C3FE"/>
    <w:lvl w:ilvl="0" w:tplc="36D85F2E">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70" w15:restartNumberingAfterBreak="0">
    <w:nsid w:val="55167FBB"/>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1" w15:restartNumberingAfterBreak="0">
    <w:nsid w:val="5DDC79C4"/>
    <w:multiLevelType w:val="multilevel"/>
    <w:tmpl w:val="ED488626"/>
    <w:lvl w:ilvl="0">
      <w:start w:val="3"/>
      <w:numFmt w:val="decimal"/>
      <w:lvlText w:val="%1."/>
      <w:lvlJc w:val="left"/>
      <w:pPr>
        <w:ind w:left="360" w:hanging="360"/>
      </w:pPr>
      <w:rPr>
        <w:rFonts w:ascii="Arial" w:hAnsi="Arial" w:cs="Arial" w:hint="default"/>
        <w:b/>
        <w:sz w:val="24"/>
        <w:szCs w:val="24"/>
      </w:rPr>
    </w:lvl>
    <w:lvl w:ilvl="1">
      <w:start w:val="1"/>
      <w:numFmt w:val="decimal"/>
      <w:lvlText w:val="%1.%2"/>
      <w:lvlJc w:val="left"/>
      <w:pPr>
        <w:ind w:left="567" w:hanging="567"/>
      </w:pPr>
      <w:rPr>
        <w:rFonts w:ascii="Arial" w:hAnsi="Arial" w:cs="Arial"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E6A5566"/>
    <w:multiLevelType w:val="hybridMultilevel"/>
    <w:tmpl w:val="DB501D64"/>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3" w15:restartNumberingAfterBreak="0">
    <w:nsid w:val="5E715989"/>
    <w:multiLevelType w:val="hybridMultilevel"/>
    <w:tmpl w:val="440029FE"/>
    <w:lvl w:ilvl="0" w:tplc="1C090001">
      <w:start w:val="1"/>
      <w:numFmt w:val="bullet"/>
      <w:lvlText w:val=""/>
      <w:lvlJc w:val="left"/>
      <w:pPr>
        <w:ind w:left="1083" w:hanging="360"/>
      </w:pPr>
      <w:rPr>
        <w:rFonts w:ascii="Symbol" w:hAnsi="Symbol" w:hint="default"/>
      </w:rPr>
    </w:lvl>
    <w:lvl w:ilvl="1" w:tplc="1C090003">
      <w:start w:val="1"/>
      <w:numFmt w:val="bullet"/>
      <w:lvlText w:val="o"/>
      <w:lvlJc w:val="left"/>
      <w:pPr>
        <w:ind w:left="1803" w:hanging="360"/>
      </w:pPr>
      <w:rPr>
        <w:rFonts w:ascii="Courier New" w:hAnsi="Courier New" w:cs="Courier New" w:hint="default"/>
      </w:rPr>
    </w:lvl>
    <w:lvl w:ilvl="2" w:tplc="1C090005">
      <w:start w:val="1"/>
      <w:numFmt w:val="bullet"/>
      <w:lvlText w:val=""/>
      <w:lvlJc w:val="left"/>
      <w:pPr>
        <w:ind w:left="2523" w:hanging="360"/>
      </w:pPr>
      <w:rPr>
        <w:rFonts w:ascii="Wingdings" w:hAnsi="Wingdings" w:hint="default"/>
      </w:rPr>
    </w:lvl>
    <w:lvl w:ilvl="3" w:tplc="1C090001">
      <w:start w:val="1"/>
      <w:numFmt w:val="bullet"/>
      <w:lvlText w:val=""/>
      <w:lvlJc w:val="left"/>
      <w:pPr>
        <w:ind w:left="3243" w:hanging="360"/>
      </w:pPr>
      <w:rPr>
        <w:rFonts w:ascii="Symbol" w:hAnsi="Symbol" w:hint="default"/>
      </w:rPr>
    </w:lvl>
    <w:lvl w:ilvl="4" w:tplc="1C090003">
      <w:start w:val="1"/>
      <w:numFmt w:val="bullet"/>
      <w:lvlText w:val="o"/>
      <w:lvlJc w:val="left"/>
      <w:pPr>
        <w:ind w:left="3963" w:hanging="360"/>
      </w:pPr>
      <w:rPr>
        <w:rFonts w:ascii="Courier New" w:hAnsi="Courier New" w:cs="Courier New" w:hint="default"/>
      </w:rPr>
    </w:lvl>
    <w:lvl w:ilvl="5" w:tplc="1C090005">
      <w:start w:val="1"/>
      <w:numFmt w:val="bullet"/>
      <w:lvlText w:val=""/>
      <w:lvlJc w:val="left"/>
      <w:pPr>
        <w:ind w:left="4683" w:hanging="360"/>
      </w:pPr>
      <w:rPr>
        <w:rFonts w:ascii="Wingdings" w:hAnsi="Wingdings" w:hint="default"/>
      </w:rPr>
    </w:lvl>
    <w:lvl w:ilvl="6" w:tplc="1C090001">
      <w:start w:val="1"/>
      <w:numFmt w:val="bullet"/>
      <w:lvlText w:val=""/>
      <w:lvlJc w:val="left"/>
      <w:pPr>
        <w:ind w:left="5403" w:hanging="360"/>
      </w:pPr>
      <w:rPr>
        <w:rFonts w:ascii="Symbol" w:hAnsi="Symbol" w:hint="default"/>
      </w:rPr>
    </w:lvl>
    <w:lvl w:ilvl="7" w:tplc="1C090003">
      <w:start w:val="1"/>
      <w:numFmt w:val="bullet"/>
      <w:lvlText w:val="o"/>
      <w:lvlJc w:val="left"/>
      <w:pPr>
        <w:ind w:left="6123" w:hanging="360"/>
      </w:pPr>
      <w:rPr>
        <w:rFonts w:ascii="Courier New" w:hAnsi="Courier New" w:cs="Courier New" w:hint="default"/>
      </w:rPr>
    </w:lvl>
    <w:lvl w:ilvl="8" w:tplc="1C090005">
      <w:start w:val="1"/>
      <w:numFmt w:val="bullet"/>
      <w:lvlText w:val=""/>
      <w:lvlJc w:val="left"/>
      <w:pPr>
        <w:ind w:left="6843" w:hanging="360"/>
      </w:pPr>
      <w:rPr>
        <w:rFonts w:ascii="Wingdings" w:hAnsi="Wingdings" w:hint="default"/>
      </w:rPr>
    </w:lvl>
  </w:abstractNum>
  <w:abstractNum w:abstractNumId="74" w15:restartNumberingAfterBreak="0">
    <w:nsid w:val="5EF12010"/>
    <w:multiLevelType w:val="hybridMultilevel"/>
    <w:tmpl w:val="7332B9EE"/>
    <w:lvl w:ilvl="0" w:tplc="DCD0B392">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75" w15:restartNumberingAfterBreak="0">
    <w:nsid w:val="5F59296C"/>
    <w:multiLevelType w:val="hybridMultilevel"/>
    <w:tmpl w:val="9F446A7A"/>
    <w:lvl w:ilvl="0" w:tplc="1C090001">
      <w:start w:val="1"/>
      <w:numFmt w:val="bullet"/>
      <w:lvlText w:val=""/>
      <w:lvlJc w:val="left"/>
      <w:pPr>
        <w:ind w:left="1350" w:hanging="360"/>
      </w:pPr>
      <w:rPr>
        <w:rFonts w:ascii="Symbol" w:hAnsi="Symbol" w:hint="default"/>
      </w:rPr>
    </w:lvl>
    <w:lvl w:ilvl="1" w:tplc="1C090003" w:tentative="1">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76" w15:restartNumberingAfterBreak="0">
    <w:nsid w:val="5F6209EC"/>
    <w:multiLevelType w:val="hybridMultilevel"/>
    <w:tmpl w:val="9D72BB9E"/>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77" w15:restartNumberingAfterBreak="0">
    <w:nsid w:val="60B540F8"/>
    <w:multiLevelType w:val="multilevel"/>
    <w:tmpl w:val="A4D88764"/>
    <w:lvl w:ilvl="0">
      <w:start w:val="1"/>
      <w:numFmt w:val="decimal"/>
      <w:lvlText w:val="%1."/>
      <w:lvlJc w:val="left"/>
      <w:pPr>
        <w:ind w:left="360" w:hanging="360"/>
      </w:pPr>
      <w:rPr>
        <w:b w:val="0"/>
      </w:rPr>
    </w:lvl>
    <w:lvl w:ilvl="1">
      <w:start w:val="1"/>
      <w:numFmt w:val="decimal"/>
      <w:lvlText w:val="%1.%2"/>
      <w:lvlJc w:val="left"/>
      <w:pPr>
        <w:ind w:left="567" w:hanging="567"/>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25406BD"/>
    <w:multiLevelType w:val="hybridMultilevel"/>
    <w:tmpl w:val="533C768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79" w15:restartNumberingAfterBreak="0">
    <w:nsid w:val="67980968"/>
    <w:multiLevelType w:val="hybridMultilevel"/>
    <w:tmpl w:val="F5347AD6"/>
    <w:lvl w:ilvl="0" w:tplc="1C090003">
      <w:start w:val="1"/>
      <w:numFmt w:val="bullet"/>
      <w:lvlText w:val="o"/>
      <w:lvlJc w:val="left"/>
      <w:pPr>
        <w:ind w:left="2149" w:hanging="360"/>
      </w:pPr>
      <w:rPr>
        <w:rFonts w:ascii="Courier New" w:hAnsi="Courier New" w:cs="Courier New" w:hint="default"/>
      </w:rPr>
    </w:lvl>
    <w:lvl w:ilvl="1" w:tplc="1C090003">
      <w:start w:val="1"/>
      <w:numFmt w:val="bullet"/>
      <w:lvlText w:val="o"/>
      <w:lvlJc w:val="left"/>
      <w:pPr>
        <w:ind w:left="2869" w:hanging="360"/>
      </w:pPr>
      <w:rPr>
        <w:rFonts w:ascii="Courier New" w:hAnsi="Courier New" w:cs="Courier New" w:hint="default"/>
      </w:rPr>
    </w:lvl>
    <w:lvl w:ilvl="2" w:tplc="1C090005">
      <w:start w:val="1"/>
      <w:numFmt w:val="bullet"/>
      <w:lvlText w:val=""/>
      <w:lvlJc w:val="left"/>
      <w:pPr>
        <w:ind w:left="3589" w:hanging="360"/>
      </w:pPr>
      <w:rPr>
        <w:rFonts w:ascii="Wingdings" w:hAnsi="Wingdings" w:hint="default"/>
      </w:rPr>
    </w:lvl>
    <w:lvl w:ilvl="3" w:tplc="1C090001">
      <w:start w:val="1"/>
      <w:numFmt w:val="bullet"/>
      <w:lvlText w:val=""/>
      <w:lvlJc w:val="left"/>
      <w:pPr>
        <w:ind w:left="4309" w:hanging="360"/>
      </w:pPr>
      <w:rPr>
        <w:rFonts w:ascii="Symbol" w:hAnsi="Symbol" w:hint="default"/>
      </w:rPr>
    </w:lvl>
    <w:lvl w:ilvl="4" w:tplc="1C090003">
      <w:start w:val="1"/>
      <w:numFmt w:val="bullet"/>
      <w:lvlText w:val="o"/>
      <w:lvlJc w:val="left"/>
      <w:pPr>
        <w:ind w:left="5029" w:hanging="360"/>
      </w:pPr>
      <w:rPr>
        <w:rFonts w:ascii="Courier New" w:hAnsi="Courier New" w:cs="Courier New" w:hint="default"/>
      </w:rPr>
    </w:lvl>
    <w:lvl w:ilvl="5" w:tplc="1C090005">
      <w:start w:val="1"/>
      <w:numFmt w:val="bullet"/>
      <w:lvlText w:val=""/>
      <w:lvlJc w:val="left"/>
      <w:pPr>
        <w:ind w:left="5749" w:hanging="360"/>
      </w:pPr>
      <w:rPr>
        <w:rFonts w:ascii="Wingdings" w:hAnsi="Wingdings" w:hint="default"/>
      </w:rPr>
    </w:lvl>
    <w:lvl w:ilvl="6" w:tplc="1C090001">
      <w:start w:val="1"/>
      <w:numFmt w:val="bullet"/>
      <w:lvlText w:val=""/>
      <w:lvlJc w:val="left"/>
      <w:pPr>
        <w:ind w:left="6469" w:hanging="360"/>
      </w:pPr>
      <w:rPr>
        <w:rFonts w:ascii="Symbol" w:hAnsi="Symbol" w:hint="default"/>
      </w:rPr>
    </w:lvl>
    <w:lvl w:ilvl="7" w:tplc="1C090003">
      <w:start w:val="1"/>
      <w:numFmt w:val="bullet"/>
      <w:lvlText w:val="o"/>
      <w:lvlJc w:val="left"/>
      <w:pPr>
        <w:ind w:left="7189" w:hanging="360"/>
      </w:pPr>
      <w:rPr>
        <w:rFonts w:ascii="Courier New" w:hAnsi="Courier New" w:cs="Courier New" w:hint="default"/>
      </w:rPr>
    </w:lvl>
    <w:lvl w:ilvl="8" w:tplc="1C090005">
      <w:start w:val="1"/>
      <w:numFmt w:val="bullet"/>
      <w:lvlText w:val=""/>
      <w:lvlJc w:val="left"/>
      <w:pPr>
        <w:ind w:left="7909" w:hanging="360"/>
      </w:pPr>
      <w:rPr>
        <w:rFonts w:ascii="Wingdings" w:hAnsi="Wingdings" w:hint="default"/>
      </w:rPr>
    </w:lvl>
  </w:abstractNum>
  <w:abstractNum w:abstractNumId="80" w15:restartNumberingAfterBreak="0">
    <w:nsid w:val="67F32F49"/>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81" w15:restartNumberingAfterBreak="0">
    <w:nsid w:val="693F65D3"/>
    <w:multiLevelType w:val="hybridMultilevel"/>
    <w:tmpl w:val="68BEC85C"/>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01BCEA4A">
      <w:numFmt w:val="bullet"/>
      <w:lvlText w:val=""/>
      <w:lvlJc w:val="left"/>
      <w:pPr>
        <w:ind w:left="2727" w:hanging="360"/>
      </w:pPr>
      <w:rPr>
        <w:rFonts w:ascii="Symbol" w:eastAsia="Calibri" w:hAnsi="Symbol" w:cs="Arial"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2" w15:restartNumberingAfterBreak="0">
    <w:nsid w:val="6CDD1C41"/>
    <w:multiLevelType w:val="hybridMultilevel"/>
    <w:tmpl w:val="FBBE65CE"/>
    <w:lvl w:ilvl="0" w:tplc="CAE07EE8">
      <w:numFmt w:val="bullet"/>
      <w:lvlText w:val="-"/>
      <w:lvlJc w:val="left"/>
      <w:pPr>
        <w:ind w:left="717" w:hanging="360"/>
      </w:pPr>
      <w:rPr>
        <w:rFonts w:ascii="Times New Roman" w:eastAsia="Calibri" w:hAnsi="Times New Roman" w:cs="Times New Roman"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83" w15:restartNumberingAfterBreak="0">
    <w:nsid w:val="6E6D0DA9"/>
    <w:multiLevelType w:val="multilevel"/>
    <w:tmpl w:val="7AA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86325F"/>
    <w:multiLevelType w:val="hybridMultilevel"/>
    <w:tmpl w:val="D7F8F1CA"/>
    <w:lvl w:ilvl="0" w:tplc="04090001">
      <w:start w:val="1"/>
      <w:numFmt w:val="bullet"/>
      <w:lvlText w:val=""/>
      <w:lvlJc w:val="left"/>
      <w:pPr>
        <w:ind w:left="2505" w:hanging="360"/>
      </w:pPr>
      <w:rPr>
        <w:rFonts w:ascii="Symbol" w:hAnsi="Symbol" w:hint="default"/>
      </w:rPr>
    </w:lvl>
    <w:lvl w:ilvl="1" w:tplc="04090003">
      <w:start w:val="1"/>
      <w:numFmt w:val="bullet"/>
      <w:lvlText w:val="o"/>
      <w:lvlJc w:val="left"/>
      <w:pPr>
        <w:ind w:left="3225" w:hanging="360"/>
      </w:pPr>
      <w:rPr>
        <w:rFonts w:ascii="Courier New" w:hAnsi="Courier New" w:cs="Times New Roman" w:hint="default"/>
      </w:rPr>
    </w:lvl>
    <w:lvl w:ilvl="2" w:tplc="04090005">
      <w:start w:val="1"/>
      <w:numFmt w:val="bullet"/>
      <w:lvlText w:val=""/>
      <w:lvlJc w:val="left"/>
      <w:pPr>
        <w:ind w:left="3945" w:hanging="360"/>
      </w:pPr>
      <w:rPr>
        <w:rFonts w:ascii="Wingdings" w:hAnsi="Wingdings" w:hint="default"/>
      </w:rPr>
    </w:lvl>
    <w:lvl w:ilvl="3" w:tplc="04090001">
      <w:start w:val="1"/>
      <w:numFmt w:val="bullet"/>
      <w:lvlText w:val=""/>
      <w:lvlJc w:val="left"/>
      <w:pPr>
        <w:ind w:left="4665" w:hanging="360"/>
      </w:pPr>
      <w:rPr>
        <w:rFonts w:ascii="Symbol" w:hAnsi="Symbol" w:hint="default"/>
      </w:rPr>
    </w:lvl>
    <w:lvl w:ilvl="4" w:tplc="04090003">
      <w:start w:val="1"/>
      <w:numFmt w:val="bullet"/>
      <w:lvlText w:val="o"/>
      <w:lvlJc w:val="left"/>
      <w:pPr>
        <w:ind w:left="5385" w:hanging="360"/>
      </w:pPr>
      <w:rPr>
        <w:rFonts w:ascii="Courier New" w:hAnsi="Courier New" w:cs="Times New Roman" w:hint="default"/>
      </w:rPr>
    </w:lvl>
    <w:lvl w:ilvl="5" w:tplc="04090005">
      <w:start w:val="1"/>
      <w:numFmt w:val="bullet"/>
      <w:lvlText w:val=""/>
      <w:lvlJc w:val="left"/>
      <w:pPr>
        <w:ind w:left="6105" w:hanging="360"/>
      </w:pPr>
      <w:rPr>
        <w:rFonts w:ascii="Wingdings" w:hAnsi="Wingdings" w:hint="default"/>
      </w:rPr>
    </w:lvl>
    <w:lvl w:ilvl="6" w:tplc="04090001">
      <w:start w:val="1"/>
      <w:numFmt w:val="bullet"/>
      <w:lvlText w:val=""/>
      <w:lvlJc w:val="left"/>
      <w:pPr>
        <w:ind w:left="6825" w:hanging="360"/>
      </w:pPr>
      <w:rPr>
        <w:rFonts w:ascii="Symbol" w:hAnsi="Symbol" w:hint="default"/>
      </w:rPr>
    </w:lvl>
    <w:lvl w:ilvl="7" w:tplc="04090003">
      <w:start w:val="1"/>
      <w:numFmt w:val="bullet"/>
      <w:lvlText w:val="o"/>
      <w:lvlJc w:val="left"/>
      <w:pPr>
        <w:ind w:left="7545" w:hanging="360"/>
      </w:pPr>
      <w:rPr>
        <w:rFonts w:ascii="Courier New" w:hAnsi="Courier New" w:cs="Times New Roman" w:hint="default"/>
      </w:rPr>
    </w:lvl>
    <w:lvl w:ilvl="8" w:tplc="04090005">
      <w:start w:val="1"/>
      <w:numFmt w:val="bullet"/>
      <w:lvlText w:val=""/>
      <w:lvlJc w:val="left"/>
      <w:pPr>
        <w:ind w:left="8265" w:hanging="360"/>
      </w:pPr>
      <w:rPr>
        <w:rFonts w:ascii="Wingdings" w:hAnsi="Wingdings" w:hint="default"/>
      </w:rPr>
    </w:lvl>
  </w:abstractNum>
  <w:abstractNum w:abstractNumId="85" w15:restartNumberingAfterBreak="0">
    <w:nsid w:val="709311CC"/>
    <w:multiLevelType w:val="hybridMultilevel"/>
    <w:tmpl w:val="46604D58"/>
    <w:lvl w:ilvl="0" w:tplc="8DC09DEC">
      <w:start w:val="1"/>
      <w:numFmt w:val="bullet"/>
      <w:pStyle w:val="Bulletedlis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6" w15:restartNumberingAfterBreak="0">
    <w:nsid w:val="73AE1996"/>
    <w:multiLevelType w:val="multilevel"/>
    <w:tmpl w:val="B2D8B9B4"/>
    <w:lvl w:ilvl="0">
      <w:start w:val="2"/>
      <w:numFmt w:val="decimal"/>
      <w:lvlText w:val="%1."/>
      <w:lvlJc w:val="left"/>
      <w:pPr>
        <w:ind w:left="360" w:hanging="360"/>
      </w:pPr>
      <w:rPr>
        <w:rFonts w:hint="default"/>
      </w:rPr>
    </w:lvl>
    <w:lvl w:ilvl="1">
      <w:start w:val="1"/>
      <w:numFmt w:val="decimal"/>
      <w:lvlText w:val="%1.%2"/>
      <w:lvlJc w:val="left"/>
      <w:pPr>
        <w:ind w:left="567" w:hanging="567"/>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3E15735"/>
    <w:multiLevelType w:val="hybridMultilevel"/>
    <w:tmpl w:val="A6A818D0"/>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88" w15:restartNumberingAfterBreak="0">
    <w:nsid w:val="74F701B9"/>
    <w:multiLevelType w:val="hybridMultilevel"/>
    <w:tmpl w:val="36F23E96"/>
    <w:lvl w:ilvl="0" w:tplc="70E6C254">
      <w:start w:val="1"/>
      <w:numFmt w:val="decimal"/>
      <w:pStyle w:val="TOCnum"/>
      <w:lvlText w:val="%1."/>
      <w:lvlJc w:val="left"/>
      <w:pPr>
        <w:ind w:left="786" w:hanging="360"/>
      </w:pPr>
      <w:rPr>
        <w:rFonts w:cs="Times New Roman"/>
      </w:rPr>
    </w:lvl>
    <w:lvl w:ilvl="1" w:tplc="1C090019">
      <w:start w:val="1"/>
      <w:numFmt w:val="lowerLetter"/>
      <w:lvlText w:val="%2."/>
      <w:lvlJc w:val="left"/>
      <w:pPr>
        <w:ind w:left="1506" w:hanging="360"/>
      </w:pPr>
      <w:rPr>
        <w:rFonts w:cs="Times New Roman"/>
      </w:rPr>
    </w:lvl>
    <w:lvl w:ilvl="2" w:tplc="1C09001B">
      <w:start w:val="1"/>
      <w:numFmt w:val="lowerRoman"/>
      <w:lvlText w:val="%3."/>
      <w:lvlJc w:val="right"/>
      <w:pPr>
        <w:ind w:left="2226" w:hanging="180"/>
      </w:pPr>
      <w:rPr>
        <w:rFonts w:cs="Times New Roman"/>
      </w:rPr>
    </w:lvl>
    <w:lvl w:ilvl="3" w:tplc="1C09000F">
      <w:start w:val="1"/>
      <w:numFmt w:val="decimal"/>
      <w:lvlText w:val="%4."/>
      <w:lvlJc w:val="left"/>
      <w:pPr>
        <w:ind w:left="2946" w:hanging="360"/>
      </w:pPr>
      <w:rPr>
        <w:rFonts w:cs="Times New Roman"/>
      </w:rPr>
    </w:lvl>
    <w:lvl w:ilvl="4" w:tplc="1C090019">
      <w:start w:val="1"/>
      <w:numFmt w:val="lowerLetter"/>
      <w:lvlText w:val="%5."/>
      <w:lvlJc w:val="left"/>
      <w:pPr>
        <w:ind w:left="3666" w:hanging="360"/>
      </w:pPr>
      <w:rPr>
        <w:rFonts w:cs="Times New Roman"/>
      </w:rPr>
    </w:lvl>
    <w:lvl w:ilvl="5" w:tplc="1C09001B">
      <w:start w:val="1"/>
      <w:numFmt w:val="lowerRoman"/>
      <w:lvlText w:val="%6."/>
      <w:lvlJc w:val="right"/>
      <w:pPr>
        <w:ind w:left="4386" w:hanging="180"/>
      </w:pPr>
      <w:rPr>
        <w:rFonts w:cs="Times New Roman"/>
      </w:rPr>
    </w:lvl>
    <w:lvl w:ilvl="6" w:tplc="1C09000F">
      <w:start w:val="1"/>
      <w:numFmt w:val="decimal"/>
      <w:lvlText w:val="%7."/>
      <w:lvlJc w:val="left"/>
      <w:pPr>
        <w:ind w:left="5106" w:hanging="360"/>
      </w:pPr>
      <w:rPr>
        <w:rFonts w:cs="Times New Roman"/>
      </w:rPr>
    </w:lvl>
    <w:lvl w:ilvl="7" w:tplc="1C090019">
      <w:start w:val="1"/>
      <w:numFmt w:val="lowerLetter"/>
      <w:lvlText w:val="%8."/>
      <w:lvlJc w:val="left"/>
      <w:pPr>
        <w:ind w:left="5826" w:hanging="360"/>
      </w:pPr>
      <w:rPr>
        <w:rFonts w:cs="Times New Roman"/>
      </w:rPr>
    </w:lvl>
    <w:lvl w:ilvl="8" w:tplc="1C09001B">
      <w:start w:val="1"/>
      <w:numFmt w:val="lowerRoman"/>
      <w:lvlText w:val="%9."/>
      <w:lvlJc w:val="right"/>
      <w:pPr>
        <w:ind w:left="6546" w:hanging="180"/>
      </w:pPr>
      <w:rPr>
        <w:rFonts w:cs="Times New Roman"/>
      </w:rPr>
    </w:lvl>
  </w:abstractNum>
  <w:abstractNum w:abstractNumId="89" w15:restartNumberingAfterBreak="0">
    <w:nsid w:val="75242796"/>
    <w:multiLevelType w:val="hybridMultilevel"/>
    <w:tmpl w:val="9A202D5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90" w15:restartNumberingAfterBreak="0">
    <w:nsid w:val="77443043"/>
    <w:multiLevelType w:val="hybridMultilevel"/>
    <w:tmpl w:val="699870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1" w15:restartNumberingAfterBreak="0">
    <w:nsid w:val="79811E6A"/>
    <w:multiLevelType w:val="hybridMultilevel"/>
    <w:tmpl w:val="130AE852"/>
    <w:lvl w:ilvl="0" w:tplc="4664E482">
      <w:start w:val="1"/>
      <w:numFmt w:val="decimal"/>
      <w:lvlText w:val="%1."/>
      <w:lvlJc w:val="left"/>
      <w:pPr>
        <w:ind w:left="1429" w:hanging="360"/>
      </w:pPr>
      <w:rPr>
        <w:rFonts w:cs="Times New Roman"/>
        <w:sz w:val="22"/>
        <w:szCs w:val="22"/>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92" w15:restartNumberingAfterBreak="0">
    <w:nsid w:val="7BD15688"/>
    <w:multiLevelType w:val="hybridMultilevel"/>
    <w:tmpl w:val="A96ADB40"/>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93" w15:restartNumberingAfterBreak="0">
    <w:nsid w:val="7C6323A4"/>
    <w:multiLevelType w:val="hybridMultilevel"/>
    <w:tmpl w:val="12E09D0A"/>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4" w15:restartNumberingAfterBreak="0">
    <w:nsid w:val="7E957067"/>
    <w:multiLevelType w:val="hybridMultilevel"/>
    <w:tmpl w:val="AFA86AFA"/>
    <w:lvl w:ilvl="0" w:tplc="A85A1038">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num w:numId="1" w16cid:durableId="703022552">
    <w:abstractNumId w:val="2"/>
  </w:num>
  <w:num w:numId="2" w16cid:durableId="14891749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7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49517">
    <w:abstractNumId w:val="49"/>
  </w:num>
  <w:num w:numId="5" w16cid:durableId="109596868">
    <w:abstractNumId w:val="85"/>
  </w:num>
  <w:num w:numId="6" w16cid:durableId="1590697959">
    <w:abstractNumId w:val="15"/>
  </w:num>
  <w:num w:numId="7" w16cid:durableId="17061307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0961960">
    <w:abstractNumId w:val="4"/>
  </w:num>
  <w:num w:numId="9" w16cid:durableId="190043130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7116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380512">
    <w:abstractNumId w:val="57"/>
  </w:num>
  <w:num w:numId="12" w16cid:durableId="959263927">
    <w:abstractNumId w:val="63"/>
  </w:num>
  <w:num w:numId="13" w16cid:durableId="1932546292">
    <w:abstractNumId w:val="47"/>
  </w:num>
  <w:num w:numId="14" w16cid:durableId="962996819">
    <w:abstractNumId w:val="84"/>
  </w:num>
  <w:num w:numId="15" w16cid:durableId="648940712">
    <w:abstractNumId w:val="48"/>
  </w:num>
  <w:num w:numId="16" w16cid:durableId="386417485">
    <w:abstractNumId w:val="29"/>
  </w:num>
  <w:num w:numId="17" w16cid:durableId="1999962391">
    <w:abstractNumId w:val="23"/>
  </w:num>
  <w:num w:numId="18" w16cid:durableId="1133208002">
    <w:abstractNumId w:val="7"/>
  </w:num>
  <w:num w:numId="19" w16cid:durableId="2096433105">
    <w:abstractNumId w:val="0"/>
    <w:lvlOverride w:ilvl="0">
      <w:lvl w:ilvl="0">
        <w:numFmt w:val="bullet"/>
        <w:lvlText w:val="•"/>
        <w:legacy w:legacy="1" w:legacySpace="0" w:legacyIndent="0"/>
        <w:lvlJc w:val="left"/>
        <w:pPr>
          <w:ind w:left="0" w:firstLine="0"/>
        </w:pPr>
        <w:rPr>
          <w:rFonts w:ascii="Arial" w:hAnsi="Arial" w:cs="Times New Roman" w:hint="default"/>
          <w:sz w:val="22"/>
          <w:szCs w:val="22"/>
        </w:rPr>
      </w:lvl>
    </w:lvlOverride>
  </w:num>
  <w:num w:numId="20" w16cid:durableId="1841656072">
    <w:abstractNumId w:val="25"/>
  </w:num>
  <w:num w:numId="21" w16cid:durableId="798958941">
    <w:abstractNumId w:val="72"/>
  </w:num>
  <w:num w:numId="22" w16cid:durableId="547642047">
    <w:abstractNumId w:val="77"/>
  </w:num>
  <w:num w:numId="23" w16cid:durableId="1560358135">
    <w:abstractNumId w:val="59"/>
  </w:num>
  <w:num w:numId="24" w16cid:durableId="1360617412">
    <w:abstractNumId w:val="52"/>
  </w:num>
  <w:num w:numId="25" w16cid:durableId="1985236957">
    <w:abstractNumId w:val="87"/>
  </w:num>
  <w:num w:numId="26" w16cid:durableId="1842815045">
    <w:abstractNumId w:val="10"/>
  </w:num>
  <w:num w:numId="27" w16cid:durableId="1858733242">
    <w:abstractNumId w:val="13"/>
  </w:num>
  <w:num w:numId="28" w16cid:durableId="1325012849">
    <w:abstractNumId w:val="14"/>
  </w:num>
  <w:num w:numId="29" w16cid:durableId="1251231832">
    <w:abstractNumId w:val="56"/>
  </w:num>
  <w:num w:numId="30" w16cid:durableId="1159811765">
    <w:abstractNumId w:val="78"/>
  </w:num>
  <w:num w:numId="31" w16cid:durableId="282810171">
    <w:abstractNumId w:val="3"/>
  </w:num>
  <w:num w:numId="32" w16cid:durableId="716853794">
    <w:abstractNumId w:val="89"/>
  </w:num>
  <w:num w:numId="33" w16cid:durableId="1178234581">
    <w:abstractNumId w:val="50"/>
  </w:num>
  <w:num w:numId="34" w16cid:durableId="1148672155">
    <w:abstractNumId w:val="35"/>
  </w:num>
  <w:num w:numId="35" w16cid:durableId="1800295846">
    <w:abstractNumId w:val="30"/>
  </w:num>
  <w:num w:numId="36" w16cid:durableId="290331558">
    <w:abstractNumId w:val="32"/>
  </w:num>
  <w:num w:numId="37" w16cid:durableId="1406956928">
    <w:abstractNumId w:val="1"/>
    <w:lvlOverride w:ilvl="0">
      <w:startOverride w:val="1"/>
    </w:lvlOverride>
    <w:lvlOverride w:ilvl="1"/>
    <w:lvlOverride w:ilvl="2"/>
    <w:lvlOverride w:ilvl="3"/>
    <w:lvlOverride w:ilvl="4"/>
    <w:lvlOverride w:ilvl="5"/>
    <w:lvlOverride w:ilvl="6"/>
    <w:lvlOverride w:ilvl="7"/>
    <w:lvlOverride w:ilvl="8"/>
  </w:num>
  <w:num w:numId="38" w16cid:durableId="213204002">
    <w:abstractNumId w:val="8"/>
  </w:num>
  <w:num w:numId="39" w16cid:durableId="1259489286">
    <w:abstractNumId w:val="39"/>
  </w:num>
  <w:num w:numId="40" w16cid:durableId="2017689224">
    <w:abstractNumId w:val="12"/>
  </w:num>
  <w:num w:numId="41" w16cid:durableId="1422067482">
    <w:abstractNumId w:val="73"/>
  </w:num>
  <w:num w:numId="42" w16cid:durableId="1351450491">
    <w:abstractNumId w:val="9"/>
  </w:num>
  <w:num w:numId="43" w16cid:durableId="1481573801">
    <w:abstractNumId w:val="21"/>
  </w:num>
  <w:num w:numId="44" w16cid:durableId="2080403476">
    <w:abstractNumId w:val="93"/>
  </w:num>
  <w:num w:numId="45" w16cid:durableId="1254704147">
    <w:abstractNumId w:val="79"/>
  </w:num>
  <w:num w:numId="46" w16cid:durableId="343410423">
    <w:abstractNumId w:val="60"/>
  </w:num>
  <w:num w:numId="47" w16cid:durableId="559749654">
    <w:abstractNumId w:val="24"/>
  </w:num>
  <w:num w:numId="48" w16cid:durableId="644118574">
    <w:abstractNumId w:val="45"/>
  </w:num>
  <w:num w:numId="49" w16cid:durableId="1347948746">
    <w:abstractNumId w:val="5"/>
  </w:num>
  <w:num w:numId="50" w16cid:durableId="1020661671">
    <w:abstractNumId w:val="86"/>
  </w:num>
  <w:num w:numId="51" w16cid:durableId="801926267">
    <w:abstractNumId w:val="71"/>
  </w:num>
  <w:num w:numId="52" w16cid:durableId="513424136">
    <w:abstractNumId w:val="1"/>
  </w:num>
  <w:num w:numId="53" w16cid:durableId="598028227">
    <w:abstractNumId w:val="88"/>
  </w:num>
  <w:num w:numId="54" w16cid:durableId="1714966544">
    <w:abstractNumId w:val="67"/>
  </w:num>
  <w:num w:numId="55" w16cid:durableId="1040515082">
    <w:abstractNumId w:val="38"/>
  </w:num>
  <w:num w:numId="56" w16cid:durableId="238247627">
    <w:abstractNumId w:val="58"/>
  </w:num>
  <w:num w:numId="57" w16cid:durableId="1375429351">
    <w:abstractNumId w:val="42"/>
  </w:num>
  <w:num w:numId="58" w16cid:durableId="1593513348">
    <w:abstractNumId w:val="11"/>
  </w:num>
  <w:num w:numId="59" w16cid:durableId="226428100">
    <w:abstractNumId w:val="28"/>
  </w:num>
  <w:num w:numId="60" w16cid:durableId="297883027">
    <w:abstractNumId w:val="55"/>
  </w:num>
  <w:num w:numId="61" w16cid:durableId="1031802932">
    <w:abstractNumId w:val="18"/>
  </w:num>
  <w:num w:numId="62" w16cid:durableId="1031109395">
    <w:abstractNumId w:val="65"/>
  </w:num>
  <w:num w:numId="63" w16cid:durableId="1471703749">
    <w:abstractNumId w:val="34"/>
  </w:num>
  <w:num w:numId="64" w16cid:durableId="1936547626">
    <w:abstractNumId w:val="91"/>
  </w:num>
  <w:num w:numId="65" w16cid:durableId="1105004718">
    <w:abstractNumId w:val="83"/>
  </w:num>
  <w:num w:numId="66" w16cid:durableId="1687292840">
    <w:abstractNumId w:val="51"/>
  </w:num>
  <w:num w:numId="67" w16cid:durableId="1240020843">
    <w:abstractNumId w:val="81"/>
  </w:num>
  <w:num w:numId="68" w16cid:durableId="1326858041">
    <w:abstractNumId w:val="19"/>
  </w:num>
  <w:num w:numId="69" w16cid:durableId="234440597">
    <w:abstractNumId w:val="74"/>
  </w:num>
  <w:num w:numId="70" w16cid:durableId="793060283">
    <w:abstractNumId w:val="69"/>
  </w:num>
  <w:num w:numId="71" w16cid:durableId="700671251">
    <w:abstractNumId w:val="90"/>
  </w:num>
  <w:num w:numId="72" w16cid:durableId="852303695">
    <w:abstractNumId w:val="92"/>
  </w:num>
  <w:num w:numId="73" w16cid:durableId="66927297">
    <w:abstractNumId w:val="82"/>
  </w:num>
  <w:num w:numId="74" w16cid:durableId="1811096033">
    <w:abstractNumId w:val="33"/>
  </w:num>
  <w:num w:numId="75" w16cid:durableId="40792010">
    <w:abstractNumId w:val="37"/>
  </w:num>
  <w:num w:numId="76" w16cid:durableId="1735809592">
    <w:abstractNumId w:val="94"/>
  </w:num>
  <w:num w:numId="77" w16cid:durableId="1194271521">
    <w:abstractNumId w:val="43"/>
  </w:num>
  <w:num w:numId="78" w16cid:durableId="921642014">
    <w:abstractNumId w:val="36"/>
  </w:num>
  <w:num w:numId="79" w16cid:durableId="1129470186">
    <w:abstractNumId w:val="27"/>
  </w:num>
  <w:num w:numId="80" w16cid:durableId="1245265741">
    <w:abstractNumId w:val="6"/>
  </w:num>
  <w:num w:numId="81" w16cid:durableId="1492060559">
    <w:abstractNumId w:val="64"/>
  </w:num>
  <w:num w:numId="82" w16cid:durableId="989987928">
    <w:abstractNumId w:val="53"/>
  </w:num>
  <w:num w:numId="83" w16cid:durableId="792866785">
    <w:abstractNumId w:val="54"/>
  </w:num>
  <w:num w:numId="84" w16cid:durableId="1278635045">
    <w:abstractNumId w:val="76"/>
  </w:num>
  <w:num w:numId="85" w16cid:durableId="146366040">
    <w:abstractNumId w:val="17"/>
  </w:num>
  <w:num w:numId="86" w16cid:durableId="1488785739">
    <w:abstractNumId w:val="46"/>
  </w:num>
  <w:num w:numId="87" w16cid:durableId="1281492334">
    <w:abstractNumId w:val="40"/>
  </w:num>
  <w:num w:numId="88" w16cid:durableId="306520466">
    <w:abstractNumId w:val="16"/>
  </w:num>
  <w:num w:numId="89" w16cid:durableId="1148743140">
    <w:abstractNumId w:val="75"/>
  </w:num>
  <w:num w:numId="90" w16cid:durableId="23604851">
    <w:abstractNumId w:val="68"/>
  </w:num>
  <w:num w:numId="91" w16cid:durableId="1084453048">
    <w:abstractNumId w:val="41"/>
  </w:num>
  <w:num w:numId="92" w16cid:durableId="1324436594">
    <w:abstractNumId w:val="80"/>
  </w:num>
  <w:num w:numId="93" w16cid:durableId="110169920">
    <w:abstractNumId w:val="44"/>
  </w:num>
  <w:num w:numId="94" w16cid:durableId="1271862405">
    <w:abstractNumId w:val="70"/>
  </w:num>
  <w:num w:numId="95" w16cid:durableId="2110395091">
    <w:abstractNumId w:val="22"/>
  </w:num>
  <w:num w:numId="96" w16cid:durableId="2051875067">
    <w:abstractNumId w:val="61"/>
  </w:num>
  <w:num w:numId="97" w16cid:durableId="514612433">
    <w:abstractNumId w:val="62"/>
  </w:num>
  <w:num w:numId="98" w16cid:durableId="941843536">
    <w:abstractNumId w:val="88"/>
  </w:num>
  <w:num w:numId="99" w16cid:durableId="1238828096">
    <w:abstractNumId w:val="88"/>
  </w:num>
  <w:num w:numId="100" w16cid:durableId="689767565">
    <w:abstractNumId w:val="88"/>
  </w:num>
  <w:num w:numId="101" w16cid:durableId="2137722264">
    <w:abstractNumId w:val="88"/>
  </w:num>
  <w:num w:numId="102" w16cid:durableId="576673908">
    <w:abstractNumId w:val="88"/>
  </w:num>
  <w:num w:numId="103" w16cid:durableId="229341631">
    <w:abstractNumId w:val="88"/>
  </w:num>
  <w:num w:numId="104" w16cid:durableId="1268195580">
    <w:abstractNumId w:val="88"/>
  </w:num>
  <w:num w:numId="105" w16cid:durableId="654992538">
    <w:abstractNumId w:val="88"/>
  </w:num>
  <w:num w:numId="106" w16cid:durableId="469134687">
    <w:abstractNumId w:val="88"/>
  </w:num>
  <w:num w:numId="107" w16cid:durableId="817235221">
    <w:abstractNumId w:val="88"/>
  </w:num>
  <w:num w:numId="108" w16cid:durableId="2902668">
    <w:abstractNumId w:val="6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51"/>
    <w:rsid w:val="00000A78"/>
    <w:rsid w:val="00001EA8"/>
    <w:rsid w:val="000021BC"/>
    <w:rsid w:val="00002A89"/>
    <w:rsid w:val="00003AD0"/>
    <w:rsid w:val="00005B69"/>
    <w:rsid w:val="00010447"/>
    <w:rsid w:val="000104B1"/>
    <w:rsid w:val="00017D74"/>
    <w:rsid w:val="00022165"/>
    <w:rsid w:val="00023AF5"/>
    <w:rsid w:val="000247B5"/>
    <w:rsid w:val="00030ED0"/>
    <w:rsid w:val="0003148B"/>
    <w:rsid w:val="00033F47"/>
    <w:rsid w:val="00035B16"/>
    <w:rsid w:val="000366A2"/>
    <w:rsid w:val="0003695B"/>
    <w:rsid w:val="000376D4"/>
    <w:rsid w:val="00041ED4"/>
    <w:rsid w:val="00045BDC"/>
    <w:rsid w:val="00046340"/>
    <w:rsid w:val="000469A3"/>
    <w:rsid w:val="00047813"/>
    <w:rsid w:val="000500EC"/>
    <w:rsid w:val="00050E6B"/>
    <w:rsid w:val="000513F1"/>
    <w:rsid w:val="000513F3"/>
    <w:rsid w:val="000524C5"/>
    <w:rsid w:val="00053FAC"/>
    <w:rsid w:val="00053FB8"/>
    <w:rsid w:val="0005404C"/>
    <w:rsid w:val="00055571"/>
    <w:rsid w:val="00055925"/>
    <w:rsid w:val="000561AF"/>
    <w:rsid w:val="00056ED3"/>
    <w:rsid w:val="0006045D"/>
    <w:rsid w:val="0006233B"/>
    <w:rsid w:val="0006402E"/>
    <w:rsid w:val="00064A93"/>
    <w:rsid w:val="00064C02"/>
    <w:rsid w:val="00065178"/>
    <w:rsid w:val="0006552E"/>
    <w:rsid w:val="000674BC"/>
    <w:rsid w:val="000701F6"/>
    <w:rsid w:val="000709A0"/>
    <w:rsid w:val="00071A22"/>
    <w:rsid w:val="000736A8"/>
    <w:rsid w:val="00080E01"/>
    <w:rsid w:val="00081C08"/>
    <w:rsid w:val="0008296B"/>
    <w:rsid w:val="00083A6F"/>
    <w:rsid w:val="000841BF"/>
    <w:rsid w:val="000848D3"/>
    <w:rsid w:val="00084BA5"/>
    <w:rsid w:val="0008575D"/>
    <w:rsid w:val="000906AE"/>
    <w:rsid w:val="00092DFD"/>
    <w:rsid w:val="0009466A"/>
    <w:rsid w:val="000956E1"/>
    <w:rsid w:val="000963C4"/>
    <w:rsid w:val="00097C50"/>
    <w:rsid w:val="000A0AFB"/>
    <w:rsid w:val="000A23CE"/>
    <w:rsid w:val="000A338F"/>
    <w:rsid w:val="000A697C"/>
    <w:rsid w:val="000B486F"/>
    <w:rsid w:val="000B50A9"/>
    <w:rsid w:val="000B77CF"/>
    <w:rsid w:val="000C1561"/>
    <w:rsid w:val="000C594F"/>
    <w:rsid w:val="000D0FD4"/>
    <w:rsid w:val="000D1245"/>
    <w:rsid w:val="000D66FA"/>
    <w:rsid w:val="000D6C2D"/>
    <w:rsid w:val="000E2AE5"/>
    <w:rsid w:val="000E448B"/>
    <w:rsid w:val="000E4BB7"/>
    <w:rsid w:val="000E62FE"/>
    <w:rsid w:val="000E6A05"/>
    <w:rsid w:val="000E6A39"/>
    <w:rsid w:val="000E7248"/>
    <w:rsid w:val="000F009E"/>
    <w:rsid w:val="000F41AC"/>
    <w:rsid w:val="000F48E6"/>
    <w:rsid w:val="000F68C4"/>
    <w:rsid w:val="000F6E7A"/>
    <w:rsid w:val="000F726A"/>
    <w:rsid w:val="000F740A"/>
    <w:rsid w:val="00102555"/>
    <w:rsid w:val="00105326"/>
    <w:rsid w:val="00106445"/>
    <w:rsid w:val="00111C4D"/>
    <w:rsid w:val="0011204C"/>
    <w:rsid w:val="00113043"/>
    <w:rsid w:val="0011308A"/>
    <w:rsid w:val="001132A8"/>
    <w:rsid w:val="00113F30"/>
    <w:rsid w:val="00114C33"/>
    <w:rsid w:val="00115826"/>
    <w:rsid w:val="00116611"/>
    <w:rsid w:val="001177FF"/>
    <w:rsid w:val="00117923"/>
    <w:rsid w:val="001210C8"/>
    <w:rsid w:val="001239FE"/>
    <w:rsid w:val="001301B5"/>
    <w:rsid w:val="00130980"/>
    <w:rsid w:val="00131196"/>
    <w:rsid w:val="00132EDA"/>
    <w:rsid w:val="00133EF2"/>
    <w:rsid w:val="001349A2"/>
    <w:rsid w:val="00134FA5"/>
    <w:rsid w:val="00135345"/>
    <w:rsid w:val="001375BA"/>
    <w:rsid w:val="00140011"/>
    <w:rsid w:val="001408B0"/>
    <w:rsid w:val="00141A8D"/>
    <w:rsid w:val="001428B5"/>
    <w:rsid w:val="00142FFB"/>
    <w:rsid w:val="001443B7"/>
    <w:rsid w:val="001454D3"/>
    <w:rsid w:val="0014623E"/>
    <w:rsid w:val="00146398"/>
    <w:rsid w:val="00146717"/>
    <w:rsid w:val="0014697D"/>
    <w:rsid w:val="00146E38"/>
    <w:rsid w:val="00147309"/>
    <w:rsid w:val="001478C4"/>
    <w:rsid w:val="00147B4A"/>
    <w:rsid w:val="00150CFE"/>
    <w:rsid w:val="001523F5"/>
    <w:rsid w:val="00152B40"/>
    <w:rsid w:val="00154330"/>
    <w:rsid w:val="001546FB"/>
    <w:rsid w:val="00154B3D"/>
    <w:rsid w:val="00155CF0"/>
    <w:rsid w:val="001579C2"/>
    <w:rsid w:val="00157C75"/>
    <w:rsid w:val="00160B3E"/>
    <w:rsid w:val="00162C8C"/>
    <w:rsid w:val="00165752"/>
    <w:rsid w:val="00165FB9"/>
    <w:rsid w:val="0016642B"/>
    <w:rsid w:val="001669FE"/>
    <w:rsid w:val="00167398"/>
    <w:rsid w:val="00170583"/>
    <w:rsid w:val="00170B57"/>
    <w:rsid w:val="00171149"/>
    <w:rsid w:val="001742D5"/>
    <w:rsid w:val="00174416"/>
    <w:rsid w:val="0018070C"/>
    <w:rsid w:val="00180E4A"/>
    <w:rsid w:val="00185F59"/>
    <w:rsid w:val="00187725"/>
    <w:rsid w:val="00193983"/>
    <w:rsid w:val="00193EB3"/>
    <w:rsid w:val="00194B15"/>
    <w:rsid w:val="00195936"/>
    <w:rsid w:val="00196AD4"/>
    <w:rsid w:val="0019704B"/>
    <w:rsid w:val="00197B73"/>
    <w:rsid w:val="001A0C2A"/>
    <w:rsid w:val="001A1F47"/>
    <w:rsid w:val="001A3939"/>
    <w:rsid w:val="001A4EED"/>
    <w:rsid w:val="001A73B0"/>
    <w:rsid w:val="001B4CC2"/>
    <w:rsid w:val="001B6D43"/>
    <w:rsid w:val="001C02BF"/>
    <w:rsid w:val="001C2B6B"/>
    <w:rsid w:val="001C3838"/>
    <w:rsid w:val="001C3FF7"/>
    <w:rsid w:val="001C7255"/>
    <w:rsid w:val="001C7817"/>
    <w:rsid w:val="001D1686"/>
    <w:rsid w:val="001D20B3"/>
    <w:rsid w:val="001D2369"/>
    <w:rsid w:val="001E11F5"/>
    <w:rsid w:val="001E14D8"/>
    <w:rsid w:val="001E280E"/>
    <w:rsid w:val="001E31A6"/>
    <w:rsid w:val="001E3AF5"/>
    <w:rsid w:val="001F0F0F"/>
    <w:rsid w:val="001F1FF9"/>
    <w:rsid w:val="001F3859"/>
    <w:rsid w:val="001F7640"/>
    <w:rsid w:val="00202D0A"/>
    <w:rsid w:val="00204F35"/>
    <w:rsid w:val="00205253"/>
    <w:rsid w:val="00205285"/>
    <w:rsid w:val="0020534D"/>
    <w:rsid w:val="0020583F"/>
    <w:rsid w:val="00207B76"/>
    <w:rsid w:val="00211A50"/>
    <w:rsid w:val="0021419B"/>
    <w:rsid w:val="0021455E"/>
    <w:rsid w:val="00221332"/>
    <w:rsid w:val="00223C96"/>
    <w:rsid w:val="002255B2"/>
    <w:rsid w:val="0022772F"/>
    <w:rsid w:val="00227DEB"/>
    <w:rsid w:val="00230062"/>
    <w:rsid w:val="00230E36"/>
    <w:rsid w:val="00230FBC"/>
    <w:rsid w:val="00231155"/>
    <w:rsid w:val="002311D3"/>
    <w:rsid w:val="00232D68"/>
    <w:rsid w:val="00234E95"/>
    <w:rsid w:val="00237683"/>
    <w:rsid w:val="00242B24"/>
    <w:rsid w:val="00242C25"/>
    <w:rsid w:val="00245222"/>
    <w:rsid w:val="00246A91"/>
    <w:rsid w:val="002478BF"/>
    <w:rsid w:val="002534DF"/>
    <w:rsid w:val="00255573"/>
    <w:rsid w:val="002577CA"/>
    <w:rsid w:val="0026012E"/>
    <w:rsid w:val="002636AD"/>
    <w:rsid w:val="00264E0A"/>
    <w:rsid w:val="0026678A"/>
    <w:rsid w:val="002676FE"/>
    <w:rsid w:val="0026790B"/>
    <w:rsid w:val="00267FFE"/>
    <w:rsid w:val="00270ACC"/>
    <w:rsid w:val="00273D96"/>
    <w:rsid w:val="002740EE"/>
    <w:rsid w:val="00274412"/>
    <w:rsid w:val="00277133"/>
    <w:rsid w:val="00280766"/>
    <w:rsid w:val="00281351"/>
    <w:rsid w:val="002815E0"/>
    <w:rsid w:val="00281F68"/>
    <w:rsid w:val="002836D1"/>
    <w:rsid w:val="00284E68"/>
    <w:rsid w:val="00287F9C"/>
    <w:rsid w:val="0029189D"/>
    <w:rsid w:val="002918AB"/>
    <w:rsid w:val="00293D1B"/>
    <w:rsid w:val="00294FF8"/>
    <w:rsid w:val="00296BBD"/>
    <w:rsid w:val="00297969"/>
    <w:rsid w:val="002A15C1"/>
    <w:rsid w:val="002A3480"/>
    <w:rsid w:val="002A461E"/>
    <w:rsid w:val="002A4AA0"/>
    <w:rsid w:val="002A4F53"/>
    <w:rsid w:val="002A50B1"/>
    <w:rsid w:val="002A51AE"/>
    <w:rsid w:val="002A5946"/>
    <w:rsid w:val="002A59FA"/>
    <w:rsid w:val="002A7AB3"/>
    <w:rsid w:val="002B0F06"/>
    <w:rsid w:val="002B0FE7"/>
    <w:rsid w:val="002B1B3C"/>
    <w:rsid w:val="002B1FFB"/>
    <w:rsid w:val="002B441C"/>
    <w:rsid w:val="002B4A41"/>
    <w:rsid w:val="002B4A91"/>
    <w:rsid w:val="002B4B95"/>
    <w:rsid w:val="002B7CB7"/>
    <w:rsid w:val="002C0748"/>
    <w:rsid w:val="002C1ACF"/>
    <w:rsid w:val="002C40BB"/>
    <w:rsid w:val="002C4119"/>
    <w:rsid w:val="002C4811"/>
    <w:rsid w:val="002C5A32"/>
    <w:rsid w:val="002C5FD1"/>
    <w:rsid w:val="002C79A1"/>
    <w:rsid w:val="002D1E00"/>
    <w:rsid w:val="002D3234"/>
    <w:rsid w:val="002D3802"/>
    <w:rsid w:val="002D7366"/>
    <w:rsid w:val="002D7B6D"/>
    <w:rsid w:val="002E3B83"/>
    <w:rsid w:val="002F0558"/>
    <w:rsid w:val="002F2634"/>
    <w:rsid w:val="002F344F"/>
    <w:rsid w:val="002F3E5C"/>
    <w:rsid w:val="002F62CD"/>
    <w:rsid w:val="002F62F3"/>
    <w:rsid w:val="002F6DC4"/>
    <w:rsid w:val="00300BDB"/>
    <w:rsid w:val="00300C58"/>
    <w:rsid w:val="003029D9"/>
    <w:rsid w:val="00302C8D"/>
    <w:rsid w:val="00303812"/>
    <w:rsid w:val="0030612B"/>
    <w:rsid w:val="003121AD"/>
    <w:rsid w:val="00312583"/>
    <w:rsid w:val="00312729"/>
    <w:rsid w:val="003150F2"/>
    <w:rsid w:val="003170F3"/>
    <w:rsid w:val="00320603"/>
    <w:rsid w:val="0032070A"/>
    <w:rsid w:val="00322920"/>
    <w:rsid w:val="0032549C"/>
    <w:rsid w:val="00325BCC"/>
    <w:rsid w:val="00326408"/>
    <w:rsid w:val="0033073E"/>
    <w:rsid w:val="0033079B"/>
    <w:rsid w:val="003323FB"/>
    <w:rsid w:val="0033321A"/>
    <w:rsid w:val="00333EE9"/>
    <w:rsid w:val="003343F3"/>
    <w:rsid w:val="00334FA5"/>
    <w:rsid w:val="00336545"/>
    <w:rsid w:val="00341A47"/>
    <w:rsid w:val="00341EC8"/>
    <w:rsid w:val="00343C87"/>
    <w:rsid w:val="00344437"/>
    <w:rsid w:val="003453C3"/>
    <w:rsid w:val="003463EC"/>
    <w:rsid w:val="00346656"/>
    <w:rsid w:val="00346828"/>
    <w:rsid w:val="00346CF7"/>
    <w:rsid w:val="0034761C"/>
    <w:rsid w:val="003477D9"/>
    <w:rsid w:val="00351C9F"/>
    <w:rsid w:val="00360836"/>
    <w:rsid w:val="00362B85"/>
    <w:rsid w:val="0036400E"/>
    <w:rsid w:val="00367F55"/>
    <w:rsid w:val="0037092C"/>
    <w:rsid w:val="00374E31"/>
    <w:rsid w:val="003763D3"/>
    <w:rsid w:val="00376435"/>
    <w:rsid w:val="0037662C"/>
    <w:rsid w:val="00377810"/>
    <w:rsid w:val="00381287"/>
    <w:rsid w:val="0038370B"/>
    <w:rsid w:val="00384707"/>
    <w:rsid w:val="00385CF9"/>
    <w:rsid w:val="00387265"/>
    <w:rsid w:val="00390C1E"/>
    <w:rsid w:val="00395E63"/>
    <w:rsid w:val="003A1E28"/>
    <w:rsid w:val="003A2685"/>
    <w:rsid w:val="003A44CB"/>
    <w:rsid w:val="003A4963"/>
    <w:rsid w:val="003A5B4A"/>
    <w:rsid w:val="003A6D9C"/>
    <w:rsid w:val="003B6D8D"/>
    <w:rsid w:val="003C0E6F"/>
    <w:rsid w:val="003C13EB"/>
    <w:rsid w:val="003C2C72"/>
    <w:rsid w:val="003C33AA"/>
    <w:rsid w:val="003C359A"/>
    <w:rsid w:val="003C4150"/>
    <w:rsid w:val="003C4965"/>
    <w:rsid w:val="003C4C71"/>
    <w:rsid w:val="003C720F"/>
    <w:rsid w:val="003D0603"/>
    <w:rsid w:val="003D1ABB"/>
    <w:rsid w:val="003E1776"/>
    <w:rsid w:val="003E20F9"/>
    <w:rsid w:val="003E5C75"/>
    <w:rsid w:val="003E6012"/>
    <w:rsid w:val="003E62EB"/>
    <w:rsid w:val="003F1BFB"/>
    <w:rsid w:val="003F3037"/>
    <w:rsid w:val="003F3DC2"/>
    <w:rsid w:val="003F4070"/>
    <w:rsid w:val="003F510D"/>
    <w:rsid w:val="003F5A3A"/>
    <w:rsid w:val="003F6EC6"/>
    <w:rsid w:val="003F7181"/>
    <w:rsid w:val="003F72A2"/>
    <w:rsid w:val="004008AC"/>
    <w:rsid w:val="004019BE"/>
    <w:rsid w:val="00401DC7"/>
    <w:rsid w:val="00402430"/>
    <w:rsid w:val="00404458"/>
    <w:rsid w:val="00407310"/>
    <w:rsid w:val="0041140E"/>
    <w:rsid w:val="00411EFA"/>
    <w:rsid w:val="004142B4"/>
    <w:rsid w:val="00414DD2"/>
    <w:rsid w:val="004159D3"/>
    <w:rsid w:val="00420222"/>
    <w:rsid w:val="00421310"/>
    <w:rsid w:val="00422F0E"/>
    <w:rsid w:val="00424388"/>
    <w:rsid w:val="00430D1B"/>
    <w:rsid w:val="0043496F"/>
    <w:rsid w:val="00435097"/>
    <w:rsid w:val="004373F8"/>
    <w:rsid w:val="00437884"/>
    <w:rsid w:val="004411D6"/>
    <w:rsid w:val="00441D71"/>
    <w:rsid w:val="004428CF"/>
    <w:rsid w:val="004430EF"/>
    <w:rsid w:val="00443B90"/>
    <w:rsid w:val="00443C1B"/>
    <w:rsid w:val="0044411A"/>
    <w:rsid w:val="00444EAF"/>
    <w:rsid w:val="00446069"/>
    <w:rsid w:val="00447795"/>
    <w:rsid w:val="00450152"/>
    <w:rsid w:val="00450D01"/>
    <w:rsid w:val="004516D8"/>
    <w:rsid w:val="004524E3"/>
    <w:rsid w:val="004534AF"/>
    <w:rsid w:val="00453B2E"/>
    <w:rsid w:val="0045776C"/>
    <w:rsid w:val="00463C79"/>
    <w:rsid w:val="00464EF8"/>
    <w:rsid w:val="0046625D"/>
    <w:rsid w:val="004713CB"/>
    <w:rsid w:val="00472A14"/>
    <w:rsid w:val="00473837"/>
    <w:rsid w:val="0047412A"/>
    <w:rsid w:val="0047459F"/>
    <w:rsid w:val="00474D82"/>
    <w:rsid w:val="00480043"/>
    <w:rsid w:val="00480883"/>
    <w:rsid w:val="004815F3"/>
    <w:rsid w:val="004834E0"/>
    <w:rsid w:val="00484198"/>
    <w:rsid w:val="0048493B"/>
    <w:rsid w:val="00485D0B"/>
    <w:rsid w:val="00485D8A"/>
    <w:rsid w:val="004871D8"/>
    <w:rsid w:val="0049036F"/>
    <w:rsid w:val="00490A09"/>
    <w:rsid w:val="00491E7B"/>
    <w:rsid w:val="004921C1"/>
    <w:rsid w:val="0049261C"/>
    <w:rsid w:val="00492BAA"/>
    <w:rsid w:val="00493157"/>
    <w:rsid w:val="004944F7"/>
    <w:rsid w:val="004955A1"/>
    <w:rsid w:val="00495C92"/>
    <w:rsid w:val="004967A3"/>
    <w:rsid w:val="004971DA"/>
    <w:rsid w:val="004A0B94"/>
    <w:rsid w:val="004A2896"/>
    <w:rsid w:val="004A396B"/>
    <w:rsid w:val="004A4E4A"/>
    <w:rsid w:val="004A76E3"/>
    <w:rsid w:val="004B0166"/>
    <w:rsid w:val="004B0C32"/>
    <w:rsid w:val="004B1E18"/>
    <w:rsid w:val="004B3108"/>
    <w:rsid w:val="004B52A1"/>
    <w:rsid w:val="004B5BDB"/>
    <w:rsid w:val="004C2763"/>
    <w:rsid w:val="004C61A7"/>
    <w:rsid w:val="004C7449"/>
    <w:rsid w:val="004C7CDF"/>
    <w:rsid w:val="004D380A"/>
    <w:rsid w:val="004D74A9"/>
    <w:rsid w:val="004E3114"/>
    <w:rsid w:val="004E4892"/>
    <w:rsid w:val="004E4EC6"/>
    <w:rsid w:val="004E539C"/>
    <w:rsid w:val="004E5A6E"/>
    <w:rsid w:val="004E7EA8"/>
    <w:rsid w:val="004F183D"/>
    <w:rsid w:val="004F1BFC"/>
    <w:rsid w:val="004F45E5"/>
    <w:rsid w:val="004F59DA"/>
    <w:rsid w:val="004F63B3"/>
    <w:rsid w:val="004F7BF0"/>
    <w:rsid w:val="00504806"/>
    <w:rsid w:val="00505B11"/>
    <w:rsid w:val="005061D7"/>
    <w:rsid w:val="00506D18"/>
    <w:rsid w:val="00506D7A"/>
    <w:rsid w:val="00507B60"/>
    <w:rsid w:val="00510C18"/>
    <w:rsid w:val="005116A8"/>
    <w:rsid w:val="005132A4"/>
    <w:rsid w:val="005151B0"/>
    <w:rsid w:val="0051521B"/>
    <w:rsid w:val="00520E42"/>
    <w:rsid w:val="00520F35"/>
    <w:rsid w:val="00522470"/>
    <w:rsid w:val="00524C84"/>
    <w:rsid w:val="00524D9B"/>
    <w:rsid w:val="00525EA0"/>
    <w:rsid w:val="0052767C"/>
    <w:rsid w:val="00531194"/>
    <w:rsid w:val="00532080"/>
    <w:rsid w:val="005341AC"/>
    <w:rsid w:val="005365A2"/>
    <w:rsid w:val="00536640"/>
    <w:rsid w:val="005374FD"/>
    <w:rsid w:val="00542AF7"/>
    <w:rsid w:val="00551643"/>
    <w:rsid w:val="005543C8"/>
    <w:rsid w:val="00554D75"/>
    <w:rsid w:val="00556E5C"/>
    <w:rsid w:val="005576FC"/>
    <w:rsid w:val="00557780"/>
    <w:rsid w:val="00560903"/>
    <w:rsid w:val="00560F2D"/>
    <w:rsid w:val="00560F78"/>
    <w:rsid w:val="00562327"/>
    <w:rsid w:val="0056256B"/>
    <w:rsid w:val="005667C2"/>
    <w:rsid w:val="00572EA0"/>
    <w:rsid w:val="005824D6"/>
    <w:rsid w:val="00590F2F"/>
    <w:rsid w:val="00591679"/>
    <w:rsid w:val="00591FF6"/>
    <w:rsid w:val="00594C6A"/>
    <w:rsid w:val="0059540B"/>
    <w:rsid w:val="00595AB3"/>
    <w:rsid w:val="00597CBC"/>
    <w:rsid w:val="005A00A1"/>
    <w:rsid w:val="005A2604"/>
    <w:rsid w:val="005A3822"/>
    <w:rsid w:val="005A3A50"/>
    <w:rsid w:val="005A6C4F"/>
    <w:rsid w:val="005A76D5"/>
    <w:rsid w:val="005B0026"/>
    <w:rsid w:val="005B101D"/>
    <w:rsid w:val="005B210E"/>
    <w:rsid w:val="005B4325"/>
    <w:rsid w:val="005B74FD"/>
    <w:rsid w:val="005B7ABE"/>
    <w:rsid w:val="005C0964"/>
    <w:rsid w:val="005C0E61"/>
    <w:rsid w:val="005C1E11"/>
    <w:rsid w:val="005C3402"/>
    <w:rsid w:val="005C5CAE"/>
    <w:rsid w:val="005C7504"/>
    <w:rsid w:val="005D0336"/>
    <w:rsid w:val="005D05EA"/>
    <w:rsid w:val="005D0CFD"/>
    <w:rsid w:val="005D1BF7"/>
    <w:rsid w:val="005D3F7C"/>
    <w:rsid w:val="005D5800"/>
    <w:rsid w:val="005D6CAD"/>
    <w:rsid w:val="005E067F"/>
    <w:rsid w:val="005E1CDD"/>
    <w:rsid w:val="005E2916"/>
    <w:rsid w:val="005E32E4"/>
    <w:rsid w:val="005E3BCD"/>
    <w:rsid w:val="005E6BCB"/>
    <w:rsid w:val="005E6D92"/>
    <w:rsid w:val="005F0DAB"/>
    <w:rsid w:val="005F23B9"/>
    <w:rsid w:val="005F265B"/>
    <w:rsid w:val="005F47A7"/>
    <w:rsid w:val="005F585F"/>
    <w:rsid w:val="006023AB"/>
    <w:rsid w:val="00602895"/>
    <w:rsid w:val="00603A5B"/>
    <w:rsid w:val="0060590A"/>
    <w:rsid w:val="006061E9"/>
    <w:rsid w:val="006066C4"/>
    <w:rsid w:val="00606811"/>
    <w:rsid w:val="00613C21"/>
    <w:rsid w:val="00615AE0"/>
    <w:rsid w:val="00616B1A"/>
    <w:rsid w:val="00620530"/>
    <w:rsid w:val="0062327E"/>
    <w:rsid w:val="006236A9"/>
    <w:rsid w:val="006256CC"/>
    <w:rsid w:val="006260CD"/>
    <w:rsid w:val="00626B2A"/>
    <w:rsid w:val="00633326"/>
    <w:rsid w:val="00634488"/>
    <w:rsid w:val="00634A83"/>
    <w:rsid w:val="006376B0"/>
    <w:rsid w:val="006406D8"/>
    <w:rsid w:val="0064184D"/>
    <w:rsid w:val="00641A19"/>
    <w:rsid w:val="00641FF2"/>
    <w:rsid w:val="006420FE"/>
    <w:rsid w:val="006425B5"/>
    <w:rsid w:val="00643C76"/>
    <w:rsid w:val="006441E1"/>
    <w:rsid w:val="006575D4"/>
    <w:rsid w:val="00657E1F"/>
    <w:rsid w:val="006606F9"/>
    <w:rsid w:val="00670DE6"/>
    <w:rsid w:val="00671466"/>
    <w:rsid w:val="00672D43"/>
    <w:rsid w:val="00673960"/>
    <w:rsid w:val="00673D51"/>
    <w:rsid w:val="00676546"/>
    <w:rsid w:val="00677270"/>
    <w:rsid w:val="006800B5"/>
    <w:rsid w:val="00681A0F"/>
    <w:rsid w:val="00681CC9"/>
    <w:rsid w:val="00686262"/>
    <w:rsid w:val="006867CE"/>
    <w:rsid w:val="0068759F"/>
    <w:rsid w:val="00690ACF"/>
    <w:rsid w:val="006913BD"/>
    <w:rsid w:val="00691947"/>
    <w:rsid w:val="00693CF7"/>
    <w:rsid w:val="00694712"/>
    <w:rsid w:val="00695F71"/>
    <w:rsid w:val="00696089"/>
    <w:rsid w:val="00696E32"/>
    <w:rsid w:val="006A00F0"/>
    <w:rsid w:val="006A0C55"/>
    <w:rsid w:val="006A3D9B"/>
    <w:rsid w:val="006A3DC8"/>
    <w:rsid w:val="006A580E"/>
    <w:rsid w:val="006A7079"/>
    <w:rsid w:val="006A73C8"/>
    <w:rsid w:val="006A7786"/>
    <w:rsid w:val="006B03D3"/>
    <w:rsid w:val="006B3A8B"/>
    <w:rsid w:val="006B43C1"/>
    <w:rsid w:val="006B5436"/>
    <w:rsid w:val="006B7759"/>
    <w:rsid w:val="006B7B34"/>
    <w:rsid w:val="006C18D0"/>
    <w:rsid w:val="006C3A96"/>
    <w:rsid w:val="006C51AA"/>
    <w:rsid w:val="006D0367"/>
    <w:rsid w:val="006D3E79"/>
    <w:rsid w:val="006D4763"/>
    <w:rsid w:val="006D544E"/>
    <w:rsid w:val="006D5D65"/>
    <w:rsid w:val="006D7659"/>
    <w:rsid w:val="006E0AD4"/>
    <w:rsid w:val="006E18DB"/>
    <w:rsid w:val="006E2A2B"/>
    <w:rsid w:val="006E4191"/>
    <w:rsid w:val="006E791F"/>
    <w:rsid w:val="006F0EA3"/>
    <w:rsid w:val="006F150D"/>
    <w:rsid w:val="006F3453"/>
    <w:rsid w:val="006F4612"/>
    <w:rsid w:val="00700530"/>
    <w:rsid w:val="007026A8"/>
    <w:rsid w:val="00702B7F"/>
    <w:rsid w:val="00702DFE"/>
    <w:rsid w:val="00703347"/>
    <w:rsid w:val="00704782"/>
    <w:rsid w:val="00704A4C"/>
    <w:rsid w:val="00704AAC"/>
    <w:rsid w:val="00705387"/>
    <w:rsid w:val="007054FD"/>
    <w:rsid w:val="00705E93"/>
    <w:rsid w:val="0070665B"/>
    <w:rsid w:val="007077BE"/>
    <w:rsid w:val="00710C86"/>
    <w:rsid w:val="0071100F"/>
    <w:rsid w:val="00715667"/>
    <w:rsid w:val="00717E66"/>
    <w:rsid w:val="007216C0"/>
    <w:rsid w:val="00722A3D"/>
    <w:rsid w:val="00724291"/>
    <w:rsid w:val="007300B3"/>
    <w:rsid w:val="007302BF"/>
    <w:rsid w:val="00731707"/>
    <w:rsid w:val="00731C7A"/>
    <w:rsid w:val="00734094"/>
    <w:rsid w:val="00734BA8"/>
    <w:rsid w:val="00735018"/>
    <w:rsid w:val="00736308"/>
    <w:rsid w:val="007372A4"/>
    <w:rsid w:val="007423A0"/>
    <w:rsid w:val="007458AE"/>
    <w:rsid w:val="007469E1"/>
    <w:rsid w:val="00750325"/>
    <w:rsid w:val="00750681"/>
    <w:rsid w:val="00753683"/>
    <w:rsid w:val="00754286"/>
    <w:rsid w:val="00754D93"/>
    <w:rsid w:val="007557C3"/>
    <w:rsid w:val="007574DE"/>
    <w:rsid w:val="007576AC"/>
    <w:rsid w:val="00765229"/>
    <w:rsid w:val="00765A59"/>
    <w:rsid w:val="00766007"/>
    <w:rsid w:val="0076675A"/>
    <w:rsid w:val="00766E0B"/>
    <w:rsid w:val="00771592"/>
    <w:rsid w:val="00773B6B"/>
    <w:rsid w:val="00774687"/>
    <w:rsid w:val="00774D2B"/>
    <w:rsid w:val="00775993"/>
    <w:rsid w:val="007776AA"/>
    <w:rsid w:val="00781A1A"/>
    <w:rsid w:val="00783A61"/>
    <w:rsid w:val="00784510"/>
    <w:rsid w:val="00785D63"/>
    <w:rsid w:val="00786161"/>
    <w:rsid w:val="0078618D"/>
    <w:rsid w:val="00787259"/>
    <w:rsid w:val="00787ACD"/>
    <w:rsid w:val="00787E7F"/>
    <w:rsid w:val="007906AF"/>
    <w:rsid w:val="00790CB4"/>
    <w:rsid w:val="00794B14"/>
    <w:rsid w:val="007976DC"/>
    <w:rsid w:val="00797A0C"/>
    <w:rsid w:val="007A2489"/>
    <w:rsid w:val="007A3D14"/>
    <w:rsid w:val="007A4A6F"/>
    <w:rsid w:val="007A5504"/>
    <w:rsid w:val="007A647A"/>
    <w:rsid w:val="007A75F5"/>
    <w:rsid w:val="007A7725"/>
    <w:rsid w:val="007B0C0F"/>
    <w:rsid w:val="007B0DBF"/>
    <w:rsid w:val="007B1326"/>
    <w:rsid w:val="007B148E"/>
    <w:rsid w:val="007B184B"/>
    <w:rsid w:val="007B2657"/>
    <w:rsid w:val="007B27AC"/>
    <w:rsid w:val="007B608C"/>
    <w:rsid w:val="007B6ABC"/>
    <w:rsid w:val="007C1E38"/>
    <w:rsid w:val="007C2452"/>
    <w:rsid w:val="007C2BA2"/>
    <w:rsid w:val="007C4C73"/>
    <w:rsid w:val="007D3CA0"/>
    <w:rsid w:val="007D589F"/>
    <w:rsid w:val="007D635E"/>
    <w:rsid w:val="007D6AF4"/>
    <w:rsid w:val="007E040B"/>
    <w:rsid w:val="007E41F5"/>
    <w:rsid w:val="007E441C"/>
    <w:rsid w:val="007E472C"/>
    <w:rsid w:val="007E559F"/>
    <w:rsid w:val="007E5639"/>
    <w:rsid w:val="007E7A02"/>
    <w:rsid w:val="007E7CDD"/>
    <w:rsid w:val="007F157E"/>
    <w:rsid w:val="007F23A2"/>
    <w:rsid w:val="007F5563"/>
    <w:rsid w:val="007F6F70"/>
    <w:rsid w:val="007F6FE1"/>
    <w:rsid w:val="00800274"/>
    <w:rsid w:val="0080181A"/>
    <w:rsid w:val="00804149"/>
    <w:rsid w:val="0080440F"/>
    <w:rsid w:val="00810EC4"/>
    <w:rsid w:val="00812B7F"/>
    <w:rsid w:val="00813343"/>
    <w:rsid w:val="00813670"/>
    <w:rsid w:val="00814068"/>
    <w:rsid w:val="0081448C"/>
    <w:rsid w:val="00815FD5"/>
    <w:rsid w:val="0081671E"/>
    <w:rsid w:val="00822C19"/>
    <w:rsid w:val="00823EB2"/>
    <w:rsid w:val="00825884"/>
    <w:rsid w:val="00825CA1"/>
    <w:rsid w:val="00825E31"/>
    <w:rsid w:val="00825ECA"/>
    <w:rsid w:val="00830833"/>
    <w:rsid w:val="00832BDF"/>
    <w:rsid w:val="0083394B"/>
    <w:rsid w:val="0083617A"/>
    <w:rsid w:val="00841CD2"/>
    <w:rsid w:val="00842DD7"/>
    <w:rsid w:val="00844111"/>
    <w:rsid w:val="00844306"/>
    <w:rsid w:val="00846DEF"/>
    <w:rsid w:val="00846E44"/>
    <w:rsid w:val="00846F1A"/>
    <w:rsid w:val="008519C6"/>
    <w:rsid w:val="00853820"/>
    <w:rsid w:val="0085433E"/>
    <w:rsid w:val="00854D2A"/>
    <w:rsid w:val="0085598E"/>
    <w:rsid w:val="00860084"/>
    <w:rsid w:val="008626D7"/>
    <w:rsid w:val="0086377B"/>
    <w:rsid w:val="0086500F"/>
    <w:rsid w:val="008725D4"/>
    <w:rsid w:val="00875210"/>
    <w:rsid w:val="00875327"/>
    <w:rsid w:val="00881508"/>
    <w:rsid w:val="00883C61"/>
    <w:rsid w:val="00885AEF"/>
    <w:rsid w:val="00893FEE"/>
    <w:rsid w:val="008946B2"/>
    <w:rsid w:val="00895489"/>
    <w:rsid w:val="00896291"/>
    <w:rsid w:val="00896E13"/>
    <w:rsid w:val="008972C3"/>
    <w:rsid w:val="008977BF"/>
    <w:rsid w:val="00897E3F"/>
    <w:rsid w:val="008A4A94"/>
    <w:rsid w:val="008A5597"/>
    <w:rsid w:val="008A565D"/>
    <w:rsid w:val="008A566E"/>
    <w:rsid w:val="008A57AD"/>
    <w:rsid w:val="008A6CAE"/>
    <w:rsid w:val="008B0872"/>
    <w:rsid w:val="008B2F4C"/>
    <w:rsid w:val="008B37FD"/>
    <w:rsid w:val="008B6878"/>
    <w:rsid w:val="008C0482"/>
    <w:rsid w:val="008C057F"/>
    <w:rsid w:val="008C202F"/>
    <w:rsid w:val="008C3601"/>
    <w:rsid w:val="008C7019"/>
    <w:rsid w:val="008C709D"/>
    <w:rsid w:val="008C7656"/>
    <w:rsid w:val="008D5EE2"/>
    <w:rsid w:val="008D6454"/>
    <w:rsid w:val="008D65C4"/>
    <w:rsid w:val="008D6812"/>
    <w:rsid w:val="008E06DC"/>
    <w:rsid w:val="008E09A8"/>
    <w:rsid w:val="008E1481"/>
    <w:rsid w:val="008E24FC"/>
    <w:rsid w:val="008E2A76"/>
    <w:rsid w:val="008E41C2"/>
    <w:rsid w:val="008E4675"/>
    <w:rsid w:val="008E52A3"/>
    <w:rsid w:val="008E58A1"/>
    <w:rsid w:val="008E6BAB"/>
    <w:rsid w:val="008F12FB"/>
    <w:rsid w:val="008F17CD"/>
    <w:rsid w:val="008F191A"/>
    <w:rsid w:val="008F2F2D"/>
    <w:rsid w:val="008F5303"/>
    <w:rsid w:val="008F61A5"/>
    <w:rsid w:val="008F7104"/>
    <w:rsid w:val="008F745F"/>
    <w:rsid w:val="008F79EB"/>
    <w:rsid w:val="0090098C"/>
    <w:rsid w:val="00900DC8"/>
    <w:rsid w:val="00902830"/>
    <w:rsid w:val="00902DA0"/>
    <w:rsid w:val="009060DB"/>
    <w:rsid w:val="00906783"/>
    <w:rsid w:val="00907124"/>
    <w:rsid w:val="00907ABA"/>
    <w:rsid w:val="0091196A"/>
    <w:rsid w:val="00912358"/>
    <w:rsid w:val="00915E12"/>
    <w:rsid w:val="009211FB"/>
    <w:rsid w:val="00921C4B"/>
    <w:rsid w:val="009224D5"/>
    <w:rsid w:val="00923856"/>
    <w:rsid w:val="00923A70"/>
    <w:rsid w:val="00926325"/>
    <w:rsid w:val="00933613"/>
    <w:rsid w:val="00934F3A"/>
    <w:rsid w:val="00937707"/>
    <w:rsid w:val="00937826"/>
    <w:rsid w:val="00937A71"/>
    <w:rsid w:val="009415AC"/>
    <w:rsid w:val="009427AA"/>
    <w:rsid w:val="00944095"/>
    <w:rsid w:val="00951C87"/>
    <w:rsid w:val="00957491"/>
    <w:rsid w:val="0096056B"/>
    <w:rsid w:val="009615B6"/>
    <w:rsid w:val="00962171"/>
    <w:rsid w:val="00962A91"/>
    <w:rsid w:val="00964C88"/>
    <w:rsid w:val="00966B6C"/>
    <w:rsid w:val="0097096E"/>
    <w:rsid w:val="00971F60"/>
    <w:rsid w:val="0097239E"/>
    <w:rsid w:val="009728FC"/>
    <w:rsid w:val="00974416"/>
    <w:rsid w:val="00976015"/>
    <w:rsid w:val="00977BB9"/>
    <w:rsid w:val="009807AD"/>
    <w:rsid w:val="00986374"/>
    <w:rsid w:val="00987C52"/>
    <w:rsid w:val="009902C8"/>
    <w:rsid w:val="0099075E"/>
    <w:rsid w:val="009929EE"/>
    <w:rsid w:val="00994671"/>
    <w:rsid w:val="0099753F"/>
    <w:rsid w:val="00997C49"/>
    <w:rsid w:val="009A3436"/>
    <w:rsid w:val="009A4303"/>
    <w:rsid w:val="009A45FA"/>
    <w:rsid w:val="009A5418"/>
    <w:rsid w:val="009B0A0B"/>
    <w:rsid w:val="009B0FE2"/>
    <w:rsid w:val="009B3654"/>
    <w:rsid w:val="009B37A9"/>
    <w:rsid w:val="009B49AB"/>
    <w:rsid w:val="009B5AC6"/>
    <w:rsid w:val="009B6B11"/>
    <w:rsid w:val="009C0CC5"/>
    <w:rsid w:val="009C19C8"/>
    <w:rsid w:val="009C284F"/>
    <w:rsid w:val="009C3B65"/>
    <w:rsid w:val="009C3DCD"/>
    <w:rsid w:val="009C40C7"/>
    <w:rsid w:val="009C42F4"/>
    <w:rsid w:val="009C53AB"/>
    <w:rsid w:val="009C5DD5"/>
    <w:rsid w:val="009C783F"/>
    <w:rsid w:val="009D719C"/>
    <w:rsid w:val="009D7288"/>
    <w:rsid w:val="009D7B61"/>
    <w:rsid w:val="009E2378"/>
    <w:rsid w:val="009E26CB"/>
    <w:rsid w:val="009E2DBD"/>
    <w:rsid w:val="009E3F6C"/>
    <w:rsid w:val="009E4364"/>
    <w:rsid w:val="009E4BBC"/>
    <w:rsid w:val="009E5859"/>
    <w:rsid w:val="009E616E"/>
    <w:rsid w:val="009E678A"/>
    <w:rsid w:val="009E6E78"/>
    <w:rsid w:val="009E7E3A"/>
    <w:rsid w:val="009F0532"/>
    <w:rsid w:val="009F0D7D"/>
    <w:rsid w:val="009F149E"/>
    <w:rsid w:val="009F14CD"/>
    <w:rsid w:val="009F3169"/>
    <w:rsid w:val="009F3B43"/>
    <w:rsid w:val="009F48B2"/>
    <w:rsid w:val="009F5CB9"/>
    <w:rsid w:val="00A03466"/>
    <w:rsid w:val="00A04497"/>
    <w:rsid w:val="00A0538F"/>
    <w:rsid w:val="00A057A1"/>
    <w:rsid w:val="00A063D4"/>
    <w:rsid w:val="00A0773D"/>
    <w:rsid w:val="00A133CD"/>
    <w:rsid w:val="00A14EBD"/>
    <w:rsid w:val="00A20CF9"/>
    <w:rsid w:val="00A21838"/>
    <w:rsid w:val="00A223CD"/>
    <w:rsid w:val="00A22653"/>
    <w:rsid w:val="00A22FEB"/>
    <w:rsid w:val="00A2471E"/>
    <w:rsid w:val="00A25D80"/>
    <w:rsid w:val="00A26E14"/>
    <w:rsid w:val="00A323DB"/>
    <w:rsid w:val="00A35ACC"/>
    <w:rsid w:val="00A37207"/>
    <w:rsid w:val="00A3775D"/>
    <w:rsid w:val="00A40397"/>
    <w:rsid w:val="00A41470"/>
    <w:rsid w:val="00A41C9E"/>
    <w:rsid w:val="00A420FA"/>
    <w:rsid w:val="00A45942"/>
    <w:rsid w:val="00A46B5E"/>
    <w:rsid w:val="00A50430"/>
    <w:rsid w:val="00A50684"/>
    <w:rsid w:val="00A52F92"/>
    <w:rsid w:val="00A550B3"/>
    <w:rsid w:val="00A55277"/>
    <w:rsid w:val="00A56E77"/>
    <w:rsid w:val="00A5730C"/>
    <w:rsid w:val="00A60E3B"/>
    <w:rsid w:val="00A61EF2"/>
    <w:rsid w:val="00A67026"/>
    <w:rsid w:val="00A672FD"/>
    <w:rsid w:val="00A6745B"/>
    <w:rsid w:val="00A73B4B"/>
    <w:rsid w:val="00A82F38"/>
    <w:rsid w:val="00A86F61"/>
    <w:rsid w:val="00A923C5"/>
    <w:rsid w:val="00A935BE"/>
    <w:rsid w:val="00A93C73"/>
    <w:rsid w:val="00A9426A"/>
    <w:rsid w:val="00A95C1C"/>
    <w:rsid w:val="00AA6ACC"/>
    <w:rsid w:val="00AB0116"/>
    <w:rsid w:val="00AB0854"/>
    <w:rsid w:val="00AB110E"/>
    <w:rsid w:val="00AB1D1C"/>
    <w:rsid w:val="00AB2535"/>
    <w:rsid w:val="00AB292B"/>
    <w:rsid w:val="00AB5DF2"/>
    <w:rsid w:val="00AB66A1"/>
    <w:rsid w:val="00AC13F1"/>
    <w:rsid w:val="00AC2A4B"/>
    <w:rsid w:val="00AC2F36"/>
    <w:rsid w:val="00AC37F8"/>
    <w:rsid w:val="00AC6B10"/>
    <w:rsid w:val="00AC761F"/>
    <w:rsid w:val="00AD1AF1"/>
    <w:rsid w:val="00AD1CDF"/>
    <w:rsid w:val="00AD2888"/>
    <w:rsid w:val="00AD3C2B"/>
    <w:rsid w:val="00AE0FDD"/>
    <w:rsid w:val="00AE1A40"/>
    <w:rsid w:val="00AE3C41"/>
    <w:rsid w:val="00AE5027"/>
    <w:rsid w:val="00AE51F5"/>
    <w:rsid w:val="00AE65CE"/>
    <w:rsid w:val="00AE7467"/>
    <w:rsid w:val="00AE75C0"/>
    <w:rsid w:val="00AF15DE"/>
    <w:rsid w:val="00AF3B03"/>
    <w:rsid w:val="00AF4648"/>
    <w:rsid w:val="00AF52A9"/>
    <w:rsid w:val="00B008AB"/>
    <w:rsid w:val="00B012BE"/>
    <w:rsid w:val="00B025A0"/>
    <w:rsid w:val="00B028D7"/>
    <w:rsid w:val="00B03A62"/>
    <w:rsid w:val="00B04007"/>
    <w:rsid w:val="00B10FE1"/>
    <w:rsid w:val="00B1249B"/>
    <w:rsid w:val="00B12861"/>
    <w:rsid w:val="00B15B3B"/>
    <w:rsid w:val="00B16E96"/>
    <w:rsid w:val="00B16EAD"/>
    <w:rsid w:val="00B203B7"/>
    <w:rsid w:val="00B208C9"/>
    <w:rsid w:val="00B21429"/>
    <w:rsid w:val="00B248AE"/>
    <w:rsid w:val="00B27B64"/>
    <w:rsid w:val="00B27F12"/>
    <w:rsid w:val="00B31E3C"/>
    <w:rsid w:val="00B34E5C"/>
    <w:rsid w:val="00B36233"/>
    <w:rsid w:val="00B3623C"/>
    <w:rsid w:val="00B36ECE"/>
    <w:rsid w:val="00B433D3"/>
    <w:rsid w:val="00B43EB9"/>
    <w:rsid w:val="00B45AD0"/>
    <w:rsid w:val="00B4770F"/>
    <w:rsid w:val="00B51B46"/>
    <w:rsid w:val="00B54024"/>
    <w:rsid w:val="00B54B92"/>
    <w:rsid w:val="00B552C5"/>
    <w:rsid w:val="00B557C7"/>
    <w:rsid w:val="00B614F0"/>
    <w:rsid w:val="00B72863"/>
    <w:rsid w:val="00B734DF"/>
    <w:rsid w:val="00B77364"/>
    <w:rsid w:val="00B80141"/>
    <w:rsid w:val="00B82DF1"/>
    <w:rsid w:val="00B83795"/>
    <w:rsid w:val="00B83C3B"/>
    <w:rsid w:val="00B84FC2"/>
    <w:rsid w:val="00B90194"/>
    <w:rsid w:val="00B912F5"/>
    <w:rsid w:val="00B9185C"/>
    <w:rsid w:val="00B92CB4"/>
    <w:rsid w:val="00B935ED"/>
    <w:rsid w:val="00B961FF"/>
    <w:rsid w:val="00B96A48"/>
    <w:rsid w:val="00BA019B"/>
    <w:rsid w:val="00BA1FEB"/>
    <w:rsid w:val="00BA29AF"/>
    <w:rsid w:val="00BA3672"/>
    <w:rsid w:val="00BA45F6"/>
    <w:rsid w:val="00BA4D27"/>
    <w:rsid w:val="00BA4FB4"/>
    <w:rsid w:val="00BA6004"/>
    <w:rsid w:val="00BA7242"/>
    <w:rsid w:val="00BA77CE"/>
    <w:rsid w:val="00BB1ADE"/>
    <w:rsid w:val="00BB1BFD"/>
    <w:rsid w:val="00BB2F8A"/>
    <w:rsid w:val="00BB4B0A"/>
    <w:rsid w:val="00BB6A70"/>
    <w:rsid w:val="00BB732C"/>
    <w:rsid w:val="00BB77B3"/>
    <w:rsid w:val="00BC337B"/>
    <w:rsid w:val="00BC6493"/>
    <w:rsid w:val="00BC6A70"/>
    <w:rsid w:val="00BD00FE"/>
    <w:rsid w:val="00BD099C"/>
    <w:rsid w:val="00BD20B8"/>
    <w:rsid w:val="00BD26AC"/>
    <w:rsid w:val="00BD4249"/>
    <w:rsid w:val="00BD47E8"/>
    <w:rsid w:val="00BD48FD"/>
    <w:rsid w:val="00BD65A4"/>
    <w:rsid w:val="00BD6ABA"/>
    <w:rsid w:val="00BD761F"/>
    <w:rsid w:val="00BE2EF7"/>
    <w:rsid w:val="00BE2F73"/>
    <w:rsid w:val="00BE32F3"/>
    <w:rsid w:val="00BE6496"/>
    <w:rsid w:val="00BE7A4F"/>
    <w:rsid w:val="00BF1458"/>
    <w:rsid w:val="00BF4609"/>
    <w:rsid w:val="00BF5BE6"/>
    <w:rsid w:val="00BF5CE8"/>
    <w:rsid w:val="00C004B7"/>
    <w:rsid w:val="00C027C4"/>
    <w:rsid w:val="00C02A23"/>
    <w:rsid w:val="00C02ACB"/>
    <w:rsid w:val="00C074D1"/>
    <w:rsid w:val="00C1366A"/>
    <w:rsid w:val="00C13BDF"/>
    <w:rsid w:val="00C142B3"/>
    <w:rsid w:val="00C1522E"/>
    <w:rsid w:val="00C15366"/>
    <w:rsid w:val="00C153C3"/>
    <w:rsid w:val="00C17758"/>
    <w:rsid w:val="00C17B97"/>
    <w:rsid w:val="00C17C29"/>
    <w:rsid w:val="00C200FC"/>
    <w:rsid w:val="00C20FED"/>
    <w:rsid w:val="00C215B5"/>
    <w:rsid w:val="00C22ECE"/>
    <w:rsid w:val="00C235E0"/>
    <w:rsid w:val="00C24492"/>
    <w:rsid w:val="00C26BF5"/>
    <w:rsid w:val="00C330BE"/>
    <w:rsid w:val="00C33F17"/>
    <w:rsid w:val="00C36440"/>
    <w:rsid w:val="00C366DE"/>
    <w:rsid w:val="00C40B88"/>
    <w:rsid w:val="00C40F24"/>
    <w:rsid w:val="00C41B20"/>
    <w:rsid w:val="00C42645"/>
    <w:rsid w:val="00C43B73"/>
    <w:rsid w:val="00C45025"/>
    <w:rsid w:val="00C46C11"/>
    <w:rsid w:val="00C47AEA"/>
    <w:rsid w:val="00C5244D"/>
    <w:rsid w:val="00C53534"/>
    <w:rsid w:val="00C56040"/>
    <w:rsid w:val="00C561AB"/>
    <w:rsid w:val="00C567D4"/>
    <w:rsid w:val="00C60329"/>
    <w:rsid w:val="00C61BE3"/>
    <w:rsid w:val="00C628A9"/>
    <w:rsid w:val="00C62A79"/>
    <w:rsid w:val="00C62D92"/>
    <w:rsid w:val="00C6492A"/>
    <w:rsid w:val="00C649B3"/>
    <w:rsid w:val="00C65208"/>
    <w:rsid w:val="00C66237"/>
    <w:rsid w:val="00C66CB6"/>
    <w:rsid w:val="00C676EB"/>
    <w:rsid w:val="00C70022"/>
    <w:rsid w:val="00C72605"/>
    <w:rsid w:val="00C744C9"/>
    <w:rsid w:val="00C74F74"/>
    <w:rsid w:val="00C75922"/>
    <w:rsid w:val="00C75C02"/>
    <w:rsid w:val="00C76912"/>
    <w:rsid w:val="00C77A41"/>
    <w:rsid w:val="00C77E55"/>
    <w:rsid w:val="00C817FD"/>
    <w:rsid w:val="00C824E8"/>
    <w:rsid w:val="00C82C1F"/>
    <w:rsid w:val="00C84050"/>
    <w:rsid w:val="00C850AF"/>
    <w:rsid w:val="00C85A78"/>
    <w:rsid w:val="00C873A9"/>
    <w:rsid w:val="00C873F8"/>
    <w:rsid w:val="00C87573"/>
    <w:rsid w:val="00C90FEB"/>
    <w:rsid w:val="00C91167"/>
    <w:rsid w:val="00C9540E"/>
    <w:rsid w:val="00C95E7B"/>
    <w:rsid w:val="00C970BA"/>
    <w:rsid w:val="00CA0535"/>
    <w:rsid w:val="00CA0E6A"/>
    <w:rsid w:val="00CA136A"/>
    <w:rsid w:val="00CA1708"/>
    <w:rsid w:val="00CA2BA9"/>
    <w:rsid w:val="00CA60B6"/>
    <w:rsid w:val="00CA73A1"/>
    <w:rsid w:val="00CA7909"/>
    <w:rsid w:val="00CB0213"/>
    <w:rsid w:val="00CB26C3"/>
    <w:rsid w:val="00CB4056"/>
    <w:rsid w:val="00CB4B21"/>
    <w:rsid w:val="00CC1314"/>
    <w:rsid w:val="00CC20D1"/>
    <w:rsid w:val="00CC2C13"/>
    <w:rsid w:val="00CC48FC"/>
    <w:rsid w:val="00CD1D45"/>
    <w:rsid w:val="00CD2562"/>
    <w:rsid w:val="00CD2831"/>
    <w:rsid w:val="00CD307B"/>
    <w:rsid w:val="00CD5ECF"/>
    <w:rsid w:val="00CD6B6A"/>
    <w:rsid w:val="00CE0886"/>
    <w:rsid w:val="00CE10E8"/>
    <w:rsid w:val="00CE135C"/>
    <w:rsid w:val="00CE222E"/>
    <w:rsid w:val="00CE2BDE"/>
    <w:rsid w:val="00CE3140"/>
    <w:rsid w:val="00CE475E"/>
    <w:rsid w:val="00CE556A"/>
    <w:rsid w:val="00CE7CAE"/>
    <w:rsid w:val="00CF0FF1"/>
    <w:rsid w:val="00CF11A8"/>
    <w:rsid w:val="00CF1F51"/>
    <w:rsid w:val="00CF2530"/>
    <w:rsid w:val="00CF2D7F"/>
    <w:rsid w:val="00CF6405"/>
    <w:rsid w:val="00CF68CA"/>
    <w:rsid w:val="00CF6D21"/>
    <w:rsid w:val="00CF7390"/>
    <w:rsid w:val="00D02E21"/>
    <w:rsid w:val="00D03018"/>
    <w:rsid w:val="00D035D8"/>
    <w:rsid w:val="00D03BC2"/>
    <w:rsid w:val="00D05B54"/>
    <w:rsid w:val="00D10F67"/>
    <w:rsid w:val="00D11FEC"/>
    <w:rsid w:val="00D12020"/>
    <w:rsid w:val="00D12365"/>
    <w:rsid w:val="00D14D69"/>
    <w:rsid w:val="00D15050"/>
    <w:rsid w:val="00D16D36"/>
    <w:rsid w:val="00D17F42"/>
    <w:rsid w:val="00D2034B"/>
    <w:rsid w:val="00D2083E"/>
    <w:rsid w:val="00D22029"/>
    <w:rsid w:val="00D231F8"/>
    <w:rsid w:val="00D23636"/>
    <w:rsid w:val="00D2432E"/>
    <w:rsid w:val="00D24368"/>
    <w:rsid w:val="00D2462B"/>
    <w:rsid w:val="00D279CD"/>
    <w:rsid w:val="00D27F51"/>
    <w:rsid w:val="00D301AE"/>
    <w:rsid w:val="00D315D4"/>
    <w:rsid w:val="00D328BC"/>
    <w:rsid w:val="00D339D1"/>
    <w:rsid w:val="00D33A5F"/>
    <w:rsid w:val="00D359CA"/>
    <w:rsid w:val="00D35A5E"/>
    <w:rsid w:val="00D40A73"/>
    <w:rsid w:val="00D40C59"/>
    <w:rsid w:val="00D40FF1"/>
    <w:rsid w:val="00D42942"/>
    <w:rsid w:val="00D42FDF"/>
    <w:rsid w:val="00D430BD"/>
    <w:rsid w:val="00D43151"/>
    <w:rsid w:val="00D46B7D"/>
    <w:rsid w:val="00D46BEB"/>
    <w:rsid w:val="00D50FC2"/>
    <w:rsid w:val="00D515CA"/>
    <w:rsid w:val="00D51719"/>
    <w:rsid w:val="00D51E21"/>
    <w:rsid w:val="00D53BD8"/>
    <w:rsid w:val="00D54098"/>
    <w:rsid w:val="00D60589"/>
    <w:rsid w:val="00D60DA7"/>
    <w:rsid w:val="00D62410"/>
    <w:rsid w:val="00D63D98"/>
    <w:rsid w:val="00D72ED6"/>
    <w:rsid w:val="00D745F1"/>
    <w:rsid w:val="00D7700B"/>
    <w:rsid w:val="00D80FA9"/>
    <w:rsid w:val="00D815BC"/>
    <w:rsid w:val="00D82962"/>
    <w:rsid w:val="00D83CBB"/>
    <w:rsid w:val="00D87830"/>
    <w:rsid w:val="00D92DE6"/>
    <w:rsid w:val="00D930D1"/>
    <w:rsid w:val="00D93563"/>
    <w:rsid w:val="00D9395E"/>
    <w:rsid w:val="00D93E47"/>
    <w:rsid w:val="00D9503C"/>
    <w:rsid w:val="00DA04D6"/>
    <w:rsid w:val="00DA5BF2"/>
    <w:rsid w:val="00DA62B8"/>
    <w:rsid w:val="00DA646B"/>
    <w:rsid w:val="00DA6E05"/>
    <w:rsid w:val="00DB197D"/>
    <w:rsid w:val="00DB3058"/>
    <w:rsid w:val="00DB4C90"/>
    <w:rsid w:val="00DB52DC"/>
    <w:rsid w:val="00DB6239"/>
    <w:rsid w:val="00DC21EF"/>
    <w:rsid w:val="00DC2F0E"/>
    <w:rsid w:val="00DC4E82"/>
    <w:rsid w:val="00DC78CF"/>
    <w:rsid w:val="00DD22A7"/>
    <w:rsid w:val="00DD3C68"/>
    <w:rsid w:val="00DD5486"/>
    <w:rsid w:val="00DD69AE"/>
    <w:rsid w:val="00DD7D00"/>
    <w:rsid w:val="00DE4C1F"/>
    <w:rsid w:val="00DE513A"/>
    <w:rsid w:val="00DE5FFD"/>
    <w:rsid w:val="00DE64DD"/>
    <w:rsid w:val="00DE7075"/>
    <w:rsid w:val="00DE724B"/>
    <w:rsid w:val="00DE7BC3"/>
    <w:rsid w:val="00DF1771"/>
    <w:rsid w:val="00DF23C3"/>
    <w:rsid w:val="00DF4951"/>
    <w:rsid w:val="00DF6F1B"/>
    <w:rsid w:val="00DF7152"/>
    <w:rsid w:val="00DF7460"/>
    <w:rsid w:val="00DF7EF3"/>
    <w:rsid w:val="00E004F9"/>
    <w:rsid w:val="00E0178F"/>
    <w:rsid w:val="00E01A33"/>
    <w:rsid w:val="00E034D0"/>
    <w:rsid w:val="00E04BFA"/>
    <w:rsid w:val="00E04C07"/>
    <w:rsid w:val="00E07E8B"/>
    <w:rsid w:val="00E1015D"/>
    <w:rsid w:val="00E10E68"/>
    <w:rsid w:val="00E11193"/>
    <w:rsid w:val="00E12E95"/>
    <w:rsid w:val="00E15D47"/>
    <w:rsid w:val="00E16031"/>
    <w:rsid w:val="00E163F9"/>
    <w:rsid w:val="00E17B4E"/>
    <w:rsid w:val="00E22C0A"/>
    <w:rsid w:val="00E263CF"/>
    <w:rsid w:val="00E30597"/>
    <w:rsid w:val="00E31C7E"/>
    <w:rsid w:val="00E32DD8"/>
    <w:rsid w:val="00E3353F"/>
    <w:rsid w:val="00E3538A"/>
    <w:rsid w:val="00E35A85"/>
    <w:rsid w:val="00E36E8A"/>
    <w:rsid w:val="00E4027B"/>
    <w:rsid w:val="00E41998"/>
    <w:rsid w:val="00E47943"/>
    <w:rsid w:val="00E47CB8"/>
    <w:rsid w:val="00E5201C"/>
    <w:rsid w:val="00E52D67"/>
    <w:rsid w:val="00E53F3B"/>
    <w:rsid w:val="00E54770"/>
    <w:rsid w:val="00E573F2"/>
    <w:rsid w:val="00E57584"/>
    <w:rsid w:val="00E57A47"/>
    <w:rsid w:val="00E60373"/>
    <w:rsid w:val="00E60D40"/>
    <w:rsid w:val="00E61176"/>
    <w:rsid w:val="00E63326"/>
    <w:rsid w:val="00E633F0"/>
    <w:rsid w:val="00E6390C"/>
    <w:rsid w:val="00E652DF"/>
    <w:rsid w:val="00E668A9"/>
    <w:rsid w:val="00E6764B"/>
    <w:rsid w:val="00E70ECF"/>
    <w:rsid w:val="00E74B0D"/>
    <w:rsid w:val="00E76D3E"/>
    <w:rsid w:val="00E83884"/>
    <w:rsid w:val="00E8464C"/>
    <w:rsid w:val="00E87953"/>
    <w:rsid w:val="00E87E25"/>
    <w:rsid w:val="00E9325E"/>
    <w:rsid w:val="00E941F9"/>
    <w:rsid w:val="00E9422F"/>
    <w:rsid w:val="00E9431D"/>
    <w:rsid w:val="00EA1D45"/>
    <w:rsid w:val="00EA3413"/>
    <w:rsid w:val="00EA3D4B"/>
    <w:rsid w:val="00EA3F92"/>
    <w:rsid w:val="00EA6B6D"/>
    <w:rsid w:val="00EA6C53"/>
    <w:rsid w:val="00EB1558"/>
    <w:rsid w:val="00EB4644"/>
    <w:rsid w:val="00EB6466"/>
    <w:rsid w:val="00EB6967"/>
    <w:rsid w:val="00EB6D4E"/>
    <w:rsid w:val="00EB74E3"/>
    <w:rsid w:val="00EC1CBE"/>
    <w:rsid w:val="00EC7EC3"/>
    <w:rsid w:val="00ED1750"/>
    <w:rsid w:val="00ED262A"/>
    <w:rsid w:val="00ED2C02"/>
    <w:rsid w:val="00ED2CCB"/>
    <w:rsid w:val="00ED3AF1"/>
    <w:rsid w:val="00ED3DD6"/>
    <w:rsid w:val="00ED4176"/>
    <w:rsid w:val="00ED4E8F"/>
    <w:rsid w:val="00ED55EA"/>
    <w:rsid w:val="00ED5B17"/>
    <w:rsid w:val="00EE0C76"/>
    <w:rsid w:val="00EE2261"/>
    <w:rsid w:val="00EE4DFB"/>
    <w:rsid w:val="00EF14EE"/>
    <w:rsid w:val="00EF191F"/>
    <w:rsid w:val="00EF409C"/>
    <w:rsid w:val="00EF5551"/>
    <w:rsid w:val="00EF6FD1"/>
    <w:rsid w:val="00F0218D"/>
    <w:rsid w:val="00F031BA"/>
    <w:rsid w:val="00F04386"/>
    <w:rsid w:val="00F05E74"/>
    <w:rsid w:val="00F0699B"/>
    <w:rsid w:val="00F0752B"/>
    <w:rsid w:val="00F075D0"/>
    <w:rsid w:val="00F1089A"/>
    <w:rsid w:val="00F111DA"/>
    <w:rsid w:val="00F1216C"/>
    <w:rsid w:val="00F1229A"/>
    <w:rsid w:val="00F12459"/>
    <w:rsid w:val="00F125A8"/>
    <w:rsid w:val="00F133CF"/>
    <w:rsid w:val="00F13F67"/>
    <w:rsid w:val="00F1664C"/>
    <w:rsid w:val="00F16866"/>
    <w:rsid w:val="00F1765A"/>
    <w:rsid w:val="00F20BB4"/>
    <w:rsid w:val="00F21B3E"/>
    <w:rsid w:val="00F237F1"/>
    <w:rsid w:val="00F244B4"/>
    <w:rsid w:val="00F26DEE"/>
    <w:rsid w:val="00F26F70"/>
    <w:rsid w:val="00F30BF1"/>
    <w:rsid w:val="00F31630"/>
    <w:rsid w:val="00F32109"/>
    <w:rsid w:val="00F334B9"/>
    <w:rsid w:val="00F3441F"/>
    <w:rsid w:val="00F3513B"/>
    <w:rsid w:val="00F4003A"/>
    <w:rsid w:val="00F42E0F"/>
    <w:rsid w:val="00F42EF8"/>
    <w:rsid w:val="00F430A4"/>
    <w:rsid w:val="00F45905"/>
    <w:rsid w:val="00F46A8C"/>
    <w:rsid w:val="00F50943"/>
    <w:rsid w:val="00F50FDC"/>
    <w:rsid w:val="00F51F43"/>
    <w:rsid w:val="00F51F90"/>
    <w:rsid w:val="00F52A78"/>
    <w:rsid w:val="00F617F2"/>
    <w:rsid w:val="00F643E6"/>
    <w:rsid w:val="00F662FC"/>
    <w:rsid w:val="00F66B90"/>
    <w:rsid w:val="00F6737D"/>
    <w:rsid w:val="00F714C4"/>
    <w:rsid w:val="00F76777"/>
    <w:rsid w:val="00F76E26"/>
    <w:rsid w:val="00F7798C"/>
    <w:rsid w:val="00F80E0A"/>
    <w:rsid w:val="00F82034"/>
    <w:rsid w:val="00F8245E"/>
    <w:rsid w:val="00F82EBF"/>
    <w:rsid w:val="00F84D04"/>
    <w:rsid w:val="00F84F8E"/>
    <w:rsid w:val="00F85D48"/>
    <w:rsid w:val="00F861FF"/>
    <w:rsid w:val="00F8703D"/>
    <w:rsid w:val="00F90DDB"/>
    <w:rsid w:val="00F9160A"/>
    <w:rsid w:val="00F91A47"/>
    <w:rsid w:val="00F96339"/>
    <w:rsid w:val="00FA0920"/>
    <w:rsid w:val="00FA1029"/>
    <w:rsid w:val="00FA47BA"/>
    <w:rsid w:val="00FA4BE0"/>
    <w:rsid w:val="00FA5F76"/>
    <w:rsid w:val="00FA677A"/>
    <w:rsid w:val="00FB3FE5"/>
    <w:rsid w:val="00FC226B"/>
    <w:rsid w:val="00FC483C"/>
    <w:rsid w:val="00FC6AC4"/>
    <w:rsid w:val="00FC72D2"/>
    <w:rsid w:val="00FC7941"/>
    <w:rsid w:val="00FD0A3E"/>
    <w:rsid w:val="00FD351D"/>
    <w:rsid w:val="00FD3553"/>
    <w:rsid w:val="00FD393E"/>
    <w:rsid w:val="00FE03B0"/>
    <w:rsid w:val="00FE2575"/>
    <w:rsid w:val="00FE2924"/>
    <w:rsid w:val="00FE41B6"/>
    <w:rsid w:val="00FE4336"/>
    <w:rsid w:val="00FE45BB"/>
    <w:rsid w:val="00FE556B"/>
    <w:rsid w:val="00FE5967"/>
    <w:rsid w:val="00FE62C4"/>
    <w:rsid w:val="00FE6361"/>
    <w:rsid w:val="00FE6AF8"/>
    <w:rsid w:val="00FE6D38"/>
    <w:rsid w:val="00FF17B5"/>
    <w:rsid w:val="00FF1E16"/>
    <w:rsid w:val="00FF2970"/>
    <w:rsid w:val="00FF2C55"/>
    <w:rsid w:val="00FF3CCB"/>
    <w:rsid w:val="00FF4C6B"/>
    <w:rsid w:val="00FF6CC4"/>
    <w:rsid w:val="6ECAA1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8F02"/>
  <w15:docId w15:val="{0A8D10BC-3654-4E20-A418-3C7B84A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71"/>
  </w:style>
  <w:style w:type="paragraph" w:styleId="Heading1">
    <w:name w:val="heading 1"/>
    <w:basedOn w:val="Normal"/>
    <w:next w:val="Normal"/>
    <w:link w:val="Heading1Char"/>
    <w:qFormat/>
    <w:rsid w:val="00281351"/>
    <w:pPr>
      <w:keepNext/>
      <w:keepLines/>
      <w:tabs>
        <w:tab w:val="left" w:pos="142"/>
      </w:tabs>
      <w:spacing w:after="120" w:line="240" w:lineRule="auto"/>
      <w:jc w:val="both"/>
      <w:outlineLvl w:val="0"/>
    </w:pPr>
    <w:rPr>
      <w:rFonts w:ascii="Arial" w:eastAsia="Times New Roman" w:hAnsi="Arial" w:cs="Arial"/>
      <w:b/>
      <w:bCs/>
      <w:lang w:eastAsia="x-none"/>
    </w:rPr>
  </w:style>
  <w:style w:type="paragraph" w:styleId="Heading2">
    <w:name w:val="heading 2"/>
    <w:basedOn w:val="Normal"/>
    <w:next w:val="Normal"/>
    <w:link w:val="Heading2Char"/>
    <w:unhideWhenUsed/>
    <w:qFormat/>
    <w:rsid w:val="00281351"/>
    <w:pPr>
      <w:keepNext/>
      <w:keepLines/>
      <w:spacing w:before="200" w:after="120" w:line="240" w:lineRule="auto"/>
      <w:outlineLvl w:val="1"/>
    </w:pPr>
    <w:rPr>
      <w:rFonts w:ascii="Arial" w:eastAsia="Times New Roman" w:hAnsi="Arial" w:cs="Times New Roman"/>
      <w:b/>
      <w:bCs/>
      <w:szCs w:val="26"/>
      <w:lang w:val="x-none" w:eastAsia="x-none"/>
    </w:rPr>
  </w:style>
  <w:style w:type="paragraph" w:styleId="Heading3">
    <w:name w:val="heading 3"/>
    <w:basedOn w:val="Normal"/>
    <w:next w:val="Normal"/>
    <w:link w:val="Heading3Char"/>
    <w:unhideWhenUsed/>
    <w:qFormat/>
    <w:rsid w:val="00281351"/>
    <w:pPr>
      <w:keepNext/>
      <w:keepLines/>
      <w:spacing w:before="200" w:after="120" w:line="240" w:lineRule="auto"/>
      <w:ind w:left="714" w:hanging="357"/>
      <w:outlineLvl w:val="2"/>
    </w:pPr>
    <w:rPr>
      <w:rFonts w:ascii="Cambria" w:eastAsia="Times New Roman" w:hAnsi="Cambria" w:cs="Times New Roman"/>
      <w:b/>
      <w:bCs/>
      <w:color w:val="4F81BD"/>
      <w:sz w:val="24"/>
      <w:szCs w:val="24"/>
      <w:lang w:val="x-none" w:eastAsia="x-none"/>
    </w:rPr>
  </w:style>
  <w:style w:type="paragraph" w:styleId="Heading4">
    <w:name w:val="heading 4"/>
    <w:basedOn w:val="Normal"/>
    <w:next w:val="Normal"/>
    <w:link w:val="Heading4Char"/>
    <w:semiHidden/>
    <w:unhideWhenUsed/>
    <w:qFormat/>
    <w:rsid w:val="00281351"/>
    <w:pPr>
      <w:keepNext/>
      <w:spacing w:before="240" w:after="60" w:line="240" w:lineRule="auto"/>
      <w:ind w:left="714" w:hanging="357"/>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351"/>
    <w:rPr>
      <w:rFonts w:ascii="Arial" w:eastAsia="Times New Roman" w:hAnsi="Arial" w:cs="Arial"/>
      <w:b/>
      <w:bCs/>
      <w:lang w:eastAsia="x-none"/>
    </w:rPr>
  </w:style>
  <w:style w:type="character" w:customStyle="1" w:styleId="Heading2Char">
    <w:name w:val="Heading 2 Char"/>
    <w:basedOn w:val="DefaultParagraphFont"/>
    <w:link w:val="Heading2"/>
    <w:rsid w:val="00281351"/>
    <w:rPr>
      <w:rFonts w:ascii="Arial" w:eastAsia="Times New Roman" w:hAnsi="Arial" w:cs="Times New Roman"/>
      <w:b/>
      <w:bCs/>
      <w:szCs w:val="26"/>
      <w:lang w:val="x-none" w:eastAsia="x-none"/>
    </w:rPr>
  </w:style>
  <w:style w:type="character" w:customStyle="1" w:styleId="Heading3Char">
    <w:name w:val="Heading 3 Char"/>
    <w:basedOn w:val="DefaultParagraphFont"/>
    <w:link w:val="Heading3"/>
    <w:rsid w:val="00281351"/>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semiHidden/>
    <w:rsid w:val="00281351"/>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rsid w:val="00281351"/>
  </w:style>
  <w:style w:type="character" w:styleId="Hyperlink">
    <w:name w:val="Hyperlink"/>
    <w:uiPriority w:val="99"/>
    <w:unhideWhenUsed/>
    <w:rsid w:val="00281351"/>
    <w:rPr>
      <w:rFonts w:ascii="Times New Roman" w:hAnsi="Times New Roman" w:cs="Times New Roman" w:hint="default"/>
      <w:color w:val="0000FF"/>
      <w:u w:val="single"/>
    </w:rPr>
  </w:style>
  <w:style w:type="character" w:styleId="FollowedHyperlink">
    <w:name w:val="FollowedHyperlink"/>
    <w:semiHidden/>
    <w:unhideWhenUsed/>
    <w:rsid w:val="00281351"/>
    <w:rPr>
      <w:rFonts w:ascii="Times New Roman" w:hAnsi="Times New Roman" w:cs="Times New Roman" w:hint="default"/>
      <w:color w:val="800080"/>
      <w:u w:val="single"/>
    </w:rPr>
  </w:style>
  <w:style w:type="character" w:styleId="Emphasis">
    <w:name w:val="Emphasis"/>
    <w:rsid w:val="00281351"/>
    <w:rPr>
      <w:rFonts w:ascii="Times New Roman" w:hAnsi="Times New Roman" w:cs="Times New Roman" w:hint="default"/>
      <w:i/>
      <w:iCs/>
    </w:rPr>
  </w:style>
  <w:style w:type="character" w:styleId="Strong">
    <w:name w:val="Strong"/>
    <w:uiPriority w:val="22"/>
    <w:qFormat/>
    <w:rsid w:val="00281351"/>
    <w:rPr>
      <w:rFonts w:ascii="Times New Roman" w:hAnsi="Times New Roman" w:cs="Times New Roman" w:hint="default"/>
      <w:b/>
      <w:bCs/>
    </w:rPr>
  </w:style>
  <w:style w:type="paragraph" w:customStyle="1" w:styleId="msonormal0">
    <w:name w:val="msonormal"/>
    <w:basedOn w:val="Normal"/>
    <w:uiPriority w:val="99"/>
    <w:semiHidden/>
    <w:rsid w:val="00281351"/>
    <w:pPr>
      <w:spacing w:before="100" w:beforeAutospacing="1" w:after="100" w:afterAutospacing="1" w:line="240" w:lineRule="auto"/>
      <w:ind w:left="714" w:hanging="357"/>
    </w:pPr>
    <w:rPr>
      <w:rFonts w:ascii="Times New Roman" w:eastAsia="Calibri" w:hAnsi="Times New Roman" w:cs="Times New Roman"/>
      <w:sz w:val="24"/>
      <w:szCs w:val="24"/>
      <w:lang w:val="en-US"/>
    </w:rPr>
  </w:style>
  <w:style w:type="paragraph" w:styleId="NormalWeb">
    <w:name w:val="Normal (Web)"/>
    <w:basedOn w:val="Normal"/>
    <w:uiPriority w:val="99"/>
    <w:semiHidden/>
    <w:unhideWhenUsed/>
    <w:rsid w:val="00281351"/>
    <w:pPr>
      <w:spacing w:before="100" w:beforeAutospacing="1" w:after="100" w:afterAutospacing="1" w:line="240" w:lineRule="auto"/>
      <w:ind w:left="714" w:hanging="357"/>
    </w:pPr>
    <w:rPr>
      <w:rFonts w:ascii="Times New Roman" w:eastAsia="Calibri" w:hAnsi="Times New Roman" w:cs="Times New Roman"/>
      <w:sz w:val="24"/>
      <w:szCs w:val="24"/>
      <w:lang w:val="en-US"/>
    </w:rPr>
  </w:style>
  <w:style w:type="paragraph" w:styleId="TOC1">
    <w:name w:val="toc 1"/>
    <w:basedOn w:val="Normal"/>
    <w:next w:val="Normal"/>
    <w:autoRedefine/>
    <w:uiPriority w:val="39"/>
    <w:unhideWhenUsed/>
    <w:rsid w:val="00EE0C76"/>
    <w:pPr>
      <w:tabs>
        <w:tab w:val="right" w:leader="dot" w:pos="9356"/>
      </w:tabs>
      <w:spacing w:after="100" w:line="240" w:lineRule="auto"/>
      <w:ind w:left="567" w:right="397" w:hanging="567"/>
    </w:pPr>
    <w:rPr>
      <w:rFonts w:ascii="Arial Bold" w:eastAsia="Calibri" w:hAnsi="Arial Bold" w:cs="Arial"/>
      <w:b/>
      <w:caps/>
      <w:noProof/>
      <w:szCs w:val="24"/>
    </w:rPr>
  </w:style>
  <w:style w:type="paragraph" w:styleId="TOC2">
    <w:name w:val="toc 2"/>
    <w:basedOn w:val="Normal"/>
    <w:next w:val="Normal"/>
    <w:autoRedefine/>
    <w:uiPriority w:val="39"/>
    <w:unhideWhenUsed/>
    <w:rsid w:val="00414DD2"/>
    <w:pPr>
      <w:tabs>
        <w:tab w:val="right" w:leader="dot" w:pos="9349"/>
      </w:tabs>
      <w:spacing w:after="100" w:line="240" w:lineRule="auto"/>
      <w:ind w:left="567" w:right="397"/>
    </w:pPr>
    <w:rPr>
      <w:rFonts w:ascii="Arial" w:eastAsia="Calibri" w:hAnsi="Arial" w:cs="Arial"/>
      <w:szCs w:val="24"/>
    </w:rPr>
  </w:style>
  <w:style w:type="paragraph" w:styleId="TOC3">
    <w:name w:val="toc 3"/>
    <w:basedOn w:val="Normal"/>
    <w:next w:val="Normal"/>
    <w:autoRedefine/>
    <w:uiPriority w:val="39"/>
    <w:unhideWhenUsed/>
    <w:rsid w:val="00CE135C"/>
    <w:pPr>
      <w:tabs>
        <w:tab w:val="right" w:leader="dot" w:pos="9016"/>
      </w:tabs>
      <w:spacing w:after="120" w:line="240" w:lineRule="auto"/>
      <w:ind w:left="714" w:hanging="357"/>
    </w:pPr>
    <w:rPr>
      <w:rFonts w:ascii="Arial" w:eastAsia="Calibri" w:hAnsi="Arial" w:cs="Times New Roman"/>
      <w:szCs w:val="24"/>
      <w:lang w:val="en-US"/>
    </w:rPr>
  </w:style>
  <w:style w:type="paragraph" w:styleId="TOC4">
    <w:name w:val="toc 4"/>
    <w:basedOn w:val="Normal"/>
    <w:next w:val="Normal"/>
    <w:autoRedefine/>
    <w:uiPriority w:val="99"/>
    <w:semiHidden/>
    <w:unhideWhenUsed/>
    <w:rsid w:val="00281351"/>
    <w:pPr>
      <w:spacing w:after="120" w:line="240" w:lineRule="auto"/>
      <w:ind w:left="720" w:hanging="357"/>
    </w:pPr>
    <w:rPr>
      <w:rFonts w:ascii="Times New Roman" w:eastAsia="Calibri" w:hAnsi="Times New Roman" w:cs="Times New Roman"/>
      <w:sz w:val="24"/>
      <w:szCs w:val="24"/>
      <w:lang w:val="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link w:val="FootnoteText"/>
    <w:semiHidden/>
    <w:locked/>
    <w:rsid w:val="00281351"/>
    <w:rPr>
      <w:rFonts w:ascii="Times New Roman" w:hAnsi="Times New Roman" w:cs="Times New Roman"/>
      <w:noProof/>
      <w:lang w:eastAsia="x-none"/>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
    <w:basedOn w:val="Normal"/>
    <w:link w:val="FootnoteTextChar7"/>
    <w:semiHidden/>
    <w:unhideWhenUsed/>
    <w:rsid w:val="00281351"/>
    <w:pPr>
      <w:spacing w:after="120" w:line="240" w:lineRule="auto"/>
      <w:ind w:left="714" w:hanging="357"/>
    </w:pPr>
    <w:rPr>
      <w:rFonts w:ascii="Times New Roman" w:hAnsi="Times New Roman" w:cs="Times New Roman"/>
      <w:noProof/>
      <w:lang w:eastAsia="x-none"/>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basedOn w:val="DefaultParagraphFont"/>
    <w:semiHidden/>
    <w:rsid w:val="00281351"/>
    <w:rPr>
      <w:sz w:val="20"/>
      <w:szCs w:val="20"/>
    </w:rPr>
  </w:style>
  <w:style w:type="paragraph" w:styleId="CommentText">
    <w:name w:val="annotation text"/>
    <w:basedOn w:val="Normal"/>
    <w:link w:val="CommentTextChar"/>
    <w:uiPriority w:val="99"/>
    <w:unhideWhenUsed/>
    <w:rsid w:val="00281351"/>
    <w:pPr>
      <w:spacing w:after="120" w:line="240" w:lineRule="auto"/>
      <w:ind w:left="714" w:hanging="357"/>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281351"/>
    <w:rPr>
      <w:rFonts w:ascii="Times New Roman" w:eastAsia="Calibri" w:hAnsi="Times New Roman" w:cs="Times New Roman"/>
      <w:sz w:val="20"/>
      <w:szCs w:val="20"/>
      <w:lang w:val="x-none" w:eastAsia="x-none"/>
    </w:rPr>
  </w:style>
  <w:style w:type="paragraph" w:styleId="Header">
    <w:name w:val="header"/>
    <w:basedOn w:val="Normal"/>
    <w:link w:val="HeaderChar"/>
    <w:unhideWhenUsed/>
    <w:rsid w:val="00281351"/>
    <w:pPr>
      <w:tabs>
        <w:tab w:val="center" w:pos="4680"/>
        <w:tab w:val="right" w:pos="9360"/>
      </w:tabs>
      <w:spacing w:after="120" w:line="240" w:lineRule="auto"/>
      <w:ind w:left="714" w:hanging="357"/>
    </w:pPr>
    <w:rPr>
      <w:rFonts w:ascii="Times New Roman" w:eastAsia="Calibri" w:hAnsi="Times New Roman" w:cs="Times New Roman"/>
      <w:sz w:val="24"/>
      <w:szCs w:val="24"/>
      <w:lang w:val="x-none" w:eastAsia="x-none"/>
    </w:rPr>
  </w:style>
  <w:style w:type="character" w:customStyle="1" w:styleId="HeaderChar">
    <w:name w:val="Header Char"/>
    <w:basedOn w:val="DefaultParagraphFont"/>
    <w:link w:val="Header"/>
    <w:rsid w:val="00281351"/>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281351"/>
    <w:pPr>
      <w:tabs>
        <w:tab w:val="center" w:pos="4680"/>
        <w:tab w:val="right" w:pos="9360"/>
      </w:tabs>
      <w:spacing w:after="120" w:line="240" w:lineRule="auto"/>
      <w:ind w:left="714" w:hanging="357"/>
    </w:pPr>
    <w:rPr>
      <w:rFonts w:ascii="Times New Roman" w:eastAsia="Calibri" w:hAnsi="Times New Roman" w:cs="Times New Roman"/>
      <w:sz w:val="24"/>
      <w:szCs w:val="24"/>
      <w:lang w:val="x-none" w:eastAsia="x-none"/>
    </w:rPr>
  </w:style>
  <w:style w:type="character" w:customStyle="1" w:styleId="FooterChar">
    <w:name w:val="Footer Char"/>
    <w:basedOn w:val="DefaultParagraphFont"/>
    <w:link w:val="Footer"/>
    <w:uiPriority w:val="99"/>
    <w:rsid w:val="00281351"/>
    <w:rPr>
      <w:rFonts w:ascii="Times New Roman" w:eastAsia="Calibri" w:hAnsi="Times New Roman" w:cs="Times New Roman"/>
      <w:sz w:val="24"/>
      <w:szCs w:val="24"/>
      <w:lang w:val="x-none" w:eastAsia="x-none"/>
    </w:rPr>
  </w:style>
  <w:style w:type="paragraph" w:styleId="EndnoteText">
    <w:name w:val="endnote text"/>
    <w:basedOn w:val="Normal"/>
    <w:link w:val="EndnoteTextChar"/>
    <w:uiPriority w:val="99"/>
    <w:semiHidden/>
    <w:unhideWhenUsed/>
    <w:rsid w:val="00281351"/>
    <w:pPr>
      <w:spacing w:after="120" w:line="240" w:lineRule="auto"/>
      <w:ind w:left="714" w:hanging="357"/>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281351"/>
    <w:rPr>
      <w:rFonts w:ascii="Times New Roman" w:eastAsia="Calibri" w:hAnsi="Times New Roman" w:cs="Times New Roman"/>
      <w:sz w:val="20"/>
      <w:szCs w:val="20"/>
      <w:lang w:val="x-none" w:eastAsia="x-none"/>
    </w:rPr>
  </w:style>
  <w:style w:type="paragraph" w:styleId="BodyText">
    <w:name w:val="Body Text"/>
    <w:basedOn w:val="Normal"/>
    <w:link w:val="BodyTextChar"/>
    <w:uiPriority w:val="99"/>
    <w:semiHidden/>
    <w:unhideWhenUsed/>
    <w:rsid w:val="00281351"/>
    <w:pPr>
      <w:spacing w:before="130" w:after="130" w:line="240" w:lineRule="auto"/>
      <w:ind w:left="714" w:hanging="357"/>
      <w:jc w:val="both"/>
    </w:pPr>
    <w:rPr>
      <w:rFonts w:ascii="Times New Roman" w:eastAsia="Calibri" w:hAnsi="Times New Roman" w:cs="Times New Roman"/>
      <w:sz w:val="20"/>
      <w:szCs w:val="20"/>
      <w:lang w:val="x-none" w:eastAsia="x-none"/>
    </w:rPr>
  </w:style>
  <w:style w:type="character" w:customStyle="1" w:styleId="BodyTextChar">
    <w:name w:val="Body Text Char"/>
    <w:basedOn w:val="DefaultParagraphFont"/>
    <w:link w:val="BodyText"/>
    <w:uiPriority w:val="99"/>
    <w:semiHidden/>
    <w:rsid w:val="00281351"/>
    <w:rPr>
      <w:rFonts w:ascii="Times New Roman" w:eastAsia="Calibri" w:hAnsi="Times New Roman" w:cs="Times New Roman"/>
      <w:sz w:val="20"/>
      <w:szCs w:val="20"/>
      <w:lang w:val="x-none" w:eastAsia="x-none"/>
    </w:rPr>
  </w:style>
  <w:style w:type="paragraph" w:styleId="ListBullet">
    <w:name w:val="List Bullet"/>
    <w:basedOn w:val="BodyText"/>
    <w:uiPriority w:val="99"/>
    <w:semiHidden/>
    <w:unhideWhenUsed/>
    <w:rsid w:val="00281351"/>
    <w:pPr>
      <w:numPr>
        <w:numId w:val="1"/>
      </w:numPr>
    </w:pPr>
  </w:style>
  <w:style w:type="paragraph" w:styleId="Title">
    <w:name w:val="Title"/>
    <w:basedOn w:val="Normal"/>
    <w:link w:val="TitleChar"/>
    <w:uiPriority w:val="99"/>
    <w:qFormat/>
    <w:rsid w:val="00281351"/>
    <w:pPr>
      <w:spacing w:after="120" w:line="240" w:lineRule="auto"/>
      <w:ind w:left="714" w:hanging="357"/>
      <w:jc w:val="center"/>
    </w:pPr>
    <w:rPr>
      <w:rFonts w:ascii="Times New Roman" w:eastAsia="Calibri" w:hAnsi="Times New Roman" w:cs="Times New Roman"/>
      <w:b/>
      <w:sz w:val="20"/>
      <w:szCs w:val="20"/>
      <w:lang w:val="x-none" w:eastAsia="en-GB"/>
    </w:rPr>
  </w:style>
  <w:style w:type="character" w:customStyle="1" w:styleId="TitleChar">
    <w:name w:val="Title Char"/>
    <w:basedOn w:val="DefaultParagraphFont"/>
    <w:link w:val="Title"/>
    <w:uiPriority w:val="99"/>
    <w:rsid w:val="00281351"/>
    <w:rPr>
      <w:rFonts w:ascii="Times New Roman" w:eastAsia="Calibri" w:hAnsi="Times New Roman" w:cs="Times New Roman"/>
      <w:b/>
      <w:sz w:val="20"/>
      <w:szCs w:val="20"/>
      <w:lang w:val="x-none" w:eastAsia="en-GB"/>
    </w:rPr>
  </w:style>
  <w:style w:type="paragraph" w:styleId="BodyTextIndent">
    <w:name w:val="Body Text Indent"/>
    <w:basedOn w:val="Normal"/>
    <w:link w:val="BodyTextIndentChar"/>
    <w:uiPriority w:val="99"/>
    <w:semiHidden/>
    <w:unhideWhenUsed/>
    <w:rsid w:val="00281351"/>
    <w:pPr>
      <w:spacing w:after="120" w:line="240" w:lineRule="auto"/>
      <w:ind w:left="283" w:hanging="357"/>
    </w:pPr>
    <w:rPr>
      <w:rFonts w:ascii="Times New Roman" w:eastAsia="Calibri"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281351"/>
    <w:rPr>
      <w:rFonts w:ascii="Times New Roman" w:eastAsia="Calibri"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281351"/>
    <w:rPr>
      <w:b/>
      <w:bCs/>
    </w:rPr>
  </w:style>
  <w:style w:type="character" w:customStyle="1" w:styleId="CommentSubjectChar">
    <w:name w:val="Comment Subject Char"/>
    <w:basedOn w:val="CommentTextChar"/>
    <w:link w:val="CommentSubject"/>
    <w:uiPriority w:val="99"/>
    <w:semiHidden/>
    <w:rsid w:val="00281351"/>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281351"/>
    <w:pPr>
      <w:spacing w:after="120" w:line="240" w:lineRule="auto"/>
      <w:ind w:left="714" w:hanging="357"/>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81351"/>
    <w:rPr>
      <w:rFonts w:ascii="Tahoma" w:eastAsia="Calibri" w:hAnsi="Tahoma" w:cs="Times New Roman"/>
      <w:sz w:val="16"/>
      <w:szCs w:val="16"/>
      <w:lang w:val="x-none" w:eastAsia="x-none"/>
    </w:rPr>
  </w:style>
  <w:style w:type="paragraph" w:styleId="NoSpacing">
    <w:name w:val="No Spacing"/>
    <w:uiPriority w:val="99"/>
    <w:qFormat/>
    <w:rsid w:val="00281351"/>
    <w:pPr>
      <w:spacing w:after="120" w:line="240" w:lineRule="auto"/>
    </w:pPr>
    <w:rPr>
      <w:rFonts w:ascii="Times New Roman" w:eastAsia="Calibri" w:hAnsi="Times New Roman" w:cs="Times New Roman"/>
      <w:sz w:val="24"/>
      <w:szCs w:val="24"/>
      <w:lang w:val="en-US"/>
    </w:rPr>
  </w:style>
  <w:style w:type="paragraph" w:styleId="Revision">
    <w:name w:val="Revision"/>
    <w:uiPriority w:val="99"/>
    <w:semiHidden/>
    <w:rsid w:val="00281351"/>
    <w:pPr>
      <w:spacing w:after="120" w:line="240" w:lineRule="auto"/>
    </w:pPr>
    <w:rPr>
      <w:rFonts w:ascii="Times New Roman" w:eastAsia="Calibri" w:hAnsi="Times New Roman" w:cs="Times New Roman"/>
      <w:sz w:val="24"/>
      <w:szCs w:val="24"/>
      <w:lang w:val="en-US"/>
    </w:rPr>
  </w:style>
  <w:style w:type="paragraph" w:styleId="ListParagraph">
    <w:name w:val="List Paragraph"/>
    <w:basedOn w:val="Normal"/>
    <w:uiPriority w:val="34"/>
    <w:qFormat/>
    <w:rsid w:val="00281351"/>
    <w:pPr>
      <w:spacing w:after="120" w:line="240" w:lineRule="auto"/>
      <w:ind w:left="720" w:hanging="357"/>
    </w:pPr>
    <w:rPr>
      <w:rFonts w:ascii="Times New Roman" w:eastAsia="Calibri" w:hAnsi="Times New Roman" w:cs="Times New Roman"/>
      <w:sz w:val="24"/>
      <w:szCs w:val="24"/>
      <w:lang w:val="en-US"/>
    </w:rPr>
  </w:style>
  <w:style w:type="paragraph" w:styleId="TOCHeading">
    <w:name w:val="TOC Heading"/>
    <w:basedOn w:val="Heading1"/>
    <w:next w:val="Normal"/>
    <w:uiPriority w:val="99"/>
    <w:semiHidden/>
    <w:unhideWhenUsed/>
    <w:qFormat/>
    <w:rsid w:val="00281351"/>
    <w:pPr>
      <w:spacing w:line="276" w:lineRule="auto"/>
      <w:outlineLvl w:val="9"/>
    </w:pPr>
    <w:rPr>
      <w:rFonts w:eastAsia="Calibri"/>
    </w:rPr>
  </w:style>
  <w:style w:type="paragraph" w:customStyle="1" w:styleId="Default">
    <w:name w:val="Default"/>
    <w:rsid w:val="00281351"/>
    <w:pPr>
      <w:autoSpaceDE w:val="0"/>
      <w:autoSpaceDN w:val="0"/>
      <w:adjustRightInd w:val="0"/>
      <w:spacing w:after="120" w:line="240" w:lineRule="auto"/>
    </w:pPr>
    <w:rPr>
      <w:rFonts w:ascii="Times New Roman" w:eastAsia="Times New Roman" w:hAnsi="Times New Roman" w:cs="Times New Roman"/>
      <w:color w:val="000000"/>
      <w:sz w:val="24"/>
      <w:szCs w:val="24"/>
      <w:lang w:val="en-US"/>
    </w:rPr>
  </w:style>
  <w:style w:type="character" w:customStyle="1" w:styleId="AGbodytextChar">
    <w:name w:val="AG body text Char"/>
    <w:link w:val="AGbodytext"/>
    <w:semiHidden/>
    <w:locked/>
    <w:rsid w:val="00281351"/>
    <w:rPr>
      <w:rFonts w:ascii="Arial" w:hAnsi="Arial" w:cs="Arial"/>
      <w:sz w:val="24"/>
      <w:szCs w:val="24"/>
      <w:lang w:eastAsia="x-none"/>
    </w:rPr>
  </w:style>
  <w:style w:type="paragraph" w:customStyle="1" w:styleId="AGbodytext">
    <w:name w:val="AG body text"/>
    <w:basedOn w:val="Normal"/>
    <w:link w:val="AGbodytextChar"/>
    <w:semiHidden/>
    <w:rsid w:val="00281351"/>
    <w:pPr>
      <w:spacing w:after="120" w:line="240" w:lineRule="auto"/>
      <w:ind w:left="714" w:hanging="357"/>
    </w:pPr>
    <w:rPr>
      <w:rFonts w:ascii="Arial" w:hAnsi="Arial" w:cs="Arial"/>
      <w:sz w:val="24"/>
      <w:szCs w:val="24"/>
      <w:lang w:eastAsia="x-none"/>
    </w:rPr>
  </w:style>
  <w:style w:type="character" w:customStyle="1" w:styleId="AGcontentsheadingNotBoldCustomColorRGB059121Char">
    <w:name w:val="AG contents heading + Not Bold Custom Color(RGB(059121)) Char"/>
    <w:link w:val="AGcontentsheadingNotBoldCustomColorRGB059121"/>
    <w:semiHidden/>
    <w:locked/>
    <w:rsid w:val="00281351"/>
    <w:rPr>
      <w:rFonts w:ascii="Arial" w:hAnsi="Arial" w:cs="Arial"/>
      <w:color w:val="003B79"/>
      <w:sz w:val="26"/>
      <w:szCs w:val="26"/>
      <w:lang w:eastAsia="x-none"/>
    </w:rPr>
  </w:style>
  <w:style w:type="paragraph" w:customStyle="1" w:styleId="AGcontentsheadingNotBoldCustomColorRGB059121">
    <w:name w:val="AG contents heading + Not Bold Custom Color(RGB(059121))"/>
    <w:basedOn w:val="Heading3"/>
    <w:link w:val="AGcontentsheadingNotBoldCustomColorRGB059121Char"/>
    <w:semiHidden/>
    <w:rsid w:val="00281351"/>
    <w:pPr>
      <w:keepLines w:val="0"/>
      <w:spacing w:before="240" w:after="60"/>
    </w:pPr>
    <w:rPr>
      <w:rFonts w:ascii="Arial" w:eastAsiaTheme="minorHAnsi" w:hAnsi="Arial" w:cs="Arial"/>
      <w:b w:val="0"/>
      <w:bCs w:val="0"/>
      <w:color w:val="003B79"/>
      <w:sz w:val="26"/>
      <w:szCs w:val="26"/>
      <w:lang w:val="en-ZA"/>
    </w:rPr>
  </w:style>
  <w:style w:type="paragraph" w:customStyle="1" w:styleId="HomeflexProofofConceptApproach">
    <w:name w:val="Homeflex Proof of Concept Approach"/>
    <w:basedOn w:val="Normal"/>
    <w:autoRedefine/>
    <w:rsid w:val="00281351"/>
    <w:pPr>
      <w:numPr>
        <w:ilvl w:val="1"/>
        <w:numId w:val="2"/>
      </w:numPr>
      <w:spacing w:after="120" w:line="240" w:lineRule="auto"/>
      <w:jc w:val="both"/>
    </w:pPr>
    <w:rPr>
      <w:rFonts w:ascii="Arial" w:eastAsia="Calibri" w:hAnsi="Arial" w:cs="Arial"/>
      <w:iCs/>
      <w:lang w:eastAsia="en-ZA"/>
    </w:rPr>
  </w:style>
  <w:style w:type="paragraph" w:customStyle="1" w:styleId="CM12">
    <w:name w:val="CM12"/>
    <w:basedOn w:val="Default"/>
    <w:next w:val="Default"/>
    <w:uiPriority w:val="99"/>
    <w:semiHidden/>
    <w:rsid w:val="00281351"/>
    <w:pPr>
      <w:spacing w:line="251" w:lineRule="atLeast"/>
    </w:pPr>
    <w:rPr>
      <w:rFonts w:ascii="Arial" w:hAnsi="Arial" w:cs="Arial"/>
      <w:color w:val="auto"/>
    </w:rPr>
  </w:style>
  <w:style w:type="paragraph" w:customStyle="1" w:styleId="BayaPara1">
    <w:name w:val="BayaPara1"/>
    <w:basedOn w:val="Normal"/>
    <w:uiPriority w:val="99"/>
    <w:semiHidden/>
    <w:rsid w:val="00281351"/>
    <w:pPr>
      <w:numPr>
        <w:numId w:val="3"/>
      </w:numPr>
      <w:spacing w:after="240" w:line="240" w:lineRule="auto"/>
      <w:ind w:left="714" w:hanging="357"/>
    </w:pPr>
    <w:rPr>
      <w:rFonts w:ascii="Garamond" w:eastAsia="Calibri" w:hAnsi="Garamond" w:cs="Times New Roman"/>
      <w:sz w:val="28"/>
      <w:szCs w:val="20"/>
      <w:lang w:val="en-GB"/>
    </w:rPr>
  </w:style>
  <w:style w:type="paragraph" w:customStyle="1" w:styleId="bulls">
    <w:name w:val="bulls"/>
    <w:basedOn w:val="Normal"/>
    <w:uiPriority w:val="99"/>
    <w:semiHidden/>
    <w:rsid w:val="00281351"/>
    <w:pPr>
      <w:numPr>
        <w:numId w:val="4"/>
      </w:numPr>
      <w:tabs>
        <w:tab w:val="clear" w:pos="720"/>
        <w:tab w:val="num" w:pos="1440"/>
      </w:tabs>
      <w:spacing w:after="120" w:line="240" w:lineRule="auto"/>
      <w:ind w:left="1440"/>
      <w:jc w:val="both"/>
    </w:pPr>
    <w:rPr>
      <w:rFonts w:ascii="Times New Roman" w:eastAsia="Calibri" w:hAnsi="Times New Roman" w:cs="Times New Roman"/>
      <w:sz w:val="24"/>
      <w:szCs w:val="20"/>
      <w:lang w:val="en-GB"/>
    </w:rPr>
  </w:style>
  <w:style w:type="paragraph" w:customStyle="1" w:styleId="Style1">
    <w:name w:val="Style1"/>
    <w:basedOn w:val="Heading2"/>
    <w:autoRedefine/>
    <w:uiPriority w:val="99"/>
    <w:semiHidden/>
    <w:rsid w:val="00281351"/>
    <w:pPr>
      <w:spacing w:before="0"/>
      <w:jc w:val="both"/>
    </w:pPr>
    <w:rPr>
      <w:rFonts w:eastAsia="Calibri"/>
      <w:lang w:val="en-ZA"/>
    </w:rPr>
  </w:style>
  <w:style w:type="paragraph" w:customStyle="1" w:styleId="Style2">
    <w:name w:val="Style2"/>
    <w:basedOn w:val="Heading2"/>
    <w:uiPriority w:val="99"/>
    <w:semiHidden/>
    <w:rsid w:val="00281351"/>
    <w:pPr>
      <w:spacing w:before="0"/>
      <w:jc w:val="both"/>
    </w:pPr>
    <w:rPr>
      <w:rFonts w:eastAsia="Calibri"/>
      <w:lang w:val="en-ZA"/>
    </w:rPr>
  </w:style>
  <w:style w:type="paragraph" w:customStyle="1" w:styleId="StyleHeading2LatinArial11ptAutoJustifiedLeft0c">
    <w:name w:val="Style Heading 2 + (Latin) Arial 11 pt Auto Justified Left:  0 c..."/>
    <w:basedOn w:val="Heading2"/>
    <w:uiPriority w:val="99"/>
    <w:semiHidden/>
    <w:rsid w:val="00281351"/>
    <w:pPr>
      <w:spacing w:before="0"/>
      <w:jc w:val="both"/>
    </w:pPr>
    <w:rPr>
      <w:szCs w:val="20"/>
    </w:rPr>
  </w:style>
  <w:style w:type="paragraph" w:customStyle="1" w:styleId="Style3">
    <w:name w:val="Style3"/>
    <w:basedOn w:val="TOC2"/>
    <w:uiPriority w:val="99"/>
    <w:semiHidden/>
    <w:rsid w:val="00281351"/>
    <w:pPr>
      <w:ind w:left="527"/>
    </w:pPr>
    <w:rPr>
      <w:noProof/>
    </w:rPr>
  </w:style>
  <w:style w:type="paragraph" w:customStyle="1" w:styleId="Pa14">
    <w:name w:val="Pa14"/>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16">
    <w:name w:val="Pa16"/>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27">
    <w:name w:val="Pa27"/>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22">
    <w:name w:val="Pa22"/>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0">
    <w:name w:val="Pa0"/>
    <w:basedOn w:val="Default"/>
    <w:next w:val="Default"/>
    <w:uiPriority w:val="99"/>
    <w:semiHidden/>
    <w:rsid w:val="00281351"/>
    <w:pPr>
      <w:spacing w:after="0" w:line="241" w:lineRule="atLeast"/>
    </w:pPr>
    <w:rPr>
      <w:rFonts w:ascii="Dax" w:eastAsia="Calibri" w:hAnsi="Dax"/>
      <w:color w:val="auto"/>
      <w:lang w:val="en-ZA" w:eastAsia="en-ZA"/>
    </w:rPr>
  </w:style>
  <w:style w:type="paragraph" w:customStyle="1" w:styleId="Pa15">
    <w:name w:val="Pa15"/>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19">
    <w:name w:val="Pa19"/>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35">
    <w:name w:val="Pa35"/>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21">
    <w:name w:val="Pa21"/>
    <w:basedOn w:val="Default"/>
    <w:next w:val="Default"/>
    <w:uiPriority w:val="99"/>
    <w:semiHidden/>
    <w:rsid w:val="00281351"/>
    <w:pPr>
      <w:spacing w:after="0" w:line="221" w:lineRule="atLeast"/>
    </w:pPr>
    <w:rPr>
      <w:rFonts w:ascii="Dax" w:eastAsia="Calibri" w:hAnsi="Dax"/>
      <w:color w:val="auto"/>
      <w:lang w:val="en-ZA" w:eastAsia="en-ZA"/>
    </w:rPr>
  </w:style>
  <w:style w:type="character" w:customStyle="1" w:styleId="NumbernormalChar">
    <w:name w:val="Number normal Char"/>
    <w:link w:val="Numbernormal"/>
    <w:semiHidden/>
    <w:locked/>
    <w:rsid w:val="00281351"/>
    <w:rPr>
      <w:rFonts w:ascii="Arial" w:hAnsi="Arial" w:cs="Arial"/>
      <w:shd w:val="clear" w:color="auto" w:fill="FFFFFF"/>
    </w:rPr>
  </w:style>
  <w:style w:type="paragraph" w:customStyle="1" w:styleId="Numbernormal">
    <w:name w:val="Number normal"/>
    <w:basedOn w:val="Normal"/>
    <w:link w:val="NumbernormalChar"/>
    <w:semiHidden/>
    <w:qFormat/>
    <w:rsid w:val="00281351"/>
    <w:pPr>
      <w:shd w:val="clear" w:color="auto" w:fill="FFFFFF"/>
      <w:spacing w:after="240" w:line="240" w:lineRule="auto"/>
      <w:ind w:left="360" w:hanging="360"/>
    </w:pPr>
    <w:rPr>
      <w:rFonts w:ascii="Arial" w:hAnsi="Arial" w:cs="Arial"/>
    </w:rPr>
  </w:style>
  <w:style w:type="paragraph" w:customStyle="1" w:styleId="Bulletedlist">
    <w:name w:val="Bulleted list"/>
    <w:next w:val="Normal"/>
    <w:uiPriority w:val="5"/>
    <w:semiHidden/>
    <w:qFormat/>
    <w:rsid w:val="00281351"/>
    <w:pPr>
      <w:numPr>
        <w:numId w:val="5"/>
      </w:numPr>
      <w:spacing w:after="240" w:line="276" w:lineRule="auto"/>
      <w:contextualSpacing/>
    </w:pPr>
    <w:rPr>
      <w:rFonts w:ascii="Arial" w:eastAsia="Times New Roman" w:hAnsi="Arial" w:cs="Arial"/>
      <w:szCs w:val="36"/>
    </w:rPr>
  </w:style>
  <w:style w:type="paragraph" w:customStyle="1" w:styleId="default0">
    <w:name w:val="default"/>
    <w:basedOn w:val="Normal"/>
    <w:uiPriority w:val="99"/>
    <w:semiHidden/>
    <w:rsid w:val="00281351"/>
    <w:pPr>
      <w:autoSpaceDE w:val="0"/>
      <w:autoSpaceDN w:val="0"/>
      <w:spacing w:after="0" w:line="240" w:lineRule="auto"/>
    </w:pPr>
    <w:rPr>
      <w:rFonts w:ascii="Times New Roman" w:eastAsia="Calibri" w:hAnsi="Times New Roman" w:cs="Times New Roman"/>
      <w:color w:val="000000"/>
      <w:sz w:val="24"/>
      <w:szCs w:val="24"/>
      <w:lang w:eastAsia="en-ZA"/>
    </w:rPr>
  </w:style>
  <w:style w:type="character" w:styleId="FootnoteReference">
    <w:name w:val="footnote reference"/>
    <w:semiHidden/>
    <w:unhideWhenUsed/>
    <w:rsid w:val="00281351"/>
    <w:rPr>
      <w:rFonts w:ascii="Times New Roman" w:hAnsi="Times New Roman" w:cs="Times New Roman" w:hint="default"/>
      <w:vertAlign w:val="superscript"/>
    </w:rPr>
  </w:style>
  <w:style w:type="character" w:styleId="CommentReference">
    <w:name w:val="annotation reference"/>
    <w:semiHidden/>
    <w:unhideWhenUsed/>
    <w:rsid w:val="00281351"/>
    <w:rPr>
      <w:rFonts w:ascii="Times New Roman" w:hAnsi="Times New Roman" w:cs="Times New Roman" w:hint="default"/>
      <w:sz w:val="16"/>
      <w:szCs w:val="16"/>
    </w:rPr>
  </w:style>
  <w:style w:type="character" w:styleId="EndnoteReference">
    <w:name w:val="endnote reference"/>
    <w:semiHidden/>
    <w:unhideWhenUsed/>
    <w:rsid w:val="00281351"/>
    <w:rPr>
      <w:rFonts w:ascii="Times New Roman" w:hAnsi="Times New Roman" w:cs="Times New Roman" w:hint="default"/>
      <w:vertAlign w:val="superscript"/>
    </w:rPr>
  </w:style>
  <w:style w:type="character" w:styleId="BookTitle">
    <w:name w:val="Book Title"/>
    <w:uiPriority w:val="33"/>
    <w:qFormat/>
    <w:rsid w:val="00281351"/>
    <w:rPr>
      <w:b/>
      <w:bCs/>
      <w:smallCaps/>
      <w:spacing w:val="5"/>
    </w:rPr>
  </w:style>
  <w:style w:type="character" w:customStyle="1" w:styleId="A5">
    <w:name w:val="A5"/>
    <w:uiPriority w:val="99"/>
    <w:rsid w:val="00281351"/>
    <w:rPr>
      <w:rFonts w:ascii="Dax" w:hAnsi="Dax" w:cs="Dax" w:hint="default"/>
      <w:b/>
      <w:bCs/>
      <w:color w:val="000000"/>
      <w:sz w:val="16"/>
      <w:szCs w:val="16"/>
    </w:rPr>
  </w:style>
  <w:style w:type="table" w:styleId="TableGrid">
    <w:name w:val="Table Grid"/>
    <w:basedOn w:val="TableNormal"/>
    <w:rsid w:val="00281351"/>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03B79"/>
    </w:tcPr>
  </w:style>
  <w:style w:type="table" w:styleId="LightGrid-Accent1">
    <w:name w:val="Light Grid Accent 1"/>
    <w:basedOn w:val="TableNormal"/>
    <w:uiPriority w:val="62"/>
    <w:semiHidden/>
    <w:unhideWhenUsed/>
    <w:rsid w:val="00281351"/>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
    <w:name w:val="Table Normal1"/>
    <w:uiPriority w:val="2"/>
    <w:semiHidden/>
    <w:qFormat/>
    <w:rsid w:val="0028135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1">
    <w:name w:val="Table Grid1"/>
    <w:basedOn w:val="TableNormal"/>
    <w:uiPriority w:val="59"/>
    <w:rsid w:val="002813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813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7412A"/>
    <w:rPr>
      <w:i/>
      <w:iCs/>
    </w:rPr>
  </w:style>
  <w:style w:type="paragraph" w:customStyle="1" w:styleId="TOCnonum">
    <w:name w:val="TOC no num"/>
    <w:basedOn w:val="Normal"/>
    <w:link w:val="TOCnonumChar"/>
    <w:qFormat/>
    <w:rsid w:val="004F1BFC"/>
    <w:pPr>
      <w:keepNext/>
      <w:keepLines/>
      <w:tabs>
        <w:tab w:val="left" w:pos="142"/>
      </w:tabs>
      <w:spacing w:after="0" w:line="240" w:lineRule="auto"/>
      <w:jc w:val="both"/>
      <w:outlineLvl w:val="0"/>
    </w:pPr>
    <w:rPr>
      <w:rFonts w:ascii="Arial" w:eastAsia="Calibri" w:hAnsi="Arial" w:cs="Arial"/>
      <w:b/>
      <w:bCs/>
      <w:lang w:eastAsia="x-none"/>
    </w:rPr>
  </w:style>
  <w:style w:type="paragraph" w:customStyle="1" w:styleId="TOCnum">
    <w:name w:val="TOC num"/>
    <w:basedOn w:val="Normal"/>
    <w:link w:val="TOCnumChar"/>
    <w:qFormat/>
    <w:rsid w:val="004F1BFC"/>
    <w:pPr>
      <w:keepNext/>
      <w:keepLines/>
      <w:numPr>
        <w:numId w:val="53"/>
      </w:numPr>
      <w:tabs>
        <w:tab w:val="left" w:pos="142"/>
      </w:tabs>
      <w:spacing w:after="120" w:line="240" w:lineRule="auto"/>
      <w:jc w:val="both"/>
      <w:outlineLvl w:val="0"/>
    </w:pPr>
    <w:rPr>
      <w:rFonts w:ascii="Arial" w:eastAsia="Calibri" w:hAnsi="Arial" w:cs="Arial"/>
      <w:b/>
      <w:bCs/>
      <w:lang w:eastAsia="x-none"/>
    </w:rPr>
  </w:style>
  <w:style w:type="character" w:customStyle="1" w:styleId="TOCnonumChar">
    <w:name w:val="TOC no num Char"/>
    <w:basedOn w:val="DefaultParagraphFont"/>
    <w:link w:val="TOCnonum"/>
    <w:rsid w:val="004F1BFC"/>
    <w:rPr>
      <w:rFonts w:ascii="Arial" w:eastAsia="Calibri" w:hAnsi="Arial" w:cs="Arial"/>
      <w:b/>
      <w:bCs/>
      <w:lang w:eastAsia="x-none"/>
    </w:rPr>
  </w:style>
  <w:style w:type="paragraph" w:customStyle="1" w:styleId="TOClev2">
    <w:name w:val="TOC lev 2"/>
    <w:basedOn w:val="Normal"/>
    <w:link w:val="TOClev2Char"/>
    <w:qFormat/>
    <w:rsid w:val="004F1BFC"/>
    <w:pPr>
      <w:keepNext/>
      <w:keepLines/>
      <w:spacing w:after="120" w:line="240" w:lineRule="auto"/>
      <w:jc w:val="both"/>
      <w:outlineLvl w:val="1"/>
    </w:pPr>
    <w:rPr>
      <w:rFonts w:ascii="Arial" w:eastAsia="Calibri" w:hAnsi="Arial" w:cs="Arial"/>
      <w:b/>
      <w:bCs/>
      <w:lang w:eastAsia="x-none"/>
    </w:rPr>
  </w:style>
  <w:style w:type="character" w:customStyle="1" w:styleId="TOCnumChar">
    <w:name w:val="TOC num Char"/>
    <w:basedOn w:val="DefaultParagraphFont"/>
    <w:link w:val="TOCnum"/>
    <w:rsid w:val="004F1BFC"/>
    <w:rPr>
      <w:rFonts w:ascii="Arial" w:eastAsia="Calibri" w:hAnsi="Arial" w:cs="Arial"/>
      <w:b/>
      <w:bCs/>
      <w:lang w:eastAsia="x-none"/>
    </w:rPr>
  </w:style>
  <w:style w:type="character" w:customStyle="1" w:styleId="TOClev2Char">
    <w:name w:val="TOC lev 2 Char"/>
    <w:basedOn w:val="DefaultParagraphFont"/>
    <w:link w:val="TOClev2"/>
    <w:rsid w:val="004F1BFC"/>
    <w:rPr>
      <w:rFonts w:ascii="Arial" w:eastAsia="Calibri" w:hAnsi="Arial" w:cs="Arial"/>
      <w:b/>
      <w:bCs/>
      <w:lang w:eastAsia="x-none"/>
    </w:rPr>
  </w:style>
  <w:style w:type="character" w:customStyle="1" w:styleId="UnresolvedMention1">
    <w:name w:val="Unresolved Mention1"/>
    <w:basedOn w:val="DefaultParagraphFont"/>
    <w:uiPriority w:val="99"/>
    <w:semiHidden/>
    <w:unhideWhenUsed/>
    <w:rsid w:val="00185F59"/>
    <w:rPr>
      <w:color w:val="808080"/>
      <w:shd w:val="clear" w:color="auto" w:fill="E6E6E6"/>
    </w:rPr>
  </w:style>
  <w:style w:type="character" w:styleId="UnresolvedMention">
    <w:name w:val="Unresolved Mention"/>
    <w:basedOn w:val="DefaultParagraphFont"/>
    <w:uiPriority w:val="99"/>
    <w:semiHidden/>
    <w:unhideWhenUsed/>
    <w:rsid w:val="00515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6887">
      <w:bodyDiv w:val="1"/>
      <w:marLeft w:val="0"/>
      <w:marRight w:val="0"/>
      <w:marTop w:val="0"/>
      <w:marBottom w:val="0"/>
      <w:divBdr>
        <w:top w:val="none" w:sz="0" w:space="0" w:color="auto"/>
        <w:left w:val="none" w:sz="0" w:space="0" w:color="auto"/>
        <w:bottom w:val="none" w:sz="0" w:space="0" w:color="auto"/>
        <w:right w:val="none" w:sz="0" w:space="0" w:color="auto"/>
      </w:divBdr>
    </w:div>
    <w:div w:id="178541867">
      <w:bodyDiv w:val="1"/>
      <w:marLeft w:val="0"/>
      <w:marRight w:val="0"/>
      <w:marTop w:val="0"/>
      <w:marBottom w:val="0"/>
      <w:divBdr>
        <w:top w:val="none" w:sz="0" w:space="0" w:color="auto"/>
        <w:left w:val="none" w:sz="0" w:space="0" w:color="auto"/>
        <w:bottom w:val="none" w:sz="0" w:space="0" w:color="auto"/>
        <w:right w:val="none" w:sz="0" w:space="0" w:color="auto"/>
      </w:divBdr>
    </w:div>
    <w:div w:id="471408435">
      <w:bodyDiv w:val="1"/>
      <w:marLeft w:val="0"/>
      <w:marRight w:val="0"/>
      <w:marTop w:val="0"/>
      <w:marBottom w:val="0"/>
      <w:divBdr>
        <w:top w:val="none" w:sz="0" w:space="0" w:color="auto"/>
        <w:left w:val="none" w:sz="0" w:space="0" w:color="auto"/>
        <w:bottom w:val="none" w:sz="0" w:space="0" w:color="auto"/>
        <w:right w:val="none" w:sz="0" w:space="0" w:color="auto"/>
      </w:divBdr>
    </w:div>
    <w:div w:id="609506702">
      <w:bodyDiv w:val="1"/>
      <w:marLeft w:val="0"/>
      <w:marRight w:val="0"/>
      <w:marTop w:val="0"/>
      <w:marBottom w:val="0"/>
      <w:divBdr>
        <w:top w:val="none" w:sz="0" w:space="0" w:color="auto"/>
        <w:left w:val="none" w:sz="0" w:space="0" w:color="auto"/>
        <w:bottom w:val="none" w:sz="0" w:space="0" w:color="auto"/>
        <w:right w:val="none" w:sz="0" w:space="0" w:color="auto"/>
      </w:divBdr>
    </w:div>
    <w:div w:id="642925122">
      <w:bodyDiv w:val="1"/>
      <w:marLeft w:val="0"/>
      <w:marRight w:val="0"/>
      <w:marTop w:val="0"/>
      <w:marBottom w:val="0"/>
      <w:divBdr>
        <w:top w:val="none" w:sz="0" w:space="0" w:color="auto"/>
        <w:left w:val="none" w:sz="0" w:space="0" w:color="auto"/>
        <w:bottom w:val="none" w:sz="0" w:space="0" w:color="auto"/>
        <w:right w:val="none" w:sz="0" w:space="0" w:color="auto"/>
      </w:divBdr>
    </w:div>
    <w:div w:id="1111172020">
      <w:bodyDiv w:val="1"/>
      <w:marLeft w:val="0"/>
      <w:marRight w:val="0"/>
      <w:marTop w:val="0"/>
      <w:marBottom w:val="0"/>
      <w:divBdr>
        <w:top w:val="none" w:sz="0" w:space="0" w:color="auto"/>
        <w:left w:val="none" w:sz="0" w:space="0" w:color="auto"/>
        <w:bottom w:val="none" w:sz="0" w:space="0" w:color="auto"/>
        <w:right w:val="none" w:sz="0" w:space="0" w:color="auto"/>
      </w:divBdr>
    </w:div>
    <w:div w:id="1167288755">
      <w:bodyDiv w:val="1"/>
      <w:marLeft w:val="0"/>
      <w:marRight w:val="0"/>
      <w:marTop w:val="0"/>
      <w:marBottom w:val="0"/>
      <w:divBdr>
        <w:top w:val="none" w:sz="0" w:space="0" w:color="auto"/>
        <w:left w:val="none" w:sz="0" w:space="0" w:color="auto"/>
        <w:bottom w:val="none" w:sz="0" w:space="0" w:color="auto"/>
        <w:right w:val="none" w:sz="0" w:space="0" w:color="auto"/>
      </w:divBdr>
    </w:div>
    <w:div w:id="1287200983">
      <w:bodyDiv w:val="1"/>
      <w:marLeft w:val="0"/>
      <w:marRight w:val="0"/>
      <w:marTop w:val="0"/>
      <w:marBottom w:val="0"/>
      <w:divBdr>
        <w:top w:val="none" w:sz="0" w:space="0" w:color="auto"/>
        <w:left w:val="none" w:sz="0" w:space="0" w:color="auto"/>
        <w:bottom w:val="none" w:sz="0" w:space="0" w:color="auto"/>
        <w:right w:val="none" w:sz="0" w:space="0" w:color="auto"/>
      </w:divBdr>
    </w:div>
    <w:div w:id="1386837745">
      <w:bodyDiv w:val="1"/>
      <w:marLeft w:val="0"/>
      <w:marRight w:val="0"/>
      <w:marTop w:val="0"/>
      <w:marBottom w:val="0"/>
      <w:divBdr>
        <w:top w:val="none" w:sz="0" w:space="0" w:color="auto"/>
        <w:left w:val="none" w:sz="0" w:space="0" w:color="auto"/>
        <w:bottom w:val="none" w:sz="0" w:space="0" w:color="auto"/>
        <w:right w:val="none" w:sz="0" w:space="0" w:color="auto"/>
      </w:divBdr>
      <w:divsChild>
        <w:div w:id="946886344">
          <w:marLeft w:val="0"/>
          <w:marRight w:val="0"/>
          <w:marTop w:val="0"/>
          <w:marBottom w:val="0"/>
          <w:divBdr>
            <w:top w:val="none" w:sz="0" w:space="0" w:color="auto"/>
            <w:left w:val="none" w:sz="0" w:space="0" w:color="auto"/>
            <w:bottom w:val="none" w:sz="0" w:space="0" w:color="auto"/>
            <w:right w:val="none" w:sz="0" w:space="0" w:color="auto"/>
          </w:divBdr>
          <w:divsChild>
            <w:div w:id="556866840">
              <w:marLeft w:val="0"/>
              <w:marRight w:val="0"/>
              <w:marTop w:val="0"/>
              <w:marBottom w:val="0"/>
              <w:divBdr>
                <w:top w:val="none" w:sz="0" w:space="0" w:color="auto"/>
                <w:left w:val="none" w:sz="0" w:space="0" w:color="auto"/>
                <w:bottom w:val="none" w:sz="0" w:space="0" w:color="auto"/>
                <w:right w:val="none" w:sz="0" w:space="0" w:color="auto"/>
              </w:divBdr>
              <w:divsChild>
                <w:div w:id="1458916698">
                  <w:marLeft w:val="0"/>
                  <w:marRight w:val="0"/>
                  <w:marTop w:val="0"/>
                  <w:marBottom w:val="0"/>
                  <w:divBdr>
                    <w:top w:val="none" w:sz="0" w:space="0" w:color="auto"/>
                    <w:left w:val="none" w:sz="0" w:space="0" w:color="auto"/>
                    <w:bottom w:val="none" w:sz="0" w:space="0" w:color="auto"/>
                    <w:right w:val="none" w:sz="0" w:space="0" w:color="auto"/>
                  </w:divBdr>
                  <w:divsChild>
                    <w:div w:id="1871449548">
                      <w:marLeft w:val="0"/>
                      <w:marRight w:val="0"/>
                      <w:marTop w:val="0"/>
                      <w:marBottom w:val="0"/>
                      <w:divBdr>
                        <w:top w:val="none" w:sz="0" w:space="0" w:color="auto"/>
                        <w:left w:val="none" w:sz="0" w:space="0" w:color="auto"/>
                        <w:bottom w:val="none" w:sz="0" w:space="0" w:color="auto"/>
                        <w:right w:val="none" w:sz="0" w:space="0" w:color="auto"/>
                      </w:divBdr>
                      <w:divsChild>
                        <w:div w:id="106169470">
                          <w:marLeft w:val="0"/>
                          <w:marRight w:val="0"/>
                          <w:marTop w:val="0"/>
                          <w:marBottom w:val="0"/>
                          <w:divBdr>
                            <w:top w:val="none" w:sz="0" w:space="0" w:color="auto"/>
                            <w:left w:val="none" w:sz="0" w:space="0" w:color="auto"/>
                            <w:bottom w:val="none" w:sz="0" w:space="0" w:color="auto"/>
                            <w:right w:val="none" w:sz="0" w:space="0" w:color="auto"/>
                          </w:divBdr>
                          <w:divsChild>
                            <w:div w:id="2099137678">
                              <w:marLeft w:val="0"/>
                              <w:marRight w:val="0"/>
                              <w:marTop w:val="0"/>
                              <w:marBottom w:val="0"/>
                              <w:divBdr>
                                <w:top w:val="none" w:sz="0" w:space="0" w:color="auto"/>
                                <w:left w:val="none" w:sz="0" w:space="0" w:color="auto"/>
                                <w:bottom w:val="none" w:sz="0" w:space="0" w:color="auto"/>
                                <w:right w:val="none" w:sz="0" w:space="0" w:color="auto"/>
                              </w:divBdr>
                              <w:divsChild>
                                <w:div w:id="1089156663">
                                  <w:marLeft w:val="0"/>
                                  <w:marRight w:val="0"/>
                                  <w:marTop w:val="0"/>
                                  <w:marBottom w:val="0"/>
                                  <w:divBdr>
                                    <w:top w:val="none" w:sz="0" w:space="0" w:color="auto"/>
                                    <w:left w:val="none" w:sz="0" w:space="0" w:color="auto"/>
                                    <w:bottom w:val="none" w:sz="0" w:space="0" w:color="auto"/>
                                    <w:right w:val="none" w:sz="0" w:space="0" w:color="auto"/>
                                  </w:divBdr>
                                  <w:divsChild>
                                    <w:div w:id="1054696423">
                                      <w:marLeft w:val="0"/>
                                      <w:marRight w:val="0"/>
                                      <w:marTop w:val="75"/>
                                      <w:marBottom w:val="0"/>
                                      <w:divBdr>
                                        <w:top w:val="none" w:sz="0" w:space="0" w:color="auto"/>
                                        <w:left w:val="none" w:sz="0" w:space="0" w:color="auto"/>
                                        <w:bottom w:val="none" w:sz="0" w:space="0" w:color="auto"/>
                                        <w:right w:val="none" w:sz="0" w:space="0" w:color="auto"/>
                                      </w:divBdr>
                                      <w:divsChild>
                                        <w:div w:id="115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790266">
      <w:bodyDiv w:val="1"/>
      <w:marLeft w:val="0"/>
      <w:marRight w:val="0"/>
      <w:marTop w:val="0"/>
      <w:marBottom w:val="0"/>
      <w:divBdr>
        <w:top w:val="none" w:sz="0" w:space="0" w:color="auto"/>
        <w:left w:val="none" w:sz="0" w:space="0" w:color="auto"/>
        <w:bottom w:val="none" w:sz="0" w:space="0" w:color="auto"/>
        <w:right w:val="none" w:sz="0" w:space="0" w:color="auto"/>
      </w:divBdr>
    </w:div>
    <w:div w:id="1655068492">
      <w:bodyDiv w:val="1"/>
      <w:marLeft w:val="0"/>
      <w:marRight w:val="0"/>
      <w:marTop w:val="0"/>
      <w:marBottom w:val="0"/>
      <w:divBdr>
        <w:top w:val="none" w:sz="0" w:space="0" w:color="auto"/>
        <w:left w:val="none" w:sz="0" w:space="0" w:color="auto"/>
        <w:bottom w:val="none" w:sz="0" w:space="0" w:color="auto"/>
        <w:right w:val="none" w:sz="0" w:space="0" w:color="auto"/>
      </w:divBdr>
    </w:div>
    <w:div w:id="1841850652">
      <w:bodyDiv w:val="1"/>
      <w:marLeft w:val="0"/>
      <w:marRight w:val="0"/>
      <w:marTop w:val="0"/>
      <w:marBottom w:val="0"/>
      <w:divBdr>
        <w:top w:val="none" w:sz="0" w:space="0" w:color="auto"/>
        <w:left w:val="none" w:sz="0" w:space="0" w:color="auto"/>
        <w:bottom w:val="none" w:sz="0" w:space="0" w:color="auto"/>
        <w:right w:val="none" w:sz="0" w:space="0" w:color="auto"/>
      </w:divBdr>
    </w:div>
    <w:div w:id="1964075924">
      <w:bodyDiv w:val="1"/>
      <w:marLeft w:val="0"/>
      <w:marRight w:val="0"/>
      <w:marTop w:val="0"/>
      <w:marBottom w:val="0"/>
      <w:divBdr>
        <w:top w:val="none" w:sz="0" w:space="0" w:color="auto"/>
        <w:left w:val="none" w:sz="0" w:space="0" w:color="auto"/>
        <w:bottom w:val="none" w:sz="0" w:space="0" w:color="auto"/>
        <w:right w:val="none" w:sz="0" w:space="0" w:color="auto"/>
      </w:divBdr>
      <w:divsChild>
        <w:div w:id="1056198007">
          <w:marLeft w:val="0"/>
          <w:marRight w:val="0"/>
          <w:marTop w:val="0"/>
          <w:marBottom w:val="0"/>
          <w:divBdr>
            <w:top w:val="none" w:sz="0" w:space="0" w:color="auto"/>
            <w:left w:val="none" w:sz="0" w:space="0" w:color="auto"/>
            <w:bottom w:val="none" w:sz="0" w:space="0" w:color="auto"/>
            <w:right w:val="none" w:sz="0" w:space="0" w:color="auto"/>
          </w:divBdr>
          <w:divsChild>
            <w:div w:id="471557075">
              <w:marLeft w:val="0"/>
              <w:marRight w:val="0"/>
              <w:marTop w:val="0"/>
              <w:marBottom w:val="0"/>
              <w:divBdr>
                <w:top w:val="none" w:sz="0" w:space="0" w:color="auto"/>
                <w:left w:val="none" w:sz="0" w:space="0" w:color="auto"/>
                <w:bottom w:val="none" w:sz="0" w:space="0" w:color="auto"/>
                <w:right w:val="none" w:sz="0" w:space="0" w:color="auto"/>
              </w:divBdr>
              <w:divsChild>
                <w:div w:id="1185553751">
                  <w:marLeft w:val="0"/>
                  <w:marRight w:val="0"/>
                  <w:marTop w:val="0"/>
                  <w:marBottom w:val="0"/>
                  <w:divBdr>
                    <w:top w:val="none" w:sz="0" w:space="0" w:color="auto"/>
                    <w:left w:val="none" w:sz="0" w:space="0" w:color="auto"/>
                    <w:bottom w:val="none" w:sz="0" w:space="0" w:color="auto"/>
                    <w:right w:val="none" w:sz="0" w:space="0" w:color="auto"/>
                  </w:divBdr>
                  <w:divsChild>
                    <w:div w:id="1174149691">
                      <w:marLeft w:val="0"/>
                      <w:marRight w:val="0"/>
                      <w:marTop w:val="0"/>
                      <w:marBottom w:val="0"/>
                      <w:divBdr>
                        <w:top w:val="none" w:sz="0" w:space="0" w:color="auto"/>
                        <w:left w:val="none" w:sz="0" w:space="0" w:color="auto"/>
                        <w:bottom w:val="none" w:sz="0" w:space="0" w:color="auto"/>
                        <w:right w:val="none" w:sz="0" w:space="0" w:color="auto"/>
                      </w:divBdr>
                      <w:divsChild>
                        <w:div w:id="432941154">
                          <w:marLeft w:val="0"/>
                          <w:marRight w:val="0"/>
                          <w:marTop w:val="0"/>
                          <w:marBottom w:val="0"/>
                          <w:divBdr>
                            <w:top w:val="none" w:sz="0" w:space="0" w:color="auto"/>
                            <w:left w:val="none" w:sz="0" w:space="0" w:color="auto"/>
                            <w:bottom w:val="none" w:sz="0" w:space="0" w:color="auto"/>
                            <w:right w:val="none" w:sz="0" w:space="0" w:color="auto"/>
                          </w:divBdr>
                          <w:divsChild>
                            <w:div w:id="839781651">
                              <w:marLeft w:val="0"/>
                              <w:marRight w:val="0"/>
                              <w:marTop w:val="0"/>
                              <w:marBottom w:val="0"/>
                              <w:divBdr>
                                <w:top w:val="none" w:sz="0" w:space="0" w:color="auto"/>
                                <w:left w:val="none" w:sz="0" w:space="0" w:color="auto"/>
                                <w:bottom w:val="none" w:sz="0" w:space="0" w:color="auto"/>
                                <w:right w:val="none" w:sz="0" w:space="0" w:color="auto"/>
                              </w:divBdr>
                              <w:divsChild>
                                <w:div w:id="927538279">
                                  <w:marLeft w:val="0"/>
                                  <w:marRight w:val="0"/>
                                  <w:marTop w:val="0"/>
                                  <w:marBottom w:val="0"/>
                                  <w:divBdr>
                                    <w:top w:val="none" w:sz="0" w:space="0" w:color="auto"/>
                                    <w:left w:val="none" w:sz="0" w:space="0" w:color="auto"/>
                                    <w:bottom w:val="none" w:sz="0" w:space="0" w:color="auto"/>
                                    <w:right w:val="none" w:sz="0" w:space="0" w:color="auto"/>
                                  </w:divBdr>
                                  <w:divsChild>
                                    <w:div w:id="207497530">
                                      <w:marLeft w:val="0"/>
                                      <w:marRight w:val="0"/>
                                      <w:marTop w:val="75"/>
                                      <w:marBottom w:val="0"/>
                                      <w:divBdr>
                                        <w:top w:val="none" w:sz="0" w:space="0" w:color="auto"/>
                                        <w:left w:val="none" w:sz="0" w:space="0" w:color="auto"/>
                                        <w:bottom w:val="none" w:sz="0" w:space="0" w:color="auto"/>
                                        <w:right w:val="none" w:sz="0" w:space="0" w:color="auto"/>
                                      </w:divBdr>
                                      <w:divsChild>
                                        <w:div w:id="11837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053702">
      <w:bodyDiv w:val="1"/>
      <w:marLeft w:val="0"/>
      <w:marRight w:val="0"/>
      <w:marTop w:val="0"/>
      <w:marBottom w:val="0"/>
      <w:divBdr>
        <w:top w:val="none" w:sz="0" w:space="0" w:color="auto"/>
        <w:left w:val="none" w:sz="0" w:space="0" w:color="auto"/>
        <w:bottom w:val="none" w:sz="0" w:space="0" w:color="auto"/>
        <w:right w:val="none" w:sz="0" w:space="0" w:color="auto"/>
      </w:divBdr>
    </w:div>
    <w:div w:id="21066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asb.co.za" TargetMode="External"/><Relationship Id="rId39" Type="http://schemas.openxmlformats.org/officeDocument/2006/relationships/diagramLayout" Target="diagrams/layout3.xml"/><Relationship Id="rId21" Type="http://schemas.openxmlformats.org/officeDocument/2006/relationships/image" Target="media/image2.png"/><Relationship Id="rId34" Type="http://schemas.openxmlformats.org/officeDocument/2006/relationships/diagramLayout" Target="diagrams/layout2.xml"/><Relationship Id="rId42" Type="http://schemas.microsoft.com/office/2007/relationships/diagramDrawing" Target="diagrams/drawing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reasury.gov.za/" TargetMode="Externa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parliament.gov.za/" TargetMode="External"/><Relationship Id="rId28" Type="http://schemas.openxmlformats.org/officeDocument/2006/relationships/diagramData" Target="diagrams/data1.xml"/><Relationship Id="rId36" Type="http://schemas.openxmlformats.org/officeDocument/2006/relationships/diagramColors" Target="diagrams/colors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diagramColors" Target="diagrams/colors1.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gov.za" TargetMode="External"/><Relationship Id="rId27" Type="http://schemas.openxmlformats.org/officeDocument/2006/relationships/hyperlink" Target="http://www.cogta.gov.za/" TargetMode="Externa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dpsa.gov.za" TargetMode="External"/><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diagramColors" Target="diagrams/colors3.xml"/></Relationships>
</file>

<file path=word/_rels/footnotes.xml.rels><?xml version="1.0" encoding="UTF-8" standalone="yes"?>
<Relationships xmlns="http://schemas.openxmlformats.org/package/2006/relationships"><Relationship Id="rId8" Type="http://schemas.openxmlformats.org/officeDocument/2006/relationships/hyperlink" Target="http://www.intosai.org" TargetMode="External"/><Relationship Id="rId13" Type="http://schemas.openxmlformats.org/officeDocument/2006/relationships/hyperlink" Target="http://www.irba.co.za" TargetMode="External"/><Relationship Id="rId18" Type="http://schemas.openxmlformats.org/officeDocument/2006/relationships/hyperlink" Target="http://www.intosai.org" TargetMode="External"/><Relationship Id="rId26" Type="http://schemas.openxmlformats.org/officeDocument/2006/relationships/hyperlink" Target="http://www.treasury.gov.za" TargetMode="External"/><Relationship Id="rId3" Type="http://schemas.openxmlformats.org/officeDocument/2006/relationships/hyperlink" Target="http://www.intosai.org" TargetMode="External"/><Relationship Id="rId21" Type="http://schemas.openxmlformats.org/officeDocument/2006/relationships/hyperlink" Target="http://www.agsa.co.za" TargetMode="External"/><Relationship Id="rId7" Type="http://schemas.openxmlformats.org/officeDocument/2006/relationships/hyperlink" Target="http://www.irba.co.za" TargetMode="External"/><Relationship Id="rId12" Type="http://schemas.openxmlformats.org/officeDocument/2006/relationships/hyperlink" Target="http://www.ifac.org/IAASB" TargetMode="External"/><Relationship Id="rId17" Type="http://schemas.openxmlformats.org/officeDocument/2006/relationships/hyperlink" Target="http://www.issai.org" TargetMode="External"/><Relationship Id="rId25" Type="http://schemas.openxmlformats.org/officeDocument/2006/relationships/hyperlink" Target="https://www.gov.za" TargetMode="External"/><Relationship Id="rId2" Type="http://schemas.openxmlformats.org/officeDocument/2006/relationships/hyperlink" Target="http://www.agsa.co.za" TargetMode="External"/><Relationship Id="rId16" Type="http://schemas.openxmlformats.org/officeDocument/2006/relationships/hyperlink" Target="https://www.ifac.org/ethics" TargetMode="External"/><Relationship Id="rId20" Type="http://schemas.openxmlformats.org/officeDocument/2006/relationships/hyperlink" Target="http://www.agsa.co.za" TargetMode="External"/><Relationship Id="rId1" Type="http://schemas.openxmlformats.org/officeDocument/2006/relationships/hyperlink" Target="http://www.issai.org" TargetMode="External"/><Relationship Id="rId6" Type="http://schemas.openxmlformats.org/officeDocument/2006/relationships/hyperlink" Target="http://www.agsa.co.za" TargetMode="External"/><Relationship Id="rId11" Type="http://schemas.openxmlformats.org/officeDocument/2006/relationships/hyperlink" Target="https://www.gov.za" TargetMode="External"/><Relationship Id="rId24" Type="http://schemas.openxmlformats.org/officeDocument/2006/relationships/hyperlink" Target="http://www.irba.co.za" TargetMode="External"/><Relationship Id="rId5" Type="http://schemas.openxmlformats.org/officeDocument/2006/relationships/hyperlink" Target="http://www.irba.co.za" TargetMode="External"/><Relationship Id="rId15" Type="http://schemas.openxmlformats.org/officeDocument/2006/relationships/hyperlink" Target="http://www.agsa.co.za" TargetMode="External"/><Relationship Id="rId23" Type="http://schemas.openxmlformats.org/officeDocument/2006/relationships/hyperlink" Target="https://www.gov.za" TargetMode="External"/><Relationship Id="rId10" Type="http://schemas.openxmlformats.org/officeDocument/2006/relationships/hyperlink" Target="http://www.agsa.co.za" TargetMode="External"/><Relationship Id="rId19" Type="http://schemas.openxmlformats.org/officeDocument/2006/relationships/hyperlink" Target="http://www.agsa.co.za" TargetMode="External"/><Relationship Id="rId4" Type="http://schemas.openxmlformats.org/officeDocument/2006/relationships/hyperlink" Target="http://www.agsa.co.za" TargetMode="External"/><Relationship Id="rId9" Type="http://schemas.openxmlformats.org/officeDocument/2006/relationships/hyperlink" Target="http://www.intosai.org" TargetMode="External"/><Relationship Id="rId14" Type="http://schemas.openxmlformats.org/officeDocument/2006/relationships/hyperlink" Target="http://www.agsa.co.za" TargetMode="External"/><Relationship Id="rId22" Type="http://schemas.openxmlformats.org/officeDocument/2006/relationships/hyperlink" Target="http://www.irba.co.z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D69369-C55A-4719-9377-7839BC659A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68BA237E-F9F3-487C-930F-732380D3BD70}">
      <dgm:prSet phldrT="[Text]" custT="1"/>
      <dgm:spPr>
        <a:solidFill>
          <a:schemeClr val="accent5"/>
        </a:solidFill>
      </dgm:spPr>
      <dgm:t>
        <a:bodyPr/>
        <a:lstStyle/>
        <a:p>
          <a:r>
            <a:rPr lang="en-ZA" sz="1000">
              <a:latin typeface="Arial" panose="020B0604020202020204" pitchFamily="34" charset="0"/>
              <a:cs typeface="Arial" panose="020B0604020202020204" pitchFamily="34" charset="0"/>
            </a:rPr>
            <a:t>PARLIAMENT</a:t>
          </a:r>
        </a:p>
        <a:p>
          <a:r>
            <a:rPr lang="en-ZA" sz="1000">
              <a:latin typeface="Arial" panose="020B0604020202020204" pitchFamily="34" charset="0"/>
              <a:cs typeface="Arial" panose="020B0604020202020204" pitchFamily="34" charset="0"/>
            </a:rPr>
            <a:t> (National Assembly &amp; National Council of Provinces)</a:t>
          </a:r>
        </a:p>
        <a:p>
          <a:endParaRPr lang="en-ZA" sz="1000"/>
        </a:p>
      </dgm:t>
    </dgm:pt>
    <dgm:pt modelId="{9DD21E8E-8CD5-4CFA-8CCC-5B4ACEF9E710}" type="parTrans" cxnId="{B63094AD-096A-4095-B78E-7D09D041FA8A}">
      <dgm:prSet/>
      <dgm:spPr/>
      <dgm:t>
        <a:bodyPr/>
        <a:lstStyle/>
        <a:p>
          <a:endParaRPr lang="en-ZA" sz="1100"/>
        </a:p>
      </dgm:t>
    </dgm:pt>
    <dgm:pt modelId="{6FA11215-EEEA-4B39-B502-4165FE90B857}" type="sibTrans" cxnId="{B63094AD-096A-4095-B78E-7D09D041FA8A}">
      <dgm:prSet/>
      <dgm:spPr/>
      <dgm:t>
        <a:bodyPr/>
        <a:lstStyle/>
        <a:p>
          <a:endParaRPr lang="en-ZA" sz="1100"/>
        </a:p>
      </dgm:t>
    </dgm:pt>
    <dgm:pt modelId="{2366AF4A-66B4-4CCB-9BCC-7909D8488B38}">
      <dgm:prSet phldrT="[Text]" custT="1"/>
      <dgm:spPr/>
      <dgm:t>
        <a:bodyPr/>
        <a:lstStyle/>
        <a:p>
          <a:r>
            <a:rPr lang="en-ZA" sz="1000">
              <a:latin typeface="Arial" panose="020B0604020202020204" pitchFamily="34" charset="0"/>
              <a:cs typeface="Arial" panose="020B0604020202020204" pitchFamily="34" charset="0"/>
            </a:rPr>
            <a:t>STATE INSTITUTIONS SUPPORTING CONSTITUTIONAL DEMOCRACY</a:t>
          </a:r>
        </a:p>
      </dgm:t>
    </dgm:pt>
    <dgm:pt modelId="{CDE4A2E3-30E8-4592-B875-9243456379F2}" type="parTrans" cxnId="{694B3DF9-7E6A-44FA-AA8B-8773D0970767}">
      <dgm:prSet/>
      <dgm:spPr/>
      <dgm:t>
        <a:bodyPr/>
        <a:lstStyle/>
        <a:p>
          <a:endParaRPr lang="en-ZA" sz="1100"/>
        </a:p>
      </dgm:t>
    </dgm:pt>
    <dgm:pt modelId="{CAB5942F-0C23-4F6C-A022-C352F8C605D6}" type="sibTrans" cxnId="{694B3DF9-7E6A-44FA-AA8B-8773D0970767}">
      <dgm:prSet/>
      <dgm:spPr/>
      <dgm:t>
        <a:bodyPr/>
        <a:lstStyle/>
        <a:p>
          <a:endParaRPr lang="en-ZA" sz="1100"/>
        </a:p>
      </dgm:t>
    </dgm:pt>
    <dgm:pt modelId="{6B266475-D887-40E0-A996-B61C195F550D}">
      <dgm:prSet phldrT="[Text]" custT="1"/>
      <dgm:spPr/>
      <dgm:t>
        <a:bodyPr/>
        <a:lstStyle/>
        <a:p>
          <a:r>
            <a:rPr lang="en-ZA" sz="1000">
              <a:latin typeface="Arial" panose="020B0604020202020204" pitchFamily="34" charset="0"/>
              <a:cs typeface="Arial" panose="020B0604020202020204" pitchFamily="34" charset="0"/>
            </a:rPr>
            <a:t>Refer to paragraph 7.20 for the list of these institutions</a:t>
          </a:r>
        </a:p>
      </dgm:t>
    </dgm:pt>
    <dgm:pt modelId="{2A29DEB8-8705-47C3-BF0A-67DB695A5A3C}" type="parTrans" cxnId="{9541D4EE-C292-4950-8AC9-E022158EBBEE}">
      <dgm:prSet/>
      <dgm:spPr/>
      <dgm:t>
        <a:bodyPr/>
        <a:lstStyle/>
        <a:p>
          <a:endParaRPr lang="en-ZA" sz="1100"/>
        </a:p>
      </dgm:t>
    </dgm:pt>
    <dgm:pt modelId="{21F5B988-11E2-4E11-922C-4DD3EED12A16}" type="sibTrans" cxnId="{9541D4EE-C292-4950-8AC9-E022158EBBEE}">
      <dgm:prSet/>
      <dgm:spPr/>
      <dgm:t>
        <a:bodyPr/>
        <a:lstStyle/>
        <a:p>
          <a:endParaRPr lang="en-ZA" sz="1100"/>
        </a:p>
      </dgm:t>
    </dgm:pt>
    <dgm:pt modelId="{0E0292E0-99D5-47EC-B843-7A3632417014}">
      <dgm:prSet phldrT="[Text]" custT="1"/>
      <dgm:spPr/>
      <dgm:t>
        <a:bodyPr/>
        <a:lstStyle/>
        <a:p>
          <a:r>
            <a:rPr lang="en-ZA" sz="1000">
              <a:latin typeface="Arial" panose="020B0604020202020204" pitchFamily="34" charset="0"/>
              <a:cs typeface="Arial" panose="020B0604020202020204" pitchFamily="34" charset="0"/>
            </a:rPr>
            <a:t>NATIONAL EXECUTIVE (CABINET)</a:t>
          </a:r>
        </a:p>
        <a:p>
          <a:r>
            <a:rPr lang="en-ZA" sz="1000">
              <a:latin typeface="Arial" panose="020B0604020202020204" pitchFamily="34" charset="0"/>
              <a:cs typeface="Arial" panose="020B0604020202020204" pitchFamily="34" charset="0"/>
            </a:rPr>
            <a:t>President, Deputy President, Ministers &amp; Deputy Ministers</a:t>
          </a:r>
        </a:p>
      </dgm:t>
    </dgm:pt>
    <dgm:pt modelId="{F2931E8F-F76E-4E9D-901C-F323684ABFC4}" type="parTrans" cxnId="{80414C68-5ECC-4CE8-9501-3FF0837C305F}">
      <dgm:prSet/>
      <dgm:spPr/>
      <dgm:t>
        <a:bodyPr/>
        <a:lstStyle/>
        <a:p>
          <a:endParaRPr lang="en-ZA" sz="1100"/>
        </a:p>
      </dgm:t>
    </dgm:pt>
    <dgm:pt modelId="{FC4217CC-F9C4-47BB-9AEF-DBC1A54C196E}" type="sibTrans" cxnId="{80414C68-5ECC-4CE8-9501-3FF0837C305F}">
      <dgm:prSet/>
      <dgm:spPr/>
      <dgm:t>
        <a:bodyPr/>
        <a:lstStyle/>
        <a:p>
          <a:endParaRPr lang="en-ZA" sz="1100"/>
        </a:p>
      </dgm:t>
    </dgm:pt>
    <dgm:pt modelId="{4A24120F-BDD1-46F8-92C4-977503C1F998}">
      <dgm:prSet phldrT="[Text]" custT="1"/>
      <dgm:spPr/>
      <dgm:t>
        <a:bodyPr/>
        <a:lstStyle/>
        <a:p>
          <a:r>
            <a:rPr lang="en-ZA" sz="1000">
              <a:latin typeface="Arial" panose="020B0604020202020204" pitchFamily="34" charset="0"/>
              <a:cs typeface="Arial" panose="020B0604020202020204" pitchFamily="34" charset="0"/>
            </a:rPr>
            <a:t>NATIONAL DEPARTMENTS</a:t>
          </a:r>
        </a:p>
        <a:p>
          <a:r>
            <a:rPr lang="en-ZA" sz="1000">
              <a:latin typeface="Arial" panose="020B0604020202020204" pitchFamily="34" charset="0"/>
              <a:cs typeface="Arial" panose="020B0604020202020204" pitchFamily="34" charset="0"/>
            </a:rPr>
            <a:t>Accounting Officers (Directors General)</a:t>
          </a:r>
        </a:p>
      </dgm:t>
    </dgm:pt>
    <dgm:pt modelId="{B1402042-7BE5-494E-8A03-514EE7993C10}" type="parTrans" cxnId="{824FB321-AE84-43A2-805B-F927907CC42C}">
      <dgm:prSet/>
      <dgm:spPr/>
      <dgm:t>
        <a:bodyPr/>
        <a:lstStyle/>
        <a:p>
          <a:endParaRPr lang="en-ZA"/>
        </a:p>
      </dgm:t>
    </dgm:pt>
    <dgm:pt modelId="{A154EE9B-F059-4C2A-90F3-93EE6BB7FAD7}" type="sibTrans" cxnId="{824FB321-AE84-43A2-805B-F927907CC42C}">
      <dgm:prSet/>
      <dgm:spPr/>
      <dgm:t>
        <a:bodyPr/>
        <a:lstStyle/>
        <a:p>
          <a:endParaRPr lang="en-ZA"/>
        </a:p>
      </dgm:t>
    </dgm:pt>
    <dgm:pt modelId="{1B0ADF9C-55F1-4BCE-97BE-B74466A529BF}">
      <dgm:prSet phldrT="[Text]" custT="1"/>
      <dgm:spPr/>
      <dgm:t>
        <a:bodyPr/>
        <a:lstStyle/>
        <a:p>
          <a:r>
            <a:rPr lang="en-ZA" sz="1000">
              <a:latin typeface="Arial" panose="020B0604020202020204" pitchFamily="34" charset="0"/>
              <a:cs typeface="Arial" panose="020B0604020202020204" pitchFamily="34" charset="0"/>
            </a:rPr>
            <a:t>NATIONAL PUBLIC ENTITIES</a:t>
          </a:r>
        </a:p>
        <a:p>
          <a:r>
            <a:rPr lang="en-ZA" sz="1000">
              <a:latin typeface="Arial" panose="020B0604020202020204" pitchFamily="34" charset="0"/>
              <a:cs typeface="Arial" panose="020B0604020202020204" pitchFamily="34" charset="0"/>
            </a:rPr>
            <a:t>Accounting Authorities</a:t>
          </a:r>
        </a:p>
      </dgm:t>
    </dgm:pt>
    <dgm:pt modelId="{A1A3BB4B-7523-44F0-9C71-F4D1648100A1}" type="parTrans" cxnId="{5D1B1DC7-5CE9-4778-B2DE-26D890F7608E}">
      <dgm:prSet/>
      <dgm:spPr/>
      <dgm:t>
        <a:bodyPr/>
        <a:lstStyle/>
        <a:p>
          <a:endParaRPr lang="en-ZA"/>
        </a:p>
      </dgm:t>
    </dgm:pt>
    <dgm:pt modelId="{63C03DB1-5FB7-49E6-B1EB-0E0B5C959DEA}" type="sibTrans" cxnId="{5D1B1DC7-5CE9-4778-B2DE-26D890F7608E}">
      <dgm:prSet/>
      <dgm:spPr/>
      <dgm:t>
        <a:bodyPr/>
        <a:lstStyle/>
        <a:p>
          <a:endParaRPr lang="en-ZA"/>
        </a:p>
      </dgm:t>
    </dgm:pt>
    <dgm:pt modelId="{A90A1CDD-6E46-E64C-82C3-4452D72304F8}" type="pres">
      <dgm:prSet presAssocID="{B0D69369-C55A-4719-9377-7839BC659A16}" presName="hierChild1" presStyleCnt="0">
        <dgm:presLayoutVars>
          <dgm:orgChart val="1"/>
          <dgm:chPref val="1"/>
          <dgm:dir/>
          <dgm:animOne val="branch"/>
          <dgm:animLvl val="lvl"/>
          <dgm:resizeHandles/>
        </dgm:presLayoutVars>
      </dgm:prSet>
      <dgm:spPr/>
    </dgm:pt>
    <dgm:pt modelId="{5C5FD345-ED15-644B-A5DE-31D101317B3D}" type="pres">
      <dgm:prSet presAssocID="{68BA237E-F9F3-487C-930F-732380D3BD70}" presName="hierRoot1" presStyleCnt="0">
        <dgm:presLayoutVars>
          <dgm:hierBranch val="init"/>
        </dgm:presLayoutVars>
      </dgm:prSet>
      <dgm:spPr/>
    </dgm:pt>
    <dgm:pt modelId="{896FCF3A-4D88-9D40-8A1A-DCE38319C6E6}" type="pres">
      <dgm:prSet presAssocID="{68BA237E-F9F3-487C-930F-732380D3BD70}" presName="rootComposite1" presStyleCnt="0"/>
      <dgm:spPr/>
    </dgm:pt>
    <dgm:pt modelId="{A95164EE-4F5B-4D45-9E5C-8667B6E8EB72}" type="pres">
      <dgm:prSet presAssocID="{68BA237E-F9F3-487C-930F-732380D3BD70}" presName="rootText1" presStyleLbl="node0" presStyleIdx="0" presStyleCnt="1" custScaleX="190008" custScaleY="108014" custLinFactNeighborX="8036" custLinFactNeighborY="5715">
        <dgm:presLayoutVars>
          <dgm:chPref val="3"/>
        </dgm:presLayoutVars>
      </dgm:prSet>
      <dgm:spPr/>
    </dgm:pt>
    <dgm:pt modelId="{2B0ED781-13DF-C94B-824B-47202C2891B8}" type="pres">
      <dgm:prSet presAssocID="{68BA237E-F9F3-487C-930F-732380D3BD70}" presName="rootConnector1" presStyleLbl="node1" presStyleIdx="0" presStyleCnt="0"/>
      <dgm:spPr/>
    </dgm:pt>
    <dgm:pt modelId="{B174B80E-D220-8D4D-BF96-7652EC4B7F9B}" type="pres">
      <dgm:prSet presAssocID="{68BA237E-F9F3-487C-930F-732380D3BD70}" presName="hierChild2" presStyleCnt="0"/>
      <dgm:spPr/>
    </dgm:pt>
    <dgm:pt modelId="{DDF23CF5-C6DF-D548-AC4B-AB07E815C317}" type="pres">
      <dgm:prSet presAssocID="{CDE4A2E3-30E8-4592-B875-9243456379F2}" presName="Name37" presStyleLbl="parChTrans1D2" presStyleIdx="0" presStyleCnt="2"/>
      <dgm:spPr/>
    </dgm:pt>
    <dgm:pt modelId="{E6D4B5B5-7F7F-6649-852B-AFE9B7FE5B0D}" type="pres">
      <dgm:prSet presAssocID="{2366AF4A-66B4-4CCB-9BCC-7909D8488B38}" presName="hierRoot2" presStyleCnt="0">
        <dgm:presLayoutVars>
          <dgm:hierBranch val="init"/>
        </dgm:presLayoutVars>
      </dgm:prSet>
      <dgm:spPr/>
    </dgm:pt>
    <dgm:pt modelId="{715A989F-420E-5343-AACA-60C1CC805225}" type="pres">
      <dgm:prSet presAssocID="{2366AF4A-66B4-4CCB-9BCC-7909D8488B38}" presName="rootComposite" presStyleCnt="0"/>
      <dgm:spPr/>
    </dgm:pt>
    <dgm:pt modelId="{511279A1-5278-694C-BDCE-DFF10F41C6B0}" type="pres">
      <dgm:prSet presAssocID="{2366AF4A-66B4-4CCB-9BCC-7909D8488B38}" presName="rootText" presStyleLbl="node2" presStyleIdx="0" presStyleCnt="2" custScaleX="102953" custScaleY="111044">
        <dgm:presLayoutVars>
          <dgm:chPref val="3"/>
        </dgm:presLayoutVars>
      </dgm:prSet>
      <dgm:spPr/>
    </dgm:pt>
    <dgm:pt modelId="{7CF610F1-DB74-3049-BAFB-691DEDA6E720}" type="pres">
      <dgm:prSet presAssocID="{2366AF4A-66B4-4CCB-9BCC-7909D8488B38}" presName="rootConnector" presStyleLbl="node2" presStyleIdx="0" presStyleCnt="2"/>
      <dgm:spPr/>
    </dgm:pt>
    <dgm:pt modelId="{5619F634-9F88-A54C-8073-FDD229583BC6}" type="pres">
      <dgm:prSet presAssocID="{2366AF4A-66B4-4CCB-9BCC-7909D8488B38}" presName="hierChild4" presStyleCnt="0"/>
      <dgm:spPr/>
    </dgm:pt>
    <dgm:pt modelId="{AFFA5B68-8C63-5F4E-9A69-A981A523C994}" type="pres">
      <dgm:prSet presAssocID="{2A29DEB8-8705-47C3-BF0A-67DB695A5A3C}" presName="Name37" presStyleLbl="parChTrans1D3" presStyleIdx="0" presStyleCnt="3"/>
      <dgm:spPr/>
    </dgm:pt>
    <dgm:pt modelId="{FB406433-533E-8C41-A6FA-04E29DFE6242}" type="pres">
      <dgm:prSet presAssocID="{6B266475-D887-40E0-A996-B61C195F550D}" presName="hierRoot2" presStyleCnt="0">
        <dgm:presLayoutVars>
          <dgm:hierBranch val="init"/>
        </dgm:presLayoutVars>
      </dgm:prSet>
      <dgm:spPr/>
    </dgm:pt>
    <dgm:pt modelId="{3571384F-9507-0440-A733-4BE44BF87FED}" type="pres">
      <dgm:prSet presAssocID="{6B266475-D887-40E0-A996-B61C195F550D}" presName="rootComposite" presStyleCnt="0"/>
      <dgm:spPr/>
    </dgm:pt>
    <dgm:pt modelId="{2EA9318B-991A-774B-BFE9-1C41ED10246E}" type="pres">
      <dgm:prSet presAssocID="{6B266475-D887-40E0-A996-B61C195F550D}" presName="rootText" presStyleLbl="node3" presStyleIdx="0" presStyleCnt="3">
        <dgm:presLayoutVars>
          <dgm:chPref val="3"/>
        </dgm:presLayoutVars>
      </dgm:prSet>
      <dgm:spPr/>
    </dgm:pt>
    <dgm:pt modelId="{E9DD1992-763C-A541-9FE1-B689B38D8CE8}" type="pres">
      <dgm:prSet presAssocID="{6B266475-D887-40E0-A996-B61C195F550D}" presName="rootConnector" presStyleLbl="node3" presStyleIdx="0" presStyleCnt="3"/>
      <dgm:spPr/>
    </dgm:pt>
    <dgm:pt modelId="{91F6B4C2-804D-E343-A1B5-34297EF7E199}" type="pres">
      <dgm:prSet presAssocID="{6B266475-D887-40E0-A996-B61C195F550D}" presName="hierChild4" presStyleCnt="0"/>
      <dgm:spPr/>
    </dgm:pt>
    <dgm:pt modelId="{C8154438-12D8-694A-A1D6-BAB22DB3BAAD}" type="pres">
      <dgm:prSet presAssocID="{6B266475-D887-40E0-A996-B61C195F550D}" presName="hierChild5" presStyleCnt="0"/>
      <dgm:spPr/>
    </dgm:pt>
    <dgm:pt modelId="{BA3491DA-62B7-AA44-BF49-820E0D98272E}" type="pres">
      <dgm:prSet presAssocID="{2366AF4A-66B4-4CCB-9BCC-7909D8488B38}" presName="hierChild5" presStyleCnt="0"/>
      <dgm:spPr/>
    </dgm:pt>
    <dgm:pt modelId="{25D21668-057B-ED49-AAFC-6D568C50D778}" type="pres">
      <dgm:prSet presAssocID="{F2931E8F-F76E-4E9D-901C-F323684ABFC4}" presName="Name37" presStyleLbl="parChTrans1D2" presStyleIdx="1" presStyleCnt="2"/>
      <dgm:spPr/>
    </dgm:pt>
    <dgm:pt modelId="{31DF8FE4-1242-9C41-AB91-B9DB639E1245}" type="pres">
      <dgm:prSet presAssocID="{0E0292E0-99D5-47EC-B843-7A3632417014}" presName="hierRoot2" presStyleCnt="0">
        <dgm:presLayoutVars>
          <dgm:hierBranch val="init"/>
        </dgm:presLayoutVars>
      </dgm:prSet>
      <dgm:spPr/>
    </dgm:pt>
    <dgm:pt modelId="{C33B296B-A0FC-D040-B05A-8D6660C1C2DD}" type="pres">
      <dgm:prSet presAssocID="{0E0292E0-99D5-47EC-B843-7A3632417014}" presName="rootComposite" presStyleCnt="0"/>
      <dgm:spPr/>
    </dgm:pt>
    <dgm:pt modelId="{AD66828F-505F-CE41-AD44-D03619822C38}" type="pres">
      <dgm:prSet presAssocID="{0E0292E0-99D5-47EC-B843-7A3632417014}" presName="rootText" presStyleLbl="node2" presStyleIdx="1" presStyleCnt="2" custScaleX="135245" custScaleY="114878">
        <dgm:presLayoutVars>
          <dgm:chPref val="3"/>
        </dgm:presLayoutVars>
      </dgm:prSet>
      <dgm:spPr/>
    </dgm:pt>
    <dgm:pt modelId="{3C74B24D-8E79-2246-9964-50508DC41ECE}" type="pres">
      <dgm:prSet presAssocID="{0E0292E0-99D5-47EC-B843-7A3632417014}" presName="rootConnector" presStyleLbl="node2" presStyleIdx="1" presStyleCnt="2"/>
      <dgm:spPr/>
    </dgm:pt>
    <dgm:pt modelId="{7110E8D9-9AD2-4A44-BB99-865D8F2BEF4D}" type="pres">
      <dgm:prSet presAssocID="{0E0292E0-99D5-47EC-B843-7A3632417014}" presName="hierChild4" presStyleCnt="0"/>
      <dgm:spPr/>
    </dgm:pt>
    <dgm:pt modelId="{266E288E-F744-4947-AE3E-6900C767BF1C}" type="pres">
      <dgm:prSet presAssocID="{B1402042-7BE5-494E-8A03-514EE7993C10}" presName="Name37" presStyleLbl="parChTrans1D3" presStyleIdx="1" presStyleCnt="3"/>
      <dgm:spPr/>
    </dgm:pt>
    <dgm:pt modelId="{2E81F740-EB8B-464C-ABE5-D2F1C4B60ECE}" type="pres">
      <dgm:prSet presAssocID="{4A24120F-BDD1-46F8-92C4-977503C1F998}" presName="hierRoot2" presStyleCnt="0">
        <dgm:presLayoutVars>
          <dgm:hierBranch val="init"/>
        </dgm:presLayoutVars>
      </dgm:prSet>
      <dgm:spPr/>
    </dgm:pt>
    <dgm:pt modelId="{628D8251-FA3C-4D4A-B88A-2720A3D51BBB}" type="pres">
      <dgm:prSet presAssocID="{4A24120F-BDD1-46F8-92C4-977503C1F998}" presName="rootComposite" presStyleCnt="0"/>
      <dgm:spPr/>
    </dgm:pt>
    <dgm:pt modelId="{D292451E-5324-CB4D-A819-27DF9CB83D5C}" type="pres">
      <dgm:prSet presAssocID="{4A24120F-BDD1-46F8-92C4-977503C1F998}" presName="rootText" presStyleLbl="node3" presStyleIdx="1" presStyleCnt="3" custScaleX="122643" custScaleY="126831">
        <dgm:presLayoutVars>
          <dgm:chPref val="3"/>
        </dgm:presLayoutVars>
      </dgm:prSet>
      <dgm:spPr/>
    </dgm:pt>
    <dgm:pt modelId="{C9CA0DD5-6E1F-B644-9C10-45AC4E86AAF4}" type="pres">
      <dgm:prSet presAssocID="{4A24120F-BDD1-46F8-92C4-977503C1F998}" presName="rootConnector" presStyleLbl="node3" presStyleIdx="1" presStyleCnt="3"/>
      <dgm:spPr/>
    </dgm:pt>
    <dgm:pt modelId="{0185E11E-B261-2844-918F-2E1BF19159B7}" type="pres">
      <dgm:prSet presAssocID="{4A24120F-BDD1-46F8-92C4-977503C1F998}" presName="hierChild4" presStyleCnt="0"/>
      <dgm:spPr/>
    </dgm:pt>
    <dgm:pt modelId="{48A12640-F103-B844-BF10-8DBD9644CFEE}" type="pres">
      <dgm:prSet presAssocID="{4A24120F-BDD1-46F8-92C4-977503C1F998}" presName="hierChild5" presStyleCnt="0"/>
      <dgm:spPr/>
    </dgm:pt>
    <dgm:pt modelId="{AE1EA51B-5EBC-324A-824C-EF1FA889121C}" type="pres">
      <dgm:prSet presAssocID="{A1A3BB4B-7523-44F0-9C71-F4D1648100A1}" presName="Name37" presStyleLbl="parChTrans1D3" presStyleIdx="2" presStyleCnt="3" custSzX="303718"/>
      <dgm:spPr/>
    </dgm:pt>
    <dgm:pt modelId="{5DD37B2F-B911-B94E-8F08-591FE4EAA26C}" type="pres">
      <dgm:prSet presAssocID="{1B0ADF9C-55F1-4BCE-97BE-B74466A529BF}" presName="hierRoot2" presStyleCnt="0">
        <dgm:presLayoutVars>
          <dgm:hierBranch val="init"/>
        </dgm:presLayoutVars>
      </dgm:prSet>
      <dgm:spPr/>
    </dgm:pt>
    <dgm:pt modelId="{03DF7458-90A2-AD4A-8BD1-195D91720E95}" type="pres">
      <dgm:prSet presAssocID="{1B0ADF9C-55F1-4BCE-97BE-B74466A529BF}" presName="rootComposite" presStyleCnt="0"/>
      <dgm:spPr/>
    </dgm:pt>
    <dgm:pt modelId="{BBB67679-33A5-6A4D-9A75-55960BC0D0AD}" type="pres">
      <dgm:prSet presAssocID="{1B0ADF9C-55F1-4BCE-97BE-B74466A529BF}" presName="rootText" presStyleLbl="node3" presStyleIdx="2" presStyleCnt="3" custScaleX="122643">
        <dgm:presLayoutVars>
          <dgm:chPref val="3"/>
        </dgm:presLayoutVars>
      </dgm:prSet>
      <dgm:spPr/>
    </dgm:pt>
    <dgm:pt modelId="{4D4D023C-5363-B04A-925E-EA07CC0F5CD0}" type="pres">
      <dgm:prSet presAssocID="{1B0ADF9C-55F1-4BCE-97BE-B74466A529BF}" presName="rootConnector" presStyleLbl="node3" presStyleIdx="2" presStyleCnt="3"/>
      <dgm:spPr/>
    </dgm:pt>
    <dgm:pt modelId="{F4C36A58-50EE-DB45-9739-D21336BD3206}" type="pres">
      <dgm:prSet presAssocID="{1B0ADF9C-55F1-4BCE-97BE-B74466A529BF}" presName="hierChild4" presStyleCnt="0"/>
      <dgm:spPr/>
    </dgm:pt>
    <dgm:pt modelId="{1089C8D9-C50A-0849-B7C0-573C31570D97}" type="pres">
      <dgm:prSet presAssocID="{1B0ADF9C-55F1-4BCE-97BE-B74466A529BF}" presName="hierChild5" presStyleCnt="0"/>
      <dgm:spPr/>
    </dgm:pt>
    <dgm:pt modelId="{8A9F40AB-D467-D646-B709-D22F2239B325}" type="pres">
      <dgm:prSet presAssocID="{0E0292E0-99D5-47EC-B843-7A3632417014}" presName="hierChild5" presStyleCnt="0"/>
      <dgm:spPr/>
    </dgm:pt>
    <dgm:pt modelId="{34C98E23-C4C6-6448-AC14-C54BEF484787}" type="pres">
      <dgm:prSet presAssocID="{68BA237E-F9F3-487C-930F-732380D3BD70}" presName="hierChild3" presStyleCnt="0"/>
      <dgm:spPr/>
    </dgm:pt>
  </dgm:ptLst>
  <dgm:cxnLst>
    <dgm:cxn modelId="{8DE63305-05A0-4974-BFA3-9EF4478FE61A}" type="presOf" srcId="{4A24120F-BDD1-46F8-92C4-977503C1F998}" destId="{D292451E-5324-CB4D-A819-27DF9CB83D5C}" srcOrd="0" destOrd="0" presId="urn:microsoft.com/office/officeart/2005/8/layout/orgChart1"/>
    <dgm:cxn modelId="{DAD4E308-1161-48EE-B510-CBAE927BA55C}" type="presOf" srcId="{1B0ADF9C-55F1-4BCE-97BE-B74466A529BF}" destId="{4D4D023C-5363-B04A-925E-EA07CC0F5CD0}" srcOrd="1" destOrd="0" presId="urn:microsoft.com/office/officeart/2005/8/layout/orgChart1"/>
    <dgm:cxn modelId="{824FB321-AE84-43A2-805B-F927907CC42C}" srcId="{0E0292E0-99D5-47EC-B843-7A3632417014}" destId="{4A24120F-BDD1-46F8-92C4-977503C1F998}" srcOrd="0" destOrd="0" parTransId="{B1402042-7BE5-494E-8A03-514EE7993C10}" sibTransId="{A154EE9B-F059-4C2A-90F3-93EE6BB7FAD7}"/>
    <dgm:cxn modelId="{C259C85E-C6B8-48CF-8A8E-187996C34CFF}" type="presOf" srcId="{B1402042-7BE5-494E-8A03-514EE7993C10}" destId="{266E288E-F744-4947-AE3E-6900C767BF1C}" srcOrd="0" destOrd="0" presId="urn:microsoft.com/office/officeart/2005/8/layout/orgChart1"/>
    <dgm:cxn modelId="{34DA5743-4FA2-4885-9849-49EA697A0374}" type="presOf" srcId="{2366AF4A-66B4-4CCB-9BCC-7909D8488B38}" destId="{7CF610F1-DB74-3049-BAFB-691DEDA6E720}" srcOrd="1" destOrd="0" presId="urn:microsoft.com/office/officeart/2005/8/layout/orgChart1"/>
    <dgm:cxn modelId="{C9E51565-43FF-45C5-8280-2D8D9BB12FB3}" type="presOf" srcId="{68BA237E-F9F3-487C-930F-732380D3BD70}" destId="{A95164EE-4F5B-4D45-9E5C-8667B6E8EB72}" srcOrd="0" destOrd="0" presId="urn:microsoft.com/office/officeart/2005/8/layout/orgChart1"/>
    <dgm:cxn modelId="{2D296167-8688-424F-BDD3-F301A6713951}" type="presOf" srcId="{6B266475-D887-40E0-A996-B61C195F550D}" destId="{2EA9318B-991A-774B-BFE9-1C41ED10246E}" srcOrd="0" destOrd="0" presId="urn:microsoft.com/office/officeart/2005/8/layout/orgChart1"/>
    <dgm:cxn modelId="{80414C68-5ECC-4CE8-9501-3FF0837C305F}" srcId="{68BA237E-F9F3-487C-930F-732380D3BD70}" destId="{0E0292E0-99D5-47EC-B843-7A3632417014}" srcOrd="1" destOrd="0" parTransId="{F2931E8F-F76E-4E9D-901C-F323684ABFC4}" sibTransId="{FC4217CC-F9C4-47BB-9AEF-DBC1A54C196E}"/>
    <dgm:cxn modelId="{4FED8D4B-6387-47EF-85C9-3BD4B28C4363}" type="presOf" srcId="{2366AF4A-66B4-4CCB-9BCC-7909D8488B38}" destId="{511279A1-5278-694C-BDCE-DFF10F41C6B0}" srcOrd="0" destOrd="0" presId="urn:microsoft.com/office/officeart/2005/8/layout/orgChart1"/>
    <dgm:cxn modelId="{7DDFB453-7C9E-4F79-9919-3A89D667162A}" type="presOf" srcId="{4A24120F-BDD1-46F8-92C4-977503C1F998}" destId="{C9CA0DD5-6E1F-B644-9C10-45AC4E86AAF4}" srcOrd="1" destOrd="0" presId="urn:microsoft.com/office/officeart/2005/8/layout/orgChart1"/>
    <dgm:cxn modelId="{A8FB5555-7671-4F9C-A274-C842408EFC2C}" type="presOf" srcId="{2A29DEB8-8705-47C3-BF0A-67DB695A5A3C}" destId="{AFFA5B68-8C63-5F4E-9A69-A981A523C994}" srcOrd="0" destOrd="0" presId="urn:microsoft.com/office/officeart/2005/8/layout/orgChart1"/>
    <dgm:cxn modelId="{8F326359-18DF-4177-BD57-75E5EBB6AA9E}" type="presOf" srcId="{6B266475-D887-40E0-A996-B61C195F550D}" destId="{E9DD1992-763C-A541-9FE1-B689B38D8CE8}" srcOrd="1" destOrd="0" presId="urn:microsoft.com/office/officeart/2005/8/layout/orgChart1"/>
    <dgm:cxn modelId="{E8BACE7A-C2BC-4FF6-B646-444EC43DDE9A}" type="presOf" srcId="{B0D69369-C55A-4719-9377-7839BC659A16}" destId="{A90A1CDD-6E46-E64C-82C3-4452D72304F8}" srcOrd="0" destOrd="0" presId="urn:microsoft.com/office/officeart/2005/8/layout/orgChart1"/>
    <dgm:cxn modelId="{E7ABC07C-06D2-4F9B-BF47-C9A0D3DD30C0}" type="presOf" srcId="{F2931E8F-F76E-4E9D-901C-F323684ABFC4}" destId="{25D21668-057B-ED49-AAFC-6D568C50D778}" srcOrd="0" destOrd="0" presId="urn:microsoft.com/office/officeart/2005/8/layout/orgChart1"/>
    <dgm:cxn modelId="{C2467C7E-89EE-44BE-B807-3597E52D5884}" type="presOf" srcId="{A1A3BB4B-7523-44F0-9C71-F4D1648100A1}" destId="{AE1EA51B-5EBC-324A-824C-EF1FA889121C}" srcOrd="0" destOrd="0" presId="urn:microsoft.com/office/officeart/2005/8/layout/orgChart1"/>
    <dgm:cxn modelId="{E4260383-FD83-4956-8F4C-2C787E4B4EBA}" type="presOf" srcId="{CDE4A2E3-30E8-4592-B875-9243456379F2}" destId="{DDF23CF5-C6DF-D548-AC4B-AB07E815C317}" srcOrd="0" destOrd="0" presId="urn:microsoft.com/office/officeart/2005/8/layout/orgChart1"/>
    <dgm:cxn modelId="{B63094AD-096A-4095-B78E-7D09D041FA8A}" srcId="{B0D69369-C55A-4719-9377-7839BC659A16}" destId="{68BA237E-F9F3-487C-930F-732380D3BD70}" srcOrd="0" destOrd="0" parTransId="{9DD21E8E-8CD5-4CFA-8CCC-5B4ACEF9E710}" sibTransId="{6FA11215-EEEA-4B39-B502-4165FE90B857}"/>
    <dgm:cxn modelId="{6FDE79B5-576C-443C-837B-853CF4E4CA4D}" type="presOf" srcId="{0E0292E0-99D5-47EC-B843-7A3632417014}" destId="{3C74B24D-8E79-2246-9964-50508DC41ECE}" srcOrd="1" destOrd="0" presId="urn:microsoft.com/office/officeart/2005/8/layout/orgChart1"/>
    <dgm:cxn modelId="{5D1B1DC7-5CE9-4778-B2DE-26D890F7608E}" srcId="{0E0292E0-99D5-47EC-B843-7A3632417014}" destId="{1B0ADF9C-55F1-4BCE-97BE-B74466A529BF}" srcOrd="1" destOrd="0" parTransId="{A1A3BB4B-7523-44F0-9C71-F4D1648100A1}" sibTransId="{63C03DB1-5FB7-49E6-B1EB-0E0B5C959DEA}"/>
    <dgm:cxn modelId="{7064BBC9-B34D-4E69-864C-52DEF8F4C2ED}" type="presOf" srcId="{0E0292E0-99D5-47EC-B843-7A3632417014}" destId="{AD66828F-505F-CE41-AD44-D03619822C38}" srcOrd="0" destOrd="0" presId="urn:microsoft.com/office/officeart/2005/8/layout/orgChart1"/>
    <dgm:cxn modelId="{7095D4DF-9D4E-43AE-A289-0111AA0CE603}" type="presOf" srcId="{1B0ADF9C-55F1-4BCE-97BE-B74466A529BF}" destId="{BBB67679-33A5-6A4D-9A75-55960BC0D0AD}" srcOrd="0" destOrd="0" presId="urn:microsoft.com/office/officeart/2005/8/layout/orgChart1"/>
    <dgm:cxn modelId="{F1CA67E3-330A-46D9-8E9C-6FE0BAA8025F}" type="presOf" srcId="{68BA237E-F9F3-487C-930F-732380D3BD70}" destId="{2B0ED781-13DF-C94B-824B-47202C2891B8}" srcOrd="1" destOrd="0" presId="urn:microsoft.com/office/officeart/2005/8/layout/orgChart1"/>
    <dgm:cxn modelId="{9541D4EE-C292-4950-8AC9-E022158EBBEE}" srcId="{2366AF4A-66B4-4CCB-9BCC-7909D8488B38}" destId="{6B266475-D887-40E0-A996-B61C195F550D}" srcOrd="0" destOrd="0" parTransId="{2A29DEB8-8705-47C3-BF0A-67DB695A5A3C}" sibTransId="{21F5B988-11E2-4E11-922C-4DD3EED12A16}"/>
    <dgm:cxn modelId="{694B3DF9-7E6A-44FA-AA8B-8773D0970767}" srcId="{68BA237E-F9F3-487C-930F-732380D3BD70}" destId="{2366AF4A-66B4-4CCB-9BCC-7909D8488B38}" srcOrd="0" destOrd="0" parTransId="{CDE4A2E3-30E8-4592-B875-9243456379F2}" sibTransId="{CAB5942F-0C23-4F6C-A022-C352F8C605D6}"/>
    <dgm:cxn modelId="{1969E409-AC76-4836-BD41-DB3C32DD0332}" type="presParOf" srcId="{A90A1CDD-6E46-E64C-82C3-4452D72304F8}" destId="{5C5FD345-ED15-644B-A5DE-31D101317B3D}" srcOrd="0" destOrd="0" presId="urn:microsoft.com/office/officeart/2005/8/layout/orgChart1"/>
    <dgm:cxn modelId="{28611627-FC06-467D-ACF7-1754CD4B1145}" type="presParOf" srcId="{5C5FD345-ED15-644B-A5DE-31D101317B3D}" destId="{896FCF3A-4D88-9D40-8A1A-DCE38319C6E6}" srcOrd="0" destOrd="0" presId="urn:microsoft.com/office/officeart/2005/8/layout/orgChart1"/>
    <dgm:cxn modelId="{55565D58-4EBB-4BAF-A160-0D7D32B47608}" type="presParOf" srcId="{896FCF3A-4D88-9D40-8A1A-DCE38319C6E6}" destId="{A95164EE-4F5B-4D45-9E5C-8667B6E8EB72}" srcOrd="0" destOrd="0" presId="urn:microsoft.com/office/officeart/2005/8/layout/orgChart1"/>
    <dgm:cxn modelId="{9445A95F-4EB9-48FF-B977-90E695B64CD1}" type="presParOf" srcId="{896FCF3A-4D88-9D40-8A1A-DCE38319C6E6}" destId="{2B0ED781-13DF-C94B-824B-47202C2891B8}" srcOrd="1" destOrd="0" presId="urn:microsoft.com/office/officeart/2005/8/layout/orgChart1"/>
    <dgm:cxn modelId="{82C11647-7E33-4C81-A62C-A125972BDFF5}" type="presParOf" srcId="{5C5FD345-ED15-644B-A5DE-31D101317B3D}" destId="{B174B80E-D220-8D4D-BF96-7652EC4B7F9B}" srcOrd="1" destOrd="0" presId="urn:microsoft.com/office/officeart/2005/8/layout/orgChart1"/>
    <dgm:cxn modelId="{3437F718-083E-4564-BA0C-CCD7C6FCA45B}" type="presParOf" srcId="{B174B80E-D220-8D4D-BF96-7652EC4B7F9B}" destId="{DDF23CF5-C6DF-D548-AC4B-AB07E815C317}" srcOrd="0" destOrd="0" presId="urn:microsoft.com/office/officeart/2005/8/layout/orgChart1"/>
    <dgm:cxn modelId="{AF1DE396-7DB5-4AD7-B3DB-3DF34BC83908}" type="presParOf" srcId="{B174B80E-D220-8D4D-BF96-7652EC4B7F9B}" destId="{E6D4B5B5-7F7F-6649-852B-AFE9B7FE5B0D}" srcOrd="1" destOrd="0" presId="urn:microsoft.com/office/officeart/2005/8/layout/orgChart1"/>
    <dgm:cxn modelId="{B010927F-D64F-4793-8F2D-388906AB4C8A}" type="presParOf" srcId="{E6D4B5B5-7F7F-6649-852B-AFE9B7FE5B0D}" destId="{715A989F-420E-5343-AACA-60C1CC805225}" srcOrd="0" destOrd="0" presId="urn:microsoft.com/office/officeart/2005/8/layout/orgChart1"/>
    <dgm:cxn modelId="{F65FAA37-5510-4770-82C6-75F113B6440C}" type="presParOf" srcId="{715A989F-420E-5343-AACA-60C1CC805225}" destId="{511279A1-5278-694C-BDCE-DFF10F41C6B0}" srcOrd="0" destOrd="0" presId="urn:microsoft.com/office/officeart/2005/8/layout/orgChart1"/>
    <dgm:cxn modelId="{E48820ED-488A-4064-913F-2EE003EFFE2E}" type="presParOf" srcId="{715A989F-420E-5343-AACA-60C1CC805225}" destId="{7CF610F1-DB74-3049-BAFB-691DEDA6E720}" srcOrd="1" destOrd="0" presId="urn:microsoft.com/office/officeart/2005/8/layout/orgChart1"/>
    <dgm:cxn modelId="{AC8EE448-4FDA-404C-981A-D59D6890E55D}" type="presParOf" srcId="{E6D4B5B5-7F7F-6649-852B-AFE9B7FE5B0D}" destId="{5619F634-9F88-A54C-8073-FDD229583BC6}" srcOrd="1" destOrd="0" presId="urn:microsoft.com/office/officeart/2005/8/layout/orgChart1"/>
    <dgm:cxn modelId="{192DEF10-222F-4571-B2AD-4D96B57B53D2}" type="presParOf" srcId="{5619F634-9F88-A54C-8073-FDD229583BC6}" destId="{AFFA5B68-8C63-5F4E-9A69-A981A523C994}" srcOrd="0" destOrd="0" presId="urn:microsoft.com/office/officeart/2005/8/layout/orgChart1"/>
    <dgm:cxn modelId="{232CF970-3229-4EB7-AAD5-40BC5C3137D6}" type="presParOf" srcId="{5619F634-9F88-A54C-8073-FDD229583BC6}" destId="{FB406433-533E-8C41-A6FA-04E29DFE6242}" srcOrd="1" destOrd="0" presId="urn:microsoft.com/office/officeart/2005/8/layout/orgChart1"/>
    <dgm:cxn modelId="{8034594A-7A38-4988-92A4-94C38761D2EA}" type="presParOf" srcId="{FB406433-533E-8C41-A6FA-04E29DFE6242}" destId="{3571384F-9507-0440-A733-4BE44BF87FED}" srcOrd="0" destOrd="0" presId="urn:microsoft.com/office/officeart/2005/8/layout/orgChart1"/>
    <dgm:cxn modelId="{2157F392-6117-4638-B9B8-040CC65EB079}" type="presParOf" srcId="{3571384F-9507-0440-A733-4BE44BF87FED}" destId="{2EA9318B-991A-774B-BFE9-1C41ED10246E}" srcOrd="0" destOrd="0" presId="urn:microsoft.com/office/officeart/2005/8/layout/orgChart1"/>
    <dgm:cxn modelId="{C9BA5A10-89FE-44F0-8DA7-23FAD641A3F9}" type="presParOf" srcId="{3571384F-9507-0440-A733-4BE44BF87FED}" destId="{E9DD1992-763C-A541-9FE1-B689B38D8CE8}" srcOrd="1" destOrd="0" presId="urn:microsoft.com/office/officeart/2005/8/layout/orgChart1"/>
    <dgm:cxn modelId="{71B26180-30D3-41A1-B0D5-46389D0F8EB5}" type="presParOf" srcId="{FB406433-533E-8C41-A6FA-04E29DFE6242}" destId="{91F6B4C2-804D-E343-A1B5-34297EF7E199}" srcOrd="1" destOrd="0" presId="urn:microsoft.com/office/officeart/2005/8/layout/orgChart1"/>
    <dgm:cxn modelId="{AD0F23A8-B801-4495-BF49-73755D1C82C9}" type="presParOf" srcId="{FB406433-533E-8C41-A6FA-04E29DFE6242}" destId="{C8154438-12D8-694A-A1D6-BAB22DB3BAAD}" srcOrd="2" destOrd="0" presId="urn:microsoft.com/office/officeart/2005/8/layout/orgChart1"/>
    <dgm:cxn modelId="{74F70F33-FADC-4881-900F-E6DB10B778D1}" type="presParOf" srcId="{E6D4B5B5-7F7F-6649-852B-AFE9B7FE5B0D}" destId="{BA3491DA-62B7-AA44-BF49-820E0D98272E}" srcOrd="2" destOrd="0" presId="urn:microsoft.com/office/officeart/2005/8/layout/orgChart1"/>
    <dgm:cxn modelId="{BA685FDA-AEBC-4E9E-A92C-B48D3DA67CF1}" type="presParOf" srcId="{B174B80E-D220-8D4D-BF96-7652EC4B7F9B}" destId="{25D21668-057B-ED49-AAFC-6D568C50D778}" srcOrd="2" destOrd="0" presId="urn:microsoft.com/office/officeart/2005/8/layout/orgChart1"/>
    <dgm:cxn modelId="{9428C699-DEF0-4395-9872-424668A4D539}" type="presParOf" srcId="{B174B80E-D220-8D4D-BF96-7652EC4B7F9B}" destId="{31DF8FE4-1242-9C41-AB91-B9DB639E1245}" srcOrd="3" destOrd="0" presId="urn:microsoft.com/office/officeart/2005/8/layout/orgChart1"/>
    <dgm:cxn modelId="{C37A98F6-CB34-4DCC-A5D6-D8924CEDF4F2}" type="presParOf" srcId="{31DF8FE4-1242-9C41-AB91-B9DB639E1245}" destId="{C33B296B-A0FC-D040-B05A-8D6660C1C2DD}" srcOrd="0" destOrd="0" presId="urn:microsoft.com/office/officeart/2005/8/layout/orgChart1"/>
    <dgm:cxn modelId="{D6C0C89F-DC4A-4C94-B889-D92834D9DD01}" type="presParOf" srcId="{C33B296B-A0FC-D040-B05A-8D6660C1C2DD}" destId="{AD66828F-505F-CE41-AD44-D03619822C38}" srcOrd="0" destOrd="0" presId="urn:microsoft.com/office/officeart/2005/8/layout/orgChart1"/>
    <dgm:cxn modelId="{10AC840A-083B-4BF4-A2EC-5CFE9F3BFE9E}" type="presParOf" srcId="{C33B296B-A0FC-D040-B05A-8D6660C1C2DD}" destId="{3C74B24D-8E79-2246-9964-50508DC41ECE}" srcOrd="1" destOrd="0" presId="urn:microsoft.com/office/officeart/2005/8/layout/orgChart1"/>
    <dgm:cxn modelId="{F5D27BE3-6B4A-4E8A-AF22-5841F0E41F4C}" type="presParOf" srcId="{31DF8FE4-1242-9C41-AB91-B9DB639E1245}" destId="{7110E8D9-9AD2-4A44-BB99-865D8F2BEF4D}" srcOrd="1" destOrd="0" presId="urn:microsoft.com/office/officeart/2005/8/layout/orgChart1"/>
    <dgm:cxn modelId="{D4916CE4-13D8-4C2D-9FD1-7EA879B83CE1}" type="presParOf" srcId="{7110E8D9-9AD2-4A44-BB99-865D8F2BEF4D}" destId="{266E288E-F744-4947-AE3E-6900C767BF1C}" srcOrd="0" destOrd="0" presId="urn:microsoft.com/office/officeart/2005/8/layout/orgChart1"/>
    <dgm:cxn modelId="{3A52D69D-B88B-47FA-A4FD-858D29145AF0}" type="presParOf" srcId="{7110E8D9-9AD2-4A44-BB99-865D8F2BEF4D}" destId="{2E81F740-EB8B-464C-ABE5-D2F1C4B60ECE}" srcOrd="1" destOrd="0" presId="urn:microsoft.com/office/officeart/2005/8/layout/orgChart1"/>
    <dgm:cxn modelId="{90810612-0688-4654-9D93-D33AD2A9BB58}" type="presParOf" srcId="{2E81F740-EB8B-464C-ABE5-D2F1C4B60ECE}" destId="{628D8251-FA3C-4D4A-B88A-2720A3D51BBB}" srcOrd="0" destOrd="0" presId="urn:microsoft.com/office/officeart/2005/8/layout/orgChart1"/>
    <dgm:cxn modelId="{303A7F27-1206-4D46-B049-FC0DDA55CD01}" type="presParOf" srcId="{628D8251-FA3C-4D4A-B88A-2720A3D51BBB}" destId="{D292451E-5324-CB4D-A819-27DF9CB83D5C}" srcOrd="0" destOrd="0" presId="urn:microsoft.com/office/officeart/2005/8/layout/orgChart1"/>
    <dgm:cxn modelId="{6053DA21-C77D-4178-8BC7-FB15228535C3}" type="presParOf" srcId="{628D8251-FA3C-4D4A-B88A-2720A3D51BBB}" destId="{C9CA0DD5-6E1F-B644-9C10-45AC4E86AAF4}" srcOrd="1" destOrd="0" presId="urn:microsoft.com/office/officeart/2005/8/layout/orgChart1"/>
    <dgm:cxn modelId="{0412273A-4068-4E9A-937D-40B1DF86733B}" type="presParOf" srcId="{2E81F740-EB8B-464C-ABE5-D2F1C4B60ECE}" destId="{0185E11E-B261-2844-918F-2E1BF19159B7}" srcOrd="1" destOrd="0" presId="urn:microsoft.com/office/officeart/2005/8/layout/orgChart1"/>
    <dgm:cxn modelId="{56A46051-41EE-4D73-95BB-647447ECB3F3}" type="presParOf" srcId="{2E81F740-EB8B-464C-ABE5-D2F1C4B60ECE}" destId="{48A12640-F103-B844-BF10-8DBD9644CFEE}" srcOrd="2" destOrd="0" presId="urn:microsoft.com/office/officeart/2005/8/layout/orgChart1"/>
    <dgm:cxn modelId="{01D45A12-C7BA-4E93-A1DD-E63EC0E518B6}" type="presParOf" srcId="{7110E8D9-9AD2-4A44-BB99-865D8F2BEF4D}" destId="{AE1EA51B-5EBC-324A-824C-EF1FA889121C}" srcOrd="2" destOrd="0" presId="urn:microsoft.com/office/officeart/2005/8/layout/orgChart1"/>
    <dgm:cxn modelId="{8807B72C-EF90-4951-9D6F-BB6B67CC4B17}" type="presParOf" srcId="{7110E8D9-9AD2-4A44-BB99-865D8F2BEF4D}" destId="{5DD37B2F-B911-B94E-8F08-591FE4EAA26C}" srcOrd="3" destOrd="0" presId="urn:microsoft.com/office/officeart/2005/8/layout/orgChart1"/>
    <dgm:cxn modelId="{10E1A2E7-D88F-49E9-98D0-7510C2B2099C}" type="presParOf" srcId="{5DD37B2F-B911-B94E-8F08-591FE4EAA26C}" destId="{03DF7458-90A2-AD4A-8BD1-195D91720E95}" srcOrd="0" destOrd="0" presId="urn:microsoft.com/office/officeart/2005/8/layout/orgChart1"/>
    <dgm:cxn modelId="{43686872-163C-4DBF-A0DF-314FDF0CED7A}" type="presParOf" srcId="{03DF7458-90A2-AD4A-8BD1-195D91720E95}" destId="{BBB67679-33A5-6A4D-9A75-55960BC0D0AD}" srcOrd="0" destOrd="0" presId="urn:microsoft.com/office/officeart/2005/8/layout/orgChart1"/>
    <dgm:cxn modelId="{01B18A0E-69DF-46C1-8971-7C0EB4E6DE1C}" type="presParOf" srcId="{03DF7458-90A2-AD4A-8BD1-195D91720E95}" destId="{4D4D023C-5363-B04A-925E-EA07CC0F5CD0}" srcOrd="1" destOrd="0" presId="urn:microsoft.com/office/officeart/2005/8/layout/orgChart1"/>
    <dgm:cxn modelId="{CB64BFC3-31AC-4AF8-BE47-CCE74CCBEBE8}" type="presParOf" srcId="{5DD37B2F-B911-B94E-8F08-591FE4EAA26C}" destId="{F4C36A58-50EE-DB45-9739-D21336BD3206}" srcOrd="1" destOrd="0" presId="urn:microsoft.com/office/officeart/2005/8/layout/orgChart1"/>
    <dgm:cxn modelId="{C08DB348-7CB8-4B41-A331-E008827E2049}" type="presParOf" srcId="{5DD37B2F-B911-B94E-8F08-591FE4EAA26C}" destId="{1089C8D9-C50A-0849-B7C0-573C31570D97}" srcOrd="2" destOrd="0" presId="urn:microsoft.com/office/officeart/2005/8/layout/orgChart1"/>
    <dgm:cxn modelId="{E59D87DD-CAE5-4A1C-A1C3-3CDEE86A87CF}" type="presParOf" srcId="{31DF8FE4-1242-9C41-AB91-B9DB639E1245}" destId="{8A9F40AB-D467-D646-B709-D22F2239B325}" srcOrd="2" destOrd="0" presId="urn:microsoft.com/office/officeart/2005/8/layout/orgChart1"/>
    <dgm:cxn modelId="{79CC776F-30B1-46C4-B015-18C33E9CCBBE}" type="presParOf" srcId="{5C5FD345-ED15-644B-A5DE-31D101317B3D}" destId="{34C98E23-C4C6-6448-AC14-C54BEF484787}"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D69369-C55A-4719-9377-7839BC659A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68BA237E-F9F3-487C-930F-732380D3BD70}">
      <dgm:prSet phldrT="[Text]" custT="1"/>
      <dgm:spPr>
        <a:solidFill>
          <a:schemeClr val="accent5"/>
        </a:solidFill>
      </dgm:spPr>
      <dgm:t>
        <a:bodyPr/>
        <a:lstStyle/>
        <a:p>
          <a:r>
            <a:rPr lang="en-ZA" sz="1000">
              <a:latin typeface="Arial" panose="020B0604020202020204" pitchFamily="34" charset="0"/>
              <a:cs typeface="Arial" panose="020B0604020202020204" pitchFamily="34" charset="0"/>
            </a:rPr>
            <a:t>PROVINCIAL LEGISLATURE</a:t>
          </a:r>
        </a:p>
      </dgm:t>
    </dgm:pt>
    <dgm:pt modelId="{9DD21E8E-8CD5-4CFA-8CCC-5B4ACEF9E710}" type="parTrans" cxnId="{B63094AD-096A-4095-B78E-7D09D041FA8A}">
      <dgm:prSet/>
      <dgm:spPr/>
      <dgm:t>
        <a:bodyPr/>
        <a:lstStyle/>
        <a:p>
          <a:endParaRPr lang="en-ZA" sz="1100"/>
        </a:p>
      </dgm:t>
    </dgm:pt>
    <dgm:pt modelId="{6FA11215-EEEA-4B39-B502-4165FE90B857}" type="sibTrans" cxnId="{B63094AD-096A-4095-B78E-7D09D041FA8A}">
      <dgm:prSet/>
      <dgm:spPr/>
      <dgm:t>
        <a:bodyPr/>
        <a:lstStyle/>
        <a:p>
          <a:endParaRPr lang="en-ZA" sz="1100"/>
        </a:p>
      </dgm:t>
    </dgm:pt>
    <dgm:pt modelId="{0E0292E0-99D5-47EC-B843-7A3632417014}">
      <dgm:prSet phldrT="[Text]" custT="1"/>
      <dgm:spPr/>
      <dgm:t>
        <a:bodyPr/>
        <a:lstStyle/>
        <a:p>
          <a:r>
            <a:rPr lang="en-ZA" sz="1000">
              <a:latin typeface="Arial" panose="020B0604020202020204" pitchFamily="34" charset="0"/>
              <a:cs typeface="Arial" panose="020B0604020202020204" pitchFamily="34" charset="0"/>
            </a:rPr>
            <a:t>PROVINCIAL EXECUTIVE (EXECUTIVE COUNCIL)</a:t>
          </a:r>
        </a:p>
        <a:p>
          <a:r>
            <a:rPr lang="en-ZA" sz="1000">
              <a:latin typeface="Arial" panose="020B0604020202020204" pitchFamily="34" charset="0"/>
              <a:cs typeface="Arial" panose="020B0604020202020204" pitchFamily="34" charset="0"/>
            </a:rPr>
            <a:t>Premier &amp; Members of the Executive Council</a:t>
          </a:r>
        </a:p>
      </dgm:t>
    </dgm:pt>
    <dgm:pt modelId="{F2931E8F-F76E-4E9D-901C-F323684ABFC4}" type="parTrans" cxnId="{80414C68-5ECC-4CE8-9501-3FF0837C305F}">
      <dgm:prSet/>
      <dgm:spPr/>
      <dgm:t>
        <a:bodyPr/>
        <a:lstStyle/>
        <a:p>
          <a:endParaRPr lang="en-ZA" sz="1100">
            <a:latin typeface="Arial" panose="020B0604020202020204" pitchFamily="34" charset="0"/>
            <a:cs typeface="Arial" panose="020B0604020202020204" pitchFamily="34" charset="0"/>
          </a:endParaRPr>
        </a:p>
      </dgm:t>
    </dgm:pt>
    <dgm:pt modelId="{FC4217CC-F9C4-47BB-9AEF-DBC1A54C196E}" type="sibTrans" cxnId="{80414C68-5ECC-4CE8-9501-3FF0837C305F}">
      <dgm:prSet/>
      <dgm:spPr/>
      <dgm:t>
        <a:bodyPr/>
        <a:lstStyle/>
        <a:p>
          <a:endParaRPr lang="en-ZA" sz="1100"/>
        </a:p>
      </dgm:t>
    </dgm:pt>
    <dgm:pt modelId="{4A24120F-BDD1-46F8-92C4-977503C1F998}">
      <dgm:prSet phldrT="[Text]" custT="1"/>
      <dgm:spPr/>
      <dgm:t>
        <a:bodyPr/>
        <a:lstStyle/>
        <a:p>
          <a:r>
            <a:rPr lang="en-ZA" sz="1000">
              <a:latin typeface="Arial" panose="020B0604020202020204" pitchFamily="34" charset="0"/>
              <a:cs typeface="Arial" panose="020B0604020202020204" pitchFamily="34" charset="0"/>
            </a:rPr>
            <a:t>PROVINCIAL DEPARTMENTS</a:t>
          </a:r>
        </a:p>
        <a:p>
          <a:r>
            <a:rPr lang="en-ZA" sz="1000">
              <a:latin typeface="Arial" panose="020B0604020202020204" pitchFamily="34" charset="0"/>
              <a:cs typeface="Arial" panose="020B0604020202020204" pitchFamily="34" charset="0"/>
            </a:rPr>
            <a:t>Accounting Officers (Heads of Departments)</a:t>
          </a:r>
        </a:p>
      </dgm:t>
    </dgm:pt>
    <dgm:pt modelId="{B1402042-7BE5-494E-8A03-514EE7993C10}" type="parTrans" cxnId="{824FB321-AE84-43A2-805B-F927907CC42C}">
      <dgm:prSet/>
      <dgm:spPr/>
      <dgm:t>
        <a:bodyPr/>
        <a:lstStyle/>
        <a:p>
          <a:endParaRPr lang="en-ZA">
            <a:latin typeface="Arial" panose="020B0604020202020204" pitchFamily="34" charset="0"/>
            <a:cs typeface="Arial" panose="020B0604020202020204" pitchFamily="34" charset="0"/>
          </a:endParaRPr>
        </a:p>
      </dgm:t>
    </dgm:pt>
    <dgm:pt modelId="{A154EE9B-F059-4C2A-90F3-93EE6BB7FAD7}" type="sibTrans" cxnId="{824FB321-AE84-43A2-805B-F927907CC42C}">
      <dgm:prSet/>
      <dgm:spPr/>
      <dgm:t>
        <a:bodyPr/>
        <a:lstStyle/>
        <a:p>
          <a:endParaRPr lang="en-ZA"/>
        </a:p>
      </dgm:t>
    </dgm:pt>
    <dgm:pt modelId="{1B0ADF9C-55F1-4BCE-97BE-B74466A529BF}">
      <dgm:prSet phldrT="[Text]" custT="1"/>
      <dgm:spPr/>
      <dgm:t>
        <a:bodyPr/>
        <a:lstStyle/>
        <a:p>
          <a:r>
            <a:rPr lang="en-ZA" sz="1000">
              <a:latin typeface="Arial" panose="020B0604020202020204" pitchFamily="34" charset="0"/>
              <a:cs typeface="Arial" panose="020B0604020202020204" pitchFamily="34" charset="0"/>
            </a:rPr>
            <a:t>PROVINCIAL PUBLIC ENTITIES</a:t>
          </a:r>
        </a:p>
        <a:p>
          <a:r>
            <a:rPr lang="en-ZA" sz="1000">
              <a:latin typeface="Arial" panose="020B0604020202020204" pitchFamily="34" charset="0"/>
              <a:cs typeface="Arial" panose="020B0604020202020204" pitchFamily="34" charset="0"/>
            </a:rPr>
            <a:t>Accounting Authorities</a:t>
          </a:r>
        </a:p>
      </dgm:t>
    </dgm:pt>
    <dgm:pt modelId="{A1A3BB4B-7523-44F0-9C71-F4D1648100A1}" type="parTrans" cxnId="{5D1B1DC7-5CE9-4778-B2DE-26D890F7608E}">
      <dgm:prSet/>
      <dgm:spPr/>
      <dgm:t>
        <a:bodyPr/>
        <a:lstStyle/>
        <a:p>
          <a:endParaRPr lang="en-ZA">
            <a:latin typeface="Arial" panose="020B0604020202020204" pitchFamily="34" charset="0"/>
            <a:cs typeface="Arial" panose="020B0604020202020204" pitchFamily="34" charset="0"/>
          </a:endParaRPr>
        </a:p>
      </dgm:t>
    </dgm:pt>
    <dgm:pt modelId="{63C03DB1-5FB7-49E6-B1EB-0E0B5C959DEA}" type="sibTrans" cxnId="{5D1B1DC7-5CE9-4778-B2DE-26D890F7608E}">
      <dgm:prSet/>
      <dgm:spPr/>
      <dgm:t>
        <a:bodyPr/>
        <a:lstStyle/>
        <a:p>
          <a:endParaRPr lang="en-ZA"/>
        </a:p>
      </dgm:t>
    </dgm:pt>
    <dgm:pt modelId="{145A663C-8CBE-4D48-AE38-23E632B10BF0}" type="pres">
      <dgm:prSet presAssocID="{B0D69369-C55A-4719-9377-7839BC659A16}" presName="hierChild1" presStyleCnt="0">
        <dgm:presLayoutVars>
          <dgm:orgChart val="1"/>
          <dgm:chPref val="1"/>
          <dgm:dir/>
          <dgm:animOne val="branch"/>
          <dgm:animLvl val="lvl"/>
          <dgm:resizeHandles/>
        </dgm:presLayoutVars>
      </dgm:prSet>
      <dgm:spPr/>
    </dgm:pt>
    <dgm:pt modelId="{9509D1A2-E82F-AA48-876B-B3988C0BD220}" type="pres">
      <dgm:prSet presAssocID="{68BA237E-F9F3-487C-930F-732380D3BD70}" presName="hierRoot1" presStyleCnt="0">
        <dgm:presLayoutVars>
          <dgm:hierBranch val="init"/>
        </dgm:presLayoutVars>
      </dgm:prSet>
      <dgm:spPr/>
    </dgm:pt>
    <dgm:pt modelId="{DF1D9A90-E741-5E46-AB9B-7530F89A25AC}" type="pres">
      <dgm:prSet presAssocID="{68BA237E-F9F3-487C-930F-732380D3BD70}" presName="rootComposite1" presStyleCnt="0"/>
      <dgm:spPr/>
    </dgm:pt>
    <dgm:pt modelId="{B3DA578E-951A-0941-B76A-DD019B089FA4}" type="pres">
      <dgm:prSet presAssocID="{68BA237E-F9F3-487C-930F-732380D3BD70}" presName="rootText1" presStyleLbl="node0" presStyleIdx="0" presStyleCnt="1">
        <dgm:presLayoutVars>
          <dgm:chPref val="3"/>
        </dgm:presLayoutVars>
      </dgm:prSet>
      <dgm:spPr/>
    </dgm:pt>
    <dgm:pt modelId="{6CEB498E-762E-9440-A2DB-38F6E4313CE8}" type="pres">
      <dgm:prSet presAssocID="{68BA237E-F9F3-487C-930F-732380D3BD70}" presName="rootConnector1" presStyleLbl="node1" presStyleIdx="0" presStyleCnt="0"/>
      <dgm:spPr/>
    </dgm:pt>
    <dgm:pt modelId="{16B53F78-5333-BE49-992A-65C56D44B12B}" type="pres">
      <dgm:prSet presAssocID="{68BA237E-F9F3-487C-930F-732380D3BD70}" presName="hierChild2" presStyleCnt="0"/>
      <dgm:spPr/>
    </dgm:pt>
    <dgm:pt modelId="{703D8137-31C4-F547-85E2-A863C604B738}" type="pres">
      <dgm:prSet presAssocID="{F2931E8F-F76E-4E9D-901C-F323684ABFC4}" presName="Name37" presStyleLbl="parChTrans1D2" presStyleIdx="0" presStyleCnt="1"/>
      <dgm:spPr/>
    </dgm:pt>
    <dgm:pt modelId="{9D36157C-59E9-794E-A2F4-D60BDD16009A}" type="pres">
      <dgm:prSet presAssocID="{0E0292E0-99D5-47EC-B843-7A3632417014}" presName="hierRoot2" presStyleCnt="0">
        <dgm:presLayoutVars>
          <dgm:hierBranch val="init"/>
        </dgm:presLayoutVars>
      </dgm:prSet>
      <dgm:spPr/>
    </dgm:pt>
    <dgm:pt modelId="{E85F8BE2-1CC6-0A43-BBA4-04F9FD59AFBB}" type="pres">
      <dgm:prSet presAssocID="{0E0292E0-99D5-47EC-B843-7A3632417014}" presName="rootComposite" presStyleCnt="0"/>
      <dgm:spPr/>
    </dgm:pt>
    <dgm:pt modelId="{6F3D8F5A-FB7E-724D-9979-2A71C1404620}" type="pres">
      <dgm:prSet presAssocID="{0E0292E0-99D5-47EC-B843-7A3632417014}" presName="rootText" presStyleLbl="node2" presStyleIdx="0" presStyleCnt="1" custScaleX="154486" custScaleY="129893">
        <dgm:presLayoutVars>
          <dgm:chPref val="3"/>
        </dgm:presLayoutVars>
      </dgm:prSet>
      <dgm:spPr/>
    </dgm:pt>
    <dgm:pt modelId="{F76311B1-B102-B244-A0CD-A85B27E9542C}" type="pres">
      <dgm:prSet presAssocID="{0E0292E0-99D5-47EC-B843-7A3632417014}" presName="rootConnector" presStyleLbl="node2" presStyleIdx="0" presStyleCnt="1"/>
      <dgm:spPr/>
    </dgm:pt>
    <dgm:pt modelId="{88F66FD4-3C39-AF47-A578-9F16A3F78FFB}" type="pres">
      <dgm:prSet presAssocID="{0E0292E0-99D5-47EC-B843-7A3632417014}" presName="hierChild4" presStyleCnt="0"/>
      <dgm:spPr/>
    </dgm:pt>
    <dgm:pt modelId="{14393BA0-8D50-FE42-9B26-EE61AC6777D1}" type="pres">
      <dgm:prSet presAssocID="{B1402042-7BE5-494E-8A03-514EE7993C10}" presName="Name37" presStyleLbl="parChTrans1D3" presStyleIdx="0" presStyleCnt="2"/>
      <dgm:spPr/>
    </dgm:pt>
    <dgm:pt modelId="{A715866D-7B58-874D-AA21-B31615497E1F}" type="pres">
      <dgm:prSet presAssocID="{4A24120F-BDD1-46F8-92C4-977503C1F998}" presName="hierRoot2" presStyleCnt="0">
        <dgm:presLayoutVars>
          <dgm:hierBranch val="init"/>
        </dgm:presLayoutVars>
      </dgm:prSet>
      <dgm:spPr/>
    </dgm:pt>
    <dgm:pt modelId="{4B3A59C2-311F-8F48-8AEE-3C3E8B295EF0}" type="pres">
      <dgm:prSet presAssocID="{4A24120F-BDD1-46F8-92C4-977503C1F998}" presName="rootComposite" presStyleCnt="0"/>
      <dgm:spPr/>
    </dgm:pt>
    <dgm:pt modelId="{23C3AB3D-97A9-4F4A-AA26-391D1FA9EB60}" type="pres">
      <dgm:prSet presAssocID="{4A24120F-BDD1-46F8-92C4-977503C1F998}" presName="rootText" presStyleLbl="node3" presStyleIdx="0" presStyleCnt="2" custScaleX="170130">
        <dgm:presLayoutVars>
          <dgm:chPref val="3"/>
        </dgm:presLayoutVars>
      </dgm:prSet>
      <dgm:spPr/>
    </dgm:pt>
    <dgm:pt modelId="{0449E502-8BE1-0041-B42A-1ABE44A87949}" type="pres">
      <dgm:prSet presAssocID="{4A24120F-BDD1-46F8-92C4-977503C1F998}" presName="rootConnector" presStyleLbl="node3" presStyleIdx="0" presStyleCnt="2"/>
      <dgm:spPr/>
    </dgm:pt>
    <dgm:pt modelId="{0E2C811A-B371-C943-9FAF-610A74C0FE18}" type="pres">
      <dgm:prSet presAssocID="{4A24120F-BDD1-46F8-92C4-977503C1F998}" presName="hierChild4" presStyleCnt="0"/>
      <dgm:spPr/>
    </dgm:pt>
    <dgm:pt modelId="{214C46FC-9422-9E46-A249-CF486EA32662}" type="pres">
      <dgm:prSet presAssocID="{4A24120F-BDD1-46F8-92C4-977503C1F998}" presName="hierChild5" presStyleCnt="0"/>
      <dgm:spPr/>
    </dgm:pt>
    <dgm:pt modelId="{A1F24324-DC40-AF44-B991-18EA4E2537A3}" type="pres">
      <dgm:prSet presAssocID="{A1A3BB4B-7523-44F0-9C71-F4D1648100A1}" presName="Name37" presStyleLbl="parChTrans1D3" presStyleIdx="1" presStyleCnt="2"/>
      <dgm:spPr/>
    </dgm:pt>
    <dgm:pt modelId="{ED8B91A1-65BA-0845-8A45-83B98A4C94BA}" type="pres">
      <dgm:prSet presAssocID="{1B0ADF9C-55F1-4BCE-97BE-B74466A529BF}" presName="hierRoot2" presStyleCnt="0">
        <dgm:presLayoutVars>
          <dgm:hierBranch val="init"/>
        </dgm:presLayoutVars>
      </dgm:prSet>
      <dgm:spPr/>
    </dgm:pt>
    <dgm:pt modelId="{333BE3D2-7324-2041-BECE-C1412ECFD1A2}" type="pres">
      <dgm:prSet presAssocID="{1B0ADF9C-55F1-4BCE-97BE-B74466A529BF}" presName="rootComposite" presStyleCnt="0"/>
      <dgm:spPr/>
    </dgm:pt>
    <dgm:pt modelId="{73902CD8-2173-ED45-AB41-4169AC1B01F6}" type="pres">
      <dgm:prSet presAssocID="{1B0ADF9C-55F1-4BCE-97BE-B74466A529BF}" presName="rootText" presStyleLbl="node3" presStyleIdx="1" presStyleCnt="2" custScaleX="173395">
        <dgm:presLayoutVars>
          <dgm:chPref val="3"/>
        </dgm:presLayoutVars>
      </dgm:prSet>
      <dgm:spPr/>
    </dgm:pt>
    <dgm:pt modelId="{1DD571ED-1055-B045-836E-52CC8F57497E}" type="pres">
      <dgm:prSet presAssocID="{1B0ADF9C-55F1-4BCE-97BE-B74466A529BF}" presName="rootConnector" presStyleLbl="node3" presStyleIdx="1" presStyleCnt="2"/>
      <dgm:spPr/>
    </dgm:pt>
    <dgm:pt modelId="{A3EE6594-25DF-2342-8795-9BF73D2BBBE0}" type="pres">
      <dgm:prSet presAssocID="{1B0ADF9C-55F1-4BCE-97BE-B74466A529BF}" presName="hierChild4" presStyleCnt="0"/>
      <dgm:spPr/>
    </dgm:pt>
    <dgm:pt modelId="{8EB3F5FD-BBF5-2B4C-981C-1276569113EA}" type="pres">
      <dgm:prSet presAssocID="{1B0ADF9C-55F1-4BCE-97BE-B74466A529BF}" presName="hierChild5" presStyleCnt="0"/>
      <dgm:spPr/>
    </dgm:pt>
    <dgm:pt modelId="{118EC09B-9869-1B4B-B4E5-24309269B9ED}" type="pres">
      <dgm:prSet presAssocID="{0E0292E0-99D5-47EC-B843-7A3632417014}" presName="hierChild5" presStyleCnt="0"/>
      <dgm:spPr/>
    </dgm:pt>
    <dgm:pt modelId="{F09211BD-D121-8948-9431-04FE4CAF723D}" type="pres">
      <dgm:prSet presAssocID="{68BA237E-F9F3-487C-930F-732380D3BD70}" presName="hierChild3" presStyleCnt="0"/>
      <dgm:spPr/>
    </dgm:pt>
  </dgm:ptLst>
  <dgm:cxnLst>
    <dgm:cxn modelId="{6C520705-9D65-4447-A0CD-56151485D036}" type="presOf" srcId="{1B0ADF9C-55F1-4BCE-97BE-B74466A529BF}" destId="{73902CD8-2173-ED45-AB41-4169AC1B01F6}" srcOrd="0" destOrd="0" presId="urn:microsoft.com/office/officeart/2005/8/layout/orgChart1"/>
    <dgm:cxn modelId="{824FB321-AE84-43A2-805B-F927907CC42C}" srcId="{0E0292E0-99D5-47EC-B843-7A3632417014}" destId="{4A24120F-BDD1-46F8-92C4-977503C1F998}" srcOrd="0" destOrd="0" parTransId="{B1402042-7BE5-494E-8A03-514EE7993C10}" sibTransId="{A154EE9B-F059-4C2A-90F3-93EE6BB7FAD7}"/>
    <dgm:cxn modelId="{7826B527-9527-4CF6-BB6D-9E4EBDC92908}" type="presOf" srcId="{0E0292E0-99D5-47EC-B843-7A3632417014}" destId="{6F3D8F5A-FB7E-724D-9979-2A71C1404620}" srcOrd="0" destOrd="0" presId="urn:microsoft.com/office/officeart/2005/8/layout/orgChart1"/>
    <dgm:cxn modelId="{5ABC9A5D-36C8-45F9-BA4C-D69C12ACD288}" type="presOf" srcId="{4A24120F-BDD1-46F8-92C4-977503C1F998}" destId="{23C3AB3D-97A9-4F4A-AA26-391D1FA9EB60}" srcOrd="0" destOrd="0" presId="urn:microsoft.com/office/officeart/2005/8/layout/orgChart1"/>
    <dgm:cxn modelId="{3C694443-A7C2-447C-91B8-63279C4B2BA9}" type="presOf" srcId="{1B0ADF9C-55F1-4BCE-97BE-B74466A529BF}" destId="{1DD571ED-1055-B045-836E-52CC8F57497E}" srcOrd="1" destOrd="0" presId="urn:microsoft.com/office/officeart/2005/8/layout/orgChart1"/>
    <dgm:cxn modelId="{17CC4746-613D-401A-9DB6-F711712E92F0}" type="presOf" srcId="{68BA237E-F9F3-487C-930F-732380D3BD70}" destId="{6CEB498E-762E-9440-A2DB-38F6E4313CE8}" srcOrd="1" destOrd="0" presId="urn:microsoft.com/office/officeart/2005/8/layout/orgChart1"/>
    <dgm:cxn modelId="{80414C68-5ECC-4CE8-9501-3FF0837C305F}" srcId="{68BA237E-F9F3-487C-930F-732380D3BD70}" destId="{0E0292E0-99D5-47EC-B843-7A3632417014}" srcOrd="0" destOrd="0" parTransId="{F2931E8F-F76E-4E9D-901C-F323684ABFC4}" sibTransId="{FC4217CC-F9C4-47BB-9AEF-DBC1A54C196E}"/>
    <dgm:cxn modelId="{122D056D-BCF6-46C7-BF78-6B53B705A105}" type="presOf" srcId="{B0D69369-C55A-4719-9377-7839BC659A16}" destId="{145A663C-8CBE-4D48-AE38-23E632B10BF0}" srcOrd="0" destOrd="0" presId="urn:microsoft.com/office/officeart/2005/8/layout/orgChart1"/>
    <dgm:cxn modelId="{842FB299-BC90-47CF-A618-198762404A07}" type="presOf" srcId="{0E0292E0-99D5-47EC-B843-7A3632417014}" destId="{F76311B1-B102-B244-A0CD-A85B27E9542C}" srcOrd="1" destOrd="0" presId="urn:microsoft.com/office/officeart/2005/8/layout/orgChart1"/>
    <dgm:cxn modelId="{B63094AD-096A-4095-B78E-7D09D041FA8A}" srcId="{B0D69369-C55A-4719-9377-7839BC659A16}" destId="{68BA237E-F9F3-487C-930F-732380D3BD70}" srcOrd="0" destOrd="0" parTransId="{9DD21E8E-8CD5-4CFA-8CCC-5B4ACEF9E710}" sibTransId="{6FA11215-EEEA-4B39-B502-4165FE90B857}"/>
    <dgm:cxn modelId="{5D1B1DC7-5CE9-4778-B2DE-26D890F7608E}" srcId="{0E0292E0-99D5-47EC-B843-7A3632417014}" destId="{1B0ADF9C-55F1-4BCE-97BE-B74466A529BF}" srcOrd="1" destOrd="0" parTransId="{A1A3BB4B-7523-44F0-9C71-F4D1648100A1}" sibTransId="{63C03DB1-5FB7-49E6-B1EB-0E0B5C959DEA}"/>
    <dgm:cxn modelId="{F04B96CD-AD16-4C0A-8BDF-43EB82601897}" type="presOf" srcId="{A1A3BB4B-7523-44F0-9C71-F4D1648100A1}" destId="{A1F24324-DC40-AF44-B991-18EA4E2537A3}" srcOrd="0" destOrd="0" presId="urn:microsoft.com/office/officeart/2005/8/layout/orgChart1"/>
    <dgm:cxn modelId="{6EAFB6CE-F2AA-4CC4-A1E4-ED83E8A0D422}" type="presOf" srcId="{B1402042-7BE5-494E-8A03-514EE7993C10}" destId="{14393BA0-8D50-FE42-9B26-EE61AC6777D1}" srcOrd="0" destOrd="0" presId="urn:microsoft.com/office/officeart/2005/8/layout/orgChart1"/>
    <dgm:cxn modelId="{F3EF29DD-5D27-453A-B3E6-5F85D56556DE}" type="presOf" srcId="{4A24120F-BDD1-46F8-92C4-977503C1F998}" destId="{0449E502-8BE1-0041-B42A-1ABE44A87949}" srcOrd="1" destOrd="0" presId="urn:microsoft.com/office/officeart/2005/8/layout/orgChart1"/>
    <dgm:cxn modelId="{E8D59CE3-FEDF-4E61-A758-09CAA982EC43}" type="presOf" srcId="{F2931E8F-F76E-4E9D-901C-F323684ABFC4}" destId="{703D8137-31C4-F547-85E2-A863C604B738}" srcOrd="0" destOrd="0" presId="urn:microsoft.com/office/officeart/2005/8/layout/orgChart1"/>
    <dgm:cxn modelId="{66AD96E4-B0D3-4C85-9AC8-90CCD82E6DB5}" type="presOf" srcId="{68BA237E-F9F3-487C-930F-732380D3BD70}" destId="{B3DA578E-951A-0941-B76A-DD019B089FA4}" srcOrd="0" destOrd="0" presId="urn:microsoft.com/office/officeart/2005/8/layout/orgChart1"/>
    <dgm:cxn modelId="{74038455-295F-4C2A-9208-C88898B152A1}" type="presParOf" srcId="{145A663C-8CBE-4D48-AE38-23E632B10BF0}" destId="{9509D1A2-E82F-AA48-876B-B3988C0BD220}" srcOrd="0" destOrd="0" presId="urn:microsoft.com/office/officeart/2005/8/layout/orgChart1"/>
    <dgm:cxn modelId="{0E42EA66-4B4F-40B5-878D-35C3E7541BC3}" type="presParOf" srcId="{9509D1A2-E82F-AA48-876B-B3988C0BD220}" destId="{DF1D9A90-E741-5E46-AB9B-7530F89A25AC}" srcOrd="0" destOrd="0" presId="urn:microsoft.com/office/officeart/2005/8/layout/orgChart1"/>
    <dgm:cxn modelId="{29C4FE89-A296-4776-A085-5BDAB4E59BC2}" type="presParOf" srcId="{DF1D9A90-E741-5E46-AB9B-7530F89A25AC}" destId="{B3DA578E-951A-0941-B76A-DD019B089FA4}" srcOrd="0" destOrd="0" presId="urn:microsoft.com/office/officeart/2005/8/layout/orgChart1"/>
    <dgm:cxn modelId="{8D6F16AF-1EBB-415F-8AD6-79CDAA4BB134}" type="presParOf" srcId="{DF1D9A90-E741-5E46-AB9B-7530F89A25AC}" destId="{6CEB498E-762E-9440-A2DB-38F6E4313CE8}" srcOrd="1" destOrd="0" presId="urn:microsoft.com/office/officeart/2005/8/layout/orgChart1"/>
    <dgm:cxn modelId="{7A6CE68B-812E-4417-8ED1-959E1E0F9EC8}" type="presParOf" srcId="{9509D1A2-E82F-AA48-876B-B3988C0BD220}" destId="{16B53F78-5333-BE49-992A-65C56D44B12B}" srcOrd="1" destOrd="0" presId="urn:microsoft.com/office/officeart/2005/8/layout/orgChart1"/>
    <dgm:cxn modelId="{5B7D2C66-6C6A-4A0D-923C-8264DC57FF89}" type="presParOf" srcId="{16B53F78-5333-BE49-992A-65C56D44B12B}" destId="{703D8137-31C4-F547-85E2-A863C604B738}" srcOrd="0" destOrd="0" presId="urn:microsoft.com/office/officeart/2005/8/layout/orgChart1"/>
    <dgm:cxn modelId="{44DEAFB0-803C-4FBD-A823-FD66C6567FA0}" type="presParOf" srcId="{16B53F78-5333-BE49-992A-65C56D44B12B}" destId="{9D36157C-59E9-794E-A2F4-D60BDD16009A}" srcOrd="1" destOrd="0" presId="urn:microsoft.com/office/officeart/2005/8/layout/orgChart1"/>
    <dgm:cxn modelId="{7BCE7FCB-DA95-4594-B687-835087746B7B}" type="presParOf" srcId="{9D36157C-59E9-794E-A2F4-D60BDD16009A}" destId="{E85F8BE2-1CC6-0A43-BBA4-04F9FD59AFBB}" srcOrd="0" destOrd="0" presId="urn:microsoft.com/office/officeart/2005/8/layout/orgChart1"/>
    <dgm:cxn modelId="{A9D4B058-8DCB-4307-8C04-2E8A07E4E56C}" type="presParOf" srcId="{E85F8BE2-1CC6-0A43-BBA4-04F9FD59AFBB}" destId="{6F3D8F5A-FB7E-724D-9979-2A71C1404620}" srcOrd="0" destOrd="0" presId="urn:microsoft.com/office/officeart/2005/8/layout/orgChart1"/>
    <dgm:cxn modelId="{0C0E93D0-2BBE-4FF9-8F73-8CB6A606BCC4}" type="presParOf" srcId="{E85F8BE2-1CC6-0A43-BBA4-04F9FD59AFBB}" destId="{F76311B1-B102-B244-A0CD-A85B27E9542C}" srcOrd="1" destOrd="0" presId="urn:microsoft.com/office/officeart/2005/8/layout/orgChart1"/>
    <dgm:cxn modelId="{82F67202-001C-4F13-BA1C-232726F1906E}" type="presParOf" srcId="{9D36157C-59E9-794E-A2F4-D60BDD16009A}" destId="{88F66FD4-3C39-AF47-A578-9F16A3F78FFB}" srcOrd="1" destOrd="0" presId="urn:microsoft.com/office/officeart/2005/8/layout/orgChart1"/>
    <dgm:cxn modelId="{44A87113-DFD6-446B-9FD5-16AC287D4FBA}" type="presParOf" srcId="{88F66FD4-3C39-AF47-A578-9F16A3F78FFB}" destId="{14393BA0-8D50-FE42-9B26-EE61AC6777D1}" srcOrd="0" destOrd="0" presId="urn:microsoft.com/office/officeart/2005/8/layout/orgChart1"/>
    <dgm:cxn modelId="{E7C972B5-EFB9-4868-B0BF-23A564E957DB}" type="presParOf" srcId="{88F66FD4-3C39-AF47-A578-9F16A3F78FFB}" destId="{A715866D-7B58-874D-AA21-B31615497E1F}" srcOrd="1" destOrd="0" presId="urn:microsoft.com/office/officeart/2005/8/layout/orgChart1"/>
    <dgm:cxn modelId="{5906C3F8-5C50-4524-B7D5-036D27397754}" type="presParOf" srcId="{A715866D-7B58-874D-AA21-B31615497E1F}" destId="{4B3A59C2-311F-8F48-8AEE-3C3E8B295EF0}" srcOrd="0" destOrd="0" presId="urn:microsoft.com/office/officeart/2005/8/layout/orgChart1"/>
    <dgm:cxn modelId="{0594E680-0185-4E66-BBF4-EB0AA525A224}" type="presParOf" srcId="{4B3A59C2-311F-8F48-8AEE-3C3E8B295EF0}" destId="{23C3AB3D-97A9-4F4A-AA26-391D1FA9EB60}" srcOrd="0" destOrd="0" presId="urn:microsoft.com/office/officeart/2005/8/layout/orgChart1"/>
    <dgm:cxn modelId="{112F38A5-B161-493D-9F2B-537A7D959660}" type="presParOf" srcId="{4B3A59C2-311F-8F48-8AEE-3C3E8B295EF0}" destId="{0449E502-8BE1-0041-B42A-1ABE44A87949}" srcOrd="1" destOrd="0" presId="urn:microsoft.com/office/officeart/2005/8/layout/orgChart1"/>
    <dgm:cxn modelId="{A3235E9E-C8B7-48AE-94C5-742E4244D2F9}" type="presParOf" srcId="{A715866D-7B58-874D-AA21-B31615497E1F}" destId="{0E2C811A-B371-C943-9FAF-610A74C0FE18}" srcOrd="1" destOrd="0" presId="urn:microsoft.com/office/officeart/2005/8/layout/orgChart1"/>
    <dgm:cxn modelId="{D459CC3E-9622-4A84-8F1F-D3D883E93565}" type="presParOf" srcId="{A715866D-7B58-874D-AA21-B31615497E1F}" destId="{214C46FC-9422-9E46-A249-CF486EA32662}" srcOrd="2" destOrd="0" presId="urn:microsoft.com/office/officeart/2005/8/layout/orgChart1"/>
    <dgm:cxn modelId="{8946332C-640E-49E2-8455-1E422B71E2FE}" type="presParOf" srcId="{88F66FD4-3C39-AF47-A578-9F16A3F78FFB}" destId="{A1F24324-DC40-AF44-B991-18EA4E2537A3}" srcOrd="2" destOrd="0" presId="urn:microsoft.com/office/officeart/2005/8/layout/orgChart1"/>
    <dgm:cxn modelId="{0A6C1A81-7EC9-471F-ACCF-0985B38A9C71}" type="presParOf" srcId="{88F66FD4-3C39-AF47-A578-9F16A3F78FFB}" destId="{ED8B91A1-65BA-0845-8A45-83B98A4C94BA}" srcOrd="3" destOrd="0" presId="urn:microsoft.com/office/officeart/2005/8/layout/orgChart1"/>
    <dgm:cxn modelId="{E2AD4E03-EE89-4EB2-8F6A-7C6B04FEEA76}" type="presParOf" srcId="{ED8B91A1-65BA-0845-8A45-83B98A4C94BA}" destId="{333BE3D2-7324-2041-BECE-C1412ECFD1A2}" srcOrd="0" destOrd="0" presId="urn:microsoft.com/office/officeart/2005/8/layout/orgChart1"/>
    <dgm:cxn modelId="{46C00E86-E0B6-4058-B6EE-EBB4B4907BF9}" type="presParOf" srcId="{333BE3D2-7324-2041-BECE-C1412ECFD1A2}" destId="{73902CD8-2173-ED45-AB41-4169AC1B01F6}" srcOrd="0" destOrd="0" presId="urn:microsoft.com/office/officeart/2005/8/layout/orgChart1"/>
    <dgm:cxn modelId="{DD1D6E32-9936-480B-A8AF-7BD04E90142E}" type="presParOf" srcId="{333BE3D2-7324-2041-BECE-C1412ECFD1A2}" destId="{1DD571ED-1055-B045-836E-52CC8F57497E}" srcOrd="1" destOrd="0" presId="urn:microsoft.com/office/officeart/2005/8/layout/orgChart1"/>
    <dgm:cxn modelId="{9A76AAD9-6666-47B0-94B3-F49768B6CAAE}" type="presParOf" srcId="{ED8B91A1-65BA-0845-8A45-83B98A4C94BA}" destId="{A3EE6594-25DF-2342-8795-9BF73D2BBBE0}" srcOrd="1" destOrd="0" presId="urn:microsoft.com/office/officeart/2005/8/layout/orgChart1"/>
    <dgm:cxn modelId="{305D6C4B-67D9-40A8-9CBA-4ED94D3B3558}" type="presParOf" srcId="{ED8B91A1-65BA-0845-8A45-83B98A4C94BA}" destId="{8EB3F5FD-BBF5-2B4C-981C-1276569113EA}" srcOrd="2" destOrd="0" presId="urn:microsoft.com/office/officeart/2005/8/layout/orgChart1"/>
    <dgm:cxn modelId="{737B09E8-CC7E-47A2-99FA-27996E6F982A}" type="presParOf" srcId="{9D36157C-59E9-794E-A2F4-D60BDD16009A}" destId="{118EC09B-9869-1B4B-B4E5-24309269B9ED}" srcOrd="2" destOrd="0" presId="urn:microsoft.com/office/officeart/2005/8/layout/orgChart1"/>
    <dgm:cxn modelId="{A2602DA3-D033-4AD3-883F-59D0744CC54B}" type="presParOf" srcId="{9509D1A2-E82F-AA48-876B-B3988C0BD220}" destId="{F09211BD-D121-8948-9431-04FE4CAF723D}"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D69369-C55A-4719-9377-7839BC659A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68BA237E-F9F3-487C-930F-732380D3BD70}">
      <dgm:prSet phldrT="[Text]" custT="1"/>
      <dgm:spPr>
        <a:solidFill>
          <a:schemeClr val="accent5"/>
        </a:solidFill>
      </dgm:spPr>
      <dgm:t>
        <a:bodyPr/>
        <a:lstStyle/>
        <a:p>
          <a:r>
            <a:rPr lang="en-ZA" sz="1000">
              <a:latin typeface="Arial" panose="020B0604020202020204" pitchFamily="34" charset="0"/>
              <a:cs typeface="Arial" panose="020B0604020202020204" pitchFamily="34" charset="0"/>
            </a:rPr>
            <a:t>COUNCIL</a:t>
          </a:r>
        </a:p>
      </dgm:t>
    </dgm:pt>
    <dgm:pt modelId="{9DD21E8E-8CD5-4CFA-8CCC-5B4ACEF9E710}" type="parTrans" cxnId="{B63094AD-096A-4095-B78E-7D09D041FA8A}">
      <dgm:prSet/>
      <dgm:spPr/>
      <dgm:t>
        <a:bodyPr/>
        <a:lstStyle/>
        <a:p>
          <a:endParaRPr lang="en-ZA" sz="1100"/>
        </a:p>
      </dgm:t>
    </dgm:pt>
    <dgm:pt modelId="{6FA11215-EEEA-4B39-B502-4165FE90B857}" type="sibTrans" cxnId="{B63094AD-096A-4095-B78E-7D09D041FA8A}">
      <dgm:prSet/>
      <dgm:spPr/>
      <dgm:t>
        <a:bodyPr/>
        <a:lstStyle/>
        <a:p>
          <a:endParaRPr lang="en-ZA" sz="1100"/>
        </a:p>
      </dgm:t>
    </dgm:pt>
    <dgm:pt modelId="{0E0292E0-99D5-47EC-B843-7A3632417014}">
      <dgm:prSet phldrT="[Text]" custT="1"/>
      <dgm:spPr/>
      <dgm:t>
        <a:bodyPr/>
        <a:lstStyle/>
        <a:p>
          <a:r>
            <a:rPr lang="en-ZA" sz="1000">
              <a:latin typeface="Arial" panose="020B0604020202020204" pitchFamily="34" charset="0"/>
              <a:cs typeface="Arial" panose="020B0604020202020204" pitchFamily="34" charset="0"/>
            </a:rPr>
            <a:t>EXECUTIVE MAYOR/MAYORAL COMMITTEE </a:t>
          </a:r>
        </a:p>
      </dgm:t>
    </dgm:pt>
    <dgm:pt modelId="{F2931E8F-F76E-4E9D-901C-F323684ABFC4}" type="parTrans" cxnId="{80414C68-5ECC-4CE8-9501-3FF0837C305F}">
      <dgm:prSet/>
      <dgm:spPr/>
      <dgm:t>
        <a:bodyPr/>
        <a:lstStyle/>
        <a:p>
          <a:endParaRPr lang="en-ZA" sz="1100">
            <a:latin typeface="Arial" panose="020B0604020202020204" pitchFamily="34" charset="0"/>
            <a:cs typeface="Arial" panose="020B0604020202020204" pitchFamily="34" charset="0"/>
          </a:endParaRPr>
        </a:p>
      </dgm:t>
    </dgm:pt>
    <dgm:pt modelId="{FC4217CC-F9C4-47BB-9AEF-DBC1A54C196E}" type="sibTrans" cxnId="{80414C68-5ECC-4CE8-9501-3FF0837C305F}">
      <dgm:prSet/>
      <dgm:spPr/>
      <dgm:t>
        <a:bodyPr/>
        <a:lstStyle/>
        <a:p>
          <a:endParaRPr lang="en-ZA" sz="1100"/>
        </a:p>
      </dgm:t>
    </dgm:pt>
    <dgm:pt modelId="{4A24120F-BDD1-46F8-92C4-977503C1F998}">
      <dgm:prSet phldrT="[Text]" custT="1"/>
      <dgm:spPr/>
      <dgm:t>
        <a:bodyPr/>
        <a:lstStyle/>
        <a:p>
          <a:r>
            <a:rPr lang="en-ZA" sz="1000">
              <a:latin typeface="Arial" panose="020B0604020202020204" pitchFamily="34" charset="0"/>
              <a:cs typeface="Arial" panose="020B0604020202020204" pitchFamily="34" charset="0"/>
            </a:rPr>
            <a:t>MUNICIPALITY</a:t>
          </a:r>
        </a:p>
        <a:p>
          <a:r>
            <a:rPr lang="en-ZA" sz="1000">
              <a:latin typeface="Arial" panose="020B0604020202020204" pitchFamily="34" charset="0"/>
              <a:cs typeface="Arial" panose="020B0604020202020204" pitchFamily="34" charset="0"/>
            </a:rPr>
            <a:t>Accounting Officer (Municipal Manager), Heads of Departments</a:t>
          </a:r>
        </a:p>
      </dgm:t>
    </dgm:pt>
    <dgm:pt modelId="{B1402042-7BE5-494E-8A03-514EE7993C10}" type="parTrans" cxnId="{824FB321-AE84-43A2-805B-F927907CC42C}">
      <dgm:prSet/>
      <dgm:spPr/>
      <dgm:t>
        <a:bodyPr/>
        <a:lstStyle/>
        <a:p>
          <a:endParaRPr lang="en-ZA">
            <a:latin typeface="Arial" panose="020B0604020202020204" pitchFamily="34" charset="0"/>
            <a:cs typeface="Arial" panose="020B0604020202020204" pitchFamily="34" charset="0"/>
          </a:endParaRPr>
        </a:p>
      </dgm:t>
    </dgm:pt>
    <dgm:pt modelId="{A154EE9B-F059-4C2A-90F3-93EE6BB7FAD7}" type="sibTrans" cxnId="{824FB321-AE84-43A2-805B-F927907CC42C}">
      <dgm:prSet/>
      <dgm:spPr/>
      <dgm:t>
        <a:bodyPr/>
        <a:lstStyle/>
        <a:p>
          <a:endParaRPr lang="en-ZA"/>
        </a:p>
      </dgm:t>
    </dgm:pt>
    <dgm:pt modelId="{1B0ADF9C-55F1-4BCE-97BE-B74466A529BF}">
      <dgm:prSet phldrT="[Text]" custT="1"/>
      <dgm:spPr/>
      <dgm:t>
        <a:bodyPr/>
        <a:lstStyle/>
        <a:p>
          <a:r>
            <a:rPr lang="en-ZA" sz="1000">
              <a:latin typeface="Arial" panose="020B0604020202020204" pitchFamily="34" charset="0"/>
              <a:cs typeface="Arial" panose="020B0604020202020204" pitchFamily="34" charset="0"/>
            </a:rPr>
            <a:t>MUNICIPAL ENTITIES</a:t>
          </a:r>
        </a:p>
        <a:p>
          <a:r>
            <a:rPr lang="en-ZA" sz="1000">
              <a:latin typeface="Arial" panose="020B0604020202020204" pitchFamily="34" charset="0"/>
              <a:cs typeface="Arial" panose="020B0604020202020204" pitchFamily="34" charset="0"/>
            </a:rPr>
            <a:t>Accounting officers</a:t>
          </a:r>
        </a:p>
      </dgm:t>
    </dgm:pt>
    <dgm:pt modelId="{A1A3BB4B-7523-44F0-9C71-F4D1648100A1}" type="parTrans" cxnId="{5D1B1DC7-5CE9-4778-B2DE-26D890F7608E}">
      <dgm:prSet/>
      <dgm:spPr/>
      <dgm:t>
        <a:bodyPr/>
        <a:lstStyle/>
        <a:p>
          <a:endParaRPr lang="en-ZA">
            <a:latin typeface="Arial" panose="020B0604020202020204" pitchFamily="34" charset="0"/>
            <a:cs typeface="Arial" panose="020B0604020202020204" pitchFamily="34" charset="0"/>
          </a:endParaRPr>
        </a:p>
      </dgm:t>
    </dgm:pt>
    <dgm:pt modelId="{63C03DB1-5FB7-49E6-B1EB-0E0B5C959DEA}" type="sibTrans" cxnId="{5D1B1DC7-5CE9-4778-B2DE-26D890F7608E}">
      <dgm:prSet/>
      <dgm:spPr/>
      <dgm:t>
        <a:bodyPr/>
        <a:lstStyle/>
        <a:p>
          <a:endParaRPr lang="en-ZA"/>
        </a:p>
      </dgm:t>
    </dgm:pt>
    <dgm:pt modelId="{E372766E-55B6-BA40-9CAF-4198C10DFE7F}" type="pres">
      <dgm:prSet presAssocID="{B0D69369-C55A-4719-9377-7839BC659A16}" presName="hierChild1" presStyleCnt="0">
        <dgm:presLayoutVars>
          <dgm:orgChart val="1"/>
          <dgm:chPref val="1"/>
          <dgm:dir/>
          <dgm:animOne val="branch"/>
          <dgm:animLvl val="lvl"/>
          <dgm:resizeHandles/>
        </dgm:presLayoutVars>
      </dgm:prSet>
      <dgm:spPr/>
    </dgm:pt>
    <dgm:pt modelId="{B6AE0295-B7FE-6F46-AD94-23ECEE022603}" type="pres">
      <dgm:prSet presAssocID="{68BA237E-F9F3-487C-930F-732380D3BD70}" presName="hierRoot1" presStyleCnt="0">
        <dgm:presLayoutVars>
          <dgm:hierBranch val="init"/>
        </dgm:presLayoutVars>
      </dgm:prSet>
      <dgm:spPr/>
    </dgm:pt>
    <dgm:pt modelId="{46E25FC7-BF2B-234A-A8F8-6CA374FA0CB4}" type="pres">
      <dgm:prSet presAssocID="{68BA237E-F9F3-487C-930F-732380D3BD70}" presName="rootComposite1" presStyleCnt="0"/>
      <dgm:spPr/>
    </dgm:pt>
    <dgm:pt modelId="{612152FE-6FCE-F441-98E9-9C27C00D30E4}" type="pres">
      <dgm:prSet presAssocID="{68BA237E-F9F3-487C-930F-732380D3BD70}" presName="rootText1" presStyleLbl="node0" presStyleIdx="0" presStyleCnt="1" custScaleX="79504" custScaleY="89503">
        <dgm:presLayoutVars>
          <dgm:chPref val="3"/>
        </dgm:presLayoutVars>
      </dgm:prSet>
      <dgm:spPr/>
    </dgm:pt>
    <dgm:pt modelId="{8A1BEC18-933E-9D49-9E48-68FA73B059FC}" type="pres">
      <dgm:prSet presAssocID="{68BA237E-F9F3-487C-930F-732380D3BD70}" presName="rootConnector1" presStyleLbl="node1" presStyleIdx="0" presStyleCnt="0"/>
      <dgm:spPr/>
    </dgm:pt>
    <dgm:pt modelId="{104D3A05-E68B-654C-BEB7-20775B3E313F}" type="pres">
      <dgm:prSet presAssocID="{68BA237E-F9F3-487C-930F-732380D3BD70}" presName="hierChild2" presStyleCnt="0"/>
      <dgm:spPr/>
    </dgm:pt>
    <dgm:pt modelId="{31D968E7-B4CB-B44C-9C1E-95ACD825E52F}" type="pres">
      <dgm:prSet presAssocID="{F2931E8F-F76E-4E9D-901C-F323684ABFC4}" presName="Name37" presStyleLbl="parChTrans1D2" presStyleIdx="0" presStyleCnt="1"/>
      <dgm:spPr/>
    </dgm:pt>
    <dgm:pt modelId="{1C860627-BCED-ED4A-869C-22C39260C5D7}" type="pres">
      <dgm:prSet presAssocID="{0E0292E0-99D5-47EC-B843-7A3632417014}" presName="hierRoot2" presStyleCnt="0">
        <dgm:presLayoutVars>
          <dgm:hierBranch val="init"/>
        </dgm:presLayoutVars>
      </dgm:prSet>
      <dgm:spPr/>
    </dgm:pt>
    <dgm:pt modelId="{ED6D36EA-7F54-F841-A657-7B58C5E5415C}" type="pres">
      <dgm:prSet presAssocID="{0E0292E0-99D5-47EC-B843-7A3632417014}" presName="rootComposite" presStyleCnt="0"/>
      <dgm:spPr/>
    </dgm:pt>
    <dgm:pt modelId="{BA4BCAFF-924C-844B-A588-516348DA3430}" type="pres">
      <dgm:prSet presAssocID="{0E0292E0-99D5-47EC-B843-7A3632417014}" presName="rootText" presStyleLbl="node2" presStyleIdx="0" presStyleCnt="1" custScaleX="112043" custScaleY="87002">
        <dgm:presLayoutVars>
          <dgm:chPref val="3"/>
        </dgm:presLayoutVars>
      </dgm:prSet>
      <dgm:spPr/>
    </dgm:pt>
    <dgm:pt modelId="{22E20419-6102-8649-8CDC-F51A6D182FD8}" type="pres">
      <dgm:prSet presAssocID="{0E0292E0-99D5-47EC-B843-7A3632417014}" presName="rootConnector" presStyleLbl="node2" presStyleIdx="0" presStyleCnt="1"/>
      <dgm:spPr/>
    </dgm:pt>
    <dgm:pt modelId="{BB61BC81-F812-B049-94E8-2F64F5DF681C}" type="pres">
      <dgm:prSet presAssocID="{0E0292E0-99D5-47EC-B843-7A3632417014}" presName="hierChild4" presStyleCnt="0"/>
      <dgm:spPr/>
    </dgm:pt>
    <dgm:pt modelId="{32057510-5131-9B44-AC0F-8153683EA100}" type="pres">
      <dgm:prSet presAssocID="{B1402042-7BE5-494E-8A03-514EE7993C10}" presName="Name37" presStyleLbl="parChTrans1D3" presStyleIdx="0" presStyleCnt="2"/>
      <dgm:spPr/>
    </dgm:pt>
    <dgm:pt modelId="{C7742AC1-3EC0-8840-9F42-1E030289B2DD}" type="pres">
      <dgm:prSet presAssocID="{4A24120F-BDD1-46F8-92C4-977503C1F998}" presName="hierRoot2" presStyleCnt="0">
        <dgm:presLayoutVars>
          <dgm:hierBranch val="init"/>
        </dgm:presLayoutVars>
      </dgm:prSet>
      <dgm:spPr/>
    </dgm:pt>
    <dgm:pt modelId="{FB714321-70D1-6049-90CB-B34A6FAD10D9}" type="pres">
      <dgm:prSet presAssocID="{4A24120F-BDD1-46F8-92C4-977503C1F998}" presName="rootComposite" presStyleCnt="0"/>
      <dgm:spPr/>
    </dgm:pt>
    <dgm:pt modelId="{923B1DAA-41B6-6849-A5DD-B22656DB9BBE}" type="pres">
      <dgm:prSet presAssocID="{4A24120F-BDD1-46F8-92C4-977503C1F998}" presName="rootText" presStyleLbl="node3" presStyleIdx="0" presStyleCnt="2" custScaleX="164696" custScaleY="93490">
        <dgm:presLayoutVars>
          <dgm:chPref val="3"/>
        </dgm:presLayoutVars>
      </dgm:prSet>
      <dgm:spPr/>
    </dgm:pt>
    <dgm:pt modelId="{F42E7E46-B104-B645-BD6C-B1F89101B937}" type="pres">
      <dgm:prSet presAssocID="{4A24120F-BDD1-46F8-92C4-977503C1F998}" presName="rootConnector" presStyleLbl="node3" presStyleIdx="0" presStyleCnt="2"/>
      <dgm:spPr/>
    </dgm:pt>
    <dgm:pt modelId="{19ED6F3B-0E0B-1A41-98F0-AB109CFA59AF}" type="pres">
      <dgm:prSet presAssocID="{4A24120F-BDD1-46F8-92C4-977503C1F998}" presName="hierChild4" presStyleCnt="0"/>
      <dgm:spPr/>
    </dgm:pt>
    <dgm:pt modelId="{A297B7C3-EE84-4147-9CBA-A9265A923F1F}" type="pres">
      <dgm:prSet presAssocID="{4A24120F-BDD1-46F8-92C4-977503C1F998}" presName="hierChild5" presStyleCnt="0"/>
      <dgm:spPr/>
    </dgm:pt>
    <dgm:pt modelId="{5BFD7F26-D877-6349-915C-708E26242612}" type="pres">
      <dgm:prSet presAssocID="{A1A3BB4B-7523-44F0-9C71-F4D1648100A1}" presName="Name37" presStyleLbl="parChTrans1D3" presStyleIdx="1" presStyleCnt="2"/>
      <dgm:spPr/>
    </dgm:pt>
    <dgm:pt modelId="{6B1779C3-A57B-8943-A7BB-6BE8B8927846}" type="pres">
      <dgm:prSet presAssocID="{1B0ADF9C-55F1-4BCE-97BE-B74466A529BF}" presName="hierRoot2" presStyleCnt="0">
        <dgm:presLayoutVars>
          <dgm:hierBranch val="init"/>
        </dgm:presLayoutVars>
      </dgm:prSet>
      <dgm:spPr/>
    </dgm:pt>
    <dgm:pt modelId="{7995A7F3-1FE5-944B-8961-2881BCE0F03D}" type="pres">
      <dgm:prSet presAssocID="{1B0ADF9C-55F1-4BCE-97BE-B74466A529BF}" presName="rootComposite" presStyleCnt="0"/>
      <dgm:spPr/>
    </dgm:pt>
    <dgm:pt modelId="{84E25D2E-F338-8A4D-B108-AD9A0A002004}" type="pres">
      <dgm:prSet presAssocID="{1B0ADF9C-55F1-4BCE-97BE-B74466A529BF}" presName="rootText" presStyleLbl="node3" presStyleIdx="1" presStyleCnt="2" custScaleX="167650" custScaleY="59520">
        <dgm:presLayoutVars>
          <dgm:chPref val="3"/>
        </dgm:presLayoutVars>
      </dgm:prSet>
      <dgm:spPr/>
    </dgm:pt>
    <dgm:pt modelId="{92272994-A280-BC4A-ABD0-5B513A10F12F}" type="pres">
      <dgm:prSet presAssocID="{1B0ADF9C-55F1-4BCE-97BE-B74466A529BF}" presName="rootConnector" presStyleLbl="node3" presStyleIdx="1" presStyleCnt="2"/>
      <dgm:spPr/>
    </dgm:pt>
    <dgm:pt modelId="{70B5D191-510F-CB4E-ABDD-AC8CA9F8B0BF}" type="pres">
      <dgm:prSet presAssocID="{1B0ADF9C-55F1-4BCE-97BE-B74466A529BF}" presName="hierChild4" presStyleCnt="0"/>
      <dgm:spPr/>
    </dgm:pt>
    <dgm:pt modelId="{D83340F6-9B18-E049-839E-F3498C2A2E2B}" type="pres">
      <dgm:prSet presAssocID="{1B0ADF9C-55F1-4BCE-97BE-B74466A529BF}" presName="hierChild5" presStyleCnt="0"/>
      <dgm:spPr/>
    </dgm:pt>
    <dgm:pt modelId="{CE6FA5FA-B6E7-934D-813C-4E7FAEEA0FA1}" type="pres">
      <dgm:prSet presAssocID="{0E0292E0-99D5-47EC-B843-7A3632417014}" presName="hierChild5" presStyleCnt="0"/>
      <dgm:spPr/>
    </dgm:pt>
    <dgm:pt modelId="{75BFD800-2DEA-8C46-9604-A7116D5D6DC9}" type="pres">
      <dgm:prSet presAssocID="{68BA237E-F9F3-487C-930F-732380D3BD70}" presName="hierChild3" presStyleCnt="0"/>
      <dgm:spPr/>
    </dgm:pt>
  </dgm:ptLst>
  <dgm:cxnLst>
    <dgm:cxn modelId="{080DB309-BFB5-4047-9E8F-A69B4BA5797A}" type="presOf" srcId="{B0D69369-C55A-4719-9377-7839BC659A16}" destId="{E372766E-55B6-BA40-9CAF-4198C10DFE7F}" srcOrd="0" destOrd="0" presId="urn:microsoft.com/office/officeart/2005/8/layout/orgChart1"/>
    <dgm:cxn modelId="{824FB321-AE84-43A2-805B-F927907CC42C}" srcId="{0E0292E0-99D5-47EC-B843-7A3632417014}" destId="{4A24120F-BDD1-46F8-92C4-977503C1F998}" srcOrd="0" destOrd="0" parTransId="{B1402042-7BE5-494E-8A03-514EE7993C10}" sibTransId="{A154EE9B-F059-4C2A-90F3-93EE6BB7FAD7}"/>
    <dgm:cxn modelId="{F9987B25-50FD-4DA5-8017-A77F9405561B}" type="presOf" srcId="{68BA237E-F9F3-487C-930F-732380D3BD70}" destId="{612152FE-6FCE-F441-98E9-9C27C00D30E4}" srcOrd="0" destOrd="0" presId="urn:microsoft.com/office/officeart/2005/8/layout/orgChart1"/>
    <dgm:cxn modelId="{7C922160-647F-425F-8791-A46C9D042AEF}" type="presOf" srcId="{F2931E8F-F76E-4E9D-901C-F323684ABFC4}" destId="{31D968E7-B4CB-B44C-9C1E-95ACD825E52F}" srcOrd="0" destOrd="0" presId="urn:microsoft.com/office/officeart/2005/8/layout/orgChart1"/>
    <dgm:cxn modelId="{5B292241-12E0-40E4-8BF8-5D030ADA2EC1}" type="presOf" srcId="{68BA237E-F9F3-487C-930F-732380D3BD70}" destId="{8A1BEC18-933E-9D49-9E48-68FA73B059FC}" srcOrd="1" destOrd="0" presId="urn:microsoft.com/office/officeart/2005/8/layout/orgChart1"/>
    <dgm:cxn modelId="{80414C68-5ECC-4CE8-9501-3FF0837C305F}" srcId="{68BA237E-F9F3-487C-930F-732380D3BD70}" destId="{0E0292E0-99D5-47EC-B843-7A3632417014}" srcOrd="0" destOrd="0" parTransId="{F2931E8F-F76E-4E9D-901C-F323684ABFC4}" sibTransId="{FC4217CC-F9C4-47BB-9AEF-DBC1A54C196E}"/>
    <dgm:cxn modelId="{31249F70-8935-4E4C-A60C-B626A47AB581}" type="presOf" srcId="{4A24120F-BDD1-46F8-92C4-977503C1F998}" destId="{923B1DAA-41B6-6849-A5DD-B22656DB9BBE}" srcOrd="0" destOrd="0" presId="urn:microsoft.com/office/officeart/2005/8/layout/orgChart1"/>
    <dgm:cxn modelId="{01C18F74-9E35-450B-9D69-2EE543301826}" type="presOf" srcId="{B1402042-7BE5-494E-8A03-514EE7993C10}" destId="{32057510-5131-9B44-AC0F-8153683EA100}" srcOrd="0" destOrd="0" presId="urn:microsoft.com/office/officeart/2005/8/layout/orgChart1"/>
    <dgm:cxn modelId="{FD667E87-3C4E-4272-B18E-D459C5AE2D4D}" type="presOf" srcId="{A1A3BB4B-7523-44F0-9C71-F4D1648100A1}" destId="{5BFD7F26-D877-6349-915C-708E26242612}" srcOrd="0" destOrd="0" presId="urn:microsoft.com/office/officeart/2005/8/layout/orgChart1"/>
    <dgm:cxn modelId="{49CC2B8D-4262-45D3-93E0-080DFFD94D6F}" type="presOf" srcId="{1B0ADF9C-55F1-4BCE-97BE-B74466A529BF}" destId="{84E25D2E-F338-8A4D-B108-AD9A0A002004}" srcOrd="0" destOrd="0" presId="urn:microsoft.com/office/officeart/2005/8/layout/orgChart1"/>
    <dgm:cxn modelId="{F9B9E5AA-D257-4DA1-83C8-12AF432CC0C6}" type="presOf" srcId="{1B0ADF9C-55F1-4BCE-97BE-B74466A529BF}" destId="{92272994-A280-BC4A-ABD0-5B513A10F12F}" srcOrd="1" destOrd="0" presId="urn:microsoft.com/office/officeart/2005/8/layout/orgChart1"/>
    <dgm:cxn modelId="{B63094AD-096A-4095-B78E-7D09D041FA8A}" srcId="{B0D69369-C55A-4719-9377-7839BC659A16}" destId="{68BA237E-F9F3-487C-930F-732380D3BD70}" srcOrd="0" destOrd="0" parTransId="{9DD21E8E-8CD5-4CFA-8CCC-5B4ACEF9E710}" sibTransId="{6FA11215-EEEA-4B39-B502-4165FE90B857}"/>
    <dgm:cxn modelId="{307CF0B7-EF1E-4AE3-9D66-C8AEB9DEA15B}" type="presOf" srcId="{0E0292E0-99D5-47EC-B843-7A3632417014}" destId="{22E20419-6102-8649-8CDC-F51A6D182FD8}" srcOrd="1" destOrd="0" presId="urn:microsoft.com/office/officeart/2005/8/layout/orgChart1"/>
    <dgm:cxn modelId="{F38065C5-031A-4701-9C75-6D8DD0168C01}" type="presOf" srcId="{0E0292E0-99D5-47EC-B843-7A3632417014}" destId="{BA4BCAFF-924C-844B-A588-516348DA3430}" srcOrd="0" destOrd="0" presId="urn:microsoft.com/office/officeart/2005/8/layout/orgChart1"/>
    <dgm:cxn modelId="{5D1B1DC7-5CE9-4778-B2DE-26D890F7608E}" srcId="{0E0292E0-99D5-47EC-B843-7A3632417014}" destId="{1B0ADF9C-55F1-4BCE-97BE-B74466A529BF}" srcOrd="1" destOrd="0" parTransId="{A1A3BB4B-7523-44F0-9C71-F4D1648100A1}" sibTransId="{63C03DB1-5FB7-49E6-B1EB-0E0B5C959DEA}"/>
    <dgm:cxn modelId="{D7D5BBFC-4E5A-4972-B65C-5FC716E31FAB}" type="presOf" srcId="{4A24120F-BDD1-46F8-92C4-977503C1F998}" destId="{F42E7E46-B104-B645-BD6C-B1F89101B937}" srcOrd="1" destOrd="0" presId="urn:microsoft.com/office/officeart/2005/8/layout/orgChart1"/>
    <dgm:cxn modelId="{FEE3EB00-82F5-4DCE-904F-FE2B771876BB}" type="presParOf" srcId="{E372766E-55B6-BA40-9CAF-4198C10DFE7F}" destId="{B6AE0295-B7FE-6F46-AD94-23ECEE022603}" srcOrd="0" destOrd="0" presId="urn:microsoft.com/office/officeart/2005/8/layout/orgChart1"/>
    <dgm:cxn modelId="{7995AAD6-EBCA-4A49-8800-B3CDF2A6C7B7}" type="presParOf" srcId="{B6AE0295-B7FE-6F46-AD94-23ECEE022603}" destId="{46E25FC7-BF2B-234A-A8F8-6CA374FA0CB4}" srcOrd="0" destOrd="0" presId="urn:microsoft.com/office/officeart/2005/8/layout/orgChart1"/>
    <dgm:cxn modelId="{6FBC6777-756A-4CC8-9981-7B7B0FC3A1FE}" type="presParOf" srcId="{46E25FC7-BF2B-234A-A8F8-6CA374FA0CB4}" destId="{612152FE-6FCE-F441-98E9-9C27C00D30E4}" srcOrd="0" destOrd="0" presId="urn:microsoft.com/office/officeart/2005/8/layout/orgChart1"/>
    <dgm:cxn modelId="{A6BFAABD-D27D-4D32-AF10-86682CEB28F1}" type="presParOf" srcId="{46E25FC7-BF2B-234A-A8F8-6CA374FA0CB4}" destId="{8A1BEC18-933E-9D49-9E48-68FA73B059FC}" srcOrd="1" destOrd="0" presId="urn:microsoft.com/office/officeart/2005/8/layout/orgChart1"/>
    <dgm:cxn modelId="{CFB3CA74-A8BD-4F6A-BA46-0A0EC455812E}" type="presParOf" srcId="{B6AE0295-B7FE-6F46-AD94-23ECEE022603}" destId="{104D3A05-E68B-654C-BEB7-20775B3E313F}" srcOrd="1" destOrd="0" presId="urn:microsoft.com/office/officeart/2005/8/layout/orgChart1"/>
    <dgm:cxn modelId="{B722699F-FB21-4D57-8C7E-D4DF22128235}" type="presParOf" srcId="{104D3A05-E68B-654C-BEB7-20775B3E313F}" destId="{31D968E7-B4CB-B44C-9C1E-95ACD825E52F}" srcOrd="0" destOrd="0" presId="urn:microsoft.com/office/officeart/2005/8/layout/orgChart1"/>
    <dgm:cxn modelId="{7D82A317-91FA-4B0D-A8FD-DE1BFFAAA4FA}" type="presParOf" srcId="{104D3A05-E68B-654C-BEB7-20775B3E313F}" destId="{1C860627-BCED-ED4A-869C-22C39260C5D7}" srcOrd="1" destOrd="0" presId="urn:microsoft.com/office/officeart/2005/8/layout/orgChart1"/>
    <dgm:cxn modelId="{90D228B2-8942-47A4-83C6-EA82B0E36FAC}" type="presParOf" srcId="{1C860627-BCED-ED4A-869C-22C39260C5D7}" destId="{ED6D36EA-7F54-F841-A657-7B58C5E5415C}" srcOrd="0" destOrd="0" presId="urn:microsoft.com/office/officeart/2005/8/layout/orgChart1"/>
    <dgm:cxn modelId="{47E17251-B814-4912-AC2D-88A7632BED64}" type="presParOf" srcId="{ED6D36EA-7F54-F841-A657-7B58C5E5415C}" destId="{BA4BCAFF-924C-844B-A588-516348DA3430}" srcOrd="0" destOrd="0" presId="urn:microsoft.com/office/officeart/2005/8/layout/orgChart1"/>
    <dgm:cxn modelId="{A8E0797B-C95A-4008-B399-9E93B5632A0B}" type="presParOf" srcId="{ED6D36EA-7F54-F841-A657-7B58C5E5415C}" destId="{22E20419-6102-8649-8CDC-F51A6D182FD8}" srcOrd="1" destOrd="0" presId="urn:microsoft.com/office/officeart/2005/8/layout/orgChart1"/>
    <dgm:cxn modelId="{EE7B9C7A-B7AC-483E-8DC8-EEFBFB78FF23}" type="presParOf" srcId="{1C860627-BCED-ED4A-869C-22C39260C5D7}" destId="{BB61BC81-F812-B049-94E8-2F64F5DF681C}" srcOrd="1" destOrd="0" presId="urn:microsoft.com/office/officeart/2005/8/layout/orgChart1"/>
    <dgm:cxn modelId="{A3770476-39A4-41E8-8EF7-17214B4CBEC3}" type="presParOf" srcId="{BB61BC81-F812-B049-94E8-2F64F5DF681C}" destId="{32057510-5131-9B44-AC0F-8153683EA100}" srcOrd="0" destOrd="0" presId="urn:microsoft.com/office/officeart/2005/8/layout/orgChart1"/>
    <dgm:cxn modelId="{614B77DC-590B-40BB-8F14-F8F2A20F2441}" type="presParOf" srcId="{BB61BC81-F812-B049-94E8-2F64F5DF681C}" destId="{C7742AC1-3EC0-8840-9F42-1E030289B2DD}" srcOrd="1" destOrd="0" presId="urn:microsoft.com/office/officeart/2005/8/layout/orgChart1"/>
    <dgm:cxn modelId="{53BD8F53-C781-4BBB-93E9-9B101F1A450F}" type="presParOf" srcId="{C7742AC1-3EC0-8840-9F42-1E030289B2DD}" destId="{FB714321-70D1-6049-90CB-B34A6FAD10D9}" srcOrd="0" destOrd="0" presId="urn:microsoft.com/office/officeart/2005/8/layout/orgChart1"/>
    <dgm:cxn modelId="{7E7317DD-988B-40E1-A797-DA7CBF519285}" type="presParOf" srcId="{FB714321-70D1-6049-90CB-B34A6FAD10D9}" destId="{923B1DAA-41B6-6849-A5DD-B22656DB9BBE}" srcOrd="0" destOrd="0" presId="urn:microsoft.com/office/officeart/2005/8/layout/orgChart1"/>
    <dgm:cxn modelId="{316B14D8-91E2-4E67-A14D-7B678CA78062}" type="presParOf" srcId="{FB714321-70D1-6049-90CB-B34A6FAD10D9}" destId="{F42E7E46-B104-B645-BD6C-B1F89101B937}" srcOrd="1" destOrd="0" presId="urn:microsoft.com/office/officeart/2005/8/layout/orgChart1"/>
    <dgm:cxn modelId="{39096C81-C4F7-4403-BB6E-988C5CF43493}" type="presParOf" srcId="{C7742AC1-3EC0-8840-9F42-1E030289B2DD}" destId="{19ED6F3B-0E0B-1A41-98F0-AB109CFA59AF}" srcOrd="1" destOrd="0" presId="urn:microsoft.com/office/officeart/2005/8/layout/orgChart1"/>
    <dgm:cxn modelId="{63EFD002-4474-46A6-A106-14D1D0280CCD}" type="presParOf" srcId="{C7742AC1-3EC0-8840-9F42-1E030289B2DD}" destId="{A297B7C3-EE84-4147-9CBA-A9265A923F1F}" srcOrd="2" destOrd="0" presId="urn:microsoft.com/office/officeart/2005/8/layout/orgChart1"/>
    <dgm:cxn modelId="{9D38D798-9CC9-4FE6-84DE-B286DA221314}" type="presParOf" srcId="{BB61BC81-F812-B049-94E8-2F64F5DF681C}" destId="{5BFD7F26-D877-6349-915C-708E26242612}" srcOrd="2" destOrd="0" presId="urn:microsoft.com/office/officeart/2005/8/layout/orgChart1"/>
    <dgm:cxn modelId="{641FB912-5690-4027-A9A6-1AAAA2D7AB8E}" type="presParOf" srcId="{BB61BC81-F812-B049-94E8-2F64F5DF681C}" destId="{6B1779C3-A57B-8943-A7BB-6BE8B8927846}" srcOrd="3" destOrd="0" presId="urn:microsoft.com/office/officeart/2005/8/layout/orgChart1"/>
    <dgm:cxn modelId="{6966027A-3698-4D45-8697-318FD48E0FF3}" type="presParOf" srcId="{6B1779C3-A57B-8943-A7BB-6BE8B8927846}" destId="{7995A7F3-1FE5-944B-8961-2881BCE0F03D}" srcOrd="0" destOrd="0" presId="urn:microsoft.com/office/officeart/2005/8/layout/orgChart1"/>
    <dgm:cxn modelId="{3DCFD187-0361-4B67-B6F0-F8955E8DED34}" type="presParOf" srcId="{7995A7F3-1FE5-944B-8961-2881BCE0F03D}" destId="{84E25D2E-F338-8A4D-B108-AD9A0A002004}" srcOrd="0" destOrd="0" presId="urn:microsoft.com/office/officeart/2005/8/layout/orgChart1"/>
    <dgm:cxn modelId="{63205A81-4378-4568-95F0-9E3D87AE50BD}" type="presParOf" srcId="{7995A7F3-1FE5-944B-8961-2881BCE0F03D}" destId="{92272994-A280-BC4A-ABD0-5B513A10F12F}" srcOrd="1" destOrd="0" presId="urn:microsoft.com/office/officeart/2005/8/layout/orgChart1"/>
    <dgm:cxn modelId="{FEED7E17-8193-48CF-B556-3FA5A1D2CB17}" type="presParOf" srcId="{6B1779C3-A57B-8943-A7BB-6BE8B8927846}" destId="{70B5D191-510F-CB4E-ABDD-AC8CA9F8B0BF}" srcOrd="1" destOrd="0" presId="urn:microsoft.com/office/officeart/2005/8/layout/orgChart1"/>
    <dgm:cxn modelId="{8E906BB7-EAFD-4893-BC67-384D26355F8A}" type="presParOf" srcId="{6B1779C3-A57B-8943-A7BB-6BE8B8927846}" destId="{D83340F6-9B18-E049-839E-F3498C2A2E2B}" srcOrd="2" destOrd="0" presId="urn:microsoft.com/office/officeart/2005/8/layout/orgChart1"/>
    <dgm:cxn modelId="{4264C45B-B9DA-4D7D-B86A-183CF3F571A2}" type="presParOf" srcId="{1C860627-BCED-ED4A-869C-22C39260C5D7}" destId="{CE6FA5FA-B6E7-934D-813C-4E7FAEEA0FA1}" srcOrd="2" destOrd="0" presId="urn:microsoft.com/office/officeart/2005/8/layout/orgChart1"/>
    <dgm:cxn modelId="{FF10A669-B175-4953-9965-4545AEED09D5}" type="presParOf" srcId="{B6AE0295-B7FE-6F46-AD94-23ECEE022603}" destId="{75BFD800-2DEA-8C46-9604-A7116D5D6DC9}"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1EA51B-5EBC-324A-824C-EF1FA889121C}">
      <dsp:nvSpPr>
        <dsp:cNvPr id="0" name=""/>
        <dsp:cNvSpPr/>
      </dsp:nvSpPr>
      <dsp:spPr>
        <a:xfrm>
          <a:off x="2824079" y="2026609"/>
          <a:ext cx="310129" cy="1993699"/>
        </a:xfrm>
        <a:custGeom>
          <a:avLst/>
          <a:gdLst/>
          <a:ahLst/>
          <a:cxnLst/>
          <a:rect l="0" t="0" r="0" b="0"/>
          <a:pathLst>
            <a:path>
              <a:moveTo>
                <a:pt x="0" y="0"/>
              </a:moveTo>
              <a:lnTo>
                <a:pt x="0" y="1993699"/>
              </a:lnTo>
              <a:lnTo>
                <a:pt x="310129" y="19936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6E288E-F744-4947-AE3E-6900C767BF1C}">
      <dsp:nvSpPr>
        <dsp:cNvPr id="0" name=""/>
        <dsp:cNvSpPr/>
      </dsp:nvSpPr>
      <dsp:spPr>
        <a:xfrm>
          <a:off x="2824079" y="2026609"/>
          <a:ext cx="310129" cy="805758"/>
        </a:xfrm>
        <a:custGeom>
          <a:avLst/>
          <a:gdLst/>
          <a:ahLst/>
          <a:cxnLst/>
          <a:rect l="0" t="0" r="0" b="0"/>
          <a:pathLst>
            <a:path>
              <a:moveTo>
                <a:pt x="0" y="0"/>
              </a:moveTo>
              <a:lnTo>
                <a:pt x="0" y="805758"/>
              </a:lnTo>
              <a:lnTo>
                <a:pt x="310129" y="8057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D21668-057B-ED49-AAFC-6D568C50D778}">
      <dsp:nvSpPr>
        <dsp:cNvPr id="0" name=""/>
        <dsp:cNvSpPr/>
      </dsp:nvSpPr>
      <dsp:spPr>
        <a:xfrm>
          <a:off x="2826487" y="871172"/>
          <a:ext cx="824604" cy="277349"/>
        </a:xfrm>
        <a:custGeom>
          <a:avLst/>
          <a:gdLst/>
          <a:ahLst/>
          <a:cxnLst/>
          <a:rect l="0" t="0" r="0" b="0"/>
          <a:pathLst>
            <a:path>
              <a:moveTo>
                <a:pt x="0" y="0"/>
              </a:moveTo>
              <a:lnTo>
                <a:pt x="0" y="116833"/>
              </a:lnTo>
              <a:lnTo>
                <a:pt x="824604" y="116833"/>
              </a:lnTo>
              <a:lnTo>
                <a:pt x="824604" y="2773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FA5B68-8C63-5F4E-9A69-A981A523C994}">
      <dsp:nvSpPr>
        <dsp:cNvPr id="0" name=""/>
        <dsp:cNvSpPr/>
      </dsp:nvSpPr>
      <dsp:spPr>
        <a:xfrm>
          <a:off x="879808" y="1997303"/>
          <a:ext cx="236080" cy="703215"/>
        </a:xfrm>
        <a:custGeom>
          <a:avLst/>
          <a:gdLst/>
          <a:ahLst/>
          <a:cxnLst/>
          <a:rect l="0" t="0" r="0" b="0"/>
          <a:pathLst>
            <a:path>
              <a:moveTo>
                <a:pt x="0" y="0"/>
              </a:moveTo>
              <a:lnTo>
                <a:pt x="0" y="703215"/>
              </a:lnTo>
              <a:lnTo>
                <a:pt x="236080" y="7032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23CF5-C6DF-D548-AC4B-AB07E815C317}">
      <dsp:nvSpPr>
        <dsp:cNvPr id="0" name=""/>
        <dsp:cNvSpPr/>
      </dsp:nvSpPr>
      <dsp:spPr>
        <a:xfrm>
          <a:off x="1509357" y="871172"/>
          <a:ext cx="1317130" cy="277349"/>
        </a:xfrm>
        <a:custGeom>
          <a:avLst/>
          <a:gdLst/>
          <a:ahLst/>
          <a:cxnLst/>
          <a:rect l="0" t="0" r="0" b="0"/>
          <a:pathLst>
            <a:path>
              <a:moveTo>
                <a:pt x="1317130" y="0"/>
              </a:moveTo>
              <a:lnTo>
                <a:pt x="1317130" y="116833"/>
              </a:lnTo>
              <a:lnTo>
                <a:pt x="0" y="116833"/>
              </a:lnTo>
              <a:lnTo>
                <a:pt x="0" y="2773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5164EE-4F5B-4D45-9E5C-8667B6E8EB72}">
      <dsp:nvSpPr>
        <dsp:cNvPr id="0" name=""/>
        <dsp:cNvSpPr/>
      </dsp:nvSpPr>
      <dsp:spPr>
        <a:xfrm>
          <a:off x="1374133" y="45552"/>
          <a:ext cx="2904707" cy="825620"/>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PARLIAMENT</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 (National Assembly &amp; National Council of Provinces)</a:t>
          </a:r>
        </a:p>
        <a:p>
          <a:pPr marL="0" lvl="0" indent="0" algn="ctr" defTabSz="444500">
            <a:lnSpc>
              <a:spcPct val="90000"/>
            </a:lnSpc>
            <a:spcBef>
              <a:spcPct val="0"/>
            </a:spcBef>
            <a:spcAft>
              <a:spcPct val="35000"/>
            </a:spcAft>
            <a:buNone/>
          </a:pPr>
          <a:endParaRPr lang="en-ZA" sz="1000" kern="1200"/>
        </a:p>
      </dsp:txBody>
      <dsp:txXfrm>
        <a:off x="1374133" y="45552"/>
        <a:ext cx="2904707" cy="825620"/>
      </dsp:txXfrm>
    </dsp:sp>
    <dsp:sp modelId="{511279A1-5278-694C-BDCE-DFF10F41C6B0}">
      <dsp:nvSpPr>
        <dsp:cNvPr id="0" name=""/>
        <dsp:cNvSpPr/>
      </dsp:nvSpPr>
      <dsp:spPr>
        <a:xfrm>
          <a:off x="722421" y="1148522"/>
          <a:ext cx="1573872" cy="8487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STATE INSTITUTIONS SUPPORTING CONSTITUTIONAL DEMOCRACY</a:t>
          </a:r>
        </a:p>
      </dsp:txBody>
      <dsp:txXfrm>
        <a:off x="722421" y="1148522"/>
        <a:ext cx="1573872" cy="848781"/>
      </dsp:txXfrm>
    </dsp:sp>
    <dsp:sp modelId="{2EA9318B-991A-774B-BFE9-1C41ED10246E}">
      <dsp:nvSpPr>
        <dsp:cNvPr id="0" name=""/>
        <dsp:cNvSpPr/>
      </dsp:nvSpPr>
      <dsp:spPr>
        <a:xfrm>
          <a:off x="1115889" y="2318336"/>
          <a:ext cx="1528729" cy="7643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Refer to paragraph 7.20 for the list of these institutions</a:t>
          </a:r>
        </a:p>
      </dsp:txBody>
      <dsp:txXfrm>
        <a:off x="1115889" y="2318336"/>
        <a:ext cx="1528729" cy="764364"/>
      </dsp:txXfrm>
    </dsp:sp>
    <dsp:sp modelId="{AD66828F-505F-CE41-AD44-D03619822C38}">
      <dsp:nvSpPr>
        <dsp:cNvPr id="0" name=""/>
        <dsp:cNvSpPr/>
      </dsp:nvSpPr>
      <dsp:spPr>
        <a:xfrm>
          <a:off x="2617326" y="1148522"/>
          <a:ext cx="2067529" cy="878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NATIONAL EXECUTIVE (CABINET)</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President, Deputy President, Ministers &amp; Deputy Ministers</a:t>
          </a:r>
        </a:p>
      </dsp:txBody>
      <dsp:txXfrm>
        <a:off x="2617326" y="1148522"/>
        <a:ext cx="2067529" cy="878086"/>
      </dsp:txXfrm>
    </dsp:sp>
    <dsp:sp modelId="{D292451E-5324-CB4D-A819-27DF9CB83D5C}">
      <dsp:nvSpPr>
        <dsp:cNvPr id="0" name=""/>
        <dsp:cNvSpPr/>
      </dsp:nvSpPr>
      <dsp:spPr>
        <a:xfrm>
          <a:off x="3134209" y="2347642"/>
          <a:ext cx="1874879" cy="9694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NATIONAL DEPARTMENTS</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Accounting Officers (Directors General)</a:t>
          </a:r>
        </a:p>
      </dsp:txBody>
      <dsp:txXfrm>
        <a:off x="3134209" y="2347642"/>
        <a:ext cx="1874879" cy="969451"/>
      </dsp:txXfrm>
    </dsp:sp>
    <dsp:sp modelId="{BBB67679-33A5-6A4D-9A75-55960BC0D0AD}">
      <dsp:nvSpPr>
        <dsp:cNvPr id="0" name=""/>
        <dsp:cNvSpPr/>
      </dsp:nvSpPr>
      <dsp:spPr>
        <a:xfrm>
          <a:off x="3134209" y="3638126"/>
          <a:ext cx="1874879" cy="7643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NATIONAL PUBLIC ENTITIES</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Accounting Authorities</a:t>
          </a:r>
        </a:p>
      </dsp:txBody>
      <dsp:txXfrm>
        <a:off x="3134209" y="3638126"/>
        <a:ext cx="1874879" cy="7643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F24324-DC40-AF44-B991-18EA4E2537A3}">
      <dsp:nvSpPr>
        <dsp:cNvPr id="0" name=""/>
        <dsp:cNvSpPr/>
      </dsp:nvSpPr>
      <dsp:spPr>
        <a:xfrm>
          <a:off x="1702897" y="1624989"/>
          <a:ext cx="276922" cy="1398181"/>
        </a:xfrm>
        <a:custGeom>
          <a:avLst/>
          <a:gdLst/>
          <a:ahLst/>
          <a:cxnLst/>
          <a:rect l="0" t="0" r="0" b="0"/>
          <a:pathLst>
            <a:path>
              <a:moveTo>
                <a:pt x="0" y="0"/>
              </a:moveTo>
              <a:lnTo>
                <a:pt x="0" y="1398181"/>
              </a:lnTo>
              <a:lnTo>
                <a:pt x="276922" y="13981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93BA0-8D50-FE42-9B26-EE61AC6777D1}">
      <dsp:nvSpPr>
        <dsp:cNvPr id="0" name=""/>
        <dsp:cNvSpPr/>
      </dsp:nvSpPr>
      <dsp:spPr>
        <a:xfrm>
          <a:off x="1702897" y="1624989"/>
          <a:ext cx="276922" cy="549712"/>
        </a:xfrm>
        <a:custGeom>
          <a:avLst/>
          <a:gdLst/>
          <a:ahLst/>
          <a:cxnLst/>
          <a:rect l="0" t="0" r="0" b="0"/>
          <a:pathLst>
            <a:path>
              <a:moveTo>
                <a:pt x="0" y="0"/>
              </a:moveTo>
              <a:lnTo>
                <a:pt x="0" y="549712"/>
              </a:lnTo>
              <a:lnTo>
                <a:pt x="276922" y="549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3D8137-31C4-F547-85E2-A863C604B738}">
      <dsp:nvSpPr>
        <dsp:cNvPr id="0" name=""/>
        <dsp:cNvSpPr/>
      </dsp:nvSpPr>
      <dsp:spPr>
        <a:xfrm>
          <a:off x="2395637" y="597905"/>
          <a:ext cx="91440" cy="250955"/>
        </a:xfrm>
        <a:custGeom>
          <a:avLst/>
          <a:gdLst/>
          <a:ahLst/>
          <a:cxnLst/>
          <a:rect l="0" t="0" r="0" b="0"/>
          <a:pathLst>
            <a:path>
              <a:moveTo>
                <a:pt x="45720" y="0"/>
              </a:moveTo>
              <a:lnTo>
                <a:pt x="45720" y="2509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DA578E-951A-0941-B76A-DD019B089FA4}">
      <dsp:nvSpPr>
        <dsp:cNvPr id="0" name=""/>
        <dsp:cNvSpPr/>
      </dsp:nvSpPr>
      <dsp:spPr>
        <a:xfrm>
          <a:off x="1843843" y="392"/>
          <a:ext cx="1195027" cy="59751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PROVINCIAL LEGISLATURE</a:t>
          </a:r>
        </a:p>
      </dsp:txBody>
      <dsp:txXfrm>
        <a:off x="1843843" y="392"/>
        <a:ext cx="1195027" cy="597513"/>
      </dsp:txXfrm>
    </dsp:sp>
    <dsp:sp modelId="{6F3D8F5A-FB7E-724D-9979-2A71C1404620}">
      <dsp:nvSpPr>
        <dsp:cNvPr id="0" name=""/>
        <dsp:cNvSpPr/>
      </dsp:nvSpPr>
      <dsp:spPr>
        <a:xfrm>
          <a:off x="1518282" y="848861"/>
          <a:ext cx="1846149" cy="7761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PROVINCIAL EXECUTIVE (EXECUTIVE COUNCIL)</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Premier &amp; Members of the Executive Council</a:t>
          </a:r>
        </a:p>
      </dsp:txBody>
      <dsp:txXfrm>
        <a:off x="1518282" y="848861"/>
        <a:ext cx="1846149" cy="776128"/>
      </dsp:txXfrm>
    </dsp:sp>
    <dsp:sp modelId="{23C3AB3D-97A9-4F4A-AA26-391D1FA9EB60}">
      <dsp:nvSpPr>
        <dsp:cNvPr id="0" name=""/>
        <dsp:cNvSpPr/>
      </dsp:nvSpPr>
      <dsp:spPr>
        <a:xfrm>
          <a:off x="1979820" y="1875945"/>
          <a:ext cx="2033099" cy="59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PROVINCIAL DEPARTMENTS</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Accounting Officers (Heads of Departments)</a:t>
          </a:r>
        </a:p>
      </dsp:txBody>
      <dsp:txXfrm>
        <a:off x="1979820" y="1875945"/>
        <a:ext cx="2033099" cy="597513"/>
      </dsp:txXfrm>
    </dsp:sp>
    <dsp:sp modelId="{73902CD8-2173-ED45-AB41-4169AC1B01F6}">
      <dsp:nvSpPr>
        <dsp:cNvPr id="0" name=""/>
        <dsp:cNvSpPr/>
      </dsp:nvSpPr>
      <dsp:spPr>
        <a:xfrm>
          <a:off x="1979820" y="2724414"/>
          <a:ext cx="2072117" cy="59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PROVINCIAL PUBLIC ENTITIES</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Accounting Authorities</a:t>
          </a:r>
        </a:p>
      </dsp:txBody>
      <dsp:txXfrm>
        <a:off x="1979820" y="2724414"/>
        <a:ext cx="2072117" cy="5975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FD7F26-D877-6349-915C-708E26242612}">
      <dsp:nvSpPr>
        <dsp:cNvPr id="0" name=""/>
        <dsp:cNvSpPr/>
      </dsp:nvSpPr>
      <dsp:spPr>
        <a:xfrm>
          <a:off x="1588447" y="1612144"/>
          <a:ext cx="247812" cy="1527957"/>
        </a:xfrm>
        <a:custGeom>
          <a:avLst/>
          <a:gdLst/>
          <a:ahLst/>
          <a:cxnLst/>
          <a:rect l="0" t="0" r="0" b="0"/>
          <a:pathLst>
            <a:path>
              <a:moveTo>
                <a:pt x="0" y="0"/>
              </a:moveTo>
              <a:lnTo>
                <a:pt x="0" y="1527957"/>
              </a:lnTo>
              <a:lnTo>
                <a:pt x="247812" y="15279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057510-5131-9B44-AC0F-8153683EA100}">
      <dsp:nvSpPr>
        <dsp:cNvPr id="0" name=""/>
        <dsp:cNvSpPr/>
      </dsp:nvSpPr>
      <dsp:spPr>
        <a:xfrm>
          <a:off x="1588447" y="1612144"/>
          <a:ext cx="247812" cy="654275"/>
        </a:xfrm>
        <a:custGeom>
          <a:avLst/>
          <a:gdLst/>
          <a:ahLst/>
          <a:cxnLst/>
          <a:rect l="0" t="0" r="0" b="0"/>
          <a:pathLst>
            <a:path>
              <a:moveTo>
                <a:pt x="0" y="0"/>
              </a:moveTo>
              <a:lnTo>
                <a:pt x="0" y="654275"/>
              </a:lnTo>
              <a:lnTo>
                <a:pt x="247812" y="65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D968E7-B4CB-B44C-9C1E-95ACD825E52F}">
      <dsp:nvSpPr>
        <dsp:cNvPr id="0" name=""/>
        <dsp:cNvSpPr/>
      </dsp:nvSpPr>
      <dsp:spPr>
        <a:xfrm>
          <a:off x="2203560" y="661072"/>
          <a:ext cx="91440" cy="309646"/>
        </a:xfrm>
        <a:custGeom>
          <a:avLst/>
          <a:gdLst/>
          <a:ahLst/>
          <a:cxnLst/>
          <a:rect l="0" t="0" r="0" b="0"/>
          <a:pathLst>
            <a:path>
              <a:moveTo>
                <a:pt x="45720" y="0"/>
              </a:moveTo>
              <a:lnTo>
                <a:pt x="45720" y="3096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2152FE-6FCE-F441-98E9-9C27C00D30E4}">
      <dsp:nvSpPr>
        <dsp:cNvPr id="0" name=""/>
        <dsp:cNvSpPr/>
      </dsp:nvSpPr>
      <dsp:spPr>
        <a:xfrm>
          <a:off x="1663134" y="1208"/>
          <a:ext cx="1172291" cy="65986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COUNCIL</a:t>
          </a:r>
        </a:p>
      </dsp:txBody>
      <dsp:txXfrm>
        <a:off x="1663134" y="1208"/>
        <a:ext cx="1172291" cy="659863"/>
      </dsp:txXfrm>
    </dsp:sp>
    <dsp:sp modelId="{BA4BCAFF-924C-844B-A588-516348DA3430}">
      <dsp:nvSpPr>
        <dsp:cNvPr id="0" name=""/>
        <dsp:cNvSpPr/>
      </dsp:nvSpPr>
      <dsp:spPr>
        <a:xfrm>
          <a:off x="1423239" y="970719"/>
          <a:ext cx="1652081" cy="6414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EXECUTIVE MAYOR/MAYORAL COMMITTEE </a:t>
          </a:r>
        </a:p>
      </dsp:txBody>
      <dsp:txXfrm>
        <a:off x="1423239" y="970719"/>
        <a:ext cx="1652081" cy="641425"/>
      </dsp:txXfrm>
    </dsp:sp>
    <dsp:sp modelId="{923B1DAA-41B6-6849-A5DD-B22656DB9BBE}">
      <dsp:nvSpPr>
        <dsp:cNvPr id="0" name=""/>
        <dsp:cNvSpPr/>
      </dsp:nvSpPr>
      <dsp:spPr>
        <a:xfrm>
          <a:off x="1836260" y="1921790"/>
          <a:ext cx="2428453" cy="6892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MUNICIPALITY</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Accounting Officer (Municipal Manager), Heads of Departments</a:t>
          </a:r>
        </a:p>
      </dsp:txBody>
      <dsp:txXfrm>
        <a:off x="1836260" y="1921790"/>
        <a:ext cx="2428453" cy="689258"/>
      </dsp:txXfrm>
    </dsp:sp>
    <dsp:sp modelId="{84E25D2E-F338-8A4D-B108-AD9A0A002004}">
      <dsp:nvSpPr>
        <dsp:cNvPr id="0" name=""/>
        <dsp:cNvSpPr/>
      </dsp:nvSpPr>
      <dsp:spPr>
        <a:xfrm>
          <a:off x="1836260" y="2920694"/>
          <a:ext cx="2472010" cy="438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MUNICIPAL ENTITIES</a:t>
          </a:r>
        </a:p>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Accounting officers</a:t>
          </a:r>
        </a:p>
      </dsp:txBody>
      <dsp:txXfrm>
        <a:off x="1836260" y="2920694"/>
        <a:ext cx="2472010" cy="438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7ECA-850E-4178-82B8-B4E7898F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13259</Words>
  <Characters>75579</Characters>
  <Application>Microsoft Office Word</Application>
  <DocSecurity>0</DocSecurity>
  <Lines>629</Lines>
  <Paragraphs>177</Paragraphs>
  <ScaleCrop>false</ScaleCrop>
  <Company>Microsoft</Company>
  <LinksUpToDate>false</LinksUpToDate>
  <CharactersWithSpaces>88661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Kumu Matambo</dc:creator>
  <cp:lastModifiedBy>Kumukakwashe Matambo</cp:lastModifiedBy>
  <cp:revision>7</cp:revision>
  <cp:lastPrinted>2022-04-29T06:41:00Z</cp:lastPrinted>
  <dcterms:created xsi:type="dcterms:W3CDTF">2022-04-01T12:08:00Z</dcterms:created>
  <dcterms:modified xsi:type="dcterms:W3CDTF">2022-04-29T06:41:00Z</dcterms:modified>
</cp:coreProperties>
</file>