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903621" w14:paraId="00E4C7F0" w14:textId="77777777" w:rsidTr="00903621">
        <w:tc>
          <w:tcPr>
            <w:tcW w:w="9736" w:type="dxa"/>
            <w:tcBorders>
              <w:top w:val="single" w:sz="4" w:space="0" w:color="auto"/>
              <w:left w:val="nil"/>
              <w:bottom w:val="single" w:sz="4" w:space="0" w:color="auto"/>
              <w:right w:val="nil"/>
            </w:tcBorders>
          </w:tcPr>
          <w:p w14:paraId="3424BFF4" w14:textId="7934B6CA" w:rsidR="00903621" w:rsidRPr="00903621" w:rsidRDefault="00903621" w:rsidP="00903621">
            <w:pPr>
              <w:spacing w:before="120" w:after="120" w:line="312" w:lineRule="atLeast"/>
              <w:jc w:val="center"/>
              <w:rPr>
                <w:rFonts w:ascii="Arial" w:hAnsi="Arial" w:cs="Arial"/>
                <w:b/>
                <w:bCs/>
                <w:color w:val="CC0000"/>
                <w:lang w:val="en-ZA"/>
              </w:rPr>
            </w:pPr>
            <w:r w:rsidRPr="007D1F8E">
              <w:rPr>
                <w:rFonts w:ascii="Arial" w:hAnsi="Arial" w:cs="Arial"/>
                <w:b/>
                <w:bCs/>
                <w:color w:val="CC0000"/>
                <w:lang w:val="en-ZA"/>
              </w:rPr>
              <w:t>INDEPENDENT REGULATORY BOARD FOR AUDITORS</w:t>
            </w:r>
          </w:p>
        </w:tc>
      </w:tr>
    </w:tbl>
    <w:p w14:paraId="72509621" w14:textId="77777777" w:rsidR="00F76271" w:rsidRPr="007D1F8E" w:rsidRDefault="00F76271" w:rsidP="007E4F44">
      <w:pPr>
        <w:jc w:val="center"/>
        <w:rPr>
          <w:rFonts w:ascii="Arial" w:hAnsi="Arial" w:cs="Arial"/>
          <w:lang w:val="en-ZA"/>
        </w:rPr>
      </w:pPr>
    </w:p>
    <w:tbl>
      <w:tblPr>
        <w:tblStyle w:val="TableGrid"/>
        <w:tblW w:w="0" w:type="auto"/>
        <w:tblLook w:val="04A0" w:firstRow="1" w:lastRow="0" w:firstColumn="1" w:lastColumn="0" w:noHBand="0" w:noVBand="1"/>
      </w:tblPr>
      <w:tblGrid>
        <w:gridCol w:w="9736"/>
      </w:tblGrid>
      <w:tr w:rsidR="00903621" w14:paraId="089CC052" w14:textId="77777777" w:rsidTr="00903621">
        <w:tc>
          <w:tcPr>
            <w:tcW w:w="9736" w:type="dxa"/>
            <w:tcBorders>
              <w:top w:val="nil"/>
              <w:left w:val="nil"/>
              <w:bottom w:val="nil"/>
              <w:right w:val="nil"/>
            </w:tcBorders>
          </w:tcPr>
          <w:p w14:paraId="035D5390" w14:textId="2AE96412" w:rsidR="00903621" w:rsidRPr="007D1F8E" w:rsidRDefault="00903621" w:rsidP="00903621">
            <w:pPr>
              <w:spacing w:after="120" w:line="312" w:lineRule="auto"/>
              <w:jc w:val="center"/>
              <w:rPr>
                <w:rFonts w:ascii="Arial" w:hAnsi="Arial" w:cs="Arial"/>
                <w:b/>
                <w:sz w:val="22"/>
                <w:szCs w:val="22"/>
                <w:lang w:val="en-ZA"/>
              </w:rPr>
            </w:pPr>
            <w:r w:rsidRPr="007D1F8E">
              <w:rPr>
                <w:rFonts w:ascii="Arial" w:hAnsi="Arial" w:cs="Arial"/>
                <w:b/>
                <w:sz w:val="22"/>
                <w:szCs w:val="22"/>
                <w:lang w:val="en-ZA"/>
              </w:rPr>
              <w:t>Feedback on the IRBA Pro Forma Inspections of the New Auditor</w:t>
            </w:r>
            <w:r>
              <w:rPr>
                <w:rFonts w:ascii="Calibri" w:hAnsi="Calibri" w:cs="Arial"/>
                <w:b/>
                <w:sz w:val="22"/>
                <w:szCs w:val="22"/>
                <w:lang w:val="en-ZA"/>
              </w:rPr>
              <w:t>'</w:t>
            </w:r>
            <w:r w:rsidRPr="007D1F8E">
              <w:rPr>
                <w:rFonts w:ascii="Arial" w:hAnsi="Arial" w:cs="Arial"/>
                <w:b/>
                <w:sz w:val="22"/>
                <w:szCs w:val="22"/>
                <w:lang w:val="en-ZA"/>
              </w:rPr>
              <w:t>s Reports</w:t>
            </w:r>
          </w:p>
          <w:p w14:paraId="2E5B6307" w14:textId="4068926B" w:rsidR="00903621" w:rsidRPr="007D1F8E" w:rsidRDefault="00C95253" w:rsidP="00903621">
            <w:pPr>
              <w:spacing w:after="120" w:line="312" w:lineRule="auto"/>
              <w:jc w:val="center"/>
              <w:rPr>
                <w:rFonts w:ascii="Arial" w:hAnsi="Arial" w:cs="Arial"/>
                <w:sz w:val="22"/>
                <w:szCs w:val="22"/>
                <w:lang w:val="en-ZA"/>
              </w:rPr>
            </w:pPr>
            <w:r>
              <w:rPr>
                <w:rFonts w:ascii="Arial" w:hAnsi="Arial" w:cs="Arial"/>
                <w:sz w:val="22"/>
                <w:szCs w:val="22"/>
                <w:lang w:val="en-ZA"/>
              </w:rPr>
              <w:t>Johannesburg / 30</w:t>
            </w:r>
            <w:r w:rsidR="00903621" w:rsidRPr="007D1F8E">
              <w:rPr>
                <w:rFonts w:ascii="Arial" w:hAnsi="Arial" w:cs="Arial"/>
                <w:sz w:val="22"/>
                <w:szCs w:val="22"/>
                <w:lang w:val="en-ZA"/>
              </w:rPr>
              <w:t xml:space="preserve"> September 2016</w:t>
            </w:r>
          </w:p>
          <w:p w14:paraId="02F2C15D" w14:textId="77777777" w:rsidR="00903621" w:rsidRPr="007D1F8E" w:rsidRDefault="00903621" w:rsidP="00903621">
            <w:pPr>
              <w:pStyle w:val="NormalWeb"/>
              <w:spacing w:before="0" w:beforeAutospacing="0" w:after="120" w:afterAutospacing="0" w:line="312" w:lineRule="auto"/>
              <w:jc w:val="both"/>
              <w:rPr>
                <w:rFonts w:ascii="Arial" w:hAnsi="Arial" w:cs="Arial"/>
                <w:sz w:val="22"/>
                <w:szCs w:val="22"/>
                <w:lang w:val="en-ZA"/>
              </w:rPr>
            </w:pPr>
          </w:p>
          <w:p w14:paraId="35F0BAA4" w14:textId="77777777" w:rsidR="00903621" w:rsidRPr="007D1F8E" w:rsidRDefault="00903621" w:rsidP="00903621">
            <w:pPr>
              <w:spacing w:after="120" w:line="312" w:lineRule="auto"/>
              <w:jc w:val="both"/>
              <w:rPr>
                <w:rFonts w:ascii="Arial" w:eastAsiaTheme="minorHAnsi" w:hAnsi="Arial" w:cs="Arial"/>
                <w:b/>
                <w:sz w:val="22"/>
                <w:szCs w:val="22"/>
                <w:lang w:val="en-ZA"/>
              </w:rPr>
            </w:pPr>
            <w:r w:rsidRPr="007D1F8E">
              <w:rPr>
                <w:rFonts w:ascii="Arial" w:eastAsiaTheme="minorHAnsi" w:hAnsi="Arial" w:cs="Arial"/>
                <w:b/>
                <w:sz w:val="22"/>
                <w:szCs w:val="22"/>
                <w:lang w:val="en-ZA"/>
              </w:rPr>
              <w:t>Background</w:t>
            </w:r>
          </w:p>
          <w:p w14:paraId="6F3505B6" w14:textId="773F7F53" w:rsidR="00903621" w:rsidRPr="007D1F8E" w:rsidRDefault="00903621" w:rsidP="00903621">
            <w:pPr>
              <w:tabs>
                <w:tab w:val="left" w:pos="-720"/>
              </w:tabs>
              <w:suppressAutoHyphens/>
              <w:spacing w:after="120" w:line="312" w:lineRule="auto"/>
              <w:jc w:val="both"/>
              <w:rPr>
                <w:rFonts w:ascii="Arial" w:eastAsiaTheme="minorHAnsi" w:hAnsi="Arial" w:cs="Arial"/>
                <w:bCs/>
                <w:spacing w:val="-2"/>
                <w:sz w:val="22"/>
                <w:szCs w:val="22"/>
                <w:lang w:val="en-ZA"/>
              </w:rPr>
            </w:pPr>
            <w:r w:rsidRPr="007D1F8E">
              <w:rPr>
                <w:rFonts w:ascii="Arial" w:eastAsiaTheme="minorHAnsi" w:hAnsi="Arial" w:cs="Arial"/>
                <w:sz w:val="22"/>
                <w:szCs w:val="22"/>
                <w:lang w:val="en-ZA"/>
              </w:rPr>
              <w:t xml:space="preserve">The IRBA had the opportunity to collaborate with firms to conduct </w:t>
            </w:r>
            <w:r w:rsidRPr="007D1F8E">
              <w:rPr>
                <w:rFonts w:ascii="Arial" w:eastAsia="Arial" w:hAnsi="Arial" w:cs="Arial"/>
                <w:bCs/>
                <w:spacing w:val="-2"/>
                <w:sz w:val="22"/>
                <w:szCs w:val="22"/>
                <w:lang w:val="en-ZA"/>
              </w:rPr>
              <w:t xml:space="preserve">pro forma inspections of the </w:t>
            </w:r>
            <w:r>
              <w:rPr>
                <w:rFonts w:ascii="Arial" w:eastAsia="Arial" w:hAnsi="Arial" w:cs="Arial"/>
                <w:bCs/>
                <w:spacing w:val="-2"/>
                <w:sz w:val="22"/>
                <w:szCs w:val="22"/>
                <w:lang w:val="en-ZA"/>
              </w:rPr>
              <w:t>new auditor</w:t>
            </w:r>
            <w:r>
              <w:rPr>
                <w:rFonts w:ascii="Calibri" w:eastAsia="Arial" w:hAnsi="Calibri" w:cs="Arial"/>
                <w:bCs/>
                <w:spacing w:val="-2"/>
                <w:sz w:val="22"/>
                <w:szCs w:val="22"/>
                <w:lang w:val="en-ZA"/>
              </w:rPr>
              <w:t>'</w:t>
            </w:r>
            <w:r w:rsidRPr="007D1F8E">
              <w:rPr>
                <w:rFonts w:ascii="Arial" w:eastAsia="Arial" w:hAnsi="Arial" w:cs="Arial"/>
                <w:bCs/>
                <w:spacing w:val="-2"/>
                <w:sz w:val="22"/>
                <w:szCs w:val="22"/>
                <w:lang w:val="en-ZA"/>
              </w:rPr>
              <w:t>s report</w:t>
            </w:r>
            <w:r w:rsidRPr="007D1F8E">
              <w:rPr>
                <w:rFonts w:ascii="Arial" w:eastAsiaTheme="minorHAnsi" w:hAnsi="Arial" w:cs="Arial"/>
                <w:spacing w:val="-3"/>
                <w:sz w:val="22"/>
                <w:szCs w:val="22"/>
                <w:lang w:val="en-ZA"/>
              </w:rPr>
              <w:t>. The</w:t>
            </w:r>
            <w:r w:rsidRPr="007D1F8E">
              <w:rPr>
                <w:rFonts w:ascii="Arial" w:eastAsiaTheme="minorHAnsi" w:hAnsi="Arial" w:cs="Arial"/>
                <w:sz w:val="22"/>
                <w:szCs w:val="22"/>
                <w:lang w:val="en-ZA"/>
              </w:rPr>
              <w:t xml:space="preserve"> pro forma inspections focused on the form and content of the new </w:t>
            </w:r>
            <w:r w:rsidRPr="007D1F8E">
              <w:rPr>
                <w:rFonts w:ascii="Arial" w:eastAsiaTheme="minorHAnsi" w:hAnsi="Arial" w:cs="Arial"/>
                <w:bCs/>
                <w:spacing w:val="-2"/>
                <w:sz w:val="22"/>
                <w:szCs w:val="22"/>
                <w:lang w:val="en-ZA"/>
              </w:rPr>
              <w:t>a</w:t>
            </w:r>
            <w:r>
              <w:rPr>
                <w:rFonts w:ascii="Arial" w:eastAsiaTheme="minorHAnsi" w:hAnsi="Arial" w:cs="Arial"/>
                <w:bCs/>
                <w:spacing w:val="-2"/>
                <w:sz w:val="22"/>
                <w:szCs w:val="22"/>
                <w:lang w:val="en-ZA"/>
              </w:rPr>
              <w:t>uditor</w:t>
            </w:r>
            <w:r>
              <w:rPr>
                <w:rFonts w:ascii="Calibri" w:eastAsiaTheme="minorHAnsi" w:hAnsi="Calibri" w:cs="Arial"/>
                <w:bCs/>
                <w:spacing w:val="-2"/>
                <w:sz w:val="22"/>
                <w:szCs w:val="22"/>
                <w:lang w:val="en-ZA"/>
              </w:rPr>
              <w:t>'</w:t>
            </w:r>
            <w:r w:rsidRPr="007D1F8E">
              <w:rPr>
                <w:rFonts w:ascii="Arial" w:eastAsiaTheme="minorHAnsi" w:hAnsi="Arial" w:cs="Arial"/>
                <w:bCs/>
                <w:spacing w:val="-2"/>
                <w:sz w:val="22"/>
                <w:szCs w:val="22"/>
                <w:lang w:val="en-ZA"/>
              </w:rPr>
              <w:t>s report prepared in terms of the new and revised Auditor Reporting Standards. These changes are significant</w:t>
            </w:r>
            <w:r>
              <w:rPr>
                <w:rFonts w:ascii="Arial" w:eastAsiaTheme="minorHAnsi" w:hAnsi="Arial" w:cs="Arial"/>
                <w:bCs/>
                <w:spacing w:val="-2"/>
                <w:sz w:val="22"/>
                <w:szCs w:val="22"/>
                <w:lang w:val="en-ZA"/>
              </w:rPr>
              <w:t>.</w:t>
            </w:r>
            <w:r w:rsidRPr="007D1F8E">
              <w:rPr>
                <w:rFonts w:ascii="Arial" w:eastAsiaTheme="minorHAnsi" w:hAnsi="Arial" w:cs="Arial"/>
                <w:bCs/>
                <w:spacing w:val="-2"/>
                <w:sz w:val="22"/>
                <w:szCs w:val="22"/>
                <w:lang w:val="en-ZA"/>
              </w:rPr>
              <w:t xml:space="preserve"> </w:t>
            </w:r>
            <w:r>
              <w:rPr>
                <w:rFonts w:ascii="Arial" w:eastAsiaTheme="minorHAnsi" w:hAnsi="Arial" w:cs="Arial"/>
                <w:bCs/>
                <w:spacing w:val="-2"/>
                <w:sz w:val="22"/>
                <w:szCs w:val="22"/>
                <w:lang w:val="en-ZA"/>
              </w:rPr>
              <w:t xml:space="preserve">They </w:t>
            </w:r>
            <w:r w:rsidRPr="007D1F8E">
              <w:rPr>
                <w:rFonts w:ascii="Arial" w:eastAsiaTheme="minorHAnsi" w:hAnsi="Arial" w:cs="Arial"/>
                <w:bCs/>
                <w:spacing w:val="-2"/>
                <w:sz w:val="22"/>
                <w:szCs w:val="22"/>
                <w:lang w:val="en-ZA"/>
              </w:rPr>
              <w:t>will affect all audit clients and will involve firm-wide preparations.</w:t>
            </w:r>
          </w:p>
          <w:p w14:paraId="602909AE" w14:textId="77777777" w:rsidR="00903621" w:rsidRPr="007D1F8E" w:rsidRDefault="00903621" w:rsidP="00903621">
            <w:pPr>
              <w:tabs>
                <w:tab w:val="left" w:pos="-720"/>
              </w:tabs>
              <w:suppressAutoHyphens/>
              <w:spacing w:after="120" w:line="312" w:lineRule="auto"/>
              <w:jc w:val="both"/>
              <w:rPr>
                <w:rFonts w:ascii="Arial" w:eastAsiaTheme="minorHAnsi" w:hAnsi="Arial" w:cs="Arial"/>
                <w:sz w:val="22"/>
                <w:szCs w:val="22"/>
                <w:lang w:val="en-ZA"/>
              </w:rPr>
            </w:pPr>
            <w:r w:rsidRPr="007D1F8E">
              <w:rPr>
                <w:rFonts w:ascii="Arial" w:eastAsiaTheme="minorHAnsi" w:hAnsi="Arial" w:cs="Arial"/>
                <w:bCs/>
                <w:spacing w:val="-2"/>
                <w:sz w:val="22"/>
                <w:szCs w:val="22"/>
                <w:lang w:val="en-ZA"/>
              </w:rPr>
              <w:t>The new and revised Auditor Reporting Standards are effective for audits of financial statements for periods ending on or after 15 December 2016, which is just less than three mo</w:t>
            </w:r>
            <w:bookmarkStart w:id="0" w:name="_GoBack"/>
            <w:bookmarkEnd w:id="0"/>
            <w:r w:rsidRPr="007D1F8E">
              <w:rPr>
                <w:rFonts w:ascii="Arial" w:eastAsiaTheme="minorHAnsi" w:hAnsi="Arial" w:cs="Arial"/>
                <w:bCs/>
                <w:spacing w:val="-2"/>
                <w:sz w:val="22"/>
                <w:szCs w:val="22"/>
                <w:lang w:val="en-ZA"/>
              </w:rPr>
              <w:t>nths away.</w:t>
            </w:r>
          </w:p>
          <w:p w14:paraId="21654E13" w14:textId="77777777" w:rsidR="00903621" w:rsidRPr="007D1F8E" w:rsidRDefault="00903621" w:rsidP="00903621">
            <w:pPr>
              <w:tabs>
                <w:tab w:val="left" w:pos="-720"/>
              </w:tabs>
              <w:suppressAutoHyphens/>
              <w:spacing w:after="120" w:line="312" w:lineRule="auto"/>
              <w:jc w:val="both"/>
              <w:rPr>
                <w:rFonts w:ascii="Arial" w:eastAsiaTheme="minorHAnsi" w:hAnsi="Arial" w:cs="Arial"/>
                <w:b/>
                <w:sz w:val="22"/>
                <w:szCs w:val="22"/>
                <w:lang w:val="en-ZA"/>
              </w:rPr>
            </w:pPr>
          </w:p>
          <w:p w14:paraId="4670FE07" w14:textId="77777777" w:rsidR="00903621" w:rsidRPr="007D1F8E" w:rsidRDefault="00903621" w:rsidP="00903621">
            <w:pPr>
              <w:tabs>
                <w:tab w:val="left" w:pos="-720"/>
              </w:tabs>
              <w:suppressAutoHyphens/>
              <w:spacing w:after="120" w:line="312" w:lineRule="auto"/>
              <w:jc w:val="both"/>
              <w:rPr>
                <w:rFonts w:ascii="Arial" w:eastAsiaTheme="minorHAnsi" w:hAnsi="Arial" w:cs="Arial"/>
                <w:b/>
                <w:sz w:val="22"/>
                <w:szCs w:val="22"/>
                <w:lang w:val="en-ZA"/>
              </w:rPr>
            </w:pPr>
            <w:r w:rsidRPr="007D1F8E">
              <w:rPr>
                <w:rFonts w:ascii="Arial" w:eastAsiaTheme="minorHAnsi" w:hAnsi="Arial" w:cs="Arial"/>
                <w:b/>
                <w:sz w:val="22"/>
                <w:szCs w:val="22"/>
                <w:lang w:val="en-ZA"/>
              </w:rPr>
              <w:t>Summary of Changes</w:t>
            </w:r>
          </w:p>
          <w:p w14:paraId="77CE2530" w14:textId="77777777" w:rsidR="00903621" w:rsidRPr="007D1F8E" w:rsidRDefault="00903621" w:rsidP="00903621">
            <w:pPr>
              <w:tabs>
                <w:tab w:val="left" w:pos="-720"/>
              </w:tabs>
              <w:suppressAutoHyphens/>
              <w:spacing w:after="120" w:line="312" w:lineRule="auto"/>
              <w:jc w:val="both"/>
              <w:rPr>
                <w:rFonts w:ascii="Arial" w:eastAsiaTheme="minorHAnsi" w:hAnsi="Arial" w:cs="Arial"/>
                <w:sz w:val="22"/>
                <w:szCs w:val="22"/>
                <w:u w:val="single"/>
                <w:lang w:val="en-ZA"/>
              </w:rPr>
            </w:pPr>
            <w:r w:rsidRPr="007D1F8E">
              <w:rPr>
                <w:rFonts w:ascii="Arial" w:eastAsiaTheme="minorHAnsi" w:hAnsi="Arial" w:cs="Arial"/>
                <w:sz w:val="22"/>
                <w:szCs w:val="22"/>
                <w:u w:val="single"/>
                <w:lang w:val="en-ZA"/>
              </w:rPr>
              <w:t>Which are the new and revised Auditor Reporting Standards?</w:t>
            </w:r>
          </w:p>
          <w:p w14:paraId="3A7589B0" w14:textId="057B8BB4" w:rsidR="00903621" w:rsidRPr="007D1F8E" w:rsidRDefault="00903621" w:rsidP="00903621">
            <w:pPr>
              <w:numPr>
                <w:ilvl w:val="0"/>
                <w:numId w:val="5"/>
              </w:numPr>
              <w:shd w:val="clear" w:color="auto" w:fill="FBFBFB"/>
              <w:spacing w:after="120" w:line="312" w:lineRule="auto"/>
              <w:jc w:val="both"/>
              <w:rPr>
                <w:rFonts w:ascii="Arial" w:hAnsi="Arial" w:cs="Arial"/>
                <w:sz w:val="22"/>
                <w:szCs w:val="22"/>
                <w:lang w:val="en-ZA"/>
              </w:rPr>
            </w:pPr>
            <w:r w:rsidRPr="007D1F8E">
              <w:rPr>
                <w:rFonts w:ascii="Arial" w:hAnsi="Arial" w:cs="Arial"/>
                <w:sz w:val="22"/>
                <w:szCs w:val="22"/>
                <w:lang w:val="en-ZA"/>
              </w:rPr>
              <w:t xml:space="preserve">ISA 700 (Revised), </w:t>
            </w:r>
            <w:hyperlink r:id="rId6" w:tgtFrame="_blank" w:history="1">
              <w:r w:rsidRPr="00815D5A">
                <w:rPr>
                  <w:rStyle w:val="Hyperlink"/>
                  <w:rFonts w:ascii="Arial" w:hAnsi="Arial" w:cs="Arial"/>
                  <w:i/>
                  <w:sz w:val="22"/>
                  <w:szCs w:val="22"/>
                  <w:lang w:val="en-ZA"/>
                </w:rPr>
                <w:t>Forming an Opinion and Reporting on Financial Statements;</w:t>
              </w:r>
            </w:hyperlink>
          </w:p>
          <w:p w14:paraId="4A300A77" w14:textId="708FC405" w:rsidR="00903621" w:rsidRPr="007D1F8E" w:rsidRDefault="00903621" w:rsidP="00903621">
            <w:pPr>
              <w:numPr>
                <w:ilvl w:val="0"/>
                <w:numId w:val="5"/>
              </w:numPr>
              <w:shd w:val="clear" w:color="auto" w:fill="FBFBFB"/>
              <w:spacing w:after="120" w:line="312" w:lineRule="auto"/>
              <w:jc w:val="both"/>
              <w:rPr>
                <w:rFonts w:ascii="Arial" w:hAnsi="Arial" w:cs="Arial"/>
                <w:i/>
                <w:sz w:val="22"/>
                <w:szCs w:val="22"/>
                <w:lang w:val="en-ZA"/>
              </w:rPr>
            </w:pPr>
            <w:r w:rsidRPr="007D1F8E">
              <w:rPr>
                <w:rFonts w:ascii="Arial" w:hAnsi="Arial" w:cs="Arial"/>
                <w:sz w:val="22"/>
                <w:szCs w:val="22"/>
                <w:lang w:val="en-ZA"/>
              </w:rPr>
              <w:t xml:space="preserve">ISA 701, </w:t>
            </w:r>
            <w:hyperlink r:id="rId7" w:tgtFrame="_blank" w:history="1">
              <w:r w:rsidRPr="00AF6B5C">
                <w:rPr>
                  <w:rStyle w:val="Hyperlink"/>
                  <w:rFonts w:ascii="Arial" w:hAnsi="Arial" w:cs="Arial"/>
                  <w:i/>
                  <w:sz w:val="22"/>
                  <w:szCs w:val="22"/>
                  <w:lang w:val="en-ZA"/>
                </w:rPr>
                <w:t>Communicating Key Audit Matters in the Independent Auditor</w:t>
              </w:r>
              <w:r w:rsidRPr="00AF6B5C">
                <w:rPr>
                  <w:rStyle w:val="Hyperlink"/>
                  <w:rFonts w:ascii="Calibri" w:hAnsi="Calibri" w:cs="Arial"/>
                  <w:i/>
                  <w:sz w:val="22"/>
                  <w:szCs w:val="22"/>
                  <w:lang w:val="en-ZA"/>
                </w:rPr>
                <w:t>'</w:t>
              </w:r>
              <w:r w:rsidRPr="00AF6B5C">
                <w:rPr>
                  <w:rStyle w:val="Hyperlink"/>
                  <w:rFonts w:ascii="Arial" w:hAnsi="Arial" w:cs="Arial"/>
                  <w:i/>
                  <w:sz w:val="22"/>
                  <w:szCs w:val="22"/>
                  <w:lang w:val="en-ZA"/>
                </w:rPr>
                <w:t>s Report;</w:t>
              </w:r>
            </w:hyperlink>
          </w:p>
          <w:p w14:paraId="300E55CB" w14:textId="01A09C78" w:rsidR="00903621" w:rsidRPr="007D1F8E" w:rsidRDefault="00903621" w:rsidP="00903621">
            <w:pPr>
              <w:numPr>
                <w:ilvl w:val="0"/>
                <w:numId w:val="5"/>
              </w:numPr>
              <w:shd w:val="clear" w:color="auto" w:fill="FBFBFB"/>
              <w:spacing w:after="120" w:line="312" w:lineRule="auto"/>
              <w:jc w:val="both"/>
              <w:rPr>
                <w:rFonts w:ascii="Arial" w:hAnsi="Arial" w:cs="Arial"/>
                <w:i/>
                <w:sz w:val="22"/>
                <w:szCs w:val="22"/>
                <w:lang w:val="en-ZA"/>
              </w:rPr>
            </w:pPr>
            <w:r w:rsidRPr="007D1F8E">
              <w:rPr>
                <w:rFonts w:ascii="Arial" w:hAnsi="Arial" w:cs="Arial"/>
                <w:sz w:val="22"/>
                <w:szCs w:val="22"/>
                <w:lang w:val="en-ZA"/>
              </w:rPr>
              <w:t xml:space="preserve">ISA 705 (Revised), </w:t>
            </w:r>
            <w:hyperlink r:id="rId8" w:history="1">
              <w:r w:rsidRPr="00AF6B5C">
                <w:rPr>
                  <w:rStyle w:val="Hyperlink"/>
                  <w:rFonts w:ascii="Arial" w:hAnsi="Arial" w:cs="Arial"/>
                  <w:i/>
                  <w:sz w:val="22"/>
                  <w:szCs w:val="22"/>
                  <w:lang w:val="en-ZA"/>
                </w:rPr>
                <w:t>Modifications to the Opinion in the Independent Auditor</w:t>
              </w:r>
              <w:r w:rsidRPr="00AF6B5C">
                <w:rPr>
                  <w:rStyle w:val="Hyperlink"/>
                  <w:rFonts w:ascii="Calibri" w:hAnsi="Calibri" w:cs="Arial"/>
                  <w:i/>
                  <w:sz w:val="22"/>
                  <w:szCs w:val="22"/>
                  <w:lang w:val="en-ZA"/>
                </w:rPr>
                <w:t>'</w:t>
              </w:r>
              <w:r w:rsidRPr="00AF6B5C">
                <w:rPr>
                  <w:rStyle w:val="Hyperlink"/>
                  <w:rFonts w:ascii="Arial" w:hAnsi="Arial" w:cs="Arial"/>
                  <w:i/>
                  <w:sz w:val="22"/>
                  <w:szCs w:val="22"/>
                  <w:lang w:val="en-ZA"/>
                </w:rPr>
                <w:t>s Report</w:t>
              </w:r>
            </w:hyperlink>
            <w:r w:rsidRPr="007D1F8E">
              <w:rPr>
                <w:rFonts w:ascii="Arial" w:hAnsi="Arial" w:cs="Arial"/>
                <w:i/>
                <w:sz w:val="22"/>
                <w:szCs w:val="22"/>
                <w:lang w:val="en-ZA"/>
              </w:rPr>
              <w:t>;</w:t>
            </w:r>
          </w:p>
          <w:p w14:paraId="30FE0911" w14:textId="47267F67" w:rsidR="00903621" w:rsidRPr="007D1F8E" w:rsidRDefault="00903621" w:rsidP="00903621">
            <w:pPr>
              <w:numPr>
                <w:ilvl w:val="0"/>
                <w:numId w:val="5"/>
              </w:numPr>
              <w:shd w:val="clear" w:color="auto" w:fill="FBFBFB"/>
              <w:spacing w:after="120" w:line="312" w:lineRule="auto"/>
              <w:jc w:val="both"/>
              <w:rPr>
                <w:rFonts w:ascii="Arial" w:hAnsi="Arial" w:cs="Arial"/>
                <w:i/>
                <w:sz w:val="22"/>
                <w:szCs w:val="22"/>
                <w:lang w:val="en-ZA"/>
              </w:rPr>
            </w:pPr>
            <w:r w:rsidRPr="007D1F8E">
              <w:rPr>
                <w:rFonts w:ascii="Arial" w:hAnsi="Arial" w:cs="Arial"/>
                <w:sz w:val="22"/>
                <w:szCs w:val="22"/>
                <w:lang w:val="en-ZA"/>
              </w:rPr>
              <w:t xml:space="preserve">ISA 706 (Revised), </w:t>
            </w:r>
            <w:hyperlink r:id="rId9" w:history="1">
              <w:r w:rsidRPr="00AF6B5C">
                <w:rPr>
                  <w:rStyle w:val="Hyperlink"/>
                  <w:rFonts w:ascii="Arial" w:hAnsi="Arial" w:cs="Arial"/>
                  <w:i/>
                  <w:sz w:val="22"/>
                  <w:szCs w:val="22"/>
                  <w:lang w:val="en-ZA"/>
                </w:rPr>
                <w:t>Emphasis of Matter Paragraphs and Other Matter Paragraphs in the Independent Auditor</w:t>
              </w:r>
              <w:r w:rsidRPr="00AF6B5C">
                <w:rPr>
                  <w:rStyle w:val="Hyperlink"/>
                  <w:rFonts w:ascii="Calibri" w:hAnsi="Calibri" w:cs="Arial"/>
                  <w:i/>
                  <w:sz w:val="22"/>
                  <w:szCs w:val="22"/>
                  <w:lang w:val="en-ZA"/>
                </w:rPr>
                <w:t>'</w:t>
              </w:r>
              <w:r w:rsidRPr="00AF6B5C">
                <w:rPr>
                  <w:rStyle w:val="Hyperlink"/>
                  <w:rFonts w:ascii="Arial" w:hAnsi="Arial" w:cs="Arial"/>
                  <w:i/>
                  <w:sz w:val="22"/>
                  <w:szCs w:val="22"/>
                  <w:lang w:val="en-ZA"/>
                </w:rPr>
                <w:t>s Report</w:t>
              </w:r>
            </w:hyperlink>
            <w:r w:rsidRPr="007D1F8E">
              <w:rPr>
                <w:rFonts w:ascii="Arial" w:hAnsi="Arial" w:cs="Arial"/>
                <w:i/>
                <w:sz w:val="22"/>
                <w:szCs w:val="22"/>
                <w:lang w:val="en-ZA"/>
              </w:rPr>
              <w:t>;</w:t>
            </w:r>
          </w:p>
          <w:p w14:paraId="1CAE8D1F" w14:textId="418675C0" w:rsidR="00903621" w:rsidRPr="007D1F8E" w:rsidRDefault="00903621" w:rsidP="00903621">
            <w:pPr>
              <w:numPr>
                <w:ilvl w:val="0"/>
                <w:numId w:val="5"/>
              </w:numPr>
              <w:shd w:val="clear" w:color="auto" w:fill="FBFBFB"/>
              <w:spacing w:after="120" w:line="312" w:lineRule="auto"/>
              <w:jc w:val="both"/>
              <w:rPr>
                <w:rFonts w:ascii="Arial" w:hAnsi="Arial" w:cs="Arial"/>
                <w:i/>
                <w:sz w:val="22"/>
                <w:szCs w:val="22"/>
                <w:lang w:val="en-ZA"/>
              </w:rPr>
            </w:pPr>
            <w:r w:rsidRPr="007D1F8E">
              <w:rPr>
                <w:rFonts w:ascii="Arial" w:hAnsi="Arial" w:cs="Arial"/>
                <w:sz w:val="22"/>
                <w:szCs w:val="22"/>
                <w:lang w:val="en-ZA"/>
              </w:rPr>
              <w:t xml:space="preserve">ISA 570 (Revised), </w:t>
            </w:r>
            <w:hyperlink r:id="rId10" w:history="1">
              <w:r w:rsidRPr="00AF6B5C">
                <w:rPr>
                  <w:rStyle w:val="Hyperlink"/>
                  <w:rFonts w:ascii="Arial" w:hAnsi="Arial" w:cs="Arial"/>
                  <w:i/>
                  <w:sz w:val="22"/>
                  <w:szCs w:val="22"/>
                  <w:lang w:val="en-ZA"/>
                </w:rPr>
                <w:t>Going Concern</w:t>
              </w:r>
            </w:hyperlink>
            <w:r w:rsidRPr="007D1F8E">
              <w:rPr>
                <w:rFonts w:ascii="Arial" w:hAnsi="Arial" w:cs="Arial"/>
                <w:i/>
                <w:sz w:val="22"/>
                <w:szCs w:val="22"/>
                <w:lang w:val="en-ZA"/>
              </w:rPr>
              <w:t>;</w:t>
            </w:r>
          </w:p>
          <w:p w14:paraId="6F689DB9" w14:textId="62721453" w:rsidR="00903621" w:rsidRPr="007D1F8E" w:rsidRDefault="00903621" w:rsidP="00903621">
            <w:pPr>
              <w:numPr>
                <w:ilvl w:val="0"/>
                <w:numId w:val="5"/>
              </w:numPr>
              <w:shd w:val="clear" w:color="auto" w:fill="FBFBFB"/>
              <w:spacing w:after="120" w:line="312" w:lineRule="auto"/>
              <w:jc w:val="both"/>
              <w:rPr>
                <w:rFonts w:ascii="Arial" w:hAnsi="Arial" w:cs="Arial"/>
                <w:sz w:val="22"/>
                <w:szCs w:val="22"/>
                <w:lang w:val="en-ZA"/>
              </w:rPr>
            </w:pPr>
            <w:r w:rsidRPr="007D1F8E">
              <w:rPr>
                <w:rFonts w:ascii="Arial" w:hAnsi="Arial" w:cs="Arial"/>
                <w:sz w:val="22"/>
                <w:szCs w:val="22"/>
                <w:lang w:val="en-ZA"/>
              </w:rPr>
              <w:t xml:space="preserve">ISA 260 (Revised), </w:t>
            </w:r>
            <w:hyperlink r:id="rId11" w:history="1">
              <w:r w:rsidRPr="00AF6B5C">
                <w:rPr>
                  <w:rStyle w:val="Hyperlink"/>
                  <w:rFonts w:ascii="Arial" w:hAnsi="Arial" w:cs="Arial"/>
                  <w:i/>
                  <w:sz w:val="22"/>
                  <w:szCs w:val="22"/>
                  <w:lang w:val="en-ZA"/>
                </w:rPr>
                <w:t>Communication with Those Charged with Governance</w:t>
              </w:r>
            </w:hyperlink>
            <w:r w:rsidRPr="007D1F8E">
              <w:rPr>
                <w:rFonts w:ascii="Arial" w:hAnsi="Arial" w:cs="Arial"/>
                <w:sz w:val="22"/>
                <w:szCs w:val="22"/>
                <w:lang w:val="en-ZA"/>
              </w:rPr>
              <w:t>; and</w:t>
            </w:r>
          </w:p>
          <w:p w14:paraId="1B77BCA4" w14:textId="481E82EB" w:rsidR="00903621" w:rsidRPr="007D1F8E" w:rsidRDefault="00C95253" w:rsidP="00903621">
            <w:pPr>
              <w:numPr>
                <w:ilvl w:val="0"/>
                <w:numId w:val="5"/>
              </w:numPr>
              <w:shd w:val="clear" w:color="auto" w:fill="FBFBFB"/>
              <w:spacing w:after="120" w:line="312" w:lineRule="auto"/>
              <w:jc w:val="both"/>
              <w:rPr>
                <w:rFonts w:ascii="Arial" w:hAnsi="Arial" w:cs="Arial"/>
                <w:i/>
                <w:sz w:val="22"/>
                <w:szCs w:val="22"/>
                <w:lang w:val="en-ZA"/>
              </w:rPr>
            </w:pPr>
            <w:hyperlink r:id="rId12" w:history="1">
              <w:r w:rsidR="00903621" w:rsidRPr="00AF6B5C">
                <w:rPr>
                  <w:rStyle w:val="Hyperlink"/>
                  <w:rFonts w:ascii="Arial" w:hAnsi="Arial" w:cs="Arial"/>
                  <w:i/>
                  <w:sz w:val="22"/>
                  <w:szCs w:val="22"/>
                  <w:lang w:val="en-ZA"/>
                </w:rPr>
                <w:t>Related Conforming Amendments to other ISAs</w:t>
              </w:r>
            </w:hyperlink>
            <w:r w:rsidR="00903621" w:rsidRPr="00F57A2F">
              <w:rPr>
                <w:rFonts w:ascii="Arial" w:hAnsi="Arial" w:cs="Arial"/>
                <w:sz w:val="22"/>
                <w:szCs w:val="22"/>
                <w:u w:val="single"/>
                <w:lang w:val="en-ZA"/>
              </w:rPr>
              <w:t>.</w:t>
            </w:r>
          </w:p>
          <w:p w14:paraId="5B8CB1EC" w14:textId="77777777" w:rsidR="00903621" w:rsidRPr="007D1F8E" w:rsidRDefault="00903621" w:rsidP="00903621">
            <w:pPr>
              <w:shd w:val="clear" w:color="auto" w:fill="FBFBFB"/>
              <w:spacing w:after="120" w:line="312" w:lineRule="auto"/>
              <w:jc w:val="both"/>
              <w:rPr>
                <w:rFonts w:ascii="Arial" w:hAnsi="Arial" w:cs="Arial"/>
                <w:sz w:val="22"/>
                <w:szCs w:val="22"/>
                <w:u w:val="single"/>
                <w:lang w:val="en-ZA"/>
              </w:rPr>
            </w:pPr>
            <w:r w:rsidRPr="007D1F8E">
              <w:rPr>
                <w:rFonts w:ascii="Arial" w:hAnsi="Arial" w:cs="Arial"/>
                <w:sz w:val="22"/>
                <w:szCs w:val="22"/>
                <w:u w:val="single"/>
                <w:lang w:val="en-ZA"/>
              </w:rPr>
              <w:t>In addition, the following related standards have also been revised:</w:t>
            </w:r>
          </w:p>
          <w:p w14:paraId="3F929C7A" w14:textId="743FA576" w:rsidR="00903621" w:rsidRPr="007D1F8E" w:rsidRDefault="00903621" w:rsidP="00903621">
            <w:pPr>
              <w:numPr>
                <w:ilvl w:val="0"/>
                <w:numId w:val="5"/>
              </w:numPr>
              <w:shd w:val="clear" w:color="auto" w:fill="FFFFFF"/>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ISA 720 (Revised), </w:t>
            </w:r>
            <w:hyperlink r:id="rId13" w:history="1">
              <w:r w:rsidRPr="00815D5A">
                <w:rPr>
                  <w:rStyle w:val="Hyperlink"/>
                  <w:rFonts w:ascii="Arial" w:eastAsiaTheme="minorHAnsi" w:hAnsi="Arial" w:cs="Arial"/>
                  <w:i/>
                  <w:sz w:val="22"/>
                  <w:szCs w:val="22"/>
                  <w:lang w:val="en-ZA"/>
                </w:rPr>
                <w:t>The Auditor</w:t>
              </w:r>
              <w:r w:rsidRPr="00815D5A">
                <w:rPr>
                  <w:rStyle w:val="Hyperlink"/>
                  <w:rFonts w:ascii="Calibri" w:eastAsiaTheme="minorHAnsi" w:hAnsi="Calibri" w:cs="Arial"/>
                  <w:i/>
                  <w:sz w:val="22"/>
                  <w:szCs w:val="22"/>
                  <w:lang w:val="en-ZA"/>
                </w:rPr>
                <w:t>'</w:t>
              </w:r>
              <w:r w:rsidRPr="00815D5A">
                <w:rPr>
                  <w:rStyle w:val="Hyperlink"/>
                  <w:rFonts w:ascii="Arial" w:eastAsiaTheme="minorHAnsi" w:hAnsi="Arial" w:cs="Arial"/>
                  <w:i/>
                  <w:sz w:val="22"/>
                  <w:szCs w:val="22"/>
                  <w:lang w:val="en-ZA"/>
                </w:rPr>
                <w:t>s Responsibilities Relating to Other Information</w:t>
              </w:r>
            </w:hyperlink>
            <w:r w:rsidRPr="007D1F8E">
              <w:rPr>
                <w:rFonts w:ascii="Arial" w:eastAsiaTheme="minorHAnsi" w:hAnsi="Arial" w:cs="Arial"/>
                <w:sz w:val="22"/>
                <w:szCs w:val="22"/>
                <w:lang w:val="en-ZA"/>
              </w:rPr>
              <w:t>;</w:t>
            </w:r>
          </w:p>
          <w:p w14:paraId="7689C3D1" w14:textId="3E7518BF" w:rsidR="00903621" w:rsidRPr="007D1F8E" w:rsidRDefault="00903621" w:rsidP="00903621">
            <w:pPr>
              <w:numPr>
                <w:ilvl w:val="0"/>
                <w:numId w:val="5"/>
              </w:numPr>
              <w:shd w:val="clear" w:color="auto" w:fill="FFFFFF"/>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ISA 800 (Revised), </w:t>
            </w:r>
            <w:hyperlink r:id="rId14" w:history="1">
              <w:r w:rsidRPr="00815D5A">
                <w:rPr>
                  <w:rStyle w:val="Hyperlink"/>
                  <w:rFonts w:ascii="Arial" w:eastAsiaTheme="minorHAnsi" w:hAnsi="Arial" w:cs="Arial"/>
                  <w:i/>
                  <w:sz w:val="22"/>
                  <w:szCs w:val="22"/>
                  <w:lang w:val="en-ZA"/>
                </w:rPr>
                <w:t>Special Considerations - Audits of Financial Statements Prepared in Accordance with Special Purpose Frameworks</w:t>
              </w:r>
              <w:r w:rsidRPr="00815D5A">
                <w:rPr>
                  <w:rStyle w:val="Hyperlink"/>
                  <w:rFonts w:ascii="Arial" w:eastAsiaTheme="minorHAnsi" w:hAnsi="Arial" w:cs="Arial"/>
                  <w:sz w:val="22"/>
                  <w:szCs w:val="22"/>
                  <w:lang w:val="en-ZA"/>
                </w:rPr>
                <w:t>;</w:t>
              </w:r>
            </w:hyperlink>
          </w:p>
          <w:p w14:paraId="1E2A1E6A" w14:textId="70070A16" w:rsidR="00903621" w:rsidRPr="007D1F8E" w:rsidRDefault="00903621" w:rsidP="00903621">
            <w:pPr>
              <w:numPr>
                <w:ilvl w:val="0"/>
                <w:numId w:val="5"/>
              </w:numPr>
              <w:shd w:val="clear" w:color="auto" w:fill="FFFFFF"/>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ISA 805 (Revised), </w:t>
            </w:r>
            <w:hyperlink r:id="rId15" w:history="1">
              <w:r w:rsidRPr="00815D5A">
                <w:rPr>
                  <w:rStyle w:val="Hyperlink"/>
                  <w:rFonts w:ascii="Arial" w:eastAsiaTheme="minorHAnsi" w:hAnsi="Arial" w:cs="Arial"/>
                  <w:i/>
                  <w:sz w:val="22"/>
                  <w:szCs w:val="22"/>
                  <w:lang w:val="en-ZA"/>
                </w:rPr>
                <w:t>Special Considerations - Audits of Single Financial Statements and Specific Elements, Accounts or Items of a Financial Statement</w:t>
              </w:r>
            </w:hyperlink>
            <w:r w:rsidRPr="007D1F8E">
              <w:rPr>
                <w:rFonts w:ascii="Arial" w:eastAsiaTheme="minorHAnsi" w:hAnsi="Arial" w:cs="Arial"/>
                <w:i/>
                <w:sz w:val="22"/>
                <w:szCs w:val="22"/>
                <w:lang w:val="en-ZA"/>
              </w:rPr>
              <w:t>;</w:t>
            </w:r>
            <w:r w:rsidRPr="007D1F8E">
              <w:rPr>
                <w:rFonts w:ascii="Arial" w:eastAsiaTheme="minorHAnsi" w:hAnsi="Arial" w:cs="Arial"/>
                <w:sz w:val="22"/>
                <w:szCs w:val="22"/>
                <w:lang w:val="en-ZA"/>
              </w:rPr>
              <w:t xml:space="preserve"> and</w:t>
            </w:r>
          </w:p>
          <w:p w14:paraId="50DD9B27" w14:textId="341F23B6" w:rsidR="00903621" w:rsidRPr="007D1F8E" w:rsidRDefault="00903621" w:rsidP="00903621">
            <w:pPr>
              <w:numPr>
                <w:ilvl w:val="0"/>
                <w:numId w:val="5"/>
              </w:numPr>
              <w:shd w:val="clear" w:color="auto" w:fill="FFFFFF"/>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ISA 810 (Revised), </w:t>
            </w:r>
            <w:hyperlink r:id="rId16" w:history="1">
              <w:r w:rsidRPr="00815D5A">
                <w:rPr>
                  <w:rStyle w:val="Hyperlink"/>
                  <w:rFonts w:ascii="Arial" w:eastAsiaTheme="minorHAnsi" w:hAnsi="Arial" w:cs="Arial"/>
                  <w:i/>
                  <w:sz w:val="22"/>
                  <w:szCs w:val="22"/>
                  <w:lang w:val="en-ZA"/>
                </w:rPr>
                <w:t>Engagements to Report on Summary Financial Statements</w:t>
              </w:r>
              <w:r w:rsidRPr="00815D5A">
                <w:rPr>
                  <w:rStyle w:val="Hyperlink"/>
                  <w:rFonts w:ascii="Arial" w:eastAsiaTheme="minorHAnsi" w:hAnsi="Arial" w:cs="Arial"/>
                  <w:sz w:val="22"/>
                  <w:szCs w:val="22"/>
                  <w:lang w:val="en-ZA"/>
                </w:rPr>
                <w:t>.</w:t>
              </w:r>
            </w:hyperlink>
            <w:r w:rsidRPr="007D1F8E">
              <w:rPr>
                <w:rFonts w:ascii="Arial" w:eastAsiaTheme="minorHAnsi" w:hAnsi="Arial" w:cs="Arial"/>
                <w:sz w:val="22"/>
                <w:szCs w:val="22"/>
                <w:lang w:val="en-ZA"/>
              </w:rPr>
              <w:t xml:space="preserve"> </w:t>
            </w:r>
          </w:p>
          <w:p w14:paraId="60960E6B" w14:textId="77777777" w:rsidR="00903621" w:rsidRPr="007D1F8E" w:rsidRDefault="00903621" w:rsidP="00903621">
            <w:pPr>
              <w:tabs>
                <w:tab w:val="left" w:pos="-720"/>
              </w:tabs>
              <w:suppressAutoHyphens/>
              <w:spacing w:after="120" w:line="312" w:lineRule="auto"/>
              <w:jc w:val="both"/>
              <w:rPr>
                <w:rFonts w:ascii="Arial" w:eastAsiaTheme="minorHAnsi" w:hAnsi="Arial" w:cs="Arial"/>
                <w:spacing w:val="-3"/>
                <w:sz w:val="22"/>
                <w:szCs w:val="22"/>
                <w:u w:val="single"/>
                <w:lang w:val="en-ZA"/>
              </w:rPr>
            </w:pPr>
            <w:r w:rsidRPr="007D1F8E">
              <w:rPr>
                <w:rFonts w:ascii="Arial" w:eastAsiaTheme="minorHAnsi" w:hAnsi="Arial" w:cs="Arial"/>
                <w:sz w:val="22"/>
                <w:szCs w:val="22"/>
                <w:u w:val="single"/>
                <w:lang w:val="en-ZA"/>
              </w:rPr>
              <w:t xml:space="preserve">What </w:t>
            </w:r>
            <w:r>
              <w:rPr>
                <w:rFonts w:ascii="Arial" w:eastAsiaTheme="minorHAnsi" w:hAnsi="Arial" w:cs="Arial"/>
                <w:sz w:val="22"/>
                <w:szCs w:val="22"/>
                <w:u w:val="single"/>
                <w:lang w:val="en-ZA"/>
              </w:rPr>
              <w:t>are</w:t>
            </w:r>
            <w:r w:rsidRPr="007D1F8E">
              <w:rPr>
                <w:rFonts w:ascii="Arial" w:eastAsiaTheme="minorHAnsi" w:hAnsi="Arial" w:cs="Arial"/>
                <w:sz w:val="22"/>
                <w:szCs w:val="22"/>
                <w:u w:val="single"/>
                <w:lang w:val="en-ZA"/>
              </w:rPr>
              <w:t xml:space="preserve"> </w:t>
            </w:r>
            <w:r>
              <w:rPr>
                <w:rFonts w:ascii="Arial" w:eastAsiaTheme="minorHAnsi" w:hAnsi="Arial" w:cs="Arial"/>
                <w:sz w:val="22"/>
                <w:szCs w:val="22"/>
                <w:u w:val="single"/>
                <w:lang w:val="en-ZA"/>
              </w:rPr>
              <w:t>Key Audit Matters (</w:t>
            </w:r>
            <w:r w:rsidRPr="007D1F8E">
              <w:rPr>
                <w:rFonts w:ascii="Arial" w:eastAsiaTheme="minorHAnsi" w:hAnsi="Arial" w:cs="Arial"/>
                <w:sz w:val="22"/>
                <w:szCs w:val="22"/>
                <w:u w:val="single"/>
                <w:lang w:val="en-ZA"/>
              </w:rPr>
              <w:t>KAM</w:t>
            </w:r>
            <w:r>
              <w:rPr>
                <w:rFonts w:ascii="Arial" w:eastAsiaTheme="minorHAnsi" w:hAnsi="Arial" w:cs="Arial"/>
                <w:sz w:val="22"/>
                <w:szCs w:val="22"/>
                <w:u w:val="single"/>
                <w:lang w:val="en-ZA"/>
              </w:rPr>
              <w:t>)</w:t>
            </w:r>
            <w:r w:rsidRPr="007D1F8E">
              <w:rPr>
                <w:rFonts w:ascii="Arial" w:eastAsiaTheme="minorHAnsi" w:hAnsi="Arial" w:cs="Arial"/>
                <w:sz w:val="22"/>
                <w:szCs w:val="22"/>
                <w:u w:val="single"/>
                <w:lang w:val="en-ZA"/>
              </w:rPr>
              <w:t>?</w:t>
            </w:r>
          </w:p>
          <w:p w14:paraId="77B4043F" w14:textId="06C5B7D7" w:rsidR="00903621" w:rsidRPr="007D1F8E" w:rsidRDefault="00903621" w:rsidP="00903621">
            <w:pPr>
              <w:numPr>
                <w:ilvl w:val="0"/>
                <w:numId w:val="5"/>
              </w:numPr>
              <w:shd w:val="clear" w:color="auto" w:fill="FFFFFF"/>
              <w:spacing w:after="120" w:line="312" w:lineRule="auto"/>
              <w:jc w:val="both"/>
              <w:rPr>
                <w:rFonts w:ascii="Arial" w:hAnsi="Arial" w:cs="Arial"/>
                <w:sz w:val="22"/>
                <w:szCs w:val="22"/>
                <w:lang w:val="en-ZA" w:eastAsia="en-ZA"/>
              </w:rPr>
            </w:pPr>
            <w:r w:rsidRPr="007D1F8E">
              <w:rPr>
                <w:rFonts w:ascii="Arial" w:hAnsi="Arial" w:cs="Arial"/>
                <w:sz w:val="22"/>
                <w:szCs w:val="22"/>
                <w:lang w:val="en-ZA" w:eastAsia="en-ZA"/>
              </w:rPr>
              <w:lastRenderedPageBreak/>
              <w:t>From</w:t>
            </w:r>
            <w:r>
              <w:rPr>
                <w:rFonts w:ascii="Arial" w:hAnsi="Arial" w:cs="Arial"/>
                <w:sz w:val="22"/>
                <w:szCs w:val="22"/>
                <w:lang w:val="en-ZA" w:eastAsia="en-ZA"/>
              </w:rPr>
              <w:t xml:space="preserve"> all the changes to the auditor</w:t>
            </w:r>
            <w:r>
              <w:rPr>
                <w:rFonts w:ascii="Calibri" w:hAnsi="Calibri" w:cs="Arial"/>
                <w:sz w:val="22"/>
                <w:szCs w:val="22"/>
                <w:lang w:val="en-ZA" w:eastAsia="en-ZA"/>
              </w:rPr>
              <w:t>'</w:t>
            </w:r>
            <w:r w:rsidRPr="007D1F8E">
              <w:rPr>
                <w:rFonts w:ascii="Arial" w:hAnsi="Arial" w:cs="Arial"/>
                <w:sz w:val="22"/>
                <w:szCs w:val="22"/>
                <w:lang w:val="en-ZA" w:eastAsia="en-ZA"/>
              </w:rPr>
              <w:t xml:space="preserve">s report, KAM are expected to have the most significant </w:t>
            </w:r>
            <w:r>
              <w:rPr>
                <w:rFonts w:ascii="Arial" w:hAnsi="Arial" w:cs="Arial"/>
                <w:sz w:val="22"/>
                <w:szCs w:val="22"/>
                <w:lang w:val="en-ZA" w:eastAsia="en-ZA"/>
              </w:rPr>
              <w:t>impact, not only on the auditor</w:t>
            </w:r>
            <w:r>
              <w:rPr>
                <w:rFonts w:ascii="Calibri" w:hAnsi="Calibri" w:cs="Arial"/>
                <w:sz w:val="22"/>
                <w:szCs w:val="22"/>
                <w:lang w:val="en-ZA" w:eastAsia="en-ZA"/>
              </w:rPr>
              <w:t>'</w:t>
            </w:r>
            <w:r w:rsidRPr="007D1F8E">
              <w:rPr>
                <w:rFonts w:ascii="Arial" w:hAnsi="Arial" w:cs="Arial"/>
                <w:sz w:val="22"/>
                <w:szCs w:val="22"/>
                <w:lang w:val="en-ZA" w:eastAsia="en-ZA"/>
              </w:rPr>
              <w:t>s report but also on the users of audited financial statements.</w:t>
            </w:r>
          </w:p>
          <w:p w14:paraId="5013DBDF" w14:textId="2F963267" w:rsidR="00903621" w:rsidRPr="007D1F8E" w:rsidRDefault="00903621" w:rsidP="00903621">
            <w:pPr>
              <w:numPr>
                <w:ilvl w:val="0"/>
                <w:numId w:val="5"/>
              </w:numPr>
              <w:shd w:val="clear" w:color="auto" w:fill="FFFFFF"/>
              <w:spacing w:after="120" w:line="312" w:lineRule="auto"/>
              <w:jc w:val="both"/>
              <w:rPr>
                <w:rFonts w:ascii="Arial" w:hAnsi="Arial" w:cs="Arial"/>
                <w:sz w:val="22"/>
                <w:szCs w:val="22"/>
                <w:lang w:val="en-ZA" w:eastAsia="en-ZA"/>
              </w:rPr>
            </w:pPr>
            <w:r w:rsidRPr="007D1F8E">
              <w:rPr>
                <w:rFonts w:ascii="Arial" w:hAnsi="Arial" w:cs="Arial"/>
                <w:sz w:val="22"/>
                <w:szCs w:val="22"/>
                <w:lang w:val="en-ZA" w:eastAsia="en-ZA"/>
              </w:rPr>
              <w:t>KAM are defined as tho</w:t>
            </w:r>
            <w:r>
              <w:rPr>
                <w:rFonts w:ascii="Arial" w:hAnsi="Arial" w:cs="Arial"/>
                <w:sz w:val="22"/>
                <w:szCs w:val="22"/>
                <w:lang w:val="en-ZA" w:eastAsia="en-ZA"/>
              </w:rPr>
              <w:t>se matters that, in the auditor</w:t>
            </w:r>
            <w:r>
              <w:rPr>
                <w:rFonts w:ascii="Calibri" w:hAnsi="Calibri" w:cs="Arial"/>
                <w:sz w:val="22"/>
                <w:szCs w:val="22"/>
                <w:lang w:val="en-ZA" w:eastAsia="en-ZA"/>
              </w:rPr>
              <w:t>'</w:t>
            </w:r>
            <w:r w:rsidRPr="007D1F8E">
              <w:rPr>
                <w:rFonts w:ascii="Arial" w:hAnsi="Arial" w:cs="Arial"/>
                <w:sz w:val="22"/>
                <w:szCs w:val="22"/>
                <w:lang w:val="en-ZA" w:eastAsia="en-ZA"/>
              </w:rPr>
              <w:t>s professional judgement, were of most significance in the audit of the financial statements of the current period. KAM are selected from matters communicated to those charged with governance.</w:t>
            </w:r>
          </w:p>
          <w:p w14:paraId="24E6E4F0" w14:textId="0B57F402" w:rsidR="00903621" w:rsidRPr="007D1F8E" w:rsidRDefault="00903621" w:rsidP="00903621">
            <w:pPr>
              <w:numPr>
                <w:ilvl w:val="0"/>
                <w:numId w:val="5"/>
              </w:numPr>
              <w:shd w:val="clear" w:color="auto" w:fill="FFFFFF"/>
              <w:spacing w:after="120" w:line="312" w:lineRule="auto"/>
              <w:jc w:val="both"/>
              <w:rPr>
                <w:rFonts w:ascii="Arial" w:hAnsi="Arial" w:cs="Arial"/>
                <w:sz w:val="22"/>
                <w:szCs w:val="22"/>
                <w:lang w:val="en-ZA" w:eastAsia="en-ZA"/>
              </w:rPr>
            </w:pPr>
            <w:r w:rsidRPr="007D1F8E">
              <w:rPr>
                <w:rFonts w:ascii="Arial" w:hAnsi="Arial" w:cs="Arial"/>
                <w:sz w:val="22"/>
                <w:szCs w:val="22"/>
                <w:lang w:val="en-ZA" w:eastAsia="en-ZA"/>
              </w:rPr>
              <w:t>ISA 701</w:t>
            </w:r>
            <w:r w:rsidRPr="007D1F8E">
              <w:rPr>
                <w:rFonts w:ascii="Arial" w:hAnsi="Arial" w:cs="Arial"/>
                <w:i/>
                <w:iCs/>
                <w:sz w:val="22"/>
                <w:szCs w:val="22"/>
                <w:lang w:val="en-ZA" w:eastAsia="en-ZA"/>
              </w:rPr>
              <w:t>, Communicating Key Audit Mat</w:t>
            </w:r>
            <w:r>
              <w:rPr>
                <w:rFonts w:ascii="Arial" w:hAnsi="Arial" w:cs="Arial"/>
                <w:i/>
                <w:iCs/>
                <w:sz w:val="22"/>
                <w:szCs w:val="22"/>
                <w:lang w:val="en-ZA" w:eastAsia="en-ZA"/>
              </w:rPr>
              <w:t>ters in the Independent Auditor</w:t>
            </w:r>
            <w:r>
              <w:rPr>
                <w:rFonts w:ascii="Calibri" w:hAnsi="Calibri" w:cs="Arial"/>
                <w:i/>
                <w:iCs/>
                <w:sz w:val="22"/>
                <w:szCs w:val="22"/>
                <w:lang w:val="en-ZA" w:eastAsia="en-ZA"/>
              </w:rPr>
              <w:t>'</w:t>
            </w:r>
            <w:r w:rsidRPr="007D1F8E">
              <w:rPr>
                <w:rFonts w:ascii="Arial" w:hAnsi="Arial" w:cs="Arial"/>
                <w:i/>
                <w:iCs/>
                <w:sz w:val="22"/>
                <w:szCs w:val="22"/>
                <w:lang w:val="en-ZA" w:eastAsia="en-ZA"/>
              </w:rPr>
              <w:t>s Report</w:t>
            </w:r>
            <w:r>
              <w:rPr>
                <w:rFonts w:ascii="Arial" w:hAnsi="Arial" w:cs="Arial"/>
                <w:sz w:val="22"/>
                <w:szCs w:val="22"/>
                <w:lang w:val="en-ZA" w:eastAsia="en-ZA"/>
              </w:rPr>
              <w:t>, deals with the auditor</w:t>
            </w:r>
            <w:r>
              <w:rPr>
                <w:rFonts w:ascii="Calibri" w:hAnsi="Calibri" w:cs="Arial"/>
                <w:sz w:val="22"/>
                <w:szCs w:val="22"/>
                <w:lang w:val="en-ZA" w:eastAsia="en-ZA"/>
              </w:rPr>
              <w:t>'</w:t>
            </w:r>
            <w:r w:rsidRPr="007D1F8E">
              <w:rPr>
                <w:rFonts w:ascii="Arial" w:hAnsi="Arial" w:cs="Arial"/>
                <w:sz w:val="22"/>
                <w:szCs w:val="22"/>
                <w:lang w:val="en-ZA" w:eastAsia="en-ZA"/>
              </w:rPr>
              <w:t>s responsibility to</w:t>
            </w:r>
            <w:r>
              <w:rPr>
                <w:rFonts w:ascii="Arial" w:hAnsi="Arial" w:cs="Arial"/>
                <w:sz w:val="22"/>
                <w:szCs w:val="22"/>
                <w:lang w:val="en-ZA" w:eastAsia="en-ZA"/>
              </w:rPr>
              <w:t xml:space="preserve"> communicate KAM in the auditor</w:t>
            </w:r>
            <w:r>
              <w:rPr>
                <w:rFonts w:ascii="Calibri" w:hAnsi="Calibri" w:cs="Arial"/>
                <w:sz w:val="22"/>
                <w:szCs w:val="22"/>
                <w:lang w:val="en-ZA" w:eastAsia="en-ZA"/>
              </w:rPr>
              <w:t>'</w:t>
            </w:r>
            <w:r w:rsidRPr="007D1F8E">
              <w:rPr>
                <w:rFonts w:ascii="Arial" w:hAnsi="Arial" w:cs="Arial"/>
                <w:sz w:val="22"/>
                <w:szCs w:val="22"/>
                <w:lang w:val="en-ZA" w:eastAsia="en-ZA"/>
              </w:rPr>
              <w:t>s report</w:t>
            </w:r>
            <w:r>
              <w:rPr>
                <w:rFonts w:ascii="Arial" w:hAnsi="Arial" w:cs="Arial"/>
                <w:sz w:val="22"/>
                <w:szCs w:val="22"/>
                <w:lang w:val="en-ZA" w:eastAsia="en-ZA"/>
              </w:rPr>
              <w:t>. It addresses both the auditor</w:t>
            </w:r>
            <w:r>
              <w:rPr>
                <w:rFonts w:ascii="Calibri" w:hAnsi="Calibri" w:cs="Arial"/>
                <w:sz w:val="22"/>
                <w:szCs w:val="22"/>
                <w:lang w:val="en-ZA" w:eastAsia="en-ZA"/>
              </w:rPr>
              <w:t>'</w:t>
            </w:r>
            <w:r w:rsidRPr="007D1F8E">
              <w:rPr>
                <w:rFonts w:ascii="Arial" w:hAnsi="Arial" w:cs="Arial"/>
                <w:sz w:val="22"/>
                <w:szCs w:val="22"/>
                <w:lang w:val="en-ZA" w:eastAsia="en-ZA"/>
              </w:rPr>
              <w:t>s judgement as to wha</w:t>
            </w:r>
            <w:r>
              <w:rPr>
                <w:rFonts w:ascii="Arial" w:hAnsi="Arial" w:cs="Arial"/>
                <w:sz w:val="22"/>
                <w:szCs w:val="22"/>
                <w:lang w:val="en-ZA" w:eastAsia="en-ZA"/>
              </w:rPr>
              <w:t>t to communicate in the auditor</w:t>
            </w:r>
            <w:r>
              <w:rPr>
                <w:rFonts w:ascii="Calibri" w:hAnsi="Calibri" w:cs="Arial"/>
                <w:sz w:val="22"/>
                <w:szCs w:val="22"/>
                <w:lang w:val="en-ZA" w:eastAsia="en-ZA"/>
              </w:rPr>
              <w:t>'</w:t>
            </w:r>
            <w:r w:rsidRPr="007D1F8E">
              <w:rPr>
                <w:rFonts w:ascii="Arial" w:hAnsi="Arial" w:cs="Arial"/>
                <w:sz w:val="22"/>
                <w:szCs w:val="22"/>
                <w:lang w:val="en-ZA" w:eastAsia="en-ZA"/>
              </w:rPr>
              <w:t>s report and the form and content of such communication.</w:t>
            </w:r>
          </w:p>
          <w:p w14:paraId="48E98661" w14:textId="194866FD" w:rsidR="00903621" w:rsidRPr="007D1F8E" w:rsidRDefault="00903621" w:rsidP="00903621">
            <w:pPr>
              <w:numPr>
                <w:ilvl w:val="0"/>
                <w:numId w:val="5"/>
              </w:numPr>
              <w:shd w:val="clear" w:color="auto" w:fill="FFFFFF"/>
              <w:spacing w:after="120" w:line="312" w:lineRule="auto"/>
              <w:jc w:val="both"/>
              <w:rPr>
                <w:rFonts w:ascii="Arial" w:hAnsi="Arial" w:cs="Arial"/>
                <w:sz w:val="22"/>
                <w:szCs w:val="22"/>
                <w:lang w:val="en-ZA" w:eastAsia="en-ZA"/>
              </w:rPr>
            </w:pPr>
            <w:r w:rsidRPr="007D1F8E">
              <w:rPr>
                <w:rFonts w:ascii="Arial" w:hAnsi="Arial" w:cs="Arial"/>
                <w:sz w:val="22"/>
                <w:szCs w:val="22"/>
                <w:lang w:val="en-ZA" w:eastAsia="en-ZA"/>
              </w:rPr>
              <w:t>The auditor is required to</w:t>
            </w:r>
            <w:r>
              <w:rPr>
                <w:rFonts w:ascii="Arial" w:hAnsi="Arial" w:cs="Arial"/>
                <w:sz w:val="22"/>
                <w:szCs w:val="22"/>
                <w:lang w:val="en-ZA" w:eastAsia="en-ZA"/>
              </w:rPr>
              <w:t xml:space="preserve"> communicate KAM in the auditor</w:t>
            </w:r>
            <w:r>
              <w:rPr>
                <w:rFonts w:ascii="Calibri" w:hAnsi="Calibri" w:cs="Arial"/>
                <w:sz w:val="22"/>
                <w:szCs w:val="22"/>
                <w:lang w:val="en-ZA" w:eastAsia="en-ZA"/>
              </w:rPr>
              <w:t>'</w:t>
            </w:r>
            <w:r w:rsidRPr="007D1F8E">
              <w:rPr>
                <w:rFonts w:ascii="Arial" w:hAnsi="Arial" w:cs="Arial"/>
                <w:sz w:val="22"/>
                <w:szCs w:val="22"/>
                <w:lang w:val="en-ZA" w:eastAsia="en-ZA"/>
              </w:rPr>
              <w:t>s report for all audits of complete sets of general purpose financial statements of listed entities.</w:t>
            </w:r>
          </w:p>
          <w:p w14:paraId="41D5241C" w14:textId="58DFC5FA" w:rsidR="00903621" w:rsidRDefault="00903621" w:rsidP="00903621">
            <w:pPr>
              <w:numPr>
                <w:ilvl w:val="0"/>
                <w:numId w:val="5"/>
              </w:numPr>
              <w:shd w:val="clear" w:color="auto" w:fill="FFFFFF"/>
              <w:spacing w:after="120" w:line="312" w:lineRule="auto"/>
              <w:jc w:val="both"/>
              <w:rPr>
                <w:rFonts w:ascii="Arial" w:hAnsi="Arial" w:cs="Arial"/>
                <w:sz w:val="22"/>
                <w:szCs w:val="22"/>
                <w:lang w:val="en-ZA" w:eastAsia="en-ZA"/>
              </w:rPr>
            </w:pPr>
            <w:r w:rsidRPr="007D1F8E">
              <w:rPr>
                <w:rFonts w:ascii="Arial" w:hAnsi="Arial" w:cs="Arial"/>
                <w:sz w:val="22"/>
                <w:szCs w:val="22"/>
                <w:lang w:val="en-ZA" w:eastAsia="en-ZA"/>
              </w:rPr>
              <w:t>KAM may also be applicable to entities other than listed entities when the auditor is required by law or regulation to</w:t>
            </w:r>
            <w:r>
              <w:rPr>
                <w:rFonts w:ascii="Arial" w:hAnsi="Arial" w:cs="Arial"/>
                <w:sz w:val="22"/>
                <w:szCs w:val="22"/>
                <w:lang w:val="en-ZA" w:eastAsia="en-ZA"/>
              </w:rPr>
              <w:t xml:space="preserve"> communicate KAM in the auditor</w:t>
            </w:r>
            <w:r>
              <w:rPr>
                <w:rFonts w:ascii="Calibri" w:hAnsi="Calibri" w:cs="Arial"/>
                <w:sz w:val="22"/>
                <w:szCs w:val="22"/>
                <w:lang w:val="en-ZA" w:eastAsia="en-ZA"/>
              </w:rPr>
              <w:t>'</w:t>
            </w:r>
            <w:r w:rsidRPr="007D1F8E">
              <w:rPr>
                <w:rFonts w:ascii="Arial" w:hAnsi="Arial" w:cs="Arial"/>
                <w:sz w:val="22"/>
                <w:szCs w:val="22"/>
                <w:lang w:val="en-ZA" w:eastAsia="en-ZA"/>
              </w:rPr>
              <w:t>s report or when the auditor decides, for a particular audit, to voluntarily communicate KAM.</w:t>
            </w:r>
          </w:p>
          <w:p w14:paraId="28D71D17" w14:textId="77777777" w:rsidR="00903621" w:rsidRPr="00F46803" w:rsidRDefault="00903621" w:rsidP="00903621">
            <w:pPr>
              <w:shd w:val="clear" w:color="auto" w:fill="FFFFFF"/>
              <w:spacing w:after="120" w:line="312" w:lineRule="auto"/>
              <w:ind w:left="720"/>
              <w:jc w:val="both"/>
              <w:rPr>
                <w:rFonts w:ascii="Arial" w:hAnsi="Arial" w:cs="Arial"/>
                <w:sz w:val="22"/>
                <w:szCs w:val="22"/>
                <w:lang w:val="en-ZA" w:eastAsia="en-ZA"/>
              </w:rPr>
            </w:pPr>
          </w:p>
          <w:p w14:paraId="5F83C9CE" w14:textId="77777777" w:rsidR="00903621" w:rsidRPr="007D1F8E" w:rsidRDefault="00903621" w:rsidP="00903621">
            <w:pPr>
              <w:spacing w:after="120" w:line="312" w:lineRule="auto"/>
              <w:jc w:val="both"/>
              <w:rPr>
                <w:rFonts w:ascii="Arial" w:eastAsiaTheme="minorHAnsi" w:hAnsi="Arial" w:cs="Arial"/>
                <w:sz w:val="22"/>
                <w:szCs w:val="22"/>
                <w:u w:val="single"/>
                <w:lang w:val="en-ZA"/>
              </w:rPr>
            </w:pPr>
            <w:r w:rsidRPr="007D1F8E">
              <w:rPr>
                <w:rFonts w:ascii="Arial" w:eastAsiaTheme="minorHAnsi" w:hAnsi="Arial" w:cs="Arial"/>
                <w:b/>
                <w:sz w:val="22"/>
                <w:szCs w:val="22"/>
                <w:lang w:val="en-ZA"/>
              </w:rPr>
              <w:t>Summary of Findings from Pro Forma Inspections</w:t>
            </w:r>
          </w:p>
          <w:p w14:paraId="5DE1C47E" w14:textId="59D9E150" w:rsidR="00903621" w:rsidRPr="007D1F8E" w:rsidRDefault="00903621" w:rsidP="00903621">
            <w:pPr>
              <w:numPr>
                <w:ilvl w:val="0"/>
                <w:numId w:val="7"/>
              </w:num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The description</w:t>
            </w:r>
            <w:r>
              <w:rPr>
                <w:rFonts w:ascii="Arial" w:eastAsiaTheme="minorHAnsi" w:hAnsi="Arial" w:cs="Arial"/>
                <w:sz w:val="22"/>
                <w:szCs w:val="22"/>
                <w:lang w:val="en-ZA"/>
              </w:rPr>
              <w:t>s</w:t>
            </w:r>
            <w:r w:rsidRPr="007D1F8E">
              <w:rPr>
                <w:rFonts w:ascii="Arial" w:eastAsiaTheme="minorHAnsi" w:hAnsi="Arial" w:cs="Arial"/>
                <w:sz w:val="22"/>
                <w:szCs w:val="22"/>
                <w:lang w:val="en-ZA"/>
              </w:rPr>
              <w:t xml:space="preserve"> of </w:t>
            </w:r>
            <w:r>
              <w:rPr>
                <w:rFonts w:ascii="Arial" w:eastAsiaTheme="minorHAnsi" w:hAnsi="Arial" w:cs="Arial"/>
                <w:sz w:val="22"/>
                <w:szCs w:val="22"/>
                <w:lang w:val="en-ZA"/>
              </w:rPr>
              <w:t>KAM communicated in the auditor</w:t>
            </w:r>
            <w:r>
              <w:rPr>
                <w:rFonts w:ascii="Calibri" w:eastAsiaTheme="minorHAnsi" w:hAnsi="Calibri" w:cs="Arial"/>
                <w:sz w:val="22"/>
                <w:szCs w:val="22"/>
                <w:lang w:val="en-ZA"/>
              </w:rPr>
              <w:t>'</w:t>
            </w:r>
            <w:r w:rsidRPr="007D1F8E">
              <w:rPr>
                <w:rFonts w:ascii="Arial" w:eastAsiaTheme="minorHAnsi" w:hAnsi="Arial" w:cs="Arial"/>
                <w:sz w:val="22"/>
                <w:szCs w:val="22"/>
                <w:lang w:val="en-ZA"/>
              </w:rPr>
              <w:t>s report were:</w:t>
            </w:r>
          </w:p>
          <w:p w14:paraId="393BFBC0" w14:textId="77777777" w:rsidR="00903621" w:rsidRPr="007D1F8E" w:rsidRDefault="00903621" w:rsidP="00903621">
            <w:pPr>
              <w:numPr>
                <w:ilvl w:val="1"/>
                <w:numId w:val="7"/>
              </w:num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Misaligned to</w:t>
            </w:r>
            <w:r w:rsidRPr="007D1F8E" w:rsidDel="000B3E9C">
              <w:rPr>
                <w:rFonts w:ascii="Arial" w:eastAsiaTheme="minorHAnsi" w:hAnsi="Arial" w:cs="Arial"/>
                <w:sz w:val="22"/>
                <w:szCs w:val="22"/>
                <w:lang w:val="en-ZA"/>
              </w:rPr>
              <w:t xml:space="preserve"> </w:t>
            </w:r>
            <w:r w:rsidRPr="007D1F8E">
              <w:rPr>
                <w:rFonts w:ascii="Arial" w:eastAsiaTheme="minorHAnsi" w:hAnsi="Arial" w:cs="Arial"/>
                <w:sz w:val="22"/>
                <w:szCs w:val="22"/>
                <w:lang w:val="en-ZA"/>
              </w:rPr>
              <w:t>the disclosure in the financial statements.</w:t>
            </w:r>
          </w:p>
          <w:p w14:paraId="4D35D6C1" w14:textId="77777777" w:rsidR="00903621" w:rsidRPr="007D1F8E" w:rsidRDefault="00903621" w:rsidP="00903621">
            <w:pPr>
              <w:numPr>
                <w:ilvl w:val="1"/>
                <w:numId w:val="7"/>
              </w:num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Not comprehensive and clear enough for users with limited financial background to easily understand the KAM and make informed decisions.</w:t>
            </w:r>
          </w:p>
          <w:p w14:paraId="257C9A6F" w14:textId="77777777" w:rsidR="00903621" w:rsidRPr="007D1F8E" w:rsidRDefault="00903621" w:rsidP="00903621">
            <w:pPr>
              <w:numPr>
                <w:ilvl w:val="1"/>
                <w:numId w:val="7"/>
              </w:num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Found to omit reference to the relevant disclosure in the financial statements.</w:t>
            </w:r>
          </w:p>
          <w:p w14:paraId="383D5284" w14:textId="289B77B0" w:rsidR="00903621" w:rsidRPr="007D1F8E" w:rsidRDefault="00903621" w:rsidP="00903621">
            <w:pPr>
              <w:numPr>
                <w:ilvl w:val="1"/>
                <w:numId w:val="7"/>
              </w:num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Contain</w:t>
            </w:r>
            <w:r>
              <w:rPr>
                <w:rFonts w:ascii="Arial" w:eastAsiaTheme="minorHAnsi" w:hAnsi="Arial" w:cs="Arial"/>
                <w:sz w:val="22"/>
                <w:szCs w:val="22"/>
                <w:lang w:val="en-ZA"/>
              </w:rPr>
              <w:t xml:space="preserve">ed </w:t>
            </w:r>
            <w:r>
              <w:rPr>
                <w:rFonts w:ascii="Calibri" w:eastAsiaTheme="minorHAnsi" w:hAnsi="Calibri" w:cs="Arial"/>
                <w:sz w:val="22"/>
                <w:szCs w:val="22"/>
                <w:lang w:val="en-ZA"/>
              </w:rPr>
              <w:t>'</w:t>
            </w:r>
            <w:r>
              <w:rPr>
                <w:rFonts w:ascii="Arial" w:eastAsiaTheme="minorHAnsi" w:hAnsi="Arial" w:cs="Arial"/>
                <w:sz w:val="22"/>
                <w:szCs w:val="22"/>
                <w:lang w:val="en-ZA"/>
              </w:rPr>
              <w:t>boilerplate</w:t>
            </w:r>
            <w:r>
              <w:rPr>
                <w:rFonts w:ascii="Calibri" w:eastAsiaTheme="minorHAnsi" w:hAnsi="Calibri" w:cs="Arial"/>
                <w:sz w:val="22"/>
                <w:szCs w:val="22"/>
                <w:lang w:val="en-ZA"/>
              </w:rPr>
              <w:t>'</w:t>
            </w:r>
            <w:r w:rsidRPr="007D1F8E">
              <w:rPr>
                <w:rFonts w:ascii="Arial" w:eastAsiaTheme="minorHAnsi" w:hAnsi="Arial" w:cs="Arial"/>
                <w:sz w:val="22"/>
                <w:szCs w:val="22"/>
                <w:lang w:val="en-ZA"/>
              </w:rPr>
              <w:t xml:space="preserve"> language.</w:t>
            </w:r>
          </w:p>
          <w:p w14:paraId="239362A7" w14:textId="77777777" w:rsidR="00903621" w:rsidRPr="007D1F8E" w:rsidRDefault="00903621" w:rsidP="00903621">
            <w:pPr>
              <w:numPr>
                <w:ilvl w:val="1"/>
                <w:numId w:val="7"/>
              </w:num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Misaligned to the information disclosed in the Audit Committee Report.</w:t>
            </w:r>
          </w:p>
          <w:p w14:paraId="683C6C32" w14:textId="77777777" w:rsidR="00903621" w:rsidRPr="007D1F8E" w:rsidRDefault="00903621" w:rsidP="00903621">
            <w:pPr>
              <w:numPr>
                <w:ilvl w:val="0"/>
                <w:numId w:val="4"/>
              </w:num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There was insufficient evidence or there were poor linkages in working papers of the pr</w:t>
            </w:r>
            <w:r>
              <w:rPr>
                <w:rFonts w:ascii="Arial" w:eastAsiaTheme="minorHAnsi" w:hAnsi="Arial" w:cs="Arial"/>
                <w:sz w:val="22"/>
                <w:szCs w:val="22"/>
                <w:lang w:val="en-ZA"/>
              </w:rPr>
              <w:t xml:space="preserve">ocess followed in determining </w:t>
            </w:r>
            <w:r w:rsidRPr="007D1F8E">
              <w:rPr>
                <w:rFonts w:ascii="Arial" w:eastAsiaTheme="minorHAnsi" w:hAnsi="Arial" w:cs="Arial"/>
                <w:sz w:val="22"/>
                <w:szCs w:val="22"/>
                <w:lang w:val="en-ZA"/>
              </w:rPr>
              <w:t>KAM.</w:t>
            </w:r>
          </w:p>
          <w:p w14:paraId="710F9799" w14:textId="77777777" w:rsidR="00903621" w:rsidRPr="007D1F8E" w:rsidRDefault="00903621" w:rsidP="00903621">
            <w:pPr>
              <w:numPr>
                <w:ilvl w:val="0"/>
                <w:numId w:val="4"/>
              </w:num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Working papers did not yet fully reflect all the changes arising from the full suite of new and revised Auditor Reporting Standards.</w:t>
            </w:r>
          </w:p>
          <w:p w14:paraId="7E37B5D3" w14:textId="77777777" w:rsidR="00903621" w:rsidRPr="007D1F8E" w:rsidRDefault="00903621" w:rsidP="00903621">
            <w:pPr>
              <w:numPr>
                <w:ilvl w:val="0"/>
                <w:numId w:val="4"/>
              </w:num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Several elements of the format of the illustrative reports contained in the </w:t>
            </w:r>
            <w:hyperlink r:id="rId17" w:history="1">
              <w:r w:rsidRPr="007D1F8E">
                <w:rPr>
                  <w:rStyle w:val="Hyperlink"/>
                  <w:rFonts w:ascii="Arial" w:eastAsiaTheme="minorHAnsi" w:hAnsi="Arial" w:cs="Arial"/>
                  <w:sz w:val="22"/>
                  <w:szCs w:val="22"/>
                  <w:lang w:val="en-ZA"/>
                </w:rPr>
                <w:t xml:space="preserve">South African Auditing Practice Statement (SAAPS) 3, </w:t>
              </w:r>
              <w:r w:rsidRPr="007D1F8E">
                <w:rPr>
                  <w:rStyle w:val="Hyperlink"/>
                  <w:rFonts w:ascii="Arial" w:eastAsiaTheme="minorHAnsi" w:hAnsi="Arial" w:cs="Arial"/>
                  <w:i/>
                  <w:sz w:val="22"/>
                  <w:szCs w:val="22"/>
                  <w:lang w:val="en-ZA"/>
                </w:rPr>
                <w:t>Illustrative Reports</w:t>
              </w:r>
            </w:hyperlink>
            <w:r>
              <w:rPr>
                <w:rStyle w:val="Hyperlink"/>
                <w:rFonts w:ascii="Arial" w:eastAsiaTheme="minorHAnsi" w:hAnsi="Arial" w:cs="Arial"/>
                <w:i/>
                <w:sz w:val="22"/>
                <w:szCs w:val="22"/>
                <w:lang w:val="en-ZA"/>
              </w:rPr>
              <w:t>,</w:t>
            </w:r>
            <w:r w:rsidRPr="007D1F8E">
              <w:rPr>
                <w:rFonts w:ascii="Arial" w:eastAsiaTheme="minorHAnsi" w:hAnsi="Arial" w:cs="Arial"/>
                <w:sz w:val="22"/>
                <w:szCs w:val="22"/>
                <w:lang w:val="en-ZA"/>
              </w:rPr>
              <w:t xml:space="preserve"> were found not to be followed, or </w:t>
            </w:r>
            <w:r>
              <w:rPr>
                <w:rFonts w:ascii="Arial" w:eastAsiaTheme="minorHAnsi" w:hAnsi="Arial" w:cs="Arial"/>
                <w:sz w:val="22"/>
                <w:szCs w:val="22"/>
                <w:lang w:val="en-ZA"/>
              </w:rPr>
              <w:t xml:space="preserve">were </w:t>
            </w:r>
            <w:r w:rsidRPr="007D1F8E">
              <w:rPr>
                <w:rFonts w:ascii="Arial" w:eastAsiaTheme="minorHAnsi" w:hAnsi="Arial" w:cs="Arial"/>
                <w:sz w:val="22"/>
                <w:szCs w:val="22"/>
                <w:lang w:val="en-ZA"/>
              </w:rPr>
              <w:t>completely omitted.</w:t>
            </w:r>
          </w:p>
          <w:p w14:paraId="3A475990" w14:textId="77777777" w:rsidR="00903621" w:rsidRPr="007D1F8E" w:rsidRDefault="00903621" w:rsidP="00903621">
            <w:pPr>
              <w:spacing w:after="120" w:line="312" w:lineRule="auto"/>
              <w:jc w:val="both"/>
              <w:rPr>
                <w:rFonts w:ascii="Arial" w:eastAsiaTheme="minorHAnsi" w:hAnsi="Arial" w:cs="Arial"/>
                <w:sz w:val="22"/>
                <w:szCs w:val="22"/>
                <w:lang w:val="en-ZA"/>
              </w:rPr>
            </w:pPr>
            <w:r w:rsidRPr="007D1F8E">
              <w:rPr>
                <w:rFonts w:ascii="Arial" w:eastAsiaTheme="minorHAnsi" w:hAnsi="Arial" w:cs="Arial"/>
                <w:sz w:val="22"/>
                <w:szCs w:val="22"/>
                <w:lang w:val="en-ZA"/>
              </w:rPr>
              <w:t>As firms and engagement teams finalise their preparations to implement the new and revised standards, we highlight</w:t>
            </w:r>
            <w:r>
              <w:rPr>
                <w:rFonts w:ascii="Arial" w:eastAsiaTheme="minorHAnsi" w:hAnsi="Arial" w:cs="Arial"/>
                <w:sz w:val="22"/>
                <w:szCs w:val="22"/>
                <w:lang w:val="en-ZA"/>
              </w:rPr>
              <w:t xml:space="preserve"> below</w:t>
            </w:r>
            <w:r w:rsidRPr="007D1F8E">
              <w:rPr>
                <w:rFonts w:ascii="Arial" w:eastAsiaTheme="minorHAnsi" w:hAnsi="Arial" w:cs="Arial"/>
                <w:sz w:val="22"/>
                <w:szCs w:val="22"/>
                <w:lang w:val="en-ZA"/>
              </w:rPr>
              <w:t xml:space="preserve"> the resources developed to support implementation</w:t>
            </w:r>
            <w:r>
              <w:rPr>
                <w:rFonts w:ascii="Arial" w:eastAsiaTheme="minorHAnsi" w:hAnsi="Arial" w:cs="Arial"/>
                <w:sz w:val="22"/>
                <w:szCs w:val="22"/>
                <w:lang w:val="en-ZA"/>
              </w:rPr>
              <w:t>.</w:t>
            </w:r>
          </w:p>
          <w:p w14:paraId="182349EF" w14:textId="77777777" w:rsidR="00364F76" w:rsidRDefault="00364F76" w:rsidP="00903621">
            <w:pPr>
              <w:spacing w:after="120" w:line="312" w:lineRule="auto"/>
              <w:jc w:val="both"/>
              <w:rPr>
                <w:rFonts w:ascii="Arial" w:hAnsi="Arial" w:cs="Arial"/>
                <w:b/>
                <w:sz w:val="22"/>
                <w:szCs w:val="22"/>
                <w:lang w:val="en-ZA"/>
              </w:rPr>
            </w:pPr>
          </w:p>
          <w:p w14:paraId="5E43B12B" w14:textId="77777777" w:rsidR="00903621" w:rsidRPr="007D1F8E" w:rsidRDefault="00903621" w:rsidP="00903621">
            <w:pPr>
              <w:spacing w:after="120" w:line="312" w:lineRule="auto"/>
              <w:jc w:val="both"/>
              <w:rPr>
                <w:rFonts w:ascii="Arial" w:hAnsi="Arial" w:cs="Arial"/>
                <w:b/>
                <w:sz w:val="22"/>
                <w:szCs w:val="22"/>
                <w:lang w:val="en-ZA"/>
              </w:rPr>
            </w:pPr>
            <w:r w:rsidRPr="007D1F8E">
              <w:rPr>
                <w:rFonts w:ascii="Arial" w:hAnsi="Arial" w:cs="Arial"/>
                <w:b/>
                <w:sz w:val="22"/>
                <w:szCs w:val="22"/>
                <w:lang w:val="en-ZA"/>
              </w:rPr>
              <w:t>Dedicated webpage on the IRBA website:</w:t>
            </w:r>
          </w:p>
          <w:p w14:paraId="65F09FE0" w14:textId="77777777" w:rsidR="00903621" w:rsidRPr="007D1F8E" w:rsidRDefault="00903621" w:rsidP="00903621">
            <w:pPr>
              <w:spacing w:after="120" w:line="312" w:lineRule="auto"/>
              <w:jc w:val="both"/>
              <w:rPr>
                <w:rFonts w:ascii="Arial" w:hAnsi="Arial" w:cs="Arial"/>
                <w:sz w:val="22"/>
                <w:szCs w:val="22"/>
                <w:lang w:val="en-ZA"/>
              </w:rPr>
            </w:pPr>
            <w:r w:rsidRPr="007D1F8E">
              <w:rPr>
                <w:rFonts w:ascii="Arial" w:hAnsi="Arial" w:cs="Arial"/>
                <w:sz w:val="22"/>
                <w:szCs w:val="22"/>
                <w:lang w:val="en-ZA"/>
              </w:rPr>
              <w:lastRenderedPageBreak/>
              <w:t xml:space="preserve">Click </w:t>
            </w:r>
            <w:hyperlink r:id="rId18" w:history="1">
              <w:r w:rsidRPr="007D1F8E">
                <w:rPr>
                  <w:rFonts w:ascii="Arial" w:hAnsi="Arial" w:cs="Arial"/>
                  <w:color w:val="BD392D"/>
                  <w:sz w:val="22"/>
                  <w:szCs w:val="22"/>
                  <w:u w:val="single"/>
                  <w:lang w:val="en-ZA"/>
                </w:rPr>
                <w:t>here</w:t>
              </w:r>
            </w:hyperlink>
          </w:p>
          <w:p w14:paraId="5B324BBC" w14:textId="77777777" w:rsidR="00903621" w:rsidRPr="007D1F8E" w:rsidRDefault="00903621" w:rsidP="00903621">
            <w:pPr>
              <w:spacing w:after="120" w:line="312" w:lineRule="auto"/>
              <w:jc w:val="both"/>
              <w:rPr>
                <w:rFonts w:ascii="Arial" w:hAnsi="Arial" w:cs="Arial"/>
                <w:sz w:val="22"/>
                <w:szCs w:val="22"/>
                <w:lang w:val="en-ZA"/>
              </w:rPr>
            </w:pPr>
            <w:r w:rsidRPr="007D1F8E">
              <w:rPr>
                <w:rFonts w:ascii="Arial" w:hAnsi="Arial" w:cs="Arial"/>
                <w:sz w:val="22"/>
                <w:szCs w:val="22"/>
                <w:lang w:val="en-ZA"/>
              </w:rPr>
              <w:t>This page includes the following resources:</w:t>
            </w:r>
          </w:p>
          <w:p w14:paraId="339052B3" w14:textId="6B278DAA" w:rsidR="00903621" w:rsidRPr="007D1F8E" w:rsidRDefault="00903621" w:rsidP="00903621">
            <w:pPr>
              <w:numPr>
                <w:ilvl w:val="0"/>
                <w:numId w:val="8"/>
              </w:numPr>
              <w:spacing w:after="120" w:line="312" w:lineRule="auto"/>
              <w:jc w:val="both"/>
              <w:rPr>
                <w:rFonts w:ascii="Arial" w:hAnsi="Arial" w:cs="Arial"/>
                <w:sz w:val="22"/>
                <w:szCs w:val="22"/>
                <w:lang w:val="en-ZA"/>
              </w:rPr>
            </w:pPr>
            <w:r w:rsidRPr="007D1F8E">
              <w:rPr>
                <w:rFonts w:ascii="Arial" w:hAnsi="Arial" w:cs="Arial"/>
                <w:sz w:val="22"/>
                <w:szCs w:val="22"/>
                <w:lang w:val="en-ZA"/>
              </w:rPr>
              <w:t xml:space="preserve">The new and revised Auditor Reporting </w:t>
            </w:r>
            <w:hyperlink r:id="rId19" w:history="1">
              <w:r w:rsidRPr="00815D5A">
                <w:rPr>
                  <w:rStyle w:val="Hyperlink"/>
                  <w:rFonts w:ascii="Arial" w:hAnsi="Arial" w:cs="Arial"/>
                  <w:b/>
                  <w:i/>
                  <w:sz w:val="22"/>
                  <w:szCs w:val="22"/>
                  <w:lang w:val="en-ZA"/>
                </w:rPr>
                <w:t>Standards</w:t>
              </w:r>
            </w:hyperlink>
            <w:r w:rsidRPr="007D1F8E">
              <w:rPr>
                <w:rFonts w:ascii="Arial" w:hAnsi="Arial" w:cs="Arial"/>
                <w:sz w:val="22"/>
                <w:szCs w:val="22"/>
                <w:lang w:val="en-ZA"/>
              </w:rPr>
              <w:t>.</w:t>
            </w:r>
          </w:p>
          <w:p w14:paraId="42C169FB" w14:textId="6806B9A9" w:rsidR="00903621" w:rsidRPr="007D1F8E" w:rsidRDefault="00C95253" w:rsidP="00903621">
            <w:pPr>
              <w:numPr>
                <w:ilvl w:val="0"/>
                <w:numId w:val="8"/>
              </w:numPr>
              <w:spacing w:after="120" w:line="312" w:lineRule="auto"/>
              <w:jc w:val="both"/>
              <w:rPr>
                <w:rFonts w:ascii="Arial" w:hAnsi="Arial" w:cs="Arial"/>
                <w:sz w:val="22"/>
                <w:szCs w:val="22"/>
                <w:lang w:val="en-ZA"/>
              </w:rPr>
            </w:pPr>
            <w:hyperlink r:id="rId20" w:history="1">
              <w:r w:rsidR="00903621" w:rsidRPr="00815D5A">
                <w:rPr>
                  <w:rStyle w:val="Hyperlink"/>
                  <w:rFonts w:ascii="Arial" w:hAnsi="Arial" w:cs="Arial"/>
                  <w:b/>
                  <w:i/>
                  <w:sz w:val="22"/>
                  <w:szCs w:val="22"/>
                  <w:lang w:val="en-ZA"/>
                </w:rPr>
                <w:t>Communiques</w:t>
              </w:r>
            </w:hyperlink>
            <w:r w:rsidR="00903621" w:rsidRPr="007D1F8E">
              <w:rPr>
                <w:rFonts w:ascii="Arial" w:hAnsi="Arial" w:cs="Arial"/>
                <w:sz w:val="22"/>
                <w:szCs w:val="22"/>
                <w:lang w:val="en-ZA"/>
              </w:rPr>
              <w:t>:</w:t>
            </w:r>
          </w:p>
          <w:p w14:paraId="110B8A91" w14:textId="30F49B0B" w:rsidR="00903621" w:rsidRPr="007D1F8E" w:rsidRDefault="00903621" w:rsidP="00903621">
            <w:pPr>
              <w:numPr>
                <w:ilvl w:val="1"/>
                <w:numId w:val="7"/>
              </w:numPr>
              <w:spacing w:after="120" w:line="312" w:lineRule="auto"/>
              <w:ind w:left="709"/>
              <w:jc w:val="both"/>
              <w:rPr>
                <w:rFonts w:ascii="Arial" w:eastAsiaTheme="minorHAnsi" w:hAnsi="Arial" w:cs="Arial"/>
                <w:sz w:val="22"/>
                <w:szCs w:val="22"/>
                <w:lang w:val="en-ZA"/>
              </w:rPr>
            </w:pPr>
            <w:r w:rsidRPr="007D1F8E">
              <w:rPr>
                <w:rFonts w:ascii="Arial" w:eastAsiaTheme="minorHAnsi" w:hAnsi="Arial" w:cs="Arial"/>
                <w:sz w:val="22"/>
                <w:szCs w:val="22"/>
                <w:lang w:val="en-ZA"/>
              </w:rPr>
              <w:t>17 June 2015</w:t>
            </w:r>
            <w:r w:rsidR="00C352AC">
              <w:rPr>
                <w:rFonts w:ascii="Arial" w:eastAsiaTheme="minorHAnsi" w:hAnsi="Arial" w:cs="Arial"/>
                <w:sz w:val="22"/>
                <w:szCs w:val="22"/>
                <w:lang w:val="en-ZA"/>
              </w:rPr>
              <w:t xml:space="preserve"> - </w:t>
            </w:r>
            <w:r w:rsidRPr="007D1F8E">
              <w:rPr>
                <w:rFonts w:ascii="Arial" w:eastAsiaTheme="minorHAnsi" w:hAnsi="Arial" w:cs="Arial"/>
                <w:sz w:val="22"/>
                <w:szCs w:val="22"/>
                <w:lang w:val="en-ZA"/>
              </w:rPr>
              <w:t xml:space="preserve">The IRBA Board Adopts </w:t>
            </w:r>
            <w:r w:rsidR="00C352AC">
              <w:rPr>
                <w:rFonts w:ascii="Arial" w:eastAsiaTheme="minorHAnsi" w:hAnsi="Arial" w:cs="Arial"/>
                <w:sz w:val="22"/>
                <w:szCs w:val="22"/>
                <w:lang w:val="en-ZA"/>
              </w:rPr>
              <w:t>the IAASB</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s New and Revised Auditor Reporting Standards and Related Conforming Amendments.</w:t>
            </w:r>
          </w:p>
          <w:p w14:paraId="02CFA1FD" w14:textId="49895495" w:rsidR="00903621" w:rsidRPr="007D1F8E" w:rsidRDefault="00903621" w:rsidP="00903621">
            <w:pPr>
              <w:numPr>
                <w:ilvl w:val="1"/>
                <w:numId w:val="7"/>
              </w:numPr>
              <w:spacing w:after="120" w:line="312" w:lineRule="auto"/>
              <w:ind w:left="709"/>
              <w:jc w:val="both"/>
              <w:rPr>
                <w:rFonts w:ascii="Arial" w:eastAsiaTheme="minorHAnsi" w:hAnsi="Arial" w:cs="Arial"/>
                <w:sz w:val="22"/>
                <w:szCs w:val="22"/>
                <w:lang w:val="en-ZA"/>
              </w:rPr>
            </w:pPr>
            <w:r w:rsidRPr="007D1F8E">
              <w:rPr>
                <w:rFonts w:ascii="Arial" w:eastAsiaTheme="minorHAnsi" w:hAnsi="Arial" w:cs="Arial"/>
                <w:sz w:val="22"/>
                <w:szCs w:val="22"/>
                <w:lang w:val="en-ZA"/>
              </w:rPr>
              <w:t>18 June 2015</w:t>
            </w:r>
            <w:r w:rsidR="00C352AC">
              <w:rPr>
                <w:rFonts w:ascii="Arial" w:eastAsiaTheme="minorHAnsi" w:hAnsi="Arial" w:cs="Arial"/>
                <w:sz w:val="22"/>
                <w:szCs w:val="22"/>
                <w:lang w:val="en-ZA"/>
              </w:rPr>
              <w:t xml:space="preserve"> - </w:t>
            </w:r>
            <w:r w:rsidRPr="007D1F8E">
              <w:rPr>
                <w:rFonts w:ascii="Arial" w:eastAsiaTheme="minorHAnsi" w:hAnsi="Arial" w:cs="Arial"/>
                <w:sz w:val="22"/>
                <w:szCs w:val="22"/>
                <w:lang w:val="en-ZA"/>
              </w:rPr>
              <w:t>Visit by the IAASB Leadership and Resources for the Implementation of the New and Revised Auditor Reporting Standards.</w:t>
            </w:r>
          </w:p>
          <w:p w14:paraId="72861B0F" w14:textId="4D78CD31" w:rsidR="00903621" w:rsidRPr="007D1F8E" w:rsidRDefault="00C95253" w:rsidP="00903621">
            <w:pPr>
              <w:numPr>
                <w:ilvl w:val="0"/>
                <w:numId w:val="8"/>
              </w:numPr>
              <w:spacing w:after="120" w:line="312" w:lineRule="auto"/>
              <w:jc w:val="both"/>
              <w:rPr>
                <w:rFonts w:ascii="Arial" w:hAnsi="Arial" w:cs="Arial"/>
                <w:sz w:val="22"/>
                <w:szCs w:val="22"/>
                <w:lang w:val="en-ZA"/>
              </w:rPr>
            </w:pPr>
            <w:hyperlink r:id="rId21" w:history="1">
              <w:r w:rsidR="00903621" w:rsidRPr="00815D5A">
                <w:rPr>
                  <w:rStyle w:val="Hyperlink"/>
                  <w:rFonts w:ascii="Arial" w:hAnsi="Arial" w:cs="Arial"/>
                  <w:b/>
                  <w:i/>
                  <w:sz w:val="22"/>
                  <w:szCs w:val="22"/>
                  <w:lang w:val="en-ZA"/>
                </w:rPr>
                <w:t>KAM on a page</w:t>
              </w:r>
            </w:hyperlink>
            <w:r w:rsidR="00903621" w:rsidRPr="007D1F8E">
              <w:rPr>
                <w:rFonts w:ascii="Arial" w:hAnsi="Arial" w:cs="Arial"/>
                <w:sz w:val="22"/>
                <w:szCs w:val="22"/>
                <w:lang w:val="en-ZA"/>
              </w:rPr>
              <w:t>.</w:t>
            </w:r>
          </w:p>
          <w:p w14:paraId="1DC8F87A" w14:textId="2AA4426A" w:rsidR="00903621" w:rsidRPr="007D1F8E" w:rsidRDefault="00C95253" w:rsidP="00903621">
            <w:pPr>
              <w:numPr>
                <w:ilvl w:val="0"/>
                <w:numId w:val="8"/>
              </w:numPr>
              <w:spacing w:after="120" w:line="312" w:lineRule="auto"/>
              <w:jc w:val="both"/>
              <w:rPr>
                <w:rFonts w:ascii="Arial" w:hAnsi="Arial" w:cs="Arial"/>
                <w:i/>
                <w:sz w:val="22"/>
                <w:szCs w:val="22"/>
                <w:lang w:val="en-ZA"/>
              </w:rPr>
            </w:pPr>
            <w:hyperlink r:id="rId22" w:history="1">
              <w:r w:rsidR="00903621" w:rsidRPr="00815D5A">
                <w:rPr>
                  <w:rStyle w:val="Hyperlink"/>
                  <w:rFonts w:ascii="Arial" w:hAnsi="Arial" w:cs="Arial"/>
                  <w:b/>
                  <w:i/>
                  <w:sz w:val="22"/>
                  <w:szCs w:val="22"/>
                  <w:lang w:val="en-ZA"/>
                </w:rPr>
                <w:t>Digital media resources</w:t>
              </w:r>
            </w:hyperlink>
            <w:r w:rsidR="00903621" w:rsidRPr="007D1F8E">
              <w:rPr>
                <w:rFonts w:ascii="Arial" w:hAnsi="Arial" w:cs="Arial"/>
                <w:b/>
                <w:i/>
                <w:sz w:val="22"/>
                <w:szCs w:val="22"/>
                <w:lang w:val="en-ZA"/>
              </w:rPr>
              <w:t>:</w:t>
            </w:r>
          </w:p>
          <w:p w14:paraId="41F12BA0" w14:textId="1EEB747E" w:rsidR="00903621" w:rsidRPr="007D1F8E" w:rsidRDefault="00903621" w:rsidP="00903621">
            <w:pPr>
              <w:numPr>
                <w:ilvl w:val="1"/>
                <w:numId w:val="7"/>
              </w:numPr>
              <w:spacing w:after="120" w:line="312" w:lineRule="auto"/>
              <w:ind w:left="709"/>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A </w:t>
            </w:r>
            <w:r w:rsidRPr="007D1F8E">
              <w:rPr>
                <w:rFonts w:ascii="Arial" w:eastAsiaTheme="minorHAnsi" w:hAnsi="Arial" w:cs="Arial"/>
                <w:b/>
                <w:i/>
                <w:sz w:val="22"/>
                <w:szCs w:val="22"/>
                <w:lang w:val="en-ZA"/>
              </w:rPr>
              <w:t>webcast</w:t>
            </w:r>
            <w:r w:rsidRPr="007D1F8E">
              <w:rPr>
                <w:rFonts w:ascii="Arial" w:eastAsiaTheme="minorHAnsi" w:hAnsi="Arial" w:cs="Arial"/>
                <w:b/>
                <w:sz w:val="22"/>
                <w:szCs w:val="22"/>
                <w:lang w:val="en-ZA"/>
              </w:rPr>
              <w:t xml:space="preserve"> </w:t>
            </w:r>
            <w:r w:rsidRPr="007D1F8E">
              <w:rPr>
                <w:rFonts w:ascii="Arial" w:eastAsiaTheme="minorHAnsi" w:hAnsi="Arial" w:cs="Arial"/>
                <w:sz w:val="22"/>
                <w:szCs w:val="22"/>
                <w:lang w:val="en-ZA"/>
              </w:rPr>
              <w:t>of the free joint SAICA/IRBA event</w:t>
            </w:r>
            <w:r>
              <w:rPr>
                <w:rFonts w:ascii="Arial" w:eastAsiaTheme="minorHAnsi" w:hAnsi="Arial" w:cs="Arial"/>
                <w:sz w:val="22"/>
                <w:szCs w:val="22"/>
                <w:lang w:val="en-ZA"/>
              </w:rPr>
              <w:t>,</w:t>
            </w:r>
            <w:r w:rsidR="00C352AC">
              <w:rPr>
                <w:rFonts w:ascii="Arial" w:eastAsiaTheme="minorHAnsi" w:hAnsi="Arial" w:cs="Arial"/>
                <w:sz w:val="22"/>
                <w:szCs w:val="22"/>
                <w:lang w:val="en-ZA"/>
              </w:rPr>
              <w:t xml:space="preserve"> </w:t>
            </w:r>
            <w:r w:rsidR="00C352AC">
              <w:rPr>
                <w:rFonts w:ascii="Calibri" w:eastAsiaTheme="minorHAnsi" w:hAnsi="Calibri" w:cs="Arial"/>
                <w:sz w:val="22"/>
                <w:szCs w:val="22"/>
                <w:lang w:val="en-ZA"/>
              </w:rPr>
              <w:t>'</w:t>
            </w:r>
            <w:r w:rsidR="00C352AC">
              <w:rPr>
                <w:rFonts w:ascii="Arial" w:eastAsiaTheme="minorHAnsi" w:hAnsi="Arial" w:cs="Arial"/>
                <w:sz w:val="22"/>
                <w:szCs w:val="22"/>
                <w:lang w:val="en-ZA"/>
              </w:rPr>
              <w:t>The New Auditor</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s Report</w:t>
            </w:r>
            <w:r w:rsidR="00364F76">
              <w:rPr>
                <w:rFonts w:ascii="Arial" w:eastAsiaTheme="minorHAnsi" w:hAnsi="Arial" w:cs="Arial"/>
                <w:sz w:val="22"/>
                <w:szCs w:val="22"/>
                <w:lang w:val="en-ZA"/>
              </w:rPr>
              <w:t xml:space="preserve"> - Straight from the Horse</w:t>
            </w:r>
            <w:r w:rsidR="00364F76">
              <w:rPr>
                <w:rFonts w:ascii="Calibri" w:eastAsiaTheme="minorHAnsi" w:hAnsi="Calibri" w:cs="Arial"/>
                <w:sz w:val="22"/>
                <w:szCs w:val="22"/>
                <w:lang w:val="en-ZA"/>
              </w:rPr>
              <w:t>'</w:t>
            </w:r>
            <w:r w:rsidR="00C352AC">
              <w:rPr>
                <w:rFonts w:ascii="Arial" w:eastAsiaTheme="minorHAnsi" w:hAnsi="Arial" w:cs="Arial"/>
                <w:sz w:val="22"/>
                <w:szCs w:val="22"/>
                <w:lang w:val="en-ZA"/>
              </w:rPr>
              <w:t>s Mouth</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 targeting JSE-accredited auditors and focusing on key audit matters.</w:t>
            </w:r>
          </w:p>
          <w:p w14:paraId="5C2361A7" w14:textId="1D5CAEC8" w:rsidR="00903621" w:rsidRPr="007D1F8E" w:rsidRDefault="00903621" w:rsidP="00903621">
            <w:pPr>
              <w:numPr>
                <w:ilvl w:val="1"/>
                <w:numId w:val="7"/>
              </w:numPr>
              <w:spacing w:after="120" w:line="312" w:lineRule="auto"/>
              <w:ind w:left="709"/>
              <w:jc w:val="both"/>
              <w:rPr>
                <w:rFonts w:ascii="Arial" w:eastAsiaTheme="minorHAnsi" w:hAnsi="Arial" w:cs="Arial"/>
                <w:sz w:val="22"/>
                <w:szCs w:val="22"/>
                <w:lang w:val="en-ZA"/>
              </w:rPr>
            </w:pPr>
            <w:r w:rsidRPr="007D1F8E">
              <w:rPr>
                <w:rFonts w:ascii="Arial" w:eastAsiaTheme="minorHAnsi" w:hAnsi="Arial" w:cs="Arial"/>
                <w:sz w:val="22"/>
                <w:szCs w:val="22"/>
                <w:lang w:val="en-ZA"/>
              </w:rPr>
              <w:t>A recording of the CNBC Africa</w:t>
            </w:r>
            <w:r>
              <w:rPr>
                <w:rFonts w:ascii="Arial" w:eastAsiaTheme="minorHAnsi" w:hAnsi="Arial" w:cs="Arial"/>
                <w:sz w:val="22"/>
                <w:szCs w:val="22"/>
                <w:lang w:val="en-ZA"/>
              </w:rPr>
              <w:t xml:space="preserve"> </w:t>
            </w:r>
            <w:r w:rsidRPr="007D1F8E">
              <w:rPr>
                <w:rFonts w:ascii="Arial" w:eastAsiaTheme="minorHAnsi" w:hAnsi="Arial" w:cs="Arial"/>
                <w:b/>
                <w:i/>
                <w:sz w:val="22"/>
                <w:szCs w:val="22"/>
                <w:lang w:val="en-ZA"/>
              </w:rPr>
              <w:t>television interview</w:t>
            </w:r>
            <w:r>
              <w:rPr>
                <w:rFonts w:ascii="Arial" w:eastAsiaTheme="minorHAnsi" w:hAnsi="Arial" w:cs="Arial"/>
                <w:b/>
                <w:i/>
                <w:sz w:val="22"/>
                <w:szCs w:val="22"/>
                <w:lang w:val="en-ZA"/>
              </w:rPr>
              <w:t xml:space="preserve"> </w:t>
            </w:r>
            <w:r w:rsidRPr="007D1F8E">
              <w:rPr>
                <w:rFonts w:ascii="Arial" w:eastAsiaTheme="minorHAnsi" w:hAnsi="Arial" w:cs="Arial"/>
                <w:sz w:val="22"/>
                <w:szCs w:val="22"/>
                <w:lang w:val="en-ZA"/>
              </w:rPr>
              <w:t xml:space="preserve">with Professor Arnold </w:t>
            </w:r>
            <w:proofErr w:type="spellStart"/>
            <w:r w:rsidRPr="007D1F8E">
              <w:rPr>
                <w:rFonts w:ascii="Arial" w:eastAsiaTheme="minorHAnsi" w:hAnsi="Arial" w:cs="Arial"/>
                <w:sz w:val="22"/>
                <w:szCs w:val="22"/>
                <w:lang w:val="en-ZA"/>
              </w:rPr>
              <w:t>Schilder</w:t>
            </w:r>
            <w:proofErr w:type="spellEnd"/>
            <w:r w:rsidRPr="007D1F8E">
              <w:rPr>
                <w:rFonts w:ascii="Arial" w:eastAsiaTheme="minorHAnsi" w:hAnsi="Arial" w:cs="Arial"/>
                <w:sz w:val="22"/>
                <w:szCs w:val="22"/>
                <w:lang w:val="en-ZA"/>
              </w:rPr>
              <w:t xml:space="preserve"> </w:t>
            </w:r>
            <w:r>
              <w:rPr>
                <w:rFonts w:ascii="Arial" w:eastAsiaTheme="minorHAnsi" w:hAnsi="Arial" w:cs="Arial"/>
                <w:sz w:val="22"/>
                <w:szCs w:val="22"/>
                <w:lang w:val="en-ZA"/>
              </w:rPr>
              <w:t xml:space="preserve">on </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Digging Deeper into the Newly Revised Auditing Standards</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 xml:space="preserve"> during the prime time show Closing Bell South Africa (interviewer </w:t>
            </w:r>
            <w:proofErr w:type="spellStart"/>
            <w:r w:rsidRPr="007D1F8E">
              <w:rPr>
                <w:rFonts w:ascii="Arial" w:eastAsiaTheme="minorHAnsi" w:hAnsi="Arial" w:cs="Arial"/>
                <w:sz w:val="22"/>
                <w:szCs w:val="22"/>
                <w:lang w:val="en-ZA"/>
              </w:rPr>
              <w:t>Gugulethu</w:t>
            </w:r>
            <w:proofErr w:type="spellEnd"/>
            <w:r w:rsidRPr="007D1F8E">
              <w:rPr>
                <w:rFonts w:ascii="Arial" w:eastAsiaTheme="minorHAnsi" w:hAnsi="Arial" w:cs="Arial"/>
                <w:sz w:val="22"/>
                <w:szCs w:val="22"/>
                <w:lang w:val="en-ZA"/>
              </w:rPr>
              <w:t xml:space="preserve"> </w:t>
            </w:r>
            <w:proofErr w:type="spellStart"/>
            <w:r w:rsidRPr="007D1F8E">
              <w:rPr>
                <w:rFonts w:ascii="Arial" w:eastAsiaTheme="minorHAnsi" w:hAnsi="Arial" w:cs="Arial"/>
                <w:sz w:val="22"/>
                <w:szCs w:val="22"/>
                <w:lang w:val="en-ZA"/>
              </w:rPr>
              <w:t>Cele</w:t>
            </w:r>
            <w:proofErr w:type="spellEnd"/>
            <w:r w:rsidRPr="007D1F8E">
              <w:rPr>
                <w:rFonts w:ascii="Arial" w:eastAsiaTheme="minorHAnsi" w:hAnsi="Arial" w:cs="Arial"/>
                <w:sz w:val="22"/>
                <w:szCs w:val="22"/>
                <w:lang w:val="en-ZA"/>
              </w:rPr>
              <w:t>).</w:t>
            </w:r>
          </w:p>
          <w:p w14:paraId="54663D47" w14:textId="77777777" w:rsidR="00903621" w:rsidRPr="007D1F8E" w:rsidRDefault="00903621" w:rsidP="00903621">
            <w:pPr>
              <w:numPr>
                <w:ilvl w:val="1"/>
                <w:numId w:val="7"/>
              </w:numPr>
              <w:spacing w:after="120" w:line="312" w:lineRule="auto"/>
              <w:ind w:left="709"/>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A </w:t>
            </w:r>
            <w:r w:rsidRPr="007D1F8E">
              <w:rPr>
                <w:rFonts w:ascii="Arial" w:eastAsiaTheme="minorHAnsi" w:hAnsi="Arial" w:cs="Arial"/>
                <w:b/>
                <w:sz w:val="22"/>
                <w:szCs w:val="22"/>
                <w:lang w:val="en-ZA"/>
              </w:rPr>
              <w:t>podcast</w:t>
            </w:r>
            <w:r w:rsidRPr="007D1F8E">
              <w:rPr>
                <w:rFonts w:ascii="Arial" w:eastAsiaTheme="minorHAnsi" w:hAnsi="Arial" w:cs="Arial"/>
                <w:sz w:val="22"/>
                <w:szCs w:val="22"/>
                <w:lang w:val="en-ZA"/>
              </w:rPr>
              <w:t xml:space="preserve"> of the Power FM </w:t>
            </w:r>
            <w:r w:rsidRPr="007D1F8E">
              <w:rPr>
                <w:rFonts w:ascii="Arial" w:eastAsiaTheme="minorHAnsi" w:hAnsi="Arial" w:cs="Arial"/>
                <w:b/>
                <w:i/>
                <w:sz w:val="22"/>
                <w:szCs w:val="22"/>
                <w:lang w:val="en-ZA"/>
              </w:rPr>
              <w:t>radio interview</w:t>
            </w:r>
            <w:r w:rsidRPr="007D1F8E">
              <w:rPr>
                <w:rFonts w:ascii="Arial" w:eastAsiaTheme="minorHAnsi" w:hAnsi="Arial" w:cs="Arial"/>
                <w:sz w:val="22"/>
                <w:szCs w:val="22"/>
                <w:lang w:val="en-ZA"/>
              </w:rPr>
              <w:t xml:space="preserve"> with Professor Arnold </w:t>
            </w:r>
            <w:proofErr w:type="spellStart"/>
            <w:r w:rsidRPr="007D1F8E">
              <w:rPr>
                <w:rFonts w:ascii="Arial" w:eastAsiaTheme="minorHAnsi" w:hAnsi="Arial" w:cs="Arial"/>
                <w:sz w:val="22"/>
                <w:szCs w:val="22"/>
                <w:lang w:val="en-ZA"/>
              </w:rPr>
              <w:t>Schilder</w:t>
            </w:r>
            <w:proofErr w:type="spellEnd"/>
            <w:r w:rsidRPr="007D1F8E">
              <w:rPr>
                <w:rFonts w:ascii="Arial" w:eastAsiaTheme="minorHAnsi" w:hAnsi="Arial" w:cs="Arial"/>
                <w:sz w:val="22"/>
                <w:szCs w:val="22"/>
                <w:lang w:val="en-ZA"/>
              </w:rPr>
              <w:t xml:space="preserve"> and Bernard Agulhas during the prime time show Power Hour (interviewer Victor </w:t>
            </w:r>
            <w:proofErr w:type="spellStart"/>
            <w:r w:rsidRPr="007D1F8E">
              <w:rPr>
                <w:rFonts w:ascii="Arial" w:eastAsiaTheme="minorHAnsi" w:hAnsi="Arial" w:cs="Arial"/>
                <w:sz w:val="22"/>
                <w:szCs w:val="22"/>
                <w:lang w:val="en-ZA"/>
              </w:rPr>
              <w:t>Kgomoeswana</w:t>
            </w:r>
            <w:proofErr w:type="spellEnd"/>
            <w:r w:rsidRPr="007D1F8E">
              <w:rPr>
                <w:rFonts w:ascii="Arial" w:eastAsiaTheme="minorHAnsi" w:hAnsi="Arial" w:cs="Arial"/>
                <w:sz w:val="22"/>
                <w:szCs w:val="22"/>
                <w:lang w:val="en-ZA"/>
              </w:rPr>
              <w:t>).</w:t>
            </w:r>
          </w:p>
          <w:p w14:paraId="71499F10" w14:textId="62E4A17A" w:rsidR="00903621" w:rsidRPr="007D1F8E" w:rsidRDefault="00C95253" w:rsidP="00903621">
            <w:pPr>
              <w:numPr>
                <w:ilvl w:val="0"/>
                <w:numId w:val="8"/>
              </w:numPr>
              <w:spacing w:after="120" w:line="312" w:lineRule="auto"/>
              <w:jc w:val="both"/>
              <w:rPr>
                <w:rFonts w:ascii="Arial" w:hAnsi="Arial" w:cs="Arial"/>
                <w:b/>
                <w:i/>
                <w:sz w:val="22"/>
                <w:szCs w:val="22"/>
                <w:lang w:val="en-ZA"/>
              </w:rPr>
            </w:pPr>
            <w:hyperlink r:id="rId23" w:history="1">
              <w:r w:rsidR="00903621" w:rsidRPr="00815D5A">
                <w:rPr>
                  <w:rStyle w:val="Hyperlink"/>
                  <w:rFonts w:ascii="Arial" w:hAnsi="Arial" w:cs="Arial"/>
                  <w:b/>
                  <w:i/>
                  <w:sz w:val="22"/>
                  <w:szCs w:val="22"/>
                  <w:lang w:val="en-ZA"/>
                </w:rPr>
                <w:t>Articles in the Accountancy SA magazine</w:t>
              </w:r>
            </w:hyperlink>
            <w:r w:rsidR="00903621" w:rsidRPr="007D1F8E">
              <w:rPr>
                <w:rFonts w:ascii="Arial" w:hAnsi="Arial" w:cs="Arial"/>
                <w:b/>
                <w:i/>
                <w:sz w:val="22"/>
                <w:szCs w:val="22"/>
                <w:lang w:val="en-ZA"/>
              </w:rPr>
              <w:t xml:space="preserve"> </w:t>
            </w:r>
            <w:r w:rsidR="00903621" w:rsidRPr="007D1F8E">
              <w:rPr>
                <w:rFonts w:ascii="Arial" w:hAnsi="Arial" w:cs="Arial"/>
                <w:i/>
                <w:sz w:val="22"/>
                <w:szCs w:val="22"/>
                <w:lang w:val="en-ZA"/>
              </w:rPr>
              <w:t>published by SAICA</w:t>
            </w:r>
            <w:r w:rsidR="00903621" w:rsidRPr="007D1F8E">
              <w:rPr>
                <w:rFonts w:ascii="Arial" w:hAnsi="Arial" w:cs="Arial"/>
                <w:b/>
                <w:i/>
                <w:sz w:val="22"/>
                <w:szCs w:val="22"/>
                <w:lang w:val="en-ZA"/>
              </w:rPr>
              <w:t>:</w:t>
            </w:r>
          </w:p>
          <w:p w14:paraId="30681396" w14:textId="49E0B760" w:rsidR="00903621" w:rsidRPr="007D1F8E" w:rsidRDefault="00903621" w:rsidP="00903621">
            <w:pPr>
              <w:numPr>
                <w:ilvl w:val="1"/>
                <w:numId w:val="7"/>
              </w:numPr>
              <w:spacing w:after="120" w:line="312" w:lineRule="auto"/>
              <w:ind w:left="709"/>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April </w:t>
            </w:r>
            <w:r w:rsidR="00364F76">
              <w:rPr>
                <w:rFonts w:ascii="Arial" w:eastAsiaTheme="minorHAnsi" w:hAnsi="Arial" w:cs="Arial"/>
                <w:sz w:val="22"/>
                <w:szCs w:val="22"/>
                <w:lang w:val="en-ZA"/>
              </w:rPr>
              <w:t xml:space="preserve">2015 </w:t>
            </w:r>
            <w:r w:rsidRPr="007D1F8E">
              <w:rPr>
                <w:rFonts w:ascii="Arial" w:eastAsiaTheme="minorHAnsi" w:hAnsi="Arial" w:cs="Arial"/>
                <w:sz w:val="22"/>
                <w:szCs w:val="22"/>
                <w:lang w:val="en-ZA"/>
              </w:rPr>
              <w:t>edition:</w:t>
            </w:r>
          </w:p>
          <w:p w14:paraId="23C43530" w14:textId="77777777" w:rsidR="00903621" w:rsidRPr="007D1F8E" w:rsidRDefault="00903621" w:rsidP="00903621">
            <w:pPr>
              <w:numPr>
                <w:ilvl w:val="2"/>
                <w:numId w:val="7"/>
              </w:numPr>
              <w:spacing w:after="120" w:line="312" w:lineRule="auto"/>
              <w:ind w:left="1134"/>
              <w:jc w:val="both"/>
              <w:rPr>
                <w:rFonts w:ascii="Arial" w:eastAsiaTheme="minorHAnsi" w:hAnsi="Arial" w:cs="Arial"/>
                <w:sz w:val="22"/>
                <w:szCs w:val="22"/>
                <w:lang w:val="en-ZA"/>
              </w:rPr>
            </w:pPr>
            <w:r w:rsidRPr="007D1F8E">
              <w:rPr>
                <w:rFonts w:ascii="Arial" w:eastAsiaTheme="minorHAnsi" w:hAnsi="Arial" w:cs="Arial"/>
                <w:sz w:val="22"/>
                <w:szCs w:val="22"/>
                <w:lang w:val="en-ZA"/>
              </w:rPr>
              <w:t>Focus on Key Audit Matters</w:t>
            </w:r>
            <w:r>
              <w:rPr>
                <w:rFonts w:ascii="Arial" w:eastAsiaTheme="minorHAnsi" w:hAnsi="Arial" w:cs="Arial"/>
                <w:sz w:val="22"/>
                <w:szCs w:val="22"/>
                <w:lang w:val="en-ZA"/>
              </w:rPr>
              <w:t>; and</w:t>
            </w:r>
          </w:p>
          <w:p w14:paraId="39394828" w14:textId="55852E26" w:rsidR="00903621" w:rsidRPr="007D1F8E" w:rsidRDefault="00903621" w:rsidP="00903621">
            <w:pPr>
              <w:numPr>
                <w:ilvl w:val="2"/>
                <w:numId w:val="7"/>
              </w:numPr>
              <w:spacing w:after="120" w:line="312" w:lineRule="auto"/>
              <w:ind w:left="1134"/>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New </w:t>
            </w:r>
            <w:r w:rsidR="00C352AC">
              <w:rPr>
                <w:rFonts w:ascii="Arial" w:eastAsiaTheme="minorHAnsi" w:hAnsi="Arial" w:cs="Arial"/>
                <w:sz w:val="22"/>
                <w:szCs w:val="22"/>
                <w:lang w:val="en-ZA"/>
              </w:rPr>
              <w:t>Auditor</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s Report</w:t>
            </w:r>
            <w:r>
              <w:rPr>
                <w:rFonts w:ascii="Arial" w:eastAsiaTheme="minorHAnsi" w:hAnsi="Arial" w:cs="Arial"/>
                <w:sz w:val="22"/>
                <w:szCs w:val="22"/>
                <w:lang w:val="en-ZA"/>
              </w:rPr>
              <w:t>.</w:t>
            </w:r>
          </w:p>
          <w:p w14:paraId="6591F893" w14:textId="4CE7C128" w:rsidR="00903621" w:rsidRPr="007D1F8E" w:rsidRDefault="00903621" w:rsidP="00903621">
            <w:pPr>
              <w:numPr>
                <w:ilvl w:val="1"/>
                <w:numId w:val="7"/>
              </w:numPr>
              <w:spacing w:after="120" w:line="312" w:lineRule="auto"/>
              <w:ind w:left="709"/>
              <w:jc w:val="both"/>
              <w:rPr>
                <w:rFonts w:ascii="Arial" w:eastAsiaTheme="minorHAnsi" w:hAnsi="Arial" w:cs="Arial"/>
                <w:sz w:val="22"/>
                <w:szCs w:val="22"/>
                <w:lang w:val="en-ZA"/>
              </w:rPr>
            </w:pPr>
            <w:r w:rsidRPr="007D1F8E">
              <w:rPr>
                <w:rFonts w:ascii="Arial" w:eastAsiaTheme="minorHAnsi" w:hAnsi="Arial" w:cs="Arial"/>
                <w:sz w:val="22"/>
                <w:szCs w:val="22"/>
                <w:lang w:val="en-ZA"/>
              </w:rPr>
              <w:t xml:space="preserve">July </w:t>
            </w:r>
            <w:r w:rsidR="00364F76">
              <w:rPr>
                <w:rFonts w:ascii="Arial" w:eastAsiaTheme="minorHAnsi" w:hAnsi="Arial" w:cs="Arial"/>
                <w:sz w:val="22"/>
                <w:szCs w:val="22"/>
                <w:lang w:val="en-ZA"/>
              </w:rPr>
              <w:t xml:space="preserve">2015 </w:t>
            </w:r>
            <w:r w:rsidRPr="007D1F8E">
              <w:rPr>
                <w:rFonts w:ascii="Arial" w:eastAsiaTheme="minorHAnsi" w:hAnsi="Arial" w:cs="Arial"/>
                <w:sz w:val="22"/>
                <w:szCs w:val="22"/>
                <w:lang w:val="en-ZA"/>
              </w:rPr>
              <w:t>edition:</w:t>
            </w:r>
          </w:p>
          <w:p w14:paraId="2BFA1BA3" w14:textId="335E6A10" w:rsidR="00903621" w:rsidRPr="007D1F8E" w:rsidRDefault="00903621" w:rsidP="00903621">
            <w:pPr>
              <w:numPr>
                <w:ilvl w:val="2"/>
                <w:numId w:val="7"/>
              </w:numPr>
              <w:spacing w:after="120" w:line="312" w:lineRule="auto"/>
              <w:ind w:left="1134"/>
              <w:jc w:val="both"/>
              <w:rPr>
                <w:rFonts w:ascii="Arial" w:eastAsiaTheme="minorHAnsi" w:hAnsi="Arial" w:cs="Arial"/>
                <w:sz w:val="22"/>
                <w:szCs w:val="22"/>
                <w:lang w:val="en-ZA"/>
              </w:rPr>
            </w:pPr>
            <w:r w:rsidRPr="007D1F8E">
              <w:rPr>
                <w:rFonts w:ascii="Arial" w:eastAsiaTheme="minorHAnsi" w:hAnsi="Arial" w:cs="Arial"/>
                <w:sz w:val="22"/>
                <w:szCs w:val="22"/>
                <w:lang w:val="en-ZA"/>
              </w:rPr>
              <w:t>S</w:t>
            </w:r>
            <w:r w:rsidR="00C352AC">
              <w:rPr>
                <w:rFonts w:ascii="Arial" w:eastAsiaTheme="minorHAnsi" w:hAnsi="Arial" w:cs="Arial"/>
                <w:sz w:val="22"/>
                <w:szCs w:val="22"/>
                <w:lang w:val="en-ZA"/>
              </w:rPr>
              <w:t>pecial feature: The new auditor</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s report</w:t>
            </w:r>
            <w:r w:rsidR="00C352AC">
              <w:rPr>
                <w:rFonts w:ascii="Arial" w:eastAsiaTheme="minorHAnsi" w:hAnsi="Arial" w:cs="Arial"/>
                <w:sz w:val="22"/>
                <w:szCs w:val="22"/>
                <w:lang w:val="en-ZA"/>
              </w:rPr>
              <w:t xml:space="preserve"> - </w:t>
            </w:r>
            <w:r w:rsidRPr="007D1F8E">
              <w:rPr>
                <w:rFonts w:ascii="Arial" w:eastAsiaTheme="minorHAnsi" w:hAnsi="Arial" w:cs="Arial"/>
                <w:sz w:val="22"/>
                <w:szCs w:val="22"/>
                <w:lang w:val="en-ZA"/>
              </w:rPr>
              <w:t>with articles</w:t>
            </w:r>
            <w:r>
              <w:rPr>
                <w:rFonts w:ascii="Arial" w:eastAsiaTheme="minorHAnsi" w:hAnsi="Arial" w:cs="Arial"/>
                <w:sz w:val="22"/>
                <w:szCs w:val="22"/>
                <w:lang w:val="en-ZA"/>
              </w:rPr>
              <w:t xml:space="preserve"> on</w:t>
            </w:r>
            <w:r w:rsidRPr="007D1F8E">
              <w:rPr>
                <w:rFonts w:ascii="Arial" w:eastAsiaTheme="minorHAnsi" w:hAnsi="Arial" w:cs="Arial"/>
                <w:sz w:val="22"/>
                <w:szCs w:val="22"/>
                <w:lang w:val="en-ZA"/>
              </w:rPr>
              <w:t>:</w:t>
            </w:r>
          </w:p>
          <w:p w14:paraId="3502F5D6" w14:textId="4FBF642F" w:rsidR="00903621" w:rsidRPr="007D1F8E" w:rsidRDefault="00903621" w:rsidP="00903621">
            <w:pPr>
              <w:numPr>
                <w:ilvl w:val="2"/>
                <w:numId w:val="16"/>
              </w:numPr>
              <w:spacing w:after="120" w:line="312" w:lineRule="auto"/>
              <w:ind w:left="1560"/>
              <w:jc w:val="both"/>
              <w:rPr>
                <w:rFonts w:ascii="Arial" w:eastAsiaTheme="minorHAnsi" w:hAnsi="Arial" w:cs="Arial"/>
                <w:sz w:val="22"/>
                <w:szCs w:val="22"/>
                <w:lang w:val="en-ZA"/>
              </w:rPr>
            </w:pPr>
            <w:r w:rsidRPr="007D1F8E">
              <w:rPr>
                <w:rFonts w:ascii="Arial" w:eastAsiaTheme="minorHAnsi" w:hAnsi="Arial" w:cs="Arial"/>
                <w:sz w:val="22"/>
                <w:szCs w:val="22"/>
                <w:lang w:val="en-ZA"/>
              </w:rPr>
              <w:t>Ins and outs of The New Auditor</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s Report</w:t>
            </w:r>
            <w:r>
              <w:rPr>
                <w:rFonts w:ascii="Arial" w:eastAsiaTheme="minorHAnsi" w:hAnsi="Arial" w:cs="Arial"/>
                <w:sz w:val="22"/>
                <w:szCs w:val="22"/>
                <w:lang w:val="en-ZA"/>
              </w:rPr>
              <w:t>;</w:t>
            </w:r>
          </w:p>
          <w:p w14:paraId="4D9DE05E" w14:textId="77777777" w:rsidR="00903621" w:rsidRPr="007D1F8E" w:rsidRDefault="00903621" w:rsidP="00903621">
            <w:pPr>
              <w:numPr>
                <w:ilvl w:val="2"/>
                <w:numId w:val="16"/>
              </w:numPr>
              <w:spacing w:after="120" w:line="312" w:lineRule="auto"/>
              <w:ind w:left="1560"/>
              <w:jc w:val="both"/>
              <w:rPr>
                <w:rFonts w:ascii="Arial" w:eastAsiaTheme="minorHAnsi" w:hAnsi="Arial" w:cs="Arial"/>
                <w:sz w:val="22"/>
                <w:szCs w:val="22"/>
                <w:lang w:val="en-ZA"/>
              </w:rPr>
            </w:pPr>
            <w:r w:rsidRPr="007D1F8E">
              <w:rPr>
                <w:rFonts w:ascii="Arial" w:eastAsiaTheme="minorHAnsi" w:hAnsi="Arial" w:cs="Arial"/>
                <w:sz w:val="22"/>
                <w:szCs w:val="22"/>
                <w:lang w:val="en-ZA"/>
              </w:rPr>
              <w:t>Key audit matters: questions and answers</w:t>
            </w:r>
            <w:r>
              <w:rPr>
                <w:rFonts w:ascii="Arial" w:eastAsiaTheme="minorHAnsi" w:hAnsi="Arial" w:cs="Arial"/>
                <w:sz w:val="22"/>
                <w:szCs w:val="22"/>
                <w:lang w:val="en-ZA"/>
              </w:rPr>
              <w:t>;</w:t>
            </w:r>
          </w:p>
          <w:p w14:paraId="3CB556E2" w14:textId="5707BEA9" w:rsidR="00903621" w:rsidRPr="007D1F8E" w:rsidRDefault="00C352AC" w:rsidP="00903621">
            <w:pPr>
              <w:numPr>
                <w:ilvl w:val="2"/>
                <w:numId w:val="16"/>
              </w:numPr>
              <w:spacing w:after="120" w:line="312" w:lineRule="auto"/>
              <w:ind w:left="1560"/>
              <w:jc w:val="both"/>
              <w:rPr>
                <w:rFonts w:ascii="Arial" w:eastAsiaTheme="minorHAnsi" w:hAnsi="Arial" w:cs="Arial"/>
                <w:sz w:val="22"/>
                <w:szCs w:val="22"/>
                <w:lang w:val="en-ZA"/>
              </w:rPr>
            </w:pPr>
            <w:r>
              <w:rPr>
                <w:rFonts w:ascii="Arial" w:eastAsiaTheme="minorHAnsi" w:hAnsi="Arial" w:cs="Arial"/>
                <w:sz w:val="22"/>
                <w:szCs w:val="22"/>
                <w:lang w:val="en-ZA"/>
              </w:rPr>
              <w:t>Auditor</w:t>
            </w:r>
            <w:r>
              <w:rPr>
                <w:rFonts w:ascii="Calibri" w:eastAsiaTheme="minorHAnsi" w:hAnsi="Calibri" w:cs="Arial"/>
                <w:sz w:val="22"/>
                <w:szCs w:val="22"/>
                <w:lang w:val="en-ZA"/>
              </w:rPr>
              <w:t>'</w:t>
            </w:r>
            <w:r w:rsidR="00903621" w:rsidRPr="007D1F8E">
              <w:rPr>
                <w:rFonts w:ascii="Arial" w:eastAsiaTheme="minorHAnsi" w:hAnsi="Arial" w:cs="Arial"/>
                <w:sz w:val="22"/>
                <w:szCs w:val="22"/>
                <w:lang w:val="en-ZA"/>
              </w:rPr>
              <w:t>s report and financial statement disclosures</w:t>
            </w:r>
            <w:r w:rsidR="00903621">
              <w:rPr>
                <w:rFonts w:ascii="Arial" w:eastAsiaTheme="minorHAnsi" w:hAnsi="Arial" w:cs="Arial"/>
                <w:sz w:val="22"/>
                <w:szCs w:val="22"/>
                <w:lang w:val="en-ZA"/>
              </w:rPr>
              <w:t>;</w:t>
            </w:r>
          </w:p>
          <w:p w14:paraId="13D2E2B0" w14:textId="77777777" w:rsidR="00903621" w:rsidRPr="007D1F8E" w:rsidRDefault="00903621" w:rsidP="00903621">
            <w:pPr>
              <w:numPr>
                <w:ilvl w:val="2"/>
                <w:numId w:val="16"/>
              </w:numPr>
              <w:spacing w:after="120" w:line="312" w:lineRule="auto"/>
              <w:ind w:left="1560"/>
              <w:jc w:val="both"/>
              <w:rPr>
                <w:rFonts w:ascii="Arial" w:eastAsiaTheme="minorHAnsi" w:hAnsi="Arial" w:cs="Arial"/>
                <w:sz w:val="22"/>
                <w:szCs w:val="22"/>
                <w:lang w:val="en-ZA"/>
              </w:rPr>
            </w:pPr>
            <w:r w:rsidRPr="007D1F8E">
              <w:rPr>
                <w:rFonts w:ascii="Arial" w:eastAsiaTheme="minorHAnsi" w:hAnsi="Arial" w:cs="Arial"/>
                <w:sz w:val="22"/>
                <w:szCs w:val="22"/>
                <w:lang w:val="en-ZA"/>
              </w:rPr>
              <w:t>Audit committee reporting</w:t>
            </w:r>
            <w:r>
              <w:rPr>
                <w:rFonts w:ascii="Arial" w:eastAsiaTheme="minorHAnsi" w:hAnsi="Arial" w:cs="Arial"/>
                <w:sz w:val="22"/>
                <w:szCs w:val="22"/>
                <w:lang w:val="en-ZA"/>
              </w:rPr>
              <w:t>;</w:t>
            </w:r>
          </w:p>
          <w:p w14:paraId="1C4F3176" w14:textId="4A6A9796" w:rsidR="00903621" w:rsidRPr="007D1F8E" w:rsidRDefault="00C352AC" w:rsidP="00903621">
            <w:pPr>
              <w:numPr>
                <w:ilvl w:val="2"/>
                <w:numId w:val="16"/>
              </w:numPr>
              <w:spacing w:after="120" w:line="312" w:lineRule="auto"/>
              <w:ind w:left="1560"/>
              <w:jc w:val="both"/>
              <w:rPr>
                <w:rFonts w:ascii="Arial" w:eastAsiaTheme="minorHAnsi" w:hAnsi="Arial" w:cs="Arial"/>
                <w:sz w:val="22"/>
                <w:szCs w:val="22"/>
                <w:lang w:val="en-ZA"/>
              </w:rPr>
            </w:pPr>
            <w:r>
              <w:rPr>
                <w:rFonts w:ascii="Arial" w:eastAsiaTheme="minorHAnsi" w:hAnsi="Arial" w:cs="Arial"/>
                <w:sz w:val="22"/>
                <w:szCs w:val="22"/>
                <w:lang w:val="en-ZA"/>
              </w:rPr>
              <w:t>What</w:t>
            </w:r>
            <w:r>
              <w:rPr>
                <w:rFonts w:ascii="Calibri" w:eastAsiaTheme="minorHAnsi" w:hAnsi="Calibri" w:cs="Arial"/>
                <w:sz w:val="22"/>
                <w:szCs w:val="22"/>
                <w:lang w:val="en-ZA"/>
              </w:rPr>
              <w:t>'</w:t>
            </w:r>
            <w:r w:rsidR="00903621" w:rsidRPr="007D1F8E">
              <w:rPr>
                <w:rFonts w:ascii="Arial" w:eastAsiaTheme="minorHAnsi" w:hAnsi="Arial" w:cs="Arial"/>
                <w:sz w:val="22"/>
                <w:szCs w:val="22"/>
                <w:lang w:val="en-ZA"/>
              </w:rPr>
              <w:t>s going on with going concern?</w:t>
            </w:r>
            <w:r w:rsidR="00903621">
              <w:rPr>
                <w:rFonts w:ascii="Arial" w:eastAsiaTheme="minorHAnsi" w:hAnsi="Arial" w:cs="Arial"/>
                <w:sz w:val="22"/>
                <w:szCs w:val="22"/>
                <w:lang w:val="en-ZA"/>
              </w:rPr>
              <w:t>; and</w:t>
            </w:r>
          </w:p>
          <w:p w14:paraId="25294633" w14:textId="77777777" w:rsidR="00903621" w:rsidRPr="007D1F8E" w:rsidRDefault="00903621" w:rsidP="00903621">
            <w:pPr>
              <w:numPr>
                <w:ilvl w:val="2"/>
                <w:numId w:val="16"/>
              </w:numPr>
              <w:spacing w:after="120" w:line="312" w:lineRule="auto"/>
              <w:ind w:left="1560"/>
              <w:jc w:val="both"/>
              <w:rPr>
                <w:rFonts w:ascii="Arial" w:eastAsiaTheme="minorHAnsi" w:hAnsi="Arial" w:cs="Arial"/>
                <w:sz w:val="22"/>
                <w:szCs w:val="22"/>
                <w:lang w:val="en-ZA"/>
              </w:rPr>
            </w:pPr>
            <w:r w:rsidRPr="007D1F8E">
              <w:rPr>
                <w:rFonts w:ascii="Arial" w:eastAsiaTheme="minorHAnsi" w:hAnsi="Arial" w:cs="Arial"/>
                <w:sz w:val="22"/>
                <w:szCs w:val="22"/>
                <w:lang w:val="en-ZA"/>
              </w:rPr>
              <w:t>Effect on smaller entities</w:t>
            </w:r>
            <w:r>
              <w:rPr>
                <w:rFonts w:ascii="Arial" w:eastAsiaTheme="minorHAnsi" w:hAnsi="Arial" w:cs="Arial"/>
                <w:sz w:val="22"/>
                <w:szCs w:val="22"/>
                <w:lang w:val="en-ZA"/>
              </w:rPr>
              <w:t>.</w:t>
            </w:r>
          </w:p>
          <w:p w14:paraId="3B76CD32" w14:textId="323BDA73" w:rsidR="00903621" w:rsidRPr="007D1F8E" w:rsidRDefault="00C95253" w:rsidP="00903621">
            <w:pPr>
              <w:numPr>
                <w:ilvl w:val="0"/>
                <w:numId w:val="8"/>
              </w:numPr>
              <w:spacing w:after="120" w:line="312" w:lineRule="auto"/>
              <w:jc w:val="both"/>
              <w:rPr>
                <w:rFonts w:ascii="Arial" w:hAnsi="Arial" w:cs="Arial"/>
                <w:i/>
                <w:sz w:val="22"/>
                <w:szCs w:val="22"/>
                <w:lang w:val="en-ZA"/>
              </w:rPr>
            </w:pPr>
            <w:hyperlink r:id="rId24" w:history="1">
              <w:r w:rsidR="00903621" w:rsidRPr="00815D5A">
                <w:rPr>
                  <w:rStyle w:val="Hyperlink"/>
                  <w:rFonts w:ascii="Arial" w:hAnsi="Arial" w:cs="Arial"/>
                  <w:b/>
                  <w:i/>
                  <w:sz w:val="22"/>
                  <w:szCs w:val="22"/>
                  <w:lang w:val="en-ZA"/>
                </w:rPr>
                <w:t>Slides</w:t>
              </w:r>
            </w:hyperlink>
            <w:r w:rsidR="00903621" w:rsidRPr="007D1F8E">
              <w:rPr>
                <w:rFonts w:ascii="Arial" w:hAnsi="Arial" w:cs="Arial"/>
                <w:b/>
                <w:i/>
                <w:sz w:val="22"/>
                <w:szCs w:val="22"/>
                <w:lang w:val="en-ZA"/>
              </w:rPr>
              <w:t>:</w:t>
            </w:r>
          </w:p>
          <w:p w14:paraId="57AAD99E" w14:textId="1010FD49" w:rsidR="00903621" w:rsidRPr="007D1F8E" w:rsidRDefault="00903621" w:rsidP="00903621">
            <w:pPr>
              <w:numPr>
                <w:ilvl w:val="1"/>
                <w:numId w:val="7"/>
              </w:numPr>
              <w:spacing w:after="120" w:line="312" w:lineRule="auto"/>
              <w:ind w:left="709"/>
              <w:jc w:val="both"/>
              <w:rPr>
                <w:rFonts w:ascii="Arial" w:eastAsiaTheme="minorHAnsi" w:hAnsi="Arial" w:cs="Arial"/>
                <w:sz w:val="22"/>
                <w:szCs w:val="22"/>
                <w:lang w:val="en-ZA"/>
              </w:rPr>
            </w:pPr>
            <w:r w:rsidRPr="007D1F8E">
              <w:rPr>
                <w:rFonts w:ascii="Arial" w:eastAsiaTheme="minorHAnsi" w:hAnsi="Arial" w:cs="Arial"/>
                <w:sz w:val="22"/>
                <w:szCs w:val="22"/>
                <w:lang w:val="en-ZA"/>
              </w:rPr>
              <w:t>The IAASB/SAICA/IRBA slides from the event</w:t>
            </w:r>
            <w:r>
              <w:rPr>
                <w:rFonts w:ascii="Arial" w:eastAsiaTheme="minorHAnsi" w:hAnsi="Arial" w:cs="Arial"/>
                <w:sz w:val="22"/>
                <w:szCs w:val="22"/>
                <w:lang w:val="en-ZA"/>
              </w:rPr>
              <w:t xml:space="preserve"> </w:t>
            </w:r>
            <w:r w:rsidR="00C352AC">
              <w:rPr>
                <w:rFonts w:ascii="Calibri" w:eastAsiaTheme="minorHAnsi" w:hAnsi="Calibri" w:cs="Arial"/>
                <w:sz w:val="22"/>
                <w:szCs w:val="22"/>
                <w:lang w:val="en-ZA"/>
              </w:rPr>
              <w:t>'</w:t>
            </w:r>
            <w:r w:rsidR="00C352AC">
              <w:rPr>
                <w:rFonts w:ascii="Arial" w:eastAsiaTheme="minorHAnsi" w:hAnsi="Arial" w:cs="Arial"/>
                <w:sz w:val="22"/>
                <w:szCs w:val="22"/>
                <w:lang w:val="en-ZA"/>
              </w:rPr>
              <w:t>The New Auditor</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s Report</w:t>
            </w:r>
            <w:r w:rsidR="00C352AC">
              <w:rPr>
                <w:rFonts w:ascii="Arial" w:eastAsiaTheme="minorHAnsi" w:hAnsi="Arial" w:cs="Arial"/>
                <w:sz w:val="22"/>
                <w:szCs w:val="22"/>
                <w:lang w:val="en-ZA"/>
              </w:rPr>
              <w:t xml:space="preserve"> - Straight from the Horse</w:t>
            </w:r>
            <w:r w:rsidR="00C352AC">
              <w:rPr>
                <w:rFonts w:ascii="Calibri" w:eastAsiaTheme="minorHAnsi" w:hAnsi="Calibri" w:cs="Arial"/>
                <w:sz w:val="22"/>
                <w:szCs w:val="22"/>
                <w:lang w:val="en-ZA"/>
              </w:rPr>
              <w:t>'</w:t>
            </w:r>
            <w:r w:rsidR="00C352AC">
              <w:rPr>
                <w:rFonts w:ascii="Arial" w:eastAsiaTheme="minorHAnsi" w:hAnsi="Arial" w:cs="Arial"/>
                <w:sz w:val="22"/>
                <w:szCs w:val="22"/>
                <w:lang w:val="en-ZA"/>
              </w:rPr>
              <w:t>s Mouth</w:t>
            </w:r>
            <w:r w:rsidR="00C352AC">
              <w:rPr>
                <w:rFonts w:ascii="Calibri" w:eastAsiaTheme="minorHAnsi" w:hAnsi="Calibri" w:cs="Arial"/>
                <w:sz w:val="22"/>
                <w:szCs w:val="22"/>
                <w:lang w:val="en-ZA"/>
              </w:rPr>
              <w:t>'</w:t>
            </w:r>
            <w:r w:rsidRPr="007D1F8E">
              <w:rPr>
                <w:rFonts w:ascii="Arial" w:eastAsiaTheme="minorHAnsi" w:hAnsi="Arial" w:cs="Arial"/>
                <w:sz w:val="22"/>
                <w:szCs w:val="22"/>
                <w:lang w:val="en-ZA"/>
              </w:rPr>
              <w:t>.</w:t>
            </w:r>
          </w:p>
          <w:p w14:paraId="506B7629" w14:textId="317FF306" w:rsidR="00903621" w:rsidRPr="007D1F8E" w:rsidRDefault="00903621" w:rsidP="00903621">
            <w:pPr>
              <w:numPr>
                <w:ilvl w:val="0"/>
                <w:numId w:val="8"/>
              </w:numPr>
              <w:spacing w:after="120" w:line="312" w:lineRule="auto"/>
              <w:jc w:val="both"/>
              <w:rPr>
                <w:rFonts w:ascii="Arial" w:hAnsi="Arial" w:cs="Arial"/>
                <w:b/>
                <w:i/>
                <w:sz w:val="22"/>
                <w:szCs w:val="22"/>
                <w:lang w:val="en-ZA"/>
              </w:rPr>
            </w:pPr>
            <w:r w:rsidRPr="007D1F8E">
              <w:rPr>
                <w:rFonts w:ascii="Arial" w:hAnsi="Arial" w:cs="Arial"/>
                <w:sz w:val="22"/>
                <w:szCs w:val="22"/>
                <w:lang w:val="en-ZA"/>
              </w:rPr>
              <w:lastRenderedPageBreak/>
              <w:t>A link to</w:t>
            </w:r>
            <w:r w:rsidRPr="007D1F8E">
              <w:rPr>
                <w:rFonts w:ascii="Arial" w:hAnsi="Arial" w:cs="Arial"/>
                <w:b/>
                <w:i/>
                <w:sz w:val="22"/>
                <w:szCs w:val="22"/>
                <w:lang w:val="en-ZA"/>
              </w:rPr>
              <w:t xml:space="preserve"> </w:t>
            </w:r>
            <w:hyperlink r:id="rId25" w:history="1">
              <w:r w:rsidRPr="00815D5A">
                <w:rPr>
                  <w:rStyle w:val="Hyperlink"/>
                  <w:rFonts w:ascii="Arial" w:hAnsi="Arial" w:cs="Arial"/>
                  <w:b/>
                  <w:i/>
                  <w:sz w:val="22"/>
                  <w:szCs w:val="22"/>
                  <w:lang w:val="en-ZA"/>
                </w:rPr>
                <w:t>SAICA resources</w:t>
              </w:r>
            </w:hyperlink>
            <w:r w:rsidRPr="007D1F8E">
              <w:rPr>
                <w:rFonts w:ascii="Arial" w:hAnsi="Arial" w:cs="Arial"/>
                <w:b/>
                <w:i/>
                <w:sz w:val="22"/>
                <w:szCs w:val="22"/>
                <w:lang w:val="en-ZA"/>
              </w:rPr>
              <w:t>.</w:t>
            </w:r>
          </w:p>
          <w:p w14:paraId="45A0F516" w14:textId="77777777" w:rsidR="00903621" w:rsidRPr="007D1F8E" w:rsidRDefault="00903621" w:rsidP="00903621">
            <w:pPr>
              <w:keepNext/>
              <w:spacing w:after="120" w:line="312" w:lineRule="auto"/>
              <w:jc w:val="both"/>
              <w:rPr>
                <w:rFonts w:ascii="Arial" w:hAnsi="Arial" w:cs="Arial"/>
                <w:b/>
                <w:sz w:val="22"/>
                <w:szCs w:val="22"/>
                <w:lang w:val="en-ZA"/>
              </w:rPr>
            </w:pPr>
          </w:p>
          <w:p w14:paraId="4AE71FF0" w14:textId="5AF52AE5" w:rsidR="00903621" w:rsidRPr="007D1F8E" w:rsidRDefault="00903621" w:rsidP="00903621">
            <w:pPr>
              <w:keepNext/>
              <w:spacing w:after="120" w:line="312" w:lineRule="auto"/>
              <w:jc w:val="both"/>
              <w:rPr>
                <w:rFonts w:ascii="Arial" w:hAnsi="Arial" w:cs="Arial"/>
                <w:b/>
                <w:sz w:val="22"/>
                <w:szCs w:val="22"/>
                <w:lang w:val="en-ZA"/>
              </w:rPr>
            </w:pPr>
            <w:r w:rsidRPr="007D1F8E">
              <w:rPr>
                <w:rFonts w:ascii="Arial" w:hAnsi="Arial" w:cs="Arial"/>
                <w:b/>
                <w:sz w:val="22"/>
                <w:szCs w:val="22"/>
                <w:lang w:val="en-ZA"/>
              </w:rPr>
              <w:t xml:space="preserve">Dedicated webpage on the </w:t>
            </w:r>
            <w:hyperlink r:id="rId26" w:history="1">
              <w:r w:rsidRPr="00815D5A">
                <w:rPr>
                  <w:rStyle w:val="Hyperlink"/>
                  <w:rFonts w:ascii="Arial" w:hAnsi="Arial" w:cs="Arial"/>
                  <w:b/>
                  <w:sz w:val="22"/>
                  <w:szCs w:val="22"/>
                  <w:lang w:val="en-ZA"/>
                </w:rPr>
                <w:t>IAASB website</w:t>
              </w:r>
            </w:hyperlink>
            <w:r w:rsidRPr="007D1F8E">
              <w:rPr>
                <w:rFonts w:ascii="Arial" w:hAnsi="Arial" w:cs="Arial"/>
                <w:b/>
                <w:sz w:val="22"/>
                <w:szCs w:val="22"/>
                <w:lang w:val="en-ZA"/>
              </w:rPr>
              <w:t>:</w:t>
            </w:r>
          </w:p>
          <w:p w14:paraId="1FC116F3" w14:textId="77777777" w:rsidR="00903621" w:rsidRPr="007D1F8E" w:rsidRDefault="00903621" w:rsidP="00903621">
            <w:pPr>
              <w:keepNext/>
              <w:spacing w:after="120" w:line="312" w:lineRule="auto"/>
              <w:jc w:val="both"/>
              <w:rPr>
                <w:rFonts w:ascii="Arial" w:hAnsi="Arial" w:cs="Arial"/>
                <w:sz w:val="22"/>
                <w:szCs w:val="22"/>
                <w:lang w:val="en-ZA"/>
              </w:rPr>
            </w:pPr>
            <w:r w:rsidRPr="007D1F8E">
              <w:rPr>
                <w:rFonts w:ascii="Arial" w:hAnsi="Arial" w:cs="Arial"/>
                <w:sz w:val="22"/>
                <w:szCs w:val="22"/>
                <w:lang w:val="en-ZA"/>
              </w:rPr>
              <w:t xml:space="preserve">Click </w:t>
            </w:r>
            <w:hyperlink r:id="rId27" w:history="1">
              <w:r w:rsidRPr="007D1F8E">
                <w:rPr>
                  <w:rFonts w:ascii="Arial" w:hAnsi="Arial" w:cs="Arial"/>
                  <w:color w:val="BD392D"/>
                  <w:sz w:val="22"/>
                  <w:szCs w:val="22"/>
                  <w:u w:val="single"/>
                  <w:lang w:val="en-ZA"/>
                </w:rPr>
                <w:t>here</w:t>
              </w:r>
            </w:hyperlink>
          </w:p>
          <w:p w14:paraId="4D9A3D2C" w14:textId="77777777" w:rsidR="00903621" w:rsidRPr="007D1F8E" w:rsidRDefault="00903621" w:rsidP="00903621">
            <w:pPr>
              <w:keepNext/>
              <w:spacing w:after="120" w:line="312" w:lineRule="auto"/>
              <w:jc w:val="both"/>
              <w:rPr>
                <w:rFonts w:ascii="Arial" w:hAnsi="Arial" w:cs="Arial"/>
                <w:sz w:val="22"/>
                <w:szCs w:val="22"/>
                <w:lang w:val="en-ZA"/>
              </w:rPr>
            </w:pPr>
            <w:r>
              <w:rPr>
                <w:rFonts w:ascii="Arial" w:hAnsi="Arial" w:cs="Arial"/>
                <w:sz w:val="22"/>
                <w:szCs w:val="22"/>
                <w:lang w:val="en-ZA"/>
              </w:rPr>
              <w:t xml:space="preserve">The following </w:t>
            </w:r>
            <w:r w:rsidRPr="007D1F8E">
              <w:rPr>
                <w:rFonts w:ascii="Arial" w:hAnsi="Arial" w:cs="Arial"/>
                <w:sz w:val="22"/>
                <w:szCs w:val="22"/>
                <w:lang w:val="en-ZA"/>
              </w:rPr>
              <w:t>extensive resources have been developed by the IAASB:</w:t>
            </w:r>
          </w:p>
          <w:p w14:paraId="3129931B" w14:textId="77777777"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The new and revised Auditor Reporting Standards</w:t>
            </w:r>
            <w:r>
              <w:rPr>
                <w:rFonts w:ascii="Arial" w:hAnsi="Arial" w:cs="Arial"/>
                <w:sz w:val="22"/>
                <w:szCs w:val="22"/>
                <w:lang w:val="en-ZA"/>
              </w:rPr>
              <w:t>;</w:t>
            </w:r>
          </w:p>
          <w:p w14:paraId="22FD4FA6" w14:textId="77777777"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Auditor Reporting Fact Sheet**</w:t>
            </w:r>
            <w:r>
              <w:rPr>
                <w:rFonts w:ascii="Arial" w:hAnsi="Arial" w:cs="Arial"/>
                <w:sz w:val="22"/>
                <w:szCs w:val="22"/>
                <w:lang w:val="en-ZA"/>
              </w:rPr>
              <w:t>;</w:t>
            </w:r>
          </w:p>
          <w:p w14:paraId="6AE548CD" w14:textId="77777777"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Press Release</w:t>
            </w:r>
            <w:r>
              <w:rPr>
                <w:rFonts w:ascii="Arial" w:hAnsi="Arial" w:cs="Arial"/>
                <w:sz w:val="22"/>
                <w:szCs w:val="22"/>
                <w:lang w:val="en-ZA"/>
              </w:rPr>
              <w:t>;</w:t>
            </w:r>
          </w:p>
          <w:p w14:paraId="7926D4D5" w14:textId="1BA8F50E"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Slide Prese</w:t>
            </w:r>
            <w:r w:rsidR="00C352AC">
              <w:rPr>
                <w:rFonts w:ascii="Arial" w:hAnsi="Arial" w:cs="Arial"/>
                <w:sz w:val="22"/>
                <w:szCs w:val="22"/>
                <w:lang w:val="en-ZA"/>
              </w:rPr>
              <w:t>ntation in Support of the IAASB</w:t>
            </w:r>
            <w:r w:rsidR="00C352AC">
              <w:rPr>
                <w:rFonts w:ascii="Calibri" w:hAnsi="Calibri" w:cs="Arial"/>
                <w:sz w:val="22"/>
                <w:szCs w:val="22"/>
                <w:lang w:val="en-ZA"/>
              </w:rPr>
              <w:t>'</w:t>
            </w:r>
            <w:r w:rsidRPr="007D1F8E">
              <w:rPr>
                <w:rFonts w:ascii="Arial" w:hAnsi="Arial" w:cs="Arial"/>
                <w:sz w:val="22"/>
                <w:szCs w:val="22"/>
                <w:lang w:val="en-ZA"/>
              </w:rPr>
              <w:t>s New and Revised Auditor Reporting Standards**</w:t>
            </w:r>
            <w:r>
              <w:rPr>
                <w:rFonts w:ascii="Arial" w:hAnsi="Arial" w:cs="Arial"/>
                <w:sz w:val="22"/>
                <w:szCs w:val="22"/>
                <w:lang w:val="en-ZA"/>
              </w:rPr>
              <w:t>;</w:t>
            </w:r>
          </w:p>
          <w:p w14:paraId="61BFF307" w14:textId="77777777"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At a Glance**</w:t>
            </w:r>
            <w:r>
              <w:rPr>
                <w:rFonts w:ascii="Arial" w:hAnsi="Arial" w:cs="Arial"/>
                <w:sz w:val="22"/>
                <w:szCs w:val="22"/>
                <w:lang w:val="en-ZA"/>
              </w:rPr>
              <w:t>;</w:t>
            </w:r>
          </w:p>
          <w:p w14:paraId="1BDB32EE" w14:textId="77777777"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Basis for Conclusions**</w:t>
            </w:r>
            <w:r>
              <w:rPr>
                <w:rFonts w:ascii="Arial" w:hAnsi="Arial" w:cs="Arial"/>
                <w:sz w:val="22"/>
                <w:szCs w:val="22"/>
                <w:lang w:val="en-ZA"/>
              </w:rPr>
              <w:t>;</w:t>
            </w:r>
          </w:p>
          <w:p w14:paraId="433D90B4" w14:textId="77777777"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Auditor Reporting Project History**</w:t>
            </w:r>
            <w:r>
              <w:rPr>
                <w:rFonts w:ascii="Arial" w:hAnsi="Arial" w:cs="Arial"/>
                <w:sz w:val="22"/>
                <w:szCs w:val="22"/>
                <w:lang w:val="en-ZA"/>
              </w:rPr>
              <w:t>;</w:t>
            </w:r>
          </w:p>
          <w:p w14:paraId="2BE524BB" w14:textId="4BCF3C34"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Auditor Reporting</w:t>
            </w:r>
            <w:r w:rsidR="00C352AC">
              <w:rPr>
                <w:rFonts w:ascii="Arial" w:hAnsi="Arial" w:cs="Arial"/>
                <w:sz w:val="22"/>
                <w:szCs w:val="22"/>
                <w:lang w:val="en-ZA"/>
              </w:rPr>
              <w:t xml:space="preserve"> - </w:t>
            </w:r>
            <w:r w:rsidRPr="007D1F8E">
              <w:rPr>
                <w:rFonts w:ascii="Arial" w:hAnsi="Arial" w:cs="Arial"/>
                <w:sz w:val="22"/>
                <w:szCs w:val="22"/>
                <w:lang w:val="en-ZA"/>
              </w:rPr>
              <w:t>Key Audit Matters**</w:t>
            </w:r>
            <w:r>
              <w:rPr>
                <w:rFonts w:ascii="Arial" w:hAnsi="Arial" w:cs="Arial"/>
                <w:sz w:val="22"/>
                <w:szCs w:val="22"/>
                <w:lang w:val="en-ZA"/>
              </w:rPr>
              <w:t>;</w:t>
            </w:r>
          </w:p>
          <w:p w14:paraId="10BEDD86" w14:textId="3EF3654D"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Auditor Reporting</w:t>
            </w:r>
            <w:r w:rsidR="00C352AC">
              <w:rPr>
                <w:rFonts w:ascii="Arial" w:hAnsi="Arial" w:cs="Arial"/>
                <w:sz w:val="22"/>
                <w:szCs w:val="22"/>
                <w:lang w:val="en-ZA"/>
              </w:rPr>
              <w:t xml:space="preserve"> - </w:t>
            </w:r>
            <w:r w:rsidRPr="007D1F8E">
              <w:rPr>
                <w:rFonts w:ascii="Arial" w:hAnsi="Arial" w:cs="Arial"/>
                <w:sz w:val="22"/>
                <w:szCs w:val="22"/>
                <w:lang w:val="en-ZA"/>
              </w:rPr>
              <w:t>Key Audit Matters Diagram**</w:t>
            </w:r>
            <w:r>
              <w:rPr>
                <w:rFonts w:ascii="Arial" w:hAnsi="Arial" w:cs="Arial"/>
                <w:sz w:val="22"/>
                <w:szCs w:val="22"/>
                <w:lang w:val="en-ZA"/>
              </w:rPr>
              <w:t>;</w:t>
            </w:r>
          </w:p>
          <w:p w14:paraId="05450B04" w14:textId="5EA8D437"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Auditor Reporting</w:t>
            </w:r>
            <w:r w:rsidR="00C352AC">
              <w:rPr>
                <w:rFonts w:ascii="Arial" w:hAnsi="Arial" w:cs="Arial"/>
                <w:sz w:val="22"/>
                <w:szCs w:val="22"/>
                <w:lang w:val="en-ZA"/>
              </w:rPr>
              <w:t xml:space="preserve"> - </w:t>
            </w:r>
            <w:r w:rsidRPr="007D1F8E">
              <w:rPr>
                <w:rFonts w:ascii="Arial" w:hAnsi="Arial" w:cs="Arial"/>
                <w:sz w:val="22"/>
                <w:szCs w:val="22"/>
                <w:lang w:val="en-ZA"/>
              </w:rPr>
              <w:t>Illustrative Key Audit Matters**</w:t>
            </w:r>
            <w:r>
              <w:rPr>
                <w:rFonts w:ascii="Arial" w:hAnsi="Arial" w:cs="Arial"/>
                <w:sz w:val="22"/>
                <w:szCs w:val="22"/>
                <w:lang w:val="en-ZA"/>
              </w:rPr>
              <w:t>;</w:t>
            </w:r>
          </w:p>
          <w:p w14:paraId="44C447CF" w14:textId="77777777" w:rsidR="00903621" w:rsidRPr="007D1F8E" w:rsidRDefault="00903621" w:rsidP="00903621">
            <w:pPr>
              <w:keepNext/>
              <w:numPr>
                <w:ilvl w:val="0"/>
                <w:numId w:val="9"/>
              </w:numPr>
              <w:spacing w:after="120" w:line="312" w:lineRule="auto"/>
              <w:jc w:val="both"/>
              <w:rPr>
                <w:rFonts w:ascii="Arial" w:hAnsi="Arial" w:cs="Arial"/>
                <w:sz w:val="22"/>
                <w:szCs w:val="22"/>
                <w:lang w:val="en-ZA"/>
              </w:rPr>
            </w:pPr>
            <w:r w:rsidRPr="007D1F8E">
              <w:rPr>
                <w:rFonts w:ascii="Arial" w:hAnsi="Arial" w:cs="Arial"/>
                <w:sz w:val="22"/>
                <w:szCs w:val="22"/>
                <w:lang w:val="en-ZA"/>
              </w:rPr>
              <w:t>Auditor Reporting on Going Concern**</w:t>
            </w:r>
            <w:r>
              <w:rPr>
                <w:rFonts w:ascii="Arial" w:hAnsi="Arial" w:cs="Arial"/>
                <w:sz w:val="22"/>
                <w:szCs w:val="22"/>
                <w:lang w:val="en-ZA"/>
              </w:rPr>
              <w:t>; and</w:t>
            </w:r>
          </w:p>
          <w:p w14:paraId="3903A23F" w14:textId="5F154032" w:rsidR="00903621" w:rsidRPr="007D1F8E" w:rsidRDefault="00C352AC" w:rsidP="00903621">
            <w:pPr>
              <w:keepNext/>
              <w:numPr>
                <w:ilvl w:val="0"/>
                <w:numId w:val="9"/>
              </w:numPr>
              <w:spacing w:after="120" w:line="312" w:lineRule="auto"/>
              <w:jc w:val="both"/>
              <w:rPr>
                <w:rFonts w:ascii="Arial" w:hAnsi="Arial" w:cs="Arial"/>
                <w:sz w:val="22"/>
                <w:szCs w:val="22"/>
                <w:lang w:val="en-ZA"/>
              </w:rPr>
            </w:pPr>
            <w:r>
              <w:rPr>
                <w:rFonts w:ascii="Arial" w:hAnsi="Arial" w:cs="Arial"/>
                <w:sz w:val="22"/>
                <w:szCs w:val="22"/>
                <w:lang w:val="en-ZA"/>
              </w:rPr>
              <w:t>The New Auditor</w:t>
            </w:r>
            <w:r>
              <w:rPr>
                <w:rFonts w:ascii="Calibri" w:hAnsi="Calibri" w:cs="Arial"/>
                <w:sz w:val="22"/>
                <w:szCs w:val="22"/>
                <w:lang w:val="en-ZA"/>
              </w:rPr>
              <w:t>'</w:t>
            </w:r>
            <w:r w:rsidR="00903621" w:rsidRPr="007D1F8E">
              <w:rPr>
                <w:rFonts w:ascii="Arial" w:hAnsi="Arial" w:cs="Arial"/>
                <w:sz w:val="22"/>
                <w:szCs w:val="22"/>
                <w:lang w:val="en-ZA"/>
              </w:rPr>
              <w:t>s Report: A Comparison between the ISAs and the PCAOB Re-proposal**</w:t>
            </w:r>
            <w:r w:rsidR="00903621">
              <w:rPr>
                <w:rFonts w:ascii="Arial" w:hAnsi="Arial" w:cs="Arial"/>
                <w:sz w:val="22"/>
                <w:szCs w:val="22"/>
                <w:lang w:val="en-ZA"/>
              </w:rPr>
              <w:t>.</w:t>
            </w:r>
          </w:p>
          <w:p w14:paraId="5B7420C1" w14:textId="77777777" w:rsidR="00903621" w:rsidRPr="007D1F8E" w:rsidRDefault="00903621" w:rsidP="00903621">
            <w:pPr>
              <w:spacing w:after="120" w:line="312" w:lineRule="auto"/>
              <w:jc w:val="both"/>
              <w:rPr>
                <w:rFonts w:ascii="Arial" w:hAnsi="Arial" w:cs="Arial"/>
                <w:i/>
                <w:sz w:val="22"/>
                <w:szCs w:val="22"/>
                <w:lang w:val="en-ZA"/>
              </w:rPr>
            </w:pPr>
            <w:r w:rsidRPr="007D1F8E">
              <w:rPr>
                <w:rFonts w:ascii="Arial" w:hAnsi="Arial" w:cs="Arial"/>
                <w:b/>
                <w:i/>
                <w:color w:val="FF0000"/>
                <w:sz w:val="22"/>
                <w:szCs w:val="22"/>
                <w:lang w:val="en-ZA"/>
              </w:rPr>
              <w:t>Alert</w:t>
            </w:r>
            <w:r w:rsidRPr="007D1F8E">
              <w:rPr>
                <w:rFonts w:ascii="Arial" w:hAnsi="Arial" w:cs="Arial"/>
                <w:i/>
                <w:sz w:val="22"/>
                <w:szCs w:val="22"/>
                <w:lang w:val="en-ZA"/>
              </w:rPr>
              <w:t>: Please note that the publications marked ** have not been subjected to the IAASB or the IRBA due process and are not authoritative. They have not been issued by the IRBA. They are provided in order to assist registered auditors with the implementation of the new and revised auditing standards. The new and revised Auditor Reporting Standards are authoritative.</w:t>
            </w:r>
          </w:p>
          <w:p w14:paraId="11196C1A" w14:textId="77777777" w:rsidR="00903621" w:rsidRPr="007D1F8E" w:rsidRDefault="00903621" w:rsidP="00903621">
            <w:pPr>
              <w:spacing w:after="120" w:line="312" w:lineRule="auto"/>
              <w:jc w:val="both"/>
              <w:rPr>
                <w:rFonts w:ascii="Arial" w:eastAsiaTheme="minorHAnsi" w:hAnsi="Arial" w:cs="Arial"/>
                <w:sz w:val="22"/>
                <w:szCs w:val="22"/>
                <w:lang w:val="en-ZA"/>
              </w:rPr>
            </w:pPr>
          </w:p>
          <w:p w14:paraId="1754C8B6" w14:textId="77777777" w:rsidR="00903621" w:rsidRPr="007D1F8E" w:rsidRDefault="00903621" w:rsidP="00903621">
            <w:pPr>
              <w:spacing w:after="120" w:line="312" w:lineRule="auto"/>
              <w:jc w:val="both"/>
              <w:textAlignment w:val="top"/>
              <w:rPr>
                <w:rFonts w:ascii="Arial" w:hAnsi="Arial" w:cs="Arial"/>
                <w:b/>
                <w:sz w:val="22"/>
                <w:szCs w:val="22"/>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58"/>
            </w:tblGrid>
            <w:tr w:rsidR="00903621" w:rsidRPr="007D1F8E" w14:paraId="061AB32A" w14:textId="77777777" w:rsidTr="004D17CB">
              <w:tc>
                <w:tcPr>
                  <w:tcW w:w="4868" w:type="dxa"/>
                </w:tcPr>
                <w:p w14:paraId="2AA4A87D" w14:textId="77777777" w:rsidR="00903621" w:rsidRPr="007D1F8E" w:rsidRDefault="00903621" w:rsidP="00903621">
                  <w:pPr>
                    <w:spacing w:after="120" w:line="312" w:lineRule="auto"/>
                    <w:jc w:val="both"/>
                    <w:textAlignment w:val="top"/>
                    <w:rPr>
                      <w:rFonts w:ascii="Arial" w:hAnsi="Arial" w:cs="Arial"/>
                      <w:b/>
                      <w:sz w:val="22"/>
                      <w:szCs w:val="22"/>
                      <w:lang w:val="en-ZA"/>
                    </w:rPr>
                  </w:pPr>
                  <w:r w:rsidRPr="007D1F8E">
                    <w:rPr>
                      <w:rFonts w:ascii="Arial" w:hAnsi="Arial" w:cs="Arial"/>
                      <w:b/>
                      <w:sz w:val="22"/>
                      <w:szCs w:val="22"/>
                      <w:lang w:val="en-ZA"/>
                    </w:rPr>
                    <w:t>Imre Nagy</w:t>
                  </w:r>
                </w:p>
              </w:tc>
              <w:tc>
                <w:tcPr>
                  <w:tcW w:w="4868" w:type="dxa"/>
                </w:tcPr>
                <w:p w14:paraId="09E089FF" w14:textId="77777777" w:rsidR="00903621" w:rsidRPr="007D1F8E" w:rsidRDefault="00903621" w:rsidP="00903621">
                  <w:pPr>
                    <w:spacing w:after="120" w:line="312" w:lineRule="auto"/>
                    <w:jc w:val="both"/>
                    <w:textAlignment w:val="top"/>
                    <w:rPr>
                      <w:rFonts w:ascii="Arial" w:hAnsi="Arial" w:cs="Arial"/>
                      <w:b/>
                      <w:sz w:val="22"/>
                      <w:szCs w:val="22"/>
                      <w:lang w:val="en-ZA"/>
                    </w:rPr>
                  </w:pPr>
                  <w:r w:rsidRPr="007D1F8E">
                    <w:rPr>
                      <w:rFonts w:ascii="Arial" w:hAnsi="Arial" w:cs="Arial"/>
                      <w:b/>
                      <w:sz w:val="22"/>
                      <w:szCs w:val="22"/>
                      <w:lang w:val="en-ZA"/>
                    </w:rPr>
                    <w:t>Imran Vanker</w:t>
                  </w:r>
                </w:p>
              </w:tc>
            </w:tr>
            <w:tr w:rsidR="00903621" w:rsidRPr="007D1F8E" w14:paraId="30813A1E" w14:textId="77777777" w:rsidTr="004D17CB">
              <w:tc>
                <w:tcPr>
                  <w:tcW w:w="4868" w:type="dxa"/>
                </w:tcPr>
                <w:p w14:paraId="4957F639" w14:textId="77777777" w:rsidR="00903621" w:rsidRPr="007D1F8E" w:rsidRDefault="00903621" w:rsidP="00903621">
                  <w:pPr>
                    <w:spacing w:after="120" w:line="312" w:lineRule="auto"/>
                    <w:jc w:val="both"/>
                    <w:textAlignment w:val="top"/>
                    <w:rPr>
                      <w:rFonts w:ascii="Arial" w:hAnsi="Arial" w:cs="Arial"/>
                      <w:b/>
                      <w:sz w:val="22"/>
                      <w:szCs w:val="22"/>
                      <w:lang w:val="en-ZA"/>
                    </w:rPr>
                  </w:pPr>
                  <w:r w:rsidRPr="007D1F8E">
                    <w:rPr>
                      <w:rFonts w:ascii="Arial" w:hAnsi="Arial" w:cs="Arial"/>
                      <w:b/>
                      <w:sz w:val="22"/>
                      <w:szCs w:val="22"/>
                      <w:lang w:val="en-ZA"/>
                    </w:rPr>
                    <w:t>Director: Inspections</w:t>
                  </w:r>
                </w:p>
              </w:tc>
              <w:tc>
                <w:tcPr>
                  <w:tcW w:w="4868" w:type="dxa"/>
                </w:tcPr>
                <w:p w14:paraId="4E8DC9BD" w14:textId="77777777" w:rsidR="00903621" w:rsidRPr="007D1F8E" w:rsidRDefault="00903621" w:rsidP="00903621">
                  <w:pPr>
                    <w:spacing w:after="120" w:line="312" w:lineRule="auto"/>
                    <w:jc w:val="both"/>
                    <w:textAlignment w:val="top"/>
                    <w:rPr>
                      <w:rFonts w:ascii="Arial" w:hAnsi="Arial" w:cs="Arial"/>
                      <w:b/>
                      <w:sz w:val="22"/>
                      <w:szCs w:val="22"/>
                      <w:lang w:val="en-ZA"/>
                    </w:rPr>
                  </w:pPr>
                  <w:r w:rsidRPr="007D1F8E">
                    <w:rPr>
                      <w:rFonts w:ascii="Arial" w:hAnsi="Arial" w:cs="Arial"/>
                      <w:b/>
                      <w:sz w:val="22"/>
                      <w:szCs w:val="22"/>
                      <w:lang w:val="en-ZA"/>
                    </w:rPr>
                    <w:t>Director: Standards</w:t>
                  </w:r>
                </w:p>
              </w:tc>
            </w:tr>
          </w:tbl>
          <w:p w14:paraId="689F5E4C" w14:textId="77777777" w:rsidR="00903621" w:rsidRPr="007D1F8E" w:rsidRDefault="00903621" w:rsidP="00903621">
            <w:pPr>
              <w:spacing w:after="120" w:line="312" w:lineRule="auto"/>
              <w:jc w:val="both"/>
              <w:textAlignment w:val="top"/>
              <w:rPr>
                <w:rFonts w:ascii="Arial" w:hAnsi="Arial" w:cs="Arial"/>
                <w:b/>
                <w:sz w:val="22"/>
                <w:szCs w:val="22"/>
                <w:lang w:val="en-ZA"/>
              </w:rPr>
            </w:pPr>
            <w:r w:rsidRPr="007D1F8E">
              <w:rPr>
                <w:rFonts w:ascii="Arial" w:hAnsi="Arial" w:cs="Arial"/>
                <w:b/>
                <w:sz w:val="22"/>
                <w:szCs w:val="22"/>
                <w:lang w:val="en-ZA"/>
              </w:rPr>
              <w:br/>
            </w:r>
          </w:p>
          <w:p w14:paraId="44F17BCD" w14:textId="77777777" w:rsidR="00903621" w:rsidRPr="007D1F8E" w:rsidRDefault="00903621" w:rsidP="00903621">
            <w:pPr>
              <w:spacing w:after="120" w:line="312" w:lineRule="auto"/>
              <w:jc w:val="both"/>
              <w:rPr>
                <w:rFonts w:ascii="Arial" w:hAnsi="Arial" w:cs="Arial"/>
                <w:b/>
                <w:i/>
                <w:noProof/>
                <w:sz w:val="22"/>
                <w:szCs w:val="22"/>
                <w:lang w:val="en-ZA"/>
              </w:rPr>
            </w:pPr>
          </w:p>
          <w:p w14:paraId="7F273A6A" w14:textId="77777777" w:rsidR="00903621" w:rsidRPr="007D1F8E" w:rsidRDefault="00903621" w:rsidP="00903621">
            <w:pPr>
              <w:spacing w:after="120" w:line="312" w:lineRule="auto"/>
              <w:jc w:val="both"/>
              <w:rPr>
                <w:rFonts w:ascii="Arial" w:hAnsi="Arial" w:cs="Arial"/>
                <w:b/>
                <w:i/>
                <w:noProof/>
                <w:sz w:val="22"/>
                <w:szCs w:val="22"/>
                <w:lang w:val="en-ZA"/>
              </w:rPr>
            </w:pPr>
            <w:r w:rsidRPr="007D1F8E">
              <w:rPr>
                <w:rFonts w:ascii="Arial" w:hAnsi="Arial" w:cs="Arial"/>
                <w:b/>
                <w:i/>
                <w:noProof/>
                <w:sz w:val="22"/>
                <w:szCs w:val="22"/>
                <w:lang w:val="en-ZA"/>
              </w:rPr>
              <w:t>About the IRBA</w:t>
            </w:r>
          </w:p>
          <w:p w14:paraId="1EF8F7A2" w14:textId="77777777" w:rsidR="00903621" w:rsidRPr="007D1F8E" w:rsidRDefault="00903621" w:rsidP="00903621">
            <w:pPr>
              <w:spacing w:after="120" w:line="312" w:lineRule="auto"/>
              <w:jc w:val="both"/>
              <w:rPr>
                <w:rFonts w:ascii="Arial" w:hAnsi="Arial" w:cs="Arial"/>
                <w:sz w:val="22"/>
                <w:szCs w:val="22"/>
                <w:lang w:val="en-ZA"/>
              </w:rPr>
            </w:pPr>
            <w:r w:rsidRPr="007D1F8E">
              <w:rPr>
                <w:rFonts w:ascii="Arial" w:hAnsi="Arial" w:cs="Arial"/>
                <w:i/>
                <w:iCs/>
                <w:sz w:val="22"/>
                <w:szCs w:val="22"/>
                <w:lang w:val="en-ZA"/>
              </w:rPr>
              <w:t xml:space="preserve">The objective of the IRBA is to endeavour to protect the financial interests of the South African public and international investors in South Africa through the effective and appropriate regulation </w:t>
            </w:r>
            <w:r w:rsidRPr="007D1F8E">
              <w:rPr>
                <w:rFonts w:ascii="Arial" w:hAnsi="Arial" w:cs="Arial"/>
                <w:i/>
                <w:iCs/>
                <w:sz w:val="22"/>
                <w:szCs w:val="22"/>
                <w:lang w:val="en-ZA"/>
              </w:rPr>
              <w:lastRenderedPageBreak/>
              <w:t>of audits conducted by registered auditors, in accordance with internationally recognised standards and processes.</w:t>
            </w:r>
          </w:p>
          <w:p w14:paraId="5040D6E5" w14:textId="77777777" w:rsidR="00903621" w:rsidRPr="007D1F8E" w:rsidRDefault="00903621" w:rsidP="00903621">
            <w:pPr>
              <w:spacing w:after="120" w:line="312" w:lineRule="auto"/>
              <w:jc w:val="both"/>
              <w:rPr>
                <w:rFonts w:ascii="Arial" w:hAnsi="Arial" w:cs="Arial"/>
                <w:sz w:val="22"/>
                <w:szCs w:val="22"/>
                <w:lang w:val="en-ZA"/>
              </w:rPr>
            </w:pPr>
          </w:p>
          <w:p w14:paraId="3C399883" w14:textId="77777777" w:rsidR="00903621" w:rsidRDefault="00903621" w:rsidP="00903621">
            <w:pPr>
              <w:spacing w:after="120" w:line="312" w:lineRule="auto"/>
              <w:jc w:val="both"/>
              <w:rPr>
                <w:rFonts w:ascii="Arial" w:hAnsi="Arial" w:cs="Arial"/>
                <w:b/>
                <w:sz w:val="22"/>
                <w:szCs w:val="22"/>
                <w:lang w:val="en-ZA"/>
              </w:rPr>
            </w:pPr>
          </w:p>
        </w:tc>
      </w:tr>
    </w:tbl>
    <w:p w14:paraId="63D702EC" w14:textId="77777777" w:rsidR="00903621" w:rsidRDefault="00903621">
      <w:pPr>
        <w:spacing w:after="120" w:line="312" w:lineRule="auto"/>
        <w:jc w:val="center"/>
        <w:rPr>
          <w:rFonts w:ascii="Arial" w:hAnsi="Arial" w:cs="Arial"/>
          <w:b/>
          <w:sz w:val="22"/>
          <w:szCs w:val="22"/>
          <w:lang w:val="en-ZA"/>
        </w:rPr>
      </w:pPr>
    </w:p>
    <w:sectPr w:rsidR="0090362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4BF2"/>
    <w:multiLevelType w:val="hybridMultilevel"/>
    <w:tmpl w:val="95E4F4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CB5A4E"/>
    <w:multiLevelType w:val="multilevel"/>
    <w:tmpl w:val="6496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82AD6"/>
    <w:multiLevelType w:val="hybridMultilevel"/>
    <w:tmpl w:val="A6E065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B">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BCC1E65"/>
    <w:multiLevelType w:val="hybridMultilevel"/>
    <w:tmpl w:val="9E3625B6"/>
    <w:lvl w:ilvl="0" w:tplc="2D2EA716">
      <w:numFmt w:val="bullet"/>
      <w:lvlText w:val="-"/>
      <w:lvlJc w:val="left"/>
      <w:pPr>
        <w:ind w:left="720" w:hanging="360"/>
      </w:pPr>
      <w:rPr>
        <w:rFonts w:ascii="Arial" w:eastAsiaTheme="minorHAnsi" w:hAnsi="Arial" w:cs="Arial" w:hint="default"/>
        <w:u w:val="no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E511DD"/>
    <w:multiLevelType w:val="multilevel"/>
    <w:tmpl w:val="E24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461C0"/>
    <w:multiLevelType w:val="multilevel"/>
    <w:tmpl w:val="9B04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82FE5"/>
    <w:multiLevelType w:val="multilevel"/>
    <w:tmpl w:val="2D92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91235"/>
    <w:multiLevelType w:val="hybridMultilevel"/>
    <w:tmpl w:val="44A49F5C"/>
    <w:lvl w:ilvl="0" w:tplc="F7BA327E">
      <w:start w:val="1"/>
      <w:numFmt w:val="bullet"/>
      <w:lvlText w:val="•"/>
      <w:lvlJc w:val="left"/>
      <w:pPr>
        <w:tabs>
          <w:tab w:val="num" w:pos="720"/>
        </w:tabs>
        <w:ind w:left="720" w:hanging="360"/>
      </w:pPr>
      <w:rPr>
        <w:rFonts w:ascii="Times New Roman" w:hAnsi="Times New Roman" w:hint="default"/>
      </w:rPr>
    </w:lvl>
    <w:lvl w:ilvl="1" w:tplc="98E28CE2">
      <w:start w:val="31"/>
      <w:numFmt w:val="bullet"/>
      <w:lvlText w:val="–"/>
      <w:lvlJc w:val="left"/>
      <w:pPr>
        <w:tabs>
          <w:tab w:val="num" w:pos="1440"/>
        </w:tabs>
        <w:ind w:left="1440" w:hanging="360"/>
      </w:pPr>
      <w:rPr>
        <w:rFonts w:ascii="Times New Roman" w:hAnsi="Times New Roman" w:hint="default"/>
      </w:rPr>
    </w:lvl>
    <w:lvl w:ilvl="2" w:tplc="4FF0324C" w:tentative="1">
      <w:start w:val="1"/>
      <w:numFmt w:val="bullet"/>
      <w:lvlText w:val="•"/>
      <w:lvlJc w:val="left"/>
      <w:pPr>
        <w:tabs>
          <w:tab w:val="num" w:pos="2160"/>
        </w:tabs>
        <w:ind w:left="2160" w:hanging="360"/>
      </w:pPr>
      <w:rPr>
        <w:rFonts w:ascii="Times New Roman" w:hAnsi="Times New Roman" w:hint="default"/>
      </w:rPr>
    </w:lvl>
    <w:lvl w:ilvl="3" w:tplc="F736801E" w:tentative="1">
      <w:start w:val="1"/>
      <w:numFmt w:val="bullet"/>
      <w:lvlText w:val="•"/>
      <w:lvlJc w:val="left"/>
      <w:pPr>
        <w:tabs>
          <w:tab w:val="num" w:pos="2880"/>
        </w:tabs>
        <w:ind w:left="2880" w:hanging="360"/>
      </w:pPr>
      <w:rPr>
        <w:rFonts w:ascii="Times New Roman" w:hAnsi="Times New Roman" w:hint="default"/>
      </w:rPr>
    </w:lvl>
    <w:lvl w:ilvl="4" w:tplc="8E6E8884" w:tentative="1">
      <w:start w:val="1"/>
      <w:numFmt w:val="bullet"/>
      <w:lvlText w:val="•"/>
      <w:lvlJc w:val="left"/>
      <w:pPr>
        <w:tabs>
          <w:tab w:val="num" w:pos="3600"/>
        </w:tabs>
        <w:ind w:left="3600" w:hanging="360"/>
      </w:pPr>
      <w:rPr>
        <w:rFonts w:ascii="Times New Roman" w:hAnsi="Times New Roman" w:hint="default"/>
      </w:rPr>
    </w:lvl>
    <w:lvl w:ilvl="5" w:tplc="C1B01042" w:tentative="1">
      <w:start w:val="1"/>
      <w:numFmt w:val="bullet"/>
      <w:lvlText w:val="•"/>
      <w:lvlJc w:val="left"/>
      <w:pPr>
        <w:tabs>
          <w:tab w:val="num" w:pos="4320"/>
        </w:tabs>
        <w:ind w:left="4320" w:hanging="360"/>
      </w:pPr>
      <w:rPr>
        <w:rFonts w:ascii="Times New Roman" w:hAnsi="Times New Roman" w:hint="default"/>
      </w:rPr>
    </w:lvl>
    <w:lvl w:ilvl="6" w:tplc="158E6650" w:tentative="1">
      <w:start w:val="1"/>
      <w:numFmt w:val="bullet"/>
      <w:lvlText w:val="•"/>
      <w:lvlJc w:val="left"/>
      <w:pPr>
        <w:tabs>
          <w:tab w:val="num" w:pos="5040"/>
        </w:tabs>
        <w:ind w:left="5040" w:hanging="360"/>
      </w:pPr>
      <w:rPr>
        <w:rFonts w:ascii="Times New Roman" w:hAnsi="Times New Roman" w:hint="default"/>
      </w:rPr>
    </w:lvl>
    <w:lvl w:ilvl="7" w:tplc="816C84DE" w:tentative="1">
      <w:start w:val="1"/>
      <w:numFmt w:val="bullet"/>
      <w:lvlText w:val="•"/>
      <w:lvlJc w:val="left"/>
      <w:pPr>
        <w:tabs>
          <w:tab w:val="num" w:pos="5760"/>
        </w:tabs>
        <w:ind w:left="5760" w:hanging="360"/>
      </w:pPr>
      <w:rPr>
        <w:rFonts w:ascii="Times New Roman" w:hAnsi="Times New Roman" w:hint="default"/>
      </w:rPr>
    </w:lvl>
    <w:lvl w:ilvl="8" w:tplc="994C9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CF40D50"/>
    <w:multiLevelType w:val="hybridMultilevel"/>
    <w:tmpl w:val="B12093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411C18F2"/>
    <w:multiLevelType w:val="multilevel"/>
    <w:tmpl w:val="83B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F012B"/>
    <w:multiLevelType w:val="hybridMultilevel"/>
    <w:tmpl w:val="EEB88C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6DB141B"/>
    <w:multiLevelType w:val="hybridMultilevel"/>
    <w:tmpl w:val="21F04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7AC263D"/>
    <w:multiLevelType w:val="hybridMultilevel"/>
    <w:tmpl w:val="3B8CE4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CE1708F"/>
    <w:multiLevelType w:val="hybridMultilevel"/>
    <w:tmpl w:val="395E5C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F1C7292"/>
    <w:multiLevelType w:val="multilevel"/>
    <w:tmpl w:val="525AA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04193"/>
    <w:multiLevelType w:val="hybridMultilevel"/>
    <w:tmpl w:val="CF22D7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13"/>
  </w:num>
  <w:num w:numId="5">
    <w:abstractNumId w:val="15"/>
  </w:num>
  <w:num w:numId="6">
    <w:abstractNumId w:val="7"/>
  </w:num>
  <w:num w:numId="7">
    <w:abstractNumId w:val="2"/>
  </w:num>
  <w:num w:numId="8">
    <w:abstractNumId w:val="11"/>
  </w:num>
  <w:num w:numId="9">
    <w:abstractNumId w:val="0"/>
  </w:num>
  <w:num w:numId="10">
    <w:abstractNumId w:val="3"/>
  </w:num>
  <w:num w:numId="11">
    <w:abstractNumId w:val="5"/>
  </w:num>
  <w:num w:numId="12">
    <w:abstractNumId w:val="1"/>
  </w:num>
  <w:num w:numId="13">
    <w:abstractNumId w:val="4"/>
  </w:num>
  <w:num w:numId="14">
    <w:abstractNumId w:val="1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7286A"/>
    <w:rsid w:val="0009199A"/>
    <w:rsid w:val="000954E0"/>
    <w:rsid w:val="000A058C"/>
    <w:rsid w:val="000B3E9C"/>
    <w:rsid w:val="000B6627"/>
    <w:rsid w:val="000E0A4B"/>
    <w:rsid w:val="000E0DE8"/>
    <w:rsid w:val="00114A8A"/>
    <w:rsid w:val="00157E14"/>
    <w:rsid w:val="00184161"/>
    <w:rsid w:val="001B0AAE"/>
    <w:rsid w:val="001B4CD5"/>
    <w:rsid w:val="001C3EF1"/>
    <w:rsid w:val="001C5EA9"/>
    <w:rsid w:val="001D5519"/>
    <w:rsid w:val="00234685"/>
    <w:rsid w:val="0024150C"/>
    <w:rsid w:val="002475AA"/>
    <w:rsid w:val="00267B8C"/>
    <w:rsid w:val="00287884"/>
    <w:rsid w:val="002A66DA"/>
    <w:rsid w:val="002C3ACF"/>
    <w:rsid w:val="002C7A5C"/>
    <w:rsid w:val="00357998"/>
    <w:rsid w:val="00364F76"/>
    <w:rsid w:val="003C0E3C"/>
    <w:rsid w:val="003E3740"/>
    <w:rsid w:val="003E5107"/>
    <w:rsid w:val="003F3563"/>
    <w:rsid w:val="00403F0D"/>
    <w:rsid w:val="004256B8"/>
    <w:rsid w:val="004429CA"/>
    <w:rsid w:val="00493E6F"/>
    <w:rsid w:val="00513971"/>
    <w:rsid w:val="005201BD"/>
    <w:rsid w:val="005353EE"/>
    <w:rsid w:val="005B13F1"/>
    <w:rsid w:val="005F31F6"/>
    <w:rsid w:val="005F5B02"/>
    <w:rsid w:val="0063111F"/>
    <w:rsid w:val="0063340E"/>
    <w:rsid w:val="006A2A11"/>
    <w:rsid w:val="006A4874"/>
    <w:rsid w:val="006C6838"/>
    <w:rsid w:val="00710CFB"/>
    <w:rsid w:val="007625AA"/>
    <w:rsid w:val="0076747C"/>
    <w:rsid w:val="0078518A"/>
    <w:rsid w:val="00794A42"/>
    <w:rsid w:val="007D1F8E"/>
    <w:rsid w:val="007E4F44"/>
    <w:rsid w:val="008156DF"/>
    <w:rsid w:val="00815D5A"/>
    <w:rsid w:val="00830FCD"/>
    <w:rsid w:val="008D1B23"/>
    <w:rsid w:val="00902E14"/>
    <w:rsid w:val="00903621"/>
    <w:rsid w:val="009413CF"/>
    <w:rsid w:val="00971AFC"/>
    <w:rsid w:val="00980EE5"/>
    <w:rsid w:val="00981C35"/>
    <w:rsid w:val="009A4EED"/>
    <w:rsid w:val="009F46F1"/>
    <w:rsid w:val="00A34923"/>
    <w:rsid w:val="00A6225F"/>
    <w:rsid w:val="00A65924"/>
    <w:rsid w:val="00A81D42"/>
    <w:rsid w:val="00A86CEB"/>
    <w:rsid w:val="00A93A8B"/>
    <w:rsid w:val="00A94968"/>
    <w:rsid w:val="00AE70E7"/>
    <w:rsid w:val="00AF6B5C"/>
    <w:rsid w:val="00B21992"/>
    <w:rsid w:val="00B4539C"/>
    <w:rsid w:val="00B60B22"/>
    <w:rsid w:val="00BD5A1A"/>
    <w:rsid w:val="00C15F44"/>
    <w:rsid w:val="00C352AC"/>
    <w:rsid w:val="00C95253"/>
    <w:rsid w:val="00D16BFD"/>
    <w:rsid w:val="00D308A9"/>
    <w:rsid w:val="00D47314"/>
    <w:rsid w:val="00D86CEC"/>
    <w:rsid w:val="00D9728A"/>
    <w:rsid w:val="00DC68B7"/>
    <w:rsid w:val="00E1098A"/>
    <w:rsid w:val="00E41343"/>
    <w:rsid w:val="00EB1ED9"/>
    <w:rsid w:val="00F46803"/>
    <w:rsid w:val="00F56A95"/>
    <w:rsid w:val="00F57A2F"/>
    <w:rsid w:val="00F60CFC"/>
    <w:rsid w:val="00F76271"/>
    <w:rsid w:val="00FC42AC"/>
    <w:rsid w:val="00FE2E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DED9"/>
  <w15:docId w15:val="{37613A6F-A4C6-4E97-BD04-B3DE8050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link w:val="Heading4Char"/>
    <w:uiPriority w:val="9"/>
    <w:qFormat/>
    <w:rsid w:val="000E0A4B"/>
    <w:pPr>
      <w:spacing w:before="100" w:beforeAutospacing="1" w:after="100" w:afterAutospacing="1"/>
      <w:outlineLvl w:val="3"/>
    </w:pPr>
    <w:rPr>
      <w:b/>
      <w:bCs/>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Strong">
    <w:name w:val="Strong"/>
    <w:basedOn w:val="DefaultParagraphFont"/>
    <w:uiPriority w:val="22"/>
    <w:qFormat/>
    <w:rsid w:val="009A4EED"/>
    <w:rPr>
      <w:b/>
      <w:bCs/>
    </w:rPr>
  </w:style>
  <w:style w:type="character" w:styleId="Emphasis">
    <w:name w:val="Emphasis"/>
    <w:basedOn w:val="DefaultParagraphFont"/>
    <w:uiPriority w:val="20"/>
    <w:qFormat/>
    <w:rsid w:val="009A4EED"/>
    <w:rPr>
      <w:i/>
      <w:iCs/>
    </w:rPr>
  </w:style>
  <w:style w:type="character" w:customStyle="1" w:styleId="apple-converted-space">
    <w:name w:val="apple-converted-space"/>
    <w:basedOn w:val="DefaultParagraphFont"/>
    <w:rsid w:val="001C5EA9"/>
  </w:style>
  <w:style w:type="character" w:styleId="CommentReference">
    <w:name w:val="annotation reference"/>
    <w:basedOn w:val="DefaultParagraphFont"/>
    <w:uiPriority w:val="99"/>
    <w:semiHidden/>
    <w:unhideWhenUsed/>
    <w:rsid w:val="00B4539C"/>
    <w:rPr>
      <w:sz w:val="16"/>
      <w:szCs w:val="16"/>
    </w:rPr>
  </w:style>
  <w:style w:type="paragraph" w:styleId="CommentText">
    <w:name w:val="annotation text"/>
    <w:basedOn w:val="Normal"/>
    <w:link w:val="CommentTextChar"/>
    <w:uiPriority w:val="99"/>
    <w:semiHidden/>
    <w:unhideWhenUsed/>
    <w:rsid w:val="00B4539C"/>
    <w:rPr>
      <w:sz w:val="20"/>
      <w:szCs w:val="20"/>
    </w:rPr>
  </w:style>
  <w:style w:type="character" w:customStyle="1" w:styleId="CommentTextChar">
    <w:name w:val="Comment Text Char"/>
    <w:basedOn w:val="DefaultParagraphFont"/>
    <w:link w:val="CommentText"/>
    <w:uiPriority w:val="99"/>
    <w:semiHidden/>
    <w:rsid w:val="00B4539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539C"/>
    <w:rPr>
      <w:b/>
      <w:bCs/>
    </w:rPr>
  </w:style>
  <w:style w:type="character" w:customStyle="1" w:styleId="CommentSubjectChar">
    <w:name w:val="Comment Subject Char"/>
    <w:basedOn w:val="CommentTextChar"/>
    <w:link w:val="CommentSubject"/>
    <w:uiPriority w:val="99"/>
    <w:semiHidden/>
    <w:rsid w:val="00B4539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45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9C"/>
    <w:rPr>
      <w:rFonts w:ascii="Segoe UI" w:eastAsia="Times New Roman" w:hAnsi="Segoe UI" w:cs="Segoe UI"/>
      <w:sz w:val="18"/>
      <w:szCs w:val="18"/>
      <w:lang w:val="en-US"/>
    </w:rPr>
  </w:style>
  <w:style w:type="paragraph" w:styleId="ListParagraph">
    <w:name w:val="List Paragraph"/>
    <w:basedOn w:val="Normal"/>
    <w:uiPriority w:val="34"/>
    <w:qFormat/>
    <w:rsid w:val="003C0E3C"/>
    <w:pPr>
      <w:ind w:left="720"/>
      <w:contextualSpacing/>
    </w:pPr>
  </w:style>
  <w:style w:type="table" w:styleId="TableGrid">
    <w:name w:val="Table Grid"/>
    <w:basedOn w:val="TableNormal"/>
    <w:uiPriority w:val="59"/>
    <w:rsid w:val="00AE7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6A95"/>
    <w:pPr>
      <w:spacing w:after="0"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0E0A4B"/>
    <w:rPr>
      <w:rFonts w:ascii="Times New Roman" w:eastAsia="Times New Roman" w:hAnsi="Times New Roman" w:cs="Times New Roman"/>
      <w:b/>
      <w:bCs/>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75633">
      <w:bodyDiv w:val="1"/>
      <w:marLeft w:val="0"/>
      <w:marRight w:val="0"/>
      <w:marTop w:val="0"/>
      <w:marBottom w:val="0"/>
      <w:divBdr>
        <w:top w:val="none" w:sz="0" w:space="0" w:color="auto"/>
        <w:left w:val="none" w:sz="0" w:space="0" w:color="auto"/>
        <w:bottom w:val="none" w:sz="0" w:space="0" w:color="auto"/>
        <w:right w:val="none" w:sz="0" w:space="0" w:color="auto"/>
      </w:divBdr>
    </w:div>
    <w:div w:id="608660255">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00208118">
      <w:bodyDiv w:val="1"/>
      <w:marLeft w:val="0"/>
      <w:marRight w:val="0"/>
      <w:marTop w:val="600"/>
      <w:marBottom w:val="600"/>
      <w:divBdr>
        <w:top w:val="none" w:sz="0" w:space="0" w:color="auto"/>
        <w:left w:val="none" w:sz="0" w:space="0" w:color="auto"/>
        <w:bottom w:val="none" w:sz="0" w:space="0" w:color="auto"/>
        <w:right w:val="none" w:sz="0" w:space="0" w:color="auto"/>
      </w:divBdr>
      <w:divsChild>
        <w:div w:id="2031029101">
          <w:marLeft w:val="0"/>
          <w:marRight w:val="0"/>
          <w:marTop w:val="0"/>
          <w:marBottom w:val="0"/>
          <w:divBdr>
            <w:top w:val="none" w:sz="0" w:space="0" w:color="auto"/>
            <w:left w:val="none" w:sz="0" w:space="0" w:color="auto"/>
            <w:bottom w:val="none" w:sz="0" w:space="0" w:color="auto"/>
            <w:right w:val="none" w:sz="0" w:space="0" w:color="auto"/>
          </w:divBdr>
          <w:divsChild>
            <w:div w:id="2025740534">
              <w:marLeft w:val="0"/>
              <w:marRight w:val="0"/>
              <w:marTop w:val="0"/>
              <w:marBottom w:val="0"/>
              <w:divBdr>
                <w:top w:val="none" w:sz="0" w:space="0" w:color="auto"/>
                <w:left w:val="none" w:sz="0" w:space="0" w:color="auto"/>
                <w:bottom w:val="none" w:sz="0" w:space="0" w:color="auto"/>
                <w:right w:val="none" w:sz="0" w:space="0" w:color="auto"/>
              </w:divBdr>
              <w:divsChild>
                <w:div w:id="602686292">
                  <w:marLeft w:val="0"/>
                  <w:marRight w:val="0"/>
                  <w:marTop w:val="0"/>
                  <w:marBottom w:val="0"/>
                  <w:divBdr>
                    <w:top w:val="none" w:sz="0" w:space="0" w:color="auto"/>
                    <w:left w:val="none" w:sz="0" w:space="0" w:color="auto"/>
                    <w:bottom w:val="none" w:sz="0" w:space="0" w:color="auto"/>
                    <w:right w:val="none" w:sz="0" w:space="0" w:color="auto"/>
                  </w:divBdr>
                  <w:divsChild>
                    <w:div w:id="137694190">
                      <w:marLeft w:val="0"/>
                      <w:marRight w:val="0"/>
                      <w:marTop w:val="0"/>
                      <w:marBottom w:val="0"/>
                      <w:divBdr>
                        <w:top w:val="none" w:sz="0" w:space="0" w:color="auto"/>
                        <w:left w:val="none" w:sz="0" w:space="0" w:color="auto"/>
                        <w:bottom w:val="none" w:sz="0" w:space="0" w:color="auto"/>
                        <w:right w:val="none" w:sz="0" w:space="0" w:color="auto"/>
                      </w:divBdr>
                      <w:divsChild>
                        <w:div w:id="284771183">
                          <w:marLeft w:val="0"/>
                          <w:marRight w:val="0"/>
                          <w:marTop w:val="0"/>
                          <w:marBottom w:val="0"/>
                          <w:divBdr>
                            <w:top w:val="none" w:sz="0" w:space="0" w:color="auto"/>
                            <w:left w:val="none" w:sz="0" w:space="0" w:color="auto"/>
                            <w:bottom w:val="none" w:sz="0" w:space="0" w:color="auto"/>
                            <w:right w:val="none" w:sz="0" w:space="0" w:color="auto"/>
                          </w:divBdr>
                          <w:divsChild>
                            <w:div w:id="598610332">
                              <w:marLeft w:val="-225"/>
                              <w:marRight w:val="-225"/>
                              <w:marTop w:val="0"/>
                              <w:marBottom w:val="0"/>
                              <w:divBdr>
                                <w:top w:val="none" w:sz="0" w:space="0" w:color="auto"/>
                                <w:left w:val="none" w:sz="0" w:space="0" w:color="auto"/>
                                <w:bottom w:val="none" w:sz="0" w:space="0" w:color="auto"/>
                                <w:right w:val="none" w:sz="0" w:space="0" w:color="auto"/>
                              </w:divBdr>
                              <w:divsChild>
                                <w:div w:id="1431198914">
                                  <w:marLeft w:val="0"/>
                                  <w:marRight w:val="0"/>
                                  <w:marTop w:val="0"/>
                                  <w:marBottom w:val="0"/>
                                  <w:divBdr>
                                    <w:top w:val="none" w:sz="0" w:space="0" w:color="auto"/>
                                    <w:left w:val="none" w:sz="0" w:space="0" w:color="auto"/>
                                    <w:bottom w:val="none" w:sz="0" w:space="0" w:color="auto"/>
                                    <w:right w:val="none" w:sz="0" w:space="0" w:color="auto"/>
                                  </w:divBdr>
                                  <w:divsChild>
                                    <w:div w:id="564075174">
                                      <w:marLeft w:val="0"/>
                                      <w:marRight w:val="0"/>
                                      <w:marTop w:val="0"/>
                                      <w:marBottom w:val="0"/>
                                      <w:divBdr>
                                        <w:top w:val="none" w:sz="0" w:space="0" w:color="auto"/>
                                        <w:left w:val="none" w:sz="0" w:space="0" w:color="auto"/>
                                        <w:bottom w:val="none" w:sz="0" w:space="0" w:color="auto"/>
                                        <w:right w:val="none" w:sz="0" w:space="0" w:color="auto"/>
                                      </w:divBdr>
                                      <w:divsChild>
                                        <w:div w:id="6127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820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upload/ISA-705-Revised.pdf" TargetMode="External"/><Relationship Id="rId13" Type="http://schemas.openxmlformats.org/officeDocument/2006/relationships/hyperlink" Target="http://www.irba.co.za/handbooks-of-international-standards/2015-handbook" TargetMode="External"/><Relationship Id="rId18" Type="http://schemas.openxmlformats.org/officeDocument/2006/relationships/hyperlink" Target="http://www.irba.co.za/guidance-to-ras/technical-guidance-for-auditors/auditing-standards-and-guides/the-new-and-revised-auditor-reporting-standards" TargetMode="External"/><Relationship Id="rId26" Type="http://schemas.openxmlformats.org/officeDocument/2006/relationships/hyperlink" Target="http://www.iaasb.org/new-auditors-report" TargetMode="External"/><Relationship Id="rId3" Type="http://schemas.openxmlformats.org/officeDocument/2006/relationships/styles" Target="styles.xml"/><Relationship Id="rId21" Type="http://schemas.openxmlformats.org/officeDocument/2006/relationships/hyperlink" Target="http://www.irba.co.za/guidance-for-ras/technical-guidance-for-ras/auditing-standards-and-guides/the-new-and-revised-auditor-reporting-standards/kam-on-a-page" TargetMode="External"/><Relationship Id="rId7" Type="http://schemas.openxmlformats.org/officeDocument/2006/relationships/hyperlink" Target="http://www.irba.co.za/upload/ISA-701.pdf" TargetMode="External"/><Relationship Id="rId12" Type="http://schemas.openxmlformats.org/officeDocument/2006/relationships/hyperlink" Target="http://www.irba.co.za/upload/Conforming-Amendments-to-ISAs.pdf" TargetMode="External"/><Relationship Id="rId17" Type="http://schemas.openxmlformats.org/officeDocument/2006/relationships/hyperlink" Target="http://www.irba.co.za/upload/SAAPS%203_Illustrative%20Reports_Revised_Nov%202015_PDF.pdf" TargetMode="External"/><Relationship Id="rId25" Type="http://schemas.openxmlformats.org/officeDocument/2006/relationships/hyperlink" Target="http://www.irba.co.za/guidance-for-ras/technical-guidance-for-ras/auditing-standards-and-guides/the-new-and-revised-auditor-reporting-standards/saica" TargetMode="External"/><Relationship Id="rId2" Type="http://schemas.openxmlformats.org/officeDocument/2006/relationships/numbering" Target="numbering.xml"/><Relationship Id="rId16" Type="http://schemas.openxmlformats.org/officeDocument/2006/relationships/hyperlink" Target="http://www.irba.co.za/handbooks-of-international-standards/2015-handbook" TargetMode="External"/><Relationship Id="rId20" Type="http://schemas.openxmlformats.org/officeDocument/2006/relationships/hyperlink" Target="http://www.irba.co.za/guidance-to-ras/technical-guidance-for-auditors/auditing-standards-and-guides/the-new-and-revised-auditor-reporting-standards/communiqu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rba.co.za/upload/ISA-700-Revised.pdf" TargetMode="External"/><Relationship Id="rId11" Type="http://schemas.openxmlformats.org/officeDocument/2006/relationships/hyperlink" Target="http://www.irba.co.za/upload/ISA-260-Revised.pdf" TargetMode="External"/><Relationship Id="rId24" Type="http://schemas.openxmlformats.org/officeDocument/2006/relationships/hyperlink" Target="http://www.irba.co.za/guidance-to-ras/technical-guidance-for-auditors/auditing-standards-and-guides/the-new-and-revised-auditor-reporting-standards/digital-media-resources,-magazine-articles,-slides" TargetMode="External"/><Relationship Id="rId5" Type="http://schemas.openxmlformats.org/officeDocument/2006/relationships/webSettings" Target="webSettings.xml"/><Relationship Id="rId15" Type="http://schemas.openxmlformats.org/officeDocument/2006/relationships/hyperlink" Target="http://www.irba.co.za/handbooks-of-international-standards/2015-handbook" TargetMode="External"/><Relationship Id="rId23" Type="http://schemas.openxmlformats.org/officeDocument/2006/relationships/hyperlink" Target="http://www.irba.co.za/guidance-to-ras/technical-guidance-for-auditors/auditing-standards-and-guides/the-new-and-revised-auditor-reporting-standards/digital-media-resources,-magazine-articles,-slides" TargetMode="External"/><Relationship Id="rId28" Type="http://schemas.openxmlformats.org/officeDocument/2006/relationships/fontTable" Target="fontTable.xml"/><Relationship Id="rId10" Type="http://schemas.openxmlformats.org/officeDocument/2006/relationships/hyperlink" Target="http://www.irba.co.za/upload/ISA-570-Revised.pdf" TargetMode="External"/><Relationship Id="rId19" Type="http://schemas.openxmlformats.org/officeDocument/2006/relationships/hyperlink" Target="http://www.irba.co.za/guidance-to-ras/the-new-and-revised-reporting-standards" TargetMode="External"/><Relationship Id="rId4" Type="http://schemas.openxmlformats.org/officeDocument/2006/relationships/settings" Target="settings.xml"/><Relationship Id="rId9" Type="http://schemas.openxmlformats.org/officeDocument/2006/relationships/hyperlink" Target="http://www.irba.co.za/upload/ISA-706-Revised.pdf" TargetMode="External"/><Relationship Id="rId14" Type="http://schemas.openxmlformats.org/officeDocument/2006/relationships/hyperlink" Target="http://www.irba.co.za/handbooks-of-international-standards/2015-handbook" TargetMode="External"/><Relationship Id="rId22" Type="http://schemas.openxmlformats.org/officeDocument/2006/relationships/hyperlink" Target="http://www.irba.co.za/guidance-to-ras/technical-guidance-for-auditors/auditing-standards-and-guides/the-new-and-revised-auditor-reporting-standards/digital-media-resources,-magazine-articles,-slides" TargetMode="External"/><Relationship Id="rId27" Type="http://schemas.openxmlformats.org/officeDocument/2006/relationships/hyperlink" Target="http://www.iaasb.org/new-auditor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D278-6A48-4A8A-BCD0-251690C5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cp:lastPrinted>2016-09-14T11:56:00Z</cp:lastPrinted>
  <dcterms:created xsi:type="dcterms:W3CDTF">2016-09-28T20:41:00Z</dcterms:created>
  <dcterms:modified xsi:type="dcterms:W3CDTF">2016-09-30T07:47:00Z</dcterms:modified>
</cp:coreProperties>
</file>