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32988" w14:textId="77777777" w:rsidR="0030544D" w:rsidRDefault="0030544D" w:rsidP="008F6B31">
      <w:bookmarkStart w:id="0" w:name="_GoBack"/>
      <w:bookmarkEnd w:id="0"/>
    </w:p>
    <w:p w14:paraId="55ACFE4D" w14:textId="6995EF40" w:rsidR="00264375" w:rsidRPr="006554C5" w:rsidRDefault="006A49F3" w:rsidP="00AF0B15">
      <w:pPr>
        <w:spacing w:line="360" w:lineRule="auto"/>
        <w:jc w:val="right"/>
        <w:rPr>
          <w:rFonts w:ascii="Arial" w:hAnsi="Arial" w:cs="Arial"/>
          <w:b/>
          <w:sz w:val="28"/>
          <w:szCs w:val="28"/>
        </w:rPr>
      </w:pPr>
      <w:r w:rsidRPr="00273C61">
        <w:rPr>
          <w:rFonts w:ascii="Arial" w:hAnsi="Arial" w:cs="Arial"/>
          <w:b/>
          <w:sz w:val="28"/>
          <w:szCs w:val="28"/>
        </w:rPr>
        <w:t xml:space="preserve">SAAPS 3 </w:t>
      </w:r>
      <w:r w:rsidR="00D83CFA" w:rsidRPr="00273C61">
        <w:rPr>
          <w:rFonts w:ascii="Arial" w:hAnsi="Arial" w:cs="Arial"/>
          <w:b/>
          <w:sz w:val="28"/>
          <w:szCs w:val="28"/>
        </w:rPr>
        <w:t>(Revised</w:t>
      </w:r>
      <w:r w:rsidR="00714D14" w:rsidRPr="00273C61">
        <w:rPr>
          <w:rFonts w:ascii="Arial" w:hAnsi="Arial" w:cs="Arial"/>
          <w:b/>
          <w:sz w:val="28"/>
          <w:szCs w:val="28"/>
        </w:rPr>
        <w:t xml:space="preserve"> </w:t>
      </w:r>
      <w:r w:rsidR="00757343" w:rsidRPr="00273C61">
        <w:rPr>
          <w:rFonts w:ascii="Arial" w:hAnsi="Arial" w:cs="Arial"/>
          <w:b/>
          <w:sz w:val="28"/>
          <w:szCs w:val="28"/>
        </w:rPr>
        <w:t>November</w:t>
      </w:r>
      <w:r w:rsidR="00757343" w:rsidRPr="00BC49D0">
        <w:rPr>
          <w:rFonts w:ascii="Arial" w:hAnsi="Arial" w:cs="Arial"/>
          <w:b/>
          <w:sz w:val="28"/>
          <w:szCs w:val="28"/>
        </w:rPr>
        <w:t xml:space="preserve"> </w:t>
      </w:r>
      <w:r w:rsidR="00714D14" w:rsidRPr="00BC49D0">
        <w:rPr>
          <w:rFonts w:ascii="Arial" w:hAnsi="Arial" w:cs="Arial"/>
          <w:b/>
          <w:sz w:val="28"/>
          <w:szCs w:val="28"/>
        </w:rPr>
        <w:t>2015</w:t>
      </w:r>
      <w:r w:rsidR="00D83CFA" w:rsidRPr="006554C5">
        <w:rPr>
          <w:rFonts w:ascii="Arial" w:hAnsi="Arial" w:cs="Arial"/>
          <w:b/>
          <w:sz w:val="28"/>
          <w:szCs w:val="28"/>
        </w:rPr>
        <w:t>)</w:t>
      </w:r>
    </w:p>
    <w:p w14:paraId="12F900DF" w14:textId="3E570E8E" w:rsidR="0007769F" w:rsidRPr="006554C5" w:rsidRDefault="0007769F" w:rsidP="00AF0B15">
      <w:pPr>
        <w:spacing w:line="360" w:lineRule="auto"/>
        <w:jc w:val="right"/>
        <w:rPr>
          <w:rFonts w:ascii="Arial" w:hAnsi="Arial" w:cs="Arial"/>
          <w:b/>
          <w:sz w:val="28"/>
          <w:szCs w:val="28"/>
        </w:rPr>
      </w:pPr>
    </w:p>
    <w:p w14:paraId="75A328F9" w14:textId="77777777" w:rsidR="003A361B" w:rsidRPr="006554C5" w:rsidRDefault="003A361B" w:rsidP="00AF0B15">
      <w:pPr>
        <w:spacing w:line="360" w:lineRule="auto"/>
        <w:jc w:val="right"/>
        <w:rPr>
          <w:sz w:val="28"/>
          <w:szCs w:val="28"/>
        </w:rPr>
      </w:pPr>
    </w:p>
    <w:p w14:paraId="0F67E0FB" w14:textId="77777777" w:rsidR="00264375" w:rsidRPr="006554C5" w:rsidRDefault="00264375" w:rsidP="00EF67DB">
      <w:pPr>
        <w:jc w:val="right"/>
        <w:rPr>
          <w:sz w:val="24"/>
          <w:szCs w:val="24"/>
        </w:rPr>
      </w:pPr>
    </w:p>
    <w:p w14:paraId="1F2EAEDD" w14:textId="77777777" w:rsidR="00077042" w:rsidRPr="006554C5" w:rsidRDefault="00077042" w:rsidP="00EF67DB"/>
    <w:p w14:paraId="5CF7182B" w14:textId="7DF253F7" w:rsidR="00077042" w:rsidRPr="006554C5" w:rsidRDefault="009142C9" w:rsidP="009142C9">
      <w:pPr>
        <w:tabs>
          <w:tab w:val="left" w:pos="6564"/>
        </w:tabs>
      </w:pPr>
      <w:r w:rsidRPr="006554C5">
        <w:tab/>
      </w:r>
    </w:p>
    <w:p w14:paraId="0E671931" w14:textId="77777777" w:rsidR="00077042" w:rsidRPr="006554C5" w:rsidRDefault="00077042"/>
    <w:p w14:paraId="243E3209" w14:textId="77777777" w:rsidR="00077042" w:rsidRPr="006554C5" w:rsidRDefault="00077042"/>
    <w:p w14:paraId="011256D2" w14:textId="77777777" w:rsidR="00077042" w:rsidRPr="006554C5" w:rsidRDefault="00077042"/>
    <w:p w14:paraId="379957B5" w14:textId="77777777" w:rsidR="00077042" w:rsidRPr="006554C5" w:rsidRDefault="00077042"/>
    <w:p w14:paraId="10C6950C" w14:textId="77777777" w:rsidR="00264375" w:rsidRPr="006554C5" w:rsidRDefault="00264375"/>
    <w:p w14:paraId="2D50A795" w14:textId="77777777" w:rsidR="0094729C" w:rsidRPr="006554C5" w:rsidRDefault="0094729C"/>
    <w:p w14:paraId="0A39B7C7" w14:textId="77777777" w:rsidR="00264375" w:rsidRPr="001D0EA4" w:rsidRDefault="00AB735F" w:rsidP="007979D0">
      <w:pPr>
        <w:jc w:val="center"/>
      </w:pPr>
      <w:r w:rsidRPr="001D0EA4">
        <w:rPr>
          <w:noProof/>
          <w:lang w:val="en-ZA" w:eastAsia="en-ZA"/>
        </w:rPr>
        <w:drawing>
          <wp:inline distT="0" distB="0" distL="0" distR="0" wp14:anchorId="6AD66451" wp14:editId="3DD370CF">
            <wp:extent cx="1885950" cy="71437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85950" cy="714375"/>
                    </a:xfrm>
                    <a:prstGeom prst="rect">
                      <a:avLst/>
                    </a:prstGeom>
                    <a:noFill/>
                    <a:ln w="9525">
                      <a:noFill/>
                      <a:miter lim="800000"/>
                      <a:headEnd/>
                      <a:tailEnd/>
                    </a:ln>
                  </pic:spPr>
                </pic:pic>
              </a:graphicData>
            </a:graphic>
          </wp:inline>
        </w:drawing>
      </w:r>
    </w:p>
    <w:p w14:paraId="634C0D0E" w14:textId="77777777" w:rsidR="00074C11" w:rsidRPr="00BC49D0" w:rsidRDefault="00074C11" w:rsidP="007979D0">
      <w:pPr>
        <w:ind w:right="-1817"/>
        <w:jc w:val="center"/>
      </w:pPr>
    </w:p>
    <w:p w14:paraId="779DC207" w14:textId="77777777" w:rsidR="00074C11" w:rsidRPr="006554C5" w:rsidRDefault="00074C11" w:rsidP="00EF67DB"/>
    <w:p w14:paraId="7A296E9D" w14:textId="13C65B9C" w:rsidR="00074C11" w:rsidRPr="006554C5" w:rsidRDefault="00074C11" w:rsidP="00AF0B15">
      <w:pPr>
        <w:pBdr>
          <w:bottom w:val="single" w:sz="4" w:space="1" w:color="auto"/>
        </w:pBdr>
        <w:spacing w:line="360" w:lineRule="auto"/>
        <w:ind w:left="1701" w:right="1797"/>
        <w:jc w:val="center"/>
        <w:rPr>
          <w:rFonts w:ascii="Arial" w:hAnsi="Arial" w:cs="Arial"/>
          <w:i/>
          <w:sz w:val="24"/>
          <w:szCs w:val="24"/>
        </w:rPr>
      </w:pPr>
      <w:r w:rsidRPr="006554C5">
        <w:rPr>
          <w:rFonts w:ascii="Arial" w:hAnsi="Arial" w:cs="Arial"/>
          <w:i/>
          <w:sz w:val="24"/>
          <w:szCs w:val="24"/>
        </w:rPr>
        <w:t xml:space="preserve">South African Auditing Practice </w:t>
      </w:r>
      <w:r w:rsidR="00F86F4E" w:rsidRPr="006554C5">
        <w:rPr>
          <w:rFonts w:ascii="Arial" w:hAnsi="Arial" w:cs="Arial"/>
          <w:i/>
          <w:sz w:val="24"/>
          <w:szCs w:val="24"/>
        </w:rPr>
        <w:t>Statement</w:t>
      </w:r>
      <w:r w:rsidR="00D83CFA" w:rsidRPr="006554C5">
        <w:rPr>
          <w:rFonts w:ascii="Arial" w:hAnsi="Arial" w:cs="Arial"/>
          <w:i/>
          <w:sz w:val="24"/>
          <w:szCs w:val="24"/>
        </w:rPr>
        <w:t xml:space="preserve"> </w:t>
      </w:r>
    </w:p>
    <w:p w14:paraId="228588C7" w14:textId="77777777" w:rsidR="00074C11" w:rsidRPr="006554C5" w:rsidRDefault="00074C11" w:rsidP="007F4AAF">
      <w:pPr>
        <w:spacing w:line="360" w:lineRule="auto"/>
        <w:jc w:val="center"/>
        <w:rPr>
          <w:rFonts w:ascii="Arial" w:hAnsi="Arial" w:cs="Arial"/>
          <w:b/>
          <w:sz w:val="32"/>
          <w:szCs w:val="32"/>
        </w:rPr>
      </w:pPr>
      <w:r w:rsidRPr="006554C5">
        <w:rPr>
          <w:rFonts w:ascii="Arial" w:hAnsi="Arial" w:cs="Arial"/>
          <w:b/>
          <w:sz w:val="32"/>
          <w:szCs w:val="32"/>
        </w:rPr>
        <w:t>Illustrative Reports</w:t>
      </w:r>
    </w:p>
    <w:p w14:paraId="77DD0AFD" w14:textId="77777777" w:rsidR="00416E7C" w:rsidRPr="006554C5" w:rsidRDefault="00416E7C" w:rsidP="00EF67DB"/>
    <w:p w14:paraId="75FB7DCC" w14:textId="77777777" w:rsidR="00416E7C" w:rsidRPr="006554C5" w:rsidRDefault="00416E7C"/>
    <w:p w14:paraId="4C15FEE8" w14:textId="77777777" w:rsidR="00416E7C" w:rsidRPr="006554C5" w:rsidRDefault="00416E7C"/>
    <w:p w14:paraId="6ECC4B53" w14:textId="77777777" w:rsidR="00C82465" w:rsidRPr="006554C5" w:rsidRDefault="00C82465">
      <w:pPr>
        <w:sectPr w:rsidR="00C82465" w:rsidRPr="006554C5" w:rsidSect="006558AF">
          <w:headerReference w:type="even" r:id="rId9"/>
          <w:headerReference w:type="default" r:id="rId10"/>
          <w:footerReference w:type="even" r:id="rId11"/>
          <w:footerReference w:type="default" r:id="rId12"/>
          <w:headerReference w:type="first" r:id="rId13"/>
          <w:footerReference w:type="first" r:id="rId14"/>
          <w:pgSz w:w="11907" w:h="16839" w:code="9"/>
          <w:pgMar w:top="1440" w:right="1701" w:bottom="1440" w:left="1701" w:header="720" w:footer="720" w:gutter="0"/>
          <w:cols w:space="720"/>
          <w:titlePg/>
          <w:docGrid w:linePitch="360"/>
        </w:sectPr>
      </w:pPr>
    </w:p>
    <w:p w14:paraId="338F809F" w14:textId="77777777" w:rsidR="00757343" w:rsidRPr="006554C5" w:rsidRDefault="00757343" w:rsidP="00757343">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lastRenderedPageBreak/>
        <w:t>Independent Regulatory Board for Auditors</w:t>
      </w:r>
    </w:p>
    <w:p w14:paraId="23461F84" w14:textId="77777777" w:rsidR="00757343" w:rsidRPr="006554C5" w:rsidRDefault="00757343" w:rsidP="00757343">
      <w:pPr>
        <w:widowControl/>
        <w:spacing w:after="0" w:line="276" w:lineRule="auto"/>
        <w:jc w:val="center"/>
        <w:rPr>
          <w:rFonts w:ascii="Arial" w:eastAsia="Times New Roman" w:hAnsi="Arial" w:cs="Arial"/>
          <w:lang w:val="en-ZA" w:eastAsia="en-ZA"/>
        </w:rPr>
      </w:pPr>
      <w:r w:rsidRPr="006554C5">
        <w:rPr>
          <w:rFonts w:ascii="Arial" w:eastAsia="Times New Roman" w:hAnsi="Arial" w:cs="Arial"/>
          <w:lang w:val="en-ZA" w:eastAsia="en-ZA"/>
        </w:rPr>
        <w:t>PO Box 8237, Greenstone, 1616</w:t>
      </w:r>
    </w:p>
    <w:p w14:paraId="5433D6EE" w14:textId="77777777" w:rsidR="00757343" w:rsidRPr="006554C5" w:rsidRDefault="00757343" w:rsidP="00757343">
      <w:pPr>
        <w:spacing w:after="0" w:line="276" w:lineRule="auto"/>
        <w:jc w:val="center"/>
        <w:rPr>
          <w:rFonts w:ascii="Arial" w:hAnsi="Arial" w:cs="Arial"/>
        </w:rPr>
      </w:pPr>
      <w:r w:rsidRPr="006554C5">
        <w:rPr>
          <w:rFonts w:ascii="Arial" w:eastAsia="Times New Roman" w:hAnsi="Arial" w:cs="Arial"/>
          <w:lang w:val="en-ZA" w:eastAsia="en-ZA"/>
        </w:rPr>
        <w:t>Johannesburg</w:t>
      </w:r>
    </w:p>
    <w:p w14:paraId="63C94957" w14:textId="77777777" w:rsidR="00757343" w:rsidRPr="006554C5" w:rsidRDefault="00757343" w:rsidP="00757343">
      <w:pPr>
        <w:spacing w:line="276" w:lineRule="auto"/>
        <w:rPr>
          <w:rFonts w:ascii="Arial" w:hAnsi="Arial" w:cs="Arial"/>
        </w:rPr>
      </w:pPr>
    </w:p>
    <w:p w14:paraId="3C0F897D" w14:textId="7B358D34" w:rsidR="00757343" w:rsidRPr="006554C5" w:rsidRDefault="00757343" w:rsidP="00757343">
      <w:pPr>
        <w:spacing w:line="276" w:lineRule="auto"/>
        <w:rPr>
          <w:rFonts w:ascii="Arial" w:hAnsi="Arial" w:cs="Arial"/>
        </w:rPr>
      </w:pPr>
      <w:r w:rsidRPr="006554C5">
        <w:rPr>
          <w:rFonts w:ascii="Arial" w:hAnsi="Arial" w:cs="Arial"/>
        </w:rPr>
        <w:t xml:space="preserve">This South African Auditing Practice Statement (SAAPS) 3 (Revised November 2015), </w:t>
      </w:r>
      <w:r w:rsidRPr="006554C5">
        <w:rPr>
          <w:rFonts w:ascii="Arial" w:hAnsi="Arial" w:cs="Arial"/>
          <w:i/>
        </w:rPr>
        <w:t>Illustrative Reports</w:t>
      </w:r>
      <w:r w:rsidRPr="006554C5">
        <w:rPr>
          <w:rFonts w:ascii="Arial" w:hAnsi="Arial" w:cs="Arial"/>
        </w:rPr>
        <w:t xml:space="preserve"> was prepared by the Independent Regulatory Board for Auditors</w:t>
      </w:r>
      <w:r w:rsidR="004F5D56" w:rsidRPr="006554C5">
        <w:rPr>
          <w:rFonts w:ascii="Arial" w:hAnsi="Arial" w:cs="Arial"/>
        </w:rPr>
        <w:t>’</w:t>
      </w:r>
      <w:r w:rsidRPr="006554C5">
        <w:rPr>
          <w:rFonts w:ascii="Arial" w:hAnsi="Arial" w:cs="Arial"/>
        </w:rPr>
        <w:t xml:space="preserve"> (IRBA) </w:t>
      </w:r>
      <w:r w:rsidR="004F5D56" w:rsidRPr="006554C5">
        <w:rPr>
          <w:rFonts w:ascii="Arial" w:hAnsi="Arial" w:cs="Arial"/>
        </w:rPr>
        <w:t xml:space="preserve">Committee for Auditing Standards (CFAS) </w:t>
      </w:r>
      <w:r w:rsidRPr="006554C5">
        <w:rPr>
          <w:rFonts w:ascii="Arial" w:hAnsi="Arial" w:cs="Arial"/>
        </w:rPr>
        <w:t xml:space="preserve">and was approved for issue in November 2015.  </w:t>
      </w:r>
    </w:p>
    <w:p w14:paraId="3B1A560E" w14:textId="74F7276A" w:rsidR="00757343" w:rsidRPr="006554C5" w:rsidRDefault="00757343" w:rsidP="00757343">
      <w:pPr>
        <w:spacing w:line="276" w:lineRule="auto"/>
        <w:rPr>
          <w:rFonts w:ascii="Arial" w:hAnsi="Arial" w:cs="Arial"/>
        </w:rPr>
      </w:pPr>
      <w:r w:rsidRPr="006554C5">
        <w:rPr>
          <w:rFonts w:ascii="Arial" w:hAnsi="Arial" w:cs="Arial"/>
        </w:rPr>
        <w:t>SAAPS 3 (Revised November 201</w:t>
      </w:r>
      <w:r w:rsidR="0097765F" w:rsidRPr="006554C5">
        <w:rPr>
          <w:rFonts w:ascii="Arial" w:hAnsi="Arial" w:cs="Arial"/>
        </w:rPr>
        <w:t>5</w:t>
      </w:r>
      <w:r w:rsidRPr="006554C5">
        <w:rPr>
          <w:rFonts w:ascii="Arial" w:hAnsi="Arial" w:cs="Arial"/>
        </w:rPr>
        <w:t xml:space="preserve">) </w:t>
      </w:r>
      <w:r w:rsidR="001C40E5" w:rsidRPr="006554C5">
        <w:rPr>
          <w:rFonts w:ascii="Arial" w:hAnsi="Arial" w:cs="Arial"/>
        </w:rPr>
        <w:t>is aimed at 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 the</w:t>
      </w:r>
      <w:r w:rsidR="001C40E5" w:rsidRPr="001D0EA4">
        <w:rPr>
          <w:rFonts w:ascii="Arial" w:hAnsi="Arial" w:cs="Arial"/>
        </w:rPr>
        <w:t xml:space="preserve"> Auditing Profession Act, 2005 (No.26 of 2005)</w:t>
      </w:r>
      <w:r w:rsidR="001C40E5" w:rsidRPr="00BC49D0">
        <w:rPr>
          <w:rFonts w:ascii="Arial" w:hAnsi="Arial" w:cs="Arial"/>
        </w:rPr>
        <w:t xml:space="preserve">, </w:t>
      </w:r>
      <w:r w:rsidR="00DF6CDF">
        <w:rPr>
          <w:rFonts w:ascii="Arial" w:hAnsi="Arial" w:cs="Arial"/>
        </w:rPr>
        <w:t xml:space="preserve">the </w:t>
      </w:r>
      <w:r w:rsidR="001C40E5" w:rsidRPr="00BC49D0">
        <w:rPr>
          <w:rFonts w:ascii="Arial" w:hAnsi="Arial" w:cs="Arial"/>
        </w:rPr>
        <w:t>Companies Act, 2008 (Act No.71 of 2008) and the Public Audit Act, 2004 (Act No.25 of 2004).</w:t>
      </w:r>
      <w:r w:rsidRPr="006554C5">
        <w:rPr>
          <w:rFonts w:ascii="Arial" w:hAnsi="Arial" w:cs="Arial"/>
        </w:rPr>
        <w:t xml:space="preserve"> </w:t>
      </w:r>
    </w:p>
    <w:p w14:paraId="287F7F40" w14:textId="28E311A7" w:rsidR="00757343" w:rsidRDefault="00757343">
      <w:pPr>
        <w:spacing w:line="276" w:lineRule="auto"/>
        <w:rPr>
          <w:rFonts w:ascii="Arial" w:hAnsi="Arial" w:cs="Arial"/>
        </w:rPr>
      </w:pPr>
      <w:r w:rsidRPr="006554C5">
        <w:rPr>
          <w:rFonts w:ascii="Arial" w:hAnsi="Arial" w:cs="Arial"/>
        </w:rPr>
        <w:t>SAAPS 3 (Revised November 201</w:t>
      </w:r>
      <w:r w:rsidR="001C40E5">
        <w:rPr>
          <w:rFonts w:ascii="Arial" w:hAnsi="Arial" w:cs="Arial"/>
        </w:rPr>
        <w:t>5</w:t>
      </w:r>
      <w:r w:rsidRPr="006554C5">
        <w:rPr>
          <w:rFonts w:ascii="Arial" w:hAnsi="Arial" w:cs="Arial"/>
        </w:rPr>
        <w:t>) contains conforming amendments arising from the</w:t>
      </w:r>
      <w:r w:rsidR="0070715E" w:rsidRPr="006554C5">
        <w:rPr>
          <w:rFonts w:ascii="Arial" w:hAnsi="Arial" w:cs="Arial"/>
        </w:rPr>
        <w:t xml:space="preserve"> issue of the new and revised auditor reporting and related auditing standards issued by the IAASB that have been</w:t>
      </w:r>
      <w:r w:rsidR="00B3718B" w:rsidRPr="006554C5">
        <w:rPr>
          <w:rFonts w:ascii="Arial" w:hAnsi="Arial" w:cs="Arial"/>
        </w:rPr>
        <w:t xml:space="preserve"> approved for adoption, issue and prescription by </w:t>
      </w:r>
      <w:r w:rsidR="00193B0A">
        <w:rPr>
          <w:rFonts w:ascii="Arial" w:hAnsi="Arial" w:cs="Arial"/>
        </w:rPr>
        <w:t>r</w:t>
      </w:r>
      <w:r w:rsidR="00193B0A" w:rsidRPr="006554C5">
        <w:rPr>
          <w:rFonts w:ascii="Arial" w:hAnsi="Arial" w:cs="Arial"/>
        </w:rPr>
        <w:t xml:space="preserve">egistered </w:t>
      </w:r>
      <w:r w:rsidR="00193B0A">
        <w:rPr>
          <w:rFonts w:ascii="Arial" w:hAnsi="Arial" w:cs="Arial"/>
        </w:rPr>
        <w:t>a</w:t>
      </w:r>
      <w:r w:rsidR="00193B0A" w:rsidRPr="006554C5">
        <w:rPr>
          <w:rFonts w:ascii="Arial" w:hAnsi="Arial" w:cs="Arial"/>
        </w:rPr>
        <w:t xml:space="preserve">uditors </w:t>
      </w:r>
      <w:r w:rsidR="00B3718B" w:rsidRPr="006554C5">
        <w:rPr>
          <w:rFonts w:ascii="Arial" w:hAnsi="Arial" w:cs="Arial"/>
        </w:rPr>
        <w:t>in South Africa</w:t>
      </w:r>
      <w:r w:rsidR="0070715E" w:rsidRPr="006554C5">
        <w:rPr>
          <w:rFonts w:ascii="Arial" w:hAnsi="Arial" w:cs="Arial"/>
        </w:rPr>
        <w:t>. The new and revised auditor reporting and related auditing standards are effective for the audits of financial statements for periods ending 15 December 2016.</w:t>
      </w:r>
      <w:r w:rsidRPr="006554C5">
        <w:rPr>
          <w:rFonts w:ascii="Arial" w:hAnsi="Arial" w:cs="Arial"/>
        </w:rPr>
        <w:t xml:space="preserve"> </w:t>
      </w:r>
    </w:p>
    <w:p w14:paraId="659C971D" w14:textId="5E52E8E4" w:rsidR="00690DE0" w:rsidRPr="006554C5" w:rsidRDefault="00690DE0">
      <w:pPr>
        <w:spacing w:line="276" w:lineRule="auto"/>
        <w:rPr>
          <w:rFonts w:ascii="Arial" w:hAnsi="Arial" w:cs="Arial"/>
        </w:rPr>
      </w:pPr>
      <w:r w:rsidRPr="0091630E">
        <w:rPr>
          <w:rFonts w:ascii="Arial" w:hAnsi="Arial" w:cs="Arial"/>
        </w:rPr>
        <w:t>This SAAPS also includes guidance contained in the communique,</w:t>
      </w:r>
      <w:r w:rsidR="00F31816">
        <w:rPr>
          <w:rFonts w:ascii="Arial" w:hAnsi="Arial" w:cs="Arial"/>
        </w:rPr>
        <w:t xml:space="preserve"> </w:t>
      </w:r>
      <w:hyperlink r:id="rId15" w:history="1">
        <w:r w:rsidR="00F31816" w:rsidRPr="00F31816">
          <w:rPr>
            <w:rStyle w:val="Hyperlink"/>
            <w:rFonts w:ascii="Arial" w:hAnsi="Arial" w:cs="Arial"/>
            <w:i/>
          </w:rPr>
          <w:t>IRBA Strengthens Auditor Independence by Mandating Disclosure of Audit Tenure</w:t>
        </w:r>
      </w:hyperlink>
      <w:r w:rsidRPr="0091630E">
        <w:rPr>
          <w:rFonts w:ascii="Arial" w:hAnsi="Arial" w:cs="Arial"/>
        </w:rPr>
        <w:t>, issued by the IRBA on 4 December 2015</w:t>
      </w:r>
      <w:r w:rsidR="00E45505">
        <w:rPr>
          <w:rFonts w:ascii="Arial" w:hAnsi="Arial" w:cs="Arial"/>
        </w:rPr>
        <w:t xml:space="preserve"> and published in the Government Gazette Nr 39475 on 4 December 2015</w:t>
      </w:r>
      <w:r w:rsidRPr="0091630E">
        <w:rPr>
          <w:rFonts w:ascii="Arial" w:hAnsi="Arial" w:cs="Arial"/>
        </w:rPr>
        <w:t>.</w:t>
      </w:r>
    </w:p>
    <w:p w14:paraId="3E417392" w14:textId="0A708E9B" w:rsidR="00757343" w:rsidRPr="00273C61" w:rsidRDefault="004F5D56" w:rsidP="00757343">
      <w:pPr>
        <w:spacing w:line="276" w:lineRule="auto"/>
        <w:rPr>
          <w:rFonts w:ascii="Arial" w:hAnsi="Arial" w:cs="Arial"/>
        </w:rPr>
      </w:pPr>
      <w:r w:rsidRPr="006554C5">
        <w:rPr>
          <w:rFonts w:ascii="Arial" w:hAnsi="Arial" w:cs="Arial"/>
        </w:rPr>
        <w:t xml:space="preserve">A free download of </w:t>
      </w:r>
      <w:r w:rsidR="00757343" w:rsidRPr="006554C5">
        <w:rPr>
          <w:rFonts w:ascii="Arial" w:hAnsi="Arial" w:cs="Arial"/>
        </w:rPr>
        <w:t>SAAPS 3 (Revised November 201</w:t>
      </w:r>
      <w:r w:rsidR="00B3718B" w:rsidRPr="006554C5">
        <w:rPr>
          <w:rFonts w:ascii="Arial" w:hAnsi="Arial" w:cs="Arial"/>
        </w:rPr>
        <w:t>5</w:t>
      </w:r>
      <w:r w:rsidR="00757343" w:rsidRPr="006554C5">
        <w:rPr>
          <w:rFonts w:ascii="Arial" w:hAnsi="Arial" w:cs="Arial"/>
        </w:rPr>
        <w:t xml:space="preserve">) </w:t>
      </w:r>
      <w:r w:rsidRPr="006554C5">
        <w:rPr>
          <w:rFonts w:ascii="Arial" w:hAnsi="Arial" w:cs="Arial"/>
        </w:rPr>
        <w:t>is available</w:t>
      </w:r>
      <w:r w:rsidR="00757343" w:rsidRPr="006554C5">
        <w:rPr>
          <w:rFonts w:ascii="Arial" w:hAnsi="Arial" w:cs="Arial"/>
        </w:rPr>
        <w:t xml:space="preserve"> in both Word and PDF </w:t>
      </w:r>
      <w:r w:rsidRPr="006554C5">
        <w:rPr>
          <w:rFonts w:ascii="Arial" w:hAnsi="Arial" w:cs="Arial"/>
        </w:rPr>
        <w:t>f</w:t>
      </w:r>
      <w:r w:rsidR="00757343" w:rsidRPr="006554C5">
        <w:rPr>
          <w:rFonts w:ascii="Arial" w:hAnsi="Arial" w:cs="Arial"/>
        </w:rPr>
        <w:t>ormat</w:t>
      </w:r>
      <w:r w:rsidRPr="006554C5">
        <w:rPr>
          <w:rFonts w:ascii="Arial" w:hAnsi="Arial" w:cs="Arial"/>
        </w:rPr>
        <w:t>s</w:t>
      </w:r>
      <w:r w:rsidR="00757343" w:rsidRPr="006554C5">
        <w:rPr>
          <w:rFonts w:ascii="Arial" w:hAnsi="Arial" w:cs="Arial"/>
        </w:rPr>
        <w:t xml:space="preserve"> from the </w:t>
      </w:r>
      <w:hyperlink r:id="rId16" w:history="1">
        <w:r w:rsidR="00B3718B" w:rsidRPr="00273C61">
          <w:rPr>
            <w:rStyle w:val="Hyperlink"/>
            <w:rFonts w:ascii="Arial" w:hAnsi="Arial" w:cs="Arial"/>
          </w:rPr>
          <w:t>IRBA website</w:t>
        </w:r>
      </w:hyperlink>
      <w:r w:rsidR="00757343" w:rsidRPr="001D0EA4">
        <w:rPr>
          <w:rFonts w:ascii="Arial" w:hAnsi="Arial" w:cs="Arial"/>
        </w:rPr>
        <w:t>.</w:t>
      </w:r>
    </w:p>
    <w:p w14:paraId="1E704963" w14:textId="77777777" w:rsidR="00757343" w:rsidRPr="006554C5" w:rsidRDefault="00757343" w:rsidP="00757343">
      <w:pPr>
        <w:spacing w:line="276" w:lineRule="auto"/>
        <w:rPr>
          <w:rFonts w:ascii="Arial" w:hAnsi="Arial" w:cs="Arial"/>
        </w:rPr>
      </w:pPr>
      <w:r w:rsidRPr="00BC49D0">
        <w:rPr>
          <w:rFonts w:ascii="Arial" w:hAnsi="Arial" w:cs="Arial"/>
        </w:rPr>
        <w:t>The IRBA does not accept responsibility for loss caused to any person who acts or refrains from acting in reliance on the mat</w:t>
      </w:r>
      <w:r w:rsidRPr="006554C5">
        <w:rPr>
          <w:rFonts w:ascii="Arial" w:hAnsi="Arial" w:cs="Arial"/>
        </w:rPr>
        <w:t>erial in the IRBA pronouncements, whether such loss is caused by negligence or otherwise.</w:t>
      </w:r>
    </w:p>
    <w:p w14:paraId="04682184" w14:textId="77777777" w:rsidR="00E7064B" w:rsidRPr="006554C5" w:rsidRDefault="00E7064B" w:rsidP="00E7064B">
      <w:pPr>
        <w:rPr>
          <w:rFonts w:ascii="Arial" w:hAnsi="Arial" w:cs="Arial"/>
        </w:rPr>
      </w:pPr>
    </w:p>
    <w:p w14:paraId="12CEC966" w14:textId="2136ECC0" w:rsidR="00757343" w:rsidRPr="006554C5" w:rsidRDefault="00757343" w:rsidP="00757343">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 xml:space="preserve">Copyright © December 2015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or disseminated and provided further that each copy bears the following credit line: </w:t>
      </w:r>
    </w:p>
    <w:p w14:paraId="29DA6A45" w14:textId="183FACE0" w:rsidR="00E7064B" w:rsidRPr="006554C5" w:rsidRDefault="00757343" w:rsidP="00757343">
      <w:pPr>
        <w:pBdr>
          <w:top w:val="single" w:sz="4" w:space="1" w:color="auto"/>
          <w:left w:val="single" w:sz="4" w:space="4" w:color="auto"/>
          <w:bottom w:val="single" w:sz="4" w:space="1" w:color="auto"/>
          <w:right w:val="single" w:sz="4" w:space="4" w:color="auto"/>
        </w:pBdr>
        <w:rPr>
          <w:rFonts w:ascii="Arial" w:hAnsi="Arial" w:cs="Arial"/>
        </w:rPr>
      </w:pPr>
      <w:r w:rsidRPr="006554C5">
        <w:rPr>
          <w:rFonts w:ascii="Arial" w:hAnsi="Arial" w:cs="Arial"/>
        </w:rPr>
        <w:t>“</w:t>
      </w:r>
      <w:r w:rsidRPr="006554C5">
        <w:rPr>
          <w:rFonts w:ascii="Arial" w:hAnsi="Arial" w:cs="Arial"/>
          <w:i/>
        </w:rPr>
        <w:t xml:space="preserve">Copyright © December 2015 by the Independent Regulatory Board for Auditors. All rights reserved. Used </w:t>
      </w:r>
      <w:r w:rsidRPr="006554C5">
        <w:rPr>
          <w:rFonts w:ascii="Arial" w:hAnsi="Arial" w:cs="Arial"/>
          <w:i/>
        </w:rPr>
        <w:lastRenderedPageBreak/>
        <w:t>with permission of the IRBA.</w:t>
      </w:r>
      <w:r w:rsidRPr="006554C5">
        <w:rPr>
          <w:rFonts w:ascii="Arial" w:hAnsi="Arial" w:cs="Arial"/>
        </w:rPr>
        <w:t>” Otherwise, written permission from the Independent Regulatory Board for Auditors is required to reproduce, store or transmit or to make other similar uses of this document except as permitted by law.</w:t>
      </w:r>
    </w:p>
    <w:p w14:paraId="3B2B9E13" w14:textId="77777777" w:rsidR="00E7064B" w:rsidRPr="006554C5" w:rsidRDefault="00E7064B" w:rsidP="00E7064B">
      <w:pPr>
        <w:spacing w:before="240" w:after="240"/>
        <w:ind w:right="-1"/>
        <w:rPr>
          <w:rFonts w:ascii="Arial" w:hAnsi="Arial" w:cs="Arial"/>
        </w:rPr>
        <w:sectPr w:rsidR="00E7064B" w:rsidRPr="006554C5" w:rsidSect="00E7064B">
          <w:headerReference w:type="even" r:id="rId17"/>
          <w:headerReference w:type="default" r:id="rId18"/>
          <w:footerReference w:type="default" r:id="rId19"/>
          <w:headerReference w:type="first" r:id="rId20"/>
          <w:pgSz w:w="11906" w:h="16838" w:code="9"/>
          <w:pgMar w:top="1134" w:right="1701" w:bottom="1134" w:left="1701" w:header="737" w:footer="737" w:gutter="0"/>
          <w:cols w:space="708"/>
          <w:docGrid w:linePitch="360"/>
        </w:sectPr>
      </w:pPr>
    </w:p>
    <w:p w14:paraId="222E673D" w14:textId="420E43B4" w:rsidR="00B3718B" w:rsidRPr="006554C5" w:rsidRDefault="004B3753" w:rsidP="00AF0B15">
      <w:pPr>
        <w:spacing w:before="240" w:after="240" w:line="276" w:lineRule="auto"/>
        <w:jc w:val="center"/>
        <w:rPr>
          <w:rFonts w:ascii="Arial" w:hAnsi="Arial" w:cs="Arial"/>
          <w:b/>
          <w:sz w:val="24"/>
          <w:szCs w:val="24"/>
        </w:rPr>
      </w:pPr>
      <w:r w:rsidRPr="006554C5">
        <w:rPr>
          <w:rFonts w:ascii="Arial" w:hAnsi="Arial" w:cs="Arial"/>
          <w:b/>
          <w:sz w:val="24"/>
          <w:szCs w:val="24"/>
        </w:rPr>
        <w:lastRenderedPageBreak/>
        <w:t xml:space="preserve">SOUTH AFRICAN AUDITING PRACTICE STATEMENT </w:t>
      </w:r>
      <w:r w:rsidR="005D0DCA" w:rsidRPr="006554C5">
        <w:rPr>
          <w:rFonts w:ascii="Arial" w:hAnsi="Arial" w:cs="Arial"/>
          <w:b/>
          <w:sz w:val="24"/>
          <w:szCs w:val="24"/>
        </w:rPr>
        <w:t>3</w:t>
      </w:r>
      <w:r w:rsidR="00D04A8B" w:rsidRPr="006554C5">
        <w:rPr>
          <w:rFonts w:ascii="Arial" w:hAnsi="Arial" w:cs="Arial"/>
          <w:b/>
          <w:sz w:val="24"/>
          <w:szCs w:val="24"/>
        </w:rPr>
        <w:t xml:space="preserve"> </w:t>
      </w:r>
    </w:p>
    <w:p w14:paraId="3014949B" w14:textId="693B46FB" w:rsidR="004B3753" w:rsidRPr="006554C5" w:rsidRDefault="00D04A8B" w:rsidP="00AF0B15">
      <w:pPr>
        <w:spacing w:before="240" w:after="240" w:line="276" w:lineRule="auto"/>
        <w:jc w:val="center"/>
        <w:rPr>
          <w:rFonts w:ascii="Arial" w:hAnsi="Arial" w:cs="Arial"/>
          <w:b/>
          <w:sz w:val="24"/>
          <w:szCs w:val="24"/>
        </w:rPr>
      </w:pPr>
      <w:r w:rsidRPr="006554C5">
        <w:rPr>
          <w:rFonts w:ascii="Arial" w:hAnsi="Arial" w:cs="Arial"/>
          <w:b/>
          <w:sz w:val="24"/>
          <w:szCs w:val="24"/>
        </w:rPr>
        <w:t>(REVISED</w:t>
      </w:r>
      <w:r w:rsidR="00B3718B" w:rsidRPr="006554C5">
        <w:rPr>
          <w:rFonts w:ascii="Arial" w:hAnsi="Arial" w:cs="Arial"/>
          <w:b/>
          <w:sz w:val="24"/>
          <w:szCs w:val="24"/>
        </w:rPr>
        <w:t xml:space="preserve"> NOVEMBER</w:t>
      </w:r>
      <w:r w:rsidR="00B042AC" w:rsidRPr="006554C5">
        <w:rPr>
          <w:rFonts w:ascii="Arial" w:hAnsi="Arial" w:cs="Arial"/>
          <w:b/>
          <w:sz w:val="24"/>
          <w:szCs w:val="24"/>
        </w:rPr>
        <w:t xml:space="preserve"> 2015</w:t>
      </w:r>
      <w:r w:rsidRPr="006554C5">
        <w:rPr>
          <w:rFonts w:ascii="Arial" w:hAnsi="Arial" w:cs="Arial"/>
          <w:b/>
          <w:sz w:val="24"/>
          <w:szCs w:val="24"/>
        </w:rPr>
        <w:t>)</w:t>
      </w:r>
    </w:p>
    <w:p w14:paraId="2B450D03" w14:textId="50B60E5A" w:rsidR="00077042" w:rsidRPr="006554C5" w:rsidRDefault="004B3753" w:rsidP="00AF0B15">
      <w:pPr>
        <w:spacing w:before="240" w:after="240" w:line="276" w:lineRule="auto"/>
        <w:jc w:val="center"/>
        <w:rPr>
          <w:rFonts w:ascii="Arial" w:hAnsi="Arial" w:cs="Arial"/>
          <w:b/>
          <w:sz w:val="24"/>
          <w:szCs w:val="24"/>
          <w:lang w:val="en-US" w:eastAsia="en-US"/>
        </w:rPr>
      </w:pPr>
      <w:r w:rsidRPr="006554C5">
        <w:rPr>
          <w:rFonts w:ascii="Arial" w:hAnsi="Arial" w:cs="Arial"/>
          <w:b/>
          <w:sz w:val="24"/>
          <w:szCs w:val="24"/>
        </w:rPr>
        <w:t xml:space="preserve"> </w:t>
      </w:r>
      <w:r w:rsidRPr="006554C5">
        <w:rPr>
          <w:rFonts w:ascii="Arial" w:hAnsi="Arial" w:cs="Arial"/>
          <w:b/>
          <w:sz w:val="24"/>
          <w:szCs w:val="24"/>
          <w:lang w:val="en-US" w:eastAsia="en-US"/>
        </w:rPr>
        <w:t>ILLUSTRATIVE REPORTS</w:t>
      </w:r>
    </w:p>
    <w:p w14:paraId="43ABECD2" w14:textId="08C018C7" w:rsidR="003F5C42" w:rsidRPr="006554C5" w:rsidRDefault="003F5C42">
      <w:pPr>
        <w:spacing w:before="240" w:after="240" w:line="276" w:lineRule="auto"/>
        <w:jc w:val="center"/>
        <w:rPr>
          <w:rFonts w:ascii="Arial" w:hAnsi="Arial" w:cs="Arial"/>
          <w:lang w:eastAsia="en-US"/>
        </w:rPr>
      </w:pPr>
      <w:r w:rsidRPr="006554C5">
        <w:rPr>
          <w:rFonts w:ascii="Arial" w:hAnsi="Arial" w:cs="Arial"/>
          <w:lang w:eastAsia="en-US"/>
        </w:rPr>
        <w:t>(Effective for the audits of financial statements for periods ending on or after 15 December 2016)</w:t>
      </w:r>
    </w:p>
    <w:p w14:paraId="1310E497" w14:textId="77777777" w:rsidR="00AE54E6" w:rsidRPr="006554C5" w:rsidRDefault="00F96F94" w:rsidP="00AF0B15">
      <w:pPr>
        <w:pBdr>
          <w:bottom w:val="single" w:sz="4" w:space="1" w:color="auto"/>
        </w:pBdr>
        <w:spacing w:before="240" w:after="240" w:line="276" w:lineRule="auto"/>
        <w:jc w:val="left"/>
        <w:rPr>
          <w:rFonts w:ascii="Arial" w:hAnsi="Arial" w:cs="Arial"/>
          <w:b/>
          <w:sz w:val="24"/>
          <w:szCs w:val="24"/>
          <w:lang w:val="en-US" w:eastAsia="en-US"/>
        </w:rPr>
      </w:pPr>
      <w:r w:rsidRPr="006554C5">
        <w:rPr>
          <w:rFonts w:ascii="Arial" w:hAnsi="Arial" w:cs="Arial"/>
          <w:b/>
          <w:sz w:val="24"/>
          <w:szCs w:val="24"/>
          <w:lang w:val="en-US" w:eastAsia="en-US"/>
        </w:rPr>
        <w:t>CONTENTS</w:t>
      </w:r>
      <w:r w:rsidR="004F3E36" w:rsidRPr="006554C5">
        <w:rPr>
          <w:rFonts w:ascii="Arial" w:hAnsi="Arial" w:cs="Arial"/>
          <w:b/>
          <w:sz w:val="24"/>
          <w:szCs w:val="24"/>
        </w:rPr>
        <w:t xml:space="preserve"> </w:t>
      </w:r>
      <w:r w:rsidR="004F3E36" w:rsidRPr="006554C5">
        <w:rPr>
          <w:rFonts w:ascii="Arial" w:hAnsi="Arial" w:cs="Arial"/>
          <w:b/>
          <w:sz w:val="24"/>
          <w:szCs w:val="24"/>
        </w:rPr>
        <w:tab/>
      </w:r>
      <w:r w:rsidR="004F3E36" w:rsidRPr="006554C5">
        <w:rPr>
          <w:rFonts w:ascii="Arial" w:hAnsi="Arial" w:cs="Arial"/>
          <w:b/>
          <w:sz w:val="24"/>
          <w:szCs w:val="24"/>
        </w:rPr>
        <w:tab/>
      </w:r>
      <w:r w:rsidR="00373C2C" w:rsidRPr="006554C5">
        <w:rPr>
          <w:rFonts w:ascii="Arial" w:hAnsi="Arial" w:cs="Arial"/>
          <w:b/>
          <w:sz w:val="24"/>
          <w:szCs w:val="24"/>
        </w:rPr>
        <w:t xml:space="preserve">  </w:t>
      </w:r>
      <w:r w:rsidR="004F3E36" w:rsidRPr="006554C5">
        <w:rPr>
          <w:rFonts w:ascii="Arial" w:hAnsi="Arial" w:cs="Arial"/>
          <w:b/>
          <w:sz w:val="24"/>
          <w:szCs w:val="24"/>
        </w:rPr>
        <w:tab/>
      </w:r>
      <w:r w:rsidR="004F3E36" w:rsidRPr="006554C5">
        <w:rPr>
          <w:rFonts w:ascii="Arial" w:hAnsi="Arial" w:cs="Arial"/>
          <w:b/>
          <w:sz w:val="24"/>
          <w:szCs w:val="24"/>
        </w:rPr>
        <w:tab/>
      </w:r>
      <w:r w:rsidR="004F3E36" w:rsidRPr="006554C5">
        <w:rPr>
          <w:rFonts w:ascii="Arial" w:hAnsi="Arial" w:cs="Arial"/>
          <w:b/>
          <w:sz w:val="24"/>
          <w:szCs w:val="24"/>
        </w:rPr>
        <w:tab/>
      </w:r>
      <w:r w:rsidR="004F3E36" w:rsidRPr="006554C5">
        <w:rPr>
          <w:rFonts w:ascii="Arial" w:hAnsi="Arial" w:cs="Arial"/>
          <w:b/>
          <w:sz w:val="24"/>
          <w:szCs w:val="24"/>
        </w:rPr>
        <w:tab/>
      </w:r>
      <w:r w:rsidR="004F3E36" w:rsidRPr="006554C5">
        <w:rPr>
          <w:rFonts w:ascii="Arial" w:hAnsi="Arial" w:cs="Arial"/>
          <w:b/>
          <w:sz w:val="24"/>
          <w:szCs w:val="24"/>
        </w:rPr>
        <w:tab/>
      </w:r>
      <w:r w:rsidR="004F3E36" w:rsidRPr="006554C5">
        <w:rPr>
          <w:rFonts w:ascii="Arial" w:hAnsi="Arial" w:cs="Arial"/>
          <w:b/>
          <w:sz w:val="24"/>
          <w:szCs w:val="24"/>
        </w:rPr>
        <w:tab/>
        <w:t xml:space="preserve">           </w:t>
      </w:r>
      <w:r w:rsidR="00373C2C" w:rsidRPr="006554C5">
        <w:rPr>
          <w:rFonts w:ascii="Arial" w:hAnsi="Arial" w:cs="Arial"/>
          <w:b/>
          <w:sz w:val="24"/>
          <w:szCs w:val="24"/>
        </w:rPr>
        <w:t xml:space="preserve">         </w:t>
      </w:r>
      <w:r w:rsidR="004F3E36" w:rsidRPr="006554C5">
        <w:rPr>
          <w:rFonts w:ascii="Arial" w:hAnsi="Arial" w:cs="Arial"/>
          <w:b/>
          <w:sz w:val="24"/>
          <w:szCs w:val="24"/>
        </w:rPr>
        <w:t>PAGE</w:t>
      </w:r>
    </w:p>
    <w:p w14:paraId="0A1E26B0" w14:textId="77777777" w:rsidR="0068385B" w:rsidRPr="006554C5" w:rsidRDefault="0068385B">
      <w:bookmarkStart w:id="1" w:name="_Toc277586734"/>
    </w:p>
    <w:tbl>
      <w:tblPr>
        <w:tblStyle w:val="TableGrid"/>
        <w:tblpPr w:leftFromText="180" w:rightFromText="180" w:vertAnchor="text" w:tblpY="-3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951"/>
      </w:tblGrid>
      <w:tr w:rsidR="00B811F5" w:rsidRPr="006554C5" w14:paraId="09C688CE" w14:textId="77777777" w:rsidTr="00B74086">
        <w:tc>
          <w:tcPr>
            <w:tcW w:w="4441" w:type="pct"/>
          </w:tcPr>
          <w:p w14:paraId="41BED965" w14:textId="77777777" w:rsidR="00B811F5" w:rsidRPr="006554C5" w:rsidRDefault="00B811F5" w:rsidP="0038727B">
            <w:pPr>
              <w:spacing w:line="312" w:lineRule="auto"/>
              <w:rPr>
                <w:rFonts w:ascii="Arial" w:hAnsi="Arial" w:cs="Arial"/>
                <w:b/>
              </w:rPr>
            </w:pPr>
            <w:r w:rsidRPr="006554C5">
              <w:rPr>
                <w:rFonts w:ascii="Arial" w:hAnsi="Arial" w:cs="Arial"/>
                <w:b/>
              </w:rPr>
              <w:t>Introduction</w:t>
            </w:r>
          </w:p>
        </w:tc>
        <w:tc>
          <w:tcPr>
            <w:tcW w:w="559" w:type="pct"/>
          </w:tcPr>
          <w:p w14:paraId="51A6DF04" w14:textId="43131068" w:rsidR="00B811F5" w:rsidRPr="006554C5" w:rsidRDefault="001C40E5" w:rsidP="00D24E3A">
            <w:pPr>
              <w:spacing w:line="312" w:lineRule="auto"/>
              <w:jc w:val="center"/>
              <w:rPr>
                <w:rFonts w:ascii="Arial" w:hAnsi="Arial" w:cs="Arial"/>
              </w:rPr>
            </w:pPr>
            <w:r>
              <w:rPr>
                <w:rFonts w:ascii="Arial" w:hAnsi="Arial" w:cs="Arial"/>
              </w:rPr>
              <w:t>5</w:t>
            </w:r>
          </w:p>
        </w:tc>
      </w:tr>
      <w:tr w:rsidR="00B811F5" w:rsidRPr="006554C5" w14:paraId="45EA8526" w14:textId="77777777" w:rsidTr="00B74086">
        <w:tc>
          <w:tcPr>
            <w:tcW w:w="4441" w:type="pct"/>
          </w:tcPr>
          <w:p w14:paraId="207AECFA" w14:textId="09DD1061" w:rsidR="00B811F5" w:rsidRPr="006554C5" w:rsidRDefault="00B811F5" w:rsidP="00737FCE">
            <w:pPr>
              <w:tabs>
                <w:tab w:val="left" w:pos="4695"/>
              </w:tabs>
              <w:spacing w:line="312" w:lineRule="auto"/>
              <w:rPr>
                <w:rFonts w:ascii="Arial" w:hAnsi="Arial" w:cs="Arial"/>
                <w:b/>
              </w:rPr>
            </w:pPr>
            <w:r w:rsidRPr="006554C5">
              <w:rPr>
                <w:rFonts w:ascii="Arial" w:hAnsi="Arial" w:cs="Arial"/>
                <w:b/>
              </w:rPr>
              <w:t>Part A</w:t>
            </w:r>
            <w:r w:rsidR="00E55A30" w:rsidRPr="006554C5">
              <w:rPr>
                <w:rFonts w:ascii="Arial" w:hAnsi="Arial" w:cs="Arial"/>
                <w:b/>
              </w:rPr>
              <w:t xml:space="preserve"> – </w:t>
            </w:r>
            <w:r w:rsidR="00E55A30" w:rsidRPr="006554C5">
              <w:rPr>
                <w:rFonts w:ascii="Arial" w:hAnsi="Arial" w:cs="Arial"/>
              </w:rPr>
              <w:t xml:space="preserve"> Guidance</w:t>
            </w:r>
            <w:r w:rsidR="00221CC2" w:rsidRPr="006554C5">
              <w:rPr>
                <w:rFonts w:ascii="Arial" w:hAnsi="Arial" w:cs="Arial"/>
              </w:rPr>
              <w:t>, for illustrative reports and notes</w:t>
            </w:r>
            <w:r w:rsidR="00E0671B" w:rsidRPr="006554C5">
              <w:rPr>
                <w:rFonts w:ascii="Arial" w:hAnsi="Arial" w:cs="Arial"/>
                <w:b/>
              </w:rPr>
              <w:tab/>
            </w:r>
          </w:p>
        </w:tc>
        <w:tc>
          <w:tcPr>
            <w:tcW w:w="559" w:type="pct"/>
          </w:tcPr>
          <w:p w14:paraId="26E1F7C2" w14:textId="2AACE52C" w:rsidR="00B811F5" w:rsidRPr="006554C5" w:rsidRDefault="001E7D02" w:rsidP="00167426">
            <w:pPr>
              <w:spacing w:line="312" w:lineRule="auto"/>
              <w:jc w:val="center"/>
              <w:rPr>
                <w:rFonts w:ascii="Arial" w:hAnsi="Arial" w:cs="Arial"/>
              </w:rPr>
            </w:pPr>
            <w:r>
              <w:rPr>
                <w:rFonts w:ascii="Arial" w:hAnsi="Arial" w:cs="Arial"/>
              </w:rPr>
              <w:t>10</w:t>
            </w:r>
          </w:p>
        </w:tc>
      </w:tr>
      <w:tr w:rsidR="00B811F5" w:rsidRPr="006554C5" w14:paraId="63CDE8DF" w14:textId="77777777" w:rsidTr="00B74086">
        <w:tc>
          <w:tcPr>
            <w:tcW w:w="4441" w:type="pct"/>
          </w:tcPr>
          <w:p w14:paraId="7A58DE90" w14:textId="00CA1D0D" w:rsidR="00B811F5" w:rsidRPr="006554C5" w:rsidRDefault="00B811F5" w:rsidP="0038727B">
            <w:pPr>
              <w:spacing w:line="312" w:lineRule="auto"/>
              <w:rPr>
                <w:rFonts w:ascii="Arial" w:hAnsi="Arial" w:cs="Arial"/>
                <w:b/>
              </w:rPr>
            </w:pPr>
            <w:r w:rsidRPr="006554C5">
              <w:rPr>
                <w:rFonts w:ascii="Arial" w:hAnsi="Arial" w:cs="Arial"/>
                <w:b/>
              </w:rPr>
              <w:t>Part B</w:t>
            </w:r>
            <w:r w:rsidR="009801A8" w:rsidRPr="006554C5">
              <w:rPr>
                <w:rFonts w:ascii="Arial" w:hAnsi="Arial" w:cs="Arial"/>
                <w:b/>
              </w:rPr>
              <w:t xml:space="preserve"> – </w:t>
            </w:r>
            <w:r w:rsidR="009801A8" w:rsidRPr="006554C5">
              <w:rPr>
                <w:rFonts w:ascii="Arial" w:hAnsi="Arial" w:cs="Arial"/>
              </w:rPr>
              <w:t xml:space="preserve"> Illustrative reports</w:t>
            </w:r>
            <w:r w:rsidR="00221CC2" w:rsidRPr="006554C5">
              <w:rPr>
                <w:rFonts w:ascii="Arial" w:hAnsi="Arial" w:cs="Arial"/>
              </w:rPr>
              <w:t xml:space="preserve"> (28 reports)</w:t>
            </w:r>
          </w:p>
        </w:tc>
        <w:tc>
          <w:tcPr>
            <w:tcW w:w="559" w:type="pct"/>
          </w:tcPr>
          <w:p w14:paraId="3E5F29A8" w14:textId="03B30902" w:rsidR="00B811F5" w:rsidRPr="006554C5" w:rsidRDefault="003E6B5E" w:rsidP="00C5638E">
            <w:pPr>
              <w:spacing w:line="312" w:lineRule="auto"/>
              <w:jc w:val="center"/>
              <w:rPr>
                <w:rFonts w:ascii="Arial" w:hAnsi="Arial" w:cs="Arial"/>
              </w:rPr>
            </w:pPr>
            <w:r w:rsidRPr="006554C5">
              <w:rPr>
                <w:rFonts w:ascii="Arial" w:hAnsi="Arial" w:cs="Arial"/>
              </w:rPr>
              <w:t>3</w:t>
            </w:r>
            <w:r>
              <w:rPr>
                <w:rFonts w:ascii="Arial" w:hAnsi="Arial" w:cs="Arial"/>
              </w:rPr>
              <w:t>9</w:t>
            </w:r>
          </w:p>
        </w:tc>
      </w:tr>
      <w:tr w:rsidR="00B811F5" w:rsidRPr="006554C5" w14:paraId="417DA20D" w14:textId="77777777" w:rsidTr="00B74086">
        <w:tc>
          <w:tcPr>
            <w:tcW w:w="4441" w:type="pct"/>
          </w:tcPr>
          <w:p w14:paraId="3F99D1DE" w14:textId="53A5EB2E" w:rsidR="00B811F5" w:rsidRPr="006554C5" w:rsidRDefault="00B811F5" w:rsidP="0038727B">
            <w:pPr>
              <w:spacing w:line="312" w:lineRule="auto"/>
              <w:rPr>
                <w:rFonts w:ascii="Arial" w:hAnsi="Arial" w:cs="Arial"/>
                <w:b/>
              </w:rPr>
            </w:pPr>
            <w:r w:rsidRPr="006554C5">
              <w:rPr>
                <w:rFonts w:ascii="Arial" w:hAnsi="Arial" w:cs="Arial"/>
                <w:b/>
              </w:rPr>
              <w:t>Appendix I</w:t>
            </w:r>
            <w:r w:rsidR="009801A8" w:rsidRPr="006554C5">
              <w:rPr>
                <w:rFonts w:ascii="Arial" w:hAnsi="Arial" w:cs="Arial"/>
                <w:b/>
              </w:rPr>
              <w:t xml:space="preserve"> – </w:t>
            </w:r>
            <w:r w:rsidR="009801A8" w:rsidRPr="006554C5">
              <w:rPr>
                <w:rFonts w:ascii="Arial" w:hAnsi="Arial" w:cs="Arial"/>
              </w:rPr>
              <w:t xml:space="preserve"> Linking going concern considerations with types of audit opinions</w:t>
            </w:r>
          </w:p>
        </w:tc>
        <w:tc>
          <w:tcPr>
            <w:tcW w:w="559" w:type="pct"/>
          </w:tcPr>
          <w:p w14:paraId="0B150C18" w14:textId="26868A46" w:rsidR="00B811F5" w:rsidRPr="006554C5" w:rsidRDefault="003E6B5E" w:rsidP="00C5638E">
            <w:pPr>
              <w:spacing w:line="312" w:lineRule="auto"/>
              <w:jc w:val="center"/>
              <w:rPr>
                <w:rFonts w:ascii="Arial" w:hAnsi="Arial" w:cs="Arial"/>
              </w:rPr>
            </w:pPr>
            <w:r w:rsidRPr="006554C5">
              <w:rPr>
                <w:rFonts w:ascii="Arial" w:hAnsi="Arial" w:cs="Arial"/>
              </w:rPr>
              <w:t>14</w:t>
            </w:r>
            <w:r>
              <w:rPr>
                <w:rFonts w:ascii="Arial" w:hAnsi="Arial" w:cs="Arial"/>
              </w:rPr>
              <w:t>8</w:t>
            </w:r>
          </w:p>
        </w:tc>
      </w:tr>
    </w:tbl>
    <w:bookmarkEnd w:id="1"/>
    <w:p w14:paraId="6AE5AE54" w14:textId="1154F2DA" w:rsidR="00B3718B" w:rsidRPr="006554C5" w:rsidRDefault="00B74086" w:rsidP="00B25DDB">
      <w:pPr>
        <w:keepLines/>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6554C5">
        <w:rPr>
          <w:rFonts w:ascii="Arial" w:hAnsi="Arial" w:cs="Arial"/>
        </w:rPr>
        <w:t>This South African Auditing Practice Statement (SAAPS) is aimed at 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 the</w:t>
      </w:r>
      <w:r w:rsidRPr="001D0EA4">
        <w:rPr>
          <w:rFonts w:ascii="Arial" w:hAnsi="Arial" w:cs="Arial"/>
        </w:rPr>
        <w:t xml:space="preserve"> Auditing Profession Act, 2005 (No. 26 of 2005)</w:t>
      </w:r>
      <w:r w:rsidRPr="00273C61">
        <w:rPr>
          <w:rFonts w:ascii="Arial" w:hAnsi="Arial" w:cs="Arial"/>
        </w:rPr>
        <w:t xml:space="preserve"> (APA)</w:t>
      </w:r>
      <w:r w:rsidRPr="00BC49D0">
        <w:rPr>
          <w:rFonts w:ascii="Arial" w:hAnsi="Arial" w:cs="Arial"/>
        </w:rPr>
        <w:t>, Companies Act, 2008 (Act No. 71 of 2008) (Companies Act) and the Public Audit Act, 2004 (Act No. 25 of 2004) (PAA). Reading this SAAPS is not a substitute for reading and applying the ISAs, the ISREs, the APA, Companies Act and the PA</w:t>
      </w:r>
      <w:r w:rsidRPr="006554C5">
        <w:rPr>
          <w:rFonts w:ascii="Arial" w:hAnsi="Arial" w:cs="Arial"/>
        </w:rPr>
        <w:t>A.</w:t>
      </w:r>
      <w:r w:rsidR="00B3718B" w:rsidRPr="006554C5">
        <w:rPr>
          <w:rFonts w:ascii="Arial" w:hAnsi="Arial" w:cs="Arial"/>
        </w:rPr>
        <w:t xml:space="preserve"> </w:t>
      </w:r>
    </w:p>
    <w:p w14:paraId="085DBB90" w14:textId="77777777" w:rsidR="00B3718B" w:rsidRPr="006554C5"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color w:val="000000"/>
        </w:rPr>
      </w:pPr>
      <w:r w:rsidRPr="006554C5">
        <w:rPr>
          <w:rFonts w:ascii="Arial" w:eastAsia="Times New Roman" w:hAnsi="Arial" w:cs="Arial"/>
          <w:color w:val="000000"/>
          <w:lang w:val="en-US" w:eastAsia="en-ZA"/>
        </w:rPr>
        <w:t xml:space="preserve">South African Practice Statements are developed and issued by the IRBA to provide practical assistance to auditors in the implementation of relevant International or South African </w:t>
      </w:r>
      <w:r w:rsidRPr="006554C5">
        <w:rPr>
          <w:rFonts w:ascii="Arial" w:eastAsia="Times New Roman" w:hAnsi="Arial" w:cs="Arial"/>
          <w:i/>
          <w:iCs/>
          <w:color w:val="000000"/>
          <w:lang w:val="en-US" w:eastAsia="en-ZA"/>
        </w:rPr>
        <w:t>Standards on Quality Control, Auditing, Review, Other Assurance and Related Services Pronouncements</w:t>
      </w:r>
      <w:r w:rsidRPr="006554C5">
        <w:rPr>
          <w:rFonts w:ascii="Arial" w:eastAsia="Times New Roman" w:hAnsi="Arial" w:cs="Arial"/>
          <w:color w:val="000000"/>
          <w:lang w:val="en-US" w:eastAsia="en-ZA"/>
        </w:rPr>
        <w:t xml:space="preserve">. South African Practice Statements do not impose requirements on auditors beyond those included in the International or South African Standards or South African regulatory requirements and do not change the auditor’s responsibility to comply, in all material respects, with the requirements of the International or South African Standards or with South African regulatory requirements relevant to the audit, review, other assurance or related services engagement. </w:t>
      </w:r>
    </w:p>
    <w:p w14:paraId="0EF13E49" w14:textId="77777777" w:rsidR="00B3718B" w:rsidRPr="00BC49D0" w:rsidRDefault="00B3718B" w:rsidP="00B25DDB">
      <w:pPr>
        <w:keepLines/>
        <w:widowControl/>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000000"/>
          <w:lang w:val="en-US" w:eastAsia="en-ZA"/>
        </w:rPr>
      </w:pPr>
      <w:r w:rsidRPr="001D0EA4">
        <w:rPr>
          <w:rFonts w:ascii="Arial" w:eastAsia="Times New Roman" w:hAnsi="Arial" w:cs="Arial"/>
          <w:color w:val="000000"/>
          <w:lang w:val="en-US" w:eastAsia="en-ZA"/>
        </w:rPr>
        <w:lastRenderedPageBreak/>
        <w:t>An auditor is required to have an understandin</w:t>
      </w:r>
      <w:r w:rsidRPr="00273C61">
        <w:rPr>
          <w:rFonts w:ascii="Arial" w:eastAsia="Times New Roman" w:hAnsi="Arial" w:cs="Arial"/>
          <w:color w:val="000000"/>
          <w:lang w:val="en-US" w:eastAsia="en-ZA"/>
        </w:rPr>
        <w:t>g of the entire text of every South African Practice Statement to enable the auditor to assess whether or not any particular South African Practice Statement is relevant to an engagement, and if so, to enable the auditor to apply the requirements of the pa</w:t>
      </w:r>
      <w:r w:rsidRPr="00BC49D0">
        <w:rPr>
          <w:rFonts w:ascii="Arial" w:eastAsia="Times New Roman" w:hAnsi="Arial" w:cs="Arial"/>
          <w:color w:val="000000"/>
          <w:lang w:val="en-US" w:eastAsia="en-ZA"/>
        </w:rPr>
        <w:t>rticular International or South African Standard/s to which the South African Practice Statement relates, properly.</w:t>
      </w:r>
    </w:p>
    <w:p w14:paraId="102103D1" w14:textId="315970E7" w:rsidR="00F04637" w:rsidRPr="006554C5" w:rsidRDefault="00B3718B" w:rsidP="00B25DDB">
      <w:pPr>
        <w:keepLines/>
        <w:pBdr>
          <w:top w:val="single" w:sz="4" w:space="1" w:color="auto"/>
          <w:left w:val="single" w:sz="4" w:space="4" w:color="auto"/>
          <w:bottom w:val="single" w:sz="4" w:space="1" w:color="auto"/>
          <w:right w:val="single" w:sz="4" w:space="4" w:color="auto"/>
        </w:pBdr>
        <w:spacing w:line="276" w:lineRule="auto"/>
        <w:rPr>
          <w:b/>
        </w:rPr>
      </w:pPr>
      <w:r w:rsidRPr="006554C5">
        <w:rPr>
          <w:rFonts w:ascii="Arial" w:eastAsia="Times New Roman" w:hAnsi="Arial" w:cs="Arial"/>
          <w:color w:val="000000"/>
          <w:lang w:val="en-US" w:eastAsia="en-ZA"/>
        </w:rPr>
        <w:t>In terms of section 1 of the Auditing Profession Act, No 26 of 2005 (the Act), a South African Practice Statement is included in the definition of “auditing pronouncements” and in terms of the Act, the auditor must, in the performance of an audit, comply with those standards, practice statements, guidelines and circulars developed, adopted, issued or prescribed by the Regulatory Board.</w:t>
      </w:r>
    </w:p>
    <w:p w14:paraId="1362C222" w14:textId="77777777" w:rsidR="00B3718B" w:rsidRPr="006554C5" w:rsidRDefault="00B3718B" w:rsidP="00AF0B15">
      <w:pPr>
        <w:spacing w:before="240" w:after="240" w:line="276" w:lineRule="auto"/>
        <w:rPr>
          <w:rFonts w:ascii="Arial" w:hAnsi="Arial" w:cs="Arial"/>
          <w:b/>
          <w:sz w:val="28"/>
          <w:szCs w:val="28"/>
        </w:rPr>
        <w:sectPr w:rsidR="00B3718B" w:rsidRPr="006554C5" w:rsidSect="007C59CE">
          <w:headerReference w:type="even" r:id="rId21"/>
          <w:headerReference w:type="default" r:id="rId22"/>
          <w:headerReference w:type="first" r:id="rId23"/>
          <w:pgSz w:w="11907" w:h="16839" w:code="9"/>
          <w:pgMar w:top="1440" w:right="1699" w:bottom="1440" w:left="1699" w:header="720" w:footer="720" w:gutter="0"/>
          <w:cols w:space="720"/>
          <w:noEndnote/>
          <w:docGrid w:linePitch="299"/>
        </w:sectPr>
      </w:pPr>
      <w:bookmarkStart w:id="2" w:name="_Introduction"/>
      <w:bookmarkStart w:id="3" w:name="_Toc277586735"/>
      <w:bookmarkStart w:id="4" w:name="_Toc299654344"/>
      <w:bookmarkStart w:id="5" w:name="_Toc150931889"/>
      <w:bookmarkStart w:id="6" w:name="_Toc160598971"/>
      <w:bookmarkStart w:id="7" w:name="_Toc160599496"/>
      <w:bookmarkStart w:id="8" w:name="_Toc161706676"/>
      <w:bookmarkEnd w:id="2"/>
    </w:p>
    <w:p w14:paraId="1600CCF8" w14:textId="47B55AA2" w:rsidR="006E6507" w:rsidRPr="006554C5" w:rsidRDefault="008947BB" w:rsidP="00AF0B15">
      <w:pPr>
        <w:spacing w:before="240" w:after="240" w:line="276" w:lineRule="auto"/>
        <w:rPr>
          <w:rFonts w:ascii="Arial" w:hAnsi="Arial" w:cs="Arial"/>
          <w:b/>
          <w:sz w:val="28"/>
          <w:szCs w:val="28"/>
        </w:rPr>
      </w:pPr>
      <w:r w:rsidRPr="006554C5">
        <w:rPr>
          <w:rFonts w:ascii="Arial" w:hAnsi="Arial" w:cs="Arial"/>
          <w:b/>
          <w:sz w:val="28"/>
          <w:szCs w:val="28"/>
        </w:rPr>
        <w:lastRenderedPageBreak/>
        <w:t>Introduction</w:t>
      </w:r>
    </w:p>
    <w:p w14:paraId="37C40C74" w14:textId="77777777" w:rsidR="008947BB" w:rsidRPr="006554C5" w:rsidRDefault="008947BB" w:rsidP="00AF0B15">
      <w:pPr>
        <w:spacing w:before="240" w:after="240" w:line="276" w:lineRule="auto"/>
        <w:rPr>
          <w:rFonts w:ascii="Arial" w:hAnsi="Arial" w:cs="Arial"/>
          <w:b/>
          <w:sz w:val="24"/>
          <w:szCs w:val="24"/>
        </w:rPr>
      </w:pPr>
      <w:r w:rsidRPr="006554C5">
        <w:rPr>
          <w:rFonts w:ascii="Arial" w:hAnsi="Arial" w:cs="Arial"/>
          <w:b/>
          <w:sz w:val="24"/>
          <w:szCs w:val="24"/>
        </w:rPr>
        <w:t xml:space="preserve">Scope </w:t>
      </w:r>
    </w:p>
    <w:p w14:paraId="771E871E" w14:textId="5DF05BA2" w:rsidR="006E6507" w:rsidRPr="006554C5" w:rsidRDefault="006E6507" w:rsidP="00C938CE">
      <w:pPr>
        <w:pStyle w:val="Default"/>
        <w:numPr>
          <w:ilvl w:val="0"/>
          <w:numId w:val="38"/>
        </w:numPr>
        <w:spacing w:after="120" w:line="312" w:lineRule="auto"/>
        <w:ind w:left="357" w:hanging="357"/>
        <w:jc w:val="both"/>
        <w:rPr>
          <w:rFonts w:ascii="Arial" w:hAnsi="Arial" w:cs="Arial"/>
          <w:sz w:val="22"/>
          <w:szCs w:val="22"/>
        </w:rPr>
      </w:pPr>
      <w:r w:rsidRPr="006554C5">
        <w:rPr>
          <w:rFonts w:ascii="Arial" w:hAnsi="Arial" w:cs="Arial"/>
          <w:sz w:val="22"/>
          <w:szCs w:val="22"/>
        </w:rPr>
        <w:t xml:space="preserve">This </w:t>
      </w:r>
      <w:r w:rsidR="00135C26" w:rsidRPr="006554C5">
        <w:rPr>
          <w:rFonts w:ascii="Arial" w:hAnsi="Arial" w:cs="Arial"/>
          <w:sz w:val="22"/>
          <w:szCs w:val="22"/>
        </w:rPr>
        <w:t>South African Auditing Practice Statement (</w:t>
      </w:r>
      <w:r w:rsidR="00F86F4E" w:rsidRPr="006554C5">
        <w:rPr>
          <w:rFonts w:ascii="Arial" w:hAnsi="Arial" w:cs="Arial"/>
          <w:sz w:val="22"/>
          <w:szCs w:val="22"/>
        </w:rPr>
        <w:t>SAAPS</w:t>
      </w:r>
      <w:r w:rsidR="00135C26" w:rsidRPr="006554C5">
        <w:rPr>
          <w:rFonts w:ascii="Arial" w:hAnsi="Arial" w:cs="Arial"/>
          <w:sz w:val="22"/>
          <w:szCs w:val="22"/>
        </w:rPr>
        <w:t>)</w:t>
      </w:r>
      <w:r w:rsidR="00F86F4E" w:rsidRPr="006554C5">
        <w:rPr>
          <w:rFonts w:ascii="Arial" w:hAnsi="Arial" w:cs="Arial"/>
          <w:sz w:val="22"/>
          <w:szCs w:val="22"/>
        </w:rPr>
        <w:t xml:space="preserve"> </w:t>
      </w:r>
      <w:r w:rsidR="002C760A" w:rsidRPr="006554C5">
        <w:rPr>
          <w:rFonts w:ascii="Arial" w:hAnsi="Arial" w:cs="Arial"/>
          <w:sz w:val="22"/>
          <w:szCs w:val="22"/>
        </w:rPr>
        <w:t>is aimed at 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w:t>
      </w:r>
      <w:r w:rsidR="00942632" w:rsidRPr="006554C5">
        <w:rPr>
          <w:rFonts w:ascii="Arial" w:hAnsi="Arial" w:cs="Arial"/>
          <w:sz w:val="22"/>
          <w:szCs w:val="22"/>
        </w:rPr>
        <w:t xml:space="preserve"> </w:t>
      </w:r>
      <w:r w:rsidR="00793318" w:rsidRPr="006554C5">
        <w:rPr>
          <w:rFonts w:ascii="Arial" w:hAnsi="Arial" w:cs="Arial"/>
          <w:sz w:val="22"/>
          <w:szCs w:val="22"/>
        </w:rPr>
        <w:t>the</w:t>
      </w:r>
      <w:r w:rsidR="007755D4" w:rsidRPr="001D0EA4">
        <w:rPr>
          <w:rFonts w:ascii="Arial" w:hAnsi="Arial" w:cs="Arial"/>
          <w:sz w:val="22"/>
          <w:szCs w:val="22"/>
        </w:rPr>
        <w:t xml:space="preserve"> </w:t>
      </w:r>
      <w:r w:rsidR="00C938CE" w:rsidRPr="00273C61">
        <w:rPr>
          <w:rFonts w:ascii="Arial" w:hAnsi="Arial" w:cs="Arial"/>
          <w:sz w:val="22"/>
          <w:szCs w:val="22"/>
        </w:rPr>
        <w:t>Auditing Profession Act, 2005 (No.26 of 2005)</w:t>
      </w:r>
      <w:r w:rsidR="00C938CE" w:rsidRPr="00BC49D0">
        <w:rPr>
          <w:rFonts w:ascii="Arial" w:hAnsi="Arial" w:cs="Arial"/>
          <w:sz w:val="22"/>
          <w:szCs w:val="22"/>
        </w:rPr>
        <w:t xml:space="preserve"> (APA)</w:t>
      </w:r>
      <w:r w:rsidR="007755D4" w:rsidRPr="00BC49D0">
        <w:rPr>
          <w:rFonts w:ascii="Arial" w:hAnsi="Arial" w:cs="Arial"/>
          <w:sz w:val="22"/>
          <w:szCs w:val="22"/>
        </w:rPr>
        <w:t>,</w:t>
      </w:r>
      <w:r w:rsidR="001E35E0">
        <w:rPr>
          <w:rFonts w:ascii="Arial" w:hAnsi="Arial" w:cs="Arial"/>
          <w:sz w:val="22"/>
          <w:szCs w:val="22"/>
        </w:rPr>
        <w:t xml:space="preserve"> the Rule in terms of Section 9 and 10 and read with sections 1, 2 and 3 of the APA published in the Government Gazette Nr 39475 on 4 December 2015 (Rule),</w:t>
      </w:r>
      <w:r w:rsidR="00793318" w:rsidRPr="00BC49D0">
        <w:rPr>
          <w:rFonts w:ascii="Arial" w:hAnsi="Arial" w:cs="Arial"/>
          <w:sz w:val="22"/>
          <w:szCs w:val="22"/>
        </w:rPr>
        <w:t xml:space="preserve"> </w:t>
      </w:r>
      <w:r w:rsidR="00DF6CDF">
        <w:rPr>
          <w:rFonts w:ascii="Arial" w:hAnsi="Arial" w:cs="Arial"/>
          <w:sz w:val="22"/>
          <w:szCs w:val="22"/>
        </w:rPr>
        <w:t xml:space="preserve">the </w:t>
      </w:r>
      <w:r w:rsidR="00793318" w:rsidRPr="00BC49D0">
        <w:rPr>
          <w:rFonts w:ascii="Arial" w:hAnsi="Arial" w:cs="Arial"/>
          <w:sz w:val="22"/>
          <w:szCs w:val="22"/>
        </w:rPr>
        <w:t>Companies Act</w:t>
      </w:r>
      <w:r w:rsidR="00D16AE2" w:rsidRPr="00BC49D0">
        <w:rPr>
          <w:rFonts w:ascii="Arial" w:hAnsi="Arial" w:cs="Arial"/>
          <w:sz w:val="22"/>
          <w:szCs w:val="22"/>
        </w:rPr>
        <w:t>, 2008</w:t>
      </w:r>
      <w:r w:rsidR="008153E7" w:rsidRPr="00CF240E">
        <w:rPr>
          <w:rFonts w:ascii="Arial" w:hAnsi="Arial" w:cs="Arial"/>
          <w:sz w:val="22"/>
          <w:szCs w:val="22"/>
        </w:rPr>
        <w:t xml:space="preserve"> (Act No.71 of 2008)</w:t>
      </w:r>
      <w:r w:rsidR="00793318" w:rsidRPr="006554C5">
        <w:rPr>
          <w:rFonts w:ascii="Arial" w:hAnsi="Arial" w:cs="Arial"/>
          <w:sz w:val="22"/>
          <w:szCs w:val="22"/>
        </w:rPr>
        <w:t xml:space="preserve"> </w:t>
      </w:r>
      <w:r w:rsidR="00CD5EB2" w:rsidRPr="006554C5">
        <w:rPr>
          <w:rFonts w:ascii="Arial" w:hAnsi="Arial" w:cs="Arial"/>
          <w:sz w:val="22"/>
          <w:szCs w:val="22"/>
        </w:rPr>
        <w:t xml:space="preserve">(Companies Act) </w:t>
      </w:r>
      <w:r w:rsidR="00793318" w:rsidRPr="006554C5">
        <w:rPr>
          <w:rFonts w:ascii="Arial" w:hAnsi="Arial" w:cs="Arial"/>
          <w:sz w:val="22"/>
          <w:szCs w:val="22"/>
        </w:rPr>
        <w:t>and the Public Audit Act</w:t>
      </w:r>
      <w:r w:rsidR="008153E7" w:rsidRPr="006554C5">
        <w:rPr>
          <w:rFonts w:ascii="Arial" w:hAnsi="Arial" w:cs="Arial"/>
          <w:sz w:val="22"/>
          <w:szCs w:val="22"/>
        </w:rPr>
        <w:t>, 2004 (Act No.25 of 2004)</w:t>
      </w:r>
      <w:r w:rsidR="00CD5EB2" w:rsidRPr="006554C5">
        <w:rPr>
          <w:rFonts w:ascii="Arial" w:hAnsi="Arial" w:cs="Arial"/>
          <w:sz w:val="22"/>
          <w:szCs w:val="22"/>
        </w:rPr>
        <w:t xml:space="preserve"> (PAA)</w:t>
      </w:r>
      <w:r w:rsidR="00793318" w:rsidRPr="006554C5">
        <w:rPr>
          <w:rFonts w:ascii="Arial" w:hAnsi="Arial" w:cs="Arial"/>
          <w:sz w:val="22"/>
          <w:szCs w:val="22"/>
        </w:rPr>
        <w:t>.</w:t>
      </w:r>
      <w:r w:rsidRPr="006554C5">
        <w:rPr>
          <w:rFonts w:ascii="Arial" w:hAnsi="Arial" w:cs="Arial"/>
          <w:sz w:val="22"/>
          <w:szCs w:val="22"/>
        </w:rPr>
        <w:t xml:space="preserve"> </w:t>
      </w:r>
      <w:r w:rsidR="00AD5219" w:rsidRPr="006554C5">
        <w:rPr>
          <w:rFonts w:ascii="Arial" w:hAnsi="Arial" w:cs="Arial"/>
          <w:sz w:val="22"/>
          <w:szCs w:val="22"/>
        </w:rPr>
        <w:t xml:space="preserve">Reading </w:t>
      </w:r>
      <w:r w:rsidR="00DE48EF" w:rsidRPr="006554C5">
        <w:rPr>
          <w:rFonts w:ascii="Arial" w:hAnsi="Arial" w:cs="Arial"/>
          <w:sz w:val="22"/>
          <w:szCs w:val="22"/>
        </w:rPr>
        <w:t xml:space="preserve">this </w:t>
      </w:r>
      <w:r w:rsidR="00F86F4E" w:rsidRPr="006554C5">
        <w:rPr>
          <w:rFonts w:ascii="Arial" w:hAnsi="Arial" w:cs="Arial"/>
          <w:sz w:val="22"/>
          <w:szCs w:val="22"/>
        </w:rPr>
        <w:t xml:space="preserve">SAAPS </w:t>
      </w:r>
      <w:r w:rsidR="00AD5219" w:rsidRPr="006554C5">
        <w:rPr>
          <w:rFonts w:ascii="Arial" w:hAnsi="Arial" w:cs="Arial"/>
          <w:sz w:val="22"/>
          <w:szCs w:val="22"/>
        </w:rPr>
        <w:t>is not a substitute for reading</w:t>
      </w:r>
      <w:r w:rsidR="007755D4" w:rsidRPr="006554C5">
        <w:rPr>
          <w:rFonts w:ascii="Arial" w:hAnsi="Arial" w:cs="Arial"/>
          <w:sz w:val="22"/>
          <w:szCs w:val="22"/>
        </w:rPr>
        <w:t xml:space="preserve"> and applying</w:t>
      </w:r>
      <w:r w:rsidR="00AD5219" w:rsidRPr="006554C5">
        <w:rPr>
          <w:rFonts w:ascii="Arial" w:hAnsi="Arial" w:cs="Arial"/>
          <w:sz w:val="22"/>
          <w:szCs w:val="22"/>
        </w:rPr>
        <w:t xml:space="preserve"> the ISAs, </w:t>
      </w:r>
      <w:r w:rsidR="0077188A" w:rsidRPr="006554C5">
        <w:rPr>
          <w:rFonts w:ascii="Arial" w:hAnsi="Arial" w:cs="Arial"/>
          <w:sz w:val="22"/>
          <w:szCs w:val="22"/>
        </w:rPr>
        <w:t xml:space="preserve">the </w:t>
      </w:r>
      <w:r w:rsidR="00AD5219" w:rsidRPr="006554C5">
        <w:rPr>
          <w:rFonts w:ascii="Arial" w:hAnsi="Arial" w:cs="Arial"/>
          <w:sz w:val="22"/>
          <w:szCs w:val="22"/>
        </w:rPr>
        <w:t>ISREs</w:t>
      </w:r>
      <w:r w:rsidR="003910C4" w:rsidRPr="006554C5">
        <w:rPr>
          <w:rFonts w:ascii="Arial" w:hAnsi="Arial" w:cs="Arial"/>
          <w:sz w:val="22"/>
          <w:szCs w:val="22"/>
        </w:rPr>
        <w:t>, the</w:t>
      </w:r>
      <w:r w:rsidR="007755D4" w:rsidRPr="006554C5">
        <w:rPr>
          <w:rFonts w:ascii="Arial" w:hAnsi="Arial" w:cs="Arial"/>
          <w:sz w:val="22"/>
          <w:szCs w:val="22"/>
        </w:rPr>
        <w:t xml:space="preserve"> APA,</w:t>
      </w:r>
      <w:r w:rsidR="003910C4" w:rsidRPr="006554C5">
        <w:rPr>
          <w:rFonts w:ascii="Arial" w:hAnsi="Arial" w:cs="Arial"/>
          <w:sz w:val="22"/>
          <w:szCs w:val="22"/>
        </w:rPr>
        <w:t xml:space="preserve"> Companies Act and the PAA.</w:t>
      </w:r>
    </w:p>
    <w:p w14:paraId="693286F4" w14:textId="77777777" w:rsidR="006E6507" w:rsidRPr="006554C5" w:rsidRDefault="006E6507" w:rsidP="003C7F52">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ISAs and ISREs </w:t>
      </w:r>
      <w:r w:rsidR="009C2203" w:rsidRPr="006554C5">
        <w:rPr>
          <w:rFonts w:ascii="Arial" w:hAnsi="Arial" w:cs="Arial"/>
          <w:sz w:val="22"/>
          <w:szCs w:val="22"/>
        </w:rPr>
        <w:t xml:space="preserve">dealt with in this </w:t>
      </w:r>
      <w:r w:rsidR="00F86F4E" w:rsidRPr="006554C5">
        <w:rPr>
          <w:rFonts w:ascii="Arial" w:hAnsi="Arial" w:cs="Arial"/>
          <w:sz w:val="22"/>
          <w:szCs w:val="22"/>
        </w:rPr>
        <w:t xml:space="preserve">SAAPS </w:t>
      </w:r>
      <w:r w:rsidRPr="006554C5">
        <w:rPr>
          <w:rFonts w:ascii="Arial" w:hAnsi="Arial" w:cs="Arial"/>
          <w:sz w:val="22"/>
          <w:szCs w:val="22"/>
        </w:rPr>
        <w:t>are:</w:t>
      </w:r>
    </w:p>
    <w:p w14:paraId="52701E9F" w14:textId="26992A01" w:rsidR="006E6507" w:rsidRPr="00273C61" w:rsidRDefault="006E6507"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ISA 700</w:t>
      </w:r>
      <w:r w:rsidR="001D0E18"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Forming an Opinion and Reporting on Financial Statements</w:t>
      </w:r>
      <w:r w:rsidR="001D0E18" w:rsidRPr="00273C61">
        <w:rPr>
          <w:rStyle w:val="FootnoteReference"/>
          <w:rFonts w:ascii="Arial" w:hAnsi="Arial" w:cs="Arial"/>
          <w:sz w:val="22"/>
          <w:szCs w:val="22"/>
          <w:vertAlign w:val="superscript"/>
        </w:rPr>
        <w:footnoteReference w:id="2"/>
      </w:r>
      <w:r w:rsidRPr="00273C61">
        <w:rPr>
          <w:rFonts w:ascii="Arial" w:hAnsi="Arial" w:cs="Arial"/>
          <w:sz w:val="22"/>
          <w:szCs w:val="22"/>
        </w:rPr>
        <w:t>;</w:t>
      </w:r>
    </w:p>
    <w:p w14:paraId="3253ADC0" w14:textId="5CED1F22" w:rsidR="00C47D60" w:rsidRPr="00273C61" w:rsidRDefault="00C47D60">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701</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Communicating Key Audit Matters in the Independent Auditor’s Report</w:t>
      </w:r>
      <w:r w:rsidR="00AD0FE9" w:rsidRPr="00273C61">
        <w:rPr>
          <w:rStyle w:val="FootnoteReference"/>
          <w:rFonts w:ascii="Arial" w:hAnsi="Arial" w:cs="Arial"/>
          <w:sz w:val="22"/>
          <w:szCs w:val="22"/>
          <w:vertAlign w:val="superscript"/>
        </w:rPr>
        <w:footnoteReference w:id="3"/>
      </w:r>
      <w:r w:rsidRPr="00273C61">
        <w:rPr>
          <w:rFonts w:ascii="Arial" w:hAnsi="Arial" w:cs="Arial"/>
          <w:sz w:val="22"/>
          <w:szCs w:val="22"/>
        </w:rPr>
        <w:t>;</w:t>
      </w:r>
    </w:p>
    <w:p w14:paraId="4F3D7F7B" w14:textId="0FD05317"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Modifications to the Opinion in the Independent Auditor’s Report</w:t>
      </w:r>
      <w:r w:rsidR="001D0E18" w:rsidRPr="00273C61">
        <w:rPr>
          <w:rStyle w:val="FootnoteReference"/>
          <w:rFonts w:ascii="Arial" w:hAnsi="Arial" w:cs="Arial"/>
          <w:sz w:val="22"/>
          <w:szCs w:val="22"/>
          <w:vertAlign w:val="superscript"/>
        </w:rPr>
        <w:footnoteReference w:id="4"/>
      </w:r>
      <w:r w:rsidRPr="00273C61">
        <w:rPr>
          <w:rFonts w:ascii="Arial" w:hAnsi="Arial" w:cs="Arial"/>
          <w:sz w:val="22"/>
          <w:szCs w:val="22"/>
        </w:rPr>
        <w:t>;</w:t>
      </w:r>
    </w:p>
    <w:p w14:paraId="05507EA2" w14:textId="461056DF" w:rsidR="006E6507" w:rsidRPr="00273C61" w:rsidRDefault="006E6507">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706</w:t>
      </w:r>
      <w:r w:rsidR="001D0E18" w:rsidRPr="00273C61">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Emphasis of Matter Paragraphs and Other Matter Paragraphs in the Independent Auditor’s Report</w:t>
      </w:r>
      <w:r w:rsidR="001D0E18" w:rsidRPr="00273C61">
        <w:rPr>
          <w:rStyle w:val="FootnoteReference"/>
          <w:rFonts w:ascii="Arial" w:hAnsi="Arial" w:cs="Arial"/>
          <w:sz w:val="22"/>
          <w:szCs w:val="22"/>
          <w:vertAlign w:val="superscript"/>
        </w:rPr>
        <w:footnoteReference w:id="5"/>
      </w:r>
      <w:r w:rsidRPr="00273C61">
        <w:rPr>
          <w:rFonts w:ascii="Arial" w:hAnsi="Arial" w:cs="Arial"/>
          <w:sz w:val="22"/>
          <w:szCs w:val="22"/>
        </w:rPr>
        <w:t>;</w:t>
      </w:r>
    </w:p>
    <w:p w14:paraId="7C16C45F" w14:textId="7BE187B8" w:rsidR="00C358FF" w:rsidRPr="00273C61" w:rsidRDefault="00C358FF">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Pr="00273C61">
        <w:rPr>
          <w:rStyle w:val="FootnoteReference"/>
          <w:rFonts w:ascii="Arial" w:hAnsi="Arial" w:cs="Arial"/>
          <w:i/>
          <w:sz w:val="22"/>
          <w:szCs w:val="22"/>
          <w:vertAlign w:val="superscript"/>
        </w:rPr>
        <w:footnoteReference w:id="6"/>
      </w:r>
      <w:r w:rsidR="00627525" w:rsidRPr="00273C61">
        <w:rPr>
          <w:rFonts w:ascii="Arial" w:hAnsi="Arial" w:cs="Arial"/>
          <w:sz w:val="22"/>
          <w:szCs w:val="22"/>
        </w:rPr>
        <w:t>;</w:t>
      </w:r>
    </w:p>
    <w:p w14:paraId="10786135" w14:textId="6D4A8CAA" w:rsidR="006E6507" w:rsidRPr="00273C61" w:rsidRDefault="006E6507">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800</w:t>
      </w:r>
      <w:r w:rsidR="001D0E18" w:rsidRPr="00BC49D0">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001D0E18" w:rsidRPr="00273C61">
        <w:rPr>
          <w:rStyle w:val="FootnoteReference"/>
          <w:rFonts w:ascii="Arial" w:hAnsi="Arial" w:cs="Arial"/>
          <w:sz w:val="22"/>
          <w:szCs w:val="22"/>
          <w:vertAlign w:val="superscript"/>
        </w:rPr>
        <w:footnoteReference w:id="7"/>
      </w:r>
      <w:r w:rsidRPr="00273C61">
        <w:rPr>
          <w:rFonts w:ascii="Arial" w:hAnsi="Arial" w:cs="Arial"/>
          <w:sz w:val="22"/>
          <w:szCs w:val="22"/>
        </w:rPr>
        <w:t xml:space="preserve">; </w:t>
      </w:r>
    </w:p>
    <w:p w14:paraId="7535E8EB" w14:textId="5472F1B3" w:rsidR="00627525" w:rsidRPr="00273C61" w:rsidRDefault="0062752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lastRenderedPageBreak/>
        <w:t>ISA 570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00E56B3C" w:rsidRPr="00273C61">
        <w:rPr>
          <w:rStyle w:val="FootnoteReference"/>
          <w:rFonts w:ascii="Arial" w:hAnsi="Arial" w:cs="Arial"/>
          <w:sz w:val="22"/>
          <w:szCs w:val="22"/>
          <w:vertAlign w:val="superscript"/>
        </w:rPr>
        <w:footnoteReference w:id="8"/>
      </w:r>
      <w:r w:rsidRPr="00273C61">
        <w:rPr>
          <w:rFonts w:ascii="Arial" w:hAnsi="Arial" w:cs="Arial"/>
          <w:sz w:val="22"/>
          <w:szCs w:val="22"/>
        </w:rPr>
        <w:t>;</w:t>
      </w:r>
      <w:r w:rsidR="0041731D" w:rsidRPr="00273C61">
        <w:rPr>
          <w:rFonts w:ascii="Arial" w:hAnsi="Arial" w:cs="Arial"/>
          <w:sz w:val="22"/>
          <w:szCs w:val="22"/>
        </w:rPr>
        <w:t xml:space="preserve"> </w:t>
      </w:r>
    </w:p>
    <w:p w14:paraId="5CE20FC3" w14:textId="58AF3DB0" w:rsidR="00B85849" w:rsidRPr="00BC49D0" w:rsidRDefault="00B85849">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Group Financial Statements</w:t>
      </w:r>
      <w:r w:rsidR="00DB406B" w:rsidRPr="00273C61">
        <w:rPr>
          <w:rFonts w:ascii="Arial" w:hAnsi="Arial" w:cs="Arial"/>
          <w:i/>
          <w:sz w:val="22"/>
          <w:szCs w:val="22"/>
        </w:rPr>
        <w:t xml:space="preserve"> (Including the Work of Component Auditors)</w:t>
      </w:r>
      <w:r w:rsidR="00DB406B" w:rsidRPr="00BC49D0">
        <w:rPr>
          <w:rStyle w:val="FootnoteReference"/>
          <w:rFonts w:ascii="Arial" w:hAnsi="Arial" w:cs="Arial"/>
          <w:sz w:val="22"/>
          <w:szCs w:val="22"/>
          <w:vertAlign w:val="superscript"/>
        </w:rPr>
        <w:footnoteReference w:id="9"/>
      </w:r>
      <w:r w:rsidR="00DB406B" w:rsidRPr="00BC49D0">
        <w:rPr>
          <w:rFonts w:ascii="Arial" w:hAnsi="Arial" w:cs="Arial"/>
          <w:sz w:val="22"/>
          <w:szCs w:val="22"/>
        </w:rPr>
        <w:t>;</w:t>
      </w:r>
      <w:r w:rsidRPr="00BC49D0">
        <w:rPr>
          <w:rFonts w:ascii="Arial" w:hAnsi="Arial" w:cs="Arial"/>
          <w:sz w:val="22"/>
          <w:szCs w:val="22"/>
        </w:rPr>
        <w:t xml:space="preserve"> </w:t>
      </w:r>
      <w:r w:rsidR="00DB406B" w:rsidRPr="00BC49D0">
        <w:rPr>
          <w:rFonts w:ascii="Arial" w:hAnsi="Arial" w:cs="Arial"/>
          <w:sz w:val="22"/>
          <w:szCs w:val="22"/>
        </w:rPr>
        <w:t>and</w:t>
      </w:r>
    </w:p>
    <w:p w14:paraId="30358831" w14:textId="55DE64B9" w:rsidR="006E6507" w:rsidRPr="00273C61" w:rsidRDefault="006E6507">
      <w:pPr>
        <w:pStyle w:val="Default"/>
        <w:numPr>
          <w:ilvl w:val="0"/>
          <w:numId w:val="39"/>
        </w:numPr>
        <w:spacing w:after="120" w:line="312" w:lineRule="auto"/>
        <w:jc w:val="both"/>
        <w:rPr>
          <w:rFonts w:ascii="Arial" w:hAnsi="Arial" w:cs="Arial"/>
          <w:sz w:val="22"/>
          <w:szCs w:val="22"/>
        </w:rPr>
      </w:pPr>
      <w:r w:rsidRPr="00CF240E">
        <w:rPr>
          <w:rFonts w:ascii="Arial" w:hAnsi="Arial" w:cs="Arial"/>
          <w:sz w:val="22"/>
          <w:szCs w:val="22"/>
        </w:rPr>
        <w:t>ISRE 2400</w:t>
      </w:r>
      <w:r w:rsidR="00B35E32" w:rsidRPr="006554C5">
        <w:rPr>
          <w:rFonts w:ascii="Arial" w:hAnsi="Arial" w:cs="Arial"/>
          <w:sz w:val="22"/>
          <w:szCs w:val="22"/>
        </w:rPr>
        <w:t xml:space="preserve"> (Revised)</w:t>
      </w:r>
      <w:r w:rsidR="002C760A"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Engagements to Review</w:t>
      </w:r>
      <w:r w:rsidR="00B35E32" w:rsidRPr="00273C61">
        <w:rPr>
          <w:rFonts w:ascii="Arial" w:hAnsi="Arial" w:cs="Arial"/>
          <w:i/>
          <w:sz w:val="22"/>
          <w:szCs w:val="22"/>
        </w:rPr>
        <w:t xml:space="preserve"> Historical</w:t>
      </w:r>
      <w:r w:rsidRPr="00273C61">
        <w:rPr>
          <w:rFonts w:ascii="Arial" w:hAnsi="Arial" w:cs="Arial"/>
          <w:i/>
          <w:sz w:val="22"/>
          <w:szCs w:val="22"/>
        </w:rPr>
        <w:t xml:space="preserve"> Financial Statements</w:t>
      </w:r>
      <w:r w:rsidR="001D0E18" w:rsidRPr="00273C61">
        <w:rPr>
          <w:rStyle w:val="FootnoteReference"/>
          <w:rFonts w:ascii="Arial" w:hAnsi="Arial" w:cs="Arial"/>
          <w:sz w:val="22"/>
          <w:szCs w:val="22"/>
          <w:vertAlign w:val="superscript"/>
        </w:rPr>
        <w:footnoteReference w:id="10"/>
      </w:r>
      <w:r w:rsidR="003B5441" w:rsidRPr="00273C61">
        <w:rPr>
          <w:rFonts w:ascii="Arial" w:hAnsi="Arial" w:cs="Arial"/>
          <w:sz w:val="22"/>
          <w:szCs w:val="22"/>
        </w:rPr>
        <w:t>.</w:t>
      </w:r>
    </w:p>
    <w:p w14:paraId="10B68D5B" w14:textId="701D8FDC" w:rsidR="006E6507" w:rsidRPr="006554C5" w:rsidRDefault="006E6507" w:rsidP="0038727B">
      <w:pPr>
        <w:pStyle w:val="ListParagraph"/>
        <w:numPr>
          <w:ilvl w:val="0"/>
          <w:numId w:val="38"/>
        </w:numPr>
        <w:spacing w:before="0" w:after="120" w:line="312" w:lineRule="auto"/>
        <w:rPr>
          <w:rFonts w:cs="Arial"/>
        </w:rPr>
      </w:pPr>
      <w:r w:rsidRPr="00BC49D0">
        <w:rPr>
          <w:rFonts w:cs="Arial"/>
        </w:rPr>
        <w:t>The guidance</w:t>
      </w:r>
      <w:r w:rsidR="002C760A" w:rsidRPr="00BC49D0">
        <w:rPr>
          <w:rFonts w:cs="Arial"/>
        </w:rPr>
        <w:t xml:space="preserve"> </w:t>
      </w:r>
      <w:r w:rsidR="002C760A" w:rsidRPr="006554C5">
        <w:rPr>
          <w:rFonts w:cs="Arial"/>
        </w:rPr>
        <w:t>as well as the</w:t>
      </w:r>
      <w:r w:rsidR="00A77075" w:rsidRPr="001D0EA4">
        <w:rPr>
          <w:rFonts w:cs="Arial"/>
        </w:rPr>
        <w:t xml:space="preserve"> illustrative</w:t>
      </w:r>
      <w:r w:rsidR="002E1F97" w:rsidRPr="00273C61">
        <w:rPr>
          <w:rFonts w:cs="Arial"/>
        </w:rPr>
        <w:t xml:space="preserve"> auditor’s</w:t>
      </w:r>
      <w:r w:rsidR="009F5880" w:rsidRPr="00273C61">
        <w:rPr>
          <w:rFonts w:cs="Arial"/>
        </w:rPr>
        <w:t xml:space="preserve"> reports</w:t>
      </w:r>
      <w:r w:rsidR="002E1F97" w:rsidRPr="00273C61">
        <w:rPr>
          <w:rFonts w:cs="Arial"/>
        </w:rPr>
        <w:t xml:space="preserve"> and independent reviewer’s</w:t>
      </w:r>
      <w:r w:rsidR="00A77075" w:rsidRPr="00273C61">
        <w:rPr>
          <w:rFonts w:cs="Arial"/>
        </w:rPr>
        <w:t xml:space="preserve"> reports</w:t>
      </w:r>
      <w:r w:rsidR="002E1F97" w:rsidRPr="00BC49D0">
        <w:rPr>
          <w:rFonts w:cs="Arial"/>
        </w:rPr>
        <w:t xml:space="preserve"> (reports)</w:t>
      </w:r>
      <w:r w:rsidRPr="00BC49D0">
        <w:rPr>
          <w:rFonts w:cs="Arial"/>
        </w:rPr>
        <w:t xml:space="preserve"> contained in this </w:t>
      </w:r>
      <w:r w:rsidR="00F86F4E" w:rsidRPr="00BC49D0">
        <w:rPr>
          <w:rFonts w:cs="Arial"/>
        </w:rPr>
        <w:t>SAAPS</w:t>
      </w:r>
      <w:r w:rsidR="009C2203" w:rsidRPr="006554C5">
        <w:rPr>
          <w:rFonts w:cs="Arial"/>
        </w:rPr>
        <w:t>:</w:t>
      </w:r>
    </w:p>
    <w:p w14:paraId="3BC274A5" w14:textId="3924ECA0" w:rsidR="009C7CC4"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9C7CC4" w:rsidRPr="006554C5">
        <w:rPr>
          <w:rFonts w:ascii="Arial" w:hAnsi="Arial" w:cs="Arial"/>
          <w:sz w:val="22"/>
          <w:szCs w:val="22"/>
        </w:rPr>
        <w:t>rovide</w:t>
      </w:r>
      <w:r w:rsidR="009C7CC4" w:rsidRPr="001D0EA4">
        <w:rPr>
          <w:rFonts w:ascii="Arial" w:hAnsi="Arial" w:cs="Arial"/>
          <w:sz w:val="22"/>
          <w:szCs w:val="22"/>
        </w:rPr>
        <w:t xml:space="preserve"> a substitute for the auditor’s responsibility to form an opinion on the financial statements</w:t>
      </w:r>
      <w:r w:rsidR="00ED07C0" w:rsidRPr="00BC49D0">
        <w:rPr>
          <w:rFonts w:ascii="Arial" w:hAnsi="Arial" w:cs="Arial"/>
          <w:sz w:val="22"/>
          <w:szCs w:val="22"/>
        </w:rPr>
        <w:t xml:space="preserve"> in accordance with ISA 700 (Revised)</w:t>
      </w:r>
      <w:r w:rsidR="004D532B" w:rsidRPr="00BC49D0">
        <w:rPr>
          <w:rFonts w:ascii="Arial" w:hAnsi="Arial" w:cs="Arial"/>
          <w:sz w:val="22"/>
          <w:szCs w:val="22"/>
        </w:rPr>
        <w:t xml:space="preserve"> </w:t>
      </w:r>
      <w:r w:rsidR="00140AAE" w:rsidRPr="00BC49D0">
        <w:rPr>
          <w:rFonts w:ascii="Arial" w:hAnsi="Arial" w:cs="Arial"/>
          <w:sz w:val="22"/>
          <w:szCs w:val="22"/>
        </w:rPr>
        <w:t>or a conclusion in accordance with</w:t>
      </w:r>
      <w:r w:rsidR="004D532B" w:rsidRPr="00BC49D0">
        <w:rPr>
          <w:rFonts w:ascii="Arial" w:hAnsi="Arial" w:cs="Arial"/>
          <w:sz w:val="22"/>
          <w:szCs w:val="22"/>
        </w:rPr>
        <w:t xml:space="preserve"> ISRE 2400 (Revised)</w:t>
      </w:r>
      <w:r w:rsidR="009C7CC4" w:rsidRPr="006554C5">
        <w:rPr>
          <w:rFonts w:ascii="Arial" w:hAnsi="Arial" w:cs="Arial"/>
          <w:sz w:val="22"/>
          <w:szCs w:val="22"/>
        </w:rPr>
        <w:t>.</w:t>
      </w:r>
    </w:p>
    <w:p w14:paraId="46598F76" w14:textId="589679C9" w:rsidR="006E6507" w:rsidRPr="006554C5"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establish</w:t>
      </w:r>
      <w:r w:rsidRPr="001D0EA4">
        <w:rPr>
          <w:rFonts w:ascii="Arial" w:hAnsi="Arial" w:cs="Arial"/>
          <w:sz w:val="22"/>
          <w:szCs w:val="22"/>
        </w:rPr>
        <w:t xml:space="preserve"> </w:t>
      </w:r>
      <w:r w:rsidR="006E6507" w:rsidRPr="00273C61">
        <w:rPr>
          <w:rFonts w:ascii="Arial" w:hAnsi="Arial" w:cs="Arial"/>
          <w:sz w:val="22"/>
          <w:szCs w:val="22"/>
        </w:rPr>
        <w:t>new requirements or contain exemptions from the requirements of</w:t>
      </w:r>
      <w:r w:rsidR="00C7240D" w:rsidRPr="00BC49D0">
        <w:rPr>
          <w:rFonts w:ascii="Arial" w:hAnsi="Arial" w:cs="Arial"/>
          <w:sz w:val="22"/>
          <w:szCs w:val="22"/>
        </w:rPr>
        <w:t xml:space="preserve"> the</w:t>
      </w:r>
      <w:r w:rsidR="006E6507" w:rsidRPr="00BC49D0">
        <w:rPr>
          <w:rFonts w:ascii="Arial" w:hAnsi="Arial" w:cs="Arial"/>
          <w:sz w:val="22"/>
          <w:szCs w:val="22"/>
        </w:rPr>
        <w:t xml:space="preserve"> ISAs and </w:t>
      </w:r>
      <w:r w:rsidR="00C7240D" w:rsidRPr="00BC49D0">
        <w:rPr>
          <w:rFonts w:ascii="Arial" w:hAnsi="Arial" w:cs="Arial"/>
          <w:sz w:val="22"/>
          <w:szCs w:val="22"/>
        </w:rPr>
        <w:t xml:space="preserve">the </w:t>
      </w:r>
      <w:r w:rsidR="006E6507" w:rsidRPr="00BC49D0">
        <w:rPr>
          <w:rFonts w:ascii="Arial" w:hAnsi="Arial" w:cs="Arial"/>
          <w:sz w:val="22"/>
          <w:szCs w:val="22"/>
        </w:rPr>
        <w:t>ISREs</w:t>
      </w:r>
      <w:r w:rsidR="008B0F6B" w:rsidRPr="00BC49D0">
        <w:rPr>
          <w:rFonts w:ascii="Arial" w:hAnsi="Arial" w:cs="Arial"/>
          <w:sz w:val="22"/>
          <w:szCs w:val="22"/>
        </w:rPr>
        <w:t>;</w:t>
      </w:r>
      <w:r w:rsidR="006E6507" w:rsidRPr="00CF240E">
        <w:rPr>
          <w:rFonts w:ascii="Arial" w:hAnsi="Arial" w:cs="Arial"/>
          <w:sz w:val="22"/>
          <w:szCs w:val="22"/>
        </w:rPr>
        <w:t xml:space="preserve"> and should be read </w:t>
      </w:r>
      <w:r w:rsidR="0049187A" w:rsidRPr="006554C5">
        <w:rPr>
          <w:rFonts w:ascii="Arial" w:hAnsi="Arial" w:cs="Arial"/>
          <w:sz w:val="22"/>
          <w:szCs w:val="22"/>
        </w:rPr>
        <w:t xml:space="preserve">with </w:t>
      </w:r>
      <w:r w:rsidR="00C7240D" w:rsidRPr="006554C5">
        <w:rPr>
          <w:rFonts w:ascii="Arial" w:hAnsi="Arial" w:cs="Arial"/>
          <w:sz w:val="22"/>
          <w:szCs w:val="22"/>
        </w:rPr>
        <w:t xml:space="preserve">the </w:t>
      </w:r>
      <w:r w:rsidR="006E6507" w:rsidRPr="006554C5">
        <w:rPr>
          <w:rFonts w:ascii="Arial" w:hAnsi="Arial" w:cs="Arial"/>
          <w:sz w:val="22"/>
          <w:szCs w:val="22"/>
        </w:rPr>
        <w:t xml:space="preserve">ISAs and </w:t>
      </w:r>
      <w:r w:rsidR="00C7240D" w:rsidRPr="006554C5">
        <w:rPr>
          <w:rFonts w:ascii="Arial" w:hAnsi="Arial" w:cs="Arial"/>
          <w:sz w:val="22"/>
          <w:szCs w:val="22"/>
        </w:rPr>
        <w:t xml:space="preserve">the </w:t>
      </w:r>
      <w:r w:rsidR="006E6507" w:rsidRPr="006554C5">
        <w:rPr>
          <w:rFonts w:ascii="Arial" w:hAnsi="Arial" w:cs="Arial"/>
          <w:sz w:val="22"/>
          <w:szCs w:val="22"/>
        </w:rPr>
        <w:t xml:space="preserve">ISREs, as applicable. </w:t>
      </w:r>
    </w:p>
    <w:p w14:paraId="48713AC5" w14:textId="1FCAEEAF" w:rsidR="00AC331B" w:rsidRPr="00273C61" w:rsidRDefault="002C760A" w:rsidP="003C7F52">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w:t>
      </w:r>
      <w:r w:rsidR="00AC331B" w:rsidRPr="006554C5">
        <w:rPr>
          <w:rFonts w:ascii="Arial" w:hAnsi="Arial" w:cs="Arial"/>
          <w:sz w:val="22"/>
          <w:szCs w:val="22"/>
        </w:rPr>
        <w:t>rovide</w:t>
      </w:r>
      <w:r w:rsidR="00AC331B" w:rsidRPr="001D0EA4">
        <w:rPr>
          <w:rFonts w:ascii="Arial" w:hAnsi="Arial" w:cs="Arial"/>
          <w:sz w:val="22"/>
          <w:szCs w:val="22"/>
        </w:rPr>
        <w:t xml:space="preserve"> illustrative key audit matter examples.</w:t>
      </w:r>
    </w:p>
    <w:p w14:paraId="74E16C91" w14:textId="4733812C" w:rsidR="006E6507"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6E6507" w:rsidRPr="00273C61">
        <w:rPr>
          <w:rFonts w:ascii="Arial" w:hAnsi="Arial" w:cs="Arial"/>
          <w:sz w:val="22"/>
          <w:szCs w:val="22"/>
        </w:rPr>
        <w:t xml:space="preserve">guidance on the application of </w:t>
      </w:r>
      <w:r w:rsidR="00C7240D" w:rsidRPr="00273C61">
        <w:rPr>
          <w:rFonts w:ascii="Arial" w:hAnsi="Arial" w:cs="Arial"/>
          <w:sz w:val="22"/>
          <w:szCs w:val="22"/>
        </w:rPr>
        <w:t xml:space="preserve">the </w:t>
      </w:r>
      <w:r w:rsidR="006E6507" w:rsidRPr="00273C61">
        <w:rPr>
          <w:rFonts w:ascii="Arial" w:hAnsi="Arial" w:cs="Arial"/>
          <w:sz w:val="22"/>
          <w:szCs w:val="22"/>
        </w:rPr>
        <w:t xml:space="preserve">ISAs and </w:t>
      </w:r>
      <w:r w:rsidR="00C7240D" w:rsidRPr="00273C61">
        <w:rPr>
          <w:rFonts w:ascii="Arial" w:hAnsi="Arial" w:cs="Arial"/>
          <w:sz w:val="22"/>
          <w:szCs w:val="22"/>
        </w:rPr>
        <w:t xml:space="preserve">the </w:t>
      </w:r>
      <w:r w:rsidR="006E6507" w:rsidRPr="00273C61">
        <w:rPr>
          <w:rFonts w:ascii="Arial" w:hAnsi="Arial" w:cs="Arial"/>
          <w:sz w:val="22"/>
          <w:szCs w:val="22"/>
        </w:rPr>
        <w:t xml:space="preserve">ISREs in determining the acceptability of the financial reporting framework applied in the preparation of financial statements. Such guidance is contained in </w:t>
      </w:r>
      <w:r w:rsidR="005A5502" w:rsidRPr="00BC49D0">
        <w:rPr>
          <w:rFonts w:ascii="Arial" w:hAnsi="Arial" w:cs="Arial"/>
          <w:sz w:val="22"/>
          <w:szCs w:val="22"/>
        </w:rPr>
        <w:t>the ISAs</w:t>
      </w:r>
      <w:r w:rsidR="00EB38CB" w:rsidRPr="00BC49D0">
        <w:rPr>
          <w:rFonts w:ascii="Arial" w:hAnsi="Arial" w:cs="Arial"/>
          <w:sz w:val="22"/>
          <w:szCs w:val="22"/>
        </w:rPr>
        <w:t>, the ISREs</w:t>
      </w:r>
      <w:r w:rsidR="005A5502" w:rsidRPr="00BC49D0">
        <w:rPr>
          <w:rFonts w:ascii="Arial" w:hAnsi="Arial" w:cs="Arial"/>
          <w:sz w:val="22"/>
          <w:szCs w:val="22"/>
        </w:rPr>
        <w:t xml:space="preserve"> and </w:t>
      </w:r>
      <w:r w:rsidR="00F86F4E" w:rsidRPr="00BC49D0">
        <w:rPr>
          <w:rFonts w:ascii="Arial" w:hAnsi="Arial" w:cs="Arial"/>
          <w:sz w:val="22"/>
          <w:szCs w:val="22"/>
        </w:rPr>
        <w:t xml:space="preserve">SAAPS </w:t>
      </w:r>
      <w:r w:rsidR="006E6507" w:rsidRPr="006554C5">
        <w:rPr>
          <w:rFonts w:ascii="Arial" w:hAnsi="Arial" w:cs="Arial"/>
          <w:sz w:val="22"/>
          <w:szCs w:val="22"/>
        </w:rPr>
        <w:t xml:space="preserve">2 </w:t>
      </w:r>
      <w:r w:rsidR="00170DD1" w:rsidRPr="006554C5">
        <w:rPr>
          <w:rFonts w:ascii="Arial" w:hAnsi="Arial" w:cs="Arial"/>
          <w:sz w:val="22"/>
          <w:szCs w:val="22"/>
        </w:rPr>
        <w:t>(Revised</w:t>
      </w:r>
      <w:r w:rsidR="00B042AC" w:rsidRPr="006554C5">
        <w:rPr>
          <w:rFonts w:ascii="Arial" w:hAnsi="Arial" w:cs="Arial"/>
          <w:sz w:val="22"/>
          <w:szCs w:val="22"/>
        </w:rPr>
        <w:t xml:space="preserve"> November 2013</w:t>
      </w:r>
      <w:r w:rsidR="00170DD1" w:rsidRPr="006554C5">
        <w:rPr>
          <w:rFonts w:ascii="Arial" w:hAnsi="Arial" w:cs="Arial"/>
          <w:sz w:val="22"/>
          <w:szCs w:val="22"/>
        </w:rPr>
        <w:t xml:space="preserve">) </w:t>
      </w:r>
      <w:r w:rsidR="006E6507" w:rsidRPr="006554C5">
        <w:rPr>
          <w:rFonts w:ascii="Arial" w:hAnsi="Arial" w:cs="Arial"/>
          <w:i/>
          <w:sz w:val="22"/>
          <w:szCs w:val="22"/>
        </w:rPr>
        <w:t xml:space="preserve">Financial Reporting Frameworks and </w:t>
      </w:r>
      <w:r w:rsidR="00FC6545" w:rsidRPr="006554C5">
        <w:rPr>
          <w:rFonts w:ascii="Arial" w:hAnsi="Arial" w:cs="Arial"/>
          <w:i/>
          <w:sz w:val="22"/>
          <w:szCs w:val="22"/>
        </w:rPr>
        <w:t xml:space="preserve">the </w:t>
      </w:r>
      <w:r w:rsidR="006E6507" w:rsidRPr="006554C5">
        <w:rPr>
          <w:rFonts w:ascii="Arial" w:hAnsi="Arial" w:cs="Arial"/>
          <w:i/>
          <w:sz w:val="22"/>
          <w:szCs w:val="22"/>
        </w:rPr>
        <w:t>Auditor’s Report</w:t>
      </w:r>
      <w:r w:rsidR="006E6507" w:rsidRPr="006554C5">
        <w:rPr>
          <w:rFonts w:ascii="Arial" w:hAnsi="Arial" w:cs="Arial"/>
          <w:sz w:val="22"/>
          <w:szCs w:val="22"/>
        </w:rPr>
        <w:t>.</w:t>
      </w:r>
    </w:p>
    <w:p w14:paraId="070EFA8E" w14:textId="1DEF4768" w:rsidR="003910C4" w:rsidRPr="006554C5" w:rsidRDefault="002C760A">
      <w:pPr>
        <w:pStyle w:val="Default"/>
        <w:numPr>
          <w:ilvl w:val="0"/>
          <w:numId w:val="39"/>
        </w:numPr>
        <w:spacing w:after="120" w:line="312" w:lineRule="auto"/>
        <w:jc w:val="both"/>
        <w:rPr>
          <w:rFonts w:ascii="Arial" w:hAnsi="Arial" w:cs="Arial"/>
          <w:sz w:val="22"/>
          <w:szCs w:val="22"/>
        </w:rPr>
      </w:pPr>
      <w:r w:rsidRPr="006554C5">
        <w:rPr>
          <w:rFonts w:ascii="Arial" w:hAnsi="Arial" w:cs="Arial"/>
          <w:sz w:val="22"/>
          <w:szCs w:val="22"/>
        </w:rPr>
        <w:t>Do not provide</w:t>
      </w:r>
      <w:r w:rsidRPr="001D0EA4">
        <w:rPr>
          <w:rFonts w:ascii="Arial" w:hAnsi="Arial" w:cs="Arial"/>
          <w:sz w:val="22"/>
          <w:szCs w:val="22"/>
        </w:rPr>
        <w:t xml:space="preserve"> </w:t>
      </w:r>
      <w:r w:rsidR="003910C4" w:rsidRPr="00273C61">
        <w:rPr>
          <w:rFonts w:ascii="Arial" w:hAnsi="Arial" w:cs="Arial"/>
          <w:sz w:val="22"/>
          <w:szCs w:val="22"/>
        </w:rPr>
        <w:t>guidance on the application of the International Standards on Assurance Engagements (ISAEs) and on the International Standards on Related Services (ISRSs)</w:t>
      </w:r>
      <w:r w:rsidR="0077188A" w:rsidRPr="00BC49D0">
        <w:rPr>
          <w:rFonts w:ascii="Arial" w:hAnsi="Arial" w:cs="Arial"/>
          <w:sz w:val="22"/>
          <w:szCs w:val="22"/>
        </w:rPr>
        <w:t>. These standards should be referred to for applicable</w:t>
      </w:r>
      <w:r w:rsidR="003910C4" w:rsidRPr="00BC49D0">
        <w:rPr>
          <w:rFonts w:ascii="Arial" w:hAnsi="Arial" w:cs="Arial"/>
          <w:sz w:val="22"/>
          <w:szCs w:val="22"/>
        </w:rPr>
        <w:t xml:space="preserve"> </w:t>
      </w:r>
      <w:r w:rsidR="0077188A" w:rsidRPr="006554C5">
        <w:rPr>
          <w:rFonts w:ascii="Arial" w:hAnsi="Arial" w:cs="Arial"/>
          <w:sz w:val="22"/>
          <w:szCs w:val="22"/>
        </w:rPr>
        <w:t>illustrative</w:t>
      </w:r>
      <w:r w:rsidR="003910C4" w:rsidRPr="006554C5">
        <w:rPr>
          <w:rFonts w:ascii="Arial" w:hAnsi="Arial" w:cs="Arial"/>
          <w:sz w:val="22"/>
          <w:szCs w:val="22"/>
        </w:rPr>
        <w:t xml:space="preserve"> reports.</w:t>
      </w:r>
    </w:p>
    <w:p w14:paraId="64AEC112" w14:textId="48D4C8BB" w:rsidR="00921A1B" w:rsidRPr="006554C5" w:rsidRDefault="009C2203">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guidance in </w:t>
      </w:r>
      <w:r w:rsidR="006E6507" w:rsidRPr="006554C5">
        <w:rPr>
          <w:rFonts w:ascii="Arial" w:hAnsi="Arial" w:cs="Arial"/>
          <w:sz w:val="22"/>
          <w:szCs w:val="22"/>
        </w:rPr>
        <w:t>P</w:t>
      </w:r>
      <w:r w:rsidR="00400A5E" w:rsidRPr="006554C5">
        <w:rPr>
          <w:rFonts w:ascii="Arial" w:hAnsi="Arial" w:cs="Arial"/>
          <w:sz w:val="22"/>
          <w:szCs w:val="22"/>
        </w:rPr>
        <w:t>art</w:t>
      </w:r>
      <w:r w:rsidR="006E6507" w:rsidRPr="006554C5">
        <w:rPr>
          <w:rFonts w:ascii="Arial" w:hAnsi="Arial" w:cs="Arial"/>
          <w:sz w:val="22"/>
          <w:szCs w:val="22"/>
        </w:rPr>
        <w:t xml:space="preserve"> A </w:t>
      </w:r>
      <w:r w:rsidR="00140AAE" w:rsidRPr="006554C5">
        <w:rPr>
          <w:rFonts w:ascii="Arial" w:hAnsi="Arial" w:cs="Arial"/>
          <w:sz w:val="22"/>
          <w:szCs w:val="22"/>
        </w:rPr>
        <w:t>comprises the following</w:t>
      </w:r>
      <w:r w:rsidR="008B0F6B" w:rsidRPr="006554C5">
        <w:rPr>
          <w:rFonts w:ascii="Arial" w:hAnsi="Arial" w:cs="Arial"/>
          <w:sz w:val="22"/>
          <w:szCs w:val="22"/>
        </w:rPr>
        <w:t xml:space="preserve"> four</w:t>
      </w:r>
      <w:r w:rsidR="00140AAE" w:rsidRPr="006554C5">
        <w:rPr>
          <w:rFonts w:ascii="Arial" w:hAnsi="Arial" w:cs="Arial"/>
          <w:sz w:val="22"/>
          <w:szCs w:val="22"/>
        </w:rPr>
        <w:t xml:space="preserve"> illustrative reports</w:t>
      </w:r>
      <w:r w:rsidR="00921A1B" w:rsidRPr="006554C5">
        <w:rPr>
          <w:rFonts w:ascii="Arial" w:hAnsi="Arial" w:cs="Arial"/>
          <w:sz w:val="22"/>
          <w:szCs w:val="22"/>
        </w:rPr>
        <w:t>:</w:t>
      </w:r>
    </w:p>
    <w:p w14:paraId="035C7AED" w14:textId="1EC9114C" w:rsidR="00CF364B" w:rsidRPr="00273C61" w:rsidRDefault="00CF364B" w:rsidP="00CF364B">
      <w:pPr>
        <w:pStyle w:val="ListParagraph"/>
        <w:numPr>
          <w:ilvl w:val="1"/>
          <w:numId w:val="38"/>
        </w:numPr>
        <w:ind w:left="709" w:hanging="283"/>
        <w:rPr>
          <w:rFonts w:cs="Arial"/>
          <w:color w:val="000000"/>
          <w:lang w:eastAsia="ja-JP"/>
        </w:rPr>
      </w:pPr>
      <w:r w:rsidRPr="006554C5">
        <w:rPr>
          <w:rFonts w:cs="Arial"/>
        </w:rPr>
        <w:t>The report for the audit of a complete set of general purpose financial statements</w:t>
      </w:r>
      <w:r w:rsidRPr="001D0EA4">
        <w:rPr>
          <w:rFonts w:cs="Arial"/>
        </w:rPr>
        <w:t xml:space="preserve"> </w:t>
      </w:r>
      <w:r w:rsidRPr="00273C61">
        <w:rPr>
          <w:rFonts w:cs="Arial"/>
        </w:rPr>
        <w:t xml:space="preserve">(consolidated financial statements of a listed entity) </w:t>
      </w:r>
      <w:r w:rsidRPr="006554C5">
        <w:rPr>
          <w:rFonts w:cs="Arial"/>
        </w:rPr>
        <w:t>prepared in accordance with a fair presentation framework and the requirements of the Companies Act, in accordance with ISA 700 (Revised)</w:t>
      </w:r>
      <w:r w:rsidRPr="001D0EA4">
        <w:rPr>
          <w:rFonts w:cs="Arial"/>
        </w:rPr>
        <w:t>;</w:t>
      </w:r>
      <w:r w:rsidRPr="00273C61">
        <w:t xml:space="preserve"> </w:t>
      </w:r>
    </w:p>
    <w:p w14:paraId="22A961E9" w14:textId="3134649B" w:rsidR="00CF364B" w:rsidRPr="006554C5" w:rsidRDefault="00CF364B" w:rsidP="00CF364B">
      <w:pPr>
        <w:pStyle w:val="ListParagraph"/>
        <w:numPr>
          <w:ilvl w:val="1"/>
          <w:numId w:val="38"/>
        </w:numPr>
        <w:ind w:left="709" w:hanging="283"/>
        <w:rPr>
          <w:rFonts w:cs="Arial"/>
          <w:color w:val="000000"/>
          <w:lang w:eastAsia="ja-JP"/>
        </w:rPr>
      </w:pPr>
      <w:r w:rsidRPr="00BC49D0">
        <w:rPr>
          <w:rFonts w:cs="Arial"/>
        </w:rPr>
        <w:lastRenderedPageBreak/>
        <w:t>The report for the audit of a complete set of general purpose financial statements (private company</w:t>
      </w:r>
      <w:r w:rsidRPr="006554C5">
        <w:rPr>
          <w:rFonts w:cs="Arial"/>
        </w:rPr>
        <w:t>) prepared in accordance with a fair presentation framework and the requirements of the Companies Act, in accordance with ISA 700 (Revised);</w:t>
      </w:r>
    </w:p>
    <w:p w14:paraId="1339A12E" w14:textId="68F83336" w:rsidR="00CF364B" w:rsidRPr="002653D0" w:rsidRDefault="00CF364B" w:rsidP="002653D0">
      <w:pPr>
        <w:pStyle w:val="ListParagraph"/>
        <w:numPr>
          <w:ilvl w:val="1"/>
          <w:numId w:val="38"/>
        </w:numPr>
        <w:spacing w:after="120" w:line="312" w:lineRule="auto"/>
        <w:ind w:left="709" w:hanging="283"/>
        <w:rPr>
          <w:rFonts w:cs="Arial"/>
        </w:rPr>
      </w:pPr>
      <w:r w:rsidRPr="002653D0">
        <w:rPr>
          <w:rFonts w:cs="Arial"/>
          <w:color w:val="000000"/>
          <w:lang w:eastAsia="ja-JP"/>
        </w:rPr>
        <w:t>The report for the independent review of a complete set of general purpose financial statements prepared in accordance with a fair presentation framework and the requirements of the Companies Act, in accordance with IS</w:t>
      </w:r>
      <w:r w:rsidR="0076134A">
        <w:rPr>
          <w:rFonts w:cs="Arial"/>
          <w:color w:val="000000"/>
          <w:lang w:eastAsia="ja-JP"/>
        </w:rPr>
        <w:t>RE 2400</w:t>
      </w:r>
      <w:r w:rsidRPr="002653D0">
        <w:rPr>
          <w:rFonts w:cs="Arial"/>
          <w:color w:val="000000"/>
          <w:lang w:eastAsia="ja-JP"/>
        </w:rPr>
        <w:t xml:space="preserve"> (Revised); </w:t>
      </w:r>
    </w:p>
    <w:p w14:paraId="53662FEE" w14:textId="698BFCBC" w:rsidR="00921A1B" w:rsidRPr="00273C61" w:rsidRDefault="00CF364B" w:rsidP="00CF364B">
      <w:pPr>
        <w:pStyle w:val="Default"/>
        <w:numPr>
          <w:ilvl w:val="1"/>
          <w:numId w:val="38"/>
        </w:numPr>
        <w:spacing w:after="120" w:line="312" w:lineRule="auto"/>
        <w:ind w:left="709" w:hanging="283"/>
        <w:jc w:val="both"/>
        <w:rPr>
          <w:rFonts w:ascii="Arial" w:hAnsi="Arial" w:cs="Arial"/>
          <w:sz w:val="22"/>
          <w:szCs w:val="22"/>
        </w:rPr>
      </w:pPr>
      <w:r w:rsidRPr="006554C5">
        <w:rPr>
          <w:rFonts w:ascii="Arial" w:hAnsi="Arial" w:cs="Arial"/>
          <w:sz w:val="22"/>
          <w:szCs w:val="22"/>
        </w:rPr>
        <w:t>The report for the</w:t>
      </w:r>
      <w:r w:rsidRPr="006554C5">
        <w:t xml:space="preserve"> </w:t>
      </w:r>
      <w:r w:rsidRPr="006554C5">
        <w:rPr>
          <w:rFonts w:ascii="Arial" w:hAnsi="Arial" w:cs="Arial"/>
          <w:sz w:val="22"/>
          <w:szCs w:val="22"/>
        </w:rPr>
        <w:t>audit of a complete set of general purpose financial statements of a public sector entity described in section 4(3) of the PAA that the Auditor-General of South Africa (AGSA) has opted not to audit</w:t>
      </w:r>
      <w:r w:rsidRPr="001D0EA4">
        <w:rPr>
          <w:rFonts w:ascii="Arial" w:hAnsi="Arial" w:cs="Arial"/>
          <w:sz w:val="22"/>
          <w:szCs w:val="22"/>
        </w:rPr>
        <w:t xml:space="preserve"> himself</w:t>
      </w:r>
      <w:r w:rsidRPr="00273C61">
        <w:rPr>
          <w:rFonts w:ascii="Arial" w:hAnsi="Arial" w:cs="Arial"/>
          <w:sz w:val="22"/>
          <w:szCs w:val="22"/>
        </w:rPr>
        <w:t xml:space="preserve">, </w:t>
      </w:r>
      <w:r w:rsidRPr="006554C5">
        <w:rPr>
          <w:rFonts w:ascii="Arial" w:hAnsi="Arial" w:cs="Arial"/>
          <w:sz w:val="22"/>
          <w:szCs w:val="22"/>
        </w:rPr>
        <w:t>in accordance ISA 700 (Revised).</w:t>
      </w:r>
      <w:bookmarkStart w:id="9" w:name="OLE_LINK1"/>
      <w:bookmarkStart w:id="10" w:name="OLE_LINK2"/>
      <w:r w:rsidR="00132AF0" w:rsidRPr="001D0EA4">
        <w:rPr>
          <w:rFonts w:ascii="Arial" w:hAnsi="Arial" w:cs="Arial"/>
          <w:sz w:val="22"/>
          <w:szCs w:val="22"/>
        </w:rPr>
        <w:t xml:space="preserve"> </w:t>
      </w:r>
    </w:p>
    <w:p w14:paraId="12499C79" w14:textId="75BAA3CB" w:rsidR="00921A1B" w:rsidRPr="00BC49D0" w:rsidRDefault="00375ACB">
      <w:pPr>
        <w:pStyle w:val="Default"/>
        <w:numPr>
          <w:ilvl w:val="0"/>
          <w:numId w:val="38"/>
        </w:numPr>
        <w:spacing w:after="120" w:line="312" w:lineRule="auto"/>
        <w:jc w:val="both"/>
        <w:rPr>
          <w:rFonts w:ascii="Arial" w:hAnsi="Arial" w:cs="Arial"/>
          <w:sz w:val="22"/>
          <w:szCs w:val="22"/>
        </w:rPr>
      </w:pPr>
      <w:r w:rsidRPr="00273C61">
        <w:rPr>
          <w:rFonts w:ascii="Arial" w:hAnsi="Arial" w:cs="Arial"/>
          <w:sz w:val="22"/>
          <w:szCs w:val="22"/>
        </w:rPr>
        <w:t>The guidance</w:t>
      </w:r>
      <w:r w:rsidR="00627B12" w:rsidRPr="00273C61">
        <w:rPr>
          <w:rFonts w:ascii="Arial" w:hAnsi="Arial" w:cs="Arial"/>
          <w:sz w:val="22"/>
          <w:szCs w:val="22"/>
        </w:rPr>
        <w:t xml:space="preserve"> in Part A</w:t>
      </w:r>
      <w:r w:rsidR="00CF364B" w:rsidRPr="00273C61">
        <w:rPr>
          <w:rFonts w:ascii="Arial" w:hAnsi="Arial" w:cs="Arial"/>
          <w:sz w:val="22"/>
          <w:szCs w:val="22"/>
        </w:rPr>
        <w:t xml:space="preserve"> </w:t>
      </w:r>
      <w:r w:rsidR="00CF364B" w:rsidRPr="006554C5">
        <w:rPr>
          <w:rFonts w:ascii="Arial" w:hAnsi="Arial" w:cs="Arial"/>
          <w:sz w:val="22"/>
          <w:szCs w:val="22"/>
        </w:rPr>
        <w:t>also</w:t>
      </w:r>
      <w:r w:rsidRPr="001D0EA4">
        <w:rPr>
          <w:rFonts w:ascii="Arial" w:hAnsi="Arial" w:cs="Arial"/>
          <w:sz w:val="22"/>
          <w:szCs w:val="22"/>
        </w:rPr>
        <w:t xml:space="preserve"> includes notes on the application of paragraphs 20</w:t>
      </w:r>
      <w:r w:rsidR="00CF364B" w:rsidRPr="006554C5">
        <w:rPr>
          <w:rFonts w:ascii="Arial" w:hAnsi="Arial" w:cs="Arial"/>
          <w:sz w:val="22"/>
          <w:szCs w:val="22"/>
        </w:rPr>
        <w:t>-</w:t>
      </w:r>
      <w:r w:rsidR="00D62A8C" w:rsidRPr="001D0EA4">
        <w:rPr>
          <w:rFonts w:ascii="Arial" w:hAnsi="Arial" w:cs="Arial"/>
          <w:sz w:val="22"/>
          <w:szCs w:val="22"/>
        </w:rPr>
        <w:t>4</w:t>
      </w:r>
      <w:r w:rsidR="00233B1A" w:rsidRPr="00273C61">
        <w:rPr>
          <w:rFonts w:ascii="Arial" w:hAnsi="Arial" w:cs="Arial"/>
          <w:sz w:val="22"/>
          <w:szCs w:val="22"/>
        </w:rPr>
        <w:t>8</w:t>
      </w:r>
      <w:r w:rsidR="00D62A8C" w:rsidRPr="00273C61">
        <w:rPr>
          <w:rFonts w:ascii="Arial" w:hAnsi="Arial" w:cs="Arial"/>
          <w:sz w:val="22"/>
          <w:szCs w:val="22"/>
        </w:rPr>
        <w:t xml:space="preserve"> </w:t>
      </w:r>
      <w:r w:rsidRPr="00273C61">
        <w:rPr>
          <w:rFonts w:ascii="Arial" w:hAnsi="Arial" w:cs="Arial"/>
          <w:sz w:val="22"/>
          <w:szCs w:val="22"/>
        </w:rPr>
        <w:t>of ISA 700</w:t>
      </w:r>
      <w:r w:rsidR="00D62A8C" w:rsidRPr="00273C61">
        <w:rPr>
          <w:rFonts w:ascii="Arial" w:hAnsi="Arial" w:cs="Arial"/>
          <w:sz w:val="22"/>
          <w:szCs w:val="22"/>
        </w:rPr>
        <w:t xml:space="preserve"> (Revised)</w:t>
      </w:r>
      <w:r w:rsidR="009D2853" w:rsidRPr="00273C61">
        <w:rPr>
          <w:rFonts w:ascii="Arial" w:hAnsi="Arial" w:cs="Arial"/>
          <w:sz w:val="22"/>
          <w:szCs w:val="22"/>
        </w:rPr>
        <w:t>;</w:t>
      </w:r>
      <w:r w:rsidRPr="00273C61">
        <w:rPr>
          <w:rFonts w:ascii="Arial" w:hAnsi="Arial" w:cs="Arial"/>
          <w:sz w:val="22"/>
          <w:szCs w:val="22"/>
        </w:rPr>
        <w:t xml:space="preserve"> paragraphs</w:t>
      </w:r>
      <w:r w:rsidR="009D2853" w:rsidRPr="00BC49D0">
        <w:rPr>
          <w:rFonts w:ascii="Arial" w:hAnsi="Arial" w:cs="Arial"/>
          <w:sz w:val="22"/>
          <w:szCs w:val="22"/>
        </w:rPr>
        <w:t xml:space="preserve"> </w:t>
      </w:r>
      <w:r w:rsidR="0034623C" w:rsidRPr="00BC49D0">
        <w:rPr>
          <w:rFonts w:ascii="Arial" w:hAnsi="Arial" w:cs="Arial"/>
          <w:sz w:val="22"/>
          <w:szCs w:val="22"/>
        </w:rPr>
        <w:t>21</w:t>
      </w:r>
      <w:r w:rsidR="00CF364B" w:rsidRPr="006554C5">
        <w:rPr>
          <w:rFonts w:ascii="Arial" w:hAnsi="Arial" w:cs="Arial"/>
          <w:sz w:val="22"/>
          <w:szCs w:val="22"/>
        </w:rPr>
        <w:t>-</w:t>
      </w:r>
      <w:r w:rsidR="0034623C" w:rsidRPr="001D0EA4">
        <w:rPr>
          <w:rFonts w:ascii="Arial" w:hAnsi="Arial" w:cs="Arial"/>
          <w:sz w:val="22"/>
          <w:szCs w:val="22"/>
        </w:rPr>
        <w:t>2</w:t>
      </w:r>
      <w:r w:rsidR="0034623C" w:rsidRPr="00273C61">
        <w:rPr>
          <w:rFonts w:ascii="Arial" w:hAnsi="Arial" w:cs="Arial"/>
          <w:sz w:val="22"/>
          <w:szCs w:val="22"/>
        </w:rPr>
        <w:t xml:space="preserve">2 </w:t>
      </w:r>
      <w:r w:rsidR="009D2853" w:rsidRPr="00273C61">
        <w:rPr>
          <w:rFonts w:ascii="Arial" w:hAnsi="Arial" w:cs="Arial"/>
          <w:sz w:val="22"/>
          <w:szCs w:val="22"/>
        </w:rPr>
        <w:t>of IS</w:t>
      </w:r>
      <w:r w:rsidR="0034623C" w:rsidRPr="00273C61">
        <w:rPr>
          <w:rFonts w:ascii="Arial" w:hAnsi="Arial" w:cs="Arial"/>
          <w:sz w:val="22"/>
          <w:szCs w:val="22"/>
        </w:rPr>
        <w:t>A 720 (Revised)</w:t>
      </w:r>
      <w:r w:rsidR="00CF364B" w:rsidRPr="006554C5">
        <w:rPr>
          <w:rFonts w:ascii="Arial" w:hAnsi="Arial" w:cs="Arial"/>
          <w:sz w:val="22"/>
          <w:szCs w:val="22"/>
        </w:rPr>
        <w:t>;</w:t>
      </w:r>
      <w:r w:rsidR="009D2853" w:rsidRPr="006554C5">
        <w:rPr>
          <w:rFonts w:ascii="Arial" w:hAnsi="Arial" w:cs="Arial"/>
          <w:sz w:val="22"/>
          <w:szCs w:val="22"/>
        </w:rPr>
        <w:t xml:space="preserve"> </w:t>
      </w:r>
      <w:r w:rsidR="009D2853" w:rsidRPr="00273C61">
        <w:rPr>
          <w:rFonts w:ascii="Arial" w:hAnsi="Arial" w:cs="Arial"/>
          <w:sz w:val="22"/>
          <w:szCs w:val="22"/>
        </w:rPr>
        <w:t>paragraphs</w:t>
      </w:r>
      <w:r w:rsidRPr="00273C61">
        <w:rPr>
          <w:rFonts w:ascii="Arial" w:hAnsi="Arial" w:cs="Arial"/>
          <w:sz w:val="22"/>
          <w:szCs w:val="22"/>
        </w:rPr>
        <w:t xml:space="preserve"> </w:t>
      </w:r>
      <w:r w:rsidR="00DD3568" w:rsidRPr="00273C61">
        <w:rPr>
          <w:rFonts w:ascii="Arial" w:hAnsi="Arial" w:cs="Arial"/>
          <w:sz w:val="22"/>
          <w:szCs w:val="22"/>
        </w:rPr>
        <w:t>86</w:t>
      </w:r>
      <w:r w:rsidR="00CF364B" w:rsidRPr="006554C5">
        <w:rPr>
          <w:rFonts w:ascii="Arial" w:hAnsi="Arial" w:cs="Arial"/>
          <w:sz w:val="22"/>
          <w:szCs w:val="22"/>
        </w:rPr>
        <w:t>-</w:t>
      </w:r>
      <w:r w:rsidR="00DD3568" w:rsidRPr="001D0EA4">
        <w:rPr>
          <w:rFonts w:ascii="Arial" w:hAnsi="Arial" w:cs="Arial"/>
          <w:sz w:val="22"/>
          <w:szCs w:val="22"/>
        </w:rPr>
        <w:t xml:space="preserve">92 </w:t>
      </w:r>
      <w:r w:rsidRPr="00273C61">
        <w:rPr>
          <w:rFonts w:ascii="Arial" w:hAnsi="Arial" w:cs="Arial"/>
          <w:sz w:val="22"/>
          <w:szCs w:val="22"/>
        </w:rPr>
        <w:t>of ISRE 2400</w:t>
      </w:r>
      <w:r w:rsidR="00B35E32" w:rsidRPr="00273C61">
        <w:rPr>
          <w:rFonts w:ascii="Arial" w:hAnsi="Arial" w:cs="Arial"/>
          <w:sz w:val="22"/>
          <w:szCs w:val="22"/>
        </w:rPr>
        <w:t xml:space="preserve"> (Revised)</w:t>
      </w:r>
      <w:r w:rsidR="00CF364B" w:rsidRPr="006554C5">
        <w:rPr>
          <w:rFonts w:ascii="Arial" w:hAnsi="Arial" w:cs="Arial"/>
          <w:sz w:val="22"/>
          <w:szCs w:val="22"/>
        </w:rPr>
        <w:t>;</w:t>
      </w:r>
      <w:r w:rsidRPr="001D0EA4">
        <w:rPr>
          <w:rFonts w:ascii="Arial" w:hAnsi="Arial" w:cs="Arial"/>
          <w:sz w:val="22"/>
          <w:szCs w:val="22"/>
        </w:rPr>
        <w:t xml:space="preserve"> and certain sections of the</w:t>
      </w:r>
      <w:r w:rsidR="00627B12" w:rsidRPr="00273C61">
        <w:rPr>
          <w:rFonts w:ascii="Arial" w:hAnsi="Arial" w:cs="Arial"/>
          <w:sz w:val="22"/>
          <w:szCs w:val="22"/>
        </w:rPr>
        <w:t xml:space="preserve"> APA,</w:t>
      </w:r>
      <w:r w:rsidRPr="00273C61">
        <w:rPr>
          <w:rFonts w:ascii="Arial" w:hAnsi="Arial" w:cs="Arial"/>
          <w:sz w:val="22"/>
          <w:szCs w:val="22"/>
        </w:rPr>
        <w:t xml:space="preserve"> Companies Act</w:t>
      </w:r>
      <w:r w:rsidR="0041731D" w:rsidRPr="00273C61">
        <w:rPr>
          <w:rFonts w:ascii="Arial" w:hAnsi="Arial" w:cs="Arial"/>
          <w:sz w:val="22"/>
          <w:szCs w:val="22"/>
        </w:rPr>
        <w:t xml:space="preserve"> and </w:t>
      </w:r>
      <w:r w:rsidR="00CF364B" w:rsidRPr="006554C5">
        <w:rPr>
          <w:rFonts w:ascii="Arial" w:hAnsi="Arial" w:cs="Arial"/>
          <w:sz w:val="22"/>
          <w:szCs w:val="22"/>
        </w:rPr>
        <w:t>the</w:t>
      </w:r>
      <w:r w:rsidR="00CF364B" w:rsidRPr="001D0EA4">
        <w:rPr>
          <w:rFonts w:ascii="Arial" w:hAnsi="Arial" w:cs="Arial"/>
          <w:sz w:val="22"/>
          <w:szCs w:val="22"/>
        </w:rPr>
        <w:t xml:space="preserve"> </w:t>
      </w:r>
      <w:r w:rsidR="0041731D" w:rsidRPr="00273C61">
        <w:rPr>
          <w:rFonts w:ascii="Arial" w:hAnsi="Arial" w:cs="Arial"/>
          <w:sz w:val="22"/>
          <w:szCs w:val="22"/>
        </w:rPr>
        <w:t>PAA</w:t>
      </w:r>
      <w:r w:rsidR="00CF364B" w:rsidRPr="00273C61">
        <w:rPr>
          <w:rFonts w:ascii="Arial" w:hAnsi="Arial" w:cs="Arial"/>
          <w:sz w:val="22"/>
          <w:szCs w:val="22"/>
        </w:rPr>
        <w:t xml:space="preserve"> </w:t>
      </w:r>
      <w:r w:rsidR="00CF364B" w:rsidRPr="006554C5">
        <w:rPr>
          <w:rFonts w:ascii="Arial" w:hAnsi="Arial" w:cs="Arial"/>
          <w:sz w:val="22"/>
          <w:szCs w:val="22"/>
        </w:rPr>
        <w:t>that are</w:t>
      </w:r>
      <w:r w:rsidRPr="001D0EA4">
        <w:rPr>
          <w:rFonts w:ascii="Arial" w:hAnsi="Arial" w:cs="Arial"/>
          <w:sz w:val="22"/>
          <w:szCs w:val="22"/>
        </w:rPr>
        <w:t xml:space="preserve"> </w:t>
      </w:r>
      <w:r w:rsidR="004B0FF7" w:rsidRPr="00273C61">
        <w:rPr>
          <w:rFonts w:ascii="Arial" w:hAnsi="Arial" w:cs="Arial"/>
          <w:sz w:val="22"/>
          <w:szCs w:val="22"/>
        </w:rPr>
        <w:t>relevant</w:t>
      </w:r>
      <w:r w:rsidR="00AE4958" w:rsidRPr="00273C61">
        <w:rPr>
          <w:rFonts w:ascii="Arial" w:hAnsi="Arial" w:cs="Arial"/>
          <w:sz w:val="22"/>
          <w:szCs w:val="22"/>
        </w:rPr>
        <w:t xml:space="preserve"> </w:t>
      </w:r>
      <w:r w:rsidRPr="00273C61">
        <w:rPr>
          <w:rFonts w:ascii="Arial" w:hAnsi="Arial" w:cs="Arial"/>
          <w:sz w:val="22"/>
          <w:szCs w:val="22"/>
        </w:rPr>
        <w:t>to the report</w:t>
      </w:r>
      <w:r w:rsidR="002E1F97" w:rsidRPr="00BC49D0">
        <w:rPr>
          <w:rFonts w:ascii="Arial" w:hAnsi="Arial" w:cs="Arial"/>
          <w:sz w:val="22"/>
          <w:szCs w:val="22"/>
        </w:rPr>
        <w:t>s</w:t>
      </w:r>
      <w:r w:rsidRPr="00BC49D0">
        <w:rPr>
          <w:rFonts w:ascii="Arial" w:hAnsi="Arial" w:cs="Arial"/>
          <w:sz w:val="22"/>
          <w:szCs w:val="22"/>
        </w:rPr>
        <w:t xml:space="preserve">. </w:t>
      </w:r>
      <w:bookmarkEnd w:id="9"/>
      <w:bookmarkEnd w:id="10"/>
    </w:p>
    <w:p w14:paraId="2D048DB9" w14:textId="07258E94" w:rsidR="00014786" w:rsidRPr="00273C61" w:rsidRDefault="005D00D1" w:rsidP="0038727B">
      <w:pPr>
        <w:pStyle w:val="ListParagraph"/>
        <w:numPr>
          <w:ilvl w:val="0"/>
          <w:numId w:val="38"/>
        </w:numPr>
        <w:spacing w:before="0" w:after="120" w:line="312" w:lineRule="auto"/>
        <w:rPr>
          <w:rFonts w:cs="Arial"/>
        </w:rPr>
      </w:pPr>
      <w:r w:rsidRPr="006554C5">
        <w:t>The illustrative reports in Part B include examples of various circumstances not</w:t>
      </w:r>
      <w:r w:rsidRPr="001D0EA4">
        <w:t xml:space="preserve"> specifically </w:t>
      </w:r>
      <w:r w:rsidRPr="006554C5">
        <w:t>considered in the ISAs, without duplicating the illustrative reports contained in the following ISAs</w:t>
      </w:r>
      <w:r w:rsidR="0095050C" w:rsidRPr="001D0EA4">
        <w:rPr>
          <w:rFonts w:cs="Arial"/>
          <w:lang w:eastAsia="en-US"/>
        </w:rPr>
        <w:t>:</w:t>
      </w:r>
    </w:p>
    <w:p w14:paraId="22BDBBCA" w14:textId="00BD82CE" w:rsidR="00014786" w:rsidRPr="00BC49D0" w:rsidRDefault="00014786" w:rsidP="003C7F52">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510</w:t>
      </w:r>
      <w:r w:rsidR="005D00D1" w:rsidRPr="00BC49D0">
        <w:rPr>
          <w:rFonts w:ascii="Arial" w:hAnsi="Arial" w:cs="Arial"/>
          <w:sz w:val="22"/>
          <w:szCs w:val="22"/>
        </w:rPr>
        <w:t>,</w:t>
      </w:r>
      <w:r w:rsidRPr="00BC49D0">
        <w:rPr>
          <w:rFonts w:ascii="Arial" w:hAnsi="Arial" w:cs="Arial"/>
          <w:sz w:val="22"/>
          <w:szCs w:val="22"/>
        </w:rPr>
        <w:t xml:space="preserve"> </w:t>
      </w:r>
      <w:r w:rsidRPr="00BC49D0">
        <w:rPr>
          <w:rFonts w:ascii="Arial" w:hAnsi="Arial" w:cs="Arial"/>
          <w:i/>
          <w:sz w:val="22"/>
          <w:szCs w:val="22"/>
        </w:rPr>
        <w:t>Initial Audit Engagements – Opening Balances</w:t>
      </w:r>
      <w:r w:rsidR="00D62A8C" w:rsidRPr="00BC49D0">
        <w:rPr>
          <w:rFonts w:ascii="Arial" w:hAnsi="Arial" w:cs="Arial"/>
          <w:sz w:val="22"/>
          <w:szCs w:val="22"/>
        </w:rPr>
        <w:t>.</w:t>
      </w:r>
    </w:p>
    <w:p w14:paraId="63D9F618" w14:textId="014FBB28" w:rsidR="0049256B" w:rsidRPr="00273C61" w:rsidRDefault="0049256B">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t>ISA 570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Going Concern</w:t>
      </w:r>
      <w:r w:rsidRPr="00273C61">
        <w:rPr>
          <w:rFonts w:ascii="Arial" w:hAnsi="Arial" w:cs="Arial"/>
          <w:sz w:val="22"/>
          <w:szCs w:val="22"/>
        </w:rPr>
        <w:t>.</w:t>
      </w:r>
    </w:p>
    <w:p w14:paraId="3BC2DC06" w14:textId="62C4550C"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600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Group Financial Statements (</w:t>
      </w:r>
      <w:r w:rsidR="005D00D1" w:rsidRPr="006554C5">
        <w:rPr>
          <w:rFonts w:ascii="Arial" w:hAnsi="Arial" w:cs="Arial"/>
          <w:i/>
          <w:sz w:val="22"/>
          <w:szCs w:val="22"/>
        </w:rPr>
        <w:t xml:space="preserve">Including </w:t>
      </w:r>
      <w:r w:rsidRPr="006554C5">
        <w:rPr>
          <w:rFonts w:ascii="Arial" w:hAnsi="Arial" w:cs="Arial"/>
          <w:i/>
          <w:sz w:val="22"/>
          <w:szCs w:val="22"/>
        </w:rPr>
        <w:t xml:space="preserve">the </w:t>
      </w:r>
      <w:r w:rsidR="005D00D1" w:rsidRPr="006554C5">
        <w:rPr>
          <w:rFonts w:ascii="Arial" w:hAnsi="Arial" w:cs="Arial"/>
          <w:i/>
          <w:sz w:val="22"/>
          <w:szCs w:val="22"/>
        </w:rPr>
        <w:t xml:space="preserve">Work </w:t>
      </w:r>
      <w:r w:rsidRPr="006554C5">
        <w:rPr>
          <w:rFonts w:ascii="Arial" w:hAnsi="Arial" w:cs="Arial"/>
          <w:i/>
          <w:sz w:val="22"/>
          <w:szCs w:val="22"/>
        </w:rPr>
        <w:t xml:space="preserve">of </w:t>
      </w:r>
      <w:r w:rsidR="005D00D1" w:rsidRPr="006554C5">
        <w:rPr>
          <w:rFonts w:ascii="Arial" w:hAnsi="Arial" w:cs="Arial"/>
          <w:i/>
          <w:sz w:val="22"/>
          <w:szCs w:val="22"/>
        </w:rPr>
        <w:t>Component Auditors</w:t>
      </w:r>
      <w:r w:rsidRPr="001D0EA4">
        <w:rPr>
          <w:rFonts w:ascii="Arial" w:hAnsi="Arial" w:cs="Arial"/>
          <w:i/>
          <w:sz w:val="22"/>
          <w:szCs w:val="22"/>
        </w:rPr>
        <w:t>)</w:t>
      </w:r>
      <w:r w:rsidR="00D62A8C" w:rsidRPr="00273C61">
        <w:rPr>
          <w:rFonts w:ascii="Arial" w:hAnsi="Arial" w:cs="Arial"/>
          <w:sz w:val="22"/>
          <w:szCs w:val="22"/>
        </w:rPr>
        <w:t>.</w:t>
      </w:r>
    </w:p>
    <w:p w14:paraId="3D7F9BD6" w14:textId="2248964B"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705</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Modifications to the Opinion in the Independent Auditor’s Report</w:t>
      </w:r>
      <w:r w:rsidR="00D62A8C" w:rsidRPr="00273C61">
        <w:rPr>
          <w:rFonts w:ascii="Arial" w:hAnsi="Arial" w:cs="Arial"/>
          <w:sz w:val="22"/>
          <w:szCs w:val="22"/>
        </w:rPr>
        <w:t>.</w:t>
      </w:r>
    </w:p>
    <w:p w14:paraId="638A296C" w14:textId="55BA89FF" w:rsidR="000C558B" w:rsidRPr="00273C61" w:rsidRDefault="000C558B">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70</w:t>
      </w:r>
      <w:r w:rsidR="002E3867" w:rsidRPr="00273C61">
        <w:rPr>
          <w:rFonts w:ascii="Arial" w:hAnsi="Arial" w:cs="Arial"/>
          <w:sz w:val="22"/>
          <w:szCs w:val="22"/>
        </w:rPr>
        <w:t>6</w:t>
      </w:r>
      <w:r w:rsidR="00D62A8C" w:rsidRPr="00273C61">
        <w:rPr>
          <w:rFonts w:ascii="Arial" w:hAnsi="Arial" w:cs="Arial"/>
          <w:sz w:val="22"/>
          <w:szCs w:val="22"/>
        </w:rPr>
        <w:t xml:space="preserve"> (Revised)</w:t>
      </w:r>
      <w:r w:rsidR="005D00D1" w:rsidRPr="006554C5">
        <w:rPr>
          <w:rFonts w:ascii="Arial" w:hAnsi="Arial" w:cs="Arial"/>
          <w:sz w:val="22"/>
          <w:szCs w:val="22"/>
        </w:rPr>
        <w:t>,</w:t>
      </w:r>
      <w:r w:rsidR="002E3867" w:rsidRPr="001D0EA4">
        <w:rPr>
          <w:rFonts w:ascii="Arial" w:hAnsi="Arial" w:cs="Arial"/>
          <w:sz w:val="22"/>
          <w:szCs w:val="22"/>
        </w:rPr>
        <w:t xml:space="preserve"> </w:t>
      </w:r>
      <w:r w:rsidR="002E3867" w:rsidRPr="00273C61">
        <w:rPr>
          <w:rFonts w:ascii="Arial" w:hAnsi="Arial" w:cs="Arial"/>
          <w:i/>
          <w:sz w:val="22"/>
          <w:szCs w:val="22"/>
        </w:rPr>
        <w:t>Emphasis of Matter Paragraphs and Other Matter Paragraphs in the Independent Auditor’s Report</w:t>
      </w:r>
      <w:r w:rsidR="00D62A8C" w:rsidRPr="00273C61">
        <w:rPr>
          <w:rFonts w:ascii="Arial" w:hAnsi="Arial" w:cs="Arial"/>
          <w:sz w:val="22"/>
          <w:szCs w:val="22"/>
        </w:rPr>
        <w:t>.</w:t>
      </w:r>
    </w:p>
    <w:p w14:paraId="4663F56B" w14:textId="704CD1CD" w:rsidR="00014786" w:rsidRPr="00273C61"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710</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Comparative Information – Corresponding Figures and Comparative Financial Statements</w:t>
      </w:r>
      <w:r w:rsidR="00D62A8C" w:rsidRPr="00273C61">
        <w:rPr>
          <w:rFonts w:ascii="Arial" w:hAnsi="Arial" w:cs="Arial"/>
          <w:sz w:val="22"/>
          <w:szCs w:val="22"/>
        </w:rPr>
        <w:t>.</w:t>
      </w:r>
    </w:p>
    <w:p w14:paraId="275592F4" w14:textId="4E19A154" w:rsidR="00272E85" w:rsidRPr="00273C61" w:rsidRDefault="00272E85">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720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The Auditor’s Responsibilities Relating to Other Information</w:t>
      </w:r>
      <w:r w:rsidRPr="00273C61">
        <w:rPr>
          <w:rFonts w:ascii="Arial" w:hAnsi="Arial" w:cs="Arial"/>
          <w:sz w:val="22"/>
          <w:szCs w:val="22"/>
        </w:rPr>
        <w:t>.</w:t>
      </w:r>
    </w:p>
    <w:p w14:paraId="03CAD3E7" w14:textId="20FFA8C5" w:rsidR="00014786" w:rsidRPr="00BC49D0" w:rsidRDefault="00014786">
      <w:pPr>
        <w:pStyle w:val="Default"/>
        <w:numPr>
          <w:ilvl w:val="0"/>
          <w:numId w:val="39"/>
        </w:numPr>
        <w:spacing w:after="120" w:line="312" w:lineRule="auto"/>
        <w:jc w:val="both"/>
        <w:rPr>
          <w:rFonts w:ascii="Arial" w:hAnsi="Arial" w:cs="Arial"/>
          <w:sz w:val="22"/>
          <w:szCs w:val="22"/>
        </w:rPr>
      </w:pPr>
      <w:r w:rsidRPr="00273C61">
        <w:rPr>
          <w:rFonts w:ascii="Arial" w:hAnsi="Arial" w:cs="Arial"/>
          <w:sz w:val="22"/>
          <w:szCs w:val="22"/>
        </w:rPr>
        <w:t>ISA 800</w:t>
      </w:r>
      <w:r w:rsidR="00D62A8C" w:rsidRPr="00273C61">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Financial Statements Prepared in Accordance with Special Purpose Frameworks</w:t>
      </w:r>
      <w:r w:rsidR="00D62A8C" w:rsidRPr="00BC49D0">
        <w:rPr>
          <w:rFonts w:ascii="Arial" w:hAnsi="Arial" w:cs="Arial"/>
          <w:sz w:val="22"/>
          <w:szCs w:val="22"/>
        </w:rPr>
        <w:t>.</w:t>
      </w:r>
    </w:p>
    <w:p w14:paraId="17300A14" w14:textId="0AFA5E45" w:rsidR="006F7EBC" w:rsidRPr="00BC49D0" w:rsidRDefault="00014786">
      <w:pPr>
        <w:pStyle w:val="Default"/>
        <w:numPr>
          <w:ilvl w:val="0"/>
          <w:numId w:val="39"/>
        </w:numPr>
        <w:spacing w:after="120" w:line="312" w:lineRule="auto"/>
        <w:jc w:val="both"/>
        <w:rPr>
          <w:rFonts w:ascii="Arial" w:hAnsi="Arial" w:cs="Arial"/>
          <w:sz w:val="22"/>
          <w:szCs w:val="22"/>
        </w:rPr>
      </w:pPr>
      <w:r w:rsidRPr="00BC49D0">
        <w:rPr>
          <w:rFonts w:ascii="Arial" w:hAnsi="Arial" w:cs="Arial"/>
          <w:sz w:val="22"/>
          <w:szCs w:val="22"/>
        </w:rPr>
        <w:lastRenderedPageBreak/>
        <w:t>ISA 805</w:t>
      </w:r>
      <w:r w:rsidR="00D62A8C" w:rsidRPr="00BC49D0">
        <w:rPr>
          <w:rFonts w:ascii="Arial" w:hAnsi="Arial" w:cs="Arial"/>
          <w:sz w:val="22"/>
          <w:szCs w:val="22"/>
        </w:rPr>
        <w:t xml:space="preserve"> (Revised)</w:t>
      </w:r>
      <w:r w:rsidR="005D00D1" w:rsidRPr="006554C5">
        <w:rPr>
          <w:rFonts w:ascii="Arial" w:hAnsi="Arial" w:cs="Arial"/>
          <w:sz w:val="22"/>
          <w:szCs w:val="22"/>
        </w:rPr>
        <w:t>,</w:t>
      </w:r>
      <w:r w:rsidRPr="001D0EA4">
        <w:rPr>
          <w:rFonts w:ascii="Arial" w:hAnsi="Arial" w:cs="Arial"/>
          <w:sz w:val="22"/>
          <w:szCs w:val="22"/>
        </w:rPr>
        <w:t xml:space="preserve"> </w:t>
      </w:r>
      <w:r w:rsidRPr="00273C61">
        <w:rPr>
          <w:rFonts w:ascii="Arial" w:hAnsi="Arial" w:cs="Arial"/>
          <w:i/>
          <w:sz w:val="22"/>
          <w:szCs w:val="22"/>
        </w:rPr>
        <w:t>Special Considerations – Audits of Single Financial Statements and Specific Elements, Accounts or Items of a Financial Statement</w:t>
      </w:r>
      <w:r w:rsidR="00D62A8C" w:rsidRPr="00BC49D0">
        <w:rPr>
          <w:rStyle w:val="FootnoteReference"/>
          <w:rFonts w:ascii="Arial" w:hAnsi="Arial" w:cs="Arial"/>
          <w:sz w:val="22"/>
          <w:szCs w:val="22"/>
          <w:vertAlign w:val="superscript"/>
        </w:rPr>
        <w:footnoteReference w:id="11"/>
      </w:r>
      <w:r w:rsidR="00D62A8C" w:rsidRPr="00BC49D0">
        <w:rPr>
          <w:rFonts w:ascii="Arial" w:hAnsi="Arial" w:cs="Arial"/>
          <w:sz w:val="22"/>
          <w:szCs w:val="22"/>
        </w:rPr>
        <w:t>.</w:t>
      </w:r>
    </w:p>
    <w:p w14:paraId="26E54383" w14:textId="00E0C8E9" w:rsidR="003C3957" w:rsidRPr="006554C5" w:rsidRDefault="00761571">
      <w:pPr>
        <w:pStyle w:val="Default"/>
        <w:numPr>
          <w:ilvl w:val="0"/>
          <w:numId w:val="38"/>
        </w:numPr>
        <w:spacing w:after="120" w:line="312" w:lineRule="auto"/>
        <w:jc w:val="both"/>
        <w:rPr>
          <w:rFonts w:ascii="Arial" w:hAnsi="Arial" w:cs="Arial"/>
          <w:sz w:val="22"/>
          <w:szCs w:val="22"/>
        </w:rPr>
      </w:pPr>
      <w:r w:rsidRPr="006554C5">
        <w:rPr>
          <w:rFonts w:ascii="Arial" w:hAnsi="Arial" w:cs="Arial"/>
          <w:sz w:val="22"/>
          <w:szCs w:val="22"/>
        </w:rPr>
        <w:t xml:space="preserve">The </w:t>
      </w:r>
      <w:r w:rsidR="009057C2" w:rsidRPr="006554C5">
        <w:rPr>
          <w:rFonts w:ascii="Arial" w:hAnsi="Arial" w:cs="Arial"/>
          <w:sz w:val="22"/>
          <w:szCs w:val="22"/>
        </w:rPr>
        <w:t xml:space="preserve">illustrative </w:t>
      </w:r>
      <w:r w:rsidR="003E3AD2" w:rsidRPr="006554C5">
        <w:rPr>
          <w:rFonts w:ascii="Arial" w:hAnsi="Arial" w:cs="Arial"/>
          <w:sz w:val="22"/>
          <w:szCs w:val="22"/>
        </w:rPr>
        <w:t xml:space="preserve">reports </w:t>
      </w:r>
      <w:r w:rsidRPr="006554C5">
        <w:rPr>
          <w:rFonts w:ascii="Arial" w:hAnsi="Arial" w:cs="Arial"/>
          <w:sz w:val="22"/>
          <w:szCs w:val="22"/>
        </w:rPr>
        <w:t>in P</w:t>
      </w:r>
      <w:r w:rsidR="004B2717" w:rsidRPr="006554C5">
        <w:rPr>
          <w:rFonts w:ascii="Arial" w:hAnsi="Arial" w:cs="Arial"/>
          <w:sz w:val="22"/>
          <w:szCs w:val="22"/>
        </w:rPr>
        <w:t>art</w:t>
      </w:r>
      <w:r w:rsidRPr="006554C5">
        <w:rPr>
          <w:rFonts w:ascii="Arial" w:hAnsi="Arial" w:cs="Arial"/>
          <w:sz w:val="22"/>
          <w:szCs w:val="22"/>
        </w:rPr>
        <w:t xml:space="preserve"> B</w:t>
      </w:r>
      <w:r w:rsidR="003E3AD2" w:rsidRPr="006554C5">
        <w:rPr>
          <w:rFonts w:ascii="Arial" w:hAnsi="Arial" w:cs="Arial"/>
          <w:sz w:val="22"/>
          <w:szCs w:val="22"/>
        </w:rPr>
        <w:t xml:space="preserve"> assume </w:t>
      </w:r>
      <w:r w:rsidR="000D1C9E" w:rsidRPr="006554C5">
        <w:rPr>
          <w:rFonts w:ascii="Arial" w:hAnsi="Arial" w:cs="Arial"/>
          <w:sz w:val="22"/>
          <w:szCs w:val="22"/>
        </w:rPr>
        <w:t>that</w:t>
      </w:r>
      <w:r w:rsidR="003C3957" w:rsidRPr="006554C5">
        <w:rPr>
          <w:rFonts w:ascii="Arial" w:hAnsi="Arial" w:cs="Arial"/>
          <w:sz w:val="22"/>
          <w:szCs w:val="22"/>
        </w:rPr>
        <w:t>:</w:t>
      </w:r>
    </w:p>
    <w:p w14:paraId="06D3BB85" w14:textId="1BC21EA6" w:rsidR="003C3957" w:rsidRPr="001D0EA4" w:rsidRDefault="003C3957" w:rsidP="005C1A68">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Unless the circumstances </w:t>
      </w:r>
      <w:r w:rsidR="00DD7C4C" w:rsidRPr="006554C5">
        <w:rPr>
          <w:rFonts w:ascii="Arial" w:hAnsi="Arial" w:cs="Arial"/>
          <w:sz w:val="22"/>
          <w:szCs w:val="22"/>
        </w:rPr>
        <w:t xml:space="preserve">indicate </w:t>
      </w:r>
      <w:r w:rsidRPr="006554C5">
        <w:rPr>
          <w:rFonts w:ascii="Arial" w:hAnsi="Arial" w:cs="Arial"/>
          <w:sz w:val="22"/>
          <w:szCs w:val="22"/>
        </w:rPr>
        <w:t xml:space="preserve">an assumption that the </w:t>
      </w:r>
      <w:r w:rsidR="005D00D1" w:rsidRPr="006554C5">
        <w:rPr>
          <w:rFonts w:ascii="Arial" w:hAnsi="Arial" w:cs="Arial"/>
          <w:sz w:val="22"/>
          <w:szCs w:val="22"/>
        </w:rPr>
        <w:t>registered auditor</w:t>
      </w:r>
      <w:r w:rsidR="005D00D1" w:rsidRPr="001D0EA4">
        <w:rPr>
          <w:rFonts w:ascii="Arial" w:hAnsi="Arial" w:cs="Arial"/>
          <w:sz w:val="22"/>
          <w:szCs w:val="22"/>
        </w:rPr>
        <w:t xml:space="preserve"> </w:t>
      </w:r>
      <w:r w:rsidRPr="00273C61">
        <w:rPr>
          <w:rFonts w:ascii="Arial" w:hAnsi="Arial" w:cs="Arial"/>
          <w:sz w:val="22"/>
          <w:szCs w:val="22"/>
        </w:rPr>
        <w:t>has concluded that a reportable irregularity exists, has been reported in terms of the APA</w:t>
      </w:r>
      <w:r w:rsidRPr="00BC49D0">
        <w:rPr>
          <w:rFonts w:ascii="Arial" w:hAnsi="Arial" w:cs="Arial"/>
          <w:sz w:val="22"/>
          <w:szCs w:val="22"/>
        </w:rPr>
        <w:t xml:space="preserve"> and </w:t>
      </w:r>
      <w:r w:rsidR="00D21EC7" w:rsidRPr="00273C61">
        <w:rPr>
          <w:rFonts w:ascii="Arial" w:hAnsi="Arial" w:cs="Arial"/>
          <w:sz w:val="22"/>
          <w:szCs w:val="22"/>
        </w:rPr>
        <w:t>a notification</w:t>
      </w:r>
      <w:r w:rsidR="00A02063" w:rsidRPr="00273C61">
        <w:rPr>
          <w:rFonts w:ascii="Arial" w:hAnsi="Arial" w:cs="Arial"/>
          <w:sz w:val="22"/>
          <w:szCs w:val="22"/>
        </w:rPr>
        <w:t xml:space="preserve"> has been included in the auditor’s report</w:t>
      </w:r>
      <w:r w:rsidR="00D21EC7" w:rsidRPr="00273C61">
        <w:rPr>
          <w:rFonts w:ascii="Arial" w:hAnsi="Arial" w:cs="Arial"/>
          <w:sz w:val="22"/>
          <w:szCs w:val="22"/>
        </w:rPr>
        <w:t xml:space="preserve"> or</w:t>
      </w:r>
      <w:r w:rsidR="005D00D1" w:rsidRPr="00273C61">
        <w:rPr>
          <w:rFonts w:ascii="Arial" w:hAnsi="Arial" w:cs="Arial"/>
          <w:sz w:val="22"/>
          <w:szCs w:val="22"/>
        </w:rPr>
        <w:t xml:space="preserve"> </w:t>
      </w:r>
      <w:r w:rsidR="005D00D1" w:rsidRPr="006554C5">
        <w:rPr>
          <w:rFonts w:ascii="Arial" w:hAnsi="Arial" w:cs="Arial"/>
          <w:sz w:val="22"/>
          <w:szCs w:val="22"/>
        </w:rPr>
        <w:t>a</w:t>
      </w:r>
      <w:r w:rsidR="00D21EC7" w:rsidRPr="001D0EA4">
        <w:rPr>
          <w:rFonts w:ascii="Arial" w:hAnsi="Arial" w:cs="Arial"/>
          <w:sz w:val="22"/>
          <w:szCs w:val="22"/>
        </w:rPr>
        <w:t xml:space="preserve"> modified</w:t>
      </w:r>
      <w:r w:rsidRPr="00273C61">
        <w:rPr>
          <w:rFonts w:ascii="Arial" w:hAnsi="Arial" w:cs="Arial"/>
          <w:sz w:val="22"/>
          <w:szCs w:val="22"/>
        </w:rPr>
        <w:t xml:space="preserve"> opinion</w:t>
      </w:r>
      <w:r w:rsidR="00D21EC7" w:rsidRPr="00273C61">
        <w:rPr>
          <w:rFonts w:ascii="Arial" w:hAnsi="Arial" w:cs="Arial"/>
          <w:sz w:val="22"/>
          <w:szCs w:val="22"/>
        </w:rPr>
        <w:t xml:space="preserve"> has been</w:t>
      </w:r>
      <w:r w:rsidRPr="00BC49D0">
        <w:rPr>
          <w:rFonts w:ascii="Arial" w:hAnsi="Arial" w:cs="Arial"/>
          <w:sz w:val="22"/>
          <w:szCs w:val="22"/>
        </w:rPr>
        <w:t xml:space="preserve"> expressed on the financial statements, </w:t>
      </w:r>
      <w:r w:rsidR="00C55AD1" w:rsidRPr="00BC49D0">
        <w:rPr>
          <w:rFonts w:ascii="Arial" w:hAnsi="Arial" w:cs="Arial"/>
          <w:sz w:val="22"/>
          <w:szCs w:val="22"/>
        </w:rPr>
        <w:t xml:space="preserve">these circumstances do not exist and the auditor’s report has not been modified in this regard. </w:t>
      </w:r>
      <w:r w:rsidR="00CA70B6" w:rsidRPr="002653D0">
        <w:rPr>
          <w:rFonts w:ascii="Arial" w:hAnsi="Arial" w:cs="Arial"/>
          <w:sz w:val="22"/>
          <w:szCs w:val="22"/>
        </w:rPr>
        <w:t>The auditor’s determination of whether a reportable irregularity exists is based on</w:t>
      </w:r>
      <w:r w:rsidR="005D00D1" w:rsidRPr="002653D0">
        <w:rPr>
          <w:rFonts w:ascii="Arial" w:hAnsi="Arial" w:cs="Arial"/>
          <w:sz w:val="22"/>
          <w:szCs w:val="22"/>
        </w:rPr>
        <w:t xml:space="preserve"> the</w:t>
      </w:r>
      <w:r w:rsidR="00CA70B6" w:rsidRPr="002653D0">
        <w:rPr>
          <w:rFonts w:ascii="Arial" w:hAnsi="Arial" w:cs="Arial"/>
          <w:sz w:val="22"/>
          <w:szCs w:val="22"/>
        </w:rPr>
        <w:t xml:space="preserve"> careful evaluation of the events and conditions in the particular circumstances of an entity. In instances where the effect of a reportable irregularity</w:t>
      </w:r>
      <w:r w:rsidR="005D00D1" w:rsidRPr="002653D0">
        <w:rPr>
          <w:rFonts w:ascii="Arial" w:hAnsi="Arial" w:cs="Arial"/>
          <w:sz w:val="22"/>
          <w:szCs w:val="22"/>
        </w:rPr>
        <w:t xml:space="preserve"> on the auditor’s report</w:t>
      </w:r>
      <w:r w:rsidR="00CA70B6" w:rsidRPr="002653D0">
        <w:rPr>
          <w:rFonts w:ascii="Arial" w:hAnsi="Arial" w:cs="Arial"/>
          <w:sz w:val="22"/>
          <w:szCs w:val="22"/>
        </w:rPr>
        <w:t xml:space="preserve"> is included in an illustrative report, the auditor has performed such evaluation and has concluded that a reportable irregularity exists. </w:t>
      </w:r>
      <w:r w:rsidR="005D00D1" w:rsidRPr="002653D0">
        <w:rPr>
          <w:rFonts w:ascii="Arial" w:hAnsi="Arial" w:cs="Arial"/>
          <w:sz w:val="22"/>
          <w:szCs w:val="22"/>
        </w:rPr>
        <w:t xml:space="preserve">(For guidance on reportable irregularities, </w:t>
      </w:r>
      <w:r w:rsidR="005D00D1" w:rsidRPr="006554C5">
        <w:rPr>
          <w:rFonts w:ascii="Arial" w:hAnsi="Arial" w:cs="Arial"/>
          <w:sz w:val="22"/>
          <w:szCs w:val="22"/>
        </w:rPr>
        <w:t xml:space="preserve">refer </w:t>
      </w:r>
      <w:r w:rsidR="00C55AD1" w:rsidRPr="006554C5">
        <w:rPr>
          <w:rFonts w:ascii="Arial" w:hAnsi="Arial" w:cs="Arial"/>
          <w:sz w:val="22"/>
          <w:szCs w:val="22"/>
        </w:rPr>
        <w:t>to the</w:t>
      </w:r>
      <w:r w:rsidR="005D00D1" w:rsidRPr="006554C5">
        <w:rPr>
          <w:rFonts w:ascii="Arial" w:hAnsi="Arial" w:cs="Arial"/>
          <w:sz w:val="22"/>
          <w:szCs w:val="22"/>
        </w:rPr>
        <w:t xml:space="preserve"> May 2015</w:t>
      </w:r>
      <w:r w:rsidR="00C55AD1" w:rsidRPr="006554C5">
        <w:rPr>
          <w:rFonts w:ascii="Arial" w:hAnsi="Arial" w:cs="Arial"/>
          <w:sz w:val="22"/>
          <w:szCs w:val="22"/>
        </w:rPr>
        <w:t xml:space="preserve"> </w:t>
      </w:r>
      <w:hyperlink r:id="rId24" w:history="1">
        <w:r w:rsidR="006635E0" w:rsidRPr="006554C5">
          <w:rPr>
            <w:rStyle w:val="Hyperlink"/>
            <w:rFonts w:ascii="Arial" w:hAnsi="Arial" w:cs="Arial"/>
            <w:i/>
            <w:sz w:val="22"/>
            <w:szCs w:val="22"/>
            <w:u w:val="none"/>
          </w:rPr>
          <w:t>Revised Guide for Registered Auditors: Reportable Irregularities in terms of the Auditing Profession Act</w:t>
        </w:r>
      </w:hyperlink>
      <w:r w:rsidR="006635E0" w:rsidRPr="006554C5">
        <w:rPr>
          <w:rFonts w:ascii="Arial" w:hAnsi="Arial" w:cs="Arial"/>
          <w:sz w:val="22"/>
          <w:szCs w:val="22"/>
        </w:rPr>
        <w:t xml:space="preserve"> </w:t>
      </w:r>
      <w:r w:rsidR="00C55AD1" w:rsidRPr="006554C5">
        <w:rPr>
          <w:rFonts w:ascii="Arial" w:hAnsi="Arial" w:cs="Arial"/>
          <w:sz w:val="22"/>
          <w:szCs w:val="22"/>
        </w:rPr>
        <w:t>issued by the IRBA.</w:t>
      </w:r>
      <w:r w:rsidR="009C3E82">
        <w:rPr>
          <w:rFonts w:ascii="Arial" w:hAnsi="Arial" w:cs="Arial"/>
          <w:sz w:val="22"/>
          <w:szCs w:val="22"/>
        </w:rPr>
        <w:t>)</w:t>
      </w:r>
    </w:p>
    <w:p w14:paraId="0E6AE516" w14:textId="1CBED0A8" w:rsidR="00FB0363" w:rsidRPr="006554C5" w:rsidRDefault="00FB0363" w:rsidP="00FB0363">
      <w:pPr>
        <w:pStyle w:val="Default"/>
        <w:numPr>
          <w:ilvl w:val="0"/>
          <w:numId w:val="39"/>
        </w:numPr>
        <w:spacing w:after="120" w:line="312" w:lineRule="auto"/>
        <w:ind w:left="714" w:hanging="357"/>
        <w:jc w:val="both"/>
        <w:rPr>
          <w:rFonts w:ascii="Arial" w:hAnsi="Arial" w:cs="Arial"/>
          <w:sz w:val="22"/>
          <w:szCs w:val="22"/>
        </w:rPr>
      </w:pPr>
      <w:r w:rsidRPr="00BC49D0">
        <w:rPr>
          <w:rFonts w:ascii="Arial" w:hAnsi="Arial" w:cs="Arial"/>
          <w:sz w:val="22"/>
          <w:szCs w:val="22"/>
        </w:rPr>
        <w:t xml:space="preserve">Unless the circumstances include an assumption that the </w:t>
      </w:r>
      <w:r w:rsidRPr="00BC49D0">
        <w:rPr>
          <w:rFonts w:ascii="Arial" w:eastAsia="Times New Roman" w:hAnsi="Arial" w:cs="Arial"/>
          <w:sz w:val="22"/>
          <w:szCs w:val="22"/>
          <w:lang w:val="en-ZA" w:eastAsia="en-ZA"/>
        </w:rPr>
        <w:t xml:space="preserve">matter giving rise to a </w:t>
      </w:r>
      <w:r w:rsidRPr="006554C5">
        <w:rPr>
          <w:rFonts w:ascii="Arial" w:eastAsia="Times New Roman" w:hAnsi="Arial" w:cs="Arial"/>
          <w:sz w:val="22"/>
          <w:szCs w:val="22"/>
          <w:lang w:val="en-ZA" w:eastAsia="en-ZA"/>
        </w:rPr>
        <w:t>qualified or adverse opinion on the financial statements also affect</w:t>
      </w:r>
      <w:r w:rsidR="008B73DA" w:rsidRPr="006554C5">
        <w:rPr>
          <w:rFonts w:ascii="Arial" w:eastAsia="Times New Roman" w:hAnsi="Arial" w:cs="Arial"/>
          <w:sz w:val="22"/>
          <w:szCs w:val="22"/>
          <w:lang w:val="en-ZA" w:eastAsia="en-ZA"/>
        </w:rPr>
        <w:t>s</w:t>
      </w:r>
      <w:r w:rsidRPr="006554C5">
        <w:rPr>
          <w:rFonts w:ascii="Arial" w:eastAsia="Times New Roman" w:hAnsi="Arial" w:cs="Arial"/>
          <w:sz w:val="22"/>
          <w:szCs w:val="22"/>
          <w:lang w:val="en-ZA" w:eastAsia="en-ZA"/>
        </w:rPr>
        <w:t xml:space="preserve"> the other information, this circumstance does not exist.</w:t>
      </w:r>
      <w:r w:rsidRPr="006554C5">
        <w:rPr>
          <w:rFonts w:ascii="Arial" w:hAnsi="Arial" w:cs="Arial"/>
          <w:sz w:val="22"/>
          <w:szCs w:val="22"/>
        </w:rPr>
        <w:t xml:space="preserve"> </w:t>
      </w:r>
    </w:p>
    <w:p w14:paraId="4D2A88F9" w14:textId="4A023580" w:rsidR="00A04E4A" w:rsidRPr="006554C5" w:rsidRDefault="00A04E4A" w:rsidP="001D1C1F">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 xml:space="preserve">Unless the circumstances include an assumption that part </w:t>
      </w:r>
      <w:r w:rsidR="005D00D1" w:rsidRPr="006554C5">
        <w:rPr>
          <w:rFonts w:ascii="Arial" w:hAnsi="Arial" w:cs="Arial"/>
          <w:sz w:val="22"/>
          <w:szCs w:val="22"/>
        </w:rPr>
        <w:t>or</w:t>
      </w:r>
      <w:r w:rsidRPr="001D0EA4">
        <w:rPr>
          <w:rFonts w:ascii="Arial" w:hAnsi="Arial" w:cs="Arial"/>
          <w:sz w:val="22"/>
          <w:szCs w:val="22"/>
        </w:rPr>
        <w:t xml:space="preserve"> all</w:t>
      </w:r>
      <w:r w:rsidRPr="00273C61">
        <w:rPr>
          <w:rFonts w:ascii="Arial" w:hAnsi="Arial" w:cs="Arial"/>
          <w:sz w:val="22"/>
          <w:szCs w:val="22"/>
        </w:rPr>
        <w:t xml:space="preserve"> of the other information has been received after the date of the auditor</w:t>
      </w:r>
      <w:r w:rsidRPr="00BC49D0">
        <w:rPr>
          <w:rFonts w:ascii="Arial" w:hAnsi="Arial" w:cs="Arial"/>
          <w:sz w:val="22"/>
          <w:szCs w:val="22"/>
        </w:rPr>
        <w:t>’s report, this circumstance does not exist.</w:t>
      </w:r>
      <w:r w:rsidRPr="006554C5">
        <w:rPr>
          <w:rFonts w:ascii="Arial" w:hAnsi="Arial" w:cs="Arial"/>
          <w:sz w:val="22"/>
          <w:szCs w:val="22"/>
        </w:rPr>
        <w:t xml:space="preserve"> </w:t>
      </w:r>
    </w:p>
    <w:p w14:paraId="61666857" w14:textId="327B0573" w:rsidR="00946323" w:rsidRPr="00BC49D0" w:rsidRDefault="00D33AC5" w:rsidP="003A6369">
      <w:pPr>
        <w:pStyle w:val="Default"/>
        <w:numPr>
          <w:ilvl w:val="0"/>
          <w:numId w:val="39"/>
        </w:numPr>
        <w:spacing w:after="120" w:line="312" w:lineRule="auto"/>
        <w:ind w:left="714" w:hanging="357"/>
        <w:jc w:val="both"/>
        <w:rPr>
          <w:rFonts w:ascii="Arial" w:hAnsi="Arial" w:cs="Arial"/>
          <w:sz w:val="22"/>
          <w:szCs w:val="22"/>
        </w:rPr>
      </w:pPr>
      <w:r w:rsidRPr="006554C5">
        <w:rPr>
          <w:rFonts w:ascii="Arial" w:hAnsi="Arial" w:cs="Arial"/>
          <w:sz w:val="22"/>
          <w:szCs w:val="22"/>
        </w:rPr>
        <w:t>T</w:t>
      </w:r>
      <w:r w:rsidR="00946323" w:rsidRPr="006554C5">
        <w:rPr>
          <w:rFonts w:ascii="Arial" w:hAnsi="Arial" w:cs="Arial"/>
          <w:sz w:val="22"/>
          <w:szCs w:val="22"/>
        </w:rPr>
        <w:t xml:space="preserve">he relevant ethical requirements that apply to the audit comprise the </w:t>
      </w:r>
      <w:r w:rsidR="00946323" w:rsidRPr="006554C5">
        <w:rPr>
          <w:rFonts w:ascii="Arial" w:eastAsia="Times New Roman" w:hAnsi="Arial" w:cs="Arial"/>
          <w:sz w:val="22"/>
          <w:szCs w:val="22"/>
          <w:lang w:val="en-ZA" w:eastAsia="en-ZA"/>
        </w:rPr>
        <w:t xml:space="preserve">Independent Regulatory Board for Auditors </w:t>
      </w:r>
      <w:r w:rsidR="00946323" w:rsidRPr="006554C5">
        <w:rPr>
          <w:rFonts w:ascii="Arial" w:eastAsia="Times New Roman" w:hAnsi="Arial" w:cs="Arial"/>
          <w:i/>
          <w:sz w:val="22"/>
          <w:szCs w:val="22"/>
          <w:lang w:val="en-ZA" w:eastAsia="en-ZA"/>
        </w:rPr>
        <w:t>Code of Professional Conduct for Registered Auditors</w:t>
      </w:r>
      <w:r w:rsidR="003A6369" w:rsidRPr="006554C5">
        <w:rPr>
          <w:rFonts w:ascii="Arial" w:eastAsia="Times New Roman" w:hAnsi="Arial" w:cs="Arial"/>
          <w:i/>
          <w:sz w:val="22"/>
          <w:szCs w:val="22"/>
          <w:lang w:val="en-ZA" w:eastAsia="en-ZA"/>
        </w:rPr>
        <w:t xml:space="preserve"> (IRBA Code)</w:t>
      </w:r>
      <w:r w:rsidR="00C25BF7" w:rsidRPr="006554C5">
        <w:rPr>
          <w:rFonts w:ascii="Arial" w:hAnsi="Arial" w:cs="Arial"/>
          <w:sz w:val="22"/>
          <w:szCs w:val="22"/>
        </w:rPr>
        <w:t xml:space="preserve"> and other independence</w:t>
      </w:r>
      <w:r w:rsidR="003A6369" w:rsidRPr="006554C5">
        <w:rPr>
          <w:rFonts w:ascii="Arial" w:hAnsi="Arial" w:cs="Arial"/>
          <w:sz w:val="22"/>
          <w:szCs w:val="22"/>
        </w:rPr>
        <w:t xml:space="preserve"> and ethical</w:t>
      </w:r>
      <w:r w:rsidR="00C25BF7" w:rsidRPr="006554C5">
        <w:rPr>
          <w:rFonts w:ascii="Arial" w:hAnsi="Arial" w:cs="Arial"/>
          <w:sz w:val="22"/>
          <w:szCs w:val="22"/>
        </w:rPr>
        <w:t xml:space="preserve"> requirements applicable to performing audits of financial statements in South Africa</w:t>
      </w:r>
      <w:r w:rsidR="00946323" w:rsidRPr="006554C5">
        <w:rPr>
          <w:rFonts w:ascii="Arial" w:eastAsia="Times New Roman" w:hAnsi="Arial" w:cs="Arial"/>
          <w:sz w:val="22"/>
          <w:szCs w:val="22"/>
          <w:lang w:eastAsia="en-ZA"/>
        </w:rPr>
        <w:t>.</w:t>
      </w:r>
      <w:r w:rsidR="004B0FF7" w:rsidRPr="006554C5">
        <w:rPr>
          <w:rFonts w:ascii="Arial" w:eastAsia="Times New Roman" w:hAnsi="Arial" w:cs="Arial"/>
          <w:sz w:val="22"/>
          <w:szCs w:val="22"/>
          <w:lang w:eastAsia="en-ZA"/>
        </w:rPr>
        <w:t xml:space="preserve"> </w:t>
      </w:r>
      <w:r w:rsidR="004B0FF7" w:rsidRPr="006554C5">
        <w:rPr>
          <w:rFonts w:ascii="Arial" w:eastAsia="Times New Roman" w:hAnsi="Arial" w:cs="Arial"/>
          <w:sz w:val="22"/>
          <w:szCs w:val="22"/>
          <w:lang w:val="en-ZA" w:eastAsia="en-ZA"/>
        </w:rPr>
        <w:t>The IRBA Code is consistent with the International Ethics Standards Board for Accountants</w:t>
      </w:r>
      <w:r w:rsidR="00076DE2" w:rsidRPr="006554C5">
        <w:rPr>
          <w:rFonts w:ascii="Arial" w:eastAsia="Times New Roman" w:hAnsi="Arial" w:cs="Arial"/>
          <w:sz w:val="22"/>
          <w:szCs w:val="22"/>
          <w:lang w:val="en-ZA" w:eastAsia="en-ZA"/>
        </w:rPr>
        <w:t>’</w:t>
      </w:r>
      <w:r w:rsidR="004B0FF7" w:rsidRPr="001D0EA4">
        <w:rPr>
          <w:rFonts w:ascii="Arial" w:eastAsia="Times New Roman" w:hAnsi="Arial" w:cs="Arial"/>
          <w:sz w:val="22"/>
          <w:szCs w:val="22"/>
          <w:lang w:val="en-ZA" w:eastAsia="en-ZA"/>
        </w:rPr>
        <w:t xml:space="preserve"> </w:t>
      </w:r>
      <w:r w:rsidR="004B0FF7" w:rsidRPr="00273C61">
        <w:rPr>
          <w:rFonts w:ascii="Arial" w:eastAsia="Times New Roman" w:hAnsi="Arial" w:cs="Arial"/>
          <w:i/>
          <w:sz w:val="22"/>
          <w:szCs w:val="22"/>
          <w:lang w:val="en-ZA" w:eastAsia="en-ZA"/>
        </w:rPr>
        <w:t>Code of Ethics for Professional Accountants</w:t>
      </w:r>
      <w:r w:rsidR="004B0FF7" w:rsidRPr="00273C61">
        <w:rPr>
          <w:rFonts w:ascii="Arial" w:eastAsia="Times New Roman" w:hAnsi="Arial" w:cs="Arial"/>
          <w:sz w:val="22"/>
          <w:szCs w:val="22"/>
          <w:lang w:val="en-ZA" w:eastAsia="en-ZA"/>
        </w:rPr>
        <w:t xml:space="preserve"> (Part</w:t>
      </w:r>
      <w:r w:rsidR="00DD7C4C" w:rsidRPr="00273C61">
        <w:rPr>
          <w:rFonts w:ascii="Arial" w:eastAsia="Times New Roman" w:hAnsi="Arial" w:cs="Arial"/>
          <w:sz w:val="22"/>
          <w:szCs w:val="22"/>
          <w:lang w:val="en-ZA" w:eastAsia="en-ZA"/>
        </w:rPr>
        <w:t>s</w:t>
      </w:r>
      <w:r w:rsidR="004B0FF7" w:rsidRPr="00273C61">
        <w:rPr>
          <w:rFonts w:ascii="Arial" w:eastAsia="Times New Roman" w:hAnsi="Arial" w:cs="Arial"/>
          <w:sz w:val="22"/>
          <w:szCs w:val="22"/>
          <w:lang w:val="en-ZA" w:eastAsia="en-ZA"/>
        </w:rPr>
        <w:t xml:space="preserve"> A and B).</w:t>
      </w:r>
      <w:r w:rsidR="00C25BF7" w:rsidRPr="00BC49D0">
        <w:rPr>
          <w:rFonts w:ascii="Arial" w:eastAsia="Times New Roman" w:hAnsi="Arial" w:cs="Arial"/>
          <w:sz w:val="22"/>
          <w:szCs w:val="22"/>
          <w:lang w:val="en-ZA" w:eastAsia="en-ZA"/>
        </w:rPr>
        <w:t xml:space="preserve"> </w:t>
      </w:r>
    </w:p>
    <w:p w14:paraId="28FF6DD8" w14:textId="7750F1FF" w:rsidR="00761571" w:rsidRPr="00BC49D0" w:rsidRDefault="002C5D44" w:rsidP="000A1FE8">
      <w:pPr>
        <w:pStyle w:val="Default"/>
        <w:numPr>
          <w:ilvl w:val="0"/>
          <w:numId w:val="39"/>
        </w:numPr>
        <w:spacing w:after="120" w:line="312" w:lineRule="auto"/>
        <w:jc w:val="both"/>
        <w:rPr>
          <w:rFonts w:ascii="Arial" w:hAnsi="Arial" w:cs="Arial"/>
          <w:sz w:val="22"/>
          <w:szCs w:val="22"/>
        </w:rPr>
      </w:pPr>
      <w:r w:rsidRPr="00B07CEE">
        <w:rPr>
          <w:rFonts w:ascii="Arial" w:hAnsi="Arial" w:cs="Arial"/>
          <w:sz w:val="22"/>
          <w:szCs w:val="22"/>
        </w:rPr>
        <w:t>The auditor or the independent reviewer has concluded that, b</w:t>
      </w:r>
      <w:r w:rsidR="00E26DF5" w:rsidRPr="00B07CEE">
        <w:rPr>
          <w:rFonts w:ascii="Arial" w:hAnsi="Arial" w:cs="Arial"/>
          <w:sz w:val="22"/>
          <w:szCs w:val="22"/>
        </w:rPr>
        <w:t>ased on the</w:t>
      </w:r>
      <w:r w:rsidR="00E26DF5" w:rsidRPr="00CF240E">
        <w:rPr>
          <w:rFonts w:ascii="Arial" w:hAnsi="Arial" w:cs="Arial"/>
          <w:sz w:val="22"/>
          <w:szCs w:val="22"/>
        </w:rPr>
        <w:t xml:space="preserve"> evidence in the engagement circumstances, t</w:t>
      </w:r>
      <w:r w:rsidR="003C3957" w:rsidRPr="006554C5">
        <w:rPr>
          <w:rFonts w:ascii="Arial" w:hAnsi="Arial" w:cs="Arial"/>
          <w:sz w:val="22"/>
          <w:szCs w:val="22"/>
        </w:rPr>
        <w:t xml:space="preserve">he </w:t>
      </w:r>
      <w:r w:rsidR="003E3AD2" w:rsidRPr="006554C5">
        <w:rPr>
          <w:rFonts w:ascii="Arial" w:hAnsi="Arial" w:cs="Arial"/>
          <w:sz w:val="22"/>
          <w:szCs w:val="22"/>
        </w:rPr>
        <w:t xml:space="preserve">modifications </w:t>
      </w:r>
      <w:r w:rsidR="009057C2" w:rsidRPr="006554C5">
        <w:rPr>
          <w:rFonts w:ascii="Arial" w:hAnsi="Arial" w:cs="Arial"/>
          <w:sz w:val="22"/>
          <w:szCs w:val="22"/>
        </w:rPr>
        <w:t xml:space="preserve">reported </w:t>
      </w:r>
      <w:r w:rsidR="003E3AD2" w:rsidRPr="006554C5">
        <w:rPr>
          <w:rFonts w:ascii="Arial" w:hAnsi="Arial" w:cs="Arial"/>
          <w:sz w:val="22"/>
          <w:szCs w:val="22"/>
        </w:rPr>
        <w:t xml:space="preserve">are </w:t>
      </w:r>
      <w:r w:rsidR="00076DE2" w:rsidRPr="006554C5">
        <w:rPr>
          <w:rFonts w:ascii="Arial" w:hAnsi="Arial" w:cs="Arial"/>
          <w:sz w:val="22"/>
          <w:szCs w:val="22"/>
        </w:rPr>
        <w:t>either</w:t>
      </w:r>
      <w:r w:rsidR="00076DE2" w:rsidRPr="001D0EA4">
        <w:rPr>
          <w:rFonts w:ascii="Arial" w:hAnsi="Arial" w:cs="Arial"/>
          <w:sz w:val="22"/>
          <w:szCs w:val="22"/>
        </w:rPr>
        <w:t xml:space="preserve"> </w:t>
      </w:r>
      <w:r w:rsidR="003E3AD2" w:rsidRPr="00273C61">
        <w:rPr>
          <w:rFonts w:ascii="Arial" w:hAnsi="Arial" w:cs="Arial"/>
          <w:sz w:val="22"/>
          <w:szCs w:val="22"/>
        </w:rPr>
        <w:t>material</w:t>
      </w:r>
      <w:r w:rsidR="003E3AD2" w:rsidRPr="001D0EA4">
        <w:rPr>
          <w:rFonts w:ascii="Arial" w:hAnsi="Arial" w:cs="Arial"/>
          <w:sz w:val="22"/>
          <w:szCs w:val="22"/>
        </w:rPr>
        <w:t xml:space="preserve"> or material and pervasive</w:t>
      </w:r>
      <w:r w:rsidR="00076DE2" w:rsidRPr="00273C61">
        <w:rPr>
          <w:rFonts w:ascii="Arial" w:hAnsi="Arial" w:cs="Arial"/>
          <w:sz w:val="22"/>
          <w:szCs w:val="22"/>
        </w:rPr>
        <w:t xml:space="preserve"> </w:t>
      </w:r>
      <w:r w:rsidR="00076DE2" w:rsidRPr="006554C5">
        <w:rPr>
          <w:rFonts w:ascii="Arial" w:hAnsi="Arial" w:cs="Arial"/>
          <w:sz w:val="22"/>
          <w:szCs w:val="22"/>
        </w:rPr>
        <w:t>in relation</w:t>
      </w:r>
      <w:r w:rsidR="003E3AD2" w:rsidRPr="001D0EA4">
        <w:rPr>
          <w:rFonts w:ascii="Arial" w:hAnsi="Arial" w:cs="Arial"/>
          <w:sz w:val="22"/>
          <w:szCs w:val="22"/>
        </w:rPr>
        <w:t xml:space="preserve"> to the financial statements.</w:t>
      </w:r>
      <w:r w:rsidR="00761571" w:rsidRPr="00273C61">
        <w:rPr>
          <w:rFonts w:ascii="Arial" w:hAnsi="Arial" w:cs="Arial"/>
          <w:sz w:val="22"/>
          <w:szCs w:val="22"/>
        </w:rPr>
        <w:t xml:space="preserve"> </w:t>
      </w:r>
      <w:r w:rsidR="008700D6" w:rsidRPr="00273C61">
        <w:rPr>
          <w:rFonts w:ascii="Arial" w:hAnsi="Arial" w:cs="Arial"/>
          <w:sz w:val="22"/>
          <w:szCs w:val="22"/>
        </w:rPr>
        <w:t>O</w:t>
      </w:r>
      <w:r w:rsidR="00304049" w:rsidRPr="00273C61">
        <w:rPr>
          <w:rFonts w:ascii="Arial" w:hAnsi="Arial" w:cs="Arial"/>
          <w:sz w:val="22"/>
          <w:szCs w:val="22"/>
        </w:rPr>
        <w:t xml:space="preserve">ther wording may be more appropriate </w:t>
      </w:r>
      <w:r w:rsidR="00076DE2" w:rsidRPr="006554C5">
        <w:rPr>
          <w:rFonts w:ascii="Arial" w:hAnsi="Arial" w:cs="Arial"/>
          <w:sz w:val="22"/>
          <w:szCs w:val="22"/>
        </w:rPr>
        <w:t>in</w:t>
      </w:r>
      <w:r w:rsidR="00076DE2" w:rsidRPr="001D0EA4">
        <w:rPr>
          <w:rFonts w:ascii="Arial" w:hAnsi="Arial" w:cs="Arial"/>
          <w:sz w:val="22"/>
          <w:szCs w:val="22"/>
        </w:rPr>
        <w:t xml:space="preserve"> </w:t>
      </w:r>
      <w:r w:rsidR="00C152D0" w:rsidRPr="00273C61">
        <w:rPr>
          <w:rFonts w:ascii="Arial" w:hAnsi="Arial" w:cs="Arial"/>
          <w:sz w:val="22"/>
          <w:szCs w:val="22"/>
        </w:rPr>
        <w:t>the circumstances</w:t>
      </w:r>
      <w:r w:rsidR="00076DE2" w:rsidRPr="00273C61">
        <w:rPr>
          <w:rFonts w:ascii="Arial" w:hAnsi="Arial" w:cs="Arial"/>
          <w:sz w:val="22"/>
          <w:szCs w:val="22"/>
        </w:rPr>
        <w:t xml:space="preserve"> </w:t>
      </w:r>
      <w:r w:rsidR="00076DE2" w:rsidRPr="006554C5">
        <w:rPr>
          <w:rFonts w:ascii="Arial" w:hAnsi="Arial" w:cs="Arial"/>
          <w:sz w:val="22"/>
          <w:szCs w:val="22"/>
        </w:rPr>
        <w:t>of individual engagements, in which case</w:t>
      </w:r>
      <w:r w:rsidR="00494753" w:rsidRPr="001D0EA4">
        <w:rPr>
          <w:rFonts w:ascii="Arial" w:hAnsi="Arial" w:cs="Arial"/>
          <w:sz w:val="22"/>
          <w:szCs w:val="22"/>
        </w:rPr>
        <w:t xml:space="preserve"> the wording in the illustrative reports </w:t>
      </w:r>
      <w:r w:rsidRPr="00BC49D0">
        <w:rPr>
          <w:rFonts w:ascii="Arial" w:hAnsi="Arial" w:cs="Arial"/>
          <w:sz w:val="22"/>
          <w:szCs w:val="22"/>
        </w:rPr>
        <w:t xml:space="preserve">may </w:t>
      </w:r>
      <w:r w:rsidR="009057C2" w:rsidRPr="00BC49D0">
        <w:rPr>
          <w:rFonts w:ascii="Arial" w:hAnsi="Arial" w:cs="Arial"/>
          <w:sz w:val="22"/>
          <w:szCs w:val="22"/>
        </w:rPr>
        <w:t>be adapted</w:t>
      </w:r>
      <w:r w:rsidR="00C152D0" w:rsidRPr="00BC49D0">
        <w:rPr>
          <w:rFonts w:ascii="Arial" w:hAnsi="Arial" w:cs="Arial"/>
          <w:sz w:val="22"/>
          <w:szCs w:val="22"/>
        </w:rPr>
        <w:t xml:space="preserve"> </w:t>
      </w:r>
      <w:r w:rsidR="00C152D0" w:rsidRPr="00BC49D0">
        <w:rPr>
          <w:rFonts w:ascii="Arial" w:hAnsi="Arial" w:cs="Arial"/>
          <w:sz w:val="22"/>
          <w:szCs w:val="22"/>
        </w:rPr>
        <w:lastRenderedPageBreak/>
        <w:t>accordingly</w:t>
      </w:r>
      <w:r w:rsidR="003E3AD2" w:rsidRPr="00BC49D0">
        <w:rPr>
          <w:rFonts w:ascii="Arial" w:hAnsi="Arial" w:cs="Arial"/>
          <w:sz w:val="22"/>
          <w:szCs w:val="22"/>
        </w:rPr>
        <w:t>.</w:t>
      </w:r>
    </w:p>
    <w:p w14:paraId="45C4ED6D" w14:textId="56544021" w:rsidR="006E6507" w:rsidRPr="00BC49D0" w:rsidRDefault="006E6507">
      <w:pPr>
        <w:pStyle w:val="Default"/>
        <w:numPr>
          <w:ilvl w:val="0"/>
          <w:numId w:val="38"/>
        </w:numPr>
        <w:spacing w:after="120" w:line="312" w:lineRule="auto"/>
        <w:jc w:val="both"/>
        <w:rPr>
          <w:rFonts w:ascii="Arial" w:hAnsi="Arial" w:cs="Arial"/>
          <w:color w:val="auto"/>
          <w:sz w:val="22"/>
          <w:szCs w:val="22"/>
        </w:rPr>
      </w:pPr>
      <w:r w:rsidRPr="00BC49D0">
        <w:rPr>
          <w:rFonts w:ascii="Arial" w:hAnsi="Arial" w:cs="Arial"/>
          <w:sz w:val="22"/>
          <w:szCs w:val="22"/>
        </w:rPr>
        <w:t>Illustrative examples of IS</w:t>
      </w:r>
      <w:r w:rsidRPr="006554C5">
        <w:rPr>
          <w:rFonts w:ascii="Arial" w:hAnsi="Arial" w:cs="Arial"/>
          <w:sz w:val="22"/>
          <w:szCs w:val="22"/>
        </w:rPr>
        <w:t>RE 2410</w:t>
      </w:r>
      <w:r w:rsidR="00076DE2" w:rsidRPr="006554C5">
        <w:rPr>
          <w:rFonts w:ascii="Arial" w:hAnsi="Arial" w:cs="Arial"/>
          <w:sz w:val="22"/>
          <w:szCs w:val="22"/>
        </w:rPr>
        <w:t>,</w:t>
      </w:r>
      <w:r w:rsidR="00531BB7" w:rsidRPr="001D0EA4">
        <w:rPr>
          <w:rFonts w:ascii="Arial" w:hAnsi="Arial" w:cs="Arial"/>
          <w:sz w:val="22"/>
          <w:szCs w:val="22"/>
        </w:rPr>
        <w:t xml:space="preserve"> </w:t>
      </w:r>
      <w:r w:rsidR="00531BB7" w:rsidRPr="00273C61">
        <w:rPr>
          <w:rFonts w:ascii="Arial" w:hAnsi="Arial" w:cs="Arial"/>
          <w:i/>
          <w:sz w:val="22"/>
          <w:szCs w:val="22"/>
        </w:rPr>
        <w:t>Review of Interim Financial Information Performed by the Independent Auditor of the Entity</w:t>
      </w:r>
      <w:r w:rsidRPr="00273C61">
        <w:rPr>
          <w:rFonts w:ascii="Arial" w:hAnsi="Arial" w:cs="Arial"/>
          <w:sz w:val="22"/>
          <w:szCs w:val="22"/>
        </w:rPr>
        <w:t xml:space="preserve"> and ISA 810</w:t>
      </w:r>
      <w:r w:rsidR="00076DE2" w:rsidRPr="006554C5">
        <w:rPr>
          <w:rFonts w:ascii="Arial" w:hAnsi="Arial" w:cs="Arial"/>
          <w:sz w:val="22"/>
          <w:szCs w:val="22"/>
        </w:rPr>
        <w:t>,</w:t>
      </w:r>
      <w:r w:rsidR="00531BB7" w:rsidRPr="001D0EA4">
        <w:rPr>
          <w:rFonts w:ascii="Arial" w:hAnsi="Arial" w:cs="Arial"/>
          <w:sz w:val="22"/>
          <w:szCs w:val="22"/>
        </w:rPr>
        <w:t xml:space="preserve"> </w:t>
      </w:r>
      <w:r w:rsidR="00391F80" w:rsidRPr="00273C61">
        <w:rPr>
          <w:rFonts w:ascii="Arial" w:hAnsi="Arial" w:cs="Arial"/>
          <w:i/>
          <w:sz w:val="22"/>
          <w:szCs w:val="22"/>
        </w:rPr>
        <w:t>Engagements to Report on Summary Financial Statements</w:t>
      </w:r>
      <w:r w:rsidRPr="00BC49D0">
        <w:rPr>
          <w:rFonts w:ascii="Arial" w:hAnsi="Arial" w:cs="Arial"/>
          <w:sz w:val="22"/>
          <w:szCs w:val="22"/>
        </w:rPr>
        <w:t xml:space="preserve"> reports that meet the requirements of the JSE Limited Listing</w:t>
      </w:r>
      <w:r w:rsidR="00C152D0" w:rsidRPr="006554C5">
        <w:rPr>
          <w:rFonts w:ascii="Arial" w:hAnsi="Arial" w:cs="Arial"/>
          <w:sz w:val="22"/>
          <w:szCs w:val="22"/>
        </w:rPr>
        <w:t>s</w:t>
      </w:r>
      <w:r w:rsidRPr="006554C5">
        <w:rPr>
          <w:rFonts w:ascii="Arial" w:hAnsi="Arial" w:cs="Arial"/>
          <w:sz w:val="22"/>
          <w:szCs w:val="22"/>
        </w:rPr>
        <w:t xml:space="preserve"> Requirements</w:t>
      </w:r>
      <w:r w:rsidR="00AE4958" w:rsidRPr="006554C5">
        <w:rPr>
          <w:rFonts w:ascii="Arial" w:hAnsi="Arial" w:cs="Arial"/>
          <w:sz w:val="22"/>
          <w:szCs w:val="22"/>
        </w:rPr>
        <w:t>,</w:t>
      </w:r>
      <w:r w:rsidRPr="006554C5">
        <w:rPr>
          <w:rFonts w:ascii="Arial" w:hAnsi="Arial" w:cs="Arial"/>
          <w:sz w:val="22"/>
          <w:szCs w:val="22"/>
        </w:rPr>
        <w:t xml:space="preserve"> </w:t>
      </w:r>
      <w:r w:rsidR="0041731D" w:rsidRPr="006554C5">
        <w:rPr>
          <w:rFonts w:ascii="Arial" w:hAnsi="Arial" w:cs="Arial"/>
          <w:sz w:val="22"/>
          <w:szCs w:val="22"/>
        </w:rPr>
        <w:t>are</w:t>
      </w:r>
      <w:r w:rsidR="00014786" w:rsidRPr="006554C5">
        <w:rPr>
          <w:rFonts w:ascii="Arial" w:hAnsi="Arial" w:cs="Arial"/>
          <w:sz w:val="22"/>
          <w:szCs w:val="22"/>
        </w:rPr>
        <w:t xml:space="preserve"> dealt with in the </w:t>
      </w:r>
      <w:r w:rsidR="00B20695" w:rsidRPr="006554C5">
        <w:rPr>
          <w:rFonts w:ascii="Arial" w:hAnsi="Arial" w:cs="Arial"/>
          <w:i/>
          <w:sz w:val="22"/>
          <w:szCs w:val="22"/>
        </w:rPr>
        <w:t xml:space="preserve">IRBA </w:t>
      </w:r>
      <w:r w:rsidR="00170DD1" w:rsidRPr="006554C5">
        <w:rPr>
          <w:rFonts w:ascii="Arial" w:hAnsi="Arial" w:cs="Arial"/>
          <w:i/>
          <w:sz w:val="22"/>
          <w:szCs w:val="22"/>
        </w:rPr>
        <w:t>Guide for Registered Auditor</w:t>
      </w:r>
      <w:r w:rsidR="003C52CA" w:rsidRPr="006554C5">
        <w:rPr>
          <w:rFonts w:ascii="Arial" w:hAnsi="Arial" w:cs="Arial"/>
          <w:i/>
          <w:sz w:val="22"/>
          <w:szCs w:val="22"/>
        </w:rPr>
        <w:t>s</w:t>
      </w:r>
      <w:r w:rsidR="00170DD1" w:rsidRPr="006554C5">
        <w:rPr>
          <w:rFonts w:ascii="Arial" w:hAnsi="Arial" w:cs="Arial"/>
          <w:i/>
          <w:sz w:val="22"/>
          <w:szCs w:val="22"/>
        </w:rPr>
        <w:t>: Reporting on</w:t>
      </w:r>
      <w:r w:rsidR="00B20695" w:rsidRPr="006554C5">
        <w:rPr>
          <w:rFonts w:ascii="Arial" w:hAnsi="Arial" w:cs="Arial"/>
          <w:i/>
          <w:sz w:val="22"/>
          <w:szCs w:val="22"/>
        </w:rPr>
        <w:t xml:space="preserve"> Financial Information </w:t>
      </w:r>
      <w:r w:rsidR="00076DE2" w:rsidRPr="006554C5">
        <w:rPr>
          <w:rFonts w:ascii="Arial" w:hAnsi="Arial" w:cs="Arial"/>
          <w:i/>
          <w:sz w:val="22"/>
          <w:szCs w:val="22"/>
        </w:rPr>
        <w:t>Contained</w:t>
      </w:r>
      <w:r w:rsidR="00076DE2" w:rsidRPr="001D0EA4">
        <w:rPr>
          <w:rFonts w:ascii="Arial" w:hAnsi="Arial" w:cs="Arial"/>
          <w:i/>
          <w:sz w:val="22"/>
          <w:szCs w:val="22"/>
        </w:rPr>
        <w:t xml:space="preserve"> </w:t>
      </w:r>
      <w:r w:rsidR="00B20695" w:rsidRPr="00273C61">
        <w:rPr>
          <w:rFonts w:ascii="Arial" w:hAnsi="Arial" w:cs="Arial"/>
          <w:i/>
          <w:sz w:val="22"/>
          <w:szCs w:val="22"/>
        </w:rPr>
        <w:t>in</w:t>
      </w:r>
      <w:r w:rsidR="00170DD1" w:rsidRPr="00273C61">
        <w:rPr>
          <w:rFonts w:ascii="Arial" w:hAnsi="Arial" w:cs="Arial"/>
          <w:i/>
          <w:sz w:val="22"/>
          <w:szCs w:val="22"/>
        </w:rPr>
        <w:t xml:space="preserve"> Interim, Preliminary, Provisional and Abridged Reports</w:t>
      </w:r>
      <w:r w:rsidR="00B20695" w:rsidRPr="00273C61">
        <w:rPr>
          <w:rFonts w:ascii="Arial" w:hAnsi="Arial" w:cs="Arial"/>
          <w:i/>
          <w:sz w:val="22"/>
          <w:szCs w:val="22"/>
        </w:rPr>
        <w:t xml:space="preserve"> </w:t>
      </w:r>
      <w:r w:rsidR="00076DE2" w:rsidRPr="006554C5">
        <w:rPr>
          <w:rFonts w:ascii="Arial" w:hAnsi="Arial" w:cs="Arial"/>
          <w:i/>
          <w:sz w:val="22"/>
          <w:szCs w:val="22"/>
        </w:rPr>
        <w:t>Required</w:t>
      </w:r>
      <w:r w:rsidR="00076DE2" w:rsidRPr="001D0EA4">
        <w:rPr>
          <w:rFonts w:ascii="Arial" w:hAnsi="Arial" w:cs="Arial"/>
          <w:i/>
          <w:sz w:val="22"/>
          <w:szCs w:val="22"/>
        </w:rPr>
        <w:t xml:space="preserve"> </w:t>
      </w:r>
      <w:r w:rsidR="00B20695" w:rsidRPr="00273C61">
        <w:rPr>
          <w:rFonts w:ascii="Arial" w:hAnsi="Arial" w:cs="Arial"/>
          <w:i/>
          <w:sz w:val="22"/>
          <w:szCs w:val="22"/>
        </w:rPr>
        <w:t>by the JSE Listings Requirements (Revised September 2014)</w:t>
      </w:r>
      <w:r w:rsidR="0041731D" w:rsidRPr="00BC49D0">
        <w:rPr>
          <w:rFonts w:ascii="Arial" w:hAnsi="Arial" w:cs="Arial"/>
          <w:sz w:val="22"/>
          <w:szCs w:val="22"/>
        </w:rPr>
        <w:t>.</w:t>
      </w:r>
      <w:r w:rsidRPr="00BC49D0">
        <w:rPr>
          <w:rFonts w:ascii="Arial" w:hAnsi="Arial" w:cs="Arial"/>
          <w:sz w:val="22"/>
          <w:szCs w:val="22"/>
        </w:rPr>
        <w:t xml:space="preserve">    </w:t>
      </w:r>
    </w:p>
    <w:p w14:paraId="2ED5473D" w14:textId="2649CDC5" w:rsidR="006E6507" w:rsidRPr="006554C5" w:rsidRDefault="006E6507">
      <w:pPr>
        <w:pStyle w:val="Default"/>
        <w:numPr>
          <w:ilvl w:val="0"/>
          <w:numId w:val="38"/>
        </w:numPr>
        <w:spacing w:after="120" w:line="312" w:lineRule="auto"/>
        <w:jc w:val="both"/>
        <w:rPr>
          <w:rFonts w:ascii="Arial" w:hAnsi="Arial" w:cs="Arial"/>
          <w:sz w:val="22"/>
          <w:szCs w:val="22"/>
        </w:rPr>
      </w:pPr>
      <w:r w:rsidRPr="006554C5">
        <w:rPr>
          <w:rFonts w:ascii="Arial" w:hAnsi="Arial" w:cs="Arial"/>
          <w:color w:val="auto"/>
          <w:sz w:val="22"/>
          <w:szCs w:val="22"/>
        </w:rPr>
        <w:t>Revisions to the</w:t>
      </w:r>
      <w:r w:rsidR="00135C26" w:rsidRPr="006554C5">
        <w:rPr>
          <w:rFonts w:ascii="Arial" w:hAnsi="Arial" w:cs="Arial"/>
          <w:color w:val="auto"/>
          <w:sz w:val="22"/>
          <w:szCs w:val="22"/>
        </w:rPr>
        <w:t xml:space="preserve"> International Auditing and Assurance Standards Board</w:t>
      </w:r>
      <w:r w:rsidRPr="006554C5">
        <w:rPr>
          <w:rFonts w:ascii="Arial" w:hAnsi="Arial" w:cs="Arial"/>
          <w:color w:val="auto"/>
          <w:sz w:val="22"/>
          <w:szCs w:val="22"/>
        </w:rPr>
        <w:t xml:space="preserve"> </w:t>
      </w:r>
      <w:r w:rsidR="00135C26" w:rsidRPr="006554C5">
        <w:rPr>
          <w:rFonts w:ascii="Arial" w:hAnsi="Arial" w:cs="Arial"/>
          <w:color w:val="auto"/>
          <w:sz w:val="22"/>
          <w:szCs w:val="22"/>
        </w:rPr>
        <w:t>(</w:t>
      </w:r>
      <w:r w:rsidRPr="006554C5">
        <w:rPr>
          <w:rFonts w:ascii="Arial" w:hAnsi="Arial" w:cs="Arial"/>
          <w:color w:val="auto"/>
          <w:sz w:val="22"/>
          <w:szCs w:val="22"/>
        </w:rPr>
        <w:t>IAASB</w:t>
      </w:r>
      <w:r w:rsidR="00135C26" w:rsidRPr="006554C5">
        <w:rPr>
          <w:rFonts w:ascii="Arial" w:hAnsi="Arial" w:cs="Arial"/>
          <w:color w:val="auto"/>
          <w:sz w:val="22"/>
          <w:szCs w:val="22"/>
        </w:rPr>
        <w:t>)</w:t>
      </w:r>
      <w:r w:rsidRPr="006554C5">
        <w:rPr>
          <w:rFonts w:ascii="Arial" w:hAnsi="Arial" w:cs="Arial"/>
          <w:color w:val="auto"/>
          <w:sz w:val="22"/>
          <w:szCs w:val="22"/>
        </w:rPr>
        <w:t xml:space="preserve"> Engagement Standards</w:t>
      </w:r>
      <w:r w:rsidR="00E34E5B" w:rsidRPr="006554C5">
        <w:rPr>
          <w:rFonts w:ascii="Arial" w:hAnsi="Arial" w:cs="Arial"/>
          <w:color w:val="auto"/>
          <w:sz w:val="22"/>
          <w:szCs w:val="22"/>
        </w:rPr>
        <w:t xml:space="preserve">, the </w:t>
      </w:r>
      <w:r w:rsidR="00C938CE" w:rsidRPr="006554C5">
        <w:rPr>
          <w:rFonts w:ascii="Arial" w:hAnsi="Arial" w:cs="Arial"/>
          <w:sz w:val="22"/>
          <w:szCs w:val="22"/>
        </w:rPr>
        <w:t xml:space="preserve">International Ethics Standards Board for Accountants </w:t>
      </w:r>
      <w:r w:rsidR="00C938CE" w:rsidRPr="006554C5">
        <w:rPr>
          <w:rFonts w:ascii="Arial" w:hAnsi="Arial" w:cs="Arial"/>
          <w:i/>
          <w:sz w:val="22"/>
          <w:szCs w:val="22"/>
        </w:rPr>
        <w:t>Code of Ethics for Professional Accountants</w:t>
      </w:r>
      <w:r w:rsidR="00C938CE" w:rsidRPr="006554C5">
        <w:rPr>
          <w:rFonts w:ascii="Arial" w:hAnsi="Arial" w:cs="Arial"/>
          <w:sz w:val="22"/>
          <w:szCs w:val="22"/>
        </w:rPr>
        <w:t xml:space="preserve"> (Parts A and B)</w:t>
      </w:r>
      <w:r w:rsidRPr="006554C5">
        <w:rPr>
          <w:rFonts w:ascii="Arial" w:hAnsi="Arial" w:cs="Arial"/>
          <w:color w:val="auto"/>
          <w:sz w:val="22"/>
          <w:szCs w:val="22"/>
        </w:rPr>
        <w:t xml:space="preserve"> </w:t>
      </w:r>
      <w:r w:rsidR="00076DE2" w:rsidRPr="006554C5">
        <w:rPr>
          <w:rFonts w:ascii="Arial" w:hAnsi="Arial" w:cs="Arial"/>
          <w:color w:val="auto"/>
          <w:sz w:val="22"/>
          <w:szCs w:val="22"/>
        </w:rPr>
        <w:t>and</w:t>
      </w:r>
      <w:r w:rsidRPr="001D0EA4">
        <w:rPr>
          <w:rFonts w:ascii="Arial" w:hAnsi="Arial" w:cs="Arial"/>
          <w:color w:val="auto"/>
          <w:sz w:val="22"/>
          <w:szCs w:val="22"/>
        </w:rPr>
        <w:t xml:space="preserve"> changes to South</w:t>
      </w:r>
      <w:r w:rsidRPr="00273C61">
        <w:rPr>
          <w:rFonts w:ascii="Arial" w:hAnsi="Arial" w:cs="Arial"/>
          <w:color w:val="auto"/>
          <w:sz w:val="22"/>
          <w:szCs w:val="22"/>
        </w:rPr>
        <w:t xml:space="preserve"> African </w:t>
      </w:r>
      <w:r w:rsidR="00076DE2" w:rsidRPr="006554C5">
        <w:rPr>
          <w:rFonts w:ascii="Arial" w:hAnsi="Arial" w:cs="Arial"/>
          <w:color w:val="auto"/>
          <w:sz w:val="22"/>
          <w:szCs w:val="22"/>
        </w:rPr>
        <w:t>legal</w:t>
      </w:r>
      <w:r w:rsidR="00076DE2" w:rsidRPr="001D0EA4">
        <w:rPr>
          <w:rFonts w:ascii="Arial" w:hAnsi="Arial" w:cs="Arial"/>
          <w:color w:val="auto"/>
          <w:sz w:val="22"/>
          <w:szCs w:val="22"/>
        </w:rPr>
        <w:t xml:space="preserve"> </w:t>
      </w:r>
      <w:r w:rsidRPr="00273C61">
        <w:rPr>
          <w:rFonts w:ascii="Arial" w:hAnsi="Arial" w:cs="Arial"/>
          <w:color w:val="auto"/>
          <w:sz w:val="22"/>
          <w:szCs w:val="22"/>
        </w:rPr>
        <w:t xml:space="preserve">and regulatory requirements may result in changes to the </w:t>
      </w:r>
      <w:r w:rsidR="00D773A0" w:rsidRPr="00BC49D0">
        <w:rPr>
          <w:rFonts w:ascii="Arial" w:hAnsi="Arial" w:cs="Arial"/>
          <w:color w:val="auto"/>
          <w:sz w:val="22"/>
          <w:szCs w:val="22"/>
        </w:rPr>
        <w:t>engagement partner</w:t>
      </w:r>
      <w:r w:rsidRPr="00BC49D0">
        <w:rPr>
          <w:rFonts w:ascii="Arial" w:hAnsi="Arial" w:cs="Arial"/>
          <w:color w:val="auto"/>
          <w:sz w:val="22"/>
          <w:szCs w:val="22"/>
        </w:rPr>
        <w:t xml:space="preserve">’s reporting responsibilities from time to time. </w:t>
      </w:r>
      <w:r w:rsidR="003E3960" w:rsidRPr="00BC49D0">
        <w:rPr>
          <w:rFonts w:ascii="Arial" w:hAnsi="Arial" w:cs="Arial"/>
          <w:color w:val="auto"/>
          <w:sz w:val="22"/>
          <w:szCs w:val="22"/>
        </w:rPr>
        <w:t>Therefore u</w:t>
      </w:r>
      <w:r w:rsidR="006130E6" w:rsidRPr="006554C5">
        <w:rPr>
          <w:rFonts w:ascii="Arial" w:hAnsi="Arial" w:cs="Arial"/>
          <w:color w:val="auto"/>
          <w:sz w:val="22"/>
          <w:szCs w:val="22"/>
        </w:rPr>
        <w:t xml:space="preserve">sers of this SAAPS </w:t>
      </w:r>
      <w:r w:rsidR="003E3960" w:rsidRPr="006554C5">
        <w:rPr>
          <w:rFonts w:ascii="Arial" w:hAnsi="Arial" w:cs="Arial"/>
          <w:color w:val="auto"/>
          <w:sz w:val="22"/>
          <w:szCs w:val="22"/>
        </w:rPr>
        <w:t>must at all times</w:t>
      </w:r>
      <w:r w:rsidR="006130E6" w:rsidRPr="006554C5">
        <w:rPr>
          <w:rFonts w:ascii="Arial" w:hAnsi="Arial" w:cs="Arial"/>
          <w:color w:val="auto"/>
          <w:sz w:val="22"/>
          <w:szCs w:val="22"/>
        </w:rPr>
        <w:t xml:space="preserve"> apply the </w:t>
      </w:r>
      <w:r w:rsidR="00E940B9" w:rsidRPr="006554C5">
        <w:rPr>
          <w:rFonts w:ascii="Arial" w:hAnsi="Arial" w:cs="Arial"/>
          <w:color w:val="auto"/>
          <w:sz w:val="22"/>
          <w:szCs w:val="22"/>
        </w:rPr>
        <w:t>most up-to-date pronouncements and legislation</w:t>
      </w:r>
      <w:r w:rsidR="006130E6" w:rsidRPr="006554C5">
        <w:rPr>
          <w:rFonts w:ascii="Arial" w:hAnsi="Arial" w:cs="Arial"/>
          <w:color w:val="auto"/>
          <w:sz w:val="22"/>
          <w:szCs w:val="22"/>
        </w:rPr>
        <w:t xml:space="preserve"> in their use of this SAAPS.</w:t>
      </w:r>
      <w:r w:rsidRPr="006554C5">
        <w:rPr>
          <w:rFonts w:ascii="Arial" w:hAnsi="Arial" w:cs="Arial"/>
          <w:color w:val="auto"/>
          <w:sz w:val="22"/>
          <w:szCs w:val="22"/>
        </w:rPr>
        <w:t xml:space="preserve"> </w:t>
      </w:r>
    </w:p>
    <w:p w14:paraId="471AC46E" w14:textId="7867D628" w:rsidR="006E6507" w:rsidRPr="006554C5" w:rsidRDefault="006E6507" w:rsidP="0038727B">
      <w:pPr>
        <w:pStyle w:val="ListParagraph"/>
        <w:numPr>
          <w:ilvl w:val="0"/>
          <w:numId w:val="38"/>
        </w:numPr>
        <w:spacing w:before="0" w:after="120" w:line="312" w:lineRule="auto"/>
        <w:ind w:left="425" w:hanging="425"/>
      </w:pPr>
      <w:r w:rsidRPr="006554C5">
        <w:rPr>
          <w:rFonts w:cs="Arial"/>
        </w:rPr>
        <w:t>Th</w:t>
      </w:r>
      <w:r w:rsidR="00921A1B" w:rsidRPr="006554C5">
        <w:rPr>
          <w:rFonts w:cs="Arial"/>
        </w:rPr>
        <w:t>is</w:t>
      </w:r>
      <w:r w:rsidRPr="006554C5">
        <w:rPr>
          <w:rFonts w:cs="Arial"/>
        </w:rPr>
        <w:t xml:space="preserve"> </w:t>
      </w:r>
      <w:r w:rsidR="00F86F4E" w:rsidRPr="006554C5">
        <w:rPr>
          <w:rFonts w:cs="Arial"/>
        </w:rPr>
        <w:t>SAAPS</w:t>
      </w:r>
      <w:r w:rsidR="00076DE2" w:rsidRPr="006554C5">
        <w:rPr>
          <w:rFonts w:cs="Arial"/>
        </w:rPr>
        <w:t xml:space="preserve"> also</w:t>
      </w:r>
      <w:r w:rsidR="00F86F4E" w:rsidRPr="006554C5">
        <w:rPr>
          <w:rFonts w:cs="Arial"/>
        </w:rPr>
        <w:t xml:space="preserve"> </w:t>
      </w:r>
      <w:r w:rsidRPr="006554C5">
        <w:rPr>
          <w:rFonts w:cs="Arial"/>
        </w:rPr>
        <w:t>contain</w:t>
      </w:r>
      <w:r w:rsidR="00585AEE" w:rsidRPr="006554C5">
        <w:rPr>
          <w:rFonts w:cs="Arial"/>
        </w:rPr>
        <w:t>s</w:t>
      </w:r>
      <w:r w:rsidRPr="006554C5">
        <w:rPr>
          <w:rFonts w:cs="Arial"/>
        </w:rPr>
        <w:t xml:space="preserve"> Appendix I: Linking Going Concern Considerations with Auditor</w:t>
      </w:r>
      <w:r w:rsidR="002E1F97" w:rsidRPr="006554C5">
        <w:rPr>
          <w:rFonts w:cs="Arial"/>
        </w:rPr>
        <w:t>’s</w:t>
      </w:r>
      <w:r w:rsidRPr="006554C5">
        <w:rPr>
          <w:rFonts w:cs="Arial"/>
        </w:rPr>
        <w:t xml:space="preserve"> Reports</w:t>
      </w:r>
      <w:r w:rsidR="000A3FDE" w:rsidRPr="006554C5">
        <w:rPr>
          <w:rFonts w:cs="Arial"/>
        </w:rPr>
        <w:t>.</w:t>
      </w:r>
    </w:p>
    <w:p w14:paraId="6DB6ECAE" w14:textId="245E5B67" w:rsidR="003F5C42" w:rsidRPr="006554C5" w:rsidRDefault="003F5C42" w:rsidP="00282071">
      <w:pPr>
        <w:spacing w:line="312" w:lineRule="auto"/>
      </w:pPr>
      <w:r w:rsidRPr="006554C5">
        <w:rPr>
          <w:rFonts w:ascii="Arial" w:hAnsi="Arial" w:cs="Arial"/>
          <w:b/>
          <w:sz w:val="24"/>
          <w:szCs w:val="24"/>
        </w:rPr>
        <w:t>Effective date</w:t>
      </w:r>
    </w:p>
    <w:p w14:paraId="121078E5" w14:textId="14D184E6" w:rsidR="003F5C42" w:rsidRPr="006554C5" w:rsidRDefault="003F5C42" w:rsidP="0038727B">
      <w:pPr>
        <w:pStyle w:val="ListParagraph"/>
        <w:numPr>
          <w:ilvl w:val="0"/>
          <w:numId w:val="38"/>
        </w:numPr>
        <w:spacing w:before="0" w:after="120" w:line="312" w:lineRule="auto"/>
        <w:ind w:left="425" w:hanging="425"/>
      </w:pPr>
      <w:r w:rsidRPr="006554C5">
        <w:t>This SAAPS is effective for periods ending on or after 15 December 2016.</w:t>
      </w:r>
    </w:p>
    <w:p w14:paraId="3E75A754" w14:textId="4C4AFF8B" w:rsidR="003F5C42" w:rsidRPr="006554C5" w:rsidRDefault="00DF6CDF" w:rsidP="0038727B">
      <w:pPr>
        <w:pStyle w:val="ListParagraph"/>
        <w:numPr>
          <w:ilvl w:val="0"/>
          <w:numId w:val="38"/>
        </w:numPr>
        <w:spacing w:before="0" w:after="120" w:line="312" w:lineRule="auto"/>
        <w:ind w:left="425" w:hanging="425"/>
      </w:pPr>
      <w:r w:rsidRPr="00452123">
        <w:rPr>
          <w:rFonts w:cs="Arial"/>
        </w:rPr>
        <w:t>If the registered auditor has decided on an early adoption of the new and revised auditor reporting and related auditing standards, then the early adoption of this SAAPS is also required.</w:t>
      </w:r>
      <w:r w:rsidR="003F5C42" w:rsidRPr="006554C5">
        <w:t xml:space="preserve"> </w:t>
      </w:r>
    </w:p>
    <w:bookmarkEnd w:id="3"/>
    <w:bookmarkEnd w:id="4"/>
    <w:bookmarkEnd w:id="5"/>
    <w:bookmarkEnd w:id="6"/>
    <w:bookmarkEnd w:id="7"/>
    <w:bookmarkEnd w:id="8"/>
    <w:p w14:paraId="3A6618B6" w14:textId="77777777" w:rsidR="00FD23D0" w:rsidRPr="006554C5" w:rsidRDefault="00077042">
      <w:pPr>
        <w:pStyle w:val="Heading1"/>
      </w:pPr>
      <w:r w:rsidRPr="006554C5">
        <w:br w:type="page"/>
      </w:r>
      <w:bookmarkStart w:id="11" w:name="_Guidance"/>
      <w:bookmarkStart w:id="12" w:name="_Toc443575230"/>
      <w:bookmarkStart w:id="13" w:name="_Toc160598975"/>
      <w:bookmarkStart w:id="14" w:name="_Toc160599500"/>
      <w:bookmarkStart w:id="15" w:name="_Toc161706680"/>
      <w:bookmarkStart w:id="16" w:name="_Toc150931893"/>
      <w:bookmarkEnd w:id="11"/>
      <w:r w:rsidR="00AD24E5" w:rsidRPr="006554C5">
        <w:lastRenderedPageBreak/>
        <w:t>Part</w:t>
      </w:r>
      <w:r w:rsidR="00FD23D0" w:rsidRPr="006554C5">
        <w:t xml:space="preserve"> A</w:t>
      </w:r>
      <w:bookmarkEnd w:id="12"/>
    </w:p>
    <w:p w14:paraId="79CEDFE5" w14:textId="77777777" w:rsidR="009E5F94" w:rsidRPr="006554C5" w:rsidRDefault="0077188A" w:rsidP="00AF0B15">
      <w:pPr>
        <w:spacing w:before="240" w:after="240" w:line="276" w:lineRule="auto"/>
        <w:rPr>
          <w:rFonts w:ascii="Arial" w:hAnsi="Arial" w:cs="Arial"/>
          <w:b/>
          <w:sz w:val="24"/>
          <w:szCs w:val="24"/>
        </w:rPr>
      </w:pPr>
      <w:r w:rsidRPr="006554C5">
        <w:rPr>
          <w:rFonts w:ascii="Arial" w:hAnsi="Arial" w:cs="Arial"/>
          <w:b/>
          <w:sz w:val="24"/>
          <w:szCs w:val="24"/>
        </w:rPr>
        <w:t>G</w:t>
      </w:r>
      <w:r w:rsidR="009E5F94" w:rsidRPr="006554C5">
        <w:rPr>
          <w:rFonts w:ascii="Arial" w:hAnsi="Arial" w:cs="Arial"/>
          <w:b/>
          <w:sz w:val="24"/>
          <w:szCs w:val="24"/>
        </w:rPr>
        <w:t>uidance</w:t>
      </w:r>
    </w:p>
    <w:p w14:paraId="139D84F2" w14:textId="1FF4E25E" w:rsidR="00AC6B9C" w:rsidRPr="006554C5" w:rsidRDefault="00AC6B9C" w:rsidP="00AF0B15">
      <w:pPr>
        <w:pStyle w:val="ListParagraph"/>
        <w:numPr>
          <w:ilvl w:val="0"/>
          <w:numId w:val="6"/>
        </w:numPr>
        <w:ind w:left="714" w:hanging="357"/>
        <w:rPr>
          <w:b/>
        </w:rPr>
      </w:pPr>
      <w:r w:rsidRPr="006554C5">
        <w:rPr>
          <w:b/>
        </w:rPr>
        <w:t>Auditor’s report on a complete set of consolidated financial statements of a listed entity</w:t>
      </w:r>
      <w:r w:rsidRPr="006554C5">
        <w:rPr>
          <w:b/>
          <w:vertAlign w:val="superscript"/>
        </w:rPr>
        <w:t xml:space="preserve"> </w:t>
      </w:r>
      <w:r w:rsidRPr="006554C5">
        <w:rPr>
          <w:b/>
        </w:rPr>
        <w:t>prepared in accordance with a fair presentation framework</w:t>
      </w:r>
    </w:p>
    <w:p w14:paraId="75FEC5DD" w14:textId="6B4D62A2" w:rsidR="00AC6B9C" w:rsidRPr="006554C5" w:rsidRDefault="00476311" w:rsidP="000A1FE8">
      <w:pPr>
        <w:pStyle w:val="ListParagraph"/>
        <w:spacing w:before="0" w:after="120" w:line="312" w:lineRule="auto"/>
        <w:ind w:left="714"/>
        <w:rPr>
          <w:rFonts w:cs="Arial"/>
        </w:rPr>
      </w:pPr>
      <w:r w:rsidRPr="006554C5">
        <w:rPr>
          <w:rFonts w:cs="Arial"/>
        </w:rPr>
        <w:t xml:space="preserve">The illustrative report below is the unmodified auditor’s report on the </w:t>
      </w:r>
      <w:r w:rsidR="00AC6B9C" w:rsidRPr="006554C5">
        <w:rPr>
          <w:rFonts w:cs="Arial"/>
        </w:rPr>
        <w:t xml:space="preserve">statutory consolidated annual financial statements of a listed entity and its subsidiaries (the </w:t>
      </w:r>
      <w:r w:rsidR="00B85849" w:rsidRPr="006554C5">
        <w:rPr>
          <w:rFonts w:cs="Arial"/>
        </w:rPr>
        <w:t>g</w:t>
      </w:r>
      <w:r w:rsidR="00AC6B9C" w:rsidRPr="006554C5">
        <w:rPr>
          <w:rFonts w:cs="Arial"/>
        </w:rPr>
        <w:t>roup) which include the financial statements and other reports required by the Companies Act</w:t>
      </w:r>
      <w:r w:rsidR="002D4461" w:rsidRPr="006554C5">
        <w:rPr>
          <w:rFonts w:cs="Arial"/>
        </w:rPr>
        <w:t>, 2008 (No. 71 of 2008) (Companies Act)</w:t>
      </w:r>
      <w:r w:rsidR="00AC6B9C" w:rsidRPr="006554C5">
        <w:rPr>
          <w:rFonts w:cs="Arial"/>
        </w:rPr>
        <w:t xml:space="preserve">. The group financial statements are prepared in accordance with a general purpose financial reporting framework that achieves fair presentation. </w:t>
      </w:r>
      <w:r w:rsidR="002C5D44" w:rsidRPr="006554C5">
        <w:t xml:space="preserve">This report illustrates application of ISA 600 and ISA 700 (Revised) regarding the auditor’s report on the financial statements, including the auditor’s additional responsibilities when performing a group audit, and ISA 720 in respect of the directors’ report required under the Companies Act. </w:t>
      </w:r>
      <w:r w:rsidR="00AC6B9C" w:rsidRPr="006554C5">
        <w:rPr>
          <w:rFonts w:cs="Arial"/>
        </w:rPr>
        <w:t>The adaptations</w:t>
      </w:r>
      <w:r w:rsidR="002C5D44" w:rsidRPr="006554C5">
        <w:rPr>
          <w:rFonts w:cs="Arial"/>
        </w:rPr>
        <w:t xml:space="preserve"> contained</w:t>
      </w:r>
      <w:r w:rsidR="00AC6B9C" w:rsidRPr="006554C5">
        <w:rPr>
          <w:rFonts w:cs="Arial"/>
        </w:rPr>
        <w:t xml:space="preserve"> in the illustrative report are referenced to the appropriate notes</w:t>
      </w:r>
      <w:r w:rsidR="00E51E66" w:rsidRPr="006554C5">
        <w:rPr>
          <w:rFonts w:cs="Arial"/>
        </w:rPr>
        <w:t xml:space="preserve"> (N1 – </w:t>
      </w:r>
      <w:r w:rsidR="00D24D17" w:rsidRPr="006554C5">
        <w:rPr>
          <w:rFonts w:cs="Arial"/>
        </w:rPr>
        <w:t>N1</w:t>
      </w:r>
      <w:r w:rsidR="00D24D17">
        <w:rPr>
          <w:rFonts w:cs="Arial"/>
        </w:rPr>
        <w:t>4</w:t>
      </w:r>
      <w:r w:rsidR="00E51E66" w:rsidRPr="006554C5">
        <w:rPr>
          <w:rFonts w:cs="Arial"/>
        </w:rPr>
        <w:t>)</w:t>
      </w:r>
      <w:r w:rsidR="002C5D44" w:rsidRPr="006554C5">
        <w:rPr>
          <w:rFonts w:cs="Arial"/>
        </w:rPr>
        <w:t xml:space="preserve"> </w:t>
      </w:r>
      <w:r w:rsidR="00E51E66" w:rsidRPr="006554C5">
        <w:rPr>
          <w:rFonts w:cs="Arial"/>
        </w:rPr>
        <w:t>of</w:t>
      </w:r>
      <w:r w:rsidR="002C5D44" w:rsidRPr="006554C5">
        <w:rPr>
          <w:rFonts w:cs="Arial"/>
        </w:rPr>
        <w:t xml:space="preserve"> Part A</w:t>
      </w:r>
      <w:r w:rsidR="00AC6B9C" w:rsidRPr="006554C5">
        <w:rPr>
          <w:rFonts w:cs="Arial"/>
        </w:rPr>
        <w:t>.</w:t>
      </w:r>
    </w:p>
    <w:tbl>
      <w:tblPr>
        <w:tblStyle w:val="TableGrid"/>
        <w:tblW w:w="0" w:type="auto"/>
        <w:tblInd w:w="714" w:type="dxa"/>
        <w:tblLook w:val="04A0" w:firstRow="1" w:lastRow="0" w:firstColumn="1" w:lastColumn="0" w:noHBand="0" w:noVBand="1"/>
      </w:tblPr>
      <w:tblGrid>
        <w:gridCol w:w="7785"/>
      </w:tblGrid>
      <w:tr w:rsidR="00AC6B9C" w:rsidRPr="006554C5" w14:paraId="223A80ED" w14:textId="77777777" w:rsidTr="00AC6B9C">
        <w:tc>
          <w:tcPr>
            <w:tcW w:w="8499" w:type="dxa"/>
          </w:tcPr>
          <w:p w14:paraId="4C598790" w14:textId="77777777" w:rsidR="00AC6B9C" w:rsidRPr="006554C5" w:rsidRDefault="00AC6B9C" w:rsidP="00AC6B9C">
            <w:pPr>
              <w:spacing w:line="312" w:lineRule="auto"/>
              <w:rPr>
                <w:rFonts w:ascii="Arial" w:hAnsi="Arial" w:cs="Arial"/>
              </w:rPr>
            </w:pPr>
            <w:r w:rsidRPr="006554C5">
              <w:rPr>
                <w:rFonts w:ascii="Arial" w:hAnsi="Arial" w:cs="Arial"/>
              </w:rPr>
              <w:t>Circumstances include:</w:t>
            </w:r>
          </w:p>
          <w:p w14:paraId="21B27076" w14:textId="46FF2EE1" w:rsidR="00AC6B9C" w:rsidRPr="006554C5" w:rsidRDefault="00AC6B9C" w:rsidP="00AC6B9C">
            <w:pPr>
              <w:pStyle w:val="ListParagraph"/>
              <w:numPr>
                <w:ilvl w:val="0"/>
                <w:numId w:val="5"/>
              </w:numPr>
              <w:spacing w:before="0" w:after="120" w:line="312" w:lineRule="auto"/>
              <w:rPr>
                <w:rFonts w:cs="Arial"/>
              </w:rPr>
            </w:pPr>
            <w:r w:rsidRPr="006554C5">
              <w:rPr>
                <w:rFonts w:cs="Arial"/>
              </w:rPr>
              <w:t>Audit of a complete set of consolidated financial statements of a listed entity</w:t>
            </w:r>
            <w:r w:rsidR="00E51E66" w:rsidRPr="006554C5">
              <w:rPr>
                <w:rFonts w:cs="Arial"/>
              </w:rPr>
              <w:t xml:space="preserve"> in terms of the Companies Act of South Africa</w:t>
            </w:r>
            <w:r w:rsidRPr="006554C5">
              <w:rPr>
                <w:rFonts w:cs="Arial"/>
              </w:rPr>
              <w:t xml:space="preserve"> using a fair presentation framework</w:t>
            </w:r>
          </w:p>
          <w:p w14:paraId="11BA70F7" w14:textId="77777777" w:rsidR="00AC6B9C" w:rsidRPr="006554C5" w:rsidRDefault="00AC6B9C" w:rsidP="000A1FE8">
            <w:pPr>
              <w:pStyle w:val="ListParagraph"/>
              <w:numPr>
                <w:ilvl w:val="0"/>
                <w:numId w:val="5"/>
              </w:numPr>
              <w:spacing w:before="0" w:after="120" w:line="312" w:lineRule="auto"/>
              <w:ind w:left="357" w:hanging="357"/>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388C7B23" w14:textId="77777777" w:rsidR="00AC6B9C" w:rsidRPr="006554C5" w:rsidRDefault="00AC6B9C" w:rsidP="00AC6B9C">
            <w:pPr>
              <w:pStyle w:val="ListParagraph"/>
              <w:numPr>
                <w:ilvl w:val="0"/>
                <w:numId w:val="5"/>
              </w:numPr>
              <w:spacing w:before="0" w:after="120" w:line="312" w:lineRule="auto"/>
              <w:rPr>
                <w:rFonts w:cs="Arial"/>
              </w:rPr>
            </w:pPr>
            <w:r w:rsidRPr="006554C5">
              <w:rPr>
                <w:rFonts w:eastAsia="Times New Roman" w:cs="Arial"/>
                <w:color w:val="000000"/>
                <w:lang w:val="en-ZA" w:eastAsia="en-ZA"/>
              </w:rPr>
              <w:t>Key audit matters have been communicated</w:t>
            </w:r>
          </w:p>
          <w:p w14:paraId="6913FE91" w14:textId="17EE63D0" w:rsidR="0066058D" w:rsidRPr="006554C5" w:rsidRDefault="001F263A" w:rsidP="00EA79FF">
            <w:pPr>
              <w:pStyle w:val="ListParagraph"/>
              <w:numPr>
                <w:ilvl w:val="0"/>
                <w:numId w:val="5"/>
              </w:numPr>
              <w:spacing w:before="0" w:after="120" w:line="312" w:lineRule="auto"/>
            </w:pPr>
            <w:r w:rsidRPr="006554C5">
              <w:rPr>
                <w:rFonts w:eastAsia="BatangChe" w:cs="Arial"/>
              </w:rPr>
              <w:t>The auditor has obtained part of the other information prior to the date of the auditor’s report, has not identified a material misstatement of the other information, and expects to obtain other information after the date of the auditor’s report</w:t>
            </w:r>
          </w:p>
          <w:p w14:paraId="351AAEDA" w14:textId="77777777" w:rsidR="00AC6B9C" w:rsidRPr="00DA3E97" w:rsidRDefault="0066058D">
            <w:pPr>
              <w:pStyle w:val="ListParagraph"/>
              <w:numPr>
                <w:ilvl w:val="0"/>
                <w:numId w:val="5"/>
              </w:numPr>
              <w:spacing w:before="0" w:after="120" w:line="312" w:lineRule="auto"/>
              <w:rPr>
                <w:b/>
              </w:rPr>
            </w:pPr>
            <w:r w:rsidRPr="006554C5">
              <w:t>The auditor has concluded an unmodified (i.e., “clean”) opinion is appropriate based on the audit evidence obtained</w:t>
            </w:r>
          </w:p>
          <w:p w14:paraId="3374C872" w14:textId="7E18B54B" w:rsidR="00DA3E97" w:rsidRPr="006554C5" w:rsidRDefault="00DA3E97" w:rsidP="00DA3E97">
            <w:pPr>
              <w:pStyle w:val="ListParagraph"/>
              <w:numPr>
                <w:ilvl w:val="0"/>
                <w:numId w:val="5"/>
              </w:numPr>
              <w:spacing w:before="0" w:after="120" w:line="312" w:lineRule="auto"/>
              <w:rPr>
                <w:b/>
              </w:rPr>
            </w:pPr>
            <w:r>
              <w:t xml:space="preserve">The auditor has disclosed the number of years which the audit firm has been auditor of the listed entity (audit tenure) </w:t>
            </w:r>
          </w:p>
        </w:tc>
      </w:tr>
    </w:tbl>
    <w:p w14:paraId="7ACE06C2" w14:textId="77777777" w:rsidR="00AC6B9C" w:rsidRPr="006554C5" w:rsidRDefault="00AC6B9C" w:rsidP="000A1FE8">
      <w:pPr>
        <w:pStyle w:val="ListParagraph"/>
        <w:spacing w:before="0" w:after="120" w:line="312" w:lineRule="auto"/>
        <w:ind w:left="714"/>
        <w:rPr>
          <w:b/>
        </w:rPr>
      </w:pPr>
    </w:p>
    <w:p w14:paraId="46CE7E5E" w14:textId="77777777" w:rsidR="00770CF3" w:rsidRPr="006554C5" w:rsidRDefault="00770CF3" w:rsidP="00F077CF">
      <w:pPr>
        <w:keepNext/>
        <w:widowControl/>
        <w:spacing w:line="312" w:lineRule="auto"/>
        <w:ind w:left="709"/>
        <w:jc w:val="center"/>
        <w:rPr>
          <w:rFonts w:ascii="Arial" w:hAnsi="Arial" w:cs="Arial"/>
          <w:b/>
        </w:rPr>
      </w:pPr>
      <w:r w:rsidRPr="006554C5">
        <w:rPr>
          <w:rFonts w:ascii="Arial" w:hAnsi="Arial" w:cs="Arial"/>
          <w:b/>
        </w:rPr>
        <w:t>Independent Auditor’s Report</w:t>
      </w:r>
    </w:p>
    <w:p w14:paraId="7AD2B084" w14:textId="77777777" w:rsidR="00770CF3" w:rsidRPr="006554C5" w:rsidRDefault="00770CF3" w:rsidP="00614633">
      <w:pPr>
        <w:keepNext/>
        <w:widowControl/>
        <w:spacing w:line="312" w:lineRule="auto"/>
        <w:ind w:left="709"/>
        <w:rPr>
          <w:rFonts w:ascii="Arial" w:hAnsi="Arial" w:cs="Arial"/>
        </w:rPr>
      </w:pPr>
    </w:p>
    <w:p w14:paraId="7FCAA605" w14:textId="4615F04F" w:rsidR="00770CF3" w:rsidRPr="006554C5" w:rsidRDefault="00770CF3" w:rsidP="00614633">
      <w:pPr>
        <w:keepNext/>
        <w:widowControl/>
        <w:spacing w:line="312" w:lineRule="auto"/>
        <w:ind w:left="709"/>
        <w:rPr>
          <w:rFonts w:ascii="Arial" w:hAnsi="Arial" w:cs="Arial"/>
          <w:vertAlign w:val="superscript"/>
        </w:rPr>
      </w:pPr>
      <w:r w:rsidRPr="006554C5">
        <w:rPr>
          <w:rFonts w:ascii="Arial" w:hAnsi="Arial" w:cs="Arial"/>
          <w:i/>
        </w:rPr>
        <w:t>To the Shareholders of ABC Limited</w:t>
      </w:r>
      <w:r w:rsidR="00670AE5" w:rsidRPr="006554C5">
        <w:rPr>
          <w:rFonts w:ascii="Arial" w:hAnsi="Arial" w:cs="Arial"/>
          <w:i/>
        </w:rPr>
        <w:t xml:space="preserve"> </w:t>
      </w:r>
      <w:r w:rsidR="00670AE5" w:rsidRPr="006554C5">
        <w:rPr>
          <w:rFonts w:ascii="Arial" w:hAnsi="Arial" w:cs="Arial"/>
          <w:b/>
          <w:vertAlign w:val="superscript"/>
        </w:rPr>
        <w:t>[N1]</w:t>
      </w:r>
    </w:p>
    <w:p w14:paraId="36C74176" w14:textId="19769BA8" w:rsidR="00E46341" w:rsidRPr="001D0EA4" w:rsidRDefault="00E46341" w:rsidP="00614633">
      <w:pPr>
        <w:keepNext/>
        <w:widowControl/>
        <w:tabs>
          <w:tab w:val="left" w:pos="8505"/>
        </w:tabs>
        <w:spacing w:line="312" w:lineRule="auto"/>
        <w:ind w:left="709"/>
        <w:rPr>
          <w:rFonts w:ascii="Arial" w:eastAsia="Times New Roman" w:hAnsi="Arial" w:cs="Arial"/>
          <w:bCs/>
          <w:i/>
          <w:color w:val="000000"/>
          <w:lang w:val="en-ZA" w:eastAsia="en-ZA"/>
        </w:rPr>
      </w:pPr>
      <w:r w:rsidRPr="006554C5">
        <w:rPr>
          <w:rFonts w:ascii="Arial" w:hAnsi="Arial" w:cs="Arial"/>
          <w:b/>
        </w:rPr>
        <w:t>Report on the Audit of the Consolidated Financial Statements</w:t>
      </w:r>
      <w:r w:rsidRPr="001D0EA4">
        <w:rPr>
          <w:rStyle w:val="FootnoteReference"/>
          <w:rFonts w:ascii="Arial" w:eastAsia="Times New Roman" w:hAnsi="Arial" w:cs="Arial"/>
          <w:color w:val="auto"/>
          <w:position w:val="10"/>
          <w:vertAlign w:val="superscript"/>
        </w:rPr>
        <w:footnoteReference w:id="12"/>
      </w:r>
    </w:p>
    <w:p w14:paraId="1C500794" w14:textId="77777777" w:rsidR="00770CF3" w:rsidRPr="00BC49D0" w:rsidRDefault="00770CF3" w:rsidP="00614633">
      <w:pPr>
        <w:keepNext/>
        <w:widowControl/>
        <w:tabs>
          <w:tab w:val="left" w:pos="8505"/>
        </w:tabs>
        <w:spacing w:line="312" w:lineRule="auto"/>
        <w:ind w:left="709"/>
        <w:rPr>
          <w:rFonts w:ascii="Arial" w:eastAsia="Times New Roman" w:hAnsi="Arial" w:cs="Arial"/>
          <w:i/>
          <w:color w:val="000000"/>
          <w:lang w:val="en-ZA" w:eastAsia="en-ZA"/>
        </w:rPr>
      </w:pPr>
      <w:r w:rsidRPr="00BC49D0">
        <w:rPr>
          <w:rFonts w:ascii="Arial" w:eastAsia="Times New Roman" w:hAnsi="Arial" w:cs="Arial"/>
          <w:bCs/>
          <w:i/>
          <w:color w:val="000000"/>
          <w:lang w:val="en-ZA" w:eastAsia="en-ZA"/>
        </w:rPr>
        <w:t xml:space="preserve">Opinion </w:t>
      </w:r>
    </w:p>
    <w:p w14:paraId="453F72AF" w14:textId="2F77DCA2" w:rsidR="00770CF3" w:rsidRPr="006554C5" w:rsidRDefault="00770CF3" w:rsidP="00614633">
      <w:pPr>
        <w:pStyle w:val="ac-01"/>
        <w:keepNext/>
        <w:widowControl/>
        <w:tabs>
          <w:tab w:val="left" w:pos="8505"/>
        </w:tabs>
        <w:spacing w:after="120" w:line="312" w:lineRule="auto"/>
        <w:ind w:left="709"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consolidated financial statements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[N2]</w:t>
      </w:r>
      <w:r w:rsidRPr="006554C5">
        <w:rPr>
          <w:rFonts w:ascii="Arial" w:eastAsia="Times New Roman" w:hAnsi="Arial" w:cs="Arial"/>
          <w:color w:val="000000"/>
          <w:sz w:val="22"/>
          <w:szCs w:val="22"/>
          <w:lang w:val="en-ZA" w:eastAsia="en-ZA"/>
        </w:rPr>
        <w:t xml:space="preserve"> of ABC Limited</w:t>
      </w:r>
      <w:r w:rsidR="00D812A2" w:rsidRPr="006554C5">
        <w:rPr>
          <w:rFonts w:ascii="Arial" w:eastAsia="Times New Roman" w:hAnsi="Arial" w:cs="Arial"/>
          <w:color w:val="000000"/>
          <w:sz w:val="22"/>
          <w:szCs w:val="22"/>
          <w:lang w:val="en-ZA" w:eastAsia="en-ZA"/>
        </w:rPr>
        <w:t xml:space="preserve"> and its subsidiaries</w:t>
      </w:r>
      <w:r w:rsidRPr="006554C5">
        <w:rPr>
          <w:rFonts w:ascii="Arial" w:eastAsia="Times New Roman" w:hAnsi="Arial" w:cs="Arial"/>
          <w:color w:val="000000"/>
          <w:sz w:val="22"/>
          <w:szCs w:val="22"/>
          <w:lang w:val="en-ZA" w:eastAsia="en-ZA"/>
        </w:rPr>
        <w:t xml:space="preserve"> (the group) set out on pages … to …</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[N3]</w:t>
      </w:r>
      <w:r w:rsidRPr="006554C5">
        <w:rPr>
          <w:rFonts w:ascii="Arial" w:eastAsia="Times New Roman" w:hAnsi="Arial" w:cs="Arial"/>
          <w:color w:val="000000"/>
          <w:sz w:val="22"/>
          <w:szCs w:val="22"/>
          <w:lang w:val="en-ZA" w:eastAsia="en-ZA"/>
        </w:rPr>
        <w:t>, which comprise the consolidated statement of financial position as at 31 December 20X1, and the consolidated statement of</w:t>
      </w:r>
      <w:r w:rsidR="00D812A2"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changes in equity and</w:t>
      </w:r>
      <w:r w:rsidR="00C3515D" w:rsidRPr="006554C5">
        <w:rPr>
          <w:rFonts w:ascii="Arial" w:eastAsia="Times New Roman" w:hAnsi="Arial" w:cs="Arial"/>
          <w:color w:val="000000"/>
          <w:sz w:val="22"/>
          <w:szCs w:val="22"/>
          <w:lang w:val="en-ZA" w:eastAsia="en-ZA"/>
        </w:rPr>
        <w:t xml:space="preserve"> the consolidated</w:t>
      </w:r>
      <w:r w:rsidRPr="006554C5">
        <w:rPr>
          <w:rFonts w:ascii="Arial" w:eastAsia="Times New Roman" w:hAnsi="Arial" w:cs="Arial"/>
          <w:color w:val="000000"/>
          <w:sz w:val="22"/>
          <w:szCs w:val="22"/>
          <w:lang w:val="en-ZA" w:eastAsia="en-ZA"/>
        </w:rPr>
        <w:t xml:space="preserve"> statement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7A2B0F" w:rsidRPr="006554C5">
        <w:rPr>
          <w:rFonts w:ascii="Arial" w:eastAsia="Times New Roman" w:hAnsi="Arial" w:cs="Arial"/>
          <w:color w:val="000000"/>
          <w:sz w:val="22"/>
          <w:szCs w:val="22"/>
          <w:lang w:val="en-ZA" w:eastAsia="en-ZA"/>
        </w:rPr>
        <w:t xml:space="preserve"> consolidated</w:t>
      </w:r>
      <w:r w:rsidRPr="006554C5">
        <w:rPr>
          <w:rFonts w:ascii="Arial" w:eastAsia="Times New Roman" w:hAnsi="Arial" w:cs="Arial"/>
          <w:color w:val="000000"/>
          <w:sz w:val="22"/>
          <w:szCs w:val="22"/>
          <w:lang w:val="en-ZA" w:eastAsia="en-ZA"/>
        </w:rPr>
        <w:t xml:space="preserve"> financial statements, including a summary of significant accounting policies</w:t>
      </w:r>
      <w:r w:rsidR="00435D5A" w:rsidRPr="006554C5">
        <w:rPr>
          <w:rFonts w:ascii="Arial" w:eastAsia="Times New Roman" w:hAnsi="Arial" w:cs="Arial"/>
          <w:color w:val="000000"/>
          <w:sz w:val="22"/>
          <w:szCs w:val="22"/>
          <w:lang w:val="en-ZA" w:eastAsia="en-ZA"/>
        </w:rPr>
        <w:t xml:space="preserve"> </w:t>
      </w:r>
      <w:r w:rsidR="00435D5A" w:rsidRPr="006554C5">
        <w:rPr>
          <w:rFonts w:ascii="Arial" w:eastAsia="Times New Roman" w:hAnsi="Arial" w:cs="Arial"/>
          <w:b/>
          <w:color w:val="000000"/>
          <w:sz w:val="22"/>
          <w:szCs w:val="22"/>
          <w:vertAlign w:val="superscript"/>
          <w:lang w:val="en-ZA" w:eastAsia="en-ZA"/>
        </w:rPr>
        <w:t>[N4]</w:t>
      </w:r>
      <w:r w:rsidRPr="006554C5">
        <w:rPr>
          <w:rFonts w:ascii="Arial" w:eastAsia="Times New Roman" w:hAnsi="Arial" w:cs="Arial"/>
          <w:color w:val="000000"/>
          <w:sz w:val="22"/>
          <w:szCs w:val="22"/>
          <w:lang w:val="en-ZA" w:eastAsia="en-ZA"/>
        </w:rPr>
        <w:t xml:space="preserve">. </w:t>
      </w:r>
    </w:p>
    <w:p w14:paraId="2E1F8D13" w14:textId="1AB97E2A" w:rsidR="00770CF3" w:rsidRPr="006554C5" w:rsidRDefault="00770CF3" w:rsidP="00770CF3">
      <w:pPr>
        <w:pStyle w:val="ac-01"/>
        <w:tabs>
          <w:tab w:val="left" w:pos="8505"/>
        </w:tabs>
        <w:spacing w:after="120" w:line="312" w:lineRule="auto"/>
        <w:ind w:left="709" w:right="6"/>
        <w:jc w:val="both"/>
        <w:rPr>
          <w:rFonts w:ascii="Arial" w:hAnsi="Arial" w:cs="Arial"/>
          <w:sz w:val="22"/>
          <w:szCs w:val="22"/>
        </w:rPr>
      </w:pPr>
      <w:r w:rsidRPr="006554C5">
        <w:rPr>
          <w:rFonts w:ascii="Arial" w:hAnsi="Arial" w:cs="Arial"/>
          <w:sz w:val="22"/>
          <w:szCs w:val="22"/>
        </w:rPr>
        <w:t xml:space="preserve">In our opinion,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financial statements present fairly, in all material respects,</w:t>
      </w:r>
      <w:r w:rsidR="00435D5A" w:rsidRPr="006554C5">
        <w:rPr>
          <w:rFonts w:ascii="Arial" w:hAnsi="Arial" w:cs="Arial"/>
          <w:b/>
          <w:sz w:val="22"/>
          <w:szCs w:val="22"/>
          <w:vertAlign w:val="superscript"/>
        </w:rPr>
        <w:t>[N5]</w:t>
      </w:r>
      <w:r w:rsidRPr="006554C5">
        <w:rPr>
          <w:rFonts w:ascii="Arial" w:hAnsi="Arial" w:cs="Arial"/>
          <w:sz w:val="22"/>
          <w:szCs w:val="22"/>
        </w:rPr>
        <w:t xml:space="preserve"> the </w:t>
      </w:r>
      <w:r w:rsidRPr="006554C5">
        <w:rPr>
          <w:rFonts w:ascii="Arial" w:eastAsia="Times New Roman" w:hAnsi="Arial" w:cs="Arial"/>
          <w:color w:val="000000"/>
          <w:sz w:val="22"/>
          <w:szCs w:val="22"/>
          <w:lang w:val="en-ZA" w:eastAsia="en-ZA"/>
        </w:rPr>
        <w:t xml:space="preserve">consolidated </w:t>
      </w:r>
      <w:r w:rsidRPr="006554C5">
        <w:rPr>
          <w:rFonts w:ascii="Arial" w:hAnsi="Arial" w:cs="Arial"/>
          <w:sz w:val="22"/>
          <w:szCs w:val="22"/>
        </w:rPr>
        <w:t xml:space="preserve">financial position of the group as at 31 December 20X1, and </w:t>
      </w:r>
      <w:r w:rsidR="006546F9" w:rsidRPr="006554C5">
        <w:rPr>
          <w:rFonts w:ascii="Arial" w:hAnsi="Arial" w:cs="Arial"/>
          <w:sz w:val="22"/>
          <w:szCs w:val="22"/>
        </w:rPr>
        <w:t>its</w:t>
      </w:r>
      <w:r w:rsidR="00C3515D" w:rsidRPr="006554C5">
        <w:rPr>
          <w:rFonts w:ascii="Arial" w:hAnsi="Arial" w:cs="Arial"/>
          <w:sz w:val="22"/>
          <w:szCs w:val="22"/>
        </w:rPr>
        <w:t xml:space="preserve"> </w:t>
      </w:r>
      <w:r w:rsidR="00C3515D" w:rsidRPr="006554C5">
        <w:rPr>
          <w:rFonts w:ascii="Arial" w:eastAsia="Times New Roman" w:hAnsi="Arial" w:cs="Arial"/>
          <w:color w:val="000000"/>
          <w:sz w:val="22"/>
          <w:szCs w:val="22"/>
          <w:lang w:val="en-ZA" w:eastAsia="en-ZA"/>
        </w:rPr>
        <w:t>consolidated</w:t>
      </w:r>
      <w:r w:rsidRPr="006554C5">
        <w:rPr>
          <w:rFonts w:ascii="Arial" w:hAnsi="Arial" w:cs="Arial"/>
          <w:sz w:val="22"/>
          <w:szCs w:val="22"/>
        </w:rPr>
        <w:t xml:space="preserve"> financial performance and </w:t>
      </w:r>
      <w:r w:rsidR="00C3515D" w:rsidRPr="006554C5">
        <w:rPr>
          <w:rFonts w:ascii="Arial" w:hAnsi="Arial" w:cs="Arial"/>
          <w:sz w:val="22"/>
          <w:szCs w:val="22"/>
        </w:rPr>
        <w:t xml:space="preserve">consolidated </w:t>
      </w:r>
      <w:r w:rsidRPr="006554C5">
        <w:rPr>
          <w:rFonts w:ascii="Arial" w:hAnsi="Arial" w:cs="Arial"/>
          <w:sz w:val="22"/>
          <w:szCs w:val="22"/>
        </w:rPr>
        <w:t>cash flows for the year then ended in accordance with International Financial Reporting Standards and the requirements of the Companies Act of South Africa.</w:t>
      </w:r>
    </w:p>
    <w:p w14:paraId="0B73E227" w14:textId="77777777" w:rsidR="00770CF3" w:rsidRPr="006554C5" w:rsidRDefault="00770CF3" w:rsidP="00770CF3">
      <w:pPr>
        <w:tabs>
          <w:tab w:val="left" w:pos="8505"/>
        </w:tabs>
        <w:spacing w:line="312" w:lineRule="auto"/>
        <w:ind w:left="709"/>
        <w:rPr>
          <w:rFonts w:ascii="Arial" w:hAnsi="Arial" w:cs="Arial"/>
          <w:i/>
        </w:rPr>
      </w:pPr>
      <w:r w:rsidRPr="006554C5">
        <w:rPr>
          <w:rFonts w:ascii="Arial" w:hAnsi="Arial" w:cs="Arial"/>
          <w:i/>
        </w:rPr>
        <w:t>Basis for Opinion</w:t>
      </w:r>
    </w:p>
    <w:p w14:paraId="77B7BA3F" w14:textId="4B475575" w:rsidR="00770CF3" w:rsidRPr="006554C5" w:rsidRDefault="00770CF3" w:rsidP="000C5557">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Consolidated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group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w:t>
      </w:r>
      <w:r w:rsidR="00E049D5">
        <w:rPr>
          <w:rFonts w:ascii="Arial" w:hAnsi="Arial" w:cs="Arial"/>
        </w:rPr>
        <w:t xml:space="preserve"> </w:t>
      </w:r>
      <w:r w:rsidR="000C5557" w:rsidRPr="006554C5">
        <w:rPr>
          <w:rFonts w:ascii="Arial" w:hAnsi="Arial" w:cs="Arial"/>
        </w:rPr>
        <w:t xml:space="preserve">financial statements in South Africa. We have fulfilled our other ethical responsibilities in accordance with the IRBA Code and in accordance with other ethical requirements </w:t>
      </w:r>
      <w:r w:rsidR="000C5557" w:rsidRPr="006554C5">
        <w:rPr>
          <w:rFonts w:ascii="Arial" w:hAnsi="Arial" w:cs="Arial"/>
        </w:rPr>
        <w:lastRenderedPageBreak/>
        <w:t xml:space="preserve">applicable to performing audits in South Africa </w:t>
      </w:r>
      <w:r w:rsidR="000C5557" w:rsidRPr="006554C5">
        <w:rPr>
          <w:rFonts w:ascii="Arial" w:hAnsi="Arial" w:cs="Arial"/>
          <w:b/>
          <w:vertAlign w:val="superscript"/>
        </w:rPr>
        <w:t>[N6]</w:t>
      </w:r>
      <w:r w:rsidR="000C5557" w:rsidRPr="006554C5">
        <w:rPr>
          <w:rFonts w:ascii="Arial" w:hAnsi="Arial" w:cs="Arial"/>
        </w:rPr>
        <w:t xml:space="preserve">.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B10F13" w:rsidRPr="006554C5">
        <w:rPr>
          <w:rFonts w:ascii="Arial" w:hAnsi="Arial" w:cs="Arial"/>
        </w:rPr>
        <w:t>s</w:t>
      </w:r>
      <w:r w:rsidR="000C5557" w:rsidRPr="006554C5">
        <w:rPr>
          <w:rFonts w:ascii="Arial" w:hAnsi="Arial" w:cs="Arial"/>
        </w:rPr>
        <w:t xml:space="preserve"> A and B).</w:t>
      </w:r>
      <w:r w:rsidR="00E711D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5E70F90C" w14:textId="7C4B0B7D" w:rsidR="00770CF3" w:rsidRPr="006554C5" w:rsidRDefault="00770CF3" w:rsidP="00770CF3">
      <w:pPr>
        <w:tabs>
          <w:tab w:val="left" w:pos="8505"/>
        </w:tabs>
        <w:spacing w:line="312" w:lineRule="auto"/>
        <w:ind w:left="709"/>
        <w:rPr>
          <w:rFonts w:ascii="Arial" w:hAnsi="Arial" w:cs="Arial"/>
          <w:b/>
          <w:vertAlign w:val="superscript"/>
        </w:rPr>
      </w:pPr>
      <w:r w:rsidRPr="006554C5">
        <w:rPr>
          <w:rFonts w:ascii="Arial" w:hAnsi="Arial" w:cs="Arial"/>
          <w:i/>
        </w:rPr>
        <w:t>Key Audit Matters</w:t>
      </w:r>
      <w:r w:rsidR="00D34B38" w:rsidRPr="006554C5">
        <w:rPr>
          <w:rFonts w:ascii="Arial" w:hAnsi="Arial" w:cs="Arial"/>
          <w:b/>
        </w:rPr>
        <w:t xml:space="preserve"> </w:t>
      </w:r>
      <w:r w:rsidR="00D34B38" w:rsidRPr="006554C5">
        <w:rPr>
          <w:rFonts w:ascii="Arial" w:hAnsi="Arial" w:cs="Arial"/>
          <w:b/>
          <w:vertAlign w:val="superscript"/>
        </w:rPr>
        <w:t>[N7]</w:t>
      </w:r>
    </w:p>
    <w:p w14:paraId="2F0F2C6F" w14:textId="19A70080"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were of most significance in our audit of the consolidated financial statements of the current period. These matters were addressed in the context of our audit of the consolidated financial statements as a whole, and in forming our opinion thereon, and we do not provide a separate opinion on these matters. </w:t>
      </w:r>
    </w:p>
    <w:p w14:paraId="74286774" w14:textId="77777777" w:rsidR="00770CF3" w:rsidRPr="006554C5" w:rsidRDefault="00770CF3" w:rsidP="00770CF3">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4D15B1C5" w14:textId="08BB8DC3" w:rsidR="00770CF3" w:rsidRPr="006554C5" w:rsidRDefault="00770CF3" w:rsidP="00770CF3">
      <w:pPr>
        <w:tabs>
          <w:tab w:val="left" w:pos="8505"/>
        </w:tabs>
        <w:spacing w:line="312" w:lineRule="auto"/>
        <w:ind w:left="709"/>
        <w:rPr>
          <w:rFonts w:ascii="Arial" w:hAnsi="Arial" w:cs="Arial"/>
          <w:b/>
          <w:i/>
          <w:vertAlign w:val="superscript"/>
        </w:rPr>
      </w:pPr>
      <w:r w:rsidRPr="006554C5">
        <w:rPr>
          <w:rFonts w:ascii="Arial" w:hAnsi="Arial" w:cs="Arial"/>
          <w:i/>
        </w:rPr>
        <w:t>Other Information</w:t>
      </w:r>
      <w:r w:rsidR="0007649F" w:rsidRPr="006554C5">
        <w:rPr>
          <w:rFonts w:ascii="Arial" w:hAnsi="Arial" w:cs="Arial"/>
          <w:i/>
        </w:rPr>
        <w:t xml:space="preserve"> </w:t>
      </w:r>
      <w:r w:rsidR="0007649F" w:rsidRPr="006554C5">
        <w:rPr>
          <w:rFonts w:ascii="Arial" w:hAnsi="Arial" w:cs="Arial"/>
          <w:b/>
          <w:vertAlign w:val="superscript"/>
        </w:rPr>
        <w:t>[N</w:t>
      </w:r>
      <w:r w:rsidR="00AF2E35" w:rsidRPr="006554C5">
        <w:rPr>
          <w:rFonts w:ascii="Arial" w:hAnsi="Arial" w:cs="Arial"/>
          <w:b/>
          <w:vertAlign w:val="superscript"/>
        </w:rPr>
        <w:t>8</w:t>
      </w:r>
      <w:r w:rsidR="0007649F" w:rsidRPr="006554C5">
        <w:rPr>
          <w:rFonts w:ascii="Arial" w:hAnsi="Arial" w:cs="Arial"/>
          <w:b/>
          <w:vertAlign w:val="superscript"/>
        </w:rPr>
        <w:t>]</w:t>
      </w:r>
    </w:p>
    <w:p w14:paraId="498946F0" w14:textId="268C24FA"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 responsible for the other information. The other information comprises the Directors’ Report, the Audit Committee’s Report and the Company Secretary’s Certificate as required by the Companies Act of South Africa, which we obtained prior to the date of this report, and the Annual Report, which is expected to be made available to us after that date. Other information does not include the consolidated financial statements and our auditor’s report thereon.</w:t>
      </w:r>
    </w:p>
    <w:p w14:paraId="32733FC7" w14:textId="074BE2B7" w:rsidR="001F263A" w:rsidRPr="006554C5" w:rsidRDefault="001F263A" w:rsidP="005C1A68">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consolidated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0221D97" w14:textId="64C9C493" w:rsidR="00770CF3" w:rsidRPr="006554C5" w:rsidRDefault="001F263A" w:rsidP="00770CF3">
      <w:pPr>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In connection with our audit of the consolidated financial statements, our responsibility is to read the other information and, in doing so, consider whether the other information is materially inconsistent with the consolidated financial statements or our knowledge obtained in the audit, or otherwise appears to be materially misstated. If, based on the work we have performed</w:t>
      </w:r>
      <w:r w:rsidR="00336288" w:rsidRPr="006554C5">
        <w:rPr>
          <w:rFonts w:ascii="Arial" w:eastAsia="Times New Roman" w:hAnsi="Arial" w:cs="Arial"/>
          <w:color w:val="000000"/>
          <w:lang w:val="en-ZA" w:eastAsia="en-ZA"/>
        </w:rPr>
        <w:t xml:space="preserve"> </w:t>
      </w:r>
      <w:r w:rsidR="00336288" w:rsidRPr="006554C5">
        <w:rPr>
          <w:rFonts w:ascii="Arial" w:hAnsi="Arial" w:cs="Arial"/>
        </w:rPr>
        <w:t>on the other information obtained prior to the date of this auditor’s report</w:t>
      </w:r>
      <w:r w:rsidRPr="006554C5">
        <w:rPr>
          <w:rFonts w:ascii="Arial" w:eastAsia="Times New Roman" w:hAnsi="Arial" w:cs="Arial"/>
          <w:color w:val="000000"/>
          <w:lang w:val="en-ZA" w:eastAsia="en-ZA"/>
        </w:rPr>
        <w:t>, we conclude that there is a material misstatement of this other information, we are required to report that fact. We have nothing to report in this regard.</w:t>
      </w:r>
      <w:r w:rsidR="00770CF3" w:rsidRPr="006554C5">
        <w:rPr>
          <w:rFonts w:ascii="Arial" w:eastAsia="Times New Roman" w:hAnsi="Arial" w:cs="Arial"/>
          <w:color w:val="000000"/>
          <w:lang w:val="en-ZA" w:eastAsia="en-ZA"/>
        </w:rPr>
        <w:t xml:space="preserve"> </w:t>
      </w:r>
    </w:p>
    <w:p w14:paraId="67D613F4" w14:textId="27CFCAE1" w:rsidR="00770CF3" w:rsidRPr="006554C5" w:rsidRDefault="00770CF3" w:rsidP="00770CF3">
      <w:pPr>
        <w:tabs>
          <w:tab w:val="left" w:pos="8505"/>
        </w:tabs>
        <w:spacing w:line="312" w:lineRule="auto"/>
        <w:ind w:left="709"/>
        <w:rPr>
          <w:rFonts w:ascii="Arial" w:hAnsi="Arial" w:cs="Arial"/>
          <w:i/>
        </w:rPr>
      </w:pPr>
      <w:r w:rsidRPr="006554C5">
        <w:rPr>
          <w:rFonts w:ascii="Arial" w:hAnsi="Arial" w:cs="Arial"/>
          <w:i/>
        </w:rPr>
        <w:t>Re</w:t>
      </w:r>
      <w:r w:rsidR="00535D80" w:rsidRPr="006554C5">
        <w:rPr>
          <w:rFonts w:ascii="Arial" w:hAnsi="Arial" w:cs="Arial"/>
          <w:i/>
        </w:rPr>
        <w:t>sponsibilities of the Directors</w:t>
      </w:r>
      <w:r w:rsidR="00D66DD9" w:rsidRPr="006554C5">
        <w:rPr>
          <w:rFonts w:ascii="Arial" w:hAnsi="Arial" w:cs="Arial"/>
          <w:i/>
        </w:rPr>
        <w:t xml:space="preserve"> </w:t>
      </w:r>
      <w:r w:rsidR="00D66DD9" w:rsidRPr="006554C5">
        <w:rPr>
          <w:rFonts w:ascii="Arial" w:hAnsi="Arial" w:cs="Arial"/>
          <w:b/>
          <w:i/>
          <w:vertAlign w:val="superscript"/>
        </w:rPr>
        <w:t>[N</w:t>
      </w:r>
      <w:r w:rsidR="00AF2E35" w:rsidRPr="006554C5">
        <w:rPr>
          <w:rFonts w:ascii="Arial" w:hAnsi="Arial" w:cs="Arial"/>
          <w:b/>
          <w:i/>
          <w:vertAlign w:val="superscript"/>
        </w:rPr>
        <w:t>9</w:t>
      </w:r>
      <w:r w:rsidR="00D66DD9" w:rsidRPr="006554C5">
        <w:rPr>
          <w:rFonts w:ascii="Arial" w:hAnsi="Arial" w:cs="Arial"/>
          <w:b/>
          <w:i/>
          <w:vertAlign w:val="superscript"/>
        </w:rPr>
        <w:t>]</w:t>
      </w:r>
      <w:r w:rsidRPr="006554C5">
        <w:rPr>
          <w:rFonts w:ascii="Arial" w:hAnsi="Arial" w:cs="Arial"/>
          <w:i/>
        </w:rPr>
        <w:t xml:space="preserve"> for the Consolidated Financial Statements</w:t>
      </w:r>
    </w:p>
    <w:p w14:paraId="1AC85946" w14:textId="75BAC6C9" w:rsidR="00770CF3" w:rsidRPr="006554C5" w:rsidRDefault="00770CF3" w:rsidP="00770CF3">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consolidated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w:t>
      </w:r>
      <w:r w:rsidR="00AF2E35" w:rsidRPr="006554C5">
        <w:rPr>
          <w:rFonts w:ascii="Arial" w:eastAsia="Times New Roman" w:hAnsi="Arial" w:cs="Arial"/>
          <w:b/>
          <w:sz w:val="22"/>
          <w:szCs w:val="22"/>
          <w:vertAlign w:val="superscript"/>
          <w:lang w:val="en-ZA" w:eastAsia="en-ZA"/>
        </w:rPr>
        <w:t>10</w:t>
      </w:r>
      <w:r w:rsidR="00D66DD9" w:rsidRPr="006554C5">
        <w:rPr>
          <w:rFonts w:ascii="Arial" w:eastAsia="Times New Roman" w:hAnsi="Arial" w:cs="Arial"/>
          <w:b/>
          <w:sz w:val="22"/>
          <w:szCs w:val="22"/>
          <w:vertAlign w:val="superscript"/>
          <w:lang w:val="en-ZA" w:eastAsia="en-ZA"/>
        </w:rPr>
        <w:t>]</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directors determine </w:t>
      </w:r>
      <w:r w:rsidRPr="006554C5">
        <w:rPr>
          <w:rFonts w:ascii="Arial" w:eastAsia="Times New Roman" w:hAnsi="Arial" w:cs="Arial"/>
          <w:sz w:val="22"/>
          <w:szCs w:val="22"/>
          <w:lang w:val="en-ZA" w:eastAsia="en-ZA"/>
        </w:rPr>
        <w:lastRenderedPageBreak/>
        <w:t>is necessary to enable the preparation of consolidated financial statements that are free from material misstatement, whether due to fraud or error</w:t>
      </w:r>
      <w:r w:rsidR="00D66DD9" w:rsidRPr="006554C5">
        <w:rPr>
          <w:rFonts w:ascii="Arial" w:eastAsia="Times New Roman" w:hAnsi="Arial" w:cs="Arial"/>
          <w:sz w:val="22"/>
          <w:szCs w:val="22"/>
          <w:lang w:val="en-ZA" w:eastAsia="en-ZA"/>
        </w:rPr>
        <w:t xml:space="preserve"> </w:t>
      </w:r>
      <w:r w:rsidR="00D66DD9" w:rsidRPr="006554C5">
        <w:rPr>
          <w:rFonts w:ascii="Arial" w:eastAsia="Times New Roman" w:hAnsi="Arial" w:cs="Arial"/>
          <w:b/>
          <w:sz w:val="22"/>
          <w:szCs w:val="22"/>
          <w:vertAlign w:val="superscript"/>
          <w:lang w:val="en-ZA" w:eastAsia="en-ZA"/>
        </w:rPr>
        <w:t>[N1</w:t>
      </w:r>
      <w:r w:rsidR="00AF2E35" w:rsidRPr="006554C5">
        <w:rPr>
          <w:rFonts w:ascii="Arial" w:eastAsia="Times New Roman" w:hAnsi="Arial" w:cs="Arial"/>
          <w:b/>
          <w:sz w:val="22"/>
          <w:szCs w:val="22"/>
          <w:vertAlign w:val="superscript"/>
          <w:lang w:val="en-ZA" w:eastAsia="en-ZA"/>
        </w:rPr>
        <w:t>1</w:t>
      </w:r>
      <w:r w:rsidR="00D66DD9" w:rsidRPr="006554C5">
        <w:rPr>
          <w:rFonts w:ascii="Arial" w:eastAsia="Times New Roman" w:hAnsi="Arial" w:cs="Arial"/>
          <w:b/>
          <w:sz w:val="22"/>
          <w:szCs w:val="22"/>
          <w:vertAlign w:val="superscript"/>
          <w:lang w:val="en-ZA" w:eastAsia="en-ZA"/>
        </w:rPr>
        <w:t>]</w:t>
      </w:r>
      <w:r w:rsidRPr="006554C5">
        <w:rPr>
          <w:rFonts w:ascii="Arial" w:eastAsia="Times New Roman" w:hAnsi="Arial" w:cs="Arial"/>
          <w:sz w:val="22"/>
          <w:szCs w:val="22"/>
          <w:lang w:val="en-ZA" w:eastAsia="en-ZA"/>
        </w:rPr>
        <w:t xml:space="preserve">. </w:t>
      </w:r>
    </w:p>
    <w:p w14:paraId="13159FE9" w14:textId="1968F95E"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consolidated financial statements, the directors are responsible for assessing the group’s ability to continue as a going concern, disclosing, as applicable, matters related to going concern and using the going concern basis of accounting unless the directors either intend to liquidate the group or to cease operations, or </w:t>
      </w:r>
      <w:r w:rsidR="00BB772A"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F208018" w14:textId="77777777" w:rsidR="00770CF3" w:rsidRPr="006554C5" w:rsidRDefault="00770CF3" w:rsidP="00770CF3">
      <w:pPr>
        <w:pStyle w:val="ac-01"/>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Responsibilities for the Audit of the Consolidated Financial Statements</w:t>
      </w:r>
    </w:p>
    <w:p w14:paraId="3CDECF7E" w14:textId="59AABCE4"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consolidated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 </w:t>
      </w:r>
    </w:p>
    <w:p w14:paraId="4ACAE625" w14:textId="23A49EF5"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D66DD9" w:rsidRPr="006554C5">
        <w:rPr>
          <w:rFonts w:ascii="Arial" w:eastAsia="Times New Roman" w:hAnsi="Arial" w:cs="Arial"/>
          <w:color w:val="000000"/>
          <w:lang w:val="en-ZA" w:eastAsia="en-ZA"/>
        </w:rPr>
        <w:t xml:space="preserve"> </w:t>
      </w:r>
      <w:r w:rsidR="00D66DD9" w:rsidRPr="006554C5">
        <w:rPr>
          <w:rFonts w:ascii="Arial" w:eastAsia="Times New Roman" w:hAnsi="Arial" w:cs="Arial"/>
          <w:b/>
          <w:color w:val="000000"/>
          <w:vertAlign w:val="superscript"/>
          <w:lang w:val="en-ZA" w:eastAsia="en-ZA"/>
        </w:rPr>
        <w:t>[N1</w:t>
      </w:r>
      <w:r w:rsidR="00AF2E35" w:rsidRPr="006554C5">
        <w:rPr>
          <w:rFonts w:ascii="Arial" w:eastAsia="Times New Roman" w:hAnsi="Arial" w:cs="Arial"/>
          <w:b/>
          <w:color w:val="000000"/>
          <w:vertAlign w:val="superscript"/>
          <w:lang w:val="en-ZA" w:eastAsia="en-ZA"/>
        </w:rPr>
        <w:t>2</w:t>
      </w:r>
      <w:r w:rsidR="00D66DD9" w:rsidRPr="006554C5">
        <w:rPr>
          <w:rFonts w:ascii="Arial" w:eastAsia="Times New Roman" w:hAnsi="Arial" w:cs="Arial"/>
          <w:b/>
          <w:color w:val="000000"/>
          <w:vertAlign w:val="superscript"/>
          <w:lang w:val="en-ZA" w:eastAsia="en-ZA"/>
        </w:rPr>
        <w:t>]</w:t>
      </w:r>
      <w:r w:rsidRPr="006554C5">
        <w:rPr>
          <w:rFonts w:ascii="Arial" w:eastAsia="Times New Roman" w:hAnsi="Arial" w:cs="Arial"/>
          <w:color w:val="000000"/>
          <w:lang w:val="en-ZA" w:eastAsia="en-ZA"/>
        </w:rPr>
        <w:t xml:space="preserve">: </w:t>
      </w:r>
    </w:p>
    <w:p w14:paraId="64EBFD52" w14:textId="441B49E1"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C62117F" w14:textId="7777777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Group’s internal control. </w:t>
      </w:r>
    </w:p>
    <w:p w14:paraId="694625C0" w14:textId="2B8723C7"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323372D" w14:textId="2BBC2658"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B772A"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roup’s ability to continue as a </w:t>
      </w:r>
      <w:r w:rsidRPr="006554C5">
        <w:rPr>
          <w:rFonts w:eastAsia="Times New Roman" w:cs="Arial"/>
          <w:color w:val="000000"/>
          <w:lang w:val="en-ZA" w:eastAsia="en-ZA"/>
        </w:rPr>
        <w:lastRenderedPageBreak/>
        <w:t xml:space="preserve">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w:t>
      </w:r>
      <w:r w:rsidR="00752CFA" w:rsidRPr="006554C5">
        <w:rPr>
          <w:rFonts w:eastAsia="Times New Roman" w:cs="Arial"/>
          <w:color w:val="000000"/>
          <w:lang w:val="en-ZA" w:eastAsia="en-ZA"/>
        </w:rPr>
        <w:t>g</w:t>
      </w:r>
      <w:r w:rsidRPr="006554C5">
        <w:rPr>
          <w:rFonts w:eastAsia="Times New Roman" w:cs="Arial"/>
          <w:color w:val="000000"/>
          <w:lang w:val="en-ZA" w:eastAsia="en-ZA"/>
        </w:rPr>
        <w:t xml:space="preserve">roup to cease to continue as a going concern. </w:t>
      </w:r>
    </w:p>
    <w:p w14:paraId="39089FED" w14:textId="162136FA"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consolidated financial statements, including the disclosures, and whether the consolidated financial statements represent the underlying transactions and events in a manner that achieves fair presentation. </w:t>
      </w:r>
    </w:p>
    <w:p w14:paraId="1AEC1420" w14:textId="1346CDEB" w:rsidR="00770CF3" w:rsidRPr="006554C5" w:rsidRDefault="00770CF3" w:rsidP="000A1FE8">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 </w:t>
      </w:r>
    </w:p>
    <w:p w14:paraId="6DCCDEF9" w14:textId="69297898" w:rsidR="00770CF3" w:rsidRPr="006554C5" w:rsidRDefault="00770CF3" w:rsidP="00D77E17">
      <w:pPr>
        <w:widowControl/>
        <w:tabs>
          <w:tab w:val="left" w:pos="8505"/>
        </w:tabs>
        <w:spacing w:line="312" w:lineRule="auto"/>
        <w:ind w:left="709"/>
        <w:rPr>
          <w:rFonts w:eastAsia="Times New Roman" w:cs="Arial"/>
          <w:color w:val="000000"/>
          <w:lang w:val="en-ZA" w:eastAsia="en-ZA"/>
        </w:rPr>
      </w:pPr>
      <w:r w:rsidRPr="006554C5">
        <w:rPr>
          <w:rFonts w:ascii="Arial" w:eastAsia="Times New Roman" w:hAnsi="Arial" w:cs="Arial"/>
          <w:color w:val="000000"/>
          <w:lang w:val="en-ZA" w:eastAsia="en-ZA"/>
        </w:rPr>
        <w:t xml:space="preserve">We communicate with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792DE01" w14:textId="7B609FD6" w:rsidR="00770CF3" w:rsidRPr="006554C5" w:rsidRDefault="00770CF3" w:rsidP="00770CF3">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also provide </w:t>
      </w:r>
      <w:r w:rsidR="00E40B8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related safeguards. </w:t>
      </w:r>
    </w:p>
    <w:p w14:paraId="085BCDC5" w14:textId="01758CBB" w:rsidR="00770CF3" w:rsidRPr="006554C5" w:rsidRDefault="00770CF3" w:rsidP="00770CF3">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00E40B84"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xml:space="preserve">, we determine those matters that were of most significance in the audit of the consolidated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2BABA6F2" w14:textId="77777777" w:rsidR="00E46341" w:rsidRPr="006554C5" w:rsidRDefault="00E46341" w:rsidP="00E46341">
      <w:pPr>
        <w:keepNext/>
        <w:keepLines/>
        <w:widowControl/>
        <w:tabs>
          <w:tab w:val="left" w:pos="8505"/>
        </w:tabs>
        <w:spacing w:line="312" w:lineRule="auto"/>
        <w:ind w:left="709"/>
        <w:rPr>
          <w:rFonts w:ascii="Arial" w:hAnsi="Arial" w:cs="Arial"/>
          <w:b/>
        </w:rPr>
      </w:pPr>
      <w:r w:rsidRPr="006554C5">
        <w:rPr>
          <w:rFonts w:ascii="Arial" w:hAnsi="Arial" w:cs="Arial"/>
          <w:b/>
        </w:rPr>
        <w:t>Report on Other Legal and Regulatory Requirements</w:t>
      </w:r>
    </w:p>
    <w:p w14:paraId="551E3C27" w14:textId="1DBB5B14" w:rsidR="00067D74" w:rsidRDefault="00DA3E97" w:rsidP="00E46341">
      <w:pPr>
        <w:spacing w:line="312" w:lineRule="auto"/>
        <w:ind w:left="709"/>
        <w:rPr>
          <w:rFonts w:ascii="Arial" w:eastAsia="Times New Roman" w:hAnsi="Arial" w:cs="Arial"/>
          <w:color w:val="000000"/>
          <w:lang w:val="en-ZA" w:eastAsia="en-ZA"/>
        </w:rPr>
      </w:pPr>
      <w:r w:rsidRPr="00DA3E97">
        <w:rPr>
          <w:rFonts w:ascii="Arial" w:hAnsi="Arial" w:cs="Arial"/>
        </w:rPr>
        <w:t xml:space="preserve">In terms of the IRBA Rule published in Government Gazette Number 39475 dated 4 December 2015, we report that </w:t>
      </w:r>
      <w:r>
        <w:rPr>
          <w:rFonts w:ascii="Arial" w:hAnsi="Arial" w:cs="Arial"/>
        </w:rPr>
        <w:t>[</w:t>
      </w:r>
      <w:r w:rsidRPr="00DA3E97">
        <w:rPr>
          <w:rFonts w:ascii="Arial" w:hAnsi="Arial" w:cs="Arial"/>
          <w:i/>
        </w:rPr>
        <w:t>XX firm</w:t>
      </w:r>
      <w:r>
        <w:rPr>
          <w:rFonts w:ascii="Arial" w:hAnsi="Arial" w:cs="Arial"/>
        </w:rPr>
        <w:t>]</w:t>
      </w:r>
      <w:r w:rsidRPr="00DA3E97">
        <w:rPr>
          <w:rFonts w:ascii="Arial" w:hAnsi="Arial" w:cs="Arial"/>
        </w:rPr>
        <w:t xml:space="preserve"> has been the auditor of </w:t>
      </w:r>
      <w:r>
        <w:rPr>
          <w:rFonts w:ascii="Arial" w:hAnsi="Arial" w:cs="Arial"/>
        </w:rPr>
        <w:t>ABC Limited</w:t>
      </w:r>
      <w:r w:rsidRPr="00DA3E97">
        <w:rPr>
          <w:rFonts w:ascii="Arial" w:hAnsi="Arial" w:cs="Arial"/>
        </w:rPr>
        <w:t xml:space="preserve"> for </w:t>
      </w:r>
      <w:r>
        <w:rPr>
          <w:rFonts w:ascii="Arial" w:hAnsi="Arial" w:cs="Arial"/>
        </w:rPr>
        <w:t>[</w:t>
      </w:r>
      <w:r w:rsidRPr="00F54F69">
        <w:rPr>
          <w:rFonts w:ascii="Arial" w:hAnsi="Arial" w:cs="Arial"/>
          <w:i/>
        </w:rPr>
        <w:t>X</w:t>
      </w:r>
      <w:r>
        <w:rPr>
          <w:rFonts w:ascii="Arial" w:hAnsi="Arial" w:cs="Arial"/>
        </w:rPr>
        <w:t>]</w:t>
      </w:r>
      <w:r w:rsidRPr="00DA3E97">
        <w:rPr>
          <w:rFonts w:ascii="Arial" w:hAnsi="Arial" w:cs="Arial"/>
        </w:rPr>
        <w:t xml:space="preserve"> years.</w:t>
      </w:r>
      <w:r w:rsidR="004947F3" w:rsidRPr="004947F3">
        <w:rPr>
          <w:rFonts w:ascii="Arial" w:hAnsi="Arial" w:cs="Arial"/>
          <w:b/>
          <w:vertAlign w:val="superscript"/>
        </w:rPr>
        <w:t xml:space="preserve"> </w:t>
      </w:r>
      <w:r w:rsidR="004947F3" w:rsidRPr="006554C5">
        <w:rPr>
          <w:rFonts w:ascii="Arial" w:hAnsi="Arial" w:cs="Arial"/>
          <w:b/>
          <w:vertAlign w:val="superscript"/>
        </w:rPr>
        <w:t>[N13]</w:t>
      </w:r>
    </w:p>
    <w:p w14:paraId="541185AD" w14:textId="7AEBC7B8" w:rsidR="00770CF3" w:rsidRPr="006554C5" w:rsidRDefault="00E46341" w:rsidP="00E46341">
      <w:pPr>
        <w:spacing w:line="312" w:lineRule="auto"/>
        <w:ind w:left="709"/>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iCs/>
          <w:color w:val="000000"/>
          <w:lang w:val="en-ZA" w:eastAsia="en-ZA"/>
        </w:rPr>
        <w:t>The</w:t>
      </w:r>
      <w:r w:rsidR="00067D74">
        <w:rPr>
          <w:rFonts w:ascii="Arial" w:eastAsia="Times New Roman" w:hAnsi="Arial" w:cs="Arial"/>
          <w:i/>
          <w:iCs/>
          <w:color w:val="000000"/>
          <w:lang w:val="en-ZA" w:eastAsia="en-ZA"/>
        </w:rPr>
        <w:t xml:space="preserve"> additional</w:t>
      </w:r>
      <w:r w:rsidRPr="006554C5">
        <w:rPr>
          <w:rFonts w:ascii="Arial" w:eastAsia="Times New Roman" w:hAnsi="Arial" w:cs="Arial"/>
          <w:i/>
          <w:iCs/>
          <w:color w:val="000000"/>
          <w:lang w:val="en-ZA" w:eastAsia="en-ZA"/>
        </w:rPr>
        <w:t xml:space="preserve"> form and content of this section of the auditor’s report would vary depending on the </w:t>
      </w:r>
      <w:r w:rsidRPr="006554C5">
        <w:rPr>
          <w:rFonts w:ascii="Arial" w:eastAsia="Times New Roman" w:hAnsi="Arial" w:cs="Arial"/>
          <w:i/>
          <w:iCs/>
          <w:color w:val="000000"/>
          <w:lang w:val="en-ZA" w:eastAsia="en-ZA"/>
        </w:rPr>
        <w:lastRenderedPageBreak/>
        <w:t>nature of 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(i.e.,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6554C5">
        <w:rPr>
          <w:rFonts w:ascii="Arial" w:eastAsia="Times New Roman" w:hAnsi="Arial" w:cs="Arial"/>
          <w:iCs/>
          <w:color w:val="000000"/>
          <w:lang w:val="en-ZA" w:eastAsia="en-ZA"/>
        </w:rPr>
        <w:t>]</w:t>
      </w:r>
    </w:p>
    <w:p w14:paraId="076E40E6" w14:textId="77777777" w:rsidR="001B7DC1" w:rsidRPr="006554C5" w:rsidRDefault="001B7DC1" w:rsidP="00770CF3">
      <w:pPr>
        <w:spacing w:line="312" w:lineRule="auto"/>
        <w:ind w:left="709"/>
        <w:rPr>
          <w:rFonts w:ascii="Arial" w:hAnsi="Arial" w:cs="Arial"/>
          <w:i/>
        </w:rPr>
      </w:pPr>
    </w:p>
    <w:p w14:paraId="3F421DFB" w14:textId="12CDDF42" w:rsidR="00770CF3" w:rsidRPr="006554C5" w:rsidRDefault="005915C5" w:rsidP="00B25DDB">
      <w:pPr>
        <w:keepNext/>
        <w:widowControl/>
        <w:spacing w:line="312" w:lineRule="auto"/>
        <w:ind w:left="709"/>
        <w:rPr>
          <w:rFonts w:ascii="Arial" w:hAnsi="Arial" w:cs="Arial"/>
          <w:b/>
          <w:vertAlign w:val="superscript"/>
        </w:rPr>
      </w:pPr>
      <w:r w:rsidRPr="006554C5">
        <w:rPr>
          <w:rFonts w:ascii="Arial" w:hAnsi="Arial" w:cs="Arial"/>
        </w:rPr>
        <w:t>[</w:t>
      </w:r>
      <w:r w:rsidR="00770CF3" w:rsidRPr="006554C5">
        <w:rPr>
          <w:rFonts w:ascii="Arial" w:hAnsi="Arial" w:cs="Arial"/>
          <w:i/>
        </w:rPr>
        <w:t>Auditor’s Signature</w:t>
      </w:r>
      <w:r w:rsidRPr="006554C5">
        <w:rPr>
          <w:rFonts w:ascii="Arial" w:hAnsi="Arial" w:cs="Arial"/>
        </w:rPr>
        <w:t>]</w:t>
      </w:r>
      <w:r w:rsidR="00BB78DE" w:rsidRPr="006554C5">
        <w:rPr>
          <w:rFonts w:ascii="Arial" w:hAnsi="Arial" w:cs="Arial"/>
          <w:i/>
        </w:rPr>
        <w:t xml:space="preserve"> </w:t>
      </w:r>
      <w:r w:rsidR="00BB78DE" w:rsidRPr="006554C5">
        <w:rPr>
          <w:rFonts w:ascii="Arial" w:hAnsi="Arial" w:cs="Arial"/>
          <w:b/>
          <w:vertAlign w:val="superscript"/>
        </w:rPr>
        <w:t>[</w:t>
      </w:r>
      <w:r w:rsidR="004947F3" w:rsidRPr="006554C5">
        <w:rPr>
          <w:rFonts w:ascii="Arial" w:hAnsi="Arial" w:cs="Arial"/>
          <w:b/>
          <w:vertAlign w:val="superscript"/>
        </w:rPr>
        <w:t>N1</w:t>
      </w:r>
      <w:r w:rsidR="004947F3">
        <w:rPr>
          <w:rFonts w:ascii="Arial" w:hAnsi="Arial" w:cs="Arial"/>
          <w:b/>
          <w:vertAlign w:val="superscript"/>
        </w:rPr>
        <w:t>4</w:t>
      </w:r>
      <w:r w:rsidR="00BB78DE" w:rsidRPr="006554C5">
        <w:rPr>
          <w:rFonts w:ascii="Arial" w:hAnsi="Arial" w:cs="Arial"/>
          <w:b/>
          <w:vertAlign w:val="superscript"/>
        </w:rPr>
        <w:t>]</w:t>
      </w:r>
    </w:p>
    <w:p w14:paraId="668501BE" w14:textId="55675EB5"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Name of individual registered auditor</w:t>
      </w:r>
      <w:r w:rsidRPr="006554C5">
        <w:rPr>
          <w:rFonts w:ascii="Arial" w:hAnsi="Arial" w:cs="Arial"/>
        </w:rPr>
        <w:t>]</w:t>
      </w:r>
    </w:p>
    <w:p w14:paraId="17A0D4E1" w14:textId="67E31F40"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Capacity if not a sole practitioner: e.g. Director or Partner</w:t>
      </w:r>
      <w:r w:rsidRPr="006554C5">
        <w:rPr>
          <w:rFonts w:ascii="Arial" w:hAnsi="Arial" w:cs="Arial"/>
        </w:rPr>
        <w:t>]</w:t>
      </w:r>
    </w:p>
    <w:p w14:paraId="10138313" w14:textId="77777777" w:rsidR="00770CF3" w:rsidRPr="006554C5" w:rsidRDefault="00770CF3" w:rsidP="00B25DDB">
      <w:pPr>
        <w:keepNext/>
        <w:widowControl/>
        <w:spacing w:line="312" w:lineRule="auto"/>
        <w:ind w:left="709"/>
        <w:rPr>
          <w:rFonts w:ascii="Arial" w:hAnsi="Arial" w:cs="Arial"/>
        </w:rPr>
      </w:pPr>
      <w:r w:rsidRPr="006554C5">
        <w:rPr>
          <w:rFonts w:ascii="Arial" w:hAnsi="Arial" w:cs="Arial"/>
        </w:rPr>
        <w:t>Registered Auditor</w:t>
      </w:r>
    </w:p>
    <w:p w14:paraId="57982061" w14:textId="2BB1744C" w:rsidR="00770CF3" w:rsidRPr="006554C5" w:rsidRDefault="005915C5" w:rsidP="00B25DDB">
      <w:pPr>
        <w:keepNext/>
        <w:widowControl/>
        <w:spacing w:line="312" w:lineRule="auto"/>
        <w:ind w:left="709"/>
        <w:rPr>
          <w:rFonts w:ascii="Arial" w:hAnsi="Arial" w:cs="Arial"/>
        </w:rPr>
      </w:pPr>
      <w:r w:rsidRPr="006554C5">
        <w:rPr>
          <w:rFonts w:ascii="Arial" w:hAnsi="Arial" w:cs="Arial"/>
        </w:rPr>
        <w:t>[</w:t>
      </w:r>
      <w:r w:rsidR="00770CF3" w:rsidRPr="006554C5">
        <w:rPr>
          <w:rFonts w:ascii="Arial" w:hAnsi="Arial" w:cs="Arial"/>
          <w:i/>
        </w:rPr>
        <w:t>Date of auditor’s report</w:t>
      </w:r>
      <w:r w:rsidRPr="006554C5">
        <w:rPr>
          <w:rFonts w:ascii="Arial" w:hAnsi="Arial" w:cs="Arial"/>
        </w:rPr>
        <w:t>]</w:t>
      </w:r>
    </w:p>
    <w:p w14:paraId="5CE7E1CE" w14:textId="690F0927" w:rsidR="00770CF3" w:rsidRPr="006554C5" w:rsidRDefault="005915C5" w:rsidP="00B25DDB">
      <w:pPr>
        <w:pStyle w:val="ListParagraph"/>
        <w:keepNext/>
        <w:widowControl/>
        <w:spacing w:before="0" w:after="120" w:line="312" w:lineRule="auto"/>
        <w:ind w:left="709"/>
        <w:rPr>
          <w:b/>
        </w:rPr>
      </w:pPr>
      <w:r w:rsidRPr="006554C5">
        <w:rPr>
          <w:rFonts w:cs="Arial"/>
        </w:rPr>
        <w:t>[</w:t>
      </w:r>
      <w:r w:rsidR="00770CF3" w:rsidRPr="006554C5">
        <w:rPr>
          <w:rFonts w:cs="Arial"/>
          <w:i/>
        </w:rPr>
        <w:t>Auditor’s address</w:t>
      </w:r>
      <w:r w:rsidRPr="006554C5">
        <w:rPr>
          <w:rFonts w:cs="Arial"/>
        </w:rPr>
        <w:t>]</w:t>
      </w:r>
    </w:p>
    <w:p w14:paraId="0005A979" w14:textId="77777777" w:rsidR="00E46341" w:rsidRPr="006554C5" w:rsidRDefault="00E46341" w:rsidP="00AF0B15">
      <w:pPr>
        <w:pStyle w:val="ListParagraph"/>
        <w:numPr>
          <w:ilvl w:val="0"/>
          <w:numId w:val="6"/>
        </w:numPr>
        <w:ind w:left="714" w:hanging="357"/>
        <w:rPr>
          <w:b/>
        </w:rPr>
        <w:sectPr w:rsidR="00E46341" w:rsidRPr="006554C5" w:rsidSect="007C59CE">
          <w:pgSz w:w="11907" w:h="16839" w:code="9"/>
          <w:pgMar w:top="1440" w:right="1699" w:bottom="1440" w:left="1699" w:header="720" w:footer="720" w:gutter="0"/>
          <w:cols w:space="720"/>
          <w:noEndnote/>
          <w:docGrid w:linePitch="299"/>
        </w:sectPr>
      </w:pPr>
    </w:p>
    <w:p w14:paraId="107055F8" w14:textId="29D58BAD" w:rsidR="00077042" w:rsidRPr="006554C5" w:rsidRDefault="007B7957" w:rsidP="00AF0B15">
      <w:pPr>
        <w:pStyle w:val="ListParagraph"/>
        <w:numPr>
          <w:ilvl w:val="0"/>
          <w:numId w:val="6"/>
        </w:numPr>
        <w:ind w:left="714" w:hanging="357"/>
        <w:rPr>
          <w:b/>
        </w:rPr>
      </w:pPr>
      <w:r w:rsidRPr="006554C5">
        <w:rPr>
          <w:b/>
        </w:rPr>
        <w:lastRenderedPageBreak/>
        <w:t>A</w:t>
      </w:r>
      <w:r w:rsidR="00077042" w:rsidRPr="006554C5">
        <w:rPr>
          <w:b/>
        </w:rPr>
        <w:t>uditor’s report on a complete set of general purpose financial statements</w:t>
      </w:r>
      <w:bookmarkEnd w:id="13"/>
      <w:bookmarkEnd w:id="14"/>
      <w:bookmarkEnd w:id="15"/>
      <w:r w:rsidR="00E86597" w:rsidRPr="006554C5">
        <w:rPr>
          <w:b/>
        </w:rPr>
        <w:t xml:space="preserve"> of a private company</w:t>
      </w:r>
      <w:r w:rsidR="00912611" w:rsidRPr="006554C5">
        <w:rPr>
          <w:b/>
          <w:vertAlign w:val="superscript"/>
        </w:rPr>
        <w:t xml:space="preserve"> </w:t>
      </w:r>
      <w:r w:rsidR="00077042" w:rsidRPr="006554C5">
        <w:rPr>
          <w:b/>
        </w:rPr>
        <w:t>prepared in accordance with a fair presentation framework</w:t>
      </w:r>
    </w:p>
    <w:bookmarkEnd w:id="16"/>
    <w:p w14:paraId="409ED5A6" w14:textId="10B445A4" w:rsidR="00652142" w:rsidRPr="006554C5" w:rsidRDefault="00476311">
      <w:pPr>
        <w:spacing w:line="312" w:lineRule="auto"/>
        <w:ind w:left="709"/>
        <w:rPr>
          <w:rFonts w:ascii="Arial" w:hAnsi="Arial" w:cs="Arial"/>
        </w:rPr>
      </w:pPr>
      <w:r w:rsidRPr="006554C5">
        <w:rPr>
          <w:rFonts w:ascii="Arial" w:hAnsi="Arial" w:cs="Arial"/>
        </w:rPr>
        <w:t xml:space="preserve">The illustrative report below is the unmodified auditor’s report on the </w:t>
      </w:r>
      <w:r w:rsidR="00CF3A58" w:rsidRPr="006554C5">
        <w:rPr>
          <w:rFonts w:ascii="Arial" w:hAnsi="Arial" w:cs="Arial"/>
        </w:rPr>
        <w:t xml:space="preserve">statutory </w:t>
      </w:r>
      <w:r w:rsidR="00032205" w:rsidRPr="006554C5">
        <w:rPr>
          <w:rFonts w:ascii="Arial" w:hAnsi="Arial" w:cs="Arial"/>
        </w:rPr>
        <w:t xml:space="preserve">annual </w:t>
      </w:r>
      <w:r w:rsidR="00BF3832" w:rsidRPr="006554C5">
        <w:rPr>
          <w:rFonts w:ascii="Arial" w:hAnsi="Arial" w:cs="Arial"/>
        </w:rPr>
        <w:t>financial statements</w:t>
      </w:r>
      <w:r w:rsidR="006E1080" w:rsidRPr="006554C5">
        <w:rPr>
          <w:rFonts w:ascii="Arial" w:hAnsi="Arial" w:cs="Arial"/>
        </w:rPr>
        <w:t xml:space="preserve"> of </w:t>
      </w:r>
      <w:r w:rsidR="00EA48D7" w:rsidRPr="006554C5">
        <w:rPr>
          <w:rFonts w:ascii="Arial" w:hAnsi="Arial" w:cs="Arial"/>
        </w:rPr>
        <w:t>a private company in terms of the Companies Act</w:t>
      </w:r>
      <w:r w:rsidR="002D4461" w:rsidRPr="006554C5">
        <w:rPr>
          <w:rFonts w:ascii="Arial" w:hAnsi="Arial" w:cs="Arial"/>
        </w:rPr>
        <w:t>, 2008 (No. 71 of 2008) (Companies Act)</w:t>
      </w:r>
      <w:r w:rsidR="00EA48D7" w:rsidRPr="006554C5" w:rsidDel="00EA48D7">
        <w:rPr>
          <w:rFonts w:ascii="Arial" w:hAnsi="Arial" w:cs="Arial"/>
        </w:rPr>
        <w:t xml:space="preserve"> </w:t>
      </w:r>
      <w:r w:rsidR="00032205" w:rsidRPr="006554C5">
        <w:rPr>
          <w:rFonts w:ascii="Arial" w:hAnsi="Arial" w:cs="Arial"/>
        </w:rPr>
        <w:t xml:space="preserve">which include the financial statements </w:t>
      </w:r>
      <w:r w:rsidR="001900F4" w:rsidRPr="006554C5">
        <w:rPr>
          <w:rFonts w:ascii="Arial" w:hAnsi="Arial" w:cs="Arial"/>
        </w:rPr>
        <w:t xml:space="preserve">and </w:t>
      </w:r>
      <w:r w:rsidR="006E1080" w:rsidRPr="006554C5">
        <w:rPr>
          <w:rFonts w:ascii="Arial" w:hAnsi="Arial" w:cs="Arial"/>
        </w:rPr>
        <w:t xml:space="preserve">the </w:t>
      </w:r>
      <w:r w:rsidR="001C6B64" w:rsidRPr="006554C5">
        <w:rPr>
          <w:rFonts w:ascii="Arial" w:hAnsi="Arial" w:cs="Arial"/>
        </w:rPr>
        <w:t>d</w:t>
      </w:r>
      <w:r w:rsidR="006E1080" w:rsidRPr="006554C5">
        <w:rPr>
          <w:rFonts w:ascii="Arial" w:hAnsi="Arial" w:cs="Arial"/>
        </w:rPr>
        <w:t xml:space="preserve">irectors’ </w:t>
      </w:r>
      <w:r w:rsidR="001C6B64" w:rsidRPr="006554C5">
        <w:rPr>
          <w:rFonts w:ascii="Arial" w:hAnsi="Arial" w:cs="Arial"/>
        </w:rPr>
        <w:t>r</w:t>
      </w:r>
      <w:r w:rsidR="006E1080" w:rsidRPr="006554C5">
        <w:rPr>
          <w:rFonts w:ascii="Arial" w:hAnsi="Arial" w:cs="Arial"/>
        </w:rPr>
        <w:t>eport</w:t>
      </w:r>
      <w:r w:rsidR="001900F4" w:rsidRPr="006554C5">
        <w:rPr>
          <w:rFonts w:ascii="Arial" w:hAnsi="Arial" w:cs="Arial"/>
        </w:rPr>
        <w:t xml:space="preserve"> </w:t>
      </w:r>
      <w:r w:rsidR="00CF3A58" w:rsidRPr="006554C5">
        <w:rPr>
          <w:rFonts w:ascii="Arial" w:hAnsi="Arial" w:cs="Arial"/>
        </w:rPr>
        <w:t>required</w:t>
      </w:r>
      <w:r w:rsidR="001900F4" w:rsidRPr="006554C5">
        <w:rPr>
          <w:rFonts w:ascii="Arial" w:hAnsi="Arial" w:cs="Arial"/>
        </w:rPr>
        <w:t xml:space="preserve"> by the Companies Act</w:t>
      </w:r>
      <w:r w:rsidR="004A684F" w:rsidRPr="006554C5">
        <w:rPr>
          <w:rFonts w:ascii="Arial" w:hAnsi="Arial" w:cs="Arial"/>
        </w:rPr>
        <w:t>. The financial statements are</w:t>
      </w:r>
      <w:r w:rsidR="00E12811" w:rsidRPr="006554C5">
        <w:rPr>
          <w:rFonts w:ascii="Arial" w:hAnsi="Arial" w:cs="Arial"/>
        </w:rPr>
        <w:t xml:space="preserve"> </w:t>
      </w:r>
      <w:r w:rsidR="00BF3832" w:rsidRPr="006554C5">
        <w:rPr>
          <w:rFonts w:ascii="Arial" w:hAnsi="Arial" w:cs="Arial"/>
        </w:rPr>
        <w:t>prepared in accordance with a general purpose financial reporting framework that achieves fair presentation.</w:t>
      </w:r>
      <w:r w:rsidR="00375ACB" w:rsidRPr="006554C5">
        <w:rPr>
          <w:rFonts w:ascii="Arial" w:hAnsi="Arial" w:cs="Arial"/>
        </w:rPr>
        <w:t xml:space="preserve"> </w:t>
      </w:r>
      <w:r w:rsidR="00A969EB" w:rsidRPr="006554C5">
        <w:rPr>
          <w:rFonts w:ascii="Arial" w:hAnsi="Arial" w:cs="Arial"/>
        </w:rPr>
        <w:t>This report illustrates the application of ISA 700 (Revised) regarding the auditor’s report on the financial statements, and ISA 720 in respect of the directors’ report required under the Companies Act.</w:t>
      </w:r>
      <w:r w:rsidR="00375ACB" w:rsidRPr="006554C5">
        <w:rPr>
          <w:rFonts w:ascii="Arial" w:hAnsi="Arial" w:cs="Arial"/>
        </w:rPr>
        <w:t xml:space="preserve"> </w:t>
      </w:r>
      <w:r w:rsidR="00633FE5" w:rsidRPr="006554C5">
        <w:rPr>
          <w:rFonts w:ascii="Arial" w:hAnsi="Arial" w:cs="Arial"/>
        </w:rPr>
        <w:t xml:space="preserve">Since this is not a group audit, the additional auditor’s responsibilities in respect of a group audit are not illustrated. </w:t>
      </w:r>
      <w:r w:rsidR="002D4461" w:rsidRPr="006554C5">
        <w:rPr>
          <w:rFonts w:ascii="Arial" w:hAnsi="Arial" w:cs="Arial"/>
        </w:rPr>
        <w:t xml:space="preserve">The adaptations contained in the illustrative report are referenced to the appropriate notes (N1 – </w:t>
      </w:r>
      <w:r w:rsidR="00D24D17" w:rsidRPr="006554C5">
        <w:rPr>
          <w:rFonts w:ascii="Arial" w:hAnsi="Arial" w:cs="Arial"/>
        </w:rPr>
        <w:t>N1</w:t>
      </w:r>
      <w:r w:rsidR="00D24D17">
        <w:rPr>
          <w:rFonts w:ascii="Arial" w:hAnsi="Arial" w:cs="Arial"/>
        </w:rPr>
        <w:t>4</w:t>
      </w:r>
      <w:r w:rsidR="002D4461" w:rsidRPr="006554C5">
        <w:rPr>
          <w:rFonts w:ascii="Arial" w:hAnsi="Arial" w:cs="Arial"/>
        </w:rPr>
        <w:t>) of Part A.</w:t>
      </w:r>
    </w:p>
    <w:tbl>
      <w:tblPr>
        <w:tblStyle w:val="TableGrid"/>
        <w:tblW w:w="0" w:type="auto"/>
        <w:tblInd w:w="709" w:type="dxa"/>
        <w:tblLook w:val="04A0" w:firstRow="1" w:lastRow="0" w:firstColumn="1" w:lastColumn="0" w:noHBand="0" w:noVBand="1"/>
      </w:tblPr>
      <w:tblGrid>
        <w:gridCol w:w="7790"/>
      </w:tblGrid>
      <w:tr w:rsidR="006E1080" w:rsidRPr="006554C5" w14:paraId="409FDFC2" w14:textId="77777777" w:rsidTr="006E1080">
        <w:tc>
          <w:tcPr>
            <w:tcW w:w="8499" w:type="dxa"/>
          </w:tcPr>
          <w:p w14:paraId="7F4AE819" w14:textId="45D7FD6A" w:rsidR="006E1080" w:rsidRPr="006554C5" w:rsidRDefault="006E1080" w:rsidP="000A1FE8">
            <w:pPr>
              <w:spacing w:line="312" w:lineRule="auto"/>
              <w:rPr>
                <w:rFonts w:cs="Arial"/>
                <w:bCs/>
              </w:rPr>
            </w:pPr>
            <w:r w:rsidRPr="006554C5">
              <w:rPr>
                <w:rFonts w:ascii="Arial" w:hAnsi="Arial" w:cs="Arial"/>
                <w:bCs/>
              </w:rPr>
              <w:t>Circumstances include:</w:t>
            </w:r>
          </w:p>
          <w:p w14:paraId="5057DF21" w14:textId="4CB09660" w:rsidR="006E1080" w:rsidRPr="006554C5" w:rsidRDefault="006E1080">
            <w:pPr>
              <w:pStyle w:val="ListParagraph"/>
              <w:numPr>
                <w:ilvl w:val="0"/>
                <w:numId w:val="19"/>
              </w:numPr>
              <w:spacing w:before="0" w:after="120" w:line="312" w:lineRule="auto"/>
              <w:rPr>
                <w:rFonts w:cs="Arial"/>
                <w:bCs/>
              </w:rPr>
            </w:pPr>
            <w:r w:rsidRPr="006554C5">
              <w:rPr>
                <w:rFonts w:cs="Arial"/>
              </w:rPr>
              <w:t xml:space="preserve">Audit of a complete set of financial statements of a </w:t>
            </w:r>
            <w:r w:rsidR="00931527" w:rsidRPr="006554C5">
              <w:rPr>
                <w:rFonts w:cs="Arial"/>
              </w:rPr>
              <w:t>private company in terms of the Companies Act of South Africa</w:t>
            </w:r>
            <w:r w:rsidRPr="006554C5">
              <w:rPr>
                <w:rFonts w:cs="Arial"/>
              </w:rPr>
              <w:t xml:space="preserve"> using a fair presentation framework</w:t>
            </w:r>
          </w:p>
          <w:p w14:paraId="65A0500D" w14:textId="522BF297" w:rsidR="00E86597" w:rsidRPr="006554C5" w:rsidRDefault="00E86597">
            <w:pPr>
              <w:pStyle w:val="ListParagraph"/>
              <w:numPr>
                <w:ilvl w:val="0"/>
                <w:numId w:val="19"/>
              </w:numPr>
              <w:spacing w:before="0" w:after="120" w:line="312" w:lineRule="auto"/>
              <w:rPr>
                <w:rFonts w:cs="Arial"/>
                <w:bCs/>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2C528F20" w14:textId="77777777" w:rsidR="006E1080" w:rsidRPr="006554C5" w:rsidRDefault="006E1080">
            <w:pPr>
              <w:pStyle w:val="ListParagraph"/>
              <w:numPr>
                <w:ilvl w:val="0"/>
                <w:numId w:val="19"/>
              </w:numPr>
              <w:spacing w:before="0" w:after="120" w:line="312" w:lineRule="auto"/>
              <w:rPr>
                <w:rFonts w:cs="Arial"/>
              </w:rPr>
            </w:pPr>
            <w:r w:rsidRPr="006554C5">
              <w:rPr>
                <w:rFonts w:eastAsia="Times New Roman" w:cs="Arial"/>
                <w:color w:val="000000"/>
                <w:lang w:val="en-ZA" w:eastAsia="en-ZA"/>
              </w:rPr>
              <w:t>Key audit matters have not been communicated</w:t>
            </w:r>
          </w:p>
          <w:p w14:paraId="76498B33" w14:textId="796F2FC2" w:rsidR="006E1080" w:rsidRPr="006554C5" w:rsidRDefault="00931527">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6E1080" w:rsidRPr="006554C5">
              <w:rPr>
                <w:rFonts w:eastAsia="Times New Roman" w:cs="Arial"/>
                <w:color w:val="000000"/>
                <w:lang w:val="en-ZA" w:eastAsia="en-ZA"/>
              </w:rPr>
              <w:t>The auditor has determined that there is no other information</w:t>
            </w:r>
            <w:r w:rsidR="00A2258A" w:rsidRPr="006554C5">
              <w:rPr>
                <w:rFonts w:eastAsia="Times New Roman" w:cs="Arial"/>
                <w:color w:val="000000"/>
                <w:lang w:val="en-ZA" w:eastAsia="en-ZA"/>
              </w:rPr>
              <w:t xml:space="preserve"> other than the Directors’ Report prepared in terms of the Companies Act</w:t>
            </w:r>
            <w:r w:rsidR="005876CD" w:rsidRPr="006554C5">
              <w:rPr>
                <w:rFonts w:eastAsia="Times New Roman" w:cs="Arial"/>
                <w:color w:val="000000"/>
                <w:lang w:val="en-ZA" w:eastAsia="en-ZA"/>
              </w:rPr>
              <w:t xml:space="preserve"> of South Africa</w:t>
            </w:r>
          </w:p>
          <w:p w14:paraId="70A9E415" w14:textId="3EEFFFD9" w:rsidR="00DA3E97" w:rsidRPr="006554C5" w:rsidRDefault="004022FE" w:rsidP="00D24D17">
            <w:pPr>
              <w:pStyle w:val="ListParagraph"/>
              <w:numPr>
                <w:ilvl w:val="0"/>
                <w:numId w:val="19"/>
              </w:numPr>
              <w:spacing w:before="0" w:after="120" w:line="312" w:lineRule="auto"/>
              <w:rPr>
                <w:rFonts w:cs="Arial"/>
                <w:b/>
              </w:rPr>
            </w:pPr>
            <w:r w:rsidRPr="006554C5">
              <w:t>The auditor has concluded an unmodified (i.e., “clean”) opinion is appropriate based on the audit evidence obtained</w:t>
            </w:r>
          </w:p>
        </w:tc>
      </w:tr>
    </w:tbl>
    <w:p w14:paraId="287710E1" w14:textId="77777777" w:rsidR="00A73562" w:rsidRPr="006554C5" w:rsidRDefault="00A73562" w:rsidP="00AF0B15">
      <w:pPr>
        <w:spacing w:line="312" w:lineRule="auto"/>
        <w:ind w:left="709"/>
        <w:rPr>
          <w:rFonts w:ascii="Arial" w:hAnsi="Arial" w:cs="Arial"/>
          <w:b/>
        </w:rPr>
      </w:pPr>
    </w:p>
    <w:p w14:paraId="7ACF5DD4" w14:textId="77777777" w:rsidR="00C1021A" w:rsidRPr="006554C5" w:rsidRDefault="009E5F94" w:rsidP="00614633">
      <w:pPr>
        <w:keepNext/>
        <w:widowControl/>
        <w:spacing w:line="312" w:lineRule="auto"/>
        <w:ind w:left="709"/>
        <w:jc w:val="center"/>
        <w:rPr>
          <w:rFonts w:ascii="Arial" w:hAnsi="Arial" w:cs="Arial"/>
          <w:b/>
        </w:rPr>
      </w:pPr>
      <w:r w:rsidRPr="006554C5">
        <w:rPr>
          <w:rFonts w:ascii="Arial" w:hAnsi="Arial" w:cs="Arial"/>
          <w:b/>
        </w:rPr>
        <w:lastRenderedPageBreak/>
        <w:t>Independent Auditor’s Report</w:t>
      </w:r>
      <w:r w:rsidR="00EC7918" w:rsidRPr="006554C5">
        <w:rPr>
          <w:rFonts w:ascii="Arial" w:hAnsi="Arial" w:cs="Arial"/>
          <w:b/>
        </w:rPr>
        <w:t xml:space="preserve"> </w:t>
      </w:r>
    </w:p>
    <w:p w14:paraId="004F82E8" w14:textId="77777777" w:rsidR="003D42FD" w:rsidRPr="006554C5" w:rsidRDefault="003D42FD" w:rsidP="00614633">
      <w:pPr>
        <w:keepNext/>
        <w:widowControl/>
        <w:spacing w:line="312" w:lineRule="auto"/>
        <w:ind w:left="709"/>
        <w:rPr>
          <w:rFonts w:ascii="Arial" w:hAnsi="Arial" w:cs="Arial"/>
        </w:rPr>
      </w:pPr>
    </w:p>
    <w:p w14:paraId="055DBF8C" w14:textId="4256E694" w:rsidR="00077042" w:rsidRPr="006554C5" w:rsidRDefault="00077042" w:rsidP="00614633">
      <w:pPr>
        <w:keepNext/>
        <w:widowControl/>
        <w:spacing w:line="312" w:lineRule="auto"/>
        <w:ind w:left="709"/>
        <w:rPr>
          <w:rFonts w:ascii="Arial" w:hAnsi="Arial" w:cs="Arial"/>
        </w:rPr>
      </w:pPr>
      <w:r w:rsidRPr="006554C5">
        <w:rPr>
          <w:rFonts w:ascii="Arial" w:hAnsi="Arial" w:cs="Arial"/>
          <w:i/>
        </w:rPr>
        <w:t xml:space="preserve">To the </w:t>
      </w:r>
      <w:r w:rsidR="00F81B11" w:rsidRPr="006554C5">
        <w:rPr>
          <w:rFonts w:ascii="Arial" w:hAnsi="Arial" w:cs="Arial"/>
          <w:i/>
        </w:rPr>
        <w:t>Shareholder</w:t>
      </w:r>
      <w:r w:rsidR="005A5502" w:rsidRPr="006554C5">
        <w:rPr>
          <w:rFonts w:ascii="Arial" w:hAnsi="Arial" w:cs="Arial"/>
          <w:i/>
        </w:rPr>
        <w:t>s</w:t>
      </w:r>
      <w:r w:rsidR="00F81B11" w:rsidRPr="006554C5">
        <w:rPr>
          <w:rFonts w:ascii="Arial" w:hAnsi="Arial" w:cs="Arial"/>
          <w:i/>
        </w:rPr>
        <w:t xml:space="preserve"> </w:t>
      </w:r>
      <w:r w:rsidRPr="006554C5">
        <w:rPr>
          <w:rFonts w:ascii="Arial" w:hAnsi="Arial" w:cs="Arial"/>
          <w:i/>
        </w:rPr>
        <w:t>of ABC</w:t>
      </w:r>
      <w:r w:rsidR="00705C5A" w:rsidRPr="006554C5">
        <w:rPr>
          <w:rFonts w:ascii="Arial" w:hAnsi="Arial" w:cs="Arial"/>
          <w:i/>
        </w:rPr>
        <w:t xml:space="preserve"> </w:t>
      </w:r>
      <w:r w:rsidR="00633FE5" w:rsidRPr="006554C5">
        <w:rPr>
          <w:rFonts w:ascii="Arial" w:hAnsi="Arial" w:cs="Arial"/>
          <w:i/>
        </w:rPr>
        <w:t>Proprietary</w:t>
      </w:r>
      <w:r w:rsidR="00705C5A" w:rsidRPr="006554C5" w:rsidDel="00705C5A">
        <w:rPr>
          <w:rFonts w:ascii="Arial" w:hAnsi="Arial" w:cs="Arial"/>
          <w:i/>
        </w:rPr>
        <w:t xml:space="preserve"> </w:t>
      </w:r>
      <w:r w:rsidRPr="006554C5">
        <w:rPr>
          <w:rFonts w:ascii="Arial" w:hAnsi="Arial" w:cs="Arial"/>
          <w:i/>
        </w:rPr>
        <w:t>Limited</w:t>
      </w:r>
      <w:r w:rsidRPr="006554C5">
        <w:rPr>
          <w:rFonts w:ascii="Arial" w:hAnsi="Arial" w:cs="Arial"/>
          <w:b/>
          <w:vertAlign w:val="superscript"/>
        </w:rPr>
        <w:t>[</w:t>
      </w:r>
      <w:r w:rsidR="00CA5933" w:rsidRPr="006554C5">
        <w:rPr>
          <w:rFonts w:ascii="Arial" w:hAnsi="Arial" w:cs="Arial"/>
          <w:b/>
          <w:vertAlign w:val="superscript"/>
        </w:rPr>
        <w:t>N</w:t>
      </w:r>
      <w:r w:rsidRPr="006554C5">
        <w:rPr>
          <w:rFonts w:ascii="Arial" w:hAnsi="Arial" w:cs="Arial"/>
          <w:b/>
          <w:vertAlign w:val="superscript"/>
        </w:rPr>
        <w:t>1]</w:t>
      </w:r>
    </w:p>
    <w:p w14:paraId="788A195A" w14:textId="0809A9A1" w:rsidR="00077042" w:rsidRPr="001D0EA4" w:rsidRDefault="00077042" w:rsidP="00614633">
      <w:pPr>
        <w:keepNext/>
        <w:widowControl/>
        <w:spacing w:line="312" w:lineRule="auto"/>
        <w:ind w:left="709"/>
        <w:rPr>
          <w:rFonts w:ascii="Arial" w:hAnsi="Arial" w:cs="Arial"/>
          <w:bCs/>
        </w:rPr>
      </w:pPr>
      <w:r w:rsidRPr="006554C5">
        <w:rPr>
          <w:rFonts w:ascii="Arial" w:hAnsi="Arial" w:cs="Arial"/>
          <w:b/>
        </w:rPr>
        <w:t>Report on the</w:t>
      </w:r>
      <w:r w:rsidR="00E66175" w:rsidRPr="006554C5">
        <w:rPr>
          <w:rFonts w:ascii="Arial" w:hAnsi="Arial" w:cs="Arial"/>
          <w:b/>
        </w:rPr>
        <w:t xml:space="preserve"> Audit of the</w:t>
      </w:r>
      <w:r w:rsidRPr="006554C5">
        <w:rPr>
          <w:rFonts w:ascii="Arial" w:hAnsi="Arial" w:cs="Arial"/>
          <w:b/>
        </w:rPr>
        <w:t xml:space="preserve"> Financial Statements</w:t>
      </w:r>
      <w:r w:rsidRPr="001D0EA4">
        <w:rPr>
          <w:rStyle w:val="FootnoteReference"/>
          <w:rFonts w:ascii="Arial" w:eastAsia="Times New Roman" w:hAnsi="Arial" w:cs="Arial"/>
          <w:color w:val="auto"/>
          <w:position w:val="10"/>
          <w:vertAlign w:val="superscript"/>
        </w:rPr>
        <w:footnoteReference w:id="13"/>
      </w:r>
    </w:p>
    <w:p w14:paraId="64FB8272" w14:textId="77777777" w:rsidR="00DD6200" w:rsidRPr="00BC49D0" w:rsidRDefault="00DD6200" w:rsidP="00614633">
      <w:pPr>
        <w:keepNext/>
        <w:widowControl/>
        <w:tabs>
          <w:tab w:val="left" w:pos="8505"/>
        </w:tabs>
        <w:spacing w:line="312" w:lineRule="auto"/>
        <w:ind w:left="709"/>
        <w:rPr>
          <w:rFonts w:ascii="Arial" w:eastAsia="Times New Roman" w:hAnsi="Arial" w:cs="Arial"/>
          <w:i/>
          <w:color w:val="000000"/>
          <w:lang w:val="en-ZA" w:eastAsia="en-ZA"/>
        </w:rPr>
      </w:pPr>
      <w:bookmarkStart w:id="17" w:name="OLE_LINK3"/>
      <w:bookmarkStart w:id="18" w:name="OLE_LINK4"/>
      <w:r w:rsidRPr="00BC49D0">
        <w:rPr>
          <w:rFonts w:ascii="Arial" w:eastAsia="Times New Roman" w:hAnsi="Arial" w:cs="Arial"/>
          <w:bCs/>
          <w:i/>
          <w:color w:val="000000"/>
          <w:lang w:val="en-ZA" w:eastAsia="en-ZA"/>
        </w:rPr>
        <w:t xml:space="preserve">Opinion </w:t>
      </w:r>
    </w:p>
    <w:p w14:paraId="1FC846ED" w14:textId="0E189DB2" w:rsidR="00DD6200" w:rsidRPr="006554C5" w:rsidRDefault="00DD6200" w:rsidP="00614633">
      <w:pPr>
        <w:pStyle w:val="ac-01"/>
        <w:keepNext/>
        <w:widowControl/>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We have audited the financial statements</w:t>
      </w:r>
      <w:r w:rsidR="006F5736" w:rsidRPr="006554C5">
        <w:rPr>
          <w:rFonts w:ascii="Arial" w:eastAsia="Times New Roman" w:hAnsi="Arial" w:cs="Arial"/>
          <w:color w:val="000000"/>
          <w:sz w:val="22"/>
          <w:szCs w:val="22"/>
          <w:lang w:val="en-ZA" w:eastAsia="en-ZA"/>
        </w:rPr>
        <w:t xml:space="preserve"> </w:t>
      </w:r>
      <w:r w:rsidR="00CF7F0F" w:rsidRPr="006554C5">
        <w:rPr>
          <w:rFonts w:ascii="Arial" w:hAnsi="Arial" w:cs="Arial"/>
          <w:b/>
          <w:sz w:val="22"/>
          <w:szCs w:val="22"/>
          <w:vertAlign w:val="superscript"/>
        </w:rPr>
        <w:t>[N2]</w:t>
      </w:r>
      <w:r w:rsidRPr="006554C5">
        <w:rPr>
          <w:rFonts w:ascii="Arial" w:eastAsia="Times New Roman" w:hAnsi="Arial" w:cs="Arial"/>
          <w:color w:val="000000"/>
          <w:sz w:val="22"/>
          <w:szCs w:val="22"/>
          <w:lang w:val="en-ZA" w:eastAsia="en-ZA"/>
        </w:rPr>
        <w:t xml:space="preserve"> of ABC</w:t>
      </w:r>
      <w:r w:rsidR="008932D1" w:rsidRPr="006554C5">
        <w:rPr>
          <w:rFonts w:ascii="Arial" w:eastAsia="Times New Roman" w:hAnsi="Arial" w:cs="Arial"/>
          <w:color w:val="000000"/>
          <w:sz w:val="22"/>
          <w:szCs w:val="22"/>
          <w:lang w:val="en-ZA" w:eastAsia="en-ZA"/>
        </w:rPr>
        <w:t xml:space="preserve"> </w:t>
      </w:r>
      <w:r w:rsidR="008932D1"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w:t>
      </w:r>
      <w:r w:rsidR="00CF7F0F" w:rsidRPr="006554C5">
        <w:rPr>
          <w:rFonts w:ascii="Arial" w:eastAsia="Times New Roman" w:hAnsi="Arial" w:cs="Arial"/>
          <w:color w:val="000000"/>
          <w:sz w:val="22"/>
          <w:szCs w:val="22"/>
          <w:lang w:val="en-ZA" w:eastAsia="en-ZA"/>
        </w:rPr>
        <w:t>Limited set out on pages … to …</w:t>
      </w:r>
      <w:r w:rsidR="00CF7F0F" w:rsidRPr="006554C5">
        <w:rPr>
          <w:rFonts w:ascii="Arial" w:hAnsi="Arial" w:cs="Arial"/>
          <w:b/>
          <w:bCs/>
          <w:sz w:val="22"/>
          <w:szCs w:val="22"/>
          <w:vertAlign w:val="superscript"/>
        </w:rPr>
        <w:t>[N3]</w:t>
      </w:r>
      <w:r w:rsidR="00CF7F0F" w:rsidRPr="006554C5">
        <w:rPr>
          <w:rFonts w:ascii="Arial" w:eastAsia="Times New Roman" w:hAnsi="Arial" w:cs="Arial"/>
          <w:color w:val="000000"/>
          <w:sz w:val="22"/>
          <w:szCs w:val="22"/>
          <w:lang w:val="en-ZA" w:eastAsia="en-ZA"/>
        </w:rPr>
        <w:t>,</w:t>
      </w:r>
      <w:r w:rsidRPr="006554C5">
        <w:rPr>
          <w:rFonts w:ascii="Arial" w:eastAsia="Times New Roman" w:hAnsi="Arial" w:cs="Arial"/>
          <w:color w:val="000000"/>
          <w:sz w:val="22"/>
          <w:szCs w:val="22"/>
          <w:lang w:val="en-ZA" w:eastAsia="en-ZA"/>
        </w:rPr>
        <w:t xml:space="preserve"> which comprise the statement of financial position as at</w:t>
      </w:r>
      <w:r w:rsidR="006F5736" w:rsidRPr="006554C5">
        <w:rPr>
          <w:rFonts w:ascii="Arial" w:eastAsia="Times New Roman" w:hAnsi="Arial" w:cs="Arial"/>
          <w:color w:val="000000"/>
          <w:sz w:val="22"/>
          <w:szCs w:val="22"/>
          <w:lang w:val="en-ZA" w:eastAsia="en-ZA"/>
        </w:rPr>
        <w:t xml:space="preserve"> 31</w:t>
      </w:r>
      <w:r w:rsidRPr="006554C5">
        <w:rPr>
          <w:rFonts w:ascii="Arial" w:eastAsia="Times New Roman" w:hAnsi="Arial" w:cs="Arial"/>
          <w:color w:val="000000"/>
          <w:sz w:val="22"/>
          <w:szCs w:val="22"/>
          <w:lang w:val="en-ZA" w:eastAsia="en-ZA"/>
        </w:rPr>
        <w:t xml:space="preserve"> December 20X1, and the statement of</w:t>
      </w:r>
      <w:r w:rsidR="00705C5A" w:rsidRPr="006554C5">
        <w:rPr>
          <w:rFonts w:ascii="Arial" w:eastAsia="Times New Roman" w:hAnsi="Arial" w:cs="Arial"/>
          <w:color w:val="000000"/>
          <w:sz w:val="22"/>
          <w:szCs w:val="22"/>
          <w:lang w:val="en-ZA" w:eastAsia="en-ZA"/>
        </w:rPr>
        <w:t xml:space="preserve"> profit or loss and</w:t>
      </w:r>
      <w:r w:rsidR="00102AE3"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w:t>
      </w:r>
      <w:r w:rsidR="006F5736" w:rsidRPr="006554C5">
        <w:rPr>
          <w:rFonts w:ascii="Arial" w:eastAsia="Times New Roman" w:hAnsi="Arial" w:cs="Arial"/>
          <w:color w:val="000000"/>
          <w:sz w:val="22"/>
          <w:szCs w:val="22"/>
          <w:lang w:val="en-ZA" w:eastAsia="en-ZA"/>
        </w:rPr>
        <w:t xml:space="preserve"> </w:t>
      </w:r>
      <w:r w:rsidR="006F5736" w:rsidRPr="006554C5">
        <w:rPr>
          <w:rFonts w:ascii="Arial" w:hAnsi="Arial" w:cs="Arial"/>
          <w:sz w:val="22"/>
          <w:szCs w:val="22"/>
          <w:vertAlign w:val="superscript"/>
        </w:rPr>
        <w:t>[</w:t>
      </w:r>
      <w:r w:rsidR="006F5736" w:rsidRPr="006554C5">
        <w:rPr>
          <w:rFonts w:ascii="Arial" w:hAnsi="Arial" w:cs="Arial"/>
          <w:b/>
          <w:sz w:val="22"/>
          <w:szCs w:val="22"/>
          <w:vertAlign w:val="superscript"/>
        </w:rPr>
        <w:t>N4]</w:t>
      </w:r>
      <w:r w:rsidRPr="006554C5">
        <w:rPr>
          <w:rFonts w:ascii="Arial" w:eastAsia="Times New Roman" w:hAnsi="Arial" w:cs="Arial"/>
          <w:color w:val="000000"/>
          <w:sz w:val="22"/>
          <w:szCs w:val="22"/>
          <w:lang w:val="en-ZA" w:eastAsia="en-ZA"/>
        </w:rPr>
        <w:t xml:space="preserve">. </w:t>
      </w:r>
    </w:p>
    <w:p w14:paraId="6155C112" w14:textId="56AF1AC6" w:rsidR="006F5736" w:rsidRPr="006554C5" w:rsidRDefault="006F5736" w:rsidP="003C7F52">
      <w:pPr>
        <w:pStyle w:val="ac-01"/>
        <w:tabs>
          <w:tab w:val="left" w:pos="8505"/>
        </w:tabs>
        <w:spacing w:after="120" w:line="312" w:lineRule="auto"/>
        <w:ind w:left="709" w:right="4"/>
        <w:jc w:val="both"/>
        <w:rPr>
          <w:rFonts w:ascii="Arial" w:hAnsi="Arial" w:cs="Arial"/>
          <w:sz w:val="22"/>
          <w:szCs w:val="22"/>
        </w:rPr>
      </w:pPr>
      <w:r w:rsidRPr="006554C5">
        <w:rPr>
          <w:rFonts w:ascii="Arial" w:hAnsi="Arial" w:cs="Arial"/>
          <w:sz w:val="22"/>
          <w:szCs w:val="22"/>
        </w:rPr>
        <w:t>In our opinion, the financial statements present fairly, in all material respects,</w:t>
      </w:r>
      <w:r w:rsidRPr="006554C5">
        <w:rPr>
          <w:rFonts w:ascii="Arial" w:hAnsi="Arial" w:cs="Arial"/>
          <w:b/>
          <w:bCs/>
          <w:sz w:val="22"/>
          <w:szCs w:val="22"/>
          <w:vertAlign w:val="superscript"/>
        </w:rPr>
        <w:t>[N</w:t>
      </w:r>
      <w:r w:rsidR="003C7F52" w:rsidRPr="006554C5">
        <w:rPr>
          <w:rFonts w:ascii="Arial" w:hAnsi="Arial" w:cs="Arial"/>
          <w:b/>
          <w:bCs/>
          <w:sz w:val="22"/>
          <w:szCs w:val="22"/>
          <w:vertAlign w:val="superscript"/>
        </w:rPr>
        <w:t>5</w:t>
      </w:r>
      <w:r w:rsidRPr="006554C5">
        <w:rPr>
          <w:rFonts w:ascii="Arial" w:hAnsi="Arial" w:cs="Arial"/>
          <w:b/>
          <w:bCs/>
          <w:sz w:val="22"/>
          <w:szCs w:val="22"/>
          <w:vertAlign w:val="superscript"/>
        </w:rPr>
        <w:t>]</w:t>
      </w:r>
      <w:r w:rsidRPr="006554C5">
        <w:rPr>
          <w:rFonts w:ascii="Arial" w:hAnsi="Arial" w:cs="Arial"/>
          <w:sz w:val="22"/>
          <w:szCs w:val="22"/>
        </w:rPr>
        <w:t xml:space="preserve"> the financial position of ABC</w:t>
      </w:r>
      <w:r w:rsidR="008932D1"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bookmarkEnd w:id="17"/>
    <w:bookmarkEnd w:id="18"/>
    <w:p w14:paraId="7BEFE229" w14:textId="77777777" w:rsidR="006F5736" w:rsidRPr="006554C5" w:rsidRDefault="006F5736">
      <w:pPr>
        <w:tabs>
          <w:tab w:val="left" w:pos="8505"/>
        </w:tabs>
        <w:spacing w:line="312" w:lineRule="auto"/>
        <w:ind w:left="709"/>
        <w:rPr>
          <w:rFonts w:ascii="Arial" w:hAnsi="Arial" w:cs="Arial"/>
          <w:i/>
        </w:rPr>
      </w:pPr>
      <w:r w:rsidRPr="006554C5">
        <w:rPr>
          <w:rFonts w:ascii="Arial" w:hAnsi="Arial" w:cs="Arial"/>
          <w:i/>
        </w:rPr>
        <w:t>Basis for Opinion</w:t>
      </w:r>
    </w:p>
    <w:p w14:paraId="3CC449E3" w14:textId="17360D8C" w:rsidR="006F5736" w:rsidRPr="006554C5" w:rsidRDefault="006F5736">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w:t>
      </w:r>
      <w:r w:rsidR="000C5557" w:rsidRPr="006554C5">
        <w:rPr>
          <w:rFonts w:ascii="Arial" w:hAnsi="Arial" w:cs="Arial"/>
          <w:b/>
          <w:vertAlign w:val="superscript"/>
        </w:rPr>
        <w:t>[N6]</w:t>
      </w:r>
      <w:r w:rsidR="000C5557" w:rsidRPr="006554C5">
        <w:rPr>
          <w:rFonts w:ascii="Arial" w:hAnsi="Arial" w:cs="Arial"/>
        </w:rPr>
        <w:t xml:space="preserve">.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841A29" w:rsidRPr="006554C5">
        <w:rPr>
          <w:rFonts w:ascii="Arial" w:hAnsi="Arial" w:cs="Arial"/>
        </w:rPr>
        <w:t>s</w:t>
      </w:r>
      <w:r w:rsidR="000C5557" w:rsidRPr="006554C5">
        <w:rPr>
          <w:rFonts w:ascii="Arial" w:hAnsi="Arial" w:cs="Arial"/>
        </w:rPr>
        <w:t xml:space="preserve"> A and B).</w:t>
      </w:r>
      <w:r w:rsidR="005915C5" w:rsidRPr="006554C5">
        <w:rPr>
          <w:rFonts w:ascii="Arial" w:eastAsia="Times New Roman" w:hAnsi="Arial" w:cs="Arial"/>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37545672" w14:textId="6E44AA46" w:rsidR="003F1006" w:rsidRPr="006554C5" w:rsidRDefault="003F1006">
      <w:pPr>
        <w:tabs>
          <w:tab w:val="left" w:pos="8505"/>
        </w:tabs>
        <w:spacing w:line="312" w:lineRule="auto"/>
        <w:ind w:left="709"/>
        <w:rPr>
          <w:rFonts w:ascii="Arial" w:hAnsi="Arial" w:cs="Arial"/>
          <w:i/>
        </w:rPr>
      </w:pPr>
      <w:r w:rsidRPr="006554C5">
        <w:rPr>
          <w:rFonts w:ascii="Arial" w:hAnsi="Arial" w:cs="Arial"/>
          <w:i/>
        </w:rPr>
        <w:lastRenderedPageBreak/>
        <w:t>Other Information</w:t>
      </w:r>
      <w:r w:rsidR="00BB78DE" w:rsidRPr="006554C5">
        <w:rPr>
          <w:rFonts w:ascii="Arial" w:hAnsi="Arial" w:cs="Arial"/>
          <w:i/>
        </w:rPr>
        <w:t xml:space="preserve"> </w:t>
      </w:r>
      <w:r w:rsidR="00BB78DE" w:rsidRPr="006554C5">
        <w:rPr>
          <w:rFonts w:ascii="Arial" w:hAnsi="Arial" w:cs="Arial"/>
          <w:b/>
          <w:vertAlign w:val="superscript"/>
        </w:rPr>
        <w:t>[N</w:t>
      </w:r>
      <w:r w:rsidR="00C956E1" w:rsidRPr="006554C5">
        <w:rPr>
          <w:rFonts w:ascii="Arial" w:hAnsi="Arial" w:cs="Arial"/>
          <w:b/>
          <w:vertAlign w:val="superscript"/>
        </w:rPr>
        <w:t>8</w:t>
      </w:r>
      <w:r w:rsidR="00BB78DE" w:rsidRPr="006554C5">
        <w:rPr>
          <w:rFonts w:ascii="Arial" w:hAnsi="Arial" w:cs="Arial"/>
          <w:b/>
          <w:vertAlign w:val="superscript"/>
        </w:rPr>
        <w:t>]</w:t>
      </w:r>
    </w:p>
    <w:p w14:paraId="3985350C" w14:textId="46AE5F74" w:rsidR="009134CB"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 are</w:t>
      </w:r>
      <w:r w:rsidR="009134CB" w:rsidRPr="006554C5">
        <w:rPr>
          <w:rFonts w:ascii="Arial" w:eastAsia="Times New Roman" w:hAnsi="Arial" w:cs="Arial"/>
          <w:color w:val="000000"/>
          <w:lang w:val="en-ZA" w:eastAsia="en-ZA"/>
        </w:rPr>
        <w:t xml:space="preserve"> responsible for the other information. The other information comprises the</w:t>
      </w:r>
      <w:r w:rsidR="00705C5A" w:rsidRPr="006554C5">
        <w:rPr>
          <w:rFonts w:ascii="Arial" w:eastAsia="Times New Roman" w:hAnsi="Arial" w:cs="Arial"/>
          <w:color w:val="000000"/>
          <w:lang w:val="en-ZA" w:eastAsia="en-ZA"/>
        </w:rPr>
        <w:t xml:space="preserve"> Directors’ Report</w:t>
      </w:r>
      <w:r w:rsidR="006F607D" w:rsidRPr="006554C5">
        <w:rPr>
          <w:rFonts w:ascii="Arial" w:eastAsia="Times New Roman" w:hAnsi="Arial" w:cs="Arial"/>
          <w:color w:val="000000"/>
          <w:lang w:val="en-ZA" w:eastAsia="en-ZA"/>
        </w:rPr>
        <w:t xml:space="preserve"> as required by the Companies Act</w:t>
      </w:r>
      <w:r w:rsidR="00D0572C"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D0572C"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705C5A" w:rsidRPr="006554C5">
        <w:rPr>
          <w:rFonts w:ascii="Arial" w:eastAsia="Times New Roman" w:hAnsi="Arial" w:cs="Arial"/>
          <w:color w:val="000000"/>
          <w:lang w:val="en-ZA" w:eastAsia="en-ZA"/>
        </w:rPr>
        <w:t>.</w:t>
      </w:r>
      <w:r w:rsidR="009134CB" w:rsidRPr="006554C5">
        <w:rPr>
          <w:rFonts w:ascii="Arial" w:eastAsia="Times New Roman" w:hAnsi="Arial" w:cs="Arial"/>
          <w:color w:val="000000"/>
          <w:lang w:val="en-ZA" w:eastAsia="en-ZA"/>
        </w:rPr>
        <w:t xml:space="preserve"> </w:t>
      </w:r>
    </w:p>
    <w:p w14:paraId="4650DAD6" w14:textId="066AA1C7" w:rsidR="009134CB" w:rsidRPr="006554C5" w:rsidRDefault="009134CB">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8549B9"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6E8168A" w14:textId="1B7B0AEC" w:rsidR="00C358FF" w:rsidRPr="006554C5" w:rsidRDefault="009134CB">
      <w:pPr>
        <w:tabs>
          <w:tab w:val="left" w:pos="8505"/>
        </w:tabs>
        <w:spacing w:line="312" w:lineRule="auto"/>
        <w:ind w:left="709"/>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30B57AF5" w14:textId="0B895422" w:rsidR="00077042" w:rsidRPr="006554C5" w:rsidRDefault="007B06A9">
      <w:pPr>
        <w:tabs>
          <w:tab w:val="left" w:pos="8505"/>
        </w:tabs>
        <w:spacing w:line="312" w:lineRule="auto"/>
        <w:ind w:left="709"/>
        <w:rPr>
          <w:rFonts w:ascii="Arial" w:hAnsi="Arial" w:cs="Arial"/>
          <w:i/>
        </w:rPr>
      </w:pPr>
      <w:r w:rsidRPr="006554C5">
        <w:rPr>
          <w:rFonts w:ascii="Arial" w:hAnsi="Arial" w:cs="Arial"/>
          <w:i/>
        </w:rPr>
        <w:t xml:space="preserve">Responsibilities of the </w:t>
      </w:r>
      <w:r w:rsidR="00077042" w:rsidRPr="006554C5">
        <w:rPr>
          <w:rFonts w:ascii="Arial" w:hAnsi="Arial" w:cs="Arial"/>
          <w:i/>
        </w:rPr>
        <w:t>Directors</w:t>
      </w:r>
      <w:r w:rsidR="00452355" w:rsidRPr="006554C5">
        <w:rPr>
          <w:rFonts w:ascii="Arial" w:hAnsi="Arial" w:cs="Arial"/>
          <w:i/>
        </w:rPr>
        <w:t xml:space="preserve"> </w:t>
      </w:r>
      <w:r w:rsidR="00DF4FCB" w:rsidRPr="006554C5">
        <w:rPr>
          <w:rFonts w:ascii="Arial" w:hAnsi="Arial" w:cs="Arial"/>
          <w:b/>
          <w:bCs/>
          <w:i/>
          <w:vertAlign w:val="superscript"/>
        </w:rPr>
        <w:t>[</w:t>
      </w:r>
      <w:r w:rsidR="00C956E1" w:rsidRPr="006554C5">
        <w:rPr>
          <w:rFonts w:ascii="Arial" w:hAnsi="Arial" w:cs="Arial"/>
          <w:b/>
          <w:bCs/>
          <w:i/>
          <w:vertAlign w:val="superscript"/>
        </w:rPr>
        <w:t>N9</w:t>
      </w:r>
      <w:r w:rsidR="00DF4FCB" w:rsidRPr="006554C5">
        <w:rPr>
          <w:rFonts w:ascii="Arial" w:hAnsi="Arial" w:cs="Arial"/>
          <w:b/>
          <w:bCs/>
          <w:i/>
          <w:vertAlign w:val="superscript"/>
        </w:rPr>
        <w:t>]</w:t>
      </w:r>
      <w:r w:rsidR="00DF4FCB" w:rsidRPr="006554C5" w:rsidDel="00DF4FCB">
        <w:rPr>
          <w:rFonts w:ascii="Arial" w:hAnsi="Arial" w:cs="Arial"/>
          <w:b/>
          <w:bCs/>
          <w:i/>
          <w:vertAlign w:val="superscript"/>
        </w:rPr>
        <w:t xml:space="preserve"> </w:t>
      </w:r>
      <w:r w:rsidRPr="006554C5">
        <w:rPr>
          <w:rFonts w:ascii="Arial" w:hAnsi="Arial" w:cs="Arial"/>
          <w:i/>
        </w:rPr>
        <w:t xml:space="preserve"> </w:t>
      </w:r>
      <w:r w:rsidR="00077042" w:rsidRPr="006554C5">
        <w:rPr>
          <w:rFonts w:ascii="Arial" w:hAnsi="Arial" w:cs="Arial"/>
          <w:i/>
        </w:rPr>
        <w:t>for the Financial Statements</w:t>
      </w:r>
    </w:p>
    <w:p w14:paraId="3D3AE624" w14:textId="2A90B29E" w:rsidR="007B06A9" w:rsidRPr="006554C5" w:rsidRDefault="00CF3C5A">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w:t>
      </w:r>
      <w:r w:rsidR="007B06A9"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Pr="006554C5">
        <w:rPr>
          <w:rFonts w:ascii="Arial" w:hAnsi="Arial" w:cs="Arial"/>
          <w:sz w:val="22"/>
          <w:szCs w:val="22"/>
        </w:rPr>
        <w:t>International Financial Reporting Standards</w:t>
      </w:r>
      <w:r w:rsidR="007B06A9" w:rsidRPr="006554C5">
        <w:rPr>
          <w:rFonts w:ascii="Arial" w:eastAsia="Times New Roman" w:hAnsi="Arial" w:cs="Arial"/>
          <w:sz w:val="22"/>
          <w:szCs w:val="22"/>
          <w:lang w:val="en-ZA" w:eastAsia="en-ZA"/>
        </w:rPr>
        <w:t xml:space="preserve"> </w:t>
      </w:r>
      <w:r w:rsidR="00816B0F" w:rsidRPr="006554C5">
        <w:rPr>
          <w:rFonts w:ascii="Arial" w:eastAsia="Times New Roman" w:hAnsi="Arial" w:cs="Arial"/>
          <w:sz w:val="22"/>
          <w:szCs w:val="22"/>
          <w:lang w:val="en-ZA" w:eastAsia="en-ZA"/>
        </w:rPr>
        <w:t xml:space="preserve">and the requirements of the Companies Act of South Africa </w:t>
      </w:r>
      <w:r w:rsidR="00816B0F"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N10</w:t>
      </w:r>
      <w:r w:rsidR="00816B0F" w:rsidRPr="006554C5">
        <w:rPr>
          <w:rFonts w:ascii="Arial" w:hAnsi="Arial" w:cs="Arial"/>
          <w:b/>
          <w:bCs/>
          <w:sz w:val="22"/>
          <w:szCs w:val="22"/>
          <w:vertAlign w:val="superscript"/>
        </w:rPr>
        <w:t>]</w:t>
      </w:r>
      <w:r w:rsidR="006250BE" w:rsidRPr="006554C5">
        <w:rPr>
          <w:rFonts w:ascii="Arial" w:hAnsi="Arial" w:cs="Arial"/>
          <w:b/>
          <w:bCs/>
          <w:sz w:val="22"/>
          <w:szCs w:val="22"/>
        </w:rPr>
        <w:t>,</w:t>
      </w:r>
      <w:r w:rsidR="00816B0F" w:rsidRPr="006554C5">
        <w:rPr>
          <w:rFonts w:ascii="Arial" w:eastAsia="Times New Roman" w:hAnsi="Arial" w:cs="Arial"/>
          <w:sz w:val="22"/>
          <w:szCs w:val="22"/>
          <w:lang w:val="en-ZA" w:eastAsia="en-ZA"/>
        </w:rPr>
        <w:t xml:space="preserve"> </w:t>
      </w:r>
      <w:r w:rsidR="007B06A9" w:rsidRPr="006554C5">
        <w:rPr>
          <w:rFonts w:ascii="Arial" w:eastAsia="Times New Roman" w:hAnsi="Arial" w:cs="Arial"/>
          <w:sz w:val="22"/>
          <w:szCs w:val="22"/>
          <w:lang w:val="en-ZA" w:eastAsia="en-ZA"/>
        </w:rPr>
        <w:t xml:space="preserve">and for such internal control as </w:t>
      </w:r>
      <w:r w:rsidRPr="006554C5">
        <w:rPr>
          <w:rFonts w:ascii="Arial" w:eastAsia="Times New Roman" w:hAnsi="Arial" w:cs="Arial"/>
          <w:sz w:val="22"/>
          <w:szCs w:val="22"/>
          <w:lang w:val="en-ZA" w:eastAsia="en-ZA"/>
        </w:rPr>
        <w:t>the directors determine</w:t>
      </w:r>
      <w:r w:rsidR="007B06A9" w:rsidRPr="006554C5">
        <w:rPr>
          <w:rFonts w:ascii="Arial" w:eastAsia="Times New Roman" w:hAnsi="Arial" w:cs="Arial"/>
          <w:sz w:val="22"/>
          <w:szCs w:val="22"/>
          <w:lang w:val="en-ZA" w:eastAsia="en-ZA"/>
        </w:rPr>
        <w:t xml:space="preserve"> is necessary to enable the preparation of financial statements that are free from material misstatement, whether due to fraud or error</w:t>
      </w:r>
      <w:r w:rsidRPr="006554C5">
        <w:rPr>
          <w:rFonts w:ascii="Arial" w:eastAsia="Times New Roman" w:hAnsi="Arial" w:cs="Arial"/>
          <w:sz w:val="22"/>
          <w:szCs w:val="22"/>
          <w:lang w:val="en-ZA" w:eastAsia="en-ZA"/>
        </w:rPr>
        <w:t xml:space="preserve"> </w:t>
      </w:r>
      <w:r w:rsidRPr="006554C5">
        <w:rPr>
          <w:rFonts w:ascii="Arial" w:hAnsi="Arial" w:cs="Arial"/>
          <w:b/>
          <w:bCs/>
          <w:sz w:val="22"/>
          <w:szCs w:val="22"/>
          <w:vertAlign w:val="superscript"/>
        </w:rPr>
        <w:t>[</w:t>
      </w:r>
      <w:r w:rsidR="00C956E1" w:rsidRPr="006554C5">
        <w:rPr>
          <w:rFonts w:ascii="Arial" w:hAnsi="Arial" w:cs="Arial"/>
          <w:b/>
          <w:bCs/>
          <w:sz w:val="22"/>
          <w:szCs w:val="22"/>
          <w:vertAlign w:val="superscript"/>
        </w:rPr>
        <w:t>N11</w:t>
      </w:r>
      <w:r w:rsidRPr="006554C5">
        <w:rPr>
          <w:rFonts w:ascii="Arial" w:hAnsi="Arial" w:cs="Arial"/>
          <w:b/>
          <w:bCs/>
          <w:sz w:val="22"/>
          <w:szCs w:val="22"/>
          <w:vertAlign w:val="superscript"/>
        </w:rPr>
        <w:t>]</w:t>
      </w:r>
      <w:r w:rsidR="007B06A9" w:rsidRPr="006554C5">
        <w:rPr>
          <w:rFonts w:ascii="Arial" w:eastAsia="Times New Roman" w:hAnsi="Arial" w:cs="Arial"/>
          <w:sz w:val="22"/>
          <w:szCs w:val="22"/>
          <w:lang w:val="en-ZA" w:eastAsia="en-ZA"/>
        </w:rPr>
        <w:t xml:space="preserve">. </w:t>
      </w:r>
    </w:p>
    <w:p w14:paraId="179BC474" w14:textId="0C212A33" w:rsidR="007B06A9" w:rsidRPr="006554C5" w:rsidRDefault="007B06A9">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CF3C5A" w:rsidRPr="006554C5">
        <w:rPr>
          <w:rFonts w:ascii="Arial" w:eastAsia="Times New Roman" w:hAnsi="Arial" w:cs="Arial"/>
          <w:color w:val="000000"/>
          <w:lang w:val="en-ZA" w:eastAsia="en-ZA"/>
        </w:rPr>
        <w:t>the directo</w:t>
      </w:r>
      <w:r w:rsidR="00865774" w:rsidRPr="006554C5">
        <w:rPr>
          <w:rFonts w:ascii="Arial" w:eastAsia="Times New Roman" w:hAnsi="Arial" w:cs="Arial"/>
          <w:color w:val="000000"/>
          <w:lang w:val="en-ZA" w:eastAsia="en-ZA"/>
        </w:rPr>
        <w:t>r</w:t>
      </w:r>
      <w:r w:rsidR="00CF3C5A" w:rsidRPr="006554C5">
        <w:rPr>
          <w:rFonts w:ascii="Arial" w:eastAsia="Times New Roman" w:hAnsi="Arial" w:cs="Arial"/>
          <w:color w:val="000000"/>
          <w:lang w:val="en-ZA" w:eastAsia="en-ZA"/>
        </w:rPr>
        <w:t>s are</w:t>
      </w:r>
      <w:r w:rsidRPr="006554C5">
        <w:rPr>
          <w:rFonts w:ascii="Arial" w:eastAsia="Times New Roman" w:hAnsi="Arial" w:cs="Arial"/>
          <w:color w:val="000000"/>
          <w:lang w:val="en-ZA" w:eastAsia="en-ZA"/>
        </w:rPr>
        <w:t xml:space="preserve"> responsible for assessing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’s ability to continue as a going concern, disclosing, as applicable, matters related to going concern and using the going concern basis of accounting unless </w:t>
      </w:r>
      <w:r w:rsidR="00B4169B"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e</w:t>
      </w:r>
      <w:r w:rsidR="00B4169B" w:rsidRPr="006554C5">
        <w:rPr>
          <w:rFonts w:ascii="Arial" w:eastAsia="Times New Roman" w:hAnsi="Arial" w:cs="Arial"/>
          <w:color w:val="000000"/>
          <w:lang w:val="en-ZA" w:eastAsia="en-ZA"/>
        </w:rPr>
        <w:t>ither intend</w:t>
      </w:r>
      <w:r w:rsidRPr="006554C5">
        <w:rPr>
          <w:rFonts w:ascii="Arial" w:eastAsia="Times New Roman" w:hAnsi="Arial" w:cs="Arial"/>
          <w:color w:val="000000"/>
          <w:lang w:val="en-ZA" w:eastAsia="en-ZA"/>
        </w:rPr>
        <w:t xml:space="preserve"> to liquidate the </w:t>
      </w:r>
      <w:r w:rsidR="00B4169B"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 or to cease operations, or </w:t>
      </w:r>
      <w:r w:rsidR="00D0572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9516D46" w14:textId="35BC9445" w:rsidR="00077042" w:rsidRPr="006554C5" w:rsidRDefault="00077042">
      <w:pPr>
        <w:pStyle w:val="ac-01"/>
        <w:tabs>
          <w:tab w:val="left" w:pos="8505"/>
        </w:tabs>
        <w:spacing w:after="120" w:line="312" w:lineRule="auto"/>
        <w:ind w:left="709" w:right="703"/>
        <w:jc w:val="both"/>
        <w:rPr>
          <w:rFonts w:ascii="Arial" w:hAnsi="Arial" w:cs="Arial"/>
          <w:i/>
          <w:sz w:val="22"/>
          <w:szCs w:val="22"/>
        </w:rPr>
      </w:pPr>
      <w:r w:rsidRPr="006554C5">
        <w:rPr>
          <w:rFonts w:ascii="Arial" w:hAnsi="Arial" w:cs="Arial"/>
          <w:i/>
          <w:sz w:val="22"/>
          <w:szCs w:val="22"/>
        </w:rPr>
        <w:t>Auditor’s Responsibilit</w:t>
      </w:r>
      <w:r w:rsidR="006250BE" w:rsidRPr="006554C5">
        <w:rPr>
          <w:rFonts w:ascii="Arial" w:hAnsi="Arial" w:cs="Arial"/>
          <w:i/>
          <w:sz w:val="22"/>
          <w:szCs w:val="22"/>
        </w:rPr>
        <w:t>ies for the Audit of the Financial Statements</w:t>
      </w:r>
    </w:p>
    <w:p w14:paraId="43DA16DB" w14:textId="77777777"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0ABB64A" w14:textId="1D4AB29D" w:rsidR="007D01CF" w:rsidRPr="006554C5" w:rsidRDefault="007D01CF">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lastRenderedPageBreak/>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r w:rsidR="0046102F" w:rsidRPr="006554C5">
        <w:rPr>
          <w:rFonts w:ascii="Arial" w:eastAsia="Times New Roman" w:hAnsi="Arial" w:cs="Arial"/>
          <w:color w:val="000000"/>
          <w:lang w:val="en-ZA" w:eastAsia="en-ZA"/>
        </w:rPr>
        <w:t xml:space="preserve"> </w:t>
      </w:r>
      <w:r w:rsidR="0046102F" w:rsidRPr="006554C5">
        <w:rPr>
          <w:rFonts w:ascii="Arial" w:hAnsi="Arial" w:cs="Arial"/>
          <w:b/>
          <w:bCs/>
          <w:vertAlign w:val="superscript"/>
        </w:rPr>
        <w:t>[</w:t>
      </w:r>
      <w:r w:rsidR="00C956E1" w:rsidRPr="006554C5">
        <w:rPr>
          <w:rFonts w:ascii="Arial" w:hAnsi="Arial" w:cs="Arial"/>
          <w:b/>
          <w:bCs/>
          <w:vertAlign w:val="superscript"/>
        </w:rPr>
        <w:t>N12</w:t>
      </w:r>
      <w:r w:rsidR="0046102F" w:rsidRPr="006554C5">
        <w:rPr>
          <w:rFonts w:ascii="Arial" w:hAnsi="Arial" w:cs="Arial"/>
          <w:b/>
          <w:bCs/>
          <w:vertAlign w:val="superscript"/>
        </w:rPr>
        <w:t>]</w:t>
      </w:r>
      <w:r w:rsidRPr="006554C5">
        <w:rPr>
          <w:rFonts w:ascii="Arial" w:eastAsia="Times New Roman" w:hAnsi="Arial" w:cs="Arial"/>
          <w:color w:val="000000"/>
          <w:lang w:val="en-ZA" w:eastAsia="en-ZA"/>
        </w:rPr>
        <w:t xml:space="preserve">: </w:t>
      </w:r>
    </w:p>
    <w:p w14:paraId="767CE97B"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31160128"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internal control. </w:t>
      </w:r>
    </w:p>
    <w:p w14:paraId="34371D8B" w14:textId="0FB27341"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4175384F" w14:textId="4CE65D0C"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Conclude on the appropriateness of </w:t>
      </w:r>
      <w:r w:rsidR="0046102F" w:rsidRPr="006554C5">
        <w:rPr>
          <w:rFonts w:eastAsia="Times New Roman" w:cs="Arial"/>
          <w:color w:val="000000"/>
          <w:lang w:val="en-ZA" w:eastAsia="en-ZA"/>
        </w:rPr>
        <w:t>the director</w:t>
      </w:r>
      <w:r w:rsidRPr="006554C5">
        <w:rPr>
          <w:rFonts w:eastAsia="Times New Roman" w:cs="Arial"/>
          <w:color w:val="000000"/>
          <w:lang w:val="en-ZA" w:eastAsia="en-ZA"/>
        </w:rPr>
        <w:t>s</w:t>
      </w:r>
      <w:r w:rsidR="00D0572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w:t>
      </w:r>
      <w:r w:rsidR="006478C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basis of accounting and based on the audit evidence obtained, whether a material uncertainty exists related to events or conditions that may cast significant doubt on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46102F" w:rsidRPr="006554C5">
        <w:rPr>
          <w:rFonts w:eastAsia="Times New Roman" w:cs="Arial"/>
          <w:color w:val="000000"/>
          <w:lang w:val="en-ZA" w:eastAsia="en-ZA"/>
        </w:rPr>
        <w:t>company</w:t>
      </w:r>
      <w:r w:rsidRPr="006554C5">
        <w:rPr>
          <w:rFonts w:eastAsia="Times New Roman" w:cs="Arial"/>
          <w:color w:val="000000"/>
          <w:lang w:val="en-ZA" w:eastAsia="en-ZA"/>
        </w:rPr>
        <w:t xml:space="preserve"> to cease to continue as a going concern. </w:t>
      </w:r>
    </w:p>
    <w:p w14:paraId="48FE0E3C" w14:textId="77777777" w:rsidR="007D01CF" w:rsidRPr="006554C5" w:rsidRDefault="007D01CF" w:rsidP="0038727B">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574DDFA" w14:textId="3C8C66CF" w:rsidR="007D01CF" w:rsidRPr="006554C5" w:rsidRDefault="007D01CF" w:rsidP="003C7F52">
      <w:pPr>
        <w:widowControl/>
        <w:tabs>
          <w:tab w:val="left" w:pos="8505"/>
        </w:tabs>
        <w:spacing w:line="312" w:lineRule="auto"/>
        <w:ind w:left="709"/>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05C5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406D16A" w14:textId="77777777" w:rsidR="00077042" w:rsidRDefault="00077042">
      <w:pPr>
        <w:pStyle w:val="Default"/>
        <w:tabs>
          <w:tab w:val="left" w:pos="8505"/>
        </w:tabs>
        <w:spacing w:after="120" w:line="312" w:lineRule="auto"/>
        <w:ind w:left="709" w:right="4"/>
        <w:jc w:val="both"/>
        <w:rPr>
          <w:rFonts w:ascii="Arial" w:hAnsi="Arial" w:cs="Arial"/>
          <w:b/>
          <w:sz w:val="22"/>
          <w:szCs w:val="22"/>
        </w:rPr>
      </w:pPr>
      <w:r w:rsidRPr="006554C5">
        <w:rPr>
          <w:rFonts w:ascii="Arial" w:hAnsi="Arial" w:cs="Arial"/>
          <w:b/>
          <w:sz w:val="22"/>
          <w:szCs w:val="22"/>
        </w:rPr>
        <w:t>Report on Other Legal and Regulatory Requirements</w:t>
      </w:r>
    </w:p>
    <w:p w14:paraId="149C719A" w14:textId="5356D363" w:rsidR="00194B48" w:rsidRPr="006554C5" w:rsidRDefault="00194B48" w:rsidP="00D24D17">
      <w:pPr>
        <w:pStyle w:val="Default"/>
        <w:tabs>
          <w:tab w:val="left" w:pos="8505"/>
        </w:tabs>
        <w:spacing w:after="120" w:line="312" w:lineRule="auto"/>
        <w:ind w:left="709" w:right="4"/>
        <w:jc w:val="both"/>
        <w:rPr>
          <w:rFonts w:ascii="Arial" w:eastAsia="Times New Roman" w:hAnsi="Arial" w:cs="Arial"/>
          <w:lang w:val="en-ZA" w:eastAsia="en-ZA"/>
        </w:rPr>
      </w:pPr>
      <w:r w:rsidRPr="00D24D17">
        <w:rPr>
          <w:rFonts w:ascii="Arial" w:eastAsia="Times New Roman" w:hAnsi="Arial" w:cs="Arial"/>
          <w:sz w:val="22"/>
          <w:szCs w:val="22"/>
          <w:lang w:val="en-ZA" w:eastAsia="en-ZA"/>
        </w:rPr>
        <w:t>[</w:t>
      </w:r>
      <w:r w:rsidRPr="00D24D17">
        <w:rPr>
          <w:rFonts w:ascii="Arial" w:eastAsia="Times New Roman" w:hAnsi="Arial" w:cs="Arial"/>
          <w:i/>
          <w:iCs/>
          <w:sz w:val="22"/>
          <w:szCs w:val="22"/>
          <w:lang w:val="en-ZA" w:eastAsia="en-ZA"/>
        </w:rPr>
        <w:t>The</w:t>
      </w:r>
      <w:r w:rsidR="00067D74" w:rsidRPr="00D24D17">
        <w:rPr>
          <w:rFonts w:ascii="Arial" w:eastAsia="Times New Roman" w:hAnsi="Arial" w:cs="Arial"/>
          <w:i/>
          <w:iCs/>
          <w:sz w:val="22"/>
          <w:szCs w:val="22"/>
          <w:lang w:val="en-ZA" w:eastAsia="en-ZA"/>
        </w:rPr>
        <w:t xml:space="preserve"> </w:t>
      </w:r>
      <w:r w:rsidRPr="00D24D17">
        <w:rPr>
          <w:rFonts w:ascii="Arial" w:eastAsia="Times New Roman" w:hAnsi="Arial" w:cs="Arial"/>
          <w:i/>
          <w:iCs/>
          <w:sz w:val="22"/>
          <w:szCs w:val="22"/>
          <w:lang w:val="en-ZA" w:eastAsia="en-ZA"/>
        </w:rPr>
        <w:t xml:space="preserve">form and content of this section of the auditor’s report would vary depending on the nature of </w:t>
      </w:r>
      <w:r w:rsidRPr="00D24D17">
        <w:rPr>
          <w:rFonts w:ascii="Arial" w:eastAsia="Times New Roman" w:hAnsi="Arial" w:cs="Arial"/>
          <w:i/>
          <w:iCs/>
          <w:sz w:val="22"/>
          <w:szCs w:val="22"/>
          <w:lang w:val="en-ZA" w:eastAsia="en-ZA"/>
        </w:rPr>
        <w:lastRenderedPageBreak/>
        <w:t>the auditor’s other reporting responsibilities prescribed by local law, regulation, or national auditing standards. The matters addressed by other law, regulation or national auditing standards (referred to as “other reporting responsibilities”) shall be addressed within this section unless the other reporting responsibilities address the same topics as those presented under the reporting responsibilities required by the ISAs as part of the Report on the Audit of the Financial Statements section. The reporting of other reporting responsibilities that address the same topics as those required by the ISAs may be combined (i.e., included in the Report on the Audit of the Financial Statements section under the appropriate subheadings) provided that the wording in the auditor’s report clearly differentiates the other reporting responsibilities from the reporting that is required by the ISAs where such a difference exists.</w:t>
      </w:r>
      <w:r w:rsidRPr="00D24D17">
        <w:rPr>
          <w:rFonts w:ascii="Arial" w:eastAsia="Times New Roman" w:hAnsi="Arial" w:cs="Arial"/>
          <w:iCs/>
          <w:sz w:val="22"/>
          <w:szCs w:val="22"/>
          <w:lang w:val="en-ZA" w:eastAsia="en-ZA"/>
        </w:rPr>
        <w:t>]</w:t>
      </w:r>
      <w:r w:rsidRPr="006554C5">
        <w:rPr>
          <w:rFonts w:ascii="Arial" w:eastAsia="Times New Roman" w:hAnsi="Arial" w:cs="Arial"/>
          <w:i/>
          <w:iCs/>
          <w:lang w:val="en-ZA" w:eastAsia="en-ZA"/>
        </w:rPr>
        <w:t xml:space="preserve"> </w:t>
      </w:r>
    </w:p>
    <w:p w14:paraId="59B03E3E" w14:textId="77777777" w:rsidR="00341FAB" w:rsidRPr="006554C5" w:rsidRDefault="00341FAB">
      <w:pPr>
        <w:spacing w:line="312" w:lineRule="auto"/>
        <w:ind w:left="709"/>
        <w:rPr>
          <w:rFonts w:ascii="Arial" w:hAnsi="Arial" w:cs="Arial"/>
          <w:i/>
        </w:rPr>
      </w:pPr>
    </w:p>
    <w:p w14:paraId="4C1BFB7B" w14:textId="32060715" w:rsidR="00077042" w:rsidRPr="006554C5" w:rsidRDefault="005915C5" w:rsidP="00614633">
      <w:pPr>
        <w:spacing w:line="312" w:lineRule="auto"/>
        <w:ind w:left="709"/>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r w:rsidR="00077042" w:rsidRPr="006554C5">
        <w:rPr>
          <w:rFonts w:ascii="Arial" w:hAnsi="Arial" w:cs="Arial"/>
          <w:b/>
          <w:bCs/>
          <w:vertAlign w:val="superscript"/>
        </w:rPr>
        <w:t xml:space="preserve"> </w:t>
      </w:r>
      <w:r w:rsidR="00340D0A" w:rsidRPr="006554C5">
        <w:rPr>
          <w:rFonts w:ascii="Arial" w:hAnsi="Arial" w:cs="Arial"/>
          <w:b/>
          <w:bCs/>
          <w:vertAlign w:val="superscript"/>
        </w:rPr>
        <w:t>[</w:t>
      </w:r>
      <w:r w:rsidR="004947F3" w:rsidRPr="006554C5">
        <w:rPr>
          <w:rFonts w:ascii="Arial" w:hAnsi="Arial" w:cs="Arial"/>
          <w:b/>
          <w:bCs/>
          <w:vertAlign w:val="superscript"/>
        </w:rPr>
        <w:t>N1</w:t>
      </w:r>
      <w:r w:rsidR="004947F3">
        <w:rPr>
          <w:rFonts w:ascii="Arial" w:hAnsi="Arial" w:cs="Arial"/>
          <w:b/>
          <w:bCs/>
          <w:vertAlign w:val="superscript"/>
        </w:rPr>
        <w:t>4</w:t>
      </w:r>
      <w:r w:rsidR="00340D0A" w:rsidRPr="006554C5">
        <w:rPr>
          <w:rFonts w:ascii="Arial" w:hAnsi="Arial" w:cs="Arial"/>
          <w:b/>
          <w:bCs/>
          <w:vertAlign w:val="superscript"/>
        </w:rPr>
        <w:t>]</w:t>
      </w:r>
      <w:r w:rsidR="00340D0A" w:rsidRPr="006554C5" w:rsidDel="00340D0A">
        <w:rPr>
          <w:rFonts w:ascii="Arial" w:hAnsi="Arial" w:cs="Arial"/>
          <w:b/>
          <w:bCs/>
          <w:vertAlign w:val="superscript"/>
        </w:rPr>
        <w:t xml:space="preserve"> </w:t>
      </w:r>
    </w:p>
    <w:p w14:paraId="688B74D3" w14:textId="07C784D8" w:rsidR="00077042" w:rsidRPr="006554C5" w:rsidRDefault="005915C5" w:rsidP="00614633">
      <w:pPr>
        <w:spacing w:line="312" w:lineRule="auto"/>
        <w:ind w:left="709"/>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r w:rsidR="00194B48" w:rsidRPr="006554C5">
        <w:rPr>
          <w:rFonts w:ascii="Arial" w:hAnsi="Arial" w:cs="Arial"/>
        </w:rPr>
        <w:t xml:space="preserve"> </w:t>
      </w:r>
    </w:p>
    <w:p w14:paraId="490DA602" w14:textId="0CB8830B" w:rsidR="00652142" w:rsidRPr="006554C5" w:rsidRDefault="005915C5" w:rsidP="00614633">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652142" w:rsidRPr="006554C5">
        <w:rPr>
          <w:rFonts w:ascii="Arial" w:hAnsi="Arial" w:cs="Arial"/>
          <w:i/>
          <w:sz w:val="22"/>
          <w:szCs w:val="22"/>
        </w:rPr>
        <w:t>Capacity if not a sole practitioner: e.g. Director or Partner</w:t>
      </w:r>
      <w:r w:rsidRPr="006554C5">
        <w:rPr>
          <w:rFonts w:ascii="Arial" w:hAnsi="Arial" w:cs="Arial"/>
          <w:sz w:val="22"/>
          <w:szCs w:val="22"/>
        </w:rPr>
        <w:t>]</w:t>
      </w:r>
    </w:p>
    <w:p w14:paraId="2BA66F06" w14:textId="7D99AEA0" w:rsidR="00077042" w:rsidRPr="006554C5" w:rsidRDefault="00077042" w:rsidP="00614633">
      <w:pPr>
        <w:pStyle w:val="ac-01"/>
        <w:spacing w:after="120" w:line="312" w:lineRule="auto"/>
        <w:ind w:left="709" w:right="702"/>
        <w:jc w:val="both"/>
        <w:rPr>
          <w:rFonts w:ascii="Arial" w:hAnsi="Arial" w:cs="Arial"/>
          <w:sz w:val="22"/>
          <w:szCs w:val="22"/>
        </w:rPr>
      </w:pPr>
      <w:r w:rsidRPr="006554C5">
        <w:rPr>
          <w:rFonts w:ascii="Arial" w:hAnsi="Arial" w:cs="Arial"/>
          <w:sz w:val="22"/>
          <w:szCs w:val="22"/>
        </w:rPr>
        <w:t>Registered Auditor</w:t>
      </w:r>
    </w:p>
    <w:p w14:paraId="2AFDF9EB" w14:textId="5846F96F" w:rsidR="00077042" w:rsidRPr="006554C5" w:rsidRDefault="005915C5" w:rsidP="00614633">
      <w:pPr>
        <w:pStyle w:val="ac-01"/>
        <w:spacing w:after="120" w:line="312" w:lineRule="auto"/>
        <w:ind w:left="709" w:right="702"/>
        <w:jc w:val="both"/>
        <w:rPr>
          <w:rFonts w:ascii="Arial" w:hAnsi="Arial" w:cs="Arial"/>
          <w:sz w:val="22"/>
          <w:szCs w:val="22"/>
        </w:rPr>
      </w:pPr>
      <w:r w:rsidRPr="006554C5">
        <w:rPr>
          <w:rFonts w:ascii="Arial" w:hAnsi="Arial" w:cs="Arial"/>
          <w:sz w:val="22"/>
          <w:szCs w:val="22"/>
        </w:rPr>
        <w:t>[</w:t>
      </w:r>
      <w:r w:rsidR="00077042" w:rsidRPr="006554C5">
        <w:rPr>
          <w:rFonts w:ascii="Arial" w:hAnsi="Arial" w:cs="Arial"/>
          <w:i/>
          <w:sz w:val="22"/>
          <w:szCs w:val="22"/>
        </w:rPr>
        <w:t>Date</w:t>
      </w:r>
      <w:r w:rsidR="00986E3C" w:rsidRPr="006554C5">
        <w:rPr>
          <w:rFonts w:ascii="Arial" w:hAnsi="Arial" w:cs="Arial"/>
          <w:i/>
          <w:sz w:val="22"/>
          <w:szCs w:val="22"/>
        </w:rPr>
        <w:t xml:space="preserve"> of the auditor’s report</w:t>
      </w:r>
      <w:r w:rsidRPr="006554C5">
        <w:rPr>
          <w:rFonts w:ascii="Arial" w:hAnsi="Arial" w:cs="Arial"/>
          <w:sz w:val="22"/>
          <w:szCs w:val="22"/>
        </w:rPr>
        <w:t>]</w:t>
      </w:r>
    </w:p>
    <w:p w14:paraId="6C6983CF" w14:textId="5496E936" w:rsidR="00077042" w:rsidRPr="006554C5" w:rsidRDefault="005915C5" w:rsidP="00614633">
      <w:pPr>
        <w:pStyle w:val="ac-01"/>
        <w:spacing w:after="120" w:line="312" w:lineRule="auto"/>
        <w:ind w:left="709" w:right="703"/>
        <w:jc w:val="both"/>
        <w:rPr>
          <w:rFonts w:ascii="Arial" w:hAnsi="Arial" w:cs="Arial"/>
          <w:sz w:val="22"/>
          <w:szCs w:val="22"/>
        </w:rPr>
      </w:pPr>
      <w:r w:rsidRPr="006554C5">
        <w:rPr>
          <w:rFonts w:ascii="Arial" w:hAnsi="Arial" w:cs="Arial"/>
          <w:sz w:val="22"/>
          <w:szCs w:val="22"/>
        </w:rPr>
        <w:t>[</w:t>
      </w:r>
      <w:r w:rsidR="00077042" w:rsidRPr="006554C5">
        <w:rPr>
          <w:rFonts w:ascii="Arial" w:hAnsi="Arial" w:cs="Arial"/>
          <w:i/>
          <w:sz w:val="22"/>
          <w:szCs w:val="22"/>
        </w:rPr>
        <w:t>Auditor’s address</w:t>
      </w:r>
      <w:r w:rsidRPr="006554C5">
        <w:rPr>
          <w:rFonts w:ascii="Arial" w:hAnsi="Arial" w:cs="Arial"/>
          <w:sz w:val="22"/>
          <w:szCs w:val="22"/>
        </w:rPr>
        <w:t>]</w:t>
      </w:r>
    </w:p>
    <w:p w14:paraId="26F29B6E" w14:textId="77777777" w:rsidR="00661D1A" w:rsidRPr="006554C5" w:rsidRDefault="00661D1A">
      <w:r w:rsidRPr="006554C5">
        <w:br w:type="page"/>
      </w:r>
    </w:p>
    <w:p w14:paraId="3813B599" w14:textId="523F9DFD" w:rsidR="00A643D7" w:rsidRPr="006554C5" w:rsidRDefault="001017A3" w:rsidP="00AF0B15">
      <w:pPr>
        <w:pStyle w:val="ListParagraph"/>
        <w:numPr>
          <w:ilvl w:val="0"/>
          <w:numId w:val="6"/>
        </w:numPr>
        <w:spacing w:before="0" w:after="120" w:line="312" w:lineRule="auto"/>
        <w:rPr>
          <w:rFonts w:cs="Arial"/>
          <w:b/>
        </w:rPr>
      </w:pPr>
      <w:r w:rsidRPr="006554C5">
        <w:rPr>
          <w:b/>
        </w:rPr>
        <w:lastRenderedPageBreak/>
        <w:t>I</w:t>
      </w:r>
      <w:bookmarkStart w:id="19" w:name="_Explanatory_material"/>
      <w:bookmarkStart w:id="20" w:name="_Toc161706683"/>
      <w:bookmarkStart w:id="21" w:name="_Toc277586741"/>
      <w:bookmarkStart w:id="22" w:name="_Toc299654350"/>
      <w:bookmarkStart w:id="23" w:name="_Toc150931894"/>
      <w:bookmarkEnd w:id="19"/>
      <w:r w:rsidR="00A643D7" w:rsidRPr="006554C5">
        <w:rPr>
          <w:b/>
        </w:rPr>
        <w:t xml:space="preserve">SRE 2400 (Revised): Independent reviewer’s report on a complete set of general purpose financial statements prepared in accordance with a fair </w:t>
      </w:r>
      <w:r w:rsidR="00A643D7" w:rsidRPr="006554C5">
        <w:rPr>
          <w:rFonts w:cs="Arial"/>
          <w:b/>
        </w:rPr>
        <w:t>presentation framework</w:t>
      </w:r>
    </w:p>
    <w:p w14:paraId="672A6F05" w14:textId="2C4A8A78" w:rsidR="00A643D7" w:rsidRPr="006554C5" w:rsidRDefault="00476311"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The illustrative report below is the unmodified </w:t>
      </w:r>
      <w:r w:rsidR="003A7BC1" w:rsidRPr="006554C5">
        <w:rPr>
          <w:rFonts w:ascii="Arial" w:hAnsi="Arial" w:cs="Arial"/>
          <w:sz w:val="22"/>
          <w:szCs w:val="22"/>
        </w:rPr>
        <w:t>independent reviewer’s</w:t>
      </w:r>
      <w:r w:rsidRPr="006554C5">
        <w:rPr>
          <w:rFonts w:ascii="Arial" w:hAnsi="Arial" w:cs="Arial"/>
          <w:sz w:val="22"/>
          <w:szCs w:val="22"/>
        </w:rPr>
        <w:t xml:space="preserve"> report on the </w:t>
      </w:r>
      <w:r w:rsidR="00A643D7" w:rsidRPr="006554C5">
        <w:rPr>
          <w:rFonts w:ascii="Arial" w:hAnsi="Arial" w:cs="Arial"/>
          <w:sz w:val="22"/>
          <w:szCs w:val="22"/>
        </w:rPr>
        <w:t>statutory annual financial statements</w:t>
      </w:r>
      <w:r w:rsidR="003A427C" w:rsidRPr="006554C5">
        <w:rPr>
          <w:rFonts w:ascii="Arial" w:hAnsi="Arial" w:cs="Arial"/>
          <w:sz w:val="22"/>
          <w:szCs w:val="22"/>
        </w:rPr>
        <w:t xml:space="preserve"> of a company in terms of the Companies Act, 2008 (No. 71 of 2008) (Companies Act)</w:t>
      </w:r>
      <w:r w:rsidR="00A643D7" w:rsidRPr="006554C5">
        <w:rPr>
          <w:rFonts w:ascii="Arial" w:hAnsi="Arial" w:cs="Arial"/>
          <w:sz w:val="22"/>
          <w:szCs w:val="22"/>
        </w:rPr>
        <w:t xml:space="preserve"> which include the financial statements and the directors’ report required by the Companies Act. The financial statements are prepared in accordance with a general purpose financial reporting framework that achieves fair presentation. This report </w:t>
      </w:r>
      <w:r w:rsidR="00A969EB" w:rsidRPr="006554C5">
        <w:rPr>
          <w:rFonts w:ascii="Arial" w:hAnsi="Arial" w:cs="Arial"/>
          <w:sz w:val="22"/>
          <w:szCs w:val="22"/>
        </w:rPr>
        <w:t>illustrates the application of IS</w:t>
      </w:r>
      <w:r w:rsidR="00F81C82" w:rsidRPr="006554C5">
        <w:rPr>
          <w:rFonts w:ascii="Arial" w:hAnsi="Arial" w:cs="Arial"/>
          <w:sz w:val="22"/>
          <w:szCs w:val="22"/>
        </w:rPr>
        <w:t>RE</w:t>
      </w:r>
      <w:r w:rsidR="00A969EB" w:rsidRPr="006554C5">
        <w:rPr>
          <w:rFonts w:ascii="Arial" w:hAnsi="Arial" w:cs="Arial"/>
          <w:sz w:val="22"/>
          <w:szCs w:val="22"/>
        </w:rPr>
        <w:t xml:space="preserve"> </w:t>
      </w:r>
      <w:r w:rsidR="00F81C82" w:rsidRPr="006554C5">
        <w:rPr>
          <w:rFonts w:ascii="Arial" w:hAnsi="Arial" w:cs="Arial"/>
          <w:sz w:val="22"/>
          <w:szCs w:val="22"/>
        </w:rPr>
        <w:t>2400</w:t>
      </w:r>
      <w:r w:rsidR="00A969EB" w:rsidRPr="006554C5">
        <w:rPr>
          <w:rFonts w:ascii="Arial" w:hAnsi="Arial" w:cs="Arial"/>
          <w:sz w:val="22"/>
          <w:szCs w:val="22"/>
        </w:rPr>
        <w:t xml:space="preserve"> (Revised) regarding</w:t>
      </w:r>
      <w:r w:rsidR="00A643D7" w:rsidRPr="006554C5">
        <w:rPr>
          <w:rFonts w:ascii="Arial" w:hAnsi="Arial" w:cs="Arial"/>
          <w:sz w:val="22"/>
          <w:szCs w:val="22"/>
        </w:rPr>
        <w:t xml:space="preserve"> the</w:t>
      </w:r>
      <w:r w:rsidR="001B2711" w:rsidRPr="006554C5">
        <w:rPr>
          <w:rFonts w:ascii="Arial" w:hAnsi="Arial" w:cs="Arial"/>
          <w:sz w:val="22"/>
          <w:szCs w:val="22"/>
        </w:rPr>
        <w:t xml:space="preserve"> independent reviewer’s report on the</w:t>
      </w:r>
      <w:r w:rsidR="00A643D7" w:rsidRPr="006554C5">
        <w:rPr>
          <w:rFonts w:ascii="Arial" w:hAnsi="Arial" w:cs="Arial"/>
          <w:sz w:val="22"/>
          <w:szCs w:val="22"/>
        </w:rPr>
        <w:t xml:space="preserve"> financial statements and draws from</w:t>
      </w:r>
      <w:r w:rsidR="000B41D0" w:rsidRPr="006554C5">
        <w:rPr>
          <w:rFonts w:ascii="Arial" w:hAnsi="Arial" w:cs="Arial"/>
          <w:sz w:val="22"/>
          <w:szCs w:val="22"/>
        </w:rPr>
        <w:t xml:space="preserve"> </w:t>
      </w:r>
      <w:r w:rsidR="00A643D7" w:rsidRPr="006554C5">
        <w:rPr>
          <w:rFonts w:ascii="Arial" w:hAnsi="Arial" w:cs="Arial"/>
          <w:sz w:val="22"/>
          <w:szCs w:val="22"/>
        </w:rPr>
        <w:t>ISA 720</w:t>
      </w:r>
      <w:r w:rsidR="00931007" w:rsidRPr="006554C5">
        <w:rPr>
          <w:rFonts w:ascii="Arial" w:hAnsi="Arial" w:cs="Arial"/>
          <w:sz w:val="22"/>
          <w:szCs w:val="22"/>
        </w:rPr>
        <w:t xml:space="preserve"> (Revised)</w:t>
      </w:r>
      <w:r w:rsidR="00A643D7" w:rsidRPr="006554C5">
        <w:rPr>
          <w:rFonts w:ascii="Arial" w:hAnsi="Arial" w:cs="Arial"/>
          <w:sz w:val="22"/>
          <w:szCs w:val="22"/>
        </w:rPr>
        <w:t xml:space="preserve"> with respect to the directors’ report, and the requirements of the Companies Act. </w:t>
      </w:r>
      <w:r w:rsidR="002D4461" w:rsidRPr="006554C5">
        <w:rPr>
          <w:rFonts w:ascii="Arial" w:hAnsi="Arial" w:cs="Arial"/>
          <w:sz w:val="22"/>
          <w:szCs w:val="22"/>
        </w:rPr>
        <w:t xml:space="preserve">The adaptations contained in the illustrative report are referenced to the appropriate notes (N1 – </w:t>
      </w:r>
      <w:r w:rsidR="00D24D17" w:rsidRPr="006554C5">
        <w:rPr>
          <w:rFonts w:ascii="Arial" w:hAnsi="Arial" w:cs="Arial"/>
          <w:sz w:val="22"/>
          <w:szCs w:val="22"/>
        </w:rPr>
        <w:t>N1</w:t>
      </w:r>
      <w:r w:rsidR="00D24D17">
        <w:rPr>
          <w:rFonts w:ascii="Arial" w:hAnsi="Arial" w:cs="Arial"/>
          <w:sz w:val="22"/>
          <w:szCs w:val="22"/>
        </w:rPr>
        <w:t>4</w:t>
      </w:r>
      <w:r w:rsidR="002D4461" w:rsidRPr="006554C5">
        <w:rPr>
          <w:rFonts w:ascii="Arial" w:hAnsi="Arial" w:cs="Arial"/>
          <w:sz w:val="22"/>
          <w:szCs w:val="22"/>
        </w:rPr>
        <w:t>) of Part A.</w:t>
      </w:r>
    </w:p>
    <w:tbl>
      <w:tblPr>
        <w:tblStyle w:val="TableGrid"/>
        <w:tblW w:w="0" w:type="auto"/>
        <w:tblInd w:w="709" w:type="dxa"/>
        <w:tblLook w:val="04A0" w:firstRow="1" w:lastRow="0" w:firstColumn="1" w:lastColumn="0" w:noHBand="0" w:noVBand="1"/>
      </w:tblPr>
      <w:tblGrid>
        <w:gridCol w:w="7790"/>
      </w:tblGrid>
      <w:tr w:rsidR="001266B5" w:rsidRPr="006554C5" w14:paraId="5975BBE3" w14:textId="77777777" w:rsidTr="001266B5">
        <w:tc>
          <w:tcPr>
            <w:tcW w:w="8499" w:type="dxa"/>
          </w:tcPr>
          <w:p w14:paraId="14B5C73D" w14:textId="77777777" w:rsidR="001266B5" w:rsidRPr="006554C5" w:rsidRDefault="001266B5" w:rsidP="001266B5">
            <w:pPr>
              <w:spacing w:line="312" w:lineRule="auto"/>
              <w:rPr>
                <w:rFonts w:ascii="Arial" w:hAnsi="Arial" w:cs="Arial"/>
              </w:rPr>
            </w:pPr>
            <w:r w:rsidRPr="006554C5">
              <w:rPr>
                <w:rFonts w:ascii="Arial" w:hAnsi="Arial" w:cs="Arial"/>
              </w:rPr>
              <w:t>Circumstances include:</w:t>
            </w:r>
          </w:p>
          <w:p w14:paraId="200FD3F9" w14:textId="4C27F824" w:rsidR="001266B5" w:rsidRPr="006554C5" w:rsidRDefault="00E72534" w:rsidP="001266B5">
            <w:pPr>
              <w:pStyle w:val="ListParagraph"/>
              <w:numPr>
                <w:ilvl w:val="0"/>
                <w:numId w:val="35"/>
              </w:numPr>
              <w:spacing w:before="0" w:after="120" w:line="312" w:lineRule="auto"/>
              <w:rPr>
                <w:rFonts w:cs="Arial"/>
                <w:color w:val="404040" w:themeColor="text1" w:themeTint="BF"/>
              </w:rPr>
            </w:pPr>
            <w:r w:rsidRPr="006554C5">
              <w:rPr>
                <w:rFonts w:cs="Arial"/>
              </w:rPr>
              <w:t>Independent r</w:t>
            </w:r>
            <w:r w:rsidR="001266B5" w:rsidRPr="006554C5">
              <w:rPr>
                <w:rFonts w:cs="Arial"/>
              </w:rPr>
              <w:t>eview of a complete set of financial statements</w:t>
            </w:r>
          </w:p>
          <w:p w14:paraId="1A43CDB4" w14:textId="1C0E1972" w:rsidR="001266B5" w:rsidRPr="006554C5" w:rsidRDefault="001266B5" w:rsidP="001266B5">
            <w:pPr>
              <w:pStyle w:val="ListParagraph"/>
              <w:numPr>
                <w:ilvl w:val="0"/>
                <w:numId w:val="35"/>
              </w:numPr>
              <w:spacing w:before="0" w:after="120" w:line="312" w:lineRule="auto"/>
              <w:rPr>
                <w:rFonts w:cs="Arial"/>
                <w:color w:val="404040" w:themeColor="text1" w:themeTint="BF"/>
              </w:rPr>
            </w:pPr>
            <w:r w:rsidRPr="006554C5">
              <w:rPr>
                <w:rFonts w:cs="Arial"/>
              </w:rPr>
              <w:t>The financial statements are prepared for a general purpose by management of the entity in accordance with</w:t>
            </w:r>
            <w:r w:rsidR="003D5EC3" w:rsidRPr="006554C5">
              <w:rPr>
                <w:rFonts w:cs="Arial"/>
              </w:rPr>
              <w:t xml:space="preserve"> the</w:t>
            </w:r>
            <w:r w:rsidRPr="006554C5">
              <w:rPr>
                <w:rFonts w:cs="Arial"/>
              </w:rPr>
              <w:t xml:space="preserve"> </w:t>
            </w:r>
            <w:r w:rsidR="003D5EC3" w:rsidRPr="006554C5">
              <w:rPr>
                <w:rFonts w:cs="Arial"/>
                <w:color w:val="000000"/>
              </w:rPr>
              <w:t>International Financial Reporting Standard for Small and Medium-sized Entities</w:t>
            </w:r>
          </w:p>
          <w:p w14:paraId="75FAF2F3" w14:textId="374757DA" w:rsidR="007F79D2" w:rsidRPr="006554C5" w:rsidRDefault="007F79D2" w:rsidP="001266B5">
            <w:pPr>
              <w:pStyle w:val="ListParagraph"/>
              <w:numPr>
                <w:ilvl w:val="0"/>
                <w:numId w:val="35"/>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p>
          <w:p w14:paraId="2EA70BA0" w14:textId="3467574B" w:rsidR="001266B5" w:rsidRPr="006554C5" w:rsidRDefault="004022FE" w:rsidP="00E72534">
            <w:pPr>
              <w:pStyle w:val="ListParagraph"/>
              <w:numPr>
                <w:ilvl w:val="0"/>
                <w:numId w:val="35"/>
              </w:numPr>
              <w:spacing w:before="0" w:after="120" w:line="312" w:lineRule="auto"/>
              <w:rPr>
                <w:rFonts w:cs="Arial"/>
              </w:rPr>
            </w:pPr>
            <w:r w:rsidRPr="006554C5">
              <w:t xml:space="preserve">The </w:t>
            </w:r>
            <w:r w:rsidR="00E72534" w:rsidRPr="006554C5">
              <w:t xml:space="preserve">independent reviewer </w:t>
            </w:r>
            <w:r w:rsidRPr="006554C5">
              <w:t>has concluded an unmodified (i.e., “clean”) conclusion is appropriate based on the evidence obtained</w:t>
            </w:r>
          </w:p>
        </w:tc>
      </w:tr>
    </w:tbl>
    <w:p w14:paraId="61F1F4BF" w14:textId="77777777" w:rsidR="00A643D7" w:rsidRPr="006554C5" w:rsidRDefault="00A643D7" w:rsidP="00AF0B15">
      <w:pPr>
        <w:spacing w:line="312" w:lineRule="auto"/>
        <w:ind w:left="709"/>
        <w:rPr>
          <w:rFonts w:ascii="Arial" w:hAnsi="Arial" w:cs="Arial"/>
        </w:rPr>
      </w:pPr>
    </w:p>
    <w:p w14:paraId="1A472CBD" w14:textId="77777777" w:rsidR="00A643D7" w:rsidRPr="006554C5" w:rsidRDefault="00A643D7" w:rsidP="003C7F52">
      <w:pPr>
        <w:spacing w:line="312" w:lineRule="auto"/>
        <w:ind w:left="709"/>
        <w:jc w:val="center"/>
        <w:rPr>
          <w:rFonts w:ascii="Arial" w:hAnsi="Arial" w:cs="Arial"/>
          <w:b/>
        </w:rPr>
      </w:pPr>
      <w:r w:rsidRPr="006554C5">
        <w:rPr>
          <w:rFonts w:ascii="Arial" w:hAnsi="Arial" w:cs="Arial"/>
          <w:b/>
        </w:rPr>
        <w:t>Independent Reviewer’s Report</w:t>
      </w:r>
    </w:p>
    <w:p w14:paraId="378C10F9" w14:textId="77777777" w:rsidR="00A643D7" w:rsidRPr="006554C5" w:rsidRDefault="00A643D7">
      <w:pPr>
        <w:spacing w:line="312" w:lineRule="auto"/>
        <w:ind w:left="709"/>
        <w:rPr>
          <w:rFonts w:ascii="Arial" w:hAnsi="Arial" w:cs="Arial"/>
        </w:rPr>
      </w:pPr>
    </w:p>
    <w:p w14:paraId="1373F0C9" w14:textId="77777777" w:rsidR="00A643D7" w:rsidRPr="006554C5" w:rsidRDefault="00A643D7" w:rsidP="004D09FA">
      <w:pPr>
        <w:spacing w:line="312" w:lineRule="auto"/>
        <w:ind w:left="709"/>
        <w:rPr>
          <w:rFonts w:ascii="Arial" w:hAnsi="Arial" w:cs="Arial"/>
        </w:rPr>
      </w:pPr>
      <w:r w:rsidRPr="006554C5">
        <w:rPr>
          <w:rFonts w:ascii="Arial" w:hAnsi="Arial" w:cs="Arial"/>
          <w:i/>
        </w:rPr>
        <w:t>To the Shareholders of ABC Proprietary Limited</w:t>
      </w:r>
      <w:r w:rsidRPr="006554C5">
        <w:rPr>
          <w:rFonts w:ascii="Arial" w:hAnsi="Arial" w:cs="Arial"/>
        </w:rPr>
        <w:t xml:space="preserve"> </w:t>
      </w:r>
      <w:r w:rsidRPr="006554C5">
        <w:rPr>
          <w:rFonts w:ascii="Arial" w:hAnsi="Arial" w:cs="Arial"/>
          <w:b/>
          <w:vertAlign w:val="superscript"/>
        </w:rPr>
        <w:t>[N1]</w:t>
      </w:r>
    </w:p>
    <w:p w14:paraId="3CB40672" w14:textId="77777777" w:rsidR="002E4C83" w:rsidRPr="001D0EA4" w:rsidRDefault="002E4C83">
      <w:pPr>
        <w:spacing w:line="312" w:lineRule="auto"/>
        <w:ind w:left="709"/>
        <w:rPr>
          <w:rFonts w:ascii="Arial" w:hAnsi="Arial" w:cs="Arial"/>
        </w:rPr>
      </w:pPr>
      <w:r w:rsidRPr="006554C5">
        <w:rPr>
          <w:rFonts w:ascii="Arial" w:hAnsi="Arial" w:cs="Arial"/>
          <w:b/>
        </w:rPr>
        <w:t>Report on the Financial Statements</w:t>
      </w:r>
      <w:r w:rsidRPr="001D0EA4">
        <w:rPr>
          <w:rStyle w:val="FootnoteReference"/>
          <w:rFonts w:ascii="Arial" w:hAnsi="Arial" w:cs="Arial"/>
          <w:b/>
          <w:vertAlign w:val="superscript"/>
        </w:rPr>
        <w:footnoteReference w:id="14"/>
      </w:r>
    </w:p>
    <w:p w14:paraId="61682378" w14:textId="5C30D8E0" w:rsidR="002E4C83" w:rsidRPr="006554C5" w:rsidRDefault="002E4C83" w:rsidP="002E4C83">
      <w:pPr>
        <w:spacing w:line="312" w:lineRule="auto"/>
        <w:ind w:left="709"/>
        <w:rPr>
          <w:rFonts w:ascii="Arial" w:hAnsi="Arial" w:cs="Arial"/>
          <w:i/>
        </w:rPr>
      </w:pPr>
      <w:r w:rsidRPr="00BC49D0">
        <w:rPr>
          <w:rFonts w:ascii="Arial" w:hAnsi="Arial" w:cs="Arial"/>
        </w:rPr>
        <w:lastRenderedPageBreak/>
        <w:t xml:space="preserve">We have reviewed the financial statements </w:t>
      </w:r>
      <w:r w:rsidRPr="00BC49D0">
        <w:rPr>
          <w:rFonts w:ascii="Arial" w:hAnsi="Arial" w:cs="Arial"/>
          <w:b/>
          <w:vertAlign w:val="superscript"/>
        </w:rPr>
        <w:t>[N2]</w:t>
      </w:r>
      <w:r w:rsidRPr="00BC49D0">
        <w:rPr>
          <w:rFonts w:ascii="Arial" w:hAnsi="Arial" w:cs="Arial"/>
        </w:rPr>
        <w:t xml:space="preserve"> of ABC Proprietary Limited set out on pages … to … </w:t>
      </w:r>
      <w:r w:rsidRPr="006554C5">
        <w:rPr>
          <w:rFonts w:ascii="Arial" w:hAnsi="Arial" w:cs="Arial"/>
          <w:b/>
          <w:vertAlign w:val="superscript"/>
        </w:rPr>
        <w:t>[N3]</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statement of changes in equity and statement of cash flows for the year then ended, </w:t>
      </w:r>
      <w:r w:rsidR="00EA48D7" w:rsidRPr="006554C5">
        <w:rPr>
          <w:rFonts w:ascii="Arial" w:eastAsia="Times New Roman" w:hAnsi="Arial" w:cs="Arial"/>
          <w:color w:val="000000"/>
          <w:lang w:val="en-ZA" w:eastAsia="en-ZA"/>
        </w:rPr>
        <w:t>and notes to the financial statements, including a summary of significant accounting policies</w:t>
      </w:r>
      <w:r w:rsidRPr="006554C5">
        <w:rPr>
          <w:rFonts w:ascii="Arial" w:hAnsi="Arial" w:cs="Arial"/>
        </w:rPr>
        <w:t xml:space="preserve"> </w:t>
      </w:r>
      <w:r w:rsidRPr="006554C5">
        <w:rPr>
          <w:rFonts w:ascii="Arial" w:hAnsi="Arial" w:cs="Arial"/>
          <w:vertAlign w:val="superscript"/>
        </w:rPr>
        <w:t>[</w:t>
      </w:r>
      <w:r w:rsidRPr="006554C5">
        <w:rPr>
          <w:rFonts w:ascii="Arial" w:hAnsi="Arial" w:cs="Arial"/>
          <w:b/>
          <w:vertAlign w:val="superscript"/>
        </w:rPr>
        <w:t>N4]</w:t>
      </w:r>
      <w:r w:rsidRPr="006554C5">
        <w:rPr>
          <w:rFonts w:ascii="Arial" w:hAnsi="Arial" w:cs="Arial"/>
        </w:rPr>
        <w:t xml:space="preserve">. </w:t>
      </w:r>
    </w:p>
    <w:p w14:paraId="7325AD8C" w14:textId="23ADA6C8" w:rsidR="002E4C83" w:rsidRPr="006554C5" w:rsidRDefault="002E4C83" w:rsidP="00D24E3A">
      <w:pPr>
        <w:pStyle w:val="ac-01"/>
        <w:keepNext/>
        <w:widowControl/>
        <w:spacing w:after="120" w:line="312" w:lineRule="auto"/>
        <w:ind w:left="709"/>
        <w:jc w:val="both"/>
        <w:rPr>
          <w:rFonts w:ascii="Arial" w:hAnsi="Arial" w:cs="Arial"/>
          <w:i/>
          <w:sz w:val="22"/>
          <w:szCs w:val="22"/>
        </w:rPr>
      </w:pPr>
      <w:r w:rsidRPr="006554C5">
        <w:rPr>
          <w:rFonts w:ascii="Arial" w:hAnsi="Arial" w:cs="Arial"/>
          <w:i/>
          <w:sz w:val="22"/>
          <w:szCs w:val="22"/>
        </w:rPr>
        <w:t xml:space="preserve">Directors’ Responsibility </w:t>
      </w:r>
      <w:r w:rsidRPr="006554C5">
        <w:rPr>
          <w:rFonts w:ascii="Arial" w:hAnsi="Arial" w:cs="Arial"/>
          <w:b/>
          <w:i/>
          <w:sz w:val="22"/>
          <w:szCs w:val="22"/>
          <w:vertAlign w:val="superscript"/>
        </w:rPr>
        <w:t>[N9]</w:t>
      </w:r>
      <w:r w:rsidRPr="006554C5">
        <w:rPr>
          <w:rFonts w:ascii="Arial" w:hAnsi="Arial" w:cs="Arial"/>
          <w:i/>
          <w:sz w:val="22"/>
          <w:szCs w:val="22"/>
        </w:rPr>
        <w:t xml:space="preserve"> for the Financial Statements</w:t>
      </w:r>
    </w:p>
    <w:p w14:paraId="077FD6D6" w14:textId="58FCE3AA" w:rsidR="002E4C83" w:rsidRPr="006554C5" w:rsidRDefault="002E4C83" w:rsidP="00D24E3A">
      <w:pPr>
        <w:pStyle w:val="ac-01"/>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 directors are responsible for the preparation and fair presentation of these financial statements </w:t>
      </w:r>
      <w:r w:rsidRPr="006554C5">
        <w:rPr>
          <w:rFonts w:ascii="Arial" w:hAnsi="Arial" w:cs="Arial"/>
          <w:sz w:val="22"/>
          <w:szCs w:val="22"/>
          <w:lang w:val="en-ZA"/>
        </w:rPr>
        <w:t xml:space="preserve">in accordance with the </w:t>
      </w:r>
      <w:r w:rsidRPr="006554C5">
        <w:rPr>
          <w:rFonts w:ascii="Arial" w:hAnsi="Arial" w:cs="Arial"/>
          <w:color w:val="000000"/>
          <w:sz w:val="22"/>
          <w:szCs w:val="22"/>
        </w:rPr>
        <w:t>International Financial Reporting Standard for Small and Medium-sized Entities</w:t>
      </w:r>
      <w:r w:rsidRPr="006554C5">
        <w:rPr>
          <w:rStyle w:val="FootnoteReference"/>
          <w:rFonts w:ascii="Arial" w:hAnsi="Arial" w:cs="Arial"/>
          <w:sz w:val="22"/>
          <w:szCs w:val="22"/>
          <w:vertAlign w:val="superscript"/>
        </w:rPr>
        <w:footnoteReference w:id="15"/>
      </w:r>
      <w:r w:rsidRPr="006554C5">
        <w:rPr>
          <w:rFonts w:ascii="Arial" w:hAnsi="Arial" w:cs="Arial"/>
          <w:sz w:val="22"/>
          <w:szCs w:val="22"/>
          <w:lang w:val="en-ZA"/>
        </w:rPr>
        <w:t xml:space="preserve"> and the requirements of the Companies Act of South Africa </w:t>
      </w:r>
      <w:r w:rsidRPr="006554C5">
        <w:rPr>
          <w:rFonts w:ascii="Arial" w:hAnsi="Arial" w:cs="Arial"/>
          <w:b/>
          <w:sz w:val="22"/>
          <w:szCs w:val="22"/>
          <w:vertAlign w:val="superscript"/>
          <w:lang w:val="en-ZA"/>
        </w:rPr>
        <w:t>[N10]</w:t>
      </w:r>
      <w:r w:rsidRPr="006554C5">
        <w:rPr>
          <w:rFonts w:ascii="Arial" w:hAnsi="Arial" w:cs="Arial"/>
          <w:sz w:val="22"/>
          <w:szCs w:val="22"/>
          <w:lang w:val="en-ZA"/>
        </w:rPr>
        <w:t xml:space="preserve">, and for such internal control as </w:t>
      </w:r>
      <w:r w:rsidRPr="006554C5">
        <w:rPr>
          <w:rFonts w:ascii="Arial" w:hAnsi="Arial" w:cs="Arial"/>
          <w:iCs/>
          <w:sz w:val="22"/>
          <w:szCs w:val="22"/>
          <w:lang w:val="en-ZA"/>
        </w:rPr>
        <w:t>the directors</w:t>
      </w:r>
      <w:r w:rsidRPr="006554C5">
        <w:rPr>
          <w:rFonts w:ascii="Arial" w:hAnsi="Arial" w:cs="Arial"/>
          <w:sz w:val="22"/>
          <w:szCs w:val="22"/>
          <w:lang w:val="en-ZA"/>
        </w:rPr>
        <w:t xml:space="preserve"> determine is necessary to enable the preparation of financial statements that are free from material misstatement, whether due to fraud or error</w:t>
      </w:r>
      <w:r w:rsidRPr="006554C5">
        <w:rPr>
          <w:rFonts w:ascii="Arial" w:hAnsi="Arial" w:cs="Arial"/>
          <w:sz w:val="22"/>
          <w:szCs w:val="22"/>
        </w:rPr>
        <w:t xml:space="preserve">. </w:t>
      </w:r>
      <w:r w:rsidRPr="006554C5">
        <w:rPr>
          <w:rFonts w:ascii="Arial" w:hAnsi="Arial" w:cs="Arial"/>
          <w:b/>
          <w:sz w:val="22"/>
          <w:szCs w:val="22"/>
          <w:vertAlign w:val="superscript"/>
        </w:rPr>
        <w:t>[N11]</w:t>
      </w:r>
    </w:p>
    <w:p w14:paraId="4E6196B3" w14:textId="77777777" w:rsidR="002E4C83" w:rsidRPr="006554C5" w:rsidRDefault="002E4C83" w:rsidP="002E4C83">
      <w:pPr>
        <w:pStyle w:val="ac-01"/>
        <w:spacing w:after="120" w:line="312" w:lineRule="auto"/>
        <w:ind w:left="709"/>
        <w:jc w:val="both"/>
        <w:rPr>
          <w:rFonts w:ascii="Arial" w:hAnsi="Arial" w:cs="Arial"/>
          <w:i/>
          <w:sz w:val="22"/>
          <w:szCs w:val="22"/>
        </w:rPr>
      </w:pPr>
      <w:r w:rsidRPr="006554C5">
        <w:rPr>
          <w:rFonts w:ascii="Arial" w:hAnsi="Arial" w:cs="Arial"/>
          <w:i/>
          <w:sz w:val="22"/>
          <w:szCs w:val="22"/>
        </w:rPr>
        <w:t>Independent Reviewer’s Responsibility</w:t>
      </w:r>
    </w:p>
    <w:p w14:paraId="10DF2B65" w14:textId="29C149E7" w:rsidR="002E4C83" w:rsidRPr="006554C5" w:rsidRDefault="002E4C83" w:rsidP="002E4C83">
      <w:pPr>
        <w:pStyle w:val="ac-01"/>
        <w:spacing w:after="120" w:line="312" w:lineRule="auto"/>
        <w:ind w:left="709"/>
        <w:jc w:val="both"/>
        <w:rPr>
          <w:rFonts w:ascii="Arial" w:hAnsi="Arial" w:cs="Arial"/>
          <w:sz w:val="22"/>
          <w:szCs w:val="22"/>
        </w:rPr>
      </w:pPr>
      <w:r w:rsidRPr="006554C5">
        <w:rPr>
          <w:rFonts w:ascii="Arial" w:hAnsi="Arial" w:cs="Arial"/>
          <w:sz w:val="22"/>
          <w:szCs w:val="22"/>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sz w:val="22"/>
          <w:szCs w:val="22"/>
        </w:rPr>
        <w:t xml:space="preserve">Engagements to Review Historical Financial </w:t>
      </w:r>
      <w:r w:rsidRPr="00D6763C">
        <w:rPr>
          <w:rFonts w:ascii="Arial" w:hAnsi="Arial" w:cs="Arial"/>
          <w:i/>
          <w:sz w:val="22"/>
          <w:szCs w:val="22"/>
        </w:rPr>
        <w:t>Statem</w:t>
      </w:r>
      <w:r w:rsidRPr="00896DBD">
        <w:rPr>
          <w:rFonts w:ascii="Arial" w:hAnsi="Arial" w:cs="Arial"/>
          <w:i/>
          <w:sz w:val="22"/>
          <w:szCs w:val="22"/>
        </w:rPr>
        <w:t>ents</w:t>
      </w:r>
      <w:r w:rsidR="00707A30" w:rsidRPr="00E044E1">
        <w:rPr>
          <w:rFonts w:ascii="Arial" w:hAnsi="Arial" w:cs="Arial"/>
          <w:i/>
          <w:sz w:val="22"/>
          <w:szCs w:val="22"/>
        </w:rPr>
        <w:t xml:space="preserve"> </w:t>
      </w:r>
      <w:r w:rsidR="00707A30" w:rsidRPr="002653D0">
        <w:rPr>
          <w:rFonts w:ascii="Arial" w:hAnsi="Arial" w:cs="Arial"/>
          <w:sz w:val="22"/>
          <w:szCs w:val="22"/>
          <w:lang w:val="af-ZA"/>
        </w:rPr>
        <w:t>(ISRE 2400 (Revised))</w:t>
      </w:r>
      <w:r w:rsidRPr="00D6763C">
        <w:rPr>
          <w:rFonts w:ascii="Arial" w:hAnsi="Arial" w:cs="Arial"/>
          <w:sz w:val="22"/>
          <w:szCs w:val="22"/>
        </w:rPr>
        <w:t>. ISRE 2</w:t>
      </w:r>
      <w:r w:rsidRPr="006554C5">
        <w:rPr>
          <w:rFonts w:ascii="Arial" w:hAnsi="Arial" w:cs="Arial"/>
          <w:sz w:val="22"/>
          <w:szCs w:val="22"/>
        </w:rPr>
        <w:t>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5C90776A"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2D42006A" w14:textId="77777777" w:rsidR="002E4C83" w:rsidRPr="006554C5" w:rsidRDefault="002E4C83" w:rsidP="002E4C83">
      <w:pPr>
        <w:pStyle w:val="Default"/>
        <w:spacing w:after="120" w:line="312" w:lineRule="auto"/>
        <w:ind w:left="709"/>
        <w:jc w:val="both"/>
        <w:rPr>
          <w:rFonts w:ascii="Arial" w:hAnsi="Arial" w:cs="Arial"/>
          <w:sz w:val="22"/>
          <w:szCs w:val="22"/>
        </w:rPr>
      </w:pPr>
      <w:r w:rsidRPr="006554C5">
        <w:rPr>
          <w:rFonts w:ascii="Arial" w:hAnsi="Arial" w:cs="Arial"/>
          <w:sz w:val="22"/>
          <w:szCs w:val="22"/>
        </w:rPr>
        <w:t>The procedures performed in a review are substantially less than those performed in an audit conducted in accordance with International Standards on Auditing.  Accordingly, we do not express an audit opinion on these financial statements.</w:t>
      </w:r>
    </w:p>
    <w:p w14:paraId="5816B35B" w14:textId="77777777" w:rsidR="002E4C83" w:rsidRPr="006554C5" w:rsidRDefault="002E4C83" w:rsidP="002E4C83">
      <w:pPr>
        <w:pStyle w:val="Default"/>
        <w:spacing w:after="120" w:line="312" w:lineRule="auto"/>
        <w:ind w:left="709"/>
        <w:jc w:val="both"/>
        <w:rPr>
          <w:rFonts w:ascii="Arial" w:hAnsi="Arial" w:cs="Arial"/>
          <w:i/>
          <w:sz w:val="22"/>
          <w:szCs w:val="22"/>
        </w:rPr>
      </w:pPr>
      <w:r w:rsidRPr="006554C5">
        <w:rPr>
          <w:rFonts w:ascii="Arial" w:hAnsi="Arial" w:cs="Arial"/>
          <w:i/>
          <w:sz w:val="22"/>
          <w:szCs w:val="22"/>
        </w:rPr>
        <w:t>Conclusion</w:t>
      </w:r>
    </w:p>
    <w:p w14:paraId="79EB8385" w14:textId="1EB3E9AA" w:rsidR="002E4C83" w:rsidRPr="006554C5" w:rsidRDefault="002E4C83" w:rsidP="002E4C83">
      <w:pPr>
        <w:spacing w:line="312" w:lineRule="auto"/>
        <w:ind w:left="709"/>
        <w:rPr>
          <w:rFonts w:ascii="Arial" w:hAnsi="Arial" w:cs="Arial"/>
        </w:rPr>
      </w:pPr>
      <w:r w:rsidRPr="006554C5">
        <w:rPr>
          <w:rFonts w:ascii="Arial" w:hAnsi="Arial" w:cs="Arial"/>
        </w:rPr>
        <w:lastRenderedPageBreak/>
        <w:t xml:space="preserve">Based on our review, nothing has come to our attention that causes us to believe that these financial statements do not present fairly, in all material respects </w:t>
      </w:r>
      <w:r w:rsidRPr="006554C5">
        <w:rPr>
          <w:rFonts w:ascii="Arial" w:hAnsi="Arial" w:cs="Arial"/>
          <w:vertAlign w:val="superscript"/>
        </w:rPr>
        <w:t>[N8]</w:t>
      </w:r>
      <w:r w:rsidRPr="006554C5">
        <w:rPr>
          <w:rFonts w:ascii="Arial" w:hAnsi="Arial" w:cs="Arial"/>
        </w:rPr>
        <w:t xml:space="preserve">,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r w:rsidR="00841A29" w:rsidRPr="006554C5">
        <w:rPr>
          <w:rFonts w:ascii="Arial" w:hAnsi="Arial" w:cs="Arial"/>
        </w:rPr>
        <w:t>.</w:t>
      </w:r>
    </w:p>
    <w:p w14:paraId="631A2B79" w14:textId="7E735A96" w:rsidR="00AC17BA" w:rsidRPr="006554C5" w:rsidRDefault="00AC17BA" w:rsidP="00D0572C">
      <w:pPr>
        <w:spacing w:line="312" w:lineRule="auto"/>
        <w:ind w:left="709"/>
        <w:rPr>
          <w:rFonts w:ascii="Arial" w:hAnsi="Arial" w:cs="Arial"/>
          <w:i/>
        </w:rPr>
      </w:pPr>
      <w:r w:rsidRPr="006554C5">
        <w:rPr>
          <w:rFonts w:ascii="Arial" w:hAnsi="Arial" w:cs="Arial"/>
          <w:i/>
        </w:rPr>
        <w:t>Other Reports Required by the Companies Act</w:t>
      </w:r>
      <w:r w:rsidRPr="006554C5" w:rsidDel="009D0632">
        <w:rPr>
          <w:rFonts w:ascii="Arial" w:hAnsi="Arial" w:cs="Arial"/>
          <w:i/>
        </w:rPr>
        <w:t xml:space="preserve"> </w:t>
      </w:r>
      <w:r w:rsidRPr="006554C5">
        <w:rPr>
          <w:rFonts w:ascii="Arial" w:hAnsi="Arial" w:cs="Arial"/>
          <w:b/>
          <w:vertAlign w:val="superscript"/>
        </w:rPr>
        <w:t>[N8]</w:t>
      </w:r>
      <w:r w:rsidRPr="006554C5">
        <w:rPr>
          <w:rFonts w:ascii="Arial" w:hAnsi="Arial" w:cs="Arial"/>
          <w:i/>
        </w:rPr>
        <w:t xml:space="preserve"> </w:t>
      </w:r>
    </w:p>
    <w:p w14:paraId="333B23FB" w14:textId="495A6F1E" w:rsidR="00E86597" w:rsidRPr="006554C5" w:rsidRDefault="00EA2078" w:rsidP="00614633">
      <w:pPr>
        <w:pStyle w:val="ListParagraph"/>
        <w:widowControl/>
        <w:autoSpaceDE/>
        <w:autoSpaceDN/>
        <w:adjustRightInd/>
        <w:spacing w:before="0" w:after="120" w:line="312" w:lineRule="auto"/>
        <w:ind w:left="709"/>
        <w:rPr>
          <w:rFonts w:eastAsia="Times New Roman" w:cs="Arial"/>
          <w:color w:val="000000"/>
          <w:lang w:val="en-ZA" w:eastAsia="en-ZA"/>
        </w:rPr>
      </w:pPr>
      <w:r w:rsidRPr="006554C5">
        <w:rPr>
          <w:rFonts w:cs="Arial"/>
          <w:bCs/>
        </w:rPr>
        <w:t xml:space="preserve">The annual financial statements include the Directors’ Report as required by the Companies Act of South Africa. The directors are responsible for </w:t>
      </w:r>
      <w:r w:rsidR="000903C4" w:rsidRPr="006554C5">
        <w:rPr>
          <w:rFonts w:cs="Arial"/>
          <w:bCs/>
        </w:rPr>
        <w:t>Directors’ Report</w:t>
      </w:r>
      <w:r w:rsidRPr="006554C5">
        <w:rPr>
          <w:rFonts w:cs="Arial"/>
          <w:bCs/>
        </w:rPr>
        <w:t>.</w:t>
      </w:r>
      <w:r w:rsidR="00E86597" w:rsidRPr="006554C5">
        <w:rPr>
          <w:rFonts w:eastAsia="Times New Roman" w:cs="Arial"/>
          <w:color w:val="000000"/>
          <w:lang w:val="en-ZA" w:eastAsia="en-ZA"/>
        </w:rPr>
        <w:t xml:space="preserve"> Our </w:t>
      </w:r>
      <w:r w:rsidR="0085665C" w:rsidRPr="006554C5">
        <w:rPr>
          <w:rFonts w:eastAsia="Times New Roman" w:cs="Arial"/>
          <w:color w:val="000000"/>
          <w:lang w:val="en-ZA" w:eastAsia="en-ZA"/>
        </w:rPr>
        <w:t>conclusion</w:t>
      </w:r>
      <w:r w:rsidR="00E86597" w:rsidRPr="006554C5">
        <w:rPr>
          <w:rFonts w:eastAsia="Times New Roman" w:cs="Arial"/>
          <w:color w:val="000000"/>
          <w:lang w:val="en-ZA" w:eastAsia="en-ZA"/>
        </w:rPr>
        <w:t xml:space="preserve"> on the financial statements does not cover the </w:t>
      </w:r>
      <w:r w:rsidR="0085665C" w:rsidRPr="006554C5">
        <w:rPr>
          <w:rFonts w:eastAsia="Times New Roman" w:cs="Arial"/>
          <w:color w:val="000000"/>
          <w:lang w:val="en-ZA" w:eastAsia="en-ZA"/>
        </w:rPr>
        <w:t>Directors’ Report</w:t>
      </w:r>
      <w:r w:rsidR="00E86597" w:rsidRPr="006554C5">
        <w:rPr>
          <w:rFonts w:eastAsia="Times New Roman" w:cs="Arial"/>
          <w:color w:val="000000"/>
          <w:lang w:val="en-ZA" w:eastAsia="en-ZA"/>
        </w:rPr>
        <w:t xml:space="preserve"> and we do not express any form of assurance conclusion thereon. </w:t>
      </w:r>
    </w:p>
    <w:p w14:paraId="338826B4" w14:textId="5048175A" w:rsidR="00E86597" w:rsidRPr="006554C5" w:rsidRDefault="00E86597" w:rsidP="00E86597">
      <w:pPr>
        <w:spacing w:line="312" w:lineRule="auto"/>
        <w:ind w:left="709"/>
        <w:rPr>
          <w:rFonts w:ascii="Arial" w:hAnsi="Arial" w:cs="Arial"/>
          <w:b/>
        </w:rPr>
      </w:pPr>
      <w:r w:rsidRPr="006554C5">
        <w:rPr>
          <w:rFonts w:ascii="Arial" w:eastAsia="Times New Roman" w:hAnsi="Arial" w:cs="Arial"/>
          <w:color w:val="000000"/>
          <w:lang w:val="en-ZA" w:eastAsia="en-ZA"/>
        </w:rPr>
        <w:t xml:space="preserve">In connection with our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xml:space="preserve"> of the financial statements, </w:t>
      </w:r>
      <w:r w:rsidR="002F0D9A" w:rsidRPr="006554C5">
        <w:rPr>
          <w:rFonts w:ascii="Arial" w:eastAsia="Times New Roman" w:hAnsi="Arial" w:cs="Arial"/>
          <w:color w:val="000000"/>
          <w:lang w:val="en-ZA" w:eastAsia="en-ZA"/>
        </w:rPr>
        <w:t>we have</w:t>
      </w:r>
      <w:r w:rsidRPr="006554C5">
        <w:rPr>
          <w:rFonts w:ascii="Arial" w:eastAsia="Times New Roman" w:hAnsi="Arial" w:cs="Arial"/>
          <w:color w:val="000000"/>
          <w:lang w:val="en-ZA" w:eastAsia="en-ZA"/>
        </w:rPr>
        <w:t xml:space="preserve"> read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and, in doing so, consider</w:t>
      </w:r>
      <w:r w:rsidR="002F0D9A" w:rsidRPr="006554C5">
        <w:rPr>
          <w:rFonts w:ascii="Arial" w:eastAsia="Times New Roman" w:hAnsi="Arial" w:cs="Arial"/>
          <w:color w:val="000000"/>
          <w:lang w:val="en-ZA" w:eastAsia="en-ZA"/>
        </w:rPr>
        <w:t>ed</w:t>
      </w:r>
      <w:r w:rsidRPr="006554C5">
        <w:rPr>
          <w:rFonts w:ascii="Arial" w:eastAsia="Times New Roman" w:hAnsi="Arial" w:cs="Arial"/>
          <w:color w:val="000000"/>
          <w:lang w:val="en-ZA" w:eastAsia="en-ZA"/>
        </w:rPr>
        <w:t xml:space="preserve"> whether the </w:t>
      </w:r>
      <w:r w:rsidR="0085665C" w:rsidRPr="006554C5">
        <w:rPr>
          <w:rFonts w:ascii="Arial" w:eastAsia="Times New Roman" w:hAnsi="Arial" w:cs="Arial"/>
          <w:color w:val="000000"/>
          <w:lang w:val="en-ZA" w:eastAsia="en-ZA"/>
        </w:rPr>
        <w:t>Directors’ Report</w:t>
      </w:r>
      <w:r w:rsidRPr="006554C5">
        <w:rPr>
          <w:rFonts w:ascii="Arial" w:eastAsia="Times New Roman" w:hAnsi="Arial" w:cs="Arial"/>
          <w:color w:val="000000"/>
          <w:lang w:val="en-ZA" w:eastAsia="en-ZA"/>
        </w:rPr>
        <w:t xml:space="preserve"> is materially inconsistent with the financial statements or our knowledge obtained in the </w:t>
      </w:r>
      <w:r w:rsidR="0085665C" w:rsidRPr="006554C5">
        <w:rPr>
          <w:rFonts w:ascii="Arial" w:eastAsia="Times New Roman" w:hAnsi="Arial" w:cs="Arial"/>
          <w:color w:val="000000"/>
          <w:lang w:val="en-ZA" w:eastAsia="en-ZA"/>
        </w:rPr>
        <w:t>independent review</w:t>
      </w:r>
      <w:r w:rsidRPr="006554C5">
        <w:rPr>
          <w:rFonts w:ascii="Arial" w:eastAsia="Times New Roman" w:hAnsi="Arial" w:cs="Arial"/>
          <w:color w:val="000000"/>
          <w:lang w:val="en-ZA" w:eastAsia="en-ZA"/>
        </w:rPr>
        <w:t>, or otherwise appears to be materially misstated. If, based on the work we have performed, we conclude that there is a material misstatement of th</w:t>
      </w:r>
      <w:r w:rsidR="0085665C" w:rsidRPr="006554C5">
        <w:rPr>
          <w:rFonts w:ascii="Arial" w:eastAsia="Times New Roman" w:hAnsi="Arial" w:cs="Arial"/>
          <w:color w:val="000000"/>
          <w:lang w:val="en-ZA" w:eastAsia="en-ZA"/>
        </w:rPr>
        <w:t>e Directors’ Report</w:t>
      </w:r>
      <w:r w:rsidRPr="006554C5">
        <w:rPr>
          <w:rFonts w:ascii="Arial" w:eastAsia="Times New Roman" w:hAnsi="Arial" w:cs="Arial"/>
          <w:color w:val="000000"/>
          <w:lang w:val="en-ZA" w:eastAsia="en-ZA"/>
        </w:rPr>
        <w:t xml:space="preserve">, we </w:t>
      </w:r>
      <w:r w:rsidR="002F0D9A" w:rsidRPr="006554C5">
        <w:rPr>
          <w:rFonts w:ascii="Arial" w:eastAsia="Times New Roman" w:hAnsi="Arial" w:cs="Arial"/>
          <w:color w:val="000000"/>
          <w:lang w:val="en-ZA" w:eastAsia="en-ZA"/>
        </w:rPr>
        <w:t>will</w:t>
      </w:r>
      <w:r w:rsidRPr="006554C5">
        <w:rPr>
          <w:rFonts w:ascii="Arial" w:eastAsia="Times New Roman" w:hAnsi="Arial" w:cs="Arial"/>
          <w:color w:val="000000"/>
          <w:lang w:val="en-ZA" w:eastAsia="en-ZA"/>
        </w:rPr>
        <w:t xml:space="preserve"> report that fact. We have nothing to report in this regard.</w:t>
      </w:r>
    </w:p>
    <w:p w14:paraId="0FF43585" w14:textId="77777777" w:rsidR="00A643D7" w:rsidRPr="006554C5" w:rsidRDefault="00A643D7" w:rsidP="002E4C83">
      <w:pPr>
        <w:keepNext/>
        <w:widowControl/>
        <w:spacing w:line="312" w:lineRule="auto"/>
        <w:ind w:left="709"/>
        <w:rPr>
          <w:rFonts w:ascii="Arial" w:hAnsi="Arial" w:cs="Arial"/>
          <w:b/>
        </w:rPr>
      </w:pPr>
      <w:r w:rsidRPr="006554C5">
        <w:rPr>
          <w:rFonts w:ascii="Arial" w:hAnsi="Arial" w:cs="Arial"/>
          <w:b/>
        </w:rPr>
        <w:t>Report on Other Legal and Regulatory Requirements</w:t>
      </w:r>
    </w:p>
    <w:p w14:paraId="26B5DB9A" w14:textId="77C7A2D4" w:rsidR="00BE7A2D" w:rsidRPr="001D0EA4" w:rsidRDefault="00BE7A2D">
      <w:pPr>
        <w:keepNext/>
        <w:widowControl/>
        <w:spacing w:line="312" w:lineRule="auto"/>
        <w:ind w:left="709"/>
        <w:rPr>
          <w:rFonts w:ascii="Arial" w:hAnsi="Arial" w:cs="Arial"/>
          <w:i/>
          <w:iCs/>
          <w:color w:val="000000"/>
        </w:rPr>
      </w:pPr>
      <w:r w:rsidRPr="006554C5">
        <w:rPr>
          <w:rFonts w:ascii="Arial" w:eastAsia="Times New Roman" w:hAnsi="Arial" w:cs="Arial"/>
          <w:color w:val="000000"/>
          <w:lang w:val="en-ZA" w:eastAsia="en-ZA"/>
        </w:rPr>
        <w:t>[</w:t>
      </w:r>
      <w:r w:rsidR="00C61BDD" w:rsidRPr="006554C5">
        <w:rPr>
          <w:rFonts w:ascii="Arial" w:eastAsia="Times New Roman" w:hAnsi="Arial" w:cs="Arial"/>
          <w:i/>
          <w:iCs/>
          <w:color w:val="000000"/>
          <w:lang w:val="en-ZA" w:eastAsia="en-ZA"/>
        </w:rPr>
        <w:t>F</w:t>
      </w:r>
      <w:r w:rsidRPr="006554C5">
        <w:rPr>
          <w:rFonts w:ascii="Arial" w:eastAsia="Times New Roman" w:hAnsi="Arial" w:cs="Arial"/>
          <w:i/>
          <w:iCs/>
          <w:color w:val="000000"/>
          <w:lang w:val="en-ZA" w:eastAsia="en-ZA"/>
        </w:rPr>
        <w:t xml:space="preserve">orm and content of this section of the independent reviewer’s report </w:t>
      </w:r>
      <w:r w:rsidR="00C61BDD" w:rsidRPr="006554C5">
        <w:rPr>
          <w:rFonts w:ascii="Arial" w:eastAsia="Times New Roman" w:hAnsi="Arial" w:cs="Arial"/>
          <w:i/>
          <w:iCs/>
          <w:color w:val="000000"/>
          <w:lang w:val="en-ZA" w:eastAsia="en-ZA"/>
        </w:rPr>
        <w:t xml:space="preserve">will </w:t>
      </w:r>
      <w:r w:rsidRPr="006554C5">
        <w:rPr>
          <w:rFonts w:ascii="Arial" w:eastAsia="Times New Roman" w:hAnsi="Arial" w:cs="Arial"/>
          <w:i/>
          <w:iCs/>
          <w:color w:val="000000"/>
          <w:lang w:val="en-ZA" w:eastAsia="en-ZA"/>
        </w:rPr>
        <w:t>vary depending on the nature of the independent reviewer’s other reporting responsibilities.</w:t>
      </w:r>
      <w:r w:rsidRPr="006554C5">
        <w:rPr>
          <w:rFonts w:ascii="Arial" w:eastAsia="Times New Roman" w:hAnsi="Arial" w:cs="Arial"/>
          <w:iCs/>
          <w:color w:val="000000"/>
          <w:lang w:val="en-ZA" w:eastAsia="en-ZA"/>
        </w:rPr>
        <w:t>]</w:t>
      </w:r>
      <w:r w:rsidR="004130EF" w:rsidRPr="006554C5">
        <w:rPr>
          <w:rStyle w:val="FootnoteReference"/>
          <w:rFonts w:ascii="Arial" w:hAnsi="Arial" w:cs="Arial"/>
          <w:i/>
          <w:iCs/>
          <w:vertAlign w:val="superscript"/>
        </w:rPr>
        <w:t xml:space="preserve"> </w:t>
      </w:r>
      <w:r w:rsidR="004130EF" w:rsidRPr="001D0EA4">
        <w:rPr>
          <w:rStyle w:val="FootnoteReference"/>
          <w:rFonts w:ascii="Arial" w:hAnsi="Arial" w:cs="Arial"/>
          <w:i/>
          <w:iCs/>
          <w:vertAlign w:val="superscript"/>
        </w:rPr>
        <w:footnoteReference w:id="16"/>
      </w:r>
    </w:p>
    <w:p w14:paraId="5520C7C2" w14:textId="77777777" w:rsidR="00A643D7" w:rsidRPr="00BC49D0" w:rsidRDefault="00A643D7">
      <w:pPr>
        <w:spacing w:line="312" w:lineRule="auto"/>
        <w:ind w:left="709"/>
        <w:rPr>
          <w:rFonts w:ascii="Arial" w:hAnsi="Arial" w:cs="Arial"/>
        </w:rPr>
      </w:pPr>
    </w:p>
    <w:p w14:paraId="659C2E19" w14:textId="4C1DDD18"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Independent Reviewer’s signature</w:t>
      </w:r>
      <w:r w:rsidRPr="006554C5">
        <w:rPr>
          <w:rFonts w:ascii="Arial" w:hAnsi="Arial" w:cs="Arial"/>
        </w:rPr>
        <w:t>]</w:t>
      </w:r>
      <w:r w:rsidR="00A643D7" w:rsidRPr="006554C5">
        <w:rPr>
          <w:rFonts w:ascii="Arial" w:hAnsi="Arial" w:cs="Arial"/>
        </w:rPr>
        <w:t xml:space="preserve"> </w:t>
      </w:r>
      <w:r w:rsidR="00340D0A" w:rsidRPr="006554C5">
        <w:rPr>
          <w:rFonts w:ascii="Arial" w:hAnsi="Arial" w:cs="Arial"/>
          <w:b/>
          <w:bCs/>
          <w:vertAlign w:val="superscript"/>
        </w:rPr>
        <w:t>[</w:t>
      </w:r>
      <w:r w:rsidR="004947F3" w:rsidRPr="006554C5">
        <w:rPr>
          <w:rFonts w:ascii="Arial" w:hAnsi="Arial" w:cs="Arial"/>
          <w:b/>
          <w:bCs/>
          <w:vertAlign w:val="superscript"/>
        </w:rPr>
        <w:t>N1</w:t>
      </w:r>
      <w:r w:rsidR="004947F3">
        <w:rPr>
          <w:rFonts w:ascii="Arial" w:hAnsi="Arial" w:cs="Arial"/>
          <w:b/>
          <w:bCs/>
          <w:vertAlign w:val="superscript"/>
        </w:rPr>
        <w:t>4</w:t>
      </w:r>
      <w:r w:rsidR="00340D0A" w:rsidRPr="006554C5">
        <w:rPr>
          <w:rFonts w:ascii="Arial" w:hAnsi="Arial" w:cs="Arial"/>
          <w:b/>
          <w:bCs/>
          <w:vertAlign w:val="superscript"/>
        </w:rPr>
        <w:t>]</w:t>
      </w:r>
      <w:r w:rsidR="00340D0A" w:rsidRPr="006554C5" w:rsidDel="00340D0A">
        <w:rPr>
          <w:rFonts w:ascii="Arial" w:hAnsi="Arial" w:cs="Arial"/>
          <w:vertAlign w:val="superscript"/>
        </w:rPr>
        <w:t xml:space="preserve"> </w:t>
      </w:r>
    </w:p>
    <w:p w14:paraId="33A16001" w14:textId="60B13037" w:rsidR="00A643D7" w:rsidRPr="006554C5" w:rsidRDefault="005915C5">
      <w:pPr>
        <w:spacing w:line="312" w:lineRule="auto"/>
        <w:ind w:left="709"/>
        <w:rPr>
          <w:rFonts w:ascii="Arial" w:hAnsi="Arial" w:cs="Arial"/>
        </w:rPr>
      </w:pPr>
      <w:r w:rsidRPr="006554C5">
        <w:rPr>
          <w:rFonts w:ascii="Arial" w:hAnsi="Arial" w:cs="Arial"/>
        </w:rPr>
        <w:t>[</w:t>
      </w:r>
      <w:r w:rsidR="00A643D7" w:rsidRPr="006554C5">
        <w:rPr>
          <w:rFonts w:ascii="Arial" w:hAnsi="Arial" w:cs="Arial"/>
          <w:i/>
        </w:rPr>
        <w:t>Name of individual reviewer</w:t>
      </w:r>
      <w:r w:rsidRPr="006554C5">
        <w:rPr>
          <w:rFonts w:ascii="Arial" w:hAnsi="Arial" w:cs="Arial"/>
        </w:rPr>
        <w:t>]</w:t>
      </w:r>
    </w:p>
    <w:p w14:paraId="24AFFE73" w14:textId="21E4D166" w:rsidR="001E2804" w:rsidRPr="006554C5" w:rsidRDefault="005915C5">
      <w:pPr>
        <w:spacing w:line="312" w:lineRule="auto"/>
        <w:ind w:left="709"/>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50ECE7EB" w14:textId="77777777" w:rsidR="00A643D7" w:rsidRPr="006554C5" w:rsidRDefault="00A643D7">
      <w:pPr>
        <w:spacing w:line="312" w:lineRule="auto"/>
        <w:ind w:left="709"/>
        <w:rPr>
          <w:rFonts w:ascii="Arial" w:hAnsi="Arial" w:cs="Arial"/>
        </w:rPr>
      </w:pPr>
      <w:r w:rsidRPr="006554C5">
        <w:rPr>
          <w:rFonts w:ascii="Arial" w:hAnsi="Arial" w:cs="Arial"/>
        </w:rPr>
        <w:t>Registered Auditor</w:t>
      </w:r>
    </w:p>
    <w:p w14:paraId="2B8A0F3E" w14:textId="183B1A77" w:rsidR="00A643D7" w:rsidRPr="006554C5" w:rsidRDefault="005915C5">
      <w:pPr>
        <w:spacing w:line="312" w:lineRule="auto"/>
        <w:ind w:left="709"/>
        <w:rPr>
          <w:rFonts w:ascii="Arial" w:hAnsi="Arial" w:cs="Arial"/>
        </w:rPr>
      </w:pPr>
      <w:r w:rsidRPr="006554C5">
        <w:rPr>
          <w:rFonts w:ascii="Arial" w:hAnsi="Arial" w:cs="Arial"/>
        </w:rPr>
        <w:lastRenderedPageBreak/>
        <w:t>[</w:t>
      </w:r>
      <w:r w:rsidR="00A643D7" w:rsidRPr="006554C5">
        <w:rPr>
          <w:rFonts w:ascii="Arial" w:hAnsi="Arial" w:cs="Arial"/>
          <w:i/>
        </w:rPr>
        <w:t>Date of the independent reviewer</w:t>
      </w:r>
      <w:r w:rsidR="00102AE3" w:rsidRPr="006554C5">
        <w:rPr>
          <w:rFonts w:ascii="Arial" w:hAnsi="Arial" w:cs="Arial"/>
          <w:i/>
        </w:rPr>
        <w:t>’</w:t>
      </w:r>
      <w:r w:rsidR="00A643D7" w:rsidRPr="006554C5">
        <w:rPr>
          <w:rFonts w:ascii="Arial" w:hAnsi="Arial" w:cs="Arial"/>
          <w:i/>
        </w:rPr>
        <w:t>s report</w:t>
      </w:r>
      <w:r w:rsidRPr="006554C5">
        <w:rPr>
          <w:rFonts w:ascii="Arial" w:hAnsi="Arial" w:cs="Arial"/>
        </w:rPr>
        <w:t>]</w:t>
      </w:r>
    </w:p>
    <w:p w14:paraId="6A779470" w14:textId="0E44C9B1" w:rsidR="00A643D7" w:rsidRPr="006554C5" w:rsidRDefault="005915C5">
      <w:pPr>
        <w:pStyle w:val="ListParagraph"/>
        <w:widowControl/>
        <w:autoSpaceDE/>
        <w:autoSpaceDN/>
        <w:adjustRightInd/>
        <w:spacing w:before="0" w:after="120" w:line="312" w:lineRule="auto"/>
        <w:jc w:val="left"/>
      </w:pPr>
      <w:r w:rsidRPr="006554C5">
        <w:rPr>
          <w:rFonts w:cs="Arial"/>
        </w:rPr>
        <w:t>[</w:t>
      </w:r>
      <w:r w:rsidR="00A643D7" w:rsidRPr="006554C5">
        <w:rPr>
          <w:rFonts w:cs="Arial"/>
          <w:i/>
        </w:rPr>
        <w:t xml:space="preserve">Independent </w:t>
      </w:r>
      <w:r w:rsidR="00002C76" w:rsidRPr="006554C5">
        <w:rPr>
          <w:rFonts w:cs="Arial"/>
          <w:i/>
        </w:rPr>
        <w:t xml:space="preserve">reviewer’s </w:t>
      </w:r>
      <w:r w:rsidR="00A643D7" w:rsidRPr="006554C5">
        <w:rPr>
          <w:rFonts w:cs="Arial"/>
          <w:i/>
        </w:rPr>
        <w:t>address</w:t>
      </w:r>
      <w:r w:rsidRPr="006554C5">
        <w:t>]</w:t>
      </w:r>
      <w:r w:rsidR="00A643D7" w:rsidRPr="006554C5">
        <w:br w:type="page"/>
      </w:r>
    </w:p>
    <w:p w14:paraId="08868181" w14:textId="78B4C623" w:rsidR="00C517EC" w:rsidRPr="006554C5" w:rsidRDefault="00C517EC" w:rsidP="0038727B">
      <w:pPr>
        <w:pStyle w:val="ListParagraph"/>
        <w:numPr>
          <w:ilvl w:val="0"/>
          <w:numId w:val="6"/>
        </w:numPr>
        <w:ind w:left="714" w:hanging="357"/>
      </w:pPr>
      <w:r w:rsidRPr="006554C5">
        <w:rPr>
          <w:b/>
        </w:rPr>
        <w:lastRenderedPageBreak/>
        <w:t>Illustrative Auditor</w:t>
      </w:r>
      <w:r w:rsidR="00724AD0" w:rsidRPr="006554C5">
        <w:rPr>
          <w:b/>
        </w:rPr>
        <w:t>-</w:t>
      </w:r>
      <w:r w:rsidRPr="006554C5">
        <w:rPr>
          <w:b/>
        </w:rPr>
        <w:t>General</w:t>
      </w:r>
      <w:r w:rsidR="00724AD0" w:rsidRPr="006554C5">
        <w:rPr>
          <w:b/>
        </w:rPr>
        <w:t xml:space="preserve"> of South Africa</w:t>
      </w:r>
      <w:r w:rsidRPr="006554C5">
        <w:rPr>
          <w:b/>
        </w:rPr>
        <w:t>’s report on a complete set of general purpose financial statements</w:t>
      </w:r>
    </w:p>
    <w:p w14:paraId="5CC815E5" w14:textId="4B96A896" w:rsidR="00502A36" w:rsidRPr="006554C5" w:rsidRDefault="00502A36" w:rsidP="00DE0072">
      <w:pPr>
        <w:spacing w:line="312" w:lineRule="auto"/>
        <w:ind w:left="709"/>
        <w:rPr>
          <w:rFonts w:ascii="Arial" w:hAnsi="Arial" w:cs="Arial"/>
        </w:rPr>
      </w:pPr>
      <w:r w:rsidRPr="006554C5">
        <w:rPr>
          <w:rFonts w:ascii="Arial" w:hAnsi="Arial" w:cs="Arial"/>
        </w:rPr>
        <w:t>The Auditor-General of South Africa (AGSA) sets the requirements for audit in the public sector through the P</w:t>
      </w:r>
      <w:r w:rsidR="002D4461" w:rsidRPr="006554C5">
        <w:rPr>
          <w:rFonts w:ascii="Arial" w:hAnsi="Arial" w:cs="Arial"/>
        </w:rPr>
        <w:t>ublic Audit Act, 2004 (No. 25 of 2004) (P</w:t>
      </w:r>
      <w:r w:rsidRPr="006554C5">
        <w:rPr>
          <w:rFonts w:ascii="Arial" w:hAnsi="Arial" w:cs="Arial"/>
        </w:rPr>
        <w:t>AA</w:t>
      </w:r>
      <w:r w:rsidR="002D4461" w:rsidRPr="006554C5">
        <w:rPr>
          <w:rFonts w:ascii="Arial" w:hAnsi="Arial" w:cs="Arial"/>
        </w:rPr>
        <w:t>)</w:t>
      </w:r>
      <w:r w:rsidRPr="006554C5">
        <w:rPr>
          <w:rFonts w:ascii="Arial" w:hAnsi="Arial" w:cs="Arial"/>
        </w:rPr>
        <w:t xml:space="preserve"> and also issues directives in terms of the PAA. </w:t>
      </w:r>
      <w:r w:rsidR="00585708">
        <w:rPr>
          <w:rFonts w:ascii="Arial" w:hAnsi="Arial" w:cs="Arial"/>
        </w:rPr>
        <w:t>The AGSA has advised that this illustrative report may only be used in public sector reporting once the applicable directive has been issued.</w:t>
      </w:r>
      <w:r w:rsidR="00F273D5" w:rsidRPr="006554C5">
        <w:rPr>
          <w:rFonts w:ascii="Arial" w:hAnsi="Arial" w:cs="Arial"/>
        </w:rPr>
        <w:t xml:space="preserve"> </w:t>
      </w:r>
      <w:r w:rsidRPr="006554C5">
        <w:rPr>
          <w:rFonts w:ascii="Arial" w:hAnsi="Arial" w:cs="Arial"/>
        </w:rPr>
        <w:t xml:space="preserve">In the application of this illustration, </w:t>
      </w:r>
      <w:r w:rsidR="00193B0A">
        <w:rPr>
          <w:rFonts w:ascii="Arial" w:hAnsi="Arial" w:cs="Arial"/>
        </w:rPr>
        <w:t>r</w:t>
      </w:r>
      <w:r w:rsidR="00193B0A" w:rsidRPr="006554C5">
        <w:rPr>
          <w:rFonts w:ascii="Arial" w:hAnsi="Arial" w:cs="Arial"/>
        </w:rPr>
        <w:t xml:space="preserve">egistered </w:t>
      </w:r>
      <w:r w:rsidR="00193B0A">
        <w:rPr>
          <w:rFonts w:ascii="Arial" w:hAnsi="Arial" w:cs="Arial"/>
        </w:rPr>
        <w:t>a</w:t>
      </w:r>
      <w:r w:rsidR="00193B0A" w:rsidRPr="006554C5">
        <w:rPr>
          <w:rFonts w:ascii="Arial" w:hAnsi="Arial" w:cs="Arial"/>
        </w:rPr>
        <w:t xml:space="preserve">uditors </w:t>
      </w:r>
      <w:r w:rsidRPr="006554C5">
        <w:rPr>
          <w:rFonts w:ascii="Arial" w:hAnsi="Arial" w:cs="Arial"/>
        </w:rPr>
        <w:t>must refer to the most current communications issued by the AGSA.</w:t>
      </w:r>
      <w:r w:rsidR="005C7E57" w:rsidRPr="006554C5">
        <w:rPr>
          <w:rFonts w:ascii="Arial" w:hAnsi="Arial" w:cs="Arial"/>
        </w:rPr>
        <w:t xml:space="preserve"> </w:t>
      </w:r>
      <w:r w:rsidR="002D4461" w:rsidRPr="006554C5">
        <w:rPr>
          <w:rFonts w:ascii="Arial" w:hAnsi="Arial" w:cs="Arial"/>
        </w:rPr>
        <w:t>The IRBA has issued jointly with the AGSA a</w:t>
      </w:r>
      <w:hyperlink r:id="rId25" w:history="1">
        <w:r w:rsidR="00DE0072" w:rsidRPr="00BD62EA">
          <w:rPr>
            <w:rStyle w:val="Hyperlink"/>
            <w:rFonts w:ascii="Arial" w:hAnsi="Arial" w:cs="Arial"/>
            <w:i/>
          </w:rPr>
          <w:t xml:space="preserve"> Guide for Registered Auditors: Guidance on Performing Audits where the AGSA has Opted not to Perform the Audit</w:t>
        </w:r>
      </w:hyperlink>
      <w:r w:rsidR="00C23F00" w:rsidRPr="006554C5">
        <w:rPr>
          <w:rFonts w:ascii="Arial" w:hAnsi="Arial" w:cs="Arial"/>
          <w:iCs/>
        </w:rPr>
        <w:t>.</w:t>
      </w:r>
    </w:p>
    <w:p w14:paraId="75AF9A0B" w14:textId="6DCE5403" w:rsidR="00FE3296" w:rsidRPr="006554C5" w:rsidRDefault="00476311" w:rsidP="00FE3296">
      <w:pPr>
        <w:spacing w:line="312" w:lineRule="auto"/>
        <w:ind w:left="709"/>
        <w:rPr>
          <w:rFonts w:ascii="Arial" w:hAnsi="Arial" w:cs="Arial"/>
        </w:rPr>
      </w:pPr>
      <w:r w:rsidRPr="006554C5">
        <w:rPr>
          <w:rFonts w:ascii="Arial" w:hAnsi="Arial" w:cs="Arial"/>
        </w:rPr>
        <w:t xml:space="preserve">The illustrative report below is the unmodified auditor’s report on </w:t>
      </w:r>
      <w:r w:rsidR="00FE3296" w:rsidRPr="006554C5">
        <w:rPr>
          <w:rFonts w:ascii="Arial" w:hAnsi="Arial" w:cs="Arial"/>
        </w:rPr>
        <w:t xml:space="preserve">statutory annual financial statements which include the financial statements and other reports required by the Companies Act where applicable. The financial statements are prepared in accordance with the applicable financial reporting framework. </w:t>
      </w:r>
      <w:r w:rsidR="00A969EB" w:rsidRPr="006554C5">
        <w:rPr>
          <w:rFonts w:ascii="Arial" w:hAnsi="Arial" w:cs="Arial"/>
        </w:rPr>
        <w:t>This report illustrates the application of ISA 700 (Revised) regarding the auditor’s report on the financial statements</w:t>
      </w:r>
      <w:r w:rsidR="00FE3296" w:rsidRPr="006554C5">
        <w:rPr>
          <w:rFonts w:ascii="Arial" w:hAnsi="Arial" w:cs="Arial"/>
        </w:rPr>
        <w:t xml:space="preserve"> when the AGSA has opted not to perform the audit of a public sector entity in terms of section 4(3) of the PAA, </w:t>
      </w:r>
      <w:r w:rsidR="00A969EB" w:rsidRPr="006554C5">
        <w:rPr>
          <w:rFonts w:ascii="Arial" w:hAnsi="Arial" w:cs="Arial"/>
        </w:rPr>
        <w:t>and ISA 720 in respect of the other reports required under</w:t>
      </w:r>
      <w:r w:rsidR="00FE3296" w:rsidRPr="006554C5">
        <w:rPr>
          <w:rFonts w:ascii="Arial" w:hAnsi="Arial" w:cs="Arial"/>
        </w:rPr>
        <w:t xml:space="preserve"> the Public Finance Management Act</w:t>
      </w:r>
      <w:r w:rsidR="00C23F00" w:rsidRPr="006554C5">
        <w:rPr>
          <w:rFonts w:ascii="Arial" w:hAnsi="Arial" w:cs="Arial"/>
        </w:rPr>
        <w:t>, 1999 (No. 1 of 1999) (PFMA)</w:t>
      </w:r>
      <w:r w:rsidR="00FE3296" w:rsidRPr="006554C5">
        <w:rPr>
          <w:rFonts w:ascii="Arial" w:hAnsi="Arial" w:cs="Arial"/>
        </w:rPr>
        <w:t xml:space="preserve"> and </w:t>
      </w:r>
      <w:r w:rsidR="00C23F00" w:rsidRPr="006554C5">
        <w:rPr>
          <w:rFonts w:ascii="Arial" w:hAnsi="Arial" w:cs="Arial"/>
        </w:rPr>
        <w:t xml:space="preserve">the </w:t>
      </w:r>
      <w:r w:rsidR="00FE3296" w:rsidRPr="006554C5">
        <w:rPr>
          <w:rFonts w:ascii="Arial" w:hAnsi="Arial" w:cs="Arial"/>
        </w:rPr>
        <w:t>Companies Act</w:t>
      </w:r>
      <w:r w:rsidR="00C23F00" w:rsidRPr="006554C5">
        <w:rPr>
          <w:rFonts w:ascii="Arial" w:hAnsi="Arial" w:cs="Arial"/>
        </w:rPr>
        <w:t>, 2008 (No. 71 of 2008) (Companies Act)</w:t>
      </w:r>
      <w:r w:rsidR="00FE3296" w:rsidRPr="006554C5">
        <w:rPr>
          <w:rFonts w:ascii="Arial" w:hAnsi="Arial" w:cs="Arial"/>
        </w:rPr>
        <w:t xml:space="preserve">. </w:t>
      </w:r>
      <w:r w:rsidR="002D4461" w:rsidRPr="006554C5">
        <w:rPr>
          <w:rFonts w:ascii="Arial" w:hAnsi="Arial" w:cs="Arial"/>
        </w:rPr>
        <w:t xml:space="preserve">The adaptations contained in the illustrative report are referenced to the appropriate notes (N1 – </w:t>
      </w:r>
      <w:r w:rsidR="00D24D17" w:rsidRPr="006554C5">
        <w:rPr>
          <w:rFonts w:ascii="Arial" w:hAnsi="Arial" w:cs="Arial"/>
        </w:rPr>
        <w:t>N1</w:t>
      </w:r>
      <w:r w:rsidR="00D24D17">
        <w:rPr>
          <w:rFonts w:ascii="Arial" w:hAnsi="Arial" w:cs="Arial"/>
        </w:rPr>
        <w:t>4</w:t>
      </w:r>
      <w:r w:rsidR="002D4461" w:rsidRPr="006554C5">
        <w:rPr>
          <w:rFonts w:ascii="Arial" w:hAnsi="Arial" w:cs="Arial"/>
        </w:rPr>
        <w:t>) of Part A.</w:t>
      </w:r>
      <w:r w:rsidR="00641F5D" w:rsidRPr="006554C5">
        <w:rPr>
          <w:rFonts w:ascii="Arial" w:hAnsi="Arial" w:cs="Arial"/>
        </w:rPr>
        <w:t xml:space="preserve"> </w:t>
      </w:r>
    </w:p>
    <w:p w14:paraId="6CB57B93" w14:textId="77777777" w:rsidR="00FE3296" w:rsidRPr="006554C5" w:rsidRDefault="00FE3296" w:rsidP="00FE3296">
      <w:pPr>
        <w:spacing w:line="312" w:lineRule="auto"/>
        <w:ind w:left="709"/>
        <w:jc w:val="center"/>
        <w:rPr>
          <w:rFonts w:ascii="Arial" w:hAnsi="Arial" w:cs="Arial"/>
          <w:b/>
        </w:rPr>
      </w:pPr>
    </w:p>
    <w:p w14:paraId="09529FAE" w14:textId="77777777" w:rsidR="00FE3296" w:rsidRPr="006554C5" w:rsidRDefault="00FE3296" w:rsidP="00FE3296">
      <w:pPr>
        <w:spacing w:line="312" w:lineRule="auto"/>
        <w:ind w:left="709"/>
        <w:jc w:val="center"/>
        <w:rPr>
          <w:rFonts w:ascii="Arial" w:hAnsi="Arial" w:cs="Arial"/>
          <w:b/>
        </w:rPr>
      </w:pPr>
      <w:r w:rsidRPr="006554C5">
        <w:rPr>
          <w:rFonts w:ascii="Arial" w:hAnsi="Arial" w:cs="Arial"/>
          <w:b/>
        </w:rPr>
        <w:t>Independent Auditor’s Report</w:t>
      </w:r>
    </w:p>
    <w:p w14:paraId="41C491A1" w14:textId="77777777" w:rsidR="00FE3296" w:rsidRPr="006554C5" w:rsidRDefault="00FE3296" w:rsidP="00FE3296">
      <w:pPr>
        <w:spacing w:line="312" w:lineRule="auto"/>
        <w:ind w:left="709"/>
        <w:rPr>
          <w:rFonts w:ascii="Arial" w:hAnsi="Arial" w:cs="Arial"/>
        </w:rPr>
      </w:pPr>
    </w:p>
    <w:p w14:paraId="2D13A8E7" w14:textId="77777777" w:rsidR="00FE3296" w:rsidRPr="006554C5" w:rsidRDefault="00FE3296" w:rsidP="00FE3296">
      <w:pPr>
        <w:spacing w:line="312" w:lineRule="auto"/>
        <w:ind w:left="709"/>
        <w:rPr>
          <w:rFonts w:ascii="Arial" w:hAnsi="Arial" w:cs="Arial"/>
          <w:b/>
          <w:iCs/>
        </w:rPr>
      </w:pPr>
      <w:r w:rsidRPr="006554C5">
        <w:rPr>
          <w:rFonts w:ascii="Arial" w:hAnsi="Arial" w:cs="Arial"/>
          <w:i/>
        </w:rPr>
        <w:t xml:space="preserve">To [the appropriate addressee] </w:t>
      </w:r>
      <w:r w:rsidRPr="006554C5">
        <w:rPr>
          <w:rFonts w:ascii="Arial" w:hAnsi="Arial" w:cs="Arial"/>
          <w:b/>
          <w:vertAlign w:val="superscript"/>
        </w:rPr>
        <w:t>[N1]</w:t>
      </w:r>
      <w:r w:rsidRPr="006554C5">
        <w:rPr>
          <w:rFonts w:ascii="Arial" w:hAnsi="Arial" w:cs="Arial"/>
          <w:b/>
        </w:rPr>
        <w:t xml:space="preserve"> </w:t>
      </w:r>
      <w:r w:rsidRPr="006554C5">
        <w:rPr>
          <w:rFonts w:ascii="Arial" w:hAnsi="Arial" w:cs="Arial"/>
        </w:rPr>
        <w:t>on the</w:t>
      </w:r>
      <w:r w:rsidRPr="006554C5">
        <w:rPr>
          <w:rFonts w:ascii="Arial" w:hAnsi="Arial" w:cs="Arial"/>
          <w:b/>
        </w:rPr>
        <w:t xml:space="preserve"> </w:t>
      </w:r>
      <w:r w:rsidRPr="006554C5">
        <w:rPr>
          <w:rFonts w:ascii="Arial" w:hAnsi="Arial" w:cs="Arial"/>
          <w:i/>
        </w:rPr>
        <w:t>[name of entity]</w:t>
      </w:r>
    </w:p>
    <w:p w14:paraId="66437078" w14:textId="77777777" w:rsidR="00FE3296" w:rsidRPr="001D0EA4" w:rsidRDefault="00FE3296" w:rsidP="00FE3296">
      <w:pPr>
        <w:spacing w:line="312" w:lineRule="auto"/>
        <w:ind w:left="709"/>
        <w:rPr>
          <w:rFonts w:ascii="Arial" w:hAnsi="Arial" w:cs="Arial"/>
        </w:rPr>
      </w:pPr>
      <w:r w:rsidRPr="006554C5">
        <w:rPr>
          <w:rFonts w:ascii="Arial" w:hAnsi="Arial" w:cs="Arial"/>
          <w:b/>
        </w:rPr>
        <w:t>Report on the Audit of the [Consolidated and Separate] Financial Statements</w:t>
      </w:r>
      <w:r w:rsidRPr="001D0EA4">
        <w:rPr>
          <w:rStyle w:val="FootnoteReference"/>
          <w:rFonts w:ascii="Arial" w:hAnsi="Arial" w:cs="Arial"/>
          <w:vertAlign w:val="superscript"/>
        </w:rPr>
        <w:footnoteReference w:id="17"/>
      </w:r>
    </w:p>
    <w:p w14:paraId="443EA188" w14:textId="77777777" w:rsidR="00FE3296" w:rsidRPr="00BC49D0" w:rsidRDefault="00FE3296" w:rsidP="00FE3296">
      <w:pPr>
        <w:tabs>
          <w:tab w:val="left" w:pos="8505"/>
        </w:tabs>
        <w:spacing w:line="312" w:lineRule="auto"/>
        <w:ind w:left="709"/>
        <w:rPr>
          <w:rFonts w:ascii="Arial" w:eastAsia="Times New Roman" w:hAnsi="Arial" w:cs="Arial"/>
          <w:i/>
          <w:color w:val="000000"/>
          <w:lang w:eastAsia="en-ZA"/>
        </w:rPr>
      </w:pPr>
      <w:r w:rsidRPr="00BC49D0">
        <w:rPr>
          <w:rFonts w:ascii="Arial" w:eastAsia="Times New Roman" w:hAnsi="Arial" w:cs="Arial"/>
          <w:bCs/>
          <w:i/>
          <w:color w:val="000000"/>
          <w:lang w:eastAsia="en-ZA"/>
        </w:rPr>
        <w:t xml:space="preserve">Opinion </w:t>
      </w:r>
    </w:p>
    <w:p w14:paraId="31C7B480" w14:textId="26B84078"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have audited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r w:rsidRPr="006554C5">
        <w:rPr>
          <w:rFonts w:ascii="Arial" w:hAnsi="Arial" w:cs="Arial"/>
          <w:b/>
          <w:vertAlign w:val="superscript"/>
        </w:rPr>
        <w:t>[N2]</w:t>
      </w:r>
      <w:r w:rsidRPr="006554C5">
        <w:rPr>
          <w:rFonts w:ascii="Arial" w:eastAsia="Times New Roman" w:hAnsi="Arial" w:cs="Arial"/>
          <w:color w:val="000000"/>
          <w:lang w:eastAsia="en-ZA"/>
        </w:rPr>
        <w:t xml:space="preserve"> of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set out on pages … to …</w:t>
      </w:r>
      <w:r w:rsidRPr="006554C5">
        <w:rPr>
          <w:rFonts w:ascii="Arial" w:hAnsi="Arial" w:cs="Arial"/>
          <w:b/>
          <w:bCs/>
          <w:vertAlign w:val="superscript"/>
        </w:rPr>
        <w:t>[N3]</w:t>
      </w:r>
      <w:r w:rsidRPr="006554C5">
        <w:rPr>
          <w:rFonts w:ascii="Arial" w:eastAsia="Times New Roman" w:hAnsi="Arial" w:cs="Arial"/>
          <w:color w:val="000000"/>
          <w:lang w:eastAsia="en-ZA"/>
        </w:rPr>
        <w:t xml:space="preserve">, which comprise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w:t>
      </w:r>
      <w:r w:rsidRPr="006554C5">
        <w:rPr>
          <w:rFonts w:ascii="Arial" w:eastAsia="Times New Roman" w:hAnsi="Arial" w:cs="Arial"/>
          <w:color w:val="000000"/>
          <w:lang w:eastAsia="en-ZA"/>
        </w:rPr>
        <w:lastRenderedPageBreak/>
        <w:t xml:space="preserve">statement of financial position as at 31 March 201X,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statement of [</w:t>
      </w:r>
      <w:r w:rsidRPr="00F54F69">
        <w:rPr>
          <w:rFonts w:ascii="Arial" w:eastAsia="Times New Roman" w:hAnsi="Arial" w:cs="Arial"/>
          <w:i/>
          <w:color w:val="000000"/>
          <w:lang w:eastAsia="en-ZA"/>
        </w:rPr>
        <w:t>financial performance / profit or loss and other comprehensive income</w:t>
      </w:r>
      <w:r w:rsidRPr="006554C5">
        <w:rPr>
          <w:rFonts w:ascii="Arial" w:eastAsia="Times New Roman" w:hAnsi="Arial" w:cs="Arial"/>
          <w:color w:val="000000"/>
          <w:lang w:eastAsia="en-ZA"/>
        </w:rPr>
        <w:t>], statement of changes in [</w:t>
      </w:r>
      <w:r w:rsidRPr="00F54F69">
        <w:rPr>
          <w:rFonts w:ascii="Arial" w:eastAsia="Times New Roman" w:hAnsi="Arial" w:cs="Arial"/>
          <w:i/>
          <w:color w:val="000000"/>
          <w:lang w:eastAsia="en-ZA"/>
        </w:rPr>
        <w:t>net assets/equity</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cash flow statement/statement of cash flows</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and</w:t>
      </w:r>
      <w:r w:rsidRPr="006554C5">
        <w:rPr>
          <w:rFonts w:ascii="Arial" w:eastAsia="Times New Roman" w:hAnsi="Arial" w:cs="Arial"/>
          <w:color w:val="000000"/>
          <w:lang w:eastAsia="en-ZA"/>
        </w:rPr>
        <w:t>] [</w:t>
      </w:r>
      <w:r w:rsidRPr="00F54F69">
        <w:rPr>
          <w:rFonts w:ascii="Arial" w:eastAsia="Times New Roman" w:hAnsi="Arial" w:cs="Arial"/>
          <w:i/>
          <w:color w:val="000000"/>
          <w:lang w:eastAsia="en-ZA"/>
        </w:rPr>
        <w:t>insert title of the statement of comparison of budget information with actual information</w:t>
      </w:r>
      <w:r w:rsidRPr="006554C5">
        <w:rPr>
          <w:rFonts w:ascii="Arial" w:eastAsia="Times New Roman" w:hAnsi="Arial" w:cs="Arial"/>
          <w:color w:val="000000"/>
          <w:lang w:eastAsia="en-ZA"/>
        </w:rPr>
        <w:t xml:space="preserve">] for the year then ended, as well as notes to the financial statements, including a summary of significant accounting policies </w:t>
      </w:r>
      <w:r w:rsidRPr="006554C5">
        <w:rPr>
          <w:rFonts w:ascii="Arial" w:hAnsi="Arial" w:cs="Arial"/>
          <w:vertAlign w:val="superscript"/>
        </w:rPr>
        <w:t>[</w:t>
      </w:r>
      <w:r w:rsidRPr="006554C5">
        <w:rPr>
          <w:rFonts w:ascii="Arial" w:hAnsi="Arial" w:cs="Arial"/>
          <w:b/>
          <w:vertAlign w:val="superscript"/>
        </w:rPr>
        <w:t>N4]</w:t>
      </w:r>
      <w:r w:rsidRPr="006554C5">
        <w:rPr>
          <w:rFonts w:ascii="Arial" w:eastAsia="Times New Roman" w:hAnsi="Arial" w:cs="Arial"/>
          <w:color w:val="000000"/>
          <w:lang w:eastAsia="en-ZA"/>
        </w:rPr>
        <w:t>.</w:t>
      </w:r>
    </w:p>
    <w:p w14:paraId="55646106" w14:textId="1F79E8E9" w:rsidR="00FE3296" w:rsidRPr="006554C5" w:rsidRDefault="00FE3296" w:rsidP="00FE3296">
      <w:pPr>
        <w:spacing w:line="312" w:lineRule="auto"/>
        <w:ind w:left="709"/>
        <w:rPr>
          <w:rFonts w:ascii="Arial" w:hAnsi="Arial" w:cs="Arial"/>
          <w:i/>
        </w:rPr>
      </w:pPr>
      <w:r w:rsidRPr="006554C5">
        <w:rPr>
          <w:rFonts w:ascii="Arial" w:hAnsi="Arial" w:cs="Arial"/>
        </w:rPr>
        <w:t>In our opinion, the [</w:t>
      </w:r>
      <w:r w:rsidRPr="00F54F69">
        <w:rPr>
          <w:rFonts w:ascii="Arial" w:hAnsi="Arial" w:cs="Arial"/>
          <w:i/>
        </w:rPr>
        <w:t>consolidated and separate</w:t>
      </w:r>
      <w:r w:rsidRPr="006554C5">
        <w:rPr>
          <w:rFonts w:ascii="Arial" w:hAnsi="Arial" w:cs="Arial"/>
        </w:rPr>
        <w:t xml:space="preserve">] financial statements present fairly, in all material respects, </w:t>
      </w:r>
      <w:r w:rsidRPr="006554C5">
        <w:rPr>
          <w:rFonts w:ascii="Arial" w:hAnsi="Arial" w:cs="Arial"/>
          <w:b/>
          <w:vertAlign w:val="superscript"/>
        </w:rPr>
        <w:t>[N5]</w:t>
      </w:r>
      <w:r w:rsidRPr="006554C5">
        <w:rPr>
          <w:rFonts w:ascii="Arial" w:hAnsi="Arial" w:cs="Arial"/>
        </w:rPr>
        <w:t xml:space="preserve"> the financial position of the [</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 as at 31 March 20XX, and [</w:t>
      </w:r>
      <w:r w:rsidRPr="00F54F69">
        <w:rPr>
          <w:rFonts w:ascii="Arial" w:hAnsi="Arial" w:cs="Arial"/>
          <w:i/>
        </w:rPr>
        <w:t>its/their</w:t>
      </w:r>
      <w:r w:rsidRPr="006554C5">
        <w:rPr>
          <w:rFonts w:ascii="Arial" w:hAnsi="Arial" w:cs="Arial"/>
        </w:rPr>
        <w:t>] financial performance and cash flows for the year then ended in accordance with [</w:t>
      </w:r>
      <w:r w:rsidRPr="00F54F69">
        <w:rPr>
          <w:rFonts w:ascii="Arial" w:hAnsi="Arial" w:cs="Arial"/>
          <w:i/>
        </w:rPr>
        <w:t>the applicable financial reporting framework</w:t>
      </w:r>
      <w:r w:rsidRPr="006554C5">
        <w:rPr>
          <w:rFonts w:ascii="Arial" w:hAnsi="Arial" w:cs="Arial"/>
        </w:rPr>
        <w:t>]</w:t>
      </w:r>
      <w:r w:rsidRPr="006554C5">
        <w:rPr>
          <w:rFonts w:ascii="Arial" w:hAnsi="Arial" w:cs="Arial"/>
          <w:b/>
          <w:vertAlign w:val="superscript"/>
        </w:rPr>
        <w:t>[N10]</w:t>
      </w:r>
      <w:r w:rsidRPr="006554C5">
        <w:rPr>
          <w:rFonts w:ascii="Arial" w:hAnsi="Arial" w:cs="Arial"/>
          <w:b/>
          <w:bCs/>
          <w:vertAlign w:val="superscript"/>
        </w:rPr>
        <w:t xml:space="preserve"> </w:t>
      </w:r>
      <w:r w:rsidRPr="006554C5">
        <w:rPr>
          <w:rFonts w:ascii="Arial" w:hAnsi="Arial" w:cs="Arial"/>
        </w:rPr>
        <w:t>and the requirements of the [</w:t>
      </w:r>
      <w:r w:rsidRPr="00F54F69">
        <w:rPr>
          <w:rFonts w:ascii="Arial" w:hAnsi="Arial" w:cs="Arial"/>
          <w:i/>
        </w:rPr>
        <w:t>Public Finance Management Act of South Africa</w:t>
      </w:r>
      <w:r w:rsidRPr="006554C5">
        <w:rPr>
          <w:rFonts w:ascii="Arial" w:hAnsi="Arial" w:cs="Arial"/>
        </w:rPr>
        <w:t>] [</w:t>
      </w:r>
      <w:r w:rsidRPr="00F54F69">
        <w:rPr>
          <w:rFonts w:ascii="Arial" w:hAnsi="Arial" w:cs="Arial"/>
          <w:i/>
        </w:rPr>
        <w:t>and Companies Act of South Africa</w:t>
      </w:r>
      <w:r w:rsidRPr="006554C5">
        <w:rPr>
          <w:rFonts w:ascii="Arial" w:hAnsi="Arial" w:cs="Arial"/>
        </w:rPr>
        <w:t>].</w:t>
      </w:r>
    </w:p>
    <w:p w14:paraId="06EB0ACF" w14:textId="77777777" w:rsidR="00FE3296" w:rsidRPr="006554C5" w:rsidRDefault="00FE3296" w:rsidP="00614633">
      <w:pPr>
        <w:keepNext/>
        <w:widowControl/>
        <w:spacing w:line="312" w:lineRule="auto"/>
        <w:ind w:left="709"/>
        <w:rPr>
          <w:rFonts w:ascii="Arial" w:hAnsi="Arial" w:cs="Arial"/>
          <w:i/>
        </w:rPr>
      </w:pPr>
      <w:r w:rsidRPr="006554C5">
        <w:rPr>
          <w:rFonts w:ascii="Arial" w:hAnsi="Arial" w:cs="Arial"/>
          <w:i/>
        </w:rPr>
        <w:t>Basis for Opinion</w:t>
      </w:r>
    </w:p>
    <w:p w14:paraId="020A62B2" w14:textId="31572768" w:rsidR="00FE3296" w:rsidRPr="006554C5" w:rsidRDefault="00FE3296" w:rsidP="00614633">
      <w:pPr>
        <w:keepNext/>
        <w:widowControl/>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conducted our audit in accordance with </w:t>
      </w:r>
      <w:r w:rsidRPr="006554C5">
        <w:rPr>
          <w:rFonts w:ascii="Arial" w:hAnsi="Arial" w:cs="Arial"/>
        </w:rPr>
        <w:t>International Standards on Auditing (ISAs)</w:t>
      </w:r>
      <w:r w:rsidRPr="006554C5">
        <w:rPr>
          <w:rFonts w:ascii="Arial" w:eastAsia="Times New Roman" w:hAnsi="Arial" w:cs="Arial"/>
          <w:color w:val="000000"/>
          <w:lang w:eastAsia="en-ZA"/>
        </w:rPr>
        <w:t xml:space="preserve">. Our responsibilities under those standards are further described in the </w:t>
      </w:r>
      <w:r w:rsidRPr="006554C5">
        <w:rPr>
          <w:rFonts w:ascii="Arial" w:eastAsia="Times New Roman" w:hAnsi="Arial" w:cs="Arial"/>
          <w:i/>
          <w:iCs/>
          <w:color w:val="000000"/>
          <w:lang w:eastAsia="en-ZA"/>
        </w:rPr>
        <w:t xml:space="preserve">Auditor’s Responsibilities for the Audit of the [Consolidated and Separate] Financial Statements </w:t>
      </w:r>
      <w:r w:rsidRPr="006554C5">
        <w:rPr>
          <w:rFonts w:ascii="Arial" w:eastAsia="Times New Roman" w:hAnsi="Arial" w:cs="Arial"/>
          <w:color w:val="000000"/>
          <w:lang w:eastAsia="en-ZA"/>
        </w:rPr>
        <w:t xml:space="preserve">section of our report. </w:t>
      </w:r>
      <w:r w:rsidR="000C5557" w:rsidRPr="006554C5">
        <w:rPr>
          <w:rFonts w:ascii="Arial" w:hAnsi="Arial" w:cs="Arial"/>
        </w:rPr>
        <w:t>We are independent of the [</w:t>
      </w:r>
      <w:r w:rsidR="000C5557" w:rsidRPr="00F54F69">
        <w:rPr>
          <w:rFonts w:ascii="Arial" w:hAnsi="Arial" w:cs="Arial"/>
          <w:i/>
        </w:rPr>
        <w:t>type of entity</w:t>
      </w:r>
      <w:r w:rsidR="000C5557" w:rsidRPr="006554C5">
        <w:rPr>
          <w:rFonts w:ascii="Arial" w:hAnsi="Arial" w:cs="Arial"/>
        </w:rPr>
        <w:t xml:space="preserve">]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w:t>
      </w:r>
      <w:r w:rsidR="00E049D5">
        <w:rPr>
          <w:rFonts w:ascii="Arial" w:hAnsi="Arial" w:cs="Arial"/>
        </w:rPr>
        <w:t xml:space="preserve"> the consolidated</w:t>
      </w:r>
      <w:r w:rsidR="000C5557" w:rsidRPr="006554C5">
        <w:rPr>
          <w:rFonts w:ascii="Arial" w:hAnsi="Arial" w:cs="Arial"/>
        </w:rPr>
        <w:t xml:space="preserve"> financial statements in South Africa. We have fulfilled our other ethical responsibilities in accordance with the IRBA Code and in accordance with other ethical requirements applicable to performing audits in South Africa </w:t>
      </w:r>
      <w:r w:rsidR="000C5557" w:rsidRPr="006554C5">
        <w:rPr>
          <w:rFonts w:ascii="Arial" w:hAnsi="Arial" w:cs="Arial"/>
          <w:b/>
          <w:vertAlign w:val="superscript"/>
        </w:rPr>
        <w:t>[N6]</w:t>
      </w:r>
      <w:r w:rsidR="000C5557" w:rsidRPr="006554C5">
        <w:rPr>
          <w:rFonts w:ascii="Arial" w:hAnsi="Arial" w:cs="Arial"/>
        </w:rPr>
        <w:t xml:space="preserve">.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5915C5" w:rsidRPr="006554C5">
        <w:rPr>
          <w:rFonts w:ascii="Arial" w:eastAsia="Times New Roman" w:hAnsi="Arial" w:cs="Arial"/>
          <w:i/>
          <w:iCs/>
          <w:color w:val="000000"/>
          <w:lang w:eastAsia="en-ZA"/>
        </w:rPr>
        <w:t xml:space="preserve"> </w:t>
      </w:r>
      <w:r w:rsidRPr="006554C5">
        <w:rPr>
          <w:rFonts w:ascii="Arial" w:eastAsia="Times New Roman" w:hAnsi="Arial" w:cs="Arial"/>
          <w:color w:val="000000"/>
          <w:lang w:eastAsia="en-ZA"/>
        </w:rPr>
        <w:t>We believe that the audit evidence we have obtained is sufficient and appropriate to provide a basis for our opinion.</w:t>
      </w:r>
    </w:p>
    <w:p w14:paraId="637902AE" w14:textId="77777777" w:rsidR="00FE3296" w:rsidRPr="006554C5" w:rsidRDefault="00FE3296" w:rsidP="00FE3296">
      <w:pPr>
        <w:tabs>
          <w:tab w:val="left" w:pos="8505"/>
        </w:tabs>
        <w:spacing w:line="312" w:lineRule="auto"/>
        <w:ind w:left="709"/>
        <w:rPr>
          <w:rFonts w:ascii="Arial" w:hAnsi="Arial" w:cs="Arial"/>
        </w:rPr>
      </w:pPr>
      <w:r w:rsidRPr="006554C5">
        <w:rPr>
          <w:rFonts w:ascii="Arial" w:hAnsi="Arial" w:cs="Arial"/>
          <w:i/>
        </w:rPr>
        <w:t xml:space="preserve">Key Audit Matters </w:t>
      </w:r>
      <w:r w:rsidRPr="006554C5">
        <w:rPr>
          <w:rFonts w:ascii="Arial" w:hAnsi="Arial" w:cs="Arial"/>
          <w:b/>
          <w:vertAlign w:val="superscript"/>
        </w:rPr>
        <w:t>[N7]</w:t>
      </w:r>
    </w:p>
    <w:p w14:paraId="3468BA03" w14:textId="18BF68C1"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Key audit matters are those matters that, in our professional </w:t>
      </w:r>
      <w:r w:rsidR="007373A7" w:rsidRPr="006554C5">
        <w:rPr>
          <w:rFonts w:ascii="Arial" w:eastAsia="Times New Roman" w:hAnsi="Arial" w:cs="Arial"/>
          <w:color w:val="000000"/>
          <w:lang w:eastAsia="en-ZA"/>
        </w:rPr>
        <w:t>judgement</w:t>
      </w:r>
      <w:r w:rsidRPr="006554C5">
        <w:rPr>
          <w:rFonts w:ascii="Arial" w:eastAsia="Times New Roman" w:hAnsi="Arial" w:cs="Arial"/>
          <w:color w:val="000000"/>
          <w:lang w:eastAsia="en-ZA"/>
        </w:rPr>
        <w:t xml:space="preserve">, were of most significance in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of the current period. These matters were addressed in the context of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 xml:space="preserve">] </w:t>
      </w:r>
      <w:r w:rsidRPr="006554C5">
        <w:rPr>
          <w:rFonts w:ascii="Arial" w:eastAsia="Times New Roman" w:hAnsi="Arial" w:cs="Arial"/>
          <w:color w:val="000000"/>
          <w:lang w:eastAsia="en-ZA"/>
        </w:rPr>
        <w:t xml:space="preserve">financial statements as a whole, and in forming our opinion thereon, and we do not provide a separate opinion on these matters. </w:t>
      </w:r>
    </w:p>
    <w:p w14:paraId="30B4C5AE"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lastRenderedPageBreak/>
        <w:t>[</w:t>
      </w:r>
      <w:r w:rsidRPr="006554C5">
        <w:rPr>
          <w:rFonts w:ascii="Arial" w:eastAsia="Times New Roman" w:hAnsi="Arial" w:cs="Arial"/>
          <w:i/>
          <w:color w:val="000000"/>
          <w:lang w:eastAsia="en-ZA"/>
        </w:rPr>
        <w:t>Description of each key audit matter in accordance with ISA 701.</w:t>
      </w:r>
      <w:r w:rsidRPr="006554C5">
        <w:rPr>
          <w:rFonts w:ascii="Arial" w:eastAsia="Times New Roman" w:hAnsi="Arial" w:cs="Arial"/>
          <w:color w:val="000000"/>
          <w:lang w:eastAsia="en-ZA"/>
        </w:rPr>
        <w:t>]</w:t>
      </w:r>
    </w:p>
    <w:p w14:paraId="344F2FE5" w14:textId="77777777" w:rsidR="003701AF" w:rsidRPr="006554C5" w:rsidRDefault="00FE3296" w:rsidP="00FE3296">
      <w:pPr>
        <w:spacing w:line="312" w:lineRule="auto"/>
        <w:ind w:left="709"/>
        <w:rPr>
          <w:rFonts w:ascii="Arial" w:hAnsi="Arial" w:cs="Arial"/>
          <w:i/>
        </w:rPr>
      </w:pPr>
      <w:r w:rsidRPr="006554C5">
        <w:rPr>
          <w:rFonts w:ascii="Arial" w:hAnsi="Arial" w:cs="Arial"/>
          <w:i/>
        </w:rPr>
        <w:t>Emphasis of Matter</w:t>
      </w:r>
    </w:p>
    <w:p w14:paraId="22106DB8" w14:textId="5CED2AB3" w:rsidR="00FE3296" w:rsidRPr="006554C5" w:rsidRDefault="00FE3296" w:rsidP="00FE3296">
      <w:pPr>
        <w:spacing w:line="312" w:lineRule="auto"/>
        <w:ind w:left="709"/>
        <w:rPr>
          <w:rFonts w:ascii="Arial" w:hAnsi="Arial" w:cs="Arial"/>
          <w:noProof/>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matters emphasised</w:t>
      </w:r>
      <w:r w:rsidRPr="006554C5">
        <w:rPr>
          <w:rFonts w:ascii="Arial" w:hAnsi="Arial" w:cs="Arial"/>
          <w:noProof/>
        </w:rPr>
        <w:t>]</w:t>
      </w:r>
    </w:p>
    <w:p w14:paraId="14B48DBB" w14:textId="27BE29F3" w:rsidR="00FE3296" w:rsidRPr="006554C5" w:rsidRDefault="00FE3296" w:rsidP="00B24435">
      <w:pPr>
        <w:tabs>
          <w:tab w:val="left" w:pos="8505"/>
        </w:tabs>
        <w:spacing w:line="312" w:lineRule="auto"/>
        <w:ind w:left="709"/>
        <w:rPr>
          <w:rFonts w:ascii="Arial" w:hAnsi="Arial" w:cs="Arial"/>
          <w:i/>
        </w:rPr>
      </w:pPr>
      <w:r w:rsidRPr="006554C5">
        <w:rPr>
          <w:rFonts w:ascii="Arial" w:hAnsi="Arial" w:cs="Arial"/>
          <w:i/>
        </w:rPr>
        <w:t>Other Matters</w:t>
      </w:r>
    </w:p>
    <w:p w14:paraId="6DADEBBD" w14:textId="77777777" w:rsidR="00FE3296" w:rsidRPr="006554C5" w:rsidRDefault="00FE3296" w:rsidP="00FE3296">
      <w:pPr>
        <w:tabs>
          <w:tab w:val="left" w:pos="8505"/>
        </w:tabs>
        <w:spacing w:line="312" w:lineRule="auto"/>
        <w:ind w:left="709"/>
        <w:rPr>
          <w:rFonts w:ascii="Arial" w:hAnsi="Arial" w:cs="Arial"/>
          <w:i/>
        </w:rPr>
      </w:pPr>
      <w:r w:rsidRPr="006554C5">
        <w:rPr>
          <w:rFonts w:ascii="Arial" w:hAnsi="Arial" w:cs="Arial"/>
          <w:noProof/>
        </w:rPr>
        <w:t>We draw attention to the matter(s) below. Our opinion is not modified in respect of these matters. [</w:t>
      </w:r>
      <w:r w:rsidRPr="006554C5">
        <w:rPr>
          <w:rFonts w:ascii="Arial" w:hAnsi="Arial" w:cs="Arial"/>
          <w:i/>
          <w:noProof/>
        </w:rPr>
        <w:t>Insert other matters</w:t>
      </w:r>
      <w:r w:rsidRPr="006554C5">
        <w:rPr>
          <w:rFonts w:ascii="Arial" w:hAnsi="Arial" w:cs="Arial"/>
          <w:noProof/>
        </w:rPr>
        <w:t>]</w:t>
      </w:r>
    </w:p>
    <w:p w14:paraId="4439A354" w14:textId="6A0580C2" w:rsidR="00FE3296" w:rsidRPr="006554C5" w:rsidRDefault="00FE3296" w:rsidP="00FE3296">
      <w:pPr>
        <w:spacing w:line="312" w:lineRule="auto"/>
        <w:ind w:left="709"/>
        <w:rPr>
          <w:rFonts w:ascii="Arial" w:hAnsi="Arial" w:cs="Arial"/>
          <w:i/>
        </w:rPr>
      </w:pPr>
      <w:r w:rsidRPr="006554C5">
        <w:rPr>
          <w:rFonts w:ascii="Arial" w:hAnsi="Arial" w:cs="Arial"/>
          <w:i/>
        </w:rPr>
        <w:t>Other Information</w:t>
      </w:r>
      <w:r w:rsidR="003C2726" w:rsidRPr="006554C5">
        <w:rPr>
          <w:rFonts w:ascii="Arial" w:hAnsi="Arial" w:cs="Arial"/>
          <w:i/>
        </w:rPr>
        <w:t xml:space="preserve"> </w:t>
      </w:r>
      <w:r w:rsidR="003C2726" w:rsidRPr="006554C5">
        <w:rPr>
          <w:rFonts w:ascii="Arial" w:hAnsi="Arial" w:cs="Arial"/>
          <w:b/>
          <w:vertAlign w:val="superscript"/>
        </w:rPr>
        <w:t>[N8]</w:t>
      </w:r>
    </w:p>
    <w:p w14:paraId="723B961E" w14:textId="3891CF02" w:rsidR="00FE3296" w:rsidRPr="006554C5" w:rsidRDefault="00FE3296" w:rsidP="00FE3296">
      <w:pPr>
        <w:tabs>
          <w:tab w:val="left" w:pos="8505"/>
        </w:tabs>
        <w:spacing w:line="312" w:lineRule="auto"/>
        <w:ind w:left="709"/>
        <w:rPr>
          <w:rFonts w:ascii="Arial" w:eastAsia="Times New Roman" w:hAnsi="Arial" w:cs="Arial"/>
          <w:iCs/>
          <w:color w:val="000000"/>
          <w:lang w:eastAsia="en-ZA"/>
        </w:rPr>
      </w:pPr>
      <w:r w:rsidRPr="006554C5">
        <w:rPr>
          <w:rFonts w:ascii="Arial" w:eastAsia="Times New Roman" w:hAnsi="Arial" w:cs="Arial"/>
          <w:color w:val="000000"/>
          <w:lang w:eastAsia="en-ZA"/>
        </w:rPr>
        <w:t xml:space="preserve">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accounting authority is responsible for the other information. The other information comprises the information included in the </w:t>
      </w:r>
      <w:r w:rsidR="003C2726" w:rsidRPr="006554C5">
        <w:rPr>
          <w:rFonts w:ascii="Arial" w:eastAsia="Times New Roman" w:hAnsi="Arial" w:cs="Arial"/>
          <w:color w:val="000000"/>
          <w:lang w:eastAsia="en-ZA"/>
        </w:rPr>
        <w:t xml:space="preserve">Annual Report </w:t>
      </w:r>
      <w:r w:rsidR="003C2726" w:rsidRPr="006554C5">
        <w:rPr>
          <w:rFonts w:ascii="Arial" w:eastAsia="Times New Roman" w:hAnsi="Arial" w:cs="Arial"/>
          <w:iCs/>
          <w:color w:val="000000"/>
          <w:lang w:val="en-ZA" w:eastAsia="en-ZA"/>
        </w:rPr>
        <w:t xml:space="preserve">which includes </w:t>
      </w:r>
      <w:r w:rsidR="003C2726" w:rsidRPr="006554C5">
        <w:rPr>
          <w:rFonts w:ascii="Arial" w:eastAsia="Times New Roman" w:hAnsi="Arial" w:cs="Arial"/>
          <w:color w:val="000000"/>
          <w:lang w:val="en-ZA" w:eastAsia="en-ZA"/>
        </w:rPr>
        <w:t xml:space="preserve">the </w:t>
      </w:r>
      <w:r w:rsidR="003C2726" w:rsidRPr="006554C5">
        <w:rPr>
          <w:rFonts w:ascii="Arial" w:hAnsi="Arial" w:cs="Arial"/>
        </w:rPr>
        <w:t xml:space="preserve">Directors’ Report, the Audit Committee’s Report and the Company Secretary’s Certificate as required by the Companies Act of South Africa. </w:t>
      </w:r>
      <w:r w:rsidR="003C2726" w:rsidRPr="006554C5">
        <w:rPr>
          <w:rFonts w:ascii="Arial" w:eastAsia="Times New Roman" w:hAnsi="Arial" w:cs="Arial"/>
          <w:iCs/>
          <w:color w:val="000000"/>
          <w:lang w:eastAsia="en-ZA"/>
        </w:rPr>
        <w:t>The other information</w:t>
      </w:r>
      <w:r w:rsidRPr="006554C5">
        <w:rPr>
          <w:rFonts w:ascii="Arial" w:eastAsia="Times New Roman" w:hAnsi="Arial" w:cs="Arial"/>
          <w:iCs/>
          <w:color w:val="000000"/>
          <w:lang w:eastAsia="en-ZA"/>
        </w:rPr>
        <w:t xml:space="preserve"> does not include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iCs/>
          <w:color w:val="000000"/>
          <w:lang w:eastAsia="en-ZA"/>
        </w:rPr>
        <w:t xml:space="preserve"> financial statements, the auditor’s report</w:t>
      </w:r>
      <w:r w:rsidRPr="006554C5">
        <w:rPr>
          <w:rFonts w:ascii="Arial" w:hAnsi="Arial" w:cs="Arial"/>
          <w:color w:val="000000"/>
          <w:lang w:eastAsia="ja-JP"/>
        </w:rPr>
        <w:t xml:space="preserve"> and those objectives in the entity’s report on its performance against predetermined objectives that have been specifically reported on in the auditor’s report</w:t>
      </w:r>
      <w:r w:rsidRPr="006554C5">
        <w:rPr>
          <w:rFonts w:ascii="Arial" w:eastAsia="Times New Roman" w:hAnsi="Arial" w:cs="Arial"/>
          <w:iCs/>
          <w:color w:val="000000"/>
          <w:lang w:eastAsia="en-ZA"/>
        </w:rPr>
        <w:t>.</w:t>
      </w:r>
    </w:p>
    <w:p w14:paraId="72FAFD79" w14:textId="7ECE7C73"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opinion on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does not cover the other information and we do not express</w:t>
      </w:r>
      <w:r w:rsidR="004030E8" w:rsidRPr="006554C5">
        <w:rPr>
          <w:rFonts w:ascii="Arial" w:eastAsia="Times New Roman" w:hAnsi="Arial" w:cs="Arial"/>
          <w:color w:val="000000"/>
          <w:lang w:eastAsia="en-ZA"/>
        </w:rPr>
        <w:t xml:space="preserve"> </w:t>
      </w:r>
      <w:r w:rsidR="004030E8" w:rsidRPr="006554C5">
        <w:rPr>
          <w:rFonts w:ascii="Arial" w:eastAsia="Times New Roman" w:hAnsi="Arial" w:cs="Arial"/>
          <w:color w:val="000000"/>
          <w:lang w:val="en-ZA" w:eastAsia="en-ZA"/>
        </w:rPr>
        <w:t>an audit opinion or</w:t>
      </w:r>
      <w:r w:rsidRPr="006554C5">
        <w:rPr>
          <w:rFonts w:ascii="Arial" w:eastAsia="Times New Roman" w:hAnsi="Arial" w:cs="Arial"/>
          <w:color w:val="000000"/>
          <w:lang w:eastAsia="en-ZA"/>
        </w:rPr>
        <w:t xml:space="preserve"> any form of assurance conclusion thereon. </w:t>
      </w:r>
    </w:p>
    <w:p w14:paraId="21DAFF79" w14:textId="77777777" w:rsidR="00FE3296" w:rsidRPr="006554C5" w:rsidRDefault="00FE3296" w:rsidP="00FE3296">
      <w:pPr>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connection with our audit of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our responsibility is to read the other information and, in doing so, consider whether the other information is materially inconsistent with the </w:t>
      </w:r>
      <w:r w:rsidRPr="006554C5">
        <w:rPr>
          <w:rFonts w:ascii="Arial" w:hAnsi="Arial" w:cs="Arial"/>
        </w:rPr>
        <w:t>[</w:t>
      </w:r>
      <w:r w:rsidRPr="00BB236B">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698789D0" w14:textId="4CBF4183" w:rsidR="00FE3296" w:rsidRPr="006554C5" w:rsidRDefault="00FE3296" w:rsidP="00FE3296">
      <w:pPr>
        <w:spacing w:line="312" w:lineRule="auto"/>
        <w:ind w:left="709"/>
        <w:rPr>
          <w:rFonts w:ascii="Arial" w:hAnsi="Arial" w:cs="Arial"/>
          <w:i/>
        </w:rPr>
      </w:pPr>
      <w:r w:rsidRPr="006554C5">
        <w:rPr>
          <w:rFonts w:ascii="Arial" w:hAnsi="Arial" w:cs="Arial"/>
          <w:i/>
        </w:rPr>
        <w:t>Responsibilities of the Accounting Authority</w:t>
      </w:r>
      <w:r w:rsidRPr="006554C5">
        <w:rPr>
          <w:rFonts w:ascii="Arial" w:hAnsi="Arial" w:cs="Arial"/>
          <w:b/>
          <w:i/>
        </w:rPr>
        <w:t xml:space="preserve"> </w:t>
      </w:r>
      <w:r w:rsidRPr="006554C5">
        <w:rPr>
          <w:rFonts w:ascii="Arial" w:hAnsi="Arial" w:cs="Arial"/>
          <w:b/>
          <w:i/>
          <w:vertAlign w:val="superscript"/>
        </w:rPr>
        <w:t>[N9]</w:t>
      </w:r>
      <w:r w:rsidRPr="006554C5">
        <w:rPr>
          <w:rFonts w:ascii="Arial" w:hAnsi="Arial" w:cs="Arial"/>
          <w:i/>
        </w:rPr>
        <w:t xml:space="preserve"> for the [Consolidated and Separate] Financial Statements</w:t>
      </w:r>
    </w:p>
    <w:p w14:paraId="0FBEEDFF" w14:textId="77777777" w:rsidR="00FE3296" w:rsidRPr="006554C5" w:rsidRDefault="00FE3296" w:rsidP="00FE3296">
      <w:pPr>
        <w:pStyle w:val="Default"/>
        <w:tabs>
          <w:tab w:val="left" w:pos="8505"/>
        </w:tabs>
        <w:spacing w:after="120" w:line="312" w:lineRule="auto"/>
        <w:ind w:left="709"/>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board of directors which constitutes the accounting authority is responsible for the preparation and fair presentation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lastRenderedPageBreak/>
        <w:t>[</w:t>
      </w:r>
      <w:r w:rsidRPr="00F54F69">
        <w:rPr>
          <w:rFonts w:ascii="Arial" w:hAnsi="Arial" w:cs="Arial"/>
          <w:i/>
          <w:sz w:val="22"/>
          <w:szCs w:val="22"/>
        </w:rPr>
        <w:t>applicable financial reporting framework</w:t>
      </w:r>
      <w:r w:rsidRPr="006554C5">
        <w:rPr>
          <w:rFonts w:ascii="Arial" w:hAnsi="Arial" w:cs="Arial"/>
          <w:sz w:val="22"/>
          <w:szCs w:val="22"/>
        </w:rPr>
        <w:t xml:space="preserve">] </w:t>
      </w:r>
      <w:r w:rsidRPr="006554C5">
        <w:rPr>
          <w:rFonts w:ascii="Arial" w:hAnsi="Arial" w:cs="Arial"/>
          <w:b/>
          <w:sz w:val="22"/>
          <w:szCs w:val="22"/>
          <w:vertAlign w:val="superscript"/>
        </w:rPr>
        <w:t>[N10]</w:t>
      </w:r>
      <w:r w:rsidRPr="006554C5">
        <w:rPr>
          <w:rFonts w:ascii="Arial" w:hAnsi="Arial" w:cs="Arial"/>
          <w:sz w:val="22"/>
          <w:szCs w:val="22"/>
        </w:rPr>
        <w:t xml:space="preserve"> and the requirements of the [</w:t>
      </w:r>
      <w:r w:rsidRPr="00F54F69">
        <w:rPr>
          <w:rFonts w:ascii="Arial" w:hAnsi="Arial" w:cs="Arial"/>
          <w:i/>
          <w:sz w:val="22"/>
          <w:szCs w:val="22"/>
        </w:rPr>
        <w:t>Public Finance Management Act of South Africa</w:t>
      </w:r>
      <w:r w:rsidRPr="006554C5">
        <w:rPr>
          <w:rFonts w:ascii="Arial" w:hAnsi="Arial" w:cs="Arial"/>
          <w:sz w:val="22"/>
          <w:szCs w:val="22"/>
        </w:rPr>
        <w:t>] [</w:t>
      </w:r>
      <w:r w:rsidRPr="00F54F69">
        <w:rPr>
          <w:rFonts w:ascii="Arial" w:hAnsi="Arial" w:cs="Arial"/>
          <w:i/>
          <w:sz w:val="22"/>
          <w:szCs w:val="22"/>
        </w:rPr>
        <w:t>and Companies Act of South Africa</w:t>
      </w:r>
      <w:r w:rsidRPr="006554C5">
        <w:rPr>
          <w:rFonts w:ascii="Arial" w:hAnsi="Arial" w:cs="Arial"/>
          <w:sz w:val="22"/>
          <w:szCs w:val="22"/>
        </w:rPr>
        <w:t xml:space="preserve">] </w:t>
      </w:r>
      <w:r w:rsidRPr="006554C5">
        <w:rPr>
          <w:rFonts w:ascii="Arial" w:hAnsi="Arial" w:cs="Arial"/>
          <w:b/>
          <w:sz w:val="22"/>
          <w:szCs w:val="22"/>
          <w:vertAlign w:val="superscript"/>
        </w:rPr>
        <w:t>[N11]</w:t>
      </w:r>
      <w:r w:rsidRPr="006554C5">
        <w:rPr>
          <w:rFonts w:ascii="Arial" w:hAnsi="Arial" w:cs="Arial"/>
          <w:b/>
          <w:bCs/>
          <w:sz w:val="22"/>
          <w:szCs w:val="22"/>
        </w:rPr>
        <w:t>,</w:t>
      </w:r>
      <w:r w:rsidRPr="006554C5">
        <w:rPr>
          <w:rFonts w:ascii="Arial" w:eastAsia="Times New Roman" w:hAnsi="Arial" w:cs="Arial"/>
          <w:sz w:val="22"/>
          <w:szCs w:val="22"/>
          <w:lang w:val="en-ZA" w:eastAsia="en-ZA"/>
        </w:rPr>
        <w:t xml:space="preserve"> and for such internal control as the accounting authority determines is necessary to enable the preparation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w:t>
      </w:r>
      <w:r w:rsidRPr="006554C5">
        <w:rPr>
          <w:rFonts w:ascii="Arial" w:eastAsia="Times New Roman" w:hAnsi="Arial" w:cs="Arial"/>
          <w:sz w:val="22"/>
          <w:szCs w:val="22"/>
          <w:lang w:val="en-ZA" w:eastAsia="en-ZA"/>
        </w:rPr>
        <w:t xml:space="preserve"> financial statements that are free from material misstatement, whether due to fraud or error. </w:t>
      </w:r>
    </w:p>
    <w:p w14:paraId="2ABD05A9"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In preparing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the accounting authority is responsible for assessing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ability to continue as a going concern, disclosing, as applicable, matters related to going concern and using the going concern basis of accounting unless the accounting authority either intends to liquidate the </w:t>
      </w:r>
      <w:r w:rsidRPr="006554C5">
        <w:rPr>
          <w:rFonts w:ascii="Arial" w:hAnsi="Arial" w:cs="Arial"/>
        </w:rPr>
        <w:t>[</w:t>
      </w:r>
      <w:r w:rsidRPr="00F54F69">
        <w:rPr>
          <w:rFonts w:ascii="Arial" w:hAnsi="Arial" w:cs="Arial"/>
          <w:i/>
        </w:rPr>
        <w:t>name of entity</w:t>
      </w:r>
      <w:r w:rsidRPr="006554C5">
        <w:rPr>
          <w:rFonts w:ascii="Arial" w:hAnsi="Arial" w:cs="Arial"/>
        </w:rPr>
        <w:t>] [</w:t>
      </w:r>
      <w:r w:rsidRPr="00F54F69">
        <w:rPr>
          <w:rFonts w:ascii="Arial" w:hAnsi="Arial" w:cs="Arial"/>
          <w:i/>
        </w:rPr>
        <w:t>and its subsidiaries</w:t>
      </w:r>
      <w:r w:rsidRPr="006554C5">
        <w:rPr>
          <w:rFonts w:ascii="Arial" w:hAnsi="Arial" w:cs="Arial"/>
        </w:rPr>
        <w:t>]</w:t>
      </w:r>
      <w:r w:rsidRPr="006554C5">
        <w:rPr>
          <w:rFonts w:ascii="Arial" w:eastAsia="Times New Roman" w:hAnsi="Arial" w:cs="Arial"/>
          <w:color w:val="000000"/>
          <w:lang w:eastAsia="en-ZA"/>
        </w:rPr>
        <w:t xml:space="preserve"> or to cease operations, or has no realistic alternative but to do so. </w:t>
      </w:r>
    </w:p>
    <w:p w14:paraId="308EFCD0" w14:textId="77777777" w:rsidR="00FE3296" w:rsidRPr="006554C5" w:rsidRDefault="00FE3296" w:rsidP="00FE3296">
      <w:pPr>
        <w:spacing w:line="312" w:lineRule="auto"/>
        <w:ind w:left="709"/>
        <w:rPr>
          <w:rFonts w:ascii="Arial" w:hAnsi="Arial" w:cs="Arial"/>
          <w:i/>
        </w:rPr>
      </w:pPr>
      <w:r w:rsidRPr="006554C5">
        <w:rPr>
          <w:rFonts w:ascii="Arial" w:hAnsi="Arial" w:cs="Arial"/>
          <w:i/>
        </w:rPr>
        <w:t>Auditor’s Responsibilities for the Audit of the [Consolidated and Separate] Financial Statements</w:t>
      </w:r>
    </w:p>
    <w:p w14:paraId="788577EC" w14:textId="77777777"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Our objectives are to obtain reasonable assurance about whether the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Pr="006554C5">
        <w:rPr>
          <w:rFonts w:ascii="Arial" w:hAnsi="Arial" w:cs="Arial"/>
        </w:rPr>
        <w:t>[</w:t>
      </w:r>
      <w:r w:rsidRPr="00F54F69">
        <w:rPr>
          <w:rFonts w:ascii="Arial" w:hAnsi="Arial" w:cs="Arial"/>
          <w:i/>
        </w:rPr>
        <w:t>consolidated and separate</w:t>
      </w:r>
      <w:r w:rsidRPr="006554C5">
        <w:rPr>
          <w:rFonts w:ascii="Arial" w:hAnsi="Arial" w:cs="Arial"/>
        </w:rPr>
        <w:t>]</w:t>
      </w:r>
      <w:r w:rsidRPr="006554C5">
        <w:rPr>
          <w:rFonts w:ascii="Arial" w:eastAsia="Times New Roman" w:hAnsi="Arial" w:cs="Arial"/>
          <w:color w:val="000000"/>
          <w:lang w:eastAsia="en-ZA"/>
        </w:rPr>
        <w:t xml:space="preserve"> financial statements. </w:t>
      </w:r>
    </w:p>
    <w:p w14:paraId="33569A10" w14:textId="24C5C8A0"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As part of an audit in accordance with ISAs, we exercise professional </w:t>
      </w:r>
      <w:r w:rsidR="007373A7" w:rsidRPr="006554C5">
        <w:rPr>
          <w:rFonts w:ascii="Arial" w:eastAsia="Times New Roman" w:hAnsi="Arial" w:cs="Arial"/>
          <w:color w:val="000000"/>
          <w:lang w:eastAsia="en-ZA"/>
        </w:rPr>
        <w:t>judgement</w:t>
      </w:r>
      <w:r w:rsidRPr="006554C5">
        <w:rPr>
          <w:rFonts w:ascii="Arial" w:eastAsia="Times New Roman" w:hAnsi="Arial" w:cs="Arial"/>
          <w:color w:val="000000"/>
          <w:lang w:eastAsia="en-ZA"/>
        </w:rPr>
        <w:t xml:space="preserve"> and maintain professional scepticism throughout the audit. We also </w:t>
      </w:r>
      <w:r w:rsidRPr="006554C5">
        <w:rPr>
          <w:rFonts w:ascii="Arial" w:hAnsi="Arial" w:cs="Arial"/>
          <w:b/>
          <w:bCs/>
          <w:vertAlign w:val="superscript"/>
        </w:rPr>
        <w:t>[N12]</w:t>
      </w:r>
      <w:r w:rsidRPr="006554C5">
        <w:rPr>
          <w:rFonts w:ascii="Arial" w:eastAsia="Times New Roman" w:hAnsi="Arial" w:cs="Arial"/>
          <w:color w:val="000000"/>
          <w:lang w:eastAsia="en-ZA"/>
        </w:rPr>
        <w:t xml:space="preserve">: </w:t>
      </w:r>
    </w:p>
    <w:p w14:paraId="1C611F12" w14:textId="77777777" w:rsidR="00FE3296" w:rsidRPr="006554C5" w:rsidRDefault="00FE3296" w:rsidP="00FE3296">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4F1C569" w14:textId="77777777" w:rsidR="00FE3296" w:rsidRPr="006554C5" w:rsidRDefault="00FE3296" w:rsidP="00FE3296">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internal control. </w:t>
      </w:r>
    </w:p>
    <w:p w14:paraId="5A2F3F1C" w14:textId="60412ADC" w:rsidR="00FE3296" w:rsidRPr="006554C5" w:rsidRDefault="00FE3296" w:rsidP="00FE3296">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194F993" w14:textId="77777777" w:rsidR="00FE3296" w:rsidRPr="006554C5" w:rsidRDefault="00FE3296" w:rsidP="00FE3296">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accounting authority’s use of the going concern basis of accounting and based on the audit evidence obtained, whether a material uncertainty exists related to events or conditions that may cast significant doubt on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Pr="006554C5">
        <w:rPr>
          <w:rFonts w:cs="Arial"/>
        </w:rPr>
        <w:t>[</w:t>
      </w:r>
      <w:r w:rsidRPr="00F54F69">
        <w:rPr>
          <w:rFonts w:cs="Arial"/>
          <w:i/>
        </w:rPr>
        <w:t>name of entity</w:t>
      </w:r>
      <w:r w:rsidRPr="006554C5">
        <w:rPr>
          <w:rFonts w:cs="Arial"/>
        </w:rPr>
        <w:t>] [</w:t>
      </w:r>
      <w:r w:rsidRPr="00F54F69">
        <w:rPr>
          <w:rFonts w:cs="Arial"/>
          <w:i/>
        </w:rPr>
        <w:t>and its subsidiaries</w:t>
      </w:r>
      <w:r w:rsidRPr="006554C5">
        <w:rPr>
          <w:rFonts w:cs="Arial"/>
        </w:rPr>
        <w:t>]</w:t>
      </w:r>
      <w:r w:rsidRPr="006554C5">
        <w:rPr>
          <w:rFonts w:eastAsia="Times New Roman" w:cs="Arial"/>
          <w:color w:val="000000"/>
          <w:lang w:val="en-ZA" w:eastAsia="en-ZA"/>
        </w:rPr>
        <w:t xml:space="preserve"> to cease to continue as a going concern. </w:t>
      </w:r>
    </w:p>
    <w:p w14:paraId="2B376587" w14:textId="77777777" w:rsidR="00FE3296" w:rsidRPr="006554C5" w:rsidRDefault="00FE3296" w:rsidP="00FE3296">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including the disclosures, and whether the </w:t>
      </w:r>
      <w:r w:rsidRPr="006554C5">
        <w:rPr>
          <w:rFonts w:cs="Arial"/>
        </w:rPr>
        <w:t>[</w:t>
      </w:r>
      <w:r w:rsidRPr="00F54F69">
        <w:rPr>
          <w:rFonts w:cs="Arial"/>
          <w:i/>
        </w:rPr>
        <w:t>consolidated and separate</w:t>
      </w:r>
      <w:r w:rsidRPr="006554C5">
        <w:rPr>
          <w:rFonts w:cs="Arial"/>
        </w:rPr>
        <w:t>]</w:t>
      </w:r>
      <w:r w:rsidRPr="006554C5">
        <w:rPr>
          <w:rFonts w:eastAsia="Times New Roman" w:cs="Arial"/>
          <w:color w:val="000000"/>
          <w:lang w:val="en-ZA" w:eastAsia="en-ZA"/>
        </w:rPr>
        <w:t xml:space="preserve"> financial statements represent the underlying transactions and events in a manner that achieves fair presentation. </w:t>
      </w:r>
    </w:p>
    <w:p w14:paraId="073EBFD1" w14:textId="579BE86F" w:rsidR="00FE3296" w:rsidRPr="006554C5" w:rsidRDefault="006F47A7" w:rsidP="00FE3296">
      <w:pPr>
        <w:pStyle w:val="ListParagraph"/>
        <w:widowControl/>
        <w:numPr>
          <w:ilvl w:val="0"/>
          <w:numId w:val="54"/>
        </w:numPr>
        <w:tabs>
          <w:tab w:val="left" w:pos="8505"/>
        </w:tabs>
        <w:spacing w:before="0" w:after="120" w:line="312" w:lineRule="auto"/>
        <w:ind w:left="1134" w:hanging="283"/>
        <w:rPr>
          <w:rFonts w:eastAsia="Times New Roman" w:cs="Arial"/>
          <w:color w:val="000000"/>
          <w:lang w:val="en-ZA" w:eastAsia="en-ZA"/>
        </w:rPr>
      </w:pPr>
      <w:r w:rsidRPr="006554C5">
        <w:rPr>
          <w:rFonts w:eastAsia="Times New Roman" w:cs="Arial"/>
          <w:color w:val="000000"/>
          <w:lang w:val="en-ZA" w:eastAsia="en-ZA"/>
        </w:rPr>
        <w:t>[</w:t>
      </w:r>
      <w:r w:rsidR="00FE3296" w:rsidRPr="00F54F69">
        <w:rPr>
          <w:rFonts w:eastAsia="Times New Roman" w:cs="Arial"/>
          <w:i/>
          <w:color w:val="000000"/>
          <w:lang w:val="en-ZA" w:eastAsia="en-ZA"/>
        </w:rPr>
        <w:t xml:space="preserve">Obtain sufficient appropriate audit evidence regarding the financial information of the entities or business activities within the </w:t>
      </w:r>
      <w:r w:rsidR="00FE3296" w:rsidRPr="00F54F69">
        <w:rPr>
          <w:rFonts w:cs="Arial"/>
          <w:i/>
        </w:rPr>
        <w:t>[name of entity] [and its subsidiaries]</w:t>
      </w:r>
      <w:r w:rsidR="00FE3296" w:rsidRPr="00F54F69">
        <w:rPr>
          <w:rFonts w:eastAsia="Times New Roman" w:cs="Arial"/>
          <w:i/>
          <w:color w:val="000000"/>
          <w:lang w:val="en-ZA" w:eastAsia="en-ZA"/>
        </w:rPr>
        <w:t xml:space="preserve"> to express an opinion on the </w:t>
      </w:r>
      <w:r w:rsidR="00FE3296" w:rsidRPr="00F54F69">
        <w:rPr>
          <w:rFonts w:cs="Arial"/>
          <w:i/>
        </w:rPr>
        <w:t>[consolidated and separate]</w:t>
      </w:r>
      <w:r w:rsidR="00FE3296" w:rsidRPr="00F54F69">
        <w:rPr>
          <w:rFonts w:eastAsia="Times New Roman" w:cs="Arial"/>
          <w:i/>
          <w:color w:val="000000"/>
          <w:lang w:val="en-ZA" w:eastAsia="en-ZA"/>
        </w:rPr>
        <w:t xml:space="preserve"> financial statements. We are responsible for the direction, supervision and performance of the </w:t>
      </w:r>
      <w:r w:rsidR="00FE3296" w:rsidRPr="00F54F69">
        <w:rPr>
          <w:rFonts w:cs="Arial"/>
          <w:i/>
        </w:rPr>
        <w:t>[name of entity] [and its subsidiaries]</w:t>
      </w:r>
      <w:r w:rsidR="00FE3296" w:rsidRPr="00F54F69">
        <w:rPr>
          <w:rFonts w:eastAsia="Times New Roman" w:cs="Arial"/>
          <w:i/>
          <w:color w:val="000000"/>
          <w:lang w:val="en-ZA" w:eastAsia="en-ZA"/>
        </w:rPr>
        <w:t xml:space="preserve"> audit. We remain solely responsible for our audit opinion.</w:t>
      </w:r>
      <w:r w:rsidRPr="006554C5">
        <w:rPr>
          <w:rFonts w:eastAsia="Times New Roman" w:cs="Arial"/>
          <w:color w:val="000000"/>
          <w:lang w:val="en-ZA" w:eastAsia="en-ZA"/>
        </w:rPr>
        <w:t>]</w:t>
      </w:r>
      <w:r w:rsidR="00FE3296" w:rsidRPr="006554C5">
        <w:rPr>
          <w:rFonts w:eastAsia="Times New Roman" w:cs="Arial"/>
          <w:color w:val="000000"/>
          <w:lang w:val="en-ZA" w:eastAsia="en-ZA"/>
        </w:rPr>
        <w:t xml:space="preserve"> </w:t>
      </w:r>
    </w:p>
    <w:p w14:paraId="0D516B41" w14:textId="3F1625D2"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communicate with </w:t>
      </w:r>
      <w:r w:rsidR="00676A8B" w:rsidRPr="006554C5">
        <w:rPr>
          <w:rFonts w:ascii="Arial" w:eastAsia="Times New Roman" w:hAnsi="Arial" w:cs="Arial"/>
          <w:color w:val="000000"/>
          <w:lang w:eastAsia="en-ZA"/>
        </w:rPr>
        <w:t>the accounting authority</w:t>
      </w:r>
      <w:r w:rsidRPr="006554C5">
        <w:rPr>
          <w:rFonts w:ascii="Arial" w:eastAsia="Times New Roman" w:hAnsi="Arial" w:cs="Arial"/>
          <w:color w:val="000000"/>
          <w:lang w:eastAsia="en-ZA"/>
        </w:rPr>
        <w:t xml:space="preserve"> regarding, among other matters, the planned scope and timing of the audit and significant audit findings, including any significant deficiencies in internal control that we identify during our audit. </w:t>
      </w:r>
    </w:p>
    <w:p w14:paraId="078C442E" w14:textId="0887B7A2" w:rsidR="00FE3296" w:rsidRPr="006554C5" w:rsidRDefault="00FE3296" w:rsidP="00FE3296">
      <w:pPr>
        <w:tabs>
          <w:tab w:val="left" w:pos="8505"/>
        </w:tabs>
        <w:spacing w:line="312" w:lineRule="auto"/>
        <w:ind w:left="709"/>
        <w:rPr>
          <w:rFonts w:ascii="Arial" w:eastAsia="Times New Roman" w:hAnsi="Arial" w:cs="Arial"/>
          <w:color w:val="000000"/>
          <w:lang w:eastAsia="en-ZA"/>
        </w:rPr>
      </w:pPr>
      <w:r w:rsidRPr="006554C5">
        <w:rPr>
          <w:rFonts w:ascii="Arial" w:eastAsia="Times New Roman" w:hAnsi="Arial" w:cs="Arial"/>
          <w:color w:val="000000"/>
          <w:lang w:eastAsia="en-ZA"/>
        </w:rPr>
        <w:t xml:space="preserve">We also provide </w:t>
      </w:r>
      <w:r w:rsidR="00676A8B" w:rsidRPr="006554C5">
        <w:rPr>
          <w:rFonts w:ascii="Arial" w:eastAsia="Times New Roman" w:hAnsi="Arial" w:cs="Arial"/>
          <w:color w:val="000000"/>
          <w:lang w:eastAsia="en-ZA"/>
        </w:rPr>
        <w:t>the accounting authority</w:t>
      </w:r>
      <w:r w:rsidRPr="006554C5">
        <w:rPr>
          <w:rFonts w:ascii="Arial" w:eastAsia="Times New Roman" w:hAnsi="Arial" w:cs="Arial"/>
          <w:color w:val="000000"/>
          <w:lang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related safeguards. </w:t>
      </w:r>
    </w:p>
    <w:p w14:paraId="2B204897" w14:textId="599C7746" w:rsidR="00FE3296" w:rsidRPr="006554C5" w:rsidRDefault="00FE3296" w:rsidP="00FE3296">
      <w:pPr>
        <w:pStyle w:val="ac-01"/>
        <w:tabs>
          <w:tab w:val="left" w:pos="8505"/>
        </w:tabs>
        <w:spacing w:after="120" w:line="312" w:lineRule="auto"/>
        <w:ind w:left="709"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00676A8B" w:rsidRPr="006554C5">
        <w:rPr>
          <w:rFonts w:ascii="Arial" w:eastAsia="Times New Roman" w:hAnsi="Arial" w:cs="Arial"/>
          <w:color w:val="000000"/>
          <w:sz w:val="22"/>
          <w:szCs w:val="22"/>
          <w:lang w:eastAsia="en-ZA"/>
        </w:rPr>
        <w:t>the accounting authority</w:t>
      </w:r>
      <w:r w:rsidRPr="006554C5">
        <w:rPr>
          <w:rFonts w:ascii="Arial" w:eastAsia="Times New Roman" w:hAnsi="Arial" w:cs="Arial"/>
          <w:color w:val="000000"/>
          <w:sz w:val="22"/>
          <w:szCs w:val="22"/>
          <w:lang w:val="en-ZA" w:eastAsia="en-ZA"/>
        </w:rPr>
        <w:t xml:space="preserve">, we determine those matters that were of most significance in the audit of the </w:t>
      </w:r>
      <w:r w:rsidRPr="006554C5">
        <w:rPr>
          <w:rFonts w:ascii="Arial" w:hAnsi="Arial" w:cs="Arial"/>
          <w:sz w:val="22"/>
          <w:szCs w:val="22"/>
        </w:rPr>
        <w:t>[</w:t>
      </w:r>
      <w:r w:rsidRPr="00F54F69">
        <w:rPr>
          <w:rFonts w:ascii="Arial" w:hAnsi="Arial" w:cs="Arial"/>
          <w:i/>
          <w:sz w:val="22"/>
          <w:szCs w:val="22"/>
        </w:rPr>
        <w:t>consolidated and separate</w:t>
      </w:r>
      <w:r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 xml:space="preserve">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56952ECE" w14:textId="77777777" w:rsidR="00FE3296" w:rsidRPr="006554C5" w:rsidRDefault="00FE3296" w:rsidP="00FE3296">
      <w:pPr>
        <w:spacing w:line="312" w:lineRule="auto"/>
        <w:ind w:left="709"/>
        <w:rPr>
          <w:rFonts w:ascii="Arial" w:hAnsi="Arial" w:cs="Arial"/>
          <w:b/>
        </w:rPr>
      </w:pPr>
      <w:r w:rsidRPr="006554C5">
        <w:rPr>
          <w:rFonts w:ascii="Arial" w:hAnsi="Arial" w:cs="Arial"/>
          <w:b/>
        </w:rPr>
        <w:t>Report on Other Legal and Regulatory Requirements</w:t>
      </w:r>
    </w:p>
    <w:p w14:paraId="3431702D" w14:textId="6ECC5090" w:rsidR="00FE3296" w:rsidRPr="006554C5" w:rsidRDefault="003701AF" w:rsidP="00FE3296">
      <w:pPr>
        <w:spacing w:line="312" w:lineRule="auto"/>
        <w:ind w:left="709"/>
        <w:rPr>
          <w:rFonts w:ascii="Arial" w:hAnsi="Arial" w:cs="Arial"/>
          <w:i/>
        </w:rPr>
      </w:pPr>
      <w:r w:rsidRPr="006554C5">
        <w:rPr>
          <w:rFonts w:ascii="Arial" w:hAnsi="Arial" w:cs="Arial"/>
          <w:i/>
        </w:rPr>
        <w:t>[</w:t>
      </w:r>
      <w:r w:rsidR="00FE3296" w:rsidRPr="006554C5">
        <w:rPr>
          <w:rFonts w:ascii="Arial" w:hAnsi="Arial" w:cs="Arial"/>
          <w:i/>
        </w:rPr>
        <w:t>The AGSA may prescribe other reporting requirements from time to time and these will be communicated in terms of a published Directive</w:t>
      </w:r>
      <w:r w:rsidRPr="006554C5">
        <w:rPr>
          <w:rFonts w:ascii="Arial" w:hAnsi="Arial" w:cs="Arial"/>
          <w:i/>
        </w:rPr>
        <w:t>.]</w:t>
      </w:r>
      <w:r w:rsidR="00FE3296" w:rsidRPr="006554C5">
        <w:rPr>
          <w:rFonts w:ascii="Arial" w:hAnsi="Arial" w:cs="Arial"/>
          <w:i/>
        </w:rPr>
        <w:t xml:space="preserve"> </w:t>
      </w:r>
    </w:p>
    <w:p w14:paraId="60ED7184" w14:textId="77777777" w:rsidR="00FE3296" w:rsidRPr="006554C5" w:rsidRDefault="00FE3296" w:rsidP="00FE3296">
      <w:pPr>
        <w:spacing w:line="312" w:lineRule="auto"/>
        <w:ind w:left="709"/>
        <w:rPr>
          <w:rFonts w:ascii="Arial" w:hAnsi="Arial" w:cs="Arial"/>
        </w:rPr>
      </w:pPr>
    </w:p>
    <w:p w14:paraId="1028D10A" w14:textId="22E8E2D3"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Auditor’s Signature</w:t>
      </w:r>
      <w:r w:rsidRPr="006554C5">
        <w:rPr>
          <w:rFonts w:ascii="Arial" w:hAnsi="Arial" w:cs="Arial"/>
        </w:rPr>
        <w:t>]</w:t>
      </w:r>
      <w:r w:rsidR="00FE3296" w:rsidRPr="006554C5">
        <w:rPr>
          <w:rFonts w:ascii="Arial" w:hAnsi="Arial" w:cs="Arial"/>
          <w:b/>
          <w:bCs/>
          <w:vertAlign w:val="superscript"/>
        </w:rPr>
        <w:t xml:space="preserve"> [</w:t>
      </w:r>
      <w:r w:rsidR="004947F3" w:rsidRPr="006554C5">
        <w:rPr>
          <w:rFonts w:ascii="Arial" w:hAnsi="Arial" w:cs="Arial"/>
          <w:b/>
          <w:bCs/>
          <w:vertAlign w:val="superscript"/>
        </w:rPr>
        <w:t>N1</w:t>
      </w:r>
      <w:r w:rsidR="004947F3">
        <w:rPr>
          <w:rFonts w:ascii="Arial" w:hAnsi="Arial" w:cs="Arial"/>
          <w:b/>
          <w:bCs/>
          <w:vertAlign w:val="superscript"/>
        </w:rPr>
        <w:t>4</w:t>
      </w:r>
      <w:r w:rsidR="00FE3296" w:rsidRPr="006554C5">
        <w:rPr>
          <w:rFonts w:ascii="Arial" w:hAnsi="Arial" w:cs="Arial"/>
          <w:b/>
          <w:bCs/>
          <w:vertAlign w:val="superscript"/>
        </w:rPr>
        <w:t>]</w:t>
      </w:r>
    </w:p>
    <w:p w14:paraId="08E81852" w14:textId="7F399419"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Name of individual registered auditor</w:t>
      </w:r>
      <w:r w:rsidRPr="006554C5">
        <w:rPr>
          <w:rFonts w:ascii="Arial" w:hAnsi="Arial" w:cs="Arial"/>
        </w:rPr>
        <w:t>]</w:t>
      </w:r>
      <w:r w:rsidR="00FE3296" w:rsidRPr="006554C5">
        <w:rPr>
          <w:rFonts w:ascii="Arial" w:hAnsi="Arial" w:cs="Arial"/>
        </w:rPr>
        <w:t xml:space="preserve"> </w:t>
      </w:r>
    </w:p>
    <w:p w14:paraId="4AF9B14B" w14:textId="3DFAC4F6"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Capacity if not a sole practitioner: e.g. Director or Partner</w:t>
      </w:r>
      <w:r w:rsidRPr="006554C5">
        <w:rPr>
          <w:rFonts w:ascii="Arial" w:hAnsi="Arial" w:cs="Arial"/>
        </w:rPr>
        <w:t>]</w:t>
      </w:r>
    </w:p>
    <w:p w14:paraId="68136A3A" w14:textId="77777777" w:rsidR="00FE3296" w:rsidRPr="006554C5" w:rsidRDefault="00FE3296" w:rsidP="00D24E3A">
      <w:pPr>
        <w:keepNext/>
        <w:widowControl/>
        <w:spacing w:line="312" w:lineRule="auto"/>
        <w:ind w:left="709"/>
        <w:rPr>
          <w:rFonts w:ascii="Arial" w:hAnsi="Arial" w:cs="Arial"/>
        </w:rPr>
      </w:pPr>
      <w:r w:rsidRPr="006554C5">
        <w:rPr>
          <w:rFonts w:ascii="Arial" w:hAnsi="Arial" w:cs="Arial"/>
        </w:rPr>
        <w:t>Registered Auditor</w:t>
      </w:r>
    </w:p>
    <w:p w14:paraId="4BDF270F" w14:textId="648A5193" w:rsidR="00FE3296" w:rsidRPr="006554C5" w:rsidRDefault="005915C5" w:rsidP="00D24E3A">
      <w:pPr>
        <w:keepNext/>
        <w:widowControl/>
        <w:spacing w:line="312" w:lineRule="auto"/>
        <w:ind w:left="709"/>
        <w:rPr>
          <w:rFonts w:ascii="Arial" w:hAnsi="Arial" w:cs="Arial"/>
        </w:rPr>
      </w:pPr>
      <w:r w:rsidRPr="006554C5">
        <w:rPr>
          <w:rFonts w:ascii="Arial" w:hAnsi="Arial" w:cs="Arial"/>
        </w:rPr>
        <w:t>[</w:t>
      </w:r>
      <w:r w:rsidR="00FE3296" w:rsidRPr="006554C5">
        <w:rPr>
          <w:rFonts w:ascii="Arial" w:hAnsi="Arial" w:cs="Arial"/>
          <w:i/>
        </w:rPr>
        <w:t>Date of auditor’s report</w:t>
      </w:r>
      <w:r w:rsidRPr="006554C5">
        <w:rPr>
          <w:rFonts w:ascii="Arial" w:hAnsi="Arial" w:cs="Arial"/>
        </w:rPr>
        <w:t>]</w:t>
      </w:r>
    </w:p>
    <w:p w14:paraId="6844C627" w14:textId="217A531A" w:rsidR="00C517EC" w:rsidRPr="006554C5" w:rsidRDefault="005915C5" w:rsidP="00D24E3A">
      <w:pPr>
        <w:keepNext/>
        <w:widowControl/>
        <w:spacing w:line="312" w:lineRule="auto"/>
        <w:ind w:left="709"/>
      </w:pPr>
      <w:r w:rsidRPr="006554C5">
        <w:rPr>
          <w:rFonts w:ascii="Arial" w:hAnsi="Arial" w:cs="Arial"/>
        </w:rPr>
        <w:t>[</w:t>
      </w:r>
      <w:r w:rsidR="00FE3296" w:rsidRPr="006554C5">
        <w:rPr>
          <w:rFonts w:ascii="Arial" w:hAnsi="Arial" w:cs="Arial"/>
          <w:i/>
        </w:rPr>
        <w:t>Auditor’s address</w:t>
      </w:r>
      <w:r w:rsidRPr="006554C5">
        <w:rPr>
          <w:rFonts w:ascii="Arial" w:hAnsi="Arial" w:cs="Arial"/>
        </w:rPr>
        <w:t>]</w:t>
      </w:r>
    </w:p>
    <w:p w14:paraId="3172C6AC" w14:textId="77777777" w:rsidR="00440CF7" w:rsidRPr="006554C5" w:rsidRDefault="00440CF7" w:rsidP="00AF0B15">
      <w:pPr>
        <w:spacing w:line="312" w:lineRule="auto"/>
        <w:rPr>
          <w:rFonts w:ascii="Arial" w:hAnsi="Arial" w:cs="Arial"/>
          <w:kern w:val="32"/>
          <w:lang w:val="en-ZA"/>
        </w:rPr>
      </w:pPr>
    </w:p>
    <w:bookmarkEnd w:id="20"/>
    <w:bookmarkEnd w:id="21"/>
    <w:bookmarkEnd w:id="22"/>
    <w:p w14:paraId="1B3C7BAB" w14:textId="77777777" w:rsidR="00844580" w:rsidRPr="006554C5" w:rsidRDefault="00844580">
      <w:pPr>
        <w:rPr>
          <w:b/>
        </w:rPr>
        <w:sectPr w:rsidR="00844580" w:rsidRPr="006554C5" w:rsidSect="007C59CE">
          <w:pgSz w:w="11907" w:h="16839" w:code="9"/>
          <w:pgMar w:top="1440" w:right="1699" w:bottom="1440" w:left="1699" w:header="720" w:footer="720" w:gutter="0"/>
          <w:cols w:space="720"/>
          <w:noEndnote/>
          <w:docGrid w:linePitch="299"/>
        </w:sectPr>
      </w:pPr>
    </w:p>
    <w:p w14:paraId="7A611806" w14:textId="62737DEB" w:rsidR="00077042" w:rsidRPr="006554C5" w:rsidRDefault="00CA5933" w:rsidP="00AF0B15">
      <w:pPr>
        <w:spacing w:before="240" w:after="240" w:line="276" w:lineRule="auto"/>
        <w:rPr>
          <w:rFonts w:ascii="Arial" w:hAnsi="Arial" w:cs="Arial"/>
          <w:b/>
          <w:sz w:val="28"/>
          <w:szCs w:val="28"/>
        </w:rPr>
      </w:pPr>
      <w:r w:rsidRPr="006554C5">
        <w:rPr>
          <w:rFonts w:ascii="Arial" w:hAnsi="Arial" w:cs="Arial"/>
          <w:b/>
          <w:sz w:val="28"/>
          <w:szCs w:val="28"/>
        </w:rPr>
        <w:t>Notes</w:t>
      </w:r>
      <w:r w:rsidR="008E3779" w:rsidRPr="006554C5">
        <w:rPr>
          <w:rFonts w:ascii="Arial" w:hAnsi="Arial" w:cs="Arial"/>
          <w:b/>
          <w:sz w:val="28"/>
          <w:szCs w:val="28"/>
        </w:rPr>
        <w:t xml:space="preserve"> to the illustrative reports in Part A </w:t>
      </w:r>
      <w:r w:rsidR="0022149C">
        <w:rPr>
          <w:rFonts w:ascii="Arial" w:hAnsi="Arial" w:cs="Arial"/>
          <w:b/>
          <w:sz w:val="28"/>
          <w:szCs w:val="28"/>
        </w:rPr>
        <w:t>(denoted as N1-</w:t>
      </w:r>
      <w:r w:rsidR="0057277B" w:rsidRPr="006554C5">
        <w:rPr>
          <w:rFonts w:ascii="Arial" w:hAnsi="Arial" w:cs="Arial"/>
          <w:b/>
          <w:sz w:val="28"/>
          <w:szCs w:val="28"/>
        </w:rPr>
        <w:t>N13)</w:t>
      </w:r>
      <w:r w:rsidRPr="006554C5">
        <w:rPr>
          <w:rFonts w:ascii="Arial" w:hAnsi="Arial" w:cs="Arial"/>
          <w:b/>
          <w:sz w:val="28"/>
          <w:szCs w:val="28"/>
        </w:rPr>
        <w:t xml:space="preserve"> </w:t>
      </w:r>
    </w:p>
    <w:p w14:paraId="79E39443" w14:textId="77777777" w:rsidR="00077042" w:rsidRPr="001D0EA4" w:rsidRDefault="00077042" w:rsidP="00AF0B15">
      <w:pPr>
        <w:spacing w:before="240" w:after="240" w:line="276" w:lineRule="auto"/>
        <w:rPr>
          <w:rFonts w:ascii="Arial" w:hAnsi="Arial" w:cs="Arial"/>
          <w:sz w:val="24"/>
          <w:szCs w:val="24"/>
        </w:rPr>
      </w:pPr>
      <w:bookmarkStart w:id="24" w:name="_Toc150931895"/>
      <w:bookmarkStart w:id="25" w:name="_Toc160598980"/>
      <w:bookmarkStart w:id="26" w:name="_Toc160599505"/>
      <w:bookmarkStart w:id="27" w:name="_Toc161706685"/>
      <w:bookmarkEnd w:id="23"/>
      <w:r w:rsidRPr="006554C5">
        <w:rPr>
          <w:rFonts w:ascii="Arial" w:hAnsi="Arial" w:cs="Arial"/>
          <w:b/>
          <w:sz w:val="24"/>
          <w:szCs w:val="24"/>
        </w:rPr>
        <w:t>Addressee</w:t>
      </w:r>
      <w:bookmarkEnd w:id="24"/>
      <w:bookmarkEnd w:id="25"/>
      <w:bookmarkEnd w:id="26"/>
      <w:bookmarkEnd w:id="27"/>
      <w:r w:rsidR="00D12652" w:rsidRPr="001D0EA4">
        <w:rPr>
          <w:rStyle w:val="FootnoteReference"/>
          <w:rFonts w:ascii="Arial" w:hAnsi="Arial" w:cs="Arial"/>
          <w:sz w:val="24"/>
          <w:szCs w:val="24"/>
          <w:vertAlign w:val="superscript"/>
        </w:rPr>
        <w:footnoteReference w:id="18"/>
      </w:r>
    </w:p>
    <w:p w14:paraId="2ABBD8BC" w14:textId="096A7762" w:rsidR="00B165F3" w:rsidRPr="00BC49D0" w:rsidRDefault="00CA5933" w:rsidP="00AF0B15">
      <w:pPr>
        <w:pStyle w:val="ac-01"/>
        <w:spacing w:after="120" w:line="312" w:lineRule="auto"/>
        <w:ind w:left="720" w:hanging="720"/>
        <w:jc w:val="both"/>
        <w:rPr>
          <w:rFonts w:ascii="Arial" w:hAnsi="Arial" w:cs="Arial"/>
          <w:sz w:val="22"/>
          <w:szCs w:val="22"/>
        </w:rPr>
      </w:pPr>
      <w:r w:rsidRPr="00BC49D0">
        <w:rPr>
          <w:rFonts w:ascii="Arial" w:hAnsi="Arial" w:cs="Arial"/>
          <w:sz w:val="22"/>
          <w:szCs w:val="22"/>
        </w:rPr>
        <w:t>N1</w:t>
      </w:r>
      <w:r w:rsidR="00077042" w:rsidRPr="00BC49D0">
        <w:rPr>
          <w:rFonts w:ascii="Arial" w:hAnsi="Arial" w:cs="Arial"/>
          <w:sz w:val="22"/>
          <w:szCs w:val="22"/>
        </w:rPr>
        <w:t>.</w:t>
      </w:r>
      <w:r w:rsidR="00077042" w:rsidRPr="00BC49D0">
        <w:rPr>
          <w:rFonts w:ascii="Arial" w:hAnsi="Arial" w:cs="Arial"/>
          <w:sz w:val="22"/>
          <w:szCs w:val="22"/>
        </w:rPr>
        <w:tab/>
      </w:r>
      <w:r w:rsidR="00D12652" w:rsidRPr="00BC49D0">
        <w:rPr>
          <w:rFonts w:ascii="Arial" w:hAnsi="Arial" w:cs="Arial"/>
          <w:sz w:val="22"/>
          <w:szCs w:val="22"/>
        </w:rPr>
        <w:t xml:space="preserve">The auditor’s report </w:t>
      </w:r>
      <w:r w:rsidR="003A220F" w:rsidRPr="00CF240E">
        <w:rPr>
          <w:rFonts w:ascii="Arial" w:hAnsi="Arial" w:cs="Arial"/>
          <w:sz w:val="22"/>
          <w:szCs w:val="22"/>
        </w:rPr>
        <w:t>or</w:t>
      </w:r>
      <w:r w:rsidR="009F5880" w:rsidRPr="00CF240E">
        <w:rPr>
          <w:rFonts w:ascii="Arial" w:hAnsi="Arial" w:cs="Arial"/>
          <w:sz w:val="22"/>
          <w:szCs w:val="22"/>
        </w:rPr>
        <w:t xml:space="preserve"> the</w:t>
      </w:r>
      <w:r w:rsidR="003A220F" w:rsidRPr="006554C5">
        <w:rPr>
          <w:rFonts w:ascii="Arial" w:hAnsi="Arial" w:cs="Arial"/>
          <w:sz w:val="22"/>
          <w:szCs w:val="22"/>
        </w:rPr>
        <w:t xml:space="preserve"> independent reviewer’s report </w:t>
      </w:r>
      <w:r w:rsidR="009F5880" w:rsidRPr="006554C5">
        <w:rPr>
          <w:rFonts w:ascii="Arial" w:hAnsi="Arial" w:cs="Arial"/>
          <w:sz w:val="22"/>
          <w:szCs w:val="22"/>
        </w:rPr>
        <w:t>(</w:t>
      </w:r>
      <w:r w:rsidR="008B73DA" w:rsidRPr="006554C5">
        <w:rPr>
          <w:rFonts w:ascii="Arial" w:hAnsi="Arial" w:cs="Arial"/>
          <w:sz w:val="22"/>
          <w:szCs w:val="22"/>
        </w:rPr>
        <w:t xml:space="preserve">the </w:t>
      </w:r>
      <w:r w:rsidR="009F5880" w:rsidRPr="006554C5">
        <w:rPr>
          <w:rFonts w:ascii="Arial" w:hAnsi="Arial" w:cs="Arial"/>
          <w:sz w:val="22"/>
          <w:szCs w:val="22"/>
        </w:rPr>
        <w:t xml:space="preserve">report) </w:t>
      </w:r>
      <w:r w:rsidR="00A829CE" w:rsidRPr="006554C5">
        <w:rPr>
          <w:rFonts w:ascii="Arial" w:hAnsi="Arial" w:cs="Arial"/>
          <w:sz w:val="22"/>
          <w:szCs w:val="22"/>
        </w:rPr>
        <w:t>is</w:t>
      </w:r>
      <w:r w:rsidR="00D12652" w:rsidRPr="006554C5">
        <w:rPr>
          <w:rFonts w:ascii="Arial" w:hAnsi="Arial" w:cs="Arial"/>
          <w:sz w:val="22"/>
          <w:szCs w:val="22"/>
        </w:rPr>
        <w:t xml:space="preserve"> addressed as required by the circumstances of the engagement. Law or regulation </w:t>
      </w:r>
      <w:r w:rsidR="00EB243B" w:rsidRPr="006554C5">
        <w:rPr>
          <w:rFonts w:ascii="Arial" w:hAnsi="Arial" w:cs="Arial"/>
          <w:sz w:val="22"/>
          <w:szCs w:val="22"/>
        </w:rPr>
        <w:t>may</w:t>
      </w:r>
      <w:r w:rsidR="00EB243B" w:rsidRPr="001D0EA4">
        <w:rPr>
          <w:rFonts w:ascii="Arial" w:hAnsi="Arial" w:cs="Arial"/>
          <w:sz w:val="22"/>
          <w:szCs w:val="22"/>
        </w:rPr>
        <w:t xml:space="preserve"> </w:t>
      </w:r>
      <w:r w:rsidR="00EB243B" w:rsidRPr="006554C5">
        <w:rPr>
          <w:rFonts w:ascii="Arial" w:hAnsi="Arial" w:cs="Arial"/>
          <w:sz w:val="22"/>
          <w:szCs w:val="22"/>
        </w:rPr>
        <w:t>specify</w:t>
      </w:r>
      <w:r w:rsidR="00EB243B" w:rsidRPr="001D0EA4">
        <w:rPr>
          <w:rFonts w:ascii="Arial" w:hAnsi="Arial" w:cs="Arial"/>
          <w:sz w:val="22"/>
          <w:szCs w:val="22"/>
        </w:rPr>
        <w:t xml:space="preserve"> </w:t>
      </w:r>
      <w:r w:rsidR="00D12652" w:rsidRPr="00273C61">
        <w:rPr>
          <w:rFonts w:ascii="Arial" w:hAnsi="Arial" w:cs="Arial"/>
          <w:sz w:val="22"/>
          <w:szCs w:val="22"/>
        </w:rPr>
        <w:t xml:space="preserve">to whom the report is to be addressed. </w:t>
      </w:r>
      <w:r w:rsidR="00B165F3" w:rsidRPr="00273C61">
        <w:rPr>
          <w:rFonts w:ascii="Arial" w:hAnsi="Arial" w:cs="Arial"/>
          <w:sz w:val="22"/>
          <w:szCs w:val="22"/>
        </w:rPr>
        <w:t xml:space="preserve">However, the Companies Act does not specify to whom the </w:t>
      </w:r>
      <w:r w:rsidR="00B165F3" w:rsidRPr="00BC49D0">
        <w:rPr>
          <w:rFonts w:ascii="Arial" w:hAnsi="Arial" w:cs="Arial"/>
          <w:sz w:val="22"/>
          <w:szCs w:val="22"/>
        </w:rPr>
        <w:t>report should be addressed.</w:t>
      </w:r>
      <w:r w:rsidR="00D12652" w:rsidRPr="00BC49D0">
        <w:rPr>
          <w:rFonts w:ascii="Arial" w:hAnsi="Arial" w:cs="Arial"/>
          <w:sz w:val="22"/>
          <w:szCs w:val="22"/>
        </w:rPr>
        <w:t xml:space="preserve"> </w:t>
      </w:r>
    </w:p>
    <w:p w14:paraId="03766AA9" w14:textId="1FE90B4E" w:rsidR="004314A4" w:rsidRPr="006554C5" w:rsidRDefault="0073431F" w:rsidP="00AF0B15">
      <w:pPr>
        <w:pStyle w:val="ac-01"/>
        <w:spacing w:after="120" w:line="312" w:lineRule="auto"/>
        <w:ind w:left="720" w:hanging="11"/>
        <w:jc w:val="both"/>
        <w:rPr>
          <w:rFonts w:ascii="Arial" w:hAnsi="Arial" w:cs="Arial"/>
          <w:sz w:val="22"/>
          <w:szCs w:val="22"/>
        </w:rPr>
      </w:pPr>
      <w:r w:rsidRPr="00CF240E">
        <w:rPr>
          <w:rFonts w:ascii="Arial" w:hAnsi="Arial" w:cs="Arial"/>
          <w:color w:val="000000"/>
          <w:sz w:val="22"/>
          <w:szCs w:val="22"/>
          <w:lang w:val="en-ZA"/>
        </w:rPr>
        <w:t>T</w:t>
      </w:r>
      <w:r w:rsidR="00BF3832" w:rsidRPr="00CF240E">
        <w:rPr>
          <w:rFonts w:ascii="Arial" w:hAnsi="Arial" w:cs="Arial"/>
          <w:color w:val="000000"/>
          <w:sz w:val="22"/>
          <w:szCs w:val="22"/>
          <w:lang w:val="en-ZA"/>
        </w:rPr>
        <w:t xml:space="preserve">he </w:t>
      </w:r>
      <w:r w:rsidR="00BF3832" w:rsidRPr="006554C5">
        <w:rPr>
          <w:rFonts w:ascii="Arial" w:hAnsi="Arial" w:cs="Arial"/>
          <w:color w:val="000000"/>
          <w:sz w:val="22"/>
          <w:szCs w:val="22"/>
          <w:lang w:val="en-ZA"/>
        </w:rPr>
        <w:t xml:space="preserve">report is normally addressed to those for whom </w:t>
      </w:r>
      <w:r w:rsidR="00306DD5" w:rsidRPr="006554C5">
        <w:rPr>
          <w:rFonts w:ascii="Arial" w:hAnsi="Arial" w:cs="Arial"/>
          <w:color w:val="000000"/>
          <w:sz w:val="22"/>
          <w:szCs w:val="22"/>
          <w:lang w:val="en-ZA"/>
        </w:rPr>
        <w:t>it</w:t>
      </w:r>
      <w:r w:rsidR="00BF3832" w:rsidRPr="001D0EA4">
        <w:rPr>
          <w:rFonts w:ascii="Arial" w:hAnsi="Arial" w:cs="Arial"/>
          <w:color w:val="000000"/>
          <w:sz w:val="22"/>
          <w:szCs w:val="22"/>
          <w:lang w:val="en-ZA"/>
        </w:rPr>
        <w:t xml:space="preserve"> is prepared</w:t>
      </w:r>
      <w:r w:rsidRPr="00273C61">
        <w:rPr>
          <w:rStyle w:val="FootnoteReference"/>
          <w:rFonts w:ascii="Arial" w:hAnsi="Arial" w:cs="Arial"/>
          <w:sz w:val="22"/>
          <w:szCs w:val="22"/>
          <w:vertAlign w:val="superscript"/>
          <w:lang w:val="en-ZA"/>
        </w:rPr>
        <w:footnoteReference w:id="19"/>
      </w:r>
      <w:r w:rsidR="00BF3832" w:rsidRPr="00273C61">
        <w:rPr>
          <w:rFonts w:ascii="Arial" w:hAnsi="Arial" w:cs="Arial"/>
          <w:color w:val="000000"/>
          <w:sz w:val="22"/>
          <w:szCs w:val="22"/>
          <w:lang w:val="en-ZA"/>
        </w:rPr>
        <w:t xml:space="preserve">. In the case of South African </w:t>
      </w:r>
      <w:r w:rsidR="00306DD5" w:rsidRPr="006554C5">
        <w:rPr>
          <w:rFonts w:ascii="Arial" w:hAnsi="Arial" w:cs="Arial"/>
          <w:color w:val="000000"/>
          <w:sz w:val="22"/>
          <w:szCs w:val="22"/>
          <w:lang w:val="en-ZA"/>
        </w:rPr>
        <w:t>companies</w:t>
      </w:r>
      <w:r w:rsidR="00BF3832" w:rsidRPr="001D0EA4">
        <w:rPr>
          <w:rFonts w:ascii="Arial" w:hAnsi="Arial" w:cs="Arial"/>
          <w:color w:val="000000"/>
          <w:sz w:val="22"/>
          <w:szCs w:val="22"/>
          <w:lang w:val="en-ZA"/>
        </w:rPr>
        <w:t xml:space="preserve">, the report is addressed to the shareholders or members, as applicable, when the Companies Act (including </w:t>
      </w:r>
      <w:r w:rsidR="00BF3832" w:rsidRPr="00BC49D0">
        <w:rPr>
          <w:rFonts w:ascii="Arial" w:hAnsi="Arial" w:cs="Arial"/>
          <w:color w:val="000000"/>
          <w:sz w:val="22"/>
          <w:szCs w:val="22"/>
          <w:lang w:val="en-ZA"/>
        </w:rPr>
        <w:t>the Companies</w:t>
      </w:r>
      <w:r w:rsidR="00510688" w:rsidRPr="00BC49D0">
        <w:rPr>
          <w:rFonts w:ascii="Arial" w:hAnsi="Arial" w:cs="Arial"/>
          <w:color w:val="000000"/>
          <w:sz w:val="22"/>
          <w:szCs w:val="22"/>
          <w:lang w:val="en-ZA"/>
        </w:rPr>
        <w:t xml:space="preserve"> Act</w:t>
      </w:r>
      <w:r w:rsidR="00BF3832" w:rsidRPr="00BC49D0">
        <w:rPr>
          <w:rFonts w:ascii="Arial" w:hAnsi="Arial" w:cs="Arial"/>
          <w:color w:val="000000"/>
          <w:sz w:val="22"/>
          <w:szCs w:val="22"/>
          <w:lang w:val="en-ZA"/>
        </w:rPr>
        <w:t xml:space="preserve"> Regulations) requires the company to be audited</w:t>
      </w:r>
      <w:r w:rsidR="009F5880" w:rsidRPr="00BC49D0">
        <w:rPr>
          <w:rFonts w:ascii="Arial" w:hAnsi="Arial" w:cs="Arial"/>
          <w:color w:val="000000"/>
          <w:sz w:val="22"/>
          <w:szCs w:val="22"/>
          <w:lang w:val="en-ZA"/>
        </w:rPr>
        <w:t xml:space="preserve"> </w:t>
      </w:r>
      <w:r w:rsidR="009F5880" w:rsidRPr="00CF240E">
        <w:rPr>
          <w:rFonts w:ascii="Arial" w:hAnsi="Arial" w:cs="Arial"/>
          <w:color w:val="000000"/>
          <w:sz w:val="22"/>
          <w:szCs w:val="22"/>
          <w:lang w:val="en-ZA"/>
        </w:rPr>
        <w:t>or independently reviewed</w:t>
      </w:r>
      <w:r w:rsidR="00BF3832" w:rsidRPr="006554C5">
        <w:rPr>
          <w:rFonts w:ascii="Arial" w:hAnsi="Arial" w:cs="Arial"/>
          <w:color w:val="000000"/>
          <w:sz w:val="22"/>
          <w:szCs w:val="22"/>
          <w:lang w:val="en-ZA"/>
        </w:rPr>
        <w:t xml:space="preserve">. </w:t>
      </w:r>
    </w:p>
    <w:p w14:paraId="70E67802" w14:textId="1FD0DFFD" w:rsidR="00077042" w:rsidRPr="00273C61" w:rsidRDefault="00BF3832" w:rsidP="00AF0B15">
      <w:pPr>
        <w:pStyle w:val="ac-01"/>
        <w:spacing w:after="120" w:line="312" w:lineRule="auto"/>
        <w:ind w:left="720" w:hanging="11"/>
        <w:jc w:val="both"/>
        <w:rPr>
          <w:rFonts w:ascii="Arial" w:hAnsi="Arial" w:cs="Arial"/>
          <w:sz w:val="22"/>
          <w:szCs w:val="22"/>
        </w:rPr>
      </w:pPr>
      <w:r w:rsidRPr="006554C5">
        <w:rPr>
          <w:rFonts w:ascii="Arial" w:hAnsi="Arial" w:cs="Arial"/>
          <w:color w:val="000000"/>
          <w:sz w:val="22"/>
          <w:szCs w:val="22"/>
          <w:lang w:val="en-ZA"/>
        </w:rPr>
        <w:t>When a</w:t>
      </w:r>
      <w:r w:rsidR="0073431F" w:rsidRPr="006554C5">
        <w:rPr>
          <w:rFonts w:ascii="Arial" w:hAnsi="Arial" w:cs="Arial"/>
          <w:color w:val="000000"/>
          <w:sz w:val="22"/>
          <w:szCs w:val="22"/>
          <w:lang w:val="en-ZA"/>
        </w:rPr>
        <w:t xml:space="preserve"> Memorandum of Incorporation (MOI)</w:t>
      </w:r>
      <w:r w:rsidRPr="006554C5">
        <w:rPr>
          <w:rFonts w:ascii="Arial" w:hAnsi="Arial" w:cs="Arial"/>
          <w:color w:val="000000"/>
          <w:sz w:val="22"/>
          <w:szCs w:val="22"/>
          <w:lang w:val="en-ZA"/>
        </w:rPr>
        <w:t xml:space="preserve"> </w:t>
      </w:r>
      <w:r w:rsidR="0073431F" w:rsidRPr="006554C5">
        <w:rPr>
          <w:rFonts w:ascii="Arial" w:hAnsi="Arial" w:cs="Arial"/>
          <w:color w:val="000000"/>
          <w:sz w:val="22"/>
          <w:szCs w:val="22"/>
          <w:lang w:val="en-ZA"/>
        </w:rPr>
        <w:t xml:space="preserve">for a </w:t>
      </w:r>
      <w:r w:rsidRPr="006554C5">
        <w:rPr>
          <w:rFonts w:ascii="Arial" w:hAnsi="Arial" w:cs="Arial"/>
          <w:color w:val="000000"/>
          <w:sz w:val="22"/>
          <w:szCs w:val="22"/>
          <w:lang w:val="en-ZA"/>
        </w:rPr>
        <w:t>com</w:t>
      </w:r>
      <w:r w:rsidR="0073431F" w:rsidRPr="006554C5">
        <w:rPr>
          <w:rFonts w:ascii="Arial" w:hAnsi="Arial" w:cs="Arial"/>
          <w:color w:val="000000"/>
          <w:sz w:val="22"/>
          <w:szCs w:val="22"/>
          <w:lang w:val="en-ZA"/>
        </w:rPr>
        <w:t>pany that is exempt from audit</w:t>
      </w:r>
      <w:r w:rsidRPr="006554C5">
        <w:rPr>
          <w:rFonts w:ascii="Arial" w:hAnsi="Arial" w:cs="Arial"/>
          <w:color w:val="000000"/>
          <w:sz w:val="22"/>
          <w:szCs w:val="22"/>
          <w:lang w:val="en-ZA"/>
        </w:rPr>
        <w:t xml:space="preserve"> requires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to appoint an auditor, the auditor’s report is </w:t>
      </w:r>
      <w:r w:rsidR="00D450C5" w:rsidRPr="00273C61">
        <w:rPr>
          <w:rFonts w:ascii="Arial" w:hAnsi="Arial" w:cs="Arial"/>
          <w:color w:val="000000"/>
          <w:sz w:val="22"/>
          <w:szCs w:val="22"/>
          <w:lang w:val="en-ZA"/>
        </w:rPr>
        <w:t xml:space="preserve">also </w:t>
      </w:r>
      <w:r w:rsidRPr="00BC49D0">
        <w:rPr>
          <w:rFonts w:ascii="Arial" w:hAnsi="Arial" w:cs="Arial"/>
          <w:color w:val="000000"/>
          <w:sz w:val="22"/>
          <w:szCs w:val="22"/>
          <w:lang w:val="en-ZA"/>
        </w:rPr>
        <w:t>addre</w:t>
      </w:r>
      <w:r w:rsidR="00D450C5" w:rsidRPr="00BC49D0">
        <w:rPr>
          <w:rFonts w:ascii="Arial" w:hAnsi="Arial" w:cs="Arial"/>
          <w:color w:val="000000"/>
          <w:sz w:val="22"/>
          <w:szCs w:val="22"/>
          <w:lang w:val="en-ZA"/>
        </w:rPr>
        <w:t xml:space="preserve">ssed to the shareholders or </w:t>
      </w:r>
      <w:r w:rsidRPr="00BC49D0">
        <w:rPr>
          <w:rFonts w:ascii="Arial" w:hAnsi="Arial" w:cs="Arial"/>
          <w:color w:val="000000"/>
          <w:sz w:val="22"/>
          <w:szCs w:val="22"/>
          <w:lang w:val="en-ZA"/>
        </w:rPr>
        <w:t>members, as appropriate. When a</w:t>
      </w:r>
      <w:r w:rsidR="00D450C5" w:rsidRPr="00BC49D0">
        <w:rPr>
          <w:rFonts w:ascii="Arial" w:hAnsi="Arial" w:cs="Arial"/>
          <w:color w:val="000000"/>
          <w:sz w:val="22"/>
          <w:szCs w:val="22"/>
          <w:lang w:val="en-ZA"/>
        </w:rPr>
        <w:t>n MOI f</w:t>
      </w:r>
      <w:r w:rsidR="00D450C5" w:rsidRPr="00CF240E">
        <w:rPr>
          <w:rFonts w:ascii="Arial" w:hAnsi="Arial" w:cs="Arial"/>
          <w:color w:val="000000"/>
          <w:sz w:val="22"/>
          <w:szCs w:val="22"/>
          <w:lang w:val="en-ZA"/>
        </w:rPr>
        <w:t>or a</w:t>
      </w:r>
      <w:r w:rsidRPr="00CF240E">
        <w:rPr>
          <w:rFonts w:ascii="Arial" w:hAnsi="Arial" w:cs="Arial"/>
          <w:color w:val="000000"/>
          <w:sz w:val="22"/>
          <w:szCs w:val="22"/>
          <w:lang w:val="en-ZA"/>
        </w:rPr>
        <w:t xml:space="preserve"> company that is exempt from audit</w:t>
      </w:r>
      <w:r w:rsidRPr="001D0EA4">
        <w:rPr>
          <w:rFonts w:ascii="Arial" w:hAnsi="Arial" w:cs="Arial"/>
          <w:color w:val="000000"/>
          <w:sz w:val="22"/>
          <w:szCs w:val="22"/>
          <w:lang w:val="en-ZA"/>
        </w:rPr>
        <w:t xml:space="preserve"> does not require </w:t>
      </w:r>
      <w:r w:rsidR="00306DD5" w:rsidRPr="00273C61">
        <w:rPr>
          <w:rFonts w:ascii="Arial" w:hAnsi="Arial" w:cs="Arial"/>
          <w:color w:val="000000"/>
          <w:sz w:val="22"/>
          <w:szCs w:val="22"/>
          <w:lang w:val="en-ZA"/>
        </w:rPr>
        <w:t xml:space="preserve">the company </w:t>
      </w:r>
      <w:r w:rsidRPr="00273C61">
        <w:rPr>
          <w:rFonts w:ascii="Arial" w:hAnsi="Arial" w:cs="Arial"/>
          <w:color w:val="000000"/>
          <w:sz w:val="22"/>
          <w:szCs w:val="22"/>
          <w:lang w:val="en-ZA"/>
        </w:rPr>
        <w:t>to appoint an auditor</w:t>
      </w:r>
      <w:r w:rsidR="00306DD5" w:rsidRPr="006554C5">
        <w:rPr>
          <w:rFonts w:ascii="Arial" w:hAnsi="Arial" w:cs="Arial"/>
          <w:color w:val="000000"/>
          <w:sz w:val="22"/>
          <w:szCs w:val="22"/>
          <w:lang w:val="en-ZA"/>
        </w:rPr>
        <w:t>,</w:t>
      </w:r>
      <w:r w:rsidR="00D450C5" w:rsidRPr="001D0EA4">
        <w:rPr>
          <w:rFonts w:ascii="Arial" w:hAnsi="Arial" w:cs="Arial"/>
          <w:color w:val="000000"/>
          <w:sz w:val="22"/>
          <w:szCs w:val="22"/>
          <w:lang w:val="en-ZA"/>
        </w:rPr>
        <w:t xml:space="preserve"> and </w:t>
      </w:r>
      <w:r w:rsidR="00306DD5" w:rsidRPr="006554C5">
        <w:rPr>
          <w:rFonts w:ascii="Arial" w:hAnsi="Arial" w:cs="Arial"/>
          <w:color w:val="000000"/>
          <w:sz w:val="22"/>
          <w:szCs w:val="22"/>
          <w:lang w:val="en-ZA"/>
        </w:rPr>
        <w:t>the company</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 xml:space="preserve">chooses to be audited, the addressee will depend on whether the </w:t>
      </w:r>
      <w:r w:rsidR="004314A4" w:rsidRPr="00273C61">
        <w:rPr>
          <w:rFonts w:ascii="Arial" w:hAnsi="Arial" w:cs="Arial"/>
          <w:color w:val="000000"/>
          <w:sz w:val="22"/>
          <w:szCs w:val="22"/>
          <w:lang w:val="en-ZA"/>
        </w:rPr>
        <w:t>requirement for</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an</w:t>
      </w:r>
      <w:r w:rsidR="004314A4" w:rsidRPr="001D0EA4">
        <w:rPr>
          <w:rFonts w:ascii="Arial" w:hAnsi="Arial" w:cs="Arial"/>
          <w:color w:val="000000"/>
          <w:sz w:val="22"/>
          <w:szCs w:val="22"/>
          <w:lang w:val="en-ZA"/>
        </w:rPr>
        <w:t xml:space="preserve"> audit</w:t>
      </w:r>
      <w:r w:rsidRPr="00273C61">
        <w:rPr>
          <w:rFonts w:ascii="Arial" w:hAnsi="Arial" w:cs="Arial"/>
          <w:color w:val="000000"/>
          <w:sz w:val="22"/>
          <w:szCs w:val="22"/>
          <w:lang w:val="en-ZA"/>
        </w:rPr>
        <w:t xml:space="preserve"> was </w:t>
      </w:r>
      <w:r w:rsidR="00D450C5" w:rsidRPr="00273C61">
        <w:rPr>
          <w:rFonts w:ascii="Arial" w:hAnsi="Arial" w:cs="Arial"/>
          <w:color w:val="000000"/>
          <w:sz w:val="22"/>
          <w:szCs w:val="22"/>
          <w:lang w:val="en-ZA"/>
        </w:rPr>
        <w:t xml:space="preserve">by </w:t>
      </w:r>
      <w:r w:rsidR="004314A4" w:rsidRPr="00273C61">
        <w:rPr>
          <w:rFonts w:ascii="Arial" w:hAnsi="Arial" w:cs="Arial"/>
          <w:color w:val="000000"/>
          <w:sz w:val="22"/>
          <w:szCs w:val="22"/>
          <w:lang w:val="en-ZA"/>
        </w:rPr>
        <w:t>way</w:t>
      </w:r>
      <w:r w:rsidR="00D450C5" w:rsidRPr="00273C61">
        <w:rPr>
          <w:rFonts w:ascii="Arial" w:hAnsi="Arial" w:cs="Arial"/>
          <w:color w:val="000000"/>
          <w:sz w:val="22"/>
          <w:szCs w:val="22"/>
          <w:lang w:val="en-ZA"/>
        </w:rPr>
        <w:t xml:space="preserve"> of a shareholders’ or </w:t>
      </w:r>
      <w:r w:rsidRPr="00273C61">
        <w:rPr>
          <w:rFonts w:ascii="Arial" w:hAnsi="Arial" w:cs="Arial"/>
          <w:color w:val="000000"/>
          <w:sz w:val="22"/>
          <w:szCs w:val="22"/>
          <w:lang w:val="en-ZA"/>
        </w:rPr>
        <w:t>members’ resolution (</w:t>
      </w:r>
      <w:r w:rsidR="00306DD5" w:rsidRPr="006554C5">
        <w:rPr>
          <w:rFonts w:ascii="Arial" w:hAnsi="Arial" w:cs="Arial"/>
          <w:color w:val="000000"/>
          <w:sz w:val="22"/>
          <w:szCs w:val="22"/>
          <w:lang w:val="en-ZA"/>
        </w:rPr>
        <w:t>in which case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then be</w:t>
      </w:r>
      <w:r w:rsidRPr="001D0EA4">
        <w:rPr>
          <w:rFonts w:ascii="Arial" w:hAnsi="Arial" w:cs="Arial"/>
          <w:color w:val="000000"/>
          <w:sz w:val="22"/>
          <w:szCs w:val="22"/>
          <w:lang w:val="en-ZA"/>
        </w:rPr>
        <w:t xml:space="preserve"> addressed to the shareholders or members</w:t>
      </w:r>
      <w:r w:rsidR="00306DD5" w:rsidRPr="006554C5">
        <w:rPr>
          <w:rFonts w:ascii="Arial" w:hAnsi="Arial" w:cs="Arial"/>
          <w:color w:val="000000"/>
          <w:sz w:val="22"/>
          <w:szCs w:val="22"/>
          <w:lang w:val="en-ZA"/>
        </w:rPr>
        <w:t>,</w:t>
      </w:r>
      <w:r w:rsidRPr="001D0EA4">
        <w:rPr>
          <w:rFonts w:ascii="Arial" w:hAnsi="Arial" w:cs="Arial"/>
          <w:color w:val="000000"/>
          <w:sz w:val="22"/>
          <w:szCs w:val="22"/>
          <w:lang w:val="en-ZA"/>
        </w:rPr>
        <w:t xml:space="preserve"> as appropriate) or a directors’ resolution (</w:t>
      </w:r>
      <w:r w:rsidR="00306DD5" w:rsidRPr="006554C5">
        <w:rPr>
          <w:rFonts w:ascii="Arial" w:hAnsi="Arial" w:cs="Arial"/>
          <w:color w:val="000000"/>
          <w:sz w:val="22"/>
          <w:szCs w:val="22"/>
          <w:lang w:val="en-ZA"/>
        </w:rPr>
        <w:t>in that instance the</w:t>
      </w:r>
      <w:r w:rsidR="00306DD5" w:rsidRPr="001D0EA4">
        <w:rPr>
          <w:rFonts w:ascii="Arial" w:hAnsi="Arial" w:cs="Arial"/>
          <w:color w:val="000000"/>
          <w:sz w:val="22"/>
          <w:szCs w:val="22"/>
          <w:lang w:val="en-ZA"/>
        </w:rPr>
        <w:t xml:space="preserve"> </w:t>
      </w:r>
      <w:r w:rsidRPr="00273C61">
        <w:rPr>
          <w:rFonts w:ascii="Arial" w:hAnsi="Arial" w:cs="Arial"/>
          <w:color w:val="000000"/>
          <w:sz w:val="22"/>
          <w:szCs w:val="22"/>
          <w:lang w:val="en-ZA"/>
        </w:rPr>
        <w:t>auditor’s report</w:t>
      </w:r>
      <w:r w:rsidR="00306DD5" w:rsidRPr="00273C61">
        <w:rPr>
          <w:rFonts w:ascii="Arial" w:hAnsi="Arial" w:cs="Arial"/>
          <w:color w:val="000000"/>
          <w:sz w:val="22"/>
          <w:szCs w:val="22"/>
          <w:lang w:val="en-ZA"/>
        </w:rPr>
        <w:t xml:space="preserve"> </w:t>
      </w:r>
      <w:r w:rsidR="00306DD5" w:rsidRPr="006554C5">
        <w:rPr>
          <w:rFonts w:ascii="Arial" w:hAnsi="Arial" w:cs="Arial"/>
          <w:color w:val="000000"/>
          <w:sz w:val="22"/>
          <w:szCs w:val="22"/>
          <w:lang w:val="en-ZA"/>
        </w:rPr>
        <w:t>would be</w:t>
      </w:r>
      <w:r w:rsidRPr="001D0EA4">
        <w:rPr>
          <w:rFonts w:ascii="Arial" w:hAnsi="Arial" w:cs="Arial"/>
          <w:color w:val="000000"/>
          <w:sz w:val="22"/>
          <w:szCs w:val="22"/>
          <w:lang w:val="en-ZA"/>
        </w:rPr>
        <w:t xml:space="preserve"> addressed to the directors).</w:t>
      </w:r>
    </w:p>
    <w:p w14:paraId="4C4FF257" w14:textId="3210CA26" w:rsidR="003701AF" w:rsidRPr="00BC49D0" w:rsidRDefault="003701AF" w:rsidP="00AF0B1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5496E1C8" w14:textId="7A59E218" w:rsidR="00A5159D" w:rsidRPr="00273C61" w:rsidRDefault="00A5159D" w:rsidP="00AF0B15">
      <w:pPr>
        <w:pStyle w:val="Default"/>
        <w:spacing w:after="120" w:line="312" w:lineRule="auto"/>
        <w:ind w:left="709"/>
        <w:jc w:val="both"/>
        <w:rPr>
          <w:rFonts w:ascii="Arial" w:hAnsi="Arial" w:cs="Arial"/>
          <w:sz w:val="22"/>
          <w:szCs w:val="22"/>
        </w:rPr>
      </w:pPr>
      <w:r w:rsidRPr="00BC49D0">
        <w:rPr>
          <w:rFonts w:ascii="Arial" w:hAnsi="Arial" w:cs="Arial"/>
          <w:sz w:val="22"/>
          <w:szCs w:val="22"/>
        </w:rPr>
        <w:t xml:space="preserve">In the public sector there </w:t>
      </w:r>
      <w:r w:rsidR="00306DD5" w:rsidRPr="006554C5">
        <w:rPr>
          <w:rFonts w:ascii="Arial" w:hAnsi="Arial" w:cs="Arial"/>
          <w:sz w:val="22"/>
          <w:szCs w:val="22"/>
        </w:rPr>
        <w:t>is</w:t>
      </w:r>
      <w:r w:rsidR="00306DD5" w:rsidRPr="001D0EA4">
        <w:rPr>
          <w:rFonts w:ascii="Arial" w:hAnsi="Arial" w:cs="Arial"/>
          <w:sz w:val="22"/>
          <w:szCs w:val="22"/>
        </w:rPr>
        <w:t xml:space="preserve"> </w:t>
      </w:r>
      <w:r w:rsidRPr="00273C61">
        <w:rPr>
          <w:rFonts w:ascii="Arial" w:hAnsi="Arial" w:cs="Arial"/>
          <w:sz w:val="22"/>
          <w:szCs w:val="22"/>
        </w:rPr>
        <w:t xml:space="preserve">a </w:t>
      </w:r>
      <w:r w:rsidR="00A829CE" w:rsidRPr="00273C61">
        <w:rPr>
          <w:rFonts w:ascii="Arial" w:hAnsi="Arial" w:cs="Arial"/>
          <w:sz w:val="22"/>
          <w:szCs w:val="22"/>
        </w:rPr>
        <w:t>wide range of</w:t>
      </w:r>
      <w:r w:rsidR="00306DD5" w:rsidRPr="00273C61">
        <w:rPr>
          <w:rFonts w:ascii="Arial" w:hAnsi="Arial" w:cs="Arial"/>
          <w:sz w:val="22"/>
          <w:szCs w:val="22"/>
        </w:rPr>
        <w:t xml:space="preserve"> </w:t>
      </w:r>
      <w:r w:rsidR="00306DD5" w:rsidRPr="006554C5">
        <w:rPr>
          <w:rFonts w:ascii="Arial" w:hAnsi="Arial" w:cs="Arial"/>
          <w:sz w:val="22"/>
          <w:szCs w:val="22"/>
        </w:rPr>
        <w:t>potential</w:t>
      </w:r>
      <w:r w:rsidR="00A829CE" w:rsidRPr="001D0EA4">
        <w:rPr>
          <w:rFonts w:ascii="Arial" w:hAnsi="Arial" w:cs="Arial"/>
          <w:sz w:val="22"/>
          <w:szCs w:val="22"/>
        </w:rPr>
        <w:t xml:space="preserve"> users</w:t>
      </w:r>
      <w:r w:rsidR="00306DD5" w:rsidRPr="00273C61">
        <w:rPr>
          <w:rFonts w:ascii="Arial" w:hAnsi="Arial" w:cs="Arial"/>
          <w:sz w:val="22"/>
          <w:szCs w:val="22"/>
        </w:rPr>
        <w:t xml:space="preserve"> </w:t>
      </w:r>
      <w:r w:rsidR="00306DD5" w:rsidRPr="006554C5">
        <w:rPr>
          <w:rFonts w:ascii="Arial" w:hAnsi="Arial" w:cs="Arial"/>
          <w:sz w:val="22"/>
          <w:szCs w:val="22"/>
        </w:rPr>
        <w:t>of the auditor’s report</w:t>
      </w:r>
      <w:r w:rsidR="00A829CE" w:rsidRPr="001D0EA4">
        <w:rPr>
          <w:rFonts w:ascii="Arial" w:hAnsi="Arial" w:cs="Arial"/>
          <w:sz w:val="22"/>
          <w:szCs w:val="22"/>
        </w:rPr>
        <w:t>, including the</w:t>
      </w:r>
      <w:r w:rsidRPr="00273C61">
        <w:rPr>
          <w:rFonts w:ascii="Arial" w:hAnsi="Arial" w:cs="Arial"/>
          <w:sz w:val="22"/>
          <w:szCs w:val="22"/>
        </w:rPr>
        <w:t xml:space="preserve"> general </w:t>
      </w:r>
      <w:r w:rsidRPr="006554C5">
        <w:rPr>
          <w:rFonts w:ascii="Arial" w:hAnsi="Arial" w:cs="Arial"/>
          <w:sz w:val="22"/>
          <w:szCs w:val="22"/>
        </w:rPr>
        <w:t>public</w:t>
      </w:r>
      <w:r w:rsidR="00306DD5" w:rsidRPr="006554C5">
        <w:rPr>
          <w:rFonts w:ascii="Arial" w:hAnsi="Arial" w:cs="Arial"/>
          <w:sz w:val="22"/>
          <w:szCs w:val="22"/>
        </w:rPr>
        <w:t xml:space="preserve"> in cases where it has access to the </w:t>
      </w:r>
      <w:r w:rsidRPr="001D0EA4">
        <w:rPr>
          <w:rFonts w:ascii="Arial" w:hAnsi="Arial" w:cs="Arial"/>
          <w:sz w:val="22"/>
          <w:szCs w:val="22"/>
        </w:rPr>
        <w:t>report</w:t>
      </w:r>
      <w:r w:rsidR="003C57E0" w:rsidRPr="00273C61">
        <w:rPr>
          <w:rFonts w:ascii="Arial" w:hAnsi="Arial" w:cs="Arial"/>
          <w:sz w:val="22"/>
          <w:szCs w:val="22"/>
        </w:rPr>
        <w:t>.</w:t>
      </w:r>
      <w:r w:rsidRPr="00273C61">
        <w:rPr>
          <w:rFonts w:ascii="Arial" w:hAnsi="Arial" w:cs="Arial"/>
          <w:sz w:val="22"/>
          <w:szCs w:val="22"/>
        </w:rPr>
        <w:t xml:space="preserve"> </w:t>
      </w:r>
      <w:r w:rsidR="003C57E0" w:rsidRPr="00273C61">
        <w:rPr>
          <w:rFonts w:ascii="Arial" w:hAnsi="Arial" w:cs="Arial"/>
          <w:sz w:val="22"/>
          <w:szCs w:val="22"/>
        </w:rPr>
        <w:t>H</w:t>
      </w:r>
      <w:r w:rsidRPr="00273C61">
        <w:rPr>
          <w:rFonts w:ascii="Arial" w:hAnsi="Arial" w:cs="Arial"/>
          <w:sz w:val="22"/>
          <w:szCs w:val="22"/>
        </w:rPr>
        <w:t>owever</w:t>
      </w:r>
      <w:r w:rsidR="003C57E0" w:rsidRPr="00273C61">
        <w:rPr>
          <w:rFonts w:ascii="Arial" w:hAnsi="Arial" w:cs="Arial"/>
          <w:sz w:val="22"/>
          <w:szCs w:val="22"/>
        </w:rPr>
        <w:t>,</w:t>
      </w:r>
      <w:r w:rsidRPr="00273C61">
        <w:rPr>
          <w:rFonts w:ascii="Arial" w:hAnsi="Arial" w:cs="Arial"/>
          <w:sz w:val="22"/>
          <w:szCs w:val="22"/>
        </w:rPr>
        <w:t xml:space="preserve"> it is</w:t>
      </w:r>
      <w:r w:rsidR="00306DD5" w:rsidRPr="00273C61">
        <w:rPr>
          <w:rFonts w:ascii="Arial" w:hAnsi="Arial" w:cs="Arial"/>
          <w:sz w:val="22"/>
          <w:szCs w:val="22"/>
        </w:rPr>
        <w:t xml:space="preserve"> </w:t>
      </w:r>
      <w:r w:rsidR="00306DD5" w:rsidRPr="006554C5">
        <w:rPr>
          <w:rFonts w:ascii="Arial" w:hAnsi="Arial" w:cs="Arial"/>
          <w:sz w:val="22"/>
          <w:szCs w:val="22"/>
        </w:rPr>
        <w:t>not</w:t>
      </w:r>
      <w:r w:rsidRPr="001D0EA4">
        <w:rPr>
          <w:rFonts w:ascii="Arial" w:hAnsi="Arial" w:cs="Arial"/>
          <w:sz w:val="22"/>
          <w:szCs w:val="22"/>
        </w:rPr>
        <w:t xml:space="preserve"> deemed </w:t>
      </w:r>
      <w:r w:rsidR="00B165F3" w:rsidRPr="001D0EA4">
        <w:rPr>
          <w:rFonts w:ascii="Arial" w:hAnsi="Arial" w:cs="Arial"/>
          <w:sz w:val="22"/>
          <w:szCs w:val="22"/>
        </w:rPr>
        <w:t xml:space="preserve">appropriate </w:t>
      </w:r>
      <w:r w:rsidRPr="00273C61">
        <w:rPr>
          <w:rFonts w:ascii="Arial" w:hAnsi="Arial" w:cs="Arial"/>
          <w:sz w:val="22"/>
          <w:szCs w:val="22"/>
        </w:rPr>
        <w:t xml:space="preserve">to address the auditor’s report to </w:t>
      </w:r>
      <w:r w:rsidR="00306DD5" w:rsidRPr="006554C5">
        <w:rPr>
          <w:rFonts w:ascii="Arial" w:hAnsi="Arial" w:cs="Arial"/>
          <w:sz w:val="22"/>
          <w:szCs w:val="22"/>
        </w:rPr>
        <w:t>the</w:t>
      </w:r>
      <w:r w:rsidR="00306DD5" w:rsidRPr="001D0EA4">
        <w:rPr>
          <w:rFonts w:ascii="Arial" w:hAnsi="Arial" w:cs="Arial"/>
          <w:sz w:val="22"/>
          <w:szCs w:val="22"/>
        </w:rPr>
        <w:t xml:space="preserve"> general </w:t>
      </w:r>
      <w:r w:rsidR="00306DD5" w:rsidRPr="006554C5">
        <w:rPr>
          <w:rFonts w:ascii="Arial" w:hAnsi="Arial" w:cs="Arial"/>
          <w:sz w:val="22"/>
          <w:szCs w:val="22"/>
        </w:rPr>
        <w:t>public</w:t>
      </w:r>
      <w:r w:rsidR="00306DD5" w:rsidRPr="001D0EA4">
        <w:rPr>
          <w:rFonts w:ascii="Arial" w:hAnsi="Arial" w:cs="Arial"/>
          <w:sz w:val="22"/>
          <w:szCs w:val="22"/>
        </w:rPr>
        <w:t xml:space="preserve"> </w:t>
      </w:r>
      <w:r w:rsidRPr="00273C61">
        <w:rPr>
          <w:rFonts w:ascii="Arial" w:hAnsi="Arial" w:cs="Arial"/>
          <w:sz w:val="22"/>
          <w:szCs w:val="22"/>
        </w:rPr>
        <w:t xml:space="preserve">at large. The auditor’s report is thus addressed to </w:t>
      </w:r>
      <w:r w:rsidR="009E68FF" w:rsidRPr="00273C61">
        <w:rPr>
          <w:rFonts w:ascii="Arial" w:hAnsi="Arial" w:cs="Arial"/>
          <w:sz w:val="22"/>
          <w:szCs w:val="22"/>
        </w:rPr>
        <w:t xml:space="preserve">parliament </w:t>
      </w:r>
      <w:r w:rsidRPr="00273C61">
        <w:rPr>
          <w:rFonts w:ascii="Arial" w:hAnsi="Arial" w:cs="Arial"/>
          <w:sz w:val="22"/>
          <w:szCs w:val="22"/>
        </w:rPr>
        <w:t xml:space="preserve">or the </w:t>
      </w:r>
      <w:r w:rsidR="009E68FF" w:rsidRPr="00273C61">
        <w:rPr>
          <w:rFonts w:ascii="Arial" w:hAnsi="Arial" w:cs="Arial"/>
          <w:sz w:val="22"/>
          <w:szCs w:val="22"/>
        </w:rPr>
        <w:t xml:space="preserve">provincial </w:t>
      </w:r>
      <w:r w:rsidR="009E68FF" w:rsidRPr="00BC49D0">
        <w:rPr>
          <w:rFonts w:ascii="Arial" w:hAnsi="Arial" w:cs="Arial"/>
          <w:sz w:val="22"/>
          <w:szCs w:val="22"/>
        </w:rPr>
        <w:t>legislature</w:t>
      </w:r>
      <w:r w:rsidR="00033452" w:rsidRPr="00BC49D0">
        <w:rPr>
          <w:rFonts w:ascii="Arial" w:hAnsi="Arial" w:cs="Arial"/>
          <w:sz w:val="22"/>
          <w:szCs w:val="22"/>
        </w:rPr>
        <w:t xml:space="preserve"> </w:t>
      </w:r>
      <w:r w:rsidR="00033452" w:rsidRPr="006554C5">
        <w:rPr>
          <w:rFonts w:ascii="Arial" w:hAnsi="Arial" w:cs="Arial"/>
          <w:sz w:val="22"/>
          <w:szCs w:val="22"/>
        </w:rPr>
        <w:t>as the bodies that</w:t>
      </w:r>
      <w:r w:rsidR="002C6449" w:rsidRPr="001D0EA4">
        <w:rPr>
          <w:rFonts w:ascii="Arial" w:hAnsi="Arial" w:cs="Arial"/>
          <w:sz w:val="22"/>
          <w:szCs w:val="22"/>
        </w:rPr>
        <w:t xml:space="preserve"> represent </w:t>
      </w:r>
      <w:r w:rsidR="00033452" w:rsidRPr="006554C5">
        <w:rPr>
          <w:rFonts w:ascii="Arial" w:hAnsi="Arial" w:cs="Arial"/>
          <w:sz w:val="22"/>
          <w:szCs w:val="22"/>
        </w:rPr>
        <w:t>the</w:t>
      </w:r>
      <w:r w:rsidR="00033452" w:rsidRPr="001D0EA4">
        <w:rPr>
          <w:rFonts w:ascii="Arial" w:hAnsi="Arial" w:cs="Arial"/>
          <w:sz w:val="22"/>
          <w:szCs w:val="22"/>
        </w:rPr>
        <w:t xml:space="preserve"> general </w:t>
      </w:r>
      <w:r w:rsidR="00033452" w:rsidRPr="006554C5">
        <w:rPr>
          <w:rFonts w:ascii="Arial" w:hAnsi="Arial" w:cs="Arial"/>
          <w:sz w:val="22"/>
          <w:szCs w:val="22"/>
        </w:rPr>
        <w:t>public</w:t>
      </w:r>
      <w:r w:rsidRPr="001D0EA4">
        <w:rPr>
          <w:rFonts w:ascii="Arial" w:hAnsi="Arial" w:cs="Arial"/>
          <w:sz w:val="22"/>
          <w:szCs w:val="22"/>
        </w:rPr>
        <w:t>.</w:t>
      </w:r>
    </w:p>
    <w:p w14:paraId="3B6095A4" w14:textId="580A1305" w:rsidR="00B41BC7" w:rsidRPr="00BC49D0" w:rsidRDefault="003B4006" w:rsidP="00AF0B15">
      <w:pPr>
        <w:pStyle w:val="Default"/>
        <w:spacing w:after="120" w:line="312" w:lineRule="auto"/>
        <w:ind w:left="709"/>
        <w:jc w:val="both"/>
        <w:rPr>
          <w:sz w:val="22"/>
          <w:szCs w:val="22"/>
        </w:rPr>
      </w:pPr>
      <w:r w:rsidRPr="00BC49D0">
        <w:rPr>
          <w:rFonts w:ascii="Arial" w:hAnsi="Arial" w:cs="Arial"/>
          <w:sz w:val="22"/>
          <w:szCs w:val="22"/>
        </w:rPr>
        <w:t>T</w:t>
      </w:r>
      <w:r w:rsidR="00B41BC7" w:rsidRPr="00BC49D0">
        <w:rPr>
          <w:rFonts w:ascii="Arial" w:hAnsi="Arial" w:cs="Arial"/>
          <w:sz w:val="22"/>
          <w:szCs w:val="22"/>
        </w:rPr>
        <w:t>he</w:t>
      </w:r>
      <w:r w:rsidR="009F5880" w:rsidRPr="00BC49D0">
        <w:rPr>
          <w:rFonts w:ascii="Arial" w:hAnsi="Arial" w:cs="Arial"/>
          <w:sz w:val="22"/>
          <w:szCs w:val="22"/>
        </w:rPr>
        <w:t xml:space="preserve"> auditor’s</w:t>
      </w:r>
      <w:r w:rsidR="00B41BC7" w:rsidRPr="00CF240E">
        <w:rPr>
          <w:rFonts w:ascii="Arial" w:hAnsi="Arial" w:cs="Arial"/>
          <w:sz w:val="22"/>
          <w:szCs w:val="22"/>
        </w:rPr>
        <w:t xml:space="preserve"> report may</w:t>
      </w:r>
      <w:r w:rsidR="002B7B47" w:rsidRPr="00CF240E">
        <w:rPr>
          <w:rFonts w:ascii="Arial" w:hAnsi="Arial" w:cs="Arial"/>
          <w:sz w:val="22"/>
          <w:szCs w:val="22"/>
        </w:rPr>
        <w:t xml:space="preserve"> also</w:t>
      </w:r>
      <w:r w:rsidR="00B41BC7" w:rsidRPr="006554C5">
        <w:rPr>
          <w:rFonts w:ascii="Arial" w:hAnsi="Arial" w:cs="Arial"/>
          <w:sz w:val="22"/>
          <w:szCs w:val="22"/>
        </w:rPr>
        <w:t xml:space="preserve"> be addressed to shareholders, trustees or other identified users in addition to </w:t>
      </w:r>
      <w:r w:rsidR="009E68FF" w:rsidRPr="006554C5">
        <w:rPr>
          <w:rFonts w:ascii="Arial" w:hAnsi="Arial" w:cs="Arial"/>
          <w:sz w:val="22"/>
          <w:szCs w:val="22"/>
        </w:rPr>
        <w:t xml:space="preserve">parliament </w:t>
      </w:r>
      <w:r w:rsidR="00B41BC7" w:rsidRPr="006554C5">
        <w:rPr>
          <w:rFonts w:ascii="Arial" w:hAnsi="Arial" w:cs="Arial"/>
          <w:sz w:val="22"/>
          <w:szCs w:val="22"/>
        </w:rPr>
        <w:t>or the provincial legislature</w:t>
      </w:r>
      <w:r w:rsidRPr="006554C5">
        <w:rPr>
          <w:rFonts w:ascii="Arial" w:hAnsi="Arial" w:cs="Arial"/>
          <w:sz w:val="22"/>
          <w:szCs w:val="22"/>
        </w:rPr>
        <w:t xml:space="preserve"> where</w:t>
      </w:r>
      <w:r w:rsidR="00B41BC7" w:rsidRPr="006554C5">
        <w:rPr>
          <w:rFonts w:ascii="Arial" w:hAnsi="Arial" w:cs="Arial"/>
          <w:sz w:val="22"/>
          <w:szCs w:val="22"/>
        </w:rPr>
        <w:t xml:space="preserve"> there are persons or classes of persons for whom </w:t>
      </w:r>
      <w:r w:rsidR="00033452" w:rsidRPr="006554C5">
        <w:rPr>
          <w:rFonts w:ascii="Arial" w:hAnsi="Arial" w:cs="Arial"/>
          <w:sz w:val="22"/>
          <w:szCs w:val="22"/>
        </w:rPr>
        <w:t>it</w:t>
      </w:r>
      <w:r w:rsidR="00B41BC7" w:rsidRPr="001D0EA4">
        <w:rPr>
          <w:rFonts w:ascii="Arial" w:hAnsi="Arial" w:cs="Arial"/>
          <w:sz w:val="22"/>
          <w:szCs w:val="22"/>
        </w:rPr>
        <w:t xml:space="preserve"> has been prepared (not the board of directors or </w:t>
      </w:r>
      <w:r w:rsidR="00033452" w:rsidRPr="006554C5">
        <w:rPr>
          <w:rFonts w:ascii="Arial" w:hAnsi="Arial" w:cs="Arial"/>
          <w:sz w:val="22"/>
          <w:szCs w:val="22"/>
        </w:rPr>
        <w:t>the</w:t>
      </w:r>
      <w:r w:rsidR="00033452" w:rsidRPr="001D0EA4">
        <w:rPr>
          <w:rFonts w:ascii="Arial" w:hAnsi="Arial" w:cs="Arial"/>
          <w:sz w:val="22"/>
          <w:szCs w:val="22"/>
        </w:rPr>
        <w:t xml:space="preserve"> </w:t>
      </w:r>
      <w:r w:rsidR="00B41BC7" w:rsidRPr="00273C61">
        <w:rPr>
          <w:rFonts w:ascii="Arial" w:hAnsi="Arial" w:cs="Arial"/>
          <w:sz w:val="22"/>
          <w:szCs w:val="22"/>
        </w:rPr>
        <w:t>accounting authority that is responsible for preparing the financial statements</w:t>
      </w:r>
      <w:r w:rsidR="003C00E8" w:rsidRPr="00273C61">
        <w:rPr>
          <w:rFonts w:ascii="Arial" w:hAnsi="Arial" w:cs="Arial"/>
          <w:sz w:val="22"/>
          <w:szCs w:val="22"/>
        </w:rPr>
        <w:t>)</w:t>
      </w:r>
      <w:r w:rsidR="00B41BC7" w:rsidRPr="00273C61">
        <w:rPr>
          <w:rFonts w:ascii="Arial" w:hAnsi="Arial" w:cs="Arial"/>
          <w:sz w:val="22"/>
          <w:szCs w:val="22"/>
        </w:rPr>
        <w:t>.</w:t>
      </w:r>
      <w:r w:rsidR="00423181" w:rsidRPr="00273C61">
        <w:rPr>
          <w:rFonts w:ascii="Arial" w:hAnsi="Arial" w:cs="Arial"/>
          <w:sz w:val="22"/>
          <w:szCs w:val="22"/>
        </w:rPr>
        <w:t xml:space="preserve"> </w:t>
      </w:r>
      <w:r w:rsidR="00423181" w:rsidRPr="00BC49D0">
        <w:rPr>
          <w:rFonts w:ascii="Arial" w:hAnsi="Arial" w:cs="Arial"/>
          <w:sz w:val="22"/>
          <w:szCs w:val="22"/>
          <w:lang w:val="en-ZA"/>
        </w:rPr>
        <w:t xml:space="preserve">If the </w:t>
      </w:r>
      <w:r w:rsidR="008153E7" w:rsidRPr="00BC49D0">
        <w:rPr>
          <w:rFonts w:ascii="Arial" w:hAnsi="Arial" w:cs="Arial"/>
          <w:sz w:val="22"/>
          <w:szCs w:val="22"/>
          <w:lang w:val="en-ZA"/>
        </w:rPr>
        <w:t>Public Finance Management Act, 1999 (Act No. 1 of 1999) as amended by the Public Finance Management Act No. 29 of 1999 (</w:t>
      </w:r>
      <w:r w:rsidR="00423181" w:rsidRPr="00BC49D0">
        <w:rPr>
          <w:rFonts w:ascii="Arial" w:hAnsi="Arial" w:cs="Arial"/>
          <w:sz w:val="22"/>
          <w:szCs w:val="22"/>
          <w:lang w:val="en-ZA"/>
        </w:rPr>
        <w:t>PFMA</w:t>
      </w:r>
      <w:r w:rsidR="008153E7" w:rsidRPr="00BC49D0">
        <w:rPr>
          <w:rFonts w:ascii="Arial" w:hAnsi="Arial" w:cs="Arial"/>
          <w:sz w:val="22"/>
          <w:szCs w:val="22"/>
          <w:lang w:val="en-ZA"/>
        </w:rPr>
        <w:t>)</w:t>
      </w:r>
      <w:r w:rsidR="00423181" w:rsidRPr="00CF240E">
        <w:rPr>
          <w:rFonts w:ascii="Arial" w:hAnsi="Arial" w:cs="Arial"/>
          <w:sz w:val="22"/>
          <w:szCs w:val="22"/>
          <w:lang w:val="en-ZA"/>
        </w:rPr>
        <w:t xml:space="preserve"> is not applicable to an entity and the financial statements are not required to be tabled in </w:t>
      </w:r>
      <w:r w:rsidR="00E2252C" w:rsidRPr="006554C5">
        <w:rPr>
          <w:rFonts w:ascii="Arial" w:hAnsi="Arial" w:cs="Arial"/>
          <w:sz w:val="22"/>
          <w:szCs w:val="22"/>
          <w:lang w:val="en-ZA"/>
        </w:rPr>
        <w:t xml:space="preserve">parliament </w:t>
      </w:r>
      <w:r w:rsidR="00423181" w:rsidRPr="006554C5">
        <w:rPr>
          <w:rFonts w:ascii="Arial" w:hAnsi="Arial" w:cs="Arial"/>
          <w:sz w:val="22"/>
          <w:szCs w:val="22"/>
          <w:lang w:val="en-ZA"/>
        </w:rPr>
        <w:t xml:space="preserve">or the provincial legislature, the auditor’s report should </w:t>
      </w:r>
      <w:r w:rsidR="00033452" w:rsidRPr="006554C5">
        <w:rPr>
          <w:rFonts w:ascii="Arial" w:hAnsi="Arial" w:cs="Arial"/>
          <w:sz w:val="22"/>
          <w:szCs w:val="22"/>
          <w:lang w:val="en-ZA"/>
        </w:rPr>
        <w:t>then</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be addressed to the appropriate level of oversight, </w:t>
      </w:r>
      <w:r w:rsidR="00033452" w:rsidRPr="006554C5">
        <w:rPr>
          <w:rFonts w:ascii="Arial" w:hAnsi="Arial" w:cs="Arial"/>
          <w:sz w:val="22"/>
          <w:szCs w:val="22"/>
          <w:lang w:val="en-ZA"/>
        </w:rPr>
        <w:t>usually</w:t>
      </w:r>
      <w:r w:rsidR="00033452" w:rsidRPr="001D0EA4">
        <w:rPr>
          <w:rFonts w:ascii="Arial" w:hAnsi="Arial" w:cs="Arial"/>
          <w:sz w:val="22"/>
          <w:szCs w:val="22"/>
          <w:lang w:val="en-ZA"/>
        </w:rPr>
        <w:t xml:space="preserve"> </w:t>
      </w:r>
      <w:r w:rsidR="00423181" w:rsidRPr="00273C61">
        <w:rPr>
          <w:rFonts w:ascii="Arial" w:hAnsi="Arial" w:cs="Arial"/>
          <w:sz w:val="22"/>
          <w:szCs w:val="22"/>
          <w:lang w:val="en-ZA"/>
        </w:rPr>
        <w:t xml:space="preserve">the responsible </w:t>
      </w:r>
      <w:r w:rsidR="003701AF" w:rsidRPr="00273C61">
        <w:rPr>
          <w:rFonts w:ascii="Arial" w:hAnsi="Arial" w:cs="Arial"/>
          <w:sz w:val="22"/>
          <w:szCs w:val="22"/>
          <w:lang w:val="en-ZA"/>
        </w:rPr>
        <w:t>executive authority</w:t>
      </w:r>
      <w:r w:rsidR="00423181" w:rsidRPr="00BC49D0">
        <w:rPr>
          <w:rFonts w:ascii="Arial" w:hAnsi="Arial" w:cs="Arial"/>
          <w:sz w:val="22"/>
          <w:szCs w:val="22"/>
          <w:lang w:val="en-ZA"/>
        </w:rPr>
        <w:t>.</w:t>
      </w:r>
    </w:p>
    <w:p w14:paraId="03598235" w14:textId="77777777" w:rsidR="004B5607" w:rsidRPr="006554C5" w:rsidRDefault="004B5607" w:rsidP="00AF0B15">
      <w:pPr>
        <w:pStyle w:val="Default"/>
        <w:keepNext/>
        <w:keepLines/>
        <w:widowControl/>
        <w:spacing w:before="240" w:after="240" w:line="276" w:lineRule="auto"/>
        <w:jc w:val="both"/>
        <w:rPr>
          <w:rFonts w:ascii="Arial" w:hAnsi="Arial" w:cs="Arial"/>
          <w:b/>
        </w:rPr>
      </w:pPr>
      <w:r w:rsidRPr="006554C5">
        <w:rPr>
          <w:rFonts w:ascii="Arial" w:hAnsi="Arial" w:cs="Arial"/>
          <w:b/>
        </w:rPr>
        <w:t xml:space="preserve">Financial </w:t>
      </w:r>
      <w:r w:rsidR="00C218F0" w:rsidRPr="006554C5">
        <w:rPr>
          <w:rFonts w:ascii="Arial" w:hAnsi="Arial" w:cs="Arial"/>
          <w:b/>
        </w:rPr>
        <w:t>s</w:t>
      </w:r>
      <w:r w:rsidRPr="006554C5">
        <w:rPr>
          <w:rFonts w:ascii="Arial" w:hAnsi="Arial" w:cs="Arial"/>
          <w:b/>
        </w:rPr>
        <w:t>tatements</w:t>
      </w:r>
    </w:p>
    <w:p w14:paraId="1BE4E5A0" w14:textId="32BF078E" w:rsidR="004B5607" w:rsidRPr="006554C5" w:rsidRDefault="004B5607" w:rsidP="00AF0B15">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N2.</w:t>
      </w:r>
      <w:r w:rsidRPr="006554C5">
        <w:rPr>
          <w:rFonts w:ascii="Arial" w:hAnsi="Arial" w:cs="Arial"/>
          <w:sz w:val="22"/>
          <w:szCs w:val="22"/>
        </w:rPr>
        <w:tab/>
      </w:r>
      <w:r w:rsidR="006418CB" w:rsidRPr="006554C5">
        <w:rPr>
          <w:rFonts w:ascii="Arial" w:hAnsi="Arial" w:cs="Arial"/>
          <w:sz w:val="22"/>
          <w:szCs w:val="22"/>
        </w:rPr>
        <w:t xml:space="preserve">The financial statements form part of the annual financial statements prescribed by the Companies Act. </w:t>
      </w:r>
      <w:r w:rsidR="00033452" w:rsidRPr="006554C5">
        <w:rPr>
          <w:rFonts w:ascii="Arial" w:hAnsi="Arial" w:cs="Arial"/>
          <w:sz w:val="22"/>
          <w:szCs w:val="22"/>
        </w:rPr>
        <w:t xml:space="preserve">Under the </w:t>
      </w:r>
      <w:r w:rsidR="00033452" w:rsidRPr="001D0EA4">
        <w:rPr>
          <w:rFonts w:ascii="Arial" w:hAnsi="Arial" w:cs="Arial"/>
          <w:sz w:val="22"/>
          <w:szCs w:val="22"/>
        </w:rPr>
        <w:t xml:space="preserve">Companies </w:t>
      </w:r>
      <w:r w:rsidR="00033452" w:rsidRPr="006554C5">
        <w:rPr>
          <w:rFonts w:ascii="Arial" w:hAnsi="Arial" w:cs="Arial"/>
          <w:sz w:val="22"/>
          <w:szCs w:val="22"/>
        </w:rPr>
        <w:t>Act, the</w:t>
      </w:r>
      <w:r w:rsidR="00033452" w:rsidRPr="001D0EA4">
        <w:rPr>
          <w:rFonts w:ascii="Arial" w:hAnsi="Arial" w:cs="Arial"/>
          <w:sz w:val="22"/>
          <w:szCs w:val="22"/>
        </w:rPr>
        <w:t xml:space="preserve"> </w:t>
      </w:r>
      <w:r w:rsidR="00FE4F15" w:rsidRPr="00273C61">
        <w:rPr>
          <w:rFonts w:ascii="Arial" w:hAnsi="Arial" w:cs="Arial"/>
          <w:sz w:val="22"/>
          <w:szCs w:val="22"/>
        </w:rPr>
        <w:t>annual financial statements of a company must include an auditor’s report</w:t>
      </w:r>
      <w:r w:rsidR="00033452" w:rsidRPr="00BC49D0">
        <w:rPr>
          <w:rFonts w:ascii="Arial" w:hAnsi="Arial" w:cs="Arial"/>
          <w:sz w:val="22"/>
          <w:szCs w:val="22"/>
        </w:rPr>
        <w:t>,</w:t>
      </w:r>
      <w:r w:rsidR="00FE4F15" w:rsidRPr="00BC49D0">
        <w:rPr>
          <w:rFonts w:ascii="Arial" w:hAnsi="Arial" w:cs="Arial"/>
          <w:sz w:val="22"/>
          <w:szCs w:val="22"/>
        </w:rPr>
        <w:t xml:space="preserve"> if the financial statements are aud</w:t>
      </w:r>
      <w:r w:rsidR="00FE4F15" w:rsidRPr="006554C5">
        <w:rPr>
          <w:rFonts w:ascii="Arial" w:hAnsi="Arial" w:cs="Arial"/>
          <w:sz w:val="22"/>
          <w:szCs w:val="22"/>
        </w:rPr>
        <w:t>ited.</w:t>
      </w:r>
      <w:r w:rsidR="00FE4F15" w:rsidRPr="006554C5">
        <w:rPr>
          <w:rStyle w:val="FootnoteReference"/>
          <w:rFonts w:ascii="Arial" w:hAnsi="Arial" w:cs="Arial"/>
          <w:sz w:val="22"/>
          <w:szCs w:val="22"/>
          <w:vertAlign w:val="superscript"/>
        </w:rPr>
        <w:footnoteReference w:id="20"/>
      </w:r>
    </w:p>
    <w:p w14:paraId="3749F1B5" w14:textId="77777777" w:rsidR="005905E2" w:rsidRPr="001D0EA4" w:rsidRDefault="005905E2" w:rsidP="00AF0B15">
      <w:pPr>
        <w:keepNext/>
        <w:widowControl/>
        <w:spacing w:before="240" w:after="240" w:line="276" w:lineRule="auto"/>
        <w:rPr>
          <w:rFonts w:ascii="Arial" w:hAnsi="Arial" w:cs="Arial"/>
          <w:sz w:val="24"/>
          <w:szCs w:val="24"/>
        </w:rPr>
      </w:pPr>
      <w:r w:rsidRPr="006554C5">
        <w:rPr>
          <w:rFonts w:ascii="Arial" w:hAnsi="Arial" w:cs="Arial"/>
          <w:b/>
          <w:sz w:val="24"/>
          <w:szCs w:val="24"/>
        </w:rPr>
        <w:t>Page numbers</w:t>
      </w:r>
      <w:r w:rsidRPr="001D0EA4">
        <w:rPr>
          <w:rStyle w:val="FootnoteReference"/>
          <w:rFonts w:ascii="Arial" w:hAnsi="Arial" w:cs="Arial"/>
          <w:sz w:val="24"/>
          <w:szCs w:val="24"/>
          <w:vertAlign w:val="superscript"/>
        </w:rPr>
        <w:footnoteReference w:id="21"/>
      </w:r>
    </w:p>
    <w:p w14:paraId="2ACA8AA4" w14:textId="4020AC38" w:rsidR="005905E2" w:rsidRPr="006554C5" w:rsidRDefault="00CA5933" w:rsidP="00AF0B15">
      <w:pPr>
        <w:pStyle w:val="ac-01"/>
        <w:keepNext/>
        <w:widowControl/>
        <w:spacing w:after="120" w:line="312" w:lineRule="auto"/>
        <w:ind w:left="720" w:hanging="720"/>
        <w:jc w:val="both"/>
        <w:rPr>
          <w:rFonts w:ascii="Arial" w:hAnsi="Arial" w:cs="Arial"/>
          <w:sz w:val="22"/>
          <w:szCs w:val="22"/>
        </w:rPr>
      </w:pPr>
      <w:r w:rsidRPr="00273C61">
        <w:rPr>
          <w:rFonts w:ascii="Arial" w:hAnsi="Arial" w:cs="Arial"/>
          <w:sz w:val="22"/>
          <w:szCs w:val="22"/>
        </w:rPr>
        <w:t>N</w:t>
      </w:r>
      <w:r w:rsidR="009C09C0" w:rsidRPr="00273C61">
        <w:rPr>
          <w:rFonts w:ascii="Arial" w:hAnsi="Arial" w:cs="Arial"/>
          <w:sz w:val="22"/>
          <w:szCs w:val="22"/>
        </w:rPr>
        <w:t>3</w:t>
      </w:r>
      <w:r w:rsidR="005905E2" w:rsidRPr="00273C61">
        <w:rPr>
          <w:rFonts w:ascii="Arial" w:hAnsi="Arial" w:cs="Arial"/>
          <w:sz w:val="22"/>
          <w:szCs w:val="22"/>
        </w:rPr>
        <w:t>.</w:t>
      </w:r>
      <w:r w:rsidR="00BE7122" w:rsidRPr="00273C61">
        <w:rPr>
          <w:rFonts w:ascii="Arial" w:hAnsi="Arial" w:cs="Arial"/>
          <w:sz w:val="22"/>
          <w:szCs w:val="22"/>
        </w:rPr>
        <w:tab/>
      </w:r>
      <w:r w:rsidR="002B7B47" w:rsidRPr="00273C61">
        <w:rPr>
          <w:rFonts w:ascii="Arial" w:hAnsi="Arial" w:cs="Arial"/>
          <w:sz w:val="22"/>
          <w:szCs w:val="22"/>
        </w:rPr>
        <w:t xml:space="preserve">It is important to use page numbers to identify the financial statements. </w:t>
      </w:r>
      <w:r w:rsidR="00BE7122" w:rsidRPr="00273C61">
        <w:rPr>
          <w:rFonts w:ascii="Arial" w:hAnsi="Arial" w:cs="Arial"/>
          <w:sz w:val="22"/>
          <w:szCs w:val="22"/>
        </w:rPr>
        <w:t xml:space="preserve">In South Africa the </w:t>
      </w:r>
      <w:r w:rsidR="00033452" w:rsidRPr="006554C5">
        <w:rPr>
          <w:rFonts w:ascii="Arial" w:hAnsi="Arial" w:cs="Arial"/>
          <w:sz w:val="22"/>
          <w:szCs w:val="22"/>
        </w:rPr>
        <w:t>set of documents that comprise the</w:t>
      </w:r>
      <w:r w:rsidR="00033452" w:rsidRPr="001D0EA4">
        <w:rPr>
          <w:rFonts w:ascii="Arial" w:hAnsi="Arial" w:cs="Arial"/>
          <w:sz w:val="22"/>
          <w:szCs w:val="22"/>
        </w:rPr>
        <w:t xml:space="preserve"> </w:t>
      </w:r>
      <w:r w:rsidR="00BE7122" w:rsidRPr="00273C61">
        <w:rPr>
          <w:rFonts w:ascii="Arial" w:hAnsi="Arial" w:cs="Arial"/>
          <w:sz w:val="22"/>
          <w:szCs w:val="22"/>
        </w:rPr>
        <w:t xml:space="preserve">financial statements are included in the annual financial statements which </w:t>
      </w:r>
      <w:r w:rsidR="00B165F3" w:rsidRPr="00273C61">
        <w:rPr>
          <w:rFonts w:ascii="Arial" w:hAnsi="Arial" w:cs="Arial"/>
          <w:sz w:val="22"/>
          <w:szCs w:val="22"/>
        </w:rPr>
        <w:t xml:space="preserve">may </w:t>
      </w:r>
      <w:r w:rsidR="00BE7122" w:rsidRPr="00273C61">
        <w:rPr>
          <w:rFonts w:ascii="Arial" w:hAnsi="Arial" w:cs="Arial"/>
          <w:sz w:val="22"/>
          <w:szCs w:val="22"/>
        </w:rPr>
        <w:t>co</w:t>
      </w:r>
      <w:r w:rsidR="00B165F3" w:rsidRPr="00273C61">
        <w:rPr>
          <w:rFonts w:ascii="Arial" w:hAnsi="Arial" w:cs="Arial"/>
          <w:sz w:val="22"/>
          <w:szCs w:val="22"/>
        </w:rPr>
        <w:t>ntain</w:t>
      </w:r>
      <w:r w:rsidR="00B17692" w:rsidRPr="00273C61">
        <w:rPr>
          <w:rFonts w:ascii="Arial" w:hAnsi="Arial" w:cs="Arial"/>
          <w:sz w:val="22"/>
          <w:szCs w:val="22"/>
        </w:rPr>
        <w:t xml:space="preserve"> other information</w:t>
      </w:r>
      <w:r w:rsidR="00033452" w:rsidRPr="006554C5">
        <w:rPr>
          <w:rFonts w:ascii="Arial" w:hAnsi="Arial" w:cs="Arial"/>
          <w:sz w:val="22"/>
          <w:szCs w:val="22"/>
        </w:rPr>
        <w:t>,</w:t>
      </w:r>
      <w:r w:rsidR="00B17692" w:rsidRPr="001D0EA4">
        <w:rPr>
          <w:rFonts w:ascii="Arial" w:hAnsi="Arial" w:cs="Arial"/>
          <w:sz w:val="22"/>
          <w:szCs w:val="22"/>
        </w:rPr>
        <w:t xml:space="preserve"> such as</w:t>
      </w:r>
      <w:r w:rsidR="00C61BDD" w:rsidRPr="00273C61">
        <w:rPr>
          <w:rFonts w:ascii="Arial" w:hAnsi="Arial" w:cs="Arial"/>
          <w:sz w:val="22"/>
          <w:szCs w:val="22"/>
        </w:rPr>
        <w:t xml:space="preserve"> a</w:t>
      </w:r>
      <w:r w:rsidR="004F2B5C" w:rsidRPr="00273C61">
        <w:rPr>
          <w:rFonts w:ascii="Arial" w:hAnsi="Arial" w:cs="Arial"/>
          <w:sz w:val="22"/>
          <w:szCs w:val="22"/>
        </w:rPr>
        <w:t xml:space="preserve"> detailed statement of profit or loss and</w:t>
      </w:r>
      <w:r w:rsidR="00EB39F0" w:rsidRPr="00273C61">
        <w:rPr>
          <w:rFonts w:ascii="Arial" w:hAnsi="Arial" w:cs="Arial"/>
          <w:sz w:val="22"/>
          <w:szCs w:val="22"/>
        </w:rPr>
        <w:t xml:space="preserve"> other</w:t>
      </w:r>
      <w:r w:rsidR="004F2B5C" w:rsidRPr="00273C61">
        <w:rPr>
          <w:rFonts w:ascii="Arial" w:hAnsi="Arial" w:cs="Arial"/>
          <w:sz w:val="22"/>
          <w:szCs w:val="22"/>
        </w:rPr>
        <w:t xml:space="preserve"> comprehensive income</w:t>
      </w:r>
      <w:r w:rsidR="00033452" w:rsidRPr="00273C61">
        <w:rPr>
          <w:rFonts w:ascii="Arial" w:hAnsi="Arial" w:cs="Arial"/>
          <w:sz w:val="22"/>
          <w:szCs w:val="22"/>
        </w:rPr>
        <w:t xml:space="preserve"> </w:t>
      </w:r>
      <w:r w:rsidR="00033452" w:rsidRPr="006554C5">
        <w:rPr>
          <w:rFonts w:ascii="Arial" w:hAnsi="Arial" w:cs="Arial"/>
          <w:sz w:val="22"/>
          <w:szCs w:val="22"/>
        </w:rPr>
        <w:t>as well as</w:t>
      </w:r>
      <w:r w:rsidR="00BE7122" w:rsidRPr="001D0EA4">
        <w:rPr>
          <w:rFonts w:ascii="Arial" w:hAnsi="Arial" w:cs="Arial"/>
          <w:sz w:val="22"/>
          <w:szCs w:val="22"/>
        </w:rPr>
        <w:t xml:space="preserve"> other reports</w:t>
      </w:r>
      <w:r w:rsidR="00863F59" w:rsidRPr="00273C61">
        <w:rPr>
          <w:rFonts w:ascii="Arial" w:hAnsi="Arial" w:cs="Arial"/>
          <w:sz w:val="22"/>
          <w:szCs w:val="22"/>
        </w:rPr>
        <w:t xml:space="preserve"> </w:t>
      </w:r>
      <w:r w:rsidR="00033452" w:rsidRPr="006554C5">
        <w:rPr>
          <w:rFonts w:ascii="Arial" w:hAnsi="Arial" w:cs="Arial"/>
          <w:sz w:val="22"/>
          <w:szCs w:val="22"/>
        </w:rPr>
        <w:t>prescribed</w:t>
      </w:r>
      <w:r w:rsidR="00033452" w:rsidRPr="001D0EA4">
        <w:rPr>
          <w:rFonts w:ascii="Arial" w:hAnsi="Arial" w:cs="Arial"/>
          <w:sz w:val="22"/>
          <w:szCs w:val="22"/>
        </w:rPr>
        <w:t xml:space="preserve"> </w:t>
      </w:r>
      <w:r w:rsidR="00BE7122" w:rsidRPr="00273C61">
        <w:rPr>
          <w:rFonts w:ascii="Arial" w:hAnsi="Arial" w:cs="Arial"/>
          <w:sz w:val="22"/>
          <w:szCs w:val="22"/>
        </w:rPr>
        <w:t>by law or regulation</w:t>
      </w:r>
      <w:r w:rsidR="00863F59" w:rsidRPr="00273C61">
        <w:rPr>
          <w:rFonts w:ascii="Arial" w:hAnsi="Arial" w:cs="Arial"/>
          <w:sz w:val="22"/>
          <w:szCs w:val="22"/>
        </w:rPr>
        <w:t xml:space="preserve"> or </w:t>
      </w:r>
      <w:r w:rsidR="00863F59" w:rsidRPr="006554C5">
        <w:rPr>
          <w:rFonts w:ascii="Arial" w:hAnsi="Arial" w:cs="Arial"/>
          <w:sz w:val="22"/>
          <w:szCs w:val="22"/>
        </w:rPr>
        <w:t>“best practice”</w:t>
      </w:r>
      <w:r w:rsidR="00033452" w:rsidRPr="006554C5">
        <w:rPr>
          <w:rFonts w:ascii="Arial" w:hAnsi="Arial" w:cs="Arial"/>
          <w:sz w:val="22"/>
          <w:szCs w:val="22"/>
        </w:rPr>
        <w:t xml:space="preserve"> requirements</w:t>
      </w:r>
      <w:r w:rsidR="00C80AD6" w:rsidRPr="001D0EA4">
        <w:rPr>
          <w:rFonts w:ascii="Arial" w:hAnsi="Arial" w:cs="Arial"/>
          <w:sz w:val="22"/>
          <w:szCs w:val="22"/>
        </w:rPr>
        <w:t xml:space="preserve">. </w:t>
      </w:r>
      <w:r w:rsidR="00033452" w:rsidRPr="006554C5">
        <w:rPr>
          <w:rFonts w:ascii="Arial" w:hAnsi="Arial" w:cs="Arial"/>
          <w:sz w:val="22"/>
          <w:szCs w:val="22"/>
        </w:rPr>
        <w:t>As a result</w:t>
      </w:r>
      <w:r w:rsidR="002B7B47" w:rsidRPr="001D0EA4">
        <w:rPr>
          <w:rFonts w:ascii="Arial" w:hAnsi="Arial" w:cs="Arial"/>
          <w:sz w:val="22"/>
          <w:szCs w:val="22"/>
        </w:rPr>
        <w:t>,</w:t>
      </w:r>
      <w:r w:rsidR="00C80AD6" w:rsidRPr="00273C61">
        <w:rPr>
          <w:rFonts w:ascii="Arial" w:hAnsi="Arial" w:cs="Arial"/>
          <w:sz w:val="22"/>
          <w:szCs w:val="22"/>
        </w:rPr>
        <w:t xml:space="preserve"> the illustrative </w:t>
      </w:r>
      <w:r w:rsidR="00C80AD6" w:rsidRPr="00BC49D0">
        <w:rPr>
          <w:rFonts w:ascii="Arial" w:hAnsi="Arial" w:cs="Arial"/>
          <w:sz w:val="22"/>
          <w:szCs w:val="22"/>
        </w:rPr>
        <w:t>reports do not refer to the “accompanying” financial statements but instead i</w:t>
      </w:r>
      <w:r w:rsidR="005905E2" w:rsidRPr="006554C5">
        <w:rPr>
          <w:rFonts w:ascii="Arial" w:hAnsi="Arial" w:cs="Arial"/>
          <w:sz w:val="22"/>
          <w:szCs w:val="22"/>
        </w:rPr>
        <w:t>dentif</w:t>
      </w:r>
      <w:r w:rsidR="00C80AD6" w:rsidRPr="006554C5">
        <w:rPr>
          <w:rFonts w:ascii="Arial" w:hAnsi="Arial" w:cs="Arial"/>
          <w:sz w:val="22"/>
          <w:szCs w:val="22"/>
        </w:rPr>
        <w:t xml:space="preserve">y </w:t>
      </w:r>
      <w:r w:rsidR="00B165F3" w:rsidRPr="006554C5">
        <w:rPr>
          <w:rFonts w:ascii="Arial" w:hAnsi="Arial" w:cs="Arial"/>
          <w:sz w:val="22"/>
          <w:szCs w:val="22"/>
        </w:rPr>
        <w:t xml:space="preserve">the financial statements by </w:t>
      </w:r>
      <w:r w:rsidR="005905E2" w:rsidRPr="006554C5">
        <w:rPr>
          <w:rFonts w:ascii="Arial" w:hAnsi="Arial" w:cs="Arial"/>
          <w:sz w:val="22"/>
          <w:szCs w:val="22"/>
        </w:rPr>
        <w:t>page numbers</w:t>
      </w:r>
      <w:r w:rsidR="00464109" w:rsidRPr="006554C5">
        <w:rPr>
          <w:rFonts w:ascii="Arial" w:hAnsi="Arial" w:cs="Arial"/>
          <w:sz w:val="22"/>
          <w:szCs w:val="22"/>
        </w:rPr>
        <w:t>.</w:t>
      </w:r>
    </w:p>
    <w:p w14:paraId="37357FE8" w14:textId="48213A68" w:rsidR="00A5159D" w:rsidRPr="00273C61" w:rsidRDefault="00C90DA2" w:rsidP="00AF0B15">
      <w:pPr>
        <w:pStyle w:val="Default"/>
        <w:spacing w:after="120" w:line="312" w:lineRule="auto"/>
        <w:ind w:left="709" w:firstLine="11"/>
        <w:jc w:val="both"/>
        <w:rPr>
          <w:sz w:val="22"/>
          <w:szCs w:val="22"/>
        </w:rPr>
      </w:pPr>
      <w:r w:rsidRPr="006554C5">
        <w:rPr>
          <w:rFonts w:ascii="Arial" w:hAnsi="Arial" w:cs="Arial"/>
          <w:sz w:val="22"/>
          <w:szCs w:val="22"/>
        </w:rPr>
        <w:t>Law and regulation in South Africa may require other information or reports to be included in the financial statements of certain types of entities so as to supplement the applicable financial reporting framework. In some instances, the required other information, reports or disclosures are not auditable (or reviewable) under applicable auditing or assurance standards. So, such other information, which is not within the scope of the audit or review engagement, should be clearly separated from the audited financial statements. Where such information may compromise the fair presentation of the financial statements, management should be requested to separate</w:t>
      </w:r>
      <w:r w:rsidRPr="001D0EA4">
        <w:rPr>
          <w:rFonts w:ascii="Arial" w:hAnsi="Arial" w:cs="Arial"/>
          <w:sz w:val="22"/>
          <w:szCs w:val="22"/>
        </w:rPr>
        <w:t xml:space="preserve"> the publication of</w:t>
      </w:r>
      <w:r w:rsidRPr="00273C61">
        <w:rPr>
          <w:rFonts w:ascii="Arial" w:hAnsi="Arial" w:cs="Arial"/>
          <w:sz w:val="22"/>
          <w:szCs w:val="22"/>
        </w:rPr>
        <w:t xml:space="preserve"> </w:t>
      </w:r>
      <w:r w:rsidRPr="006554C5">
        <w:rPr>
          <w:rFonts w:ascii="Arial" w:hAnsi="Arial" w:cs="Arial"/>
          <w:sz w:val="22"/>
          <w:szCs w:val="22"/>
        </w:rPr>
        <w:t>the information from the financial statements. The report can then clearly distinguish the financial statements covered by identifying them through their relevant page numbers.</w:t>
      </w:r>
    </w:p>
    <w:p w14:paraId="1A78C851" w14:textId="77777777" w:rsidR="00077042" w:rsidRPr="00CF240E" w:rsidRDefault="00C85214" w:rsidP="00AF0B15">
      <w:pPr>
        <w:spacing w:before="240" w:after="240" w:line="276" w:lineRule="auto"/>
        <w:rPr>
          <w:rFonts w:ascii="Arial" w:hAnsi="Arial" w:cs="Arial"/>
          <w:b/>
          <w:sz w:val="24"/>
          <w:szCs w:val="24"/>
        </w:rPr>
      </w:pPr>
      <w:bookmarkStart w:id="28" w:name="_Toc160598983"/>
      <w:bookmarkStart w:id="29" w:name="_Toc160599508"/>
      <w:r w:rsidRPr="00BC49D0">
        <w:rPr>
          <w:rFonts w:ascii="Arial" w:hAnsi="Arial" w:cs="Arial"/>
          <w:b/>
          <w:sz w:val="24"/>
          <w:szCs w:val="24"/>
        </w:rPr>
        <w:t>I</w:t>
      </w:r>
      <w:r w:rsidR="000B06DD" w:rsidRPr="00BC49D0">
        <w:rPr>
          <w:rFonts w:ascii="Arial" w:hAnsi="Arial" w:cs="Arial"/>
          <w:b/>
          <w:sz w:val="24"/>
          <w:szCs w:val="24"/>
        </w:rPr>
        <w:t xml:space="preserve">dentification of the title of each statement that comprises the financial statements </w:t>
      </w:r>
      <w:bookmarkEnd w:id="28"/>
      <w:bookmarkEnd w:id="29"/>
    </w:p>
    <w:p w14:paraId="26A98785" w14:textId="18797167" w:rsidR="001A0076" w:rsidRPr="00BC49D0" w:rsidRDefault="00CA5933" w:rsidP="00AF0B15">
      <w:pPr>
        <w:pStyle w:val="ac-01"/>
        <w:spacing w:after="120" w:line="312" w:lineRule="auto"/>
        <w:ind w:left="720" w:hanging="720"/>
        <w:jc w:val="both"/>
        <w:rPr>
          <w:rFonts w:ascii="Arial" w:hAnsi="Arial" w:cs="Arial"/>
          <w:sz w:val="22"/>
          <w:szCs w:val="22"/>
          <w:lang w:val="en-ZA"/>
        </w:rPr>
      </w:pPr>
      <w:r w:rsidRPr="00CF240E">
        <w:rPr>
          <w:rFonts w:ascii="Arial" w:hAnsi="Arial" w:cs="Arial"/>
          <w:sz w:val="22"/>
          <w:szCs w:val="22"/>
        </w:rPr>
        <w:t>N</w:t>
      </w:r>
      <w:r w:rsidR="009C09C0" w:rsidRPr="00CF240E">
        <w:rPr>
          <w:rFonts w:ascii="Arial" w:hAnsi="Arial" w:cs="Arial"/>
          <w:sz w:val="22"/>
          <w:szCs w:val="22"/>
        </w:rPr>
        <w:t>4</w:t>
      </w:r>
      <w:r w:rsidR="00077042" w:rsidRPr="006554C5">
        <w:rPr>
          <w:rFonts w:ascii="Arial" w:hAnsi="Arial" w:cs="Arial"/>
          <w:sz w:val="22"/>
          <w:szCs w:val="22"/>
        </w:rPr>
        <w:t>.</w:t>
      </w:r>
      <w:r w:rsidR="00077042" w:rsidRPr="006554C5">
        <w:rPr>
          <w:rFonts w:ascii="Arial" w:hAnsi="Arial" w:cs="Arial"/>
          <w:sz w:val="22"/>
          <w:szCs w:val="22"/>
        </w:rPr>
        <w:tab/>
      </w:r>
      <w:r w:rsidR="00C85214" w:rsidRPr="006554C5">
        <w:rPr>
          <w:rFonts w:ascii="Arial" w:hAnsi="Arial" w:cs="Arial"/>
          <w:sz w:val="22"/>
          <w:szCs w:val="22"/>
        </w:rPr>
        <w:t>The introductory paragraph</w:t>
      </w:r>
      <w:r w:rsidR="00EB39F0" w:rsidRPr="006554C5">
        <w:rPr>
          <w:rFonts w:ascii="Arial" w:hAnsi="Arial" w:cs="Arial"/>
          <w:sz w:val="22"/>
          <w:szCs w:val="22"/>
        </w:rPr>
        <w:t xml:space="preserve"> </w:t>
      </w:r>
      <w:r w:rsidR="00EB39F0" w:rsidRPr="00273C61">
        <w:rPr>
          <w:rFonts w:ascii="Arial" w:hAnsi="Arial" w:cs="Arial"/>
          <w:sz w:val="22"/>
          <w:szCs w:val="22"/>
        </w:rPr>
        <w:t>in the Opinion section of the auditor’s report</w:t>
      </w:r>
      <w:r w:rsidR="00C85214" w:rsidRPr="001D0EA4">
        <w:rPr>
          <w:rFonts w:ascii="Arial" w:hAnsi="Arial" w:cs="Arial"/>
          <w:sz w:val="22"/>
          <w:szCs w:val="22"/>
        </w:rPr>
        <w:t xml:space="preserve"> identifies </w:t>
      </w:r>
      <w:r w:rsidR="00C85214" w:rsidRPr="00273C61">
        <w:rPr>
          <w:rFonts w:ascii="Arial" w:hAnsi="Arial" w:cs="Arial"/>
          <w:sz w:val="22"/>
          <w:szCs w:val="22"/>
        </w:rPr>
        <w:t>each statement</w:t>
      </w:r>
      <w:r w:rsidR="00077042" w:rsidRPr="00273C61">
        <w:rPr>
          <w:rFonts w:ascii="Arial" w:hAnsi="Arial" w:cs="Arial"/>
          <w:sz w:val="22"/>
          <w:szCs w:val="22"/>
        </w:rPr>
        <w:t xml:space="preserve"> that comprises the complete set of financial statements</w:t>
      </w:r>
      <w:r w:rsidR="00984565" w:rsidRPr="00BC49D0">
        <w:rPr>
          <w:rFonts w:ascii="Arial" w:hAnsi="Arial" w:cs="Arial"/>
          <w:sz w:val="22"/>
          <w:szCs w:val="22"/>
        </w:rPr>
        <w:t>.</w:t>
      </w:r>
      <w:r w:rsidR="00C85214" w:rsidRPr="00BC49D0">
        <w:rPr>
          <w:rStyle w:val="FootnoteReference"/>
          <w:rFonts w:ascii="Arial" w:hAnsi="Arial" w:cs="Arial"/>
          <w:sz w:val="22"/>
          <w:szCs w:val="22"/>
          <w:vertAlign w:val="superscript"/>
        </w:rPr>
        <w:footnoteReference w:id="22"/>
      </w:r>
      <w:r w:rsidR="00077042" w:rsidRPr="00BC49D0">
        <w:rPr>
          <w:rFonts w:ascii="Arial" w:hAnsi="Arial" w:cs="Arial"/>
          <w:sz w:val="22"/>
          <w:szCs w:val="22"/>
        </w:rPr>
        <w:t xml:space="preserve"> </w:t>
      </w:r>
      <w:r w:rsidR="000B06DD" w:rsidRPr="00CF240E">
        <w:rPr>
          <w:rFonts w:ascii="Arial" w:hAnsi="Arial" w:cs="Arial"/>
          <w:sz w:val="22"/>
          <w:szCs w:val="22"/>
        </w:rPr>
        <w:t>A</w:t>
      </w:r>
      <w:r w:rsidR="00077042" w:rsidRPr="00CF240E">
        <w:rPr>
          <w:rFonts w:ascii="Arial" w:hAnsi="Arial" w:cs="Arial"/>
          <w:sz w:val="22"/>
          <w:szCs w:val="22"/>
        </w:rPr>
        <w:t xml:space="preserve"> complete set of financial statements is </w:t>
      </w:r>
      <w:r w:rsidR="000B06DD" w:rsidRPr="006554C5">
        <w:rPr>
          <w:rFonts w:ascii="Arial" w:hAnsi="Arial" w:cs="Arial"/>
          <w:sz w:val="22"/>
          <w:szCs w:val="22"/>
        </w:rPr>
        <w:t xml:space="preserve">identified </w:t>
      </w:r>
      <w:r w:rsidR="00077042" w:rsidRPr="006554C5">
        <w:rPr>
          <w:rFonts w:ascii="Arial" w:hAnsi="Arial" w:cs="Arial"/>
          <w:sz w:val="22"/>
          <w:szCs w:val="22"/>
        </w:rPr>
        <w:t>by the applicable financial reporting framework</w:t>
      </w:r>
      <w:r w:rsidR="00984565" w:rsidRPr="006554C5">
        <w:rPr>
          <w:rStyle w:val="FootnoteReference"/>
          <w:rFonts w:ascii="Arial" w:hAnsi="Arial" w:cs="Arial"/>
          <w:sz w:val="22"/>
          <w:szCs w:val="22"/>
          <w:vertAlign w:val="superscript"/>
        </w:rPr>
        <w:footnoteReference w:id="23"/>
      </w:r>
      <w:r w:rsidR="00077042" w:rsidRPr="006554C5">
        <w:rPr>
          <w:rFonts w:ascii="Arial" w:hAnsi="Arial" w:cs="Arial"/>
          <w:sz w:val="22"/>
          <w:szCs w:val="22"/>
          <w:vertAlign w:val="superscript"/>
        </w:rPr>
        <w:t xml:space="preserve"> </w:t>
      </w:r>
      <w:r w:rsidR="00077042" w:rsidRPr="006554C5">
        <w:rPr>
          <w:rFonts w:ascii="Arial" w:hAnsi="Arial" w:cs="Arial"/>
          <w:sz w:val="22"/>
          <w:szCs w:val="22"/>
        </w:rPr>
        <w:t>and may</w:t>
      </w:r>
      <w:r w:rsidR="00B64C90" w:rsidRPr="006554C5">
        <w:rPr>
          <w:rFonts w:ascii="Arial" w:hAnsi="Arial" w:cs="Arial"/>
          <w:sz w:val="22"/>
          <w:szCs w:val="22"/>
        </w:rPr>
        <w:t xml:space="preserve"> also</w:t>
      </w:r>
      <w:r w:rsidR="00077042" w:rsidRPr="001D0EA4">
        <w:rPr>
          <w:rFonts w:ascii="Arial" w:hAnsi="Arial" w:cs="Arial"/>
          <w:sz w:val="22"/>
          <w:szCs w:val="22"/>
        </w:rPr>
        <w:t xml:space="preserve"> include </w:t>
      </w:r>
      <w:r w:rsidR="00B64C90" w:rsidRPr="006554C5">
        <w:rPr>
          <w:rFonts w:ascii="Arial" w:hAnsi="Arial" w:cs="Arial"/>
          <w:sz w:val="22"/>
          <w:szCs w:val="22"/>
        </w:rPr>
        <w:t>legal</w:t>
      </w:r>
      <w:r w:rsidR="00B64C90" w:rsidRPr="001D0EA4">
        <w:rPr>
          <w:rFonts w:ascii="Arial" w:hAnsi="Arial" w:cs="Arial"/>
          <w:sz w:val="22"/>
          <w:szCs w:val="22"/>
        </w:rPr>
        <w:t xml:space="preserve"> </w:t>
      </w:r>
      <w:r w:rsidR="00077042" w:rsidRPr="00273C61">
        <w:rPr>
          <w:rFonts w:ascii="Arial" w:hAnsi="Arial" w:cs="Arial"/>
          <w:sz w:val="22"/>
          <w:szCs w:val="22"/>
        </w:rPr>
        <w:t xml:space="preserve">and regulatory requirements. </w:t>
      </w:r>
      <w:r w:rsidR="00B64C90" w:rsidRPr="006554C5">
        <w:rPr>
          <w:rFonts w:ascii="Arial" w:hAnsi="Arial" w:cs="Arial"/>
          <w:sz w:val="22"/>
          <w:szCs w:val="22"/>
        </w:rPr>
        <w:t>For instance</w:t>
      </w:r>
      <w:r w:rsidR="00775925" w:rsidRPr="001D0EA4">
        <w:rPr>
          <w:rFonts w:ascii="Arial" w:hAnsi="Arial" w:cs="Arial"/>
          <w:sz w:val="22"/>
          <w:szCs w:val="22"/>
        </w:rPr>
        <w:t>,</w:t>
      </w:r>
      <w:r w:rsidR="003D1F1E" w:rsidRPr="00273C61">
        <w:rPr>
          <w:rFonts w:ascii="Arial" w:hAnsi="Arial" w:cs="Arial"/>
          <w:sz w:val="22"/>
          <w:szCs w:val="22"/>
        </w:rPr>
        <w:t xml:space="preserve"> the illustrative reports on financial statements prepared in accordance with </w:t>
      </w:r>
      <w:r w:rsidR="00C00FC4" w:rsidRPr="00BC49D0">
        <w:rPr>
          <w:rFonts w:ascii="Arial" w:hAnsi="Arial" w:cs="Arial"/>
          <w:sz w:val="22"/>
          <w:szCs w:val="22"/>
        </w:rPr>
        <w:t>I</w:t>
      </w:r>
      <w:r w:rsidR="00150D56" w:rsidRPr="00BC49D0">
        <w:rPr>
          <w:rFonts w:ascii="Arial" w:hAnsi="Arial" w:cs="Arial"/>
          <w:sz w:val="22"/>
          <w:szCs w:val="22"/>
        </w:rPr>
        <w:t xml:space="preserve">nternational </w:t>
      </w:r>
      <w:r w:rsidR="00C00FC4" w:rsidRPr="006554C5">
        <w:rPr>
          <w:rFonts w:ascii="Arial" w:hAnsi="Arial" w:cs="Arial"/>
          <w:sz w:val="22"/>
          <w:szCs w:val="22"/>
        </w:rPr>
        <w:t>F</w:t>
      </w:r>
      <w:r w:rsidR="00150D56" w:rsidRPr="006554C5">
        <w:rPr>
          <w:rFonts w:ascii="Arial" w:hAnsi="Arial" w:cs="Arial"/>
          <w:sz w:val="22"/>
          <w:szCs w:val="22"/>
        </w:rPr>
        <w:t xml:space="preserve">inancial </w:t>
      </w:r>
      <w:r w:rsidR="00C00FC4" w:rsidRPr="006554C5">
        <w:rPr>
          <w:rFonts w:ascii="Arial" w:hAnsi="Arial" w:cs="Arial"/>
          <w:sz w:val="22"/>
          <w:szCs w:val="22"/>
        </w:rPr>
        <w:t>R</w:t>
      </w:r>
      <w:r w:rsidR="00150D56" w:rsidRPr="006554C5">
        <w:rPr>
          <w:rFonts w:ascii="Arial" w:hAnsi="Arial" w:cs="Arial"/>
          <w:sz w:val="22"/>
          <w:szCs w:val="22"/>
        </w:rPr>
        <w:t xml:space="preserve">eporting </w:t>
      </w:r>
      <w:r w:rsidR="00C00FC4" w:rsidRPr="006554C5">
        <w:rPr>
          <w:rFonts w:ascii="Arial" w:hAnsi="Arial" w:cs="Arial"/>
          <w:sz w:val="22"/>
          <w:szCs w:val="22"/>
        </w:rPr>
        <w:t>S</w:t>
      </w:r>
      <w:r w:rsidR="00150D56" w:rsidRPr="006554C5">
        <w:rPr>
          <w:rFonts w:ascii="Arial" w:hAnsi="Arial" w:cs="Arial"/>
          <w:sz w:val="22"/>
          <w:szCs w:val="22"/>
        </w:rPr>
        <w:t>tandards</w:t>
      </w:r>
      <w:r w:rsidR="002F3355" w:rsidRPr="006554C5">
        <w:rPr>
          <w:rFonts w:ascii="Arial" w:hAnsi="Arial" w:cs="Arial"/>
          <w:sz w:val="22"/>
          <w:szCs w:val="22"/>
        </w:rPr>
        <w:t xml:space="preserve"> (IFRS)</w:t>
      </w:r>
      <w:r w:rsidR="00476D6B" w:rsidRPr="006554C5">
        <w:rPr>
          <w:rFonts w:ascii="Arial" w:hAnsi="Arial" w:cs="Arial"/>
          <w:sz w:val="22"/>
          <w:szCs w:val="22"/>
        </w:rPr>
        <w:t xml:space="preserve"> and </w:t>
      </w:r>
      <w:r w:rsidR="009551C4" w:rsidRPr="006554C5">
        <w:rPr>
          <w:rFonts w:ascii="Arial" w:hAnsi="Arial" w:cs="Arial"/>
          <w:sz w:val="22"/>
          <w:szCs w:val="22"/>
        </w:rPr>
        <w:t>the International Financial Reporting Standard</w:t>
      </w:r>
      <w:r w:rsidR="00476D6B" w:rsidRPr="006554C5">
        <w:rPr>
          <w:rFonts w:ascii="Arial" w:hAnsi="Arial" w:cs="Arial"/>
          <w:sz w:val="22"/>
          <w:szCs w:val="22"/>
        </w:rPr>
        <w:t xml:space="preserve"> for Small and Medium-sized </w:t>
      </w:r>
      <w:r w:rsidR="00B64C90" w:rsidRPr="006554C5">
        <w:rPr>
          <w:rFonts w:ascii="Arial" w:hAnsi="Arial" w:cs="Arial"/>
          <w:sz w:val="22"/>
          <w:szCs w:val="22"/>
        </w:rPr>
        <w:t>Entities</w:t>
      </w:r>
      <w:r w:rsidR="00B64C90" w:rsidRPr="001D0EA4">
        <w:rPr>
          <w:rFonts w:ascii="Arial" w:hAnsi="Arial" w:cs="Arial"/>
          <w:sz w:val="22"/>
          <w:szCs w:val="22"/>
        </w:rPr>
        <w:t xml:space="preserve"> </w:t>
      </w:r>
      <w:r w:rsidR="00476D6B" w:rsidRPr="00273C61">
        <w:rPr>
          <w:rFonts w:ascii="Arial" w:hAnsi="Arial" w:cs="Arial"/>
          <w:sz w:val="22"/>
          <w:szCs w:val="22"/>
        </w:rPr>
        <w:t>(IFRS for SMEs)</w:t>
      </w:r>
      <w:r w:rsidR="00C00FC4" w:rsidRPr="00273C61">
        <w:rPr>
          <w:rFonts w:ascii="Arial" w:hAnsi="Arial" w:cs="Arial"/>
          <w:sz w:val="22"/>
          <w:szCs w:val="22"/>
        </w:rPr>
        <w:t xml:space="preserve"> </w:t>
      </w:r>
      <w:r w:rsidR="003D1F1E" w:rsidRPr="00273C61">
        <w:rPr>
          <w:rFonts w:ascii="Arial" w:hAnsi="Arial" w:cs="Arial"/>
          <w:sz w:val="22"/>
          <w:szCs w:val="22"/>
        </w:rPr>
        <w:t>i</w:t>
      </w:r>
      <w:r w:rsidR="00476D6B" w:rsidRPr="00273C61">
        <w:rPr>
          <w:rFonts w:ascii="Arial" w:hAnsi="Arial" w:cs="Arial"/>
          <w:sz w:val="22"/>
          <w:szCs w:val="22"/>
        </w:rPr>
        <w:t>dentif</w:t>
      </w:r>
      <w:r w:rsidR="00E536E5" w:rsidRPr="00273C61">
        <w:rPr>
          <w:rFonts w:ascii="Arial" w:hAnsi="Arial" w:cs="Arial"/>
          <w:sz w:val="22"/>
          <w:szCs w:val="22"/>
        </w:rPr>
        <w:t>y the</w:t>
      </w:r>
      <w:r w:rsidR="00476D6B" w:rsidRPr="00273C61">
        <w:rPr>
          <w:rFonts w:ascii="Arial" w:hAnsi="Arial" w:cs="Arial"/>
          <w:sz w:val="22"/>
          <w:szCs w:val="22"/>
          <w:lang w:val="en-ZA"/>
        </w:rPr>
        <w:t xml:space="preserve"> statement of financial position as at the end of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statements of</w:t>
      </w:r>
      <w:r w:rsidR="001911E6" w:rsidRPr="00273C61">
        <w:rPr>
          <w:rFonts w:ascii="Arial" w:hAnsi="Arial" w:cs="Arial"/>
          <w:sz w:val="22"/>
          <w:szCs w:val="22"/>
          <w:lang w:val="en-ZA"/>
        </w:rPr>
        <w:t xml:space="preserve"> profit or loss and other</w:t>
      </w:r>
      <w:r w:rsidR="00476D6B" w:rsidRPr="00273C61">
        <w:rPr>
          <w:rFonts w:ascii="Arial" w:hAnsi="Arial" w:cs="Arial"/>
          <w:sz w:val="22"/>
          <w:szCs w:val="22"/>
          <w:lang w:val="en-ZA"/>
        </w:rPr>
        <w:t xml:space="preserve"> comprehensive income</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476D6B" w:rsidRPr="00273C61">
        <w:rPr>
          <w:rFonts w:ascii="Arial" w:hAnsi="Arial" w:cs="Arial"/>
          <w:sz w:val="22"/>
          <w:szCs w:val="22"/>
          <w:lang w:val="en-ZA"/>
        </w:rPr>
        <w:t>changes in equity for the period</w:t>
      </w:r>
      <w:r w:rsidR="00A21D06" w:rsidRPr="00273C61">
        <w:rPr>
          <w:rFonts w:ascii="Arial" w:hAnsi="Arial" w:cs="Arial"/>
          <w:sz w:val="22"/>
          <w:szCs w:val="22"/>
          <w:lang w:val="en-ZA"/>
        </w:rPr>
        <w:t xml:space="preserve"> and</w:t>
      </w:r>
      <w:r w:rsidR="00476D6B" w:rsidRPr="00273C61">
        <w:rPr>
          <w:rFonts w:ascii="Arial" w:hAnsi="Arial" w:cs="Arial"/>
          <w:sz w:val="22"/>
          <w:szCs w:val="22"/>
          <w:lang w:val="en-ZA"/>
        </w:rPr>
        <w:t xml:space="preserve"> cash flows for the period</w:t>
      </w:r>
      <w:r w:rsidR="00B64C90" w:rsidRPr="006554C5">
        <w:rPr>
          <w:rFonts w:ascii="Arial" w:hAnsi="Arial" w:cs="Arial"/>
          <w:sz w:val="22"/>
          <w:szCs w:val="22"/>
          <w:lang w:val="en-ZA"/>
        </w:rPr>
        <w:t>;</w:t>
      </w:r>
      <w:r w:rsidR="00B64C90" w:rsidRPr="001D0EA4">
        <w:rPr>
          <w:rFonts w:ascii="Arial" w:hAnsi="Arial" w:cs="Arial"/>
          <w:sz w:val="22"/>
          <w:szCs w:val="22"/>
          <w:lang w:val="en-ZA"/>
        </w:rPr>
        <w:t xml:space="preserve"> </w:t>
      </w:r>
      <w:r w:rsidR="00A21D06" w:rsidRPr="00273C61">
        <w:rPr>
          <w:rFonts w:ascii="Arial" w:hAnsi="Arial" w:cs="Arial"/>
          <w:sz w:val="22"/>
          <w:szCs w:val="22"/>
          <w:lang w:val="en-ZA"/>
        </w:rPr>
        <w:t xml:space="preserve">and </w:t>
      </w:r>
      <w:r w:rsidR="001B4195" w:rsidRPr="00273C61">
        <w:rPr>
          <w:rFonts w:ascii="Arial" w:eastAsia="Times New Roman" w:hAnsi="Arial" w:cs="Arial"/>
          <w:color w:val="000000"/>
          <w:sz w:val="22"/>
          <w:szCs w:val="22"/>
          <w:lang w:val="en-ZA" w:eastAsia="en-ZA"/>
        </w:rPr>
        <w:t xml:space="preserve">notes to the financial statements, including a summary of </w:t>
      </w:r>
      <w:r w:rsidR="001B4195" w:rsidRPr="00BC49D0">
        <w:rPr>
          <w:rFonts w:ascii="Arial" w:eastAsia="Times New Roman" w:hAnsi="Arial" w:cs="Arial"/>
          <w:color w:val="000000"/>
          <w:sz w:val="22"/>
          <w:szCs w:val="22"/>
          <w:lang w:val="en-ZA" w:eastAsia="en-ZA"/>
        </w:rPr>
        <w:t>significant accounting policies</w:t>
      </w:r>
      <w:r w:rsidR="00775925" w:rsidRPr="00BC49D0">
        <w:rPr>
          <w:rFonts w:ascii="Arial" w:hAnsi="Arial" w:cs="Arial"/>
          <w:sz w:val="22"/>
          <w:szCs w:val="22"/>
          <w:lang w:val="en-ZA"/>
        </w:rPr>
        <w:t>.</w:t>
      </w:r>
    </w:p>
    <w:p w14:paraId="50C0C6B7" w14:textId="7160060C" w:rsidR="00476D6B" w:rsidRPr="001D0EA4" w:rsidRDefault="001A0076" w:rsidP="00AF0B15">
      <w:pPr>
        <w:pStyle w:val="ac-01"/>
        <w:spacing w:after="120" w:line="312" w:lineRule="auto"/>
        <w:ind w:left="720" w:hanging="720"/>
        <w:jc w:val="both"/>
        <w:rPr>
          <w:rFonts w:ascii="Arial" w:hAnsi="Arial" w:cs="Arial"/>
          <w:sz w:val="22"/>
          <w:szCs w:val="22"/>
        </w:rPr>
      </w:pPr>
      <w:r w:rsidRPr="00CF240E">
        <w:rPr>
          <w:rFonts w:ascii="Arial" w:hAnsi="Arial" w:cs="Arial"/>
          <w:sz w:val="22"/>
          <w:szCs w:val="22"/>
          <w:lang w:val="en-ZA"/>
        </w:rPr>
        <w:tab/>
      </w:r>
      <w:r w:rsidR="00B64C90" w:rsidRPr="006554C5">
        <w:rPr>
          <w:rFonts w:ascii="Arial" w:hAnsi="Arial" w:cs="Arial"/>
          <w:sz w:val="22"/>
          <w:szCs w:val="22"/>
        </w:rPr>
        <w:t>W</w:t>
      </w:r>
      <w:r w:rsidR="001B069E" w:rsidRPr="001D0EA4">
        <w:rPr>
          <w:rFonts w:ascii="Arial" w:hAnsi="Arial" w:cs="Arial"/>
          <w:sz w:val="22"/>
          <w:szCs w:val="22"/>
        </w:rPr>
        <w:t>hen an entity applies an accounting policy retrospectively or makes a retrospective restatement of items in its financial statements, or when it reclassifies items in its financial statements</w:t>
      </w:r>
      <w:r w:rsidR="001B069E" w:rsidRPr="00273C61">
        <w:rPr>
          <w:rFonts w:ascii="Arial" w:hAnsi="Arial" w:cs="Arial"/>
          <w:sz w:val="22"/>
          <w:szCs w:val="22"/>
        </w:rPr>
        <w:t xml:space="preserve"> </w:t>
      </w:r>
      <w:r w:rsidR="00B64C90" w:rsidRPr="00273C61">
        <w:rPr>
          <w:rFonts w:ascii="Arial" w:hAnsi="Arial" w:cs="Arial"/>
          <w:sz w:val="22"/>
          <w:szCs w:val="22"/>
        </w:rPr>
        <w:t>(</w:t>
      </w:r>
      <w:r w:rsidR="001B069E" w:rsidRPr="00273C61">
        <w:rPr>
          <w:rFonts w:ascii="Arial" w:hAnsi="Arial" w:cs="Arial"/>
          <w:sz w:val="22"/>
          <w:szCs w:val="22"/>
        </w:rPr>
        <w:t>as required by IFRS</w:t>
      </w:r>
      <w:r w:rsidR="00B64C90" w:rsidRPr="00273C61">
        <w:rPr>
          <w:rFonts w:ascii="Arial" w:hAnsi="Arial" w:cs="Arial"/>
          <w:sz w:val="22"/>
          <w:szCs w:val="22"/>
        </w:rPr>
        <w:t>,</w:t>
      </w:r>
      <w:r w:rsidR="001B069E" w:rsidRPr="00273C61">
        <w:rPr>
          <w:rFonts w:ascii="Arial" w:hAnsi="Arial" w:cs="Arial"/>
          <w:sz w:val="22"/>
          <w:szCs w:val="22"/>
        </w:rPr>
        <w:t xml:space="preserve"> when applicable</w:t>
      </w:r>
      <w:r w:rsidR="00B64C90" w:rsidRPr="006554C5">
        <w:rPr>
          <w:rFonts w:ascii="Arial" w:hAnsi="Arial" w:cs="Arial"/>
          <w:sz w:val="22"/>
          <w:szCs w:val="22"/>
        </w:rPr>
        <w:t>), the additional statement of financial position provided to address the restatement of information for the comparative period forms part of the comparative information. Therefore, it does not need to be separately identified in the introductory paragraph in the Opinion section of the auditor’s report</w:t>
      </w:r>
      <w:r w:rsidR="0022149C">
        <w:rPr>
          <w:rFonts w:ascii="Arial" w:hAnsi="Arial" w:cs="Arial"/>
          <w:sz w:val="22"/>
          <w:szCs w:val="22"/>
        </w:rPr>
        <w:t>.</w:t>
      </w:r>
    </w:p>
    <w:p w14:paraId="0E944CAD" w14:textId="416E5565" w:rsidR="00853371" w:rsidRPr="00BC49D0" w:rsidRDefault="00CA51E2" w:rsidP="00AF0B15">
      <w:pPr>
        <w:pStyle w:val="Default"/>
        <w:spacing w:after="120" w:line="312" w:lineRule="auto"/>
        <w:ind w:left="709"/>
        <w:jc w:val="both"/>
        <w:rPr>
          <w:rFonts w:ascii="Arial" w:hAnsi="Arial" w:cs="Arial"/>
          <w:sz w:val="22"/>
          <w:szCs w:val="22"/>
        </w:rPr>
      </w:pPr>
      <w:r w:rsidRPr="00273C61">
        <w:rPr>
          <w:rFonts w:ascii="Arial" w:hAnsi="Arial" w:cs="Arial"/>
          <w:sz w:val="22"/>
          <w:szCs w:val="22"/>
        </w:rPr>
        <w:t>The annual financial statements</w:t>
      </w:r>
      <w:r w:rsidR="00B64C90" w:rsidRPr="00273C61">
        <w:rPr>
          <w:rFonts w:ascii="Arial" w:hAnsi="Arial" w:cs="Arial"/>
          <w:sz w:val="22"/>
          <w:szCs w:val="22"/>
        </w:rPr>
        <w:t xml:space="preserve"> </w:t>
      </w:r>
      <w:r w:rsidR="00B64C90" w:rsidRPr="006554C5">
        <w:rPr>
          <w:rFonts w:ascii="Arial" w:hAnsi="Arial" w:cs="Arial"/>
          <w:sz w:val="22"/>
          <w:szCs w:val="22"/>
        </w:rPr>
        <w:t>of South African companies</w:t>
      </w:r>
      <w:r w:rsidRPr="001D0EA4">
        <w:rPr>
          <w:rFonts w:ascii="Arial" w:hAnsi="Arial" w:cs="Arial"/>
          <w:sz w:val="22"/>
          <w:szCs w:val="22"/>
        </w:rPr>
        <w:t xml:space="preserve"> comprise </w:t>
      </w:r>
      <w:r w:rsidR="00DA633E" w:rsidRPr="00273C61">
        <w:rPr>
          <w:rFonts w:ascii="Arial" w:hAnsi="Arial" w:cs="Arial"/>
          <w:sz w:val="22"/>
          <w:szCs w:val="22"/>
        </w:rPr>
        <w:t>a complete set of</w:t>
      </w:r>
      <w:r w:rsidRPr="00BC49D0">
        <w:rPr>
          <w:rFonts w:ascii="Arial" w:hAnsi="Arial" w:cs="Arial"/>
          <w:sz w:val="22"/>
          <w:szCs w:val="22"/>
        </w:rPr>
        <w:t xml:space="preserve"> financial statements</w:t>
      </w:r>
      <w:r w:rsidR="00EB391C" w:rsidRPr="00BC49D0">
        <w:rPr>
          <w:rFonts w:ascii="Arial" w:hAnsi="Arial" w:cs="Arial"/>
          <w:sz w:val="22"/>
          <w:szCs w:val="22"/>
        </w:rPr>
        <w:t xml:space="preserve"> identified</w:t>
      </w:r>
      <w:r w:rsidRPr="00CF240E">
        <w:rPr>
          <w:rFonts w:ascii="Arial" w:hAnsi="Arial" w:cs="Arial"/>
          <w:sz w:val="22"/>
          <w:szCs w:val="22"/>
        </w:rPr>
        <w:t xml:space="preserve"> in accordance with the </w:t>
      </w:r>
      <w:r w:rsidR="00DA633E" w:rsidRPr="00CF240E">
        <w:rPr>
          <w:rFonts w:ascii="Arial" w:hAnsi="Arial" w:cs="Arial"/>
          <w:sz w:val="22"/>
          <w:szCs w:val="22"/>
        </w:rPr>
        <w:t xml:space="preserve">applicable </w:t>
      </w:r>
      <w:r w:rsidRPr="00CF240E">
        <w:rPr>
          <w:rFonts w:ascii="Arial" w:hAnsi="Arial" w:cs="Arial"/>
          <w:sz w:val="22"/>
          <w:szCs w:val="22"/>
        </w:rPr>
        <w:t>financial reporting framework</w:t>
      </w:r>
      <w:r w:rsidR="00650AD8" w:rsidRPr="006554C5">
        <w:rPr>
          <w:rFonts w:ascii="Arial" w:hAnsi="Arial" w:cs="Arial"/>
          <w:sz w:val="22"/>
          <w:szCs w:val="22"/>
        </w:rPr>
        <w:t xml:space="preserve"> and the disclosure requirements of the Companies Act</w:t>
      </w:r>
      <w:r w:rsidRPr="006554C5">
        <w:rPr>
          <w:rFonts w:ascii="Arial" w:hAnsi="Arial" w:cs="Arial"/>
          <w:sz w:val="22"/>
          <w:szCs w:val="22"/>
        </w:rPr>
        <w:t>.</w:t>
      </w:r>
      <w:r w:rsidR="00CB5084" w:rsidRPr="006554C5">
        <w:rPr>
          <w:rStyle w:val="FootnoteReference"/>
          <w:rFonts w:ascii="Arial" w:hAnsi="Arial" w:cs="Arial"/>
          <w:sz w:val="22"/>
          <w:szCs w:val="22"/>
          <w:vertAlign w:val="superscript"/>
        </w:rPr>
        <w:footnoteReference w:id="24"/>
      </w:r>
      <w:r w:rsidRPr="006554C5">
        <w:rPr>
          <w:rFonts w:ascii="Arial" w:hAnsi="Arial" w:cs="Arial"/>
          <w:sz w:val="22"/>
          <w:szCs w:val="22"/>
        </w:rPr>
        <w:t xml:space="preserve"> </w:t>
      </w:r>
      <w:r w:rsidR="005D37DC" w:rsidRPr="006554C5">
        <w:rPr>
          <w:rFonts w:ascii="Arial" w:hAnsi="Arial" w:cs="Arial"/>
          <w:sz w:val="22"/>
          <w:szCs w:val="22"/>
        </w:rPr>
        <w:t>A directors’ report</w:t>
      </w:r>
      <w:r w:rsidR="00B64C90" w:rsidRPr="006554C5">
        <w:rPr>
          <w:rFonts w:ascii="Arial" w:hAnsi="Arial" w:cs="Arial"/>
          <w:sz w:val="22"/>
          <w:szCs w:val="22"/>
        </w:rPr>
        <w:t>, however,</w:t>
      </w:r>
      <w:r w:rsidR="005D37DC" w:rsidRPr="006554C5">
        <w:rPr>
          <w:rFonts w:ascii="Arial" w:hAnsi="Arial" w:cs="Arial"/>
          <w:sz w:val="22"/>
          <w:szCs w:val="22"/>
        </w:rPr>
        <w:t xml:space="preserve"> is not identified</w:t>
      </w:r>
      <w:r w:rsidR="001B6647" w:rsidRPr="006554C5">
        <w:rPr>
          <w:rFonts w:ascii="Arial" w:hAnsi="Arial" w:cs="Arial"/>
          <w:sz w:val="22"/>
          <w:szCs w:val="22"/>
        </w:rPr>
        <w:t xml:space="preserve"> as </w:t>
      </w:r>
      <w:r w:rsidR="00B64C90" w:rsidRPr="006554C5">
        <w:rPr>
          <w:rFonts w:ascii="Arial" w:hAnsi="Arial" w:cs="Arial"/>
          <w:sz w:val="22"/>
          <w:szCs w:val="22"/>
        </w:rPr>
        <w:t xml:space="preserve">forming </w:t>
      </w:r>
      <w:r w:rsidR="004F32BD" w:rsidRPr="006554C5">
        <w:rPr>
          <w:rFonts w:ascii="Arial" w:hAnsi="Arial" w:cs="Arial"/>
          <w:sz w:val="22"/>
          <w:szCs w:val="22"/>
        </w:rPr>
        <w:t>part of</w:t>
      </w:r>
      <w:r w:rsidR="005D37DC" w:rsidRPr="006554C5">
        <w:rPr>
          <w:rFonts w:ascii="Arial" w:hAnsi="Arial" w:cs="Arial"/>
          <w:sz w:val="22"/>
          <w:szCs w:val="22"/>
        </w:rPr>
        <w:t xml:space="preserve"> a complete set of financial </w:t>
      </w:r>
      <w:r w:rsidR="00292434" w:rsidRPr="006554C5">
        <w:rPr>
          <w:rFonts w:ascii="Arial" w:hAnsi="Arial" w:cs="Arial"/>
          <w:sz w:val="22"/>
          <w:szCs w:val="22"/>
        </w:rPr>
        <w:t>statements under</w:t>
      </w:r>
      <w:r w:rsidR="00530B8B" w:rsidRPr="001D0EA4">
        <w:rPr>
          <w:rFonts w:ascii="Arial" w:hAnsi="Arial" w:cs="Arial"/>
          <w:sz w:val="22"/>
          <w:szCs w:val="22"/>
        </w:rPr>
        <w:t xml:space="preserve"> the </w:t>
      </w:r>
      <w:r w:rsidR="004768AB" w:rsidRPr="00273C61">
        <w:rPr>
          <w:rFonts w:ascii="Arial" w:hAnsi="Arial" w:cs="Arial"/>
          <w:sz w:val="22"/>
          <w:szCs w:val="22"/>
        </w:rPr>
        <w:t xml:space="preserve">disclosure requirements of the </w:t>
      </w:r>
      <w:r w:rsidR="00530B8B" w:rsidRPr="00273C61">
        <w:rPr>
          <w:rFonts w:ascii="Arial" w:hAnsi="Arial" w:cs="Arial"/>
          <w:sz w:val="22"/>
          <w:szCs w:val="22"/>
        </w:rPr>
        <w:t>applicable financial reporting framework.</w:t>
      </w:r>
    </w:p>
    <w:p w14:paraId="360AD778" w14:textId="0F29F9BA" w:rsidR="00A356B5" w:rsidRPr="00BC49D0" w:rsidRDefault="00292434" w:rsidP="00AF0B15">
      <w:pPr>
        <w:pStyle w:val="Default"/>
        <w:spacing w:after="120" w:line="312" w:lineRule="auto"/>
        <w:ind w:left="709"/>
        <w:jc w:val="both"/>
        <w:rPr>
          <w:rFonts w:ascii="Arial" w:hAnsi="Arial" w:cs="Arial"/>
          <w:sz w:val="22"/>
          <w:szCs w:val="22"/>
        </w:rPr>
      </w:pPr>
      <w:r w:rsidRPr="006554C5">
        <w:rPr>
          <w:rFonts w:ascii="Arial" w:hAnsi="Arial" w:cs="Arial"/>
          <w:sz w:val="22"/>
          <w:szCs w:val="22"/>
        </w:rPr>
        <w:t>The information in</w:t>
      </w:r>
      <w:r w:rsidRPr="001D0EA4">
        <w:rPr>
          <w:rFonts w:ascii="Arial" w:hAnsi="Arial" w:cs="Arial"/>
          <w:sz w:val="22"/>
          <w:szCs w:val="22"/>
        </w:rPr>
        <w:t xml:space="preserve"> </w:t>
      </w:r>
      <w:r w:rsidR="00A356B5" w:rsidRPr="00273C61">
        <w:rPr>
          <w:rFonts w:ascii="Arial" w:hAnsi="Arial" w:cs="Arial"/>
          <w:sz w:val="22"/>
          <w:szCs w:val="22"/>
        </w:rPr>
        <w:t xml:space="preserve">Note 4 applies </w:t>
      </w:r>
      <w:r w:rsidR="00852D6E" w:rsidRPr="00273C61">
        <w:rPr>
          <w:rFonts w:ascii="Arial" w:hAnsi="Arial" w:cs="Arial"/>
          <w:sz w:val="22"/>
          <w:szCs w:val="22"/>
        </w:rPr>
        <w:t>as relevant</w:t>
      </w:r>
      <w:r w:rsidR="00A356B5" w:rsidRPr="00273C61">
        <w:rPr>
          <w:rFonts w:ascii="Arial" w:hAnsi="Arial" w:cs="Arial"/>
          <w:sz w:val="22"/>
          <w:szCs w:val="22"/>
        </w:rPr>
        <w:t xml:space="preserve"> to the introductory paragraph contained in an independent reviewer’s report.</w:t>
      </w:r>
    </w:p>
    <w:p w14:paraId="6DB12E2D" w14:textId="1F41E63B" w:rsidR="003701AF" w:rsidRPr="006554C5" w:rsidRDefault="003701AF" w:rsidP="00AF0B15">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41456BB5" w14:textId="6B3A203E" w:rsidR="003701AF" w:rsidRPr="006554C5" w:rsidRDefault="003701AF" w:rsidP="00AF0B15">
      <w:pPr>
        <w:pStyle w:val="Default"/>
        <w:spacing w:after="120" w:line="312" w:lineRule="auto"/>
        <w:ind w:left="709"/>
        <w:jc w:val="both"/>
        <w:rPr>
          <w:sz w:val="22"/>
          <w:szCs w:val="22"/>
        </w:rPr>
      </w:pPr>
      <w:r w:rsidRPr="006554C5">
        <w:rPr>
          <w:rFonts w:ascii="Arial" w:hAnsi="Arial" w:cs="Arial"/>
          <w:sz w:val="22"/>
          <w:szCs w:val="22"/>
        </w:rPr>
        <w:t>When the Standards of Generally Recognised Accounting Practice (GRAP) are applicable, a complete set of financial statements comprise</w:t>
      </w:r>
      <w:r w:rsidR="00292434" w:rsidRPr="006554C5">
        <w:rPr>
          <w:rFonts w:ascii="Arial" w:hAnsi="Arial" w:cs="Arial"/>
          <w:sz w:val="22"/>
          <w:szCs w:val="22"/>
        </w:rPr>
        <w:t>s</w:t>
      </w:r>
      <w:r w:rsidRPr="006554C5">
        <w:rPr>
          <w:rFonts w:ascii="Arial" w:hAnsi="Arial" w:cs="Arial"/>
          <w:sz w:val="22"/>
          <w:szCs w:val="22"/>
        </w:rPr>
        <w:t xml:space="preserve"> the statement of financial position</w:t>
      </w:r>
      <w:r w:rsidR="00292434" w:rsidRPr="006554C5">
        <w:rPr>
          <w:rFonts w:ascii="Arial" w:hAnsi="Arial" w:cs="Arial"/>
          <w:sz w:val="22"/>
          <w:szCs w:val="22"/>
        </w:rPr>
        <w:t>;</w:t>
      </w:r>
      <w:r w:rsidR="00292434" w:rsidRPr="001D0EA4">
        <w:rPr>
          <w:rFonts w:ascii="Arial" w:hAnsi="Arial" w:cs="Arial"/>
          <w:sz w:val="22"/>
          <w:szCs w:val="22"/>
        </w:rPr>
        <w:t xml:space="preserve"> </w:t>
      </w:r>
      <w:r w:rsidRPr="00273C61">
        <w:rPr>
          <w:rFonts w:ascii="Arial" w:hAnsi="Arial" w:cs="Arial"/>
          <w:sz w:val="22"/>
          <w:szCs w:val="22"/>
        </w:rPr>
        <w:t>statement of financial performance</w:t>
      </w:r>
      <w:r w:rsidR="00292434" w:rsidRPr="006554C5">
        <w:rPr>
          <w:rFonts w:ascii="Arial" w:hAnsi="Arial" w:cs="Arial"/>
          <w:sz w:val="22"/>
          <w:szCs w:val="22"/>
        </w:rPr>
        <w:t>;</w:t>
      </w:r>
      <w:r w:rsidR="00292434" w:rsidRPr="001D0EA4">
        <w:rPr>
          <w:rFonts w:ascii="Arial" w:hAnsi="Arial" w:cs="Arial"/>
          <w:sz w:val="22"/>
          <w:szCs w:val="22"/>
        </w:rPr>
        <w:t xml:space="preserve"> </w:t>
      </w:r>
      <w:r w:rsidRPr="00273C61">
        <w:rPr>
          <w:rFonts w:ascii="Arial" w:hAnsi="Arial" w:cs="Arial"/>
          <w:sz w:val="22"/>
          <w:szCs w:val="22"/>
        </w:rPr>
        <w:t>statement of changes in net assets</w:t>
      </w:r>
      <w:r w:rsidR="00292434" w:rsidRPr="006554C5">
        <w:rPr>
          <w:rFonts w:ascii="Arial" w:hAnsi="Arial" w:cs="Arial"/>
          <w:sz w:val="22"/>
          <w:szCs w:val="22"/>
        </w:rPr>
        <w:t>;</w:t>
      </w:r>
      <w:r w:rsidR="00292434" w:rsidRPr="001D0EA4">
        <w:rPr>
          <w:rFonts w:ascii="Arial" w:hAnsi="Arial" w:cs="Arial"/>
          <w:sz w:val="22"/>
          <w:szCs w:val="22"/>
        </w:rPr>
        <w:t xml:space="preserve"> </w:t>
      </w:r>
      <w:r w:rsidRPr="00273C61">
        <w:rPr>
          <w:rFonts w:ascii="Arial" w:hAnsi="Arial" w:cs="Arial"/>
          <w:sz w:val="22"/>
          <w:szCs w:val="22"/>
        </w:rPr>
        <w:t>cash flow statement</w:t>
      </w:r>
      <w:r w:rsidR="00292434" w:rsidRPr="006554C5">
        <w:rPr>
          <w:rFonts w:ascii="Arial" w:hAnsi="Arial" w:cs="Arial"/>
          <w:sz w:val="22"/>
          <w:szCs w:val="22"/>
        </w:rPr>
        <w:t>;</w:t>
      </w:r>
      <w:r w:rsidR="00292434" w:rsidRPr="001D0EA4">
        <w:rPr>
          <w:rFonts w:ascii="Arial" w:hAnsi="Arial" w:cs="Arial"/>
          <w:sz w:val="22"/>
          <w:szCs w:val="22"/>
        </w:rPr>
        <w:t xml:space="preserve"> </w:t>
      </w:r>
      <w:r w:rsidRPr="00273C61">
        <w:rPr>
          <w:rFonts w:ascii="Arial" w:hAnsi="Arial" w:cs="Arial"/>
          <w:sz w:val="22"/>
          <w:szCs w:val="22"/>
        </w:rPr>
        <w:t xml:space="preserve">statement of comparison of budget information </w:t>
      </w:r>
      <w:r w:rsidR="00292434" w:rsidRPr="00BC49D0">
        <w:rPr>
          <w:rFonts w:ascii="Arial" w:hAnsi="Arial" w:cs="Arial"/>
          <w:sz w:val="22"/>
          <w:szCs w:val="22"/>
        </w:rPr>
        <w:t xml:space="preserve">to </w:t>
      </w:r>
      <w:r w:rsidRPr="00CF240E">
        <w:rPr>
          <w:rFonts w:ascii="Arial" w:hAnsi="Arial" w:cs="Arial"/>
          <w:sz w:val="22"/>
          <w:szCs w:val="22"/>
        </w:rPr>
        <w:t xml:space="preserve">actual information and </w:t>
      </w:r>
      <w:r w:rsidRPr="00CF240E">
        <w:rPr>
          <w:rFonts w:ascii="Arial" w:eastAsia="Times New Roman" w:hAnsi="Arial" w:cs="Arial"/>
          <w:sz w:val="22"/>
          <w:szCs w:val="22"/>
          <w:lang w:eastAsia="en-ZA"/>
        </w:rPr>
        <w:t>notes to the financial statements, includi</w:t>
      </w:r>
      <w:r w:rsidRPr="006554C5">
        <w:rPr>
          <w:rFonts w:ascii="Arial" w:eastAsia="Times New Roman" w:hAnsi="Arial" w:cs="Arial"/>
          <w:sz w:val="22"/>
          <w:szCs w:val="22"/>
          <w:lang w:eastAsia="en-ZA"/>
        </w:rPr>
        <w:t>ng a summary of significant accounting policies.</w:t>
      </w:r>
    </w:p>
    <w:p w14:paraId="6FB1C22F" w14:textId="77777777" w:rsidR="00DC34DA" w:rsidRPr="006554C5" w:rsidRDefault="00DC34DA" w:rsidP="005610B7">
      <w:pPr>
        <w:spacing w:before="240" w:after="240" w:line="276" w:lineRule="auto"/>
        <w:rPr>
          <w:rFonts w:ascii="Arial" w:hAnsi="Arial" w:cs="Arial"/>
          <w:b/>
          <w:sz w:val="24"/>
          <w:szCs w:val="24"/>
        </w:rPr>
      </w:pPr>
      <w:bookmarkStart w:id="30" w:name="_Toc160599510"/>
      <w:bookmarkStart w:id="31" w:name="_Toc161706687"/>
      <w:r w:rsidRPr="006554C5">
        <w:rPr>
          <w:rFonts w:ascii="Arial" w:hAnsi="Arial" w:cs="Arial"/>
          <w:b/>
          <w:sz w:val="24"/>
          <w:szCs w:val="24"/>
        </w:rPr>
        <w:t>Opinion</w:t>
      </w:r>
    </w:p>
    <w:p w14:paraId="11738235" w14:textId="2FF3CEB4" w:rsidR="00DC34DA" w:rsidRPr="006554C5" w:rsidRDefault="00DC34DA" w:rsidP="005610B7">
      <w:pPr>
        <w:pStyle w:val="ac-01"/>
        <w:spacing w:after="120" w:line="312" w:lineRule="auto"/>
        <w:ind w:left="720" w:hanging="720"/>
        <w:jc w:val="both"/>
        <w:rPr>
          <w:rFonts w:ascii="Arial" w:hAnsi="Arial" w:cs="Arial"/>
          <w:sz w:val="22"/>
          <w:szCs w:val="22"/>
        </w:rPr>
      </w:pPr>
      <w:r w:rsidRPr="006554C5">
        <w:rPr>
          <w:rFonts w:ascii="Arial" w:hAnsi="Arial" w:cs="Arial"/>
          <w:sz w:val="22"/>
          <w:szCs w:val="22"/>
        </w:rPr>
        <w:t>N5.</w:t>
      </w:r>
      <w:r w:rsidRPr="006554C5">
        <w:rPr>
          <w:rFonts w:ascii="Arial" w:hAnsi="Arial" w:cs="Arial"/>
          <w:sz w:val="22"/>
          <w:szCs w:val="22"/>
        </w:rPr>
        <w:tab/>
        <w:t>In South Africa, the wording “present fairly, in all material respects”</w:t>
      </w:r>
      <w:r w:rsidR="00852D6E" w:rsidRPr="006554C5">
        <w:rPr>
          <w:rFonts w:ascii="Arial" w:hAnsi="Arial" w:cs="Arial"/>
          <w:sz w:val="22"/>
          <w:szCs w:val="22"/>
        </w:rPr>
        <w:t xml:space="preserve"> is used</w:t>
      </w:r>
      <w:r w:rsidRPr="006554C5">
        <w:rPr>
          <w:rFonts w:ascii="Arial" w:hAnsi="Arial" w:cs="Arial"/>
          <w:sz w:val="22"/>
          <w:szCs w:val="22"/>
        </w:rPr>
        <w:t xml:space="preserve"> instead of “give a true and fair view of” to express the opinion</w:t>
      </w:r>
      <w:r w:rsidR="00292551" w:rsidRPr="006554C5">
        <w:rPr>
          <w:rFonts w:ascii="Arial" w:hAnsi="Arial" w:cs="Arial"/>
          <w:sz w:val="22"/>
          <w:szCs w:val="22"/>
        </w:rPr>
        <w:t xml:space="preserve"> or conclusion</w:t>
      </w:r>
      <w:r w:rsidRPr="006554C5">
        <w:rPr>
          <w:rFonts w:ascii="Arial" w:hAnsi="Arial" w:cs="Arial"/>
          <w:sz w:val="22"/>
          <w:szCs w:val="22"/>
        </w:rPr>
        <w:t xml:space="preserve"> in the reports of the auditor or independent reviewer. </w:t>
      </w:r>
    </w:p>
    <w:p w14:paraId="0B396DC9" w14:textId="03EACBC8" w:rsidR="00056997" w:rsidRPr="006554C5" w:rsidRDefault="00056997" w:rsidP="0038727B">
      <w:pPr>
        <w:pStyle w:val="Default"/>
        <w:spacing w:before="240" w:after="240" w:line="276" w:lineRule="auto"/>
        <w:ind w:left="709" w:hanging="709"/>
        <w:jc w:val="both"/>
        <w:rPr>
          <w:rFonts w:ascii="Arial" w:hAnsi="Arial" w:cs="Arial"/>
          <w:b/>
        </w:rPr>
      </w:pPr>
      <w:r w:rsidRPr="006554C5">
        <w:rPr>
          <w:rFonts w:ascii="Arial" w:hAnsi="Arial" w:cs="Arial"/>
          <w:b/>
        </w:rPr>
        <w:t>Ethical requirements</w:t>
      </w:r>
      <w:r w:rsidR="001B6647" w:rsidRPr="006554C5">
        <w:rPr>
          <w:rStyle w:val="FootnoteReference"/>
          <w:rFonts w:ascii="Arial" w:hAnsi="Arial" w:cs="Arial"/>
          <w:sz w:val="22"/>
          <w:szCs w:val="22"/>
          <w:vertAlign w:val="superscript"/>
        </w:rPr>
        <w:footnoteReference w:id="25"/>
      </w:r>
    </w:p>
    <w:p w14:paraId="26BCD08A" w14:textId="520E36B8" w:rsidR="00AE7949" w:rsidRPr="006554C5" w:rsidRDefault="00056997" w:rsidP="004A0B67">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N6.</w:t>
      </w:r>
      <w:r w:rsidRPr="006554C5">
        <w:rPr>
          <w:rFonts w:ascii="Arial" w:hAnsi="Arial" w:cs="Arial"/>
          <w:sz w:val="22"/>
          <w:szCs w:val="22"/>
        </w:rPr>
        <w:tab/>
      </w:r>
      <w:r w:rsidR="00D173A0" w:rsidRPr="006554C5">
        <w:rPr>
          <w:rFonts w:ascii="Arial" w:hAnsi="Arial" w:cs="Arial"/>
          <w:sz w:val="22"/>
          <w:szCs w:val="22"/>
        </w:rPr>
        <w:t xml:space="preserve">In South Africa, </w:t>
      </w:r>
      <w:r w:rsidR="00193B0A">
        <w:rPr>
          <w:rFonts w:ascii="Arial" w:hAnsi="Arial" w:cs="Arial"/>
          <w:sz w:val="22"/>
          <w:szCs w:val="22"/>
        </w:rPr>
        <w:t>r</w:t>
      </w:r>
      <w:r w:rsidR="00193B0A" w:rsidRPr="006554C5">
        <w:rPr>
          <w:rFonts w:ascii="Arial" w:hAnsi="Arial" w:cs="Arial"/>
          <w:sz w:val="22"/>
          <w:szCs w:val="22"/>
        </w:rPr>
        <w:t xml:space="preserve">egistered </w:t>
      </w:r>
      <w:r w:rsidR="00193B0A">
        <w:rPr>
          <w:rFonts w:ascii="Arial" w:hAnsi="Arial" w:cs="Arial"/>
          <w:sz w:val="22"/>
          <w:szCs w:val="22"/>
        </w:rPr>
        <w:t>a</w:t>
      </w:r>
      <w:r w:rsidR="00193B0A" w:rsidRPr="006554C5">
        <w:rPr>
          <w:rFonts w:ascii="Arial" w:hAnsi="Arial" w:cs="Arial"/>
          <w:sz w:val="22"/>
          <w:szCs w:val="22"/>
        </w:rPr>
        <w:t xml:space="preserve">uditors </w:t>
      </w:r>
      <w:r w:rsidR="00D173A0" w:rsidRPr="006554C5">
        <w:rPr>
          <w:rFonts w:ascii="Arial" w:hAnsi="Arial" w:cs="Arial"/>
          <w:sz w:val="22"/>
          <w:szCs w:val="22"/>
        </w:rPr>
        <w:t xml:space="preserve">are subject to the relevant ethical requirements of the Independent Regulatory Board for Auditors </w:t>
      </w:r>
      <w:r w:rsidR="00D173A0" w:rsidRPr="006554C5">
        <w:rPr>
          <w:rFonts w:ascii="Arial" w:eastAsia="Times New Roman" w:hAnsi="Arial" w:cs="Arial"/>
          <w:i/>
          <w:sz w:val="22"/>
          <w:szCs w:val="22"/>
          <w:lang w:val="en-ZA" w:eastAsia="en-ZA"/>
        </w:rPr>
        <w:t>Code of Professional Conduct for Registered Auditors</w:t>
      </w:r>
      <w:r w:rsidR="00D173A0" w:rsidRPr="006554C5">
        <w:rPr>
          <w:rFonts w:ascii="Arial" w:eastAsia="Times New Roman" w:hAnsi="Arial" w:cs="Arial"/>
          <w:i/>
          <w:iCs/>
          <w:sz w:val="22"/>
          <w:szCs w:val="22"/>
          <w:lang w:val="en-ZA" w:eastAsia="en-ZA"/>
        </w:rPr>
        <w:t xml:space="preserve"> (IRBA Code)</w:t>
      </w:r>
      <w:r w:rsidR="00BF5F09" w:rsidRPr="006554C5">
        <w:rPr>
          <w:rFonts w:ascii="Arial" w:eastAsia="Times New Roman" w:hAnsi="Arial" w:cs="Arial"/>
          <w:iCs/>
          <w:sz w:val="22"/>
          <w:szCs w:val="22"/>
          <w:lang w:val="en-ZA" w:eastAsia="en-ZA"/>
        </w:rPr>
        <w:t xml:space="preserve"> </w:t>
      </w:r>
      <w:r w:rsidR="00BF5F09" w:rsidRPr="006554C5">
        <w:rPr>
          <w:rFonts w:ascii="Arial" w:eastAsia="Times New Roman" w:hAnsi="Arial" w:cs="Arial"/>
          <w:sz w:val="22"/>
          <w:szCs w:val="22"/>
          <w:lang w:val="en-ZA" w:eastAsia="en-ZA"/>
        </w:rPr>
        <w:t xml:space="preserve">that is consistent with the International Ethics Standards Board for Accountants </w:t>
      </w:r>
      <w:r w:rsidR="00BF5F09" w:rsidRPr="006554C5">
        <w:rPr>
          <w:rFonts w:ascii="Arial" w:eastAsia="Times New Roman" w:hAnsi="Arial" w:cs="Arial"/>
          <w:i/>
          <w:sz w:val="22"/>
          <w:szCs w:val="22"/>
          <w:lang w:val="en-ZA" w:eastAsia="en-ZA"/>
        </w:rPr>
        <w:t>Code of Ethics for Professional Accountants</w:t>
      </w:r>
      <w:r w:rsidR="00BF5F09" w:rsidRPr="006554C5">
        <w:rPr>
          <w:rFonts w:ascii="Arial" w:eastAsia="Times New Roman" w:hAnsi="Arial" w:cs="Arial"/>
          <w:sz w:val="22"/>
          <w:szCs w:val="22"/>
          <w:lang w:val="en-ZA" w:eastAsia="en-ZA"/>
        </w:rPr>
        <w:t xml:space="preserve"> (Part</w:t>
      </w:r>
      <w:r w:rsidR="00145AA7" w:rsidRPr="006554C5">
        <w:rPr>
          <w:rFonts w:ascii="Arial" w:eastAsia="Times New Roman" w:hAnsi="Arial" w:cs="Arial"/>
          <w:sz w:val="22"/>
          <w:szCs w:val="22"/>
          <w:lang w:val="en-ZA" w:eastAsia="en-ZA"/>
        </w:rPr>
        <w:t>s</w:t>
      </w:r>
      <w:r w:rsidR="00BF5F09" w:rsidRPr="006554C5">
        <w:rPr>
          <w:rFonts w:ascii="Arial" w:eastAsia="Times New Roman" w:hAnsi="Arial" w:cs="Arial"/>
          <w:sz w:val="22"/>
          <w:szCs w:val="22"/>
          <w:lang w:val="en-ZA" w:eastAsia="en-ZA"/>
        </w:rPr>
        <w:t xml:space="preserve"> A and B)</w:t>
      </w:r>
      <w:r w:rsidR="00BF5F09" w:rsidRPr="006554C5">
        <w:rPr>
          <w:rFonts w:ascii="Arial" w:hAnsi="Arial" w:cs="Arial"/>
          <w:sz w:val="22"/>
          <w:szCs w:val="22"/>
        </w:rPr>
        <w:t>.</w:t>
      </w:r>
    </w:p>
    <w:p w14:paraId="4B63DFD0" w14:textId="6833F38F" w:rsidR="00361A44" w:rsidRPr="006554C5" w:rsidRDefault="00361A44" w:rsidP="00D71B2B">
      <w:pPr>
        <w:pStyle w:val="Default"/>
        <w:spacing w:after="120" w:line="312" w:lineRule="auto"/>
        <w:ind w:left="709"/>
        <w:jc w:val="both"/>
        <w:rPr>
          <w:rFonts w:ascii="Arial" w:hAnsi="Arial" w:cs="Arial"/>
          <w:sz w:val="22"/>
          <w:szCs w:val="22"/>
        </w:rPr>
      </w:pPr>
      <w:r w:rsidRPr="006554C5">
        <w:rPr>
          <w:rFonts w:ascii="Arial" w:eastAsia="Times New Roman" w:hAnsi="Arial" w:cs="Arial"/>
          <w:iCs/>
          <w:sz w:val="22"/>
          <w:szCs w:val="22"/>
          <w:lang w:val="en-ZA" w:eastAsia="en-ZA"/>
        </w:rPr>
        <w:t>In addition to the above codes, various laws and regulations may also contain independence and ethical requirements. For example,</w:t>
      </w:r>
      <w:r w:rsidR="00B7320D" w:rsidRPr="006554C5">
        <w:rPr>
          <w:rFonts w:ascii="Arial" w:eastAsia="Times New Roman" w:hAnsi="Arial" w:cs="Arial"/>
          <w:iCs/>
          <w:sz w:val="22"/>
          <w:szCs w:val="22"/>
          <w:lang w:val="en-ZA" w:eastAsia="en-ZA"/>
        </w:rPr>
        <w:t xml:space="preserve"> the Companies Act</w:t>
      </w:r>
      <w:r w:rsidR="00B7320D" w:rsidRPr="006554C5">
        <w:rPr>
          <w:rStyle w:val="FootnoteReference"/>
          <w:rFonts w:ascii="Arial" w:eastAsia="Times New Roman" w:hAnsi="Arial" w:cs="Arial"/>
          <w:iCs/>
          <w:sz w:val="22"/>
          <w:szCs w:val="22"/>
          <w:vertAlign w:val="superscript"/>
          <w:lang w:val="en-ZA" w:eastAsia="en-ZA"/>
        </w:rPr>
        <w:footnoteReference w:id="26"/>
      </w:r>
      <w:r w:rsidR="00B7320D" w:rsidRPr="006554C5">
        <w:rPr>
          <w:rFonts w:ascii="Arial" w:eastAsia="Times New Roman" w:hAnsi="Arial" w:cs="Arial"/>
          <w:iCs/>
          <w:sz w:val="22"/>
          <w:szCs w:val="22"/>
          <w:lang w:val="en-ZA" w:eastAsia="en-ZA"/>
        </w:rPr>
        <w:t xml:space="preserve"> </w:t>
      </w:r>
      <w:r w:rsidRPr="006554C5">
        <w:rPr>
          <w:rFonts w:ascii="Arial" w:eastAsia="Times New Roman" w:hAnsi="Arial" w:cs="Arial"/>
          <w:iCs/>
          <w:sz w:val="22"/>
          <w:szCs w:val="22"/>
          <w:lang w:val="en-ZA" w:eastAsia="en-ZA"/>
        </w:rPr>
        <w:t xml:space="preserve">contains restrictions on the non-audit services </w:t>
      </w:r>
      <w:r w:rsidR="00B828F1" w:rsidRPr="006554C5">
        <w:rPr>
          <w:rFonts w:ascii="Arial" w:eastAsia="Times New Roman" w:hAnsi="Arial" w:cs="Arial"/>
          <w:iCs/>
          <w:sz w:val="22"/>
          <w:szCs w:val="22"/>
          <w:lang w:val="en-ZA" w:eastAsia="en-ZA"/>
        </w:rPr>
        <w:t>that</w:t>
      </w:r>
      <w:r w:rsidR="00B828F1" w:rsidRPr="001D0EA4">
        <w:rPr>
          <w:rFonts w:ascii="Arial" w:eastAsia="Times New Roman" w:hAnsi="Arial" w:cs="Arial"/>
          <w:iCs/>
          <w:sz w:val="22"/>
          <w:szCs w:val="22"/>
          <w:lang w:val="en-ZA" w:eastAsia="en-ZA"/>
        </w:rPr>
        <w:t xml:space="preserve"> </w:t>
      </w:r>
      <w:r w:rsidRPr="00273C61">
        <w:rPr>
          <w:rFonts w:ascii="Arial" w:eastAsia="Times New Roman" w:hAnsi="Arial" w:cs="Arial"/>
          <w:iCs/>
          <w:sz w:val="22"/>
          <w:szCs w:val="22"/>
          <w:lang w:val="en-ZA" w:eastAsia="en-ZA"/>
        </w:rPr>
        <w:t xml:space="preserve">may be provided by the auditor </w:t>
      </w:r>
      <w:r w:rsidR="00B828F1" w:rsidRPr="006554C5">
        <w:rPr>
          <w:rFonts w:ascii="Arial" w:eastAsia="Times New Roman" w:hAnsi="Arial" w:cs="Arial"/>
          <w:iCs/>
          <w:sz w:val="22"/>
          <w:szCs w:val="22"/>
          <w:lang w:val="en-ZA" w:eastAsia="en-ZA"/>
        </w:rPr>
        <w:t>to</w:t>
      </w:r>
      <w:r w:rsidR="00B828F1" w:rsidRPr="001D0EA4">
        <w:rPr>
          <w:rFonts w:ascii="Arial" w:eastAsia="Times New Roman" w:hAnsi="Arial" w:cs="Arial"/>
          <w:iCs/>
          <w:sz w:val="22"/>
          <w:szCs w:val="22"/>
          <w:lang w:val="en-ZA" w:eastAsia="en-ZA"/>
        </w:rPr>
        <w:t xml:space="preserve"> </w:t>
      </w:r>
      <w:r w:rsidRPr="00273C61">
        <w:rPr>
          <w:rFonts w:ascii="Arial" w:eastAsia="Times New Roman" w:hAnsi="Arial" w:cs="Arial"/>
          <w:iCs/>
          <w:sz w:val="22"/>
          <w:szCs w:val="22"/>
          <w:lang w:val="en-ZA" w:eastAsia="en-ZA"/>
        </w:rPr>
        <w:t xml:space="preserve">certain companies, and also contains requirements relating to the rotation of the engagement partner. </w:t>
      </w:r>
      <w:r w:rsidRPr="00BC49D0">
        <w:rPr>
          <w:rFonts w:ascii="Arial" w:eastAsia="Times New Roman" w:hAnsi="Arial" w:cs="Arial"/>
          <w:bCs/>
          <w:iCs/>
          <w:sz w:val="22"/>
          <w:szCs w:val="22"/>
          <w:lang w:eastAsia="en-ZA"/>
        </w:rPr>
        <w:t xml:space="preserve">Directive 6/2008 issued </w:t>
      </w:r>
      <w:r w:rsidRPr="00CF240E">
        <w:rPr>
          <w:rFonts w:ascii="Arial" w:eastAsia="Times New Roman" w:hAnsi="Arial" w:cs="Arial"/>
          <w:bCs/>
          <w:iCs/>
          <w:sz w:val="22"/>
          <w:szCs w:val="22"/>
          <w:lang w:eastAsia="en-ZA"/>
        </w:rPr>
        <w:t>in terms of the Banks Act</w:t>
      </w:r>
      <w:r w:rsidRPr="00CF240E">
        <w:rPr>
          <w:rFonts w:ascii="Arial" w:eastAsia="Times New Roman" w:hAnsi="Arial" w:cs="Arial"/>
          <w:iCs/>
          <w:sz w:val="22"/>
          <w:szCs w:val="22"/>
          <w:lang w:val="en-ZA" w:eastAsia="en-ZA"/>
        </w:rPr>
        <w:t xml:space="preserve"> contains requirements regarding the rotation of the engagement partner(s). </w:t>
      </w:r>
      <w:r w:rsidRPr="006554C5">
        <w:rPr>
          <w:rFonts w:ascii="Arial" w:eastAsia="Times New Roman" w:hAnsi="Arial" w:cs="Arial"/>
          <w:iCs/>
          <w:sz w:val="22"/>
          <w:szCs w:val="22"/>
          <w:lang w:val="en-ZA" w:eastAsia="en-ZA"/>
        </w:rPr>
        <w:t>The auditor should be familiar with all codes, laws and regulations containing ethical requirements that apply to the audit engagement</w:t>
      </w:r>
      <w:r w:rsidRPr="006554C5">
        <w:rPr>
          <w:rFonts w:ascii="Arial" w:hAnsi="Arial" w:cs="Arial"/>
          <w:sz w:val="22"/>
          <w:szCs w:val="22"/>
        </w:rPr>
        <w:t>.</w:t>
      </w:r>
    </w:p>
    <w:p w14:paraId="21524E89" w14:textId="1650FA96" w:rsidR="00056997" w:rsidRPr="006554C5" w:rsidRDefault="00361A44" w:rsidP="00624DF2">
      <w:pPr>
        <w:pStyle w:val="Default"/>
        <w:spacing w:after="120" w:line="312" w:lineRule="auto"/>
        <w:ind w:left="709"/>
        <w:jc w:val="both"/>
        <w:rPr>
          <w:rFonts w:ascii="Arial" w:hAnsi="Arial" w:cs="Arial"/>
          <w:b/>
          <w:sz w:val="22"/>
          <w:szCs w:val="22"/>
        </w:rPr>
      </w:pPr>
      <w:r w:rsidRPr="006554C5">
        <w:rPr>
          <w:rFonts w:ascii="Arial" w:hAnsi="Arial" w:cs="Arial"/>
          <w:sz w:val="22"/>
          <w:szCs w:val="22"/>
        </w:rPr>
        <w:t>As there are numerous codes, laws and regulations that the auditor is required to adhere to, the</w:t>
      </w:r>
      <w:r w:rsidR="00B7320D" w:rsidRPr="006554C5">
        <w:rPr>
          <w:rFonts w:ascii="Arial" w:hAnsi="Arial" w:cs="Arial"/>
          <w:sz w:val="22"/>
          <w:szCs w:val="22"/>
        </w:rPr>
        <w:t xml:space="preserve"> statement included in the auditor’s report on independence and other ethical requirements, in South Africa, </w:t>
      </w:r>
      <w:r w:rsidR="00D12544" w:rsidRPr="006554C5">
        <w:rPr>
          <w:rFonts w:ascii="Arial" w:hAnsi="Arial" w:cs="Arial"/>
          <w:sz w:val="22"/>
          <w:szCs w:val="22"/>
        </w:rPr>
        <w:t>makes reference</w:t>
      </w:r>
      <w:r w:rsidR="00B7320D" w:rsidRPr="006554C5">
        <w:rPr>
          <w:rFonts w:ascii="Arial" w:hAnsi="Arial" w:cs="Arial"/>
          <w:sz w:val="22"/>
          <w:szCs w:val="22"/>
        </w:rPr>
        <w:t xml:space="preserve"> to the IRBA Code</w:t>
      </w:r>
      <w:r w:rsidR="000E6892" w:rsidRPr="006554C5">
        <w:rPr>
          <w:rFonts w:ascii="Arial" w:hAnsi="Arial" w:cs="Arial"/>
          <w:sz w:val="22"/>
          <w:szCs w:val="22"/>
        </w:rPr>
        <w:t xml:space="preserve">, </w:t>
      </w:r>
      <w:r w:rsidR="00624DF2" w:rsidRPr="006554C5">
        <w:rPr>
          <w:rFonts w:ascii="Arial" w:hAnsi="Arial" w:cs="Arial"/>
          <w:sz w:val="22"/>
          <w:szCs w:val="22"/>
        </w:rPr>
        <w:t>and other independence and ethical requirements applicable to performing audits of financial statements in South Africa.</w:t>
      </w:r>
    </w:p>
    <w:p w14:paraId="6C15D1FB" w14:textId="5393BFB3" w:rsidR="00056997" w:rsidRPr="006554C5" w:rsidRDefault="00056997" w:rsidP="0038727B">
      <w:pPr>
        <w:pStyle w:val="Default"/>
        <w:spacing w:before="240" w:after="240" w:line="276" w:lineRule="auto"/>
        <w:ind w:left="709" w:hanging="709"/>
        <w:jc w:val="both"/>
        <w:rPr>
          <w:rFonts w:ascii="Arial" w:hAnsi="Arial" w:cs="Arial"/>
          <w:b/>
        </w:rPr>
      </w:pPr>
      <w:r w:rsidRPr="006554C5">
        <w:rPr>
          <w:rFonts w:ascii="Arial" w:hAnsi="Arial" w:cs="Arial"/>
          <w:b/>
        </w:rPr>
        <w:t>Key audit matters</w:t>
      </w:r>
      <w:r w:rsidR="00894949" w:rsidRPr="006554C5">
        <w:rPr>
          <w:rStyle w:val="FootnoteReference"/>
          <w:rFonts w:ascii="Arial" w:hAnsi="Arial" w:cs="Arial"/>
          <w:sz w:val="22"/>
          <w:szCs w:val="22"/>
          <w:vertAlign w:val="superscript"/>
        </w:rPr>
        <w:footnoteReference w:id="27"/>
      </w:r>
    </w:p>
    <w:p w14:paraId="4ADC7F6F" w14:textId="0088D7A4" w:rsidR="00B754BB" w:rsidRPr="006554C5" w:rsidRDefault="00056997" w:rsidP="00724AD0">
      <w:pPr>
        <w:pStyle w:val="Default"/>
        <w:spacing w:before="240" w:after="240" w:line="276" w:lineRule="auto"/>
        <w:ind w:left="709" w:hanging="709"/>
        <w:jc w:val="both"/>
        <w:rPr>
          <w:rFonts w:ascii="Arial" w:hAnsi="Arial" w:cs="Arial"/>
          <w:sz w:val="22"/>
          <w:szCs w:val="22"/>
        </w:rPr>
      </w:pPr>
      <w:r w:rsidRPr="006554C5">
        <w:rPr>
          <w:rFonts w:ascii="Arial" w:hAnsi="Arial" w:cs="Arial"/>
          <w:sz w:val="22"/>
          <w:szCs w:val="22"/>
        </w:rPr>
        <w:t>N7.</w:t>
      </w:r>
      <w:r w:rsidRPr="006554C5">
        <w:rPr>
          <w:rFonts w:ascii="Arial" w:hAnsi="Arial" w:cs="Arial"/>
          <w:sz w:val="22"/>
          <w:szCs w:val="22"/>
        </w:rPr>
        <w:tab/>
      </w:r>
      <w:r w:rsidR="00101997" w:rsidRPr="006554C5">
        <w:rPr>
          <w:rFonts w:ascii="Arial" w:hAnsi="Arial" w:cs="Arial"/>
          <w:sz w:val="22"/>
          <w:szCs w:val="22"/>
        </w:rPr>
        <w:t xml:space="preserve">Law or regulation may require communication of key audit matters for audits of entities other than listed entities, for example, </w:t>
      </w:r>
      <w:r w:rsidR="00B828F1" w:rsidRPr="006554C5">
        <w:rPr>
          <w:rFonts w:ascii="Arial" w:hAnsi="Arial" w:cs="Arial"/>
          <w:sz w:val="22"/>
          <w:szCs w:val="22"/>
        </w:rPr>
        <w:t>those</w:t>
      </w:r>
      <w:r w:rsidR="00B828F1" w:rsidRPr="001D0EA4">
        <w:rPr>
          <w:rFonts w:ascii="Arial" w:hAnsi="Arial" w:cs="Arial"/>
          <w:sz w:val="22"/>
          <w:szCs w:val="22"/>
        </w:rPr>
        <w:t xml:space="preserve"> </w:t>
      </w:r>
      <w:r w:rsidR="00101997" w:rsidRPr="00273C61">
        <w:rPr>
          <w:rFonts w:ascii="Arial" w:hAnsi="Arial" w:cs="Arial"/>
          <w:sz w:val="22"/>
          <w:szCs w:val="22"/>
        </w:rPr>
        <w:t>characterised as public interest entities</w:t>
      </w:r>
      <w:r w:rsidRPr="00273C61">
        <w:rPr>
          <w:rFonts w:ascii="Arial" w:hAnsi="Arial" w:cs="Arial"/>
          <w:sz w:val="22"/>
          <w:szCs w:val="22"/>
        </w:rPr>
        <w:t>.</w:t>
      </w:r>
      <w:r w:rsidR="00724AD0" w:rsidRPr="00273C61">
        <w:rPr>
          <w:rFonts w:ascii="Arial" w:hAnsi="Arial" w:cs="Arial"/>
          <w:sz w:val="22"/>
          <w:szCs w:val="22"/>
        </w:rPr>
        <w:t xml:space="preserve"> </w:t>
      </w:r>
      <w:r w:rsidR="00101997" w:rsidRPr="00273C61">
        <w:rPr>
          <w:rFonts w:ascii="Arial" w:hAnsi="Arial" w:cs="Arial"/>
          <w:sz w:val="22"/>
          <w:szCs w:val="22"/>
        </w:rPr>
        <w:t xml:space="preserve">Auditors should remain alert to the </w:t>
      </w:r>
      <w:r w:rsidR="00101997" w:rsidRPr="00BC49D0">
        <w:rPr>
          <w:rFonts w:ascii="Arial" w:hAnsi="Arial" w:cs="Arial"/>
          <w:sz w:val="22"/>
          <w:szCs w:val="22"/>
        </w:rPr>
        <w:t>possibility of this requirement.</w:t>
      </w:r>
      <w:r w:rsidR="00724AD0" w:rsidRPr="00CF240E">
        <w:rPr>
          <w:rFonts w:ascii="Arial" w:hAnsi="Arial" w:cs="Arial"/>
          <w:sz w:val="22"/>
          <w:szCs w:val="22"/>
        </w:rPr>
        <w:t xml:space="preserve"> </w:t>
      </w:r>
      <w:r w:rsidR="00B754BB" w:rsidRPr="00CF240E">
        <w:rPr>
          <w:rFonts w:ascii="Arial" w:hAnsi="Arial" w:cs="Arial"/>
          <w:sz w:val="22"/>
          <w:szCs w:val="22"/>
        </w:rPr>
        <w:t xml:space="preserve">The auditor </w:t>
      </w:r>
      <w:r w:rsidR="00B754BB" w:rsidRPr="006554C5">
        <w:rPr>
          <w:rFonts w:ascii="Arial" w:hAnsi="Arial" w:cs="Arial"/>
          <w:sz w:val="22"/>
          <w:szCs w:val="22"/>
        </w:rPr>
        <w:t>may also voluntarily decide to communicate key audit matters for entities other than listed entities.</w:t>
      </w:r>
    </w:p>
    <w:p w14:paraId="25B3B3E8" w14:textId="0DF0D659" w:rsidR="006C47C5" w:rsidRPr="00273C61" w:rsidRDefault="006C47C5" w:rsidP="0038727B">
      <w:pPr>
        <w:pStyle w:val="Default"/>
        <w:spacing w:before="240" w:after="240" w:line="276" w:lineRule="auto"/>
        <w:ind w:left="709"/>
        <w:jc w:val="both"/>
        <w:rPr>
          <w:rFonts w:ascii="Arial" w:hAnsi="Arial" w:cs="Arial"/>
          <w:sz w:val="22"/>
          <w:szCs w:val="22"/>
        </w:rPr>
      </w:pPr>
      <w:r w:rsidRPr="006554C5">
        <w:rPr>
          <w:rFonts w:ascii="Arial" w:hAnsi="Arial" w:cs="Arial"/>
          <w:sz w:val="22"/>
          <w:szCs w:val="22"/>
        </w:rPr>
        <w:t xml:space="preserve">The IAASB has issued </w:t>
      </w:r>
      <w:r w:rsidR="00F63452" w:rsidRPr="006554C5">
        <w:rPr>
          <w:rFonts w:ascii="Arial" w:hAnsi="Arial" w:cs="Arial"/>
          <w:sz w:val="22"/>
          <w:szCs w:val="22"/>
        </w:rPr>
        <w:t xml:space="preserve">two </w:t>
      </w:r>
      <w:r w:rsidRPr="006554C5">
        <w:rPr>
          <w:rFonts w:ascii="Arial" w:hAnsi="Arial" w:cs="Arial"/>
          <w:sz w:val="22"/>
          <w:szCs w:val="22"/>
        </w:rPr>
        <w:t xml:space="preserve">non-authoritative </w:t>
      </w:r>
      <w:r w:rsidR="00DC30B9" w:rsidRPr="006554C5">
        <w:rPr>
          <w:rFonts w:ascii="Arial" w:hAnsi="Arial" w:cs="Arial"/>
          <w:sz w:val="22"/>
          <w:szCs w:val="22"/>
        </w:rPr>
        <w:t>publication</w:t>
      </w:r>
      <w:r w:rsidR="00F63452" w:rsidRPr="006554C5">
        <w:rPr>
          <w:rFonts w:ascii="Arial" w:hAnsi="Arial" w:cs="Arial"/>
          <w:sz w:val="22"/>
          <w:szCs w:val="22"/>
        </w:rPr>
        <w:t>s</w:t>
      </w:r>
      <w:r w:rsidR="00B828F1" w:rsidRPr="006554C5">
        <w:rPr>
          <w:rFonts w:ascii="Arial" w:hAnsi="Arial" w:cs="Arial"/>
          <w:sz w:val="22"/>
          <w:szCs w:val="22"/>
        </w:rPr>
        <w:t xml:space="preserve"> that provide a limited number of illustrative key audit matters. These publications are</w:t>
      </w:r>
      <w:r w:rsidR="00717A71" w:rsidRPr="006554C5">
        <w:rPr>
          <w:rFonts w:ascii="Arial" w:hAnsi="Arial" w:cs="Arial"/>
          <w:sz w:val="22"/>
          <w:szCs w:val="22"/>
        </w:rPr>
        <w:t xml:space="preserve"> </w:t>
      </w:r>
      <w:hyperlink r:id="rId26" w:history="1">
        <w:r w:rsidR="002B0800" w:rsidRPr="006554C5">
          <w:rPr>
            <w:rStyle w:val="Hyperlink"/>
            <w:rFonts w:ascii="Arial" w:hAnsi="Arial" w:cs="Arial"/>
            <w:i/>
            <w:sz w:val="22"/>
            <w:szCs w:val="22"/>
          </w:rPr>
          <w:t>Auditor Reporting</w:t>
        </w:r>
        <w:r w:rsidR="00B828F1" w:rsidRPr="006554C5">
          <w:rPr>
            <w:rStyle w:val="Hyperlink"/>
            <w:rFonts w:ascii="Arial" w:hAnsi="Arial" w:cs="Arial"/>
            <w:i/>
            <w:sz w:val="22"/>
            <w:szCs w:val="22"/>
          </w:rPr>
          <w:t>:</w:t>
        </w:r>
        <w:r w:rsidR="002B0800" w:rsidRPr="006554C5">
          <w:rPr>
            <w:rStyle w:val="Hyperlink"/>
            <w:rFonts w:ascii="Arial" w:hAnsi="Arial" w:cs="Arial"/>
            <w:i/>
            <w:sz w:val="22"/>
            <w:szCs w:val="22"/>
          </w:rPr>
          <w:t xml:space="preserve"> Key Audit Matters</w:t>
        </w:r>
      </w:hyperlink>
      <w:r w:rsidR="002B0800" w:rsidRPr="006554C5">
        <w:rPr>
          <w:rFonts w:ascii="Arial" w:hAnsi="Arial" w:cs="Arial"/>
          <w:sz w:val="22"/>
          <w:szCs w:val="22"/>
        </w:rPr>
        <w:t xml:space="preserve"> </w:t>
      </w:r>
      <w:r w:rsidR="00EC4ACA" w:rsidRPr="006554C5">
        <w:rPr>
          <w:rFonts w:ascii="Arial" w:hAnsi="Arial" w:cs="Arial"/>
          <w:sz w:val="22"/>
          <w:szCs w:val="22"/>
        </w:rPr>
        <w:t xml:space="preserve">and </w:t>
      </w:r>
      <w:hyperlink r:id="rId27" w:history="1">
        <w:r w:rsidR="002B0800" w:rsidRPr="006554C5">
          <w:rPr>
            <w:rStyle w:val="Hyperlink"/>
            <w:rFonts w:ascii="Arial" w:hAnsi="Arial" w:cs="Arial"/>
            <w:i/>
            <w:sz w:val="22"/>
            <w:szCs w:val="22"/>
          </w:rPr>
          <w:t>Auditor Reporting</w:t>
        </w:r>
        <w:r w:rsidR="00B828F1" w:rsidRPr="006554C5">
          <w:rPr>
            <w:rStyle w:val="Hyperlink"/>
            <w:rFonts w:ascii="Arial" w:hAnsi="Arial" w:cs="Arial"/>
            <w:i/>
            <w:sz w:val="22"/>
            <w:szCs w:val="22"/>
          </w:rPr>
          <w:t>:</w:t>
        </w:r>
        <w:r w:rsidR="002B0800" w:rsidRPr="006554C5">
          <w:rPr>
            <w:rStyle w:val="Hyperlink"/>
            <w:rFonts w:ascii="Arial" w:hAnsi="Arial" w:cs="Arial"/>
            <w:i/>
            <w:sz w:val="22"/>
            <w:szCs w:val="22"/>
          </w:rPr>
          <w:t xml:space="preserve"> Illustrative Key Audit Matters</w:t>
        </w:r>
      </w:hyperlink>
      <w:r w:rsidR="002B0800" w:rsidRPr="006554C5">
        <w:rPr>
          <w:rStyle w:val="Hyperlink"/>
          <w:rFonts w:ascii="Arial" w:hAnsi="Arial" w:cs="Arial"/>
          <w:sz w:val="22"/>
          <w:szCs w:val="22"/>
        </w:rPr>
        <w:t xml:space="preserve"> </w:t>
      </w:r>
      <w:r w:rsidRPr="006554C5">
        <w:rPr>
          <w:rFonts w:ascii="Arial" w:hAnsi="Arial" w:cs="Arial"/>
          <w:sz w:val="22"/>
          <w:szCs w:val="22"/>
        </w:rPr>
        <w:t>developed by the Auditor Reporting Implementation Working Group</w:t>
      </w:r>
      <w:r w:rsidRPr="001D0EA4">
        <w:rPr>
          <w:rFonts w:ascii="Arial" w:hAnsi="Arial" w:cs="Arial"/>
          <w:sz w:val="22"/>
          <w:szCs w:val="22"/>
        </w:rPr>
        <w:t>.</w:t>
      </w:r>
    </w:p>
    <w:p w14:paraId="35D90E29" w14:textId="3A6B8EA5" w:rsidR="00B754BB" w:rsidRPr="00BC49D0" w:rsidRDefault="00B754BB" w:rsidP="00B24435">
      <w:pPr>
        <w:pStyle w:val="Default"/>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63010D64" w14:textId="45247ED2" w:rsidR="00B754BB" w:rsidRPr="006554C5" w:rsidRDefault="00B754BB" w:rsidP="00B24435">
      <w:pPr>
        <w:pStyle w:val="Default"/>
        <w:spacing w:after="120" w:line="312" w:lineRule="auto"/>
        <w:ind w:left="709"/>
        <w:jc w:val="both"/>
        <w:rPr>
          <w:rFonts w:ascii="Arial" w:hAnsi="Arial" w:cs="Arial"/>
          <w:b/>
          <w:sz w:val="22"/>
          <w:szCs w:val="22"/>
        </w:rPr>
      </w:pPr>
      <w:r w:rsidRPr="006554C5">
        <w:rPr>
          <w:rFonts w:ascii="Arial" w:hAnsi="Arial" w:cs="Arial"/>
          <w:sz w:val="22"/>
          <w:szCs w:val="22"/>
        </w:rPr>
        <w:t>The A</w:t>
      </w:r>
      <w:r w:rsidR="00724AD0" w:rsidRPr="006554C5">
        <w:rPr>
          <w:rFonts w:ascii="Arial" w:hAnsi="Arial" w:cs="Arial"/>
          <w:sz w:val="22"/>
          <w:szCs w:val="22"/>
        </w:rPr>
        <w:t>GSA</w:t>
      </w:r>
      <w:r w:rsidRPr="006554C5">
        <w:rPr>
          <w:rFonts w:ascii="Arial" w:hAnsi="Arial" w:cs="Arial"/>
          <w:sz w:val="22"/>
          <w:szCs w:val="22"/>
        </w:rPr>
        <w:t xml:space="preserve"> has determined that the communication of key audit matters in the auditor’s report is applicable to all</w:t>
      </w:r>
      <w:r w:rsidR="00260AAE" w:rsidRPr="006554C5">
        <w:rPr>
          <w:rFonts w:ascii="Arial" w:hAnsi="Arial" w:cs="Arial"/>
          <w:sz w:val="22"/>
          <w:szCs w:val="22"/>
        </w:rPr>
        <w:t xml:space="preserve"> audits of</w:t>
      </w:r>
      <w:r w:rsidRPr="006554C5">
        <w:rPr>
          <w:rFonts w:ascii="Arial" w:hAnsi="Arial" w:cs="Arial"/>
          <w:sz w:val="22"/>
          <w:szCs w:val="22"/>
        </w:rPr>
        <w:t xml:space="preserve"> public sector entities.</w:t>
      </w:r>
    </w:p>
    <w:p w14:paraId="1CA4E629" w14:textId="595E301E" w:rsidR="003305FC" w:rsidRPr="006554C5" w:rsidRDefault="00761FDA">
      <w:pPr>
        <w:spacing w:before="240" w:after="240" w:line="276" w:lineRule="auto"/>
        <w:rPr>
          <w:rFonts w:ascii="Arial" w:hAnsi="Arial" w:cs="Arial"/>
          <w:b/>
        </w:rPr>
      </w:pPr>
      <w:r w:rsidRPr="006554C5">
        <w:rPr>
          <w:rFonts w:ascii="Arial" w:hAnsi="Arial" w:cs="Arial"/>
          <w:b/>
          <w:sz w:val="24"/>
          <w:szCs w:val="24"/>
        </w:rPr>
        <w:t>Other information</w:t>
      </w:r>
    </w:p>
    <w:p w14:paraId="7CD5DEF7" w14:textId="199DA729" w:rsidR="00270867" w:rsidRPr="006554C5" w:rsidRDefault="003305FC" w:rsidP="00614633">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w:t>
      </w:r>
      <w:r w:rsidR="00C956E1" w:rsidRPr="006554C5">
        <w:rPr>
          <w:rFonts w:ascii="Arial" w:hAnsi="Arial" w:cs="Arial"/>
          <w:sz w:val="22"/>
          <w:szCs w:val="22"/>
        </w:rPr>
        <w:t>8</w:t>
      </w:r>
      <w:r w:rsidRPr="006554C5">
        <w:rPr>
          <w:rFonts w:ascii="Arial" w:hAnsi="Arial" w:cs="Arial"/>
          <w:sz w:val="22"/>
          <w:szCs w:val="22"/>
        </w:rPr>
        <w:t>.</w:t>
      </w:r>
      <w:r w:rsidRPr="006554C5">
        <w:rPr>
          <w:rFonts w:ascii="Arial" w:hAnsi="Arial" w:cs="Arial"/>
          <w:sz w:val="22"/>
          <w:szCs w:val="22"/>
        </w:rPr>
        <w:tab/>
      </w:r>
      <w:r w:rsidR="00270867" w:rsidRPr="006554C5">
        <w:rPr>
          <w:rFonts w:ascii="Arial" w:hAnsi="Arial" w:cs="Arial"/>
          <w:sz w:val="22"/>
          <w:szCs w:val="22"/>
        </w:rPr>
        <w:t xml:space="preserve">In South Africa, </w:t>
      </w:r>
      <w:r w:rsidR="00127C1E" w:rsidRPr="006554C5">
        <w:rPr>
          <w:rFonts w:ascii="Arial" w:hAnsi="Arial" w:cs="Arial"/>
          <w:sz w:val="22"/>
          <w:szCs w:val="22"/>
        </w:rPr>
        <w:t xml:space="preserve">the corporate governance code, known as </w:t>
      </w:r>
      <w:r w:rsidR="00527695" w:rsidRPr="006554C5">
        <w:rPr>
          <w:rFonts w:ascii="Arial" w:hAnsi="Arial" w:cs="Arial"/>
          <w:sz w:val="22"/>
          <w:szCs w:val="22"/>
        </w:rPr>
        <w:t>King III</w:t>
      </w:r>
      <w:r w:rsidR="00527695" w:rsidRPr="006554C5">
        <w:rPr>
          <w:rStyle w:val="FootnoteReference"/>
          <w:rFonts w:ascii="Arial" w:hAnsi="Arial" w:cs="Arial"/>
          <w:sz w:val="22"/>
          <w:szCs w:val="22"/>
          <w:vertAlign w:val="superscript"/>
        </w:rPr>
        <w:footnoteReference w:id="28"/>
      </w:r>
      <w:r w:rsidR="00527695" w:rsidRPr="006554C5">
        <w:rPr>
          <w:rFonts w:ascii="Arial" w:hAnsi="Arial" w:cs="Arial"/>
          <w:sz w:val="22"/>
          <w:szCs w:val="22"/>
        </w:rPr>
        <w:t>, the JSE</w:t>
      </w:r>
      <w:r w:rsidR="00D271C9" w:rsidRPr="006554C5">
        <w:rPr>
          <w:rFonts w:ascii="Arial" w:hAnsi="Arial" w:cs="Arial"/>
          <w:sz w:val="22"/>
          <w:szCs w:val="22"/>
        </w:rPr>
        <w:t xml:space="preserve"> Limited</w:t>
      </w:r>
      <w:r w:rsidR="00527695" w:rsidRPr="006554C5">
        <w:rPr>
          <w:rFonts w:ascii="Arial" w:hAnsi="Arial" w:cs="Arial"/>
          <w:sz w:val="22"/>
          <w:szCs w:val="22"/>
        </w:rPr>
        <w:t xml:space="preserve"> Listing</w:t>
      </w:r>
      <w:r w:rsidR="00D271C9" w:rsidRPr="006554C5">
        <w:rPr>
          <w:rFonts w:ascii="Arial" w:hAnsi="Arial" w:cs="Arial"/>
          <w:sz w:val="22"/>
          <w:szCs w:val="22"/>
        </w:rPr>
        <w:t>s</w:t>
      </w:r>
      <w:r w:rsidR="00527695" w:rsidRPr="006554C5">
        <w:rPr>
          <w:rFonts w:ascii="Arial" w:hAnsi="Arial" w:cs="Arial"/>
          <w:sz w:val="22"/>
          <w:szCs w:val="22"/>
        </w:rPr>
        <w:t xml:space="preserve"> </w:t>
      </w:r>
      <w:r w:rsidR="00D271C9" w:rsidRPr="006554C5">
        <w:rPr>
          <w:rFonts w:ascii="Arial" w:hAnsi="Arial" w:cs="Arial"/>
          <w:sz w:val="22"/>
          <w:szCs w:val="22"/>
        </w:rPr>
        <w:t>R</w:t>
      </w:r>
      <w:r w:rsidR="00527695" w:rsidRPr="006554C5">
        <w:rPr>
          <w:rFonts w:ascii="Arial" w:hAnsi="Arial" w:cs="Arial"/>
          <w:sz w:val="22"/>
          <w:szCs w:val="22"/>
        </w:rPr>
        <w:t xml:space="preserve">equirements and the Companies Act require a listed entity to present </w:t>
      </w:r>
      <w:r w:rsidR="00142FE9" w:rsidRPr="006554C5">
        <w:rPr>
          <w:rFonts w:ascii="Arial" w:hAnsi="Arial" w:cs="Arial"/>
          <w:sz w:val="22"/>
          <w:szCs w:val="22"/>
        </w:rPr>
        <w:t>supplementary</w:t>
      </w:r>
      <w:r w:rsidR="00142FE9" w:rsidRPr="001D0EA4">
        <w:rPr>
          <w:rFonts w:ascii="Arial" w:hAnsi="Arial" w:cs="Arial"/>
          <w:sz w:val="22"/>
          <w:szCs w:val="22"/>
        </w:rPr>
        <w:t xml:space="preserve"> </w:t>
      </w:r>
      <w:r w:rsidR="00527695" w:rsidRPr="00273C61">
        <w:rPr>
          <w:rFonts w:ascii="Arial" w:hAnsi="Arial" w:cs="Arial"/>
          <w:sz w:val="22"/>
          <w:szCs w:val="22"/>
        </w:rPr>
        <w:t>reports and information</w:t>
      </w:r>
      <w:r w:rsidR="00142FE9" w:rsidRPr="00273C61">
        <w:rPr>
          <w:rFonts w:ascii="Arial" w:hAnsi="Arial" w:cs="Arial"/>
          <w:sz w:val="22"/>
          <w:szCs w:val="22"/>
        </w:rPr>
        <w:t xml:space="preserve"> </w:t>
      </w:r>
      <w:r w:rsidR="00142FE9" w:rsidRPr="006554C5">
        <w:rPr>
          <w:rFonts w:ascii="Arial" w:hAnsi="Arial" w:cs="Arial"/>
          <w:sz w:val="22"/>
          <w:szCs w:val="22"/>
        </w:rPr>
        <w:t>disclosures</w:t>
      </w:r>
      <w:r w:rsidR="00527695" w:rsidRPr="006554C5">
        <w:rPr>
          <w:rFonts w:ascii="Arial" w:hAnsi="Arial" w:cs="Arial"/>
          <w:sz w:val="22"/>
          <w:szCs w:val="22"/>
        </w:rPr>
        <w:t xml:space="preserve"> </w:t>
      </w:r>
      <w:r w:rsidR="00142FE9" w:rsidRPr="006554C5">
        <w:rPr>
          <w:rFonts w:ascii="Arial" w:hAnsi="Arial" w:cs="Arial"/>
          <w:sz w:val="22"/>
          <w:szCs w:val="22"/>
        </w:rPr>
        <w:t>for various</w:t>
      </w:r>
      <w:r w:rsidR="00142FE9" w:rsidRPr="001D0EA4">
        <w:rPr>
          <w:rFonts w:ascii="Arial" w:hAnsi="Arial" w:cs="Arial"/>
          <w:sz w:val="22"/>
          <w:szCs w:val="22"/>
        </w:rPr>
        <w:t xml:space="preserve"> </w:t>
      </w:r>
      <w:r w:rsidR="00527695" w:rsidRPr="00273C61">
        <w:rPr>
          <w:rFonts w:ascii="Arial" w:hAnsi="Arial" w:cs="Arial"/>
          <w:sz w:val="22"/>
          <w:szCs w:val="22"/>
        </w:rPr>
        <w:t xml:space="preserve">stakeholders. These may </w:t>
      </w:r>
      <w:r w:rsidR="00E82DFD" w:rsidRPr="00273C61">
        <w:rPr>
          <w:rFonts w:ascii="Arial" w:hAnsi="Arial" w:cs="Arial"/>
          <w:sz w:val="22"/>
          <w:szCs w:val="22"/>
        </w:rPr>
        <w:t xml:space="preserve">be bound together with </w:t>
      </w:r>
      <w:r w:rsidR="00527695" w:rsidRPr="00273C61">
        <w:rPr>
          <w:rFonts w:ascii="Arial" w:hAnsi="Arial" w:cs="Arial"/>
          <w:sz w:val="22"/>
          <w:szCs w:val="22"/>
        </w:rPr>
        <w:t xml:space="preserve">the </w:t>
      </w:r>
      <w:r w:rsidR="00527695" w:rsidRPr="00BC49D0">
        <w:rPr>
          <w:rFonts w:ascii="Arial" w:hAnsi="Arial" w:cs="Arial"/>
          <w:sz w:val="22"/>
          <w:szCs w:val="22"/>
        </w:rPr>
        <w:t>audited financial statements</w:t>
      </w:r>
      <w:r w:rsidR="00E82DFD" w:rsidRPr="00CF240E">
        <w:rPr>
          <w:rFonts w:ascii="Arial" w:hAnsi="Arial" w:cs="Arial"/>
          <w:sz w:val="22"/>
          <w:szCs w:val="22"/>
        </w:rPr>
        <w:t xml:space="preserve"> (as a single document)</w:t>
      </w:r>
      <w:r w:rsidR="00527695" w:rsidRPr="00CF240E">
        <w:rPr>
          <w:rFonts w:ascii="Arial" w:hAnsi="Arial" w:cs="Arial"/>
          <w:sz w:val="22"/>
          <w:szCs w:val="22"/>
        </w:rPr>
        <w:t xml:space="preserve">, or </w:t>
      </w:r>
      <w:r w:rsidR="00536ED6" w:rsidRPr="006554C5">
        <w:rPr>
          <w:rFonts w:ascii="Arial" w:hAnsi="Arial" w:cs="Arial"/>
          <w:sz w:val="22"/>
          <w:szCs w:val="22"/>
        </w:rPr>
        <w:t>they</w:t>
      </w:r>
      <w:r w:rsidR="00527695" w:rsidRPr="006554C5">
        <w:rPr>
          <w:rFonts w:ascii="Arial" w:hAnsi="Arial" w:cs="Arial"/>
          <w:sz w:val="22"/>
          <w:szCs w:val="22"/>
        </w:rPr>
        <w:t xml:space="preserve"> may be presented in a separate document, for example</w:t>
      </w:r>
      <w:r w:rsidR="00142FE9" w:rsidRPr="006554C5">
        <w:rPr>
          <w:rFonts w:ascii="Arial" w:hAnsi="Arial" w:cs="Arial"/>
          <w:sz w:val="22"/>
          <w:szCs w:val="22"/>
        </w:rPr>
        <w:t>, as</w:t>
      </w:r>
      <w:r w:rsidR="00527695" w:rsidRPr="001D0EA4">
        <w:rPr>
          <w:rFonts w:ascii="Arial" w:hAnsi="Arial" w:cs="Arial"/>
          <w:sz w:val="22"/>
          <w:szCs w:val="22"/>
        </w:rPr>
        <w:t xml:space="preserve"> a separate integrated report that </w:t>
      </w:r>
      <w:r w:rsidR="00E82DFD" w:rsidRPr="00BC49D0">
        <w:rPr>
          <w:rFonts w:ascii="Arial" w:hAnsi="Arial" w:cs="Arial"/>
          <w:sz w:val="22"/>
          <w:szCs w:val="22"/>
        </w:rPr>
        <w:t xml:space="preserve">accompanies </w:t>
      </w:r>
      <w:r w:rsidR="00527695" w:rsidRPr="00CF240E">
        <w:rPr>
          <w:rFonts w:ascii="Arial" w:hAnsi="Arial" w:cs="Arial"/>
          <w:sz w:val="22"/>
          <w:szCs w:val="22"/>
        </w:rPr>
        <w:t>the audited financial statements. In identifying the other information, care should be taken to appropriately identify what the directors have named the document that</w:t>
      </w:r>
      <w:r w:rsidR="00142FE9" w:rsidRPr="00CF240E">
        <w:rPr>
          <w:rFonts w:ascii="Arial" w:hAnsi="Arial" w:cs="Arial"/>
          <w:sz w:val="22"/>
          <w:szCs w:val="22"/>
        </w:rPr>
        <w:t xml:space="preserve"> </w:t>
      </w:r>
      <w:r w:rsidR="00142FE9" w:rsidRPr="006554C5">
        <w:rPr>
          <w:rFonts w:ascii="Arial" w:hAnsi="Arial" w:cs="Arial"/>
          <w:sz w:val="22"/>
          <w:szCs w:val="22"/>
        </w:rPr>
        <w:t>either contains or</w:t>
      </w:r>
      <w:r w:rsidR="00527695" w:rsidRPr="001D0EA4">
        <w:rPr>
          <w:rFonts w:ascii="Arial" w:hAnsi="Arial" w:cs="Arial"/>
          <w:sz w:val="22"/>
          <w:szCs w:val="22"/>
        </w:rPr>
        <w:t xml:space="preserve"> </w:t>
      </w:r>
      <w:r w:rsidR="00DC30B9" w:rsidRPr="00273C61">
        <w:rPr>
          <w:rFonts w:ascii="Arial" w:hAnsi="Arial" w:cs="Arial"/>
          <w:sz w:val="22"/>
          <w:szCs w:val="22"/>
        </w:rPr>
        <w:t xml:space="preserve">accompanies </w:t>
      </w:r>
      <w:r w:rsidR="00527695" w:rsidRPr="00273C61">
        <w:rPr>
          <w:rFonts w:ascii="Arial" w:hAnsi="Arial" w:cs="Arial"/>
          <w:sz w:val="22"/>
          <w:szCs w:val="22"/>
        </w:rPr>
        <w:t>the audited financial statements (for example</w:t>
      </w:r>
      <w:r w:rsidR="00142FE9" w:rsidRPr="006554C5">
        <w:rPr>
          <w:rFonts w:ascii="Arial" w:hAnsi="Arial" w:cs="Arial"/>
          <w:sz w:val="22"/>
          <w:szCs w:val="22"/>
        </w:rPr>
        <w:t>, it could be</w:t>
      </w:r>
      <w:r w:rsidR="00527695" w:rsidRPr="001D0EA4">
        <w:rPr>
          <w:rFonts w:ascii="Arial" w:hAnsi="Arial" w:cs="Arial"/>
          <w:sz w:val="22"/>
          <w:szCs w:val="22"/>
        </w:rPr>
        <w:t xml:space="preserve"> the Annual Report</w:t>
      </w:r>
      <w:r w:rsidR="00A42333" w:rsidRPr="00273C61">
        <w:rPr>
          <w:rFonts w:ascii="Arial" w:hAnsi="Arial" w:cs="Arial"/>
          <w:sz w:val="22"/>
          <w:szCs w:val="22"/>
        </w:rPr>
        <w:t xml:space="preserve">, </w:t>
      </w:r>
      <w:r w:rsidR="008004F8" w:rsidRPr="00273C61">
        <w:rPr>
          <w:rFonts w:ascii="Arial" w:hAnsi="Arial" w:cs="Arial"/>
          <w:sz w:val="22"/>
          <w:szCs w:val="22"/>
        </w:rPr>
        <w:t xml:space="preserve">the </w:t>
      </w:r>
      <w:r w:rsidR="00A42333" w:rsidRPr="00273C61">
        <w:rPr>
          <w:rFonts w:ascii="Arial" w:hAnsi="Arial" w:cs="Arial"/>
          <w:sz w:val="22"/>
          <w:szCs w:val="22"/>
        </w:rPr>
        <w:t>Annual Integrated Report</w:t>
      </w:r>
      <w:r w:rsidR="00527695" w:rsidRPr="00273C61">
        <w:rPr>
          <w:rFonts w:ascii="Arial" w:hAnsi="Arial" w:cs="Arial"/>
          <w:sz w:val="22"/>
          <w:szCs w:val="22"/>
        </w:rPr>
        <w:t xml:space="preserve"> or the Integrated Report). For the purpose of the illustrated reports of listed companies in this SAAPS, the company is assumed to have prepared an “Annual </w:t>
      </w:r>
      <w:r w:rsidR="00527695" w:rsidRPr="00BC49D0">
        <w:rPr>
          <w:rFonts w:ascii="Arial" w:hAnsi="Arial" w:cs="Arial"/>
          <w:sz w:val="22"/>
          <w:szCs w:val="22"/>
        </w:rPr>
        <w:t>Report”</w:t>
      </w:r>
      <w:r w:rsidR="00142FE9" w:rsidRPr="00CF240E">
        <w:rPr>
          <w:rFonts w:ascii="Arial" w:hAnsi="Arial" w:cs="Arial"/>
          <w:sz w:val="22"/>
          <w:szCs w:val="22"/>
        </w:rPr>
        <w:t>,</w:t>
      </w:r>
      <w:r w:rsidR="001428EA" w:rsidRPr="00CF240E">
        <w:rPr>
          <w:rFonts w:ascii="Arial" w:hAnsi="Arial" w:cs="Arial"/>
          <w:sz w:val="22"/>
          <w:szCs w:val="22"/>
        </w:rPr>
        <w:t xml:space="preserve"> </w:t>
      </w:r>
      <w:r w:rsidR="00142FE9" w:rsidRPr="006554C5">
        <w:rPr>
          <w:rFonts w:ascii="Arial" w:hAnsi="Arial" w:cs="Arial"/>
          <w:sz w:val="22"/>
          <w:szCs w:val="22"/>
        </w:rPr>
        <w:t xml:space="preserve">which </w:t>
      </w:r>
      <w:r w:rsidR="001428EA" w:rsidRPr="006554C5">
        <w:rPr>
          <w:rFonts w:ascii="Arial" w:hAnsi="Arial" w:cs="Arial"/>
          <w:sz w:val="22"/>
          <w:szCs w:val="22"/>
        </w:rPr>
        <w:t>meet</w:t>
      </w:r>
      <w:r w:rsidR="00527695" w:rsidRPr="006554C5">
        <w:rPr>
          <w:rFonts w:ascii="Arial" w:hAnsi="Arial" w:cs="Arial"/>
          <w:sz w:val="22"/>
          <w:szCs w:val="22"/>
        </w:rPr>
        <w:t>s</w:t>
      </w:r>
      <w:r w:rsidR="001428EA" w:rsidRPr="006554C5">
        <w:rPr>
          <w:rFonts w:ascii="Arial" w:hAnsi="Arial" w:cs="Arial"/>
          <w:sz w:val="22"/>
          <w:szCs w:val="22"/>
        </w:rPr>
        <w:t xml:space="preserve"> the definition of</w:t>
      </w:r>
      <w:r w:rsidR="00A42333" w:rsidRPr="006554C5">
        <w:rPr>
          <w:rFonts w:ascii="Arial" w:hAnsi="Arial" w:cs="Arial"/>
          <w:sz w:val="22"/>
          <w:szCs w:val="22"/>
        </w:rPr>
        <w:t xml:space="preserve"> an annual report in ISA 720 (Revised) </w:t>
      </w:r>
      <w:r w:rsidR="00142FE9" w:rsidRPr="006554C5">
        <w:rPr>
          <w:rFonts w:ascii="Arial" w:hAnsi="Arial" w:cs="Arial"/>
          <w:sz w:val="22"/>
          <w:szCs w:val="22"/>
        </w:rPr>
        <w:t>that</w:t>
      </w:r>
      <w:r w:rsidR="00A42333" w:rsidRPr="006554C5">
        <w:rPr>
          <w:rFonts w:ascii="Arial" w:hAnsi="Arial" w:cs="Arial"/>
          <w:sz w:val="22"/>
          <w:szCs w:val="22"/>
        </w:rPr>
        <w:t xml:space="preserve"> </w:t>
      </w:r>
      <w:r w:rsidR="00142FE9" w:rsidRPr="006554C5">
        <w:rPr>
          <w:rFonts w:ascii="Arial" w:hAnsi="Arial" w:cs="Arial"/>
          <w:sz w:val="22"/>
          <w:szCs w:val="22"/>
        </w:rPr>
        <w:t>may contain</w:t>
      </w:r>
      <w:r w:rsidR="001428EA" w:rsidRPr="006554C5">
        <w:rPr>
          <w:rFonts w:ascii="Arial" w:hAnsi="Arial" w:cs="Arial"/>
          <w:sz w:val="22"/>
          <w:szCs w:val="22"/>
        </w:rPr>
        <w:t xml:space="preserve"> “other information”</w:t>
      </w:r>
      <w:r w:rsidR="001428EA" w:rsidRPr="006554C5">
        <w:rPr>
          <w:rStyle w:val="FootnoteReference"/>
          <w:rFonts w:ascii="Arial" w:hAnsi="Arial" w:cs="Arial"/>
          <w:sz w:val="22"/>
          <w:szCs w:val="22"/>
          <w:vertAlign w:val="superscript"/>
        </w:rPr>
        <w:footnoteReference w:id="29"/>
      </w:r>
      <w:r w:rsidR="001428EA" w:rsidRPr="006554C5">
        <w:rPr>
          <w:rFonts w:ascii="Arial" w:hAnsi="Arial" w:cs="Arial"/>
          <w:sz w:val="22"/>
          <w:szCs w:val="22"/>
        </w:rPr>
        <w:t xml:space="preserve">. </w:t>
      </w:r>
    </w:p>
    <w:p w14:paraId="7D1E676A" w14:textId="4E9AB309" w:rsidR="003305FC" w:rsidRPr="006554C5" w:rsidRDefault="003305FC" w:rsidP="00270867">
      <w:pPr>
        <w:pStyle w:val="Default"/>
        <w:keepNext/>
        <w:keepLines/>
        <w:widowControl/>
        <w:spacing w:after="120" w:line="312" w:lineRule="auto"/>
        <w:ind w:left="709"/>
        <w:jc w:val="both"/>
        <w:rPr>
          <w:rFonts w:ascii="Arial" w:hAnsi="Arial" w:cs="Arial"/>
          <w:sz w:val="22"/>
          <w:szCs w:val="22"/>
        </w:rPr>
      </w:pPr>
      <w:r w:rsidRPr="006554C5">
        <w:rPr>
          <w:rFonts w:ascii="Arial" w:hAnsi="Arial" w:cs="Arial"/>
          <w:sz w:val="22"/>
          <w:szCs w:val="22"/>
        </w:rPr>
        <w:t>The Directors’ Report</w:t>
      </w:r>
      <w:r w:rsidRPr="006554C5">
        <w:rPr>
          <w:rStyle w:val="FootnoteReference"/>
          <w:rFonts w:ascii="Arial" w:hAnsi="Arial" w:cs="Arial"/>
          <w:sz w:val="22"/>
          <w:szCs w:val="22"/>
          <w:vertAlign w:val="superscript"/>
        </w:rPr>
        <w:footnoteReference w:id="30"/>
      </w:r>
      <w:r w:rsidRPr="006554C5">
        <w:rPr>
          <w:rFonts w:ascii="Arial" w:hAnsi="Arial" w:cs="Arial"/>
          <w:sz w:val="22"/>
          <w:szCs w:val="22"/>
        </w:rPr>
        <w:t>, the Audit Committee’s Report</w:t>
      </w:r>
      <w:r w:rsidRPr="006554C5">
        <w:rPr>
          <w:rStyle w:val="FootnoteReference"/>
          <w:rFonts w:ascii="Arial" w:hAnsi="Arial" w:cs="Arial"/>
          <w:sz w:val="22"/>
          <w:szCs w:val="22"/>
          <w:vertAlign w:val="superscript"/>
        </w:rPr>
        <w:footnoteReference w:id="31"/>
      </w:r>
      <w:r w:rsidRPr="006554C5">
        <w:rPr>
          <w:rFonts w:ascii="Arial" w:hAnsi="Arial" w:cs="Arial"/>
          <w:sz w:val="22"/>
          <w:szCs w:val="22"/>
        </w:rPr>
        <w:t xml:space="preserve"> (when applicable) and the Company Secretary’s Certificate</w:t>
      </w:r>
      <w:r w:rsidRPr="006554C5">
        <w:rPr>
          <w:rStyle w:val="FootnoteReference"/>
          <w:rFonts w:ascii="Arial" w:hAnsi="Arial" w:cs="Arial"/>
          <w:sz w:val="22"/>
          <w:szCs w:val="22"/>
          <w:vertAlign w:val="superscript"/>
        </w:rPr>
        <w:footnoteReference w:id="32"/>
      </w:r>
      <w:r w:rsidRPr="006554C5">
        <w:rPr>
          <w:rFonts w:ascii="Arial" w:hAnsi="Arial" w:cs="Arial"/>
          <w:sz w:val="22"/>
          <w:szCs w:val="22"/>
        </w:rPr>
        <w:t xml:space="preserve"> (when applicable), form part of the annual financial statements prescribed by the Companies Act </w:t>
      </w:r>
      <w:r w:rsidR="00660757" w:rsidRPr="006554C5">
        <w:rPr>
          <w:rFonts w:ascii="Arial" w:hAnsi="Arial" w:cs="Arial"/>
          <w:sz w:val="22"/>
          <w:szCs w:val="22"/>
        </w:rPr>
        <w:t>and they</w:t>
      </w:r>
      <w:r w:rsidR="00660757" w:rsidRPr="001D0EA4">
        <w:rPr>
          <w:rFonts w:ascii="Arial" w:hAnsi="Arial" w:cs="Arial"/>
          <w:sz w:val="22"/>
          <w:szCs w:val="22"/>
        </w:rPr>
        <w:t xml:space="preserve"> </w:t>
      </w:r>
      <w:r w:rsidRPr="00273C61">
        <w:rPr>
          <w:rFonts w:ascii="Arial" w:hAnsi="Arial" w:cs="Arial"/>
          <w:sz w:val="22"/>
          <w:szCs w:val="22"/>
        </w:rPr>
        <w:t>must be audited or reviewed, as and when applicable. The information</w:t>
      </w:r>
      <w:r w:rsidR="00552611" w:rsidRPr="00BC49D0">
        <w:rPr>
          <w:rFonts w:ascii="Arial" w:hAnsi="Arial" w:cs="Arial"/>
          <w:sz w:val="22"/>
          <w:szCs w:val="22"/>
        </w:rPr>
        <w:t xml:space="preserve"> (</w:t>
      </w:r>
      <w:r w:rsidRPr="006554C5">
        <w:rPr>
          <w:rFonts w:ascii="Arial" w:hAnsi="Arial" w:cs="Arial"/>
          <w:sz w:val="22"/>
          <w:szCs w:val="22"/>
        </w:rPr>
        <w:t>subject matter</w:t>
      </w:r>
      <w:r w:rsidR="00552611" w:rsidRPr="006554C5">
        <w:rPr>
          <w:rFonts w:ascii="Arial" w:hAnsi="Arial" w:cs="Arial"/>
          <w:sz w:val="22"/>
          <w:szCs w:val="22"/>
        </w:rPr>
        <w:t>)</w:t>
      </w:r>
      <w:r w:rsidRPr="006554C5">
        <w:rPr>
          <w:rFonts w:ascii="Arial" w:hAnsi="Arial" w:cs="Arial"/>
          <w:sz w:val="22"/>
          <w:szCs w:val="22"/>
        </w:rPr>
        <w:t xml:space="preserve"> </w:t>
      </w:r>
      <w:r w:rsidR="00660757" w:rsidRPr="006554C5">
        <w:rPr>
          <w:rFonts w:ascii="Arial" w:hAnsi="Arial" w:cs="Arial"/>
          <w:sz w:val="22"/>
          <w:szCs w:val="22"/>
        </w:rPr>
        <w:t xml:space="preserve">is </w:t>
      </w:r>
      <w:r w:rsidR="00552611" w:rsidRPr="006554C5">
        <w:rPr>
          <w:rFonts w:ascii="Arial" w:hAnsi="Arial" w:cs="Arial"/>
          <w:sz w:val="22"/>
          <w:szCs w:val="22"/>
        </w:rPr>
        <w:t>generally</w:t>
      </w:r>
      <w:r w:rsidRPr="006554C5">
        <w:rPr>
          <w:rFonts w:ascii="Arial" w:hAnsi="Arial" w:cs="Arial"/>
          <w:sz w:val="22"/>
          <w:szCs w:val="22"/>
        </w:rPr>
        <w:t xml:space="preserve"> not identifiable and </w:t>
      </w:r>
      <w:r w:rsidR="00660757" w:rsidRPr="006554C5">
        <w:rPr>
          <w:rFonts w:ascii="Arial" w:hAnsi="Arial" w:cs="Arial"/>
          <w:sz w:val="22"/>
          <w:szCs w:val="22"/>
        </w:rPr>
        <w:t>open to</w:t>
      </w:r>
      <w:r w:rsidRPr="001D0EA4">
        <w:rPr>
          <w:rFonts w:ascii="Arial" w:hAnsi="Arial" w:cs="Arial"/>
          <w:sz w:val="22"/>
          <w:szCs w:val="22"/>
        </w:rPr>
        <w:t xml:space="preserve"> consistent evaluation or measurement against identified criteria.</w:t>
      </w:r>
      <w:r w:rsidRPr="00BC49D0">
        <w:rPr>
          <w:rStyle w:val="FootnoteReference"/>
          <w:rFonts w:ascii="Arial" w:hAnsi="Arial" w:cs="Arial"/>
          <w:sz w:val="22"/>
          <w:szCs w:val="22"/>
          <w:vertAlign w:val="superscript"/>
        </w:rPr>
        <w:footnoteReference w:id="33"/>
      </w:r>
      <w:r w:rsidRPr="00BC49D0">
        <w:rPr>
          <w:rFonts w:ascii="Arial" w:hAnsi="Arial" w:cs="Arial"/>
          <w:sz w:val="22"/>
          <w:szCs w:val="22"/>
        </w:rPr>
        <w:t xml:space="preserve"> Consequently, the opinion expressed on the financial statements does not extend to the information contained </w:t>
      </w:r>
      <w:r w:rsidRPr="006554C5">
        <w:rPr>
          <w:rFonts w:ascii="Arial" w:hAnsi="Arial" w:cs="Arial"/>
          <w:sz w:val="22"/>
          <w:szCs w:val="22"/>
        </w:rPr>
        <w:t>in these reports as the auditor has no basis for concluding that the information is properly stated.</w:t>
      </w:r>
    </w:p>
    <w:p w14:paraId="41B15092" w14:textId="5EEB735E" w:rsidR="00577A95" w:rsidRPr="006554C5" w:rsidRDefault="003305FC"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However, the auditor</w:t>
      </w:r>
      <w:r w:rsidR="00660757" w:rsidRPr="006554C5">
        <w:rPr>
          <w:rFonts w:ascii="Arial" w:hAnsi="Arial" w:cs="Arial"/>
          <w:sz w:val="22"/>
          <w:szCs w:val="22"/>
        </w:rPr>
        <w:t>,</w:t>
      </w:r>
      <w:r w:rsidRPr="006554C5">
        <w:rPr>
          <w:rFonts w:ascii="Arial" w:hAnsi="Arial" w:cs="Arial"/>
          <w:sz w:val="22"/>
          <w:szCs w:val="22"/>
        </w:rPr>
        <w:t xml:space="preserve"> </w:t>
      </w:r>
      <w:r w:rsidRPr="00273C61">
        <w:rPr>
          <w:rFonts w:ascii="Arial" w:hAnsi="Arial" w:cs="Arial"/>
          <w:sz w:val="22"/>
          <w:szCs w:val="22"/>
        </w:rPr>
        <w:t>in accordance with ISA 720 (Revised</w:t>
      </w:r>
      <w:r w:rsidRPr="006554C5">
        <w:rPr>
          <w:rFonts w:ascii="Arial" w:hAnsi="Arial" w:cs="Arial"/>
          <w:sz w:val="22"/>
          <w:szCs w:val="22"/>
        </w:rPr>
        <w:t>)</w:t>
      </w:r>
      <w:r w:rsidR="00660757" w:rsidRPr="006554C5">
        <w:rPr>
          <w:rFonts w:ascii="Arial" w:hAnsi="Arial" w:cs="Arial"/>
          <w:sz w:val="22"/>
          <w:szCs w:val="22"/>
        </w:rPr>
        <w:t>, has a responsibility</w:t>
      </w:r>
      <w:r w:rsidRPr="006554C5">
        <w:rPr>
          <w:rFonts w:ascii="Arial" w:hAnsi="Arial" w:cs="Arial"/>
          <w:sz w:val="22"/>
          <w:szCs w:val="22"/>
        </w:rPr>
        <w:t xml:space="preserve"> </w:t>
      </w:r>
      <w:r w:rsidRPr="00273C61">
        <w:rPr>
          <w:rFonts w:ascii="Arial" w:hAnsi="Arial" w:cs="Arial"/>
          <w:sz w:val="22"/>
          <w:szCs w:val="22"/>
        </w:rPr>
        <w:t>to read the other information</w:t>
      </w:r>
      <w:r w:rsidR="00660757" w:rsidRPr="006554C5">
        <w:rPr>
          <w:rFonts w:ascii="Arial" w:hAnsi="Arial" w:cs="Arial"/>
          <w:sz w:val="22"/>
          <w:szCs w:val="22"/>
        </w:rPr>
        <w:t>. Then the auditor must</w:t>
      </w:r>
      <w:r w:rsidRPr="001D0EA4">
        <w:rPr>
          <w:rFonts w:ascii="Arial" w:hAnsi="Arial" w:cs="Arial"/>
          <w:sz w:val="22"/>
          <w:szCs w:val="22"/>
        </w:rPr>
        <w:t xml:space="preserve"> consider whether there is </w:t>
      </w:r>
      <w:r w:rsidRPr="006554C5">
        <w:rPr>
          <w:rFonts w:ascii="Arial" w:hAnsi="Arial" w:cs="Arial"/>
          <w:sz w:val="22"/>
          <w:szCs w:val="22"/>
        </w:rPr>
        <w:t>a</w:t>
      </w:r>
      <w:r w:rsidR="00660757" w:rsidRPr="006554C5">
        <w:rPr>
          <w:rFonts w:ascii="Arial" w:hAnsi="Arial" w:cs="Arial"/>
          <w:sz w:val="22"/>
          <w:szCs w:val="22"/>
        </w:rPr>
        <w:t>ny</w:t>
      </w:r>
      <w:r w:rsidRPr="001D0EA4">
        <w:rPr>
          <w:rFonts w:ascii="Arial" w:hAnsi="Arial" w:cs="Arial"/>
          <w:sz w:val="22"/>
          <w:szCs w:val="22"/>
        </w:rPr>
        <w:t xml:space="preserve"> material inconsistency between the other information and the financial statements</w:t>
      </w:r>
      <w:r w:rsidR="00660757" w:rsidRPr="006554C5">
        <w:rPr>
          <w:rFonts w:ascii="Arial" w:hAnsi="Arial" w:cs="Arial"/>
          <w:sz w:val="22"/>
          <w:szCs w:val="22"/>
        </w:rPr>
        <w:t>, on the one hand,</w:t>
      </w:r>
      <w:r w:rsidRPr="006554C5">
        <w:rPr>
          <w:rFonts w:ascii="Arial" w:hAnsi="Arial" w:cs="Arial"/>
          <w:sz w:val="22"/>
          <w:szCs w:val="22"/>
        </w:rPr>
        <w:t xml:space="preserve"> and </w:t>
      </w:r>
      <w:r w:rsidRPr="00273C61">
        <w:rPr>
          <w:rFonts w:ascii="Arial" w:hAnsi="Arial" w:cs="Arial"/>
          <w:sz w:val="22"/>
          <w:szCs w:val="22"/>
        </w:rPr>
        <w:t>the other information and the auditor’s knowledge obtained in the audit</w:t>
      </w:r>
      <w:r w:rsidR="00660757" w:rsidRPr="006554C5">
        <w:rPr>
          <w:rFonts w:ascii="Arial" w:hAnsi="Arial" w:cs="Arial"/>
          <w:sz w:val="22"/>
          <w:szCs w:val="22"/>
        </w:rPr>
        <w:t>, on the other hand</w:t>
      </w:r>
      <w:r w:rsidRPr="001D0EA4">
        <w:rPr>
          <w:rStyle w:val="FootnoteReference"/>
          <w:rFonts w:ascii="Arial" w:hAnsi="Arial" w:cs="Arial"/>
          <w:sz w:val="22"/>
          <w:szCs w:val="22"/>
          <w:vertAlign w:val="superscript"/>
        </w:rPr>
        <w:footnoteReference w:id="34"/>
      </w:r>
      <w:r w:rsidRPr="00273C61">
        <w:rPr>
          <w:rFonts w:ascii="Arial" w:hAnsi="Arial" w:cs="Arial"/>
          <w:sz w:val="22"/>
          <w:szCs w:val="22"/>
        </w:rPr>
        <w:t xml:space="preserve">. </w:t>
      </w:r>
      <w:r w:rsidR="00E57220" w:rsidRPr="00273C61">
        <w:rPr>
          <w:rFonts w:ascii="Arial" w:hAnsi="Arial" w:cs="Arial"/>
          <w:sz w:val="22"/>
          <w:szCs w:val="22"/>
        </w:rPr>
        <w:t>ISA 720 (Revised)</w:t>
      </w:r>
      <w:r w:rsidR="00552611" w:rsidRPr="00273C61">
        <w:rPr>
          <w:rFonts w:ascii="Arial" w:hAnsi="Arial" w:cs="Arial"/>
          <w:sz w:val="22"/>
          <w:szCs w:val="22"/>
        </w:rPr>
        <w:t xml:space="preserve"> has been used</w:t>
      </w:r>
      <w:r w:rsidR="00495234" w:rsidRPr="00BC49D0">
        <w:rPr>
          <w:rFonts w:ascii="Arial" w:hAnsi="Arial" w:cs="Arial"/>
          <w:sz w:val="22"/>
          <w:szCs w:val="22"/>
        </w:rPr>
        <w:t xml:space="preserve"> </w:t>
      </w:r>
      <w:r w:rsidR="00E57220" w:rsidRPr="00BC49D0">
        <w:rPr>
          <w:rFonts w:ascii="Arial" w:hAnsi="Arial" w:cs="Arial"/>
          <w:sz w:val="22"/>
          <w:szCs w:val="22"/>
        </w:rPr>
        <w:t>to determine that the Directors’ Report, the Audit Committee’s Report (when applicable) and the Company Secretary’s Certificate (when applicable) meet the definition of “other</w:t>
      </w:r>
      <w:r w:rsidR="00E57220" w:rsidRPr="006554C5">
        <w:rPr>
          <w:rFonts w:ascii="Arial" w:hAnsi="Arial" w:cs="Arial"/>
          <w:sz w:val="22"/>
          <w:szCs w:val="22"/>
        </w:rPr>
        <w:t xml:space="preserve"> information” in</w:t>
      </w:r>
      <w:r w:rsidR="00771CEE" w:rsidRPr="006554C5">
        <w:rPr>
          <w:rFonts w:ascii="Arial" w:hAnsi="Arial" w:cs="Arial"/>
          <w:sz w:val="22"/>
          <w:szCs w:val="22"/>
        </w:rPr>
        <w:t xml:space="preserve"> terms of</w:t>
      </w:r>
      <w:r w:rsidR="00E57220" w:rsidRPr="006554C5">
        <w:rPr>
          <w:rFonts w:ascii="Arial" w:hAnsi="Arial" w:cs="Arial"/>
          <w:sz w:val="22"/>
          <w:szCs w:val="22"/>
        </w:rPr>
        <w:t xml:space="preserve"> ISA 720 (Revised)</w:t>
      </w:r>
      <w:r w:rsidR="00270867" w:rsidRPr="006554C5">
        <w:rPr>
          <w:rStyle w:val="FootnoteReference"/>
          <w:rFonts w:ascii="Arial" w:hAnsi="Arial" w:cs="Arial"/>
          <w:sz w:val="22"/>
          <w:szCs w:val="22"/>
          <w:vertAlign w:val="superscript"/>
        </w:rPr>
        <w:footnoteReference w:id="35"/>
      </w:r>
      <w:r w:rsidR="00E57220" w:rsidRPr="006554C5">
        <w:rPr>
          <w:rFonts w:ascii="Arial" w:hAnsi="Arial" w:cs="Arial"/>
          <w:sz w:val="22"/>
          <w:szCs w:val="22"/>
        </w:rPr>
        <w:t>.</w:t>
      </w:r>
    </w:p>
    <w:p w14:paraId="074C2332" w14:textId="539F0050" w:rsidR="00270867" w:rsidRPr="006554C5" w:rsidRDefault="00E966A6"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ISA 720 (Revised) requires </w:t>
      </w:r>
      <w:r w:rsidR="00DA4A2B" w:rsidRPr="006554C5">
        <w:rPr>
          <w:rFonts w:ascii="Arial" w:hAnsi="Arial" w:cs="Arial"/>
          <w:sz w:val="22"/>
          <w:szCs w:val="22"/>
        </w:rPr>
        <w:t>that the auditor’s report</w:t>
      </w:r>
      <w:r w:rsidR="00660757" w:rsidRPr="006554C5">
        <w:rPr>
          <w:rFonts w:ascii="Arial" w:hAnsi="Arial" w:cs="Arial"/>
          <w:sz w:val="22"/>
          <w:szCs w:val="22"/>
        </w:rPr>
        <w:t xml:space="preserve"> must</w:t>
      </w:r>
      <w:r w:rsidR="00DA4A2B" w:rsidRPr="006554C5">
        <w:rPr>
          <w:rFonts w:ascii="Arial" w:hAnsi="Arial" w:cs="Arial"/>
          <w:sz w:val="22"/>
          <w:szCs w:val="22"/>
        </w:rPr>
        <w:t xml:space="preserve"> include a separate section that </w:t>
      </w:r>
      <w:r w:rsidR="00660757" w:rsidRPr="006554C5">
        <w:rPr>
          <w:rFonts w:ascii="Arial" w:hAnsi="Arial" w:cs="Arial"/>
          <w:sz w:val="22"/>
          <w:szCs w:val="22"/>
        </w:rPr>
        <w:t>identifies</w:t>
      </w:r>
      <w:r w:rsidR="00DA4A2B" w:rsidRPr="001D0EA4">
        <w:rPr>
          <w:rFonts w:ascii="Arial" w:hAnsi="Arial" w:cs="Arial"/>
          <w:sz w:val="22"/>
          <w:szCs w:val="22"/>
        </w:rPr>
        <w:t xml:space="preserve"> the other information, if any, obtained by the auditor prior to the date of the auditor’s report</w:t>
      </w:r>
      <w:r w:rsidR="00DA4A2B" w:rsidRPr="00BC49D0">
        <w:rPr>
          <w:rStyle w:val="FootnoteReference"/>
          <w:rFonts w:ascii="Arial" w:hAnsi="Arial" w:cs="Arial"/>
          <w:sz w:val="22"/>
          <w:szCs w:val="22"/>
          <w:vertAlign w:val="superscript"/>
        </w:rPr>
        <w:footnoteReference w:id="36"/>
      </w:r>
      <w:r w:rsidR="00DA4A2B" w:rsidRPr="00BC49D0">
        <w:rPr>
          <w:rFonts w:ascii="Arial" w:hAnsi="Arial" w:cs="Arial"/>
          <w:sz w:val="22"/>
          <w:szCs w:val="22"/>
        </w:rPr>
        <w:t xml:space="preserve">. </w:t>
      </w:r>
      <w:r w:rsidR="00CF4BAD" w:rsidRPr="006554C5">
        <w:rPr>
          <w:rFonts w:ascii="Arial" w:hAnsi="Arial" w:cs="Arial"/>
          <w:sz w:val="22"/>
          <w:szCs w:val="22"/>
        </w:rPr>
        <w:t>In South Africa, the Directors’ Report, the Audit Committee’s Report (when applicable) and the Company Secretary’s Certificate (when applicable) will be specifically identified as other information in that section.</w:t>
      </w:r>
    </w:p>
    <w:p w14:paraId="4801DAEF" w14:textId="19B07BA5" w:rsidR="003305FC" w:rsidRPr="00273C61" w:rsidRDefault="00D0104E" w:rsidP="003305FC">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In the paragraph headed “Other Reports Required by the Companies Act”</w:t>
      </w:r>
      <w:r w:rsidRPr="001D0EA4">
        <w:rPr>
          <w:rFonts w:ascii="Arial" w:hAnsi="Arial" w:cs="Arial"/>
          <w:sz w:val="22"/>
          <w:szCs w:val="22"/>
        </w:rPr>
        <w:t xml:space="preserve"> and “Other Matter – Reports Required by the Companies Act</w:t>
      </w:r>
      <w:r w:rsidRPr="00273C61">
        <w:rPr>
          <w:rFonts w:ascii="Arial" w:hAnsi="Arial" w:cs="Arial"/>
          <w:sz w:val="22"/>
          <w:szCs w:val="22"/>
        </w:rPr>
        <w:t xml:space="preserve">”, </w:t>
      </w:r>
      <w:r w:rsidRPr="006554C5">
        <w:rPr>
          <w:rFonts w:ascii="Arial" w:hAnsi="Arial" w:cs="Arial"/>
          <w:sz w:val="22"/>
          <w:szCs w:val="22"/>
        </w:rPr>
        <w:t>as contained in the independent reviewer’s report and those auditor’s reports in which a disclaimer of opinion has been expressed,</w:t>
      </w:r>
      <w:r w:rsidRPr="001D0EA4">
        <w:rPr>
          <w:rFonts w:ascii="Arial" w:hAnsi="Arial" w:cs="Arial"/>
          <w:sz w:val="22"/>
          <w:szCs w:val="22"/>
        </w:rPr>
        <w:t xml:space="preserve"> respectively</w:t>
      </w:r>
      <w:r w:rsidRPr="00273C61">
        <w:rPr>
          <w:rFonts w:ascii="Arial" w:hAnsi="Arial" w:cs="Arial"/>
          <w:sz w:val="22"/>
          <w:szCs w:val="22"/>
        </w:rPr>
        <w:t xml:space="preserve">, </w:t>
      </w:r>
      <w:r w:rsidRPr="006554C5">
        <w:rPr>
          <w:rFonts w:ascii="Arial" w:hAnsi="Arial" w:cs="Arial"/>
          <w:sz w:val="22"/>
          <w:szCs w:val="22"/>
        </w:rPr>
        <w:t>we have used wording drawn from ISA 720 (Revised).</w:t>
      </w:r>
    </w:p>
    <w:p w14:paraId="6C979A67" w14:textId="432B5CD1" w:rsidR="00B754BB" w:rsidRPr="00BC49D0" w:rsidRDefault="00B754BB" w:rsidP="003305FC">
      <w:pPr>
        <w:pStyle w:val="Default"/>
        <w:widowControl/>
        <w:spacing w:after="120" w:line="312" w:lineRule="auto"/>
        <w:ind w:left="709"/>
        <w:jc w:val="both"/>
        <w:rPr>
          <w:rFonts w:ascii="Arial" w:hAnsi="Arial" w:cs="Arial"/>
          <w:i/>
          <w:sz w:val="22"/>
          <w:szCs w:val="22"/>
        </w:rPr>
      </w:pPr>
      <w:r w:rsidRPr="00BC49D0">
        <w:rPr>
          <w:rFonts w:ascii="Arial" w:hAnsi="Arial" w:cs="Arial"/>
          <w:i/>
          <w:sz w:val="22"/>
          <w:szCs w:val="22"/>
        </w:rPr>
        <w:t>Public sector perspective</w:t>
      </w:r>
    </w:p>
    <w:p w14:paraId="3755E1E7" w14:textId="2284336C" w:rsidR="00B754BB" w:rsidRPr="00273C61" w:rsidRDefault="006C62A8" w:rsidP="00B754BB">
      <w:pPr>
        <w:spacing w:line="312" w:lineRule="auto"/>
        <w:ind w:left="709"/>
        <w:rPr>
          <w:rFonts w:ascii="Arial" w:hAnsi="Arial" w:cs="Arial"/>
          <w:color w:val="000000"/>
          <w:lang w:eastAsia="ja-JP"/>
        </w:rPr>
      </w:pPr>
      <w:r w:rsidRPr="006554C5">
        <w:rPr>
          <w:rFonts w:ascii="Arial" w:hAnsi="Arial" w:cs="Arial"/>
          <w:color w:val="000000"/>
          <w:lang w:eastAsia="ja-JP"/>
        </w:rPr>
        <w:t>In addition to King III, the JSE Listings Requirements and the Companies Act requirements that may be applicable to certain public sector entities, the PFMA also includes requirements relating to the</w:t>
      </w:r>
      <w:r w:rsidR="00D0104E" w:rsidRPr="006554C5">
        <w:rPr>
          <w:rFonts w:ascii="Arial" w:hAnsi="Arial" w:cs="Arial"/>
          <w:color w:val="000000"/>
          <w:lang w:eastAsia="ja-JP"/>
        </w:rPr>
        <w:t>se</w:t>
      </w:r>
      <w:r w:rsidRPr="006554C5">
        <w:rPr>
          <w:rFonts w:ascii="Arial" w:hAnsi="Arial" w:cs="Arial"/>
          <w:color w:val="000000"/>
          <w:lang w:eastAsia="ja-JP"/>
        </w:rPr>
        <w:t xml:space="preserve"> </w:t>
      </w:r>
      <w:r w:rsidR="00D0104E" w:rsidRPr="006554C5">
        <w:rPr>
          <w:rFonts w:ascii="Arial" w:hAnsi="Arial" w:cs="Arial"/>
          <w:color w:val="000000"/>
          <w:lang w:eastAsia="ja-JP"/>
        </w:rPr>
        <w:t xml:space="preserve">entities’ </w:t>
      </w:r>
      <w:r w:rsidRPr="006554C5">
        <w:rPr>
          <w:rFonts w:ascii="Arial" w:hAnsi="Arial" w:cs="Arial"/>
          <w:color w:val="000000"/>
          <w:lang w:eastAsia="ja-JP"/>
        </w:rPr>
        <w:t>annual report</w:t>
      </w:r>
      <w:r w:rsidR="00D0104E" w:rsidRPr="006554C5">
        <w:rPr>
          <w:rFonts w:ascii="Arial" w:hAnsi="Arial" w:cs="Arial"/>
          <w:color w:val="000000"/>
          <w:lang w:eastAsia="ja-JP"/>
        </w:rPr>
        <w:t>s</w:t>
      </w:r>
      <w:r w:rsidRPr="001D0EA4">
        <w:rPr>
          <w:rFonts w:ascii="Arial" w:hAnsi="Arial" w:cs="Arial"/>
          <w:color w:val="000000"/>
          <w:lang w:eastAsia="ja-JP"/>
        </w:rPr>
        <w:t>.</w:t>
      </w:r>
    </w:p>
    <w:p w14:paraId="74C8265E" w14:textId="1DAA8FF1" w:rsidR="00B754BB" w:rsidRPr="006554C5" w:rsidRDefault="00063338" w:rsidP="00B754BB">
      <w:pPr>
        <w:spacing w:line="312" w:lineRule="auto"/>
        <w:ind w:left="709"/>
        <w:rPr>
          <w:rFonts w:ascii="Arial" w:hAnsi="Arial" w:cs="Arial"/>
          <w:color w:val="000000"/>
          <w:lang w:eastAsia="ja-JP"/>
        </w:rPr>
      </w:pPr>
      <w:r w:rsidRPr="001D0EA4">
        <w:rPr>
          <w:rFonts w:ascii="Arial" w:hAnsi="Arial" w:cs="Arial"/>
          <w:color w:val="000000"/>
        </w:rPr>
        <w:t>In the public sector,</w:t>
      </w:r>
      <w:r w:rsidRPr="00273C61">
        <w:rPr>
          <w:rFonts w:ascii="Arial" w:hAnsi="Arial" w:cs="Arial"/>
          <w:color w:val="000000"/>
        </w:rPr>
        <w:t xml:space="preserve"> other information </w:t>
      </w:r>
      <w:r w:rsidR="00D0104E" w:rsidRPr="00273C61">
        <w:rPr>
          <w:rFonts w:ascii="Arial" w:hAnsi="Arial" w:cs="Arial"/>
          <w:color w:val="000000"/>
        </w:rPr>
        <w:t>comprises</w:t>
      </w:r>
      <w:r w:rsidRPr="00273C61">
        <w:rPr>
          <w:rFonts w:ascii="Arial" w:hAnsi="Arial" w:cs="Arial"/>
          <w:color w:val="000000"/>
        </w:rPr>
        <w:t xml:space="preserve"> financial and non-financial information, other than</w:t>
      </w:r>
      <w:r w:rsidR="00D0104E" w:rsidRPr="00BC49D0">
        <w:rPr>
          <w:rFonts w:ascii="Arial" w:hAnsi="Arial" w:cs="Arial"/>
          <w:color w:val="000000"/>
        </w:rPr>
        <w:t xml:space="preserve"> (i)</w:t>
      </w:r>
      <w:r w:rsidRPr="00BC49D0">
        <w:rPr>
          <w:rFonts w:ascii="Arial" w:hAnsi="Arial" w:cs="Arial"/>
          <w:color w:val="000000"/>
        </w:rPr>
        <w:t xml:space="preserve"> the financial </w:t>
      </w:r>
      <w:r w:rsidRPr="002653D0">
        <w:rPr>
          <w:rFonts w:ascii="Arial" w:hAnsi="Arial" w:cs="Arial"/>
        </w:rPr>
        <w:t>statements</w:t>
      </w:r>
      <w:r w:rsidR="00D0104E" w:rsidRPr="002653D0">
        <w:rPr>
          <w:rFonts w:ascii="Arial" w:hAnsi="Arial" w:cs="Arial"/>
        </w:rPr>
        <w:t>;</w:t>
      </w:r>
      <w:r w:rsidRPr="002653D0">
        <w:rPr>
          <w:rFonts w:ascii="Arial" w:hAnsi="Arial" w:cs="Arial"/>
        </w:rPr>
        <w:t xml:space="preserve"> </w:t>
      </w:r>
      <w:r w:rsidR="00D0104E" w:rsidRPr="002653D0">
        <w:rPr>
          <w:rFonts w:ascii="Arial" w:hAnsi="Arial" w:cs="Arial"/>
        </w:rPr>
        <w:t xml:space="preserve">(ii) </w:t>
      </w:r>
      <w:r w:rsidRPr="002653D0">
        <w:rPr>
          <w:rFonts w:ascii="Arial" w:hAnsi="Arial" w:cs="Arial"/>
        </w:rPr>
        <w:t>the auditor’s report thereon</w:t>
      </w:r>
      <w:r w:rsidR="00D0104E" w:rsidRPr="002653D0">
        <w:rPr>
          <w:rFonts w:ascii="Arial" w:hAnsi="Arial" w:cs="Arial"/>
        </w:rPr>
        <w:t>;</w:t>
      </w:r>
      <w:r w:rsidRPr="002653D0">
        <w:rPr>
          <w:rFonts w:ascii="Arial" w:hAnsi="Arial" w:cs="Arial"/>
        </w:rPr>
        <w:t xml:space="preserve"> and</w:t>
      </w:r>
      <w:r w:rsidR="00D0104E" w:rsidRPr="002653D0">
        <w:rPr>
          <w:rFonts w:ascii="Arial" w:hAnsi="Arial" w:cs="Arial"/>
        </w:rPr>
        <w:t xml:space="preserve"> (iii)</w:t>
      </w:r>
      <w:r w:rsidRPr="002653D0">
        <w:rPr>
          <w:rFonts w:ascii="Arial" w:hAnsi="Arial" w:cs="Arial"/>
        </w:rPr>
        <w:t xml:space="preserve"> those objectives in the entity’s annual report where its performance against predetermined objectives have been specifically reported </w:t>
      </w:r>
      <w:r w:rsidRPr="006554C5">
        <w:rPr>
          <w:rFonts w:ascii="Arial" w:hAnsi="Arial" w:cs="Arial"/>
          <w:color w:val="000000"/>
        </w:rPr>
        <w:t>on in the auditor’s report.</w:t>
      </w:r>
    </w:p>
    <w:p w14:paraId="3D74E0FB" w14:textId="06BCA66A" w:rsidR="00B754BB" w:rsidRPr="006554C5"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 is required to read the other information and determine if there are inconsistencies between the other information, the financial statements and the report on performance against pre-determined objectives.</w:t>
      </w:r>
    </w:p>
    <w:p w14:paraId="6A4E356E" w14:textId="668E0138" w:rsidR="00077042" w:rsidRPr="006554C5" w:rsidRDefault="00D63793" w:rsidP="000A1FE8">
      <w:pPr>
        <w:pStyle w:val="Default"/>
        <w:widowControl/>
        <w:spacing w:before="240" w:after="240" w:line="276" w:lineRule="auto"/>
        <w:ind w:left="709"/>
        <w:jc w:val="both"/>
        <w:rPr>
          <w:rFonts w:ascii="Arial" w:hAnsi="Arial" w:cs="Arial"/>
          <w:b/>
        </w:rPr>
      </w:pPr>
      <w:r w:rsidRPr="006554C5">
        <w:rPr>
          <w:rFonts w:ascii="Arial" w:hAnsi="Arial" w:cs="Arial"/>
          <w:b/>
        </w:rPr>
        <w:t>Director</w:t>
      </w:r>
      <w:r w:rsidR="00077042" w:rsidRPr="006554C5">
        <w:rPr>
          <w:rFonts w:ascii="Arial" w:hAnsi="Arial" w:cs="Arial"/>
          <w:b/>
        </w:rPr>
        <w:t>s</w:t>
      </w:r>
      <w:r w:rsidR="0003722B" w:rsidRPr="006554C5">
        <w:rPr>
          <w:rFonts w:ascii="Arial" w:hAnsi="Arial" w:cs="Arial"/>
          <w:b/>
        </w:rPr>
        <w:t>’</w:t>
      </w:r>
      <w:r w:rsidR="00077042" w:rsidRPr="006554C5">
        <w:rPr>
          <w:rFonts w:ascii="Arial" w:hAnsi="Arial" w:cs="Arial"/>
          <w:b/>
        </w:rPr>
        <w:t xml:space="preserve"> responsibility for the financial statements</w:t>
      </w:r>
      <w:bookmarkEnd w:id="30"/>
      <w:bookmarkEnd w:id="31"/>
    </w:p>
    <w:p w14:paraId="217A2C7E" w14:textId="5FFEDD87" w:rsidR="00771CEE" w:rsidRPr="00BC49D0" w:rsidRDefault="00C956E1" w:rsidP="00AF0B15">
      <w:pPr>
        <w:pStyle w:val="Default"/>
        <w:keepNext/>
        <w:widowControl/>
        <w:spacing w:after="120" w:line="312" w:lineRule="auto"/>
        <w:ind w:left="709" w:hanging="709"/>
        <w:jc w:val="both"/>
        <w:rPr>
          <w:rFonts w:ascii="Arial" w:hAnsi="Arial" w:cs="Arial"/>
          <w:sz w:val="22"/>
          <w:szCs w:val="22"/>
        </w:rPr>
      </w:pPr>
      <w:r w:rsidRPr="006554C5">
        <w:rPr>
          <w:rFonts w:ascii="Arial" w:hAnsi="Arial" w:cs="Arial"/>
          <w:sz w:val="22"/>
          <w:szCs w:val="22"/>
        </w:rPr>
        <w:t>N9</w:t>
      </w:r>
      <w:r w:rsidR="00077042" w:rsidRPr="006554C5">
        <w:rPr>
          <w:rFonts w:ascii="Arial" w:hAnsi="Arial" w:cs="Arial"/>
          <w:sz w:val="22"/>
          <w:szCs w:val="22"/>
        </w:rPr>
        <w:t>.</w:t>
      </w:r>
      <w:r w:rsidR="00077042" w:rsidRPr="006554C5">
        <w:rPr>
          <w:rFonts w:ascii="Arial" w:hAnsi="Arial" w:cs="Arial"/>
          <w:sz w:val="22"/>
          <w:szCs w:val="22"/>
        </w:rPr>
        <w:tab/>
      </w:r>
      <w:r w:rsidR="005D4BD8" w:rsidRPr="006554C5">
        <w:rPr>
          <w:rFonts w:ascii="Arial" w:hAnsi="Arial" w:cs="Arial"/>
          <w:sz w:val="22"/>
          <w:szCs w:val="22"/>
        </w:rPr>
        <w:t>“M</w:t>
      </w:r>
      <w:r w:rsidR="00077042" w:rsidRPr="006554C5">
        <w:rPr>
          <w:rFonts w:ascii="Arial" w:hAnsi="Arial" w:cs="Arial"/>
          <w:sz w:val="22"/>
          <w:szCs w:val="22"/>
        </w:rPr>
        <w:t xml:space="preserve">anagement” </w:t>
      </w:r>
      <w:r w:rsidR="005D4BD8" w:rsidRPr="006554C5">
        <w:rPr>
          <w:rFonts w:ascii="Arial" w:hAnsi="Arial" w:cs="Arial"/>
          <w:sz w:val="22"/>
          <w:szCs w:val="22"/>
        </w:rPr>
        <w:t xml:space="preserve">is </w:t>
      </w:r>
      <w:r w:rsidR="00D0104E" w:rsidRPr="006554C5">
        <w:rPr>
          <w:rFonts w:ascii="Arial" w:hAnsi="Arial" w:cs="Arial"/>
          <w:sz w:val="22"/>
          <w:szCs w:val="22"/>
        </w:rPr>
        <w:t xml:space="preserve">used </w:t>
      </w:r>
      <w:r w:rsidR="005D4BD8" w:rsidRPr="006554C5">
        <w:rPr>
          <w:rFonts w:ascii="Arial" w:hAnsi="Arial" w:cs="Arial"/>
          <w:sz w:val="22"/>
          <w:szCs w:val="22"/>
        </w:rPr>
        <w:t>generic</w:t>
      </w:r>
      <w:r w:rsidR="00D0104E" w:rsidRPr="006554C5">
        <w:rPr>
          <w:rFonts w:ascii="Arial" w:hAnsi="Arial" w:cs="Arial"/>
          <w:sz w:val="22"/>
          <w:szCs w:val="22"/>
        </w:rPr>
        <w:t>ally</w:t>
      </w:r>
      <w:r w:rsidR="005D4BD8" w:rsidRPr="006554C5">
        <w:rPr>
          <w:rFonts w:ascii="Arial" w:hAnsi="Arial" w:cs="Arial"/>
          <w:sz w:val="22"/>
          <w:szCs w:val="22"/>
        </w:rPr>
        <w:t xml:space="preserve"> in the ISAs and </w:t>
      </w:r>
      <w:r w:rsidR="00D0104E" w:rsidRPr="006554C5">
        <w:rPr>
          <w:rFonts w:ascii="Arial" w:hAnsi="Arial" w:cs="Arial"/>
          <w:sz w:val="22"/>
          <w:szCs w:val="22"/>
        </w:rPr>
        <w:t>the</w:t>
      </w:r>
      <w:r w:rsidR="00D0104E" w:rsidRPr="001D0EA4">
        <w:rPr>
          <w:rFonts w:ascii="Arial" w:hAnsi="Arial" w:cs="Arial"/>
          <w:sz w:val="22"/>
          <w:szCs w:val="22"/>
        </w:rPr>
        <w:t xml:space="preserve"> </w:t>
      </w:r>
      <w:r w:rsidR="005D4BD8" w:rsidRPr="00273C61">
        <w:rPr>
          <w:rFonts w:ascii="Arial" w:hAnsi="Arial" w:cs="Arial"/>
          <w:sz w:val="22"/>
          <w:szCs w:val="22"/>
        </w:rPr>
        <w:t>ISREs to describe those</w:t>
      </w:r>
      <w:r w:rsidR="00077042" w:rsidRPr="00273C61">
        <w:rPr>
          <w:rFonts w:ascii="Arial" w:hAnsi="Arial" w:cs="Arial"/>
          <w:sz w:val="22"/>
          <w:szCs w:val="22"/>
        </w:rPr>
        <w:t xml:space="preserve"> responsible for the preparation </w:t>
      </w:r>
      <w:r w:rsidR="00C218F0" w:rsidRPr="00273C61">
        <w:rPr>
          <w:rFonts w:ascii="Arial" w:hAnsi="Arial" w:cs="Arial"/>
          <w:sz w:val="22"/>
          <w:szCs w:val="22"/>
        </w:rPr>
        <w:t>(</w:t>
      </w:r>
      <w:r w:rsidR="00077042" w:rsidRPr="00273C61">
        <w:rPr>
          <w:rFonts w:ascii="Arial" w:hAnsi="Arial" w:cs="Arial"/>
          <w:sz w:val="22"/>
          <w:szCs w:val="22"/>
        </w:rPr>
        <w:t>and fair presentation</w:t>
      </w:r>
      <w:r w:rsidR="00C218F0" w:rsidRPr="00273C61">
        <w:rPr>
          <w:rFonts w:ascii="Arial" w:hAnsi="Arial" w:cs="Arial"/>
          <w:sz w:val="22"/>
          <w:szCs w:val="22"/>
        </w:rPr>
        <w:t>)</w:t>
      </w:r>
      <w:r w:rsidR="00077042" w:rsidRPr="00BC49D0">
        <w:rPr>
          <w:rFonts w:ascii="Arial" w:hAnsi="Arial" w:cs="Arial"/>
          <w:sz w:val="22"/>
          <w:szCs w:val="22"/>
        </w:rPr>
        <w:t xml:space="preserve"> </w:t>
      </w:r>
      <w:r w:rsidR="00077042" w:rsidRPr="006554C5">
        <w:rPr>
          <w:rFonts w:ascii="Arial" w:hAnsi="Arial" w:cs="Arial"/>
          <w:sz w:val="22"/>
          <w:szCs w:val="22"/>
        </w:rPr>
        <w:t>of</w:t>
      </w:r>
      <w:r w:rsidR="00D0104E" w:rsidRPr="006554C5">
        <w:rPr>
          <w:rFonts w:ascii="Arial" w:hAnsi="Arial" w:cs="Arial"/>
          <w:sz w:val="22"/>
          <w:szCs w:val="22"/>
        </w:rPr>
        <w:t xml:space="preserve"> an entity’s</w:t>
      </w:r>
      <w:r w:rsidR="00077042" w:rsidRPr="001D0EA4">
        <w:rPr>
          <w:rFonts w:ascii="Arial" w:hAnsi="Arial" w:cs="Arial"/>
          <w:sz w:val="22"/>
          <w:szCs w:val="22"/>
        </w:rPr>
        <w:t xml:space="preserve"> financial statements.</w:t>
      </w:r>
    </w:p>
    <w:p w14:paraId="556499B9" w14:textId="30EDE48A" w:rsidR="00077042" w:rsidRPr="006554C5" w:rsidRDefault="00077042" w:rsidP="00771CEE">
      <w:pPr>
        <w:pStyle w:val="Default"/>
        <w:keepNext/>
        <w:widowControl/>
        <w:spacing w:after="120" w:line="312" w:lineRule="auto"/>
        <w:ind w:left="709"/>
        <w:jc w:val="both"/>
        <w:rPr>
          <w:rFonts w:ascii="Arial" w:hAnsi="Arial" w:cs="Arial"/>
          <w:color w:val="auto"/>
          <w:sz w:val="22"/>
          <w:szCs w:val="22"/>
        </w:rPr>
      </w:pPr>
      <w:r w:rsidRPr="006554C5">
        <w:rPr>
          <w:rFonts w:ascii="Arial" w:hAnsi="Arial" w:cs="Arial"/>
          <w:color w:val="auto"/>
          <w:sz w:val="22"/>
          <w:szCs w:val="22"/>
        </w:rPr>
        <w:t xml:space="preserve">The Companies Act requires the </w:t>
      </w:r>
      <w:r w:rsidR="00844586" w:rsidRPr="006554C5">
        <w:rPr>
          <w:rFonts w:ascii="Arial" w:hAnsi="Arial" w:cs="Arial"/>
          <w:color w:val="auto"/>
          <w:sz w:val="22"/>
          <w:szCs w:val="22"/>
        </w:rPr>
        <w:t xml:space="preserve">annual financial statements to be approved by the </w:t>
      </w:r>
      <w:r w:rsidR="00DE1EBA" w:rsidRPr="006554C5">
        <w:rPr>
          <w:rFonts w:ascii="Arial" w:hAnsi="Arial" w:cs="Arial"/>
          <w:sz w:val="22"/>
          <w:szCs w:val="22"/>
        </w:rPr>
        <w:t xml:space="preserve">board </w:t>
      </w:r>
      <w:r w:rsidR="00844586" w:rsidRPr="006554C5">
        <w:rPr>
          <w:rFonts w:ascii="Arial" w:hAnsi="Arial" w:cs="Arial"/>
          <w:sz w:val="22"/>
          <w:szCs w:val="22"/>
        </w:rPr>
        <w:t xml:space="preserve">and </w:t>
      </w:r>
      <w:r w:rsidR="00905301" w:rsidRPr="006554C5">
        <w:rPr>
          <w:rFonts w:ascii="Arial" w:hAnsi="Arial" w:cs="Arial"/>
          <w:sz w:val="22"/>
          <w:szCs w:val="22"/>
        </w:rPr>
        <w:t>signed by an authorised</w:t>
      </w:r>
      <w:r w:rsidR="00DE1EBA" w:rsidRPr="006554C5">
        <w:rPr>
          <w:rFonts w:ascii="Arial" w:hAnsi="Arial" w:cs="Arial"/>
          <w:sz w:val="22"/>
          <w:szCs w:val="22"/>
        </w:rPr>
        <w:t xml:space="preserve"> director</w:t>
      </w:r>
      <w:r w:rsidR="00844586" w:rsidRPr="006554C5">
        <w:rPr>
          <w:rStyle w:val="FootnoteReference"/>
          <w:rFonts w:ascii="Arial" w:hAnsi="Arial" w:cs="Arial"/>
          <w:sz w:val="22"/>
          <w:szCs w:val="22"/>
          <w:vertAlign w:val="superscript"/>
        </w:rPr>
        <w:footnoteReference w:id="37"/>
      </w:r>
      <w:r w:rsidR="00EA0FB4" w:rsidRPr="006554C5">
        <w:rPr>
          <w:rFonts w:ascii="Arial" w:hAnsi="Arial" w:cs="Arial"/>
          <w:sz w:val="22"/>
          <w:szCs w:val="22"/>
        </w:rPr>
        <w:t xml:space="preserve">. </w:t>
      </w:r>
      <w:r w:rsidR="003203FB" w:rsidRPr="006554C5">
        <w:rPr>
          <w:rFonts w:ascii="Arial" w:hAnsi="Arial" w:cs="Arial"/>
          <w:sz w:val="22"/>
          <w:szCs w:val="22"/>
        </w:rPr>
        <w:t>As such</w:t>
      </w:r>
      <w:r w:rsidRPr="006554C5">
        <w:rPr>
          <w:rFonts w:ascii="Arial" w:hAnsi="Arial" w:cs="Arial"/>
          <w:sz w:val="22"/>
          <w:szCs w:val="22"/>
        </w:rPr>
        <w:t>, in the case of a South African company, the report</w:t>
      </w:r>
      <w:r w:rsidR="003203FB" w:rsidRPr="006554C5">
        <w:rPr>
          <w:rFonts w:ascii="Arial" w:hAnsi="Arial" w:cs="Arial"/>
          <w:sz w:val="22"/>
          <w:szCs w:val="22"/>
        </w:rPr>
        <w:t xml:space="preserve"> should</w:t>
      </w:r>
      <w:r w:rsidRPr="006554C5">
        <w:rPr>
          <w:rFonts w:ascii="Arial" w:hAnsi="Arial" w:cs="Arial"/>
          <w:sz w:val="22"/>
          <w:szCs w:val="22"/>
        </w:rPr>
        <w:t xml:space="preserve"> state</w:t>
      </w:r>
      <w:r w:rsidRPr="001D0EA4">
        <w:rPr>
          <w:rFonts w:ascii="Arial" w:hAnsi="Arial" w:cs="Arial"/>
          <w:sz w:val="22"/>
          <w:szCs w:val="22"/>
        </w:rPr>
        <w:t xml:space="preserve"> that the company’s directors</w:t>
      </w:r>
      <w:r w:rsidRPr="00BC49D0">
        <w:rPr>
          <w:rFonts w:ascii="Arial" w:hAnsi="Arial" w:cs="Arial"/>
          <w:color w:val="auto"/>
          <w:sz w:val="22"/>
          <w:szCs w:val="22"/>
        </w:rPr>
        <w:t xml:space="preserve"> are responsible for the preparation </w:t>
      </w:r>
      <w:r w:rsidR="00E839C4" w:rsidRPr="00BC49D0">
        <w:rPr>
          <w:rFonts w:ascii="Arial" w:hAnsi="Arial" w:cs="Arial"/>
          <w:color w:val="auto"/>
          <w:sz w:val="22"/>
          <w:szCs w:val="22"/>
        </w:rPr>
        <w:t>(</w:t>
      </w:r>
      <w:r w:rsidRPr="00BC49D0">
        <w:rPr>
          <w:rFonts w:ascii="Arial" w:hAnsi="Arial" w:cs="Arial"/>
          <w:color w:val="auto"/>
          <w:sz w:val="22"/>
          <w:szCs w:val="22"/>
        </w:rPr>
        <w:t>and fair presentation</w:t>
      </w:r>
      <w:r w:rsidR="00E839C4" w:rsidRPr="00BC49D0">
        <w:rPr>
          <w:rFonts w:ascii="Arial" w:hAnsi="Arial" w:cs="Arial"/>
          <w:color w:val="auto"/>
          <w:sz w:val="22"/>
          <w:szCs w:val="22"/>
        </w:rPr>
        <w:t>)</w:t>
      </w:r>
      <w:r w:rsidRPr="006554C5">
        <w:rPr>
          <w:rFonts w:ascii="Arial" w:hAnsi="Arial" w:cs="Arial"/>
          <w:color w:val="auto"/>
          <w:sz w:val="22"/>
          <w:szCs w:val="22"/>
        </w:rPr>
        <w:t xml:space="preserve"> of the financial statements</w:t>
      </w:r>
      <w:r w:rsidR="00844586" w:rsidRPr="006554C5">
        <w:rPr>
          <w:rFonts w:ascii="Arial" w:hAnsi="Arial" w:cs="Arial"/>
          <w:color w:val="auto"/>
          <w:sz w:val="22"/>
          <w:szCs w:val="22"/>
        </w:rPr>
        <w:t>.</w:t>
      </w:r>
    </w:p>
    <w:p w14:paraId="0F6A231B" w14:textId="6B2AB324" w:rsidR="0003722B" w:rsidRPr="00BC49D0" w:rsidRDefault="0003722B" w:rsidP="00AF0B15">
      <w:pPr>
        <w:pStyle w:val="Default"/>
        <w:spacing w:after="120" w:line="312" w:lineRule="auto"/>
        <w:ind w:left="709"/>
        <w:jc w:val="both"/>
        <w:rPr>
          <w:rFonts w:ascii="Arial" w:hAnsi="Arial" w:cs="Arial"/>
          <w:color w:val="auto"/>
          <w:sz w:val="22"/>
          <w:szCs w:val="22"/>
        </w:rPr>
      </w:pPr>
      <w:r w:rsidRPr="006554C5">
        <w:rPr>
          <w:rFonts w:ascii="Arial" w:hAnsi="Arial" w:cs="Arial"/>
          <w:sz w:val="22"/>
          <w:szCs w:val="22"/>
        </w:rPr>
        <w:t xml:space="preserve">In </w:t>
      </w:r>
      <w:r w:rsidR="003203FB" w:rsidRPr="006554C5">
        <w:rPr>
          <w:rFonts w:ascii="Arial" w:hAnsi="Arial" w:cs="Arial"/>
          <w:sz w:val="22"/>
          <w:szCs w:val="22"/>
        </w:rPr>
        <w:t>terms</w:t>
      </w:r>
      <w:r w:rsidRPr="001D0EA4">
        <w:rPr>
          <w:rFonts w:ascii="Arial" w:hAnsi="Arial" w:cs="Arial"/>
          <w:sz w:val="22"/>
          <w:szCs w:val="22"/>
        </w:rPr>
        <w:t xml:space="preserve"> of the Close Corporations Act, these requirements apply to the authorised member</w:t>
      </w:r>
      <w:r w:rsidR="003203FB" w:rsidRPr="00273C61">
        <w:rPr>
          <w:rFonts w:ascii="Arial" w:hAnsi="Arial" w:cs="Arial"/>
          <w:sz w:val="22"/>
          <w:szCs w:val="22"/>
        </w:rPr>
        <w:t>(</w:t>
      </w:r>
      <w:r w:rsidR="00633BA5" w:rsidRPr="00273C61">
        <w:rPr>
          <w:rFonts w:ascii="Arial" w:hAnsi="Arial" w:cs="Arial"/>
          <w:sz w:val="22"/>
          <w:szCs w:val="22"/>
        </w:rPr>
        <w:t>s</w:t>
      </w:r>
      <w:r w:rsidR="003203FB" w:rsidRPr="00273C61">
        <w:rPr>
          <w:rFonts w:ascii="Arial" w:hAnsi="Arial" w:cs="Arial"/>
          <w:sz w:val="22"/>
          <w:szCs w:val="22"/>
        </w:rPr>
        <w:t>)</w:t>
      </w:r>
      <w:r w:rsidRPr="00273C61">
        <w:rPr>
          <w:rFonts w:ascii="Arial" w:hAnsi="Arial" w:cs="Arial"/>
          <w:sz w:val="22"/>
          <w:szCs w:val="22"/>
        </w:rPr>
        <w:t xml:space="preserve"> of a Close Corporation. </w:t>
      </w:r>
      <w:r w:rsidR="003203FB" w:rsidRPr="006554C5">
        <w:rPr>
          <w:rFonts w:ascii="Arial" w:hAnsi="Arial" w:cs="Arial"/>
          <w:sz w:val="22"/>
          <w:szCs w:val="22"/>
        </w:rPr>
        <w:t>As such,</w:t>
      </w:r>
      <w:r w:rsidR="003203FB" w:rsidRPr="001D0EA4">
        <w:rPr>
          <w:rFonts w:ascii="Arial" w:hAnsi="Arial" w:cs="Arial"/>
          <w:sz w:val="22"/>
          <w:szCs w:val="22"/>
        </w:rPr>
        <w:t xml:space="preserve"> </w:t>
      </w:r>
      <w:r w:rsidRPr="00273C61">
        <w:rPr>
          <w:rFonts w:ascii="Arial" w:hAnsi="Arial" w:cs="Arial"/>
          <w:sz w:val="22"/>
          <w:szCs w:val="22"/>
        </w:rPr>
        <w:t>the reference to the directors’ responsibility becomes a reference to the members’ responsibility</w:t>
      </w:r>
      <w:r w:rsidR="00802909" w:rsidRPr="00BC49D0">
        <w:rPr>
          <w:rFonts w:ascii="Arial" w:hAnsi="Arial" w:cs="Arial"/>
          <w:sz w:val="22"/>
          <w:szCs w:val="22"/>
        </w:rPr>
        <w:t>.</w:t>
      </w:r>
    </w:p>
    <w:p w14:paraId="6CDD6AE2" w14:textId="280EC0D7" w:rsidR="00DD7B05" w:rsidRPr="006554C5" w:rsidRDefault="00C35B91" w:rsidP="00C35B91">
      <w:pPr>
        <w:pStyle w:val="Default"/>
        <w:keepNext/>
        <w:widowControl/>
        <w:spacing w:after="120" w:line="312" w:lineRule="auto"/>
        <w:ind w:left="709"/>
        <w:jc w:val="both"/>
        <w:rPr>
          <w:rFonts w:ascii="Arial" w:hAnsi="Arial" w:cs="Arial"/>
          <w:sz w:val="22"/>
          <w:szCs w:val="22"/>
        </w:rPr>
      </w:pPr>
      <w:r w:rsidRPr="00BC49D0">
        <w:rPr>
          <w:rFonts w:ascii="Arial" w:hAnsi="Arial" w:cs="Arial"/>
          <w:color w:val="auto"/>
          <w:sz w:val="22"/>
          <w:szCs w:val="22"/>
        </w:rPr>
        <w:t>ISA 700 (Revised)</w:t>
      </w:r>
      <w:r w:rsidR="003203FB" w:rsidRPr="00BC49D0">
        <w:rPr>
          <w:rFonts w:ascii="Arial" w:hAnsi="Arial" w:cs="Arial"/>
          <w:color w:val="auto"/>
          <w:sz w:val="22"/>
          <w:szCs w:val="22"/>
        </w:rPr>
        <w:t xml:space="preserve"> </w:t>
      </w:r>
      <w:r w:rsidR="003203FB" w:rsidRPr="006554C5">
        <w:rPr>
          <w:rFonts w:ascii="Arial" w:hAnsi="Arial" w:cs="Arial"/>
          <w:color w:val="auto"/>
          <w:sz w:val="22"/>
          <w:szCs w:val="22"/>
        </w:rPr>
        <w:t>also</w:t>
      </w:r>
      <w:r w:rsidRPr="001D0EA4">
        <w:rPr>
          <w:rFonts w:ascii="Arial" w:hAnsi="Arial" w:cs="Arial"/>
          <w:color w:val="auto"/>
          <w:sz w:val="22"/>
          <w:szCs w:val="22"/>
        </w:rPr>
        <w:t xml:space="preserve"> requires that this section of the auditor’s report </w:t>
      </w:r>
      <w:r w:rsidR="003203FB" w:rsidRPr="006554C5">
        <w:rPr>
          <w:rFonts w:ascii="Arial" w:hAnsi="Arial" w:cs="Arial"/>
          <w:color w:val="auto"/>
          <w:sz w:val="22"/>
          <w:szCs w:val="22"/>
        </w:rPr>
        <w:t>should</w:t>
      </w:r>
      <w:r w:rsidR="003203FB" w:rsidRPr="001D0EA4">
        <w:rPr>
          <w:rFonts w:ascii="Arial" w:hAnsi="Arial" w:cs="Arial"/>
          <w:color w:val="auto"/>
          <w:sz w:val="22"/>
          <w:szCs w:val="22"/>
        </w:rPr>
        <w:t xml:space="preserve"> </w:t>
      </w:r>
      <w:r w:rsidRPr="00273C61">
        <w:rPr>
          <w:rFonts w:ascii="Arial" w:hAnsi="Arial" w:cs="Arial"/>
          <w:color w:val="auto"/>
          <w:sz w:val="22"/>
          <w:szCs w:val="22"/>
        </w:rPr>
        <w:t>identify those responsible for the oversight of the financial reporting process</w:t>
      </w:r>
      <w:r w:rsidR="003203FB" w:rsidRPr="006554C5">
        <w:rPr>
          <w:rFonts w:ascii="Arial" w:hAnsi="Arial" w:cs="Arial"/>
          <w:color w:val="auto"/>
          <w:sz w:val="22"/>
          <w:szCs w:val="22"/>
        </w:rPr>
        <w:t>,</w:t>
      </w:r>
      <w:r w:rsidRPr="001D0EA4">
        <w:rPr>
          <w:rFonts w:ascii="Arial" w:hAnsi="Arial" w:cs="Arial"/>
          <w:color w:val="auto"/>
          <w:sz w:val="22"/>
          <w:szCs w:val="22"/>
        </w:rPr>
        <w:t xml:space="preserve"> when </w:t>
      </w:r>
      <w:r w:rsidR="003203FB" w:rsidRPr="006554C5">
        <w:rPr>
          <w:rFonts w:ascii="Arial" w:hAnsi="Arial" w:cs="Arial"/>
          <w:color w:val="auto"/>
          <w:sz w:val="22"/>
          <w:szCs w:val="22"/>
        </w:rPr>
        <w:t>they</w:t>
      </w:r>
      <w:r w:rsidRPr="001D0EA4">
        <w:rPr>
          <w:rFonts w:ascii="Arial" w:hAnsi="Arial" w:cs="Arial"/>
          <w:color w:val="auto"/>
          <w:sz w:val="22"/>
          <w:szCs w:val="22"/>
        </w:rPr>
        <w:t xml:space="preserve"> are different from those who fulfil the responsibilities for the preparation of the financial statements</w:t>
      </w:r>
      <w:r w:rsidR="00DD7B05" w:rsidRPr="00273C61">
        <w:rPr>
          <w:rFonts w:ascii="Arial" w:hAnsi="Arial" w:cs="Arial"/>
          <w:color w:val="auto"/>
          <w:sz w:val="22"/>
          <w:szCs w:val="22"/>
        </w:rPr>
        <w:t>. I</w:t>
      </w:r>
      <w:r w:rsidR="008D04F6" w:rsidRPr="00273C61">
        <w:rPr>
          <w:rFonts w:ascii="Arial" w:hAnsi="Arial" w:cs="Arial"/>
          <w:color w:val="auto"/>
          <w:sz w:val="22"/>
          <w:szCs w:val="22"/>
        </w:rPr>
        <w:t xml:space="preserve">n </w:t>
      </w:r>
      <w:r w:rsidR="003203FB" w:rsidRPr="006554C5">
        <w:rPr>
          <w:rFonts w:ascii="Arial" w:hAnsi="Arial" w:cs="Arial"/>
          <w:color w:val="auto"/>
          <w:sz w:val="22"/>
          <w:szCs w:val="22"/>
        </w:rPr>
        <w:t>such a</w:t>
      </w:r>
      <w:r w:rsidR="003203FB" w:rsidRPr="001D0EA4">
        <w:rPr>
          <w:rFonts w:ascii="Arial" w:hAnsi="Arial" w:cs="Arial"/>
          <w:color w:val="auto"/>
          <w:sz w:val="22"/>
          <w:szCs w:val="22"/>
        </w:rPr>
        <w:t xml:space="preserve"> </w:t>
      </w:r>
      <w:r w:rsidR="008D04F6" w:rsidRPr="00273C61">
        <w:rPr>
          <w:rFonts w:ascii="Arial" w:hAnsi="Arial" w:cs="Arial"/>
          <w:color w:val="auto"/>
          <w:sz w:val="22"/>
          <w:szCs w:val="22"/>
        </w:rPr>
        <w:t xml:space="preserve">case, </w:t>
      </w:r>
      <w:r w:rsidR="003203FB" w:rsidRPr="006554C5">
        <w:rPr>
          <w:rFonts w:ascii="Arial" w:hAnsi="Arial" w:cs="Arial"/>
          <w:color w:val="auto"/>
          <w:sz w:val="22"/>
          <w:szCs w:val="22"/>
        </w:rPr>
        <w:t xml:space="preserve">this section’s </w:t>
      </w:r>
      <w:r w:rsidR="008D04F6" w:rsidRPr="006554C5">
        <w:rPr>
          <w:rFonts w:ascii="Arial" w:hAnsi="Arial" w:cs="Arial"/>
          <w:color w:val="auto"/>
          <w:sz w:val="22"/>
          <w:szCs w:val="22"/>
        </w:rPr>
        <w:t xml:space="preserve">heading </w:t>
      </w:r>
      <w:r w:rsidR="008D04F6" w:rsidRPr="00273C61">
        <w:rPr>
          <w:rFonts w:ascii="Arial" w:hAnsi="Arial" w:cs="Arial"/>
          <w:color w:val="auto"/>
          <w:sz w:val="22"/>
          <w:szCs w:val="22"/>
        </w:rPr>
        <w:t xml:space="preserve">would also refer to “Those Charged with </w:t>
      </w:r>
      <w:r w:rsidR="008D04F6" w:rsidRPr="00BC49D0">
        <w:rPr>
          <w:rFonts w:ascii="Arial" w:hAnsi="Arial" w:cs="Arial"/>
          <w:color w:val="auto"/>
          <w:sz w:val="22"/>
          <w:szCs w:val="22"/>
        </w:rPr>
        <w:t>Governance” (TCWG)</w:t>
      </w:r>
      <w:r w:rsidRPr="00BC49D0">
        <w:rPr>
          <w:rStyle w:val="FootnoteReference"/>
          <w:rFonts w:ascii="Arial" w:hAnsi="Arial" w:cs="Arial"/>
          <w:sz w:val="22"/>
          <w:szCs w:val="22"/>
          <w:vertAlign w:val="superscript"/>
        </w:rPr>
        <w:footnoteReference w:id="38"/>
      </w:r>
      <w:r w:rsidRPr="00BC49D0">
        <w:rPr>
          <w:rFonts w:ascii="Arial" w:hAnsi="Arial" w:cs="Arial"/>
          <w:color w:val="auto"/>
          <w:sz w:val="22"/>
          <w:szCs w:val="22"/>
        </w:rPr>
        <w:t>.</w:t>
      </w:r>
      <w:r w:rsidR="008D04F6" w:rsidRPr="00BC49D0">
        <w:rPr>
          <w:rFonts w:ascii="Arial" w:hAnsi="Arial" w:cs="Arial"/>
          <w:color w:val="auto"/>
          <w:sz w:val="22"/>
          <w:szCs w:val="22"/>
        </w:rPr>
        <w:t xml:space="preserve"> </w:t>
      </w:r>
      <w:r w:rsidR="008D04F6" w:rsidRPr="00BC49D0">
        <w:rPr>
          <w:rFonts w:ascii="Arial" w:hAnsi="Arial" w:cs="Arial"/>
          <w:sz w:val="22"/>
          <w:szCs w:val="22"/>
        </w:rPr>
        <w:t>TCWG</w:t>
      </w:r>
      <w:r w:rsidRPr="006554C5">
        <w:rPr>
          <w:rFonts w:ascii="Arial" w:hAnsi="Arial" w:cs="Arial"/>
          <w:sz w:val="22"/>
          <w:szCs w:val="22"/>
        </w:rPr>
        <w:t xml:space="preserve"> is defined in ISA 260 (Revised)</w:t>
      </w:r>
      <w:r w:rsidR="00896DBD">
        <w:rPr>
          <w:rFonts w:ascii="Arial" w:hAnsi="Arial" w:cs="Arial"/>
          <w:sz w:val="22"/>
          <w:szCs w:val="22"/>
        </w:rPr>
        <w:t>,</w:t>
      </w:r>
      <w:r w:rsidRPr="006554C5">
        <w:rPr>
          <w:rFonts w:ascii="Arial" w:hAnsi="Arial" w:cs="Arial"/>
          <w:sz w:val="22"/>
          <w:szCs w:val="22"/>
        </w:rPr>
        <w:t xml:space="preserve"> </w:t>
      </w:r>
      <w:r w:rsidRPr="006554C5">
        <w:rPr>
          <w:rFonts w:ascii="Arial" w:hAnsi="Arial" w:cs="Arial"/>
          <w:i/>
          <w:sz w:val="22"/>
          <w:szCs w:val="22"/>
        </w:rPr>
        <w:t>Communication With Those Charged With Governance</w:t>
      </w:r>
      <w:r w:rsidRPr="006554C5">
        <w:rPr>
          <w:rStyle w:val="FootnoteReference"/>
          <w:rFonts w:ascii="Arial" w:hAnsi="Arial" w:cs="Arial"/>
          <w:sz w:val="22"/>
          <w:szCs w:val="22"/>
          <w:vertAlign w:val="superscript"/>
        </w:rPr>
        <w:footnoteReference w:id="39"/>
      </w:r>
      <w:r w:rsidRPr="006554C5">
        <w:rPr>
          <w:rFonts w:ascii="Arial" w:hAnsi="Arial" w:cs="Arial"/>
          <w:sz w:val="22"/>
          <w:szCs w:val="22"/>
        </w:rPr>
        <w:t>.</w:t>
      </w:r>
      <w:r w:rsidR="008D04F6" w:rsidRPr="006554C5">
        <w:rPr>
          <w:rFonts w:ascii="Arial" w:hAnsi="Arial" w:cs="Arial"/>
          <w:sz w:val="22"/>
          <w:szCs w:val="22"/>
        </w:rPr>
        <w:t xml:space="preserve"> </w:t>
      </w:r>
    </w:p>
    <w:p w14:paraId="0C42B23E" w14:textId="240654D8" w:rsidR="00C35B91" w:rsidRPr="006554C5" w:rsidRDefault="008D04F6" w:rsidP="00C35B91">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 xml:space="preserve">Since the company’s directors </w:t>
      </w:r>
      <w:r w:rsidR="00B754BB" w:rsidRPr="006554C5">
        <w:rPr>
          <w:rFonts w:ascii="Arial" w:hAnsi="Arial" w:cs="Arial"/>
          <w:sz w:val="22"/>
          <w:szCs w:val="22"/>
        </w:rPr>
        <w:t xml:space="preserve">or the public entity’s accounting authority </w:t>
      </w:r>
      <w:r w:rsidRPr="006554C5">
        <w:rPr>
          <w:rFonts w:ascii="Arial" w:hAnsi="Arial" w:cs="Arial"/>
          <w:sz w:val="22"/>
          <w:szCs w:val="22"/>
        </w:rPr>
        <w:t xml:space="preserve">are responsible for the </w:t>
      </w:r>
      <w:r w:rsidR="00E8449B" w:rsidRPr="006554C5">
        <w:rPr>
          <w:rFonts w:ascii="Arial" w:hAnsi="Arial" w:cs="Arial"/>
          <w:sz w:val="22"/>
          <w:szCs w:val="22"/>
        </w:rPr>
        <w:t>oversight of the financial reporting process</w:t>
      </w:r>
      <w:r w:rsidRPr="006554C5">
        <w:rPr>
          <w:rFonts w:ascii="Arial" w:hAnsi="Arial" w:cs="Arial"/>
          <w:sz w:val="22"/>
          <w:szCs w:val="22"/>
        </w:rPr>
        <w:t>, as stated above, no reference to oversight responsibilities is required</w:t>
      </w:r>
      <w:r w:rsidR="00DD7B05" w:rsidRPr="006554C5">
        <w:rPr>
          <w:rFonts w:ascii="Arial" w:hAnsi="Arial" w:cs="Arial"/>
          <w:sz w:val="22"/>
          <w:szCs w:val="22"/>
        </w:rPr>
        <w:t xml:space="preserve"> in the auditor’s report of a South African company</w:t>
      </w:r>
      <w:r w:rsidRPr="006554C5">
        <w:rPr>
          <w:rFonts w:ascii="Arial" w:hAnsi="Arial" w:cs="Arial"/>
          <w:sz w:val="22"/>
          <w:szCs w:val="22"/>
        </w:rPr>
        <w:t>.</w:t>
      </w:r>
    </w:p>
    <w:p w14:paraId="7D06D778" w14:textId="40C9FBD5" w:rsidR="00F30DFC" w:rsidRPr="00BC49D0" w:rsidRDefault="00F30DFC" w:rsidP="00C35B91">
      <w:pPr>
        <w:pStyle w:val="Default"/>
        <w:keepNext/>
        <w:widowControl/>
        <w:spacing w:after="120" w:line="312" w:lineRule="auto"/>
        <w:ind w:left="709"/>
        <w:jc w:val="both"/>
        <w:rPr>
          <w:rFonts w:ascii="Arial" w:hAnsi="Arial" w:cs="Arial"/>
          <w:sz w:val="22"/>
          <w:szCs w:val="22"/>
        </w:rPr>
      </w:pPr>
      <w:r w:rsidRPr="006554C5">
        <w:rPr>
          <w:rFonts w:ascii="Arial" w:hAnsi="Arial" w:cs="Arial"/>
          <w:sz w:val="22"/>
          <w:szCs w:val="22"/>
        </w:rPr>
        <w:t>It should be noted that</w:t>
      </w:r>
      <w:r w:rsidR="00E21D84" w:rsidRPr="006554C5">
        <w:rPr>
          <w:rFonts w:ascii="Arial" w:hAnsi="Arial" w:cs="Arial"/>
          <w:sz w:val="22"/>
          <w:szCs w:val="22"/>
        </w:rPr>
        <w:t xml:space="preserve"> there may be other legislation that splits the responsibilities of the preparation </w:t>
      </w:r>
      <w:r w:rsidR="003203FB" w:rsidRPr="006554C5">
        <w:rPr>
          <w:rFonts w:ascii="Arial" w:hAnsi="Arial" w:cs="Arial"/>
          <w:sz w:val="22"/>
          <w:szCs w:val="22"/>
        </w:rPr>
        <w:t>for</w:t>
      </w:r>
      <w:r w:rsidR="003203FB" w:rsidRPr="001D0EA4">
        <w:rPr>
          <w:rFonts w:ascii="Arial" w:hAnsi="Arial" w:cs="Arial"/>
          <w:sz w:val="22"/>
          <w:szCs w:val="22"/>
        </w:rPr>
        <w:t xml:space="preserve"> </w:t>
      </w:r>
      <w:r w:rsidR="00E21D84" w:rsidRPr="00273C61">
        <w:rPr>
          <w:rFonts w:ascii="Arial" w:hAnsi="Arial" w:cs="Arial"/>
          <w:sz w:val="22"/>
          <w:szCs w:val="22"/>
        </w:rPr>
        <w:t xml:space="preserve">the financial statements and the oversight of the financial reporting process. In this case, reference would </w:t>
      </w:r>
      <w:r w:rsidR="003203FB" w:rsidRPr="006554C5">
        <w:rPr>
          <w:rFonts w:ascii="Arial" w:hAnsi="Arial" w:cs="Arial"/>
          <w:sz w:val="22"/>
          <w:szCs w:val="22"/>
        </w:rPr>
        <w:t>have</w:t>
      </w:r>
      <w:r w:rsidR="00E21D84" w:rsidRPr="001D0EA4">
        <w:rPr>
          <w:rFonts w:ascii="Arial" w:hAnsi="Arial" w:cs="Arial"/>
          <w:sz w:val="22"/>
          <w:szCs w:val="22"/>
        </w:rPr>
        <w:t xml:space="preserve"> to be made</w:t>
      </w:r>
      <w:r w:rsidR="00A41EEA" w:rsidRPr="00273C61">
        <w:rPr>
          <w:rFonts w:ascii="Arial" w:hAnsi="Arial" w:cs="Arial"/>
          <w:sz w:val="22"/>
          <w:szCs w:val="22"/>
        </w:rPr>
        <w:t xml:space="preserve"> to</w:t>
      </w:r>
      <w:r w:rsidR="00E21D84" w:rsidRPr="00273C61">
        <w:rPr>
          <w:rFonts w:ascii="Arial" w:hAnsi="Arial" w:cs="Arial"/>
          <w:sz w:val="22"/>
          <w:szCs w:val="22"/>
        </w:rPr>
        <w:t xml:space="preserve"> those responsible for the oversight of the financial reporting process. </w:t>
      </w:r>
    </w:p>
    <w:p w14:paraId="2DB8630D" w14:textId="03AA73E1" w:rsidR="00B754BB" w:rsidRPr="006554C5" w:rsidRDefault="00B754BB" w:rsidP="00C35B91">
      <w:pPr>
        <w:pStyle w:val="Default"/>
        <w:keepNext/>
        <w:widowControl/>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38468CED" w14:textId="6986BF09" w:rsidR="00B754BB" w:rsidRPr="006554C5" w:rsidRDefault="00B754BB" w:rsidP="00B754BB">
      <w:pPr>
        <w:spacing w:line="312" w:lineRule="auto"/>
        <w:ind w:left="709"/>
        <w:rPr>
          <w:rFonts w:ascii="Arial" w:hAnsi="Arial" w:cs="Arial"/>
          <w:color w:val="000000"/>
          <w:lang w:eastAsia="ja-JP"/>
        </w:rPr>
      </w:pPr>
      <w:r w:rsidRPr="006554C5">
        <w:rPr>
          <w:rFonts w:ascii="Arial" w:hAnsi="Arial" w:cs="Arial"/>
          <w:color w:val="000000"/>
          <w:lang w:eastAsia="ja-JP"/>
        </w:rPr>
        <w:t>The auditor’s report in the public sector refers to the accounting authority’s responsibility, based on the PFMA requirements, as follows:</w:t>
      </w:r>
    </w:p>
    <w:p w14:paraId="059936DE" w14:textId="77777777" w:rsidR="00B754BB" w:rsidRPr="00273C61" w:rsidRDefault="00B754BB" w:rsidP="00B754BB">
      <w:pPr>
        <w:numPr>
          <w:ilvl w:val="0"/>
          <w:numId w:val="3"/>
        </w:numPr>
        <w:spacing w:line="312" w:lineRule="auto"/>
        <w:rPr>
          <w:rFonts w:ascii="Arial" w:hAnsi="Arial" w:cs="Arial"/>
          <w:color w:val="000000"/>
          <w:lang w:eastAsia="ja-JP"/>
        </w:rPr>
      </w:pPr>
      <w:r w:rsidRPr="006554C5">
        <w:rPr>
          <w:rFonts w:ascii="Arial" w:hAnsi="Arial" w:cs="Arial"/>
          <w:color w:val="000000"/>
          <w:lang w:eastAsia="ja-JP"/>
        </w:rPr>
        <w:t>Public entities – accounting authority</w:t>
      </w:r>
      <w:r w:rsidRPr="001D0EA4">
        <w:rPr>
          <w:rFonts w:ascii="Arial" w:hAnsi="Arial" w:cs="Arial"/>
          <w:color w:val="000000"/>
          <w:vertAlign w:val="superscript"/>
          <w:lang w:eastAsia="ja-JP"/>
        </w:rPr>
        <w:footnoteReference w:id="40"/>
      </w:r>
      <w:r w:rsidRPr="001D0EA4">
        <w:rPr>
          <w:rFonts w:ascii="Arial" w:hAnsi="Arial" w:cs="Arial"/>
          <w:color w:val="000000"/>
          <w:lang w:eastAsia="ja-JP"/>
        </w:rPr>
        <w:t>.</w:t>
      </w:r>
    </w:p>
    <w:p w14:paraId="61DAA329" w14:textId="77777777" w:rsidR="00B754BB" w:rsidRPr="00BC49D0" w:rsidRDefault="00B754BB" w:rsidP="00B754BB">
      <w:pPr>
        <w:numPr>
          <w:ilvl w:val="0"/>
          <w:numId w:val="3"/>
        </w:numPr>
        <w:spacing w:line="312" w:lineRule="auto"/>
        <w:rPr>
          <w:rFonts w:ascii="Arial" w:hAnsi="Arial" w:cs="Arial"/>
          <w:color w:val="000000"/>
          <w:lang w:eastAsia="ja-JP"/>
        </w:rPr>
      </w:pPr>
      <w:r w:rsidRPr="00BC49D0">
        <w:rPr>
          <w:rFonts w:ascii="Arial" w:hAnsi="Arial" w:cs="Arial"/>
          <w:color w:val="000000"/>
          <w:lang w:eastAsia="ja-JP"/>
        </w:rPr>
        <w:t>Public entities registered as a company – The board of directors, which constitutes the accounting authority.</w:t>
      </w:r>
    </w:p>
    <w:p w14:paraId="15BCB64D" w14:textId="53FA4705" w:rsidR="00B754BB" w:rsidRPr="00273C61" w:rsidRDefault="00B754BB" w:rsidP="00B754BB">
      <w:pPr>
        <w:pStyle w:val="Default"/>
        <w:keepNext/>
        <w:widowControl/>
        <w:spacing w:after="120" w:line="312" w:lineRule="auto"/>
        <w:ind w:left="709"/>
        <w:jc w:val="both"/>
        <w:rPr>
          <w:rFonts w:ascii="Arial" w:hAnsi="Arial" w:cs="Arial"/>
          <w:sz w:val="22"/>
          <w:szCs w:val="22"/>
        </w:rPr>
      </w:pPr>
      <w:r w:rsidRPr="00BC49D0">
        <w:rPr>
          <w:rFonts w:ascii="Arial" w:hAnsi="Arial" w:cs="Arial"/>
          <w:sz w:val="22"/>
          <w:szCs w:val="22"/>
        </w:rPr>
        <w:t>If the PFMA is not applicable to an entity, the</w:t>
      </w:r>
      <w:r w:rsidR="003203FB" w:rsidRPr="00BC49D0">
        <w:rPr>
          <w:rFonts w:ascii="Arial" w:hAnsi="Arial" w:cs="Arial"/>
          <w:sz w:val="22"/>
          <w:szCs w:val="22"/>
        </w:rPr>
        <w:t xml:space="preserve"> </w:t>
      </w:r>
      <w:r w:rsidR="003203FB" w:rsidRPr="006554C5">
        <w:rPr>
          <w:rFonts w:ascii="Arial" w:hAnsi="Arial" w:cs="Arial"/>
          <w:sz w:val="22"/>
          <w:szCs w:val="22"/>
        </w:rPr>
        <w:t>name of the</w:t>
      </w:r>
      <w:r w:rsidRPr="001D0EA4">
        <w:rPr>
          <w:rFonts w:ascii="Arial" w:hAnsi="Arial" w:cs="Arial"/>
          <w:sz w:val="22"/>
          <w:szCs w:val="22"/>
        </w:rPr>
        <w:t xml:space="preserve"> party responsible for the preparation of the financial statements</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in terms of the legislation that governs that entity</w:t>
      </w:r>
      <w:r w:rsidR="003203FB" w:rsidRPr="00273C61">
        <w:rPr>
          <w:rFonts w:ascii="Arial" w:hAnsi="Arial" w:cs="Arial"/>
          <w:sz w:val="22"/>
          <w:szCs w:val="22"/>
        </w:rPr>
        <w:t xml:space="preserve"> </w:t>
      </w:r>
      <w:r w:rsidR="003203FB" w:rsidRPr="006554C5">
        <w:rPr>
          <w:rFonts w:ascii="Arial" w:hAnsi="Arial" w:cs="Arial"/>
          <w:sz w:val="22"/>
          <w:szCs w:val="22"/>
        </w:rPr>
        <w:t>–</w:t>
      </w:r>
      <w:r w:rsidRPr="001D0EA4">
        <w:rPr>
          <w:rFonts w:ascii="Arial" w:hAnsi="Arial" w:cs="Arial"/>
          <w:sz w:val="22"/>
          <w:szCs w:val="22"/>
        </w:rPr>
        <w:t xml:space="preserve"> should be inserted.</w:t>
      </w:r>
    </w:p>
    <w:p w14:paraId="201FE20D" w14:textId="77777777" w:rsidR="00077042" w:rsidRPr="00BC49D0" w:rsidRDefault="00CE7C2C" w:rsidP="00AF0B15">
      <w:pPr>
        <w:pStyle w:val="Default"/>
        <w:spacing w:before="240" w:after="240" w:line="276" w:lineRule="auto"/>
        <w:jc w:val="both"/>
        <w:rPr>
          <w:rFonts w:ascii="Arial" w:hAnsi="Arial" w:cs="Arial"/>
          <w:b/>
        </w:rPr>
      </w:pPr>
      <w:bookmarkStart w:id="32" w:name="_Toc160598986"/>
      <w:bookmarkStart w:id="33" w:name="_Toc160599512"/>
      <w:r w:rsidRPr="00BC49D0">
        <w:rPr>
          <w:rFonts w:ascii="Arial" w:hAnsi="Arial" w:cs="Arial"/>
          <w:b/>
        </w:rPr>
        <w:t>A</w:t>
      </w:r>
      <w:r w:rsidR="00077042" w:rsidRPr="00BC49D0">
        <w:rPr>
          <w:rFonts w:ascii="Arial" w:hAnsi="Arial" w:cs="Arial"/>
          <w:b/>
        </w:rPr>
        <w:t xml:space="preserve">pplicable </w:t>
      </w:r>
      <w:bookmarkStart w:id="34" w:name="_Toc150931901"/>
      <w:r w:rsidR="00077042" w:rsidRPr="00BC49D0">
        <w:rPr>
          <w:rFonts w:ascii="Arial" w:hAnsi="Arial" w:cs="Arial"/>
          <w:b/>
        </w:rPr>
        <w:t>financial reporting framework</w:t>
      </w:r>
      <w:bookmarkEnd w:id="32"/>
      <w:bookmarkEnd w:id="33"/>
      <w:bookmarkEnd w:id="34"/>
    </w:p>
    <w:p w14:paraId="022FE152" w14:textId="46684CCE" w:rsidR="00F60F9B" w:rsidRPr="006554C5" w:rsidRDefault="00C956E1" w:rsidP="00AF0B15">
      <w:pPr>
        <w:pStyle w:val="Default"/>
        <w:spacing w:after="120" w:line="312" w:lineRule="auto"/>
        <w:ind w:left="709" w:hanging="709"/>
        <w:jc w:val="both"/>
        <w:rPr>
          <w:rFonts w:ascii="Arial" w:hAnsi="Arial" w:cs="Arial"/>
          <w:sz w:val="22"/>
          <w:szCs w:val="22"/>
        </w:rPr>
      </w:pPr>
      <w:r w:rsidRPr="006554C5">
        <w:rPr>
          <w:rFonts w:ascii="Arial" w:hAnsi="Arial" w:cs="Arial"/>
          <w:sz w:val="22"/>
          <w:szCs w:val="22"/>
        </w:rPr>
        <w:t>N10</w:t>
      </w:r>
      <w:r w:rsidR="009C09C0" w:rsidRPr="006554C5">
        <w:rPr>
          <w:rFonts w:ascii="Arial" w:hAnsi="Arial" w:cs="Arial"/>
          <w:sz w:val="22"/>
          <w:szCs w:val="22"/>
        </w:rPr>
        <w:t>.</w:t>
      </w:r>
      <w:r w:rsidR="00077042" w:rsidRPr="006554C5">
        <w:rPr>
          <w:rFonts w:ascii="Arial" w:hAnsi="Arial" w:cs="Arial"/>
          <w:sz w:val="22"/>
          <w:szCs w:val="22"/>
        </w:rPr>
        <w:tab/>
      </w:r>
      <w:r w:rsidR="00844586" w:rsidRPr="006554C5">
        <w:rPr>
          <w:rFonts w:ascii="Arial" w:hAnsi="Arial" w:cs="Arial"/>
          <w:sz w:val="22"/>
          <w:szCs w:val="22"/>
        </w:rPr>
        <w:t>When</w:t>
      </w:r>
      <w:r w:rsidR="006A2CA0" w:rsidRPr="006554C5">
        <w:rPr>
          <w:rFonts w:ascii="Arial" w:hAnsi="Arial" w:cs="Arial"/>
          <w:sz w:val="22"/>
          <w:szCs w:val="22"/>
        </w:rPr>
        <w:t xml:space="preserve"> the financial reporting framework is supplemented by legal or regulatory requirements, reference must be made to the legislation concerned</w:t>
      </w:r>
      <w:r w:rsidR="00844586" w:rsidRPr="006554C5">
        <w:rPr>
          <w:rStyle w:val="FootnoteReference"/>
          <w:rFonts w:ascii="Arial" w:hAnsi="Arial" w:cs="Arial"/>
          <w:sz w:val="22"/>
          <w:szCs w:val="22"/>
          <w:vertAlign w:val="superscript"/>
        </w:rPr>
        <w:footnoteReference w:id="41"/>
      </w:r>
      <w:r w:rsidR="006A2CA0" w:rsidRPr="006554C5">
        <w:rPr>
          <w:rFonts w:ascii="Arial" w:hAnsi="Arial" w:cs="Arial"/>
          <w:sz w:val="22"/>
          <w:szCs w:val="22"/>
        </w:rPr>
        <w:t xml:space="preserve">. </w:t>
      </w:r>
      <w:r w:rsidR="003203FB" w:rsidRPr="006554C5">
        <w:rPr>
          <w:rFonts w:ascii="Arial" w:hAnsi="Arial" w:cs="Arial"/>
          <w:sz w:val="22"/>
          <w:szCs w:val="22"/>
        </w:rPr>
        <w:t>As such</w:t>
      </w:r>
      <w:r w:rsidR="00C218F0" w:rsidRPr="006554C5">
        <w:rPr>
          <w:rFonts w:ascii="Arial" w:hAnsi="Arial" w:cs="Arial"/>
          <w:sz w:val="22"/>
          <w:szCs w:val="22"/>
        </w:rPr>
        <w:t>, in the case of a South African company,</w:t>
      </w:r>
      <w:r w:rsidR="008322A5" w:rsidRPr="006554C5">
        <w:rPr>
          <w:rFonts w:ascii="Arial" w:hAnsi="Arial" w:cs="Arial"/>
          <w:sz w:val="22"/>
          <w:szCs w:val="22"/>
        </w:rPr>
        <w:t xml:space="preserve"> the </w:t>
      </w:r>
      <w:r w:rsidR="00077042" w:rsidRPr="006554C5">
        <w:rPr>
          <w:rFonts w:ascii="Arial" w:hAnsi="Arial" w:cs="Arial"/>
          <w:sz w:val="22"/>
          <w:szCs w:val="22"/>
        </w:rPr>
        <w:t>report refers to the requirements of the financial reporting framework as well as the</w:t>
      </w:r>
      <w:r w:rsidR="00B12F0B" w:rsidRPr="006554C5">
        <w:rPr>
          <w:rFonts w:ascii="Arial" w:hAnsi="Arial" w:cs="Arial"/>
          <w:sz w:val="22"/>
          <w:szCs w:val="22"/>
        </w:rPr>
        <w:t xml:space="preserve"> additional financial reporting</w:t>
      </w:r>
      <w:r w:rsidR="00077042" w:rsidRPr="006554C5">
        <w:rPr>
          <w:rFonts w:ascii="Arial" w:hAnsi="Arial" w:cs="Arial"/>
          <w:sz w:val="22"/>
          <w:szCs w:val="22"/>
        </w:rPr>
        <w:t xml:space="preserve"> requirements of the Companies Act</w:t>
      </w:r>
      <w:r w:rsidR="008322A5" w:rsidRPr="006554C5">
        <w:rPr>
          <w:rFonts w:ascii="Arial" w:hAnsi="Arial" w:cs="Arial"/>
          <w:sz w:val="22"/>
          <w:szCs w:val="22"/>
        </w:rPr>
        <w:t>.</w:t>
      </w:r>
      <w:r w:rsidR="008322A5" w:rsidRPr="006554C5" w:rsidDel="008322A5">
        <w:rPr>
          <w:rFonts w:ascii="Arial" w:hAnsi="Arial" w:cs="Arial"/>
          <w:sz w:val="22"/>
          <w:szCs w:val="22"/>
        </w:rPr>
        <w:t xml:space="preserve"> </w:t>
      </w:r>
    </w:p>
    <w:p w14:paraId="715BB38D" w14:textId="66042F04" w:rsidR="00FB54AE" w:rsidRPr="006554C5" w:rsidRDefault="00FB54AE" w:rsidP="002F7219">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004D0A7A" w14:textId="5AE8D60E" w:rsidR="002F7219" w:rsidRPr="006554C5" w:rsidRDefault="002F7219" w:rsidP="002F7219">
      <w:pPr>
        <w:pStyle w:val="Default"/>
        <w:spacing w:after="120" w:line="312" w:lineRule="auto"/>
        <w:ind w:left="709"/>
        <w:jc w:val="both"/>
        <w:rPr>
          <w:rFonts w:ascii="Arial" w:hAnsi="Arial" w:cs="Arial"/>
          <w:sz w:val="22"/>
          <w:szCs w:val="22"/>
        </w:rPr>
      </w:pPr>
      <w:r w:rsidRPr="006554C5">
        <w:rPr>
          <w:rFonts w:ascii="Arial" w:hAnsi="Arial" w:cs="Arial"/>
          <w:sz w:val="22"/>
          <w:szCs w:val="22"/>
        </w:rPr>
        <w:t>In the public sector</w:t>
      </w:r>
      <w:r w:rsidR="00FB54AE" w:rsidRPr="006554C5">
        <w:rPr>
          <w:rFonts w:ascii="Arial" w:hAnsi="Arial" w:cs="Arial"/>
          <w:sz w:val="22"/>
          <w:szCs w:val="22"/>
        </w:rPr>
        <w:t>, where applicable,</w:t>
      </w:r>
      <w:r w:rsidRPr="006554C5">
        <w:rPr>
          <w:rFonts w:ascii="Arial" w:hAnsi="Arial" w:cs="Arial"/>
          <w:sz w:val="22"/>
          <w:szCs w:val="22"/>
        </w:rPr>
        <w:t xml:space="preserve"> reference would also be made to the PFMA</w:t>
      </w:r>
      <w:r w:rsidR="00FB54AE" w:rsidRPr="006554C5">
        <w:rPr>
          <w:rFonts w:ascii="Arial" w:hAnsi="Arial" w:cs="Arial"/>
          <w:sz w:val="22"/>
          <w:szCs w:val="22"/>
        </w:rPr>
        <w:t xml:space="preserve"> in addition to the applicable financial reporting framework and the Companies Act.</w:t>
      </w:r>
    </w:p>
    <w:p w14:paraId="01E3BD0B" w14:textId="49161F2F" w:rsidR="0065099F" w:rsidRPr="00273C61" w:rsidRDefault="0065099F" w:rsidP="00AF0B15">
      <w:pPr>
        <w:pStyle w:val="FootnoteText"/>
        <w:spacing w:after="120" w:line="312" w:lineRule="auto"/>
        <w:ind w:left="709"/>
        <w:jc w:val="both"/>
        <w:rPr>
          <w:rFonts w:ascii="Arial" w:hAnsi="Arial" w:cs="Arial"/>
          <w:sz w:val="22"/>
          <w:szCs w:val="22"/>
        </w:rPr>
      </w:pPr>
      <w:r w:rsidRPr="006554C5">
        <w:rPr>
          <w:rFonts w:ascii="Arial" w:hAnsi="Arial" w:cs="Arial"/>
          <w:sz w:val="22"/>
          <w:szCs w:val="22"/>
        </w:rPr>
        <w:t>The General Notice</w:t>
      </w:r>
      <w:r w:rsidR="005271BE" w:rsidRPr="006554C5">
        <w:rPr>
          <w:rFonts w:ascii="Arial" w:hAnsi="Arial" w:cs="Arial"/>
          <w:sz w:val="22"/>
          <w:szCs w:val="22"/>
        </w:rPr>
        <w:t xml:space="preserve"> (Directive)</w:t>
      </w:r>
      <w:r w:rsidR="003203FB" w:rsidRPr="006554C5">
        <w:rPr>
          <w:rFonts w:ascii="Arial" w:hAnsi="Arial" w:cs="Arial"/>
          <w:sz w:val="22"/>
          <w:szCs w:val="22"/>
        </w:rPr>
        <w:t>,</w:t>
      </w:r>
      <w:r w:rsidRPr="006554C5">
        <w:rPr>
          <w:rFonts w:ascii="Arial" w:hAnsi="Arial" w:cs="Arial"/>
          <w:sz w:val="22"/>
          <w:szCs w:val="22"/>
        </w:rPr>
        <w:t xml:space="preserve"> issued</w:t>
      </w:r>
      <w:r w:rsidR="00705F5D" w:rsidRPr="006554C5">
        <w:rPr>
          <w:rFonts w:ascii="Arial" w:hAnsi="Arial" w:cs="Arial"/>
          <w:sz w:val="22"/>
          <w:szCs w:val="22"/>
        </w:rPr>
        <w:t xml:space="preserve"> by the AGSA</w:t>
      </w:r>
      <w:r w:rsidRPr="006554C5">
        <w:rPr>
          <w:rFonts w:ascii="Arial" w:hAnsi="Arial" w:cs="Arial"/>
          <w:sz w:val="22"/>
          <w:szCs w:val="22"/>
        </w:rPr>
        <w:t xml:space="preserve"> in terms of the P</w:t>
      </w:r>
      <w:r w:rsidR="00802909" w:rsidRPr="006554C5">
        <w:rPr>
          <w:rFonts w:ascii="Arial" w:hAnsi="Arial" w:cs="Arial"/>
          <w:sz w:val="22"/>
          <w:szCs w:val="22"/>
        </w:rPr>
        <w:t>AA</w:t>
      </w:r>
      <w:r w:rsidR="003203FB" w:rsidRPr="006554C5">
        <w:rPr>
          <w:rFonts w:ascii="Arial" w:hAnsi="Arial" w:cs="Arial"/>
          <w:sz w:val="22"/>
          <w:szCs w:val="22"/>
        </w:rPr>
        <w:t>,</w:t>
      </w:r>
      <w:r w:rsidR="00FB54AE" w:rsidRPr="006554C5">
        <w:rPr>
          <w:rFonts w:ascii="Arial" w:hAnsi="Arial" w:cs="Arial"/>
          <w:sz w:val="22"/>
          <w:szCs w:val="22"/>
        </w:rPr>
        <w:t xml:space="preserve"> and </w:t>
      </w:r>
      <w:r w:rsidR="003203FB" w:rsidRPr="006554C5">
        <w:rPr>
          <w:rFonts w:ascii="Arial" w:hAnsi="Arial" w:cs="Arial"/>
          <w:sz w:val="22"/>
          <w:szCs w:val="22"/>
        </w:rPr>
        <w:t xml:space="preserve">the Accounting Standards Board’s </w:t>
      </w:r>
      <w:r w:rsidR="00FB54AE" w:rsidRPr="006554C5">
        <w:rPr>
          <w:rFonts w:ascii="Arial" w:hAnsi="Arial" w:cs="Arial"/>
          <w:sz w:val="22"/>
          <w:szCs w:val="22"/>
        </w:rPr>
        <w:t xml:space="preserve">Directive </w:t>
      </w:r>
      <w:r w:rsidRPr="006554C5">
        <w:rPr>
          <w:rFonts w:ascii="Arial" w:hAnsi="Arial" w:cs="Arial"/>
          <w:sz w:val="22"/>
          <w:szCs w:val="22"/>
        </w:rPr>
        <w:t>provide</w:t>
      </w:r>
      <w:r w:rsidRPr="001D0EA4">
        <w:rPr>
          <w:rFonts w:ascii="Arial" w:hAnsi="Arial" w:cs="Arial"/>
          <w:sz w:val="22"/>
          <w:szCs w:val="22"/>
        </w:rPr>
        <w:t xml:space="preserve"> information and requirements regarding the financial reporting frameworks </w:t>
      </w:r>
      <w:r w:rsidR="009E70E6" w:rsidRPr="006554C5">
        <w:rPr>
          <w:rFonts w:ascii="Arial" w:hAnsi="Arial" w:cs="Arial"/>
          <w:sz w:val="22"/>
          <w:szCs w:val="22"/>
        </w:rPr>
        <w:t>as well as</w:t>
      </w:r>
      <w:r w:rsidR="009E70E6" w:rsidRPr="001D0EA4">
        <w:rPr>
          <w:rFonts w:ascii="Arial" w:hAnsi="Arial" w:cs="Arial"/>
          <w:sz w:val="22"/>
          <w:szCs w:val="22"/>
        </w:rPr>
        <w:t xml:space="preserve"> </w:t>
      </w:r>
      <w:r w:rsidRPr="00273C61">
        <w:rPr>
          <w:rFonts w:ascii="Arial" w:hAnsi="Arial" w:cs="Arial"/>
          <w:sz w:val="22"/>
          <w:szCs w:val="22"/>
        </w:rPr>
        <w:t>bases of accounting applicable to public sector entities.</w:t>
      </w:r>
    </w:p>
    <w:p w14:paraId="4AE60CA7" w14:textId="66CF0580" w:rsidR="0049793C" w:rsidRPr="00BC49D0" w:rsidRDefault="0049793C" w:rsidP="0049793C">
      <w:pPr>
        <w:pStyle w:val="Default"/>
        <w:keepNext/>
        <w:keepLines/>
        <w:widowControl/>
        <w:spacing w:before="240" w:after="240" w:line="276" w:lineRule="auto"/>
      </w:pPr>
      <w:r w:rsidRPr="00BC49D0">
        <w:rPr>
          <w:rFonts w:ascii="Arial" w:hAnsi="Arial" w:cs="Arial"/>
          <w:b/>
        </w:rPr>
        <w:t>Internal control</w:t>
      </w:r>
    </w:p>
    <w:p w14:paraId="18D7EF98" w14:textId="7F25F1BF" w:rsidR="00077042" w:rsidRPr="006554C5" w:rsidRDefault="00C956E1" w:rsidP="00AF0B15">
      <w:pPr>
        <w:pStyle w:val="Default"/>
        <w:spacing w:after="120" w:line="312" w:lineRule="auto"/>
        <w:ind w:left="709" w:hanging="709"/>
        <w:jc w:val="both"/>
        <w:rPr>
          <w:sz w:val="22"/>
          <w:szCs w:val="22"/>
        </w:rPr>
      </w:pPr>
      <w:r w:rsidRPr="006554C5">
        <w:rPr>
          <w:rFonts w:ascii="Arial" w:hAnsi="Arial" w:cs="Arial"/>
          <w:sz w:val="22"/>
          <w:szCs w:val="22"/>
        </w:rPr>
        <w:t>N11</w:t>
      </w:r>
      <w:r w:rsidR="00077042" w:rsidRPr="006554C5">
        <w:rPr>
          <w:rFonts w:ascii="Arial" w:hAnsi="Arial" w:cs="Arial"/>
          <w:sz w:val="22"/>
          <w:szCs w:val="22"/>
        </w:rPr>
        <w:t>.</w:t>
      </w:r>
      <w:r w:rsidR="00077042" w:rsidRPr="006554C5">
        <w:rPr>
          <w:rFonts w:ascii="Arial" w:hAnsi="Arial" w:cs="Arial"/>
          <w:sz w:val="22"/>
          <w:szCs w:val="22"/>
        </w:rPr>
        <w:tab/>
      </w:r>
      <w:r w:rsidR="00756A03" w:rsidRPr="006554C5">
        <w:rPr>
          <w:rFonts w:ascii="Arial" w:hAnsi="Arial" w:cs="Arial"/>
          <w:sz w:val="22"/>
          <w:szCs w:val="22"/>
        </w:rPr>
        <w:t>T</w:t>
      </w:r>
      <w:r w:rsidR="00077042" w:rsidRPr="006554C5">
        <w:rPr>
          <w:rFonts w:ascii="Arial" w:hAnsi="Arial" w:cs="Arial"/>
          <w:sz w:val="22"/>
          <w:szCs w:val="22"/>
        </w:rPr>
        <w:t>he directors’ responsibility regarding internal control</w:t>
      </w:r>
      <w:r w:rsidR="002531E0" w:rsidRPr="006554C5">
        <w:rPr>
          <w:rFonts w:ascii="Arial" w:hAnsi="Arial" w:cs="Arial"/>
          <w:sz w:val="22"/>
          <w:szCs w:val="22"/>
        </w:rPr>
        <w:t xml:space="preserve"> </w:t>
      </w:r>
      <w:r w:rsidR="00EA0FB4" w:rsidRPr="006554C5">
        <w:rPr>
          <w:rFonts w:ascii="Arial" w:hAnsi="Arial" w:cs="Arial"/>
          <w:sz w:val="22"/>
          <w:szCs w:val="22"/>
        </w:rPr>
        <w:t xml:space="preserve">is inferred by </w:t>
      </w:r>
      <w:r w:rsidR="004A0FD2" w:rsidRPr="006554C5">
        <w:rPr>
          <w:rFonts w:ascii="Arial" w:hAnsi="Arial" w:cs="Arial"/>
          <w:sz w:val="22"/>
          <w:szCs w:val="22"/>
        </w:rPr>
        <w:t>the requirement</w:t>
      </w:r>
      <w:r w:rsidR="00756A03" w:rsidRPr="006554C5">
        <w:rPr>
          <w:rFonts w:ascii="Arial" w:hAnsi="Arial" w:cs="Arial"/>
          <w:sz w:val="22"/>
          <w:szCs w:val="22"/>
        </w:rPr>
        <w:t xml:space="preserve"> in the Companies Act</w:t>
      </w:r>
      <w:r w:rsidR="004A0FD2" w:rsidRPr="006554C5">
        <w:rPr>
          <w:rFonts w:ascii="Arial" w:hAnsi="Arial" w:cs="Arial"/>
          <w:sz w:val="22"/>
          <w:szCs w:val="22"/>
        </w:rPr>
        <w:t xml:space="preserve"> for the </w:t>
      </w:r>
      <w:r w:rsidR="009E70E6" w:rsidRPr="006554C5">
        <w:rPr>
          <w:rFonts w:ascii="Arial" w:hAnsi="Arial" w:cs="Arial"/>
          <w:sz w:val="22"/>
          <w:szCs w:val="22"/>
        </w:rPr>
        <w:t>board</w:t>
      </w:r>
      <w:r w:rsidR="009E70E6" w:rsidRPr="001D0EA4">
        <w:rPr>
          <w:rFonts w:ascii="Arial" w:hAnsi="Arial" w:cs="Arial"/>
          <w:sz w:val="22"/>
          <w:szCs w:val="22"/>
        </w:rPr>
        <w:t xml:space="preserve"> </w:t>
      </w:r>
      <w:r w:rsidR="004A0FD2" w:rsidRPr="00273C61">
        <w:rPr>
          <w:rFonts w:ascii="Arial" w:hAnsi="Arial" w:cs="Arial"/>
          <w:sz w:val="22"/>
          <w:szCs w:val="22"/>
        </w:rPr>
        <w:t>to approve</w:t>
      </w:r>
      <w:r w:rsidR="004A0FD2" w:rsidRPr="00273C61">
        <w:rPr>
          <w:rStyle w:val="FootnoteReference"/>
          <w:rFonts w:ascii="Arial" w:hAnsi="Arial" w:cs="Arial"/>
          <w:sz w:val="22"/>
          <w:szCs w:val="22"/>
          <w:vertAlign w:val="superscript"/>
        </w:rPr>
        <w:footnoteReference w:id="42"/>
      </w:r>
      <w:r w:rsidR="004A0FD2" w:rsidRPr="00273C61">
        <w:rPr>
          <w:rFonts w:ascii="Arial" w:hAnsi="Arial" w:cs="Arial"/>
          <w:sz w:val="22"/>
          <w:szCs w:val="22"/>
        </w:rPr>
        <w:t xml:space="preserve"> the financial statements</w:t>
      </w:r>
      <w:r w:rsidR="00077042" w:rsidRPr="00273C61">
        <w:rPr>
          <w:rFonts w:ascii="Arial" w:hAnsi="Arial" w:cs="Arial"/>
          <w:sz w:val="22"/>
          <w:szCs w:val="22"/>
        </w:rPr>
        <w:t>.</w:t>
      </w:r>
      <w:r w:rsidR="00CA4D94" w:rsidRPr="00BC49D0">
        <w:rPr>
          <w:rFonts w:ascii="Arial" w:hAnsi="Arial" w:cs="Arial"/>
          <w:sz w:val="22"/>
          <w:szCs w:val="22"/>
        </w:rPr>
        <w:t xml:space="preserve"> Accordingly</w:t>
      </w:r>
      <w:r w:rsidR="009E70E6" w:rsidRPr="006554C5">
        <w:rPr>
          <w:rFonts w:ascii="Arial" w:hAnsi="Arial" w:cs="Arial"/>
          <w:sz w:val="22"/>
          <w:szCs w:val="22"/>
        </w:rPr>
        <w:t>,</w:t>
      </w:r>
      <w:r w:rsidR="00CA4D94" w:rsidRPr="001D0EA4">
        <w:rPr>
          <w:rFonts w:ascii="Arial" w:hAnsi="Arial" w:cs="Arial"/>
          <w:sz w:val="22"/>
          <w:szCs w:val="22"/>
        </w:rPr>
        <w:t xml:space="preserve"> the directors’ responsibility paragraph in the </w:t>
      </w:r>
      <w:r w:rsidR="00CA4D94" w:rsidRPr="00273C61">
        <w:rPr>
          <w:rFonts w:ascii="Arial" w:hAnsi="Arial" w:cs="Arial"/>
          <w:sz w:val="22"/>
          <w:szCs w:val="22"/>
        </w:rPr>
        <w:t xml:space="preserve">report states </w:t>
      </w:r>
      <w:r w:rsidR="00CA4D94" w:rsidRPr="00BC49D0">
        <w:rPr>
          <w:rFonts w:ascii="Arial" w:hAnsi="Arial" w:cs="Arial"/>
          <w:sz w:val="22"/>
          <w:szCs w:val="22"/>
        </w:rPr>
        <w:t>that the directors are responsible for such internal control as it determines is necessary to enable the preparation of financial statements that are free from material misstatement, whether due to fraud or error</w:t>
      </w:r>
      <w:r w:rsidR="00CA4D94" w:rsidRPr="006554C5">
        <w:rPr>
          <w:rStyle w:val="FootnoteReference"/>
          <w:rFonts w:ascii="Arial" w:hAnsi="Arial" w:cs="Arial"/>
          <w:sz w:val="22"/>
          <w:szCs w:val="22"/>
          <w:vertAlign w:val="superscript"/>
        </w:rPr>
        <w:footnoteReference w:id="43"/>
      </w:r>
      <w:r w:rsidR="00CA4D94" w:rsidRPr="006554C5">
        <w:rPr>
          <w:rFonts w:ascii="Arial" w:hAnsi="Arial" w:cs="Arial"/>
          <w:sz w:val="22"/>
          <w:szCs w:val="22"/>
        </w:rPr>
        <w:t>.</w:t>
      </w:r>
    </w:p>
    <w:p w14:paraId="219AC1FA" w14:textId="38D8C542" w:rsidR="00FB54AE" w:rsidRPr="006554C5" w:rsidRDefault="00FB54AE" w:rsidP="00FB54AE">
      <w:pPr>
        <w:pStyle w:val="Default"/>
        <w:spacing w:after="120" w:line="312" w:lineRule="auto"/>
        <w:ind w:left="709"/>
        <w:jc w:val="both"/>
        <w:rPr>
          <w:rFonts w:ascii="Arial" w:hAnsi="Arial" w:cs="Arial"/>
          <w:i/>
          <w:sz w:val="22"/>
          <w:szCs w:val="22"/>
        </w:rPr>
      </w:pPr>
      <w:r w:rsidRPr="006554C5">
        <w:rPr>
          <w:rFonts w:ascii="Arial" w:hAnsi="Arial" w:cs="Arial"/>
          <w:i/>
          <w:sz w:val="22"/>
          <w:szCs w:val="22"/>
        </w:rPr>
        <w:t>Public sector perspective</w:t>
      </w:r>
    </w:p>
    <w:p w14:paraId="3DAD350B" w14:textId="0F0318FF" w:rsidR="00FB54AE" w:rsidRPr="00BC49D0" w:rsidRDefault="00FB54AE" w:rsidP="00FB54AE">
      <w:pPr>
        <w:pStyle w:val="Default"/>
        <w:spacing w:after="120" w:line="312" w:lineRule="auto"/>
        <w:ind w:left="709"/>
        <w:jc w:val="both"/>
        <w:rPr>
          <w:rFonts w:ascii="Arial" w:hAnsi="Arial" w:cs="Arial"/>
          <w:sz w:val="22"/>
          <w:szCs w:val="22"/>
        </w:rPr>
      </w:pPr>
      <w:r w:rsidRPr="006554C5">
        <w:rPr>
          <w:rFonts w:ascii="Arial" w:hAnsi="Arial" w:cs="Arial"/>
          <w:sz w:val="22"/>
          <w:szCs w:val="22"/>
        </w:rPr>
        <w:t xml:space="preserve">In the public sector the accounting authority is specifically tasked </w:t>
      </w:r>
      <w:r w:rsidR="009E70E6" w:rsidRPr="006554C5">
        <w:rPr>
          <w:rFonts w:ascii="Arial" w:hAnsi="Arial" w:cs="Arial"/>
          <w:sz w:val="22"/>
          <w:szCs w:val="22"/>
        </w:rPr>
        <w:t>as per</w:t>
      </w:r>
      <w:r w:rsidR="009E70E6" w:rsidRPr="001D0EA4">
        <w:rPr>
          <w:rFonts w:ascii="Arial" w:hAnsi="Arial" w:cs="Arial"/>
          <w:sz w:val="22"/>
          <w:szCs w:val="22"/>
        </w:rPr>
        <w:t xml:space="preserve"> </w:t>
      </w:r>
      <w:r w:rsidR="009E70E6" w:rsidRPr="006554C5">
        <w:rPr>
          <w:rFonts w:ascii="Arial" w:hAnsi="Arial" w:cs="Arial"/>
          <w:sz w:val="22"/>
          <w:szCs w:val="22"/>
        </w:rPr>
        <w:t>Section</w:t>
      </w:r>
      <w:r w:rsidR="009E70E6" w:rsidRPr="001D0EA4">
        <w:rPr>
          <w:rFonts w:ascii="Arial" w:hAnsi="Arial" w:cs="Arial"/>
          <w:sz w:val="22"/>
          <w:szCs w:val="22"/>
        </w:rPr>
        <w:t xml:space="preserve"> </w:t>
      </w:r>
      <w:r w:rsidRPr="00273C61">
        <w:rPr>
          <w:rFonts w:ascii="Arial" w:hAnsi="Arial" w:cs="Arial"/>
          <w:sz w:val="22"/>
          <w:szCs w:val="22"/>
        </w:rPr>
        <w:t>51(1)(a)(i) of the PFMA with ensuring that an entity has and maintains an effective, efficient and transparent system of internal control.</w:t>
      </w:r>
    </w:p>
    <w:p w14:paraId="44CD1AD1" w14:textId="69CEA1BB" w:rsidR="00056997" w:rsidRPr="006554C5" w:rsidRDefault="00056997" w:rsidP="002458D5">
      <w:pPr>
        <w:pStyle w:val="Default"/>
        <w:keepNext/>
        <w:keepLines/>
        <w:widowControl/>
        <w:spacing w:before="240" w:after="240" w:line="276" w:lineRule="auto"/>
        <w:rPr>
          <w:rFonts w:ascii="Arial" w:hAnsi="Arial" w:cs="Arial"/>
          <w:b/>
        </w:rPr>
      </w:pPr>
      <w:bookmarkStart w:id="35" w:name="_Toc150931900"/>
      <w:bookmarkStart w:id="36" w:name="_Toc160598988"/>
      <w:bookmarkStart w:id="37" w:name="_Toc160599514"/>
      <w:bookmarkStart w:id="38" w:name="_Toc161706689"/>
      <w:r w:rsidRPr="006554C5">
        <w:rPr>
          <w:rFonts w:ascii="Arial" w:hAnsi="Arial" w:cs="Arial"/>
          <w:b/>
        </w:rPr>
        <w:t xml:space="preserve">Auditor’s </w:t>
      </w:r>
      <w:r w:rsidR="00681ED0" w:rsidRPr="006554C5">
        <w:rPr>
          <w:rFonts w:ascii="Arial" w:hAnsi="Arial" w:cs="Arial"/>
          <w:b/>
        </w:rPr>
        <w:t>r</w:t>
      </w:r>
      <w:r w:rsidRPr="006554C5">
        <w:rPr>
          <w:rFonts w:ascii="Arial" w:hAnsi="Arial" w:cs="Arial"/>
          <w:b/>
        </w:rPr>
        <w:t>esponsibilities</w:t>
      </w:r>
      <w:r w:rsidR="00B540F5" w:rsidRPr="006554C5">
        <w:rPr>
          <w:rStyle w:val="FootnoteReference"/>
          <w:rFonts w:ascii="Arial" w:hAnsi="Arial" w:cs="Arial"/>
          <w:sz w:val="22"/>
          <w:szCs w:val="22"/>
          <w:vertAlign w:val="superscript"/>
        </w:rPr>
        <w:footnoteReference w:id="44"/>
      </w:r>
    </w:p>
    <w:p w14:paraId="01E67EE3" w14:textId="3E864D13" w:rsidR="00B540F5" w:rsidRPr="001D0EA4" w:rsidRDefault="00C956E1" w:rsidP="00F54F69">
      <w:pPr>
        <w:pStyle w:val="Default"/>
        <w:keepNext/>
        <w:keepLines/>
        <w:widowControl/>
        <w:spacing w:after="120" w:line="312" w:lineRule="auto"/>
        <w:ind w:left="709" w:hanging="709"/>
        <w:jc w:val="both"/>
        <w:rPr>
          <w:rFonts w:ascii="Arial" w:hAnsi="Arial" w:cs="Arial"/>
          <w:sz w:val="22"/>
          <w:szCs w:val="22"/>
        </w:rPr>
      </w:pPr>
      <w:r w:rsidRPr="006554C5">
        <w:rPr>
          <w:rFonts w:ascii="Arial" w:hAnsi="Arial" w:cs="Arial"/>
          <w:sz w:val="22"/>
          <w:szCs w:val="22"/>
        </w:rPr>
        <w:t>N12</w:t>
      </w:r>
      <w:r w:rsidR="00056997" w:rsidRPr="006554C5">
        <w:rPr>
          <w:rFonts w:ascii="Arial" w:hAnsi="Arial" w:cs="Arial"/>
          <w:sz w:val="22"/>
          <w:szCs w:val="22"/>
        </w:rPr>
        <w:t>.</w:t>
      </w:r>
      <w:r w:rsidR="00056997" w:rsidRPr="006554C5">
        <w:rPr>
          <w:rFonts w:ascii="Arial" w:hAnsi="Arial" w:cs="Arial"/>
          <w:sz w:val="22"/>
          <w:szCs w:val="22"/>
        </w:rPr>
        <w:tab/>
      </w:r>
      <w:r w:rsidR="00017EDD" w:rsidRPr="006554C5">
        <w:rPr>
          <w:rFonts w:ascii="Arial" w:hAnsi="Arial" w:cs="Arial"/>
          <w:sz w:val="22"/>
          <w:szCs w:val="22"/>
        </w:rPr>
        <w:t>Though auditors in some countries are allowed to put the description of the auditor’s responsibilities on the website of an appropriate authority, in South Africa no law or regulation expressly permits that. As such, auditors are required to include the description of responsibilities in one of the following ways</w:t>
      </w:r>
      <w:r w:rsidR="00B540F5" w:rsidRPr="006554C5">
        <w:rPr>
          <w:rFonts w:ascii="Arial" w:hAnsi="Arial" w:cs="Arial"/>
          <w:sz w:val="22"/>
          <w:szCs w:val="22"/>
        </w:rPr>
        <w:t>:</w:t>
      </w:r>
    </w:p>
    <w:p w14:paraId="4631789F" w14:textId="76384252" w:rsidR="00B540F5" w:rsidRPr="00273C61" w:rsidRDefault="00017EDD" w:rsidP="00F54F69">
      <w:pPr>
        <w:pStyle w:val="Default"/>
        <w:numPr>
          <w:ilvl w:val="0"/>
          <w:numId w:val="3"/>
        </w:numPr>
        <w:spacing w:after="120" w:line="312" w:lineRule="auto"/>
        <w:ind w:hanging="357"/>
        <w:jc w:val="both"/>
        <w:rPr>
          <w:rFonts w:ascii="Arial" w:hAnsi="Arial" w:cs="Arial"/>
          <w:b/>
        </w:rPr>
      </w:pPr>
      <w:r w:rsidRPr="006554C5">
        <w:rPr>
          <w:rFonts w:ascii="Arial" w:hAnsi="Arial" w:cs="Arial"/>
          <w:sz w:val="22"/>
          <w:szCs w:val="22"/>
        </w:rPr>
        <w:t>Within t</w:t>
      </w:r>
      <w:r w:rsidR="00B540F5" w:rsidRPr="006554C5">
        <w:rPr>
          <w:rFonts w:ascii="Arial" w:hAnsi="Arial" w:cs="Arial"/>
          <w:sz w:val="22"/>
          <w:szCs w:val="22"/>
        </w:rPr>
        <w:t>he</w:t>
      </w:r>
      <w:r w:rsidR="00B540F5" w:rsidRPr="001D0EA4">
        <w:rPr>
          <w:rFonts w:ascii="Arial" w:hAnsi="Arial" w:cs="Arial"/>
          <w:sz w:val="22"/>
          <w:szCs w:val="22"/>
        </w:rPr>
        <w:t xml:space="preserve"> body of the auditor’s report; or</w:t>
      </w:r>
    </w:p>
    <w:p w14:paraId="1ED013A2" w14:textId="67553ED2" w:rsidR="00056997" w:rsidRPr="00BC49D0" w:rsidRDefault="00017EDD" w:rsidP="00D24D17">
      <w:pPr>
        <w:pStyle w:val="Default"/>
        <w:numPr>
          <w:ilvl w:val="0"/>
          <w:numId w:val="3"/>
        </w:numPr>
        <w:spacing w:after="120" w:line="312" w:lineRule="auto"/>
        <w:jc w:val="both"/>
        <w:rPr>
          <w:rFonts w:ascii="Arial" w:hAnsi="Arial" w:cs="Arial"/>
          <w:b/>
        </w:rPr>
      </w:pPr>
      <w:r w:rsidRPr="006554C5">
        <w:rPr>
          <w:rFonts w:ascii="Arial" w:hAnsi="Arial" w:cs="Arial"/>
          <w:sz w:val="22"/>
          <w:szCs w:val="22"/>
        </w:rPr>
        <w:t>In a</w:t>
      </w:r>
      <w:r w:rsidR="00B540F5" w:rsidRPr="006554C5">
        <w:rPr>
          <w:rFonts w:ascii="Arial" w:hAnsi="Arial" w:cs="Arial"/>
          <w:sz w:val="22"/>
          <w:szCs w:val="22"/>
        </w:rPr>
        <w:t>n</w:t>
      </w:r>
      <w:r w:rsidR="00B540F5" w:rsidRPr="001D0EA4">
        <w:rPr>
          <w:rFonts w:ascii="Arial" w:hAnsi="Arial" w:cs="Arial"/>
          <w:sz w:val="22"/>
          <w:szCs w:val="22"/>
        </w:rPr>
        <w:t xml:space="preserve"> appendix to the auditor’s report, in which case the auditor’s report shall include a reference to the location of the appendix</w:t>
      </w:r>
      <w:r w:rsidR="00056997" w:rsidRPr="00BC49D0">
        <w:rPr>
          <w:rFonts w:ascii="Arial" w:hAnsi="Arial" w:cs="Arial"/>
          <w:sz w:val="22"/>
          <w:szCs w:val="22"/>
        </w:rPr>
        <w:t>.</w:t>
      </w:r>
    </w:p>
    <w:p w14:paraId="28E436EC" w14:textId="010EC5EB" w:rsidR="004947F3" w:rsidRDefault="004947F3" w:rsidP="000A1FE8">
      <w:pPr>
        <w:pStyle w:val="Default"/>
        <w:widowControl/>
        <w:spacing w:before="240" w:after="240" w:line="276" w:lineRule="auto"/>
        <w:jc w:val="both"/>
        <w:rPr>
          <w:rFonts w:ascii="Arial" w:hAnsi="Arial" w:cs="Arial"/>
          <w:b/>
        </w:rPr>
      </w:pPr>
      <w:bookmarkStart w:id="39" w:name="_Toc150931904"/>
      <w:bookmarkStart w:id="40" w:name="_Toc160598989"/>
      <w:bookmarkStart w:id="41" w:name="_Toc160599515"/>
      <w:bookmarkStart w:id="42" w:name="_Toc161706690"/>
      <w:bookmarkEnd w:id="35"/>
      <w:bookmarkEnd w:id="36"/>
      <w:bookmarkEnd w:id="37"/>
      <w:bookmarkEnd w:id="38"/>
      <w:r>
        <w:rPr>
          <w:rFonts w:ascii="Arial" w:hAnsi="Arial" w:cs="Arial"/>
          <w:b/>
        </w:rPr>
        <w:t>Disclosure of audit tenure</w:t>
      </w:r>
    </w:p>
    <w:p w14:paraId="6CD85433" w14:textId="54477F8C" w:rsidR="00D24D17" w:rsidRPr="00F54F69" w:rsidRDefault="004947F3" w:rsidP="00F54F69">
      <w:pPr>
        <w:pStyle w:val="Default"/>
        <w:keepNext/>
        <w:keepLines/>
        <w:widowControl/>
        <w:spacing w:after="120" w:line="312" w:lineRule="auto"/>
        <w:ind w:left="709" w:hanging="709"/>
        <w:jc w:val="both"/>
        <w:rPr>
          <w:rFonts w:ascii="Arial" w:eastAsiaTheme="minorHAnsi" w:hAnsi="Arial" w:cs="Arial"/>
          <w:color w:val="333333"/>
          <w:sz w:val="22"/>
          <w:szCs w:val="22"/>
          <w:lang w:val="en-ZA" w:eastAsia="en-ZA"/>
        </w:rPr>
      </w:pPr>
      <w:r w:rsidRPr="00D24D17">
        <w:rPr>
          <w:rFonts w:ascii="Arial" w:hAnsi="Arial" w:cs="Arial"/>
          <w:sz w:val="22"/>
          <w:szCs w:val="22"/>
        </w:rPr>
        <w:t>N13.</w:t>
      </w:r>
      <w:r w:rsidRPr="00D24D17">
        <w:rPr>
          <w:rFonts w:ascii="Arial" w:hAnsi="Arial" w:cs="Arial"/>
          <w:sz w:val="22"/>
          <w:szCs w:val="22"/>
        </w:rPr>
        <w:tab/>
      </w:r>
      <w:r w:rsidR="00D24D17" w:rsidRPr="00F54F69">
        <w:rPr>
          <w:rFonts w:ascii="Arial" w:hAnsi="Arial" w:cs="Arial"/>
          <w:color w:val="333333"/>
          <w:sz w:val="22"/>
          <w:szCs w:val="22"/>
          <w:lang w:eastAsia="en-ZA"/>
        </w:rPr>
        <w:t xml:space="preserve">The Regulatory Board, in terms of Section 9 and 10 read with sections 1, 2 and 3 of the Auditing Profession Act, Act 26 of 2005, published a Rule in the Government Gazette Nr 39475 of 4 December 2015 which makes it mandatory that all auditor′s reports on Annual Financial Statements shall disclose the number of years which the audit firm / sole practitioner has been the auditor of the entity (audit tenure). </w:t>
      </w:r>
      <w:r w:rsidR="00D24D17" w:rsidRPr="00F54F69">
        <w:rPr>
          <w:rFonts w:ascii="Arial" w:eastAsia="Times New Roman" w:hAnsi="Arial" w:cs="Arial"/>
          <w:color w:val="333333"/>
          <w:sz w:val="22"/>
          <w:szCs w:val="22"/>
          <w:lang w:val="en-US" w:eastAsia="en-ZA"/>
        </w:rPr>
        <w:t xml:space="preserve">A </w:t>
      </w:r>
      <w:r w:rsidR="00D24D17" w:rsidRPr="00D24D17">
        <w:rPr>
          <w:rFonts w:ascii="Arial" w:hAnsi="Arial" w:cs="Arial"/>
          <w:color w:val="333333"/>
          <w:sz w:val="22"/>
          <w:szCs w:val="22"/>
          <w:lang w:eastAsia="en-ZA"/>
        </w:rPr>
        <w:t>predecessor</w:t>
      </w:r>
      <w:r w:rsidR="00D24D17" w:rsidRPr="00F54F69">
        <w:rPr>
          <w:rFonts w:ascii="Arial" w:hAnsi="Arial" w:cs="Arial"/>
          <w:color w:val="333333"/>
          <w:sz w:val="22"/>
          <w:szCs w:val="22"/>
          <w:lang w:eastAsia="en-ZA"/>
        </w:rPr>
        <w:t xml:space="preserve"> audit firm in this context refers to an audit firm where there has been mergers/de-mergers or other combinations in the audit firm and an audit firm shall therefore include a predecessor audit firm. </w:t>
      </w:r>
    </w:p>
    <w:p w14:paraId="5671A733" w14:textId="77777777" w:rsidR="00D24D17" w:rsidRPr="00D24D17" w:rsidRDefault="00D24D17" w:rsidP="00F54F69">
      <w:pPr>
        <w:pStyle w:val="PlainText"/>
        <w:spacing w:after="120" w:line="312" w:lineRule="auto"/>
        <w:ind w:left="709"/>
        <w:jc w:val="both"/>
        <w:rPr>
          <w:rFonts w:cs="Arial"/>
        </w:rPr>
      </w:pPr>
      <w:r w:rsidRPr="00D24D17">
        <w:rPr>
          <w:rFonts w:cs="Arial"/>
        </w:rPr>
        <w:t xml:space="preserve">Audit tenure refers to the length of the auditor-client relationship. Thus tenure includes the period that the predecessor audit firms (where there has been mergers/de-mergers or other combinations in the audit firm) issued audit reports on the entity. </w:t>
      </w:r>
    </w:p>
    <w:p w14:paraId="5D716530" w14:textId="69E59CFA" w:rsidR="00D24D17" w:rsidRPr="00F54F69" w:rsidRDefault="00D24D17" w:rsidP="00F54F69">
      <w:pPr>
        <w:pStyle w:val="Default"/>
        <w:spacing w:after="120" w:line="312" w:lineRule="auto"/>
        <w:ind w:left="709"/>
        <w:jc w:val="both"/>
        <w:rPr>
          <w:rFonts w:ascii="Arial" w:hAnsi="Arial" w:cs="Arial"/>
          <w:color w:val="333333"/>
          <w:sz w:val="22"/>
          <w:szCs w:val="22"/>
          <w:lang w:eastAsia="en-ZA"/>
        </w:rPr>
      </w:pPr>
      <w:r w:rsidRPr="00F54F69">
        <w:rPr>
          <w:rFonts w:ascii="Arial" w:hAnsi="Arial" w:cs="Arial"/>
          <w:color w:val="333333"/>
          <w:sz w:val="22"/>
          <w:szCs w:val="22"/>
          <w:lang w:eastAsia="en-ZA"/>
        </w:rPr>
        <w:t>This rule applies to audit reports issued on the Annual Financial Statements of all public interest entities, as defined in the Companies Act of 2008 and prescribed by the Regulatory Board from time to time, for periods ending on or after 31 December 2015.</w:t>
      </w:r>
      <w:r w:rsidR="0064340D">
        <w:rPr>
          <w:rFonts w:ascii="Arial" w:hAnsi="Arial" w:cs="Arial"/>
          <w:color w:val="333333"/>
          <w:sz w:val="22"/>
          <w:szCs w:val="22"/>
          <w:lang w:eastAsia="en-ZA"/>
        </w:rPr>
        <w:t xml:space="preserve"> </w:t>
      </w:r>
      <w:r w:rsidR="0064340D" w:rsidRPr="00552B30">
        <w:rPr>
          <w:rFonts w:ascii="Arial" w:hAnsi="Arial" w:cs="Arial"/>
          <w:color w:val="333333"/>
          <w:sz w:val="22"/>
          <w:szCs w:val="22"/>
          <w:lang w:eastAsia="en-ZA"/>
        </w:rPr>
        <w:t xml:space="preserve">This </w:t>
      </w:r>
      <w:r w:rsidR="00552B30">
        <w:rPr>
          <w:rFonts w:ascii="Arial" w:hAnsi="Arial" w:cs="Arial"/>
          <w:color w:val="333333"/>
          <w:sz w:val="22"/>
          <w:szCs w:val="22"/>
          <w:lang w:eastAsia="en-ZA"/>
        </w:rPr>
        <w:t xml:space="preserve">rule </w:t>
      </w:r>
      <w:r w:rsidR="0064340D" w:rsidRPr="00552B30">
        <w:rPr>
          <w:rFonts w:ascii="Arial" w:hAnsi="Arial" w:cs="Arial"/>
          <w:color w:val="333333"/>
          <w:sz w:val="22"/>
          <w:szCs w:val="22"/>
          <w:lang w:eastAsia="en-ZA"/>
        </w:rPr>
        <w:t xml:space="preserve">was subsequently clarified to mean that the rule applies to audit reports issued on the Annual Financial Statements of all public companies </w:t>
      </w:r>
      <w:r w:rsidR="0064340D" w:rsidRPr="00552B30">
        <w:rPr>
          <w:rFonts w:ascii="Arial" w:hAnsi="Arial" w:cs="Arial"/>
          <w:sz w:val="22"/>
          <w:szCs w:val="22"/>
          <w:lang w:val="en-ZA"/>
        </w:rPr>
        <w:t xml:space="preserve">– </w:t>
      </w:r>
      <w:r w:rsidR="0064340D" w:rsidRPr="00552B30">
        <w:rPr>
          <w:rFonts w:ascii="Arial" w:hAnsi="Arial" w:cs="Arial"/>
          <w:sz w:val="22"/>
          <w:szCs w:val="22"/>
        </w:rPr>
        <w:t xml:space="preserve">as defined in the Companies Act of 2008 </w:t>
      </w:r>
      <w:r w:rsidR="0064340D" w:rsidRPr="00552B30">
        <w:rPr>
          <w:rFonts w:ascii="Arial" w:hAnsi="Arial" w:cs="Arial"/>
          <w:sz w:val="22"/>
          <w:szCs w:val="22"/>
          <w:lang w:val="en-ZA"/>
        </w:rPr>
        <w:t xml:space="preserve">– </w:t>
      </w:r>
      <w:r w:rsidR="0064340D" w:rsidRPr="00552B30">
        <w:rPr>
          <w:rFonts w:ascii="Arial" w:hAnsi="Arial" w:cs="Arial"/>
          <w:sz w:val="22"/>
          <w:szCs w:val="22"/>
        </w:rPr>
        <w:t>that meet the definition of a public interest entity as per the IRBA Code of Professional Conduct for Registered Auditors.</w:t>
      </w:r>
    </w:p>
    <w:p w14:paraId="5F57F666" w14:textId="77777777" w:rsidR="00D24D17" w:rsidRPr="00F54F69" w:rsidRDefault="00D24D17" w:rsidP="00F54F69">
      <w:pPr>
        <w:pStyle w:val="Default"/>
        <w:spacing w:after="120" w:line="312" w:lineRule="auto"/>
        <w:ind w:left="709"/>
        <w:jc w:val="both"/>
        <w:rPr>
          <w:rFonts w:ascii="Arial" w:hAnsi="Arial" w:cs="Arial"/>
          <w:sz w:val="22"/>
          <w:szCs w:val="22"/>
        </w:rPr>
      </w:pPr>
      <w:r w:rsidRPr="00F54F69">
        <w:rPr>
          <w:rFonts w:ascii="Arial" w:hAnsi="Arial" w:cs="Arial"/>
          <w:sz w:val="22"/>
          <w:szCs w:val="22"/>
        </w:rPr>
        <w:t xml:space="preserve">The Regulatory Board made the decision to require the mandatory disclosure of audit tenure in the context of strengthening auditor independence which is consistent with measures implemented in other jurisdictions. </w:t>
      </w:r>
      <w:r w:rsidRPr="00F54F69">
        <w:rPr>
          <w:rFonts w:ascii="Arial" w:hAnsi="Arial" w:cs="Arial"/>
          <w:color w:val="333333"/>
          <w:sz w:val="22"/>
          <w:szCs w:val="22"/>
          <w:lang w:eastAsia="en-ZA"/>
        </w:rPr>
        <w:t>This disclosure of audit tenure will lead to transparency of association between audit firms and audit clients.</w:t>
      </w:r>
    </w:p>
    <w:p w14:paraId="409C6E95" w14:textId="77777777" w:rsidR="00D24D17" w:rsidRPr="00F54F69" w:rsidRDefault="00D24D17" w:rsidP="00F54F69">
      <w:pPr>
        <w:pStyle w:val="Default"/>
        <w:spacing w:after="120" w:line="312" w:lineRule="auto"/>
        <w:ind w:left="709"/>
        <w:jc w:val="both"/>
        <w:rPr>
          <w:rFonts w:ascii="Arial" w:hAnsi="Arial" w:cs="Arial"/>
          <w:b/>
          <w:color w:val="auto"/>
          <w:sz w:val="22"/>
          <w:szCs w:val="22"/>
          <w:lang w:eastAsia="en-ZA"/>
        </w:rPr>
      </w:pPr>
      <w:r w:rsidRPr="00F54F69">
        <w:rPr>
          <w:rFonts w:ascii="Arial" w:hAnsi="Arial" w:cs="Arial"/>
          <w:b/>
          <w:color w:val="auto"/>
          <w:sz w:val="22"/>
          <w:szCs w:val="22"/>
          <w:lang w:eastAsia="en-ZA"/>
        </w:rPr>
        <w:t>Additional Guidance:</w:t>
      </w:r>
    </w:p>
    <w:p w14:paraId="767C779F"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All audit firms and sole practitioners are required to comply with the new disclosure requirement.</w:t>
      </w:r>
    </w:p>
    <w:p w14:paraId="2005FFC1"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The audit tenure should reflect the number of years the audit firm/sole practitioner continuously served as auditor.</w:t>
      </w:r>
    </w:p>
    <w:p w14:paraId="213165A8"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In the case of audit firm mergers/ de-mergers or change in name, the longest length of tenure should be disclosed. </w:t>
      </w:r>
    </w:p>
    <w:p w14:paraId="7F15B000" w14:textId="77777777" w:rsidR="00D24D17"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 xml:space="preserve">Where the client is a company, information on the appointment and changes in auditors can be obtained from the Companies and Intellectual Property Commission (CIPC) or company secretarial records. </w:t>
      </w:r>
    </w:p>
    <w:p w14:paraId="561BBC2C" w14:textId="7E0DE542" w:rsidR="004947F3" w:rsidRPr="00F54F69" w:rsidRDefault="00D24D17" w:rsidP="00F54F69">
      <w:pPr>
        <w:numPr>
          <w:ilvl w:val="0"/>
          <w:numId w:val="3"/>
        </w:numPr>
        <w:spacing w:line="312" w:lineRule="auto"/>
        <w:rPr>
          <w:rFonts w:ascii="Arial" w:hAnsi="Arial" w:cs="Arial"/>
          <w:color w:val="000000"/>
          <w:lang w:eastAsia="ja-JP"/>
        </w:rPr>
      </w:pPr>
      <w:r w:rsidRPr="00F54F69">
        <w:rPr>
          <w:rFonts w:ascii="Arial" w:hAnsi="Arial" w:cs="Arial"/>
          <w:color w:val="000000"/>
          <w:lang w:eastAsia="ja-JP"/>
        </w:rPr>
        <w:t>In the case of companies, as the appointment and continuation of auditors is the responsibility of the audit committee, auditors are advised to bring the requirement of this rule to the attention of the audit committee.</w:t>
      </w:r>
    </w:p>
    <w:p w14:paraId="744C5556" w14:textId="4B3F8295" w:rsidR="00077042" w:rsidRPr="006554C5" w:rsidRDefault="00077042" w:rsidP="000A1FE8">
      <w:pPr>
        <w:pStyle w:val="Default"/>
        <w:widowControl/>
        <w:spacing w:before="240" w:after="240" w:line="276" w:lineRule="auto"/>
        <w:jc w:val="both"/>
        <w:rPr>
          <w:rFonts w:ascii="Arial" w:hAnsi="Arial" w:cs="Arial"/>
          <w:b/>
        </w:rPr>
      </w:pPr>
      <w:r w:rsidRPr="006554C5">
        <w:rPr>
          <w:rFonts w:ascii="Arial" w:hAnsi="Arial" w:cs="Arial"/>
          <w:b/>
        </w:rPr>
        <w:t xml:space="preserve">The </w:t>
      </w:r>
      <w:r w:rsidR="00C06A97" w:rsidRPr="006554C5">
        <w:rPr>
          <w:rFonts w:ascii="Arial" w:hAnsi="Arial" w:cs="Arial"/>
          <w:b/>
        </w:rPr>
        <w:t xml:space="preserve">auditor’s </w:t>
      </w:r>
      <w:r w:rsidRPr="006554C5">
        <w:rPr>
          <w:rFonts w:ascii="Arial" w:hAnsi="Arial" w:cs="Arial"/>
          <w:b/>
        </w:rPr>
        <w:t>signatur</w:t>
      </w:r>
      <w:r w:rsidR="00422CA5" w:rsidRPr="006554C5">
        <w:rPr>
          <w:rFonts w:ascii="Arial" w:hAnsi="Arial" w:cs="Arial"/>
          <w:b/>
        </w:rPr>
        <w:t>e</w:t>
      </w:r>
      <w:bookmarkEnd w:id="39"/>
      <w:bookmarkEnd w:id="40"/>
      <w:bookmarkEnd w:id="41"/>
      <w:bookmarkEnd w:id="42"/>
    </w:p>
    <w:p w14:paraId="2F72AA4C" w14:textId="24BE8105" w:rsidR="008F71D5" w:rsidRPr="00BC49D0" w:rsidRDefault="004947F3" w:rsidP="00AF0B15">
      <w:pPr>
        <w:pStyle w:val="ac-01"/>
        <w:widowControl/>
        <w:spacing w:after="120" w:line="312" w:lineRule="auto"/>
        <w:ind w:left="720" w:hanging="720"/>
        <w:jc w:val="both"/>
        <w:rPr>
          <w:rFonts w:ascii="Arial" w:hAnsi="Arial" w:cs="Arial"/>
          <w:color w:val="000000"/>
          <w:sz w:val="22"/>
          <w:szCs w:val="22"/>
        </w:rPr>
      </w:pPr>
      <w:r w:rsidRPr="006554C5">
        <w:rPr>
          <w:rFonts w:ascii="Arial" w:hAnsi="Arial" w:cs="Arial"/>
          <w:color w:val="000000"/>
          <w:sz w:val="22"/>
          <w:szCs w:val="22"/>
        </w:rPr>
        <w:t>N1</w:t>
      </w:r>
      <w:r>
        <w:rPr>
          <w:rFonts w:ascii="Arial" w:hAnsi="Arial" w:cs="Arial"/>
          <w:color w:val="000000"/>
          <w:sz w:val="22"/>
          <w:szCs w:val="22"/>
        </w:rPr>
        <w:t>4</w:t>
      </w:r>
      <w:r w:rsidR="00ED1BB1" w:rsidRPr="006554C5">
        <w:rPr>
          <w:rFonts w:ascii="Arial" w:hAnsi="Arial" w:cs="Arial"/>
          <w:color w:val="000000"/>
          <w:sz w:val="22"/>
          <w:szCs w:val="22"/>
        </w:rPr>
        <w:t>.</w:t>
      </w:r>
      <w:r w:rsidR="00077042" w:rsidRPr="006554C5">
        <w:rPr>
          <w:rFonts w:ascii="Arial" w:hAnsi="Arial" w:cs="Arial"/>
          <w:color w:val="000000"/>
          <w:sz w:val="22"/>
          <w:szCs w:val="22"/>
        </w:rPr>
        <w:tab/>
        <w:t>The illustrative report assume</w:t>
      </w:r>
      <w:r w:rsidR="00FA40FF" w:rsidRPr="006554C5">
        <w:rPr>
          <w:rFonts w:ascii="Arial" w:hAnsi="Arial" w:cs="Arial"/>
          <w:color w:val="000000"/>
          <w:sz w:val="22"/>
          <w:szCs w:val="22"/>
        </w:rPr>
        <w:t>s</w:t>
      </w:r>
      <w:r w:rsidR="00077042" w:rsidRPr="006554C5">
        <w:rPr>
          <w:rFonts w:ascii="Arial" w:hAnsi="Arial" w:cs="Arial"/>
          <w:color w:val="000000"/>
          <w:sz w:val="22"/>
          <w:szCs w:val="22"/>
        </w:rPr>
        <w:t xml:space="preserve"> that </w:t>
      </w:r>
      <w:r w:rsidR="00956D10" w:rsidRPr="006554C5">
        <w:rPr>
          <w:rFonts w:ascii="Arial" w:hAnsi="Arial" w:cs="Arial"/>
          <w:color w:val="000000"/>
          <w:sz w:val="22"/>
          <w:szCs w:val="22"/>
        </w:rPr>
        <w:t xml:space="preserve">the auditor </w:t>
      </w:r>
      <w:r w:rsidR="00987DD0" w:rsidRPr="006554C5">
        <w:rPr>
          <w:rFonts w:ascii="Arial" w:hAnsi="Arial" w:cs="Arial"/>
          <w:color w:val="000000"/>
          <w:sz w:val="22"/>
          <w:szCs w:val="22"/>
        </w:rPr>
        <w:t>or</w:t>
      </w:r>
      <w:r w:rsidR="00B00455" w:rsidRPr="006554C5">
        <w:rPr>
          <w:rFonts w:ascii="Arial" w:hAnsi="Arial" w:cs="Arial"/>
          <w:color w:val="000000"/>
          <w:sz w:val="22"/>
          <w:szCs w:val="22"/>
        </w:rPr>
        <w:t xml:space="preserve"> the</w:t>
      </w:r>
      <w:r w:rsidR="00987DD0" w:rsidRPr="006554C5">
        <w:rPr>
          <w:rFonts w:ascii="Arial" w:hAnsi="Arial" w:cs="Arial"/>
          <w:color w:val="000000"/>
          <w:sz w:val="22"/>
          <w:szCs w:val="22"/>
        </w:rPr>
        <w:t xml:space="preserve"> </w:t>
      </w:r>
      <w:r w:rsidR="00956D10" w:rsidRPr="006554C5">
        <w:rPr>
          <w:rFonts w:ascii="Arial" w:hAnsi="Arial" w:cs="Arial"/>
          <w:color w:val="000000"/>
          <w:sz w:val="22"/>
          <w:szCs w:val="22"/>
        </w:rPr>
        <w:t xml:space="preserve">independent reviewer </w:t>
      </w:r>
      <w:r w:rsidR="00FA40FF" w:rsidRPr="006554C5">
        <w:rPr>
          <w:rFonts w:ascii="Arial" w:hAnsi="Arial" w:cs="Arial"/>
          <w:color w:val="000000"/>
          <w:sz w:val="22"/>
          <w:szCs w:val="22"/>
        </w:rPr>
        <w:t xml:space="preserve">is a </w:t>
      </w:r>
      <w:r w:rsidR="00193B0A">
        <w:rPr>
          <w:rFonts w:ascii="Arial" w:hAnsi="Arial" w:cs="Arial"/>
          <w:color w:val="000000"/>
          <w:sz w:val="22"/>
          <w:szCs w:val="22"/>
        </w:rPr>
        <w:t>r</w:t>
      </w:r>
      <w:r w:rsidR="00193B0A" w:rsidRPr="006554C5">
        <w:rPr>
          <w:rFonts w:ascii="Arial" w:hAnsi="Arial" w:cs="Arial"/>
          <w:color w:val="000000"/>
          <w:sz w:val="22"/>
          <w:szCs w:val="22"/>
        </w:rPr>
        <w:t xml:space="preserve">egistered </w:t>
      </w:r>
      <w:r w:rsidR="00193B0A">
        <w:rPr>
          <w:rFonts w:ascii="Arial" w:hAnsi="Arial" w:cs="Arial"/>
          <w:color w:val="000000"/>
          <w:sz w:val="22"/>
          <w:szCs w:val="22"/>
        </w:rPr>
        <w:t>a</w:t>
      </w:r>
      <w:r w:rsidR="00193B0A" w:rsidRPr="006554C5">
        <w:rPr>
          <w:rFonts w:ascii="Arial" w:hAnsi="Arial" w:cs="Arial"/>
          <w:color w:val="000000"/>
          <w:sz w:val="22"/>
          <w:szCs w:val="22"/>
        </w:rPr>
        <w:t xml:space="preserve">uditor </w:t>
      </w:r>
      <w:r w:rsidR="00956D10" w:rsidRPr="006554C5">
        <w:rPr>
          <w:rFonts w:ascii="Arial" w:hAnsi="Arial" w:cs="Arial"/>
          <w:color w:val="000000"/>
          <w:sz w:val="22"/>
          <w:szCs w:val="22"/>
        </w:rPr>
        <w:t xml:space="preserve">and that </w:t>
      </w:r>
      <w:r w:rsidR="00FA40FF" w:rsidRPr="006554C5">
        <w:rPr>
          <w:rFonts w:ascii="Arial" w:hAnsi="Arial" w:cs="Arial"/>
          <w:color w:val="000000"/>
          <w:sz w:val="22"/>
          <w:szCs w:val="22"/>
        </w:rPr>
        <w:t xml:space="preserve">the relevant </w:t>
      </w:r>
      <w:r w:rsidR="00956D10" w:rsidRPr="006554C5">
        <w:rPr>
          <w:rFonts w:ascii="Arial" w:hAnsi="Arial" w:cs="Arial"/>
          <w:color w:val="000000"/>
          <w:sz w:val="22"/>
          <w:szCs w:val="22"/>
        </w:rPr>
        <w:t>report</w:t>
      </w:r>
      <w:r w:rsidR="00FA40FF" w:rsidRPr="006554C5">
        <w:rPr>
          <w:rFonts w:ascii="Arial" w:hAnsi="Arial" w:cs="Arial"/>
          <w:color w:val="000000"/>
          <w:sz w:val="22"/>
          <w:szCs w:val="22"/>
        </w:rPr>
        <w:t xml:space="preserve"> is </w:t>
      </w:r>
      <w:r w:rsidR="00956D10" w:rsidRPr="006554C5">
        <w:rPr>
          <w:rFonts w:ascii="Arial" w:hAnsi="Arial" w:cs="Arial"/>
          <w:color w:val="000000"/>
          <w:sz w:val="22"/>
          <w:szCs w:val="22"/>
        </w:rPr>
        <w:t xml:space="preserve">presented on </w:t>
      </w:r>
      <w:r w:rsidR="00FA40FF" w:rsidRPr="006554C5">
        <w:rPr>
          <w:rFonts w:ascii="Arial" w:hAnsi="Arial" w:cs="Arial"/>
          <w:color w:val="000000"/>
          <w:sz w:val="22"/>
          <w:szCs w:val="22"/>
        </w:rPr>
        <w:t xml:space="preserve">a </w:t>
      </w:r>
      <w:r w:rsidR="00956D10" w:rsidRPr="006554C5">
        <w:rPr>
          <w:rFonts w:ascii="Arial" w:hAnsi="Arial" w:cs="Arial"/>
          <w:color w:val="000000"/>
          <w:sz w:val="22"/>
          <w:szCs w:val="22"/>
        </w:rPr>
        <w:t>letterhead.</w:t>
      </w:r>
      <w:bookmarkStart w:id="43" w:name="_Toc150931907"/>
      <w:r w:rsidR="00EC7816" w:rsidRPr="006554C5">
        <w:rPr>
          <w:rFonts w:ascii="Arial" w:hAnsi="Arial" w:cs="Arial"/>
          <w:color w:val="000000"/>
          <w:sz w:val="22"/>
          <w:szCs w:val="22"/>
        </w:rPr>
        <w:t xml:space="preserve"> The signing convention </w:t>
      </w:r>
      <w:r w:rsidR="00956D10" w:rsidRPr="006554C5">
        <w:rPr>
          <w:rFonts w:ascii="Arial" w:hAnsi="Arial" w:cs="Arial"/>
          <w:color w:val="000000"/>
          <w:sz w:val="22"/>
          <w:szCs w:val="22"/>
        </w:rPr>
        <w:t xml:space="preserve">illustrated </w:t>
      </w:r>
      <w:r w:rsidR="00EC7816" w:rsidRPr="006554C5">
        <w:rPr>
          <w:rFonts w:ascii="Arial" w:hAnsi="Arial" w:cs="Arial"/>
          <w:color w:val="000000"/>
          <w:sz w:val="22"/>
          <w:szCs w:val="22"/>
        </w:rPr>
        <w:t xml:space="preserve">is set out in </w:t>
      </w:r>
      <w:r w:rsidR="00017EDD" w:rsidRPr="006554C5">
        <w:rPr>
          <w:rFonts w:ascii="Arial" w:hAnsi="Arial" w:cs="Arial"/>
          <w:color w:val="000000"/>
          <w:sz w:val="22"/>
          <w:szCs w:val="22"/>
        </w:rPr>
        <w:t>Section</w:t>
      </w:r>
      <w:r w:rsidR="00017EDD" w:rsidRPr="001D0EA4">
        <w:rPr>
          <w:rFonts w:ascii="Arial" w:hAnsi="Arial" w:cs="Arial"/>
          <w:color w:val="000000"/>
          <w:sz w:val="22"/>
          <w:szCs w:val="22"/>
        </w:rPr>
        <w:t xml:space="preserve"> </w:t>
      </w:r>
      <w:r w:rsidR="00EC7816" w:rsidRPr="00273C61">
        <w:rPr>
          <w:rFonts w:ascii="Arial" w:hAnsi="Arial" w:cs="Arial"/>
          <w:color w:val="000000"/>
          <w:sz w:val="22"/>
          <w:szCs w:val="22"/>
        </w:rPr>
        <w:t>15</w:t>
      </w:r>
      <w:r w:rsidR="0020340F" w:rsidRPr="00273C61">
        <w:rPr>
          <w:rFonts w:ascii="Arial" w:hAnsi="Arial" w:cs="Arial"/>
          <w:color w:val="000000"/>
          <w:sz w:val="22"/>
          <w:szCs w:val="22"/>
        </w:rPr>
        <w:t>0.</w:t>
      </w:r>
      <w:r w:rsidR="00EC7816" w:rsidRPr="00273C61">
        <w:rPr>
          <w:rFonts w:ascii="Arial" w:hAnsi="Arial" w:cs="Arial"/>
          <w:color w:val="000000"/>
          <w:sz w:val="22"/>
          <w:szCs w:val="22"/>
        </w:rPr>
        <w:t xml:space="preserve">6 of the </w:t>
      </w:r>
      <w:r w:rsidR="00A03B32" w:rsidRPr="00273C61">
        <w:rPr>
          <w:rFonts w:ascii="Arial" w:hAnsi="Arial" w:cs="Arial"/>
          <w:color w:val="000000"/>
          <w:sz w:val="22"/>
          <w:szCs w:val="22"/>
        </w:rPr>
        <w:t>IRBA Code</w:t>
      </w:r>
      <w:r w:rsidR="008F71D5" w:rsidRPr="00BC49D0">
        <w:rPr>
          <w:rFonts w:ascii="Arial" w:hAnsi="Arial" w:cs="Arial"/>
          <w:color w:val="000000"/>
          <w:sz w:val="22"/>
          <w:szCs w:val="22"/>
        </w:rPr>
        <w:t xml:space="preserve"> and requires</w:t>
      </w:r>
      <w:r w:rsidR="00017EDD" w:rsidRPr="00BC49D0">
        <w:rPr>
          <w:rFonts w:ascii="Arial" w:hAnsi="Arial" w:cs="Arial"/>
          <w:color w:val="000000"/>
          <w:sz w:val="22"/>
          <w:szCs w:val="22"/>
        </w:rPr>
        <w:t xml:space="preserve"> </w:t>
      </w:r>
      <w:r w:rsidR="00017EDD" w:rsidRPr="006554C5">
        <w:rPr>
          <w:rFonts w:ascii="Arial" w:hAnsi="Arial" w:cs="Arial"/>
          <w:color w:val="000000"/>
          <w:sz w:val="22"/>
          <w:szCs w:val="22"/>
        </w:rPr>
        <w:t>the following</w:t>
      </w:r>
      <w:r w:rsidR="00D056C2" w:rsidRPr="001D0EA4">
        <w:rPr>
          <w:rFonts w:ascii="Arial" w:hAnsi="Arial" w:cs="Arial"/>
          <w:color w:val="000000"/>
          <w:sz w:val="22"/>
          <w:szCs w:val="22"/>
        </w:rPr>
        <w:t>, in addition to the auditor’s</w:t>
      </w:r>
      <w:r w:rsidR="00DE3891" w:rsidRPr="00273C61">
        <w:rPr>
          <w:rFonts w:ascii="Arial" w:hAnsi="Arial" w:cs="Arial"/>
          <w:color w:val="000000"/>
          <w:sz w:val="22"/>
          <w:szCs w:val="22"/>
        </w:rPr>
        <w:t xml:space="preserve"> or the independent reviewer’s</w:t>
      </w:r>
      <w:r w:rsidR="00D056C2" w:rsidRPr="00273C61">
        <w:rPr>
          <w:rFonts w:ascii="Arial" w:hAnsi="Arial" w:cs="Arial"/>
          <w:color w:val="000000"/>
          <w:sz w:val="22"/>
          <w:szCs w:val="22"/>
        </w:rPr>
        <w:t xml:space="preserve"> signature</w:t>
      </w:r>
      <w:r w:rsidR="001A0076" w:rsidRPr="00BC49D0">
        <w:rPr>
          <w:rFonts w:ascii="Arial" w:hAnsi="Arial" w:cs="Arial"/>
          <w:color w:val="000000"/>
          <w:sz w:val="22"/>
          <w:szCs w:val="22"/>
        </w:rPr>
        <w:t xml:space="preserve"> and date of the report</w:t>
      </w:r>
      <w:r w:rsidR="008F71D5" w:rsidRPr="00BC49D0">
        <w:rPr>
          <w:rFonts w:ascii="Arial" w:hAnsi="Arial" w:cs="Arial"/>
          <w:color w:val="000000"/>
          <w:sz w:val="22"/>
          <w:szCs w:val="22"/>
        </w:rPr>
        <w:t>:</w:t>
      </w:r>
    </w:p>
    <w:p w14:paraId="5CFBE85E" w14:textId="77777777" w:rsidR="008F71D5" w:rsidRPr="006554C5" w:rsidRDefault="00D056C2" w:rsidP="00862B18">
      <w:pPr>
        <w:pStyle w:val="ac-01"/>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w:t>
      </w:r>
      <w:r w:rsidR="008F71D5" w:rsidRPr="006554C5">
        <w:rPr>
          <w:rFonts w:ascii="Arial" w:hAnsi="Arial" w:cs="Arial"/>
          <w:sz w:val="22"/>
          <w:szCs w:val="22"/>
        </w:rPr>
        <w:t>he individual registered auditor</w:t>
      </w:r>
      <w:r w:rsidRPr="006554C5">
        <w:rPr>
          <w:rFonts w:ascii="Arial" w:hAnsi="Arial" w:cs="Arial"/>
          <w:sz w:val="22"/>
          <w:szCs w:val="22"/>
        </w:rPr>
        <w:t>’s full name</w:t>
      </w:r>
      <w:r w:rsidR="0020340F" w:rsidRPr="006554C5">
        <w:rPr>
          <w:rFonts w:ascii="Arial" w:hAnsi="Arial" w:cs="Arial"/>
          <w:sz w:val="22"/>
          <w:szCs w:val="22"/>
        </w:rPr>
        <w:t>;</w:t>
      </w:r>
    </w:p>
    <w:p w14:paraId="470E5848" w14:textId="77777777" w:rsidR="0020340F" w:rsidRPr="006554C5" w:rsidRDefault="0020340F"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If not a sole practitioner, the capacity in which the auditor is signing</w:t>
      </w:r>
      <w:r w:rsidR="00D056C2" w:rsidRPr="006554C5">
        <w:rPr>
          <w:rFonts w:ascii="Arial" w:hAnsi="Arial" w:cs="Arial"/>
          <w:sz w:val="22"/>
          <w:szCs w:val="22"/>
        </w:rPr>
        <w:t>, namely as a ‘partner’ or ‘director’</w:t>
      </w:r>
      <w:r w:rsidRPr="006554C5">
        <w:rPr>
          <w:rFonts w:ascii="Arial" w:hAnsi="Arial" w:cs="Arial"/>
          <w:sz w:val="22"/>
          <w:szCs w:val="22"/>
        </w:rPr>
        <w:t>;</w:t>
      </w:r>
    </w:p>
    <w:p w14:paraId="0C5D9ED9" w14:textId="77777777"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The designation ‘</w:t>
      </w:r>
      <w:r w:rsidR="008F71D5" w:rsidRPr="006554C5">
        <w:rPr>
          <w:rFonts w:ascii="Arial" w:hAnsi="Arial" w:cs="Arial"/>
          <w:sz w:val="22"/>
          <w:szCs w:val="22"/>
        </w:rPr>
        <w:t>Registered Auditor</w:t>
      </w:r>
      <w:r w:rsidRPr="006554C5">
        <w:rPr>
          <w:rFonts w:ascii="Arial" w:hAnsi="Arial" w:cs="Arial"/>
          <w:sz w:val="22"/>
          <w:szCs w:val="22"/>
        </w:rPr>
        <w:t>’ underneath their name</w:t>
      </w:r>
      <w:r w:rsidR="0020340F" w:rsidRPr="006554C5">
        <w:rPr>
          <w:rFonts w:ascii="Arial" w:hAnsi="Arial" w:cs="Arial"/>
          <w:sz w:val="22"/>
          <w:szCs w:val="22"/>
        </w:rPr>
        <w:t>;</w:t>
      </w:r>
      <w:r w:rsidRPr="006554C5">
        <w:rPr>
          <w:rFonts w:ascii="Arial" w:hAnsi="Arial" w:cs="Arial"/>
          <w:sz w:val="22"/>
          <w:szCs w:val="22"/>
        </w:rPr>
        <w:t xml:space="preserve"> and</w:t>
      </w:r>
    </w:p>
    <w:p w14:paraId="7EA39264" w14:textId="522F9404" w:rsidR="008F71D5" w:rsidRPr="006554C5" w:rsidRDefault="00D056C2" w:rsidP="00862B18">
      <w:pPr>
        <w:pStyle w:val="Default"/>
        <w:widowControl/>
        <w:numPr>
          <w:ilvl w:val="0"/>
          <w:numId w:val="69"/>
        </w:numPr>
        <w:spacing w:after="120" w:line="312" w:lineRule="auto"/>
        <w:jc w:val="both"/>
        <w:rPr>
          <w:rFonts w:ascii="Arial" w:hAnsi="Arial" w:cs="Arial"/>
          <w:sz w:val="22"/>
          <w:szCs w:val="22"/>
        </w:rPr>
      </w:pPr>
      <w:r w:rsidRPr="006554C5">
        <w:rPr>
          <w:rFonts w:ascii="Arial" w:hAnsi="Arial" w:cs="Arial"/>
          <w:sz w:val="22"/>
          <w:szCs w:val="22"/>
        </w:rPr>
        <w:t>If not set out on the firm’s letterhead, the name</w:t>
      </w:r>
      <w:r w:rsidR="00DD41AD" w:rsidRPr="006554C5">
        <w:rPr>
          <w:rFonts w:ascii="Arial" w:hAnsi="Arial" w:cs="Arial"/>
          <w:sz w:val="22"/>
          <w:szCs w:val="22"/>
        </w:rPr>
        <w:t xml:space="preserve"> and address</w:t>
      </w:r>
      <w:r w:rsidR="00DD41AD" w:rsidRPr="006554C5">
        <w:rPr>
          <w:rStyle w:val="FootnoteReference"/>
          <w:rFonts w:ascii="Arial" w:hAnsi="Arial" w:cs="Arial"/>
          <w:sz w:val="22"/>
          <w:szCs w:val="22"/>
          <w:vertAlign w:val="superscript"/>
        </w:rPr>
        <w:t xml:space="preserve"> </w:t>
      </w:r>
      <w:r w:rsidRPr="006554C5">
        <w:rPr>
          <w:rFonts w:ascii="Arial" w:hAnsi="Arial" w:cs="Arial"/>
          <w:sz w:val="22"/>
          <w:szCs w:val="22"/>
        </w:rPr>
        <w:t>of the registered auditor’s firm.”</w:t>
      </w:r>
    </w:p>
    <w:p w14:paraId="3A61675C" w14:textId="3EB10E70" w:rsidR="00E927B9" w:rsidRPr="006554C5" w:rsidRDefault="00DB05EC" w:rsidP="000A1FE8">
      <w:pPr>
        <w:pStyle w:val="Default"/>
        <w:widowControl/>
        <w:spacing w:after="120" w:line="312" w:lineRule="auto"/>
        <w:ind w:left="709"/>
        <w:jc w:val="both"/>
        <w:rPr>
          <w:rFonts w:ascii="Arial" w:hAnsi="Arial" w:cs="Arial"/>
          <w:sz w:val="22"/>
          <w:szCs w:val="22"/>
        </w:rPr>
      </w:pPr>
      <w:r w:rsidRPr="006554C5">
        <w:rPr>
          <w:rFonts w:ascii="Arial" w:hAnsi="Arial" w:cs="Arial"/>
          <w:sz w:val="22"/>
          <w:szCs w:val="22"/>
        </w:rPr>
        <w:t xml:space="preserve">These requirements have been adapted </w:t>
      </w:r>
      <w:r w:rsidR="00DD41AD" w:rsidRPr="006554C5">
        <w:rPr>
          <w:rFonts w:ascii="Arial" w:hAnsi="Arial" w:cs="Arial"/>
          <w:sz w:val="22"/>
          <w:szCs w:val="22"/>
        </w:rPr>
        <w:t xml:space="preserve">accordingly </w:t>
      </w:r>
      <w:r w:rsidRPr="006554C5">
        <w:rPr>
          <w:rFonts w:ascii="Arial" w:hAnsi="Arial" w:cs="Arial"/>
          <w:sz w:val="22"/>
          <w:szCs w:val="22"/>
        </w:rPr>
        <w:t>for independent reviewer reports.</w:t>
      </w:r>
    </w:p>
    <w:p w14:paraId="52B6538C" w14:textId="572FCB2E" w:rsidR="00CC4CF5" w:rsidRDefault="000910C9"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In addition, ISA 700 (Revised) requires that the name of the engagement partner be included in the auditor’s report for audits of complete sets of general purpose financial statements of listed entities</w:t>
      </w:r>
      <w:r w:rsidRPr="000910C9">
        <w:rPr>
          <w:rStyle w:val="FootnoteReference"/>
          <w:rFonts w:ascii="Arial" w:hAnsi="Arial" w:cs="Arial"/>
          <w:sz w:val="22"/>
          <w:szCs w:val="22"/>
          <w:vertAlign w:val="superscript"/>
        </w:rPr>
        <w:footnoteReference w:id="45"/>
      </w:r>
      <w:r>
        <w:rPr>
          <w:rFonts w:ascii="Arial" w:hAnsi="Arial" w:cs="Arial"/>
          <w:sz w:val="22"/>
          <w:szCs w:val="22"/>
        </w:rPr>
        <w:t>.</w:t>
      </w:r>
      <w:r w:rsidRPr="000910C9">
        <w:rPr>
          <w:rFonts w:ascii="Arial" w:hAnsi="Arial" w:cs="Arial"/>
          <w:sz w:val="22"/>
          <w:szCs w:val="22"/>
        </w:rPr>
        <w:t xml:space="preserve"> </w:t>
      </w:r>
      <w:r w:rsidR="00CC4CF5">
        <w:rPr>
          <w:rFonts w:ascii="Arial" w:hAnsi="Arial" w:cs="Arial"/>
          <w:sz w:val="22"/>
          <w:szCs w:val="22"/>
        </w:rPr>
        <w:t xml:space="preserve">Although </w:t>
      </w:r>
      <w:r w:rsidR="009D6DE8">
        <w:rPr>
          <w:rFonts w:ascii="Arial" w:hAnsi="Arial" w:cs="Arial"/>
          <w:sz w:val="22"/>
          <w:szCs w:val="22"/>
        </w:rPr>
        <w:t>ISA 700 (Revised) does not specify the manner in which this inclusion should be made in the auditor’s report</w:t>
      </w:r>
      <w:r w:rsidR="00CC4CF5">
        <w:rPr>
          <w:rFonts w:ascii="Arial" w:hAnsi="Arial" w:cs="Arial"/>
          <w:sz w:val="22"/>
          <w:szCs w:val="22"/>
        </w:rPr>
        <w:t>, the illustrative reports contained in the appendix to ISA 700 (Revised) do illustrate how the name of the engagement partner can be included</w:t>
      </w:r>
      <w:r w:rsidR="009D6DE8">
        <w:rPr>
          <w:rFonts w:ascii="Arial" w:hAnsi="Arial" w:cs="Arial"/>
          <w:sz w:val="22"/>
          <w:szCs w:val="22"/>
        </w:rPr>
        <w:t xml:space="preserve">. </w:t>
      </w:r>
      <w:r w:rsidR="00CC4CF5">
        <w:rPr>
          <w:rFonts w:ascii="Arial" w:hAnsi="Arial" w:cs="Arial"/>
          <w:sz w:val="22"/>
          <w:szCs w:val="22"/>
        </w:rPr>
        <w:t>The illustrative wording is as follows: “</w:t>
      </w:r>
      <w:r w:rsidR="00CC4CF5" w:rsidRPr="000910C9">
        <w:rPr>
          <w:rFonts w:ascii="Arial" w:hAnsi="Arial" w:cs="Arial"/>
          <w:sz w:val="22"/>
          <w:szCs w:val="22"/>
        </w:rPr>
        <w:t>The engagement partner on the audit resulting in this independent auditor’s report is [</w:t>
      </w:r>
      <w:r w:rsidR="00CC4CF5" w:rsidRPr="000910C9">
        <w:rPr>
          <w:rFonts w:ascii="Arial" w:hAnsi="Arial" w:cs="Arial"/>
          <w:i/>
          <w:iCs/>
          <w:sz w:val="22"/>
          <w:szCs w:val="22"/>
        </w:rPr>
        <w:t>name</w:t>
      </w:r>
      <w:r w:rsidR="00CC4CF5" w:rsidRPr="000910C9">
        <w:rPr>
          <w:rFonts w:ascii="Arial" w:hAnsi="Arial" w:cs="Arial"/>
          <w:sz w:val="22"/>
          <w:szCs w:val="22"/>
        </w:rPr>
        <w:t>]</w:t>
      </w:r>
      <w:r w:rsidR="00CC4CF5">
        <w:rPr>
          <w:rFonts w:ascii="Arial" w:hAnsi="Arial" w:cs="Arial"/>
          <w:sz w:val="22"/>
          <w:szCs w:val="22"/>
        </w:rPr>
        <w:t>”.</w:t>
      </w:r>
    </w:p>
    <w:p w14:paraId="4D0873FD" w14:textId="3218E8BA" w:rsidR="007D5CBA" w:rsidRDefault="007D5CBA" w:rsidP="000A1FE8">
      <w:pPr>
        <w:pStyle w:val="Default"/>
        <w:widowControl/>
        <w:spacing w:after="120" w:line="312" w:lineRule="auto"/>
        <w:ind w:left="709"/>
        <w:jc w:val="both"/>
        <w:rPr>
          <w:rFonts w:ascii="Arial" w:hAnsi="Arial" w:cs="Arial"/>
          <w:sz w:val="22"/>
          <w:szCs w:val="22"/>
        </w:rPr>
      </w:pPr>
      <w:r>
        <w:rPr>
          <w:rFonts w:ascii="Arial" w:hAnsi="Arial" w:cs="Arial"/>
          <w:sz w:val="22"/>
          <w:szCs w:val="22"/>
        </w:rPr>
        <w:t>Since the IRBA Code already requires the name of the engagement partner to be included in the auditor’s report as part of the signing convention described above, t</w:t>
      </w:r>
      <w:r w:rsidR="00CC4CF5">
        <w:rPr>
          <w:rFonts w:ascii="Arial" w:hAnsi="Arial" w:cs="Arial"/>
          <w:sz w:val="22"/>
          <w:szCs w:val="22"/>
        </w:rPr>
        <w:t>he illustrative reports contained in this SAAPS do not include the illustrative wording</w:t>
      </w:r>
      <w:r>
        <w:rPr>
          <w:rFonts w:ascii="Arial" w:hAnsi="Arial" w:cs="Arial"/>
          <w:sz w:val="22"/>
          <w:szCs w:val="22"/>
        </w:rPr>
        <w:t xml:space="preserve"> suggested in the illustrative reports contained in the appendix to ISA 700 (Revised). </w:t>
      </w:r>
      <w:r w:rsidRPr="006554C5">
        <w:rPr>
          <w:rFonts w:ascii="Arial" w:hAnsi="Arial" w:cs="Arial"/>
          <w:sz w:val="22"/>
          <w:szCs w:val="22"/>
        </w:rPr>
        <w:t>In South Africa, the requirements of the Section</w:t>
      </w:r>
      <w:r w:rsidRPr="001D0EA4">
        <w:rPr>
          <w:rFonts w:ascii="Arial" w:hAnsi="Arial" w:cs="Arial"/>
          <w:sz w:val="22"/>
          <w:szCs w:val="22"/>
        </w:rPr>
        <w:t xml:space="preserve"> </w:t>
      </w:r>
      <w:r w:rsidRPr="00273C61">
        <w:rPr>
          <w:rFonts w:ascii="Arial" w:hAnsi="Arial" w:cs="Arial"/>
          <w:sz w:val="22"/>
          <w:szCs w:val="22"/>
        </w:rPr>
        <w:t>150.6 of the IRBA Code take precedence over the requirements set out in ISA 700 (Revised</w:t>
      </w:r>
      <w:r w:rsidRPr="006554C5">
        <w:rPr>
          <w:rFonts w:ascii="Arial" w:hAnsi="Arial" w:cs="Arial"/>
          <w:sz w:val="22"/>
          <w:szCs w:val="22"/>
        </w:rPr>
        <w:t>).</w:t>
      </w:r>
    </w:p>
    <w:p w14:paraId="09424554" w14:textId="17B782E8" w:rsidR="00341FAB" w:rsidRPr="000910C9" w:rsidRDefault="007D5CBA" w:rsidP="000A1FE8">
      <w:pPr>
        <w:pStyle w:val="Default"/>
        <w:widowControl/>
        <w:spacing w:after="120" w:line="312" w:lineRule="auto"/>
        <w:ind w:left="709"/>
        <w:jc w:val="both"/>
        <w:rPr>
          <w:sz w:val="22"/>
          <w:szCs w:val="22"/>
        </w:rPr>
      </w:pPr>
      <w:r>
        <w:rPr>
          <w:rFonts w:ascii="Arial" w:hAnsi="Arial" w:cs="Arial"/>
          <w:sz w:val="22"/>
          <w:szCs w:val="22"/>
        </w:rPr>
        <w:t xml:space="preserve">However, </w:t>
      </w:r>
      <w:r w:rsidR="00664FE6">
        <w:rPr>
          <w:rFonts w:ascii="Arial" w:hAnsi="Arial" w:cs="Arial"/>
          <w:sz w:val="22"/>
          <w:szCs w:val="22"/>
        </w:rPr>
        <w:t>r</w:t>
      </w:r>
      <w:r>
        <w:rPr>
          <w:rFonts w:ascii="Arial" w:hAnsi="Arial" w:cs="Arial"/>
          <w:sz w:val="22"/>
          <w:szCs w:val="22"/>
        </w:rPr>
        <w:t xml:space="preserve">egistered </w:t>
      </w:r>
      <w:r w:rsidR="00664FE6">
        <w:rPr>
          <w:rFonts w:ascii="Arial" w:hAnsi="Arial" w:cs="Arial"/>
          <w:sz w:val="22"/>
          <w:szCs w:val="22"/>
        </w:rPr>
        <w:t>a</w:t>
      </w:r>
      <w:r>
        <w:rPr>
          <w:rFonts w:ascii="Arial" w:hAnsi="Arial" w:cs="Arial"/>
          <w:sz w:val="22"/>
          <w:szCs w:val="22"/>
        </w:rPr>
        <w:t>uditors</w:t>
      </w:r>
      <w:r w:rsidR="00CC4CF5">
        <w:rPr>
          <w:rFonts w:ascii="Arial" w:hAnsi="Arial" w:cs="Arial"/>
          <w:sz w:val="22"/>
          <w:szCs w:val="22"/>
        </w:rPr>
        <w:t xml:space="preserve"> </w:t>
      </w:r>
      <w:r>
        <w:rPr>
          <w:rFonts w:ascii="Arial" w:hAnsi="Arial" w:cs="Arial"/>
          <w:sz w:val="22"/>
          <w:szCs w:val="22"/>
        </w:rPr>
        <w:t xml:space="preserve">are not precluded from including the illustrative wording suggested in the illustrative reports contained in the appendix to ISA 700 (Revised) in their auditor’s reports, in addition to </w:t>
      </w:r>
      <w:r w:rsidR="00CC4CF5">
        <w:rPr>
          <w:rFonts w:ascii="Arial" w:hAnsi="Arial" w:cs="Arial"/>
          <w:sz w:val="22"/>
          <w:szCs w:val="22"/>
        </w:rPr>
        <w:t xml:space="preserve">the </w:t>
      </w:r>
      <w:r>
        <w:rPr>
          <w:rFonts w:ascii="Arial" w:hAnsi="Arial" w:cs="Arial"/>
          <w:sz w:val="22"/>
          <w:szCs w:val="22"/>
        </w:rPr>
        <w:t>signing convention required by the IRBA Code.</w:t>
      </w:r>
    </w:p>
    <w:p w14:paraId="45C71AC6" w14:textId="77777777" w:rsidR="006F7B0E" w:rsidRPr="006554C5" w:rsidRDefault="006F7B0E" w:rsidP="001709EA">
      <w:pPr>
        <w:pStyle w:val="lg-a-1"/>
        <w:spacing w:before="0"/>
        <w:rPr>
          <w:rFonts w:ascii="Times New Roman" w:hAnsi="Times New Roman"/>
          <w:sz w:val="22"/>
          <w:szCs w:val="22"/>
        </w:rPr>
      </w:pPr>
    </w:p>
    <w:p w14:paraId="025AFC6B" w14:textId="77777777" w:rsidR="00CC5F63" w:rsidRPr="006554C5" w:rsidRDefault="00CC5F63" w:rsidP="00EF67DB">
      <w:pPr>
        <w:rPr>
          <w:b/>
          <w:sz w:val="24"/>
          <w:szCs w:val="24"/>
        </w:rPr>
        <w:sectPr w:rsidR="00CC5F63" w:rsidRPr="006554C5" w:rsidSect="007979D0">
          <w:pgSz w:w="11907" w:h="16839" w:code="9"/>
          <w:pgMar w:top="1440" w:right="1701" w:bottom="1440" w:left="1701" w:header="720" w:footer="720" w:gutter="0"/>
          <w:cols w:space="720"/>
          <w:noEndnote/>
          <w:docGrid w:linePitch="299"/>
        </w:sectPr>
      </w:pPr>
      <w:bookmarkStart w:id="44" w:name="_APPENDIX_1"/>
      <w:bookmarkStart w:id="45" w:name="_1._UNMODIFIED_REPORTS"/>
      <w:bookmarkStart w:id="46" w:name="_Toc277586743"/>
      <w:bookmarkStart w:id="47" w:name="_Toc299654352"/>
      <w:bookmarkEnd w:id="43"/>
      <w:bookmarkEnd w:id="44"/>
      <w:bookmarkEnd w:id="45"/>
    </w:p>
    <w:p w14:paraId="77924A38" w14:textId="77777777" w:rsidR="0096160E" w:rsidRPr="006554C5" w:rsidRDefault="00AD24E5" w:rsidP="00AF0B15">
      <w:pPr>
        <w:spacing w:before="240" w:after="240" w:line="276" w:lineRule="auto"/>
        <w:rPr>
          <w:rFonts w:ascii="Arial" w:hAnsi="Arial" w:cs="Arial"/>
          <w:b/>
          <w:sz w:val="28"/>
          <w:szCs w:val="28"/>
        </w:rPr>
      </w:pPr>
      <w:r w:rsidRPr="006554C5">
        <w:rPr>
          <w:rFonts w:ascii="Arial" w:hAnsi="Arial" w:cs="Arial"/>
          <w:b/>
          <w:sz w:val="28"/>
          <w:szCs w:val="28"/>
        </w:rPr>
        <w:t>Part</w:t>
      </w:r>
      <w:r w:rsidR="0096160E" w:rsidRPr="006554C5">
        <w:rPr>
          <w:rFonts w:ascii="Arial" w:hAnsi="Arial" w:cs="Arial"/>
          <w:b/>
          <w:sz w:val="28"/>
          <w:szCs w:val="28"/>
        </w:rPr>
        <w:t xml:space="preserve"> B</w:t>
      </w:r>
    </w:p>
    <w:p w14:paraId="42362CC6" w14:textId="77777777" w:rsidR="0096160E" w:rsidRPr="006554C5" w:rsidRDefault="0096160E" w:rsidP="00AF0B15">
      <w:pPr>
        <w:spacing w:before="240" w:after="240" w:line="276" w:lineRule="auto"/>
        <w:rPr>
          <w:rFonts w:ascii="Arial" w:hAnsi="Arial" w:cs="Arial"/>
          <w:szCs w:val="24"/>
          <w:lang w:val="en-US" w:eastAsia="en-US"/>
        </w:rPr>
      </w:pPr>
      <w:r w:rsidRPr="006554C5">
        <w:rPr>
          <w:rFonts w:ascii="Arial" w:hAnsi="Arial" w:cs="Arial"/>
          <w:b/>
          <w:sz w:val="24"/>
          <w:szCs w:val="24"/>
          <w:lang w:val="en-US" w:eastAsia="en-US"/>
        </w:rPr>
        <w:t>Illustrative Reports</w:t>
      </w:r>
    </w:p>
    <w:p w14:paraId="33607E06" w14:textId="77777777" w:rsidR="0006095F" w:rsidRPr="006554C5" w:rsidRDefault="004F3E36" w:rsidP="007979D0">
      <w:pPr>
        <w:pBdr>
          <w:bottom w:val="single" w:sz="4" w:space="1" w:color="auto"/>
        </w:pBdr>
        <w:ind w:right="-284"/>
        <w:rPr>
          <w:rFonts w:ascii="Arial" w:hAnsi="Arial" w:cs="Arial"/>
          <w:b/>
        </w:rPr>
      </w:pPr>
      <w:r w:rsidRPr="006554C5">
        <w:rPr>
          <w:rFonts w:ascii="Arial" w:hAnsi="Arial" w:cs="Arial"/>
          <w:b/>
        </w:rPr>
        <w:t>Contents</w:t>
      </w:r>
      <w:r w:rsidRPr="006554C5">
        <w:rPr>
          <w:rFonts w:ascii="Arial" w:hAnsi="Arial" w:cs="Arial"/>
          <w:b/>
        </w:rPr>
        <w:tab/>
      </w:r>
      <w:r w:rsidRPr="006554C5">
        <w:rPr>
          <w:rFonts w:ascii="Arial" w:hAnsi="Arial" w:cs="Arial"/>
          <w:b/>
        </w:rPr>
        <w:tab/>
      </w:r>
      <w:r w:rsidRPr="006554C5">
        <w:rPr>
          <w:rFonts w:ascii="Arial" w:hAnsi="Arial" w:cs="Arial"/>
          <w:b/>
        </w:rPr>
        <w:tab/>
      </w:r>
      <w:r w:rsidRPr="006554C5">
        <w:rPr>
          <w:rFonts w:ascii="Arial" w:hAnsi="Arial" w:cs="Arial"/>
          <w:b/>
        </w:rPr>
        <w:tab/>
      </w:r>
      <w:r w:rsidRPr="006554C5">
        <w:rPr>
          <w:rFonts w:ascii="Arial" w:hAnsi="Arial" w:cs="Arial"/>
          <w:b/>
        </w:rPr>
        <w:tab/>
      </w:r>
      <w:r w:rsidRPr="006554C5">
        <w:rPr>
          <w:rFonts w:ascii="Arial" w:hAnsi="Arial" w:cs="Arial"/>
          <w:b/>
        </w:rPr>
        <w:tab/>
      </w:r>
      <w:r w:rsidRPr="006554C5">
        <w:rPr>
          <w:rFonts w:ascii="Arial" w:hAnsi="Arial" w:cs="Arial"/>
          <w:b/>
        </w:rPr>
        <w:tab/>
      </w:r>
      <w:r w:rsidRPr="006554C5">
        <w:rPr>
          <w:rFonts w:ascii="Arial" w:hAnsi="Arial" w:cs="Arial"/>
          <w:b/>
        </w:rPr>
        <w:tab/>
      </w:r>
      <w:r w:rsidRPr="006554C5">
        <w:rPr>
          <w:rFonts w:ascii="Arial" w:hAnsi="Arial" w:cs="Arial"/>
          <w:b/>
        </w:rPr>
        <w:tab/>
        <w:t xml:space="preserve">      </w:t>
      </w:r>
      <w:r w:rsidR="00064CBA" w:rsidRPr="006554C5">
        <w:rPr>
          <w:rFonts w:ascii="Arial" w:hAnsi="Arial" w:cs="Arial"/>
          <w:b/>
        </w:rPr>
        <w:t xml:space="preserve">          </w:t>
      </w:r>
      <w:r w:rsidRPr="006554C5">
        <w:rPr>
          <w:rFonts w:ascii="Arial" w:hAnsi="Arial" w:cs="Arial"/>
          <w:b/>
        </w:rPr>
        <w:t>Page</w:t>
      </w:r>
    </w:p>
    <w:p w14:paraId="6F1FA744" w14:textId="77777777" w:rsidR="00396215" w:rsidRDefault="00064CBA">
      <w:pPr>
        <w:pStyle w:val="TOC1"/>
        <w:rPr>
          <w:rFonts w:asciiTheme="minorHAnsi" w:eastAsiaTheme="minorEastAsia" w:hAnsiTheme="minorHAnsi" w:cstheme="minorBidi"/>
          <w:b w:val="0"/>
          <w:noProof/>
          <w:lang w:val="en-ZA" w:eastAsia="en-ZA"/>
        </w:rPr>
      </w:pPr>
      <w:r w:rsidRPr="006554C5">
        <w:rPr>
          <w:b w:val="0"/>
          <w:bCs/>
          <w:sz w:val="24"/>
        </w:rPr>
        <w:fldChar w:fldCharType="begin"/>
      </w:r>
      <w:r w:rsidRPr="006554C5">
        <w:rPr>
          <w:b w:val="0"/>
          <w:bCs/>
          <w:sz w:val="24"/>
        </w:rPr>
        <w:instrText xml:space="preserve"> TOC \o "1-4" \h \z \u </w:instrText>
      </w:r>
      <w:r w:rsidRPr="006554C5">
        <w:rPr>
          <w:b w:val="0"/>
          <w:bCs/>
          <w:sz w:val="24"/>
        </w:rPr>
        <w:fldChar w:fldCharType="separate"/>
      </w:r>
      <w:hyperlink w:anchor="_Toc443575230" w:history="1">
        <w:r w:rsidR="00396215" w:rsidRPr="00D03B0D">
          <w:rPr>
            <w:rStyle w:val="Hyperlink"/>
            <w:noProof/>
          </w:rPr>
          <w:t>Part A</w:t>
        </w:r>
        <w:r w:rsidR="00396215">
          <w:rPr>
            <w:noProof/>
            <w:webHidden/>
          </w:rPr>
          <w:tab/>
        </w:r>
        <w:r w:rsidR="00396215">
          <w:rPr>
            <w:noProof/>
            <w:webHidden/>
          </w:rPr>
          <w:fldChar w:fldCharType="begin"/>
        </w:r>
        <w:r w:rsidR="00396215">
          <w:rPr>
            <w:noProof/>
            <w:webHidden/>
          </w:rPr>
          <w:instrText xml:space="preserve"> PAGEREF _Toc443575230 \h </w:instrText>
        </w:r>
        <w:r w:rsidR="00396215">
          <w:rPr>
            <w:noProof/>
            <w:webHidden/>
          </w:rPr>
        </w:r>
        <w:r w:rsidR="00396215">
          <w:rPr>
            <w:noProof/>
            <w:webHidden/>
          </w:rPr>
          <w:fldChar w:fldCharType="separate"/>
        </w:r>
        <w:r w:rsidR="009B515F">
          <w:rPr>
            <w:noProof/>
            <w:webHidden/>
          </w:rPr>
          <w:t>10</w:t>
        </w:r>
        <w:r w:rsidR="00396215">
          <w:rPr>
            <w:noProof/>
            <w:webHidden/>
          </w:rPr>
          <w:fldChar w:fldCharType="end"/>
        </w:r>
      </w:hyperlink>
    </w:p>
    <w:p w14:paraId="2C60C607" w14:textId="77777777" w:rsidR="00396215" w:rsidRDefault="002C77E5">
      <w:pPr>
        <w:pStyle w:val="TOC1"/>
        <w:rPr>
          <w:rFonts w:asciiTheme="minorHAnsi" w:eastAsiaTheme="minorEastAsia" w:hAnsiTheme="minorHAnsi" w:cstheme="minorBidi"/>
          <w:b w:val="0"/>
          <w:noProof/>
          <w:lang w:val="en-ZA" w:eastAsia="en-ZA"/>
        </w:rPr>
      </w:pPr>
      <w:hyperlink w:anchor="_Toc443575231" w:history="1">
        <w:r w:rsidR="00396215" w:rsidRPr="00D03B0D">
          <w:rPr>
            <w:rStyle w:val="Hyperlink"/>
            <w:noProof/>
          </w:rPr>
          <w:t>Audited Financial Statements</w:t>
        </w:r>
        <w:r w:rsidR="00396215">
          <w:rPr>
            <w:noProof/>
            <w:webHidden/>
          </w:rPr>
          <w:tab/>
        </w:r>
        <w:r w:rsidR="00396215">
          <w:rPr>
            <w:noProof/>
            <w:webHidden/>
          </w:rPr>
          <w:fldChar w:fldCharType="begin"/>
        </w:r>
        <w:r w:rsidR="00396215">
          <w:rPr>
            <w:noProof/>
            <w:webHidden/>
          </w:rPr>
          <w:instrText xml:space="preserve"> PAGEREF _Toc443575231 \h </w:instrText>
        </w:r>
        <w:r w:rsidR="00396215">
          <w:rPr>
            <w:noProof/>
            <w:webHidden/>
          </w:rPr>
        </w:r>
        <w:r w:rsidR="00396215">
          <w:rPr>
            <w:noProof/>
            <w:webHidden/>
          </w:rPr>
          <w:fldChar w:fldCharType="separate"/>
        </w:r>
        <w:r w:rsidR="009B515F">
          <w:rPr>
            <w:noProof/>
            <w:webHidden/>
          </w:rPr>
          <w:t>41</w:t>
        </w:r>
        <w:r w:rsidR="00396215">
          <w:rPr>
            <w:noProof/>
            <w:webHidden/>
          </w:rPr>
          <w:fldChar w:fldCharType="end"/>
        </w:r>
      </w:hyperlink>
    </w:p>
    <w:p w14:paraId="1799CACB" w14:textId="77777777" w:rsidR="00396215" w:rsidRDefault="002C77E5">
      <w:pPr>
        <w:pStyle w:val="TOC4"/>
        <w:rPr>
          <w:rFonts w:asciiTheme="minorHAnsi" w:eastAsiaTheme="minorEastAsia" w:hAnsiTheme="minorHAnsi" w:cstheme="minorBidi"/>
          <w:noProof/>
          <w:szCs w:val="22"/>
          <w:lang w:val="en-ZA" w:eastAsia="en-ZA"/>
        </w:rPr>
      </w:pPr>
      <w:hyperlink w:anchor="_Toc443575232" w:history="1">
        <w:r w:rsidR="00396215" w:rsidRPr="00D03B0D">
          <w:rPr>
            <w:rStyle w:val="Hyperlink"/>
            <w:rFonts w:ascii="Arial Bold" w:hAnsi="Arial Bold"/>
            <w:noProof/>
          </w:rPr>
          <w:t>1.</w:t>
        </w:r>
        <w:r w:rsidR="00396215">
          <w:rPr>
            <w:rFonts w:asciiTheme="minorHAnsi" w:eastAsiaTheme="minorEastAsia" w:hAnsiTheme="minorHAnsi" w:cstheme="minorBidi"/>
            <w:noProof/>
            <w:szCs w:val="22"/>
            <w:lang w:val="en-ZA" w:eastAsia="en-ZA"/>
          </w:rPr>
          <w:tab/>
        </w:r>
        <w:r w:rsidR="00396215" w:rsidRPr="00D03B0D">
          <w:rPr>
            <w:rStyle w:val="Hyperlink"/>
            <w:noProof/>
          </w:rPr>
          <w:t>Consolidated financial statements and separate financial statements presented together (IFRS)</w:t>
        </w:r>
        <w:r w:rsidR="00396215">
          <w:rPr>
            <w:noProof/>
            <w:webHidden/>
          </w:rPr>
          <w:tab/>
        </w:r>
        <w:r w:rsidR="00396215">
          <w:rPr>
            <w:noProof/>
            <w:webHidden/>
          </w:rPr>
          <w:fldChar w:fldCharType="begin"/>
        </w:r>
        <w:r w:rsidR="00396215">
          <w:rPr>
            <w:noProof/>
            <w:webHidden/>
          </w:rPr>
          <w:instrText xml:space="preserve"> PAGEREF _Toc443575232 \h </w:instrText>
        </w:r>
        <w:r w:rsidR="00396215">
          <w:rPr>
            <w:noProof/>
            <w:webHidden/>
          </w:rPr>
        </w:r>
        <w:r w:rsidR="00396215">
          <w:rPr>
            <w:noProof/>
            <w:webHidden/>
          </w:rPr>
          <w:fldChar w:fldCharType="separate"/>
        </w:r>
        <w:r w:rsidR="009B515F">
          <w:rPr>
            <w:noProof/>
            <w:webHidden/>
          </w:rPr>
          <w:t>41</w:t>
        </w:r>
        <w:r w:rsidR="00396215">
          <w:rPr>
            <w:noProof/>
            <w:webHidden/>
          </w:rPr>
          <w:fldChar w:fldCharType="end"/>
        </w:r>
      </w:hyperlink>
    </w:p>
    <w:p w14:paraId="020595D5" w14:textId="77777777" w:rsidR="00396215" w:rsidRDefault="002C77E5">
      <w:pPr>
        <w:pStyle w:val="TOC4"/>
        <w:rPr>
          <w:rFonts w:asciiTheme="minorHAnsi" w:eastAsiaTheme="minorEastAsia" w:hAnsiTheme="minorHAnsi" w:cstheme="minorBidi"/>
          <w:noProof/>
          <w:szCs w:val="22"/>
          <w:lang w:val="en-ZA" w:eastAsia="en-ZA"/>
        </w:rPr>
      </w:pPr>
      <w:hyperlink w:anchor="_Toc443575233" w:history="1">
        <w:r w:rsidR="00396215" w:rsidRPr="00D03B0D">
          <w:rPr>
            <w:rStyle w:val="Hyperlink"/>
            <w:rFonts w:ascii="Arial Bold" w:hAnsi="Arial Bold"/>
            <w:noProof/>
          </w:rPr>
          <w:t>2.</w:t>
        </w:r>
        <w:r w:rsidR="00396215">
          <w:rPr>
            <w:rFonts w:asciiTheme="minorHAnsi" w:eastAsiaTheme="minorEastAsia" w:hAnsiTheme="minorHAnsi" w:cstheme="minorBidi"/>
            <w:noProof/>
            <w:szCs w:val="22"/>
            <w:lang w:val="en-ZA" w:eastAsia="en-ZA"/>
          </w:rPr>
          <w:tab/>
        </w:r>
        <w:r w:rsidR="00396215" w:rsidRPr="00D03B0D">
          <w:rPr>
            <w:rStyle w:val="Hyperlink"/>
            <w:noProof/>
            <w:lang w:val="af-ZA"/>
          </w:rPr>
          <w:t>Gekonsolideerde finansiële state en afsonderlike finansiële state tesame voor</w:t>
        </w:r>
        <w:r w:rsidR="00396215" w:rsidRPr="00D03B0D">
          <w:rPr>
            <w:rStyle w:val="Hyperlink"/>
            <w:noProof/>
            <w:lang w:val="af-ZA" w:eastAsia="ja-JP"/>
          </w:rPr>
          <w:t>gel</w:t>
        </w:r>
        <w:r w:rsidR="00396215" w:rsidRPr="00D03B0D">
          <w:rPr>
            <w:rStyle w:val="Hyperlink"/>
            <w:rFonts w:eastAsia="Times New Roman"/>
            <w:noProof/>
            <w:lang w:val="af-ZA" w:eastAsia="en-ZA"/>
          </w:rPr>
          <w:t>ê</w:t>
        </w:r>
        <w:r w:rsidR="00396215" w:rsidRPr="00D03B0D">
          <w:rPr>
            <w:rStyle w:val="Hyperlink"/>
            <w:noProof/>
            <w:lang w:val="af-ZA"/>
          </w:rPr>
          <w:t xml:space="preserve"> (IFRS)</w:t>
        </w:r>
        <w:r w:rsidR="00396215">
          <w:rPr>
            <w:noProof/>
            <w:webHidden/>
          </w:rPr>
          <w:tab/>
        </w:r>
        <w:r w:rsidR="00396215">
          <w:rPr>
            <w:noProof/>
            <w:webHidden/>
          </w:rPr>
          <w:fldChar w:fldCharType="begin"/>
        </w:r>
        <w:r w:rsidR="00396215">
          <w:rPr>
            <w:noProof/>
            <w:webHidden/>
          </w:rPr>
          <w:instrText xml:space="preserve"> PAGEREF _Toc443575233 \h </w:instrText>
        </w:r>
        <w:r w:rsidR="00396215">
          <w:rPr>
            <w:noProof/>
            <w:webHidden/>
          </w:rPr>
        </w:r>
        <w:r w:rsidR="00396215">
          <w:rPr>
            <w:noProof/>
            <w:webHidden/>
          </w:rPr>
          <w:fldChar w:fldCharType="separate"/>
        </w:r>
        <w:r w:rsidR="009B515F">
          <w:rPr>
            <w:noProof/>
            <w:webHidden/>
          </w:rPr>
          <w:t>46</w:t>
        </w:r>
        <w:r w:rsidR="00396215">
          <w:rPr>
            <w:noProof/>
            <w:webHidden/>
          </w:rPr>
          <w:fldChar w:fldCharType="end"/>
        </w:r>
      </w:hyperlink>
    </w:p>
    <w:p w14:paraId="2B51B5D1" w14:textId="77777777" w:rsidR="00396215" w:rsidRDefault="002C77E5">
      <w:pPr>
        <w:pStyle w:val="TOC4"/>
        <w:rPr>
          <w:rFonts w:asciiTheme="minorHAnsi" w:eastAsiaTheme="minorEastAsia" w:hAnsiTheme="minorHAnsi" w:cstheme="minorBidi"/>
          <w:noProof/>
          <w:szCs w:val="22"/>
          <w:lang w:val="en-ZA" w:eastAsia="en-ZA"/>
        </w:rPr>
      </w:pPr>
      <w:hyperlink w:anchor="_Toc443575234" w:history="1">
        <w:r w:rsidR="00396215" w:rsidRPr="00D03B0D">
          <w:rPr>
            <w:rStyle w:val="Hyperlink"/>
            <w:rFonts w:ascii="Arial Bold" w:hAnsi="Arial Bold"/>
            <w:noProof/>
          </w:rPr>
          <w:t>3.</w:t>
        </w:r>
        <w:r w:rsidR="00396215">
          <w:rPr>
            <w:rFonts w:asciiTheme="minorHAnsi" w:eastAsiaTheme="minorEastAsia" w:hAnsiTheme="minorHAnsi" w:cstheme="minorBidi"/>
            <w:noProof/>
            <w:szCs w:val="22"/>
            <w:lang w:val="en-ZA" w:eastAsia="en-ZA"/>
          </w:rPr>
          <w:tab/>
        </w:r>
        <w:r w:rsidR="00396215" w:rsidRPr="00D03B0D">
          <w:rPr>
            <w:rStyle w:val="Hyperlink"/>
            <w:noProof/>
          </w:rPr>
          <w:t xml:space="preserve">Financial statements (IFRS for SMEs) – </w:t>
        </w:r>
        <w:r w:rsidR="00396215" w:rsidRPr="00D03B0D">
          <w:rPr>
            <w:rStyle w:val="Hyperlink"/>
            <w:rFonts w:cs="Arial"/>
            <w:noProof/>
          </w:rPr>
          <w:t>Auditor’s responsibilities are included in an Appendix</w:t>
        </w:r>
        <w:r w:rsidR="00396215">
          <w:rPr>
            <w:noProof/>
            <w:webHidden/>
          </w:rPr>
          <w:tab/>
        </w:r>
        <w:r w:rsidR="00396215">
          <w:rPr>
            <w:noProof/>
            <w:webHidden/>
          </w:rPr>
          <w:fldChar w:fldCharType="begin"/>
        </w:r>
        <w:r w:rsidR="00396215">
          <w:rPr>
            <w:noProof/>
            <w:webHidden/>
          </w:rPr>
          <w:instrText xml:space="preserve"> PAGEREF _Toc443575234 \h </w:instrText>
        </w:r>
        <w:r w:rsidR="00396215">
          <w:rPr>
            <w:noProof/>
            <w:webHidden/>
          </w:rPr>
        </w:r>
        <w:r w:rsidR="00396215">
          <w:rPr>
            <w:noProof/>
            <w:webHidden/>
          </w:rPr>
          <w:fldChar w:fldCharType="separate"/>
        </w:r>
        <w:r w:rsidR="009B515F">
          <w:rPr>
            <w:noProof/>
            <w:webHidden/>
          </w:rPr>
          <w:t>51</w:t>
        </w:r>
        <w:r w:rsidR="00396215">
          <w:rPr>
            <w:noProof/>
            <w:webHidden/>
          </w:rPr>
          <w:fldChar w:fldCharType="end"/>
        </w:r>
      </w:hyperlink>
    </w:p>
    <w:p w14:paraId="78B8D78F" w14:textId="77777777" w:rsidR="00396215" w:rsidRDefault="002C77E5">
      <w:pPr>
        <w:pStyle w:val="TOC4"/>
        <w:rPr>
          <w:rFonts w:asciiTheme="minorHAnsi" w:eastAsiaTheme="minorEastAsia" w:hAnsiTheme="minorHAnsi" w:cstheme="minorBidi"/>
          <w:noProof/>
          <w:szCs w:val="22"/>
          <w:lang w:val="en-ZA" w:eastAsia="en-ZA"/>
        </w:rPr>
      </w:pPr>
      <w:hyperlink w:anchor="_Toc443575235" w:history="1">
        <w:r w:rsidR="00396215" w:rsidRPr="00D03B0D">
          <w:rPr>
            <w:rStyle w:val="Hyperlink"/>
            <w:rFonts w:ascii="Arial Bold" w:hAnsi="Arial Bold"/>
            <w:noProof/>
          </w:rPr>
          <w:t>4.</w:t>
        </w:r>
        <w:r w:rsidR="00396215">
          <w:rPr>
            <w:rFonts w:asciiTheme="minorHAnsi" w:eastAsiaTheme="minorEastAsia" w:hAnsiTheme="minorHAnsi" w:cstheme="minorBidi"/>
            <w:noProof/>
            <w:szCs w:val="22"/>
            <w:lang w:val="en-ZA" w:eastAsia="en-ZA"/>
          </w:rPr>
          <w:tab/>
        </w:r>
        <w:r w:rsidR="00396215" w:rsidRPr="00D03B0D">
          <w:rPr>
            <w:rStyle w:val="Hyperlink"/>
            <w:noProof/>
            <w:lang w:val="af-ZA"/>
          </w:rPr>
          <w:t>Finansiële State (</w:t>
        </w:r>
        <w:r w:rsidR="00396215" w:rsidRPr="00D03B0D">
          <w:rPr>
            <w:rStyle w:val="Hyperlink"/>
            <w:noProof/>
            <w:lang w:val="en-ZA"/>
          </w:rPr>
          <w:t>IFRS for SMEs</w:t>
        </w:r>
        <w:r w:rsidR="00396215" w:rsidRPr="00D03B0D">
          <w:rPr>
            <w:rStyle w:val="Hyperlink"/>
            <w:noProof/>
            <w:lang w:val="af-ZA"/>
          </w:rPr>
          <w:t xml:space="preserve">) </w:t>
        </w:r>
        <w:r w:rsidR="00396215" w:rsidRPr="00D03B0D">
          <w:rPr>
            <w:rStyle w:val="Hyperlink"/>
            <w:noProof/>
          </w:rPr>
          <w:t xml:space="preserve">– </w:t>
        </w:r>
        <w:r w:rsidR="00396215" w:rsidRPr="00D03B0D">
          <w:rPr>
            <w:rStyle w:val="Hyperlink"/>
            <w:rFonts w:cs="Arial"/>
            <w:noProof/>
            <w:lang w:val="af-ZA"/>
          </w:rPr>
          <w:t>Ouditeur se verantwoordelikhede is ingesluit in ’n Bylaag tot die verslag</w:t>
        </w:r>
        <w:r w:rsidR="00396215">
          <w:rPr>
            <w:noProof/>
            <w:webHidden/>
          </w:rPr>
          <w:tab/>
        </w:r>
        <w:r w:rsidR="00396215">
          <w:rPr>
            <w:noProof/>
            <w:webHidden/>
          </w:rPr>
          <w:fldChar w:fldCharType="begin"/>
        </w:r>
        <w:r w:rsidR="00396215">
          <w:rPr>
            <w:noProof/>
            <w:webHidden/>
          </w:rPr>
          <w:instrText xml:space="preserve"> PAGEREF _Toc443575235 \h </w:instrText>
        </w:r>
        <w:r w:rsidR="00396215">
          <w:rPr>
            <w:noProof/>
            <w:webHidden/>
          </w:rPr>
        </w:r>
        <w:r w:rsidR="00396215">
          <w:rPr>
            <w:noProof/>
            <w:webHidden/>
          </w:rPr>
          <w:fldChar w:fldCharType="separate"/>
        </w:r>
        <w:r w:rsidR="009B515F">
          <w:rPr>
            <w:noProof/>
            <w:webHidden/>
          </w:rPr>
          <w:t>55</w:t>
        </w:r>
        <w:r w:rsidR="00396215">
          <w:rPr>
            <w:noProof/>
            <w:webHidden/>
          </w:rPr>
          <w:fldChar w:fldCharType="end"/>
        </w:r>
      </w:hyperlink>
    </w:p>
    <w:p w14:paraId="6632887A" w14:textId="77777777" w:rsidR="00396215" w:rsidRDefault="002C77E5">
      <w:pPr>
        <w:pStyle w:val="TOC4"/>
        <w:rPr>
          <w:rFonts w:asciiTheme="minorHAnsi" w:eastAsiaTheme="minorEastAsia" w:hAnsiTheme="minorHAnsi" w:cstheme="minorBidi"/>
          <w:noProof/>
          <w:szCs w:val="22"/>
          <w:lang w:val="en-ZA" w:eastAsia="en-ZA"/>
        </w:rPr>
      </w:pPr>
      <w:hyperlink w:anchor="_Toc443575236" w:history="1">
        <w:r w:rsidR="00396215" w:rsidRPr="00D03B0D">
          <w:rPr>
            <w:rStyle w:val="Hyperlink"/>
            <w:rFonts w:ascii="Arial Bold" w:hAnsi="Arial Bold"/>
            <w:noProof/>
          </w:rPr>
          <w:t>5.</w:t>
        </w:r>
        <w:r w:rsidR="00396215">
          <w:rPr>
            <w:rFonts w:asciiTheme="minorHAnsi" w:eastAsiaTheme="minorEastAsia" w:hAnsiTheme="minorHAnsi" w:cstheme="minorBidi"/>
            <w:noProof/>
            <w:szCs w:val="22"/>
            <w:lang w:val="en-ZA" w:eastAsia="en-ZA"/>
          </w:rPr>
          <w:tab/>
        </w:r>
        <w:r w:rsidR="00396215" w:rsidRPr="00D03B0D">
          <w:rPr>
            <w:rStyle w:val="Hyperlink"/>
            <w:noProof/>
          </w:rPr>
          <w:t>Financial statements (entity specific basis of accounting)</w:t>
        </w:r>
        <w:r w:rsidR="00396215">
          <w:rPr>
            <w:noProof/>
            <w:webHidden/>
          </w:rPr>
          <w:tab/>
        </w:r>
        <w:r w:rsidR="00396215">
          <w:rPr>
            <w:noProof/>
            <w:webHidden/>
          </w:rPr>
          <w:fldChar w:fldCharType="begin"/>
        </w:r>
        <w:r w:rsidR="00396215">
          <w:rPr>
            <w:noProof/>
            <w:webHidden/>
          </w:rPr>
          <w:instrText xml:space="preserve"> PAGEREF _Toc443575236 \h </w:instrText>
        </w:r>
        <w:r w:rsidR="00396215">
          <w:rPr>
            <w:noProof/>
            <w:webHidden/>
          </w:rPr>
        </w:r>
        <w:r w:rsidR="00396215">
          <w:rPr>
            <w:noProof/>
            <w:webHidden/>
          </w:rPr>
          <w:fldChar w:fldCharType="separate"/>
        </w:r>
        <w:r w:rsidR="009B515F">
          <w:rPr>
            <w:noProof/>
            <w:webHidden/>
          </w:rPr>
          <w:t>59</w:t>
        </w:r>
        <w:r w:rsidR="00396215">
          <w:rPr>
            <w:noProof/>
            <w:webHidden/>
          </w:rPr>
          <w:fldChar w:fldCharType="end"/>
        </w:r>
      </w:hyperlink>
    </w:p>
    <w:p w14:paraId="3BAA9027" w14:textId="77777777" w:rsidR="00396215" w:rsidRDefault="002C77E5">
      <w:pPr>
        <w:pStyle w:val="TOC4"/>
        <w:rPr>
          <w:rFonts w:asciiTheme="minorHAnsi" w:eastAsiaTheme="minorEastAsia" w:hAnsiTheme="minorHAnsi" w:cstheme="minorBidi"/>
          <w:noProof/>
          <w:szCs w:val="22"/>
          <w:lang w:val="en-ZA" w:eastAsia="en-ZA"/>
        </w:rPr>
      </w:pPr>
      <w:hyperlink w:anchor="_Toc443575237" w:history="1">
        <w:r w:rsidR="00396215" w:rsidRPr="00D03B0D">
          <w:rPr>
            <w:rStyle w:val="Hyperlink"/>
            <w:rFonts w:ascii="Arial Bold" w:hAnsi="Arial Bold"/>
            <w:noProof/>
          </w:rPr>
          <w:t>6.</w:t>
        </w:r>
        <w:r w:rsidR="00396215">
          <w:rPr>
            <w:rFonts w:asciiTheme="minorHAnsi" w:eastAsiaTheme="minorEastAsia" w:hAnsiTheme="minorHAnsi" w:cstheme="minorBidi"/>
            <w:noProof/>
            <w:szCs w:val="22"/>
            <w:lang w:val="en-ZA" w:eastAsia="en-ZA"/>
          </w:rPr>
          <w:tab/>
        </w:r>
        <w:r w:rsidR="00396215" w:rsidRPr="00D03B0D">
          <w:rPr>
            <w:rStyle w:val="Hyperlink"/>
            <w:noProof/>
          </w:rPr>
          <w:t>Non-operating company – Company is dormant</w:t>
        </w:r>
        <w:r w:rsidR="00396215">
          <w:rPr>
            <w:noProof/>
            <w:webHidden/>
          </w:rPr>
          <w:tab/>
        </w:r>
        <w:r w:rsidR="00396215">
          <w:rPr>
            <w:noProof/>
            <w:webHidden/>
          </w:rPr>
          <w:fldChar w:fldCharType="begin"/>
        </w:r>
        <w:r w:rsidR="00396215">
          <w:rPr>
            <w:noProof/>
            <w:webHidden/>
          </w:rPr>
          <w:instrText xml:space="preserve"> PAGEREF _Toc443575237 \h </w:instrText>
        </w:r>
        <w:r w:rsidR="00396215">
          <w:rPr>
            <w:noProof/>
            <w:webHidden/>
          </w:rPr>
        </w:r>
        <w:r w:rsidR="00396215">
          <w:rPr>
            <w:noProof/>
            <w:webHidden/>
          </w:rPr>
          <w:fldChar w:fldCharType="separate"/>
        </w:r>
        <w:r w:rsidR="009B515F">
          <w:rPr>
            <w:noProof/>
            <w:webHidden/>
          </w:rPr>
          <w:t>63</w:t>
        </w:r>
        <w:r w:rsidR="00396215">
          <w:rPr>
            <w:noProof/>
            <w:webHidden/>
          </w:rPr>
          <w:fldChar w:fldCharType="end"/>
        </w:r>
      </w:hyperlink>
    </w:p>
    <w:p w14:paraId="19690E39" w14:textId="77777777" w:rsidR="00396215" w:rsidRDefault="002C77E5">
      <w:pPr>
        <w:pStyle w:val="TOC4"/>
        <w:rPr>
          <w:rFonts w:asciiTheme="minorHAnsi" w:eastAsiaTheme="minorEastAsia" w:hAnsiTheme="minorHAnsi" w:cstheme="minorBidi"/>
          <w:noProof/>
          <w:szCs w:val="22"/>
          <w:lang w:val="en-ZA" w:eastAsia="en-ZA"/>
        </w:rPr>
      </w:pPr>
      <w:hyperlink w:anchor="_Toc443575238" w:history="1">
        <w:r w:rsidR="00396215" w:rsidRPr="00D03B0D">
          <w:rPr>
            <w:rStyle w:val="Hyperlink"/>
            <w:rFonts w:ascii="Arial Bold" w:hAnsi="Arial Bold"/>
            <w:noProof/>
          </w:rPr>
          <w:t>7.</w:t>
        </w:r>
        <w:r w:rsidR="00396215">
          <w:rPr>
            <w:rFonts w:asciiTheme="minorHAnsi" w:eastAsiaTheme="minorEastAsia" w:hAnsiTheme="minorHAnsi" w:cstheme="minorBidi"/>
            <w:noProof/>
            <w:szCs w:val="22"/>
            <w:lang w:val="en-ZA" w:eastAsia="en-ZA"/>
          </w:rPr>
          <w:tab/>
        </w:r>
        <w:r w:rsidR="00396215" w:rsidRPr="00D03B0D">
          <w:rPr>
            <w:rStyle w:val="Hyperlink"/>
            <w:noProof/>
          </w:rPr>
          <w:t>Supplementary schedules – Other information</w:t>
        </w:r>
        <w:r w:rsidR="00396215">
          <w:rPr>
            <w:noProof/>
            <w:webHidden/>
          </w:rPr>
          <w:tab/>
        </w:r>
        <w:r w:rsidR="00396215">
          <w:rPr>
            <w:noProof/>
            <w:webHidden/>
          </w:rPr>
          <w:fldChar w:fldCharType="begin"/>
        </w:r>
        <w:r w:rsidR="00396215">
          <w:rPr>
            <w:noProof/>
            <w:webHidden/>
          </w:rPr>
          <w:instrText xml:space="preserve"> PAGEREF _Toc443575238 \h </w:instrText>
        </w:r>
        <w:r w:rsidR="00396215">
          <w:rPr>
            <w:noProof/>
            <w:webHidden/>
          </w:rPr>
        </w:r>
        <w:r w:rsidR="00396215">
          <w:rPr>
            <w:noProof/>
            <w:webHidden/>
          </w:rPr>
          <w:fldChar w:fldCharType="separate"/>
        </w:r>
        <w:r w:rsidR="009B515F">
          <w:rPr>
            <w:noProof/>
            <w:webHidden/>
          </w:rPr>
          <w:t>67</w:t>
        </w:r>
        <w:r w:rsidR="00396215">
          <w:rPr>
            <w:noProof/>
            <w:webHidden/>
          </w:rPr>
          <w:fldChar w:fldCharType="end"/>
        </w:r>
      </w:hyperlink>
    </w:p>
    <w:p w14:paraId="6E536351" w14:textId="77777777" w:rsidR="00396215" w:rsidRDefault="002C77E5">
      <w:pPr>
        <w:pStyle w:val="TOC4"/>
        <w:rPr>
          <w:rFonts w:asciiTheme="minorHAnsi" w:eastAsiaTheme="minorEastAsia" w:hAnsiTheme="minorHAnsi" w:cstheme="minorBidi"/>
          <w:noProof/>
          <w:szCs w:val="22"/>
          <w:lang w:val="en-ZA" w:eastAsia="en-ZA"/>
        </w:rPr>
      </w:pPr>
      <w:hyperlink w:anchor="_Toc443575239" w:history="1">
        <w:r w:rsidR="00396215" w:rsidRPr="00D03B0D">
          <w:rPr>
            <w:rStyle w:val="Hyperlink"/>
            <w:rFonts w:ascii="Arial Bold" w:hAnsi="Arial Bold"/>
            <w:noProof/>
          </w:rPr>
          <w:t>8.</w:t>
        </w:r>
        <w:r w:rsidR="00396215">
          <w:rPr>
            <w:rFonts w:asciiTheme="minorHAnsi" w:eastAsiaTheme="minorEastAsia" w:hAnsiTheme="minorHAnsi" w:cstheme="minorBidi"/>
            <w:noProof/>
            <w:szCs w:val="22"/>
            <w:lang w:val="en-ZA" w:eastAsia="en-ZA"/>
          </w:rPr>
          <w:tab/>
        </w:r>
        <w:r w:rsidR="00396215" w:rsidRPr="00D03B0D">
          <w:rPr>
            <w:rStyle w:val="Hyperlink"/>
            <w:noProof/>
          </w:rPr>
          <w:t>Subsequent Event: Re-issue of financial statements – emphasis of matter</w:t>
        </w:r>
        <w:r w:rsidR="00396215">
          <w:rPr>
            <w:noProof/>
            <w:webHidden/>
          </w:rPr>
          <w:tab/>
        </w:r>
        <w:r w:rsidR="00396215">
          <w:rPr>
            <w:noProof/>
            <w:webHidden/>
          </w:rPr>
          <w:fldChar w:fldCharType="begin"/>
        </w:r>
        <w:r w:rsidR="00396215">
          <w:rPr>
            <w:noProof/>
            <w:webHidden/>
          </w:rPr>
          <w:instrText xml:space="preserve"> PAGEREF _Toc443575239 \h </w:instrText>
        </w:r>
        <w:r w:rsidR="00396215">
          <w:rPr>
            <w:noProof/>
            <w:webHidden/>
          </w:rPr>
        </w:r>
        <w:r w:rsidR="00396215">
          <w:rPr>
            <w:noProof/>
            <w:webHidden/>
          </w:rPr>
          <w:fldChar w:fldCharType="separate"/>
        </w:r>
        <w:r w:rsidR="009B515F">
          <w:rPr>
            <w:noProof/>
            <w:webHidden/>
          </w:rPr>
          <w:t>71</w:t>
        </w:r>
        <w:r w:rsidR="00396215">
          <w:rPr>
            <w:noProof/>
            <w:webHidden/>
          </w:rPr>
          <w:fldChar w:fldCharType="end"/>
        </w:r>
      </w:hyperlink>
    </w:p>
    <w:p w14:paraId="101606A0" w14:textId="77777777" w:rsidR="00396215" w:rsidRDefault="002C77E5">
      <w:pPr>
        <w:pStyle w:val="TOC4"/>
        <w:rPr>
          <w:rFonts w:asciiTheme="minorHAnsi" w:eastAsiaTheme="minorEastAsia" w:hAnsiTheme="minorHAnsi" w:cstheme="minorBidi"/>
          <w:noProof/>
          <w:szCs w:val="22"/>
          <w:lang w:val="en-ZA" w:eastAsia="en-ZA"/>
        </w:rPr>
      </w:pPr>
      <w:hyperlink w:anchor="_Toc443575240" w:history="1">
        <w:r w:rsidR="00396215" w:rsidRPr="00D03B0D">
          <w:rPr>
            <w:rStyle w:val="Hyperlink"/>
            <w:rFonts w:ascii="Arial Bold" w:hAnsi="Arial Bold"/>
            <w:noProof/>
          </w:rPr>
          <w:t>9.</w:t>
        </w:r>
        <w:r w:rsidR="00396215">
          <w:rPr>
            <w:rFonts w:asciiTheme="minorHAnsi" w:eastAsiaTheme="minorEastAsia" w:hAnsiTheme="minorHAnsi" w:cstheme="minorBidi"/>
            <w:noProof/>
            <w:szCs w:val="22"/>
            <w:lang w:val="en-ZA" w:eastAsia="en-ZA"/>
          </w:rPr>
          <w:tab/>
        </w:r>
        <w:r w:rsidR="00396215" w:rsidRPr="00D03B0D">
          <w:rPr>
            <w:rStyle w:val="Hyperlink"/>
            <w:noProof/>
          </w:rPr>
          <w:t>Reportable irregularity: Fair presentation not affected – report on other legal and regulatory requirements</w:t>
        </w:r>
        <w:r w:rsidR="00396215">
          <w:rPr>
            <w:noProof/>
            <w:webHidden/>
          </w:rPr>
          <w:tab/>
        </w:r>
        <w:r w:rsidR="00396215">
          <w:rPr>
            <w:noProof/>
            <w:webHidden/>
          </w:rPr>
          <w:fldChar w:fldCharType="begin"/>
        </w:r>
        <w:r w:rsidR="00396215">
          <w:rPr>
            <w:noProof/>
            <w:webHidden/>
          </w:rPr>
          <w:instrText xml:space="preserve"> PAGEREF _Toc443575240 \h </w:instrText>
        </w:r>
        <w:r w:rsidR="00396215">
          <w:rPr>
            <w:noProof/>
            <w:webHidden/>
          </w:rPr>
        </w:r>
        <w:r w:rsidR="00396215">
          <w:rPr>
            <w:noProof/>
            <w:webHidden/>
          </w:rPr>
          <w:fldChar w:fldCharType="separate"/>
        </w:r>
        <w:r w:rsidR="009B515F">
          <w:rPr>
            <w:noProof/>
            <w:webHidden/>
          </w:rPr>
          <w:t>75</w:t>
        </w:r>
        <w:r w:rsidR="00396215">
          <w:rPr>
            <w:noProof/>
            <w:webHidden/>
          </w:rPr>
          <w:fldChar w:fldCharType="end"/>
        </w:r>
      </w:hyperlink>
    </w:p>
    <w:p w14:paraId="3808E6B1" w14:textId="77777777" w:rsidR="00396215" w:rsidRDefault="002C77E5">
      <w:pPr>
        <w:pStyle w:val="TOC4"/>
        <w:rPr>
          <w:rFonts w:asciiTheme="minorHAnsi" w:eastAsiaTheme="minorEastAsia" w:hAnsiTheme="minorHAnsi" w:cstheme="minorBidi"/>
          <w:noProof/>
          <w:szCs w:val="22"/>
          <w:lang w:val="en-ZA" w:eastAsia="en-ZA"/>
        </w:rPr>
      </w:pPr>
      <w:hyperlink w:anchor="_Toc443575241" w:history="1">
        <w:r w:rsidR="00396215" w:rsidRPr="00D03B0D">
          <w:rPr>
            <w:rStyle w:val="Hyperlink"/>
            <w:rFonts w:ascii="Arial Bold" w:hAnsi="Arial Bold"/>
            <w:noProof/>
          </w:rPr>
          <w:t>10.</w:t>
        </w:r>
        <w:r w:rsidR="00396215">
          <w:rPr>
            <w:rFonts w:asciiTheme="minorHAnsi" w:eastAsiaTheme="minorEastAsia" w:hAnsiTheme="minorHAnsi" w:cstheme="minorBidi"/>
            <w:noProof/>
            <w:szCs w:val="22"/>
            <w:lang w:val="en-ZA" w:eastAsia="en-ZA"/>
          </w:rPr>
          <w:tab/>
        </w:r>
        <w:r w:rsidR="00396215" w:rsidRPr="00D03B0D">
          <w:rPr>
            <w:rStyle w:val="Hyperlink"/>
            <w:noProof/>
          </w:rPr>
          <w:t>Reportable irregularity: Fair presentation affected – qualified opinion and other reporting responsibilities reported in same section</w:t>
        </w:r>
        <w:r w:rsidR="00396215">
          <w:rPr>
            <w:noProof/>
            <w:webHidden/>
          </w:rPr>
          <w:tab/>
        </w:r>
        <w:r w:rsidR="00396215">
          <w:rPr>
            <w:noProof/>
            <w:webHidden/>
          </w:rPr>
          <w:fldChar w:fldCharType="begin"/>
        </w:r>
        <w:r w:rsidR="00396215">
          <w:rPr>
            <w:noProof/>
            <w:webHidden/>
          </w:rPr>
          <w:instrText xml:space="preserve"> PAGEREF _Toc443575241 \h </w:instrText>
        </w:r>
        <w:r w:rsidR="00396215">
          <w:rPr>
            <w:noProof/>
            <w:webHidden/>
          </w:rPr>
        </w:r>
        <w:r w:rsidR="00396215">
          <w:rPr>
            <w:noProof/>
            <w:webHidden/>
          </w:rPr>
          <w:fldChar w:fldCharType="separate"/>
        </w:r>
        <w:r w:rsidR="009B515F">
          <w:rPr>
            <w:noProof/>
            <w:webHidden/>
          </w:rPr>
          <w:t>79</w:t>
        </w:r>
        <w:r w:rsidR="00396215">
          <w:rPr>
            <w:noProof/>
            <w:webHidden/>
          </w:rPr>
          <w:fldChar w:fldCharType="end"/>
        </w:r>
      </w:hyperlink>
    </w:p>
    <w:p w14:paraId="4886E17A" w14:textId="77777777" w:rsidR="00396215" w:rsidRDefault="002C77E5">
      <w:pPr>
        <w:pStyle w:val="TOC4"/>
        <w:rPr>
          <w:rFonts w:asciiTheme="minorHAnsi" w:eastAsiaTheme="minorEastAsia" w:hAnsiTheme="minorHAnsi" w:cstheme="minorBidi"/>
          <w:noProof/>
          <w:szCs w:val="22"/>
          <w:lang w:val="en-ZA" w:eastAsia="en-ZA"/>
        </w:rPr>
      </w:pPr>
      <w:hyperlink w:anchor="_Toc443575242" w:history="1">
        <w:r w:rsidR="00396215" w:rsidRPr="00D03B0D">
          <w:rPr>
            <w:rStyle w:val="Hyperlink"/>
            <w:rFonts w:ascii="Arial Bold" w:hAnsi="Arial Bold"/>
            <w:noProof/>
          </w:rPr>
          <w:t>11.</w:t>
        </w:r>
        <w:r w:rsidR="00396215">
          <w:rPr>
            <w:rFonts w:asciiTheme="minorHAnsi" w:eastAsiaTheme="minorEastAsia" w:hAnsiTheme="minorHAnsi" w:cstheme="minorBidi"/>
            <w:noProof/>
            <w:szCs w:val="22"/>
            <w:lang w:val="en-ZA" w:eastAsia="en-ZA"/>
          </w:rPr>
          <w:tab/>
        </w:r>
        <w:r w:rsidR="00396215" w:rsidRPr="00D03B0D">
          <w:rPr>
            <w:rStyle w:val="Hyperlink"/>
            <w:noProof/>
          </w:rPr>
          <w:t>Going concern assumption inappropriate and reportable irregularity – Adverse opinion and report on other legal and regulatory requirements</w:t>
        </w:r>
        <w:r w:rsidR="00396215">
          <w:rPr>
            <w:noProof/>
            <w:webHidden/>
          </w:rPr>
          <w:tab/>
        </w:r>
        <w:r w:rsidR="00396215">
          <w:rPr>
            <w:noProof/>
            <w:webHidden/>
          </w:rPr>
          <w:fldChar w:fldCharType="begin"/>
        </w:r>
        <w:r w:rsidR="00396215">
          <w:rPr>
            <w:noProof/>
            <w:webHidden/>
          </w:rPr>
          <w:instrText xml:space="preserve"> PAGEREF _Toc443575242 \h </w:instrText>
        </w:r>
        <w:r w:rsidR="00396215">
          <w:rPr>
            <w:noProof/>
            <w:webHidden/>
          </w:rPr>
        </w:r>
        <w:r w:rsidR="00396215">
          <w:rPr>
            <w:noProof/>
            <w:webHidden/>
          </w:rPr>
          <w:fldChar w:fldCharType="separate"/>
        </w:r>
        <w:r w:rsidR="009B515F">
          <w:rPr>
            <w:noProof/>
            <w:webHidden/>
          </w:rPr>
          <w:t>83</w:t>
        </w:r>
        <w:r w:rsidR="00396215">
          <w:rPr>
            <w:noProof/>
            <w:webHidden/>
          </w:rPr>
          <w:fldChar w:fldCharType="end"/>
        </w:r>
      </w:hyperlink>
    </w:p>
    <w:p w14:paraId="7984E29A" w14:textId="77777777" w:rsidR="00396215" w:rsidRDefault="002C77E5">
      <w:pPr>
        <w:pStyle w:val="TOC4"/>
        <w:rPr>
          <w:rFonts w:asciiTheme="minorHAnsi" w:eastAsiaTheme="minorEastAsia" w:hAnsiTheme="minorHAnsi" w:cstheme="minorBidi"/>
          <w:noProof/>
          <w:szCs w:val="22"/>
          <w:lang w:val="en-ZA" w:eastAsia="en-ZA"/>
        </w:rPr>
      </w:pPr>
      <w:hyperlink w:anchor="_Toc443575243" w:history="1">
        <w:r w:rsidR="00396215" w:rsidRPr="00D03B0D">
          <w:rPr>
            <w:rStyle w:val="Hyperlink"/>
            <w:rFonts w:ascii="Arial Bold" w:hAnsi="Arial Bold"/>
            <w:noProof/>
          </w:rPr>
          <w:t>12.</w:t>
        </w:r>
        <w:r w:rsidR="00396215">
          <w:rPr>
            <w:rFonts w:asciiTheme="minorHAnsi" w:eastAsiaTheme="minorEastAsia" w:hAnsiTheme="minorHAnsi" w:cstheme="minorBidi"/>
            <w:noProof/>
            <w:szCs w:val="22"/>
            <w:lang w:val="en-ZA" w:eastAsia="en-ZA"/>
          </w:rPr>
          <w:tab/>
        </w:r>
        <w:r w:rsidR="00396215" w:rsidRPr="00D03B0D">
          <w:rPr>
            <w:rStyle w:val="Hyperlink"/>
            <w:noProof/>
          </w:rPr>
          <w:t>Going concern and reportable irregularity: Unable to obtain sufficient appropriate audit evidence to determine whether the entity will continue as a going concern – disclaimer of opinion and report on other legal and regulatory requirements</w:t>
        </w:r>
        <w:r w:rsidR="00396215">
          <w:rPr>
            <w:noProof/>
            <w:webHidden/>
          </w:rPr>
          <w:tab/>
        </w:r>
        <w:r w:rsidR="00396215">
          <w:rPr>
            <w:noProof/>
            <w:webHidden/>
          </w:rPr>
          <w:fldChar w:fldCharType="begin"/>
        </w:r>
        <w:r w:rsidR="00396215">
          <w:rPr>
            <w:noProof/>
            <w:webHidden/>
          </w:rPr>
          <w:instrText xml:space="preserve"> PAGEREF _Toc443575243 \h </w:instrText>
        </w:r>
        <w:r w:rsidR="00396215">
          <w:rPr>
            <w:noProof/>
            <w:webHidden/>
          </w:rPr>
        </w:r>
        <w:r w:rsidR="00396215">
          <w:rPr>
            <w:noProof/>
            <w:webHidden/>
          </w:rPr>
          <w:fldChar w:fldCharType="separate"/>
        </w:r>
        <w:r w:rsidR="009B515F">
          <w:rPr>
            <w:noProof/>
            <w:webHidden/>
          </w:rPr>
          <w:t>87</w:t>
        </w:r>
        <w:r w:rsidR="00396215">
          <w:rPr>
            <w:noProof/>
            <w:webHidden/>
          </w:rPr>
          <w:fldChar w:fldCharType="end"/>
        </w:r>
      </w:hyperlink>
    </w:p>
    <w:p w14:paraId="79F6339D" w14:textId="77777777" w:rsidR="00396215" w:rsidRDefault="002C77E5">
      <w:pPr>
        <w:pStyle w:val="TOC4"/>
        <w:rPr>
          <w:rFonts w:asciiTheme="minorHAnsi" w:eastAsiaTheme="minorEastAsia" w:hAnsiTheme="minorHAnsi" w:cstheme="minorBidi"/>
          <w:noProof/>
          <w:szCs w:val="22"/>
          <w:lang w:val="en-ZA" w:eastAsia="en-ZA"/>
        </w:rPr>
      </w:pPr>
      <w:hyperlink w:anchor="_Toc443575244" w:history="1">
        <w:r w:rsidR="00396215" w:rsidRPr="00D03B0D">
          <w:rPr>
            <w:rStyle w:val="Hyperlink"/>
            <w:rFonts w:ascii="Arial Bold" w:hAnsi="Arial Bold"/>
            <w:noProof/>
          </w:rPr>
          <w:t>13.</w:t>
        </w:r>
        <w:r w:rsidR="00396215">
          <w:rPr>
            <w:rFonts w:asciiTheme="minorHAnsi" w:eastAsiaTheme="minorEastAsia" w:hAnsiTheme="minorHAnsi" w:cstheme="minorBidi"/>
            <w:noProof/>
            <w:szCs w:val="22"/>
            <w:lang w:val="en-ZA" w:eastAsia="en-ZA"/>
          </w:rPr>
          <w:tab/>
        </w:r>
        <w:r w:rsidR="00396215" w:rsidRPr="00D03B0D">
          <w:rPr>
            <w:rStyle w:val="Hyperlink"/>
            <w:noProof/>
          </w:rPr>
          <w:t>Unable to obtain required written representations and reportable irregularity – Disclaimer of opinion and report on other legal and regulatory requirements</w:t>
        </w:r>
        <w:r w:rsidR="00396215">
          <w:rPr>
            <w:noProof/>
            <w:webHidden/>
          </w:rPr>
          <w:tab/>
        </w:r>
        <w:r w:rsidR="00396215">
          <w:rPr>
            <w:noProof/>
            <w:webHidden/>
          </w:rPr>
          <w:fldChar w:fldCharType="begin"/>
        </w:r>
        <w:r w:rsidR="00396215">
          <w:rPr>
            <w:noProof/>
            <w:webHidden/>
          </w:rPr>
          <w:instrText xml:space="preserve"> PAGEREF _Toc443575244 \h </w:instrText>
        </w:r>
        <w:r w:rsidR="00396215">
          <w:rPr>
            <w:noProof/>
            <w:webHidden/>
          </w:rPr>
        </w:r>
        <w:r w:rsidR="00396215">
          <w:rPr>
            <w:noProof/>
            <w:webHidden/>
          </w:rPr>
          <w:fldChar w:fldCharType="separate"/>
        </w:r>
        <w:r w:rsidR="009B515F">
          <w:rPr>
            <w:noProof/>
            <w:webHidden/>
          </w:rPr>
          <w:t>90</w:t>
        </w:r>
        <w:r w:rsidR="00396215">
          <w:rPr>
            <w:noProof/>
            <w:webHidden/>
          </w:rPr>
          <w:fldChar w:fldCharType="end"/>
        </w:r>
      </w:hyperlink>
    </w:p>
    <w:p w14:paraId="75271008" w14:textId="77777777" w:rsidR="00396215" w:rsidRDefault="002C77E5">
      <w:pPr>
        <w:pStyle w:val="TOC4"/>
        <w:rPr>
          <w:rFonts w:asciiTheme="minorHAnsi" w:eastAsiaTheme="minorEastAsia" w:hAnsiTheme="minorHAnsi" w:cstheme="minorBidi"/>
          <w:noProof/>
          <w:szCs w:val="22"/>
          <w:lang w:val="en-ZA" w:eastAsia="en-ZA"/>
        </w:rPr>
      </w:pPr>
      <w:hyperlink w:anchor="_Toc443575245" w:history="1">
        <w:r w:rsidR="00396215" w:rsidRPr="00D03B0D">
          <w:rPr>
            <w:rStyle w:val="Hyperlink"/>
            <w:rFonts w:ascii="Arial Bold" w:hAnsi="Arial Bold"/>
            <w:noProof/>
          </w:rPr>
          <w:t>14.</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requirements of the financial reporting framework not met – Adverse opinion and a</w:t>
        </w:r>
        <w:r w:rsidR="00396215" w:rsidRPr="00D03B0D">
          <w:rPr>
            <w:rStyle w:val="Hyperlink"/>
            <w:rFonts w:cs="Arial"/>
            <w:noProof/>
          </w:rPr>
          <w:t>uditor’s responsibilities are included in an Appendix</w:t>
        </w:r>
        <w:r w:rsidR="00396215">
          <w:rPr>
            <w:noProof/>
            <w:webHidden/>
          </w:rPr>
          <w:tab/>
        </w:r>
        <w:r w:rsidR="00396215">
          <w:rPr>
            <w:noProof/>
            <w:webHidden/>
          </w:rPr>
          <w:fldChar w:fldCharType="begin"/>
        </w:r>
        <w:r w:rsidR="00396215">
          <w:rPr>
            <w:noProof/>
            <w:webHidden/>
          </w:rPr>
          <w:instrText xml:space="preserve"> PAGEREF _Toc443575245 \h </w:instrText>
        </w:r>
        <w:r w:rsidR="00396215">
          <w:rPr>
            <w:noProof/>
            <w:webHidden/>
          </w:rPr>
        </w:r>
        <w:r w:rsidR="00396215">
          <w:rPr>
            <w:noProof/>
            <w:webHidden/>
          </w:rPr>
          <w:fldChar w:fldCharType="separate"/>
        </w:r>
        <w:r w:rsidR="009B515F">
          <w:rPr>
            <w:noProof/>
            <w:webHidden/>
          </w:rPr>
          <w:t>93</w:t>
        </w:r>
        <w:r w:rsidR="00396215">
          <w:rPr>
            <w:noProof/>
            <w:webHidden/>
          </w:rPr>
          <w:fldChar w:fldCharType="end"/>
        </w:r>
      </w:hyperlink>
    </w:p>
    <w:p w14:paraId="769F08CD" w14:textId="77777777" w:rsidR="00396215" w:rsidRDefault="002C77E5">
      <w:pPr>
        <w:pStyle w:val="TOC4"/>
        <w:rPr>
          <w:rFonts w:asciiTheme="minorHAnsi" w:eastAsiaTheme="minorEastAsia" w:hAnsiTheme="minorHAnsi" w:cstheme="minorBidi"/>
          <w:noProof/>
          <w:szCs w:val="22"/>
          <w:lang w:val="en-ZA" w:eastAsia="en-ZA"/>
        </w:rPr>
      </w:pPr>
      <w:hyperlink w:anchor="_Toc443575246" w:history="1">
        <w:r w:rsidR="00396215" w:rsidRPr="00D03B0D">
          <w:rPr>
            <w:rStyle w:val="Hyperlink"/>
            <w:rFonts w:ascii="Arial Bold" w:hAnsi="Arial Bold" w:cs="Arial"/>
            <w:noProof/>
          </w:rPr>
          <w:t>15.</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Subsidiary financial statements – qualified opinion on consolidated financial statements and unqualified opinion on separate financial statements</w:t>
        </w:r>
        <w:r w:rsidR="00396215">
          <w:rPr>
            <w:noProof/>
            <w:webHidden/>
          </w:rPr>
          <w:tab/>
        </w:r>
        <w:r w:rsidR="00396215">
          <w:rPr>
            <w:noProof/>
            <w:webHidden/>
          </w:rPr>
          <w:fldChar w:fldCharType="begin"/>
        </w:r>
        <w:r w:rsidR="00396215">
          <w:rPr>
            <w:noProof/>
            <w:webHidden/>
          </w:rPr>
          <w:instrText xml:space="preserve"> PAGEREF _Toc443575246 \h </w:instrText>
        </w:r>
        <w:r w:rsidR="00396215">
          <w:rPr>
            <w:noProof/>
            <w:webHidden/>
          </w:rPr>
        </w:r>
        <w:r w:rsidR="00396215">
          <w:rPr>
            <w:noProof/>
            <w:webHidden/>
          </w:rPr>
          <w:fldChar w:fldCharType="separate"/>
        </w:r>
        <w:r w:rsidR="009B515F">
          <w:rPr>
            <w:noProof/>
            <w:webHidden/>
          </w:rPr>
          <w:t>97</w:t>
        </w:r>
        <w:r w:rsidR="00396215">
          <w:rPr>
            <w:noProof/>
            <w:webHidden/>
          </w:rPr>
          <w:fldChar w:fldCharType="end"/>
        </w:r>
      </w:hyperlink>
    </w:p>
    <w:p w14:paraId="4E219117" w14:textId="77777777" w:rsidR="00396215" w:rsidRDefault="002C77E5">
      <w:pPr>
        <w:pStyle w:val="TOC4"/>
        <w:rPr>
          <w:rFonts w:asciiTheme="minorHAnsi" w:eastAsiaTheme="minorEastAsia" w:hAnsiTheme="minorHAnsi" w:cstheme="minorBidi"/>
          <w:noProof/>
          <w:szCs w:val="22"/>
          <w:lang w:val="en-ZA" w:eastAsia="en-ZA"/>
        </w:rPr>
      </w:pPr>
      <w:hyperlink w:anchor="_Toc443575247" w:history="1">
        <w:r w:rsidR="00396215" w:rsidRPr="00D03B0D">
          <w:rPr>
            <w:rStyle w:val="Hyperlink"/>
            <w:rFonts w:ascii="Arial Bold" w:hAnsi="Arial Bold" w:cs="Arial"/>
            <w:noProof/>
          </w:rPr>
          <w:t>16.</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Non-consolidation of financial statements – adverse opinion</w:t>
        </w:r>
        <w:r w:rsidR="00396215">
          <w:rPr>
            <w:noProof/>
            <w:webHidden/>
          </w:rPr>
          <w:tab/>
        </w:r>
        <w:r w:rsidR="00396215">
          <w:rPr>
            <w:noProof/>
            <w:webHidden/>
          </w:rPr>
          <w:fldChar w:fldCharType="begin"/>
        </w:r>
        <w:r w:rsidR="00396215">
          <w:rPr>
            <w:noProof/>
            <w:webHidden/>
          </w:rPr>
          <w:instrText xml:space="preserve"> PAGEREF _Toc443575247 \h </w:instrText>
        </w:r>
        <w:r w:rsidR="00396215">
          <w:rPr>
            <w:noProof/>
            <w:webHidden/>
          </w:rPr>
        </w:r>
        <w:r w:rsidR="00396215">
          <w:rPr>
            <w:noProof/>
            <w:webHidden/>
          </w:rPr>
          <w:fldChar w:fldCharType="separate"/>
        </w:r>
        <w:r w:rsidR="009B515F">
          <w:rPr>
            <w:noProof/>
            <w:webHidden/>
          </w:rPr>
          <w:t>102</w:t>
        </w:r>
        <w:r w:rsidR="00396215">
          <w:rPr>
            <w:noProof/>
            <w:webHidden/>
          </w:rPr>
          <w:fldChar w:fldCharType="end"/>
        </w:r>
      </w:hyperlink>
    </w:p>
    <w:p w14:paraId="78C7F97E" w14:textId="77777777" w:rsidR="00396215" w:rsidRDefault="002C77E5">
      <w:pPr>
        <w:pStyle w:val="TOC4"/>
        <w:rPr>
          <w:rFonts w:asciiTheme="minorHAnsi" w:eastAsiaTheme="minorEastAsia" w:hAnsiTheme="minorHAnsi" w:cstheme="minorBidi"/>
          <w:noProof/>
          <w:szCs w:val="22"/>
          <w:lang w:val="en-ZA" w:eastAsia="en-ZA"/>
        </w:rPr>
      </w:pPr>
      <w:hyperlink w:anchor="_Toc443575248" w:history="1">
        <w:r w:rsidR="00396215" w:rsidRPr="00D03B0D">
          <w:rPr>
            <w:rStyle w:val="Hyperlink"/>
            <w:rFonts w:ascii="Arial Bold" w:hAnsi="Arial Bold" w:cs="Arial"/>
            <w:noProof/>
          </w:rPr>
          <w:t>17.</w:t>
        </w:r>
        <w:r w:rsidR="00396215">
          <w:rPr>
            <w:rFonts w:asciiTheme="minorHAnsi" w:eastAsiaTheme="minorEastAsia" w:hAnsiTheme="minorHAnsi" w:cstheme="minorBidi"/>
            <w:noProof/>
            <w:szCs w:val="22"/>
            <w:lang w:val="en-ZA" w:eastAsia="en-ZA"/>
          </w:rPr>
          <w:tab/>
        </w:r>
        <w:r w:rsidR="00396215" w:rsidRPr="00D03B0D">
          <w:rPr>
            <w:rStyle w:val="Hyperlink"/>
            <w:noProof/>
          </w:rPr>
          <w:t>Inability to obtain sufficient appropriate audit evidence about a significant aspect of the internal controls – Qualified opinion</w:t>
        </w:r>
        <w:r w:rsidR="00396215">
          <w:rPr>
            <w:noProof/>
            <w:webHidden/>
          </w:rPr>
          <w:tab/>
        </w:r>
        <w:r w:rsidR="00396215">
          <w:rPr>
            <w:noProof/>
            <w:webHidden/>
          </w:rPr>
          <w:fldChar w:fldCharType="begin"/>
        </w:r>
        <w:r w:rsidR="00396215">
          <w:rPr>
            <w:noProof/>
            <w:webHidden/>
          </w:rPr>
          <w:instrText xml:space="preserve"> PAGEREF _Toc443575248 \h </w:instrText>
        </w:r>
        <w:r w:rsidR="00396215">
          <w:rPr>
            <w:noProof/>
            <w:webHidden/>
          </w:rPr>
        </w:r>
        <w:r w:rsidR="00396215">
          <w:rPr>
            <w:noProof/>
            <w:webHidden/>
          </w:rPr>
          <w:fldChar w:fldCharType="separate"/>
        </w:r>
        <w:r w:rsidR="009B515F">
          <w:rPr>
            <w:noProof/>
            <w:webHidden/>
          </w:rPr>
          <w:t>106</w:t>
        </w:r>
        <w:r w:rsidR="00396215">
          <w:rPr>
            <w:noProof/>
            <w:webHidden/>
          </w:rPr>
          <w:fldChar w:fldCharType="end"/>
        </w:r>
      </w:hyperlink>
    </w:p>
    <w:p w14:paraId="2ABB4452" w14:textId="77777777" w:rsidR="00396215" w:rsidRDefault="002C77E5">
      <w:pPr>
        <w:pStyle w:val="TOC4"/>
        <w:rPr>
          <w:rFonts w:asciiTheme="minorHAnsi" w:eastAsiaTheme="minorEastAsia" w:hAnsiTheme="minorHAnsi" w:cstheme="minorBidi"/>
          <w:noProof/>
          <w:szCs w:val="22"/>
          <w:lang w:val="en-ZA" w:eastAsia="en-ZA"/>
        </w:rPr>
      </w:pPr>
      <w:hyperlink w:anchor="_Toc443575249" w:history="1">
        <w:r w:rsidR="00396215" w:rsidRPr="00D03B0D">
          <w:rPr>
            <w:rStyle w:val="Hyperlink"/>
            <w:rFonts w:ascii="Arial Bold" w:hAnsi="Arial Bold" w:cs="Arial"/>
            <w:noProof/>
          </w:rPr>
          <w:t>18.</w:t>
        </w:r>
        <w:r w:rsidR="00396215">
          <w:rPr>
            <w:rFonts w:asciiTheme="minorHAnsi" w:eastAsiaTheme="minorEastAsia" w:hAnsiTheme="minorHAnsi" w:cstheme="minorBidi"/>
            <w:noProof/>
            <w:szCs w:val="22"/>
            <w:lang w:val="en-ZA" w:eastAsia="en-ZA"/>
          </w:rPr>
          <w:tab/>
        </w:r>
        <w:r w:rsidR="00396215" w:rsidRPr="00D03B0D">
          <w:rPr>
            <w:rStyle w:val="Hyperlink"/>
            <w:noProof/>
          </w:rPr>
          <w:t>Inability to obtain sufficient appropriate audit evidence about a Non Profit Company’s fundraising income – Qualified opinion</w:t>
        </w:r>
        <w:r w:rsidR="00396215">
          <w:rPr>
            <w:noProof/>
            <w:webHidden/>
          </w:rPr>
          <w:tab/>
        </w:r>
        <w:r w:rsidR="00396215">
          <w:rPr>
            <w:noProof/>
            <w:webHidden/>
          </w:rPr>
          <w:fldChar w:fldCharType="begin"/>
        </w:r>
        <w:r w:rsidR="00396215">
          <w:rPr>
            <w:noProof/>
            <w:webHidden/>
          </w:rPr>
          <w:instrText xml:space="preserve"> PAGEREF _Toc443575249 \h </w:instrText>
        </w:r>
        <w:r w:rsidR="00396215">
          <w:rPr>
            <w:noProof/>
            <w:webHidden/>
          </w:rPr>
        </w:r>
        <w:r w:rsidR="00396215">
          <w:rPr>
            <w:noProof/>
            <w:webHidden/>
          </w:rPr>
          <w:fldChar w:fldCharType="separate"/>
        </w:r>
        <w:r w:rsidR="009B515F">
          <w:rPr>
            <w:noProof/>
            <w:webHidden/>
          </w:rPr>
          <w:t>110</w:t>
        </w:r>
        <w:r w:rsidR="00396215">
          <w:rPr>
            <w:noProof/>
            <w:webHidden/>
          </w:rPr>
          <w:fldChar w:fldCharType="end"/>
        </w:r>
      </w:hyperlink>
    </w:p>
    <w:p w14:paraId="6D38C6D7" w14:textId="77777777" w:rsidR="00396215" w:rsidRDefault="002C77E5">
      <w:pPr>
        <w:pStyle w:val="TOC4"/>
        <w:rPr>
          <w:rFonts w:asciiTheme="minorHAnsi" w:eastAsiaTheme="minorEastAsia" w:hAnsiTheme="minorHAnsi" w:cstheme="minorBidi"/>
          <w:noProof/>
          <w:szCs w:val="22"/>
          <w:lang w:val="en-ZA" w:eastAsia="en-ZA"/>
        </w:rPr>
      </w:pPr>
      <w:hyperlink w:anchor="_Toc443575250" w:history="1">
        <w:r w:rsidR="00396215" w:rsidRPr="00D03B0D">
          <w:rPr>
            <w:rStyle w:val="Hyperlink"/>
            <w:rFonts w:ascii="Arial Bold" w:hAnsi="Arial Bold"/>
            <w:iCs/>
            <w:noProof/>
          </w:rPr>
          <w:t>19.</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and inability to obtain sufficient appropriate audit evidence: Individually immaterial, financial statements as a whole are materially misstated and insufficient audit evidence – qualified opinion</w:t>
        </w:r>
        <w:r w:rsidR="00396215">
          <w:rPr>
            <w:noProof/>
            <w:webHidden/>
          </w:rPr>
          <w:tab/>
        </w:r>
        <w:r w:rsidR="00396215">
          <w:rPr>
            <w:noProof/>
            <w:webHidden/>
          </w:rPr>
          <w:fldChar w:fldCharType="begin"/>
        </w:r>
        <w:r w:rsidR="00396215">
          <w:rPr>
            <w:noProof/>
            <w:webHidden/>
          </w:rPr>
          <w:instrText xml:space="preserve"> PAGEREF _Toc443575250 \h </w:instrText>
        </w:r>
        <w:r w:rsidR="00396215">
          <w:rPr>
            <w:noProof/>
            <w:webHidden/>
          </w:rPr>
        </w:r>
        <w:r w:rsidR="00396215">
          <w:rPr>
            <w:noProof/>
            <w:webHidden/>
          </w:rPr>
          <w:fldChar w:fldCharType="separate"/>
        </w:r>
        <w:r w:rsidR="009B515F">
          <w:rPr>
            <w:noProof/>
            <w:webHidden/>
          </w:rPr>
          <w:t>114</w:t>
        </w:r>
        <w:r w:rsidR="00396215">
          <w:rPr>
            <w:noProof/>
            <w:webHidden/>
          </w:rPr>
          <w:fldChar w:fldCharType="end"/>
        </w:r>
      </w:hyperlink>
    </w:p>
    <w:p w14:paraId="36312A21" w14:textId="77777777" w:rsidR="00396215" w:rsidRDefault="002C77E5">
      <w:pPr>
        <w:pStyle w:val="TOC4"/>
        <w:rPr>
          <w:rFonts w:asciiTheme="minorHAnsi" w:eastAsiaTheme="minorEastAsia" w:hAnsiTheme="minorHAnsi" w:cstheme="minorBidi"/>
          <w:noProof/>
          <w:szCs w:val="22"/>
          <w:lang w:val="en-ZA" w:eastAsia="en-ZA"/>
        </w:rPr>
      </w:pPr>
      <w:hyperlink w:anchor="_Toc443575251" w:history="1">
        <w:r w:rsidR="00396215" w:rsidRPr="00D03B0D">
          <w:rPr>
            <w:rStyle w:val="Hyperlink"/>
            <w:rFonts w:ascii="Arial Bold" w:hAnsi="Arial Bold"/>
            <w:noProof/>
          </w:rPr>
          <w:t>20.</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Companies Act disclosures not made by the directors and reportable irregularity – qualified opinion and report on other legal and regulatory requirements</w:t>
        </w:r>
        <w:r w:rsidR="00396215">
          <w:rPr>
            <w:noProof/>
            <w:webHidden/>
          </w:rPr>
          <w:tab/>
        </w:r>
        <w:r w:rsidR="00396215">
          <w:rPr>
            <w:noProof/>
            <w:webHidden/>
          </w:rPr>
          <w:fldChar w:fldCharType="begin"/>
        </w:r>
        <w:r w:rsidR="00396215">
          <w:rPr>
            <w:noProof/>
            <w:webHidden/>
          </w:rPr>
          <w:instrText xml:space="preserve"> PAGEREF _Toc443575251 \h </w:instrText>
        </w:r>
        <w:r w:rsidR="00396215">
          <w:rPr>
            <w:noProof/>
            <w:webHidden/>
          </w:rPr>
        </w:r>
        <w:r w:rsidR="00396215">
          <w:rPr>
            <w:noProof/>
            <w:webHidden/>
          </w:rPr>
          <w:fldChar w:fldCharType="separate"/>
        </w:r>
        <w:r w:rsidR="009B515F">
          <w:rPr>
            <w:noProof/>
            <w:webHidden/>
          </w:rPr>
          <w:t>118</w:t>
        </w:r>
        <w:r w:rsidR="00396215">
          <w:rPr>
            <w:noProof/>
            <w:webHidden/>
          </w:rPr>
          <w:fldChar w:fldCharType="end"/>
        </w:r>
      </w:hyperlink>
    </w:p>
    <w:p w14:paraId="172A0FEE" w14:textId="77777777" w:rsidR="00396215" w:rsidRDefault="002C77E5">
      <w:pPr>
        <w:pStyle w:val="TOC4"/>
        <w:rPr>
          <w:rFonts w:asciiTheme="minorHAnsi" w:eastAsiaTheme="minorEastAsia" w:hAnsiTheme="minorHAnsi" w:cstheme="minorBidi"/>
          <w:noProof/>
          <w:szCs w:val="22"/>
          <w:lang w:val="en-ZA" w:eastAsia="en-ZA"/>
        </w:rPr>
      </w:pPr>
      <w:hyperlink w:anchor="_Toc443575252" w:history="1">
        <w:r w:rsidR="00396215" w:rsidRPr="00D03B0D">
          <w:rPr>
            <w:rStyle w:val="Hyperlink"/>
            <w:rFonts w:ascii="Arial Bold" w:hAnsi="Arial Bold"/>
            <w:iCs/>
            <w:noProof/>
          </w:rPr>
          <w:t>21.</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IFRS disclosures not made by the directors and auditor does not make the required disclosures in the auditor’s report as it is impracticable to do so – qualified opinion</w:t>
        </w:r>
        <w:r w:rsidR="00396215">
          <w:rPr>
            <w:noProof/>
            <w:webHidden/>
          </w:rPr>
          <w:tab/>
        </w:r>
        <w:r w:rsidR="00396215">
          <w:rPr>
            <w:noProof/>
            <w:webHidden/>
          </w:rPr>
          <w:fldChar w:fldCharType="begin"/>
        </w:r>
        <w:r w:rsidR="00396215">
          <w:rPr>
            <w:noProof/>
            <w:webHidden/>
          </w:rPr>
          <w:instrText xml:space="preserve"> PAGEREF _Toc443575252 \h </w:instrText>
        </w:r>
        <w:r w:rsidR="00396215">
          <w:rPr>
            <w:noProof/>
            <w:webHidden/>
          </w:rPr>
        </w:r>
        <w:r w:rsidR="00396215">
          <w:rPr>
            <w:noProof/>
            <w:webHidden/>
          </w:rPr>
          <w:fldChar w:fldCharType="separate"/>
        </w:r>
        <w:r w:rsidR="009B515F">
          <w:rPr>
            <w:noProof/>
            <w:webHidden/>
          </w:rPr>
          <w:t>122</w:t>
        </w:r>
        <w:r w:rsidR="00396215">
          <w:rPr>
            <w:noProof/>
            <w:webHidden/>
          </w:rPr>
          <w:fldChar w:fldCharType="end"/>
        </w:r>
      </w:hyperlink>
    </w:p>
    <w:p w14:paraId="43B1CC11" w14:textId="77777777" w:rsidR="00396215" w:rsidRDefault="002C77E5">
      <w:pPr>
        <w:pStyle w:val="TOC4"/>
        <w:rPr>
          <w:rFonts w:asciiTheme="minorHAnsi" w:eastAsiaTheme="minorEastAsia" w:hAnsiTheme="minorHAnsi" w:cstheme="minorBidi"/>
          <w:noProof/>
          <w:szCs w:val="22"/>
          <w:lang w:val="en-ZA" w:eastAsia="en-ZA"/>
        </w:rPr>
      </w:pPr>
      <w:hyperlink w:anchor="_Toc443575253" w:history="1">
        <w:r w:rsidR="00396215" w:rsidRPr="00D03B0D">
          <w:rPr>
            <w:rStyle w:val="Hyperlink"/>
            <w:rFonts w:ascii="Arial Bold" w:hAnsi="Arial Bold"/>
            <w:noProof/>
          </w:rPr>
          <w:t>22.</w:t>
        </w:r>
        <w:r w:rsidR="00396215">
          <w:rPr>
            <w:rFonts w:asciiTheme="minorHAnsi" w:eastAsiaTheme="minorEastAsia" w:hAnsiTheme="minorHAnsi" w:cstheme="minorBidi"/>
            <w:noProof/>
            <w:szCs w:val="22"/>
            <w:lang w:val="en-ZA" w:eastAsia="en-ZA"/>
          </w:rPr>
          <w:tab/>
        </w:r>
        <w:r w:rsidR="00396215" w:rsidRPr="00D03B0D">
          <w:rPr>
            <w:rStyle w:val="Hyperlink"/>
            <w:noProof/>
          </w:rPr>
          <w:t>Disclaimer of opinion in the prior year – Disclaimer of opinion on the financial performance and cash flows and qualified opinion on the financial position due to inability to obtain sufficient appropriate audit evidence in respect of certain opening balances</w:t>
        </w:r>
        <w:r w:rsidR="00396215">
          <w:rPr>
            <w:noProof/>
            <w:webHidden/>
          </w:rPr>
          <w:tab/>
        </w:r>
        <w:r w:rsidR="00396215">
          <w:rPr>
            <w:noProof/>
            <w:webHidden/>
          </w:rPr>
          <w:fldChar w:fldCharType="begin"/>
        </w:r>
        <w:r w:rsidR="00396215">
          <w:rPr>
            <w:noProof/>
            <w:webHidden/>
          </w:rPr>
          <w:instrText xml:space="preserve"> PAGEREF _Toc443575253 \h </w:instrText>
        </w:r>
        <w:r w:rsidR="00396215">
          <w:rPr>
            <w:noProof/>
            <w:webHidden/>
          </w:rPr>
        </w:r>
        <w:r w:rsidR="00396215">
          <w:rPr>
            <w:noProof/>
            <w:webHidden/>
          </w:rPr>
          <w:fldChar w:fldCharType="separate"/>
        </w:r>
        <w:r w:rsidR="009B515F">
          <w:rPr>
            <w:noProof/>
            <w:webHidden/>
          </w:rPr>
          <w:t>126</w:t>
        </w:r>
        <w:r w:rsidR="00396215">
          <w:rPr>
            <w:noProof/>
            <w:webHidden/>
          </w:rPr>
          <w:fldChar w:fldCharType="end"/>
        </w:r>
      </w:hyperlink>
    </w:p>
    <w:p w14:paraId="16EE8145" w14:textId="77777777" w:rsidR="00396215" w:rsidRDefault="002C77E5">
      <w:pPr>
        <w:pStyle w:val="TOC1"/>
        <w:rPr>
          <w:rFonts w:asciiTheme="minorHAnsi" w:eastAsiaTheme="minorEastAsia" w:hAnsiTheme="minorHAnsi" w:cstheme="minorBidi"/>
          <w:b w:val="0"/>
          <w:noProof/>
          <w:lang w:val="en-ZA" w:eastAsia="en-ZA"/>
        </w:rPr>
      </w:pPr>
      <w:hyperlink w:anchor="_Toc443575254" w:history="1">
        <w:r w:rsidR="00396215" w:rsidRPr="00D03B0D">
          <w:rPr>
            <w:rStyle w:val="Hyperlink"/>
            <w:noProof/>
          </w:rPr>
          <w:t>Independently reviewed financial statements</w:t>
        </w:r>
        <w:r w:rsidR="00396215">
          <w:rPr>
            <w:noProof/>
            <w:webHidden/>
          </w:rPr>
          <w:tab/>
        </w:r>
        <w:r w:rsidR="00396215">
          <w:rPr>
            <w:noProof/>
            <w:webHidden/>
          </w:rPr>
          <w:fldChar w:fldCharType="begin"/>
        </w:r>
        <w:r w:rsidR="00396215">
          <w:rPr>
            <w:noProof/>
            <w:webHidden/>
          </w:rPr>
          <w:instrText xml:space="preserve"> PAGEREF _Toc443575254 \h </w:instrText>
        </w:r>
        <w:r w:rsidR="00396215">
          <w:rPr>
            <w:noProof/>
            <w:webHidden/>
          </w:rPr>
        </w:r>
        <w:r w:rsidR="00396215">
          <w:rPr>
            <w:noProof/>
            <w:webHidden/>
          </w:rPr>
          <w:fldChar w:fldCharType="separate"/>
        </w:r>
        <w:r w:rsidR="009B515F">
          <w:rPr>
            <w:noProof/>
            <w:webHidden/>
          </w:rPr>
          <w:t>131</w:t>
        </w:r>
        <w:r w:rsidR="00396215">
          <w:rPr>
            <w:noProof/>
            <w:webHidden/>
          </w:rPr>
          <w:fldChar w:fldCharType="end"/>
        </w:r>
      </w:hyperlink>
    </w:p>
    <w:p w14:paraId="56E1E66B" w14:textId="77777777" w:rsidR="00396215" w:rsidRDefault="002C77E5">
      <w:pPr>
        <w:pStyle w:val="TOC4"/>
        <w:rPr>
          <w:rFonts w:asciiTheme="minorHAnsi" w:eastAsiaTheme="minorEastAsia" w:hAnsiTheme="minorHAnsi" w:cstheme="minorBidi"/>
          <w:noProof/>
          <w:szCs w:val="22"/>
          <w:lang w:val="en-ZA" w:eastAsia="en-ZA"/>
        </w:rPr>
      </w:pPr>
      <w:hyperlink w:anchor="_Toc443575255" w:history="1">
        <w:r w:rsidR="00396215" w:rsidRPr="00D03B0D">
          <w:rPr>
            <w:rStyle w:val="Hyperlink"/>
            <w:rFonts w:ascii="Arial Bold" w:hAnsi="Arial Bold"/>
            <w:noProof/>
          </w:rPr>
          <w:t>23.</w:t>
        </w:r>
        <w:r w:rsidR="00396215">
          <w:rPr>
            <w:rFonts w:asciiTheme="minorHAnsi" w:eastAsiaTheme="minorEastAsia" w:hAnsiTheme="minorHAnsi" w:cstheme="minorBidi"/>
            <w:noProof/>
            <w:szCs w:val="22"/>
            <w:lang w:val="en-ZA" w:eastAsia="en-ZA"/>
          </w:rPr>
          <w:tab/>
        </w:r>
        <w:r w:rsidR="00396215" w:rsidRPr="00D03B0D">
          <w:rPr>
            <w:rStyle w:val="Hyperlink"/>
            <w:noProof/>
          </w:rPr>
          <w:t>Financial statements (compliance framework and Companies Act)</w:t>
        </w:r>
        <w:r w:rsidR="00396215">
          <w:rPr>
            <w:noProof/>
            <w:webHidden/>
          </w:rPr>
          <w:tab/>
        </w:r>
        <w:r w:rsidR="00396215">
          <w:rPr>
            <w:noProof/>
            <w:webHidden/>
          </w:rPr>
          <w:fldChar w:fldCharType="begin"/>
        </w:r>
        <w:r w:rsidR="00396215">
          <w:rPr>
            <w:noProof/>
            <w:webHidden/>
          </w:rPr>
          <w:instrText xml:space="preserve"> PAGEREF _Toc443575255 \h </w:instrText>
        </w:r>
        <w:r w:rsidR="00396215">
          <w:rPr>
            <w:noProof/>
            <w:webHidden/>
          </w:rPr>
        </w:r>
        <w:r w:rsidR="00396215">
          <w:rPr>
            <w:noProof/>
            <w:webHidden/>
          </w:rPr>
          <w:fldChar w:fldCharType="separate"/>
        </w:r>
        <w:r w:rsidR="009B515F">
          <w:rPr>
            <w:noProof/>
            <w:webHidden/>
          </w:rPr>
          <w:t>131</w:t>
        </w:r>
        <w:r w:rsidR="00396215">
          <w:rPr>
            <w:noProof/>
            <w:webHidden/>
          </w:rPr>
          <w:fldChar w:fldCharType="end"/>
        </w:r>
      </w:hyperlink>
    </w:p>
    <w:p w14:paraId="3351731C" w14:textId="77777777" w:rsidR="00396215" w:rsidRDefault="002C77E5">
      <w:pPr>
        <w:pStyle w:val="TOC4"/>
        <w:rPr>
          <w:rFonts w:asciiTheme="minorHAnsi" w:eastAsiaTheme="minorEastAsia" w:hAnsiTheme="minorHAnsi" w:cstheme="minorBidi"/>
          <w:noProof/>
          <w:szCs w:val="22"/>
          <w:lang w:val="en-ZA" w:eastAsia="en-ZA"/>
        </w:rPr>
      </w:pPr>
      <w:hyperlink w:anchor="_Toc443575256" w:history="1">
        <w:r w:rsidR="00396215" w:rsidRPr="00D03B0D">
          <w:rPr>
            <w:rStyle w:val="Hyperlink"/>
            <w:rFonts w:ascii="Arial Bold" w:hAnsi="Arial Bold"/>
            <w:noProof/>
          </w:rPr>
          <w:t>24.</w:t>
        </w:r>
        <w:r w:rsidR="00396215">
          <w:rPr>
            <w:rFonts w:asciiTheme="minorHAnsi" w:eastAsiaTheme="minorEastAsia" w:hAnsiTheme="minorHAnsi" w:cstheme="minorBidi"/>
            <w:noProof/>
            <w:szCs w:val="22"/>
            <w:lang w:val="en-ZA" w:eastAsia="en-ZA"/>
          </w:rPr>
          <w:tab/>
        </w:r>
        <w:r w:rsidR="00396215" w:rsidRPr="00D03B0D">
          <w:rPr>
            <w:rStyle w:val="Hyperlink"/>
            <w:noProof/>
          </w:rPr>
          <w:t xml:space="preserve">Onafhanklike oorsig van </w:t>
        </w:r>
        <w:r w:rsidR="00396215" w:rsidRPr="00D03B0D">
          <w:rPr>
            <w:rStyle w:val="Hyperlink"/>
            <w:noProof/>
            <w:lang w:val="af-ZA"/>
          </w:rPr>
          <w:t>finansiële jaarstate</w:t>
        </w:r>
        <w:r w:rsidR="00396215" w:rsidRPr="00D03B0D">
          <w:rPr>
            <w:rStyle w:val="Hyperlink"/>
            <w:noProof/>
          </w:rPr>
          <w:t xml:space="preserve"> – Redelike voorstelling </w:t>
        </w:r>
        <w:r w:rsidR="00396215" w:rsidRPr="00D03B0D">
          <w:rPr>
            <w:rStyle w:val="Hyperlink"/>
            <w:noProof/>
            <w:lang w:val="af-ZA"/>
          </w:rPr>
          <w:t>finansiële verslagdoeningsraamwerk</w:t>
        </w:r>
        <w:r w:rsidR="00396215">
          <w:rPr>
            <w:noProof/>
            <w:webHidden/>
          </w:rPr>
          <w:tab/>
        </w:r>
        <w:r w:rsidR="00396215">
          <w:rPr>
            <w:noProof/>
            <w:webHidden/>
          </w:rPr>
          <w:fldChar w:fldCharType="begin"/>
        </w:r>
        <w:r w:rsidR="00396215">
          <w:rPr>
            <w:noProof/>
            <w:webHidden/>
          </w:rPr>
          <w:instrText xml:space="preserve"> PAGEREF _Toc443575256 \h </w:instrText>
        </w:r>
        <w:r w:rsidR="00396215">
          <w:rPr>
            <w:noProof/>
            <w:webHidden/>
          </w:rPr>
        </w:r>
        <w:r w:rsidR="00396215">
          <w:rPr>
            <w:noProof/>
            <w:webHidden/>
          </w:rPr>
          <w:fldChar w:fldCharType="separate"/>
        </w:r>
        <w:r w:rsidR="009B515F">
          <w:rPr>
            <w:noProof/>
            <w:webHidden/>
          </w:rPr>
          <w:t>134</w:t>
        </w:r>
        <w:r w:rsidR="00396215">
          <w:rPr>
            <w:noProof/>
            <w:webHidden/>
          </w:rPr>
          <w:fldChar w:fldCharType="end"/>
        </w:r>
      </w:hyperlink>
    </w:p>
    <w:p w14:paraId="56B9C3A6" w14:textId="77777777" w:rsidR="00396215" w:rsidRDefault="002C77E5">
      <w:pPr>
        <w:pStyle w:val="TOC4"/>
        <w:rPr>
          <w:rFonts w:asciiTheme="minorHAnsi" w:eastAsiaTheme="minorEastAsia" w:hAnsiTheme="minorHAnsi" w:cstheme="minorBidi"/>
          <w:noProof/>
          <w:szCs w:val="22"/>
          <w:lang w:val="en-ZA" w:eastAsia="en-ZA"/>
        </w:rPr>
      </w:pPr>
      <w:hyperlink w:anchor="_Toc443575257" w:history="1">
        <w:r w:rsidR="00396215" w:rsidRPr="00D03B0D">
          <w:rPr>
            <w:rStyle w:val="Hyperlink"/>
            <w:rFonts w:ascii="Arial Bold" w:hAnsi="Arial Bold"/>
            <w:noProof/>
          </w:rPr>
          <w:t>25.</w:t>
        </w:r>
        <w:r w:rsidR="00396215">
          <w:rPr>
            <w:rFonts w:asciiTheme="minorHAnsi" w:eastAsiaTheme="minorEastAsia" w:hAnsiTheme="minorHAnsi" w:cstheme="minorBidi"/>
            <w:noProof/>
            <w:szCs w:val="22"/>
            <w:lang w:val="en-ZA" w:eastAsia="en-ZA"/>
          </w:rPr>
          <w:tab/>
        </w:r>
        <w:r w:rsidR="00396215" w:rsidRPr="00D03B0D">
          <w:rPr>
            <w:rStyle w:val="Hyperlink"/>
            <w:noProof/>
            <w:lang w:val="af-ZA"/>
          </w:rPr>
          <w:t>Onafhanklike oorsig van finansiële state (nakomings-finansiële verslagdoeningsraamwerk en Maatskappywet)</w:t>
        </w:r>
        <w:r w:rsidR="00396215">
          <w:rPr>
            <w:noProof/>
            <w:webHidden/>
          </w:rPr>
          <w:tab/>
        </w:r>
        <w:r w:rsidR="00396215">
          <w:rPr>
            <w:noProof/>
            <w:webHidden/>
          </w:rPr>
          <w:fldChar w:fldCharType="begin"/>
        </w:r>
        <w:r w:rsidR="00396215">
          <w:rPr>
            <w:noProof/>
            <w:webHidden/>
          </w:rPr>
          <w:instrText xml:space="preserve"> PAGEREF _Toc443575257 \h </w:instrText>
        </w:r>
        <w:r w:rsidR="00396215">
          <w:rPr>
            <w:noProof/>
            <w:webHidden/>
          </w:rPr>
        </w:r>
        <w:r w:rsidR="00396215">
          <w:rPr>
            <w:noProof/>
            <w:webHidden/>
          </w:rPr>
          <w:fldChar w:fldCharType="separate"/>
        </w:r>
        <w:r w:rsidR="009B515F">
          <w:rPr>
            <w:noProof/>
            <w:webHidden/>
          </w:rPr>
          <w:t>137</w:t>
        </w:r>
        <w:r w:rsidR="00396215">
          <w:rPr>
            <w:noProof/>
            <w:webHidden/>
          </w:rPr>
          <w:fldChar w:fldCharType="end"/>
        </w:r>
      </w:hyperlink>
    </w:p>
    <w:p w14:paraId="2F93A646" w14:textId="77777777" w:rsidR="00396215" w:rsidRDefault="002C77E5">
      <w:pPr>
        <w:pStyle w:val="TOC4"/>
        <w:rPr>
          <w:rFonts w:asciiTheme="minorHAnsi" w:eastAsiaTheme="minorEastAsia" w:hAnsiTheme="minorHAnsi" w:cstheme="minorBidi"/>
          <w:noProof/>
          <w:szCs w:val="22"/>
          <w:lang w:val="en-ZA" w:eastAsia="en-ZA"/>
        </w:rPr>
      </w:pPr>
      <w:hyperlink w:anchor="_Toc443575258" w:history="1">
        <w:r w:rsidR="00396215" w:rsidRPr="00D03B0D">
          <w:rPr>
            <w:rStyle w:val="Hyperlink"/>
            <w:rFonts w:ascii="Arial Bold" w:hAnsi="Arial Bold" w:cs="Arial"/>
            <w:noProof/>
          </w:rPr>
          <w:t>26.</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Requirements of the financial reporting framework not met – qualified conclusion</w:t>
        </w:r>
        <w:r w:rsidR="00396215">
          <w:rPr>
            <w:noProof/>
            <w:webHidden/>
          </w:rPr>
          <w:tab/>
        </w:r>
        <w:r w:rsidR="00396215">
          <w:rPr>
            <w:noProof/>
            <w:webHidden/>
          </w:rPr>
          <w:fldChar w:fldCharType="begin"/>
        </w:r>
        <w:r w:rsidR="00396215">
          <w:rPr>
            <w:noProof/>
            <w:webHidden/>
          </w:rPr>
          <w:instrText xml:space="preserve"> PAGEREF _Toc443575258 \h </w:instrText>
        </w:r>
        <w:r w:rsidR="00396215">
          <w:rPr>
            <w:noProof/>
            <w:webHidden/>
          </w:rPr>
        </w:r>
        <w:r w:rsidR="00396215">
          <w:rPr>
            <w:noProof/>
            <w:webHidden/>
          </w:rPr>
          <w:fldChar w:fldCharType="separate"/>
        </w:r>
        <w:r w:rsidR="009B515F">
          <w:rPr>
            <w:noProof/>
            <w:webHidden/>
          </w:rPr>
          <w:t>140</w:t>
        </w:r>
        <w:r w:rsidR="00396215">
          <w:rPr>
            <w:noProof/>
            <w:webHidden/>
          </w:rPr>
          <w:fldChar w:fldCharType="end"/>
        </w:r>
      </w:hyperlink>
    </w:p>
    <w:p w14:paraId="4E5EA5A5" w14:textId="77777777" w:rsidR="00396215" w:rsidRDefault="002C77E5">
      <w:pPr>
        <w:pStyle w:val="TOC4"/>
        <w:rPr>
          <w:rFonts w:asciiTheme="minorHAnsi" w:eastAsiaTheme="minorEastAsia" w:hAnsiTheme="minorHAnsi" w:cstheme="minorBidi"/>
          <w:noProof/>
          <w:szCs w:val="22"/>
          <w:lang w:val="en-ZA" w:eastAsia="en-ZA"/>
        </w:rPr>
      </w:pPr>
      <w:hyperlink w:anchor="_Toc443575259" w:history="1">
        <w:r w:rsidR="00396215" w:rsidRPr="00D03B0D">
          <w:rPr>
            <w:rStyle w:val="Hyperlink"/>
            <w:rFonts w:ascii="Arial Bold" w:hAnsi="Arial Bold" w:cs="Arial"/>
            <w:noProof/>
          </w:rPr>
          <w:t>27.</w:t>
        </w:r>
        <w:r w:rsidR="00396215">
          <w:rPr>
            <w:rFonts w:asciiTheme="minorHAnsi" w:eastAsiaTheme="minorEastAsia" w:hAnsiTheme="minorHAnsi" w:cstheme="minorBidi"/>
            <w:noProof/>
            <w:szCs w:val="22"/>
            <w:lang w:val="en-ZA" w:eastAsia="en-ZA"/>
          </w:rPr>
          <w:tab/>
        </w:r>
        <w:r w:rsidR="00396215" w:rsidRPr="00D03B0D">
          <w:rPr>
            <w:rStyle w:val="Hyperlink"/>
            <w:noProof/>
          </w:rPr>
          <w:t>Misstatement: Non-consolidation of financial statements – adverse conclusion</w:t>
        </w:r>
        <w:r w:rsidR="00396215">
          <w:rPr>
            <w:noProof/>
            <w:webHidden/>
          </w:rPr>
          <w:tab/>
        </w:r>
        <w:r w:rsidR="00396215">
          <w:rPr>
            <w:noProof/>
            <w:webHidden/>
          </w:rPr>
          <w:fldChar w:fldCharType="begin"/>
        </w:r>
        <w:r w:rsidR="00396215">
          <w:rPr>
            <w:noProof/>
            <w:webHidden/>
          </w:rPr>
          <w:instrText xml:space="preserve"> PAGEREF _Toc443575259 \h </w:instrText>
        </w:r>
        <w:r w:rsidR="00396215">
          <w:rPr>
            <w:noProof/>
            <w:webHidden/>
          </w:rPr>
        </w:r>
        <w:r w:rsidR="00396215">
          <w:rPr>
            <w:noProof/>
            <w:webHidden/>
          </w:rPr>
          <w:fldChar w:fldCharType="separate"/>
        </w:r>
        <w:r w:rsidR="009B515F">
          <w:rPr>
            <w:noProof/>
            <w:webHidden/>
          </w:rPr>
          <w:t>143</w:t>
        </w:r>
        <w:r w:rsidR="00396215">
          <w:rPr>
            <w:noProof/>
            <w:webHidden/>
          </w:rPr>
          <w:fldChar w:fldCharType="end"/>
        </w:r>
      </w:hyperlink>
    </w:p>
    <w:p w14:paraId="20057918" w14:textId="77777777" w:rsidR="00396215" w:rsidRDefault="002C77E5">
      <w:pPr>
        <w:pStyle w:val="TOC4"/>
        <w:rPr>
          <w:rFonts w:asciiTheme="minorHAnsi" w:eastAsiaTheme="minorEastAsia" w:hAnsiTheme="minorHAnsi" w:cstheme="minorBidi"/>
          <w:noProof/>
          <w:szCs w:val="22"/>
          <w:lang w:val="en-ZA" w:eastAsia="en-ZA"/>
        </w:rPr>
      </w:pPr>
      <w:hyperlink w:anchor="_Toc443575260" w:history="1">
        <w:r w:rsidR="00396215" w:rsidRPr="00D03B0D">
          <w:rPr>
            <w:rStyle w:val="Hyperlink"/>
            <w:rFonts w:ascii="Arial Bold" w:hAnsi="Arial Bold" w:cs="Arial"/>
            <w:noProof/>
          </w:rPr>
          <w:t>28.</w:t>
        </w:r>
        <w:r w:rsidR="00396215">
          <w:rPr>
            <w:rFonts w:asciiTheme="minorHAnsi" w:eastAsiaTheme="minorEastAsia" w:hAnsiTheme="minorHAnsi" w:cstheme="minorBidi"/>
            <w:noProof/>
            <w:szCs w:val="22"/>
            <w:lang w:val="en-ZA" w:eastAsia="en-ZA"/>
          </w:rPr>
          <w:tab/>
        </w:r>
        <w:r w:rsidR="00396215" w:rsidRPr="00D03B0D">
          <w:rPr>
            <w:rStyle w:val="Hyperlink"/>
            <w:noProof/>
          </w:rPr>
          <w:t>Inability to obtain sufficient appropriate evidence  – Disclaimer of conclusion</w:t>
        </w:r>
        <w:r w:rsidR="00396215">
          <w:rPr>
            <w:noProof/>
            <w:webHidden/>
          </w:rPr>
          <w:tab/>
        </w:r>
        <w:r w:rsidR="00396215">
          <w:rPr>
            <w:noProof/>
            <w:webHidden/>
          </w:rPr>
          <w:fldChar w:fldCharType="begin"/>
        </w:r>
        <w:r w:rsidR="00396215">
          <w:rPr>
            <w:noProof/>
            <w:webHidden/>
          </w:rPr>
          <w:instrText xml:space="preserve"> PAGEREF _Toc443575260 \h </w:instrText>
        </w:r>
        <w:r w:rsidR="00396215">
          <w:rPr>
            <w:noProof/>
            <w:webHidden/>
          </w:rPr>
        </w:r>
        <w:r w:rsidR="00396215">
          <w:rPr>
            <w:noProof/>
            <w:webHidden/>
          </w:rPr>
          <w:fldChar w:fldCharType="separate"/>
        </w:r>
        <w:r w:rsidR="009B515F">
          <w:rPr>
            <w:noProof/>
            <w:webHidden/>
          </w:rPr>
          <w:t>146</w:t>
        </w:r>
        <w:r w:rsidR="00396215">
          <w:rPr>
            <w:noProof/>
            <w:webHidden/>
          </w:rPr>
          <w:fldChar w:fldCharType="end"/>
        </w:r>
      </w:hyperlink>
    </w:p>
    <w:p w14:paraId="0D035282" w14:textId="77777777" w:rsidR="00396215" w:rsidRDefault="002C77E5">
      <w:pPr>
        <w:pStyle w:val="TOC2"/>
        <w:rPr>
          <w:rFonts w:asciiTheme="minorHAnsi" w:eastAsiaTheme="minorEastAsia" w:hAnsiTheme="minorHAnsi" w:cstheme="minorBidi"/>
          <w:bCs w:val="0"/>
          <w:i w:val="0"/>
          <w:noProof/>
          <w:szCs w:val="22"/>
          <w:lang w:val="en-ZA" w:eastAsia="en-ZA"/>
        </w:rPr>
      </w:pPr>
      <w:hyperlink w:anchor="_Toc443575261" w:history="1">
        <w:r w:rsidR="00396215" w:rsidRPr="00D03B0D">
          <w:rPr>
            <w:rStyle w:val="Hyperlink"/>
            <w:noProof/>
          </w:rPr>
          <w:t>Linking Going Concern Considerations with Types of Audit Opinions</w:t>
        </w:r>
        <w:r w:rsidR="00396215">
          <w:rPr>
            <w:noProof/>
            <w:webHidden/>
          </w:rPr>
          <w:tab/>
        </w:r>
        <w:r w:rsidR="00396215">
          <w:rPr>
            <w:noProof/>
            <w:webHidden/>
          </w:rPr>
          <w:fldChar w:fldCharType="begin"/>
        </w:r>
        <w:r w:rsidR="00396215">
          <w:rPr>
            <w:noProof/>
            <w:webHidden/>
          </w:rPr>
          <w:instrText xml:space="preserve"> PAGEREF _Toc443575261 \h </w:instrText>
        </w:r>
        <w:r w:rsidR="00396215">
          <w:rPr>
            <w:noProof/>
            <w:webHidden/>
          </w:rPr>
        </w:r>
        <w:r w:rsidR="00396215">
          <w:rPr>
            <w:noProof/>
            <w:webHidden/>
          </w:rPr>
          <w:fldChar w:fldCharType="separate"/>
        </w:r>
        <w:r w:rsidR="009B515F">
          <w:rPr>
            <w:noProof/>
            <w:webHidden/>
          </w:rPr>
          <w:t>148</w:t>
        </w:r>
        <w:r w:rsidR="00396215">
          <w:rPr>
            <w:noProof/>
            <w:webHidden/>
          </w:rPr>
          <w:fldChar w:fldCharType="end"/>
        </w:r>
      </w:hyperlink>
    </w:p>
    <w:p w14:paraId="003C877A" w14:textId="77777777" w:rsidR="007D1F8C" w:rsidRPr="001D0EA4" w:rsidRDefault="00064CBA" w:rsidP="004F3E36">
      <w:pPr>
        <w:tabs>
          <w:tab w:val="right" w:pos="8789"/>
        </w:tabs>
      </w:pPr>
      <w:r w:rsidRPr="006554C5">
        <w:rPr>
          <w:b/>
          <w:bCs/>
          <w:sz w:val="24"/>
        </w:rPr>
        <w:fldChar w:fldCharType="end"/>
      </w:r>
    </w:p>
    <w:p w14:paraId="2D25FE2E" w14:textId="77777777" w:rsidR="007D1F8C" w:rsidRPr="00BC49D0" w:rsidRDefault="007D1F8C" w:rsidP="007D1F8C"/>
    <w:p w14:paraId="5DE7BAEE" w14:textId="77777777" w:rsidR="00712FF1" w:rsidRPr="006554C5" w:rsidRDefault="00712FF1" w:rsidP="00AF0B15">
      <w:pPr>
        <w:spacing w:before="240" w:after="240" w:line="276" w:lineRule="auto"/>
        <w:rPr>
          <w:rFonts w:ascii="Arial" w:hAnsi="Arial" w:cs="Arial"/>
          <w:b/>
          <w:sz w:val="28"/>
          <w:szCs w:val="28"/>
        </w:rPr>
        <w:sectPr w:rsidR="00712FF1" w:rsidRPr="006554C5" w:rsidSect="007979D0">
          <w:pgSz w:w="11907" w:h="16839" w:code="9"/>
          <w:pgMar w:top="1440" w:right="1701" w:bottom="1440" w:left="1701" w:header="720" w:footer="720" w:gutter="0"/>
          <w:cols w:space="720"/>
          <w:noEndnote/>
          <w:docGrid w:linePitch="299"/>
        </w:sectPr>
      </w:pPr>
    </w:p>
    <w:p w14:paraId="405AA741" w14:textId="4ABA0893" w:rsidR="0039688C" w:rsidRPr="006554C5" w:rsidRDefault="0039688C" w:rsidP="00AF0B15">
      <w:pPr>
        <w:spacing w:before="240" w:after="240" w:line="276" w:lineRule="auto"/>
        <w:rPr>
          <w:rFonts w:ascii="Arial" w:hAnsi="Arial" w:cs="Arial"/>
          <w:b/>
          <w:sz w:val="28"/>
          <w:szCs w:val="28"/>
        </w:rPr>
      </w:pPr>
      <w:r w:rsidRPr="006554C5">
        <w:rPr>
          <w:rFonts w:ascii="Arial" w:hAnsi="Arial" w:cs="Arial"/>
          <w:b/>
          <w:sz w:val="28"/>
          <w:szCs w:val="28"/>
        </w:rPr>
        <w:t>ILLUSTRATIVE REPORTS</w:t>
      </w:r>
    </w:p>
    <w:p w14:paraId="70CF302B" w14:textId="77777777" w:rsidR="0039688C" w:rsidRPr="006554C5" w:rsidRDefault="00FF7FB4" w:rsidP="00EF67DB">
      <w:pPr>
        <w:pStyle w:val="Heading1"/>
      </w:pPr>
      <w:bookmarkStart w:id="48" w:name="_Toc443575231"/>
      <w:r w:rsidRPr="006554C5">
        <w:t>Audited Financial Statements</w:t>
      </w:r>
      <w:bookmarkEnd w:id="48"/>
    </w:p>
    <w:p w14:paraId="2A0E70C8" w14:textId="3D8CA2CA" w:rsidR="00C42966" w:rsidRPr="006554C5" w:rsidRDefault="00B06816">
      <w:pPr>
        <w:pStyle w:val="Heading4"/>
      </w:pPr>
      <w:bookmarkStart w:id="49" w:name="_Toc414515171"/>
      <w:bookmarkStart w:id="50" w:name="_Toc414516123"/>
      <w:bookmarkStart w:id="51" w:name="_Toc414517659"/>
      <w:bookmarkStart w:id="52" w:name="_Toc414517991"/>
      <w:bookmarkStart w:id="53" w:name="_Toc414518133"/>
      <w:bookmarkStart w:id="54" w:name="_Toc414518275"/>
      <w:bookmarkStart w:id="55" w:name="_Toc414518417"/>
      <w:bookmarkStart w:id="56" w:name="_Toc414518559"/>
      <w:bookmarkStart w:id="57" w:name="_Toc414518699"/>
      <w:bookmarkStart w:id="58" w:name="_Toc414518839"/>
      <w:bookmarkStart w:id="59" w:name="_Toc414519137"/>
      <w:bookmarkStart w:id="60" w:name="_Toc414887783"/>
      <w:bookmarkStart w:id="61" w:name="_Toc414894268"/>
      <w:bookmarkStart w:id="62" w:name="_Toc415050251"/>
      <w:bookmarkStart w:id="63" w:name="_Toc415724632"/>
      <w:bookmarkStart w:id="64" w:name="_1.1_International_Financial"/>
      <w:bookmarkStart w:id="65" w:name="_1.2_Group_Annual"/>
      <w:bookmarkStart w:id="66" w:name="_Toc318277418"/>
      <w:bookmarkStart w:id="67" w:name="_Toc318278178"/>
      <w:bookmarkStart w:id="68" w:name="_Toc318351389"/>
      <w:bookmarkStart w:id="69" w:name="_Toc318351463"/>
      <w:bookmarkStart w:id="70" w:name="_Toc318360137"/>
      <w:bookmarkStart w:id="71" w:name="_Toc318361421"/>
      <w:bookmarkStart w:id="72" w:name="_Toc318364570"/>
      <w:bookmarkStart w:id="73" w:name="_Toc318375889"/>
      <w:bookmarkStart w:id="74" w:name="_Toc318277424"/>
      <w:bookmarkStart w:id="75" w:name="_Toc318278184"/>
      <w:bookmarkStart w:id="76" w:name="_Toc318351395"/>
      <w:bookmarkStart w:id="77" w:name="_Toc318351469"/>
      <w:bookmarkStart w:id="78" w:name="_Toc318360143"/>
      <w:bookmarkStart w:id="79" w:name="_Toc318361427"/>
      <w:bookmarkStart w:id="80" w:name="_Toc318364576"/>
      <w:bookmarkStart w:id="81" w:name="_Toc318375895"/>
      <w:bookmarkStart w:id="82" w:name="_Toc318277425"/>
      <w:bookmarkStart w:id="83" w:name="_Toc318278185"/>
      <w:bookmarkStart w:id="84" w:name="_Toc318351396"/>
      <w:bookmarkStart w:id="85" w:name="_Toc318351470"/>
      <w:bookmarkStart w:id="86" w:name="_Toc318360144"/>
      <w:bookmarkStart w:id="87" w:name="_Toc318361428"/>
      <w:bookmarkStart w:id="88" w:name="_Toc318364577"/>
      <w:bookmarkStart w:id="89" w:name="_Toc318375896"/>
      <w:bookmarkStart w:id="90" w:name="_Toc318277426"/>
      <w:bookmarkStart w:id="91" w:name="_Toc318278186"/>
      <w:bookmarkStart w:id="92" w:name="_Toc318351397"/>
      <w:bookmarkStart w:id="93" w:name="_Toc318351471"/>
      <w:bookmarkStart w:id="94" w:name="_Toc318360145"/>
      <w:bookmarkStart w:id="95" w:name="_Toc318361429"/>
      <w:bookmarkStart w:id="96" w:name="_Toc318364578"/>
      <w:bookmarkStart w:id="97" w:name="_Toc318375897"/>
      <w:bookmarkStart w:id="98" w:name="_Toc318277427"/>
      <w:bookmarkStart w:id="99" w:name="_Toc318278187"/>
      <w:bookmarkStart w:id="100" w:name="_Toc318351398"/>
      <w:bookmarkStart w:id="101" w:name="_Toc318351472"/>
      <w:bookmarkStart w:id="102" w:name="_Toc318360146"/>
      <w:bookmarkStart w:id="103" w:name="_Toc318361430"/>
      <w:bookmarkStart w:id="104" w:name="_Toc318364579"/>
      <w:bookmarkStart w:id="105" w:name="_Toc318375898"/>
      <w:bookmarkStart w:id="106" w:name="_Toc318277428"/>
      <w:bookmarkStart w:id="107" w:name="_Toc318278188"/>
      <w:bookmarkStart w:id="108" w:name="_Toc318351399"/>
      <w:bookmarkStart w:id="109" w:name="_Toc318351473"/>
      <w:bookmarkStart w:id="110" w:name="_Toc318360147"/>
      <w:bookmarkStart w:id="111" w:name="_Toc318361431"/>
      <w:bookmarkStart w:id="112" w:name="_Toc318364580"/>
      <w:bookmarkStart w:id="113" w:name="_Toc318375899"/>
      <w:bookmarkStart w:id="114" w:name="_Toc318277429"/>
      <w:bookmarkStart w:id="115" w:name="_Toc318278189"/>
      <w:bookmarkStart w:id="116" w:name="_Toc318351400"/>
      <w:bookmarkStart w:id="117" w:name="_Toc318351474"/>
      <w:bookmarkStart w:id="118" w:name="_Toc318360148"/>
      <w:bookmarkStart w:id="119" w:name="_Toc318361432"/>
      <w:bookmarkStart w:id="120" w:name="_Toc318364581"/>
      <w:bookmarkStart w:id="121" w:name="_Toc318375900"/>
      <w:bookmarkStart w:id="122" w:name="_Toc318277430"/>
      <w:bookmarkStart w:id="123" w:name="_Toc318278190"/>
      <w:bookmarkStart w:id="124" w:name="_Toc318351401"/>
      <w:bookmarkStart w:id="125" w:name="_Toc318351475"/>
      <w:bookmarkStart w:id="126" w:name="_Toc318360149"/>
      <w:bookmarkStart w:id="127" w:name="_Toc318361433"/>
      <w:bookmarkStart w:id="128" w:name="_Toc318364582"/>
      <w:bookmarkStart w:id="129" w:name="_Toc318375901"/>
      <w:bookmarkStart w:id="130" w:name="_Toc318277431"/>
      <w:bookmarkStart w:id="131" w:name="_Toc318278191"/>
      <w:bookmarkStart w:id="132" w:name="_Toc318351402"/>
      <w:bookmarkStart w:id="133" w:name="_Toc318351476"/>
      <w:bookmarkStart w:id="134" w:name="_Toc318360150"/>
      <w:bookmarkStart w:id="135" w:name="_Toc318361434"/>
      <w:bookmarkStart w:id="136" w:name="_Toc318364583"/>
      <w:bookmarkStart w:id="137" w:name="_Toc318375902"/>
      <w:bookmarkStart w:id="138" w:name="_Toc318277432"/>
      <w:bookmarkStart w:id="139" w:name="_Toc318278192"/>
      <w:bookmarkStart w:id="140" w:name="_Toc318351403"/>
      <w:bookmarkStart w:id="141" w:name="_Toc318351477"/>
      <w:bookmarkStart w:id="142" w:name="_Toc318360151"/>
      <w:bookmarkStart w:id="143" w:name="_Toc318361435"/>
      <w:bookmarkStart w:id="144" w:name="_Toc318364584"/>
      <w:bookmarkStart w:id="145" w:name="_Toc318375903"/>
      <w:bookmarkStart w:id="146" w:name="_Toc318277433"/>
      <w:bookmarkStart w:id="147" w:name="_Toc318278193"/>
      <w:bookmarkStart w:id="148" w:name="_Toc318351404"/>
      <w:bookmarkStart w:id="149" w:name="_Toc318351478"/>
      <w:bookmarkStart w:id="150" w:name="_Toc318360152"/>
      <w:bookmarkStart w:id="151" w:name="_Toc318361436"/>
      <w:bookmarkStart w:id="152" w:name="_Toc318364585"/>
      <w:bookmarkStart w:id="153" w:name="_Toc318375904"/>
      <w:bookmarkStart w:id="154" w:name="_Toc318277434"/>
      <w:bookmarkStart w:id="155" w:name="_Toc318278194"/>
      <w:bookmarkStart w:id="156" w:name="_Toc318351405"/>
      <w:bookmarkStart w:id="157" w:name="_Toc318351479"/>
      <w:bookmarkStart w:id="158" w:name="_Toc318360153"/>
      <w:bookmarkStart w:id="159" w:name="_Toc318361437"/>
      <w:bookmarkStart w:id="160" w:name="_Toc318364586"/>
      <w:bookmarkStart w:id="161" w:name="_Toc318375905"/>
      <w:bookmarkStart w:id="162" w:name="_Toc318277435"/>
      <w:bookmarkStart w:id="163" w:name="_Toc318278195"/>
      <w:bookmarkStart w:id="164" w:name="_Toc318351406"/>
      <w:bookmarkStart w:id="165" w:name="_Toc318351480"/>
      <w:bookmarkStart w:id="166" w:name="_Toc318360154"/>
      <w:bookmarkStart w:id="167" w:name="_Toc318361438"/>
      <w:bookmarkStart w:id="168" w:name="_Toc318364587"/>
      <w:bookmarkStart w:id="169" w:name="_Toc318375906"/>
      <w:bookmarkStart w:id="170" w:name="_Toc318277436"/>
      <w:bookmarkStart w:id="171" w:name="_Toc318278196"/>
      <w:bookmarkStart w:id="172" w:name="_Toc318351407"/>
      <w:bookmarkStart w:id="173" w:name="_Toc318351481"/>
      <w:bookmarkStart w:id="174" w:name="_Toc318360155"/>
      <w:bookmarkStart w:id="175" w:name="_Toc318361439"/>
      <w:bookmarkStart w:id="176" w:name="_Toc318364588"/>
      <w:bookmarkStart w:id="177" w:name="_Toc318375907"/>
      <w:bookmarkStart w:id="178" w:name="_Toc318277437"/>
      <w:bookmarkStart w:id="179" w:name="_Toc318278197"/>
      <w:bookmarkStart w:id="180" w:name="_Toc318351408"/>
      <w:bookmarkStart w:id="181" w:name="_Toc318351482"/>
      <w:bookmarkStart w:id="182" w:name="_Toc318360156"/>
      <w:bookmarkStart w:id="183" w:name="_Toc318361440"/>
      <w:bookmarkStart w:id="184" w:name="_Toc318364589"/>
      <w:bookmarkStart w:id="185" w:name="_Toc318375908"/>
      <w:bookmarkStart w:id="186" w:name="_Toc318277438"/>
      <w:bookmarkStart w:id="187" w:name="_Toc318278198"/>
      <w:bookmarkStart w:id="188" w:name="_Toc318351409"/>
      <w:bookmarkStart w:id="189" w:name="_Toc318351483"/>
      <w:bookmarkStart w:id="190" w:name="_Toc318360157"/>
      <w:bookmarkStart w:id="191" w:name="_Toc318361441"/>
      <w:bookmarkStart w:id="192" w:name="_Toc318364590"/>
      <w:bookmarkStart w:id="193" w:name="_Toc318375909"/>
      <w:bookmarkStart w:id="194" w:name="_Toc318277439"/>
      <w:bookmarkStart w:id="195" w:name="_Toc318278199"/>
      <w:bookmarkStart w:id="196" w:name="_Toc318351410"/>
      <w:bookmarkStart w:id="197" w:name="_Toc318351484"/>
      <w:bookmarkStart w:id="198" w:name="_Toc318360158"/>
      <w:bookmarkStart w:id="199" w:name="_Toc318361442"/>
      <w:bookmarkStart w:id="200" w:name="_Toc318364591"/>
      <w:bookmarkStart w:id="201" w:name="_Toc318375910"/>
      <w:bookmarkStart w:id="202" w:name="_Toc318277440"/>
      <w:bookmarkStart w:id="203" w:name="_Toc318278200"/>
      <w:bookmarkStart w:id="204" w:name="_Toc318351411"/>
      <w:bookmarkStart w:id="205" w:name="_Toc318351485"/>
      <w:bookmarkStart w:id="206" w:name="_Toc318360159"/>
      <w:bookmarkStart w:id="207" w:name="_Toc318361443"/>
      <w:bookmarkStart w:id="208" w:name="_Toc318364592"/>
      <w:bookmarkStart w:id="209" w:name="_Toc318375911"/>
      <w:bookmarkStart w:id="210" w:name="_Toc318277441"/>
      <w:bookmarkStart w:id="211" w:name="_Toc318278201"/>
      <w:bookmarkStart w:id="212" w:name="_Toc318351412"/>
      <w:bookmarkStart w:id="213" w:name="_Toc318351486"/>
      <w:bookmarkStart w:id="214" w:name="_Toc318360160"/>
      <w:bookmarkStart w:id="215" w:name="_Toc318361444"/>
      <w:bookmarkStart w:id="216" w:name="_Toc318364593"/>
      <w:bookmarkStart w:id="217" w:name="_Toc318375912"/>
      <w:bookmarkStart w:id="218" w:name="_Toc318277442"/>
      <w:bookmarkStart w:id="219" w:name="_Toc318278202"/>
      <w:bookmarkStart w:id="220" w:name="_Toc318351413"/>
      <w:bookmarkStart w:id="221" w:name="_Toc318351487"/>
      <w:bookmarkStart w:id="222" w:name="_Toc318360161"/>
      <w:bookmarkStart w:id="223" w:name="_Toc318361445"/>
      <w:bookmarkStart w:id="224" w:name="_Toc318364594"/>
      <w:bookmarkStart w:id="225" w:name="_Toc318375913"/>
      <w:bookmarkStart w:id="226" w:name="_Toc318277443"/>
      <w:bookmarkStart w:id="227" w:name="_Toc318278203"/>
      <w:bookmarkStart w:id="228" w:name="_Toc318351414"/>
      <w:bookmarkStart w:id="229" w:name="_Toc318351488"/>
      <w:bookmarkStart w:id="230" w:name="_Toc318360162"/>
      <w:bookmarkStart w:id="231" w:name="_Toc318361446"/>
      <w:bookmarkStart w:id="232" w:name="_Toc318364595"/>
      <w:bookmarkStart w:id="233" w:name="_Toc318375914"/>
      <w:bookmarkStart w:id="234" w:name="_2._ADDITIONAL_REPORTING"/>
      <w:bookmarkStart w:id="235" w:name="_1.3_Example_report"/>
      <w:bookmarkStart w:id="236" w:name="_Toc299654354"/>
      <w:bookmarkStart w:id="237" w:name="_Toc443575232"/>
      <w:bookmarkStart w:id="238" w:name="_Toc277586746"/>
      <w:bookmarkStart w:id="239" w:name="_Toc161706693"/>
      <w:bookmarkStart w:id="240" w:name="_Toc150931915"/>
      <w:bookmarkEnd w:id="46"/>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6554C5">
        <w:t xml:space="preserve">Consolidated </w:t>
      </w:r>
      <w:r w:rsidR="009A1BB8" w:rsidRPr="006554C5">
        <w:t>f</w:t>
      </w:r>
      <w:r w:rsidR="00C42966" w:rsidRPr="006554C5">
        <w:t xml:space="preserve">inancial </w:t>
      </w:r>
      <w:r w:rsidR="009A1BB8" w:rsidRPr="006554C5">
        <w:t>s</w:t>
      </w:r>
      <w:r w:rsidR="00C42966" w:rsidRPr="006554C5">
        <w:t>tatements</w:t>
      </w:r>
      <w:r w:rsidRPr="006554C5">
        <w:t xml:space="preserve"> </w:t>
      </w:r>
      <w:bookmarkEnd w:id="236"/>
      <w:r w:rsidR="009A1BB8" w:rsidRPr="006554C5">
        <w:t>and</w:t>
      </w:r>
      <w:r w:rsidR="00F863D5" w:rsidRPr="006554C5">
        <w:t xml:space="preserve"> separate</w:t>
      </w:r>
      <w:r w:rsidR="009A1BB8" w:rsidRPr="006554C5">
        <w:t xml:space="preserve"> financial statements presented together (IFRS)</w:t>
      </w:r>
      <w:bookmarkEnd w:id="237"/>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87"/>
      </w:tblGrid>
      <w:tr w:rsidR="00C42966" w:rsidRPr="006554C5" w14:paraId="1BE4633B" w14:textId="77777777" w:rsidTr="00112CDF">
        <w:tc>
          <w:tcPr>
            <w:tcW w:w="8748" w:type="dxa"/>
          </w:tcPr>
          <w:p w14:paraId="07097623" w14:textId="77777777" w:rsidR="001232D2" w:rsidRPr="006554C5" w:rsidRDefault="001232D2">
            <w:pPr>
              <w:spacing w:line="312" w:lineRule="auto"/>
              <w:rPr>
                <w:rFonts w:ascii="Arial" w:hAnsi="Arial" w:cs="Arial"/>
              </w:rPr>
            </w:pPr>
            <w:r w:rsidRPr="006554C5">
              <w:rPr>
                <w:rFonts w:ascii="Arial" w:hAnsi="Arial" w:cs="Arial"/>
              </w:rPr>
              <w:t>Circumstances include:</w:t>
            </w:r>
          </w:p>
          <w:p w14:paraId="644E217F" w14:textId="384DF300" w:rsidR="00C42966" w:rsidRPr="006554C5" w:rsidRDefault="00625A38">
            <w:pPr>
              <w:pStyle w:val="ListParagraph"/>
              <w:numPr>
                <w:ilvl w:val="0"/>
                <w:numId w:val="5"/>
              </w:numPr>
              <w:spacing w:before="0" w:after="120" w:line="312" w:lineRule="auto"/>
              <w:rPr>
                <w:rFonts w:cs="Arial"/>
              </w:rPr>
            </w:pPr>
            <w:r w:rsidRPr="006554C5">
              <w:rPr>
                <w:rFonts w:cs="Arial"/>
              </w:rPr>
              <w:t>Audit of a complete set of consolidated</w:t>
            </w:r>
            <w:r w:rsidR="00D60CEB" w:rsidRPr="006554C5">
              <w:rPr>
                <w:rFonts w:cs="Arial"/>
              </w:rPr>
              <w:t xml:space="preserve"> and separate</w:t>
            </w:r>
            <w:r w:rsidRPr="006554C5">
              <w:rPr>
                <w:rFonts w:cs="Arial"/>
              </w:rPr>
              <w:t xml:space="preserve"> financial statements of a listed entity using a fair presentation framework</w:t>
            </w:r>
            <w:r w:rsidR="00A60190" w:rsidRPr="006554C5">
              <w:rPr>
                <w:rFonts w:cs="Arial"/>
              </w:rPr>
              <w:t xml:space="preserve">. </w:t>
            </w:r>
            <w:r w:rsidRPr="006554C5">
              <w:rPr>
                <w:rFonts w:cs="Arial"/>
              </w:rPr>
              <w:t>The audit is a group audit of an entity with subsidiaries</w:t>
            </w:r>
            <w:r w:rsidR="00D60CEB" w:rsidRPr="006554C5">
              <w:rPr>
                <w:rFonts w:cs="Arial"/>
              </w:rPr>
              <w:t xml:space="preserve"> and</w:t>
            </w:r>
            <w:r w:rsidR="00EB38CB" w:rsidRPr="006554C5">
              <w:rPr>
                <w:rFonts w:cs="Arial"/>
              </w:rPr>
              <w:t xml:space="preserve"> of</w:t>
            </w:r>
            <w:r w:rsidR="00D60CEB" w:rsidRPr="006554C5">
              <w:rPr>
                <w:rFonts w:cs="Arial"/>
              </w:rPr>
              <w:t xml:space="preserve"> the company</w:t>
            </w:r>
            <w:r w:rsidR="00A60190" w:rsidRPr="006554C5">
              <w:rPr>
                <w:rFonts w:cs="Arial"/>
              </w:rPr>
              <w:t xml:space="preserve">. </w:t>
            </w:r>
            <w:r w:rsidR="00C42966" w:rsidRPr="006554C5">
              <w:rPr>
                <w:rFonts w:cs="Arial"/>
              </w:rPr>
              <w:t>Consolidated financial statements</w:t>
            </w:r>
            <w:r w:rsidR="00C218F0" w:rsidRPr="006554C5">
              <w:rPr>
                <w:rFonts w:cs="Arial"/>
              </w:rPr>
              <w:t xml:space="preserve"> and separate financial statements</w:t>
            </w:r>
            <w:r w:rsidR="00C42966" w:rsidRPr="006554C5">
              <w:rPr>
                <w:rFonts w:cs="Arial"/>
              </w:rPr>
              <w:t xml:space="preserve"> are presented </w:t>
            </w:r>
            <w:r w:rsidR="00B06816" w:rsidRPr="006554C5">
              <w:rPr>
                <w:rFonts w:cs="Arial"/>
              </w:rPr>
              <w:t>together</w:t>
            </w:r>
            <w:r w:rsidR="00005E19" w:rsidRPr="006554C5">
              <w:rPr>
                <w:rFonts w:cs="Arial"/>
              </w:rPr>
              <w:t xml:space="preserve"> (four column format)</w:t>
            </w:r>
          </w:p>
          <w:p w14:paraId="558759AA" w14:textId="2170100F" w:rsidR="006727EF" w:rsidRPr="006554C5" w:rsidRDefault="004022FE">
            <w:pPr>
              <w:pStyle w:val="ListParagraph"/>
              <w:numPr>
                <w:ilvl w:val="0"/>
                <w:numId w:val="5"/>
              </w:numPr>
              <w:spacing w:before="0" w:after="120" w:line="312" w:lineRule="auto"/>
              <w:rPr>
                <w:rFonts w:cs="Arial"/>
              </w:rPr>
            </w:pPr>
            <w:r w:rsidRPr="006554C5">
              <w:t>The auditor has concluded an unmodified (i.e., “clean”) opinion is appropriate based on the audit evidence obtained</w:t>
            </w:r>
          </w:p>
          <w:p w14:paraId="41631D2A" w14:textId="77777777" w:rsidR="001F400D" w:rsidRPr="006554C5" w:rsidRDefault="001F400D">
            <w:pPr>
              <w:pStyle w:val="ListParagraph"/>
              <w:numPr>
                <w:ilvl w:val="0"/>
                <w:numId w:val="5"/>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12629E84" w14:textId="18437FE3" w:rsidR="001F400D" w:rsidRPr="006554C5" w:rsidRDefault="001F400D">
            <w:pPr>
              <w:pStyle w:val="ListParagraph"/>
              <w:numPr>
                <w:ilvl w:val="0"/>
                <w:numId w:val="5"/>
              </w:numPr>
              <w:spacing w:before="0" w:after="120" w:line="312" w:lineRule="auto"/>
              <w:rPr>
                <w:rFonts w:eastAsia="BatangChe" w:cs="Arial"/>
              </w:rPr>
            </w:pPr>
            <w:r w:rsidRPr="006554C5">
              <w:rPr>
                <w:rFonts w:eastAsia="Times New Roman" w:cs="Arial"/>
                <w:color w:val="000000"/>
                <w:lang w:val="en-ZA" w:eastAsia="en-ZA"/>
              </w:rPr>
              <w:t>Key audit matters</w:t>
            </w:r>
            <w:r w:rsidR="00D60CEB" w:rsidRPr="006554C5">
              <w:rPr>
                <w:rFonts w:eastAsia="Times New Roman" w:cs="Arial"/>
                <w:color w:val="000000"/>
                <w:lang w:val="en-ZA" w:eastAsia="en-ZA"/>
              </w:rPr>
              <w:t xml:space="preserve"> relating to the </w:t>
            </w:r>
            <w:r w:rsidR="00D60CEB" w:rsidRPr="006554C5">
              <w:rPr>
                <w:rFonts w:cs="Arial"/>
              </w:rPr>
              <w:t>consolidated and separate financial statements</w:t>
            </w:r>
            <w:r w:rsidRPr="006554C5">
              <w:rPr>
                <w:rFonts w:eastAsia="Times New Roman" w:cs="Arial"/>
                <w:color w:val="000000"/>
                <w:lang w:val="en-ZA" w:eastAsia="en-ZA"/>
              </w:rPr>
              <w:t xml:space="preserve"> </w:t>
            </w:r>
            <w:r w:rsidRPr="006554C5">
              <w:rPr>
                <w:rFonts w:eastAsia="BatangChe" w:cs="Arial"/>
                <w:color w:val="000000"/>
                <w:lang w:val="en-ZA" w:eastAsia="en-ZA"/>
              </w:rPr>
              <w:t>have been communicated</w:t>
            </w:r>
          </w:p>
          <w:p w14:paraId="12789893" w14:textId="77777777" w:rsidR="00C42966" w:rsidRPr="00DD6E63" w:rsidRDefault="0072345A" w:rsidP="00221F11">
            <w:pPr>
              <w:pStyle w:val="ListParagraph"/>
              <w:numPr>
                <w:ilvl w:val="0"/>
                <w:numId w:val="5"/>
              </w:numPr>
              <w:spacing w:before="0" w:after="120" w:line="312" w:lineRule="auto"/>
              <w:rPr>
                <w:rFonts w:cs="Arial"/>
              </w:rPr>
            </w:pPr>
            <w:r w:rsidRPr="006554C5">
              <w:rPr>
                <w:rFonts w:eastAsia="BatangChe" w:cs="Arial"/>
              </w:rPr>
              <w:t xml:space="preserve">The auditor has obtained part of the other information prior to the date of the auditor’s report, has not identified a material misstatement of the other information, and expects to obtain other information after the date of the auditor’s report </w:t>
            </w:r>
          </w:p>
          <w:p w14:paraId="46B7FFFD" w14:textId="3781F5BA" w:rsidR="00CC4BEB" w:rsidRPr="006554C5" w:rsidRDefault="00CC4BEB" w:rsidP="00221F11">
            <w:pPr>
              <w:pStyle w:val="ListParagraph"/>
              <w:numPr>
                <w:ilvl w:val="0"/>
                <w:numId w:val="5"/>
              </w:numPr>
              <w:spacing w:before="0" w:after="120" w:line="312" w:lineRule="auto"/>
              <w:rPr>
                <w:rFonts w:cs="Arial"/>
              </w:rPr>
            </w:pPr>
            <w:r>
              <w:t>The auditor has disclosed the number of years which the audit firm has been auditor of the listed entity (audit tenure)</w:t>
            </w:r>
          </w:p>
        </w:tc>
      </w:tr>
    </w:tbl>
    <w:p w14:paraId="23BF8B81" w14:textId="77777777" w:rsidR="00C42966" w:rsidRPr="006554C5" w:rsidRDefault="00C42966" w:rsidP="00AF0B15">
      <w:pPr>
        <w:spacing w:line="312" w:lineRule="auto"/>
        <w:rPr>
          <w:rFonts w:ascii="Arial" w:hAnsi="Arial" w:cs="Arial"/>
        </w:rPr>
      </w:pPr>
    </w:p>
    <w:p w14:paraId="065788C4" w14:textId="77777777" w:rsidR="00C42966" w:rsidRPr="006554C5" w:rsidRDefault="00A305CC" w:rsidP="00F077CF">
      <w:pPr>
        <w:spacing w:line="312" w:lineRule="auto"/>
        <w:jc w:val="center"/>
        <w:rPr>
          <w:rFonts w:ascii="Arial" w:hAnsi="Arial" w:cs="Arial"/>
          <w:b/>
        </w:rPr>
      </w:pPr>
      <w:r w:rsidRPr="006554C5">
        <w:rPr>
          <w:rFonts w:ascii="Arial" w:hAnsi="Arial" w:cs="Arial"/>
          <w:b/>
        </w:rPr>
        <w:t>Independent Auditor’s Report</w:t>
      </w:r>
    </w:p>
    <w:p w14:paraId="672683D1" w14:textId="77777777" w:rsidR="00C42966" w:rsidRPr="006554C5" w:rsidRDefault="00C42966">
      <w:pPr>
        <w:spacing w:line="312" w:lineRule="auto"/>
        <w:rPr>
          <w:rFonts w:ascii="Arial" w:hAnsi="Arial" w:cs="Arial"/>
        </w:rPr>
      </w:pPr>
    </w:p>
    <w:p w14:paraId="4B9BE71B" w14:textId="77777777" w:rsidR="00C42966" w:rsidRPr="006554C5" w:rsidRDefault="00C42966">
      <w:pPr>
        <w:spacing w:line="312" w:lineRule="auto"/>
        <w:rPr>
          <w:rFonts w:ascii="Arial" w:hAnsi="Arial" w:cs="Arial"/>
          <w:i/>
        </w:rPr>
      </w:pPr>
      <w:r w:rsidRPr="006554C5">
        <w:rPr>
          <w:rFonts w:ascii="Arial" w:hAnsi="Arial" w:cs="Arial"/>
          <w:i/>
        </w:rPr>
        <w:t>To the Shareholders of ABC Limited</w:t>
      </w:r>
    </w:p>
    <w:p w14:paraId="2422F9C1" w14:textId="70026FF1" w:rsidR="00CC4BEB" w:rsidRDefault="00CC4BEB">
      <w:pPr>
        <w:widowControl/>
        <w:tabs>
          <w:tab w:val="left" w:pos="8505"/>
        </w:tabs>
        <w:spacing w:line="312" w:lineRule="auto"/>
        <w:rPr>
          <w:rFonts w:ascii="Arial" w:eastAsia="Times New Roman" w:hAnsi="Arial" w:cs="Arial"/>
          <w:bCs/>
          <w:i/>
          <w:color w:val="000000"/>
          <w:lang w:val="en-ZA" w:eastAsia="en-ZA"/>
        </w:rPr>
      </w:pPr>
      <w:r w:rsidRPr="006554C5">
        <w:rPr>
          <w:rFonts w:ascii="Arial" w:hAnsi="Arial" w:cs="Arial"/>
          <w:b/>
        </w:rPr>
        <w:t>Report on the Audit of the Consolidated</w:t>
      </w:r>
      <w:r>
        <w:rPr>
          <w:rFonts w:ascii="Arial" w:hAnsi="Arial" w:cs="Arial"/>
          <w:b/>
        </w:rPr>
        <w:t xml:space="preserve"> and Separate</w:t>
      </w:r>
      <w:r w:rsidRPr="006554C5">
        <w:rPr>
          <w:rFonts w:ascii="Arial" w:hAnsi="Arial" w:cs="Arial"/>
          <w:b/>
        </w:rPr>
        <w:t xml:space="preserve"> Financial Statements</w:t>
      </w:r>
    </w:p>
    <w:p w14:paraId="36FDCC27" w14:textId="77777777" w:rsidR="00275B8B" w:rsidRPr="006554C5" w:rsidRDefault="00275B8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418DC9BC" w14:textId="331558A7" w:rsidR="00B845D9" w:rsidRPr="006554C5" w:rsidRDefault="00275B8B">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086C60" w:rsidRPr="006554C5">
        <w:rPr>
          <w:rFonts w:ascii="Arial" w:eastAsia="Times New Roman" w:hAnsi="Arial" w:cs="Arial"/>
          <w:color w:val="000000"/>
          <w:sz w:val="22"/>
          <w:szCs w:val="22"/>
          <w:lang w:val="en-ZA" w:eastAsia="en-ZA"/>
        </w:rPr>
        <w:t xml:space="preserve"> consolidated and separate</w:t>
      </w:r>
      <w:r w:rsidRPr="006554C5">
        <w:rPr>
          <w:rFonts w:ascii="Arial" w:eastAsia="Times New Roman" w:hAnsi="Arial" w:cs="Arial"/>
          <w:color w:val="000000"/>
          <w:sz w:val="22"/>
          <w:szCs w:val="22"/>
          <w:lang w:val="en-ZA" w:eastAsia="en-ZA"/>
        </w:rPr>
        <w:t xml:space="preserve"> financial statements of ABC Limited </w:t>
      </w:r>
      <w:r w:rsidR="00B845D9" w:rsidRPr="006554C5">
        <w:rPr>
          <w:rFonts w:ascii="Arial" w:eastAsia="Times New Roman" w:hAnsi="Arial" w:cs="Arial"/>
          <w:color w:val="000000"/>
          <w:sz w:val="22"/>
          <w:szCs w:val="22"/>
          <w:lang w:val="en-ZA" w:eastAsia="en-ZA"/>
        </w:rPr>
        <w:t xml:space="preserve">(the </w:t>
      </w:r>
      <w:r w:rsidR="00EB09AA" w:rsidRPr="006554C5">
        <w:rPr>
          <w:rFonts w:ascii="Arial" w:eastAsia="Times New Roman" w:hAnsi="Arial" w:cs="Arial"/>
          <w:color w:val="000000"/>
          <w:sz w:val="22"/>
          <w:szCs w:val="22"/>
          <w:lang w:val="en-ZA" w:eastAsia="en-ZA"/>
        </w:rPr>
        <w:t>g</w:t>
      </w:r>
      <w:r w:rsidR="00B845D9" w:rsidRPr="006554C5">
        <w:rPr>
          <w:rFonts w:ascii="Arial" w:eastAsia="Times New Roman" w:hAnsi="Arial" w:cs="Arial"/>
          <w:color w:val="000000"/>
          <w:sz w:val="22"/>
          <w:szCs w:val="22"/>
          <w:lang w:val="en-ZA" w:eastAsia="en-ZA"/>
        </w:rPr>
        <w:t xml:space="preserve">roup) </w:t>
      </w:r>
      <w:r w:rsidRPr="006554C5">
        <w:rPr>
          <w:rFonts w:ascii="Arial" w:eastAsia="Times New Roman" w:hAnsi="Arial" w:cs="Arial"/>
          <w:color w:val="000000"/>
          <w:sz w:val="22"/>
          <w:szCs w:val="22"/>
          <w:lang w:val="en-ZA" w:eastAsia="en-ZA"/>
        </w:rPr>
        <w:t>set out on pages … to …, which comprise the</w:t>
      </w:r>
      <w:r w:rsidR="00B845D9"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17046"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financial position as at 31 December 20X1, and the</w:t>
      </w:r>
      <w:r w:rsidR="00B845D9"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w:t>
      </w:r>
      <w:r w:rsidR="00E17046" w:rsidRPr="006554C5">
        <w:rPr>
          <w:rFonts w:ascii="Arial" w:eastAsia="Times New Roman" w:hAnsi="Arial" w:cs="Arial"/>
          <w:color w:val="000000"/>
          <w:sz w:val="22"/>
          <w:szCs w:val="22"/>
          <w:lang w:val="en-ZA" w:eastAsia="en-ZA"/>
        </w:rPr>
        <w:t>s</w:t>
      </w:r>
      <w:r w:rsidR="00C510E4" w:rsidRPr="006554C5">
        <w:rPr>
          <w:rFonts w:ascii="Arial" w:eastAsia="Times New Roman" w:hAnsi="Arial" w:cs="Arial"/>
          <w:color w:val="000000"/>
          <w:sz w:val="22"/>
          <w:szCs w:val="22"/>
          <w:lang w:val="en-ZA" w:eastAsia="en-ZA"/>
        </w:rPr>
        <w:t xml:space="preserve"> of profit or loss and other comprehensive income</w:t>
      </w:r>
      <w:r w:rsidRPr="006554C5">
        <w:rPr>
          <w:rFonts w:ascii="Arial" w:eastAsia="Times New Roman" w:hAnsi="Arial" w:cs="Arial"/>
          <w:color w:val="000000"/>
          <w:sz w:val="22"/>
          <w:szCs w:val="22"/>
          <w:lang w:val="en-ZA" w:eastAsia="en-ZA"/>
        </w:rPr>
        <w:t>,</w:t>
      </w:r>
      <w:r w:rsidR="007C3CBB" w:rsidRPr="006554C5">
        <w:rPr>
          <w:rFonts w:ascii="Arial" w:eastAsia="Times New Roman" w:hAnsi="Arial" w:cs="Arial"/>
          <w:color w:val="000000"/>
          <w:sz w:val="22"/>
          <w:szCs w:val="22"/>
          <w:lang w:val="en-ZA" w:eastAsia="en-ZA"/>
        </w:rPr>
        <w:t xml:space="preserve"> the </w:t>
      </w:r>
      <w:r w:rsidRPr="006554C5">
        <w:rPr>
          <w:rFonts w:ascii="Arial" w:eastAsia="Times New Roman" w:hAnsi="Arial" w:cs="Arial"/>
          <w:color w:val="000000"/>
          <w:sz w:val="22"/>
          <w:szCs w:val="22"/>
          <w:lang w:val="en-ZA" w:eastAsia="en-ZA"/>
        </w:rPr>
        <w:t>statement</w:t>
      </w:r>
      <w:r w:rsidR="00E17046"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changes in equity and</w:t>
      </w:r>
      <w:r w:rsidR="007C3CBB" w:rsidRPr="006554C5">
        <w:rPr>
          <w:rFonts w:ascii="Arial" w:eastAsia="Times New Roman" w:hAnsi="Arial" w:cs="Arial"/>
          <w:color w:val="000000"/>
          <w:sz w:val="22"/>
          <w:szCs w:val="22"/>
          <w:lang w:val="en-ZA" w:eastAsia="en-ZA"/>
        </w:rPr>
        <w:t xml:space="preserve"> the </w:t>
      </w:r>
      <w:r w:rsidRPr="006554C5">
        <w:rPr>
          <w:rFonts w:ascii="Arial" w:eastAsia="Times New Roman" w:hAnsi="Arial" w:cs="Arial"/>
          <w:color w:val="000000"/>
          <w:sz w:val="22"/>
          <w:szCs w:val="22"/>
          <w:lang w:val="en-ZA" w:eastAsia="en-ZA"/>
        </w:rPr>
        <w:t>statement</w:t>
      </w:r>
      <w:r w:rsidR="00E17046"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cash flows for the year then ended, and</w:t>
      </w:r>
      <w:r w:rsidR="00C3515D"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notes to the financial statements, including a summary of significant accounting policies. </w:t>
      </w:r>
    </w:p>
    <w:p w14:paraId="77811BC4" w14:textId="642573A1" w:rsidR="00275B8B" w:rsidRPr="006554C5" w:rsidRDefault="00275B8B">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In our opinion, the</w:t>
      </w:r>
      <w:r w:rsidR="00086C60" w:rsidRPr="006554C5">
        <w:rPr>
          <w:rFonts w:ascii="Arial" w:hAnsi="Arial" w:cs="Arial"/>
          <w:sz w:val="22"/>
          <w:szCs w:val="22"/>
        </w:rPr>
        <w:t xml:space="preserve"> </w:t>
      </w:r>
      <w:r w:rsidR="00086C60" w:rsidRPr="006554C5">
        <w:rPr>
          <w:rFonts w:ascii="Arial" w:eastAsia="Times New Roman" w:hAnsi="Arial" w:cs="Arial"/>
          <w:color w:val="000000"/>
          <w:sz w:val="22"/>
          <w:szCs w:val="22"/>
          <w:lang w:val="en-ZA" w:eastAsia="en-ZA"/>
        </w:rPr>
        <w:t>consolidated and separate</w:t>
      </w:r>
      <w:r w:rsidRPr="006554C5">
        <w:rPr>
          <w:rFonts w:ascii="Arial" w:hAnsi="Arial" w:cs="Arial"/>
          <w:sz w:val="22"/>
          <w:szCs w:val="22"/>
        </w:rPr>
        <w:t xml:space="preserve"> financial statements present fairly, in all material respects</w:t>
      </w:r>
      <w:r w:rsidR="0024340F" w:rsidRPr="006554C5">
        <w:rPr>
          <w:rFonts w:ascii="Arial" w:hAnsi="Arial" w:cs="Arial"/>
          <w:sz w:val="22"/>
          <w:szCs w:val="22"/>
        </w:rPr>
        <w:t>,</w:t>
      </w:r>
      <w:r w:rsidRPr="006554C5">
        <w:rPr>
          <w:rFonts w:ascii="Arial" w:hAnsi="Arial" w:cs="Arial"/>
          <w:sz w:val="22"/>
          <w:szCs w:val="22"/>
        </w:rPr>
        <w:t xml:space="preserve"> the</w:t>
      </w:r>
      <w:r w:rsidR="00086C60" w:rsidRPr="006554C5">
        <w:rPr>
          <w:rFonts w:ascii="Arial" w:hAnsi="Arial" w:cs="Arial"/>
          <w:sz w:val="22"/>
          <w:szCs w:val="22"/>
        </w:rPr>
        <w:t xml:space="preserve"> </w:t>
      </w:r>
      <w:r w:rsidR="00086C60" w:rsidRPr="006554C5">
        <w:rPr>
          <w:rFonts w:ascii="Arial" w:eastAsia="Times New Roman" w:hAnsi="Arial" w:cs="Arial"/>
          <w:color w:val="000000"/>
          <w:sz w:val="22"/>
          <w:szCs w:val="22"/>
          <w:lang w:val="en-ZA" w:eastAsia="en-ZA"/>
        </w:rPr>
        <w:t>consolidated and separate</w:t>
      </w:r>
      <w:r w:rsidRPr="006554C5">
        <w:rPr>
          <w:rFonts w:ascii="Arial" w:hAnsi="Arial" w:cs="Arial"/>
          <w:sz w:val="22"/>
          <w:szCs w:val="22"/>
        </w:rPr>
        <w:t xml:space="preserve"> financial position of </w:t>
      </w:r>
      <w:r w:rsidR="00B845D9" w:rsidRPr="006554C5">
        <w:rPr>
          <w:rFonts w:ascii="Arial" w:hAnsi="Arial" w:cs="Arial"/>
          <w:sz w:val="22"/>
          <w:szCs w:val="22"/>
        </w:rPr>
        <w:t xml:space="preserve">the </w:t>
      </w:r>
      <w:r w:rsidR="00EB09AA" w:rsidRPr="006554C5">
        <w:rPr>
          <w:rFonts w:ascii="Arial" w:hAnsi="Arial" w:cs="Arial"/>
          <w:sz w:val="22"/>
          <w:szCs w:val="22"/>
        </w:rPr>
        <w:t>g</w:t>
      </w:r>
      <w:r w:rsidR="00B845D9" w:rsidRPr="006554C5">
        <w:rPr>
          <w:rFonts w:ascii="Arial" w:hAnsi="Arial" w:cs="Arial"/>
          <w:sz w:val="22"/>
          <w:szCs w:val="22"/>
        </w:rPr>
        <w:t>roup</w:t>
      </w:r>
      <w:r w:rsidRPr="006554C5">
        <w:rPr>
          <w:rFonts w:ascii="Arial" w:hAnsi="Arial" w:cs="Arial"/>
          <w:sz w:val="22"/>
          <w:szCs w:val="22"/>
        </w:rPr>
        <w:t xml:space="preserve"> as at 31 December 20X1, and </w:t>
      </w:r>
      <w:r w:rsidR="00801824" w:rsidRPr="006554C5">
        <w:rPr>
          <w:rFonts w:ascii="Arial" w:hAnsi="Arial" w:cs="Arial"/>
          <w:sz w:val="22"/>
          <w:szCs w:val="22"/>
        </w:rPr>
        <w:t xml:space="preserve">its </w:t>
      </w:r>
      <w:r w:rsidR="00801824" w:rsidRPr="006554C5">
        <w:rPr>
          <w:rFonts w:ascii="Arial" w:eastAsia="Times New Roman" w:hAnsi="Arial" w:cs="Arial"/>
          <w:color w:val="000000"/>
          <w:sz w:val="22"/>
          <w:szCs w:val="22"/>
          <w:lang w:val="en-ZA" w:eastAsia="en-ZA"/>
        </w:rPr>
        <w:t>consolidated and separate</w:t>
      </w:r>
      <w:r w:rsidR="00801824" w:rsidRPr="006554C5">
        <w:rPr>
          <w:rFonts w:ascii="Arial" w:hAnsi="Arial" w:cs="Arial"/>
          <w:sz w:val="22"/>
          <w:szCs w:val="22"/>
        </w:rPr>
        <w:t xml:space="preserve"> </w:t>
      </w:r>
      <w:r w:rsidRPr="006554C5">
        <w:rPr>
          <w:rFonts w:ascii="Arial" w:hAnsi="Arial" w:cs="Arial"/>
          <w:sz w:val="22"/>
          <w:szCs w:val="22"/>
        </w:rPr>
        <w:t>financial performance and</w:t>
      </w:r>
      <w:r w:rsidR="00801824" w:rsidRPr="006554C5">
        <w:rPr>
          <w:rFonts w:ascii="Arial" w:hAnsi="Arial" w:cs="Arial"/>
          <w:sz w:val="22"/>
          <w:szCs w:val="22"/>
        </w:rPr>
        <w:t xml:space="preserve"> </w:t>
      </w:r>
      <w:r w:rsidR="00801824" w:rsidRPr="006554C5">
        <w:rPr>
          <w:rFonts w:ascii="Arial" w:eastAsia="Times New Roman" w:hAnsi="Arial" w:cs="Arial"/>
          <w:color w:val="000000"/>
          <w:sz w:val="22"/>
          <w:szCs w:val="22"/>
          <w:lang w:val="en-ZA" w:eastAsia="en-ZA"/>
        </w:rPr>
        <w:t>consolidated and separate</w:t>
      </w:r>
      <w:r w:rsidR="00086C60" w:rsidRPr="006554C5">
        <w:rPr>
          <w:rFonts w:ascii="Arial" w:hAnsi="Arial" w:cs="Arial"/>
          <w:sz w:val="22"/>
          <w:szCs w:val="22"/>
        </w:rPr>
        <w:t xml:space="preserve"> </w:t>
      </w:r>
      <w:r w:rsidRPr="006554C5">
        <w:rPr>
          <w:rFonts w:ascii="Arial" w:hAnsi="Arial" w:cs="Arial"/>
          <w:sz w:val="22"/>
          <w:szCs w:val="22"/>
        </w:rPr>
        <w:t>cash flows for the year then ended in accordance with International Financial Reporting Standards and the requirements of the Companies Act of South Africa.</w:t>
      </w:r>
    </w:p>
    <w:p w14:paraId="2F1332AD"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Basis for Opinion</w:t>
      </w:r>
    </w:p>
    <w:p w14:paraId="0E8BF616" w14:textId="3FADE1AA"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Auditor’s Responsibilities for the Audit of the</w:t>
      </w:r>
      <w:r w:rsidR="00F35710" w:rsidRPr="006554C5">
        <w:rPr>
          <w:rFonts w:ascii="Arial" w:eastAsia="Times New Roman" w:hAnsi="Arial" w:cs="Arial"/>
          <w:i/>
          <w:iCs/>
          <w:color w:val="000000"/>
          <w:lang w:val="en-ZA" w:eastAsia="en-ZA"/>
        </w:rPr>
        <w:t xml:space="preserve"> Consolidated</w:t>
      </w:r>
      <w:r w:rsidR="007A2B0F" w:rsidRPr="006554C5">
        <w:rPr>
          <w:rFonts w:ascii="Arial" w:eastAsia="Times New Roman" w:hAnsi="Arial" w:cs="Arial"/>
          <w:i/>
          <w:iCs/>
          <w:color w:val="000000"/>
          <w:lang w:val="en-ZA" w:eastAsia="en-ZA"/>
        </w:rPr>
        <w:t xml:space="preserve"> and Separate</w:t>
      </w:r>
      <w:r w:rsidRPr="006554C5">
        <w:rPr>
          <w:rFonts w:ascii="Arial" w:eastAsia="Times New Roman" w:hAnsi="Arial" w:cs="Arial"/>
          <w:i/>
          <w:iCs/>
          <w:color w:val="000000"/>
          <w:lang w:val="en-ZA" w:eastAsia="en-ZA"/>
        </w:rPr>
        <w:t xml:space="preserv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group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w:t>
      </w:r>
      <w:r w:rsidR="00E049D5">
        <w:rPr>
          <w:rFonts w:ascii="Arial" w:hAnsi="Arial" w:cs="Arial"/>
        </w:rPr>
        <w:t xml:space="preserve"> </w:t>
      </w:r>
      <w:r w:rsidR="000C5557" w:rsidRPr="006554C5">
        <w:rPr>
          <w:rFonts w:ascii="Arial" w:hAnsi="Arial" w:cs="Arial"/>
        </w:rPr>
        <w:t xml:space="preserve">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D55820"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2A6C584D"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Key Audit Matters</w:t>
      </w:r>
    </w:p>
    <w:p w14:paraId="19843F31" w14:textId="4C578855"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were of most significance in our audit of the</w:t>
      </w:r>
      <w:r w:rsidR="00F35710" w:rsidRPr="006554C5">
        <w:rPr>
          <w:rFonts w:ascii="Arial" w:eastAsia="Times New Roman" w:hAnsi="Arial" w:cs="Arial"/>
          <w:color w:val="000000"/>
          <w:lang w:val="en-ZA" w:eastAsia="en-ZA"/>
        </w:rPr>
        <w:t xml:space="preserve"> consolidated and separate</w:t>
      </w:r>
      <w:r w:rsidRPr="006554C5">
        <w:rPr>
          <w:rFonts w:ascii="Arial" w:eastAsia="Times New Roman" w:hAnsi="Arial" w:cs="Arial"/>
          <w:color w:val="000000"/>
          <w:lang w:val="en-ZA" w:eastAsia="en-ZA"/>
        </w:rPr>
        <w:t xml:space="preserve"> financial statements of the current period. These matters were addressed in the context of our audit of the </w:t>
      </w:r>
      <w:r w:rsidR="00AC7FD7" w:rsidRPr="006554C5">
        <w:rPr>
          <w:rFonts w:ascii="Arial" w:eastAsia="Times New Roman" w:hAnsi="Arial" w:cs="Arial"/>
          <w:color w:val="000000"/>
          <w:lang w:val="en-ZA" w:eastAsia="en-ZA"/>
        </w:rPr>
        <w:t xml:space="preserve">consolidated and separate </w:t>
      </w:r>
      <w:r w:rsidRPr="006554C5">
        <w:rPr>
          <w:rFonts w:ascii="Arial" w:eastAsia="Times New Roman" w:hAnsi="Arial" w:cs="Arial"/>
          <w:color w:val="000000"/>
          <w:lang w:val="en-ZA" w:eastAsia="en-ZA"/>
        </w:rPr>
        <w:t xml:space="preserve">financial statements as a whole, and in forming our opinion thereon, and we do not provide a separate opinion on these matters. </w:t>
      </w:r>
    </w:p>
    <w:p w14:paraId="0178FDA4" w14:textId="5F9A26E5" w:rsidR="00275B8B" w:rsidRPr="006554C5" w:rsidRDefault="00275B8B">
      <w:pPr>
        <w:tabs>
          <w:tab w:val="left" w:pos="8505"/>
        </w:tabs>
        <w:spacing w:line="312" w:lineRule="auto"/>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19A730F5" w14:textId="77777777" w:rsidR="00275B8B" w:rsidRPr="006554C5" w:rsidRDefault="00275B8B">
      <w:pPr>
        <w:tabs>
          <w:tab w:val="left" w:pos="8505"/>
        </w:tabs>
        <w:spacing w:line="312" w:lineRule="auto"/>
        <w:rPr>
          <w:rFonts w:ascii="Arial" w:hAnsi="Arial" w:cs="Arial"/>
          <w:i/>
        </w:rPr>
      </w:pPr>
      <w:r w:rsidRPr="006554C5">
        <w:rPr>
          <w:rFonts w:ascii="Arial" w:hAnsi="Arial" w:cs="Arial"/>
          <w:i/>
        </w:rPr>
        <w:t>Other Information</w:t>
      </w:r>
    </w:p>
    <w:p w14:paraId="3E0DD935" w14:textId="57419FD4" w:rsidR="00275B8B" w:rsidRPr="006554C5" w:rsidRDefault="00275B8B">
      <w:pPr>
        <w:widowControl/>
        <w:tabs>
          <w:tab w:val="left" w:pos="8505"/>
        </w:tabs>
        <w:spacing w:line="312" w:lineRule="auto"/>
        <w:rPr>
          <w:rFonts w:ascii="Arial" w:eastAsia="Times New Roman" w:hAnsi="Arial" w:cs="Arial"/>
          <w:iCs/>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730CB5" w:rsidRPr="006554C5">
        <w:rPr>
          <w:rFonts w:ascii="Arial" w:eastAsia="Times New Roman" w:hAnsi="Arial" w:cs="Arial"/>
          <w:color w:val="000000"/>
          <w:lang w:val="en-ZA" w:eastAsia="en-ZA"/>
        </w:rPr>
        <w:t xml:space="preserve">The other information comprises the </w:t>
      </w:r>
      <w:r w:rsidR="00730CB5" w:rsidRPr="006554C5">
        <w:rPr>
          <w:rFonts w:ascii="Arial" w:hAnsi="Arial" w:cs="Arial"/>
        </w:rPr>
        <w:t>Directors’ Report, the Audit Committee’s Report and the Company Secretary’s Certificate as required by the Companies Act</w:t>
      </w:r>
      <w:r w:rsidR="0072345A" w:rsidRPr="006554C5">
        <w:rPr>
          <w:rFonts w:ascii="Arial" w:hAnsi="Arial" w:cs="Arial"/>
        </w:rPr>
        <w:t xml:space="preserve"> of South Africa, which we obtained prior to the date of this report, and the Annual Report, which is expected to be made available to us after that date.</w:t>
      </w:r>
      <w:r w:rsidR="00730CB5" w:rsidRPr="006554C5">
        <w:rPr>
          <w:rFonts w:ascii="Arial" w:eastAsia="Times New Roman" w:hAnsi="Arial" w:cs="Arial"/>
          <w:iCs/>
          <w:color w:val="000000"/>
          <w:lang w:val="en-ZA" w:eastAsia="en-ZA"/>
        </w:rPr>
        <w:t xml:space="preserve"> </w:t>
      </w:r>
      <w:r w:rsidR="0072345A" w:rsidRPr="006554C5">
        <w:rPr>
          <w:rFonts w:ascii="Arial" w:eastAsia="Times New Roman" w:hAnsi="Arial" w:cs="Arial"/>
          <w:iCs/>
          <w:color w:val="000000"/>
          <w:lang w:val="en-ZA" w:eastAsia="en-ZA"/>
        </w:rPr>
        <w:t xml:space="preserve">Other information </w:t>
      </w:r>
      <w:r w:rsidR="00730CB5" w:rsidRPr="006554C5">
        <w:rPr>
          <w:rFonts w:ascii="Arial" w:eastAsia="Times New Roman" w:hAnsi="Arial" w:cs="Arial"/>
          <w:iCs/>
          <w:color w:val="000000"/>
          <w:lang w:val="en-ZA" w:eastAsia="en-ZA"/>
        </w:rPr>
        <w:t xml:space="preserve">does not include the </w:t>
      </w:r>
      <w:r w:rsidR="00EE65AA" w:rsidRPr="006554C5">
        <w:rPr>
          <w:rFonts w:ascii="Arial" w:eastAsia="Times New Roman" w:hAnsi="Arial" w:cs="Arial"/>
          <w:color w:val="000000"/>
          <w:lang w:val="en-ZA" w:eastAsia="en-ZA"/>
        </w:rPr>
        <w:t xml:space="preserve">consolidated and separate </w:t>
      </w:r>
      <w:r w:rsidR="00730CB5" w:rsidRPr="006554C5">
        <w:rPr>
          <w:rFonts w:ascii="Arial" w:eastAsia="Times New Roman" w:hAnsi="Arial" w:cs="Arial"/>
          <w:iCs/>
          <w:color w:val="000000"/>
          <w:lang w:val="en-ZA" w:eastAsia="en-ZA"/>
        </w:rPr>
        <w:t>financial statements and our auditor’s report thereon.</w:t>
      </w:r>
    </w:p>
    <w:p w14:paraId="3452A00E" w14:textId="79D46052"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AC7FD7" w:rsidRPr="006554C5">
        <w:rPr>
          <w:rFonts w:ascii="Arial" w:eastAsia="Times New Roman" w:hAnsi="Arial" w:cs="Arial"/>
          <w:color w:val="000000"/>
          <w:lang w:val="en-ZA" w:eastAsia="en-ZA"/>
        </w:rPr>
        <w:t xml:space="preserve"> consolidated and separate</w:t>
      </w:r>
      <w:r w:rsidRPr="006554C5">
        <w:rPr>
          <w:rFonts w:ascii="Arial" w:eastAsia="Times New Roman" w:hAnsi="Arial" w:cs="Arial"/>
          <w:color w:val="000000"/>
          <w:lang w:val="en-ZA" w:eastAsia="en-ZA"/>
        </w:rPr>
        <w:t xml:space="preserv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0D31A7E" w14:textId="6EED7A3A" w:rsidR="00275B8B" w:rsidRPr="006554C5" w:rsidRDefault="00275B8B">
      <w:pPr>
        <w:tabs>
          <w:tab w:val="left" w:pos="8505"/>
        </w:tabs>
        <w:spacing w:line="312" w:lineRule="auto"/>
        <w:rPr>
          <w:rFonts w:ascii="Arial" w:hAnsi="Arial" w:cs="Arial"/>
        </w:rPr>
      </w:pPr>
      <w:r w:rsidRPr="006554C5">
        <w:rPr>
          <w:rFonts w:ascii="Arial" w:eastAsia="Times New Roman" w:hAnsi="Arial" w:cs="Arial"/>
          <w:color w:val="000000"/>
          <w:lang w:val="en-ZA" w:eastAsia="en-ZA"/>
        </w:rPr>
        <w:t>In connection with our audit of the</w:t>
      </w:r>
      <w:r w:rsidR="00AC7FD7" w:rsidRPr="006554C5">
        <w:rPr>
          <w:rFonts w:ascii="Arial" w:eastAsia="Times New Roman" w:hAnsi="Arial" w:cs="Arial"/>
          <w:color w:val="000000"/>
          <w:lang w:val="en-ZA" w:eastAsia="en-ZA"/>
        </w:rPr>
        <w:t xml:space="preserve"> consolidated and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AC7FD7" w:rsidRPr="006554C5">
        <w:rPr>
          <w:rFonts w:ascii="Arial" w:eastAsia="Times New Roman" w:hAnsi="Arial" w:cs="Arial"/>
          <w:color w:val="000000"/>
          <w:lang w:val="en-ZA" w:eastAsia="en-ZA"/>
        </w:rPr>
        <w:t xml:space="preserve"> consolidated and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w:t>
      </w:r>
      <w:r w:rsidR="00336288" w:rsidRPr="006554C5">
        <w:rPr>
          <w:rFonts w:ascii="Arial" w:eastAsia="Times New Roman" w:hAnsi="Arial" w:cs="Arial"/>
          <w:color w:val="000000"/>
          <w:lang w:val="en-ZA" w:eastAsia="en-ZA"/>
        </w:rPr>
        <w:t xml:space="preserve"> </w:t>
      </w:r>
      <w:r w:rsidR="00336288" w:rsidRPr="006554C5">
        <w:rPr>
          <w:rFonts w:ascii="Arial" w:hAnsi="Arial" w:cs="Arial"/>
        </w:rPr>
        <w:t>on the other information obtained prior to the date of this auditor’s report</w:t>
      </w:r>
      <w:r w:rsidRPr="006554C5">
        <w:rPr>
          <w:rFonts w:ascii="Arial" w:eastAsia="Times New Roman" w:hAnsi="Arial" w:cs="Arial"/>
          <w:color w:val="000000"/>
          <w:lang w:val="en-ZA" w:eastAsia="en-ZA"/>
        </w:rPr>
        <w:t xml:space="preserve">, we conclude that there is a material misstatement of this other information, we are required to report that fact. We have nothing to report in this regard. </w:t>
      </w:r>
    </w:p>
    <w:p w14:paraId="1DAC32B6" w14:textId="17260494" w:rsidR="00275B8B" w:rsidRPr="006554C5" w:rsidRDefault="00275B8B">
      <w:pPr>
        <w:tabs>
          <w:tab w:val="left" w:pos="8505"/>
        </w:tabs>
        <w:spacing w:line="312" w:lineRule="auto"/>
        <w:rPr>
          <w:rFonts w:ascii="Arial" w:hAnsi="Arial" w:cs="Arial"/>
          <w:i/>
        </w:rPr>
      </w:pPr>
      <w:r w:rsidRPr="006554C5">
        <w:rPr>
          <w:rFonts w:ascii="Arial" w:hAnsi="Arial" w:cs="Arial"/>
          <w:i/>
        </w:rPr>
        <w:t>Responsibilities of the Directors for the</w:t>
      </w:r>
      <w:r w:rsidR="00AC7FD7" w:rsidRPr="006554C5">
        <w:rPr>
          <w:rFonts w:ascii="Arial" w:hAnsi="Arial" w:cs="Arial"/>
          <w:i/>
        </w:rPr>
        <w:t xml:space="preserve"> Consolidated</w:t>
      </w:r>
      <w:r w:rsidR="00811B82" w:rsidRPr="006554C5">
        <w:rPr>
          <w:rFonts w:ascii="Arial" w:hAnsi="Arial" w:cs="Arial"/>
          <w:i/>
        </w:rPr>
        <w:t xml:space="preserve"> and Separate</w:t>
      </w:r>
      <w:r w:rsidRPr="006554C5">
        <w:rPr>
          <w:rFonts w:ascii="Arial" w:hAnsi="Arial" w:cs="Arial"/>
          <w:i/>
        </w:rPr>
        <w:t xml:space="preserve"> Financial Statements</w:t>
      </w:r>
    </w:p>
    <w:p w14:paraId="722228E9" w14:textId="083C2E98" w:rsidR="00275B8B" w:rsidRPr="006554C5" w:rsidRDefault="00275B8B">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w:t>
      </w:r>
      <w:r w:rsidR="00AC7FD7" w:rsidRPr="006554C5">
        <w:rPr>
          <w:rFonts w:ascii="Arial" w:eastAsia="Times New Roman" w:hAnsi="Arial" w:cs="Arial"/>
          <w:sz w:val="22"/>
          <w:szCs w:val="22"/>
          <w:lang w:val="en-ZA" w:eastAsia="en-ZA"/>
        </w:rPr>
        <w:t xml:space="preserve">consolidated and separate </w:t>
      </w:r>
      <w:r w:rsidRPr="006554C5">
        <w:rPr>
          <w:rFonts w:ascii="Arial" w:eastAsia="Times New Roman" w:hAnsi="Arial" w:cs="Arial"/>
          <w:sz w:val="22"/>
          <w:szCs w:val="22"/>
          <w:lang w:val="en-ZA" w:eastAsia="en-ZA"/>
        </w:rPr>
        <w:t xml:space="preserve">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AC7FD7" w:rsidRPr="006554C5">
        <w:rPr>
          <w:rFonts w:ascii="Arial" w:eastAsia="Times New Roman" w:hAnsi="Arial" w:cs="Arial"/>
          <w:sz w:val="22"/>
          <w:szCs w:val="22"/>
          <w:lang w:val="en-ZA" w:eastAsia="en-ZA"/>
        </w:rPr>
        <w:t xml:space="preserve"> consolidated and separate</w:t>
      </w:r>
      <w:r w:rsidRPr="006554C5">
        <w:rPr>
          <w:rFonts w:ascii="Arial" w:eastAsia="Times New Roman" w:hAnsi="Arial" w:cs="Arial"/>
          <w:sz w:val="22"/>
          <w:szCs w:val="22"/>
          <w:lang w:val="en-ZA" w:eastAsia="en-ZA"/>
        </w:rPr>
        <w:t xml:space="preserve"> financial statements that are free from material misstatement, whether due to fraud or error. </w:t>
      </w:r>
    </w:p>
    <w:p w14:paraId="238866B6" w14:textId="07D43E1C"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AC7FD7" w:rsidRPr="006554C5">
        <w:rPr>
          <w:rFonts w:ascii="Arial" w:eastAsia="Times New Roman" w:hAnsi="Arial" w:cs="Arial"/>
          <w:color w:val="000000"/>
          <w:lang w:val="en-ZA" w:eastAsia="en-ZA"/>
        </w:rPr>
        <w:t xml:space="preserve"> consolidated and separate</w:t>
      </w:r>
      <w:r w:rsidRPr="006554C5">
        <w:rPr>
          <w:rFonts w:ascii="Arial" w:eastAsia="Times New Roman" w:hAnsi="Arial" w:cs="Arial"/>
          <w:color w:val="000000"/>
          <w:lang w:val="en-ZA" w:eastAsia="en-ZA"/>
        </w:rPr>
        <w:t xml:space="preserve"> financial statements, the directors are responsible for assessing the</w:t>
      </w:r>
      <w:r w:rsidR="00AC7FD7" w:rsidRPr="006554C5">
        <w:rPr>
          <w:rFonts w:ascii="Arial" w:eastAsia="Times New Roman" w:hAnsi="Arial" w:cs="Arial"/>
          <w:color w:val="000000"/>
          <w:lang w:val="en-ZA" w:eastAsia="en-ZA"/>
        </w:rPr>
        <w:t xml:space="preserve"> </w:t>
      </w:r>
      <w:r w:rsidR="00EB09AA" w:rsidRPr="006554C5">
        <w:rPr>
          <w:rFonts w:ascii="Arial" w:eastAsia="Times New Roman" w:hAnsi="Arial" w:cs="Arial"/>
          <w:color w:val="000000"/>
          <w:lang w:val="en-ZA" w:eastAsia="en-ZA"/>
        </w:rPr>
        <w:t>g</w:t>
      </w:r>
      <w:r w:rsidR="00AC7FD7" w:rsidRPr="006554C5">
        <w:rPr>
          <w:rFonts w:ascii="Arial" w:eastAsia="Times New Roman" w:hAnsi="Arial" w:cs="Arial"/>
          <w:color w:val="000000"/>
          <w:lang w:val="en-ZA" w:eastAsia="en-ZA"/>
        </w:rPr>
        <w:t>roup’s</w:t>
      </w:r>
      <w:r w:rsidR="00811B82" w:rsidRPr="006554C5">
        <w:rPr>
          <w:rFonts w:ascii="Arial" w:eastAsia="Times New Roman" w:hAnsi="Arial" w:cs="Arial"/>
          <w:color w:val="000000"/>
          <w:lang w:val="en-ZA" w:eastAsia="en-ZA"/>
        </w:rPr>
        <w:t xml:space="preserve"> and the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 </w:t>
      </w:r>
      <w:r w:rsidR="00EB09AA" w:rsidRPr="006554C5">
        <w:rPr>
          <w:rFonts w:ascii="Arial" w:eastAsia="Times New Roman" w:hAnsi="Arial" w:cs="Arial"/>
          <w:color w:val="000000"/>
          <w:lang w:val="en-ZA" w:eastAsia="en-ZA"/>
        </w:rPr>
        <w:t>g</w:t>
      </w:r>
      <w:r w:rsidR="00B651D8" w:rsidRPr="006554C5">
        <w:rPr>
          <w:rFonts w:ascii="Arial" w:eastAsia="Times New Roman" w:hAnsi="Arial" w:cs="Arial"/>
          <w:color w:val="000000"/>
          <w:lang w:val="en-ZA" w:eastAsia="en-ZA"/>
        </w:rPr>
        <w:t>roup</w:t>
      </w:r>
      <w:r w:rsidR="00811B82" w:rsidRPr="006554C5">
        <w:rPr>
          <w:rFonts w:ascii="Arial" w:eastAsia="Times New Roman" w:hAnsi="Arial" w:cs="Arial"/>
          <w:color w:val="000000"/>
          <w:lang w:val="en-ZA" w:eastAsia="en-ZA"/>
        </w:rPr>
        <w:t xml:space="preserve"> and / or the company</w:t>
      </w:r>
      <w:r w:rsidRPr="006554C5">
        <w:rPr>
          <w:rFonts w:ascii="Arial" w:eastAsia="Times New Roman" w:hAnsi="Arial" w:cs="Arial"/>
          <w:color w:val="000000"/>
          <w:lang w:val="en-ZA" w:eastAsia="en-ZA"/>
        </w:rPr>
        <w:t xml:space="preserve">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D1BCBD7" w14:textId="18EC5988" w:rsidR="00275B8B" w:rsidRPr="006554C5" w:rsidRDefault="00275B8B" w:rsidP="00FE58AD">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B651D8" w:rsidRPr="006554C5">
        <w:rPr>
          <w:rFonts w:ascii="Arial" w:hAnsi="Arial" w:cs="Arial"/>
          <w:i/>
          <w:sz w:val="22"/>
          <w:szCs w:val="22"/>
        </w:rPr>
        <w:t xml:space="preserve"> Consolidated</w:t>
      </w:r>
      <w:r w:rsidR="00811B82" w:rsidRPr="006554C5">
        <w:rPr>
          <w:rFonts w:ascii="Arial" w:hAnsi="Arial" w:cs="Arial"/>
          <w:i/>
          <w:sz w:val="22"/>
          <w:szCs w:val="22"/>
        </w:rPr>
        <w:t xml:space="preserve"> and Separate</w:t>
      </w:r>
      <w:r w:rsidRPr="006554C5">
        <w:rPr>
          <w:rFonts w:ascii="Arial" w:hAnsi="Arial" w:cs="Arial"/>
          <w:i/>
          <w:sz w:val="22"/>
          <w:szCs w:val="22"/>
        </w:rPr>
        <w:t xml:space="preserve"> Financial Statements</w:t>
      </w:r>
    </w:p>
    <w:p w14:paraId="4E67AAE1" w14:textId="7777777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B651D8" w:rsidRPr="006554C5">
        <w:rPr>
          <w:rFonts w:ascii="Arial" w:eastAsia="Times New Roman" w:hAnsi="Arial" w:cs="Arial"/>
          <w:color w:val="000000"/>
          <w:lang w:val="en-ZA" w:eastAsia="en-ZA"/>
        </w:rPr>
        <w:t xml:space="preserve"> consolidated and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B651D8" w:rsidRPr="006554C5">
        <w:rPr>
          <w:rFonts w:ascii="Arial" w:eastAsia="Times New Roman" w:hAnsi="Arial" w:cs="Arial"/>
          <w:color w:val="000000"/>
          <w:lang w:val="en-ZA" w:eastAsia="en-ZA"/>
        </w:rPr>
        <w:t xml:space="preserve"> consolidated and separate</w:t>
      </w:r>
      <w:r w:rsidRPr="006554C5">
        <w:rPr>
          <w:rFonts w:ascii="Arial" w:eastAsia="Times New Roman" w:hAnsi="Arial" w:cs="Arial"/>
          <w:color w:val="000000"/>
          <w:lang w:val="en-ZA" w:eastAsia="en-ZA"/>
        </w:rPr>
        <w:t xml:space="preserve"> financial statements. </w:t>
      </w:r>
    </w:p>
    <w:p w14:paraId="7A136748" w14:textId="5516078F"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56E246C" w14:textId="77777777"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B651D8" w:rsidRPr="006554C5">
        <w:rPr>
          <w:rFonts w:eastAsia="Times New Roman" w:cs="Arial"/>
          <w:color w:val="000000"/>
          <w:lang w:val="en-ZA" w:eastAsia="en-ZA"/>
        </w:rPr>
        <w:t xml:space="preserve"> consolidated and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D783965" w14:textId="51CBAEBC"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811B82" w:rsidRPr="006554C5">
        <w:rPr>
          <w:rFonts w:eastAsia="Times New Roman" w:cs="Arial"/>
          <w:color w:val="000000"/>
          <w:lang w:val="en-ZA" w:eastAsia="en-ZA"/>
        </w:rPr>
        <w:t xml:space="preserve">group’s and the company’s </w:t>
      </w:r>
      <w:r w:rsidRPr="006554C5">
        <w:rPr>
          <w:rFonts w:eastAsia="Times New Roman" w:cs="Arial"/>
          <w:color w:val="000000"/>
          <w:lang w:val="en-ZA" w:eastAsia="en-ZA"/>
        </w:rPr>
        <w:t xml:space="preserve">internal control. </w:t>
      </w:r>
    </w:p>
    <w:p w14:paraId="083EC2B1" w14:textId="37D30F6F"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ABFC276" w14:textId="0D6C3D10"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811B82" w:rsidRPr="006554C5">
        <w:rPr>
          <w:rFonts w:eastAsia="Times New Roman" w:cs="Arial"/>
          <w:color w:val="000000"/>
          <w:lang w:val="en-ZA" w:eastAsia="en-ZA"/>
        </w:rPr>
        <w:t xml:space="preserve">group’s and the 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B651D8" w:rsidRPr="006554C5">
        <w:rPr>
          <w:rFonts w:eastAsia="Times New Roman" w:cs="Arial"/>
          <w:color w:val="000000"/>
          <w:lang w:val="en-ZA" w:eastAsia="en-ZA"/>
        </w:rPr>
        <w:t xml:space="preserve"> consolidated and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00811B82" w:rsidRPr="006554C5">
        <w:rPr>
          <w:rFonts w:eastAsia="Times New Roman" w:cs="Arial"/>
          <w:color w:val="000000"/>
          <w:lang w:val="en-ZA" w:eastAsia="en-ZA"/>
        </w:rPr>
        <w:t xml:space="preserve">group and / or the company </w:t>
      </w:r>
      <w:r w:rsidRPr="006554C5">
        <w:rPr>
          <w:rFonts w:eastAsia="Times New Roman" w:cs="Arial"/>
          <w:color w:val="000000"/>
          <w:lang w:val="en-ZA" w:eastAsia="en-ZA"/>
        </w:rPr>
        <w:t xml:space="preserve">to cease to continue as a going concern. </w:t>
      </w:r>
    </w:p>
    <w:p w14:paraId="5994119E" w14:textId="77777777"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B651D8" w:rsidRPr="006554C5">
        <w:rPr>
          <w:rFonts w:eastAsia="Times New Roman" w:cs="Arial"/>
          <w:color w:val="000000"/>
          <w:lang w:val="en-ZA" w:eastAsia="en-ZA"/>
        </w:rPr>
        <w:t xml:space="preserve"> consolidated and separate</w:t>
      </w:r>
      <w:r w:rsidRPr="006554C5">
        <w:rPr>
          <w:rFonts w:eastAsia="Times New Roman" w:cs="Arial"/>
          <w:color w:val="000000"/>
          <w:lang w:val="en-ZA" w:eastAsia="en-ZA"/>
        </w:rPr>
        <w:t xml:space="preserve"> financial statements, including the disclosures, and whether the</w:t>
      </w:r>
      <w:r w:rsidR="00B651D8" w:rsidRPr="006554C5">
        <w:rPr>
          <w:rFonts w:eastAsia="Times New Roman" w:cs="Arial"/>
          <w:color w:val="000000"/>
          <w:lang w:val="en-ZA" w:eastAsia="en-ZA"/>
        </w:rPr>
        <w:t xml:space="preserve"> consolidated and separate</w:t>
      </w:r>
      <w:r w:rsidRPr="006554C5">
        <w:rPr>
          <w:rFonts w:eastAsia="Times New Roman" w:cs="Arial"/>
          <w:color w:val="000000"/>
          <w:lang w:val="en-ZA" w:eastAsia="en-ZA"/>
        </w:rPr>
        <w:t xml:space="preserve"> financial statements represent the underlying transactions and events in a manner that achieves fair presentation. </w:t>
      </w:r>
    </w:p>
    <w:p w14:paraId="2074B1B1" w14:textId="5B0C8A0C" w:rsidR="00275B8B" w:rsidRPr="006554C5" w:rsidRDefault="00275B8B"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w:t>
      </w:r>
      <w:r w:rsidR="00EB09AA" w:rsidRPr="006554C5">
        <w:rPr>
          <w:rFonts w:eastAsia="Times New Roman" w:cs="Arial"/>
          <w:color w:val="000000"/>
          <w:lang w:val="en-ZA" w:eastAsia="en-ZA"/>
        </w:rPr>
        <w:t>g</w:t>
      </w:r>
      <w:r w:rsidR="00B651D8" w:rsidRPr="006554C5">
        <w:rPr>
          <w:rFonts w:eastAsia="Times New Roman" w:cs="Arial"/>
          <w:color w:val="000000"/>
          <w:lang w:val="en-ZA" w:eastAsia="en-ZA"/>
        </w:rPr>
        <w:t>roup</w:t>
      </w:r>
      <w:r w:rsidRPr="006554C5">
        <w:rPr>
          <w:rFonts w:eastAsia="Times New Roman" w:cs="Arial"/>
          <w:color w:val="000000"/>
          <w:lang w:val="en-ZA" w:eastAsia="en-ZA"/>
        </w:rPr>
        <w:t xml:space="preserve"> to express an opinion on the </w:t>
      </w:r>
      <w:r w:rsidR="00B651D8" w:rsidRPr="006554C5">
        <w:rPr>
          <w:rFonts w:eastAsia="Times New Roman" w:cs="Arial"/>
          <w:color w:val="000000"/>
          <w:lang w:val="en-ZA" w:eastAsia="en-ZA"/>
        </w:rPr>
        <w:t xml:space="preserve">consolidated </w:t>
      </w:r>
      <w:r w:rsidRPr="006554C5">
        <w:rPr>
          <w:rFonts w:eastAsia="Times New Roman" w:cs="Arial"/>
          <w:color w:val="000000"/>
          <w:lang w:val="en-ZA" w:eastAsia="en-ZA"/>
        </w:rPr>
        <w:t xml:space="preserve">financial statements. We are responsible for the direction, supervision and performance of the </w:t>
      </w:r>
      <w:r w:rsidR="00EB09AA" w:rsidRPr="006554C5">
        <w:rPr>
          <w:rFonts w:eastAsia="Times New Roman" w:cs="Arial"/>
          <w:color w:val="000000"/>
          <w:lang w:val="en-ZA" w:eastAsia="en-ZA"/>
        </w:rPr>
        <w:t>g</w:t>
      </w:r>
      <w:r w:rsidR="00B651D8" w:rsidRPr="006554C5">
        <w:rPr>
          <w:rFonts w:eastAsia="Times New Roman" w:cs="Arial"/>
          <w:color w:val="000000"/>
          <w:lang w:val="en-ZA" w:eastAsia="en-ZA"/>
        </w:rPr>
        <w:t>roup</w:t>
      </w:r>
      <w:r w:rsidRPr="006554C5">
        <w:rPr>
          <w:rFonts w:eastAsia="Times New Roman" w:cs="Arial"/>
          <w:color w:val="000000"/>
          <w:lang w:val="en-ZA" w:eastAsia="en-ZA"/>
        </w:rPr>
        <w:t xml:space="preserve"> audit. We remain solely responsible for our audit opinion. </w:t>
      </w:r>
    </w:p>
    <w:p w14:paraId="37D19E3B" w14:textId="4F79C4B0"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FB0097B" w14:textId="3DDCFE97" w:rsidR="00275B8B" w:rsidRPr="006554C5" w:rsidRDefault="00275B8B">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also provide </w:t>
      </w:r>
      <w:r w:rsidR="00055B6A"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related safeguards. </w:t>
      </w:r>
    </w:p>
    <w:p w14:paraId="1F68C1E6" w14:textId="4A4B4184" w:rsidR="00275B8B" w:rsidRDefault="00275B8B">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From the matters communicated with </w:t>
      </w:r>
      <w:r w:rsidR="0054544B"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we determine those matters that were of most significance in the audit of the</w:t>
      </w:r>
      <w:r w:rsidR="00B651D8" w:rsidRPr="006554C5">
        <w:rPr>
          <w:rFonts w:ascii="Arial" w:eastAsia="Times New Roman" w:hAnsi="Arial" w:cs="Arial"/>
          <w:color w:val="000000"/>
          <w:sz w:val="22"/>
          <w:szCs w:val="22"/>
          <w:lang w:val="en-ZA" w:eastAsia="en-ZA"/>
        </w:rPr>
        <w:t xml:space="preserve"> consolidated and separate</w:t>
      </w:r>
      <w:r w:rsidRPr="006554C5">
        <w:rPr>
          <w:rFonts w:ascii="Arial" w:eastAsia="Times New Roman" w:hAnsi="Arial" w:cs="Arial"/>
          <w:color w:val="000000"/>
          <w:sz w:val="22"/>
          <w:szCs w:val="22"/>
          <w:lang w:val="en-ZA" w:eastAsia="en-ZA"/>
        </w:rPr>
        <w:t xml:space="preserv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107CE8F6" w14:textId="2301E3DC" w:rsidR="00CC4BEB" w:rsidRDefault="00CC4BEB" w:rsidP="00396215">
      <w:pPr>
        <w:pStyle w:val="Default"/>
        <w:keepNext/>
        <w:widowControl/>
        <w:spacing w:after="120" w:line="312" w:lineRule="auto"/>
        <w:jc w:val="both"/>
        <w:rPr>
          <w:rFonts w:ascii="Arial" w:hAnsi="Arial" w:cs="Arial"/>
          <w:b/>
          <w:sz w:val="22"/>
          <w:szCs w:val="22"/>
        </w:rPr>
      </w:pPr>
      <w:r w:rsidRPr="00DD6E63">
        <w:rPr>
          <w:rFonts w:ascii="Arial" w:hAnsi="Arial" w:cs="Arial"/>
          <w:b/>
          <w:sz w:val="22"/>
          <w:szCs w:val="22"/>
        </w:rPr>
        <w:t>Report on Other Legal and Regulatory Requirements</w:t>
      </w:r>
    </w:p>
    <w:p w14:paraId="3F1CE13A" w14:textId="291138B4" w:rsidR="00CC4BEB" w:rsidRPr="00DD6E63" w:rsidRDefault="00CC4BEB" w:rsidP="00396215">
      <w:pPr>
        <w:pStyle w:val="Default"/>
        <w:keepNext/>
        <w:widowControl/>
        <w:spacing w:after="120" w:line="312" w:lineRule="auto"/>
        <w:jc w:val="both"/>
        <w:rPr>
          <w:sz w:val="22"/>
          <w:szCs w:val="22"/>
          <w:lang w:val="en-ZA" w:eastAsia="en-ZA"/>
        </w:rPr>
      </w:pPr>
      <w:r w:rsidRPr="00DD6E63">
        <w:rPr>
          <w:rFonts w:ascii="Arial" w:hAnsi="Arial" w:cs="Arial"/>
          <w:sz w:val="22"/>
          <w:szCs w:val="22"/>
        </w:rPr>
        <w:t>In terms of the IRBA Rule published in Government Gazette Number 39475 dated 4 December 2015, we report that [</w:t>
      </w:r>
      <w:r w:rsidRPr="00DD6E63">
        <w:rPr>
          <w:rFonts w:ascii="Arial" w:hAnsi="Arial" w:cs="Arial"/>
          <w:i/>
          <w:sz w:val="22"/>
          <w:szCs w:val="22"/>
        </w:rPr>
        <w:t>XX firm</w:t>
      </w:r>
      <w:r w:rsidRPr="00DD6E63">
        <w:rPr>
          <w:rFonts w:ascii="Arial" w:hAnsi="Arial" w:cs="Arial"/>
          <w:sz w:val="22"/>
          <w:szCs w:val="22"/>
        </w:rPr>
        <w:t>] has been the auditor of ABC Limited for [</w:t>
      </w:r>
      <w:r w:rsidRPr="00CC4BEB">
        <w:rPr>
          <w:rFonts w:ascii="Arial" w:hAnsi="Arial" w:cs="Arial"/>
          <w:i/>
          <w:sz w:val="22"/>
          <w:szCs w:val="22"/>
        </w:rPr>
        <w:t>X</w:t>
      </w:r>
      <w:r w:rsidRPr="00DD6E63">
        <w:rPr>
          <w:rFonts w:ascii="Arial" w:hAnsi="Arial" w:cs="Arial"/>
          <w:sz w:val="22"/>
          <w:szCs w:val="22"/>
        </w:rPr>
        <w:t>] years.</w:t>
      </w:r>
    </w:p>
    <w:p w14:paraId="72D102CD" w14:textId="77777777" w:rsidR="00C42966" w:rsidRPr="006554C5" w:rsidRDefault="00C42966">
      <w:pPr>
        <w:spacing w:line="312" w:lineRule="auto"/>
        <w:rPr>
          <w:rFonts w:ascii="Arial" w:hAnsi="Arial" w:cs="Arial"/>
        </w:rPr>
      </w:pPr>
    </w:p>
    <w:p w14:paraId="5765559A" w14:textId="20071DF3"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Auditor’s Signature</w:t>
      </w:r>
      <w:r w:rsidRPr="006554C5">
        <w:rPr>
          <w:rFonts w:ascii="Arial" w:hAnsi="Arial" w:cs="Arial"/>
        </w:rPr>
        <w:t>]</w:t>
      </w:r>
    </w:p>
    <w:p w14:paraId="6591DAC5" w14:textId="504B0067"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Name of individual registered auditor</w:t>
      </w:r>
      <w:r w:rsidRPr="006554C5">
        <w:rPr>
          <w:rFonts w:ascii="Arial" w:hAnsi="Arial" w:cs="Arial"/>
        </w:rPr>
        <w:t>]</w:t>
      </w:r>
    </w:p>
    <w:p w14:paraId="2782B200" w14:textId="1429D737" w:rsidR="0039688C" w:rsidRPr="006554C5" w:rsidRDefault="00D80FF6" w:rsidP="00D77E17">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5BF37C32" w14:textId="77777777" w:rsidR="00C42966" w:rsidRPr="006554C5" w:rsidRDefault="00C42966" w:rsidP="00D77E17">
      <w:pPr>
        <w:keepNext/>
        <w:keepLines/>
        <w:widowControl/>
        <w:spacing w:line="312" w:lineRule="auto"/>
        <w:rPr>
          <w:rFonts w:ascii="Arial" w:hAnsi="Arial" w:cs="Arial"/>
        </w:rPr>
      </w:pPr>
      <w:r w:rsidRPr="006554C5">
        <w:rPr>
          <w:rFonts w:ascii="Arial" w:hAnsi="Arial" w:cs="Arial"/>
        </w:rPr>
        <w:t>Registered Auditor</w:t>
      </w:r>
    </w:p>
    <w:p w14:paraId="26F06DF8" w14:textId="32451173" w:rsidR="00C42966" w:rsidRPr="006554C5" w:rsidRDefault="00D80FF6" w:rsidP="00D77E17">
      <w:pPr>
        <w:keepNext/>
        <w:keepLines/>
        <w:widowControl/>
        <w:spacing w:line="312" w:lineRule="auto"/>
        <w:rPr>
          <w:rFonts w:ascii="Arial" w:hAnsi="Arial" w:cs="Arial"/>
        </w:rPr>
      </w:pPr>
      <w:r w:rsidRPr="006554C5">
        <w:rPr>
          <w:rFonts w:ascii="Arial" w:hAnsi="Arial" w:cs="Arial"/>
        </w:rPr>
        <w:t>[</w:t>
      </w:r>
      <w:r w:rsidR="00C42966" w:rsidRPr="006554C5">
        <w:rPr>
          <w:rFonts w:ascii="Arial" w:hAnsi="Arial" w:cs="Arial"/>
          <w:i/>
        </w:rPr>
        <w:t>Date of auditor’s report</w:t>
      </w:r>
      <w:r w:rsidRPr="006554C5">
        <w:rPr>
          <w:rFonts w:ascii="Arial" w:hAnsi="Arial" w:cs="Arial"/>
        </w:rPr>
        <w:t>]</w:t>
      </w:r>
    </w:p>
    <w:p w14:paraId="70B79AD5" w14:textId="0DFADB79" w:rsidR="00C42966" w:rsidRPr="006554C5" w:rsidRDefault="00D80FF6" w:rsidP="00D77E17">
      <w:pPr>
        <w:keepNext/>
        <w:keepLines/>
        <w:widowControl/>
        <w:spacing w:line="312" w:lineRule="auto"/>
        <w:rPr>
          <w:rStyle w:val="Strong"/>
          <w:rFonts w:ascii="Arial" w:hAnsi="Arial" w:cs="Arial"/>
          <w:iCs/>
          <w:kern w:val="32"/>
        </w:rPr>
      </w:pPr>
      <w:bookmarkStart w:id="241" w:name="_Toc299654355"/>
      <w:r w:rsidRPr="006554C5">
        <w:rPr>
          <w:rFonts w:ascii="Arial" w:hAnsi="Arial" w:cs="Arial"/>
        </w:rPr>
        <w:t>[</w:t>
      </w:r>
      <w:r w:rsidR="00C42966" w:rsidRPr="006554C5">
        <w:rPr>
          <w:rFonts w:ascii="Arial" w:hAnsi="Arial" w:cs="Arial"/>
          <w:i/>
        </w:rPr>
        <w:t>Auditor’s address</w:t>
      </w:r>
      <w:bookmarkEnd w:id="241"/>
      <w:r w:rsidRPr="006554C5">
        <w:rPr>
          <w:rFonts w:ascii="Arial" w:hAnsi="Arial" w:cs="Arial"/>
        </w:rPr>
        <w:t>]</w:t>
      </w:r>
    </w:p>
    <w:bookmarkEnd w:id="238"/>
    <w:p w14:paraId="5855B33B" w14:textId="77777777" w:rsidR="009A2F6B" w:rsidRPr="006554C5" w:rsidRDefault="009A2F6B" w:rsidP="000A1FE8">
      <w:pPr>
        <w:pStyle w:val="Heading4"/>
        <w:spacing w:before="0" w:after="120" w:line="312" w:lineRule="auto"/>
        <w:rPr>
          <w:rFonts w:cs="Arial"/>
          <w:b w:val="0"/>
          <w:bCs w:val="0"/>
        </w:rPr>
        <w:sectPr w:rsidR="009A2F6B" w:rsidRPr="006554C5" w:rsidSect="007979D0">
          <w:pgSz w:w="11907" w:h="16839" w:code="9"/>
          <w:pgMar w:top="1440" w:right="1701" w:bottom="1440" w:left="1701" w:header="720" w:footer="720" w:gutter="0"/>
          <w:cols w:space="720"/>
          <w:noEndnote/>
          <w:docGrid w:linePitch="299"/>
        </w:sectPr>
      </w:pPr>
    </w:p>
    <w:p w14:paraId="6B48BB0B" w14:textId="39EFB501" w:rsidR="009A2F6B" w:rsidRPr="006554C5" w:rsidRDefault="002477B3" w:rsidP="009A2F6B">
      <w:pPr>
        <w:pStyle w:val="Heading4"/>
        <w:rPr>
          <w:i/>
        </w:rPr>
      </w:pPr>
      <w:bookmarkStart w:id="242" w:name="_Toc443575233"/>
      <w:r w:rsidRPr="006554C5">
        <w:rPr>
          <w:lang w:val="af-ZA"/>
        </w:rPr>
        <w:t>Gekonsolideerde finansiële state en afsonderlike finansiële state tesame voor</w:t>
      </w:r>
      <w:r w:rsidRPr="006554C5">
        <w:rPr>
          <w:lang w:val="af-ZA" w:eastAsia="ja-JP"/>
        </w:rPr>
        <w:t>gel</w:t>
      </w:r>
      <w:r w:rsidRPr="006554C5">
        <w:rPr>
          <w:rFonts w:eastAsia="Times New Roman"/>
          <w:lang w:val="af-ZA" w:eastAsia="en-ZA"/>
        </w:rPr>
        <w:t>ê</w:t>
      </w:r>
      <w:r w:rsidRPr="006554C5">
        <w:rPr>
          <w:lang w:val="af-ZA"/>
        </w:rPr>
        <w:t xml:space="preserve"> (IFRS)</w:t>
      </w:r>
      <w:bookmarkEnd w:id="242"/>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852E52" w:rsidRPr="006554C5" w14:paraId="1C45DEED" w14:textId="77777777" w:rsidTr="00263316">
        <w:tc>
          <w:tcPr>
            <w:tcW w:w="8789" w:type="dxa"/>
          </w:tcPr>
          <w:p w14:paraId="720E76EF" w14:textId="77777777" w:rsidR="00AD270E" w:rsidRPr="006554C5" w:rsidRDefault="00AD270E" w:rsidP="00AD270E">
            <w:pPr>
              <w:spacing w:line="312" w:lineRule="auto"/>
              <w:rPr>
                <w:rFonts w:ascii="Arial" w:hAnsi="Arial" w:cs="Arial"/>
                <w:lang w:val="af-ZA"/>
              </w:rPr>
            </w:pPr>
            <w:r w:rsidRPr="006554C5">
              <w:rPr>
                <w:rFonts w:ascii="Arial" w:hAnsi="Arial" w:cs="Arial"/>
                <w:lang w:val="af-ZA"/>
              </w:rPr>
              <w:t>Omstandighede sluit in:</w:t>
            </w:r>
          </w:p>
          <w:p w14:paraId="2FF5AAAF" w14:textId="71A4AD3C" w:rsidR="00AD270E" w:rsidRPr="006554C5" w:rsidRDefault="00AD270E" w:rsidP="00AD270E">
            <w:pPr>
              <w:pStyle w:val="ListParagraph"/>
              <w:numPr>
                <w:ilvl w:val="0"/>
                <w:numId w:val="11"/>
              </w:numPr>
              <w:spacing w:before="0" w:after="120" w:line="312" w:lineRule="auto"/>
              <w:rPr>
                <w:rFonts w:cs="Arial"/>
                <w:bCs/>
                <w:color w:val="000000"/>
                <w:lang w:val="af-ZA"/>
              </w:rPr>
            </w:pPr>
            <w:r w:rsidRPr="006554C5">
              <w:rPr>
                <w:rFonts w:cs="Arial"/>
                <w:lang w:val="af-ZA"/>
              </w:rPr>
              <w:t>Hierdie verslag is ’n vertaling van voorbeeld 1 van SAAPS 3 (Revised</w:t>
            </w:r>
            <w:r w:rsidR="00181482">
              <w:rPr>
                <w:rFonts w:cs="Arial"/>
                <w:lang w:val="af-ZA"/>
              </w:rPr>
              <w:t xml:space="preserve"> November</w:t>
            </w:r>
            <w:r w:rsidRPr="006554C5">
              <w:rPr>
                <w:rFonts w:cs="Arial"/>
                <w:lang w:val="af-ZA"/>
              </w:rPr>
              <w:t xml:space="preserve"> 2015)</w:t>
            </w:r>
          </w:p>
          <w:p w14:paraId="7EA1B8CA" w14:textId="5596C457" w:rsidR="00AD270E" w:rsidRPr="006554C5" w:rsidRDefault="00AD270E" w:rsidP="00AD270E">
            <w:pPr>
              <w:pStyle w:val="ListParagraph"/>
              <w:numPr>
                <w:ilvl w:val="0"/>
                <w:numId w:val="11"/>
              </w:numPr>
              <w:spacing w:before="0" w:after="120" w:line="312" w:lineRule="auto"/>
              <w:rPr>
                <w:rFonts w:cs="Arial"/>
                <w:bCs/>
                <w:color w:val="000000"/>
                <w:lang w:val="af-ZA"/>
              </w:rPr>
            </w:pPr>
            <w:r w:rsidRPr="006554C5">
              <w:rPr>
                <w:rFonts w:cs="Arial"/>
                <w:lang w:val="af-ZA"/>
              </w:rPr>
              <w:t>Oudit van ’n volledige stel gekonsolideerde en afsonderlike finansiële state van ’n genoteerde entiteit opgestel ooreenkomstig ’n redelike voorstellingsraamwerk (“</w:t>
            </w:r>
            <w:r w:rsidRPr="006554C5">
              <w:rPr>
                <w:rFonts w:cs="Arial"/>
                <w:lang w:val="en-ZA"/>
              </w:rPr>
              <w:t>fair presentation framework</w:t>
            </w:r>
            <w:r w:rsidRPr="006554C5">
              <w:rPr>
                <w:rFonts w:cs="Arial"/>
                <w:lang w:val="af-ZA"/>
              </w:rPr>
              <w:t>”). Die oudit is ’n groepsoudit van ’n entiteit met filiale en van die maatskappy. Gekonsolideerde finansiële state en afsonderlike finansiële state word tesame aangebied (vier-kolom-formaat)</w:t>
            </w:r>
            <w:r w:rsidR="00181482">
              <w:rPr>
                <w:rFonts w:cs="Arial"/>
                <w:lang w:val="af-ZA"/>
              </w:rPr>
              <w:t xml:space="preserve">. </w:t>
            </w:r>
            <w:r w:rsidRPr="006554C5">
              <w:rPr>
                <w:rFonts w:cs="Arial"/>
                <w:lang w:val="af-ZA"/>
              </w:rPr>
              <w:t>Die ouditeur het tot die gevolgtrekking gekom dat ’n ongemodifiseerde (m.a.w. “skoon”) mening toepaslik is op grond van die ouditbewyse wat verkry is</w:t>
            </w:r>
          </w:p>
          <w:p w14:paraId="1D3B0696" w14:textId="77777777" w:rsidR="00AD270E" w:rsidRPr="006554C5" w:rsidRDefault="00AD270E" w:rsidP="00AD270E">
            <w:pPr>
              <w:pStyle w:val="ListParagraph"/>
              <w:numPr>
                <w:ilvl w:val="0"/>
                <w:numId w:val="11"/>
              </w:numPr>
              <w:spacing w:before="0" w:after="120" w:line="312" w:lineRule="auto"/>
              <w:rPr>
                <w:rFonts w:cs="Arial"/>
                <w:bCs/>
                <w:color w:val="000000"/>
                <w:lang w:val="af-ZA"/>
              </w:rPr>
            </w:pPr>
            <w:r w:rsidRPr="006554C5">
              <w:rPr>
                <w:rFonts w:cs="Arial"/>
                <w:lang w:val="af-ZA"/>
              </w:rPr>
              <w:t xml:space="preserve">Op grond van die verkreë ouditbewyse het die ouditeur tot die gevolgtrekking gekom dat daar geen wesenlike onsekerheid bestaan met betrekking tot gebeure of omstandighede wat beduidende twyfel kan wek oor die entiteit se vermoë om as ’n lopende saak voort te bestaan nie  </w:t>
            </w:r>
          </w:p>
          <w:p w14:paraId="7C785CDD" w14:textId="77777777" w:rsidR="00AD270E" w:rsidRPr="006554C5" w:rsidRDefault="00AD270E" w:rsidP="00AD270E">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r w:rsidRPr="006554C5">
              <w:rPr>
                <w:rFonts w:cs="Arial"/>
                <w:lang w:val="en-ZA"/>
              </w:rPr>
              <w:t>key audit matters</w:t>
            </w:r>
            <w:r w:rsidRPr="006554C5">
              <w:rPr>
                <w:rFonts w:cs="Arial"/>
                <w:lang w:val="af-ZA"/>
              </w:rPr>
              <w:t>”) in verband met die gekonsolideerde en afsonderlike finansiële state was gekommunikeer</w:t>
            </w:r>
          </w:p>
          <w:p w14:paraId="0B24D88A" w14:textId="77777777" w:rsidR="00852E52" w:rsidRPr="00DD6E63" w:rsidRDefault="00AD270E" w:rsidP="00B25DDB">
            <w:pPr>
              <w:pStyle w:val="ListParagraph"/>
              <w:numPr>
                <w:ilvl w:val="0"/>
                <w:numId w:val="11"/>
              </w:numPr>
              <w:spacing w:before="0" w:after="120" w:line="312" w:lineRule="auto"/>
              <w:ind w:left="357" w:hanging="357"/>
              <w:rPr>
                <w:rFonts w:cs="Arial"/>
                <w:bCs/>
                <w:color w:val="000000"/>
                <w:lang w:val="af-ZA"/>
              </w:rPr>
            </w:pPr>
            <w:r w:rsidRPr="006554C5">
              <w:rPr>
                <w:rFonts w:cs="Arial"/>
                <w:lang w:val="af-ZA"/>
              </w:rPr>
              <w:t>Die ouditeur het ’n deel van die ander inligting (“</w:t>
            </w:r>
            <w:r w:rsidRPr="00EE7789">
              <w:rPr>
                <w:rFonts w:cs="Arial"/>
                <w:lang w:val="en-ZA"/>
              </w:rPr>
              <w:t>other information</w:t>
            </w:r>
            <w:r w:rsidRPr="00EE7789">
              <w:rPr>
                <w:rFonts w:cs="Arial"/>
                <w:lang w:val="af-ZA"/>
              </w:rPr>
              <w:t>”) vóór</w:t>
            </w:r>
            <w:r w:rsidRPr="001D0EA4">
              <w:rPr>
                <w:rFonts w:cs="Arial"/>
                <w:lang w:val="af-ZA"/>
              </w:rPr>
              <w:t xml:space="preserve"> die datum van die ouditeur se verslag bekom, het nie ’n wesenlike wanvoorstelling van die ander inligting geïdentifiseer nie, en verwag om ander inligting n</w:t>
            </w:r>
            <w:r w:rsidRPr="00273C61">
              <w:rPr>
                <w:rFonts w:cs="Arial"/>
                <w:lang w:val="af-ZA"/>
              </w:rPr>
              <w:t>á</w:t>
            </w:r>
            <w:r w:rsidRPr="001D0EA4">
              <w:rPr>
                <w:rFonts w:cs="Arial"/>
                <w:lang w:val="af-ZA"/>
              </w:rPr>
              <w:t xml:space="preserve"> di</w:t>
            </w:r>
            <w:r w:rsidRPr="00273C61">
              <w:rPr>
                <w:rFonts w:cs="Arial"/>
                <w:lang w:val="af-ZA"/>
              </w:rPr>
              <w:t>e datum van die ouditeur se verslag te bekom</w:t>
            </w:r>
          </w:p>
          <w:p w14:paraId="64B8B007" w14:textId="3F53F974" w:rsidR="00CC4BEB" w:rsidRPr="00E178C2" w:rsidRDefault="00E178C2" w:rsidP="00B25DDB">
            <w:pPr>
              <w:pStyle w:val="ListParagraph"/>
              <w:numPr>
                <w:ilvl w:val="0"/>
                <w:numId w:val="11"/>
              </w:numPr>
              <w:spacing w:before="0" w:after="120" w:line="312" w:lineRule="auto"/>
              <w:ind w:left="357" w:hanging="357"/>
              <w:rPr>
                <w:rFonts w:cs="Arial"/>
                <w:bCs/>
                <w:color w:val="000000"/>
                <w:lang w:val="af-ZA"/>
              </w:rPr>
            </w:pPr>
            <w:r w:rsidRPr="00B25DDB">
              <w:rPr>
                <w:rFonts w:eastAsia="Times New Roman" w:cs="Arial"/>
                <w:iCs/>
              </w:rPr>
              <w:t>Die ouditeur het die aantal jare geopenbaar waarvoor die ouditfirma in die hoedanigheid as ouditeur van die genoteerde entiteit aangestel is (ouditampstermyn of "audit tenure")</w:t>
            </w:r>
          </w:p>
        </w:tc>
      </w:tr>
    </w:tbl>
    <w:p w14:paraId="3F85F088" w14:textId="77777777" w:rsidR="00852E52" w:rsidRPr="006554C5" w:rsidRDefault="00852E52" w:rsidP="00852E52">
      <w:pPr>
        <w:spacing w:line="312" w:lineRule="auto"/>
        <w:jc w:val="left"/>
        <w:rPr>
          <w:rFonts w:ascii="Arial" w:hAnsi="Arial" w:cs="Arial"/>
          <w:lang w:val="af-ZA"/>
        </w:rPr>
      </w:pPr>
    </w:p>
    <w:p w14:paraId="1069615C" w14:textId="456FED1F" w:rsidR="00852E52" w:rsidRPr="006554C5" w:rsidRDefault="003358D0" w:rsidP="00F077CF">
      <w:pPr>
        <w:spacing w:line="312" w:lineRule="auto"/>
        <w:jc w:val="center"/>
        <w:rPr>
          <w:rFonts w:ascii="Arial" w:hAnsi="Arial" w:cs="Arial"/>
          <w:b/>
          <w:lang w:val="af-ZA"/>
        </w:rPr>
      </w:pPr>
      <w:r w:rsidRPr="006554C5">
        <w:rPr>
          <w:rFonts w:ascii="Arial" w:hAnsi="Arial" w:cs="Arial"/>
          <w:b/>
          <w:lang w:val="af-ZA"/>
        </w:rPr>
        <w:t>Onafhanklike Ouditeur se Verslag</w:t>
      </w:r>
    </w:p>
    <w:p w14:paraId="35C8B2A1" w14:textId="77777777" w:rsidR="00852E52" w:rsidRPr="006554C5" w:rsidRDefault="00852E52" w:rsidP="00852E52">
      <w:pPr>
        <w:spacing w:line="312" w:lineRule="auto"/>
        <w:jc w:val="left"/>
        <w:rPr>
          <w:rFonts w:ascii="Arial" w:hAnsi="Arial" w:cs="Arial"/>
          <w:lang w:val="af-ZA"/>
        </w:rPr>
      </w:pPr>
    </w:p>
    <w:p w14:paraId="34D809E4" w14:textId="77777777" w:rsidR="00AD270E" w:rsidRPr="00273C61" w:rsidRDefault="00AD270E" w:rsidP="00AD270E">
      <w:pPr>
        <w:spacing w:line="312" w:lineRule="auto"/>
        <w:jc w:val="left"/>
        <w:rPr>
          <w:rFonts w:ascii="Arial" w:hAnsi="Arial" w:cs="Arial"/>
          <w:i/>
          <w:lang w:val="af-ZA"/>
        </w:rPr>
      </w:pPr>
      <w:r w:rsidRPr="006554C5">
        <w:rPr>
          <w:rFonts w:ascii="Arial" w:hAnsi="Arial" w:cs="Arial"/>
          <w:i/>
          <w:lang w:val="af-ZA"/>
        </w:rPr>
        <w:t>Aan die A</w:t>
      </w:r>
      <w:r w:rsidRPr="001D0EA4">
        <w:rPr>
          <w:rFonts w:ascii="Arial" w:hAnsi="Arial" w:cs="Arial"/>
          <w:i/>
          <w:lang w:val="af-ZA"/>
        </w:rPr>
        <w:t>andeelhouers van ABC Beperk</w:t>
      </w:r>
    </w:p>
    <w:p w14:paraId="4FA623DE" w14:textId="79AD69C2" w:rsidR="00CC4BEB" w:rsidRPr="00B25DDB" w:rsidRDefault="00E178C2" w:rsidP="00AD270E">
      <w:pPr>
        <w:spacing w:line="312" w:lineRule="auto"/>
        <w:rPr>
          <w:rFonts w:ascii="Arial" w:hAnsi="Arial" w:cs="Arial"/>
          <w:b/>
          <w:lang w:val="af-ZA"/>
        </w:rPr>
      </w:pPr>
      <w:r w:rsidRPr="00B25DDB">
        <w:rPr>
          <w:rFonts w:ascii="Arial" w:eastAsia="Times New Roman" w:hAnsi="Arial" w:cs="Arial"/>
          <w:b/>
          <w:iCs/>
        </w:rPr>
        <w:t>Verslag oor die Oudit van die Gekonsolideerde en Afsonderlike Finansiële State</w:t>
      </w:r>
    </w:p>
    <w:p w14:paraId="5F00361C" w14:textId="77777777" w:rsidR="00AD270E" w:rsidRPr="00BC49D0" w:rsidRDefault="00AD270E" w:rsidP="00AD270E">
      <w:pPr>
        <w:spacing w:line="312" w:lineRule="auto"/>
        <w:rPr>
          <w:rFonts w:ascii="Arial" w:hAnsi="Arial" w:cs="Arial"/>
          <w:i/>
          <w:lang w:val="af-ZA"/>
        </w:rPr>
      </w:pPr>
      <w:r w:rsidRPr="00BC49D0">
        <w:rPr>
          <w:rFonts w:ascii="Arial" w:hAnsi="Arial" w:cs="Arial"/>
          <w:i/>
          <w:lang w:val="af-ZA"/>
        </w:rPr>
        <w:t>Mening</w:t>
      </w:r>
    </w:p>
    <w:p w14:paraId="2628B88D" w14:textId="1889E715" w:rsidR="00AD270E" w:rsidRPr="006554C5" w:rsidRDefault="00AD270E" w:rsidP="00AD270E">
      <w:pPr>
        <w:spacing w:line="312" w:lineRule="auto"/>
        <w:rPr>
          <w:rFonts w:ascii="Arial" w:hAnsi="Arial" w:cs="Arial"/>
          <w:lang w:val="af-ZA"/>
        </w:rPr>
      </w:pPr>
      <w:r w:rsidRPr="006554C5">
        <w:rPr>
          <w:rFonts w:ascii="Arial" w:hAnsi="Arial" w:cs="Arial"/>
          <w:lang w:val="af-ZA"/>
        </w:rPr>
        <w:t>Ons het die gekonsolideerde en afsonderlike finansiële state van ABC Beperk (die groep), soos uiteengesit op bladsye ... tot ..., geoudit. Hierdie gekonsolideerde en afsonderlike finansiële state bestaan uit die state van finansiële stand soos op 31 Desember 201X, en die state van wins of verlies en ander omvattende inkomste, die state van veranderings in ekwiteit en die state van kontantvloeie</w:t>
      </w:r>
      <w:r w:rsidRPr="001D0EA4">
        <w:rPr>
          <w:rFonts w:ascii="Arial" w:hAnsi="Arial" w:cs="Arial"/>
          <w:lang w:val="af-ZA"/>
        </w:rPr>
        <w:t xml:space="preserve"> vir die jaar wat op daardie datum geëindig het, en aantekeninge</w:t>
      </w:r>
      <w:r w:rsidRPr="00BC49D0">
        <w:rPr>
          <w:rFonts w:ascii="Arial" w:hAnsi="Arial" w:cs="Arial"/>
          <w:lang w:val="af-ZA"/>
        </w:rPr>
        <w:t xml:space="preserve"> tot die finansiële state, insluitende ’n opsomming van beduidende rekeningkundige beleid.</w:t>
      </w:r>
    </w:p>
    <w:p w14:paraId="033CADAD" w14:textId="13F72D07" w:rsidR="00AD270E" w:rsidRPr="006554C5" w:rsidRDefault="00AD270E" w:rsidP="00AD270E">
      <w:pPr>
        <w:spacing w:line="312" w:lineRule="auto"/>
        <w:rPr>
          <w:rFonts w:ascii="Arial" w:hAnsi="Arial" w:cs="Arial"/>
          <w:lang w:val="af-ZA"/>
        </w:rPr>
      </w:pPr>
      <w:r w:rsidRPr="001D0EA4">
        <w:rPr>
          <w:rFonts w:ascii="Arial" w:hAnsi="Arial" w:cs="Arial"/>
          <w:lang w:val="af-ZA"/>
        </w:rPr>
        <w:t>Na ons mening is die gekonsolideerde en afsonderlike finansiële state, in alle wesenlike opsigte, ’n redelike voorstelling van die gekonsolideerde en afsonderlike fi</w:t>
      </w:r>
      <w:r w:rsidRPr="00BC49D0">
        <w:rPr>
          <w:rFonts w:ascii="Arial" w:hAnsi="Arial" w:cs="Arial"/>
          <w:lang w:val="af-ZA"/>
        </w:rPr>
        <w:t>nansiële stand van die groep soos op 31 Desember 20X1, en van die groep se gekonsolideerde en afsonderlike finansiële prestasie en gekonsolideerde en afsonderlike kontantvloei</w:t>
      </w:r>
      <w:r w:rsidR="00181482">
        <w:rPr>
          <w:rFonts w:ascii="Arial" w:hAnsi="Arial" w:cs="Arial"/>
          <w:lang w:val="af-ZA"/>
        </w:rPr>
        <w:t>e</w:t>
      </w:r>
      <w:r w:rsidRPr="00BC49D0">
        <w:rPr>
          <w:rFonts w:ascii="Arial" w:hAnsi="Arial" w:cs="Arial"/>
          <w:lang w:val="af-ZA"/>
        </w:rPr>
        <w:t xml:space="preserve"> vir die jaar wat op daardie datum geëindig het, ooree</w:t>
      </w:r>
      <w:r w:rsidRPr="006554C5">
        <w:rPr>
          <w:rFonts w:ascii="Arial" w:hAnsi="Arial" w:cs="Arial"/>
          <w:lang w:val="af-ZA"/>
        </w:rPr>
        <w:t>nkomstig ‘</w:t>
      </w:r>
      <w:r w:rsidRPr="006554C5">
        <w:rPr>
          <w:rFonts w:ascii="Arial" w:hAnsi="Arial" w:cs="Arial"/>
          <w:lang w:val="en-ZA"/>
        </w:rPr>
        <w:t>International Financial Reporting Standards</w:t>
      </w:r>
      <w:r w:rsidRPr="006554C5">
        <w:rPr>
          <w:rFonts w:ascii="Arial" w:hAnsi="Arial" w:cs="Arial"/>
          <w:lang w:val="af-ZA"/>
        </w:rPr>
        <w:t>’ en die vereistes van die Maatskappywet van Suid-Afrika.</w:t>
      </w:r>
    </w:p>
    <w:p w14:paraId="49DF7F05" w14:textId="77777777" w:rsidR="00AD270E" w:rsidRPr="006554C5" w:rsidRDefault="00AD270E" w:rsidP="00AD270E">
      <w:pPr>
        <w:spacing w:line="312" w:lineRule="auto"/>
        <w:rPr>
          <w:rFonts w:ascii="Arial" w:hAnsi="Arial" w:cs="Arial"/>
          <w:i/>
          <w:lang w:val="af-ZA"/>
        </w:rPr>
      </w:pPr>
      <w:r w:rsidRPr="006554C5">
        <w:rPr>
          <w:rFonts w:ascii="Arial" w:hAnsi="Arial" w:cs="Arial"/>
          <w:i/>
          <w:lang w:val="af-ZA"/>
        </w:rPr>
        <w:t>Grondslag vir Mening</w:t>
      </w:r>
    </w:p>
    <w:p w14:paraId="1E18AD00" w14:textId="62E85313" w:rsidR="00AD270E" w:rsidRPr="00273C61" w:rsidRDefault="00AD270E" w:rsidP="00AD270E">
      <w:pPr>
        <w:spacing w:line="312" w:lineRule="auto"/>
        <w:rPr>
          <w:rFonts w:ascii="Arial" w:hAnsi="Arial" w:cs="Arial"/>
          <w:lang w:val="af-ZA"/>
        </w:rPr>
      </w:pPr>
      <w:r w:rsidRPr="006554C5">
        <w:rPr>
          <w:rFonts w:ascii="Arial" w:hAnsi="Arial" w:cs="Arial"/>
          <w:lang w:val="af-ZA"/>
        </w:rPr>
        <w:t>Ons het ons oudit ooreenkomstig ‘</w:t>
      </w:r>
      <w:r w:rsidRPr="006554C5">
        <w:rPr>
          <w:rFonts w:ascii="Arial" w:hAnsi="Arial" w:cs="Arial"/>
          <w:lang w:val="en-ZA"/>
        </w:rPr>
        <w:t>International Standards on Auditing’ (‘ISAs</w:t>
      </w:r>
      <w:r w:rsidRPr="001D0EA4">
        <w:rPr>
          <w:rFonts w:ascii="Arial" w:hAnsi="Arial" w:cs="Arial"/>
          <w:lang w:val="en-ZA"/>
        </w:rPr>
        <w:t>’</w:t>
      </w:r>
      <w:r w:rsidRPr="00273C61">
        <w:rPr>
          <w:rFonts w:ascii="Arial" w:hAnsi="Arial" w:cs="Arial"/>
          <w:lang w:val="af-ZA"/>
        </w:rPr>
        <w:t>) uitgevoer. Ons verantwoordelikhede ingevolge</w:t>
      </w:r>
      <w:r w:rsidRPr="001D0EA4">
        <w:rPr>
          <w:rFonts w:ascii="Arial" w:hAnsi="Arial" w:cs="Arial"/>
          <w:lang w:val="af-ZA"/>
        </w:rPr>
        <w:t xml:space="preserve"> daardie standaarde word verder beskryf in die </w:t>
      </w:r>
      <w:r w:rsidRPr="00BC49D0">
        <w:rPr>
          <w:rFonts w:ascii="Arial" w:hAnsi="Arial" w:cs="Arial"/>
          <w:i/>
          <w:lang w:val="af-ZA"/>
        </w:rPr>
        <w:t>Ouditeur se Verantwoordelikhede vir die Oudit van die Gekonsolideerde en Afsonderlike Finansiële State-</w:t>
      </w:r>
      <w:r w:rsidRPr="00BC49D0">
        <w:rPr>
          <w:rFonts w:ascii="Arial" w:hAnsi="Arial" w:cs="Arial"/>
          <w:lang w:val="af-ZA"/>
        </w:rPr>
        <w:t>afdeling van ons verslag. Ons is onafhanklik van die groep in ooreenstemming met die  ‘Independent Regula</w:t>
      </w:r>
      <w:r w:rsidRPr="006554C5">
        <w:rPr>
          <w:rFonts w:ascii="Arial" w:hAnsi="Arial" w:cs="Arial"/>
          <w:lang w:val="af-ZA"/>
        </w:rPr>
        <w:t>tory Board for Auditors (IRBA)’ se ‘</w:t>
      </w:r>
      <w:r w:rsidRPr="006554C5">
        <w:rPr>
          <w:rFonts w:ascii="Arial" w:hAnsi="Arial" w:cs="Arial"/>
          <w:i/>
        </w:rPr>
        <w:t>Code of Professional Conduct for Registered Auditors (IRBA Code)</w:t>
      </w:r>
      <w:r w:rsidRPr="006554C5">
        <w:rPr>
          <w:rFonts w:ascii="Arial" w:hAnsi="Arial" w:cs="Arial"/>
        </w:rPr>
        <w:t>’</w:t>
      </w:r>
      <w:r w:rsidRPr="006554C5">
        <w:rPr>
          <w:rFonts w:ascii="Arial" w:hAnsi="Arial" w:cs="Arial"/>
          <w:i/>
          <w:lang w:val="af-ZA"/>
        </w:rPr>
        <w:t xml:space="preserve"> </w:t>
      </w:r>
      <w:r w:rsidRPr="006554C5">
        <w:rPr>
          <w:rFonts w:ascii="Arial" w:hAnsi="Arial" w:cs="Arial"/>
          <w:lang w:val="af-ZA"/>
        </w:rPr>
        <w:t>en ander onafhanklikheidsvereistes wat van toepassing is op oudits van</w:t>
      </w:r>
      <w:r w:rsidR="00BA416A">
        <w:rPr>
          <w:rFonts w:ascii="Arial" w:hAnsi="Arial" w:cs="Arial"/>
          <w:lang w:val="af-ZA"/>
        </w:rPr>
        <w:t xml:space="preserve"> </w:t>
      </w:r>
      <w:r w:rsidRPr="006554C5">
        <w:rPr>
          <w:rFonts w:ascii="Arial" w:hAnsi="Arial" w:cs="Arial"/>
          <w:lang w:val="af-ZA"/>
        </w:rPr>
        <w:t>finansiële state in Suid-Afrika. Ons het ons ander etiese verantwoordelikhede ooreenkomstig die ‘IRBA Code’ en ooreenkomstig ander etiese vereistes wat van toepassing is op oudits in Suid-Afrika vervul. Die ‘IRBA Code’ is konsekwent</w:t>
      </w:r>
      <w:r w:rsidRPr="001D0EA4">
        <w:rPr>
          <w:rFonts w:ascii="Arial" w:hAnsi="Arial" w:cs="Arial"/>
          <w:lang w:val="af-ZA"/>
        </w:rPr>
        <w:t xml:space="preserve"> met die </w:t>
      </w:r>
      <w:r w:rsidRPr="00273C61">
        <w:rPr>
          <w:rFonts w:ascii="Arial" w:hAnsi="Arial" w:cs="Arial"/>
        </w:rPr>
        <w:t xml:space="preserve">‘International Ethics Standards Board for Accountants </w:t>
      </w:r>
      <w:r w:rsidRPr="00273C61">
        <w:rPr>
          <w:rFonts w:ascii="Arial" w:hAnsi="Arial" w:cs="Arial"/>
          <w:i/>
        </w:rPr>
        <w:t>Code of Ethics for Professional Accountants</w:t>
      </w:r>
      <w:r w:rsidRPr="00BC49D0">
        <w:rPr>
          <w:rFonts w:ascii="Arial" w:hAnsi="Arial" w:cs="Arial"/>
        </w:rPr>
        <w:t xml:space="preserve"> (Part</w:t>
      </w:r>
      <w:r w:rsidR="00181482">
        <w:rPr>
          <w:rFonts w:ascii="Arial" w:hAnsi="Arial" w:cs="Arial"/>
        </w:rPr>
        <w:t>s</w:t>
      </w:r>
      <w:r w:rsidRPr="00BC49D0">
        <w:rPr>
          <w:rFonts w:ascii="Arial" w:hAnsi="Arial" w:cs="Arial"/>
        </w:rPr>
        <w:t xml:space="preserve"> A and B)</w:t>
      </w:r>
      <w:r w:rsidRPr="00BC49D0">
        <w:rPr>
          <w:rFonts w:ascii="Arial" w:hAnsi="Arial" w:cs="Arial"/>
          <w:lang w:val="af-ZA"/>
        </w:rPr>
        <w:t>’. Ons glo dat die ouditbewyse wat ons verkry het, toereikend</w:t>
      </w:r>
      <w:r w:rsidRPr="001D0EA4">
        <w:rPr>
          <w:rFonts w:ascii="Arial" w:hAnsi="Arial" w:cs="Arial"/>
          <w:lang w:val="af-ZA"/>
        </w:rPr>
        <w:t xml:space="preserve"> en toepaslik is om ’</w:t>
      </w:r>
      <w:r w:rsidRPr="00273C61">
        <w:rPr>
          <w:rFonts w:ascii="Arial" w:hAnsi="Arial" w:cs="Arial"/>
          <w:lang w:val="af-ZA"/>
        </w:rPr>
        <w:t>n grondslag vir ons ouditmening te bied.</w:t>
      </w:r>
    </w:p>
    <w:p w14:paraId="33B19CBC" w14:textId="77777777" w:rsidR="00AD270E" w:rsidRPr="00BC49D0" w:rsidRDefault="00AD270E" w:rsidP="00AD270E">
      <w:pPr>
        <w:spacing w:line="312" w:lineRule="auto"/>
        <w:rPr>
          <w:rFonts w:ascii="Arial" w:hAnsi="Arial" w:cs="Arial"/>
          <w:i/>
          <w:lang w:val="af-ZA"/>
        </w:rPr>
      </w:pPr>
      <w:r w:rsidRPr="00BC49D0">
        <w:rPr>
          <w:rFonts w:ascii="Arial" w:hAnsi="Arial" w:cs="Arial"/>
          <w:i/>
          <w:lang w:val="af-ZA"/>
        </w:rPr>
        <w:t>Sleutel-ouditaangeleenthede</w:t>
      </w:r>
    </w:p>
    <w:p w14:paraId="3FD6B9EE" w14:textId="77777777" w:rsidR="00AD270E" w:rsidRPr="00273C61" w:rsidRDefault="00AD270E" w:rsidP="00AD270E">
      <w:pPr>
        <w:spacing w:line="312" w:lineRule="auto"/>
        <w:rPr>
          <w:rFonts w:ascii="Arial" w:hAnsi="Arial" w:cs="Arial"/>
          <w:lang w:val="af-ZA"/>
        </w:rPr>
      </w:pPr>
      <w:r w:rsidRPr="006554C5">
        <w:rPr>
          <w:rFonts w:ascii="Arial" w:hAnsi="Arial" w:cs="Arial"/>
          <w:lang w:val="af-ZA"/>
        </w:rPr>
        <w:t>Sleutel-ouditaangeleenthede is daardie aangeleenthede wat volgens ons professionele oordeel van die mees beduidende</w:t>
      </w:r>
      <w:r w:rsidRPr="001D0EA4">
        <w:rPr>
          <w:rFonts w:ascii="Arial" w:hAnsi="Arial" w:cs="Arial"/>
          <w:lang w:val="af-ZA"/>
        </w:rPr>
        <w:t xml:space="preserve"> was in ons oudit van die gekonsolideerde en afsonderlike finansiële state vir die huidige </w:t>
      </w:r>
      <w:r w:rsidRPr="00273C61">
        <w:rPr>
          <w:rFonts w:ascii="Arial" w:hAnsi="Arial" w:cs="Arial"/>
          <w:lang w:val="af-ZA"/>
        </w:rPr>
        <w:t>tydperk</w:t>
      </w:r>
      <w:r w:rsidRPr="001D0EA4">
        <w:rPr>
          <w:rFonts w:ascii="Arial" w:hAnsi="Arial" w:cs="Arial"/>
          <w:lang w:val="af-ZA"/>
        </w:rPr>
        <w:t>.</w:t>
      </w:r>
      <w:r w:rsidRPr="00273C61">
        <w:rPr>
          <w:rFonts w:ascii="Arial" w:hAnsi="Arial" w:cs="Arial"/>
          <w:lang w:val="af-ZA"/>
        </w:rPr>
        <w:t xml:space="preserve"> Hierdie aangeleenthede is aangespreek in die konteks van ons oudit van die gekonsolideerde en afsonderlike finansiële state as ’n geheel, en in die vormi</w:t>
      </w:r>
      <w:r w:rsidRPr="00BC49D0">
        <w:rPr>
          <w:rFonts w:ascii="Arial" w:hAnsi="Arial" w:cs="Arial"/>
          <w:lang w:val="af-ZA"/>
        </w:rPr>
        <w:t>ng van ons mening daaroor</w:t>
      </w:r>
      <w:r w:rsidRPr="001D0EA4">
        <w:rPr>
          <w:rFonts w:ascii="Arial" w:hAnsi="Arial" w:cs="Arial"/>
          <w:lang w:val="af-ZA"/>
        </w:rPr>
        <w:t xml:space="preserve">, en ons </w:t>
      </w:r>
      <w:r w:rsidRPr="00273C61">
        <w:rPr>
          <w:rFonts w:ascii="Arial" w:hAnsi="Arial" w:cs="Arial"/>
          <w:lang w:val="af-ZA"/>
        </w:rPr>
        <w:t xml:space="preserve">spreek nie ’n </w:t>
      </w:r>
      <w:r w:rsidRPr="00BC49D0">
        <w:rPr>
          <w:rFonts w:ascii="Arial" w:hAnsi="Arial" w:cs="Arial"/>
          <w:lang w:val="af-ZA"/>
        </w:rPr>
        <w:t>afsonderlike</w:t>
      </w:r>
      <w:r w:rsidRPr="001D0EA4">
        <w:rPr>
          <w:rFonts w:ascii="Arial" w:hAnsi="Arial" w:cs="Arial"/>
          <w:lang w:val="af-ZA"/>
        </w:rPr>
        <w:t xml:space="preserve"> mening oor hierdie aangeleenthede nie.</w:t>
      </w:r>
    </w:p>
    <w:p w14:paraId="2BA7ACF0" w14:textId="77777777" w:rsidR="00AD270E" w:rsidRPr="00BC49D0" w:rsidRDefault="00AD270E" w:rsidP="00AD270E">
      <w:pPr>
        <w:spacing w:line="312" w:lineRule="auto"/>
        <w:rPr>
          <w:rFonts w:ascii="Arial" w:hAnsi="Arial" w:cs="Arial"/>
          <w:lang w:val="af-ZA"/>
        </w:rPr>
      </w:pPr>
      <w:r w:rsidRPr="00BC49D0">
        <w:rPr>
          <w:rFonts w:ascii="Arial" w:hAnsi="Arial" w:cs="Arial"/>
          <w:lang w:val="af-ZA"/>
        </w:rPr>
        <w:t>[</w:t>
      </w:r>
      <w:r w:rsidRPr="00BC49D0">
        <w:rPr>
          <w:rFonts w:ascii="Arial" w:hAnsi="Arial" w:cs="Arial"/>
          <w:i/>
          <w:lang w:val="af-ZA"/>
        </w:rPr>
        <w:t>Beskrywing van elke sleutel-ouditaangeleentheid in ooreenstemming met ISA 701.</w:t>
      </w:r>
      <w:r w:rsidRPr="00BC49D0">
        <w:rPr>
          <w:rFonts w:ascii="Arial" w:hAnsi="Arial" w:cs="Arial"/>
          <w:lang w:val="af-ZA"/>
        </w:rPr>
        <w:t>]</w:t>
      </w:r>
    </w:p>
    <w:p w14:paraId="5AA245FB" w14:textId="77777777" w:rsidR="00AD270E" w:rsidRPr="006554C5" w:rsidRDefault="00AD270E" w:rsidP="00AD270E">
      <w:pPr>
        <w:spacing w:line="312" w:lineRule="auto"/>
        <w:rPr>
          <w:rFonts w:ascii="Arial" w:hAnsi="Arial" w:cs="Arial"/>
          <w:i/>
          <w:lang w:val="af-ZA"/>
        </w:rPr>
      </w:pPr>
      <w:r w:rsidRPr="006554C5">
        <w:rPr>
          <w:rFonts w:ascii="Arial" w:hAnsi="Arial" w:cs="Arial"/>
          <w:i/>
          <w:lang w:val="af-ZA"/>
        </w:rPr>
        <w:t>Ander Inligting</w:t>
      </w:r>
    </w:p>
    <w:p w14:paraId="1E63A360" w14:textId="77777777" w:rsidR="00AD270E" w:rsidRPr="00273C61" w:rsidRDefault="00AD270E" w:rsidP="00AD270E">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 die Direkteursverslag, die Verslag van die Ouditkomitee en die Sertifikaat van die Maatskappysekretaris soos vereis deur die Maatskappywet van Suid-Afrika, wat ons voor die datum van hierdie verslag verkry het</w:t>
      </w:r>
      <w:r w:rsidRPr="001D0EA4">
        <w:rPr>
          <w:rFonts w:ascii="Arial" w:hAnsi="Arial" w:cs="Arial"/>
          <w:lang w:val="af-ZA"/>
        </w:rPr>
        <w:t>,</w:t>
      </w:r>
      <w:r w:rsidRPr="00273C61">
        <w:rPr>
          <w:rFonts w:ascii="Arial" w:hAnsi="Arial" w:cs="Arial"/>
          <w:lang w:val="af-ZA"/>
        </w:rPr>
        <w:t xml:space="preserve"> en die Algemene</w:t>
      </w:r>
      <w:r w:rsidRPr="001D0EA4">
        <w:rPr>
          <w:rFonts w:ascii="Arial" w:hAnsi="Arial" w:cs="Arial"/>
          <w:lang w:val="af-ZA"/>
        </w:rPr>
        <w:t xml:space="preserve"> Jaarverslag, wat ons verwag aan ons beskikbaar gemaak sal word na daardie datum. Ander inligting sluit nie die gekonsolideerde en afsonderlike finansiële state en ons ouditeursverslag daar</w:t>
      </w:r>
      <w:r w:rsidRPr="00273C61">
        <w:rPr>
          <w:rFonts w:ascii="Arial" w:hAnsi="Arial" w:cs="Arial"/>
          <w:lang w:val="af-ZA"/>
        </w:rPr>
        <w:t>oor</w:t>
      </w:r>
      <w:r w:rsidRPr="001D0EA4">
        <w:rPr>
          <w:rFonts w:ascii="Arial" w:hAnsi="Arial" w:cs="Arial"/>
          <w:lang w:val="af-ZA"/>
        </w:rPr>
        <w:t xml:space="preserve"> in nie.</w:t>
      </w:r>
    </w:p>
    <w:p w14:paraId="6F7F50A5" w14:textId="77777777" w:rsidR="00AD270E" w:rsidRPr="00BC49D0" w:rsidRDefault="00AD270E" w:rsidP="00AD270E">
      <w:pPr>
        <w:spacing w:line="312" w:lineRule="auto"/>
        <w:rPr>
          <w:rFonts w:ascii="Arial" w:hAnsi="Arial" w:cs="Arial"/>
          <w:lang w:val="af-ZA"/>
        </w:rPr>
      </w:pPr>
      <w:r w:rsidRPr="00BC49D0">
        <w:rPr>
          <w:rFonts w:ascii="Arial" w:hAnsi="Arial" w:cs="Arial"/>
          <w:lang w:val="af-ZA"/>
        </w:rPr>
        <w:t>Ons mening oor die gekonsolideerde en afsonderlike finansiële state dek nie die ander inligting nie en ons spreek geen ouditopinie of enige vorm van gerusstelling daaroor uit nie.</w:t>
      </w:r>
    </w:p>
    <w:p w14:paraId="0245C1AE" w14:textId="77777777" w:rsidR="00AD270E" w:rsidRPr="006554C5" w:rsidRDefault="00AD270E" w:rsidP="00AD270E">
      <w:pPr>
        <w:spacing w:line="312" w:lineRule="auto"/>
        <w:rPr>
          <w:rFonts w:ascii="Arial" w:hAnsi="Arial" w:cs="Arial"/>
          <w:lang w:val="af-ZA"/>
        </w:rPr>
      </w:pPr>
      <w:r w:rsidRPr="006554C5">
        <w:rPr>
          <w:rFonts w:ascii="Arial" w:hAnsi="Arial" w:cs="Arial"/>
          <w:lang w:val="af-ZA"/>
        </w:rPr>
        <w:t>In verband met ons oudit van die gekonsolideerde en afsonderlike finansiële state is dit ons verantwoordelikheid om die ander inligting te lees, en sodoende te oorweeg of die ander inligting wesenlik teenstrydig is met die gekonsolideerde en afsonderlike finansiële state of kennis verkry gedurende die oudit, of andersins blyk om wesenlik wanvoorgestel te wees. Indien ons, op grond van</w:t>
      </w:r>
      <w:r w:rsidRPr="001D0EA4">
        <w:rPr>
          <w:rFonts w:ascii="Arial" w:hAnsi="Arial" w:cs="Arial"/>
          <w:lang w:val="af-ZA"/>
        </w:rPr>
        <w:t xml:space="preserve"> die werk wat ons uitgevoer het </w:t>
      </w:r>
      <w:r w:rsidRPr="00273C61">
        <w:rPr>
          <w:rFonts w:ascii="Arial" w:hAnsi="Arial" w:cs="Arial"/>
        </w:rPr>
        <w:t>op die ander inligting verkry voor die datum van die ouditeursverslag</w:t>
      </w:r>
      <w:r w:rsidRPr="00BC49D0">
        <w:rPr>
          <w:rFonts w:ascii="Arial" w:hAnsi="Arial" w:cs="Arial"/>
          <w:lang w:val="af-ZA"/>
        </w:rPr>
        <w:t>, tot die gevolgtrekking kom dat daar ’n wesenlike wanvoorstelling van hierdie ander inligting is, word van ons vereis om</w:t>
      </w:r>
      <w:r w:rsidRPr="006554C5">
        <w:rPr>
          <w:rFonts w:ascii="Arial" w:hAnsi="Arial" w:cs="Arial"/>
          <w:lang w:val="af-ZA"/>
        </w:rPr>
        <w:t xml:space="preserve"> daardie feit te rapporteer. Ons het niks om in hierdie verband te rapporteer nie.  </w:t>
      </w:r>
    </w:p>
    <w:p w14:paraId="4923EDE0" w14:textId="77777777" w:rsidR="00AD270E" w:rsidRPr="006554C5" w:rsidRDefault="00AD270E" w:rsidP="00AD270E">
      <w:pPr>
        <w:spacing w:line="312" w:lineRule="auto"/>
        <w:rPr>
          <w:rFonts w:ascii="Arial" w:hAnsi="Arial" w:cs="Arial"/>
          <w:i/>
          <w:lang w:val="af-ZA"/>
        </w:rPr>
      </w:pPr>
      <w:r w:rsidRPr="006554C5">
        <w:rPr>
          <w:rFonts w:ascii="Arial" w:hAnsi="Arial" w:cs="Arial"/>
          <w:i/>
          <w:lang w:val="af-ZA"/>
        </w:rPr>
        <w:t>Verantwoordelikhede van die Direkteure vir die Gekonsolideerde en Afsonderlike Finansiële State</w:t>
      </w:r>
    </w:p>
    <w:p w14:paraId="02699707" w14:textId="77777777" w:rsidR="00AD270E" w:rsidRPr="006554C5" w:rsidRDefault="00AD270E" w:rsidP="00AD270E">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gekonsolideerde en afsonderlike finansiële state ooreenkomstig </w:t>
      </w:r>
      <w:r w:rsidRPr="006554C5">
        <w:rPr>
          <w:rFonts w:ascii="Arial" w:hAnsi="Arial" w:cs="Arial"/>
          <w:lang w:val="en-ZA"/>
        </w:rPr>
        <w:t>‘International Financial Reporting Standards</w:t>
      </w:r>
      <w:r w:rsidRPr="006554C5">
        <w:rPr>
          <w:rFonts w:ascii="Arial" w:hAnsi="Arial" w:cs="Arial"/>
          <w:lang w:val="af-ZA"/>
        </w:rPr>
        <w:t>’ en die vereistes van die Maatskappywet van Suid-Afrika, en vir sodanige interne beheer as wat die direkteure nodig ag vir die opstel van gekonsolideerde en afsonderlike finansiële state wat vry is van wesenlike wanvoorstelling, hetsy weens bedrog of foute.</w:t>
      </w:r>
    </w:p>
    <w:p w14:paraId="27D39A32" w14:textId="77777777" w:rsidR="00AD270E" w:rsidRPr="00BC49D0" w:rsidRDefault="00AD270E" w:rsidP="00AD270E">
      <w:pPr>
        <w:spacing w:line="312" w:lineRule="auto"/>
        <w:rPr>
          <w:rFonts w:ascii="Arial" w:hAnsi="Arial" w:cs="Arial"/>
          <w:lang w:val="af-ZA"/>
        </w:rPr>
      </w:pPr>
      <w:r w:rsidRPr="006554C5">
        <w:rPr>
          <w:rFonts w:ascii="Arial" w:hAnsi="Arial" w:cs="Arial"/>
          <w:lang w:val="af-ZA"/>
        </w:rPr>
        <w:t>As deel van die opstel van die gekonsolideerde en afsonderlike finansiële state is die direkteure daarvoor verantwoordelik om die groep en die maatskappy se vermoë om as ’n lopende saak voort te bestaan te beoordeel, en soos toepaslik aangeleenthede wat verband hou met lopende saak en die gebruik van die lopende-saak-grondslag</w:t>
      </w:r>
      <w:r w:rsidRPr="001D0EA4">
        <w:rPr>
          <w:rFonts w:ascii="Arial" w:hAnsi="Arial" w:cs="Arial"/>
          <w:lang w:val="af-ZA"/>
        </w:rPr>
        <w:t xml:space="preserve"> van </w:t>
      </w:r>
      <w:r w:rsidRPr="00BC49D0">
        <w:rPr>
          <w:rFonts w:ascii="Arial" w:hAnsi="Arial" w:cs="Arial"/>
          <w:lang w:val="af-ZA"/>
        </w:rPr>
        <w:t>verslagdoening te openbaar, tensy die direkteure beplan om die groep en / of die maatskappy te likwideer of om bedrywighede te staak, of geen realistiese alternatief het as om dit te doen nie.</w:t>
      </w:r>
    </w:p>
    <w:p w14:paraId="7BCF41E9" w14:textId="77777777" w:rsidR="00AD270E" w:rsidRPr="006554C5" w:rsidRDefault="00AD270E" w:rsidP="00AD270E">
      <w:pPr>
        <w:spacing w:line="312" w:lineRule="auto"/>
        <w:rPr>
          <w:rFonts w:ascii="Arial" w:hAnsi="Arial" w:cs="Arial"/>
          <w:i/>
          <w:lang w:val="af-ZA"/>
        </w:rPr>
      </w:pPr>
      <w:r w:rsidRPr="006554C5">
        <w:rPr>
          <w:rFonts w:ascii="Arial" w:hAnsi="Arial" w:cs="Arial"/>
          <w:i/>
          <w:lang w:val="af-ZA"/>
        </w:rPr>
        <w:t>Ouditeur se Verantwoordelikhede vir die Oudit van die Gekonsolideerde en Afsonderlike Finansiële State</w:t>
      </w:r>
    </w:p>
    <w:p w14:paraId="59207F01" w14:textId="77777777" w:rsidR="00AD270E" w:rsidRPr="00BC49D0" w:rsidRDefault="00AD270E" w:rsidP="00AD270E">
      <w:pPr>
        <w:spacing w:line="312" w:lineRule="auto"/>
        <w:rPr>
          <w:rFonts w:ascii="Arial" w:hAnsi="Arial" w:cs="Arial"/>
          <w:lang w:val="af-ZA"/>
        </w:rPr>
      </w:pPr>
      <w:r w:rsidRPr="006554C5">
        <w:rPr>
          <w:rFonts w:ascii="Arial" w:hAnsi="Arial" w:cs="Arial"/>
          <w:lang w:val="af-ZA"/>
        </w:rPr>
        <w:t>Ons doelwitte is om redelike gerusstelling te verkry of die gekonsolideerde en afsonderlike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w:t>
      </w:r>
      <w:r w:rsidRPr="001D0EA4">
        <w:rPr>
          <w:rFonts w:ascii="Arial" w:hAnsi="Arial" w:cs="Arial"/>
          <w:lang w:val="af-ZA"/>
        </w:rPr>
        <w:t xml:space="preserve"> altyd ’n wesenlike wanvoorstelling sal opspoor </w:t>
      </w:r>
      <w:r w:rsidRPr="00273C61">
        <w:rPr>
          <w:rFonts w:ascii="Arial" w:hAnsi="Arial" w:cs="Arial"/>
          <w:lang w:val="af-ZA"/>
        </w:rPr>
        <w:t>indien</w:t>
      </w:r>
      <w:r w:rsidRPr="001D0EA4">
        <w:rPr>
          <w:rFonts w:ascii="Arial" w:hAnsi="Arial" w:cs="Arial"/>
          <w:lang w:val="af-ZA"/>
        </w:rPr>
        <w:t xml:space="preserve"> dit bestaan nie. Wanvoorstellings kan ontstaan as gevolg van bedrog of foute, en word individueel of in totaal wesenlik geag indien dit redelikerwys verwag kan word dat sodanige wanvoorstellings die ekonomiese besluite van gebruikers wat op grond van hier</w:t>
      </w:r>
      <w:r w:rsidRPr="00BC49D0">
        <w:rPr>
          <w:rFonts w:ascii="Arial" w:hAnsi="Arial" w:cs="Arial"/>
          <w:lang w:val="af-ZA"/>
        </w:rPr>
        <w:t>die gekonsolideerde en afsonderlike finansiële state geneem word sal beïnvloed.</w:t>
      </w:r>
    </w:p>
    <w:p w14:paraId="4EB530D7" w14:textId="77777777" w:rsidR="00AD270E" w:rsidRPr="006554C5" w:rsidRDefault="00AD270E" w:rsidP="00AD270E">
      <w:pPr>
        <w:spacing w:line="312" w:lineRule="auto"/>
        <w:rPr>
          <w:rFonts w:ascii="Arial" w:hAnsi="Arial" w:cs="Arial"/>
          <w:lang w:val="af-ZA"/>
        </w:rPr>
      </w:pPr>
      <w:r w:rsidRPr="006554C5">
        <w:rPr>
          <w:rFonts w:ascii="Arial" w:hAnsi="Arial" w:cs="Arial"/>
          <w:lang w:val="af-ZA"/>
        </w:rPr>
        <w:t>As deel van ’n oudit ooreenkomstig die ISAs oefen ons professionele oordeel uit en handhaaf ons professionele skeptisisme deurlopend deur die oudit. Ons doen ook die volgende:</w:t>
      </w:r>
    </w:p>
    <w:p w14:paraId="181F7C07" w14:textId="77777777" w:rsidR="00AD270E" w:rsidRPr="006554C5" w:rsidRDefault="00AD270E" w:rsidP="00AD270E">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Identifiseer en beoordeel die risikos van wesenlike wanvoorstelling van die gekonsolideerde en afsonderlike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0AE5DCCE" w14:textId="77777777" w:rsidR="00AD270E" w:rsidRPr="006554C5" w:rsidRDefault="00AD270E" w:rsidP="00AD270E">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Verkry ’n begrip van interne beheer relevant tot die oudit ten einde ouditprosedures te ontwerp wat toepaslik is in die omstandighede, maar nie vir die doel om ’n mening uit te spreek oor die effektiwiteit van die </w:t>
      </w:r>
      <w:r w:rsidRPr="006554C5">
        <w:rPr>
          <w:rFonts w:eastAsia="Times New Roman" w:cs="Arial"/>
          <w:color w:val="000000"/>
          <w:lang w:val="af-ZA" w:eastAsia="en-ZA"/>
        </w:rPr>
        <w:t>groep en</w:t>
      </w:r>
      <w:r w:rsidRPr="006554C5">
        <w:rPr>
          <w:rFonts w:eastAsia="Times New Roman" w:cs="Arial"/>
          <w:color w:val="000000"/>
          <w:lang w:val="en-ZA" w:eastAsia="en-ZA"/>
        </w:rPr>
        <w:t xml:space="preserve"> die </w:t>
      </w:r>
      <w:r w:rsidRPr="006554C5">
        <w:rPr>
          <w:rFonts w:eastAsia="Times New Roman" w:cs="Arial"/>
          <w:color w:val="000000"/>
          <w:lang w:val="af-ZA" w:eastAsia="en-ZA"/>
        </w:rPr>
        <w:t>maatskappy</w:t>
      </w:r>
      <w:r w:rsidRPr="006554C5">
        <w:rPr>
          <w:rFonts w:eastAsia="Times New Roman" w:cs="Arial"/>
          <w:color w:val="000000"/>
          <w:lang w:val="en-ZA" w:eastAsia="en-ZA"/>
        </w:rPr>
        <w:t xml:space="preserve"> se interne beheer nie.</w:t>
      </w:r>
    </w:p>
    <w:p w14:paraId="2F549085" w14:textId="77777777" w:rsidR="00AD270E" w:rsidRPr="006554C5" w:rsidRDefault="00AD270E" w:rsidP="00AD270E">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Evalueer die toepaslikheid van rekeningkundige beleid wat gebruik is en die redelikheid van rekeningkundige ramings en verwante openbaarmaking wat deur die direkteure gemaak is.</w:t>
      </w:r>
    </w:p>
    <w:p w14:paraId="5A39154F" w14:textId="77777777" w:rsidR="00AD270E" w:rsidRPr="006554C5" w:rsidRDefault="00AD270E" w:rsidP="00AD270E">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groep en die maatskappy se vermoë om as ’n lopende saak voort te bestaan. Waar ons tot die gevolgtrekking kom dat ’n wesenlike onsekerheid bestaan word daar van ons vereis om in ons ouditeursverslag aandag te vestig op die toepaslike openbaarmaking in die gekonsolideerde en afsonderlike finansiële state, of, indien sodanige openbaarmaking onvoldoende is, om ons mening te wysig. Ons gevolgtrekkings word gebaseer op ouditbewyse verkry tot en met die datum van ons ouditeursverslag. Toekomstige gebeure en omstandighede mag egter daartoe aanleiding gee dat die groep en / of die maatskappy ophou om as ’n lopende saak voort te bestaan. </w:t>
      </w:r>
    </w:p>
    <w:p w14:paraId="5AF34D1E" w14:textId="77777777" w:rsidR="00AD270E" w:rsidRPr="006554C5" w:rsidRDefault="00AD270E" w:rsidP="00AD270E">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Evalueer die algehele voorstelling, struktuur en inhoud van die gekonsolideerde en afsonderlike finansiële state, insluitende die openbaarmaking, en of die gekonsolideerde en afsonderlike finansiële state die onderliggende transaksies en gebeure op só ’n manier weergee dat redelike voorstelling bereik word.</w:t>
      </w:r>
    </w:p>
    <w:p w14:paraId="42E2546F" w14:textId="77777777" w:rsidR="00AD270E" w:rsidRPr="006554C5" w:rsidRDefault="00AD270E" w:rsidP="00AD270E">
      <w:pPr>
        <w:pStyle w:val="ListParagraph"/>
        <w:widowControl/>
        <w:numPr>
          <w:ilvl w:val="0"/>
          <w:numId w:val="54"/>
        </w:numPr>
        <w:tabs>
          <w:tab w:val="left" w:pos="8505"/>
        </w:tabs>
        <w:spacing w:before="0" w:after="120" w:line="312" w:lineRule="auto"/>
        <w:ind w:left="426" w:hanging="284"/>
        <w:rPr>
          <w:rFonts w:cs="Arial"/>
          <w:lang w:val="af-ZA"/>
        </w:rPr>
      </w:pPr>
      <w:r w:rsidRPr="006554C5">
        <w:rPr>
          <w:rFonts w:eastAsia="Times New Roman" w:cs="Arial"/>
          <w:color w:val="000000"/>
          <w:lang w:val="en-ZA" w:eastAsia="en-ZA"/>
        </w:rPr>
        <w:t>Verkry voldoende toepaslike ouditbewyse in verband met die finansiële inligting van die entiteite of besigheidsaktiwiteite binne die groep om ’n mening oor die gekonsolideerde finansiële state uit te spreek. Ons is verantwoordelik vir die leiding, toesig en uitvoering van die groepsoudit. Ons bly uitsluitlik verantwoordelik vir ons ouditmening.</w:t>
      </w:r>
    </w:p>
    <w:p w14:paraId="7FCE0CAC" w14:textId="77777777" w:rsidR="00AD270E" w:rsidRPr="006554C5" w:rsidRDefault="00AD270E" w:rsidP="00AD270E">
      <w:pPr>
        <w:spacing w:line="312" w:lineRule="auto"/>
        <w:rPr>
          <w:rFonts w:ascii="Arial" w:hAnsi="Arial" w:cs="Arial"/>
          <w:lang w:val="af-ZA"/>
        </w:rPr>
      </w:pPr>
      <w:r w:rsidRPr="006554C5">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1EC92756" w14:textId="77777777" w:rsidR="00AD270E" w:rsidRPr="006554C5" w:rsidRDefault="00AD270E" w:rsidP="00AD270E">
      <w:pPr>
        <w:spacing w:line="312" w:lineRule="auto"/>
        <w:rPr>
          <w:rFonts w:ascii="Arial" w:hAnsi="Arial" w:cs="Arial"/>
          <w:lang w:val="af-ZA"/>
        </w:rPr>
      </w:pPr>
      <w:r w:rsidRPr="006554C5">
        <w:rPr>
          <w:rFonts w:ascii="Arial" w:hAnsi="Arial" w:cs="Arial"/>
          <w:lang w:val="af-ZA"/>
        </w:rPr>
        <w:t>Ons voorsien</w:t>
      </w:r>
      <w:r w:rsidRPr="001D0EA4">
        <w:rPr>
          <w:rFonts w:ascii="Arial" w:hAnsi="Arial" w:cs="Arial"/>
          <w:lang w:val="af-ZA"/>
        </w:rPr>
        <w:t xml:space="preserve"> ook die direkteure </w:t>
      </w:r>
      <w:r w:rsidRPr="00273C61">
        <w:rPr>
          <w:rFonts w:ascii="Arial" w:hAnsi="Arial" w:cs="Arial"/>
          <w:lang w:val="af-ZA"/>
        </w:rPr>
        <w:t>met ’n bevestiging</w:t>
      </w:r>
      <w:r w:rsidRPr="00BC49D0">
        <w:rPr>
          <w:rFonts w:ascii="Arial" w:hAnsi="Arial" w:cs="Arial"/>
          <w:lang w:val="af-ZA"/>
        </w:rPr>
        <w:t xml:space="preserve"> dat ons relevante etiese vereistes rakende onafhanklikheid nagekom het, en ons kommunikeer aan hulle alle verhoudings en ander aangeleenthede wat redelikerwys geag kan word om ons onafhanklikheid t</w:t>
      </w:r>
      <w:r w:rsidRPr="006554C5">
        <w:rPr>
          <w:rFonts w:ascii="Arial" w:hAnsi="Arial" w:cs="Arial"/>
          <w:lang w:val="af-ZA"/>
        </w:rPr>
        <w:t>e beïnvloed, sowel as voorsorgmaatreëls, waar dit van toepassing is.</w:t>
      </w:r>
    </w:p>
    <w:p w14:paraId="506CBA07" w14:textId="7F6EFDEF" w:rsidR="00852E52" w:rsidRPr="006554C5" w:rsidRDefault="00AD270E" w:rsidP="00E87589">
      <w:pPr>
        <w:spacing w:line="312" w:lineRule="auto"/>
        <w:rPr>
          <w:rFonts w:ascii="Arial" w:hAnsi="Arial" w:cs="Arial"/>
          <w:lang w:val="af-ZA"/>
        </w:rPr>
      </w:pPr>
      <w:r w:rsidRPr="00181482">
        <w:rPr>
          <w:rFonts w:ascii="Arial" w:hAnsi="Arial" w:cs="Arial"/>
          <w:lang w:val="af-ZA"/>
        </w:rPr>
        <w:t>Vanuit die aangeleenthede aan die direkteure gekommunikeer bepaal ons daardie aangeleenthede wat die mees beduidende was in ons oudit van die gekonsolideerde en afsonderlike finansiële s</w:t>
      </w:r>
      <w:r w:rsidRPr="00D6763C">
        <w:rPr>
          <w:rFonts w:ascii="Arial" w:hAnsi="Arial" w:cs="Arial"/>
          <w:lang w:val="af-ZA"/>
        </w:rPr>
        <w:t>tate van die huidi</w:t>
      </w:r>
      <w:r w:rsidRPr="00896DBD">
        <w:rPr>
          <w:rFonts w:ascii="Arial" w:hAnsi="Arial" w:cs="Arial"/>
          <w:lang w:val="af-ZA"/>
        </w:rPr>
        <w:t>ge tydperk</w:t>
      </w:r>
      <w:r w:rsidRPr="00181482">
        <w:rPr>
          <w:rFonts w:ascii="Arial" w:hAnsi="Arial" w:cs="Arial"/>
          <w:lang w:val="af-ZA"/>
        </w:rPr>
        <w:t>, en dus</w:t>
      </w:r>
      <w:r w:rsidRPr="00D6763C">
        <w:rPr>
          <w:rFonts w:ascii="Arial" w:hAnsi="Arial" w:cs="Arial"/>
          <w:lang w:val="af-ZA"/>
        </w:rPr>
        <w:t xml:space="preserve"> as die sleutel-ouditaangeleenthede geag word. Ons beskryf hierdie aangeleenthede in ons ouditeursverslag tensy wetgewing of regulasies</w:t>
      </w:r>
      <w:r w:rsidRPr="00181482">
        <w:rPr>
          <w:rFonts w:ascii="Arial" w:hAnsi="Arial" w:cs="Arial"/>
          <w:lang w:val="af-ZA"/>
        </w:rPr>
        <w:t xml:space="preserve"> publieke openbaarmaking van die aangeleentheid verbied, of wanneer ons in uiterse </w:t>
      </w:r>
      <w:r w:rsidRPr="00D6763C">
        <w:rPr>
          <w:rFonts w:ascii="Arial" w:hAnsi="Arial" w:cs="Arial"/>
          <w:lang w:val="af-ZA"/>
        </w:rPr>
        <w:t>seldsame omstandighede bepaal dat die aangeleentheid nie in ons verslag gekommunikeer moet word nie aangesien die negatiewe gevolge na verwagting swaarder sal weeg as die publieke belang-voordele van sodanige kommunikasie</w:t>
      </w:r>
      <w:r w:rsidRPr="00181482">
        <w:rPr>
          <w:rFonts w:ascii="Arial" w:hAnsi="Arial" w:cs="Arial"/>
          <w:lang w:val="af-ZA"/>
        </w:rPr>
        <w:t>.</w:t>
      </w:r>
    </w:p>
    <w:p w14:paraId="22926079" w14:textId="66690201" w:rsidR="00CC4BEB" w:rsidRPr="00E178C2" w:rsidRDefault="00E178C2" w:rsidP="00CC4BEB">
      <w:pPr>
        <w:pStyle w:val="Default"/>
        <w:spacing w:after="120" w:line="312" w:lineRule="auto"/>
        <w:rPr>
          <w:rFonts w:ascii="Arial" w:hAnsi="Arial" w:cs="Arial"/>
          <w:b/>
          <w:sz w:val="22"/>
          <w:szCs w:val="22"/>
        </w:rPr>
      </w:pPr>
      <w:r w:rsidRPr="00B25DDB">
        <w:rPr>
          <w:rFonts w:ascii="Arial" w:eastAsia="Times New Roman" w:hAnsi="Arial" w:cs="Arial"/>
          <w:b/>
          <w:iCs/>
          <w:sz w:val="22"/>
          <w:szCs w:val="22"/>
        </w:rPr>
        <w:t>Verslag oor Ander Regs- en Regulatoriese Vereistes</w:t>
      </w:r>
    </w:p>
    <w:p w14:paraId="32CAB8F1" w14:textId="6C070AFB" w:rsidR="00852E52" w:rsidRPr="00E178C2" w:rsidRDefault="00E178C2" w:rsidP="00CC4BEB">
      <w:pPr>
        <w:spacing w:line="312" w:lineRule="auto"/>
        <w:rPr>
          <w:rFonts w:ascii="Arial" w:hAnsi="Arial" w:cs="Arial"/>
          <w:lang w:val="af-ZA"/>
        </w:rPr>
      </w:pPr>
      <w:r w:rsidRPr="00B25DDB">
        <w:rPr>
          <w:rFonts w:ascii="Arial" w:eastAsia="Times New Roman" w:hAnsi="Arial" w:cs="Arial"/>
          <w:iCs/>
        </w:rPr>
        <w:t xml:space="preserve">Ooreenkomstig die 'IRBA'-reël </w:t>
      </w:r>
      <w:r w:rsidRPr="00D002AF">
        <w:rPr>
          <w:rFonts w:ascii="Arial" w:eastAsia="Times New Roman" w:hAnsi="Arial" w:cs="Arial"/>
          <w:iCs/>
        </w:rPr>
        <w:t xml:space="preserve">wat in Staatskoerant 39475 van </w:t>
      </w:r>
      <w:r w:rsidRPr="00B25DDB">
        <w:rPr>
          <w:rFonts w:ascii="Arial" w:eastAsia="Times New Roman" w:hAnsi="Arial" w:cs="Arial"/>
          <w:iCs/>
        </w:rPr>
        <w:t>4 Desember 2015 gepubliseer is, doen ons verslag dat [XX-firma] vir die afgelope [X[ jaar die ouditeur  van ABC Beperk was.</w:t>
      </w:r>
    </w:p>
    <w:p w14:paraId="0DCA3CFD" w14:textId="77777777" w:rsidR="00CC4BEB" w:rsidRPr="006554C5" w:rsidRDefault="00CC4BEB" w:rsidP="00E87589">
      <w:pPr>
        <w:spacing w:line="312" w:lineRule="auto"/>
        <w:rPr>
          <w:rFonts w:ascii="Arial" w:hAnsi="Arial" w:cs="Arial"/>
          <w:lang w:val="af-ZA"/>
        </w:rPr>
      </w:pPr>
    </w:p>
    <w:p w14:paraId="2625D47D" w14:textId="35E8CCF8" w:rsidR="00852E52" w:rsidRPr="006554C5" w:rsidRDefault="00307133" w:rsidP="00E87589">
      <w:pPr>
        <w:spacing w:line="312" w:lineRule="auto"/>
        <w:rPr>
          <w:rFonts w:ascii="Arial" w:hAnsi="Arial" w:cs="Arial"/>
          <w:lang w:val="af-ZA"/>
        </w:rPr>
      </w:pPr>
      <w:r w:rsidRPr="006554C5">
        <w:rPr>
          <w:rFonts w:ascii="Arial" w:hAnsi="Arial" w:cs="Arial"/>
          <w:lang w:val="af-ZA"/>
        </w:rPr>
        <w:t>[</w:t>
      </w:r>
      <w:r w:rsidR="00852E52" w:rsidRPr="006554C5">
        <w:rPr>
          <w:rFonts w:ascii="Arial" w:hAnsi="Arial" w:cs="Arial"/>
          <w:i/>
          <w:lang w:val="af-ZA"/>
        </w:rPr>
        <w:t>Ouditeur se handtekening</w:t>
      </w:r>
      <w:r w:rsidRPr="006554C5">
        <w:rPr>
          <w:rFonts w:ascii="Arial" w:hAnsi="Arial" w:cs="Arial"/>
          <w:lang w:val="af-ZA"/>
        </w:rPr>
        <w:t>]</w:t>
      </w:r>
    </w:p>
    <w:p w14:paraId="14557835" w14:textId="4F5D0F05" w:rsidR="00852E52" w:rsidRPr="006554C5" w:rsidRDefault="00307133" w:rsidP="00E87589">
      <w:pPr>
        <w:spacing w:line="312" w:lineRule="auto"/>
        <w:rPr>
          <w:rFonts w:ascii="Arial" w:hAnsi="Arial" w:cs="Arial"/>
          <w:lang w:val="af-ZA"/>
        </w:rPr>
      </w:pPr>
      <w:r w:rsidRPr="006554C5">
        <w:rPr>
          <w:rFonts w:ascii="Arial" w:hAnsi="Arial" w:cs="Arial"/>
          <w:lang w:val="af-ZA"/>
        </w:rPr>
        <w:t>[</w:t>
      </w:r>
      <w:r w:rsidR="00852E52" w:rsidRPr="006554C5">
        <w:rPr>
          <w:rFonts w:ascii="Arial" w:hAnsi="Arial" w:cs="Arial"/>
          <w:i/>
          <w:lang w:val="af-ZA"/>
        </w:rPr>
        <w:t>Naam van individuele geregistreerde ouditeur</w:t>
      </w:r>
      <w:r w:rsidRPr="006554C5">
        <w:rPr>
          <w:rFonts w:ascii="Arial" w:hAnsi="Arial" w:cs="Arial"/>
          <w:lang w:val="af-ZA"/>
        </w:rPr>
        <w:t>]</w:t>
      </w:r>
    </w:p>
    <w:p w14:paraId="2DF156F5" w14:textId="29E78F95" w:rsidR="00852E52" w:rsidRPr="006554C5" w:rsidRDefault="00307133" w:rsidP="00E87589">
      <w:pPr>
        <w:spacing w:line="312" w:lineRule="auto"/>
        <w:rPr>
          <w:rFonts w:ascii="Arial" w:hAnsi="Arial" w:cs="Arial"/>
          <w:lang w:val="af-ZA"/>
        </w:rPr>
      </w:pPr>
      <w:r w:rsidRPr="006554C5">
        <w:rPr>
          <w:rFonts w:ascii="Arial" w:hAnsi="Arial" w:cs="Arial"/>
          <w:lang w:val="af-ZA"/>
        </w:rPr>
        <w:t>[</w:t>
      </w:r>
      <w:r w:rsidR="00852E52" w:rsidRPr="006554C5">
        <w:rPr>
          <w:rFonts w:ascii="Arial" w:hAnsi="Arial" w:cs="Arial"/>
          <w:i/>
          <w:lang w:val="af-ZA"/>
        </w:rPr>
        <w:t>Kapasiteit indien nie ’n alleen-praktisyn bv. Direkteur of Vennoot</w:t>
      </w:r>
      <w:r w:rsidRPr="006554C5">
        <w:rPr>
          <w:rFonts w:ascii="Arial" w:hAnsi="Arial" w:cs="Arial"/>
          <w:lang w:val="af-ZA"/>
        </w:rPr>
        <w:t>]</w:t>
      </w:r>
    </w:p>
    <w:p w14:paraId="1EA1B658" w14:textId="77777777" w:rsidR="00852E52" w:rsidRPr="006554C5" w:rsidRDefault="00852E52" w:rsidP="00E87589">
      <w:pPr>
        <w:spacing w:line="312" w:lineRule="auto"/>
        <w:rPr>
          <w:rFonts w:ascii="Arial" w:hAnsi="Arial" w:cs="Arial"/>
          <w:lang w:val="af-ZA"/>
        </w:rPr>
      </w:pPr>
      <w:r w:rsidRPr="006554C5">
        <w:rPr>
          <w:rFonts w:ascii="Arial" w:hAnsi="Arial" w:cs="Arial"/>
          <w:lang w:val="af-ZA"/>
        </w:rPr>
        <w:t>Geregistreerde Ouditeur</w:t>
      </w:r>
    </w:p>
    <w:p w14:paraId="3CDD106E" w14:textId="3A99AC52" w:rsidR="00852E52" w:rsidRPr="006554C5" w:rsidRDefault="00307133" w:rsidP="00E87589">
      <w:pPr>
        <w:spacing w:line="312" w:lineRule="auto"/>
        <w:rPr>
          <w:rFonts w:ascii="Arial" w:hAnsi="Arial" w:cs="Arial"/>
          <w:lang w:val="af-ZA"/>
        </w:rPr>
      </w:pPr>
      <w:r w:rsidRPr="006554C5">
        <w:rPr>
          <w:rFonts w:ascii="Arial" w:hAnsi="Arial" w:cs="Arial"/>
          <w:lang w:val="af-ZA"/>
        </w:rPr>
        <w:t>[</w:t>
      </w:r>
      <w:r w:rsidR="00852E52" w:rsidRPr="006554C5">
        <w:rPr>
          <w:rFonts w:ascii="Arial" w:hAnsi="Arial" w:cs="Arial"/>
          <w:i/>
          <w:lang w:val="af-ZA"/>
        </w:rPr>
        <w:t>Datum van ouditeur se verslag</w:t>
      </w:r>
      <w:r w:rsidRPr="006554C5">
        <w:rPr>
          <w:rFonts w:ascii="Arial" w:hAnsi="Arial" w:cs="Arial"/>
          <w:lang w:val="af-ZA"/>
        </w:rPr>
        <w:t>]</w:t>
      </w:r>
    </w:p>
    <w:p w14:paraId="4C509337" w14:textId="779B867D" w:rsidR="009A2F6B" w:rsidRPr="006554C5" w:rsidRDefault="00307133" w:rsidP="009A2F6B">
      <w:pPr>
        <w:spacing w:line="312" w:lineRule="auto"/>
        <w:jc w:val="left"/>
        <w:rPr>
          <w:rFonts w:ascii="Arial" w:hAnsi="Arial" w:cs="Arial"/>
          <w:lang w:val="nl-NL"/>
        </w:rPr>
      </w:pPr>
      <w:r w:rsidRPr="006554C5">
        <w:rPr>
          <w:rFonts w:ascii="Arial" w:hAnsi="Arial" w:cs="Arial"/>
          <w:lang w:val="af-ZA"/>
        </w:rPr>
        <w:t>[</w:t>
      </w:r>
      <w:r w:rsidR="00852E52" w:rsidRPr="006554C5">
        <w:rPr>
          <w:rFonts w:ascii="Arial" w:hAnsi="Arial" w:cs="Arial"/>
          <w:i/>
          <w:lang w:val="af-ZA"/>
        </w:rPr>
        <w:t>Ouditeur se adres</w:t>
      </w:r>
      <w:r w:rsidRPr="006554C5">
        <w:rPr>
          <w:rFonts w:ascii="Arial" w:hAnsi="Arial" w:cs="Arial"/>
          <w:lang w:val="af-ZA"/>
        </w:rPr>
        <w:t>]</w:t>
      </w:r>
    </w:p>
    <w:p w14:paraId="18B777F1" w14:textId="707F2259" w:rsidR="009A2F6B" w:rsidRPr="006554C5" w:rsidRDefault="009A2F6B" w:rsidP="000A1FE8">
      <w:pPr>
        <w:rPr>
          <w:b/>
          <w:bCs/>
        </w:rPr>
        <w:sectPr w:rsidR="009A2F6B" w:rsidRPr="006554C5" w:rsidSect="007979D0">
          <w:pgSz w:w="11907" w:h="16839" w:code="9"/>
          <w:pgMar w:top="1440" w:right="1701" w:bottom="1440" w:left="1701" w:header="720" w:footer="720" w:gutter="0"/>
          <w:cols w:space="720"/>
          <w:noEndnote/>
          <w:docGrid w:linePitch="299"/>
        </w:sectPr>
      </w:pPr>
    </w:p>
    <w:p w14:paraId="1678A2BE" w14:textId="3A71382D" w:rsidR="00077042" w:rsidRPr="006554C5" w:rsidRDefault="002F59F6" w:rsidP="00EF67DB">
      <w:pPr>
        <w:pStyle w:val="Heading4"/>
        <w:rPr>
          <w:szCs w:val="24"/>
        </w:rPr>
      </w:pPr>
      <w:bookmarkStart w:id="243" w:name="_Toc443575234"/>
      <w:r w:rsidRPr="006554C5">
        <w:t>F</w:t>
      </w:r>
      <w:r w:rsidR="009A1BB8" w:rsidRPr="006554C5">
        <w:t>inancial statements (IFRS for SMEs</w:t>
      </w:r>
      <w:r w:rsidR="009A1BB8" w:rsidRPr="006554C5">
        <w:rPr>
          <w:szCs w:val="24"/>
        </w:rPr>
        <w:t>)</w:t>
      </w:r>
      <w:r w:rsidR="00E74CC2" w:rsidRPr="006554C5">
        <w:rPr>
          <w:szCs w:val="24"/>
        </w:rPr>
        <w:t xml:space="preserve"> </w:t>
      </w:r>
      <w:r w:rsidR="00634B6A" w:rsidRPr="006554C5">
        <w:rPr>
          <w:szCs w:val="24"/>
        </w:rPr>
        <w:t xml:space="preserve">– </w:t>
      </w:r>
      <w:r w:rsidR="00827E16" w:rsidRPr="006554C5">
        <w:rPr>
          <w:rFonts w:cs="Arial"/>
          <w:szCs w:val="24"/>
        </w:rPr>
        <w:t>Auditor’s responsibilities are included in an Appendix</w:t>
      </w:r>
      <w:bookmarkEnd w:id="243"/>
    </w:p>
    <w:tbl>
      <w:tblPr>
        <w:tblStyle w:val="TableGrid"/>
        <w:tblW w:w="0" w:type="auto"/>
        <w:tblLook w:val="04A0" w:firstRow="1" w:lastRow="0" w:firstColumn="1" w:lastColumn="0" w:noHBand="0" w:noVBand="1"/>
      </w:tblPr>
      <w:tblGrid>
        <w:gridCol w:w="8495"/>
      </w:tblGrid>
      <w:tr w:rsidR="001C1154" w:rsidRPr="006554C5" w14:paraId="2F09158E" w14:textId="77777777" w:rsidTr="001C1154">
        <w:tc>
          <w:tcPr>
            <w:tcW w:w="8856" w:type="dxa"/>
          </w:tcPr>
          <w:p w14:paraId="2D07FE55" w14:textId="77777777" w:rsidR="001C1154" w:rsidRPr="006554C5" w:rsidRDefault="001C1154" w:rsidP="00AF0B15">
            <w:pPr>
              <w:spacing w:line="312" w:lineRule="auto"/>
              <w:rPr>
                <w:rFonts w:ascii="Arial" w:hAnsi="Arial" w:cs="Arial"/>
                <w:bCs/>
              </w:rPr>
            </w:pPr>
            <w:r w:rsidRPr="006554C5">
              <w:rPr>
                <w:rFonts w:ascii="Arial" w:hAnsi="Arial" w:cs="Arial"/>
              </w:rPr>
              <w:t>Circumstances include:</w:t>
            </w:r>
          </w:p>
          <w:p w14:paraId="26B4DC45" w14:textId="441D3880" w:rsidR="004567CF" w:rsidRPr="006554C5" w:rsidRDefault="004567CF" w:rsidP="00C95244">
            <w:pPr>
              <w:pStyle w:val="ListParagraph"/>
              <w:numPr>
                <w:ilvl w:val="0"/>
                <w:numId w:val="7"/>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706B35FF" w14:textId="331079E3" w:rsidR="001C1154" w:rsidRPr="006554C5" w:rsidRDefault="001C1154" w:rsidP="00C95244">
            <w:pPr>
              <w:pStyle w:val="ListParagraph"/>
              <w:numPr>
                <w:ilvl w:val="0"/>
                <w:numId w:val="7"/>
              </w:numPr>
              <w:spacing w:before="0" w:after="120" w:line="312" w:lineRule="auto"/>
              <w:rPr>
                <w:rFonts w:cs="Arial"/>
              </w:rPr>
            </w:pPr>
            <w:r w:rsidRPr="006554C5">
              <w:rPr>
                <w:rFonts w:cs="Arial"/>
              </w:rPr>
              <w:t xml:space="preserve">Financial statements of a company in accordance with the International Financial Reporting Standard for </w:t>
            </w:r>
            <w:r w:rsidR="00EB38CB" w:rsidRPr="006554C5">
              <w:rPr>
                <w:rFonts w:cs="Arial"/>
              </w:rPr>
              <w:t>Small and Medium-sized Entities and the requirements of the Companies Act of South Africa</w:t>
            </w:r>
            <w:r w:rsidRPr="006554C5">
              <w:rPr>
                <w:rFonts w:cs="Arial"/>
              </w:rPr>
              <w:t xml:space="preserve"> </w:t>
            </w:r>
          </w:p>
          <w:p w14:paraId="46C6F15C" w14:textId="7480153C" w:rsidR="00D96A30" w:rsidRPr="006554C5" w:rsidRDefault="004022FE" w:rsidP="00C95244">
            <w:pPr>
              <w:pStyle w:val="ListParagraph"/>
              <w:numPr>
                <w:ilvl w:val="0"/>
                <w:numId w:val="7"/>
              </w:numPr>
              <w:spacing w:before="0" w:after="120" w:line="312" w:lineRule="auto"/>
              <w:rPr>
                <w:rFonts w:cs="Arial"/>
              </w:rPr>
            </w:pPr>
            <w:r w:rsidRPr="006554C5">
              <w:t>The auditor has concluded an unmodified (i.e., “clean”) opinion is appropriate based on the audit evidence obtained</w:t>
            </w:r>
          </w:p>
          <w:p w14:paraId="0A057CDB" w14:textId="77777777"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0F9399A8" w14:textId="77777777" w:rsidR="00D13D75" w:rsidRPr="006554C5" w:rsidRDefault="00D13D75" w:rsidP="00C95244">
            <w:pPr>
              <w:pStyle w:val="ListParagraph"/>
              <w:numPr>
                <w:ilvl w:val="0"/>
                <w:numId w:val="7"/>
              </w:numPr>
              <w:spacing w:before="0" w:after="120" w:line="312" w:lineRule="auto"/>
              <w:rPr>
                <w:rFonts w:cs="Arial"/>
              </w:rPr>
            </w:pPr>
            <w:r w:rsidRPr="006554C5">
              <w:rPr>
                <w:rFonts w:eastAsia="Times New Roman" w:cs="Arial"/>
                <w:color w:val="000000"/>
                <w:lang w:val="en-ZA" w:eastAsia="en-ZA"/>
              </w:rPr>
              <w:t>Key audit matters have not been communicated</w:t>
            </w:r>
          </w:p>
          <w:p w14:paraId="59FB4D4A" w14:textId="398821C9" w:rsidR="006727EF" w:rsidRPr="006554C5" w:rsidRDefault="00D96A30" w:rsidP="006727EF">
            <w:pPr>
              <w:pStyle w:val="ListParagraph"/>
              <w:numPr>
                <w:ilvl w:val="0"/>
                <w:numId w:val="7"/>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95244"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p w14:paraId="5F112018" w14:textId="07886DDE" w:rsidR="001C1154" w:rsidRPr="006554C5" w:rsidRDefault="006727EF" w:rsidP="00932718">
            <w:pPr>
              <w:pStyle w:val="ListParagraph"/>
              <w:numPr>
                <w:ilvl w:val="0"/>
                <w:numId w:val="7"/>
              </w:numPr>
              <w:spacing w:before="0" w:after="120" w:line="312" w:lineRule="auto"/>
              <w:rPr>
                <w:rFonts w:eastAsia="Times New Roman" w:cs="Arial"/>
                <w:bCs/>
              </w:rPr>
            </w:pPr>
            <w:r w:rsidRPr="006554C5">
              <w:rPr>
                <w:rFonts w:cs="Arial"/>
              </w:rPr>
              <w:t>The auditor has decided to include the description of his responsibilities for the audit of the financial statements in an appendix to the auditor’s report</w:t>
            </w:r>
          </w:p>
        </w:tc>
      </w:tr>
    </w:tbl>
    <w:p w14:paraId="0A8CC474" w14:textId="77777777" w:rsidR="00A82C96" w:rsidRPr="006554C5" w:rsidRDefault="00A82C96" w:rsidP="00AF0B15">
      <w:pPr>
        <w:pStyle w:val="Heading1"/>
        <w:spacing w:before="0" w:after="120" w:line="312" w:lineRule="auto"/>
        <w:rPr>
          <w:rFonts w:cs="Arial"/>
          <w:sz w:val="22"/>
        </w:rPr>
      </w:pPr>
    </w:p>
    <w:p w14:paraId="55593DC7" w14:textId="77777777" w:rsidR="00077042" w:rsidRPr="006554C5" w:rsidRDefault="00A305CC" w:rsidP="00F077CF">
      <w:pPr>
        <w:spacing w:line="312" w:lineRule="auto"/>
        <w:jc w:val="center"/>
        <w:rPr>
          <w:rFonts w:ascii="Arial" w:hAnsi="Arial" w:cs="Arial"/>
          <w:b/>
          <w:kern w:val="32"/>
        </w:rPr>
      </w:pPr>
      <w:r w:rsidRPr="006554C5">
        <w:rPr>
          <w:rFonts w:ascii="Arial" w:hAnsi="Arial" w:cs="Arial"/>
          <w:b/>
        </w:rPr>
        <w:t>Independent Auditor’s Report</w:t>
      </w:r>
    </w:p>
    <w:p w14:paraId="5BA3D881" w14:textId="77777777" w:rsidR="00077042" w:rsidRPr="006554C5" w:rsidRDefault="00077042">
      <w:pPr>
        <w:spacing w:line="312" w:lineRule="auto"/>
        <w:rPr>
          <w:rFonts w:ascii="Arial" w:hAnsi="Arial" w:cs="Arial"/>
          <w:b/>
        </w:rPr>
      </w:pPr>
    </w:p>
    <w:p w14:paraId="37B5A534" w14:textId="77777777" w:rsidR="00077042" w:rsidRPr="006554C5" w:rsidRDefault="00077042">
      <w:pPr>
        <w:spacing w:line="312" w:lineRule="auto"/>
        <w:rPr>
          <w:rFonts w:ascii="Arial" w:hAnsi="Arial" w:cs="Arial"/>
          <w:i/>
        </w:rPr>
      </w:pPr>
      <w:r w:rsidRPr="006554C5">
        <w:rPr>
          <w:rFonts w:ascii="Arial" w:hAnsi="Arial" w:cs="Arial"/>
          <w:i/>
        </w:rPr>
        <w:t xml:space="preserve">To the </w:t>
      </w:r>
      <w:r w:rsidR="000844F4" w:rsidRPr="006554C5">
        <w:rPr>
          <w:rFonts w:ascii="Arial" w:hAnsi="Arial" w:cs="Arial"/>
          <w:i/>
        </w:rPr>
        <w:t>Shareholders</w:t>
      </w:r>
      <w:r w:rsidRPr="006554C5">
        <w:rPr>
          <w:rFonts w:ascii="Arial" w:hAnsi="Arial" w:cs="Arial"/>
          <w:i/>
        </w:rPr>
        <w:t xml:space="preserve"> of </w:t>
      </w:r>
      <w:smartTag w:uri="urn:schemas-microsoft-com:office:smarttags" w:element="stockticker">
        <w:r w:rsidRPr="006554C5">
          <w:rPr>
            <w:rFonts w:ascii="Arial" w:hAnsi="Arial" w:cs="Arial"/>
            <w:i/>
          </w:rPr>
          <w:t>ABC</w:t>
        </w:r>
      </w:smartTag>
      <w:r w:rsidRPr="006554C5">
        <w:rPr>
          <w:rFonts w:ascii="Arial" w:hAnsi="Arial" w:cs="Arial"/>
          <w:i/>
        </w:rPr>
        <w:t xml:space="preserve"> Proprietary Limited</w:t>
      </w:r>
    </w:p>
    <w:p w14:paraId="4E8F9BA6" w14:textId="77777777" w:rsidR="00246BBA" w:rsidRPr="006554C5" w:rsidRDefault="00246BBA"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76530E63" w14:textId="046A7C84" w:rsidR="00246BBA" w:rsidRPr="006554C5" w:rsidRDefault="00246BBA" w:rsidP="0038727B">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We have audited the financial statements of ABC Proprietary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B5BD90F" w14:textId="17EB8896" w:rsidR="00246BBA" w:rsidRPr="006554C5" w:rsidRDefault="00246BBA">
      <w:pPr>
        <w:pStyle w:val="ac-01"/>
        <w:tabs>
          <w:tab w:val="left" w:pos="8505"/>
        </w:tabs>
        <w:spacing w:after="120" w:line="312" w:lineRule="auto"/>
        <w:ind w:right="4"/>
        <w:jc w:val="both"/>
        <w:rPr>
          <w:rFonts w:ascii="Arial" w:hAnsi="Arial" w:cs="Arial"/>
          <w:sz w:val="22"/>
          <w:szCs w:val="22"/>
        </w:rPr>
      </w:pPr>
      <w:r w:rsidRPr="006554C5">
        <w:rPr>
          <w:rFonts w:ascii="Arial" w:hAnsi="Arial" w:cs="Arial"/>
          <w:sz w:val="22"/>
          <w:szCs w:val="22"/>
        </w:rPr>
        <w:t xml:space="preserve">In our opinion, the financial statements present fairly, in all material respects, the financial position of ABC </w:t>
      </w:r>
      <w:r w:rsidRPr="006554C5">
        <w:rPr>
          <w:rFonts w:ascii="Arial" w:eastAsia="Times New Roman" w:hAnsi="Arial" w:cs="Arial"/>
          <w:color w:val="000000"/>
          <w:sz w:val="22"/>
          <w:szCs w:val="22"/>
          <w:lang w:val="en-ZA" w:eastAsia="en-ZA"/>
        </w:rPr>
        <w:t>Proprietary</w:t>
      </w:r>
      <w:r w:rsidRPr="006554C5">
        <w:rPr>
          <w:rFonts w:ascii="Arial" w:hAnsi="Arial" w:cs="Arial"/>
          <w:sz w:val="22"/>
          <w:szCs w:val="22"/>
        </w:rPr>
        <w:t xml:space="preserve"> Limited as at 31 December 20X1, and its financial performance and cash flows for the year then ended in accordance with</w:t>
      </w:r>
      <w:r w:rsidR="00E17046" w:rsidRPr="006554C5">
        <w:rPr>
          <w:rFonts w:ascii="Arial" w:hAnsi="Arial" w:cs="Arial"/>
          <w:sz w:val="22"/>
          <w:szCs w:val="22"/>
        </w:rPr>
        <w:t xml:space="preserve"> the</w:t>
      </w:r>
      <w:r w:rsidRPr="006554C5">
        <w:rPr>
          <w:rFonts w:ascii="Arial" w:hAnsi="Arial" w:cs="Arial"/>
          <w:sz w:val="22"/>
          <w:szCs w:val="22"/>
        </w:rPr>
        <w:t xml:space="preserve"> International Financial Reporting Standard for Small and Medium-sized Entities and the requirements of the Companies Act of South Africa.</w:t>
      </w:r>
    </w:p>
    <w:p w14:paraId="3DA30046" w14:textId="77777777" w:rsidR="00246BBA" w:rsidRPr="006554C5" w:rsidRDefault="00246BBA" w:rsidP="00614633">
      <w:pPr>
        <w:keepNext/>
        <w:tabs>
          <w:tab w:val="left" w:pos="8505"/>
        </w:tabs>
        <w:spacing w:line="312" w:lineRule="auto"/>
        <w:rPr>
          <w:rFonts w:ascii="Arial" w:hAnsi="Arial" w:cs="Arial"/>
          <w:i/>
        </w:rPr>
      </w:pPr>
      <w:r w:rsidRPr="006554C5">
        <w:rPr>
          <w:rFonts w:ascii="Arial" w:hAnsi="Arial" w:cs="Arial"/>
          <w:i/>
        </w:rPr>
        <w:t>Basis for Opinion</w:t>
      </w:r>
    </w:p>
    <w:p w14:paraId="314E3F98" w14:textId="6DC2E620" w:rsidR="00246BBA" w:rsidRPr="006554C5" w:rsidRDefault="00246BBA" w:rsidP="00614633">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C04477"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7AB21FB9" w14:textId="1E77EB07" w:rsidR="004D56DC" w:rsidRPr="006554C5" w:rsidRDefault="004D56DC">
      <w:pPr>
        <w:tabs>
          <w:tab w:val="left" w:pos="8505"/>
        </w:tabs>
        <w:spacing w:line="312" w:lineRule="auto"/>
        <w:rPr>
          <w:rFonts w:ascii="Arial" w:hAnsi="Arial" w:cs="Arial"/>
          <w:i/>
        </w:rPr>
      </w:pPr>
      <w:r w:rsidRPr="006554C5">
        <w:rPr>
          <w:rFonts w:ascii="Arial" w:hAnsi="Arial" w:cs="Arial"/>
          <w:i/>
        </w:rPr>
        <w:t>Other information</w:t>
      </w:r>
    </w:p>
    <w:p w14:paraId="0EDF3C1D" w14:textId="7C8C5A1B"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6554C5">
        <w:rPr>
          <w:rFonts w:ascii="Arial" w:eastAsia="Times New Roman" w:hAnsi="Arial" w:cs="Arial"/>
          <w:color w:val="000000"/>
          <w:lang w:val="en-ZA" w:eastAsia="en-ZA"/>
        </w:rPr>
        <w:t>The other information comprises the Directors’ Report as required by the Companies Act</w:t>
      </w:r>
      <w:r w:rsidR="00420E72" w:rsidRPr="006554C5">
        <w:rPr>
          <w:rFonts w:ascii="Arial" w:eastAsia="Times New Roman" w:hAnsi="Arial" w:cs="Arial"/>
          <w:color w:val="000000"/>
          <w:lang w:val="en-ZA" w:eastAsia="en-ZA"/>
        </w:rPr>
        <w:t xml:space="preserve"> of South Africa. </w:t>
      </w:r>
      <w:r w:rsidR="00867AF9" w:rsidRPr="006554C5">
        <w:rPr>
          <w:rFonts w:ascii="Arial" w:eastAsia="Times New Roman" w:hAnsi="Arial" w:cs="Arial"/>
          <w:color w:val="000000"/>
          <w:lang w:val="en-ZA" w:eastAsia="en-ZA"/>
        </w:rPr>
        <w:t>The o</w:t>
      </w:r>
      <w:r w:rsidR="00420E72"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2511DFF5" w14:textId="46452D8A"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3D0BF5BE" w14:textId="39C96F0E"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21EA6C9B" w14:textId="043796DE" w:rsidR="00246BBA" w:rsidRPr="006554C5" w:rsidRDefault="00246BBA">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9554D9A" w14:textId="073B0460" w:rsidR="00246BBA" w:rsidRPr="006554C5" w:rsidRDefault="00246BBA">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 financial statements in accordance with</w:t>
      </w:r>
      <w:r w:rsidR="0039522B" w:rsidRPr="006554C5">
        <w:rPr>
          <w:rFonts w:ascii="Arial" w:eastAsia="Times New Roman" w:hAnsi="Arial" w:cs="Arial"/>
          <w:sz w:val="22"/>
          <w:szCs w:val="22"/>
          <w:lang w:val="en-ZA" w:eastAsia="en-ZA"/>
        </w:rPr>
        <w:t xml:space="preserve"> the</w:t>
      </w:r>
      <w:r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w:t>
      </w:r>
      <w:r w:rsidR="000D4435" w:rsidRPr="006554C5">
        <w:rPr>
          <w:rFonts w:ascii="Arial" w:hAnsi="Arial" w:cs="Arial"/>
          <w:sz w:val="22"/>
          <w:szCs w:val="22"/>
        </w:rPr>
        <w:t xml:space="preserve"> for Small and Medium-sized Entities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88ED7E0" w14:textId="7E2382A1" w:rsidR="00246BBA" w:rsidRPr="006554C5" w:rsidRDefault="00246BB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20E72"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2A4D574" w14:textId="77777777" w:rsidR="00246BBA" w:rsidRPr="006554C5" w:rsidRDefault="00246BBA" w:rsidP="00C57674">
      <w:pPr>
        <w:pStyle w:val="ac-01"/>
        <w:keepNext/>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089D6D2E" w14:textId="77777777" w:rsidR="00246BBA" w:rsidRPr="006554C5" w:rsidRDefault="00246BBA"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34C00638" w14:textId="29BA2E84" w:rsidR="00056108" w:rsidRPr="006554C5" w:rsidRDefault="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A further description of our responsibilities for the audit of the financial statements is included in</w:t>
      </w:r>
      <w:r w:rsidR="0076134A">
        <w:rPr>
          <w:rFonts w:ascii="Arial" w:eastAsia="Times New Roman" w:hAnsi="Arial" w:cs="Arial"/>
          <w:color w:val="000000"/>
          <w:lang w:val="en-ZA" w:eastAsia="en-ZA"/>
        </w:rPr>
        <w:t xml:space="preserve"> the</w:t>
      </w:r>
      <w:r w:rsidRPr="006554C5">
        <w:rPr>
          <w:rFonts w:ascii="Arial" w:eastAsia="Times New Roman" w:hAnsi="Arial" w:cs="Arial"/>
          <w:color w:val="000000"/>
          <w:lang w:val="en-ZA" w:eastAsia="en-ZA"/>
        </w:rPr>
        <w:t xml:space="preserve"> </w:t>
      </w:r>
      <w:r w:rsidR="002D29F9" w:rsidRPr="006554C5">
        <w:rPr>
          <w:rFonts w:ascii="Arial" w:eastAsia="Times New Roman" w:hAnsi="Arial" w:cs="Arial"/>
          <w:color w:val="000000"/>
          <w:lang w:val="en-ZA" w:eastAsia="en-ZA"/>
        </w:rPr>
        <w:t>Appendix</w:t>
      </w:r>
      <w:r w:rsidRPr="006554C5">
        <w:rPr>
          <w:rFonts w:ascii="Arial" w:eastAsia="Times New Roman" w:hAnsi="Arial" w:cs="Arial"/>
          <w:color w:val="000000"/>
          <w:lang w:val="en-ZA" w:eastAsia="en-ZA"/>
        </w:rPr>
        <w:t xml:space="preserve"> </w:t>
      </w:r>
      <w:r w:rsidR="00CB75A6">
        <w:rPr>
          <w:rFonts w:ascii="Arial" w:eastAsia="Times New Roman" w:hAnsi="Arial" w:cs="Arial"/>
          <w:color w:val="000000"/>
          <w:lang w:val="en-ZA" w:eastAsia="en-ZA"/>
        </w:rPr>
        <w:t>to</w:t>
      </w:r>
      <w:r w:rsidR="00CB75A6"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24DBD146" w14:textId="77777777" w:rsidR="0039522B" w:rsidRPr="006554C5" w:rsidRDefault="0039522B">
      <w:pPr>
        <w:spacing w:line="312" w:lineRule="auto"/>
        <w:rPr>
          <w:rFonts w:ascii="Arial" w:hAnsi="Arial" w:cs="Arial"/>
          <w:i/>
        </w:rPr>
      </w:pPr>
    </w:p>
    <w:p w14:paraId="7EC4AD79" w14:textId="5CEB26A6"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Signature</w:t>
      </w:r>
      <w:r w:rsidRPr="006554C5">
        <w:rPr>
          <w:rFonts w:ascii="Arial" w:hAnsi="Arial" w:cs="Arial"/>
        </w:rPr>
        <w:t>]</w:t>
      </w:r>
    </w:p>
    <w:p w14:paraId="5A40063F" w14:textId="7BBB5D7B"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Name of individual registered auditor</w:t>
      </w:r>
      <w:r w:rsidRPr="006554C5">
        <w:rPr>
          <w:rFonts w:ascii="Arial" w:hAnsi="Arial" w:cs="Arial"/>
        </w:rPr>
        <w:t>]</w:t>
      </w:r>
    </w:p>
    <w:p w14:paraId="653C9280" w14:textId="7AB04848" w:rsidR="0039688C" w:rsidRPr="006554C5" w:rsidRDefault="00307133">
      <w:pPr>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5FCD1CC1" w14:textId="77777777" w:rsidR="00EC342C" w:rsidRPr="006554C5" w:rsidRDefault="00EC342C">
      <w:pPr>
        <w:spacing w:line="312" w:lineRule="auto"/>
        <w:rPr>
          <w:rFonts w:ascii="Arial" w:hAnsi="Arial" w:cs="Arial"/>
        </w:rPr>
      </w:pPr>
      <w:r w:rsidRPr="006554C5">
        <w:rPr>
          <w:rFonts w:ascii="Arial" w:hAnsi="Arial" w:cs="Arial"/>
        </w:rPr>
        <w:t>Registered Auditor</w:t>
      </w:r>
    </w:p>
    <w:p w14:paraId="5AD4F34D" w14:textId="2D8A96E4" w:rsidR="00EC342C"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Date of auditor’s report</w:t>
      </w:r>
      <w:r w:rsidRPr="006554C5">
        <w:rPr>
          <w:rFonts w:ascii="Arial" w:hAnsi="Arial" w:cs="Arial"/>
        </w:rPr>
        <w:t>]</w:t>
      </w:r>
    </w:p>
    <w:p w14:paraId="3686ACFC" w14:textId="6F1671AF" w:rsidR="00F1621D" w:rsidRPr="006554C5" w:rsidRDefault="00307133">
      <w:pPr>
        <w:spacing w:line="312" w:lineRule="auto"/>
        <w:rPr>
          <w:rFonts w:ascii="Arial" w:hAnsi="Arial" w:cs="Arial"/>
        </w:rPr>
      </w:pPr>
      <w:r w:rsidRPr="006554C5">
        <w:rPr>
          <w:rFonts w:ascii="Arial" w:hAnsi="Arial" w:cs="Arial"/>
        </w:rPr>
        <w:t>[</w:t>
      </w:r>
      <w:r w:rsidR="00EC342C" w:rsidRPr="006554C5">
        <w:rPr>
          <w:rFonts w:ascii="Arial" w:hAnsi="Arial" w:cs="Arial"/>
          <w:i/>
        </w:rPr>
        <w:t>Auditor’s address</w:t>
      </w:r>
      <w:r w:rsidRPr="006554C5">
        <w:rPr>
          <w:rFonts w:ascii="Arial" w:hAnsi="Arial" w:cs="Arial"/>
        </w:rPr>
        <w:t>]</w:t>
      </w:r>
    </w:p>
    <w:p w14:paraId="2FEBAC49" w14:textId="77777777" w:rsidR="009A2F6B" w:rsidRPr="006554C5" w:rsidRDefault="009A2F6B">
      <w:pPr>
        <w:spacing w:line="312" w:lineRule="auto"/>
      </w:pPr>
    </w:p>
    <w:p w14:paraId="4046945A" w14:textId="66974D3A" w:rsidR="00056108" w:rsidRPr="006554C5" w:rsidRDefault="00056108" w:rsidP="00391CE8">
      <w:pPr>
        <w:spacing w:line="312" w:lineRule="auto"/>
        <w:jc w:val="right"/>
        <w:rPr>
          <w:rFonts w:ascii="Arial" w:hAnsi="Arial" w:cs="Arial"/>
          <w:b/>
        </w:rPr>
      </w:pPr>
      <w:r w:rsidRPr="006554C5">
        <w:rPr>
          <w:rFonts w:ascii="Arial" w:hAnsi="Arial" w:cs="Arial"/>
          <w:b/>
        </w:rPr>
        <w:t>Appendix</w:t>
      </w:r>
    </w:p>
    <w:p w14:paraId="22990FFB" w14:textId="77777777" w:rsidR="00056108" w:rsidRPr="006554C5" w:rsidRDefault="00056108">
      <w:pPr>
        <w:spacing w:line="312" w:lineRule="auto"/>
        <w:rPr>
          <w:rFonts w:ascii="Arial" w:hAnsi="Arial" w:cs="Arial"/>
          <w:b/>
        </w:rPr>
      </w:pPr>
    </w:p>
    <w:p w14:paraId="79AB98D7" w14:textId="09E099D2" w:rsidR="00056108" w:rsidRPr="006554C5" w:rsidRDefault="00056108">
      <w:pPr>
        <w:spacing w:line="312" w:lineRule="auto"/>
        <w:rPr>
          <w:rFonts w:ascii="Arial" w:hAnsi="Arial" w:cs="Arial"/>
          <w:b/>
        </w:rPr>
      </w:pPr>
      <w:r w:rsidRPr="006554C5">
        <w:rPr>
          <w:rFonts w:ascii="Arial" w:hAnsi="Arial" w:cs="Arial"/>
          <w:b/>
        </w:rPr>
        <w:t>Auditor’s Responsibilities for the Audit of the Financial Statements</w:t>
      </w:r>
    </w:p>
    <w:p w14:paraId="05733A31" w14:textId="7185A32C"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08C0C92"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7CAFB4F"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117B701" w14:textId="366F87EA"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55D468C5" w14:textId="39B204E0"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20E72"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50C42B6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10C0EB9A" w14:textId="7D71DA57"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D597796" w14:textId="77777777" w:rsidR="006727EF" w:rsidRPr="006554C5" w:rsidRDefault="006727EF" w:rsidP="009A2F6B">
      <w:pPr>
        <w:pStyle w:val="Heading4"/>
        <w:sectPr w:rsidR="006727EF" w:rsidRPr="006554C5" w:rsidSect="007979D0">
          <w:pgSz w:w="11907" w:h="16839" w:code="9"/>
          <w:pgMar w:top="1440" w:right="1701" w:bottom="1440" w:left="1701" w:header="720" w:footer="720" w:gutter="0"/>
          <w:cols w:space="720"/>
          <w:noEndnote/>
          <w:docGrid w:linePitch="299"/>
        </w:sectPr>
      </w:pPr>
      <w:bookmarkStart w:id="244" w:name="_Toc416950608"/>
      <w:bookmarkStart w:id="245" w:name="_Toc416950823"/>
      <w:bookmarkStart w:id="246" w:name="_Toc416951038"/>
      <w:bookmarkStart w:id="247" w:name="_Toc416951253"/>
      <w:bookmarkStart w:id="248" w:name="_Toc416961665"/>
      <w:bookmarkStart w:id="249" w:name="_Toc420045442"/>
      <w:bookmarkEnd w:id="244"/>
      <w:bookmarkEnd w:id="245"/>
      <w:bookmarkEnd w:id="246"/>
      <w:bookmarkEnd w:id="247"/>
      <w:bookmarkEnd w:id="248"/>
      <w:bookmarkEnd w:id="249"/>
    </w:p>
    <w:p w14:paraId="3CAC67FF" w14:textId="3AACF30A" w:rsidR="009A2F6B" w:rsidRPr="006554C5" w:rsidRDefault="0037726C" w:rsidP="009A2F6B">
      <w:pPr>
        <w:pStyle w:val="Heading4"/>
        <w:rPr>
          <w:szCs w:val="24"/>
        </w:rPr>
      </w:pPr>
      <w:bookmarkStart w:id="250" w:name="_Toc443575235"/>
      <w:r w:rsidRPr="006554C5">
        <w:rPr>
          <w:lang w:val="af-ZA"/>
        </w:rPr>
        <w:t>Finansiële State (</w:t>
      </w:r>
      <w:r w:rsidRPr="006554C5">
        <w:rPr>
          <w:lang w:val="en-ZA"/>
        </w:rPr>
        <w:t>IFRS for SMEs</w:t>
      </w:r>
      <w:r w:rsidRPr="006554C5">
        <w:rPr>
          <w:lang w:val="af-ZA"/>
        </w:rPr>
        <w:t>)</w:t>
      </w:r>
      <w:r w:rsidR="00634B6A" w:rsidRPr="006554C5">
        <w:rPr>
          <w:lang w:val="af-ZA"/>
        </w:rPr>
        <w:t xml:space="preserve"> </w:t>
      </w:r>
      <w:r w:rsidR="00634B6A" w:rsidRPr="006554C5">
        <w:rPr>
          <w:szCs w:val="24"/>
        </w:rPr>
        <w:t xml:space="preserve">– </w:t>
      </w:r>
      <w:r w:rsidR="007D7ACC" w:rsidRPr="006554C5">
        <w:rPr>
          <w:rFonts w:cs="Arial"/>
          <w:szCs w:val="24"/>
          <w:lang w:val="af-ZA"/>
        </w:rPr>
        <w:t>Ouditeur se verantwoordelikhede is ingesluit in ’n Bylaag tot die verslag</w:t>
      </w:r>
      <w:bookmarkEnd w:id="250"/>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26C" w:rsidRPr="006554C5" w14:paraId="0CB57897" w14:textId="77777777" w:rsidTr="00263316">
        <w:tc>
          <w:tcPr>
            <w:tcW w:w="8789" w:type="dxa"/>
          </w:tcPr>
          <w:p w14:paraId="0B340624" w14:textId="77777777" w:rsidR="007D7ACC" w:rsidRPr="006554C5" w:rsidRDefault="007D7ACC" w:rsidP="007D7ACC">
            <w:pPr>
              <w:spacing w:line="312" w:lineRule="auto"/>
              <w:rPr>
                <w:rFonts w:ascii="Arial" w:hAnsi="Arial" w:cs="Arial"/>
                <w:lang w:val="af-ZA"/>
              </w:rPr>
            </w:pPr>
            <w:r w:rsidRPr="006554C5">
              <w:rPr>
                <w:rFonts w:ascii="Arial" w:hAnsi="Arial" w:cs="Arial"/>
                <w:lang w:val="af-ZA"/>
              </w:rPr>
              <w:t>Omstandighede sluit in:</w:t>
            </w:r>
          </w:p>
          <w:p w14:paraId="65DC5AC8" w14:textId="456E17DB"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Hierdie verslag is ’n vertaling van voorbeeld 3 van SAAPS 3 (Revised</w:t>
            </w:r>
            <w:r w:rsidR="00F7576D">
              <w:rPr>
                <w:rFonts w:cs="Arial"/>
                <w:lang w:val="af-ZA"/>
              </w:rPr>
              <w:t xml:space="preserve"> November</w:t>
            </w:r>
            <w:r w:rsidRPr="006554C5">
              <w:rPr>
                <w:rFonts w:cs="Arial"/>
                <w:lang w:val="af-ZA"/>
              </w:rPr>
              <w:t xml:space="preserve"> 2015)</w:t>
            </w:r>
          </w:p>
          <w:p w14:paraId="3420231F" w14:textId="2D8E2198" w:rsidR="007D7ACC" w:rsidRPr="00F7576D" w:rsidRDefault="007D7ACC" w:rsidP="00D6763C">
            <w:pPr>
              <w:pStyle w:val="ListParagraph"/>
              <w:numPr>
                <w:ilvl w:val="0"/>
                <w:numId w:val="11"/>
              </w:numPr>
              <w:spacing w:before="0" w:after="120" w:line="312" w:lineRule="auto"/>
              <w:rPr>
                <w:rFonts w:cs="Arial"/>
                <w:bCs/>
                <w:color w:val="000000"/>
                <w:lang w:val="af-ZA"/>
              </w:rPr>
            </w:pPr>
            <w:r w:rsidRPr="00D6763C">
              <w:rPr>
                <w:rFonts w:cs="Arial"/>
                <w:lang w:val="af-ZA"/>
              </w:rPr>
              <w:t>Oudit van ’n volledige stel finansiële state van ’n private maatskappy in terme van di</w:t>
            </w:r>
            <w:r w:rsidRPr="00896DBD">
              <w:rPr>
                <w:rFonts w:cs="Arial"/>
                <w:lang w:val="af-ZA"/>
              </w:rPr>
              <w:t>e Maatskappywet van Suid-Afrika ooreenkomstig ’n redelike voorstellingsraamwerk (“</w:t>
            </w:r>
            <w:r w:rsidRPr="00E044E1">
              <w:rPr>
                <w:rFonts w:cs="Arial"/>
                <w:lang w:val="en-ZA"/>
              </w:rPr>
              <w:t>fair presentation framework</w:t>
            </w:r>
            <w:r w:rsidRPr="00E044E1">
              <w:rPr>
                <w:rFonts w:cs="Arial"/>
                <w:lang w:val="af-ZA"/>
              </w:rPr>
              <w:t>”)</w:t>
            </w:r>
            <w:r w:rsidR="00F7576D" w:rsidRPr="00F7576D">
              <w:rPr>
                <w:rFonts w:cs="Arial"/>
                <w:lang w:val="af-ZA"/>
              </w:rPr>
              <w:t xml:space="preserve">. </w:t>
            </w:r>
            <w:r w:rsidRPr="00F7576D">
              <w:rPr>
                <w:rFonts w:cs="Arial"/>
                <w:bCs/>
                <w:color w:val="000000"/>
                <w:lang w:val="af-ZA"/>
              </w:rPr>
              <w:t>Finansiële state van ’n maatskappy ooreenkomstig die ‘</w:t>
            </w:r>
            <w:r w:rsidRPr="00F7576D">
              <w:rPr>
                <w:rFonts w:cs="Arial"/>
                <w:bCs/>
                <w:color w:val="000000"/>
                <w:lang w:val="en-ZA"/>
              </w:rPr>
              <w:t>International Financial Reporting Standard for Small and Medium-sized Entities</w:t>
            </w:r>
            <w:r w:rsidRPr="00F7576D">
              <w:rPr>
                <w:rFonts w:cs="Arial"/>
                <w:bCs/>
                <w:color w:val="000000"/>
                <w:lang w:val="af-ZA"/>
              </w:rPr>
              <w:t>’ en die vereistes van die Maatskappywet van Suid-Afrika</w:t>
            </w:r>
            <w:r w:rsidR="00F7576D" w:rsidRPr="00F7576D">
              <w:rPr>
                <w:rFonts w:cs="Arial"/>
                <w:bCs/>
                <w:color w:val="000000"/>
                <w:lang w:val="af-ZA"/>
              </w:rPr>
              <w:t xml:space="preserve">. </w:t>
            </w:r>
            <w:r w:rsidRPr="00F7576D">
              <w:rPr>
                <w:rFonts w:cs="Arial"/>
                <w:lang w:val="af-ZA"/>
              </w:rPr>
              <w:t>Die ouditeur het tot die gevolgtrekking gekom dat ’n ongemodifiseerde (m.a.w. “skoon”) mening toepaslik is op grond van die ouditbewyse wat verkry is</w:t>
            </w:r>
          </w:p>
          <w:p w14:paraId="4FF03041" w14:textId="77777777"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 xml:space="preserve">Op grond van verkreë ouditbewyse het die ouditeur tot die gevolgtrekking gekom dat daar geen wesenlike onsekerheid bestaan met betrekking tot gebeure of omstandighede wat beduidende twyfel kan wek oor die entiteit se vermoë om as ’n lopende saak voort te bestaan nie </w:t>
            </w:r>
          </w:p>
          <w:p w14:paraId="4C781F34" w14:textId="77777777"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lang w:val="af-ZA"/>
              </w:rPr>
              <w:t>Sleutel-ouditaangeleenthede (“</w:t>
            </w:r>
            <w:r w:rsidRPr="006554C5">
              <w:rPr>
                <w:rFonts w:cs="Arial"/>
                <w:lang w:val="en-ZA"/>
              </w:rPr>
              <w:t>key audit matters</w:t>
            </w:r>
            <w:r w:rsidRPr="006554C5">
              <w:rPr>
                <w:rFonts w:cs="Arial"/>
                <w:lang w:val="af-ZA"/>
              </w:rPr>
              <w:t xml:space="preserve">”) is nie gekommunikeer nie </w:t>
            </w:r>
          </w:p>
          <w:p w14:paraId="3751F5D1" w14:textId="77777777" w:rsidR="007D7ACC" w:rsidRPr="006554C5" w:rsidRDefault="007D7ACC" w:rsidP="007D7ACC">
            <w:pPr>
              <w:pStyle w:val="ListParagraph"/>
              <w:numPr>
                <w:ilvl w:val="0"/>
                <w:numId w:val="11"/>
              </w:numPr>
              <w:spacing w:before="0" w:after="120" w:line="312" w:lineRule="auto"/>
              <w:rPr>
                <w:rFonts w:cs="Arial"/>
                <w:bCs/>
                <w:color w:val="000000"/>
                <w:lang w:val="af-ZA"/>
              </w:rPr>
            </w:pPr>
            <w:r w:rsidRPr="006554C5">
              <w:rPr>
                <w:rFonts w:cs="Arial"/>
              </w:rPr>
              <w:t>Akte van oprigting</w:t>
            </w:r>
            <w:r w:rsidRPr="006554C5">
              <w:rPr>
                <w:rFonts w:cs="Arial"/>
                <w:lang w:val="af-ZA"/>
              </w:rPr>
              <w:t xml:space="preserve"> maak nie voorsiening vir die aanstelling van ’n ouditkomitee of ’n maatskappysekretaris nie. Die ouditeur het vasgestel dat daar geen ander inligting is as die Direkteursverslag wat voorberei is in terme van die Maatskappywet van Suid-Afrika nie</w:t>
            </w:r>
          </w:p>
          <w:p w14:paraId="786318A5" w14:textId="12B5127C" w:rsidR="0037726C" w:rsidRPr="006554C5" w:rsidRDefault="007D7ACC" w:rsidP="00614633">
            <w:pPr>
              <w:pStyle w:val="ListParagraph"/>
              <w:numPr>
                <w:ilvl w:val="0"/>
                <w:numId w:val="11"/>
              </w:numPr>
              <w:spacing w:before="0" w:after="120" w:line="312" w:lineRule="auto"/>
              <w:rPr>
                <w:rFonts w:cs="Arial"/>
                <w:bCs/>
                <w:color w:val="000000"/>
                <w:lang w:val="af-ZA"/>
              </w:rPr>
            </w:pPr>
            <w:r w:rsidRPr="006554C5">
              <w:rPr>
                <w:rFonts w:cs="Arial"/>
                <w:lang w:val="af-ZA"/>
              </w:rPr>
              <w:t>Die ouditeur het besluit om die beskrywing van sy verantwoordelikhede ten opsigte van die oudit van die finansiële state in ’n bylaag tot die ouditeursverslag in te sluit</w:t>
            </w:r>
            <w:r w:rsidR="0037726C" w:rsidRPr="006554C5">
              <w:rPr>
                <w:rFonts w:cs="Arial"/>
                <w:lang w:val="af-ZA"/>
              </w:rPr>
              <w:t xml:space="preserve"> </w:t>
            </w:r>
          </w:p>
        </w:tc>
      </w:tr>
    </w:tbl>
    <w:p w14:paraId="28DFFC11" w14:textId="77777777" w:rsidR="0037726C" w:rsidRPr="006554C5" w:rsidRDefault="0037726C" w:rsidP="0037726C">
      <w:pPr>
        <w:spacing w:line="312" w:lineRule="auto"/>
        <w:jc w:val="left"/>
        <w:rPr>
          <w:rFonts w:ascii="Arial" w:hAnsi="Arial" w:cs="Arial"/>
          <w:lang w:val="af-ZA"/>
        </w:rPr>
      </w:pPr>
    </w:p>
    <w:p w14:paraId="33D5EF65" w14:textId="2ED1C9F1" w:rsidR="0037726C" w:rsidRPr="006554C5" w:rsidRDefault="00103472" w:rsidP="00F077CF">
      <w:pPr>
        <w:spacing w:line="312" w:lineRule="auto"/>
        <w:jc w:val="center"/>
        <w:rPr>
          <w:rFonts w:ascii="Arial" w:hAnsi="Arial" w:cs="Arial"/>
          <w:b/>
          <w:lang w:val="af-ZA"/>
        </w:rPr>
      </w:pPr>
      <w:r w:rsidRPr="006554C5">
        <w:rPr>
          <w:rFonts w:ascii="Arial" w:hAnsi="Arial" w:cs="Arial"/>
          <w:b/>
          <w:lang w:val="af-ZA"/>
        </w:rPr>
        <w:t>Onafhanklike Ouditeur se Verslag</w:t>
      </w:r>
    </w:p>
    <w:p w14:paraId="314DB9A7" w14:textId="77777777" w:rsidR="0037726C" w:rsidRPr="006554C5" w:rsidRDefault="0037726C" w:rsidP="0037726C">
      <w:pPr>
        <w:spacing w:line="312" w:lineRule="auto"/>
        <w:jc w:val="left"/>
        <w:rPr>
          <w:rFonts w:ascii="Arial" w:hAnsi="Arial" w:cs="Arial"/>
          <w:lang w:val="af-ZA"/>
        </w:rPr>
      </w:pPr>
    </w:p>
    <w:p w14:paraId="0DD80BD8" w14:textId="77777777" w:rsidR="0037726C" w:rsidRPr="006554C5" w:rsidRDefault="0037726C" w:rsidP="0037726C">
      <w:pPr>
        <w:spacing w:line="312" w:lineRule="auto"/>
        <w:jc w:val="left"/>
        <w:rPr>
          <w:rFonts w:ascii="Arial" w:hAnsi="Arial" w:cs="Arial"/>
          <w:i/>
          <w:lang w:val="af-ZA"/>
        </w:rPr>
      </w:pPr>
      <w:r w:rsidRPr="006554C5">
        <w:rPr>
          <w:rFonts w:ascii="Arial" w:hAnsi="Arial" w:cs="Arial"/>
          <w:i/>
          <w:lang w:val="af-ZA"/>
        </w:rPr>
        <w:t>Aan die Aandeelhouers van ABC Eiendoms Beperk</w:t>
      </w:r>
    </w:p>
    <w:p w14:paraId="344B1E95" w14:textId="77777777" w:rsidR="0037726C" w:rsidRPr="006554C5" w:rsidRDefault="0037726C" w:rsidP="0037726C">
      <w:pPr>
        <w:spacing w:line="312" w:lineRule="auto"/>
        <w:rPr>
          <w:rFonts w:ascii="Arial" w:hAnsi="Arial" w:cs="Arial"/>
          <w:i/>
          <w:lang w:val="af-ZA"/>
        </w:rPr>
      </w:pPr>
      <w:r w:rsidRPr="006554C5">
        <w:rPr>
          <w:rFonts w:ascii="Arial" w:hAnsi="Arial" w:cs="Arial"/>
          <w:i/>
          <w:lang w:val="af-ZA"/>
        </w:rPr>
        <w:t>Mening</w:t>
      </w:r>
    </w:p>
    <w:p w14:paraId="40E10E0D" w14:textId="4792D811" w:rsidR="0037726C" w:rsidRPr="006554C5" w:rsidRDefault="0037726C" w:rsidP="0037726C">
      <w:pPr>
        <w:spacing w:line="312" w:lineRule="auto"/>
        <w:rPr>
          <w:rFonts w:ascii="Arial" w:hAnsi="Arial" w:cs="Arial"/>
          <w:lang w:val="af-ZA"/>
        </w:rPr>
      </w:pPr>
      <w:r w:rsidRPr="006554C5">
        <w:rPr>
          <w:rFonts w:ascii="Arial" w:hAnsi="Arial" w:cs="Arial"/>
          <w:lang w:val="af-ZA"/>
        </w:rPr>
        <w:t>Ons het die finansiële state van ABC Eiendoms Beperk, soos uiteengesit op bladsye ... tot ..., geoudit. Hierdie finansiële state bestaan uit die staat van finansiële stand soos op 31 Desember 201X, en die staat van wins of verlies en ander omvattende inkomste, die staat van veranderings in ekwiteit en die staat van kontantvloei</w:t>
      </w:r>
      <w:r w:rsidR="00FD3782" w:rsidRPr="006554C5">
        <w:rPr>
          <w:rFonts w:ascii="Arial" w:hAnsi="Arial" w:cs="Arial"/>
          <w:lang w:val="af-ZA"/>
        </w:rPr>
        <w:t>e</w:t>
      </w:r>
      <w:r w:rsidRPr="006554C5">
        <w:rPr>
          <w:rFonts w:ascii="Arial" w:hAnsi="Arial" w:cs="Arial"/>
          <w:lang w:val="af-ZA"/>
        </w:rPr>
        <w:t xml:space="preserve"> vir die jaar wat op daardie datum geëindig het, en aantekeninge tot die finansiële state, insluitende ’n opsomming van beduidende rekeningkundige beleid.</w:t>
      </w:r>
    </w:p>
    <w:p w14:paraId="14E4CCFC" w14:textId="13207405" w:rsidR="0037726C" w:rsidRPr="006554C5" w:rsidRDefault="0037726C" w:rsidP="0037726C">
      <w:pPr>
        <w:spacing w:line="312" w:lineRule="auto"/>
        <w:rPr>
          <w:rFonts w:ascii="Arial" w:hAnsi="Arial" w:cs="Arial"/>
          <w:lang w:val="af-ZA"/>
        </w:rPr>
      </w:pPr>
      <w:r w:rsidRPr="001D0EA4">
        <w:rPr>
          <w:rFonts w:ascii="Arial" w:hAnsi="Arial" w:cs="Arial"/>
          <w:lang w:val="af-ZA"/>
        </w:rPr>
        <w:t>Na ons mening is die finansiële state, in alle wesenlike opsigte,</w:t>
      </w:r>
      <w:r w:rsidR="00F7576D">
        <w:rPr>
          <w:rFonts w:ascii="Arial" w:hAnsi="Arial" w:cs="Arial"/>
          <w:lang w:val="af-ZA"/>
        </w:rPr>
        <w:t xml:space="preserve"> in alle wesenlike opsigte,</w:t>
      </w:r>
      <w:r w:rsidRPr="001D0EA4">
        <w:rPr>
          <w:rFonts w:ascii="Arial" w:hAnsi="Arial" w:cs="Arial"/>
          <w:lang w:val="af-ZA"/>
        </w:rPr>
        <w:t xml:space="preserve"> ’n redelike voorstelling van die finansiële stand van die </w:t>
      </w:r>
      <w:r w:rsidRPr="00BC49D0">
        <w:rPr>
          <w:rFonts w:ascii="Arial" w:hAnsi="Arial" w:cs="Arial"/>
          <w:lang w:val="af-ZA"/>
        </w:rPr>
        <w:t>ABC Eiendoms Beperk soos op 31 Desember 20X1, en van die maatskappy se finansiële prestasie en kontantvloei</w:t>
      </w:r>
      <w:r w:rsidR="00F7576D">
        <w:rPr>
          <w:rFonts w:ascii="Arial" w:hAnsi="Arial" w:cs="Arial"/>
          <w:lang w:val="af-ZA"/>
        </w:rPr>
        <w:t>e</w:t>
      </w:r>
      <w:r w:rsidRPr="00BC49D0">
        <w:rPr>
          <w:rFonts w:ascii="Arial" w:hAnsi="Arial" w:cs="Arial"/>
          <w:lang w:val="af-ZA"/>
        </w:rPr>
        <w:t xml:space="preserve"> vir die jaar wat op daardie datum geëindig het, ooreenkomstig die ‘</w:t>
      </w:r>
      <w:r w:rsidRPr="006554C5">
        <w:rPr>
          <w:rFonts w:ascii="Arial" w:hAnsi="Arial" w:cs="Arial"/>
          <w:lang w:val="en-ZA"/>
        </w:rPr>
        <w:t>International Financial Reporting Standard for Small and Medium-sized Entities</w:t>
      </w:r>
      <w:r w:rsidRPr="006554C5">
        <w:rPr>
          <w:rFonts w:ascii="Arial" w:hAnsi="Arial" w:cs="Arial"/>
          <w:lang w:val="af-ZA"/>
        </w:rPr>
        <w:t>’ en die vereistes van die Maatskappywet van Suid-Afrika.</w:t>
      </w:r>
    </w:p>
    <w:p w14:paraId="5CF31190" w14:textId="77777777" w:rsidR="00806EB8" w:rsidRPr="006554C5" w:rsidRDefault="00806EB8" w:rsidP="00806EB8">
      <w:pPr>
        <w:spacing w:line="312" w:lineRule="auto"/>
        <w:rPr>
          <w:rFonts w:ascii="Arial" w:hAnsi="Arial" w:cs="Arial"/>
          <w:i/>
          <w:lang w:val="af-ZA"/>
        </w:rPr>
      </w:pPr>
      <w:r w:rsidRPr="006554C5">
        <w:rPr>
          <w:rFonts w:ascii="Arial" w:hAnsi="Arial" w:cs="Arial"/>
          <w:i/>
          <w:lang w:val="af-ZA"/>
        </w:rPr>
        <w:t>Grondslag vir Mening</w:t>
      </w:r>
    </w:p>
    <w:p w14:paraId="73F5B0E1" w14:textId="76878EC2" w:rsidR="00806EB8" w:rsidRPr="006554C5" w:rsidRDefault="00806EB8" w:rsidP="00806EB8">
      <w:pPr>
        <w:spacing w:line="312" w:lineRule="auto"/>
        <w:rPr>
          <w:rFonts w:ascii="Arial" w:hAnsi="Arial" w:cs="Arial"/>
          <w:lang w:val="af-ZA"/>
        </w:rPr>
      </w:pPr>
      <w:r w:rsidRPr="006554C5">
        <w:rPr>
          <w:rFonts w:ascii="Arial" w:hAnsi="Arial" w:cs="Arial"/>
          <w:lang w:val="af-ZA"/>
        </w:rPr>
        <w:t>Ons het ons oudit ooreenkomstig ‘</w:t>
      </w:r>
      <w:r w:rsidRPr="006554C5">
        <w:rPr>
          <w:rFonts w:ascii="Arial" w:hAnsi="Arial" w:cs="Arial"/>
          <w:lang w:val="en-ZA"/>
        </w:rPr>
        <w:t>International Standards on Auditing’ (‘ISAs’</w:t>
      </w:r>
      <w:r w:rsidRPr="006554C5">
        <w:rPr>
          <w:rFonts w:ascii="Arial" w:hAnsi="Arial" w:cs="Arial"/>
          <w:lang w:val="af-ZA"/>
        </w:rPr>
        <w:t xml:space="preserve">) uitgevoer. Ons verantwoordelikhede ingevolge daardie standaarde word verder beskryf in die </w:t>
      </w:r>
      <w:r w:rsidRPr="006554C5">
        <w:rPr>
          <w:rFonts w:ascii="Arial" w:hAnsi="Arial" w:cs="Arial"/>
          <w:i/>
          <w:lang w:val="af-ZA"/>
        </w:rPr>
        <w:t>Ouditeur se Verantwoordelikhede vir die Oudit van die Finansiële State-</w:t>
      </w:r>
      <w:r w:rsidRPr="006554C5">
        <w:rPr>
          <w:rFonts w:ascii="Arial" w:hAnsi="Arial" w:cs="Arial"/>
          <w:lang w:val="af-ZA"/>
        </w:rPr>
        <w:t>afdeling van ons verslag. Ons is onafhanklik van die maatskappy in ooreenstemming met die  ‘Independent Regulatory Board for Auditors (IRBA)’ se ‘</w:t>
      </w:r>
      <w:r w:rsidRPr="006554C5">
        <w:rPr>
          <w:rFonts w:ascii="Arial" w:hAnsi="Arial" w:cs="Arial"/>
          <w:i/>
        </w:rPr>
        <w:t>Code of Professional Conduct for Registered Auditors (IRBA Code)</w:t>
      </w:r>
      <w:r w:rsidRPr="006554C5">
        <w:rPr>
          <w:rFonts w:ascii="Arial" w:hAnsi="Arial" w:cs="Arial"/>
        </w:rPr>
        <w:t>’</w:t>
      </w:r>
      <w:r w:rsidRPr="006554C5">
        <w:rPr>
          <w:rFonts w:ascii="Arial" w:hAnsi="Arial" w:cs="Arial"/>
          <w:i/>
          <w:lang w:val="af-ZA"/>
        </w:rPr>
        <w:t xml:space="preserve"> </w:t>
      </w:r>
      <w:r w:rsidRPr="006554C5">
        <w:rPr>
          <w:rFonts w:ascii="Arial" w:hAnsi="Arial" w:cs="Arial"/>
          <w:lang w:val="af-ZA"/>
        </w:rPr>
        <w:t xml:space="preserve">en ander onafhanklikheidsvereistes wat van toepassing is op oudits van finansiële state in Suid-Afrika. Ons het ons ander etiese verantwoordelikhede ooreenkomstig die ‘IRBA Code’ en ooreenkomstig ander etiese vereistes wat van toepassing is op oudits in Suid-Afrika vervul. Die ‘IRBA Code’ is konsekwent met die </w:t>
      </w:r>
      <w:r w:rsidRPr="006554C5">
        <w:rPr>
          <w:rFonts w:ascii="Arial" w:hAnsi="Arial" w:cs="Arial"/>
        </w:rPr>
        <w:t xml:space="preserve">‘International Ethics Standards Board for Accountants </w:t>
      </w:r>
      <w:r w:rsidRPr="006554C5">
        <w:rPr>
          <w:rFonts w:ascii="Arial" w:hAnsi="Arial" w:cs="Arial"/>
          <w:i/>
        </w:rPr>
        <w:t>Code of Ethics for Professional Accountants</w:t>
      </w:r>
      <w:r w:rsidRPr="006554C5">
        <w:rPr>
          <w:rFonts w:ascii="Arial" w:hAnsi="Arial" w:cs="Arial"/>
        </w:rPr>
        <w:t xml:space="preserve"> (Part</w:t>
      </w:r>
      <w:r w:rsidR="00F7576D">
        <w:rPr>
          <w:rFonts w:ascii="Arial" w:hAnsi="Arial" w:cs="Arial"/>
        </w:rPr>
        <w:t>s</w:t>
      </w:r>
      <w:r w:rsidRPr="006554C5">
        <w:rPr>
          <w:rFonts w:ascii="Arial" w:hAnsi="Arial" w:cs="Arial"/>
        </w:rPr>
        <w:t xml:space="preserve"> A and B)</w:t>
      </w:r>
      <w:r w:rsidRPr="006554C5">
        <w:rPr>
          <w:rFonts w:ascii="Arial" w:hAnsi="Arial" w:cs="Arial"/>
          <w:lang w:val="af-ZA"/>
        </w:rPr>
        <w:t>’. Ons glo dat die ouditbewyse wat ons verkry het, toereikend en toepaslik is om ’n grondslag vir ons ouditmening te bied.</w:t>
      </w:r>
    </w:p>
    <w:p w14:paraId="338F9356" w14:textId="77777777" w:rsidR="00806EB8" w:rsidRPr="006554C5" w:rsidRDefault="00806EB8" w:rsidP="00806EB8">
      <w:pPr>
        <w:spacing w:line="312" w:lineRule="auto"/>
        <w:rPr>
          <w:rFonts w:ascii="Arial" w:hAnsi="Arial" w:cs="Arial"/>
          <w:i/>
          <w:lang w:val="af-ZA"/>
        </w:rPr>
      </w:pPr>
      <w:r w:rsidRPr="006554C5">
        <w:rPr>
          <w:rFonts w:ascii="Arial" w:hAnsi="Arial" w:cs="Arial"/>
          <w:i/>
          <w:lang w:val="af-ZA"/>
        </w:rPr>
        <w:t>Ander Inligting</w:t>
      </w:r>
    </w:p>
    <w:p w14:paraId="26141DCA"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Die direkteure is verantwoordelik vir die ander inligting. Die ander inligting bestaan uit die Direkteursverslag soos vereis deur die Maatskappywet van Suid-Afrika. Ander inligting sluit nie die finansiële state en ons ouditeursverslag daaroor in nie.</w:t>
      </w:r>
    </w:p>
    <w:p w14:paraId="6CC79629"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Ons mening oor die finansiële state dek nie die ander inligting nie en ons spreek geen ouditopinie of enige vorm van gerusstelling daaroor uit nie.</w:t>
      </w:r>
    </w:p>
    <w:p w14:paraId="3FD8A38C"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In verband met ons oudit van die finansiële state is dit ons verantwoordelikheid om die ander inligting te lees, en sodoende te oorweeg of die ander inligting wesenlik teenstrydig is met die finansiële state of kennis verkry gedurende die oudit, of andersins blyk om wesenlik wanvoorgestel te wees. Indien ons, op grond van die werk wat ons uitgevoer het </w:t>
      </w:r>
      <w:r w:rsidRPr="006554C5">
        <w:rPr>
          <w:rFonts w:ascii="Arial" w:hAnsi="Arial" w:cs="Arial"/>
        </w:rPr>
        <w:t>op die ander inligting verkry voor die datum van die ouditeursverslag</w:t>
      </w:r>
      <w:r w:rsidRPr="006554C5">
        <w:rPr>
          <w:rFonts w:ascii="Arial" w:hAnsi="Arial" w:cs="Arial"/>
          <w:lang w:val="af-ZA"/>
        </w:rPr>
        <w:t xml:space="preserve">, tot die gevolgtrekking kom dat daar ’n wesenlike wanvoorstelling van hierdie ander inligting is, word van ons vereis om daardie feit te rapporteer. Ons het niks om in hierdie verband te rapporteer nie.   </w:t>
      </w:r>
    </w:p>
    <w:p w14:paraId="7507070D" w14:textId="77777777" w:rsidR="00806EB8" w:rsidRPr="006554C5" w:rsidRDefault="00806EB8" w:rsidP="00806EB8">
      <w:pPr>
        <w:spacing w:line="312" w:lineRule="auto"/>
        <w:rPr>
          <w:rFonts w:ascii="Arial" w:hAnsi="Arial" w:cs="Arial"/>
          <w:i/>
          <w:lang w:val="af-ZA"/>
        </w:rPr>
      </w:pPr>
      <w:r w:rsidRPr="006554C5">
        <w:rPr>
          <w:rFonts w:ascii="Arial" w:hAnsi="Arial" w:cs="Arial"/>
          <w:i/>
          <w:lang w:val="af-ZA"/>
        </w:rPr>
        <w:t>Verantwoordelikhede van die Direkteure vir die Finansiële State</w:t>
      </w:r>
    </w:p>
    <w:p w14:paraId="29A66BB8"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 xml:space="preserve">Die maatskappy se direkteure is verantwoordelik vir die opstel en redelike voorstelling van die finansiële state ooreenkomstig die </w:t>
      </w:r>
      <w:r w:rsidRPr="006554C5">
        <w:rPr>
          <w:rFonts w:ascii="Arial" w:hAnsi="Arial" w:cs="Arial"/>
          <w:lang w:val="en-ZA"/>
        </w:rPr>
        <w:t>‘International Financial Reporting Standard for Small and Medium-sized Entities</w:t>
      </w:r>
      <w:r w:rsidRPr="006554C5">
        <w:rPr>
          <w:rFonts w:ascii="Arial" w:hAnsi="Arial" w:cs="Arial"/>
          <w:lang w:val="af-ZA"/>
        </w:rPr>
        <w:t>’ en die vereistes van die Maatskappywet van Suid-Afrika, en vir sodanige interne beheer as wat die direkteure nodig ag vir die opstel van finansiële state wat vry is van wesenlike wanvoorstelling, hetsy weens bedrog of foute.</w:t>
      </w:r>
    </w:p>
    <w:p w14:paraId="707F3E31"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As deel van die opstel van die finansiële state is die direkteure daarvoor verantwoordelik om die maatskappy se vermoë om as ’n lopende saak voort te bestaan te beoordeel, en soos toepaslik aangeleenthede wat verband hou met lopende saak en die gebruik van die lopende-saak-grondslag van verslagdoening te openbaar, tensy die direkteure beplan om die maatskappy te likwideer of om bedrywighede te staak, of geen realistiese alternatief het as om dit te doen nie.</w:t>
      </w:r>
    </w:p>
    <w:p w14:paraId="5C81E186" w14:textId="77777777" w:rsidR="00806EB8" w:rsidRPr="006554C5" w:rsidRDefault="00806EB8" w:rsidP="00806EB8">
      <w:pPr>
        <w:spacing w:line="312" w:lineRule="auto"/>
        <w:rPr>
          <w:rFonts w:ascii="Arial" w:hAnsi="Arial" w:cs="Arial"/>
          <w:i/>
          <w:lang w:val="af-ZA"/>
        </w:rPr>
      </w:pPr>
      <w:r w:rsidRPr="006554C5">
        <w:rPr>
          <w:rFonts w:ascii="Arial" w:hAnsi="Arial" w:cs="Arial"/>
          <w:i/>
          <w:lang w:val="af-ZA"/>
        </w:rPr>
        <w:t>Ouditeur se Verantwoordelikhede vir die Oudit van die Finansiële State</w:t>
      </w:r>
    </w:p>
    <w:p w14:paraId="7DB5B81A" w14:textId="77777777" w:rsidR="00806EB8" w:rsidRPr="006554C5" w:rsidRDefault="00806EB8" w:rsidP="00806EB8">
      <w:pPr>
        <w:spacing w:line="312" w:lineRule="auto"/>
        <w:rPr>
          <w:rFonts w:ascii="Arial" w:hAnsi="Arial" w:cs="Arial"/>
          <w:lang w:val="af-ZA"/>
        </w:rPr>
      </w:pPr>
      <w:r w:rsidRPr="006554C5">
        <w:rPr>
          <w:rFonts w:ascii="Arial" w:hAnsi="Arial" w:cs="Arial"/>
          <w:lang w:val="af-ZA"/>
        </w:rPr>
        <w:t>Ons doelwitte is om redelike gerusstelling te verkry of die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finansiële state geneem word sal beïnvloed.</w:t>
      </w:r>
    </w:p>
    <w:p w14:paraId="6A9F34DC" w14:textId="23015DFA" w:rsidR="0037726C" w:rsidRPr="006554C5" w:rsidRDefault="00806EB8" w:rsidP="0037726C">
      <w:pPr>
        <w:spacing w:line="312" w:lineRule="auto"/>
        <w:rPr>
          <w:rFonts w:ascii="Arial" w:hAnsi="Arial" w:cs="Arial"/>
          <w:lang w:val="af-ZA"/>
        </w:rPr>
      </w:pPr>
      <w:r w:rsidRPr="006554C5">
        <w:rPr>
          <w:rFonts w:ascii="Arial" w:hAnsi="Arial" w:cs="Arial"/>
          <w:lang w:val="af-ZA"/>
        </w:rPr>
        <w:t>’n Verdere beskrywing van ons verantwoordelikhede ten opsigte van die oudit van die finansiële state is ingesluit in</w:t>
      </w:r>
      <w:r w:rsidR="00CB75A6">
        <w:rPr>
          <w:rFonts w:ascii="Arial" w:hAnsi="Arial" w:cs="Arial"/>
          <w:lang w:val="af-ZA"/>
        </w:rPr>
        <w:t xml:space="preserve"> </w:t>
      </w:r>
      <w:r w:rsidR="00CB75A6" w:rsidRPr="00480E2C">
        <w:rPr>
          <w:rFonts w:ascii="Arial" w:hAnsi="Arial" w:cs="Arial"/>
          <w:lang w:val="af-ZA"/>
        </w:rPr>
        <w:t>die</w:t>
      </w:r>
      <w:r w:rsidRPr="00480E2C">
        <w:rPr>
          <w:rFonts w:ascii="Arial" w:hAnsi="Arial" w:cs="Arial"/>
          <w:lang w:val="af-ZA"/>
        </w:rPr>
        <w:t xml:space="preserve"> Bylaag </w:t>
      </w:r>
      <w:r w:rsidR="00480E2C">
        <w:rPr>
          <w:rFonts w:ascii="Arial" w:hAnsi="Arial" w:cs="Arial"/>
          <w:lang w:val="af-ZA"/>
        </w:rPr>
        <w:t>van</w:t>
      </w:r>
      <w:r w:rsidR="00480E2C" w:rsidRPr="006554C5">
        <w:rPr>
          <w:rFonts w:ascii="Arial" w:hAnsi="Arial" w:cs="Arial"/>
          <w:lang w:val="af-ZA"/>
        </w:rPr>
        <w:t xml:space="preserve"> </w:t>
      </w:r>
      <w:r w:rsidRPr="006554C5">
        <w:rPr>
          <w:rFonts w:ascii="Arial" w:hAnsi="Arial" w:cs="Arial"/>
          <w:lang w:val="af-ZA"/>
        </w:rPr>
        <w:t>hierdie ouditeursverslag. Hierdie beskrywing, wat by [</w:t>
      </w:r>
      <w:r w:rsidRPr="006554C5">
        <w:rPr>
          <w:rFonts w:ascii="Arial" w:hAnsi="Arial" w:cs="Arial"/>
          <w:i/>
          <w:lang w:val="af-ZA"/>
        </w:rPr>
        <w:t>dui bladsynommer of ander spesifieke verwysing na die plasing van die beskrywing aan</w:t>
      </w:r>
      <w:r w:rsidRPr="006554C5">
        <w:rPr>
          <w:rFonts w:ascii="Arial" w:hAnsi="Arial" w:cs="Arial"/>
          <w:lang w:val="af-ZA"/>
        </w:rPr>
        <w:t>] geleë is, vorm deel van ons ouditeursverslag.</w:t>
      </w:r>
    </w:p>
    <w:p w14:paraId="56FECB91" w14:textId="77777777" w:rsidR="0037726C" w:rsidRPr="006554C5" w:rsidRDefault="0037726C" w:rsidP="0037726C">
      <w:pPr>
        <w:spacing w:line="312" w:lineRule="auto"/>
        <w:rPr>
          <w:rFonts w:ascii="Arial" w:hAnsi="Arial" w:cs="Arial"/>
          <w:lang w:val="af-ZA"/>
        </w:rPr>
      </w:pPr>
    </w:p>
    <w:p w14:paraId="07D4650D" w14:textId="60D59587"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handtekening</w:t>
      </w:r>
      <w:r w:rsidRPr="006554C5">
        <w:rPr>
          <w:rFonts w:ascii="Arial" w:hAnsi="Arial" w:cs="Arial"/>
          <w:lang w:val="af-ZA"/>
        </w:rPr>
        <w:t>]</w:t>
      </w:r>
    </w:p>
    <w:p w14:paraId="7A35625C" w14:textId="43E8EDBA"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Naam van individuele geregistreerde ouditeur</w:t>
      </w:r>
      <w:r w:rsidRPr="006554C5">
        <w:rPr>
          <w:rFonts w:ascii="Arial" w:hAnsi="Arial" w:cs="Arial"/>
          <w:lang w:val="af-ZA"/>
        </w:rPr>
        <w:t>]</w:t>
      </w:r>
    </w:p>
    <w:p w14:paraId="6D0B5DED" w14:textId="1F869FD6"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Kapasiteit indien nie ’n alleen-praktisyn bv. Direkteur of Vennoot</w:t>
      </w:r>
      <w:r w:rsidRPr="006554C5">
        <w:rPr>
          <w:rFonts w:ascii="Arial" w:hAnsi="Arial" w:cs="Arial"/>
          <w:lang w:val="af-ZA"/>
        </w:rPr>
        <w:t>]</w:t>
      </w:r>
    </w:p>
    <w:p w14:paraId="681F4CB3" w14:textId="77777777" w:rsidR="0037726C" w:rsidRPr="006554C5" w:rsidRDefault="0037726C" w:rsidP="0037726C">
      <w:pPr>
        <w:spacing w:line="312" w:lineRule="auto"/>
        <w:rPr>
          <w:rFonts w:ascii="Arial" w:hAnsi="Arial" w:cs="Arial"/>
          <w:lang w:val="af-ZA"/>
        </w:rPr>
      </w:pPr>
      <w:r w:rsidRPr="006554C5">
        <w:rPr>
          <w:rFonts w:ascii="Arial" w:hAnsi="Arial" w:cs="Arial"/>
          <w:lang w:val="af-ZA"/>
        </w:rPr>
        <w:t>Geregistreerde Ouditeur</w:t>
      </w:r>
    </w:p>
    <w:p w14:paraId="13CE55C2" w14:textId="6866F314"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Datum van ouditeur se verslag</w:t>
      </w:r>
      <w:r w:rsidRPr="006554C5">
        <w:rPr>
          <w:rFonts w:ascii="Arial" w:hAnsi="Arial" w:cs="Arial"/>
          <w:lang w:val="af-ZA"/>
        </w:rPr>
        <w:t>]</w:t>
      </w:r>
    </w:p>
    <w:p w14:paraId="6DBCA813" w14:textId="1321A804" w:rsidR="0037726C" w:rsidRPr="006554C5" w:rsidRDefault="00307133" w:rsidP="0037726C">
      <w:pPr>
        <w:spacing w:line="312" w:lineRule="auto"/>
        <w:rPr>
          <w:rFonts w:ascii="Arial" w:hAnsi="Arial" w:cs="Arial"/>
          <w:lang w:val="af-ZA"/>
        </w:rPr>
      </w:pPr>
      <w:r w:rsidRPr="006554C5">
        <w:rPr>
          <w:rFonts w:ascii="Arial" w:hAnsi="Arial" w:cs="Arial"/>
          <w:lang w:val="af-ZA"/>
        </w:rPr>
        <w:t>[</w:t>
      </w:r>
      <w:r w:rsidR="0037726C" w:rsidRPr="006554C5">
        <w:rPr>
          <w:rFonts w:ascii="Arial" w:hAnsi="Arial" w:cs="Arial"/>
          <w:i/>
          <w:lang w:val="af-ZA"/>
        </w:rPr>
        <w:t>Ouditeur se adres</w:t>
      </w:r>
      <w:r w:rsidRPr="006554C5">
        <w:rPr>
          <w:rFonts w:ascii="Arial" w:hAnsi="Arial" w:cs="Arial"/>
          <w:lang w:val="af-ZA"/>
        </w:rPr>
        <w:t>]</w:t>
      </w:r>
    </w:p>
    <w:p w14:paraId="7988CE5F" w14:textId="77777777" w:rsidR="0037726C" w:rsidRPr="006554C5" w:rsidRDefault="0037726C" w:rsidP="0037726C">
      <w:pPr>
        <w:spacing w:line="312" w:lineRule="auto"/>
        <w:ind w:left="360"/>
        <w:rPr>
          <w:rFonts w:ascii="Arial" w:hAnsi="Arial" w:cs="Arial"/>
          <w:lang w:val="af-ZA"/>
        </w:rPr>
      </w:pPr>
    </w:p>
    <w:p w14:paraId="1061FAE4" w14:textId="067F0967" w:rsidR="0037726C" w:rsidRPr="006554C5" w:rsidRDefault="0037726C" w:rsidP="0037726C">
      <w:pPr>
        <w:spacing w:line="312" w:lineRule="auto"/>
        <w:ind w:left="360"/>
        <w:jc w:val="right"/>
        <w:rPr>
          <w:rFonts w:ascii="Arial" w:hAnsi="Arial" w:cs="Arial"/>
          <w:b/>
          <w:lang w:val="af-ZA"/>
        </w:rPr>
      </w:pPr>
      <w:r w:rsidRPr="006554C5">
        <w:rPr>
          <w:rFonts w:ascii="Arial" w:hAnsi="Arial" w:cs="Arial"/>
          <w:b/>
          <w:lang w:val="af-ZA"/>
        </w:rPr>
        <w:t xml:space="preserve">Bylaag  </w:t>
      </w:r>
    </w:p>
    <w:p w14:paraId="19E2B15B" w14:textId="77777777" w:rsidR="0037726C" w:rsidRPr="006554C5" w:rsidRDefault="0037726C" w:rsidP="0037726C">
      <w:pPr>
        <w:spacing w:line="312" w:lineRule="auto"/>
        <w:ind w:left="360"/>
        <w:jc w:val="left"/>
        <w:rPr>
          <w:rFonts w:ascii="Arial" w:hAnsi="Arial" w:cs="Arial"/>
          <w:lang w:val="af-ZA"/>
        </w:rPr>
      </w:pPr>
    </w:p>
    <w:p w14:paraId="28BAB033" w14:textId="084C3350" w:rsidR="0037726C" w:rsidRPr="006554C5" w:rsidRDefault="0037726C" w:rsidP="0037726C">
      <w:pPr>
        <w:spacing w:line="312" w:lineRule="auto"/>
        <w:jc w:val="left"/>
        <w:rPr>
          <w:rFonts w:ascii="Arial" w:hAnsi="Arial" w:cs="Arial"/>
          <w:b/>
          <w:lang w:val="af-ZA"/>
        </w:rPr>
      </w:pPr>
      <w:r w:rsidRPr="006554C5">
        <w:rPr>
          <w:rFonts w:ascii="Arial" w:hAnsi="Arial" w:cs="Arial"/>
          <w:b/>
          <w:lang w:val="af-ZA"/>
        </w:rPr>
        <w:t xml:space="preserve">Ouditeur se </w:t>
      </w:r>
      <w:r w:rsidR="00BA2296" w:rsidRPr="006554C5">
        <w:rPr>
          <w:rFonts w:ascii="Arial" w:hAnsi="Arial" w:cs="Arial"/>
          <w:b/>
          <w:lang w:val="af-ZA"/>
        </w:rPr>
        <w:t>V</w:t>
      </w:r>
      <w:r w:rsidRPr="006554C5">
        <w:rPr>
          <w:rFonts w:ascii="Arial" w:hAnsi="Arial" w:cs="Arial"/>
          <w:b/>
          <w:lang w:val="af-ZA"/>
        </w:rPr>
        <w:t>erantwoordelikhede vir die Oudit van die Finansiële State</w:t>
      </w:r>
    </w:p>
    <w:p w14:paraId="17D4A4FD" w14:textId="77777777" w:rsidR="002161E9" w:rsidRPr="00F03D47" w:rsidRDefault="002161E9" w:rsidP="002161E9">
      <w:pPr>
        <w:spacing w:line="312" w:lineRule="auto"/>
        <w:rPr>
          <w:rFonts w:ascii="Arial" w:hAnsi="Arial" w:cs="Arial"/>
          <w:lang w:val="af-ZA"/>
        </w:rPr>
      </w:pPr>
      <w:r w:rsidRPr="00F03D47">
        <w:rPr>
          <w:rFonts w:ascii="Arial" w:hAnsi="Arial" w:cs="Arial"/>
          <w:lang w:val="af-ZA"/>
        </w:rPr>
        <w:t>As deel van ’n oudit ooreenkomstig die ISAs oefen ons professionele oordeel uit en handhaaf ons professionele skeptisisme deurlopend deur die oudit. Ons doen ook die volgende:</w:t>
      </w:r>
    </w:p>
    <w:p w14:paraId="53CA44DE" w14:textId="4B1892B8" w:rsidR="002161E9" w:rsidRPr="00F03D4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F03D47">
        <w:rPr>
          <w:rFonts w:eastAsia="Times New Roman" w:cs="Arial"/>
          <w:color w:val="000000"/>
          <w:lang w:val="en-ZA" w:eastAsia="en-ZA"/>
        </w:rPr>
        <w:t>Identifiseer en beoordeel die risikos van wesenlike wanvoorstelling van die finansiële state, hetsy weens bedrog of foute, ontwerp en voer ouditprosedures uit na aanleiding van daardie risikos, en verkry ouditbewyse wat voldoende en toepaslik is om ’n grondslag vir ons ouditmening te bied. Die risiko van nie-opsporing van ’n wesenlike wanvoorstelling as gevolg van bedrog is groter as vir ’n wesenlike wanvoorstelling as gevolg van foute, aangesien bedrog samespanning, vervalsing, doelbewuste weglatings, wanvoorstellings, of die omseiling van interne beheer kan behels.</w:t>
      </w:r>
    </w:p>
    <w:p w14:paraId="11C0D304" w14:textId="040965AF" w:rsidR="002161E9" w:rsidRPr="00F03D4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F03D47">
        <w:rPr>
          <w:rFonts w:eastAsia="Times New Roman" w:cs="Arial"/>
          <w:color w:val="000000"/>
          <w:lang w:val="en-ZA" w:eastAsia="en-ZA"/>
        </w:rPr>
        <w:t xml:space="preserve">Verkry ’n begrip van interne beheer relevant tot die oudit ten einde ouditprosedures te ontwerp wat toepaslik is in die omstandighede, maar nie vir die doel om ’n mening uit te spreek oor die effektiwiteit van die </w:t>
      </w:r>
      <w:r w:rsidRPr="00F03D47">
        <w:rPr>
          <w:rFonts w:eastAsia="Times New Roman" w:cs="Arial"/>
          <w:color w:val="000000"/>
          <w:lang w:val="af-ZA" w:eastAsia="en-ZA"/>
        </w:rPr>
        <w:t>maatskappy</w:t>
      </w:r>
      <w:r w:rsidRPr="00F03D47">
        <w:rPr>
          <w:rFonts w:eastAsia="Times New Roman" w:cs="Arial"/>
          <w:color w:val="000000"/>
          <w:lang w:val="en-ZA" w:eastAsia="en-ZA"/>
        </w:rPr>
        <w:t xml:space="preserve"> se interne beheer nie.</w:t>
      </w:r>
    </w:p>
    <w:p w14:paraId="2D6BF62E" w14:textId="77777777" w:rsidR="002161E9" w:rsidRPr="00F03D4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F03D47">
        <w:rPr>
          <w:rFonts w:eastAsia="Times New Roman" w:cs="Arial"/>
          <w:color w:val="000000"/>
          <w:lang w:val="en-ZA" w:eastAsia="en-ZA"/>
        </w:rPr>
        <w:t>Evalueer die toepaslikheid van rekeningkundige beleid wat gebruik is en die redelikheid van rekeningkundige ramings en verwante openbaarmaking wat deur die direkteure gemaak is.</w:t>
      </w:r>
    </w:p>
    <w:p w14:paraId="21CFFF41" w14:textId="512DF71E" w:rsidR="002161E9" w:rsidRPr="00F03D47" w:rsidRDefault="002161E9" w:rsidP="002161E9">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F03D47">
        <w:rPr>
          <w:rFonts w:eastAsia="Times New Roman" w:cs="Arial"/>
          <w:color w:val="000000"/>
          <w:lang w:val="en-ZA" w:eastAsia="en-ZA"/>
        </w:rPr>
        <w:t xml:space="preserve">Kom tot ’n gevolgtrekking oor die toepaslikheid van die direkteure se gebruik van die lopende-saak-grondslag van verantwoording, en gebaseer op ouditbewyse verkry, kom tot ’n gevolgtrekking oor die bestaan van ’n wesenlike onsekerheid wat verband hou met gebeure of omstandighede wat beduidende twyfel kan laat bestaan oor die maatskappy se vermoë om as ’n lopende saak voort te bestaan. Waar ons tot die gevolgtrekking kom dat ’n wesenlike onsekerheid bestaan word daar van ons vereis om in ons ouditeursverslag aandag te vestig op die toepaslike openbaarmaking in die finansiële state, of, indien sodanige openbaarmaking onvoldoende is, om ons mening te wysig. Ons gevolgtrekkings word gebaseer op ouditbewyse verkry tot en met die datum van ons ouditeursverslag. Toekomstige gebeure en omstandighede mag egter daartoe aanleiding gee dat die maatskappy ophou om as ’n lopende saak voort te bestaan. </w:t>
      </w:r>
    </w:p>
    <w:p w14:paraId="2DCC2ABB" w14:textId="1741BDB9" w:rsidR="0037726C" w:rsidRPr="006554C5" w:rsidRDefault="002161E9" w:rsidP="00E87589">
      <w:pPr>
        <w:pStyle w:val="ListParagraph"/>
        <w:widowControl/>
        <w:numPr>
          <w:ilvl w:val="0"/>
          <w:numId w:val="54"/>
        </w:numPr>
        <w:tabs>
          <w:tab w:val="left" w:pos="8505"/>
        </w:tabs>
        <w:spacing w:before="0" w:after="120" w:line="312" w:lineRule="auto"/>
        <w:ind w:left="426" w:hanging="284"/>
        <w:rPr>
          <w:rFonts w:cs="Arial"/>
          <w:lang w:val="af-ZA"/>
        </w:rPr>
      </w:pPr>
      <w:r w:rsidRPr="00D6763C">
        <w:rPr>
          <w:rFonts w:eastAsia="Times New Roman" w:cs="Arial"/>
          <w:color w:val="000000"/>
          <w:lang w:val="en-ZA" w:eastAsia="en-ZA"/>
        </w:rPr>
        <w:t xml:space="preserve">Evalueer die algehele voorstelling, struktuur en inhoud van die </w:t>
      </w:r>
      <w:r w:rsidRPr="00896DBD">
        <w:rPr>
          <w:rFonts w:eastAsia="Times New Roman" w:cs="Arial"/>
          <w:color w:val="000000"/>
          <w:lang w:val="en-ZA" w:eastAsia="en-ZA"/>
        </w:rPr>
        <w:t>finansiële state, insluitende die openbaarmaking, en of die finansiële state die onderliggende transaksies en gebeure op só ’n manie</w:t>
      </w:r>
      <w:r w:rsidRPr="00E044E1">
        <w:rPr>
          <w:rFonts w:eastAsia="Times New Roman" w:cs="Arial"/>
          <w:color w:val="000000"/>
          <w:lang w:val="en-ZA" w:eastAsia="en-ZA"/>
        </w:rPr>
        <w:t>r weergee dat redelike voorstelling bereik word.</w:t>
      </w:r>
    </w:p>
    <w:p w14:paraId="5C652170" w14:textId="462FF5D1" w:rsidR="009A2F6B" w:rsidRPr="006554C5" w:rsidRDefault="002161E9" w:rsidP="009A2F6B">
      <w:pPr>
        <w:spacing w:line="312" w:lineRule="auto"/>
      </w:pPr>
      <w:r w:rsidRPr="00F03D47">
        <w:rPr>
          <w:rFonts w:ascii="Arial" w:hAnsi="Arial"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67A71B7B" w14:textId="77777777" w:rsidR="00F1621D" w:rsidRPr="006554C5" w:rsidRDefault="00F1621D" w:rsidP="0038727B">
      <w:pPr>
        <w:pStyle w:val="Heading1"/>
        <w:spacing w:before="0" w:after="120" w:line="312" w:lineRule="auto"/>
      </w:pPr>
    </w:p>
    <w:p w14:paraId="18322427" w14:textId="77777777" w:rsidR="00F15A9D" w:rsidRPr="006554C5" w:rsidRDefault="00F15A9D" w:rsidP="003905C3">
      <w:pPr>
        <w:pStyle w:val="Heading4"/>
        <w:sectPr w:rsidR="00F15A9D" w:rsidRPr="006554C5" w:rsidSect="007979D0">
          <w:pgSz w:w="11907" w:h="16839" w:code="9"/>
          <w:pgMar w:top="1440" w:right="1701" w:bottom="1440" w:left="1701" w:header="720" w:footer="720" w:gutter="0"/>
          <w:cols w:space="720"/>
          <w:noEndnote/>
          <w:docGrid w:linePitch="299"/>
        </w:sectPr>
      </w:pPr>
      <w:bookmarkStart w:id="251" w:name="_Toc416950610"/>
      <w:bookmarkStart w:id="252" w:name="_Toc416950825"/>
      <w:bookmarkStart w:id="253" w:name="_Toc416951040"/>
      <w:bookmarkStart w:id="254" w:name="_Toc416951255"/>
      <w:bookmarkStart w:id="255" w:name="_Toc416961667"/>
      <w:bookmarkStart w:id="256" w:name="_Toc420045444"/>
      <w:bookmarkStart w:id="257" w:name="_Toc310598724"/>
      <w:bookmarkStart w:id="258" w:name="_Toc310598776"/>
      <w:bookmarkStart w:id="259" w:name="_Toc310598848"/>
      <w:bookmarkStart w:id="260" w:name="_Toc310598906"/>
      <w:bookmarkStart w:id="261" w:name="_Toc310598964"/>
      <w:bookmarkEnd w:id="251"/>
      <w:bookmarkEnd w:id="252"/>
      <w:bookmarkEnd w:id="253"/>
      <w:bookmarkEnd w:id="254"/>
      <w:bookmarkEnd w:id="255"/>
      <w:bookmarkEnd w:id="256"/>
      <w:bookmarkEnd w:id="257"/>
      <w:bookmarkEnd w:id="258"/>
      <w:bookmarkEnd w:id="259"/>
      <w:bookmarkEnd w:id="260"/>
      <w:bookmarkEnd w:id="261"/>
    </w:p>
    <w:p w14:paraId="68E98076" w14:textId="6C199FF2" w:rsidR="00E82EC2" w:rsidRPr="006554C5" w:rsidRDefault="002F59F6">
      <w:pPr>
        <w:pStyle w:val="Heading4"/>
      </w:pPr>
      <w:bookmarkStart w:id="262" w:name="_Toc416950620"/>
      <w:bookmarkStart w:id="263" w:name="_Toc416950835"/>
      <w:bookmarkStart w:id="264" w:name="_Toc416951050"/>
      <w:bookmarkStart w:id="265" w:name="_Toc416951265"/>
      <w:bookmarkStart w:id="266" w:name="_Toc416961677"/>
      <w:bookmarkStart w:id="267" w:name="_Toc419799733"/>
      <w:bookmarkStart w:id="268" w:name="_Toc419813500"/>
      <w:bookmarkStart w:id="269" w:name="_Toc419813697"/>
      <w:bookmarkStart w:id="270" w:name="_Toc420045454"/>
      <w:bookmarkStart w:id="271" w:name="_Toc416950621"/>
      <w:bookmarkStart w:id="272" w:name="_Toc416950836"/>
      <w:bookmarkStart w:id="273" w:name="_Toc416951051"/>
      <w:bookmarkStart w:id="274" w:name="_Toc416951266"/>
      <w:bookmarkStart w:id="275" w:name="_Toc416961678"/>
      <w:bookmarkStart w:id="276" w:name="_Toc420045455"/>
      <w:bookmarkStart w:id="277" w:name="_Toc416950622"/>
      <w:bookmarkStart w:id="278" w:name="_Toc416950837"/>
      <w:bookmarkStart w:id="279" w:name="_Toc416951052"/>
      <w:bookmarkStart w:id="280" w:name="_Toc416951267"/>
      <w:bookmarkStart w:id="281" w:name="_Toc416961679"/>
      <w:bookmarkStart w:id="282" w:name="_Toc419799735"/>
      <w:bookmarkStart w:id="283" w:name="_Toc419813502"/>
      <w:bookmarkStart w:id="284" w:name="_Toc419813699"/>
      <w:bookmarkStart w:id="285" w:name="_Toc420045456"/>
      <w:bookmarkStart w:id="286" w:name="_Toc416950623"/>
      <w:bookmarkStart w:id="287" w:name="_Toc416950838"/>
      <w:bookmarkStart w:id="288" w:name="_Toc416951053"/>
      <w:bookmarkStart w:id="289" w:name="_Toc416951268"/>
      <w:bookmarkStart w:id="290" w:name="_Toc416961680"/>
      <w:bookmarkStart w:id="291" w:name="_Toc420045457"/>
      <w:bookmarkStart w:id="292" w:name="_Toc416950624"/>
      <w:bookmarkStart w:id="293" w:name="_Toc416950839"/>
      <w:bookmarkStart w:id="294" w:name="_Toc416951054"/>
      <w:bookmarkStart w:id="295" w:name="_Toc416951269"/>
      <w:bookmarkStart w:id="296" w:name="_Toc416961681"/>
      <w:bookmarkStart w:id="297" w:name="_Toc420045458"/>
      <w:bookmarkStart w:id="298" w:name="_Toc416950625"/>
      <w:bookmarkStart w:id="299" w:name="_Toc416950840"/>
      <w:bookmarkStart w:id="300" w:name="_Toc416951055"/>
      <w:bookmarkStart w:id="301" w:name="_Toc416951270"/>
      <w:bookmarkStart w:id="302" w:name="_Toc416961682"/>
      <w:bookmarkStart w:id="303" w:name="_Toc420045459"/>
      <w:bookmarkStart w:id="304" w:name="_Toc416950626"/>
      <w:bookmarkStart w:id="305" w:name="_Toc416950841"/>
      <w:bookmarkStart w:id="306" w:name="_Toc416951056"/>
      <w:bookmarkStart w:id="307" w:name="_Toc416951271"/>
      <w:bookmarkStart w:id="308" w:name="_Toc416961683"/>
      <w:bookmarkStart w:id="309" w:name="_Toc420045460"/>
      <w:bookmarkStart w:id="310" w:name="_Toc416950627"/>
      <w:bookmarkStart w:id="311" w:name="_Toc416950842"/>
      <w:bookmarkStart w:id="312" w:name="_Toc416951057"/>
      <w:bookmarkStart w:id="313" w:name="_Toc416951272"/>
      <w:bookmarkStart w:id="314" w:name="_Toc416961684"/>
      <w:bookmarkStart w:id="315" w:name="_Toc420045461"/>
      <w:bookmarkStart w:id="316" w:name="_Toc416950628"/>
      <w:bookmarkStart w:id="317" w:name="_Toc416950843"/>
      <w:bookmarkStart w:id="318" w:name="_Toc416951058"/>
      <w:bookmarkStart w:id="319" w:name="_Toc416951273"/>
      <w:bookmarkStart w:id="320" w:name="_Toc416961685"/>
      <w:bookmarkStart w:id="321" w:name="_Toc420045462"/>
      <w:bookmarkStart w:id="322" w:name="_Toc416950629"/>
      <w:bookmarkStart w:id="323" w:name="_Toc416950844"/>
      <w:bookmarkStart w:id="324" w:name="_Toc416951059"/>
      <w:bookmarkStart w:id="325" w:name="_Toc416951274"/>
      <w:bookmarkStart w:id="326" w:name="_Toc416961686"/>
      <w:bookmarkStart w:id="327" w:name="_Toc420045463"/>
      <w:bookmarkStart w:id="328" w:name="_Toc416950630"/>
      <w:bookmarkStart w:id="329" w:name="_Toc416950845"/>
      <w:bookmarkStart w:id="330" w:name="_Toc416951060"/>
      <w:bookmarkStart w:id="331" w:name="_Toc416951275"/>
      <w:bookmarkStart w:id="332" w:name="_Toc416961687"/>
      <w:bookmarkStart w:id="333" w:name="_Toc420045464"/>
      <w:bookmarkStart w:id="334" w:name="_Toc416950631"/>
      <w:bookmarkStart w:id="335" w:name="_Toc416950846"/>
      <w:bookmarkStart w:id="336" w:name="_Toc416951061"/>
      <w:bookmarkStart w:id="337" w:name="_Toc416951276"/>
      <w:bookmarkStart w:id="338" w:name="_Toc416961688"/>
      <w:bookmarkStart w:id="339" w:name="_Toc420045465"/>
      <w:bookmarkStart w:id="340" w:name="_Toc416950632"/>
      <w:bookmarkStart w:id="341" w:name="_Toc416950847"/>
      <w:bookmarkStart w:id="342" w:name="_Toc416951062"/>
      <w:bookmarkStart w:id="343" w:name="_Toc416951277"/>
      <w:bookmarkStart w:id="344" w:name="_Toc416961689"/>
      <w:bookmarkStart w:id="345" w:name="_Toc420045466"/>
      <w:bookmarkStart w:id="346" w:name="_Toc416950633"/>
      <w:bookmarkStart w:id="347" w:name="_Toc416950848"/>
      <w:bookmarkStart w:id="348" w:name="_Toc416951063"/>
      <w:bookmarkStart w:id="349" w:name="_Toc416951278"/>
      <w:bookmarkStart w:id="350" w:name="_Toc416961690"/>
      <w:bookmarkStart w:id="351" w:name="_Toc420045467"/>
      <w:bookmarkStart w:id="352" w:name="_Toc416950634"/>
      <w:bookmarkStart w:id="353" w:name="_Toc416950849"/>
      <w:bookmarkStart w:id="354" w:name="_Toc416951064"/>
      <w:bookmarkStart w:id="355" w:name="_Toc416951279"/>
      <w:bookmarkStart w:id="356" w:name="_Toc416961691"/>
      <w:bookmarkStart w:id="357" w:name="_Toc420045468"/>
      <w:bookmarkStart w:id="358" w:name="_Toc416950635"/>
      <w:bookmarkStart w:id="359" w:name="_Toc416950850"/>
      <w:bookmarkStart w:id="360" w:name="_Toc416951065"/>
      <w:bookmarkStart w:id="361" w:name="_Toc416951280"/>
      <w:bookmarkStart w:id="362" w:name="_Toc416961692"/>
      <w:bookmarkStart w:id="363" w:name="_Toc420045469"/>
      <w:bookmarkStart w:id="364" w:name="_Toc416950636"/>
      <w:bookmarkStart w:id="365" w:name="_Toc416950851"/>
      <w:bookmarkStart w:id="366" w:name="_Toc416951066"/>
      <w:bookmarkStart w:id="367" w:name="_Toc416951281"/>
      <w:bookmarkStart w:id="368" w:name="_Toc416961693"/>
      <w:bookmarkStart w:id="369" w:name="_Toc420045470"/>
      <w:bookmarkStart w:id="370" w:name="_Toc416950637"/>
      <w:bookmarkStart w:id="371" w:name="_Toc416950852"/>
      <w:bookmarkStart w:id="372" w:name="_Toc416951067"/>
      <w:bookmarkStart w:id="373" w:name="_Toc416951282"/>
      <w:bookmarkStart w:id="374" w:name="_Toc416961694"/>
      <w:bookmarkStart w:id="375" w:name="_Toc420045471"/>
      <w:bookmarkStart w:id="376" w:name="_Toc416950638"/>
      <w:bookmarkStart w:id="377" w:name="_Toc416950853"/>
      <w:bookmarkStart w:id="378" w:name="_Toc416951068"/>
      <w:bookmarkStart w:id="379" w:name="_Toc416951283"/>
      <w:bookmarkStart w:id="380" w:name="_Toc416961695"/>
      <w:bookmarkStart w:id="381" w:name="_Toc420045472"/>
      <w:bookmarkStart w:id="382" w:name="_Toc416950639"/>
      <w:bookmarkStart w:id="383" w:name="_Toc416950854"/>
      <w:bookmarkStart w:id="384" w:name="_Toc416951069"/>
      <w:bookmarkStart w:id="385" w:name="_Toc416951284"/>
      <w:bookmarkStart w:id="386" w:name="_Toc416961696"/>
      <w:bookmarkStart w:id="387" w:name="_Toc420045473"/>
      <w:bookmarkStart w:id="388" w:name="_Toc416950640"/>
      <w:bookmarkStart w:id="389" w:name="_Toc416950855"/>
      <w:bookmarkStart w:id="390" w:name="_Toc416951070"/>
      <w:bookmarkStart w:id="391" w:name="_Toc416951285"/>
      <w:bookmarkStart w:id="392" w:name="_Toc416961697"/>
      <w:bookmarkStart w:id="393" w:name="_Toc420045474"/>
      <w:bookmarkStart w:id="394" w:name="_Toc416950641"/>
      <w:bookmarkStart w:id="395" w:name="_Toc416950856"/>
      <w:bookmarkStart w:id="396" w:name="_Toc416951071"/>
      <w:bookmarkStart w:id="397" w:name="_Toc416951286"/>
      <w:bookmarkStart w:id="398" w:name="_Toc416961698"/>
      <w:bookmarkStart w:id="399" w:name="_Toc420045475"/>
      <w:bookmarkStart w:id="400" w:name="_Toc416950642"/>
      <w:bookmarkStart w:id="401" w:name="_Toc416950857"/>
      <w:bookmarkStart w:id="402" w:name="_Toc416951072"/>
      <w:bookmarkStart w:id="403" w:name="_Toc416951287"/>
      <w:bookmarkStart w:id="404" w:name="_Toc416961699"/>
      <w:bookmarkStart w:id="405" w:name="_Toc420045476"/>
      <w:bookmarkStart w:id="406" w:name="_Toc416950643"/>
      <w:bookmarkStart w:id="407" w:name="_Toc416950858"/>
      <w:bookmarkStart w:id="408" w:name="_Toc416951073"/>
      <w:bookmarkStart w:id="409" w:name="_Toc416951288"/>
      <w:bookmarkStart w:id="410" w:name="_Toc416961700"/>
      <w:bookmarkStart w:id="411" w:name="_Toc420045477"/>
      <w:bookmarkStart w:id="412" w:name="_Toc416950644"/>
      <w:bookmarkStart w:id="413" w:name="_Toc416950859"/>
      <w:bookmarkStart w:id="414" w:name="_Toc416951074"/>
      <w:bookmarkStart w:id="415" w:name="_Toc416951289"/>
      <w:bookmarkStart w:id="416" w:name="_Toc416961701"/>
      <w:bookmarkStart w:id="417" w:name="_Toc420045478"/>
      <w:bookmarkStart w:id="418" w:name="_Toc416950645"/>
      <w:bookmarkStart w:id="419" w:name="_Toc416950860"/>
      <w:bookmarkStart w:id="420" w:name="_Toc416951075"/>
      <w:bookmarkStart w:id="421" w:name="_Toc416951290"/>
      <w:bookmarkStart w:id="422" w:name="_Toc416961702"/>
      <w:bookmarkStart w:id="423" w:name="_Toc420045479"/>
      <w:bookmarkStart w:id="424" w:name="_Toc416950646"/>
      <w:bookmarkStart w:id="425" w:name="_Toc416950861"/>
      <w:bookmarkStart w:id="426" w:name="_Toc416951076"/>
      <w:bookmarkStart w:id="427" w:name="_Toc416951291"/>
      <w:bookmarkStart w:id="428" w:name="_Toc416961703"/>
      <w:bookmarkStart w:id="429" w:name="_Toc419799759"/>
      <w:bookmarkStart w:id="430" w:name="_Toc419813526"/>
      <w:bookmarkStart w:id="431" w:name="_Toc419813723"/>
      <w:bookmarkStart w:id="432" w:name="_Toc420045480"/>
      <w:bookmarkStart w:id="433" w:name="_2._ADDITIONAL_REPORTING_1"/>
      <w:bookmarkStart w:id="434" w:name="_1.4_Example_report"/>
      <w:bookmarkStart w:id="435" w:name="_1.4_Example_report_"/>
      <w:bookmarkStart w:id="436" w:name="bookmark"/>
      <w:bookmarkStart w:id="437" w:name="_Toc416950647"/>
      <w:bookmarkStart w:id="438" w:name="_Toc416950862"/>
      <w:bookmarkStart w:id="439" w:name="_Toc416951077"/>
      <w:bookmarkStart w:id="440" w:name="_Toc416951292"/>
      <w:bookmarkStart w:id="441" w:name="_Toc416961704"/>
      <w:bookmarkStart w:id="442" w:name="_Toc420045481"/>
      <w:bookmarkStart w:id="443" w:name="_Toc416950648"/>
      <w:bookmarkStart w:id="444" w:name="_Toc416950863"/>
      <w:bookmarkStart w:id="445" w:name="_Toc416951078"/>
      <w:bookmarkStart w:id="446" w:name="_Toc416951293"/>
      <w:bookmarkStart w:id="447" w:name="_Toc416961705"/>
      <w:bookmarkStart w:id="448" w:name="_Toc420045482"/>
      <w:bookmarkStart w:id="449" w:name="_Toc416950649"/>
      <w:bookmarkStart w:id="450" w:name="_Toc416950864"/>
      <w:bookmarkStart w:id="451" w:name="_Toc416951079"/>
      <w:bookmarkStart w:id="452" w:name="_Toc416951294"/>
      <w:bookmarkStart w:id="453" w:name="_Toc416961706"/>
      <w:bookmarkStart w:id="454" w:name="_Toc420045483"/>
      <w:bookmarkStart w:id="455" w:name="_Toc416950650"/>
      <w:bookmarkStart w:id="456" w:name="_Toc416950865"/>
      <w:bookmarkStart w:id="457" w:name="_Toc416951080"/>
      <w:bookmarkStart w:id="458" w:name="_Toc416951295"/>
      <w:bookmarkStart w:id="459" w:name="_Toc416961707"/>
      <w:bookmarkStart w:id="460" w:name="_Toc420045484"/>
      <w:bookmarkStart w:id="461" w:name="_Toc416950651"/>
      <w:bookmarkStart w:id="462" w:name="_Toc416950866"/>
      <w:bookmarkStart w:id="463" w:name="_Toc416951081"/>
      <w:bookmarkStart w:id="464" w:name="_Toc416951296"/>
      <w:bookmarkStart w:id="465" w:name="_Toc416961708"/>
      <w:bookmarkStart w:id="466" w:name="_Toc420045485"/>
      <w:bookmarkStart w:id="467" w:name="_Group_Annual_Financial"/>
      <w:bookmarkStart w:id="468" w:name="_Toc416950652"/>
      <w:bookmarkStart w:id="469" w:name="_Toc416950867"/>
      <w:bookmarkStart w:id="470" w:name="_Toc416951082"/>
      <w:bookmarkStart w:id="471" w:name="_Toc416951297"/>
      <w:bookmarkStart w:id="472" w:name="_Toc416961709"/>
      <w:bookmarkStart w:id="473" w:name="_Toc420045486"/>
      <w:bookmarkStart w:id="474" w:name="_Toc299654362"/>
      <w:bookmarkStart w:id="475" w:name="_Toc443575236"/>
      <w:bookmarkStart w:id="476" w:name="_Toc277586748"/>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6554C5">
        <w:t>F</w:t>
      </w:r>
      <w:r w:rsidR="009A1BB8" w:rsidRPr="006554C5">
        <w:t>inancial statements (entity specific basis of accounting)</w:t>
      </w:r>
      <w:bookmarkEnd w:id="474"/>
      <w:bookmarkEnd w:id="475"/>
    </w:p>
    <w:tbl>
      <w:tblPr>
        <w:tblStyle w:val="TableGrid"/>
        <w:tblW w:w="0" w:type="auto"/>
        <w:tblLook w:val="04A0" w:firstRow="1" w:lastRow="0" w:firstColumn="1" w:lastColumn="0" w:noHBand="0" w:noVBand="1"/>
      </w:tblPr>
      <w:tblGrid>
        <w:gridCol w:w="8495"/>
      </w:tblGrid>
      <w:tr w:rsidR="00B166BF" w:rsidRPr="006554C5" w14:paraId="5C2FFCA0" w14:textId="77777777" w:rsidTr="00B166BF">
        <w:tc>
          <w:tcPr>
            <w:tcW w:w="8856" w:type="dxa"/>
          </w:tcPr>
          <w:p w14:paraId="60F22EC5" w14:textId="77777777" w:rsidR="00B166BF" w:rsidRPr="006554C5" w:rsidRDefault="00B166BF" w:rsidP="00AF0B15">
            <w:pPr>
              <w:spacing w:line="312" w:lineRule="auto"/>
              <w:rPr>
                <w:rFonts w:ascii="Arial" w:hAnsi="Arial" w:cs="Arial"/>
              </w:rPr>
            </w:pPr>
            <w:r w:rsidRPr="006554C5">
              <w:rPr>
                <w:rFonts w:ascii="Arial" w:hAnsi="Arial" w:cs="Arial"/>
              </w:rPr>
              <w:t>Circumstances include:</w:t>
            </w:r>
          </w:p>
          <w:p w14:paraId="00102473" w14:textId="38F62A5E" w:rsidR="00B166BF" w:rsidRPr="006554C5" w:rsidRDefault="00635AC3" w:rsidP="00997F6E">
            <w:pPr>
              <w:pStyle w:val="ListParagraph"/>
              <w:numPr>
                <w:ilvl w:val="0"/>
                <w:numId w:val="9"/>
              </w:numPr>
              <w:spacing w:before="0" w:after="120" w:line="312" w:lineRule="auto"/>
              <w:rPr>
                <w:rFonts w:cs="Arial"/>
              </w:rPr>
            </w:pPr>
            <w:r w:rsidRPr="006554C5">
              <w:rPr>
                <w:rFonts w:cs="Arial"/>
              </w:rPr>
              <w:t>Voluntary audit</w:t>
            </w:r>
            <w:r w:rsidR="00E35BE4" w:rsidRPr="006554C5">
              <w:rPr>
                <w:rFonts w:cs="Arial"/>
              </w:rPr>
              <w:t xml:space="preserve"> undertaken for a private company pursuant to a shareholder resolution</w:t>
            </w:r>
            <w:r w:rsidR="00997F6E" w:rsidRPr="006554C5">
              <w:rPr>
                <w:rFonts w:cs="Arial"/>
              </w:rPr>
              <w:t xml:space="preserve"> </w:t>
            </w:r>
            <w:r w:rsidR="002432DD" w:rsidRPr="006554C5">
              <w:rPr>
                <w:rFonts w:cs="Arial"/>
              </w:rPr>
              <w:t>T</w:t>
            </w:r>
            <w:r w:rsidR="00B166BF" w:rsidRPr="006554C5">
              <w:rPr>
                <w:rFonts w:cs="Arial"/>
              </w:rPr>
              <w:t xml:space="preserve">he public interest score is less than 100 and the financial statements are internally compiled. </w:t>
            </w:r>
            <w:r w:rsidR="001E79DE" w:rsidRPr="006554C5">
              <w:rPr>
                <w:rFonts w:cs="Arial"/>
              </w:rPr>
              <w:t>T</w:t>
            </w:r>
            <w:r w:rsidR="00B166BF" w:rsidRPr="006554C5">
              <w:rPr>
                <w:rFonts w:cs="Arial"/>
              </w:rPr>
              <w:t xml:space="preserve">he financial statements </w:t>
            </w:r>
            <w:r w:rsidR="001E79DE" w:rsidRPr="006554C5">
              <w:rPr>
                <w:rFonts w:cs="Arial"/>
              </w:rPr>
              <w:t>are intended for</w:t>
            </w:r>
            <w:r w:rsidR="00755DE0" w:rsidRPr="006554C5">
              <w:rPr>
                <w:rFonts w:cs="Arial"/>
              </w:rPr>
              <w:t xml:space="preserve"> the purpose of providing financial information to</w:t>
            </w:r>
            <w:r w:rsidR="00B166BF" w:rsidRPr="006554C5">
              <w:rPr>
                <w:rFonts w:cs="Arial"/>
              </w:rPr>
              <w:t xml:space="preserve"> the shareholders,</w:t>
            </w:r>
            <w:r w:rsidR="00E24501" w:rsidRPr="006554C5">
              <w:rPr>
                <w:rFonts w:cs="Arial"/>
              </w:rPr>
              <w:t xml:space="preserve"> considered specific users</w:t>
            </w:r>
            <w:r w:rsidR="00B44248" w:rsidRPr="006554C5">
              <w:rPr>
                <w:rFonts w:cs="Arial"/>
              </w:rPr>
              <w:t xml:space="preserve">. (The entity is </w:t>
            </w:r>
            <w:r w:rsidR="00D96A30" w:rsidRPr="006554C5">
              <w:rPr>
                <w:rFonts w:cs="Arial"/>
              </w:rPr>
              <w:t>a private company in terms of the Companies Act of South Africa</w:t>
            </w:r>
            <w:r w:rsidR="00B44248" w:rsidRPr="006554C5">
              <w:rPr>
                <w:rFonts w:cs="Arial"/>
              </w:rPr>
              <w:t>)</w:t>
            </w:r>
          </w:p>
          <w:p w14:paraId="0652F625" w14:textId="5BA7B751" w:rsidR="00B166BF" w:rsidRPr="006554C5" w:rsidRDefault="00B166BF" w:rsidP="005258F9">
            <w:pPr>
              <w:pStyle w:val="ListParagraph"/>
              <w:numPr>
                <w:ilvl w:val="0"/>
                <w:numId w:val="9"/>
              </w:numPr>
              <w:spacing w:before="0" w:after="120" w:line="312" w:lineRule="auto"/>
              <w:rPr>
                <w:rFonts w:cs="Arial"/>
              </w:rPr>
            </w:pPr>
            <w:r w:rsidRPr="006554C5">
              <w:rPr>
                <w:rFonts w:cs="Arial"/>
              </w:rPr>
              <w:t>The financial statements are prepared in accordance with a basis of accounting determined by the directors and include a directors’ report, which is a requirement of the Companies Act. The financial statements do not include a statement of changes in equity</w:t>
            </w:r>
          </w:p>
          <w:p w14:paraId="4F471E27" w14:textId="09DBED1F" w:rsidR="001B3D63" w:rsidRPr="006554C5" w:rsidRDefault="004022FE" w:rsidP="001B3D63">
            <w:pPr>
              <w:pStyle w:val="ListParagraph"/>
              <w:numPr>
                <w:ilvl w:val="0"/>
                <w:numId w:val="9"/>
              </w:numPr>
              <w:spacing w:before="0" w:after="120" w:line="312" w:lineRule="auto"/>
              <w:rPr>
                <w:rFonts w:cs="Arial"/>
                <w:color w:val="000000"/>
              </w:rPr>
            </w:pPr>
            <w:r w:rsidRPr="006554C5">
              <w:t>The auditor has concluded an unmodified (i.e., “clean”) opinion is appropriate based on the audit evidence obtained</w:t>
            </w:r>
          </w:p>
          <w:p w14:paraId="37B99CEB" w14:textId="3F992A43" w:rsidR="00B166BF" w:rsidRPr="002161E9" w:rsidRDefault="00B3477D" w:rsidP="005258F9">
            <w:pPr>
              <w:pStyle w:val="ListParagraph"/>
              <w:numPr>
                <w:ilvl w:val="0"/>
                <w:numId w:val="9"/>
              </w:numPr>
              <w:spacing w:before="0" w:after="120" w:line="312" w:lineRule="auto"/>
              <w:rPr>
                <w:rFonts w:cs="Arial"/>
                <w:color w:val="000000"/>
              </w:rPr>
            </w:pPr>
            <w:r w:rsidRPr="00273C61">
              <w:rPr>
                <w:rFonts w:cs="Arial"/>
              </w:rPr>
              <w:t>ISA 800</w:t>
            </w:r>
            <w:r w:rsidR="00137FAC" w:rsidRPr="00273C61">
              <w:rPr>
                <w:rFonts w:cs="Arial"/>
              </w:rPr>
              <w:t xml:space="preserve"> (Revised)</w:t>
            </w:r>
            <w:r w:rsidRPr="00273C61">
              <w:rPr>
                <w:rFonts w:cs="Arial"/>
              </w:rPr>
              <w:t xml:space="preserve"> applies</w:t>
            </w:r>
            <w:r w:rsidRPr="00BC49D0">
              <w:rPr>
                <w:rFonts w:cs="Arial"/>
              </w:rPr>
              <w:t xml:space="preserve"> and t</w:t>
            </w:r>
            <w:r w:rsidR="00B166BF" w:rsidRPr="00BC49D0">
              <w:rPr>
                <w:rFonts w:cs="Arial"/>
              </w:rPr>
              <w:t>he independent auditor has determined that the basis of accounting is acceptable to the intended users of the financial statements</w:t>
            </w:r>
            <w:r w:rsidR="00E35BE4" w:rsidRPr="002161E9">
              <w:rPr>
                <w:rFonts w:cs="Arial"/>
              </w:rPr>
              <w:t>. Distribution and use of the auditor’s report are restricted</w:t>
            </w:r>
          </w:p>
          <w:p w14:paraId="4BCB20CC" w14:textId="77777777"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4AB60ECC" w14:textId="77777777" w:rsidR="00B44248" w:rsidRPr="006554C5" w:rsidRDefault="00B44248" w:rsidP="005258F9">
            <w:pPr>
              <w:pStyle w:val="ListParagraph"/>
              <w:numPr>
                <w:ilvl w:val="0"/>
                <w:numId w:val="9"/>
              </w:numPr>
              <w:spacing w:before="0" w:after="120" w:line="312" w:lineRule="auto"/>
              <w:rPr>
                <w:rFonts w:cs="Arial"/>
              </w:rPr>
            </w:pPr>
            <w:r w:rsidRPr="006554C5">
              <w:rPr>
                <w:rFonts w:eastAsia="Times New Roman" w:cs="Arial"/>
                <w:color w:val="000000"/>
                <w:lang w:val="en-ZA" w:eastAsia="en-ZA"/>
              </w:rPr>
              <w:t>Key audit matters have not been communicated</w:t>
            </w:r>
          </w:p>
          <w:p w14:paraId="4A092728" w14:textId="6C51511C" w:rsidR="00255E01" w:rsidRPr="006554C5" w:rsidRDefault="006727EF" w:rsidP="00FE58AD">
            <w:pPr>
              <w:pStyle w:val="ListParagraph"/>
              <w:numPr>
                <w:ilvl w:val="0"/>
                <w:numId w:val="9"/>
              </w:numPr>
              <w:spacing w:before="0" w:after="120" w:line="312" w:lineRule="auto"/>
              <w:rPr>
                <w:rFonts w:cs="Arial"/>
                <w:color w:val="000000"/>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5258F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37FB70D3" w14:textId="77777777" w:rsidR="00E82EC2" w:rsidRPr="006554C5" w:rsidRDefault="00E82EC2" w:rsidP="00AF0B15">
      <w:pPr>
        <w:spacing w:line="312" w:lineRule="auto"/>
        <w:rPr>
          <w:rFonts w:ascii="Arial" w:hAnsi="Arial" w:cs="Arial"/>
        </w:rPr>
      </w:pPr>
    </w:p>
    <w:p w14:paraId="44241B4E" w14:textId="77777777" w:rsidR="00E82EC2" w:rsidRPr="006554C5" w:rsidRDefault="00E82EC2" w:rsidP="00F077CF">
      <w:pPr>
        <w:spacing w:line="312" w:lineRule="auto"/>
        <w:jc w:val="center"/>
        <w:rPr>
          <w:rFonts w:ascii="Arial" w:hAnsi="Arial" w:cs="Arial"/>
          <w:b/>
          <w:kern w:val="32"/>
          <w:lang w:val="en-ZA"/>
        </w:rPr>
      </w:pPr>
      <w:r w:rsidRPr="006554C5">
        <w:rPr>
          <w:rFonts w:ascii="Arial" w:hAnsi="Arial" w:cs="Arial"/>
          <w:b/>
          <w:lang w:val="en-ZA"/>
        </w:rPr>
        <w:t>Independent Auditor’s Report</w:t>
      </w:r>
    </w:p>
    <w:p w14:paraId="38385235" w14:textId="77777777" w:rsidR="00E82EC2" w:rsidRPr="006554C5" w:rsidRDefault="00E82EC2">
      <w:pPr>
        <w:spacing w:line="312" w:lineRule="auto"/>
        <w:rPr>
          <w:rFonts w:ascii="Arial" w:hAnsi="Arial" w:cs="Arial"/>
          <w:lang w:val="en-ZA"/>
        </w:rPr>
      </w:pPr>
    </w:p>
    <w:p w14:paraId="63B6910C" w14:textId="77777777" w:rsidR="00E82EC2" w:rsidRPr="006554C5" w:rsidRDefault="00E82EC2">
      <w:pPr>
        <w:spacing w:line="312" w:lineRule="auto"/>
        <w:rPr>
          <w:rFonts w:ascii="Arial" w:hAnsi="Arial" w:cs="Arial"/>
          <w:i/>
          <w:lang w:val="en-ZA"/>
        </w:rPr>
      </w:pPr>
      <w:r w:rsidRPr="006554C5">
        <w:rPr>
          <w:rFonts w:ascii="Arial" w:hAnsi="Arial" w:cs="Arial"/>
          <w:i/>
          <w:lang w:val="en-ZA"/>
        </w:rPr>
        <w:t>To the Shareholders of ABC Proprietary</w:t>
      </w:r>
      <w:r w:rsidR="0008557D" w:rsidRPr="006554C5">
        <w:rPr>
          <w:rFonts w:ascii="Arial" w:hAnsi="Arial" w:cs="Arial"/>
          <w:i/>
          <w:kern w:val="32"/>
          <w:lang w:val="en-ZA"/>
        </w:rPr>
        <w:t xml:space="preserve"> </w:t>
      </w:r>
      <w:r w:rsidRPr="006554C5">
        <w:rPr>
          <w:rFonts w:ascii="Arial" w:hAnsi="Arial" w:cs="Arial"/>
          <w:i/>
          <w:lang w:val="en-ZA"/>
        </w:rPr>
        <w:t>Limited</w:t>
      </w:r>
    </w:p>
    <w:p w14:paraId="6DE7525F" w14:textId="77777777" w:rsidR="00111CB1" w:rsidRPr="006554C5" w:rsidRDefault="00111CB1">
      <w:pPr>
        <w:spacing w:line="312" w:lineRule="auto"/>
        <w:rPr>
          <w:rFonts w:ascii="Arial" w:hAnsi="Arial" w:cs="Arial"/>
          <w:i/>
        </w:rPr>
      </w:pPr>
      <w:r w:rsidRPr="006554C5">
        <w:rPr>
          <w:rFonts w:ascii="Arial" w:hAnsi="Arial" w:cs="Arial"/>
          <w:i/>
        </w:rPr>
        <w:t>Opinion</w:t>
      </w:r>
    </w:p>
    <w:p w14:paraId="5E4FFE9F" w14:textId="52C0C8F1" w:rsidR="00E82EC2" w:rsidRPr="006554C5" w:rsidRDefault="00E82EC2">
      <w:pPr>
        <w:spacing w:line="312" w:lineRule="auto"/>
        <w:rPr>
          <w:rFonts w:ascii="Arial" w:hAnsi="Arial" w:cs="Arial"/>
        </w:rPr>
      </w:pPr>
      <w:r w:rsidRPr="006554C5">
        <w:rPr>
          <w:rFonts w:ascii="Arial" w:hAnsi="Arial" w:cs="Arial"/>
        </w:rPr>
        <w:t>We have audited the financial statements of ABC Proprietary Limited</w:t>
      </w:r>
      <w:r w:rsidR="007D38AF" w:rsidRPr="006554C5">
        <w:rPr>
          <w:rFonts w:ascii="Arial" w:hAnsi="Arial" w:cs="Arial"/>
        </w:rPr>
        <w:t xml:space="preserve"> set out on pages … to ….</w:t>
      </w:r>
      <w:r w:rsidRPr="006554C5">
        <w:rPr>
          <w:rFonts w:ascii="Arial" w:hAnsi="Arial" w:cs="Arial"/>
        </w:rPr>
        <w:t xml:space="preserve">, which comprise the statement of financial position as at 31 December 20X1, and the </w:t>
      </w:r>
      <w:r w:rsidR="00C510E4"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and </w:t>
      </w:r>
      <w:r w:rsidR="00E77169" w:rsidRPr="006554C5">
        <w:rPr>
          <w:rFonts w:ascii="Arial" w:hAnsi="Arial" w:cs="Arial"/>
        </w:rPr>
        <w:t xml:space="preserve">statement of </w:t>
      </w:r>
      <w:r w:rsidRPr="006554C5">
        <w:rPr>
          <w:rFonts w:ascii="Arial" w:hAnsi="Arial" w:cs="Arial"/>
        </w:rPr>
        <w:t xml:space="preserve">cash flows for the year then ended, and </w:t>
      </w:r>
      <w:r w:rsidR="00840B6C" w:rsidRPr="006554C5">
        <w:rPr>
          <w:rFonts w:ascii="Arial" w:hAnsi="Arial" w:cs="Arial"/>
        </w:rPr>
        <w:t>notes</w:t>
      </w:r>
      <w:r w:rsidR="00111CB1" w:rsidRPr="006554C5">
        <w:rPr>
          <w:rFonts w:ascii="Arial" w:hAnsi="Arial" w:cs="Arial"/>
        </w:rPr>
        <w:t xml:space="preserve"> to the financial statements, including</w:t>
      </w:r>
      <w:r w:rsidR="007D38AF" w:rsidRPr="006554C5">
        <w:rPr>
          <w:rFonts w:ascii="Arial" w:hAnsi="Arial" w:cs="Arial"/>
        </w:rPr>
        <w:t xml:space="preserve"> </w:t>
      </w:r>
      <w:r w:rsidRPr="006554C5">
        <w:rPr>
          <w:rFonts w:ascii="Arial" w:hAnsi="Arial" w:cs="Arial"/>
        </w:rPr>
        <w:t>a summary of significant accounting policies</w:t>
      </w:r>
      <w:r w:rsidR="007D38AF" w:rsidRPr="006554C5">
        <w:rPr>
          <w:rFonts w:ascii="Arial" w:hAnsi="Arial" w:cs="Arial"/>
        </w:rPr>
        <w:t>.</w:t>
      </w:r>
      <w:r w:rsidRPr="006554C5">
        <w:rPr>
          <w:rFonts w:ascii="Arial" w:hAnsi="Arial" w:cs="Arial"/>
        </w:rPr>
        <w:t xml:space="preserve"> </w:t>
      </w:r>
    </w:p>
    <w:p w14:paraId="3DE7FA32" w14:textId="65403D9A" w:rsidR="00111CB1" w:rsidRPr="006554C5" w:rsidRDefault="00111CB1">
      <w:pPr>
        <w:spacing w:line="312" w:lineRule="auto"/>
        <w:rPr>
          <w:rFonts w:ascii="Arial" w:hAnsi="Arial" w:cs="Arial"/>
        </w:rPr>
      </w:pPr>
      <w:r w:rsidRPr="006554C5">
        <w:rPr>
          <w:rFonts w:ascii="Arial" w:hAnsi="Arial" w:cs="Arial"/>
        </w:rPr>
        <w:t>In our opinion, the financial statements of ABC Proprietary Limited for the year ended 31 December 20X1 are prepared, in all material respects, in accordance with the basis of accounting described in note x to the financial statements and the requirements of the Companies Act of South Africa.</w:t>
      </w:r>
    </w:p>
    <w:p w14:paraId="0776213E" w14:textId="77777777" w:rsidR="00111CB1" w:rsidRPr="006554C5" w:rsidRDefault="00111CB1">
      <w:pPr>
        <w:spacing w:line="312" w:lineRule="auto"/>
        <w:rPr>
          <w:rFonts w:ascii="Arial" w:hAnsi="Arial" w:cs="Arial"/>
          <w:i/>
        </w:rPr>
      </w:pPr>
      <w:r w:rsidRPr="006554C5">
        <w:rPr>
          <w:rFonts w:ascii="Arial" w:hAnsi="Arial" w:cs="Arial"/>
          <w:i/>
        </w:rPr>
        <w:t>Basis for Opinion</w:t>
      </w:r>
    </w:p>
    <w:p w14:paraId="59E5E92A" w14:textId="1912BF8E" w:rsidR="00111CB1" w:rsidRPr="006554C5" w:rsidRDefault="00EF27C5">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307133" w:rsidRPr="006554C5">
        <w:rPr>
          <w:rFonts w:ascii="Arial" w:eastAsia="Times New Roman" w:hAnsi="Arial" w:cs="Arial"/>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 opinion.</w:t>
      </w:r>
    </w:p>
    <w:p w14:paraId="642EDF73" w14:textId="6C8830EF" w:rsidR="00EF27C5" w:rsidRPr="006554C5" w:rsidRDefault="00EF27C5">
      <w:pPr>
        <w:spacing w:line="312" w:lineRule="auto"/>
        <w:rPr>
          <w:rFonts w:ascii="Arial" w:eastAsia="Times New Roman" w:hAnsi="Arial" w:cs="Arial"/>
          <w:i/>
          <w:color w:val="000000"/>
          <w:lang w:val="en-ZA" w:eastAsia="en-ZA"/>
        </w:rPr>
      </w:pPr>
      <w:r w:rsidRPr="006554C5">
        <w:rPr>
          <w:rFonts w:ascii="Arial" w:eastAsia="Times New Roman" w:hAnsi="Arial" w:cs="Arial"/>
          <w:i/>
          <w:color w:val="000000"/>
          <w:lang w:val="en-ZA" w:eastAsia="en-ZA"/>
        </w:rPr>
        <w:t>Emphasis of Matter – Basis of Accounting</w:t>
      </w:r>
    </w:p>
    <w:p w14:paraId="753F2DE5" w14:textId="7F4B5C2F" w:rsidR="00EF27C5" w:rsidRPr="006554C5" w:rsidRDefault="00A44600">
      <w:pPr>
        <w:spacing w:line="312" w:lineRule="auto"/>
        <w:rPr>
          <w:rFonts w:ascii="Arial" w:hAnsi="Arial" w:cs="Arial"/>
          <w:lang w:val="en-ZA"/>
        </w:rPr>
      </w:pPr>
      <w:r w:rsidRPr="006554C5">
        <w:rPr>
          <w:rFonts w:ascii="Arial" w:hAnsi="Arial" w:cs="Arial"/>
        </w:rPr>
        <w:t>W</w:t>
      </w:r>
      <w:r w:rsidR="00EF27C5" w:rsidRPr="006554C5">
        <w:rPr>
          <w:rFonts w:ascii="Arial" w:hAnsi="Arial" w:cs="Arial"/>
        </w:rPr>
        <w:t>e draw attention to note x to the financial statements, which describes the basis of accounting. The financial statements are prepared in accordance with the company’s own accounting policies to satisfy the financial information needs of the company’s shareholders. As a result, the financial statements may not be suitable for another purpose.</w:t>
      </w:r>
      <w:r w:rsidR="001351DF" w:rsidRPr="006554C5">
        <w:rPr>
          <w:rFonts w:ascii="Arial" w:hAnsi="Arial" w:cs="Arial"/>
        </w:rPr>
        <w:t xml:space="preserve"> Our opinion is not modified in respect of this matter.</w:t>
      </w:r>
      <w:r w:rsidR="00EF27C5" w:rsidRPr="006554C5">
        <w:rPr>
          <w:rFonts w:ascii="Arial" w:hAnsi="Arial" w:cs="Arial"/>
        </w:rPr>
        <w:t xml:space="preserve"> </w:t>
      </w:r>
    </w:p>
    <w:p w14:paraId="5617369E" w14:textId="53973618" w:rsidR="004D56DC" w:rsidRPr="006554C5" w:rsidRDefault="004D56DC">
      <w:pPr>
        <w:tabs>
          <w:tab w:val="left" w:pos="8505"/>
        </w:tabs>
        <w:spacing w:line="312" w:lineRule="auto"/>
        <w:rPr>
          <w:rFonts w:ascii="Arial" w:hAnsi="Arial" w:cs="Arial"/>
          <w:i/>
        </w:rPr>
      </w:pPr>
      <w:r w:rsidRPr="006554C5">
        <w:rPr>
          <w:rFonts w:ascii="Arial" w:hAnsi="Arial" w:cs="Arial"/>
          <w:i/>
        </w:rPr>
        <w:t>Other Information</w:t>
      </w:r>
    </w:p>
    <w:p w14:paraId="40C765B8" w14:textId="04682FB7"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F513C6" w:rsidRPr="006554C5">
        <w:rPr>
          <w:rFonts w:ascii="Arial" w:eastAsia="Times New Roman" w:hAnsi="Arial" w:cs="Arial"/>
          <w:color w:val="000000"/>
          <w:lang w:val="en-ZA" w:eastAsia="en-ZA"/>
        </w:rPr>
        <w:t>The other information comprises the Directors’ Report as required by the Companies Act</w:t>
      </w:r>
      <w:r w:rsidR="00F15A9D" w:rsidRPr="006554C5">
        <w:rPr>
          <w:rFonts w:ascii="Arial" w:eastAsia="Times New Roman" w:hAnsi="Arial" w:cs="Arial"/>
          <w:color w:val="000000"/>
          <w:lang w:val="en-ZA" w:eastAsia="en-ZA"/>
        </w:rPr>
        <w:t xml:space="preserve"> of South Africa. </w:t>
      </w:r>
      <w:r w:rsidR="0039522B"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F513C6" w:rsidRPr="006554C5">
        <w:rPr>
          <w:rFonts w:ascii="Arial" w:eastAsia="Times New Roman" w:hAnsi="Arial" w:cs="Arial"/>
          <w:iCs/>
          <w:color w:val="000000"/>
          <w:lang w:val="en-ZA" w:eastAsia="en-ZA"/>
        </w:rPr>
        <w:t>does not include the financial statements and our auditor’s report thereon</w:t>
      </w:r>
      <w:r w:rsidR="00F513C6"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3C961464" w14:textId="44A28338" w:rsidR="00E66D3A" w:rsidRPr="006554C5" w:rsidRDefault="00E66D3A" w:rsidP="00E66D3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7A94FD53" w14:textId="64992448" w:rsidR="00E66D3A" w:rsidRPr="006554C5" w:rsidRDefault="00E66D3A" w:rsidP="00E66D3A">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13D09258" w14:textId="48E9B352" w:rsidR="004E1D3E" w:rsidRPr="006554C5" w:rsidRDefault="004E1D3E">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438B0007" w14:textId="60AD7DDA" w:rsidR="004E1D3E" w:rsidRPr="006554C5" w:rsidRDefault="004E1D3E">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of the financial statements in accordance with </w:t>
      </w:r>
      <w:r w:rsidRPr="006554C5">
        <w:rPr>
          <w:rFonts w:ascii="Arial" w:hAnsi="Arial" w:cs="Arial"/>
          <w:sz w:val="22"/>
          <w:szCs w:val="22"/>
        </w:rPr>
        <w:t>the basis of accounting described in note x</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w:t>
      </w:r>
      <w:r w:rsidRPr="006554C5">
        <w:rPr>
          <w:rFonts w:ascii="Arial" w:hAnsi="Arial" w:cs="Arial"/>
          <w:sz w:val="22"/>
          <w:szCs w:val="22"/>
        </w:rPr>
        <w:t>f</w:t>
      </w:r>
      <w:r w:rsidRPr="006554C5">
        <w:rPr>
          <w:rFonts w:ascii="Arial" w:eastAsia="Times New Roman" w:hAnsi="Arial" w:cs="Arial"/>
          <w:iCs/>
          <w:sz w:val="22"/>
          <w:szCs w:val="22"/>
          <w:lang w:val="en-ZA" w:eastAsia="en-ZA"/>
        </w:rPr>
        <w:t>or determining that the basis of preparation is acceptable in the circumstances</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468CE003" w14:textId="7AC208A1"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63E6506A" w14:textId="77777777" w:rsidR="004E1D3E" w:rsidRPr="006554C5" w:rsidRDefault="004E1D3E">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15A7DE8F" w14:textId="77777777" w:rsidR="004E1D3E" w:rsidRPr="006554C5" w:rsidRDefault="004E1D3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411C493" w14:textId="3DEBA59F" w:rsidR="004E1D3E" w:rsidRPr="006554C5" w:rsidRDefault="004E1D3E">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w:t>
      </w:r>
    </w:p>
    <w:p w14:paraId="18AF3730" w14:textId="77777777" w:rsidR="004E1D3E" w:rsidRPr="006554C5" w:rsidRDefault="004E1D3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4E4E29D" w14:textId="77777777" w:rsidR="003167F5" w:rsidRPr="006554C5" w:rsidRDefault="003167F5"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3F97F6BD" w14:textId="5E7170A6" w:rsidR="0075476D" w:rsidRPr="006554C5" w:rsidRDefault="0075476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5A5501AA" w14:textId="28E19CB7" w:rsidR="003167F5" w:rsidRPr="006554C5" w:rsidRDefault="003167F5">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A2DB279" w14:textId="6E2F01A1" w:rsidR="003167F5" w:rsidRPr="006554C5" w:rsidRDefault="003167F5">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44BF0F7D" w14:textId="77777777" w:rsidR="001A4E6B" w:rsidRPr="006554C5" w:rsidRDefault="001A4E6B">
      <w:pPr>
        <w:spacing w:line="312" w:lineRule="auto"/>
        <w:rPr>
          <w:rFonts w:ascii="Arial" w:hAnsi="Arial" w:cs="Arial"/>
        </w:rPr>
      </w:pPr>
    </w:p>
    <w:p w14:paraId="70C21044" w14:textId="42E9F7DD"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Signature</w:t>
      </w:r>
      <w:r w:rsidRPr="006554C5">
        <w:rPr>
          <w:rFonts w:ascii="Arial" w:hAnsi="Arial" w:cs="Arial"/>
        </w:rPr>
        <w:t>]</w:t>
      </w:r>
    </w:p>
    <w:p w14:paraId="5FF6E315" w14:textId="59A5DB30"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Name of individual registered auditor</w:t>
      </w:r>
      <w:r w:rsidRPr="006554C5">
        <w:rPr>
          <w:rFonts w:ascii="Arial" w:hAnsi="Arial" w:cs="Arial"/>
        </w:rPr>
        <w:t>]</w:t>
      </w:r>
    </w:p>
    <w:p w14:paraId="1D728981" w14:textId="25EC4756" w:rsidR="0039688C" w:rsidRPr="006554C5" w:rsidRDefault="00307133">
      <w:pPr>
        <w:keepNext/>
        <w:keepLines/>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4E11CA6B" w14:textId="77777777" w:rsidR="00CB39FC" w:rsidRPr="006554C5" w:rsidRDefault="00CB39FC">
      <w:pPr>
        <w:keepNext/>
        <w:keepLines/>
        <w:widowControl/>
        <w:spacing w:line="312" w:lineRule="auto"/>
        <w:rPr>
          <w:rFonts w:ascii="Arial" w:hAnsi="Arial" w:cs="Arial"/>
        </w:rPr>
      </w:pPr>
      <w:r w:rsidRPr="006554C5">
        <w:rPr>
          <w:rFonts w:ascii="Arial" w:hAnsi="Arial" w:cs="Arial"/>
        </w:rPr>
        <w:t>Registered Auditor</w:t>
      </w:r>
    </w:p>
    <w:p w14:paraId="1B8F3953" w14:textId="74B70730"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Date of auditor’s report</w:t>
      </w:r>
      <w:r w:rsidRPr="006554C5">
        <w:rPr>
          <w:rFonts w:ascii="Arial" w:hAnsi="Arial" w:cs="Arial"/>
        </w:rPr>
        <w:t>]</w:t>
      </w:r>
    </w:p>
    <w:p w14:paraId="6096DF72" w14:textId="6B000F96" w:rsidR="00CB39FC" w:rsidRPr="006554C5" w:rsidRDefault="00307133">
      <w:pPr>
        <w:keepNext/>
        <w:keepLines/>
        <w:widowControl/>
        <w:spacing w:line="312" w:lineRule="auto"/>
        <w:rPr>
          <w:rFonts w:ascii="Arial" w:hAnsi="Arial" w:cs="Arial"/>
        </w:rPr>
      </w:pPr>
      <w:r w:rsidRPr="006554C5">
        <w:rPr>
          <w:rFonts w:ascii="Arial" w:hAnsi="Arial" w:cs="Arial"/>
        </w:rPr>
        <w:t>[</w:t>
      </w:r>
      <w:r w:rsidR="00CB39FC" w:rsidRPr="006554C5">
        <w:rPr>
          <w:rFonts w:ascii="Arial" w:hAnsi="Arial" w:cs="Arial"/>
          <w:i/>
        </w:rPr>
        <w:t>Auditor’s address</w:t>
      </w:r>
      <w:r w:rsidRPr="006554C5">
        <w:rPr>
          <w:rFonts w:ascii="Arial" w:hAnsi="Arial" w:cs="Arial"/>
        </w:rPr>
        <w:t>]</w:t>
      </w:r>
    </w:p>
    <w:p w14:paraId="22B9A841" w14:textId="77777777" w:rsidR="00E471CC" w:rsidRPr="006554C5" w:rsidRDefault="00E471CC" w:rsidP="0038727B">
      <w:pPr>
        <w:pStyle w:val="Heading1"/>
        <w:spacing w:before="0" w:after="120" w:line="312" w:lineRule="auto"/>
        <w:rPr>
          <w:rFonts w:cs="Arial"/>
          <w:sz w:val="22"/>
        </w:rPr>
        <w:sectPr w:rsidR="00E471CC" w:rsidRPr="006554C5" w:rsidSect="007979D0">
          <w:pgSz w:w="11907" w:h="16839" w:code="9"/>
          <w:pgMar w:top="1440" w:right="1701" w:bottom="1440" w:left="1701" w:header="720" w:footer="720" w:gutter="0"/>
          <w:cols w:space="720"/>
          <w:noEndnote/>
          <w:docGrid w:linePitch="299"/>
        </w:sectPr>
      </w:pPr>
    </w:p>
    <w:p w14:paraId="0D117D70" w14:textId="6AFE7834" w:rsidR="006E46E7" w:rsidRPr="006554C5" w:rsidRDefault="006645DE" w:rsidP="006E46E7">
      <w:pPr>
        <w:pStyle w:val="Heading4"/>
      </w:pPr>
      <w:bookmarkStart w:id="477" w:name="_Toc412031566"/>
      <w:bookmarkStart w:id="478" w:name="_Toc412105542"/>
      <w:bookmarkStart w:id="479" w:name="_Toc412108103"/>
      <w:bookmarkStart w:id="480" w:name="_Toc412108192"/>
      <w:bookmarkStart w:id="481" w:name="_Toc443575237"/>
      <w:bookmarkEnd w:id="477"/>
      <w:bookmarkEnd w:id="478"/>
      <w:bookmarkEnd w:id="479"/>
      <w:bookmarkEnd w:id="480"/>
      <w:r w:rsidRPr="006554C5">
        <w:t xml:space="preserve">Non-operating company – </w:t>
      </w:r>
      <w:r w:rsidR="006E46E7" w:rsidRPr="006554C5">
        <w:t xml:space="preserve">Company </w:t>
      </w:r>
      <w:r w:rsidR="005F610B" w:rsidRPr="006554C5">
        <w:t>is dormant</w:t>
      </w:r>
      <w:bookmarkEnd w:id="481"/>
    </w:p>
    <w:tbl>
      <w:tblPr>
        <w:tblW w:w="0" w:type="auto"/>
        <w:tblInd w:w="108" w:type="dxa"/>
        <w:tblLook w:val="0000" w:firstRow="0" w:lastRow="0" w:firstColumn="0" w:lastColumn="0" w:noHBand="0" w:noVBand="0"/>
      </w:tblPr>
      <w:tblGrid>
        <w:gridCol w:w="8039"/>
      </w:tblGrid>
      <w:tr w:rsidR="006E46E7" w:rsidRPr="006554C5" w14:paraId="4B8DF4A6" w14:textId="77777777" w:rsidTr="00E530BF">
        <w:trPr>
          <w:trHeight w:val="1128"/>
        </w:trPr>
        <w:tc>
          <w:tcPr>
            <w:tcW w:w="8039" w:type="dxa"/>
            <w:tcBorders>
              <w:top w:val="single" w:sz="4" w:space="0" w:color="000000"/>
              <w:left w:val="single" w:sz="4" w:space="0" w:color="000000"/>
              <w:bottom w:val="single" w:sz="4" w:space="0" w:color="000000"/>
              <w:right w:val="single" w:sz="4" w:space="0" w:color="000000"/>
            </w:tcBorders>
          </w:tcPr>
          <w:p w14:paraId="7305DB1F" w14:textId="77777777" w:rsidR="006E46E7" w:rsidRPr="006554C5" w:rsidRDefault="006E46E7" w:rsidP="00E530BF">
            <w:pPr>
              <w:spacing w:line="312" w:lineRule="auto"/>
              <w:rPr>
                <w:rFonts w:ascii="Arial" w:hAnsi="Arial" w:cs="Arial"/>
                <w:bCs/>
              </w:rPr>
            </w:pPr>
            <w:r w:rsidRPr="006554C5">
              <w:rPr>
                <w:rFonts w:ascii="Arial" w:hAnsi="Arial" w:cs="Arial"/>
              </w:rPr>
              <w:t>Circumstances include:</w:t>
            </w:r>
          </w:p>
          <w:p w14:paraId="41424F6C" w14:textId="3F564A4B" w:rsidR="00C970C4" w:rsidRPr="006554C5" w:rsidRDefault="00C970C4" w:rsidP="005258F9">
            <w:pPr>
              <w:pStyle w:val="ListParagraph"/>
              <w:numPr>
                <w:ilvl w:val="0"/>
                <w:numId w:val="20"/>
              </w:numPr>
              <w:spacing w:before="0" w:after="120" w:line="312" w:lineRule="auto"/>
              <w:rPr>
                <w:rFonts w:cs="Arial"/>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011FE5A6" w14:textId="3DF8B54B" w:rsidR="003400F6" w:rsidRPr="006554C5" w:rsidRDefault="003400F6" w:rsidP="005258F9">
            <w:pPr>
              <w:pStyle w:val="ListParagraph"/>
              <w:numPr>
                <w:ilvl w:val="0"/>
                <w:numId w:val="20"/>
              </w:numPr>
              <w:spacing w:before="0" w:after="120" w:line="312" w:lineRule="auto"/>
              <w:rPr>
                <w:rFonts w:cs="Arial"/>
              </w:rPr>
            </w:pPr>
            <w:r w:rsidRPr="006554C5">
              <w:rPr>
                <w:rFonts w:cs="Arial"/>
              </w:rPr>
              <w:t>The company has no assets or liabilities other than the amount due by/to its shareholder</w:t>
            </w:r>
          </w:p>
          <w:p w14:paraId="6890FCD6" w14:textId="5C6A540D" w:rsidR="00C970C4" w:rsidRPr="006554C5" w:rsidRDefault="00C970C4" w:rsidP="005258F9">
            <w:pPr>
              <w:pStyle w:val="ListParagraph"/>
              <w:numPr>
                <w:ilvl w:val="0"/>
                <w:numId w:val="20"/>
              </w:numPr>
              <w:spacing w:before="0" w:after="120" w:line="312" w:lineRule="auto"/>
              <w:rPr>
                <w:rFonts w:cs="Arial"/>
              </w:rPr>
            </w:pPr>
            <w:r w:rsidRPr="006554C5">
              <w:rPr>
                <w:rFonts w:cs="Arial"/>
              </w:rPr>
              <w:t>Financial statements of a company</w:t>
            </w:r>
            <w:r w:rsidR="00F81C82" w:rsidRPr="006554C5">
              <w:rPr>
                <w:rFonts w:cs="Arial"/>
              </w:rPr>
              <w:t xml:space="preserve"> prepared</w:t>
            </w:r>
            <w:r w:rsidRPr="006554C5">
              <w:rPr>
                <w:rFonts w:cs="Arial"/>
              </w:rPr>
              <w:t xml:space="preserve"> in accordance with International Financial Reporting Standards</w:t>
            </w:r>
            <w:r w:rsidR="00EB38CB" w:rsidRPr="006554C5">
              <w:rPr>
                <w:rFonts w:cs="Arial"/>
              </w:rPr>
              <w:t xml:space="preserve"> and the requirements of the Companies Act of South Africa</w:t>
            </w:r>
            <w:r w:rsidR="003400F6" w:rsidRPr="006554C5">
              <w:rPr>
                <w:rFonts w:cs="Arial"/>
              </w:rPr>
              <w:t xml:space="preserve">. No </w:t>
            </w:r>
            <w:r w:rsidR="00EB0296" w:rsidRPr="006554C5">
              <w:rPr>
                <w:rFonts w:eastAsia="Times New Roman" w:cs="Arial"/>
                <w:color w:val="000000"/>
                <w:lang w:val="en-ZA" w:eastAsia="en-ZA"/>
              </w:rPr>
              <w:t>statement of profit or loss and other comprehensive income</w:t>
            </w:r>
            <w:r w:rsidR="003400F6" w:rsidRPr="006554C5">
              <w:rPr>
                <w:rFonts w:cs="Arial"/>
              </w:rPr>
              <w:t>, changes in equity and cash flows presented as the company is dormant</w:t>
            </w:r>
            <w:r w:rsidRPr="006554C5">
              <w:rPr>
                <w:rFonts w:cs="Arial"/>
              </w:rPr>
              <w:t xml:space="preserve"> </w:t>
            </w:r>
          </w:p>
          <w:p w14:paraId="556221B3" w14:textId="79989A10" w:rsidR="00F52700" w:rsidRPr="006554C5" w:rsidRDefault="004022FE" w:rsidP="00F52700">
            <w:pPr>
              <w:pStyle w:val="ListParagraph"/>
              <w:numPr>
                <w:ilvl w:val="0"/>
                <w:numId w:val="20"/>
              </w:numPr>
              <w:spacing w:before="0" w:after="120" w:line="312" w:lineRule="auto"/>
              <w:rPr>
                <w:rFonts w:cs="Arial"/>
                <w:bCs/>
              </w:rPr>
            </w:pPr>
            <w:r w:rsidRPr="006554C5">
              <w:t>The auditor has concluded an unmodified (i.e., “clean”) opinion on the financial position is appropriate based on the audit evidence obtained</w:t>
            </w:r>
            <w:r w:rsidR="00F52700" w:rsidRPr="006554C5">
              <w:rPr>
                <w:rFonts w:cs="Arial"/>
              </w:rPr>
              <w:t xml:space="preserve">. No opinion </w:t>
            </w:r>
            <w:r w:rsidRPr="006554C5">
              <w:rPr>
                <w:rFonts w:cs="Arial"/>
              </w:rPr>
              <w:t>is</w:t>
            </w:r>
            <w:r w:rsidR="00F52700" w:rsidRPr="006554C5">
              <w:rPr>
                <w:rFonts w:cs="Arial"/>
              </w:rPr>
              <w:t xml:space="preserve"> expressed on the financial performance and cash flows</w:t>
            </w:r>
          </w:p>
          <w:p w14:paraId="50BC1852" w14:textId="77777777"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5AFDE9A3" w14:textId="77777777" w:rsidR="00C970C4" w:rsidRPr="006554C5" w:rsidRDefault="00C970C4" w:rsidP="005258F9">
            <w:pPr>
              <w:pStyle w:val="ListParagraph"/>
              <w:numPr>
                <w:ilvl w:val="0"/>
                <w:numId w:val="20"/>
              </w:numPr>
              <w:spacing w:before="0" w:after="120" w:line="312" w:lineRule="auto"/>
              <w:rPr>
                <w:rFonts w:cs="Arial"/>
              </w:rPr>
            </w:pPr>
            <w:r w:rsidRPr="006554C5">
              <w:rPr>
                <w:rFonts w:eastAsia="Times New Roman" w:cs="Arial"/>
                <w:color w:val="000000"/>
                <w:lang w:val="en-ZA" w:eastAsia="en-ZA"/>
              </w:rPr>
              <w:t>Key audit matters have not been communicated</w:t>
            </w:r>
          </w:p>
          <w:p w14:paraId="3520EF6D" w14:textId="0024465E" w:rsidR="006E46E7" w:rsidRPr="006554C5" w:rsidRDefault="00F52700" w:rsidP="005258F9">
            <w:pPr>
              <w:pStyle w:val="ListParagraph"/>
              <w:numPr>
                <w:ilvl w:val="0"/>
                <w:numId w:val="20"/>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5258F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1FEF6C28" w14:textId="77777777" w:rsidR="006E46E7" w:rsidRPr="006554C5" w:rsidRDefault="006E46E7" w:rsidP="006E46E7">
      <w:pPr>
        <w:spacing w:line="312" w:lineRule="auto"/>
        <w:rPr>
          <w:rFonts w:ascii="Arial" w:hAnsi="Arial" w:cs="Arial"/>
        </w:rPr>
      </w:pPr>
    </w:p>
    <w:p w14:paraId="3F150AEE" w14:textId="77777777" w:rsidR="006E46E7" w:rsidRPr="006554C5" w:rsidRDefault="006E46E7">
      <w:pPr>
        <w:spacing w:line="312" w:lineRule="auto"/>
        <w:jc w:val="center"/>
        <w:rPr>
          <w:rFonts w:ascii="Arial" w:hAnsi="Arial" w:cs="Arial"/>
          <w:b/>
          <w:bCs/>
        </w:rPr>
      </w:pPr>
      <w:r w:rsidRPr="006554C5">
        <w:rPr>
          <w:rFonts w:ascii="Arial" w:hAnsi="Arial" w:cs="Arial"/>
          <w:b/>
        </w:rPr>
        <w:t>Independent Auditor’s Report</w:t>
      </w:r>
    </w:p>
    <w:p w14:paraId="2551227B" w14:textId="77777777" w:rsidR="006E46E7" w:rsidRPr="006554C5" w:rsidRDefault="006E46E7">
      <w:pPr>
        <w:spacing w:line="312" w:lineRule="auto"/>
        <w:rPr>
          <w:rFonts w:ascii="Arial" w:hAnsi="Arial" w:cs="Arial"/>
        </w:rPr>
      </w:pPr>
    </w:p>
    <w:p w14:paraId="34A4903E" w14:textId="70382D51" w:rsidR="006E46E7" w:rsidRPr="006554C5" w:rsidRDefault="006E46E7">
      <w:pPr>
        <w:spacing w:line="312" w:lineRule="auto"/>
        <w:rPr>
          <w:rFonts w:ascii="Arial" w:hAnsi="Arial" w:cs="Arial"/>
          <w:i/>
        </w:rPr>
      </w:pPr>
      <w:r w:rsidRPr="006554C5">
        <w:rPr>
          <w:rFonts w:ascii="Arial" w:hAnsi="Arial" w:cs="Arial"/>
          <w:i/>
        </w:rPr>
        <w:t xml:space="preserve">To the Shareholders of ABC </w:t>
      </w:r>
      <w:r w:rsidR="00DB44AA" w:rsidRPr="006554C5">
        <w:rPr>
          <w:rFonts w:ascii="Arial" w:hAnsi="Arial" w:cs="Arial"/>
          <w:i/>
        </w:rPr>
        <w:t xml:space="preserve">Proprietary </w:t>
      </w:r>
      <w:r w:rsidRPr="006554C5">
        <w:rPr>
          <w:rFonts w:ascii="Arial" w:hAnsi="Arial" w:cs="Arial"/>
          <w:i/>
        </w:rPr>
        <w:t>Limited</w:t>
      </w:r>
    </w:p>
    <w:p w14:paraId="37A4EE1A" w14:textId="77777777" w:rsidR="00E530BF" w:rsidRPr="006554C5" w:rsidRDefault="00E530BF" w:rsidP="0038727B">
      <w:pPr>
        <w:widowControl/>
        <w:tabs>
          <w:tab w:val="left" w:pos="8505"/>
        </w:tabs>
        <w:spacing w:line="312" w:lineRule="auto"/>
        <w:rPr>
          <w:rFonts w:ascii="Arial" w:eastAsia="Times New Roman" w:hAnsi="Arial" w:cs="Arial"/>
          <w:i/>
          <w:color w:val="000000"/>
          <w:lang w:val="en-ZA" w:eastAsia="en-ZA"/>
        </w:rPr>
      </w:pPr>
      <w:r w:rsidRPr="006554C5">
        <w:rPr>
          <w:rFonts w:ascii="Arial" w:eastAsia="Times New Roman" w:hAnsi="Arial" w:cs="Arial"/>
          <w:bCs/>
          <w:i/>
          <w:color w:val="000000"/>
          <w:lang w:val="en-ZA" w:eastAsia="en-ZA"/>
        </w:rPr>
        <w:t xml:space="preserve">Opinion </w:t>
      </w:r>
    </w:p>
    <w:p w14:paraId="4D4F3AFA" w14:textId="5C0828B0" w:rsidR="00E530BF" w:rsidRPr="006554C5" w:rsidRDefault="00E530BF" w:rsidP="0038727B">
      <w:pPr>
        <w:pStyle w:val="ac-01"/>
        <w:tabs>
          <w:tab w:val="left" w:pos="8505"/>
        </w:tabs>
        <w:spacing w:after="120" w:line="312" w:lineRule="auto"/>
        <w:ind w:right="6"/>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w:t>
      </w:r>
      <w:r w:rsidR="00501BBD" w:rsidRPr="006554C5">
        <w:rPr>
          <w:rFonts w:ascii="Arial" w:hAnsi="Arial" w:cs="Arial"/>
          <w:sz w:val="22"/>
          <w:szCs w:val="22"/>
        </w:rPr>
        <w:t>ABC</w:t>
      </w:r>
      <w:r w:rsidR="00DB44AA" w:rsidRPr="006554C5">
        <w:rPr>
          <w:rFonts w:ascii="Arial" w:hAnsi="Arial" w:cs="Arial"/>
          <w:sz w:val="22"/>
          <w:szCs w:val="22"/>
        </w:rPr>
        <w:t xml:space="preserve"> Proprietary</w:t>
      </w:r>
      <w:r w:rsidR="00501BBD" w:rsidRPr="006554C5">
        <w:rPr>
          <w:rFonts w:ascii="Arial" w:hAnsi="Arial" w:cs="Arial"/>
          <w:sz w:val="22"/>
          <w:szCs w:val="22"/>
        </w:rPr>
        <w:t xml:space="preserve"> Limited</w:t>
      </w:r>
      <w:r w:rsidRPr="006554C5">
        <w:rPr>
          <w:rFonts w:ascii="Arial" w:eastAsia="Times New Roman" w:hAnsi="Arial" w:cs="Arial"/>
          <w:color w:val="000000"/>
          <w:sz w:val="22"/>
          <w:szCs w:val="22"/>
          <w:lang w:val="en-ZA" w:eastAsia="en-ZA"/>
        </w:rPr>
        <w:t xml:space="preserve"> set out on pages … to …, which comprise the statement of financial position as at 31 December 20X1, and notes to the financial statements, including a summary of significant accounting policies. </w:t>
      </w:r>
    </w:p>
    <w:p w14:paraId="7396795C" w14:textId="74E55C13" w:rsidR="00E530BF" w:rsidRPr="006554C5" w:rsidRDefault="00E530BF">
      <w:pPr>
        <w:pStyle w:val="ac-01"/>
        <w:tabs>
          <w:tab w:val="left" w:pos="8505"/>
        </w:tabs>
        <w:spacing w:after="120" w:line="312" w:lineRule="auto"/>
        <w:ind w:right="4"/>
        <w:jc w:val="both"/>
        <w:rPr>
          <w:rFonts w:ascii="Arial" w:hAnsi="Arial" w:cs="Arial"/>
          <w:sz w:val="22"/>
          <w:szCs w:val="22"/>
        </w:rPr>
      </w:pPr>
      <w:r w:rsidRPr="006554C5">
        <w:rPr>
          <w:rFonts w:ascii="Arial" w:hAnsi="Arial" w:cs="Arial"/>
          <w:sz w:val="22"/>
          <w:szCs w:val="22"/>
        </w:rPr>
        <w:t>In our opinion,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w:t>
      </w:r>
      <w:r w:rsidR="00501BBD" w:rsidRPr="006554C5">
        <w:rPr>
          <w:rFonts w:ascii="Arial" w:eastAsia="Times New Roman" w:hAnsi="Arial" w:cs="Arial"/>
          <w:color w:val="000000"/>
          <w:sz w:val="22"/>
          <w:szCs w:val="22"/>
          <w:lang w:val="en-ZA" w:eastAsia="en-ZA"/>
        </w:rPr>
        <w:t>Limited</w:t>
      </w:r>
      <w:r w:rsidRPr="006554C5">
        <w:rPr>
          <w:rFonts w:ascii="Arial" w:hAnsi="Arial" w:cs="Arial"/>
          <w:sz w:val="22"/>
          <w:szCs w:val="22"/>
        </w:rPr>
        <w:t xml:space="preserve"> as at 31 December 20X1 in accordance with International Financial Reporting Standards and the requirements of the Companies Act of South Africa.</w:t>
      </w:r>
    </w:p>
    <w:p w14:paraId="6EBAB7E1" w14:textId="77777777" w:rsidR="00E530BF" w:rsidRPr="006554C5" w:rsidRDefault="00E530BF" w:rsidP="00614633">
      <w:pPr>
        <w:keepNext/>
        <w:tabs>
          <w:tab w:val="left" w:pos="8505"/>
        </w:tabs>
        <w:spacing w:line="312" w:lineRule="auto"/>
        <w:rPr>
          <w:rFonts w:ascii="Arial" w:hAnsi="Arial" w:cs="Arial"/>
          <w:i/>
        </w:rPr>
      </w:pPr>
      <w:r w:rsidRPr="006554C5">
        <w:rPr>
          <w:rFonts w:ascii="Arial" w:hAnsi="Arial" w:cs="Arial"/>
          <w:i/>
        </w:rPr>
        <w:t>Basis for Opinion</w:t>
      </w:r>
    </w:p>
    <w:p w14:paraId="0C2D1D84" w14:textId="40B7CA68" w:rsidR="00E530BF" w:rsidRPr="006554C5" w:rsidRDefault="00E530BF" w:rsidP="00614633">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307133"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7CA48A63" w14:textId="4F5DF4F2" w:rsidR="004D56DC" w:rsidRPr="006554C5" w:rsidRDefault="004D56DC">
      <w:pPr>
        <w:tabs>
          <w:tab w:val="left" w:pos="8505"/>
        </w:tabs>
        <w:spacing w:line="312" w:lineRule="auto"/>
        <w:rPr>
          <w:rFonts w:ascii="Arial" w:hAnsi="Arial" w:cs="Arial"/>
          <w:i/>
        </w:rPr>
      </w:pPr>
      <w:r w:rsidRPr="006554C5">
        <w:rPr>
          <w:rFonts w:ascii="Arial" w:hAnsi="Arial" w:cs="Arial"/>
          <w:i/>
        </w:rPr>
        <w:t>Other Information</w:t>
      </w:r>
    </w:p>
    <w:p w14:paraId="7497775C" w14:textId="42ACEEFA"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F15A9D" w:rsidRPr="006554C5">
        <w:rPr>
          <w:rFonts w:ascii="Arial" w:eastAsia="Times New Roman" w:hAnsi="Arial" w:cs="Arial"/>
          <w:color w:val="000000"/>
          <w:lang w:val="en-ZA" w:eastAsia="en-ZA"/>
        </w:rPr>
        <w:t xml:space="preserve"> of South Africa. </w:t>
      </w:r>
      <w:r w:rsidR="00B175C3"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71CAF915" w14:textId="361E08ED"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4030E8"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EE2244C" w14:textId="12C293CB" w:rsidR="000835FD" w:rsidRPr="006554C5" w:rsidRDefault="000835FD"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9CD323F" w14:textId="445AF662" w:rsidR="00E530BF" w:rsidRPr="006554C5" w:rsidRDefault="00E530B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00D6883" w14:textId="7F58BCC4" w:rsidR="00E530BF" w:rsidRPr="006554C5" w:rsidRDefault="00E530B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D6F4A52" w14:textId="0A4EA424"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D58C256" w14:textId="77777777" w:rsidR="00E530BF" w:rsidRPr="006554C5" w:rsidRDefault="00E530BF">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1240F26" w14:textId="77777777"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7F65D73A" w14:textId="435D3D1C" w:rsidR="00E530BF" w:rsidRPr="006554C5" w:rsidRDefault="00E530B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00FED5A5"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B56BAEF"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594E522B" w14:textId="65DCC4A8"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2CB31DC7" w14:textId="241489E1"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6E8A332E" w14:textId="77777777" w:rsidR="00E530BF" w:rsidRPr="006554C5" w:rsidRDefault="00E530B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 financial statements, including the disclosures, and whether the financial statements represent the underlying transactions and events in a manner that achieves fair presentation.</w:t>
      </w:r>
    </w:p>
    <w:p w14:paraId="183B57D3" w14:textId="42FA44BF" w:rsidR="00E530BF" w:rsidRPr="006554C5" w:rsidRDefault="002B490C">
      <w:pPr>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4947DE74" w14:textId="77777777" w:rsidR="006E46E7" w:rsidRPr="006554C5" w:rsidRDefault="006E46E7">
      <w:pPr>
        <w:spacing w:line="312" w:lineRule="auto"/>
        <w:rPr>
          <w:rFonts w:ascii="Arial" w:hAnsi="Arial" w:cs="Arial"/>
        </w:rPr>
      </w:pPr>
    </w:p>
    <w:p w14:paraId="652DE354" w14:textId="6D367983"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Auditor’s Signature</w:t>
      </w:r>
      <w:r w:rsidRPr="006554C5">
        <w:rPr>
          <w:rFonts w:ascii="Arial" w:hAnsi="Arial" w:cs="Arial"/>
        </w:rPr>
        <w:t>]</w:t>
      </w:r>
    </w:p>
    <w:p w14:paraId="2C76E987" w14:textId="098A7827"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Name of individual registered auditor</w:t>
      </w:r>
      <w:r w:rsidRPr="006554C5">
        <w:rPr>
          <w:rFonts w:ascii="Arial" w:hAnsi="Arial" w:cs="Arial"/>
        </w:rPr>
        <w:t>]</w:t>
      </w:r>
    </w:p>
    <w:p w14:paraId="68E9BBFA" w14:textId="725B5C88" w:rsidR="006E46E7" w:rsidRPr="006554C5" w:rsidRDefault="00307133" w:rsidP="00614633">
      <w:pPr>
        <w:keepNext/>
        <w:widowControl/>
        <w:spacing w:line="312" w:lineRule="auto"/>
        <w:rPr>
          <w:rFonts w:ascii="Arial" w:hAnsi="Arial" w:cs="Arial"/>
        </w:rPr>
      </w:pPr>
      <w:r w:rsidRPr="006554C5">
        <w:rPr>
          <w:rFonts w:ascii="Arial" w:hAnsi="Arial" w:cs="Arial"/>
        </w:rPr>
        <w:t>[</w:t>
      </w:r>
      <w:r w:rsidR="006E46E7" w:rsidRPr="006554C5">
        <w:rPr>
          <w:rFonts w:ascii="Arial" w:hAnsi="Arial" w:cs="Arial"/>
          <w:i/>
        </w:rPr>
        <w:t>Capacity if not a sole practitioner: e.g. Director or Partner</w:t>
      </w:r>
      <w:r w:rsidRPr="006554C5">
        <w:rPr>
          <w:rFonts w:ascii="Arial" w:hAnsi="Arial" w:cs="Arial"/>
        </w:rPr>
        <w:t>]</w:t>
      </w:r>
    </w:p>
    <w:p w14:paraId="69DD6126" w14:textId="77777777" w:rsidR="006E46E7" w:rsidRPr="006554C5" w:rsidRDefault="006E46E7" w:rsidP="00614633">
      <w:pPr>
        <w:keepNext/>
        <w:widowControl/>
        <w:spacing w:line="312" w:lineRule="auto"/>
        <w:rPr>
          <w:rFonts w:ascii="Arial" w:hAnsi="Arial" w:cs="Arial"/>
        </w:rPr>
      </w:pPr>
      <w:r w:rsidRPr="006554C5">
        <w:rPr>
          <w:rFonts w:ascii="Arial" w:hAnsi="Arial" w:cs="Arial"/>
        </w:rPr>
        <w:t>Registered Auditor</w:t>
      </w:r>
    </w:p>
    <w:p w14:paraId="6CE4EE41" w14:textId="6AFE3203" w:rsidR="006E46E7" w:rsidRPr="006554C5" w:rsidRDefault="00307133" w:rsidP="00614633">
      <w:pPr>
        <w:keepNext/>
        <w:widowControl/>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1706FE65" w14:textId="6043C453" w:rsidR="00D543BD" w:rsidRPr="006554C5" w:rsidRDefault="00307133" w:rsidP="00614633">
      <w:pPr>
        <w:keepNext/>
        <w:widowControl/>
        <w:spacing w:line="312" w:lineRule="auto"/>
        <w:rPr>
          <w:rFonts w:cs="Arial"/>
        </w:rPr>
      </w:pPr>
      <w:r w:rsidRPr="006554C5">
        <w:rPr>
          <w:rFonts w:ascii="Arial" w:hAnsi="Arial" w:cs="Arial"/>
        </w:rPr>
        <w:t>[</w:t>
      </w:r>
      <w:r w:rsidR="006E46E7" w:rsidRPr="006554C5">
        <w:rPr>
          <w:rFonts w:ascii="Arial" w:hAnsi="Arial" w:cs="Arial"/>
          <w:i/>
        </w:rPr>
        <w:t>Auditor’s Address</w:t>
      </w:r>
      <w:r w:rsidRPr="006554C5">
        <w:rPr>
          <w:rFonts w:ascii="Arial" w:hAnsi="Arial" w:cs="Arial"/>
        </w:rPr>
        <w:t>]</w:t>
      </w:r>
    </w:p>
    <w:p w14:paraId="72A2127A" w14:textId="77777777" w:rsidR="003B4588" w:rsidRPr="006554C5" w:rsidRDefault="003B4588" w:rsidP="00932718">
      <w:pPr>
        <w:pStyle w:val="Heading4"/>
        <w:sectPr w:rsidR="003B4588" w:rsidRPr="006554C5" w:rsidSect="007979D0">
          <w:pgSz w:w="11907" w:h="16839" w:code="9"/>
          <w:pgMar w:top="1440" w:right="1701" w:bottom="1440" w:left="1701" w:header="720" w:footer="720" w:gutter="0"/>
          <w:cols w:space="720"/>
          <w:noEndnote/>
          <w:docGrid w:linePitch="299"/>
        </w:sectPr>
      </w:pPr>
    </w:p>
    <w:p w14:paraId="7BAA57D7" w14:textId="12A0DFAC" w:rsidR="00077042" w:rsidRPr="00BC49D0" w:rsidRDefault="00077042" w:rsidP="00EF67DB">
      <w:pPr>
        <w:pStyle w:val="Heading4"/>
        <w:rPr>
          <w:i/>
        </w:rPr>
      </w:pPr>
      <w:bookmarkStart w:id="482" w:name="_Toc426529456"/>
      <w:bookmarkStart w:id="483" w:name="_Toc426530906"/>
      <w:bookmarkStart w:id="484" w:name="_Toc426538549"/>
      <w:bookmarkStart w:id="485" w:name="_Toc426529462"/>
      <w:bookmarkStart w:id="486" w:name="_Toc426530912"/>
      <w:bookmarkStart w:id="487" w:name="_Toc426538555"/>
      <w:bookmarkStart w:id="488" w:name="_Toc426529463"/>
      <w:bookmarkStart w:id="489" w:name="_Toc426530913"/>
      <w:bookmarkStart w:id="490" w:name="_Toc426538556"/>
      <w:bookmarkStart w:id="491" w:name="_Toc426529464"/>
      <w:bookmarkStart w:id="492" w:name="_Toc426530914"/>
      <w:bookmarkStart w:id="493" w:name="_Toc426538557"/>
      <w:bookmarkStart w:id="494" w:name="_Toc426529465"/>
      <w:bookmarkStart w:id="495" w:name="_Toc426530915"/>
      <w:bookmarkStart w:id="496" w:name="_Toc426538558"/>
      <w:bookmarkStart w:id="497" w:name="_Toc426529466"/>
      <w:bookmarkStart w:id="498" w:name="_Toc426530916"/>
      <w:bookmarkStart w:id="499" w:name="_Toc426538559"/>
      <w:bookmarkStart w:id="500" w:name="_Toc426529467"/>
      <w:bookmarkStart w:id="501" w:name="_Toc426530917"/>
      <w:bookmarkStart w:id="502" w:name="_Toc426538560"/>
      <w:bookmarkStart w:id="503" w:name="_Toc426529468"/>
      <w:bookmarkStart w:id="504" w:name="_Toc426530918"/>
      <w:bookmarkStart w:id="505" w:name="_Toc426538561"/>
      <w:bookmarkStart w:id="506" w:name="_Toc426529469"/>
      <w:bookmarkStart w:id="507" w:name="_Toc426530919"/>
      <w:bookmarkStart w:id="508" w:name="_Toc426538562"/>
      <w:bookmarkStart w:id="509" w:name="_Toc426529470"/>
      <w:bookmarkStart w:id="510" w:name="_Toc426530920"/>
      <w:bookmarkStart w:id="511" w:name="_Toc426538563"/>
      <w:bookmarkStart w:id="512" w:name="_Toc426529471"/>
      <w:bookmarkStart w:id="513" w:name="_Toc426530921"/>
      <w:bookmarkStart w:id="514" w:name="_Toc426538564"/>
      <w:bookmarkStart w:id="515" w:name="_Toc426529472"/>
      <w:bookmarkStart w:id="516" w:name="_Toc426530922"/>
      <w:bookmarkStart w:id="517" w:name="_Toc426538565"/>
      <w:bookmarkStart w:id="518" w:name="_Toc426529473"/>
      <w:bookmarkStart w:id="519" w:name="_Toc426530923"/>
      <w:bookmarkStart w:id="520" w:name="_Toc426538566"/>
      <w:bookmarkStart w:id="521" w:name="_Toc426529474"/>
      <w:bookmarkStart w:id="522" w:name="_Toc426530924"/>
      <w:bookmarkStart w:id="523" w:name="_Toc426538567"/>
      <w:bookmarkStart w:id="524" w:name="_Toc426529475"/>
      <w:bookmarkStart w:id="525" w:name="_Toc426530925"/>
      <w:bookmarkStart w:id="526" w:name="_Toc426538568"/>
      <w:bookmarkStart w:id="527" w:name="_Toc426529476"/>
      <w:bookmarkStart w:id="528" w:name="_Toc426530926"/>
      <w:bookmarkStart w:id="529" w:name="_Toc426538569"/>
      <w:bookmarkStart w:id="530" w:name="_Toc426529477"/>
      <w:bookmarkStart w:id="531" w:name="_Toc426530927"/>
      <w:bookmarkStart w:id="532" w:name="_Toc426538570"/>
      <w:bookmarkStart w:id="533" w:name="_Toc426529478"/>
      <w:bookmarkStart w:id="534" w:name="_Toc426530928"/>
      <w:bookmarkStart w:id="535" w:name="_Toc426538571"/>
      <w:bookmarkStart w:id="536" w:name="_Toc426529479"/>
      <w:bookmarkStart w:id="537" w:name="_Toc426530929"/>
      <w:bookmarkStart w:id="538" w:name="_Toc426538572"/>
      <w:bookmarkStart w:id="539" w:name="_Toc426529480"/>
      <w:bookmarkStart w:id="540" w:name="_Toc426530930"/>
      <w:bookmarkStart w:id="541" w:name="_Toc426538573"/>
      <w:bookmarkStart w:id="542" w:name="_Toc426529481"/>
      <w:bookmarkStart w:id="543" w:name="_Toc426530931"/>
      <w:bookmarkStart w:id="544" w:name="_Toc426538574"/>
      <w:bookmarkStart w:id="545" w:name="_Toc426529482"/>
      <w:bookmarkStart w:id="546" w:name="_Toc426530932"/>
      <w:bookmarkStart w:id="547" w:name="_Toc426538575"/>
      <w:bookmarkStart w:id="548" w:name="_Toc426529483"/>
      <w:bookmarkStart w:id="549" w:name="_Toc426530933"/>
      <w:bookmarkStart w:id="550" w:name="_Toc426538576"/>
      <w:bookmarkStart w:id="551" w:name="_Toc426529484"/>
      <w:bookmarkStart w:id="552" w:name="_Toc426530934"/>
      <w:bookmarkStart w:id="553" w:name="_Toc426538577"/>
      <w:bookmarkStart w:id="554" w:name="_Toc426529485"/>
      <w:bookmarkStart w:id="555" w:name="_Toc426530935"/>
      <w:bookmarkStart w:id="556" w:name="_Toc426538578"/>
      <w:bookmarkStart w:id="557" w:name="_Toc426529486"/>
      <w:bookmarkStart w:id="558" w:name="_Toc426530936"/>
      <w:bookmarkStart w:id="559" w:name="_Toc426538579"/>
      <w:bookmarkStart w:id="560" w:name="_Toc414518877"/>
      <w:bookmarkStart w:id="561" w:name="_Toc414519175"/>
      <w:bookmarkStart w:id="562" w:name="_Toc414887821"/>
      <w:bookmarkStart w:id="563" w:name="_Toc414894306"/>
      <w:bookmarkStart w:id="564" w:name="_Toc415050289"/>
      <w:bookmarkStart w:id="565" w:name="_Toc415724670"/>
      <w:bookmarkStart w:id="566" w:name="_Toc414518906"/>
      <w:bookmarkStart w:id="567" w:name="_Toc414519204"/>
      <w:bookmarkStart w:id="568" w:name="_Toc414887850"/>
      <w:bookmarkStart w:id="569" w:name="_Toc414894335"/>
      <w:bookmarkStart w:id="570" w:name="_Toc415050318"/>
      <w:bookmarkStart w:id="571" w:name="_Toc415724699"/>
      <w:bookmarkStart w:id="572" w:name="_Toc414518907"/>
      <w:bookmarkStart w:id="573" w:name="_Toc414519205"/>
      <w:bookmarkStart w:id="574" w:name="_Toc414887851"/>
      <w:bookmarkStart w:id="575" w:name="_Toc414894336"/>
      <w:bookmarkStart w:id="576" w:name="_Toc415050319"/>
      <w:bookmarkStart w:id="577" w:name="_Toc415724700"/>
      <w:bookmarkStart w:id="578" w:name="_2.1_Accounting_and"/>
      <w:bookmarkStart w:id="579" w:name="_2.2_Supplementary_schedules"/>
      <w:bookmarkStart w:id="580" w:name="_Toc161706695"/>
      <w:bookmarkStart w:id="581" w:name="_Toc277586750"/>
      <w:bookmarkStart w:id="582" w:name="_Toc299654364"/>
      <w:bookmarkStart w:id="583" w:name="_Toc443575238"/>
      <w:bookmarkEnd w:id="239"/>
      <w:bookmarkEnd w:id="240"/>
      <w:bookmarkEnd w:id="476"/>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1D0EA4">
        <w:t>Supplementary schedules</w:t>
      </w:r>
      <w:bookmarkEnd w:id="580"/>
      <w:bookmarkEnd w:id="581"/>
      <w:bookmarkEnd w:id="582"/>
      <w:r w:rsidR="00A305CC" w:rsidRPr="00273C61">
        <w:t xml:space="preserve"> – </w:t>
      </w:r>
      <w:r w:rsidR="00302911" w:rsidRPr="00273C61">
        <w:t xml:space="preserve">Other </w:t>
      </w:r>
      <w:r w:rsidR="00F90D38" w:rsidRPr="00BC49D0">
        <w:t>information</w:t>
      </w:r>
      <w:bookmarkEnd w:id="583"/>
    </w:p>
    <w:tbl>
      <w:tblPr>
        <w:tblW w:w="0" w:type="auto"/>
        <w:tblInd w:w="108" w:type="dxa"/>
        <w:tblLook w:val="0000" w:firstRow="0" w:lastRow="0" w:firstColumn="0" w:lastColumn="0" w:noHBand="0" w:noVBand="0"/>
      </w:tblPr>
      <w:tblGrid>
        <w:gridCol w:w="8387"/>
      </w:tblGrid>
      <w:tr w:rsidR="00077042" w:rsidRPr="006554C5" w14:paraId="7EEFC237" w14:textId="77777777" w:rsidTr="00112CDF">
        <w:trPr>
          <w:trHeight w:val="1168"/>
        </w:trPr>
        <w:tc>
          <w:tcPr>
            <w:tcW w:w="8748" w:type="dxa"/>
            <w:tcBorders>
              <w:top w:val="single" w:sz="4" w:space="0" w:color="000000"/>
              <w:left w:val="single" w:sz="4" w:space="0" w:color="000000"/>
              <w:bottom w:val="single" w:sz="4" w:space="0" w:color="000000"/>
              <w:right w:val="single" w:sz="4" w:space="0" w:color="000000"/>
            </w:tcBorders>
          </w:tcPr>
          <w:p w14:paraId="50F8CF90" w14:textId="77777777" w:rsidR="00B73993" w:rsidRPr="002161E9" w:rsidRDefault="00B73993" w:rsidP="0038727B">
            <w:pPr>
              <w:spacing w:line="312" w:lineRule="auto"/>
              <w:rPr>
                <w:rFonts w:ascii="Arial" w:hAnsi="Arial" w:cs="Arial"/>
                <w:bCs/>
              </w:rPr>
            </w:pPr>
            <w:r w:rsidRPr="002161E9">
              <w:rPr>
                <w:rFonts w:ascii="Arial" w:hAnsi="Arial" w:cs="Arial"/>
              </w:rPr>
              <w:t>Circumstances include:</w:t>
            </w:r>
          </w:p>
          <w:p w14:paraId="743F95E9" w14:textId="2B612488" w:rsidR="006D2456" w:rsidRPr="006554C5" w:rsidRDefault="001A570D" w:rsidP="005258F9">
            <w:pPr>
              <w:pStyle w:val="ListParagraph"/>
              <w:numPr>
                <w:ilvl w:val="0"/>
                <w:numId w:val="13"/>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09BFDAF3" w14:textId="364F332D" w:rsidR="00077042" w:rsidRPr="006554C5" w:rsidRDefault="004022FE">
            <w:pPr>
              <w:pStyle w:val="ListParagraph"/>
              <w:numPr>
                <w:ilvl w:val="0"/>
                <w:numId w:val="13"/>
              </w:numPr>
              <w:spacing w:before="0" w:after="120" w:line="312" w:lineRule="auto"/>
              <w:rPr>
                <w:rFonts w:cs="Arial"/>
                <w:bCs/>
              </w:rPr>
            </w:pPr>
            <w:r w:rsidRPr="006554C5">
              <w:t>The auditor has concluded an unmodified (i.e., “clean”) opinion is appropriate based on the audit evidence obtained</w:t>
            </w:r>
          </w:p>
          <w:p w14:paraId="3A3955E3" w14:textId="77777777" w:rsidR="006D2456" w:rsidRPr="006554C5" w:rsidRDefault="006D2456" w:rsidP="005258F9">
            <w:pPr>
              <w:pStyle w:val="ListParagraph"/>
              <w:numPr>
                <w:ilvl w:val="0"/>
                <w:numId w:val="13"/>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58813DCF" w14:textId="6F80B09B" w:rsidR="001A64AA" w:rsidRPr="006554C5" w:rsidRDefault="006D2456" w:rsidP="009A7818">
            <w:pPr>
              <w:pStyle w:val="ListParagraph"/>
              <w:numPr>
                <w:ilvl w:val="0"/>
                <w:numId w:val="13"/>
              </w:numPr>
              <w:spacing w:before="0" w:after="120" w:line="312" w:lineRule="auto"/>
              <w:rPr>
                <w:rFonts w:cs="Arial"/>
              </w:rPr>
            </w:pPr>
            <w:r w:rsidRPr="006554C5">
              <w:rPr>
                <w:rFonts w:eastAsia="Times New Roman" w:cs="Arial"/>
                <w:color w:val="000000"/>
                <w:lang w:val="en-ZA" w:eastAsia="en-ZA"/>
              </w:rPr>
              <w:t>Key audit matters have</w:t>
            </w:r>
            <w:r w:rsidR="003A583F"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p>
          <w:p w14:paraId="3B20FC18" w14:textId="77777777" w:rsidR="00997F6E" w:rsidRPr="006554C5" w:rsidRDefault="001A64AA" w:rsidP="00D77E17">
            <w:pPr>
              <w:pStyle w:val="ListParagraph"/>
              <w:numPr>
                <w:ilvl w:val="0"/>
                <w:numId w:val="13"/>
              </w:numPr>
              <w:spacing w:before="0" w:after="120" w:line="312" w:lineRule="auto"/>
              <w:rPr>
                <w:rFonts w:cs="Arial"/>
                <w:bCs/>
              </w:rPr>
            </w:pPr>
            <w:r w:rsidRPr="006554C5">
              <w:rPr>
                <w:rFonts w:cs="Arial"/>
              </w:rPr>
              <w:t xml:space="preserve">Un-audited supplementary schedules which do not form part of the financial statements are bound in with the financial statements and not clearly distinguished from the financial statements. Matter does not affect the auditor’s opinion. </w:t>
            </w:r>
          </w:p>
          <w:p w14:paraId="3FCEE338" w14:textId="7B73F856" w:rsidR="00077042" w:rsidRPr="006554C5" w:rsidRDefault="001A64AA" w:rsidP="00D77E17">
            <w:pPr>
              <w:pStyle w:val="ListParagraph"/>
              <w:numPr>
                <w:ilvl w:val="0"/>
                <w:numId w:val="13"/>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r w:rsidRPr="006554C5">
              <w:rPr>
                <w:rFonts w:eastAsia="Times New Roman" w:cs="Arial"/>
                <w:color w:val="000000"/>
                <w:lang w:val="en-ZA" w:eastAsia="en-ZA"/>
              </w:rPr>
              <w:t xml:space="preserve"> and the supplementary information</w:t>
            </w:r>
            <w:r w:rsidR="00B175C3" w:rsidRPr="006554C5" w:rsidDel="001A64AA">
              <w:rPr>
                <w:rFonts w:eastAsia="Times New Roman" w:cs="Arial"/>
                <w:color w:val="000000"/>
                <w:lang w:val="en-ZA" w:eastAsia="en-ZA"/>
              </w:rPr>
              <w:t xml:space="preserve"> </w:t>
            </w:r>
          </w:p>
        </w:tc>
      </w:tr>
    </w:tbl>
    <w:p w14:paraId="4EFAC73E" w14:textId="77777777" w:rsidR="00077042" w:rsidRPr="006554C5" w:rsidRDefault="00077042" w:rsidP="00AF0B15">
      <w:pPr>
        <w:spacing w:line="312" w:lineRule="auto"/>
        <w:rPr>
          <w:rFonts w:ascii="Arial" w:hAnsi="Arial" w:cs="Arial"/>
        </w:rPr>
      </w:pPr>
    </w:p>
    <w:p w14:paraId="05BA7AC1" w14:textId="77777777" w:rsidR="00077042" w:rsidRPr="006554C5" w:rsidRDefault="00A305CC">
      <w:pPr>
        <w:spacing w:line="312" w:lineRule="auto"/>
        <w:jc w:val="center"/>
        <w:rPr>
          <w:rFonts w:ascii="Arial" w:hAnsi="Arial" w:cs="Arial"/>
          <w:b/>
          <w:bCs/>
        </w:rPr>
      </w:pPr>
      <w:r w:rsidRPr="006554C5">
        <w:rPr>
          <w:rFonts w:ascii="Arial" w:hAnsi="Arial" w:cs="Arial"/>
          <w:b/>
        </w:rPr>
        <w:t>Independent Auditor’s Report</w:t>
      </w:r>
    </w:p>
    <w:p w14:paraId="5E0400CC" w14:textId="77777777" w:rsidR="001E7F99" w:rsidRPr="006554C5" w:rsidRDefault="001E7F99">
      <w:pPr>
        <w:spacing w:line="312" w:lineRule="auto"/>
        <w:rPr>
          <w:rFonts w:ascii="Arial" w:hAnsi="Arial" w:cs="Arial"/>
        </w:rPr>
      </w:pPr>
    </w:p>
    <w:p w14:paraId="5A9F8546" w14:textId="1E0A2962" w:rsidR="00077042" w:rsidRPr="006554C5" w:rsidRDefault="00077042">
      <w:pPr>
        <w:spacing w:line="312" w:lineRule="auto"/>
        <w:rPr>
          <w:rFonts w:ascii="Arial" w:hAnsi="Arial" w:cs="Arial"/>
          <w:i/>
        </w:rPr>
      </w:pPr>
      <w:r w:rsidRPr="006554C5">
        <w:rPr>
          <w:rFonts w:ascii="Arial" w:hAnsi="Arial" w:cs="Arial"/>
          <w:i/>
        </w:rPr>
        <w:t xml:space="preserve">To the </w:t>
      </w:r>
      <w:r w:rsidR="00E97FAB" w:rsidRPr="006554C5">
        <w:rPr>
          <w:rFonts w:ascii="Arial" w:hAnsi="Arial" w:cs="Arial"/>
          <w:i/>
        </w:rPr>
        <w:t xml:space="preserve">Shareholders </w:t>
      </w:r>
      <w:r w:rsidRPr="006554C5">
        <w:rPr>
          <w:rFonts w:ascii="Arial" w:hAnsi="Arial" w:cs="Arial"/>
          <w:i/>
        </w:rPr>
        <w:t>of ABC</w:t>
      </w:r>
      <w:r w:rsidR="00DB44AA" w:rsidRPr="006554C5">
        <w:rPr>
          <w:rFonts w:ascii="Arial" w:hAnsi="Arial" w:cs="Arial"/>
          <w:i/>
        </w:rPr>
        <w:t xml:space="preserve"> Proprietary</w:t>
      </w:r>
      <w:r w:rsidRPr="006554C5">
        <w:rPr>
          <w:rFonts w:ascii="Arial" w:hAnsi="Arial" w:cs="Arial"/>
          <w:i/>
        </w:rPr>
        <w:t xml:space="preserve"> Limited</w:t>
      </w:r>
    </w:p>
    <w:p w14:paraId="11F784B7" w14:textId="77777777" w:rsidR="00C02DD3" w:rsidRPr="006554C5" w:rsidRDefault="00C02DD3">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Opinion</w:t>
      </w:r>
    </w:p>
    <w:p w14:paraId="5FAB13E1" w14:textId="3E595BEC" w:rsidR="00F96EBE" w:rsidRPr="006554C5" w:rsidRDefault="00F96EBE">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41268FCE" w14:textId="7039A06A" w:rsidR="00F96EBE" w:rsidRPr="006554C5" w:rsidRDefault="00F96EBE">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 xml:space="preserve">In our opinion, the financial statements present fairly, in all material respects, the financial position of </w:t>
      </w:r>
      <w:r w:rsidRPr="006554C5">
        <w:rPr>
          <w:rFonts w:ascii="Arial" w:eastAsia="Times New Roman" w:hAnsi="Arial" w:cs="Arial"/>
          <w:color w:val="000000"/>
          <w:sz w:val="22"/>
          <w:szCs w:val="22"/>
          <w:lang w:val="en-ZA" w:eastAsia="en-ZA"/>
        </w:rPr>
        <w:t>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Pr="006554C5">
        <w:rPr>
          <w:rFonts w:ascii="Arial" w:hAnsi="Arial" w:cs="Arial"/>
          <w:sz w:val="22"/>
          <w:szCs w:val="22"/>
        </w:rPr>
        <w:t xml:space="preserve"> as at 31 December 20X1, and </w:t>
      </w:r>
      <w:r w:rsidR="00D93858" w:rsidRPr="006554C5">
        <w:rPr>
          <w:rFonts w:ascii="Arial" w:hAnsi="Arial" w:cs="Arial"/>
          <w:sz w:val="22"/>
          <w:szCs w:val="22"/>
        </w:rPr>
        <w:t>its</w:t>
      </w:r>
      <w:r w:rsidRPr="006554C5">
        <w:rPr>
          <w:rFonts w:ascii="Arial" w:hAnsi="Arial" w:cs="Arial"/>
          <w:sz w:val="22"/>
          <w:szCs w:val="22"/>
        </w:rPr>
        <w:t xml:space="preserve"> financial performance and cash flows for the year then ended in accordance with International Financial Reporting Standards and the requirements of the Companies Act of South Africa.</w:t>
      </w:r>
    </w:p>
    <w:p w14:paraId="7F67AF58" w14:textId="77777777" w:rsidR="00F96EBE" w:rsidRPr="006554C5" w:rsidRDefault="00F96EBE">
      <w:pPr>
        <w:tabs>
          <w:tab w:val="left" w:pos="8505"/>
        </w:tabs>
        <w:spacing w:line="312" w:lineRule="auto"/>
        <w:rPr>
          <w:rFonts w:ascii="Arial" w:hAnsi="Arial" w:cs="Arial"/>
          <w:i/>
        </w:rPr>
      </w:pPr>
      <w:r w:rsidRPr="006554C5">
        <w:rPr>
          <w:rFonts w:ascii="Arial" w:hAnsi="Arial" w:cs="Arial"/>
          <w:i/>
        </w:rPr>
        <w:t>Basis for Opinion</w:t>
      </w:r>
    </w:p>
    <w:p w14:paraId="47BEB72F" w14:textId="144A3327" w:rsidR="00F96EBE" w:rsidRPr="006554C5" w:rsidRDefault="00F96E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307133"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6DE3CE86" w14:textId="77777777" w:rsidR="00F96EBE" w:rsidRPr="006554C5" w:rsidRDefault="00F96EBE">
      <w:pPr>
        <w:tabs>
          <w:tab w:val="left" w:pos="8505"/>
        </w:tabs>
        <w:spacing w:line="312" w:lineRule="auto"/>
        <w:rPr>
          <w:rFonts w:ascii="Arial" w:hAnsi="Arial" w:cs="Arial"/>
          <w:i/>
        </w:rPr>
      </w:pPr>
      <w:r w:rsidRPr="006554C5">
        <w:rPr>
          <w:rFonts w:ascii="Arial" w:hAnsi="Arial" w:cs="Arial"/>
          <w:i/>
        </w:rPr>
        <w:t>Other Information</w:t>
      </w:r>
    </w:p>
    <w:p w14:paraId="5776CEDC" w14:textId="39509336" w:rsidR="00F96EBE" w:rsidRPr="006554C5" w:rsidRDefault="00F96E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F15A9D" w:rsidRPr="006554C5">
        <w:rPr>
          <w:rFonts w:ascii="Arial" w:eastAsia="Times New Roman" w:hAnsi="Arial" w:cs="Arial"/>
          <w:color w:val="000000"/>
          <w:lang w:val="en-ZA" w:eastAsia="en-ZA"/>
        </w:rPr>
        <w:t xml:space="preserve"> of South Africa</w:t>
      </w:r>
      <w:r w:rsidR="00F90D38" w:rsidRPr="006554C5">
        <w:rPr>
          <w:rFonts w:ascii="Arial" w:eastAsia="Times New Roman" w:hAnsi="Arial" w:cs="Arial"/>
          <w:color w:val="000000"/>
          <w:lang w:val="en-ZA" w:eastAsia="en-ZA"/>
        </w:rPr>
        <w:t xml:space="preserve"> and the </w:t>
      </w:r>
      <w:r w:rsidR="00F90D38" w:rsidRPr="006554C5">
        <w:rPr>
          <w:rFonts w:ascii="Arial" w:hAnsi="Arial" w:cs="Arial"/>
        </w:rPr>
        <w:t xml:space="preserve">supplementary information set out on pages </w:t>
      </w:r>
      <w:r w:rsidR="00137FAC" w:rsidRPr="006554C5">
        <w:rPr>
          <w:rFonts w:ascii="Arial" w:hAnsi="Arial" w:cs="Arial"/>
        </w:rPr>
        <w:t xml:space="preserve">x </w:t>
      </w:r>
      <w:r w:rsidR="00F90D38" w:rsidRPr="006554C5">
        <w:rPr>
          <w:rFonts w:ascii="Arial" w:hAnsi="Arial" w:cs="Arial"/>
        </w:rPr>
        <w:t xml:space="preserve">to </w:t>
      </w:r>
      <w:r w:rsidR="00137FAC" w:rsidRPr="006554C5">
        <w:rPr>
          <w:rFonts w:ascii="Arial" w:hAnsi="Arial" w:cs="Arial"/>
        </w:rPr>
        <w:t>x</w:t>
      </w:r>
      <w:r w:rsidR="00F15A9D" w:rsidRPr="006554C5">
        <w:rPr>
          <w:rFonts w:ascii="Arial" w:eastAsia="Times New Roman" w:hAnsi="Arial" w:cs="Arial"/>
          <w:color w:val="000000"/>
          <w:lang w:val="en-ZA" w:eastAsia="en-ZA"/>
        </w:rPr>
        <w:t xml:space="preserve">. </w:t>
      </w:r>
      <w:r w:rsidR="00B175C3"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03EAA238" w14:textId="08FFB38B" w:rsidR="00F96EBE" w:rsidRPr="006554C5" w:rsidRDefault="00F96E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B5DFF15" w14:textId="77777777" w:rsidR="00F96EBE" w:rsidRPr="006554C5" w:rsidRDefault="00F96EBE">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400FA012" w14:textId="4B77C083" w:rsidR="00F96EBE" w:rsidRPr="006554C5" w:rsidRDefault="00F96EBE">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27CAB68" w14:textId="24BE254B" w:rsidR="00F96EBE" w:rsidRPr="006554C5" w:rsidRDefault="00F96EBE">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3C87897" w14:textId="2DA96DC9" w:rsidR="00F96EBE" w:rsidRPr="006554C5" w:rsidRDefault="00F96E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w:t>
      </w:r>
      <w:r w:rsidR="00C01F78"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’s ability to continue as a going concern, disclosing, as applicable, matters related to going concern and using the going concern basis of accounting unless the directors either intend to liquidate the </w:t>
      </w:r>
      <w:r w:rsidR="00C01F78" w:rsidRPr="006554C5">
        <w:rPr>
          <w:rFonts w:ascii="Arial" w:eastAsia="Times New Roman" w:hAnsi="Arial" w:cs="Arial"/>
          <w:color w:val="000000"/>
          <w:lang w:val="en-ZA" w:eastAsia="en-ZA"/>
        </w:rPr>
        <w:t>company</w:t>
      </w:r>
      <w:r w:rsidRPr="006554C5">
        <w:rPr>
          <w:rFonts w:ascii="Arial" w:eastAsia="Times New Roman" w:hAnsi="Arial" w:cs="Arial"/>
          <w:color w:val="000000"/>
          <w:lang w:val="en-ZA" w:eastAsia="en-ZA"/>
        </w:rPr>
        <w:t xml:space="preserve">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E5B4EDC" w14:textId="77777777" w:rsidR="00F96EBE" w:rsidRPr="006554C5" w:rsidRDefault="00F96EBE">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7FED212A" w14:textId="77777777" w:rsidR="00F96EBE" w:rsidRPr="006554C5" w:rsidRDefault="00F96E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71E40E4" w14:textId="04EB7C6B" w:rsidR="00F96EBE" w:rsidRPr="006554C5" w:rsidRDefault="00F96E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6EAC55C0" w14:textId="77777777" w:rsidR="00F96EBE" w:rsidRPr="006554C5" w:rsidRDefault="00F96EB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462884E" w14:textId="77777777" w:rsidR="00F96EBE" w:rsidRPr="006554C5" w:rsidRDefault="00F96EB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C01F78" w:rsidRPr="006554C5">
        <w:rPr>
          <w:rFonts w:eastAsia="Times New Roman" w:cs="Arial"/>
          <w:color w:val="000000"/>
          <w:lang w:val="en-ZA" w:eastAsia="en-ZA"/>
        </w:rPr>
        <w:t>company</w:t>
      </w:r>
      <w:r w:rsidRPr="006554C5">
        <w:rPr>
          <w:rFonts w:eastAsia="Times New Roman" w:cs="Arial"/>
          <w:color w:val="000000"/>
          <w:lang w:val="en-ZA" w:eastAsia="en-ZA"/>
        </w:rPr>
        <w:t xml:space="preserve">’s internal control. </w:t>
      </w:r>
    </w:p>
    <w:p w14:paraId="3314055C" w14:textId="7D992A3E" w:rsidR="00F96EBE" w:rsidRPr="006554C5" w:rsidRDefault="00F96EB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221E58EA" w14:textId="1D477487" w:rsidR="00F96EBE" w:rsidRPr="006554C5" w:rsidRDefault="00F96EB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C01F78" w:rsidRPr="006554C5">
        <w:rPr>
          <w:rFonts w:eastAsia="Times New Roman" w:cs="Arial"/>
          <w:color w:val="000000"/>
          <w:lang w:val="en-ZA" w:eastAsia="en-ZA"/>
        </w:rPr>
        <w:t>company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C02DD3" w:rsidRPr="006554C5">
        <w:rPr>
          <w:rFonts w:eastAsia="Times New Roman" w:cs="Arial"/>
          <w:color w:val="000000"/>
          <w:lang w:val="en-ZA" w:eastAsia="en-ZA"/>
        </w:rPr>
        <w:t>company</w:t>
      </w:r>
      <w:r w:rsidRPr="006554C5">
        <w:rPr>
          <w:rFonts w:eastAsia="Times New Roman" w:cs="Arial"/>
          <w:color w:val="000000"/>
          <w:lang w:val="en-ZA" w:eastAsia="en-ZA"/>
        </w:rPr>
        <w:t xml:space="preserve"> to cease to continue as a going concern. </w:t>
      </w:r>
    </w:p>
    <w:p w14:paraId="0145CF38" w14:textId="77777777" w:rsidR="00F96EBE" w:rsidRPr="006554C5" w:rsidRDefault="00F96EBE"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E2B5262" w14:textId="594E1CDC" w:rsidR="00F96EBE" w:rsidRPr="006554C5" w:rsidRDefault="00F96E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2432DD"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042F6B6" w14:textId="77777777" w:rsidR="00077042" w:rsidRPr="006554C5" w:rsidRDefault="00077042" w:rsidP="004A0B67">
      <w:pPr>
        <w:pStyle w:val="ac-01"/>
        <w:spacing w:after="120" w:line="312" w:lineRule="auto"/>
        <w:rPr>
          <w:rFonts w:ascii="Arial" w:hAnsi="Arial" w:cs="Arial"/>
        </w:rPr>
      </w:pPr>
    </w:p>
    <w:p w14:paraId="33FF8FA4" w14:textId="3D6B5322" w:rsidR="00077042" w:rsidRPr="006554C5" w:rsidRDefault="0044282E" w:rsidP="00614633">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6E365327" w14:textId="7A783C58" w:rsidR="00077042" w:rsidRPr="006554C5" w:rsidRDefault="0044282E" w:rsidP="00614633">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3520F16F" w14:textId="0647A2DF" w:rsidR="0039688C" w:rsidRPr="006554C5" w:rsidRDefault="0044282E" w:rsidP="00614633">
      <w:pPr>
        <w:keepNext/>
        <w:widowControl/>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4BDB0950" w14:textId="77777777" w:rsidR="00077042" w:rsidRPr="006554C5" w:rsidRDefault="00077042" w:rsidP="00614633">
      <w:pPr>
        <w:keepNext/>
        <w:widowControl/>
        <w:spacing w:line="312" w:lineRule="auto"/>
        <w:rPr>
          <w:rFonts w:ascii="Arial" w:hAnsi="Arial" w:cs="Arial"/>
        </w:rPr>
      </w:pPr>
      <w:r w:rsidRPr="006554C5">
        <w:rPr>
          <w:rFonts w:ascii="Arial" w:hAnsi="Arial" w:cs="Arial"/>
        </w:rPr>
        <w:t>Registered Auditor</w:t>
      </w:r>
    </w:p>
    <w:p w14:paraId="2D0121AC" w14:textId="035797A3" w:rsidR="00077042" w:rsidRPr="006554C5" w:rsidRDefault="0044282E" w:rsidP="00614633">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1F7594A2" w14:textId="5DFFF61F" w:rsidR="007E5B9C" w:rsidRPr="006554C5" w:rsidRDefault="0044282E" w:rsidP="00614633">
      <w:pPr>
        <w:keepNext/>
        <w:widowControl/>
        <w:spacing w:line="312" w:lineRule="auto"/>
        <w:rPr>
          <w:rFonts w:ascii="Arial" w:hAnsi="Arial" w:cs="Arial"/>
        </w:rPr>
      </w:pPr>
      <w:r w:rsidRPr="006554C5">
        <w:rPr>
          <w:rFonts w:ascii="Arial" w:hAnsi="Arial" w:cs="Arial"/>
        </w:rPr>
        <w:t>[</w:t>
      </w:r>
      <w:r w:rsidR="00077042" w:rsidRPr="006554C5">
        <w:rPr>
          <w:rFonts w:ascii="Arial" w:hAnsi="Arial" w:cs="Arial"/>
          <w:i/>
        </w:rPr>
        <w:t>Auditor’s address</w:t>
      </w:r>
      <w:bookmarkStart w:id="584" w:name="_2.3_Contravention_of"/>
      <w:bookmarkStart w:id="585" w:name="_3._INITIAL_ENGAGEMENTS"/>
      <w:bookmarkStart w:id="586" w:name="_4.1_Issue_of"/>
      <w:bookmarkStart w:id="587" w:name="_5._GOING_CONCERN"/>
      <w:bookmarkStart w:id="588" w:name="_3.2_Prior_year"/>
      <w:bookmarkStart w:id="589" w:name="_4._SUBSEQUENT_EVENTS"/>
      <w:bookmarkStart w:id="590" w:name="bookmark1"/>
      <w:bookmarkStart w:id="591" w:name="_5.1_Material_uncertainty"/>
      <w:bookmarkStart w:id="592" w:name="_5.3_Material_uncertainty"/>
      <w:bookmarkStart w:id="593" w:name="_5.4_Going_concern"/>
      <w:bookmarkStart w:id="594" w:name="_Material_uncertainty_not"/>
      <w:bookmarkStart w:id="595" w:name="_6._SCOPE_LIMITATIONS"/>
      <w:bookmarkStart w:id="596" w:name="_Toc277586777"/>
      <w:bookmarkStart w:id="597" w:name="_Toc150931931"/>
      <w:bookmarkStart w:id="598" w:name="_Toc160599010"/>
      <w:bookmarkStart w:id="599" w:name="_Toc160599536"/>
      <w:bookmarkStart w:id="600" w:name="_Toc161706707"/>
      <w:bookmarkEnd w:id="584"/>
      <w:bookmarkEnd w:id="585"/>
      <w:bookmarkEnd w:id="586"/>
      <w:bookmarkEnd w:id="587"/>
      <w:bookmarkEnd w:id="588"/>
      <w:bookmarkEnd w:id="589"/>
      <w:bookmarkEnd w:id="590"/>
      <w:bookmarkEnd w:id="591"/>
      <w:bookmarkEnd w:id="592"/>
      <w:bookmarkEnd w:id="593"/>
      <w:bookmarkEnd w:id="594"/>
      <w:bookmarkEnd w:id="595"/>
      <w:r w:rsidRPr="006554C5">
        <w:rPr>
          <w:rFonts w:ascii="Arial" w:hAnsi="Arial" w:cs="Arial"/>
        </w:rPr>
        <w:t>]</w:t>
      </w:r>
    </w:p>
    <w:bookmarkEnd w:id="596"/>
    <w:p w14:paraId="7CD3D9D3" w14:textId="77777777" w:rsidR="00BB0969" w:rsidRPr="006554C5" w:rsidRDefault="00BB0969" w:rsidP="0038727B">
      <w:pPr>
        <w:pStyle w:val="Heading3"/>
        <w:spacing w:before="0" w:after="120" w:line="312" w:lineRule="auto"/>
        <w:rPr>
          <w:rFonts w:cs="Arial"/>
        </w:rPr>
        <w:sectPr w:rsidR="00BB0969" w:rsidRPr="006554C5" w:rsidSect="007979D0">
          <w:pgSz w:w="11907" w:h="16839" w:code="9"/>
          <w:pgMar w:top="1440" w:right="1701" w:bottom="1440" w:left="1701" w:header="720" w:footer="720" w:gutter="0"/>
          <w:cols w:space="720"/>
          <w:noEndnote/>
          <w:docGrid w:linePitch="299"/>
        </w:sectPr>
      </w:pPr>
    </w:p>
    <w:p w14:paraId="6736CEC6" w14:textId="761F3566" w:rsidR="00077042" w:rsidRPr="006554C5" w:rsidRDefault="00DF4C6B" w:rsidP="00EF67DB">
      <w:pPr>
        <w:pStyle w:val="Heading4"/>
        <w:rPr>
          <w:i/>
        </w:rPr>
      </w:pPr>
      <w:bookmarkStart w:id="601" w:name="_Toc414518909"/>
      <w:bookmarkStart w:id="602" w:name="_Toc414519207"/>
      <w:bookmarkStart w:id="603" w:name="_Toc414887853"/>
      <w:bookmarkStart w:id="604" w:name="_Toc414894338"/>
      <w:bookmarkStart w:id="605" w:name="_Toc415050321"/>
      <w:bookmarkStart w:id="606" w:name="_Toc415724702"/>
      <w:bookmarkStart w:id="607" w:name="_Toc277586778"/>
      <w:bookmarkStart w:id="608" w:name="_Toc299654366"/>
      <w:bookmarkStart w:id="609" w:name="_Toc443575239"/>
      <w:bookmarkEnd w:id="601"/>
      <w:bookmarkEnd w:id="602"/>
      <w:bookmarkEnd w:id="603"/>
      <w:bookmarkEnd w:id="604"/>
      <w:bookmarkEnd w:id="605"/>
      <w:bookmarkEnd w:id="606"/>
      <w:r w:rsidRPr="006554C5">
        <w:t xml:space="preserve">Subsequent Event: </w:t>
      </w:r>
      <w:r w:rsidR="00470E16" w:rsidRPr="006554C5">
        <w:t>Re</w:t>
      </w:r>
      <w:r w:rsidR="009C6BC9" w:rsidRPr="006554C5">
        <w:t>-i</w:t>
      </w:r>
      <w:r w:rsidR="00077042" w:rsidRPr="006554C5">
        <w:t xml:space="preserve">ssue </w:t>
      </w:r>
      <w:r w:rsidR="009C6BC9" w:rsidRPr="006554C5">
        <w:t xml:space="preserve">of </w:t>
      </w:r>
      <w:r w:rsidR="00077042" w:rsidRPr="006554C5">
        <w:t>financial statements</w:t>
      </w:r>
      <w:bookmarkEnd w:id="607"/>
      <w:bookmarkEnd w:id="608"/>
      <w:r w:rsidR="00A305CC" w:rsidRPr="006554C5">
        <w:t xml:space="preserve"> – emphasis of matter</w:t>
      </w:r>
      <w:bookmarkEnd w:id="609"/>
    </w:p>
    <w:tbl>
      <w:tblPr>
        <w:tblW w:w="0" w:type="auto"/>
        <w:tblInd w:w="108" w:type="dxa"/>
        <w:tblLook w:val="01E0" w:firstRow="1" w:lastRow="1" w:firstColumn="1" w:lastColumn="1" w:noHBand="0" w:noVBand="0"/>
      </w:tblPr>
      <w:tblGrid>
        <w:gridCol w:w="8387"/>
      </w:tblGrid>
      <w:tr w:rsidR="00077042" w:rsidRPr="006554C5" w14:paraId="7AB4563C" w14:textId="77777777" w:rsidTr="00112CDF">
        <w:tc>
          <w:tcPr>
            <w:tcW w:w="8748" w:type="dxa"/>
            <w:tcBorders>
              <w:top w:val="single" w:sz="4" w:space="0" w:color="auto"/>
              <w:left w:val="single" w:sz="4" w:space="0" w:color="auto"/>
              <w:bottom w:val="single" w:sz="4" w:space="0" w:color="auto"/>
              <w:right w:val="single" w:sz="4" w:space="0" w:color="auto"/>
            </w:tcBorders>
          </w:tcPr>
          <w:p w14:paraId="3CA76D87" w14:textId="77777777" w:rsidR="003D7FA8" w:rsidRPr="006554C5" w:rsidRDefault="003D7FA8" w:rsidP="00AF0B15">
            <w:pPr>
              <w:spacing w:line="312" w:lineRule="auto"/>
              <w:rPr>
                <w:rFonts w:ascii="Arial" w:hAnsi="Arial" w:cs="Arial"/>
                <w:bCs/>
              </w:rPr>
            </w:pPr>
            <w:r w:rsidRPr="006554C5">
              <w:rPr>
                <w:rFonts w:ascii="Arial" w:hAnsi="Arial" w:cs="Arial"/>
              </w:rPr>
              <w:t>Circumstances include:</w:t>
            </w:r>
          </w:p>
          <w:p w14:paraId="7E21A796" w14:textId="325730E9" w:rsidR="00B85D62" w:rsidRPr="006554C5" w:rsidRDefault="00ED7733" w:rsidP="005258F9">
            <w:pPr>
              <w:pStyle w:val="ListParagraph"/>
              <w:numPr>
                <w:ilvl w:val="0"/>
                <w:numId w:val="14"/>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6D0C9549" w14:textId="632C4F64" w:rsidR="005F610B" w:rsidRPr="006554C5" w:rsidRDefault="004022FE" w:rsidP="005258F9">
            <w:pPr>
              <w:pStyle w:val="ListParagraph"/>
              <w:numPr>
                <w:ilvl w:val="0"/>
                <w:numId w:val="14"/>
              </w:numPr>
              <w:spacing w:before="0" w:after="120" w:line="312" w:lineRule="auto"/>
              <w:rPr>
                <w:rFonts w:cs="Arial"/>
                <w:bCs/>
              </w:rPr>
            </w:pPr>
            <w:r w:rsidRPr="006554C5">
              <w:t>The auditor has concluded an unmodified (i.e., “clean”) opinion is appropriate based on the audit evidence obtained</w:t>
            </w:r>
          </w:p>
          <w:p w14:paraId="27B660EA" w14:textId="77777777" w:rsidR="00E22529" w:rsidRPr="00E22529" w:rsidRDefault="00B8646B" w:rsidP="00D77E17">
            <w:pPr>
              <w:pStyle w:val="ListParagraph"/>
              <w:numPr>
                <w:ilvl w:val="0"/>
                <w:numId w:val="14"/>
              </w:numPr>
              <w:spacing w:before="0" w:after="120" w:line="312" w:lineRule="auto"/>
              <w:rPr>
                <w:rFonts w:cs="Arial"/>
                <w:bCs/>
              </w:rPr>
            </w:pPr>
            <w:r w:rsidRPr="006554C5">
              <w:rPr>
                <w:rFonts w:cs="Arial"/>
              </w:rPr>
              <w:t>Deferred tax is raised on the taxable temporary differences after the issue of the financial statements and the financial statements are amended</w:t>
            </w:r>
            <w:r w:rsidR="005F610B" w:rsidRPr="006554C5">
              <w:rPr>
                <w:rFonts w:cs="Arial"/>
              </w:rPr>
              <w:t xml:space="preserve">. </w:t>
            </w:r>
            <w:r w:rsidR="00077042" w:rsidRPr="006554C5">
              <w:rPr>
                <w:rFonts w:cs="Arial"/>
              </w:rPr>
              <w:t>Previous</w:t>
            </w:r>
            <w:r w:rsidR="00B175C3" w:rsidRPr="006554C5">
              <w:rPr>
                <w:rFonts w:cs="Arial"/>
              </w:rPr>
              <w:t>ly</w:t>
            </w:r>
            <w:r w:rsidR="00077042" w:rsidRPr="006554C5">
              <w:rPr>
                <w:rFonts w:cs="Arial"/>
              </w:rPr>
              <w:t xml:space="preserve"> issued financial statements and auditor’s report revised and reissued</w:t>
            </w:r>
            <w:r w:rsidR="005F610B" w:rsidRPr="006554C5">
              <w:rPr>
                <w:rFonts w:cs="Arial"/>
              </w:rPr>
              <w:t xml:space="preserve">. </w:t>
            </w:r>
            <w:r w:rsidR="00077042" w:rsidRPr="006554C5">
              <w:rPr>
                <w:rFonts w:cs="Arial"/>
              </w:rPr>
              <w:t>Matter does not affect the auditor’s opinion</w:t>
            </w:r>
            <w:r w:rsidR="005F610B" w:rsidRPr="006554C5">
              <w:rPr>
                <w:rFonts w:cs="Arial"/>
              </w:rPr>
              <w:t xml:space="preserve">. </w:t>
            </w:r>
            <w:r w:rsidR="00AB01EB" w:rsidRPr="006554C5">
              <w:rPr>
                <w:rFonts w:cs="Arial"/>
              </w:rPr>
              <w:t>Adequate disclosure has been made in the</w:t>
            </w:r>
            <w:r w:rsidR="00D93430" w:rsidRPr="006554C5">
              <w:rPr>
                <w:rFonts w:cs="Arial"/>
              </w:rPr>
              <w:t xml:space="preserve"> notes to the</w:t>
            </w:r>
            <w:r w:rsidR="00AB01EB" w:rsidRPr="006554C5">
              <w:rPr>
                <w:rFonts w:cs="Arial"/>
              </w:rPr>
              <w:t xml:space="preserve"> financial statements. </w:t>
            </w:r>
          </w:p>
          <w:p w14:paraId="70EF9FCC" w14:textId="1071F3D5" w:rsidR="00077042" w:rsidRPr="006554C5" w:rsidRDefault="00E22529" w:rsidP="00D77E17">
            <w:pPr>
              <w:pStyle w:val="ListParagraph"/>
              <w:numPr>
                <w:ilvl w:val="0"/>
                <w:numId w:val="14"/>
              </w:numPr>
              <w:spacing w:before="0" w:after="120" w:line="312" w:lineRule="auto"/>
              <w:rPr>
                <w:rFonts w:cs="Arial"/>
                <w:bCs/>
              </w:rPr>
            </w:pPr>
            <w:r w:rsidRPr="006554C5">
              <w:t>The auditor has concluded</w:t>
            </w:r>
            <w:r>
              <w:t xml:space="preserve"> that</w:t>
            </w:r>
            <w:r w:rsidRPr="006554C5">
              <w:t xml:space="preserve"> an </w:t>
            </w:r>
            <w:r>
              <w:rPr>
                <w:rFonts w:cs="Arial"/>
              </w:rPr>
              <w:t>e</w:t>
            </w:r>
            <w:r w:rsidRPr="006554C5">
              <w:rPr>
                <w:rFonts w:cs="Arial"/>
              </w:rPr>
              <w:t xml:space="preserve">mphasis </w:t>
            </w:r>
            <w:r w:rsidR="005F610B" w:rsidRPr="006554C5">
              <w:rPr>
                <w:rFonts w:cs="Arial"/>
              </w:rPr>
              <w:t>of matter</w:t>
            </w:r>
            <w:r>
              <w:rPr>
                <w:rFonts w:cs="Arial"/>
              </w:rPr>
              <w:t xml:space="preserve"> is appropriate</w:t>
            </w:r>
          </w:p>
          <w:p w14:paraId="2328FD8A" w14:textId="77777777"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76935505" w14:textId="7E1B9376" w:rsidR="00FC5926" w:rsidRPr="006554C5" w:rsidRDefault="00FC5926" w:rsidP="005258F9">
            <w:pPr>
              <w:pStyle w:val="ListParagraph"/>
              <w:numPr>
                <w:ilvl w:val="0"/>
                <w:numId w:val="14"/>
              </w:numPr>
              <w:spacing w:before="0" w:after="120" w:line="312" w:lineRule="auto"/>
              <w:rPr>
                <w:rFonts w:cs="Arial"/>
              </w:rPr>
            </w:pPr>
            <w:r w:rsidRPr="006554C5">
              <w:rPr>
                <w:rFonts w:eastAsia="Times New Roman" w:cs="Arial"/>
                <w:color w:val="000000"/>
                <w:lang w:val="en-ZA" w:eastAsia="en-ZA"/>
              </w:rPr>
              <w:t>Key audit matters have</w:t>
            </w:r>
            <w:r w:rsidR="00D05C09"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p>
          <w:p w14:paraId="525DFCB4" w14:textId="3D138296" w:rsidR="00077042" w:rsidRPr="006554C5" w:rsidRDefault="005F610B" w:rsidP="00D77E17">
            <w:pPr>
              <w:pStyle w:val="ListParagraph"/>
              <w:numPr>
                <w:ilvl w:val="0"/>
                <w:numId w:val="1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5258F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735D3B9F" w14:textId="77777777" w:rsidR="00077042" w:rsidRPr="006554C5" w:rsidRDefault="00077042" w:rsidP="00AF0B15">
      <w:pPr>
        <w:spacing w:line="312" w:lineRule="auto"/>
        <w:rPr>
          <w:rFonts w:ascii="Arial" w:hAnsi="Arial" w:cs="Arial"/>
        </w:rPr>
      </w:pPr>
    </w:p>
    <w:p w14:paraId="5AC53E78" w14:textId="77777777" w:rsidR="00077042" w:rsidRPr="006554C5" w:rsidRDefault="00A305CC">
      <w:pPr>
        <w:spacing w:line="312" w:lineRule="auto"/>
        <w:jc w:val="center"/>
        <w:rPr>
          <w:rFonts w:ascii="Arial" w:hAnsi="Arial" w:cs="Arial"/>
          <w:bCs/>
        </w:rPr>
      </w:pPr>
      <w:r w:rsidRPr="006554C5">
        <w:rPr>
          <w:rFonts w:ascii="Arial" w:hAnsi="Arial" w:cs="Arial"/>
          <w:b/>
        </w:rPr>
        <w:t>Independent Auditor’s Report</w:t>
      </w:r>
    </w:p>
    <w:p w14:paraId="5BFA573C" w14:textId="77777777" w:rsidR="0087775B" w:rsidRPr="006554C5" w:rsidRDefault="0087775B">
      <w:pPr>
        <w:spacing w:line="312" w:lineRule="auto"/>
        <w:rPr>
          <w:rFonts w:ascii="Arial" w:hAnsi="Arial" w:cs="Arial"/>
        </w:rPr>
      </w:pPr>
    </w:p>
    <w:p w14:paraId="2DF18A3D" w14:textId="6DCBE6FC" w:rsidR="00077042" w:rsidRPr="006554C5" w:rsidRDefault="00077042">
      <w:pPr>
        <w:spacing w:line="312" w:lineRule="auto"/>
        <w:rPr>
          <w:rFonts w:ascii="Arial" w:hAnsi="Arial" w:cs="Arial"/>
          <w:i/>
        </w:rPr>
      </w:pPr>
      <w:r w:rsidRPr="006554C5">
        <w:rPr>
          <w:rFonts w:ascii="Arial" w:hAnsi="Arial" w:cs="Arial"/>
          <w:i/>
        </w:rPr>
        <w:t xml:space="preserve">To the </w:t>
      </w:r>
      <w:r w:rsidR="00F31F91"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26512027" w14:textId="77777777" w:rsidR="009F3E7F" w:rsidRPr="006554C5" w:rsidRDefault="009F3E7F">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Opinion</w:t>
      </w:r>
    </w:p>
    <w:p w14:paraId="114B316B" w14:textId="3A90DB10" w:rsidR="009F3E7F" w:rsidRPr="006554C5" w:rsidRDefault="009F3E7F">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0CB380A9" w14:textId="77D532D9" w:rsidR="009F3E7F" w:rsidRPr="006554C5" w:rsidRDefault="009F3E7F">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 xml:space="preserve">In our opinion, the financial statements present fairly, in all material respects, the financial position of </w:t>
      </w:r>
      <w:r w:rsidRPr="006554C5">
        <w:rPr>
          <w:rFonts w:ascii="Arial" w:eastAsia="Times New Roman" w:hAnsi="Arial" w:cs="Arial"/>
          <w:color w:val="000000"/>
          <w:sz w:val="22"/>
          <w:szCs w:val="22"/>
          <w:lang w:val="en-ZA" w:eastAsia="en-ZA"/>
        </w:rPr>
        <w:t>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Pr="006554C5">
        <w:rPr>
          <w:rFonts w:ascii="Arial" w:hAnsi="Arial" w:cs="Arial"/>
          <w:sz w:val="22"/>
          <w:szCs w:val="22"/>
        </w:rPr>
        <w:t xml:space="preserve"> as at 31 December 20X1, and its financial performance and cash flows for the year then ended in accordance with International Financial Reporting Standards and the requirements of the Companies Act of South Africa.</w:t>
      </w:r>
    </w:p>
    <w:p w14:paraId="5D5B7C01" w14:textId="77777777" w:rsidR="009F3E7F" w:rsidRPr="006554C5" w:rsidRDefault="009F3E7F" w:rsidP="00D77E17">
      <w:pPr>
        <w:keepNext/>
        <w:keepLines/>
        <w:widowControl/>
        <w:tabs>
          <w:tab w:val="left" w:pos="8505"/>
        </w:tabs>
        <w:spacing w:line="312" w:lineRule="auto"/>
        <w:rPr>
          <w:rFonts w:ascii="Arial" w:hAnsi="Arial" w:cs="Arial"/>
          <w:i/>
        </w:rPr>
      </w:pPr>
      <w:r w:rsidRPr="006554C5">
        <w:rPr>
          <w:rFonts w:ascii="Arial" w:hAnsi="Arial" w:cs="Arial"/>
          <w:i/>
        </w:rPr>
        <w:t>Basis for Opinion</w:t>
      </w:r>
    </w:p>
    <w:p w14:paraId="19B11D70" w14:textId="49B8BE52" w:rsidR="009F3E7F" w:rsidRPr="006554C5" w:rsidRDefault="009F3E7F"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44282E" w:rsidRPr="006554C5">
        <w:rPr>
          <w:rFonts w:ascii="Arial" w:eastAsia="Times New Roman" w:hAnsi="Arial" w:cs="Arial"/>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3AC31AD1" w14:textId="77777777" w:rsidR="009F3E7F" w:rsidRPr="006554C5" w:rsidRDefault="009F3E7F">
      <w:pPr>
        <w:spacing w:line="312" w:lineRule="auto"/>
        <w:rPr>
          <w:rFonts w:ascii="Arial" w:hAnsi="Arial" w:cs="Arial"/>
          <w:i/>
        </w:rPr>
      </w:pPr>
      <w:r w:rsidRPr="006554C5">
        <w:rPr>
          <w:rFonts w:ascii="Arial" w:hAnsi="Arial" w:cs="Arial"/>
          <w:i/>
        </w:rPr>
        <w:t>Emphasis of Matter – Subsequent Event</w:t>
      </w:r>
    </w:p>
    <w:p w14:paraId="69E8A88D" w14:textId="1754AE64" w:rsidR="009F3E7F" w:rsidRPr="006554C5" w:rsidRDefault="009F3E7F">
      <w:pPr>
        <w:spacing w:line="312" w:lineRule="auto"/>
        <w:rPr>
          <w:rFonts w:ascii="Arial" w:hAnsi="Arial" w:cs="Arial"/>
        </w:rPr>
      </w:pPr>
      <w:r w:rsidRPr="006554C5">
        <w:rPr>
          <w:rFonts w:ascii="Arial" w:hAnsi="Arial" w:cs="Arial"/>
        </w:rPr>
        <w:t xml:space="preserve">We draw attention to Note x to the financial statements which indicates that the previously issued financial statements for the year ended 31 December </w:t>
      </w:r>
      <w:r w:rsidR="00EB0296" w:rsidRPr="006554C5">
        <w:rPr>
          <w:rFonts w:ascii="Arial" w:hAnsi="Arial" w:cs="Arial"/>
        </w:rPr>
        <w:t>20X1</w:t>
      </w:r>
      <w:r w:rsidRPr="006554C5">
        <w:rPr>
          <w:rFonts w:ascii="Arial" w:hAnsi="Arial" w:cs="Arial"/>
        </w:rPr>
        <w:t>, on which we issued an auditor’s report dated [</w:t>
      </w:r>
      <w:r w:rsidRPr="006554C5">
        <w:rPr>
          <w:rFonts w:ascii="Arial" w:hAnsi="Arial" w:cs="Arial"/>
          <w:i/>
        </w:rPr>
        <w:t>date</w:t>
      </w:r>
      <w:r w:rsidRPr="006554C5">
        <w:rPr>
          <w:rFonts w:ascii="Arial" w:hAnsi="Arial" w:cs="Arial"/>
        </w:rPr>
        <w:t>], have been revised and reissued. As explained in Note x, this is to reflect the effects of the correction of the accounting treatment of deferred tax. Our opinion is not modified in respect of this matter.</w:t>
      </w:r>
    </w:p>
    <w:p w14:paraId="63B01CD9" w14:textId="77777777" w:rsidR="009F3E7F" w:rsidRPr="006554C5" w:rsidRDefault="009F3E7F">
      <w:pPr>
        <w:tabs>
          <w:tab w:val="left" w:pos="8505"/>
        </w:tabs>
        <w:spacing w:line="312" w:lineRule="auto"/>
        <w:rPr>
          <w:rFonts w:ascii="Arial" w:hAnsi="Arial" w:cs="Arial"/>
          <w:i/>
        </w:rPr>
      </w:pPr>
      <w:r w:rsidRPr="006554C5">
        <w:rPr>
          <w:rFonts w:ascii="Arial" w:hAnsi="Arial" w:cs="Arial"/>
          <w:i/>
        </w:rPr>
        <w:t>Other Information</w:t>
      </w:r>
    </w:p>
    <w:p w14:paraId="764F95FB" w14:textId="07B8A0C2"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F15A9D" w:rsidRPr="006554C5">
        <w:rPr>
          <w:rFonts w:ascii="Arial" w:eastAsia="Times New Roman" w:hAnsi="Arial" w:cs="Arial"/>
          <w:color w:val="000000"/>
          <w:lang w:val="en-ZA" w:eastAsia="en-ZA"/>
        </w:rPr>
        <w:t xml:space="preserve"> of South Africa. </w:t>
      </w:r>
      <w:r w:rsidR="002B1994"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6639C6A0" w14:textId="55B0B3FD"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185DF7C" w14:textId="77777777" w:rsidR="009F3E7F" w:rsidRPr="006554C5" w:rsidRDefault="009F3E7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7DB7F73" w14:textId="62C067FF" w:rsidR="009F3E7F" w:rsidRPr="006554C5" w:rsidRDefault="009F3E7F">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5AB52BBA" w14:textId="50FBEF18" w:rsidR="009F3E7F" w:rsidRPr="006554C5" w:rsidRDefault="009F3E7F">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35B6D50" w14:textId="6C104388"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AE6E3E4" w14:textId="77777777" w:rsidR="009F3E7F" w:rsidRPr="006554C5" w:rsidRDefault="009F3E7F">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6C14618" w14:textId="77777777"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FAADD43" w14:textId="4D61CA02"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68F7254F"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C5F3CF6"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CB28D79" w14:textId="4F6A3CA9"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8EA2836" w14:textId="4139922E"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F15A9D"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A155D83" w14:textId="77777777" w:rsidR="009F3E7F" w:rsidRPr="006554C5" w:rsidRDefault="009F3E7F"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0B11F6A" w14:textId="58A9B9CA" w:rsidR="009F3E7F" w:rsidRPr="006554C5" w:rsidRDefault="009F3E7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2432DD"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2974E32" w14:textId="11B54060" w:rsidR="00077042" w:rsidRPr="006554C5" w:rsidRDefault="00077042">
      <w:pPr>
        <w:spacing w:line="312" w:lineRule="auto"/>
        <w:rPr>
          <w:rFonts w:ascii="Arial" w:hAnsi="Arial" w:cs="Arial"/>
        </w:rPr>
      </w:pPr>
    </w:p>
    <w:p w14:paraId="319FCE13" w14:textId="0FE4F36E" w:rsidR="00077042" w:rsidRPr="006554C5" w:rsidRDefault="0044282E">
      <w:pPr>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5AB176C2" w14:textId="1B9BB8AD" w:rsidR="00077042" w:rsidRPr="006554C5" w:rsidRDefault="0044282E">
      <w:pPr>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6525D1BB" w14:textId="23D6CD78" w:rsidR="0039688C" w:rsidRPr="006554C5" w:rsidRDefault="0044282E">
      <w:pPr>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76EBEA4B" w14:textId="77777777" w:rsidR="00077042" w:rsidRPr="006554C5" w:rsidRDefault="00077042">
      <w:pPr>
        <w:spacing w:line="312" w:lineRule="auto"/>
        <w:rPr>
          <w:rFonts w:ascii="Arial" w:hAnsi="Arial" w:cs="Arial"/>
        </w:rPr>
      </w:pPr>
      <w:r w:rsidRPr="006554C5">
        <w:rPr>
          <w:rFonts w:ascii="Arial" w:hAnsi="Arial" w:cs="Arial"/>
        </w:rPr>
        <w:t>Registered Auditor</w:t>
      </w:r>
    </w:p>
    <w:p w14:paraId="538826A5" w14:textId="3000E2C5" w:rsidR="00077042" w:rsidRPr="006554C5" w:rsidRDefault="0044282E">
      <w:pPr>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293F7B42" w14:textId="39FE09C2" w:rsidR="00077042" w:rsidRPr="006554C5" w:rsidRDefault="0044282E">
      <w:pPr>
        <w:spacing w:line="312" w:lineRule="auto"/>
        <w:rPr>
          <w:rFonts w:ascii="Arial" w:hAnsi="Arial" w:cs="Arial"/>
        </w:rPr>
      </w:pPr>
      <w:r w:rsidRPr="006554C5">
        <w:rPr>
          <w:rFonts w:ascii="Arial" w:hAnsi="Arial" w:cs="Arial"/>
        </w:rPr>
        <w:t>[</w:t>
      </w:r>
      <w:r w:rsidR="00077042" w:rsidRPr="006554C5">
        <w:rPr>
          <w:rFonts w:ascii="Arial" w:hAnsi="Arial" w:cs="Arial"/>
          <w:i/>
        </w:rPr>
        <w:t>Auditor’s address</w:t>
      </w:r>
      <w:r w:rsidRPr="006554C5">
        <w:rPr>
          <w:rFonts w:ascii="Arial" w:hAnsi="Arial" w:cs="Arial"/>
        </w:rPr>
        <w:t>]</w:t>
      </w:r>
    </w:p>
    <w:p w14:paraId="7E993759" w14:textId="77777777" w:rsidR="00077042" w:rsidRPr="006554C5" w:rsidRDefault="00077042" w:rsidP="00AF0B15">
      <w:pPr>
        <w:pStyle w:val="Heading1"/>
        <w:spacing w:before="0" w:after="120" w:line="312" w:lineRule="auto"/>
        <w:rPr>
          <w:sz w:val="22"/>
        </w:rPr>
      </w:pPr>
      <w:bookmarkStart w:id="610" w:name="_6.1_Imposed_by"/>
      <w:bookmarkStart w:id="611" w:name="_6.1.1_Did_not"/>
      <w:bookmarkStart w:id="612" w:name="_6.2_Imposed_by"/>
      <w:bookmarkStart w:id="613" w:name="_6.2.1_Scope_limitation"/>
      <w:bookmarkStart w:id="614" w:name="_6.2.2_Representation_considered"/>
      <w:bookmarkStart w:id="615" w:name="_6.2.3_Company_has"/>
      <w:bookmarkStart w:id="616" w:name="_6.3_Imposed_by"/>
      <w:bookmarkStart w:id="617" w:name="_6.3.1_Inability_to"/>
      <w:bookmarkStart w:id="618" w:name="_6.3.2_Inadequate_accounting"/>
      <w:bookmarkStart w:id="619" w:name="_6.3.3_Inadequate_accounting"/>
      <w:bookmarkStart w:id="620" w:name="_6.3.4_Inadequate_controls"/>
      <w:bookmarkStart w:id="621" w:name="_7._DISAGREEMENT_WITH"/>
      <w:bookmarkStart w:id="622" w:name="_Toc150931942"/>
      <w:bookmarkStart w:id="623" w:name="_Toc160599021"/>
      <w:bookmarkStart w:id="624" w:name="_Toc160599547"/>
      <w:bookmarkStart w:id="625" w:name="_Toc161706719"/>
      <w:bookmarkEnd w:id="597"/>
      <w:bookmarkEnd w:id="598"/>
      <w:bookmarkEnd w:id="599"/>
      <w:bookmarkEnd w:id="600"/>
      <w:bookmarkEnd w:id="610"/>
      <w:bookmarkEnd w:id="611"/>
      <w:bookmarkEnd w:id="612"/>
      <w:bookmarkEnd w:id="613"/>
      <w:bookmarkEnd w:id="614"/>
      <w:bookmarkEnd w:id="615"/>
      <w:bookmarkEnd w:id="616"/>
      <w:bookmarkEnd w:id="617"/>
      <w:bookmarkEnd w:id="618"/>
      <w:bookmarkEnd w:id="619"/>
      <w:bookmarkEnd w:id="620"/>
      <w:bookmarkEnd w:id="621"/>
      <w:r w:rsidRPr="006554C5">
        <w:tab/>
      </w:r>
      <w:bookmarkStart w:id="626" w:name="_7.1_Acceptability_of"/>
      <w:bookmarkStart w:id="627" w:name="_7.1.1_Accounting_policy"/>
      <w:bookmarkStart w:id="628" w:name="_7.2_Application_of"/>
      <w:bookmarkStart w:id="629" w:name="_7.2.1_Where_a"/>
      <w:bookmarkStart w:id="630" w:name="_7.2.2_No_impairment"/>
      <w:bookmarkStart w:id="631" w:name="_7.2.3_No_impairment"/>
      <w:bookmarkStart w:id="632" w:name="_7.3_Inadequate_disclosures"/>
      <w:bookmarkStart w:id="633" w:name="_7.3.1_Current_liabilities"/>
      <w:bookmarkStart w:id="634" w:name="_7.3.2_Required_disclosure"/>
      <w:bookmarkStart w:id="635" w:name="_7.3.3_Omission_of"/>
      <w:bookmarkStart w:id="636" w:name="_7.4_Judgements_made"/>
      <w:bookmarkStart w:id="637" w:name="_7.4.1_Investments_carried"/>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56ED605E" w14:textId="77777777" w:rsidR="00D12620" w:rsidRPr="006554C5" w:rsidRDefault="00D12620">
      <w:pPr>
        <w:pStyle w:val="Heading1"/>
        <w:sectPr w:rsidR="00D12620" w:rsidRPr="006554C5" w:rsidSect="007979D0">
          <w:pgSz w:w="11907" w:h="16839" w:code="9"/>
          <w:pgMar w:top="1440" w:right="1701" w:bottom="1440" w:left="1701" w:header="720" w:footer="720" w:gutter="0"/>
          <w:cols w:space="720"/>
          <w:noEndnote/>
          <w:docGrid w:linePitch="299"/>
        </w:sectPr>
      </w:pPr>
    </w:p>
    <w:p w14:paraId="248F076B" w14:textId="4B3F1D8D" w:rsidR="00F009A3" w:rsidRPr="00BC49D0" w:rsidRDefault="00F009A3" w:rsidP="008F728E">
      <w:pPr>
        <w:pStyle w:val="Heading4"/>
        <w:rPr>
          <w:i/>
        </w:rPr>
      </w:pPr>
      <w:bookmarkStart w:id="638" w:name="_8._COMPARATIVES"/>
      <w:bookmarkStart w:id="639" w:name="_Toc414518911"/>
      <w:bookmarkStart w:id="640" w:name="_Toc414519209"/>
      <w:bookmarkStart w:id="641" w:name="_Toc414887855"/>
      <w:bookmarkStart w:id="642" w:name="_Toc414894340"/>
      <w:bookmarkStart w:id="643" w:name="_Toc415050323"/>
      <w:bookmarkStart w:id="644" w:name="_Toc415724704"/>
      <w:bookmarkStart w:id="645" w:name="_Toc414518912"/>
      <w:bookmarkStart w:id="646" w:name="_Toc414519210"/>
      <w:bookmarkStart w:id="647" w:name="_Toc414887856"/>
      <w:bookmarkStart w:id="648" w:name="_Toc414894341"/>
      <w:bookmarkStart w:id="649" w:name="_Toc415050324"/>
      <w:bookmarkStart w:id="650" w:name="_Toc415724705"/>
      <w:bookmarkStart w:id="651" w:name="_Toc414518922"/>
      <w:bookmarkStart w:id="652" w:name="_Toc414519220"/>
      <w:bookmarkStart w:id="653" w:name="_Toc414887866"/>
      <w:bookmarkStart w:id="654" w:name="_Toc414894351"/>
      <w:bookmarkStart w:id="655" w:name="_Toc415050334"/>
      <w:bookmarkStart w:id="656" w:name="_Toc415724715"/>
      <w:bookmarkStart w:id="657" w:name="_Toc414518923"/>
      <w:bookmarkStart w:id="658" w:name="_Toc414519221"/>
      <w:bookmarkStart w:id="659" w:name="_Toc414887867"/>
      <w:bookmarkStart w:id="660" w:name="_Toc414894352"/>
      <w:bookmarkStart w:id="661" w:name="_Toc415050335"/>
      <w:bookmarkStart w:id="662" w:name="_Toc415724716"/>
      <w:bookmarkStart w:id="663" w:name="_Toc414518924"/>
      <w:bookmarkStart w:id="664" w:name="_Toc414519222"/>
      <w:bookmarkStart w:id="665" w:name="_Toc414887868"/>
      <w:bookmarkStart w:id="666" w:name="_Toc414894353"/>
      <w:bookmarkStart w:id="667" w:name="_Toc415050336"/>
      <w:bookmarkStart w:id="668" w:name="_Toc415724717"/>
      <w:bookmarkStart w:id="669" w:name="_Toc414518926"/>
      <w:bookmarkStart w:id="670" w:name="_Toc414519224"/>
      <w:bookmarkStart w:id="671" w:name="_Toc414887870"/>
      <w:bookmarkStart w:id="672" w:name="_Toc414894355"/>
      <w:bookmarkStart w:id="673" w:name="_Toc415050338"/>
      <w:bookmarkStart w:id="674" w:name="_Toc415724719"/>
      <w:bookmarkStart w:id="675" w:name="_Toc414518927"/>
      <w:bookmarkStart w:id="676" w:name="_Toc414519225"/>
      <w:bookmarkStart w:id="677" w:name="_Toc414887871"/>
      <w:bookmarkStart w:id="678" w:name="_Toc414894356"/>
      <w:bookmarkStart w:id="679" w:name="_Toc415050339"/>
      <w:bookmarkStart w:id="680" w:name="_Toc415724720"/>
      <w:bookmarkStart w:id="681" w:name="_Toc414518928"/>
      <w:bookmarkStart w:id="682" w:name="_Toc414519226"/>
      <w:bookmarkStart w:id="683" w:name="_Toc414887872"/>
      <w:bookmarkStart w:id="684" w:name="_Toc414894357"/>
      <w:bookmarkStart w:id="685" w:name="_Toc415050340"/>
      <w:bookmarkStart w:id="686" w:name="_Toc415724721"/>
      <w:bookmarkStart w:id="687" w:name="_Toc414518935"/>
      <w:bookmarkStart w:id="688" w:name="_Toc414519233"/>
      <w:bookmarkStart w:id="689" w:name="_Toc414887879"/>
      <w:bookmarkStart w:id="690" w:name="_Toc414894364"/>
      <w:bookmarkStart w:id="691" w:name="_Toc415050347"/>
      <w:bookmarkStart w:id="692" w:name="_Toc415724728"/>
      <w:bookmarkStart w:id="693" w:name="_Toc414518939"/>
      <w:bookmarkStart w:id="694" w:name="_Toc414519237"/>
      <w:bookmarkStart w:id="695" w:name="_Toc414887883"/>
      <w:bookmarkStart w:id="696" w:name="_Toc414894368"/>
      <w:bookmarkStart w:id="697" w:name="_Toc415050351"/>
      <w:bookmarkStart w:id="698" w:name="_Toc415724732"/>
      <w:bookmarkStart w:id="699" w:name="_Toc414518941"/>
      <w:bookmarkStart w:id="700" w:name="_Toc414519239"/>
      <w:bookmarkStart w:id="701" w:name="_Toc414887885"/>
      <w:bookmarkStart w:id="702" w:name="_Toc414894370"/>
      <w:bookmarkStart w:id="703" w:name="_Toc415050353"/>
      <w:bookmarkStart w:id="704" w:name="_Toc415724734"/>
      <w:bookmarkStart w:id="705" w:name="_Toc414518944"/>
      <w:bookmarkStart w:id="706" w:name="_Toc414519242"/>
      <w:bookmarkStart w:id="707" w:name="_Toc414887888"/>
      <w:bookmarkStart w:id="708" w:name="_Toc414894373"/>
      <w:bookmarkStart w:id="709" w:name="_Toc415050356"/>
      <w:bookmarkStart w:id="710" w:name="_Toc415724737"/>
      <w:bookmarkStart w:id="711" w:name="_Toc414518954"/>
      <w:bookmarkStart w:id="712" w:name="_Toc414519252"/>
      <w:bookmarkStart w:id="713" w:name="_Toc414887898"/>
      <w:bookmarkStart w:id="714" w:name="_Toc414894383"/>
      <w:bookmarkStart w:id="715" w:name="_Toc415050366"/>
      <w:bookmarkStart w:id="716" w:name="_Toc415724747"/>
      <w:bookmarkStart w:id="717" w:name="_Toc414518955"/>
      <w:bookmarkStart w:id="718" w:name="_Toc414519253"/>
      <w:bookmarkStart w:id="719" w:name="_Toc414887899"/>
      <w:bookmarkStart w:id="720" w:name="_Toc414894384"/>
      <w:bookmarkStart w:id="721" w:name="_Toc415050367"/>
      <w:bookmarkStart w:id="722" w:name="_Toc415724748"/>
      <w:bookmarkStart w:id="723" w:name="_Toc414518956"/>
      <w:bookmarkStart w:id="724" w:name="_Toc414519254"/>
      <w:bookmarkStart w:id="725" w:name="_Toc414887900"/>
      <w:bookmarkStart w:id="726" w:name="_Toc414894385"/>
      <w:bookmarkStart w:id="727" w:name="_Toc415050368"/>
      <w:bookmarkStart w:id="728" w:name="_Toc415724749"/>
      <w:bookmarkStart w:id="729" w:name="_Toc414518957"/>
      <w:bookmarkStart w:id="730" w:name="_Toc414519255"/>
      <w:bookmarkStart w:id="731" w:name="_Toc414887901"/>
      <w:bookmarkStart w:id="732" w:name="_Toc414894386"/>
      <w:bookmarkStart w:id="733" w:name="_Toc415050369"/>
      <w:bookmarkStart w:id="734" w:name="_Toc415724750"/>
      <w:bookmarkStart w:id="735" w:name="_Toc414518964"/>
      <w:bookmarkStart w:id="736" w:name="_Toc414519262"/>
      <w:bookmarkStart w:id="737" w:name="_Toc414887908"/>
      <w:bookmarkStart w:id="738" w:name="_Toc414894393"/>
      <w:bookmarkStart w:id="739" w:name="_Toc415050376"/>
      <w:bookmarkStart w:id="740" w:name="_Toc415724757"/>
      <w:bookmarkStart w:id="741" w:name="_Toc414518965"/>
      <w:bookmarkStart w:id="742" w:name="_Toc414519263"/>
      <w:bookmarkStart w:id="743" w:name="_Toc414887909"/>
      <w:bookmarkStart w:id="744" w:name="_Toc414894394"/>
      <w:bookmarkStart w:id="745" w:name="_Toc415050377"/>
      <w:bookmarkStart w:id="746" w:name="_Toc415724758"/>
      <w:bookmarkStart w:id="747" w:name="_Toc414518972"/>
      <w:bookmarkStart w:id="748" w:name="_Toc414519270"/>
      <w:bookmarkStart w:id="749" w:name="_Toc414887916"/>
      <w:bookmarkStart w:id="750" w:name="_Toc414894401"/>
      <w:bookmarkStart w:id="751" w:name="_Toc415050384"/>
      <w:bookmarkStart w:id="752" w:name="_Toc415724765"/>
      <w:bookmarkStart w:id="753" w:name="_Toc434903465"/>
      <w:bookmarkStart w:id="754" w:name="_Toc435598871"/>
      <w:bookmarkStart w:id="755" w:name="_Toc435708129"/>
      <w:bookmarkStart w:id="756" w:name="_Toc434903474"/>
      <w:bookmarkStart w:id="757" w:name="_Toc435598880"/>
      <w:bookmarkStart w:id="758" w:name="_Toc435708138"/>
      <w:bookmarkStart w:id="759" w:name="_Toc434903475"/>
      <w:bookmarkStart w:id="760" w:name="_Toc435598881"/>
      <w:bookmarkStart w:id="761" w:name="_Toc435708139"/>
      <w:bookmarkStart w:id="762" w:name="_Toc434903476"/>
      <w:bookmarkStart w:id="763" w:name="_Toc435598882"/>
      <w:bookmarkStart w:id="764" w:name="_Toc435708140"/>
      <w:bookmarkStart w:id="765" w:name="_Toc434903483"/>
      <w:bookmarkStart w:id="766" w:name="_Toc435598889"/>
      <w:bookmarkStart w:id="767" w:name="_Toc435708147"/>
      <w:bookmarkStart w:id="768" w:name="_Toc434903485"/>
      <w:bookmarkStart w:id="769" w:name="_Toc435598891"/>
      <w:bookmarkStart w:id="770" w:name="_Toc435708149"/>
      <w:bookmarkStart w:id="771" w:name="_Toc434903486"/>
      <w:bookmarkStart w:id="772" w:name="_Toc435598892"/>
      <w:bookmarkStart w:id="773" w:name="_Toc435708150"/>
      <w:bookmarkStart w:id="774" w:name="_Toc434903487"/>
      <w:bookmarkStart w:id="775" w:name="_Toc435598893"/>
      <w:bookmarkStart w:id="776" w:name="_Toc435708151"/>
      <w:bookmarkStart w:id="777" w:name="_Toc434903489"/>
      <w:bookmarkStart w:id="778" w:name="_Toc435598895"/>
      <w:bookmarkStart w:id="779" w:name="_Toc435708153"/>
      <w:bookmarkStart w:id="780" w:name="_Toc434903491"/>
      <w:bookmarkStart w:id="781" w:name="_Toc435598897"/>
      <w:bookmarkStart w:id="782" w:name="_Toc435708155"/>
      <w:bookmarkStart w:id="783" w:name="_Toc434903506"/>
      <w:bookmarkStart w:id="784" w:name="_Toc435598912"/>
      <w:bookmarkStart w:id="785" w:name="_Toc435708170"/>
      <w:bookmarkStart w:id="786" w:name="_Toc434903507"/>
      <w:bookmarkStart w:id="787" w:name="_Toc435598913"/>
      <w:bookmarkStart w:id="788" w:name="_Toc435708171"/>
      <w:bookmarkStart w:id="789" w:name="_Toc434903508"/>
      <w:bookmarkStart w:id="790" w:name="_Toc435598914"/>
      <w:bookmarkStart w:id="791" w:name="_Toc435708172"/>
      <w:bookmarkStart w:id="792" w:name="_Toc434903509"/>
      <w:bookmarkStart w:id="793" w:name="_Toc435598915"/>
      <w:bookmarkStart w:id="794" w:name="_Toc435708173"/>
      <w:bookmarkStart w:id="795" w:name="_Toc434903510"/>
      <w:bookmarkStart w:id="796" w:name="_Toc435598916"/>
      <w:bookmarkStart w:id="797" w:name="_Toc435708174"/>
      <w:bookmarkStart w:id="798" w:name="_Toc434903512"/>
      <w:bookmarkStart w:id="799" w:name="_Toc435598918"/>
      <w:bookmarkStart w:id="800" w:name="_Toc435708176"/>
      <w:bookmarkStart w:id="801" w:name="_Toc434903513"/>
      <w:bookmarkStart w:id="802" w:name="_Toc435598919"/>
      <w:bookmarkStart w:id="803" w:name="_Toc435708177"/>
      <w:bookmarkStart w:id="804" w:name="_Toc434903514"/>
      <w:bookmarkStart w:id="805" w:name="_Toc435598920"/>
      <w:bookmarkStart w:id="806" w:name="_Toc435708178"/>
      <w:bookmarkStart w:id="807" w:name="_Toc416950658"/>
      <w:bookmarkStart w:id="808" w:name="_Toc416950873"/>
      <w:bookmarkStart w:id="809" w:name="_Toc416951088"/>
      <w:bookmarkStart w:id="810" w:name="_Toc416951303"/>
      <w:bookmarkStart w:id="811" w:name="_Toc416961715"/>
      <w:bookmarkStart w:id="812" w:name="_Toc416950667"/>
      <w:bookmarkStart w:id="813" w:name="_Toc416950882"/>
      <w:bookmarkStart w:id="814" w:name="_Toc416951097"/>
      <w:bookmarkStart w:id="815" w:name="_Toc416951312"/>
      <w:bookmarkStart w:id="816" w:name="_Toc416961724"/>
      <w:bookmarkStart w:id="817" w:name="_Toc419799779"/>
      <w:bookmarkStart w:id="818" w:name="_Toc419813546"/>
      <w:bookmarkStart w:id="819" w:name="_Toc419813743"/>
      <w:bookmarkStart w:id="820" w:name="_Toc420045501"/>
      <w:bookmarkStart w:id="821" w:name="_Toc416950668"/>
      <w:bookmarkStart w:id="822" w:name="_Toc416950883"/>
      <w:bookmarkStart w:id="823" w:name="_Toc416951098"/>
      <w:bookmarkStart w:id="824" w:name="_Toc416951313"/>
      <w:bookmarkStart w:id="825" w:name="_Toc416961725"/>
      <w:bookmarkStart w:id="826" w:name="_Toc420045502"/>
      <w:bookmarkStart w:id="827" w:name="_Toc416950669"/>
      <w:bookmarkStart w:id="828" w:name="_Toc416950884"/>
      <w:bookmarkStart w:id="829" w:name="_Toc416951099"/>
      <w:bookmarkStart w:id="830" w:name="_Toc416951314"/>
      <w:bookmarkStart w:id="831" w:name="_Toc416961726"/>
      <w:bookmarkStart w:id="832" w:name="_Toc419799781"/>
      <w:bookmarkStart w:id="833" w:name="_Toc419813548"/>
      <w:bookmarkStart w:id="834" w:name="_Toc419813745"/>
      <w:bookmarkStart w:id="835" w:name="_Toc420045503"/>
      <w:bookmarkStart w:id="836" w:name="_Toc416950670"/>
      <w:bookmarkStart w:id="837" w:name="_Toc416950885"/>
      <w:bookmarkStart w:id="838" w:name="_Toc416951100"/>
      <w:bookmarkStart w:id="839" w:name="_Toc416951315"/>
      <w:bookmarkStart w:id="840" w:name="_Toc416961727"/>
      <w:bookmarkStart w:id="841" w:name="_Toc420045504"/>
      <w:bookmarkStart w:id="842" w:name="_Toc416950671"/>
      <w:bookmarkStart w:id="843" w:name="_Toc416950886"/>
      <w:bookmarkStart w:id="844" w:name="_Toc416951101"/>
      <w:bookmarkStart w:id="845" w:name="_Toc416951316"/>
      <w:bookmarkStart w:id="846" w:name="_Toc416961728"/>
      <w:bookmarkStart w:id="847" w:name="_Toc420045505"/>
      <w:bookmarkStart w:id="848" w:name="_Toc416950672"/>
      <w:bookmarkStart w:id="849" w:name="_Toc416950887"/>
      <w:bookmarkStart w:id="850" w:name="_Toc416951102"/>
      <w:bookmarkStart w:id="851" w:name="_Toc416951317"/>
      <w:bookmarkStart w:id="852" w:name="_Toc416961729"/>
      <w:bookmarkStart w:id="853" w:name="_Toc420045506"/>
      <w:bookmarkStart w:id="854" w:name="_Toc416950673"/>
      <w:bookmarkStart w:id="855" w:name="_Toc416950888"/>
      <w:bookmarkStart w:id="856" w:name="_Toc416951103"/>
      <w:bookmarkStart w:id="857" w:name="_Toc416951318"/>
      <w:bookmarkStart w:id="858" w:name="_Toc416961730"/>
      <w:bookmarkStart w:id="859" w:name="_Toc420045507"/>
      <w:bookmarkStart w:id="860" w:name="_Toc416950674"/>
      <w:bookmarkStart w:id="861" w:name="_Toc416950889"/>
      <w:bookmarkStart w:id="862" w:name="_Toc416951104"/>
      <w:bookmarkStart w:id="863" w:name="_Toc416951319"/>
      <w:bookmarkStart w:id="864" w:name="_Toc416961731"/>
      <w:bookmarkStart w:id="865" w:name="_Toc420045508"/>
      <w:bookmarkStart w:id="866" w:name="_Toc416950675"/>
      <w:bookmarkStart w:id="867" w:name="_Toc416950890"/>
      <w:bookmarkStart w:id="868" w:name="_Toc416951105"/>
      <w:bookmarkStart w:id="869" w:name="_Toc416951320"/>
      <w:bookmarkStart w:id="870" w:name="_Toc416961732"/>
      <w:bookmarkStart w:id="871" w:name="_Toc420045509"/>
      <w:bookmarkStart w:id="872" w:name="_Toc416950676"/>
      <w:bookmarkStart w:id="873" w:name="_Toc416950891"/>
      <w:bookmarkStart w:id="874" w:name="_Toc416951106"/>
      <w:bookmarkStart w:id="875" w:name="_Toc416951321"/>
      <w:bookmarkStart w:id="876" w:name="_Toc416961733"/>
      <w:bookmarkStart w:id="877" w:name="_Toc420045510"/>
      <w:bookmarkStart w:id="878" w:name="_Toc416950677"/>
      <w:bookmarkStart w:id="879" w:name="_Toc416950892"/>
      <w:bookmarkStart w:id="880" w:name="_Toc416951107"/>
      <w:bookmarkStart w:id="881" w:name="_Toc416951322"/>
      <w:bookmarkStart w:id="882" w:name="_Toc416961734"/>
      <w:bookmarkStart w:id="883" w:name="_Toc420045511"/>
      <w:bookmarkStart w:id="884" w:name="_Toc416950678"/>
      <w:bookmarkStart w:id="885" w:name="_Toc416950893"/>
      <w:bookmarkStart w:id="886" w:name="_Toc416951108"/>
      <w:bookmarkStart w:id="887" w:name="_Toc416951323"/>
      <w:bookmarkStart w:id="888" w:name="_Toc416961735"/>
      <w:bookmarkStart w:id="889" w:name="_Toc420045512"/>
      <w:bookmarkStart w:id="890" w:name="_Toc416950679"/>
      <w:bookmarkStart w:id="891" w:name="_Toc416950894"/>
      <w:bookmarkStart w:id="892" w:name="_Toc416951109"/>
      <w:bookmarkStart w:id="893" w:name="_Toc416951324"/>
      <w:bookmarkStart w:id="894" w:name="_Toc416961736"/>
      <w:bookmarkStart w:id="895" w:name="_Toc420045513"/>
      <w:bookmarkStart w:id="896" w:name="_Toc416950680"/>
      <w:bookmarkStart w:id="897" w:name="_Toc416950895"/>
      <w:bookmarkStart w:id="898" w:name="_Toc416951110"/>
      <w:bookmarkStart w:id="899" w:name="_Toc416951325"/>
      <w:bookmarkStart w:id="900" w:name="_Toc416961737"/>
      <w:bookmarkStart w:id="901" w:name="_Toc420045514"/>
      <w:bookmarkStart w:id="902" w:name="_Toc416950681"/>
      <w:bookmarkStart w:id="903" w:name="_Toc416950896"/>
      <w:bookmarkStart w:id="904" w:name="_Toc416951111"/>
      <w:bookmarkStart w:id="905" w:name="_Toc416951326"/>
      <w:bookmarkStart w:id="906" w:name="_Toc416961738"/>
      <w:bookmarkStart w:id="907" w:name="_Toc420045515"/>
      <w:bookmarkStart w:id="908" w:name="_Toc416950682"/>
      <w:bookmarkStart w:id="909" w:name="_Toc416950897"/>
      <w:bookmarkStart w:id="910" w:name="_Toc416951112"/>
      <w:bookmarkStart w:id="911" w:name="_Toc416951327"/>
      <w:bookmarkStart w:id="912" w:name="_Toc416961739"/>
      <w:bookmarkStart w:id="913" w:name="_Toc420045516"/>
      <w:bookmarkStart w:id="914" w:name="_Toc416950683"/>
      <w:bookmarkStart w:id="915" w:name="_Toc416950898"/>
      <w:bookmarkStart w:id="916" w:name="_Toc416951113"/>
      <w:bookmarkStart w:id="917" w:name="_Toc416951328"/>
      <w:bookmarkStart w:id="918" w:name="_Toc416961740"/>
      <w:bookmarkStart w:id="919" w:name="_Toc420045517"/>
      <w:bookmarkStart w:id="920" w:name="_Toc416950684"/>
      <w:bookmarkStart w:id="921" w:name="_Toc416950899"/>
      <w:bookmarkStart w:id="922" w:name="_Toc416951114"/>
      <w:bookmarkStart w:id="923" w:name="_Toc416951329"/>
      <w:bookmarkStart w:id="924" w:name="_Toc416961741"/>
      <w:bookmarkStart w:id="925" w:name="_Toc420045518"/>
      <w:bookmarkStart w:id="926" w:name="_Toc416950685"/>
      <w:bookmarkStart w:id="927" w:name="_Toc416950900"/>
      <w:bookmarkStart w:id="928" w:name="_Toc416951115"/>
      <w:bookmarkStart w:id="929" w:name="_Toc416951330"/>
      <w:bookmarkStart w:id="930" w:name="_Toc416961742"/>
      <w:bookmarkStart w:id="931" w:name="_Toc420045519"/>
      <w:bookmarkStart w:id="932" w:name="_Toc416950686"/>
      <w:bookmarkStart w:id="933" w:name="_Toc416950901"/>
      <w:bookmarkStart w:id="934" w:name="_Toc416951116"/>
      <w:bookmarkStart w:id="935" w:name="_Toc416951331"/>
      <w:bookmarkStart w:id="936" w:name="_Toc416961743"/>
      <w:bookmarkStart w:id="937" w:name="_Toc420045520"/>
      <w:bookmarkStart w:id="938" w:name="_Toc416950687"/>
      <w:bookmarkStart w:id="939" w:name="_Toc416950902"/>
      <w:bookmarkStart w:id="940" w:name="_Toc416951117"/>
      <w:bookmarkStart w:id="941" w:name="_Toc416951332"/>
      <w:bookmarkStart w:id="942" w:name="_Toc416961744"/>
      <w:bookmarkStart w:id="943" w:name="_Toc420045521"/>
      <w:bookmarkStart w:id="944" w:name="_Toc416950688"/>
      <w:bookmarkStart w:id="945" w:name="_Toc416950903"/>
      <w:bookmarkStart w:id="946" w:name="_Toc416951118"/>
      <w:bookmarkStart w:id="947" w:name="_Toc416951333"/>
      <w:bookmarkStart w:id="948" w:name="_Toc416961745"/>
      <w:bookmarkStart w:id="949" w:name="_Toc420045522"/>
      <w:bookmarkStart w:id="950" w:name="_Toc416950689"/>
      <w:bookmarkStart w:id="951" w:name="_Toc416950904"/>
      <w:bookmarkStart w:id="952" w:name="_Toc416951119"/>
      <w:bookmarkStart w:id="953" w:name="_Toc416951334"/>
      <w:bookmarkStart w:id="954" w:name="_Toc416961746"/>
      <w:bookmarkStart w:id="955" w:name="_Toc420045523"/>
      <w:bookmarkStart w:id="956" w:name="_Toc416950690"/>
      <w:bookmarkStart w:id="957" w:name="_Toc416950905"/>
      <w:bookmarkStart w:id="958" w:name="_Toc416951120"/>
      <w:bookmarkStart w:id="959" w:name="_Toc416951335"/>
      <w:bookmarkStart w:id="960" w:name="_Toc416961747"/>
      <w:bookmarkStart w:id="961" w:name="_Toc420045524"/>
      <w:bookmarkStart w:id="962" w:name="_Toc416950691"/>
      <w:bookmarkStart w:id="963" w:name="_Toc416950906"/>
      <w:bookmarkStart w:id="964" w:name="_Toc416951121"/>
      <w:bookmarkStart w:id="965" w:name="_Toc416951336"/>
      <w:bookmarkStart w:id="966" w:name="_Toc416961748"/>
      <w:bookmarkStart w:id="967" w:name="_Toc420045525"/>
      <w:bookmarkStart w:id="968" w:name="_Toc416950692"/>
      <w:bookmarkStart w:id="969" w:name="_Toc416950907"/>
      <w:bookmarkStart w:id="970" w:name="_Toc416951122"/>
      <w:bookmarkStart w:id="971" w:name="_Toc416951337"/>
      <w:bookmarkStart w:id="972" w:name="_Toc416961749"/>
      <w:bookmarkStart w:id="973" w:name="_Toc420045526"/>
      <w:bookmarkStart w:id="974" w:name="_Toc416950693"/>
      <w:bookmarkStart w:id="975" w:name="_Toc416950908"/>
      <w:bookmarkStart w:id="976" w:name="_Toc416951123"/>
      <w:bookmarkStart w:id="977" w:name="_Toc416951338"/>
      <w:bookmarkStart w:id="978" w:name="_Toc416961750"/>
      <w:bookmarkStart w:id="979" w:name="_Toc420045527"/>
      <w:bookmarkStart w:id="980" w:name="_Toc416950694"/>
      <w:bookmarkStart w:id="981" w:name="_Toc416950909"/>
      <w:bookmarkStart w:id="982" w:name="_Toc416951124"/>
      <w:bookmarkStart w:id="983" w:name="_Toc416951339"/>
      <w:bookmarkStart w:id="984" w:name="_Toc416961751"/>
      <w:bookmarkStart w:id="985" w:name="_Toc420045528"/>
      <w:bookmarkStart w:id="986" w:name="_Toc416950695"/>
      <w:bookmarkStart w:id="987" w:name="_Toc416950910"/>
      <w:bookmarkStart w:id="988" w:name="_Toc416951125"/>
      <w:bookmarkStart w:id="989" w:name="_Toc416951340"/>
      <w:bookmarkStart w:id="990" w:name="_Toc416961752"/>
      <w:bookmarkStart w:id="991" w:name="_Toc420045529"/>
      <w:bookmarkStart w:id="992" w:name="_Toc416950696"/>
      <w:bookmarkStart w:id="993" w:name="_Toc416950911"/>
      <w:bookmarkStart w:id="994" w:name="_Toc416951126"/>
      <w:bookmarkStart w:id="995" w:name="_Toc416951341"/>
      <w:bookmarkStart w:id="996" w:name="_Toc416961753"/>
      <w:bookmarkStart w:id="997" w:name="_Toc420045530"/>
      <w:bookmarkStart w:id="998" w:name="_Toc416950697"/>
      <w:bookmarkStart w:id="999" w:name="_Toc416950912"/>
      <w:bookmarkStart w:id="1000" w:name="_Toc416951127"/>
      <w:bookmarkStart w:id="1001" w:name="_Toc416951342"/>
      <w:bookmarkStart w:id="1002" w:name="_Toc416961754"/>
      <w:bookmarkStart w:id="1003" w:name="_Toc420045531"/>
      <w:bookmarkStart w:id="1004" w:name="_Toc416950698"/>
      <w:bookmarkStart w:id="1005" w:name="_Toc416950913"/>
      <w:bookmarkStart w:id="1006" w:name="_Toc416951128"/>
      <w:bookmarkStart w:id="1007" w:name="_Toc416951343"/>
      <w:bookmarkStart w:id="1008" w:name="_Toc416961755"/>
      <w:bookmarkStart w:id="1009" w:name="_Toc420045532"/>
      <w:bookmarkStart w:id="1010" w:name="_Toc416950699"/>
      <w:bookmarkStart w:id="1011" w:name="_Toc416950914"/>
      <w:bookmarkStart w:id="1012" w:name="_Toc416951129"/>
      <w:bookmarkStart w:id="1013" w:name="_Toc416951344"/>
      <w:bookmarkStart w:id="1014" w:name="_Toc416961756"/>
      <w:bookmarkStart w:id="1015" w:name="_Toc420045533"/>
      <w:bookmarkStart w:id="1016" w:name="_Toc416950700"/>
      <w:bookmarkStart w:id="1017" w:name="_Toc416950915"/>
      <w:bookmarkStart w:id="1018" w:name="_Toc416951130"/>
      <w:bookmarkStart w:id="1019" w:name="_Toc416951345"/>
      <w:bookmarkStart w:id="1020" w:name="_Toc416961757"/>
      <w:bookmarkStart w:id="1021" w:name="_Toc420045534"/>
      <w:bookmarkStart w:id="1022" w:name="_Toc416950701"/>
      <w:bookmarkStart w:id="1023" w:name="_Toc416950916"/>
      <w:bookmarkStart w:id="1024" w:name="_Toc416951131"/>
      <w:bookmarkStart w:id="1025" w:name="_Toc416951346"/>
      <w:bookmarkStart w:id="1026" w:name="_Toc416961758"/>
      <w:bookmarkStart w:id="1027" w:name="_Toc420045535"/>
      <w:bookmarkStart w:id="1028" w:name="_Toc416950702"/>
      <w:bookmarkStart w:id="1029" w:name="_Toc416950917"/>
      <w:bookmarkStart w:id="1030" w:name="_Toc416951132"/>
      <w:bookmarkStart w:id="1031" w:name="_Toc416951347"/>
      <w:bookmarkStart w:id="1032" w:name="_Toc416961759"/>
      <w:bookmarkStart w:id="1033" w:name="_Toc420045536"/>
      <w:bookmarkStart w:id="1034" w:name="_Toc416950703"/>
      <w:bookmarkStart w:id="1035" w:name="_Toc416950918"/>
      <w:bookmarkStart w:id="1036" w:name="_Toc416951133"/>
      <w:bookmarkStart w:id="1037" w:name="_Toc416951348"/>
      <w:bookmarkStart w:id="1038" w:name="_Toc416961760"/>
      <w:bookmarkStart w:id="1039" w:name="_Toc420045537"/>
      <w:bookmarkStart w:id="1040" w:name="_Toc414518974"/>
      <w:bookmarkStart w:id="1041" w:name="_Toc414519272"/>
      <w:bookmarkStart w:id="1042" w:name="_Toc414887918"/>
      <w:bookmarkStart w:id="1043" w:name="_Toc414894403"/>
      <w:bookmarkStart w:id="1044" w:name="_Toc415050386"/>
      <w:bookmarkStart w:id="1045" w:name="_Toc415724767"/>
      <w:bookmarkStart w:id="1046" w:name="_Toc443575240"/>
      <w:bookmarkStart w:id="1047" w:name="_Toc150931954"/>
      <w:bookmarkStart w:id="1048" w:name="_Toc160599034"/>
      <w:bookmarkStart w:id="1049" w:name="_Toc160599560"/>
      <w:bookmarkStart w:id="1050" w:name="_Toc16170673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1D0EA4">
        <w:t>Reportable irregularity</w:t>
      </w:r>
      <w:r w:rsidR="00F863D5" w:rsidRPr="00273C61">
        <w:t>:</w:t>
      </w:r>
      <w:r w:rsidRPr="00273C61">
        <w:t xml:space="preserve"> </w:t>
      </w:r>
      <w:r w:rsidR="00470E16" w:rsidRPr="00273C61">
        <w:t xml:space="preserve">Fair </w:t>
      </w:r>
      <w:r w:rsidRPr="00273C61">
        <w:t>presentation not affected – report on other legal and regulatory requirements</w:t>
      </w:r>
      <w:bookmarkEnd w:id="1046"/>
    </w:p>
    <w:tbl>
      <w:tblPr>
        <w:tblW w:w="0" w:type="auto"/>
        <w:tblInd w:w="108" w:type="dxa"/>
        <w:tblLook w:val="01E0" w:firstRow="1" w:lastRow="1" w:firstColumn="1" w:lastColumn="1" w:noHBand="0" w:noVBand="0"/>
      </w:tblPr>
      <w:tblGrid>
        <w:gridCol w:w="8039"/>
      </w:tblGrid>
      <w:tr w:rsidR="00F009A3" w:rsidRPr="006554C5" w14:paraId="5C9F75A6" w14:textId="77777777" w:rsidTr="00F009A3">
        <w:tc>
          <w:tcPr>
            <w:tcW w:w="8039" w:type="dxa"/>
            <w:tcBorders>
              <w:top w:val="single" w:sz="4" w:space="0" w:color="auto"/>
              <w:left w:val="single" w:sz="4" w:space="0" w:color="auto"/>
              <w:bottom w:val="single" w:sz="4" w:space="0" w:color="auto"/>
              <w:right w:val="single" w:sz="4" w:space="0" w:color="auto"/>
            </w:tcBorders>
          </w:tcPr>
          <w:p w14:paraId="1E1C47F3" w14:textId="77777777" w:rsidR="00F009A3" w:rsidRPr="00CF240E" w:rsidRDefault="00F009A3">
            <w:pPr>
              <w:spacing w:line="312" w:lineRule="auto"/>
              <w:rPr>
                <w:rFonts w:ascii="Arial" w:hAnsi="Arial" w:cs="Arial"/>
                <w:bCs/>
              </w:rPr>
            </w:pPr>
            <w:r w:rsidRPr="002161E9">
              <w:rPr>
                <w:rFonts w:ascii="Arial" w:hAnsi="Arial" w:cs="Arial"/>
              </w:rPr>
              <w:t>Circumstances include:</w:t>
            </w:r>
          </w:p>
          <w:p w14:paraId="22678FD1" w14:textId="77777777" w:rsidR="001F26ED" w:rsidRPr="006554C5" w:rsidRDefault="001F26ED" w:rsidP="0038727B">
            <w:pPr>
              <w:pStyle w:val="ListParagraph"/>
              <w:numPr>
                <w:ilvl w:val="0"/>
                <w:numId w:val="21"/>
              </w:numPr>
              <w:spacing w:before="0" w:after="120" w:line="312" w:lineRule="auto"/>
              <w:rPr>
                <w:rFonts w:cs="Arial"/>
                <w:bCs/>
              </w:rPr>
            </w:pPr>
            <w:r w:rsidRPr="006554C5">
              <w:rPr>
                <w:rFonts w:cs="Arial"/>
              </w:rPr>
              <w:t>Audit of a complete set of financial statements of a listed entity using a fair presentation framework</w:t>
            </w:r>
          </w:p>
          <w:p w14:paraId="7386F567" w14:textId="56A7B2F0" w:rsidR="00462538" w:rsidRPr="006554C5" w:rsidRDefault="004022FE" w:rsidP="00932718">
            <w:pPr>
              <w:pStyle w:val="ListParagraph"/>
              <w:numPr>
                <w:ilvl w:val="0"/>
                <w:numId w:val="21"/>
              </w:numPr>
              <w:spacing w:before="0" w:after="120" w:line="312" w:lineRule="auto"/>
              <w:rPr>
                <w:rFonts w:cs="Arial"/>
              </w:rPr>
            </w:pPr>
            <w:r w:rsidRPr="006554C5">
              <w:t>The auditor has concluded an unmodified (i.e., “clean”) opinion is appropriate based on the audit evidence obtained</w:t>
            </w:r>
          </w:p>
          <w:p w14:paraId="7B0C589F" w14:textId="77777777" w:rsidR="001F26ED" w:rsidRPr="006554C5" w:rsidRDefault="001F26ED">
            <w:pPr>
              <w:pStyle w:val="ListParagraph"/>
              <w:numPr>
                <w:ilvl w:val="0"/>
                <w:numId w:val="21"/>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23B0BF9A" w14:textId="77777777" w:rsidR="001F26ED" w:rsidRPr="006554C5" w:rsidRDefault="001F26ED">
            <w:pPr>
              <w:pStyle w:val="ListParagraph"/>
              <w:numPr>
                <w:ilvl w:val="0"/>
                <w:numId w:val="21"/>
              </w:numPr>
              <w:spacing w:before="0" w:after="120" w:line="312" w:lineRule="auto"/>
              <w:rPr>
                <w:rFonts w:cs="Arial"/>
              </w:rPr>
            </w:pPr>
            <w:r w:rsidRPr="006554C5">
              <w:rPr>
                <w:rFonts w:eastAsia="Times New Roman" w:cs="Arial"/>
                <w:color w:val="000000"/>
                <w:lang w:val="en-ZA" w:eastAsia="en-ZA"/>
              </w:rPr>
              <w:t>Key audit matters have been communicated</w:t>
            </w:r>
          </w:p>
          <w:p w14:paraId="4EB349E4" w14:textId="77777777" w:rsidR="001F26ED" w:rsidRPr="006554C5" w:rsidRDefault="001F26ED">
            <w:pPr>
              <w:pStyle w:val="ListParagraph"/>
              <w:numPr>
                <w:ilvl w:val="0"/>
                <w:numId w:val="21"/>
              </w:numPr>
              <w:spacing w:before="0" w:after="120" w:line="312" w:lineRule="auto"/>
              <w:rPr>
                <w:rFonts w:cs="Arial"/>
              </w:rPr>
            </w:pPr>
            <w:r w:rsidRPr="006554C5">
              <w:rPr>
                <w:rFonts w:eastAsia="Times New Roman" w:cs="Arial"/>
                <w:color w:val="000000"/>
                <w:lang w:val="en-ZA" w:eastAsia="en-ZA"/>
              </w:rPr>
              <w:t>The auditor has obtained all of the other information prior to the date of the auditor’s report and has not identified a material misstatement of the other information</w:t>
            </w:r>
          </w:p>
          <w:p w14:paraId="2A0B9974" w14:textId="77777777" w:rsidR="00F009A3" w:rsidRPr="00321EF7" w:rsidRDefault="00F009A3">
            <w:pPr>
              <w:pStyle w:val="ListParagraph"/>
              <w:numPr>
                <w:ilvl w:val="0"/>
                <w:numId w:val="21"/>
              </w:numPr>
              <w:spacing w:before="0" w:after="120" w:line="312" w:lineRule="auto"/>
              <w:rPr>
                <w:rFonts w:cs="Arial"/>
                <w:bCs/>
              </w:rPr>
            </w:pPr>
            <w:r w:rsidRPr="006554C5">
              <w:rPr>
                <w:rFonts w:cs="Arial"/>
              </w:rPr>
              <w:t>Reportable irregularity identified and reported in terms of section 45 of the APA</w:t>
            </w:r>
            <w:r w:rsidR="00462538" w:rsidRPr="006554C5">
              <w:rPr>
                <w:rFonts w:cs="Arial"/>
              </w:rPr>
              <w:t xml:space="preserve">. </w:t>
            </w:r>
            <w:r w:rsidRPr="006554C5">
              <w:rPr>
                <w:rFonts w:cs="Arial"/>
              </w:rPr>
              <w:t>Reportable irregularity does not affect the fair presentation of the financial statements</w:t>
            </w:r>
            <w:r w:rsidR="00DB672C" w:rsidRPr="006554C5">
              <w:rPr>
                <w:rFonts w:cs="Arial"/>
              </w:rPr>
              <w:t xml:space="preserve"> and is not considered a key audit matter</w:t>
            </w:r>
            <w:r w:rsidR="00462538" w:rsidRPr="006554C5">
              <w:rPr>
                <w:rFonts w:cs="Arial"/>
              </w:rPr>
              <w:t xml:space="preserve">. </w:t>
            </w:r>
            <w:r w:rsidRPr="006554C5">
              <w:rPr>
                <w:rFonts w:cs="Arial"/>
              </w:rPr>
              <w:t>Report on other legal and regulatory requirements</w:t>
            </w:r>
          </w:p>
          <w:p w14:paraId="3AC61850" w14:textId="12135CA4" w:rsidR="00321EF7" w:rsidRPr="006554C5" w:rsidRDefault="00321EF7" w:rsidP="00DD6E63">
            <w:pPr>
              <w:pStyle w:val="ListParagraph"/>
              <w:numPr>
                <w:ilvl w:val="0"/>
                <w:numId w:val="21"/>
              </w:numPr>
              <w:spacing w:before="0" w:after="120" w:line="312" w:lineRule="auto"/>
              <w:ind w:left="357" w:hanging="357"/>
              <w:rPr>
                <w:rFonts w:cs="Arial"/>
                <w:bCs/>
              </w:rPr>
            </w:pPr>
            <w:r w:rsidRPr="00DD6E63">
              <w:rPr>
                <w:rFonts w:cs="Arial"/>
              </w:rPr>
              <w:t>The auditor has disclosed the number of years which the audit firm has been auditor of the listed entity (audit tenure)</w:t>
            </w:r>
          </w:p>
        </w:tc>
      </w:tr>
    </w:tbl>
    <w:p w14:paraId="6C71512C" w14:textId="77777777" w:rsidR="00F009A3" w:rsidRPr="006554C5" w:rsidRDefault="00F009A3" w:rsidP="00F009A3">
      <w:pPr>
        <w:spacing w:line="312" w:lineRule="auto"/>
        <w:rPr>
          <w:rFonts w:ascii="Arial" w:hAnsi="Arial" w:cs="Arial"/>
        </w:rPr>
      </w:pPr>
    </w:p>
    <w:p w14:paraId="5243E617" w14:textId="77777777" w:rsidR="00F009A3" w:rsidRPr="006554C5" w:rsidRDefault="00F009A3">
      <w:pPr>
        <w:spacing w:line="312" w:lineRule="auto"/>
        <w:jc w:val="center"/>
        <w:rPr>
          <w:rFonts w:ascii="Arial" w:hAnsi="Arial" w:cs="Arial"/>
          <w:b/>
          <w:bCs/>
        </w:rPr>
      </w:pPr>
      <w:r w:rsidRPr="006554C5">
        <w:rPr>
          <w:rFonts w:ascii="Arial" w:hAnsi="Arial" w:cs="Arial"/>
          <w:b/>
        </w:rPr>
        <w:t>Independent Auditor’s Report</w:t>
      </w:r>
    </w:p>
    <w:p w14:paraId="11DEE9C8" w14:textId="77777777" w:rsidR="00F009A3" w:rsidRPr="006554C5" w:rsidRDefault="00F009A3">
      <w:pPr>
        <w:spacing w:line="312" w:lineRule="auto"/>
        <w:rPr>
          <w:rFonts w:ascii="Arial" w:hAnsi="Arial" w:cs="Arial"/>
        </w:rPr>
      </w:pPr>
    </w:p>
    <w:p w14:paraId="2FBB66F0" w14:textId="77777777" w:rsidR="00F009A3" w:rsidRPr="006554C5" w:rsidRDefault="00F009A3">
      <w:pPr>
        <w:spacing w:line="312" w:lineRule="auto"/>
        <w:rPr>
          <w:rFonts w:ascii="Arial" w:hAnsi="Arial" w:cs="Arial"/>
          <w:i/>
        </w:rPr>
      </w:pPr>
      <w:r w:rsidRPr="006554C5">
        <w:rPr>
          <w:rFonts w:ascii="Arial" w:hAnsi="Arial" w:cs="Arial"/>
          <w:i/>
        </w:rPr>
        <w:t>To the Shareholders of ABC Limited</w:t>
      </w:r>
    </w:p>
    <w:p w14:paraId="4368D164" w14:textId="2DC5A0C1" w:rsidR="00F009A3" w:rsidRPr="006554C5" w:rsidRDefault="00F009A3">
      <w:pPr>
        <w:spacing w:line="312" w:lineRule="auto"/>
        <w:rPr>
          <w:rFonts w:ascii="Arial" w:hAnsi="Arial" w:cs="Arial"/>
          <w:bCs/>
        </w:rPr>
      </w:pPr>
      <w:r w:rsidRPr="006554C5">
        <w:rPr>
          <w:rFonts w:ascii="Arial" w:hAnsi="Arial" w:cs="Arial"/>
          <w:b/>
        </w:rPr>
        <w:t>Report on</w:t>
      </w:r>
      <w:r w:rsidR="00DB672C" w:rsidRPr="006554C5">
        <w:rPr>
          <w:rFonts w:ascii="Arial" w:hAnsi="Arial" w:cs="Arial"/>
          <w:b/>
        </w:rPr>
        <w:t xml:space="preserve"> the Audit of the</w:t>
      </w:r>
      <w:r w:rsidRPr="006554C5">
        <w:rPr>
          <w:rFonts w:ascii="Arial" w:hAnsi="Arial" w:cs="Arial"/>
          <w:b/>
        </w:rPr>
        <w:t xml:space="preserve"> Financial Statements</w:t>
      </w:r>
    </w:p>
    <w:p w14:paraId="25938DD7" w14:textId="77777777" w:rsidR="00250826" w:rsidRPr="006554C5" w:rsidRDefault="00250826">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Opinion</w:t>
      </w:r>
    </w:p>
    <w:p w14:paraId="28B541E1" w14:textId="4A559B5B" w:rsidR="00250826" w:rsidRPr="006554C5" w:rsidRDefault="00250826">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ABC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4CAD273C" w14:textId="77777777" w:rsidR="00250826" w:rsidRPr="006554C5" w:rsidRDefault="00250826">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 xml:space="preserve">In our opinion, the financial statements present fairly, in all material respects, the financial position of </w:t>
      </w:r>
      <w:r w:rsidRPr="006554C5">
        <w:rPr>
          <w:rFonts w:ascii="Arial" w:eastAsia="Times New Roman" w:hAnsi="Arial" w:cs="Arial"/>
          <w:color w:val="000000"/>
          <w:sz w:val="22"/>
          <w:szCs w:val="22"/>
          <w:lang w:val="en-ZA" w:eastAsia="en-ZA"/>
        </w:rPr>
        <w:t>ABC Limited</w:t>
      </w:r>
      <w:r w:rsidRPr="006554C5">
        <w:rPr>
          <w:rFonts w:ascii="Arial" w:hAnsi="Arial" w:cs="Arial"/>
          <w:sz w:val="22"/>
          <w:szCs w:val="22"/>
        </w:rPr>
        <w:t xml:space="preserve"> as at 31 December 20X1, and its financial performance and cash flows for the year then ended in accordance with International Financial Reporting Standards and the requirements of the Companies Act of South Africa.</w:t>
      </w:r>
    </w:p>
    <w:p w14:paraId="29C7021D" w14:textId="77777777" w:rsidR="00250826" w:rsidRPr="006554C5" w:rsidRDefault="00250826" w:rsidP="00614633">
      <w:pPr>
        <w:keepNext/>
        <w:widowControl/>
        <w:tabs>
          <w:tab w:val="left" w:pos="8505"/>
        </w:tabs>
        <w:spacing w:line="312" w:lineRule="auto"/>
        <w:rPr>
          <w:rFonts w:ascii="Arial" w:hAnsi="Arial" w:cs="Arial"/>
          <w:i/>
        </w:rPr>
      </w:pPr>
      <w:r w:rsidRPr="006554C5">
        <w:rPr>
          <w:rFonts w:ascii="Arial" w:hAnsi="Arial" w:cs="Arial"/>
          <w:i/>
        </w:rPr>
        <w:t>Basis for Opinion</w:t>
      </w:r>
    </w:p>
    <w:p w14:paraId="52A8D9CB" w14:textId="58CE0E8A" w:rsidR="00250826" w:rsidRPr="006554C5" w:rsidRDefault="00250826" w:rsidP="00614633">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52389C"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opinion. </w:t>
      </w:r>
    </w:p>
    <w:p w14:paraId="0D572731" w14:textId="77777777" w:rsidR="00250826" w:rsidRPr="006554C5" w:rsidRDefault="00250826">
      <w:pPr>
        <w:tabs>
          <w:tab w:val="left" w:pos="8505"/>
        </w:tabs>
        <w:spacing w:line="312" w:lineRule="auto"/>
        <w:rPr>
          <w:rFonts w:ascii="Arial" w:hAnsi="Arial" w:cs="Arial"/>
          <w:i/>
        </w:rPr>
      </w:pPr>
      <w:r w:rsidRPr="006554C5">
        <w:rPr>
          <w:rFonts w:ascii="Arial" w:hAnsi="Arial" w:cs="Arial"/>
          <w:i/>
        </w:rPr>
        <w:t>Key Audit Matters</w:t>
      </w:r>
    </w:p>
    <w:p w14:paraId="6387458F" w14:textId="4483C314"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Key audit matters are those matters that, in our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14:paraId="57847915" w14:textId="77777777" w:rsidR="00250826" w:rsidRPr="006554C5" w:rsidRDefault="00250826">
      <w:pPr>
        <w:tabs>
          <w:tab w:val="left" w:pos="8505"/>
        </w:tabs>
        <w:spacing w:line="312" w:lineRule="auto"/>
        <w:rPr>
          <w:rFonts w:ascii="Arial" w:hAnsi="Arial" w:cs="Arial"/>
        </w:rPr>
      </w:pPr>
      <w:r w:rsidRPr="006554C5">
        <w:rPr>
          <w:rFonts w:ascii="Arial" w:eastAsia="Times New Roman" w:hAnsi="Arial" w:cs="Arial"/>
          <w:color w:val="000000"/>
          <w:lang w:val="en-ZA" w:eastAsia="en-ZA"/>
        </w:rPr>
        <w:t>[</w:t>
      </w:r>
      <w:r w:rsidRPr="006554C5">
        <w:rPr>
          <w:rFonts w:ascii="Arial" w:eastAsia="Times New Roman" w:hAnsi="Arial" w:cs="Arial"/>
          <w:i/>
          <w:color w:val="000000"/>
          <w:lang w:val="en-ZA" w:eastAsia="en-ZA"/>
        </w:rPr>
        <w:t>Description of each key audit matter in accordance with ISA 701.</w:t>
      </w:r>
      <w:r w:rsidRPr="006554C5">
        <w:rPr>
          <w:rFonts w:ascii="Arial" w:eastAsia="Times New Roman" w:hAnsi="Arial" w:cs="Arial"/>
          <w:color w:val="000000"/>
          <w:lang w:val="en-ZA" w:eastAsia="en-ZA"/>
        </w:rPr>
        <w:t xml:space="preserve">] </w:t>
      </w:r>
    </w:p>
    <w:p w14:paraId="1025F752" w14:textId="77777777" w:rsidR="00250826" w:rsidRPr="006554C5" w:rsidRDefault="00250826">
      <w:pPr>
        <w:tabs>
          <w:tab w:val="left" w:pos="8505"/>
        </w:tabs>
        <w:spacing w:line="312" w:lineRule="auto"/>
        <w:rPr>
          <w:rFonts w:ascii="Arial" w:hAnsi="Arial" w:cs="Arial"/>
          <w:i/>
        </w:rPr>
      </w:pPr>
      <w:r w:rsidRPr="006554C5">
        <w:rPr>
          <w:rFonts w:ascii="Arial" w:hAnsi="Arial" w:cs="Arial"/>
          <w:i/>
        </w:rPr>
        <w:t>Other Information</w:t>
      </w:r>
    </w:p>
    <w:p w14:paraId="1B8DAC5B" w14:textId="7325982A"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 xml:space="preserve">The other information comprises the </w:t>
      </w:r>
      <w:r w:rsidR="00B36E9B" w:rsidRPr="006554C5">
        <w:rPr>
          <w:rFonts w:ascii="Arial" w:eastAsia="Times New Roman" w:hAnsi="Arial" w:cs="Arial"/>
          <w:iCs/>
          <w:color w:val="000000"/>
          <w:lang w:val="en-ZA" w:eastAsia="en-ZA"/>
        </w:rPr>
        <w:t xml:space="preserve">information included in the </w:t>
      </w:r>
      <w:r w:rsidR="0078633D" w:rsidRPr="006554C5">
        <w:rPr>
          <w:rFonts w:ascii="Arial" w:eastAsia="Times New Roman" w:hAnsi="Arial" w:cs="Arial"/>
          <w:iCs/>
          <w:color w:val="000000"/>
          <w:lang w:val="en-ZA" w:eastAsia="en-ZA"/>
        </w:rPr>
        <w:t>Annual</w:t>
      </w:r>
      <w:r w:rsidR="00B36E9B" w:rsidRPr="006554C5">
        <w:rPr>
          <w:rFonts w:ascii="Arial" w:eastAsia="Times New Roman" w:hAnsi="Arial" w:cs="Arial"/>
          <w:iCs/>
          <w:color w:val="000000"/>
          <w:lang w:val="en-ZA" w:eastAsia="en-ZA"/>
        </w:rPr>
        <w:t xml:space="preserve"> Report </w:t>
      </w:r>
      <w:r w:rsidR="00B03BAB" w:rsidRPr="006554C5">
        <w:rPr>
          <w:rFonts w:ascii="Arial" w:eastAsia="Times New Roman" w:hAnsi="Arial" w:cs="Arial"/>
          <w:color w:val="000000"/>
          <w:lang w:val="en-ZA" w:eastAsia="en-ZA"/>
        </w:rPr>
        <w:t>which includes</w:t>
      </w:r>
      <w:r w:rsidR="00B36E9B" w:rsidRPr="006554C5">
        <w:rPr>
          <w:rFonts w:ascii="Arial" w:eastAsia="Times New Roman" w:hAnsi="Arial" w:cs="Arial"/>
          <w:color w:val="000000"/>
          <w:lang w:val="en-ZA" w:eastAsia="en-ZA"/>
        </w:rPr>
        <w:t xml:space="preserve"> the </w:t>
      </w:r>
      <w:r w:rsidR="00B36E9B" w:rsidRPr="006554C5">
        <w:rPr>
          <w:rFonts w:ascii="Arial" w:hAnsi="Arial" w:cs="Arial"/>
        </w:rPr>
        <w:t>Directors’ Report, the Audit Committee’s Report and the Company Secretary’s Certificate as required by the Companies Act</w:t>
      </w:r>
      <w:r w:rsidR="00F15A9D" w:rsidRPr="006554C5">
        <w:rPr>
          <w:rFonts w:ascii="Arial" w:hAnsi="Arial" w:cs="Arial"/>
        </w:rPr>
        <w:t xml:space="preserve"> of South Africa</w:t>
      </w:r>
      <w:r w:rsidR="00F15A9D" w:rsidRPr="006554C5">
        <w:rPr>
          <w:rFonts w:ascii="Arial" w:eastAsia="Times New Roman" w:hAnsi="Arial" w:cs="Arial"/>
          <w:iCs/>
          <w:color w:val="000000"/>
          <w:lang w:val="en-ZA" w:eastAsia="en-ZA"/>
        </w:rPr>
        <w:t xml:space="preserve">. </w:t>
      </w:r>
      <w:r w:rsidR="002B1994" w:rsidRPr="006554C5">
        <w:rPr>
          <w:rFonts w:ascii="Arial" w:eastAsia="Times New Roman" w:hAnsi="Arial" w:cs="Arial"/>
          <w:color w:val="000000"/>
          <w:lang w:val="en-ZA" w:eastAsia="en-ZA"/>
        </w:rPr>
        <w:t>The o</w:t>
      </w:r>
      <w:r w:rsidR="00F15A9D"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p>
    <w:p w14:paraId="2519CEF1" w14:textId="6DB08A87"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6A24A9A6" w14:textId="77777777" w:rsidR="00250826" w:rsidRPr="006554C5" w:rsidRDefault="00250826">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B8D24B1" w14:textId="7A0A2BBB" w:rsidR="00250826" w:rsidRPr="006554C5" w:rsidRDefault="00250826">
      <w:pPr>
        <w:tabs>
          <w:tab w:val="left" w:pos="8505"/>
        </w:tabs>
        <w:spacing w:line="312" w:lineRule="auto"/>
        <w:rPr>
          <w:rFonts w:ascii="Arial" w:hAnsi="Arial" w:cs="Arial"/>
          <w:i/>
        </w:rPr>
      </w:pPr>
      <w:r w:rsidRPr="006554C5">
        <w:rPr>
          <w:rFonts w:ascii="Arial" w:hAnsi="Arial" w:cs="Arial"/>
          <w:i/>
        </w:rPr>
        <w:t>Responsibilities of the Director</w:t>
      </w:r>
      <w:r w:rsidR="0025030F" w:rsidRPr="006554C5">
        <w:rPr>
          <w:rFonts w:ascii="Arial" w:hAnsi="Arial" w:cs="Arial"/>
          <w:i/>
        </w:rPr>
        <w:t>s</w:t>
      </w:r>
      <w:r w:rsidRPr="006554C5">
        <w:rPr>
          <w:rFonts w:ascii="Arial" w:hAnsi="Arial" w:cs="Arial"/>
          <w:i/>
        </w:rPr>
        <w:t xml:space="preserve"> for the Financial Statements</w:t>
      </w:r>
    </w:p>
    <w:p w14:paraId="10C5568C" w14:textId="725EFB9C" w:rsidR="00250826" w:rsidRPr="006554C5" w:rsidRDefault="00250826">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D95EDD5" w14:textId="40E78D54"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727520"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3FB0E05C" w14:textId="77777777" w:rsidR="00250826" w:rsidRPr="006554C5" w:rsidRDefault="00250826">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7F9C0D26" w14:textId="77777777"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0B161F1" w14:textId="59D58915"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0072D32" w14:textId="77777777" w:rsidR="00250826" w:rsidRPr="006554C5"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3E5DBE6A" w14:textId="77777777" w:rsidR="00250826" w:rsidRPr="006554C5"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2D5ECDE3" w14:textId="74109F2B" w:rsidR="00250826" w:rsidRPr="006554C5"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290D4E17" w14:textId="53A5B356" w:rsidR="00250826" w:rsidRPr="006554C5"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E798CE9" w14:textId="77777777" w:rsidR="00250826" w:rsidRPr="006554C5" w:rsidRDefault="0025082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181FCE91" w14:textId="16DDCDF9"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DE4BD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7445756" w14:textId="56339A3B" w:rsidR="00250826" w:rsidRPr="006554C5" w:rsidRDefault="0025082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also provide </w:t>
      </w:r>
      <w:r w:rsidR="00DE4BD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with a statement that we have complied with relevant ethical requirements regarding independence, and to communicate with them all relationships and other matters that may reasonably be thought to bear on our independence, and where applicable, related safeguards. </w:t>
      </w:r>
    </w:p>
    <w:p w14:paraId="33D73CBC" w14:textId="14B09BEF" w:rsidR="00250826" w:rsidRPr="006554C5" w:rsidRDefault="00250826">
      <w:pPr>
        <w:pStyle w:val="ac-01"/>
        <w:tabs>
          <w:tab w:val="left" w:pos="8505"/>
        </w:tabs>
        <w:spacing w:after="120" w:line="312" w:lineRule="auto"/>
        <w:ind w:right="4"/>
        <w:jc w:val="both"/>
        <w:rPr>
          <w:rFonts w:ascii="Arial" w:hAnsi="Arial" w:cs="Arial"/>
          <w:sz w:val="22"/>
          <w:szCs w:val="22"/>
        </w:rPr>
      </w:pPr>
      <w:r w:rsidRPr="006554C5">
        <w:rPr>
          <w:rFonts w:ascii="Arial" w:eastAsia="Times New Roman" w:hAnsi="Arial" w:cs="Arial"/>
          <w:color w:val="000000"/>
          <w:sz w:val="22"/>
          <w:szCs w:val="22"/>
          <w:lang w:val="en-ZA" w:eastAsia="en-ZA"/>
        </w:rPr>
        <w:t xml:space="preserve">From the matters communicated with </w:t>
      </w:r>
      <w:r w:rsidR="00C375A7" w:rsidRPr="006554C5">
        <w:rPr>
          <w:rFonts w:ascii="Arial" w:eastAsia="Times New Roman" w:hAnsi="Arial" w:cs="Arial"/>
          <w:color w:val="000000"/>
          <w:sz w:val="22"/>
          <w:szCs w:val="22"/>
          <w:lang w:val="en-ZA" w:eastAsia="en-ZA"/>
        </w:rPr>
        <w:t>the directors</w:t>
      </w:r>
      <w:r w:rsidRPr="006554C5">
        <w:rPr>
          <w:rFonts w:ascii="Arial" w:eastAsia="Times New Roman" w:hAnsi="Arial" w:cs="Arial"/>
          <w:color w:val="000000"/>
          <w:sz w:val="22"/>
          <w:szCs w:val="22"/>
          <w:lang w:val="en-ZA" w:eastAsia="en-ZA"/>
        </w:rPr>
        <w:t xml:space="preserve">,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3521A277" w14:textId="77777777" w:rsidR="00F009A3" w:rsidRPr="006554C5" w:rsidRDefault="00F009A3">
      <w:pPr>
        <w:spacing w:line="312" w:lineRule="auto"/>
        <w:rPr>
          <w:rFonts w:ascii="Arial" w:hAnsi="Arial" w:cs="Arial"/>
        </w:rPr>
      </w:pPr>
      <w:r w:rsidRPr="006554C5">
        <w:rPr>
          <w:rFonts w:ascii="Arial" w:hAnsi="Arial" w:cs="Arial"/>
          <w:b/>
        </w:rPr>
        <w:t xml:space="preserve">Report on Other Legal and Regulatory Requirements </w:t>
      </w:r>
    </w:p>
    <w:p w14:paraId="53480EEA" w14:textId="28ABED10" w:rsidR="001972DD" w:rsidRPr="00396215" w:rsidRDefault="001972DD">
      <w:pPr>
        <w:spacing w:line="312" w:lineRule="auto"/>
        <w:rPr>
          <w:rFonts w:ascii="Arial" w:hAnsi="Arial" w:cs="Arial"/>
        </w:rPr>
      </w:pPr>
      <w:r w:rsidRPr="00396215">
        <w:rPr>
          <w:rFonts w:ascii="Arial" w:hAnsi="Arial" w:cs="Arial"/>
        </w:rPr>
        <w:t>In terms of the IRBA Rule published in Government Gazette Number 39475 dated 4 December 2015, we report that [</w:t>
      </w:r>
      <w:r w:rsidRPr="00396215">
        <w:rPr>
          <w:rFonts w:ascii="Arial" w:hAnsi="Arial" w:cs="Arial"/>
          <w:i/>
          <w:iCs/>
        </w:rPr>
        <w:t>XX firm</w:t>
      </w:r>
      <w:r w:rsidRPr="00396215">
        <w:rPr>
          <w:rFonts w:ascii="Arial" w:hAnsi="Arial" w:cs="Arial"/>
        </w:rPr>
        <w:t>] has been the auditor of ABC Limited for [</w:t>
      </w:r>
      <w:r w:rsidRPr="00396215">
        <w:rPr>
          <w:rFonts w:ascii="Arial" w:hAnsi="Arial" w:cs="Arial"/>
          <w:i/>
          <w:iCs/>
        </w:rPr>
        <w:t>X</w:t>
      </w:r>
      <w:r w:rsidRPr="00396215">
        <w:rPr>
          <w:rFonts w:ascii="Arial" w:hAnsi="Arial" w:cs="Arial"/>
        </w:rPr>
        <w:t>] years.</w:t>
      </w:r>
    </w:p>
    <w:p w14:paraId="73C5E240" w14:textId="20825C4E" w:rsidR="003D31B3" w:rsidRPr="00273C61" w:rsidRDefault="003D31B3">
      <w:pPr>
        <w:spacing w:line="312" w:lineRule="auto"/>
        <w:rPr>
          <w:rFonts w:ascii="Arial" w:hAnsi="Arial" w:cs="Arial"/>
        </w:rPr>
      </w:pPr>
      <w:r w:rsidRPr="006554C5">
        <w:rPr>
          <w:rFonts w:ascii="Arial" w:hAnsi="Arial" w:cs="Arial"/>
        </w:rPr>
        <w:t xml:space="preserve">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w:t>
      </w:r>
      <w:r w:rsidR="001D2137" w:rsidRPr="006554C5">
        <w:rPr>
          <w:rFonts w:ascii="Arial" w:hAnsi="Arial" w:cs="Arial"/>
        </w:rPr>
        <w:t>[</w:t>
      </w:r>
      <w:r w:rsidRPr="006554C5">
        <w:rPr>
          <w:rFonts w:ascii="Arial" w:hAnsi="Arial" w:cs="Arial"/>
        </w:rPr>
        <w:t>The matter pertaining to the reportable irregularity has been described in note x to the financial statements</w:t>
      </w:r>
      <w:r w:rsidR="001D2137" w:rsidRPr="001D0EA4">
        <w:rPr>
          <w:rStyle w:val="FootnoteReference"/>
          <w:rFonts w:ascii="Arial" w:hAnsi="Arial" w:cs="Arial"/>
          <w:vertAlign w:val="superscript"/>
        </w:rPr>
        <w:footnoteReference w:id="46"/>
      </w:r>
      <w:r w:rsidRPr="001D0EA4">
        <w:rPr>
          <w:rFonts w:ascii="Arial" w:hAnsi="Arial" w:cs="Arial"/>
        </w:rPr>
        <w:t>.</w:t>
      </w:r>
      <w:r w:rsidR="001D2137" w:rsidRPr="00273C61">
        <w:rPr>
          <w:rFonts w:ascii="Arial" w:hAnsi="Arial" w:cs="Arial"/>
        </w:rPr>
        <w:t>]</w:t>
      </w:r>
    </w:p>
    <w:p w14:paraId="324CBAA6" w14:textId="77777777" w:rsidR="00F009A3" w:rsidRPr="006554C5" w:rsidRDefault="00F009A3">
      <w:pPr>
        <w:spacing w:line="312" w:lineRule="auto"/>
        <w:rPr>
          <w:rFonts w:ascii="Arial" w:hAnsi="Arial" w:cs="Arial"/>
        </w:rPr>
      </w:pPr>
    </w:p>
    <w:p w14:paraId="44A1530A" w14:textId="43951C22" w:rsidR="00F009A3" w:rsidRPr="006554C5" w:rsidRDefault="0052389C">
      <w:pPr>
        <w:spacing w:line="312" w:lineRule="auto"/>
        <w:rPr>
          <w:rFonts w:ascii="Arial" w:hAnsi="Arial" w:cs="Arial"/>
        </w:rPr>
      </w:pPr>
      <w:r w:rsidRPr="006554C5">
        <w:rPr>
          <w:rFonts w:ascii="Arial" w:hAnsi="Arial" w:cs="Arial"/>
        </w:rPr>
        <w:t>[</w:t>
      </w:r>
      <w:r w:rsidR="00F009A3" w:rsidRPr="006554C5">
        <w:rPr>
          <w:rFonts w:ascii="Arial" w:hAnsi="Arial" w:cs="Arial"/>
          <w:i/>
        </w:rPr>
        <w:t>Auditor’s Signature</w:t>
      </w:r>
      <w:r w:rsidRPr="006554C5">
        <w:rPr>
          <w:rFonts w:ascii="Arial" w:hAnsi="Arial" w:cs="Arial"/>
        </w:rPr>
        <w:t>]</w:t>
      </w:r>
    </w:p>
    <w:p w14:paraId="7BFB6D36" w14:textId="2369994E" w:rsidR="00F009A3" w:rsidRPr="006554C5" w:rsidRDefault="0052389C">
      <w:pPr>
        <w:spacing w:line="312" w:lineRule="auto"/>
        <w:rPr>
          <w:rFonts w:ascii="Arial" w:hAnsi="Arial" w:cs="Arial"/>
        </w:rPr>
      </w:pPr>
      <w:r w:rsidRPr="006554C5">
        <w:rPr>
          <w:rFonts w:ascii="Arial" w:hAnsi="Arial" w:cs="Arial"/>
        </w:rPr>
        <w:t>[</w:t>
      </w:r>
      <w:r w:rsidR="00F009A3" w:rsidRPr="006554C5">
        <w:rPr>
          <w:rFonts w:ascii="Arial" w:hAnsi="Arial" w:cs="Arial"/>
          <w:i/>
        </w:rPr>
        <w:t>Name of individual registered auditor</w:t>
      </w:r>
      <w:r w:rsidRPr="006554C5">
        <w:rPr>
          <w:rFonts w:ascii="Arial" w:hAnsi="Arial" w:cs="Arial"/>
        </w:rPr>
        <w:t>]</w:t>
      </w:r>
    </w:p>
    <w:p w14:paraId="7799B4DD" w14:textId="7D784B25" w:rsidR="00F009A3" w:rsidRPr="006554C5" w:rsidRDefault="0052389C">
      <w:pPr>
        <w:spacing w:line="312" w:lineRule="auto"/>
        <w:rPr>
          <w:rFonts w:ascii="Arial" w:hAnsi="Arial" w:cs="Arial"/>
        </w:rPr>
      </w:pPr>
      <w:r w:rsidRPr="006554C5">
        <w:rPr>
          <w:rFonts w:ascii="Arial" w:hAnsi="Arial" w:cs="Arial"/>
        </w:rPr>
        <w:t>[</w:t>
      </w:r>
      <w:r w:rsidR="00F009A3" w:rsidRPr="006554C5">
        <w:rPr>
          <w:rFonts w:ascii="Arial" w:hAnsi="Arial" w:cs="Arial"/>
          <w:i/>
        </w:rPr>
        <w:t>Capacity if not a sole practitioner: e.g. Director or Partner</w:t>
      </w:r>
      <w:r w:rsidRPr="006554C5">
        <w:rPr>
          <w:rFonts w:ascii="Arial" w:hAnsi="Arial" w:cs="Arial"/>
        </w:rPr>
        <w:t>]</w:t>
      </w:r>
    </w:p>
    <w:p w14:paraId="5EBC730D" w14:textId="77777777" w:rsidR="00F009A3" w:rsidRPr="006554C5" w:rsidRDefault="00F009A3">
      <w:pPr>
        <w:spacing w:line="312" w:lineRule="auto"/>
        <w:rPr>
          <w:rFonts w:ascii="Arial" w:hAnsi="Arial" w:cs="Arial"/>
        </w:rPr>
      </w:pPr>
      <w:r w:rsidRPr="006554C5">
        <w:rPr>
          <w:rFonts w:ascii="Arial" w:hAnsi="Arial" w:cs="Arial"/>
        </w:rPr>
        <w:t>Registered Auditor</w:t>
      </w:r>
    </w:p>
    <w:p w14:paraId="7E96A1CB" w14:textId="7717078D" w:rsidR="00F009A3" w:rsidRPr="006554C5" w:rsidRDefault="0052389C">
      <w:pPr>
        <w:spacing w:line="312" w:lineRule="auto"/>
        <w:rPr>
          <w:rFonts w:ascii="Arial" w:hAnsi="Arial" w:cs="Arial"/>
        </w:rPr>
      </w:pPr>
      <w:r w:rsidRPr="006554C5">
        <w:rPr>
          <w:rFonts w:ascii="Arial" w:hAnsi="Arial" w:cs="Arial"/>
        </w:rPr>
        <w:t>[</w:t>
      </w:r>
      <w:r w:rsidR="00F009A3" w:rsidRPr="006554C5">
        <w:rPr>
          <w:rFonts w:ascii="Arial" w:hAnsi="Arial" w:cs="Arial"/>
          <w:i/>
        </w:rPr>
        <w:t>Date of auditor’s report</w:t>
      </w:r>
      <w:r w:rsidRPr="006554C5">
        <w:rPr>
          <w:rFonts w:ascii="Arial" w:hAnsi="Arial" w:cs="Arial"/>
        </w:rPr>
        <w:t>]</w:t>
      </w:r>
    </w:p>
    <w:p w14:paraId="38B4FED1" w14:textId="3FABDA4F" w:rsidR="00F009A3" w:rsidRPr="006554C5" w:rsidRDefault="0052389C" w:rsidP="0038727B">
      <w:pPr>
        <w:spacing w:line="312" w:lineRule="auto"/>
        <w:rPr>
          <w:rFonts w:cs="Arial"/>
        </w:rPr>
      </w:pPr>
      <w:r w:rsidRPr="006554C5">
        <w:rPr>
          <w:rFonts w:ascii="Arial" w:hAnsi="Arial" w:cs="Arial"/>
        </w:rPr>
        <w:t>[</w:t>
      </w:r>
      <w:r w:rsidR="00F009A3" w:rsidRPr="006554C5">
        <w:rPr>
          <w:rFonts w:ascii="Arial" w:hAnsi="Arial" w:cs="Arial"/>
          <w:i/>
        </w:rPr>
        <w:t>Auditor’s address</w:t>
      </w:r>
      <w:r w:rsidRPr="006554C5">
        <w:rPr>
          <w:rFonts w:ascii="Arial" w:hAnsi="Arial" w:cs="Arial"/>
        </w:rPr>
        <w:t>]</w:t>
      </w:r>
    </w:p>
    <w:p w14:paraId="6AC9336A" w14:textId="77777777" w:rsidR="00BB0969" w:rsidRPr="006554C5" w:rsidRDefault="00BB0969" w:rsidP="0038727B">
      <w:pPr>
        <w:spacing w:line="312" w:lineRule="auto"/>
      </w:pPr>
    </w:p>
    <w:p w14:paraId="28E544BE" w14:textId="77777777" w:rsidR="00A14E07" w:rsidRPr="006554C5" w:rsidRDefault="00A14E07" w:rsidP="0038727B">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417E658C" w14:textId="2AF09C73" w:rsidR="00A14E07" w:rsidRPr="006554C5" w:rsidRDefault="00A14E07" w:rsidP="00A14E07">
      <w:pPr>
        <w:pStyle w:val="Heading4"/>
        <w:rPr>
          <w:i/>
        </w:rPr>
      </w:pPr>
      <w:bookmarkStart w:id="1051" w:name="_Toc443575241"/>
      <w:r w:rsidRPr="006554C5">
        <w:t>Reportable irregularity</w:t>
      </w:r>
      <w:r w:rsidR="00F863D5" w:rsidRPr="006554C5">
        <w:t>:</w:t>
      </w:r>
      <w:r w:rsidRPr="006554C5">
        <w:t xml:space="preserve"> </w:t>
      </w:r>
      <w:r w:rsidR="00470E16" w:rsidRPr="006554C5">
        <w:t xml:space="preserve">Fair </w:t>
      </w:r>
      <w:r w:rsidRPr="006554C5">
        <w:t>presentation affected – qualified opinion and</w:t>
      </w:r>
      <w:r w:rsidR="008B237E" w:rsidRPr="006554C5">
        <w:t xml:space="preserve"> other</w:t>
      </w:r>
      <w:r w:rsidRPr="006554C5">
        <w:t xml:space="preserve"> report</w:t>
      </w:r>
      <w:r w:rsidR="008B237E" w:rsidRPr="006554C5">
        <w:t>ing responsibilities reported</w:t>
      </w:r>
      <w:r w:rsidRPr="006554C5">
        <w:t xml:space="preserve"> </w:t>
      </w:r>
      <w:r w:rsidR="008B237E" w:rsidRPr="006554C5">
        <w:t>in same section</w:t>
      </w:r>
      <w:bookmarkEnd w:id="1051"/>
    </w:p>
    <w:tbl>
      <w:tblPr>
        <w:tblW w:w="0" w:type="auto"/>
        <w:tblInd w:w="108" w:type="dxa"/>
        <w:tblLook w:val="01E0" w:firstRow="1" w:lastRow="1" w:firstColumn="1" w:lastColumn="1" w:noHBand="0" w:noVBand="0"/>
      </w:tblPr>
      <w:tblGrid>
        <w:gridCol w:w="8039"/>
      </w:tblGrid>
      <w:tr w:rsidR="00A14E07" w:rsidRPr="006554C5" w14:paraId="4E52DE17" w14:textId="77777777" w:rsidTr="00643747">
        <w:tc>
          <w:tcPr>
            <w:tcW w:w="8039" w:type="dxa"/>
            <w:tcBorders>
              <w:top w:val="single" w:sz="4" w:space="0" w:color="auto"/>
              <w:left w:val="single" w:sz="4" w:space="0" w:color="auto"/>
              <w:bottom w:val="single" w:sz="4" w:space="0" w:color="auto"/>
              <w:right w:val="single" w:sz="4" w:space="0" w:color="auto"/>
            </w:tcBorders>
          </w:tcPr>
          <w:p w14:paraId="290A7298" w14:textId="77777777" w:rsidR="00A14E07" w:rsidRPr="006554C5" w:rsidRDefault="00A14E07" w:rsidP="00643747">
            <w:pPr>
              <w:spacing w:line="312" w:lineRule="auto"/>
              <w:rPr>
                <w:rFonts w:ascii="Arial" w:hAnsi="Arial" w:cs="Arial"/>
                <w:bCs/>
              </w:rPr>
            </w:pPr>
            <w:r w:rsidRPr="006554C5">
              <w:rPr>
                <w:rFonts w:ascii="Arial" w:hAnsi="Arial" w:cs="Arial"/>
              </w:rPr>
              <w:t>Circumstances include:</w:t>
            </w:r>
          </w:p>
          <w:p w14:paraId="10DAF6AE" w14:textId="54AA6818" w:rsidR="00A14E07" w:rsidRPr="006554C5" w:rsidRDefault="00A14E07" w:rsidP="007E4E72">
            <w:pPr>
              <w:pStyle w:val="ListParagraph"/>
              <w:numPr>
                <w:ilvl w:val="0"/>
                <w:numId w:val="22"/>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28276073" w14:textId="22FA1FA6" w:rsidR="00462538" w:rsidRPr="006554C5" w:rsidRDefault="00D93430" w:rsidP="00462538">
            <w:pPr>
              <w:pStyle w:val="ListParagraph"/>
              <w:numPr>
                <w:ilvl w:val="0"/>
                <w:numId w:val="22"/>
              </w:numPr>
              <w:spacing w:before="0" w:after="120" w:line="312" w:lineRule="auto"/>
              <w:rPr>
                <w:rFonts w:cs="Arial"/>
                <w:bCs/>
              </w:rPr>
            </w:pPr>
            <w:r w:rsidRPr="006554C5">
              <w:rPr>
                <w:rFonts w:cs="Arial"/>
              </w:rPr>
              <w:t>Non-compliance with</w:t>
            </w:r>
            <w:r w:rsidR="00CA0C82" w:rsidRPr="006554C5">
              <w:rPr>
                <w:rFonts w:cs="Arial"/>
              </w:rPr>
              <w:t xml:space="preserve"> section 45 of</w:t>
            </w:r>
            <w:r w:rsidRPr="006554C5">
              <w:rPr>
                <w:rFonts w:cs="Arial"/>
              </w:rPr>
              <w:t xml:space="preserve"> the Companies Act</w:t>
            </w:r>
            <w:r w:rsidR="005876CD" w:rsidRPr="006554C5">
              <w:rPr>
                <w:rFonts w:cs="Arial"/>
              </w:rPr>
              <w:t xml:space="preserve"> of South Africa</w:t>
            </w:r>
            <w:r w:rsidRPr="006554C5">
              <w:rPr>
                <w:rFonts w:cs="Arial"/>
              </w:rPr>
              <w:t xml:space="preserve"> and loan-receivable not impaired that has also been reported as a reportable </w:t>
            </w:r>
            <w:r w:rsidR="00462538" w:rsidRPr="006554C5">
              <w:rPr>
                <w:rFonts w:cs="Arial"/>
              </w:rPr>
              <w:t>irregularity in terms of section 45 of the APA. Reportable irregularity affects the opinion on the financial statements – material misstatement of financial statements where the effect of the reportable irregularity identified is not so material and pervasive as to require an adverse opinion</w:t>
            </w:r>
            <w:r w:rsidR="002871C0" w:rsidRPr="006554C5">
              <w:rPr>
                <w:rFonts w:cs="Arial"/>
              </w:rPr>
              <w:t xml:space="preserve"> (i.e., a qualified opinion is appropriate)</w:t>
            </w:r>
            <w:r w:rsidR="00964259" w:rsidRPr="006554C5">
              <w:rPr>
                <w:rFonts w:cs="Arial"/>
              </w:rPr>
              <w:t>. Other reporting responsibilities clearly differentiated from those under the ISAs</w:t>
            </w:r>
            <w:r w:rsidR="00AB01EB" w:rsidRPr="006554C5">
              <w:rPr>
                <w:rFonts w:cs="Arial"/>
              </w:rPr>
              <w:t xml:space="preserve"> and the auditor has chosen to include this</w:t>
            </w:r>
            <w:r w:rsidR="00964259" w:rsidRPr="006554C5">
              <w:rPr>
                <w:rFonts w:cs="Arial"/>
              </w:rPr>
              <w:t xml:space="preserve"> wi</w:t>
            </w:r>
            <w:r w:rsidR="008B237E" w:rsidRPr="006554C5">
              <w:rPr>
                <w:rFonts w:cs="Arial"/>
              </w:rPr>
              <w:t>thin the Basis for Qualified Opinion</w:t>
            </w:r>
            <w:r w:rsidR="00964259" w:rsidRPr="006554C5">
              <w:rPr>
                <w:rFonts w:cs="Arial"/>
              </w:rPr>
              <w:t xml:space="preserve"> section of the auditor’s report</w:t>
            </w:r>
            <w:r w:rsidR="00E40D97" w:rsidRPr="006554C5">
              <w:rPr>
                <w:rFonts w:cs="Arial"/>
              </w:rPr>
              <w:t xml:space="preserve"> in accordance with paragraphs 42-43 and A55 of ISA 700 (Revised)</w:t>
            </w:r>
            <w:r w:rsidRPr="006554C5">
              <w:rPr>
                <w:rFonts w:cs="Arial"/>
              </w:rPr>
              <w:t>. Adequate disclosure has been made in the notes to the financial statements</w:t>
            </w:r>
          </w:p>
          <w:p w14:paraId="295ACC64" w14:textId="77777777"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1B5FF3BE" w14:textId="77777777" w:rsidR="00A14E07" w:rsidRPr="006554C5" w:rsidRDefault="00A14E07" w:rsidP="007E4E72">
            <w:pPr>
              <w:pStyle w:val="ListParagraph"/>
              <w:numPr>
                <w:ilvl w:val="0"/>
                <w:numId w:val="22"/>
              </w:numPr>
              <w:spacing w:before="0" w:after="120" w:line="312" w:lineRule="auto"/>
              <w:rPr>
                <w:rFonts w:cs="Arial"/>
              </w:rPr>
            </w:pPr>
            <w:r w:rsidRPr="006554C5">
              <w:rPr>
                <w:rFonts w:eastAsia="Times New Roman" w:cs="Arial"/>
                <w:color w:val="000000"/>
                <w:lang w:val="en-ZA" w:eastAsia="en-ZA"/>
              </w:rPr>
              <w:t>Key audit matters have not been communicated</w:t>
            </w:r>
          </w:p>
          <w:p w14:paraId="02BAAB86" w14:textId="102943A4" w:rsidR="007E4E72" w:rsidRPr="006554C5" w:rsidRDefault="00462538">
            <w:pPr>
              <w:pStyle w:val="ListParagraph"/>
              <w:numPr>
                <w:ilvl w:val="0"/>
                <w:numId w:val="22"/>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7E4E72"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5C1EEADA" w14:textId="77777777" w:rsidR="00A14E07" w:rsidRPr="006554C5" w:rsidRDefault="00A14E07" w:rsidP="00A14E07">
      <w:pPr>
        <w:spacing w:line="312" w:lineRule="auto"/>
        <w:rPr>
          <w:rFonts w:ascii="Arial" w:hAnsi="Arial" w:cs="Arial"/>
        </w:rPr>
      </w:pPr>
    </w:p>
    <w:p w14:paraId="29249D84" w14:textId="77777777" w:rsidR="00A14E07" w:rsidRPr="006554C5" w:rsidRDefault="00A14E07" w:rsidP="00F077CF">
      <w:pPr>
        <w:spacing w:line="312" w:lineRule="auto"/>
        <w:jc w:val="center"/>
        <w:rPr>
          <w:rFonts w:ascii="Arial" w:hAnsi="Arial" w:cs="Arial"/>
          <w:b/>
          <w:bCs/>
        </w:rPr>
      </w:pPr>
      <w:r w:rsidRPr="006554C5">
        <w:rPr>
          <w:rFonts w:ascii="Arial" w:hAnsi="Arial" w:cs="Arial"/>
          <w:b/>
        </w:rPr>
        <w:t>Independent Auditor’s Report</w:t>
      </w:r>
    </w:p>
    <w:p w14:paraId="7CBB8F24" w14:textId="77777777" w:rsidR="00A14E07" w:rsidRPr="006554C5" w:rsidRDefault="00A14E07" w:rsidP="00A14E07">
      <w:pPr>
        <w:spacing w:line="312" w:lineRule="auto"/>
        <w:rPr>
          <w:rFonts w:ascii="Arial" w:hAnsi="Arial" w:cs="Arial"/>
        </w:rPr>
      </w:pPr>
    </w:p>
    <w:p w14:paraId="426F4F24" w14:textId="490C93AF" w:rsidR="00A14E07" w:rsidRPr="006554C5" w:rsidRDefault="00A14E07" w:rsidP="00A14E07">
      <w:pPr>
        <w:spacing w:line="312" w:lineRule="auto"/>
        <w:rPr>
          <w:rFonts w:ascii="Arial" w:hAnsi="Arial" w:cs="Arial"/>
          <w:i/>
        </w:rPr>
      </w:pPr>
      <w:r w:rsidRPr="006554C5">
        <w:rPr>
          <w:rFonts w:ascii="Arial" w:hAnsi="Arial" w:cs="Arial"/>
          <w:i/>
        </w:rPr>
        <w:t>To the Shareholders of ABC</w:t>
      </w:r>
      <w:r w:rsidR="00DB44AA" w:rsidRPr="006554C5">
        <w:rPr>
          <w:rFonts w:ascii="Arial" w:hAnsi="Arial" w:cs="Arial"/>
          <w:i/>
        </w:rPr>
        <w:t xml:space="preserve"> Proprietary</w:t>
      </w:r>
      <w:r w:rsidRPr="006554C5">
        <w:rPr>
          <w:rFonts w:ascii="Arial" w:hAnsi="Arial" w:cs="Arial"/>
          <w:i/>
        </w:rPr>
        <w:t xml:space="preserve"> Limited</w:t>
      </w:r>
    </w:p>
    <w:p w14:paraId="6B9A6E9D" w14:textId="77777777" w:rsidR="00A14E07" w:rsidRPr="006554C5" w:rsidRDefault="00A14E07" w:rsidP="00A14E07">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1E926629" w14:textId="7CDA06CF" w:rsidR="00A14E07" w:rsidRPr="006554C5" w:rsidRDefault="00A14E07" w:rsidP="00A14E07">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16606BD" w14:textId="2F0179C6" w:rsidR="00A14E07" w:rsidRPr="006554C5" w:rsidRDefault="00A14E07" w:rsidP="00A14E07">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possible effect of the matter described in the Basis for Qualified Opinion section of our report, the financial statements present fairly, in all material respects, the financial position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p w14:paraId="721D6450" w14:textId="77777777" w:rsidR="00A14E07" w:rsidRPr="006554C5" w:rsidRDefault="00A14E07" w:rsidP="00A14E07">
      <w:pPr>
        <w:spacing w:line="312" w:lineRule="auto"/>
        <w:rPr>
          <w:rFonts w:ascii="Arial" w:hAnsi="Arial" w:cs="Arial"/>
          <w:i/>
        </w:rPr>
      </w:pPr>
      <w:r w:rsidRPr="006554C5">
        <w:rPr>
          <w:rFonts w:ascii="Arial" w:hAnsi="Arial" w:cs="Arial"/>
          <w:i/>
        </w:rPr>
        <w:t>Basis for Qualified Opinion</w:t>
      </w:r>
    </w:p>
    <w:p w14:paraId="78D3C3E0" w14:textId="17A6C544" w:rsidR="00964259" w:rsidRPr="006554C5" w:rsidRDefault="009971B1" w:rsidP="00A14E07">
      <w:pPr>
        <w:spacing w:line="312" w:lineRule="auto"/>
        <w:rPr>
          <w:rFonts w:ascii="Arial" w:hAnsi="Arial" w:cs="Arial"/>
        </w:rPr>
      </w:pPr>
      <w:r w:rsidRPr="006554C5">
        <w:rPr>
          <w:rFonts w:ascii="Arial" w:hAnsi="Arial" w:cs="Arial"/>
        </w:rPr>
        <w:t>Note x to the financial statement</w:t>
      </w:r>
      <w:r w:rsidR="00446BCB" w:rsidRPr="006554C5">
        <w:rPr>
          <w:rFonts w:ascii="Arial" w:hAnsi="Arial" w:cs="Arial"/>
        </w:rPr>
        <w:t>s</w:t>
      </w:r>
      <w:r w:rsidRPr="006554C5">
        <w:rPr>
          <w:rFonts w:ascii="Arial" w:hAnsi="Arial" w:cs="Arial"/>
        </w:rPr>
        <w:t xml:space="preserve"> indicates that the company has extended a loan to </w:t>
      </w:r>
      <w:r w:rsidR="00D93430" w:rsidRPr="006554C5">
        <w:rPr>
          <w:rFonts w:ascii="Arial" w:hAnsi="Arial" w:cs="Arial"/>
        </w:rPr>
        <w:t>a fellow-subsidiary</w:t>
      </w:r>
      <w:r w:rsidRPr="006554C5">
        <w:rPr>
          <w:rFonts w:ascii="Arial" w:hAnsi="Arial" w:cs="Arial"/>
        </w:rPr>
        <w:t xml:space="preserve"> without complying with the requirements of the Companies Act. Note x also indicates that the carrying amount of the loan receivable in the financial statements amount to [</w:t>
      </w:r>
      <w:r w:rsidRPr="006554C5">
        <w:rPr>
          <w:rFonts w:ascii="Arial" w:hAnsi="Arial" w:cs="Arial"/>
          <w:i/>
        </w:rPr>
        <w:t>currency and amount</w:t>
      </w:r>
      <w:r w:rsidRPr="006554C5">
        <w:rPr>
          <w:rFonts w:ascii="Arial" w:hAnsi="Arial" w:cs="Arial"/>
        </w:rPr>
        <w:t xml:space="preserve">] and gives an explanation as to why no impairment has been performed on the loan receivable even though the </w:t>
      </w:r>
      <w:r w:rsidR="00D93430" w:rsidRPr="006554C5">
        <w:rPr>
          <w:rFonts w:ascii="Arial" w:hAnsi="Arial" w:cs="Arial"/>
        </w:rPr>
        <w:t>fellow</w:t>
      </w:r>
      <w:r w:rsidR="007C7BCD" w:rsidRPr="006554C5">
        <w:rPr>
          <w:rFonts w:ascii="Arial" w:hAnsi="Arial" w:cs="Arial"/>
        </w:rPr>
        <w:t xml:space="preserve"> </w:t>
      </w:r>
      <w:r w:rsidR="00D93430" w:rsidRPr="006554C5">
        <w:rPr>
          <w:rFonts w:ascii="Arial" w:hAnsi="Arial" w:cs="Arial"/>
        </w:rPr>
        <w:t xml:space="preserve">subsidiary </w:t>
      </w:r>
      <w:r w:rsidRPr="006554C5">
        <w:rPr>
          <w:rFonts w:ascii="Arial" w:hAnsi="Arial" w:cs="Arial"/>
        </w:rPr>
        <w:t xml:space="preserve">has been declared insolvent. We were unable to obtain sufficient appropriate audit evidence to satisfy ourselves </w:t>
      </w:r>
      <w:r w:rsidR="007C7BCD" w:rsidRPr="006554C5">
        <w:rPr>
          <w:rFonts w:ascii="Arial" w:hAnsi="Arial" w:cs="Arial"/>
        </w:rPr>
        <w:t xml:space="preserve">that </w:t>
      </w:r>
      <w:r w:rsidRPr="006554C5">
        <w:rPr>
          <w:rFonts w:ascii="Arial" w:hAnsi="Arial" w:cs="Arial"/>
        </w:rPr>
        <w:t>no adjustments to the carrying amount of the loan receivable were necessary in these circumstances.</w:t>
      </w:r>
      <w:r w:rsidR="00DB672C" w:rsidRPr="006554C5">
        <w:rPr>
          <w:rFonts w:ascii="Arial" w:hAnsi="Arial" w:cs="Arial"/>
        </w:rPr>
        <w:t xml:space="preserve"> </w:t>
      </w:r>
    </w:p>
    <w:p w14:paraId="15BEC527" w14:textId="138BD06E" w:rsidR="003D31B3" w:rsidRPr="006554C5" w:rsidRDefault="003D31B3" w:rsidP="00A14E07">
      <w:pPr>
        <w:spacing w:line="312" w:lineRule="auto"/>
        <w:rPr>
          <w:rFonts w:ascii="Arial" w:hAnsi="Arial" w:cs="Arial"/>
        </w:rPr>
      </w:pPr>
      <w:r w:rsidRPr="006554C5">
        <w:rPr>
          <w:rFonts w:ascii="Arial" w:hAnsi="Arial" w:cs="Arial"/>
        </w:rPr>
        <w:t xml:space="preserve">In accordance with our responsibilities in terms of sections 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 </w:t>
      </w:r>
    </w:p>
    <w:p w14:paraId="0E3F0ADF" w14:textId="2FBA3456" w:rsidR="00A14E07" w:rsidRPr="006554C5" w:rsidRDefault="00A14E07" w:rsidP="00A14E07">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0C5557" w:rsidRPr="006554C5">
        <w:rPr>
          <w:rFonts w:ascii="Arial" w:hAnsi="Arial" w:cs="Arial"/>
        </w:rPr>
        <w:t xml:space="preserve">We are independent of the company in accordance with the Independent Regulatory Board for Auditors </w:t>
      </w:r>
      <w:r w:rsidR="000C5557" w:rsidRPr="006554C5">
        <w:rPr>
          <w:rFonts w:ascii="Arial" w:hAnsi="Arial" w:cs="Arial"/>
          <w:i/>
        </w:rPr>
        <w:t>Code of Professional Conduct for Registered Auditors (IRBA Code)</w:t>
      </w:r>
      <w:r w:rsidR="000C5557"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0C5557" w:rsidRPr="006554C5">
        <w:rPr>
          <w:rFonts w:ascii="Arial" w:hAnsi="Arial" w:cs="Arial"/>
          <w:i/>
        </w:rPr>
        <w:t>Code of Ethics for Professional Accountants</w:t>
      </w:r>
      <w:r w:rsidR="000C5557" w:rsidRPr="006554C5">
        <w:rPr>
          <w:rFonts w:ascii="Arial" w:hAnsi="Arial" w:cs="Arial"/>
        </w:rPr>
        <w:t xml:space="preserve"> (Part</w:t>
      </w:r>
      <w:r w:rsidR="00C23F00" w:rsidRPr="006554C5">
        <w:rPr>
          <w:rFonts w:ascii="Arial" w:hAnsi="Arial" w:cs="Arial"/>
        </w:rPr>
        <w:t>s</w:t>
      </w:r>
      <w:r w:rsidR="000C5557" w:rsidRPr="006554C5">
        <w:rPr>
          <w:rFonts w:ascii="Arial" w:hAnsi="Arial" w:cs="Arial"/>
        </w:rPr>
        <w:t xml:space="preserve"> A and B).</w:t>
      </w:r>
      <w:r w:rsidR="0052389C"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w:t>
      </w:r>
      <w:r w:rsidR="00034E60" w:rsidRPr="006554C5">
        <w:rPr>
          <w:rFonts w:ascii="Arial" w:eastAsia="Times New Roman" w:hAnsi="Arial" w:cs="Arial"/>
          <w:color w:val="000000"/>
          <w:lang w:val="en-ZA" w:eastAsia="en-ZA"/>
        </w:rPr>
        <w:t xml:space="preserve"> qualified</w:t>
      </w:r>
      <w:r w:rsidRPr="006554C5">
        <w:rPr>
          <w:rFonts w:ascii="Arial" w:eastAsia="Times New Roman" w:hAnsi="Arial" w:cs="Arial"/>
          <w:color w:val="000000"/>
          <w:lang w:val="en-ZA" w:eastAsia="en-ZA"/>
        </w:rPr>
        <w:t xml:space="preserve"> opinion.</w:t>
      </w:r>
    </w:p>
    <w:p w14:paraId="2390BE64" w14:textId="77777777" w:rsidR="00A14E07" w:rsidRPr="006554C5" w:rsidRDefault="00A14E07" w:rsidP="00A14E07">
      <w:pPr>
        <w:tabs>
          <w:tab w:val="left" w:pos="8505"/>
        </w:tabs>
        <w:spacing w:line="312" w:lineRule="auto"/>
        <w:rPr>
          <w:rFonts w:ascii="Arial" w:hAnsi="Arial" w:cs="Arial"/>
          <w:i/>
        </w:rPr>
      </w:pPr>
      <w:r w:rsidRPr="006554C5">
        <w:rPr>
          <w:rFonts w:ascii="Arial" w:hAnsi="Arial" w:cs="Arial"/>
          <w:i/>
        </w:rPr>
        <w:t>Other Information</w:t>
      </w:r>
    </w:p>
    <w:p w14:paraId="02E4D0B5" w14:textId="3BF3341A"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727520" w:rsidRPr="006554C5">
        <w:rPr>
          <w:rFonts w:ascii="Arial" w:eastAsia="Times New Roman" w:hAnsi="Arial" w:cs="Arial"/>
          <w:color w:val="000000"/>
          <w:lang w:val="en-ZA" w:eastAsia="en-ZA"/>
        </w:rPr>
        <w:t xml:space="preserve"> of South Africa. </w:t>
      </w:r>
      <w:r w:rsidR="00D36EB6" w:rsidRPr="006554C5">
        <w:rPr>
          <w:rFonts w:ascii="Arial" w:eastAsia="Times New Roman" w:hAnsi="Arial" w:cs="Arial"/>
          <w:color w:val="000000"/>
          <w:lang w:val="en-ZA" w:eastAsia="en-ZA"/>
        </w:rPr>
        <w:t>The o</w:t>
      </w:r>
      <w:r w:rsidR="00727520"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1F276315" w14:textId="4EF35C72"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4510E05E" w14:textId="77777777" w:rsidR="00A14E07" w:rsidRPr="006554C5" w:rsidRDefault="00A14E07" w:rsidP="00A14E07">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337C486C" w14:textId="21EBFDDB" w:rsidR="00A14E07" w:rsidRPr="006554C5" w:rsidRDefault="00A14E07" w:rsidP="00A14E07">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41F31BA5" w14:textId="7C22AE1C" w:rsidR="00A14E07" w:rsidRPr="006554C5" w:rsidRDefault="00A14E07" w:rsidP="00A14E07">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6785C90" w14:textId="597E56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727520"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5AB6EFB" w14:textId="77777777" w:rsidR="00A14E07" w:rsidRPr="006554C5" w:rsidRDefault="00A14E07" w:rsidP="00A14E07">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CCD68D3" w14:textId="77777777"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F3B5818" w14:textId="535DFBF2"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2AF6AB5"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E9D815E"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B789DEF" w14:textId="157687FC"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6D4FA8CC" w14:textId="39068462"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240B852F" w14:textId="77777777" w:rsidR="00A14E07" w:rsidRPr="006554C5" w:rsidRDefault="00A14E07" w:rsidP="00A14E07">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9012547" w14:textId="4A116504" w:rsidR="00A14E07" w:rsidRPr="006554C5" w:rsidRDefault="00A14E07" w:rsidP="00A14E07">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DE4BD4"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2A9F1A03" w14:textId="77777777" w:rsidR="00A14E07" w:rsidRPr="006554C5" w:rsidRDefault="00A14E07" w:rsidP="00A14E07">
      <w:pPr>
        <w:keepNext/>
        <w:keepLines/>
        <w:widowControl/>
        <w:spacing w:line="312" w:lineRule="auto"/>
        <w:rPr>
          <w:rFonts w:ascii="Arial" w:hAnsi="Arial" w:cs="Arial"/>
          <w:i/>
          <w:iCs/>
        </w:rPr>
      </w:pPr>
    </w:p>
    <w:p w14:paraId="34B5B20B" w14:textId="3A0C50B5" w:rsidR="00A14E07" w:rsidRPr="006554C5" w:rsidRDefault="0052389C" w:rsidP="00A14E07">
      <w:pPr>
        <w:spacing w:line="312" w:lineRule="auto"/>
        <w:rPr>
          <w:rFonts w:ascii="Arial" w:hAnsi="Arial" w:cs="Arial"/>
        </w:rPr>
      </w:pPr>
      <w:r w:rsidRPr="006554C5">
        <w:rPr>
          <w:rFonts w:ascii="Arial" w:hAnsi="Arial" w:cs="Arial"/>
        </w:rPr>
        <w:t>[</w:t>
      </w:r>
      <w:r w:rsidR="00A14E07" w:rsidRPr="006554C5">
        <w:rPr>
          <w:rFonts w:ascii="Arial" w:hAnsi="Arial" w:cs="Arial"/>
          <w:i/>
        </w:rPr>
        <w:t>Auditor’s Signature</w:t>
      </w:r>
      <w:r w:rsidRPr="006554C5">
        <w:rPr>
          <w:rFonts w:ascii="Arial" w:hAnsi="Arial" w:cs="Arial"/>
        </w:rPr>
        <w:t>]</w:t>
      </w:r>
    </w:p>
    <w:p w14:paraId="397C1861" w14:textId="41ECA2CE" w:rsidR="00A14E07" w:rsidRPr="006554C5" w:rsidRDefault="0052389C" w:rsidP="00A14E07">
      <w:pPr>
        <w:spacing w:line="312" w:lineRule="auto"/>
        <w:rPr>
          <w:rFonts w:ascii="Arial" w:hAnsi="Arial" w:cs="Arial"/>
        </w:rPr>
      </w:pPr>
      <w:r w:rsidRPr="006554C5">
        <w:rPr>
          <w:rFonts w:ascii="Arial" w:hAnsi="Arial" w:cs="Arial"/>
        </w:rPr>
        <w:t>[</w:t>
      </w:r>
      <w:r w:rsidR="00A14E07" w:rsidRPr="006554C5">
        <w:rPr>
          <w:rFonts w:ascii="Arial" w:hAnsi="Arial" w:cs="Arial"/>
          <w:i/>
        </w:rPr>
        <w:t>Name of individual registered auditor</w:t>
      </w:r>
      <w:r w:rsidRPr="006554C5">
        <w:rPr>
          <w:rFonts w:ascii="Arial" w:hAnsi="Arial" w:cs="Arial"/>
        </w:rPr>
        <w:t>]</w:t>
      </w:r>
    </w:p>
    <w:p w14:paraId="68C0068B" w14:textId="4C2543DD" w:rsidR="00A14E07" w:rsidRPr="006554C5" w:rsidRDefault="0052389C" w:rsidP="00A14E07">
      <w:pPr>
        <w:spacing w:line="312" w:lineRule="auto"/>
        <w:rPr>
          <w:rFonts w:ascii="Arial" w:hAnsi="Arial" w:cs="Arial"/>
        </w:rPr>
      </w:pPr>
      <w:r w:rsidRPr="006554C5">
        <w:rPr>
          <w:rFonts w:ascii="Arial" w:hAnsi="Arial" w:cs="Arial"/>
        </w:rPr>
        <w:t>[</w:t>
      </w:r>
      <w:r w:rsidR="00A14E07" w:rsidRPr="006554C5">
        <w:rPr>
          <w:rFonts w:ascii="Arial" w:hAnsi="Arial" w:cs="Arial"/>
          <w:i/>
        </w:rPr>
        <w:t>Capacity if not a sole practitioner: e.g. Director or Partner</w:t>
      </w:r>
      <w:r w:rsidRPr="006554C5">
        <w:rPr>
          <w:rFonts w:ascii="Arial" w:hAnsi="Arial" w:cs="Arial"/>
        </w:rPr>
        <w:t>]</w:t>
      </w:r>
    </w:p>
    <w:p w14:paraId="29C80360" w14:textId="77777777" w:rsidR="00A14E07" w:rsidRPr="006554C5" w:rsidRDefault="00A14E07" w:rsidP="00A14E07">
      <w:pPr>
        <w:spacing w:line="312" w:lineRule="auto"/>
        <w:rPr>
          <w:rFonts w:ascii="Arial" w:hAnsi="Arial" w:cs="Arial"/>
        </w:rPr>
      </w:pPr>
      <w:r w:rsidRPr="006554C5">
        <w:rPr>
          <w:rFonts w:ascii="Arial" w:hAnsi="Arial" w:cs="Arial"/>
        </w:rPr>
        <w:t>Registered Auditor</w:t>
      </w:r>
    </w:p>
    <w:p w14:paraId="79363D88" w14:textId="16FF8848" w:rsidR="00A14E07" w:rsidRPr="006554C5" w:rsidRDefault="0052389C" w:rsidP="00A14E07">
      <w:pPr>
        <w:spacing w:line="312" w:lineRule="auto"/>
        <w:rPr>
          <w:rFonts w:ascii="Arial" w:hAnsi="Arial" w:cs="Arial"/>
        </w:rPr>
      </w:pPr>
      <w:r w:rsidRPr="006554C5">
        <w:rPr>
          <w:rFonts w:ascii="Arial" w:hAnsi="Arial" w:cs="Arial"/>
        </w:rPr>
        <w:t>[</w:t>
      </w:r>
      <w:r w:rsidR="00A14E07" w:rsidRPr="006554C5">
        <w:rPr>
          <w:rFonts w:ascii="Arial" w:hAnsi="Arial" w:cs="Arial"/>
          <w:i/>
        </w:rPr>
        <w:t>Date of auditor’s report</w:t>
      </w:r>
      <w:r w:rsidRPr="006554C5">
        <w:rPr>
          <w:rFonts w:ascii="Arial" w:hAnsi="Arial" w:cs="Arial"/>
        </w:rPr>
        <w:t>]</w:t>
      </w:r>
    </w:p>
    <w:p w14:paraId="60BF21A2" w14:textId="1F2833CD" w:rsidR="00A14E07" w:rsidRPr="006554C5" w:rsidRDefault="0052389C" w:rsidP="00A14E07">
      <w:pPr>
        <w:spacing w:line="312" w:lineRule="auto"/>
        <w:rPr>
          <w:rFonts w:ascii="Arial" w:hAnsi="Arial" w:cs="Arial"/>
        </w:rPr>
      </w:pPr>
      <w:r w:rsidRPr="006554C5">
        <w:rPr>
          <w:rFonts w:ascii="Arial" w:hAnsi="Arial" w:cs="Arial"/>
        </w:rPr>
        <w:t>[</w:t>
      </w:r>
      <w:r w:rsidR="00A14E07" w:rsidRPr="006554C5">
        <w:rPr>
          <w:rFonts w:ascii="Arial" w:hAnsi="Arial" w:cs="Arial"/>
          <w:i/>
        </w:rPr>
        <w:t>Auditor’s address</w:t>
      </w:r>
      <w:r w:rsidRPr="006554C5">
        <w:rPr>
          <w:rFonts w:ascii="Arial" w:hAnsi="Arial" w:cs="Arial"/>
        </w:rPr>
        <w:t>]</w:t>
      </w:r>
    </w:p>
    <w:p w14:paraId="30CD257F" w14:textId="77777777" w:rsidR="00A14E07" w:rsidRPr="006554C5" w:rsidRDefault="00A14E07" w:rsidP="00A14E07">
      <w:pPr>
        <w:spacing w:line="312" w:lineRule="auto"/>
        <w:rPr>
          <w:rFonts w:ascii="Arial" w:hAnsi="Arial" w:cs="Arial"/>
        </w:rPr>
      </w:pPr>
    </w:p>
    <w:p w14:paraId="4937897E" w14:textId="77777777" w:rsidR="00A14E07" w:rsidRPr="006554C5" w:rsidRDefault="00A14E07" w:rsidP="00A14E07">
      <w:pPr>
        <w:spacing w:line="312" w:lineRule="auto"/>
        <w:rPr>
          <w:rFonts w:ascii="Arial" w:hAnsi="Arial" w:cs="Arial"/>
        </w:rPr>
      </w:pPr>
    </w:p>
    <w:p w14:paraId="1EDF8D5E" w14:textId="5EDA5EFB" w:rsidR="00A14E07" w:rsidRPr="006554C5" w:rsidRDefault="00A14E07" w:rsidP="00A14E07">
      <w:pPr>
        <w:spacing w:line="312" w:lineRule="auto"/>
        <w:rPr>
          <w:rFonts w:ascii="Arial" w:hAnsi="Arial" w:cs="Arial"/>
        </w:rPr>
      </w:pPr>
    </w:p>
    <w:p w14:paraId="7C1A73BF" w14:textId="77777777" w:rsidR="00A14E07" w:rsidRPr="006554C5" w:rsidRDefault="00A14E07" w:rsidP="00A14E07">
      <w:pPr>
        <w:spacing w:line="312" w:lineRule="auto"/>
        <w:sectPr w:rsidR="00A14E07" w:rsidRPr="006554C5" w:rsidSect="007979D0">
          <w:pgSz w:w="11907" w:h="16839" w:code="9"/>
          <w:pgMar w:top="1440" w:right="1701" w:bottom="1440" w:left="1701" w:header="720" w:footer="720" w:gutter="0"/>
          <w:cols w:space="720"/>
          <w:noEndnote/>
          <w:docGrid w:linePitch="299"/>
        </w:sectPr>
      </w:pPr>
    </w:p>
    <w:p w14:paraId="37EF8B84" w14:textId="59A92EF8" w:rsidR="00115BC4" w:rsidRPr="006554C5" w:rsidRDefault="00115BC4" w:rsidP="00115BC4">
      <w:pPr>
        <w:pStyle w:val="Heading4"/>
        <w:rPr>
          <w:i/>
        </w:rPr>
      </w:pPr>
      <w:bookmarkStart w:id="1052" w:name="_Toc414518977"/>
      <w:bookmarkStart w:id="1053" w:name="_Toc414519275"/>
      <w:bookmarkStart w:id="1054" w:name="_Toc414887921"/>
      <w:bookmarkStart w:id="1055" w:name="_Toc414894406"/>
      <w:bookmarkStart w:id="1056" w:name="_Toc415050389"/>
      <w:bookmarkStart w:id="1057" w:name="_Toc415724770"/>
      <w:bookmarkStart w:id="1058" w:name="_Toc414518978"/>
      <w:bookmarkStart w:id="1059" w:name="_Toc414519276"/>
      <w:bookmarkStart w:id="1060" w:name="_Toc414887922"/>
      <w:bookmarkStart w:id="1061" w:name="_Toc414894407"/>
      <w:bookmarkStart w:id="1062" w:name="_Toc415050390"/>
      <w:bookmarkStart w:id="1063" w:name="_Toc415724771"/>
      <w:bookmarkStart w:id="1064" w:name="_Toc414516141"/>
      <w:bookmarkStart w:id="1065" w:name="_Toc414517678"/>
      <w:bookmarkStart w:id="1066" w:name="_Toc414518010"/>
      <w:bookmarkStart w:id="1067" w:name="_Toc414518152"/>
      <w:bookmarkStart w:id="1068" w:name="_Toc414518294"/>
      <w:bookmarkStart w:id="1069" w:name="_Toc414518436"/>
      <w:bookmarkStart w:id="1070" w:name="_Toc414518578"/>
      <w:bookmarkStart w:id="1071" w:name="_Toc414518718"/>
      <w:bookmarkStart w:id="1072" w:name="_Toc414518979"/>
      <w:bookmarkStart w:id="1073" w:name="_Toc414519277"/>
      <w:bookmarkStart w:id="1074" w:name="_Toc414887923"/>
      <w:bookmarkStart w:id="1075" w:name="_Toc414894408"/>
      <w:bookmarkStart w:id="1076" w:name="_Toc415050391"/>
      <w:bookmarkStart w:id="1077" w:name="_Toc415724772"/>
      <w:bookmarkStart w:id="1078" w:name="_Toc414516151"/>
      <w:bookmarkStart w:id="1079" w:name="_Toc414517688"/>
      <w:bookmarkStart w:id="1080" w:name="_Toc414518020"/>
      <w:bookmarkStart w:id="1081" w:name="_Toc414518162"/>
      <w:bookmarkStart w:id="1082" w:name="_Toc414518304"/>
      <w:bookmarkStart w:id="1083" w:name="_Toc414518446"/>
      <w:bookmarkStart w:id="1084" w:name="_Toc414518588"/>
      <w:bookmarkStart w:id="1085" w:name="_Toc414518728"/>
      <w:bookmarkStart w:id="1086" w:name="_Toc414518989"/>
      <w:bookmarkStart w:id="1087" w:name="_Toc414519287"/>
      <w:bookmarkStart w:id="1088" w:name="_Toc414887933"/>
      <w:bookmarkStart w:id="1089" w:name="_Toc414894418"/>
      <w:bookmarkStart w:id="1090" w:name="_Toc415050401"/>
      <w:bookmarkStart w:id="1091" w:name="_Toc415724782"/>
      <w:bookmarkStart w:id="1092" w:name="_Toc414516152"/>
      <w:bookmarkStart w:id="1093" w:name="_Toc414517689"/>
      <w:bookmarkStart w:id="1094" w:name="_Toc414518021"/>
      <w:bookmarkStart w:id="1095" w:name="_Toc414518163"/>
      <w:bookmarkStart w:id="1096" w:name="_Toc414518305"/>
      <w:bookmarkStart w:id="1097" w:name="_Toc414518447"/>
      <w:bookmarkStart w:id="1098" w:name="_Toc414518589"/>
      <w:bookmarkStart w:id="1099" w:name="_Toc414518729"/>
      <w:bookmarkStart w:id="1100" w:name="_Toc414518990"/>
      <w:bookmarkStart w:id="1101" w:name="_Toc414519288"/>
      <w:bookmarkStart w:id="1102" w:name="_Toc414887934"/>
      <w:bookmarkStart w:id="1103" w:name="_Toc414894419"/>
      <w:bookmarkStart w:id="1104" w:name="_Toc415050402"/>
      <w:bookmarkStart w:id="1105" w:name="_Toc415724783"/>
      <w:bookmarkStart w:id="1106" w:name="_Toc414516153"/>
      <w:bookmarkStart w:id="1107" w:name="_Toc414517690"/>
      <w:bookmarkStart w:id="1108" w:name="_Toc414518022"/>
      <w:bookmarkStart w:id="1109" w:name="_Toc414518164"/>
      <w:bookmarkStart w:id="1110" w:name="_Toc414518306"/>
      <w:bookmarkStart w:id="1111" w:name="_Toc414518448"/>
      <w:bookmarkStart w:id="1112" w:name="_Toc414518590"/>
      <w:bookmarkStart w:id="1113" w:name="_Toc414518730"/>
      <w:bookmarkStart w:id="1114" w:name="_Toc414518991"/>
      <w:bookmarkStart w:id="1115" w:name="_Toc414519289"/>
      <w:bookmarkStart w:id="1116" w:name="_Toc414887935"/>
      <w:bookmarkStart w:id="1117" w:name="_Toc414894420"/>
      <w:bookmarkStart w:id="1118" w:name="_Toc415050403"/>
      <w:bookmarkStart w:id="1119" w:name="_Toc415724784"/>
      <w:bookmarkStart w:id="1120" w:name="_Toc414516159"/>
      <w:bookmarkStart w:id="1121" w:name="_Toc414517696"/>
      <w:bookmarkStart w:id="1122" w:name="_Toc414518028"/>
      <w:bookmarkStart w:id="1123" w:name="_Toc414518170"/>
      <w:bookmarkStart w:id="1124" w:name="_Toc414518312"/>
      <w:bookmarkStart w:id="1125" w:name="_Toc414518454"/>
      <w:bookmarkStart w:id="1126" w:name="_Toc414518596"/>
      <w:bookmarkStart w:id="1127" w:name="_Toc414518736"/>
      <w:bookmarkStart w:id="1128" w:name="_Toc414518997"/>
      <w:bookmarkStart w:id="1129" w:name="_Toc414519295"/>
      <w:bookmarkStart w:id="1130" w:name="_Toc414887941"/>
      <w:bookmarkStart w:id="1131" w:name="_Toc414894426"/>
      <w:bookmarkStart w:id="1132" w:name="_Toc415050409"/>
      <w:bookmarkStart w:id="1133" w:name="_Toc415724790"/>
      <w:bookmarkStart w:id="1134" w:name="_Toc414516164"/>
      <w:bookmarkStart w:id="1135" w:name="_Toc414517701"/>
      <w:bookmarkStart w:id="1136" w:name="_Toc414518033"/>
      <w:bookmarkStart w:id="1137" w:name="_Toc414518175"/>
      <w:bookmarkStart w:id="1138" w:name="_Toc414518317"/>
      <w:bookmarkStart w:id="1139" w:name="_Toc414518459"/>
      <w:bookmarkStart w:id="1140" w:name="_Toc414518601"/>
      <w:bookmarkStart w:id="1141" w:name="_Toc414518741"/>
      <w:bookmarkStart w:id="1142" w:name="_Toc414519002"/>
      <w:bookmarkStart w:id="1143" w:name="_Toc414519300"/>
      <w:bookmarkStart w:id="1144" w:name="_Toc414887946"/>
      <w:bookmarkStart w:id="1145" w:name="_Toc414894431"/>
      <w:bookmarkStart w:id="1146" w:name="_Toc415050414"/>
      <w:bookmarkStart w:id="1147" w:name="_Toc415724795"/>
      <w:bookmarkStart w:id="1148" w:name="_Toc414516179"/>
      <w:bookmarkStart w:id="1149" w:name="_Toc414517716"/>
      <w:bookmarkStart w:id="1150" w:name="_Toc414518048"/>
      <w:bookmarkStart w:id="1151" w:name="_Toc414518190"/>
      <w:bookmarkStart w:id="1152" w:name="_Toc414518332"/>
      <w:bookmarkStart w:id="1153" w:name="_Toc414518474"/>
      <w:bookmarkStart w:id="1154" w:name="_Toc414518616"/>
      <w:bookmarkStart w:id="1155" w:name="_Toc414518756"/>
      <w:bookmarkStart w:id="1156" w:name="_Toc414519017"/>
      <w:bookmarkStart w:id="1157" w:name="_Toc414519315"/>
      <w:bookmarkStart w:id="1158" w:name="_Toc414887961"/>
      <w:bookmarkStart w:id="1159" w:name="_Toc414894446"/>
      <w:bookmarkStart w:id="1160" w:name="_Toc415050429"/>
      <w:bookmarkStart w:id="1161" w:name="_Toc415724810"/>
      <w:bookmarkStart w:id="1162" w:name="_Toc414516180"/>
      <w:bookmarkStart w:id="1163" w:name="_Toc414517717"/>
      <w:bookmarkStart w:id="1164" w:name="_Toc414518049"/>
      <w:bookmarkStart w:id="1165" w:name="_Toc414518191"/>
      <w:bookmarkStart w:id="1166" w:name="_Toc414518333"/>
      <w:bookmarkStart w:id="1167" w:name="_Toc414518475"/>
      <w:bookmarkStart w:id="1168" w:name="_Toc414518617"/>
      <w:bookmarkStart w:id="1169" w:name="_Toc414518757"/>
      <w:bookmarkStart w:id="1170" w:name="_Toc414519018"/>
      <w:bookmarkStart w:id="1171" w:name="_Toc414519316"/>
      <w:bookmarkStart w:id="1172" w:name="_Toc414887962"/>
      <w:bookmarkStart w:id="1173" w:name="_Toc414894447"/>
      <w:bookmarkStart w:id="1174" w:name="_Toc415050430"/>
      <w:bookmarkStart w:id="1175" w:name="_Toc415724811"/>
      <w:bookmarkStart w:id="1176" w:name="_Toc414516181"/>
      <w:bookmarkStart w:id="1177" w:name="_Toc414517718"/>
      <w:bookmarkStart w:id="1178" w:name="_Toc414518050"/>
      <w:bookmarkStart w:id="1179" w:name="_Toc414518192"/>
      <w:bookmarkStart w:id="1180" w:name="_Toc414518334"/>
      <w:bookmarkStart w:id="1181" w:name="_Toc414518476"/>
      <w:bookmarkStart w:id="1182" w:name="_Toc414518618"/>
      <w:bookmarkStart w:id="1183" w:name="_Toc414518758"/>
      <w:bookmarkStart w:id="1184" w:name="_Toc414519019"/>
      <w:bookmarkStart w:id="1185" w:name="_Toc414519317"/>
      <w:bookmarkStart w:id="1186" w:name="_Toc414887963"/>
      <w:bookmarkStart w:id="1187" w:name="_Toc414894448"/>
      <w:bookmarkStart w:id="1188" w:name="_Toc415050431"/>
      <w:bookmarkStart w:id="1189" w:name="_Toc415724812"/>
      <w:bookmarkStart w:id="1190" w:name="_Toc414516188"/>
      <w:bookmarkStart w:id="1191" w:name="_Toc414517725"/>
      <w:bookmarkStart w:id="1192" w:name="_Toc414518057"/>
      <w:bookmarkStart w:id="1193" w:name="_Toc414518199"/>
      <w:bookmarkStart w:id="1194" w:name="_Toc414518341"/>
      <w:bookmarkStart w:id="1195" w:name="_Toc414518483"/>
      <w:bookmarkStart w:id="1196" w:name="_Toc414518625"/>
      <w:bookmarkStart w:id="1197" w:name="_Toc414518765"/>
      <w:bookmarkStart w:id="1198" w:name="_Toc414519026"/>
      <w:bookmarkStart w:id="1199" w:name="_Toc414519324"/>
      <w:bookmarkStart w:id="1200" w:name="_Toc414887970"/>
      <w:bookmarkStart w:id="1201" w:name="_Toc414894455"/>
      <w:bookmarkStart w:id="1202" w:name="_Toc415050438"/>
      <w:bookmarkStart w:id="1203" w:name="_Toc415724819"/>
      <w:bookmarkStart w:id="1204" w:name="_Toc277586784"/>
      <w:bookmarkStart w:id="1205" w:name="_Toc299654372"/>
      <w:bookmarkStart w:id="1206" w:name="_Toc411511002"/>
      <w:bookmarkStart w:id="1207" w:name="_Toc443575242"/>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6554C5">
        <w:t>Going concern assumption inappropriate</w:t>
      </w:r>
      <w:bookmarkEnd w:id="1204"/>
      <w:bookmarkEnd w:id="1205"/>
      <w:r w:rsidR="00B76F34" w:rsidRPr="006554C5">
        <w:t xml:space="preserve"> and reportable irregularity</w:t>
      </w:r>
      <w:r w:rsidRPr="006554C5">
        <w:t xml:space="preserve"> – </w:t>
      </w:r>
      <w:r w:rsidR="000215A5" w:rsidRPr="006554C5">
        <w:t xml:space="preserve">Adverse </w:t>
      </w:r>
      <w:r w:rsidRPr="006554C5">
        <w:t>opinion</w:t>
      </w:r>
      <w:bookmarkEnd w:id="1206"/>
      <w:r w:rsidR="00B76F34" w:rsidRPr="006554C5">
        <w:t xml:space="preserve"> and report on other legal and regulatory requirements</w:t>
      </w:r>
      <w:bookmarkEnd w:id="1207"/>
    </w:p>
    <w:tbl>
      <w:tblPr>
        <w:tblW w:w="0" w:type="auto"/>
        <w:tblInd w:w="108" w:type="dxa"/>
        <w:tblLook w:val="01E0" w:firstRow="1" w:lastRow="1" w:firstColumn="1" w:lastColumn="1" w:noHBand="0" w:noVBand="0"/>
      </w:tblPr>
      <w:tblGrid>
        <w:gridCol w:w="8387"/>
      </w:tblGrid>
      <w:tr w:rsidR="00115BC4" w:rsidRPr="006554C5" w14:paraId="6FE61039" w14:textId="77777777" w:rsidTr="000706B3">
        <w:tc>
          <w:tcPr>
            <w:tcW w:w="8748" w:type="dxa"/>
            <w:tcBorders>
              <w:top w:val="single" w:sz="4" w:space="0" w:color="auto"/>
              <w:left w:val="single" w:sz="4" w:space="0" w:color="auto"/>
              <w:bottom w:val="single" w:sz="4" w:space="0" w:color="auto"/>
              <w:right w:val="single" w:sz="4" w:space="0" w:color="auto"/>
            </w:tcBorders>
          </w:tcPr>
          <w:p w14:paraId="7BC81626" w14:textId="77777777" w:rsidR="00115BC4" w:rsidRPr="006554C5" w:rsidRDefault="00115BC4" w:rsidP="000706B3">
            <w:pPr>
              <w:spacing w:line="312" w:lineRule="auto"/>
              <w:rPr>
                <w:rFonts w:ascii="Arial" w:hAnsi="Arial" w:cs="Arial"/>
                <w:bCs/>
              </w:rPr>
            </w:pPr>
            <w:r w:rsidRPr="006554C5">
              <w:rPr>
                <w:rFonts w:ascii="Arial" w:hAnsi="Arial" w:cs="Arial"/>
              </w:rPr>
              <w:t>Circumstances include:</w:t>
            </w:r>
          </w:p>
          <w:p w14:paraId="4606AFC8" w14:textId="547D690A" w:rsidR="00115BC4" w:rsidRPr="006554C5" w:rsidRDefault="00115BC4" w:rsidP="000706B3">
            <w:pPr>
              <w:pStyle w:val="ListParagraph"/>
              <w:numPr>
                <w:ilvl w:val="0"/>
                <w:numId w:val="1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19F8483A" w14:textId="71C26494" w:rsidR="00115BC4" w:rsidRPr="006554C5" w:rsidRDefault="00115BC4" w:rsidP="00932718">
            <w:pPr>
              <w:pStyle w:val="ListParagraph"/>
              <w:numPr>
                <w:ilvl w:val="0"/>
                <w:numId w:val="17"/>
              </w:numPr>
              <w:spacing w:before="0" w:after="120" w:line="312" w:lineRule="auto"/>
              <w:rPr>
                <w:rFonts w:cs="Arial"/>
              </w:rPr>
            </w:pPr>
            <w:r w:rsidRPr="006554C5">
              <w:rPr>
                <w:rFonts w:cs="Arial"/>
              </w:rPr>
              <w:t>The company ceased trading subsequent to year end and it is expected that the assets will not realise their carrying amounts</w:t>
            </w:r>
            <w:r w:rsidR="00462538" w:rsidRPr="006554C5">
              <w:rPr>
                <w:rFonts w:cs="Arial"/>
              </w:rPr>
              <w:t xml:space="preserve">. </w:t>
            </w:r>
            <w:r w:rsidRPr="006554C5">
              <w:rPr>
                <w:rFonts w:cs="Arial"/>
              </w:rPr>
              <w:t>Financial statements are prepared using the going concern basis of accounting</w:t>
            </w:r>
            <w:r w:rsidR="00462538" w:rsidRPr="006554C5">
              <w:rPr>
                <w:rFonts w:cs="Arial"/>
              </w:rPr>
              <w:t xml:space="preserve">. </w:t>
            </w:r>
            <w:r w:rsidRPr="006554C5">
              <w:rPr>
                <w:rFonts w:cs="Arial"/>
              </w:rPr>
              <w:t>In the auditor’s judgement it is inappropriate to prepare financial statements on a going concern basis of accounting in such circumstances</w:t>
            </w:r>
            <w:r w:rsidR="001B4CB3" w:rsidRPr="006554C5">
              <w:rPr>
                <w:rFonts w:cs="Arial"/>
              </w:rPr>
              <w:t xml:space="preserve"> (i.e., an adverse opinion is appropriate)</w:t>
            </w:r>
          </w:p>
          <w:p w14:paraId="64F79623" w14:textId="77777777" w:rsidR="00115BC4" w:rsidRPr="006554C5" w:rsidRDefault="00115BC4" w:rsidP="000706B3">
            <w:pPr>
              <w:pStyle w:val="ListParagraph"/>
              <w:numPr>
                <w:ilvl w:val="0"/>
                <w:numId w:val="17"/>
              </w:numPr>
              <w:spacing w:before="0" w:after="120" w:line="312" w:lineRule="auto"/>
              <w:rPr>
                <w:rFonts w:cs="Arial"/>
              </w:rPr>
            </w:pPr>
            <w:r w:rsidRPr="006554C5">
              <w:rPr>
                <w:rFonts w:eastAsia="Times New Roman" w:cs="Arial"/>
                <w:color w:val="000000"/>
                <w:lang w:val="en-ZA" w:eastAsia="en-ZA"/>
              </w:rPr>
              <w:t>Key audit matters have not been communicated</w:t>
            </w:r>
          </w:p>
          <w:p w14:paraId="0D9E1DC7" w14:textId="3C834EDC" w:rsidR="00115BC4" w:rsidRPr="006554C5" w:rsidRDefault="00143EE7" w:rsidP="00932718">
            <w:pPr>
              <w:pStyle w:val="ListParagraph"/>
              <w:numPr>
                <w:ilvl w:val="0"/>
                <w:numId w:val="1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r w:rsidR="000B7F7F" w:rsidRPr="006554C5">
              <w:rPr>
                <w:rFonts w:eastAsia="Times New Roman" w:cs="Arial"/>
                <w:color w:val="000000"/>
                <w:lang w:val="en-ZA" w:eastAsia="en-ZA"/>
              </w:rPr>
              <w:t xml:space="preserve"> and has determined that the matter giving rise to the adverse opinion on the financial statements</w:t>
            </w:r>
            <w:r w:rsidR="00711B8A" w:rsidRPr="006554C5">
              <w:rPr>
                <w:rFonts w:eastAsia="Times New Roman" w:cs="Arial"/>
                <w:color w:val="000000"/>
                <w:lang w:val="en-ZA" w:eastAsia="en-ZA"/>
              </w:rPr>
              <w:t xml:space="preserve"> also affect</w:t>
            </w:r>
            <w:r w:rsidR="008B73DA"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p>
          <w:p w14:paraId="425C744A" w14:textId="4E5586EB" w:rsidR="00F63C41" w:rsidRPr="006554C5" w:rsidRDefault="00F63C41" w:rsidP="00555923">
            <w:pPr>
              <w:pStyle w:val="ListParagraph"/>
              <w:numPr>
                <w:ilvl w:val="0"/>
                <w:numId w:val="17"/>
              </w:numPr>
              <w:spacing w:before="0" w:after="120" w:line="312" w:lineRule="auto"/>
              <w:rPr>
                <w:rFonts w:cs="Arial"/>
                <w:bCs/>
              </w:rPr>
            </w:pPr>
            <w:r w:rsidRPr="006554C5">
              <w:rPr>
                <w:rFonts w:cs="Arial"/>
              </w:rPr>
              <w:t>Reportable irregularity identified and reported in terms of section 45 of the APA. Reportable irregularity does affect the fair presentation of the financial statements. Report on other legal and regulatory requirements</w:t>
            </w:r>
          </w:p>
        </w:tc>
      </w:tr>
    </w:tbl>
    <w:p w14:paraId="680956A3" w14:textId="77777777" w:rsidR="00115BC4" w:rsidRPr="006554C5" w:rsidRDefault="00115BC4" w:rsidP="00115BC4">
      <w:pPr>
        <w:spacing w:line="312" w:lineRule="auto"/>
        <w:rPr>
          <w:rFonts w:ascii="Arial" w:hAnsi="Arial" w:cs="Arial"/>
        </w:rPr>
      </w:pPr>
    </w:p>
    <w:p w14:paraId="494D95D6" w14:textId="77777777" w:rsidR="00115BC4" w:rsidRPr="006554C5" w:rsidRDefault="00115BC4" w:rsidP="00115BC4">
      <w:pPr>
        <w:spacing w:line="312" w:lineRule="auto"/>
        <w:jc w:val="center"/>
        <w:rPr>
          <w:rFonts w:ascii="Arial" w:hAnsi="Arial" w:cs="Arial"/>
          <w:bCs/>
        </w:rPr>
      </w:pPr>
      <w:r w:rsidRPr="006554C5">
        <w:rPr>
          <w:rFonts w:ascii="Arial" w:hAnsi="Arial" w:cs="Arial"/>
          <w:b/>
        </w:rPr>
        <w:t>Independent Auditor’s Report</w:t>
      </w:r>
    </w:p>
    <w:p w14:paraId="407A1ECA" w14:textId="77777777" w:rsidR="00115BC4" w:rsidRPr="006554C5" w:rsidRDefault="00115BC4" w:rsidP="00115BC4">
      <w:pPr>
        <w:spacing w:line="312" w:lineRule="auto"/>
        <w:rPr>
          <w:rFonts w:ascii="Arial" w:hAnsi="Arial" w:cs="Arial"/>
        </w:rPr>
      </w:pPr>
    </w:p>
    <w:p w14:paraId="27FC0260" w14:textId="7DF8FA4C" w:rsidR="00115BC4" w:rsidRPr="006554C5" w:rsidRDefault="00115BC4" w:rsidP="00115BC4">
      <w:pPr>
        <w:spacing w:line="312" w:lineRule="auto"/>
        <w:rPr>
          <w:rFonts w:ascii="Arial" w:hAnsi="Arial" w:cs="Arial"/>
          <w:i/>
        </w:rPr>
      </w:pPr>
      <w:r w:rsidRPr="006554C5">
        <w:rPr>
          <w:rFonts w:ascii="Arial" w:hAnsi="Arial" w:cs="Arial"/>
          <w:i/>
        </w:rPr>
        <w:t xml:space="preserve">To the Shareholders of ABC </w:t>
      </w:r>
      <w:r w:rsidR="00727520" w:rsidRPr="006554C5">
        <w:rPr>
          <w:rFonts w:ascii="Arial" w:hAnsi="Arial" w:cs="Arial"/>
          <w:i/>
        </w:rPr>
        <w:t xml:space="preserve">Proprietary </w:t>
      </w:r>
      <w:r w:rsidRPr="006554C5">
        <w:rPr>
          <w:rFonts w:ascii="Arial" w:hAnsi="Arial" w:cs="Arial"/>
          <w:i/>
        </w:rPr>
        <w:t>Limited</w:t>
      </w:r>
    </w:p>
    <w:p w14:paraId="21D74958" w14:textId="5B2576D4" w:rsidR="001B09D5" w:rsidRPr="006554C5" w:rsidRDefault="001B09D5" w:rsidP="006F5E31">
      <w:pPr>
        <w:spacing w:line="312" w:lineRule="auto"/>
        <w:rPr>
          <w:rFonts w:ascii="Arial" w:hAnsi="Arial" w:cs="Arial"/>
          <w:i/>
          <w:lang w:val="en-ZA" w:eastAsia="en-US"/>
        </w:rPr>
      </w:pPr>
      <w:r w:rsidRPr="006554C5">
        <w:rPr>
          <w:rFonts w:ascii="Arial" w:hAnsi="Arial" w:cs="Arial"/>
          <w:b/>
        </w:rPr>
        <w:t>Report on the Audit of the Financial Statements</w:t>
      </w:r>
    </w:p>
    <w:p w14:paraId="09F3F24C" w14:textId="77777777" w:rsidR="00115BC4" w:rsidRPr="006554C5" w:rsidRDefault="00115BC4" w:rsidP="00115BC4">
      <w:pPr>
        <w:pStyle w:val="Default"/>
        <w:spacing w:after="120" w:line="312" w:lineRule="auto"/>
        <w:rPr>
          <w:rFonts w:ascii="Arial" w:hAnsi="Arial" w:cs="Arial"/>
          <w:i/>
          <w:sz w:val="22"/>
          <w:szCs w:val="22"/>
          <w:lang w:val="en-ZA" w:eastAsia="en-US"/>
        </w:rPr>
      </w:pPr>
      <w:r w:rsidRPr="006554C5">
        <w:rPr>
          <w:rFonts w:ascii="Arial" w:hAnsi="Arial" w:cs="Arial"/>
          <w:i/>
          <w:sz w:val="22"/>
          <w:szCs w:val="22"/>
          <w:lang w:val="en-ZA" w:eastAsia="en-US"/>
        </w:rPr>
        <w:t>Adverse Opinion</w:t>
      </w:r>
    </w:p>
    <w:p w14:paraId="6EA303C8" w14:textId="7D1BE810" w:rsidR="00115BC4" w:rsidRPr="006554C5" w:rsidRDefault="00115BC4" w:rsidP="00115BC4">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727520" w:rsidRPr="006554C5">
        <w:rPr>
          <w:rFonts w:ascii="Arial" w:eastAsia="Times New Roman" w:hAnsi="Arial" w:cs="Arial"/>
          <w:color w:val="000000"/>
          <w:sz w:val="22"/>
          <w:szCs w:val="22"/>
          <w:lang w:val="en-ZA" w:eastAsia="en-ZA"/>
        </w:rPr>
        <w:t xml:space="preserve"> 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D81FC0" w:rsidRPr="006554C5">
        <w:rPr>
          <w:rFonts w:ascii="Arial" w:eastAsia="Times New Roman" w:hAnsi="Arial" w:cs="Arial"/>
          <w:color w:val="000000"/>
          <w:sz w:val="22"/>
          <w:szCs w:val="22"/>
          <w:lang w:val="en-ZA" w:eastAsia="en-ZA"/>
        </w:rPr>
        <w:t xml:space="preserve"> profit or loss and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7ED4F601" w14:textId="5B4A8E5A" w:rsidR="00115BC4" w:rsidRPr="006554C5" w:rsidRDefault="00115BC4" w:rsidP="00115BC4">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 xml:space="preserve">In our opinion, because of the significance of the matter </w:t>
      </w:r>
      <w:r w:rsidR="003B0949" w:rsidRPr="006554C5">
        <w:rPr>
          <w:rFonts w:ascii="Arial" w:hAnsi="Arial" w:cs="Arial"/>
          <w:sz w:val="22"/>
          <w:szCs w:val="22"/>
        </w:rPr>
        <w:t>described</w:t>
      </w:r>
      <w:r w:rsidR="00137783" w:rsidRPr="006554C5">
        <w:rPr>
          <w:rFonts w:ascii="Arial" w:hAnsi="Arial" w:cs="Arial"/>
          <w:sz w:val="22"/>
          <w:szCs w:val="22"/>
        </w:rPr>
        <w:t xml:space="preserve"> </w:t>
      </w:r>
      <w:r w:rsidRPr="006554C5">
        <w:rPr>
          <w:rFonts w:ascii="Arial" w:hAnsi="Arial" w:cs="Arial"/>
          <w:sz w:val="22"/>
          <w:szCs w:val="22"/>
        </w:rPr>
        <w:t>in the Basis for Adverse Opinion section of our report, the financial statements do not present fairly the financial position of ABC</w:t>
      </w:r>
      <w:r w:rsidR="0072752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p w14:paraId="4AEE895C" w14:textId="77777777" w:rsidR="00115BC4" w:rsidRPr="006554C5" w:rsidRDefault="00115BC4" w:rsidP="00115BC4">
      <w:pPr>
        <w:tabs>
          <w:tab w:val="left" w:pos="8505"/>
        </w:tabs>
        <w:spacing w:line="312" w:lineRule="auto"/>
        <w:rPr>
          <w:rFonts w:ascii="Arial" w:hAnsi="Arial" w:cs="Arial"/>
          <w:i/>
        </w:rPr>
      </w:pPr>
      <w:r w:rsidRPr="006554C5">
        <w:rPr>
          <w:rFonts w:ascii="Arial" w:hAnsi="Arial" w:cs="Arial"/>
          <w:i/>
        </w:rPr>
        <w:t>Basis for Adverse Opinion</w:t>
      </w:r>
    </w:p>
    <w:p w14:paraId="3C187825" w14:textId="5643F35A"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The company incurred a net loss for the year ended 31 December 20X1 of [</w:t>
      </w:r>
      <w:r w:rsidRPr="006554C5">
        <w:rPr>
          <w:rFonts w:ascii="Arial" w:hAnsi="Arial" w:cs="Arial"/>
          <w:i/>
        </w:rPr>
        <w:t>currency and amount</w:t>
      </w:r>
      <w:r w:rsidRPr="006554C5">
        <w:rPr>
          <w:rFonts w:ascii="Arial" w:hAnsi="Arial" w:cs="Arial"/>
        </w:rPr>
        <w:t>] and, as at that date its total liabilities exceeded its total assets by [</w:t>
      </w:r>
      <w:r w:rsidRPr="006554C5">
        <w:rPr>
          <w:rFonts w:ascii="Arial" w:hAnsi="Arial" w:cs="Arial"/>
          <w:i/>
        </w:rPr>
        <w:t>currency and amount</w:t>
      </w:r>
      <w:r w:rsidRPr="006554C5">
        <w:rPr>
          <w:rFonts w:ascii="Arial" w:hAnsi="Arial" w:cs="Arial"/>
        </w:rPr>
        <w:t>].  Subsequent to 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11C60899" w14:textId="309D0AD8"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 (IRBA Code)</w:t>
      </w:r>
      <w:r w:rsidR="00C26A0A" w:rsidRPr="006554C5">
        <w:rPr>
          <w:rFonts w:ascii="Arial" w:hAnsi="Arial" w:cs="Arial"/>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52389C"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adverse opinion. </w:t>
      </w:r>
    </w:p>
    <w:p w14:paraId="7544914C" w14:textId="77777777" w:rsidR="00115BC4" w:rsidRPr="006554C5" w:rsidRDefault="00115BC4" w:rsidP="00115BC4">
      <w:pPr>
        <w:tabs>
          <w:tab w:val="left" w:pos="8505"/>
        </w:tabs>
        <w:spacing w:line="312" w:lineRule="auto"/>
        <w:rPr>
          <w:rFonts w:ascii="Arial" w:hAnsi="Arial" w:cs="Arial"/>
          <w:i/>
        </w:rPr>
      </w:pPr>
      <w:r w:rsidRPr="006554C5">
        <w:rPr>
          <w:rFonts w:ascii="Arial" w:hAnsi="Arial" w:cs="Arial"/>
          <w:i/>
        </w:rPr>
        <w:t>Other Information</w:t>
      </w:r>
    </w:p>
    <w:p w14:paraId="628707E5" w14:textId="670AC665"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727520" w:rsidRPr="006554C5">
        <w:rPr>
          <w:rFonts w:ascii="Arial" w:eastAsia="Times New Roman" w:hAnsi="Arial" w:cs="Arial"/>
          <w:color w:val="000000"/>
          <w:lang w:val="en-ZA" w:eastAsia="en-ZA"/>
        </w:rPr>
        <w:t xml:space="preserve">The other information comprises the Directors’ Report as required by the Companies Act of South Africa. </w:t>
      </w:r>
      <w:r w:rsidR="000271A8" w:rsidRPr="006554C5">
        <w:rPr>
          <w:rFonts w:ascii="Arial" w:eastAsia="Times New Roman" w:hAnsi="Arial" w:cs="Arial"/>
          <w:iCs/>
          <w:color w:val="000000"/>
          <w:lang w:val="en-ZA" w:eastAsia="en-ZA"/>
        </w:rPr>
        <w:t>The o</w:t>
      </w:r>
      <w:r w:rsidR="00727520" w:rsidRPr="006554C5">
        <w:rPr>
          <w:rFonts w:ascii="Arial" w:eastAsia="Times New Roman" w:hAnsi="Arial" w:cs="Arial"/>
          <w:iCs/>
          <w:color w:val="000000"/>
          <w:lang w:val="en-ZA" w:eastAsia="en-ZA"/>
        </w:rPr>
        <w:t>ther information does not include the financial statements and our auditor’s report thereon</w:t>
      </w:r>
      <w:r w:rsidR="00727520"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7146BC9F" w14:textId="3335F55D"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41BF1733" w14:textId="4162876F" w:rsidR="00115BC4" w:rsidRPr="006554C5" w:rsidRDefault="00115BC4" w:rsidP="00115BC4">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w:t>
      </w:r>
      <w:r w:rsidR="008B73DA" w:rsidRPr="006554C5">
        <w:rPr>
          <w:rFonts w:ascii="Arial" w:hAnsi="Arial" w:cs="Arial"/>
        </w:rPr>
        <w:t>in our judgement, it is inappropriate to prepare the financial statements on the going concern basis</w:t>
      </w:r>
      <w:r w:rsidR="008753FD" w:rsidRPr="006554C5">
        <w:rPr>
          <w:rFonts w:ascii="Arial" w:hAnsi="Arial" w:cs="Arial"/>
        </w:rPr>
        <w:t xml:space="preserve">.  We have concluded that the other information is materially misstated for the same reason with respect to the amounts or other items in the Directors’ Report affected by </w:t>
      </w:r>
      <w:r w:rsidR="008B73DA" w:rsidRPr="006554C5">
        <w:rPr>
          <w:rFonts w:ascii="Arial" w:hAnsi="Arial" w:cs="Arial"/>
        </w:rPr>
        <w:t>this matter</w:t>
      </w:r>
      <w:r w:rsidR="008753FD" w:rsidRPr="006554C5">
        <w:rPr>
          <w:rFonts w:ascii="Arial" w:hAnsi="Arial" w:cs="Arial"/>
        </w:rPr>
        <w:t>.</w:t>
      </w:r>
      <w:r w:rsidRPr="006554C5">
        <w:rPr>
          <w:rFonts w:ascii="Arial" w:eastAsia="Times New Roman" w:hAnsi="Arial" w:cs="Arial"/>
          <w:color w:val="000000"/>
          <w:lang w:val="en-ZA" w:eastAsia="en-ZA"/>
        </w:rPr>
        <w:t xml:space="preserve"> </w:t>
      </w:r>
    </w:p>
    <w:p w14:paraId="5AE9C7AF" w14:textId="7BF280F1" w:rsidR="00115BC4" w:rsidRPr="006554C5" w:rsidRDefault="00115BC4" w:rsidP="00115BC4">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559E5B57" w14:textId="5487F5D4" w:rsidR="00115BC4" w:rsidRPr="006554C5" w:rsidRDefault="00115BC4" w:rsidP="00115BC4">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722FF7C" w14:textId="2235802E"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w:t>
      </w:r>
      <w:r w:rsidR="00727520" w:rsidRPr="006554C5">
        <w:rPr>
          <w:rFonts w:ascii="Arial" w:eastAsia="Times New Roman" w:hAnsi="Arial" w:cs="Arial"/>
          <w:color w:val="000000"/>
          <w:lang w:val="en-ZA" w:eastAsia="en-ZA"/>
        </w:rPr>
        <w:t>ve</w:t>
      </w:r>
      <w:r w:rsidRPr="006554C5">
        <w:rPr>
          <w:rFonts w:ascii="Arial" w:eastAsia="Times New Roman" w:hAnsi="Arial" w:cs="Arial"/>
          <w:color w:val="000000"/>
          <w:lang w:val="en-ZA" w:eastAsia="en-ZA"/>
        </w:rPr>
        <w:t xml:space="preserve"> no realistic alternative but to do so. </w:t>
      </w:r>
    </w:p>
    <w:p w14:paraId="7E2D0B5B" w14:textId="77777777" w:rsidR="00115BC4" w:rsidRPr="006554C5" w:rsidRDefault="00115BC4" w:rsidP="00614633">
      <w:pPr>
        <w:pStyle w:val="ac-01"/>
        <w:keepNext/>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1198B1C" w14:textId="77777777" w:rsidR="00115BC4" w:rsidRPr="006554C5" w:rsidRDefault="00115BC4" w:rsidP="00614633">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BFA7E1F" w14:textId="174407FE"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03C55A02"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51AC42F"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2EE52787" w14:textId="214992AA"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282A2176" w14:textId="53012B2B"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727520"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3528747" w14:textId="77777777" w:rsidR="00115BC4" w:rsidRPr="006554C5" w:rsidRDefault="00115BC4" w:rsidP="00115BC4">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01C9FB6" w14:textId="6D3153EC" w:rsidR="00115BC4" w:rsidRPr="006554C5" w:rsidRDefault="00115BC4" w:rsidP="00115BC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727520"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5121784"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2E48D6B" w14:textId="121CEE09"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47"/>
      </w:r>
      <w:r w:rsidRPr="001D0EA4">
        <w:rPr>
          <w:rFonts w:ascii="Arial" w:hAnsi="Arial" w:cs="Arial"/>
        </w:rPr>
        <w:t>.</w:t>
      </w:r>
      <w:r w:rsidRPr="00273C61">
        <w:rPr>
          <w:rFonts w:ascii="Arial" w:hAnsi="Arial" w:cs="Arial"/>
        </w:rPr>
        <w:t>]</w:t>
      </w:r>
    </w:p>
    <w:p w14:paraId="04A876D0" w14:textId="77777777" w:rsidR="00115BC4" w:rsidRPr="006554C5" w:rsidRDefault="00115BC4" w:rsidP="00115BC4">
      <w:pPr>
        <w:spacing w:line="312" w:lineRule="auto"/>
        <w:rPr>
          <w:rFonts w:ascii="Arial" w:hAnsi="Arial" w:cs="Arial"/>
        </w:rPr>
      </w:pPr>
    </w:p>
    <w:p w14:paraId="4DE2C189" w14:textId="4B1DD3DB"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Auditor’s Signature</w:t>
      </w:r>
      <w:r w:rsidRPr="006554C5">
        <w:rPr>
          <w:rFonts w:ascii="Arial" w:hAnsi="Arial" w:cs="Arial"/>
        </w:rPr>
        <w:t>]</w:t>
      </w:r>
    </w:p>
    <w:p w14:paraId="0F27728C" w14:textId="2C5B5AD8"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Name of individual registered auditor</w:t>
      </w:r>
      <w:r w:rsidRPr="006554C5">
        <w:rPr>
          <w:rFonts w:ascii="Arial" w:hAnsi="Arial" w:cs="Arial"/>
        </w:rPr>
        <w:t>]</w:t>
      </w:r>
    </w:p>
    <w:p w14:paraId="77622D2A" w14:textId="184FF4EC"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Capacity if not a sole practitioner: e.g. Director or Partner</w:t>
      </w:r>
      <w:r w:rsidRPr="006554C5">
        <w:rPr>
          <w:rFonts w:ascii="Arial" w:hAnsi="Arial" w:cs="Arial"/>
        </w:rPr>
        <w:t>]</w:t>
      </w:r>
    </w:p>
    <w:p w14:paraId="0C6B88F7" w14:textId="77777777" w:rsidR="00115BC4" w:rsidRPr="006554C5" w:rsidRDefault="00115BC4" w:rsidP="00115BC4">
      <w:pPr>
        <w:keepNext/>
        <w:keepLines/>
        <w:widowControl/>
        <w:spacing w:line="312" w:lineRule="auto"/>
        <w:rPr>
          <w:rFonts w:ascii="Arial" w:hAnsi="Arial" w:cs="Arial"/>
        </w:rPr>
      </w:pPr>
      <w:r w:rsidRPr="006554C5">
        <w:rPr>
          <w:rFonts w:ascii="Arial" w:hAnsi="Arial" w:cs="Arial"/>
        </w:rPr>
        <w:t>Registered Auditor</w:t>
      </w:r>
    </w:p>
    <w:p w14:paraId="14722401" w14:textId="49E1746F" w:rsidR="00115BC4" w:rsidRPr="006554C5" w:rsidRDefault="0052389C" w:rsidP="00115BC4">
      <w:pPr>
        <w:keepNext/>
        <w:keepLines/>
        <w:widowControl/>
        <w:spacing w:line="312" w:lineRule="auto"/>
        <w:rPr>
          <w:rFonts w:ascii="Arial" w:hAnsi="Arial" w:cs="Arial"/>
        </w:rPr>
      </w:pPr>
      <w:r w:rsidRPr="006554C5">
        <w:rPr>
          <w:rFonts w:ascii="Arial" w:hAnsi="Arial" w:cs="Arial"/>
        </w:rPr>
        <w:t>[</w:t>
      </w:r>
      <w:r w:rsidR="00115BC4" w:rsidRPr="006554C5">
        <w:rPr>
          <w:rFonts w:ascii="Arial" w:hAnsi="Arial" w:cs="Arial"/>
          <w:i/>
        </w:rPr>
        <w:t>Date of the auditor’s report</w:t>
      </w:r>
      <w:r w:rsidRPr="006554C5">
        <w:rPr>
          <w:rFonts w:ascii="Arial" w:hAnsi="Arial" w:cs="Arial"/>
        </w:rPr>
        <w:t>]</w:t>
      </w:r>
    </w:p>
    <w:p w14:paraId="6CD163D3" w14:textId="54E4E7EC" w:rsidR="00115BC4" w:rsidRPr="006554C5" w:rsidRDefault="0052389C" w:rsidP="00D77E17">
      <w:pPr>
        <w:tabs>
          <w:tab w:val="left" w:pos="0"/>
        </w:tabs>
        <w:rPr>
          <w:rFonts w:cs="Arial"/>
        </w:rPr>
      </w:pPr>
      <w:r w:rsidRPr="006554C5">
        <w:rPr>
          <w:rFonts w:ascii="Arial" w:hAnsi="Arial" w:cs="Arial"/>
        </w:rPr>
        <w:t>[</w:t>
      </w:r>
      <w:r w:rsidR="00115BC4" w:rsidRPr="006554C5">
        <w:rPr>
          <w:rFonts w:ascii="Arial" w:hAnsi="Arial" w:cs="Arial"/>
          <w:i/>
        </w:rPr>
        <w:t>Auditor’s address</w:t>
      </w:r>
      <w:r w:rsidRPr="006554C5">
        <w:rPr>
          <w:rFonts w:ascii="Arial" w:hAnsi="Arial" w:cs="Arial"/>
        </w:rPr>
        <w:t>]</w:t>
      </w:r>
    </w:p>
    <w:p w14:paraId="5BB60664" w14:textId="77777777" w:rsidR="00115BC4" w:rsidRPr="006554C5" w:rsidRDefault="00115BC4" w:rsidP="009A2F6B">
      <w:pPr>
        <w:pStyle w:val="Heading4"/>
        <w:sectPr w:rsidR="00115BC4" w:rsidRPr="006554C5" w:rsidSect="007979D0">
          <w:pgSz w:w="11907" w:h="16839" w:code="9"/>
          <w:pgMar w:top="1440" w:right="1701" w:bottom="1440" w:left="1701" w:header="720" w:footer="720" w:gutter="0"/>
          <w:cols w:space="720"/>
          <w:noEndnote/>
          <w:docGrid w:linePitch="299"/>
        </w:sectPr>
      </w:pPr>
    </w:p>
    <w:p w14:paraId="10D9FE7A" w14:textId="19826BDF" w:rsidR="00077042" w:rsidRPr="006554C5" w:rsidRDefault="00496000" w:rsidP="009A2F6B">
      <w:pPr>
        <w:pStyle w:val="Heading4"/>
      </w:pPr>
      <w:bookmarkStart w:id="1208" w:name="_Toc443575243"/>
      <w:r w:rsidRPr="006554C5">
        <w:t>Going concern</w:t>
      </w:r>
      <w:r w:rsidR="00B76F34" w:rsidRPr="006554C5">
        <w:t xml:space="preserve"> and reportable irregularity</w:t>
      </w:r>
      <w:r w:rsidRPr="006554C5">
        <w:t xml:space="preserve">: </w:t>
      </w:r>
      <w:r w:rsidR="00B75FB2" w:rsidRPr="006554C5">
        <w:t>Unable to obtain sufficient appropriate audit evidence to determine whether the entity will continue as a going concern – disclaimer of opinion</w:t>
      </w:r>
      <w:bookmarkStart w:id="1209" w:name="_Toc414516201"/>
      <w:bookmarkStart w:id="1210" w:name="_Toc414517738"/>
      <w:bookmarkStart w:id="1211" w:name="_Toc414518070"/>
      <w:bookmarkStart w:id="1212" w:name="_Toc414518212"/>
      <w:bookmarkStart w:id="1213" w:name="_Toc414518354"/>
      <w:bookmarkStart w:id="1214" w:name="_Toc414518496"/>
      <w:bookmarkStart w:id="1215" w:name="_Toc414518638"/>
      <w:bookmarkStart w:id="1216" w:name="_Toc414518778"/>
      <w:bookmarkStart w:id="1217" w:name="_Toc414519039"/>
      <w:bookmarkStart w:id="1218" w:name="_Toc414519337"/>
      <w:bookmarkStart w:id="1219" w:name="_Toc414887983"/>
      <w:bookmarkStart w:id="1220" w:name="_Toc414894468"/>
      <w:bookmarkStart w:id="1221" w:name="_Toc415050451"/>
      <w:bookmarkStart w:id="1222" w:name="_Toc415724832"/>
      <w:bookmarkStart w:id="1223" w:name="_Toc414516202"/>
      <w:bookmarkStart w:id="1224" w:name="_Toc414517739"/>
      <w:bookmarkStart w:id="1225" w:name="_Toc414518071"/>
      <w:bookmarkStart w:id="1226" w:name="_Toc414518213"/>
      <w:bookmarkStart w:id="1227" w:name="_Toc414518355"/>
      <w:bookmarkStart w:id="1228" w:name="_Toc414518497"/>
      <w:bookmarkStart w:id="1229" w:name="_Toc414518639"/>
      <w:bookmarkStart w:id="1230" w:name="_Toc414518779"/>
      <w:bookmarkStart w:id="1231" w:name="_Toc414519040"/>
      <w:bookmarkStart w:id="1232" w:name="_Toc414519338"/>
      <w:bookmarkStart w:id="1233" w:name="_Toc414887984"/>
      <w:bookmarkStart w:id="1234" w:name="_Toc414894469"/>
      <w:bookmarkStart w:id="1235" w:name="_Toc415050452"/>
      <w:bookmarkStart w:id="1236" w:name="_Toc415724155"/>
      <w:bookmarkStart w:id="1237" w:name="_Toc415724833"/>
      <w:bookmarkStart w:id="1238" w:name="_Toc414516204"/>
      <w:bookmarkStart w:id="1239" w:name="_Toc414517741"/>
      <w:bookmarkStart w:id="1240" w:name="_Toc414518073"/>
      <w:bookmarkStart w:id="1241" w:name="_Toc414518215"/>
      <w:bookmarkStart w:id="1242" w:name="_Toc414518357"/>
      <w:bookmarkStart w:id="1243" w:name="_Toc414518499"/>
      <w:bookmarkStart w:id="1244" w:name="_Toc414518641"/>
      <w:bookmarkStart w:id="1245" w:name="_Toc414518781"/>
      <w:bookmarkStart w:id="1246" w:name="_Toc414519042"/>
      <w:bookmarkStart w:id="1247" w:name="_Toc414519340"/>
      <w:bookmarkStart w:id="1248" w:name="_Toc414887986"/>
      <w:bookmarkStart w:id="1249" w:name="_Toc414894471"/>
      <w:bookmarkStart w:id="1250" w:name="_Toc415050454"/>
      <w:bookmarkStart w:id="1251" w:name="_Toc415724835"/>
      <w:bookmarkStart w:id="1252" w:name="_Toc414516205"/>
      <w:bookmarkStart w:id="1253" w:name="_Toc414517742"/>
      <w:bookmarkStart w:id="1254" w:name="_Toc414518074"/>
      <w:bookmarkStart w:id="1255" w:name="_Toc414518216"/>
      <w:bookmarkStart w:id="1256" w:name="_Toc414518358"/>
      <w:bookmarkStart w:id="1257" w:name="_Toc414518500"/>
      <w:bookmarkStart w:id="1258" w:name="_Toc414518642"/>
      <w:bookmarkStart w:id="1259" w:name="_Toc414518782"/>
      <w:bookmarkStart w:id="1260" w:name="_Toc414519043"/>
      <w:bookmarkStart w:id="1261" w:name="_Toc414519341"/>
      <w:bookmarkStart w:id="1262" w:name="_Toc414887987"/>
      <w:bookmarkStart w:id="1263" w:name="_Toc414894472"/>
      <w:bookmarkStart w:id="1264" w:name="_Toc415050455"/>
      <w:bookmarkStart w:id="1265" w:name="_Toc415724836"/>
      <w:bookmarkStart w:id="1266" w:name="_Toc414516206"/>
      <w:bookmarkStart w:id="1267" w:name="_Toc414517743"/>
      <w:bookmarkStart w:id="1268" w:name="_Toc414518075"/>
      <w:bookmarkStart w:id="1269" w:name="_Toc414518217"/>
      <w:bookmarkStart w:id="1270" w:name="_Toc414518359"/>
      <w:bookmarkStart w:id="1271" w:name="_Toc414518501"/>
      <w:bookmarkStart w:id="1272" w:name="_Toc414518643"/>
      <w:bookmarkStart w:id="1273" w:name="_Toc414518783"/>
      <w:bookmarkStart w:id="1274" w:name="_Toc414519044"/>
      <w:bookmarkStart w:id="1275" w:name="_Toc414519342"/>
      <w:bookmarkStart w:id="1276" w:name="_Toc414887988"/>
      <w:bookmarkStart w:id="1277" w:name="_Toc414894473"/>
      <w:bookmarkStart w:id="1278" w:name="_Toc415050456"/>
      <w:bookmarkStart w:id="1279" w:name="_Toc415724837"/>
      <w:bookmarkStart w:id="1280" w:name="_Toc414516208"/>
      <w:bookmarkStart w:id="1281" w:name="_Toc414517745"/>
      <w:bookmarkStart w:id="1282" w:name="_Toc414518077"/>
      <w:bookmarkStart w:id="1283" w:name="_Toc414518219"/>
      <w:bookmarkStart w:id="1284" w:name="_Toc414518361"/>
      <w:bookmarkStart w:id="1285" w:name="_Toc414518503"/>
      <w:bookmarkStart w:id="1286" w:name="_Toc414518645"/>
      <w:bookmarkStart w:id="1287" w:name="_Toc414518785"/>
      <w:bookmarkStart w:id="1288" w:name="_Toc414519046"/>
      <w:bookmarkStart w:id="1289" w:name="_Toc414519344"/>
      <w:bookmarkStart w:id="1290" w:name="_Toc414887990"/>
      <w:bookmarkStart w:id="1291" w:name="_Toc414894475"/>
      <w:bookmarkStart w:id="1292" w:name="_Toc415050458"/>
      <w:bookmarkStart w:id="1293" w:name="_Toc415724839"/>
      <w:bookmarkStart w:id="1294" w:name="_Toc414516213"/>
      <w:bookmarkStart w:id="1295" w:name="_Toc414517750"/>
      <w:bookmarkStart w:id="1296" w:name="_Toc414518082"/>
      <w:bookmarkStart w:id="1297" w:name="_Toc414518224"/>
      <w:bookmarkStart w:id="1298" w:name="_Toc414518366"/>
      <w:bookmarkStart w:id="1299" w:name="_Toc414518508"/>
      <w:bookmarkStart w:id="1300" w:name="_Toc414518650"/>
      <w:bookmarkStart w:id="1301" w:name="_Toc414518790"/>
      <w:bookmarkStart w:id="1302" w:name="_Toc414519051"/>
      <w:bookmarkStart w:id="1303" w:name="_Toc414519349"/>
      <w:bookmarkStart w:id="1304" w:name="_Toc414887995"/>
      <w:bookmarkStart w:id="1305" w:name="_Toc414894480"/>
      <w:bookmarkStart w:id="1306" w:name="_Toc415050463"/>
      <w:bookmarkStart w:id="1307" w:name="_Toc415724844"/>
      <w:bookmarkStart w:id="1308" w:name="_Toc414516215"/>
      <w:bookmarkStart w:id="1309" w:name="_Toc414517752"/>
      <w:bookmarkStart w:id="1310" w:name="_Toc414518084"/>
      <w:bookmarkStart w:id="1311" w:name="_Toc414518226"/>
      <w:bookmarkStart w:id="1312" w:name="_Toc414518368"/>
      <w:bookmarkStart w:id="1313" w:name="_Toc414518510"/>
      <w:bookmarkStart w:id="1314" w:name="_Toc414518652"/>
      <w:bookmarkStart w:id="1315" w:name="_Toc414518792"/>
      <w:bookmarkStart w:id="1316" w:name="_Toc414519053"/>
      <w:bookmarkStart w:id="1317" w:name="_Toc414519351"/>
      <w:bookmarkStart w:id="1318" w:name="_Toc414887997"/>
      <w:bookmarkStart w:id="1319" w:name="_Toc414894482"/>
      <w:bookmarkStart w:id="1320" w:name="_Toc415050465"/>
      <w:bookmarkStart w:id="1321" w:name="_Toc415724846"/>
      <w:bookmarkStart w:id="1322" w:name="_Toc414516218"/>
      <w:bookmarkStart w:id="1323" w:name="_Toc414517755"/>
      <w:bookmarkStart w:id="1324" w:name="_Toc414518087"/>
      <w:bookmarkStart w:id="1325" w:name="_Toc414518229"/>
      <w:bookmarkStart w:id="1326" w:name="_Toc414518371"/>
      <w:bookmarkStart w:id="1327" w:name="_Toc414518513"/>
      <w:bookmarkStart w:id="1328" w:name="_Toc414518655"/>
      <w:bookmarkStart w:id="1329" w:name="_Toc414518795"/>
      <w:bookmarkStart w:id="1330" w:name="_Toc414519056"/>
      <w:bookmarkStart w:id="1331" w:name="_Toc414519354"/>
      <w:bookmarkStart w:id="1332" w:name="_Toc414888000"/>
      <w:bookmarkStart w:id="1333" w:name="_Toc414894485"/>
      <w:bookmarkStart w:id="1334" w:name="_Toc415050468"/>
      <w:bookmarkStart w:id="1335" w:name="_Toc415724849"/>
      <w:bookmarkStart w:id="1336" w:name="_Toc414516220"/>
      <w:bookmarkStart w:id="1337" w:name="_Toc414517757"/>
      <w:bookmarkStart w:id="1338" w:name="_Toc414518089"/>
      <w:bookmarkStart w:id="1339" w:name="_Toc414518231"/>
      <w:bookmarkStart w:id="1340" w:name="_Toc414518373"/>
      <w:bookmarkStart w:id="1341" w:name="_Toc414518515"/>
      <w:bookmarkStart w:id="1342" w:name="_Toc414518657"/>
      <w:bookmarkStart w:id="1343" w:name="_Toc414518797"/>
      <w:bookmarkStart w:id="1344" w:name="_Toc414519058"/>
      <w:bookmarkStart w:id="1345" w:name="_Toc414519356"/>
      <w:bookmarkStart w:id="1346" w:name="_Toc414888002"/>
      <w:bookmarkStart w:id="1347" w:name="_Toc414894487"/>
      <w:bookmarkStart w:id="1348" w:name="_Toc415050470"/>
      <w:bookmarkStart w:id="1349" w:name="_Toc415724851"/>
      <w:bookmarkStart w:id="1350" w:name="_Toc414516228"/>
      <w:bookmarkStart w:id="1351" w:name="_Toc414517765"/>
      <w:bookmarkStart w:id="1352" w:name="_Toc414518097"/>
      <w:bookmarkStart w:id="1353" w:name="_Toc414518239"/>
      <w:bookmarkStart w:id="1354" w:name="_Toc414518381"/>
      <w:bookmarkStart w:id="1355" w:name="_Toc414518523"/>
      <w:bookmarkStart w:id="1356" w:name="_Toc414518665"/>
      <w:bookmarkStart w:id="1357" w:name="_Toc414518805"/>
      <w:bookmarkStart w:id="1358" w:name="_Toc414519066"/>
      <w:bookmarkStart w:id="1359" w:name="_Toc414519364"/>
      <w:bookmarkStart w:id="1360" w:name="_Toc414888010"/>
      <w:bookmarkStart w:id="1361" w:name="_Toc414894495"/>
      <w:bookmarkStart w:id="1362" w:name="_Toc415050478"/>
      <w:bookmarkStart w:id="1363" w:name="_Toc415724859"/>
      <w:bookmarkStart w:id="1364" w:name="_Toc414516229"/>
      <w:bookmarkStart w:id="1365" w:name="_Toc414517766"/>
      <w:bookmarkStart w:id="1366" w:name="_Toc414518098"/>
      <w:bookmarkStart w:id="1367" w:name="_Toc414518240"/>
      <w:bookmarkStart w:id="1368" w:name="_Toc414518382"/>
      <w:bookmarkStart w:id="1369" w:name="_Toc414518524"/>
      <w:bookmarkStart w:id="1370" w:name="_Toc414518666"/>
      <w:bookmarkStart w:id="1371" w:name="_Toc414518806"/>
      <w:bookmarkStart w:id="1372" w:name="_Toc414519067"/>
      <w:bookmarkStart w:id="1373" w:name="_Toc414519365"/>
      <w:bookmarkStart w:id="1374" w:name="_Toc414888011"/>
      <w:bookmarkStart w:id="1375" w:name="_Toc414894496"/>
      <w:bookmarkStart w:id="1376" w:name="_Toc415050479"/>
      <w:bookmarkStart w:id="1377" w:name="_Toc415724860"/>
      <w:bookmarkStart w:id="1378" w:name="_Toc414516230"/>
      <w:bookmarkStart w:id="1379" w:name="_Toc414517767"/>
      <w:bookmarkStart w:id="1380" w:name="_Toc414518099"/>
      <w:bookmarkStart w:id="1381" w:name="_Toc414518241"/>
      <w:bookmarkStart w:id="1382" w:name="_Toc414518383"/>
      <w:bookmarkStart w:id="1383" w:name="_Toc414518525"/>
      <w:bookmarkStart w:id="1384" w:name="_Toc414518667"/>
      <w:bookmarkStart w:id="1385" w:name="_Toc414518807"/>
      <w:bookmarkStart w:id="1386" w:name="_Toc414519068"/>
      <w:bookmarkStart w:id="1387" w:name="_Toc414519366"/>
      <w:bookmarkStart w:id="1388" w:name="_Toc414888012"/>
      <w:bookmarkStart w:id="1389" w:name="_Toc414894497"/>
      <w:bookmarkStart w:id="1390" w:name="_Toc415050480"/>
      <w:bookmarkStart w:id="1391" w:name="_Toc415724183"/>
      <w:bookmarkStart w:id="1392" w:name="_Toc415724861"/>
      <w:bookmarkStart w:id="1393" w:name="_Toc414516236"/>
      <w:bookmarkStart w:id="1394" w:name="_Toc414517773"/>
      <w:bookmarkStart w:id="1395" w:name="_Toc414518105"/>
      <w:bookmarkStart w:id="1396" w:name="_Toc414518247"/>
      <w:bookmarkStart w:id="1397" w:name="_Toc414518389"/>
      <w:bookmarkStart w:id="1398" w:name="_Toc414518531"/>
      <w:bookmarkStart w:id="1399" w:name="_Toc414518673"/>
      <w:bookmarkStart w:id="1400" w:name="_Toc414518813"/>
      <w:bookmarkStart w:id="1401" w:name="_Toc414519074"/>
      <w:bookmarkStart w:id="1402" w:name="_Toc414519372"/>
      <w:bookmarkStart w:id="1403" w:name="_Toc414888018"/>
      <w:bookmarkStart w:id="1404" w:name="_Toc414894503"/>
      <w:bookmarkStart w:id="1405" w:name="_Toc415050486"/>
      <w:bookmarkStart w:id="1406" w:name="_Toc415724867"/>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00B76F34" w:rsidRPr="006554C5">
        <w:t xml:space="preserve"> and report on other legal and regulatory requirements</w:t>
      </w:r>
      <w:bookmarkEnd w:id="1208"/>
    </w:p>
    <w:tbl>
      <w:tblPr>
        <w:tblStyle w:val="TableGrid"/>
        <w:tblW w:w="0" w:type="auto"/>
        <w:tblLook w:val="04A0" w:firstRow="1" w:lastRow="0" w:firstColumn="1" w:lastColumn="0" w:noHBand="0" w:noVBand="1"/>
      </w:tblPr>
      <w:tblGrid>
        <w:gridCol w:w="8495"/>
      </w:tblGrid>
      <w:tr w:rsidR="00894403" w:rsidRPr="006554C5" w14:paraId="3ADD6AAE" w14:textId="77777777" w:rsidTr="00894403">
        <w:tc>
          <w:tcPr>
            <w:tcW w:w="8856" w:type="dxa"/>
          </w:tcPr>
          <w:p w14:paraId="1604391B"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3B0F8FC9" w14:textId="4E166736" w:rsidR="006E2445" w:rsidRPr="006554C5" w:rsidRDefault="00A02C2A" w:rsidP="00CE2CC9">
            <w:pPr>
              <w:pStyle w:val="ListParagraph"/>
              <w:numPr>
                <w:ilvl w:val="0"/>
                <w:numId w:val="18"/>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15F05DB8" w14:textId="25ECED97" w:rsidR="006E2445" w:rsidRPr="006554C5" w:rsidRDefault="006E2445" w:rsidP="00D77E17">
            <w:pPr>
              <w:pStyle w:val="ListParagraph"/>
              <w:numPr>
                <w:ilvl w:val="0"/>
                <w:numId w:val="18"/>
              </w:numPr>
              <w:spacing w:before="0" w:after="120" w:line="312" w:lineRule="auto"/>
              <w:rPr>
                <w:rFonts w:cs="Arial"/>
              </w:rPr>
            </w:pPr>
            <w:r w:rsidRPr="006554C5">
              <w:rPr>
                <w:rFonts w:cs="Arial"/>
              </w:rPr>
              <w:t xml:space="preserve">The directors </w:t>
            </w:r>
            <w:r w:rsidR="006C62E0" w:rsidRPr="006554C5">
              <w:rPr>
                <w:rFonts w:cs="Arial"/>
              </w:rPr>
              <w:t>have disclosed that</w:t>
            </w:r>
            <w:r w:rsidRPr="006554C5">
              <w:rPr>
                <w:rFonts w:cs="Arial"/>
              </w:rPr>
              <w:t xml:space="preserve"> the </w:t>
            </w:r>
            <w:r w:rsidR="006C62E0" w:rsidRPr="006554C5">
              <w:rPr>
                <w:rFonts w:cs="Arial"/>
              </w:rPr>
              <w:t xml:space="preserve">entity </w:t>
            </w:r>
            <w:r w:rsidRPr="006554C5">
              <w:rPr>
                <w:rFonts w:cs="Arial"/>
              </w:rPr>
              <w:t>will be able to continue to operate as a going concern</w:t>
            </w:r>
            <w:r w:rsidR="00462538" w:rsidRPr="006554C5">
              <w:rPr>
                <w:rFonts w:cs="Arial"/>
              </w:rPr>
              <w:t xml:space="preserve">. </w:t>
            </w:r>
            <w:r w:rsidRPr="006554C5">
              <w:rPr>
                <w:rFonts w:cs="Arial"/>
              </w:rPr>
              <w:t xml:space="preserve">The auditor is unable to obtain sufficient appropriate audit evidence to </w:t>
            </w:r>
            <w:r w:rsidR="00604EF4" w:rsidRPr="006554C5">
              <w:rPr>
                <w:rFonts w:cs="Arial"/>
              </w:rPr>
              <w:t>determine whether</w:t>
            </w:r>
            <w:r w:rsidRPr="006554C5">
              <w:rPr>
                <w:rFonts w:cs="Arial"/>
              </w:rPr>
              <w:t xml:space="preserve"> the</w:t>
            </w:r>
            <w:r w:rsidR="00604EF4" w:rsidRPr="006554C5">
              <w:rPr>
                <w:rFonts w:cs="Arial"/>
              </w:rPr>
              <w:t xml:space="preserve"> entity will continue as a</w:t>
            </w:r>
            <w:r w:rsidRPr="006554C5">
              <w:rPr>
                <w:rFonts w:cs="Arial"/>
              </w:rPr>
              <w:t xml:space="preserve"> going concern</w:t>
            </w:r>
            <w:r w:rsidR="00462538" w:rsidRPr="006554C5">
              <w:rPr>
                <w:rFonts w:cs="Arial"/>
              </w:rPr>
              <w:t xml:space="preserve">. </w:t>
            </w:r>
            <w:r w:rsidRPr="006554C5">
              <w:rPr>
                <w:rFonts w:cs="Arial"/>
              </w:rPr>
              <w:t>The matter is considered material and pervasive</w:t>
            </w:r>
            <w:r w:rsidR="001B4CB3" w:rsidRPr="006554C5">
              <w:rPr>
                <w:rFonts w:cs="Arial"/>
              </w:rPr>
              <w:t xml:space="preserve"> (i.e., a disclaimer of opinion is appropriate)</w:t>
            </w:r>
          </w:p>
          <w:p w14:paraId="2AB4990C" w14:textId="1310A35B" w:rsidR="0079295F" w:rsidRPr="006554C5" w:rsidRDefault="00462538" w:rsidP="00CE2CC9">
            <w:pPr>
              <w:pStyle w:val="ListParagraph"/>
              <w:numPr>
                <w:ilvl w:val="0"/>
                <w:numId w:val="18"/>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p>
          <w:p w14:paraId="4978D057" w14:textId="7BFC5FFF" w:rsidR="00F63C41" w:rsidRPr="006554C5" w:rsidRDefault="00F63C41" w:rsidP="00555923">
            <w:pPr>
              <w:pStyle w:val="ListParagraph"/>
              <w:numPr>
                <w:ilvl w:val="0"/>
                <w:numId w:val="18"/>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p>
        </w:tc>
      </w:tr>
    </w:tbl>
    <w:p w14:paraId="5B525D37" w14:textId="77777777" w:rsidR="00B76FDA" w:rsidRPr="006554C5" w:rsidRDefault="00B76FDA" w:rsidP="00AF0B15">
      <w:pPr>
        <w:spacing w:line="312" w:lineRule="auto"/>
        <w:jc w:val="center"/>
        <w:rPr>
          <w:rFonts w:ascii="Arial" w:hAnsi="Arial" w:cs="Arial"/>
          <w:b/>
        </w:rPr>
      </w:pPr>
    </w:p>
    <w:p w14:paraId="01CEF62E"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7BC6E51A" w14:textId="77777777" w:rsidR="0054228B" w:rsidRPr="006554C5" w:rsidRDefault="0054228B" w:rsidP="0038727B">
      <w:pPr>
        <w:spacing w:line="312" w:lineRule="auto"/>
        <w:rPr>
          <w:rFonts w:ascii="Arial" w:hAnsi="Arial" w:cs="Arial"/>
          <w:b/>
        </w:rPr>
      </w:pPr>
    </w:p>
    <w:p w14:paraId="184FFE9A" w14:textId="66A95E85" w:rsidR="00077042" w:rsidRPr="006554C5" w:rsidRDefault="00077042" w:rsidP="007707C0">
      <w:pPr>
        <w:spacing w:line="312" w:lineRule="auto"/>
        <w:rPr>
          <w:rFonts w:ascii="Arial" w:hAnsi="Arial" w:cs="Arial"/>
          <w:i/>
        </w:rPr>
      </w:pPr>
      <w:r w:rsidRPr="006554C5">
        <w:rPr>
          <w:rFonts w:ascii="Arial" w:hAnsi="Arial" w:cs="Arial"/>
          <w:i/>
        </w:rPr>
        <w:t xml:space="preserve">To the </w:t>
      </w:r>
      <w:r w:rsidR="007E5B9C" w:rsidRPr="006554C5">
        <w:rPr>
          <w:rFonts w:ascii="Arial" w:hAnsi="Arial" w:cs="Arial"/>
          <w:i/>
        </w:rPr>
        <w:t>Shareholders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73DF8C94" w14:textId="6220F908" w:rsidR="001B09D5" w:rsidRPr="006554C5" w:rsidRDefault="001B09D5" w:rsidP="007707C0">
      <w:pPr>
        <w:spacing w:line="312" w:lineRule="auto"/>
        <w:rPr>
          <w:rFonts w:ascii="Arial" w:hAnsi="Arial" w:cs="Arial"/>
          <w:b/>
          <w:i/>
        </w:rPr>
      </w:pPr>
      <w:r w:rsidRPr="006554C5">
        <w:rPr>
          <w:rFonts w:ascii="Arial" w:hAnsi="Arial" w:cs="Arial"/>
          <w:b/>
        </w:rPr>
        <w:t>Report on the Audit of the Financial Statements</w:t>
      </w:r>
    </w:p>
    <w:p w14:paraId="4FE71091" w14:textId="77777777" w:rsidR="00604EF4" w:rsidRPr="006554C5" w:rsidRDefault="00604EF4"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6E737479" w14:textId="32A29D28" w:rsidR="00604EF4" w:rsidRPr="006554C5" w:rsidRDefault="00604EF4"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w:t>
      </w:r>
      <w:r w:rsidR="006C62E0" w:rsidRPr="006554C5">
        <w:rPr>
          <w:rFonts w:ascii="Arial" w:eastAsia="Times New Roman" w:hAnsi="Arial" w:cs="Arial"/>
          <w:color w:val="000000"/>
          <w:sz w:val="22"/>
          <w:szCs w:val="22"/>
          <w:lang w:val="en-ZA" w:eastAsia="en-ZA"/>
        </w:rPr>
        <w:t xml:space="preserve"> profit or loss and</w:t>
      </w:r>
      <w:r w:rsidR="00D81FC0" w:rsidRPr="006554C5">
        <w:rPr>
          <w:rFonts w:ascii="Arial" w:eastAsia="Times New Roman" w:hAnsi="Arial" w:cs="Arial"/>
          <w:color w:val="000000"/>
          <w:sz w:val="22"/>
          <w:szCs w:val="22"/>
          <w:lang w:val="en-ZA" w:eastAsia="en-ZA"/>
        </w:rPr>
        <w:t xml:space="preserve"> other</w:t>
      </w:r>
      <w:r w:rsidRPr="006554C5">
        <w:rPr>
          <w:rFonts w:ascii="Arial" w:eastAsia="Times New Roman" w:hAnsi="Arial" w:cs="Arial"/>
          <w:color w:val="000000"/>
          <w:sz w:val="22"/>
          <w:szCs w:val="22"/>
          <w:lang w:val="en-ZA" w:eastAsia="en-ZA"/>
        </w:rPr>
        <w:t xml:space="preserve"> comprehensive income, statement of changes in equity and statement of cash flows for the year then ended, and notes to the financial statements, including a summary of significant accounting policies. </w:t>
      </w:r>
    </w:p>
    <w:p w14:paraId="5E483214" w14:textId="1159A26C" w:rsidR="00604EF4" w:rsidRPr="006554C5" w:rsidRDefault="00604EF4"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 described in the Basis for Disclaimer of Opinion section of our report, we have not been able to obtain sufficient appropriate audit evidence to provide a basis for an audit opinion on these financial statements.</w:t>
      </w:r>
    </w:p>
    <w:p w14:paraId="12B6074E" w14:textId="77777777" w:rsidR="00604EF4" w:rsidRPr="006554C5" w:rsidRDefault="00604EF4" w:rsidP="00866C72">
      <w:pPr>
        <w:tabs>
          <w:tab w:val="left" w:pos="8505"/>
        </w:tabs>
        <w:spacing w:line="312" w:lineRule="auto"/>
        <w:rPr>
          <w:rFonts w:ascii="Arial" w:hAnsi="Arial" w:cs="Arial"/>
          <w:i/>
        </w:rPr>
      </w:pPr>
      <w:r w:rsidRPr="006554C5">
        <w:rPr>
          <w:rFonts w:ascii="Arial" w:hAnsi="Arial" w:cs="Arial"/>
          <w:i/>
        </w:rPr>
        <w:t>Basis for Disclaimer of Opinion</w:t>
      </w:r>
    </w:p>
    <w:p w14:paraId="6C42ED3C" w14:textId="13CCEBA7" w:rsidR="00604EF4" w:rsidRPr="006554C5" w:rsidRDefault="006C62E0" w:rsidP="00866C72">
      <w:pPr>
        <w:widowControl/>
        <w:tabs>
          <w:tab w:val="left" w:pos="8505"/>
        </w:tabs>
        <w:spacing w:line="312" w:lineRule="auto"/>
        <w:rPr>
          <w:rFonts w:ascii="Arial" w:eastAsia="Times New Roman" w:hAnsi="Arial" w:cs="Arial"/>
          <w:color w:val="000000"/>
          <w:lang w:val="en-ZA" w:eastAsia="en-ZA"/>
        </w:rPr>
      </w:pPr>
      <w:r w:rsidRPr="006554C5">
        <w:rPr>
          <w:rFonts w:ascii="Arial" w:hAnsi="Arial" w:cs="Arial"/>
          <w:lang w:eastAsia="ja-JP"/>
        </w:rPr>
        <w:t xml:space="preserve">As indicated in note x to the financial statements, the company incurred a net loss of Rxxx for the year ended 31 December 20X1 (20X0: Rxxx) and, at that date, its total liabilities exceeded its total assets by Rxxx (20X0: Rxxx). The note states that the company will continue to receive financial support from the related parties, however, the directors have not provided us with agreements from the related parties committing funding for the foreseeable future. The directors have also not provided us with cash flow forecasts to support the </w:t>
      </w:r>
      <w:r w:rsidRPr="006554C5">
        <w:rPr>
          <w:rFonts w:ascii="Arial" w:hAnsi="Arial" w:cs="Arial"/>
        </w:rPr>
        <w:t>appropriateness of the financial statements being prepared using the going concern basis of accounting</w:t>
      </w:r>
      <w:r w:rsidRPr="006554C5">
        <w:rPr>
          <w:rFonts w:ascii="Arial" w:hAnsi="Arial" w:cs="Arial"/>
          <w:lang w:eastAsia="ja-JP"/>
        </w:rPr>
        <w:t>. Consequently</w:t>
      </w:r>
      <w:r w:rsidR="0011736F" w:rsidRPr="006554C5">
        <w:rPr>
          <w:rFonts w:ascii="Arial" w:hAnsi="Arial" w:cs="Arial"/>
        </w:rPr>
        <w:t xml:space="preserve"> we were unable to confirm or dispel whether it is appropriate to prepare the financial statements using the going concern basis of accounting.</w:t>
      </w:r>
    </w:p>
    <w:p w14:paraId="07B96B6E" w14:textId="1E25493F" w:rsidR="00EE5F9C" w:rsidRPr="006554C5" w:rsidRDefault="00EE5F9C" w:rsidP="00866C72">
      <w:pPr>
        <w:tabs>
          <w:tab w:val="left" w:pos="8505"/>
        </w:tabs>
        <w:spacing w:line="312" w:lineRule="auto"/>
        <w:rPr>
          <w:rFonts w:ascii="Arial" w:hAnsi="Arial" w:cs="Arial"/>
          <w:i/>
        </w:rPr>
      </w:pPr>
      <w:r w:rsidRPr="006554C5">
        <w:rPr>
          <w:rFonts w:ascii="Arial" w:hAnsi="Arial" w:cs="Arial"/>
          <w:i/>
        </w:rPr>
        <w:t xml:space="preserve">Other </w:t>
      </w:r>
      <w:r w:rsidR="009A7818" w:rsidRPr="006554C5">
        <w:rPr>
          <w:rFonts w:ascii="Arial" w:hAnsi="Arial" w:cs="Arial"/>
          <w:i/>
        </w:rPr>
        <w:t>Matter – Reports Required by the Companies Act</w:t>
      </w:r>
    </w:p>
    <w:p w14:paraId="5C731CFB" w14:textId="0383F1AA"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w:t>
      </w:r>
      <w:r w:rsidR="009A7818" w:rsidRPr="006554C5">
        <w:rPr>
          <w:rFonts w:ascii="Arial" w:eastAsia="Times New Roman" w:hAnsi="Arial" w:cs="Arial"/>
          <w:color w:val="000000"/>
          <w:lang w:val="en-ZA" w:eastAsia="en-ZA"/>
        </w:rPr>
        <w:t>annual financial statements include</w:t>
      </w:r>
      <w:r w:rsidR="00B36E9B" w:rsidRPr="006554C5">
        <w:rPr>
          <w:rFonts w:ascii="Arial" w:eastAsia="Times New Roman" w:hAnsi="Arial" w:cs="Arial"/>
          <w:color w:val="000000"/>
          <w:lang w:val="en-ZA" w:eastAsia="en-ZA"/>
        </w:rPr>
        <w:t xml:space="preserve"> the Directors’ Report as required by the Companies Act</w:t>
      </w:r>
      <w:r w:rsidR="00485C2E" w:rsidRPr="006554C5">
        <w:rPr>
          <w:rFonts w:ascii="Arial" w:eastAsia="Times New Roman" w:hAnsi="Arial" w:cs="Arial"/>
          <w:color w:val="000000"/>
          <w:lang w:val="en-ZA" w:eastAsia="en-ZA"/>
        </w:rPr>
        <w:t xml:space="preserve"> of South Africa</w:t>
      </w:r>
      <w:r w:rsidR="009A7818" w:rsidRPr="006554C5">
        <w:rPr>
          <w:rFonts w:ascii="Arial" w:eastAsia="Times New Roman" w:hAnsi="Arial" w:cs="Arial"/>
          <w:color w:val="000000"/>
          <w:lang w:val="en-ZA" w:eastAsia="en-ZA"/>
        </w:rPr>
        <w:t xml:space="preserve">. The directors are responsible for this other information. </w:t>
      </w:r>
      <w:r w:rsidRPr="006554C5">
        <w:rPr>
          <w:rFonts w:ascii="Arial" w:eastAsia="Times New Roman" w:hAnsi="Arial" w:cs="Arial"/>
          <w:color w:val="000000"/>
          <w:lang w:val="en-ZA" w:eastAsia="en-ZA"/>
        </w:rPr>
        <w:t xml:space="preserve"> </w:t>
      </w:r>
    </w:p>
    <w:p w14:paraId="32FAD967" w14:textId="3945394C" w:rsidR="000835FD" w:rsidRPr="006554C5" w:rsidRDefault="00A55B05"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0835FD"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0835FD" w:rsidRPr="006554C5">
        <w:rPr>
          <w:rFonts w:ascii="Arial" w:eastAsia="Times New Roman" w:hAnsi="Arial" w:cs="Arial"/>
          <w:color w:val="000000"/>
          <w:lang w:val="en-ZA" w:eastAsia="en-ZA"/>
        </w:rPr>
        <w:t>read the other information and, in doing so, consider</w:t>
      </w:r>
      <w:r w:rsidRPr="006554C5">
        <w:rPr>
          <w:rFonts w:ascii="Arial" w:eastAsia="Times New Roman" w:hAnsi="Arial" w:cs="Arial"/>
          <w:color w:val="000000"/>
          <w:lang w:val="en-ZA" w:eastAsia="en-ZA"/>
        </w:rPr>
        <w:t>ed</w:t>
      </w:r>
      <w:r w:rsidR="000835FD"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w:t>
      </w:r>
      <w:r w:rsidR="009A7818" w:rsidRPr="006554C5">
        <w:rPr>
          <w:rFonts w:ascii="Arial" w:eastAsia="Times New Roman" w:hAnsi="Arial" w:cs="Arial"/>
          <w:color w:val="000000"/>
          <w:lang w:val="en-ZA" w:eastAsia="en-ZA"/>
        </w:rPr>
        <w:t>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9A7818" w:rsidRPr="006554C5">
        <w:rPr>
          <w:rFonts w:ascii="Arial" w:eastAsia="Times New Roman" w:hAnsi="Arial" w:cs="Arial"/>
          <w:color w:val="000000"/>
          <w:lang w:val="en-ZA" w:eastAsia="en-ZA"/>
        </w:rPr>
        <w:t xml:space="preserve">, </w:t>
      </w:r>
      <w:r w:rsidR="009A7818" w:rsidRPr="006554C5">
        <w:rPr>
          <w:rFonts w:ascii="Arial" w:eastAsia="Times New Roman" w:hAnsi="Arial" w:cs="Arial"/>
          <w:i/>
          <w:color w:val="000000"/>
          <w:lang w:val="en-ZA" w:eastAsia="en-ZA"/>
        </w:rPr>
        <w:t>Modifications to the Opinion in the Independent Auditor’s Report</w:t>
      </w:r>
      <w:r w:rsidR="009A7818" w:rsidRPr="006554C5">
        <w:rPr>
          <w:rFonts w:ascii="Arial" w:eastAsia="Times New Roman" w:hAnsi="Arial" w:cs="Arial"/>
          <w:color w:val="000000"/>
          <w:lang w:val="en-ZA" w:eastAsia="en-ZA"/>
        </w:rPr>
        <w:t>, we are unable to report further on this other information.</w:t>
      </w:r>
    </w:p>
    <w:p w14:paraId="5E9415F3" w14:textId="3DC05B5A" w:rsidR="00604EF4" w:rsidRPr="006554C5" w:rsidRDefault="00604EF4"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721AEE8E" w14:textId="61BB8555" w:rsidR="00604EF4" w:rsidRPr="006554C5" w:rsidRDefault="00604EF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E3EB147" w14:textId="71F6E864" w:rsidR="00604EF4" w:rsidRPr="006554C5" w:rsidRDefault="00604EF4"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6F0A0F"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72FC9EBB" w14:textId="77777777" w:rsidR="00604EF4" w:rsidRPr="006554C5" w:rsidRDefault="00604EF4"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0626EAF" w14:textId="77777777" w:rsidR="0011736F" w:rsidRPr="006554C5" w:rsidRDefault="0011736F" w:rsidP="00866C72">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3B3D0811" w14:textId="6F7482A2" w:rsidR="00604EF4" w:rsidRPr="006554C5" w:rsidRDefault="00C26A0A" w:rsidP="00F077CF">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 xml:space="preserve">We are independent of the company in accordance with the Independent Regulatory Board for Auditors </w:t>
      </w:r>
      <w:r w:rsidRPr="006554C5">
        <w:rPr>
          <w:rFonts w:ascii="Arial" w:hAnsi="Arial" w:cs="Arial"/>
          <w:i/>
          <w:sz w:val="22"/>
          <w:szCs w:val="22"/>
        </w:rPr>
        <w:t>Code of Professional Conduct for Registered Auditors (IRBA Code)</w:t>
      </w:r>
      <w:r w:rsidRPr="006554C5">
        <w:rPr>
          <w:rFonts w:ascii="Arial" w:hAnsi="Arial" w:cs="Arial"/>
          <w:sz w:val="22"/>
          <w:szCs w:val="22"/>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6554C5">
        <w:rPr>
          <w:rFonts w:ascii="Arial" w:hAnsi="Arial" w:cs="Arial"/>
          <w:i/>
          <w:sz w:val="22"/>
          <w:szCs w:val="22"/>
        </w:rPr>
        <w:t>Code of Ethics for Professional Accountants</w:t>
      </w:r>
      <w:r w:rsidRPr="006554C5">
        <w:rPr>
          <w:rFonts w:ascii="Arial" w:hAnsi="Arial" w:cs="Arial"/>
          <w:sz w:val="22"/>
          <w:szCs w:val="22"/>
        </w:rPr>
        <w:t xml:space="preserve"> (Part</w:t>
      </w:r>
      <w:r w:rsidR="00C23F00" w:rsidRPr="006554C5">
        <w:rPr>
          <w:rFonts w:ascii="Arial" w:hAnsi="Arial" w:cs="Arial"/>
          <w:sz w:val="22"/>
          <w:szCs w:val="22"/>
        </w:rPr>
        <w:t>s</w:t>
      </w:r>
      <w:r w:rsidRPr="006554C5">
        <w:rPr>
          <w:rFonts w:ascii="Arial" w:hAnsi="Arial" w:cs="Arial"/>
          <w:sz w:val="22"/>
          <w:szCs w:val="22"/>
        </w:rPr>
        <w:t xml:space="preserve"> A and B).</w:t>
      </w:r>
      <w:r w:rsidR="00604EF4" w:rsidRPr="006554C5">
        <w:rPr>
          <w:rFonts w:ascii="Arial" w:eastAsia="Times New Roman" w:hAnsi="Arial" w:cs="Arial"/>
          <w:color w:val="000000"/>
          <w:sz w:val="22"/>
          <w:szCs w:val="22"/>
          <w:lang w:val="en-ZA" w:eastAsia="en-ZA"/>
        </w:rPr>
        <w:t xml:space="preserve"> </w:t>
      </w:r>
    </w:p>
    <w:p w14:paraId="2BD40B9F"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2B7E6ACD" w14:textId="00CEA1BE" w:rsidR="007E1D5C" w:rsidRPr="00BC49D0"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48"/>
      </w:r>
      <w:r w:rsidRPr="001D0EA4">
        <w:rPr>
          <w:rFonts w:ascii="Arial" w:hAnsi="Arial" w:cs="Arial"/>
        </w:rPr>
        <w:t>.</w:t>
      </w:r>
      <w:r w:rsidRPr="00273C61">
        <w:rPr>
          <w:rFonts w:ascii="Arial" w:hAnsi="Arial" w:cs="Arial"/>
        </w:rPr>
        <w:t>]</w:t>
      </w:r>
    </w:p>
    <w:p w14:paraId="5BA57FA2" w14:textId="77777777" w:rsidR="0087775B" w:rsidRPr="006554C5" w:rsidRDefault="0087775B" w:rsidP="00866C72">
      <w:pPr>
        <w:spacing w:line="312" w:lineRule="auto"/>
        <w:rPr>
          <w:rFonts w:ascii="Arial" w:hAnsi="Arial" w:cs="Arial"/>
        </w:rPr>
      </w:pPr>
    </w:p>
    <w:p w14:paraId="771E6149" w14:textId="51C4B309"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63871BE3" w14:textId="063A5521"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5145C2BC" w14:textId="6D7C9870" w:rsidR="0039688C" w:rsidRPr="006554C5" w:rsidRDefault="0052389C" w:rsidP="00866C72">
      <w:pPr>
        <w:keepNext/>
        <w:keepLines/>
        <w:spacing w:line="312" w:lineRule="auto"/>
        <w:rPr>
          <w:rFonts w:ascii="Arial" w:hAnsi="Arial" w:cs="Arial"/>
        </w:rPr>
      </w:pPr>
      <w:r w:rsidRPr="006554C5">
        <w:rPr>
          <w:rFonts w:ascii="Arial" w:hAnsi="Arial" w:cs="Arial"/>
        </w:rPr>
        <w:t>[</w:t>
      </w:r>
      <w:r w:rsidR="0039688C" w:rsidRPr="006554C5">
        <w:rPr>
          <w:rFonts w:ascii="Arial" w:hAnsi="Arial" w:cs="Arial"/>
          <w:i/>
        </w:rPr>
        <w:t>Capacity if not a sole practitioner: e.g. Director or Partner</w:t>
      </w:r>
      <w:r w:rsidRPr="006554C5">
        <w:rPr>
          <w:rFonts w:ascii="Arial" w:hAnsi="Arial" w:cs="Arial"/>
        </w:rPr>
        <w:t>]</w:t>
      </w:r>
    </w:p>
    <w:p w14:paraId="7C4C7604"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1C5881D9" w14:textId="3A6F9F77" w:rsidR="00077042" w:rsidRPr="006554C5" w:rsidRDefault="0052389C"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0A7A2831" w14:textId="6AF173D8" w:rsidR="00077042" w:rsidRPr="006554C5" w:rsidRDefault="0052389C" w:rsidP="00866C72">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0B64A8C9" w14:textId="77777777" w:rsidR="00077042" w:rsidRPr="006554C5" w:rsidRDefault="00077042" w:rsidP="00866C72">
      <w:pPr>
        <w:spacing w:line="312" w:lineRule="auto"/>
        <w:rPr>
          <w:rFonts w:ascii="Arial" w:hAnsi="Arial" w:cs="Arial"/>
          <w:lang w:val="en-ZA"/>
        </w:rPr>
      </w:pPr>
    </w:p>
    <w:p w14:paraId="7135AF44" w14:textId="77777777" w:rsidR="00085295" w:rsidRPr="006554C5" w:rsidRDefault="00085295" w:rsidP="0038727B">
      <w:pPr>
        <w:pStyle w:val="Heading1"/>
        <w:spacing w:before="0" w:after="120" w:line="312" w:lineRule="auto"/>
        <w:rPr>
          <w:sz w:val="22"/>
        </w:rPr>
        <w:sectPr w:rsidR="00085295" w:rsidRPr="006554C5" w:rsidSect="007979D0">
          <w:pgSz w:w="11907" w:h="16839" w:code="9"/>
          <w:pgMar w:top="1440" w:right="1701" w:bottom="1440" w:left="1701" w:header="720" w:footer="720" w:gutter="0"/>
          <w:cols w:space="720"/>
          <w:noEndnote/>
          <w:docGrid w:linePitch="299"/>
        </w:sectPr>
      </w:pPr>
    </w:p>
    <w:p w14:paraId="7F02585C" w14:textId="26A86216" w:rsidR="00077042" w:rsidRPr="006554C5" w:rsidRDefault="00077042" w:rsidP="00EF67DB">
      <w:pPr>
        <w:pStyle w:val="Heading4"/>
        <w:rPr>
          <w:i/>
        </w:rPr>
      </w:pPr>
      <w:bookmarkStart w:id="1407" w:name="_Toc414519075"/>
      <w:bookmarkStart w:id="1408" w:name="_Toc414519373"/>
      <w:bookmarkStart w:id="1409" w:name="_Toc414888019"/>
      <w:bookmarkStart w:id="1410" w:name="_Toc414894504"/>
      <w:bookmarkStart w:id="1411" w:name="_Toc415050487"/>
      <w:bookmarkStart w:id="1412" w:name="_Toc415724868"/>
      <w:bookmarkStart w:id="1413" w:name="_Toc414519084"/>
      <w:bookmarkStart w:id="1414" w:name="_Toc414519382"/>
      <w:bookmarkStart w:id="1415" w:name="_Toc414888028"/>
      <w:bookmarkStart w:id="1416" w:name="_Toc414894513"/>
      <w:bookmarkStart w:id="1417" w:name="_Toc415050496"/>
      <w:bookmarkStart w:id="1418" w:name="_Toc415724877"/>
      <w:bookmarkStart w:id="1419" w:name="_Toc414519086"/>
      <w:bookmarkStart w:id="1420" w:name="_Toc414519384"/>
      <w:bookmarkStart w:id="1421" w:name="_Toc414888030"/>
      <w:bookmarkStart w:id="1422" w:name="_Toc414894515"/>
      <w:bookmarkStart w:id="1423" w:name="_Toc415050498"/>
      <w:bookmarkStart w:id="1424" w:name="_Toc415724879"/>
      <w:bookmarkStart w:id="1425" w:name="_Toc414519092"/>
      <w:bookmarkStart w:id="1426" w:name="_Toc414519390"/>
      <w:bookmarkStart w:id="1427" w:name="_Toc414888036"/>
      <w:bookmarkStart w:id="1428" w:name="_Toc414894521"/>
      <w:bookmarkStart w:id="1429" w:name="_Toc415050504"/>
      <w:bookmarkStart w:id="1430" w:name="_Toc415724885"/>
      <w:bookmarkStart w:id="1431" w:name="_Toc414519099"/>
      <w:bookmarkStart w:id="1432" w:name="_Toc414519397"/>
      <w:bookmarkStart w:id="1433" w:name="_Toc414888043"/>
      <w:bookmarkStart w:id="1434" w:name="_Toc414894528"/>
      <w:bookmarkStart w:id="1435" w:name="_Toc415050511"/>
      <w:bookmarkStart w:id="1436" w:name="_Toc415724892"/>
      <w:bookmarkStart w:id="1437" w:name="_Toc414519102"/>
      <w:bookmarkStart w:id="1438" w:name="_Toc414519400"/>
      <w:bookmarkStart w:id="1439" w:name="_Toc414888046"/>
      <w:bookmarkStart w:id="1440" w:name="_Toc414894531"/>
      <w:bookmarkStart w:id="1441" w:name="_Toc415050514"/>
      <w:bookmarkStart w:id="1442" w:name="_Toc415724895"/>
      <w:bookmarkStart w:id="1443" w:name="_Toc414519108"/>
      <w:bookmarkStart w:id="1444" w:name="_Toc414519406"/>
      <w:bookmarkStart w:id="1445" w:name="_Toc414888052"/>
      <w:bookmarkStart w:id="1446" w:name="_Toc414894537"/>
      <w:bookmarkStart w:id="1447" w:name="_Toc415050520"/>
      <w:bookmarkStart w:id="1448" w:name="_Toc415724901"/>
      <w:bookmarkStart w:id="1449" w:name="_8.1_Corresponding_figures"/>
      <w:bookmarkStart w:id="1450" w:name="_8.1.1_Corresponding_figures"/>
      <w:bookmarkStart w:id="1451" w:name="_8.1.1.1_Matter_which"/>
      <w:bookmarkStart w:id="1452" w:name="_8.1.1.2_Matter_which"/>
      <w:bookmarkStart w:id="1453" w:name="_8.1.2_Corresponding_figures"/>
      <w:bookmarkStart w:id="1454" w:name="_8.1.2.1_Corresponding_figures"/>
      <w:bookmarkStart w:id="1455" w:name="_8.1.2.2_Corresponding_figures"/>
      <w:bookmarkStart w:id="1456" w:name="_9._NON-OPERATING_COMPANY"/>
      <w:bookmarkStart w:id="1457" w:name="_Toc414519109"/>
      <w:bookmarkStart w:id="1458" w:name="_Toc414519407"/>
      <w:bookmarkStart w:id="1459" w:name="_Toc414888053"/>
      <w:bookmarkStart w:id="1460" w:name="_Toc414894538"/>
      <w:bookmarkStart w:id="1461" w:name="_Toc415050521"/>
      <w:bookmarkStart w:id="1462" w:name="_Toc415724902"/>
      <w:bookmarkStart w:id="1463" w:name="_Toc277586796"/>
      <w:bookmarkStart w:id="1464" w:name="_Toc299654375"/>
      <w:bookmarkStart w:id="1465" w:name="_Toc443575244"/>
      <w:bookmarkStart w:id="1466" w:name="_Toc150931962"/>
      <w:bookmarkStart w:id="1467" w:name="_Toc160599042"/>
      <w:bookmarkStart w:id="1468" w:name="_Toc160599568"/>
      <w:bookmarkStart w:id="1469" w:name="_Toc161706736"/>
      <w:bookmarkEnd w:id="1047"/>
      <w:bookmarkEnd w:id="1048"/>
      <w:bookmarkEnd w:id="1049"/>
      <w:bookmarkEnd w:id="1050"/>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sidRPr="006554C5">
        <w:t>Unable to obtain required written representations</w:t>
      </w:r>
      <w:r w:rsidR="00B76F34" w:rsidRPr="006554C5">
        <w:t xml:space="preserve"> and reportable irregularity</w:t>
      </w:r>
      <w:r w:rsidRPr="006554C5">
        <w:t xml:space="preserve"> – </w:t>
      </w:r>
      <w:r w:rsidR="000215A5" w:rsidRPr="006554C5">
        <w:t xml:space="preserve">Disclaimer </w:t>
      </w:r>
      <w:r w:rsidRPr="006554C5">
        <w:t>of opinion</w:t>
      </w:r>
      <w:bookmarkEnd w:id="1463"/>
      <w:bookmarkEnd w:id="1464"/>
      <w:r w:rsidR="00B76F34" w:rsidRPr="006554C5">
        <w:t xml:space="preserve"> and report on other legal and regulatory requirements</w:t>
      </w:r>
      <w:bookmarkEnd w:id="1465"/>
    </w:p>
    <w:tbl>
      <w:tblPr>
        <w:tblStyle w:val="TableGrid"/>
        <w:tblW w:w="0" w:type="auto"/>
        <w:tblLook w:val="04A0" w:firstRow="1" w:lastRow="0" w:firstColumn="1" w:lastColumn="0" w:noHBand="0" w:noVBand="1"/>
      </w:tblPr>
      <w:tblGrid>
        <w:gridCol w:w="8495"/>
      </w:tblGrid>
      <w:tr w:rsidR="00894403" w:rsidRPr="006554C5" w14:paraId="3EC8238F" w14:textId="77777777" w:rsidTr="00894403">
        <w:tc>
          <w:tcPr>
            <w:tcW w:w="8856" w:type="dxa"/>
          </w:tcPr>
          <w:p w14:paraId="1804C36D" w14:textId="77777777" w:rsidR="00894403" w:rsidRPr="006554C5" w:rsidRDefault="00894403" w:rsidP="00AF0B15">
            <w:pPr>
              <w:spacing w:line="312" w:lineRule="auto"/>
              <w:rPr>
                <w:rFonts w:ascii="Arial" w:hAnsi="Arial" w:cs="Arial"/>
              </w:rPr>
            </w:pPr>
            <w:r w:rsidRPr="006554C5">
              <w:rPr>
                <w:rFonts w:ascii="Arial" w:hAnsi="Arial" w:cs="Arial"/>
              </w:rPr>
              <w:t>Circumstances include:</w:t>
            </w:r>
          </w:p>
          <w:p w14:paraId="09C9FCB3" w14:textId="283E2E5A" w:rsidR="005B5523" w:rsidRPr="006554C5" w:rsidRDefault="00A02C2A" w:rsidP="00CE2CC9">
            <w:pPr>
              <w:pStyle w:val="ListParagraph"/>
              <w:numPr>
                <w:ilvl w:val="0"/>
                <w:numId w:val="1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3DB6216E" w14:textId="1C97F852" w:rsidR="005B5523" w:rsidRPr="006554C5" w:rsidRDefault="005B5523" w:rsidP="00932718">
            <w:pPr>
              <w:pStyle w:val="ListParagraph"/>
              <w:numPr>
                <w:ilvl w:val="0"/>
                <w:numId w:val="19"/>
              </w:numPr>
              <w:spacing w:before="0" w:after="120" w:line="312" w:lineRule="auto"/>
              <w:rPr>
                <w:rFonts w:cs="Arial"/>
              </w:rPr>
            </w:pPr>
            <w:r w:rsidRPr="006554C5">
              <w:rPr>
                <w:rFonts w:cs="Arial"/>
                <w:lang w:val="en-ZA"/>
              </w:rPr>
              <w:t xml:space="preserve">Management </w:t>
            </w:r>
            <w:r w:rsidRPr="006554C5">
              <w:rPr>
                <w:rFonts w:cs="Arial"/>
              </w:rPr>
              <w:t>does not provide the written representations required by paragraphs 10 and 11 of ISA 580</w:t>
            </w:r>
            <w:r w:rsidR="00B05011" w:rsidRPr="006554C5">
              <w:rPr>
                <w:rFonts w:cs="Arial"/>
              </w:rPr>
              <w:t xml:space="preserve">. </w:t>
            </w:r>
            <w:r w:rsidRPr="006554C5">
              <w:rPr>
                <w:rFonts w:cs="Arial"/>
              </w:rPr>
              <w:t>The matter is considered material and pervasive</w:t>
            </w:r>
            <w:r w:rsidR="001B4CB3" w:rsidRPr="006554C5">
              <w:rPr>
                <w:rFonts w:cs="Arial"/>
              </w:rPr>
              <w:t xml:space="preserve"> (i.e., a disclaimer of opinion is appropriate)</w:t>
            </w:r>
          </w:p>
          <w:p w14:paraId="62CA5CB8" w14:textId="0853D923" w:rsidR="00EE7CAA" w:rsidRPr="006554C5" w:rsidRDefault="00EE7CAA" w:rsidP="00CE2CC9">
            <w:pPr>
              <w:pStyle w:val="ListParagraph"/>
              <w:numPr>
                <w:ilvl w:val="0"/>
                <w:numId w:val="1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1D39A2D1" w14:textId="142C252F" w:rsidR="0079295F" w:rsidRPr="006554C5" w:rsidRDefault="00B05011" w:rsidP="00CE2CC9">
            <w:pPr>
              <w:pStyle w:val="ListParagraph"/>
              <w:numPr>
                <w:ilvl w:val="0"/>
                <w:numId w:val="19"/>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p>
          <w:p w14:paraId="794A9F24" w14:textId="482166F8" w:rsidR="00F63C41" w:rsidRPr="006554C5" w:rsidRDefault="00F63C41" w:rsidP="00555923">
            <w:pPr>
              <w:pStyle w:val="ListParagraph"/>
              <w:numPr>
                <w:ilvl w:val="0"/>
                <w:numId w:val="19"/>
              </w:numPr>
              <w:spacing w:before="0" w:after="120" w:line="312" w:lineRule="auto"/>
              <w:rPr>
                <w:rFonts w:cs="Arial"/>
              </w:rPr>
            </w:pPr>
            <w:r w:rsidRPr="006554C5">
              <w:rPr>
                <w:rFonts w:cs="Arial"/>
              </w:rPr>
              <w:t>Reportable irregularity identified and reported in terms of section 45 of the APA. It has not been determined whether the reportable irregularity affects the fair presentation of the financial statements. Report on other legal and regulatory requirements</w:t>
            </w:r>
          </w:p>
        </w:tc>
      </w:tr>
    </w:tbl>
    <w:p w14:paraId="1F090BFA" w14:textId="77777777" w:rsidR="00B76FDA" w:rsidRPr="006554C5" w:rsidRDefault="00B76FDA" w:rsidP="00AF0B15">
      <w:pPr>
        <w:spacing w:line="312" w:lineRule="auto"/>
        <w:jc w:val="center"/>
        <w:rPr>
          <w:rFonts w:ascii="Arial" w:hAnsi="Arial" w:cs="Arial"/>
          <w:b/>
        </w:rPr>
      </w:pPr>
    </w:p>
    <w:p w14:paraId="391D464B" w14:textId="77777777" w:rsidR="00077042" w:rsidRPr="006554C5" w:rsidRDefault="0054228B" w:rsidP="00F077CF">
      <w:pPr>
        <w:spacing w:line="312" w:lineRule="auto"/>
        <w:jc w:val="center"/>
        <w:rPr>
          <w:rFonts w:ascii="Arial" w:hAnsi="Arial" w:cs="Arial"/>
          <w:b/>
        </w:rPr>
      </w:pPr>
      <w:r w:rsidRPr="006554C5">
        <w:rPr>
          <w:rFonts w:ascii="Arial" w:hAnsi="Arial" w:cs="Arial"/>
          <w:b/>
        </w:rPr>
        <w:t>Independent Auditor’s Report</w:t>
      </w:r>
    </w:p>
    <w:p w14:paraId="331E883C" w14:textId="77777777" w:rsidR="0054228B" w:rsidRPr="006554C5" w:rsidRDefault="0054228B" w:rsidP="007707C0">
      <w:pPr>
        <w:spacing w:line="312" w:lineRule="auto"/>
        <w:rPr>
          <w:rFonts w:ascii="Arial" w:hAnsi="Arial" w:cs="Arial"/>
          <w:b/>
        </w:rPr>
      </w:pPr>
    </w:p>
    <w:p w14:paraId="355D293C" w14:textId="68EA1B40" w:rsidR="00077042" w:rsidRPr="006554C5" w:rsidRDefault="00077042" w:rsidP="00866C72">
      <w:pPr>
        <w:spacing w:line="312" w:lineRule="auto"/>
        <w:rPr>
          <w:rFonts w:ascii="Arial" w:hAnsi="Arial" w:cs="Arial"/>
          <w:i/>
        </w:rPr>
      </w:pPr>
      <w:r w:rsidRPr="006554C5">
        <w:rPr>
          <w:rFonts w:ascii="Arial" w:hAnsi="Arial" w:cs="Arial"/>
          <w:i/>
        </w:rPr>
        <w:t xml:space="preserve">To the </w:t>
      </w:r>
      <w:r w:rsidR="004758F2" w:rsidRPr="006554C5">
        <w:rPr>
          <w:rFonts w:ascii="Arial" w:hAnsi="Arial" w:cs="Arial"/>
          <w:i/>
        </w:rPr>
        <w:t>S</w:t>
      </w:r>
      <w:r w:rsidR="007E5B9C" w:rsidRPr="006554C5">
        <w:rPr>
          <w:rFonts w:ascii="Arial" w:hAnsi="Arial" w:cs="Arial"/>
          <w:i/>
        </w:rPr>
        <w:t>hareholders</w:t>
      </w:r>
      <w:r w:rsidRPr="006554C5">
        <w:rPr>
          <w:rFonts w:ascii="Arial" w:hAnsi="Arial" w:cs="Arial"/>
          <w:i/>
        </w:rPr>
        <w:t xml:space="preserve"> of ABC</w:t>
      </w:r>
      <w:r w:rsidR="00DB44AA" w:rsidRPr="006554C5">
        <w:rPr>
          <w:rFonts w:ascii="Arial" w:hAnsi="Arial" w:cs="Arial"/>
          <w:i/>
        </w:rPr>
        <w:t xml:space="preserve"> Proprietary</w:t>
      </w:r>
      <w:r w:rsidRPr="006554C5">
        <w:rPr>
          <w:rFonts w:ascii="Arial" w:hAnsi="Arial" w:cs="Arial"/>
          <w:i/>
        </w:rPr>
        <w:t xml:space="preserve"> Limited</w:t>
      </w:r>
    </w:p>
    <w:p w14:paraId="25FE9E12" w14:textId="3402DD2D" w:rsidR="001B09D5" w:rsidRPr="006554C5" w:rsidRDefault="001B09D5" w:rsidP="00866C72">
      <w:pPr>
        <w:spacing w:line="312" w:lineRule="auto"/>
        <w:rPr>
          <w:rFonts w:ascii="Arial" w:hAnsi="Arial" w:cs="Arial"/>
          <w:b/>
        </w:rPr>
      </w:pPr>
      <w:r w:rsidRPr="006554C5">
        <w:rPr>
          <w:rFonts w:ascii="Arial" w:hAnsi="Arial" w:cs="Arial"/>
          <w:b/>
        </w:rPr>
        <w:t>Report on the Audit of the Financial Statements</w:t>
      </w:r>
    </w:p>
    <w:p w14:paraId="5203A88E" w14:textId="77777777" w:rsidR="005B5523" w:rsidRPr="006554C5" w:rsidRDefault="005B552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Disclaimer of Opinion</w:t>
      </w:r>
    </w:p>
    <w:p w14:paraId="71662D8B" w14:textId="1EFDC6AE" w:rsidR="005B5523" w:rsidRPr="006554C5" w:rsidRDefault="005B5523"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were engaged to audit the financial statements of ABC</w:t>
      </w:r>
      <w:r w:rsidR="00DB44AA" w:rsidRPr="006554C5">
        <w:rPr>
          <w:rFonts w:ascii="Arial" w:eastAsia="Times New Roman" w:hAnsi="Arial" w:cs="Arial"/>
          <w:color w:val="000000"/>
          <w:sz w:val="22"/>
          <w:szCs w:val="22"/>
          <w:lang w:val="en-ZA" w:eastAsia="en-ZA"/>
        </w:rPr>
        <w:t xml:space="preserve"> </w:t>
      </w:r>
      <w:r w:rsidR="00DB44AA"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77EE2527" w14:textId="550F5110" w:rsidR="005B5523" w:rsidRPr="006554C5" w:rsidRDefault="005B5523" w:rsidP="00866C72">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We do not express an opinion on the financial statements of ABC</w:t>
      </w:r>
      <w:r w:rsidR="00DB44AA" w:rsidRPr="006554C5">
        <w:rPr>
          <w:rFonts w:ascii="Arial" w:hAnsi="Arial" w:cs="Arial"/>
          <w:sz w:val="22"/>
          <w:szCs w:val="22"/>
        </w:rPr>
        <w:t xml:space="preserve"> Proprietary</w:t>
      </w:r>
      <w:r w:rsidRPr="006554C5">
        <w:rPr>
          <w:rFonts w:ascii="Arial" w:hAnsi="Arial" w:cs="Arial"/>
          <w:sz w:val="22"/>
          <w:szCs w:val="22"/>
        </w:rPr>
        <w:t xml:space="preserve"> Limited. Because of the significance of the matter described in the Basis for Disclaimer of Opinion section of our report, we have not been able to obtain sufficient appropriate audit evidence to provide a basis for an audit opinion on these financial statements.</w:t>
      </w:r>
    </w:p>
    <w:p w14:paraId="06144C85" w14:textId="77777777" w:rsidR="005B5523" w:rsidRPr="006554C5" w:rsidRDefault="005B5523" w:rsidP="00C57674">
      <w:pPr>
        <w:keepNext/>
        <w:tabs>
          <w:tab w:val="left" w:pos="8505"/>
        </w:tabs>
        <w:spacing w:line="312" w:lineRule="auto"/>
        <w:rPr>
          <w:rFonts w:ascii="Arial" w:hAnsi="Arial" w:cs="Arial"/>
          <w:i/>
        </w:rPr>
      </w:pPr>
      <w:r w:rsidRPr="006554C5">
        <w:rPr>
          <w:rFonts w:ascii="Arial" w:hAnsi="Arial" w:cs="Arial"/>
          <w:i/>
        </w:rPr>
        <w:t>Basis for Disclaimer of Opinion</w:t>
      </w:r>
    </w:p>
    <w:p w14:paraId="53C84DD3" w14:textId="5A2C7ED8" w:rsidR="005B5523" w:rsidRPr="006554C5" w:rsidRDefault="00DB193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hAnsi="Arial" w:cs="Arial"/>
        </w:rPr>
        <w:t>We were unable to obtain the written representations from the directors that they have fulfilled their responsibility for the preparation and fair presentation</w:t>
      </w:r>
      <w:r w:rsidR="007258AB" w:rsidRPr="006554C5">
        <w:rPr>
          <w:rFonts w:ascii="Arial" w:hAnsi="Arial" w:cs="Arial"/>
        </w:rPr>
        <w:t xml:space="preserve"> of the financial statements</w:t>
      </w:r>
      <w:r w:rsidRPr="006554C5">
        <w:rPr>
          <w:rFonts w:ascii="Arial" w:hAnsi="Arial" w:cs="Arial"/>
        </w:rPr>
        <w:t xml:space="preserve"> in accordance with International Financial Reporting Standards and the requirements of the Companies Act of South Africa.  We were also unable to obtain written representation from the directors that they have provided us with all relevant information and access as agreed in terms of the audit engagement and that all transactions had been recorded and are reflected in the financial statements.  The directors were not prepared to provide us with these representations.  We could not determine the effect of the lack of such representations on the financial position of the Company at 31 December 20X1, or the financial performance and cash flows for the year then ended.</w:t>
      </w:r>
    </w:p>
    <w:p w14:paraId="0395EFE3" w14:textId="77777777" w:rsidR="00D8237A" w:rsidRPr="006554C5" w:rsidRDefault="00D8237A" w:rsidP="00D8237A">
      <w:pPr>
        <w:tabs>
          <w:tab w:val="left" w:pos="8505"/>
        </w:tabs>
        <w:spacing w:line="312" w:lineRule="auto"/>
        <w:rPr>
          <w:rFonts w:ascii="Arial" w:hAnsi="Arial" w:cs="Arial"/>
          <w:i/>
        </w:rPr>
      </w:pPr>
      <w:r w:rsidRPr="006554C5">
        <w:rPr>
          <w:rFonts w:ascii="Arial" w:hAnsi="Arial" w:cs="Arial"/>
          <w:i/>
        </w:rPr>
        <w:t>Other Matter – Reports Required by the Companies Act</w:t>
      </w:r>
    </w:p>
    <w:p w14:paraId="2A2090C9" w14:textId="63B13AD1" w:rsidR="00D8237A" w:rsidRPr="006554C5" w:rsidRDefault="00D8237A" w:rsidP="00D8237A">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annual financial statements include the Directors’ Report as required by the Companies Act of South Africa. The directors are responsible for this other information.  </w:t>
      </w:r>
    </w:p>
    <w:p w14:paraId="64650F71" w14:textId="7C9B47F9" w:rsidR="000835FD" w:rsidRPr="006554C5" w:rsidRDefault="009D2D9F"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We</w:t>
      </w:r>
      <w:r w:rsidR="00D8237A" w:rsidRPr="006554C5">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D8237A" w:rsidRPr="006554C5">
        <w:rPr>
          <w:rFonts w:ascii="Arial" w:eastAsia="Times New Roman" w:hAnsi="Arial" w:cs="Arial"/>
          <w:color w:val="000000"/>
          <w:lang w:val="en-ZA" w:eastAsia="en-ZA"/>
        </w:rPr>
        <w:t>read the other information and, in doing so, consider</w:t>
      </w:r>
      <w:r w:rsidR="00A55B05" w:rsidRPr="006554C5">
        <w:rPr>
          <w:rFonts w:ascii="Arial" w:eastAsia="Times New Roman" w:hAnsi="Arial" w:cs="Arial"/>
          <w:color w:val="000000"/>
          <w:lang w:val="en-ZA" w:eastAsia="en-ZA"/>
        </w:rPr>
        <w:t>ed</w:t>
      </w:r>
      <w:r w:rsidR="00D8237A" w:rsidRPr="006554C5">
        <w:rPr>
          <w:rFonts w:ascii="Arial" w:eastAsia="Times New Roman" w:hAnsi="Arial" w:cs="Arial"/>
          <w:color w:val="000000"/>
          <w:lang w:val="en-ZA" w:eastAsia="en-ZA"/>
        </w:rPr>
        <w:t xml:space="preserve"> whether the other information is materially inconsistent with the financial statements or our knowledge obtained in the audit, or otherwise appears to be materially misstated. However, due to the disclaimer of opinion in terms of the International Standard on Auditing (ISA) 705</w:t>
      </w:r>
      <w:r w:rsidR="00DF0B5A" w:rsidRPr="006554C5">
        <w:rPr>
          <w:rFonts w:ascii="Arial" w:eastAsia="Times New Roman" w:hAnsi="Arial" w:cs="Arial"/>
          <w:color w:val="000000"/>
          <w:lang w:val="en-ZA" w:eastAsia="en-ZA"/>
        </w:rPr>
        <w:t xml:space="preserve"> (Revised)</w:t>
      </w:r>
      <w:r w:rsidR="00D8237A" w:rsidRPr="006554C5">
        <w:rPr>
          <w:rFonts w:ascii="Arial" w:eastAsia="Times New Roman" w:hAnsi="Arial" w:cs="Arial"/>
          <w:color w:val="000000"/>
          <w:lang w:val="en-ZA" w:eastAsia="en-ZA"/>
        </w:rPr>
        <w:t xml:space="preserve">, </w:t>
      </w:r>
      <w:r w:rsidR="00D8237A" w:rsidRPr="006554C5">
        <w:rPr>
          <w:rFonts w:ascii="Arial" w:eastAsia="Times New Roman" w:hAnsi="Arial" w:cs="Arial"/>
          <w:i/>
          <w:color w:val="000000"/>
          <w:lang w:val="en-ZA" w:eastAsia="en-ZA"/>
        </w:rPr>
        <w:t>Modifications to the Opinion in the Independent Auditor’s Report</w:t>
      </w:r>
      <w:r w:rsidR="00D8237A" w:rsidRPr="006554C5">
        <w:rPr>
          <w:rFonts w:ascii="Arial" w:eastAsia="Times New Roman" w:hAnsi="Arial" w:cs="Arial"/>
          <w:color w:val="000000"/>
          <w:lang w:val="en-ZA" w:eastAsia="en-ZA"/>
        </w:rPr>
        <w:t>, we are unable to report further on this other information.</w:t>
      </w:r>
    </w:p>
    <w:p w14:paraId="465E8ABE" w14:textId="23B399C0" w:rsidR="005B5523" w:rsidRPr="006554C5" w:rsidRDefault="005B5523"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33FD74DD" w14:textId="4C59946E" w:rsidR="005B5523" w:rsidRPr="006554C5" w:rsidRDefault="005B5523"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D7913F6" w14:textId="23A019F4" w:rsidR="005B5523" w:rsidRPr="006554C5" w:rsidRDefault="005B552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B942BEC" w14:textId="77777777" w:rsidR="005B5523" w:rsidRPr="006554C5" w:rsidRDefault="005B5523"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E65A21F" w14:textId="77777777" w:rsidR="005B5523" w:rsidRPr="006554C5" w:rsidRDefault="005B5523" w:rsidP="00866C72">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2C09719B" w14:textId="5EBF2B30" w:rsidR="005B5523" w:rsidRPr="006554C5" w:rsidRDefault="00C26A0A" w:rsidP="00866C72">
      <w:pPr>
        <w:pStyle w:val="ac-01"/>
        <w:tabs>
          <w:tab w:val="left" w:pos="8505"/>
        </w:tabs>
        <w:spacing w:after="120" w:line="312" w:lineRule="auto"/>
        <w:ind w:right="4"/>
        <w:jc w:val="both"/>
        <w:rPr>
          <w:rFonts w:ascii="Arial" w:hAnsi="Arial" w:cs="Arial"/>
          <w:sz w:val="22"/>
          <w:szCs w:val="22"/>
        </w:rPr>
      </w:pPr>
      <w:r w:rsidRPr="006554C5">
        <w:rPr>
          <w:rFonts w:ascii="Arial" w:hAnsi="Arial" w:cs="Arial"/>
          <w:sz w:val="22"/>
          <w:szCs w:val="22"/>
        </w:rPr>
        <w:t xml:space="preserve">We are independent of the </w:t>
      </w:r>
      <w:r w:rsidRPr="006554C5">
        <w:rPr>
          <w:rFonts w:ascii="Arial" w:hAnsi="Arial" w:cs="Arial"/>
        </w:rPr>
        <w:t>company</w:t>
      </w:r>
      <w:r w:rsidRPr="006554C5">
        <w:rPr>
          <w:rFonts w:ascii="Arial" w:hAnsi="Arial" w:cs="Arial"/>
          <w:sz w:val="22"/>
          <w:szCs w:val="22"/>
        </w:rPr>
        <w:t xml:space="preserve"> in accordance with the Independent Regulatory Board for Auditors </w:t>
      </w:r>
      <w:r w:rsidRPr="006554C5">
        <w:rPr>
          <w:rFonts w:ascii="Arial" w:hAnsi="Arial" w:cs="Arial"/>
          <w:i/>
          <w:sz w:val="22"/>
          <w:szCs w:val="22"/>
        </w:rPr>
        <w:t>Code of Professional Conduct for Registered Auditors (IRBA Code)</w:t>
      </w:r>
      <w:r w:rsidRPr="006554C5">
        <w:rPr>
          <w:rFonts w:ascii="Arial" w:hAnsi="Arial" w:cs="Arial"/>
          <w:sz w:val="22"/>
          <w:szCs w:val="22"/>
        </w:rPr>
        <w:t xml:space="preserv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Pr="006554C5">
        <w:rPr>
          <w:rFonts w:ascii="Arial" w:hAnsi="Arial" w:cs="Arial"/>
          <w:i/>
          <w:sz w:val="22"/>
          <w:szCs w:val="22"/>
        </w:rPr>
        <w:t>Code of Ethics for Professional Accountants</w:t>
      </w:r>
      <w:r w:rsidRPr="006554C5">
        <w:rPr>
          <w:rFonts w:ascii="Arial" w:hAnsi="Arial" w:cs="Arial"/>
          <w:sz w:val="22"/>
          <w:szCs w:val="22"/>
        </w:rPr>
        <w:t xml:space="preserve"> (Part</w:t>
      </w:r>
      <w:r w:rsidR="00C23F00" w:rsidRPr="006554C5">
        <w:rPr>
          <w:rFonts w:ascii="Arial" w:hAnsi="Arial" w:cs="Arial"/>
          <w:sz w:val="22"/>
          <w:szCs w:val="22"/>
        </w:rPr>
        <w:t>s</w:t>
      </w:r>
      <w:r w:rsidRPr="006554C5">
        <w:rPr>
          <w:rFonts w:ascii="Arial" w:hAnsi="Arial" w:cs="Arial"/>
          <w:sz w:val="22"/>
          <w:szCs w:val="22"/>
        </w:rPr>
        <w:t xml:space="preserve"> A and B).</w:t>
      </w:r>
      <w:r w:rsidR="0052389C" w:rsidRPr="006554C5">
        <w:rPr>
          <w:rFonts w:ascii="Arial" w:eastAsia="Times New Roman" w:hAnsi="Arial" w:cs="Arial"/>
          <w:i/>
          <w:iCs/>
          <w:color w:val="000000"/>
          <w:sz w:val="22"/>
          <w:szCs w:val="22"/>
          <w:lang w:val="en-ZA" w:eastAsia="en-ZA"/>
        </w:rPr>
        <w:t xml:space="preserve"> </w:t>
      </w:r>
      <w:r w:rsidR="005B5523" w:rsidRPr="006554C5">
        <w:rPr>
          <w:rFonts w:ascii="Arial" w:eastAsia="Times New Roman" w:hAnsi="Arial" w:cs="Arial"/>
          <w:color w:val="000000"/>
          <w:sz w:val="22"/>
          <w:szCs w:val="22"/>
          <w:lang w:val="en-ZA" w:eastAsia="en-ZA"/>
        </w:rPr>
        <w:t xml:space="preserve"> </w:t>
      </w:r>
    </w:p>
    <w:p w14:paraId="6DC388B5"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608BC9A4" w14:textId="01606E1C" w:rsidR="007E1D5C" w:rsidRPr="00273C61"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49"/>
      </w:r>
      <w:r w:rsidRPr="001D0EA4">
        <w:rPr>
          <w:rFonts w:ascii="Arial" w:hAnsi="Arial" w:cs="Arial"/>
        </w:rPr>
        <w:t>.</w:t>
      </w:r>
      <w:r w:rsidRPr="00273C61">
        <w:rPr>
          <w:rFonts w:ascii="Arial" w:hAnsi="Arial" w:cs="Arial"/>
        </w:rPr>
        <w:t>]</w:t>
      </w:r>
    </w:p>
    <w:p w14:paraId="42828736" w14:textId="77777777" w:rsidR="00994154" w:rsidRPr="006554C5" w:rsidRDefault="00994154" w:rsidP="00866C72">
      <w:pPr>
        <w:keepNext/>
        <w:keepLines/>
        <w:widowControl/>
        <w:spacing w:line="312" w:lineRule="auto"/>
        <w:rPr>
          <w:rFonts w:ascii="Arial" w:hAnsi="Arial" w:cs="Arial"/>
        </w:rPr>
      </w:pPr>
    </w:p>
    <w:p w14:paraId="248A0680" w14:textId="252570AE"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Auditor’s signature</w:t>
      </w:r>
      <w:r w:rsidRPr="006554C5">
        <w:rPr>
          <w:rFonts w:ascii="Arial" w:hAnsi="Arial" w:cs="Arial"/>
        </w:rPr>
        <w:t>]</w:t>
      </w:r>
    </w:p>
    <w:p w14:paraId="5E2814D8" w14:textId="1B4DE63A"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Name of individual registered auditor</w:t>
      </w:r>
      <w:r w:rsidRPr="006554C5">
        <w:rPr>
          <w:rFonts w:ascii="Arial" w:hAnsi="Arial" w:cs="Arial"/>
        </w:rPr>
        <w:t>]</w:t>
      </w:r>
    </w:p>
    <w:p w14:paraId="42B49316" w14:textId="2F3D4DED" w:rsidR="0039688C" w:rsidRPr="006554C5" w:rsidRDefault="003F719B" w:rsidP="00866C72">
      <w:pPr>
        <w:keepNext/>
        <w:keepLines/>
        <w:spacing w:line="312" w:lineRule="auto"/>
        <w:rPr>
          <w:rFonts w:ascii="Arial" w:hAnsi="Arial" w:cs="Arial"/>
        </w:rPr>
      </w:pPr>
      <w:r w:rsidRPr="006554C5">
        <w:rPr>
          <w:rFonts w:ascii="Arial" w:hAnsi="Arial" w:cs="Arial"/>
        </w:rPr>
        <w:t>[</w:t>
      </w:r>
      <w:r w:rsidR="002C457A" w:rsidRPr="006554C5">
        <w:rPr>
          <w:rFonts w:ascii="Arial" w:hAnsi="Arial" w:cs="Arial"/>
          <w:i/>
        </w:rPr>
        <w:t>Capacity if not a sole practitioner: e.g. Director or Partner</w:t>
      </w:r>
      <w:r w:rsidRPr="006554C5">
        <w:rPr>
          <w:rFonts w:ascii="Arial" w:hAnsi="Arial" w:cs="Arial"/>
        </w:rPr>
        <w:t>]</w:t>
      </w:r>
    </w:p>
    <w:p w14:paraId="247B8D0F" w14:textId="77777777" w:rsidR="00077042" w:rsidRPr="006554C5" w:rsidRDefault="00077042" w:rsidP="00866C72">
      <w:pPr>
        <w:keepNext/>
        <w:keepLines/>
        <w:spacing w:line="312" w:lineRule="auto"/>
        <w:rPr>
          <w:rFonts w:ascii="Arial" w:hAnsi="Arial" w:cs="Arial"/>
        </w:rPr>
      </w:pPr>
      <w:r w:rsidRPr="006554C5">
        <w:rPr>
          <w:rFonts w:ascii="Arial" w:hAnsi="Arial" w:cs="Arial"/>
        </w:rPr>
        <w:t>Registered Auditor</w:t>
      </w:r>
    </w:p>
    <w:p w14:paraId="32DF38AA" w14:textId="7146B800" w:rsidR="00077042" w:rsidRPr="006554C5" w:rsidRDefault="003F719B" w:rsidP="00866C72">
      <w:pPr>
        <w:keepNext/>
        <w:keepLines/>
        <w:spacing w:line="312" w:lineRule="auto"/>
        <w:rPr>
          <w:rFonts w:ascii="Arial" w:hAnsi="Arial" w:cs="Arial"/>
        </w:rPr>
      </w:pPr>
      <w:r w:rsidRPr="006554C5">
        <w:rPr>
          <w:rFonts w:ascii="Arial" w:hAnsi="Arial" w:cs="Arial"/>
        </w:rPr>
        <w:t>[</w:t>
      </w:r>
      <w:r w:rsidR="00077042" w:rsidRPr="006554C5">
        <w:rPr>
          <w:rFonts w:ascii="Arial" w:hAnsi="Arial" w:cs="Arial"/>
          <w:i/>
        </w:rPr>
        <w:t>Date of auditor’s report</w:t>
      </w:r>
      <w:r w:rsidRPr="006554C5">
        <w:rPr>
          <w:rFonts w:ascii="Arial" w:hAnsi="Arial" w:cs="Arial"/>
        </w:rPr>
        <w:t>]</w:t>
      </w:r>
    </w:p>
    <w:p w14:paraId="388D9EC9" w14:textId="4A126150" w:rsidR="00077042" w:rsidRPr="006554C5" w:rsidRDefault="003F719B" w:rsidP="00866C72">
      <w:pPr>
        <w:keepNext/>
        <w:keepLines/>
        <w:spacing w:line="312" w:lineRule="auto"/>
        <w:rPr>
          <w:rFonts w:ascii="Arial" w:hAnsi="Arial" w:cs="Arial"/>
          <w:lang w:val="en-ZA"/>
        </w:rPr>
      </w:pPr>
      <w:r w:rsidRPr="006554C5">
        <w:rPr>
          <w:rFonts w:ascii="Arial" w:hAnsi="Arial" w:cs="Arial"/>
          <w:lang w:val="en-ZA"/>
        </w:rPr>
        <w:t>[</w:t>
      </w:r>
      <w:r w:rsidR="00077042" w:rsidRPr="006554C5">
        <w:rPr>
          <w:rFonts w:ascii="Arial" w:hAnsi="Arial" w:cs="Arial"/>
          <w:i/>
          <w:lang w:val="en-ZA"/>
        </w:rPr>
        <w:t>Auditor’s address</w:t>
      </w:r>
      <w:r w:rsidRPr="006554C5">
        <w:rPr>
          <w:rFonts w:ascii="Arial" w:hAnsi="Arial" w:cs="Arial"/>
          <w:lang w:val="en-ZA"/>
        </w:rPr>
        <w:t>]</w:t>
      </w:r>
    </w:p>
    <w:p w14:paraId="2C11545F" w14:textId="1CA4DDA5" w:rsidR="00894403" w:rsidRPr="006554C5" w:rsidRDefault="00894403" w:rsidP="00EF67DB">
      <w:pPr>
        <w:rPr>
          <w:kern w:val="32"/>
        </w:rPr>
      </w:pPr>
      <w:bookmarkStart w:id="1470" w:name="_Toc277586797"/>
      <w:bookmarkStart w:id="1471" w:name="_Toc299654376"/>
    </w:p>
    <w:bookmarkEnd w:id="1466"/>
    <w:bookmarkEnd w:id="1467"/>
    <w:bookmarkEnd w:id="1468"/>
    <w:bookmarkEnd w:id="1469"/>
    <w:bookmarkEnd w:id="1470"/>
    <w:bookmarkEnd w:id="1471"/>
    <w:p w14:paraId="27C613ED" w14:textId="6DFDC5E1" w:rsidR="00077042" w:rsidRPr="006554C5" w:rsidRDefault="00077042" w:rsidP="00AF0B15">
      <w:pPr>
        <w:spacing w:line="312" w:lineRule="auto"/>
        <w:rPr>
          <w:rFonts w:ascii="Arial" w:hAnsi="Arial" w:cs="Arial"/>
        </w:rPr>
      </w:pPr>
    </w:p>
    <w:p w14:paraId="74F72C0F" w14:textId="77777777" w:rsidR="0070438D" w:rsidRPr="006554C5" w:rsidRDefault="0070438D" w:rsidP="00AF0B15">
      <w:pPr>
        <w:pStyle w:val="Heading1"/>
        <w:spacing w:before="0" w:after="120" w:line="312" w:lineRule="auto"/>
        <w:rPr>
          <w:rFonts w:cs="Arial"/>
        </w:rPr>
        <w:sectPr w:rsidR="0070438D" w:rsidRPr="006554C5" w:rsidSect="007979D0">
          <w:pgSz w:w="11907" w:h="16839" w:code="9"/>
          <w:pgMar w:top="1440" w:right="1701" w:bottom="1440" w:left="1701" w:header="720" w:footer="720" w:gutter="0"/>
          <w:cols w:space="720"/>
          <w:noEndnote/>
          <w:docGrid w:linePitch="299"/>
        </w:sectPr>
      </w:pPr>
    </w:p>
    <w:p w14:paraId="776B41E2" w14:textId="558DF615" w:rsidR="00FD406B" w:rsidRPr="006554C5" w:rsidRDefault="00832EAB" w:rsidP="00EF67DB">
      <w:pPr>
        <w:pStyle w:val="Heading4"/>
        <w:rPr>
          <w:szCs w:val="24"/>
        </w:rPr>
      </w:pPr>
      <w:bookmarkStart w:id="1472" w:name="_10._REPORTABLE_IRREGULARITIES"/>
      <w:bookmarkStart w:id="1473" w:name="_Toc414894540"/>
      <w:bookmarkStart w:id="1474" w:name="_Toc415050523"/>
      <w:bookmarkStart w:id="1475" w:name="_Toc415724904"/>
      <w:bookmarkStart w:id="1476" w:name="_10.1_Reportable_irregularity"/>
      <w:bookmarkStart w:id="1477" w:name="_Toc411410649"/>
      <w:bookmarkStart w:id="1478" w:name="_Toc411410745"/>
      <w:bookmarkStart w:id="1479" w:name="_Toc411412479"/>
      <w:bookmarkStart w:id="1480" w:name="_Toc411505094"/>
      <w:bookmarkStart w:id="1481" w:name="_Toc411511008"/>
      <w:bookmarkStart w:id="1482" w:name="_Toc412031590"/>
      <w:bookmarkStart w:id="1483" w:name="_Toc412105566"/>
      <w:bookmarkStart w:id="1484" w:name="_Toc412108127"/>
      <w:bookmarkStart w:id="1485" w:name="_Toc412108216"/>
      <w:bookmarkStart w:id="1486" w:name="_Toc411410656"/>
      <w:bookmarkStart w:id="1487" w:name="_Toc411410752"/>
      <w:bookmarkStart w:id="1488" w:name="_Toc411412486"/>
      <w:bookmarkStart w:id="1489" w:name="_Toc411505101"/>
      <w:bookmarkStart w:id="1490" w:name="_Toc411511015"/>
      <w:bookmarkStart w:id="1491" w:name="_Toc412031597"/>
      <w:bookmarkStart w:id="1492" w:name="_Toc412105573"/>
      <w:bookmarkStart w:id="1493" w:name="_Toc412108134"/>
      <w:bookmarkStart w:id="1494" w:name="_Toc412108223"/>
      <w:bookmarkStart w:id="1495" w:name="_Toc411410657"/>
      <w:bookmarkStart w:id="1496" w:name="_Toc411410753"/>
      <w:bookmarkStart w:id="1497" w:name="_Toc411412487"/>
      <w:bookmarkStart w:id="1498" w:name="_Toc411505102"/>
      <w:bookmarkStart w:id="1499" w:name="_Toc411511016"/>
      <w:bookmarkStart w:id="1500" w:name="_Toc412031598"/>
      <w:bookmarkStart w:id="1501" w:name="_Toc412105574"/>
      <w:bookmarkStart w:id="1502" w:name="_Toc412108135"/>
      <w:bookmarkStart w:id="1503" w:name="_Toc412108224"/>
      <w:bookmarkStart w:id="1504" w:name="_Toc411410658"/>
      <w:bookmarkStart w:id="1505" w:name="_Toc411410754"/>
      <w:bookmarkStart w:id="1506" w:name="_Toc411412488"/>
      <w:bookmarkStart w:id="1507" w:name="_Toc411505103"/>
      <w:bookmarkStart w:id="1508" w:name="_Toc411511017"/>
      <w:bookmarkStart w:id="1509" w:name="_Toc412031599"/>
      <w:bookmarkStart w:id="1510" w:name="_Toc412105575"/>
      <w:bookmarkStart w:id="1511" w:name="_Toc412108136"/>
      <w:bookmarkStart w:id="1512" w:name="_Toc412108225"/>
      <w:bookmarkStart w:id="1513" w:name="_Toc411410659"/>
      <w:bookmarkStart w:id="1514" w:name="_Toc411410755"/>
      <w:bookmarkStart w:id="1515" w:name="_Toc411412489"/>
      <w:bookmarkStart w:id="1516" w:name="_Toc411505104"/>
      <w:bookmarkStart w:id="1517" w:name="_Toc411511018"/>
      <w:bookmarkStart w:id="1518" w:name="_Toc412031600"/>
      <w:bookmarkStart w:id="1519" w:name="_Toc412105576"/>
      <w:bookmarkStart w:id="1520" w:name="_Toc412108137"/>
      <w:bookmarkStart w:id="1521" w:name="_Toc412108226"/>
      <w:bookmarkStart w:id="1522" w:name="_Toc411410660"/>
      <w:bookmarkStart w:id="1523" w:name="_Toc411410756"/>
      <w:bookmarkStart w:id="1524" w:name="_Toc411412490"/>
      <w:bookmarkStart w:id="1525" w:name="_Toc411505105"/>
      <w:bookmarkStart w:id="1526" w:name="_Toc411511019"/>
      <w:bookmarkStart w:id="1527" w:name="_Toc412031601"/>
      <w:bookmarkStart w:id="1528" w:name="_Toc412105577"/>
      <w:bookmarkStart w:id="1529" w:name="_Toc412108138"/>
      <w:bookmarkStart w:id="1530" w:name="_Toc412108227"/>
      <w:bookmarkStart w:id="1531" w:name="_Toc411410661"/>
      <w:bookmarkStart w:id="1532" w:name="_Toc411410757"/>
      <w:bookmarkStart w:id="1533" w:name="_Toc411412491"/>
      <w:bookmarkStart w:id="1534" w:name="_Toc411505106"/>
      <w:bookmarkStart w:id="1535" w:name="_Toc411511020"/>
      <w:bookmarkStart w:id="1536" w:name="_Toc412031602"/>
      <w:bookmarkStart w:id="1537" w:name="_Toc412105578"/>
      <w:bookmarkStart w:id="1538" w:name="_Toc412108139"/>
      <w:bookmarkStart w:id="1539" w:name="_Toc412108228"/>
      <w:bookmarkStart w:id="1540" w:name="_Toc411410662"/>
      <w:bookmarkStart w:id="1541" w:name="_Toc411410758"/>
      <w:bookmarkStart w:id="1542" w:name="_Toc411412492"/>
      <w:bookmarkStart w:id="1543" w:name="_Toc411505107"/>
      <w:bookmarkStart w:id="1544" w:name="_Toc411511021"/>
      <w:bookmarkStart w:id="1545" w:name="_Toc412031603"/>
      <w:bookmarkStart w:id="1546" w:name="_Toc412105579"/>
      <w:bookmarkStart w:id="1547" w:name="_Toc412108140"/>
      <w:bookmarkStart w:id="1548" w:name="_Toc412108229"/>
      <w:bookmarkStart w:id="1549" w:name="_Toc411410663"/>
      <w:bookmarkStart w:id="1550" w:name="_Toc411410759"/>
      <w:bookmarkStart w:id="1551" w:name="_Toc411412493"/>
      <w:bookmarkStart w:id="1552" w:name="_Toc411505108"/>
      <w:bookmarkStart w:id="1553" w:name="_Toc411511022"/>
      <w:bookmarkStart w:id="1554" w:name="_Toc412031604"/>
      <w:bookmarkStart w:id="1555" w:name="_Toc412105580"/>
      <w:bookmarkStart w:id="1556" w:name="_Toc412108141"/>
      <w:bookmarkStart w:id="1557" w:name="_Toc412108230"/>
      <w:bookmarkStart w:id="1558" w:name="_Toc411410664"/>
      <w:bookmarkStart w:id="1559" w:name="_Toc411410760"/>
      <w:bookmarkStart w:id="1560" w:name="_Toc411412494"/>
      <w:bookmarkStart w:id="1561" w:name="_Toc411505109"/>
      <w:bookmarkStart w:id="1562" w:name="_Toc411511023"/>
      <w:bookmarkStart w:id="1563" w:name="_Toc412031605"/>
      <w:bookmarkStart w:id="1564" w:name="_Toc412105581"/>
      <w:bookmarkStart w:id="1565" w:name="_Toc412108142"/>
      <w:bookmarkStart w:id="1566" w:name="_Toc412108231"/>
      <w:bookmarkStart w:id="1567" w:name="_Toc411410665"/>
      <w:bookmarkStart w:id="1568" w:name="_Toc411410761"/>
      <w:bookmarkStart w:id="1569" w:name="_Toc411412495"/>
      <w:bookmarkStart w:id="1570" w:name="_Toc411505110"/>
      <w:bookmarkStart w:id="1571" w:name="_Toc411511024"/>
      <w:bookmarkStart w:id="1572" w:name="_Toc412031606"/>
      <w:bookmarkStart w:id="1573" w:name="_Toc412105582"/>
      <w:bookmarkStart w:id="1574" w:name="_Toc412108143"/>
      <w:bookmarkStart w:id="1575" w:name="_Toc412108232"/>
      <w:bookmarkStart w:id="1576" w:name="_Toc411410666"/>
      <w:bookmarkStart w:id="1577" w:name="_Toc411410762"/>
      <w:bookmarkStart w:id="1578" w:name="_Toc411412496"/>
      <w:bookmarkStart w:id="1579" w:name="_Toc411505111"/>
      <w:bookmarkStart w:id="1580" w:name="_Toc411511025"/>
      <w:bookmarkStart w:id="1581" w:name="_Toc412031607"/>
      <w:bookmarkStart w:id="1582" w:name="_Toc412105583"/>
      <w:bookmarkStart w:id="1583" w:name="_Toc412108144"/>
      <w:bookmarkStart w:id="1584" w:name="_Toc412108233"/>
      <w:bookmarkStart w:id="1585" w:name="_Toc411410667"/>
      <w:bookmarkStart w:id="1586" w:name="_Toc411410763"/>
      <w:bookmarkStart w:id="1587" w:name="_Toc411412497"/>
      <w:bookmarkStart w:id="1588" w:name="_Toc411505112"/>
      <w:bookmarkStart w:id="1589" w:name="_Toc411511026"/>
      <w:bookmarkStart w:id="1590" w:name="_Toc412031608"/>
      <w:bookmarkStart w:id="1591" w:name="_Toc412105584"/>
      <w:bookmarkStart w:id="1592" w:name="_Toc412108145"/>
      <w:bookmarkStart w:id="1593" w:name="_Toc412108234"/>
      <w:bookmarkStart w:id="1594" w:name="_Toc411410668"/>
      <w:bookmarkStart w:id="1595" w:name="_Toc411410764"/>
      <w:bookmarkStart w:id="1596" w:name="_Toc411412498"/>
      <w:bookmarkStart w:id="1597" w:name="_Toc411505113"/>
      <w:bookmarkStart w:id="1598" w:name="_Toc411511027"/>
      <w:bookmarkStart w:id="1599" w:name="_Toc412031609"/>
      <w:bookmarkStart w:id="1600" w:name="_Toc412105585"/>
      <w:bookmarkStart w:id="1601" w:name="_Toc412108146"/>
      <w:bookmarkStart w:id="1602" w:name="_Toc412108235"/>
      <w:bookmarkStart w:id="1603" w:name="_Toc411410669"/>
      <w:bookmarkStart w:id="1604" w:name="_Toc411410765"/>
      <w:bookmarkStart w:id="1605" w:name="_Toc411412499"/>
      <w:bookmarkStart w:id="1606" w:name="_Toc411505114"/>
      <w:bookmarkStart w:id="1607" w:name="_Toc411511028"/>
      <w:bookmarkStart w:id="1608" w:name="_Toc412031610"/>
      <w:bookmarkStart w:id="1609" w:name="_Toc412105586"/>
      <w:bookmarkStart w:id="1610" w:name="_Toc412108147"/>
      <w:bookmarkStart w:id="1611" w:name="_Toc412108236"/>
      <w:bookmarkStart w:id="1612" w:name="_Toc411410670"/>
      <w:bookmarkStart w:id="1613" w:name="_Toc411410766"/>
      <w:bookmarkStart w:id="1614" w:name="_Toc411412500"/>
      <w:bookmarkStart w:id="1615" w:name="_Toc411505115"/>
      <w:bookmarkStart w:id="1616" w:name="_Toc411511029"/>
      <w:bookmarkStart w:id="1617" w:name="_Toc412031611"/>
      <w:bookmarkStart w:id="1618" w:name="_Toc412105587"/>
      <w:bookmarkStart w:id="1619" w:name="_Toc412108148"/>
      <w:bookmarkStart w:id="1620" w:name="_Toc412108237"/>
      <w:bookmarkStart w:id="1621" w:name="_Toc411410671"/>
      <w:bookmarkStart w:id="1622" w:name="_Toc411410767"/>
      <w:bookmarkStart w:id="1623" w:name="_Toc411412501"/>
      <w:bookmarkStart w:id="1624" w:name="_Toc411505116"/>
      <w:bookmarkStart w:id="1625" w:name="_Toc411511030"/>
      <w:bookmarkStart w:id="1626" w:name="_Toc412031612"/>
      <w:bookmarkStart w:id="1627" w:name="_Toc412105588"/>
      <w:bookmarkStart w:id="1628" w:name="_Toc412108149"/>
      <w:bookmarkStart w:id="1629" w:name="_Toc412108238"/>
      <w:bookmarkStart w:id="1630" w:name="_Toc411410672"/>
      <w:bookmarkStart w:id="1631" w:name="_Toc411410768"/>
      <w:bookmarkStart w:id="1632" w:name="_Toc411412502"/>
      <w:bookmarkStart w:id="1633" w:name="_Toc411505117"/>
      <w:bookmarkStart w:id="1634" w:name="_Toc411511031"/>
      <w:bookmarkStart w:id="1635" w:name="_Toc412031613"/>
      <w:bookmarkStart w:id="1636" w:name="_Toc412105589"/>
      <w:bookmarkStart w:id="1637" w:name="_Toc412108150"/>
      <w:bookmarkStart w:id="1638" w:name="_Toc412108239"/>
      <w:bookmarkStart w:id="1639" w:name="_Toc411410673"/>
      <w:bookmarkStart w:id="1640" w:name="_Toc411410769"/>
      <w:bookmarkStart w:id="1641" w:name="_Toc411412503"/>
      <w:bookmarkStart w:id="1642" w:name="_Toc411505118"/>
      <w:bookmarkStart w:id="1643" w:name="_Toc411511032"/>
      <w:bookmarkStart w:id="1644" w:name="_Toc412031614"/>
      <w:bookmarkStart w:id="1645" w:name="_Toc412105590"/>
      <w:bookmarkStart w:id="1646" w:name="_Toc412108151"/>
      <w:bookmarkStart w:id="1647" w:name="_Toc412108240"/>
      <w:bookmarkStart w:id="1648" w:name="_Toc411410674"/>
      <w:bookmarkStart w:id="1649" w:name="_Toc411410770"/>
      <w:bookmarkStart w:id="1650" w:name="_Toc411412504"/>
      <w:bookmarkStart w:id="1651" w:name="_Toc411505119"/>
      <w:bookmarkStart w:id="1652" w:name="_Toc411511033"/>
      <w:bookmarkStart w:id="1653" w:name="_Toc412031615"/>
      <w:bookmarkStart w:id="1654" w:name="_Toc412105591"/>
      <w:bookmarkStart w:id="1655" w:name="_Toc412108152"/>
      <w:bookmarkStart w:id="1656" w:name="_Toc412108241"/>
      <w:bookmarkStart w:id="1657" w:name="_Toc411410675"/>
      <w:bookmarkStart w:id="1658" w:name="_Toc411410771"/>
      <w:bookmarkStart w:id="1659" w:name="_Toc411412505"/>
      <w:bookmarkStart w:id="1660" w:name="_Toc411505120"/>
      <w:bookmarkStart w:id="1661" w:name="_Toc411511034"/>
      <w:bookmarkStart w:id="1662" w:name="_Toc412031616"/>
      <w:bookmarkStart w:id="1663" w:name="_Toc412105592"/>
      <w:bookmarkStart w:id="1664" w:name="_Toc412108153"/>
      <w:bookmarkStart w:id="1665" w:name="_Toc412108242"/>
      <w:bookmarkStart w:id="1666" w:name="_Toc411410676"/>
      <w:bookmarkStart w:id="1667" w:name="_Toc411410772"/>
      <w:bookmarkStart w:id="1668" w:name="_Toc411412506"/>
      <w:bookmarkStart w:id="1669" w:name="_Toc411505121"/>
      <w:bookmarkStart w:id="1670" w:name="_Toc411511035"/>
      <w:bookmarkStart w:id="1671" w:name="_Toc412031617"/>
      <w:bookmarkStart w:id="1672" w:name="_Toc412105593"/>
      <w:bookmarkStart w:id="1673" w:name="_Toc412108154"/>
      <w:bookmarkStart w:id="1674" w:name="_Toc412108243"/>
      <w:bookmarkStart w:id="1675" w:name="_Toc411410677"/>
      <w:bookmarkStart w:id="1676" w:name="_Toc411410773"/>
      <w:bookmarkStart w:id="1677" w:name="_Toc411412507"/>
      <w:bookmarkStart w:id="1678" w:name="_Toc411505122"/>
      <w:bookmarkStart w:id="1679" w:name="_Toc411511036"/>
      <w:bookmarkStart w:id="1680" w:name="_Toc412031618"/>
      <w:bookmarkStart w:id="1681" w:name="_Toc412105594"/>
      <w:bookmarkStart w:id="1682" w:name="_Toc412108155"/>
      <w:bookmarkStart w:id="1683" w:name="_Toc412108244"/>
      <w:bookmarkStart w:id="1684" w:name="_Toc411410678"/>
      <w:bookmarkStart w:id="1685" w:name="_Toc411410774"/>
      <w:bookmarkStart w:id="1686" w:name="_Toc411412508"/>
      <w:bookmarkStart w:id="1687" w:name="_Toc411505123"/>
      <w:bookmarkStart w:id="1688" w:name="_Toc411511037"/>
      <w:bookmarkStart w:id="1689" w:name="_Toc412031619"/>
      <w:bookmarkStart w:id="1690" w:name="_Toc412105595"/>
      <w:bookmarkStart w:id="1691" w:name="_Toc412108156"/>
      <w:bookmarkStart w:id="1692" w:name="_Toc412108245"/>
      <w:bookmarkStart w:id="1693" w:name="_Toc411410679"/>
      <w:bookmarkStart w:id="1694" w:name="_Toc411410775"/>
      <w:bookmarkStart w:id="1695" w:name="_Toc411412509"/>
      <w:bookmarkStart w:id="1696" w:name="_Toc411505124"/>
      <w:bookmarkStart w:id="1697" w:name="_Toc411511038"/>
      <w:bookmarkStart w:id="1698" w:name="_Toc412031620"/>
      <w:bookmarkStart w:id="1699" w:name="_Toc412105596"/>
      <w:bookmarkStart w:id="1700" w:name="_Toc412108157"/>
      <w:bookmarkStart w:id="1701" w:name="_Toc412108246"/>
      <w:bookmarkStart w:id="1702" w:name="_Toc411410680"/>
      <w:bookmarkStart w:id="1703" w:name="_Toc411410776"/>
      <w:bookmarkStart w:id="1704" w:name="_Toc411412510"/>
      <w:bookmarkStart w:id="1705" w:name="_Toc411505125"/>
      <w:bookmarkStart w:id="1706" w:name="_Toc411511039"/>
      <w:bookmarkStart w:id="1707" w:name="_Toc412031621"/>
      <w:bookmarkStart w:id="1708" w:name="_Toc412105597"/>
      <w:bookmarkStart w:id="1709" w:name="_Toc412108158"/>
      <w:bookmarkStart w:id="1710" w:name="_Toc412108247"/>
      <w:bookmarkStart w:id="1711" w:name="_Toc411410681"/>
      <w:bookmarkStart w:id="1712" w:name="_Toc411410777"/>
      <w:bookmarkStart w:id="1713" w:name="_Toc411412511"/>
      <w:bookmarkStart w:id="1714" w:name="_Toc411505126"/>
      <w:bookmarkStart w:id="1715" w:name="_Toc411511040"/>
      <w:bookmarkStart w:id="1716" w:name="_Toc412031622"/>
      <w:bookmarkStart w:id="1717" w:name="_Toc412105598"/>
      <w:bookmarkStart w:id="1718" w:name="_Toc412108159"/>
      <w:bookmarkStart w:id="1719" w:name="_Toc412108248"/>
      <w:bookmarkStart w:id="1720" w:name="_10.2_Reportable_irregularity"/>
      <w:bookmarkStart w:id="1721" w:name="_Toc414894595"/>
      <w:bookmarkStart w:id="1722" w:name="_Toc415050578"/>
      <w:bookmarkStart w:id="1723" w:name="_Toc415724959"/>
      <w:bookmarkStart w:id="1724" w:name="_Toc414894596"/>
      <w:bookmarkStart w:id="1725" w:name="_Toc415050579"/>
      <w:bookmarkStart w:id="1726" w:name="_Toc415724960"/>
      <w:bookmarkStart w:id="1727" w:name="_APPENDIX_2"/>
      <w:bookmarkStart w:id="1728" w:name="_1._BASIS_OF"/>
      <w:bookmarkStart w:id="1729" w:name="_2._FINANCIAL_REPORTING"/>
      <w:bookmarkStart w:id="1730" w:name="bookmark2"/>
      <w:bookmarkStart w:id="1731" w:name="_1._REVIEW_REPORT"/>
      <w:bookmarkStart w:id="1732" w:name="_2._REVIEW_REPORT"/>
      <w:bookmarkStart w:id="1733" w:name="_APPENDIX_4"/>
      <w:bookmarkStart w:id="1734" w:name="_Toc414519114"/>
      <w:bookmarkStart w:id="1735" w:name="_Toc414519412"/>
      <w:bookmarkStart w:id="1736" w:name="_Toc414888055"/>
      <w:bookmarkStart w:id="1737" w:name="_Toc414894600"/>
      <w:bookmarkStart w:id="1738" w:name="_Toc415050583"/>
      <w:bookmarkStart w:id="1739" w:name="_Toc415724964"/>
      <w:bookmarkStart w:id="1740" w:name="_Toc443575245"/>
      <w:bookmarkStart w:id="1741" w:name="_Toc150931909"/>
      <w:bookmarkStart w:id="1742" w:name="_Toc160598990"/>
      <w:bookmarkStart w:id="1743" w:name="_Toc160599516"/>
      <w:bookmarkStart w:id="1744" w:name="_Toc161706748"/>
      <w:bookmarkStart w:id="1745" w:name="_Toc27758681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6554C5">
        <w:rPr>
          <w:szCs w:val="24"/>
        </w:rPr>
        <w:t>Misstatement</w:t>
      </w:r>
      <w:r w:rsidR="00F863D5" w:rsidRPr="006554C5">
        <w:rPr>
          <w:szCs w:val="24"/>
        </w:rPr>
        <w:t>:</w:t>
      </w:r>
      <w:r w:rsidR="00FD406B" w:rsidRPr="006554C5">
        <w:rPr>
          <w:szCs w:val="24"/>
        </w:rPr>
        <w:t xml:space="preserve"> requirements of the financial reporting framework not met</w:t>
      </w:r>
      <w:r w:rsidR="00E3318F" w:rsidRPr="006554C5">
        <w:rPr>
          <w:szCs w:val="24"/>
        </w:rPr>
        <w:t xml:space="preserve"> – </w:t>
      </w:r>
      <w:r w:rsidR="000215A5" w:rsidRPr="006554C5">
        <w:rPr>
          <w:szCs w:val="24"/>
        </w:rPr>
        <w:t xml:space="preserve">Adverse </w:t>
      </w:r>
      <w:r w:rsidR="00E3318F" w:rsidRPr="006554C5">
        <w:rPr>
          <w:szCs w:val="24"/>
        </w:rPr>
        <w:t>opinion</w:t>
      </w:r>
      <w:r w:rsidR="00634B6A" w:rsidRPr="006554C5">
        <w:rPr>
          <w:szCs w:val="24"/>
        </w:rPr>
        <w:t xml:space="preserve"> and a</w:t>
      </w:r>
      <w:r w:rsidR="00634B6A" w:rsidRPr="006554C5">
        <w:rPr>
          <w:rFonts w:cs="Arial"/>
          <w:szCs w:val="24"/>
        </w:rPr>
        <w:t>uditor’s responsibilities are included in an Appendix</w:t>
      </w:r>
      <w:bookmarkEnd w:id="1740"/>
    </w:p>
    <w:tbl>
      <w:tblPr>
        <w:tblStyle w:val="TableGrid"/>
        <w:tblW w:w="0" w:type="auto"/>
        <w:tblLook w:val="04A0" w:firstRow="1" w:lastRow="0" w:firstColumn="1" w:lastColumn="0" w:noHBand="0" w:noVBand="1"/>
      </w:tblPr>
      <w:tblGrid>
        <w:gridCol w:w="8495"/>
      </w:tblGrid>
      <w:tr w:rsidR="00227D96" w:rsidRPr="006554C5" w14:paraId="09DCDB74" w14:textId="77777777" w:rsidTr="00227D96">
        <w:tc>
          <w:tcPr>
            <w:tcW w:w="8856" w:type="dxa"/>
          </w:tcPr>
          <w:p w14:paraId="68CB6A38" w14:textId="77777777" w:rsidR="00FD406B" w:rsidRPr="006554C5" w:rsidRDefault="00FD406B" w:rsidP="00AF0B15">
            <w:pPr>
              <w:spacing w:line="312" w:lineRule="auto"/>
              <w:rPr>
                <w:rFonts w:ascii="Arial" w:hAnsi="Arial" w:cs="Arial"/>
                <w:bCs/>
                <w:lang w:val="en-ZA"/>
              </w:rPr>
            </w:pPr>
            <w:r w:rsidRPr="006554C5">
              <w:rPr>
                <w:rFonts w:ascii="Arial" w:hAnsi="Arial" w:cs="Arial"/>
                <w:lang w:val="en-ZA"/>
              </w:rPr>
              <w:t>Circumstances include:</w:t>
            </w:r>
          </w:p>
          <w:p w14:paraId="5028F96B" w14:textId="3788E571" w:rsidR="001C7FD7" w:rsidRPr="006554C5" w:rsidRDefault="007743F0" w:rsidP="00CE2CC9">
            <w:pPr>
              <w:pStyle w:val="ListParagraph"/>
              <w:numPr>
                <w:ilvl w:val="0"/>
                <w:numId w:val="23"/>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4A5A4E8A" w14:textId="11C46E80" w:rsidR="001143F8" w:rsidRPr="006554C5" w:rsidRDefault="001C7FD7" w:rsidP="00725587">
            <w:pPr>
              <w:pStyle w:val="ListParagraph"/>
              <w:numPr>
                <w:ilvl w:val="0"/>
                <w:numId w:val="23"/>
              </w:numPr>
              <w:spacing w:before="0" w:after="120" w:line="312" w:lineRule="auto"/>
              <w:rPr>
                <w:rFonts w:cs="Arial"/>
              </w:rPr>
            </w:pPr>
            <w:r w:rsidRPr="006554C5">
              <w:rPr>
                <w:rFonts w:cs="Arial"/>
                <w:lang w:val="en-ZA"/>
              </w:rPr>
              <w:t>The financial statements are materially misstated due to the building of a property company not being depreciated over its useful life</w:t>
            </w:r>
            <w:r w:rsidR="00B05011" w:rsidRPr="006554C5">
              <w:rPr>
                <w:rFonts w:cs="Arial"/>
                <w:lang w:val="en-ZA"/>
              </w:rPr>
              <w:t xml:space="preserve">. </w:t>
            </w:r>
            <w:r w:rsidRPr="006554C5">
              <w:rPr>
                <w:rFonts w:cs="Arial"/>
                <w:lang w:val="en-ZA"/>
              </w:rPr>
              <w:t>The building comprises over 90% of the company’s assets.  The possible effects are deemed to be both material and pervasive to the financial statements</w:t>
            </w:r>
            <w:r w:rsidR="001B4CB3" w:rsidRPr="006554C5">
              <w:rPr>
                <w:rFonts w:cs="Arial"/>
                <w:lang w:val="en-ZA"/>
              </w:rPr>
              <w:t xml:space="preserve"> </w:t>
            </w:r>
            <w:r w:rsidR="001B4CB3" w:rsidRPr="006554C5">
              <w:rPr>
                <w:rFonts w:cs="Arial"/>
              </w:rPr>
              <w:t>(i.e., an adverse opinion is appropriate)</w:t>
            </w:r>
            <w:r w:rsidR="00B05011" w:rsidRPr="006554C5">
              <w:rPr>
                <w:rFonts w:cs="Arial"/>
                <w:lang w:val="en-ZA"/>
              </w:rPr>
              <w:t xml:space="preserve"> </w:t>
            </w:r>
          </w:p>
          <w:p w14:paraId="72626E60" w14:textId="45314F56" w:rsidR="001C7FD7" w:rsidRPr="006554C5" w:rsidRDefault="001C7FD7" w:rsidP="00D77E17">
            <w:pPr>
              <w:pStyle w:val="ListParagraph"/>
              <w:numPr>
                <w:ilvl w:val="0"/>
                <w:numId w:val="23"/>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5D81D358" w14:textId="74828F84" w:rsidR="001C7FD7" w:rsidRPr="006554C5" w:rsidRDefault="001C7FD7" w:rsidP="00CE2CC9">
            <w:pPr>
              <w:pStyle w:val="ListParagraph"/>
              <w:numPr>
                <w:ilvl w:val="0"/>
                <w:numId w:val="23"/>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p>
          <w:p w14:paraId="047E379B" w14:textId="02C12992" w:rsidR="00CE2CC9" w:rsidRPr="006554C5" w:rsidRDefault="00B05011" w:rsidP="00CE2CC9">
            <w:pPr>
              <w:pStyle w:val="ListParagraph"/>
              <w:numPr>
                <w:ilvl w:val="0"/>
                <w:numId w:val="23"/>
              </w:numPr>
              <w:spacing w:before="0" w:after="120" w:line="312" w:lineRule="auto"/>
              <w:rPr>
                <w:rFonts w:cs="Arial"/>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E2CC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r w:rsidR="00711B8A" w:rsidRPr="006554C5">
              <w:rPr>
                <w:rFonts w:eastAsia="Times New Roman" w:cs="Arial"/>
                <w:color w:val="000000"/>
                <w:lang w:val="en-ZA" w:eastAsia="en-ZA"/>
              </w:rPr>
              <w:t xml:space="preserve"> and has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p>
          <w:p w14:paraId="22148FC9" w14:textId="45D92E06" w:rsidR="0079295F" w:rsidRPr="006554C5" w:rsidRDefault="00056108" w:rsidP="00CE2CC9">
            <w:pPr>
              <w:pStyle w:val="ListParagraph"/>
              <w:numPr>
                <w:ilvl w:val="0"/>
                <w:numId w:val="23"/>
              </w:numPr>
              <w:spacing w:before="0" w:after="120" w:line="312" w:lineRule="auto"/>
              <w:rPr>
                <w:rFonts w:cs="Arial"/>
                <w:bCs/>
                <w:lang w:val="en-ZA"/>
              </w:rPr>
            </w:pPr>
            <w:r w:rsidRPr="006554C5">
              <w:rPr>
                <w:rFonts w:cs="Arial"/>
              </w:rPr>
              <w:t>The auditor has decided to include the description of his responsibilities for the audit of the financial statements in an appendix to the auditor’s report</w:t>
            </w:r>
          </w:p>
        </w:tc>
      </w:tr>
    </w:tbl>
    <w:p w14:paraId="78DBA4EA" w14:textId="77777777" w:rsidR="00227D96" w:rsidRPr="006554C5" w:rsidRDefault="00227D96" w:rsidP="00AF0B15">
      <w:pPr>
        <w:spacing w:line="312" w:lineRule="auto"/>
        <w:rPr>
          <w:rFonts w:ascii="Arial" w:hAnsi="Arial" w:cs="Arial"/>
          <w:lang w:val="en-ZA"/>
        </w:rPr>
      </w:pPr>
    </w:p>
    <w:p w14:paraId="1D52928E" w14:textId="77777777" w:rsidR="00D57ABF" w:rsidRPr="006554C5" w:rsidRDefault="00E3318F" w:rsidP="00F077CF">
      <w:pPr>
        <w:spacing w:line="312" w:lineRule="auto"/>
        <w:jc w:val="center"/>
        <w:rPr>
          <w:rFonts w:ascii="Arial" w:hAnsi="Arial" w:cs="Arial"/>
          <w:bCs/>
        </w:rPr>
      </w:pPr>
      <w:r w:rsidRPr="006554C5">
        <w:rPr>
          <w:rFonts w:ascii="Arial" w:hAnsi="Arial" w:cs="Arial"/>
          <w:b/>
        </w:rPr>
        <w:t>Independent Auditor’s Report</w:t>
      </w:r>
    </w:p>
    <w:p w14:paraId="03CD1AA5" w14:textId="77777777" w:rsidR="00D57ABF" w:rsidRPr="006554C5" w:rsidRDefault="00D57ABF" w:rsidP="007707C0">
      <w:pPr>
        <w:spacing w:line="312" w:lineRule="auto"/>
        <w:rPr>
          <w:rFonts w:ascii="Arial" w:hAnsi="Arial" w:cs="Arial"/>
        </w:rPr>
      </w:pPr>
    </w:p>
    <w:p w14:paraId="6E83E33C" w14:textId="57641BDD" w:rsidR="00D57ABF" w:rsidRPr="006554C5" w:rsidRDefault="00D57ABF" w:rsidP="00866C72">
      <w:pPr>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33495A9D" w14:textId="77777777" w:rsidR="000550BC" w:rsidRPr="006554C5" w:rsidRDefault="000550BC"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Adverse Opinion</w:t>
      </w:r>
    </w:p>
    <w:p w14:paraId="20260038" w14:textId="67F2E7F3" w:rsidR="000550BC" w:rsidRPr="006554C5" w:rsidRDefault="000550BC"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6CE32D3F" w14:textId="7A12EEF8" w:rsidR="000550BC" w:rsidRPr="006554C5" w:rsidRDefault="000550BC" w:rsidP="007707C0">
      <w:pPr>
        <w:pStyle w:val="ac-01"/>
        <w:tabs>
          <w:tab w:val="left" w:pos="8505"/>
        </w:tabs>
        <w:spacing w:after="120" w:line="312" w:lineRule="auto"/>
        <w:ind w:right="6"/>
        <w:jc w:val="both"/>
        <w:rPr>
          <w:rFonts w:ascii="Arial" w:hAnsi="Arial" w:cs="Arial"/>
          <w:sz w:val="22"/>
          <w:szCs w:val="22"/>
        </w:rPr>
      </w:pPr>
      <w:r w:rsidRPr="006554C5">
        <w:rPr>
          <w:rFonts w:ascii="Arial" w:hAnsi="Arial" w:cs="Arial"/>
          <w:sz w:val="22"/>
          <w:szCs w:val="22"/>
        </w:rPr>
        <w:t xml:space="preserve">In our opinion, because of the significance of the matter </w:t>
      </w:r>
      <w:r w:rsidR="00EE7CAA" w:rsidRPr="006554C5">
        <w:rPr>
          <w:rFonts w:ascii="Arial" w:hAnsi="Arial" w:cs="Arial"/>
          <w:sz w:val="22"/>
          <w:szCs w:val="22"/>
        </w:rPr>
        <w:t xml:space="preserve">described </w:t>
      </w:r>
      <w:r w:rsidRPr="006554C5">
        <w:rPr>
          <w:rFonts w:ascii="Arial" w:hAnsi="Arial" w:cs="Arial"/>
          <w:sz w:val="22"/>
          <w:szCs w:val="22"/>
        </w:rPr>
        <w:t>in the Basis for Adverse Opinion section of our report, the financial statements do not present fairly the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p w14:paraId="624BBFF9" w14:textId="77777777" w:rsidR="000550BC" w:rsidRPr="006554C5" w:rsidRDefault="000550BC" w:rsidP="00614633">
      <w:pPr>
        <w:keepNext/>
        <w:keepLines/>
        <w:widowControl/>
        <w:tabs>
          <w:tab w:val="left" w:pos="8505"/>
        </w:tabs>
        <w:spacing w:line="312" w:lineRule="auto"/>
        <w:rPr>
          <w:rFonts w:ascii="Arial" w:hAnsi="Arial" w:cs="Arial"/>
          <w:i/>
        </w:rPr>
      </w:pPr>
      <w:r w:rsidRPr="006554C5">
        <w:rPr>
          <w:rFonts w:ascii="Arial" w:hAnsi="Arial" w:cs="Arial"/>
          <w:i/>
        </w:rPr>
        <w:t>Basis for Adverse Opinion</w:t>
      </w:r>
    </w:p>
    <w:p w14:paraId="0DE2E42F" w14:textId="37CFE9CF" w:rsidR="00EE7E51" w:rsidRPr="006554C5" w:rsidRDefault="00EE7E51" w:rsidP="00614633">
      <w:pPr>
        <w:keepNext/>
        <w:keepLines/>
        <w:widowControl/>
        <w:spacing w:line="312" w:lineRule="auto"/>
        <w:rPr>
          <w:rFonts w:ascii="Arial" w:hAnsi="Arial" w:cs="Arial"/>
        </w:rPr>
      </w:pPr>
      <w:r w:rsidRPr="006554C5">
        <w:rPr>
          <w:rFonts w:ascii="Arial" w:hAnsi="Arial" w:cs="Arial"/>
        </w:rPr>
        <w:t xml:space="preserve">The company’s practice is to use its building for its entire economic life, however, the company did not review </w:t>
      </w:r>
      <w:r w:rsidR="001549F3" w:rsidRPr="006554C5">
        <w:rPr>
          <w:rFonts w:ascii="Arial" w:hAnsi="Arial" w:cs="Arial"/>
        </w:rPr>
        <w:t xml:space="preserve">the building’s residual value and </w:t>
      </w:r>
      <w:r w:rsidRPr="006554C5">
        <w:rPr>
          <w:rFonts w:ascii="Arial" w:hAnsi="Arial" w:cs="Arial"/>
        </w:rPr>
        <w:t xml:space="preserve">useful life at the reporting date in accordance with International Financial Reporting Standards, IAS 16, </w:t>
      </w:r>
      <w:r w:rsidRPr="006554C5">
        <w:rPr>
          <w:rFonts w:ascii="Arial" w:hAnsi="Arial" w:cs="Arial"/>
          <w:i/>
        </w:rPr>
        <w:t>Property, plant and equipment</w:t>
      </w:r>
      <w:r w:rsidRPr="006554C5">
        <w:rPr>
          <w:rFonts w:ascii="Arial" w:hAnsi="Arial" w:cs="Arial"/>
        </w:rPr>
        <w:t xml:space="preserve">. The building is depreciated over a period of 20 years with the remaining useful life at 30 June 20x1 assessed as four years. An independent valuer has assessed the remaining economic life of the building at 50 years, consequently, land and buildings, included in note x to the financial statements is understated by Rxxx (20x0: Rxxx), while income tax, net income and shareholders’ equity is understated by Rxxx (20x0: Rxxx), Rxxx (20x0 Rxxx) and Rxxx (20x0 Rxxx) respectively. These required adjustments are considered </w:t>
      </w:r>
      <w:r w:rsidR="00DC354C" w:rsidRPr="006554C5">
        <w:rPr>
          <w:rFonts w:ascii="Arial" w:hAnsi="Arial" w:cs="Arial"/>
        </w:rPr>
        <w:t xml:space="preserve">material and </w:t>
      </w:r>
      <w:r w:rsidRPr="006554C5">
        <w:rPr>
          <w:rFonts w:ascii="Arial" w:hAnsi="Arial" w:cs="Arial"/>
        </w:rPr>
        <w:t>pervasive to the financial statements as a whole.</w:t>
      </w:r>
    </w:p>
    <w:p w14:paraId="0A905CB2" w14:textId="525838A6"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3F719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 xml:space="preserve">We believe that the audit evidence we have obtained is sufficient and appropriate to provide a basis for our adverse opinion. </w:t>
      </w:r>
    </w:p>
    <w:p w14:paraId="436E1FA4" w14:textId="77777777" w:rsidR="000550BC" w:rsidRPr="006554C5" w:rsidRDefault="000550BC" w:rsidP="00866C72">
      <w:pPr>
        <w:tabs>
          <w:tab w:val="left" w:pos="8505"/>
        </w:tabs>
        <w:spacing w:line="312" w:lineRule="auto"/>
        <w:rPr>
          <w:rFonts w:ascii="Arial" w:hAnsi="Arial" w:cs="Arial"/>
          <w:i/>
        </w:rPr>
      </w:pPr>
      <w:r w:rsidRPr="006554C5">
        <w:rPr>
          <w:rFonts w:ascii="Arial" w:hAnsi="Arial" w:cs="Arial"/>
          <w:i/>
        </w:rPr>
        <w:t>Other Information</w:t>
      </w:r>
    </w:p>
    <w:p w14:paraId="72C0A9AC" w14:textId="404DE920"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485C2E"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485C2E"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643A162E" w14:textId="5AD3F06D"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371D5BA" w14:textId="1D822986" w:rsidR="000550BC" w:rsidRPr="006554C5" w:rsidRDefault="000550BC"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6554C5">
        <w:rPr>
          <w:rFonts w:ascii="Arial" w:hAnsi="Arial" w:cs="Arial"/>
        </w:rPr>
        <w:t xml:space="preserve">As described in the </w:t>
      </w:r>
      <w:r w:rsidR="008753FD" w:rsidRPr="006554C5">
        <w:rPr>
          <w:rFonts w:ascii="Arial" w:hAnsi="Arial" w:cs="Arial"/>
          <w:i/>
          <w:iCs/>
        </w:rPr>
        <w:t xml:space="preserve">Basis for Adverse Opinion </w:t>
      </w:r>
      <w:r w:rsidR="008753FD" w:rsidRPr="006554C5">
        <w:rPr>
          <w:rFonts w:ascii="Arial" w:hAnsi="Arial" w:cs="Arial"/>
        </w:rPr>
        <w:t xml:space="preserve">section above, the company should have </w:t>
      </w:r>
      <w:r w:rsidR="00ED48AE" w:rsidRPr="006554C5">
        <w:rPr>
          <w:rFonts w:ascii="Arial" w:hAnsi="Arial" w:cs="Arial"/>
        </w:rPr>
        <w:t>reviewed the building’s residual value and useful life at the reporting date</w:t>
      </w:r>
      <w:r w:rsidR="008753FD" w:rsidRPr="006554C5">
        <w:rPr>
          <w:rFonts w:ascii="Arial" w:hAnsi="Arial" w:cs="Arial"/>
        </w:rPr>
        <w:t>.  We have concluded that the other information is materially misstated for the same reason with respect to the amounts or other items in the Directors’ Report affected by the failure to review the building’s residual value and useful life at the reporting date.</w:t>
      </w:r>
      <w:r w:rsidRPr="006554C5">
        <w:rPr>
          <w:rFonts w:ascii="Arial" w:eastAsia="Times New Roman" w:hAnsi="Arial" w:cs="Arial"/>
          <w:color w:val="000000"/>
          <w:lang w:val="en-ZA" w:eastAsia="en-ZA"/>
        </w:rPr>
        <w:t xml:space="preserve"> </w:t>
      </w:r>
    </w:p>
    <w:p w14:paraId="61211370" w14:textId="5E9579FF" w:rsidR="000550BC" w:rsidRPr="006554C5" w:rsidRDefault="000550BC"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4CF3ABD8" w14:textId="07F55927" w:rsidR="000550BC" w:rsidRPr="006554C5" w:rsidRDefault="000550BC"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B14567C" w14:textId="6A69EF8D"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2F2CE01B" w14:textId="77777777" w:rsidR="000550BC" w:rsidRPr="006554C5" w:rsidRDefault="000550BC"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79E35E9" w14:textId="77777777" w:rsidR="000550BC" w:rsidRPr="006554C5" w:rsidRDefault="000550BC"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EB74FD2" w14:textId="54304D69" w:rsidR="00056108" w:rsidRPr="006554C5" w:rsidRDefault="00056108" w:rsidP="00C57674">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 further description of our responsibilities for the audit of the financial statements is included in </w:t>
      </w:r>
      <w:r w:rsidR="00CB75A6">
        <w:rPr>
          <w:rFonts w:ascii="Arial" w:eastAsia="Times New Roman" w:hAnsi="Arial" w:cs="Arial"/>
          <w:color w:val="000000"/>
          <w:lang w:val="en-ZA" w:eastAsia="en-ZA"/>
        </w:rPr>
        <w:t>the</w:t>
      </w:r>
      <w:r w:rsidR="00CB75A6" w:rsidRPr="006554C5">
        <w:rPr>
          <w:rFonts w:ascii="Arial" w:eastAsia="Times New Roman" w:hAnsi="Arial" w:cs="Arial"/>
          <w:color w:val="000000"/>
          <w:lang w:val="en-ZA" w:eastAsia="en-ZA"/>
        </w:rPr>
        <w:t xml:space="preserve"> Appendix </w:t>
      </w:r>
      <w:r w:rsidR="00CB75A6">
        <w:rPr>
          <w:rFonts w:ascii="Arial" w:eastAsia="Times New Roman" w:hAnsi="Arial" w:cs="Arial"/>
          <w:color w:val="000000"/>
          <w:lang w:val="en-ZA" w:eastAsia="en-ZA"/>
        </w:rPr>
        <w:t>to</w:t>
      </w:r>
      <w:r w:rsidRPr="006554C5">
        <w:rPr>
          <w:rFonts w:ascii="Arial" w:eastAsia="Times New Roman" w:hAnsi="Arial" w:cs="Arial"/>
          <w:color w:val="000000"/>
          <w:lang w:val="en-ZA" w:eastAsia="en-ZA"/>
        </w:rPr>
        <w:t xml:space="preserve"> this auditor’s report. This description, which is located at [</w:t>
      </w:r>
      <w:r w:rsidRPr="006554C5">
        <w:rPr>
          <w:rFonts w:ascii="Arial" w:eastAsia="Times New Roman" w:hAnsi="Arial" w:cs="Arial"/>
          <w:i/>
          <w:color w:val="000000"/>
          <w:lang w:val="en-ZA" w:eastAsia="en-ZA"/>
        </w:rPr>
        <w:t>indicate page number or other specific reference to the location of the description</w:t>
      </w:r>
      <w:r w:rsidRPr="006554C5">
        <w:rPr>
          <w:rFonts w:ascii="Arial" w:eastAsia="Times New Roman" w:hAnsi="Arial" w:cs="Arial"/>
          <w:color w:val="000000"/>
          <w:lang w:val="en-ZA" w:eastAsia="en-ZA"/>
        </w:rPr>
        <w:t>], forms part of our auditor’s report.</w:t>
      </w:r>
    </w:p>
    <w:p w14:paraId="79349DFD" w14:textId="77777777" w:rsidR="00024F6F" w:rsidRPr="006554C5" w:rsidRDefault="00024F6F" w:rsidP="00C57674">
      <w:pPr>
        <w:spacing w:line="312" w:lineRule="auto"/>
        <w:rPr>
          <w:rFonts w:ascii="Arial" w:hAnsi="Arial" w:cs="Arial"/>
        </w:rPr>
      </w:pPr>
    </w:p>
    <w:p w14:paraId="729DFBBA" w14:textId="6ECC5477" w:rsidR="00024F6F" w:rsidRPr="006554C5" w:rsidRDefault="003F719B" w:rsidP="00C57674">
      <w:pPr>
        <w:widowControl/>
        <w:spacing w:line="312" w:lineRule="auto"/>
        <w:rPr>
          <w:rFonts w:ascii="Arial" w:hAnsi="Arial" w:cs="Arial"/>
        </w:rPr>
      </w:pPr>
      <w:r w:rsidRPr="006554C5">
        <w:rPr>
          <w:rFonts w:ascii="Arial" w:hAnsi="Arial" w:cs="Arial"/>
        </w:rPr>
        <w:t>[</w:t>
      </w:r>
      <w:r w:rsidR="00024F6F" w:rsidRPr="006554C5">
        <w:rPr>
          <w:rFonts w:ascii="Arial" w:hAnsi="Arial" w:cs="Arial"/>
          <w:i/>
        </w:rPr>
        <w:t>Auditor’s Signature</w:t>
      </w:r>
      <w:r w:rsidRPr="006554C5">
        <w:rPr>
          <w:rFonts w:ascii="Arial" w:hAnsi="Arial" w:cs="Arial"/>
        </w:rPr>
        <w:t>]</w:t>
      </w:r>
    </w:p>
    <w:p w14:paraId="31CF027C" w14:textId="093EF8AB" w:rsidR="00024F6F" w:rsidRPr="006554C5" w:rsidRDefault="003F719B" w:rsidP="00C57674">
      <w:pPr>
        <w:widowControl/>
        <w:spacing w:line="312" w:lineRule="auto"/>
        <w:rPr>
          <w:rFonts w:ascii="Arial" w:hAnsi="Arial" w:cs="Arial"/>
        </w:rPr>
      </w:pPr>
      <w:r w:rsidRPr="006554C5">
        <w:rPr>
          <w:rFonts w:ascii="Arial" w:hAnsi="Arial" w:cs="Arial"/>
        </w:rPr>
        <w:t>[</w:t>
      </w:r>
      <w:r w:rsidR="00024F6F" w:rsidRPr="006554C5">
        <w:rPr>
          <w:rFonts w:ascii="Arial" w:hAnsi="Arial" w:cs="Arial"/>
          <w:i/>
        </w:rPr>
        <w:t>Name of individual registered auditor</w:t>
      </w:r>
      <w:r w:rsidRPr="006554C5">
        <w:rPr>
          <w:rFonts w:ascii="Arial" w:hAnsi="Arial" w:cs="Arial"/>
        </w:rPr>
        <w:t>]</w:t>
      </w:r>
    </w:p>
    <w:p w14:paraId="6D9F28E2" w14:textId="6E32D20A" w:rsidR="00024F6F" w:rsidRPr="006554C5" w:rsidRDefault="003F719B" w:rsidP="00C57674">
      <w:pPr>
        <w:widowControl/>
        <w:spacing w:line="312" w:lineRule="auto"/>
        <w:rPr>
          <w:rFonts w:ascii="Arial" w:hAnsi="Arial" w:cs="Arial"/>
        </w:rPr>
      </w:pPr>
      <w:r w:rsidRPr="006554C5">
        <w:rPr>
          <w:rFonts w:ascii="Arial" w:hAnsi="Arial" w:cs="Arial"/>
        </w:rPr>
        <w:t>[</w:t>
      </w:r>
      <w:r w:rsidR="00024F6F" w:rsidRPr="006554C5">
        <w:rPr>
          <w:rFonts w:ascii="Arial" w:hAnsi="Arial" w:cs="Arial"/>
          <w:i/>
        </w:rPr>
        <w:t>Capacity if not a sole practitioner: e.g. Director or Partner</w:t>
      </w:r>
      <w:r w:rsidRPr="006554C5">
        <w:rPr>
          <w:rFonts w:ascii="Arial" w:hAnsi="Arial" w:cs="Arial"/>
        </w:rPr>
        <w:t>]</w:t>
      </w:r>
    </w:p>
    <w:p w14:paraId="0DF05E24" w14:textId="77777777" w:rsidR="00024F6F" w:rsidRPr="006554C5" w:rsidRDefault="00024F6F" w:rsidP="00C57674">
      <w:pPr>
        <w:widowControl/>
        <w:spacing w:line="312" w:lineRule="auto"/>
        <w:rPr>
          <w:rFonts w:ascii="Arial" w:hAnsi="Arial" w:cs="Arial"/>
        </w:rPr>
      </w:pPr>
      <w:r w:rsidRPr="006554C5">
        <w:rPr>
          <w:rFonts w:ascii="Arial" w:hAnsi="Arial" w:cs="Arial"/>
        </w:rPr>
        <w:t>Registered Auditor</w:t>
      </w:r>
    </w:p>
    <w:p w14:paraId="59583E41" w14:textId="4BEBEE91" w:rsidR="00024F6F" w:rsidRPr="006554C5" w:rsidRDefault="003F719B" w:rsidP="00C57674">
      <w:pPr>
        <w:widowControl/>
        <w:spacing w:line="312" w:lineRule="auto"/>
        <w:rPr>
          <w:rFonts w:ascii="Arial" w:hAnsi="Arial" w:cs="Arial"/>
        </w:rPr>
      </w:pPr>
      <w:r w:rsidRPr="006554C5">
        <w:rPr>
          <w:rFonts w:ascii="Arial" w:hAnsi="Arial" w:cs="Arial"/>
        </w:rPr>
        <w:t>[</w:t>
      </w:r>
      <w:r w:rsidR="00024F6F" w:rsidRPr="006554C5">
        <w:rPr>
          <w:rFonts w:ascii="Arial" w:hAnsi="Arial" w:cs="Arial"/>
          <w:i/>
        </w:rPr>
        <w:t>Date of auditor’s report</w:t>
      </w:r>
      <w:r w:rsidRPr="006554C5">
        <w:rPr>
          <w:rFonts w:ascii="Arial" w:hAnsi="Arial" w:cs="Arial"/>
        </w:rPr>
        <w:t>]</w:t>
      </w:r>
    </w:p>
    <w:p w14:paraId="29591FC7" w14:textId="73C1F0F6" w:rsidR="00D57ABF" w:rsidRPr="006554C5" w:rsidRDefault="003F719B" w:rsidP="00C57674">
      <w:pPr>
        <w:widowControl/>
        <w:spacing w:line="312" w:lineRule="auto"/>
        <w:rPr>
          <w:rFonts w:ascii="Arial" w:hAnsi="Arial" w:cs="Arial"/>
        </w:rPr>
      </w:pPr>
      <w:r w:rsidRPr="006554C5">
        <w:rPr>
          <w:rFonts w:ascii="Arial" w:hAnsi="Arial" w:cs="Arial"/>
        </w:rPr>
        <w:t>[</w:t>
      </w:r>
      <w:r w:rsidR="00024F6F" w:rsidRPr="006554C5">
        <w:rPr>
          <w:rFonts w:ascii="Arial" w:hAnsi="Arial" w:cs="Arial"/>
          <w:i/>
        </w:rPr>
        <w:t>Auditor’s address</w:t>
      </w:r>
      <w:r w:rsidRPr="006554C5">
        <w:rPr>
          <w:rFonts w:ascii="Arial" w:hAnsi="Arial" w:cs="Arial"/>
        </w:rPr>
        <w:t>]</w:t>
      </w:r>
    </w:p>
    <w:p w14:paraId="559D9B35" w14:textId="5C168A43" w:rsidR="00056108" w:rsidRPr="006554C5" w:rsidRDefault="00056108" w:rsidP="00C57674">
      <w:pPr>
        <w:keepNext/>
        <w:spacing w:line="312" w:lineRule="auto"/>
        <w:jc w:val="right"/>
        <w:rPr>
          <w:rFonts w:ascii="Arial" w:hAnsi="Arial" w:cs="Arial"/>
          <w:b/>
        </w:rPr>
      </w:pPr>
      <w:r w:rsidRPr="006554C5">
        <w:rPr>
          <w:rFonts w:ascii="Arial" w:hAnsi="Arial" w:cs="Arial"/>
          <w:b/>
        </w:rPr>
        <w:t>Appendix</w:t>
      </w:r>
    </w:p>
    <w:p w14:paraId="1A582CC1" w14:textId="77777777" w:rsidR="00056108" w:rsidRPr="006554C5" w:rsidRDefault="00056108" w:rsidP="00C57674">
      <w:pPr>
        <w:keepNext/>
        <w:spacing w:line="312" w:lineRule="auto"/>
        <w:rPr>
          <w:rFonts w:ascii="Arial" w:hAnsi="Arial" w:cs="Arial"/>
          <w:b/>
        </w:rPr>
      </w:pPr>
    </w:p>
    <w:p w14:paraId="43B99C30" w14:textId="77777777" w:rsidR="00056108" w:rsidRPr="006554C5" w:rsidRDefault="00056108" w:rsidP="00C57674">
      <w:pPr>
        <w:keepNext/>
        <w:spacing w:line="312" w:lineRule="auto"/>
        <w:rPr>
          <w:rFonts w:ascii="Arial" w:hAnsi="Arial" w:cs="Arial"/>
          <w:b/>
        </w:rPr>
      </w:pPr>
      <w:r w:rsidRPr="006554C5">
        <w:rPr>
          <w:rFonts w:ascii="Arial" w:hAnsi="Arial" w:cs="Arial"/>
          <w:b/>
        </w:rPr>
        <w:t>Auditor’s Responsibilities for the Audit of the Financial Statements</w:t>
      </w:r>
    </w:p>
    <w:p w14:paraId="42A9C07E" w14:textId="00F7EBE2" w:rsidR="00056108" w:rsidRPr="006554C5" w:rsidRDefault="00056108" w:rsidP="00C57674">
      <w:pPr>
        <w:keepNext/>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054A8090"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632BF2D"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33DCD0EE" w14:textId="2AE17812"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3947FB0D" w14:textId="1AA70FAB"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485C2E"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976EB3B" w14:textId="77777777" w:rsidR="00056108" w:rsidRPr="006554C5" w:rsidRDefault="00056108" w:rsidP="00056108">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22AF12E" w14:textId="1610DF2D" w:rsidR="00056108" w:rsidRPr="006554C5" w:rsidRDefault="00056108" w:rsidP="00056108">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DBC2329" w14:textId="77777777" w:rsidR="00056108" w:rsidRPr="006554C5" w:rsidRDefault="00056108" w:rsidP="00866C72">
      <w:pPr>
        <w:keepNext/>
        <w:keepLines/>
        <w:widowControl/>
        <w:spacing w:line="312" w:lineRule="auto"/>
        <w:rPr>
          <w:rFonts w:ascii="Arial" w:hAnsi="Arial" w:cs="Arial"/>
        </w:rPr>
      </w:pPr>
    </w:p>
    <w:p w14:paraId="5B24D8CD" w14:textId="77777777" w:rsidR="00024F6F" w:rsidRPr="006554C5" w:rsidRDefault="00024F6F">
      <w:pPr>
        <w:pStyle w:val="Heading1"/>
      </w:pPr>
      <w:r w:rsidRPr="006554C5">
        <w:br w:type="page"/>
      </w:r>
    </w:p>
    <w:p w14:paraId="2F9E2390" w14:textId="26C80E34" w:rsidR="00C94630" w:rsidRPr="006554C5" w:rsidRDefault="00832EAB" w:rsidP="00EF67DB">
      <w:pPr>
        <w:pStyle w:val="Heading4"/>
        <w:rPr>
          <w:rFonts w:cs="Arial"/>
          <w:bCs w:val="0"/>
        </w:rPr>
      </w:pPr>
      <w:bookmarkStart w:id="1746" w:name="_Toc443575246"/>
      <w:r w:rsidRPr="006554C5">
        <w:t>Misstatement</w:t>
      </w:r>
      <w:r w:rsidR="00362122" w:rsidRPr="006554C5">
        <w:t>:</w:t>
      </w:r>
      <w:r w:rsidR="00F863D5" w:rsidRPr="006554C5">
        <w:t xml:space="preserve"> </w:t>
      </w:r>
      <w:r w:rsidR="000215A5" w:rsidRPr="006554C5">
        <w:t xml:space="preserve">Subsidiary </w:t>
      </w:r>
      <w:r w:rsidR="00F863D5" w:rsidRPr="006554C5">
        <w:t>financial statements</w:t>
      </w:r>
      <w:r w:rsidR="00024F6F" w:rsidRPr="006554C5">
        <w:t xml:space="preserve"> </w:t>
      </w:r>
      <w:r w:rsidR="001A7651" w:rsidRPr="006554C5">
        <w:t>–</w:t>
      </w:r>
      <w:r w:rsidR="00024F6F" w:rsidRPr="006554C5">
        <w:t xml:space="preserve"> </w:t>
      </w:r>
      <w:r w:rsidR="001A7651" w:rsidRPr="006554C5">
        <w:t>qualified opinion on consolidated financial statements and unqualified opinion on separate financial statements</w:t>
      </w:r>
      <w:bookmarkEnd w:id="1746"/>
    </w:p>
    <w:tbl>
      <w:tblPr>
        <w:tblStyle w:val="TableGrid"/>
        <w:tblW w:w="0" w:type="auto"/>
        <w:tblLook w:val="04A0" w:firstRow="1" w:lastRow="0" w:firstColumn="1" w:lastColumn="0" w:noHBand="0" w:noVBand="1"/>
      </w:tblPr>
      <w:tblGrid>
        <w:gridCol w:w="8495"/>
      </w:tblGrid>
      <w:tr w:rsidR="0066261D" w:rsidRPr="006554C5" w14:paraId="233C548A" w14:textId="77777777" w:rsidTr="0066261D">
        <w:tc>
          <w:tcPr>
            <w:tcW w:w="8856" w:type="dxa"/>
          </w:tcPr>
          <w:p w14:paraId="60C72526" w14:textId="77777777" w:rsidR="001B4F27" w:rsidRPr="006554C5" w:rsidRDefault="00F77F09" w:rsidP="00AF0B15">
            <w:pPr>
              <w:spacing w:line="312" w:lineRule="auto"/>
              <w:rPr>
                <w:rFonts w:ascii="Arial" w:hAnsi="Arial" w:cs="Arial"/>
                <w:bCs/>
              </w:rPr>
            </w:pPr>
            <w:r w:rsidRPr="006554C5">
              <w:rPr>
                <w:rFonts w:ascii="Arial" w:hAnsi="Arial" w:cs="Arial"/>
              </w:rPr>
              <w:t>Circumstances include:</w:t>
            </w:r>
          </w:p>
          <w:p w14:paraId="7A061078" w14:textId="06AC4887" w:rsidR="00425AD4"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935CB8" w:rsidRPr="006554C5">
              <w:rPr>
                <w:rFonts w:cs="Arial"/>
              </w:rPr>
              <w:t xml:space="preserve"> </w:t>
            </w:r>
            <w:r w:rsidR="0014783B" w:rsidRPr="006554C5">
              <w:rPr>
                <w:rFonts w:cs="Arial"/>
              </w:rPr>
              <w:t>consolidated and separate</w:t>
            </w:r>
            <w:r w:rsidRPr="006554C5">
              <w:rPr>
                <w:rFonts w:cs="Arial"/>
              </w:rPr>
              <w:t xml:space="preserve"> financial statements of </w:t>
            </w:r>
            <w:r w:rsidR="00D96A30" w:rsidRPr="006554C5">
              <w:rPr>
                <w:rFonts w:cs="Arial"/>
              </w:rPr>
              <w:t>a private company in terms of the Companies Act of South Africa</w:t>
            </w:r>
            <w:r w:rsidRPr="006554C5">
              <w:rPr>
                <w:rFonts w:cs="Arial"/>
              </w:rPr>
              <w:t xml:space="preserve"> using a fair presentation framework</w:t>
            </w:r>
            <w:r w:rsidR="007258AB" w:rsidRPr="006554C5">
              <w:rPr>
                <w:rFonts w:cs="Arial"/>
              </w:rPr>
              <w:t xml:space="preserve">. </w:t>
            </w:r>
            <w:r w:rsidR="0023055C" w:rsidRPr="006554C5">
              <w:rPr>
                <w:rFonts w:cs="Arial"/>
              </w:rPr>
              <w:t xml:space="preserve">The audit is a group audit of an entity with subsidiaries and of the company. </w:t>
            </w:r>
            <w:r w:rsidR="007258AB" w:rsidRPr="006554C5">
              <w:rPr>
                <w:rFonts w:cs="Arial"/>
              </w:rPr>
              <w:t>Consolidated financial statements and separate financial statements are presented together (four column format)</w:t>
            </w:r>
          </w:p>
          <w:p w14:paraId="44C6B804" w14:textId="4BAAF7DB" w:rsidR="001B4CB3" w:rsidRPr="006554C5" w:rsidRDefault="001B4CB3" w:rsidP="00B05011">
            <w:pPr>
              <w:pStyle w:val="ListParagraph"/>
              <w:numPr>
                <w:ilvl w:val="0"/>
                <w:numId w:val="24"/>
              </w:numPr>
              <w:spacing w:before="0" w:after="120" w:line="312" w:lineRule="auto"/>
              <w:rPr>
                <w:rFonts w:cs="Arial"/>
                <w:bCs/>
              </w:rPr>
            </w:pPr>
            <w:r w:rsidRPr="006554C5">
              <w:t>The auditor has concluded an unmodified (i.e., “clean”) opinion on the separate financial statements</w:t>
            </w:r>
            <w:r w:rsidR="000527F4" w:rsidRPr="006554C5">
              <w:t xml:space="preserve"> of the holding company</w:t>
            </w:r>
            <w:r w:rsidRPr="006554C5">
              <w:t xml:space="preserve"> is appropriate based on the audit evidence obtained</w:t>
            </w:r>
          </w:p>
          <w:p w14:paraId="10650201" w14:textId="58C6E46B" w:rsidR="00EE7CAA" w:rsidRPr="006554C5" w:rsidRDefault="00425AD4" w:rsidP="00725587">
            <w:pPr>
              <w:pStyle w:val="ListParagraph"/>
              <w:numPr>
                <w:ilvl w:val="0"/>
                <w:numId w:val="24"/>
              </w:numPr>
              <w:spacing w:before="0" w:after="120" w:line="312" w:lineRule="auto"/>
              <w:rPr>
                <w:rFonts w:cs="Arial"/>
              </w:rPr>
            </w:pPr>
            <w:r w:rsidRPr="006554C5">
              <w:rPr>
                <w:rFonts w:cs="Arial"/>
              </w:rPr>
              <w:t>The financial statements of a subsidiary are materially misstated as the subsidiary did not depreciate property, plant and equipment in accordance with the applicable financial reporting framework</w:t>
            </w:r>
            <w:r w:rsidR="00A375A2" w:rsidRPr="006554C5">
              <w:rPr>
                <w:rFonts w:cs="Arial"/>
              </w:rPr>
              <w:t xml:space="preserve">. </w:t>
            </w:r>
            <w:r w:rsidRPr="006554C5">
              <w:rPr>
                <w:rFonts w:cs="Arial"/>
              </w:rPr>
              <w:t>The misstatement is deemed to be material but not pervasive to the consolidated financial statements</w:t>
            </w:r>
            <w:r w:rsidR="001B4CB3" w:rsidRPr="006554C5">
              <w:rPr>
                <w:rFonts w:cs="Arial"/>
              </w:rPr>
              <w:t xml:space="preserve"> (i.e., a qualified opinion on the consolidated financial statements is appropriate)</w:t>
            </w:r>
          </w:p>
          <w:p w14:paraId="646D41FC" w14:textId="659442D5" w:rsidR="00425AD4" w:rsidRPr="006554C5" w:rsidRDefault="00425AD4"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EE7CAA" w:rsidRPr="006554C5">
              <w:rPr>
                <w:rFonts w:eastAsia="Times New Roman" w:cs="Arial"/>
                <w:color w:val="000000"/>
                <w:lang w:val="en-ZA" w:eastAsia="en-ZA"/>
              </w:rPr>
              <w:t xml:space="preserve">group and the company’s </w:t>
            </w:r>
            <w:r w:rsidRPr="006554C5">
              <w:rPr>
                <w:rFonts w:eastAsia="Times New Roman" w:cs="Arial"/>
                <w:color w:val="000000"/>
                <w:lang w:val="en-ZA" w:eastAsia="en-ZA"/>
              </w:rPr>
              <w:t>ability to continue as a going concern</w:t>
            </w:r>
          </w:p>
          <w:p w14:paraId="05A0BA9B" w14:textId="77777777"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 not been communicated</w:t>
            </w:r>
          </w:p>
          <w:p w14:paraId="423C6D5D" w14:textId="6BEC0BDA" w:rsidR="005357CA" w:rsidRPr="006554C5" w:rsidRDefault="00A375A2"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E2CC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5C83FE1C" w14:textId="77777777" w:rsidR="00C94630" w:rsidRPr="006554C5" w:rsidRDefault="00C94630" w:rsidP="00AF0B15">
      <w:pPr>
        <w:spacing w:line="312" w:lineRule="auto"/>
        <w:rPr>
          <w:rFonts w:ascii="Arial" w:hAnsi="Arial" w:cs="Arial"/>
        </w:rPr>
      </w:pPr>
    </w:p>
    <w:p w14:paraId="4EB8590E" w14:textId="77777777" w:rsidR="001A7651" w:rsidRPr="006554C5" w:rsidRDefault="00E3318F" w:rsidP="00F077CF">
      <w:pPr>
        <w:spacing w:line="312" w:lineRule="auto"/>
        <w:jc w:val="center"/>
        <w:rPr>
          <w:rFonts w:ascii="Arial" w:hAnsi="Arial" w:cs="Arial"/>
          <w:bCs/>
        </w:rPr>
      </w:pPr>
      <w:r w:rsidRPr="006554C5">
        <w:rPr>
          <w:rFonts w:ascii="Arial" w:hAnsi="Arial" w:cs="Arial"/>
          <w:b/>
        </w:rPr>
        <w:t>Independent Auditor’s Report</w:t>
      </w:r>
    </w:p>
    <w:p w14:paraId="113D429C" w14:textId="77777777" w:rsidR="001A7651" w:rsidRPr="006554C5" w:rsidRDefault="001A7651" w:rsidP="007707C0">
      <w:pPr>
        <w:spacing w:line="312" w:lineRule="auto"/>
        <w:rPr>
          <w:rFonts w:ascii="Arial" w:hAnsi="Arial" w:cs="Arial"/>
        </w:rPr>
      </w:pPr>
    </w:p>
    <w:p w14:paraId="763109F3" w14:textId="42BDF111" w:rsidR="001A7651" w:rsidRPr="006554C5" w:rsidRDefault="001A7651" w:rsidP="00866C72">
      <w:pPr>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22F13B85" w14:textId="32E57A1F" w:rsidR="00A931E9" w:rsidRPr="006554C5" w:rsidRDefault="00FA51CE"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rPr>
        <w:t>Qualified Opinion on Consolidated Financial Statements and Unqualified Opinion on the Separate Financial Statements</w:t>
      </w:r>
    </w:p>
    <w:p w14:paraId="1B85137E" w14:textId="42167205" w:rsidR="00A931E9" w:rsidRPr="006554C5" w:rsidRDefault="00A931E9"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w:t>
      </w:r>
      <w:r w:rsidR="00FA51CE" w:rsidRPr="006554C5">
        <w:rPr>
          <w:rFonts w:ascii="Arial" w:eastAsia="Times New Roman" w:hAnsi="Arial" w:cs="Arial"/>
          <w:color w:val="000000"/>
          <w:sz w:val="22"/>
          <w:szCs w:val="22"/>
          <w:lang w:val="en-ZA" w:eastAsia="en-ZA"/>
        </w:rPr>
        <w:t xml:space="preserve"> </w:t>
      </w:r>
      <w:r w:rsidR="00FA51CE" w:rsidRPr="006554C5">
        <w:rPr>
          <w:rFonts w:ascii="Arial" w:hAnsi="Arial" w:cs="Arial"/>
          <w:sz w:val="22"/>
          <w:szCs w:val="22"/>
        </w:rPr>
        <w:t>consolidated</w:t>
      </w:r>
      <w:r w:rsidR="002A0D9F" w:rsidRPr="006554C5">
        <w:rPr>
          <w:rFonts w:ascii="Arial" w:hAnsi="Arial" w:cs="Arial"/>
          <w:sz w:val="22"/>
          <w:szCs w:val="22"/>
        </w:rPr>
        <w:t xml:space="preserve"> and separate</w:t>
      </w:r>
      <w:r w:rsidR="00FA51CE" w:rsidRPr="006554C5">
        <w:rPr>
          <w:rFonts w:ascii="Arial" w:hAnsi="Arial" w:cs="Arial"/>
          <w:sz w:val="22"/>
          <w:szCs w:val="22"/>
        </w:rPr>
        <w:t xml:space="preserve"> </w:t>
      </w:r>
      <w:r w:rsidRPr="006554C5">
        <w:rPr>
          <w:rFonts w:ascii="Arial" w:eastAsia="Times New Roman" w:hAnsi="Arial" w:cs="Arial"/>
          <w:color w:val="000000"/>
          <w:sz w:val="22"/>
          <w:szCs w:val="22"/>
          <w:lang w:val="en-ZA" w:eastAsia="en-ZA"/>
        </w:rPr>
        <w:t>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w:t>
      </w:r>
      <w:r w:rsidR="002A0D9F" w:rsidRPr="006554C5">
        <w:rPr>
          <w:rFonts w:ascii="Arial" w:eastAsia="Times New Roman" w:hAnsi="Arial" w:cs="Arial"/>
          <w:color w:val="000000"/>
          <w:sz w:val="22"/>
          <w:szCs w:val="22"/>
          <w:lang w:val="en-ZA" w:eastAsia="en-ZA"/>
        </w:rPr>
        <w:t xml:space="preserve"> (the group)</w:t>
      </w:r>
      <w:r w:rsidRPr="006554C5">
        <w:rPr>
          <w:rFonts w:ascii="Arial" w:eastAsia="Times New Roman" w:hAnsi="Arial" w:cs="Arial"/>
          <w:color w:val="000000"/>
          <w:sz w:val="22"/>
          <w:szCs w:val="22"/>
          <w:lang w:val="en-ZA" w:eastAsia="en-ZA"/>
        </w:rPr>
        <w:t xml:space="preserve"> set out on pages … to …, which comprise the</w:t>
      </w:r>
      <w:r w:rsidR="00087BF0"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financial position as at 31 December 20X1, and the</w:t>
      </w:r>
      <w:r w:rsidR="00087BF0"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00C510E4" w:rsidRPr="006554C5">
        <w:rPr>
          <w:rFonts w:ascii="Arial" w:eastAsia="Times New Roman" w:hAnsi="Arial" w:cs="Arial"/>
          <w:color w:val="000000"/>
          <w:sz w:val="22"/>
          <w:szCs w:val="22"/>
          <w:lang w:val="en-ZA" w:eastAsia="en-ZA"/>
        </w:rPr>
        <w:t xml:space="preserve"> of profit or loss and other comprehensive income</w:t>
      </w:r>
      <w:r w:rsidRPr="006554C5">
        <w:rPr>
          <w:rFonts w:ascii="Arial" w:eastAsia="Times New Roman" w:hAnsi="Arial" w:cs="Arial"/>
          <w:color w:val="000000"/>
          <w:sz w:val="22"/>
          <w:szCs w:val="22"/>
          <w:lang w:val="en-ZA" w:eastAsia="en-ZA"/>
        </w:rPr>
        <w:t>, 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changes in equity and</w:t>
      </w:r>
      <w:r w:rsidR="00087BF0"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w:t>
      </w:r>
      <w:r w:rsidR="00EA3A9E" w:rsidRPr="006554C5">
        <w:rPr>
          <w:rFonts w:ascii="Arial" w:eastAsia="Times New Roman" w:hAnsi="Arial" w:cs="Arial"/>
          <w:color w:val="000000"/>
          <w:sz w:val="22"/>
          <w:szCs w:val="22"/>
          <w:lang w:val="en-ZA" w:eastAsia="en-ZA"/>
        </w:rPr>
        <w:t>s</w:t>
      </w:r>
      <w:r w:rsidRPr="006554C5">
        <w:rPr>
          <w:rFonts w:ascii="Arial" w:eastAsia="Times New Roman" w:hAnsi="Arial" w:cs="Arial"/>
          <w:color w:val="000000"/>
          <w:sz w:val="22"/>
          <w:szCs w:val="22"/>
          <w:lang w:val="en-ZA" w:eastAsia="en-ZA"/>
        </w:rPr>
        <w:t xml:space="preserve"> of cash flows for the year then ended, and</w:t>
      </w:r>
      <w:r w:rsidR="002A0D9F"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notes to the</w:t>
      </w:r>
      <w:r w:rsidR="00087BF0"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5B4988C3" w14:textId="02F9FEEF" w:rsidR="00A931E9" w:rsidRPr="006554C5" w:rsidRDefault="00A931E9" w:rsidP="00866C72">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effect</w:t>
      </w:r>
      <w:r w:rsidR="00FA51CE" w:rsidRPr="006554C5">
        <w:rPr>
          <w:rFonts w:ascii="Arial" w:hAnsi="Arial" w:cs="Arial"/>
          <w:sz w:val="22"/>
          <w:szCs w:val="22"/>
        </w:rPr>
        <w:t>s</w:t>
      </w:r>
      <w:r w:rsidRPr="006554C5">
        <w:rPr>
          <w:rFonts w:ascii="Arial" w:hAnsi="Arial" w:cs="Arial"/>
          <w:sz w:val="22"/>
          <w:szCs w:val="22"/>
        </w:rPr>
        <w:t xml:space="preserve"> of the matter described in the Basis for Qualified Opinion section of our report,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statements present fairly, in all material respects, the</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position of ABC</w:t>
      </w:r>
      <w:r w:rsidR="00C666F8"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w:t>
      </w:r>
      <w:r w:rsidR="00FA51CE" w:rsidRPr="006554C5">
        <w:rPr>
          <w:rFonts w:ascii="Arial" w:hAnsi="Arial" w:cs="Arial"/>
          <w:sz w:val="22"/>
          <w:szCs w:val="22"/>
        </w:rPr>
        <w:t xml:space="preserve"> consolidated</w:t>
      </w:r>
      <w:r w:rsidRPr="006554C5">
        <w:rPr>
          <w:rFonts w:ascii="Arial" w:hAnsi="Arial" w:cs="Arial"/>
          <w:sz w:val="22"/>
          <w:szCs w:val="22"/>
        </w:rPr>
        <w:t xml:space="preserve"> financial performance and</w:t>
      </w:r>
      <w:r w:rsidR="00FA51CE" w:rsidRPr="006554C5">
        <w:rPr>
          <w:rFonts w:ascii="Arial" w:hAnsi="Arial" w:cs="Arial"/>
          <w:sz w:val="22"/>
          <w:szCs w:val="22"/>
        </w:rPr>
        <w:t xml:space="preserve"> consolidated</w:t>
      </w:r>
      <w:r w:rsidRPr="006554C5">
        <w:rPr>
          <w:rFonts w:ascii="Arial" w:hAnsi="Arial" w:cs="Arial"/>
          <w:sz w:val="22"/>
          <w:szCs w:val="22"/>
        </w:rPr>
        <w:t xml:space="preserve"> cash flows for the year then ended in accordance with International Financial Reporting Standards and the requirements of the Companies Act of South Africa.</w:t>
      </w:r>
    </w:p>
    <w:p w14:paraId="64305082" w14:textId="7EE0FA9B" w:rsidR="00FA51CE" w:rsidRPr="006554C5" w:rsidRDefault="00FA51CE" w:rsidP="00866C72">
      <w:pPr>
        <w:spacing w:line="312" w:lineRule="auto"/>
        <w:rPr>
          <w:rFonts w:ascii="Arial" w:hAnsi="Arial" w:cs="Arial"/>
          <w:i/>
        </w:rPr>
      </w:pPr>
      <w:r w:rsidRPr="006554C5">
        <w:rPr>
          <w:rFonts w:ascii="Arial" w:hAnsi="Arial" w:cs="Arial"/>
        </w:rPr>
        <w:t>In our opinion</w:t>
      </w:r>
      <w:r w:rsidR="00202F37" w:rsidRPr="006554C5">
        <w:rPr>
          <w:rFonts w:ascii="Arial" w:hAnsi="Arial" w:cs="Arial"/>
        </w:rPr>
        <w:t>,</w:t>
      </w:r>
      <w:r w:rsidRPr="006554C5">
        <w:rPr>
          <w:rFonts w:ascii="Arial" w:hAnsi="Arial" w:cs="Arial"/>
        </w:rPr>
        <w:t xml:space="preserve"> the separate financial statements present fairly the</w:t>
      </w:r>
      <w:r w:rsidR="003B40FF" w:rsidRPr="006554C5">
        <w:rPr>
          <w:rFonts w:ascii="Arial" w:hAnsi="Arial" w:cs="Arial"/>
        </w:rPr>
        <w:t xml:space="preserve"> separate</w:t>
      </w:r>
      <w:r w:rsidRPr="006554C5">
        <w:rPr>
          <w:rFonts w:ascii="Arial" w:hAnsi="Arial" w:cs="Arial"/>
        </w:rPr>
        <w:t xml:space="preserve"> financial position of ABC Limited as at 31 December 20x1, and its separate financial performance and separate cash flows for the year then ended in accordance with International Financial Reporting Standards and the requirements of the Companies Act of South Africa.</w:t>
      </w:r>
    </w:p>
    <w:p w14:paraId="2F107F53" w14:textId="21900010" w:rsidR="00A931E9" w:rsidRPr="006554C5" w:rsidRDefault="003B40FF" w:rsidP="00866C72">
      <w:pPr>
        <w:spacing w:line="312" w:lineRule="auto"/>
        <w:rPr>
          <w:rFonts w:ascii="Arial" w:hAnsi="Arial" w:cs="Arial"/>
          <w:i/>
        </w:rPr>
      </w:pPr>
      <w:r w:rsidRPr="006554C5">
        <w:rPr>
          <w:rFonts w:ascii="Arial" w:hAnsi="Arial" w:cs="Arial"/>
          <w:i/>
        </w:rPr>
        <w:t xml:space="preserve">Basis for Qualified Opinion on Consolidated Financial Statements and Unqualified Opinion on the Separate Financial Statements </w:t>
      </w:r>
    </w:p>
    <w:p w14:paraId="7963B181" w14:textId="68442C88" w:rsidR="003B40FF" w:rsidRPr="006554C5" w:rsidRDefault="003B40FF" w:rsidP="00866C72">
      <w:pPr>
        <w:spacing w:line="312" w:lineRule="auto"/>
        <w:rPr>
          <w:rFonts w:ascii="Arial" w:hAnsi="Arial" w:cs="Arial"/>
          <w:i/>
          <w:iCs/>
        </w:rPr>
      </w:pPr>
      <w:r w:rsidRPr="006554C5">
        <w:rPr>
          <w:rFonts w:ascii="Arial" w:hAnsi="Arial" w:cs="Arial"/>
        </w:rPr>
        <w:t xml:space="preserve">The financial statements of a subsidiary are materially misstated as the subsidiary did not depreciate property, plant and equipment, as required by International Financial Reporting Standard, IAS 16, </w:t>
      </w:r>
      <w:r w:rsidRPr="006554C5">
        <w:rPr>
          <w:rFonts w:ascii="Arial" w:hAnsi="Arial" w:cs="Arial"/>
          <w:i/>
        </w:rPr>
        <w:t>Property, plant and equipment</w:t>
      </w:r>
      <w:r w:rsidRPr="006554C5">
        <w:rPr>
          <w:rFonts w:ascii="Arial" w:hAnsi="Arial" w:cs="Arial"/>
        </w:rPr>
        <w:t>. The effects on the consolidated financial statements are that had depreciation been provided, depreciation and accumulated depreciation would have increased by Rxxx (20x0 Rxxx), and income tax and net income after tax would have decreased by Rxxx (20x0 Rxxx) and Rxxx (20x0 Rxxx) respectively.  There is no effect on the separate financial statements.</w:t>
      </w:r>
    </w:p>
    <w:p w14:paraId="1736FAB7" w14:textId="20AB9507" w:rsidR="00A931E9" w:rsidRPr="006554C5" w:rsidRDefault="00A931E9" w:rsidP="00866C72">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Auditor’s Responsibilities for the Audit of the</w:t>
      </w:r>
      <w:r w:rsidR="003D0FEB" w:rsidRPr="006554C5">
        <w:rPr>
          <w:rFonts w:ascii="Arial" w:eastAsia="Times New Roman" w:hAnsi="Arial" w:cs="Arial"/>
          <w:i/>
          <w:iCs/>
          <w:color w:val="000000"/>
          <w:lang w:val="en-ZA" w:eastAsia="en-ZA"/>
        </w:rPr>
        <w:t xml:space="preserve"> Consolidated</w:t>
      </w:r>
      <w:r w:rsidR="0095683C" w:rsidRPr="006554C5">
        <w:rPr>
          <w:rFonts w:ascii="Arial" w:eastAsia="Times New Roman" w:hAnsi="Arial" w:cs="Arial"/>
          <w:i/>
          <w:iCs/>
          <w:color w:val="000000"/>
          <w:lang w:val="en-ZA" w:eastAsia="en-ZA"/>
        </w:rPr>
        <w:t xml:space="preserve"> and Separate</w:t>
      </w:r>
      <w:r w:rsidRPr="006554C5">
        <w:rPr>
          <w:rFonts w:ascii="Arial" w:eastAsia="Times New Roman" w:hAnsi="Arial" w:cs="Arial"/>
          <w:i/>
          <w:iCs/>
          <w:color w:val="000000"/>
          <w:lang w:val="en-ZA" w:eastAsia="en-ZA"/>
        </w:rPr>
        <w:t xml:space="preserv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w:t>
      </w:r>
      <w:r w:rsidR="00F351B4">
        <w:rPr>
          <w:rFonts w:ascii="Arial" w:hAnsi="Arial" w:cs="Arial"/>
        </w:rPr>
        <w:t xml:space="preserve"> the consolidated and separate</w:t>
      </w:r>
      <w:r w:rsidR="00C26A0A" w:rsidRPr="006554C5">
        <w:rPr>
          <w:rFonts w:ascii="Arial" w:hAnsi="Arial" w:cs="Arial"/>
        </w:rPr>
        <w:t xml:space="preserve">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3F719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w:t>
      </w:r>
      <w:r w:rsidR="00034E60" w:rsidRPr="006554C5">
        <w:rPr>
          <w:rFonts w:ascii="Arial" w:eastAsia="Times New Roman" w:hAnsi="Arial" w:cs="Arial"/>
          <w:color w:val="000000"/>
          <w:lang w:val="en-ZA" w:eastAsia="en-ZA"/>
        </w:rPr>
        <w:t xml:space="preserve"> qualified</w:t>
      </w:r>
      <w:r w:rsidRPr="006554C5">
        <w:rPr>
          <w:rFonts w:ascii="Arial" w:eastAsia="Times New Roman" w:hAnsi="Arial" w:cs="Arial"/>
          <w:color w:val="000000"/>
          <w:lang w:val="en-ZA" w:eastAsia="en-ZA"/>
        </w:rPr>
        <w:t xml:space="preserve"> opinion</w:t>
      </w:r>
      <w:r w:rsidR="00034E60" w:rsidRPr="006554C5">
        <w:rPr>
          <w:rFonts w:ascii="Arial" w:eastAsia="Times New Roman" w:hAnsi="Arial" w:cs="Arial"/>
          <w:color w:val="000000"/>
          <w:lang w:val="en-ZA" w:eastAsia="en-ZA"/>
        </w:rPr>
        <w:t xml:space="preserve"> on the consolidated financial statements and our opinion on the separate financial statements</w:t>
      </w:r>
      <w:r w:rsidRPr="006554C5">
        <w:rPr>
          <w:rFonts w:ascii="Arial" w:eastAsia="Times New Roman" w:hAnsi="Arial" w:cs="Arial"/>
          <w:color w:val="000000"/>
          <w:lang w:val="en-ZA" w:eastAsia="en-ZA"/>
        </w:rPr>
        <w:t>.</w:t>
      </w:r>
    </w:p>
    <w:p w14:paraId="482E4A1B" w14:textId="32DDB990" w:rsidR="00EE5F9C" w:rsidRPr="006554C5" w:rsidRDefault="00EE5F9C" w:rsidP="00866C72">
      <w:pPr>
        <w:tabs>
          <w:tab w:val="left" w:pos="8505"/>
        </w:tabs>
        <w:spacing w:line="312" w:lineRule="auto"/>
        <w:rPr>
          <w:rFonts w:ascii="Arial" w:hAnsi="Arial" w:cs="Arial"/>
          <w:i/>
        </w:rPr>
      </w:pPr>
      <w:r w:rsidRPr="006554C5">
        <w:rPr>
          <w:rFonts w:ascii="Arial" w:hAnsi="Arial" w:cs="Arial"/>
          <w:i/>
        </w:rPr>
        <w:t>Other Information</w:t>
      </w:r>
    </w:p>
    <w:p w14:paraId="1F6027BE" w14:textId="27B11DDE"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0706B3" w:rsidRPr="006554C5">
        <w:rPr>
          <w:rFonts w:ascii="Arial" w:eastAsia="Times New Roman" w:hAnsi="Arial" w:cs="Arial"/>
          <w:color w:val="000000"/>
          <w:lang w:val="en-ZA" w:eastAsia="en-ZA"/>
        </w:rPr>
        <w:t xml:space="preserve"> of South Africa.</w:t>
      </w:r>
      <w:r w:rsidR="00B36E9B" w:rsidRPr="006554C5">
        <w:rPr>
          <w:rFonts w:ascii="Arial" w:eastAsia="Times New Roman" w:hAnsi="Arial" w:cs="Arial"/>
          <w:color w:val="000000"/>
          <w:lang w:val="en-ZA" w:eastAsia="en-ZA"/>
        </w:rPr>
        <w:t xml:space="preserve">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w:t>
      </w:r>
      <w:r w:rsidR="00EF3DD0" w:rsidRPr="006554C5">
        <w:rPr>
          <w:rFonts w:ascii="Arial" w:eastAsia="Times New Roman" w:hAnsi="Arial" w:cs="Arial"/>
          <w:iCs/>
          <w:color w:val="000000"/>
          <w:lang w:val="en-ZA" w:eastAsia="en-ZA"/>
        </w:rPr>
        <w:t xml:space="preserve"> </w:t>
      </w:r>
      <w:r w:rsidR="00EF3DD0" w:rsidRPr="006554C5">
        <w:rPr>
          <w:rFonts w:ascii="Arial" w:hAnsi="Arial" w:cs="Arial"/>
        </w:rPr>
        <w:t>consolidated and separate</w:t>
      </w:r>
      <w:r w:rsidR="00B36E9B" w:rsidRPr="006554C5">
        <w:rPr>
          <w:rFonts w:ascii="Arial" w:eastAsia="Times New Roman" w:hAnsi="Arial" w:cs="Arial"/>
          <w:iCs/>
          <w:color w:val="000000"/>
          <w:lang w:val="en-ZA" w:eastAsia="en-ZA"/>
        </w:rPr>
        <w:t xml:space="preserv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46E17206" w14:textId="25FAD2D0"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w:t>
      </w:r>
      <w:r w:rsidR="00EF3DD0" w:rsidRPr="006554C5">
        <w:rPr>
          <w:rFonts w:ascii="Arial" w:eastAsia="Times New Roman" w:hAnsi="Arial" w:cs="Arial"/>
          <w:color w:val="000000"/>
          <w:lang w:val="en-ZA" w:eastAsia="en-ZA"/>
        </w:rPr>
        <w:t xml:space="preserve"> </w:t>
      </w:r>
      <w:r w:rsidR="00EF3DD0"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2FF9DB55" w14:textId="37AA6197" w:rsidR="000835FD" w:rsidRPr="006554C5" w:rsidRDefault="000835FD" w:rsidP="000835FD">
      <w:pPr>
        <w:tabs>
          <w:tab w:val="left" w:pos="8505"/>
        </w:tabs>
        <w:spacing w:line="312" w:lineRule="auto"/>
        <w:rPr>
          <w:rFonts w:ascii="Arial" w:hAnsi="Arial" w:cs="Arial"/>
          <w:i/>
        </w:rPr>
      </w:pPr>
      <w:r w:rsidRPr="006554C5">
        <w:rPr>
          <w:rFonts w:ascii="Arial" w:eastAsia="Times New Roman" w:hAnsi="Arial" w:cs="Arial"/>
          <w:color w:val="000000"/>
          <w:lang w:val="en-ZA" w:eastAsia="en-ZA"/>
        </w:rPr>
        <w:t>In connection with our audit of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our responsibility is to read the other information and, in doing so, consider whether the other information is materially inconsistent with the</w:t>
      </w:r>
      <w:r w:rsidR="00185867"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06985497" w14:textId="589A2502" w:rsidR="00A931E9" w:rsidRPr="006554C5" w:rsidRDefault="00A931E9"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3D0FEB" w:rsidRPr="006554C5">
        <w:rPr>
          <w:rFonts w:ascii="Arial" w:hAnsi="Arial" w:cs="Arial"/>
          <w:i/>
        </w:rPr>
        <w:t xml:space="preserve"> Consolidated</w:t>
      </w:r>
      <w:r w:rsidR="00185867" w:rsidRPr="006554C5">
        <w:rPr>
          <w:rFonts w:ascii="Arial" w:hAnsi="Arial" w:cs="Arial"/>
          <w:i/>
        </w:rPr>
        <w:t xml:space="preserve"> and Separate</w:t>
      </w:r>
      <w:r w:rsidRPr="006554C5">
        <w:rPr>
          <w:rFonts w:ascii="Arial" w:hAnsi="Arial" w:cs="Arial"/>
          <w:i/>
        </w:rPr>
        <w:t xml:space="preserve"> Financial Statements</w:t>
      </w:r>
    </w:p>
    <w:p w14:paraId="1CF1CA2C" w14:textId="4ADEFADE" w:rsidR="00A931E9" w:rsidRPr="006554C5" w:rsidRDefault="00A931E9"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3D0FEB" w:rsidRPr="006554C5">
        <w:rPr>
          <w:rFonts w:ascii="Arial" w:eastAsia="Times New Roman" w:hAnsi="Arial" w:cs="Arial"/>
          <w:sz w:val="22"/>
          <w:szCs w:val="22"/>
          <w:lang w:val="en-ZA" w:eastAsia="en-ZA"/>
        </w:rPr>
        <w:t xml:space="preserve"> </w:t>
      </w:r>
      <w:r w:rsidR="00185867" w:rsidRPr="006554C5">
        <w:rPr>
          <w:rFonts w:ascii="Arial" w:hAnsi="Arial" w:cs="Arial"/>
          <w:sz w:val="22"/>
          <w:szCs w:val="22"/>
        </w:rPr>
        <w:t>consolidated and separate</w:t>
      </w:r>
      <w:r w:rsidRPr="006554C5">
        <w:rPr>
          <w:rFonts w:ascii="Arial" w:eastAsia="Times New Roman" w:hAnsi="Arial" w:cs="Arial"/>
          <w:sz w:val="22"/>
          <w:szCs w:val="22"/>
          <w:lang w:val="en-ZA" w:eastAsia="en-ZA"/>
        </w:rPr>
        <w:t xml:space="preserv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w:t>
      </w:r>
      <w:r w:rsidR="00185867" w:rsidRPr="006554C5">
        <w:rPr>
          <w:rFonts w:ascii="Arial" w:hAnsi="Arial" w:cs="Arial"/>
          <w:sz w:val="22"/>
          <w:szCs w:val="22"/>
        </w:rPr>
        <w:t>consolidated and separate</w:t>
      </w:r>
      <w:r w:rsidR="003D0FEB"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02E5BEFF" w14:textId="674AE911"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the directors are responsible for assessing the </w:t>
      </w:r>
      <w:r w:rsidR="003D0FEB" w:rsidRPr="006554C5">
        <w:rPr>
          <w:rFonts w:ascii="Arial" w:eastAsia="Times New Roman" w:hAnsi="Arial" w:cs="Arial"/>
          <w:color w:val="000000"/>
          <w:lang w:val="en-ZA" w:eastAsia="en-ZA"/>
        </w:rPr>
        <w:t>group</w:t>
      </w:r>
      <w:r w:rsidRPr="006554C5">
        <w:rPr>
          <w:rFonts w:ascii="Arial" w:eastAsia="Times New Roman" w:hAnsi="Arial" w:cs="Arial"/>
          <w:color w:val="000000"/>
          <w:lang w:val="en-ZA" w:eastAsia="en-ZA"/>
        </w:rPr>
        <w:t>’s</w:t>
      </w:r>
      <w:r w:rsidR="00185867" w:rsidRPr="006554C5">
        <w:rPr>
          <w:rFonts w:ascii="Arial" w:eastAsia="Times New Roman" w:hAnsi="Arial" w:cs="Arial"/>
          <w:color w:val="000000"/>
          <w:lang w:val="en-ZA" w:eastAsia="en-ZA"/>
        </w:rPr>
        <w:t xml:space="preserve"> and the company’s</w:t>
      </w:r>
      <w:r w:rsidRPr="006554C5">
        <w:rPr>
          <w:rFonts w:ascii="Arial" w:eastAsia="Times New Roman" w:hAnsi="Arial" w:cs="Arial"/>
          <w:color w:val="000000"/>
          <w:lang w:val="en-ZA" w:eastAsia="en-ZA"/>
        </w:rPr>
        <w:t xml:space="preserve"> ability to continue as a going concern, disclosing, as applicable, matters related to going concern and using the going concern basis of accounting unless the directors either intend to liquidate the </w:t>
      </w:r>
      <w:r w:rsidR="00D92455" w:rsidRPr="006554C5">
        <w:rPr>
          <w:rFonts w:ascii="Arial" w:eastAsia="Times New Roman" w:hAnsi="Arial" w:cs="Arial"/>
          <w:color w:val="000000"/>
          <w:lang w:val="en-ZA" w:eastAsia="en-ZA"/>
        </w:rPr>
        <w:t>group</w:t>
      </w:r>
      <w:r w:rsidR="00185867" w:rsidRPr="006554C5">
        <w:rPr>
          <w:rFonts w:ascii="Arial" w:eastAsia="Times New Roman" w:hAnsi="Arial" w:cs="Arial"/>
          <w:color w:val="000000"/>
          <w:lang w:val="en-ZA" w:eastAsia="en-ZA"/>
        </w:rPr>
        <w:t xml:space="preserve"> and / or company</w:t>
      </w:r>
      <w:r w:rsidR="00AD2328" w:rsidRPr="006554C5">
        <w:rPr>
          <w:rFonts w:ascii="Arial" w:eastAsia="Times New Roman" w:hAnsi="Arial" w:cs="Arial"/>
          <w:color w:val="000000"/>
          <w:lang w:val="en-ZA" w:eastAsia="en-ZA"/>
        </w:rPr>
        <w:t xml:space="preserve"> or</w:t>
      </w:r>
      <w:r w:rsidRPr="006554C5">
        <w:rPr>
          <w:rFonts w:ascii="Arial" w:eastAsia="Times New Roman" w:hAnsi="Arial" w:cs="Arial"/>
          <w:color w:val="000000"/>
          <w:lang w:val="en-ZA" w:eastAsia="en-ZA"/>
        </w:rPr>
        <w:t xml:space="preserve">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32A0A6F1" w14:textId="6AF1A636" w:rsidR="00A931E9" w:rsidRPr="006554C5" w:rsidRDefault="00A931E9"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3D0FEB" w:rsidRPr="006554C5">
        <w:rPr>
          <w:rFonts w:ascii="Arial" w:hAnsi="Arial" w:cs="Arial"/>
          <w:i/>
          <w:sz w:val="22"/>
          <w:szCs w:val="22"/>
        </w:rPr>
        <w:t xml:space="preserve"> Consolidated</w:t>
      </w:r>
      <w:r w:rsidR="00185867" w:rsidRPr="006554C5">
        <w:rPr>
          <w:rFonts w:ascii="Arial" w:hAnsi="Arial" w:cs="Arial"/>
          <w:i/>
          <w:sz w:val="22"/>
          <w:szCs w:val="22"/>
        </w:rPr>
        <w:t xml:space="preserve"> and Separate</w:t>
      </w:r>
      <w:r w:rsidRPr="006554C5">
        <w:rPr>
          <w:rFonts w:ascii="Arial" w:hAnsi="Arial" w:cs="Arial"/>
          <w:i/>
          <w:sz w:val="22"/>
          <w:szCs w:val="22"/>
        </w:rPr>
        <w:t xml:space="preserve"> Financial Statements</w:t>
      </w:r>
    </w:p>
    <w:p w14:paraId="5831355B" w14:textId="39984D40"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3D0FEB" w:rsidRPr="006554C5">
        <w:rPr>
          <w:rFonts w:ascii="Arial" w:eastAsia="Times New Roman" w:hAnsi="Arial" w:cs="Arial"/>
          <w:color w:val="000000"/>
          <w:lang w:val="en-ZA" w:eastAsia="en-ZA"/>
        </w:rPr>
        <w:t xml:space="preserve"> </w:t>
      </w:r>
      <w:r w:rsidR="00185867" w:rsidRPr="006554C5">
        <w:rPr>
          <w:rFonts w:ascii="Arial" w:hAnsi="Arial" w:cs="Arial"/>
        </w:rPr>
        <w:t>consolidated and separate</w:t>
      </w:r>
      <w:r w:rsidRPr="006554C5">
        <w:rPr>
          <w:rFonts w:ascii="Arial" w:eastAsia="Times New Roman" w:hAnsi="Arial" w:cs="Arial"/>
          <w:color w:val="000000"/>
          <w:lang w:val="en-ZA" w:eastAsia="en-ZA"/>
        </w:rPr>
        <w:t xml:space="preserve"> financial statements. </w:t>
      </w:r>
    </w:p>
    <w:p w14:paraId="72D8BAAC" w14:textId="24ABC021" w:rsidR="00A931E9" w:rsidRPr="006554C5" w:rsidRDefault="00A931E9"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7F7E57C9" w14:textId="2908A165"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161995" w:rsidRPr="006554C5">
        <w:rPr>
          <w:rFonts w:eastAsia="Times New Roman" w:cs="Arial"/>
          <w:color w:val="000000"/>
          <w:lang w:val="en-ZA" w:eastAsia="en-ZA"/>
        </w:rPr>
        <w:t xml:space="preserve"> </w:t>
      </w:r>
      <w:r w:rsidR="00161995" w:rsidRPr="006554C5">
        <w:rPr>
          <w:rFonts w:cs="Arial"/>
        </w:rPr>
        <w:t>consolidated</w:t>
      </w:r>
      <w:r w:rsidR="0095683C" w:rsidRPr="006554C5">
        <w:rPr>
          <w:rFonts w:cs="Arial"/>
        </w:rPr>
        <w:t xml:space="preserve"> and separate</w:t>
      </w:r>
      <w:r w:rsidRPr="006554C5">
        <w:rPr>
          <w:rFonts w:eastAsia="Times New Roman"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CFAAB3D" w14:textId="1A06F5FE"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internal control. </w:t>
      </w:r>
    </w:p>
    <w:p w14:paraId="27880852" w14:textId="24AD51C5"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28B3FE5E" w14:textId="7C3FB4D7"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161995" w:rsidRPr="006554C5">
        <w:rPr>
          <w:rFonts w:eastAsia="Times New Roman" w:cs="Arial"/>
          <w:color w:val="000000"/>
          <w:lang w:val="en-ZA" w:eastAsia="en-ZA"/>
        </w:rPr>
        <w:t>group</w:t>
      </w:r>
      <w:r w:rsidRPr="006554C5">
        <w:rPr>
          <w:rFonts w:eastAsia="Times New Roman" w:cs="Arial"/>
          <w:color w:val="000000"/>
          <w:lang w:val="en-ZA" w:eastAsia="en-ZA"/>
        </w:rPr>
        <w:t>’s</w:t>
      </w:r>
      <w:r w:rsidR="00185867" w:rsidRPr="006554C5">
        <w:rPr>
          <w:rFonts w:eastAsia="Times New Roman" w:cs="Arial"/>
          <w:color w:val="000000"/>
          <w:lang w:val="en-ZA" w:eastAsia="en-ZA"/>
        </w:rPr>
        <w:t xml:space="preserve"> and the company’s</w:t>
      </w:r>
      <w:r w:rsidRPr="006554C5">
        <w:rPr>
          <w:rFonts w:eastAsia="Times New Roman" w:cs="Arial"/>
          <w:color w:val="000000"/>
          <w:lang w:val="en-ZA" w:eastAsia="en-ZA"/>
        </w:rPr>
        <w:t xml:space="preserve"> ability to continue as a going concern. If we conclude that a material uncertainty exists, we are required to draw attention in our auditor’s report to the related disclosures in the</w:t>
      </w:r>
      <w:r w:rsidR="00161995"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00F13A6D" w:rsidRPr="006554C5">
        <w:rPr>
          <w:rFonts w:eastAsia="Times New Roman" w:cs="Arial"/>
          <w:color w:val="000000"/>
          <w:lang w:val="en-ZA" w:eastAsia="en-ZA"/>
        </w:rPr>
        <w:t>group</w:t>
      </w:r>
      <w:r w:rsidR="00185867" w:rsidRPr="006554C5">
        <w:rPr>
          <w:rFonts w:eastAsia="Times New Roman" w:cs="Arial"/>
          <w:color w:val="000000"/>
          <w:lang w:val="en-ZA" w:eastAsia="en-ZA"/>
        </w:rPr>
        <w:t xml:space="preserve"> and / or company</w:t>
      </w:r>
      <w:r w:rsidRPr="006554C5">
        <w:rPr>
          <w:rFonts w:eastAsia="Times New Roman" w:cs="Arial"/>
          <w:color w:val="000000"/>
          <w:lang w:val="en-ZA" w:eastAsia="en-ZA"/>
        </w:rPr>
        <w:t xml:space="preserve"> to cease to continue as a going concern. </w:t>
      </w:r>
    </w:p>
    <w:p w14:paraId="1C32280E" w14:textId="453DB0F6" w:rsidR="00A931E9" w:rsidRPr="006554C5" w:rsidRDefault="00A931E9"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F13A6D"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including the disclosures, and whether the</w:t>
      </w:r>
      <w:r w:rsidR="00F13A6D" w:rsidRPr="006554C5">
        <w:rPr>
          <w:rFonts w:eastAsia="Times New Roman" w:cs="Arial"/>
          <w:color w:val="000000"/>
          <w:lang w:val="en-ZA" w:eastAsia="en-ZA"/>
        </w:rPr>
        <w:t xml:space="preserve"> </w:t>
      </w:r>
      <w:r w:rsidR="00185867" w:rsidRPr="006554C5">
        <w:rPr>
          <w:rFonts w:cs="Arial"/>
        </w:rPr>
        <w:t>consolidated and separate</w:t>
      </w:r>
      <w:r w:rsidRPr="006554C5">
        <w:rPr>
          <w:rFonts w:eastAsia="Times New Roman" w:cs="Arial"/>
          <w:color w:val="000000"/>
          <w:lang w:val="en-ZA" w:eastAsia="en-ZA"/>
        </w:rPr>
        <w:t xml:space="preserve"> financial statements represent the underlying transactions and events in a manner that achieves fair presentation. </w:t>
      </w:r>
    </w:p>
    <w:p w14:paraId="1DCC86ED" w14:textId="38C564DC" w:rsidR="002822E3" w:rsidRPr="006554C5" w:rsidRDefault="002822E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sufficient appropriate audit evidence regarding the financial information of the entities or business activities within the </w:t>
      </w:r>
      <w:r w:rsidR="00F13A6D" w:rsidRPr="006554C5">
        <w:rPr>
          <w:rFonts w:eastAsia="Times New Roman" w:cs="Arial"/>
          <w:color w:val="000000"/>
          <w:lang w:val="en-ZA" w:eastAsia="en-ZA"/>
        </w:rPr>
        <w:t>g</w:t>
      </w:r>
      <w:r w:rsidRPr="006554C5">
        <w:rPr>
          <w:rFonts w:eastAsia="Times New Roman" w:cs="Arial"/>
          <w:color w:val="000000"/>
          <w:lang w:val="en-ZA" w:eastAsia="en-ZA"/>
        </w:rPr>
        <w:t xml:space="preserve">roup to express an opinion on the consolidated financial statements. We are responsible for the direction, supervision and performance of the </w:t>
      </w:r>
      <w:r w:rsidR="00F13A6D" w:rsidRPr="006554C5">
        <w:rPr>
          <w:rFonts w:eastAsia="Times New Roman" w:cs="Arial"/>
          <w:color w:val="000000"/>
          <w:lang w:val="en-ZA" w:eastAsia="en-ZA"/>
        </w:rPr>
        <w:t>g</w:t>
      </w:r>
      <w:r w:rsidRPr="006554C5">
        <w:rPr>
          <w:rFonts w:eastAsia="Times New Roman" w:cs="Arial"/>
          <w:color w:val="000000"/>
          <w:lang w:val="en-ZA" w:eastAsia="en-ZA"/>
        </w:rPr>
        <w:t>roup audit. We remain solely responsible for our audit opinion.</w:t>
      </w:r>
    </w:p>
    <w:p w14:paraId="4B3754A3" w14:textId="0F05298E" w:rsidR="00A931E9" w:rsidRPr="006554C5" w:rsidRDefault="00A931E9"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4C266D"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2957F96C" w14:textId="77777777" w:rsidR="001B4F27" w:rsidRPr="006554C5" w:rsidRDefault="001B4F27" w:rsidP="00866C72">
      <w:pPr>
        <w:spacing w:line="312" w:lineRule="auto"/>
        <w:rPr>
          <w:rFonts w:ascii="Arial" w:hAnsi="Arial" w:cs="Arial"/>
        </w:rPr>
      </w:pPr>
    </w:p>
    <w:p w14:paraId="2F08686C" w14:textId="6F4E4C7C"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Auditor’s Signature</w:t>
      </w:r>
      <w:r w:rsidRPr="006554C5">
        <w:rPr>
          <w:rFonts w:ascii="Arial" w:hAnsi="Arial" w:cs="Arial"/>
        </w:rPr>
        <w:t>]</w:t>
      </w:r>
    </w:p>
    <w:p w14:paraId="709AB5F2" w14:textId="2CF51A1A"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Name of individual registered auditor</w:t>
      </w:r>
      <w:r w:rsidRPr="006554C5">
        <w:rPr>
          <w:rFonts w:ascii="Arial" w:hAnsi="Arial" w:cs="Arial"/>
        </w:rPr>
        <w:t>]</w:t>
      </w:r>
    </w:p>
    <w:p w14:paraId="7A430663" w14:textId="0F1FBDC1"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Capacity if not a sole practitioner: e.g. Director or Partner</w:t>
      </w:r>
      <w:r w:rsidRPr="006554C5">
        <w:rPr>
          <w:rFonts w:ascii="Arial" w:hAnsi="Arial" w:cs="Arial"/>
        </w:rPr>
        <w:t>]</w:t>
      </w:r>
    </w:p>
    <w:p w14:paraId="7858FF5E" w14:textId="77777777" w:rsidR="001A7651" w:rsidRPr="006554C5" w:rsidRDefault="001A7651" w:rsidP="00C57674">
      <w:pPr>
        <w:keepNext/>
        <w:widowControl/>
        <w:spacing w:line="312" w:lineRule="auto"/>
        <w:rPr>
          <w:rFonts w:ascii="Arial" w:hAnsi="Arial" w:cs="Arial"/>
        </w:rPr>
      </w:pPr>
      <w:r w:rsidRPr="006554C5">
        <w:rPr>
          <w:rFonts w:ascii="Arial" w:hAnsi="Arial" w:cs="Arial"/>
        </w:rPr>
        <w:t>Registered Auditor</w:t>
      </w:r>
    </w:p>
    <w:p w14:paraId="0949BFA6" w14:textId="765C7107" w:rsidR="001A7651" w:rsidRPr="006554C5" w:rsidRDefault="003F719B" w:rsidP="00C57674">
      <w:pPr>
        <w:keepNext/>
        <w:widowControl/>
        <w:spacing w:line="312" w:lineRule="auto"/>
        <w:rPr>
          <w:rFonts w:ascii="Arial" w:hAnsi="Arial" w:cs="Arial"/>
        </w:rPr>
      </w:pPr>
      <w:r w:rsidRPr="006554C5">
        <w:rPr>
          <w:rFonts w:ascii="Arial" w:hAnsi="Arial" w:cs="Arial"/>
        </w:rPr>
        <w:t>[</w:t>
      </w:r>
      <w:r w:rsidR="001A7651" w:rsidRPr="006554C5">
        <w:rPr>
          <w:rFonts w:ascii="Arial" w:hAnsi="Arial" w:cs="Arial"/>
          <w:i/>
        </w:rPr>
        <w:t>Date of auditor’s report</w:t>
      </w:r>
      <w:r w:rsidRPr="006554C5">
        <w:rPr>
          <w:rFonts w:ascii="Arial" w:hAnsi="Arial" w:cs="Arial"/>
        </w:rPr>
        <w:t>]</w:t>
      </w:r>
    </w:p>
    <w:p w14:paraId="49D22539" w14:textId="00361B59" w:rsidR="001A7651" w:rsidRPr="006554C5" w:rsidRDefault="003F719B" w:rsidP="00C57674">
      <w:pPr>
        <w:keepNext/>
        <w:widowControl/>
        <w:spacing w:line="312" w:lineRule="auto"/>
      </w:pPr>
      <w:r w:rsidRPr="006554C5">
        <w:rPr>
          <w:rFonts w:ascii="Arial" w:hAnsi="Arial" w:cs="Arial"/>
        </w:rPr>
        <w:t>[</w:t>
      </w:r>
      <w:r w:rsidR="001A7651" w:rsidRPr="006554C5">
        <w:rPr>
          <w:rFonts w:ascii="Arial" w:hAnsi="Arial" w:cs="Arial"/>
          <w:i/>
        </w:rPr>
        <w:t>Auditor’s address</w:t>
      </w:r>
      <w:r w:rsidRPr="006554C5">
        <w:rPr>
          <w:rFonts w:ascii="Arial" w:hAnsi="Arial" w:cs="Arial"/>
        </w:rPr>
        <w:t>]</w:t>
      </w:r>
    </w:p>
    <w:p w14:paraId="7CD2B83E" w14:textId="77777777" w:rsidR="000706B3" w:rsidRPr="006554C5" w:rsidRDefault="000706B3" w:rsidP="00931007">
      <w:pPr>
        <w:pStyle w:val="Heading4"/>
        <w:sectPr w:rsidR="000706B3" w:rsidRPr="006554C5" w:rsidSect="007979D0">
          <w:headerReference w:type="even" r:id="rId28"/>
          <w:headerReference w:type="default" r:id="rId29"/>
          <w:footerReference w:type="default" r:id="rId30"/>
          <w:headerReference w:type="first" r:id="rId31"/>
          <w:pgSz w:w="11907" w:h="16839" w:code="9"/>
          <w:pgMar w:top="1440" w:right="1701" w:bottom="1440" w:left="1701" w:header="720" w:footer="720" w:gutter="0"/>
          <w:cols w:space="720"/>
          <w:noEndnote/>
          <w:docGrid w:linePitch="299"/>
        </w:sectPr>
      </w:pPr>
    </w:p>
    <w:p w14:paraId="14A2449F" w14:textId="3AA13FFD" w:rsidR="00931007" w:rsidRPr="006554C5" w:rsidRDefault="00931007" w:rsidP="00931007">
      <w:pPr>
        <w:pStyle w:val="Heading4"/>
        <w:rPr>
          <w:rFonts w:cs="Arial"/>
          <w:bCs w:val="0"/>
        </w:rPr>
      </w:pPr>
      <w:bookmarkStart w:id="1747" w:name="_Toc443575247"/>
      <w:r w:rsidRPr="006554C5">
        <w:t>Misstatement</w:t>
      </w:r>
      <w:r w:rsidR="00F863D5" w:rsidRPr="006554C5">
        <w:t xml:space="preserve">: </w:t>
      </w:r>
      <w:r w:rsidR="000215A5" w:rsidRPr="006554C5">
        <w:t>Non</w:t>
      </w:r>
      <w:r w:rsidR="00F863D5" w:rsidRPr="006554C5">
        <w:t>-consolidation of financial statements</w:t>
      </w:r>
      <w:r w:rsidRPr="006554C5">
        <w:t xml:space="preserve"> – adverse opinion</w:t>
      </w:r>
      <w:bookmarkEnd w:id="1747"/>
    </w:p>
    <w:tbl>
      <w:tblPr>
        <w:tblStyle w:val="TableGrid"/>
        <w:tblW w:w="0" w:type="auto"/>
        <w:tblLook w:val="04A0" w:firstRow="1" w:lastRow="0" w:firstColumn="1" w:lastColumn="0" w:noHBand="0" w:noVBand="1"/>
      </w:tblPr>
      <w:tblGrid>
        <w:gridCol w:w="8495"/>
      </w:tblGrid>
      <w:tr w:rsidR="00931007" w:rsidRPr="006554C5" w14:paraId="41837E9C" w14:textId="77777777" w:rsidTr="00C61AB8">
        <w:tc>
          <w:tcPr>
            <w:tcW w:w="8856" w:type="dxa"/>
          </w:tcPr>
          <w:p w14:paraId="302F3253" w14:textId="77777777" w:rsidR="00931007" w:rsidRPr="006554C5" w:rsidRDefault="00931007" w:rsidP="00C61AB8">
            <w:pPr>
              <w:spacing w:line="312" w:lineRule="auto"/>
              <w:rPr>
                <w:rFonts w:ascii="Arial" w:hAnsi="Arial" w:cs="Arial"/>
                <w:bCs/>
              </w:rPr>
            </w:pPr>
            <w:r w:rsidRPr="006554C5">
              <w:rPr>
                <w:rFonts w:ascii="Arial" w:hAnsi="Arial" w:cs="Arial"/>
              </w:rPr>
              <w:t>Circumstances include:</w:t>
            </w:r>
          </w:p>
          <w:p w14:paraId="3F8BA5DD" w14:textId="087CCE05" w:rsidR="00812FFC" w:rsidRPr="006554C5" w:rsidRDefault="007743F0" w:rsidP="00CE2CC9">
            <w:pPr>
              <w:pStyle w:val="ListParagraph"/>
              <w:numPr>
                <w:ilvl w:val="0"/>
                <w:numId w:val="24"/>
              </w:numPr>
              <w:spacing w:before="0" w:after="120" w:line="312" w:lineRule="auto"/>
              <w:rPr>
                <w:rFonts w:cs="Arial"/>
                <w:bCs/>
              </w:rPr>
            </w:pPr>
            <w:r w:rsidRPr="006554C5">
              <w:rPr>
                <w:rFonts w:cs="Arial"/>
              </w:rPr>
              <w:t>Audit of a complete set of</w:t>
            </w:r>
            <w:r w:rsidR="005734E5" w:rsidRPr="006554C5">
              <w:rPr>
                <w:rFonts w:cs="Arial"/>
              </w:rPr>
              <w:t xml:space="preserve"> </w:t>
            </w:r>
            <w:r w:rsidRPr="006554C5">
              <w:rPr>
                <w:rFonts w:cs="Arial"/>
              </w:rPr>
              <w:t xml:space="preserve">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436AE3DA" w14:textId="2F403A23" w:rsidR="0012555E" w:rsidRPr="006554C5" w:rsidRDefault="00812FFC" w:rsidP="00D77E17">
            <w:pPr>
              <w:pStyle w:val="ListParagraph"/>
              <w:numPr>
                <w:ilvl w:val="0"/>
                <w:numId w:val="24"/>
              </w:numPr>
              <w:spacing w:before="0" w:after="120" w:line="312" w:lineRule="auto"/>
              <w:rPr>
                <w:rFonts w:cs="Arial"/>
              </w:rPr>
            </w:pPr>
            <w:r w:rsidRPr="006554C5">
              <w:rPr>
                <w:rFonts w:cs="Arial"/>
              </w:rPr>
              <w:t>The company</w:t>
            </w:r>
            <w:r w:rsidR="007A66B2" w:rsidRPr="006554C5">
              <w:rPr>
                <w:rFonts w:cs="Arial"/>
              </w:rPr>
              <w:t xml:space="preserve"> is a parent of a</w:t>
            </w:r>
            <w:r w:rsidR="00303337" w:rsidRPr="006554C5">
              <w:rPr>
                <w:rFonts w:cs="Arial"/>
              </w:rPr>
              <w:t xml:space="preserve"> major operating</w:t>
            </w:r>
            <w:r w:rsidR="007A66B2" w:rsidRPr="006554C5">
              <w:rPr>
                <w:rFonts w:cs="Arial"/>
              </w:rPr>
              <w:t xml:space="preserve"> subsidiary and the company </w:t>
            </w:r>
            <w:r w:rsidR="00C06F2F" w:rsidRPr="006554C5">
              <w:rPr>
                <w:rFonts w:cs="Arial"/>
              </w:rPr>
              <w:t>has not presented</w:t>
            </w:r>
            <w:r w:rsidR="007A66B2" w:rsidRPr="006554C5">
              <w:rPr>
                <w:rFonts w:cs="Arial"/>
              </w:rPr>
              <w:t xml:space="preserve"> </w:t>
            </w:r>
            <w:r w:rsidRPr="006554C5">
              <w:rPr>
                <w:rFonts w:cs="Arial"/>
              </w:rPr>
              <w:t>consolidated financial statements</w:t>
            </w:r>
            <w:r w:rsidR="002C7E65" w:rsidRPr="006554C5">
              <w:rPr>
                <w:rFonts w:cs="Arial"/>
              </w:rPr>
              <w:t xml:space="preserve">. </w:t>
            </w:r>
            <w:r w:rsidR="00E30DBC" w:rsidRPr="006554C5">
              <w:rPr>
                <w:rFonts w:cs="Arial"/>
              </w:rPr>
              <w:t>The directors</w:t>
            </w:r>
            <w:r w:rsidR="00303337" w:rsidRPr="006554C5">
              <w:rPr>
                <w:rFonts w:cs="Arial"/>
              </w:rPr>
              <w:t xml:space="preserve"> do not believe that they are required to prepare consolidated financial statements because they are the only users of the financial statements. The directors</w:t>
            </w:r>
            <w:r w:rsidR="00C06F2F" w:rsidRPr="006554C5">
              <w:rPr>
                <w:rFonts w:cs="Arial"/>
              </w:rPr>
              <w:t xml:space="preserve"> believe that the financial statements have been prepared in accordance with the financial reporting framework (</w:t>
            </w:r>
            <w:r w:rsidR="00B32FF7" w:rsidRPr="006554C5">
              <w:rPr>
                <w:rFonts w:cs="Arial"/>
              </w:rPr>
              <w:t>International Financial Reporting Standard</w:t>
            </w:r>
            <w:r w:rsidR="005D1962" w:rsidRPr="006554C5">
              <w:rPr>
                <w:rFonts w:cs="Arial"/>
              </w:rPr>
              <w:t>s</w:t>
            </w:r>
            <w:r w:rsidR="00B32FF7" w:rsidRPr="006554C5">
              <w:rPr>
                <w:rFonts w:cs="Arial"/>
              </w:rPr>
              <w:t xml:space="preserve"> (</w:t>
            </w:r>
            <w:r w:rsidR="00C06F2F" w:rsidRPr="006554C5">
              <w:rPr>
                <w:rFonts w:cs="Arial"/>
              </w:rPr>
              <w:t>IFRS</w:t>
            </w:r>
            <w:r w:rsidR="00B32FF7" w:rsidRPr="006554C5">
              <w:rPr>
                <w:rFonts w:cs="Arial"/>
              </w:rPr>
              <w:t>)</w:t>
            </w:r>
            <w:r w:rsidR="00C06F2F" w:rsidRPr="006554C5">
              <w:rPr>
                <w:rFonts w:cs="Arial"/>
              </w:rPr>
              <w:t>)</w:t>
            </w:r>
            <w:r w:rsidR="00B32FF7" w:rsidRPr="006554C5">
              <w:rPr>
                <w:rFonts w:cs="Arial"/>
              </w:rPr>
              <w:t xml:space="preserve"> and the requirements of the Companies Act of South Africa</w:t>
            </w:r>
            <w:r w:rsidR="00C06F2F" w:rsidRPr="006554C5">
              <w:rPr>
                <w:rFonts w:cs="Arial"/>
              </w:rPr>
              <w:t xml:space="preserve">. </w:t>
            </w:r>
            <w:r w:rsidR="00CF305A" w:rsidRPr="006554C5">
              <w:rPr>
                <w:rFonts w:cs="Arial"/>
              </w:rPr>
              <w:t>The auditor concludes</w:t>
            </w:r>
            <w:r w:rsidR="00C06F2F" w:rsidRPr="006554C5">
              <w:rPr>
                <w:rFonts w:cs="Arial"/>
              </w:rPr>
              <w:t xml:space="preserve"> that this is a departure from the financial reporting framework (IFRS)</w:t>
            </w:r>
            <w:r w:rsidR="00556686" w:rsidRPr="006554C5">
              <w:rPr>
                <w:rFonts w:cs="Arial"/>
              </w:rPr>
              <w:t xml:space="preserve"> </w:t>
            </w:r>
            <w:r w:rsidR="00B32FF7" w:rsidRPr="006554C5">
              <w:rPr>
                <w:rFonts w:cs="Arial"/>
              </w:rPr>
              <w:t xml:space="preserve">and from the requirements of the Companies Act of South Africa </w:t>
            </w:r>
            <w:r w:rsidR="00556686" w:rsidRPr="006554C5">
              <w:rPr>
                <w:rFonts w:cs="Arial"/>
              </w:rPr>
              <w:t>as IFRS requires the presentation of consolidated financial statements</w:t>
            </w:r>
            <w:r w:rsidR="00B32FF7" w:rsidRPr="006554C5">
              <w:rPr>
                <w:rFonts w:cs="Arial"/>
              </w:rPr>
              <w:t>.</w:t>
            </w:r>
            <w:r w:rsidR="00C06F2F" w:rsidRPr="006554C5">
              <w:rPr>
                <w:rFonts w:cs="Arial"/>
              </w:rPr>
              <w:t xml:space="preserve"> </w:t>
            </w:r>
            <w:r w:rsidR="00B32FF7" w:rsidRPr="006554C5">
              <w:rPr>
                <w:rFonts w:cs="Arial"/>
              </w:rPr>
              <w:t>T</w:t>
            </w:r>
            <w:r w:rsidR="00C06F2F" w:rsidRPr="006554C5">
              <w:rPr>
                <w:rFonts w:cs="Arial"/>
              </w:rPr>
              <w:t>his</w:t>
            </w:r>
            <w:r w:rsidRPr="006554C5">
              <w:rPr>
                <w:rFonts w:cs="Arial"/>
              </w:rPr>
              <w:t xml:space="preserve"> is considered material and pervasive to the financial statements</w:t>
            </w:r>
            <w:r w:rsidR="00963014" w:rsidRPr="006554C5">
              <w:rPr>
                <w:rFonts w:cs="Arial"/>
              </w:rPr>
              <w:t xml:space="preserve"> (i.e., an adverse opinion is appropriate)</w:t>
            </w:r>
            <w:r w:rsidR="002C7E65" w:rsidRPr="006554C5">
              <w:rPr>
                <w:rFonts w:cs="Arial"/>
              </w:rPr>
              <w:t xml:space="preserve">. </w:t>
            </w:r>
            <w:r w:rsidRPr="006554C5">
              <w:rPr>
                <w:rFonts w:cs="Arial"/>
              </w:rPr>
              <w:t>The effects of the misstatement on the</w:t>
            </w:r>
            <w:r w:rsidR="009C4A7A" w:rsidRPr="006554C5">
              <w:rPr>
                <w:rFonts w:cs="Arial"/>
              </w:rPr>
              <w:t xml:space="preserve"> consolidated</w:t>
            </w:r>
            <w:r w:rsidRPr="006554C5">
              <w:rPr>
                <w:rFonts w:cs="Arial"/>
              </w:rPr>
              <w:t xml:space="preserve"> financial statements have not been determined because it was not practicable to do so</w:t>
            </w:r>
            <w:r w:rsidR="00963014" w:rsidRPr="006554C5">
              <w:rPr>
                <w:rFonts w:cs="Arial"/>
              </w:rPr>
              <w:t>.</w:t>
            </w:r>
            <w:r w:rsidR="00DB00FB" w:rsidRPr="006554C5">
              <w:rPr>
                <w:rFonts w:cs="Arial"/>
              </w:rPr>
              <w:t xml:space="preserve"> </w:t>
            </w:r>
          </w:p>
          <w:p w14:paraId="7AB688F7" w14:textId="3D577A16" w:rsidR="00812FFC" w:rsidRPr="006554C5" w:rsidRDefault="00812FFC" w:rsidP="00D77E17">
            <w:pPr>
              <w:pStyle w:val="ListParagraph"/>
              <w:numPr>
                <w:ilvl w:val="0"/>
                <w:numId w:val="24"/>
              </w:numPr>
              <w:spacing w:before="0" w:after="120" w:line="312" w:lineRule="auto"/>
              <w:rPr>
                <w:rFonts w:cs="Arial"/>
              </w:rPr>
            </w:pPr>
            <w:r w:rsidRPr="006554C5">
              <w:rPr>
                <w:rFonts w:eastAsia="Times New Roman" w:cs="Arial"/>
                <w:color w:val="000000"/>
                <w:lang w:val="en-ZA" w:eastAsia="en-ZA"/>
              </w:rPr>
              <w:t xml:space="preserve">Based on the audit evidence obtained, the auditor has concluded that a material uncertainty does not exist related to events or conditions that may cast significant doubt on the </w:t>
            </w:r>
            <w:r w:rsidR="009C4A7A" w:rsidRPr="006554C5">
              <w:rPr>
                <w:rFonts w:eastAsia="Times New Roman" w:cs="Arial"/>
                <w:color w:val="000000"/>
                <w:lang w:val="en-ZA" w:eastAsia="en-ZA"/>
              </w:rPr>
              <w:t>group</w:t>
            </w:r>
            <w:r w:rsidRPr="006554C5">
              <w:rPr>
                <w:rFonts w:eastAsia="Times New Roman" w:cs="Arial"/>
                <w:color w:val="000000"/>
                <w:lang w:val="en-ZA" w:eastAsia="en-ZA"/>
              </w:rPr>
              <w:t>’s ability to continue as a going concern</w:t>
            </w:r>
          </w:p>
          <w:p w14:paraId="47B1559B" w14:textId="4CB74DED" w:rsidR="00812FFC" w:rsidRPr="006554C5" w:rsidRDefault="00812FFC" w:rsidP="00CE2CC9">
            <w:pPr>
              <w:pStyle w:val="ListParagraph"/>
              <w:numPr>
                <w:ilvl w:val="0"/>
                <w:numId w:val="24"/>
              </w:numPr>
              <w:spacing w:before="0" w:after="120" w:line="312" w:lineRule="auto"/>
              <w:rPr>
                <w:rFonts w:cs="Arial"/>
              </w:rPr>
            </w:pPr>
            <w:r w:rsidRPr="006554C5">
              <w:rPr>
                <w:rFonts w:eastAsia="Times New Roman" w:cs="Arial"/>
                <w:color w:val="000000"/>
                <w:lang w:val="en-ZA" w:eastAsia="en-ZA"/>
              </w:rPr>
              <w:t>Key audit matters have</w:t>
            </w:r>
            <w:r w:rsidR="007743F0" w:rsidRPr="006554C5">
              <w:rPr>
                <w:rFonts w:eastAsia="Times New Roman" w:cs="Arial"/>
                <w:color w:val="000000"/>
                <w:lang w:val="en-ZA" w:eastAsia="en-ZA"/>
              </w:rPr>
              <w:t xml:space="preserve"> not</w:t>
            </w:r>
            <w:r w:rsidRPr="006554C5">
              <w:rPr>
                <w:rFonts w:eastAsia="Times New Roman" w:cs="Arial"/>
                <w:color w:val="000000"/>
                <w:lang w:val="en-ZA" w:eastAsia="en-ZA"/>
              </w:rPr>
              <w:t xml:space="preserve"> been communicated</w:t>
            </w:r>
          </w:p>
          <w:p w14:paraId="21151997" w14:textId="280B87E6" w:rsidR="00931007" w:rsidRPr="006554C5" w:rsidRDefault="002C7E65" w:rsidP="00CE2CC9">
            <w:pPr>
              <w:pStyle w:val="ListParagraph"/>
              <w:numPr>
                <w:ilvl w:val="0"/>
                <w:numId w:val="24"/>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sidDel="004E2C58">
              <w:rPr>
                <w:rFonts w:cs="Arial"/>
              </w:rPr>
              <w:t xml:space="preserve"> </w:t>
            </w:r>
            <w:r w:rsidR="00CE2CC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r w:rsidR="00711B8A" w:rsidRPr="006554C5">
              <w:rPr>
                <w:rFonts w:eastAsia="Times New Roman" w:cs="Arial"/>
                <w:color w:val="000000"/>
                <w:lang w:val="en-ZA" w:eastAsia="en-ZA"/>
              </w:rPr>
              <w:t xml:space="preserve"> and has determined that the matter giving rise to the adverse opinion on the financial statements also affect</w:t>
            </w:r>
            <w:r w:rsidR="00ED48AE" w:rsidRPr="006554C5">
              <w:rPr>
                <w:rFonts w:eastAsia="Times New Roman" w:cs="Arial"/>
                <w:color w:val="000000"/>
                <w:lang w:val="en-ZA" w:eastAsia="en-ZA"/>
              </w:rPr>
              <w:t>s</w:t>
            </w:r>
            <w:r w:rsidR="00711B8A" w:rsidRPr="006554C5">
              <w:rPr>
                <w:rFonts w:eastAsia="Times New Roman" w:cs="Arial"/>
                <w:color w:val="000000"/>
                <w:lang w:val="en-ZA" w:eastAsia="en-ZA"/>
              </w:rPr>
              <w:t xml:space="preserve"> the other information</w:t>
            </w:r>
          </w:p>
        </w:tc>
      </w:tr>
    </w:tbl>
    <w:p w14:paraId="6C9D0ED2" w14:textId="77777777" w:rsidR="00931007" w:rsidRPr="006554C5" w:rsidRDefault="00931007" w:rsidP="00931007">
      <w:pPr>
        <w:spacing w:line="312" w:lineRule="auto"/>
        <w:rPr>
          <w:rFonts w:ascii="Arial" w:hAnsi="Arial" w:cs="Arial"/>
        </w:rPr>
      </w:pPr>
    </w:p>
    <w:p w14:paraId="604E7A8F" w14:textId="77777777" w:rsidR="00931007" w:rsidRPr="006554C5" w:rsidRDefault="00931007" w:rsidP="00F077CF">
      <w:pPr>
        <w:spacing w:line="312" w:lineRule="auto"/>
        <w:jc w:val="center"/>
        <w:rPr>
          <w:rFonts w:ascii="Arial" w:hAnsi="Arial" w:cs="Arial"/>
          <w:bCs/>
        </w:rPr>
      </w:pPr>
      <w:r w:rsidRPr="006554C5">
        <w:rPr>
          <w:rFonts w:ascii="Arial" w:hAnsi="Arial" w:cs="Arial"/>
          <w:b/>
        </w:rPr>
        <w:t>Independent Auditor’s Report</w:t>
      </w:r>
    </w:p>
    <w:p w14:paraId="3DC0ABEC" w14:textId="77777777" w:rsidR="00931007" w:rsidRPr="006554C5" w:rsidRDefault="00931007" w:rsidP="007707C0">
      <w:pPr>
        <w:spacing w:line="312" w:lineRule="auto"/>
        <w:rPr>
          <w:rFonts w:ascii="Arial" w:hAnsi="Arial" w:cs="Arial"/>
        </w:rPr>
      </w:pPr>
    </w:p>
    <w:p w14:paraId="23904CC3" w14:textId="160AF593" w:rsidR="00931007" w:rsidRPr="006554C5" w:rsidRDefault="00931007" w:rsidP="00866C72">
      <w:pPr>
        <w:spacing w:line="312" w:lineRule="auto"/>
        <w:rPr>
          <w:rFonts w:ascii="Arial" w:hAnsi="Arial" w:cs="Arial"/>
          <w:i/>
        </w:rPr>
      </w:pPr>
      <w:r w:rsidRPr="006554C5">
        <w:rPr>
          <w:rFonts w:ascii="Arial" w:hAnsi="Arial" w:cs="Arial"/>
          <w:i/>
        </w:rPr>
        <w:t>To the Shareholders of ABC</w:t>
      </w:r>
      <w:r w:rsidR="00C666F8" w:rsidRPr="006554C5">
        <w:rPr>
          <w:rFonts w:ascii="Arial" w:hAnsi="Arial" w:cs="Arial"/>
          <w:i/>
        </w:rPr>
        <w:t xml:space="preserve"> Proprietary</w:t>
      </w:r>
      <w:r w:rsidRPr="006554C5">
        <w:rPr>
          <w:rFonts w:ascii="Arial" w:hAnsi="Arial" w:cs="Arial"/>
          <w:i/>
        </w:rPr>
        <w:t xml:space="preserve"> Limited</w:t>
      </w:r>
    </w:p>
    <w:p w14:paraId="180744BC" w14:textId="5F55EBFA" w:rsidR="00A82120" w:rsidRPr="006554C5" w:rsidRDefault="004C12C0"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rPr>
        <w:t>Adverse Opinion</w:t>
      </w:r>
    </w:p>
    <w:p w14:paraId="69E4A767" w14:textId="25FADBCA" w:rsidR="00A82120" w:rsidRPr="006554C5" w:rsidRDefault="00A82120"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C666F8" w:rsidRPr="006554C5">
        <w:rPr>
          <w:rFonts w:ascii="Arial" w:eastAsia="Times New Roman" w:hAnsi="Arial" w:cs="Arial"/>
          <w:color w:val="000000"/>
          <w:sz w:val="22"/>
          <w:szCs w:val="22"/>
          <w:lang w:val="en-ZA" w:eastAsia="en-ZA"/>
        </w:rPr>
        <w:t xml:space="preserve"> </w:t>
      </w:r>
      <w:r w:rsidR="00C666F8"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statement of financial position as at 31 December 20X1, and the</w:t>
      </w:r>
      <w:r w:rsidR="00896763" w:rsidRPr="006554C5">
        <w:rPr>
          <w:rFonts w:ascii="Arial" w:eastAsia="Times New Roman" w:hAnsi="Arial" w:cs="Arial"/>
          <w:color w:val="000000"/>
          <w:sz w:val="22"/>
          <w:szCs w:val="22"/>
          <w:lang w:val="en-ZA" w:eastAsia="en-ZA"/>
        </w:rPr>
        <w:t xml:space="preserv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statement of changes in equity and statement of cash flows for the year then ended, and notes to the</w:t>
      </w:r>
      <w:r w:rsidR="00896763" w:rsidRPr="006554C5">
        <w:rPr>
          <w:rFonts w:ascii="Arial" w:eastAsia="Times New Roman" w:hAnsi="Arial" w:cs="Arial"/>
          <w:color w:val="000000"/>
          <w:sz w:val="22"/>
          <w:szCs w:val="22"/>
          <w:lang w:val="en-ZA" w:eastAsia="en-ZA"/>
        </w:rPr>
        <w:t xml:space="preserve"> </w:t>
      </w:r>
      <w:r w:rsidRPr="006554C5">
        <w:rPr>
          <w:rFonts w:ascii="Arial" w:eastAsia="Times New Roman" w:hAnsi="Arial" w:cs="Arial"/>
          <w:color w:val="000000"/>
          <w:sz w:val="22"/>
          <w:szCs w:val="22"/>
          <w:lang w:val="en-ZA" w:eastAsia="en-ZA"/>
        </w:rPr>
        <w:t xml:space="preserve">financial statements, including a summary of significant accounting policies. </w:t>
      </w:r>
    </w:p>
    <w:p w14:paraId="02B6BCD5" w14:textId="6950C918" w:rsidR="004C12C0" w:rsidRPr="006554C5" w:rsidRDefault="004C12C0" w:rsidP="00866C72">
      <w:pPr>
        <w:spacing w:line="312" w:lineRule="auto"/>
        <w:rPr>
          <w:rFonts w:ascii="Arial" w:hAnsi="Arial" w:cs="Arial"/>
        </w:rPr>
      </w:pPr>
      <w:r w:rsidRPr="006554C5">
        <w:rPr>
          <w:rFonts w:ascii="Arial" w:hAnsi="Arial" w:cs="Arial"/>
        </w:rPr>
        <w:t>In our opinion</w:t>
      </w:r>
      <w:r w:rsidR="00CF305A" w:rsidRPr="006554C5">
        <w:rPr>
          <w:rFonts w:ascii="Arial" w:hAnsi="Arial" w:cs="Arial"/>
        </w:rPr>
        <w:t>,</w:t>
      </w:r>
      <w:r w:rsidRPr="006554C5">
        <w:rPr>
          <w:rFonts w:ascii="Arial" w:hAnsi="Arial" w:cs="Arial"/>
        </w:rPr>
        <w:t xml:space="preserve"> because of the significance of the matter discussed in the Basis for Adverse Opinion section of our report, the financial statements do not present fairly, in all material respects, the financial position of ABC</w:t>
      </w:r>
      <w:r w:rsidR="00C666F8" w:rsidRPr="006554C5">
        <w:rPr>
          <w:rFonts w:ascii="Arial" w:hAnsi="Arial" w:cs="Arial"/>
        </w:rPr>
        <w:t xml:space="preserve"> Proprietary</w:t>
      </w:r>
      <w:r w:rsidRPr="006554C5">
        <w:rPr>
          <w:rFonts w:ascii="Arial" w:hAnsi="Arial" w:cs="Arial"/>
        </w:rPr>
        <w:t xml:space="preserve"> Limited as at 31 December 20x1, and its financial performance and cash flows for the year then ended in accordance with International Financial Reporting Standard</w:t>
      </w:r>
      <w:r w:rsidR="005D1962" w:rsidRPr="006554C5">
        <w:rPr>
          <w:rFonts w:ascii="Arial" w:hAnsi="Arial" w:cs="Arial"/>
        </w:rPr>
        <w:t>s</w:t>
      </w:r>
      <w:r w:rsidRPr="006554C5">
        <w:rPr>
          <w:rFonts w:ascii="Arial" w:hAnsi="Arial" w:cs="Arial"/>
        </w:rPr>
        <w:t xml:space="preserve"> and the requirements of the Companies Act of South Africa.  </w:t>
      </w:r>
    </w:p>
    <w:p w14:paraId="1C3E75B5" w14:textId="495BF773" w:rsidR="00613A3B" w:rsidRPr="006554C5" w:rsidRDefault="00613A3B" w:rsidP="00866C72">
      <w:pPr>
        <w:spacing w:line="312" w:lineRule="auto"/>
        <w:rPr>
          <w:rFonts w:ascii="Arial" w:hAnsi="Arial" w:cs="Arial"/>
          <w:i/>
        </w:rPr>
      </w:pPr>
      <w:r w:rsidRPr="006554C5">
        <w:rPr>
          <w:rFonts w:ascii="Arial" w:hAnsi="Arial" w:cs="Arial"/>
          <w:i/>
        </w:rPr>
        <w:t>Basis for Adverse Opinion</w:t>
      </w:r>
    </w:p>
    <w:p w14:paraId="23364F5D" w14:textId="2ECF3F96" w:rsidR="00613A3B" w:rsidRPr="006554C5" w:rsidRDefault="004E2C58" w:rsidP="004E2C58">
      <w:pPr>
        <w:spacing w:line="312" w:lineRule="auto"/>
        <w:rPr>
          <w:rFonts w:ascii="Arial" w:hAnsi="Arial" w:cs="Arial"/>
          <w:i/>
          <w:iCs/>
        </w:rPr>
      </w:pPr>
      <w:r w:rsidRPr="006554C5">
        <w:rPr>
          <w:rFonts w:ascii="Arial" w:hAnsi="Arial" w:cs="Arial"/>
        </w:rPr>
        <w:t>As explained in note x to the financial statements, the company has not consolidated the financial statements of its only subsidiary, XYZ Proprietary Limited, acquired during the year. This investment is accounted for a</w:t>
      </w:r>
      <w:r w:rsidR="00171A7D" w:rsidRPr="006554C5">
        <w:rPr>
          <w:rFonts w:ascii="Arial" w:hAnsi="Arial" w:cs="Arial"/>
        </w:rPr>
        <w:t>t</w:t>
      </w:r>
      <w:r w:rsidRPr="006554C5">
        <w:rPr>
          <w:rFonts w:ascii="Arial" w:hAnsi="Arial" w:cs="Arial"/>
        </w:rPr>
        <w:t xml:space="preserve"> cost. </w:t>
      </w:r>
      <w:r w:rsidR="00EA2E37" w:rsidRPr="006554C5">
        <w:rPr>
          <w:rFonts w:ascii="Arial" w:hAnsi="Arial" w:cs="Arial"/>
        </w:rPr>
        <w:t>Under International Financial Reporting Standard</w:t>
      </w:r>
      <w:r w:rsidR="000459E4" w:rsidRPr="006554C5">
        <w:rPr>
          <w:rFonts w:ascii="Arial" w:hAnsi="Arial" w:cs="Arial"/>
        </w:rPr>
        <w:t xml:space="preserve"> </w:t>
      </w:r>
      <w:r w:rsidR="005D1962" w:rsidRPr="006554C5">
        <w:rPr>
          <w:rFonts w:ascii="Arial" w:hAnsi="Arial" w:cs="Arial"/>
        </w:rPr>
        <w:t xml:space="preserve">IFRS 10, </w:t>
      </w:r>
      <w:r w:rsidR="005D1962" w:rsidRPr="006554C5">
        <w:rPr>
          <w:rFonts w:ascii="Arial" w:hAnsi="Arial" w:cs="Arial"/>
          <w:i/>
        </w:rPr>
        <w:t>Consolidated Financial Statements</w:t>
      </w:r>
      <w:r w:rsidRPr="006554C5">
        <w:rPr>
          <w:rFonts w:ascii="Arial" w:hAnsi="Arial" w:cs="Arial"/>
        </w:rPr>
        <w:t>, the subsidiary should have been consolidated because it is controlled by the company. Had XYZ Proprietary Limited been consolidated, many elements in the accompanying financial statements would have been materially affected</w:t>
      </w:r>
      <w:r w:rsidR="00CF305A" w:rsidRPr="006554C5">
        <w:rPr>
          <w:rFonts w:ascii="Arial" w:hAnsi="Arial" w:cs="Arial"/>
        </w:rPr>
        <w:t xml:space="preserve"> and therefore the departure from the requirements of IFRS</w:t>
      </w:r>
      <w:r w:rsidR="000459E4" w:rsidRPr="006554C5">
        <w:rPr>
          <w:rFonts w:ascii="Arial" w:hAnsi="Arial" w:cs="Arial"/>
        </w:rPr>
        <w:t xml:space="preserve"> 10</w:t>
      </w:r>
      <w:r w:rsidR="00CF305A" w:rsidRPr="006554C5">
        <w:rPr>
          <w:rFonts w:ascii="Arial" w:hAnsi="Arial" w:cs="Arial"/>
        </w:rPr>
        <w:t xml:space="preserve"> are considered to be pervasive</w:t>
      </w:r>
      <w:r w:rsidRPr="006554C5">
        <w:rPr>
          <w:rFonts w:ascii="Arial" w:hAnsi="Arial" w:cs="Arial"/>
        </w:rPr>
        <w:t>.</w:t>
      </w:r>
      <w:r w:rsidR="00613A3B" w:rsidRPr="006554C5">
        <w:rPr>
          <w:rFonts w:ascii="Arial" w:hAnsi="Arial" w:cs="Arial"/>
        </w:rPr>
        <w:t xml:space="preserve"> The effects on the consolidated financial statements of </w:t>
      </w:r>
      <w:r w:rsidR="00B32FF7" w:rsidRPr="006554C5">
        <w:rPr>
          <w:rFonts w:ascii="Arial" w:hAnsi="Arial" w:cs="Arial"/>
        </w:rPr>
        <w:t>th</w:t>
      </w:r>
      <w:r w:rsidR="00CF305A" w:rsidRPr="006554C5">
        <w:rPr>
          <w:rFonts w:ascii="Arial" w:hAnsi="Arial" w:cs="Arial"/>
        </w:rPr>
        <w:t>is departure</w:t>
      </w:r>
      <w:r w:rsidR="00613A3B" w:rsidRPr="006554C5">
        <w:rPr>
          <w:rFonts w:ascii="Arial" w:hAnsi="Arial" w:cs="Arial"/>
        </w:rPr>
        <w:t xml:space="preserve"> have not been determined.  </w:t>
      </w:r>
    </w:p>
    <w:p w14:paraId="11BAA4E0" w14:textId="467697DD" w:rsidR="00A82120" w:rsidRPr="006554C5" w:rsidRDefault="00A82120" w:rsidP="00866C72">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Auditor’s Responsibilities for the Audit of the</w:t>
      </w:r>
      <w:r w:rsidR="00297A28" w:rsidRPr="006554C5">
        <w:rPr>
          <w:rFonts w:ascii="Arial" w:eastAsia="Times New Roman" w:hAnsi="Arial" w:cs="Arial"/>
          <w:i/>
          <w:iCs/>
          <w:color w:val="000000"/>
          <w:lang w:val="en-ZA" w:eastAsia="en-ZA"/>
        </w:rPr>
        <w:t xml:space="preserve"> </w:t>
      </w:r>
      <w:r w:rsidRPr="006554C5">
        <w:rPr>
          <w:rFonts w:ascii="Arial" w:eastAsia="Times New Roman" w:hAnsi="Arial" w:cs="Arial"/>
          <w:i/>
          <w:iCs/>
          <w:color w:val="000000"/>
          <w:lang w:val="en-ZA" w:eastAsia="en-ZA"/>
        </w:rPr>
        <w:t xml:space="preserve">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3F719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w:t>
      </w:r>
      <w:r w:rsidR="00034E60" w:rsidRPr="006554C5">
        <w:rPr>
          <w:rFonts w:ascii="Arial" w:eastAsia="Times New Roman" w:hAnsi="Arial" w:cs="Arial"/>
          <w:color w:val="000000"/>
          <w:lang w:val="en-ZA" w:eastAsia="en-ZA"/>
        </w:rPr>
        <w:t xml:space="preserve"> adverse</w:t>
      </w:r>
      <w:r w:rsidRPr="006554C5">
        <w:rPr>
          <w:rFonts w:ascii="Arial" w:eastAsia="Times New Roman" w:hAnsi="Arial" w:cs="Arial"/>
          <w:color w:val="000000"/>
          <w:lang w:val="en-ZA" w:eastAsia="en-ZA"/>
        </w:rPr>
        <w:t xml:space="preserve"> opinion.</w:t>
      </w:r>
    </w:p>
    <w:p w14:paraId="416A5CA3" w14:textId="2870AE09" w:rsidR="00EE5F9C" w:rsidRPr="006554C5" w:rsidRDefault="00EE5F9C" w:rsidP="00866C72">
      <w:pPr>
        <w:tabs>
          <w:tab w:val="left" w:pos="8505"/>
        </w:tabs>
        <w:spacing w:line="312" w:lineRule="auto"/>
        <w:rPr>
          <w:rFonts w:ascii="Arial" w:hAnsi="Arial" w:cs="Arial"/>
          <w:i/>
        </w:rPr>
      </w:pPr>
      <w:r w:rsidRPr="006554C5">
        <w:rPr>
          <w:rFonts w:ascii="Arial" w:hAnsi="Arial" w:cs="Arial"/>
          <w:i/>
        </w:rPr>
        <w:t>Other Information</w:t>
      </w:r>
    </w:p>
    <w:p w14:paraId="0EA47B77" w14:textId="4775B2FB"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0706B3" w:rsidRPr="006554C5">
        <w:rPr>
          <w:rFonts w:ascii="Arial" w:eastAsia="Times New Roman" w:hAnsi="Arial" w:cs="Arial"/>
          <w:color w:val="000000"/>
          <w:lang w:val="en-ZA" w:eastAsia="en-ZA"/>
        </w:rPr>
        <w:t xml:space="preserve"> of South Africa. </w:t>
      </w:r>
      <w:r w:rsidR="00EA2E37" w:rsidRPr="006554C5">
        <w:rPr>
          <w:rFonts w:ascii="Arial" w:eastAsia="Times New Roman" w:hAnsi="Arial" w:cs="Arial"/>
          <w:iCs/>
          <w:color w:val="000000"/>
          <w:lang w:val="en-ZA" w:eastAsia="en-ZA"/>
        </w:rPr>
        <w:t>The o</w:t>
      </w:r>
      <w:r w:rsidR="000706B3"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r w:rsidRPr="006554C5">
        <w:rPr>
          <w:rFonts w:ascii="Arial" w:eastAsia="Times New Roman" w:hAnsi="Arial" w:cs="Arial"/>
          <w:color w:val="000000"/>
          <w:lang w:val="en-ZA" w:eastAsia="en-ZA"/>
        </w:rPr>
        <w:t xml:space="preserve"> </w:t>
      </w:r>
    </w:p>
    <w:p w14:paraId="57212A4C" w14:textId="2DC8AB80" w:rsidR="000835FD" w:rsidRPr="006554C5" w:rsidRDefault="000835FD" w:rsidP="000835FD">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02EB0ED4" w14:textId="55BF34B8" w:rsidR="000835FD" w:rsidRPr="006554C5" w:rsidRDefault="000835FD" w:rsidP="002C33CA">
      <w:pPr>
        <w:tabs>
          <w:tab w:val="left" w:pos="8505"/>
        </w:tabs>
        <w:spacing w:line="312" w:lineRule="auto"/>
        <w:rPr>
          <w:rFonts w:ascii="Arial" w:hAnsi="Arial" w:cs="Arial"/>
          <w:i/>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2C33CA" w:rsidRPr="006554C5">
        <w:rPr>
          <w:rFonts w:ascii="Arial" w:hAnsi="Arial" w:cs="Arial"/>
        </w:rPr>
        <w:t xml:space="preserve">As described in the </w:t>
      </w:r>
      <w:r w:rsidR="002C33CA" w:rsidRPr="006554C5">
        <w:rPr>
          <w:rFonts w:ascii="Arial" w:hAnsi="Arial" w:cs="Arial"/>
          <w:i/>
          <w:iCs/>
        </w:rPr>
        <w:t xml:space="preserve">Basis for Adverse Opinion </w:t>
      </w:r>
      <w:r w:rsidR="002C33CA" w:rsidRPr="006554C5">
        <w:rPr>
          <w:rFonts w:ascii="Arial" w:hAnsi="Arial" w:cs="Arial"/>
        </w:rPr>
        <w:t>section above, the company should have consolidated the financial statements of its only subsidiary, XYZ Proprietary Limited, acquired during the year.  We have concluded that the other information is materially misstated for the same reason with respect to the amounts or other items in the Directors’ Report affected by the failure to consolidate XYZ Proprietary Limited.</w:t>
      </w:r>
    </w:p>
    <w:p w14:paraId="24F682AC" w14:textId="30EFC9D9" w:rsidR="00A82120" w:rsidRPr="006554C5" w:rsidRDefault="00A82120" w:rsidP="00866C72">
      <w:pPr>
        <w:tabs>
          <w:tab w:val="left" w:pos="8505"/>
        </w:tabs>
        <w:spacing w:line="312" w:lineRule="auto"/>
        <w:rPr>
          <w:rFonts w:ascii="Arial" w:hAnsi="Arial" w:cs="Arial"/>
          <w:i/>
        </w:rPr>
      </w:pPr>
      <w:r w:rsidRPr="006554C5">
        <w:rPr>
          <w:rFonts w:ascii="Arial" w:hAnsi="Arial" w:cs="Arial"/>
          <w:i/>
        </w:rPr>
        <w:t>Responsibilities of the Directors for the</w:t>
      </w:r>
      <w:r w:rsidR="00297A28" w:rsidRPr="006554C5">
        <w:rPr>
          <w:rFonts w:ascii="Arial" w:hAnsi="Arial" w:cs="Arial"/>
          <w:i/>
        </w:rPr>
        <w:t xml:space="preserve"> </w:t>
      </w:r>
      <w:r w:rsidRPr="006554C5">
        <w:rPr>
          <w:rFonts w:ascii="Arial" w:hAnsi="Arial" w:cs="Arial"/>
          <w:i/>
        </w:rPr>
        <w:t>Financial Statements</w:t>
      </w:r>
    </w:p>
    <w:p w14:paraId="1FFFC665" w14:textId="669252C1" w:rsidR="00A82120" w:rsidRPr="006554C5" w:rsidRDefault="00A82120"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 are responsible for the preparation and fair presentation of the</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financial statements in accordance with</w:t>
      </w:r>
      <w:r w:rsidR="00E30DBC" w:rsidRPr="006554C5">
        <w:rPr>
          <w:rFonts w:ascii="Arial" w:eastAsia="Times New Roman" w:hAnsi="Arial" w:cs="Arial"/>
          <w:sz w:val="22"/>
          <w:szCs w:val="22"/>
          <w:lang w:val="en-ZA" w:eastAsia="en-ZA"/>
        </w:rPr>
        <w:t xml:space="preserve">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w:t>
      </w:r>
      <w:r w:rsidR="00297A28" w:rsidRPr="006554C5">
        <w:rPr>
          <w:rFonts w:ascii="Arial" w:eastAsia="Times New Roman" w:hAnsi="Arial" w:cs="Arial"/>
          <w:sz w:val="22"/>
          <w:szCs w:val="22"/>
          <w:lang w:val="en-ZA" w:eastAsia="en-ZA"/>
        </w:rPr>
        <w:t xml:space="preserve"> </w:t>
      </w:r>
      <w:r w:rsidRPr="006554C5">
        <w:rPr>
          <w:rFonts w:ascii="Arial" w:eastAsia="Times New Roman" w:hAnsi="Arial" w:cs="Arial"/>
          <w:sz w:val="22"/>
          <w:szCs w:val="22"/>
          <w:lang w:val="en-ZA" w:eastAsia="en-ZA"/>
        </w:rPr>
        <w:t xml:space="preserve">financial statements that are free from material misstatement, whether due to fraud or error. </w:t>
      </w:r>
    </w:p>
    <w:p w14:paraId="326AD63A" w14:textId="233D8EFB"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In preparing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the directors are responsible for assessing the </w:t>
      </w:r>
      <w:r w:rsidR="007A66B2" w:rsidRPr="006554C5">
        <w:rPr>
          <w:rFonts w:ascii="Arial" w:eastAsia="Times New Roman" w:hAnsi="Arial" w:cs="Arial"/>
          <w:color w:val="000000"/>
          <w:lang w:val="en-ZA" w:eastAsia="en-ZA"/>
        </w:rPr>
        <w:t xml:space="preserve">company’s </w:t>
      </w:r>
      <w:r w:rsidRPr="006554C5">
        <w:rPr>
          <w:rFonts w:ascii="Arial" w:eastAsia="Times New Roman" w:hAnsi="Arial" w:cs="Arial"/>
          <w:color w:val="000000"/>
          <w:lang w:val="en-ZA" w:eastAsia="en-ZA"/>
        </w:rPr>
        <w:t xml:space="preserve">ability to continue as a going concern, disclosing, as applicable, matters related to going concern and using the going concern basis of accounting unless the directors either intend to liquidate the </w:t>
      </w:r>
      <w:r w:rsidR="007A66B2" w:rsidRPr="006554C5">
        <w:rPr>
          <w:rFonts w:ascii="Arial" w:eastAsia="Times New Roman" w:hAnsi="Arial" w:cs="Arial"/>
          <w:color w:val="000000"/>
          <w:lang w:val="en-ZA" w:eastAsia="en-ZA"/>
        </w:rPr>
        <w:t xml:space="preserve">company </w:t>
      </w:r>
      <w:r w:rsidRPr="006554C5">
        <w:rPr>
          <w:rFonts w:ascii="Arial" w:eastAsia="Times New Roman" w:hAnsi="Arial" w:cs="Arial"/>
          <w:color w:val="000000"/>
          <w:lang w:val="en-ZA" w:eastAsia="en-ZA"/>
        </w:rPr>
        <w:t xml:space="preserve">or to cease operations, or </w:t>
      </w:r>
      <w:r w:rsidR="000706B3"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41DB0149" w14:textId="2DB7489E" w:rsidR="00A82120" w:rsidRPr="006554C5" w:rsidRDefault="00A82120"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w:t>
      </w:r>
      <w:r w:rsidR="00297A28" w:rsidRPr="006554C5">
        <w:rPr>
          <w:rFonts w:ascii="Arial" w:hAnsi="Arial" w:cs="Arial"/>
          <w:i/>
          <w:sz w:val="22"/>
          <w:szCs w:val="22"/>
        </w:rPr>
        <w:t xml:space="preserve"> </w:t>
      </w:r>
      <w:r w:rsidRPr="006554C5">
        <w:rPr>
          <w:rFonts w:ascii="Arial" w:hAnsi="Arial" w:cs="Arial"/>
          <w:i/>
          <w:sz w:val="22"/>
          <w:szCs w:val="22"/>
        </w:rPr>
        <w:t>Financial Statements</w:t>
      </w:r>
    </w:p>
    <w:p w14:paraId="09CD294F" w14:textId="2391A6A6"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objectives are to obtain reasonable assurance about whether the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297A28"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financial statements. </w:t>
      </w:r>
    </w:p>
    <w:p w14:paraId="1EB682BC" w14:textId="20C4B698" w:rsidR="00A82120" w:rsidRPr="006554C5" w:rsidRDefault="00A82120"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AC22144" w14:textId="5F4990C0"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Identify and assess the risks of material misstatement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48305AB" w14:textId="3AB41A13"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 xml:space="preserve">internal control. </w:t>
      </w:r>
    </w:p>
    <w:p w14:paraId="117D5467" w14:textId="167D95CD"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101BC0BF" w14:textId="039471C7"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0706B3"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A66B2" w:rsidRPr="006554C5">
        <w:rPr>
          <w:rFonts w:eastAsia="Times New Roman" w:cs="Arial"/>
          <w:color w:val="000000"/>
          <w:lang w:val="en-ZA" w:eastAsia="en-ZA"/>
        </w:rPr>
        <w:t xml:space="preserve">company’s </w:t>
      </w:r>
      <w:r w:rsidRPr="006554C5">
        <w:rPr>
          <w:rFonts w:eastAsia="Times New Roman" w:cs="Arial"/>
          <w:color w:val="000000"/>
          <w:lang w:val="en-ZA" w:eastAsia="en-ZA"/>
        </w:rPr>
        <w:t>ability to continue as a going concern. If we conclude that a material uncertainty exists, we are required to draw attention in our auditor’s report to the related disclosures in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or, if such disclosures are inadequate, to modify our opinion. Our conclusions are based on the audit evidence obtained up to the date of our auditor’s report. However, future events or conditions may cause the </w:t>
      </w:r>
      <w:r w:rsidR="007A66B2" w:rsidRPr="006554C5">
        <w:rPr>
          <w:rFonts w:eastAsia="Times New Roman" w:cs="Arial"/>
          <w:color w:val="000000"/>
          <w:lang w:val="en-ZA" w:eastAsia="en-ZA"/>
        </w:rPr>
        <w:t xml:space="preserve">company </w:t>
      </w:r>
      <w:r w:rsidRPr="006554C5">
        <w:rPr>
          <w:rFonts w:eastAsia="Times New Roman" w:cs="Arial"/>
          <w:color w:val="000000"/>
          <w:lang w:val="en-ZA" w:eastAsia="en-ZA"/>
        </w:rPr>
        <w:t xml:space="preserve">to cease to continue as a going concern. </w:t>
      </w:r>
    </w:p>
    <w:p w14:paraId="13BE2440" w14:textId="18095DAC" w:rsidR="00A82120" w:rsidRPr="006554C5" w:rsidRDefault="00A82120"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Evaluate the overall presentation, structure and content of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financial statements, including the disclosures, and whether the</w:t>
      </w:r>
      <w:r w:rsidR="00297A28"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financial statements represent the underlying transactions and events in a manner that achieves fair presentation. </w:t>
      </w:r>
    </w:p>
    <w:p w14:paraId="00815BF5" w14:textId="7ED5E6ED" w:rsidR="00A82120" w:rsidRPr="006554C5" w:rsidRDefault="00613A3B"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79B3C17A" w14:textId="77777777" w:rsidR="00931007" w:rsidRPr="006554C5" w:rsidRDefault="00931007" w:rsidP="00866C72">
      <w:pPr>
        <w:spacing w:line="312" w:lineRule="auto"/>
        <w:rPr>
          <w:rFonts w:ascii="Arial" w:hAnsi="Arial" w:cs="Arial"/>
        </w:rPr>
      </w:pPr>
    </w:p>
    <w:p w14:paraId="001261A1" w14:textId="5C12EB7A"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Auditor’s Signature</w:t>
      </w:r>
      <w:r w:rsidRPr="006554C5">
        <w:rPr>
          <w:rFonts w:ascii="Arial" w:hAnsi="Arial" w:cs="Arial"/>
        </w:rPr>
        <w:t>]</w:t>
      </w:r>
    </w:p>
    <w:p w14:paraId="5C381E26" w14:textId="2D34E325"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Name of individual registered auditor</w:t>
      </w:r>
      <w:r w:rsidRPr="006554C5">
        <w:rPr>
          <w:rFonts w:ascii="Arial" w:hAnsi="Arial" w:cs="Arial"/>
        </w:rPr>
        <w:t>]</w:t>
      </w:r>
    </w:p>
    <w:p w14:paraId="6FE98EA4" w14:textId="0F1E9328"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Capacity if not a sole practitioner: e.g. Director or Partner</w:t>
      </w:r>
      <w:r w:rsidRPr="006554C5">
        <w:rPr>
          <w:rFonts w:ascii="Arial" w:hAnsi="Arial" w:cs="Arial"/>
        </w:rPr>
        <w:t>]</w:t>
      </w:r>
    </w:p>
    <w:p w14:paraId="6E121433" w14:textId="77777777" w:rsidR="00931007" w:rsidRPr="006554C5" w:rsidRDefault="00931007" w:rsidP="00866C72">
      <w:pPr>
        <w:spacing w:line="312" w:lineRule="auto"/>
        <w:rPr>
          <w:rFonts w:ascii="Arial" w:hAnsi="Arial" w:cs="Arial"/>
        </w:rPr>
      </w:pPr>
      <w:r w:rsidRPr="006554C5">
        <w:rPr>
          <w:rFonts w:ascii="Arial" w:hAnsi="Arial" w:cs="Arial"/>
        </w:rPr>
        <w:t>Registered Auditor</w:t>
      </w:r>
    </w:p>
    <w:p w14:paraId="469DD4A6" w14:textId="55A6D514" w:rsidR="00931007" w:rsidRPr="006554C5" w:rsidRDefault="003F719B" w:rsidP="00866C72">
      <w:pPr>
        <w:spacing w:line="312" w:lineRule="auto"/>
        <w:rPr>
          <w:rFonts w:ascii="Arial" w:hAnsi="Arial" w:cs="Arial"/>
        </w:rPr>
      </w:pPr>
      <w:r w:rsidRPr="006554C5">
        <w:rPr>
          <w:rFonts w:ascii="Arial" w:hAnsi="Arial" w:cs="Arial"/>
        </w:rPr>
        <w:t>[</w:t>
      </w:r>
      <w:r w:rsidR="00931007" w:rsidRPr="006554C5">
        <w:rPr>
          <w:rFonts w:ascii="Arial" w:hAnsi="Arial" w:cs="Arial"/>
          <w:i/>
        </w:rPr>
        <w:t>Date of auditor’s report</w:t>
      </w:r>
      <w:r w:rsidRPr="006554C5">
        <w:rPr>
          <w:rFonts w:ascii="Arial" w:hAnsi="Arial" w:cs="Arial"/>
        </w:rPr>
        <w:t>]</w:t>
      </w:r>
    </w:p>
    <w:p w14:paraId="2FF3C257" w14:textId="227D3601" w:rsidR="00931007" w:rsidRPr="006554C5" w:rsidRDefault="003F719B" w:rsidP="0038727B">
      <w:pPr>
        <w:spacing w:line="312" w:lineRule="auto"/>
        <w:rPr>
          <w:rFonts w:ascii="Arial" w:hAnsi="Arial" w:cs="Arial"/>
        </w:rPr>
      </w:pPr>
      <w:r w:rsidRPr="006554C5">
        <w:rPr>
          <w:rFonts w:ascii="Arial" w:hAnsi="Arial" w:cs="Arial"/>
        </w:rPr>
        <w:t>[</w:t>
      </w:r>
      <w:r w:rsidR="00931007" w:rsidRPr="006554C5">
        <w:rPr>
          <w:rFonts w:ascii="Arial" w:hAnsi="Arial" w:cs="Arial"/>
          <w:i/>
        </w:rPr>
        <w:t>Auditor’s address</w:t>
      </w:r>
      <w:r w:rsidRPr="006554C5">
        <w:rPr>
          <w:rFonts w:ascii="Arial" w:hAnsi="Arial" w:cs="Arial"/>
        </w:rPr>
        <w:t>]</w:t>
      </w:r>
    </w:p>
    <w:p w14:paraId="35735BDF" w14:textId="77777777" w:rsidR="00931007" w:rsidRPr="006554C5" w:rsidRDefault="00931007" w:rsidP="0038727B">
      <w:pPr>
        <w:spacing w:line="312" w:lineRule="auto"/>
        <w:rPr>
          <w:rFonts w:ascii="Arial" w:hAnsi="Arial" w:cs="Arial"/>
        </w:rPr>
        <w:sectPr w:rsidR="00931007" w:rsidRPr="006554C5" w:rsidSect="007979D0">
          <w:pgSz w:w="11907" w:h="16839" w:code="9"/>
          <w:pgMar w:top="1440" w:right="1701" w:bottom="1440" w:left="1701" w:header="720" w:footer="720" w:gutter="0"/>
          <w:cols w:space="720"/>
          <w:noEndnote/>
          <w:docGrid w:linePitch="299"/>
        </w:sectPr>
      </w:pPr>
    </w:p>
    <w:p w14:paraId="54246DC2" w14:textId="76741B41" w:rsidR="00C94630" w:rsidRPr="006554C5" w:rsidRDefault="00E30DBC" w:rsidP="00EF67DB">
      <w:pPr>
        <w:pStyle w:val="Heading4"/>
        <w:rPr>
          <w:rFonts w:cs="Arial"/>
          <w:bCs w:val="0"/>
        </w:rPr>
      </w:pPr>
      <w:bookmarkStart w:id="1748" w:name="_Toc416950712"/>
      <w:bookmarkStart w:id="1749" w:name="_Toc416950927"/>
      <w:bookmarkStart w:id="1750" w:name="_Toc416951142"/>
      <w:bookmarkStart w:id="1751" w:name="_Toc416951357"/>
      <w:bookmarkStart w:id="1752" w:name="_Toc416961769"/>
      <w:bookmarkStart w:id="1753" w:name="_Toc420045546"/>
      <w:bookmarkStart w:id="1754" w:name="_Toc416950724"/>
      <w:bookmarkStart w:id="1755" w:name="_Toc416950939"/>
      <w:bookmarkStart w:id="1756" w:name="_Toc416951154"/>
      <w:bookmarkStart w:id="1757" w:name="_Toc416951369"/>
      <w:bookmarkStart w:id="1758" w:name="_Toc416961781"/>
      <w:bookmarkStart w:id="1759" w:name="_Toc420045558"/>
      <w:bookmarkStart w:id="1760" w:name="_Toc416950725"/>
      <w:bookmarkStart w:id="1761" w:name="_Toc416950940"/>
      <w:bookmarkStart w:id="1762" w:name="_Toc416951155"/>
      <w:bookmarkStart w:id="1763" w:name="_Toc416951370"/>
      <w:bookmarkStart w:id="1764" w:name="_Toc416961782"/>
      <w:bookmarkStart w:id="1765" w:name="_Toc420045559"/>
      <w:bookmarkStart w:id="1766" w:name="_Toc416950726"/>
      <w:bookmarkStart w:id="1767" w:name="_Toc416950941"/>
      <w:bookmarkStart w:id="1768" w:name="_Toc416951156"/>
      <w:bookmarkStart w:id="1769" w:name="_Toc416951371"/>
      <w:bookmarkStart w:id="1770" w:name="_Toc416961783"/>
      <w:bookmarkStart w:id="1771" w:name="_Toc420045560"/>
      <w:bookmarkStart w:id="1772" w:name="_Toc416950727"/>
      <w:bookmarkStart w:id="1773" w:name="_Toc416950942"/>
      <w:bookmarkStart w:id="1774" w:name="_Toc416951157"/>
      <w:bookmarkStart w:id="1775" w:name="_Toc416951372"/>
      <w:bookmarkStart w:id="1776" w:name="_Toc416961784"/>
      <w:bookmarkStart w:id="1777" w:name="_Toc420045561"/>
      <w:bookmarkStart w:id="1778" w:name="_Toc416950728"/>
      <w:bookmarkStart w:id="1779" w:name="_Toc416950943"/>
      <w:bookmarkStart w:id="1780" w:name="_Toc416951158"/>
      <w:bookmarkStart w:id="1781" w:name="_Toc416951373"/>
      <w:bookmarkStart w:id="1782" w:name="_Toc416961785"/>
      <w:bookmarkStart w:id="1783" w:name="_Toc420045562"/>
      <w:bookmarkStart w:id="1784" w:name="_Toc416950729"/>
      <w:bookmarkStart w:id="1785" w:name="_Toc416950944"/>
      <w:bookmarkStart w:id="1786" w:name="_Toc416951159"/>
      <w:bookmarkStart w:id="1787" w:name="_Toc416951374"/>
      <w:bookmarkStart w:id="1788" w:name="_Toc416961786"/>
      <w:bookmarkStart w:id="1789" w:name="_Toc420045563"/>
      <w:bookmarkStart w:id="1790" w:name="_Toc416950730"/>
      <w:bookmarkStart w:id="1791" w:name="_Toc416950945"/>
      <w:bookmarkStart w:id="1792" w:name="_Toc416951160"/>
      <w:bookmarkStart w:id="1793" w:name="_Toc416951375"/>
      <w:bookmarkStart w:id="1794" w:name="_Toc416961787"/>
      <w:bookmarkStart w:id="1795" w:name="_Toc420045564"/>
      <w:bookmarkStart w:id="1796" w:name="_Toc416950731"/>
      <w:bookmarkStart w:id="1797" w:name="_Toc416950946"/>
      <w:bookmarkStart w:id="1798" w:name="_Toc416951161"/>
      <w:bookmarkStart w:id="1799" w:name="_Toc416951376"/>
      <w:bookmarkStart w:id="1800" w:name="_Toc416961788"/>
      <w:bookmarkStart w:id="1801" w:name="_Toc420045565"/>
      <w:bookmarkStart w:id="1802" w:name="_Toc416950732"/>
      <w:bookmarkStart w:id="1803" w:name="_Toc416950947"/>
      <w:bookmarkStart w:id="1804" w:name="_Toc416951162"/>
      <w:bookmarkStart w:id="1805" w:name="_Toc416951377"/>
      <w:bookmarkStart w:id="1806" w:name="_Toc416961789"/>
      <w:bookmarkStart w:id="1807" w:name="_Toc420045566"/>
      <w:bookmarkStart w:id="1808" w:name="_Toc416950733"/>
      <w:bookmarkStart w:id="1809" w:name="_Toc416950948"/>
      <w:bookmarkStart w:id="1810" w:name="_Toc416951163"/>
      <w:bookmarkStart w:id="1811" w:name="_Toc416951378"/>
      <w:bookmarkStart w:id="1812" w:name="_Toc416961790"/>
      <w:bookmarkStart w:id="1813" w:name="_Toc420045567"/>
      <w:bookmarkStart w:id="1814" w:name="_Toc416950734"/>
      <w:bookmarkStart w:id="1815" w:name="_Toc416950949"/>
      <w:bookmarkStart w:id="1816" w:name="_Toc416951164"/>
      <w:bookmarkStart w:id="1817" w:name="_Toc416951379"/>
      <w:bookmarkStart w:id="1818" w:name="_Toc416961791"/>
      <w:bookmarkStart w:id="1819" w:name="_Toc420045568"/>
      <w:bookmarkStart w:id="1820" w:name="_Toc416950735"/>
      <w:bookmarkStart w:id="1821" w:name="_Toc416950950"/>
      <w:bookmarkStart w:id="1822" w:name="_Toc416951165"/>
      <w:bookmarkStart w:id="1823" w:name="_Toc416951380"/>
      <w:bookmarkStart w:id="1824" w:name="_Toc416961792"/>
      <w:bookmarkStart w:id="1825" w:name="_Toc420045569"/>
      <w:bookmarkStart w:id="1826" w:name="_Toc416950736"/>
      <w:bookmarkStart w:id="1827" w:name="_Toc416950951"/>
      <w:bookmarkStart w:id="1828" w:name="_Toc416951166"/>
      <w:bookmarkStart w:id="1829" w:name="_Toc416951381"/>
      <w:bookmarkStart w:id="1830" w:name="_Toc416961793"/>
      <w:bookmarkStart w:id="1831" w:name="_Toc420045570"/>
      <w:bookmarkStart w:id="1832" w:name="_Toc416950737"/>
      <w:bookmarkStart w:id="1833" w:name="_Toc416950952"/>
      <w:bookmarkStart w:id="1834" w:name="_Toc416951167"/>
      <w:bookmarkStart w:id="1835" w:name="_Toc416951382"/>
      <w:bookmarkStart w:id="1836" w:name="_Toc416961794"/>
      <w:bookmarkStart w:id="1837" w:name="_Toc420045571"/>
      <w:bookmarkStart w:id="1838" w:name="_Toc416950738"/>
      <w:bookmarkStart w:id="1839" w:name="_Toc416950953"/>
      <w:bookmarkStart w:id="1840" w:name="_Toc416951168"/>
      <w:bookmarkStart w:id="1841" w:name="_Toc416951383"/>
      <w:bookmarkStart w:id="1842" w:name="_Toc416961795"/>
      <w:bookmarkStart w:id="1843" w:name="_Toc420045572"/>
      <w:bookmarkStart w:id="1844" w:name="_Toc416950739"/>
      <w:bookmarkStart w:id="1845" w:name="_Toc416950954"/>
      <w:bookmarkStart w:id="1846" w:name="_Toc416951169"/>
      <w:bookmarkStart w:id="1847" w:name="_Toc416951384"/>
      <w:bookmarkStart w:id="1848" w:name="_Toc416961796"/>
      <w:bookmarkStart w:id="1849" w:name="_Toc420045573"/>
      <w:bookmarkStart w:id="1850" w:name="_Toc416950740"/>
      <w:bookmarkStart w:id="1851" w:name="_Toc416950955"/>
      <w:bookmarkStart w:id="1852" w:name="_Toc416951170"/>
      <w:bookmarkStart w:id="1853" w:name="_Toc416951385"/>
      <w:bookmarkStart w:id="1854" w:name="_Toc416961797"/>
      <w:bookmarkStart w:id="1855" w:name="_Toc420045574"/>
      <w:bookmarkStart w:id="1856" w:name="_Toc416950741"/>
      <w:bookmarkStart w:id="1857" w:name="_Toc416950956"/>
      <w:bookmarkStart w:id="1858" w:name="_Toc416951171"/>
      <w:bookmarkStart w:id="1859" w:name="_Toc416951386"/>
      <w:bookmarkStart w:id="1860" w:name="_Toc416961798"/>
      <w:bookmarkStart w:id="1861" w:name="_Toc420045575"/>
      <w:bookmarkStart w:id="1862" w:name="_Toc416950742"/>
      <w:bookmarkStart w:id="1863" w:name="_Toc416950957"/>
      <w:bookmarkStart w:id="1864" w:name="_Toc416951172"/>
      <w:bookmarkStart w:id="1865" w:name="_Toc416951387"/>
      <w:bookmarkStart w:id="1866" w:name="_Toc416961799"/>
      <w:bookmarkStart w:id="1867" w:name="_Toc420045576"/>
      <w:bookmarkStart w:id="1868" w:name="_Toc416950743"/>
      <w:bookmarkStart w:id="1869" w:name="_Toc416950958"/>
      <w:bookmarkStart w:id="1870" w:name="_Toc416951173"/>
      <w:bookmarkStart w:id="1871" w:name="_Toc416951388"/>
      <w:bookmarkStart w:id="1872" w:name="_Toc416961800"/>
      <w:bookmarkStart w:id="1873" w:name="_Toc420045577"/>
      <w:bookmarkStart w:id="1874" w:name="_Toc416950744"/>
      <w:bookmarkStart w:id="1875" w:name="_Toc416950959"/>
      <w:bookmarkStart w:id="1876" w:name="_Toc416951174"/>
      <w:bookmarkStart w:id="1877" w:name="_Toc416951389"/>
      <w:bookmarkStart w:id="1878" w:name="_Toc416961801"/>
      <w:bookmarkStart w:id="1879" w:name="_Toc420045578"/>
      <w:bookmarkStart w:id="1880" w:name="_Toc416950745"/>
      <w:bookmarkStart w:id="1881" w:name="_Toc416950960"/>
      <w:bookmarkStart w:id="1882" w:name="_Toc416951175"/>
      <w:bookmarkStart w:id="1883" w:name="_Toc416951390"/>
      <w:bookmarkStart w:id="1884" w:name="_Toc416961802"/>
      <w:bookmarkStart w:id="1885" w:name="_Toc420045579"/>
      <w:bookmarkStart w:id="1886" w:name="_Toc416950746"/>
      <w:bookmarkStart w:id="1887" w:name="_Toc416950961"/>
      <w:bookmarkStart w:id="1888" w:name="_Toc416951176"/>
      <w:bookmarkStart w:id="1889" w:name="_Toc416951391"/>
      <w:bookmarkStart w:id="1890" w:name="_Toc416961803"/>
      <w:bookmarkStart w:id="1891" w:name="_Toc420045580"/>
      <w:bookmarkStart w:id="1892" w:name="_Toc416950747"/>
      <w:bookmarkStart w:id="1893" w:name="_Toc416950962"/>
      <w:bookmarkStart w:id="1894" w:name="_Toc416951177"/>
      <w:bookmarkStart w:id="1895" w:name="_Toc416951392"/>
      <w:bookmarkStart w:id="1896" w:name="_Toc416961804"/>
      <w:bookmarkStart w:id="1897" w:name="_Toc420045581"/>
      <w:bookmarkStart w:id="1898" w:name="_Toc416950748"/>
      <w:bookmarkStart w:id="1899" w:name="_Toc416950963"/>
      <w:bookmarkStart w:id="1900" w:name="_Toc416951178"/>
      <w:bookmarkStart w:id="1901" w:name="_Toc416951393"/>
      <w:bookmarkStart w:id="1902" w:name="_Toc416961805"/>
      <w:bookmarkStart w:id="1903" w:name="_Toc420045582"/>
      <w:bookmarkStart w:id="1904" w:name="_Toc416950749"/>
      <w:bookmarkStart w:id="1905" w:name="_Toc416950964"/>
      <w:bookmarkStart w:id="1906" w:name="_Toc416951179"/>
      <w:bookmarkStart w:id="1907" w:name="_Toc416951394"/>
      <w:bookmarkStart w:id="1908" w:name="_Toc416961806"/>
      <w:bookmarkStart w:id="1909" w:name="_Toc420045583"/>
      <w:bookmarkStart w:id="1910" w:name="_Toc416950750"/>
      <w:bookmarkStart w:id="1911" w:name="_Toc416950965"/>
      <w:bookmarkStart w:id="1912" w:name="_Toc416951180"/>
      <w:bookmarkStart w:id="1913" w:name="_Toc416951395"/>
      <w:bookmarkStart w:id="1914" w:name="_Toc416961807"/>
      <w:bookmarkStart w:id="1915" w:name="_Toc420045584"/>
      <w:bookmarkStart w:id="1916" w:name="_Toc416950751"/>
      <w:bookmarkStart w:id="1917" w:name="_Toc416950966"/>
      <w:bookmarkStart w:id="1918" w:name="_Toc416951181"/>
      <w:bookmarkStart w:id="1919" w:name="_Toc416951396"/>
      <w:bookmarkStart w:id="1920" w:name="_Toc416961808"/>
      <w:bookmarkStart w:id="1921" w:name="_Toc420045585"/>
      <w:bookmarkStart w:id="1922" w:name="_Toc416950752"/>
      <w:bookmarkStart w:id="1923" w:name="_Toc416950967"/>
      <w:bookmarkStart w:id="1924" w:name="_Toc416951182"/>
      <w:bookmarkStart w:id="1925" w:name="_Toc416951397"/>
      <w:bookmarkStart w:id="1926" w:name="_Toc416961809"/>
      <w:bookmarkStart w:id="1927" w:name="_Toc420045586"/>
      <w:bookmarkStart w:id="1928" w:name="_Toc416950753"/>
      <w:bookmarkStart w:id="1929" w:name="_Toc416950968"/>
      <w:bookmarkStart w:id="1930" w:name="_Toc416951183"/>
      <w:bookmarkStart w:id="1931" w:name="_Toc416951398"/>
      <w:bookmarkStart w:id="1932" w:name="_Toc416961810"/>
      <w:bookmarkStart w:id="1933" w:name="_Toc420045587"/>
      <w:bookmarkStart w:id="1934" w:name="_Toc416950754"/>
      <w:bookmarkStart w:id="1935" w:name="_Toc416950969"/>
      <w:bookmarkStart w:id="1936" w:name="_Toc416951184"/>
      <w:bookmarkStart w:id="1937" w:name="_Toc416951399"/>
      <w:bookmarkStart w:id="1938" w:name="_Toc416961811"/>
      <w:bookmarkStart w:id="1939" w:name="_Toc420045588"/>
      <w:bookmarkStart w:id="1940" w:name="_Toc416950755"/>
      <w:bookmarkStart w:id="1941" w:name="_Toc416950970"/>
      <w:bookmarkStart w:id="1942" w:name="_Toc416951185"/>
      <w:bookmarkStart w:id="1943" w:name="_Toc416951400"/>
      <w:bookmarkStart w:id="1944" w:name="_Toc416961812"/>
      <w:bookmarkStart w:id="1945" w:name="_Toc420045589"/>
      <w:bookmarkStart w:id="1946" w:name="_Toc416950756"/>
      <w:bookmarkStart w:id="1947" w:name="_Toc416950971"/>
      <w:bookmarkStart w:id="1948" w:name="_Toc416951186"/>
      <w:bookmarkStart w:id="1949" w:name="_Toc416951401"/>
      <w:bookmarkStart w:id="1950" w:name="_Toc416961813"/>
      <w:bookmarkStart w:id="1951" w:name="_Toc420045590"/>
      <w:bookmarkStart w:id="1952" w:name="_Toc416950757"/>
      <w:bookmarkStart w:id="1953" w:name="_Toc416950972"/>
      <w:bookmarkStart w:id="1954" w:name="_Toc416951187"/>
      <w:bookmarkStart w:id="1955" w:name="_Toc416951402"/>
      <w:bookmarkStart w:id="1956" w:name="_Toc416961814"/>
      <w:bookmarkStart w:id="1957" w:name="_Toc420045591"/>
      <w:bookmarkStart w:id="1958" w:name="_Toc416950758"/>
      <w:bookmarkStart w:id="1959" w:name="_Toc416950973"/>
      <w:bookmarkStart w:id="1960" w:name="_Toc416951188"/>
      <w:bookmarkStart w:id="1961" w:name="_Toc416951403"/>
      <w:bookmarkStart w:id="1962" w:name="_Toc416961815"/>
      <w:bookmarkStart w:id="1963" w:name="_Toc420045592"/>
      <w:bookmarkStart w:id="1964" w:name="_Toc416950759"/>
      <w:bookmarkStart w:id="1965" w:name="_Toc416950974"/>
      <w:bookmarkStart w:id="1966" w:name="_Toc416951189"/>
      <w:bookmarkStart w:id="1967" w:name="_Toc416951404"/>
      <w:bookmarkStart w:id="1968" w:name="_Toc416961816"/>
      <w:bookmarkStart w:id="1969" w:name="_Toc420045593"/>
      <w:bookmarkStart w:id="1970" w:name="_Toc416950760"/>
      <w:bookmarkStart w:id="1971" w:name="_Toc416950975"/>
      <w:bookmarkStart w:id="1972" w:name="_Toc416951190"/>
      <w:bookmarkStart w:id="1973" w:name="_Toc416951405"/>
      <w:bookmarkStart w:id="1974" w:name="_Toc416961817"/>
      <w:bookmarkStart w:id="1975" w:name="_Toc420045594"/>
      <w:bookmarkStart w:id="1976" w:name="_Toc416950770"/>
      <w:bookmarkStart w:id="1977" w:name="_Toc416950985"/>
      <w:bookmarkStart w:id="1978" w:name="_Toc416951200"/>
      <w:bookmarkStart w:id="1979" w:name="_Toc416951415"/>
      <w:bookmarkStart w:id="1980" w:name="_Toc416961827"/>
      <w:bookmarkStart w:id="1981" w:name="_Toc420045604"/>
      <w:bookmarkStart w:id="1982" w:name="_Toc416950771"/>
      <w:bookmarkStart w:id="1983" w:name="_Toc416950986"/>
      <w:bookmarkStart w:id="1984" w:name="_Toc416951201"/>
      <w:bookmarkStart w:id="1985" w:name="_Toc416951416"/>
      <w:bookmarkStart w:id="1986" w:name="_Toc416961828"/>
      <w:bookmarkStart w:id="1987" w:name="_Toc420045605"/>
      <w:bookmarkStart w:id="1988" w:name="_Toc416950772"/>
      <w:bookmarkStart w:id="1989" w:name="_Toc416950987"/>
      <w:bookmarkStart w:id="1990" w:name="_Toc416951202"/>
      <w:bookmarkStart w:id="1991" w:name="_Toc416951417"/>
      <w:bookmarkStart w:id="1992" w:name="_Toc416961829"/>
      <w:bookmarkStart w:id="1993" w:name="_Toc420045606"/>
      <w:bookmarkStart w:id="1994" w:name="_Toc416950773"/>
      <w:bookmarkStart w:id="1995" w:name="_Toc416950988"/>
      <w:bookmarkStart w:id="1996" w:name="_Toc416951203"/>
      <w:bookmarkStart w:id="1997" w:name="_Toc416951418"/>
      <w:bookmarkStart w:id="1998" w:name="_Toc416961830"/>
      <w:bookmarkStart w:id="1999" w:name="_Toc420045607"/>
      <w:bookmarkStart w:id="2000" w:name="_Toc416950774"/>
      <w:bookmarkStart w:id="2001" w:name="_Toc416950989"/>
      <w:bookmarkStart w:id="2002" w:name="_Toc416951204"/>
      <w:bookmarkStart w:id="2003" w:name="_Toc416951419"/>
      <w:bookmarkStart w:id="2004" w:name="_Toc416961831"/>
      <w:bookmarkStart w:id="2005" w:name="_Toc420045608"/>
      <w:bookmarkStart w:id="2006" w:name="_Toc416950775"/>
      <w:bookmarkStart w:id="2007" w:name="_Toc416950990"/>
      <w:bookmarkStart w:id="2008" w:name="_Toc416951205"/>
      <w:bookmarkStart w:id="2009" w:name="_Toc416951420"/>
      <w:bookmarkStart w:id="2010" w:name="_Toc416961832"/>
      <w:bookmarkStart w:id="2011" w:name="_Toc420045609"/>
      <w:bookmarkStart w:id="2012" w:name="_Toc416950776"/>
      <w:bookmarkStart w:id="2013" w:name="_Toc416950991"/>
      <w:bookmarkStart w:id="2014" w:name="_Toc416951206"/>
      <w:bookmarkStart w:id="2015" w:name="_Toc416951421"/>
      <w:bookmarkStart w:id="2016" w:name="_Toc416961833"/>
      <w:bookmarkStart w:id="2017" w:name="_Toc420045610"/>
      <w:bookmarkStart w:id="2018" w:name="_Toc416950777"/>
      <w:bookmarkStart w:id="2019" w:name="_Toc416950992"/>
      <w:bookmarkStart w:id="2020" w:name="_Toc416951207"/>
      <w:bookmarkStart w:id="2021" w:name="_Toc416951422"/>
      <w:bookmarkStart w:id="2022" w:name="_Toc416961834"/>
      <w:bookmarkStart w:id="2023" w:name="_Toc420045611"/>
      <w:bookmarkStart w:id="2024" w:name="_Toc416950778"/>
      <w:bookmarkStart w:id="2025" w:name="_Toc416950993"/>
      <w:bookmarkStart w:id="2026" w:name="_Toc416951208"/>
      <w:bookmarkStart w:id="2027" w:name="_Toc416951423"/>
      <w:bookmarkStart w:id="2028" w:name="_Toc416961835"/>
      <w:bookmarkStart w:id="2029" w:name="_Toc420045612"/>
      <w:bookmarkStart w:id="2030" w:name="_Toc416950779"/>
      <w:bookmarkStart w:id="2031" w:name="_Toc416950994"/>
      <w:bookmarkStart w:id="2032" w:name="_Toc416951209"/>
      <w:bookmarkStart w:id="2033" w:name="_Toc416951424"/>
      <w:bookmarkStart w:id="2034" w:name="_Toc416961836"/>
      <w:bookmarkStart w:id="2035" w:name="_Toc420045613"/>
      <w:bookmarkStart w:id="2036" w:name="_Toc416950780"/>
      <w:bookmarkStart w:id="2037" w:name="_Toc416950995"/>
      <w:bookmarkStart w:id="2038" w:name="_Toc416951210"/>
      <w:bookmarkStart w:id="2039" w:name="_Toc416951425"/>
      <w:bookmarkStart w:id="2040" w:name="_Toc416961837"/>
      <w:bookmarkStart w:id="2041" w:name="_Toc420045614"/>
      <w:bookmarkStart w:id="2042" w:name="_Toc416950781"/>
      <w:bookmarkStart w:id="2043" w:name="_Toc416950996"/>
      <w:bookmarkStart w:id="2044" w:name="_Toc416951211"/>
      <w:bookmarkStart w:id="2045" w:name="_Toc416951426"/>
      <w:bookmarkStart w:id="2046" w:name="_Toc416961838"/>
      <w:bookmarkStart w:id="2047" w:name="_Toc420045615"/>
      <w:bookmarkStart w:id="2048" w:name="_Toc416950782"/>
      <w:bookmarkStart w:id="2049" w:name="_Toc416950997"/>
      <w:bookmarkStart w:id="2050" w:name="_Toc416951212"/>
      <w:bookmarkStart w:id="2051" w:name="_Toc416951427"/>
      <w:bookmarkStart w:id="2052" w:name="_Toc416961839"/>
      <w:bookmarkStart w:id="2053" w:name="_Toc420045616"/>
      <w:bookmarkStart w:id="2054" w:name="_Toc416950783"/>
      <w:bookmarkStart w:id="2055" w:name="_Toc416950998"/>
      <w:bookmarkStart w:id="2056" w:name="_Toc416951213"/>
      <w:bookmarkStart w:id="2057" w:name="_Toc416951428"/>
      <w:bookmarkStart w:id="2058" w:name="_Toc416961840"/>
      <w:bookmarkStart w:id="2059" w:name="_Toc420045617"/>
      <w:bookmarkStart w:id="2060" w:name="_Toc416950784"/>
      <w:bookmarkStart w:id="2061" w:name="_Toc416950999"/>
      <w:bookmarkStart w:id="2062" w:name="_Toc416951214"/>
      <w:bookmarkStart w:id="2063" w:name="_Toc416951429"/>
      <w:bookmarkStart w:id="2064" w:name="_Toc416961841"/>
      <w:bookmarkStart w:id="2065" w:name="_Toc420045618"/>
      <w:bookmarkStart w:id="2066" w:name="_Toc416950785"/>
      <w:bookmarkStart w:id="2067" w:name="_Toc416951000"/>
      <w:bookmarkStart w:id="2068" w:name="_Toc416951215"/>
      <w:bookmarkStart w:id="2069" w:name="_Toc416951430"/>
      <w:bookmarkStart w:id="2070" w:name="_Toc416961842"/>
      <w:bookmarkStart w:id="2071" w:name="_Toc420045619"/>
      <w:bookmarkStart w:id="2072" w:name="_Toc416950786"/>
      <w:bookmarkStart w:id="2073" w:name="_Toc416951001"/>
      <w:bookmarkStart w:id="2074" w:name="_Toc416951216"/>
      <w:bookmarkStart w:id="2075" w:name="_Toc416951431"/>
      <w:bookmarkStart w:id="2076" w:name="_Toc416961843"/>
      <w:bookmarkStart w:id="2077" w:name="_Toc420045620"/>
      <w:bookmarkStart w:id="2078" w:name="_Toc416950787"/>
      <w:bookmarkStart w:id="2079" w:name="_Toc416951002"/>
      <w:bookmarkStart w:id="2080" w:name="_Toc416951217"/>
      <w:bookmarkStart w:id="2081" w:name="_Toc416951432"/>
      <w:bookmarkStart w:id="2082" w:name="_Toc416961844"/>
      <w:bookmarkStart w:id="2083" w:name="_Toc420045621"/>
      <w:bookmarkStart w:id="2084" w:name="_Toc416950788"/>
      <w:bookmarkStart w:id="2085" w:name="_Toc416951003"/>
      <w:bookmarkStart w:id="2086" w:name="_Toc416951218"/>
      <w:bookmarkStart w:id="2087" w:name="_Toc416951433"/>
      <w:bookmarkStart w:id="2088" w:name="_Toc416961845"/>
      <w:bookmarkStart w:id="2089" w:name="_Toc420045622"/>
      <w:bookmarkStart w:id="2090" w:name="_Toc416950789"/>
      <w:bookmarkStart w:id="2091" w:name="_Toc416951004"/>
      <w:bookmarkStart w:id="2092" w:name="_Toc416951219"/>
      <w:bookmarkStart w:id="2093" w:name="_Toc416951434"/>
      <w:bookmarkStart w:id="2094" w:name="_Toc416961846"/>
      <w:bookmarkStart w:id="2095" w:name="_Toc420045623"/>
      <w:bookmarkStart w:id="2096" w:name="_Toc416950790"/>
      <w:bookmarkStart w:id="2097" w:name="_Toc416951005"/>
      <w:bookmarkStart w:id="2098" w:name="_Toc416951220"/>
      <w:bookmarkStart w:id="2099" w:name="_Toc416951435"/>
      <w:bookmarkStart w:id="2100" w:name="_Toc416961847"/>
      <w:bookmarkStart w:id="2101" w:name="_Toc420045624"/>
      <w:bookmarkStart w:id="2102" w:name="_Toc416950791"/>
      <w:bookmarkStart w:id="2103" w:name="_Toc416951006"/>
      <w:bookmarkStart w:id="2104" w:name="_Toc416951221"/>
      <w:bookmarkStart w:id="2105" w:name="_Toc416951436"/>
      <w:bookmarkStart w:id="2106" w:name="_Toc416961848"/>
      <w:bookmarkStart w:id="2107" w:name="_Toc420045625"/>
      <w:bookmarkStart w:id="2108" w:name="_Toc416950792"/>
      <w:bookmarkStart w:id="2109" w:name="_Toc416951007"/>
      <w:bookmarkStart w:id="2110" w:name="_Toc416951222"/>
      <w:bookmarkStart w:id="2111" w:name="_Toc416951437"/>
      <w:bookmarkStart w:id="2112" w:name="_Toc416961849"/>
      <w:bookmarkStart w:id="2113" w:name="_Toc420045626"/>
      <w:bookmarkStart w:id="2114" w:name="_Toc416950793"/>
      <w:bookmarkStart w:id="2115" w:name="_Toc416951008"/>
      <w:bookmarkStart w:id="2116" w:name="_Toc416951223"/>
      <w:bookmarkStart w:id="2117" w:name="_Toc416951438"/>
      <w:bookmarkStart w:id="2118" w:name="_Toc416961850"/>
      <w:bookmarkStart w:id="2119" w:name="_Toc420045627"/>
      <w:bookmarkStart w:id="2120" w:name="_Toc416950794"/>
      <w:bookmarkStart w:id="2121" w:name="_Toc416951009"/>
      <w:bookmarkStart w:id="2122" w:name="_Toc416951224"/>
      <w:bookmarkStart w:id="2123" w:name="_Toc416951439"/>
      <w:bookmarkStart w:id="2124" w:name="_Toc416961851"/>
      <w:bookmarkStart w:id="2125" w:name="_Toc420045628"/>
      <w:bookmarkStart w:id="2126" w:name="_Toc416950795"/>
      <w:bookmarkStart w:id="2127" w:name="_Toc416951010"/>
      <w:bookmarkStart w:id="2128" w:name="_Toc416951225"/>
      <w:bookmarkStart w:id="2129" w:name="_Toc416951440"/>
      <w:bookmarkStart w:id="2130" w:name="_Toc416961852"/>
      <w:bookmarkStart w:id="2131" w:name="_Toc420045629"/>
      <w:bookmarkStart w:id="2132" w:name="_Toc416950796"/>
      <w:bookmarkStart w:id="2133" w:name="_Toc416951011"/>
      <w:bookmarkStart w:id="2134" w:name="_Toc416951226"/>
      <w:bookmarkStart w:id="2135" w:name="_Toc416951441"/>
      <w:bookmarkStart w:id="2136" w:name="_Toc416961853"/>
      <w:bookmarkStart w:id="2137" w:name="_Toc420045630"/>
      <w:bookmarkStart w:id="2138" w:name="_Toc416950797"/>
      <w:bookmarkStart w:id="2139" w:name="_Toc416951012"/>
      <w:bookmarkStart w:id="2140" w:name="_Toc416951227"/>
      <w:bookmarkStart w:id="2141" w:name="_Toc416951442"/>
      <w:bookmarkStart w:id="2142" w:name="_Toc416961854"/>
      <w:bookmarkStart w:id="2143" w:name="_Toc420045631"/>
      <w:bookmarkStart w:id="2144" w:name="_Toc416950798"/>
      <w:bookmarkStart w:id="2145" w:name="_Toc416951013"/>
      <w:bookmarkStart w:id="2146" w:name="_Toc416951228"/>
      <w:bookmarkStart w:id="2147" w:name="_Toc416951443"/>
      <w:bookmarkStart w:id="2148" w:name="_Toc416961855"/>
      <w:bookmarkStart w:id="2149" w:name="_Toc420045632"/>
      <w:bookmarkStart w:id="2150" w:name="_Toc416950799"/>
      <w:bookmarkStart w:id="2151" w:name="_Toc416951014"/>
      <w:bookmarkStart w:id="2152" w:name="_Toc416951229"/>
      <w:bookmarkStart w:id="2153" w:name="_Toc416951444"/>
      <w:bookmarkStart w:id="2154" w:name="_Toc416961856"/>
      <w:bookmarkStart w:id="2155" w:name="_Toc420045633"/>
      <w:bookmarkStart w:id="2156" w:name="_Toc416950800"/>
      <w:bookmarkStart w:id="2157" w:name="_Toc416951015"/>
      <w:bookmarkStart w:id="2158" w:name="_Toc416951230"/>
      <w:bookmarkStart w:id="2159" w:name="_Toc416951445"/>
      <w:bookmarkStart w:id="2160" w:name="_Toc416961857"/>
      <w:bookmarkStart w:id="2161" w:name="_Toc420045634"/>
      <w:bookmarkStart w:id="2162" w:name="_Toc416950801"/>
      <w:bookmarkStart w:id="2163" w:name="_Toc416951016"/>
      <w:bookmarkStart w:id="2164" w:name="_Toc416951231"/>
      <w:bookmarkStart w:id="2165" w:name="_Toc416951446"/>
      <w:bookmarkStart w:id="2166" w:name="_Toc416961858"/>
      <w:bookmarkStart w:id="2167" w:name="_Toc420045635"/>
      <w:bookmarkStart w:id="2168" w:name="_Toc416950802"/>
      <w:bookmarkStart w:id="2169" w:name="_Toc416951017"/>
      <w:bookmarkStart w:id="2170" w:name="_Toc416951232"/>
      <w:bookmarkStart w:id="2171" w:name="_Toc416951447"/>
      <w:bookmarkStart w:id="2172" w:name="_Toc416961859"/>
      <w:bookmarkStart w:id="2173" w:name="_Toc420045636"/>
      <w:bookmarkStart w:id="2174" w:name="_Toc416950803"/>
      <w:bookmarkStart w:id="2175" w:name="_Toc416951018"/>
      <w:bookmarkStart w:id="2176" w:name="_Toc416951233"/>
      <w:bookmarkStart w:id="2177" w:name="_Toc416951448"/>
      <w:bookmarkStart w:id="2178" w:name="_Toc416961860"/>
      <w:bookmarkStart w:id="2179" w:name="_Toc420045637"/>
      <w:bookmarkStart w:id="2180" w:name="_Toc443575248"/>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r w:rsidRPr="006554C5">
        <w:t>I</w:t>
      </w:r>
      <w:r w:rsidR="00124C46" w:rsidRPr="006554C5">
        <w:t xml:space="preserve">nability to obtain </w:t>
      </w:r>
      <w:r w:rsidR="0073517E" w:rsidRPr="006554C5">
        <w:t xml:space="preserve">sufficient </w:t>
      </w:r>
      <w:r w:rsidR="00FF39DD" w:rsidRPr="006554C5">
        <w:t>appropriate audit evidence</w:t>
      </w:r>
      <w:r w:rsidR="00C0617F" w:rsidRPr="006554C5">
        <w:t xml:space="preserve"> about a significant aspect of the internal controls</w:t>
      </w:r>
      <w:r w:rsidR="00FF39DD" w:rsidRPr="006554C5">
        <w:t xml:space="preserve"> – </w:t>
      </w:r>
      <w:r w:rsidR="000215A5" w:rsidRPr="006554C5">
        <w:t xml:space="preserve">Qualified </w:t>
      </w:r>
      <w:r w:rsidR="00106E86" w:rsidRPr="006554C5">
        <w:t>opinion</w:t>
      </w:r>
      <w:bookmarkEnd w:id="2180"/>
    </w:p>
    <w:tbl>
      <w:tblPr>
        <w:tblStyle w:val="TableGrid"/>
        <w:tblW w:w="0" w:type="auto"/>
        <w:tblLook w:val="04A0" w:firstRow="1" w:lastRow="0" w:firstColumn="1" w:lastColumn="0" w:noHBand="0" w:noVBand="1"/>
      </w:tblPr>
      <w:tblGrid>
        <w:gridCol w:w="8495"/>
      </w:tblGrid>
      <w:tr w:rsidR="00B360C8" w:rsidRPr="006554C5" w14:paraId="7EAD6310" w14:textId="77777777" w:rsidTr="00B360C8">
        <w:tc>
          <w:tcPr>
            <w:tcW w:w="8856" w:type="dxa"/>
          </w:tcPr>
          <w:p w14:paraId="14938D09" w14:textId="77777777" w:rsidR="00552B0B" w:rsidRPr="006554C5" w:rsidRDefault="00552B0B" w:rsidP="007707C0">
            <w:pPr>
              <w:spacing w:line="312" w:lineRule="auto"/>
              <w:rPr>
                <w:rFonts w:ascii="Arial" w:hAnsi="Arial" w:cs="Arial"/>
                <w:bCs/>
              </w:rPr>
            </w:pPr>
            <w:r w:rsidRPr="006554C5">
              <w:rPr>
                <w:rFonts w:ascii="Arial" w:hAnsi="Arial" w:cs="Arial"/>
              </w:rPr>
              <w:t>Circumstances include:</w:t>
            </w:r>
          </w:p>
          <w:p w14:paraId="5E678C2C" w14:textId="250984BC" w:rsidR="008C3407" w:rsidRPr="006554C5" w:rsidRDefault="008C3407" w:rsidP="00CE2CC9">
            <w:pPr>
              <w:pStyle w:val="ListParagraph"/>
              <w:numPr>
                <w:ilvl w:val="0"/>
                <w:numId w:val="27"/>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4CAA678A" w14:textId="138918A7" w:rsidR="008C3407" w:rsidRPr="006554C5" w:rsidRDefault="008C3407" w:rsidP="00CE2CC9">
            <w:pPr>
              <w:pStyle w:val="ListParagraph"/>
              <w:numPr>
                <w:ilvl w:val="0"/>
                <w:numId w:val="27"/>
              </w:numPr>
              <w:spacing w:before="0" w:after="120" w:line="312" w:lineRule="auto"/>
              <w:rPr>
                <w:rFonts w:cs="Arial"/>
              </w:rPr>
            </w:pPr>
            <w:r w:rsidRPr="006554C5">
              <w:rPr>
                <w:rFonts w:cs="Arial"/>
              </w:rPr>
              <w:t>The auditor was unable to obtain sufficient appropriate audit evidence about a significant aspect of the internal controls and evaluate the possible effects on the financial statements</w:t>
            </w:r>
            <w:r w:rsidR="00D30B19" w:rsidRPr="006554C5">
              <w:rPr>
                <w:rFonts w:cs="Arial"/>
              </w:rPr>
              <w:t>. The possible effects of this inability to obtain sufficient appropriate audit evidence are deemed to be material but not pervasive to the financial statements</w:t>
            </w:r>
            <w:r w:rsidR="00DB00FB" w:rsidRPr="006554C5">
              <w:rPr>
                <w:rFonts w:cs="Arial"/>
              </w:rPr>
              <w:t xml:space="preserve"> (i.e., a qualified opinion is appropriate)</w:t>
            </w:r>
          </w:p>
          <w:p w14:paraId="59A5A995" w14:textId="77777777"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43679AC3" w14:textId="77777777" w:rsidR="008C3407" w:rsidRPr="006554C5" w:rsidRDefault="008C3407" w:rsidP="00CE2CC9">
            <w:pPr>
              <w:pStyle w:val="ListParagraph"/>
              <w:numPr>
                <w:ilvl w:val="0"/>
                <w:numId w:val="27"/>
              </w:numPr>
              <w:spacing w:before="0" w:after="120" w:line="312" w:lineRule="auto"/>
              <w:rPr>
                <w:rFonts w:cs="Arial"/>
              </w:rPr>
            </w:pPr>
            <w:r w:rsidRPr="006554C5">
              <w:rPr>
                <w:rFonts w:eastAsia="Times New Roman" w:cs="Arial"/>
                <w:color w:val="000000"/>
                <w:lang w:val="en-ZA" w:eastAsia="en-ZA"/>
              </w:rPr>
              <w:t>Key audit matters have not been communicated</w:t>
            </w:r>
          </w:p>
          <w:p w14:paraId="51D8A136" w14:textId="162C9C96" w:rsidR="0079295F" w:rsidRPr="006554C5" w:rsidRDefault="00C06F2F" w:rsidP="00CE2CC9">
            <w:pPr>
              <w:pStyle w:val="ListParagraph"/>
              <w:numPr>
                <w:ilvl w:val="0"/>
                <w:numId w:val="27"/>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E2CC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5CBE63D5" w14:textId="77777777" w:rsidR="00B360C8" w:rsidRPr="006554C5" w:rsidRDefault="00B360C8" w:rsidP="00AF0B15">
      <w:pPr>
        <w:spacing w:line="312" w:lineRule="auto"/>
        <w:rPr>
          <w:rFonts w:ascii="Arial" w:hAnsi="Arial" w:cs="Arial"/>
        </w:rPr>
      </w:pPr>
    </w:p>
    <w:p w14:paraId="0F08C882" w14:textId="77777777" w:rsidR="00552B0B"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5F00ECCE" w14:textId="77777777" w:rsidR="00552B0B" w:rsidRPr="006554C5" w:rsidRDefault="00552B0B" w:rsidP="0038727B">
      <w:pPr>
        <w:spacing w:line="312" w:lineRule="auto"/>
        <w:rPr>
          <w:rFonts w:ascii="Arial" w:hAnsi="Arial" w:cs="Arial"/>
        </w:rPr>
      </w:pPr>
    </w:p>
    <w:p w14:paraId="418982E9" w14:textId="0DB8CA6C" w:rsidR="00552B0B" w:rsidRPr="006554C5" w:rsidRDefault="00552B0B" w:rsidP="007707C0">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7F06F282" w14:textId="77777777" w:rsidR="00572818" w:rsidRPr="006554C5" w:rsidRDefault="00572818"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08EB858D" w14:textId="40C27432" w:rsidR="003C6EF4" w:rsidRPr="006554C5" w:rsidRDefault="00572818"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C510E4"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3446F354" w14:textId="38CC63A3" w:rsidR="00572818" w:rsidRPr="006554C5" w:rsidRDefault="00572818" w:rsidP="00866C72">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possible effect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p w14:paraId="20F1AC7E" w14:textId="77777777" w:rsidR="00572818" w:rsidRPr="006554C5" w:rsidRDefault="00572818" w:rsidP="00866C72">
      <w:pPr>
        <w:spacing w:line="312" w:lineRule="auto"/>
        <w:rPr>
          <w:rFonts w:ascii="Arial" w:hAnsi="Arial" w:cs="Arial"/>
          <w:i/>
        </w:rPr>
      </w:pPr>
      <w:r w:rsidRPr="006554C5">
        <w:rPr>
          <w:rFonts w:ascii="Arial" w:hAnsi="Arial" w:cs="Arial"/>
          <w:i/>
        </w:rPr>
        <w:t>Basis for Qualified Opinion</w:t>
      </w:r>
    </w:p>
    <w:p w14:paraId="03668973" w14:textId="0FB3B648" w:rsidR="003C6EF4" w:rsidRPr="006554C5" w:rsidRDefault="003C6EF4" w:rsidP="00866C72">
      <w:pPr>
        <w:spacing w:line="312" w:lineRule="auto"/>
        <w:rPr>
          <w:rFonts w:ascii="Arial" w:hAnsi="Arial" w:cs="Arial"/>
        </w:rPr>
      </w:pPr>
      <w:r w:rsidRPr="006554C5">
        <w:rPr>
          <w:rFonts w:ascii="Arial" w:hAnsi="Arial" w:cs="Arial"/>
        </w:rPr>
        <w:t>Included in accounts payable is an amount of Rxxx.  The company did not have adequate internal controls to maintain records of accounts payable for goods and services received but not yet paid. We were unable to obtain sufficient appropriate audit evidence to substantiate the accruals disclosed in note x to the financial statements. As a consequence, we were unable to determine whether any adjustments were required to the financial statements arising from accounts payable and accruals not brought to account or incorrectly stated.</w:t>
      </w:r>
    </w:p>
    <w:p w14:paraId="45FEB82D" w14:textId="6E432253" w:rsidR="00572818" w:rsidRPr="006554C5" w:rsidRDefault="00572818" w:rsidP="00866C72">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3F719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w:t>
      </w:r>
      <w:r w:rsidR="00C06F2F" w:rsidRPr="006554C5">
        <w:rPr>
          <w:rFonts w:ascii="Arial" w:eastAsia="Times New Roman" w:hAnsi="Arial" w:cs="Arial"/>
          <w:color w:val="000000"/>
          <w:lang w:val="en-ZA" w:eastAsia="en-ZA"/>
        </w:rPr>
        <w:t xml:space="preserve"> qualified</w:t>
      </w:r>
      <w:r w:rsidRPr="006554C5">
        <w:rPr>
          <w:rFonts w:ascii="Arial" w:eastAsia="Times New Roman" w:hAnsi="Arial" w:cs="Arial"/>
          <w:color w:val="000000"/>
          <w:lang w:val="en-ZA" w:eastAsia="en-ZA"/>
        </w:rPr>
        <w:t xml:space="preserve"> opinion.</w:t>
      </w:r>
    </w:p>
    <w:p w14:paraId="57EC7AFA" w14:textId="77777777" w:rsidR="00572818" w:rsidRPr="006554C5" w:rsidRDefault="00572818" w:rsidP="00866C72">
      <w:pPr>
        <w:tabs>
          <w:tab w:val="left" w:pos="8505"/>
        </w:tabs>
        <w:spacing w:line="312" w:lineRule="auto"/>
        <w:rPr>
          <w:rFonts w:ascii="Arial" w:hAnsi="Arial" w:cs="Arial"/>
          <w:i/>
        </w:rPr>
      </w:pPr>
      <w:r w:rsidRPr="006554C5">
        <w:rPr>
          <w:rFonts w:ascii="Arial" w:hAnsi="Arial" w:cs="Arial"/>
          <w:i/>
        </w:rPr>
        <w:t>Other Information</w:t>
      </w:r>
    </w:p>
    <w:p w14:paraId="2636A07D" w14:textId="702EB394"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C42C5C" w:rsidRPr="006554C5">
        <w:rPr>
          <w:rFonts w:ascii="Arial" w:eastAsia="Times New Roman" w:hAnsi="Arial" w:cs="Arial"/>
          <w:color w:val="000000"/>
          <w:lang w:val="en-ZA" w:eastAsia="en-ZA"/>
        </w:rPr>
        <w:t xml:space="preserve">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18B7A2D2" w14:textId="61758BE9"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7EE09BC" w14:textId="77777777" w:rsidR="00572818" w:rsidRPr="006554C5" w:rsidRDefault="00572818"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61F85B05" w14:textId="1C922FC5" w:rsidR="00572818" w:rsidRPr="006554C5" w:rsidRDefault="00572818"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0FC8B3F9" w14:textId="4AAC174C" w:rsidR="00572818" w:rsidRPr="006554C5" w:rsidRDefault="00572818"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1AD132D" w14:textId="4706930E"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3D571580" w14:textId="77777777" w:rsidR="00572818" w:rsidRPr="006554C5" w:rsidRDefault="00572818"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50E0A092" w14:textId="77777777" w:rsidR="00572818" w:rsidRPr="006554C5" w:rsidRDefault="00572818"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47CEF68" w14:textId="1BB41556" w:rsidR="00572818" w:rsidRPr="006554C5" w:rsidRDefault="00572818"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57F957F9"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3B0DA94"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2BE218F" w14:textId="2088BB12"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531A0A7E" w14:textId="718E5E09"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C42C5C"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29116FAD" w14:textId="77777777" w:rsidR="00572818" w:rsidRPr="006554C5" w:rsidRDefault="00572818"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1CF5F98B" w14:textId="7DBA7F3E" w:rsidR="00572818" w:rsidRPr="006554C5" w:rsidRDefault="00572818"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4532330" w14:textId="77777777" w:rsidR="00552B0B" w:rsidRPr="006554C5" w:rsidRDefault="00552B0B" w:rsidP="00866C72">
      <w:pPr>
        <w:spacing w:line="312" w:lineRule="auto"/>
        <w:rPr>
          <w:rFonts w:ascii="Arial" w:hAnsi="Arial" w:cs="Arial"/>
        </w:rPr>
      </w:pPr>
    </w:p>
    <w:p w14:paraId="3479EE43" w14:textId="6ABE8220"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Auditor’s Signature</w:t>
      </w:r>
      <w:r w:rsidRPr="006554C5">
        <w:rPr>
          <w:rFonts w:ascii="Arial" w:hAnsi="Arial" w:cs="Arial"/>
        </w:rPr>
        <w:t>]</w:t>
      </w:r>
    </w:p>
    <w:p w14:paraId="44B643B3" w14:textId="077EB143"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Name of individual registered auditor</w:t>
      </w:r>
      <w:r w:rsidRPr="006554C5">
        <w:rPr>
          <w:rFonts w:ascii="Arial" w:hAnsi="Arial" w:cs="Arial"/>
        </w:rPr>
        <w:t>]</w:t>
      </w:r>
    </w:p>
    <w:p w14:paraId="1F500F2F" w14:textId="4C46C9BC"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Capacity if not a sole practitioner: e.g. Director or Partner</w:t>
      </w:r>
      <w:r w:rsidRPr="006554C5">
        <w:rPr>
          <w:rFonts w:ascii="Arial" w:hAnsi="Arial" w:cs="Arial"/>
        </w:rPr>
        <w:t>]</w:t>
      </w:r>
    </w:p>
    <w:p w14:paraId="5D6339CA" w14:textId="77777777" w:rsidR="00552B0B" w:rsidRPr="006554C5" w:rsidRDefault="00552B0B" w:rsidP="00866C72">
      <w:pPr>
        <w:spacing w:line="312" w:lineRule="auto"/>
        <w:rPr>
          <w:rFonts w:ascii="Arial" w:hAnsi="Arial" w:cs="Arial"/>
        </w:rPr>
      </w:pPr>
      <w:r w:rsidRPr="006554C5">
        <w:rPr>
          <w:rFonts w:ascii="Arial" w:hAnsi="Arial" w:cs="Arial"/>
        </w:rPr>
        <w:t>Registered Auditor</w:t>
      </w:r>
    </w:p>
    <w:p w14:paraId="42ACF1AB" w14:textId="2F48B332" w:rsidR="00552B0B" w:rsidRPr="006554C5" w:rsidRDefault="003F719B" w:rsidP="00866C72">
      <w:pPr>
        <w:spacing w:line="312" w:lineRule="auto"/>
        <w:rPr>
          <w:rFonts w:ascii="Arial" w:hAnsi="Arial" w:cs="Arial"/>
        </w:rPr>
      </w:pPr>
      <w:r w:rsidRPr="006554C5">
        <w:rPr>
          <w:rFonts w:ascii="Arial" w:hAnsi="Arial" w:cs="Arial"/>
        </w:rPr>
        <w:t>[</w:t>
      </w:r>
      <w:r w:rsidR="00552B0B" w:rsidRPr="006554C5">
        <w:rPr>
          <w:rFonts w:ascii="Arial" w:hAnsi="Arial" w:cs="Arial"/>
          <w:i/>
        </w:rPr>
        <w:t>Date of auditor’s report</w:t>
      </w:r>
      <w:r w:rsidRPr="006554C5">
        <w:rPr>
          <w:rFonts w:ascii="Arial" w:hAnsi="Arial" w:cs="Arial"/>
        </w:rPr>
        <w:t>]</w:t>
      </w:r>
    </w:p>
    <w:p w14:paraId="7FC00D8D" w14:textId="4D44177C" w:rsidR="00EB0F9F" w:rsidRPr="006554C5" w:rsidRDefault="003F719B" w:rsidP="00866C72">
      <w:pPr>
        <w:spacing w:line="312" w:lineRule="auto"/>
      </w:pPr>
      <w:r w:rsidRPr="006554C5">
        <w:rPr>
          <w:rFonts w:ascii="Arial" w:hAnsi="Arial" w:cs="Arial"/>
        </w:rPr>
        <w:t>[</w:t>
      </w:r>
      <w:r w:rsidR="00552B0B" w:rsidRPr="006554C5">
        <w:rPr>
          <w:rFonts w:ascii="Arial" w:hAnsi="Arial" w:cs="Arial"/>
          <w:i/>
        </w:rPr>
        <w:t>Auditor’s address</w:t>
      </w:r>
      <w:r w:rsidRPr="006554C5">
        <w:rPr>
          <w:rFonts w:ascii="Arial" w:hAnsi="Arial" w:cs="Arial"/>
        </w:rPr>
        <w:t>]</w:t>
      </w:r>
      <w:r w:rsidR="00EB0F9F" w:rsidRPr="006554C5">
        <w:br w:type="page"/>
      </w:r>
    </w:p>
    <w:p w14:paraId="05D4D1AA" w14:textId="6A97A5B4" w:rsidR="00B360C8" w:rsidRPr="006554C5" w:rsidRDefault="00124C46" w:rsidP="00EF67DB">
      <w:pPr>
        <w:pStyle w:val="Heading4"/>
        <w:rPr>
          <w:rFonts w:cs="Arial"/>
        </w:rPr>
      </w:pPr>
      <w:bookmarkStart w:id="2181" w:name="_Toc443575249"/>
      <w:r w:rsidRPr="006554C5">
        <w:t xml:space="preserve">Inability to obtain </w:t>
      </w:r>
      <w:r w:rsidR="00C67A43" w:rsidRPr="006554C5">
        <w:t>sufficient</w:t>
      </w:r>
      <w:r w:rsidR="00665AB2" w:rsidRPr="006554C5">
        <w:t xml:space="preserve"> </w:t>
      </w:r>
      <w:r w:rsidR="00C67A43" w:rsidRPr="006554C5">
        <w:t>appropriate audit evidence</w:t>
      </w:r>
      <w:r w:rsidR="00C0617F" w:rsidRPr="006554C5">
        <w:t xml:space="preserve"> about a</w:t>
      </w:r>
      <w:r w:rsidR="002803B4" w:rsidRPr="006554C5">
        <w:t xml:space="preserve"> Non Profit Company</w:t>
      </w:r>
      <w:r w:rsidR="00963014" w:rsidRPr="006554C5">
        <w:t>’s</w:t>
      </w:r>
      <w:r w:rsidR="002803B4" w:rsidRPr="006554C5">
        <w:t xml:space="preserve"> fundraising income</w:t>
      </w:r>
      <w:r w:rsidR="00C67A43" w:rsidRPr="006554C5">
        <w:t xml:space="preserve"> – </w:t>
      </w:r>
      <w:r w:rsidR="000215A5" w:rsidRPr="006554C5">
        <w:t xml:space="preserve">Qualified </w:t>
      </w:r>
      <w:r w:rsidR="00C67A43" w:rsidRPr="006554C5">
        <w:t>opinion</w:t>
      </w:r>
      <w:bookmarkEnd w:id="2181"/>
    </w:p>
    <w:tbl>
      <w:tblPr>
        <w:tblStyle w:val="TableGrid"/>
        <w:tblW w:w="0" w:type="auto"/>
        <w:tblLook w:val="04A0" w:firstRow="1" w:lastRow="0" w:firstColumn="1" w:lastColumn="0" w:noHBand="0" w:noVBand="1"/>
      </w:tblPr>
      <w:tblGrid>
        <w:gridCol w:w="8495"/>
      </w:tblGrid>
      <w:tr w:rsidR="003B4752" w:rsidRPr="006554C5" w14:paraId="4232AEEB" w14:textId="77777777" w:rsidTr="003B4752">
        <w:tc>
          <w:tcPr>
            <w:tcW w:w="8856" w:type="dxa"/>
          </w:tcPr>
          <w:p w14:paraId="507C088D" w14:textId="77777777" w:rsidR="00C67A43" w:rsidRPr="006554C5" w:rsidRDefault="00C67A43" w:rsidP="007707C0">
            <w:pPr>
              <w:spacing w:line="312" w:lineRule="auto"/>
              <w:rPr>
                <w:rFonts w:ascii="Arial" w:hAnsi="Arial" w:cs="Arial"/>
                <w:bCs/>
              </w:rPr>
            </w:pPr>
            <w:r w:rsidRPr="006554C5">
              <w:rPr>
                <w:rFonts w:ascii="Arial" w:hAnsi="Arial" w:cs="Arial"/>
              </w:rPr>
              <w:t>Circumstances include:</w:t>
            </w:r>
          </w:p>
          <w:p w14:paraId="5AD7E95D" w14:textId="56BCDE9A" w:rsidR="00CF305A" w:rsidRPr="006554C5" w:rsidRDefault="00CF305A" w:rsidP="00C06F2F">
            <w:pPr>
              <w:pStyle w:val="ListParagraph"/>
              <w:numPr>
                <w:ilvl w:val="0"/>
                <w:numId w:val="28"/>
              </w:numPr>
              <w:spacing w:before="0" w:after="120" w:line="312" w:lineRule="auto"/>
              <w:rPr>
                <w:rFonts w:cs="Arial"/>
              </w:rPr>
            </w:pPr>
            <w:r w:rsidRPr="006554C5">
              <w:rPr>
                <w:rFonts w:cs="Arial"/>
              </w:rPr>
              <w:t>Audit of a complete set of financial statements of a</w:t>
            </w:r>
            <w:r w:rsidR="004A03E6" w:rsidRPr="006554C5">
              <w:rPr>
                <w:rFonts w:cs="Arial"/>
              </w:rPr>
              <w:t xml:space="preserve"> Non Profit Company</w:t>
            </w:r>
            <w:r w:rsidRPr="006554C5">
              <w:rPr>
                <w:rFonts w:cs="Arial"/>
              </w:rPr>
              <w:t xml:space="preserve"> </w:t>
            </w:r>
            <w:r w:rsidR="004A03E6" w:rsidRPr="006554C5">
              <w:rPr>
                <w:rFonts w:cs="Arial"/>
              </w:rPr>
              <w:t>(</w:t>
            </w:r>
            <w:r w:rsidRPr="006554C5">
              <w:rPr>
                <w:rFonts w:cs="Arial"/>
              </w:rPr>
              <w:t>NPC</w:t>
            </w:r>
            <w:r w:rsidR="004A03E6" w:rsidRPr="006554C5">
              <w:rPr>
                <w:rFonts w:cs="Arial"/>
              </w:rPr>
              <w:t>)</w:t>
            </w:r>
            <w:r w:rsidRPr="006554C5">
              <w:rPr>
                <w:rFonts w:cs="Arial"/>
              </w:rPr>
              <w:t xml:space="preserve"> in terms of the Companies Act of South Africa using a fair presentation framework</w:t>
            </w:r>
          </w:p>
          <w:p w14:paraId="26653D86" w14:textId="023750E9" w:rsidR="00B34BB6" w:rsidRPr="006554C5" w:rsidRDefault="00C06F2F" w:rsidP="00DD1163">
            <w:pPr>
              <w:pStyle w:val="ListParagraph"/>
              <w:numPr>
                <w:ilvl w:val="0"/>
                <w:numId w:val="28"/>
              </w:numPr>
              <w:spacing w:before="0" w:after="120" w:line="312" w:lineRule="auto"/>
              <w:rPr>
                <w:rFonts w:cs="Arial"/>
                <w:bCs/>
              </w:rPr>
            </w:pPr>
            <w:r w:rsidRPr="006554C5">
              <w:rPr>
                <w:rFonts w:cs="Arial"/>
              </w:rPr>
              <w:t>The NPC has no members and the auditor’s report is addressed to the directors</w:t>
            </w:r>
          </w:p>
          <w:p w14:paraId="3E19B033" w14:textId="67A96A3C" w:rsidR="00B34BB6" w:rsidRPr="006554C5" w:rsidRDefault="00B34BB6" w:rsidP="00866C72">
            <w:pPr>
              <w:pStyle w:val="ListParagraph"/>
              <w:numPr>
                <w:ilvl w:val="0"/>
                <w:numId w:val="28"/>
              </w:numPr>
              <w:spacing w:before="0" w:after="120" w:line="312" w:lineRule="auto"/>
              <w:rPr>
                <w:rFonts w:cs="Arial"/>
              </w:rPr>
            </w:pPr>
            <w:r w:rsidRPr="006554C5">
              <w:rPr>
                <w:rFonts w:cs="Arial"/>
              </w:rPr>
              <w:t>The auditor was unable to obtain sufficient appropriate audit evidence about a single element of the financial statements.  That is, the auditor was unable to obtain sufficient appropriate audit evidence about the entity’s fundraising income.  The possible effects of this inability to obtain sufficient appropriate audit evidence are deemed to be material but not pervasive to the financial statements</w:t>
            </w:r>
            <w:r w:rsidR="00DB00FB" w:rsidRPr="006554C5">
              <w:rPr>
                <w:rFonts w:cs="Arial"/>
              </w:rPr>
              <w:t xml:space="preserve"> (i.e., a qualified opinion is appropriate)</w:t>
            </w:r>
          </w:p>
          <w:p w14:paraId="7A895F3A" w14:textId="77777777"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031737F3" w14:textId="77777777" w:rsidR="00B34BB6" w:rsidRPr="006554C5" w:rsidRDefault="00B34BB6" w:rsidP="00866C72">
            <w:pPr>
              <w:pStyle w:val="ListParagraph"/>
              <w:numPr>
                <w:ilvl w:val="0"/>
                <w:numId w:val="28"/>
              </w:numPr>
              <w:spacing w:before="0" w:after="120" w:line="312" w:lineRule="auto"/>
              <w:rPr>
                <w:rFonts w:cs="Arial"/>
              </w:rPr>
            </w:pPr>
            <w:r w:rsidRPr="006554C5">
              <w:rPr>
                <w:rFonts w:eastAsia="Times New Roman" w:cs="Arial"/>
                <w:color w:val="000000"/>
                <w:lang w:val="en-ZA" w:eastAsia="en-ZA"/>
              </w:rPr>
              <w:t>Key audit matters have not been communicated</w:t>
            </w:r>
          </w:p>
          <w:p w14:paraId="3C7DD3CA" w14:textId="6B35F823" w:rsidR="0073517E" w:rsidRPr="006554C5" w:rsidRDefault="00DC1AC7" w:rsidP="00866C72">
            <w:pPr>
              <w:pStyle w:val="ListParagraph"/>
              <w:numPr>
                <w:ilvl w:val="0"/>
                <w:numId w:val="28"/>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2D6D529A" w14:textId="77777777" w:rsidR="00B360C8" w:rsidRPr="006554C5" w:rsidRDefault="00B360C8" w:rsidP="00AF0B15">
      <w:pPr>
        <w:spacing w:line="312" w:lineRule="auto"/>
        <w:rPr>
          <w:rFonts w:ascii="Arial" w:hAnsi="Arial" w:cs="Arial"/>
        </w:rPr>
      </w:pPr>
    </w:p>
    <w:p w14:paraId="5606A0A1" w14:textId="77777777" w:rsidR="00C67A43" w:rsidRPr="006554C5" w:rsidRDefault="004F399A" w:rsidP="00F077CF">
      <w:pPr>
        <w:spacing w:line="312" w:lineRule="auto"/>
        <w:jc w:val="center"/>
        <w:rPr>
          <w:rFonts w:ascii="Arial" w:hAnsi="Arial" w:cs="Arial"/>
          <w:bCs/>
        </w:rPr>
      </w:pPr>
      <w:r w:rsidRPr="006554C5">
        <w:rPr>
          <w:rFonts w:ascii="Arial" w:hAnsi="Arial" w:cs="Arial"/>
          <w:b/>
        </w:rPr>
        <w:t>Independent Auditor’s Report</w:t>
      </w:r>
    </w:p>
    <w:p w14:paraId="574D33A7" w14:textId="77777777" w:rsidR="00C67A43" w:rsidRPr="006554C5" w:rsidRDefault="00C67A43" w:rsidP="007707C0">
      <w:pPr>
        <w:spacing w:line="312" w:lineRule="auto"/>
        <w:rPr>
          <w:rFonts w:ascii="Arial" w:hAnsi="Arial" w:cs="Arial"/>
        </w:rPr>
      </w:pPr>
    </w:p>
    <w:p w14:paraId="47C36E7A" w14:textId="51C5F94F" w:rsidR="00C67A43" w:rsidRPr="006554C5" w:rsidRDefault="00C67A43" w:rsidP="00866C72">
      <w:pPr>
        <w:spacing w:line="312" w:lineRule="auto"/>
        <w:rPr>
          <w:rFonts w:ascii="Arial" w:hAnsi="Arial" w:cs="Arial"/>
          <w:i/>
        </w:rPr>
      </w:pPr>
      <w:r w:rsidRPr="006554C5">
        <w:rPr>
          <w:rFonts w:ascii="Arial" w:hAnsi="Arial" w:cs="Arial"/>
          <w:i/>
        </w:rPr>
        <w:t xml:space="preserve">To the </w:t>
      </w:r>
      <w:r w:rsidR="00744FA7" w:rsidRPr="006554C5">
        <w:rPr>
          <w:rFonts w:ascii="Arial" w:hAnsi="Arial" w:cs="Arial"/>
          <w:i/>
        </w:rPr>
        <w:t xml:space="preserve">Directors </w:t>
      </w:r>
      <w:r w:rsidRPr="006554C5">
        <w:rPr>
          <w:rFonts w:ascii="Arial" w:hAnsi="Arial" w:cs="Arial"/>
          <w:i/>
        </w:rPr>
        <w:t xml:space="preserve">of ABC </w:t>
      </w:r>
      <w:r w:rsidR="00C42C5C" w:rsidRPr="006554C5">
        <w:rPr>
          <w:rFonts w:ascii="Arial" w:hAnsi="Arial" w:cs="Arial"/>
          <w:i/>
        </w:rPr>
        <w:t>NPC</w:t>
      </w:r>
    </w:p>
    <w:p w14:paraId="604D6B8B" w14:textId="77777777" w:rsidR="00B34BB6" w:rsidRPr="006554C5" w:rsidRDefault="00B34BB6"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15239415" w14:textId="44CC0AC8" w:rsidR="00B34BB6" w:rsidRPr="006554C5" w:rsidRDefault="00B34BB6"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00C42C5C" w:rsidRPr="006554C5">
        <w:rPr>
          <w:rFonts w:ascii="Arial" w:eastAsia="Times New Roman" w:hAnsi="Arial" w:cs="Arial"/>
          <w:color w:val="000000"/>
          <w:sz w:val="22"/>
          <w:szCs w:val="22"/>
          <w:lang w:val="en-ZA" w:eastAsia="en-ZA"/>
        </w:rPr>
        <w:t xml:space="preserve">NPC </w:t>
      </w:r>
      <w:r w:rsidRPr="006554C5">
        <w:rPr>
          <w:rFonts w:ascii="Arial" w:eastAsia="Times New Roman" w:hAnsi="Arial" w:cs="Arial"/>
          <w:color w:val="000000"/>
          <w:sz w:val="22"/>
          <w:szCs w:val="22"/>
          <w:lang w:val="en-ZA" w:eastAsia="en-ZA"/>
        </w:rPr>
        <w:t xml:space="preserve">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10F4A247" w14:textId="74C5E2E8" w:rsidR="00B34BB6" w:rsidRPr="006554C5" w:rsidRDefault="00B34BB6" w:rsidP="007707C0">
      <w:pPr>
        <w:pStyle w:val="Default"/>
        <w:spacing w:after="120" w:line="312" w:lineRule="auto"/>
        <w:jc w:val="both"/>
        <w:rPr>
          <w:rFonts w:ascii="Arial" w:hAnsi="Arial" w:cs="Arial"/>
          <w:sz w:val="22"/>
          <w:szCs w:val="22"/>
        </w:rPr>
      </w:pPr>
      <w:r w:rsidRPr="006554C5">
        <w:rPr>
          <w:rFonts w:ascii="Arial" w:hAnsi="Arial" w:cs="Arial"/>
          <w:sz w:val="22"/>
          <w:szCs w:val="22"/>
        </w:rPr>
        <w:t xml:space="preserve">In our opinion, except for the possible effect of the matter described in the Basis for Qualified Opinion section of our report, the financial statements present fairly, in all material respects, the financial position of ABC </w:t>
      </w:r>
      <w:r w:rsidR="00C42C5C" w:rsidRPr="006554C5">
        <w:rPr>
          <w:rFonts w:ascii="Arial" w:hAnsi="Arial" w:cs="Arial"/>
          <w:sz w:val="22"/>
          <w:szCs w:val="22"/>
        </w:rPr>
        <w:t xml:space="preserve">NPC </w:t>
      </w:r>
      <w:r w:rsidRPr="006554C5">
        <w:rPr>
          <w:rFonts w:ascii="Arial" w:hAnsi="Arial" w:cs="Arial"/>
          <w:sz w:val="22"/>
          <w:szCs w:val="22"/>
        </w:rPr>
        <w:t>as at 31 December 20X1, and its financial performance and cash flows for the year then ended in accordance with International Financial Reporting Standards</w:t>
      </w:r>
      <w:r w:rsidR="007A7454" w:rsidRPr="006554C5">
        <w:rPr>
          <w:rFonts w:ascii="Arial" w:hAnsi="Arial" w:cs="Arial"/>
          <w:sz w:val="22"/>
          <w:szCs w:val="22"/>
        </w:rPr>
        <w:t xml:space="preserve"> and the requirements of the Companies Act of South Africa</w:t>
      </w:r>
      <w:r w:rsidRPr="006554C5">
        <w:rPr>
          <w:rFonts w:ascii="Arial" w:hAnsi="Arial" w:cs="Arial"/>
          <w:sz w:val="22"/>
          <w:szCs w:val="22"/>
        </w:rPr>
        <w:t>.</w:t>
      </w:r>
    </w:p>
    <w:p w14:paraId="14023D8F" w14:textId="77777777" w:rsidR="00B34BB6" w:rsidRPr="006554C5" w:rsidRDefault="00B34BB6" w:rsidP="00D77E17">
      <w:pPr>
        <w:keepNext/>
        <w:keepLines/>
        <w:widowControl/>
        <w:spacing w:line="312" w:lineRule="auto"/>
        <w:rPr>
          <w:rFonts w:ascii="Arial" w:hAnsi="Arial" w:cs="Arial"/>
          <w:i/>
        </w:rPr>
      </w:pPr>
      <w:r w:rsidRPr="006554C5">
        <w:rPr>
          <w:rFonts w:ascii="Arial" w:hAnsi="Arial" w:cs="Arial"/>
          <w:i/>
        </w:rPr>
        <w:t>Basis for Qualified Opinion</w:t>
      </w:r>
    </w:p>
    <w:p w14:paraId="606642DC" w14:textId="74342AD0" w:rsidR="00A752BD" w:rsidRPr="006554C5" w:rsidRDefault="00A752BD" w:rsidP="00D77E17">
      <w:pPr>
        <w:keepNext/>
        <w:keepLines/>
        <w:widowControl/>
        <w:spacing w:line="312" w:lineRule="auto"/>
        <w:rPr>
          <w:rFonts w:ascii="Arial" w:hAnsi="Arial" w:cs="Arial"/>
        </w:rPr>
      </w:pPr>
      <w:r w:rsidRPr="006554C5">
        <w:rPr>
          <w:rFonts w:ascii="Arial" w:hAnsi="Arial" w:cs="Arial"/>
        </w:rPr>
        <w:t xml:space="preserve">Cash donations are a significant source of fundraising revenue for ABC </w:t>
      </w:r>
      <w:r w:rsidR="00C42C5C" w:rsidRPr="006554C5">
        <w:rPr>
          <w:rFonts w:ascii="Arial" w:hAnsi="Arial" w:cs="Arial"/>
        </w:rPr>
        <w:t>NPC</w:t>
      </w:r>
      <w:r w:rsidRPr="006554C5">
        <w:rPr>
          <w:rFonts w:ascii="Arial" w:hAnsi="Arial" w:cs="Arial"/>
        </w:rPr>
        <w:t>.  The</w:t>
      </w:r>
      <w:r w:rsidR="007D66E6" w:rsidRPr="006554C5">
        <w:rPr>
          <w:rFonts w:ascii="Arial" w:hAnsi="Arial" w:cs="Arial"/>
        </w:rPr>
        <w:t xml:space="preserve"> </w:t>
      </w:r>
      <w:r w:rsidR="00C42C5C" w:rsidRPr="006554C5">
        <w:rPr>
          <w:rFonts w:ascii="Arial" w:hAnsi="Arial" w:cs="Arial"/>
        </w:rPr>
        <w:t>directors</w:t>
      </w:r>
      <w:r w:rsidRPr="006554C5">
        <w:rPr>
          <w:rFonts w:ascii="Arial" w:hAnsi="Arial" w:cs="Arial"/>
        </w:rPr>
        <w:t xml:space="preserve"> </w:t>
      </w:r>
      <w:r w:rsidR="00C42C5C" w:rsidRPr="006554C5">
        <w:rPr>
          <w:rFonts w:ascii="Arial" w:hAnsi="Arial" w:cs="Arial"/>
        </w:rPr>
        <w:t xml:space="preserve">have </w:t>
      </w:r>
      <w:r w:rsidRPr="006554C5">
        <w:rPr>
          <w:rFonts w:ascii="Arial" w:hAnsi="Arial" w:cs="Arial"/>
        </w:rPr>
        <w:t>determined that it is impracticable to establish internal controls over the collection of cash donations prior to the initial entry into its financial records.  We were therefore unable to confirm whether all cash donations were recorded.</w:t>
      </w:r>
    </w:p>
    <w:p w14:paraId="6A84031E" w14:textId="0441AFF3" w:rsidR="00B34BB6" w:rsidRPr="006554C5" w:rsidRDefault="00B34BB6" w:rsidP="00866C72">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500FDC"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w:t>
      </w:r>
      <w:r w:rsidR="00BD19C1" w:rsidRPr="006554C5">
        <w:rPr>
          <w:rFonts w:ascii="Arial" w:eastAsia="Times New Roman" w:hAnsi="Arial" w:cs="Arial"/>
          <w:color w:val="000000"/>
          <w:lang w:val="en-ZA" w:eastAsia="en-ZA"/>
        </w:rPr>
        <w:t xml:space="preserve"> qualified</w:t>
      </w:r>
      <w:r w:rsidRPr="006554C5">
        <w:rPr>
          <w:rFonts w:ascii="Arial" w:eastAsia="Times New Roman" w:hAnsi="Arial" w:cs="Arial"/>
          <w:color w:val="000000"/>
          <w:lang w:val="en-ZA" w:eastAsia="en-ZA"/>
        </w:rPr>
        <w:t xml:space="preserve"> opinion.</w:t>
      </w:r>
    </w:p>
    <w:p w14:paraId="6BE62807" w14:textId="77777777" w:rsidR="00C42C5C" w:rsidRPr="006554C5" w:rsidRDefault="00C42C5C" w:rsidP="00C42C5C">
      <w:pPr>
        <w:tabs>
          <w:tab w:val="left" w:pos="8505"/>
        </w:tabs>
        <w:spacing w:line="312" w:lineRule="auto"/>
        <w:rPr>
          <w:rFonts w:ascii="Arial" w:hAnsi="Arial" w:cs="Arial"/>
          <w:i/>
        </w:rPr>
      </w:pPr>
      <w:r w:rsidRPr="006554C5">
        <w:rPr>
          <w:rFonts w:ascii="Arial" w:hAnsi="Arial" w:cs="Arial"/>
          <w:i/>
        </w:rPr>
        <w:t>Other Information</w:t>
      </w:r>
    </w:p>
    <w:p w14:paraId="779A8B3A" w14:textId="7B3ADB7D" w:rsidR="00C42C5C" w:rsidRPr="006554C5" w:rsidRDefault="00EC2BB0"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The directors</w:t>
      </w:r>
      <w:r w:rsidR="00C42C5C" w:rsidRPr="006554C5">
        <w:rPr>
          <w:rFonts w:ascii="Arial" w:eastAsia="Times New Roman" w:hAnsi="Arial" w:cs="Arial"/>
          <w:color w:val="000000"/>
          <w:lang w:val="en-ZA" w:eastAsia="en-ZA"/>
        </w:rPr>
        <w:t xml:space="preserve"> are responsible for the other information. The other information comprises the Directors’ Report as required by the Companies Act of South Africa. </w:t>
      </w:r>
      <w:r w:rsidR="00744FA7"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ther information does not include the financial statements and our auditor’s report thereon</w:t>
      </w:r>
      <w:r w:rsidR="00C42C5C" w:rsidRPr="006554C5">
        <w:rPr>
          <w:rFonts w:ascii="Arial" w:eastAsia="Times New Roman" w:hAnsi="Arial" w:cs="Arial"/>
          <w:color w:val="000000"/>
          <w:lang w:val="en-ZA" w:eastAsia="en-ZA"/>
        </w:rPr>
        <w:t>.</w:t>
      </w:r>
    </w:p>
    <w:p w14:paraId="7EDC257B" w14:textId="15E7CD4C" w:rsidR="00C42C5C" w:rsidRPr="006554C5" w:rsidRDefault="00C42C5C" w:rsidP="00C42C5C">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E96D1CC" w14:textId="77777777" w:rsidR="00C42C5C" w:rsidRPr="006554C5" w:rsidRDefault="00C42C5C" w:rsidP="00C42C5C">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0DD4A74" w14:textId="742D2926" w:rsidR="00B34BB6" w:rsidRPr="006554C5" w:rsidRDefault="00B34BB6" w:rsidP="00866C72">
      <w:pPr>
        <w:tabs>
          <w:tab w:val="left" w:pos="8505"/>
        </w:tabs>
        <w:spacing w:line="312" w:lineRule="auto"/>
        <w:rPr>
          <w:rFonts w:ascii="Arial" w:hAnsi="Arial" w:cs="Arial"/>
          <w:i/>
        </w:rPr>
      </w:pPr>
      <w:r w:rsidRPr="006554C5">
        <w:rPr>
          <w:rFonts w:ascii="Arial" w:hAnsi="Arial" w:cs="Arial"/>
          <w:i/>
        </w:rPr>
        <w:t xml:space="preserve">Responsibilities of the </w:t>
      </w:r>
      <w:r w:rsidR="00C42C5C" w:rsidRPr="006554C5">
        <w:rPr>
          <w:rFonts w:ascii="Arial" w:hAnsi="Arial" w:cs="Arial"/>
          <w:i/>
        </w:rPr>
        <w:t xml:space="preserve">Directors </w:t>
      </w:r>
      <w:r w:rsidRPr="006554C5">
        <w:rPr>
          <w:rFonts w:ascii="Arial" w:hAnsi="Arial" w:cs="Arial"/>
          <w:i/>
        </w:rPr>
        <w:t>for the Financial Statements</w:t>
      </w:r>
    </w:p>
    <w:p w14:paraId="747E2FA9" w14:textId="490E7E8E" w:rsidR="00B34BB6" w:rsidRPr="006554C5" w:rsidRDefault="007A7454"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The directors</w:t>
      </w:r>
      <w:r w:rsidR="00C42C5C" w:rsidRPr="006554C5">
        <w:rPr>
          <w:rFonts w:ascii="Arial" w:hAnsi="Arial" w:cs="Arial"/>
          <w:sz w:val="22"/>
          <w:szCs w:val="22"/>
        </w:rPr>
        <w:t xml:space="preserve"> are</w:t>
      </w:r>
      <w:r w:rsidR="00B34BB6" w:rsidRPr="006554C5">
        <w:rPr>
          <w:rFonts w:ascii="Arial" w:eastAsia="Times New Roman" w:hAnsi="Arial" w:cs="Arial"/>
          <w:sz w:val="22"/>
          <w:szCs w:val="22"/>
          <w:lang w:val="en-ZA" w:eastAsia="en-ZA"/>
        </w:rPr>
        <w:t xml:space="preserve"> responsible for the preparation and fair presentation of the financial statements in accordance with </w:t>
      </w:r>
      <w:r w:rsidR="00B34BB6" w:rsidRPr="006554C5">
        <w:rPr>
          <w:rFonts w:ascii="Arial" w:hAnsi="Arial" w:cs="Arial"/>
          <w:sz w:val="22"/>
          <w:szCs w:val="22"/>
        </w:rPr>
        <w:t>International Financial Reporting Standards</w:t>
      </w:r>
      <w:r w:rsidRPr="006554C5">
        <w:rPr>
          <w:rFonts w:ascii="Arial" w:hAnsi="Arial" w:cs="Arial"/>
          <w:sz w:val="22"/>
          <w:szCs w:val="22"/>
        </w:rPr>
        <w:t xml:space="preserve"> and the requirements of the Companies Act of South Africa,</w:t>
      </w:r>
      <w:r w:rsidR="00B34BB6" w:rsidRPr="006554C5">
        <w:rPr>
          <w:rFonts w:ascii="Arial" w:eastAsia="Times New Roman" w:hAnsi="Arial" w:cs="Arial"/>
          <w:sz w:val="22"/>
          <w:szCs w:val="22"/>
          <w:lang w:val="en-ZA" w:eastAsia="en-ZA"/>
        </w:rPr>
        <w:t xml:space="preserve"> and for such internal control as </w:t>
      </w:r>
      <w:r w:rsidRPr="006554C5">
        <w:rPr>
          <w:rFonts w:ascii="Arial" w:eastAsia="Times New Roman" w:hAnsi="Arial" w:cs="Arial"/>
          <w:sz w:val="22"/>
          <w:szCs w:val="22"/>
          <w:lang w:val="en-ZA" w:eastAsia="en-ZA"/>
        </w:rPr>
        <w:t>the directors</w:t>
      </w:r>
      <w:r w:rsidR="00C42C5C" w:rsidRPr="006554C5">
        <w:rPr>
          <w:rFonts w:ascii="Arial" w:eastAsia="Times New Roman" w:hAnsi="Arial" w:cs="Arial"/>
          <w:sz w:val="22"/>
          <w:szCs w:val="22"/>
          <w:lang w:val="en-ZA" w:eastAsia="en-ZA"/>
        </w:rPr>
        <w:t xml:space="preserve"> </w:t>
      </w:r>
      <w:r w:rsidR="00B34BB6" w:rsidRPr="006554C5">
        <w:rPr>
          <w:rFonts w:ascii="Arial" w:eastAsia="Times New Roman" w:hAnsi="Arial" w:cs="Arial"/>
          <w:sz w:val="22"/>
          <w:szCs w:val="22"/>
          <w:lang w:val="en-ZA" w:eastAsia="en-ZA"/>
        </w:rPr>
        <w:t xml:space="preserve">determine is necessary to enable the preparation of financial statements that are free from material misstatement, whether due to fraud or error. </w:t>
      </w:r>
    </w:p>
    <w:p w14:paraId="27F75969" w14:textId="50E121E5"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are </w:t>
      </w:r>
      <w:r w:rsidRPr="006554C5">
        <w:rPr>
          <w:rFonts w:ascii="Arial" w:eastAsia="Times New Roman" w:hAnsi="Arial" w:cs="Arial"/>
          <w:color w:val="000000"/>
          <w:lang w:val="en-ZA" w:eastAsia="en-ZA"/>
        </w:rPr>
        <w:t xml:space="preserve">responsible for assessing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’s ability to continue as a going concern, disclosing, as applicable, matters related to going concern and using the going concern basis of accounting unless </w:t>
      </w:r>
      <w:r w:rsidR="007A7454" w:rsidRPr="006554C5">
        <w:rPr>
          <w:rFonts w:ascii="Arial" w:eastAsia="Times New Roman" w:hAnsi="Arial" w:cs="Arial"/>
          <w:lang w:val="en-ZA" w:eastAsia="en-ZA"/>
        </w:rPr>
        <w:t>the directors</w:t>
      </w:r>
      <w:r w:rsidR="00C42C5C" w:rsidRPr="006554C5">
        <w:rPr>
          <w:rFonts w:ascii="Arial" w:eastAsia="Times New Roman" w:hAnsi="Arial" w:cs="Arial"/>
          <w:color w:val="000000"/>
          <w:lang w:val="en-ZA" w:eastAsia="en-ZA"/>
        </w:rPr>
        <w:t xml:space="preserve"> </w:t>
      </w:r>
      <w:r w:rsidRPr="006554C5">
        <w:rPr>
          <w:rFonts w:ascii="Arial" w:eastAsia="Times New Roman" w:hAnsi="Arial" w:cs="Arial"/>
          <w:color w:val="000000"/>
          <w:lang w:val="en-ZA" w:eastAsia="en-ZA"/>
        </w:rPr>
        <w:t xml:space="preserve">either intend to liquidate the </w:t>
      </w:r>
      <w:r w:rsidR="006920A2" w:rsidRPr="006554C5">
        <w:rPr>
          <w:rFonts w:ascii="Arial" w:eastAsia="Times New Roman" w:hAnsi="Arial" w:cs="Arial"/>
          <w:color w:val="000000"/>
          <w:lang w:val="en-ZA" w:eastAsia="en-ZA"/>
        </w:rPr>
        <w:t>entity</w:t>
      </w:r>
      <w:r w:rsidRPr="006554C5">
        <w:rPr>
          <w:rFonts w:ascii="Arial" w:eastAsia="Times New Roman" w:hAnsi="Arial" w:cs="Arial"/>
          <w:color w:val="000000"/>
          <w:lang w:val="en-ZA" w:eastAsia="en-ZA"/>
        </w:rPr>
        <w:t xml:space="preserve"> or to cease operations, or </w:t>
      </w:r>
      <w:r w:rsidR="00C42C5C"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1694231F" w14:textId="77777777" w:rsidR="00B34BB6" w:rsidRPr="006554C5" w:rsidRDefault="00B34BB6"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4C140ACB" w14:textId="77777777"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37EEDFDE" w14:textId="4E628DDD" w:rsidR="00B34BB6" w:rsidRPr="006554C5" w:rsidRDefault="00B34BB6"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620F247C"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9F784E8" w14:textId="04F86712"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internal control. </w:t>
      </w:r>
    </w:p>
    <w:p w14:paraId="27B2ACA6" w14:textId="6707A164"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C96133B" w14:textId="71B5965F"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w:t>
      </w:r>
      <w:r w:rsidR="007A7454" w:rsidRPr="006554C5">
        <w:rPr>
          <w:rFonts w:eastAsia="Times New Roman" w:cs="Arial"/>
          <w:lang w:val="en-ZA" w:eastAsia="en-ZA"/>
        </w:rPr>
        <w:t>the directors’</w:t>
      </w:r>
      <w:r w:rsidR="00C42C5C" w:rsidRPr="006554C5">
        <w:rPr>
          <w:rFonts w:eastAsia="Times New Roman" w:cs="Arial"/>
          <w:color w:val="000000"/>
          <w:lang w:val="en-ZA" w:eastAsia="en-ZA"/>
        </w:rPr>
        <w:t xml:space="preserve"> </w:t>
      </w:r>
      <w:r w:rsidRPr="006554C5">
        <w:rPr>
          <w:rFonts w:eastAsia="Times New Roman" w:cs="Arial"/>
          <w:color w:val="000000"/>
          <w:lang w:val="en-ZA" w:eastAsia="en-ZA"/>
        </w:rPr>
        <w:t xml:space="preserve">use of the going concern basis of accounting and based on the audit evidence obtained, whether a material uncertainty exists related to events or conditions that may cast significant doubt on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6920A2" w:rsidRPr="006554C5">
        <w:rPr>
          <w:rFonts w:eastAsia="Times New Roman" w:cs="Arial"/>
          <w:color w:val="000000"/>
          <w:lang w:val="en-ZA" w:eastAsia="en-ZA"/>
        </w:rPr>
        <w:t>entity</w:t>
      </w:r>
      <w:r w:rsidRPr="006554C5">
        <w:rPr>
          <w:rFonts w:eastAsia="Times New Roman" w:cs="Arial"/>
          <w:color w:val="000000"/>
          <w:lang w:val="en-ZA" w:eastAsia="en-ZA"/>
        </w:rPr>
        <w:t xml:space="preserve"> to cease to continue as a going concern. </w:t>
      </w:r>
    </w:p>
    <w:p w14:paraId="746C7760" w14:textId="77777777" w:rsidR="00B34BB6" w:rsidRPr="006554C5" w:rsidRDefault="00B34BB6"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02C9FE1" w14:textId="3E856467" w:rsidR="00B34BB6" w:rsidRPr="006554C5" w:rsidRDefault="00B34BB6"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C2BB0" w:rsidRPr="006554C5">
        <w:rPr>
          <w:rFonts w:ascii="Arial" w:eastAsia="Times New Roman" w:hAnsi="Arial" w:cs="Arial"/>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46F60D68" w14:textId="77777777" w:rsidR="00C67A43" w:rsidRPr="006554C5" w:rsidRDefault="00C67A43" w:rsidP="00866C72">
      <w:pPr>
        <w:spacing w:line="312" w:lineRule="auto"/>
        <w:rPr>
          <w:rFonts w:ascii="Arial" w:hAnsi="Arial" w:cs="Arial"/>
        </w:rPr>
      </w:pPr>
    </w:p>
    <w:p w14:paraId="686D2E50" w14:textId="1E801F26"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Signature</w:t>
      </w:r>
      <w:r w:rsidRPr="006554C5">
        <w:rPr>
          <w:rFonts w:ascii="Arial" w:hAnsi="Arial" w:cs="Arial"/>
        </w:rPr>
        <w:t>]</w:t>
      </w:r>
    </w:p>
    <w:p w14:paraId="3F96A39B" w14:textId="58142EBF"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Name of individual registered auditor</w:t>
      </w:r>
      <w:r w:rsidRPr="006554C5">
        <w:rPr>
          <w:rFonts w:ascii="Arial" w:hAnsi="Arial" w:cs="Arial"/>
        </w:rPr>
        <w:t>]</w:t>
      </w:r>
    </w:p>
    <w:p w14:paraId="110F4468" w14:textId="03AAD610"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Capacity if not a sole practitioner: e.g. Director or Partner</w:t>
      </w:r>
      <w:r w:rsidRPr="006554C5">
        <w:rPr>
          <w:rFonts w:ascii="Arial" w:hAnsi="Arial" w:cs="Arial"/>
        </w:rPr>
        <w:t>]</w:t>
      </w:r>
    </w:p>
    <w:p w14:paraId="11C00E1E" w14:textId="77777777" w:rsidR="00C67A43" w:rsidRPr="006554C5" w:rsidRDefault="00C67A43" w:rsidP="00D77E17">
      <w:pPr>
        <w:keepNext/>
        <w:keepLines/>
        <w:widowControl/>
        <w:spacing w:line="312" w:lineRule="auto"/>
        <w:rPr>
          <w:rFonts w:ascii="Arial" w:hAnsi="Arial" w:cs="Arial"/>
        </w:rPr>
      </w:pPr>
      <w:r w:rsidRPr="006554C5">
        <w:rPr>
          <w:rFonts w:ascii="Arial" w:hAnsi="Arial" w:cs="Arial"/>
        </w:rPr>
        <w:t>Registered Auditor</w:t>
      </w:r>
    </w:p>
    <w:p w14:paraId="0FEA618E" w14:textId="56843969" w:rsidR="00C67A43"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Date of auditor’s report</w:t>
      </w:r>
      <w:r w:rsidRPr="006554C5">
        <w:rPr>
          <w:rFonts w:ascii="Arial" w:hAnsi="Arial" w:cs="Arial"/>
        </w:rPr>
        <w:t>]</w:t>
      </w:r>
    </w:p>
    <w:p w14:paraId="2DAD3118" w14:textId="466A4DC7" w:rsidR="0073517E" w:rsidRPr="006554C5" w:rsidRDefault="00500FDC" w:rsidP="00D77E17">
      <w:pPr>
        <w:keepNext/>
        <w:keepLines/>
        <w:widowControl/>
        <w:spacing w:line="312" w:lineRule="auto"/>
        <w:rPr>
          <w:rFonts w:ascii="Arial" w:hAnsi="Arial" w:cs="Arial"/>
        </w:rPr>
      </w:pPr>
      <w:r w:rsidRPr="006554C5">
        <w:rPr>
          <w:rFonts w:ascii="Arial" w:hAnsi="Arial" w:cs="Arial"/>
        </w:rPr>
        <w:t>[</w:t>
      </w:r>
      <w:r w:rsidR="00C67A43" w:rsidRPr="006554C5">
        <w:rPr>
          <w:rFonts w:ascii="Arial" w:hAnsi="Arial" w:cs="Arial"/>
          <w:i/>
        </w:rPr>
        <w:t>Auditor’s address</w:t>
      </w:r>
      <w:r w:rsidRPr="006554C5">
        <w:rPr>
          <w:rFonts w:ascii="Arial" w:hAnsi="Arial" w:cs="Arial"/>
        </w:rPr>
        <w:t>]</w:t>
      </w:r>
    </w:p>
    <w:p w14:paraId="0C79FB86" w14:textId="77777777" w:rsidR="007707C0" w:rsidRPr="006554C5" w:rsidRDefault="007707C0" w:rsidP="00D77E17">
      <w:pPr>
        <w:keepNext/>
        <w:keepLines/>
        <w:widowControl/>
        <w:spacing w:line="312" w:lineRule="auto"/>
        <w:rPr>
          <w:rFonts w:ascii="Arial" w:hAnsi="Arial" w:cs="Arial"/>
        </w:rPr>
        <w:sectPr w:rsidR="007707C0" w:rsidRPr="006554C5" w:rsidSect="007979D0">
          <w:pgSz w:w="11907" w:h="16839" w:code="9"/>
          <w:pgMar w:top="1440" w:right="1701" w:bottom="1440" w:left="1701" w:header="720" w:footer="720" w:gutter="0"/>
          <w:cols w:space="720"/>
          <w:noEndnote/>
          <w:docGrid w:linePitch="299"/>
        </w:sectPr>
      </w:pPr>
    </w:p>
    <w:p w14:paraId="2994E99B" w14:textId="178CCC9F" w:rsidR="00FF025E" w:rsidRPr="006554C5" w:rsidRDefault="00FF025E" w:rsidP="00866C72">
      <w:pPr>
        <w:pStyle w:val="Heading4"/>
        <w:rPr>
          <w:i/>
          <w:iCs/>
        </w:rPr>
      </w:pPr>
      <w:bookmarkStart w:id="2182" w:name="_Toc412031632"/>
      <w:bookmarkStart w:id="2183" w:name="_Toc412105608"/>
      <w:bookmarkStart w:id="2184" w:name="_Toc412108169"/>
      <w:bookmarkStart w:id="2185" w:name="_Toc412108258"/>
      <w:bookmarkStart w:id="2186" w:name="_Toc443575250"/>
      <w:bookmarkEnd w:id="2182"/>
      <w:bookmarkEnd w:id="2183"/>
      <w:bookmarkEnd w:id="2184"/>
      <w:bookmarkEnd w:id="2185"/>
      <w:r w:rsidRPr="006554C5">
        <w:t>Misstatement</w:t>
      </w:r>
      <w:r w:rsidR="00496000" w:rsidRPr="006554C5">
        <w:t xml:space="preserve"> and inability to obtain sufficient appropriate audit evidence</w:t>
      </w:r>
      <w:r w:rsidR="00F863D5" w:rsidRPr="006554C5">
        <w:t>:</w:t>
      </w:r>
      <w:r w:rsidRPr="006554C5">
        <w:t xml:space="preserve"> </w:t>
      </w:r>
      <w:r w:rsidR="000215A5" w:rsidRPr="006554C5">
        <w:t xml:space="preserve">Individually </w:t>
      </w:r>
      <w:r w:rsidRPr="006554C5">
        <w:t>immaterial</w:t>
      </w:r>
      <w:r w:rsidR="00CF2A3E" w:rsidRPr="006554C5">
        <w:t>,</w:t>
      </w:r>
      <w:r w:rsidRPr="006554C5">
        <w:t xml:space="preserve"> financial statements as a whole are materially misstated</w:t>
      </w:r>
      <w:r w:rsidR="00CF2A3E" w:rsidRPr="006554C5">
        <w:t xml:space="preserve"> and insufficient audit evidence </w:t>
      </w:r>
      <w:r w:rsidRPr="006554C5">
        <w:t xml:space="preserve">– </w:t>
      </w:r>
      <w:r w:rsidR="00CF2A3E" w:rsidRPr="006554C5">
        <w:t>qualified</w:t>
      </w:r>
      <w:r w:rsidRPr="006554C5">
        <w:t xml:space="preserve"> opinion</w:t>
      </w:r>
      <w:bookmarkEnd w:id="2186"/>
    </w:p>
    <w:tbl>
      <w:tblPr>
        <w:tblStyle w:val="TableGrid"/>
        <w:tblW w:w="0" w:type="auto"/>
        <w:tblLook w:val="04A0" w:firstRow="1" w:lastRow="0" w:firstColumn="1" w:lastColumn="0" w:noHBand="0" w:noVBand="1"/>
      </w:tblPr>
      <w:tblGrid>
        <w:gridCol w:w="8495"/>
      </w:tblGrid>
      <w:tr w:rsidR="00FF025E" w:rsidRPr="006554C5" w14:paraId="60C0E4DE" w14:textId="77777777" w:rsidTr="00AD3F1D">
        <w:tc>
          <w:tcPr>
            <w:tcW w:w="8856" w:type="dxa"/>
          </w:tcPr>
          <w:p w14:paraId="50D2B10E" w14:textId="77777777" w:rsidR="00FF025E" w:rsidRPr="006554C5" w:rsidRDefault="00FF025E" w:rsidP="00866C72">
            <w:pPr>
              <w:spacing w:line="312" w:lineRule="auto"/>
              <w:rPr>
                <w:rFonts w:ascii="Arial" w:hAnsi="Arial" w:cs="Arial"/>
                <w:bCs/>
              </w:rPr>
            </w:pPr>
            <w:r w:rsidRPr="006554C5">
              <w:rPr>
                <w:rFonts w:ascii="Arial" w:hAnsi="Arial" w:cs="Arial"/>
              </w:rPr>
              <w:t>Circumstances include:</w:t>
            </w:r>
          </w:p>
          <w:p w14:paraId="21DE4C1B" w14:textId="3DF18E4E" w:rsidR="00E0715D" w:rsidRPr="006554C5" w:rsidRDefault="00E0715D"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58B0B439" w14:textId="14D52232" w:rsidR="00E0715D" w:rsidRPr="006554C5" w:rsidRDefault="00E0715D" w:rsidP="00725587">
            <w:pPr>
              <w:pStyle w:val="ListParagraph"/>
              <w:numPr>
                <w:ilvl w:val="0"/>
                <w:numId w:val="29"/>
              </w:numPr>
              <w:spacing w:before="0" w:after="120" w:line="312" w:lineRule="auto"/>
              <w:rPr>
                <w:rFonts w:cs="Arial"/>
              </w:rPr>
            </w:pPr>
            <w:r w:rsidRPr="006554C5">
              <w:rPr>
                <w:rFonts w:cs="Arial"/>
              </w:rPr>
              <w:t>Individually immaterial departures from International Financial Reporting Standards but material in aggregate</w:t>
            </w:r>
            <w:r w:rsidR="00BD19C1" w:rsidRPr="006554C5">
              <w:rPr>
                <w:rFonts w:cs="Arial"/>
              </w:rPr>
              <w:t xml:space="preserve">. </w:t>
            </w:r>
            <w:r w:rsidR="00DD1163" w:rsidRPr="006554C5">
              <w:rPr>
                <w:rFonts w:cs="Arial"/>
              </w:rPr>
              <w:t xml:space="preserve">Furthermore, the auditor was unable to obtain sufficient appropriate audit evidence to substantiate certain disclosures. </w:t>
            </w:r>
            <w:r w:rsidRPr="006554C5">
              <w:rPr>
                <w:rFonts w:cs="Arial"/>
              </w:rPr>
              <w:t>The misstatements in aggregate are material (effects) together with the insufficient audit evidence (possible effects)</w:t>
            </w:r>
            <w:r w:rsidR="00DB00FB" w:rsidRPr="006554C5">
              <w:rPr>
                <w:rFonts w:cs="Arial"/>
              </w:rPr>
              <w:t xml:space="preserve"> (i.e., a qualified opinion is appropriate)</w:t>
            </w:r>
          </w:p>
          <w:p w14:paraId="0DFEC5B4" w14:textId="77777777"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01F33973" w14:textId="77777777" w:rsidR="00E0715D" w:rsidRPr="006554C5" w:rsidRDefault="00E0715D"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p>
          <w:p w14:paraId="0910B372" w14:textId="2E6061E3" w:rsidR="0079295F" w:rsidRPr="006554C5" w:rsidRDefault="00BD19C1"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E2CC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63190B49" w14:textId="77777777" w:rsidR="00FF025E" w:rsidRPr="006554C5" w:rsidRDefault="00FF025E" w:rsidP="00AF0B15">
      <w:pPr>
        <w:spacing w:line="312" w:lineRule="auto"/>
        <w:rPr>
          <w:rFonts w:ascii="Arial" w:hAnsi="Arial" w:cs="Arial"/>
        </w:rPr>
      </w:pPr>
    </w:p>
    <w:p w14:paraId="52D2EC46" w14:textId="77777777" w:rsidR="00FF025E" w:rsidRPr="006554C5" w:rsidRDefault="00FF025E" w:rsidP="00F077CF">
      <w:pPr>
        <w:spacing w:line="312" w:lineRule="auto"/>
        <w:jc w:val="center"/>
        <w:rPr>
          <w:rFonts w:ascii="Arial" w:hAnsi="Arial" w:cs="Arial"/>
          <w:bCs/>
        </w:rPr>
      </w:pPr>
      <w:r w:rsidRPr="006554C5">
        <w:rPr>
          <w:rFonts w:ascii="Arial" w:hAnsi="Arial" w:cs="Arial"/>
          <w:b/>
        </w:rPr>
        <w:t>Independent Auditor’s Report</w:t>
      </w:r>
    </w:p>
    <w:p w14:paraId="00BF23D5" w14:textId="77777777" w:rsidR="00FF025E" w:rsidRPr="006554C5" w:rsidRDefault="00FF025E" w:rsidP="007707C0">
      <w:pPr>
        <w:spacing w:line="312" w:lineRule="auto"/>
        <w:rPr>
          <w:rFonts w:ascii="Arial" w:hAnsi="Arial" w:cs="Arial"/>
        </w:rPr>
      </w:pPr>
    </w:p>
    <w:p w14:paraId="3FCE5328" w14:textId="577E55BE" w:rsidR="00FF025E" w:rsidRPr="006554C5" w:rsidRDefault="00FF025E"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074C557C" w14:textId="77777777" w:rsidR="00E0715D" w:rsidRPr="006554C5" w:rsidRDefault="00E0715D"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167839C9" w14:textId="4A3874A8" w:rsidR="00E0715D" w:rsidRPr="006554C5" w:rsidRDefault="00E0715D" w:rsidP="007707C0">
      <w:pPr>
        <w:pStyle w:val="ac-01"/>
        <w:tabs>
          <w:tab w:val="left" w:pos="8505"/>
        </w:tabs>
        <w:spacing w:after="120" w:line="312" w:lineRule="auto"/>
        <w:ind w:right="4"/>
        <w:jc w:val="both"/>
        <w:rPr>
          <w:rFonts w:ascii="Arial" w:eastAsia="Times New Roman" w:hAnsi="Arial" w:cs="Arial"/>
          <w:color w:val="000000"/>
          <w:sz w:val="22"/>
          <w:szCs w:val="22"/>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17B0294D" w14:textId="61B7F0B9" w:rsidR="00E55EAB" w:rsidRPr="006554C5" w:rsidRDefault="00766054" w:rsidP="0038727B">
      <w:pPr>
        <w:pStyle w:val="Default"/>
        <w:spacing w:after="120" w:line="312" w:lineRule="auto"/>
        <w:jc w:val="both"/>
        <w:rPr>
          <w:rFonts w:ascii="Arial" w:hAnsi="Arial" w:cs="Arial"/>
          <w:sz w:val="22"/>
          <w:szCs w:val="22"/>
          <w:lang w:val="en-ZA" w:eastAsia="en-ZA"/>
        </w:rPr>
      </w:pPr>
      <w:r w:rsidRPr="006554C5">
        <w:rPr>
          <w:rFonts w:ascii="Arial" w:hAnsi="Arial" w:cs="Arial"/>
          <w:sz w:val="22"/>
          <w:szCs w:val="22"/>
        </w:rPr>
        <w:t xml:space="preserve">In our opinion, except for the effects and the possible effects of the respective matters described in the Basis for Qualified Opinion </w:t>
      </w:r>
      <w:r w:rsidR="005B777E" w:rsidRPr="006554C5">
        <w:rPr>
          <w:rFonts w:ascii="Arial" w:hAnsi="Arial" w:cs="Arial"/>
          <w:sz w:val="22"/>
          <w:szCs w:val="22"/>
        </w:rPr>
        <w:t>section of our report</w:t>
      </w:r>
      <w:r w:rsidRPr="006554C5">
        <w:rPr>
          <w:rFonts w:ascii="Arial" w:hAnsi="Arial" w:cs="Arial"/>
          <w:sz w:val="22"/>
          <w:szCs w:val="22"/>
        </w:rPr>
        <w: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p w14:paraId="437ED75C" w14:textId="77777777" w:rsidR="00E0715D" w:rsidRPr="006554C5" w:rsidRDefault="00E0715D" w:rsidP="00D77E17">
      <w:pPr>
        <w:keepNext/>
        <w:keepLines/>
        <w:widowControl/>
        <w:spacing w:line="312" w:lineRule="auto"/>
        <w:rPr>
          <w:rFonts w:ascii="Arial" w:hAnsi="Arial" w:cs="Arial"/>
          <w:i/>
        </w:rPr>
      </w:pPr>
      <w:r w:rsidRPr="006554C5">
        <w:rPr>
          <w:rFonts w:ascii="Arial" w:hAnsi="Arial" w:cs="Arial"/>
          <w:i/>
        </w:rPr>
        <w:t>Basis for Qualified Opinion</w:t>
      </w:r>
    </w:p>
    <w:p w14:paraId="12FFB428" w14:textId="1B0F8151" w:rsidR="005B777E" w:rsidRPr="006554C5" w:rsidRDefault="005B777E" w:rsidP="00D77E17">
      <w:pPr>
        <w:keepNext/>
        <w:keepLines/>
        <w:widowControl/>
        <w:spacing w:line="312" w:lineRule="auto"/>
        <w:rPr>
          <w:rFonts w:ascii="Arial" w:hAnsi="Arial" w:cs="Arial"/>
        </w:rPr>
      </w:pPr>
      <w:r w:rsidRPr="006554C5">
        <w:rPr>
          <w:rFonts w:ascii="Arial" w:hAnsi="Arial" w:cs="Arial"/>
        </w:rPr>
        <w:t xml:space="preserve">The financial statements are misstated due to the cumulative effect of </w:t>
      </w:r>
      <w:r w:rsidR="00BD19C1" w:rsidRPr="006554C5">
        <w:rPr>
          <w:rFonts w:ascii="Arial" w:hAnsi="Arial" w:cs="Arial"/>
        </w:rPr>
        <w:t xml:space="preserve">the </w:t>
      </w:r>
      <w:r w:rsidRPr="006554C5">
        <w:rPr>
          <w:rFonts w:ascii="Arial" w:hAnsi="Arial" w:cs="Arial"/>
        </w:rPr>
        <w:t>uncorrected misstatements identified during the course of our audit with respect to the following disclosures:</w:t>
      </w:r>
    </w:p>
    <w:p w14:paraId="76AF104F" w14:textId="77777777" w:rsidR="005B777E" w:rsidRPr="006554C5" w:rsidRDefault="005B777E" w:rsidP="00D77E17">
      <w:pPr>
        <w:pStyle w:val="ListParagraph"/>
        <w:keepNext/>
        <w:keepLines/>
        <w:widowControl/>
        <w:numPr>
          <w:ilvl w:val="0"/>
          <w:numId w:val="41"/>
        </w:numPr>
        <w:spacing w:before="0" w:after="120" w:line="312" w:lineRule="auto"/>
        <w:rPr>
          <w:rFonts w:cs="Arial"/>
        </w:rPr>
      </w:pPr>
      <w:r w:rsidRPr="006554C5">
        <w:rPr>
          <w:rFonts w:cs="Arial"/>
        </w:rPr>
        <w:t>[</w:t>
      </w:r>
      <w:r w:rsidRPr="006554C5">
        <w:rPr>
          <w:rFonts w:cs="Arial"/>
          <w:i/>
        </w:rPr>
        <w:t>List misstated disclosures together with Rand value</w:t>
      </w:r>
      <w:r w:rsidRPr="006554C5">
        <w:rPr>
          <w:rFonts w:cs="Arial"/>
        </w:rPr>
        <w:t>]</w:t>
      </w:r>
    </w:p>
    <w:p w14:paraId="3511A63A" w14:textId="3CE0C9EE" w:rsidR="005B777E" w:rsidRPr="006554C5" w:rsidRDefault="00BD19C1" w:rsidP="00D77E17">
      <w:pPr>
        <w:keepNext/>
        <w:keepLines/>
        <w:widowControl/>
        <w:spacing w:line="312" w:lineRule="auto"/>
        <w:rPr>
          <w:rFonts w:ascii="Arial" w:hAnsi="Arial" w:cs="Arial"/>
        </w:rPr>
      </w:pPr>
      <w:r w:rsidRPr="006554C5">
        <w:rPr>
          <w:rFonts w:ascii="Arial" w:hAnsi="Arial" w:cs="Arial"/>
        </w:rPr>
        <w:t xml:space="preserve">Due to </w:t>
      </w:r>
      <w:r w:rsidRPr="006554C5">
        <w:rPr>
          <w:rFonts w:ascii="Arial" w:eastAsia="Times New Roman" w:hAnsi="Arial" w:cs="Arial"/>
          <w:color w:val="000000"/>
          <w:lang w:val="en-ZA" w:eastAsia="en-ZA"/>
        </w:rPr>
        <w:t xml:space="preserve">ABC </w:t>
      </w:r>
      <w:r w:rsidRPr="006554C5">
        <w:rPr>
          <w:rFonts w:ascii="Arial" w:hAnsi="Arial" w:cs="Arial"/>
        </w:rPr>
        <w:t>Proprietary</w:t>
      </w:r>
      <w:r w:rsidRPr="006554C5">
        <w:rPr>
          <w:rFonts w:ascii="Arial" w:eastAsia="Times New Roman" w:hAnsi="Arial" w:cs="Arial"/>
          <w:color w:val="000000"/>
          <w:lang w:val="en-ZA" w:eastAsia="en-ZA"/>
        </w:rPr>
        <w:t xml:space="preserve"> Limited</w:t>
      </w:r>
      <w:r w:rsidRPr="006554C5">
        <w:rPr>
          <w:rFonts w:ascii="Arial" w:hAnsi="Arial" w:cs="Arial"/>
        </w:rPr>
        <w:t xml:space="preserve">’s poorly </w:t>
      </w:r>
      <w:r w:rsidR="00EC2BB0" w:rsidRPr="006554C5">
        <w:rPr>
          <w:rFonts w:ascii="Arial" w:hAnsi="Arial" w:cs="Arial"/>
        </w:rPr>
        <w:t>maintained</w:t>
      </w:r>
      <w:r w:rsidRPr="006554C5">
        <w:rPr>
          <w:rFonts w:ascii="Arial" w:hAnsi="Arial" w:cs="Arial"/>
        </w:rPr>
        <w:t xml:space="preserve"> accounting records w</w:t>
      </w:r>
      <w:r w:rsidR="005B777E" w:rsidRPr="006554C5">
        <w:rPr>
          <w:rFonts w:ascii="Arial" w:hAnsi="Arial" w:cs="Arial"/>
        </w:rPr>
        <w:t>e were unable to obtain sufficient appropriate audit evidence to substantiate the following disclosures:</w:t>
      </w:r>
    </w:p>
    <w:p w14:paraId="0122DEE8" w14:textId="77777777" w:rsidR="005B777E" w:rsidRPr="006554C5" w:rsidRDefault="005B777E" w:rsidP="00D77E17">
      <w:pPr>
        <w:pStyle w:val="ListParagraph"/>
        <w:keepNext/>
        <w:keepLines/>
        <w:widowControl/>
        <w:numPr>
          <w:ilvl w:val="0"/>
          <w:numId w:val="40"/>
        </w:numPr>
        <w:spacing w:before="0" w:after="120" w:line="312" w:lineRule="auto"/>
        <w:rPr>
          <w:rFonts w:cs="Arial"/>
        </w:rPr>
      </w:pPr>
      <w:r w:rsidRPr="006554C5">
        <w:rPr>
          <w:rFonts w:cs="Arial"/>
        </w:rPr>
        <w:t>[</w:t>
      </w:r>
      <w:r w:rsidRPr="006554C5">
        <w:rPr>
          <w:rFonts w:cs="Arial"/>
          <w:i/>
        </w:rPr>
        <w:t>List disclosures together with Rand value</w:t>
      </w:r>
      <w:r w:rsidRPr="006554C5">
        <w:rPr>
          <w:rFonts w:cs="Arial"/>
        </w:rPr>
        <w:t>]</w:t>
      </w:r>
    </w:p>
    <w:p w14:paraId="7339AE2A" w14:textId="47EDE220" w:rsidR="00E0715D" w:rsidRPr="006554C5" w:rsidRDefault="00E0715D" w:rsidP="00866C72">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152EA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w:t>
      </w:r>
      <w:r w:rsidR="00034E60" w:rsidRPr="006554C5">
        <w:rPr>
          <w:rFonts w:ascii="Arial" w:eastAsia="Times New Roman" w:hAnsi="Arial" w:cs="Arial"/>
          <w:color w:val="000000"/>
          <w:lang w:val="en-ZA" w:eastAsia="en-ZA"/>
        </w:rPr>
        <w:t xml:space="preserve"> qualified</w:t>
      </w:r>
      <w:r w:rsidRPr="006554C5">
        <w:rPr>
          <w:rFonts w:ascii="Arial" w:eastAsia="Times New Roman" w:hAnsi="Arial" w:cs="Arial"/>
          <w:color w:val="000000"/>
          <w:lang w:val="en-ZA" w:eastAsia="en-ZA"/>
        </w:rPr>
        <w:t xml:space="preserve"> opinion.</w:t>
      </w:r>
    </w:p>
    <w:p w14:paraId="06DB84C3" w14:textId="77777777" w:rsidR="00E0715D" w:rsidRPr="006554C5" w:rsidRDefault="00E0715D" w:rsidP="00866C72">
      <w:pPr>
        <w:tabs>
          <w:tab w:val="left" w:pos="8505"/>
        </w:tabs>
        <w:spacing w:line="312" w:lineRule="auto"/>
        <w:rPr>
          <w:rFonts w:ascii="Arial" w:hAnsi="Arial" w:cs="Arial"/>
          <w:i/>
        </w:rPr>
      </w:pPr>
      <w:r w:rsidRPr="006554C5">
        <w:rPr>
          <w:rFonts w:ascii="Arial" w:hAnsi="Arial" w:cs="Arial"/>
          <w:i/>
        </w:rPr>
        <w:t>Other Information</w:t>
      </w:r>
    </w:p>
    <w:p w14:paraId="2E80D7ED" w14:textId="782652B9"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C42C5C" w:rsidRPr="006554C5">
        <w:rPr>
          <w:rFonts w:ascii="Arial" w:eastAsia="Times New Roman" w:hAnsi="Arial" w:cs="Arial"/>
          <w:color w:val="000000"/>
          <w:lang w:val="en-ZA" w:eastAsia="en-ZA"/>
        </w:rPr>
        <w:t xml:space="preserve"> of South Africa. </w:t>
      </w:r>
      <w:r w:rsidR="00BA1139" w:rsidRPr="006554C5">
        <w:rPr>
          <w:rFonts w:ascii="Arial" w:eastAsia="Times New Roman" w:hAnsi="Arial" w:cs="Arial"/>
          <w:iCs/>
          <w:color w:val="000000"/>
          <w:lang w:val="en-ZA" w:eastAsia="en-ZA"/>
        </w:rPr>
        <w:t>The o</w:t>
      </w:r>
      <w:r w:rsidR="00C42C5C"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1FE86396" w14:textId="509316A5"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314125B8" w14:textId="77777777" w:rsidR="00E0715D" w:rsidRPr="006554C5" w:rsidRDefault="00E0715D"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2B50CE79" w14:textId="5FA1850A" w:rsidR="00E0715D" w:rsidRPr="006554C5" w:rsidRDefault="00E0715D"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560DCE80" w14:textId="714075C5" w:rsidR="00E0715D" w:rsidRPr="006554C5" w:rsidRDefault="00E0715D"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6AB7D678" w14:textId="50F2FC6E"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E840F8"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3A5FEBAA" w14:textId="77777777" w:rsidR="00E0715D" w:rsidRPr="006554C5" w:rsidRDefault="00E0715D" w:rsidP="00866C72">
      <w:pPr>
        <w:pStyle w:val="ac-01"/>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0CE0A603" w14:textId="77777777"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14D7EFC" w14:textId="6CA0FC95" w:rsidR="00E0715D" w:rsidRPr="006554C5" w:rsidRDefault="00E0715D"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350D3E5F"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81E9E86"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29B4569E" w14:textId="0C08B1D5"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66BC05F" w14:textId="44AD1982"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E840F8"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6EBFAF3C" w14:textId="77777777" w:rsidR="00E0715D" w:rsidRPr="006554C5" w:rsidRDefault="00E0715D"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AB28FE0" w14:textId="3FB8735B" w:rsidR="00E0715D" w:rsidRPr="006554C5" w:rsidRDefault="00E0715D"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17B0BD4" w14:textId="77777777" w:rsidR="00FF025E" w:rsidRPr="006554C5" w:rsidRDefault="00FF025E" w:rsidP="00866C72">
      <w:pPr>
        <w:spacing w:line="312" w:lineRule="auto"/>
        <w:rPr>
          <w:rFonts w:ascii="Arial" w:hAnsi="Arial" w:cs="Arial"/>
        </w:rPr>
      </w:pPr>
    </w:p>
    <w:p w14:paraId="4881A7F9" w14:textId="56AF5045"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Auditor’s Signature</w:t>
      </w:r>
      <w:r w:rsidRPr="006554C5">
        <w:rPr>
          <w:rFonts w:ascii="Arial" w:hAnsi="Arial" w:cs="Arial"/>
        </w:rPr>
        <w:t>]</w:t>
      </w:r>
    </w:p>
    <w:p w14:paraId="3115D1C7" w14:textId="1382BE29"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Name of individual registered auditor</w:t>
      </w:r>
      <w:r w:rsidRPr="006554C5">
        <w:rPr>
          <w:rFonts w:ascii="Arial" w:hAnsi="Arial" w:cs="Arial"/>
        </w:rPr>
        <w:t>]</w:t>
      </w:r>
    </w:p>
    <w:p w14:paraId="2D1D7C5C" w14:textId="58386570"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Capacity if not a sole practitioner: e.g. Director or Partner</w:t>
      </w:r>
      <w:r w:rsidRPr="006554C5">
        <w:rPr>
          <w:rFonts w:ascii="Arial" w:hAnsi="Arial" w:cs="Arial"/>
        </w:rPr>
        <w:t>]</w:t>
      </w:r>
    </w:p>
    <w:p w14:paraId="5F38B0AF" w14:textId="77777777" w:rsidR="00FF025E" w:rsidRPr="006554C5" w:rsidRDefault="00FF025E" w:rsidP="00866C72">
      <w:pPr>
        <w:keepNext/>
        <w:keepLines/>
        <w:widowControl/>
        <w:spacing w:line="312" w:lineRule="auto"/>
        <w:rPr>
          <w:rFonts w:ascii="Arial" w:hAnsi="Arial" w:cs="Arial"/>
        </w:rPr>
      </w:pPr>
      <w:r w:rsidRPr="006554C5">
        <w:rPr>
          <w:rFonts w:ascii="Arial" w:hAnsi="Arial" w:cs="Arial"/>
        </w:rPr>
        <w:t>Registered Auditor</w:t>
      </w:r>
    </w:p>
    <w:p w14:paraId="1CDF0C8F" w14:textId="210D8293" w:rsidR="00FF025E" w:rsidRPr="006554C5" w:rsidRDefault="00152EAB" w:rsidP="00866C72">
      <w:pPr>
        <w:keepNext/>
        <w:keepLines/>
        <w:widowControl/>
        <w:spacing w:line="312" w:lineRule="auto"/>
        <w:rPr>
          <w:rFonts w:ascii="Arial" w:hAnsi="Arial" w:cs="Arial"/>
        </w:rPr>
      </w:pPr>
      <w:r w:rsidRPr="006554C5">
        <w:rPr>
          <w:rFonts w:ascii="Arial" w:hAnsi="Arial" w:cs="Arial"/>
        </w:rPr>
        <w:t>[</w:t>
      </w:r>
      <w:r w:rsidR="00FF025E" w:rsidRPr="006554C5">
        <w:rPr>
          <w:rFonts w:ascii="Arial" w:hAnsi="Arial" w:cs="Arial"/>
          <w:i/>
        </w:rPr>
        <w:t>Date of auditor’s report</w:t>
      </w:r>
      <w:r w:rsidRPr="006554C5">
        <w:rPr>
          <w:rFonts w:ascii="Arial" w:hAnsi="Arial" w:cs="Arial"/>
        </w:rPr>
        <w:t>]</w:t>
      </w:r>
    </w:p>
    <w:p w14:paraId="33F17B67" w14:textId="09F4624B" w:rsidR="00027D68" w:rsidRPr="006554C5" w:rsidRDefault="00152EAB" w:rsidP="00866C72">
      <w:pPr>
        <w:keepNext/>
        <w:keepLines/>
        <w:widowControl/>
        <w:spacing w:line="312" w:lineRule="auto"/>
        <w:rPr>
          <w:rFonts w:ascii="Arial" w:hAnsi="Arial" w:cs="Arial"/>
          <w:iCs/>
        </w:rPr>
      </w:pPr>
      <w:r w:rsidRPr="006554C5">
        <w:rPr>
          <w:rFonts w:ascii="Arial" w:hAnsi="Arial" w:cs="Arial"/>
        </w:rPr>
        <w:t>[</w:t>
      </w:r>
      <w:r w:rsidR="00FF025E" w:rsidRPr="006554C5">
        <w:rPr>
          <w:rFonts w:ascii="Arial" w:hAnsi="Arial" w:cs="Arial"/>
          <w:i/>
        </w:rPr>
        <w:t>Auditor’s address</w:t>
      </w:r>
      <w:r w:rsidRPr="006554C5">
        <w:rPr>
          <w:rFonts w:ascii="Arial" w:hAnsi="Arial" w:cs="Arial"/>
        </w:rPr>
        <w:t>]</w:t>
      </w:r>
    </w:p>
    <w:p w14:paraId="5217F3C3" w14:textId="77777777" w:rsidR="00027D68" w:rsidRPr="006554C5" w:rsidRDefault="00027D68">
      <w:pPr>
        <w:pStyle w:val="Heading1"/>
        <w:rPr>
          <w:rFonts w:cs="Arial"/>
          <w:sz w:val="32"/>
        </w:rPr>
      </w:pPr>
      <w:r w:rsidRPr="006554C5">
        <w:br w:type="page"/>
      </w:r>
    </w:p>
    <w:p w14:paraId="7BEF5568" w14:textId="3B20C182" w:rsidR="007426DA" w:rsidRPr="006554C5" w:rsidRDefault="007426DA" w:rsidP="007426DA">
      <w:pPr>
        <w:pStyle w:val="Heading4"/>
      </w:pPr>
      <w:bookmarkStart w:id="2187" w:name="_Toc443575251"/>
      <w:r w:rsidRPr="006554C5">
        <w:t>Misstatement</w:t>
      </w:r>
      <w:r w:rsidR="00F863D5" w:rsidRPr="006554C5">
        <w:t>:</w:t>
      </w:r>
      <w:r w:rsidRPr="006554C5">
        <w:t xml:space="preserve"> </w:t>
      </w:r>
      <w:r w:rsidR="00422F1F" w:rsidRPr="006554C5">
        <w:t>Companies Act disclosures not made by the directors</w:t>
      </w:r>
      <w:r w:rsidR="0064154B" w:rsidRPr="006554C5">
        <w:t xml:space="preserve"> and reportable irregularity</w:t>
      </w:r>
      <w:r w:rsidR="00422F1F" w:rsidRPr="006554C5">
        <w:t xml:space="preserve"> – qualified opinion</w:t>
      </w:r>
      <w:r w:rsidR="0064154B" w:rsidRPr="006554C5">
        <w:t xml:space="preserve"> and report on other legal and regulatory requirements</w:t>
      </w:r>
      <w:bookmarkEnd w:id="2187"/>
    </w:p>
    <w:tbl>
      <w:tblPr>
        <w:tblStyle w:val="TableGrid"/>
        <w:tblW w:w="0" w:type="auto"/>
        <w:tblLook w:val="04A0" w:firstRow="1" w:lastRow="0" w:firstColumn="1" w:lastColumn="0" w:noHBand="0" w:noVBand="1"/>
      </w:tblPr>
      <w:tblGrid>
        <w:gridCol w:w="8495"/>
      </w:tblGrid>
      <w:tr w:rsidR="00422F1F" w:rsidRPr="006554C5" w14:paraId="7A5772BD" w14:textId="77777777" w:rsidTr="009A7818">
        <w:tc>
          <w:tcPr>
            <w:tcW w:w="8856" w:type="dxa"/>
          </w:tcPr>
          <w:p w14:paraId="114AF68A" w14:textId="77777777" w:rsidR="00422F1F" w:rsidRPr="006554C5" w:rsidRDefault="00422F1F" w:rsidP="009A7818">
            <w:pPr>
              <w:spacing w:line="312" w:lineRule="auto"/>
              <w:rPr>
                <w:rFonts w:ascii="Arial" w:hAnsi="Arial" w:cs="Arial"/>
                <w:bCs/>
              </w:rPr>
            </w:pPr>
            <w:r w:rsidRPr="006554C5">
              <w:rPr>
                <w:rFonts w:ascii="Arial" w:hAnsi="Arial" w:cs="Arial"/>
              </w:rPr>
              <w:t>Circumstances include:</w:t>
            </w:r>
          </w:p>
          <w:p w14:paraId="03E0B9EB" w14:textId="77777777" w:rsidR="00422F1F" w:rsidRPr="006554C5" w:rsidRDefault="00422F1F" w:rsidP="009A7818">
            <w:pPr>
              <w:pStyle w:val="ListParagraph"/>
              <w:numPr>
                <w:ilvl w:val="0"/>
                <w:numId w:val="29"/>
              </w:numPr>
              <w:spacing w:before="0" w:after="120" w:line="312" w:lineRule="auto"/>
              <w:rPr>
                <w:rFonts w:cs="Arial"/>
                <w:bCs/>
              </w:rPr>
            </w:pPr>
            <w:r w:rsidRPr="006554C5">
              <w:rPr>
                <w:rFonts w:cs="Arial"/>
              </w:rPr>
              <w:t>Audit of a complete set of financial statements of a private company in terms of the Companies Act of South Africa using a fair presentation framework</w:t>
            </w:r>
          </w:p>
          <w:p w14:paraId="133DBAAC" w14:textId="4F3F0946" w:rsidR="00422F1F" w:rsidRPr="006554C5" w:rsidRDefault="00422F1F" w:rsidP="009A7818">
            <w:pPr>
              <w:pStyle w:val="ListParagraph"/>
              <w:numPr>
                <w:ilvl w:val="0"/>
                <w:numId w:val="29"/>
              </w:numPr>
              <w:spacing w:before="0" w:after="120" w:line="312" w:lineRule="auto"/>
              <w:rPr>
                <w:rFonts w:cs="Arial"/>
              </w:rPr>
            </w:pPr>
            <w:r w:rsidRPr="006554C5">
              <w:rPr>
                <w:rFonts w:cs="Arial"/>
              </w:rPr>
              <w:t>The directors</w:t>
            </w:r>
            <w:r w:rsidR="00BC165A" w:rsidRPr="006554C5">
              <w:rPr>
                <w:rFonts w:cs="Arial"/>
              </w:rPr>
              <w:t>’</w:t>
            </w:r>
            <w:r w:rsidRPr="006554C5">
              <w:rPr>
                <w:rFonts w:cs="Arial"/>
              </w:rPr>
              <w:t xml:space="preserve"> </w:t>
            </w:r>
            <w:r w:rsidR="00BC165A" w:rsidRPr="006554C5">
              <w:rPr>
                <w:rFonts w:cs="Arial"/>
              </w:rPr>
              <w:t xml:space="preserve">and prescribed officers’ remuneration has been disclosed in aggregate </w:t>
            </w:r>
            <w:r w:rsidR="00CA0C82" w:rsidRPr="006554C5">
              <w:rPr>
                <w:rFonts w:cs="Arial"/>
              </w:rPr>
              <w:t xml:space="preserve">and </w:t>
            </w:r>
            <w:r w:rsidR="00BC165A" w:rsidRPr="006554C5">
              <w:rPr>
                <w:rFonts w:cs="Arial"/>
              </w:rPr>
              <w:t>not individually as required by the Companies Act</w:t>
            </w:r>
            <w:r w:rsidR="00D30B19" w:rsidRPr="006554C5">
              <w:rPr>
                <w:rFonts w:cs="Arial"/>
              </w:rPr>
              <w:t>. The auditor has interpreted the Companies Act of South Africa to require disclosure of such remuneration to be per each individual director and / or prescribed officer</w:t>
            </w:r>
            <w:r w:rsidR="00E91547" w:rsidRPr="006554C5">
              <w:rPr>
                <w:rFonts w:cs="Arial"/>
              </w:rPr>
              <w:t xml:space="preserve"> and has concluded that the misstatement is material but not pervasive to the financial statements in the circumstances</w:t>
            </w:r>
            <w:r w:rsidR="00963014" w:rsidRPr="006554C5">
              <w:rPr>
                <w:rFonts w:cs="Arial"/>
              </w:rPr>
              <w:t xml:space="preserve"> (i.e., a qualified opinion is appropriate)</w:t>
            </w:r>
            <w:r w:rsidR="00D30B19" w:rsidRPr="006554C5">
              <w:rPr>
                <w:rFonts w:cs="Arial"/>
              </w:rPr>
              <w:t xml:space="preserve">. The auditor has determined that it is practical to include the omitted disclosures in the auditor’s report and the auditor has obtained sufficient appropriate audit evidence in this regard. </w:t>
            </w:r>
            <w:r w:rsidR="00DB00FB" w:rsidRPr="006554C5">
              <w:rPr>
                <w:rFonts w:cs="Arial"/>
              </w:rPr>
              <w:t xml:space="preserve"> </w:t>
            </w:r>
          </w:p>
          <w:p w14:paraId="422F0A3D" w14:textId="77777777"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21A89104" w14:textId="77777777" w:rsidR="00422F1F" w:rsidRPr="006554C5" w:rsidRDefault="00422F1F" w:rsidP="009A7818">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p>
          <w:p w14:paraId="63165D08" w14:textId="77777777" w:rsidR="00422F1F" w:rsidRPr="006554C5" w:rsidRDefault="00422F1F" w:rsidP="009A7818">
            <w:pPr>
              <w:pStyle w:val="ListParagraph"/>
              <w:numPr>
                <w:ilvl w:val="0"/>
                <w:numId w:val="29"/>
              </w:numPr>
              <w:spacing w:before="0" w:after="120" w:line="312" w:lineRule="auto"/>
              <w:rPr>
                <w:rFonts w:cs="Arial"/>
                <w:bCs/>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p w14:paraId="5AD00B89" w14:textId="3340224A" w:rsidR="00F63C41" w:rsidRPr="006554C5" w:rsidRDefault="00F63C41" w:rsidP="00E91547">
            <w:pPr>
              <w:pStyle w:val="ListParagraph"/>
              <w:numPr>
                <w:ilvl w:val="0"/>
                <w:numId w:val="29"/>
              </w:numPr>
              <w:spacing w:before="0" w:after="120" w:line="312" w:lineRule="auto"/>
              <w:rPr>
                <w:rFonts w:cs="Arial"/>
                <w:bCs/>
              </w:rPr>
            </w:pPr>
            <w:r w:rsidRPr="006554C5">
              <w:rPr>
                <w:rFonts w:cs="Arial"/>
              </w:rPr>
              <w:t>Reportable irregularity identified and reported in terms of section 45 of the APA. Reportable irregularity does affect the fair presentation of the financial statements. Report on other legal and regulatory requirements</w:t>
            </w:r>
          </w:p>
        </w:tc>
      </w:tr>
    </w:tbl>
    <w:p w14:paraId="07D9B30D" w14:textId="77777777" w:rsidR="00422F1F" w:rsidRPr="006554C5" w:rsidRDefault="00422F1F" w:rsidP="00422F1F">
      <w:pPr>
        <w:spacing w:line="312" w:lineRule="auto"/>
        <w:rPr>
          <w:rFonts w:ascii="Arial" w:hAnsi="Arial" w:cs="Arial"/>
        </w:rPr>
      </w:pPr>
    </w:p>
    <w:p w14:paraId="45B6ACE6" w14:textId="77777777" w:rsidR="00422F1F" w:rsidRPr="006554C5" w:rsidRDefault="00422F1F" w:rsidP="00F077CF">
      <w:pPr>
        <w:spacing w:line="312" w:lineRule="auto"/>
        <w:jc w:val="center"/>
        <w:rPr>
          <w:rFonts w:ascii="Arial" w:hAnsi="Arial" w:cs="Arial"/>
          <w:bCs/>
        </w:rPr>
      </w:pPr>
      <w:r w:rsidRPr="006554C5">
        <w:rPr>
          <w:rFonts w:ascii="Arial" w:hAnsi="Arial" w:cs="Arial"/>
          <w:b/>
        </w:rPr>
        <w:t>Independent Auditor’s Report</w:t>
      </w:r>
    </w:p>
    <w:p w14:paraId="0C13CFB8" w14:textId="77777777" w:rsidR="00422F1F" w:rsidRPr="006554C5" w:rsidRDefault="00422F1F" w:rsidP="00422F1F">
      <w:pPr>
        <w:spacing w:line="312" w:lineRule="auto"/>
        <w:rPr>
          <w:rFonts w:ascii="Arial" w:hAnsi="Arial" w:cs="Arial"/>
        </w:rPr>
      </w:pPr>
    </w:p>
    <w:p w14:paraId="6F14895A" w14:textId="77777777" w:rsidR="00422F1F" w:rsidRPr="006554C5" w:rsidRDefault="00422F1F" w:rsidP="00422F1F">
      <w:pPr>
        <w:spacing w:line="312" w:lineRule="auto"/>
        <w:rPr>
          <w:rFonts w:ascii="Arial" w:hAnsi="Arial" w:cs="Arial"/>
          <w:i/>
        </w:rPr>
      </w:pPr>
      <w:r w:rsidRPr="006554C5">
        <w:rPr>
          <w:rFonts w:ascii="Arial" w:hAnsi="Arial" w:cs="Arial"/>
          <w:i/>
        </w:rPr>
        <w:t>To the Shareholders of ABC Proprietary Limited</w:t>
      </w:r>
    </w:p>
    <w:p w14:paraId="6CEBC982" w14:textId="2C9E68FA" w:rsidR="001B09D5" w:rsidRPr="006554C5" w:rsidRDefault="001B09D5" w:rsidP="00422F1F">
      <w:pPr>
        <w:spacing w:line="312" w:lineRule="auto"/>
        <w:rPr>
          <w:rFonts w:ascii="Arial" w:hAnsi="Arial" w:cs="Arial"/>
          <w:b/>
        </w:rPr>
      </w:pPr>
      <w:r w:rsidRPr="006554C5">
        <w:rPr>
          <w:rFonts w:ascii="Arial" w:hAnsi="Arial" w:cs="Arial"/>
          <w:b/>
        </w:rPr>
        <w:t>Report on the Audit of the Financial Statements</w:t>
      </w:r>
    </w:p>
    <w:p w14:paraId="01E634CA" w14:textId="77777777" w:rsidR="00422F1F" w:rsidRPr="006554C5" w:rsidRDefault="00422F1F" w:rsidP="00422F1F">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7783DCDB" w14:textId="77777777" w:rsidR="00422F1F" w:rsidRPr="006554C5" w:rsidRDefault="00422F1F" w:rsidP="00422F1F">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18BCB599" w14:textId="77777777" w:rsidR="00422F1F" w:rsidRPr="006554C5" w:rsidRDefault="00422F1F" w:rsidP="00422F1F">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effects of the matter described in the Basis for Qualified Opinion section of our report, the financial statements present fairly, in all material respects, the financial position of ABC Proprietary Limited as at 31 December 20X1, and its financial performance and cash flows for the year then ended in accordance with International Financial Reporting Standards and the requirements of the Companies Act of South Africa.</w:t>
      </w:r>
    </w:p>
    <w:p w14:paraId="1A8F78B0" w14:textId="380994EF" w:rsidR="00422F1F" w:rsidRPr="006554C5" w:rsidRDefault="00422F1F" w:rsidP="00422F1F">
      <w:pPr>
        <w:spacing w:line="312" w:lineRule="auto"/>
        <w:rPr>
          <w:rFonts w:ascii="Arial" w:hAnsi="Arial" w:cs="Arial"/>
          <w:i/>
        </w:rPr>
      </w:pPr>
      <w:r w:rsidRPr="006554C5">
        <w:rPr>
          <w:rFonts w:ascii="Arial" w:hAnsi="Arial" w:cs="Arial"/>
          <w:i/>
        </w:rPr>
        <w:t>Basis for Qualified Opinion</w:t>
      </w:r>
    </w:p>
    <w:p w14:paraId="0D953527" w14:textId="2FFE8BEB" w:rsidR="0049026E" w:rsidRPr="006554C5" w:rsidRDefault="0049026E" w:rsidP="0049026E">
      <w:pPr>
        <w:spacing w:line="312" w:lineRule="auto"/>
        <w:rPr>
          <w:rFonts w:ascii="Arial" w:hAnsi="Arial" w:cs="Arial"/>
          <w:color w:val="000000"/>
          <w:lang w:val="en-ZA"/>
        </w:rPr>
      </w:pPr>
      <w:r w:rsidRPr="006554C5">
        <w:rPr>
          <w:rFonts w:ascii="Arial" w:hAnsi="Arial" w:cs="Arial"/>
          <w:color w:val="000000"/>
          <w:lang w:val="en-ZA"/>
        </w:rPr>
        <w:t>Directors' and prescribed officers’ remuneration has been disclosed in aggregate in the financial statements and not per each individual as required by</w:t>
      </w:r>
      <w:r w:rsidR="00905504" w:rsidRPr="006554C5">
        <w:rPr>
          <w:rFonts w:ascii="Arial" w:hAnsi="Arial" w:cs="Arial"/>
          <w:color w:val="000000"/>
          <w:lang w:val="en-ZA"/>
        </w:rPr>
        <w:t xml:space="preserve"> Section 30(4) of</w:t>
      </w:r>
      <w:r w:rsidRPr="006554C5">
        <w:rPr>
          <w:rFonts w:ascii="Arial" w:hAnsi="Arial" w:cs="Arial"/>
          <w:color w:val="000000"/>
          <w:lang w:val="en-ZA"/>
        </w:rPr>
        <w:t xml:space="preserve"> the Companies Act of South Africa. The </w:t>
      </w:r>
      <w:r w:rsidR="00905504" w:rsidRPr="006554C5">
        <w:rPr>
          <w:rFonts w:ascii="Arial" w:hAnsi="Arial" w:cs="Arial"/>
          <w:color w:val="000000"/>
          <w:lang w:val="en-ZA"/>
        </w:rPr>
        <w:t xml:space="preserve">required </w:t>
      </w:r>
      <w:r w:rsidRPr="006554C5">
        <w:rPr>
          <w:rFonts w:ascii="Arial" w:hAnsi="Arial" w:cs="Arial"/>
          <w:color w:val="000000"/>
          <w:lang w:val="en-ZA"/>
        </w:rPr>
        <w:t xml:space="preserve">disclosure </w:t>
      </w:r>
      <w:r w:rsidR="00905504" w:rsidRPr="006554C5">
        <w:rPr>
          <w:rFonts w:ascii="Arial" w:hAnsi="Arial" w:cs="Arial"/>
          <w:color w:val="000000"/>
          <w:lang w:val="en-ZA"/>
        </w:rPr>
        <w:t>that has</w:t>
      </w:r>
      <w:r w:rsidRPr="006554C5">
        <w:rPr>
          <w:rFonts w:ascii="Arial" w:hAnsi="Arial" w:cs="Arial"/>
          <w:color w:val="000000"/>
          <w:lang w:val="en-ZA"/>
        </w:rPr>
        <w:t xml:space="preserve"> been omitted from the financial statements</w:t>
      </w:r>
      <w:r w:rsidR="00905504" w:rsidRPr="006554C5">
        <w:rPr>
          <w:rFonts w:ascii="Arial" w:hAnsi="Arial" w:cs="Arial"/>
          <w:color w:val="000000"/>
          <w:lang w:val="en-ZA"/>
        </w:rPr>
        <w:t xml:space="preserve"> is as follows</w:t>
      </w:r>
      <w:r w:rsidRPr="006554C5">
        <w:rPr>
          <w:rFonts w:ascii="Arial" w:hAnsi="Arial" w:cs="Arial"/>
          <w:color w:val="000000"/>
          <w:lang w:val="en-ZA"/>
        </w:rPr>
        <w:t>:</w:t>
      </w:r>
    </w:p>
    <w:p w14:paraId="0D15C411" w14:textId="0A20A050" w:rsidR="00422F1F" w:rsidRPr="006554C5" w:rsidRDefault="0049026E" w:rsidP="0049026E">
      <w:pPr>
        <w:spacing w:line="312" w:lineRule="auto"/>
        <w:rPr>
          <w:rFonts w:ascii="Arial" w:hAnsi="Arial" w:cs="Arial"/>
        </w:rPr>
      </w:pPr>
      <w:r w:rsidRPr="006554C5">
        <w:rPr>
          <w:rFonts w:ascii="Arial" w:hAnsi="Arial" w:cs="Arial"/>
          <w:color w:val="000000"/>
          <w:lang w:val="en-ZA"/>
        </w:rPr>
        <w:t>[</w:t>
      </w:r>
      <w:r w:rsidRPr="006554C5">
        <w:rPr>
          <w:rFonts w:ascii="Arial" w:hAnsi="Arial" w:cs="Arial"/>
          <w:i/>
          <w:color w:val="000000"/>
          <w:lang w:val="en-ZA"/>
        </w:rPr>
        <w:t>Insert omitted disclosures</w:t>
      </w:r>
      <w:r w:rsidRPr="006554C5">
        <w:rPr>
          <w:rFonts w:ascii="Arial" w:hAnsi="Arial" w:cs="Arial"/>
          <w:color w:val="000000"/>
          <w:lang w:val="en-ZA"/>
        </w:rPr>
        <w:t>].</w:t>
      </w:r>
    </w:p>
    <w:p w14:paraId="170F88A2" w14:textId="3B40B631" w:rsidR="00422F1F" w:rsidRPr="006554C5" w:rsidRDefault="00422F1F" w:rsidP="00422F1F">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152EA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 qualified opinion.</w:t>
      </w:r>
    </w:p>
    <w:p w14:paraId="49F97B21" w14:textId="77777777" w:rsidR="00422F1F" w:rsidRPr="006554C5" w:rsidRDefault="00422F1F" w:rsidP="00422F1F">
      <w:pPr>
        <w:tabs>
          <w:tab w:val="left" w:pos="8505"/>
        </w:tabs>
        <w:spacing w:line="312" w:lineRule="auto"/>
        <w:rPr>
          <w:rFonts w:ascii="Arial" w:hAnsi="Arial" w:cs="Arial"/>
          <w:i/>
        </w:rPr>
      </w:pPr>
      <w:r w:rsidRPr="006554C5">
        <w:rPr>
          <w:rFonts w:ascii="Arial" w:hAnsi="Arial" w:cs="Arial"/>
          <w:i/>
        </w:rPr>
        <w:t>Other Information</w:t>
      </w:r>
    </w:p>
    <w:p w14:paraId="02F57762"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1DF1AEA4" w14:textId="4F9A001F"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5BC57A5B" w14:textId="77777777" w:rsidR="00422F1F" w:rsidRPr="006554C5" w:rsidRDefault="00422F1F" w:rsidP="00422F1F">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41F3EF6B" w14:textId="77777777" w:rsidR="00422F1F" w:rsidRPr="006554C5" w:rsidRDefault="00422F1F" w:rsidP="00C57674">
      <w:pPr>
        <w:keepNext/>
        <w:widowControl/>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4634A719" w14:textId="77777777" w:rsidR="00422F1F" w:rsidRPr="006554C5" w:rsidRDefault="00422F1F" w:rsidP="00C57674">
      <w:pPr>
        <w:pStyle w:val="Default"/>
        <w:keepNext/>
        <w:widowControl/>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6CFB5201"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0085EE19" w14:textId="77777777" w:rsidR="00422F1F" w:rsidRPr="006554C5" w:rsidRDefault="00422F1F" w:rsidP="00422F1F">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2D0BE0C4" w14:textId="77777777" w:rsidR="00422F1F" w:rsidRPr="006554C5" w:rsidRDefault="00422F1F" w:rsidP="00422F1F">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3BBA9513" w14:textId="520DEDCE"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scepticism throughout the audit. We also: </w:t>
      </w:r>
    </w:p>
    <w:p w14:paraId="7FF5BF05"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1AE257F"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0E12438" w14:textId="3C9A40BB"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38376331"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FE52964" w14:textId="77777777" w:rsidR="00422F1F" w:rsidRPr="006554C5" w:rsidRDefault="00422F1F" w:rsidP="00422F1F">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571ABF5" w14:textId="77777777" w:rsidR="00422F1F" w:rsidRPr="006554C5" w:rsidRDefault="00422F1F" w:rsidP="00422F1F">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3CEB14C0" w14:textId="77777777" w:rsidR="007E1D5C" w:rsidRPr="006554C5" w:rsidRDefault="007E1D5C" w:rsidP="007E1D5C">
      <w:pPr>
        <w:spacing w:line="312" w:lineRule="auto"/>
        <w:rPr>
          <w:rFonts w:ascii="Arial" w:hAnsi="Arial" w:cs="Arial"/>
        </w:rPr>
      </w:pPr>
      <w:r w:rsidRPr="006554C5">
        <w:rPr>
          <w:rFonts w:ascii="Arial" w:hAnsi="Arial" w:cs="Arial"/>
          <w:b/>
        </w:rPr>
        <w:t xml:space="preserve">Report on Other Legal and Regulatory Requirements </w:t>
      </w:r>
    </w:p>
    <w:p w14:paraId="4AEB38B3" w14:textId="2187EEE8" w:rsidR="007E1D5C" w:rsidRPr="00BC49D0" w:rsidRDefault="007E1D5C" w:rsidP="007E1D5C">
      <w:pPr>
        <w:spacing w:line="312" w:lineRule="auto"/>
        <w:rPr>
          <w:rFonts w:ascii="Arial" w:hAnsi="Arial" w:cs="Arial"/>
        </w:rPr>
      </w:pPr>
      <w:r w:rsidRPr="006554C5">
        <w:rPr>
          <w:rFonts w:ascii="Arial" w:hAnsi="Arial" w:cs="Arial"/>
        </w:rPr>
        <w:t>In accordance with our responsibilities in terms of sections 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1D0EA4">
        <w:rPr>
          <w:rStyle w:val="FootnoteReference"/>
          <w:rFonts w:ascii="Arial" w:hAnsi="Arial" w:cs="Arial"/>
          <w:vertAlign w:val="superscript"/>
        </w:rPr>
        <w:footnoteReference w:id="50"/>
      </w:r>
      <w:r w:rsidRPr="001D0EA4">
        <w:rPr>
          <w:rFonts w:ascii="Arial" w:hAnsi="Arial" w:cs="Arial"/>
        </w:rPr>
        <w:t>.</w:t>
      </w:r>
      <w:r w:rsidRPr="00BC49D0">
        <w:rPr>
          <w:rFonts w:ascii="Arial" w:hAnsi="Arial" w:cs="Arial"/>
        </w:rPr>
        <w:t>]</w:t>
      </w:r>
    </w:p>
    <w:p w14:paraId="04DEAC8D" w14:textId="77777777" w:rsidR="00422F1F" w:rsidRPr="006554C5" w:rsidRDefault="00422F1F" w:rsidP="00422F1F">
      <w:pPr>
        <w:spacing w:line="312" w:lineRule="auto"/>
        <w:rPr>
          <w:rFonts w:ascii="Arial" w:hAnsi="Arial" w:cs="Arial"/>
        </w:rPr>
      </w:pPr>
    </w:p>
    <w:p w14:paraId="6D8E48D4" w14:textId="63567685"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Auditor’s Signature</w:t>
      </w:r>
      <w:r w:rsidRPr="006554C5">
        <w:rPr>
          <w:rFonts w:ascii="Arial" w:hAnsi="Arial" w:cs="Arial"/>
        </w:rPr>
        <w:t>]</w:t>
      </w:r>
    </w:p>
    <w:p w14:paraId="068CE248" w14:textId="3438AC50"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Name of individual registered auditor</w:t>
      </w:r>
      <w:r w:rsidRPr="006554C5">
        <w:rPr>
          <w:rFonts w:ascii="Arial" w:hAnsi="Arial" w:cs="Arial"/>
        </w:rPr>
        <w:t>]</w:t>
      </w:r>
    </w:p>
    <w:p w14:paraId="65D1A1F8" w14:textId="4AF921AE"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Capacity if not a sole practitioner: e.g. Director or Partner</w:t>
      </w:r>
      <w:r w:rsidRPr="006554C5">
        <w:rPr>
          <w:rFonts w:ascii="Arial" w:hAnsi="Arial" w:cs="Arial"/>
        </w:rPr>
        <w:t>]</w:t>
      </w:r>
    </w:p>
    <w:p w14:paraId="363FA1AD" w14:textId="77777777" w:rsidR="00422F1F" w:rsidRPr="006554C5" w:rsidRDefault="00422F1F" w:rsidP="00422F1F">
      <w:pPr>
        <w:spacing w:line="312" w:lineRule="auto"/>
        <w:rPr>
          <w:rFonts w:ascii="Arial" w:hAnsi="Arial" w:cs="Arial"/>
        </w:rPr>
      </w:pPr>
      <w:r w:rsidRPr="006554C5">
        <w:rPr>
          <w:rFonts w:ascii="Arial" w:hAnsi="Arial" w:cs="Arial"/>
        </w:rPr>
        <w:t>Registered Auditor</w:t>
      </w:r>
    </w:p>
    <w:p w14:paraId="422A49FB" w14:textId="2B023342" w:rsidR="00422F1F" w:rsidRPr="006554C5" w:rsidRDefault="00152EAB" w:rsidP="00422F1F">
      <w:pPr>
        <w:spacing w:line="312" w:lineRule="auto"/>
        <w:rPr>
          <w:rFonts w:ascii="Arial" w:hAnsi="Arial" w:cs="Arial"/>
        </w:rPr>
      </w:pPr>
      <w:r w:rsidRPr="006554C5">
        <w:rPr>
          <w:rFonts w:ascii="Arial" w:hAnsi="Arial" w:cs="Arial"/>
        </w:rPr>
        <w:t>[</w:t>
      </w:r>
      <w:r w:rsidR="00422F1F" w:rsidRPr="006554C5">
        <w:rPr>
          <w:rFonts w:ascii="Arial" w:hAnsi="Arial" w:cs="Arial"/>
          <w:i/>
        </w:rPr>
        <w:t>Date of auditor’s report</w:t>
      </w:r>
      <w:r w:rsidRPr="006554C5">
        <w:rPr>
          <w:rFonts w:ascii="Arial" w:hAnsi="Arial" w:cs="Arial"/>
        </w:rPr>
        <w:t>]</w:t>
      </w:r>
    </w:p>
    <w:p w14:paraId="4852CCFA" w14:textId="3EA253DD" w:rsidR="007426DA" w:rsidRPr="006554C5" w:rsidRDefault="00152EAB" w:rsidP="00422F1F">
      <w:pPr>
        <w:widowControl/>
        <w:autoSpaceDE/>
        <w:autoSpaceDN/>
        <w:adjustRightInd/>
        <w:spacing w:after="0"/>
        <w:jc w:val="left"/>
        <w:rPr>
          <w:b/>
          <w:bCs/>
          <w:kern w:val="32"/>
        </w:rPr>
      </w:pPr>
      <w:r w:rsidRPr="006554C5">
        <w:rPr>
          <w:rFonts w:ascii="Arial" w:hAnsi="Arial" w:cs="Arial"/>
        </w:rPr>
        <w:t>[</w:t>
      </w:r>
      <w:r w:rsidR="00422F1F" w:rsidRPr="006554C5">
        <w:rPr>
          <w:rFonts w:ascii="Arial" w:hAnsi="Arial" w:cs="Arial"/>
          <w:i/>
        </w:rPr>
        <w:t>Auditor’s address</w:t>
      </w:r>
      <w:r w:rsidRPr="006554C5">
        <w:t>]</w:t>
      </w:r>
      <w:r w:rsidR="007426DA" w:rsidRPr="006554C5">
        <w:br w:type="page"/>
      </w:r>
    </w:p>
    <w:p w14:paraId="2B8E78A6" w14:textId="6E771A31" w:rsidR="007426DA" w:rsidRPr="006554C5" w:rsidRDefault="007426DA" w:rsidP="007426DA">
      <w:pPr>
        <w:pStyle w:val="Heading4"/>
        <w:rPr>
          <w:i/>
          <w:iCs/>
        </w:rPr>
      </w:pPr>
      <w:bookmarkStart w:id="2188" w:name="_Toc443575252"/>
      <w:r w:rsidRPr="006554C5">
        <w:t>Misstatement</w:t>
      </w:r>
      <w:r w:rsidR="00A5788F" w:rsidRPr="006554C5">
        <w:t>:</w:t>
      </w:r>
      <w:r w:rsidRPr="006554C5">
        <w:t xml:space="preserve"> </w:t>
      </w:r>
      <w:r w:rsidR="00EC285E" w:rsidRPr="006554C5">
        <w:t>IFRS disclosures not made by the directors and auditor does not make the required disclosures in the auditor’s report as it is impracticable to do so – qualified opinion</w:t>
      </w:r>
      <w:bookmarkEnd w:id="2188"/>
    </w:p>
    <w:tbl>
      <w:tblPr>
        <w:tblStyle w:val="TableGrid"/>
        <w:tblW w:w="0" w:type="auto"/>
        <w:tblLook w:val="04A0" w:firstRow="1" w:lastRow="0" w:firstColumn="1" w:lastColumn="0" w:noHBand="0" w:noVBand="1"/>
      </w:tblPr>
      <w:tblGrid>
        <w:gridCol w:w="8495"/>
      </w:tblGrid>
      <w:tr w:rsidR="007426DA" w:rsidRPr="006554C5" w14:paraId="4BCA7A91" w14:textId="77777777" w:rsidTr="000E1A68">
        <w:tc>
          <w:tcPr>
            <w:tcW w:w="8856" w:type="dxa"/>
          </w:tcPr>
          <w:p w14:paraId="13B74C61" w14:textId="77777777" w:rsidR="007426DA" w:rsidRPr="006554C5" w:rsidRDefault="007426DA" w:rsidP="007707C0">
            <w:pPr>
              <w:spacing w:line="312" w:lineRule="auto"/>
              <w:rPr>
                <w:rFonts w:ascii="Arial" w:hAnsi="Arial" w:cs="Arial"/>
                <w:bCs/>
              </w:rPr>
            </w:pPr>
            <w:r w:rsidRPr="006554C5">
              <w:rPr>
                <w:rFonts w:ascii="Arial" w:hAnsi="Arial" w:cs="Arial"/>
              </w:rPr>
              <w:t>Circumstances include:</w:t>
            </w:r>
          </w:p>
          <w:p w14:paraId="3F936F81" w14:textId="30694FB0" w:rsidR="00F2145B" w:rsidRPr="006554C5" w:rsidRDefault="00F2145B" w:rsidP="00CE2CC9">
            <w:pPr>
              <w:pStyle w:val="ListParagraph"/>
              <w:numPr>
                <w:ilvl w:val="0"/>
                <w:numId w:val="29"/>
              </w:numPr>
              <w:spacing w:before="0" w:after="120" w:line="312" w:lineRule="auto"/>
              <w:rPr>
                <w:rFonts w:cs="Arial"/>
                <w:bCs/>
              </w:rPr>
            </w:pPr>
            <w:r w:rsidRPr="006554C5">
              <w:rPr>
                <w:rFonts w:cs="Arial"/>
              </w:rPr>
              <w:t xml:space="preserve">Audit of a complete set of financial statements of </w:t>
            </w:r>
            <w:r w:rsidR="00D96A30" w:rsidRPr="006554C5">
              <w:rPr>
                <w:rFonts w:cs="Arial"/>
              </w:rPr>
              <w:t>a private company in terms of the Companies Act of South Africa</w:t>
            </w:r>
            <w:r w:rsidRPr="006554C5">
              <w:rPr>
                <w:rFonts w:cs="Arial"/>
              </w:rPr>
              <w:t xml:space="preserve"> using a fair presentation framework</w:t>
            </w:r>
          </w:p>
          <w:p w14:paraId="63B20BDF" w14:textId="6C6B3B7D" w:rsidR="00F2145B" w:rsidRPr="006554C5" w:rsidRDefault="00F2145B" w:rsidP="00725587">
            <w:pPr>
              <w:pStyle w:val="ListParagraph"/>
              <w:numPr>
                <w:ilvl w:val="0"/>
                <w:numId w:val="29"/>
              </w:numPr>
              <w:spacing w:before="0" w:after="120" w:line="312" w:lineRule="auto"/>
              <w:rPr>
                <w:rFonts w:cs="Arial"/>
              </w:rPr>
            </w:pPr>
            <w:r w:rsidRPr="006554C5">
              <w:rPr>
                <w:rFonts w:cs="Arial"/>
              </w:rPr>
              <w:t>The directors of the company have not made certain disclosures in the financial statements as required by IFRS</w:t>
            </w:r>
            <w:r w:rsidR="00CE41B5" w:rsidRPr="006554C5">
              <w:rPr>
                <w:rFonts w:cs="Arial"/>
              </w:rPr>
              <w:t xml:space="preserve">. </w:t>
            </w:r>
            <w:r w:rsidR="00D30B19" w:rsidRPr="006554C5">
              <w:rPr>
                <w:rFonts w:cs="Arial"/>
              </w:rPr>
              <w:t xml:space="preserve">This is deemed to be material but not pervasive to the financial statements. </w:t>
            </w:r>
            <w:r w:rsidRPr="006554C5">
              <w:rPr>
                <w:rFonts w:cs="Arial"/>
              </w:rPr>
              <w:t>The auditor does not identify those non-disclosures in the auditor’s report as it is impracticable to do so</w:t>
            </w:r>
            <w:r w:rsidR="00CE41B5" w:rsidRPr="006554C5">
              <w:rPr>
                <w:rFonts w:cs="Arial"/>
              </w:rPr>
              <w:t xml:space="preserve"> due to the extent of the disclosures</w:t>
            </w:r>
            <w:r w:rsidR="00DB00FB" w:rsidRPr="006554C5">
              <w:rPr>
                <w:rFonts w:cs="Arial"/>
              </w:rPr>
              <w:t xml:space="preserve"> (i.e., a qualified opinion is appropriate)</w:t>
            </w:r>
          </w:p>
          <w:p w14:paraId="407E47BF" w14:textId="77777777"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Based on the audit evidence obtained, the auditor has concluded that a material uncertainty does not exist related to events or conditions that may cast significant doubt on the entity’s ability to continue as a going concern</w:t>
            </w:r>
          </w:p>
          <w:p w14:paraId="47934D24" w14:textId="77777777" w:rsidR="00F2145B" w:rsidRPr="006554C5" w:rsidRDefault="00F2145B" w:rsidP="00CE2CC9">
            <w:pPr>
              <w:pStyle w:val="ListParagraph"/>
              <w:numPr>
                <w:ilvl w:val="0"/>
                <w:numId w:val="29"/>
              </w:numPr>
              <w:spacing w:before="0" w:after="120" w:line="312" w:lineRule="auto"/>
              <w:rPr>
                <w:rFonts w:cs="Arial"/>
              </w:rPr>
            </w:pPr>
            <w:r w:rsidRPr="006554C5">
              <w:rPr>
                <w:rFonts w:eastAsia="Times New Roman" w:cs="Arial"/>
                <w:color w:val="000000"/>
                <w:lang w:val="en-ZA" w:eastAsia="en-ZA"/>
              </w:rPr>
              <w:t>Key audit matters have not been communicated</w:t>
            </w:r>
          </w:p>
          <w:p w14:paraId="63799EB5" w14:textId="3E331622" w:rsidR="00691F16" w:rsidRPr="006554C5" w:rsidRDefault="00CE41B5" w:rsidP="00CE2CC9">
            <w:pPr>
              <w:pStyle w:val="ListParagraph"/>
              <w:numPr>
                <w:ilvl w:val="0"/>
                <w:numId w:val="29"/>
              </w:numPr>
              <w:spacing w:before="0" w:after="120" w:line="312" w:lineRule="auto"/>
              <w:rPr>
                <w:rFonts w:cs="Arial"/>
                <w:bCs/>
                <w:color w:val="404040" w:themeColor="text1" w:themeTint="BF"/>
              </w:rPr>
            </w:pPr>
            <w:r w:rsidRPr="006554C5">
              <w:rPr>
                <w:rFonts w:cs="Arial"/>
              </w:rPr>
              <w:t>Memorandum of Incorporation does not provide for the appointment of an audit committee and a company secretary.</w:t>
            </w:r>
            <w:r w:rsidRPr="006554C5">
              <w:rPr>
                <w:rFonts w:eastAsia="Times New Roman" w:cs="Arial"/>
                <w:color w:val="000000"/>
                <w:lang w:val="en-ZA" w:eastAsia="en-ZA"/>
              </w:rPr>
              <w:t xml:space="preserve"> </w:t>
            </w:r>
            <w:r w:rsidR="00CE2CC9" w:rsidRPr="006554C5">
              <w:rPr>
                <w:rFonts w:eastAsia="Times New Roman" w:cs="Arial"/>
                <w:color w:val="000000"/>
                <w:lang w:val="en-ZA" w:eastAsia="en-ZA"/>
              </w:rPr>
              <w:t>The auditor has determined that there is no other information other than the Directors’ Report prepared in terms of the Companies Act</w:t>
            </w:r>
            <w:r w:rsidR="005876CD" w:rsidRPr="006554C5">
              <w:rPr>
                <w:rFonts w:eastAsia="Times New Roman" w:cs="Arial"/>
                <w:color w:val="000000"/>
                <w:lang w:val="en-ZA" w:eastAsia="en-ZA"/>
              </w:rPr>
              <w:t xml:space="preserve"> of South Africa</w:t>
            </w:r>
          </w:p>
        </w:tc>
      </w:tr>
    </w:tbl>
    <w:p w14:paraId="31CCED56" w14:textId="77777777" w:rsidR="007426DA" w:rsidRPr="006554C5" w:rsidRDefault="007426DA" w:rsidP="00AF0B15">
      <w:pPr>
        <w:spacing w:line="312" w:lineRule="auto"/>
        <w:rPr>
          <w:rFonts w:ascii="Arial" w:hAnsi="Arial" w:cs="Arial"/>
        </w:rPr>
      </w:pPr>
    </w:p>
    <w:p w14:paraId="1DB9BBDC" w14:textId="77777777" w:rsidR="007426DA" w:rsidRPr="006554C5" w:rsidRDefault="007426DA" w:rsidP="00F077CF">
      <w:pPr>
        <w:spacing w:line="312" w:lineRule="auto"/>
        <w:jc w:val="center"/>
        <w:rPr>
          <w:rFonts w:ascii="Arial" w:hAnsi="Arial" w:cs="Arial"/>
          <w:bCs/>
        </w:rPr>
      </w:pPr>
      <w:r w:rsidRPr="006554C5">
        <w:rPr>
          <w:rFonts w:ascii="Arial" w:hAnsi="Arial" w:cs="Arial"/>
          <w:b/>
        </w:rPr>
        <w:t>Independent Auditor’s Report</w:t>
      </w:r>
    </w:p>
    <w:p w14:paraId="7968A290" w14:textId="77777777" w:rsidR="007426DA" w:rsidRPr="006554C5" w:rsidRDefault="007426DA" w:rsidP="007707C0">
      <w:pPr>
        <w:spacing w:line="312" w:lineRule="auto"/>
        <w:rPr>
          <w:rFonts w:ascii="Arial" w:hAnsi="Arial" w:cs="Arial"/>
        </w:rPr>
      </w:pPr>
    </w:p>
    <w:p w14:paraId="3E315EA1" w14:textId="713C779A" w:rsidR="007426DA" w:rsidRPr="006554C5" w:rsidRDefault="007426DA" w:rsidP="00866C72">
      <w:pPr>
        <w:spacing w:line="312" w:lineRule="auto"/>
        <w:rPr>
          <w:rFonts w:ascii="Arial" w:hAnsi="Arial" w:cs="Arial"/>
          <w:i/>
        </w:rPr>
      </w:pPr>
      <w:r w:rsidRPr="006554C5">
        <w:rPr>
          <w:rFonts w:ascii="Arial" w:hAnsi="Arial" w:cs="Arial"/>
          <w:i/>
        </w:rPr>
        <w:t>To the Shareholders of ABC</w:t>
      </w:r>
      <w:r w:rsidR="00051B60" w:rsidRPr="006554C5">
        <w:rPr>
          <w:rFonts w:ascii="Arial" w:hAnsi="Arial" w:cs="Arial"/>
          <w:i/>
        </w:rPr>
        <w:t xml:space="preserve"> Proprietary</w:t>
      </w:r>
      <w:r w:rsidRPr="006554C5">
        <w:rPr>
          <w:rFonts w:ascii="Arial" w:hAnsi="Arial" w:cs="Arial"/>
          <w:i/>
        </w:rPr>
        <w:t xml:space="preserve"> Limited</w:t>
      </w:r>
    </w:p>
    <w:p w14:paraId="2A742E7D" w14:textId="77777777" w:rsidR="004E1693" w:rsidRPr="006554C5" w:rsidRDefault="004E1693" w:rsidP="0038727B">
      <w:pPr>
        <w:pStyle w:val="Default"/>
        <w:spacing w:after="120" w:line="312" w:lineRule="auto"/>
        <w:jc w:val="both"/>
        <w:rPr>
          <w:rFonts w:ascii="Arial" w:hAnsi="Arial" w:cs="Arial"/>
          <w:i/>
          <w:sz w:val="22"/>
          <w:szCs w:val="22"/>
          <w:lang w:val="en-ZA" w:eastAsia="en-US"/>
        </w:rPr>
      </w:pPr>
      <w:r w:rsidRPr="006554C5">
        <w:rPr>
          <w:rFonts w:ascii="Arial" w:hAnsi="Arial" w:cs="Arial"/>
          <w:i/>
          <w:sz w:val="22"/>
          <w:szCs w:val="22"/>
          <w:lang w:val="en-ZA" w:eastAsia="en-US"/>
        </w:rPr>
        <w:t>Qualified Opinion</w:t>
      </w:r>
    </w:p>
    <w:p w14:paraId="462830CD" w14:textId="1FFEEECA" w:rsidR="004E1693" w:rsidRPr="006554C5" w:rsidRDefault="004E1693" w:rsidP="007707C0">
      <w:pPr>
        <w:pStyle w:val="ac-01"/>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We have audited the financial statements of ABC</w:t>
      </w:r>
      <w:r w:rsidR="00051B60" w:rsidRPr="006554C5">
        <w:rPr>
          <w:rFonts w:ascii="Arial" w:eastAsia="Times New Roman" w:hAnsi="Arial" w:cs="Arial"/>
          <w:color w:val="000000"/>
          <w:sz w:val="22"/>
          <w:szCs w:val="22"/>
          <w:lang w:val="en-ZA" w:eastAsia="en-ZA"/>
        </w:rPr>
        <w:t xml:space="preserve"> </w:t>
      </w:r>
      <w:r w:rsidR="00051B60"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w:t>
      </w:r>
      <w:r w:rsidR="0040582C" w:rsidRPr="006554C5">
        <w:rPr>
          <w:rFonts w:ascii="Arial" w:eastAsia="Times New Roman" w:hAnsi="Arial" w:cs="Arial"/>
          <w:color w:val="000000"/>
          <w:sz w:val="22"/>
          <w:szCs w:val="22"/>
          <w:lang w:val="en-ZA" w:eastAsia="en-ZA"/>
        </w:rPr>
        <w:t>statement of profit or loss and other comprehensive income</w:t>
      </w:r>
      <w:r w:rsidRPr="006554C5">
        <w:rPr>
          <w:rFonts w:ascii="Arial" w:eastAsia="Times New Roman" w:hAnsi="Arial" w:cs="Arial"/>
          <w:color w:val="000000"/>
          <w:sz w:val="22"/>
          <w:szCs w:val="22"/>
          <w:lang w:val="en-ZA" w:eastAsia="en-ZA"/>
        </w:rPr>
        <w:t xml:space="preserve">, statement of changes in equity and statement of cash flows for the year then ended, and notes to the financial statements, including a summary of significant accounting policies. </w:t>
      </w:r>
    </w:p>
    <w:p w14:paraId="0EE4F594" w14:textId="5498FB61" w:rsidR="004E1693" w:rsidRPr="006554C5" w:rsidRDefault="004E1693" w:rsidP="007707C0">
      <w:pPr>
        <w:pStyle w:val="Default"/>
        <w:spacing w:after="120" w:line="312" w:lineRule="auto"/>
        <w:jc w:val="both"/>
        <w:rPr>
          <w:rFonts w:ascii="Arial" w:hAnsi="Arial" w:cs="Arial"/>
          <w:sz w:val="22"/>
          <w:szCs w:val="22"/>
        </w:rPr>
      </w:pPr>
      <w:r w:rsidRPr="006554C5">
        <w:rPr>
          <w:rFonts w:ascii="Arial" w:hAnsi="Arial" w:cs="Arial"/>
          <w:sz w:val="22"/>
          <w:szCs w:val="22"/>
        </w:rPr>
        <w:t>In our opinion, except for the effects of the matter described in the Basis for Qualified Opinion section of our report, the financial statements present fairly, in all material respects, the financial position of ABC</w:t>
      </w:r>
      <w:r w:rsidR="00051B60" w:rsidRPr="006554C5">
        <w:rPr>
          <w:rFonts w:ascii="Arial" w:hAnsi="Arial" w:cs="Arial"/>
          <w:sz w:val="22"/>
          <w:szCs w:val="22"/>
        </w:rPr>
        <w:t xml:space="preserve"> Proprietary</w:t>
      </w:r>
      <w:r w:rsidRPr="006554C5">
        <w:rPr>
          <w:rFonts w:ascii="Arial" w:hAnsi="Arial" w:cs="Arial"/>
          <w:sz w:val="22"/>
          <w:szCs w:val="22"/>
        </w:rPr>
        <w:t xml:space="preserve"> Limited as at 31 December 20X1, and its financial performance and cash flows for the year then ended in accordance with International Financial Reporting Standards and the requirements of the Companies Act of South Africa.</w:t>
      </w:r>
    </w:p>
    <w:p w14:paraId="00ADDEB9" w14:textId="77777777" w:rsidR="004E1693" w:rsidRPr="006554C5" w:rsidRDefault="004E1693" w:rsidP="00D77E17">
      <w:pPr>
        <w:keepNext/>
        <w:keepLines/>
        <w:widowControl/>
        <w:spacing w:line="312" w:lineRule="auto"/>
        <w:rPr>
          <w:rFonts w:ascii="Arial" w:hAnsi="Arial" w:cs="Arial"/>
          <w:i/>
        </w:rPr>
      </w:pPr>
      <w:r w:rsidRPr="006554C5">
        <w:rPr>
          <w:rFonts w:ascii="Arial" w:hAnsi="Arial" w:cs="Arial"/>
          <w:i/>
        </w:rPr>
        <w:t>Basis for Qualified Opinion</w:t>
      </w:r>
    </w:p>
    <w:p w14:paraId="29461C46" w14:textId="446B9B16" w:rsidR="004E1693" w:rsidRPr="006554C5" w:rsidRDefault="00F10AE1" w:rsidP="00D77E17">
      <w:pPr>
        <w:keepNext/>
        <w:keepLines/>
        <w:widowControl/>
        <w:spacing w:line="312" w:lineRule="auto"/>
        <w:rPr>
          <w:rFonts w:ascii="Arial" w:hAnsi="Arial" w:cs="Arial"/>
        </w:rPr>
      </w:pPr>
      <w:r w:rsidRPr="006554C5">
        <w:rPr>
          <w:rFonts w:ascii="Arial" w:hAnsi="Arial" w:cs="Arial"/>
          <w:color w:val="000000"/>
          <w:lang w:val="en-ZA"/>
        </w:rPr>
        <w:t xml:space="preserve">ABC Proprietary Limited is part of a large group of companies and has extensive related party transactions with other companies in the group. Contrary to the requirements of IAS 24, </w:t>
      </w:r>
      <w:r w:rsidRPr="006554C5">
        <w:rPr>
          <w:rFonts w:ascii="Arial" w:hAnsi="Arial" w:cs="Arial"/>
          <w:i/>
          <w:color w:val="000000"/>
          <w:lang w:val="en-ZA"/>
        </w:rPr>
        <w:t>Related party disclosures</w:t>
      </w:r>
      <w:r w:rsidRPr="006554C5">
        <w:rPr>
          <w:rFonts w:ascii="Arial" w:hAnsi="Arial" w:cs="Arial"/>
          <w:color w:val="000000"/>
          <w:lang w:val="en-ZA"/>
        </w:rPr>
        <w:t xml:space="preserve">, the directors have not disclosed </w:t>
      </w:r>
      <w:r w:rsidRPr="006554C5">
        <w:rPr>
          <w:rFonts w:ascii="Arial" w:hAnsi="Arial" w:cs="Arial"/>
        </w:rPr>
        <w:t>ABC Proprietary Limited’s</w:t>
      </w:r>
      <w:r w:rsidRPr="006554C5">
        <w:rPr>
          <w:rFonts w:ascii="Arial" w:hAnsi="Arial"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 as it was impracticable to do so</w:t>
      </w:r>
      <w:r w:rsidR="004E1693" w:rsidRPr="006554C5">
        <w:rPr>
          <w:rFonts w:ascii="Arial" w:hAnsi="Arial" w:cs="Arial"/>
          <w:color w:val="000000"/>
          <w:lang w:val="en-ZA"/>
        </w:rPr>
        <w:t>.</w:t>
      </w:r>
    </w:p>
    <w:p w14:paraId="01B784B3" w14:textId="2FE3CD3E" w:rsidR="004E1693" w:rsidRPr="006554C5" w:rsidRDefault="004E1693" w:rsidP="00866C72">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C26A0A" w:rsidRPr="006554C5">
        <w:rPr>
          <w:rFonts w:ascii="Arial" w:hAnsi="Arial" w:cs="Arial"/>
        </w:rPr>
        <w:t xml:space="preserve">We are independent of the company in accordance with the Independent Regulatory Board for Auditors </w:t>
      </w:r>
      <w:r w:rsidR="00C26A0A" w:rsidRPr="006554C5">
        <w:rPr>
          <w:rFonts w:ascii="Arial" w:hAnsi="Arial" w:cs="Arial"/>
          <w:i/>
        </w:rPr>
        <w:t>Code of Professional Conduct for Registered Auditors</w:t>
      </w:r>
      <w:r w:rsidR="00C26A0A"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C26A0A" w:rsidRPr="006554C5">
        <w:rPr>
          <w:rFonts w:ascii="Arial" w:hAnsi="Arial" w:cs="Arial"/>
          <w:i/>
        </w:rPr>
        <w:t>Code of Ethics for Professional Accountants</w:t>
      </w:r>
      <w:r w:rsidR="00C26A0A" w:rsidRPr="006554C5">
        <w:rPr>
          <w:rFonts w:ascii="Arial" w:hAnsi="Arial" w:cs="Arial"/>
        </w:rPr>
        <w:t xml:space="preserve"> (Part</w:t>
      </w:r>
      <w:r w:rsidR="00C23F00" w:rsidRPr="006554C5">
        <w:rPr>
          <w:rFonts w:ascii="Arial" w:hAnsi="Arial" w:cs="Arial"/>
        </w:rPr>
        <w:t>s</w:t>
      </w:r>
      <w:r w:rsidR="00C26A0A" w:rsidRPr="006554C5">
        <w:rPr>
          <w:rFonts w:ascii="Arial" w:hAnsi="Arial" w:cs="Arial"/>
        </w:rPr>
        <w:t xml:space="preserve"> A and B).</w:t>
      </w:r>
      <w:r w:rsidR="00152EAB"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ZA" w:eastAsia="en-ZA"/>
        </w:rPr>
        <w:t>We believe that the audit evidence we have obtained is sufficient and appropriate to provide a basis for our</w:t>
      </w:r>
      <w:r w:rsidR="001F1A89" w:rsidRPr="006554C5">
        <w:rPr>
          <w:rFonts w:ascii="Arial" w:eastAsia="Times New Roman" w:hAnsi="Arial" w:cs="Arial"/>
          <w:color w:val="000000"/>
          <w:lang w:val="en-ZA" w:eastAsia="en-ZA"/>
        </w:rPr>
        <w:t xml:space="preserve"> qualified</w:t>
      </w:r>
      <w:r w:rsidRPr="006554C5">
        <w:rPr>
          <w:rFonts w:ascii="Arial" w:eastAsia="Times New Roman" w:hAnsi="Arial" w:cs="Arial"/>
          <w:color w:val="000000"/>
          <w:lang w:val="en-ZA" w:eastAsia="en-ZA"/>
        </w:rPr>
        <w:t xml:space="preserve"> opinion.</w:t>
      </w:r>
    </w:p>
    <w:p w14:paraId="786A68C8" w14:textId="77777777" w:rsidR="004E1693" w:rsidRPr="006554C5" w:rsidRDefault="004E1693" w:rsidP="00866C72">
      <w:pPr>
        <w:tabs>
          <w:tab w:val="left" w:pos="8505"/>
        </w:tabs>
        <w:spacing w:line="312" w:lineRule="auto"/>
        <w:rPr>
          <w:rFonts w:ascii="Arial" w:hAnsi="Arial" w:cs="Arial"/>
          <w:i/>
        </w:rPr>
      </w:pPr>
      <w:r w:rsidRPr="006554C5">
        <w:rPr>
          <w:rFonts w:ascii="Arial" w:hAnsi="Arial" w:cs="Arial"/>
          <w:i/>
        </w:rPr>
        <w:t>Other Information</w:t>
      </w:r>
    </w:p>
    <w:p w14:paraId="2542A720" w14:textId="50AC6694"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w:t>
      </w:r>
      <w:r w:rsidR="00B36E9B" w:rsidRPr="006554C5">
        <w:rPr>
          <w:rFonts w:ascii="Arial" w:eastAsia="Times New Roman" w:hAnsi="Arial" w:cs="Arial"/>
          <w:color w:val="000000"/>
          <w:lang w:val="en-ZA" w:eastAsia="en-ZA"/>
        </w:rPr>
        <w:t>The other information comprises the Directors’ Report as required by the Companies Act</w:t>
      </w:r>
      <w:r w:rsidR="00B16649" w:rsidRPr="006554C5">
        <w:rPr>
          <w:rFonts w:ascii="Arial" w:eastAsia="Times New Roman" w:hAnsi="Arial" w:cs="Arial"/>
          <w:color w:val="000000"/>
          <w:lang w:val="en-ZA" w:eastAsia="en-ZA"/>
        </w:rPr>
        <w:t xml:space="preserve"> of South Africa. </w:t>
      </w:r>
      <w:r w:rsidR="00A06F99" w:rsidRPr="006554C5">
        <w:rPr>
          <w:rFonts w:ascii="Arial" w:eastAsia="Times New Roman" w:hAnsi="Arial" w:cs="Arial"/>
          <w:iCs/>
          <w:color w:val="000000"/>
          <w:lang w:val="en-ZA" w:eastAsia="en-ZA"/>
        </w:rPr>
        <w:t>The o</w:t>
      </w:r>
      <w:r w:rsidR="00B16649" w:rsidRPr="006554C5">
        <w:rPr>
          <w:rFonts w:ascii="Arial" w:eastAsia="Times New Roman" w:hAnsi="Arial" w:cs="Arial"/>
          <w:iCs/>
          <w:color w:val="000000"/>
          <w:lang w:val="en-ZA" w:eastAsia="en-ZA"/>
        </w:rPr>
        <w:t xml:space="preserve">ther information </w:t>
      </w:r>
      <w:r w:rsidR="00B36E9B" w:rsidRPr="006554C5">
        <w:rPr>
          <w:rFonts w:ascii="Arial" w:eastAsia="Times New Roman" w:hAnsi="Arial" w:cs="Arial"/>
          <w:iCs/>
          <w:color w:val="000000"/>
          <w:lang w:val="en-ZA" w:eastAsia="en-ZA"/>
        </w:rPr>
        <w:t>does not include the financial statements and our auditor’s report thereon</w:t>
      </w:r>
      <w:r w:rsidR="00B36E9B" w:rsidRPr="006554C5">
        <w:rPr>
          <w:rFonts w:ascii="Arial" w:eastAsia="Times New Roman" w:hAnsi="Arial" w:cs="Arial"/>
          <w:color w:val="000000"/>
          <w:lang w:val="en-ZA" w:eastAsia="en-ZA"/>
        </w:rPr>
        <w:t>.</w:t>
      </w:r>
    </w:p>
    <w:p w14:paraId="09123D23" w14:textId="3CDF06B8"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Our opinion on the financial statements does not cover the other information and we do not express</w:t>
      </w:r>
      <w:r w:rsidR="00A55B05" w:rsidRPr="006554C5">
        <w:rPr>
          <w:rFonts w:ascii="Arial" w:eastAsia="Times New Roman" w:hAnsi="Arial" w:cs="Arial"/>
          <w:color w:val="000000"/>
          <w:lang w:val="en-ZA" w:eastAsia="en-ZA"/>
        </w:rPr>
        <w:t xml:space="preserve"> an audit opinion or</w:t>
      </w:r>
      <w:r w:rsidRPr="006554C5">
        <w:rPr>
          <w:rFonts w:ascii="Arial" w:eastAsia="Times New Roman" w:hAnsi="Arial" w:cs="Arial"/>
          <w:color w:val="000000"/>
          <w:lang w:val="en-ZA" w:eastAsia="en-ZA"/>
        </w:rPr>
        <w:t xml:space="preserve"> any form of assurance conclusion thereon. </w:t>
      </w:r>
    </w:p>
    <w:p w14:paraId="1BC01845" w14:textId="77777777" w:rsidR="004E1693" w:rsidRPr="006554C5" w:rsidRDefault="004E1693" w:rsidP="00866C72">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336FDD84" w14:textId="2AE23255" w:rsidR="004E1693" w:rsidRPr="006554C5" w:rsidRDefault="004E1693" w:rsidP="00866C72">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6591F19C" w14:textId="00E81CE0" w:rsidR="004E1693" w:rsidRPr="006554C5" w:rsidRDefault="004E1693" w:rsidP="00866C72">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AEED3A7" w14:textId="63A8806F"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B16649" w:rsidRPr="006554C5">
        <w:rPr>
          <w:rFonts w:ascii="Arial" w:eastAsia="Times New Roman" w:hAnsi="Arial" w:cs="Arial"/>
          <w:color w:val="000000"/>
          <w:lang w:val="en-ZA" w:eastAsia="en-ZA"/>
        </w:rPr>
        <w:t xml:space="preserve">have </w:t>
      </w:r>
      <w:r w:rsidRPr="006554C5">
        <w:rPr>
          <w:rFonts w:ascii="Arial" w:eastAsia="Times New Roman" w:hAnsi="Arial" w:cs="Arial"/>
          <w:color w:val="000000"/>
          <w:lang w:val="en-ZA" w:eastAsia="en-ZA"/>
        </w:rPr>
        <w:t xml:space="preserve">no realistic alternative but to do so. </w:t>
      </w:r>
    </w:p>
    <w:p w14:paraId="06E6EC05" w14:textId="77777777" w:rsidR="004E1693" w:rsidRPr="006554C5" w:rsidRDefault="004E1693" w:rsidP="00D77E17">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63F93A01" w14:textId="77777777" w:rsidR="004E1693" w:rsidRPr="006554C5" w:rsidRDefault="004E1693" w:rsidP="00D77E17">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B332F6C" w14:textId="171551E9" w:rsidR="004E1693" w:rsidRPr="006554C5" w:rsidRDefault="004E1693" w:rsidP="00866C72">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w:t>
      </w:r>
      <w:r w:rsidR="007373A7" w:rsidRPr="006554C5">
        <w:rPr>
          <w:rFonts w:ascii="Arial" w:eastAsia="Times New Roman" w:hAnsi="Arial" w:cs="Arial"/>
          <w:color w:val="000000"/>
          <w:lang w:val="en-ZA" w:eastAsia="en-ZA"/>
        </w:rPr>
        <w:t>judgement</w:t>
      </w:r>
      <w:r w:rsidRPr="006554C5">
        <w:rPr>
          <w:rFonts w:ascii="Arial" w:eastAsia="Times New Roman" w:hAnsi="Arial" w:cs="Arial"/>
          <w:color w:val="000000"/>
          <w:lang w:val="en-ZA" w:eastAsia="en-ZA"/>
        </w:rPr>
        <w:t xml:space="preserve"> and maintain professional </w:t>
      </w:r>
      <w:r w:rsidR="007A2B0F" w:rsidRPr="006554C5">
        <w:rPr>
          <w:rFonts w:ascii="Arial" w:eastAsia="Times New Roman" w:hAnsi="Arial" w:cs="Arial"/>
          <w:color w:val="000000"/>
          <w:lang w:val="en-ZA" w:eastAsia="en-ZA"/>
        </w:rPr>
        <w:t>scepticism</w:t>
      </w:r>
      <w:r w:rsidRPr="006554C5">
        <w:rPr>
          <w:rFonts w:ascii="Arial" w:eastAsia="Times New Roman" w:hAnsi="Arial" w:cs="Arial"/>
          <w:color w:val="000000"/>
          <w:lang w:val="en-ZA" w:eastAsia="en-ZA"/>
        </w:rPr>
        <w:t xml:space="preserve"> throughout the audit. We also: </w:t>
      </w:r>
    </w:p>
    <w:p w14:paraId="25AF3421"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D6F8D0F"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B8365B2" w14:textId="514583F6"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by </w:t>
      </w:r>
      <w:r w:rsidR="006214F1"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0AE13110" w14:textId="7E422EC2"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Conclude on the appropriateness of the directors</w:t>
      </w:r>
      <w:r w:rsidR="00B16649" w:rsidRPr="006554C5">
        <w:rPr>
          <w:rFonts w:eastAsia="Times New Roman" w:cs="Arial"/>
          <w:color w:val="000000"/>
          <w:lang w:val="en-ZA" w:eastAsia="en-ZA"/>
        </w:rPr>
        <w:t>’</w:t>
      </w:r>
      <w:r w:rsidRPr="006554C5">
        <w:rPr>
          <w:rFonts w:eastAsia="Times New Roman"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C23ECA7" w14:textId="77777777" w:rsidR="004E1693" w:rsidRPr="006554C5" w:rsidRDefault="004E1693" w:rsidP="0038727B">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93ACB91" w14:textId="4C08B63F" w:rsidR="004E1693" w:rsidRPr="006554C5" w:rsidRDefault="004E1693" w:rsidP="007707C0">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w:t>
      </w:r>
      <w:r w:rsidR="00EA559E" w:rsidRPr="006554C5">
        <w:rPr>
          <w:rFonts w:ascii="Arial" w:eastAsia="Times New Roman" w:hAnsi="Arial" w:cs="Arial"/>
          <w:color w:val="000000"/>
          <w:lang w:val="en-ZA" w:eastAsia="en-ZA"/>
        </w:rPr>
        <w:t>the directors</w:t>
      </w:r>
      <w:r w:rsidRPr="006554C5">
        <w:rPr>
          <w:rFonts w:ascii="Arial" w:eastAsia="Times New Roman" w:hAnsi="Arial"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E88A0EE" w14:textId="77777777" w:rsidR="007426DA" w:rsidRPr="006554C5" w:rsidRDefault="007426DA" w:rsidP="00866C72">
      <w:pPr>
        <w:spacing w:line="312" w:lineRule="auto"/>
        <w:rPr>
          <w:rFonts w:ascii="Arial" w:hAnsi="Arial" w:cs="Arial"/>
        </w:rPr>
      </w:pPr>
    </w:p>
    <w:p w14:paraId="3A92AC9E" w14:textId="5EF5C915"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Auditor’s Signature</w:t>
      </w:r>
      <w:r w:rsidRPr="006554C5">
        <w:rPr>
          <w:rFonts w:ascii="Arial" w:hAnsi="Arial" w:cs="Arial"/>
        </w:rPr>
        <w:t>]</w:t>
      </w:r>
    </w:p>
    <w:p w14:paraId="27F5014B" w14:textId="4F66D061"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Name of individual registered auditor</w:t>
      </w:r>
      <w:r w:rsidRPr="006554C5">
        <w:rPr>
          <w:rFonts w:ascii="Arial" w:hAnsi="Arial" w:cs="Arial"/>
        </w:rPr>
        <w:t>]</w:t>
      </w:r>
    </w:p>
    <w:p w14:paraId="7D3F5031" w14:textId="76317E96"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Capacity if not a sole practitioner: e.g. Director or Partner</w:t>
      </w:r>
      <w:r w:rsidRPr="006554C5">
        <w:rPr>
          <w:rFonts w:ascii="Arial" w:hAnsi="Arial" w:cs="Arial"/>
        </w:rPr>
        <w:t>]</w:t>
      </w:r>
    </w:p>
    <w:p w14:paraId="00F45F9E" w14:textId="77777777" w:rsidR="007426DA" w:rsidRPr="006554C5" w:rsidRDefault="007426DA" w:rsidP="00866C72">
      <w:pPr>
        <w:spacing w:line="312" w:lineRule="auto"/>
        <w:rPr>
          <w:rFonts w:ascii="Arial" w:hAnsi="Arial" w:cs="Arial"/>
        </w:rPr>
      </w:pPr>
      <w:r w:rsidRPr="006554C5">
        <w:rPr>
          <w:rFonts w:ascii="Arial" w:hAnsi="Arial" w:cs="Arial"/>
        </w:rPr>
        <w:t>Registered Auditor</w:t>
      </w:r>
    </w:p>
    <w:p w14:paraId="3A04CE98" w14:textId="13A702D0" w:rsidR="007426DA" w:rsidRPr="006554C5" w:rsidRDefault="00152EAB" w:rsidP="00866C72">
      <w:pPr>
        <w:spacing w:line="312" w:lineRule="auto"/>
        <w:rPr>
          <w:rFonts w:ascii="Arial" w:hAnsi="Arial" w:cs="Arial"/>
        </w:rPr>
      </w:pPr>
      <w:r w:rsidRPr="006554C5">
        <w:rPr>
          <w:rFonts w:ascii="Arial" w:hAnsi="Arial" w:cs="Arial"/>
        </w:rPr>
        <w:t>[</w:t>
      </w:r>
      <w:r w:rsidR="007426DA" w:rsidRPr="006554C5">
        <w:rPr>
          <w:rFonts w:ascii="Arial" w:hAnsi="Arial" w:cs="Arial"/>
          <w:i/>
        </w:rPr>
        <w:t>Date of auditor’s report</w:t>
      </w:r>
      <w:r w:rsidRPr="006554C5">
        <w:rPr>
          <w:rFonts w:ascii="Arial" w:hAnsi="Arial" w:cs="Arial"/>
        </w:rPr>
        <w:t>]</w:t>
      </w:r>
    </w:p>
    <w:p w14:paraId="65767EC6" w14:textId="34AD5213" w:rsidR="007426DA" w:rsidRPr="006554C5" w:rsidRDefault="00152EAB" w:rsidP="00866C72">
      <w:pPr>
        <w:spacing w:line="312" w:lineRule="auto"/>
        <w:rPr>
          <w:rFonts w:ascii="Arial" w:hAnsi="Arial" w:cs="Arial"/>
          <w:iCs/>
          <w:sz w:val="24"/>
        </w:rPr>
      </w:pPr>
      <w:r w:rsidRPr="006554C5">
        <w:rPr>
          <w:rFonts w:ascii="Arial" w:hAnsi="Arial" w:cs="Arial"/>
        </w:rPr>
        <w:t>[</w:t>
      </w:r>
      <w:r w:rsidR="007426DA" w:rsidRPr="006554C5">
        <w:rPr>
          <w:rFonts w:ascii="Arial" w:hAnsi="Arial" w:cs="Arial"/>
          <w:i/>
        </w:rPr>
        <w:t>Auditor’s address</w:t>
      </w:r>
      <w:r w:rsidRPr="006554C5">
        <w:rPr>
          <w:rFonts w:ascii="Arial" w:hAnsi="Arial" w:cs="Arial"/>
        </w:rPr>
        <w:t>]</w:t>
      </w:r>
    </w:p>
    <w:p w14:paraId="1AF3B64F" w14:textId="77777777" w:rsidR="009B66C4" w:rsidRPr="006554C5" w:rsidRDefault="009B66C4">
      <w:pPr>
        <w:widowControl/>
        <w:autoSpaceDE/>
        <w:autoSpaceDN/>
        <w:adjustRightInd/>
        <w:spacing w:after="0"/>
        <w:jc w:val="left"/>
        <w:sectPr w:rsidR="009B66C4" w:rsidRPr="006554C5" w:rsidSect="007979D0">
          <w:pgSz w:w="11907" w:h="16839" w:code="9"/>
          <w:pgMar w:top="1440" w:right="1701" w:bottom="1440" w:left="1701" w:header="720" w:footer="720" w:gutter="0"/>
          <w:cols w:space="720"/>
          <w:noEndnote/>
          <w:docGrid w:linePitch="299"/>
        </w:sectPr>
      </w:pPr>
    </w:p>
    <w:p w14:paraId="69866907" w14:textId="49B72A9A" w:rsidR="009737E6" w:rsidRPr="006554C5" w:rsidRDefault="009737E6" w:rsidP="009B66C4">
      <w:pPr>
        <w:pStyle w:val="Heading4"/>
        <w:rPr>
          <w:b w:val="0"/>
          <w:bCs w:val="0"/>
        </w:rPr>
      </w:pPr>
      <w:bookmarkStart w:id="2189" w:name="_Toc443575253"/>
      <w:r w:rsidRPr="006554C5">
        <w:t xml:space="preserve">Disclaimer of opinion in the prior </w:t>
      </w:r>
      <w:r w:rsidR="007A6560" w:rsidRPr="006554C5">
        <w:t>year</w:t>
      </w:r>
      <w:r w:rsidRPr="006554C5">
        <w:t xml:space="preserve"> – </w:t>
      </w:r>
      <w:r w:rsidR="000215A5" w:rsidRPr="006554C5">
        <w:t>D</w:t>
      </w:r>
      <w:r w:rsidRPr="006554C5">
        <w:t xml:space="preserve">isclaimer of opinion </w:t>
      </w:r>
      <w:r w:rsidR="000B170B" w:rsidRPr="006554C5">
        <w:t>on the</w:t>
      </w:r>
      <w:r w:rsidRPr="006554C5">
        <w:t xml:space="preserve"> financial performance and cash flows and qualified</w:t>
      </w:r>
      <w:r w:rsidR="00466CC8" w:rsidRPr="006554C5">
        <w:t xml:space="preserve"> opinion</w:t>
      </w:r>
      <w:r w:rsidRPr="006554C5">
        <w:t xml:space="preserve"> </w:t>
      </w:r>
      <w:r w:rsidR="000B170B" w:rsidRPr="006554C5">
        <w:t>on</w:t>
      </w:r>
      <w:r w:rsidRPr="006554C5">
        <w:t xml:space="preserve"> the financial position due to inability to obtain sufficient appropriate audit evidence in respect of certain opening balances</w:t>
      </w:r>
      <w:bookmarkEnd w:id="2189"/>
      <w:r w:rsidR="009B66C4" w:rsidRPr="006554C5">
        <w:t xml:space="preserve"> </w:t>
      </w:r>
    </w:p>
    <w:tbl>
      <w:tblPr>
        <w:tblStyle w:val="TableGrid"/>
        <w:tblW w:w="0" w:type="auto"/>
        <w:tblInd w:w="-5" w:type="dxa"/>
        <w:tblLook w:val="04A0" w:firstRow="1" w:lastRow="0" w:firstColumn="1" w:lastColumn="0" w:noHBand="0" w:noVBand="1"/>
      </w:tblPr>
      <w:tblGrid>
        <w:gridCol w:w="8500"/>
      </w:tblGrid>
      <w:tr w:rsidR="009737E6" w:rsidRPr="006554C5" w14:paraId="13D10E06" w14:textId="77777777" w:rsidTr="00F05167">
        <w:tc>
          <w:tcPr>
            <w:tcW w:w="8500" w:type="dxa"/>
          </w:tcPr>
          <w:p w14:paraId="35693CED" w14:textId="77777777" w:rsidR="009737E6" w:rsidRPr="006554C5" w:rsidRDefault="009737E6" w:rsidP="009737E6">
            <w:pPr>
              <w:spacing w:line="312" w:lineRule="auto"/>
              <w:rPr>
                <w:rFonts w:ascii="Arial" w:hAnsi="Arial" w:cs="Arial"/>
                <w:bCs/>
              </w:rPr>
            </w:pPr>
            <w:r w:rsidRPr="006554C5">
              <w:rPr>
                <w:rFonts w:ascii="Arial" w:hAnsi="Arial" w:cs="Arial"/>
              </w:rPr>
              <w:t>Circumstances include:</w:t>
            </w:r>
          </w:p>
          <w:p w14:paraId="21531914" w14:textId="77777777" w:rsidR="009737E6" w:rsidRPr="006554C5" w:rsidRDefault="009737E6" w:rsidP="00F05167">
            <w:pPr>
              <w:pStyle w:val="ListParagraph"/>
              <w:numPr>
                <w:ilvl w:val="0"/>
                <w:numId w:val="29"/>
              </w:numPr>
              <w:spacing w:before="0" w:after="120" w:line="312" w:lineRule="auto"/>
              <w:rPr>
                <w:rFonts w:cs="Arial"/>
              </w:rPr>
            </w:pPr>
            <w:r w:rsidRPr="006554C5">
              <w:rPr>
                <w:rFonts w:cs="Arial"/>
              </w:rPr>
              <w:t>Audit of a complete set of financial statements of a private company in terms of the Companies Act of South Africa using a fair presentation framework</w:t>
            </w:r>
          </w:p>
          <w:p w14:paraId="0BF5EAF6" w14:textId="0482C244" w:rsidR="009737E6" w:rsidRPr="006554C5" w:rsidRDefault="009737E6" w:rsidP="00F05167">
            <w:pPr>
              <w:pStyle w:val="ListParagraph"/>
              <w:numPr>
                <w:ilvl w:val="0"/>
                <w:numId w:val="29"/>
              </w:numPr>
              <w:spacing w:before="0" w:after="120" w:line="312" w:lineRule="auto"/>
              <w:rPr>
                <w:rFonts w:cs="Arial"/>
              </w:rPr>
            </w:pPr>
            <w:r w:rsidRPr="006554C5">
              <w:rPr>
                <w:rFonts w:cs="Arial"/>
              </w:rPr>
              <w:t xml:space="preserve">The prior </w:t>
            </w:r>
            <w:r w:rsidR="003153FC" w:rsidRPr="006554C5">
              <w:rPr>
                <w:rFonts w:cs="Arial"/>
              </w:rPr>
              <w:t>year</w:t>
            </w:r>
            <w:r w:rsidRPr="006554C5">
              <w:rPr>
                <w:rFonts w:cs="Arial"/>
              </w:rPr>
              <w:t xml:space="preserve"> was the first year that the auditor was engaged to perform the audit, as the company was previously subject to an independent review.  In the prior </w:t>
            </w:r>
            <w:r w:rsidR="003153FC" w:rsidRPr="006554C5">
              <w:rPr>
                <w:rFonts w:cs="Arial"/>
              </w:rPr>
              <w:t>year</w:t>
            </w:r>
            <w:r w:rsidRPr="006554C5">
              <w:rPr>
                <w:rFonts w:cs="Arial"/>
              </w:rPr>
              <w:t xml:space="preserve">, the auditor was only appointed after year end and accordingly was unable to observe the counting of the physical inventory at the beginning of the prior </w:t>
            </w:r>
            <w:r w:rsidR="003153FC" w:rsidRPr="006554C5">
              <w:rPr>
                <w:rFonts w:cs="Arial"/>
              </w:rPr>
              <w:t>year</w:t>
            </w:r>
            <w:r w:rsidRPr="006554C5">
              <w:rPr>
                <w:rFonts w:cs="Arial"/>
              </w:rPr>
              <w:t xml:space="preserve"> and at the end of the prior </w:t>
            </w:r>
            <w:r w:rsidR="003153FC" w:rsidRPr="006554C5">
              <w:rPr>
                <w:rFonts w:cs="Arial"/>
              </w:rPr>
              <w:t>year</w:t>
            </w:r>
            <w:r w:rsidRPr="006554C5">
              <w:rPr>
                <w:rFonts w:cs="Arial"/>
              </w:rPr>
              <w:t xml:space="preserve">.  The auditor was unable to obtain alternative audit evidence. Furthermore, the entity introduced a new computerised accounts receivable system in the prior </w:t>
            </w:r>
            <w:r w:rsidR="003153FC" w:rsidRPr="006554C5">
              <w:rPr>
                <w:rFonts w:cs="Arial"/>
              </w:rPr>
              <w:t>year</w:t>
            </w:r>
            <w:r w:rsidRPr="006554C5">
              <w:rPr>
                <w:rFonts w:cs="Arial"/>
              </w:rPr>
              <w:t xml:space="preserve"> which resulted in numerous errors in accounts receivable and the auditor was unable to obtain sufficient appropriate evidence. The possible effects of the inability to obtain sufficient appropriate audit evidence was deemed to be material and pervasive and a disclaimer of opinion was issued on the prior </w:t>
            </w:r>
            <w:r w:rsidR="003153FC" w:rsidRPr="006554C5">
              <w:rPr>
                <w:rFonts w:cs="Arial"/>
              </w:rPr>
              <w:t>year</w:t>
            </w:r>
            <w:r w:rsidRPr="006554C5">
              <w:rPr>
                <w:rFonts w:cs="Arial"/>
              </w:rPr>
              <w:t xml:space="preserve"> financial statements</w:t>
            </w:r>
          </w:p>
          <w:p w14:paraId="744398E9" w14:textId="2866304D" w:rsidR="009737E6" w:rsidRPr="006554C5" w:rsidRDefault="009737E6" w:rsidP="00F05167">
            <w:pPr>
              <w:pStyle w:val="ListParagraph"/>
              <w:numPr>
                <w:ilvl w:val="0"/>
                <w:numId w:val="29"/>
              </w:numPr>
              <w:spacing w:before="0" w:after="120" w:line="312" w:lineRule="auto"/>
              <w:rPr>
                <w:rFonts w:cs="Arial"/>
              </w:rPr>
            </w:pPr>
            <w:r w:rsidRPr="006554C5">
              <w:rPr>
                <w:rFonts w:cs="Arial"/>
              </w:rPr>
              <w:t xml:space="preserve">The matter giving rise to the modification is unresolved. The effects or possible effects of the matter on the current </w:t>
            </w:r>
            <w:r w:rsidR="003153FC" w:rsidRPr="006554C5">
              <w:rPr>
                <w:rFonts w:cs="Arial"/>
              </w:rPr>
              <w:t>year</w:t>
            </w:r>
            <w:r w:rsidRPr="006554C5">
              <w:rPr>
                <w:rFonts w:cs="Arial"/>
              </w:rPr>
              <w:t>’s figures are material and pervasive to the financial performance and cash flows</w:t>
            </w:r>
            <w:r w:rsidR="00466CC8" w:rsidRPr="006554C5">
              <w:rPr>
                <w:rFonts w:cs="Arial"/>
              </w:rPr>
              <w:t xml:space="preserve"> (i.e., a disclaimer of opinion is appropriate)</w:t>
            </w:r>
            <w:r w:rsidRPr="006554C5">
              <w:rPr>
                <w:rFonts w:cs="Arial"/>
              </w:rPr>
              <w:t xml:space="preserve">.  Furthermore, the unresolved matter has an effect or possible effect on the comparability of the current </w:t>
            </w:r>
            <w:r w:rsidR="003153FC" w:rsidRPr="006554C5">
              <w:rPr>
                <w:rFonts w:cs="Arial"/>
              </w:rPr>
              <w:t>year</w:t>
            </w:r>
            <w:r w:rsidRPr="006554C5">
              <w:rPr>
                <w:rFonts w:cs="Arial"/>
              </w:rPr>
              <w:t>’s financial position and the corresponding figures</w:t>
            </w:r>
            <w:r w:rsidR="00466CC8" w:rsidRPr="006554C5">
              <w:rPr>
                <w:rFonts w:cs="Arial"/>
              </w:rPr>
              <w:t xml:space="preserve"> (i.e., a qualified opinion is appropriate)</w:t>
            </w:r>
          </w:p>
          <w:p w14:paraId="604E0FAA" w14:textId="77777777" w:rsidR="009737E6" w:rsidRPr="006554C5" w:rsidRDefault="009737E6" w:rsidP="00F05167">
            <w:pPr>
              <w:pStyle w:val="ListParagraph"/>
              <w:numPr>
                <w:ilvl w:val="0"/>
                <w:numId w:val="29"/>
              </w:numPr>
              <w:spacing w:before="0" w:after="120" w:line="312" w:lineRule="auto"/>
              <w:rPr>
                <w:rFonts w:cs="Arial"/>
              </w:rPr>
            </w:pPr>
            <w:r w:rsidRPr="006554C5">
              <w:rPr>
                <w:rFonts w:cs="Arial"/>
              </w:rPr>
              <w:t>Based on the audit evidence obtained, the auditor has concluded that a material uncertainty does not exist related to events or conditions that may cast significant doubt on the entity’s ability to continue as a going concern</w:t>
            </w:r>
          </w:p>
          <w:p w14:paraId="2DBBD1B0" w14:textId="77777777" w:rsidR="009737E6" w:rsidRPr="006554C5" w:rsidRDefault="009737E6" w:rsidP="00F05167">
            <w:pPr>
              <w:pStyle w:val="ListParagraph"/>
              <w:numPr>
                <w:ilvl w:val="0"/>
                <w:numId w:val="29"/>
              </w:numPr>
              <w:spacing w:before="0" w:after="120" w:line="312" w:lineRule="auto"/>
              <w:rPr>
                <w:rFonts w:cs="Arial"/>
              </w:rPr>
            </w:pPr>
            <w:r w:rsidRPr="006554C5">
              <w:rPr>
                <w:rFonts w:cs="Arial"/>
              </w:rPr>
              <w:t>Key audit matters have not been communicated</w:t>
            </w:r>
          </w:p>
          <w:p w14:paraId="48FC5837" w14:textId="19681A1E" w:rsidR="009737E6" w:rsidRPr="006554C5" w:rsidRDefault="009737E6" w:rsidP="00F05167">
            <w:pPr>
              <w:pStyle w:val="ListParagraph"/>
              <w:numPr>
                <w:ilvl w:val="0"/>
                <w:numId w:val="29"/>
              </w:numPr>
              <w:spacing w:before="0" w:after="120" w:line="312" w:lineRule="auto"/>
            </w:pPr>
            <w:r w:rsidRPr="006554C5">
              <w:rPr>
                <w:rFonts w:cs="Arial"/>
              </w:rPr>
              <w:t>Memorandum of Incorporation does not provide for the appointment of an audit committee and a company secretary. The auditor has determined that there is no other information other than the Directors’ Report prepared in terms of the Companies Act of South Africa</w:t>
            </w:r>
          </w:p>
        </w:tc>
      </w:tr>
    </w:tbl>
    <w:p w14:paraId="49BEA7D2" w14:textId="77777777" w:rsidR="009737E6" w:rsidRPr="006554C5" w:rsidRDefault="009737E6" w:rsidP="00F05167"/>
    <w:p w14:paraId="77B7B9C9" w14:textId="77777777" w:rsidR="009737E6" w:rsidRPr="006554C5" w:rsidRDefault="009737E6" w:rsidP="00C57674">
      <w:pPr>
        <w:keepNext/>
        <w:widowControl/>
        <w:spacing w:line="312" w:lineRule="auto"/>
        <w:jc w:val="center"/>
        <w:rPr>
          <w:rFonts w:ascii="Arial" w:hAnsi="Arial" w:cs="Arial"/>
          <w:bCs/>
        </w:rPr>
      </w:pPr>
      <w:r w:rsidRPr="006554C5">
        <w:rPr>
          <w:rFonts w:ascii="Arial" w:hAnsi="Arial" w:cs="Arial"/>
          <w:b/>
        </w:rPr>
        <w:t>Independent Auditor’s Report</w:t>
      </w:r>
    </w:p>
    <w:p w14:paraId="5E5F5C76" w14:textId="77777777" w:rsidR="009737E6" w:rsidRPr="006554C5" w:rsidRDefault="009737E6" w:rsidP="00C57674">
      <w:pPr>
        <w:keepNext/>
        <w:widowControl/>
        <w:spacing w:line="312" w:lineRule="auto"/>
        <w:rPr>
          <w:rFonts w:ascii="Arial" w:hAnsi="Arial" w:cs="Arial"/>
        </w:rPr>
      </w:pPr>
    </w:p>
    <w:p w14:paraId="0B6B123B" w14:textId="77777777" w:rsidR="009737E6" w:rsidRPr="006554C5" w:rsidRDefault="009737E6" w:rsidP="00C57674">
      <w:pPr>
        <w:keepNext/>
        <w:widowControl/>
        <w:spacing w:line="312" w:lineRule="auto"/>
        <w:rPr>
          <w:rFonts w:ascii="Arial" w:hAnsi="Arial" w:cs="Arial"/>
          <w:i/>
        </w:rPr>
      </w:pPr>
      <w:r w:rsidRPr="006554C5">
        <w:rPr>
          <w:rFonts w:ascii="Arial" w:hAnsi="Arial" w:cs="Arial"/>
          <w:i/>
        </w:rPr>
        <w:t>To the Shareholders of ABC Proprietary Limited</w:t>
      </w:r>
    </w:p>
    <w:p w14:paraId="25A72279" w14:textId="77777777" w:rsidR="009737E6" w:rsidRPr="006554C5" w:rsidRDefault="009737E6" w:rsidP="00C57674">
      <w:pPr>
        <w:keepNext/>
        <w:widowControl/>
        <w:spacing w:line="312" w:lineRule="auto"/>
        <w:rPr>
          <w:rFonts w:ascii="Arial" w:hAnsi="Arial" w:cs="Arial"/>
          <w:i/>
          <w:lang w:val="en-US"/>
        </w:rPr>
      </w:pPr>
      <w:r w:rsidRPr="006554C5">
        <w:rPr>
          <w:rFonts w:ascii="Arial" w:hAnsi="Arial" w:cs="Arial"/>
          <w:bCs/>
          <w:i/>
          <w:lang w:val="en-US"/>
        </w:rPr>
        <w:t>Disclaimer of Opinion on the Financial Performance and Cash Flows and Qualified Opinion on the Financial Position</w:t>
      </w:r>
    </w:p>
    <w:p w14:paraId="17E248E9" w14:textId="77777777" w:rsidR="009737E6" w:rsidRPr="006554C5" w:rsidRDefault="009737E6" w:rsidP="00C57674">
      <w:pPr>
        <w:pStyle w:val="ac-01"/>
        <w:keepNext/>
        <w:widowControl/>
        <w:tabs>
          <w:tab w:val="left" w:pos="8505"/>
        </w:tabs>
        <w:spacing w:after="120" w:line="312" w:lineRule="auto"/>
        <w:ind w:right="4"/>
        <w:jc w:val="both"/>
        <w:rPr>
          <w:lang w:val="en-ZA" w:eastAsia="en-ZA"/>
        </w:rPr>
      </w:pPr>
      <w:r w:rsidRPr="006554C5">
        <w:rPr>
          <w:rFonts w:ascii="Arial" w:eastAsia="Times New Roman" w:hAnsi="Arial" w:cs="Arial"/>
          <w:color w:val="000000"/>
          <w:sz w:val="22"/>
          <w:szCs w:val="22"/>
          <w:lang w:val="en-ZA" w:eastAsia="en-ZA"/>
        </w:rPr>
        <w:t xml:space="preserve">We have audited the financial statements of ABC </w:t>
      </w:r>
      <w:r w:rsidRPr="006554C5">
        <w:rPr>
          <w:rFonts w:ascii="Arial" w:hAnsi="Arial" w:cs="Arial"/>
          <w:sz w:val="22"/>
          <w:szCs w:val="22"/>
        </w:rPr>
        <w:t>Proprietary</w:t>
      </w:r>
      <w:r w:rsidRPr="006554C5">
        <w:rPr>
          <w:rFonts w:ascii="Arial" w:eastAsia="Times New Roman" w:hAnsi="Arial" w:cs="Arial"/>
          <w:color w:val="000000"/>
          <w:sz w:val="22"/>
          <w:szCs w:val="22"/>
          <w:lang w:val="en-ZA" w:eastAsia="en-ZA"/>
        </w:rPr>
        <w:t xml:space="preserve"> Limited set out on pages … to …, which comprise the statement of financial position as at 31 December 20X1, and the statement of profit or loss and other comprehensive income, statement of changes in equity and statement of cash flows for the year then ended, and notes to the financial statements, including a summary of significant accounting policies. </w:t>
      </w:r>
    </w:p>
    <w:p w14:paraId="17C660DB" w14:textId="73572593" w:rsidR="009737E6" w:rsidRPr="006554C5" w:rsidRDefault="009737E6" w:rsidP="009737E6">
      <w:pPr>
        <w:pStyle w:val="Default"/>
        <w:spacing w:after="120" w:line="312" w:lineRule="auto"/>
        <w:jc w:val="both"/>
        <w:rPr>
          <w:rFonts w:ascii="Arial" w:hAnsi="Arial" w:cs="Arial"/>
          <w:sz w:val="22"/>
          <w:szCs w:val="22"/>
          <w:lang w:val="en-US"/>
        </w:rPr>
      </w:pPr>
      <w:r w:rsidRPr="006554C5">
        <w:rPr>
          <w:rFonts w:ascii="Arial" w:hAnsi="Arial" w:cs="Arial"/>
          <w:sz w:val="22"/>
          <w:szCs w:val="22"/>
          <w:lang w:val="en-US"/>
        </w:rPr>
        <w:t xml:space="preserve">We do not express an opinion on the </w:t>
      </w:r>
      <w:r w:rsidR="002D4315" w:rsidRPr="006554C5">
        <w:rPr>
          <w:rFonts w:ascii="Arial" w:hAnsi="Arial" w:cs="Arial"/>
          <w:sz w:val="22"/>
          <w:szCs w:val="22"/>
          <w:lang w:val="en-US"/>
        </w:rPr>
        <w:t>financial performance and cash flows</w:t>
      </w:r>
      <w:r w:rsidRPr="006554C5">
        <w:rPr>
          <w:rFonts w:ascii="Arial" w:eastAsia="Times New Roman" w:hAnsi="Arial" w:cs="Arial"/>
          <w:sz w:val="22"/>
          <w:szCs w:val="22"/>
          <w:lang w:val="en-ZA" w:eastAsia="en-ZA"/>
        </w:rPr>
        <w:t xml:space="preserve"> </w:t>
      </w:r>
      <w:r w:rsidRPr="006554C5">
        <w:rPr>
          <w:rFonts w:ascii="Arial" w:hAnsi="Arial" w:cs="Arial"/>
          <w:sz w:val="22"/>
          <w:szCs w:val="22"/>
          <w:lang w:val="en-US"/>
        </w:rPr>
        <w:t xml:space="preserve">of ABC Proprietary Limited for the year ended 31 December 20X1.  </w:t>
      </w:r>
      <w:r w:rsidRPr="006554C5">
        <w:rPr>
          <w:rFonts w:ascii="Arial" w:hAnsi="Arial" w:cs="Arial"/>
          <w:sz w:val="22"/>
          <w:szCs w:val="22"/>
        </w:rPr>
        <w:t>Because of the significance of the matter described in the Basis for Opinions section of our report, we have not been able to obtain sufficient appropriate audit evidence to provide a basis for an audit opinion on the financial performance and cash flows.</w:t>
      </w:r>
    </w:p>
    <w:p w14:paraId="7C10BAC6" w14:textId="15EE8A03" w:rsidR="009737E6" w:rsidRPr="006554C5" w:rsidRDefault="009737E6" w:rsidP="009737E6">
      <w:pPr>
        <w:pStyle w:val="Default"/>
        <w:spacing w:after="120" w:line="312" w:lineRule="auto"/>
        <w:jc w:val="both"/>
        <w:rPr>
          <w:rFonts w:ascii="Arial" w:hAnsi="Arial" w:cs="Arial"/>
          <w:sz w:val="22"/>
          <w:szCs w:val="22"/>
        </w:rPr>
      </w:pPr>
      <w:r w:rsidRPr="006554C5">
        <w:rPr>
          <w:rFonts w:ascii="Arial" w:hAnsi="Arial" w:cs="Arial"/>
          <w:sz w:val="22"/>
          <w:szCs w:val="22"/>
          <w:lang w:val="en-US"/>
        </w:rPr>
        <w:t>In our opinion, except for the possible effects of the matter</w:t>
      </w:r>
      <w:r w:rsidR="003B4068" w:rsidRPr="006554C5">
        <w:rPr>
          <w:rFonts w:ascii="Arial" w:hAnsi="Arial" w:cs="Arial"/>
          <w:sz w:val="22"/>
          <w:szCs w:val="22"/>
          <w:lang w:val="en-US"/>
        </w:rPr>
        <w:t xml:space="preserve"> </w:t>
      </w:r>
      <w:r w:rsidRPr="006554C5">
        <w:rPr>
          <w:rFonts w:ascii="Arial" w:hAnsi="Arial" w:cs="Arial"/>
          <w:sz w:val="22"/>
          <w:szCs w:val="22"/>
          <w:lang w:val="en-US"/>
        </w:rPr>
        <w:t xml:space="preserve">described in the </w:t>
      </w:r>
      <w:r w:rsidRPr="006554C5">
        <w:rPr>
          <w:rFonts w:ascii="Arial" w:hAnsi="Arial" w:cs="Arial"/>
          <w:iCs/>
          <w:sz w:val="22"/>
          <w:szCs w:val="22"/>
          <w:lang w:val="en-US"/>
        </w:rPr>
        <w:t>Basis for Opinions</w:t>
      </w:r>
      <w:r w:rsidRPr="006554C5">
        <w:rPr>
          <w:rFonts w:ascii="Arial" w:hAnsi="Arial" w:cs="Arial"/>
          <w:i/>
          <w:iCs/>
          <w:sz w:val="22"/>
          <w:szCs w:val="22"/>
          <w:lang w:val="en-US"/>
        </w:rPr>
        <w:t xml:space="preserve"> </w:t>
      </w:r>
      <w:r w:rsidRPr="006554C5">
        <w:rPr>
          <w:rFonts w:ascii="Arial" w:hAnsi="Arial" w:cs="Arial"/>
          <w:sz w:val="22"/>
          <w:szCs w:val="22"/>
          <w:lang w:val="en-US"/>
        </w:rPr>
        <w:t>section of our report</w:t>
      </w:r>
      <w:r w:rsidR="003B4068" w:rsidRPr="006554C5">
        <w:rPr>
          <w:rFonts w:ascii="Arial" w:hAnsi="Arial" w:cs="Arial"/>
          <w:sz w:val="22"/>
          <w:szCs w:val="22"/>
          <w:lang w:val="en-US"/>
        </w:rPr>
        <w:t xml:space="preserve"> on the comparability of the current year’s financial position with that of the prior year</w:t>
      </w:r>
      <w:r w:rsidRPr="006554C5">
        <w:rPr>
          <w:rFonts w:ascii="Arial" w:hAnsi="Arial" w:cs="Arial"/>
          <w:sz w:val="22"/>
          <w:szCs w:val="22"/>
          <w:lang w:val="en-US"/>
        </w:rPr>
        <w:t xml:space="preserve">, </w:t>
      </w:r>
      <w:r w:rsidRPr="006554C5">
        <w:rPr>
          <w:rFonts w:ascii="Arial" w:hAnsi="Arial" w:cs="Arial"/>
          <w:sz w:val="22"/>
          <w:szCs w:val="22"/>
        </w:rPr>
        <w:t xml:space="preserve">the </w:t>
      </w:r>
      <w:r w:rsidR="002D4315" w:rsidRPr="006554C5">
        <w:rPr>
          <w:rFonts w:ascii="Arial" w:hAnsi="Arial" w:cs="Arial"/>
          <w:sz w:val="22"/>
          <w:szCs w:val="22"/>
        </w:rPr>
        <w:t>financial statements</w:t>
      </w:r>
      <w:r w:rsidRPr="006554C5">
        <w:rPr>
          <w:rFonts w:ascii="Arial" w:hAnsi="Arial" w:cs="Arial"/>
          <w:sz w:val="22"/>
          <w:szCs w:val="22"/>
        </w:rPr>
        <w:t xml:space="preserve"> present fairly, in all material respects, the financial position of ABC Proprietary Limited as at 31 December 20X1 in accordance with International Financial Reporting Standards and the requirements of the Companies Act of South Africa.</w:t>
      </w:r>
    </w:p>
    <w:p w14:paraId="28DA3EF5" w14:textId="77777777" w:rsidR="009737E6" w:rsidRPr="006554C5" w:rsidRDefault="009737E6" w:rsidP="009737E6">
      <w:pPr>
        <w:spacing w:line="312" w:lineRule="auto"/>
        <w:rPr>
          <w:rFonts w:ascii="Arial" w:hAnsi="Arial" w:cs="Arial"/>
          <w:i/>
          <w:lang w:val="en-US"/>
        </w:rPr>
      </w:pPr>
      <w:r w:rsidRPr="006554C5">
        <w:rPr>
          <w:rFonts w:ascii="Arial" w:hAnsi="Arial" w:cs="Arial"/>
          <w:i/>
        </w:rPr>
        <w:t xml:space="preserve">Basis for Opinions, </w:t>
      </w:r>
      <w:r w:rsidRPr="006554C5">
        <w:rPr>
          <w:rFonts w:ascii="Arial" w:hAnsi="Arial" w:cs="Arial"/>
          <w:bCs/>
          <w:i/>
          <w:lang w:val="en-US"/>
        </w:rPr>
        <w:t>Including Basis for Disclaimer of Opinion on the Financial Performance and Cash Flows and Qualified Opinion on the Financial Position</w:t>
      </w:r>
    </w:p>
    <w:p w14:paraId="57AE0EC0" w14:textId="38A4E2B8" w:rsidR="009737E6" w:rsidRPr="006554C5" w:rsidRDefault="003C4E16" w:rsidP="009737E6">
      <w:pPr>
        <w:spacing w:line="312" w:lineRule="auto"/>
        <w:rPr>
          <w:rFonts w:ascii="Arial" w:hAnsi="Arial" w:cs="Arial"/>
        </w:rPr>
      </w:pPr>
      <w:r w:rsidRPr="006554C5">
        <w:rPr>
          <w:rFonts w:ascii="Arial" w:hAnsi="Arial" w:cs="Arial"/>
        </w:rPr>
        <w:t xml:space="preserve">Comparatives </w:t>
      </w:r>
      <w:r w:rsidR="000B170B" w:rsidRPr="006554C5">
        <w:rPr>
          <w:rFonts w:ascii="Arial" w:hAnsi="Arial" w:cs="Arial"/>
        </w:rPr>
        <w:t xml:space="preserve">presented in these financial statements </w:t>
      </w:r>
      <w:r w:rsidRPr="001D0EA4">
        <w:rPr>
          <w:rFonts w:ascii="Arial" w:hAnsi="Arial" w:cs="Arial"/>
        </w:rPr>
        <w:t>are those figures reported in the previous year’s financial statements. I</w:t>
      </w:r>
      <w:r w:rsidR="000B170B" w:rsidRPr="00BC49D0">
        <w:rPr>
          <w:rFonts w:ascii="Arial" w:hAnsi="Arial" w:cs="Arial"/>
        </w:rPr>
        <w:t>n</w:t>
      </w:r>
      <w:r w:rsidRPr="002161E9">
        <w:rPr>
          <w:rFonts w:ascii="Arial" w:hAnsi="Arial" w:cs="Arial"/>
        </w:rPr>
        <w:t xml:space="preserve"> our report dated xxx, </w:t>
      </w:r>
      <w:r w:rsidRPr="00CF240E">
        <w:rPr>
          <w:rFonts w:ascii="Arial" w:hAnsi="Arial" w:cs="Arial"/>
        </w:rPr>
        <w:t xml:space="preserve">we issued a </w:t>
      </w:r>
      <w:r w:rsidRPr="006554C5">
        <w:rPr>
          <w:rFonts w:ascii="Arial" w:hAnsi="Arial" w:cs="Arial"/>
        </w:rPr>
        <w:t xml:space="preserve">disclaimer of opinion </w:t>
      </w:r>
      <w:r w:rsidR="000B170B" w:rsidRPr="006554C5">
        <w:rPr>
          <w:rFonts w:ascii="Arial" w:hAnsi="Arial" w:cs="Arial"/>
        </w:rPr>
        <w:t xml:space="preserve">on those financial statements </w:t>
      </w:r>
      <w:r w:rsidRPr="006554C5">
        <w:rPr>
          <w:rFonts w:ascii="Arial" w:hAnsi="Arial" w:cs="Arial"/>
        </w:rPr>
        <w:t>as w</w:t>
      </w:r>
      <w:r w:rsidR="009737E6" w:rsidRPr="006554C5">
        <w:rPr>
          <w:rFonts w:ascii="Arial" w:hAnsi="Arial" w:cs="Arial"/>
        </w:rPr>
        <w:t>e did not observe the counting of physical inventories at 31 December 20X0</w:t>
      </w:r>
      <w:r w:rsidRPr="006554C5">
        <w:rPr>
          <w:rFonts w:ascii="Arial" w:hAnsi="Arial" w:cs="Arial"/>
        </w:rPr>
        <w:t>,</w:t>
      </w:r>
      <w:r w:rsidR="009737E6" w:rsidRPr="006554C5">
        <w:rPr>
          <w:rFonts w:ascii="Arial" w:hAnsi="Arial" w:cs="Arial"/>
        </w:rPr>
        <w:t xml:space="preserve"> and the introduction of a new computerised accounts receivable system in September 20X0 resulted in numerous errors in accounts receivable and </w:t>
      </w:r>
      <w:r w:rsidRPr="006554C5">
        <w:rPr>
          <w:rFonts w:ascii="Arial" w:hAnsi="Arial" w:cs="Arial"/>
        </w:rPr>
        <w:t>the directors were</w:t>
      </w:r>
      <w:r w:rsidR="009737E6" w:rsidRPr="006554C5">
        <w:rPr>
          <w:rFonts w:ascii="Arial" w:hAnsi="Arial" w:cs="Arial"/>
        </w:rPr>
        <w:t xml:space="preserve"> still in the process of rectifying the system deficiencies and correcting the errors at the date of our report. </w:t>
      </w:r>
      <w:r w:rsidR="007A6560" w:rsidRPr="001D0EA4">
        <w:rPr>
          <w:rFonts w:ascii="Arial" w:hAnsi="Arial" w:cs="Arial"/>
        </w:rPr>
        <w:t>We were unable to obtain suffi</w:t>
      </w:r>
      <w:r w:rsidR="007A6560" w:rsidRPr="00BC49D0">
        <w:rPr>
          <w:rFonts w:ascii="Arial" w:hAnsi="Arial" w:cs="Arial"/>
        </w:rPr>
        <w:t>ci</w:t>
      </w:r>
      <w:r w:rsidR="007A6560" w:rsidRPr="002161E9">
        <w:rPr>
          <w:rFonts w:ascii="Arial" w:hAnsi="Arial" w:cs="Arial"/>
        </w:rPr>
        <w:t>ent appropriate audit evidence regardi</w:t>
      </w:r>
      <w:r w:rsidR="007A6560" w:rsidRPr="00CF240E">
        <w:rPr>
          <w:rFonts w:ascii="Arial" w:hAnsi="Arial" w:cs="Arial"/>
        </w:rPr>
        <w:t xml:space="preserve">ng these matters by alternative </w:t>
      </w:r>
      <w:r w:rsidR="007A6560" w:rsidRPr="006554C5">
        <w:rPr>
          <w:rFonts w:ascii="Arial" w:hAnsi="Arial" w:cs="Arial"/>
        </w:rPr>
        <w:t>means.</w:t>
      </w:r>
    </w:p>
    <w:p w14:paraId="4B78BC1B" w14:textId="3642788B" w:rsidR="009737E6" w:rsidRPr="002161E9" w:rsidRDefault="009737E6" w:rsidP="009737E6">
      <w:pPr>
        <w:spacing w:line="312" w:lineRule="auto"/>
        <w:rPr>
          <w:rFonts w:ascii="Arial" w:hAnsi="Arial" w:cs="Arial"/>
        </w:rPr>
      </w:pPr>
      <w:r w:rsidRPr="006554C5">
        <w:rPr>
          <w:rFonts w:ascii="Arial" w:hAnsi="Arial" w:cs="Arial"/>
          <w:lang w:val="en-US"/>
        </w:rPr>
        <w:t>Since opening inventories and accounts receivable enter into the determination of the financial performance and cash flows</w:t>
      </w:r>
      <w:r w:rsidR="000B170B" w:rsidRPr="006554C5">
        <w:rPr>
          <w:rFonts w:ascii="Arial" w:hAnsi="Arial" w:cs="Arial"/>
          <w:lang w:val="en-US"/>
        </w:rPr>
        <w:t xml:space="preserve"> for the current year</w:t>
      </w:r>
      <w:r w:rsidRPr="006554C5">
        <w:rPr>
          <w:rFonts w:ascii="Arial" w:hAnsi="Arial" w:cs="Arial"/>
          <w:lang w:val="en-US"/>
        </w:rPr>
        <w:t xml:space="preserve">, we were unable to determine whether adjustments might </w:t>
      </w:r>
      <w:r w:rsidR="000B170B" w:rsidRPr="006554C5">
        <w:rPr>
          <w:rFonts w:ascii="Arial" w:hAnsi="Arial" w:cs="Arial"/>
          <w:lang w:val="en-US"/>
        </w:rPr>
        <w:t>be</w:t>
      </w:r>
      <w:r w:rsidRPr="006554C5">
        <w:rPr>
          <w:rFonts w:ascii="Arial" w:hAnsi="Arial" w:cs="Arial"/>
          <w:lang w:val="en-US"/>
        </w:rPr>
        <w:t xml:space="preserve"> necessary </w:t>
      </w:r>
      <w:r w:rsidR="000B170B" w:rsidRPr="006554C5">
        <w:rPr>
          <w:rFonts w:ascii="Arial" w:hAnsi="Arial" w:cs="Arial"/>
          <w:lang w:val="en-US"/>
        </w:rPr>
        <w:t>to</w:t>
      </w:r>
      <w:r w:rsidRPr="006554C5">
        <w:rPr>
          <w:rFonts w:ascii="Arial" w:hAnsi="Arial" w:cs="Arial"/>
          <w:lang w:val="en-US"/>
        </w:rPr>
        <w:t xml:space="preserve"> the profit for the year ended 31 December 20X1 reported in the statement of comprehensive income and </w:t>
      </w:r>
      <w:r w:rsidR="000B170B" w:rsidRPr="006554C5">
        <w:rPr>
          <w:rFonts w:ascii="Arial" w:hAnsi="Arial" w:cs="Arial"/>
          <w:lang w:val="en-US"/>
        </w:rPr>
        <w:t xml:space="preserve">to </w:t>
      </w:r>
      <w:r w:rsidRPr="006554C5">
        <w:rPr>
          <w:rFonts w:ascii="Arial" w:hAnsi="Arial" w:cs="Arial"/>
          <w:lang w:val="en-US"/>
        </w:rPr>
        <w:t xml:space="preserve">the net cash flows from operating activities reported in the statement of cash flows.  Furthermore, our opinion on the current </w:t>
      </w:r>
      <w:r w:rsidR="007A6560" w:rsidRPr="006554C5">
        <w:rPr>
          <w:rFonts w:ascii="Arial" w:hAnsi="Arial" w:cs="Arial"/>
          <w:lang w:val="en-US"/>
        </w:rPr>
        <w:t>year</w:t>
      </w:r>
      <w:r w:rsidRPr="006554C5">
        <w:rPr>
          <w:rFonts w:ascii="Arial" w:hAnsi="Arial" w:cs="Arial"/>
          <w:lang w:val="en-US"/>
        </w:rPr>
        <w:t xml:space="preserve">’s financial position is qualified because of the possible effect of this matter on the comparability of the current </w:t>
      </w:r>
      <w:r w:rsidR="003B4068" w:rsidRPr="006554C5">
        <w:rPr>
          <w:rFonts w:ascii="Arial" w:hAnsi="Arial" w:cs="Arial"/>
          <w:lang w:val="en-US"/>
        </w:rPr>
        <w:t>year’s</w:t>
      </w:r>
      <w:r w:rsidRPr="006554C5">
        <w:rPr>
          <w:rFonts w:ascii="Arial" w:hAnsi="Arial" w:cs="Arial"/>
          <w:lang w:val="en-US"/>
        </w:rPr>
        <w:t xml:space="preserve"> financial position </w:t>
      </w:r>
      <w:r w:rsidR="000B170B" w:rsidRPr="006554C5">
        <w:rPr>
          <w:rFonts w:ascii="Arial" w:hAnsi="Arial" w:cs="Arial"/>
          <w:lang w:val="en-US"/>
        </w:rPr>
        <w:t>with that of the prior year</w:t>
      </w:r>
      <w:r w:rsidRPr="00BC49D0">
        <w:rPr>
          <w:rFonts w:ascii="Arial" w:hAnsi="Arial" w:cs="Arial"/>
          <w:lang w:val="en-US"/>
        </w:rPr>
        <w:t>.</w:t>
      </w:r>
    </w:p>
    <w:p w14:paraId="71D54846" w14:textId="6A525F9A" w:rsidR="009737E6" w:rsidRPr="006554C5" w:rsidRDefault="009737E6" w:rsidP="009737E6">
      <w:pPr>
        <w:spacing w:line="312" w:lineRule="auto"/>
        <w:rPr>
          <w:rFonts w:ascii="Arial" w:hAnsi="Arial" w:cs="Arial"/>
        </w:rPr>
      </w:pPr>
      <w:r w:rsidRPr="006554C5">
        <w:rPr>
          <w:rFonts w:ascii="Arial" w:eastAsia="Times New Roman" w:hAnsi="Arial" w:cs="Arial"/>
          <w:color w:val="000000"/>
          <w:lang w:val="en-ZA" w:eastAsia="en-ZA"/>
        </w:rPr>
        <w:t xml:space="preserve">We conducted our audit in accordance with International Standards on Auditing (ISAs). Our responsibilities under those standards are further described in the </w:t>
      </w:r>
      <w:r w:rsidRPr="006554C5">
        <w:rPr>
          <w:rFonts w:ascii="Arial" w:eastAsia="Times New Roman" w:hAnsi="Arial" w:cs="Arial"/>
          <w:i/>
          <w:iCs/>
          <w:color w:val="000000"/>
          <w:lang w:val="en-ZA" w:eastAsia="en-ZA"/>
        </w:rPr>
        <w:t xml:space="preserve">Auditor’s Responsibilities for the Audit of the Financial Statements </w:t>
      </w:r>
      <w:r w:rsidRPr="006554C5">
        <w:rPr>
          <w:rFonts w:ascii="Arial" w:eastAsia="Times New Roman" w:hAnsi="Arial" w:cs="Arial"/>
          <w:color w:val="000000"/>
          <w:lang w:val="en-ZA" w:eastAsia="en-ZA"/>
        </w:rPr>
        <w:t xml:space="preserve">section of our report. </w:t>
      </w:r>
      <w:r w:rsidR="003153FC" w:rsidRPr="006554C5">
        <w:rPr>
          <w:rFonts w:ascii="Arial" w:hAnsi="Arial" w:cs="Arial"/>
        </w:rPr>
        <w:t xml:space="preserve">We are independent of the company in accordance with the Independent Regulatory Board for Auditors </w:t>
      </w:r>
      <w:r w:rsidR="003153FC" w:rsidRPr="006554C5">
        <w:rPr>
          <w:rFonts w:ascii="Arial" w:hAnsi="Arial" w:cs="Arial"/>
          <w:i/>
        </w:rPr>
        <w:t>Code of Professional Conduct for Registered Auditors</w:t>
      </w:r>
      <w:r w:rsidR="003153FC" w:rsidRPr="006554C5">
        <w:rPr>
          <w:rFonts w:ascii="Arial" w:hAnsi="Arial" w:cs="Arial"/>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International Ethics Standards Board for Accountants </w:t>
      </w:r>
      <w:r w:rsidR="003153FC" w:rsidRPr="006554C5">
        <w:rPr>
          <w:rFonts w:ascii="Arial" w:hAnsi="Arial" w:cs="Arial"/>
          <w:i/>
        </w:rPr>
        <w:t>Code of Ethics for Professional Accountants</w:t>
      </w:r>
      <w:r w:rsidR="003153FC" w:rsidRPr="006554C5">
        <w:rPr>
          <w:rFonts w:ascii="Arial" w:hAnsi="Arial" w:cs="Arial"/>
        </w:rPr>
        <w:t xml:space="preserve"> (Part</w:t>
      </w:r>
      <w:r w:rsidR="00C23F00" w:rsidRPr="006554C5">
        <w:rPr>
          <w:rFonts w:ascii="Arial" w:hAnsi="Arial" w:cs="Arial"/>
        </w:rPr>
        <w:t>s</w:t>
      </w:r>
      <w:r w:rsidR="003153FC" w:rsidRPr="006554C5">
        <w:rPr>
          <w:rFonts w:ascii="Arial" w:hAnsi="Arial" w:cs="Arial"/>
        </w:rPr>
        <w:t xml:space="preserve"> A and B).</w:t>
      </w:r>
      <w:r w:rsidRPr="006554C5">
        <w:rPr>
          <w:rFonts w:ascii="Arial" w:eastAsia="Times New Roman" w:hAnsi="Arial" w:cs="Arial"/>
          <w:i/>
          <w:iCs/>
          <w:color w:val="000000"/>
          <w:lang w:val="en-ZA" w:eastAsia="en-ZA"/>
        </w:rPr>
        <w:t xml:space="preserve"> </w:t>
      </w:r>
      <w:r w:rsidRPr="006554C5">
        <w:rPr>
          <w:rFonts w:ascii="Arial" w:eastAsia="Times New Roman" w:hAnsi="Arial" w:cs="Arial"/>
          <w:color w:val="000000"/>
          <w:lang w:val="en-US" w:eastAsia="en-ZA"/>
        </w:rPr>
        <w:t>We believe that the audit evidence we have obtained is sufficient and appropriate to provide a basis for our modified opinion on the financial position.</w:t>
      </w:r>
    </w:p>
    <w:p w14:paraId="1E4297EC" w14:textId="77777777" w:rsidR="009737E6" w:rsidRPr="006554C5" w:rsidRDefault="009737E6" w:rsidP="009737E6">
      <w:pPr>
        <w:tabs>
          <w:tab w:val="left" w:pos="8505"/>
        </w:tabs>
        <w:spacing w:line="312" w:lineRule="auto"/>
        <w:rPr>
          <w:rFonts w:ascii="Arial" w:hAnsi="Arial" w:cs="Arial"/>
          <w:i/>
        </w:rPr>
      </w:pPr>
      <w:r w:rsidRPr="006554C5">
        <w:rPr>
          <w:rFonts w:ascii="Arial" w:hAnsi="Arial" w:cs="Arial"/>
          <w:i/>
        </w:rPr>
        <w:t>Other Information</w:t>
      </w:r>
    </w:p>
    <w:p w14:paraId="7BCB0130"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The directors are responsible for the other information. The other information comprises the Directors’ Report as required by the Companies Act of South Africa. </w:t>
      </w:r>
      <w:r w:rsidRPr="006554C5">
        <w:rPr>
          <w:rFonts w:ascii="Arial" w:eastAsia="Times New Roman" w:hAnsi="Arial" w:cs="Arial"/>
          <w:iCs/>
          <w:color w:val="000000"/>
          <w:lang w:val="en-ZA" w:eastAsia="en-ZA"/>
        </w:rPr>
        <w:t>The other information does not include the financial statements and our auditor’s report thereon</w:t>
      </w:r>
      <w:r w:rsidRPr="006554C5">
        <w:rPr>
          <w:rFonts w:ascii="Arial" w:eastAsia="Times New Roman" w:hAnsi="Arial" w:cs="Arial"/>
          <w:color w:val="000000"/>
          <w:lang w:val="en-ZA" w:eastAsia="en-ZA"/>
        </w:rPr>
        <w:t>.</w:t>
      </w:r>
    </w:p>
    <w:p w14:paraId="35F98114" w14:textId="26BB5781"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opinion on the financial statements does not cover the other information and we do not express </w:t>
      </w:r>
      <w:r w:rsidR="003153FC" w:rsidRPr="006554C5">
        <w:rPr>
          <w:rFonts w:ascii="Arial" w:eastAsia="Times New Roman" w:hAnsi="Arial" w:cs="Arial"/>
          <w:color w:val="000000"/>
          <w:lang w:val="en-ZA" w:eastAsia="en-ZA"/>
        </w:rPr>
        <w:t xml:space="preserve">an audit opinion or </w:t>
      </w:r>
      <w:r w:rsidRPr="006554C5">
        <w:rPr>
          <w:rFonts w:ascii="Arial" w:eastAsia="Times New Roman" w:hAnsi="Arial" w:cs="Arial"/>
          <w:color w:val="000000"/>
          <w:lang w:val="en-ZA" w:eastAsia="en-ZA"/>
        </w:rPr>
        <w:t xml:space="preserve">any form of assurance conclusion thereon. </w:t>
      </w:r>
    </w:p>
    <w:p w14:paraId="3FD9B2CF" w14:textId="77777777" w:rsidR="009737E6" w:rsidRPr="006554C5" w:rsidRDefault="009737E6" w:rsidP="009737E6">
      <w:pPr>
        <w:tabs>
          <w:tab w:val="left" w:pos="8505"/>
        </w:tabs>
        <w:spacing w:line="312" w:lineRule="auto"/>
        <w:rPr>
          <w:rFonts w:ascii="Arial" w:hAnsi="Arial" w:cs="Arial"/>
        </w:rPr>
      </w:pPr>
      <w:r w:rsidRPr="006554C5">
        <w:rPr>
          <w:rFonts w:ascii="Arial" w:eastAsia="Times New Roman" w:hAnsi="Arial"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DAD812C" w14:textId="77777777" w:rsidR="009737E6" w:rsidRPr="006554C5" w:rsidRDefault="009737E6" w:rsidP="009737E6">
      <w:pPr>
        <w:tabs>
          <w:tab w:val="left" w:pos="8505"/>
        </w:tabs>
        <w:spacing w:line="312" w:lineRule="auto"/>
        <w:rPr>
          <w:rFonts w:ascii="Arial" w:hAnsi="Arial" w:cs="Arial"/>
          <w:i/>
        </w:rPr>
      </w:pPr>
      <w:r w:rsidRPr="006554C5">
        <w:rPr>
          <w:rFonts w:ascii="Arial" w:hAnsi="Arial" w:cs="Arial"/>
          <w:i/>
        </w:rPr>
        <w:t>Responsibilities of the Directors for the Financial Statements</w:t>
      </w:r>
    </w:p>
    <w:p w14:paraId="244143E3" w14:textId="77777777" w:rsidR="009737E6" w:rsidRPr="006554C5" w:rsidRDefault="009737E6" w:rsidP="009737E6">
      <w:pPr>
        <w:pStyle w:val="Default"/>
        <w:tabs>
          <w:tab w:val="left" w:pos="8505"/>
        </w:tabs>
        <w:spacing w:after="120" w:line="312" w:lineRule="auto"/>
        <w:jc w:val="both"/>
        <w:rPr>
          <w:rFonts w:ascii="Arial" w:eastAsia="Times New Roman" w:hAnsi="Arial" w:cs="Arial"/>
          <w:sz w:val="22"/>
          <w:szCs w:val="22"/>
          <w:lang w:val="en-ZA" w:eastAsia="en-ZA"/>
        </w:rPr>
      </w:pPr>
      <w:r w:rsidRPr="006554C5">
        <w:rPr>
          <w:rFonts w:ascii="Arial" w:eastAsia="Times New Roman" w:hAnsi="Arial" w:cs="Arial"/>
          <w:sz w:val="22"/>
          <w:szCs w:val="22"/>
          <w:lang w:val="en-ZA" w:eastAsia="en-ZA"/>
        </w:rPr>
        <w:t xml:space="preserve">The directors are responsible for the preparation and fair presentation of the financial statements in accordance with </w:t>
      </w:r>
      <w:r w:rsidRPr="006554C5">
        <w:rPr>
          <w:rFonts w:ascii="Arial" w:hAnsi="Arial" w:cs="Arial"/>
          <w:sz w:val="22"/>
          <w:szCs w:val="22"/>
        </w:rPr>
        <w:t>International Financial Reporting Standards</w:t>
      </w:r>
      <w:r w:rsidRPr="006554C5">
        <w:rPr>
          <w:rFonts w:ascii="Arial" w:eastAsia="Times New Roman" w:hAnsi="Arial" w:cs="Arial"/>
          <w:sz w:val="22"/>
          <w:szCs w:val="22"/>
          <w:lang w:val="en-ZA" w:eastAsia="en-ZA"/>
        </w:rPr>
        <w:t xml:space="preserve"> and the requirements of the Companies Act of South Africa</w:t>
      </w:r>
      <w:r w:rsidRPr="006554C5">
        <w:rPr>
          <w:rFonts w:ascii="Arial" w:hAnsi="Arial" w:cs="Arial"/>
          <w:bCs/>
          <w:sz w:val="22"/>
          <w:szCs w:val="22"/>
        </w:rPr>
        <w:t>,</w:t>
      </w:r>
      <w:r w:rsidRPr="006554C5">
        <w:rPr>
          <w:rFonts w:ascii="Arial" w:eastAsia="Times New Roman" w:hAnsi="Arial"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76D61934" w14:textId="77777777" w:rsidR="009737E6" w:rsidRPr="006554C5" w:rsidRDefault="009737E6" w:rsidP="001D61BE">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0E91D382" w14:textId="77777777" w:rsidR="009737E6" w:rsidRPr="006554C5" w:rsidRDefault="009737E6" w:rsidP="009737E6">
      <w:pPr>
        <w:pStyle w:val="ac-01"/>
        <w:keepNext/>
        <w:keepLines/>
        <w:widowControl/>
        <w:tabs>
          <w:tab w:val="left" w:pos="8505"/>
        </w:tabs>
        <w:spacing w:after="120" w:line="312" w:lineRule="auto"/>
        <w:ind w:right="703"/>
        <w:jc w:val="both"/>
        <w:rPr>
          <w:rFonts w:ascii="Arial" w:hAnsi="Arial" w:cs="Arial"/>
          <w:i/>
          <w:sz w:val="22"/>
          <w:szCs w:val="22"/>
        </w:rPr>
      </w:pPr>
      <w:r w:rsidRPr="006554C5">
        <w:rPr>
          <w:rFonts w:ascii="Arial" w:hAnsi="Arial" w:cs="Arial"/>
          <w:i/>
          <w:sz w:val="22"/>
          <w:szCs w:val="22"/>
        </w:rPr>
        <w:t>Auditor’s Responsibilities for the Audit of the Financial Statements</w:t>
      </w:r>
    </w:p>
    <w:p w14:paraId="0B6BE032" w14:textId="77777777" w:rsidR="009737E6" w:rsidRPr="006554C5" w:rsidRDefault="009737E6" w:rsidP="009737E6">
      <w:pPr>
        <w:keepNext/>
        <w:keepLines/>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48499F5"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As part of an audit in accordance with ISAs, we exercise professional judgement and maintain professional scepticism throughout the audit. We also: </w:t>
      </w:r>
    </w:p>
    <w:p w14:paraId="2E1323E5"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F54E481"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6CEFA4F" w14:textId="752A8A2F"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appropriateness of accounting policies used and the reasonableness of accounting estimates and related disclosures made </w:t>
      </w:r>
      <w:r w:rsidR="003153FC" w:rsidRPr="006554C5">
        <w:rPr>
          <w:rFonts w:eastAsia="Times New Roman" w:cs="Arial"/>
          <w:color w:val="000000"/>
          <w:lang w:val="en-ZA" w:eastAsia="en-ZA"/>
        </w:rPr>
        <w:t>the directors</w:t>
      </w:r>
      <w:r w:rsidRPr="006554C5">
        <w:rPr>
          <w:rFonts w:eastAsia="Times New Roman" w:cs="Arial"/>
          <w:color w:val="000000"/>
          <w:lang w:val="en-ZA" w:eastAsia="en-ZA"/>
        </w:rPr>
        <w:t xml:space="preserve">. </w:t>
      </w:r>
    </w:p>
    <w:p w14:paraId="2D65938C"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2CDA3C73" w14:textId="77777777" w:rsidR="009737E6" w:rsidRPr="006554C5" w:rsidRDefault="009737E6" w:rsidP="009737E6">
      <w:pPr>
        <w:pStyle w:val="ListParagraph"/>
        <w:widowControl/>
        <w:numPr>
          <w:ilvl w:val="0"/>
          <w:numId w:val="54"/>
        </w:numPr>
        <w:tabs>
          <w:tab w:val="left" w:pos="8505"/>
        </w:tabs>
        <w:spacing w:before="0" w:after="120" w:line="312" w:lineRule="auto"/>
        <w:ind w:left="426" w:hanging="284"/>
        <w:rPr>
          <w:rFonts w:eastAsia="Times New Roman" w:cs="Arial"/>
          <w:color w:val="000000"/>
          <w:lang w:val="en-ZA" w:eastAsia="en-ZA"/>
        </w:rPr>
      </w:pPr>
      <w:r w:rsidRPr="006554C5">
        <w:rPr>
          <w:rFonts w:eastAsia="Times New Roman"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B4DD268" w14:textId="77777777" w:rsidR="009737E6" w:rsidRPr="006554C5" w:rsidRDefault="009737E6" w:rsidP="009737E6">
      <w:pPr>
        <w:widowControl/>
        <w:tabs>
          <w:tab w:val="left" w:pos="8505"/>
        </w:tabs>
        <w:spacing w:line="312" w:lineRule="auto"/>
        <w:rPr>
          <w:rFonts w:ascii="Arial" w:eastAsia="Times New Roman" w:hAnsi="Arial" w:cs="Arial"/>
          <w:color w:val="000000"/>
          <w:lang w:val="en-ZA" w:eastAsia="en-ZA"/>
        </w:rPr>
      </w:pPr>
      <w:r w:rsidRPr="006554C5">
        <w:rPr>
          <w:rFonts w:ascii="Arial" w:eastAsia="Times New Roman" w:hAnsi="Arial"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6E98601F" w14:textId="77777777" w:rsidR="009737E6" w:rsidRPr="006554C5" w:rsidRDefault="009737E6" w:rsidP="009737E6">
      <w:pPr>
        <w:spacing w:line="312" w:lineRule="auto"/>
        <w:rPr>
          <w:rFonts w:ascii="Arial" w:hAnsi="Arial" w:cs="Arial"/>
        </w:rPr>
      </w:pPr>
    </w:p>
    <w:p w14:paraId="66AC7A86" w14:textId="77777777" w:rsidR="009737E6" w:rsidRPr="006554C5" w:rsidRDefault="009737E6" w:rsidP="009737E6">
      <w:pPr>
        <w:spacing w:line="312" w:lineRule="auto"/>
        <w:rPr>
          <w:rFonts w:ascii="Arial" w:hAnsi="Arial" w:cs="Arial"/>
        </w:rPr>
      </w:pPr>
      <w:r w:rsidRPr="006554C5">
        <w:rPr>
          <w:rFonts w:ascii="Arial" w:hAnsi="Arial" w:cs="Arial"/>
        </w:rPr>
        <w:t>[</w:t>
      </w:r>
      <w:r w:rsidRPr="006554C5">
        <w:rPr>
          <w:rFonts w:ascii="Arial" w:hAnsi="Arial" w:cs="Arial"/>
          <w:i/>
        </w:rPr>
        <w:t>Auditor’s Signature</w:t>
      </w:r>
      <w:r w:rsidRPr="006554C5">
        <w:rPr>
          <w:rFonts w:ascii="Arial" w:hAnsi="Arial" w:cs="Arial"/>
        </w:rPr>
        <w:t>]</w:t>
      </w:r>
    </w:p>
    <w:p w14:paraId="01E54ADD" w14:textId="77777777" w:rsidR="009737E6" w:rsidRPr="006554C5" w:rsidRDefault="009737E6" w:rsidP="009737E6">
      <w:pPr>
        <w:spacing w:line="312" w:lineRule="auto"/>
        <w:rPr>
          <w:rFonts w:ascii="Arial" w:hAnsi="Arial" w:cs="Arial"/>
        </w:rPr>
      </w:pPr>
      <w:r w:rsidRPr="006554C5">
        <w:rPr>
          <w:rFonts w:ascii="Arial" w:hAnsi="Arial" w:cs="Arial"/>
        </w:rPr>
        <w:t>[</w:t>
      </w:r>
      <w:r w:rsidRPr="006554C5">
        <w:rPr>
          <w:rFonts w:ascii="Arial" w:hAnsi="Arial" w:cs="Arial"/>
          <w:i/>
        </w:rPr>
        <w:t>Name of individual registered auditor</w:t>
      </w:r>
      <w:r w:rsidRPr="006554C5">
        <w:rPr>
          <w:rFonts w:ascii="Arial" w:hAnsi="Arial" w:cs="Arial"/>
        </w:rPr>
        <w:t>]</w:t>
      </w:r>
    </w:p>
    <w:p w14:paraId="5475AE24" w14:textId="77777777" w:rsidR="009737E6" w:rsidRPr="006554C5" w:rsidRDefault="009737E6" w:rsidP="009737E6">
      <w:pPr>
        <w:spacing w:line="312" w:lineRule="auto"/>
        <w:rPr>
          <w:rFonts w:ascii="Arial" w:hAnsi="Arial" w:cs="Arial"/>
        </w:rPr>
      </w:pPr>
      <w:r w:rsidRPr="006554C5">
        <w:rPr>
          <w:rFonts w:ascii="Arial" w:hAnsi="Arial" w:cs="Arial"/>
        </w:rPr>
        <w:t>[</w:t>
      </w:r>
      <w:r w:rsidRPr="006554C5">
        <w:rPr>
          <w:rFonts w:ascii="Arial" w:hAnsi="Arial" w:cs="Arial"/>
          <w:i/>
        </w:rPr>
        <w:t>Capacity if not a sole practitioner: e.g. Director or Partner</w:t>
      </w:r>
      <w:r w:rsidRPr="006554C5">
        <w:rPr>
          <w:rFonts w:ascii="Arial" w:hAnsi="Arial" w:cs="Arial"/>
        </w:rPr>
        <w:t>]</w:t>
      </w:r>
    </w:p>
    <w:p w14:paraId="41A67B37" w14:textId="77777777" w:rsidR="009737E6" w:rsidRPr="006554C5" w:rsidRDefault="009737E6" w:rsidP="009737E6">
      <w:pPr>
        <w:spacing w:line="312" w:lineRule="auto"/>
        <w:rPr>
          <w:rFonts w:ascii="Arial" w:hAnsi="Arial" w:cs="Arial"/>
        </w:rPr>
      </w:pPr>
      <w:r w:rsidRPr="006554C5">
        <w:rPr>
          <w:rFonts w:ascii="Arial" w:hAnsi="Arial" w:cs="Arial"/>
        </w:rPr>
        <w:t>Registered Auditor</w:t>
      </w:r>
    </w:p>
    <w:p w14:paraId="2AD1B92F" w14:textId="77777777" w:rsidR="009737E6" w:rsidRPr="006554C5" w:rsidRDefault="009737E6" w:rsidP="009737E6">
      <w:pPr>
        <w:spacing w:line="312" w:lineRule="auto"/>
        <w:rPr>
          <w:rFonts w:ascii="Arial" w:hAnsi="Arial" w:cs="Arial"/>
        </w:rPr>
      </w:pPr>
      <w:r w:rsidRPr="006554C5">
        <w:rPr>
          <w:rFonts w:ascii="Arial" w:hAnsi="Arial" w:cs="Arial"/>
        </w:rPr>
        <w:t>[</w:t>
      </w:r>
      <w:r w:rsidRPr="006554C5">
        <w:rPr>
          <w:rFonts w:ascii="Arial" w:hAnsi="Arial" w:cs="Arial"/>
          <w:i/>
        </w:rPr>
        <w:t>Date of auditor’s report</w:t>
      </w:r>
      <w:r w:rsidRPr="006554C5">
        <w:rPr>
          <w:rFonts w:ascii="Arial" w:hAnsi="Arial" w:cs="Arial"/>
        </w:rPr>
        <w:t>]</w:t>
      </w:r>
    </w:p>
    <w:p w14:paraId="4A27DACD" w14:textId="4ABA0F7F" w:rsidR="009737E6" w:rsidRPr="006554C5" w:rsidRDefault="009737E6" w:rsidP="00F05167">
      <w:r w:rsidRPr="006554C5">
        <w:rPr>
          <w:rFonts w:ascii="Arial" w:hAnsi="Arial" w:cs="Arial"/>
        </w:rPr>
        <w:t>[</w:t>
      </w:r>
      <w:r w:rsidRPr="006554C5">
        <w:rPr>
          <w:rFonts w:ascii="Arial" w:hAnsi="Arial" w:cs="Arial"/>
          <w:i/>
        </w:rPr>
        <w:t>Auditor’s address</w:t>
      </w:r>
      <w:r w:rsidRPr="006554C5">
        <w:rPr>
          <w:rFonts w:ascii="Arial" w:hAnsi="Arial" w:cs="Arial"/>
        </w:rPr>
        <w:t>]</w:t>
      </w:r>
    </w:p>
    <w:p w14:paraId="0DEA6A45" w14:textId="64782EAC" w:rsidR="007426DA" w:rsidRPr="006554C5" w:rsidRDefault="007426DA" w:rsidP="00F05167">
      <w:r w:rsidRPr="006554C5">
        <w:br w:type="page"/>
      </w:r>
    </w:p>
    <w:p w14:paraId="38D68DC2" w14:textId="74C00787" w:rsidR="00E95C10" w:rsidRPr="006554C5" w:rsidRDefault="00862C4B">
      <w:pPr>
        <w:pStyle w:val="Heading1"/>
        <w:rPr>
          <w:rFonts w:cs="Arial"/>
          <w:bCs/>
          <w:szCs w:val="32"/>
        </w:rPr>
      </w:pPr>
      <w:bookmarkStart w:id="2190" w:name="_Toc310598758"/>
      <w:bookmarkStart w:id="2191" w:name="_Toc310598810"/>
      <w:bookmarkStart w:id="2192" w:name="_Toc310598881"/>
      <w:bookmarkStart w:id="2193" w:name="_Toc310598939"/>
      <w:bookmarkStart w:id="2194" w:name="_Toc310598997"/>
      <w:bookmarkStart w:id="2195" w:name="_Toc443575254"/>
      <w:bookmarkEnd w:id="2190"/>
      <w:bookmarkEnd w:id="2191"/>
      <w:bookmarkEnd w:id="2192"/>
      <w:bookmarkEnd w:id="2193"/>
      <w:bookmarkEnd w:id="2194"/>
      <w:r w:rsidRPr="006554C5">
        <w:t>Independently reviewed financial statements</w:t>
      </w:r>
      <w:bookmarkEnd w:id="2195"/>
    </w:p>
    <w:p w14:paraId="6C3142DD" w14:textId="0BCEECAB" w:rsidR="000364D3" w:rsidRPr="006554C5" w:rsidRDefault="00A5788F" w:rsidP="001D61BE">
      <w:pPr>
        <w:pStyle w:val="Heading4"/>
      </w:pPr>
      <w:bookmarkStart w:id="2196" w:name="_Toc414515213"/>
      <w:bookmarkStart w:id="2197" w:name="_Toc414516255"/>
      <w:bookmarkStart w:id="2198" w:name="_Toc414517790"/>
      <w:bookmarkStart w:id="2199" w:name="_Toc414518122"/>
      <w:bookmarkStart w:id="2200" w:name="_Toc414518264"/>
      <w:bookmarkStart w:id="2201" w:name="_Toc414518406"/>
      <w:bookmarkStart w:id="2202" w:name="_Toc414518548"/>
      <w:bookmarkStart w:id="2203" w:name="_Toc414518688"/>
      <w:bookmarkStart w:id="2204" w:name="_Toc414518828"/>
      <w:bookmarkStart w:id="2205" w:name="_Toc414519126"/>
      <w:bookmarkStart w:id="2206" w:name="_Toc414519424"/>
      <w:bookmarkStart w:id="2207" w:name="_Toc414888067"/>
      <w:bookmarkStart w:id="2208" w:name="_Toc414894612"/>
      <w:bookmarkStart w:id="2209" w:name="_Toc415050595"/>
      <w:bookmarkStart w:id="2210" w:name="_Toc415724976"/>
      <w:bookmarkStart w:id="2211" w:name="_Toc44357525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r w:rsidRPr="006554C5">
        <w:t>F</w:t>
      </w:r>
      <w:r w:rsidR="00862C4B" w:rsidRPr="006554C5">
        <w:t xml:space="preserve">inancial statements </w:t>
      </w:r>
      <w:r w:rsidRPr="006554C5">
        <w:t>(</w:t>
      </w:r>
      <w:r w:rsidR="00BB6775" w:rsidRPr="006554C5">
        <w:t>c</w:t>
      </w:r>
      <w:r w:rsidRPr="006554C5">
        <w:t xml:space="preserve">ompliance </w:t>
      </w:r>
      <w:r w:rsidR="00862C4B" w:rsidRPr="006554C5">
        <w:t>framework and Companies Act</w:t>
      </w:r>
      <w:r w:rsidRPr="006554C5">
        <w:t>)</w:t>
      </w:r>
      <w:bookmarkEnd w:id="22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7"/>
      </w:tblGrid>
      <w:tr w:rsidR="000364D3" w:rsidRPr="006554C5" w14:paraId="320A870F" w14:textId="77777777" w:rsidTr="00947D35">
        <w:tc>
          <w:tcPr>
            <w:tcW w:w="9072" w:type="dxa"/>
          </w:tcPr>
          <w:p w14:paraId="38DEFDBD" w14:textId="77777777" w:rsidR="00FF2400" w:rsidRPr="006554C5" w:rsidRDefault="00FF2400" w:rsidP="00AF0B15">
            <w:pPr>
              <w:spacing w:line="312" w:lineRule="auto"/>
              <w:rPr>
                <w:rFonts w:ascii="Arial" w:hAnsi="Arial" w:cs="Arial"/>
              </w:rPr>
            </w:pPr>
            <w:r w:rsidRPr="006554C5">
              <w:rPr>
                <w:rFonts w:ascii="Arial" w:hAnsi="Arial" w:cs="Arial"/>
              </w:rPr>
              <w:t>Circumstances include:</w:t>
            </w:r>
          </w:p>
          <w:p w14:paraId="3039AAB3" w14:textId="7A1BA8C5" w:rsidR="00CF708E" w:rsidRPr="006554C5" w:rsidRDefault="00CF708E" w:rsidP="00CF708E">
            <w:pPr>
              <w:pStyle w:val="ListParagraph"/>
              <w:numPr>
                <w:ilvl w:val="0"/>
                <w:numId w:val="32"/>
              </w:numPr>
              <w:spacing w:before="0" w:after="120" w:line="312" w:lineRule="auto"/>
              <w:rPr>
                <w:rFonts w:cs="Arial"/>
                <w:color w:val="404040" w:themeColor="text1" w:themeTint="BF"/>
              </w:rPr>
            </w:pPr>
            <w:r w:rsidRPr="006554C5">
              <w:rPr>
                <w:rFonts w:cs="Arial"/>
              </w:rPr>
              <w:t xml:space="preserve">The company’s public interest score is less than 100 and the financial statements are internally compiled. The intended users of the financial statements and auditor’s report are, as a minimum, the shareholders, the bank and SARS </w:t>
            </w:r>
          </w:p>
          <w:p w14:paraId="5C43CDC3" w14:textId="2CCAA43F" w:rsidR="00CF708E" w:rsidRPr="006554C5" w:rsidRDefault="00CF708E" w:rsidP="00D77E17">
            <w:pPr>
              <w:pStyle w:val="ListParagraph"/>
              <w:numPr>
                <w:ilvl w:val="0"/>
                <w:numId w:val="32"/>
              </w:numPr>
              <w:spacing w:before="0" w:after="120" w:line="312" w:lineRule="auto"/>
              <w:rPr>
                <w:rFonts w:cs="Arial"/>
                <w:color w:val="404040" w:themeColor="text1" w:themeTint="BF"/>
              </w:rPr>
            </w:pPr>
            <w:r w:rsidRPr="006554C5">
              <w:rPr>
                <w:rFonts w:cs="Arial"/>
              </w:rPr>
              <w:t>The financial statements are prepared in accordance with a basis of accounting determined by the directors. The financial statements do not include a statement of changes in equity. The independent reviewer has determined that the basis of accounting is acceptable</w:t>
            </w:r>
          </w:p>
          <w:p w14:paraId="5B4113C3" w14:textId="07DA8C37" w:rsidR="000364D3" w:rsidRPr="006554C5" w:rsidRDefault="001B4CB3">
            <w:pPr>
              <w:pStyle w:val="ListParagraph"/>
              <w:numPr>
                <w:ilvl w:val="0"/>
                <w:numId w:val="32"/>
              </w:numPr>
              <w:spacing w:before="0" w:after="120" w:line="312" w:lineRule="auto"/>
              <w:rPr>
                <w:rFonts w:cs="Arial"/>
                <w:color w:val="404040" w:themeColor="text1" w:themeTint="BF"/>
              </w:rPr>
            </w:pPr>
            <w:r w:rsidRPr="006554C5">
              <w:t xml:space="preserve">The </w:t>
            </w:r>
            <w:r w:rsidR="00E72534" w:rsidRPr="006554C5">
              <w:t xml:space="preserve">independent reviewer </w:t>
            </w:r>
            <w:r w:rsidRPr="006554C5">
              <w:t>has concluded an unmodified (i.e., “clean”) conclusion is appropriate based on the evidence obtained</w:t>
            </w:r>
          </w:p>
          <w:p w14:paraId="69991D6B" w14:textId="6AA019BF" w:rsidR="00DD1163" w:rsidRPr="006554C5" w:rsidRDefault="00DD1163">
            <w:pPr>
              <w:pStyle w:val="ListParagraph"/>
              <w:numPr>
                <w:ilvl w:val="0"/>
                <w:numId w:val="32"/>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p>
        </w:tc>
      </w:tr>
    </w:tbl>
    <w:p w14:paraId="58EC2795" w14:textId="77777777" w:rsidR="000364D3" w:rsidRPr="006554C5" w:rsidRDefault="000364D3" w:rsidP="00AF0B15">
      <w:pPr>
        <w:spacing w:line="312" w:lineRule="auto"/>
        <w:rPr>
          <w:rFonts w:ascii="Arial" w:hAnsi="Arial" w:cs="Arial"/>
        </w:rPr>
      </w:pPr>
    </w:p>
    <w:p w14:paraId="76B776DC" w14:textId="77777777" w:rsidR="000364D3" w:rsidRPr="006554C5" w:rsidRDefault="000364D3" w:rsidP="00F077CF">
      <w:pPr>
        <w:spacing w:line="312" w:lineRule="auto"/>
        <w:jc w:val="center"/>
        <w:rPr>
          <w:rFonts w:ascii="Arial" w:hAnsi="Arial" w:cs="Arial"/>
        </w:rPr>
      </w:pPr>
      <w:r w:rsidRPr="006554C5">
        <w:rPr>
          <w:rFonts w:ascii="Arial" w:hAnsi="Arial" w:cs="Arial"/>
          <w:b/>
        </w:rPr>
        <w:t>Independent Reviewer’s Report</w:t>
      </w:r>
    </w:p>
    <w:p w14:paraId="7757E029" w14:textId="77777777" w:rsidR="003F6599" w:rsidRPr="006554C5" w:rsidRDefault="003F6599" w:rsidP="007707C0">
      <w:pPr>
        <w:spacing w:line="312" w:lineRule="auto"/>
        <w:rPr>
          <w:rFonts w:ascii="Arial" w:hAnsi="Arial" w:cs="Arial"/>
        </w:rPr>
      </w:pPr>
    </w:p>
    <w:p w14:paraId="013F8A0C" w14:textId="77777777" w:rsidR="000364D3" w:rsidRPr="006554C5" w:rsidRDefault="000364D3" w:rsidP="00866C72">
      <w:pPr>
        <w:spacing w:line="312" w:lineRule="auto"/>
        <w:rPr>
          <w:rFonts w:ascii="Arial" w:hAnsi="Arial" w:cs="Arial"/>
          <w:i/>
        </w:rPr>
      </w:pPr>
      <w:r w:rsidRPr="006554C5">
        <w:rPr>
          <w:rFonts w:ascii="Arial" w:hAnsi="Arial" w:cs="Arial"/>
          <w:i/>
        </w:rPr>
        <w:t>To the Shareholders of ABC Proprietary Limited</w:t>
      </w:r>
    </w:p>
    <w:p w14:paraId="7D9F994A" w14:textId="09BBBE19" w:rsidR="000364D3" w:rsidRPr="006554C5" w:rsidRDefault="000364D3" w:rsidP="00866C72">
      <w:pPr>
        <w:spacing w:line="312" w:lineRule="auto"/>
        <w:rPr>
          <w:rFonts w:ascii="Arial" w:hAnsi="Arial" w:cs="Arial"/>
          <w:i/>
        </w:rPr>
      </w:pPr>
      <w:r w:rsidRPr="006554C5">
        <w:rPr>
          <w:rFonts w:ascii="Arial" w:hAnsi="Arial" w:cs="Arial"/>
        </w:rPr>
        <w:t xml:space="preserve">We have reviewed the financial statements of ABC </w:t>
      </w:r>
      <w:r w:rsidR="003F6599" w:rsidRPr="006554C5">
        <w:rPr>
          <w:rFonts w:ascii="Arial" w:hAnsi="Arial" w:cs="Arial"/>
        </w:rPr>
        <w:t xml:space="preserve">Proprietary </w:t>
      </w:r>
      <w:r w:rsidRPr="006554C5">
        <w:rPr>
          <w:rFonts w:ascii="Arial" w:hAnsi="Arial" w:cs="Arial"/>
        </w:rPr>
        <w:t>Limited</w:t>
      </w:r>
      <w:r w:rsidR="00EF207C" w:rsidRPr="006554C5">
        <w:rPr>
          <w:rFonts w:ascii="Arial" w:hAnsi="Arial" w:cs="Arial"/>
        </w:rPr>
        <w:t xml:space="preserve"> set out on pages … to …, which</w:t>
      </w:r>
      <w:r w:rsidR="000A2E6B" w:rsidRPr="006554C5">
        <w:rPr>
          <w:rFonts w:ascii="Arial" w:hAnsi="Arial" w:cs="Arial"/>
        </w:rPr>
        <w:t xml:space="preserve"> </w:t>
      </w:r>
      <w:r w:rsidRPr="006554C5">
        <w:rPr>
          <w:rFonts w:ascii="Arial" w:hAnsi="Arial" w:cs="Arial"/>
        </w:rPr>
        <w:t xml:space="preserve">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xml:space="preserve"> and statement of cash flows</w:t>
      </w:r>
      <w:r w:rsidRPr="006554C5">
        <w:rPr>
          <w:rFonts w:ascii="Arial" w:hAnsi="Arial" w:cs="Arial"/>
        </w:rPr>
        <w:t xml:space="preserve"> for the year then ended, </w:t>
      </w:r>
      <w:r w:rsidR="00255C12" w:rsidRPr="006554C5">
        <w:rPr>
          <w:rFonts w:ascii="Arial" w:hAnsi="Arial" w:cs="Arial"/>
        </w:rPr>
        <w:t>and notes to the financial statements, including a summary of significant accounting policies</w:t>
      </w:r>
      <w:r w:rsidR="00EF207C" w:rsidRPr="006554C5">
        <w:rPr>
          <w:rFonts w:ascii="Arial" w:hAnsi="Arial" w:cs="Arial"/>
        </w:rPr>
        <w:t>.</w:t>
      </w:r>
      <w:r w:rsidRPr="006554C5">
        <w:rPr>
          <w:rFonts w:ascii="Arial" w:hAnsi="Arial" w:cs="Arial"/>
        </w:rPr>
        <w:t xml:space="preserve"> </w:t>
      </w:r>
    </w:p>
    <w:p w14:paraId="6EC8AF28" w14:textId="77777777" w:rsidR="000364D3" w:rsidRPr="006554C5" w:rsidRDefault="000364D3" w:rsidP="00866C72">
      <w:pPr>
        <w:spacing w:line="312" w:lineRule="auto"/>
        <w:rPr>
          <w:rFonts w:ascii="Arial" w:hAnsi="Arial" w:cs="Arial"/>
          <w:i/>
        </w:rPr>
      </w:pPr>
      <w:r w:rsidRPr="006554C5">
        <w:rPr>
          <w:rFonts w:ascii="Arial" w:hAnsi="Arial" w:cs="Arial"/>
          <w:i/>
        </w:rPr>
        <w:t>Directors</w:t>
      </w:r>
      <w:r w:rsidR="00CD35FE" w:rsidRPr="006554C5">
        <w:rPr>
          <w:rFonts w:ascii="Arial" w:hAnsi="Arial" w:cs="Arial"/>
          <w:i/>
        </w:rPr>
        <w:t>’</w:t>
      </w:r>
      <w:r w:rsidRPr="006554C5">
        <w:rPr>
          <w:rFonts w:ascii="Arial" w:hAnsi="Arial" w:cs="Arial"/>
          <w:i/>
        </w:rPr>
        <w:t xml:space="preserve">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23F47FE7" w14:textId="170F341A" w:rsidR="000364D3" w:rsidRPr="006554C5" w:rsidRDefault="000364D3" w:rsidP="00866C72">
      <w:pPr>
        <w:spacing w:line="312" w:lineRule="auto"/>
        <w:rPr>
          <w:rFonts w:ascii="Arial" w:hAnsi="Arial" w:cs="Arial"/>
        </w:rPr>
      </w:pPr>
      <w:r w:rsidRPr="006554C5">
        <w:rPr>
          <w:rFonts w:ascii="Arial" w:hAnsi="Arial" w:cs="Arial"/>
        </w:rPr>
        <w:t>The directors are responsible for the preparation of the</w:t>
      </w:r>
      <w:r w:rsidR="00815639" w:rsidRPr="006554C5">
        <w:rPr>
          <w:rFonts w:ascii="Arial" w:hAnsi="Arial" w:cs="Arial"/>
        </w:rPr>
        <w:t>se</w:t>
      </w:r>
      <w:r w:rsidRPr="006554C5">
        <w:rPr>
          <w:rFonts w:ascii="Arial" w:hAnsi="Arial" w:cs="Arial"/>
        </w:rPr>
        <w:t xml:space="preserve"> financial statements in accordance with the basis of accounting described in note xx and the requirements of the Companies Act of South Africa, </w:t>
      </w:r>
      <w:r w:rsidR="0023590D" w:rsidRPr="006554C5">
        <w:rPr>
          <w:rFonts w:ascii="Arial" w:hAnsi="Arial" w:cs="Arial"/>
        </w:rPr>
        <w:t>f</w:t>
      </w:r>
      <w:r w:rsidR="0023590D" w:rsidRPr="006554C5">
        <w:rPr>
          <w:rFonts w:ascii="Arial" w:eastAsia="Times New Roman" w:hAnsi="Arial" w:cs="Arial"/>
          <w:iCs/>
          <w:color w:val="000000"/>
          <w:lang w:val="en-ZA" w:eastAsia="en-ZA"/>
        </w:rPr>
        <w:t xml:space="preserve">or determining that the basis of preparation is acceptable in the circumstances </w:t>
      </w:r>
      <w:r w:rsidRPr="006554C5">
        <w:rPr>
          <w:rFonts w:ascii="Arial" w:hAnsi="Arial" w:cs="Arial"/>
        </w:rPr>
        <w:t xml:space="preserve">and for such internal control as the directors determine is necessary to enable the preparation of financial statements that are free from material misstatements, whether due to fraud or error. </w:t>
      </w:r>
    </w:p>
    <w:p w14:paraId="75DB89D2" w14:textId="77777777" w:rsidR="000364D3" w:rsidRPr="006554C5" w:rsidRDefault="000364D3"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02433361" w14:textId="0BDE2C1E" w:rsidR="00F8088D" w:rsidRPr="006554C5" w:rsidRDefault="00F8088D"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00707A30">
        <w:rPr>
          <w:rFonts w:ascii="Arial" w:hAnsi="Arial" w:cs="Arial"/>
          <w:i/>
        </w:rPr>
        <w:t xml:space="preserve"> </w:t>
      </w:r>
      <w:r w:rsidR="00707A30">
        <w:rPr>
          <w:rFonts w:ascii="Arial" w:hAnsi="Arial" w:cs="Arial"/>
          <w:lang w:val="af-ZA"/>
        </w:rPr>
        <w:t>(ISRE 2400 (Revised))</w:t>
      </w:r>
      <w:r w:rsidRPr="006554C5">
        <w:rPr>
          <w:rFonts w:ascii="Arial" w:hAnsi="Arial"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6716CDE7" w14:textId="77777777" w:rsidR="000364D3" w:rsidRPr="006554C5" w:rsidRDefault="00F8088D"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70E60390" w14:textId="77777777" w:rsidR="00B84A91" w:rsidRPr="006554C5" w:rsidRDefault="00B84A91" w:rsidP="00866C72">
      <w:pPr>
        <w:keepNext/>
        <w:keepLines/>
        <w:spacing w:line="312" w:lineRule="auto"/>
        <w:rPr>
          <w:rFonts w:ascii="Arial" w:hAnsi="Arial" w:cs="Arial"/>
        </w:rPr>
      </w:pPr>
      <w:r w:rsidRPr="006554C5">
        <w:rPr>
          <w:rFonts w:ascii="Arial" w:hAnsi="Arial" w:cs="Arial"/>
        </w:rPr>
        <w:t>The procedure</w:t>
      </w:r>
      <w:r w:rsidR="00130524" w:rsidRPr="006554C5">
        <w:rPr>
          <w:rFonts w:ascii="Arial" w:hAnsi="Arial" w:cs="Arial"/>
        </w:rPr>
        <w:t>s</w:t>
      </w:r>
      <w:r w:rsidRPr="006554C5">
        <w:rPr>
          <w:rFonts w:ascii="Arial" w:hAnsi="Arial" w:cs="Arial"/>
        </w:rPr>
        <w:t xml:space="preserve"> performed in a review are substantially less than those performed in an audit conducted in accordance with International Standards on Auditing.  Accordingly, we do not express an audit opinion on these financial statements.</w:t>
      </w:r>
    </w:p>
    <w:p w14:paraId="4323AAB1" w14:textId="77777777" w:rsidR="000364D3" w:rsidRPr="006554C5" w:rsidRDefault="000364D3" w:rsidP="00866C72">
      <w:pPr>
        <w:keepNext/>
        <w:keepLines/>
        <w:spacing w:line="312" w:lineRule="auto"/>
        <w:rPr>
          <w:rFonts w:ascii="Arial" w:hAnsi="Arial" w:cs="Arial"/>
          <w:i/>
        </w:rPr>
      </w:pPr>
      <w:r w:rsidRPr="006554C5">
        <w:rPr>
          <w:rFonts w:ascii="Arial" w:hAnsi="Arial" w:cs="Arial"/>
          <w:i/>
        </w:rPr>
        <w:t>Conclusion</w:t>
      </w:r>
    </w:p>
    <w:p w14:paraId="4A581A0C" w14:textId="77777777" w:rsidR="000364D3" w:rsidRPr="006554C5" w:rsidRDefault="000364D3" w:rsidP="00866C72">
      <w:pPr>
        <w:spacing w:line="312" w:lineRule="auto"/>
        <w:rPr>
          <w:rFonts w:ascii="Arial" w:hAnsi="Arial" w:cs="Arial"/>
        </w:rPr>
      </w:pPr>
      <w:r w:rsidRPr="006554C5">
        <w:rPr>
          <w:rFonts w:ascii="Arial" w:hAnsi="Arial" w:cs="Arial"/>
        </w:rPr>
        <w:t>Based on our review, nothing has come to our attention that causes us to believe that the</w:t>
      </w:r>
      <w:r w:rsidR="00DC5064" w:rsidRPr="006554C5">
        <w:rPr>
          <w:rFonts w:ascii="Arial" w:hAnsi="Arial" w:cs="Arial"/>
        </w:rPr>
        <w:t>se</w:t>
      </w:r>
      <w:r w:rsidRPr="006554C5">
        <w:rPr>
          <w:rFonts w:ascii="Arial" w:hAnsi="Arial" w:cs="Arial"/>
        </w:rPr>
        <w:t xml:space="preserve"> financial statements of </w:t>
      </w:r>
      <w:r w:rsidR="00F1621D" w:rsidRPr="006554C5">
        <w:rPr>
          <w:rFonts w:ascii="Arial" w:hAnsi="Arial" w:cs="Arial"/>
        </w:rPr>
        <w:t>ABC Proprietary Limited</w:t>
      </w:r>
      <w:r w:rsidRPr="006554C5">
        <w:rPr>
          <w:rFonts w:ascii="Arial" w:hAnsi="Arial" w:cs="Arial"/>
        </w:rPr>
        <w:t xml:space="preserve"> are not prepared, in all material respects, in accordance with the basis of accounting described in note xx and the requirements of the Companies Act of South Africa.</w:t>
      </w:r>
    </w:p>
    <w:p w14:paraId="30EC1EB8" w14:textId="77777777" w:rsidR="00D75965" w:rsidRPr="006554C5" w:rsidRDefault="00D75965" w:rsidP="00866C72">
      <w:pPr>
        <w:spacing w:line="312" w:lineRule="auto"/>
        <w:rPr>
          <w:rFonts w:ascii="Arial" w:hAnsi="Arial" w:cs="Arial"/>
          <w:i/>
        </w:rPr>
      </w:pPr>
      <w:r w:rsidRPr="006554C5">
        <w:rPr>
          <w:rFonts w:ascii="Arial" w:hAnsi="Arial" w:cs="Arial"/>
          <w:i/>
        </w:rPr>
        <w:t>Basis of Accounting</w:t>
      </w:r>
    </w:p>
    <w:p w14:paraId="6D6342F2" w14:textId="02787677" w:rsidR="00295E5F" w:rsidRPr="006554C5" w:rsidRDefault="00D75965" w:rsidP="00866C72">
      <w:pPr>
        <w:spacing w:line="312" w:lineRule="auto"/>
        <w:rPr>
          <w:rFonts w:ascii="Arial" w:hAnsi="Arial" w:cs="Arial"/>
          <w:i/>
        </w:rPr>
      </w:pPr>
      <w:r w:rsidRPr="006554C5">
        <w:rPr>
          <w:rFonts w:ascii="Arial" w:hAnsi="Arial" w:cs="Arial"/>
        </w:rPr>
        <w:t xml:space="preserve">Without modifying our </w:t>
      </w:r>
      <w:r w:rsidR="00DF0B5A" w:rsidRPr="006554C5">
        <w:rPr>
          <w:rFonts w:ascii="Arial" w:hAnsi="Arial" w:cs="Arial"/>
        </w:rPr>
        <w:t>conclusion</w:t>
      </w:r>
      <w:r w:rsidRPr="006554C5">
        <w:rPr>
          <w:rFonts w:ascii="Arial" w:hAnsi="Arial" w:cs="Arial"/>
        </w:rPr>
        <w:t>, we draw attention to note x</w:t>
      </w:r>
      <w:r w:rsidR="00DF0B5A" w:rsidRPr="006554C5">
        <w:rPr>
          <w:rFonts w:ascii="Arial" w:hAnsi="Arial" w:cs="Arial"/>
        </w:rPr>
        <w:t>x</w:t>
      </w:r>
      <w:r w:rsidRPr="006554C5">
        <w:rPr>
          <w:rFonts w:ascii="Arial" w:hAnsi="Arial" w:cs="Arial"/>
        </w:rPr>
        <w:t xml:space="preserve"> to the financial statements, which describes the basis of accounting. The financial statements are prepared in accordance with the company’s own accounting policies to satisfy the financial information needs of the company’s shareholders. As a result, the financial statements may not be suitable for another purpose.</w:t>
      </w:r>
    </w:p>
    <w:p w14:paraId="51CE092D" w14:textId="77777777"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Pr="006554C5" w:rsidDel="009D0632">
        <w:rPr>
          <w:rFonts w:ascii="Arial" w:hAnsi="Arial" w:cs="Arial"/>
          <w:i/>
        </w:rPr>
        <w:t xml:space="preserve"> </w:t>
      </w:r>
      <w:r w:rsidRPr="006554C5">
        <w:rPr>
          <w:rFonts w:ascii="Arial" w:hAnsi="Arial" w:cs="Arial"/>
          <w:i/>
        </w:rPr>
        <w:t xml:space="preserve"> </w:t>
      </w:r>
    </w:p>
    <w:p w14:paraId="031FB5CE" w14:textId="3FC449CD" w:rsidR="001E2804" w:rsidRPr="006554C5" w:rsidRDefault="000903C4" w:rsidP="00EA79FF">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32A9CE3D" w14:textId="636FF7CE"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3759C670" w14:textId="77777777" w:rsidR="00130524" w:rsidRPr="006554C5" w:rsidRDefault="00130524" w:rsidP="00866C72">
      <w:pPr>
        <w:spacing w:line="312" w:lineRule="auto"/>
        <w:rPr>
          <w:rFonts w:ascii="Arial" w:hAnsi="Arial" w:cs="Arial"/>
        </w:rPr>
      </w:pPr>
    </w:p>
    <w:p w14:paraId="0A1E8D15" w14:textId="428C8658" w:rsidR="00130524" w:rsidRPr="006554C5" w:rsidRDefault="00152EAB" w:rsidP="00C57674">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Independent Reviewer’s signature</w:t>
      </w:r>
      <w:r w:rsidRPr="006554C5">
        <w:rPr>
          <w:rFonts w:ascii="Arial" w:hAnsi="Arial" w:cs="Arial"/>
        </w:rPr>
        <w:t>]</w:t>
      </w:r>
    </w:p>
    <w:p w14:paraId="511722AA" w14:textId="4A2912A6" w:rsidR="00130524" w:rsidRPr="006554C5" w:rsidRDefault="00152EAB" w:rsidP="00C57674">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Name of individual reviewer</w:t>
      </w:r>
      <w:r w:rsidRPr="006554C5">
        <w:rPr>
          <w:rFonts w:ascii="Arial" w:hAnsi="Arial" w:cs="Arial"/>
        </w:rPr>
        <w:t>]</w:t>
      </w:r>
    </w:p>
    <w:p w14:paraId="288EA8F9" w14:textId="09CFA96E" w:rsidR="001E2804" w:rsidRPr="006554C5" w:rsidRDefault="00152EAB" w:rsidP="00C57674">
      <w:pPr>
        <w:keepNext/>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7F99AAE5" w14:textId="77777777" w:rsidR="00130524" w:rsidRPr="006554C5" w:rsidRDefault="00130524" w:rsidP="00C57674">
      <w:pPr>
        <w:keepNext/>
        <w:widowControl/>
        <w:spacing w:line="312" w:lineRule="auto"/>
        <w:rPr>
          <w:rFonts w:ascii="Arial" w:hAnsi="Arial" w:cs="Arial"/>
        </w:rPr>
      </w:pPr>
      <w:r w:rsidRPr="006554C5">
        <w:rPr>
          <w:rFonts w:ascii="Arial" w:hAnsi="Arial" w:cs="Arial"/>
        </w:rPr>
        <w:t>Registered Auditor</w:t>
      </w:r>
    </w:p>
    <w:p w14:paraId="453E1CE9" w14:textId="2580F1A4" w:rsidR="00130524" w:rsidRPr="006554C5" w:rsidRDefault="00152EAB" w:rsidP="00C57674">
      <w:pPr>
        <w:keepNext/>
        <w:widowControl/>
        <w:spacing w:line="312" w:lineRule="auto"/>
        <w:rPr>
          <w:rFonts w:ascii="Arial" w:hAnsi="Arial" w:cs="Arial"/>
        </w:rPr>
      </w:pPr>
      <w:r w:rsidRPr="006554C5">
        <w:rPr>
          <w:rFonts w:ascii="Arial" w:hAnsi="Arial" w:cs="Arial"/>
        </w:rPr>
        <w:t>[</w:t>
      </w:r>
      <w:r w:rsidR="00130524" w:rsidRPr="006554C5">
        <w:rPr>
          <w:rFonts w:ascii="Arial" w:hAnsi="Arial" w:cs="Arial"/>
          <w:i/>
        </w:rPr>
        <w:t>Date</w:t>
      </w:r>
      <w:r w:rsidRPr="006554C5">
        <w:rPr>
          <w:rFonts w:ascii="Arial" w:hAnsi="Arial" w:cs="Arial"/>
          <w:i/>
        </w:rPr>
        <w:t xml:space="preserve"> of independent reviewer’s report</w:t>
      </w:r>
      <w:r w:rsidRPr="006554C5">
        <w:rPr>
          <w:rFonts w:ascii="Arial" w:hAnsi="Arial" w:cs="Arial"/>
        </w:rPr>
        <w:t>]</w:t>
      </w:r>
    </w:p>
    <w:p w14:paraId="7AE7EB16" w14:textId="33838F0E" w:rsidR="00241340" w:rsidRPr="006554C5" w:rsidRDefault="00152EAB" w:rsidP="00C57674">
      <w:pPr>
        <w:keepNext/>
        <w:widowControl/>
        <w:spacing w:line="312" w:lineRule="auto"/>
        <w:rPr>
          <w:rFonts w:ascii="Arial" w:hAnsi="Arial" w:cs="Arial"/>
        </w:rPr>
      </w:pPr>
      <w:r w:rsidRPr="006554C5">
        <w:rPr>
          <w:rFonts w:ascii="Arial" w:hAnsi="Arial" w:cs="Arial"/>
        </w:rPr>
        <w:t>[</w:t>
      </w:r>
      <w:r w:rsidR="00C17AB6" w:rsidRPr="006554C5">
        <w:rPr>
          <w:rFonts w:ascii="Arial" w:hAnsi="Arial" w:cs="Arial"/>
          <w:i/>
        </w:rPr>
        <w:t>Independent reviewer</w:t>
      </w:r>
      <w:r w:rsidR="00130524" w:rsidRPr="006554C5">
        <w:rPr>
          <w:rFonts w:ascii="Arial" w:hAnsi="Arial" w:cs="Arial"/>
          <w:i/>
        </w:rPr>
        <w:t>’s address</w:t>
      </w:r>
      <w:r w:rsidRPr="006554C5">
        <w:rPr>
          <w:rFonts w:ascii="Arial" w:hAnsi="Arial" w:cs="Arial"/>
        </w:rPr>
        <w:t>]</w:t>
      </w:r>
    </w:p>
    <w:p w14:paraId="13C503EF" w14:textId="77777777" w:rsidR="001E2804" w:rsidRPr="006554C5" w:rsidRDefault="001E2804" w:rsidP="00D77E17">
      <w:pPr>
        <w:pStyle w:val="Heading4"/>
        <w:rPr>
          <w:color w:val="000000"/>
        </w:rPr>
        <w:sectPr w:rsidR="001E2804" w:rsidRPr="006554C5" w:rsidSect="007979D0">
          <w:pgSz w:w="11907" w:h="16839" w:code="9"/>
          <w:pgMar w:top="1440" w:right="1701" w:bottom="1440" w:left="1701" w:header="720" w:footer="720" w:gutter="0"/>
          <w:cols w:space="720"/>
          <w:noEndnote/>
          <w:docGrid w:linePitch="299"/>
        </w:sectPr>
      </w:pPr>
      <w:bookmarkStart w:id="2212" w:name="RANGE!A1:V40"/>
      <w:bookmarkStart w:id="2213" w:name="_APPENDIX_5"/>
      <w:bookmarkStart w:id="2214" w:name="_Toc161706750"/>
      <w:bookmarkStart w:id="2215" w:name="_Toc277586815"/>
      <w:bookmarkStart w:id="2216" w:name="_Toc299654382"/>
      <w:bookmarkEnd w:id="1741"/>
      <w:bookmarkEnd w:id="1742"/>
      <w:bookmarkEnd w:id="1743"/>
      <w:bookmarkEnd w:id="1744"/>
      <w:bookmarkEnd w:id="1745"/>
      <w:bookmarkEnd w:id="2212"/>
      <w:bookmarkEnd w:id="2213"/>
    </w:p>
    <w:p w14:paraId="67322241" w14:textId="0045B25E" w:rsidR="00381005" w:rsidRPr="006554C5" w:rsidRDefault="005E7E74" w:rsidP="00D77E17">
      <w:pPr>
        <w:pStyle w:val="Heading4"/>
        <w:rPr>
          <w:color w:val="000000"/>
        </w:rPr>
      </w:pPr>
      <w:bookmarkStart w:id="2217" w:name="_Toc443575256"/>
      <w:r w:rsidRPr="006554C5">
        <w:rPr>
          <w:color w:val="000000"/>
        </w:rPr>
        <w:t>Onafhan</w:t>
      </w:r>
      <w:r w:rsidR="009A4B19" w:rsidRPr="006554C5">
        <w:rPr>
          <w:color w:val="000000"/>
        </w:rPr>
        <w:t>k</w:t>
      </w:r>
      <w:r w:rsidRPr="006554C5">
        <w:rPr>
          <w:color w:val="000000"/>
        </w:rPr>
        <w:t xml:space="preserve">like oorsig van </w:t>
      </w:r>
      <w:r w:rsidRPr="006554C5">
        <w:rPr>
          <w:lang w:val="af-ZA"/>
        </w:rPr>
        <w:t>finansiële jaarstate</w:t>
      </w:r>
      <w:r w:rsidRPr="006554C5">
        <w:rPr>
          <w:color w:val="000000"/>
        </w:rPr>
        <w:t xml:space="preserve"> – </w:t>
      </w:r>
      <w:r w:rsidR="000215A5" w:rsidRPr="006554C5">
        <w:rPr>
          <w:color w:val="000000"/>
        </w:rPr>
        <w:t xml:space="preserve">Redelike </w:t>
      </w:r>
      <w:r w:rsidRPr="006554C5">
        <w:rPr>
          <w:color w:val="000000"/>
        </w:rPr>
        <w:t xml:space="preserve">voorstelling </w:t>
      </w:r>
      <w:r w:rsidRPr="006554C5">
        <w:rPr>
          <w:lang w:val="af-ZA"/>
        </w:rPr>
        <w:t>finansiële verslagdoeningsraamwerk</w:t>
      </w:r>
      <w:bookmarkEnd w:id="2217"/>
    </w:p>
    <w:tbl>
      <w:tblPr>
        <w:tblStyle w:val="TableGrid"/>
        <w:tblW w:w="0" w:type="auto"/>
        <w:tblLook w:val="04A0" w:firstRow="1" w:lastRow="0" w:firstColumn="1" w:lastColumn="0" w:noHBand="0" w:noVBand="1"/>
      </w:tblPr>
      <w:tblGrid>
        <w:gridCol w:w="8495"/>
      </w:tblGrid>
      <w:tr w:rsidR="007F787E" w:rsidRPr="006554C5" w14:paraId="5BB7CD76" w14:textId="77777777" w:rsidTr="00614633">
        <w:tc>
          <w:tcPr>
            <w:tcW w:w="8495" w:type="dxa"/>
          </w:tcPr>
          <w:p w14:paraId="07F57EBC" w14:textId="77777777" w:rsidR="00192E70" w:rsidRPr="006554C5" w:rsidRDefault="00192E70" w:rsidP="00192E70">
            <w:pPr>
              <w:spacing w:line="312" w:lineRule="auto"/>
              <w:rPr>
                <w:rFonts w:ascii="Arial" w:hAnsi="Arial" w:cs="Arial"/>
                <w:kern w:val="32"/>
                <w:lang w:val="af-ZA"/>
              </w:rPr>
            </w:pPr>
            <w:r w:rsidRPr="006554C5">
              <w:rPr>
                <w:rFonts w:ascii="Arial" w:hAnsi="Arial" w:cs="Arial"/>
                <w:kern w:val="32"/>
                <w:lang w:val="af-ZA"/>
              </w:rPr>
              <w:t>Omstandighede sluit in:</w:t>
            </w:r>
          </w:p>
          <w:p w14:paraId="0C0B55C6" w14:textId="489880B7" w:rsidR="00192E70" w:rsidRPr="006554C5" w:rsidRDefault="00192E70" w:rsidP="00192E70">
            <w:pPr>
              <w:pStyle w:val="ListParagraph"/>
              <w:numPr>
                <w:ilvl w:val="0"/>
                <w:numId w:val="33"/>
              </w:numPr>
              <w:spacing w:before="0" w:after="120" w:line="312" w:lineRule="auto"/>
              <w:ind w:left="357" w:hanging="357"/>
              <w:rPr>
                <w:rFonts w:cs="Arial"/>
                <w:kern w:val="32"/>
                <w:lang w:val="af-ZA"/>
              </w:rPr>
            </w:pPr>
            <w:r w:rsidRPr="006554C5">
              <w:rPr>
                <w:rFonts w:cs="Arial"/>
                <w:kern w:val="32"/>
                <w:lang w:val="af-ZA"/>
              </w:rPr>
              <w:t>Hierdie verslag is ’n vertaling van voorbeeld “3” van Deel A van SAAPS 3 (Revised</w:t>
            </w:r>
            <w:r w:rsidR="00707A30">
              <w:rPr>
                <w:rFonts w:cs="Arial"/>
                <w:kern w:val="32"/>
                <w:lang w:val="af-ZA"/>
              </w:rPr>
              <w:t xml:space="preserve"> November</w:t>
            </w:r>
            <w:r w:rsidRPr="006554C5">
              <w:rPr>
                <w:rFonts w:cs="Arial"/>
                <w:kern w:val="32"/>
                <w:lang w:val="af-ZA"/>
              </w:rPr>
              <w:t xml:space="preserve"> 2015)</w:t>
            </w:r>
          </w:p>
          <w:p w14:paraId="29E64E7E" w14:textId="77777777" w:rsidR="00192E70" w:rsidRPr="006554C5" w:rsidRDefault="00192E70" w:rsidP="00192E70">
            <w:pPr>
              <w:pStyle w:val="ListParagraph"/>
              <w:numPr>
                <w:ilvl w:val="0"/>
                <w:numId w:val="33"/>
              </w:numPr>
              <w:spacing w:before="0" w:after="120" w:line="312" w:lineRule="auto"/>
              <w:rPr>
                <w:rFonts w:cs="Arial"/>
                <w:kern w:val="32"/>
                <w:lang w:val="af-ZA"/>
              </w:rPr>
            </w:pPr>
            <w:r w:rsidRPr="006554C5">
              <w:rPr>
                <w:rFonts w:cs="Arial"/>
                <w:kern w:val="32"/>
                <w:lang w:val="af-ZA"/>
              </w:rPr>
              <w:t>Die finansiële state is vir ’n algemene doel deur bestuur opgestel vir in ooreenstemming met die ‘International Financial Reporting Standard for Small and Medium-sized Entities’</w:t>
            </w:r>
          </w:p>
          <w:p w14:paraId="70CFF30A" w14:textId="77777777" w:rsidR="00707A30" w:rsidRDefault="00707A30" w:rsidP="00192E70">
            <w:pPr>
              <w:pStyle w:val="ListParagraph"/>
              <w:numPr>
                <w:ilvl w:val="0"/>
                <w:numId w:val="33"/>
              </w:numPr>
              <w:spacing w:before="0" w:after="120" w:line="312" w:lineRule="auto"/>
              <w:rPr>
                <w:rFonts w:cs="Arial"/>
                <w:kern w:val="32"/>
                <w:lang w:val="af-ZA"/>
              </w:rPr>
            </w:pPr>
            <w:r w:rsidRPr="006554C5">
              <w:rPr>
                <w:rFonts w:cs="Arial"/>
                <w:kern w:val="32"/>
                <w:lang w:val="af-ZA"/>
              </w:rPr>
              <w:t xml:space="preserve">Die onafhanklike nasiener het tot die gevolgtrekking gekom dat ’n ongemodifiseerde gevolgtrekking toepaslik </w:t>
            </w:r>
            <w:r w:rsidRPr="00EE7789">
              <w:rPr>
                <w:rFonts w:cs="Arial"/>
                <w:kern w:val="32"/>
                <w:lang w:val="af-ZA"/>
              </w:rPr>
              <w:t>is grond van die bewyse wat verkry is</w:t>
            </w:r>
          </w:p>
          <w:p w14:paraId="19729481" w14:textId="484E75B1" w:rsidR="007F787E" w:rsidRPr="006554C5" w:rsidRDefault="00192E70" w:rsidP="00614633">
            <w:pPr>
              <w:pStyle w:val="ListParagraph"/>
              <w:numPr>
                <w:ilvl w:val="0"/>
                <w:numId w:val="33"/>
              </w:numPr>
              <w:spacing w:before="0" w:after="120" w:line="312" w:lineRule="auto"/>
              <w:rPr>
                <w:rFonts w:cs="Arial"/>
                <w:kern w:val="32"/>
                <w:lang w:val="af-ZA"/>
              </w:rPr>
            </w:pPr>
            <w:r w:rsidRPr="00D6763C">
              <w:rPr>
                <w:rFonts w:cs="Arial"/>
              </w:rPr>
              <w:t>Akte van oprigting</w:t>
            </w:r>
            <w:r w:rsidRPr="00896DBD">
              <w:rPr>
                <w:rFonts w:cs="Arial"/>
                <w:kern w:val="32"/>
                <w:lang w:val="af-ZA"/>
              </w:rPr>
              <w:t xml:space="preserve"> maak nie voorsiening vir die aanstelling van ’n o</w:t>
            </w:r>
            <w:r w:rsidRPr="00E044E1">
              <w:rPr>
                <w:rFonts w:cs="Arial"/>
                <w:kern w:val="32"/>
                <w:lang w:val="af-ZA"/>
              </w:rPr>
              <w:t>uditkomitee of ’n maatskappysekretaris nie</w:t>
            </w:r>
          </w:p>
        </w:tc>
      </w:tr>
    </w:tbl>
    <w:p w14:paraId="00EBA793" w14:textId="77777777" w:rsidR="007F787E" w:rsidRPr="006554C5" w:rsidRDefault="007F787E" w:rsidP="00AF0B15">
      <w:pPr>
        <w:spacing w:line="312" w:lineRule="auto"/>
        <w:rPr>
          <w:rFonts w:ascii="Arial" w:hAnsi="Arial" w:cs="Arial"/>
          <w:lang w:val="af-ZA"/>
        </w:rPr>
      </w:pPr>
    </w:p>
    <w:p w14:paraId="1EB23045" w14:textId="5B43F470" w:rsidR="007F787E" w:rsidRPr="006554C5" w:rsidRDefault="007F787E"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like Nasiener</w:t>
      </w:r>
      <w:r w:rsidR="00815D2A" w:rsidRPr="006554C5">
        <w:rPr>
          <w:rFonts w:ascii="Arial" w:hAnsi="Arial" w:cs="Arial"/>
          <w:b/>
          <w:lang w:val="af-ZA"/>
        </w:rPr>
        <w:t xml:space="preserve"> se V</w:t>
      </w:r>
      <w:r w:rsidRPr="006554C5">
        <w:rPr>
          <w:rFonts w:ascii="Arial" w:hAnsi="Arial" w:cs="Arial"/>
          <w:b/>
          <w:lang w:val="af-ZA"/>
        </w:rPr>
        <w:t>erslag</w:t>
      </w:r>
    </w:p>
    <w:p w14:paraId="34F279F2" w14:textId="77777777" w:rsidR="007F787E" w:rsidRPr="006554C5" w:rsidRDefault="007F787E" w:rsidP="007F787E">
      <w:pPr>
        <w:spacing w:line="312" w:lineRule="auto"/>
        <w:rPr>
          <w:rFonts w:ascii="Arial" w:hAnsi="Arial" w:cs="Arial"/>
          <w:lang w:val="af-ZA"/>
        </w:rPr>
      </w:pPr>
    </w:p>
    <w:p w14:paraId="553CF934" w14:textId="77777777" w:rsidR="007F787E" w:rsidRPr="006554C5" w:rsidRDefault="007F787E" w:rsidP="004D09FA">
      <w:pPr>
        <w:spacing w:line="312" w:lineRule="auto"/>
        <w:rPr>
          <w:rFonts w:ascii="Arial" w:hAnsi="Arial" w:cs="Arial"/>
          <w:i/>
          <w:lang w:val="af-ZA"/>
        </w:rPr>
      </w:pPr>
      <w:r w:rsidRPr="006554C5">
        <w:rPr>
          <w:rFonts w:ascii="Arial" w:hAnsi="Arial" w:cs="Arial"/>
          <w:i/>
          <w:lang w:val="af-ZA"/>
        </w:rPr>
        <w:t>Aan die Aandeelhouers van ABC Eiendoms Beperk</w:t>
      </w:r>
    </w:p>
    <w:p w14:paraId="1F3113E3" w14:textId="77777777" w:rsidR="007F787E" w:rsidRPr="001D0EA4" w:rsidRDefault="007F787E">
      <w:pPr>
        <w:spacing w:line="312" w:lineRule="auto"/>
        <w:rPr>
          <w:rFonts w:ascii="Arial" w:hAnsi="Arial" w:cs="Arial"/>
          <w:bCs/>
          <w:lang w:val="af-ZA"/>
        </w:rPr>
      </w:pPr>
      <w:r w:rsidRPr="006554C5">
        <w:rPr>
          <w:rFonts w:ascii="Arial" w:hAnsi="Arial" w:cs="Arial"/>
          <w:b/>
          <w:lang w:val="nl-NL"/>
        </w:rPr>
        <w:t>Verslag oor die Finansiële State</w:t>
      </w:r>
      <w:r w:rsidRPr="001D0EA4">
        <w:rPr>
          <w:rStyle w:val="FootnoteReference"/>
          <w:rFonts w:ascii="Arial" w:hAnsi="Arial" w:cs="Arial"/>
          <w:bCs/>
          <w:vertAlign w:val="superscript"/>
          <w:lang w:val="nl-NL" w:eastAsia="ja-JP"/>
        </w:rPr>
        <w:footnoteReference w:id="51"/>
      </w:r>
    </w:p>
    <w:p w14:paraId="38D4B6B2" w14:textId="0505EFAE" w:rsidR="007F787E" w:rsidRPr="00CF240E" w:rsidRDefault="007F787E" w:rsidP="007F787E">
      <w:pPr>
        <w:spacing w:line="312" w:lineRule="auto"/>
        <w:rPr>
          <w:rFonts w:ascii="Arial" w:hAnsi="Arial" w:cs="Arial"/>
          <w:lang w:val="af-ZA"/>
        </w:rPr>
      </w:pPr>
      <w:r w:rsidRPr="00BC49D0">
        <w:rPr>
          <w:rFonts w:ascii="Arial" w:hAnsi="Arial" w:cs="Arial"/>
          <w:lang w:val="af-ZA"/>
        </w:rPr>
        <w:t>Ons het die finansië</w:t>
      </w:r>
      <w:r w:rsidRPr="002161E9">
        <w:rPr>
          <w:rFonts w:ascii="Arial" w:hAnsi="Arial" w:cs="Arial"/>
          <w:lang w:val="af-ZA"/>
        </w:rPr>
        <w:t>le state van ABC Eiendoms Beperk</w:t>
      </w:r>
      <w:r w:rsidR="00707A30">
        <w:rPr>
          <w:rFonts w:ascii="Arial" w:hAnsi="Arial" w:cs="Arial"/>
          <w:lang w:val="af-ZA"/>
        </w:rPr>
        <w:t>,</w:t>
      </w:r>
      <w:r w:rsidRPr="002161E9">
        <w:rPr>
          <w:rFonts w:ascii="Arial" w:hAnsi="Arial" w:cs="Arial"/>
          <w:lang w:val="af-ZA"/>
        </w:rPr>
        <w:t xml:space="preserve"> soos uiteengesit op bladsye ... tot ..., wat bestaan uit die staat van finansiële stand soos op 31 Desember 20X1, en die staat van wins of verlies en ander omvattende inkomste, staat van veranderings in ekwiteit en staat van kontantvloei</w:t>
      </w:r>
      <w:r w:rsidR="00192E70" w:rsidRPr="00CF240E">
        <w:rPr>
          <w:rFonts w:ascii="Arial" w:hAnsi="Arial" w:cs="Arial"/>
          <w:lang w:val="af-ZA"/>
        </w:rPr>
        <w:t>e</w:t>
      </w:r>
      <w:r w:rsidRPr="00CF240E">
        <w:rPr>
          <w:rFonts w:ascii="Arial" w:hAnsi="Arial" w:cs="Arial"/>
          <w:lang w:val="af-ZA"/>
        </w:rPr>
        <w:t xml:space="preserve"> vir die jaar wat op daardie datum geëindig het, en</w:t>
      </w:r>
      <w:r w:rsidR="00707A30">
        <w:rPr>
          <w:rFonts w:ascii="Arial" w:hAnsi="Arial" w:cs="Arial"/>
          <w:lang w:val="af-ZA"/>
        </w:rPr>
        <w:t xml:space="preserve"> </w:t>
      </w:r>
      <w:r w:rsidR="00707A30" w:rsidRPr="006554C5">
        <w:rPr>
          <w:rFonts w:ascii="Arial" w:hAnsi="Arial" w:cs="Arial"/>
          <w:lang w:val="af-ZA"/>
        </w:rPr>
        <w:t>aantekeninge tot die finansiële state, insluitend ’n opsomming van beduidende rekeningkundige beleid</w:t>
      </w:r>
      <w:r w:rsidRPr="00CF240E">
        <w:rPr>
          <w:rFonts w:ascii="Arial" w:hAnsi="Arial" w:cs="Arial"/>
          <w:lang w:val="af-ZA"/>
        </w:rPr>
        <w:t>, nagesien.</w:t>
      </w:r>
    </w:p>
    <w:p w14:paraId="53718C3A"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461D6470" w14:textId="7F24C093" w:rsidR="007F787E" w:rsidRPr="002161E9" w:rsidRDefault="007F787E" w:rsidP="007F787E">
      <w:pPr>
        <w:spacing w:line="312" w:lineRule="auto"/>
        <w:rPr>
          <w:rFonts w:ascii="Arial" w:hAnsi="Arial" w:cs="Arial"/>
          <w:lang w:val="af-ZA"/>
        </w:rPr>
      </w:pPr>
      <w:r w:rsidRPr="006554C5">
        <w:rPr>
          <w:rFonts w:ascii="Arial" w:hAnsi="Arial" w:cs="Arial"/>
          <w:lang w:val="af-ZA"/>
        </w:rPr>
        <w:t>Die maatskappy se direkteure is verantwoordelik vir die opstel en redelike voorstelling van hierdie finansiële state ooreenkomstig</w:t>
      </w:r>
      <w:r w:rsidRPr="006554C5">
        <w:rPr>
          <w:rFonts w:ascii="Arial" w:hAnsi="Arial" w:cs="Arial"/>
          <w:kern w:val="32"/>
          <w:lang w:val="af-ZA"/>
        </w:rPr>
        <w:t xml:space="preserve"> die</w:t>
      </w:r>
      <w:r w:rsidRPr="006554C5">
        <w:rPr>
          <w:rFonts w:ascii="Arial" w:hAnsi="Arial" w:cs="Arial"/>
          <w:lang w:val="af-ZA"/>
        </w:rPr>
        <w:t xml:space="preserve"> ‘</w:t>
      </w:r>
      <w:r w:rsidRPr="006554C5">
        <w:rPr>
          <w:rFonts w:ascii="Arial" w:hAnsi="Arial" w:cs="Arial"/>
          <w:i/>
        </w:rPr>
        <w:t>International Financial Reporting Standard for Small and Medium-sized Entities</w:t>
      </w:r>
      <w:r w:rsidRPr="006554C5">
        <w:rPr>
          <w:rFonts w:ascii="Arial" w:hAnsi="Arial" w:cs="Arial"/>
          <w:lang w:val="af-ZA"/>
        </w:rPr>
        <w:t>’</w:t>
      </w:r>
      <w:r w:rsidRPr="001D0EA4">
        <w:rPr>
          <w:rStyle w:val="FootnoteReference"/>
          <w:rFonts w:ascii="Arial" w:hAnsi="Arial" w:cs="Arial"/>
          <w:bCs/>
          <w:vertAlign w:val="superscript"/>
          <w:lang w:val="af-ZA" w:eastAsia="ja-JP"/>
        </w:rPr>
        <w:footnoteReference w:id="52"/>
      </w:r>
      <w:r w:rsidRPr="001D0EA4">
        <w:rPr>
          <w:rFonts w:ascii="Arial" w:hAnsi="Arial" w:cs="Arial"/>
          <w:lang w:val="af-ZA"/>
        </w:rPr>
        <w:t xml:space="preserve"> en die vereistes van die Maatskappywet van Suid-Afrika, en vir sodanige interne beheer as wat die direkteure nodig ag </w:t>
      </w:r>
      <w:r w:rsidR="00815D2A" w:rsidRPr="00BC49D0">
        <w:rPr>
          <w:rFonts w:ascii="Arial" w:hAnsi="Arial" w:cs="Arial"/>
          <w:lang w:val="af-ZA"/>
        </w:rPr>
        <w:t xml:space="preserve">vir </w:t>
      </w:r>
      <w:r w:rsidRPr="002161E9">
        <w:rPr>
          <w:rFonts w:ascii="Arial" w:hAnsi="Arial" w:cs="Arial"/>
          <w:lang w:val="af-ZA"/>
        </w:rPr>
        <w:t>die opstel van finansiële state, wat vry is van wesenlike wanvoorstelling, hetsy weens bedrog of foute.</w:t>
      </w:r>
    </w:p>
    <w:p w14:paraId="70A2EE95" w14:textId="77777777" w:rsidR="007F787E" w:rsidRPr="006554C5" w:rsidRDefault="007F787E" w:rsidP="00614633">
      <w:pPr>
        <w:keepNext/>
        <w:widowControl/>
        <w:spacing w:line="312" w:lineRule="auto"/>
        <w:rPr>
          <w:rFonts w:ascii="Arial" w:hAnsi="Arial" w:cs="Arial"/>
          <w:i/>
          <w:lang w:val="af-ZA"/>
        </w:rPr>
      </w:pPr>
      <w:r w:rsidRPr="006554C5">
        <w:rPr>
          <w:rFonts w:ascii="Arial" w:hAnsi="Arial" w:cs="Arial"/>
          <w:i/>
          <w:lang w:val="af-ZA"/>
        </w:rPr>
        <w:t>Onafhanklike Nasiener se Verantwoordelikheid</w:t>
      </w:r>
    </w:p>
    <w:p w14:paraId="35A7B86D" w14:textId="77BC448C" w:rsidR="007F787E" w:rsidRPr="006554C5" w:rsidRDefault="007F787E" w:rsidP="00614633">
      <w:pPr>
        <w:keepNext/>
        <w:widowControl/>
        <w:spacing w:line="312" w:lineRule="auto"/>
        <w:rPr>
          <w:rFonts w:ascii="Arial" w:hAnsi="Arial" w:cs="Arial"/>
          <w:lang w:val="af-ZA"/>
        </w:rPr>
      </w:pPr>
      <w:r w:rsidRPr="006554C5">
        <w:rPr>
          <w:rFonts w:ascii="Arial" w:hAnsi="Arial" w:cs="Arial"/>
          <w:lang w:val="af-ZA"/>
        </w:rPr>
        <w:t>Dit is ons verantwoordelikheid om ’n gevolgtrekking oor hierdie finansiële state uit te spreek. Ons het ons oorsig ooreenkomstig die ‘</w:t>
      </w:r>
      <w:r w:rsidRPr="006554C5">
        <w:rPr>
          <w:rFonts w:ascii="Arial" w:hAnsi="Arial" w:cs="Arial"/>
          <w:i/>
        </w:rPr>
        <w:t>International Standard on Review Engagements (ISRE) 2400 (Revised), Engagements to Review Historical Financial Statements</w:t>
      </w:r>
      <w:r w:rsidRPr="006554C5">
        <w:rPr>
          <w:rFonts w:ascii="Arial" w:hAnsi="Arial" w:cs="Arial"/>
          <w:i/>
          <w:lang w:val="af-ZA"/>
        </w:rPr>
        <w:t xml:space="preserve">’ </w:t>
      </w:r>
      <w:r w:rsidR="00707A30">
        <w:rPr>
          <w:rFonts w:ascii="Arial" w:hAnsi="Arial" w:cs="Arial"/>
          <w:lang w:val="af-ZA"/>
        </w:rPr>
        <w:t xml:space="preserve">(ISRE 2400 (Revised)) </w:t>
      </w:r>
      <w:r w:rsidRPr="006554C5">
        <w:rPr>
          <w:rFonts w:ascii="Arial" w:hAnsi="Arial" w:cs="Arial"/>
          <w:lang w:val="af-ZA"/>
        </w:rPr>
        <w:t>uitgevoer. ISRE 2400 (</w:t>
      </w:r>
      <w:r w:rsidRPr="006554C5">
        <w:rPr>
          <w:rFonts w:ascii="Arial" w:hAnsi="Arial" w:cs="Arial"/>
          <w:lang w:val="en-ZA"/>
        </w:rPr>
        <w:t>Revised</w:t>
      </w:r>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7E5AEF75"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’n Oorsig van finansiële state ooreenkomstig ISRE 2400 (Revised)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01A14EBF" w14:textId="77777777" w:rsidR="007F787E" w:rsidRPr="006554C5" w:rsidRDefault="007F787E" w:rsidP="007F787E">
      <w:pPr>
        <w:keepNext/>
        <w:keepLines/>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6554C5">
        <w:rPr>
          <w:rFonts w:ascii="Arial" w:hAnsi="Arial" w:cs="Arial"/>
          <w:i/>
        </w:rPr>
        <w:t>International Standards on Auditing’</w:t>
      </w:r>
      <w:r w:rsidRPr="006554C5">
        <w:rPr>
          <w:rFonts w:ascii="Arial" w:hAnsi="Arial" w:cs="Arial"/>
          <w:lang w:val="af-ZA"/>
        </w:rPr>
        <w:t xml:space="preserve"> uitgevoer word. Dienooreenkomstig spreek ons nie ’n ouditmening oor hierdie finansiële state uit nie.</w:t>
      </w:r>
    </w:p>
    <w:p w14:paraId="2456B6F3" w14:textId="77777777" w:rsidR="007F787E" w:rsidRPr="006554C5" w:rsidRDefault="007F787E" w:rsidP="007F787E">
      <w:pPr>
        <w:spacing w:line="312" w:lineRule="auto"/>
        <w:rPr>
          <w:rFonts w:ascii="Arial" w:hAnsi="Arial" w:cs="Arial"/>
          <w:i/>
          <w:lang w:val="af-ZA"/>
        </w:rPr>
      </w:pPr>
      <w:r w:rsidRPr="006554C5">
        <w:rPr>
          <w:rFonts w:ascii="Arial" w:hAnsi="Arial" w:cs="Arial"/>
          <w:i/>
          <w:lang w:val="af-ZA"/>
        </w:rPr>
        <w:t>Gevolgtrekking</w:t>
      </w:r>
    </w:p>
    <w:p w14:paraId="2DB55FA5" w14:textId="439E304E" w:rsidR="007F787E" w:rsidRPr="006554C5" w:rsidRDefault="007F787E" w:rsidP="007F787E">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w:t>
      </w:r>
      <w:r w:rsidRPr="006554C5">
        <w:rPr>
          <w:rFonts w:ascii="Arial" w:hAnsi="Arial" w:cs="Arial"/>
          <w:kern w:val="32"/>
          <w:lang w:val="af-ZA"/>
        </w:rPr>
        <w:t>s</w:t>
      </w:r>
      <w:r w:rsidRPr="006554C5">
        <w:rPr>
          <w:rFonts w:ascii="Arial" w:hAnsi="Arial" w:cs="Arial"/>
          <w:lang w:val="af-ZA"/>
        </w:rPr>
        <w:t>tate nie, in alle wesenlike opsigte, ’n redelike voorstelling is van die finansiële stand van ABC Eiendoms Beperk soos op 31 Desember 20X1 en van die maatskappy se finansiële prestasie en kontantvloei</w:t>
      </w:r>
      <w:r w:rsidR="00707A30">
        <w:rPr>
          <w:rFonts w:ascii="Arial" w:hAnsi="Arial" w:cs="Arial"/>
          <w:lang w:val="af-ZA"/>
        </w:rPr>
        <w:t>e</w:t>
      </w:r>
      <w:r w:rsidRPr="006554C5">
        <w:rPr>
          <w:rFonts w:ascii="Arial" w:hAnsi="Arial" w:cs="Arial"/>
          <w:lang w:val="af-ZA"/>
        </w:rPr>
        <w:t xml:space="preserve"> vir die jaar wat op daardie datum geëindig het, ooreenkomstig</w:t>
      </w:r>
      <w:r w:rsidRPr="006554C5">
        <w:rPr>
          <w:rFonts w:ascii="Arial" w:hAnsi="Arial" w:cs="Arial"/>
          <w:kern w:val="32"/>
          <w:lang w:val="af-ZA"/>
        </w:rPr>
        <w:t xml:space="preserve"> die</w:t>
      </w:r>
      <w:r w:rsidRPr="006554C5">
        <w:rPr>
          <w:rFonts w:ascii="Arial" w:hAnsi="Arial" w:cs="Arial"/>
          <w:lang w:val="af-ZA"/>
        </w:rPr>
        <w:t xml:space="preserve"> ‘</w:t>
      </w:r>
      <w:r w:rsidRPr="006554C5">
        <w:rPr>
          <w:rFonts w:ascii="Arial" w:hAnsi="Arial" w:cs="Arial"/>
          <w:i/>
        </w:rPr>
        <w:t>International Financial Reporting Standard for Small and Medium-sized Entities</w:t>
      </w:r>
      <w:r w:rsidRPr="006554C5">
        <w:rPr>
          <w:rFonts w:ascii="Arial" w:hAnsi="Arial" w:cs="Arial"/>
          <w:lang w:val="af-ZA"/>
        </w:rPr>
        <w:t xml:space="preserve">’ en die vereistes van die Maatskappywet van Suid-Afrika nie. </w:t>
      </w:r>
    </w:p>
    <w:p w14:paraId="22231A57" w14:textId="77777777" w:rsidR="007F787E" w:rsidRPr="006554C5" w:rsidRDefault="007F787E" w:rsidP="007F787E">
      <w:pPr>
        <w:tabs>
          <w:tab w:val="left" w:pos="5895"/>
        </w:tabs>
        <w:spacing w:line="312" w:lineRule="auto"/>
        <w:rPr>
          <w:rFonts w:ascii="Arial" w:hAnsi="Arial" w:cs="Arial"/>
          <w:i/>
          <w:lang w:val="af-ZA"/>
        </w:rPr>
      </w:pPr>
      <w:r w:rsidRPr="006554C5">
        <w:rPr>
          <w:rFonts w:ascii="Arial" w:hAnsi="Arial" w:cs="Arial"/>
          <w:i/>
          <w:lang w:val="af-ZA"/>
        </w:rPr>
        <w:t>Ander Verslae wat deur die Maatskappywet Vereis word</w:t>
      </w:r>
      <w:r w:rsidRPr="006554C5">
        <w:rPr>
          <w:rFonts w:ascii="Arial" w:hAnsi="Arial" w:cs="Arial"/>
          <w:i/>
          <w:lang w:val="af-ZA"/>
        </w:rPr>
        <w:tab/>
      </w:r>
    </w:p>
    <w:p w14:paraId="37B65230" w14:textId="77777777" w:rsidR="007F787E" w:rsidRPr="006554C5" w:rsidRDefault="007F787E" w:rsidP="004D09FA">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7E2B831A" w14:textId="47AF88A4" w:rsidR="007F787E" w:rsidRPr="001D0EA4" w:rsidRDefault="00192E70" w:rsidP="00614633">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w:t>
      </w:r>
      <w:r w:rsidR="00707A30">
        <w:rPr>
          <w:rFonts w:ascii="Arial" w:hAnsi="Arial" w:cs="Arial"/>
          <w:lang w:val="af-ZA"/>
        </w:rPr>
        <w:t>l</w:t>
      </w:r>
      <w:r w:rsidRPr="006554C5">
        <w:rPr>
          <w:rFonts w:ascii="Arial" w:hAnsi="Arial" w:cs="Arial"/>
          <w:lang w:val="af-ZA"/>
        </w:rPr>
        <w:t>ees, en sodoende oorweeg of die Direkteursverslag wesenlik teenstrydig is met die finansiële state of ons kennis verkry gedurende die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687BBDB6" w14:textId="66517514" w:rsidR="007F787E" w:rsidRPr="00BC49D0" w:rsidRDefault="007F787E" w:rsidP="00614633">
      <w:pPr>
        <w:keepNext/>
        <w:widowControl/>
        <w:spacing w:line="312" w:lineRule="auto"/>
        <w:rPr>
          <w:rFonts w:ascii="Arial" w:hAnsi="Arial" w:cs="Arial"/>
          <w:b/>
          <w:lang w:val="nl-NL"/>
        </w:rPr>
      </w:pPr>
      <w:r w:rsidRPr="00BC49D0">
        <w:rPr>
          <w:rFonts w:ascii="Arial" w:hAnsi="Arial" w:cs="Arial"/>
          <w:b/>
          <w:lang w:val="nl-NL"/>
        </w:rPr>
        <w:t>Verslag oor Ander Regs- en Regulatoriese Vereistes</w:t>
      </w:r>
    </w:p>
    <w:p w14:paraId="6E29CF2C" w14:textId="77777777" w:rsidR="007F787E" w:rsidRPr="001D0EA4" w:rsidRDefault="007F787E" w:rsidP="00614633">
      <w:pPr>
        <w:keepNext/>
        <w:widowControl/>
        <w:spacing w:line="312" w:lineRule="auto"/>
        <w:rPr>
          <w:rFonts w:ascii="Arial" w:hAnsi="Arial" w:cs="Arial"/>
          <w:i/>
          <w:lang w:val="af-ZA"/>
        </w:rPr>
      </w:pPr>
      <w:r w:rsidRPr="002161E9">
        <w:rPr>
          <w:rFonts w:ascii="Arial" w:hAnsi="Arial" w:cs="Arial"/>
          <w:i/>
          <w:lang w:val="nl-NL"/>
        </w:rPr>
        <w:t>[Die struktuur en inhoud van hierdie afdeling van die onafhanklike nasienersverslag sal afhang van die aard</w:t>
      </w:r>
      <w:r w:rsidRPr="006554C5">
        <w:rPr>
          <w:rFonts w:ascii="Arial" w:hAnsi="Arial" w:cs="Arial"/>
          <w:i/>
          <w:lang w:val="nl-NL"/>
        </w:rPr>
        <w:t xml:space="preserve"> van die onafhanklike nasiener se ander rapporteringsverantwoordelikhede.]</w:t>
      </w:r>
      <w:r w:rsidRPr="001D0EA4">
        <w:rPr>
          <w:rStyle w:val="FootnoteReference"/>
          <w:rFonts w:ascii="Arial" w:hAnsi="Arial" w:cs="Arial"/>
          <w:i/>
          <w:kern w:val="32"/>
          <w:vertAlign w:val="superscript"/>
          <w:lang w:val="nl-NL"/>
        </w:rPr>
        <w:footnoteReference w:id="53"/>
      </w:r>
    </w:p>
    <w:p w14:paraId="54FDC5F1" w14:textId="77777777" w:rsidR="007F787E" w:rsidRPr="00BC49D0" w:rsidRDefault="007F787E" w:rsidP="007F787E">
      <w:pPr>
        <w:spacing w:line="312" w:lineRule="auto"/>
        <w:rPr>
          <w:rFonts w:ascii="Arial" w:hAnsi="Arial" w:cs="Arial"/>
          <w:lang w:val="af-ZA"/>
        </w:rPr>
      </w:pPr>
    </w:p>
    <w:p w14:paraId="269F8B3D" w14:textId="0842DAE8" w:rsidR="007F787E" w:rsidRPr="006554C5" w:rsidRDefault="00815D2A" w:rsidP="007F787E">
      <w:pPr>
        <w:spacing w:line="312" w:lineRule="auto"/>
        <w:rPr>
          <w:rFonts w:ascii="Arial" w:hAnsi="Arial" w:cs="Arial"/>
          <w:lang w:val="af-ZA"/>
        </w:rPr>
      </w:pPr>
      <w:r w:rsidRPr="002161E9">
        <w:rPr>
          <w:rFonts w:ascii="Arial" w:hAnsi="Arial" w:cs="Arial"/>
          <w:lang w:val="af-ZA"/>
        </w:rPr>
        <w:t>[</w:t>
      </w:r>
      <w:r w:rsidR="007F787E" w:rsidRPr="00CF240E">
        <w:rPr>
          <w:rFonts w:ascii="Arial" w:hAnsi="Arial" w:cs="Arial"/>
          <w:i/>
          <w:lang w:val="af-ZA"/>
        </w:rPr>
        <w:t>Onafhanklike Nasiener se handtekening</w:t>
      </w:r>
      <w:r w:rsidRPr="00CF240E">
        <w:rPr>
          <w:rFonts w:ascii="Arial" w:hAnsi="Arial" w:cs="Arial"/>
          <w:lang w:val="af-ZA"/>
        </w:rPr>
        <w:t>]</w:t>
      </w:r>
    </w:p>
    <w:p w14:paraId="51AD7116" w14:textId="0478A98A"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Naam van individuele nasiener</w:t>
      </w:r>
      <w:r w:rsidRPr="006554C5">
        <w:rPr>
          <w:rFonts w:ascii="Arial" w:hAnsi="Arial" w:cs="Arial"/>
          <w:lang w:val="af-ZA"/>
        </w:rPr>
        <w:t>]</w:t>
      </w:r>
      <w:r w:rsidR="007F787E" w:rsidRPr="006554C5">
        <w:rPr>
          <w:rFonts w:ascii="Arial" w:hAnsi="Arial" w:cs="Arial"/>
          <w:lang w:val="af-ZA"/>
        </w:rPr>
        <w:t xml:space="preserve"> </w:t>
      </w:r>
    </w:p>
    <w:p w14:paraId="05D82F3D" w14:textId="1AF52BC9"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7F787E" w:rsidRPr="006554C5">
        <w:rPr>
          <w:rFonts w:ascii="Arial" w:hAnsi="Arial" w:cs="Arial"/>
          <w:i/>
          <w:lang w:val="af-ZA"/>
        </w:rPr>
        <w:t>Kapasiteit indien nie ’n alleen-praktisyn bv. Direkteur of Vennoot</w:t>
      </w:r>
      <w:r w:rsidRPr="006554C5">
        <w:rPr>
          <w:rFonts w:ascii="Arial" w:hAnsi="Arial" w:cs="Arial"/>
          <w:lang w:val="af-ZA"/>
        </w:rPr>
        <w:t>]</w:t>
      </w:r>
    </w:p>
    <w:p w14:paraId="5198ED42" w14:textId="77777777" w:rsidR="007F787E" w:rsidRPr="006554C5" w:rsidRDefault="007F787E" w:rsidP="007F787E">
      <w:pPr>
        <w:spacing w:line="312" w:lineRule="auto"/>
        <w:rPr>
          <w:rFonts w:ascii="Arial" w:hAnsi="Arial" w:cs="Arial"/>
          <w:lang w:val="af-ZA"/>
        </w:rPr>
      </w:pPr>
      <w:r w:rsidRPr="006554C5">
        <w:rPr>
          <w:rFonts w:ascii="Arial" w:hAnsi="Arial" w:cs="Arial"/>
          <w:lang w:val="af-ZA"/>
        </w:rPr>
        <w:t>Geregistreerde Ouditeur</w:t>
      </w:r>
    </w:p>
    <w:p w14:paraId="72D2DC5C" w14:textId="5CCAB65A"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7F787E" w:rsidRPr="006554C5">
        <w:rPr>
          <w:rFonts w:ascii="Arial" w:hAnsi="Arial" w:cs="Arial"/>
          <w:lang w:val="af-ZA"/>
        </w:rPr>
        <w:t xml:space="preserve"> </w:t>
      </w:r>
    </w:p>
    <w:p w14:paraId="6530DD99" w14:textId="49BF7D37" w:rsidR="007F787E" w:rsidRPr="006554C5" w:rsidRDefault="00815D2A" w:rsidP="007F787E">
      <w:pPr>
        <w:spacing w:line="312" w:lineRule="auto"/>
        <w:rPr>
          <w:rFonts w:ascii="Arial" w:hAnsi="Arial" w:cs="Arial"/>
          <w:lang w:val="af-ZA"/>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w:t>
      </w:r>
      <w:r w:rsidR="007F787E" w:rsidRPr="006554C5">
        <w:rPr>
          <w:rFonts w:ascii="Arial" w:hAnsi="Arial" w:cs="Arial"/>
          <w:i/>
          <w:lang w:val="af-ZA"/>
        </w:rPr>
        <w:t xml:space="preserve"> se adres</w:t>
      </w:r>
      <w:r w:rsidRPr="006554C5">
        <w:rPr>
          <w:rFonts w:ascii="Arial" w:hAnsi="Arial" w:cs="Arial"/>
          <w:lang w:val="af-ZA"/>
        </w:rPr>
        <w:t>]</w:t>
      </w:r>
    </w:p>
    <w:p w14:paraId="31DA91E5" w14:textId="2BF02431" w:rsidR="00381005" w:rsidRPr="006554C5" w:rsidRDefault="00381005" w:rsidP="00AF0B15">
      <w:pPr>
        <w:spacing w:line="312" w:lineRule="auto"/>
        <w:rPr>
          <w:rFonts w:ascii="Arial" w:hAnsi="Arial" w:cs="Arial"/>
          <w:color w:val="000000"/>
          <w:sz w:val="32"/>
        </w:rPr>
      </w:pPr>
      <w:r w:rsidRPr="006554C5">
        <w:rPr>
          <w:rFonts w:ascii="Arial" w:hAnsi="Arial" w:cs="Arial"/>
          <w:color w:val="000000"/>
          <w:sz w:val="24"/>
        </w:rPr>
        <w:br w:type="page"/>
      </w:r>
    </w:p>
    <w:p w14:paraId="291BCE37" w14:textId="264CE195" w:rsidR="00381005" w:rsidRPr="006554C5" w:rsidRDefault="002B1746" w:rsidP="00EF67DB">
      <w:pPr>
        <w:pStyle w:val="Heading4"/>
      </w:pPr>
      <w:bookmarkStart w:id="2218" w:name="_Toc425749975"/>
      <w:bookmarkStart w:id="2219" w:name="_Toc443575257"/>
      <w:r w:rsidRPr="006554C5">
        <w:rPr>
          <w:lang w:val="af-ZA"/>
        </w:rPr>
        <w:t>Onafhanklike oorsig van finansiële state (nakomings-finansiële verslagdoeningsraamwerk en Maatskappywet</w:t>
      </w:r>
      <w:bookmarkEnd w:id="2218"/>
      <w:r w:rsidRPr="006554C5">
        <w:rPr>
          <w:lang w:val="af-ZA"/>
        </w:rPr>
        <w:t>)</w:t>
      </w:r>
      <w:bookmarkEnd w:id="2219"/>
      <w:r w:rsidR="00A8551C" w:rsidRPr="006554C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5"/>
      </w:tblGrid>
      <w:tr w:rsidR="00A8551C" w:rsidRPr="006554C5" w14:paraId="02DE5C35" w14:textId="77777777" w:rsidTr="00025C9C">
        <w:tc>
          <w:tcPr>
            <w:tcW w:w="8856" w:type="dxa"/>
            <w:tcBorders>
              <w:top w:val="single" w:sz="4" w:space="0" w:color="auto"/>
              <w:left w:val="single" w:sz="4" w:space="0" w:color="auto"/>
              <w:bottom w:val="single" w:sz="4" w:space="0" w:color="auto"/>
              <w:right w:val="single" w:sz="4" w:space="0" w:color="auto"/>
            </w:tcBorders>
          </w:tcPr>
          <w:p w14:paraId="1BF6AE8F" w14:textId="77777777" w:rsidR="002B1746" w:rsidRPr="006554C5" w:rsidRDefault="002B1746" w:rsidP="002B1746">
            <w:pPr>
              <w:spacing w:line="312" w:lineRule="auto"/>
              <w:rPr>
                <w:rFonts w:ascii="Arial" w:hAnsi="Arial" w:cs="Arial"/>
                <w:kern w:val="32"/>
                <w:lang w:val="af-ZA"/>
              </w:rPr>
            </w:pPr>
            <w:r w:rsidRPr="006554C5">
              <w:rPr>
                <w:rFonts w:ascii="Arial" w:hAnsi="Arial" w:cs="Arial"/>
                <w:lang w:val="af-ZA"/>
              </w:rPr>
              <w:t>Omstandighede sluit in:</w:t>
            </w:r>
          </w:p>
          <w:p w14:paraId="619355DA" w14:textId="5D1A872E" w:rsidR="002B1746" w:rsidRPr="00CF240E"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lang w:val="af-ZA"/>
              </w:rPr>
              <w:t>Hierdie verslag is ’n vertaling van voorbeeld “</w:t>
            </w:r>
            <w:r w:rsidR="00095441" w:rsidRPr="006554C5">
              <w:rPr>
                <w:rFonts w:cs="Arial"/>
                <w:lang w:val="af-ZA"/>
              </w:rPr>
              <w:t>2</w:t>
            </w:r>
            <w:r w:rsidR="001D61BE" w:rsidRPr="006554C5">
              <w:rPr>
                <w:rFonts w:cs="Arial"/>
                <w:lang w:val="af-ZA"/>
              </w:rPr>
              <w:t>3</w:t>
            </w:r>
            <w:r w:rsidRPr="00273C61">
              <w:rPr>
                <w:rFonts w:cs="Arial"/>
                <w:lang w:val="af-ZA"/>
              </w:rPr>
              <w:t xml:space="preserve">” van </w:t>
            </w:r>
            <w:r w:rsidRPr="00BC49D0">
              <w:rPr>
                <w:rFonts w:cs="Arial"/>
                <w:lang w:val="af-ZA"/>
              </w:rPr>
              <w:t>SAAPS 3</w:t>
            </w:r>
            <w:r w:rsidR="004D09FA" w:rsidRPr="002161E9">
              <w:rPr>
                <w:rFonts w:cs="Arial"/>
                <w:lang w:val="af-ZA"/>
              </w:rPr>
              <w:t xml:space="preserve"> (Revi</w:t>
            </w:r>
            <w:r w:rsidR="004D09FA" w:rsidRPr="00CF240E">
              <w:rPr>
                <w:rFonts w:cs="Arial"/>
                <w:lang w:val="af-ZA"/>
              </w:rPr>
              <w:t>sed</w:t>
            </w:r>
            <w:r w:rsidR="004B5FC7">
              <w:rPr>
                <w:rFonts w:cs="Arial"/>
                <w:lang w:val="af-ZA"/>
              </w:rPr>
              <w:t xml:space="preserve"> November</w:t>
            </w:r>
            <w:r w:rsidR="004D09FA" w:rsidRPr="00CF240E">
              <w:rPr>
                <w:rFonts w:cs="Arial"/>
                <w:lang w:val="af-ZA"/>
              </w:rPr>
              <w:t xml:space="preserve"> 2015)</w:t>
            </w:r>
          </w:p>
          <w:p w14:paraId="3FEF8479" w14:textId="77777777" w:rsidR="002B1746" w:rsidRPr="006554C5" w:rsidRDefault="002B1746" w:rsidP="002B1746">
            <w:pPr>
              <w:pStyle w:val="ListParagraph"/>
              <w:numPr>
                <w:ilvl w:val="0"/>
                <w:numId w:val="34"/>
              </w:numPr>
              <w:spacing w:before="0" w:after="120" w:line="312" w:lineRule="auto"/>
              <w:rPr>
                <w:rFonts w:cs="Arial"/>
                <w:bCs/>
                <w:color w:val="404040" w:themeColor="text1" w:themeTint="BF"/>
                <w:lang w:val="af-ZA"/>
              </w:rPr>
            </w:pPr>
            <w:r w:rsidRPr="006554C5">
              <w:rPr>
                <w:rFonts w:cs="Arial"/>
                <w:bCs/>
                <w:lang w:val="af-ZA" w:eastAsia="ja-JP"/>
              </w:rPr>
              <w:t xml:space="preserve">Die maatskappy se publieke belang-telling is minder as 100 en die finansiële state is intern opgestel. </w:t>
            </w:r>
            <w:r w:rsidRPr="006554C5">
              <w:rPr>
                <w:rFonts w:cs="Arial"/>
                <w:lang w:val="af-ZA"/>
              </w:rPr>
              <w:t xml:space="preserve">Die beoogde gebruikers van die </w:t>
            </w:r>
            <w:r w:rsidRPr="006554C5">
              <w:rPr>
                <w:rFonts w:cs="Arial"/>
                <w:bCs/>
                <w:lang w:val="af-ZA" w:eastAsia="ja-JP"/>
              </w:rPr>
              <w:t>finansiële</w:t>
            </w:r>
            <w:r w:rsidRPr="006554C5">
              <w:rPr>
                <w:rFonts w:cs="Arial"/>
                <w:lang w:val="af-ZA"/>
              </w:rPr>
              <w:t xml:space="preserve"> state en die onafhanklike nasienersverslag is, as a minimum, die aandeelhouers, die bank en SARS</w:t>
            </w:r>
          </w:p>
          <w:p w14:paraId="0FAA73E2" w14:textId="361883A9" w:rsidR="002B1746" w:rsidRPr="006554C5" w:rsidRDefault="002B1746" w:rsidP="004D09FA">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Die finansiële state is opgestel ooreenkomstig ’n rekeningkundige grondslag wat bepaal is deur die direkteure, en sluit nie ’n staat van veranderings in ekwiteit in nie. Die onafhanklike nasiener het bepaal dat die rekeningkundige grondslag aanvaarbaar is</w:t>
            </w:r>
          </w:p>
          <w:p w14:paraId="192C5EA6" w14:textId="77777777" w:rsidR="002B1746" w:rsidRPr="006554C5" w:rsidRDefault="002B1746" w:rsidP="002B1746">
            <w:pPr>
              <w:pStyle w:val="ListParagraph"/>
              <w:numPr>
                <w:ilvl w:val="0"/>
                <w:numId w:val="34"/>
              </w:numPr>
              <w:spacing w:before="0" w:after="120" w:line="312" w:lineRule="auto"/>
              <w:rPr>
                <w:rFonts w:cs="Arial"/>
                <w:color w:val="404040" w:themeColor="text1" w:themeTint="BF"/>
                <w:kern w:val="32"/>
                <w:lang w:val="af-ZA"/>
              </w:rPr>
            </w:pPr>
            <w:r w:rsidRPr="006554C5">
              <w:rPr>
                <w:rFonts w:cs="Arial"/>
                <w:lang w:val="af-ZA"/>
              </w:rPr>
              <w:t>Die onafhanklike nasiener het tot die gevolgtrekking gekom dat ’n ongemodifiseerde gevolgtrekking toepaslik is gebaseer op bewyse wat verkry is</w:t>
            </w:r>
          </w:p>
          <w:p w14:paraId="05DCCE2E" w14:textId="0DE7E91B" w:rsidR="00A8551C" w:rsidRPr="006554C5" w:rsidRDefault="00192E70" w:rsidP="009D2E72">
            <w:pPr>
              <w:pStyle w:val="ListParagraph"/>
              <w:numPr>
                <w:ilvl w:val="0"/>
                <w:numId w:val="34"/>
              </w:numPr>
              <w:spacing w:before="0" w:after="120" w:line="312" w:lineRule="auto"/>
              <w:rPr>
                <w:rFonts w:cs="Arial"/>
                <w:color w:val="404040" w:themeColor="text1" w:themeTint="BF"/>
                <w:kern w:val="32"/>
                <w:lang w:val="af-ZA"/>
              </w:rPr>
            </w:pPr>
            <w:r w:rsidRPr="006554C5">
              <w:rPr>
                <w:rFonts w:cs="Arial"/>
              </w:rPr>
              <w:t>Akte van oprigting</w:t>
            </w:r>
            <w:r w:rsidRPr="006554C5">
              <w:rPr>
                <w:rFonts w:cs="Arial"/>
                <w:color w:val="404040" w:themeColor="text1" w:themeTint="BF"/>
                <w:kern w:val="32"/>
                <w:lang w:val="af-ZA"/>
              </w:rPr>
              <w:t xml:space="preserve"> maak nie voorsiening vir die aanstelling van ’n ouditkomitee of ’n maatskappysekretaris nie</w:t>
            </w:r>
          </w:p>
        </w:tc>
      </w:tr>
    </w:tbl>
    <w:p w14:paraId="27841826" w14:textId="77777777" w:rsidR="00A8551C" w:rsidRPr="006554C5" w:rsidRDefault="00A8551C" w:rsidP="00AF0B15">
      <w:pPr>
        <w:spacing w:line="312" w:lineRule="auto"/>
        <w:rPr>
          <w:rFonts w:ascii="Arial" w:hAnsi="Arial" w:cs="Arial"/>
          <w:lang w:val="af-ZA"/>
        </w:rPr>
      </w:pPr>
    </w:p>
    <w:p w14:paraId="6124B758" w14:textId="1A235A26" w:rsidR="00BE765F" w:rsidRPr="006554C5" w:rsidRDefault="00BE765F" w:rsidP="00F077CF">
      <w:pPr>
        <w:spacing w:line="312" w:lineRule="auto"/>
        <w:jc w:val="center"/>
        <w:rPr>
          <w:rFonts w:ascii="Arial" w:hAnsi="Arial" w:cs="Arial"/>
          <w:kern w:val="32"/>
          <w:lang w:val="af-ZA"/>
        </w:rPr>
      </w:pPr>
      <w:r w:rsidRPr="006554C5">
        <w:rPr>
          <w:rFonts w:ascii="Arial" w:hAnsi="Arial" w:cs="Arial"/>
          <w:b/>
          <w:lang w:val="af-ZA"/>
        </w:rPr>
        <w:t>Onafhan</w:t>
      </w:r>
      <w:r w:rsidRPr="006554C5">
        <w:rPr>
          <w:rFonts w:ascii="Arial" w:hAnsi="Arial" w:cs="Arial"/>
          <w:b/>
          <w:kern w:val="32"/>
          <w:lang w:val="af-ZA"/>
        </w:rPr>
        <w:t>k</w:t>
      </w:r>
      <w:r w:rsidRPr="006554C5">
        <w:rPr>
          <w:rFonts w:ascii="Arial" w:hAnsi="Arial" w:cs="Arial"/>
          <w:b/>
          <w:lang w:val="af-ZA"/>
        </w:rPr>
        <w:t xml:space="preserve">like </w:t>
      </w:r>
      <w:r w:rsidR="00815D2A" w:rsidRPr="006554C5">
        <w:rPr>
          <w:rFonts w:ascii="Arial" w:hAnsi="Arial" w:cs="Arial"/>
          <w:b/>
          <w:lang w:val="af-ZA"/>
        </w:rPr>
        <w:t>Nasien</w:t>
      </w:r>
      <w:r w:rsidR="00815D2A" w:rsidRPr="006554C5">
        <w:rPr>
          <w:rFonts w:ascii="Arial" w:hAnsi="Arial" w:cs="Arial"/>
          <w:b/>
          <w:kern w:val="32"/>
          <w:lang w:val="af-ZA"/>
        </w:rPr>
        <w:t>er</w:t>
      </w:r>
      <w:r w:rsidR="00815D2A" w:rsidRPr="006554C5">
        <w:rPr>
          <w:rFonts w:ascii="Arial" w:hAnsi="Arial" w:cs="Arial"/>
          <w:b/>
          <w:lang w:val="af-ZA"/>
        </w:rPr>
        <w:t xml:space="preserve"> se Verslag</w:t>
      </w:r>
    </w:p>
    <w:p w14:paraId="589A94EB" w14:textId="77777777" w:rsidR="00BE765F" w:rsidRPr="006554C5" w:rsidRDefault="00BE765F" w:rsidP="00BE765F">
      <w:pPr>
        <w:spacing w:line="312" w:lineRule="auto"/>
        <w:rPr>
          <w:rFonts w:ascii="Arial" w:hAnsi="Arial" w:cs="Arial"/>
          <w:lang w:val="af-ZA"/>
        </w:rPr>
      </w:pPr>
    </w:p>
    <w:p w14:paraId="3D4FCF11"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Aan die Aandeelhouers van ABC Eiendoms Beperk</w:t>
      </w:r>
    </w:p>
    <w:p w14:paraId="39C794E5" w14:textId="3537D643" w:rsidR="00BE765F" w:rsidRPr="006554C5" w:rsidRDefault="00192E70" w:rsidP="00BE765F">
      <w:pPr>
        <w:spacing w:line="312" w:lineRule="auto"/>
        <w:rPr>
          <w:rFonts w:ascii="Arial" w:hAnsi="Arial" w:cs="Arial"/>
          <w:lang w:val="af-ZA"/>
        </w:rPr>
      </w:pPr>
      <w:r w:rsidRPr="006554C5">
        <w:rPr>
          <w:rFonts w:ascii="Arial" w:hAnsi="Arial" w:cs="Arial"/>
          <w:lang w:val="af-ZA"/>
        </w:rPr>
        <w:t>Ons het die finansiële state van ABC Eiendoms Beperk, soos uiteengesit op bladsye ... tot ..., wat bestaan uit die staat van finansiële stand soos op 31 Desember 20X1, en die staat van wins of verlies en ander omvattende inkomste en staat van kontantvloeie vir die jaar wat op daardie datum geëindig het, en aantekeninge tot die finansiële state, insluitend ’n opsomming van beduidende rekeningkundige beleid, nagesien.</w:t>
      </w:r>
    </w:p>
    <w:p w14:paraId="38A7E73D"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Direkteure se Verantwoordelikheid vir die Finansiële State</w:t>
      </w:r>
    </w:p>
    <w:p w14:paraId="1C5EE508" w14:textId="4208AAE2"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maatskappy se direkteure is verantwoordelik vir die opstel van hierdie finansiële state ooreenkomstig die rekeningkundige grondslag wat beskryf is in aantekening xx en die vereistes van die Maatskappywet van Suid-Afrika, om te bepaal dat die grondslag van opstelling aanvaarbaar is in die omstandighede en vir sodanige interne beheer as wat die direkteure nodig ag </w:t>
      </w:r>
      <w:r w:rsidR="00C8639E" w:rsidRPr="006554C5">
        <w:rPr>
          <w:rFonts w:ascii="Arial" w:hAnsi="Arial" w:cs="Arial"/>
          <w:lang w:val="af-ZA"/>
        </w:rPr>
        <w:t xml:space="preserve">vir </w:t>
      </w:r>
      <w:r w:rsidRPr="006554C5">
        <w:rPr>
          <w:rFonts w:ascii="Arial" w:hAnsi="Arial" w:cs="Arial"/>
          <w:lang w:val="af-ZA"/>
        </w:rPr>
        <w:t>die opstel van finansiële state, wat vry is van wesenlike wanvoorstelling, hetsy weens bedrog of foute.</w:t>
      </w:r>
    </w:p>
    <w:p w14:paraId="7F851D86"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Onafhanklike Nasiener se Verantwoordelikheid</w:t>
      </w:r>
    </w:p>
    <w:p w14:paraId="30CA91AC" w14:textId="6830E619" w:rsidR="00BE765F" w:rsidRPr="006554C5" w:rsidRDefault="00BE765F" w:rsidP="00BE765F">
      <w:pPr>
        <w:spacing w:line="312" w:lineRule="auto"/>
        <w:rPr>
          <w:rFonts w:ascii="Arial" w:hAnsi="Arial" w:cs="Arial"/>
          <w:lang w:val="af-ZA"/>
        </w:rPr>
      </w:pPr>
      <w:r w:rsidRPr="006554C5">
        <w:rPr>
          <w:rFonts w:ascii="Arial" w:hAnsi="Arial" w:cs="Arial"/>
          <w:lang w:val="af-ZA"/>
        </w:rPr>
        <w:t>Dit is ons verantwoordelikheid om ’n gevolgtrekking oor hierdie finansiële jaarstate uit te spreek. Ons het ons oorsig ooreenkomstig die ‘</w:t>
      </w:r>
      <w:r w:rsidRPr="006554C5">
        <w:rPr>
          <w:rFonts w:ascii="Arial" w:hAnsi="Arial" w:cs="Arial"/>
          <w:i/>
        </w:rPr>
        <w:t>International Standard on Review Engagements (ISRE) 2400 (Revised), Engagements to Review Historical Financial Statements</w:t>
      </w:r>
      <w:r w:rsidRPr="006554C5">
        <w:rPr>
          <w:rFonts w:ascii="Arial" w:hAnsi="Arial" w:cs="Arial"/>
          <w:i/>
          <w:lang w:val="af-ZA"/>
        </w:rPr>
        <w:t xml:space="preserve">’ </w:t>
      </w:r>
      <w:r w:rsidR="004B5FC7">
        <w:rPr>
          <w:rFonts w:ascii="Arial" w:hAnsi="Arial" w:cs="Arial"/>
          <w:lang w:val="af-ZA"/>
        </w:rPr>
        <w:t xml:space="preserve">(ISRE 2400 (Revised)) </w:t>
      </w:r>
      <w:r w:rsidRPr="006554C5">
        <w:rPr>
          <w:rFonts w:ascii="Arial" w:hAnsi="Arial" w:cs="Arial"/>
          <w:lang w:val="af-ZA"/>
        </w:rPr>
        <w:t>uitgevoer. ISRE 2400 (</w:t>
      </w:r>
      <w:r w:rsidRPr="006554C5">
        <w:rPr>
          <w:rFonts w:ascii="Arial" w:hAnsi="Arial" w:cs="Arial"/>
          <w:lang w:val="en-ZA"/>
        </w:rPr>
        <w:t>Revised</w:t>
      </w:r>
      <w:r w:rsidRPr="006554C5">
        <w:rPr>
          <w:rFonts w:ascii="Arial" w:hAnsi="Arial"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66432DDA"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’n Oorsig van finansiële state ooreenkomstig ISRE 2400 (</w:t>
      </w:r>
      <w:r w:rsidRPr="006554C5">
        <w:rPr>
          <w:rFonts w:ascii="Arial" w:hAnsi="Arial" w:cs="Arial"/>
          <w:lang w:val="en-ZA"/>
        </w:rPr>
        <w:t>Revised</w:t>
      </w:r>
      <w:r w:rsidRPr="006554C5">
        <w:rPr>
          <w:rFonts w:ascii="Arial" w:hAnsi="Arial" w:cs="Arial"/>
          <w:lang w:val="af-ZA"/>
        </w:rPr>
        <w:t xml:space="preserve">)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3A42F124"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Die prosedures wat uitgevoer word tydens ’n oorsig is aansienlik minder as dié wat tydens ’n oudit ooreenkomstig ‘</w:t>
      </w:r>
      <w:r w:rsidRPr="006554C5">
        <w:rPr>
          <w:rFonts w:ascii="Arial" w:hAnsi="Arial" w:cs="Arial"/>
          <w:i/>
        </w:rPr>
        <w:t>International Standards on Auditing’</w:t>
      </w:r>
      <w:r w:rsidRPr="006554C5">
        <w:rPr>
          <w:rFonts w:ascii="Arial" w:hAnsi="Arial" w:cs="Arial"/>
          <w:lang w:val="af-ZA"/>
        </w:rPr>
        <w:t xml:space="preserve"> uitgevoer word. Dienooreenkomstig spreek ons nie ’n ouditmening oor hierdie finansiële state uit nie.</w:t>
      </w:r>
    </w:p>
    <w:p w14:paraId="3529CFF7"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Gevolgtrekking</w:t>
      </w:r>
    </w:p>
    <w:p w14:paraId="201C0110"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Gebaseer op ons oorsig, het niks onder ons aandag gekom wat ons laat glo dat die finansiële state van ABC Eiendoms Beperk nie, in alle wesenlike opsigte, opgestel is ooreenkomstig die rekeningkundige grondslag wat beskryf is in aantekening xx, en die vereistes van die Maatskappywet van Suid-Afrika nie. </w:t>
      </w:r>
    </w:p>
    <w:p w14:paraId="6D617D7B" w14:textId="77777777" w:rsidR="00BE765F" w:rsidRPr="006554C5" w:rsidRDefault="00BE765F" w:rsidP="00BE765F">
      <w:pPr>
        <w:spacing w:line="312" w:lineRule="auto"/>
        <w:rPr>
          <w:rFonts w:ascii="Arial" w:hAnsi="Arial" w:cs="Arial"/>
          <w:i/>
          <w:lang w:val="af-ZA"/>
        </w:rPr>
      </w:pPr>
      <w:r w:rsidRPr="006554C5">
        <w:rPr>
          <w:rFonts w:ascii="Arial" w:hAnsi="Arial" w:cs="Arial"/>
          <w:i/>
          <w:lang w:val="af-ZA"/>
        </w:rPr>
        <w:t>Rekeningkundige Grondslag</w:t>
      </w:r>
    </w:p>
    <w:p w14:paraId="5017BA24" w14:textId="77777777" w:rsidR="00BE765F" w:rsidRPr="006554C5" w:rsidRDefault="00BE765F" w:rsidP="00BE765F">
      <w:pPr>
        <w:spacing w:line="312" w:lineRule="auto"/>
        <w:rPr>
          <w:rFonts w:ascii="Arial" w:hAnsi="Arial" w:cs="Arial"/>
          <w:i/>
          <w:lang w:val="af-ZA"/>
        </w:rPr>
      </w:pPr>
      <w:r w:rsidRPr="006554C5">
        <w:rPr>
          <w:rFonts w:ascii="Arial" w:hAnsi="Arial" w:cs="Arial"/>
          <w:iCs/>
          <w:lang w:val="af-ZA"/>
        </w:rPr>
        <w:t>Sonder om ons mening te modifiseer, vestig ons die aandag op aantekening xx tot die finansiële state wat die rekeningkundige grondslag beskryf. Die finansiële state is ooreenkomstig die maatskappy se eie rekeningkundige beleid opgestel om in die maatskappy se aandeelhouers se behoeftes vir finansiële inligting te voorsien. As gevolg daarvan mag die finansiële state moontlik nie vir 'n ander doel toepaslik wees nie.</w:t>
      </w:r>
    </w:p>
    <w:p w14:paraId="394CC4A1" w14:textId="77777777" w:rsidR="00BE765F" w:rsidRPr="006554C5" w:rsidRDefault="00BE765F" w:rsidP="00BE765F">
      <w:pPr>
        <w:tabs>
          <w:tab w:val="left" w:pos="5895"/>
        </w:tabs>
        <w:spacing w:line="312" w:lineRule="auto"/>
        <w:rPr>
          <w:rFonts w:ascii="Arial" w:hAnsi="Arial" w:cs="Arial"/>
          <w:i/>
          <w:lang w:val="af-ZA"/>
        </w:rPr>
      </w:pPr>
      <w:r w:rsidRPr="006554C5">
        <w:rPr>
          <w:rFonts w:ascii="Arial" w:hAnsi="Arial" w:cs="Arial"/>
          <w:i/>
          <w:lang w:val="af-ZA"/>
        </w:rPr>
        <w:t>Ander Verslae wat deur die Maatskappywet Vereis word</w:t>
      </w:r>
      <w:r w:rsidRPr="006554C5">
        <w:rPr>
          <w:rFonts w:ascii="Arial" w:hAnsi="Arial" w:cs="Arial"/>
          <w:i/>
          <w:lang w:val="af-ZA"/>
        </w:rPr>
        <w:tab/>
      </w:r>
    </w:p>
    <w:p w14:paraId="51202E40"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5A9B3E51" w14:textId="6035D205" w:rsidR="00BE765F" w:rsidRPr="001D0EA4" w:rsidRDefault="00192E70" w:rsidP="00BE765F">
      <w:pPr>
        <w:spacing w:line="312" w:lineRule="auto"/>
        <w:rPr>
          <w:rFonts w:ascii="Arial" w:hAnsi="Arial" w:cs="Arial"/>
          <w:lang w:val="af-ZA"/>
        </w:rPr>
      </w:pPr>
      <w:r w:rsidRPr="006554C5">
        <w:rPr>
          <w:rFonts w:ascii="Arial" w:hAnsi="Arial" w:cs="Arial"/>
          <w:lang w:val="af-ZA"/>
        </w:rPr>
        <w:t>In verband met ons onafhanklike oorsig van die finansiële state het ons die Direkteursverslag gelees, en sodoende oorweeg of die Direkteursverslag wesenlik teenstrydig is met die finansiële state of ons kennis verkry gedurende die onafhanklike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10B286F1" w14:textId="77777777" w:rsidR="00BE765F" w:rsidRPr="00BC49D0" w:rsidRDefault="00BE765F" w:rsidP="00BE765F">
      <w:pPr>
        <w:spacing w:line="312" w:lineRule="auto"/>
        <w:rPr>
          <w:rFonts w:ascii="Arial" w:hAnsi="Arial" w:cs="Arial"/>
          <w:bCs/>
          <w:lang w:val="nl-NL"/>
        </w:rPr>
      </w:pPr>
    </w:p>
    <w:p w14:paraId="1C1D15E9" w14:textId="5A3D8DC1" w:rsidR="00BE765F" w:rsidRPr="006554C5" w:rsidRDefault="00C8639E" w:rsidP="00BE765F">
      <w:pPr>
        <w:spacing w:line="312" w:lineRule="auto"/>
        <w:rPr>
          <w:rFonts w:ascii="Arial" w:hAnsi="Arial" w:cs="Arial"/>
          <w:lang w:val="af-ZA"/>
        </w:rPr>
      </w:pPr>
      <w:r w:rsidRPr="002161E9">
        <w:rPr>
          <w:rFonts w:ascii="Arial" w:hAnsi="Arial" w:cs="Arial"/>
          <w:lang w:val="af-ZA"/>
        </w:rPr>
        <w:t>[</w:t>
      </w:r>
      <w:r w:rsidR="00BE765F" w:rsidRPr="00CF240E">
        <w:rPr>
          <w:rFonts w:ascii="Arial" w:hAnsi="Arial" w:cs="Arial"/>
          <w:i/>
          <w:lang w:val="af-ZA"/>
        </w:rPr>
        <w:t>Onafhanklike Nasiener se handtekening</w:t>
      </w:r>
      <w:r w:rsidRPr="006554C5">
        <w:rPr>
          <w:rFonts w:ascii="Arial" w:hAnsi="Arial" w:cs="Arial"/>
          <w:lang w:val="af-ZA"/>
        </w:rPr>
        <w:t>]</w:t>
      </w:r>
    </w:p>
    <w:p w14:paraId="22DE45DE" w14:textId="2FAEB2C6"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Naam van individuele nasiener</w:t>
      </w:r>
      <w:r w:rsidRPr="006554C5">
        <w:rPr>
          <w:rFonts w:ascii="Arial" w:hAnsi="Arial" w:cs="Arial"/>
          <w:lang w:val="af-ZA"/>
        </w:rPr>
        <w:t>]</w:t>
      </w:r>
    </w:p>
    <w:p w14:paraId="442B0E4B" w14:textId="7E258A4F" w:rsidR="00BE765F" w:rsidRPr="006554C5" w:rsidRDefault="00C8639E" w:rsidP="00BE765F">
      <w:pPr>
        <w:spacing w:line="312" w:lineRule="auto"/>
        <w:rPr>
          <w:rFonts w:ascii="Arial" w:hAnsi="Arial" w:cs="Arial"/>
          <w:lang w:val="af-ZA"/>
        </w:rPr>
      </w:pPr>
      <w:r w:rsidRPr="006554C5">
        <w:rPr>
          <w:rFonts w:ascii="Arial" w:hAnsi="Arial" w:cs="Arial"/>
          <w:lang w:val="af-ZA"/>
        </w:rPr>
        <w:t>[</w:t>
      </w:r>
      <w:r w:rsidR="00BE765F" w:rsidRPr="006554C5">
        <w:rPr>
          <w:rFonts w:ascii="Arial" w:hAnsi="Arial" w:cs="Arial"/>
          <w:i/>
          <w:lang w:val="af-ZA"/>
        </w:rPr>
        <w:t>Kapasiteit indien nie ’n alleen-praktisyn bv. Direkteur of Vennoot</w:t>
      </w:r>
      <w:r w:rsidRPr="006554C5">
        <w:rPr>
          <w:rFonts w:ascii="Arial" w:hAnsi="Arial" w:cs="Arial"/>
          <w:lang w:val="af-ZA"/>
        </w:rPr>
        <w:t>]</w:t>
      </w:r>
      <w:r w:rsidR="00BE765F" w:rsidRPr="006554C5">
        <w:rPr>
          <w:rFonts w:ascii="Arial" w:hAnsi="Arial" w:cs="Arial"/>
          <w:lang w:val="af-ZA"/>
        </w:rPr>
        <w:t xml:space="preserve"> </w:t>
      </w:r>
    </w:p>
    <w:p w14:paraId="42D03960" w14:textId="77777777" w:rsidR="00BE765F" w:rsidRPr="006554C5" w:rsidRDefault="00BE765F" w:rsidP="00BE765F">
      <w:pPr>
        <w:spacing w:line="312" w:lineRule="auto"/>
        <w:rPr>
          <w:rFonts w:ascii="Arial" w:hAnsi="Arial" w:cs="Arial"/>
          <w:lang w:val="af-ZA"/>
        </w:rPr>
      </w:pPr>
      <w:r w:rsidRPr="006554C5">
        <w:rPr>
          <w:rFonts w:ascii="Arial" w:hAnsi="Arial" w:cs="Arial"/>
          <w:lang w:val="af-ZA"/>
        </w:rPr>
        <w:t>Geregistreerde Ouditeur</w:t>
      </w:r>
    </w:p>
    <w:p w14:paraId="4935E174" w14:textId="619086D4" w:rsidR="00BE765F" w:rsidRPr="006554C5" w:rsidRDefault="00815D2A" w:rsidP="00BE765F">
      <w:pPr>
        <w:spacing w:line="312" w:lineRule="auto"/>
        <w:rPr>
          <w:rFonts w:ascii="Arial" w:hAnsi="Arial" w:cs="Arial"/>
          <w:lang w:val="af-ZA"/>
        </w:rPr>
      </w:pPr>
      <w:r w:rsidRPr="006554C5">
        <w:rPr>
          <w:rFonts w:ascii="Arial" w:hAnsi="Arial" w:cs="Arial"/>
          <w:lang w:val="af-ZA"/>
        </w:rPr>
        <w:t>[</w:t>
      </w:r>
      <w:r w:rsidRPr="006554C5">
        <w:rPr>
          <w:rFonts w:ascii="Arial" w:hAnsi="Arial" w:cs="Arial"/>
          <w:i/>
          <w:lang w:val="af-ZA"/>
        </w:rPr>
        <w:t>Datum van nasiener se verslag</w:t>
      </w:r>
      <w:r w:rsidRPr="006554C5">
        <w:rPr>
          <w:rFonts w:ascii="Arial" w:hAnsi="Arial" w:cs="Arial"/>
          <w:lang w:val="af-ZA"/>
        </w:rPr>
        <w:t>]</w:t>
      </w:r>
      <w:r w:rsidR="00BE765F" w:rsidRPr="006554C5">
        <w:rPr>
          <w:rFonts w:ascii="Arial" w:hAnsi="Arial" w:cs="Arial"/>
          <w:lang w:val="af-ZA"/>
        </w:rPr>
        <w:t xml:space="preserve"> </w:t>
      </w:r>
    </w:p>
    <w:p w14:paraId="14BDBCD1" w14:textId="5932603C" w:rsidR="00381005" w:rsidRPr="006554C5" w:rsidRDefault="00C8639E" w:rsidP="00866C72">
      <w:pPr>
        <w:spacing w:line="312" w:lineRule="auto"/>
        <w:rPr>
          <w:rFonts w:ascii="Arial" w:hAnsi="Arial" w:cs="Arial"/>
          <w:kern w:val="32"/>
          <w:sz w:val="32"/>
        </w:rPr>
      </w:pPr>
      <w:r w:rsidRPr="006554C5">
        <w:rPr>
          <w:rFonts w:ascii="Arial" w:hAnsi="Arial" w:cs="Arial"/>
          <w:lang w:val="af-ZA"/>
        </w:rPr>
        <w:t>[</w:t>
      </w:r>
      <w:r w:rsidR="00C17AB6" w:rsidRPr="006554C5">
        <w:rPr>
          <w:rFonts w:ascii="Arial" w:hAnsi="Arial" w:cs="Arial"/>
          <w:i/>
          <w:lang w:val="af-ZA"/>
        </w:rPr>
        <w:t>Onafhan</w:t>
      </w:r>
      <w:r w:rsidR="00C17AB6" w:rsidRPr="006554C5">
        <w:rPr>
          <w:rFonts w:ascii="Arial" w:hAnsi="Arial" w:cs="Arial"/>
          <w:i/>
          <w:kern w:val="32"/>
          <w:lang w:val="af-ZA"/>
        </w:rPr>
        <w:t>k</w:t>
      </w:r>
      <w:r w:rsidR="00C17AB6" w:rsidRPr="006554C5">
        <w:rPr>
          <w:rFonts w:ascii="Arial" w:hAnsi="Arial" w:cs="Arial"/>
          <w:i/>
          <w:lang w:val="af-ZA"/>
        </w:rPr>
        <w:t>like nasiener se adres</w:t>
      </w:r>
      <w:r w:rsidRPr="006554C5">
        <w:rPr>
          <w:rFonts w:ascii="Arial" w:hAnsi="Arial" w:cs="Arial"/>
          <w:lang w:val="af-ZA"/>
        </w:rPr>
        <w:t>]</w:t>
      </w:r>
      <w:r w:rsidR="00C17AB6" w:rsidRPr="006554C5" w:rsidDel="00BE765F">
        <w:rPr>
          <w:rFonts w:ascii="Arial" w:hAnsi="Arial" w:cs="Arial"/>
          <w:b/>
          <w:lang w:val="af-ZA"/>
        </w:rPr>
        <w:t xml:space="preserve"> </w:t>
      </w:r>
      <w:r w:rsidR="00381005" w:rsidRPr="006554C5">
        <w:rPr>
          <w:rFonts w:ascii="Arial" w:hAnsi="Arial" w:cs="Arial"/>
        </w:rPr>
        <w:br w:type="page"/>
      </w:r>
    </w:p>
    <w:p w14:paraId="24C1E0E7" w14:textId="0BC6ED2D" w:rsidR="007E6549" w:rsidRPr="006554C5" w:rsidRDefault="00A5788F" w:rsidP="001C6CD0">
      <w:pPr>
        <w:pStyle w:val="Heading4"/>
        <w:rPr>
          <w:rFonts w:cs="Arial"/>
        </w:rPr>
      </w:pPr>
      <w:bookmarkStart w:id="2220" w:name="_Toc414515217"/>
      <w:bookmarkStart w:id="2221" w:name="_Toc414516259"/>
      <w:bookmarkStart w:id="2222" w:name="_Toc414517794"/>
      <w:bookmarkStart w:id="2223" w:name="_Toc414518126"/>
      <w:bookmarkStart w:id="2224" w:name="_Toc414518268"/>
      <w:bookmarkStart w:id="2225" w:name="_Toc414518410"/>
      <w:bookmarkStart w:id="2226" w:name="_Toc414518552"/>
      <w:bookmarkStart w:id="2227" w:name="_Toc414518692"/>
      <w:bookmarkStart w:id="2228" w:name="_Toc414518832"/>
      <w:bookmarkStart w:id="2229" w:name="_Toc414519130"/>
      <w:bookmarkStart w:id="2230" w:name="_Toc414519428"/>
      <w:bookmarkStart w:id="2231" w:name="_Toc414888071"/>
      <w:bookmarkStart w:id="2232" w:name="_Toc414894616"/>
      <w:bookmarkStart w:id="2233" w:name="_Toc415050599"/>
      <w:bookmarkStart w:id="2234" w:name="_Toc415724980"/>
      <w:bookmarkStart w:id="2235" w:name="_Toc443575258"/>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sidRPr="006554C5">
        <w:t xml:space="preserve">Misstatement: </w:t>
      </w:r>
      <w:r w:rsidR="000215A5" w:rsidRPr="006554C5">
        <w:t xml:space="preserve">Requirements </w:t>
      </w:r>
      <w:r w:rsidRPr="006554C5">
        <w:t>of the financial reporting framework not met</w:t>
      </w:r>
      <w:r w:rsidR="00F10B6B" w:rsidRPr="006554C5">
        <w:t xml:space="preserve"> – </w:t>
      </w:r>
      <w:r w:rsidR="00F81404" w:rsidRPr="006554C5">
        <w:t>qualified conclusion</w:t>
      </w:r>
      <w:bookmarkEnd w:id="2235"/>
    </w:p>
    <w:tbl>
      <w:tblPr>
        <w:tblStyle w:val="TableGrid"/>
        <w:tblW w:w="0" w:type="auto"/>
        <w:tblLook w:val="04A0" w:firstRow="1" w:lastRow="0" w:firstColumn="1" w:lastColumn="0" w:noHBand="0" w:noVBand="1"/>
      </w:tblPr>
      <w:tblGrid>
        <w:gridCol w:w="8495"/>
      </w:tblGrid>
      <w:tr w:rsidR="00F81404" w:rsidRPr="006554C5" w14:paraId="14606D95" w14:textId="77777777" w:rsidTr="00F81404">
        <w:tc>
          <w:tcPr>
            <w:tcW w:w="8856" w:type="dxa"/>
          </w:tcPr>
          <w:p w14:paraId="3CDDB298" w14:textId="77777777" w:rsidR="00F81404" w:rsidRPr="006554C5" w:rsidRDefault="00F81404" w:rsidP="00D77E17">
            <w:pPr>
              <w:pStyle w:val="ListParagraph"/>
              <w:spacing w:before="0" w:after="120" w:line="312" w:lineRule="auto"/>
              <w:ind w:left="0"/>
              <w:rPr>
                <w:rFonts w:cs="Arial"/>
              </w:rPr>
            </w:pPr>
            <w:r w:rsidRPr="006554C5">
              <w:rPr>
                <w:rFonts w:cs="Arial"/>
              </w:rPr>
              <w:t>Circumstances include:</w:t>
            </w:r>
          </w:p>
          <w:p w14:paraId="070FE32C" w14:textId="44877FBD" w:rsidR="002B6506" w:rsidRPr="006554C5" w:rsidRDefault="002B6506" w:rsidP="00DF0B5A">
            <w:pPr>
              <w:pStyle w:val="ListParagraph"/>
              <w:numPr>
                <w:ilvl w:val="0"/>
                <w:numId w:val="35"/>
              </w:numPr>
              <w:spacing w:before="0" w:after="120" w:line="312" w:lineRule="auto"/>
              <w:rPr>
                <w:rFonts w:cs="Arial"/>
              </w:rPr>
            </w:pPr>
            <w:r w:rsidRPr="006554C5">
              <w:rPr>
                <w:rFonts w:cs="Arial"/>
              </w:rPr>
              <w:t>A company that requires an independent review in accordance with the Companies Act.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p>
          <w:p w14:paraId="323CD215" w14:textId="77777777" w:rsidR="00DF0B5A" w:rsidRPr="006554C5" w:rsidRDefault="00DF0B5A" w:rsidP="00DF0B5A">
            <w:pPr>
              <w:pStyle w:val="ListParagraph"/>
              <w:numPr>
                <w:ilvl w:val="0"/>
                <w:numId w:val="35"/>
              </w:numPr>
              <w:spacing w:before="0" w:after="120" w:line="312" w:lineRule="auto"/>
              <w:rPr>
                <w:rFonts w:cs="Arial"/>
              </w:rPr>
            </w:pPr>
            <w:r w:rsidRPr="006554C5">
              <w:rPr>
                <w:rFonts w:cs="Arial"/>
              </w:rPr>
              <w:t>The financial statements are prepared for a general purpose by management of the entity in accordance with the International Financial Reporting Standard for Small and Medium-sized Entities</w:t>
            </w:r>
          </w:p>
          <w:p w14:paraId="62427CC0" w14:textId="495ECAC8" w:rsidR="00DF0B5A" w:rsidRPr="006554C5" w:rsidRDefault="002B6506">
            <w:pPr>
              <w:pStyle w:val="ListParagraph"/>
              <w:numPr>
                <w:ilvl w:val="0"/>
                <w:numId w:val="35"/>
              </w:numPr>
              <w:spacing w:before="0" w:after="120" w:line="312" w:lineRule="auto"/>
              <w:rPr>
                <w:rFonts w:cs="Arial"/>
              </w:rPr>
            </w:pPr>
            <w:r w:rsidRPr="006554C5">
              <w:rPr>
                <w:rFonts w:cs="Arial"/>
              </w:rPr>
              <w:t>Based on the review, inventories are misstated –  the misstatement is material but not pervasive to the financial statements</w:t>
            </w:r>
            <w:r w:rsidR="00DB00FB" w:rsidRPr="006554C5">
              <w:rPr>
                <w:rFonts w:cs="Arial"/>
              </w:rPr>
              <w:t xml:space="preserve"> (i.e., a qualified conclusion is appropriate)</w:t>
            </w:r>
          </w:p>
          <w:p w14:paraId="42E98A03" w14:textId="54963864" w:rsidR="00691F16" w:rsidRPr="006554C5" w:rsidRDefault="00DF0B5A" w:rsidP="00DF0B5A">
            <w:pPr>
              <w:pStyle w:val="ListParagraph"/>
              <w:numPr>
                <w:ilvl w:val="0"/>
                <w:numId w:val="35"/>
              </w:numPr>
              <w:spacing w:before="0" w:after="120" w:line="312" w:lineRule="auto"/>
              <w:rPr>
                <w:rFonts w:cs="Arial"/>
              </w:rPr>
            </w:pPr>
            <w:r w:rsidRPr="006554C5">
              <w:rPr>
                <w:rFonts w:cs="Arial"/>
              </w:rPr>
              <w:t>Memorandum of Incorporation does not provide for the appointment of an audit committee and a company secretary</w:t>
            </w:r>
          </w:p>
        </w:tc>
      </w:tr>
    </w:tbl>
    <w:p w14:paraId="5258B476" w14:textId="77777777" w:rsidR="00F81404" w:rsidRPr="006554C5" w:rsidRDefault="00F81404" w:rsidP="00AF0B15">
      <w:pPr>
        <w:spacing w:line="312" w:lineRule="auto"/>
        <w:rPr>
          <w:rFonts w:ascii="Arial" w:hAnsi="Arial" w:cs="Arial"/>
        </w:rPr>
      </w:pPr>
    </w:p>
    <w:p w14:paraId="300FE9B6" w14:textId="77777777" w:rsidR="00E95C10" w:rsidRPr="006554C5" w:rsidRDefault="007E6549" w:rsidP="00F077CF">
      <w:pPr>
        <w:spacing w:line="312" w:lineRule="auto"/>
        <w:jc w:val="center"/>
        <w:rPr>
          <w:rFonts w:ascii="Arial" w:hAnsi="Arial" w:cs="Arial"/>
        </w:rPr>
      </w:pPr>
      <w:r w:rsidRPr="006554C5">
        <w:rPr>
          <w:rFonts w:ascii="Arial" w:hAnsi="Arial" w:cs="Arial"/>
          <w:b/>
        </w:rPr>
        <w:t>Independent Reviewer’s Report</w:t>
      </w:r>
    </w:p>
    <w:p w14:paraId="6D85B299" w14:textId="77777777" w:rsidR="00E95C10" w:rsidRPr="006554C5" w:rsidRDefault="00E95C10" w:rsidP="007707C0">
      <w:pPr>
        <w:spacing w:line="312" w:lineRule="auto"/>
        <w:rPr>
          <w:rFonts w:ascii="Arial" w:hAnsi="Arial" w:cs="Arial"/>
        </w:rPr>
      </w:pPr>
    </w:p>
    <w:p w14:paraId="3D217C5C"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48ACBB19" w14:textId="7A24CCD2" w:rsidR="00E95C10" w:rsidRPr="006554C5" w:rsidRDefault="00E95C10" w:rsidP="00866C72">
      <w:pPr>
        <w:spacing w:line="312" w:lineRule="auto"/>
        <w:rPr>
          <w:rFonts w:ascii="Arial" w:hAnsi="Arial" w:cs="Arial"/>
          <w:i/>
        </w:rPr>
      </w:pPr>
      <w:r w:rsidRPr="006554C5">
        <w:rPr>
          <w:rFonts w:ascii="Arial" w:hAnsi="Arial" w:cs="Arial"/>
        </w:rPr>
        <w:t>We have reviewed the financial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E558AE"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25929A95"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0440FA35" w14:textId="2CF0984C"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4BCB7FF2"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58F845B2" w14:textId="77777777" w:rsidR="00481830" w:rsidRPr="006554C5" w:rsidRDefault="00481830"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4796B540" w14:textId="77777777" w:rsidR="00481830" w:rsidRPr="006554C5" w:rsidRDefault="00481830"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7BB42E30" w14:textId="77777777" w:rsidR="00E95C10" w:rsidRPr="006554C5" w:rsidRDefault="00481830" w:rsidP="00866C72">
      <w:pPr>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4A5CF4C1"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Basis for Qualified Conclusion</w:t>
      </w:r>
    </w:p>
    <w:p w14:paraId="6B2659C4" w14:textId="418D78E3" w:rsidR="00E95C10" w:rsidRPr="006554C5" w:rsidRDefault="00E95C10" w:rsidP="00866C72">
      <w:pPr>
        <w:keepNext/>
        <w:keepLines/>
        <w:spacing w:line="312" w:lineRule="auto"/>
        <w:rPr>
          <w:rFonts w:ascii="Arial" w:hAnsi="Arial" w:cs="Arial"/>
        </w:rPr>
      </w:pPr>
      <w:r w:rsidRPr="006554C5">
        <w:rPr>
          <w:rFonts w:ascii="Arial" w:hAnsi="Arial" w:cs="Arial"/>
        </w:rPr>
        <w:t xml:space="preserve">The company’s inventories are carried in the statement of financial position at xxx.  The directors have not stated the inventories at the lower of cost and net realisable value but have stated them solely at cost, which constitutes a departure from the requirements of the International Financial Reporting Standard for Small and Medium-sized Entities.  The company’s records indicate that, had the directors stated the inventories at the lower of cost and net realisable value, an amount of xxx would have been required to write the inventories down to their net realisable value.  Accordingly, cost of sales would have been increased by </w:t>
      </w:r>
      <w:r w:rsidR="00263316" w:rsidRPr="006554C5">
        <w:rPr>
          <w:rFonts w:ascii="Arial" w:hAnsi="Arial" w:cs="Arial"/>
        </w:rPr>
        <w:t>R</w:t>
      </w:r>
      <w:r w:rsidRPr="006554C5">
        <w:rPr>
          <w:rFonts w:ascii="Arial" w:hAnsi="Arial" w:cs="Arial"/>
        </w:rPr>
        <w:t xml:space="preserve">xxx, and income tax, net income and shareholders’ equity would have been reduced by </w:t>
      </w:r>
      <w:r w:rsidR="00263316" w:rsidRPr="006554C5">
        <w:rPr>
          <w:rFonts w:ascii="Arial" w:hAnsi="Arial" w:cs="Arial"/>
        </w:rPr>
        <w:t>R</w:t>
      </w:r>
      <w:r w:rsidRPr="006554C5">
        <w:rPr>
          <w:rFonts w:ascii="Arial" w:hAnsi="Arial" w:cs="Arial"/>
        </w:rPr>
        <w:t xml:space="preserve">xxx, </w:t>
      </w:r>
      <w:r w:rsidR="00263316" w:rsidRPr="006554C5">
        <w:rPr>
          <w:rFonts w:ascii="Arial" w:hAnsi="Arial" w:cs="Arial"/>
        </w:rPr>
        <w:t>R</w:t>
      </w:r>
      <w:r w:rsidRPr="006554C5">
        <w:rPr>
          <w:rFonts w:ascii="Arial" w:hAnsi="Arial" w:cs="Arial"/>
        </w:rPr>
        <w:t xml:space="preserve">xxx and </w:t>
      </w:r>
      <w:r w:rsidR="00263316" w:rsidRPr="006554C5">
        <w:rPr>
          <w:rFonts w:ascii="Arial" w:hAnsi="Arial" w:cs="Arial"/>
        </w:rPr>
        <w:t>R</w:t>
      </w:r>
      <w:r w:rsidRPr="006554C5">
        <w:rPr>
          <w:rFonts w:ascii="Arial" w:hAnsi="Arial" w:cs="Arial"/>
        </w:rPr>
        <w:t>xxx respectively.</w:t>
      </w:r>
    </w:p>
    <w:p w14:paraId="394EA33F" w14:textId="77777777" w:rsidR="00E95C10" w:rsidRPr="006554C5" w:rsidRDefault="00E95C10" w:rsidP="00866C72">
      <w:pPr>
        <w:spacing w:line="312" w:lineRule="auto"/>
        <w:rPr>
          <w:rFonts w:ascii="Arial" w:hAnsi="Arial" w:cs="Arial"/>
          <w:i/>
        </w:rPr>
      </w:pPr>
      <w:r w:rsidRPr="006554C5">
        <w:rPr>
          <w:rFonts w:ascii="Arial" w:hAnsi="Arial" w:cs="Arial"/>
          <w:i/>
        </w:rPr>
        <w:t>Qualified Conclusion</w:t>
      </w:r>
    </w:p>
    <w:p w14:paraId="18D98939" w14:textId="77777777" w:rsidR="00E95C10" w:rsidRPr="006554C5" w:rsidRDefault="00481830" w:rsidP="00866C72">
      <w:pPr>
        <w:spacing w:line="312" w:lineRule="auto"/>
        <w:rPr>
          <w:rFonts w:ascii="Arial" w:hAnsi="Arial" w:cs="Arial"/>
        </w:rPr>
      </w:pPr>
      <w:r w:rsidRPr="006554C5">
        <w:rPr>
          <w:rFonts w:ascii="Arial" w:hAnsi="Arial" w:cs="Arial"/>
        </w:rPr>
        <w:t>Based on our review, except for the effects of the matter described in the Basis for Qualified Conclusion paragraph, nothing has come to our attention that causes us to believe that the</w:t>
      </w:r>
      <w:r w:rsidR="00815639" w:rsidRPr="006554C5">
        <w:rPr>
          <w:rFonts w:ascii="Arial" w:hAnsi="Arial" w:cs="Arial"/>
        </w:rPr>
        <w:t>se</w:t>
      </w:r>
      <w:r w:rsidRPr="006554C5">
        <w:rPr>
          <w:rFonts w:ascii="Arial" w:hAnsi="Arial" w:cs="Arial"/>
        </w:rPr>
        <w:t xml:space="preserve"> financial statements do not present fairly, in all material respects,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197E630E" w14:textId="77777777" w:rsidR="000E0F8F" w:rsidRPr="006554C5" w:rsidRDefault="000E0F8F" w:rsidP="000E0F8F">
      <w:pPr>
        <w:spacing w:line="312" w:lineRule="auto"/>
        <w:rPr>
          <w:rFonts w:ascii="Arial" w:hAnsi="Arial" w:cs="Arial"/>
          <w:i/>
        </w:rPr>
      </w:pPr>
      <w:r w:rsidRPr="006554C5">
        <w:rPr>
          <w:rFonts w:ascii="Arial" w:hAnsi="Arial" w:cs="Arial"/>
          <w:i/>
        </w:rPr>
        <w:t>Other Reports Required by the Companies Act</w:t>
      </w:r>
      <w:r w:rsidRPr="006554C5" w:rsidDel="009D0632">
        <w:rPr>
          <w:rFonts w:ascii="Arial" w:hAnsi="Arial" w:cs="Arial"/>
          <w:i/>
        </w:rPr>
        <w:t xml:space="preserve"> </w:t>
      </w:r>
      <w:r w:rsidRPr="006554C5">
        <w:rPr>
          <w:rFonts w:ascii="Arial" w:hAnsi="Arial" w:cs="Arial"/>
          <w:i/>
        </w:rPr>
        <w:t xml:space="preserve"> </w:t>
      </w:r>
    </w:p>
    <w:p w14:paraId="17449ED2" w14:textId="5E01C811"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6CA916FA" w14:textId="16179AB8" w:rsidR="003B3844" w:rsidRPr="006554C5" w:rsidRDefault="00607D94" w:rsidP="001E2804">
      <w:pPr>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2DE36896" w14:textId="77777777" w:rsidR="00E95C10" w:rsidRPr="006554C5" w:rsidRDefault="00E95C10" w:rsidP="00866C72">
      <w:pPr>
        <w:spacing w:line="312" w:lineRule="auto"/>
        <w:rPr>
          <w:rFonts w:ascii="Arial" w:hAnsi="Arial" w:cs="Arial"/>
        </w:rPr>
      </w:pPr>
    </w:p>
    <w:p w14:paraId="08300E66" w14:textId="67C8BC08" w:rsidR="00E95C10" w:rsidRPr="006554C5" w:rsidRDefault="00152EAB" w:rsidP="00866C72">
      <w:pPr>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36A5129B" w14:textId="799E5B9B"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6CC04B82" w14:textId="225BC47F" w:rsidR="001E2804" w:rsidRPr="006554C5" w:rsidRDefault="00152EAB" w:rsidP="00866C72">
      <w:pPr>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75C79CF2" w14:textId="77777777" w:rsidR="00E95C10" w:rsidRPr="006554C5" w:rsidRDefault="00E95C10" w:rsidP="00866C72">
      <w:pPr>
        <w:spacing w:line="312" w:lineRule="auto"/>
        <w:rPr>
          <w:rFonts w:ascii="Arial" w:hAnsi="Arial" w:cs="Arial"/>
        </w:rPr>
      </w:pPr>
      <w:r w:rsidRPr="006554C5">
        <w:rPr>
          <w:rFonts w:ascii="Arial" w:hAnsi="Arial" w:cs="Arial"/>
        </w:rPr>
        <w:t>Registered Auditor</w:t>
      </w:r>
    </w:p>
    <w:p w14:paraId="05DCEB8D" w14:textId="00914DFC"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4E57CE" w:rsidRPr="006554C5">
        <w:rPr>
          <w:rFonts w:ascii="Arial" w:hAnsi="Arial" w:cs="Arial"/>
          <w:i/>
        </w:rPr>
        <w:t>’</w:t>
      </w:r>
      <w:r w:rsidR="00E95C10" w:rsidRPr="006554C5">
        <w:rPr>
          <w:rFonts w:ascii="Arial" w:hAnsi="Arial" w:cs="Arial"/>
          <w:i/>
        </w:rPr>
        <w:t>s report</w:t>
      </w:r>
      <w:r w:rsidRPr="006554C5">
        <w:rPr>
          <w:rFonts w:ascii="Arial" w:hAnsi="Arial" w:cs="Arial"/>
        </w:rPr>
        <w:t>]</w:t>
      </w:r>
    </w:p>
    <w:p w14:paraId="0745289D" w14:textId="7AD05A6C"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0333BED8" w14:textId="77777777" w:rsidR="00E95C10" w:rsidRPr="006554C5" w:rsidRDefault="00E95C10" w:rsidP="00AF0B15">
      <w:pPr>
        <w:pStyle w:val="Heading1"/>
        <w:spacing w:before="0" w:after="120" w:line="312" w:lineRule="auto"/>
        <w:rPr>
          <w:rFonts w:cs="Arial"/>
        </w:rPr>
      </w:pPr>
    </w:p>
    <w:p w14:paraId="732D1399" w14:textId="77777777" w:rsidR="00E95C10" w:rsidRPr="006554C5" w:rsidRDefault="00E95C10">
      <w:pPr>
        <w:pStyle w:val="Heading1"/>
      </w:pPr>
      <w:r w:rsidRPr="006554C5">
        <w:br w:type="page"/>
      </w:r>
    </w:p>
    <w:p w14:paraId="2355B817" w14:textId="2A487B6C" w:rsidR="00E95C10" w:rsidRPr="006554C5" w:rsidRDefault="00A5788F" w:rsidP="00EF67DB">
      <w:pPr>
        <w:pStyle w:val="Heading4"/>
        <w:rPr>
          <w:rFonts w:cs="Arial"/>
        </w:rPr>
      </w:pPr>
      <w:bookmarkStart w:id="2236" w:name="_Toc443575259"/>
      <w:r w:rsidRPr="006554C5">
        <w:t xml:space="preserve">Misstatement: </w:t>
      </w:r>
      <w:r w:rsidR="000215A5" w:rsidRPr="006554C5">
        <w:t>Non</w:t>
      </w:r>
      <w:r w:rsidRPr="006554C5">
        <w:t xml:space="preserve">-consolidation of financial statements – adverse </w:t>
      </w:r>
      <w:r w:rsidR="00B92C81" w:rsidRPr="006554C5">
        <w:t>conclusion</w:t>
      </w:r>
      <w:bookmarkEnd w:id="2236"/>
      <w:r w:rsidR="00B92C81" w:rsidRPr="006554C5" w:rsidDel="00A5788F">
        <w:t xml:space="preserve"> </w:t>
      </w:r>
      <w:r w:rsidR="00B92C81" w:rsidRPr="006554C5">
        <w:t xml:space="preserve"> </w:t>
      </w:r>
    </w:p>
    <w:tbl>
      <w:tblPr>
        <w:tblStyle w:val="TableGrid"/>
        <w:tblW w:w="0" w:type="auto"/>
        <w:tblLook w:val="04A0" w:firstRow="1" w:lastRow="0" w:firstColumn="1" w:lastColumn="0" w:noHBand="0" w:noVBand="1"/>
      </w:tblPr>
      <w:tblGrid>
        <w:gridCol w:w="8495"/>
      </w:tblGrid>
      <w:tr w:rsidR="00F10B6B" w:rsidRPr="006554C5" w14:paraId="0B8223E8" w14:textId="77777777" w:rsidTr="00F10B6B">
        <w:tc>
          <w:tcPr>
            <w:tcW w:w="8856" w:type="dxa"/>
          </w:tcPr>
          <w:p w14:paraId="2A841D4D"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57A2F994" w14:textId="3C39476A" w:rsidR="00BE28CB" w:rsidRPr="006554C5" w:rsidRDefault="00BE28CB" w:rsidP="00DF0B5A">
            <w:pPr>
              <w:pStyle w:val="ListParagraph"/>
              <w:numPr>
                <w:ilvl w:val="0"/>
                <w:numId w:val="36"/>
              </w:numPr>
              <w:spacing w:before="0" w:after="120" w:line="312" w:lineRule="auto"/>
              <w:rPr>
                <w:rFonts w:cs="Arial"/>
              </w:rPr>
            </w:pPr>
            <w:r w:rsidRPr="006554C5">
              <w:rPr>
                <w:rFonts w:cs="Arial"/>
              </w:rPr>
              <w:t>A company that requires an independent review in accordance with the Companies Act. Report prepared in accordance with ISRE 2400 (Revised). A firm that is a Registered Auditor is the appointed independent reviewer</w:t>
            </w:r>
            <w:r w:rsidR="00DF0B5A" w:rsidRPr="006554C5">
              <w:rPr>
                <w:rFonts w:cs="Arial"/>
              </w:rPr>
              <w:t xml:space="preserve">. </w:t>
            </w:r>
            <w:r w:rsidRPr="006554C5">
              <w:rPr>
                <w:rFonts w:cs="Arial"/>
              </w:rPr>
              <w:t>Review of a complete set of financial statements</w:t>
            </w:r>
          </w:p>
          <w:p w14:paraId="5C54B4B5" w14:textId="231C0358" w:rsidR="00BE28CB" w:rsidRPr="006554C5" w:rsidRDefault="00DF0B5A" w:rsidP="006A7161">
            <w:pPr>
              <w:pStyle w:val="ListParagraph"/>
              <w:numPr>
                <w:ilvl w:val="0"/>
                <w:numId w:val="36"/>
              </w:numPr>
              <w:spacing w:before="0" w:after="120" w:line="312" w:lineRule="auto"/>
              <w:rPr>
                <w:rFonts w:cs="Arial"/>
              </w:rPr>
            </w:pPr>
            <w:r w:rsidRPr="006554C5">
              <w:rPr>
                <w:rFonts w:cs="Arial"/>
              </w:rPr>
              <w:t>C</w:t>
            </w:r>
            <w:r w:rsidR="00BE28CB" w:rsidRPr="006554C5">
              <w:rPr>
                <w:rFonts w:cs="Arial"/>
              </w:rPr>
              <w:t>onsolidated general purpose financial statements</w:t>
            </w:r>
            <w:r w:rsidRPr="006554C5">
              <w:rPr>
                <w:rFonts w:cs="Arial"/>
              </w:rPr>
              <w:t xml:space="preserve"> of a</w:t>
            </w:r>
            <w:r w:rsidR="00BE28CB" w:rsidRPr="006554C5">
              <w:rPr>
                <w:rFonts w:cs="Arial"/>
              </w:rPr>
              <w:t xml:space="preserve"> parent</w:t>
            </w:r>
            <w:r w:rsidRPr="006554C5">
              <w:rPr>
                <w:rFonts w:cs="Arial"/>
              </w:rPr>
              <w:t xml:space="preserve"> prepared</w:t>
            </w:r>
            <w:r w:rsidR="00BE28CB" w:rsidRPr="006554C5">
              <w:rPr>
                <w:rFonts w:cs="Arial"/>
              </w:rPr>
              <w:t xml:space="preserve"> in accordance with the </w:t>
            </w:r>
            <w:r w:rsidR="00BE28CB" w:rsidRPr="006554C5">
              <w:rPr>
                <w:rFonts w:cs="Arial"/>
                <w:color w:val="000000"/>
              </w:rPr>
              <w:t>International Financial Reporting Standard for Small and Medium-sized Entities</w:t>
            </w:r>
            <w:r w:rsidRPr="006554C5">
              <w:rPr>
                <w:rFonts w:cs="Arial"/>
                <w:color w:val="000000"/>
              </w:rPr>
              <w:t xml:space="preserve"> and the requirements of the Companies Act</w:t>
            </w:r>
          </w:p>
          <w:p w14:paraId="329EDE05" w14:textId="3B514D82" w:rsidR="00713F0D" w:rsidRPr="006554C5" w:rsidRDefault="00713F0D">
            <w:pPr>
              <w:pStyle w:val="ListParagraph"/>
              <w:numPr>
                <w:ilvl w:val="0"/>
                <w:numId w:val="36"/>
              </w:numPr>
              <w:spacing w:before="0" w:after="120" w:line="312" w:lineRule="auto"/>
              <w:rPr>
                <w:rFonts w:cs="Arial"/>
                <w:color w:val="404040" w:themeColor="text1" w:themeTint="BF"/>
              </w:rPr>
            </w:pPr>
            <w:r w:rsidRPr="006554C5">
              <w:rPr>
                <w:rFonts w:cs="Arial"/>
              </w:rPr>
              <w:t>The company is a parent of a major operating subsidiary and the company has not presented consolidated financial statements. The directors do not believe that they are required to prepare consolidated financial statements because they are the only users of the financial statements. The directors believe that the financial statements have been prepared in accordance with the financial reporting framework (the International Financial Reporting Standard for Small and Medium-sized Entities (IFRS for SMEs)) and the requirements of the Companies Act of South Africa. The independent reviewer concludes that this is a departure from the financial reporting framework (IFRS for SMEs) and from the requirements of the Companies Act of South Africa as IFRS for SMEs requires the presentation of consolidated financial statements. This is considered material and pervasive to the financial statements. The effects of the misstatement on the consolidated financial statements have not been determined because it was not practicable to do so (i.e., an adverse opinion is appropriate)</w:t>
            </w:r>
          </w:p>
          <w:p w14:paraId="6E389391" w14:textId="4BD67875" w:rsidR="00691F16" w:rsidRPr="006554C5" w:rsidRDefault="00DF0B5A">
            <w:pPr>
              <w:pStyle w:val="ListParagraph"/>
              <w:numPr>
                <w:ilvl w:val="0"/>
                <w:numId w:val="36"/>
              </w:numPr>
              <w:spacing w:before="0" w:after="120" w:line="312" w:lineRule="auto"/>
              <w:rPr>
                <w:rFonts w:cs="Arial"/>
                <w:color w:val="404040" w:themeColor="text1" w:themeTint="BF"/>
              </w:rPr>
            </w:pPr>
            <w:r w:rsidRPr="006554C5">
              <w:rPr>
                <w:rFonts w:cs="Arial"/>
              </w:rPr>
              <w:t>Memorandum of Incorporation does not provide for the appointment of an audit committee and a company secretary</w:t>
            </w:r>
          </w:p>
        </w:tc>
      </w:tr>
    </w:tbl>
    <w:p w14:paraId="1AA82312" w14:textId="77777777" w:rsidR="00F10B6B" w:rsidRPr="006554C5" w:rsidRDefault="00F10B6B" w:rsidP="00AF0B15">
      <w:pPr>
        <w:spacing w:line="312" w:lineRule="auto"/>
        <w:rPr>
          <w:rFonts w:ascii="Arial" w:hAnsi="Arial" w:cs="Arial"/>
        </w:rPr>
      </w:pPr>
    </w:p>
    <w:p w14:paraId="3F562E53" w14:textId="77777777" w:rsidR="00E95C10" w:rsidRPr="006554C5" w:rsidRDefault="00F10B6B" w:rsidP="00F077CF">
      <w:pPr>
        <w:spacing w:line="312" w:lineRule="auto"/>
        <w:jc w:val="center"/>
        <w:rPr>
          <w:rFonts w:ascii="Arial" w:hAnsi="Arial" w:cs="Arial"/>
        </w:rPr>
      </w:pPr>
      <w:r w:rsidRPr="006554C5">
        <w:rPr>
          <w:rFonts w:ascii="Arial" w:hAnsi="Arial" w:cs="Arial"/>
          <w:b/>
        </w:rPr>
        <w:t>Independent Reviewer’s Report</w:t>
      </w:r>
    </w:p>
    <w:p w14:paraId="683BF640" w14:textId="77777777" w:rsidR="00E95C10" w:rsidRPr="006554C5" w:rsidRDefault="00E95C10" w:rsidP="007707C0">
      <w:pPr>
        <w:spacing w:line="312" w:lineRule="auto"/>
        <w:rPr>
          <w:rFonts w:ascii="Arial" w:hAnsi="Arial" w:cs="Arial"/>
        </w:rPr>
      </w:pPr>
    </w:p>
    <w:p w14:paraId="5F62D5C2"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p>
    <w:p w14:paraId="6DAF4B84" w14:textId="69A3DF3A" w:rsidR="00E95C10" w:rsidRPr="006554C5" w:rsidRDefault="00E95C10" w:rsidP="00866C72">
      <w:pPr>
        <w:spacing w:line="312" w:lineRule="auto"/>
        <w:rPr>
          <w:rFonts w:ascii="Arial" w:hAnsi="Arial" w:cs="Arial"/>
          <w:i/>
        </w:rPr>
      </w:pPr>
      <w:r w:rsidRPr="006554C5">
        <w:rPr>
          <w:rFonts w:ascii="Arial" w:hAnsi="Arial" w:cs="Arial"/>
        </w:rPr>
        <w:t xml:space="preserve">We have reviewed the </w:t>
      </w:r>
      <w:r w:rsidR="00443B5B" w:rsidRPr="006554C5">
        <w:rPr>
          <w:rFonts w:ascii="Arial" w:hAnsi="Arial" w:cs="Arial"/>
        </w:rPr>
        <w:t>f</w:t>
      </w:r>
      <w:r w:rsidRPr="006554C5">
        <w:rPr>
          <w:rFonts w:ascii="Arial" w:hAnsi="Arial" w:cs="Arial"/>
        </w:rPr>
        <w:t>inancial statements of ABC Proprietary Limited</w:t>
      </w:r>
      <w:r w:rsidR="00443B5B" w:rsidRPr="006554C5">
        <w:rPr>
          <w:rFonts w:ascii="Arial" w:hAnsi="Arial" w:cs="Arial"/>
        </w:rPr>
        <w:t xml:space="preserve"> set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Pr="006554C5">
        <w:rPr>
          <w:rFonts w:ascii="Arial" w:hAnsi="Arial" w:cs="Arial"/>
        </w:rPr>
        <w:t xml:space="preserve">, </w:t>
      </w:r>
      <w:r w:rsidR="008E24F8" w:rsidRPr="006554C5">
        <w:rPr>
          <w:rFonts w:ascii="Arial" w:hAnsi="Arial" w:cs="Arial"/>
        </w:rPr>
        <w:t xml:space="preserve">statement of </w:t>
      </w:r>
      <w:r w:rsidRPr="006554C5">
        <w:rPr>
          <w:rFonts w:ascii="Arial" w:hAnsi="Arial" w:cs="Arial"/>
        </w:rPr>
        <w:t xml:space="preserve">changes in equity and </w:t>
      </w:r>
      <w:r w:rsidR="008E24F8" w:rsidRPr="006554C5">
        <w:rPr>
          <w:rFonts w:ascii="Arial" w:hAnsi="Arial" w:cs="Arial"/>
        </w:rPr>
        <w:t xml:space="preserve">statement of </w:t>
      </w:r>
      <w:r w:rsidRPr="006554C5">
        <w:rPr>
          <w:rFonts w:ascii="Arial" w:hAnsi="Arial" w:cs="Arial"/>
        </w:rPr>
        <w:t xml:space="preserve">cash flows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78F0F133"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4E62213F" w14:textId="5193C4AE"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w:t>
      </w:r>
      <w:r w:rsidR="002B40D9" w:rsidRPr="006554C5">
        <w:rPr>
          <w:rFonts w:ascii="Arial" w:hAnsi="Arial" w:cs="Arial"/>
          <w:lang w:val="en-ZA"/>
        </w:rPr>
        <w:t xml:space="preserve"> is</w:t>
      </w:r>
      <w:r w:rsidRPr="006554C5">
        <w:rPr>
          <w:rFonts w:ascii="Arial" w:hAnsi="Arial" w:cs="Arial"/>
          <w:lang w:val="en-ZA"/>
        </w:rPr>
        <w:t xml:space="preserve"> necessary to enable the preparation of</w:t>
      </w:r>
      <w:r w:rsidR="00537D65" w:rsidRPr="006554C5">
        <w:rPr>
          <w:rFonts w:ascii="Arial" w:hAnsi="Arial" w:cs="Arial"/>
          <w:lang w:val="en-ZA"/>
        </w:rPr>
        <w:t xml:space="preserve"> </w:t>
      </w:r>
      <w:r w:rsidRPr="006554C5">
        <w:rPr>
          <w:rFonts w:ascii="Arial" w:hAnsi="Arial" w:cs="Arial"/>
          <w:lang w:val="en-ZA"/>
        </w:rPr>
        <w:t>financial statements that are free from material misstatement, whether due to fraud or error</w:t>
      </w:r>
      <w:r w:rsidRPr="006554C5">
        <w:rPr>
          <w:rFonts w:ascii="Arial" w:hAnsi="Arial" w:cs="Arial"/>
        </w:rPr>
        <w:t xml:space="preserve">. </w:t>
      </w:r>
    </w:p>
    <w:p w14:paraId="25A24122"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5CA9879F" w14:textId="23EDF54C" w:rsidR="00952BE2" w:rsidRPr="006554C5" w:rsidRDefault="00952BE2" w:rsidP="00866C72">
      <w:pPr>
        <w:spacing w:line="312" w:lineRule="auto"/>
        <w:rPr>
          <w:rFonts w:ascii="Arial" w:hAnsi="Arial" w:cs="Arial"/>
        </w:rPr>
      </w:pPr>
      <w:r w:rsidRPr="006554C5">
        <w:rPr>
          <w:rFonts w:ascii="Arial" w:hAnsi="Arial" w:cs="Arial"/>
        </w:rPr>
        <w:t xml:space="preserve">Our responsibility is to express a conclusion on these financial statements. We conducted our review in accordance with the International Standard on Review Engagements (ISRE) 2400 (Revised), </w:t>
      </w:r>
      <w:r w:rsidRPr="006554C5">
        <w:rPr>
          <w:rFonts w:ascii="Arial" w:hAnsi="Arial" w:cs="Arial"/>
          <w:i/>
        </w:rPr>
        <w:t>Engagements to Review Historical Financial Statements</w:t>
      </w:r>
      <w:r w:rsidRPr="006554C5">
        <w:rPr>
          <w:rFonts w:ascii="Arial" w:hAnsi="Arial" w:cs="Arial"/>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6EC4C988" w14:textId="7AE825CB" w:rsidR="00952BE2" w:rsidRPr="006554C5" w:rsidRDefault="00952BE2" w:rsidP="00866C72">
      <w:pPr>
        <w:spacing w:line="312" w:lineRule="auto"/>
        <w:rPr>
          <w:rFonts w:ascii="Arial" w:hAnsi="Arial" w:cs="Arial"/>
        </w:rPr>
      </w:pPr>
      <w:r w:rsidRPr="006554C5">
        <w:rPr>
          <w:rFonts w:ascii="Arial" w:hAnsi="Arial"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0E746065" w14:textId="77777777" w:rsidR="00E95C10" w:rsidRPr="006554C5" w:rsidRDefault="00952BE2" w:rsidP="00D77E17">
      <w:pPr>
        <w:widowControl/>
        <w:spacing w:line="312" w:lineRule="auto"/>
        <w:rPr>
          <w:rFonts w:ascii="Arial" w:hAnsi="Arial" w:cs="Arial"/>
        </w:rPr>
      </w:pPr>
      <w:r w:rsidRPr="006554C5">
        <w:rPr>
          <w:rFonts w:ascii="Arial" w:hAnsi="Arial" w:cs="Arial"/>
        </w:rPr>
        <w:t>The procedures performed in a review are substantially less than those performed in an audit conducted in accordance with International Standards on Auditing.  Accordingly, we do not express an audit opinion on these financial statements.</w:t>
      </w:r>
    </w:p>
    <w:p w14:paraId="21A2AB14" w14:textId="77777777" w:rsidR="00E95C10" w:rsidRPr="006554C5" w:rsidRDefault="00E95C10" w:rsidP="00D77E17">
      <w:pPr>
        <w:widowControl/>
        <w:spacing w:line="312" w:lineRule="auto"/>
        <w:rPr>
          <w:rFonts w:ascii="Arial" w:hAnsi="Arial" w:cs="Arial"/>
          <w:i/>
        </w:rPr>
      </w:pPr>
      <w:r w:rsidRPr="006554C5">
        <w:rPr>
          <w:rFonts w:ascii="Arial" w:hAnsi="Arial" w:cs="Arial"/>
          <w:i/>
        </w:rPr>
        <w:t>Basis for Adverse Conclusion</w:t>
      </w:r>
    </w:p>
    <w:p w14:paraId="07BF5DC3" w14:textId="04271C49" w:rsidR="00253730" w:rsidRPr="006554C5" w:rsidRDefault="00253730" w:rsidP="00D77E17">
      <w:pPr>
        <w:widowControl/>
        <w:spacing w:line="312" w:lineRule="auto"/>
        <w:rPr>
          <w:rFonts w:ascii="Arial" w:hAnsi="Arial" w:cs="Arial"/>
        </w:rPr>
      </w:pPr>
      <w:r w:rsidRPr="006554C5">
        <w:rPr>
          <w:rFonts w:ascii="Arial" w:hAnsi="Arial" w:cs="Arial"/>
        </w:rPr>
        <w:t>As explained in note x to the financial statements, the company has not consolidated the financial statements of its only subsidiary, XYZ Proprietary Limited, acquired during the year</w:t>
      </w:r>
      <w:r w:rsidR="007B782A" w:rsidRPr="006554C5">
        <w:rPr>
          <w:rFonts w:ascii="Arial" w:hAnsi="Arial" w:cs="Arial"/>
        </w:rPr>
        <w:t xml:space="preserve"> because it has not been able to ascertain the fair values of certain of the subsidiary’s material assets and liabilities at the acquisition date</w:t>
      </w:r>
      <w:r w:rsidRPr="006554C5">
        <w:rPr>
          <w:rFonts w:ascii="Arial" w:hAnsi="Arial" w:cs="Arial"/>
        </w:rPr>
        <w:t xml:space="preserve">. This investment is accounted for on a cost basis in the company’s financial statements. </w:t>
      </w:r>
      <w:r w:rsidR="007B782A" w:rsidRPr="006554C5">
        <w:rPr>
          <w:rFonts w:ascii="Arial" w:hAnsi="Arial" w:cs="Arial"/>
        </w:rPr>
        <w:t>Under the International Financial Reporting Standard for Small and Medium-sized Entities, the subsidiary should have been consolidated because it is controlled by the company.</w:t>
      </w:r>
      <w:r w:rsidRPr="006554C5">
        <w:rPr>
          <w:rFonts w:ascii="Arial" w:hAnsi="Arial" w:cs="Arial"/>
        </w:rPr>
        <w:t xml:space="preserve"> Had XYZ Proprietary Limited been consolidated, many elements in the accompanying financial statements would have been materially affected. The effects on the consolidated financial statements of the failure to consolidate have not been determined.</w:t>
      </w:r>
    </w:p>
    <w:p w14:paraId="5F731BD1" w14:textId="77777777" w:rsidR="00E95C10" w:rsidRPr="006554C5" w:rsidRDefault="00E95C10" w:rsidP="00D77E17">
      <w:pPr>
        <w:widowControl/>
        <w:spacing w:line="312" w:lineRule="auto"/>
        <w:rPr>
          <w:rFonts w:ascii="Arial" w:hAnsi="Arial" w:cs="Arial"/>
          <w:i/>
        </w:rPr>
      </w:pPr>
      <w:r w:rsidRPr="006554C5">
        <w:rPr>
          <w:rFonts w:ascii="Arial" w:hAnsi="Arial" w:cs="Arial"/>
          <w:i/>
        </w:rPr>
        <w:t>Adverse Conclusion</w:t>
      </w:r>
    </w:p>
    <w:p w14:paraId="5DFF0481" w14:textId="77777777" w:rsidR="00E95C10" w:rsidRPr="006554C5" w:rsidRDefault="00952BE2" w:rsidP="00D77E17">
      <w:pPr>
        <w:widowControl/>
        <w:spacing w:line="312" w:lineRule="auto"/>
        <w:rPr>
          <w:rFonts w:ascii="Arial" w:hAnsi="Arial" w:cs="Arial"/>
        </w:rPr>
      </w:pPr>
      <w:r w:rsidRPr="006554C5">
        <w:rPr>
          <w:rFonts w:ascii="Arial" w:hAnsi="Arial" w:cs="Arial"/>
        </w:rPr>
        <w:t>Based on our review, due to the significance of the matter discussed in the Basis for Adverse Conclusion paragraph, we conclude that the</w:t>
      </w:r>
      <w:r w:rsidR="00815639" w:rsidRPr="006554C5">
        <w:rPr>
          <w:rFonts w:ascii="Arial" w:hAnsi="Arial" w:cs="Arial"/>
        </w:rPr>
        <w:t>se</w:t>
      </w:r>
      <w:r w:rsidRPr="006554C5">
        <w:rPr>
          <w:rFonts w:ascii="Arial" w:hAnsi="Arial" w:cs="Arial"/>
        </w:rPr>
        <w:t xml:space="preserve"> financial statements do not present fairly the financial position of ABC Proprietary Limited as at 31 December 20X1, and its financial performance and cash flows for the year then ended in accordance with the </w:t>
      </w:r>
      <w:r w:rsidRPr="006554C5">
        <w:rPr>
          <w:rFonts w:ascii="Arial" w:hAnsi="Arial" w:cs="Arial"/>
          <w:color w:val="000000"/>
        </w:rPr>
        <w:t>International Financial Reporting Standard for Small and Medium-sized Entities</w:t>
      </w:r>
      <w:r w:rsidRPr="006554C5">
        <w:rPr>
          <w:rFonts w:ascii="Arial" w:hAnsi="Arial" w:cs="Arial"/>
        </w:rPr>
        <w:t xml:space="preserve"> and the requirements of the Companies Act of South Africa.</w:t>
      </w:r>
    </w:p>
    <w:p w14:paraId="77F242F3" w14:textId="77777777" w:rsidR="000E0F8F" w:rsidRPr="006554C5" w:rsidRDefault="000E0F8F" w:rsidP="00D77E17">
      <w:pPr>
        <w:widowControl/>
        <w:spacing w:line="312" w:lineRule="auto"/>
        <w:rPr>
          <w:rFonts w:ascii="Arial" w:hAnsi="Arial" w:cs="Arial"/>
          <w:i/>
        </w:rPr>
      </w:pPr>
      <w:r w:rsidRPr="006554C5">
        <w:rPr>
          <w:rFonts w:ascii="Arial" w:hAnsi="Arial" w:cs="Arial"/>
          <w:i/>
        </w:rPr>
        <w:t>Other Reports Required by the Companies Act</w:t>
      </w:r>
      <w:r w:rsidRPr="006554C5" w:rsidDel="009D0632">
        <w:rPr>
          <w:rFonts w:ascii="Arial" w:hAnsi="Arial" w:cs="Arial"/>
          <w:i/>
        </w:rPr>
        <w:t xml:space="preserve"> </w:t>
      </w:r>
      <w:r w:rsidRPr="006554C5">
        <w:rPr>
          <w:rFonts w:ascii="Arial" w:hAnsi="Arial" w:cs="Arial"/>
          <w:i/>
        </w:rPr>
        <w:t xml:space="preserve"> </w:t>
      </w:r>
    </w:p>
    <w:p w14:paraId="1FFE27BA" w14:textId="01F2FFF9" w:rsidR="001E2804" w:rsidRPr="006554C5" w:rsidRDefault="000903C4" w:rsidP="001E2804">
      <w:pPr>
        <w:spacing w:line="312" w:lineRule="auto"/>
        <w:rPr>
          <w:rFonts w:ascii="Arial" w:eastAsia="Times New Roman" w:hAnsi="Arial" w:cs="Arial"/>
          <w:color w:val="000000"/>
          <w:lang w:val="en-ZA" w:eastAsia="en-ZA"/>
        </w:rPr>
      </w:pPr>
      <w:r w:rsidRPr="006554C5">
        <w:rPr>
          <w:rFonts w:ascii="Arial" w:hAnsi="Arial" w:cs="Arial"/>
          <w:bCs/>
        </w:rPr>
        <w:t>The annual financial statements include the Directors’ Report as required by the Companies Act of South Africa. The directors are responsible for Directors’ Report.</w:t>
      </w:r>
      <w:r w:rsidR="001E2804" w:rsidRPr="006554C5">
        <w:rPr>
          <w:rFonts w:ascii="Arial" w:eastAsia="Times New Roman" w:hAnsi="Arial" w:cs="Arial"/>
          <w:color w:val="000000"/>
          <w:lang w:val="en-ZA" w:eastAsia="en-ZA"/>
        </w:rPr>
        <w:t xml:space="preserve"> Our conclusion on the financial statements does not cover the Directors’ Report and we do not express any form of assurance conclusion thereon. </w:t>
      </w:r>
    </w:p>
    <w:p w14:paraId="4E27EA8D" w14:textId="31884A86" w:rsidR="003B3844" w:rsidRPr="006554C5" w:rsidRDefault="00607D94" w:rsidP="001E2804">
      <w:pPr>
        <w:widowControl/>
        <w:spacing w:line="312" w:lineRule="auto"/>
        <w:rPr>
          <w:rFonts w:ascii="Arial" w:hAnsi="Arial" w:cs="Arial"/>
        </w:rPr>
      </w:pPr>
      <w:r w:rsidRPr="006554C5">
        <w:rPr>
          <w:rFonts w:ascii="Arial" w:eastAsia="Times New Roman" w:hAnsi="Arial"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C5DFBC9" w14:textId="77777777" w:rsidR="00E95C10" w:rsidRPr="006554C5" w:rsidRDefault="00E95C10" w:rsidP="00D77E17">
      <w:pPr>
        <w:widowControl/>
        <w:spacing w:line="312" w:lineRule="auto"/>
        <w:rPr>
          <w:rFonts w:ascii="Arial" w:hAnsi="Arial" w:cs="Arial"/>
        </w:rPr>
      </w:pPr>
    </w:p>
    <w:p w14:paraId="6C9142AE" w14:textId="300AD3D0"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p>
    <w:p w14:paraId="1BB8065F" w14:textId="270D525C"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15F371D1" w14:textId="0FA01272" w:rsidR="001E2804" w:rsidRPr="006554C5" w:rsidRDefault="00152EAB" w:rsidP="00D77E17">
      <w:pPr>
        <w:widowControl/>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7DD93968" w14:textId="77777777" w:rsidR="00E95C10" w:rsidRPr="006554C5" w:rsidRDefault="00E95C10" w:rsidP="00D77E17">
      <w:pPr>
        <w:widowControl/>
        <w:spacing w:line="312" w:lineRule="auto"/>
        <w:rPr>
          <w:rFonts w:ascii="Arial" w:hAnsi="Arial" w:cs="Arial"/>
        </w:rPr>
      </w:pPr>
      <w:r w:rsidRPr="006554C5">
        <w:rPr>
          <w:rFonts w:ascii="Arial" w:hAnsi="Arial" w:cs="Arial"/>
        </w:rPr>
        <w:t>Registered Auditor</w:t>
      </w:r>
    </w:p>
    <w:p w14:paraId="117C5540" w14:textId="391742C1"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69DF4580" w14:textId="1CC79A6D" w:rsidR="00E95C10" w:rsidRPr="006554C5" w:rsidRDefault="00152EAB" w:rsidP="00D77E17">
      <w:pPr>
        <w:widowControl/>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357A23C1" w14:textId="77777777" w:rsidR="00E95C10" w:rsidRPr="006554C5" w:rsidRDefault="00E95C10" w:rsidP="00D77E17">
      <w:pPr>
        <w:pStyle w:val="Heading1"/>
        <w:widowControl/>
      </w:pPr>
    </w:p>
    <w:p w14:paraId="29BA7E4D" w14:textId="77777777" w:rsidR="00E95C10" w:rsidRPr="006554C5" w:rsidRDefault="00E95C10">
      <w:pPr>
        <w:pStyle w:val="Heading1"/>
      </w:pPr>
      <w:r w:rsidRPr="006554C5">
        <w:br w:type="page"/>
      </w:r>
    </w:p>
    <w:p w14:paraId="728C2BFB" w14:textId="549FC9ED" w:rsidR="00E95C10" w:rsidRPr="006554C5" w:rsidRDefault="00257440" w:rsidP="00EF67DB">
      <w:pPr>
        <w:pStyle w:val="Heading4"/>
        <w:rPr>
          <w:rFonts w:cs="Arial"/>
        </w:rPr>
      </w:pPr>
      <w:bookmarkStart w:id="2237" w:name="_Toc443575260"/>
      <w:r w:rsidRPr="006554C5">
        <w:t>Inability to obtain sufficient appropriate evidence</w:t>
      </w:r>
      <w:r w:rsidRPr="006554C5" w:rsidDel="00257440">
        <w:t xml:space="preserve"> </w:t>
      </w:r>
      <w:r w:rsidR="00537D65" w:rsidRPr="006554C5">
        <w:t xml:space="preserve"> – </w:t>
      </w:r>
      <w:r w:rsidR="000215A5" w:rsidRPr="006554C5">
        <w:t xml:space="preserve">Disclaimer </w:t>
      </w:r>
      <w:r w:rsidR="00537D65" w:rsidRPr="006554C5">
        <w:t xml:space="preserve">of </w:t>
      </w:r>
      <w:r w:rsidR="00760596" w:rsidRPr="006554C5">
        <w:t>c</w:t>
      </w:r>
      <w:r w:rsidR="00537D65" w:rsidRPr="006554C5">
        <w:t>onclusion</w:t>
      </w:r>
      <w:bookmarkEnd w:id="2237"/>
      <w:r w:rsidR="00537D65" w:rsidRPr="006554C5">
        <w:t xml:space="preserve"> </w:t>
      </w:r>
    </w:p>
    <w:tbl>
      <w:tblPr>
        <w:tblStyle w:val="TableGrid"/>
        <w:tblW w:w="0" w:type="auto"/>
        <w:tblLook w:val="04A0" w:firstRow="1" w:lastRow="0" w:firstColumn="1" w:lastColumn="0" w:noHBand="0" w:noVBand="1"/>
      </w:tblPr>
      <w:tblGrid>
        <w:gridCol w:w="8495"/>
      </w:tblGrid>
      <w:tr w:rsidR="00537D65" w:rsidRPr="006554C5" w14:paraId="303FF585" w14:textId="77777777" w:rsidTr="00537D65">
        <w:tc>
          <w:tcPr>
            <w:tcW w:w="8856" w:type="dxa"/>
          </w:tcPr>
          <w:p w14:paraId="06803E7D" w14:textId="77777777" w:rsidR="00C05FB5" w:rsidRPr="006554C5" w:rsidRDefault="00C05FB5" w:rsidP="00AF0B15">
            <w:pPr>
              <w:spacing w:line="312" w:lineRule="auto"/>
              <w:rPr>
                <w:rFonts w:ascii="Arial" w:hAnsi="Arial" w:cs="Arial"/>
              </w:rPr>
            </w:pPr>
            <w:r w:rsidRPr="006554C5">
              <w:rPr>
                <w:rFonts w:ascii="Arial" w:hAnsi="Arial" w:cs="Arial"/>
              </w:rPr>
              <w:t>Circumstances include:</w:t>
            </w:r>
          </w:p>
          <w:p w14:paraId="1F56BD4B" w14:textId="77777777" w:rsidR="007243BB" w:rsidRPr="006554C5" w:rsidRDefault="007243BB" w:rsidP="007243BB">
            <w:pPr>
              <w:pStyle w:val="ListParagraph"/>
              <w:numPr>
                <w:ilvl w:val="0"/>
                <w:numId w:val="37"/>
              </w:numPr>
              <w:spacing w:before="0" w:after="120" w:line="312" w:lineRule="auto"/>
              <w:rPr>
                <w:rFonts w:cs="Arial"/>
              </w:rPr>
            </w:pPr>
            <w:r w:rsidRPr="006554C5">
              <w:rPr>
                <w:rFonts w:cs="Arial"/>
              </w:rPr>
              <w:t>A company that requires an independent review in accordance with the Companies Act. Report prepared in accordance with ISRE 2400 (Revised). A firm that is a Registered Auditor is the appointed independent reviewer</w:t>
            </w:r>
          </w:p>
          <w:p w14:paraId="5DA8B4D8" w14:textId="77777777" w:rsidR="007243BB" w:rsidRPr="006554C5" w:rsidRDefault="007243BB" w:rsidP="007243BB">
            <w:pPr>
              <w:pStyle w:val="ListParagraph"/>
              <w:numPr>
                <w:ilvl w:val="0"/>
                <w:numId w:val="37"/>
              </w:numPr>
              <w:spacing w:before="0" w:after="120" w:line="312" w:lineRule="auto"/>
              <w:rPr>
                <w:rFonts w:cs="Arial"/>
              </w:rPr>
            </w:pPr>
            <w:r w:rsidRPr="006554C5">
              <w:rPr>
                <w:rFonts w:cs="Arial"/>
              </w:rPr>
              <w:t>Review of a complete set of financial statements</w:t>
            </w:r>
          </w:p>
          <w:p w14:paraId="2C2EB110" w14:textId="77777777" w:rsidR="007243BB" w:rsidRPr="006554C5" w:rsidRDefault="007243BB" w:rsidP="007243BB">
            <w:pPr>
              <w:pStyle w:val="ListParagraph"/>
              <w:numPr>
                <w:ilvl w:val="0"/>
                <w:numId w:val="37"/>
              </w:numPr>
              <w:spacing w:before="0" w:after="120" w:line="312" w:lineRule="auto"/>
              <w:rPr>
                <w:rFonts w:cs="Arial"/>
              </w:rPr>
            </w:pPr>
            <w:r w:rsidRPr="006554C5">
              <w:rPr>
                <w:rFonts w:cs="Arial"/>
              </w:rPr>
              <w:t>Memorandum of Incorporation does not provide for the appointment of an audit committee and a company secretary</w:t>
            </w:r>
          </w:p>
          <w:p w14:paraId="164B908D" w14:textId="5C12ABB9" w:rsidR="007243BB" w:rsidRPr="006554C5" w:rsidRDefault="007243BB" w:rsidP="007243BB">
            <w:pPr>
              <w:pStyle w:val="ListParagraph"/>
              <w:numPr>
                <w:ilvl w:val="0"/>
                <w:numId w:val="37"/>
              </w:numPr>
              <w:spacing w:before="0" w:after="120" w:line="312" w:lineRule="auto"/>
              <w:rPr>
                <w:rFonts w:cs="Arial"/>
              </w:rPr>
            </w:pPr>
            <w:r w:rsidRPr="006554C5">
              <w:rPr>
                <w:rFonts w:cs="Arial"/>
              </w:rPr>
              <w:t xml:space="preserve">Review of a complete set of general purpose financial statements prepared by management of the entity in accordance with the </w:t>
            </w:r>
            <w:r w:rsidRPr="006554C5">
              <w:rPr>
                <w:rFonts w:cs="Arial"/>
                <w:color w:val="000000"/>
              </w:rPr>
              <w:t>International Financial Reporting Standard for Small and Medium-sized Entities</w:t>
            </w:r>
          </w:p>
          <w:p w14:paraId="4A155A8F" w14:textId="208D080D" w:rsidR="00691F16" w:rsidRPr="006554C5" w:rsidRDefault="005C78A9">
            <w:pPr>
              <w:pStyle w:val="ListParagraph"/>
              <w:numPr>
                <w:ilvl w:val="0"/>
                <w:numId w:val="37"/>
              </w:numPr>
              <w:spacing w:before="0" w:after="120" w:line="312" w:lineRule="auto"/>
              <w:rPr>
                <w:rFonts w:cs="Arial"/>
                <w:color w:val="404040" w:themeColor="text1" w:themeTint="BF"/>
              </w:rPr>
            </w:pPr>
            <w:r w:rsidRPr="006554C5">
              <w:rPr>
                <w:rFonts w:cs="Arial"/>
              </w:rPr>
              <w:t>The independent reviewer was unable to obtain sufficient appropriate evidence about multiple elements of the financial statements – the effect of this inability to obtain sufficient appropriate evidence is that the practitioner is unable to complete the review</w:t>
            </w:r>
            <w:r w:rsidR="00DB00FB" w:rsidRPr="006554C5">
              <w:rPr>
                <w:rFonts w:cs="Arial"/>
              </w:rPr>
              <w:t xml:space="preserve"> (i.e., a disclaimer of conclusion is appropriate)</w:t>
            </w:r>
          </w:p>
        </w:tc>
      </w:tr>
    </w:tbl>
    <w:p w14:paraId="20BAB36E" w14:textId="77777777" w:rsidR="00537D65" w:rsidRPr="006554C5" w:rsidRDefault="00537D65" w:rsidP="00AF0B15">
      <w:pPr>
        <w:spacing w:line="312" w:lineRule="auto"/>
        <w:rPr>
          <w:rFonts w:ascii="Arial" w:hAnsi="Arial" w:cs="Arial"/>
        </w:rPr>
      </w:pPr>
    </w:p>
    <w:p w14:paraId="35823AB5" w14:textId="77777777" w:rsidR="00E95C10" w:rsidRPr="006554C5" w:rsidRDefault="00537D65" w:rsidP="00F077CF">
      <w:pPr>
        <w:spacing w:line="312" w:lineRule="auto"/>
        <w:jc w:val="center"/>
        <w:rPr>
          <w:rFonts w:ascii="Arial" w:hAnsi="Arial" w:cs="Arial"/>
        </w:rPr>
      </w:pPr>
      <w:r w:rsidRPr="006554C5">
        <w:rPr>
          <w:rFonts w:ascii="Arial" w:hAnsi="Arial" w:cs="Arial"/>
          <w:b/>
        </w:rPr>
        <w:t>Independent Reviewer’s Report</w:t>
      </w:r>
    </w:p>
    <w:p w14:paraId="601310FC" w14:textId="77777777" w:rsidR="00E95C10" w:rsidRPr="006554C5" w:rsidRDefault="00E95C10" w:rsidP="007707C0">
      <w:pPr>
        <w:spacing w:line="312" w:lineRule="auto"/>
        <w:rPr>
          <w:rFonts w:ascii="Arial" w:hAnsi="Arial" w:cs="Arial"/>
        </w:rPr>
      </w:pPr>
    </w:p>
    <w:p w14:paraId="567F8E94" w14:textId="77777777" w:rsidR="00E95C10" w:rsidRPr="006554C5" w:rsidRDefault="00E95C10" w:rsidP="00866C72">
      <w:pPr>
        <w:spacing w:line="312" w:lineRule="auto"/>
        <w:rPr>
          <w:rFonts w:ascii="Arial" w:hAnsi="Arial" w:cs="Arial"/>
          <w:i/>
        </w:rPr>
      </w:pPr>
      <w:r w:rsidRPr="006554C5">
        <w:rPr>
          <w:rFonts w:ascii="Arial" w:hAnsi="Arial" w:cs="Arial"/>
          <w:i/>
        </w:rPr>
        <w:t xml:space="preserve">To </w:t>
      </w:r>
      <w:r w:rsidR="00241340" w:rsidRPr="006554C5">
        <w:rPr>
          <w:rFonts w:ascii="Arial" w:hAnsi="Arial" w:cs="Arial"/>
          <w:i/>
        </w:rPr>
        <w:t>the Shareholders of ABC Proprietary Limited</w:t>
      </w:r>
      <w:r w:rsidRPr="006554C5">
        <w:rPr>
          <w:rFonts w:ascii="Arial" w:hAnsi="Arial" w:cs="Arial"/>
          <w:i/>
        </w:rPr>
        <w:t xml:space="preserve"> </w:t>
      </w:r>
    </w:p>
    <w:p w14:paraId="768DA758" w14:textId="36667011" w:rsidR="00E95C10" w:rsidRPr="006554C5" w:rsidRDefault="00E95C10" w:rsidP="00866C72">
      <w:pPr>
        <w:spacing w:line="312" w:lineRule="auto"/>
        <w:rPr>
          <w:rFonts w:ascii="Arial" w:hAnsi="Arial" w:cs="Arial"/>
          <w:i/>
        </w:rPr>
      </w:pPr>
      <w:r w:rsidRPr="006554C5">
        <w:rPr>
          <w:rFonts w:ascii="Arial" w:hAnsi="Arial" w:cs="Arial"/>
        </w:rPr>
        <w:t>We were engaged to review the financial statements of ABC Proprietary Limited</w:t>
      </w:r>
      <w:r w:rsidR="00FF025E" w:rsidRPr="006554C5">
        <w:rPr>
          <w:rFonts w:ascii="Arial" w:hAnsi="Arial" w:cs="Arial"/>
        </w:rPr>
        <w:t xml:space="preserve"> s</w:t>
      </w:r>
      <w:r w:rsidR="00443B5B" w:rsidRPr="006554C5">
        <w:rPr>
          <w:rFonts w:ascii="Arial" w:hAnsi="Arial" w:cs="Arial"/>
        </w:rPr>
        <w:t>et out on pages … to …, which</w:t>
      </w:r>
      <w:r w:rsidRPr="006554C5">
        <w:rPr>
          <w:rFonts w:ascii="Arial" w:hAnsi="Arial" w:cs="Arial"/>
        </w:rPr>
        <w:t xml:space="preserve"> comprise the statement of financial position as at 31 December 20X1 and the </w:t>
      </w:r>
      <w:r w:rsidR="0040582C" w:rsidRPr="006554C5">
        <w:rPr>
          <w:rFonts w:ascii="Arial" w:eastAsia="Times New Roman" w:hAnsi="Arial" w:cs="Arial"/>
          <w:color w:val="000000"/>
          <w:lang w:val="en-ZA" w:eastAsia="en-ZA"/>
        </w:rPr>
        <w:t>statement of profit or loss and other comprehensive income</w:t>
      </w:r>
      <w:r w:rsidR="008E24F8" w:rsidRPr="006554C5">
        <w:rPr>
          <w:rFonts w:ascii="Arial" w:hAnsi="Arial" w:cs="Arial"/>
        </w:rPr>
        <w:t>, statement of changes in equity and statement of cash flows</w:t>
      </w:r>
      <w:r w:rsidRPr="006554C5">
        <w:rPr>
          <w:rFonts w:ascii="Arial" w:hAnsi="Arial" w:cs="Arial"/>
        </w:rPr>
        <w:t xml:space="preserve"> for the year then ended, </w:t>
      </w:r>
      <w:r w:rsidR="00D26D97" w:rsidRPr="006554C5">
        <w:rPr>
          <w:rFonts w:ascii="Arial" w:hAnsi="Arial" w:cs="Arial"/>
        </w:rPr>
        <w:t>and notes to the financial statements, including a summary of significant accounting policies</w:t>
      </w:r>
      <w:r w:rsidR="00443B5B" w:rsidRPr="006554C5">
        <w:rPr>
          <w:rFonts w:ascii="Arial" w:hAnsi="Arial" w:cs="Arial"/>
        </w:rPr>
        <w:t>.</w:t>
      </w:r>
      <w:r w:rsidRPr="006554C5">
        <w:rPr>
          <w:rFonts w:ascii="Arial" w:hAnsi="Arial" w:cs="Arial"/>
        </w:rPr>
        <w:t xml:space="preserve"> </w:t>
      </w:r>
    </w:p>
    <w:p w14:paraId="3359C42B" w14:textId="77777777" w:rsidR="00E95C10" w:rsidRPr="006554C5" w:rsidRDefault="00E95C10" w:rsidP="00866C72">
      <w:pPr>
        <w:spacing w:line="312" w:lineRule="auto"/>
        <w:rPr>
          <w:rFonts w:ascii="Arial" w:hAnsi="Arial" w:cs="Arial"/>
          <w:i/>
        </w:rPr>
      </w:pPr>
      <w:r w:rsidRPr="006554C5">
        <w:rPr>
          <w:rFonts w:ascii="Arial" w:hAnsi="Arial" w:cs="Arial"/>
          <w:i/>
        </w:rPr>
        <w:t xml:space="preserve">Directors’ </w:t>
      </w:r>
      <w:r w:rsidR="000927AB" w:rsidRPr="006554C5">
        <w:rPr>
          <w:rFonts w:ascii="Arial" w:hAnsi="Arial" w:cs="Arial"/>
          <w:i/>
        </w:rPr>
        <w:t>R</w:t>
      </w:r>
      <w:r w:rsidRPr="006554C5">
        <w:rPr>
          <w:rFonts w:ascii="Arial" w:hAnsi="Arial" w:cs="Arial"/>
          <w:i/>
        </w:rPr>
        <w:t xml:space="preserve">esponsibility for the </w:t>
      </w:r>
      <w:r w:rsidR="000927AB" w:rsidRPr="006554C5">
        <w:rPr>
          <w:rFonts w:ascii="Arial" w:hAnsi="Arial" w:cs="Arial"/>
          <w:i/>
        </w:rPr>
        <w:t>F</w:t>
      </w:r>
      <w:r w:rsidRPr="006554C5">
        <w:rPr>
          <w:rFonts w:ascii="Arial" w:hAnsi="Arial" w:cs="Arial"/>
          <w:i/>
        </w:rPr>
        <w:t xml:space="preserve">inancial </w:t>
      </w:r>
      <w:r w:rsidR="000927AB" w:rsidRPr="006554C5">
        <w:rPr>
          <w:rFonts w:ascii="Arial" w:hAnsi="Arial" w:cs="Arial"/>
          <w:i/>
        </w:rPr>
        <w:t>S</w:t>
      </w:r>
      <w:r w:rsidRPr="006554C5">
        <w:rPr>
          <w:rFonts w:ascii="Arial" w:hAnsi="Arial" w:cs="Arial"/>
          <w:i/>
        </w:rPr>
        <w:t>tatements</w:t>
      </w:r>
    </w:p>
    <w:p w14:paraId="15C7805D" w14:textId="25921E1E" w:rsidR="00E95C10" w:rsidRPr="006554C5" w:rsidRDefault="00E95C10" w:rsidP="00866C72">
      <w:pPr>
        <w:spacing w:line="312" w:lineRule="auto"/>
        <w:rPr>
          <w:rFonts w:ascii="Arial" w:hAnsi="Arial" w:cs="Arial"/>
        </w:rPr>
      </w:pPr>
      <w:r w:rsidRPr="006554C5">
        <w:rPr>
          <w:rFonts w:ascii="Arial" w:hAnsi="Arial" w:cs="Arial"/>
        </w:rPr>
        <w:t xml:space="preserve">The directors are responsible for the preparation and fair presentation of these financial statements </w:t>
      </w:r>
      <w:r w:rsidRPr="006554C5">
        <w:rPr>
          <w:rFonts w:ascii="Arial" w:hAnsi="Arial" w:cs="Arial"/>
          <w:lang w:val="en-ZA"/>
        </w:rPr>
        <w:t>in accordance with</w:t>
      </w:r>
      <w:r w:rsidR="00443B5B" w:rsidRPr="006554C5">
        <w:rPr>
          <w:rFonts w:ascii="Arial" w:hAnsi="Arial" w:cs="Arial"/>
          <w:lang w:val="en-ZA"/>
        </w:rPr>
        <w:t xml:space="preserve"> the</w:t>
      </w:r>
      <w:r w:rsidRPr="006554C5">
        <w:rPr>
          <w:rFonts w:ascii="Arial" w:hAnsi="Arial" w:cs="Arial"/>
          <w:lang w:val="en-ZA"/>
        </w:rPr>
        <w:t xml:space="preserve"> </w:t>
      </w:r>
      <w:r w:rsidRPr="006554C5">
        <w:rPr>
          <w:rFonts w:ascii="Arial" w:hAnsi="Arial" w:cs="Arial"/>
          <w:color w:val="000000"/>
        </w:rPr>
        <w:t>International Financial Reporting Standard for Small and Medium-sized Entities</w:t>
      </w:r>
      <w:r w:rsidRPr="006554C5">
        <w:rPr>
          <w:rFonts w:ascii="Arial" w:hAnsi="Arial" w:cs="Arial"/>
          <w:lang w:val="en-ZA"/>
        </w:rPr>
        <w:t xml:space="preserve"> and the requirements of the Companies Act of South Africa, and for such internal control as </w:t>
      </w:r>
      <w:r w:rsidRPr="006554C5">
        <w:rPr>
          <w:rFonts w:ascii="Arial" w:hAnsi="Arial" w:cs="Arial"/>
          <w:iCs/>
          <w:lang w:val="en-ZA"/>
        </w:rPr>
        <w:t>the directors</w:t>
      </w:r>
      <w:r w:rsidRPr="006554C5">
        <w:rPr>
          <w:rFonts w:ascii="Arial" w:hAnsi="Arial" w:cs="Arial"/>
          <w:lang w:val="en-ZA"/>
        </w:rPr>
        <w:t xml:space="preserve"> determine </w:t>
      </w:r>
      <w:r w:rsidR="002B40D9" w:rsidRPr="006554C5">
        <w:rPr>
          <w:rFonts w:ascii="Arial" w:hAnsi="Arial" w:cs="Arial"/>
          <w:lang w:val="en-ZA"/>
        </w:rPr>
        <w:t xml:space="preserve">is </w:t>
      </w:r>
      <w:r w:rsidRPr="006554C5">
        <w:rPr>
          <w:rFonts w:ascii="Arial" w:hAnsi="Arial" w:cs="Arial"/>
          <w:lang w:val="en-ZA"/>
        </w:rPr>
        <w:t>necessary to enable the preparation of financial statements that are free from material misstatement, whether due to fraud or error</w:t>
      </w:r>
      <w:r w:rsidRPr="006554C5">
        <w:rPr>
          <w:rFonts w:ascii="Arial" w:hAnsi="Arial" w:cs="Arial"/>
        </w:rPr>
        <w:t xml:space="preserve">. </w:t>
      </w:r>
    </w:p>
    <w:p w14:paraId="219421FD" w14:textId="77777777" w:rsidR="00E95C10" w:rsidRPr="006554C5" w:rsidRDefault="00E95C10" w:rsidP="00866C72">
      <w:pPr>
        <w:spacing w:line="312" w:lineRule="auto"/>
        <w:rPr>
          <w:rFonts w:ascii="Arial" w:hAnsi="Arial" w:cs="Arial"/>
          <w:i/>
        </w:rPr>
      </w:pPr>
      <w:r w:rsidRPr="006554C5">
        <w:rPr>
          <w:rFonts w:ascii="Arial" w:hAnsi="Arial" w:cs="Arial"/>
          <w:i/>
        </w:rPr>
        <w:t xml:space="preserve">Independent </w:t>
      </w:r>
      <w:r w:rsidR="000927AB" w:rsidRPr="006554C5">
        <w:rPr>
          <w:rFonts w:ascii="Arial" w:hAnsi="Arial" w:cs="Arial"/>
          <w:i/>
        </w:rPr>
        <w:t>R</w:t>
      </w:r>
      <w:r w:rsidRPr="006554C5">
        <w:rPr>
          <w:rFonts w:ascii="Arial" w:hAnsi="Arial" w:cs="Arial"/>
          <w:i/>
        </w:rPr>
        <w:t xml:space="preserve">eviewer’s </w:t>
      </w:r>
      <w:r w:rsidR="000927AB" w:rsidRPr="006554C5">
        <w:rPr>
          <w:rFonts w:ascii="Arial" w:hAnsi="Arial" w:cs="Arial"/>
          <w:i/>
        </w:rPr>
        <w:t>R</w:t>
      </w:r>
      <w:r w:rsidRPr="006554C5">
        <w:rPr>
          <w:rFonts w:ascii="Arial" w:hAnsi="Arial" w:cs="Arial"/>
          <w:i/>
        </w:rPr>
        <w:t>esponsibility</w:t>
      </w:r>
    </w:p>
    <w:p w14:paraId="4AE8B536" w14:textId="77777777" w:rsidR="00E95C10" w:rsidRPr="006554C5" w:rsidRDefault="00945282" w:rsidP="00866C72">
      <w:pPr>
        <w:spacing w:line="312" w:lineRule="auto"/>
        <w:rPr>
          <w:rFonts w:ascii="Arial" w:hAnsi="Arial" w:cs="Arial"/>
        </w:rPr>
      </w:pPr>
      <w:r w:rsidRPr="006554C5">
        <w:rPr>
          <w:rFonts w:ascii="Arial" w:hAnsi="Arial" w:cs="Arial"/>
        </w:rPr>
        <w:t>Our responsibility is to express a conclusion on these financial statements. Because of the matters described in the Basis for Disclaimer of Conclusion paragraph, however, we were not able to obtain sufficient appropriate evidence as a basis for expressing a conclusion on the financial statements.</w:t>
      </w:r>
      <w:r w:rsidR="00E95C10" w:rsidRPr="006554C5">
        <w:rPr>
          <w:rFonts w:ascii="Arial" w:hAnsi="Arial" w:cs="Arial"/>
        </w:rPr>
        <w:t xml:space="preserve"> </w:t>
      </w:r>
    </w:p>
    <w:p w14:paraId="5C7CAB56" w14:textId="77777777" w:rsidR="00E95C10" w:rsidRPr="006554C5" w:rsidRDefault="00E95C10" w:rsidP="00866C72">
      <w:pPr>
        <w:spacing w:line="312" w:lineRule="auto"/>
        <w:rPr>
          <w:rFonts w:ascii="Arial" w:hAnsi="Arial" w:cs="Arial"/>
          <w:i/>
        </w:rPr>
      </w:pPr>
      <w:r w:rsidRPr="006554C5">
        <w:rPr>
          <w:rFonts w:ascii="Arial" w:hAnsi="Arial" w:cs="Arial"/>
          <w:i/>
        </w:rPr>
        <w:t>Basis for Disclaimer of Conclusion</w:t>
      </w:r>
    </w:p>
    <w:p w14:paraId="35C5F076" w14:textId="719A1B98" w:rsidR="00E95C10" w:rsidRPr="006554C5" w:rsidRDefault="00E95C10" w:rsidP="00866C72">
      <w:pPr>
        <w:spacing w:line="312" w:lineRule="auto"/>
        <w:rPr>
          <w:rFonts w:ascii="Arial" w:hAnsi="Arial" w:cs="Arial"/>
        </w:rPr>
      </w:pPr>
      <w:r w:rsidRPr="006554C5">
        <w:rPr>
          <w:rFonts w:ascii="Arial" w:hAnsi="Arial" w:cs="Arial"/>
        </w:rPr>
        <w:t>The directors did not conduct a count of physical inventory on hand at the end of the year.  We were unable to satisfy ourselves concerning the inventory quantities held at 31 December 20X1, which are stated in the statement of financial position at 31 December 20X1.</w:t>
      </w:r>
    </w:p>
    <w:p w14:paraId="05A6C021" w14:textId="223B1F5E" w:rsidR="00E95C10" w:rsidRPr="006554C5" w:rsidRDefault="00E95C10" w:rsidP="00866C72">
      <w:pPr>
        <w:spacing w:line="312" w:lineRule="auto"/>
        <w:rPr>
          <w:rFonts w:ascii="Arial" w:hAnsi="Arial" w:cs="Arial"/>
        </w:rPr>
      </w:pPr>
      <w:r w:rsidRPr="006554C5">
        <w:rPr>
          <w:rFonts w:ascii="Arial" w:hAnsi="Arial" w:cs="Arial"/>
        </w:rPr>
        <w:t>In addition, the introduction of a new computerised accounts receivable system in September 20X1 resulted in a numerous errors in accounts receivable and inventory.  As of the date of our report, management was still in the process of rectifying the system deficiencies and correcting the errors.  As a result of these matters, we were unable to determine whether any adjustments might have been necessary in respect of recorded or unrecorded inventories and accounts receivable, and the elements making up the statement of</w:t>
      </w:r>
      <w:r w:rsidR="00F10AE1" w:rsidRPr="006554C5">
        <w:rPr>
          <w:rFonts w:ascii="Arial" w:hAnsi="Arial" w:cs="Arial"/>
        </w:rPr>
        <w:t xml:space="preserve"> profit or loss and</w:t>
      </w:r>
      <w:r w:rsidRPr="006554C5">
        <w:rPr>
          <w:rFonts w:ascii="Arial" w:hAnsi="Arial" w:cs="Arial"/>
        </w:rPr>
        <w:t xml:space="preserve"> comprehensive income, statement of changes in equity and statement of cash flows.</w:t>
      </w:r>
    </w:p>
    <w:p w14:paraId="69255C9F" w14:textId="77777777" w:rsidR="00E95C10" w:rsidRPr="006554C5" w:rsidRDefault="00E95C10" w:rsidP="00866C72">
      <w:pPr>
        <w:keepNext/>
        <w:keepLines/>
        <w:spacing w:line="312" w:lineRule="auto"/>
        <w:rPr>
          <w:rFonts w:ascii="Arial" w:hAnsi="Arial" w:cs="Arial"/>
          <w:i/>
        </w:rPr>
      </w:pPr>
      <w:r w:rsidRPr="006554C5">
        <w:rPr>
          <w:rFonts w:ascii="Arial" w:hAnsi="Arial" w:cs="Arial"/>
          <w:i/>
        </w:rPr>
        <w:t>Disclaimer of Conclusion</w:t>
      </w:r>
    </w:p>
    <w:p w14:paraId="595F2729" w14:textId="77777777" w:rsidR="00E95C10" w:rsidRPr="006554C5" w:rsidRDefault="00945282" w:rsidP="00866C72">
      <w:pPr>
        <w:keepNext/>
        <w:keepLines/>
        <w:spacing w:line="312" w:lineRule="auto"/>
        <w:rPr>
          <w:rFonts w:ascii="Arial" w:hAnsi="Arial" w:cs="Arial"/>
        </w:rPr>
      </w:pPr>
      <w:r w:rsidRPr="006554C5">
        <w:rPr>
          <w:rFonts w:ascii="Arial" w:hAnsi="Arial" w:cs="Arial"/>
        </w:rPr>
        <w:t>Due to the significance of the matters described in the Basis for Disclaimer of Conclusion paragraph, we were unable to obtain sufficient appropriate evidence to form a conclusion on the</w:t>
      </w:r>
      <w:r w:rsidR="00815639" w:rsidRPr="006554C5">
        <w:rPr>
          <w:rFonts w:ascii="Arial" w:hAnsi="Arial" w:cs="Arial"/>
        </w:rPr>
        <w:t>se</w:t>
      </w:r>
      <w:r w:rsidRPr="006554C5">
        <w:rPr>
          <w:rFonts w:ascii="Arial" w:hAnsi="Arial" w:cs="Arial"/>
        </w:rPr>
        <w:t xml:space="preserve"> financial statements.  Accordingly, we do not express a conclusion on these financial statements.</w:t>
      </w:r>
    </w:p>
    <w:p w14:paraId="030DA6F9" w14:textId="2DDC4CE9" w:rsidR="000A15D7" w:rsidRPr="006554C5" w:rsidRDefault="000A15D7" w:rsidP="000A15D7">
      <w:pPr>
        <w:widowControl/>
        <w:spacing w:line="312" w:lineRule="auto"/>
        <w:rPr>
          <w:rFonts w:ascii="Arial" w:hAnsi="Arial" w:cs="Arial"/>
          <w:i/>
        </w:rPr>
      </w:pPr>
      <w:r w:rsidRPr="006554C5">
        <w:rPr>
          <w:rFonts w:ascii="Arial" w:hAnsi="Arial" w:cs="Arial"/>
          <w:i/>
        </w:rPr>
        <w:t>Other</w:t>
      </w:r>
      <w:r w:rsidR="00414386" w:rsidRPr="006554C5">
        <w:rPr>
          <w:rFonts w:ascii="Arial" w:hAnsi="Arial" w:cs="Arial"/>
          <w:i/>
        </w:rPr>
        <w:t xml:space="preserve"> Matter –</w:t>
      </w:r>
      <w:r w:rsidRPr="006554C5">
        <w:rPr>
          <w:rFonts w:ascii="Arial" w:hAnsi="Arial" w:cs="Arial"/>
          <w:i/>
        </w:rPr>
        <w:t xml:space="preserve"> Reports Required by the Companies Act</w:t>
      </w:r>
      <w:r w:rsidRPr="006554C5" w:rsidDel="009D0632">
        <w:rPr>
          <w:rFonts w:ascii="Arial" w:hAnsi="Arial" w:cs="Arial"/>
          <w:i/>
        </w:rPr>
        <w:t xml:space="preserve"> </w:t>
      </w:r>
      <w:r w:rsidRPr="006554C5">
        <w:rPr>
          <w:rFonts w:ascii="Arial" w:hAnsi="Arial" w:cs="Arial"/>
          <w:i/>
        </w:rPr>
        <w:t xml:space="preserve"> </w:t>
      </w:r>
    </w:p>
    <w:p w14:paraId="5B73C752" w14:textId="68DE04E5" w:rsidR="001E2804" w:rsidRPr="002161E9" w:rsidRDefault="000903C4" w:rsidP="001E2804">
      <w:pPr>
        <w:spacing w:line="312" w:lineRule="auto"/>
        <w:rPr>
          <w:rFonts w:ascii="Arial" w:eastAsia="Times New Roman" w:hAnsi="Arial" w:cs="Arial"/>
          <w:color w:val="000000"/>
          <w:lang w:val="en-ZA" w:eastAsia="en-ZA"/>
        </w:rPr>
      </w:pPr>
      <w:r w:rsidRPr="001D0EA4">
        <w:rPr>
          <w:rFonts w:ascii="Arial" w:hAnsi="Arial" w:cs="Arial"/>
          <w:bCs/>
        </w:rPr>
        <w:t xml:space="preserve">The annual financial statements include the Directors’ Report as required by the Companies Act of South Africa. The directors are responsible for </w:t>
      </w:r>
      <w:r w:rsidRPr="00BC49D0">
        <w:rPr>
          <w:rFonts w:ascii="Arial" w:hAnsi="Arial" w:cs="Arial"/>
          <w:bCs/>
        </w:rPr>
        <w:t>Directors’ Report.</w:t>
      </w:r>
      <w:r w:rsidR="001E2804" w:rsidRPr="002161E9">
        <w:rPr>
          <w:rFonts w:ascii="Arial" w:eastAsia="Times New Roman" w:hAnsi="Arial" w:cs="Arial"/>
          <w:color w:val="000000"/>
          <w:lang w:val="en-ZA" w:eastAsia="en-ZA"/>
        </w:rPr>
        <w:t xml:space="preserve"> </w:t>
      </w:r>
    </w:p>
    <w:p w14:paraId="414E6BDC" w14:textId="11125B5F" w:rsidR="00414386" w:rsidRPr="006554C5" w:rsidRDefault="00607D94" w:rsidP="001E2804">
      <w:pPr>
        <w:tabs>
          <w:tab w:val="left" w:pos="8505"/>
        </w:tabs>
        <w:spacing w:line="312" w:lineRule="auto"/>
        <w:rPr>
          <w:rFonts w:ascii="Arial" w:hAnsi="Arial" w:cs="Arial"/>
        </w:rPr>
      </w:pPr>
      <w:r w:rsidRPr="00AE05DA">
        <w:rPr>
          <w:rFonts w:ascii="Arial" w:eastAsia="Times New Roman" w:hAnsi="Arial" w:cs="Arial"/>
          <w:color w:val="000000"/>
          <w:lang w:val="en-ZA" w:eastAsia="en-ZA"/>
        </w:rPr>
        <w:t>We</w:t>
      </w:r>
      <w:r w:rsidR="001E2804" w:rsidRPr="00AE05DA">
        <w:rPr>
          <w:rFonts w:ascii="Arial" w:eastAsia="Times New Roman" w:hAnsi="Arial" w:cs="Arial"/>
          <w:color w:val="000000"/>
          <w:lang w:val="en-ZA" w:eastAsia="en-ZA"/>
        </w:rPr>
        <w:t xml:space="preserve"> </w:t>
      </w:r>
      <w:r w:rsidR="007A6560" w:rsidRPr="006554C5">
        <w:rPr>
          <w:rFonts w:ascii="Arial" w:eastAsia="Times New Roman" w:hAnsi="Arial" w:cs="Arial"/>
          <w:color w:val="000000"/>
          <w:lang w:val="en-ZA" w:eastAsia="en-ZA"/>
        </w:rPr>
        <w:t xml:space="preserve">have </w:t>
      </w:r>
      <w:r w:rsidR="001E2804" w:rsidRPr="00CF240E">
        <w:rPr>
          <w:rFonts w:ascii="Arial" w:eastAsia="Times New Roman" w:hAnsi="Arial" w:cs="Arial"/>
          <w:color w:val="000000"/>
          <w:lang w:val="en-ZA" w:eastAsia="en-ZA"/>
        </w:rPr>
        <w:t xml:space="preserve">read the </w:t>
      </w:r>
      <w:r w:rsidR="000903C4" w:rsidRPr="00AE05DA">
        <w:rPr>
          <w:rFonts w:ascii="Arial" w:eastAsia="Times New Roman" w:hAnsi="Arial" w:cs="Arial"/>
          <w:color w:val="000000"/>
          <w:lang w:val="en-ZA" w:eastAsia="en-ZA"/>
        </w:rPr>
        <w:t>Directors’ Report</w:t>
      </w:r>
      <w:r w:rsidR="001E2804" w:rsidRPr="00AE05DA">
        <w:rPr>
          <w:rFonts w:ascii="Arial" w:eastAsia="Times New Roman" w:hAnsi="Arial" w:cs="Arial"/>
          <w:color w:val="000000"/>
          <w:lang w:val="en-ZA" w:eastAsia="en-ZA"/>
        </w:rPr>
        <w:t xml:space="preserve"> and, in d</w:t>
      </w:r>
      <w:r w:rsidR="001E2804" w:rsidRPr="006554C5">
        <w:rPr>
          <w:rFonts w:ascii="Arial" w:eastAsia="Times New Roman" w:hAnsi="Arial" w:cs="Arial"/>
          <w:color w:val="000000"/>
          <w:lang w:val="en-ZA" w:eastAsia="en-ZA"/>
        </w:rPr>
        <w:t>oing so, consider</w:t>
      </w:r>
      <w:r w:rsidRPr="006554C5">
        <w:rPr>
          <w:rFonts w:ascii="Arial" w:eastAsia="Times New Roman" w:hAnsi="Arial" w:cs="Arial"/>
          <w:color w:val="000000"/>
          <w:lang w:val="en-ZA" w:eastAsia="en-ZA"/>
        </w:rPr>
        <w:t>ed</w:t>
      </w:r>
      <w:r w:rsidR="001E2804" w:rsidRPr="006554C5">
        <w:rPr>
          <w:rFonts w:ascii="Arial" w:eastAsia="Times New Roman" w:hAnsi="Arial" w:cs="Arial"/>
          <w:color w:val="000000"/>
          <w:lang w:val="en-ZA" w:eastAsia="en-ZA"/>
        </w:rPr>
        <w:t xml:space="preserve"> whether the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 xml:space="preserve"> is materially inconsistent with the financial statements or our knowledge obtained in the </w:t>
      </w:r>
      <w:r w:rsidR="000903C4" w:rsidRPr="006554C5">
        <w:rPr>
          <w:rFonts w:ascii="Arial" w:eastAsia="Times New Roman" w:hAnsi="Arial" w:cs="Arial"/>
          <w:color w:val="000000"/>
          <w:lang w:val="en-ZA" w:eastAsia="en-ZA"/>
        </w:rPr>
        <w:t>independent review</w:t>
      </w:r>
      <w:r w:rsidR="001E2804" w:rsidRPr="006554C5">
        <w:rPr>
          <w:rFonts w:ascii="Arial" w:eastAsia="Times New Roman" w:hAnsi="Arial" w:cs="Arial"/>
          <w:color w:val="000000"/>
          <w:lang w:val="en-ZA" w:eastAsia="en-ZA"/>
        </w:rPr>
        <w:t xml:space="preserve">, or otherwise appears to be materially misstated. However, due to the disclaimer of </w:t>
      </w:r>
      <w:r w:rsidR="000903C4" w:rsidRPr="006554C5">
        <w:rPr>
          <w:rFonts w:ascii="Arial" w:eastAsia="Times New Roman" w:hAnsi="Arial" w:cs="Arial"/>
          <w:color w:val="000000"/>
          <w:lang w:val="en-ZA" w:eastAsia="en-ZA"/>
        </w:rPr>
        <w:t>conclusion</w:t>
      </w:r>
      <w:r w:rsidR="001E2804" w:rsidRPr="006554C5">
        <w:rPr>
          <w:rFonts w:ascii="Arial" w:eastAsia="Times New Roman" w:hAnsi="Arial" w:cs="Arial"/>
          <w:color w:val="000000"/>
          <w:lang w:val="en-ZA" w:eastAsia="en-ZA"/>
        </w:rPr>
        <w:t xml:space="preserve"> in terms of the </w:t>
      </w:r>
      <w:r w:rsidR="00AE0ABD" w:rsidRPr="006554C5">
        <w:rPr>
          <w:rFonts w:ascii="Arial" w:hAnsi="Arial" w:cs="Arial"/>
        </w:rPr>
        <w:t xml:space="preserve">International Standard on Review Engagements (ISRE) 2400 (Revised), </w:t>
      </w:r>
      <w:r w:rsidR="00AE0ABD" w:rsidRPr="006554C5">
        <w:rPr>
          <w:rFonts w:ascii="Arial" w:hAnsi="Arial" w:cs="Arial"/>
          <w:i/>
        </w:rPr>
        <w:t>Engagements to Review Historical Financial Statements</w:t>
      </w:r>
      <w:r w:rsidR="001E2804" w:rsidRPr="006554C5">
        <w:rPr>
          <w:rFonts w:ascii="Arial" w:eastAsia="Times New Roman" w:hAnsi="Arial" w:cs="Arial"/>
          <w:color w:val="000000"/>
          <w:lang w:val="en-ZA" w:eastAsia="en-ZA"/>
        </w:rPr>
        <w:t>, we are unable to report further on th</w:t>
      </w:r>
      <w:r w:rsidR="000903C4" w:rsidRPr="006554C5">
        <w:rPr>
          <w:rFonts w:ascii="Arial" w:eastAsia="Times New Roman" w:hAnsi="Arial" w:cs="Arial"/>
          <w:color w:val="000000"/>
          <w:lang w:val="en-ZA" w:eastAsia="en-ZA"/>
        </w:rPr>
        <w:t>e</w:t>
      </w:r>
      <w:r w:rsidR="001E2804" w:rsidRPr="006554C5">
        <w:rPr>
          <w:rFonts w:ascii="Arial" w:eastAsia="Times New Roman" w:hAnsi="Arial" w:cs="Arial"/>
          <w:color w:val="000000"/>
          <w:lang w:val="en-ZA" w:eastAsia="en-ZA"/>
        </w:rPr>
        <w:t xml:space="preserve"> </w:t>
      </w:r>
      <w:r w:rsidR="000903C4" w:rsidRPr="006554C5">
        <w:rPr>
          <w:rFonts w:ascii="Arial" w:eastAsia="Times New Roman" w:hAnsi="Arial" w:cs="Arial"/>
          <w:color w:val="000000"/>
          <w:lang w:val="en-ZA" w:eastAsia="en-ZA"/>
        </w:rPr>
        <w:t>Directors’ Report</w:t>
      </w:r>
      <w:r w:rsidR="001E2804" w:rsidRPr="006554C5">
        <w:rPr>
          <w:rFonts w:ascii="Arial" w:eastAsia="Times New Roman" w:hAnsi="Arial" w:cs="Arial"/>
          <w:color w:val="000000"/>
          <w:lang w:val="en-ZA" w:eastAsia="en-ZA"/>
        </w:rPr>
        <w:t>.</w:t>
      </w:r>
    </w:p>
    <w:p w14:paraId="07EBC050" w14:textId="77777777" w:rsidR="00E95C10" w:rsidRPr="006554C5" w:rsidRDefault="00E95C10" w:rsidP="00264C99">
      <w:pPr>
        <w:keepNext/>
        <w:keepLines/>
        <w:spacing w:line="312" w:lineRule="auto"/>
        <w:rPr>
          <w:rFonts w:ascii="Arial" w:hAnsi="Arial" w:cs="Arial"/>
        </w:rPr>
      </w:pPr>
    </w:p>
    <w:p w14:paraId="7A3D7136" w14:textId="1EA9A198" w:rsidR="00E95C10" w:rsidRPr="006554C5" w:rsidRDefault="00152EAB" w:rsidP="00866C72">
      <w:pPr>
        <w:spacing w:line="312" w:lineRule="auto"/>
        <w:rPr>
          <w:rFonts w:ascii="Arial" w:hAnsi="Arial" w:cs="Arial"/>
          <w:i/>
        </w:rPr>
      </w:pPr>
      <w:r w:rsidRPr="006554C5">
        <w:rPr>
          <w:rFonts w:ascii="Arial" w:hAnsi="Arial" w:cs="Arial"/>
        </w:rPr>
        <w:t>[</w:t>
      </w:r>
      <w:r w:rsidR="00E95C10" w:rsidRPr="006554C5">
        <w:rPr>
          <w:rFonts w:ascii="Arial" w:hAnsi="Arial" w:cs="Arial"/>
          <w:i/>
        </w:rPr>
        <w:t>Independent Reviewer’s signature</w:t>
      </w:r>
      <w:r w:rsidRPr="006554C5">
        <w:rPr>
          <w:rFonts w:ascii="Arial" w:hAnsi="Arial" w:cs="Arial"/>
        </w:rPr>
        <w:t>]</w:t>
      </w:r>
      <w:r w:rsidR="00E95C10" w:rsidRPr="006554C5">
        <w:rPr>
          <w:rFonts w:ascii="Arial" w:hAnsi="Arial" w:cs="Arial"/>
          <w:i/>
        </w:rPr>
        <w:t xml:space="preserve"> </w:t>
      </w:r>
    </w:p>
    <w:p w14:paraId="222D0EA5" w14:textId="2CED8E67"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Name of individual reviewer</w:t>
      </w:r>
      <w:r w:rsidRPr="006554C5">
        <w:rPr>
          <w:rFonts w:ascii="Arial" w:hAnsi="Arial" w:cs="Arial"/>
        </w:rPr>
        <w:t>]</w:t>
      </w:r>
    </w:p>
    <w:p w14:paraId="499C5D40" w14:textId="3DB0E523" w:rsidR="001E2804" w:rsidRPr="006554C5" w:rsidRDefault="00152EAB" w:rsidP="00866C72">
      <w:pPr>
        <w:spacing w:line="312" w:lineRule="auto"/>
        <w:rPr>
          <w:rFonts w:ascii="Arial" w:hAnsi="Arial" w:cs="Arial"/>
        </w:rPr>
      </w:pPr>
      <w:r w:rsidRPr="006554C5">
        <w:rPr>
          <w:rFonts w:ascii="Arial" w:hAnsi="Arial" w:cs="Arial"/>
        </w:rPr>
        <w:t>[</w:t>
      </w:r>
      <w:r w:rsidR="001E2804" w:rsidRPr="006554C5">
        <w:rPr>
          <w:rFonts w:ascii="Arial" w:hAnsi="Arial" w:cs="Arial"/>
          <w:i/>
        </w:rPr>
        <w:t>Capacity if not a sole practitioner: e.g. Director or Partner</w:t>
      </w:r>
      <w:r w:rsidRPr="006554C5">
        <w:rPr>
          <w:rFonts w:ascii="Arial" w:hAnsi="Arial" w:cs="Arial"/>
        </w:rPr>
        <w:t>]</w:t>
      </w:r>
    </w:p>
    <w:p w14:paraId="35978451" w14:textId="77777777" w:rsidR="00E95C10" w:rsidRPr="006554C5" w:rsidRDefault="00E95C10" w:rsidP="00866C72">
      <w:pPr>
        <w:spacing w:line="312" w:lineRule="auto"/>
        <w:rPr>
          <w:rFonts w:ascii="Arial" w:hAnsi="Arial" w:cs="Arial"/>
        </w:rPr>
      </w:pPr>
      <w:r w:rsidRPr="006554C5">
        <w:rPr>
          <w:rFonts w:ascii="Arial" w:hAnsi="Arial" w:cs="Arial"/>
        </w:rPr>
        <w:t>Registered Auditor</w:t>
      </w:r>
    </w:p>
    <w:p w14:paraId="10BBEFFF" w14:textId="65E9EFBB" w:rsidR="00E95C10" w:rsidRPr="006554C5" w:rsidRDefault="00152EAB" w:rsidP="00866C72">
      <w:pPr>
        <w:spacing w:line="312" w:lineRule="auto"/>
        <w:rPr>
          <w:rFonts w:ascii="Arial" w:hAnsi="Arial" w:cs="Arial"/>
        </w:rPr>
      </w:pPr>
      <w:r w:rsidRPr="006554C5">
        <w:rPr>
          <w:rFonts w:ascii="Arial" w:hAnsi="Arial" w:cs="Arial"/>
        </w:rPr>
        <w:t>[</w:t>
      </w:r>
      <w:r w:rsidR="00E95C10" w:rsidRPr="006554C5">
        <w:rPr>
          <w:rFonts w:ascii="Arial" w:hAnsi="Arial" w:cs="Arial"/>
          <w:i/>
        </w:rPr>
        <w:t>Date of independent reviewer</w:t>
      </w:r>
      <w:r w:rsidR="006B021A" w:rsidRPr="006554C5">
        <w:rPr>
          <w:rFonts w:ascii="Arial" w:hAnsi="Arial" w:cs="Arial"/>
          <w:i/>
        </w:rPr>
        <w:t>’</w:t>
      </w:r>
      <w:r w:rsidR="00E95C10" w:rsidRPr="006554C5">
        <w:rPr>
          <w:rFonts w:ascii="Arial" w:hAnsi="Arial" w:cs="Arial"/>
          <w:i/>
        </w:rPr>
        <w:t>s report</w:t>
      </w:r>
      <w:r w:rsidRPr="006554C5">
        <w:rPr>
          <w:rFonts w:ascii="Arial" w:hAnsi="Arial" w:cs="Arial"/>
        </w:rPr>
        <w:t>]</w:t>
      </w:r>
    </w:p>
    <w:p w14:paraId="3D932720" w14:textId="0ED24090" w:rsidR="00090178" w:rsidRPr="006554C5" w:rsidDel="00BC3D4B" w:rsidRDefault="00152EAB" w:rsidP="00AF0B15">
      <w:pPr>
        <w:spacing w:line="312" w:lineRule="auto"/>
        <w:rPr>
          <w:rFonts w:ascii="Arial" w:hAnsi="Arial" w:cs="Arial"/>
        </w:rPr>
      </w:pPr>
      <w:r w:rsidRPr="006554C5">
        <w:rPr>
          <w:rFonts w:ascii="Arial" w:hAnsi="Arial" w:cs="Arial"/>
        </w:rPr>
        <w:t>[</w:t>
      </w:r>
      <w:r w:rsidR="00E95C10" w:rsidRPr="006554C5">
        <w:rPr>
          <w:rFonts w:ascii="Arial" w:hAnsi="Arial" w:cs="Arial"/>
          <w:i/>
        </w:rPr>
        <w:t xml:space="preserve">Independent </w:t>
      </w:r>
      <w:r w:rsidR="00C17AB6" w:rsidRPr="006554C5">
        <w:rPr>
          <w:rFonts w:ascii="Arial" w:hAnsi="Arial" w:cs="Arial"/>
          <w:i/>
        </w:rPr>
        <w:t xml:space="preserve">reviewer’s </w:t>
      </w:r>
      <w:r w:rsidR="00E95C10" w:rsidRPr="006554C5">
        <w:rPr>
          <w:rFonts w:ascii="Arial" w:hAnsi="Arial" w:cs="Arial"/>
          <w:i/>
        </w:rPr>
        <w:t>address</w:t>
      </w:r>
      <w:r w:rsidRPr="006554C5">
        <w:rPr>
          <w:rFonts w:ascii="Arial" w:hAnsi="Arial" w:cs="Arial"/>
        </w:rPr>
        <w:t>]</w:t>
      </w:r>
    </w:p>
    <w:p w14:paraId="21A855F1" w14:textId="79DDA5BE" w:rsidR="00464265" w:rsidRPr="006554C5" w:rsidRDefault="00464265">
      <w:pPr>
        <w:widowControl/>
        <w:autoSpaceDE/>
        <w:autoSpaceDN/>
        <w:adjustRightInd/>
        <w:spacing w:after="0"/>
        <w:jc w:val="left"/>
        <w:rPr>
          <w:b/>
          <w:sz w:val="24"/>
        </w:rPr>
      </w:pPr>
    </w:p>
    <w:p w14:paraId="6ED5905F" w14:textId="77777777" w:rsidR="002709B4" w:rsidRPr="006554C5" w:rsidRDefault="002709B4" w:rsidP="00AF0B15">
      <w:pPr>
        <w:spacing w:before="240" w:after="240" w:line="276" w:lineRule="auto"/>
        <w:jc w:val="right"/>
        <w:rPr>
          <w:rFonts w:ascii="Arial" w:hAnsi="Arial" w:cs="Arial"/>
          <w:b/>
          <w:sz w:val="28"/>
          <w:szCs w:val="28"/>
        </w:rPr>
        <w:sectPr w:rsidR="002709B4" w:rsidRPr="006554C5" w:rsidSect="007979D0">
          <w:pgSz w:w="11907" w:h="16839" w:code="9"/>
          <w:pgMar w:top="1440" w:right="1701" w:bottom="1440" w:left="1701" w:header="720" w:footer="720" w:gutter="0"/>
          <w:cols w:space="720"/>
          <w:noEndnote/>
          <w:docGrid w:linePitch="299"/>
        </w:sectPr>
      </w:pPr>
    </w:p>
    <w:p w14:paraId="51F5CF8C" w14:textId="6E708CC7" w:rsidR="00077042" w:rsidRPr="006554C5" w:rsidRDefault="00077042" w:rsidP="00AF0B15">
      <w:pPr>
        <w:spacing w:before="240" w:after="240" w:line="276" w:lineRule="auto"/>
        <w:jc w:val="right"/>
        <w:rPr>
          <w:rFonts w:ascii="Arial" w:hAnsi="Arial" w:cs="Arial"/>
          <w:sz w:val="28"/>
          <w:szCs w:val="28"/>
        </w:rPr>
      </w:pPr>
      <w:r w:rsidRPr="006554C5">
        <w:rPr>
          <w:rFonts w:ascii="Arial" w:hAnsi="Arial" w:cs="Arial"/>
          <w:b/>
          <w:sz w:val="28"/>
          <w:szCs w:val="28"/>
        </w:rPr>
        <w:t xml:space="preserve">Appendix </w:t>
      </w:r>
      <w:bookmarkEnd w:id="2214"/>
      <w:bookmarkEnd w:id="2215"/>
      <w:bookmarkEnd w:id="2216"/>
      <w:r w:rsidR="007437D5" w:rsidRPr="006554C5">
        <w:rPr>
          <w:rFonts w:ascii="Arial" w:hAnsi="Arial" w:cs="Arial"/>
          <w:b/>
          <w:sz w:val="28"/>
          <w:szCs w:val="28"/>
        </w:rPr>
        <w:t>I</w:t>
      </w:r>
    </w:p>
    <w:p w14:paraId="5E281542" w14:textId="77777777" w:rsidR="00077042" w:rsidRPr="006554C5" w:rsidRDefault="004A55A4" w:rsidP="004A55A4">
      <w:pPr>
        <w:pStyle w:val="Heading2"/>
      </w:pPr>
      <w:bookmarkStart w:id="2238" w:name="_Toc150931911"/>
      <w:bookmarkStart w:id="2239" w:name="_Toc160598992"/>
      <w:bookmarkStart w:id="2240" w:name="_Toc160599518"/>
      <w:bookmarkStart w:id="2241" w:name="_Toc161706751"/>
      <w:bookmarkStart w:id="2242" w:name="_Toc277586816"/>
      <w:bookmarkStart w:id="2243" w:name="_Toc299654383"/>
      <w:bookmarkStart w:id="2244" w:name="_Toc443575261"/>
      <w:r w:rsidRPr="006554C5">
        <w:t>Linking Going Concern Considerations with Types of Audit Opinions</w:t>
      </w:r>
      <w:bookmarkEnd w:id="2238"/>
      <w:bookmarkEnd w:id="2239"/>
      <w:bookmarkEnd w:id="2240"/>
      <w:bookmarkEnd w:id="2241"/>
      <w:bookmarkEnd w:id="2242"/>
      <w:bookmarkEnd w:id="2243"/>
      <w:bookmarkEnd w:id="2244"/>
    </w:p>
    <w:p w14:paraId="42C4784B" w14:textId="77777777" w:rsidR="00077042" w:rsidRPr="006554C5" w:rsidRDefault="00077042" w:rsidP="00EF67DB"/>
    <w:p w14:paraId="06479DA1" w14:textId="189473C2" w:rsidR="00077042" w:rsidRPr="006554C5" w:rsidRDefault="00077042" w:rsidP="00AF0B15">
      <w:pPr>
        <w:spacing w:line="312" w:lineRule="auto"/>
        <w:rPr>
          <w:rFonts w:ascii="Arial" w:hAnsi="Arial" w:cs="Arial"/>
        </w:rPr>
      </w:pPr>
      <w:r w:rsidRPr="006554C5">
        <w:rPr>
          <w:rFonts w:ascii="Arial" w:hAnsi="Arial" w:cs="Arial"/>
        </w:rPr>
        <w:t xml:space="preserve">The </w:t>
      </w:r>
      <w:r w:rsidRPr="006554C5">
        <w:rPr>
          <w:rFonts w:ascii="Arial" w:hAnsi="Arial" w:cs="Arial"/>
          <w:i/>
        </w:rPr>
        <w:t>Going Concern Decision Tree</w:t>
      </w:r>
      <w:r w:rsidRPr="006554C5">
        <w:rPr>
          <w:rFonts w:ascii="Arial" w:hAnsi="Arial" w:cs="Arial"/>
        </w:rPr>
        <w:t xml:space="preserve"> diagram serves to illustrate the principles and guidance provided in ISA 570</w:t>
      </w:r>
      <w:r w:rsidR="00212185" w:rsidRPr="006554C5">
        <w:rPr>
          <w:rFonts w:ascii="Arial" w:hAnsi="Arial" w:cs="Arial"/>
        </w:rPr>
        <w:t xml:space="preserve"> (Revised)</w:t>
      </w:r>
      <w:r w:rsidRPr="006554C5">
        <w:rPr>
          <w:rFonts w:ascii="Arial" w:hAnsi="Arial" w:cs="Arial"/>
        </w:rPr>
        <w:t xml:space="preserve">, </w:t>
      </w:r>
      <w:r w:rsidRPr="006554C5">
        <w:rPr>
          <w:rFonts w:ascii="Arial" w:hAnsi="Arial" w:cs="Arial"/>
          <w:i/>
          <w:iCs/>
        </w:rPr>
        <w:t>Going Concern</w:t>
      </w:r>
      <w:r w:rsidRPr="006554C5">
        <w:rPr>
          <w:rFonts w:ascii="Arial" w:hAnsi="Arial" w:cs="Arial"/>
        </w:rPr>
        <w:t xml:space="preserve">, regarding the audit conclusions and reporting in circumstances concerning the going concern </w:t>
      </w:r>
      <w:r w:rsidR="00212185" w:rsidRPr="006554C5">
        <w:rPr>
          <w:rFonts w:ascii="Arial" w:hAnsi="Arial" w:cs="Arial"/>
        </w:rPr>
        <w:t xml:space="preserve">basis of accounting </w:t>
      </w:r>
      <w:r w:rsidRPr="006554C5">
        <w:rPr>
          <w:rFonts w:ascii="Arial" w:hAnsi="Arial" w:cs="Arial"/>
        </w:rPr>
        <w:t>where a material uncertainty exists.  Auditors are encouraged to consider this decision tree in light of the guidance provided in ISA 570</w:t>
      </w:r>
      <w:r w:rsidR="00212185" w:rsidRPr="006554C5">
        <w:rPr>
          <w:rFonts w:ascii="Arial" w:hAnsi="Arial" w:cs="Arial"/>
        </w:rPr>
        <w:t xml:space="preserve"> (Revised)</w:t>
      </w:r>
      <w:r w:rsidRPr="006554C5">
        <w:rPr>
          <w:rFonts w:ascii="Arial" w:hAnsi="Arial" w:cs="Arial"/>
        </w:rPr>
        <w:t xml:space="preserve">, paragraphs 17 to </w:t>
      </w:r>
      <w:r w:rsidR="00527A44" w:rsidRPr="006554C5">
        <w:rPr>
          <w:rFonts w:ascii="Arial" w:hAnsi="Arial" w:cs="Arial"/>
        </w:rPr>
        <w:t>24</w:t>
      </w:r>
      <w:r w:rsidRPr="006554C5">
        <w:rPr>
          <w:rFonts w:ascii="Arial" w:hAnsi="Arial" w:cs="Arial"/>
        </w:rPr>
        <w:t>.</w:t>
      </w:r>
    </w:p>
    <w:p w14:paraId="0476EECD" w14:textId="77777777" w:rsidR="00C53EE9" w:rsidRPr="006554C5" w:rsidRDefault="00C53EE9" w:rsidP="00AF0B15">
      <w:pPr>
        <w:spacing w:line="312" w:lineRule="auto"/>
        <w:rPr>
          <w:rFonts w:ascii="Arial" w:hAnsi="Arial" w:cs="Arial"/>
        </w:rPr>
      </w:pPr>
    </w:p>
    <w:p w14:paraId="61B3E29F" w14:textId="77777777" w:rsidR="00C53EE9" w:rsidRPr="006554C5" w:rsidRDefault="00C53EE9"/>
    <w:p w14:paraId="4D09D7C9" w14:textId="77777777" w:rsidR="00077042" w:rsidRPr="006554C5" w:rsidRDefault="00077042" w:rsidP="006356D5">
      <w:pPr>
        <w:pStyle w:val="Default"/>
        <w:rPr>
          <w:sz w:val="22"/>
          <w:szCs w:val="22"/>
        </w:rPr>
        <w:sectPr w:rsidR="00077042" w:rsidRPr="006554C5" w:rsidSect="007979D0">
          <w:pgSz w:w="11907" w:h="16839" w:code="9"/>
          <w:pgMar w:top="1440" w:right="1701" w:bottom="1440" w:left="1701" w:header="720" w:footer="720" w:gutter="0"/>
          <w:cols w:space="720"/>
          <w:noEndnote/>
          <w:docGrid w:linePitch="299"/>
        </w:sectPr>
      </w:pPr>
    </w:p>
    <w:p w14:paraId="1E4A02FF" w14:textId="77777777" w:rsidR="001503D4" w:rsidRPr="006554C5" w:rsidRDefault="001503D4" w:rsidP="001503D4">
      <w:pPr>
        <w:spacing w:after="0"/>
        <w:jc w:val="right"/>
        <w:rPr>
          <w:rFonts w:ascii="Arial" w:hAnsi="Arial" w:cs="Arial"/>
          <w:sz w:val="28"/>
          <w:szCs w:val="28"/>
        </w:rPr>
      </w:pPr>
      <w:r w:rsidRPr="006554C5">
        <w:rPr>
          <w:rFonts w:ascii="Arial" w:hAnsi="Arial" w:cs="Arial"/>
          <w:b/>
          <w:sz w:val="28"/>
          <w:szCs w:val="28"/>
        </w:rPr>
        <w:t>Appendix I</w:t>
      </w:r>
    </w:p>
    <w:p w14:paraId="1861C4DC" w14:textId="77777777" w:rsidR="001503D4" w:rsidRPr="006554C5" w:rsidRDefault="001503D4" w:rsidP="001503D4">
      <w:pPr>
        <w:tabs>
          <w:tab w:val="left" w:pos="4155"/>
        </w:tabs>
        <w:jc w:val="center"/>
        <w:rPr>
          <w:rFonts w:ascii="Arial" w:hAnsi="Arial" w:cs="Arial"/>
          <w:b/>
          <w:sz w:val="24"/>
          <w:szCs w:val="24"/>
        </w:rPr>
      </w:pPr>
      <w:r w:rsidRPr="006554C5">
        <w:rPr>
          <w:rFonts w:ascii="Arial" w:hAnsi="Arial" w:cs="Arial"/>
          <w:b/>
          <w:sz w:val="24"/>
          <w:szCs w:val="24"/>
        </w:rPr>
        <w:t>Going Concern Decision Tree</w:t>
      </w:r>
    </w:p>
    <w:p w14:paraId="79C9E5B0" w14:textId="77777777" w:rsidR="001503D4" w:rsidRPr="002C5E8D" w:rsidRDefault="001503D4" w:rsidP="001503D4">
      <w:pPr>
        <w:ind w:left="-567"/>
        <w:rPr>
          <w:b/>
          <w:bCs/>
          <w:i/>
          <w:iCs/>
        </w:rPr>
        <w:sectPr w:rsidR="001503D4" w:rsidRPr="002C5E8D" w:rsidSect="00A41E2A">
          <w:headerReference w:type="even" r:id="rId32"/>
          <w:headerReference w:type="default" r:id="rId33"/>
          <w:footerReference w:type="default" r:id="rId34"/>
          <w:headerReference w:type="first" r:id="rId35"/>
          <w:pgSz w:w="16840" w:h="11907" w:orient="landscape" w:code="9"/>
          <w:pgMar w:top="1134" w:right="1440" w:bottom="1134" w:left="1440" w:header="720" w:footer="720" w:gutter="0"/>
          <w:cols w:space="720"/>
          <w:noEndnote/>
        </w:sectPr>
      </w:pPr>
      <w:r w:rsidRPr="001D0EA4">
        <w:rPr>
          <w:noProof/>
          <w:lang w:val="en-ZA" w:eastAsia="en-ZA"/>
        </w:rPr>
        <mc:AlternateContent>
          <mc:Choice Requires="wpc">
            <w:drawing>
              <wp:inline distT="0" distB="0" distL="0" distR="0" wp14:anchorId="517D92DD" wp14:editId="3ACAFB0C">
                <wp:extent cx="9820275" cy="5467350"/>
                <wp:effectExtent l="0" t="0" r="0" b="0"/>
                <wp:docPr id="94" name="Canvas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42"/>
                        <wps:cNvSpPr txBox="1">
                          <a:spLocks noChangeArrowheads="1"/>
                        </wps:cNvSpPr>
                        <wps:spPr bwMode="auto">
                          <a:xfrm>
                            <a:off x="2344139" y="1491096"/>
                            <a:ext cx="1594652" cy="917598"/>
                          </a:xfrm>
                          <a:prstGeom prst="rect">
                            <a:avLst/>
                          </a:prstGeom>
                          <a:solidFill>
                            <a:srgbClr val="FFFFFF"/>
                          </a:solidFill>
                          <a:ln w="9525">
                            <a:solidFill>
                              <a:srgbClr val="000000"/>
                            </a:solidFill>
                            <a:miter lim="800000"/>
                            <a:headEnd/>
                            <a:tailEnd/>
                          </a:ln>
                        </wps:spPr>
                        <wps:txbx>
                          <w:txbxContent>
                            <w:p w14:paraId="53959DDB"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2DD5CA34" w14:textId="77777777" w:rsidR="00552B30" w:rsidRPr="00362480" w:rsidRDefault="00552B30" w:rsidP="001503D4">
                              <w:pPr>
                                <w:jc w:val="center"/>
                                <w:rPr>
                                  <w:rFonts w:ascii="Arial" w:hAnsi="Arial" w:cs="Arial"/>
                                  <w:sz w:val="14"/>
                                  <w:szCs w:val="14"/>
                                </w:rPr>
                              </w:pPr>
                              <w:r w:rsidRPr="00362480">
                                <w:rPr>
                                  <w:rFonts w:ascii="Arial" w:hAnsi="Arial" w:cs="Arial"/>
                                  <w:sz w:val="14"/>
                                  <w:szCs w:val="14"/>
                                  <w:lang w:val="en-ZA"/>
                                </w:rPr>
                                <w:t>ISA 570 (Revised).22(a) and (b)</w:t>
                              </w:r>
                            </w:p>
                          </w:txbxContent>
                        </wps:txbx>
                        <wps:bodyPr rot="0" vert="horz" wrap="square" lIns="79435" tIns="39718" rIns="79435" bIns="39718" anchor="t" anchorCtr="0" upright="1">
                          <a:noAutofit/>
                        </wps:bodyPr>
                      </wps:wsp>
                      <wps:wsp>
                        <wps:cNvPr id="3" name="Text Box 143"/>
                        <wps:cNvSpPr txBox="1">
                          <a:spLocks noChangeArrowheads="1"/>
                        </wps:cNvSpPr>
                        <wps:spPr bwMode="auto">
                          <a:xfrm>
                            <a:off x="4640437" y="2638098"/>
                            <a:ext cx="701646" cy="544824"/>
                          </a:xfrm>
                          <a:prstGeom prst="rect">
                            <a:avLst/>
                          </a:prstGeom>
                          <a:solidFill>
                            <a:srgbClr val="FFFFFF"/>
                          </a:solidFill>
                          <a:ln w="9525">
                            <a:solidFill>
                              <a:srgbClr val="000000"/>
                            </a:solidFill>
                            <a:miter lim="800000"/>
                            <a:headEnd/>
                            <a:tailEnd/>
                          </a:ln>
                        </wps:spPr>
                        <wps:txbx>
                          <w:txbxContent>
                            <w:p w14:paraId="08F2DD25"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wps:txbx>
                        <wps:bodyPr rot="0" vert="horz" wrap="square" lIns="79435" tIns="39718" rIns="79435" bIns="39718" anchor="t" anchorCtr="0" upright="1">
                          <a:noAutofit/>
                        </wps:bodyPr>
                      </wps:wsp>
                      <wps:wsp>
                        <wps:cNvPr id="4" name="Text Box 144"/>
                        <wps:cNvSpPr txBox="1">
                          <a:spLocks noChangeArrowheads="1"/>
                        </wps:cNvSpPr>
                        <wps:spPr bwMode="auto">
                          <a:xfrm>
                            <a:off x="4130152" y="1491107"/>
                            <a:ext cx="1339508" cy="916322"/>
                          </a:xfrm>
                          <a:prstGeom prst="rect">
                            <a:avLst/>
                          </a:prstGeom>
                          <a:solidFill>
                            <a:srgbClr val="FFFFFF"/>
                          </a:solidFill>
                          <a:ln w="9525">
                            <a:solidFill>
                              <a:srgbClr val="000000"/>
                            </a:solidFill>
                            <a:miter lim="800000"/>
                            <a:headEnd/>
                            <a:tailEnd/>
                          </a:ln>
                        </wps:spPr>
                        <wps:txbx>
                          <w:txbxContent>
                            <w:p w14:paraId="5FF67059"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0C40ED36"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31D8F328" w14:textId="77777777" w:rsidR="00552B30" w:rsidRDefault="00552B30" w:rsidP="001503D4">
                              <w:pPr>
                                <w:jc w:val="center"/>
                              </w:pPr>
                            </w:p>
                            <w:p w14:paraId="6AF50465" w14:textId="77777777" w:rsidR="00552B30" w:rsidRPr="00C83E10" w:rsidRDefault="00552B30" w:rsidP="001503D4">
                              <w:pPr>
                                <w:jc w:val="center"/>
                              </w:pPr>
                            </w:p>
                          </w:txbxContent>
                        </wps:txbx>
                        <wps:bodyPr rot="0" vert="horz" wrap="square" lIns="79435" tIns="39718" rIns="79435" bIns="39718" anchor="t" anchorCtr="0" upright="1">
                          <a:noAutofit/>
                        </wps:bodyPr>
                      </wps:wsp>
                      <wps:wsp>
                        <wps:cNvPr id="5" name="Text Box 145"/>
                        <wps:cNvSpPr txBox="1">
                          <a:spLocks noChangeArrowheads="1"/>
                        </wps:cNvSpPr>
                        <wps:spPr bwMode="auto">
                          <a:xfrm>
                            <a:off x="3237150" y="688203"/>
                            <a:ext cx="1403293" cy="577959"/>
                          </a:xfrm>
                          <a:prstGeom prst="rect">
                            <a:avLst/>
                          </a:prstGeom>
                          <a:solidFill>
                            <a:srgbClr val="FFFFFF"/>
                          </a:solidFill>
                          <a:ln w="9525">
                            <a:solidFill>
                              <a:srgbClr val="000000"/>
                            </a:solidFill>
                            <a:miter lim="800000"/>
                            <a:headEnd/>
                            <a:tailEnd/>
                          </a:ln>
                        </wps:spPr>
                        <wps:txbx>
                          <w:txbxContent>
                            <w:p w14:paraId="784F68F9"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wps:txbx>
                        <wps:bodyPr rot="0" vert="horz" wrap="square" lIns="79435" tIns="39718" rIns="79435" bIns="39718" anchor="t" anchorCtr="0" upright="1">
                          <a:noAutofit/>
                        </wps:bodyPr>
                      </wps:wsp>
                      <wps:wsp>
                        <wps:cNvPr id="6" name="Text Box 146"/>
                        <wps:cNvSpPr txBox="1">
                          <a:spLocks noChangeArrowheads="1"/>
                        </wps:cNvSpPr>
                        <wps:spPr bwMode="auto">
                          <a:xfrm>
                            <a:off x="4576653" y="1"/>
                            <a:ext cx="1403824" cy="458799"/>
                          </a:xfrm>
                          <a:prstGeom prst="rect">
                            <a:avLst/>
                          </a:prstGeom>
                          <a:solidFill>
                            <a:srgbClr val="FFFFFF"/>
                          </a:solidFill>
                          <a:ln w="9525">
                            <a:solidFill>
                              <a:srgbClr val="000000"/>
                            </a:solidFill>
                            <a:miter lim="800000"/>
                            <a:headEnd/>
                            <a:tailEnd/>
                          </a:ln>
                        </wps:spPr>
                        <wps:txbx>
                          <w:txbxContent>
                            <w:p w14:paraId="1FD01B5A"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wps:txbx>
                        <wps:bodyPr rot="0" vert="horz" wrap="square" lIns="79435" tIns="39718" rIns="79435" bIns="39718" anchor="t" anchorCtr="0" upright="1">
                          <a:noAutofit/>
                        </wps:bodyPr>
                      </wps:wsp>
                      <wps:wsp>
                        <wps:cNvPr id="7" name="Text Box 147"/>
                        <wps:cNvSpPr txBox="1">
                          <a:spLocks noChangeArrowheads="1"/>
                        </wps:cNvSpPr>
                        <wps:spPr bwMode="auto">
                          <a:xfrm>
                            <a:off x="6362662" y="688209"/>
                            <a:ext cx="1275721" cy="492570"/>
                          </a:xfrm>
                          <a:prstGeom prst="rect">
                            <a:avLst/>
                          </a:prstGeom>
                          <a:solidFill>
                            <a:srgbClr val="FFFFFF"/>
                          </a:solidFill>
                          <a:ln w="9525">
                            <a:solidFill>
                              <a:srgbClr val="000000"/>
                            </a:solidFill>
                            <a:miter lim="800000"/>
                            <a:headEnd/>
                            <a:tailEnd/>
                          </a:ln>
                        </wps:spPr>
                        <wps:txbx>
                          <w:txbxContent>
                            <w:p w14:paraId="1C3B9371"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4940B1A" w14:textId="77777777" w:rsidR="00552B30" w:rsidRPr="005E4360" w:rsidRDefault="00552B30" w:rsidP="001503D4">
                              <w:pPr>
                                <w:jc w:val="center"/>
                              </w:pPr>
                            </w:p>
                          </w:txbxContent>
                        </wps:txbx>
                        <wps:bodyPr rot="0" vert="horz" wrap="square" lIns="79435" tIns="39718" rIns="79435" bIns="39718" anchor="t" anchorCtr="0" upright="1">
                          <a:noAutofit/>
                        </wps:bodyPr>
                      </wps:wsp>
                      <wps:wsp>
                        <wps:cNvPr id="8" name="Text Box 148"/>
                        <wps:cNvSpPr txBox="1">
                          <a:spLocks noChangeArrowheads="1"/>
                        </wps:cNvSpPr>
                        <wps:spPr bwMode="auto">
                          <a:xfrm>
                            <a:off x="7319456" y="3139440"/>
                            <a:ext cx="902524" cy="1165859"/>
                          </a:xfrm>
                          <a:prstGeom prst="rect">
                            <a:avLst/>
                          </a:prstGeom>
                          <a:solidFill>
                            <a:srgbClr val="FFFFFF"/>
                          </a:solidFill>
                          <a:ln w="9525">
                            <a:solidFill>
                              <a:srgbClr val="000000"/>
                            </a:solidFill>
                            <a:miter lim="800000"/>
                            <a:headEnd/>
                            <a:tailEnd/>
                          </a:ln>
                        </wps:spPr>
                        <wps:txbx>
                          <w:txbxContent>
                            <w:p w14:paraId="33986293"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(Revised).A27</w:t>
                              </w:r>
                            </w:p>
                            <w:p w14:paraId="0AB88710" w14:textId="2FBE6B1E" w:rsidR="00552B30" w:rsidRPr="00362480" w:rsidRDefault="00552B30" w:rsidP="001503D4">
                              <w:pPr>
                                <w:jc w:val="center"/>
                                <w:rPr>
                                  <w:rFonts w:ascii="Arial" w:hAnsi="Arial" w:cs="Arial"/>
                                  <w:sz w:val="14"/>
                                  <w:szCs w:val="14"/>
                                  <w:lang w:val="en-ZA"/>
                                </w:rPr>
                              </w:pPr>
                            </w:p>
                            <w:p w14:paraId="780A777E" w14:textId="77777777" w:rsidR="00552B30" w:rsidRPr="00AF0B15" w:rsidRDefault="00552B30" w:rsidP="001503D4">
                              <w:pPr>
                                <w:jc w:val="center"/>
                                <w:rPr>
                                  <w:rFonts w:ascii="Arial" w:hAnsi="Arial" w:cs="Arial"/>
                                  <w:sz w:val="16"/>
                                  <w:szCs w:val="16"/>
                                </w:rPr>
                              </w:pPr>
                            </w:p>
                          </w:txbxContent>
                        </wps:txbx>
                        <wps:bodyPr rot="0" vert="horz" wrap="square" lIns="79435" tIns="39718" rIns="79435" bIns="39718" anchor="t" anchorCtr="0" upright="1">
                          <a:noAutofit/>
                        </wps:bodyPr>
                      </wps:wsp>
                      <wps:wsp>
                        <wps:cNvPr id="9" name="Text Box 149"/>
                        <wps:cNvSpPr txBox="1">
                          <a:spLocks noChangeArrowheads="1"/>
                        </wps:cNvSpPr>
                        <wps:spPr bwMode="auto">
                          <a:xfrm>
                            <a:off x="5469660" y="2638098"/>
                            <a:ext cx="765434" cy="642317"/>
                          </a:xfrm>
                          <a:prstGeom prst="rect">
                            <a:avLst/>
                          </a:prstGeom>
                          <a:solidFill>
                            <a:srgbClr val="FFFFFF"/>
                          </a:solidFill>
                          <a:ln w="9525">
                            <a:solidFill>
                              <a:srgbClr val="000000"/>
                            </a:solidFill>
                            <a:miter lim="800000"/>
                            <a:headEnd/>
                            <a:tailEnd/>
                          </a:ln>
                        </wps:spPr>
                        <wps:txbx>
                          <w:txbxContent>
                            <w:p w14:paraId="728D6805"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35DC69AC"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3CECE03" w14:textId="77777777" w:rsidR="00552B30" w:rsidRPr="00362480" w:rsidRDefault="00552B30" w:rsidP="001503D4">
                              <w:pPr>
                                <w:jc w:val="center"/>
                                <w:rPr>
                                  <w:rFonts w:ascii="Arial" w:hAnsi="Arial" w:cs="Arial"/>
                                  <w:sz w:val="14"/>
                                  <w:szCs w:val="14"/>
                                  <w:lang w:val="en-ZA"/>
                                </w:rPr>
                              </w:pPr>
                            </w:p>
                            <w:p w14:paraId="0FC243D3" w14:textId="77777777" w:rsidR="00552B30" w:rsidRPr="00362480" w:rsidRDefault="00552B30" w:rsidP="001503D4">
                              <w:pPr>
                                <w:jc w:val="center"/>
                                <w:rPr>
                                  <w:sz w:val="14"/>
                                  <w:szCs w:val="14"/>
                                  <w:lang w:val="en-ZA"/>
                                </w:rPr>
                              </w:pPr>
                            </w:p>
                          </w:txbxContent>
                        </wps:txbx>
                        <wps:bodyPr rot="0" vert="horz" wrap="square" lIns="79435" tIns="39718" rIns="79435" bIns="39718" anchor="t" anchorCtr="0" upright="1">
                          <a:noAutofit/>
                        </wps:bodyPr>
                      </wps:wsp>
                      <wps:wsp>
                        <wps:cNvPr id="10" name="Text Box 150"/>
                        <wps:cNvSpPr txBox="1">
                          <a:spLocks noChangeArrowheads="1"/>
                        </wps:cNvSpPr>
                        <wps:spPr bwMode="auto">
                          <a:xfrm>
                            <a:off x="175410" y="3211281"/>
                            <a:ext cx="829222" cy="1094019"/>
                          </a:xfrm>
                          <a:prstGeom prst="rect">
                            <a:avLst/>
                          </a:prstGeom>
                          <a:solidFill>
                            <a:srgbClr val="FFFFFF"/>
                          </a:solidFill>
                          <a:ln w="9525">
                            <a:solidFill>
                              <a:srgbClr val="000000"/>
                            </a:solidFill>
                            <a:miter lim="800000"/>
                            <a:headEnd/>
                            <a:tailEnd/>
                          </a:ln>
                        </wps:spPr>
                        <wps:txbx>
                          <w:txbxContent>
                            <w:p w14:paraId="4D88A3C7"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4A89D346" w14:textId="1D27BFB6" w:rsidR="00552B30" w:rsidRPr="005B07A1" w:rsidRDefault="00552B30" w:rsidP="001503D4">
                              <w:pPr>
                                <w:jc w:val="center"/>
                                <w:rPr>
                                  <w:rFonts w:ascii="Arial" w:hAnsi="Arial" w:cs="Arial"/>
                                  <w:sz w:val="14"/>
                                  <w:szCs w:val="14"/>
                                  <w:lang w:val="en-ZA"/>
                                </w:rPr>
                              </w:pPr>
                              <w:r w:rsidRPr="005B07A1">
                                <w:rPr>
                                  <w:rFonts w:ascii="Arial" w:hAnsi="Arial" w:cs="Arial"/>
                                  <w:sz w:val="14"/>
                                  <w:szCs w:val="14"/>
                                  <w:lang w:val="en-ZA"/>
                                </w:rPr>
                                <w:t>However KAM or emphasis of matter may be appropriate</w:t>
                              </w:r>
                            </w:p>
                          </w:txbxContent>
                        </wps:txbx>
                        <wps:bodyPr rot="0" vert="horz" wrap="square" lIns="79435" tIns="39718" rIns="79435" bIns="39718" anchor="t" anchorCtr="0" upright="1">
                          <a:noAutofit/>
                        </wps:bodyPr>
                      </wps:wsp>
                      <wps:wsp>
                        <wps:cNvPr id="11" name="Text Box 151"/>
                        <wps:cNvSpPr txBox="1">
                          <a:spLocks noChangeArrowheads="1"/>
                        </wps:cNvSpPr>
                        <wps:spPr bwMode="auto">
                          <a:xfrm>
                            <a:off x="1770067" y="3211281"/>
                            <a:ext cx="843593" cy="1094021"/>
                          </a:xfrm>
                          <a:prstGeom prst="rect">
                            <a:avLst/>
                          </a:prstGeom>
                          <a:solidFill>
                            <a:srgbClr val="FFFFFF"/>
                          </a:solidFill>
                          <a:ln w="9525">
                            <a:solidFill>
                              <a:srgbClr val="000000"/>
                            </a:solidFill>
                            <a:miter lim="800000"/>
                            <a:headEnd/>
                            <a:tailEnd/>
                          </a:ln>
                        </wps:spPr>
                        <wps:txbx>
                          <w:txbxContent>
                            <w:p w14:paraId="1730B922" w14:textId="7B565A16" w:rsidR="00552B30" w:rsidRPr="005B07A1" w:rsidRDefault="00552B30" w:rsidP="001C6A73">
                              <w:pPr>
                                <w:jc w:val="center"/>
                                <w:rPr>
                                  <w:rFonts w:ascii="Arial" w:hAnsi="Arial" w:cs="Arial"/>
                                  <w:sz w:val="14"/>
                                  <w:szCs w:val="14"/>
                                  <w:lang w:val="en-ZA"/>
                                </w:rPr>
                              </w:pPr>
                              <w:r w:rsidRPr="005B07A1">
                                <w:rPr>
                                  <w:rFonts w:ascii="Arial" w:hAnsi="Arial" w:cs="Arial"/>
                                  <w:sz w:val="14"/>
                                  <w:szCs w:val="14"/>
                                  <w:lang w:val="en-ZA"/>
                                </w:rPr>
                                <w:t>Unmodified opinion with separate section in the auditor’s report ISA 570 (Revised).22</w:t>
                              </w:r>
                              <w:r>
                                <w:rPr>
                                  <w:rFonts w:ascii="Arial" w:hAnsi="Arial" w:cs="Arial"/>
                                  <w:sz w:val="14"/>
                                  <w:szCs w:val="14"/>
                                  <w:lang w:val="en-ZA"/>
                                </w:rPr>
                                <w:t xml:space="preserve"> and consider A30</w:t>
                              </w:r>
                            </w:p>
                            <w:p w14:paraId="433B0147" w14:textId="77777777" w:rsidR="00552B30" w:rsidRPr="005B07A1" w:rsidRDefault="00552B30" w:rsidP="001C6A73">
                              <w:pPr>
                                <w:spacing w:after="0"/>
                                <w:jc w:val="center"/>
                                <w:rPr>
                                  <w:rFonts w:ascii="Arial" w:hAnsi="Arial" w:cs="Arial"/>
                                  <w:sz w:val="12"/>
                                  <w:szCs w:val="12"/>
                                  <w:lang w:val="en-ZA"/>
                                </w:rPr>
                              </w:pPr>
                              <w:r w:rsidRPr="005B07A1">
                                <w:rPr>
                                  <w:rFonts w:ascii="Arial" w:hAnsi="Arial" w:cs="Arial"/>
                                  <w:sz w:val="12"/>
                                  <w:szCs w:val="12"/>
                                  <w:lang w:val="en-ZA"/>
                                </w:rPr>
                                <w:t>ISA 570 Illustration 1</w:t>
                              </w:r>
                            </w:p>
                            <w:p w14:paraId="1C71E7FE" w14:textId="4FF8CF2C" w:rsidR="00552B30" w:rsidRPr="00362480" w:rsidRDefault="00552B30" w:rsidP="001503D4">
                              <w:pPr>
                                <w:jc w:val="center"/>
                                <w:rPr>
                                  <w:rFonts w:ascii="Arial" w:hAnsi="Arial" w:cs="Arial"/>
                                  <w:sz w:val="14"/>
                                  <w:szCs w:val="14"/>
                                </w:rPr>
                              </w:pPr>
                            </w:p>
                          </w:txbxContent>
                        </wps:txbx>
                        <wps:bodyPr rot="0" vert="horz" wrap="square" lIns="79435" tIns="39718" rIns="79435" bIns="39718" anchor="t" anchorCtr="0" upright="1">
                          <a:noAutofit/>
                        </wps:bodyPr>
                      </wps:wsp>
                      <wps:wsp>
                        <wps:cNvPr id="12" name="Text Box 152"/>
                        <wps:cNvSpPr txBox="1">
                          <a:spLocks noChangeArrowheads="1"/>
                        </wps:cNvSpPr>
                        <wps:spPr bwMode="auto">
                          <a:xfrm>
                            <a:off x="2691647" y="3371850"/>
                            <a:ext cx="893004" cy="933450"/>
                          </a:xfrm>
                          <a:prstGeom prst="rect">
                            <a:avLst/>
                          </a:prstGeom>
                          <a:solidFill>
                            <a:srgbClr val="FFFFFF"/>
                          </a:solidFill>
                          <a:ln w="9525">
                            <a:solidFill>
                              <a:srgbClr val="000000"/>
                            </a:solidFill>
                            <a:miter lim="800000"/>
                            <a:headEnd/>
                            <a:tailEnd/>
                          </a:ln>
                        </wps:spPr>
                        <wps:txbx>
                          <w:txbxContent>
                            <w:p w14:paraId="5A86062C" w14:textId="28DFE1F3" w:rsidR="00552B30" w:rsidRPr="005B07A1" w:rsidRDefault="00552B30" w:rsidP="001503D4">
                              <w:pPr>
                                <w:spacing w:after="0"/>
                                <w:jc w:val="center"/>
                                <w:rPr>
                                  <w:rFonts w:ascii="Arial" w:hAnsi="Arial" w:cs="Arial"/>
                                  <w:sz w:val="12"/>
                                  <w:szCs w:val="12"/>
                                  <w:lang w:val="en-ZA"/>
                                </w:rPr>
                              </w:pPr>
                              <w:r w:rsidRPr="005B07A1">
                                <w:rPr>
                                  <w:rFonts w:ascii="Arial" w:hAnsi="Arial" w:cs="Arial"/>
                                  <w:sz w:val="14"/>
                                  <w:szCs w:val="14"/>
                                  <w:lang w:val="en-ZA"/>
                                </w:rPr>
                                <w:t>Qualified opinion ISA 705 (Revised).7 or Disclaimer of opinion ISA 705 (Revised).9</w:t>
                              </w:r>
                            </w:p>
                          </w:txbxContent>
                        </wps:txbx>
                        <wps:bodyPr rot="0" vert="horz" wrap="square" lIns="79435" tIns="39718" rIns="79435" bIns="39718" anchor="t" anchorCtr="0" upright="1">
                          <a:noAutofit/>
                        </wps:bodyPr>
                      </wps:wsp>
                      <wps:wsp>
                        <wps:cNvPr id="13" name="Text Box 153"/>
                        <wps:cNvSpPr txBox="1">
                          <a:spLocks noChangeArrowheads="1"/>
                        </wps:cNvSpPr>
                        <wps:spPr bwMode="auto">
                          <a:xfrm>
                            <a:off x="3683649" y="3627119"/>
                            <a:ext cx="893004" cy="678179"/>
                          </a:xfrm>
                          <a:prstGeom prst="rect">
                            <a:avLst/>
                          </a:prstGeom>
                          <a:solidFill>
                            <a:srgbClr val="FFFFFF"/>
                          </a:solidFill>
                          <a:ln w="9525">
                            <a:solidFill>
                              <a:srgbClr val="000000"/>
                            </a:solidFill>
                            <a:miter lim="800000"/>
                            <a:headEnd/>
                            <a:tailEnd/>
                          </a:ln>
                        </wps:spPr>
                        <wps:txbx>
                          <w:txbxContent>
                            <w:p w14:paraId="3E1B0F0C" w14:textId="77777777" w:rsidR="00552B30" w:rsidRPr="005B07A1" w:rsidRDefault="00552B30" w:rsidP="004B1FBF">
                              <w:pPr>
                                <w:jc w:val="center"/>
                                <w:rPr>
                                  <w:rFonts w:ascii="Arial" w:hAnsi="Arial" w:cs="Arial"/>
                                  <w:sz w:val="14"/>
                                  <w:szCs w:val="14"/>
                                </w:rPr>
                              </w:pPr>
                              <w:r w:rsidRPr="005B07A1">
                                <w:rPr>
                                  <w:rFonts w:ascii="Arial" w:hAnsi="Arial" w:cs="Arial"/>
                                  <w:sz w:val="14"/>
                                  <w:szCs w:val="14"/>
                                  <w:lang w:val="en-ZA"/>
                                </w:rPr>
                                <w:t>Disclaimer of opinion ISA 570 (Revised).A33</w:t>
                              </w:r>
                            </w:p>
                            <w:p w14:paraId="534C5797" w14:textId="2136605A" w:rsidR="00552B30" w:rsidRPr="00362480" w:rsidRDefault="00552B30" w:rsidP="001503D4">
                              <w:pPr>
                                <w:jc w:val="center"/>
                                <w:rPr>
                                  <w:rFonts w:ascii="Arial" w:hAnsi="Arial" w:cs="Arial"/>
                                  <w:sz w:val="14"/>
                                  <w:szCs w:val="14"/>
                                </w:rPr>
                              </w:pPr>
                            </w:p>
                          </w:txbxContent>
                        </wps:txbx>
                        <wps:bodyPr rot="0" vert="horz" wrap="square" lIns="79435" tIns="39718" rIns="79435" bIns="39718" anchor="t" anchorCtr="0" upright="1">
                          <a:noAutofit/>
                        </wps:bodyPr>
                      </wps:wsp>
                      <wps:wsp>
                        <wps:cNvPr id="14" name="Text Box 154"/>
                        <wps:cNvSpPr txBox="1">
                          <a:spLocks noChangeArrowheads="1"/>
                        </wps:cNvSpPr>
                        <wps:spPr bwMode="auto">
                          <a:xfrm>
                            <a:off x="4640437" y="3441001"/>
                            <a:ext cx="701646" cy="864298"/>
                          </a:xfrm>
                          <a:prstGeom prst="rect">
                            <a:avLst/>
                          </a:prstGeom>
                          <a:solidFill>
                            <a:srgbClr val="FFFFFF"/>
                          </a:solidFill>
                          <a:ln w="9525">
                            <a:solidFill>
                              <a:srgbClr val="000000"/>
                            </a:solidFill>
                            <a:miter lim="800000"/>
                            <a:headEnd/>
                            <a:tailEnd/>
                          </a:ln>
                        </wps:spPr>
                        <wps:txbx>
                          <w:txbxContent>
                            <w:p w14:paraId="6A62DC07"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Qualified opinion ISA 570 (Revised).23</w:t>
                              </w:r>
                            </w:p>
                            <w:p w14:paraId="6D9FEBC8" w14:textId="77777777" w:rsidR="00552B30" w:rsidRPr="006F17FA" w:rsidRDefault="00552B30" w:rsidP="001503D4">
                              <w:pPr>
                                <w:jc w:val="center"/>
                                <w:rPr>
                                  <w:rFonts w:ascii="Arial" w:hAnsi="Arial" w:cs="Arial"/>
                                  <w:sz w:val="12"/>
                                  <w:szCs w:val="12"/>
                                  <w:lang w:val="en-ZA"/>
                                </w:rPr>
                              </w:pPr>
                              <w:r w:rsidRPr="006F17FA">
                                <w:rPr>
                                  <w:rFonts w:ascii="Arial" w:hAnsi="Arial" w:cs="Arial"/>
                                  <w:sz w:val="12"/>
                                  <w:szCs w:val="12"/>
                                  <w:lang w:val="en-ZA"/>
                                </w:rPr>
                                <w:t>ISA 570 Illustration 2</w:t>
                              </w:r>
                            </w:p>
                          </w:txbxContent>
                        </wps:txbx>
                        <wps:bodyPr rot="0" vert="horz" wrap="square" lIns="79435" tIns="39718" rIns="79435" bIns="39718" anchor="t" anchorCtr="0" upright="1">
                          <a:noAutofit/>
                        </wps:bodyPr>
                      </wps:wsp>
                      <wps:wsp>
                        <wps:cNvPr id="15" name="Text Box 155"/>
                        <wps:cNvSpPr txBox="1">
                          <a:spLocks noChangeArrowheads="1"/>
                        </wps:cNvSpPr>
                        <wps:spPr bwMode="auto">
                          <a:xfrm>
                            <a:off x="5533448" y="3441001"/>
                            <a:ext cx="765168" cy="864298"/>
                          </a:xfrm>
                          <a:prstGeom prst="rect">
                            <a:avLst/>
                          </a:prstGeom>
                          <a:solidFill>
                            <a:srgbClr val="FFFFFF"/>
                          </a:solidFill>
                          <a:ln w="9525">
                            <a:solidFill>
                              <a:srgbClr val="000000"/>
                            </a:solidFill>
                            <a:miter lim="800000"/>
                            <a:headEnd/>
                            <a:tailEnd/>
                          </a:ln>
                        </wps:spPr>
                        <wps:txbx>
                          <w:txbxContent>
                            <w:p w14:paraId="4EFF4ED4"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Adverse opinion</w:t>
                              </w:r>
                            </w:p>
                            <w:p w14:paraId="337FFC20"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ISA 570 (Revised).23</w:t>
                              </w:r>
                            </w:p>
                            <w:p w14:paraId="4FF81AAF" w14:textId="77777777" w:rsidR="00552B30" w:rsidRPr="006F17FA" w:rsidRDefault="00552B30" w:rsidP="001503D4">
                              <w:pPr>
                                <w:jc w:val="center"/>
                                <w:rPr>
                                  <w:rFonts w:ascii="Arial" w:hAnsi="Arial" w:cs="Arial"/>
                                  <w:sz w:val="12"/>
                                  <w:szCs w:val="12"/>
                                  <w:lang w:val="en-ZA"/>
                                </w:rPr>
                              </w:pPr>
                              <w:r>
                                <w:rPr>
                                  <w:rFonts w:ascii="Arial" w:hAnsi="Arial" w:cs="Arial"/>
                                  <w:sz w:val="12"/>
                                  <w:szCs w:val="12"/>
                                  <w:lang w:val="en-ZA"/>
                                </w:rPr>
                                <w:t>ISA 570 Illustration 3</w:t>
                              </w:r>
                            </w:p>
                            <w:p w14:paraId="7C249B37" w14:textId="77777777" w:rsidR="00552B30" w:rsidRPr="00362480" w:rsidRDefault="00552B30" w:rsidP="001503D4">
                              <w:pPr>
                                <w:jc w:val="center"/>
                                <w:rPr>
                                  <w:rFonts w:ascii="Arial" w:hAnsi="Arial" w:cs="Arial"/>
                                  <w:sz w:val="14"/>
                                  <w:szCs w:val="14"/>
                                  <w:lang w:val="en-ZA"/>
                                </w:rPr>
                              </w:pPr>
                            </w:p>
                          </w:txbxContent>
                        </wps:txbx>
                        <wps:bodyPr rot="0" vert="horz" wrap="square" lIns="79435" tIns="39718" rIns="79435" bIns="39718" anchor="t" anchorCtr="0" upright="1">
                          <a:noAutofit/>
                        </wps:bodyPr>
                      </wps:wsp>
                      <wps:wsp>
                        <wps:cNvPr id="16" name="Text Box 156"/>
                        <wps:cNvSpPr txBox="1">
                          <a:spLocks noChangeArrowheads="1"/>
                        </wps:cNvSpPr>
                        <wps:spPr bwMode="auto">
                          <a:xfrm>
                            <a:off x="175412" y="4411980"/>
                            <a:ext cx="9282912" cy="998219"/>
                          </a:xfrm>
                          <a:prstGeom prst="rect">
                            <a:avLst/>
                          </a:prstGeom>
                          <a:solidFill>
                            <a:srgbClr val="FFFFFF"/>
                          </a:solidFill>
                          <a:ln w="9525">
                            <a:solidFill>
                              <a:srgbClr val="000000"/>
                            </a:solidFill>
                            <a:miter lim="800000"/>
                            <a:headEnd/>
                            <a:tailEnd/>
                          </a:ln>
                        </wps:spPr>
                        <wps:txbx>
                          <w:txbxContent>
                            <w:p w14:paraId="3B20ED5C" w14:textId="77777777" w:rsidR="00552B30" w:rsidRPr="0034127A" w:rsidRDefault="00552B30"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793EB18B" w14:textId="547B946A" w:rsidR="00552B30" w:rsidRPr="00FE3817" w:rsidRDefault="00552B30" w:rsidP="001503D4">
                              <w:pPr>
                                <w:pStyle w:val="Footer"/>
                                <w:spacing w:line="276" w:lineRule="auto"/>
                                <w:rPr>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r w:rsidRPr="0034127A">
                                <w:rPr>
                                  <w:rFonts w:ascii="Arial" w:hAnsi="Arial" w:cs="Arial"/>
                                  <w:b/>
                                  <w:sz w:val="16"/>
                                  <w:szCs w:val="16"/>
                                  <w:lang w:val="en-ZA"/>
                                </w:rPr>
                                <w:tab/>
                              </w:r>
                              <w:r>
                                <w:rPr>
                                  <w:b/>
                                  <w:lang w:val="en-ZA"/>
                                </w:rPr>
                                <w:tab/>
                              </w:r>
                            </w:p>
                            <w:p w14:paraId="752E1A81" w14:textId="77777777" w:rsidR="00552B30" w:rsidRPr="00FE3817" w:rsidRDefault="00552B30" w:rsidP="001503D4"/>
                          </w:txbxContent>
                        </wps:txbx>
                        <wps:bodyPr rot="0" vert="horz" wrap="square" lIns="79435" tIns="39718" rIns="79435" bIns="39718" anchor="t" anchorCtr="0" upright="1">
                          <a:noAutofit/>
                        </wps:bodyPr>
                      </wps:wsp>
                      <wps:wsp>
                        <wps:cNvPr id="17" name="Text Box 157"/>
                        <wps:cNvSpPr txBox="1">
                          <a:spLocks noChangeArrowheads="1"/>
                        </wps:cNvSpPr>
                        <wps:spPr bwMode="auto">
                          <a:xfrm>
                            <a:off x="239201" y="688203"/>
                            <a:ext cx="1275721" cy="573499"/>
                          </a:xfrm>
                          <a:prstGeom prst="rect">
                            <a:avLst/>
                          </a:prstGeom>
                          <a:solidFill>
                            <a:srgbClr val="FFFFFF"/>
                          </a:solidFill>
                          <a:ln w="9525">
                            <a:solidFill>
                              <a:srgbClr val="000000"/>
                            </a:solidFill>
                            <a:miter lim="800000"/>
                            <a:headEnd/>
                            <a:tailEnd/>
                          </a:ln>
                        </wps:spPr>
                        <wps:txbx>
                          <w:txbxContent>
                            <w:p w14:paraId="2F1653DC"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wps:txbx>
                        <wps:bodyPr rot="0" vert="horz" wrap="square" lIns="79435" tIns="39718" rIns="79435" bIns="39718" anchor="t" anchorCtr="0" upright="1">
                          <a:noAutofit/>
                        </wps:bodyPr>
                      </wps:wsp>
                      <wps:wsp>
                        <wps:cNvPr id="18" name="Text Box 158"/>
                        <wps:cNvSpPr txBox="1">
                          <a:spLocks noChangeArrowheads="1"/>
                        </wps:cNvSpPr>
                        <wps:spPr bwMode="auto">
                          <a:xfrm>
                            <a:off x="3683649" y="2638091"/>
                            <a:ext cx="893004" cy="874729"/>
                          </a:xfrm>
                          <a:prstGeom prst="rect">
                            <a:avLst/>
                          </a:prstGeom>
                          <a:solidFill>
                            <a:srgbClr val="FFFFFF"/>
                          </a:solidFill>
                          <a:ln w="9525">
                            <a:solidFill>
                              <a:srgbClr val="000000"/>
                            </a:solidFill>
                            <a:miter lim="800000"/>
                            <a:headEnd/>
                            <a:tailEnd/>
                          </a:ln>
                        </wps:spPr>
                        <wps:txbx>
                          <w:txbxContent>
                            <w:p w14:paraId="27AECD82" w14:textId="5C47D08E" w:rsidR="00552B30" w:rsidRPr="005B07A1" w:rsidRDefault="00552B30" w:rsidP="001503D4">
                              <w:pPr>
                                <w:jc w:val="center"/>
                                <w:rPr>
                                  <w:rFonts w:ascii="Arial" w:hAnsi="Arial" w:cs="Arial"/>
                                  <w:sz w:val="14"/>
                                  <w:szCs w:val="14"/>
                                  <w:lang w:val="en-ZA"/>
                                </w:rPr>
                              </w:pPr>
                              <w:r w:rsidRPr="005B07A1">
                                <w:rPr>
                                  <w:rFonts w:ascii="Arial" w:hAnsi="Arial" w:cs="Arial"/>
                                  <w:sz w:val="14"/>
                                  <w:szCs w:val="14"/>
                                  <w:lang w:val="en-ZA"/>
                                </w:rPr>
                                <w:t>Auditor able to obtain sufficient appropriate audit evidence, but multiple material uncertainties exist (extremely rare)</w:t>
                              </w:r>
                            </w:p>
                            <w:p w14:paraId="780EAC45" w14:textId="77777777" w:rsidR="00552B30" w:rsidRPr="00362480" w:rsidRDefault="00552B30" w:rsidP="001503D4">
                              <w:pPr>
                                <w:rPr>
                                  <w:sz w:val="14"/>
                                  <w:szCs w:val="14"/>
                                </w:rPr>
                              </w:pPr>
                            </w:p>
                          </w:txbxContent>
                        </wps:txbx>
                        <wps:bodyPr rot="0" vert="horz" wrap="square" lIns="79435" tIns="39718" rIns="79435" bIns="39718" anchor="t" anchorCtr="0" upright="1">
                          <a:noAutofit/>
                        </wps:bodyPr>
                      </wps:wsp>
                      <wps:wsp>
                        <wps:cNvPr id="19" name="AutoShape 160"/>
                        <wps:cNvCnPr>
                          <a:cxnSpLocks noChangeShapeType="1"/>
                        </wps:cNvCnPr>
                        <wps:spPr bwMode="auto">
                          <a:xfrm rot="16200000" flipH="1">
                            <a:off x="4780249" y="2427081"/>
                            <a:ext cx="230674" cy="191358"/>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161"/>
                        <wps:cNvCnPr>
                          <a:cxnSpLocks noChangeShapeType="1"/>
                        </wps:cNvCnPr>
                        <wps:spPr bwMode="auto">
                          <a:xfrm rot="16200000" flipH="1">
                            <a:off x="5210805" y="1996528"/>
                            <a:ext cx="230674" cy="105246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162"/>
                        <wps:cNvCnPr>
                          <a:cxnSpLocks noChangeShapeType="1"/>
                        </wps:cNvCnPr>
                        <wps:spPr bwMode="auto">
                          <a:xfrm rot="5400000">
                            <a:off x="3427400" y="980289"/>
                            <a:ext cx="224939" cy="797326"/>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63"/>
                        <wps:cNvCnPr>
                          <a:cxnSpLocks noChangeShapeType="1"/>
                        </wps:cNvCnPr>
                        <wps:spPr bwMode="auto">
                          <a:xfrm rot="16200000" flipH="1">
                            <a:off x="4256618" y="948392"/>
                            <a:ext cx="224939" cy="861112"/>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64"/>
                        <wps:cNvCnPr>
                          <a:cxnSpLocks noChangeShapeType="1"/>
                        </wps:cNvCnPr>
                        <wps:spPr bwMode="auto">
                          <a:xfrm rot="16200000" flipH="1">
                            <a:off x="877014" y="1261758"/>
                            <a:ext cx="637" cy="531"/>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165"/>
                        <wps:cNvCnPr>
                          <a:cxnSpLocks noChangeShapeType="1"/>
                        </wps:cNvCnPr>
                        <wps:spPr bwMode="auto">
                          <a:xfrm rot="5400000">
                            <a:off x="2564319" y="2060949"/>
                            <a:ext cx="229399" cy="924899"/>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66"/>
                        <wps:cNvCnPr>
                          <a:cxnSpLocks noChangeShapeType="1"/>
                        </wps:cNvCnPr>
                        <wps:spPr bwMode="auto">
                          <a:xfrm rot="16200000" flipH="1">
                            <a:off x="3521113" y="2029061"/>
                            <a:ext cx="229399" cy="98868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167"/>
                        <wps:cNvCnPr>
                          <a:cxnSpLocks noChangeShapeType="1"/>
                        </wps:cNvCnPr>
                        <wps:spPr bwMode="auto">
                          <a:xfrm rot="5400000">
                            <a:off x="4862495" y="3311695"/>
                            <a:ext cx="258075"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68"/>
                        <wps:cNvSpPr txBox="1">
                          <a:spLocks noChangeArrowheads="1"/>
                        </wps:cNvSpPr>
                        <wps:spPr bwMode="auto">
                          <a:xfrm>
                            <a:off x="175412" y="1376397"/>
                            <a:ext cx="1699108" cy="1032296"/>
                          </a:xfrm>
                          <a:prstGeom prst="rect">
                            <a:avLst/>
                          </a:prstGeom>
                          <a:solidFill>
                            <a:srgbClr val="FFFFFF"/>
                          </a:solidFill>
                          <a:ln w="9525">
                            <a:solidFill>
                              <a:srgbClr val="000000"/>
                            </a:solidFill>
                            <a:miter lim="800000"/>
                            <a:headEnd/>
                            <a:tailEnd/>
                          </a:ln>
                        </wps:spPr>
                        <wps:txbx>
                          <w:txbxContent>
                            <w:p w14:paraId="5539589B" w14:textId="3720303F" w:rsidR="00552B30" w:rsidRPr="005B07A1" w:rsidRDefault="00552B30" w:rsidP="001503D4">
                              <w:pPr>
                                <w:jc w:val="center"/>
                                <w:rPr>
                                  <w:rFonts w:ascii="Arial" w:hAnsi="Arial" w:cs="Arial"/>
                                  <w:sz w:val="14"/>
                                  <w:szCs w:val="14"/>
                                  <w:lang w:val="en-US"/>
                                </w:rPr>
                              </w:pPr>
                              <w:r w:rsidRPr="005B07A1">
                                <w:rPr>
                                  <w:rFonts w:ascii="Arial" w:hAnsi="Arial" w:cs="Arial"/>
                                  <w:sz w:val="14"/>
                                  <w:szCs w:val="14"/>
                                  <w:lang w:val="en-US"/>
                                </w:rPr>
                                <w:t>Close call exists i.e. events or conditions identified that may cast significant doubt on the entity’s ability to continue as a going concern but no material uncertainty exists - consider whether disclosures are adequate and result in fair presentation</w:t>
                              </w:r>
                            </w:p>
                            <w:p w14:paraId="14091E5C" w14:textId="77777777" w:rsidR="00552B30" w:rsidRPr="00362480" w:rsidRDefault="00552B30"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wps:txbx>
                        <wps:bodyPr rot="0" vert="horz" wrap="square" lIns="79435" tIns="39718" rIns="79435" bIns="39718" anchor="t" anchorCtr="0" upright="1">
                          <a:noAutofit/>
                        </wps:bodyPr>
                      </wps:wsp>
                      <wps:wsp>
                        <wps:cNvPr id="28" name="Text Box 169"/>
                        <wps:cNvSpPr txBox="1">
                          <a:spLocks noChangeArrowheads="1"/>
                        </wps:cNvSpPr>
                        <wps:spPr bwMode="auto">
                          <a:xfrm>
                            <a:off x="175411" y="2638100"/>
                            <a:ext cx="637861" cy="432760"/>
                          </a:xfrm>
                          <a:prstGeom prst="rect">
                            <a:avLst/>
                          </a:prstGeom>
                          <a:solidFill>
                            <a:srgbClr val="FFFFFF"/>
                          </a:solidFill>
                          <a:ln w="9525">
                            <a:solidFill>
                              <a:srgbClr val="000000"/>
                            </a:solidFill>
                            <a:miter lim="800000"/>
                            <a:headEnd/>
                            <a:tailEnd/>
                          </a:ln>
                        </wps:spPr>
                        <wps:txbx>
                          <w:txbxContent>
                            <w:p w14:paraId="3A17A824"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wps:txbx>
                        <wps:bodyPr rot="0" vert="horz" wrap="square" lIns="79435" tIns="39718" rIns="79435" bIns="39718" anchor="t" anchorCtr="0" upright="1">
                          <a:noAutofit/>
                        </wps:bodyPr>
                      </wps:wsp>
                      <wps:wsp>
                        <wps:cNvPr id="29" name="Text Box 170"/>
                        <wps:cNvSpPr txBox="1">
                          <a:spLocks noChangeArrowheads="1"/>
                        </wps:cNvSpPr>
                        <wps:spPr bwMode="auto">
                          <a:xfrm>
                            <a:off x="1004632" y="2638100"/>
                            <a:ext cx="701646" cy="432760"/>
                          </a:xfrm>
                          <a:prstGeom prst="rect">
                            <a:avLst/>
                          </a:prstGeom>
                          <a:solidFill>
                            <a:srgbClr val="FFFFFF"/>
                          </a:solidFill>
                          <a:ln w="9525">
                            <a:solidFill>
                              <a:srgbClr val="000000"/>
                            </a:solidFill>
                            <a:miter lim="800000"/>
                            <a:headEnd/>
                            <a:tailEnd/>
                          </a:ln>
                        </wps:spPr>
                        <wps:txbx>
                          <w:txbxContent>
                            <w:p w14:paraId="1206F264"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wps:txbx>
                        <wps:bodyPr rot="0" vert="horz" wrap="square" lIns="79435" tIns="39718" rIns="79435" bIns="39718" anchor="t" anchorCtr="0" upright="1">
                          <a:noAutofit/>
                        </wps:bodyPr>
                      </wps:wsp>
                      <wps:wsp>
                        <wps:cNvPr id="30" name="Text Box 171"/>
                        <wps:cNvSpPr txBox="1">
                          <a:spLocks noChangeArrowheads="1"/>
                        </wps:cNvSpPr>
                        <wps:spPr bwMode="auto">
                          <a:xfrm>
                            <a:off x="7000259" y="1491095"/>
                            <a:ext cx="1148415" cy="1276990"/>
                          </a:xfrm>
                          <a:prstGeom prst="rect">
                            <a:avLst/>
                          </a:prstGeom>
                          <a:solidFill>
                            <a:srgbClr val="FFFFFF"/>
                          </a:solidFill>
                          <a:ln w="9525">
                            <a:solidFill>
                              <a:srgbClr val="000000"/>
                            </a:solidFill>
                            <a:miter lim="800000"/>
                            <a:headEnd/>
                            <a:tailEnd/>
                          </a:ln>
                        </wps:spPr>
                        <wps:txbx>
                          <w:txbxContent>
                            <w:p w14:paraId="67047D7D" w14:textId="77777777" w:rsidR="00552B30" w:rsidRDefault="00552B30"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324F0AD7" w14:textId="77777777" w:rsidR="00552B30" w:rsidRPr="00362480" w:rsidRDefault="00552B30" w:rsidP="001503D4">
                              <w:pPr>
                                <w:jc w:val="center"/>
                                <w:rPr>
                                  <w:rFonts w:ascii="Arial" w:hAnsi="Arial" w:cs="Arial"/>
                                  <w:sz w:val="14"/>
                                  <w:szCs w:val="14"/>
                                  <w:lang w:val="en-US"/>
                                </w:rPr>
                              </w:pPr>
                              <w:r w:rsidRPr="00362480">
                                <w:rPr>
                                  <w:rFonts w:ascii="Arial" w:hAnsi="Arial" w:cs="Arial"/>
                                  <w:sz w:val="14"/>
                                  <w:szCs w:val="14"/>
                                  <w:lang w:val="en-US"/>
                                </w:rPr>
                                <w:t>ISA 570 (Revised).A27</w:t>
                              </w:r>
                            </w:p>
                            <w:p w14:paraId="1D5F9933" w14:textId="77777777" w:rsidR="00552B30" w:rsidRPr="00EF67DB" w:rsidRDefault="00552B30" w:rsidP="001503D4">
                              <w:pPr>
                                <w:jc w:val="center"/>
                                <w:rPr>
                                  <w:sz w:val="18"/>
                                  <w:szCs w:val="18"/>
                                  <w:lang w:val="en-US"/>
                                </w:rPr>
                              </w:pPr>
                            </w:p>
                          </w:txbxContent>
                        </wps:txbx>
                        <wps:bodyPr rot="0" vert="horz" wrap="square" lIns="79435" tIns="39718" rIns="79435" bIns="39718" anchor="t" anchorCtr="0" upright="1">
                          <a:noAutofit/>
                        </wps:bodyPr>
                      </wps:wsp>
                      <wps:wsp>
                        <wps:cNvPr id="31" name="Text Box 172"/>
                        <wps:cNvSpPr txBox="1">
                          <a:spLocks noChangeArrowheads="1"/>
                        </wps:cNvSpPr>
                        <wps:spPr bwMode="auto">
                          <a:xfrm>
                            <a:off x="5661016" y="1491096"/>
                            <a:ext cx="1275721" cy="917598"/>
                          </a:xfrm>
                          <a:prstGeom prst="rect">
                            <a:avLst/>
                          </a:prstGeom>
                          <a:solidFill>
                            <a:srgbClr val="FFFFFF"/>
                          </a:solidFill>
                          <a:ln w="9525">
                            <a:solidFill>
                              <a:srgbClr val="000000"/>
                            </a:solidFill>
                            <a:miter lim="800000"/>
                            <a:headEnd/>
                            <a:tailEnd/>
                          </a:ln>
                        </wps:spPr>
                        <wps:txbx>
                          <w:txbxContent>
                            <w:p w14:paraId="412ED4EA"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3CAAF6F1"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wps:txbx>
                        <wps:bodyPr rot="0" vert="horz" wrap="square" lIns="79435" tIns="39718" rIns="79435" bIns="39718" anchor="t" anchorCtr="0" upright="1">
                          <a:noAutofit/>
                        </wps:bodyPr>
                      </wps:wsp>
                      <wps:wsp>
                        <wps:cNvPr id="64" name="Text Box 173"/>
                        <wps:cNvSpPr txBox="1">
                          <a:spLocks noChangeArrowheads="1"/>
                        </wps:cNvSpPr>
                        <wps:spPr bwMode="auto">
                          <a:xfrm>
                            <a:off x="1082040" y="3234530"/>
                            <a:ext cx="624238" cy="1070770"/>
                          </a:xfrm>
                          <a:prstGeom prst="rect">
                            <a:avLst/>
                          </a:prstGeom>
                          <a:solidFill>
                            <a:srgbClr val="FFFFFF"/>
                          </a:solidFill>
                          <a:ln w="9525">
                            <a:solidFill>
                              <a:srgbClr val="000000"/>
                            </a:solidFill>
                            <a:miter lim="800000"/>
                            <a:headEnd/>
                            <a:tailEnd/>
                          </a:ln>
                        </wps:spPr>
                        <wps:txbx>
                          <w:txbxContent>
                            <w:p w14:paraId="20FBF672"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wps:txbx>
                        <wps:bodyPr rot="0" vert="horz" wrap="square" lIns="79435" tIns="39718" rIns="79435" bIns="39718" anchor="t" anchorCtr="0" upright="1">
                          <a:noAutofit/>
                        </wps:bodyPr>
                      </wps:wsp>
                      <wps:wsp>
                        <wps:cNvPr id="65" name="AutoShape 174"/>
                        <wps:cNvCnPr>
                          <a:cxnSpLocks noChangeShapeType="1"/>
                        </wps:cNvCnPr>
                        <wps:spPr bwMode="auto">
                          <a:xfrm flipH="1">
                            <a:off x="468499" y="3067904"/>
                            <a:ext cx="797" cy="1150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75"/>
                        <wps:cNvCnPr>
                          <a:cxnSpLocks noChangeShapeType="1"/>
                        </wps:cNvCnPr>
                        <wps:spPr bwMode="auto">
                          <a:xfrm rot="5400000">
                            <a:off x="1330534" y="3090196"/>
                            <a:ext cx="114699" cy="12810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Text Box 176"/>
                        <wps:cNvSpPr txBox="1">
                          <a:spLocks noChangeArrowheads="1"/>
                        </wps:cNvSpPr>
                        <wps:spPr bwMode="auto">
                          <a:xfrm>
                            <a:off x="1770067" y="2638093"/>
                            <a:ext cx="893004" cy="501347"/>
                          </a:xfrm>
                          <a:prstGeom prst="rect">
                            <a:avLst/>
                          </a:prstGeom>
                          <a:solidFill>
                            <a:srgbClr val="FFFFFF"/>
                          </a:solidFill>
                          <a:ln w="9525">
                            <a:solidFill>
                              <a:srgbClr val="000000"/>
                            </a:solidFill>
                            <a:miter lim="800000"/>
                            <a:headEnd/>
                            <a:tailEnd/>
                          </a:ln>
                        </wps:spPr>
                        <wps:txbx>
                          <w:txbxContent>
                            <w:p w14:paraId="597578B5" w14:textId="362FE6F1" w:rsidR="00552B30" w:rsidRPr="005B07A1" w:rsidRDefault="00552B30" w:rsidP="001503D4">
                              <w:pPr>
                                <w:jc w:val="center"/>
                                <w:rPr>
                                  <w:rFonts w:ascii="Arial" w:hAnsi="Arial" w:cs="Arial"/>
                                  <w:sz w:val="14"/>
                                  <w:szCs w:val="14"/>
                                  <w:lang w:val="en-ZA"/>
                                </w:rPr>
                              </w:pPr>
                              <w:r w:rsidRPr="005B07A1">
                                <w:rPr>
                                  <w:rFonts w:ascii="Arial" w:hAnsi="Arial" w:cs="Arial"/>
                                  <w:sz w:val="14"/>
                                  <w:szCs w:val="14"/>
                                  <w:lang w:val="en-ZA"/>
                                </w:rPr>
                                <w:t xml:space="preserve">Auditor able to obtain sufficient appropriate audit evidence </w:t>
                              </w:r>
                            </w:p>
                            <w:p w14:paraId="0AA4A9E0" w14:textId="77777777" w:rsidR="00552B30" w:rsidRPr="00362480" w:rsidRDefault="00552B30" w:rsidP="001503D4">
                              <w:pPr>
                                <w:rPr>
                                  <w:sz w:val="14"/>
                                  <w:szCs w:val="14"/>
                                </w:rPr>
                              </w:pPr>
                            </w:p>
                          </w:txbxContent>
                        </wps:txbx>
                        <wps:bodyPr rot="0" vert="horz" wrap="square" lIns="79435" tIns="39718" rIns="79435" bIns="39718" anchor="t" anchorCtr="0" upright="1">
                          <a:noAutofit/>
                        </wps:bodyPr>
                      </wps:wsp>
                      <wps:wsp>
                        <wps:cNvPr id="68" name="Text Box 177"/>
                        <wps:cNvSpPr txBox="1">
                          <a:spLocks noChangeArrowheads="1"/>
                        </wps:cNvSpPr>
                        <wps:spPr bwMode="auto">
                          <a:xfrm>
                            <a:off x="2726858" y="2638092"/>
                            <a:ext cx="829220" cy="596438"/>
                          </a:xfrm>
                          <a:prstGeom prst="rect">
                            <a:avLst/>
                          </a:prstGeom>
                          <a:solidFill>
                            <a:srgbClr val="FFFFFF"/>
                          </a:solidFill>
                          <a:ln w="9525">
                            <a:solidFill>
                              <a:srgbClr val="000000"/>
                            </a:solidFill>
                            <a:miter lim="800000"/>
                            <a:headEnd/>
                            <a:tailEnd/>
                          </a:ln>
                        </wps:spPr>
                        <wps:txbx>
                          <w:txbxContent>
                            <w:p w14:paraId="1A741895" w14:textId="77777777" w:rsidR="00552B30" w:rsidRPr="005B07A1" w:rsidRDefault="00552B30" w:rsidP="003B7C56">
                              <w:pPr>
                                <w:jc w:val="center"/>
                                <w:rPr>
                                  <w:rFonts w:ascii="Arial" w:hAnsi="Arial" w:cs="Arial"/>
                                  <w:sz w:val="14"/>
                                  <w:szCs w:val="14"/>
                                  <w:lang w:val="en-ZA"/>
                                </w:rPr>
                              </w:pPr>
                              <w:r w:rsidRPr="005B07A1">
                                <w:rPr>
                                  <w:rFonts w:ascii="Arial" w:hAnsi="Arial" w:cs="Arial"/>
                                  <w:sz w:val="14"/>
                                  <w:szCs w:val="14"/>
                                  <w:lang w:val="en-ZA"/>
                                </w:rPr>
                                <w:t>Auditor unable to obtain sufficient appropriate audit evidence</w:t>
                              </w:r>
                            </w:p>
                            <w:p w14:paraId="5A0E19CB" w14:textId="38E73F4C" w:rsidR="00552B30" w:rsidRPr="00362480" w:rsidRDefault="00552B30" w:rsidP="001503D4">
                              <w:pPr>
                                <w:jc w:val="center"/>
                                <w:rPr>
                                  <w:rFonts w:ascii="Arial" w:hAnsi="Arial" w:cs="Arial"/>
                                  <w:sz w:val="14"/>
                                  <w:szCs w:val="14"/>
                                  <w:lang w:val="en-ZA"/>
                                </w:rPr>
                              </w:pPr>
                            </w:p>
                            <w:p w14:paraId="6A005543" w14:textId="77777777" w:rsidR="00552B30" w:rsidRPr="00EF67DB" w:rsidRDefault="00552B30" w:rsidP="001503D4">
                              <w:pPr>
                                <w:jc w:val="center"/>
                                <w:rPr>
                                  <w:sz w:val="18"/>
                                  <w:szCs w:val="18"/>
                                </w:rPr>
                              </w:pPr>
                            </w:p>
                          </w:txbxContent>
                        </wps:txbx>
                        <wps:bodyPr rot="0" vert="horz" wrap="square" lIns="79435" tIns="39718" rIns="79435" bIns="39718" anchor="t" anchorCtr="0" upright="1">
                          <a:noAutofit/>
                        </wps:bodyPr>
                      </wps:wsp>
                      <wps:wsp>
                        <wps:cNvPr id="69" name="AutoShape 178"/>
                        <wps:cNvCnPr>
                          <a:cxnSpLocks noChangeShapeType="1"/>
                        </wps:cNvCnPr>
                        <wps:spPr bwMode="auto">
                          <a:xfrm rot="5400000">
                            <a:off x="3027299" y="2522817"/>
                            <a:ext cx="229399"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79"/>
                        <wps:cNvCnPr>
                          <a:cxnSpLocks noChangeShapeType="1"/>
                          <a:endCxn id="12" idx="0"/>
                        </wps:cNvCnPr>
                        <wps:spPr bwMode="auto">
                          <a:xfrm flipH="1">
                            <a:off x="3138149" y="3248875"/>
                            <a:ext cx="2604" cy="12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80"/>
                        <wps:cNvCnPr>
                          <a:cxnSpLocks noChangeShapeType="1"/>
                        </wps:cNvCnPr>
                        <wps:spPr bwMode="auto">
                          <a:xfrm>
                            <a:off x="4137329" y="3512820"/>
                            <a:ext cx="0" cy="114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81"/>
                        <wps:cNvCnPr>
                          <a:cxnSpLocks noChangeShapeType="1"/>
                        </wps:cNvCnPr>
                        <wps:spPr bwMode="auto">
                          <a:xfrm>
                            <a:off x="5979943" y="3297299"/>
                            <a:ext cx="0" cy="1436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82"/>
                        <wps:cNvSpPr txBox="1">
                          <a:spLocks noChangeArrowheads="1"/>
                        </wps:cNvSpPr>
                        <wps:spPr bwMode="auto">
                          <a:xfrm>
                            <a:off x="6490234" y="3440995"/>
                            <a:ext cx="701646" cy="864304"/>
                          </a:xfrm>
                          <a:prstGeom prst="rect">
                            <a:avLst/>
                          </a:prstGeom>
                          <a:solidFill>
                            <a:srgbClr val="FFFFFF"/>
                          </a:solidFill>
                          <a:ln w="9525">
                            <a:solidFill>
                              <a:srgbClr val="000000"/>
                            </a:solidFill>
                            <a:miter lim="800000"/>
                            <a:headEnd/>
                            <a:tailEnd/>
                          </a:ln>
                        </wps:spPr>
                        <wps:txbx>
                          <w:txbxContent>
                            <w:p w14:paraId="415F0C69"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Adverse opinion</w:t>
                              </w:r>
                            </w:p>
                            <w:p w14:paraId="766BF221"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ISA 570 (Revised).21</w:t>
                              </w:r>
                            </w:p>
                            <w:p w14:paraId="2634E1F6" w14:textId="23F97E8D" w:rsidR="00552B30" w:rsidRPr="006F17FA" w:rsidRDefault="00552B30" w:rsidP="001503D4">
                              <w:pPr>
                                <w:jc w:val="center"/>
                                <w:rPr>
                                  <w:rFonts w:ascii="Arial" w:hAnsi="Arial" w:cs="Arial"/>
                                  <w:sz w:val="12"/>
                                  <w:szCs w:val="12"/>
                                  <w:lang w:val="en-ZA"/>
                                </w:rPr>
                              </w:pPr>
                              <w:r>
                                <w:rPr>
                                  <w:rFonts w:ascii="Arial" w:hAnsi="Arial" w:cs="Arial"/>
                                  <w:sz w:val="12"/>
                                  <w:szCs w:val="12"/>
                                  <w:lang w:val="en-ZA"/>
                                </w:rPr>
                                <w:t>SAAPS 3  Illustration 12</w:t>
                              </w:r>
                            </w:p>
                            <w:p w14:paraId="55CD6B83" w14:textId="77777777" w:rsidR="00552B30" w:rsidRPr="00362480" w:rsidRDefault="00552B30" w:rsidP="001503D4">
                              <w:pPr>
                                <w:jc w:val="center"/>
                                <w:rPr>
                                  <w:rFonts w:ascii="Arial" w:hAnsi="Arial" w:cs="Arial"/>
                                  <w:sz w:val="14"/>
                                  <w:szCs w:val="14"/>
                                  <w:lang w:val="en-ZA"/>
                                </w:rPr>
                              </w:pPr>
                            </w:p>
                          </w:txbxContent>
                        </wps:txbx>
                        <wps:bodyPr rot="0" vert="horz" wrap="square" lIns="79435" tIns="39718" rIns="79435" bIns="39718" anchor="t" anchorCtr="0" upright="1">
                          <a:noAutofit/>
                        </wps:bodyPr>
                      </wps:wsp>
                      <wps:wsp>
                        <wps:cNvPr id="75" name="AutoShape 184"/>
                        <wps:cNvCnPr>
                          <a:cxnSpLocks noChangeShapeType="1"/>
                        </wps:cNvCnPr>
                        <wps:spPr bwMode="auto">
                          <a:xfrm>
                            <a:off x="4076242" y="573504"/>
                            <a:ext cx="2934158" cy="114699"/>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85"/>
                        <wps:cNvCnPr>
                          <a:cxnSpLocks noChangeShapeType="1"/>
                        </wps:cNvCnPr>
                        <wps:spPr bwMode="auto">
                          <a:xfrm rot="5400000">
                            <a:off x="6494276" y="985432"/>
                            <a:ext cx="310327" cy="701646"/>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86"/>
                        <wps:cNvCnPr>
                          <a:cxnSpLocks noChangeShapeType="1"/>
                        </wps:cNvCnPr>
                        <wps:spPr bwMode="auto">
                          <a:xfrm rot="16200000" flipH="1">
                            <a:off x="7132136" y="1049220"/>
                            <a:ext cx="310327" cy="574076"/>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87"/>
                        <wps:cNvCnPr>
                          <a:cxnSpLocks noChangeShapeType="1"/>
                        </wps:cNvCnPr>
                        <wps:spPr bwMode="auto">
                          <a:xfrm rot="16200000" flipH="1">
                            <a:off x="6165443" y="2733491"/>
                            <a:ext cx="1032296" cy="382717"/>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88"/>
                        <wps:cNvCnPr>
                          <a:cxnSpLocks noChangeShapeType="1"/>
                        </wps:cNvCnPr>
                        <wps:spPr bwMode="auto">
                          <a:xfrm rot="16200000" flipH="1">
                            <a:off x="7452582" y="2889846"/>
                            <a:ext cx="371349" cy="12784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89"/>
                        <wps:cNvCnPr>
                          <a:cxnSpLocks noChangeShapeType="1"/>
                        </wps:cNvCnPr>
                        <wps:spPr bwMode="auto">
                          <a:xfrm rot="5400000">
                            <a:off x="602898" y="2300150"/>
                            <a:ext cx="229399" cy="446503"/>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1" name="AutoShape 190"/>
                        <wps:cNvCnPr>
                          <a:cxnSpLocks noChangeShapeType="1"/>
                        </wps:cNvCnPr>
                        <wps:spPr bwMode="auto">
                          <a:xfrm>
                            <a:off x="940849" y="2523399"/>
                            <a:ext cx="414610" cy="114699"/>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3" name="Text Box 147"/>
                        <wps:cNvSpPr txBox="1">
                          <a:spLocks noChangeArrowheads="1"/>
                        </wps:cNvSpPr>
                        <wps:spPr bwMode="auto">
                          <a:xfrm>
                            <a:off x="8304825" y="688969"/>
                            <a:ext cx="1275715" cy="615956"/>
                          </a:xfrm>
                          <a:prstGeom prst="rect">
                            <a:avLst/>
                          </a:prstGeom>
                          <a:solidFill>
                            <a:srgbClr val="FFFFFF"/>
                          </a:solidFill>
                          <a:ln w="9525">
                            <a:solidFill>
                              <a:srgbClr val="000000"/>
                            </a:solidFill>
                            <a:miter lim="800000"/>
                            <a:headEnd/>
                            <a:tailEnd/>
                          </a:ln>
                        </wps:spPr>
                        <wps:txbx>
                          <w:txbxContent>
                            <w:p w14:paraId="2792F02C" w14:textId="77777777" w:rsidR="00552B30" w:rsidRDefault="00552B30"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4B14911D" w14:textId="77777777" w:rsidR="00552B30" w:rsidRDefault="00552B30" w:rsidP="001503D4">
                              <w:pPr>
                                <w:pStyle w:val="NormalWeb"/>
                                <w:spacing w:before="0" w:beforeAutospacing="0" w:after="120" w:afterAutospacing="0"/>
                                <w:jc w:val="center"/>
                              </w:pPr>
                              <w:r>
                                <w:rPr>
                                  <w:rFonts w:eastAsia="MS Mincho"/>
                                  <w:sz w:val="22"/>
                                  <w:lang w:val="en-GB"/>
                                </w:rPr>
                                <w:t> </w:t>
                              </w:r>
                            </w:p>
                          </w:txbxContent>
                        </wps:txbx>
                        <wps:bodyPr rot="0" vert="horz" wrap="square" lIns="79435" tIns="39718" rIns="79435" bIns="39718" anchor="t" anchorCtr="0" upright="1">
                          <a:noAutofit/>
                        </wps:bodyPr>
                      </wps:wsp>
                      <wps:wsp>
                        <wps:cNvPr id="84" name="Text Box 171"/>
                        <wps:cNvSpPr txBox="1">
                          <a:spLocks noChangeArrowheads="1"/>
                        </wps:cNvSpPr>
                        <wps:spPr bwMode="auto">
                          <a:xfrm>
                            <a:off x="8310244" y="1490120"/>
                            <a:ext cx="1270295" cy="1276985"/>
                          </a:xfrm>
                          <a:prstGeom prst="rect">
                            <a:avLst/>
                          </a:prstGeom>
                          <a:solidFill>
                            <a:srgbClr val="FFFFFF"/>
                          </a:solidFill>
                          <a:ln w="9525">
                            <a:solidFill>
                              <a:srgbClr val="000000"/>
                            </a:solidFill>
                            <a:miter lim="800000"/>
                            <a:headEnd/>
                            <a:tailEnd/>
                          </a:ln>
                        </wps:spPr>
                        <wps:txbx>
                          <w:txbxContent>
                            <w:p w14:paraId="509724EC" w14:textId="77777777" w:rsidR="00552B30" w:rsidRDefault="00552B30"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they have prepared the financial statements on a going concern basis, but has not provided the auditor with sufficient appropriate audit evidence to support their assessment</w:t>
                              </w:r>
                            </w:p>
                            <w:p w14:paraId="51705FA7" w14:textId="77777777" w:rsidR="00552B30" w:rsidRDefault="00552B30"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5F12756A" w14:textId="77777777" w:rsidR="00552B30" w:rsidRDefault="00552B30" w:rsidP="001503D4">
                              <w:pPr>
                                <w:pStyle w:val="NormalWeb"/>
                                <w:spacing w:before="0" w:beforeAutospacing="0" w:after="120" w:afterAutospacing="0"/>
                                <w:jc w:val="center"/>
                              </w:pPr>
                              <w:r>
                                <w:rPr>
                                  <w:rFonts w:eastAsia="MS Mincho"/>
                                  <w:sz w:val="18"/>
                                  <w:szCs w:val="18"/>
                                  <w:lang w:val="en-US"/>
                                </w:rPr>
                                <w:t> </w:t>
                              </w:r>
                            </w:p>
                          </w:txbxContent>
                        </wps:txbx>
                        <wps:bodyPr rot="0" vert="horz" wrap="square" lIns="79435" tIns="39718" rIns="79435" bIns="39718" anchor="t" anchorCtr="0" upright="1">
                          <a:noAutofit/>
                        </wps:bodyPr>
                      </wps:wsp>
                      <wps:wsp>
                        <wps:cNvPr id="85" name="Text Box 153"/>
                        <wps:cNvSpPr txBox="1">
                          <a:spLocks noChangeArrowheads="1"/>
                        </wps:cNvSpPr>
                        <wps:spPr bwMode="auto">
                          <a:xfrm>
                            <a:off x="8362950" y="3428024"/>
                            <a:ext cx="1162050" cy="877273"/>
                          </a:xfrm>
                          <a:prstGeom prst="rect">
                            <a:avLst/>
                          </a:prstGeom>
                          <a:solidFill>
                            <a:srgbClr val="FFFFFF"/>
                          </a:solidFill>
                          <a:ln w="9525">
                            <a:solidFill>
                              <a:srgbClr val="000000"/>
                            </a:solidFill>
                            <a:miter lim="800000"/>
                            <a:headEnd/>
                            <a:tailEnd/>
                          </a:ln>
                        </wps:spPr>
                        <wps:txbx>
                          <w:txbxContent>
                            <w:p w14:paraId="4A7683D0" w14:textId="17F53EE7" w:rsidR="00552B30" w:rsidRPr="005B07A1" w:rsidRDefault="00552B30" w:rsidP="001503D4">
                              <w:pPr>
                                <w:pStyle w:val="NormalWeb"/>
                                <w:spacing w:before="0" w:beforeAutospacing="0" w:after="120" w:afterAutospacing="0"/>
                                <w:jc w:val="center"/>
                                <w:rPr>
                                  <w:rFonts w:ascii="Arial" w:eastAsia="MS Mincho" w:hAnsi="Arial" w:cs="Arial"/>
                                  <w:sz w:val="14"/>
                                  <w:szCs w:val="14"/>
                                </w:rPr>
                              </w:pPr>
                              <w:r w:rsidRPr="005B07A1">
                                <w:rPr>
                                  <w:rFonts w:ascii="Arial" w:eastAsia="MS Mincho" w:hAnsi="Arial" w:cs="Arial"/>
                                  <w:sz w:val="14"/>
                                  <w:szCs w:val="14"/>
                                </w:rPr>
                                <w:t>Consider whether Qualified opinion ISA 705 (Revised).7 or Disclaimer of opinion ISA 705 (Revised).9 is appropriate</w:t>
                              </w:r>
                            </w:p>
                            <w:p w14:paraId="3FAB9D9A" w14:textId="3578AB1C" w:rsidR="00552B30" w:rsidRPr="006F17FA" w:rsidRDefault="00552B30" w:rsidP="001503D4">
                              <w:pPr>
                                <w:pStyle w:val="NormalWeb"/>
                                <w:spacing w:before="0" w:beforeAutospacing="0" w:after="120" w:afterAutospacing="0"/>
                                <w:jc w:val="center"/>
                                <w:rPr>
                                  <w:sz w:val="12"/>
                                  <w:szCs w:val="12"/>
                                </w:rPr>
                              </w:pPr>
                              <w:r w:rsidRPr="006F17FA">
                                <w:rPr>
                                  <w:rFonts w:ascii="Arial" w:eastAsia="MS Mincho" w:hAnsi="Arial" w:cs="Arial"/>
                                  <w:sz w:val="12"/>
                                  <w:szCs w:val="12"/>
                                </w:rPr>
                                <w:t xml:space="preserve">SAAPS 3 Illustration </w:t>
                              </w:r>
                              <w:r>
                                <w:rPr>
                                  <w:rFonts w:ascii="Arial" w:eastAsia="MS Mincho" w:hAnsi="Arial" w:cs="Arial"/>
                                  <w:sz w:val="12"/>
                                  <w:szCs w:val="12"/>
                                </w:rPr>
                                <w:t>13</w:t>
                              </w:r>
                            </w:p>
                          </w:txbxContent>
                        </wps:txbx>
                        <wps:bodyPr rot="0" vert="horz" wrap="square" lIns="79435" tIns="39718" rIns="79435" bIns="39718" anchor="t" anchorCtr="0" upright="1">
                          <a:noAutofit/>
                        </wps:bodyPr>
                      </wps:wsp>
                      <wps:wsp>
                        <wps:cNvPr id="86" name="Straight Connector 86"/>
                        <wps:cNvCnPr/>
                        <wps:spPr>
                          <a:xfrm>
                            <a:off x="7010400" y="573504"/>
                            <a:ext cx="1933575"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a:stCxn id="83" idx="0"/>
                        </wps:cNvCnPr>
                        <wps:spPr>
                          <a:xfrm flipV="1">
                            <a:off x="8942683" y="573504"/>
                            <a:ext cx="1292" cy="115465"/>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a:stCxn id="83" idx="2"/>
                          <a:endCxn id="84" idx="0"/>
                        </wps:cNvCnPr>
                        <wps:spPr>
                          <a:xfrm>
                            <a:off x="8942683" y="1304925"/>
                            <a:ext cx="2709" cy="185195"/>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a:stCxn id="84" idx="2"/>
                          <a:endCxn id="85" idx="0"/>
                        </wps:cNvCnPr>
                        <wps:spPr>
                          <a:xfrm flipH="1">
                            <a:off x="8943975" y="2767105"/>
                            <a:ext cx="1417" cy="660919"/>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866775" y="573504"/>
                            <a:ext cx="3219450"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a:endCxn id="5" idx="0"/>
                        </wps:cNvCnPr>
                        <wps:spPr>
                          <a:xfrm>
                            <a:off x="3938791" y="573504"/>
                            <a:ext cx="6" cy="114699"/>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a:endCxn id="17" idx="0"/>
                        </wps:cNvCnPr>
                        <wps:spPr>
                          <a:xfrm>
                            <a:off x="877062" y="573504"/>
                            <a:ext cx="0" cy="114699"/>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5238750" y="458800"/>
                            <a:ext cx="0" cy="114704"/>
                          </a:xfrm>
                          <a:prstGeom prst="line">
                            <a:avLst/>
                          </a:prstGeom>
                        </wps:spPr>
                        <wps:style>
                          <a:lnRef idx="1">
                            <a:schemeClr val="dk1"/>
                          </a:lnRef>
                          <a:fillRef idx="0">
                            <a:schemeClr val="dk1"/>
                          </a:fillRef>
                          <a:effectRef idx="0">
                            <a:schemeClr val="dk1"/>
                          </a:effectRef>
                          <a:fontRef idx="minor">
                            <a:schemeClr val="tx1"/>
                          </a:fontRef>
                        </wps:style>
                        <wps:bodyPr/>
                      </wps:wsp>
                      <wps:wsp>
                        <wps:cNvPr id="155" name="Straight Connector 155"/>
                        <wps:cNvCnPr>
                          <a:endCxn id="11" idx="0"/>
                        </wps:cNvCnPr>
                        <wps:spPr>
                          <a:xfrm>
                            <a:off x="2191864" y="3139440"/>
                            <a:ext cx="0" cy="718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17D92DD" id="Canvas 140" o:spid="_x0000_s1026" editas="canvas" style="width:773.25pt;height:430.5pt;mso-position-horizontal-relative:char;mso-position-vertical-relative:line" coordsize="98202,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8202;height:54673;visibility:visible;mso-wrap-style:square">
                  <v:fill o:detectmouseclick="t"/>
                  <v:path o:connecttype="none"/>
                </v:shape>
                <v:shapetype id="_x0000_t202" coordsize="21600,21600" o:spt="202" path="m,l,21600r21600,l21600,xe">
                  <v:stroke joinstyle="miter"/>
                  <v:path gradientshapeok="t" o:connecttype="rect"/>
                </v:shapetype>
                <v:shape id="Text Box 142" o:spid="_x0000_s1028" type="#_x0000_t202" style="position:absolute;left:23441;top:14910;width:15946;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S08IA&#10;AADaAAAADwAAAGRycy9kb3ducmV2LnhtbERPTWvCQBC9F/wPywi9FN3UQynRNbSKYOmp6iHHITsm&#10;wexssruNSX99N1DoaXi8z9lkg2lET87XlhU8LxMQxIXVNZcKLufD4hWED8gaG8ukYCQP2Xb2sMFU&#10;2zt/UX8KpYgh7FNUUIXQplL6oiKDfmlb4shdrTMYInSl1A7vMdw0cpUkL9JgzbGhwpZ2FRW307dR&#10;0J8/fz4Gkz/tb271fh057zqXK/U4H97WIAIN4V/85z7qOB+mV6Yr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1LTwgAAANoAAAAPAAAAAAAAAAAAAAAAAJgCAABkcnMvZG93&#10;bnJldi54bWxQSwUGAAAAAAQABAD1AAAAhwMAAAAA&#10;">
                  <v:textbox inset="2.20653mm,1.1033mm,2.20653mm,1.1033mm">
                    <w:txbxContent>
                      <w:p w14:paraId="53959DDB"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2DD5CA34" w14:textId="77777777" w:rsidR="00552B30" w:rsidRPr="00362480" w:rsidRDefault="00552B30" w:rsidP="001503D4">
                        <w:pPr>
                          <w:jc w:val="center"/>
                          <w:rPr>
                            <w:rFonts w:ascii="Arial" w:hAnsi="Arial" w:cs="Arial"/>
                            <w:sz w:val="14"/>
                            <w:szCs w:val="14"/>
                          </w:rPr>
                        </w:pPr>
                        <w:r w:rsidRPr="00362480">
                          <w:rPr>
                            <w:rFonts w:ascii="Arial" w:hAnsi="Arial" w:cs="Arial"/>
                            <w:sz w:val="14"/>
                            <w:szCs w:val="14"/>
                            <w:lang w:val="en-ZA"/>
                          </w:rPr>
                          <w:t>ISA 570 (Revised).22(a) and (b)</w:t>
                        </w:r>
                      </w:p>
                    </w:txbxContent>
                  </v:textbox>
                </v:shape>
                <v:shape id="Text Box 143" o:spid="_x0000_s1029" type="#_x0000_t202" style="position:absolute;left:46404;top:26380;width:7016;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pP8MA&#10;AADaAAAADwAAAGRycy9kb3ducmV2LnhtbESPQWvCQBSE7wX/w/IKXkrdaKFI6ipVESyeqh5yfGSf&#10;STD7Nu6uMfrrXUHwOMzMN8xk1platOR8ZVnBcJCAIM6trrhQsN+tPscgfEDWWFsmBVfyMJv23iaY&#10;anvhf2q3oRARwj5FBWUITSqlz0sy6Ae2IY7ewTqDIUpXSO3wEuGmlqMk+ZYGK44LJTa0KCk/bs9G&#10;Qbvb3P46k30sj240P1w5O51cplT/vfv9ARGoC6/ws73WCr7gcSXe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FpP8MAAADaAAAADwAAAAAAAAAAAAAAAACYAgAAZHJzL2Rv&#10;d25yZXYueG1sUEsFBgAAAAAEAAQA9QAAAIgDAAAAAA==&#10;">
                  <v:textbox inset="2.20653mm,1.1033mm,2.20653mm,1.1033mm">
                    <w:txbxContent>
                      <w:p w14:paraId="08F2DD25"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v:textbox>
                </v:shape>
                <v:shape id="Text Box 144" o:spid="_x0000_s1030" type="#_x0000_t202" style="position:absolute;left:41301;top:14911;width:13395;height:9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xS8MA&#10;AADaAAAADwAAAGRycy9kb3ducmV2LnhtbESPQWvCQBSE7wX/w/IKXkrdKKVI6ipVESyeqh5yfGSf&#10;STD7Nu6uMfrrXUHwOMzMN8xk1platOR8ZVnBcJCAIM6trrhQsN+tPscgfEDWWFsmBVfyMJv23iaY&#10;anvhf2q3oRARwj5FBWUITSqlz0sy6Ae2IY7ewTqDIUpXSO3wEuGmlqMk+ZYGK44LJTa0KCk/bs9G&#10;Qbvb3P46k30sj240P1w5O51cplT/vfv9ARGoC6/ws73WCr7gcSXe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jxS8MAAADaAAAADwAAAAAAAAAAAAAAAACYAgAAZHJzL2Rv&#10;d25yZXYueG1sUEsFBgAAAAAEAAQA9QAAAIgDAAAAAA==&#10;">
                  <v:textbox inset="2.20653mm,1.1033mm,2.20653mm,1.1033mm">
                    <w:txbxContent>
                      <w:p w14:paraId="5FF67059"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0C40ED36"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31D8F328" w14:textId="77777777" w:rsidR="00552B30" w:rsidRDefault="00552B30" w:rsidP="001503D4">
                        <w:pPr>
                          <w:jc w:val="center"/>
                        </w:pPr>
                      </w:p>
                      <w:p w14:paraId="6AF50465" w14:textId="77777777" w:rsidR="00552B30" w:rsidRPr="00C83E10" w:rsidRDefault="00552B30" w:rsidP="001503D4">
                        <w:pPr>
                          <w:jc w:val="center"/>
                        </w:pPr>
                      </w:p>
                    </w:txbxContent>
                  </v:textbox>
                </v:shape>
                <v:shape id="Text Box 145" o:spid="_x0000_s1031" type="#_x0000_t202" style="position:absolute;left:32371;top:6882;width:14033;height:5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U0MMA&#10;AADaAAAADwAAAGRycy9kb3ducmV2LnhtbESPQWvCQBSE7wX/w/IKXkrdKLRI6ipVESyeqh5yfGSf&#10;STD7Nu6uMfrrXUHwOMzMN8xk1platOR8ZVnBcJCAIM6trrhQsN+tPscgfEDWWFsmBVfyMJv23iaY&#10;anvhf2q3oRARwj5FBWUITSqlz0sy6Ae2IY7ewTqDIUpXSO3wEuGmlqMk+ZYGK44LJTa0KCk/bs9G&#10;Qbvb3P46k30sj240P1w5O51cplT/vfv9ARGoC6/ws73WCr7gcSXe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U0MMAAADaAAAADwAAAAAAAAAAAAAAAACYAgAAZHJzL2Rv&#10;d25yZXYueG1sUEsFBgAAAAAEAAQA9QAAAIgDAAAAAA==&#10;">
                  <v:textbox inset="2.20653mm,1.1033mm,2.20653mm,1.1033mm">
                    <w:txbxContent>
                      <w:p w14:paraId="784F68F9"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but a material uncertainty exists.  ISA 570 (Revised).19</w:t>
                        </w:r>
                      </w:p>
                    </w:txbxContent>
                  </v:textbox>
                </v:shape>
                <v:shape id="Text Box 146" o:spid="_x0000_s1032" type="#_x0000_t202" style="position:absolute;left:45766;width:14038;height:4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Kp8IA&#10;AADaAAAADwAAAGRycy9kb3ducmV2LnhtbESPQYvCMBSE74L/ITzBi6ypHmTpGmVXERRPqx56fDTP&#10;tti81CTW6q83wsIeh5n5hpkvO1OLlpyvLCuYjBMQxLnVFRcKTsfNxycIH5A11pZJwYM8LBf93hxT&#10;be/8S+0hFCJC2KeooAyhSaX0eUkG/dg2xNE7W2cwROkKqR3eI9zUcpokM2mw4rhQYkOrkvLL4WYU&#10;tMf9c9eZbLS+uOnP+cHZ9eoypYaD7vsLRKAu/If/2lutYAbvK/EG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9sqnwgAAANoAAAAPAAAAAAAAAAAAAAAAAJgCAABkcnMvZG93&#10;bnJldi54bWxQSwUGAAAAAAQABAD1AAAAhwMAAAAA&#10;">
                  <v:textbox inset="2.20653mm,1.1033mm,2.20653mm,1.1033mm">
                    <w:txbxContent>
                      <w:p w14:paraId="1FD01B5A"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v:textbox>
                </v:shape>
                <v:shape id="Text Box 147" o:spid="_x0000_s1033" type="#_x0000_t202" style="position:absolute;left:63626;top:6882;width:12757;height:4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vPMMA&#10;AADaAAAADwAAAGRycy9kb3ducmV2LnhtbESPQWvCQBSE7wX/w/IKXkrd6KGV1FWqIlg8VT3k+Mg+&#10;k2D2bdxdY/TXu4LgcZiZb5jJrDO1aMn5yrKC4SABQZxbXXGhYL9bfY5B+ICssbZMCq7kYTbtvU0w&#10;1fbC/9RuQyEihH2KCsoQmlRKn5dk0A9sQxy9g3UGQ5SukNrhJcJNLUdJ8iUNVhwXSmxoUVJ+3J6N&#10;gna3uf11JvtYHt1ofrhydjq5TKn+e/f7AyJQF17hZ3utFXzD40q8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pvPMMAAADaAAAADwAAAAAAAAAAAAAAAACYAgAAZHJzL2Rv&#10;d25yZXYueG1sUEsFBgAAAAAEAAQA9QAAAIgDAAAAAA==&#10;">
                  <v:textbox inset="2.20653mm,1.1033mm,2.20653mm,1.1033mm">
                    <w:txbxContent>
                      <w:p w14:paraId="1C3B9371"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4940B1A" w14:textId="77777777" w:rsidR="00552B30" w:rsidRPr="005E4360" w:rsidRDefault="00552B30" w:rsidP="001503D4">
                        <w:pPr>
                          <w:jc w:val="center"/>
                        </w:pPr>
                      </w:p>
                    </w:txbxContent>
                  </v:textbox>
                </v:shape>
                <v:shape id="Text Box 148" o:spid="_x0000_s1034" type="#_x0000_t202" style="position:absolute;left:73194;top:31394;width:9025;height:1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7TsEA&#10;AADaAAAADwAAAGRycy9kb3ducmV2LnhtbERPz2vCMBS+C/sfwhvsIjO1hyGdUXRjsLHTrIceH82z&#10;LTYvNYk13V+/HAYeP77f6200vRjJ+c6yguUiA0FcW91xo+BYfjyvQPiArLG3TAom8rDdPMzWWGh7&#10;4x8aD6ERKYR9gQraEIZCSl+3ZNAv7ECcuJN1BkOCrpHa4S2Fm17mWfYiDXacGloc6K2l+ny4GgVj&#10;+f37FU01fz+7fH+auLpcXKXU02PcvYIIFMNd/O/+1ArS1nQl3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l+07BAAAA2gAAAA8AAAAAAAAAAAAAAAAAmAIAAGRycy9kb3du&#10;cmV2LnhtbFBLBQYAAAAABAAEAPUAAACGAwAAAAA=&#10;">
                  <v:textbox inset="2.20653mm,1.1033mm,2.20653mm,1.1033mm">
                    <w:txbxContent>
                      <w:p w14:paraId="33986293"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(Revised).A27</w:t>
                        </w:r>
                      </w:p>
                      <w:p w14:paraId="0AB88710" w14:textId="2FBE6B1E" w:rsidR="00552B30" w:rsidRPr="00362480" w:rsidRDefault="00552B30" w:rsidP="001503D4">
                        <w:pPr>
                          <w:jc w:val="center"/>
                          <w:rPr>
                            <w:rFonts w:ascii="Arial" w:hAnsi="Arial" w:cs="Arial"/>
                            <w:sz w:val="14"/>
                            <w:szCs w:val="14"/>
                            <w:lang w:val="en-ZA"/>
                          </w:rPr>
                        </w:pPr>
                      </w:p>
                      <w:p w14:paraId="780A777E" w14:textId="77777777" w:rsidR="00552B30" w:rsidRPr="00AF0B15" w:rsidRDefault="00552B30" w:rsidP="001503D4">
                        <w:pPr>
                          <w:jc w:val="center"/>
                          <w:rPr>
                            <w:rFonts w:ascii="Arial" w:hAnsi="Arial" w:cs="Arial"/>
                            <w:sz w:val="16"/>
                            <w:szCs w:val="16"/>
                          </w:rPr>
                        </w:pPr>
                      </w:p>
                    </w:txbxContent>
                  </v:textbox>
                </v:shape>
                <v:shape id="Text Box 149" o:spid="_x0000_s1035" type="#_x0000_t202" style="position:absolute;left:54696;top:26380;width:7654;height:6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e1cMA&#10;AADaAAAADwAAAGRycy9kb3ducmV2LnhtbESPQWvCQBSE7wX/w/IKXkrd6KHU1FWqIlg8VT3k+Mg+&#10;k2D2bdxdY/TXu4LgcZiZb5jJrDO1aMn5yrKC4SABQZxbXXGhYL9bfX6D8AFZY22ZFFzJw2zae5tg&#10;qu2F/6ndhkJECPsUFZQhNKmUPi/JoB/Yhjh6B+sMhihdIbXDS4SbWo6S5EsarDgulNjQoqT8uD0b&#10;Be1uc/vrTPaxPLrR/HDl7HRymVL99+73B0SgLrzCz/ZaKxjD40q8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le1cMAAADaAAAADwAAAAAAAAAAAAAAAACYAgAAZHJzL2Rv&#10;d25yZXYueG1sUEsFBgAAAAAEAAQA9QAAAIgDAAAAAA==&#10;">
                  <v:textbox inset="2.20653mm,1.1033mm,2.20653mm,1.1033mm">
                    <w:txbxContent>
                      <w:p w14:paraId="728D6805"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35DC69AC"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3CECE03" w14:textId="77777777" w:rsidR="00552B30" w:rsidRPr="00362480" w:rsidRDefault="00552B30" w:rsidP="001503D4">
                        <w:pPr>
                          <w:jc w:val="center"/>
                          <w:rPr>
                            <w:rFonts w:ascii="Arial" w:hAnsi="Arial" w:cs="Arial"/>
                            <w:sz w:val="14"/>
                            <w:szCs w:val="14"/>
                            <w:lang w:val="en-ZA"/>
                          </w:rPr>
                        </w:pPr>
                      </w:p>
                      <w:p w14:paraId="0FC243D3" w14:textId="77777777" w:rsidR="00552B30" w:rsidRPr="00362480" w:rsidRDefault="00552B30" w:rsidP="001503D4">
                        <w:pPr>
                          <w:jc w:val="center"/>
                          <w:rPr>
                            <w:sz w:val="14"/>
                            <w:szCs w:val="14"/>
                            <w:lang w:val="en-ZA"/>
                          </w:rPr>
                        </w:pPr>
                      </w:p>
                    </w:txbxContent>
                  </v:textbox>
                </v:shape>
                <v:shape id="Text Box 150" o:spid="_x0000_s1036" type="#_x0000_t202" style="position:absolute;left:1754;top:32112;width:8292;height:10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3jOcUA&#10;AADbAAAADwAAAGRycy9kb3ducmV2LnhtbESPT2/CMAzF75P4DpGRdpkgHQc0FQKCTZM2ceLPoUer&#10;MW1F45QkK2Wffj4g7WbrPb/383I9uFb1FGLj2cDrNANFXHrbcGXgdPycvIGKCdli65kM3CnCejV6&#10;WmJu/Y331B9SpSSEY44G6pS6XOtY1uQwTn1HLNrZB4dJ1lBpG/Am4a7Vsyyba4cNS0ONHb3XVF4O&#10;P85Af9z9fg+uePm4hNn2fOfieg2FMc/jYbMAlWhI/+bH9ZcVfKGXX2QA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eM5xQAAANsAAAAPAAAAAAAAAAAAAAAAAJgCAABkcnMv&#10;ZG93bnJldi54bWxQSwUGAAAAAAQABAD1AAAAigMAAAAA&#10;">
                  <v:textbox inset="2.20653mm,1.1033mm,2.20653mm,1.1033mm">
                    <w:txbxContent>
                      <w:p w14:paraId="4D88A3C7"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4A89D346" w14:textId="1D27BFB6" w:rsidR="00552B30" w:rsidRPr="005B07A1" w:rsidRDefault="00552B30" w:rsidP="001503D4">
                        <w:pPr>
                          <w:jc w:val="center"/>
                          <w:rPr>
                            <w:rFonts w:ascii="Arial" w:hAnsi="Arial" w:cs="Arial"/>
                            <w:sz w:val="14"/>
                            <w:szCs w:val="14"/>
                            <w:lang w:val="en-ZA"/>
                          </w:rPr>
                        </w:pPr>
                        <w:r w:rsidRPr="005B07A1">
                          <w:rPr>
                            <w:rFonts w:ascii="Arial" w:hAnsi="Arial" w:cs="Arial"/>
                            <w:sz w:val="14"/>
                            <w:szCs w:val="14"/>
                            <w:lang w:val="en-ZA"/>
                          </w:rPr>
                          <w:t>However KAM or emphasis of matter may be appropriate</w:t>
                        </w:r>
                      </w:p>
                    </w:txbxContent>
                  </v:textbox>
                </v:shape>
                <v:shape id="Text Box 151" o:spid="_x0000_s1037" type="#_x0000_t202" style="position:absolute;left:17700;top:32112;width:8436;height:10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GosMA&#10;AADbAAAADwAAAGRycy9kb3ducmV2LnhtbERPS2vCQBC+F/wPywheSrPRQympG2mVgtJT1UOOQ3by&#10;INnZuLuN0V/fLRR6m4/vOevNZHoxkvOtZQXLJAVBXFrdcq3gfPp4egHhA7LG3jIpuJGHTT57WGOm&#10;7ZW/aDyGWsQQ9hkqaEIYMil92ZBBn9iBOHKVdQZDhK6W2uE1hptertL0WRpsOTY0ONC2obI7fhsF&#10;4+nzfphM8bjr3Oq9unFxubhCqcV8ensFEWgK/+I/917H+Uv4/SU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FGosMAAADbAAAADwAAAAAAAAAAAAAAAACYAgAAZHJzL2Rv&#10;d25yZXYueG1sUEsFBgAAAAAEAAQA9QAAAIgDAAAAAA==&#10;">
                  <v:textbox inset="2.20653mm,1.1033mm,2.20653mm,1.1033mm">
                    <w:txbxContent>
                      <w:p w14:paraId="1730B922" w14:textId="7B565A16" w:rsidR="00552B30" w:rsidRPr="005B07A1" w:rsidRDefault="00552B30" w:rsidP="001C6A73">
                        <w:pPr>
                          <w:jc w:val="center"/>
                          <w:rPr>
                            <w:rFonts w:ascii="Arial" w:hAnsi="Arial" w:cs="Arial"/>
                            <w:sz w:val="14"/>
                            <w:szCs w:val="14"/>
                            <w:lang w:val="en-ZA"/>
                          </w:rPr>
                        </w:pPr>
                        <w:r w:rsidRPr="005B07A1">
                          <w:rPr>
                            <w:rFonts w:ascii="Arial" w:hAnsi="Arial" w:cs="Arial"/>
                            <w:sz w:val="14"/>
                            <w:szCs w:val="14"/>
                            <w:lang w:val="en-ZA"/>
                          </w:rPr>
                          <w:t>Unmodified opinion with separate section in the auditor’s report ISA 570 (Revised).22</w:t>
                        </w:r>
                        <w:r>
                          <w:rPr>
                            <w:rFonts w:ascii="Arial" w:hAnsi="Arial" w:cs="Arial"/>
                            <w:sz w:val="14"/>
                            <w:szCs w:val="14"/>
                            <w:lang w:val="en-ZA"/>
                          </w:rPr>
                          <w:t xml:space="preserve"> and consider A30</w:t>
                        </w:r>
                      </w:p>
                      <w:p w14:paraId="433B0147" w14:textId="77777777" w:rsidR="00552B30" w:rsidRPr="005B07A1" w:rsidRDefault="00552B30" w:rsidP="001C6A73">
                        <w:pPr>
                          <w:spacing w:after="0"/>
                          <w:jc w:val="center"/>
                          <w:rPr>
                            <w:rFonts w:ascii="Arial" w:hAnsi="Arial" w:cs="Arial"/>
                            <w:sz w:val="12"/>
                            <w:szCs w:val="12"/>
                            <w:lang w:val="en-ZA"/>
                          </w:rPr>
                        </w:pPr>
                        <w:r w:rsidRPr="005B07A1">
                          <w:rPr>
                            <w:rFonts w:ascii="Arial" w:hAnsi="Arial" w:cs="Arial"/>
                            <w:sz w:val="12"/>
                            <w:szCs w:val="12"/>
                            <w:lang w:val="en-ZA"/>
                          </w:rPr>
                          <w:t>ISA 570 Illustration 1</w:t>
                        </w:r>
                      </w:p>
                      <w:p w14:paraId="1C71E7FE" w14:textId="4FF8CF2C" w:rsidR="00552B30" w:rsidRPr="00362480" w:rsidRDefault="00552B30" w:rsidP="001503D4">
                        <w:pPr>
                          <w:jc w:val="center"/>
                          <w:rPr>
                            <w:rFonts w:ascii="Arial" w:hAnsi="Arial" w:cs="Arial"/>
                            <w:sz w:val="14"/>
                            <w:szCs w:val="14"/>
                          </w:rPr>
                        </w:pPr>
                      </w:p>
                    </w:txbxContent>
                  </v:textbox>
                </v:shape>
                <v:shape id="Text Box 152" o:spid="_x0000_s1038" type="#_x0000_t202" style="position:absolute;left:26916;top:33718;width:8930;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Y1cIA&#10;AADbAAAADwAAAGRycy9kb3ducmV2LnhtbERPTWvCQBC9F/oflhG8FLNpDkVSN6ItBcVTtYcch+yY&#10;BLOzcXcbo7/eLRS8zeN9zmI5mk4M5HxrWcFrkoIgrqxuuVbwc/iazUH4gKyxs0wKruRhWTw/LTDX&#10;9sLfNOxDLWII+xwVNCH0uZS+asigT2xPHLmjdQZDhK6W2uElhptOZmn6Jg22HBsa7Omjoeq0/zUK&#10;hsPuth1N+fJ5ctn6eOXyfHalUtPJuHoHEWgMD/G/e6Pj/Az+fokH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9jVwgAAANsAAAAPAAAAAAAAAAAAAAAAAJgCAABkcnMvZG93&#10;bnJldi54bWxQSwUGAAAAAAQABAD1AAAAhwMAAAAA&#10;">
                  <v:textbox inset="2.20653mm,1.1033mm,2.20653mm,1.1033mm">
                    <w:txbxContent>
                      <w:p w14:paraId="5A86062C" w14:textId="28DFE1F3" w:rsidR="00552B30" w:rsidRPr="005B07A1" w:rsidRDefault="00552B30" w:rsidP="001503D4">
                        <w:pPr>
                          <w:spacing w:after="0"/>
                          <w:jc w:val="center"/>
                          <w:rPr>
                            <w:rFonts w:ascii="Arial" w:hAnsi="Arial" w:cs="Arial"/>
                            <w:sz w:val="12"/>
                            <w:szCs w:val="12"/>
                            <w:lang w:val="en-ZA"/>
                          </w:rPr>
                        </w:pPr>
                        <w:r w:rsidRPr="005B07A1">
                          <w:rPr>
                            <w:rFonts w:ascii="Arial" w:hAnsi="Arial" w:cs="Arial"/>
                            <w:sz w:val="14"/>
                            <w:szCs w:val="14"/>
                            <w:lang w:val="en-ZA"/>
                          </w:rPr>
                          <w:t>Qualified opinion ISA 705 (Revised).7 or Disclaimer of opinion ISA 705 (Revised).9</w:t>
                        </w:r>
                      </w:p>
                    </w:txbxContent>
                  </v:textbox>
                </v:shape>
                <v:shape id="Text Box 153" o:spid="_x0000_s1039" type="#_x0000_t202" style="position:absolute;left:36836;top:36271;width:8930;height:6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99TsIA&#10;AADbAAAADwAAAGRycy9kb3ducmV2LnhtbERPTYvCMBC9L/gfwix4WdZUFxbpGmVVBBdPqx56HJqx&#10;LTaTmsRa/fVGELzN433OZNaZWrTkfGVZwXCQgCDOra64ULDfrT7HIHxA1lhbJgVX8jCb9t4mmGp7&#10;4X9qt6EQMYR9igrKEJpUSp+XZNAPbEMcuYN1BkOErpDa4SWGm1qOkuRbGqw4NpTY0KKk/Lg9GwXt&#10;bnP760z2sTy60fxw5ex0cplS/ffu9wdEoC68xE/3Wsf5X/D4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31OwgAAANsAAAAPAAAAAAAAAAAAAAAAAJgCAABkcnMvZG93&#10;bnJldi54bWxQSwUGAAAAAAQABAD1AAAAhwMAAAAA&#10;">
                  <v:textbox inset="2.20653mm,1.1033mm,2.20653mm,1.1033mm">
                    <w:txbxContent>
                      <w:p w14:paraId="3E1B0F0C" w14:textId="77777777" w:rsidR="00552B30" w:rsidRPr="005B07A1" w:rsidRDefault="00552B30" w:rsidP="004B1FBF">
                        <w:pPr>
                          <w:jc w:val="center"/>
                          <w:rPr>
                            <w:rFonts w:ascii="Arial" w:hAnsi="Arial" w:cs="Arial"/>
                            <w:sz w:val="14"/>
                            <w:szCs w:val="14"/>
                          </w:rPr>
                        </w:pPr>
                        <w:r w:rsidRPr="005B07A1">
                          <w:rPr>
                            <w:rFonts w:ascii="Arial" w:hAnsi="Arial" w:cs="Arial"/>
                            <w:sz w:val="14"/>
                            <w:szCs w:val="14"/>
                            <w:lang w:val="en-ZA"/>
                          </w:rPr>
                          <w:t>Disclaimer of opinion ISA 570 (Revised).A33</w:t>
                        </w:r>
                      </w:p>
                      <w:p w14:paraId="534C5797" w14:textId="2136605A" w:rsidR="00552B30" w:rsidRPr="00362480" w:rsidRDefault="00552B30" w:rsidP="001503D4">
                        <w:pPr>
                          <w:jc w:val="center"/>
                          <w:rPr>
                            <w:rFonts w:ascii="Arial" w:hAnsi="Arial" w:cs="Arial"/>
                            <w:sz w:val="14"/>
                            <w:szCs w:val="14"/>
                          </w:rPr>
                        </w:pPr>
                      </w:p>
                    </w:txbxContent>
                  </v:textbox>
                </v:shape>
                <v:shape id="Text Box 154" o:spid="_x0000_s1040" type="#_x0000_t202" style="position:absolute;left:46404;top:34410;width:7016;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lOsIA&#10;AADbAAAADwAAAGRycy9kb3ducmV2LnhtbERPTYvCMBC9L/gfwix4WdZUWRbpGmVVBBdPqx56HJqx&#10;LTaTmsRa/fVGELzN433OZNaZWrTkfGVZwXCQgCDOra64ULDfrT7HIHxA1lhbJgVX8jCb9t4mmGp7&#10;4X9qt6EQMYR9igrKEJpUSp+XZNAPbEMcuYN1BkOErpDa4SWGm1qOkuRbGqw4NpTY0KKk/Lg9GwXt&#10;bnP760z2sTy60fxw5ex0cplS/ffu9wdEoC68xE/3Wsf5X/D4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uU6wgAAANsAAAAPAAAAAAAAAAAAAAAAAJgCAABkcnMvZG93&#10;bnJldi54bWxQSwUGAAAAAAQABAD1AAAAhwMAAAAA&#10;">
                  <v:textbox inset="2.20653mm,1.1033mm,2.20653mm,1.1033mm">
                    <w:txbxContent>
                      <w:p w14:paraId="6A62DC07"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Qualified opinion ISA 570 (Revised).23</w:t>
                        </w:r>
                      </w:p>
                      <w:p w14:paraId="6D9FEBC8" w14:textId="77777777" w:rsidR="00552B30" w:rsidRPr="006F17FA" w:rsidRDefault="00552B30" w:rsidP="001503D4">
                        <w:pPr>
                          <w:jc w:val="center"/>
                          <w:rPr>
                            <w:rFonts w:ascii="Arial" w:hAnsi="Arial" w:cs="Arial"/>
                            <w:sz w:val="12"/>
                            <w:szCs w:val="12"/>
                            <w:lang w:val="en-ZA"/>
                          </w:rPr>
                        </w:pPr>
                        <w:r w:rsidRPr="006F17FA">
                          <w:rPr>
                            <w:rFonts w:ascii="Arial" w:hAnsi="Arial" w:cs="Arial"/>
                            <w:sz w:val="12"/>
                            <w:szCs w:val="12"/>
                            <w:lang w:val="en-ZA"/>
                          </w:rPr>
                          <w:t>ISA 570 Illustration 2</w:t>
                        </w:r>
                      </w:p>
                    </w:txbxContent>
                  </v:textbox>
                </v:shape>
                <v:shape id="Text Box 155" o:spid="_x0000_s1041" type="#_x0000_t202" style="position:absolute;left:55334;top:34410;width:7652;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ocIA&#10;AADbAAAADwAAAGRycy9kb3ducmV2LnhtbERPTYvCMBC9L/gfwix4WdZUYRfpGmVVBBdPqx56HJqx&#10;LTaTmsRa/fVGELzN433OZNaZWrTkfGVZwXCQgCDOra64ULDfrT7HIHxA1lhbJgVX8jCb9t4mmGp7&#10;4X9qt6EQMYR9igrKEJpUSp+XZNAPbEMcuYN1BkOErpDa4SWGm1qOkuRbGqw4NpTY0KKk/Lg9GwXt&#10;bnP760z2sTy60fxw5ex0cplS/ffu9wdEoC68xE/3Wsf5X/D4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hwgAAANsAAAAPAAAAAAAAAAAAAAAAAJgCAABkcnMvZG93&#10;bnJldi54bWxQSwUGAAAAAAQABAD1AAAAhwMAAAAA&#10;">
                  <v:textbox inset="2.20653mm,1.1033mm,2.20653mm,1.1033mm">
                    <w:txbxContent>
                      <w:p w14:paraId="4EFF4ED4"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Adverse opinion</w:t>
                        </w:r>
                      </w:p>
                      <w:p w14:paraId="337FFC20"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ISA 570 (Revised).23</w:t>
                        </w:r>
                      </w:p>
                      <w:p w14:paraId="4FF81AAF" w14:textId="77777777" w:rsidR="00552B30" w:rsidRPr="006F17FA" w:rsidRDefault="00552B30" w:rsidP="001503D4">
                        <w:pPr>
                          <w:jc w:val="center"/>
                          <w:rPr>
                            <w:rFonts w:ascii="Arial" w:hAnsi="Arial" w:cs="Arial"/>
                            <w:sz w:val="12"/>
                            <w:szCs w:val="12"/>
                            <w:lang w:val="en-ZA"/>
                          </w:rPr>
                        </w:pPr>
                        <w:r>
                          <w:rPr>
                            <w:rFonts w:ascii="Arial" w:hAnsi="Arial" w:cs="Arial"/>
                            <w:sz w:val="12"/>
                            <w:szCs w:val="12"/>
                            <w:lang w:val="en-ZA"/>
                          </w:rPr>
                          <w:t>ISA 570 Illustration 3</w:t>
                        </w:r>
                      </w:p>
                      <w:p w14:paraId="7C249B37" w14:textId="77777777" w:rsidR="00552B30" w:rsidRPr="00362480" w:rsidRDefault="00552B30" w:rsidP="001503D4">
                        <w:pPr>
                          <w:jc w:val="center"/>
                          <w:rPr>
                            <w:rFonts w:ascii="Arial" w:hAnsi="Arial" w:cs="Arial"/>
                            <w:sz w:val="14"/>
                            <w:szCs w:val="14"/>
                            <w:lang w:val="en-ZA"/>
                          </w:rPr>
                        </w:pPr>
                      </w:p>
                    </w:txbxContent>
                  </v:textbox>
                </v:shape>
                <v:shape id="Text Box 156" o:spid="_x0000_s1042" type="#_x0000_t202" style="position:absolute;left:1754;top:44119;width:92829;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e1sEA&#10;AADbAAAADwAAAGRycy9kb3ducmV2LnhtbERPTYvCMBC9C/6HMIIXWVM9yNI1yq4iKJ5WPfQ4NGNb&#10;bCY1ibX6642wsLd5vM+ZLztTi5acrywrmIwTEMS51RUXCk7HzccnCB+QNdaWScGDPCwX/d4cU23v&#10;/EvtIRQihrBPUUEZQpNK6fOSDPqxbYgjd7bOYIjQFVI7vMdwU8tpksykwYpjQ4kNrUrKL4ebUdAe&#10;989dZ7LR+uKmP+cHZ9ery5QaDrrvLxCBuvAv/nNvdZw/g/cv8Q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o3tbBAAAA2wAAAA8AAAAAAAAAAAAAAAAAmAIAAGRycy9kb3du&#10;cmV2LnhtbFBLBQYAAAAABAAEAPUAAACGAwAAAAA=&#10;">
                  <v:textbox inset="2.20653mm,1.1033mm,2.20653mm,1.1033mm">
                    <w:txbxContent>
                      <w:p w14:paraId="3B20ED5C" w14:textId="77777777" w:rsidR="00552B30" w:rsidRPr="0034127A" w:rsidRDefault="00552B30"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to cease operations, or has no realistic alternative but to do so. (ISA 570 (Revised).2).</w:t>
                        </w:r>
                      </w:p>
                      <w:p w14:paraId="793EB18B" w14:textId="547B946A" w:rsidR="00552B30" w:rsidRPr="00FE3817" w:rsidRDefault="00552B30" w:rsidP="001503D4">
                        <w:pPr>
                          <w:pStyle w:val="Footer"/>
                          <w:spacing w:line="276" w:lineRule="auto"/>
                          <w:rPr>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t xml:space="preserve">Exists when the magnitude of its potential impact and likelihood of occurrence is such that, in the auditor's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r w:rsidRPr="0034127A">
                          <w:rPr>
                            <w:rFonts w:ascii="Arial" w:hAnsi="Arial" w:cs="Arial"/>
                            <w:b/>
                            <w:sz w:val="16"/>
                            <w:szCs w:val="16"/>
                            <w:lang w:val="en-ZA"/>
                          </w:rPr>
                          <w:tab/>
                        </w:r>
                        <w:r>
                          <w:rPr>
                            <w:b/>
                            <w:lang w:val="en-ZA"/>
                          </w:rPr>
                          <w:tab/>
                        </w:r>
                      </w:p>
                      <w:p w14:paraId="752E1A81" w14:textId="77777777" w:rsidR="00552B30" w:rsidRPr="00FE3817" w:rsidRDefault="00552B30" w:rsidP="001503D4"/>
                    </w:txbxContent>
                  </v:textbox>
                </v:shape>
                <v:shape id="Text Box 157" o:spid="_x0000_s1043" type="#_x0000_t202" style="position:absolute;left:2392;top:6882;width:12757;height:5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7TcIA&#10;AADbAAAADwAAAGRycy9kb3ducmV2LnhtbERPTYvCMBC9L/gfwix4WdZUD7vSNcqqCC6eVj30ODRj&#10;W2wmNYm1+uuNIHibx/ucyawztWjJ+cqyguEgAUGcW11xoWC/W32OQfiArLG2TAqu5GE27b1NMNX2&#10;wv/UbkMhYgj7FBWUITSplD4vyaAf2IY4cgfrDIYIXSG1w0sMN7UcJcmXNFhxbCixoUVJ+XF7Ngra&#10;3eb215nsY3l0o/nhytnp5DKl+u/d7w+IQF14iZ/utY7zv+HxSzx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HtNwgAAANsAAAAPAAAAAAAAAAAAAAAAAJgCAABkcnMvZG93&#10;bnJldi54bWxQSwUGAAAAAAQABAD1AAAAhwMAAAAA&#10;">
                  <v:textbox inset="2.20653mm,1.1033mm,2.20653mm,1.1033mm">
                    <w:txbxContent>
                      <w:p w14:paraId="2F1653DC"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v:textbox>
                </v:shape>
                <v:shape id="Text Box 158" o:spid="_x0000_s1044" type="#_x0000_t202" style="position:absolute;left:36836;top:26380;width:8930;height:8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vP8UA&#10;AADbAAAADwAAAGRycy9kb3ducmV2LnhtbESPT2/CMAzF75P4DpGRdpkgHQc0FQKCTZM2ceLPoUer&#10;MW1F45QkK2Wffj4g7WbrPb/383I9uFb1FGLj2cDrNANFXHrbcGXgdPycvIGKCdli65kM3CnCejV6&#10;WmJu/Y331B9SpSSEY44G6pS6XOtY1uQwTn1HLNrZB4dJ1lBpG/Am4a7Vsyyba4cNS0ONHb3XVF4O&#10;P85Af9z9fg+uePm4hNn2fOfieg2FMc/jYbMAlWhI/+bH9ZcVfIGVX2QA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xQAAANsAAAAPAAAAAAAAAAAAAAAAAJgCAABkcnMv&#10;ZG93bnJldi54bWxQSwUGAAAAAAQABAD1AAAAigMAAAAA&#10;">
                  <v:textbox inset="2.20653mm,1.1033mm,2.20653mm,1.1033mm">
                    <w:txbxContent>
                      <w:p w14:paraId="27AECD82" w14:textId="5C47D08E" w:rsidR="00552B30" w:rsidRPr="005B07A1" w:rsidRDefault="00552B30" w:rsidP="001503D4">
                        <w:pPr>
                          <w:jc w:val="center"/>
                          <w:rPr>
                            <w:rFonts w:ascii="Arial" w:hAnsi="Arial" w:cs="Arial"/>
                            <w:sz w:val="14"/>
                            <w:szCs w:val="14"/>
                            <w:lang w:val="en-ZA"/>
                          </w:rPr>
                        </w:pPr>
                        <w:r w:rsidRPr="005B07A1">
                          <w:rPr>
                            <w:rFonts w:ascii="Arial" w:hAnsi="Arial" w:cs="Arial"/>
                            <w:sz w:val="14"/>
                            <w:szCs w:val="14"/>
                            <w:lang w:val="en-ZA"/>
                          </w:rPr>
                          <w:t>Auditor able to obtain sufficient appropriate audit evidence, but multiple material uncertainties exist (extremely rare)</w:t>
                        </w:r>
                      </w:p>
                      <w:p w14:paraId="780EAC45" w14:textId="77777777" w:rsidR="00552B30" w:rsidRPr="00362480" w:rsidRDefault="00552B30" w:rsidP="001503D4">
                        <w:pPr>
                          <w:rPr>
                            <w:sz w:val="14"/>
                            <w:szCs w:val="14"/>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0" o:spid="_x0000_s1045" type="#_x0000_t34" style="position:absolute;left:47803;top:24270;width:2306;height:19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3eXcEAAADbAAAADwAAAGRycy9kb3ducmV2LnhtbERPS4vCMBC+L/gfwix4WWyqrKLVKCIK&#10;u0cfoMehGduyzaQ20VZ/vVkQvM3H95zZojWluFHtCssK+lEMgji1uuBMwWG/6Y1BOI+ssbRMCu7k&#10;YDHvfMww0bbhLd12PhMhhF2CCnLvq0RKl+Zk0EW2Ig7c2dYGfYB1JnWNTQg3pRzE8UgaLDg05FjR&#10;Kqf0b3c1Cr6Gy0t8+j7/8np7f/SPzdUPHCnV/WyXUxCeWv8Wv9w/OsyfwP8v4Q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3d5dwQAAANsAAAAPAAAAAAAAAAAAAAAA&#10;AKECAABkcnMvZG93bnJldi54bWxQSwUGAAAAAAQABAD5AAAAjwMAAAAA&#10;"/>
                <v:shape id="AutoShape 161" o:spid="_x0000_s1046" type="#_x0000_t34" style="position:absolute;left:52107;top:19966;width:2307;height:1052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u9fcIAAADbAAAADwAAAGRycy9kb3ducmV2LnhtbERPy2rCQBTdF/oPwy24KToxaCkxkxBE&#10;oS61hXZ5yVyT0MydNDPm0a/vLAouD+ed5pNpxUC9aywrWK8iEMSl1Q1XCj7ej8tXEM4ja2wtk4KZ&#10;HOTZ40OKibYjn2m4+EqEEHYJKqi97xIpXVmTQbeyHXHgrrY36APsK6l7HEO4aWUcRS/SYMOhocaO&#10;9jWV35ebUfC8LX6ir831xIfz/Lv+HG8+dqTU4mkqdiA8Tf4u/ne/aQVxWB++hB8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u9fcIAAADbAAAADwAAAAAAAAAAAAAA&#10;AAChAgAAZHJzL2Rvd25yZXYueG1sUEsFBgAAAAAEAAQA+QAAAJADAAAAAA==&#10;"/>
                <v:shape id="AutoShape 162" o:spid="_x0000_s1047" type="#_x0000_t34" style="position:absolute;left:34274;top:9802;width:2250;height:797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BIwsUAAADbAAAADwAAAGRycy9kb3ducmV2LnhtbESPQWvCQBSE74X+h+UVvOlGEUlTV6mK&#10;Yk9q2tIeH9nXJDT7dsmuJv77riD0OMzMN8x82ZtGXKj1tWUF41ECgriwuuZSwcf7dpiC8AFZY2OZ&#10;FFzJw3Lx+DDHTNuOT3TJQykihH2GCqoQXCalLyoy6EfWEUfvx7YGQ5RtKXWLXYSbRk6SZCYN1hwX&#10;KnS0rqj4zc9GQfrmrsdpenj+3H1vXPFF3WqzLZUaPPWvLyAC9eE/fG/vtYLJ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BIwsUAAADbAAAADwAAAAAAAAAA&#10;AAAAAAChAgAAZHJzL2Rvd25yZXYueG1sUEsFBgAAAAAEAAQA+QAAAJMDAAAAAA==&#10;" adj="10769"/>
                <v:shape id="AutoShape 163" o:spid="_x0000_s1048" type="#_x0000_t34" style="position:absolute;left:42566;top:9483;width:2250;height:861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IR6cQAAADbAAAADwAAAGRycy9kb3ducmV2LnhtbESP0WrCQBRE3wX/YbmFvtVNQ6klugkq&#10;bSnFB039gEv2mkR374bsVqNf7xYKPg4zc4aZF4M14kS9bx0reJ4kIIgrp1uuFex+Pp7eQPiArNE4&#10;JgUX8lDk49EcM+3OvKVTGWoRIewzVNCE0GVS+qohi37iOuLo7V1vMUTZ11L3eI5wa2SaJK/SYstx&#10;ocGOVg1Vx/LXKlitPy/oD3qp6/eX8ntamWu3MUo9PgyLGYhAQ7iH/9tfWkGawt+X+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8hHpxAAAANsAAAAPAAAAAAAAAAAA&#10;AAAAAKECAABkcnMvZG93bnJldi54bWxQSwUGAAAAAAQABAD5AAAAkgMAAAAA&#10;" adj="10769"/>
                <v:shape id="AutoShape 164" o:spid="_x0000_s1049" type="#_x0000_t34" style="position:absolute;left:8770;top:12617;width:6;height: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AYxr0AAADbAAAADwAAAGRycy9kb3ducmV2LnhtbESPTQrCMBCF94J3CCO401QF0WoUERTR&#10;ja0eYGjGtthMShO13t4IgsvH9354y3VrKvGkxpWWFYyGEQjizOqScwXXy24wA+E8ssbKMil4k4P1&#10;qttZYqztixN6pj4XoYRdjAoK7+tYSpcVZNANbU0c2M02Bn2QTS51g69Qbio5jqKpNFhyWCiwpm1B&#10;2T19GAX7FNPqbCi5z+vtySQjfcwOWql+r90sQHhq/d/8SwcO4wl8v4Qf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AGMa9AAAA2wAAAA8AAAAAAAAAAAAAAAAAoQIA&#10;AGRycy9kb3ducmV2LnhtbFBLBQYAAAAABAAEAPkAAACLAwAAAAA=&#10;" adj="7776000"/>
                <v:shape id="AutoShape 165" o:spid="_x0000_s1050" type="#_x0000_t34" style="position:absolute;left:25643;top:20608;width:2294;height:92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a48UAAADbAAAADwAAAGRycy9kb3ducmV2LnhtbESPT2vCQBDF7wW/wzKF3uqmoUpI3YgI&#10;lf7xEvXS25gds8HsbMhuY/z23YLg8fHm/d68xXK0rRio941jBS/TBARx5XTDtYLD/v05A+EDssbW&#10;MSm4kodlMXlYYK7dhUsadqEWEcI+RwUmhC6X0leGLPqp64ijd3K9xRBlX0vd4yXCbSvTJJlLiw3H&#10;BoMdrQ1V592vjW98lun3BrPrJpv9mNX867itZ0elnh7H1RuIQGO4H9/SH1pB+gr/WyIA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Za48UAAADbAAAADwAAAAAAAAAA&#10;AAAAAAChAgAAZHJzL2Rvd25yZXYueG1sUEsFBgAAAAAEAAQA+QAAAJMDAAAAAA==&#10;"/>
                <v:shape id="AutoShape 166" o:spid="_x0000_s1051" type="#_x0000_t34" style="position:absolute;left:35211;top:20290;width:2294;height:988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5cUAAADbAAAADwAAAGRycy9kb3ducmV2LnhtbESPzWrDMBCE74G8g9hCLqWWbZpS3MjG&#10;lAbSY36gPS7Wxja1Vo6lxE6evioUchxm5htmVUymExcaXGtZQRLFIIgrq1uuFRz266dXEM4ja+ws&#10;k4IrOSjy+WyFmbYjb+my87UIEHYZKmi87zMpXdWQQRfZnjh4RzsY9EEOtdQDjgFuOpnG8Ys02HJY&#10;aLCn94aqn93ZKHhclqf4+/n4yR/b6y35Gs8+daTU4mEq30B4mvw9/N/eaAXpEv6+h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e5cUAAADbAAAADwAAAAAAAAAA&#10;AAAAAAChAgAAZHJzL2Rvd25yZXYueG1sUEsFBgAAAAAEAAQA+QAAAJMDAAAAAA==&#10;"/>
                <v:shapetype id="_x0000_t32" coordsize="21600,21600" o:spt="32" o:oned="t" path="m,l21600,21600e" filled="f">
                  <v:path arrowok="t" fillok="f" o:connecttype="none"/>
                  <o:lock v:ext="edit" shapetype="t"/>
                </v:shapetype>
                <v:shape id="AutoShape 167" o:spid="_x0000_s1052" type="#_x0000_t32" style="position:absolute;left:48625;top:33116;width:2580;height: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vNx8MAAADbAAAADwAAAGRycy9kb3ducmV2LnhtbESP0YrCMBRE34X9h3AX9k1TXS3SNcqy&#10;IIg+iLUfcGmubdfmpjSxrX9vBMHHYWbOMKvNYGrRUesqywqmkwgEcW51xYWC7LwdL0E4j6yxtkwK&#10;7uRgs/4YrTDRtucTdakvRICwS1BB6X2TSOnykgy6iW2Ig3exrUEfZFtI3WIf4KaWsyiKpcGKw0KJ&#10;Df2VlF/Tm1FwWM598X+62O+sOy5kE+23WR8r9fU5/P6A8DT4d/jV3mkFsxie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7zcfDAAAA2wAAAA8AAAAAAAAAAAAA&#10;AAAAoQIAAGRycy9kb3ducmV2LnhtbFBLBQYAAAAABAAEAPkAAACRAwAAAAA=&#10;"/>
                <v:shape id="Text Box 168" o:spid="_x0000_s1053" type="#_x0000_t202" style="position:absolute;left:1754;top:13763;width:16991;height:10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x8MUA&#10;AADbAAAADwAAAGRycy9kb3ducmV2LnhtbESPT2vCQBTE7wW/w/IEL0U35tBKdBX/ILT0VPWQ4yP7&#10;TILZt3F3jbGfvlsoeBxm5jfMYtWbRnTkfG1ZwXSSgCAurK65VHA67sczED4ga2wsk4IHeVgtBy8L&#10;zLS98zd1h1CKCGGfoYIqhDaT0hcVGfQT2xJH72ydwRClK6V2eI9w08g0Sd6kwZrjQoUtbSsqLoeb&#10;UdAdv34+e5O/7i4u3ZwfnF+vLldqNOzXcxCB+vAM/7c/tIL0Hf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LHwxQAAANsAAAAPAAAAAAAAAAAAAAAAAJgCAABkcnMv&#10;ZG93bnJldi54bWxQSwUGAAAAAAQABAD1AAAAigMAAAAA&#10;">
                  <v:textbox inset="2.20653mm,1.1033mm,2.20653mm,1.1033mm">
                    <w:txbxContent>
                      <w:p w14:paraId="5539589B" w14:textId="3720303F" w:rsidR="00552B30" w:rsidRPr="005B07A1" w:rsidRDefault="00552B30" w:rsidP="001503D4">
                        <w:pPr>
                          <w:jc w:val="center"/>
                          <w:rPr>
                            <w:rFonts w:ascii="Arial" w:hAnsi="Arial" w:cs="Arial"/>
                            <w:sz w:val="14"/>
                            <w:szCs w:val="14"/>
                            <w:lang w:val="en-US"/>
                          </w:rPr>
                        </w:pPr>
                        <w:r w:rsidRPr="005B07A1">
                          <w:rPr>
                            <w:rFonts w:ascii="Arial" w:hAnsi="Arial" w:cs="Arial"/>
                            <w:sz w:val="14"/>
                            <w:szCs w:val="14"/>
                            <w:lang w:val="en-US"/>
                          </w:rPr>
                          <w:t>Close call exists i.e. events or conditions identified that may cast significant doubt on the entity’s ability to continue as a going concern but no material uncertainty exists - consider whether disclosures are adequate and result in fair presentation</w:t>
                        </w:r>
                      </w:p>
                      <w:p w14:paraId="14091E5C" w14:textId="77777777" w:rsidR="00552B30" w:rsidRPr="00362480" w:rsidRDefault="00552B30"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v:textbox>
                </v:shape>
                <v:shape id="Text Box 169" o:spid="_x0000_s1054" type="#_x0000_t202" style="position:absolute;left:1754;top:26381;width:6378;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lgsEA&#10;AADbAAAADwAAAGRycy9kb3ducmV2LnhtbERPy4rCMBTdD/gP4QqzGTS1CxmqUXwgOLgaddHlpbm2&#10;xeamJrFWv94sBmZ5OO/5sjeN6Mj52rKCyTgBQVxYXXOp4Hzajb5B+ICssbFMCp7kYbkYfMwx0/bB&#10;v9QdQyliCPsMFVQhtJmUvqjIoB/bljhyF+sMhghdKbXDRww3jUyTZCoN1hwbKmxpU1FxPd6Ngu50&#10;eP30Jv/aXl26vjw5v91crtTnsF/NQATqw7/4z73XCtI4Nn6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JYLBAAAA2wAAAA8AAAAAAAAAAAAAAAAAmAIAAGRycy9kb3du&#10;cmV2LnhtbFBLBQYAAAAABAAEAPUAAACGAwAAAAA=&#10;">
                  <v:textbox inset="2.20653mm,1.1033mm,2.20653mm,1.1033mm">
                    <w:txbxContent>
                      <w:p w14:paraId="3A17A824"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v:textbox>
                </v:shape>
                <v:shape id="Text Box 170" o:spid="_x0000_s1055" type="#_x0000_t202" style="position:absolute;left:10046;top:26381;width:7016;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AGcUA&#10;AADbAAAADwAAAGRycy9kb3ducmV2LnhtbESPT2vCQBTE7wW/w/IEL0U35lBqdBX/ILT0VPWQ4yP7&#10;TILZt3F3jbGfvlsoeBxm5jfMYtWbRnTkfG1ZwXSSgCAurK65VHA67sfvIHxA1thYJgUP8rBaDl4W&#10;mGl752/qDqEUEcI+QwVVCG0mpS8qMugntiWO3tk6gyFKV0rt8B7hppFpkrxJgzXHhQpb2lZUXA43&#10;o6A7fv189iZ/3V1cujk/OL9eXa7UaNiv5yAC9eEZ/m9/aAXpD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4AZxQAAANsAAAAPAAAAAAAAAAAAAAAAAJgCAABkcnMv&#10;ZG93bnJldi54bWxQSwUGAAAAAAQABAD1AAAAigMAAAAA&#10;">
                  <v:textbox inset="2.20653mm,1.1033mm,2.20653mm,1.1033mm">
                    <w:txbxContent>
                      <w:p w14:paraId="1206F264"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v:textbox>
                </v:shape>
                <v:shape id="Text Box 171" o:spid="_x0000_s1056" type="#_x0000_t202" style="position:absolute;left:70002;top:14910;width:11484;height:1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WcEA&#10;AADbAAAADwAAAGRycy9kb3ducmV2LnhtbERPTYvCMBC9L/gfwgheFk1XYVmqUXRFUDyt7qHHoRnb&#10;YjOpSazVX28OgsfH+54tOlOLlpyvLCv4GiUgiHOrKy4U/B83wx8QPiBrrC2Tgjt5WMx7HzNMtb3x&#10;H7WHUIgYwj5FBWUITSqlz0sy6Ee2IY7cyTqDIUJXSO3wFsNNLcdJ8i0NVhwbSmzot6T8fLgaBe1x&#10;/9h1Jvtcn914dbpzdrm4TKlBv1tOQQTqwlv8cm+1gklcH7/EH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4v1nBAAAA2wAAAA8AAAAAAAAAAAAAAAAAmAIAAGRycy9kb3du&#10;cmV2LnhtbFBLBQYAAAAABAAEAPUAAACGAwAAAAA=&#10;">
                  <v:textbox inset="2.20653mm,1.1033mm,2.20653mm,1.1033mm">
                    <w:txbxContent>
                      <w:p w14:paraId="67047D7D" w14:textId="77777777" w:rsidR="00552B30" w:rsidRDefault="00552B30"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324F0AD7" w14:textId="77777777" w:rsidR="00552B30" w:rsidRPr="00362480" w:rsidRDefault="00552B30" w:rsidP="001503D4">
                        <w:pPr>
                          <w:jc w:val="center"/>
                          <w:rPr>
                            <w:rFonts w:ascii="Arial" w:hAnsi="Arial" w:cs="Arial"/>
                            <w:sz w:val="14"/>
                            <w:szCs w:val="14"/>
                            <w:lang w:val="en-US"/>
                          </w:rPr>
                        </w:pPr>
                        <w:r w:rsidRPr="00362480">
                          <w:rPr>
                            <w:rFonts w:ascii="Arial" w:hAnsi="Arial" w:cs="Arial"/>
                            <w:sz w:val="14"/>
                            <w:szCs w:val="14"/>
                            <w:lang w:val="en-US"/>
                          </w:rPr>
                          <w:t>ISA 570 (Revised).A27</w:t>
                        </w:r>
                      </w:p>
                      <w:p w14:paraId="1D5F9933" w14:textId="77777777" w:rsidR="00552B30" w:rsidRPr="00EF67DB" w:rsidRDefault="00552B30" w:rsidP="001503D4">
                        <w:pPr>
                          <w:jc w:val="center"/>
                          <w:rPr>
                            <w:sz w:val="18"/>
                            <w:szCs w:val="18"/>
                            <w:lang w:val="en-US"/>
                          </w:rPr>
                        </w:pPr>
                      </w:p>
                    </w:txbxContent>
                  </v:textbox>
                </v:shape>
                <v:shape id="Text Box 172" o:spid="_x0000_s1057" type="#_x0000_t202" style="position:absolute;left:56610;top:14910;width:12757;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awsQA&#10;AADbAAAADwAAAGRycy9kb3ducmV2LnhtbESPQWvCQBSE7wX/w/KEXkrdqFAkuoqtFCqeanrI8ZF9&#10;JsHs27i7xthf7wqCx2FmvmEWq940oiPna8sKxqMEBHFhdc2lgr/s+30GwgdkjY1lUnAlD6vl4GWB&#10;qbYX/qVuH0oRIexTVFCF0KZS+qIig35kW+LoHawzGKJ0pdQOLxFuGjlJkg9psOa4UGFLXxUVx/3Z&#10;KOiy3f+2N/nb5ugmn4cr56eTy5V6HfbrOYhAfXiGH+0frWA6hv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0GsLEAAAA2wAAAA8AAAAAAAAAAAAAAAAAmAIAAGRycy9k&#10;b3ducmV2LnhtbFBLBQYAAAAABAAEAPUAAACJAwAAAAA=&#10;">
                  <v:textbox inset="2.20653mm,1.1033mm,2.20653mm,1.1033mm">
                    <w:txbxContent>
                      <w:p w14:paraId="412ED4EA"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3CAAF6F1" w14:textId="77777777" w:rsidR="00552B30" w:rsidRPr="00362480" w:rsidRDefault="00552B30"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v:textbox>
                </v:shape>
                <v:shape id="Text Box 173" o:spid="_x0000_s1058" type="#_x0000_t202" style="position:absolute;left:10820;top:32345;width:6242;height:10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WR8UA&#10;AADbAAAADwAAAGRycy9kb3ducmV2LnhtbESPQWvCQBSE7wX/w/IEL0U3DUVK6irVIlg8VT3k+Mg+&#10;k2D2bbK7xthf3xUKPQ4z8w2zWA2mET05X1tW8DJLQBAXVtdcKjgdt9M3ED4ga2wsk4I7eVgtR08L&#10;zLS98Tf1h1CKCGGfoYIqhDaT0hcVGfQz2xJH72ydwRClK6V2eItw08g0SebSYM1xocKWNhUVl8PV&#10;KOiP+5+vweTPnxeXrs93zrvO5UpNxsPHO4hAQ/gP/7V3WsH8FR5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JZHxQAAANsAAAAPAAAAAAAAAAAAAAAAAJgCAABkcnMv&#10;ZG93bnJldi54bWxQSwUGAAAAAAQABAD1AAAAigMAAAAA&#10;">
                  <v:textbox inset="2.20653mm,1.1033mm,2.20653mm,1.1033mm">
                    <w:txbxContent>
                      <w:p w14:paraId="20FBF672"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 xml:space="preserve">Qualified opinion ISA 705 (Revised).7 or </w:t>
                        </w:r>
                        <w:proofErr w:type="gramStart"/>
                        <w:r w:rsidRPr="00362480">
                          <w:rPr>
                            <w:rFonts w:ascii="Arial" w:hAnsi="Arial" w:cs="Arial"/>
                            <w:sz w:val="14"/>
                            <w:szCs w:val="14"/>
                            <w:lang w:val="en-ZA"/>
                          </w:rPr>
                          <w:t>Adverse</w:t>
                        </w:r>
                        <w:proofErr w:type="gramEnd"/>
                        <w:r w:rsidRPr="00362480">
                          <w:rPr>
                            <w:rFonts w:ascii="Arial" w:hAnsi="Arial" w:cs="Arial"/>
                            <w:sz w:val="14"/>
                            <w:szCs w:val="14"/>
                            <w:lang w:val="en-ZA"/>
                          </w:rPr>
                          <w:t xml:space="preserv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v:textbox>
                </v:shape>
                <v:shape id="AutoShape 174" o:spid="_x0000_s1059" type="#_x0000_t32" style="position:absolute;left:4684;top:30679;width:8;height:11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75" o:spid="_x0000_s1060" type="#_x0000_t34" style="position:absolute;left:13305;top:30901;width:1147;height:128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LYz8QAAADbAAAADwAAAGRycy9kb3ducmV2LnhtbESPT4vCMBDF78J+hzAL3jRVsJSuUURY&#10;WV0v/rnsbWzGpthMShO1fvuNIHh8vHm/N28672wtbtT6yrGC0TABQVw4XXGp4Hj4HmQgfEDWWDsm&#10;BQ/yMJ999KaYa3fnHd32oRQRwj5HBSaEJpfSF4Ys+qFriKN3dq3FEGVbSt3iPcJtLcdJkkqLFccG&#10;gw0tDRWX/dXGN9a78e8Ks8cqm/yZRbo5bcvJSan+Z7f4AhGoC+/jV/pHK0hTeG6JAJ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tjPxAAAANsAAAAPAAAAAAAAAAAA&#10;AAAAAKECAABkcnMvZG93bnJldi54bWxQSwUGAAAAAAQABAD5AAAAkgMAAAAA&#10;"/>
                <v:shape id="Text Box 176" o:spid="_x0000_s1061" type="#_x0000_t202" style="position:absolute;left:17700;top:26380;width:8930;height:5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IMMQA&#10;AADbAAAADwAAAGRycy9kb3ducmV2LnhtbESPQWvCQBSE74L/YXlCL6KbelBJXaVahJaeNB5yfGSf&#10;STD7Nu6uMfbXdwsFj8PMfMOsNr1pREfO15YVvE4TEMSF1TWXCk7ZfrIE4QOyxsYyKXiQh816OFhh&#10;qu2dD9QdQykihH2KCqoQ2lRKX1Rk0E9tSxy9s3UGQ5SulNrhPcJNI2dJMpcGa44LFba0q6i4HG9G&#10;QZd9/3z1Jh9/XNxse35wfr26XKmXUf/+BiJQH57h//anVjBfwN+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CDDEAAAA2wAAAA8AAAAAAAAAAAAAAAAAmAIAAGRycy9k&#10;b3ducmV2LnhtbFBLBQYAAAAABAAEAPUAAACJAwAAAAA=&#10;">
                  <v:textbox inset="2.20653mm,1.1033mm,2.20653mm,1.1033mm">
                    <w:txbxContent>
                      <w:p w14:paraId="597578B5" w14:textId="362FE6F1" w:rsidR="00552B30" w:rsidRPr="005B07A1" w:rsidRDefault="00552B30" w:rsidP="001503D4">
                        <w:pPr>
                          <w:jc w:val="center"/>
                          <w:rPr>
                            <w:rFonts w:ascii="Arial" w:hAnsi="Arial" w:cs="Arial"/>
                            <w:sz w:val="14"/>
                            <w:szCs w:val="14"/>
                            <w:lang w:val="en-ZA"/>
                          </w:rPr>
                        </w:pPr>
                        <w:r w:rsidRPr="005B07A1">
                          <w:rPr>
                            <w:rFonts w:ascii="Arial" w:hAnsi="Arial" w:cs="Arial"/>
                            <w:sz w:val="14"/>
                            <w:szCs w:val="14"/>
                            <w:lang w:val="en-ZA"/>
                          </w:rPr>
                          <w:t xml:space="preserve">Auditor able to obtain sufficient appropriate audit evidence </w:t>
                        </w:r>
                      </w:p>
                      <w:p w14:paraId="0AA4A9E0" w14:textId="77777777" w:rsidR="00552B30" w:rsidRPr="00362480" w:rsidRDefault="00552B30" w:rsidP="001503D4">
                        <w:pPr>
                          <w:rPr>
                            <w:sz w:val="14"/>
                            <w:szCs w:val="14"/>
                          </w:rPr>
                        </w:pPr>
                      </w:p>
                    </w:txbxContent>
                  </v:textbox>
                </v:shape>
                <v:shape id="Text Box 177" o:spid="_x0000_s1062" type="#_x0000_t202" style="position:absolute;left:27268;top:26380;width:8292;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cQsIA&#10;AADbAAAADwAAAGRycy9kb3ducmV2LnhtbERPu27CMBTdK/EP1kViqcBpBlSlGARUSFSdCh0yXsWX&#10;JCK+TmyTR7++Hip1PDrvzW40jejJ+dqygpdVAoK4sLrmUsH39bR8BeEDssbGMimYyMNuO3vaYKbt&#10;wF/UX0IpYgj7DBVUIbSZlL6oyKBf2ZY4cjfrDIYIXSm1wyGGm0amSbKWBmuODRW2dKyouF8eRkF/&#10;/fz5GE3+/H536eE2cd51LldqMR/3byACjeFf/Oc+awXrODZ+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xCwgAAANsAAAAPAAAAAAAAAAAAAAAAAJgCAABkcnMvZG93&#10;bnJldi54bWxQSwUGAAAAAAQABAD1AAAAhwMAAAAA&#10;">
                  <v:textbox inset="2.20653mm,1.1033mm,2.20653mm,1.1033mm">
                    <w:txbxContent>
                      <w:p w14:paraId="1A741895" w14:textId="77777777" w:rsidR="00552B30" w:rsidRPr="005B07A1" w:rsidRDefault="00552B30" w:rsidP="003B7C56">
                        <w:pPr>
                          <w:jc w:val="center"/>
                          <w:rPr>
                            <w:rFonts w:ascii="Arial" w:hAnsi="Arial" w:cs="Arial"/>
                            <w:sz w:val="14"/>
                            <w:szCs w:val="14"/>
                            <w:lang w:val="en-ZA"/>
                          </w:rPr>
                        </w:pPr>
                        <w:r w:rsidRPr="005B07A1">
                          <w:rPr>
                            <w:rFonts w:ascii="Arial" w:hAnsi="Arial" w:cs="Arial"/>
                            <w:sz w:val="14"/>
                            <w:szCs w:val="14"/>
                            <w:lang w:val="en-ZA"/>
                          </w:rPr>
                          <w:t>Auditor unable to obtain sufficient appropriate audit evidence</w:t>
                        </w:r>
                      </w:p>
                      <w:p w14:paraId="5A0E19CB" w14:textId="38E73F4C" w:rsidR="00552B30" w:rsidRPr="00362480" w:rsidRDefault="00552B30" w:rsidP="001503D4">
                        <w:pPr>
                          <w:jc w:val="center"/>
                          <w:rPr>
                            <w:rFonts w:ascii="Arial" w:hAnsi="Arial" w:cs="Arial"/>
                            <w:sz w:val="14"/>
                            <w:szCs w:val="14"/>
                            <w:lang w:val="en-ZA"/>
                          </w:rPr>
                        </w:pPr>
                      </w:p>
                      <w:p w14:paraId="6A005543" w14:textId="77777777" w:rsidR="00552B30" w:rsidRPr="00EF67DB" w:rsidRDefault="00552B30" w:rsidP="001503D4">
                        <w:pPr>
                          <w:jc w:val="center"/>
                          <w:rPr>
                            <w:sz w:val="18"/>
                            <w:szCs w:val="18"/>
                          </w:rPr>
                        </w:pPr>
                      </w:p>
                    </w:txbxContent>
                  </v:textbox>
                </v:shape>
                <v:shape id="AutoShape 178" o:spid="_x0000_s1063" type="#_x0000_t32" style="position:absolute;left:30273;top:25227;width:2294;height: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7gdcMAAADbAAAADwAAAGRycy9kb3ducmV2LnhtbESP0YrCMBRE34X9h3AXfNN0XS1u1yiL&#10;IIg+iNoPuDTXttrclCbb1r83guDjMDNnmMWqN5VoqXGlZQVf4wgEcWZ1ybmC9LwZzUE4j6yxskwK&#10;7uRgtfwYLDDRtuMjtSefiwBhl6CCwvs6kdJlBRl0Y1sTB+9iG4M+yCaXusEuwE0lJ1EUS4Mlh4UC&#10;a1oXlN1O/0bBfj71+fV4sd9pe5jJOtpt0i5WavjZ//2C8NT7d/jV3moF8Q8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O4HXDAAAA2wAAAA8AAAAAAAAAAAAA&#10;AAAAoQIAAGRycy9kb3ducmV2LnhtbFBLBQYAAAAABAAEAPkAAACRAwAAAAA=&#10;"/>
                <v:shape id="AutoShape 179" o:spid="_x0000_s1064" type="#_x0000_t32" style="position:absolute;left:31381;top:32488;width:26;height:12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shape id="AutoShape 180" o:spid="_x0000_s1065" type="#_x0000_t32" style="position:absolute;left:41373;top:35128;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181" o:spid="_x0000_s1066" type="#_x0000_t32" style="position:absolute;left:59799;top:32972;width:0;height:1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Text Box 182" o:spid="_x0000_s1067" type="#_x0000_t202" style="position:absolute;left:64902;top:34409;width:7016;height:8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Y7sUA&#10;AADbAAAADwAAAGRycy9kb3ducmV2LnhtbESPQWvCQBSE74X+h+UVvJS6qUIraVbRiqD0VPWQ4yP7&#10;TEKyb+PuGmN/fVco9DjMzDdMthhMK3pyvras4HWcgCAurK65VHA8bF5mIHxA1thaJgU38rCYPz5k&#10;mGp75W/q96EUEcI+RQVVCF0qpS8qMujHtiOO3sk6gyFKV0rt8BrhppWTJHmTBmuOCxV29FlR0ewv&#10;RkF/+PrZDSZ/XjdusjrdOD+fXa7U6GlYfoAINIT/8F97qxW8T+H+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JjuxQAAANsAAAAPAAAAAAAAAAAAAAAAAJgCAABkcnMv&#10;ZG93bnJldi54bWxQSwUGAAAAAAQABAD1AAAAigMAAAAA&#10;">
                  <v:textbox inset="2.20653mm,1.1033mm,2.20653mm,1.1033mm">
                    <w:txbxContent>
                      <w:p w14:paraId="415F0C69" w14:textId="77777777" w:rsidR="00552B30" w:rsidRPr="00362480" w:rsidRDefault="00552B30" w:rsidP="001503D4">
                        <w:pPr>
                          <w:jc w:val="center"/>
                          <w:rPr>
                            <w:rFonts w:ascii="Arial" w:hAnsi="Arial" w:cs="Arial"/>
                            <w:sz w:val="14"/>
                            <w:szCs w:val="14"/>
                            <w:lang w:val="en-ZA"/>
                          </w:rPr>
                        </w:pPr>
                        <w:r w:rsidRPr="00362480">
                          <w:rPr>
                            <w:rFonts w:ascii="Arial" w:hAnsi="Arial" w:cs="Arial"/>
                            <w:sz w:val="14"/>
                            <w:szCs w:val="14"/>
                            <w:lang w:val="en-ZA"/>
                          </w:rPr>
                          <w:t>Adverse opinion</w:t>
                        </w:r>
                      </w:p>
                      <w:p w14:paraId="766BF221" w14:textId="77777777" w:rsidR="00552B30" w:rsidRDefault="00552B30" w:rsidP="001503D4">
                        <w:pPr>
                          <w:jc w:val="center"/>
                          <w:rPr>
                            <w:rFonts w:ascii="Arial" w:hAnsi="Arial" w:cs="Arial"/>
                            <w:sz w:val="14"/>
                            <w:szCs w:val="14"/>
                            <w:lang w:val="en-ZA"/>
                          </w:rPr>
                        </w:pPr>
                        <w:r w:rsidRPr="00362480">
                          <w:rPr>
                            <w:rFonts w:ascii="Arial" w:hAnsi="Arial" w:cs="Arial"/>
                            <w:sz w:val="14"/>
                            <w:szCs w:val="14"/>
                            <w:lang w:val="en-ZA"/>
                          </w:rPr>
                          <w:t>ISA 570 (Revised).21</w:t>
                        </w:r>
                      </w:p>
                      <w:p w14:paraId="2634E1F6" w14:textId="23F97E8D" w:rsidR="00552B30" w:rsidRPr="006F17FA" w:rsidRDefault="00552B30" w:rsidP="001503D4">
                        <w:pPr>
                          <w:jc w:val="center"/>
                          <w:rPr>
                            <w:rFonts w:ascii="Arial" w:hAnsi="Arial" w:cs="Arial"/>
                            <w:sz w:val="12"/>
                            <w:szCs w:val="12"/>
                            <w:lang w:val="en-ZA"/>
                          </w:rPr>
                        </w:pPr>
                        <w:r>
                          <w:rPr>
                            <w:rFonts w:ascii="Arial" w:hAnsi="Arial" w:cs="Arial"/>
                            <w:sz w:val="12"/>
                            <w:szCs w:val="12"/>
                            <w:lang w:val="en-ZA"/>
                          </w:rPr>
                          <w:t xml:space="preserve">SAAPS </w:t>
                        </w:r>
                        <w:proofErr w:type="gramStart"/>
                        <w:r>
                          <w:rPr>
                            <w:rFonts w:ascii="Arial" w:hAnsi="Arial" w:cs="Arial"/>
                            <w:sz w:val="12"/>
                            <w:szCs w:val="12"/>
                            <w:lang w:val="en-ZA"/>
                          </w:rPr>
                          <w:t>3  Illustration</w:t>
                        </w:r>
                        <w:proofErr w:type="gramEnd"/>
                        <w:r>
                          <w:rPr>
                            <w:rFonts w:ascii="Arial" w:hAnsi="Arial" w:cs="Arial"/>
                            <w:sz w:val="12"/>
                            <w:szCs w:val="12"/>
                            <w:lang w:val="en-ZA"/>
                          </w:rPr>
                          <w:t xml:space="preserve"> 12</w:t>
                        </w:r>
                      </w:p>
                      <w:p w14:paraId="55CD6B83" w14:textId="77777777" w:rsidR="00552B30" w:rsidRPr="00362480" w:rsidRDefault="00552B30" w:rsidP="001503D4">
                        <w:pPr>
                          <w:jc w:val="center"/>
                          <w:rPr>
                            <w:rFonts w:ascii="Arial" w:hAnsi="Arial" w:cs="Arial"/>
                            <w:sz w:val="14"/>
                            <w:szCs w:val="14"/>
                            <w:lang w:val="en-ZA"/>
                          </w:rPr>
                        </w:pPr>
                      </w:p>
                    </w:txbxContent>
                  </v:textbox>
                </v:shape>
                <v:shapetype id="_x0000_t33" coordsize="21600,21600" o:spt="33" o:oned="t" path="m,l21600,r,21600e" filled="f">
                  <v:stroke joinstyle="miter"/>
                  <v:path arrowok="t" fillok="f" o:connecttype="none"/>
                  <o:lock v:ext="edit" shapetype="t"/>
                </v:shapetype>
                <v:shape id="AutoShape 184" o:spid="_x0000_s1068" type="#_x0000_t33" style="position:absolute;left:40762;top:5735;width:29342;height:11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bKkMYAAADbAAAADwAAAGRycy9kb3ducmV2LnhtbESPzWrDMBCE74G8g9hAb4mcQNriWgkh&#10;0JJDC/mjpLettbZMrJWxZMd9+ypQ6HGYmW+YbD3YWvTU+sqxgvksAUGcO11xqeB8ep0+g/ABWWPt&#10;mBT8kIf1ajzKMNXuxgfqj6EUEcI+RQUmhCaV0ueGLPqZa4ijV7jWYoiyLaVu8RbhtpaLJHmUFiuO&#10;CwYb2hrKr8fOKsgvn517Py16V52/uo/iYvbfbwelHibD5gVEoCH8h//aO63gaQn3L/EH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2ypDGAAAA2wAAAA8AAAAAAAAA&#10;AAAAAAAAoQIAAGRycy9kb3ducmV2LnhtbFBLBQYAAAAABAAEAPkAAACUAwAAAAA=&#10;"/>
                <v:shape id="AutoShape 185" o:spid="_x0000_s1069" type="#_x0000_t34" style="position:absolute;left:64942;top:9854;width:3104;height:70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iD3MIAAADbAAAADwAAAGRycy9kb3ducmV2LnhtbESPQYvCMBSE7wv+h/AEb2vqHqpUo4iu&#10;InpaFfH4aJ5tafNSmmjrvzeCsMdhZr5hZovOVOJBjSssKxgNIxDEqdUFZwrOp833BITzyBory6Tg&#10;SQ4W897XDBNtW/6jx9FnIkDYJagg975OpHRpTgbd0NbEwbvZxqAPssmkbrANcFPJnyiKpcGCw0KO&#10;Na1ySsvj3Sg4YJFV29vzN27lelKWW+wu171Sg363nILw1Pn/8Ke90wrGMby/hB8g5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iD3MIAAADbAAAADwAAAAAAAAAAAAAA&#10;AAChAgAAZHJzL2Rvd25yZXYueG1sUEsFBgAAAAAEAAQA+QAAAJADAAAAAA==&#10;" adj="10778"/>
                <v:shape id="AutoShape 186" o:spid="_x0000_s1070" type="#_x0000_t34" style="position:absolute;left:71321;top:10491;width:3104;height:574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cicQAAADbAAAADwAAAGRycy9kb3ducmV2LnhtbESPQYvCMBSE78L+h/AWvGm6glarURZB&#10;UPawWLV4fDTPtti8lCZq/febBcHjMDPfMItVZ2pxp9ZVlhV8DSMQxLnVFRcKjofNYArCeWSNtWVS&#10;8CQHq+VHb4GJtg/e0z31hQgQdgkqKL1vEildXpJBN7QNcfAutjXog2wLqVt8BLip5SiKJtJgxWGh&#10;xIbWJeXX9GYURJn5zc7H0zjb/szS/LDexfFkrFT/s/ueg/DU+Xf41d5qBXEM/1/C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1yJxAAAANsAAAAPAAAAAAAAAAAA&#10;AAAAAKECAABkcnMvZG93bnJldi54bWxQSwUGAAAAAAQABAD5AAAAkgMAAAAA&#10;" adj="10778"/>
                <v:shape id="AutoShape 187" o:spid="_x0000_s1071" type="#_x0000_t34" style="position:absolute;left:61655;top:27334;width:10322;height:38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6eZr8AAADbAAAADwAAAGRycy9kb3ducmV2LnhtbERPy4rCMBTdC/5DuIIb0VSZUalGEVHQ&#10;pQ/Q5aW5tsXmpjbR1vl6sxhweTjv+bIxhXhR5XLLCoaDCARxYnXOqYLzadufgnAeWWNhmRS8ycFy&#10;0W7NMda25gO9jj4VIYRdjAoy78tYSpdkZNANbEkcuJutDPoAq1TqCusQbgo5iqKxNJhzaMiwpHVG&#10;yf34NAp6v6tHdP257XlzeP8NL/XTjxwp1e00qxkIT43/iv/dO61gEsaGL+EH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k6eZr8AAADbAAAADwAAAAAAAAAAAAAAAACh&#10;AgAAZHJzL2Rvd25yZXYueG1sUEsFBgAAAAAEAAQA+QAAAI0DAAAAAA==&#10;"/>
                <v:shape id="AutoShape 188" o:spid="_x0000_s1072" type="#_x0000_t34" style="position:absolute;left:74525;top:28898;width:3714;height:127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I7/cUAAADbAAAADwAAAGRycy9kb3ducmV2LnhtbESPQWvCQBSE74X+h+UVeil1E2mtRtcg&#10;0kJ7jAp6fGSfSTD7NmZXk/TXdwuCx2FmvmEWaW9qcaXWVZYVxKMIBHFudcWFgt3263UKwnlkjbVl&#10;UjCQg3T5+LDARNuOM7pufCEChF2CCkrvm0RKl5dk0I1sQxy8o20N+iDbQuoWuwA3tRxH0UQarDgs&#10;lNjQuqT8tLkYBS/vq3N0eDv+8Gc2/Mb77uLHjpR6fupXcxCeen8P39rfWsHHDP6/h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QI7/cUAAADbAAAADwAAAAAAAAAA&#10;AAAAAAChAgAAZHJzL2Rvd25yZXYueG1sUEsFBgAAAAAEAAQA+QAAAJMDAAAAAA==&#10;"/>
                <v:shape id="AutoShape 189" o:spid="_x0000_s1073" type="#_x0000_t34" style="position:absolute;left:6029;top:23001;width:2294;height:44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D2sQAAADbAAAADwAAAGRycy9kb3ducmV2LnhtbESPTWvCQBCG70L/wzKF3nRTQQnRVUSo&#10;tLUXPy7exuyYDWZnQ3ar8d93DkKPwzvvM8/Ml71v1I26WAc28D7KQBGXwdZcGTgePoY5qJiQLTaB&#10;ycCDIiwXL4M5FjbceUe3faqUQDgWaMCl1BZax9KRxzgKLbFkl9B5TDJ2lbYd3gXuGz3Osqn2WLNc&#10;cNjS2lF53f960fjajbcbzB+bfHJyq+n3+aeanI15e+1XM1CJ+vS//Gx/WgO52MsvAgC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mwPaxAAAANsAAAAPAAAAAAAAAAAA&#10;AAAAAKECAABkcnMvZG93bnJldi54bWxQSwUGAAAAAAQABAD5AAAAkgMAAAAA&#10;"/>
                <v:shape id="AutoShape 190" o:spid="_x0000_s1074" type="#_x0000_t33" style="position:absolute;left:9408;top:25233;width:4146;height:11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i8tMUAAADbAAAADwAAAGRycy9kb3ducmV2LnhtbESPQWvCQBSE74X+h+UVems2eighZhUp&#10;tPTQglERvT2zz2ww+zZkNzH++26h0OMwM98wxWqyrRip941jBbMkBUFcOd1wrWC/e3/JQPiArLF1&#10;TAru5GG1fHwoMNfuxiWN21CLCGGfowITQpdL6StDFn3iOuLoXVxvMUTZ11L3eItw28p5mr5Kiw3H&#10;BYMdvRmqrtvBKqiOh8F97eaja/an4ftyNJvzR6nU89O0XoAINIX/8F/7UyvIZvD7Jf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i8tMUAAADbAAAADwAAAAAAAAAA&#10;AAAAAAChAgAAZHJzL2Rvd25yZXYueG1sUEsFBgAAAAAEAAQA+QAAAJMDAAAAAA==&#10;"/>
                <v:shape id="Text Box 147" o:spid="_x0000_s1075" type="#_x0000_t202" style="position:absolute;left:83048;top:6889;width:12757;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XoycUA&#10;AADbAAAADwAAAGRycy9kb3ducmV2LnhtbESPT2sCMRTE74LfIbyCF6lZLYhsN0q1CC2e1B72+Ni8&#10;/YOblzVJ17Wf3hQKPQ4z8xsm2wymFT0531hWMJ8lIIgLqxuuFHyd988rED4ga2wtk4I7edisx6MM&#10;U21vfKT+FCoRIexTVFCH0KVS+qImg35mO+LoldYZDFG6SmqHtwg3rVwkyVIabDgu1NjRrqbicvo2&#10;Cvrz4edzMPn0/eIW2/LO+fXqcqUmT8PbK4hAQ/gP/7U/tILVC/x+i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ejJxQAAANsAAAAPAAAAAAAAAAAAAAAAAJgCAABkcnMv&#10;ZG93bnJldi54bWxQSwUGAAAAAAQABAD1AAAAigMAAAAA&#10;">
                  <v:textbox inset="2.20653mm,1.1033mm,2.20653mm,1.1033mm">
                    <w:txbxContent>
                      <w:p w14:paraId="2792F02C" w14:textId="77777777" w:rsidR="00552B30" w:rsidRDefault="00552B30"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4B14911D" w14:textId="77777777" w:rsidR="00552B30" w:rsidRDefault="00552B30" w:rsidP="001503D4">
                        <w:pPr>
                          <w:pStyle w:val="NormalWeb"/>
                          <w:spacing w:before="0" w:beforeAutospacing="0" w:after="120" w:afterAutospacing="0"/>
                          <w:jc w:val="center"/>
                        </w:pPr>
                        <w:r>
                          <w:rPr>
                            <w:rFonts w:eastAsia="MS Mincho"/>
                            <w:sz w:val="22"/>
                            <w:lang w:val="en-GB"/>
                          </w:rPr>
                          <w:t> </w:t>
                        </w:r>
                      </w:p>
                    </w:txbxContent>
                  </v:textbox>
                </v:shape>
                <v:shape id="Text Box 171" o:spid="_x0000_s1076" type="#_x0000_t202" style="position:absolute;left:83102;top:14901;width:12703;height:1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wvcUA&#10;AADbAAAADwAAAGRycy9kb3ducmV2LnhtbESPT2sCMRTE74LfIbyCF6lZpYhsN0q1CC2e1B72+Ni8&#10;/YOblzVJ17Wf3hQKPQ4z8xsm2wymFT0531hWMJ8lIIgLqxuuFHyd988rED4ga2wtk4I7edisx6MM&#10;U21vfKT+FCoRIexTVFCH0KVS+qImg35mO+LoldYZDFG6SmqHtwg3rVwkyVIabDgu1NjRrqbicvo2&#10;Cvrz4edzMPn0/eIW2/LO+fXqcqUmT8PbK4hAQ/gP/7U/tILVC/x+i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HC9xQAAANsAAAAPAAAAAAAAAAAAAAAAAJgCAABkcnMv&#10;ZG93bnJldi54bWxQSwUGAAAAAAQABAD1AAAAigMAAAAA&#10;">
                  <v:textbox inset="2.20653mm,1.1033mm,2.20653mm,1.1033mm">
                    <w:txbxContent>
                      <w:p w14:paraId="509724EC" w14:textId="77777777" w:rsidR="00552B30" w:rsidRDefault="00552B30"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they have prepared the financial statements on a going concern basis, but has not provided the auditor with sufficient appropriate audit evidence to support their assessment</w:t>
                        </w:r>
                      </w:p>
                      <w:p w14:paraId="51705FA7" w14:textId="77777777" w:rsidR="00552B30" w:rsidRDefault="00552B30"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5F12756A" w14:textId="77777777" w:rsidR="00552B30" w:rsidRDefault="00552B30" w:rsidP="001503D4">
                        <w:pPr>
                          <w:pStyle w:val="NormalWeb"/>
                          <w:spacing w:before="0" w:beforeAutospacing="0" w:after="120" w:afterAutospacing="0"/>
                          <w:jc w:val="center"/>
                        </w:pPr>
                        <w:r>
                          <w:rPr>
                            <w:rFonts w:eastAsia="MS Mincho"/>
                            <w:sz w:val="18"/>
                            <w:szCs w:val="18"/>
                            <w:lang w:val="en-US"/>
                          </w:rPr>
                          <w:t> </w:t>
                        </w:r>
                      </w:p>
                    </w:txbxContent>
                  </v:textbox>
                </v:shape>
                <v:shape id="Text Box 153" o:spid="_x0000_s1077" type="#_x0000_t202" style="position:absolute;left:83629;top:34280;width:11621;height:8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JsUA&#10;AADbAAAADwAAAGRycy9kb3ducmV2LnhtbESPT2sCMRTE74LfIbyCF6lZhYpsN0q1CC2e1B72+Ni8&#10;/YOblzVJ17Wf3hQKPQ4z8xsm2wymFT0531hWMJ8lIIgLqxuuFHyd988rED4ga2wtk4I7edisx6MM&#10;U21vfKT+FCoRIexTVFCH0KVS+qImg35mO+LoldYZDFG6SmqHtwg3rVwkyVIabDgu1NjRrqbicvo2&#10;Cvrz4edzMPn0/eIW2/LO+fXqcqUmT8PbK4hAQ/gP/7U/tILVC/x+i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NUmxQAAANsAAAAPAAAAAAAAAAAAAAAAAJgCAABkcnMv&#10;ZG93bnJldi54bWxQSwUGAAAAAAQABAD1AAAAigMAAAAA&#10;">
                  <v:textbox inset="2.20653mm,1.1033mm,2.20653mm,1.1033mm">
                    <w:txbxContent>
                      <w:p w14:paraId="4A7683D0" w14:textId="17F53EE7" w:rsidR="00552B30" w:rsidRPr="005B07A1" w:rsidRDefault="00552B30" w:rsidP="001503D4">
                        <w:pPr>
                          <w:pStyle w:val="NormalWeb"/>
                          <w:spacing w:before="0" w:beforeAutospacing="0" w:after="120" w:afterAutospacing="0"/>
                          <w:jc w:val="center"/>
                          <w:rPr>
                            <w:rFonts w:ascii="Arial" w:eastAsia="MS Mincho" w:hAnsi="Arial" w:cs="Arial"/>
                            <w:sz w:val="14"/>
                            <w:szCs w:val="14"/>
                          </w:rPr>
                        </w:pPr>
                        <w:r w:rsidRPr="005B07A1">
                          <w:rPr>
                            <w:rFonts w:ascii="Arial" w:eastAsia="MS Mincho" w:hAnsi="Arial" w:cs="Arial"/>
                            <w:sz w:val="14"/>
                            <w:szCs w:val="14"/>
                          </w:rPr>
                          <w:t xml:space="preserve">Consider whether </w:t>
                        </w:r>
                        <w:proofErr w:type="gramStart"/>
                        <w:r w:rsidRPr="005B07A1">
                          <w:rPr>
                            <w:rFonts w:ascii="Arial" w:eastAsia="MS Mincho" w:hAnsi="Arial" w:cs="Arial"/>
                            <w:sz w:val="14"/>
                            <w:szCs w:val="14"/>
                          </w:rPr>
                          <w:t>Qualified</w:t>
                        </w:r>
                        <w:proofErr w:type="gramEnd"/>
                        <w:r w:rsidRPr="005B07A1">
                          <w:rPr>
                            <w:rFonts w:ascii="Arial" w:eastAsia="MS Mincho" w:hAnsi="Arial" w:cs="Arial"/>
                            <w:sz w:val="14"/>
                            <w:szCs w:val="14"/>
                          </w:rPr>
                          <w:t xml:space="preserve"> opinion ISA 705 (Revised).7 or Disclaimer of opinion ISA 705 (Revised).9 is appropriate</w:t>
                        </w:r>
                      </w:p>
                      <w:p w14:paraId="3FAB9D9A" w14:textId="3578AB1C" w:rsidR="00552B30" w:rsidRPr="006F17FA" w:rsidRDefault="00552B30" w:rsidP="001503D4">
                        <w:pPr>
                          <w:pStyle w:val="NormalWeb"/>
                          <w:spacing w:before="0" w:beforeAutospacing="0" w:after="120" w:afterAutospacing="0"/>
                          <w:jc w:val="center"/>
                          <w:rPr>
                            <w:sz w:val="12"/>
                            <w:szCs w:val="12"/>
                          </w:rPr>
                        </w:pPr>
                        <w:r w:rsidRPr="006F17FA">
                          <w:rPr>
                            <w:rFonts w:ascii="Arial" w:eastAsia="MS Mincho" w:hAnsi="Arial" w:cs="Arial"/>
                            <w:sz w:val="12"/>
                            <w:szCs w:val="12"/>
                          </w:rPr>
                          <w:t xml:space="preserve">SAAPS 3 Illustration </w:t>
                        </w:r>
                        <w:r>
                          <w:rPr>
                            <w:rFonts w:ascii="Arial" w:eastAsia="MS Mincho" w:hAnsi="Arial" w:cs="Arial"/>
                            <w:sz w:val="12"/>
                            <w:szCs w:val="12"/>
                          </w:rPr>
                          <w:t>13</w:t>
                        </w:r>
                      </w:p>
                    </w:txbxContent>
                  </v:textbox>
                </v:shape>
                <v:line id="Straight Connector 86" o:spid="_x0000_s1078" style="position:absolute;visibility:visible;mso-wrap-style:square" from="70104,5735" to="89439,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slFMEAAADbAAAADwAAAGRycy9kb3ducmV2LnhtbESPQWsCMRSE70L/Q3gFb5rV4mK3RinS&#10;ouhJW++Pzevu4uZlTVKN/94IgsdhZr5hZotoWnEm5xvLCkbDDARxaXXDlYLfn+/BFIQPyBpby6Tg&#10;Sh4W85feDAttL7yj8z5UIkHYF6igDqErpPRlTQb90HbEyfuzzmBI0lVSO7wkuGnlOMtyabDhtFBj&#10;R8uayuP+3yTK6HAycnV8x8PGbd3XWx4n8aRU/zV+foAIFMMz/GivtYJpDvcv6Q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qyUUwQAAANsAAAAPAAAAAAAAAAAAAAAA&#10;AKECAABkcnMvZG93bnJldi54bWxQSwUGAAAAAAQABAD5AAAAjwMAAAAA&#10;" strokecolor="black [3040]"/>
                <v:line id="Straight Connector 87" o:spid="_x0000_s1079" style="position:absolute;flip:y;visibility:visible;mso-wrap-style:square" from="89426,5735" to="89439,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kqXMMAAADbAAAADwAAAGRycy9kb3ducmV2LnhtbESPS4vCQBCE7wv+h6GFva0TPahExyCB&#10;hUVR1tfBW5PpPDDTEzKjyf57Z0HwWFTVV9Qy6U0tHtS6yrKC8SgCQZxZXXGh4Hz6/pqDcB5ZY22Z&#10;FPyRg2Q1+FhirG3HB3ocfSEChF2MCkrvm1hKl5Vk0I1sQxy83LYGfZBtIXWLXYCbWk6iaCoNVhwW&#10;SmwoLSm7He9GQe7uTXq9aJ/PNrvDLt8We+x+lfoc9usFCE+9f4df7R+tYD6D/y/h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KlzDAAAA2wAAAA8AAAAAAAAAAAAA&#10;AAAAoQIAAGRycy9kb3ducmV2LnhtbFBLBQYAAAAABAAEAPkAAACRAwAAAAA=&#10;" strokecolor="black [3040]"/>
                <v:line id="Straight Connector 88" o:spid="_x0000_s1080" style="position:absolute;visibility:visible;mso-wrap-style:square" from="89426,13049" to="89453,14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U/cIAAADbAAAADwAAAGRycy9kb3ducmV2LnhtbESPwW7CMAyG75P2DpGRuI0UpiHWEdCE&#10;NoHYCTbuVmPaisYpSQbh7ecD0o7W7/+zv/kyu05dKMTWs4HxqABFXHnbcm3g5/vzaQYqJmSLnWcy&#10;cKMIy8XjwxxL66+8o8s+1UogHEs00KTUl1rHqiGHceR7YsmOPjhMMoZa24BXgbtOT4piqh22LBca&#10;7GnVUHXa/zqhjA9np9enVzxsw1f4eJ7ml3w2ZjjI72+gEuX0v3xvb6yBm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gU/cIAAADbAAAADwAAAAAAAAAAAAAA&#10;AAChAgAAZHJzL2Rvd25yZXYueG1sUEsFBgAAAAAEAAQA+QAAAJADAAAAAA==&#10;" strokecolor="black [3040]"/>
                <v:line id="Straight Connector 89" o:spid="_x0000_s1081" style="position:absolute;flip:x;visibility:visible;mso-wrap-style:square" from="89439,27671" to="89453,3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obtcUAAADbAAAADwAAAGRycy9kb3ducmV2LnhtbESPT2vCQBTE74LfYXlCb2bTHlqbZpUi&#10;FMSSolEP3h7Zlz80+zZk1yT99t2C0OMwM79h0s1kWjFQ7xrLCh6jGARxYXXDlYLz6WO5AuE8ssbW&#10;Min4IQeb9XyWYqLtyEcacl+JAGGXoILa+y6R0hU1GXSR7YiDV9reoA+yr6TucQxw08qnOH6WBhsO&#10;CzV2tK2p+M5vRkHpbt32etG+fNlnx6z8rL5wPCj1sJje30B4mvx/+N7eaQWrV/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obtcUAAADbAAAADwAAAAAAAAAA&#10;AAAAAAChAgAAZHJzL2Rvd25yZXYueG1sUEsFBgAAAAAEAAQA+QAAAJMDAAAAAA==&#10;" strokecolor="black [3040]"/>
                <v:line id="Straight Connector 90" o:spid="_x0000_s1082" style="position:absolute;flip:x;visibility:visible;mso-wrap-style:square" from="8667,5735" to="40862,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k9b8AAADbAAAADwAAAGRycy9kb3ducmV2LnhtbERPy4rCMBTdC/5DuII7TZ2FjtUoIgiD&#10;ooyvhbtLc/vA5qY00da/NwvB5eG858vWlOJJtSssKxgNIxDEidUFZwou583gF4TzyBpLy6TgRQ6W&#10;i25njrG2DR/pefKZCCHsYlSQe1/FUrokJ4NuaCviwKW2NugDrDOpa2xCuCnlTxSNpcGCQ0OOFa1z&#10;Su6nh1GQuke1vl21Tyfb/XGf7rIDNv9K9XvtagbCU+u/4o/7TyuYhvXhS/g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ekk9b8AAADbAAAADwAAAAAAAAAAAAAAAACh&#10;AgAAZHJzL2Rvd25yZXYueG1sUEsFBgAAAAAEAAQA+QAAAI0DAAAAAA==&#10;" strokecolor="black [3040]"/>
                <v:line id="Straight Connector 91" o:spid="_x0000_s1083" style="position:absolute;visibility:visible;mso-wrap-style:square" from="39387,5735" to="39387,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rvcMAAADbAAAADwAAAGRycy9kb3ducmV2LnhtbESPzWrDMBCE74W+g9hCb4nsloTGtRJC&#10;aGhITs3PfbG2trG1ciQlUd8+KhR6HGbmG6ZcRNOLKznfWlaQjzMQxJXVLdcKjof16A2ED8gae8uk&#10;4Ic8LOaPDyUW2t74i677UIsEYV+ggiaEoZDSVw0Z9GM7ECfv2zqDIUlXS+3wluCmly9ZNpUGW04L&#10;DQ60aqjq9heTKPnpbORnN8PT1u3cx+s0TuJZqeenuHwHESiG//Bfe6MVzHL4/ZJ+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bK73DAAAA2wAAAA8AAAAAAAAAAAAA&#10;AAAAoQIAAGRycy9kb3ducmV2LnhtbFBLBQYAAAAABAAEAPkAAACRAwAAAAA=&#10;" strokecolor="black [3040]"/>
                <v:line id="Straight Connector 92" o:spid="_x0000_s1084" style="position:absolute;visibility:visible;mso-wrap-style:square" from="8770,5735" to="8770,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1ysIAAADbAAAADwAAAGRycy9kb3ducmV2LnhtbESPQWsCMRSE74L/IbxCb5p1S0W3RpFS&#10;adGTWu+Pzevu4uZlN4ma/ntTKHgcZuYbZrGKphVXcr6xrGAyzkAQl1Y3XCn4Pm5GMxA+IGtsLZOC&#10;X/KwWg4HCyy0vfGerodQiQRhX6CCOoSukNKXNRn0Y9sRJ+/HOoMhSVdJ7fCW4KaVeZZNpcGG00KN&#10;Hb3XVJ4PF5Mok1Nv5Od5jqet27mPl2l8jb1Sz09x/QYiUAyP8H/7SyuY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m1ysIAAADbAAAADwAAAAAAAAAAAAAA&#10;AAChAgAAZHJzL2Rvd25yZXYueG1sUEsFBgAAAAAEAAQA+QAAAJADAAAAAA==&#10;" strokecolor="black [3040]"/>
                <v:line id="Straight Connector 93" o:spid="_x0000_s1085" style="position:absolute;visibility:visible;mso-wrap-style:square" from="52387,4588" to="52387,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UQUcMAAADbAAAADwAAAGRycy9kb3ducmV2LnhtbESPQWsCMRSE74X+h/AEb5q1i1JXo5RS&#10;qdSTW70/Ns/dxc3LbpJq+u+bQqHHYWa+YdbbaDpxI+dbywpm0wwEcWV1y7WC0+du8gzCB2SNnWVS&#10;8E0etpvHhzUW2t75SLcy1CJB2BeooAmhL6T0VUMG/dT2xMm7WGcwJOlqqR3eE9x08inLFtJgy2mh&#10;wZ5eG6qu5ZdJlNl5MPL9usTzhzu4t3wR53FQajyKLysQgWL4D/+191rBMof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FEFHDAAAA2wAAAA8AAAAAAAAAAAAA&#10;AAAAoQIAAGRycy9kb3ducmV2LnhtbFBLBQYAAAAABAAEAPkAAACRAwAAAAA=&#10;" strokecolor="black [3040]"/>
                <v:line id="Straight Connector 155" o:spid="_x0000_s1086" style="position:absolute;visibility:visible;mso-wrap-style:square" from="21918,31394" to="21918,32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A/cMAAADcAAAADwAAAGRycy9kb3ducmV2LnhtbERPS2vCQBC+F/wPywje6kYhRlJXCYLg&#10;41Rb8Tpkp0na7GzYXWPaX+8WCr3Nx/ec1WYwrejJ+caygtk0AUFcWt1wpeD9bfe8BOEDssbWMin4&#10;Jg+b9ehphbm2d36l/hwqEUPY56igDqHLpfRlTQb91HbEkfuwzmCI0FVSO7zHcNPKeZIspMGGY0ON&#10;HW1rKr/ON6NgWR4/XZEVh1l66bKffn5a7K6ZUpPxULyACDSEf/Gfe6/j/DSF32fiBX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kgP3DAAAA3AAAAA8AAAAAAAAAAAAA&#10;AAAAoQIAAGRycy9kb3ducmV2LnhtbFBLBQYAAAAABAAEAPkAAACRAwAAAAA=&#10;" strokecolor="black [3213]"/>
                <w10:anchorlock/>
              </v:group>
            </w:pict>
          </mc:Fallback>
        </mc:AlternateContent>
      </w:r>
    </w:p>
    <w:p w14:paraId="687BA784" w14:textId="6B608E07" w:rsidR="00F54740" w:rsidRPr="00EF67DB" w:rsidRDefault="00F54740" w:rsidP="001503D4">
      <w:pPr>
        <w:jc w:val="right"/>
      </w:pPr>
      <w:bookmarkStart w:id="2245" w:name="_Appendix_6"/>
      <w:bookmarkStart w:id="2246" w:name="bookmark3"/>
      <w:bookmarkStart w:id="2247" w:name="_Going_concern"/>
      <w:bookmarkStart w:id="2248" w:name="_1._ONGEWYSIGDE_VERSLAE"/>
      <w:bookmarkStart w:id="2249" w:name="_4.2_‘ISRE_2410,"/>
      <w:bookmarkStart w:id="2250" w:name="_5._VERSLAE_OOR"/>
      <w:bookmarkStart w:id="2251" w:name="bookmark15"/>
      <w:bookmarkStart w:id="2252" w:name="bookmark16"/>
      <w:bookmarkStart w:id="2253" w:name="_6._KOMPILASIEVERSLAE"/>
      <w:bookmarkStart w:id="2254" w:name="bookmark17"/>
      <w:bookmarkStart w:id="2255" w:name="_Appendix_7"/>
      <w:bookmarkStart w:id="2256" w:name="bookmark18"/>
      <w:bookmarkStart w:id="2257" w:name="_Uitspreek_van_‘n"/>
      <w:bookmarkEnd w:id="2245"/>
      <w:bookmarkEnd w:id="2246"/>
      <w:bookmarkEnd w:id="2247"/>
      <w:bookmarkEnd w:id="2248"/>
      <w:bookmarkEnd w:id="2249"/>
      <w:bookmarkEnd w:id="2250"/>
      <w:bookmarkEnd w:id="2251"/>
      <w:bookmarkEnd w:id="2252"/>
      <w:bookmarkEnd w:id="2253"/>
      <w:bookmarkEnd w:id="2254"/>
      <w:bookmarkEnd w:id="2255"/>
      <w:bookmarkEnd w:id="2256"/>
      <w:bookmarkEnd w:id="2257"/>
    </w:p>
    <w:sectPr w:rsidR="00F54740" w:rsidRPr="00EF67DB" w:rsidSect="00307C30">
      <w:headerReference w:type="even" r:id="rId36"/>
      <w:headerReference w:type="default" r:id="rId37"/>
      <w:footerReference w:type="default" r:id="rId38"/>
      <w:headerReference w:type="first" r:id="rId39"/>
      <w:pgSz w:w="16839" w:h="11907" w:orient="landscape" w:code="9"/>
      <w:pgMar w:top="1800" w:right="1440" w:bottom="1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3898" w14:textId="77777777" w:rsidR="00552B30" w:rsidRDefault="00552B30" w:rsidP="008F6B31">
      <w:r>
        <w:separator/>
      </w:r>
    </w:p>
  </w:endnote>
  <w:endnote w:type="continuationSeparator" w:id="0">
    <w:p w14:paraId="2198FD54" w14:textId="77777777" w:rsidR="00552B30" w:rsidRDefault="00552B30" w:rsidP="008F6B31">
      <w:r>
        <w:continuationSeparator/>
      </w:r>
    </w:p>
  </w:endnote>
  <w:endnote w:type="continuationNotice" w:id="1">
    <w:p w14:paraId="4F0E1EAE" w14:textId="77777777" w:rsidR="00552B30" w:rsidRDefault="00552B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D529" w14:textId="77777777" w:rsidR="00552B30" w:rsidRDefault="00552B30" w:rsidP="007D1F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89</w:t>
    </w:r>
    <w:r>
      <w:rPr>
        <w:rStyle w:val="PageNumber"/>
      </w:rPr>
      <w:fldChar w:fldCharType="end"/>
    </w:r>
  </w:p>
  <w:p w14:paraId="199E4609" w14:textId="77777777" w:rsidR="00552B30" w:rsidRPr="00AD791C" w:rsidRDefault="00552B30" w:rsidP="00EF6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633128824"/>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38C7A2FD" w14:textId="67C3135D" w:rsidR="00552B30" w:rsidRPr="00AF0B15" w:rsidRDefault="00552B30" w:rsidP="004F2495">
            <w:pPr>
              <w:pStyle w:val="Footer"/>
              <w:jc w:val="center"/>
              <w:rPr>
                <w:rFonts w:ascii="Arial" w:hAnsi="Arial" w:cs="Arial"/>
                <w:sz w:val="20"/>
                <w:szCs w:val="20"/>
              </w:rPr>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2</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sidR="009B515F">
              <w:rPr>
                <w:rFonts w:ascii="Arial" w:hAnsi="Arial" w:cs="Arial"/>
                <w:bCs/>
                <w:noProof/>
                <w:sz w:val="20"/>
                <w:szCs w:val="20"/>
              </w:rPr>
              <w:t>150</w:t>
            </w:r>
            <w:r w:rsidRPr="00AF0B15">
              <w:rPr>
                <w:rFonts w:ascii="Arial" w:hAnsi="Arial" w:cs="Arial"/>
                <w:bCs/>
                <w:sz w:val="20"/>
                <w:szCs w:val="20"/>
              </w:rPr>
              <w:fldChar w:fldCharType="end"/>
            </w:r>
          </w:p>
        </w:sdtContent>
      </w:sdt>
    </w:sdtContent>
  </w:sdt>
  <w:p w14:paraId="5DC484B9" w14:textId="77777777" w:rsidR="00552B30" w:rsidRPr="00AF0B15" w:rsidRDefault="00552B30" w:rsidP="001709EA">
    <w:pPr>
      <w:pStyle w:val="Footer"/>
      <w:tabs>
        <w:tab w:val="clear" w:pos="8306"/>
        <w:tab w:val="right" w:pos="8931"/>
      </w:tabs>
      <w:jc w:val="cen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B515" w14:textId="4EF8865E" w:rsidR="00552B30" w:rsidRPr="00CB4E4D" w:rsidRDefault="00552B30" w:rsidP="003D1578">
    <w:pPr>
      <w:pStyle w:val="Footer"/>
      <w:jc w:val="left"/>
      <w:rPr>
        <w:rFonts w:ascii="Arial" w:hAnsi="Arial" w:cs="Arial"/>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1C495" w14:textId="683193D7" w:rsidR="00552B30" w:rsidRDefault="00552B30" w:rsidP="00E7064B">
    <w:pPr>
      <w:pStyle w:val="Footer"/>
      <w:tabs>
        <w:tab w:val="right" w:pos="8505"/>
      </w:tabs>
      <w:jc w:val="left"/>
    </w:pPr>
    <w:r>
      <w:tab/>
    </w:r>
  </w:p>
  <w:p w14:paraId="49E84BE1" w14:textId="048F4B1E" w:rsidR="00552B30" w:rsidRDefault="00552B30" w:rsidP="002B0800">
    <w:pPr>
      <w:pStyle w:val="Footer"/>
      <w:tabs>
        <w:tab w:val="right" w:pos="8505"/>
      </w:tabs>
      <w:jc w:val="right"/>
    </w:pPr>
    <w:r w:rsidRPr="00B63FAB">
      <w:rPr>
        <w:rFonts w:ascii="Arial" w:hAnsi="Arial" w:cs="Arial"/>
        <w:sz w:val="20"/>
        <w:szCs w:val="20"/>
      </w:rPr>
      <w:fldChar w:fldCharType="begin"/>
    </w:r>
    <w:r w:rsidRPr="00B63FAB">
      <w:rPr>
        <w:rFonts w:ascii="Arial" w:hAnsi="Arial" w:cs="Arial"/>
        <w:sz w:val="20"/>
        <w:szCs w:val="20"/>
      </w:rPr>
      <w:instrText xml:space="preserve"> PAGE   \* MERGEFORMAT </w:instrText>
    </w:r>
    <w:r w:rsidRPr="00B63FAB">
      <w:rPr>
        <w:rFonts w:ascii="Arial" w:hAnsi="Arial" w:cs="Arial"/>
        <w:sz w:val="20"/>
        <w:szCs w:val="20"/>
      </w:rPr>
      <w:fldChar w:fldCharType="separate"/>
    </w:r>
    <w:r w:rsidR="002C77E5">
      <w:rPr>
        <w:rFonts w:ascii="Arial" w:hAnsi="Arial" w:cs="Arial"/>
        <w:noProof/>
        <w:sz w:val="20"/>
        <w:szCs w:val="20"/>
      </w:rPr>
      <w:t>2</w:t>
    </w:r>
    <w:r w:rsidRPr="00B63FAB">
      <w:rPr>
        <w:rFonts w:ascii="Arial" w:hAnsi="Arial" w:cs="Arial"/>
        <w:sz w:val="20"/>
        <w:szCs w:val="20"/>
      </w:rPr>
      <w:fldChar w:fldCharType="end"/>
    </w:r>
    <w:r w:rsidRPr="00B63FAB">
      <w:rPr>
        <w:rFonts w:ascii="Arial" w:hAnsi="Arial" w:cs="Arial"/>
        <w:sz w:val="20"/>
        <w:szCs w:val="20"/>
      </w:rPr>
      <w:t xml:space="preserve"> of </w:t>
    </w:r>
    <w:r w:rsidRPr="00B63FAB">
      <w:rPr>
        <w:rFonts w:ascii="Arial" w:hAnsi="Arial" w:cs="Arial"/>
        <w:sz w:val="20"/>
        <w:szCs w:val="20"/>
      </w:rPr>
      <w:fldChar w:fldCharType="begin"/>
    </w:r>
    <w:r w:rsidRPr="00B63FAB">
      <w:rPr>
        <w:rFonts w:ascii="Arial" w:hAnsi="Arial" w:cs="Arial"/>
        <w:sz w:val="20"/>
        <w:szCs w:val="20"/>
      </w:rPr>
      <w:instrText xml:space="preserve"> NUMPAGES   \* MERGEFORMAT </w:instrText>
    </w:r>
    <w:r w:rsidRPr="00B63FAB">
      <w:rPr>
        <w:rFonts w:ascii="Arial" w:hAnsi="Arial" w:cs="Arial"/>
        <w:sz w:val="20"/>
        <w:szCs w:val="20"/>
      </w:rPr>
      <w:fldChar w:fldCharType="separate"/>
    </w:r>
    <w:r w:rsidR="002C77E5">
      <w:rPr>
        <w:rFonts w:ascii="Arial" w:hAnsi="Arial" w:cs="Arial"/>
        <w:noProof/>
        <w:sz w:val="20"/>
        <w:szCs w:val="20"/>
      </w:rPr>
      <w:t>146</w:t>
    </w:r>
    <w:r w:rsidRPr="00B63FAB">
      <w:rPr>
        <w:rFonts w:ascii="Arial" w:hAnsi="Arial" w:cs="Arial"/>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592787"/>
      <w:docPartObj>
        <w:docPartGallery w:val="Page Numbers (Bottom of Page)"/>
        <w:docPartUnique/>
      </w:docPartObj>
    </w:sdtPr>
    <w:sdtEndPr/>
    <w:sdtContent>
      <w:sdt>
        <w:sdtPr>
          <w:rPr>
            <w:rFonts w:ascii="Arial" w:hAnsi="Arial" w:cs="Arial"/>
            <w:sz w:val="20"/>
            <w:szCs w:val="20"/>
          </w:rPr>
          <w:id w:val="1678924407"/>
          <w:docPartObj>
            <w:docPartGallery w:val="Page Numbers (Top of Page)"/>
            <w:docPartUnique/>
          </w:docPartObj>
        </w:sdtPr>
        <w:sdtEndPr>
          <w:rPr>
            <w:rFonts w:ascii="Times New Roman" w:hAnsi="Times New Roman" w:cs="Times New Roman"/>
            <w:sz w:val="22"/>
            <w:szCs w:val="22"/>
          </w:rPr>
        </w:sdtEndPr>
        <w:sdtContent>
          <w:p w14:paraId="07B881D6" w14:textId="0F6A8BCC" w:rsidR="00552B30" w:rsidRDefault="00552B30" w:rsidP="00580CA7">
            <w:pPr>
              <w:pStyle w:val="Footer"/>
              <w:jc w:val="left"/>
              <w:rPr>
                <w:rFonts w:ascii="Arial" w:hAnsi="Arial" w:cs="Arial"/>
                <w:sz w:val="20"/>
                <w:szCs w:val="20"/>
              </w:rPr>
            </w:pPr>
          </w:p>
          <w:p w14:paraId="0EA5FB09" w14:textId="4C599F85" w:rsidR="00552B30" w:rsidRDefault="00552B30" w:rsidP="002B0800">
            <w:pPr>
              <w:pStyle w:val="Footer"/>
              <w:jc w:val="right"/>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sidR="002C77E5">
              <w:rPr>
                <w:rFonts w:ascii="Arial" w:hAnsi="Arial" w:cs="Arial"/>
                <w:bCs/>
                <w:noProof/>
                <w:sz w:val="20"/>
                <w:szCs w:val="20"/>
              </w:rPr>
              <w:t>145</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sidR="002C77E5">
              <w:rPr>
                <w:rFonts w:ascii="Arial" w:hAnsi="Arial" w:cs="Arial"/>
                <w:bCs/>
                <w:noProof/>
                <w:sz w:val="20"/>
                <w:szCs w:val="20"/>
              </w:rPr>
              <w:t>145</w:t>
            </w:r>
            <w:r w:rsidRPr="00AF0B15">
              <w:rPr>
                <w:rFonts w:ascii="Arial" w:hAnsi="Arial" w:cs="Arial"/>
                <w:bCs/>
                <w:sz w:val="20"/>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595D" w14:textId="5F9FE6A2" w:rsidR="00552B30" w:rsidRPr="00AF0B15" w:rsidRDefault="00552B30" w:rsidP="002B0800">
    <w:pPr>
      <w:pStyle w:val="Footer"/>
      <w:jc w:val="right"/>
      <w:rPr>
        <w:rFonts w:ascii="Arial" w:hAnsi="Arial" w:cs="Arial"/>
        <w:sz w:val="20"/>
        <w:szCs w:val="20"/>
      </w:rPr>
    </w:pP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sidR="009B515F">
      <w:rPr>
        <w:rStyle w:val="PageNumber"/>
        <w:rFonts w:ascii="Arial" w:hAnsi="Arial" w:cs="Arial"/>
        <w:noProof/>
        <w:sz w:val="20"/>
        <w:szCs w:val="20"/>
      </w:rPr>
      <w:t>149</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sidR="009B515F">
      <w:rPr>
        <w:rStyle w:val="PageNumber"/>
        <w:rFonts w:ascii="Arial" w:hAnsi="Arial" w:cs="Arial"/>
        <w:noProof/>
        <w:sz w:val="20"/>
        <w:szCs w:val="20"/>
      </w:rPr>
      <w:t>150</w:t>
    </w:r>
    <w:r w:rsidRPr="00AF0B15">
      <w:rPr>
        <w:rStyle w:val="PageNumber"/>
        <w:rFonts w:ascii="Arial" w:hAnsi="Arial" w:cs="Arial"/>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6E7F" w14:textId="28B26A2C" w:rsidR="00552B30" w:rsidRPr="00AF0B15" w:rsidRDefault="00552B30" w:rsidP="002B0800">
    <w:pPr>
      <w:pStyle w:val="Footer"/>
      <w:jc w:val="right"/>
      <w:rPr>
        <w:rFonts w:ascii="Arial" w:hAnsi="Arial" w:cs="Arial"/>
        <w:sz w:val="20"/>
        <w:szCs w:val="20"/>
      </w:rPr>
    </w:pPr>
    <w:r>
      <w:rPr>
        <w:sz w:val="18"/>
        <w:szCs w:val="18"/>
      </w:rPr>
      <w:tab/>
    </w:r>
    <w:r w:rsidRPr="00AF0B15">
      <w:rPr>
        <w:rFonts w:ascii="Arial" w:hAnsi="Arial" w:cs="Arial"/>
        <w:sz w:val="20"/>
        <w:szCs w:val="20"/>
      </w:rPr>
      <w:t xml:space="preserve">Page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PAGE </w:instrText>
    </w:r>
    <w:r w:rsidRPr="00AF0B15">
      <w:rPr>
        <w:rStyle w:val="PageNumber"/>
        <w:rFonts w:ascii="Arial" w:hAnsi="Arial" w:cs="Arial"/>
        <w:sz w:val="20"/>
        <w:szCs w:val="20"/>
      </w:rPr>
      <w:fldChar w:fldCharType="separate"/>
    </w:r>
    <w:r w:rsidR="009B515F">
      <w:rPr>
        <w:rStyle w:val="PageNumber"/>
        <w:rFonts w:ascii="Arial" w:hAnsi="Arial" w:cs="Arial"/>
        <w:noProof/>
        <w:sz w:val="20"/>
        <w:szCs w:val="20"/>
      </w:rPr>
      <w:t>150</w:t>
    </w:r>
    <w:r w:rsidRPr="00AF0B15">
      <w:rPr>
        <w:rStyle w:val="PageNumber"/>
        <w:rFonts w:ascii="Arial" w:hAnsi="Arial" w:cs="Arial"/>
        <w:sz w:val="20"/>
        <w:szCs w:val="20"/>
      </w:rPr>
      <w:fldChar w:fldCharType="end"/>
    </w:r>
    <w:r w:rsidRPr="00AF0B15">
      <w:rPr>
        <w:rStyle w:val="PageNumber"/>
        <w:rFonts w:ascii="Arial" w:hAnsi="Arial" w:cs="Arial"/>
        <w:sz w:val="20"/>
        <w:szCs w:val="20"/>
      </w:rPr>
      <w:t xml:space="preserve"> of </w:t>
    </w:r>
    <w:r w:rsidRPr="00AF0B15">
      <w:rPr>
        <w:rStyle w:val="PageNumber"/>
        <w:rFonts w:ascii="Arial" w:hAnsi="Arial" w:cs="Arial"/>
        <w:sz w:val="20"/>
        <w:szCs w:val="20"/>
      </w:rPr>
      <w:fldChar w:fldCharType="begin"/>
    </w:r>
    <w:r w:rsidRPr="00AF0B15">
      <w:rPr>
        <w:rStyle w:val="PageNumber"/>
        <w:rFonts w:ascii="Arial" w:hAnsi="Arial" w:cs="Arial"/>
        <w:sz w:val="20"/>
        <w:szCs w:val="20"/>
      </w:rPr>
      <w:instrText xml:space="preserve"> NUMPAGES </w:instrText>
    </w:r>
    <w:r w:rsidRPr="00AF0B15">
      <w:rPr>
        <w:rStyle w:val="PageNumber"/>
        <w:rFonts w:ascii="Arial" w:hAnsi="Arial" w:cs="Arial"/>
        <w:sz w:val="20"/>
        <w:szCs w:val="20"/>
      </w:rPr>
      <w:fldChar w:fldCharType="separate"/>
    </w:r>
    <w:r w:rsidR="009B515F">
      <w:rPr>
        <w:rStyle w:val="PageNumber"/>
        <w:rFonts w:ascii="Arial" w:hAnsi="Arial" w:cs="Arial"/>
        <w:noProof/>
        <w:sz w:val="20"/>
        <w:szCs w:val="20"/>
      </w:rPr>
      <w:t>150</w:t>
    </w:r>
    <w:r w:rsidRPr="00AF0B15">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3B53A" w14:textId="77777777" w:rsidR="00552B30" w:rsidRDefault="00552B30" w:rsidP="008F6B31">
      <w:r>
        <w:separator/>
      </w:r>
    </w:p>
  </w:footnote>
  <w:footnote w:type="continuationSeparator" w:id="0">
    <w:p w14:paraId="0174B6DE" w14:textId="77777777" w:rsidR="00552B30" w:rsidRDefault="00552B30" w:rsidP="008F6B31">
      <w:r>
        <w:continuationSeparator/>
      </w:r>
    </w:p>
  </w:footnote>
  <w:footnote w:type="continuationNotice" w:id="1">
    <w:p w14:paraId="65D503F6" w14:textId="77777777" w:rsidR="00552B30" w:rsidRDefault="00552B30">
      <w:pPr>
        <w:spacing w:after="0"/>
      </w:pPr>
    </w:p>
  </w:footnote>
  <w:footnote w:id="2">
    <w:p w14:paraId="05CBAA07" w14:textId="77777777" w:rsidR="00552B30" w:rsidRPr="001017A3" w:rsidRDefault="00552B30" w:rsidP="00561A3B">
      <w:pPr>
        <w:pStyle w:val="FootnoteText"/>
        <w:ind w:left="709" w:hanging="709"/>
        <w:rPr>
          <w:rFonts w:ascii="Arial" w:hAnsi="Arial" w:cs="Arial"/>
          <w:sz w:val="20"/>
          <w:szCs w:val="20"/>
          <w:lang w:val="en-US"/>
        </w:rPr>
      </w:pPr>
      <w:r w:rsidRPr="001017A3">
        <w:rPr>
          <w:rStyle w:val="FootnoteReference"/>
          <w:rFonts w:ascii="Arial" w:hAnsi="Arial" w:cs="Arial"/>
          <w:sz w:val="20"/>
          <w:szCs w:val="20"/>
        </w:rPr>
        <w:footnoteRef/>
      </w:r>
      <w:r w:rsidRPr="001017A3">
        <w:rPr>
          <w:rFonts w:ascii="Arial" w:hAnsi="Arial" w:cs="Arial"/>
          <w:sz w:val="20"/>
          <w:szCs w:val="20"/>
        </w:rPr>
        <w:t xml:space="preserve"> </w:t>
      </w:r>
      <w:r>
        <w:rPr>
          <w:rFonts w:ascii="Arial" w:hAnsi="Arial" w:cs="Arial"/>
          <w:sz w:val="20"/>
          <w:szCs w:val="20"/>
        </w:rPr>
        <w:tab/>
      </w:r>
      <w:r w:rsidRPr="001017A3">
        <w:rPr>
          <w:rFonts w:ascii="Arial" w:hAnsi="Arial" w:cs="Arial"/>
          <w:sz w:val="20"/>
          <w:szCs w:val="20"/>
        </w:rPr>
        <w:t>Effective for audits of financial statements for periods ending on or after 15 December 2016</w:t>
      </w:r>
    </w:p>
  </w:footnote>
  <w:footnote w:id="3">
    <w:p w14:paraId="6DB7A1DF" w14:textId="726D1FCF" w:rsidR="00552B30" w:rsidRPr="00CA0233" w:rsidRDefault="00552B30" w:rsidP="00AD0FE9">
      <w:pPr>
        <w:pStyle w:val="FootnoteText"/>
        <w:ind w:left="709" w:hanging="709"/>
        <w:rPr>
          <w:rFonts w:ascii="Arial" w:hAnsi="Arial" w:cs="Arial"/>
          <w:sz w:val="20"/>
          <w:szCs w:val="20"/>
          <w:lang w:val="en-US"/>
        </w:rPr>
      </w:pPr>
      <w:r w:rsidRPr="00CA0233">
        <w:rPr>
          <w:rStyle w:val="FootnoteReference"/>
          <w:rFonts w:ascii="Arial" w:hAnsi="Arial" w:cs="Arial"/>
          <w:sz w:val="20"/>
          <w:szCs w:val="20"/>
        </w:rPr>
        <w:footnoteRef/>
      </w:r>
      <w:r w:rsidRPr="00CA0233">
        <w:rPr>
          <w:rFonts w:ascii="Arial" w:hAnsi="Arial" w:cs="Arial"/>
          <w:sz w:val="20"/>
          <w:szCs w:val="20"/>
        </w:rPr>
        <w:t xml:space="preserve"> </w:t>
      </w:r>
      <w:r w:rsidRPr="00CA0233">
        <w:rPr>
          <w:rFonts w:ascii="Arial" w:hAnsi="Arial" w:cs="Arial"/>
          <w:sz w:val="20"/>
          <w:szCs w:val="20"/>
          <w:lang w:val="en-US"/>
        </w:rPr>
        <w:tab/>
      </w:r>
      <w:r w:rsidRPr="00AD0FE9">
        <w:rPr>
          <w:rFonts w:ascii="Arial" w:hAnsi="Arial" w:cs="Arial"/>
          <w:sz w:val="20"/>
          <w:szCs w:val="20"/>
        </w:rPr>
        <w:t>Effective for audits of financial statements for periods ending on or after 15 December 2016</w:t>
      </w:r>
    </w:p>
  </w:footnote>
  <w:footnote w:id="4">
    <w:p w14:paraId="71467009" w14:textId="77777777" w:rsidR="00552B30" w:rsidRPr="001017A3" w:rsidRDefault="00552B30" w:rsidP="00561A3B">
      <w:pPr>
        <w:pStyle w:val="FootnoteText"/>
        <w:ind w:left="709" w:hanging="709"/>
        <w:rPr>
          <w:rFonts w:ascii="Arial" w:hAnsi="Arial" w:cs="Arial"/>
          <w:sz w:val="20"/>
          <w:szCs w:val="20"/>
          <w:lang w:val="en-US"/>
        </w:rPr>
      </w:pPr>
      <w:r w:rsidRPr="001017A3">
        <w:rPr>
          <w:rStyle w:val="FootnoteReference"/>
          <w:rFonts w:ascii="Arial" w:hAnsi="Arial" w:cs="Arial"/>
          <w:sz w:val="20"/>
          <w:szCs w:val="20"/>
        </w:rPr>
        <w:footnoteRef/>
      </w:r>
      <w:r w:rsidRPr="001017A3">
        <w:rPr>
          <w:rFonts w:ascii="Arial" w:hAnsi="Arial" w:cs="Arial"/>
          <w:sz w:val="20"/>
          <w:szCs w:val="20"/>
        </w:rPr>
        <w:t xml:space="preserve"> </w:t>
      </w:r>
      <w:r>
        <w:rPr>
          <w:rFonts w:ascii="Arial" w:hAnsi="Arial" w:cs="Arial"/>
          <w:sz w:val="20"/>
          <w:szCs w:val="20"/>
        </w:rPr>
        <w:tab/>
      </w:r>
      <w:r w:rsidRPr="001017A3">
        <w:rPr>
          <w:rFonts w:ascii="Arial" w:hAnsi="Arial" w:cs="Arial"/>
          <w:sz w:val="20"/>
          <w:szCs w:val="20"/>
        </w:rPr>
        <w:t>Effective for audits of financial statements for periods ending on or after 15 December 2016</w:t>
      </w:r>
    </w:p>
  </w:footnote>
  <w:footnote w:id="5">
    <w:p w14:paraId="3644EA87" w14:textId="77777777" w:rsidR="00552B30" w:rsidRPr="001017A3" w:rsidRDefault="00552B30" w:rsidP="00561A3B">
      <w:pPr>
        <w:pStyle w:val="FootnoteText"/>
        <w:ind w:left="709" w:hanging="709"/>
        <w:rPr>
          <w:rFonts w:ascii="Arial" w:hAnsi="Arial" w:cs="Arial"/>
          <w:sz w:val="20"/>
          <w:szCs w:val="20"/>
          <w:lang w:val="en-US"/>
        </w:rPr>
      </w:pPr>
      <w:r w:rsidRPr="001017A3">
        <w:rPr>
          <w:rStyle w:val="FootnoteReference"/>
          <w:rFonts w:ascii="Arial" w:hAnsi="Arial" w:cs="Arial"/>
          <w:sz w:val="20"/>
          <w:szCs w:val="20"/>
        </w:rPr>
        <w:footnoteRef/>
      </w:r>
      <w:r w:rsidRPr="001017A3">
        <w:rPr>
          <w:rFonts w:ascii="Arial" w:hAnsi="Arial" w:cs="Arial"/>
          <w:sz w:val="20"/>
          <w:szCs w:val="20"/>
        </w:rPr>
        <w:t xml:space="preserve"> </w:t>
      </w:r>
      <w:r>
        <w:rPr>
          <w:rFonts w:ascii="Arial" w:hAnsi="Arial" w:cs="Arial"/>
          <w:sz w:val="20"/>
          <w:szCs w:val="20"/>
        </w:rPr>
        <w:tab/>
      </w:r>
      <w:r w:rsidRPr="001017A3">
        <w:rPr>
          <w:rFonts w:ascii="Arial" w:hAnsi="Arial" w:cs="Arial"/>
          <w:sz w:val="20"/>
          <w:szCs w:val="20"/>
        </w:rPr>
        <w:t>Effective for audits of financial statements for periods ending on or after 15 December 2016</w:t>
      </w:r>
    </w:p>
  </w:footnote>
  <w:footnote w:id="6">
    <w:p w14:paraId="0CE60E32" w14:textId="77777777" w:rsidR="00552B30" w:rsidRPr="005B7C5F" w:rsidRDefault="00552B30" w:rsidP="00561A3B">
      <w:pPr>
        <w:pStyle w:val="FootnoteText"/>
        <w:ind w:left="709" w:hanging="709"/>
        <w:rPr>
          <w:lang w:val="en-US"/>
        </w:rPr>
      </w:pPr>
      <w:r>
        <w:rPr>
          <w:rStyle w:val="FootnoteReference"/>
        </w:rPr>
        <w:footnoteRef/>
      </w:r>
      <w:r>
        <w:t xml:space="preserve"> </w:t>
      </w:r>
      <w:r>
        <w:tab/>
      </w:r>
      <w:r w:rsidRPr="001017A3">
        <w:rPr>
          <w:rFonts w:ascii="Arial" w:hAnsi="Arial" w:cs="Arial"/>
          <w:sz w:val="20"/>
          <w:szCs w:val="20"/>
        </w:rPr>
        <w:t>Effective for audits of financial statements for periods ending on or after 15 December 2016</w:t>
      </w:r>
    </w:p>
  </w:footnote>
  <w:footnote w:id="7">
    <w:p w14:paraId="70BB3CC6" w14:textId="6556B360" w:rsidR="00552B30" w:rsidRPr="001017A3" w:rsidRDefault="00552B30" w:rsidP="00561A3B">
      <w:pPr>
        <w:pStyle w:val="FootnoteText"/>
        <w:ind w:left="709" w:hanging="709"/>
        <w:rPr>
          <w:rFonts w:ascii="Arial" w:hAnsi="Arial" w:cs="Arial"/>
          <w:sz w:val="20"/>
          <w:szCs w:val="20"/>
          <w:lang w:val="en-US"/>
        </w:rPr>
      </w:pPr>
      <w:r w:rsidRPr="001017A3">
        <w:rPr>
          <w:rStyle w:val="FootnoteReference"/>
          <w:rFonts w:ascii="Arial" w:hAnsi="Arial" w:cs="Arial"/>
          <w:sz w:val="20"/>
          <w:szCs w:val="20"/>
        </w:rPr>
        <w:footnoteRef/>
      </w:r>
      <w:r w:rsidRPr="001017A3">
        <w:rPr>
          <w:rFonts w:ascii="Arial" w:hAnsi="Arial" w:cs="Arial"/>
          <w:sz w:val="20"/>
          <w:szCs w:val="20"/>
        </w:rPr>
        <w:t xml:space="preserve"> </w:t>
      </w:r>
      <w:r>
        <w:rPr>
          <w:rFonts w:ascii="Arial" w:hAnsi="Arial" w:cs="Arial"/>
          <w:sz w:val="20"/>
          <w:szCs w:val="20"/>
        </w:rPr>
        <w:tab/>
        <w:t>E</w:t>
      </w:r>
      <w:r w:rsidRPr="001017A3">
        <w:rPr>
          <w:rFonts w:ascii="Arial" w:hAnsi="Arial" w:cs="Arial"/>
          <w:sz w:val="20"/>
          <w:szCs w:val="20"/>
        </w:rPr>
        <w:t>ffective for audits of financial statements for periods ending on or after 15 December 2016</w:t>
      </w:r>
    </w:p>
  </w:footnote>
  <w:footnote w:id="8">
    <w:p w14:paraId="5A176300" w14:textId="77777777" w:rsidR="00552B30" w:rsidRPr="00561A3B" w:rsidRDefault="00552B30" w:rsidP="00561A3B">
      <w:pPr>
        <w:pStyle w:val="FootnoteText"/>
        <w:ind w:left="709" w:hanging="709"/>
        <w:rPr>
          <w:rFonts w:ascii="Arial" w:hAnsi="Arial" w:cs="Arial"/>
          <w:sz w:val="20"/>
          <w:szCs w:val="20"/>
          <w:lang w:val="en-US"/>
        </w:rPr>
      </w:pPr>
      <w:r w:rsidRPr="00561A3B">
        <w:rPr>
          <w:rStyle w:val="FootnoteReference"/>
          <w:rFonts w:ascii="Arial" w:hAnsi="Arial" w:cs="Arial"/>
          <w:sz w:val="20"/>
          <w:szCs w:val="20"/>
        </w:rPr>
        <w:footnoteRef/>
      </w:r>
      <w:r w:rsidRPr="00561A3B">
        <w:rPr>
          <w:rFonts w:ascii="Arial" w:hAnsi="Arial" w:cs="Arial"/>
          <w:sz w:val="20"/>
          <w:szCs w:val="20"/>
        </w:rPr>
        <w:t xml:space="preserve"> </w:t>
      </w:r>
      <w:r w:rsidRPr="00561A3B">
        <w:rPr>
          <w:rFonts w:ascii="Arial" w:hAnsi="Arial" w:cs="Arial"/>
          <w:sz w:val="20"/>
          <w:szCs w:val="20"/>
        </w:rPr>
        <w:tab/>
      </w:r>
      <w:r w:rsidRPr="00E56B3C">
        <w:rPr>
          <w:rFonts w:ascii="Arial" w:hAnsi="Arial" w:cs="Arial"/>
          <w:sz w:val="20"/>
          <w:szCs w:val="20"/>
        </w:rPr>
        <w:t>Effective for audits of financial statements for periods ending on or after 15 December 2016</w:t>
      </w:r>
    </w:p>
  </w:footnote>
  <w:footnote w:id="9">
    <w:p w14:paraId="46994BBD" w14:textId="6798993F" w:rsidR="00552B30" w:rsidRPr="000A1FE8" w:rsidRDefault="00552B30" w:rsidP="00DB406B">
      <w:pPr>
        <w:pStyle w:val="FootnoteText"/>
        <w:ind w:left="709" w:hanging="709"/>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Conforming amendments e</w:t>
      </w:r>
      <w:r w:rsidRPr="001017A3">
        <w:rPr>
          <w:rFonts w:ascii="Arial" w:hAnsi="Arial" w:cs="Arial"/>
          <w:sz w:val="20"/>
          <w:szCs w:val="20"/>
        </w:rPr>
        <w:t>ffective for audits of financial statements for periods ending on or after 15 December 2016</w:t>
      </w:r>
    </w:p>
  </w:footnote>
  <w:footnote w:id="10">
    <w:p w14:paraId="4E3DE691" w14:textId="77777777" w:rsidR="00552B30" w:rsidRPr="009D2E72" w:rsidRDefault="00552B30" w:rsidP="00561A3B">
      <w:pPr>
        <w:pStyle w:val="FootnoteText"/>
        <w:ind w:left="709" w:hanging="709"/>
        <w:rPr>
          <w:rFonts w:ascii="Arial" w:hAnsi="Arial" w:cs="Arial"/>
          <w:sz w:val="18"/>
          <w:szCs w:val="18"/>
          <w:lang w:val="en-US"/>
        </w:rPr>
      </w:pPr>
      <w:r w:rsidRPr="001017A3">
        <w:rPr>
          <w:rStyle w:val="FootnoteReference"/>
          <w:rFonts w:ascii="Arial" w:hAnsi="Arial" w:cs="Arial"/>
          <w:sz w:val="20"/>
          <w:szCs w:val="20"/>
        </w:rPr>
        <w:footnoteRef/>
      </w:r>
      <w:r w:rsidRPr="001017A3">
        <w:rPr>
          <w:rFonts w:ascii="Arial" w:hAnsi="Arial" w:cs="Arial"/>
          <w:sz w:val="20"/>
          <w:szCs w:val="20"/>
        </w:rPr>
        <w:t xml:space="preserve"> </w:t>
      </w:r>
      <w:r>
        <w:rPr>
          <w:rFonts w:ascii="Arial" w:hAnsi="Arial" w:cs="Arial"/>
          <w:sz w:val="20"/>
          <w:szCs w:val="20"/>
        </w:rPr>
        <w:tab/>
      </w:r>
      <w:r w:rsidRPr="001017A3">
        <w:rPr>
          <w:rFonts w:ascii="Arial" w:hAnsi="Arial" w:cs="Arial"/>
          <w:sz w:val="20"/>
          <w:szCs w:val="20"/>
        </w:rPr>
        <w:t>Effective for reviews of financial statements for periods ending on or after 31 December 2013</w:t>
      </w:r>
    </w:p>
  </w:footnote>
  <w:footnote w:id="11">
    <w:p w14:paraId="37C33446" w14:textId="245319EC" w:rsidR="00552B30" w:rsidRPr="0038727B" w:rsidRDefault="00552B30" w:rsidP="00561A3B">
      <w:pPr>
        <w:pStyle w:val="FootnoteText"/>
        <w:ind w:left="709" w:hanging="709"/>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r>
      <w:r>
        <w:rPr>
          <w:rFonts w:ascii="Arial" w:hAnsi="Arial" w:cs="Arial"/>
          <w:sz w:val="20"/>
          <w:szCs w:val="20"/>
        </w:rPr>
        <w:t>E</w:t>
      </w:r>
      <w:r w:rsidRPr="00FE65CA">
        <w:rPr>
          <w:rFonts w:ascii="Arial" w:hAnsi="Arial" w:cs="Arial"/>
          <w:sz w:val="20"/>
          <w:szCs w:val="20"/>
        </w:rPr>
        <w:t>ffective for audits of financial statements for periods ending on or after 15 December 2016</w:t>
      </w:r>
    </w:p>
  </w:footnote>
  <w:footnote w:id="12">
    <w:p w14:paraId="17BF1ADF" w14:textId="763E29CF" w:rsidR="00552B30" w:rsidRPr="00AF0B15" w:rsidRDefault="00552B30" w:rsidP="00E46341">
      <w:pPr>
        <w:spacing w:after="0"/>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 Consolidated</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13">
    <w:p w14:paraId="1066483D" w14:textId="77777777" w:rsidR="00552B30" w:rsidRPr="00AF0B15" w:rsidRDefault="00552B30" w:rsidP="00307C30">
      <w:pPr>
        <w:spacing w:after="0"/>
        <w:ind w:left="709" w:hanging="709"/>
        <w:rPr>
          <w:rFonts w:ascii="Arial" w:hAnsi="Arial" w:cs="Arial"/>
          <w:sz w:val="20"/>
          <w:szCs w:val="20"/>
        </w:rPr>
      </w:pPr>
      <w:r w:rsidRPr="00AF0B15">
        <w:rPr>
          <w:rFonts w:ascii="Arial" w:hAnsi="Arial" w:cs="Arial"/>
          <w:sz w:val="20"/>
          <w:szCs w:val="20"/>
          <w:lang w:val="en-ZA"/>
        </w:rPr>
        <w:footnoteRef/>
      </w:r>
      <w:r w:rsidRPr="00AF0B15">
        <w:rPr>
          <w:rFonts w:ascii="Arial" w:hAnsi="Arial" w:cs="Arial"/>
          <w:sz w:val="20"/>
          <w:szCs w:val="20"/>
          <w:lang w:val="en-ZA"/>
        </w:rPr>
        <w:tab/>
      </w:r>
      <w:r w:rsidRPr="00AF0B15">
        <w:rPr>
          <w:rFonts w:ascii="Arial" w:hAnsi="Arial" w:cs="Arial"/>
          <w:sz w:val="20"/>
          <w:szCs w:val="20"/>
          <w:lang w:val="en-ZA"/>
        </w:rPr>
        <w:tab/>
        <w:t>The sub-title “Report on the</w:t>
      </w:r>
      <w:r>
        <w:rPr>
          <w:rFonts w:ascii="Arial" w:hAnsi="Arial" w:cs="Arial"/>
          <w:sz w:val="20"/>
          <w:szCs w:val="20"/>
          <w:lang w:val="en-ZA"/>
        </w:rPr>
        <w:t xml:space="preserve"> Audit of the</w:t>
      </w:r>
      <w:r w:rsidRPr="00AF0B15">
        <w:rPr>
          <w:rFonts w:ascii="Arial" w:hAnsi="Arial" w:cs="Arial"/>
          <w:sz w:val="20"/>
          <w:szCs w:val="20"/>
          <w:lang w:val="en-ZA"/>
        </w:rPr>
        <w:t xml:space="preserve"> Financial Statements” is unnecessary in circumstances when the second sub-title “Report on Other Legal and Regulatory Requirements” is not applicable.</w:t>
      </w:r>
    </w:p>
  </w:footnote>
  <w:footnote w:id="14">
    <w:p w14:paraId="5B2180DF" w14:textId="77777777" w:rsidR="00552B30" w:rsidRPr="00AF0B15" w:rsidRDefault="00552B30" w:rsidP="002E4C83">
      <w:pPr>
        <w:spacing w:after="0"/>
        <w:ind w:left="709" w:hanging="709"/>
        <w:rPr>
          <w:rFonts w:ascii="Arial" w:hAnsi="Arial" w:cs="Arial"/>
          <w:sz w:val="20"/>
          <w:szCs w:val="20"/>
          <w:lang w:val="en-ZA"/>
        </w:rPr>
      </w:pPr>
      <w:r w:rsidRPr="00AF0B15">
        <w:rPr>
          <w:rFonts w:ascii="Arial" w:hAnsi="Arial" w:cs="Arial"/>
          <w:sz w:val="20"/>
          <w:szCs w:val="20"/>
          <w:lang w:val="en-ZA"/>
        </w:rPr>
        <w:footnoteRef/>
      </w:r>
      <w:r w:rsidRPr="00AF0B15">
        <w:rPr>
          <w:rFonts w:ascii="Arial" w:hAnsi="Arial" w:cs="Arial"/>
          <w:sz w:val="20"/>
          <w:szCs w:val="20"/>
          <w:lang w:val="en-ZA"/>
        </w:rPr>
        <w:t xml:space="preserve"> </w:t>
      </w:r>
      <w:r w:rsidRPr="00AF0B15">
        <w:rPr>
          <w:rFonts w:ascii="Arial" w:hAnsi="Arial" w:cs="Arial"/>
          <w:sz w:val="20"/>
          <w:szCs w:val="20"/>
          <w:lang w:val="en-ZA"/>
        </w:rPr>
        <w:tab/>
        <w:t>The sub-title “Report on the Financial Statements” is unnecessary in circumstances when the second subtitle “Report on Other Legal and Regulatory Requirements” is not applicable</w:t>
      </w:r>
    </w:p>
  </w:footnote>
  <w:footnote w:id="15">
    <w:p w14:paraId="2F59D915" w14:textId="492859A2" w:rsidR="00552B30" w:rsidRPr="00AF0B15" w:rsidRDefault="00552B30" w:rsidP="002E4C83">
      <w:pPr>
        <w:pStyle w:val="FootnoteText"/>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7C59CE">
        <w:rPr>
          <w:rFonts w:ascii="Arial" w:hAnsi="Arial" w:cs="Arial"/>
          <w:sz w:val="20"/>
          <w:szCs w:val="20"/>
          <w:lang w:val="en-ZA" w:eastAsia="en-GB"/>
        </w:rPr>
        <w:t>May refer to International Financial Reporting Standards, as applicable</w:t>
      </w:r>
    </w:p>
  </w:footnote>
  <w:footnote w:id="16">
    <w:p w14:paraId="38B1CBCB" w14:textId="77777777" w:rsidR="00552B30" w:rsidRPr="00AF0B15" w:rsidRDefault="00552B30" w:rsidP="004130EF">
      <w:pPr>
        <w:pStyle w:val="FootnoteText"/>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 xml:space="preserve">There is no requirement for an </w:t>
      </w:r>
      <w:r>
        <w:rPr>
          <w:rFonts w:ascii="Arial" w:hAnsi="Arial" w:cs="Arial"/>
          <w:sz w:val="20"/>
          <w:szCs w:val="20"/>
          <w:lang w:val="en-ZA"/>
        </w:rPr>
        <w:t>i</w:t>
      </w:r>
      <w:r w:rsidRPr="00AF0B15">
        <w:rPr>
          <w:rFonts w:ascii="Arial" w:hAnsi="Arial" w:cs="Arial"/>
          <w:sz w:val="20"/>
          <w:szCs w:val="20"/>
          <w:lang w:val="en-ZA"/>
        </w:rPr>
        <w:t xml:space="preserve">ndependent </w:t>
      </w:r>
      <w:r>
        <w:rPr>
          <w:rFonts w:ascii="Arial" w:hAnsi="Arial" w:cs="Arial"/>
          <w:sz w:val="20"/>
          <w:szCs w:val="20"/>
          <w:lang w:val="en-ZA"/>
        </w:rPr>
        <w:t>r</w:t>
      </w:r>
      <w:r w:rsidRPr="00AF0B15">
        <w:rPr>
          <w:rFonts w:ascii="Arial" w:hAnsi="Arial" w:cs="Arial"/>
          <w:sz w:val="20"/>
          <w:szCs w:val="20"/>
          <w:lang w:val="en-ZA"/>
        </w:rPr>
        <w:t xml:space="preserve">eviewer to include in the </w:t>
      </w:r>
      <w:r w:rsidRPr="00AF0B15">
        <w:rPr>
          <w:rFonts w:ascii="Arial" w:hAnsi="Arial" w:cs="Arial"/>
          <w:i/>
          <w:sz w:val="20"/>
          <w:szCs w:val="20"/>
          <w:lang w:val="en-ZA"/>
        </w:rPr>
        <w:t>“Report on Other Legal and Regulatory Requirements”</w:t>
      </w:r>
      <w:r w:rsidRPr="00AF0B15">
        <w:rPr>
          <w:rFonts w:ascii="Arial" w:hAnsi="Arial" w:cs="Arial"/>
          <w:sz w:val="20"/>
          <w:szCs w:val="20"/>
          <w:lang w:val="en-ZA"/>
        </w:rPr>
        <w:t xml:space="preserve"> a Reportable Irregularity reported to CIPC in accordance with Companies Regulation 29(1)(b) and (6) to (11).</w:t>
      </w:r>
    </w:p>
  </w:footnote>
  <w:footnote w:id="17">
    <w:p w14:paraId="2A1D9C3D" w14:textId="45988F31" w:rsidR="00552B30" w:rsidRPr="00B24435" w:rsidRDefault="00552B30" w:rsidP="00FE3296">
      <w:pPr>
        <w:pStyle w:val="FootnoteText"/>
        <w:ind w:left="709" w:hanging="709"/>
        <w:rPr>
          <w:rFonts w:ascii="Arial" w:hAnsi="Arial" w:cs="Arial"/>
          <w:sz w:val="20"/>
          <w:szCs w:val="20"/>
        </w:rPr>
      </w:pPr>
      <w:r w:rsidRPr="00B24435">
        <w:rPr>
          <w:rStyle w:val="FootnoteReference"/>
          <w:rFonts w:ascii="Arial" w:hAnsi="Arial" w:cs="Arial"/>
          <w:sz w:val="20"/>
          <w:szCs w:val="20"/>
        </w:rPr>
        <w:footnoteRef/>
      </w:r>
      <w:r w:rsidRPr="00B24435">
        <w:rPr>
          <w:rFonts w:ascii="Arial" w:hAnsi="Arial" w:cs="Arial"/>
          <w:sz w:val="20"/>
          <w:szCs w:val="20"/>
        </w:rPr>
        <w:t xml:space="preserve"> </w:t>
      </w:r>
      <w:r w:rsidRPr="00B24435">
        <w:rPr>
          <w:rFonts w:ascii="Arial" w:hAnsi="Arial" w:cs="Arial"/>
          <w:sz w:val="20"/>
          <w:szCs w:val="20"/>
        </w:rPr>
        <w:tab/>
        <w:t>This heading will be necessary as the report will contain information on other re</w:t>
      </w:r>
      <w:r w:rsidRPr="006F7B1F">
        <w:rPr>
          <w:rFonts w:ascii="Arial" w:hAnsi="Arial" w:cs="Arial"/>
          <w:sz w:val="20"/>
          <w:szCs w:val="20"/>
        </w:rPr>
        <w:t>porting requirements of the PAA</w:t>
      </w:r>
    </w:p>
  </w:footnote>
  <w:footnote w:id="18">
    <w:p w14:paraId="5231FE53" w14:textId="3F918CFB" w:rsidR="00552B30" w:rsidRPr="00AF0B15" w:rsidRDefault="00552B30">
      <w:pPr>
        <w:pStyle w:val="FootnoteText"/>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 paragraphs 22 and A16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 and A120</w:t>
      </w:r>
    </w:p>
  </w:footnote>
  <w:footnote w:id="19">
    <w:p w14:paraId="62F68A25" w14:textId="77777777" w:rsidR="00552B30" w:rsidRPr="00AF0B15" w:rsidRDefault="00552B30">
      <w:pPr>
        <w:pStyle w:val="FootnoteText"/>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 paragraph A16</w:t>
      </w:r>
    </w:p>
  </w:footnote>
  <w:footnote w:id="20">
    <w:p w14:paraId="271E9F09" w14:textId="2316447C" w:rsidR="00552B30" w:rsidRPr="00AF0B15" w:rsidRDefault="00552B30">
      <w:pPr>
        <w:pStyle w:val="FootnoteText"/>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lang w:val="en-ZA"/>
        </w:rPr>
        <w:tab/>
        <w:t xml:space="preserve">Companies Act, 2008, </w:t>
      </w:r>
      <w:r w:rsidRPr="002653D0">
        <w:rPr>
          <w:rFonts w:ascii="Arial" w:hAnsi="Arial" w:cs="Arial"/>
          <w:sz w:val="20"/>
          <w:szCs w:val="20"/>
          <w:lang w:val="en-ZA"/>
        </w:rPr>
        <w:t>Section</w:t>
      </w:r>
      <w:r w:rsidRPr="00E044E1">
        <w:rPr>
          <w:rFonts w:ascii="Arial" w:hAnsi="Arial" w:cs="Arial"/>
          <w:sz w:val="20"/>
          <w:szCs w:val="20"/>
          <w:lang w:val="en-ZA"/>
        </w:rPr>
        <w:t xml:space="preserve"> 29</w:t>
      </w:r>
      <w:r w:rsidRPr="00AF0B15">
        <w:rPr>
          <w:rFonts w:ascii="Arial" w:hAnsi="Arial" w:cs="Arial"/>
          <w:sz w:val="20"/>
          <w:szCs w:val="20"/>
          <w:lang w:val="en-ZA"/>
        </w:rPr>
        <w:t>(3)(a)</w:t>
      </w:r>
    </w:p>
  </w:footnote>
  <w:footnote w:id="21">
    <w:p w14:paraId="5CC7DDD5" w14:textId="4C7AD268" w:rsidR="00552B30" w:rsidRPr="00AF0B15" w:rsidRDefault="00552B30" w:rsidP="005905E2">
      <w:pPr>
        <w:pStyle w:val="FootnoteText"/>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A18</w:t>
      </w:r>
      <w:r>
        <w:rPr>
          <w:rFonts w:ascii="Arial" w:hAnsi="Arial" w:cs="Arial"/>
          <w:sz w:val="20"/>
          <w:szCs w:val="20"/>
          <w:lang w:val="en-ZA"/>
        </w:rPr>
        <w:t xml:space="preserve"> and </w:t>
      </w:r>
      <w:r w:rsidRPr="00AF0B15">
        <w:rPr>
          <w:rFonts w:ascii="Arial" w:hAnsi="Arial" w:cs="Arial"/>
          <w:sz w:val="20"/>
          <w:szCs w:val="20"/>
          <w:lang w:val="en-ZA"/>
        </w:rPr>
        <w:t>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A121</w:t>
      </w:r>
    </w:p>
  </w:footnote>
  <w:footnote w:id="22">
    <w:p w14:paraId="7A960BBE" w14:textId="4DE62560" w:rsidR="00552B30" w:rsidRPr="00AF0B15" w:rsidRDefault="00552B30" w:rsidP="001B6647">
      <w:pPr>
        <w:pStyle w:val="FootnoteText"/>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lang w:val="en-ZA"/>
        </w:rPr>
        <w:tab/>
        <w:t>ISA 700</w:t>
      </w:r>
      <w:r>
        <w:rPr>
          <w:rFonts w:ascii="Arial" w:hAnsi="Arial" w:cs="Arial"/>
          <w:sz w:val="20"/>
          <w:szCs w:val="20"/>
          <w:lang w:val="en-ZA"/>
        </w:rPr>
        <w:t xml:space="preserve"> (Revised)</w:t>
      </w:r>
      <w:r w:rsidRPr="00AF0B15">
        <w:rPr>
          <w:rFonts w:ascii="Arial" w:hAnsi="Arial" w:cs="Arial"/>
          <w:sz w:val="20"/>
          <w:szCs w:val="20"/>
          <w:lang w:val="en-ZA"/>
        </w:rPr>
        <w:t>, paragraph 2</w:t>
      </w:r>
      <w:r>
        <w:rPr>
          <w:rFonts w:ascii="Arial" w:hAnsi="Arial" w:cs="Arial"/>
          <w:sz w:val="20"/>
          <w:szCs w:val="20"/>
          <w:lang w:val="en-ZA"/>
        </w:rPr>
        <w:t>4</w:t>
      </w:r>
      <w:r w:rsidRPr="00AF0B15">
        <w:rPr>
          <w:rFonts w:ascii="Arial" w:hAnsi="Arial" w:cs="Arial"/>
          <w:sz w:val="20"/>
          <w:szCs w:val="20"/>
          <w:lang w:val="en-ZA"/>
        </w:rPr>
        <w:t>(c)</w:t>
      </w:r>
      <w:r>
        <w:rPr>
          <w:rFonts w:ascii="Arial" w:hAnsi="Arial" w:cs="Arial"/>
          <w:sz w:val="20"/>
          <w:szCs w:val="20"/>
          <w:lang w:val="en-ZA"/>
        </w:rPr>
        <w:t xml:space="preserve"> and A17</w:t>
      </w:r>
      <w:r w:rsidRPr="00AF0B15">
        <w:rPr>
          <w:rFonts w:ascii="Arial" w:hAnsi="Arial" w:cs="Arial"/>
          <w:sz w:val="20"/>
          <w:szCs w:val="20"/>
          <w:lang w:val="en-ZA"/>
        </w:rPr>
        <w:t xml:space="preserve"> and ISRE 2400</w:t>
      </w:r>
      <w:r>
        <w:rPr>
          <w:rFonts w:ascii="Arial" w:hAnsi="Arial" w:cs="Arial"/>
          <w:sz w:val="20"/>
          <w:szCs w:val="20"/>
          <w:lang w:val="en-ZA"/>
        </w:rPr>
        <w:t xml:space="preserve"> (Revised)</w:t>
      </w:r>
      <w:r w:rsidRPr="00AF0B15">
        <w:rPr>
          <w:rFonts w:ascii="Arial" w:hAnsi="Arial" w:cs="Arial"/>
          <w:sz w:val="20"/>
          <w:szCs w:val="20"/>
          <w:lang w:val="en-ZA"/>
        </w:rPr>
        <w:t xml:space="preserve">, paragraph </w:t>
      </w:r>
      <w:r>
        <w:rPr>
          <w:rFonts w:ascii="Arial" w:hAnsi="Arial" w:cs="Arial"/>
          <w:sz w:val="20"/>
          <w:szCs w:val="20"/>
          <w:lang w:val="en-ZA"/>
        </w:rPr>
        <w:t>86</w:t>
      </w:r>
      <w:r w:rsidRPr="00AF0B15">
        <w:rPr>
          <w:rFonts w:ascii="Arial" w:hAnsi="Arial" w:cs="Arial"/>
          <w:sz w:val="20"/>
          <w:szCs w:val="20"/>
          <w:lang w:val="en-ZA"/>
        </w:rPr>
        <w:t>(c)(i)</w:t>
      </w:r>
    </w:p>
  </w:footnote>
  <w:footnote w:id="23">
    <w:p w14:paraId="694D7048" w14:textId="53FBD703" w:rsidR="00552B30" w:rsidRPr="00AF0B15" w:rsidRDefault="00552B30">
      <w:pPr>
        <w:pStyle w:val="FootnoteText"/>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paragraph A17</w:t>
      </w:r>
    </w:p>
  </w:footnote>
  <w:footnote w:id="24">
    <w:p w14:paraId="5AD96886" w14:textId="0E66BC93" w:rsidR="00552B30" w:rsidRPr="00AF0B15" w:rsidRDefault="00552B30">
      <w:pPr>
        <w:pStyle w:val="FootnoteText"/>
        <w:rPr>
          <w:rStyle w:val="FootnoteReference"/>
          <w:rFonts w:ascii="Arial" w:hAnsi="Arial" w:cs="Arial"/>
          <w:sz w:val="20"/>
          <w:szCs w:val="20"/>
        </w:rPr>
      </w:pPr>
      <w:r w:rsidRPr="00AF0B15">
        <w:rPr>
          <w:rStyle w:val="FootnoteReference"/>
          <w:rFonts w:ascii="Arial" w:hAnsi="Arial" w:cs="Arial"/>
          <w:sz w:val="20"/>
          <w:szCs w:val="20"/>
        </w:rPr>
        <w:footnoteRef/>
      </w:r>
      <w:r w:rsidRPr="00AF0B15">
        <w:rPr>
          <w:rStyle w:val="FootnoteReference"/>
          <w:rFonts w:ascii="Arial" w:hAnsi="Arial" w:cs="Arial"/>
          <w:sz w:val="20"/>
          <w:szCs w:val="20"/>
        </w:rPr>
        <w:t xml:space="preserve"> </w:t>
      </w:r>
      <w:r w:rsidRPr="00AF0B15">
        <w:rPr>
          <w:rFonts w:ascii="Arial" w:hAnsi="Arial" w:cs="Arial"/>
          <w:sz w:val="20"/>
          <w:szCs w:val="20"/>
        </w:rPr>
        <w:tab/>
      </w:r>
      <w:r w:rsidRPr="00AF0B15">
        <w:rPr>
          <w:rStyle w:val="FootnoteReference"/>
          <w:rFonts w:ascii="Arial" w:hAnsi="Arial" w:cs="Arial"/>
          <w:sz w:val="20"/>
          <w:szCs w:val="20"/>
        </w:rPr>
        <w:t xml:space="preserve">Companies Act, 2008, </w:t>
      </w:r>
      <w:r w:rsidRPr="006554C5">
        <w:rPr>
          <w:rStyle w:val="FootnoteReference"/>
          <w:rFonts w:ascii="Arial" w:hAnsi="Arial" w:cs="Arial"/>
          <w:sz w:val="20"/>
          <w:szCs w:val="20"/>
        </w:rPr>
        <w:t>Section</w:t>
      </w:r>
      <w:r w:rsidRPr="006554C5">
        <w:rPr>
          <w:rFonts w:ascii="Arial" w:hAnsi="Arial" w:cs="Arial"/>
          <w:sz w:val="20"/>
          <w:szCs w:val="20"/>
        </w:rPr>
        <w:t>s</w:t>
      </w:r>
      <w:r w:rsidRPr="00AF0B15">
        <w:rPr>
          <w:rStyle w:val="FootnoteReference"/>
          <w:rFonts w:ascii="Arial" w:hAnsi="Arial" w:cs="Arial"/>
          <w:sz w:val="20"/>
          <w:szCs w:val="20"/>
        </w:rPr>
        <w:t xml:space="preserve"> </w:t>
      </w:r>
      <w:r w:rsidRPr="00AF0B15">
        <w:rPr>
          <w:rFonts w:ascii="Arial" w:hAnsi="Arial" w:cs="Arial"/>
          <w:sz w:val="20"/>
          <w:szCs w:val="20"/>
        </w:rPr>
        <w:t xml:space="preserve">29(1) and </w:t>
      </w:r>
      <w:r w:rsidRPr="00AF0B15">
        <w:rPr>
          <w:rStyle w:val="FootnoteReference"/>
          <w:rFonts w:ascii="Arial" w:hAnsi="Arial" w:cs="Arial"/>
          <w:sz w:val="20"/>
          <w:szCs w:val="20"/>
        </w:rPr>
        <w:t>30(3)</w:t>
      </w:r>
      <w:r w:rsidRPr="00AF0B15">
        <w:rPr>
          <w:rFonts w:ascii="Arial" w:hAnsi="Arial" w:cs="Arial"/>
          <w:sz w:val="20"/>
          <w:szCs w:val="20"/>
        </w:rPr>
        <w:t xml:space="preserve">(a) and </w:t>
      </w:r>
      <w:r w:rsidRPr="00AF0B15">
        <w:rPr>
          <w:rStyle w:val="FootnoteReference"/>
          <w:rFonts w:ascii="Arial" w:hAnsi="Arial" w:cs="Arial"/>
          <w:sz w:val="20"/>
          <w:szCs w:val="20"/>
        </w:rPr>
        <w:t>(b)</w:t>
      </w:r>
    </w:p>
  </w:footnote>
  <w:footnote w:id="25">
    <w:p w14:paraId="61985A6C" w14:textId="043BAB76" w:rsidR="00552B30" w:rsidRPr="0038727B" w:rsidRDefault="00552B30">
      <w:pPr>
        <w:pStyle w:val="FootnoteText"/>
        <w:rPr>
          <w:rStyle w:val="FootnoteReference"/>
          <w:rFonts w:ascii="Arial" w:hAnsi="Arial" w:cs="Arial"/>
          <w:sz w:val="20"/>
          <w:szCs w:val="20"/>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t>ISA 700 (Revised), paragraph</w:t>
      </w:r>
      <w:r>
        <w:rPr>
          <w:rFonts w:ascii="Arial" w:hAnsi="Arial" w:cs="Arial"/>
          <w:sz w:val="20"/>
          <w:szCs w:val="20"/>
        </w:rPr>
        <w:t>s</w:t>
      </w:r>
      <w:r w:rsidRPr="0038727B">
        <w:rPr>
          <w:rStyle w:val="FootnoteReference"/>
          <w:rFonts w:ascii="Arial" w:hAnsi="Arial" w:cs="Arial"/>
          <w:sz w:val="20"/>
          <w:szCs w:val="20"/>
        </w:rPr>
        <w:t xml:space="preserve"> 28(c)</w:t>
      </w:r>
      <w:r>
        <w:rPr>
          <w:rFonts w:ascii="Arial" w:hAnsi="Arial" w:cs="Arial"/>
          <w:sz w:val="20"/>
          <w:szCs w:val="20"/>
        </w:rPr>
        <w:t xml:space="preserve"> and A29 to A32</w:t>
      </w:r>
    </w:p>
  </w:footnote>
  <w:footnote w:id="26">
    <w:p w14:paraId="788B5BE0" w14:textId="165D1BDC" w:rsidR="00552B30" w:rsidRPr="0038727B" w:rsidRDefault="00552B30" w:rsidP="00B7320D">
      <w:pPr>
        <w:pStyle w:val="FootnoteText"/>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Companies Act, 2008</w:t>
      </w:r>
      <w:r w:rsidRPr="00273C61">
        <w:rPr>
          <w:rFonts w:ascii="Arial" w:hAnsi="Arial" w:cs="Arial"/>
          <w:sz w:val="20"/>
          <w:szCs w:val="20"/>
          <w:lang w:val="en-US"/>
        </w:rPr>
        <w:t xml:space="preserve">, </w:t>
      </w:r>
      <w:r w:rsidRPr="006554C5">
        <w:rPr>
          <w:rFonts w:ascii="Arial" w:hAnsi="Arial" w:cs="Arial"/>
          <w:sz w:val="20"/>
          <w:szCs w:val="20"/>
          <w:lang w:val="en-US"/>
        </w:rPr>
        <w:t>Sections</w:t>
      </w:r>
      <w:r w:rsidRPr="0038727B">
        <w:rPr>
          <w:rFonts w:ascii="Arial" w:hAnsi="Arial" w:cs="Arial"/>
          <w:sz w:val="20"/>
          <w:szCs w:val="20"/>
          <w:lang w:val="en-US"/>
        </w:rPr>
        <w:t xml:space="preserve"> 90(2) and 92</w:t>
      </w:r>
    </w:p>
  </w:footnote>
  <w:footnote w:id="27">
    <w:p w14:paraId="662E0CCB" w14:textId="51511D60" w:rsidR="00552B30" w:rsidRPr="0038727B" w:rsidRDefault="00552B30">
      <w:pPr>
        <w:pStyle w:val="FootnoteText"/>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rPr>
        <w:tab/>
      </w:r>
      <w:r w:rsidRPr="0038727B">
        <w:rPr>
          <w:rFonts w:ascii="Arial" w:hAnsi="Arial" w:cs="Arial"/>
          <w:sz w:val="20"/>
          <w:szCs w:val="20"/>
          <w:lang w:val="en-US"/>
        </w:rPr>
        <w:t>ISA 701 and ISA 700 (Revised), paragraphs 30 to 31 and A35 to A38</w:t>
      </w:r>
    </w:p>
  </w:footnote>
  <w:footnote w:id="28">
    <w:p w14:paraId="110147A1" w14:textId="516B52D7" w:rsidR="00552B30" w:rsidRPr="00277CB6" w:rsidRDefault="00552B30" w:rsidP="00D271C9">
      <w:pPr>
        <w:pStyle w:val="FootnoteText"/>
        <w:ind w:left="709" w:hanging="709"/>
        <w:rPr>
          <w:rFonts w:ascii="Arial" w:hAnsi="Arial" w:cs="Arial"/>
          <w:sz w:val="20"/>
          <w:szCs w:val="20"/>
          <w:lang w:val="en-US"/>
        </w:rPr>
      </w:pPr>
      <w:r w:rsidRPr="00277CB6">
        <w:rPr>
          <w:rStyle w:val="FootnoteReference"/>
          <w:rFonts w:ascii="Arial" w:hAnsi="Arial" w:cs="Arial"/>
          <w:sz w:val="20"/>
          <w:szCs w:val="20"/>
        </w:rPr>
        <w:footnoteRef/>
      </w:r>
      <w:r w:rsidRPr="00277CB6">
        <w:rPr>
          <w:rFonts w:ascii="Arial" w:hAnsi="Arial" w:cs="Arial"/>
          <w:sz w:val="20"/>
          <w:szCs w:val="20"/>
        </w:rPr>
        <w:t xml:space="preserve"> </w:t>
      </w:r>
      <w:r>
        <w:rPr>
          <w:rFonts w:ascii="Arial" w:hAnsi="Arial" w:cs="Arial"/>
          <w:sz w:val="20"/>
          <w:szCs w:val="20"/>
        </w:rPr>
        <w:tab/>
        <w:t>The King Code of Governance for South Africa, 2009 and the King Report on Governance for South Africa, 2009</w:t>
      </w:r>
    </w:p>
  </w:footnote>
  <w:footnote w:id="29">
    <w:p w14:paraId="257C70F3" w14:textId="536AF785" w:rsidR="00552B30" w:rsidRPr="000A1FE8" w:rsidRDefault="00552B30">
      <w:pPr>
        <w:pStyle w:val="FootnoteText"/>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 12(c)</w:t>
      </w:r>
    </w:p>
  </w:footnote>
  <w:footnote w:id="30">
    <w:p w14:paraId="4181E26C" w14:textId="0D029334" w:rsidR="00552B30" w:rsidRPr="00E044E1" w:rsidRDefault="00552B30" w:rsidP="003305FC">
      <w:pPr>
        <w:pStyle w:val="FootnoteText"/>
        <w:rPr>
          <w:rFonts w:ascii="Arial" w:hAnsi="Arial" w:cs="Arial"/>
          <w:sz w:val="20"/>
          <w:szCs w:val="20"/>
          <w:lang w:val="en-ZA"/>
        </w:rPr>
      </w:pPr>
      <w:r w:rsidRPr="001428EA">
        <w:rPr>
          <w:rStyle w:val="FootnoteReference"/>
          <w:rFonts w:ascii="Arial" w:hAnsi="Arial" w:cs="Arial"/>
          <w:sz w:val="20"/>
          <w:szCs w:val="20"/>
        </w:rPr>
        <w:footnoteRef/>
      </w:r>
      <w:r w:rsidRPr="001428EA">
        <w:rPr>
          <w:rFonts w:ascii="Arial" w:hAnsi="Arial" w:cs="Arial"/>
          <w:sz w:val="20"/>
          <w:szCs w:val="20"/>
        </w:rPr>
        <w:t xml:space="preserve"> </w:t>
      </w:r>
      <w:r w:rsidRPr="001428EA">
        <w:rPr>
          <w:rFonts w:ascii="Arial" w:hAnsi="Arial" w:cs="Arial"/>
          <w:sz w:val="20"/>
          <w:szCs w:val="20"/>
        </w:rPr>
        <w:tab/>
        <w:t>Companies</w:t>
      </w:r>
      <w:r w:rsidRPr="00AF0B15">
        <w:rPr>
          <w:rFonts w:ascii="Arial" w:hAnsi="Arial" w:cs="Arial"/>
          <w:sz w:val="20"/>
          <w:szCs w:val="20"/>
        </w:rPr>
        <w:t xml:space="preserve"> Act, </w:t>
      </w:r>
      <w:r w:rsidRPr="00896DBD">
        <w:rPr>
          <w:rFonts w:ascii="Arial" w:hAnsi="Arial" w:cs="Arial"/>
          <w:sz w:val="20"/>
          <w:szCs w:val="20"/>
        </w:rPr>
        <w:t xml:space="preserve">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30(b)</w:t>
      </w:r>
    </w:p>
  </w:footnote>
  <w:footnote w:id="31">
    <w:p w14:paraId="2ED827A5" w14:textId="36D5E1EC" w:rsidR="00552B30" w:rsidRPr="00E044E1" w:rsidRDefault="00552B30" w:rsidP="003305FC">
      <w:pPr>
        <w:pStyle w:val="FootnoteText"/>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94(7)(f)</w:t>
      </w:r>
    </w:p>
  </w:footnote>
  <w:footnote w:id="32">
    <w:p w14:paraId="3575B9B0" w14:textId="4648DEC5" w:rsidR="00552B30" w:rsidRPr="00AF0B15" w:rsidRDefault="00552B30" w:rsidP="003305FC">
      <w:pPr>
        <w:pStyle w:val="FootnoteText"/>
        <w:rPr>
          <w:rFonts w:ascii="Arial" w:hAnsi="Arial" w:cs="Arial"/>
          <w:sz w:val="20"/>
          <w:szCs w:val="20"/>
          <w:lang w:val="en-ZA"/>
        </w:rPr>
      </w:pPr>
      <w:r w:rsidRPr="00E044E1">
        <w:rPr>
          <w:rStyle w:val="FootnoteReference"/>
          <w:rFonts w:ascii="Arial" w:hAnsi="Arial" w:cs="Arial"/>
          <w:sz w:val="20"/>
          <w:szCs w:val="20"/>
        </w:rPr>
        <w:footnoteRef/>
      </w:r>
      <w:r w:rsidRPr="008B1A3B">
        <w:rPr>
          <w:rFonts w:ascii="Arial" w:hAnsi="Arial" w:cs="Arial"/>
          <w:sz w:val="20"/>
          <w:szCs w:val="20"/>
        </w:rPr>
        <w:t xml:space="preserve"> </w:t>
      </w:r>
      <w:r w:rsidRPr="008B1A3B">
        <w:rPr>
          <w:rFonts w:ascii="Arial" w:hAnsi="Arial" w:cs="Arial"/>
          <w:sz w:val="20"/>
          <w:szCs w:val="20"/>
        </w:rPr>
        <w:tab/>
        <w:t xml:space="preserve">Companies Act, 2008, </w:t>
      </w:r>
      <w:r w:rsidRPr="002653D0">
        <w:rPr>
          <w:rFonts w:ascii="Arial" w:hAnsi="Arial" w:cs="Arial"/>
          <w:sz w:val="20"/>
          <w:szCs w:val="20"/>
        </w:rPr>
        <w:t>Section</w:t>
      </w:r>
      <w:r w:rsidRPr="00896DBD">
        <w:rPr>
          <w:rFonts w:ascii="Arial" w:hAnsi="Arial" w:cs="Arial"/>
          <w:sz w:val="20"/>
          <w:szCs w:val="20"/>
        </w:rPr>
        <w:t xml:space="preserve"> </w:t>
      </w:r>
      <w:r w:rsidRPr="00E044E1">
        <w:rPr>
          <w:rFonts w:ascii="Arial" w:hAnsi="Arial" w:cs="Arial"/>
          <w:sz w:val="20"/>
          <w:szCs w:val="20"/>
        </w:rPr>
        <w:t>88</w:t>
      </w:r>
      <w:r w:rsidRPr="00AF0B15">
        <w:rPr>
          <w:rFonts w:ascii="Arial" w:hAnsi="Arial" w:cs="Arial"/>
          <w:sz w:val="20"/>
          <w:szCs w:val="20"/>
        </w:rPr>
        <w:t>(2)(e)</w:t>
      </w:r>
    </w:p>
  </w:footnote>
  <w:footnote w:id="33">
    <w:p w14:paraId="00615920" w14:textId="77777777" w:rsidR="00552B30" w:rsidRPr="00F81B8C" w:rsidRDefault="00552B30" w:rsidP="003305FC">
      <w:pPr>
        <w:pStyle w:val="FootnoteText"/>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Pr>
          <w:rFonts w:ascii="Arial" w:hAnsi="Arial" w:cs="Arial"/>
          <w:sz w:val="20"/>
          <w:szCs w:val="20"/>
        </w:rPr>
        <w:t xml:space="preserve">Amended </w:t>
      </w:r>
      <w:r w:rsidRPr="00AF0B15">
        <w:rPr>
          <w:rFonts w:ascii="Arial" w:hAnsi="Arial" w:cs="Arial"/>
          <w:sz w:val="20"/>
          <w:szCs w:val="20"/>
        </w:rPr>
        <w:t xml:space="preserve">International </w:t>
      </w:r>
      <w:r w:rsidRPr="00AF0B15">
        <w:rPr>
          <w:rFonts w:ascii="Arial" w:hAnsi="Arial" w:cs="Arial"/>
          <w:sz w:val="20"/>
          <w:szCs w:val="20"/>
          <w:lang w:val="en-ZA"/>
        </w:rPr>
        <w:t xml:space="preserve">Framework for Assurance Engagements, paragraph </w:t>
      </w:r>
      <w:r>
        <w:rPr>
          <w:rFonts w:ascii="Arial" w:hAnsi="Arial" w:cs="Arial"/>
          <w:sz w:val="20"/>
          <w:szCs w:val="20"/>
          <w:lang w:val="en-ZA"/>
        </w:rPr>
        <w:t xml:space="preserve">40 </w:t>
      </w:r>
      <w:r w:rsidRPr="00F81B8C">
        <w:rPr>
          <w:rFonts w:ascii="Arial" w:hAnsi="Arial" w:cs="Arial"/>
          <w:sz w:val="20"/>
          <w:szCs w:val="20"/>
          <w:lang w:val="en-ZA"/>
        </w:rPr>
        <w:t>(</w:t>
      </w:r>
      <w:r w:rsidRPr="0038727B">
        <w:rPr>
          <w:rFonts w:ascii="Arial" w:eastAsia="Times New Roman" w:hAnsi="Arial" w:cs="Arial"/>
          <w:sz w:val="20"/>
          <w:szCs w:val="20"/>
          <w:lang w:val="en-ZA" w:eastAsia="en-ZA"/>
        </w:rPr>
        <w:t>Effective for assurance reports dated on or after December 15, 2015</w:t>
      </w:r>
      <w:r w:rsidRPr="00F81B8C">
        <w:rPr>
          <w:rFonts w:ascii="Arial" w:hAnsi="Arial" w:cs="Arial"/>
          <w:sz w:val="20"/>
          <w:szCs w:val="20"/>
          <w:lang w:val="en-ZA"/>
        </w:rPr>
        <w:t>)</w:t>
      </w:r>
    </w:p>
  </w:footnote>
  <w:footnote w:id="34">
    <w:p w14:paraId="31A4DF57" w14:textId="77777777" w:rsidR="00552B30" w:rsidRPr="00F81B8C" w:rsidRDefault="00552B30" w:rsidP="003305FC">
      <w:pPr>
        <w:pStyle w:val="FootnoteText"/>
        <w:rPr>
          <w:rFonts w:ascii="Arial" w:hAnsi="Arial" w:cs="Arial"/>
          <w:sz w:val="20"/>
          <w:szCs w:val="20"/>
          <w:lang w:val="en-ZA"/>
        </w:rPr>
      </w:pPr>
      <w:r w:rsidRPr="00F81B8C">
        <w:rPr>
          <w:rStyle w:val="FootnoteReference"/>
          <w:rFonts w:ascii="Arial" w:hAnsi="Arial" w:cs="Arial"/>
          <w:sz w:val="20"/>
          <w:szCs w:val="20"/>
        </w:rPr>
        <w:footnoteRef/>
      </w:r>
      <w:r w:rsidRPr="00F81B8C">
        <w:rPr>
          <w:rFonts w:ascii="Arial" w:hAnsi="Arial" w:cs="Arial"/>
          <w:sz w:val="20"/>
          <w:szCs w:val="20"/>
        </w:rPr>
        <w:t xml:space="preserve"> </w:t>
      </w:r>
      <w:r w:rsidRPr="00F81B8C">
        <w:rPr>
          <w:rFonts w:ascii="Arial" w:hAnsi="Arial" w:cs="Arial"/>
          <w:sz w:val="20"/>
          <w:szCs w:val="20"/>
        </w:rPr>
        <w:tab/>
      </w:r>
      <w:r w:rsidRPr="00F81B8C">
        <w:rPr>
          <w:rFonts w:ascii="Arial" w:hAnsi="Arial" w:cs="Arial"/>
          <w:sz w:val="20"/>
          <w:szCs w:val="20"/>
          <w:lang w:val="en-ZA"/>
        </w:rPr>
        <w:t>ISA 720</w:t>
      </w:r>
      <w:r>
        <w:rPr>
          <w:rFonts w:ascii="Arial" w:hAnsi="Arial" w:cs="Arial"/>
          <w:sz w:val="20"/>
          <w:szCs w:val="20"/>
          <w:lang w:val="en-ZA"/>
        </w:rPr>
        <w:t xml:space="preserve"> (Revised)</w:t>
      </w:r>
      <w:r w:rsidRPr="00F81B8C">
        <w:rPr>
          <w:rFonts w:ascii="Arial" w:hAnsi="Arial" w:cs="Arial"/>
          <w:sz w:val="20"/>
          <w:szCs w:val="20"/>
          <w:lang w:val="en-ZA"/>
        </w:rPr>
        <w:t xml:space="preserve">, paragraph </w:t>
      </w:r>
      <w:r>
        <w:rPr>
          <w:rFonts w:ascii="Arial" w:hAnsi="Arial" w:cs="Arial"/>
          <w:sz w:val="20"/>
          <w:szCs w:val="20"/>
          <w:lang w:val="en-ZA"/>
        </w:rPr>
        <w:t>14</w:t>
      </w:r>
    </w:p>
  </w:footnote>
  <w:footnote w:id="35">
    <w:p w14:paraId="320BA305" w14:textId="693E2BD8" w:rsidR="00552B30" w:rsidRPr="000A1FE8" w:rsidRDefault="00552B30">
      <w:pPr>
        <w:pStyle w:val="FootnoteText"/>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 12(c)</w:t>
      </w:r>
    </w:p>
  </w:footnote>
  <w:footnote w:id="36">
    <w:p w14:paraId="7017F49C" w14:textId="7C6DE57A" w:rsidR="00552B30" w:rsidRPr="000A1FE8" w:rsidRDefault="00552B30">
      <w:pPr>
        <w:pStyle w:val="FootnoteText"/>
        <w:rPr>
          <w:rFonts w:ascii="Arial" w:hAnsi="Arial" w:cs="Arial"/>
          <w:sz w:val="20"/>
          <w:szCs w:val="20"/>
          <w:lang w:val="en-US"/>
        </w:rPr>
      </w:pPr>
      <w:r w:rsidRPr="000A1FE8">
        <w:rPr>
          <w:rStyle w:val="FootnoteReference"/>
          <w:rFonts w:ascii="Arial" w:hAnsi="Arial" w:cs="Arial"/>
          <w:sz w:val="20"/>
          <w:szCs w:val="20"/>
        </w:rPr>
        <w:footnoteRef/>
      </w:r>
      <w:r w:rsidRPr="000A1FE8">
        <w:rPr>
          <w:rFonts w:ascii="Arial" w:hAnsi="Arial" w:cs="Arial"/>
          <w:sz w:val="20"/>
          <w:szCs w:val="20"/>
        </w:rPr>
        <w:t xml:space="preserve"> </w:t>
      </w:r>
      <w:r>
        <w:rPr>
          <w:rFonts w:ascii="Arial" w:hAnsi="Arial" w:cs="Arial"/>
          <w:sz w:val="20"/>
          <w:szCs w:val="20"/>
        </w:rPr>
        <w:tab/>
        <w:t>ISA 720 (Revised), paragraphs 20 and 21A(a)(i)</w:t>
      </w:r>
    </w:p>
  </w:footnote>
  <w:footnote w:id="37">
    <w:p w14:paraId="618BCBDF" w14:textId="749702B5" w:rsidR="00552B30" w:rsidRPr="00AF0B15" w:rsidRDefault="00552B30">
      <w:pPr>
        <w:pStyle w:val="FootnoteText"/>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ab/>
      </w:r>
      <w:r w:rsidRPr="00AF0B15">
        <w:rPr>
          <w:rFonts w:ascii="Arial" w:hAnsi="Arial" w:cs="Arial"/>
          <w:sz w:val="20"/>
          <w:szCs w:val="20"/>
          <w:lang w:val="en-ZA"/>
        </w:rPr>
        <w:t>Companies Act, 2008</w:t>
      </w:r>
      <w:r w:rsidRPr="00E044E1">
        <w:rPr>
          <w:rFonts w:ascii="Arial" w:hAnsi="Arial" w:cs="Arial"/>
          <w:sz w:val="20"/>
          <w:szCs w:val="20"/>
          <w:lang w:val="en-ZA"/>
        </w:rPr>
        <w:t xml:space="preserve">, </w:t>
      </w:r>
      <w:r w:rsidRPr="002653D0">
        <w:rPr>
          <w:rFonts w:ascii="Arial" w:hAnsi="Arial" w:cs="Arial"/>
          <w:sz w:val="20"/>
          <w:szCs w:val="20"/>
          <w:lang w:val="en-ZA"/>
        </w:rPr>
        <w:t>Section</w:t>
      </w:r>
      <w:r w:rsidRPr="00E044E1">
        <w:rPr>
          <w:rFonts w:ascii="Arial" w:hAnsi="Arial" w:cs="Arial"/>
          <w:sz w:val="20"/>
          <w:szCs w:val="20"/>
          <w:lang w:val="en-ZA"/>
        </w:rPr>
        <w:t xml:space="preserve"> 30</w:t>
      </w:r>
      <w:r w:rsidRPr="00AF0B15">
        <w:rPr>
          <w:rFonts w:ascii="Arial" w:hAnsi="Arial" w:cs="Arial"/>
          <w:sz w:val="20"/>
          <w:szCs w:val="20"/>
          <w:lang w:val="en-ZA"/>
        </w:rPr>
        <w:t>(3)(c)</w:t>
      </w:r>
    </w:p>
  </w:footnote>
  <w:footnote w:id="38">
    <w:p w14:paraId="4F2D1919" w14:textId="01593411" w:rsidR="00552B30" w:rsidRPr="000209F4" w:rsidRDefault="00552B30" w:rsidP="00C35B91">
      <w:pPr>
        <w:pStyle w:val="FootnoteText"/>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700 (Revised), paragraphs 33, 34 and A44</w:t>
      </w:r>
    </w:p>
  </w:footnote>
  <w:footnote w:id="39">
    <w:p w14:paraId="75BC9C28" w14:textId="5F297508" w:rsidR="00552B30" w:rsidRPr="000209F4" w:rsidRDefault="00552B30" w:rsidP="00C35B91">
      <w:pPr>
        <w:pStyle w:val="FootnoteText"/>
        <w:ind w:left="709" w:hanging="709"/>
        <w:rPr>
          <w:rFonts w:ascii="Arial" w:hAnsi="Arial" w:cs="Arial"/>
          <w:sz w:val="20"/>
          <w:szCs w:val="20"/>
          <w:lang w:val="en-US"/>
        </w:rPr>
      </w:pPr>
      <w:r w:rsidRPr="000209F4">
        <w:rPr>
          <w:rStyle w:val="FootnoteReference"/>
          <w:rFonts w:ascii="Arial" w:hAnsi="Arial" w:cs="Arial"/>
          <w:sz w:val="20"/>
          <w:szCs w:val="20"/>
        </w:rPr>
        <w:footnoteRef/>
      </w:r>
      <w:r w:rsidRPr="000209F4">
        <w:rPr>
          <w:rFonts w:ascii="Arial" w:hAnsi="Arial" w:cs="Arial"/>
          <w:sz w:val="20"/>
          <w:szCs w:val="20"/>
        </w:rPr>
        <w:t xml:space="preserve"> </w:t>
      </w:r>
      <w:r>
        <w:rPr>
          <w:rFonts w:ascii="Arial" w:hAnsi="Arial" w:cs="Arial"/>
          <w:sz w:val="20"/>
          <w:szCs w:val="20"/>
        </w:rPr>
        <w:tab/>
        <w:t>ISA 260 (Revised), paragraph 10(a) and e</w:t>
      </w:r>
      <w:r w:rsidRPr="001017A3">
        <w:rPr>
          <w:rFonts w:ascii="Arial" w:hAnsi="Arial" w:cs="Arial"/>
          <w:sz w:val="20"/>
          <w:szCs w:val="20"/>
        </w:rPr>
        <w:t>ffective for audits of financial statements for periods ending on or after 15 December 2016</w:t>
      </w:r>
    </w:p>
  </w:footnote>
  <w:footnote w:id="40">
    <w:p w14:paraId="210604FA" w14:textId="77777777" w:rsidR="00552B30" w:rsidRPr="00EA79FF" w:rsidRDefault="00552B30" w:rsidP="00B754BB">
      <w:pPr>
        <w:pStyle w:val="FootnoteText"/>
        <w:rPr>
          <w:rFonts w:ascii="Arial" w:hAnsi="Arial" w:cs="Arial"/>
          <w:sz w:val="20"/>
          <w:szCs w:val="20"/>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PFMA, section 55(1)</w:t>
      </w:r>
    </w:p>
  </w:footnote>
  <w:footnote w:id="41">
    <w:p w14:paraId="1CE5EF24" w14:textId="2BF942AA" w:rsidR="00552B30" w:rsidRPr="00AF0B15" w:rsidRDefault="00552B30">
      <w:pPr>
        <w:pStyle w:val="FootnoteText"/>
        <w:rPr>
          <w:rFonts w:ascii="Arial" w:hAnsi="Arial" w:cs="Arial"/>
          <w:sz w:val="20"/>
          <w:szCs w:val="20"/>
          <w:lang w:val="en-ZA"/>
        </w:rPr>
      </w:pPr>
      <w:r w:rsidRPr="00EB38CB">
        <w:rPr>
          <w:rStyle w:val="FootnoteReference"/>
          <w:rFonts w:ascii="Arial" w:hAnsi="Arial" w:cs="Arial"/>
          <w:sz w:val="20"/>
          <w:szCs w:val="20"/>
        </w:rPr>
        <w:footnoteRef/>
      </w:r>
      <w:r w:rsidRPr="00EB38CB">
        <w:rPr>
          <w:rFonts w:ascii="Arial" w:hAnsi="Arial" w:cs="Arial"/>
          <w:sz w:val="20"/>
          <w:szCs w:val="20"/>
        </w:rPr>
        <w:t xml:space="preserve"> </w:t>
      </w:r>
      <w:r w:rsidRPr="00EB38CB">
        <w:rPr>
          <w:rFonts w:ascii="Arial" w:hAnsi="Arial" w:cs="Arial"/>
          <w:sz w:val="20"/>
          <w:szCs w:val="20"/>
        </w:rPr>
        <w:tab/>
        <w:t>ISA 210, paragraph</w:t>
      </w:r>
      <w:r w:rsidRPr="00FD7A19">
        <w:rPr>
          <w:rFonts w:ascii="Arial" w:hAnsi="Arial" w:cs="Arial"/>
          <w:sz w:val="20"/>
          <w:szCs w:val="20"/>
        </w:rPr>
        <w:t>18 and ISA 700</w:t>
      </w:r>
      <w:r w:rsidRPr="007258AB">
        <w:rPr>
          <w:rFonts w:ascii="Arial" w:hAnsi="Arial" w:cs="Arial"/>
          <w:sz w:val="20"/>
          <w:szCs w:val="20"/>
        </w:rPr>
        <w:t xml:space="preserve"> (Revised</w:t>
      </w:r>
      <w:r>
        <w:rPr>
          <w:rFonts w:ascii="Arial" w:hAnsi="Arial" w:cs="Arial"/>
          <w:sz w:val="20"/>
          <w:szCs w:val="20"/>
        </w:rPr>
        <w:t xml:space="preserve">), paragraph </w:t>
      </w:r>
      <w:r w:rsidRPr="00AF0B15">
        <w:rPr>
          <w:rFonts w:ascii="Arial" w:hAnsi="Arial" w:cs="Arial"/>
          <w:sz w:val="20"/>
          <w:szCs w:val="20"/>
        </w:rPr>
        <w:t>A</w:t>
      </w:r>
      <w:r>
        <w:rPr>
          <w:rFonts w:ascii="Arial" w:hAnsi="Arial" w:cs="Arial"/>
          <w:sz w:val="20"/>
          <w:szCs w:val="20"/>
        </w:rPr>
        <w:t>24</w:t>
      </w:r>
    </w:p>
  </w:footnote>
  <w:footnote w:id="42">
    <w:p w14:paraId="3C13FDFD" w14:textId="604FBD1B" w:rsidR="00552B30" w:rsidRPr="00AF0B15" w:rsidRDefault="00552B30">
      <w:pPr>
        <w:pStyle w:val="FootnoteText"/>
        <w:ind w:left="567" w:hanging="567"/>
        <w:rPr>
          <w:rFonts w:ascii="Arial" w:hAnsi="Arial" w:cs="Arial"/>
          <w:sz w:val="20"/>
          <w:szCs w:val="20"/>
          <w:lang w:val="en-US" w:eastAsia="en-US"/>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vertAlign w:val="superscript"/>
        </w:rPr>
        <w:t xml:space="preserve"> </w:t>
      </w:r>
      <w:r w:rsidRPr="00AF0B15">
        <w:rPr>
          <w:rFonts w:ascii="Arial" w:hAnsi="Arial" w:cs="Arial"/>
          <w:sz w:val="20"/>
          <w:szCs w:val="20"/>
          <w:vertAlign w:val="superscript"/>
        </w:rPr>
        <w:tab/>
      </w:r>
      <w:r w:rsidRPr="00AF0B15">
        <w:rPr>
          <w:rFonts w:ascii="Arial" w:hAnsi="Arial" w:cs="Arial"/>
          <w:sz w:val="20"/>
          <w:szCs w:val="20"/>
          <w:vertAlign w:val="superscript"/>
        </w:rPr>
        <w:tab/>
      </w:r>
      <w:r w:rsidRPr="00AF0B15">
        <w:rPr>
          <w:rFonts w:ascii="Arial" w:hAnsi="Arial" w:cs="Arial"/>
          <w:sz w:val="20"/>
          <w:szCs w:val="20"/>
        </w:rPr>
        <w:t xml:space="preserve">Companies Act, 2008, </w:t>
      </w:r>
      <w:r w:rsidRPr="002653D0">
        <w:rPr>
          <w:rFonts w:ascii="Arial" w:hAnsi="Arial" w:cs="Arial"/>
          <w:sz w:val="20"/>
          <w:szCs w:val="20"/>
          <w:lang w:val="en-US" w:eastAsia="en-US"/>
        </w:rPr>
        <w:t>Sections</w:t>
      </w:r>
      <w:r w:rsidRPr="00896DBD">
        <w:rPr>
          <w:rFonts w:ascii="Arial" w:hAnsi="Arial" w:cs="Arial"/>
          <w:sz w:val="20"/>
          <w:szCs w:val="20"/>
          <w:lang w:val="en-US" w:eastAsia="en-US"/>
        </w:rPr>
        <w:t xml:space="preserve"> </w:t>
      </w:r>
      <w:r w:rsidRPr="00E044E1">
        <w:rPr>
          <w:rFonts w:ascii="Arial" w:hAnsi="Arial" w:cs="Arial"/>
          <w:sz w:val="20"/>
          <w:szCs w:val="20"/>
          <w:lang w:val="en-US" w:eastAsia="en-US"/>
        </w:rPr>
        <w:t>3</w:t>
      </w:r>
      <w:r w:rsidRPr="00AF0B15">
        <w:rPr>
          <w:rFonts w:ascii="Arial" w:hAnsi="Arial" w:cs="Arial"/>
          <w:sz w:val="20"/>
          <w:szCs w:val="20"/>
          <w:lang w:val="en-US" w:eastAsia="en-US"/>
        </w:rPr>
        <w:t>0(3)(c) and (d)</w:t>
      </w:r>
    </w:p>
  </w:footnote>
  <w:footnote w:id="43">
    <w:p w14:paraId="66039871" w14:textId="7038B620" w:rsidR="00552B30" w:rsidRPr="00AF0B15" w:rsidRDefault="00552B30">
      <w:pPr>
        <w:pStyle w:val="FootnoteText"/>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ISA 700</w:t>
      </w:r>
      <w:r>
        <w:rPr>
          <w:rFonts w:ascii="Arial" w:hAnsi="Arial" w:cs="Arial"/>
          <w:sz w:val="20"/>
          <w:szCs w:val="20"/>
          <w:lang w:val="en-ZA"/>
        </w:rPr>
        <w:t xml:space="preserve"> (Revised)</w:t>
      </w:r>
      <w:r w:rsidRPr="00AF0B15">
        <w:rPr>
          <w:rFonts w:ascii="Arial" w:hAnsi="Arial" w:cs="Arial"/>
          <w:sz w:val="20"/>
          <w:szCs w:val="20"/>
          <w:lang w:val="en-ZA"/>
        </w:rPr>
        <w:t xml:space="preserve">, paragraphs </w:t>
      </w:r>
      <w:r>
        <w:rPr>
          <w:rFonts w:ascii="Arial" w:hAnsi="Arial" w:cs="Arial"/>
          <w:sz w:val="20"/>
          <w:szCs w:val="20"/>
          <w:lang w:val="en-ZA"/>
        </w:rPr>
        <w:t>33(a)</w:t>
      </w:r>
      <w:r w:rsidRPr="00AF0B15">
        <w:rPr>
          <w:rFonts w:ascii="Arial" w:hAnsi="Arial" w:cs="Arial"/>
          <w:sz w:val="20"/>
          <w:szCs w:val="20"/>
          <w:lang w:val="en-ZA"/>
        </w:rPr>
        <w:t xml:space="preserve"> and </w:t>
      </w:r>
      <w:r>
        <w:rPr>
          <w:rFonts w:ascii="Arial" w:hAnsi="Arial" w:cs="Arial"/>
          <w:sz w:val="20"/>
          <w:szCs w:val="20"/>
          <w:lang w:val="en-ZA"/>
        </w:rPr>
        <w:t>39</w:t>
      </w:r>
    </w:p>
  </w:footnote>
  <w:footnote w:id="44">
    <w:p w14:paraId="4E22922D" w14:textId="69353391" w:rsidR="00552B30" w:rsidRPr="0038727B" w:rsidRDefault="00552B30">
      <w:pPr>
        <w:pStyle w:val="FootnoteText"/>
        <w:rPr>
          <w:rFonts w:ascii="Arial" w:hAnsi="Arial" w:cs="Arial"/>
          <w:sz w:val="20"/>
          <w:szCs w:val="20"/>
          <w:lang w:val="en-US"/>
        </w:rPr>
      </w:pPr>
      <w:r w:rsidRPr="0038727B">
        <w:rPr>
          <w:rStyle w:val="FootnoteReference"/>
          <w:rFonts w:ascii="Arial" w:hAnsi="Arial" w:cs="Arial"/>
          <w:sz w:val="20"/>
          <w:szCs w:val="20"/>
        </w:rPr>
        <w:footnoteRef/>
      </w:r>
      <w:r w:rsidRPr="0038727B">
        <w:rPr>
          <w:rFonts w:ascii="Arial" w:hAnsi="Arial" w:cs="Arial"/>
          <w:sz w:val="20"/>
          <w:szCs w:val="20"/>
        </w:rPr>
        <w:t xml:space="preserve"> </w:t>
      </w:r>
      <w:r w:rsidRPr="0038727B">
        <w:rPr>
          <w:rFonts w:ascii="Arial" w:hAnsi="Arial" w:cs="Arial"/>
          <w:sz w:val="20"/>
          <w:szCs w:val="20"/>
          <w:lang w:val="en-US"/>
        </w:rPr>
        <w:t xml:space="preserve"> </w:t>
      </w:r>
      <w:r w:rsidRPr="0038727B">
        <w:rPr>
          <w:rFonts w:ascii="Arial" w:hAnsi="Arial" w:cs="Arial"/>
          <w:sz w:val="20"/>
          <w:szCs w:val="20"/>
          <w:lang w:val="en-US"/>
        </w:rPr>
        <w:tab/>
        <w:t>ISA 700 (Revised), paragraphs 40 to 41 and A49 to A52</w:t>
      </w:r>
    </w:p>
  </w:footnote>
  <w:footnote w:id="45">
    <w:p w14:paraId="4F4A41C5" w14:textId="77777777" w:rsidR="00552B30" w:rsidRPr="004A0B67" w:rsidRDefault="00552B30" w:rsidP="000910C9">
      <w:pPr>
        <w:pStyle w:val="FootnoteText"/>
        <w:rPr>
          <w:rFonts w:ascii="Arial" w:hAnsi="Arial" w:cs="Arial"/>
          <w:sz w:val="20"/>
          <w:szCs w:val="20"/>
          <w:lang w:val="en-US"/>
        </w:rPr>
      </w:pPr>
      <w:r w:rsidRPr="004A0B67">
        <w:rPr>
          <w:rStyle w:val="FootnoteReference"/>
          <w:rFonts w:ascii="Arial" w:hAnsi="Arial" w:cs="Arial"/>
          <w:sz w:val="20"/>
          <w:szCs w:val="20"/>
        </w:rPr>
        <w:footnoteRef/>
      </w:r>
      <w:r w:rsidRPr="004A0B67">
        <w:rPr>
          <w:rFonts w:ascii="Arial" w:hAnsi="Arial" w:cs="Arial"/>
          <w:sz w:val="20"/>
          <w:szCs w:val="20"/>
        </w:rPr>
        <w:t xml:space="preserve"> </w:t>
      </w:r>
      <w:r>
        <w:rPr>
          <w:rFonts w:ascii="Arial" w:hAnsi="Arial" w:cs="Arial"/>
          <w:sz w:val="20"/>
          <w:szCs w:val="20"/>
        </w:rPr>
        <w:tab/>
      </w:r>
      <w:r w:rsidRPr="000541EF">
        <w:rPr>
          <w:rFonts w:ascii="Arial" w:hAnsi="Arial" w:cs="Arial"/>
          <w:sz w:val="20"/>
          <w:szCs w:val="20"/>
          <w:lang w:val="en-US"/>
        </w:rPr>
        <w:t>ISA 700 (Revised), paragraph 45 and A56 to A58</w:t>
      </w:r>
    </w:p>
  </w:footnote>
  <w:footnote w:id="46">
    <w:p w14:paraId="5AFB2FB3" w14:textId="15B0A926" w:rsidR="00552B30" w:rsidRPr="00EA79FF" w:rsidRDefault="00552B30" w:rsidP="001D2137">
      <w:pPr>
        <w:pStyle w:val="FootnoteText"/>
        <w:ind w:left="709" w:hanging="709"/>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p>
  </w:footnote>
  <w:footnote w:id="47">
    <w:p w14:paraId="7AE482E4" w14:textId="77777777" w:rsidR="00552B30" w:rsidRPr="00EA79FF" w:rsidRDefault="00552B30" w:rsidP="007E1D5C">
      <w:pPr>
        <w:pStyle w:val="FootnoteText"/>
        <w:ind w:left="709" w:hanging="709"/>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p>
  </w:footnote>
  <w:footnote w:id="48">
    <w:p w14:paraId="121F945F" w14:textId="77777777" w:rsidR="00552B30" w:rsidRPr="00EA79FF" w:rsidRDefault="00552B30" w:rsidP="007E1D5C">
      <w:pPr>
        <w:pStyle w:val="FootnoteText"/>
        <w:ind w:left="709" w:hanging="709"/>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p>
  </w:footnote>
  <w:footnote w:id="49">
    <w:p w14:paraId="6B6CE071" w14:textId="77777777" w:rsidR="00552B30" w:rsidRPr="00EA79FF" w:rsidRDefault="00552B30" w:rsidP="007E1D5C">
      <w:pPr>
        <w:pStyle w:val="FootnoteText"/>
        <w:ind w:left="709" w:hanging="709"/>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p>
  </w:footnote>
  <w:footnote w:id="50">
    <w:p w14:paraId="76E4F5FF" w14:textId="77777777" w:rsidR="00552B30" w:rsidRPr="00EA79FF" w:rsidRDefault="00552B30" w:rsidP="007E1D5C">
      <w:pPr>
        <w:pStyle w:val="FootnoteText"/>
        <w:ind w:left="709" w:hanging="709"/>
        <w:rPr>
          <w:rFonts w:ascii="Arial" w:hAnsi="Arial" w:cs="Arial"/>
          <w:sz w:val="20"/>
          <w:szCs w:val="20"/>
          <w:lang w:val="en-US"/>
        </w:rPr>
      </w:pPr>
      <w:r w:rsidRPr="00EA79FF">
        <w:rPr>
          <w:rStyle w:val="FootnoteReference"/>
          <w:rFonts w:ascii="Arial" w:hAnsi="Arial" w:cs="Arial"/>
          <w:sz w:val="20"/>
          <w:szCs w:val="20"/>
        </w:rPr>
        <w:footnoteRef/>
      </w:r>
      <w:r w:rsidRPr="00EA79FF">
        <w:rPr>
          <w:rFonts w:ascii="Arial" w:hAnsi="Arial" w:cs="Arial"/>
          <w:sz w:val="20"/>
          <w:szCs w:val="20"/>
        </w:rPr>
        <w:t xml:space="preserve"> </w:t>
      </w:r>
      <w:r w:rsidRPr="00EA79FF">
        <w:rPr>
          <w:rFonts w:ascii="Arial" w:hAnsi="Arial" w:cs="Arial"/>
          <w:sz w:val="20"/>
          <w:szCs w:val="20"/>
        </w:rPr>
        <w:tab/>
        <w:t xml:space="preserve">Insert this sentence when disclosure is made in the financial statements. Where </w:t>
      </w:r>
      <w:r>
        <w:rPr>
          <w:rFonts w:ascii="Arial" w:hAnsi="Arial" w:cs="Arial"/>
          <w:sz w:val="20"/>
          <w:szCs w:val="20"/>
        </w:rPr>
        <w:t>the directors have</w:t>
      </w:r>
      <w:r w:rsidRPr="00EA79FF">
        <w:rPr>
          <w:rFonts w:ascii="Arial" w:hAnsi="Arial" w:cs="Arial"/>
          <w:sz w:val="20"/>
          <w:szCs w:val="20"/>
        </w:rPr>
        <w:t xml:space="preserve"> not made adequate and appropriate disclosure and the financial statements are fairly presented, in all material respects, the auditor discloses the information relating to the Reportable Irregularity in the audit</w:t>
      </w:r>
      <w:r>
        <w:rPr>
          <w:rFonts w:ascii="Arial" w:hAnsi="Arial" w:cs="Arial"/>
          <w:sz w:val="20"/>
          <w:szCs w:val="20"/>
        </w:rPr>
        <w:t>or’s</w:t>
      </w:r>
      <w:r w:rsidRPr="00EA79FF">
        <w:rPr>
          <w:rFonts w:ascii="Arial" w:hAnsi="Arial" w:cs="Arial"/>
          <w:sz w:val="20"/>
          <w:szCs w:val="20"/>
        </w:rPr>
        <w:t xml:space="preserve"> report</w:t>
      </w:r>
    </w:p>
  </w:footnote>
  <w:footnote w:id="51">
    <w:p w14:paraId="61411FE1" w14:textId="77777777" w:rsidR="00552B30" w:rsidRPr="00AF0B15" w:rsidRDefault="00552B30" w:rsidP="007F787E">
      <w:pPr>
        <w:pStyle w:val="FootnoteText"/>
        <w:ind w:left="709" w:hanging="709"/>
        <w:rPr>
          <w:rFonts w:ascii="Arial" w:hAnsi="Arial" w:cs="Arial"/>
          <w:sz w:val="18"/>
          <w:szCs w:val="18"/>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AF0B15">
        <w:rPr>
          <w:rFonts w:ascii="Arial" w:hAnsi="Arial" w:cs="Arial"/>
          <w:sz w:val="20"/>
          <w:szCs w:val="20"/>
          <w:lang w:val="en-ZA"/>
        </w:rPr>
        <w:t xml:space="preserve">Die onderopskrif “Verslag oor die </w:t>
      </w:r>
      <w:r w:rsidRPr="00AF0B15">
        <w:rPr>
          <w:rFonts w:ascii="Arial" w:hAnsi="Arial" w:cs="Arial"/>
          <w:iCs/>
          <w:sz w:val="20"/>
          <w:szCs w:val="20"/>
          <w:lang w:val="nl-NL"/>
        </w:rPr>
        <w:t>Finansiële State” is onnodig waar die tweede onderopskrif “Verslag oor Ander Regs en Regulatoriese Vereistes” nie toepaslik is nie.</w:t>
      </w:r>
    </w:p>
  </w:footnote>
  <w:footnote w:id="52">
    <w:p w14:paraId="1A70E4B1" w14:textId="77777777" w:rsidR="00552B30" w:rsidRPr="00EF67DB" w:rsidRDefault="00552B30" w:rsidP="007F787E">
      <w:pPr>
        <w:pStyle w:val="FootnoteText"/>
        <w:ind w:left="709" w:hanging="709"/>
        <w:rPr>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8F7F88">
        <w:rPr>
          <w:rFonts w:ascii="Arial" w:hAnsi="Arial" w:cs="Arial"/>
          <w:sz w:val="20"/>
          <w:szCs w:val="20"/>
          <w:lang w:val="af-ZA"/>
        </w:rPr>
        <w:t>Mag verwys na ‘</w:t>
      </w:r>
      <w:r w:rsidRPr="008F7F88">
        <w:rPr>
          <w:rFonts w:ascii="Arial" w:hAnsi="Arial" w:cs="Arial"/>
          <w:sz w:val="20"/>
          <w:szCs w:val="20"/>
          <w:lang w:val="en-ZA"/>
        </w:rPr>
        <w:t>International Financial Reporting Standards</w:t>
      </w:r>
      <w:r w:rsidRPr="008F7F88">
        <w:rPr>
          <w:rFonts w:ascii="Arial" w:hAnsi="Arial" w:cs="Arial"/>
          <w:sz w:val="20"/>
          <w:szCs w:val="20"/>
          <w:lang w:val="af-ZA"/>
        </w:rPr>
        <w:t>’, soos  toepaslik</w:t>
      </w:r>
    </w:p>
  </w:footnote>
  <w:footnote w:id="53">
    <w:p w14:paraId="780207A1" w14:textId="77777777" w:rsidR="00552B30" w:rsidRPr="00AF0B15" w:rsidRDefault="00552B30" w:rsidP="007F787E">
      <w:pPr>
        <w:pStyle w:val="FootnoteText"/>
        <w:ind w:left="709" w:hanging="709"/>
        <w:rPr>
          <w:rFonts w:ascii="Arial" w:hAnsi="Arial" w:cs="Arial"/>
          <w:sz w:val="20"/>
          <w:szCs w:val="20"/>
          <w:lang w:val="en-ZA"/>
        </w:rPr>
      </w:pPr>
      <w:r w:rsidRPr="00AF0B15">
        <w:rPr>
          <w:rStyle w:val="FootnoteReference"/>
          <w:rFonts w:ascii="Arial" w:hAnsi="Arial" w:cs="Arial"/>
          <w:sz w:val="20"/>
          <w:szCs w:val="20"/>
        </w:rPr>
        <w:footnoteRef/>
      </w:r>
      <w:r w:rsidRPr="00AF0B15">
        <w:rPr>
          <w:rFonts w:ascii="Arial" w:hAnsi="Arial" w:cs="Arial"/>
          <w:sz w:val="20"/>
          <w:szCs w:val="20"/>
        </w:rPr>
        <w:t xml:space="preserve"> </w:t>
      </w:r>
      <w:r w:rsidRPr="00AF0B15">
        <w:rPr>
          <w:rFonts w:ascii="Arial" w:hAnsi="Arial" w:cs="Arial"/>
          <w:sz w:val="20"/>
          <w:szCs w:val="20"/>
        </w:rPr>
        <w:tab/>
      </w:r>
      <w:r w:rsidRPr="008F7F88">
        <w:rPr>
          <w:rFonts w:ascii="Arial" w:hAnsi="Arial" w:cs="Arial"/>
          <w:sz w:val="20"/>
          <w:szCs w:val="20"/>
          <w:lang w:val="af-ZA"/>
        </w:rPr>
        <w:t xml:space="preserve">Daar is geen vereiste vir </w:t>
      </w:r>
      <w:r>
        <w:rPr>
          <w:rFonts w:ascii="Arial" w:hAnsi="Arial" w:cs="Arial"/>
          <w:sz w:val="20"/>
          <w:szCs w:val="20"/>
          <w:lang w:val="af-ZA"/>
        </w:rPr>
        <w:t>’</w:t>
      </w:r>
      <w:r w:rsidRPr="008F7F88">
        <w:rPr>
          <w:rFonts w:ascii="Arial" w:hAnsi="Arial" w:cs="Arial"/>
          <w:sz w:val="20"/>
          <w:szCs w:val="20"/>
          <w:lang w:val="af-ZA"/>
        </w:rPr>
        <w:t xml:space="preserve">n onafhanklike nasiener om in die “Verslag oor Ander Regs en Regulatoriese Vereistes” </w:t>
      </w:r>
      <w:r>
        <w:rPr>
          <w:rFonts w:ascii="Arial" w:hAnsi="Arial" w:cs="Arial"/>
          <w:sz w:val="20"/>
          <w:szCs w:val="20"/>
          <w:lang w:val="af-ZA"/>
        </w:rPr>
        <w:t>’</w:t>
      </w:r>
      <w:r w:rsidRPr="008F7F88">
        <w:rPr>
          <w:rFonts w:ascii="Arial" w:hAnsi="Arial" w:cs="Arial"/>
          <w:sz w:val="20"/>
          <w:szCs w:val="20"/>
          <w:lang w:val="af-ZA"/>
        </w:rPr>
        <w:t>n Rapporteerbare Onreelmatigheid wat aan CIPC ooreenkomstig Regulasie 29(1)(b) en (6) tot (11) tot die Maatskappywet van Suid Afrika, gerapporteer is, in te sluit 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1B98" w14:textId="27A45754" w:rsidR="00552B30" w:rsidRPr="00AD791C" w:rsidRDefault="00552B30" w:rsidP="00192876">
    <w:pPr>
      <w:pStyle w:val="Header"/>
    </w:pPr>
    <w:r w:rsidRPr="00AD791C">
      <w:t>FINANCIAL REPORTING FRAMEWORKS AND AUDIT OPINIONS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7BAB7" w14:textId="492BC149" w:rsidR="007657D9" w:rsidRDefault="007657D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AAAAB" w14:textId="2EA2EBDB" w:rsidR="007657D9" w:rsidRDefault="007657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BED2" w14:textId="6942F7DD" w:rsidR="007657D9" w:rsidRDefault="007657D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4C8" w14:textId="7AAFF18B" w:rsidR="007657D9" w:rsidRDefault="007657D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3560" w14:textId="4AD26C90" w:rsidR="007657D9" w:rsidRDefault="007657D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88531" w14:textId="3B3EFE56" w:rsidR="007657D9" w:rsidRDefault="007657D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08E6" w14:textId="40936390" w:rsidR="007657D9" w:rsidRDefault="007657D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279E4" w14:textId="715F697F" w:rsidR="00552B30" w:rsidRPr="00D81898" w:rsidRDefault="00552B30" w:rsidP="0019287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5646" w14:textId="059BAEF3" w:rsidR="007657D9" w:rsidRDefault="00765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F93AD" w14:textId="66B6F207" w:rsidR="00552B30" w:rsidRPr="003D6519" w:rsidRDefault="00552B30" w:rsidP="00192876">
    <w:pPr>
      <w:pStyle w:val="Header"/>
      <w:rPr>
        <w:b/>
      </w:rPr>
    </w:pPr>
    <w:r>
      <w:t>ILLUSTRATIVE REPORTS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0125" w14:textId="31A87BDB" w:rsidR="00552B30" w:rsidRPr="0038727B" w:rsidRDefault="00552B30" w:rsidP="0038727B">
    <w:pPr>
      <w:pStyle w:val="Header"/>
      <w:jc w:val="right"/>
      <w:rPr>
        <w:b/>
        <w:sz w:val="24"/>
        <w:szCs w:val="24"/>
      </w:rPr>
    </w:pPr>
  </w:p>
  <w:p w14:paraId="7DF1AC9F" w14:textId="77777777" w:rsidR="00552B30" w:rsidRPr="00B720FA" w:rsidRDefault="00552B30" w:rsidP="001928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876FB" w14:textId="45DBD747" w:rsidR="007657D9" w:rsidRDefault="007657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22BBB" w14:textId="1DDEA7D8" w:rsidR="00552B30" w:rsidRPr="009D2E72" w:rsidRDefault="00552B30" w:rsidP="00E7064B">
    <w:pPr>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371D" w14:textId="136FDF72" w:rsidR="007657D9" w:rsidRDefault="007657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A0FC" w14:textId="1CFDF5E0" w:rsidR="007657D9" w:rsidRDefault="007657D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16D1" w14:textId="55CE5FED" w:rsidR="00552B30" w:rsidRPr="00AF0B15" w:rsidRDefault="00552B30" w:rsidP="00192876">
    <w:pPr>
      <w:pStyle w:val="Header"/>
    </w:pPr>
    <w:r w:rsidRPr="00AF0B15">
      <w:t>SAAPS 3 (REVISED</w:t>
    </w:r>
    <w:r>
      <w:t xml:space="preserve"> NOVEMBER 2015</w:t>
    </w:r>
    <w:r w:rsidRPr="00AF0B15">
      <w:t>) ILLUSTRATIVE REPORTS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CF5CD" w14:textId="01D9D646" w:rsidR="007657D9" w:rsidRDefault="00765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4722AAE"/>
    <w:multiLevelType w:val="multilevel"/>
    <w:tmpl w:val="496E74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587335D"/>
    <w:multiLevelType w:val="hybridMultilevel"/>
    <w:tmpl w:val="7C1A593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C011A7"/>
    <w:multiLevelType w:val="hybridMultilevel"/>
    <w:tmpl w:val="4EC662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8846AE8"/>
    <w:multiLevelType w:val="multilevel"/>
    <w:tmpl w:val="A4061DB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D25078D"/>
    <w:multiLevelType w:val="hybridMultilevel"/>
    <w:tmpl w:val="8730DA2A"/>
    <w:lvl w:ilvl="0" w:tplc="9B601802">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226962"/>
    <w:multiLevelType w:val="hybridMultilevel"/>
    <w:tmpl w:val="26807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375351E"/>
    <w:multiLevelType w:val="hybridMultilevel"/>
    <w:tmpl w:val="EDD0D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40411E6"/>
    <w:multiLevelType w:val="hybridMultilevel"/>
    <w:tmpl w:val="9B6E3380"/>
    <w:lvl w:ilvl="0" w:tplc="C2FCB626">
      <w:start w:val="1"/>
      <w:numFmt w:val="lowerLetter"/>
      <w:lvlText w:val="(%1)"/>
      <w:lvlJc w:val="left"/>
      <w:pPr>
        <w:ind w:left="720" w:hanging="360"/>
      </w:pPr>
      <w:rPr>
        <w:rFonts w:ascii="Arial" w:hAnsi="Arial" w:hint="default"/>
        <w:b w:val="0"/>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70667A5"/>
    <w:multiLevelType w:val="hybridMultilevel"/>
    <w:tmpl w:val="FDA69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18313984"/>
    <w:multiLevelType w:val="hybridMultilevel"/>
    <w:tmpl w:val="496E744A"/>
    <w:lvl w:ilvl="0" w:tplc="2A72B5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E682318"/>
    <w:multiLevelType w:val="hybridMultilevel"/>
    <w:tmpl w:val="2A160B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05E700E"/>
    <w:multiLevelType w:val="hybridMultilevel"/>
    <w:tmpl w:val="49DCCADC"/>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079070D"/>
    <w:multiLevelType w:val="hybridMultilevel"/>
    <w:tmpl w:val="39A61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4B4570B"/>
    <w:multiLevelType w:val="hybridMultilevel"/>
    <w:tmpl w:val="F5660E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27244EE9"/>
    <w:multiLevelType w:val="hybridMultilevel"/>
    <w:tmpl w:val="FB92ACB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91017BB"/>
    <w:multiLevelType w:val="hybridMultilevel"/>
    <w:tmpl w:val="160C3A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AE2587F"/>
    <w:multiLevelType w:val="hybridMultilevel"/>
    <w:tmpl w:val="A95EF264"/>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0A90872"/>
    <w:multiLevelType w:val="hybridMultilevel"/>
    <w:tmpl w:val="4588F50A"/>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30ED3255"/>
    <w:multiLevelType w:val="hybridMultilevel"/>
    <w:tmpl w:val="2FCAB1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31C517F9"/>
    <w:multiLevelType w:val="hybridMultilevel"/>
    <w:tmpl w:val="C748C4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321F0EB8"/>
    <w:multiLevelType w:val="hybridMultilevel"/>
    <w:tmpl w:val="DCFE9986"/>
    <w:lvl w:ilvl="0" w:tplc="5EBCBDA4">
      <w:start w:val="1"/>
      <w:numFmt w:val="decimal"/>
      <w:pStyle w:val="Heading4"/>
      <w:lvlText w:val="%1."/>
      <w:lvlJc w:val="left"/>
      <w:pPr>
        <w:ind w:left="360" w:hanging="360"/>
      </w:pPr>
      <w:rPr>
        <w:rFonts w:ascii="Arial Bold" w:hAnsi="Arial Bold" w:hint="default"/>
        <w:b/>
        <w:i w:val="0"/>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35BB757E"/>
    <w:multiLevelType w:val="hybridMultilevel"/>
    <w:tmpl w:val="C9344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CA94D65"/>
    <w:multiLevelType w:val="hybridMultilevel"/>
    <w:tmpl w:val="C0B0A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3E64530D"/>
    <w:multiLevelType w:val="hybridMultilevel"/>
    <w:tmpl w:val="A8E299D0"/>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3E7C65B2"/>
    <w:multiLevelType w:val="hybridMultilevel"/>
    <w:tmpl w:val="DBE2E956"/>
    <w:lvl w:ilvl="0" w:tplc="17545E36">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EB30C53"/>
    <w:multiLevelType w:val="hybridMultilevel"/>
    <w:tmpl w:val="0B38E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40EE19A0"/>
    <w:multiLevelType w:val="hybridMultilevel"/>
    <w:tmpl w:val="6CEC1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436540A5"/>
    <w:multiLevelType w:val="hybridMultilevel"/>
    <w:tmpl w:val="72AEEE1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5" w15:restartNumberingAfterBreak="0">
    <w:nsid w:val="46980192"/>
    <w:multiLevelType w:val="hybridMultilevel"/>
    <w:tmpl w:val="1742A6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6A14E1B"/>
    <w:multiLevelType w:val="hybridMultilevel"/>
    <w:tmpl w:val="71C4C84A"/>
    <w:lvl w:ilvl="0" w:tplc="1C090001">
      <w:start w:val="1"/>
      <w:numFmt w:val="bullet"/>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7750F82"/>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7AC5D49"/>
    <w:multiLevelType w:val="hybridMultilevel"/>
    <w:tmpl w:val="0366B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4ABA7F77"/>
    <w:multiLevelType w:val="hybridMultilevel"/>
    <w:tmpl w:val="CCDCC572"/>
    <w:lvl w:ilvl="0" w:tplc="9D9A86FA">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4E211566"/>
    <w:multiLevelType w:val="hybridMultilevel"/>
    <w:tmpl w:val="35C06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4E96171A"/>
    <w:multiLevelType w:val="hybridMultilevel"/>
    <w:tmpl w:val="C8EEE94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511D0631"/>
    <w:multiLevelType w:val="hybridMultilevel"/>
    <w:tmpl w:val="7AAC9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15:restartNumberingAfterBreak="0">
    <w:nsid w:val="547A0361"/>
    <w:multiLevelType w:val="hybridMultilevel"/>
    <w:tmpl w:val="BEFAF3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A051D6"/>
    <w:multiLevelType w:val="hybridMultilevel"/>
    <w:tmpl w:val="674AFC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558D4078"/>
    <w:multiLevelType w:val="hybridMultilevel"/>
    <w:tmpl w:val="E13095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5ADC75C5"/>
    <w:multiLevelType w:val="hybridMultilevel"/>
    <w:tmpl w:val="BE681B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1" w15:restartNumberingAfterBreak="0">
    <w:nsid w:val="5F482448"/>
    <w:multiLevelType w:val="hybridMultilevel"/>
    <w:tmpl w:val="23DC05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15:restartNumberingAfterBreak="0">
    <w:nsid w:val="618D257F"/>
    <w:multiLevelType w:val="hybridMultilevel"/>
    <w:tmpl w:val="6762ACF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15:restartNumberingAfterBreak="0">
    <w:nsid w:val="6230240A"/>
    <w:multiLevelType w:val="hybridMultilevel"/>
    <w:tmpl w:val="822A1D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54" w15:restartNumberingAfterBreak="0">
    <w:nsid w:val="66050DCA"/>
    <w:multiLevelType w:val="hybridMultilevel"/>
    <w:tmpl w:val="440023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5" w15:restartNumberingAfterBreak="0">
    <w:nsid w:val="6B1C67FA"/>
    <w:multiLevelType w:val="hybridMultilevel"/>
    <w:tmpl w:val="609EE9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6"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7" w15:restartNumberingAfterBreak="0">
    <w:nsid w:val="70EE3530"/>
    <w:multiLevelType w:val="hybridMultilevel"/>
    <w:tmpl w:val="79D68F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8" w15:restartNumberingAfterBreak="0">
    <w:nsid w:val="724A4F6E"/>
    <w:multiLevelType w:val="hybridMultilevel"/>
    <w:tmpl w:val="EF9E46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15:restartNumberingAfterBreak="0">
    <w:nsid w:val="781B7888"/>
    <w:multiLevelType w:val="hybridMultilevel"/>
    <w:tmpl w:val="B63A828E"/>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60" w15:restartNumberingAfterBreak="0">
    <w:nsid w:val="797C5CFB"/>
    <w:multiLevelType w:val="hybridMultilevel"/>
    <w:tmpl w:val="B86821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7CFB7978"/>
    <w:multiLevelType w:val="hybridMultilevel"/>
    <w:tmpl w:val="6F0C9A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15:restartNumberingAfterBreak="0">
    <w:nsid w:val="7EB076A8"/>
    <w:multiLevelType w:val="multilevel"/>
    <w:tmpl w:val="C29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7EDE673E"/>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26"/>
  </w:num>
  <w:num w:numId="5">
    <w:abstractNumId w:val="51"/>
  </w:num>
  <w:num w:numId="6">
    <w:abstractNumId w:val="31"/>
  </w:num>
  <w:num w:numId="7">
    <w:abstractNumId w:val="18"/>
  </w:num>
  <w:num w:numId="8">
    <w:abstractNumId w:val="38"/>
  </w:num>
  <w:num w:numId="9">
    <w:abstractNumId w:val="44"/>
  </w:num>
  <w:num w:numId="10">
    <w:abstractNumId w:val="49"/>
  </w:num>
  <w:num w:numId="11">
    <w:abstractNumId w:val="55"/>
  </w:num>
  <w:num w:numId="12">
    <w:abstractNumId w:val="21"/>
  </w:num>
  <w:num w:numId="13">
    <w:abstractNumId w:val="14"/>
  </w:num>
  <w:num w:numId="14">
    <w:abstractNumId w:val="25"/>
  </w:num>
  <w:num w:numId="15">
    <w:abstractNumId w:val="57"/>
  </w:num>
  <w:num w:numId="16">
    <w:abstractNumId w:val="40"/>
  </w:num>
  <w:num w:numId="17">
    <w:abstractNumId w:val="60"/>
  </w:num>
  <w:num w:numId="18">
    <w:abstractNumId w:val="29"/>
  </w:num>
  <w:num w:numId="19">
    <w:abstractNumId w:val="47"/>
  </w:num>
  <w:num w:numId="20">
    <w:abstractNumId w:val="32"/>
  </w:num>
  <w:num w:numId="21">
    <w:abstractNumId w:val="1"/>
  </w:num>
  <w:num w:numId="22">
    <w:abstractNumId w:val="58"/>
  </w:num>
  <w:num w:numId="23">
    <w:abstractNumId w:val="45"/>
  </w:num>
  <w:num w:numId="24">
    <w:abstractNumId w:val="24"/>
  </w:num>
  <w:num w:numId="25">
    <w:abstractNumId w:val="54"/>
  </w:num>
  <w:num w:numId="26">
    <w:abstractNumId w:val="61"/>
  </w:num>
  <w:num w:numId="27">
    <w:abstractNumId w:val="48"/>
  </w:num>
  <w:num w:numId="28">
    <w:abstractNumId w:val="11"/>
  </w:num>
  <w:num w:numId="29">
    <w:abstractNumId w:val="8"/>
  </w:num>
  <w:num w:numId="30">
    <w:abstractNumId w:val="30"/>
  </w:num>
  <w:num w:numId="31">
    <w:abstractNumId w:val="22"/>
  </w:num>
  <w:num w:numId="32">
    <w:abstractNumId w:val="52"/>
  </w:num>
  <w:num w:numId="33">
    <w:abstractNumId w:val="3"/>
  </w:num>
  <w:num w:numId="34">
    <w:abstractNumId w:val="42"/>
  </w:num>
  <w:num w:numId="35">
    <w:abstractNumId w:val="23"/>
  </w:num>
  <w:num w:numId="36">
    <w:abstractNumId w:val="15"/>
  </w:num>
  <w:num w:numId="37">
    <w:abstractNumId w:val="19"/>
  </w:num>
  <w:num w:numId="38">
    <w:abstractNumId w:val="6"/>
  </w:num>
  <w:num w:numId="39">
    <w:abstractNumId w:val="36"/>
  </w:num>
  <w:num w:numId="40">
    <w:abstractNumId w:val="34"/>
  </w:num>
  <w:num w:numId="41">
    <w:abstractNumId w:val="9"/>
  </w:num>
  <w:num w:numId="42">
    <w:abstractNumId w:val="41"/>
  </w:num>
  <w:num w:numId="43">
    <w:abstractNumId w:val="28"/>
  </w:num>
  <w:num w:numId="44">
    <w:abstractNumId w:val="13"/>
  </w:num>
  <w:num w:numId="45">
    <w:abstractNumId w:val="20"/>
  </w:num>
  <w:num w:numId="46">
    <w:abstractNumId w:val="17"/>
  </w:num>
  <w:num w:numId="47">
    <w:abstractNumId w:val="56"/>
  </w:num>
  <w:num w:numId="48">
    <w:abstractNumId w:val="62"/>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num>
  <w:num w:numId="55">
    <w:abstractNumId w:val="33"/>
  </w:num>
  <w:num w:numId="56">
    <w:abstractNumId w:val="16"/>
  </w:num>
  <w:num w:numId="57">
    <w:abstractNumId w:val="35"/>
  </w:num>
  <w:num w:numId="58">
    <w:abstractNumId w:val="27"/>
  </w:num>
  <w:num w:numId="59">
    <w:abstractNumId w:val="39"/>
  </w:num>
  <w:num w:numId="60">
    <w:abstractNumId w:val="7"/>
  </w:num>
  <w:num w:numId="61">
    <w:abstractNumId w:val="59"/>
  </w:num>
  <w:num w:numId="62">
    <w:abstractNumId w:val="26"/>
  </w:num>
  <w:num w:numId="63">
    <w:abstractNumId w:val="26"/>
  </w:num>
  <w:num w:numId="64">
    <w:abstractNumId w:val="4"/>
  </w:num>
  <w:num w:numId="65">
    <w:abstractNumId w:val="5"/>
  </w:num>
  <w:num w:numId="66">
    <w:abstractNumId w:val="10"/>
  </w:num>
  <w:num w:numId="67">
    <w:abstractNumId w:val="37"/>
  </w:num>
  <w:num w:numId="68">
    <w:abstractNumId w:val="63"/>
  </w:num>
  <w:num w:numId="69">
    <w:abstractNumId w:val="2"/>
  </w:num>
  <w:num w:numId="7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num>
  <w:num w:numId="72">
    <w:abstractNumId w:val="26"/>
  </w:num>
  <w:num w:numId="73">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92"/>
    <w:rsid w:val="00000772"/>
    <w:rsid w:val="00000820"/>
    <w:rsid w:val="000013A4"/>
    <w:rsid w:val="0000172F"/>
    <w:rsid w:val="0000179A"/>
    <w:rsid w:val="00001B7F"/>
    <w:rsid w:val="000024DB"/>
    <w:rsid w:val="00002C76"/>
    <w:rsid w:val="00003451"/>
    <w:rsid w:val="00003BD8"/>
    <w:rsid w:val="00004210"/>
    <w:rsid w:val="00005E19"/>
    <w:rsid w:val="00006523"/>
    <w:rsid w:val="0000681D"/>
    <w:rsid w:val="00006F30"/>
    <w:rsid w:val="0000737A"/>
    <w:rsid w:val="00007C37"/>
    <w:rsid w:val="00010C8F"/>
    <w:rsid w:val="0001183B"/>
    <w:rsid w:val="0001232F"/>
    <w:rsid w:val="00012770"/>
    <w:rsid w:val="00014786"/>
    <w:rsid w:val="0001485D"/>
    <w:rsid w:val="00014E1B"/>
    <w:rsid w:val="00017677"/>
    <w:rsid w:val="00017E7C"/>
    <w:rsid w:val="00017EDD"/>
    <w:rsid w:val="00020159"/>
    <w:rsid w:val="00020FFD"/>
    <w:rsid w:val="000215A5"/>
    <w:rsid w:val="000218C9"/>
    <w:rsid w:val="00021B2B"/>
    <w:rsid w:val="00021DF8"/>
    <w:rsid w:val="00021E0A"/>
    <w:rsid w:val="00023B1A"/>
    <w:rsid w:val="0002422C"/>
    <w:rsid w:val="00024F6F"/>
    <w:rsid w:val="0002513A"/>
    <w:rsid w:val="000253A0"/>
    <w:rsid w:val="000256FE"/>
    <w:rsid w:val="00025C9C"/>
    <w:rsid w:val="0002654E"/>
    <w:rsid w:val="000265F3"/>
    <w:rsid w:val="00026E91"/>
    <w:rsid w:val="000271A8"/>
    <w:rsid w:val="000271CB"/>
    <w:rsid w:val="00027C1E"/>
    <w:rsid w:val="00027D68"/>
    <w:rsid w:val="00027D8B"/>
    <w:rsid w:val="000309A1"/>
    <w:rsid w:val="00030C61"/>
    <w:rsid w:val="00031308"/>
    <w:rsid w:val="000315B5"/>
    <w:rsid w:val="000315E5"/>
    <w:rsid w:val="00031B7C"/>
    <w:rsid w:val="00031ECB"/>
    <w:rsid w:val="00032205"/>
    <w:rsid w:val="000331E5"/>
    <w:rsid w:val="0003334C"/>
    <w:rsid w:val="00033452"/>
    <w:rsid w:val="00033497"/>
    <w:rsid w:val="00034E60"/>
    <w:rsid w:val="000364D3"/>
    <w:rsid w:val="00036BA4"/>
    <w:rsid w:val="0003722B"/>
    <w:rsid w:val="00037430"/>
    <w:rsid w:val="000376A6"/>
    <w:rsid w:val="000376E1"/>
    <w:rsid w:val="00037C18"/>
    <w:rsid w:val="000403D9"/>
    <w:rsid w:val="00040436"/>
    <w:rsid w:val="000407AB"/>
    <w:rsid w:val="00040846"/>
    <w:rsid w:val="0004133C"/>
    <w:rsid w:val="0004345B"/>
    <w:rsid w:val="00043AFE"/>
    <w:rsid w:val="00043CD9"/>
    <w:rsid w:val="00043F98"/>
    <w:rsid w:val="00044FFD"/>
    <w:rsid w:val="000453B6"/>
    <w:rsid w:val="000459E4"/>
    <w:rsid w:val="00045BF1"/>
    <w:rsid w:val="00045D49"/>
    <w:rsid w:val="00045EA7"/>
    <w:rsid w:val="00045F10"/>
    <w:rsid w:val="000476FB"/>
    <w:rsid w:val="00047718"/>
    <w:rsid w:val="00047BD6"/>
    <w:rsid w:val="0005056D"/>
    <w:rsid w:val="000506F2"/>
    <w:rsid w:val="00050BCE"/>
    <w:rsid w:val="0005194B"/>
    <w:rsid w:val="00051B60"/>
    <w:rsid w:val="000522CD"/>
    <w:rsid w:val="00052368"/>
    <w:rsid w:val="000525C6"/>
    <w:rsid w:val="000527F4"/>
    <w:rsid w:val="000529D2"/>
    <w:rsid w:val="00052BE7"/>
    <w:rsid w:val="000532AF"/>
    <w:rsid w:val="000537A0"/>
    <w:rsid w:val="000539C8"/>
    <w:rsid w:val="00053D3E"/>
    <w:rsid w:val="000541EF"/>
    <w:rsid w:val="0005425D"/>
    <w:rsid w:val="00054363"/>
    <w:rsid w:val="00054B5D"/>
    <w:rsid w:val="000550BC"/>
    <w:rsid w:val="00055920"/>
    <w:rsid w:val="0005596F"/>
    <w:rsid w:val="00055B6A"/>
    <w:rsid w:val="00055F0E"/>
    <w:rsid w:val="00056108"/>
    <w:rsid w:val="00056406"/>
    <w:rsid w:val="00056997"/>
    <w:rsid w:val="00056E69"/>
    <w:rsid w:val="000604F9"/>
    <w:rsid w:val="0006095F"/>
    <w:rsid w:val="00061375"/>
    <w:rsid w:val="00061F85"/>
    <w:rsid w:val="000625D8"/>
    <w:rsid w:val="00062B49"/>
    <w:rsid w:val="000630BA"/>
    <w:rsid w:val="00063338"/>
    <w:rsid w:val="00063629"/>
    <w:rsid w:val="0006440D"/>
    <w:rsid w:val="000648DC"/>
    <w:rsid w:val="00064CBA"/>
    <w:rsid w:val="00065798"/>
    <w:rsid w:val="00066827"/>
    <w:rsid w:val="000676E9"/>
    <w:rsid w:val="00067B1D"/>
    <w:rsid w:val="00067BC7"/>
    <w:rsid w:val="00067D74"/>
    <w:rsid w:val="00067E32"/>
    <w:rsid w:val="0007036A"/>
    <w:rsid w:val="000706B3"/>
    <w:rsid w:val="000707A8"/>
    <w:rsid w:val="000707BF"/>
    <w:rsid w:val="0007242D"/>
    <w:rsid w:val="00072F2F"/>
    <w:rsid w:val="00074646"/>
    <w:rsid w:val="00074A29"/>
    <w:rsid w:val="00074C11"/>
    <w:rsid w:val="000750F0"/>
    <w:rsid w:val="00075781"/>
    <w:rsid w:val="00075883"/>
    <w:rsid w:val="00075B44"/>
    <w:rsid w:val="00075F35"/>
    <w:rsid w:val="0007649F"/>
    <w:rsid w:val="00076DE2"/>
    <w:rsid w:val="00076E83"/>
    <w:rsid w:val="00077042"/>
    <w:rsid w:val="0007769F"/>
    <w:rsid w:val="000778B5"/>
    <w:rsid w:val="00080825"/>
    <w:rsid w:val="000808C3"/>
    <w:rsid w:val="0008235E"/>
    <w:rsid w:val="000826D0"/>
    <w:rsid w:val="0008306B"/>
    <w:rsid w:val="000835FD"/>
    <w:rsid w:val="000844F4"/>
    <w:rsid w:val="00084E4F"/>
    <w:rsid w:val="00085295"/>
    <w:rsid w:val="0008557D"/>
    <w:rsid w:val="00086513"/>
    <w:rsid w:val="00086B00"/>
    <w:rsid w:val="00086C60"/>
    <w:rsid w:val="00087080"/>
    <w:rsid w:val="00087BF0"/>
    <w:rsid w:val="00090178"/>
    <w:rsid w:val="000903C4"/>
    <w:rsid w:val="000905F8"/>
    <w:rsid w:val="00090991"/>
    <w:rsid w:val="00090B5A"/>
    <w:rsid w:val="00090F43"/>
    <w:rsid w:val="000910C9"/>
    <w:rsid w:val="000912D9"/>
    <w:rsid w:val="00091D25"/>
    <w:rsid w:val="000921FF"/>
    <w:rsid w:val="000927AB"/>
    <w:rsid w:val="00093647"/>
    <w:rsid w:val="0009412C"/>
    <w:rsid w:val="00094384"/>
    <w:rsid w:val="0009473D"/>
    <w:rsid w:val="000947A9"/>
    <w:rsid w:val="000949CF"/>
    <w:rsid w:val="00094FAE"/>
    <w:rsid w:val="00095050"/>
    <w:rsid w:val="00095301"/>
    <w:rsid w:val="00095441"/>
    <w:rsid w:val="00095BF7"/>
    <w:rsid w:val="00095F62"/>
    <w:rsid w:val="00096643"/>
    <w:rsid w:val="00096B9A"/>
    <w:rsid w:val="000A1581"/>
    <w:rsid w:val="000A15D7"/>
    <w:rsid w:val="000A1C8C"/>
    <w:rsid w:val="000A1FE8"/>
    <w:rsid w:val="000A22E8"/>
    <w:rsid w:val="000A27E7"/>
    <w:rsid w:val="000A2E6B"/>
    <w:rsid w:val="000A325E"/>
    <w:rsid w:val="000A3324"/>
    <w:rsid w:val="000A33EE"/>
    <w:rsid w:val="000A3D73"/>
    <w:rsid w:val="000A3FDE"/>
    <w:rsid w:val="000A42E9"/>
    <w:rsid w:val="000A42FA"/>
    <w:rsid w:val="000A6653"/>
    <w:rsid w:val="000A68A5"/>
    <w:rsid w:val="000A68B1"/>
    <w:rsid w:val="000A6B63"/>
    <w:rsid w:val="000A75E9"/>
    <w:rsid w:val="000B06DD"/>
    <w:rsid w:val="000B170B"/>
    <w:rsid w:val="000B3034"/>
    <w:rsid w:val="000B34E4"/>
    <w:rsid w:val="000B36A4"/>
    <w:rsid w:val="000B41D0"/>
    <w:rsid w:val="000B46DE"/>
    <w:rsid w:val="000B4BF8"/>
    <w:rsid w:val="000B62EC"/>
    <w:rsid w:val="000B639F"/>
    <w:rsid w:val="000B6BEE"/>
    <w:rsid w:val="000B6D7E"/>
    <w:rsid w:val="000B73F7"/>
    <w:rsid w:val="000B7539"/>
    <w:rsid w:val="000B7F7F"/>
    <w:rsid w:val="000C0D74"/>
    <w:rsid w:val="000C0F61"/>
    <w:rsid w:val="000C277D"/>
    <w:rsid w:val="000C29B7"/>
    <w:rsid w:val="000C29DE"/>
    <w:rsid w:val="000C2B6E"/>
    <w:rsid w:val="000C321D"/>
    <w:rsid w:val="000C365E"/>
    <w:rsid w:val="000C3CAE"/>
    <w:rsid w:val="000C5092"/>
    <w:rsid w:val="000C525C"/>
    <w:rsid w:val="000C53D8"/>
    <w:rsid w:val="000C5548"/>
    <w:rsid w:val="000C5557"/>
    <w:rsid w:val="000C558B"/>
    <w:rsid w:val="000C6242"/>
    <w:rsid w:val="000C658E"/>
    <w:rsid w:val="000C6BEF"/>
    <w:rsid w:val="000C6F44"/>
    <w:rsid w:val="000C77E2"/>
    <w:rsid w:val="000D0702"/>
    <w:rsid w:val="000D11A1"/>
    <w:rsid w:val="000D18F5"/>
    <w:rsid w:val="000D1C9E"/>
    <w:rsid w:val="000D31AD"/>
    <w:rsid w:val="000D3A55"/>
    <w:rsid w:val="000D407E"/>
    <w:rsid w:val="000D4435"/>
    <w:rsid w:val="000D4736"/>
    <w:rsid w:val="000D4DEB"/>
    <w:rsid w:val="000D5584"/>
    <w:rsid w:val="000D5DE8"/>
    <w:rsid w:val="000D6967"/>
    <w:rsid w:val="000D768F"/>
    <w:rsid w:val="000D7776"/>
    <w:rsid w:val="000D77DA"/>
    <w:rsid w:val="000D77F4"/>
    <w:rsid w:val="000D7BA7"/>
    <w:rsid w:val="000D7CB4"/>
    <w:rsid w:val="000E0488"/>
    <w:rsid w:val="000E0F8F"/>
    <w:rsid w:val="000E1508"/>
    <w:rsid w:val="000E1A68"/>
    <w:rsid w:val="000E1FA5"/>
    <w:rsid w:val="000E1FB7"/>
    <w:rsid w:val="000E23A1"/>
    <w:rsid w:val="000E3398"/>
    <w:rsid w:val="000E3493"/>
    <w:rsid w:val="000E3BB5"/>
    <w:rsid w:val="000E3EB4"/>
    <w:rsid w:val="000E3F13"/>
    <w:rsid w:val="000E4123"/>
    <w:rsid w:val="000E4A41"/>
    <w:rsid w:val="000E5255"/>
    <w:rsid w:val="000E63DB"/>
    <w:rsid w:val="000E63F9"/>
    <w:rsid w:val="000E6892"/>
    <w:rsid w:val="000E6F02"/>
    <w:rsid w:val="000E7A9C"/>
    <w:rsid w:val="000F4648"/>
    <w:rsid w:val="000F52E7"/>
    <w:rsid w:val="000F572F"/>
    <w:rsid w:val="000F6D44"/>
    <w:rsid w:val="000F7063"/>
    <w:rsid w:val="00100BC4"/>
    <w:rsid w:val="001016E0"/>
    <w:rsid w:val="001017A3"/>
    <w:rsid w:val="00101997"/>
    <w:rsid w:val="00101A5C"/>
    <w:rsid w:val="00102AE3"/>
    <w:rsid w:val="00103472"/>
    <w:rsid w:val="001037EC"/>
    <w:rsid w:val="00103CA9"/>
    <w:rsid w:val="00104641"/>
    <w:rsid w:val="00104763"/>
    <w:rsid w:val="001049B2"/>
    <w:rsid w:val="00104DB4"/>
    <w:rsid w:val="00104F4C"/>
    <w:rsid w:val="00105827"/>
    <w:rsid w:val="0010673F"/>
    <w:rsid w:val="00106CB0"/>
    <w:rsid w:val="00106E86"/>
    <w:rsid w:val="00107108"/>
    <w:rsid w:val="001076DC"/>
    <w:rsid w:val="00107765"/>
    <w:rsid w:val="001109C2"/>
    <w:rsid w:val="00111182"/>
    <w:rsid w:val="0011198E"/>
    <w:rsid w:val="00111CB1"/>
    <w:rsid w:val="00111E08"/>
    <w:rsid w:val="00112120"/>
    <w:rsid w:val="00112169"/>
    <w:rsid w:val="001127C1"/>
    <w:rsid w:val="001129CA"/>
    <w:rsid w:val="00112CDF"/>
    <w:rsid w:val="001143F8"/>
    <w:rsid w:val="001145A9"/>
    <w:rsid w:val="0011526C"/>
    <w:rsid w:val="001152B3"/>
    <w:rsid w:val="001155FA"/>
    <w:rsid w:val="00115BC4"/>
    <w:rsid w:val="00115C30"/>
    <w:rsid w:val="001161B1"/>
    <w:rsid w:val="001169D2"/>
    <w:rsid w:val="0011736F"/>
    <w:rsid w:val="00117660"/>
    <w:rsid w:val="00117C1F"/>
    <w:rsid w:val="0012112F"/>
    <w:rsid w:val="001232D2"/>
    <w:rsid w:val="001238C1"/>
    <w:rsid w:val="00123A36"/>
    <w:rsid w:val="001240AD"/>
    <w:rsid w:val="0012437D"/>
    <w:rsid w:val="00124C46"/>
    <w:rsid w:val="00125104"/>
    <w:rsid w:val="0012555E"/>
    <w:rsid w:val="00125B0F"/>
    <w:rsid w:val="00125B6F"/>
    <w:rsid w:val="00125DFE"/>
    <w:rsid w:val="00125F83"/>
    <w:rsid w:val="00125FAF"/>
    <w:rsid w:val="00125FE2"/>
    <w:rsid w:val="001266B5"/>
    <w:rsid w:val="001266D1"/>
    <w:rsid w:val="00126C7B"/>
    <w:rsid w:val="001276CA"/>
    <w:rsid w:val="00127C1E"/>
    <w:rsid w:val="00127D2A"/>
    <w:rsid w:val="00127E0F"/>
    <w:rsid w:val="0013032E"/>
    <w:rsid w:val="00130524"/>
    <w:rsid w:val="0013053E"/>
    <w:rsid w:val="0013118B"/>
    <w:rsid w:val="00131456"/>
    <w:rsid w:val="00131658"/>
    <w:rsid w:val="0013270E"/>
    <w:rsid w:val="00132AF0"/>
    <w:rsid w:val="0013329E"/>
    <w:rsid w:val="001332F7"/>
    <w:rsid w:val="0013393A"/>
    <w:rsid w:val="001344B6"/>
    <w:rsid w:val="00134B4D"/>
    <w:rsid w:val="001351DF"/>
    <w:rsid w:val="001354AD"/>
    <w:rsid w:val="00135C26"/>
    <w:rsid w:val="00136CFD"/>
    <w:rsid w:val="00137783"/>
    <w:rsid w:val="00137FAC"/>
    <w:rsid w:val="00140A44"/>
    <w:rsid w:val="00140AAE"/>
    <w:rsid w:val="00141191"/>
    <w:rsid w:val="001413F3"/>
    <w:rsid w:val="001421A7"/>
    <w:rsid w:val="00142650"/>
    <w:rsid w:val="001428EA"/>
    <w:rsid w:val="00142FE9"/>
    <w:rsid w:val="001433C7"/>
    <w:rsid w:val="00143531"/>
    <w:rsid w:val="00143716"/>
    <w:rsid w:val="00143EE7"/>
    <w:rsid w:val="001453C7"/>
    <w:rsid w:val="00145AA7"/>
    <w:rsid w:val="00145F41"/>
    <w:rsid w:val="00146A24"/>
    <w:rsid w:val="00147048"/>
    <w:rsid w:val="001471F1"/>
    <w:rsid w:val="0014783B"/>
    <w:rsid w:val="00147B0F"/>
    <w:rsid w:val="00147C8F"/>
    <w:rsid w:val="001502FA"/>
    <w:rsid w:val="001503D4"/>
    <w:rsid w:val="00150467"/>
    <w:rsid w:val="001507D8"/>
    <w:rsid w:val="001508DC"/>
    <w:rsid w:val="00150D56"/>
    <w:rsid w:val="00151045"/>
    <w:rsid w:val="00151FDA"/>
    <w:rsid w:val="00152228"/>
    <w:rsid w:val="00152EAB"/>
    <w:rsid w:val="00152F73"/>
    <w:rsid w:val="00153540"/>
    <w:rsid w:val="0015453F"/>
    <w:rsid w:val="0015467A"/>
    <w:rsid w:val="001549F3"/>
    <w:rsid w:val="00154B7D"/>
    <w:rsid w:val="00154ECA"/>
    <w:rsid w:val="00155E79"/>
    <w:rsid w:val="00156B5D"/>
    <w:rsid w:val="001575D2"/>
    <w:rsid w:val="001578FB"/>
    <w:rsid w:val="00161751"/>
    <w:rsid w:val="00161995"/>
    <w:rsid w:val="0016283B"/>
    <w:rsid w:val="00163E94"/>
    <w:rsid w:val="00165E9C"/>
    <w:rsid w:val="001668AC"/>
    <w:rsid w:val="00166CA7"/>
    <w:rsid w:val="001673C8"/>
    <w:rsid w:val="00167426"/>
    <w:rsid w:val="00167A99"/>
    <w:rsid w:val="00167C60"/>
    <w:rsid w:val="0017066F"/>
    <w:rsid w:val="001709EA"/>
    <w:rsid w:val="00170DD1"/>
    <w:rsid w:val="00171A7D"/>
    <w:rsid w:val="00172361"/>
    <w:rsid w:val="00173E9D"/>
    <w:rsid w:val="00174057"/>
    <w:rsid w:val="00174736"/>
    <w:rsid w:val="001748ED"/>
    <w:rsid w:val="001750F0"/>
    <w:rsid w:val="001761BA"/>
    <w:rsid w:val="00176296"/>
    <w:rsid w:val="00176AF6"/>
    <w:rsid w:val="001776FD"/>
    <w:rsid w:val="00181282"/>
    <w:rsid w:val="00181482"/>
    <w:rsid w:val="00183C4E"/>
    <w:rsid w:val="00183D67"/>
    <w:rsid w:val="0018463C"/>
    <w:rsid w:val="00184797"/>
    <w:rsid w:val="00185867"/>
    <w:rsid w:val="0018671D"/>
    <w:rsid w:val="00186A19"/>
    <w:rsid w:val="001877AB"/>
    <w:rsid w:val="001900F4"/>
    <w:rsid w:val="0019025C"/>
    <w:rsid w:val="001911E6"/>
    <w:rsid w:val="0019134D"/>
    <w:rsid w:val="001913A8"/>
    <w:rsid w:val="00192766"/>
    <w:rsid w:val="00192876"/>
    <w:rsid w:val="00192C3C"/>
    <w:rsid w:val="00192E70"/>
    <w:rsid w:val="00193B0A"/>
    <w:rsid w:val="001941CB"/>
    <w:rsid w:val="00194294"/>
    <w:rsid w:val="00194B48"/>
    <w:rsid w:val="00196718"/>
    <w:rsid w:val="001969F4"/>
    <w:rsid w:val="00196A59"/>
    <w:rsid w:val="00196E9D"/>
    <w:rsid w:val="001972AE"/>
    <w:rsid w:val="001972DD"/>
    <w:rsid w:val="001A0076"/>
    <w:rsid w:val="001A0410"/>
    <w:rsid w:val="001A0E8D"/>
    <w:rsid w:val="001A1092"/>
    <w:rsid w:val="001A1959"/>
    <w:rsid w:val="001A2CE1"/>
    <w:rsid w:val="001A3DBC"/>
    <w:rsid w:val="001A4222"/>
    <w:rsid w:val="001A4699"/>
    <w:rsid w:val="001A4C39"/>
    <w:rsid w:val="001A4E6B"/>
    <w:rsid w:val="001A513F"/>
    <w:rsid w:val="001A5181"/>
    <w:rsid w:val="001A570D"/>
    <w:rsid w:val="001A64AA"/>
    <w:rsid w:val="001A67EB"/>
    <w:rsid w:val="001A6F09"/>
    <w:rsid w:val="001A7651"/>
    <w:rsid w:val="001A7ABB"/>
    <w:rsid w:val="001A7B35"/>
    <w:rsid w:val="001B069E"/>
    <w:rsid w:val="001B07DF"/>
    <w:rsid w:val="001B0977"/>
    <w:rsid w:val="001B09D5"/>
    <w:rsid w:val="001B1C81"/>
    <w:rsid w:val="001B26B5"/>
    <w:rsid w:val="001B2711"/>
    <w:rsid w:val="001B285F"/>
    <w:rsid w:val="001B2D8F"/>
    <w:rsid w:val="001B3D63"/>
    <w:rsid w:val="001B40B9"/>
    <w:rsid w:val="001B4195"/>
    <w:rsid w:val="001B4BAD"/>
    <w:rsid w:val="001B4CB3"/>
    <w:rsid w:val="001B4D1A"/>
    <w:rsid w:val="001B4F27"/>
    <w:rsid w:val="001B5917"/>
    <w:rsid w:val="001B6647"/>
    <w:rsid w:val="001B6B6F"/>
    <w:rsid w:val="001B6E12"/>
    <w:rsid w:val="001B7B1F"/>
    <w:rsid w:val="001B7DC1"/>
    <w:rsid w:val="001C1154"/>
    <w:rsid w:val="001C115A"/>
    <w:rsid w:val="001C1FEA"/>
    <w:rsid w:val="001C1FF0"/>
    <w:rsid w:val="001C209E"/>
    <w:rsid w:val="001C26DD"/>
    <w:rsid w:val="001C2C45"/>
    <w:rsid w:val="001C2EA8"/>
    <w:rsid w:val="001C3B60"/>
    <w:rsid w:val="001C40E5"/>
    <w:rsid w:val="001C5BB7"/>
    <w:rsid w:val="001C5F14"/>
    <w:rsid w:val="001C63FA"/>
    <w:rsid w:val="001C66C6"/>
    <w:rsid w:val="001C6A73"/>
    <w:rsid w:val="001C6B64"/>
    <w:rsid w:val="001C6C18"/>
    <w:rsid w:val="001C6CD0"/>
    <w:rsid w:val="001C7013"/>
    <w:rsid w:val="001C70DA"/>
    <w:rsid w:val="001C7ED9"/>
    <w:rsid w:val="001C7FD7"/>
    <w:rsid w:val="001D002B"/>
    <w:rsid w:val="001D0E18"/>
    <w:rsid w:val="001D0EA4"/>
    <w:rsid w:val="001D1C1F"/>
    <w:rsid w:val="001D2137"/>
    <w:rsid w:val="001D33CC"/>
    <w:rsid w:val="001D469A"/>
    <w:rsid w:val="001D61BE"/>
    <w:rsid w:val="001D6691"/>
    <w:rsid w:val="001D6B75"/>
    <w:rsid w:val="001D7642"/>
    <w:rsid w:val="001D783F"/>
    <w:rsid w:val="001E01D0"/>
    <w:rsid w:val="001E0746"/>
    <w:rsid w:val="001E116F"/>
    <w:rsid w:val="001E1BA5"/>
    <w:rsid w:val="001E21D0"/>
    <w:rsid w:val="001E2804"/>
    <w:rsid w:val="001E2CEC"/>
    <w:rsid w:val="001E2F42"/>
    <w:rsid w:val="001E35E0"/>
    <w:rsid w:val="001E3727"/>
    <w:rsid w:val="001E3C38"/>
    <w:rsid w:val="001E4638"/>
    <w:rsid w:val="001E4BE4"/>
    <w:rsid w:val="001E6281"/>
    <w:rsid w:val="001E6644"/>
    <w:rsid w:val="001E673D"/>
    <w:rsid w:val="001E6B84"/>
    <w:rsid w:val="001E6F81"/>
    <w:rsid w:val="001E7079"/>
    <w:rsid w:val="001E7443"/>
    <w:rsid w:val="001E79AE"/>
    <w:rsid w:val="001E79DE"/>
    <w:rsid w:val="001E7D02"/>
    <w:rsid w:val="001E7D07"/>
    <w:rsid w:val="001E7F99"/>
    <w:rsid w:val="001F0C49"/>
    <w:rsid w:val="001F13F8"/>
    <w:rsid w:val="001F1A62"/>
    <w:rsid w:val="001F1A7C"/>
    <w:rsid w:val="001F1A89"/>
    <w:rsid w:val="001F263A"/>
    <w:rsid w:val="001F26ED"/>
    <w:rsid w:val="001F29BC"/>
    <w:rsid w:val="001F29E2"/>
    <w:rsid w:val="001F2C63"/>
    <w:rsid w:val="001F3F3E"/>
    <w:rsid w:val="001F3FEA"/>
    <w:rsid w:val="001F400D"/>
    <w:rsid w:val="001F42C2"/>
    <w:rsid w:val="001F4F6D"/>
    <w:rsid w:val="001F59A3"/>
    <w:rsid w:val="001F655D"/>
    <w:rsid w:val="001F7677"/>
    <w:rsid w:val="001F7C13"/>
    <w:rsid w:val="00200438"/>
    <w:rsid w:val="002012C8"/>
    <w:rsid w:val="002028AD"/>
    <w:rsid w:val="00202F37"/>
    <w:rsid w:val="0020340F"/>
    <w:rsid w:val="0020345F"/>
    <w:rsid w:val="00203FDB"/>
    <w:rsid w:val="00204678"/>
    <w:rsid w:val="002055EC"/>
    <w:rsid w:val="002057AF"/>
    <w:rsid w:val="00205F21"/>
    <w:rsid w:val="00206552"/>
    <w:rsid w:val="00206A21"/>
    <w:rsid w:val="0021030E"/>
    <w:rsid w:val="002106BE"/>
    <w:rsid w:val="00210C60"/>
    <w:rsid w:val="00210EF7"/>
    <w:rsid w:val="0021146C"/>
    <w:rsid w:val="002118DC"/>
    <w:rsid w:val="00211A02"/>
    <w:rsid w:val="00211B38"/>
    <w:rsid w:val="00211ED5"/>
    <w:rsid w:val="00212185"/>
    <w:rsid w:val="002139B7"/>
    <w:rsid w:val="002142DF"/>
    <w:rsid w:val="00215052"/>
    <w:rsid w:val="002150BC"/>
    <w:rsid w:val="002161E9"/>
    <w:rsid w:val="00217A5C"/>
    <w:rsid w:val="00217EAE"/>
    <w:rsid w:val="002207A1"/>
    <w:rsid w:val="0022094B"/>
    <w:rsid w:val="0022149C"/>
    <w:rsid w:val="00221CC2"/>
    <w:rsid w:val="00221F11"/>
    <w:rsid w:val="0022269D"/>
    <w:rsid w:val="0022293E"/>
    <w:rsid w:val="00222E64"/>
    <w:rsid w:val="00222F0C"/>
    <w:rsid w:val="002234A4"/>
    <w:rsid w:val="00223C8E"/>
    <w:rsid w:val="00223D1E"/>
    <w:rsid w:val="00224001"/>
    <w:rsid w:val="00224388"/>
    <w:rsid w:val="002243DA"/>
    <w:rsid w:val="002253DA"/>
    <w:rsid w:val="00225D68"/>
    <w:rsid w:val="00227468"/>
    <w:rsid w:val="00227776"/>
    <w:rsid w:val="00227D96"/>
    <w:rsid w:val="002303D7"/>
    <w:rsid w:val="0023055C"/>
    <w:rsid w:val="00232956"/>
    <w:rsid w:val="00232A6F"/>
    <w:rsid w:val="00233B1A"/>
    <w:rsid w:val="00233D1B"/>
    <w:rsid w:val="00233E23"/>
    <w:rsid w:val="002343C7"/>
    <w:rsid w:val="002348F5"/>
    <w:rsid w:val="00234CDA"/>
    <w:rsid w:val="00234EB4"/>
    <w:rsid w:val="0023590D"/>
    <w:rsid w:val="002360DD"/>
    <w:rsid w:val="002366A1"/>
    <w:rsid w:val="00236BB3"/>
    <w:rsid w:val="00237DDC"/>
    <w:rsid w:val="00240CF5"/>
    <w:rsid w:val="00240FBF"/>
    <w:rsid w:val="00241340"/>
    <w:rsid w:val="002422C7"/>
    <w:rsid w:val="00242485"/>
    <w:rsid w:val="002431FA"/>
    <w:rsid w:val="002432DD"/>
    <w:rsid w:val="0024340F"/>
    <w:rsid w:val="00243B0D"/>
    <w:rsid w:val="002458D5"/>
    <w:rsid w:val="0024594D"/>
    <w:rsid w:val="00245DF2"/>
    <w:rsid w:val="002463FE"/>
    <w:rsid w:val="00246871"/>
    <w:rsid w:val="00246BBA"/>
    <w:rsid w:val="00247743"/>
    <w:rsid w:val="002477B3"/>
    <w:rsid w:val="00247AC8"/>
    <w:rsid w:val="00250305"/>
    <w:rsid w:val="0025030F"/>
    <w:rsid w:val="002507EF"/>
    <w:rsid w:val="00250826"/>
    <w:rsid w:val="00250B23"/>
    <w:rsid w:val="00250C41"/>
    <w:rsid w:val="00250DDC"/>
    <w:rsid w:val="002510AA"/>
    <w:rsid w:val="00251932"/>
    <w:rsid w:val="0025201B"/>
    <w:rsid w:val="00252711"/>
    <w:rsid w:val="002531E0"/>
    <w:rsid w:val="00253730"/>
    <w:rsid w:val="00255310"/>
    <w:rsid w:val="00255C12"/>
    <w:rsid w:val="00255E01"/>
    <w:rsid w:val="002561BF"/>
    <w:rsid w:val="00257440"/>
    <w:rsid w:val="002574BA"/>
    <w:rsid w:val="00260AAE"/>
    <w:rsid w:val="002616B9"/>
    <w:rsid w:val="00261ECC"/>
    <w:rsid w:val="00262832"/>
    <w:rsid w:val="00263138"/>
    <w:rsid w:val="00263316"/>
    <w:rsid w:val="00263362"/>
    <w:rsid w:val="002641C6"/>
    <w:rsid w:val="00264375"/>
    <w:rsid w:val="00264433"/>
    <w:rsid w:val="002646D5"/>
    <w:rsid w:val="00264949"/>
    <w:rsid w:val="00264C99"/>
    <w:rsid w:val="002653D0"/>
    <w:rsid w:val="00265BF7"/>
    <w:rsid w:val="002671F8"/>
    <w:rsid w:val="00270867"/>
    <w:rsid w:val="002709B4"/>
    <w:rsid w:val="002709E3"/>
    <w:rsid w:val="002710C1"/>
    <w:rsid w:val="002718EC"/>
    <w:rsid w:val="00271B81"/>
    <w:rsid w:val="00272628"/>
    <w:rsid w:val="00272E85"/>
    <w:rsid w:val="00272ECD"/>
    <w:rsid w:val="00272FAF"/>
    <w:rsid w:val="002733E2"/>
    <w:rsid w:val="00273C61"/>
    <w:rsid w:val="00273C80"/>
    <w:rsid w:val="0027424A"/>
    <w:rsid w:val="002742D4"/>
    <w:rsid w:val="00274808"/>
    <w:rsid w:val="00274AAA"/>
    <w:rsid w:val="002753D7"/>
    <w:rsid w:val="002754B4"/>
    <w:rsid w:val="00275B8B"/>
    <w:rsid w:val="0027788A"/>
    <w:rsid w:val="00277CB6"/>
    <w:rsid w:val="002800C6"/>
    <w:rsid w:val="002803B4"/>
    <w:rsid w:val="00280B45"/>
    <w:rsid w:val="00282071"/>
    <w:rsid w:val="002821CA"/>
    <w:rsid w:val="0028222B"/>
    <w:rsid w:val="002822E3"/>
    <w:rsid w:val="00282450"/>
    <w:rsid w:val="00282487"/>
    <w:rsid w:val="00282A6C"/>
    <w:rsid w:val="00283726"/>
    <w:rsid w:val="0028399A"/>
    <w:rsid w:val="00283B01"/>
    <w:rsid w:val="00284128"/>
    <w:rsid w:val="002851D2"/>
    <w:rsid w:val="002858D5"/>
    <w:rsid w:val="00285BBE"/>
    <w:rsid w:val="0028607C"/>
    <w:rsid w:val="0028661F"/>
    <w:rsid w:val="00286E72"/>
    <w:rsid w:val="002871C0"/>
    <w:rsid w:val="002877D0"/>
    <w:rsid w:val="00287AA9"/>
    <w:rsid w:val="00287DB7"/>
    <w:rsid w:val="00287F99"/>
    <w:rsid w:val="00291FDD"/>
    <w:rsid w:val="00292434"/>
    <w:rsid w:val="00292551"/>
    <w:rsid w:val="002930A6"/>
    <w:rsid w:val="002930D7"/>
    <w:rsid w:val="0029326F"/>
    <w:rsid w:val="00293F7D"/>
    <w:rsid w:val="00294480"/>
    <w:rsid w:val="00294A81"/>
    <w:rsid w:val="00295142"/>
    <w:rsid w:val="002957F0"/>
    <w:rsid w:val="00295E5F"/>
    <w:rsid w:val="00297A28"/>
    <w:rsid w:val="002A0D9F"/>
    <w:rsid w:val="002A0EB7"/>
    <w:rsid w:val="002A1A79"/>
    <w:rsid w:val="002A2990"/>
    <w:rsid w:val="002A3642"/>
    <w:rsid w:val="002A3D63"/>
    <w:rsid w:val="002A494C"/>
    <w:rsid w:val="002A51DD"/>
    <w:rsid w:val="002A595D"/>
    <w:rsid w:val="002A5F55"/>
    <w:rsid w:val="002A6357"/>
    <w:rsid w:val="002A710C"/>
    <w:rsid w:val="002A7294"/>
    <w:rsid w:val="002A79D9"/>
    <w:rsid w:val="002A7EE3"/>
    <w:rsid w:val="002B0537"/>
    <w:rsid w:val="002B0800"/>
    <w:rsid w:val="002B0EC1"/>
    <w:rsid w:val="002B11F4"/>
    <w:rsid w:val="002B1746"/>
    <w:rsid w:val="002B1994"/>
    <w:rsid w:val="002B272D"/>
    <w:rsid w:val="002B40D9"/>
    <w:rsid w:val="002B44D3"/>
    <w:rsid w:val="002B490C"/>
    <w:rsid w:val="002B5C0F"/>
    <w:rsid w:val="002B63FF"/>
    <w:rsid w:val="002B6506"/>
    <w:rsid w:val="002B665C"/>
    <w:rsid w:val="002B66CC"/>
    <w:rsid w:val="002B7B47"/>
    <w:rsid w:val="002C0576"/>
    <w:rsid w:val="002C07CF"/>
    <w:rsid w:val="002C097D"/>
    <w:rsid w:val="002C1B82"/>
    <w:rsid w:val="002C1CC1"/>
    <w:rsid w:val="002C263A"/>
    <w:rsid w:val="002C2EAA"/>
    <w:rsid w:val="002C2FDD"/>
    <w:rsid w:val="002C33CA"/>
    <w:rsid w:val="002C3599"/>
    <w:rsid w:val="002C3927"/>
    <w:rsid w:val="002C4040"/>
    <w:rsid w:val="002C4349"/>
    <w:rsid w:val="002C446B"/>
    <w:rsid w:val="002C457A"/>
    <w:rsid w:val="002C4624"/>
    <w:rsid w:val="002C4CBA"/>
    <w:rsid w:val="002C4EDE"/>
    <w:rsid w:val="002C5D44"/>
    <w:rsid w:val="002C5E65"/>
    <w:rsid w:val="002C5E8D"/>
    <w:rsid w:val="002C5ED6"/>
    <w:rsid w:val="002C616E"/>
    <w:rsid w:val="002C6393"/>
    <w:rsid w:val="002C6449"/>
    <w:rsid w:val="002C72AE"/>
    <w:rsid w:val="002C760A"/>
    <w:rsid w:val="002C77E5"/>
    <w:rsid w:val="002C79C5"/>
    <w:rsid w:val="002C7B9F"/>
    <w:rsid w:val="002C7E65"/>
    <w:rsid w:val="002D0C8C"/>
    <w:rsid w:val="002D0E1D"/>
    <w:rsid w:val="002D177F"/>
    <w:rsid w:val="002D26A6"/>
    <w:rsid w:val="002D29DE"/>
    <w:rsid w:val="002D29F9"/>
    <w:rsid w:val="002D2BF2"/>
    <w:rsid w:val="002D2E84"/>
    <w:rsid w:val="002D4315"/>
    <w:rsid w:val="002D4461"/>
    <w:rsid w:val="002D462B"/>
    <w:rsid w:val="002D49C9"/>
    <w:rsid w:val="002D4CA0"/>
    <w:rsid w:val="002D530C"/>
    <w:rsid w:val="002D600F"/>
    <w:rsid w:val="002D69AC"/>
    <w:rsid w:val="002D741B"/>
    <w:rsid w:val="002D7C87"/>
    <w:rsid w:val="002D7DC9"/>
    <w:rsid w:val="002E0CD1"/>
    <w:rsid w:val="002E0D67"/>
    <w:rsid w:val="002E1986"/>
    <w:rsid w:val="002E1F97"/>
    <w:rsid w:val="002E1FC8"/>
    <w:rsid w:val="002E2B03"/>
    <w:rsid w:val="002E3867"/>
    <w:rsid w:val="002E3C6E"/>
    <w:rsid w:val="002E42BD"/>
    <w:rsid w:val="002E4379"/>
    <w:rsid w:val="002E44A9"/>
    <w:rsid w:val="002E4C83"/>
    <w:rsid w:val="002E5011"/>
    <w:rsid w:val="002E56A2"/>
    <w:rsid w:val="002E5DE7"/>
    <w:rsid w:val="002E5E77"/>
    <w:rsid w:val="002E60F5"/>
    <w:rsid w:val="002E61A8"/>
    <w:rsid w:val="002E62FA"/>
    <w:rsid w:val="002E6BA5"/>
    <w:rsid w:val="002E6C91"/>
    <w:rsid w:val="002E725D"/>
    <w:rsid w:val="002E7314"/>
    <w:rsid w:val="002E7922"/>
    <w:rsid w:val="002F0D9A"/>
    <w:rsid w:val="002F10AA"/>
    <w:rsid w:val="002F1190"/>
    <w:rsid w:val="002F15E7"/>
    <w:rsid w:val="002F178B"/>
    <w:rsid w:val="002F197A"/>
    <w:rsid w:val="002F1983"/>
    <w:rsid w:val="002F1A9F"/>
    <w:rsid w:val="002F1C21"/>
    <w:rsid w:val="002F1EC7"/>
    <w:rsid w:val="002F23ED"/>
    <w:rsid w:val="002F2C93"/>
    <w:rsid w:val="002F2DB7"/>
    <w:rsid w:val="002F2F2B"/>
    <w:rsid w:val="002F3316"/>
    <w:rsid w:val="002F3355"/>
    <w:rsid w:val="002F33CA"/>
    <w:rsid w:val="002F3F52"/>
    <w:rsid w:val="002F4C50"/>
    <w:rsid w:val="002F524D"/>
    <w:rsid w:val="002F53B8"/>
    <w:rsid w:val="002F59F6"/>
    <w:rsid w:val="002F5EE5"/>
    <w:rsid w:val="002F6071"/>
    <w:rsid w:val="002F683D"/>
    <w:rsid w:val="002F6B07"/>
    <w:rsid w:val="002F7219"/>
    <w:rsid w:val="002F7A67"/>
    <w:rsid w:val="003009C4"/>
    <w:rsid w:val="00301B38"/>
    <w:rsid w:val="003020CC"/>
    <w:rsid w:val="00302911"/>
    <w:rsid w:val="00303337"/>
    <w:rsid w:val="0030348F"/>
    <w:rsid w:val="003038D5"/>
    <w:rsid w:val="00303EE6"/>
    <w:rsid w:val="00304049"/>
    <w:rsid w:val="003043B1"/>
    <w:rsid w:val="003047CA"/>
    <w:rsid w:val="0030523D"/>
    <w:rsid w:val="0030544D"/>
    <w:rsid w:val="00305FE4"/>
    <w:rsid w:val="00306DD5"/>
    <w:rsid w:val="00307133"/>
    <w:rsid w:val="00307873"/>
    <w:rsid w:val="00307C30"/>
    <w:rsid w:val="00310AF7"/>
    <w:rsid w:val="00311E52"/>
    <w:rsid w:val="00313C63"/>
    <w:rsid w:val="00313E68"/>
    <w:rsid w:val="003153FC"/>
    <w:rsid w:val="00315BB1"/>
    <w:rsid w:val="00315D51"/>
    <w:rsid w:val="00316494"/>
    <w:rsid w:val="003167F5"/>
    <w:rsid w:val="00317724"/>
    <w:rsid w:val="003203FB"/>
    <w:rsid w:val="0032047A"/>
    <w:rsid w:val="00321085"/>
    <w:rsid w:val="003216B4"/>
    <w:rsid w:val="00321EF7"/>
    <w:rsid w:val="00322102"/>
    <w:rsid w:val="00322457"/>
    <w:rsid w:val="00323330"/>
    <w:rsid w:val="00323C90"/>
    <w:rsid w:val="00323F29"/>
    <w:rsid w:val="00323F88"/>
    <w:rsid w:val="00324D41"/>
    <w:rsid w:val="00326008"/>
    <w:rsid w:val="00327334"/>
    <w:rsid w:val="003276AF"/>
    <w:rsid w:val="00327D50"/>
    <w:rsid w:val="003305FC"/>
    <w:rsid w:val="00330764"/>
    <w:rsid w:val="00330DDE"/>
    <w:rsid w:val="00331604"/>
    <w:rsid w:val="00331C66"/>
    <w:rsid w:val="0033269D"/>
    <w:rsid w:val="003327EA"/>
    <w:rsid w:val="00333125"/>
    <w:rsid w:val="00333487"/>
    <w:rsid w:val="003337CA"/>
    <w:rsid w:val="00333ACE"/>
    <w:rsid w:val="00333FEC"/>
    <w:rsid w:val="003349B8"/>
    <w:rsid w:val="003352B1"/>
    <w:rsid w:val="00335558"/>
    <w:rsid w:val="003358D0"/>
    <w:rsid w:val="00336288"/>
    <w:rsid w:val="003375B0"/>
    <w:rsid w:val="00337D69"/>
    <w:rsid w:val="003400F6"/>
    <w:rsid w:val="0034016F"/>
    <w:rsid w:val="003407EC"/>
    <w:rsid w:val="00340D0A"/>
    <w:rsid w:val="00340F05"/>
    <w:rsid w:val="0034127A"/>
    <w:rsid w:val="00341959"/>
    <w:rsid w:val="00341FAB"/>
    <w:rsid w:val="003440EF"/>
    <w:rsid w:val="003444D8"/>
    <w:rsid w:val="003448EF"/>
    <w:rsid w:val="00344DF0"/>
    <w:rsid w:val="0034515F"/>
    <w:rsid w:val="00345475"/>
    <w:rsid w:val="00345D92"/>
    <w:rsid w:val="00345E2D"/>
    <w:rsid w:val="0034623C"/>
    <w:rsid w:val="00346414"/>
    <w:rsid w:val="0034641F"/>
    <w:rsid w:val="00346D2B"/>
    <w:rsid w:val="00346E20"/>
    <w:rsid w:val="0035027A"/>
    <w:rsid w:val="003505A1"/>
    <w:rsid w:val="00350E0E"/>
    <w:rsid w:val="00351513"/>
    <w:rsid w:val="00351811"/>
    <w:rsid w:val="00351ACC"/>
    <w:rsid w:val="003529B3"/>
    <w:rsid w:val="00353258"/>
    <w:rsid w:val="00355244"/>
    <w:rsid w:val="0035555C"/>
    <w:rsid w:val="00355A67"/>
    <w:rsid w:val="00357D56"/>
    <w:rsid w:val="00357E2E"/>
    <w:rsid w:val="0036048A"/>
    <w:rsid w:val="00361521"/>
    <w:rsid w:val="00361A44"/>
    <w:rsid w:val="0036210C"/>
    <w:rsid w:val="00362122"/>
    <w:rsid w:val="00362879"/>
    <w:rsid w:val="00362D43"/>
    <w:rsid w:val="00363830"/>
    <w:rsid w:val="00364342"/>
    <w:rsid w:val="003651FD"/>
    <w:rsid w:val="00365741"/>
    <w:rsid w:val="00365B59"/>
    <w:rsid w:val="00366295"/>
    <w:rsid w:val="003701AF"/>
    <w:rsid w:val="00370E84"/>
    <w:rsid w:val="00371051"/>
    <w:rsid w:val="00372820"/>
    <w:rsid w:val="00373C2C"/>
    <w:rsid w:val="00375368"/>
    <w:rsid w:val="003759C5"/>
    <w:rsid w:val="00375ACB"/>
    <w:rsid w:val="00376DDC"/>
    <w:rsid w:val="0037726C"/>
    <w:rsid w:val="00377CC1"/>
    <w:rsid w:val="00377DAE"/>
    <w:rsid w:val="0038015C"/>
    <w:rsid w:val="00380BB1"/>
    <w:rsid w:val="00380CD2"/>
    <w:rsid w:val="00381005"/>
    <w:rsid w:val="00381964"/>
    <w:rsid w:val="00381AC4"/>
    <w:rsid w:val="0038236C"/>
    <w:rsid w:val="00382966"/>
    <w:rsid w:val="00383826"/>
    <w:rsid w:val="003839F1"/>
    <w:rsid w:val="00383FBB"/>
    <w:rsid w:val="0038477E"/>
    <w:rsid w:val="0038527A"/>
    <w:rsid w:val="00385BFA"/>
    <w:rsid w:val="00386419"/>
    <w:rsid w:val="00387064"/>
    <w:rsid w:val="0038727B"/>
    <w:rsid w:val="00387C1B"/>
    <w:rsid w:val="003905C3"/>
    <w:rsid w:val="00390BBC"/>
    <w:rsid w:val="00390BE1"/>
    <w:rsid w:val="00390F4D"/>
    <w:rsid w:val="003910C4"/>
    <w:rsid w:val="00391CE8"/>
    <w:rsid w:val="00391F80"/>
    <w:rsid w:val="003921E1"/>
    <w:rsid w:val="00392662"/>
    <w:rsid w:val="00392723"/>
    <w:rsid w:val="00392907"/>
    <w:rsid w:val="00393450"/>
    <w:rsid w:val="003941DE"/>
    <w:rsid w:val="00394CF7"/>
    <w:rsid w:val="0039522B"/>
    <w:rsid w:val="00395803"/>
    <w:rsid w:val="00395BEC"/>
    <w:rsid w:val="00396215"/>
    <w:rsid w:val="0039656F"/>
    <w:rsid w:val="0039688C"/>
    <w:rsid w:val="00396BD4"/>
    <w:rsid w:val="00396F08"/>
    <w:rsid w:val="003977E2"/>
    <w:rsid w:val="003A0CAE"/>
    <w:rsid w:val="003A0FC6"/>
    <w:rsid w:val="003A11D3"/>
    <w:rsid w:val="003A1481"/>
    <w:rsid w:val="003A16F4"/>
    <w:rsid w:val="003A1C28"/>
    <w:rsid w:val="003A220F"/>
    <w:rsid w:val="003A28F6"/>
    <w:rsid w:val="003A29F0"/>
    <w:rsid w:val="003A361B"/>
    <w:rsid w:val="003A38B1"/>
    <w:rsid w:val="003A3E2F"/>
    <w:rsid w:val="003A427C"/>
    <w:rsid w:val="003A441F"/>
    <w:rsid w:val="003A476A"/>
    <w:rsid w:val="003A5382"/>
    <w:rsid w:val="003A583F"/>
    <w:rsid w:val="003A6369"/>
    <w:rsid w:val="003A6964"/>
    <w:rsid w:val="003A6A6E"/>
    <w:rsid w:val="003A7BC1"/>
    <w:rsid w:val="003B032F"/>
    <w:rsid w:val="003B08A0"/>
    <w:rsid w:val="003B0949"/>
    <w:rsid w:val="003B0D9A"/>
    <w:rsid w:val="003B1A6E"/>
    <w:rsid w:val="003B1D6A"/>
    <w:rsid w:val="003B2554"/>
    <w:rsid w:val="003B3788"/>
    <w:rsid w:val="003B3844"/>
    <w:rsid w:val="003B3BD1"/>
    <w:rsid w:val="003B4006"/>
    <w:rsid w:val="003B4068"/>
    <w:rsid w:val="003B40FF"/>
    <w:rsid w:val="003B4588"/>
    <w:rsid w:val="003B4752"/>
    <w:rsid w:val="003B4D85"/>
    <w:rsid w:val="003B53A0"/>
    <w:rsid w:val="003B5441"/>
    <w:rsid w:val="003B5C9B"/>
    <w:rsid w:val="003B7C56"/>
    <w:rsid w:val="003B7FF2"/>
    <w:rsid w:val="003C00E8"/>
    <w:rsid w:val="003C0239"/>
    <w:rsid w:val="003C2726"/>
    <w:rsid w:val="003C3957"/>
    <w:rsid w:val="003C4203"/>
    <w:rsid w:val="003C4362"/>
    <w:rsid w:val="003C48C4"/>
    <w:rsid w:val="003C4E16"/>
    <w:rsid w:val="003C505B"/>
    <w:rsid w:val="003C52CA"/>
    <w:rsid w:val="003C57E0"/>
    <w:rsid w:val="003C5CEA"/>
    <w:rsid w:val="003C5D17"/>
    <w:rsid w:val="003C5F41"/>
    <w:rsid w:val="003C652C"/>
    <w:rsid w:val="003C6B55"/>
    <w:rsid w:val="003C6C57"/>
    <w:rsid w:val="003C6EF4"/>
    <w:rsid w:val="003C7019"/>
    <w:rsid w:val="003C76A4"/>
    <w:rsid w:val="003C7E23"/>
    <w:rsid w:val="003C7F3C"/>
    <w:rsid w:val="003C7F52"/>
    <w:rsid w:val="003D0CF2"/>
    <w:rsid w:val="003D0F18"/>
    <w:rsid w:val="003D0FEB"/>
    <w:rsid w:val="003D156B"/>
    <w:rsid w:val="003D1578"/>
    <w:rsid w:val="003D1992"/>
    <w:rsid w:val="003D1F1E"/>
    <w:rsid w:val="003D2576"/>
    <w:rsid w:val="003D31B3"/>
    <w:rsid w:val="003D42FD"/>
    <w:rsid w:val="003D48B4"/>
    <w:rsid w:val="003D4E7A"/>
    <w:rsid w:val="003D568E"/>
    <w:rsid w:val="003D5EC3"/>
    <w:rsid w:val="003D637C"/>
    <w:rsid w:val="003D6519"/>
    <w:rsid w:val="003D6CA6"/>
    <w:rsid w:val="003D7326"/>
    <w:rsid w:val="003D7531"/>
    <w:rsid w:val="003D7FA8"/>
    <w:rsid w:val="003E10CC"/>
    <w:rsid w:val="003E1F5C"/>
    <w:rsid w:val="003E2582"/>
    <w:rsid w:val="003E2C3A"/>
    <w:rsid w:val="003E3960"/>
    <w:rsid w:val="003E3AD2"/>
    <w:rsid w:val="003E3C60"/>
    <w:rsid w:val="003E4496"/>
    <w:rsid w:val="003E5024"/>
    <w:rsid w:val="003E5731"/>
    <w:rsid w:val="003E59A4"/>
    <w:rsid w:val="003E5A6E"/>
    <w:rsid w:val="003E6656"/>
    <w:rsid w:val="003E6B5E"/>
    <w:rsid w:val="003E7418"/>
    <w:rsid w:val="003F03C1"/>
    <w:rsid w:val="003F0512"/>
    <w:rsid w:val="003F05AF"/>
    <w:rsid w:val="003F1006"/>
    <w:rsid w:val="003F232B"/>
    <w:rsid w:val="003F2C9D"/>
    <w:rsid w:val="003F2CF1"/>
    <w:rsid w:val="003F36A1"/>
    <w:rsid w:val="003F50AF"/>
    <w:rsid w:val="003F5567"/>
    <w:rsid w:val="003F5950"/>
    <w:rsid w:val="003F5C42"/>
    <w:rsid w:val="003F6599"/>
    <w:rsid w:val="003F6664"/>
    <w:rsid w:val="003F706A"/>
    <w:rsid w:val="003F719B"/>
    <w:rsid w:val="003F7745"/>
    <w:rsid w:val="004008E3"/>
    <w:rsid w:val="00400A5E"/>
    <w:rsid w:val="0040225F"/>
    <w:rsid w:val="004022FE"/>
    <w:rsid w:val="00402441"/>
    <w:rsid w:val="004030E8"/>
    <w:rsid w:val="00403461"/>
    <w:rsid w:val="0040384A"/>
    <w:rsid w:val="004041A0"/>
    <w:rsid w:val="0040553D"/>
    <w:rsid w:val="0040582C"/>
    <w:rsid w:val="0040584C"/>
    <w:rsid w:val="00405BE8"/>
    <w:rsid w:val="004062AE"/>
    <w:rsid w:val="00406368"/>
    <w:rsid w:val="00406963"/>
    <w:rsid w:val="00406C37"/>
    <w:rsid w:val="00407B5F"/>
    <w:rsid w:val="00407D22"/>
    <w:rsid w:val="0041006C"/>
    <w:rsid w:val="00410EB3"/>
    <w:rsid w:val="00412587"/>
    <w:rsid w:val="00412BE4"/>
    <w:rsid w:val="004130EF"/>
    <w:rsid w:val="004131A9"/>
    <w:rsid w:val="0041350B"/>
    <w:rsid w:val="004136AD"/>
    <w:rsid w:val="00413E60"/>
    <w:rsid w:val="00414386"/>
    <w:rsid w:val="004145A5"/>
    <w:rsid w:val="00414C50"/>
    <w:rsid w:val="00414F7C"/>
    <w:rsid w:val="0041567F"/>
    <w:rsid w:val="004163BB"/>
    <w:rsid w:val="00416BD7"/>
    <w:rsid w:val="00416E7C"/>
    <w:rsid w:val="0041731D"/>
    <w:rsid w:val="004204A9"/>
    <w:rsid w:val="00420E72"/>
    <w:rsid w:val="00421A75"/>
    <w:rsid w:val="004229A3"/>
    <w:rsid w:val="00422CA5"/>
    <w:rsid w:val="00422F1F"/>
    <w:rsid w:val="00423181"/>
    <w:rsid w:val="0042323D"/>
    <w:rsid w:val="00423ADA"/>
    <w:rsid w:val="00423C57"/>
    <w:rsid w:val="00425133"/>
    <w:rsid w:val="004259A3"/>
    <w:rsid w:val="00425AD4"/>
    <w:rsid w:val="004301AC"/>
    <w:rsid w:val="004314A4"/>
    <w:rsid w:val="00431B3C"/>
    <w:rsid w:val="004321FE"/>
    <w:rsid w:val="00432647"/>
    <w:rsid w:val="00433154"/>
    <w:rsid w:val="00433853"/>
    <w:rsid w:val="00433A8C"/>
    <w:rsid w:val="00434BF5"/>
    <w:rsid w:val="00435D39"/>
    <w:rsid w:val="00435D5A"/>
    <w:rsid w:val="00435EB7"/>
    <w:rsid w:val="00437976"/>
    <w:rsid w:val="004406D6"/>
    <w:rsid w:val="00440AB1"/>
    <w:rsid w:val="00440CF7"/>
    <w:rsid w:val="00441A38"/>
    <w:rsid w:val="0044282E"/>
    <w:rsid w:val="00443B5B"/>
    <w:rsid w:val="004441AC"/>
    <w:rsid w:val="004445FF"/>
    <w:rsid w:val="00445721"/>
    <w:rsid w:val="00445F07"/>
    <w:rsid w:val="0044697A"/>
    <w:rsid w:val="00446BCB"/>
    <w:rsid w:val="00446FFF"/>
    <w:rsid w:val="0044777D"/>
    <w:rsid w:val="004503EF"/>
    <w:rsid w:val="00450793"/>
    <w:rsid w:val="004508D8"/>
    <w:rsid w:val="00452355"/>
    <w:rsid w:val="00452ED2"/>
    <w:rsid w:val="0045333F"/>
    <w:rsid w:val="00454360"/>
    <w:rsid w:val="004548E0"/>
    <w:rsid w:val="004554F1"/>
    <w:rsid w:val="00455AEB"/>
    <w:rsid w:val="00456090"/>
    <w:rsid w:val="00456580"/>
    <w:rsid w:val="004567CF"/>
    <w:rsid w:val="00456BF0"/>
    <w:rsid w:val="004574F1"/>
    <w:rsid w:val="00457588"/>
    <w:rsid w:val="00457E3B"/>
    <w:rsid w:val="004608FB"/>
    <w:rsid w:val="0046102F"/>
    <w:rsid w:val="0046181C"/>
    <w:rsid w:val="00461CF7"/>
    <w:rsid w:val="00461D1C"/>
    <w:rsid w:val="00462016"/>
    <w:rsid w:val="004622DC"/>
    <w:rsid w:val="00462538"/>
    <w:rsid w:val="004629F6"/>
    <w:rsid w:val="00462A48"/>
    <w:rsid w:val="00463512"/>
    <w:rsid w:val="00463B1A"/>
    <w:rsid w:val="00463BD2"/>
    <w:rsid w:val="00464109"/>
    <w:rsid w:val="00464265"/>
    <w:rsid w:val="00464339"/>
    <w:rsid w:val="00464CF0"/>
    <w:rsid w:val="004659E5"/>
    <w:rsid w:val="00465F7B"/>
    <w:rsid w:val="00466BE7"/>
    <w:rsid w:val="00466CC8"/>
    <w:rsid w:val="00466DCC"/>
    <w:rsid w:val="00467D6A"/>
    <w:rsid w:val="00470436"/>
    <w:rsid w:val="00470BF9"/>
    <w:rsid w:val="00470D7F"/>
    <w:rsid w:val="00470E16"/>
    <w:rsid w:val="0047132E"/>
    <w:rsid w:val="00471907"/>
    <w:rsid w:val="0047230E"/>
    <w:rsid w:val="0047243B"/>
    <w:rsid w:val="004735B7"/>
    <w:rsid w:val="00473708"/>
    <w:rsid w:val="00474481"/>
    <w:rsid w:val="004749B0"/>
    <w:rsid w:val="00474B46"/>
    <w:rsid w:val="00475207"/>
    <w:rsid w:val="004758F2"/>
    <w:rsid w:val="00475FEE"/>
    <w:rsid w:val="00476311"/>
    <w:rsid w:val="0047639A"/>
    <w:rsid w:val="004768AB"/>
    <w:rsid w:val="00476D6B"/>
    <w:rsid w:val="00480C1A"/>
    <w:rsid w:val="00480CBA"/>
    <w:rsid w:val="00480E2C"/>
    <w:rsid w:val="00480F11"/>
    <w:rsid w:val="00481830"/>
    <w:rsid w:val="00482FE9"/>
    <w:rsid w:val="00483901"/>
    <w:rsid w:val="00483C6A"/>
    <w:rsid w:val="0048535B"/>
    <w:rsid w:val="00485C2E"/>
    <w:rsid w:val="00485E9E"/>
    <w:rsid w:val="00486A15"/>
    <w:rsid w:val="00487630"/>
    <w:rsid w:val="00487EF4"/>
    <w:rsid w:val="0049026E"/>
    <w:rsid w:val="004905FA"/>
    <w:rsid w:val="0049108E"/>
    <w:rsid w:val="00491341"/>
    <w:rsid w:val="0049187A"/>
    <w:rsid w:val="00491FDC"/>
    <w:rsid w:val="00492426"/>
    <w:rsid w:val="00492464"/>
    <w:rsid w:val="0049256B"/>
    <w:rsid w:val="00492D14"/>
    <w:rsid w:val="00494242"/>
    <w:rsid w:val="00494753"/>
    <w:rsid w:val="004947F3"/>
    <w:rsid w:val="00495234"/>
    <w:rsid w:val="004953B4"/>
    <w:rsid w:val="00495448"/>
    <w:rsid w:val="00495BE8"/>
    <w:rsid w:val="00496000"/>
    <w:rsid w:val="004962D3"/>
    <w:rsid w:val="0049665D"/>
    <w:rsid w:val="00496C13"/>
    <w:rsid w:val="00496DEB"/>
    <w:rsid w:val="0049793C"/>
    <w:rsid w:val="004A03E6"/>
    <w:rsid w:val="004A0B67"/>
    <w:rsid w:val="004A0DA7"/>
    <w:rsid w:val="004A0FD2"/>
    <w:rsid w:val="004A1531"/>
    <w:rsid w:val="004A157A"/>
    <w:rsid w:val="004A1ADE"/>
    <w:rsid w:val="004A2121"/>
    <w:rsid w:val="004A2D24"/>
    <w:rsid w:val="004A3A26"/>
    <w:rsid w:val="004A3B52"/>
    <w:rsid w:val="004A405C"/>
    <w:rsid w:val="004A49F7"/>
    <w:rsid w:val="004A55A4"/>
    <w:rsid w:val="004A684F"/>
    <w:rsid w:val="004A693D"/>
    <w:rsid w:val="004A7237"/>
    <w:rsid w:val="004A7B75"/>
    <w:rsid w:val="004B00AF"/>
    <w:rsid w:val="004B0DA9"/>
    <w:rsid w:val="004B0FF7"/>
    <w:rsid w:val="004B127C"/>
    <w:rsid w:val="004B1DEB"/>
    <w:rsid w:val="004B1F49"/>
    <w:rsid w:val="004B1FBF"/>
    <w:rsid w:val="004B233A"/>
    <w:rsid w:val="004B2717"/>
    <w:rsid w:val="004B2AE6"/>
    <w:rsid w:val="004B3753"/>
    <w:rsid w:val="004B5399"/>
    <w:rsid w:val="004B5607"/>
    <w:rsid w:val="004B5EB7"/>
    <w:rsid w:val="004B5FC7"/>
    <w:rsid w:val="004B607E"/>
    <w:rsid w:val="004B64BE"/>
    <w:rsid w:val="004B6F5E"/>
    <w:rsid w:val="004B7660"/>
    <w:rsid w:val="004C07D9"/>
    <w:rsid w:val="004C12C0"/>
    <w:rsid w:val="004C266D"/>
    <w:rsid w:val="004C3BAA"/>
    <w:rsid w:val="004C410D"/>
    <w:rsid w:val="004C4CB5"/>
    <w:rsid w:val="004C5E3D"/>
    <w:rsid w:val="004C651A"/>
    <w:rsid w:val="004D0130"/>
    <w:rsid w:val="004D067D"/>
    <w:rsid w:val="004D09FA"/>
    <w:rsid w:val="004D0C0E"/>
    <w:rsid w:val="004D117C"/>
    <w:rsid w:val="004D181F"/>
    <w:rsid w:val="004D300E"/>
    <w:rsid w:val="004D3CA0"/>
    <w:rsid w:val="004D532B"/>
    <w:rsid w:val="004D5482"/>
    <w:rsid w:val="004D56C9"/>
    <w:rsid w:val="004D56DC"/>
    <w:rsid w:val="004D5A76"/>
    <w:rsid w:val="004D5D4E"/>
    <w:rsid w:val="004D5EFA"/>
    <w:rsid w:val="004D61C4"/>
    <w:rsid w:val="004D6F98"/>
    <w:rsid w:val="004D73CA"/>
    <w:rsid w:val="004D7545"/>
    <w:rsid w:val="004D7D21"/>
    <w:rsid w:val="004D7DBA"/>
    <w:rsid w:val="004E0495"/>
    <w:rsid w:val="004E1693"/>
    <w:rsid w:val="004E1D3E"/>
    <w:rsid w:val="004E2248"/>
    <w:rsid w:val="004E2C58"/>
    <w:rsid w:val="004E3205"/>
    <w:rsid w:val="004E3738"/>
    <w:rsid w:val="004E4470"/>
    <w:rsid w:val="004E4D07"/>
    <w:rsid w:val="004E57CE"/>
    <w:rsid w:val="004E58EA"/>
    <w:rsid w:val="004E5FDC"/>
    <w:rsid w:val="004E6678"/>
    <w:rsid w:val="004E675A"/>
    <w:rsid w:val="004F0F51"/>
    <w:rsid w:val="004F2495"/>
    <w:rsid w:val="004F2613"/>
    <w:rsid w:val="004F2B59"/>
    <w:rsid w:val="004F2B5C"/>
    <w:rsid w:val="004F2D65"/>
    <w:rsid w:val="004F32BD"/>
    <w:rsid w:val="004F3689"/>
    <w:rsid w:val="004F399A"/>
    <w:rsid w:val="004F3E36"/>
    <w:rsid w:val="004F5A41"/>
    <w:rsid w:val="004F5D56"/>
    <w:rsid w:val="004F6827"/>
    <w:rsid w:val="004F6FEA"/>
    <w:rsid w:val="004F748F"/>
    <w:rsid w:val="004F75D2"/>
    <w:rsid w:val="004F7697"/>
    <w:rsid w:val="004F7FC3"/>
    <w:rsid w:val="00500FDC"/>
    <w:rsid w:val="0050195F"/>
    <w:rsid w:val="00501BBD"/>
    <w:rsid w:val="00501E2F"/>
    <w:rsid w:val="00502A36"/>
    <w:rsid w:val="0050309D"/>
    <w:rsid w:val="005031AE"/>
    <w:rsid w:val="005039C3"/>
    <w:rsid w:val="00504A63"/>
    <w:rsid w:val="00505131"/>
    <w:rsid w:val="005053AC"/>
    <w:rsid w:val="00506069"/>
    <w:rsid w:val="00506789"/>
    <w:rsid w:val="00507E84"/>
    <w:rsid w:val="00510688"/>
    <w:rsid w:val="00510864"/>
    <w:rsid w:val="00512101"/>
    <w:rsid w:val="00512867"/>
    <w:rsid w:val="0051297E"/>
    <w:rsid w:val="00512BC7"/>
    <w:rsid w:val="00513939"/>
    <w:rsid w:val="00513BE6"/>
    <w:rsid w:val="00513DA7"/>
    <w:rsid w:val="005142F5"/>
    <w:rsid w:val="00514FD9"/>
    <w:rsid w:val="00515315"/>
    <w:rsid w:val="00515930"/>
    <w:rsid w:val="00516BBC"/>
    <w:rsid w:val="00517E02"/>
    <w:rsid w:val="00517E28"/>
    <w:rsid w:val="005202D8"/>
    <w:rsid w:val="005207B2"/>
    <w:rsid w:val="0052131C"/>
    <w:rsid w:val="00521C53"/>
    <w:rsid w:val="00521DB7"/>
    <w:rsid w:val="00522170"/>
    <w:rsid w:val="00522211"/>
    <w:rsid w:val="00523727"/>
    <w:rsid w:val="0052389C"/>
    <w:rsid w:val="0052390D"/>
    <w:rsid w:val="00523C7F"/>
    <w:rsid w:val="005258F9"/>
    <w:rsid w:val="00525B11"/>
    <w:rsid w:val="00525E52"/>
    <w:rsid w:val="00525F03"/>
    <w:rsid w:val="0052636E"/>
    <w:rsid w:val="005271BE"/>
    <w:rsid w:val="00527323"/>
    <w:rsid w:val="00527695"/>
    <w:rsid w:val="00527A44"/>
    <w:rsid w:val="00530431"/>
    <w:rsid w:val="00530B8B"/>
    <w:rsid w:val="00531280"/>
    <w:rsid w:val="00531666"/>
    <w:rsid w:val="00531A53"/>
    <w:rsid w:val="00531A55"/>
    <w:rsid w:val="00531BB7"/>
    <w:rsid w:val="00531E57"/>
    <w:rsid w:val="00531FC1"/>
    <w:rsid w:val="0053237B"/>
    <w:rsid w:val="00532E26"/>
    <w:rsid w:val="00532EC6"/>
    <w:rsid w:val="00534318"/>
    <w:rsid w:val="00534689"/>
    <w:rsid w:val="0053481E"/>
    <w:rsid w:val="00534D93"/>
    <w:rsid w:val="005352A8"/>
    <w:rsid w:val="005357CA"/>
    <w:rsid w:val="00535D4C"/>
    <w:rsid w:val="00535D80"/>
    <w:rsid w:val="0053616E"/>
    <w:rsid w:val="00536ED6"/>
    <w:rsid w:val="0053751E"/>
    <w:rsid w:val="00537B79"/>
    <w:rsid w:val="00537D65"/>
    <w:rsid w:val="00540AF3"/>
    <w:rsid w:val="00541B17"/>
    <w:rsid w:val="0054228B"/>
    <w:rsid w:val="00542407"/>
    <w:rsid w:val="00542580"/>
    <w:rsid w:val="005432FE"/>
    <w:rsid w:val="005438CB"/>
    <w:rsid w:val="00544829"/>
    <w:rsid w:val="00544E27"/>
    <w:rsid w:val="0054544B"/>
    <w:rsid w:val="005467AB"/>
    <w:rsid w:val="005467FB"/>
    <w:rsid w:val="00546AA2"/>
    <w:rsid w:val="0054742A"/>
    <w:rsid w:val="005474EE"/>
    <w:rsid w:val="00547BE9"/>
    <w:rsid w:val="00550EDA"/>
    <w:rsid w:val="00550F4F"/>
    <w:rsid w:val="00551093"/>
    <w:rsid w:val="0055177C"/>
    <w:rsid w:val="005522A4"/>
    <w:rsid w:val="00552611"/>
    <w:rsid w:val="00552780"/>
    <w:rsid w:val="00552B0B"/>
    <w:rsid w:val="00552B30"/>
    <w:rsid w:val="005530E1"/>
    <w:rsid w:val="005532D9"/>
    <w:rsid w:val="0055354D"/>
    <w:rsid w:val="00553CE2"/>
    <w:rsid w:val="00554238"/>
    <w:rsid w:val="005551A8"/>
    <w:rsid w:val="005552DA"/>
    <w:rsid w:val="00555923"/>
    <w:rsid w:val="00556014"/>
    <w:rsid w:val="00556686"/>
    <w:rsid w:val="0055709F"/>
    <w:rsid w:val="00560034"/>
    <w:rsid w:val="005600BA"/>
    <w:rsid w:val="005600F5"/>
    <w:rsid w:val="005602A2"/>
    <w:rsid w:val="005603F9"/>
    <w:rsid w:val="0056074E"/>
    <w:rsid w:val="005610B7"/>
    <w:rsid w:val="00561459"/>
    <w:rsid w:val="00561A20"/>
    <w:rsid w:val="00561A3B"/>
    <w:rsid w:val="00561B62"/>
    <w:rsid w:val="00562BBA"/>
    <w:rsid w:val="00563095"/>
    <w:rsid w:val="00563557"/>
    <w:rsid w:val="005643F8"/>
    <w:rsid w:val="0056564D"/>
    <w:rsid w:val="0056627F"/>
    <w:rsid w:val="00566D3E"/>
    <w:rsid w:val="0056703D"/>
    <w:rsid w:val="00567F83"/>
    <w:rsid w:val="00570161"/>
    <w:rsid w:val="005705E7"/>
    <w:rsid w:val="00571177"/>
    <w:rsid w:val="00571769"/>
    <w:rsid w:val="005723C0"/>
    <w:rsid w:val="00572523"/>
    <w:rsid w:val="005726B1"/>
    <w:rsid w:val="0057277B"/>
    <w:rsid w:val="00572818"/>
    <w:rsid w:val="005734E5"/>
    <w:rsid w:val="0057381E"/>
    <w:rsid w:val="00574353"/>
    <w:rsid w:val="005747FE"/>
    <w:rsid w:val="00575754"/>
    <w:rsid w:val="00576183"/>
    <w:rsid w:val="00577296"/>
    <w:rsid w:val="00577326"/>
    <w:rsid w:val="00577A95"/>
    <w:rsid w:val="005800D2"/>
    <w:rsid w:val="00580190"/>
    <w:rsid w:val="005806ED"/>
    <w:rsid w:val="00580A85"/>
    <w:rsid w:val="00580CA7"/>
    <w:rsid w:val="00580CA8"/>
    <w:rsid w:val="00582679"/>
    <w:rsid w:val="00582A5A"/>
    <w:rsid w:val="005832F2"/>
    <w:rsid w:val="00583F4B"/>
    <w:rsid w:val="00583F58"/>
    <w:rsid w:val="005841C1"/>
    <w:rsid w:val="00584F20"/>
    <w:rsid w:val="00584FB7"/>
    <w:rsid w:val="005850D1"/>
    <w:rsid w:val="00585708"/>
    <w:rsid w:val="00585AEE"/>
    <w:rsid w:val="00585C69"/>
    <w:rsid w:val="00585FCF"/>
    <w:rsid w:val="005861D7"/>
    <w:rsid w:val="00586AB2"/>
    <w:rsid w:val="005876CD"/>
    <w:rsid w:val="00587933"/>
    <w:rsid w:val="00587DDC"/>
    <w:rsid w:val="0059022F"/>
    <w:rsid w:val="0059033B"/>
    <w:rsid w:val="00590518"/>
    <w:rsid w:val="005905E2"/>
    <w:rsid w:val="00590BE3"/>
    <w:rsid w:val="00590EAD"/>
    <w:rsid w:val="00591238"/>
    <w:rsid w:val="005915A0"/>
    <w:rsid w:val="005915C5"/>
    <w:rsid w:val="00592221"/>
    <w:rsid w:val="00592710"/>
    <w:rsid w:val="00592AA5"/>
    <w:rsid w:val="00593077"/>
    <w:rsid w:val="00593D15"/>
    <w:rsid w:val="005955D2"/>
    <w:rsid w:val="0059574F"/>
    <w:rsid w:val="0059664A"/>
    <w:rsid w:val="00596A54"/>
    <w:rsid w:val="00596D57"/>
    <w:rsid w:val="00596DB8"/>
    <w:rsid w:val="00596FE8"/>
    <w:rsid w:val="005A07A0"/>
    <w:rsid w:val="005A0A92"/>
    <w:rsid w:val="005A1288"/>
    <w:rsid w:val="005A1481"/>
    <w:rsid w:val="005A154B"/>
    <w:rsid w:val="005A1D20"/>
    <w:rsid w:val="005A23BB"/>
    <w:rsid w:val="005A2BAD"/>
    <w:rsid w:val="005A3C70"/>
    <w:rsid w:val="005A51F5"/>
    <w:rsid w:val="005A5502"/>
    <w:rsid w:val="005A610D"/>
    <w:rsid w:val="005A6CB2"/>
    <w:rsid w:val="005A7765"/>
    <w:rsid w:val="005B0687"/>
    <w:rsid w:val="005B07A1"/>
    <w:rsid w:val="005B1E4E"/>
    <w:rsid w:val="005B2A18"/>
    <w:rsid w:val="005B2C93"/>
    <w:rsid w:val="005B3CFF"/>
    <w:rsid w:val="005B4BC3"/>
    <w:rsid w:val="005B5523"/>
    <w:rsid w:val="005B5ABF"/>
    <w:rsid w:val="005B6EE7"/>
    <w:rsid w:val="005B75D2"/>
    <w:rsid w:val="005B777E"/>
    <w:rsid w:val="005B7C5F"/>
    <w:rsid w:val="005C005A"/>
    <w:rsid w:val="005C007B"/>
    <w:rsid w:val="005C1A68"/>
    <w:rsid w:val="005C2C9D"/>
    <w:rsid w:val="005C2F60"/>
    <w:rsid w:val="005C411E"/>
    <w:rsid w:val="005C4A89"/>
    <w:rsid w:val="005C6737"/>
    <w:rsid w:val="005C78A9"/>
    <w:rsid w:val="005C7E48"/>
    <w:rsid w:val="005C7E57"/>
    <w:rsid w:val="005D00D1"/>
    <w:rsid w:val="005D0262"/>
    <w:rsid w:val="005D0B87"/>
    <w:rsid w:val="005D0DCA"/>
    <w:rsid w:val="005D113B"/>
    <w:rsid w:val="005D152C"/>
    <w:rsid w:val="005D1962"/>
    <w:rsid w:val="005D224D"/>
    <w:rsid w:val="005D2506"/>
    <w:rsid w:val="005D319E"/>
    <w:rsid w:val="005D37DC"/>
    <w:rsid w:val="005D4B7C"/>
    <w:rsid w:val="005D4BD8"/>
    <w:rsid w:val="005D5A2A"/>
    <w:rsid w:val="005D6A46"/>
    <w:rsid w:val="005D6D0B"/>
    <w:rsid w:val="005D7C05"/>
    <w:rsid w:val="005E0F62"/>
    <w:rsid w:val="005E25D4"/>
    <w:rsid w:val="005E3F78"/>
    <w:rsid w:val="005E3FF3"/>
    <w:rsid w:val="005E4360"/>
    <w:rsid w:val="005E4E95"/>
    <w:rsid w:val="005E5C5F"/>
    <w:rsid w:val="005E62CD"/>
    <w:rsid w:val="005E7E74"/>
    <w:rsid w:val="005E7F55"/>
    <w:rsid w:val="005F026E"/>
    <w:rsid w:val="005F04B0"/>
    <w:rsid w:val="005F0E5C"/>
    <w:rsid w:val="005F151D"/>
    <w:rsid w:val="005F154F"/>
    <w:rsid w:val="005F16E3"/>
    <w:rsid w:val="005F19AE"/>
    <w:rsid w:val="005F21E3"/>
    <w:rsid w:val="005F3C91"/>
    <w:rsid w:val="005F5BD0"/>
    <w:rsid w:val="005F610B"/>
    <w:rsid w:val="005F6256"/>
    <w:rsid w:val="005F6848"/>
    <w:rsid w:val="005F73FB"/>
    <w:rsid w:val="005F79CE"/>
    <w:rsid w:val="00600EC9"/>
    <w:rsid w:val="00600FD5"/>
    <w:rsid w:val="006017E3"/>
    <w:rsid w:val="00602A35"/>
    <w:rsid w:val="00603035"/>
    <w:rsid w:val="00603E45"/>
    <w:rsid w:val="00604EF4"/>
    <w:rsid w:val="00605770"/>
    <w:rsid w:val="00605B7D"/>
    <w:rsid w:val="00605DD5"/>
    <w:rsid w:val="00605F1C"/>
    <w:rsid w:val="00606B47"/>
    <w:rsid w:val="00607560"/>
    <w:rsid w:val="00607CC6"/>
    <w:rsid w:val="00607D94"/>
    <w:rsid w:val="00611C6A"/>
    <w:rsid w:val="006130E6"/>
    <w:rsid w:val="00613129"/>
    <w:rsid w:val="00613583"/>
    <w:rsid w:val="00613A3B"/>
    <w:rsid w:val="00613A6A"/>
    <w:rsid w:val="00614615"/>
    <w:rsid w:val="00614633"/>
    <w:rsid w:val="00614BC2"/>
    <w:rsid w:val="00615E64"/>
    <w:rsid w:val="00615F73"/>
    <w:rsid w:val="006163F1"/>
    <w:rsid w:val="006166D8"/>
    <w:rsid w:val="006168BB"/>
    <w:rsid w:val="0062143E"/>
    <w:rsid w:val="006214F1"/>
    <w:rsid w:val="006226AD"/>
    <w:rsid w:val="0062275B"/>
    <w:rsid w:val="0062299C"/>
    <w:rsid w:val="006229EE"/>
    <w:rsid w:val="006234CA"/>
    <w:rsid w:val="006238DB"/>
    <w:rsid w:val="00623934"/>
    <w:rsid w:val="0062394D"/>
    <w:rsid w:val="00624DF2"/>
    <w:rsid w:val="006250BE"/>
    <w:rsid w:val="00625A38"/>
    <w:rsid w:val="00625D72"/>
    <w:rsid w:val="00625E67"/>
    <w:rsid w:val="00626337"/>
    <w:rsid w:val="00626797"/>
    <w:rsid w:val="00626869"/>
    <w:rsid w:val="00627525"/>
    <w:rsid w:val="00627930"/>
    <w:rsid w:val="00627B12"/>
    <w:rsid w:val="006300E5"/>
    <w:rsid w:val="006314C4"/>
    <w:rsid w:val="00631E80"/>
    <w:rsid w:val="006337F9"/>
    <w:rsid w:val="00633BA5"/>
    <w:rsid w:val="00633FC2"/>
    <w:rsid w:val="00633FE5"/>
    <w:rsid w:val="00634B6A"/>
    <w:rsid w:val="00634C74"/>
    <w:rsid w:val="006350E1"/>
    <w:rsid w:val="006351A3"/>
    <w:rsid w:val="006356D5"/>
    <w:rsid w:val="00635AC3"/>
    <w:rsid w:val="00635C8A"/>
    <w:rsid w:val="0063663C"/>
    <w:rsid w:val="0063664B"/>
    <w:rsid w:val="00636DDA"/>
    <w:rsid w:val="00637180"/>
    <w:rsid w:val="0063745F"/>
    <w:rsid w:val="0064154B"/>
    <w:rsid w:val="006418CB"/>
    <w:rsid w:val="00641F5D"/>
    <w:rsid w:val="006432FB"/>
    <w:rsid w:val="0064340D"/>
    <w:rsid w:val="006436B8"/>
    <w:rsid w:val="00643747"/>
    <w:rsid w:val="00643B07"/>
    <w:rsid w:val="00644178"/>
    <w:rsid w:val="00644606"/>
    <w:rsid w:val="0064467E"/>
    <w:rsid w:val="006471F7"/>
    <w:rsid w:val="00647306"/>
    <w:rsid w:val="0064757D"/>
    <w:rsid w:val="006478CC"/>
    <w:rsid w:val="0065099F"/>
    <w:rsid w:val="00650AD8"/>
    <w:rsid w:val="00650C9E"/>
    <w:rsid w:val="00650EE8"/>
    <w:rsid w:val="006518C0"/>
    <w:rsid w:val="00652142"/>
    <w:rsid w:val="006523DA"/>
    <w:rsid w:val="00653C5B"/>
    <w:rsid w:val="0065407B"/>
    <w:rsid w:val="006546A7"/>
    <w:rsid w:val="006546F9"/>
    <w:rsid w:val="00654916"/>
    <w:rsid w:val="006554C5"/>
    <w:rsid w:val="00655859"/>
    <w:rsid w:val="006558AF"/>
    <w:rsid w:val="00655B37"/>
    <w:rsid w:val="00655DD6"/>
    <w:rsid w:val="00656837"/>
    <w:rsid w:val="0066058D"/>
    <w:rsid w:val="00660735"/>
    <w:rsid w:val="00660757"/>
    <w:rsid w:val="00660F5B"/>
    <w:rsid w:val="00660F8A"/>
    <w:rsid w:val="0066117F"/>
    <w:rsid w:val="00661D1A"/>
    <w:rsid w:val="00661F26"/>
    <w:rsid w:val="0066261D"/>
    <w:rsid w:val="00662C24"/>
    <w:rsid w:val="00662C39"/>
    <w:rsid w:val="00662CC1"/>
    <w:rsid w:val="00662CDA"/>
    <w:rsid w:val="00663278"/>
    <w:rsid w:val="006635E0"/>
    <w:rsid w:val="006638DF"/>
    <w:rsid w:val="00663A3F"/>
    <w:rsid w:val="00663D43"/>
    <w:rsid w:val="00663DB3"/>
    <w:rsid w:val="0066402B"/>
    <w:rsid w:val="00664426"/>
    <w:rsid w:val="006645DE"/>
    <w:rsid w:val="00664833"/>
    <w:rsid w:val="00664FE6"/>
    <w:rsid w:val="00665368"/>
    <w:rsid w:val="00665500"/>
    <w:rsid w:val="006659E5"/>
    <w:rsid w:val="00665AB2"/>
    <w:rsid w:val="00665ADB"/>
    <w:rsid w:val="00665EE3"/>
    <w:rsid w:val="00667C4A"/>
    <w:rsid w:val="006703BB"/>
    <w:rsid w:val="00670436"/>
    <w:rsid w:val="00670AE5"/>
    <w:rsid w:val="00670AEF"/>
    <w:rsid w:val="00671DB2"/>
    <w:rsid w:val="00672532"/>
    <w:rsid w:val="00672770"/>
    <w:rsid w:val="006727EF"/>
    <w:rsid w:val="00672A0A"/>
    <w:rsid w:val="00672BA2"/>
    <w:rsid w:val="00672EFD"/>
    <w:rsid w:val="006732E7"/>
    <w:rsid w:val="0067381B"/>
    <w:rsid w:val="00673AA0"/>
    <w:rsid w:val="00673D4F"/>
    <w:rsid w:val="00674841"/>
    <w:rsid w:val="006755A1"/>
    <w:rsid w:val="0067596A"/>
    <w:rsid w:val="00676A8B"/>
    <w:rsid w:val="00676FB6"/>
    <w:rsid w:val="00677094"/>
    <w:rsid w:val="006772BB"/>
    <w:rsid w:val="006775C3"/>
    <w:rsid w:val="00680607"/>
    <w:rsid w:val="006811F9"/>
    <w:rsid w:val="00681602"/>
    <w:rsid w:val="00681ED0"/>
    <w:rsid w:val="0068276E"/>
    <w:rsid w:val="00683355"/>
    <w:rsid w:val="0068385B"/>
    <w:rsid w:val="00685654"/>
    <w:rsid w:val="0068580F"/>
    <w:rsid w:val="00685D1D"/>
    <w:rsid w:val="00686AB6"/>
    <w:rsid w:val="0068727F"/>
    <w:rsid w:val="00690DE0"/>
    <w:rsid w:val="006919FA"/>
    <w:rsid w:val="00691F16"/>
    <w:rsid w:val="006920A2"/>
    <w:rsid w:val="0069271F"/>
    <w:rsid w:val="00692FD1"/>
    <w:rsid w:val="006934F3"/>
    <w:rsid w:val="00693F08"/>
    <w:rsid w:val="0069481C"/>
    <w:rsid w:val="00694BE3"/>
    <w:rsid w:val="00694D65"/>
    <w:rsid w:val="00694F34"/>
    <w:rsid w:val="00695091"/>
    <w:rsid w:val="00696261"/>
    <w:rsid w:val="00696BE7"/>
    <w:rsid w:val="00696F34"/>
    <w:rsid w:val="006A1175"/>
    <w:rsid w:val="006A158E"/>
    <w:rsid w:val="006A1689"/>
    <w:rsid w:val="006A1A49"/>
    <w:rsid w:val="006A1F3E"/>
    <w:rsid w:val="006A2CA0"/>
    <w:rsid w:val="006A34F2"/>
    <w:rsid w:val="006A3B89"/>
    <w:rsid w:val="006A49F3"/>
    <w:rsid w:val="006A5272"/>
    <w:rsid w:val="006A5CF3"/>
    <w:rsid w:val="006A5E18"/>
    <w:rsid w:val="006A68BB"/>
    <w:rsid w:val="006A7161"/>
    <w:rsid w:val="006A77B0"/>
    <w:rsid w:val="006B021A"/>
    <w:rsid w:val="006B0667"/>
    <w:rsid w:val="006B1A70"/>
    <w:rsid w:val="006B205D"/>
    <w:rsid w:val="006B2451"/>
    <w:rsid w:val="006B2785"/>
    <w:rsid w:val="006B2A9F"/>
    <w:rsid w:val="006B2BC1"/>
    <w:rsid w:val="006B30DC"/>
    <w:rsid w:val="006B3B52"/>
    <w:rsid w:val="006B433D"/>
    <w:rsid w:val="006B458D"/>
    <w:rsid w:val="006B5954"/>
    <w:rsid w:val="006B5A01"/>
    <w:rsid w:val="006B5E70"/>
    <w:rsid w:val="006B75AB"/>
    <w:rsid w:val="006C0319"/>
    <w:rsid w:val="006C098A"/>
    <w:rsid w:val="006C1FC2"/>
    <w:rsid w:val="006C257F"/>
    <w:rsid w:val="006C2D74"/>
    <w:rsid w:val="006C31CD"/>
    <w:rsid w:val="006C3709"/>
    <w:rsid w:val="006C412C"/>
    <w:rsid w:val="006C4550"/>
    <w:rsid w:val="006C47C5"/>
    <w:rsid w:val="006C49F6"/>
    <w:rsid w:val="006C62A8"/>
    <w:rsid w:val="006C62E0"/>
    <w:rsid w:val="006C711A"/>
    <w:rsid w:val="006C777D"/>
    <w:rsid w:val="006D150C"/>
    <w:rsid w:val="006D15D3"/>
    <w:rsid w:val="006D16B4"/>
    <w:rsid w:val="006D23AA"/>
    <w:rsid w:val="006D2456"/>
    <w:rsid w:val="006D269E"/>
    <w:rsid w:val="006D283F"/>
    <w:rsid w:val="006D2FF6"/>
    <w:rsid w:val="006D395F"/>
    <w:rsid w:val="006D41E9"/>
    <w:rsid w:val="006D4513"/>
    <w:rsid w:val="006D4D8A"/>
    <w:rsid w:val="006D4F09"/>
    <w:rsid w:val="006D5120"/>
    <w:rsid w:val="006D593F"/>
    <w:rsid w:val="006D722E"/>
    <w:rsid w:val="006D7ADD"/>
    <w:rsid w:val="006E1080"/>
    <w:rsid w:val="006E164D"/>
    <w:rsid w:val="006E2445"/>
    <w:rsid w:val="006E33C6"/>
    <w:rsid w:val="006E433A"/>
    <w:rsid w:val="006E46E7"/>
    <w:rsid w:val="006E605F"/>
    <w:rsid w:val="006E6278"/>
    <w:rsid w:val="006E6507"/>
    <w:rsid w:val="006E6664"/>
    <w:rsid w:val="006E6D32"/>
    <w:rsid w:val="006E703B"/>
    <w:rsid w:val="006E780E"/>
    <w:rsid w:val="006F0836"/>
    <w:rsid w:val="006F0955"/>
    <w:rsid w:val="006F0A0F"/>
    <w:rsid w:val="006F0B8D"/>
    <w:rsid w:val="006F0C4D"/>
    <w:rsid w:val="006F1298"/>
    <w:rsid w:val="006F13DC"/>
    <w:rsid w:val="006F1B6E"/>
    <w:rsid w:val="006F2726"/>
    <w:rsid w:val="006F30A8"/>
    <w:rsid w:val="006F47A7"/>
    <w:rsid w:val="006F48F9"/>
    <w:rsid w:val="006F4BDC"/>
    <w:rsid w:val="006F4D40"/>
    <w:rsid w:val="006F53F2"/>
    <w:rsid w:val="006F5736"/>
    <w:rsid w:val="006F5A7F"/>
    <w:rsid w:val="006F5E31"/>
    <w:rsid w:val="006F607D"/>
    <w:rsid w:val="006F7689"/>
    <w:rsid w:val="006F7A0E"/>
    <w:rsid w:val="006F7B0E"/>
    <w:rsid w:val="006F7B1F"/>
    <w:rsid w:val="006F7EBC"/>
    <w:rsid w:val="007002B9"/>
    <w:rsid w:val="007009F1"/>
    <w:rsid w:val="007015BD"/>
    <w:rsid w:val="00701B29"/>
    <w:rsid w:val="00702200"/>
    <w:rsid w:val="00702504"/>
    <w:rsid w:val="00702C81"/>
    <w:rsid w:val="00703410"/>
    <w:rsid w:val="00703783"/>
    <w:rsid w:val="0070438D"/>
    <w:rsid w:val="007055AB"/>
    <w:rsid w:val="00705C5A"/>
    <w:rsid w:val="00705CB2"/>
    <w:rsid w:val="00705F5D"/>
    <w:rsid w:val="00706A60"/>
    <w:rsid w:val="00706BCA"/>
    <w:rsid w:val="00706CF2"/>
    <w:rsid w:val="0070715E"/>
    <w:rsid w:val="00707A30"/>
    <w:rsid w:val="00707F09"/>
    <w:rsid w:val="00710015"/>
    <w:rsid w:val="00711390"/>
    <w:rsid w:val="007113F4"/>
    <w:rsid w:val="00711868"/>
    <w:rsid w:val="00711B8A"/>
    <w:rsid w:val="007125CF"/>
    <w:rsid w:val="00712FF1"/>
    <w:rsid w:val="00713F0D"/>
    <w:rsid w:val="0071424A"/>
    <w:rsid w:val="00714D14"/>
    <w:rsid w:val="00714E56"/>
    <w:rsid w:val="00715069"/>
    <w:rsid w:val="00715AE4"/>
    <w:rsid w:val="00716C1D"/>
    <w:rsid w:val="0071747C"/>
    <w:rsid w:val="00717923"/>
    <w:rsid w:val="00717A71"/>
    <w:rsid w:val="007229DE"/>
    <w:rsid w:val="007230E2"/>
    <w:rsid w:val="00723287"/>
    <w:rsid w:val="0072332F"/>
    <w:rsid w:val="0072345A"/>
    <w:rsid w:val="007243BB"/>
    <w:rsid w:val="007248AF"/>
    <w:rsid w:val="00724AD0"/>
    <w:rsid w:val="00725587"/>
    <w:rsid w:val="007258AB"/>
    <w:rsid w:val="00726770"/>
    <w:rsid w:val="00726826"/>
    <w:rsid w:val="00726C23"/>
    <w:rsid w:val="00726F8A"/>
    <w:rsid w:val="00727464"/>
    <w:rsid w:val="00727520"/>
    <w:rsid w:val="00727AF4"/>
    <w:rsid w:val="00730CB5"/>
    <w:rsid w:val="0073200E"/>
    <w:rsid w:val="00733482"/>
    <w:rsid w:val="0073431F"/>
    <w:rsid w:val="007348DE"/>
    <w:rsid w:val="00734BC6"/>
    <w:rsid w:val="0073517E"/>
    <w:rsid w:val="00735D2F"/>
    <w:rsid w:val="0073633D"/>
    <w:rsid w:val="007369BF"/>
    <w:rsid w:val="007373A7"/>
    <w:rsid w:val="00737FCE"/>
    <w:rsid w:val="00740318"/>
    <w:rsid w:val="00741D6E"/>
    <w:rsid w:val="00741EB1"/>
    <w:rsid w:val="007426DA"/>
    <w:rsid w:val="007437D5"/>
    <w:rsid w:val="00743B41"/>
    <w:rsid w:val="00743C3E"/>
    <w:rsid w:val="007446C0"/>
    <w:rsid w:val="00744FA7"/>
    <w:rsid w:val="00745890"/>
    <w:rsid w:val="00745A89"/>
    <w:rsid w:val="00745BAC"/>
    <w:rsid w:val="00746634"/>
    <w:rsid w:val="00746F65"/>
    <w:rsid w:val="00750716"/>
    <w:rsid w:val="0075088B"/>
    <w:rsid w:val="00751481"/>
    <w:rsid w:val="00751833"/>
    <w:rsid w:val="00751D5D"/>
    <w:rsid w:val="00752CFA"/>
    <w:rsid w:val="00752E26"/>
    <w:rsid w:val="00753636"/>
    <w:rsid w:val="007539EC"/>
    <w:rsid w:val="0075476D"/>
    <w:rsid w:val="00754955"/>
    <w:rsid w:val="00754F8A"/>
    <w:rsid w:val="00755206"/>
    <w:rsid w:val="007555E2"/>
    <w:rsid w:val="0075599B"/>
    <w:rsid w:val="00755D2E"/>
    <w:rsid w:val="00755D39"/>
    <w:rsid w:val="00755DE0"/>
    <w:rsid w:val="00756309"/>
    <w:rsid w:val="0075634F"/>
    <w:rsid w:val="00756A03"/>
    <w:rsid w:val="00757343"/>
    <w:rsid w:val="0075742C"/>
    <w:rsid w:val="00757C27"/>
    <w:rsid w:val="007601C7"/>
    <w:rsid w:val="00760596"/>
    <w:rsid w:val="007605AD"/>
    <w:rsid w:val="00760A65"/>
    <w:rsid w:val="0076134A"/>
    <w:rsid w:val="00761571"/>
    <w:rsid w:val="007617AF"/>
    <w:rsid w:val="00761FDA"/>
    <w:rsid w:val="0076202A"/>
    <w:rsid w:val="007625C4"/>
    <w:rsid w:val="00762B5F"/>
    <w:rsid w:val="00763DC8"/>
    <w:rsid w:val="00763F30"/>
    <w:rsid w:val="007642B5"/>
    <w:rsid w:val="0076452E"/>
    <w:rsid w:val="00764564"/>
    <w:rsid w:val="007657D9"/>
    <w:rsid w:val="00765853"/>
    <w:rsid w:val="00765F3A"/>
    <w:rsid w:val="00766054"/>
    <w:rsid w:val="00766457"/>
    <w:rsid w:val="00766811"/>
    <w:rsid w:val="00766A65"/>
    <w:rsid w:val="00766C2B"/>
    <w:rsid w:val="00766FC4"/>
    <w:rsid w:val="00767088"/>
    <w:rsid w:val="007707C0"/>
    <w:rsid w:val="00770CF3"/>
    <w:rsid w:val="00770D25"/>
    <w:rsid w:val="00770F95"/>
    <w:rsid w:val="0077160D"/>
    <w:rsid w:val="0077188A"/>
    <w:rsid w:val="00771CEE"/>
    <w:rsid w:val="0077204C"/>
    <w:rsid w:val="007743F0"/>
    <w:rsid w:val="00774937"/>
    <w:rsid w:val="0077493B"/>
    <w:rsid w:val="007755D4"/>
    <w:rsid w:val="00775925"/>
    <w:rsid w:val="00775FA8"/>
    <w:rsid w:val="00776134"/>
    <w:rsid w:val="00777A26"/>
    <w:rsid w:val="007807FF"/>
    <w:rsid w:val="00780E73"/>
    <w:rsid w:val="00781203"/>
    <w:rsid w:val="0078124A"/>
    <w:rsid w:val="00781C58"/>
    <w:rsid w:val="00782F9A"/>
    <w:rsid w:val="00783B55"/>
    <w:rsid w:val="0078572A"/>
    <w:rsid w:val="00785896"/>
    <w:rsid w:val="00785CAC"/>
    <w:rsid w:val="00785D1A"/>
    <w:rsid w:val="0078633D"/>
    <w:rsid w:val="00786FC6"/>
    <w:rsid w:val="0079085B"/>
    <w:rsid w:val="0079104E"/>
    <w:rsid w:val="00791B56"/>
    <w:rsid w:val="007925DA"/>
    <w:rsid w:val="00792744"/>
    <w:rsid w:val="0079295F"/>
    <w:rsid w:val="00793318"/>
    <w:rsid w:val="007937EC"/>
    <w:rsid w:val="00793C2B"/>
    <w:rsid w:val="00794F01"/>
    <w:rsid w:val="0079539C"/>
    <w:rsid w:val="0079680A"/>
    <w:rsid w:val="007979D0"/>
    <w:rsid w:val="007A00D6"/>
    <w:rsid w:val="007A04AC"/>
    <w:rsid w:val="007A15E7"/>
    <w:rsid w:val="007A17EB"/>
    <w:rsid w:val="007A1FB5"/>
    <w:rsid w:val="007A25CC"/>
    <w:rsid w:val="007A2B0F"/>
    <w:rsid w:val="007A2C12"/>
    <w:rsid w:val="007A309C"/>
    <w:rsid w:val="007A32C7"/>
    <w:rsid w:val="007A55D7"/>
    <w:rsid w:val="007A57BD"/>
    <w:rsid w:val="007A59F2"/>
    <w:rsid w:val="007A5B7A"/>
    <w:rsid w:val="007A62C9"/>
    <w:rsid w:val="007A6560"/>
    <w:rsid w:val="007A66B2"/>
    <w:rsid w:val="007A7454"/>
    <w:rsid w:val="007A75C8"/>
    <w:rsid w:val="007A76BD"/>
    <w:rsid w:val="007A7ABC"/>
    <w:rsid w:val="007B0086"/>
    <w:rsid w:val="007B06A9"/>
    <w:rsid w:val="007B08E0"/>
    <w:rsid w:val="007B0A7D"/>
    <w:rsid w:val="007B12BA"/>
    <w:rsid w:val="007B1882"/>
    <w:rsid w:val="007B27D9"/>
    <w:rsid w:val="007B2F92"/>
    <w:rsid w:val="007B3745"/>
    <w:rsid w:val="007B3874"/>
    <w:rsid w:val="007B3C9F"/>
    <w:rsid w:val="007B4257"/>
    <w:rsid w:val="007B67FA"/>
    <w:rsid w:val="007B77C0"/>
    <w:rsid w:val="007B782A"/>
    <w:rsid w:val="007B7957"/>
    <w:rsid w:val="007C07AD"/>
    <w:rsid w:val="007C0D4E"/>
    <w:rsid w:val="007C1073"/>
    <w:rsid w:val="007C1559"/>
    <w:rsid w:val="007C185F"/>
    <w:rsid w:val="007C2180"/>
    <w:rsid w:val="007C29F4"/>
    <w:rsid w:val="007C3CBB"/>
    <w:rsid w:val="007C3DCF"/>
    <w:rsid w:val="007C59CE"/>
    <w:rsid w:val="007C7BCD"/>
    <w:rsid w:val="007D01CF"/>
    <w:rsid w:val="007D03B7"/>
    <w:rsid w:val="007D0E0B"/>
    <w:rsid w:val="007D0F2B"/>
    <w:rsid w:val="007D1C0F"/>
    <w:rsid w:val="007D1F8C"/>
    <w:rsid w:val="007D2259"/>
    <w:rsid w:val="007D38AF"/>
    <w:rsid w:val="007D4136"/>
    <w:rsid w:val="007D4971"/>
    <w:rsid w:val="007D4D91"/>
    <w:rsid w:val="007D5201"/>
    <w:rsid w:val="007D5CBA"/>
    <w:rsid w:val="007D5CBF"/>
    <w:rsid w:val="007D66E6"/>
    <w:rsid w:val="007D7ACB"/>
    <w:rsid w:val="007D7ACC"/>
    <w:rsid w:val="007D7FC4"/>
    <w:rsid w:val="007E0DFA"/>
    <w:rsid w:val="007E13BB"/>
    <w:rsid w:val="007E16C6"/>
    <w:rsid w:val="007E1C2F"/>
    <w:rsid w:val="007E1D5C"/>
    <w:rsid w:val="007E2FA1"/>
    <w:rsid w:val="007E37CE"/>
    <w:rsid w:val="007E3986"/>
    <w:rsid w:val="007E3A81"/>
    <w:rsid w:val="007E3C6F"/>
    <w:rsid w:val="007E4E72"/>
    <w:rsid w:val="007E500B"/>
    <w:rsid w:val="007E5B9C"/>
    <w:rsid w:val="007E6549"/>
    <w:rsid w:val="007E7B37"/>
    <w:rsid w:val="007E7CF5"/>
    <w:rsid w:val="007F0971"/>
    <w:rsid w:val="007F1492"/>
    <w:rsid w:val="007F1BC6"/>
    <w:rsid w:val="007F1C62"/>
    <w:rsid w:val="007F2000"/>
    <w:rsid w:val="007F23CB"/>
    <w:rsid w:val="007F3DB6"/>
    <w:rsid w:val="007F4848"/>
    <w:rsid w:val="007F4AAF"/>
    <w:rsid w:val="007F4C5F"/>
    <w:rsid w:val="007F4FAF"/>
    <w:rsid w:val="007F5208"/>
    <w:rsid w:val="007F6524"/>
    <w:rsid w:val="007F7189"/>
    <w:rsid w:val="007F787E"/>
    <w:rsid w:val="007F79D2"/>
    <w:rsid w:val="008004F8"/>
    <w:rsid w:val="008005D5"/>
    <w:rsid w:val="00800DCA"/>
    <w:rsid w:val="00801824"/>
    <w:rsid w:val="00802909"/>
    <w:rsid w:val="00802922"/>
    <w:rsid w:val="0080417F"/>
    <w:rsid w:val="00804927"/>
    <w:rsid w:val="00804E56"/>
    <w:rsid w:val="00804E5E"/>
    <w:rsid w:val="008052B1"/>
    <w:rsid w:val="008060C8"/>
    <w:rsid w:val="008061C2"/>
    <w:rsid w:val="00806C96"/>
    <w:rsid w:val="00806EB8"/>
    <w:rsid w:val="008106FC"/>
    <w:rsid w:val="00811B82"/>
    <w:rsid w:val="008122C6"/>
    <w:rsid w:val="00812B90"/>
    <w:rsid w:val="00812FFC"/>
    <w:rsid w:val="0081483B"/>
    <w:rsid w:val="00814B1B"/>
    <w:rsid w:val="00814F27"/>
    <w:rsid w:val="008153E7"/>
    <w:rsid w:val="00815639"/>
    <w:rsid w:val="00815646"/>
    <w:rsid w:val="00815A02"/>
    <w:rsid w:val="00815BC9"/>
    <w:rsid w:val="00815CA8"/>
    <w:rsid w:val="00815D2A"/>
    <w:rsid w:val="00815F65"/>
    <w:rsid w:val="0081685D"/>
    <w:rsid w:val="00816B0F"/>
    <w:rsid w:val="00816B72"/>
    <w:rsid w:val="008179A5"/>
    <w:rsid w:val="008203CC"/>
    <w:rsid w:val="00820879"/>
    <w:rsid w:val="008222AA"/>
    <w:rsid w:val="008224DB"/>
    <w:rsid w:val="00822970"/>
    <w:rsid w:val="00822C82"/>
    <w:rsid w:val="00823734"/>
    <w:rsid w:val="00824E36"/>
    <w:rsid w:val="00824E53"/>
    <w:rsid w:val="008252D3"/>
    <w:rsid w:val="0082644E"/>
    <w:rsid w:val="008267AB"/>
    <w:rsid w:val="008268AC"/>
    <w:rsid w:val="00826E37"/>
    <w:rsid w:val="008273DF"/>
    <w:rsid w:val="00827E16"/>
    <w:rsid w:val="00827ED1"/>
    <w:rsid w:val="008305CF"/>
    <w:rsid w:val="008322A5"/>
    <w:rsid w:val="00832962"/>
    <w:rsid w:val="00832EAB"/>
    <w:rsid w:val="00833115"/>
    <w:rsid w:val="00833A21"/>
    <w:rsid w:val="008352A0"/>
    <w:rsid w:val="00835575"/>
    <w:rsid w:val="00835A50"/>
    <w:rsid w:val="00835E68"/>
    <w:rsid w:val="008373D5"/>
    <w:rsid w:val="00837567"/>
    <w:rsid w:val="00840256"/>
    <w:rsid w:val="008407C6"/>
    <w:rsid w:val="00840B6C"/>
    <w:rsid w:val="00840E92"/>
    <w:rsid w:val="00841530"/>
    <w:rsid w:val="00841A29"/>
    <w:rsid w:val="008421E8"/>
    <w:rsid w:val="00842238"/>
    <w:rsid w:val="008422C6"/>
    <w:rsid w:val="008437C1"/>
    <w:rsid w:val="00844580"/>
    <w:rsid w:val="00844586"/>
    <w:rsid w:val="00844680"/>
    <w:rsid w:val="0084476D"/>
    <w:rsid w:val="00844B83"/>
    <w:rsid w:val="0084501F"/>
    <w:rsid w:val="00845716"/>
    <w:rsid w:val="0084602D"/>
    <w:rsid w:val="0084650A"/>
    <w:rsid w:val="00846B6A"/>
    <w:rsid w:val="0084707F"/>
    <w:rsid w:val="00847FBC"/>
    <w:rsid w:val="008500D6"/>
    <w:rsid w:val="0085094F"/>
    <w:rsid w:val="008517D3"/>
    <w:rsid w:val="00851908"/>
    <w:rsid w:val="008521A7"/>
    <w:rsid w:val="00852A85"/>
    <w:rsid w:val="00852D6E"/>
    <w:rsid w:val="00852E52"/>
    <w:rsid w:val="00853371"/>
    <w:rsid w:val="008537F8"/>
    <w:rsid w:val="0085440F"/>
    <w:rsid w:val="0085444E"/>
    <w:rsid w:val="00854611"/>
    <w:rsid w:val="008549B9"/>
    <w:rsid w:val="00854C72"/>
    <w:rsid w:val="00855397"/>
    <w:rsid w:val="00855748"/>
    <w:rsid w:val="00855AE1"/>
    <w:rsid w:val="00855DD3"/>
    <w:rsid w:val="00856027"/>
    <w:rsid w:val="0085665C"/>
    <w:rsid w:val="00857941"/>
    <w:rsid w:val="00857FBC"/>
    <w:rsid w:val="008604F8"/>
    <w:rsid w:val="00860A68"/>
    <w:rsid w:val="00860BD0"/>
    <w:rsid w:val="00861043"/>
    <w:rsid w:val="0086271D"/>
    <w:rsid w:val="00862B18"/>
    <w:rsid w:val="00862C4B"/>
    <w:rsid w:val="00862EDE"/>
    <w:rsid w:val="0086317D"/>
    <w:rsid w:val="00863F59"/>
    <w:rsid w:val="00864BF1"/>
    <w:rsid w:val="00865774"/>
    <w:rsid w:val="00866389"/>
    <w:rsid w:val="008663FA"/>
    <w:rsid w:val="00866C72"/>
    <w:rsid w:val="00867585"/>
    <w:rsid w:val="008676ED"/>
    <w:rsid w:val="00867AF9"/>
    <w:rsid w:val="008700D6"/>
    <w:rsid w:val="00871E06"/>
    <w:rsid w:val="0087209E"/>
    <w:rsid w:val="008728CD"/>
    <w:rsid w:val="008731A7"/>
    <w:rsid w:val="00874DBC"/>
    <w:rsid w:val="008753DB"/>
    <w:rsid w:val="008753FD"/>
    <w:rsid w:val="008762B4"/>
    <w:rsid w:val="00876789"/>
    <w:rsid w:val="00876EF0"/>
    <w:rsid w:val="0087701F"/>
    <w:rsid w:val="00877100"/>
    <w:rsid w:val="0087775B"/>
    <w:rsid w:val="0087781A"/>
    <w:rsid w:val="00877A29"/>
    <w:rsid w:val="008824AC"/>
    <w:rsid w:val="00882A43"/>
    <w:rsid w:val="0088426E"/>
    <w:rsid w:val="008845F0"/>
    <w:rsid w:val="00884F68"/>
    <w:rsid w:val="00885555"/>
    <w:rsid w:val="00885999"/>
    <w:rsid w:val="00885AFC"/>
    <w:rsid w:val="008873F9"/>
    <w:rsid w:val="008874D3"/>
    <w:rsid w:val="00887DBD"/>
    <w:rsid w:val="00887E02"/>
    <w:rsid w:val="0089081E"/>
    <w:rsid w:val="00890FD1"/>
    <w:rsid w:val="008910D0"/>
    <w:rsid w:val="0089164C"/>
    <w:rsid w:val="0089224D"/>
    <w:rsid w:val="008923A8"/>
    <w:rsid w:val="00893019"/>
    <w:rsid w:val="008932D1"/>
    <w:rsid w:val="00894403"/>
    <w:rsid w:val="00894540"/>
    <w:rsid w:val="008947BB"/>
    <w:rsid w:val="00894949"/>
    <w:rsid w:val="00894CAD"/>
    <w:rsid w:val="008958D3"/>
    <w:rsid w:val="00895B67"/>
    <w:rsid w:val="00895C8B"/>
    <w:rsid w:val="00896763"/>
    <w:rsid w:val="00896DBD"/>
    <w:rsid w:val="00896EBC"/>
    <w:rsid w:val="008970E2"/>
    <w:rsid w:val="008A04A6"/>
    <w:rsid w:val="008A171C"/>
    <w:rsid w:val="008A1D7C"/>
    <w:rsid w:val="008A25BA"/>
    <w:rsid w:val="008A363D"/>
    <w:rsid w:val="008A3926"/>
    <w:rsid w:val="008A5583"/>
    <w:rsid w:val="008A5658"/>
    <w:rsid w:val="008A5B49"/>
    <w:rsid w:val="008A5BEE"/>
    <w:rsid w:val="008A72E4"/>
    <w:rsid w:val="008B0EAC"/>
    <w:rsid w:val="008B0F6B"/>
    <w:rsid w:val="008B1A3B"/>
    <w:rsid w:val="008B1AE7"/>
    <w:rsid w:val="008B1B1D"/>
    <w:rsid w:val="008B1D3A"/>
    <w:rsid w:val="008B218F"/>
    <w:rsid w:val="008B237E"/>
    <w:rsid w:val="008B2A15"/>
    <w:rsid w:val="008B2E70"/>
    <w:rsid w:val="008B3EE8"/>
    <w:rsid w:val="008B3F7E"/>
    <w:rsid w:val="008B3FA1"/>
    <w:rsid w:val="008B4203"/>
    <w:rsid w:val="008B4740"/>
    <w:rsid w:val="008B4A25"/>
    <w:rsid w:val="008B4F00"/>
    <w:rsid w:val="008B5254"/>
    <w:rsid w:val="008B6A3A"/>
    <w:rsid w:val="008B73DA"/>
    <w:rsid w:val="008B73F2"/>
    <w:rsid w:val="008C0C94"/>
    <w:rsid w:val="008C0CEE"/>
    <w:rsid w:val="008C0F61"/>
    <w:rsid w:val="008C112F"/>
    <w:rsid w:val="008C2411"/>
    <w:rsid w:val="008C3407"/>
    <w:rsid w:val="008C34C1"/>
    <w:rsid w:val="008C391C"/>
    <w:rsid w:val="008C3BA0"/>
    <w:rsid w:val="008C3D45"/>
    <w:rsid w:val="008C5D9C"/>
    <w:rsid w:val="008C7421"/>
    <w:rsid w:val="008D04F6"/>
    <w:rsid w:val="008D1E8C"/>
    <w:rsid w:val="008D1F47"/>
    <w:rsid w:val="008D2D87"/>
    <w:rsid w:val="008D301A"/>
    <w:rsid w:val="008D3682"/>
    <w:rsid w:val="008D4014"/>
    <w:rsid w:val="008D5274"/>
    <w:rsid w:val="008D52B9"/>
    <w:rsid w:val="008D5794"/>
    <w:rsid w:val="008D738A"/>
    <w:rsid w:val="008E0FA2"/>
    <w:rsid w:val="008E2405"/>
    <w:rsid w:val="008E24F8"/>
    <w:rsid w:val="008E29D2"/>
    <w:rsid w:val="008E3288"/>
    <w:rsid w:val="008E3779"/>
    <w:rsid w:val="008E38B2"/>
    <w:rsid w:val="008E3B85"/>
    <w:rsid w:val="008E3BF9"/>
    <w:rsid w:val="008E46BD"/>
    <w:rsid w:val="008E58FA"/>
    <w:rsid w:val="008E63DC"/>
    <w:rsid w:val="008E64A2"/>
    <w:rsid w:val="008E7F10"/>
    <w:rsid w:val="008F05CB"/>
    <w:rsid w:val="008F0A53"/>
    <w:rsid w:val="008F0AC0"/>
    <w:rsid w:val="008F0BEA"/>
    <w:rsid w:val="008F0CD4"/>
    <w:rsid w:val="008F0EFB"/>
    <w:rsid w:val="008F0F97"/>
    <w:rsid w:val="008F2179"/>
    <w:rsid w:val="008F34EF"/>
    <w:rsid w:val="008F3692"/>
    <w:rsid w:val="008F459F"/>
    <w:rsid w:val="008F4621"/>
    <w:rsid w:val="008F4A97"/>
    <w:rsid w:val="008F553A"/>
    <w:rsid w:val="008F680B"/>
    <w:rsid w:val="008F6ABA"/>
    <w:rsid w:val="008F6B31"/>
    <w:rsid w:val="008F71D5"/>
    <w:rsid w:val="008F728E"/>
    <w:rsid w:val="008F7BDB"/>
    <w:rsid w:val="008F7EE2"/>
    <w:rsid w:val="00901031"/>
    <w:rsid w:val="0090175F"/>
    <w:rsid w:val="00901B79"/>
    <w:rsid w:val="0090284D"/>
    <w:rsid w:val="009033E7"/>
    <w:rsid w:val="0090345A"/>
    <w:rsid w:val="00903496"/>
    <w:rsid w:val="00903596"/>
    <w:rsid w:val="00904625"/>
    <w:rsid w:val="00904B29"/>
    <w:rsid w:val="00905301"/>
    <w:rsid w:val="00905504"/>
    <w:rsid w:val="0090557D"/>
    <w:rsid w:val="009057C2"/>
    <w:rsid w:val="00905818"/>
    <w:rsid w:val="00906174"/>
    <w:rsid w:val="00907E5F"/>
    <w:rsid w:val="00910547"/>
    <w:rsid w:val="00910743"/>
    <w:rsid w:val="009116D6"/>
    <w:rsid w:val="00911F54"/>
    <w:rsid w:val="00912611"/>
    <w:rsid w:val="00912FC4"/>
    <w:rsid w:val="009130FC"/>
    <w:rsid w:val="0091329F"/>
    <w:rsid w:val="009134CB"/>
    <w:rsid w:val="0091356A"/>
    <w:rsid w:val="00913A75"/>
    <w:rsid w:val="00913E3B"/>
    <w:rsid w:val="009142C9"/>
    <w:rsid w:val="00914EBC"/>
    <w:rsid w:val="00915613"/>
    <w:rsid w:val="009156F9"/>
    <w:rsid w:val="00915B49"/>
    <w:rsid w:val="00915C5B"/>
    <w:rsid w:val="009172FA"/>
    <w:rsid w:val="009173AF"/>
    <w:rsid w:val="0091794C"/>
    <w:rsid w:val="00921358"/>
    <w:rsid w:val="00921690"/>
    <w:rsid w:val="00921A1B"/>
    <w:rsid w:val="00921D99"/>
    <w:rsid w:val="0092391A"/>
    <w:rsid w:val="0092488F"/>
    <w:rsid w:val="00924918"/>
    <w:rsid w:val="00924EC5"/>
    <w:rsid w:val="009256F7"/>
    <w:rsid w:val="0092576D"/>
    <w:rsid w:val="009261B6"/>
    <w:rsid w:val="0092735F"/>
    <w:rsid w:val="009279F1"/>
    <w:rsid w:val="00927E06"/>
    <w:rsid w:val="009305BF"/>
    <w:rsid w:val="00931007"/>
    <w:rsid w:val="0093148F"/>
    <w:rsid w:val="00931527"/>
    <w:rsid w:val="00931619"/>
    <w:rsid w:val="00931DB1"/>
    <w:rsid w:val="00931FAB"/>
    <w:rsid w:val="00932718"/>
    <w:rsid w:val="00932D76"/>
    <w:rsid w:val="009332B1"/>
    <w:rsid w:val="0093382C"/>
    <w:rsid w:val="00933B90"/>
    <w:rsid w:val="00935CB8"/>
    <w:rsid w:val="0093638E"/>
    <w:rsid w:val="00936F5B"/>
    <w:rsid w:val="00937600"/>
    <w:rsid w:val="009403A2"/>
    <w:rsid w:val="009405B2"/>
    <w:rsid w:val="0094064D"/>
    <w:rsid w:val="009420AE"/>
    <w:rsid w:val="00942632"/>
    <w:rsid w:val="00942B42"/>
    <w:rsid w:val="00942C44"/>
    <w:rsid w:val="00942F55"/>
    <w:rsid w:val="00943D1B"/>
    <w:rsid w:val="00944A5B"/>
    <w:rsid w:val="0094507F"/>
    <w:rsid w:val="0094518B"/>
    <w:rsid w:val="00945282"/>
    <w:rsid w:val="009457DE"/>
    <w:rsid w:val="00945FA7"/>
    <w:rsid w:val="00946323"/>
    <w:rsid w:val="00946863"/>
    <w:rsid w:val="009469D6"/>
    <w:rsid w:val="00946C4F"/>
    <w:rsid w:val="0094729C"/>
    <w:rsid w:val="00947D35"/>
    <w:rsid w:val="00950107"/>
    <w:rsid w:val="0095050C"/>
    <w:rsid w:val="009509AF"/>
    <w:rsid w:val="00950A35"/>
    <w:rsid w:val="00950DC7"/>
    <w:rsid w:val="00951FFF"/>
    <w:rsid w:val="009522B8"/>
    <w:rsid w:val="009524D7"/>
    <w:rsid w:val="009524FF"/>
    <w:rsid w:val="00952BE2"/>
    <w:rsid w:val="00954848"/>
    <w:rsid w:val="009548A8"/>
    <w:rsid w:val="00954A31"/>
    <w:rsid w:val="009551C4"/>
    <w:rsid w:val="00956769"/>
    <w:rsid w:val="0095683C"/>
    <w:rsid w:val="00956D10"/>
    <w:rsid w:val="00960C99"/>
    <w:rsid w:val="0096160E"/>
    <w:rsid w:val="00962CAD"/>
    <w:rsid w:val="00963014"/>
    <w:rsid w:val="00963032"/>
    <w:rsid w:val="00963495"/>
    <w:rsid w:val="00964259"/>
    <w:rsid w:val="0096537F"/>
    <w:rsid w:val="00965E19"/>
    <w:rsid w:val="0096640B"/>
    <w:rsid w:val="009665D2"/>
    <w:rsid w:val="009672C6"/>
    <w:rsid w:val="00967D97"/>
    <w:rsid w:val="00970114"/>
    <w:rsid w:val="009731C1"/>
    <w:rsid w:val="00973495"/>
    <w:rsid w:val="00973652"/>
    <w:rsid w:val="009737E6"/>
    <w:rsid w:val="00974E1C"/>
    <w:rsid w:val="00976E6F"/>
    <w:rsid w:val="0097765F"/>
    <w:rsid w:val="00977BCC"/>
    <w:rsid w:val="00977C55"/>
    <w:rsid w:val="009801A8"/>
    <w:rsid w:val="0098050F"/>
    <w:rsid w:val="009809ED"/>
    <w:rsid w:val="00981904"/>
    <w:rsid w:val="00982008"/>
    <w:rsid w:val="009820EA"/>
    <w:rsid w:val="009841BB"/>
    <w:rsid w:val="00984565"/>
    <w:rsid w:val="00984971"/>
    <w:rsid w:val="00984E36"/>
    <w:rsid w:val="0098580C"/>
    <w:rsid w:val="009859DB"/>
    <w:rsid w:val="00985C8B"/>
    <w:rsid w:val="009866DF"/>
    <w:rsid w:val="00986E3C"/>
    <w:rsid w:val="00987656"/>
    <w:rsid w:val="00987DD0"/>
    <w:rsid w:val="00990DBB"/>
    <w:rsid w:val="00991633"/>
    <w:rsid w:val="00991BC7"/>
    <w:rsid w:val="009925FB"/>
    <w:rsid w:val="00992ADE"/>
    <w:rsid w:val="00994154"/>
    <w:rsid w:val="00995342"/>
    <w:rsid w:val="00995AA8"/>
    <w:rsid w:val="00995CFB"/>
    <w:rsid w:val="009971B1"/>
    <w:rsid w:val="00997354"/>
    <w:rsid w:val="00997B9C"/>
    <w:rsid w:val="00997F6E"/>
    <w:rsid w:val="009A121A"/>
    <w:rsid w:val="009A1AE9"/>
    <w:rsid w:val="009A1BB8"/>
    <w:rsid w:val="009A2F6B"/>
    <w:rsid w:val="009A3809"/>
    <w:rsid w:val="009A3892"/>
    <w:rsid w:val="009A4635"/>
    <w:rsid w:val="009A4B19"/>
    <w:rsid w:val="009A545E"/>
    <w:rsid w:val="009A58D6"/>
    <w:rsid w:val="009A605B"/>
    <w:rsid w:val="009A61B7"/>
    <w:rsid w:val="009A65FB"/>
    <w:rsid w:val="009A6A28"/>
    <w:rsid w:val="009A6E42"/>
    <w:rsid w:val="009A7818"/>
    <w:rsid w:val="009A7EF5"/>
    <w:rsid w:val="009B0787"/>
    <w:rsid w:val="009B1583"/>
    <w:rsid w:val="009B17B0"/>
    <w:rsid w:val="009B1C53"/>
    <w:rsid w:val="009B477B"/>
    <w:rsid w:val="009B515F"/>
    <w:rsid w:val="009B5210"/>
    <w:rsid w:val="009B66C4"/>
    <w:rsid w:val="009B77E2"/>
    <w:rsid w:val="009B7DBA"/>
    <w:rsid w:val="009C0173"/>
    <w:rsid w:val="009C0368"/>
    <w:rsid w:val="009C09C0"/>
    <w:rsid w:val="009C0F31"/>
    <w:rsid w:val="009C11D0"/>
    <w:rsid w:val="009C2203"/>
    <w:rsid w:val="009C2654"/>
    <w:rsid w:val="009C291A"/>
    <w:rsid w:val="009C2D8E"/>
    <w:rsid w:val="009C3855"/>
    <w:rsid w:val="009C3E82"/>
    <w:rsid w:val="009C409A"/>
    <w:rsid w:val="009C4A7A"/>
    <w:rsid w:val="009C4D96"/>
    <w:rsid w:val="009C5049"/>
    <w:rsid w:val="009C564A"/>
    <w:rsid w:val="009C5F37"/>
    <w:rsid w:val="009C6BC9"/>
    <w:rsid w:val="009C7CC4"/>
    <w:rsid w:val="009D0632"/>
    <w:rsid w:val="009D0EBD"/>
    <w:rsid w:val="009D164D"/>
    <w:rsid w:val="009D1743"/>
    <w:rsid w:val="009D19FC"/>
    <w:rsid w:val="009D1A02"/>
    <w:rsid w:val="009D2032"/>
    <w:rsid w:val="009D2853"/>
    <w:rsid w:val="009D2D9F"/>
    <w:rsid w:val="009D2E72"/>
    <w:rsid w:val="009D3194"/>
    <w:rsid w:val="009D4AD2"/>
    <w:rsid w:val="009D5D7E"/>
    <w:rsid w:val="009D6DE8"/>
    <w:rsid w:val="009D723E"/>
    <w:rsid w:val="009D77FB"/>
    <w:rsid w:val="009D7CCA"/>
    <w:rsid w:val="009E077A"/>
    <w:rsid w:val="009E0BFB"/>
    <w:rsid w:val="009E1E44"/>
    <w:rsid w:val="009E1F20"/>
    <w:rsid w:val="009E3839"/>
    <w:rsid w:val="009E4803"/>
    <w:rsid w:val="009E4F84"/>
    <w:rsid w:val="009E5F94"/>
    <w:rsid w:val="009E68FF"/>
    <w:rsid w:val="009E6991"/>
    <w:rsid w:val="009E6B34"/>
    <w:rsid w:val="009E70E6"/>
    <w:rsid w:val="009F031C"/>
    <w:rsid w:val="009F07A4"/>
    <w:rsid w:val="009F0EA1"/>
    <w:rsid w:val="009F1B3E"/>
    <w:rsid w:val="009F1BBE"/>
    <w:rsid w:val="009F34D3"/>
    <w:rsid w:val="009F3984"/>
    <w:rsid w:val="009F3C6C"/>
    <w:rsid w:val="009F3E7F"/>
    <w:rsid w:val="009F46E3"/>
    <w:rsid w:val="009F5081"/>
    <w:rsid w:val="009F50AA"/>
    <w:rsid w:val="009F52FA"/>
    <w:rsid w:val="009F5880"/>
    <w:rsid w:val="009F6159"/>
    <w:rsid w:val="009F70A8"/>
    <w:rsid w:val="009F7629"/>
    <w:rsid w:val="009F7689"/>
    <w:rsid w:val="00A00128"/>
    <w:rsid w:val="00A00314"/>
    <w:rsid w:val="00A0045B"/>
    <w:rsid w:val="00A00557"/>
    <w:rsid w:val="00A00ABB"/>
    <w:rsid w:val="00A010DE"/>
    <w:rsid w:val="00A0148F"/>
    <w:rsid w:val="00A015C1"/>
    <w:rsid w:val="00A01EFA"/>
    <w:rsid w:val="00A02063"/>
    <w:rsid w:val="00A024D3"/>
    <w:rsid w:val="00A02C2A"/>
    <w:rsid w:val="00A02ECE"/>
    <w:rsid w:val="00A03352"/>
    <w:rsid w:val="00A03503"/>
    <w:rsid w:val="00A03B32"/>
    <w:rsid w:val="00A0450B"/>
    <w:rsid w:val="00A04C58"/>
    <w:rsid w:val="00A04E4A"/>
    <w:rsid w:val="00A05341"/>
    <w:rsid w:val="00A0589A"/>
    <w:rsid w:val="00A05C48"/>
    <w:rsid w:val="00A05D33"/>
    <w:rsid w:val="00A068FE"/>
    <w:rsid w:val="00A06AF1"/>
    <w:rsid w:val="00A06F99"/>
    <w:rsid w:val="00A1027C"/>
    <w:rsid w:val="00A12194"/>
    <w:rsid w:val="00A142BC"/>
    <w:rsid w:val="00A14E07"/>
    <w:rsid w:val="00A150B4"/>
    <w:rsid w:val="00A1619A"/>
    <w:rsid w:val="00A20290"/>
    <w:rsid w:val="00A2086A"/>
    <w:rsid w:val="00A20C30"/>
    <w:rsid w:val="00A2152F"/>
    <w:rsid w:val="00A21D06"/>
    <w:rsid w:val="00A21EBB"/>
    <w:rsid w:val="00A224F5"/>
    <w:rsid w:val="00A2256F"/>
    <w:rsid w:val="00A2258A"/>
    <w:rsid w:val="00A225BF"/>
    <w:rsid w:val="00A22EFC"/>
    <w:rsid w:val="00A22F45"/>
    <w:rsid w:val="00A23AA9"/>
    <w:rsid w:val="00A2452A"/>
    <w:rsid w:val="00A25490"/>
    <w:rsid w:val="00A25939"/>
    <w:rsid w:val="00A26CA8"/>
    <w:rsid w:val="00A26E9D"/>
    <w:rsid w:val="00A27141"/>
    <w:rsid w:val="00A278DF"/>
    <w:rsid w:val="00A305CC"/>
    <w:rsid w:val="00A307F1"/>
    <w:rsid w:val="00A30EFC"/>
    <w:rsid w:val="00A31500"/>
    <w:rsid w:val="00A31D9A"/>
    <w:rsid w:val="00A32261"/>
    <w:rsid w:val="00A32356"/>
    <w:rsid w:val="00A326A1"/>
    <w:rsid w:val="00A33CCA"/>
    <w:rsid w:val="00A340D8"/>
    <w:rsid w:val="00A340EF"/>
    <w:rsid w:val="00A346F5"/>
    <w:rsid w:val="00A34F04"/>
    <w:rsid w:val="00A356B5"/>
    <w:rsid w:val="00A358D6"/>
    <w:rsid w:val="00A371DA"/>
    <w:rsid w:val="00A375A2"/>
    <w:rsid w:val="00A4045E"/>
    <w:rsid w:val="00A40565"/>
    <w:rsid w:val="00A40DC6"/>
    <w:rsid w:val="00A40E11"/>
    <w:rsid w:val="00A419A4"/>
    <w:rsid w:val="00A41B72"/>
    <w:rsid w:val="00A41E2A"/>
    <w:rsid w:val="00A41EEA"/>
    <w:rsid w:val="00A42333"/>
    <w:rsid w:val="00A43077"/>
    <w:rsid w:val="00A43BF5"/>
    <w:rsid w:val="00A443E1"/>
    <w:rsid w:val="00A44483"/>
    <w:rsid w:val="00A44600"/>
    <w:rsid w:val="00A45A65"/>
    <w:rsid w:val="00A45D52"/>
    <w:rsid w:val="00A5159D"/>
    <w:rsid w:val="00A51648"/>
    <w:rsid w:val="00A51868"/>
    <w:rsid w:val="00A51A09"/>
    <w:rsid w:val="00A51A8A"/>
    <w:rsid w:val="00A5229E"/>
    <w:rsid w:val="00A52FB4"/>
    <w:rsid w:val="00A53148"/>
    <w:rsid w:val="00A5335D"/>
    <w:rsid w:val="00A536F0"/>
    <w:rsid w:val="00A5372D"/>
    <w:rsid w:val="00A54DAB"/>
    <w:rsid w:val="00A5571E"/>
    <w:rsid w:val="00A55B05"/>
    <w:rsid w:val="00A56A11"/>
    <w:rsid w:val="00A56AC9"/>
    <w:rsid w:val="00A5741C"/>
    <w:rsid w:val="00A5788F"/>
    <w:rsid w:val="00A578E1"/>
    <w:rsid w:val="00A57B36"/>
    <w:rsid w:val="00A60190"/>
    <w:rsid w:val="00A603D6"/>
    <w:rsid w:val="00A604AB"/>
    <w:rsid w:val="00A616CB"/>
    <w:rsid w:val="00A6206B"/>
    <w:rsid w:val="00A62F6B"/>
    <w:rsid w:val="00A63959"/>
    <w:rsid w:val="00A643D7"/>
    <w:rsid w:val="00A646B0"/>
    <w:rsid w:val="00A653AF"/>
    <w:rsid w:val="00A67FC5"/>
    <w:rsid w:val="00A7084D"/>
    <w:rsid w:val="00A71339"/>
    <w:rsid w:val="00A71482"/>
    <w:rsid w:val="00A730ED"/>
    <w:rsid w:val="00A7335B"/>
    <w:rsid w:val="00A73562"/>
    <w:rsid w:val="00A7449A"/>
    <w:rsid w:val="00A747CF"/>
    <w:rsid w:val="00A75086"/>
    <w:rsid w:val="00A752BD"/>
    <w:rsid w:val="00A76F11"/>
    <w:rsid w:val="00A77075"/>
    <w:rsid w:val="00A8063B"/>
    <w:rsid w:val="00A8114A"/>
    <w:rsid w:val="00A814AA"/>
    <w:rsid w:val="00A82120"/>
    <w:rsid w:val="00A8230C"/>
    <w:rsid w:val="00A825AC"/>
    <w:rsid w:val="00A828C0"/>
    <w:rsid w:val="00A829CE"/>
    <w:rsid w:val="00A82BA3"/>
    <w:rsid w:val="00A82C96"/>
    <w:rsid w:val="00A833BD"/>
    <w:rsid w:val="00A83748"/>
    <w:rsid w:val="00A83FDE"/>
    <w:rsid w:val="00A8525A"/>
    <w:rsid w:val="00A8551C"/>
    <w:rsid w:val="00A859A6"/>
    <w:rsid w:val="00A862C2"/>
    <w:rsid w:val="00A87C2C"/>
    <w:rsid w:val="00A87DEE"/>
    <w:rsid w:val="00A90CE0"/>
    <w:rsid w:val="00A90CFE"/>
    <w:rsid w:val="00A90DF7"/>
    <w:rsid w:val="00A90E14"/>
    <w:rsid w:val="00A91CB5"/>
    <w:rsid w:val="00A9308E"/>
    <w:rsid w:val="00A931E9"/>
    <w:rsid w:val="00A9344B"/>
    <w:rsid w:val="00A950E8"/>
    <w:rsid w:val="00A96366"/>
    <w:rsid w:val="00A969EB"/>
    <w:rsid w:val="00A975DE"/>
    <w:rsid w:val="00AA0F76"/>
    <w:rsid w:val="00AA152D"/>
    <w:rsid w:val="00AA1FD0"/>
    <w:rsid w:val="00AA271C"/>
    <w:rsid w:val="00AA3AD3"/>
    <w:rsid w:val="00AA3D42"/>
    <w:rsid w:val="00AA3E25"/>
    <w:rsid w:val="00AA4BE7"/>
    <w:rsid w:val="00AA638F"/>
    <w:rsid w:val="00AA6870"/>
    <w:rsid w:val="00AB01EB"/>
    <w:rsid w:val="00AB0B29"/>
    <w:rsid w:val="00AB0ED3"/>
    <w:rsid w:val="00AB150F"/>
    <w:rsid w:val="00AB157F"/>
    <w:rsid w:val="00AB1E5D"/>
    <w:rsid w:val="00AB2A2C"/>
    <w:rsid w:val="00AB3DBE"/>
    <w:rsid w:val="00AB46AE"/>
    <w:rsid w:val="00AB4A28"/>
    <w:rsid w:val="00AB58FC"/>
    <w:rsid w:val="00AB735F"/>
    <w:rsid w:val="00AB7C96"/>
    <w:rsid w:val="00AB7D24"/>
    <w:rsid w:val="00AC015E"/>
    <w:rsid w:val="00AC08E2"/>
    <w:rsid w:val="00AC17BA"/>
    <w:rsid w:val="00AC1DC6"/>
    <w:rsid w:val="00AC1E6B"/>
    <w:rsid w:val="00AC20F9"/>
    <w:rsid w:val="00AC2931"/>
    <w:rsid w:val="00AC2C5F"/>
    <w:rsid w:val="00AC3195"/>
    <w:rsid w:val="00AC331B"/>
    <w:rsid w:val="00AC3C09"/>
    <w:rsid w:val="00AC3E43"/>
    <w:rsid w:val="00AC4F82"/>
    <w:rsid w:val="00AC5066"/>
    <w:rsid w:val="00AC544B"/>
    <w:rsid w:val="00AC59FB"/>
    <w:rsid w:val="00AC6B9C"/>
    <w:rsid w:val="00AC7A90"/>
    <w:rsid w:val="00AC7FD7"/>
    <w:rsid w:val="00AD0FE9"/>
    <w:rsid w:val="00AD102F"/>
    <w:rsid w:val="00AD2328"/>
    <w:rsid w:val="00AD24E5"/>
    <w:rsid w:val="00AD270E"/>
    <w:rsid w:val="00AD3AF8"/>
    <w:rsid w:val="00AD3F1D"/>
    <w:rsid w:val="00AD4153"/>
    <w:rsid w:val="00AD46B0"/>
    <w:rsid w:val="00AD4E99"/>
    <w:rsid w:val="00AD5219"/>
    <w:rsid w:val="00AD5985"/>
    <w:rsid w:val="00AD5E82"/>
    <w:rsid w:val="00AD708C"/>
    <w:rsid w:val="00AD791C"/>
    <w:rsid w:val="00AD7BC3"/>
    <w:rsid w:val="00AE05DA"/>
    <w:rsid w:val="00AE0729"/>
    <w:rsid w:val="00AE0ABD"/>
    <w:rsid w:val="00AE0DEB"/>
    <w:rsid w:val="00AE2186"/>
    <w:rsid w:val="00AE26F6"/>
    <w:rsid w:val="00AE338A"/>
    <w:rsid w:val="00AE3F94"/>
    <w:rsid w:val="00AE4457"/>
    <w:rsid w:val="00AE4958"/>
    <w:rsid w:val="00AE54E6"/>
    <w:rsid w:val="00AE5C90"/>
    <w:rsid w:val="00AE64CD"/>
    <w:rsid w:val="00AE667E"/>
    <w:rsid w:val="00AE6931"/>
    <w:rsid w:val="00AE6F0A"/>
    <w:rsid w:val="00AE7058"/>
    <w:rsid w:val="00AE7949"/>
    <w:rsid w:val="00AE7B64"/>
    <w:rsid w:val="00AF0B15"/>
    <w:rsid w:val="00AF1DED"/>
    <w:rsid w:val="00AF1F9D"/>
    <w:rsid w:val="00AF232E"/>
    <w:rsid w:val="00AF2972"/>
    <w:rsid w:val="00AF2E35"/>
    <w:rsid w:val="00AF3315"/>
    <w:rsid w:val="00AF37E9"/>
    <w:rsid w:val="00AF40C8"/>
    <w:rsid w:val="00AF5743"/>
    <w:rsid w:val="00AF6400"/>
    <w:rsid w:val="00AF662F"/>
    <w:rsid w:val="00AF7680"/>
    <w:rsid w:val="00B00455"/>
    <w:rsid w:val="00B00786"/>
    <w:rsid w:val="00B01272"/>
    <w:rsid w:val="00B01AD5"/>
    <w:rsid w:val="00B02232"/>
    <w:rsid w:val="00B03267"/>
    <w:rsid w:val="00B03655"/>
    <w:rsid w:val="00B03BAB"/>
    <w:rsid w:val="00B040B9"/>
    <w:rsid w:val="00B042AC"/>
    <w:rsid w:val="00B042F7"/>
    <w:rsid w:val="00B043D2"/>
    <w:rsid w:val="00B04D03"/>
    <w:rsid w:val="00B04DB2"/>
    <w:rsid w:val="00B05011"/>
    <w:rsid w:val="00B05DD7"/>
    <w:rsid w:val="00B06312"/>
    <w:rsid w:val="00B06816"/>
    <w:rsid w:val="00B075B7"/>
    <w:rsid w:val="00B07CEE"/>
    <w:rsid w:val="00B1009E"/>
    <w:rsid w:val="00B1058B"/>
    <w:rsid w:val="00B10F13"/>
    <w:rsid w:val="00B10F9B"/>
    <w:rsid w:val="00B11C26"/>
    <w:rsid w:val="00B12F0B"/>
    <w:rsid w:val="00B14004"/>
    <w:rsid w:val="00B142EE"/>
    <w:rsid w:val="00B14A2A"/>
    <w:rsid w:val="00B165F3"/>
    <w:rsid w:val="00B16649"/>
    <w:rsid w:val="00B166BF"/>
    <w:rsid w:val="00B1672D"/>
    <w:rsid w:val="00B175C3"/>
    <w:rsid w:val="00B17692"/>
    <w:rsid w:val="00B17F87"/>
    <w:rsid w:val="00B20695"/>
    <w:rsid w:val="00B20A11"/>
    <w:rsid w:val="00B21483"/>
    <w:rsid w:val="00B223C2"/>
    <w:rsid w:val="00B229BC"/>
    <w:rsid w:val="00B233A0"/>
    <w:rsid w:val="00B23ED2"/>
    <w:rsid w:val="00B24435"/>
    <w:rsid w:val="00B25DDB"/>
    <w:rsid w:val="00B25E60"/>
    <w:rsid w:val="00B2604D"/>
    <w:rsid w:val="00B27AEF"/>
    <w:rsid w:val="00B32DC5"/>
    <w:rsid w:val="00B32FF7"/>
    <w:rsid w:val="00B3477D"/>
    <w:rsid w:val="00B34BB6"/>
    <w:rsid w:val="00B34C4C"/>
    <w:rsid w:val="00B35DDF"/>
    <w:rsid w:val="00B35E32"/>
    <w:rsid w:val="00B360C8"/>
    <w:rsid w:val="00B3696D"/>
    <w:rsid w:val="00B36E9B"/>
    <w:rsid w:val="00B3718B"/>
    <w:rsid w:val="00B37ADE"/>
    <w:rsid w:val="00B37E99"/>
    <w:rsid w:val="00B37FE2"/>
    <w:rsid w:val="00B40112"/>
    <w:rsid w:val="00B4169B"/>
    <w:rsid w:val="00B4179A"/>
    <w:rsid w:val="00B41BC7"/>
    <w:rsid w:val="00B427C6"/>
    <w:rsid w:val="00B42ABF"/>
    <w:rsid w:val="00B42BE4"/>
    <w:rsid w:val="00B43B64"/>
    <w:rsid w:val="00B43F7E"/>
    <w:rsid w:val="00B44248"/>
    <w:rsid w:val="00B44D1C"/>
    <w:rsid w:val="00B44DB9"/>
    <w:rsid w:val="00B45311"/>
    <w:rsid w:val="00B45368"/>
    <w:rsid w:val="00B45791"/>
    <w:rsid w:val="00B45A65"/>
    <w:rsid w:val="00B45E5F"/>
    <w:rsid w:val="00B46617"/>
    <w:rsid w:val="00B46D97"/>
    <w:rsid w:val="00B470C3"/>
    <w:rsid w:val="00B472C7"/>
    <w:rsid w:val="00B47664"/>
    <w:rsid w:val="00B476ED"/>
    <w:rsid w:val="00B50409"/>
    <w:rsid w:val="00B5157B"/>
    <w:rsid w:val="00B53B1A"/>
    <w:rsid w:val="00B540F5"/>
    <w:rsid w:val="00B54136"/>
    <w:rsid w:val="00B544A9"/>
    <w:rsid w:val="00B54E30"/>
    <w:rsid w:val="00B55512"/>
    <w:rsid w:val="00B55AB8"/>
    <w:rsid w:val="00B55C35"/>
    <w:rsid w:val="00B55EC8"/>
    <w:rsid w:val="00B55F05"/>
    <w:rsid w:val="00B566CE"/>
    <w:rsid w:val="00B5675B"/>
    <w:rsid w:val="00B57710"/>
    <w:rsid w:val="00B57CCC"/>
    <w:rsid w:val="00B60B0F"/>
    <w:rsid w:val="00B60CA2"/>
    <w:rsid w:val="00B611AE"/>
    <w:rsid w:val="00B61803"/>
    <w:rsid w:val="00B61B96"/>
    <w:rsid w:val="00B61D4C"/>
    <w:rsid w:val="00B6261B"/>
    <w:rsid w:val="00B62744"/>
    <w:rsid w:val="00B6288B"/>
    <w:rsid w:val="00B62891"/>
    <w:rsid w:val="00B628F0"/>
    <w:rsid w:val="00B63FAB"/>
    <w:rsid w:val="00B64C90"/>
    <w:rsid w:val="00B651D8"/>
    <w:rsid w:val="00B65F18"/>
    <w:rsid w:val="00B660ED"/>
    <w:rsid w:val="00B66AD2"/>
    <w:rsid w:val="00B6725F"/>
    <w:rsid w:val="00B701AD"/>
    <w:rsid w:val="00B713B3"/>
    <w:rsid w:val="00B720FA"/>
    <w:rsid w:val="00B72474"/>
    <w:rsid w:val="00B7320D"/>
    <w:rsid w:val="00B73993"/>
    <w:rsid w:val="00B74086"/>
    <w:rsid w:val="00B754BB"/>
    <w:rsid w:val="00B755FA"/>
    <w:rsid w:val="00B75FB2"/>
    <w:rsid w:val="00B76F34"/>
    <w:rsid w:val="00B76FDA"/>
    <w:rsid w:val="00B772AD"/>
    <w:rsid w:val="00B774E1"/>
    <w:rsid w:val="00B811F5"/>
    <w:rsid w:val="00B817D1"/>
    <w:rsid w:val="00B828F1"/>
    <w:rsid w:val="00B82CFC"/>
    <w:rsid w:val="00B8383C"/>
    <w:rsid w:val="00B839AD"/>
    <w:rsid w:val="00B83DF0"/>
    <w:rsid w:val="00B845D9"/>
    <w:rsid w:val="00B84A91"/>
    <w:rsid w:val="00B84BD3"/>
    <w:rsid w:val="00B85849"/>
    <w:rsid w:val="00B8585E"/>
    <w:rsid w:val="00B85D62"/>
    <w:rsid w:val="00B8646B"/>
    <w:rsid w:val="00B86993"/>
    <w:rsid w:val="00B90487"/>
    <w:rsid w:val="00B90D99"/>
    <w:rsid w:val="00B91B0C"/>
    <w:rsid w:val="00B926F1"/>
    <w:rsid w:val="00B926FC"/>
    <w:rsid w:val="00B92C81"/>
    <w:rsid w:val="00B93B98"/>
    <w:rsid w:val="00B94B58"/>
    <w:rsid w:val="00B9539D"/>
    <w:rsid w:val="00B964AE"/>
    <w:rsid w:val="00B96F15"/>
    <w:rsid w:val="00B972A2"/>
    <w:rsid w:val="00BA04C8"/>
    <w:rsid w:val="00BA1139"/>
    <w:rsid w:val="00BA16C8"/>
    <w:rsid w:val="00BA171F"/>
    <w:rsid w:val="00BA1FF8"/>
    <w:rsid w:val="00BA2296"/>
    <w:rsid w:val="00BA2776"/>
    <w:rsid w:val="00BA30A4"/>
    <w:rsid w:val="00BA3892"/>
    <w:rsid w:val="00BA3A9D"/>
    <w:rsid w:val="00BA3C9F"/>
    <w:rsid w:val="00BA4147"/>
    <w:rsid w:val="00BA416A"/>
    <w:rsid w:val="00BA4177"/>
    <w:rsid w:val="00BA4562"/>
    <w:rsid w:val="00BA45AA"/>
    <w:rsid w:val="00BA482B"/>
    <w:rsid w:val="00BA5EBB"/>
    <w:rsid w:val="00BA5F86"/>
    <w:rsid w:val="00BA6607"/>
    <w:rsid w:val="00BA71E0"/>
    <w:rsid w:val="00BA7741"/>
    <w:rsid w:val="00BB0013"/>
    <w:rsid w:val="00BB0860"/>
    <w:rsid w:val="00BB08B2"/>
    <w:rsid w:val="00BB0969"/>
    <w:rsid w:val="00BB1512"/>
    <w:rsid w:val="00BB236B"/>
    <w:rsid w:val="00BB4BAC"/>
    <w:rsid w:val="00BB538E"/>
    <w:rsid w:val="00BB6775"/>
    <w:rsid w:val="00BB7604"/>
    <w:rsid w:val="00BB772A"/>
    <w:rsid w:val="00BB78DE"/>
    <w:rsid w:val="00BB7928"/>
    <w:rsid w:val="00BB7A21"/>
    <w:rsid w:val="00BB7A37"/>
    <w:rsid w:val="00BB7D9C"/>
    <w:rsid w:val="00BB7F9E"/>
    <w:rsid w:val="00BC02BA"/>
    <w:rsid w:val="00BC0584"/>
    <w:rsid w:val="00BC1083"/>
    <w:rsid w:val="00BC165A"/>
    <w:rsid w:val="00BC1C54"/>
    <w:rsid w:val="00BC2183"/>
    <w:rsid w:val="00BC268C"/>
    <w:rsid w:val="00BC28C7"/>
    <w:rsid w:val="00BC2C86"/>
    <w:rsid w:val="00BC2F95"/>
    <w:rsid w:val="00BC3292"/>
    <w:rsid w:val="00BC3D4B"/>
    <w:rsid w:val="00BC415E"/>
    <w:rsid w:val="00BC4673"/>
    <w:rsid w:val="00BC481E"/>
    <w:rsid w:val="00BC49D0"/>
    <w:rsid w:val="00BC587B"/>
    <w:rsid w:val="00BC5C4E"/>
    <w:rsid w:val="00BC5FBE"/>
    <w:rsid w:val="00BC6507"/>
    <w:rsid w:val="00BC70A9"/>
    <w:rsid w:val="00BC71E5"/>
    <w:rsid w:val="00BC7C3F"/>
    <w:rsid w:val="00BD0459"/>
    <w:rsid w:val="00BD094C"/>
    <w:rsid w:val="00BD0E83"/>
    <w:rsid w:val="00BD1442"/>
    <w:rsid w:val="00BD1516"/>
    <w:rsid w:val="00BD15DD"/>
    <w:rsid w:val="00BD19C1"/>
    <w:rsid w:val="00BD2425"/>
    <w:rsid w:val="00BD25C4"/>
    <w:rsid w:val="00BD2A74"/>
    <w:rsid w:val="00BD2AA2"/>
    <w:rsid w:val="00BD3203"/>
    <w:rsid w:val="00BD3E72"/>
    <w:rsid w:val="00BD416B"/>
    <w:rsid w:val="00BD41A3"/>
    <w:rsid w:val="00BD481B"/>
    <w:rsid w:val="00BD4C5E"/>
    <w:rsid w:val="00BD5104"/>
    <w:rsid w:val="00BD57A9"/>
    <w:rsid w:val="00BD5DBA"/>
    <w:rsid w:val="00BD62EA"/>
    <w:rsid w:val="00BD6CB5"/>
    <w:rsid w:val="00BE07C2"/>
    <w:rsid w:val="00BE0832"/>
    <w:rsid w:val="00BE097E"/>
    <w:rsid w:val="00BE0AC0"/>
    <w:rsid w:val="00BE0D7A"/>
    <w:rsid w:val="00BE1EF3"/>
    <w:rsid w:val="00BE2096"/>
    <w:rsid w:val="00BE28CB"/>
    <w:rsid w:val="00BE297F"/>
    <w:rsid w:val="00BE3293"/>
    <w:rsid w:val="00BE346F"/>
    <w:rsid w:val="00BE487E"/>
    <w:rsid w:val="00BE48B5"/>
    <w:rsid w:val="00BE4911"/>
    <w:rsid w:val="00BE4B18"/>
    <w:rsid w:val="00BE5B5A"/>
    <w:rsid w:val="00BE64B5"/>
    <w:rsid w:val="00BE687B"/>
    <w:rsid w:val="00BE705B"/>
    <w:rsid w:val="00BE7122"/>
    <w:rsid w:val="00BE765F"/>
    <w:rsid w:val="00BE787F"/>
    <w:rsid w:val="00BE7A2D"/>
    <w:rsid w:val="00BF11D7"/>
    <w:rsid w:val="00BF1BA4"/>
    <w:rsid w:val="00BF1C58"/>
    <w:rsid w:val="00BF1E09"/>
    <w:rsid w:val="00BF2266"/>
    <w:rsid w:val="00BF3832"/>
    <w:rsid w:val="00BF40A4"/>
    <w:rsid w:val="00BF59E1"/>
    <w:rsid w:val="00BF5F09"/>
    <w:rsid w:val="00BF68CC"/>
    <w:rsid w:val="00BF6CF0"/>
    <w:rsid w:val="00BF755A"/>
    <w:rsid w:val="00BF775A"/>
    <w:rsid w:val="00BF7813"/>
    <w:rsid w:val="00BF7B3B"/>
    <w:rsid w:val="00BF7F6D"/>
    <w:rsid w:val="00C00659"/>
    <w:rsid w:val="00C00FC4"/>
    <w:rsid w:val="00C01F78"/>
    <w:rsid w:val="00C021E8"/>
    <w:rsid w:val="00C02DD3"/>
    <w:rsid w:val="00C03788"/>
    <w:rsid w:val="00C03B5F"/>
    <w:rsid w:val="00C03C13"/>
    <w:rsid w:val="00C04477"/>
    <w:rsid w:val="00C04660"/>
    <w:rsid w:val="00C04E0C"/>
    <w:rsid w:val="00C05FB5"/>
    <w:rsid w:val="00C0617F"/>
    <w:rsid w:val="00C06A97"/>
    <w:rsid w:val="00C06F2F"/>
    <w:rsid w:val="00C07028"/>
    <w:rsid w:val="00C0764B"/>
    <w:rsid w:val="00C1021A"/>
    <w:rsid w:val="00C1156C"/>
    <w:rsid w:val="00C1221D"/>
    <w:rsid w:val="00C12935"/>
    <w:rsid w:val="00C13A0F"/>
    <w:rsid w:val="00C14134"/>
    <w:rsid w:val="00C152D0"/>
    <w:rsid w:val="00C15F18"/>
    <w:rsid w:val="00C16A09"/>
    <w:rsid w:val="00C170F3"/>
    <w:rsid w:val="00C17AB6"/>
    <w:rsid w:val="00C17BBC"/>
    <w:rsid w:val="00C17FF9"/>
    <w:rsid w:val="00C2006F"/>
    <w:rsid w:val="00C2077E"/>
    <w:rsid w:val="00C20A16"/>
    <w:rsid w:val="00C21033"/>
    <w:rsid w:val="00C2117A"/>
    <w:rsid w:val="00C218F0"/>
    <w:rsid w:val="00C21A29"/>
    <w:rsid w:val="00C22383"/>
    <w:rsid w:val="00C22C67"/>
    <w:rsid w:val="00C2333C"/>
    <w:rsid w:val="00C239E8"/>
    <w:rsid w:val="00C23C45"/>
    <w:rsid w:val="00C23F00"/>
    <w:rsid w:val="00C2510B"/>
    <w:rsid w:val="00C2547F"/>
    <w:rsid w:val="00C25795"/>
    <w:rsid w:val="00C25A86"/>
    <w:rsid w:val="00C25BF7"/>
    <w:rsid w:val="00C262EC"/>
    <w:rsid w:val="00C268B4"/>
    <w:rsid w:val="00C26A0A"/>
    <w:rsid w:val="00C2766E"/>
    <w:rsid w:val="00C277DF"/>
    <w:rsid w:val="00C27CAE"/>
    <w:rsid w:val="00C27E42"/>
    <w:rsid w:val="00C305BC"/>
    <w:rsid w:val="00C3067A"/>
    <w:rsid w:val="00C308AC"/>
    <w:rsid w:val="00C308B2"/>
    <w:rsid w:val="00C308C8"/>
    <w:rsid w:val="00C30C41"/>
    <w:rsid w:val="00C310A4"/>
    <w:rsid w:val="00C312E2"/>
    <w:rsid w:val="00C315CD"/>
    <w:rsid w:val="00C31718"/>
    <w:rsid w:val="00C33336"/>
    <w:rsid w:val="00C333D3"/>
    <w:rsid w:val="00C337EE"/>
    <w:rsid w:val="00C33BE3"/>
    <w:rsid w:val="00C34283"/>
    <w:rsid w:val="00C34A79"/>
    <w:rsid w:val="00C34AD8"/>
    <w:rsid w:val="00C3515D"/>
    <w:rsid w:val="00C355C5"/>
    <w:rsid w:val="00C358FF"/>
    <w:rsid w:val="00C35A7E"/>
    <w:rsid w:val="00C35B91"/>
    <w:rsid w:val="00C35CFC"/>
    <w:rsid w:val="00C36E66"/>
    <w:rsid w:val="00C375A7"/>
    <w:rsid w:val="00C40113"/>
    <w:rsid w:val="00C405D6"/>
    <w:rsid w:val="00C406CF"/>
    <w:rsid w:val="00C4095A"/>
    <w:rsid w:val="00C4105B"/>
    <w:rsid w:val="00C42640"/>
    <w:rsid w:val="00C42966"/>
    <w:rsid w:val="00C42C5C"/>
    <w:rsid w:val="00C42E4A"/>
    <w:rsid w:val="00C444BF"/>
    <w:rsid w:val="00C45275"/>
    <w:rsid w:val="00C45843"/>
    <w:rsid w:val="00C45A6B"/>
    <w:rsid w:val="00C45DB0"/>
    <w:rsid w:val="00C464ED"/>
    <w:rsid w:val="00C46BE4"/>
    <w:rsid w:val="00C4713D"/>
    <w:rsid w:val="00C47298"/>
    <w:rsid w:val="00C47B98"/>
    <w:rsid w:val="00C47D60"/>
    <w:rsid w:val="00C47DDF"/>
    <w:rsid w:val="00C50162"/>
    <w:rsid w:val="00C502AF"/>
    <w:rsid w:val="00C50AD2"/>
    <w:rsid w:val="00C510E4"/>
    <w:rsid w:val="00C512BC"/>
    <w:rsid w:val="00C513F3"/>
    <w:rsid w:val="00C515A3"/>
    <w:rsid w:val="00C517EC"/>
    <w:rsid w:val="00C51AC9"/>
    <w:rsid w:val="00C52471"/>
    <w:rsid w:val="00C532CC"/>
    <w:rsid w:val="00C53EE9"/>
    <w:rsid w:val="00C54FB8"/>
    <w:rsid w:val="00C55497"/>
    <w:rsid w:val="00C55AD1"/>
    <w:rsid w:val="00C56310"/>
    <w:rsid w:val="00C5638E"/>
    <w:rsid w:val="00C5764C"/>
    <w:rsid w:val="00C57674"/>
    <w:rsid w:val="00C57D5F"/>
    <w:rsid w:val="00C61202"/>
    <w:rsid w:val="00C613B4"/>
    <w:rsid w:val="00C61974"/>
    <w:rsid w:val="00C61A3A"/>
    <w:rsid w:val="00C61AB8"/>
    <w:rsid w:val="00C61BDD"/>
    <w:rsid w:val="00C62427"/>
    <w:rsid w:val="00C62D99"/>
    <w:rsid w:val="00C63F88"/>
    <w:rsid w:val="00C65626"/>
    <w:rsid w:val="00C666F8"/>
    <w:rsid w:val="00C6674F"/>
    <w:rsid w:val="00C671A2"/>
    <w:rsid w:val="00C6788D"/>
    <w:rsid w:val="00C678B9"/>
    <w:rsid w:val="00C67A43"/>
    <w:rsid w:val="00C706BA"/>
    <w:rsid w:val="00C70C38"/>
    <w:rsid w:val="00C718C2"/>
    <w:rsid w:val="00C7195A"/>
    <w:rsid w:val="00C72042"/>
    <w:rsid w:val="00C7240D"/>
    <w:rsid w:val="00C7247A"/>
    <w:rsid w:val="00C72A18"/>
    <w:rsid w:val="00C72AFB"/>
    <w:rsid w:val="00C7379C"/>
    <w:rsid w:val="00C73B67"/>
    <w:rsid w:val="00C73C70"/>
    <w:rsid w:val="00C74525"/>
    <w:rsid w:val="00C74CBC"/>
    <w:rsid w:val="00C75053"/>
    <w:rsid w:val="00C766A1"/>
    <w:rsid w:val="00C76B82"/>
    <w:rsid w:val="00C76F57"/>
    <w:rsid w:val="00C77ABA"/>
    <w:rsid w:val="00C80785"/>
    <w:rsid w:val="00C80AD6"/>
    <w:rsid w:val="00C818D2"/>
    <w:rsid w:val="00C82465"/>
    <w:rsid w:val="00C8270F"/>
    <w:rsid w:val="00C83444"/>
    <w:rsid w:val="00C837B3"/>
    <w:rsid w:val="00C83E10"/>
    <w:rsid w:val="00C8406A"/>
    <w:rsid w:val="00C84411"/>
    <w:rsid w:val="00C85214"/>
    <w:rsid w:val="00C85C51"/>
    <w:rsid w:val="00C8639E"/>
    <w:rsid w:val="00C86483"/>
    <w:rsid w:val="00C86D6D"/>
    <w:rsid w:val="00C86DC1"/>
    <w:rsid w:val="00C90DA2"/>
    <w:rsid w:val="00C91214"/>
    <w:rsid w:val="00C91263"/>
    <w:rsid w:val="00C91F2A"/>
    <w:rsid w:val="00C92385"/>
    <w:rsid w:val="00C92B30"/>
    <w:rsid w:val="00C938CE"/>
    <w:rsid w:val="00C9399B"/>
    <w:rsid w:val="00C93BBC"/>
    <w:rsid w:val="00C94630"/>
    <w:rsid w:val="00C95244"/>
    <w:rsid w:val="00C956E1"/>
    <w:rsid w:val="00C96774"/>
    <w:rsid w:val="00C970C4"/>
    <w:rsid w:val="00CA0233"/>
    <w:rsid w:val="00CA0B7D"/>
    <w:rsid w:val="00CA0C82"/>
    <w:rsid w:val="00CA1932"/>
    <w:rsid w:val="00CA1F34"/>
    <w:rsid w:val="00CA2F16"/>
    <w:rsid w:val="00CA36A5"/>
    <w:rsid w:val="00CA41A3"/>
    <w:rsid w:val="00CA46E8"/>
    <w:rsid w:val="00CA4D94"/>
    <w:rsid w:val="00CA5025"/>
    <w:rsid w:val="00CA51D0"/>
    <w:rsid w:val="00CA51E2"/>
    <w:rsid w:val="00CA541D"/>
    <w:rsid w:val="00CA57EA"/>
    <w:rsid w:val="00CA5933"/>
    <w:rsid w:val="00CA64F8"/>
    <w:rsid w:val="00CA6A48"/>
    <w:rsid w:val="00CA6F10"/>
    <w:rsid w:val="00CA6F24"/>
    <w:rsid w:val="00CA70B6"/>
    <w:rsid w:val="00CA7984"/>
    <w:rsid w:val="00CB2E31"/>
    <w:rsid w:val="00CB39FC"/>
    <w:rsid w:val="00CB3FBD"/>
    <w:rsid w:val="00CB4333"/>
    <w:rsid w:val="00CB46F4"/>
    <w:rsid w:val="00CB4E4D"/>
    <w:rsid w:val="00CB5084"/>
    <w:rsid w:val="00CB65BB"/>
    <w:rsid w:val="00CB67F2"/>
    <w:rsid w:val="00CB75A6"/>
    <w:rsid w:val="00CC0820"/>
    <w:rsid w:val="00CC083E"/>
    <w:rsid w:val="00CC0C10"/>
    <w:rsid w:val="00CC1510"/>
    <w:rsid w:val="00CC1A86"/>
    <w:rsid w:val="00CC1BB3"/>
    <w:rsid w:val="00CC1CF5"/>
    <w:rsid w:val="00CC1F0C"/>
    <w:rsid w:val="00CC23C1"/>
    <w:rsid w:val="00CC2D6D"/>
    <w:rsid w:val="00CC36F1"/>
    <w:rsid w:val="00CC40EB"/>
    <w:rsid w:val="00CC4198"/>
    <w:rsid w:val="00CC4A7A"/>
    <w:rsid w:val="00CC4BEB"/>
    <w:rsid w:val="00CC4CF5"/>
    <w:rsid w:val="00CC4DFA"/>
    <w:rsid w:val="00CC593E"/>
    <w:rsid w:val="00CC5F63"/>
    <w:rsid w:val="00CC61B3"/>
    <w:rsid w:val="00CC63B9"/>
    <w:rsid w:val="00CC7176"/>
    <w:rsid w:val="00CC73B6"/>
    <w:rsid w:val="00CC76B4"/>
    <w:rsid w:val="00CD033F"/>
    <w:rsid w:val="00CD2323"/>
    <w:rsid w:val="00CD24B8"/>
    <w:rsid w:val="00CD294E"/>
    <w:rsid w:val="00CD2EEC"/>
    <w:rsid w:val="00CD35FE"/>
    <w:rsid w:val="00CD440C"/>
    <w:rsid w:val="00CD5442"/>
    <w:rsid w:val="00CD54D2"/>
    <w:rsid w:val="00CD5AB0"/>
    <w:rsid w:val="00CD5EB2"/>
    <w:rsid w:val="00CD6059"/>
    <w:rsid w:val="00CD6857"/>
    <w:rsid w:val="00CD6A3B"/>
    <w:rsid w:val="00CE0004"/>
    <w:rsid w:val="00CE09D4"/>
    <w:rsid w:val="00CE0B39"/>
    <w:rsid w:val="00CE0F6F"/>
    <w:rsid w:val="00CE1255"/>
    <w:rsid w:val="00CE132D"/>
    <w:rsid w:val="00CE2AB6"/>
    <w:rsid w:val="00CE2CC9"/>
    <w:rsid w:val="00CE2D61"/>
    <w:rsid w:val="00CE3588"/>
    <w:rsid w:val="00CE3F91"/>
    <w:rsid w:val="00CE41B5"/>
    <w:rsid w:val="00CE4663"/>
    <w:rsid w:val="00CE54E0"/>
    <w:rsid w:val="00CE5B76"/>
    <w:rsid w:val="00CE5FF6"/>
    <w:rsid w:val="00CE69F1"/>
    <w:rsid w:val="00CE7C2C"/>
    <w:rsid w:val="00CF092D"/>
    <w:rsid w:val="00CF10F8"/>
    <w:rsid w:val="00CF1902"/>
    <w:rsid w:val="00CF1DF5"/>
    <w:rsid w:val="00CF229A"/>
    <w:rsid w:val="00CF240E"/>
    <w:rsid w:val="00CF24B2"/>
    <w:rsid w:val="00CF2A3E"/>
    <w:rsid w:val="00CF305A"/>
    <w:rsid w:val="00CF364B"/>
    <w:rsid w:val="00CF3906"/>
    <w:rsid w:val="00CF3A58"/>
    <w:rsid w:val="00CF3C5A"/>
    <w:rsid w:val="00CF4BA7"/>
    <w:rsid w:val="00CF4BAD"/>
    <w:rsid w:val="00CF5556"/>
    <w:rsid w:val="00CF5723"/>
    <w:rsid w:val="00CF5BD0"/>
    <w:rsid w:val="00CF5DB5"/>
    <w:rsid w:val="00CF708E"/>
    <w:rsid w:val="00CF734D"/>
    <w:rsid w:val="00CF7F0F"/>
    <w:rsid w:val="00D002AF"/>
    <w:rsid w:val="00D0104E"/>
    <w:rsid w:val="00D010ED"/>
    <w:rsid w:val="00D011DE"/>
    <w:rsid w:val="00D021CA"/>
    <w:rsid w:val="00D02403"/>
    <w:rsid w:val="00D028E7"/>
    <w:rsid w:val="00D034E1"/>
    <w:rsid w:val="00D04A8B"/>
    <w:rsid w:val="00D05505"/>
    <w:rsid w:val="00D056C2"/>
    <w:rsid w:val="00D0572C"/>
    <w:rsid w:val="00D05C09"/>
    <w:rsid w:val="00D061AB"/>
    <w:rsid w:val="00D06605"/>
    <w:rsid w:val="00D06CDD"/>
    <w:rsid w:val="00D102A7"/>
    <w:rsid w:val="00D10540"/>
    <w:rsid w:val="00D11D90"/>
    <w:rsid w:val="00D12544"/>
    <w:rsid w:val="00D12620"/>
    <w:rsid w:val="00D12652"/>
    <w:rsid w:val="00D12DFE"/>
    <w:rsid w:val="00D135E4"/>
    <w:rsid w:val="00D13731"/>
    <w:rsid w:val="00D13D11"/>
    <w:rsid w:val="00D13D75"/>
    <w:rsid w:val="00D14759"/>
    <w:rsid w:val="00D154B2"/>
    <w:rsid w:val="00D16877"/>
    <w:rsid w:val="00D16AE2"/>
    <w:rsid w:val="00D16DA0"/>
    <w:rsid w:val="00D173A0"/>
    <w:rsid w:val="00D17AFD"/>
    <w:rsid w:val="00D20453"/>
    <w:rsid w:val="00D2058D"/>
    <w:rsid w:val="00D20A18"/>
    <w:rsid w:val="00D21EC7"/>
    <w:rsid w:val="00D22E16"/>
    <w:rsid w:val="00D23455"/>
    <w:rsid w:val="00D24274"/>
    <w:rsid w:val="00D24C22"/>
    <w:rsid w:val="00D24D17"/>
    <w:rsid w:val="00D24E3A"/>
    <w:rsid w:val="00D24F20"/>
    <w:rsid w:val="00D26638"/>
    <w:rsid w:val="00D267DA"/>
    <w:rsid w:val="00D26D97"/>
    <w:rsid w:val="00D271C9"/>
    <w:rsid w:val="00D275A1"/>
    <w:rsid w:val="00D300E4"/>
    <w:rsid w:val="00D30B0B"/>
    <w:rsid w:val="00D30B19"/>
    <w:rsid w:val="00D30B95"/>
    <w:rsid w:val="00D30D19"/>
    <w:rsid w:val="00D331EF"/>
    <w:rsid w:val="00D332B0"/>
    <w:rsid w:val="00D339C3"/>
    <w:rsid w:val="00D33AC5"/>
    <w:rsid w:val="00D34823"/>
    <w:rsid w:val="00D34B38"/>
    <w:rsid w:val="00D34B6E"/>
    <w:rsid w:val="00D35656"/>
    <w:rsid w:val="00D35827"/>
    <w:rsid w:val="00D364A3"/>
    <w:rsid w:val="00D36A5F"/>
    <w:rsid w:val="00D36B23"/>
    <w:rsid w:val="00D36B6A"/>
    <w:rsid w:val="00D36D8E"/>
    <w:rsid w:val="00D36EB6"/>
    <w:rsid w:val="00D4273A"/>
    <w:rsid w:val="00D42910"/>
    <w:rsid w:val="00D430F6"/>
    <w:rsid w:val="00D44065"/>
    <w:rsid w:val="00D441FA"/>
    <w:rsid w:val="00D443E1"/>
    <w:rsid w:val="00D450C5"/>
    <w:rsid w:val="00D4573C"/>
    <w:rsid w:val="00D458F0"/>
    <w:rsid w:val="00D46334"/>
    <w:rsid w:val="00D46D1E"/>
    <w:rsid w:val="00D47BEF"/>
    <w:rsid w:val="00D47F6A"/>
    <w:rsid w:val="00D5010E"/>
    <w:rsid w:val="00D5026F"/>
    <w:rsid w:val="00D50572"/>
    <w:rsid w:val="00D50BEF"/>
    <w:rsid w:val="00D514BF"/>
    <w:rsid w:val="00D51955"/>
    <w:rsid w:val="00D5233F"/>
    <w:rsid w:val="00D524EC"/>
    <w:rsid w:val="00D526D0"/>
    <w:rsid w:val="00D52B74"/>
    <w:rsid w:val="00D53093"/>
    <w:rsid w:val="00D53698"/>
    <w:rsid w:val="00D53A9C"/>
    <w:rsid w:val="00D54062"/>
    <w:rsid w:val="00D541CA"/>
    <w:rsid w:val="00D543BD"/>
    <w:rsid w:val="00D54498"/>
    <w:rsid w:val="00D54F73"/>
    <w:rsid w:val="00D55127"/>
    <w:rsid w:val="00D551EA"/>
    <w:rsid w:val="00D55820"/>
    <w:rsid w:val="00D561F4"/>
    <w:rsid w:val="00D56C2A"/>
    <w:rsid w:val="00D56CD4"/>
    <w:rsid w:val="00D56F10"/>
    <w:rsid w:val="00D578A4"/>
    <w:rsid w:val="00D57ABF"/>
    <w:rsid w:val="00D60446"/>
    <w:rsid w:val="00D60CEB"/>
    <w:rsid w:val="00D617F7"/>
    <w:rsid w:val="00D61C38"/>
    <w:rsid w:val="00D62A4A"/>
    <w:rsid w:val="00D62A8C"/>
    <w:rsid w:val="00D6314F"/>
    <w:rsid w:val="00D63793"/>
    <w:rsid w:val="00D63E88"/>
    <w:rsid w:val="00D6499B"/>
    <w:rsid w:val="00D64C89"/>
    <w:rsid w:val="00D657F3"/>
    <w:rsid w:val="00D65B63"/>
    <w:rsid w:val="00D6602D"/>
    <w:rsid w:val="00D66987"/>
    <w:rsid w:val="00D66AB0"/>
    <w:rsid w:val="00D66DD9"/>
    <w:rsid w:val="00D674BD"/>
    <w:rsid w:val="00D6763C"/>
    <w:rsid w:val="00D676B7"/>
    <w:rsid w:val="00D67BD0"/>
    <w:rsid w:val="00D70FFB"/>
    <w:rsid w:val="00D714D6"/>
    <w:rsid w:val="00D71718"/>
    <w:rsid w:val="00D719FD"/>
    <w:rsid w:val="00D71A29"/>
    <w:rsid w:val="00D71B2B"/>
    <w:rsid w:val="00D73B65"/>
    <w:rsid w:val="00D74FED"/>
    <w:rsid w:val="00D7543B"/>
    <w:rsid w:val="00D75965"/>
    <w:rsid w:val="00D765BF"/>
    <w:rsid w:val="00D76814"/>
    <w:rsid w:val="00D773A0"/>
    <w:rsid w:val="00D77E17"/>
    <w:rsid w:val="00D808A5"/>
    <w:rsid w:val="00D80FF6"/>
    <w:rsid w:val="00D812A2"/>
    <w:rsid w:val="00D81898"/>
    <w:rsid w:val="00D8190A"/>
    <w:rsid w:val="00D81C46"/>
    <w:rsid w:val="00D81FC0"/>
    <w:rsid w:val="00D81FD7"/>
    <w:rsid w:val="00D8202E"/>
    <w:rsid w:val="00D8237A"/>
    <w:rsid w:val="00D83A8D"/>
    <w:rsid w:val="00D83B2D"/>
    <w:rsid w:val="00D83CFA"/>
    <w:rsid w:val="00D8470F"/>
    <w:rsid w:val="00D8557F"/>
    <w:rsid w:val="00D85BCA"/>
    <w:rsid w:val="00D85DD5"/>
    <w:rsid w:val="00D86D94"/>
    <w:rsid w:val="00D87421"/>
    <w:rsid w:val="00D92455"/>
    <w:rsid w:val="00D93430"/>
    <w:rsid w:val="00D93858"/>
    <w:rsid w:val="00D94908"/>
    <w:rsid w:val="00D94985"/>
    <w:rsid w:val="00D95D1B"/>
    <w:rsid w:val="00D95D57"/>
    <w:rsid w:val="00D961D1"/>
    <w:rsid w:val="00D96A30"/>
    <w:rsid w:val="00D96FD4"/>
    <w:rsid w:val="00D97564"/>
    <w:rsid w:val="00D9775F"/>
    <w:rsid w:val="00D97FD4"/>
    <w:rsid w:val="00DA0860"/>
    <w:rsid w:val="00DA0B22"/>
    <w:rsid w:val="00DA0D3A"/>
    <w:rsid w:val="00DA0DAE"/>
    <w:rsid w:val="00DA37BA"/>
    <w:rsid w:val="00DA3E97"/>
    <w:rsid w:val="00DA4956"/>
    <w:rsid w:val="00DA4A2B"/>
    <w:rsid w:val="00DA5068"/>
    <w:rsid w:val="00DA633E"/>
    <w:rsid w:val="00DA66FF"/>
    <w:rsid w:val="00DA6DEA"/>
    <w:rsid w:val="00DA79B7"/>
    <w:rsid w:val="00DB00FB"/>
    <w:rsid w:val="00DB0323"/>
    <w:rsid w:val="00DB05EC"/>
    <w:rsid w:val="00DB0F34"/>
    <w:rsid w:val="00DB189E"/>
    <w:rsid w:val="00DB18C3"/>
    <w:rsid w:val="00DB1938"/>
    <w:rsid w:val="00DB1E5A"/>
    <w:rsid w:val="00DB279D"/>
    <w:rsid w:val="00DB28F8"/>
    <w:rsid w:val="00DB34B7"/>
    <w:rsid w:val="00DB3B78"/>
    <w:rsid w:val="00DB3B7D"/>
    <w:rsid w:val="00DB4015"/>
    <w:rsid w:val="00DB406B"/>
    <w:rsid w:val="00DB4233"/>
    <w:rsid w:val="00DB44AA"/>
    <w:rsid w:val="00DB4AE2"/>
    <w:rsid w:val="00DB510A"/>
    <w:rsid w:val="00DB54A1"/>
    <w:rsid w:val="00DB54B6"/>
    <w:rsid w:val="00DB54BA"/>
    <w:rsid w:val="00DB672C"/>
    <w:rsid w:val="00DB6BA0"/>
    <w:rsid w:val="00DB6BFC"/>
    <w:rsid w:val="00DB7395"/>
    <w:rsid w:val="00DB75AD"/>
    <w:rsid w:val="00DB7D8E"/>
    <w:rsid w:val="00DB7EED"/>
    <w:rsid w:val="00DB7EFB"/>
    <w:rsid w:val="00DC04FF"/>
    <w:rsid w:val="00DC08D3"/>
    <w:rsid w:val="00DC095D"/>
    <w:rsid w:val="00DC0C98"/>
    <w:rsid w:val="00DC13D6"/>
    <w:rsid w:val="00DC1AC7"/>
    <w:rsid w:val="00DC245A"/>
    <w:rsid w:val="00DC2E95"/>
    <w:rsid w:val="00DC2EB6"/>
    <w:rsid w:val="00DC2F87"/>
    <w:rsid w:val="00DC30B9"/>
    <w:rsid w:val="00DC34DA"/>
    <w:rsid w:val="00DC354C"/>
    <w:rsid w:val="00DC43A0"/>
    <w:rsid w:val="00DC47D3"/>
    <w:rsid w:val="00DC48BB"/>
    <w:rsid w:val="00DC5064"/>
    <w:rsid w:val="00DC524E"/>
    <w:rsid w:val="00DC5703"/>
    <w:rsid w:val="00DC695C"/>
    <w:rsid w:val="00DC6ADC"/>
    <w:rsid w:val="00DC7609"/>
    <w:rsid w:val="00DD1163"/>
    <w:rsid w:val="00DD17DD"/>
    <w:rsid w:val="00DD1C29"/>
    <w:rsid w:val="00DD1E04"/>
    <w:rsid w:val="00DD24E0"/>
    <w:rsid w:val="00DD2BDC"/>
    <w:rsid w:val="00DD2F27"/>
    <w:rsid w:val="00DD3568"/>
    <w:rsid w:val="00DD41AD"/>
    <w:rsid w:val="00DD4F75"/>
    <w:rsid w:val="00DD5D75"/>
    <w:rsid w:val="00DD6200"/>
    <w:rsid w:val="00DD69DF"/>
    <w:rsid w:val="00DD6E63"/>
    <w:rsid w:val="00DD7B05"/>
    <w:rsid w:val="00DD7C4C"/>
    <w:rsid w:val="00DD7F39"/>
    <w:rsid w:val="00DE0072"/>
    <w:rsid w:val="00DE0304"/>
    <w:rsid w:val="00DE1EBA"/>
    <w:rsid w:val="00DE2748"/>
    <w:rsid w:val="00DE31E3"/>
    <w:rsid w:val="00DE3891"/>
    <w:rsid w:val="00DE43A7"/>
    <w:rsid w:val="00DE4758"/>
    <w:rsid w:val="00DE48EF"/>
    <w:rsid w:val="00DE4BD4"/>
    <w:rsid w:val="00DE57EA"/>
    <w:rsid w:val="00DE6B73"/>
    <w:rsid w:val="00DE6F0A"/>
    <w:rsid w:val="00DF0395"/>
    <w:rsid w:val="00DF0451"/>
    <w:rsid w:val="00DF0B5A"/>
    <w:rsid w:val="00DF0BD4"/>
    <w:rsid w:val="00DF0DE3"/>
    <w:rsid w:val="00DF0E25"/>
    <w:rsid w:val="00DF1F1A"/>
    <w:rsid w:val="00DF224A"/>
    <w:rsid w:val="00DF25AA"/>
    <w:rsid w:val="00DF2B47"/>
    <w:rsid w:val="00DF3085"/>
    <w:rsid w:val="00DF3416"/>
    <w:rsid w:val="00DF4931"/>
    <w:rsid w:val="00DF4C6B"/>
    <w:rsid w:val="00DF4FCB"/>
    <w:rsid w:val="00DF51E8"/>
    <w:rsid w:val="00DF5E72"/>
    <w:rsid w:val="00DF65F1"/>
    <w:rsid w:val="00DF6721"/>
    <w:rsid w:val="00DF6CDF"/>
    <w:rsid w:val="00DF6DEE"/>
    <w:rsid w:val="00DF72C0"/>
    <w:rsid w:val="00DF77C3"/>
    <w:rsid w:val="00DF7A4F"/>
    <w:rsid w:val="00DF7ABF"/>
    <w:rsid w:val="00DF7FF2"/>
    <w:rsid w:val="00E00495"/>
    <w:rsid w:val="00E00FA0"/>
    <w:rsid w:val="00E0131B"/>
    <w:rsid w:val="00E028D5"/>
    <w:rsid w:val="00E029E4"/>
    <w:rsid w:val="00E03D30"/>
    <w:rsid w:val="00E03F78"/>
    <w:rsid w:val="00E04200"/>
    <w:rsid w:val="00E0440D"/>
    <w:rsid w:val="00E044E1"/>
    <w:rsid w:val="00E049D5"/>
    <w:rsid w:val="00E04BD9"/>
    <w:rsid w:val="00E051C7"/>
    <w:rsid w:val="00E057E2"/>
    <w:rsid w:val="00E05E23"/>
    <w:rsid w:val="00E0671B"/>
    <w:rsid w:val="00E0715D"/>
    <w:rsid w:val="00E077AD"/>
    <w:rsid w:val="00E101B7"/>
    <w:rsid w:val="00E1092B"/>
    <w:rsid w:val="00E12811"/>
    <w:rsid w:val="00E14197"/>
    <w:rsid w:val="00E15137"/>
    <w:rsid w:val="00E15646"/>
    <w:rsid w:val="00E15C14"/>
    <w:rsid w:val="00E15CDB"/>
    <w:rsid w:val="00E1631F"/>
    <w:rsid w:val="00E16E65"/>
    <w:rsid w:val="00E17046"/>
    <w:rsid w:val="00E1706B"/>
    <w:rsid w:val="00E1770B"/>
    <w:rsid w:val="00E178C2"/>
    <w:rsid w:val="00E17F61"/>
    <w:rsid w:val="00E2051C"/>
    <w:rsid w:val="00E20E1E"/>
    <w:rsid w:val="00E20E52"/>
    <w:rsid w:val="00E214A1"/>
    <w:rsid w:val="00E21AAE"/>
    <w:rsid w:val="00E21D84"/>
    <w:rsid w:val="00E21E58"/>
    <w:rsid w:val="00E22529"/>
    <w:rsid w:val="00E2252C"/>
    <w:rsid w:val="00E22E1E"/>
    <w:rsid w:val="00E23721"/>
    <w:rsid w:val="00E24501"/>
    <w:rsid w:val="00E2482C"/>
    <w:rsid w:val="00E25017"/>
    <w:rsid w:val="00E25A4D"/>
    <w:rsid w:val="00E25EF2"/>
    <w:rsid w:val="00E26717"/>
    <w:rsid w:val="00E26DF5"/>
    <w:rsid w:val="00E27007"/>
    <w:rsid w:val="00E2759D"/>
    <w:rsid w:val="00E30145"/>
    <w:rsid w:val="00E30B0C"/>
    <w:rsid w:val="00E30DBC"/>
    <w:rsid w:val="00E31784"/>
    <w:rsid w:val="00E3181A"/>
    <w:rsid w:val="00E31937"/>
    <w:rsid w:val="00E319D2"/>
    <w:rsid w:val="00E32977"/>
    <w:rsid w:val="00E32CB7"/>
    <w:rsid w:val="00E3318F"/>
    <w:rsid w:val="00E3380D"/>
    <w:rsid w:val="00E33D8C"/>
    <w:rsid w:val="00E33FD3"/>
    <w:rsid w:val="00E343CA"/>
    <w:rsid w:val="00E34E5B"/>
    <w:rsid w:val="00E35482"/>
    <w:rsid w:val="00E35BE4"/>
    <w:rsid w:val="00E35EE8"/>
    <w:rsid w:val="00E366CA"/>
    <w:rsid w:val="00E36A5C"/>
    <w:rsid w:val="00E36BB0"/>
    <w:rsid w:val="00E36EA7"/>
    <w:rsid w:val="00E3716B"/>
    <w:rsid w:val="00E37422"/>
    <w:rsid w:val="00E4000F"/>
    <w:rsid w:val="00E40500"/>
    <w:rsid w:val="00E4093D"/>
    <w:rsid w:val="00E40B84"/>
    <w:rsid w:val="00E40C2D"/>
    <w:rsid w:val="00E40D97"/>
    <w:rsid w:val="00E411C1"/>
    <w:rsid w:val="00E41D20"/>
    <w:rsid w:val="00E4242E"/>
    <w:rsid w:val="00E433A2"/>
    <w:rsid w:val="00E43755"/>
    <w:rsid w:val="00E442E2"/>
    <w:rsid w:val="00E44646"/>
    <w:rsid w:val="00E45018"/>
    <w:rsid w:val="00E454F1"/>
    <w:rsid w:val="00E45505"/>
    <w:rsid w:val="00E4591D"/>
    <w:rsid w:val="00E46341"/>
    <w:rsid w:val="00E46D8D"/>
    <w:rsid w:val="00E471CC"/>
    <w:rsid w:val="00E47E8D"/>
    <w:rsid w:val="00E50403"/>
    <w:rsid w:val="00E50B2A"/>
    <w:rsid w:val="00E5199C"/>
    <w:rsid w:val="00E51B6A"/>
    <w:rsid w:val="00E51E66"/>
    <w:rsid w:val="00E52C8F"/>
    <w:rsid w:val="00E530BF"/>
    <w:rsid w:val="00E536E5"/>
    <w:rsid w:val="00E53FF7"/>
    <w:rsid w:val="00E55451"/>
    <w:rsid w:val="00E558AE"/>
    <w:rsid w:val="00E55A30"/>
    <w:rsid w:val="00E55DE5"/>
    <w:rsid w:val="00E55EAB"/>
    <w:rsid w:val="00E56B3C"/>
    <w:rsid w:val="00E56D0A"/>
    <w:rsid w:val="00E57220"/>
    <w:rsid w:val="00E5729A"/>
    <w:rsid w:val="00E6084F"/>
    <w:rsid w:val="00E60B05"/>
    <w:rsid w:val="00E61804"/>
    <w:rsid w:val="00E62657"/>
    <w:rsid w:val="00E62863"/>
    <w:rsid w:val="00E637B1"/>
    <w:rsid w:val="00E63F8A"/>
    <w:rsid w:val="00E6442F"/>
    <w:rsid w:val="00E64AC7"/>
    <w:rsid w:val="00E64D4A"/>
    <w:rsid w:val="00E64FCC"/>
    <w:rsid w:val="00E65FE6"/>
    <w:rsid w:val="00E66175"/>
    <w:rsid w:val="00E66339"/>
    <w:rsid w:val="00E66A37"/>
    <w:rsid w:val="00E66D3A"/>
    <w:rsid w:val="00E66DC7"/>
    <w:rsid w:val="00E67584"/>
    <w:rsid w:val="00E67CB4"/>
    <w:rsid w:val="00E7064B"/>
    <w:rsid w:val="00E709CD"/>
    <w:rsid w:val="00E7100B"/>
    <w:rsid w:val="00E711DB"/>
    <w:rsid w:val="00E716E1"/>
    <w:rsid w:val="00E71828"/>
    <w:rsid w:val="00E72534"/>
    <w:rsid w:val="00E734EF"/>
    <w:rsid w:val="00E740DB"/>
    <w:rsid w:val="00E74CC2"/>
    <w:rsid w:val="00E74E92"/>
    <w:rsid w:val="00E757CC"/>
    <w:rsid w:val="00E757F6"/>
    <w:rsid w:val="00E75B59"/>
    <w:rsid w:val="00E77169"/>
    <w:rsid w:val="00E80150"/>
    <w:rsid w:val="00E80647"/>
    <w:rsid w:val="00E806E7"/>
    <w:rsid w:val="00E810CB"/>
    <w:rsid w:val="00E811C8"/>
    <w:rsid w:val="00E813F0"/>
    <w:rsid w:val="00E81959"/>
    <w:rsid w:val="00E81C2A"/>
    <w:rsid w:val="00E81E4A"/>
    <w:rsid w:val="00E82DFD"/>
    <w:rsid w:val="00E82EC2"/>
    <w:rsid w:val="00E83706"/>
    <w:rsid w:val="00E839C4"/>
    <w:rsid w:val="00E840F8"/>
    <w:rsid w:val="00E8449B"/>
    <w:rsid w:val="00E85546"/>
    <w:rsid w:val="00E85E72"/>
    <w:rsid w:val="00E86597"/>
    <w:rsid w:val="00E86E4A"/>
    <w:rsid w:val="00E87589"/>
    <w:rsid w:val="00E87667"/>
    <w:rsid w:val="00E9028E"/>
    <w:rsid w:val="00E904EA"/>
    <w:rsid w:val="00E9052D"/>
    <w:rsid w:val="00E90BB3"/>
    <w:rsid w:val="00E91518"/>
    <w:rsid w:val="00E91547"/>
    <w:rsid w:val="00E91DD6"/>
    <w:rsid w:val="00E9269E"/>
    <w:rsid w:val="00E927B9"/>
    <w:rsid w:val="00E92BD4"/>
    <w:rsid w:val="00E93AD4"/>
    <w:rsid w:val="00E93F06"/>
    <w:rsid w:val="00E940B9"/>
    <w:rsid w:val="00E947D7"/>
    <w:rsid w:val="00E94D24"/>
    <w:rsid w:val="00E9536F"/>
    <w:rsid w:val="00E9570C"/>
    <w:rsid w:val="00E95C10"/>
    <w:rsid w:val="00E966A6"/>
    <w:rsid w:val="00E97B90"/>
    <w:rsid w:val="00E97D08"/>
    <w:rsid w:val="00E97FAB"/>
    <w:rsid w:val="00EA03F8"/>
    <w:rsid w:val="00EA046F"/>
    <w:rsid w:val="00EA0A27"/>
    <w:rsid w:val="00EA0E88"/>
    <w:rsid w:val="00EA0FB4"/>
    <w:rsid w:val="00EA1D87"/>
    <w:rsid w:val="00EA1E71"/>
    <w:rsid w:val="00EA2078"/>
    <w:rsid w:val="00EA2E37"/>
    <w:rsid w:val="00EA3A9E"/>
    <w:rsid w:val="00EA402D"/>
    <w:rsid w:val="00EA4204"/>
    <w:rsid w:val="00EA48D7"/>
    <w:rsid w:val="00EA559E"/>
    <w:rsid w:val="00EA61AD"/>
    <w:rsid w:val="00EA69A1"/>
    <w:rsid w:val="00EA6F21"/>
    <w:rsid w:val="00EA7316"/>
    <w:rsid w:val="00EA79FF"/>
    <w:rsid w:val="00EA7C15"/>
    <w:rsid w:val="00EA7CE3"/>
    <w:rsid w:val="00EB0296"/>
    <w:rsid w:val="00EB0330"/>
    <w:rsid w:val="00EB08F4"/>
    <w:rsid w:val="00EB09AA"/>
    <w:rsid w:val="00EB0A8E"/>
    <w:rsid w:val="00EB0F96"/>
    <w:rsid w:val="00EB0F9F"/>
    <w:rsid w:val="00EB1C81"/>
    <w:rsid w:val="00EB236E"/>
    <w:rsid w:val="00EB243B"/>
    <w:rsid w:val="00EB36F4"/>
    <w:rsid w:val="00EB375F"/>
    <w:rsid w:val="00EB38CB"/>
    <w:rsid w:val="00EB391C"/>
    <w:rsid w:val="00EB39F0"/>
    <w:rsid w:val="00EB4EBD"/>
    <w:rsid w:val="00EB62C5"/>
    <w:rsid w:val="00EB6DC0"/>
    <w:rsid w:val="00EB7953"/>
    <w:rsid w:val="00EB7F7F"/>
    <w:rsid w:val="00EC03DC"/>
    <w:rsid w:val="00EC0DED"/>
    <w:rsid w:val="00EC245D"/>
    <w:rsid w:val="00EC285E"/>
    <w:rsid w:val="00EC2A60"/>
    <w:rsid w:val="00EC2BB0"/>
    <w:rsid w:val="00EC2CC6"/>
    <w:rsid w:val="00EC2DBA"/>
    <w:rsid w:val="00EC32E0"/>
    <w:rsid w:val="00EC342C"/>
    <w:rsid w:val="00EC3540"/>
    <w:rsid w:val="00EC3640"/>
    <w:rsid w:val="00EC42DE"/>
    <w:rsid w:val="00EC4866"/>
    <w:rsid w:val="00EC4ACA"/>
    <w:rsid w:val="00EC586C"/>
    <w:rsid w:val="00EC6028"/>
    <w:rsid w:val="00EC667B"/>
    <w:rsid w:val="00EC6DAF"/>
    <w:rsid w:val="00EC7816"/>
    <w:rsid w:val="00EC7918"/>
    <w:rsid w:val="00EC7BB2"/>
    <w:rsid w:val="00EC7FD0"/>
    <w:rsid w:val="00ED07C0"/>
    <w:rsid w:val="00ED0B81"/>
    <w:rsid w:val="00ED0D63"/>
    <w:rsid w:val="00ED1BB1"/>
    <w:rsid w:val="00ED1D17"/>
    <w:rsid w:val="00ED276C"/>
    <w:rsid w:val="00ED3044"/>
    <w:rsid w:val="00ED30CD"/>
    <w:rsid w:val="00ED4176"/>
    <w:rsid w:val="00ED4256"/>
    <w:rsid w:val="00ED48AE"/>
    <w:rsid w:val="00ED4E11"/>
    <w:rsid w:val="00ED65B4"/>
    <w:rsid w:val="00ED6904"/>
    <w:rsid w:val="00ED6CBE"/>
    <w:rsid w:val="00ED7118"/>
    <w:rsid w:val="00ED7123"/>
    <w:rsid w:val="00ED7733"/>
    <w:rsid w:val="00ED7EAE"/>
    <w:rsid w:val="00ED7F26"/>
    <w:rsid w:val="00ED7F38"/>
    <w:rsid w:val="00EE0A48"/>
    <w:rsid w:val="00EE0B5E"/>
    <w:rsid w:val="00EE135B"/>
    <w:rsid w:val="00EE207D"/>
    <w:rsid w:val="00EE2475"/>
    <w:rsid w:val="00EE2C00"/>
    <w:rsid w:val="00EE2D62"/>
    <w:rsid w:val="00EE3858"/>
    <w:rsid w:val="00EE3C64"/>
    <w:rsid w:val="00EE3D89"/>
    <w:rsid w:val="00EE3F4F"/>
    <w:rsid w:val="00EE4827"/>
    <w:rsid w:val="00EE5F9C"/>
    <w:rsid w:val="00EE6588"/>
    <w:rsid w:val="00EE65AA"/>
    <w:rsid w:val="00EE7789"/>
    <w:rsid w:val="00EE7CAA"/>
    <w:rsid w:val="00EE7E51"/>
    <w:rsid w:val="00EF1EA5"/>
    <w:rsid w:val="00EF207C"/>
    <w:rsid w:val="00EF27C5"/>
    <w:rsid w:val="00EF35CF"/>
    <w:rsid w:val="00EF3815"/>
    <w:rsid w:val="00EF393F"/>
    <w:rsid w:val="00EF3DD0"/>
    <w:rsid w:val="00EF417B"/>
    <w:rsid w:val="00EF4845"/>
    <w:rsid w:val="00EF49A3"/>
    <w:rsid w:val="00EF4B93"/>
    <w:rsid w:val="00EF5081"/>
    <w:rsid w:val="00EF5B42"/>
    <w:rsid w:val="00EF67DB"/>
    <w:rsid w:val="00EF70A0"/>
    <w:rsid w:val="00EF7E1E"/>
    <w:rsid w:val="00F00426"/>
    <w:rsid w:val="00F0081A"/>
    <w:rsid w:val="00F00838"/>
    <w:rsid w:val="00F009A3"/>
    <w:rsid w:val="00F00E08"/>
    <w:rsid w:val="00F0136F"/>
    <w:rsid w:val="00F02496"/>
    <w:rsid w:val="00F028FF"/>
    <w:rsid w:val="00F02A27"/>
    <w:rsid w:val="00F02EAE"/>
    <w:rsid w:val="00F033C5"/>
    <w:rsid w:val="00F033D0"/>
    <w:rsid w:val="00F03DB1"/>
    <w:rsid w:val="00F04569"/>
    <w:rsid w:val="00F04637"/>
    <w:rsid w:val="00F049FB"/>
    <w:rsid w:val="00F05167"/>
    <w:rsid w:val="00F0533F"/>
    <w:rsid w:val="00F05B30"/>
    <w:rsid w:val="00F06119"/>
    <w:rsid w:val="00F0631A"/>
    <w:rsid w:val="00F069FF"/>
    <w:rsid w:val="00F06B4F"/>
    <w:rsid w:val="00F06BAA"/>
    <w:rsid w:val="00F073BF"/>
    <w:rsid w:val="00F077CF"/>
    <w:rsid w:val="00F10300"/>
    <w:rsid w:val="00F1030B"/>
    <w:rsid w:val="00F103F1"/>
    <w:rsid w:val="00F10AE1"/>
    <w:rsid w:val="00F10B6B"/>
    <w:rsid w:val="00F129F6"/>
    <w:rsid w:val="00F13910"/>
    <w:rsid w:val="00F13A6D"/>
    <w:rsid w:val="00F13CF1"/>
    <w:rsid w:val="00F14A26"/>
    <w:rsid w:val="00F14EBF"/>
    <w:rsid w:val="00F1529B"/>
    <w:rsid w:val="00F1599C"/>
    <w:rsid w:val="00F159F8"/>
    <w:rsid w:val="00F15A9D"/>
    <w:rsid w:val="00F1621D"/>
    <w:rsid w:val="00F16558"/>
    <w:rsid w:val="00F16AC4"/>
    <w:rsid w:val="00F16D7A"/>
    <w:rsid w:val="00F16F57"/>
    <w:rsid w:val="00F172C8"/>
    <w:rsid w:val="00F17B85"/>
    <w:rsid w:val="00F2145B"/>
    <w:rsid w:val="00F22456"/>
    <w:rsid w:val="00F225B3"/>
    <w:rsid w:val="00F226D1"/>
    <w:rsid w:val="00F2277A"/>
    <w:rsid w:val="00F22DEF"/>
    <w:rsid w:val="00F234EB"/>
    <w:rsid w:val="00F23505"/>
    <w:rsid w:val="00F241FB"/>
    <w:rsid w:val="00F2567F"/>
    <w:rsid w:val="00F2569C"/>
    <w:rsid w:val="00F25AD2"/>
    <w:rsid w:val="00F273D5"/>
    <w:rsid w:val="00F27EB8"/>
    <w:rsid w:val="00F30686"/>
    <w:rsid w:val="00F30DFC"/>
    <w:rsid w:val="00F31551"/>
    <w:rsid w:val="00F31816"/>
    <w:rsid w:val="00F31DA2"/>
    <w:rsid w:val="00F31DD2"/>
    <w:rsid w:val="00F31F91"/>
    <w:rsid w:val="00F32888"/>
    <w:rsid w:val="00F338E9"/>
    <w:rsid w:val="00F33D28"/>
    <w:rsid w:val="00F34B20"/>
    <w:rsid w:val="00F351B4"/>
    <w:rsid w:val="00F35710"/>
    <w:rsid w:val="00F35909"/>
    <w:rsid w:val="00F359CD"/>
    <w:rsid w:val="00F3625A"/>
    <w:rsid w:val="00F40D3B"/>
    <w:rsid w:val="00F410F3"/>
    <w:rsid w:val="00F41FF1"/>
    <w:rsid w:val="00F4260F"/>
    <w:rsid w:val="00F4401F"/>
    <w:rsid w:val="00F445AC"/>
    <w:rsid w:val="00F4477A"/>
    <w:rsid w:val="00F4545A"/>
    <w:rsid w:val="00F457E6"/>
    <w:rsid w:val="00F45E96"/>
    <w:rsid w:val="00F46E48"/>
    <w:rsid w:val="00F472D7"/>
    <w:rsid w:val="00F474C4"/>
    <w:rsid w:val="00F47840"/>
    <w:rsid w:val="00F47B3A"/>
    <w:rsid w:val="00F513C6"/>
    <w:rsid w:val="00F517FE"/>
    <w:rsid w:val="00F52700"/>
    <w:rsid w:val="00F5405C"/>
    <w:rsid w:val="00F54740"/>
    <w:rsid w:val="00F548F8"/>
    <w:rsid w:val="00F54F69"/>
    <w:rsid w:val="00F55A9E"/>
    <w:rsid w:val="00F56A63"/>
    <w:rsid w:val="00F57350"/>
    <w:rsid w:val="00F57BCE"/>
    <w:rsid w:val="00F57DAB"/>
    <w:rsid w:val="00F605B9"/>
    <w:rsid w:val="00F60E8A"/>
    <w:rsid w:val="00F60F9B"/>
    <w:rsid w:val="00F6110E"/>
    <w:rsid w:val="00F63452"/>
    <w:rsid w:val="00F638CB"/>
    <w:rsid w:val="00F63B22"/>
    <w:rsid w:val="00F63C41"/>
    <w:rsid w:val="00F63E63"/>
    <w:rsid w:val="00F641B6"/>
    <w:rsid w:val="00F64760"/>
    <w:rsid w:val="00F64C3E"/>
    <w:rsid w:val="00F6548F"/>
    <w:rsid w:val="00F669C8"/>
    <w:rsid w:val="00F66BDC"/>
    <w:rsid w:val="00F673BA"/>
    <w:rsid w:val="00F679CD"/>
    <w:rsid w:val="00F7035E"/>
    <w:rsid w:val="00F70867"/>
    <w:rsid w:val="00F7088F"/>
    <w:rsid w:val="00F71B69"/>
    <w:rsid w:val="00F72DBA"/>
    <w:rsid w:val="00F73588"/>
    <w:rsid w:val="00F74570"/>
    <w:rsid w:val="00F75260"/>
    <w:rsid w:val="00F756BD"/>
    <w:rsid w:val="00F7576D"/>
    <w:rsid w:val="00F76CE7"/>
    <w:rsid w:val="00F76EA0"/>
    <w:rsid w:val="00F76FA1"/>
    <w:rsid w:val="00F7724E"/>
    <w:rsid w:val="00F77D2A"/>
    <w:rsid w:val="00F77F09"/>
    <w:rsid w:val="00F77F7A"/>
    <w:rsid w:val="00F80277"/>
    <w:rsid w:val="00F8088D"/>
    <w:rsid w:val="00F81404"/>
    <w:rsid w:val="00F81B11"/>
    <w:rsid w:val="00F81B8C"/>
    <w:rsid w:val="00F81C82"/>
    <w:rsid w:val="00F820F9"/>
    <w:rsid w:val="00F83124"/>
    <w:rsid w:val="00F838F6"/>
    <w:rsid w:val="00F83B43"/>
    <w:rsid w:val="00F84773"/>
    <w:rsid w:val="00F85757"/>
    <w:rsid w:val="00F85F3F"/>
    <w:rsid w:val="00F863D5"/>
    <w:rsid w:val="00F86F4E"/>
    <w:rsid w:val="00F87AB2"/>
    <w:rsid w:val="00F87CA0"/>
    <w:rsid w:val="00F90318"/>
    <w:rsid w:val="00F90A2D"/>
    <w:rsid w:val="00F90A96"/>
    <w:rsid w:val="00F90D38"/>
    <w:rsid w:val="00F92F03"/>
    <w:rsid w:val="00F93CFE"/>
    <w:rsid w:val="00F94218"/>
    <w:rsid w:val="00F94DEA"/>
    <w:rsid w:val="00F962B3"/>
    <w:rsid w:val="00F9643D"/>
    <w:rsid w:val="00F964B6"/>
    <w:rsid w:val="00F96DC2"/>
    <w:rsid w:val="00F96EBE"/>
    <w:rsid w:val="00F96F94"/>
    <w:rsid w:val="00F97917"/>
    <w:rsid w:val="00FA01B8"/>
    <w:rsid w:val="00FA122A"/>
    <w:rsid w:val="00FA2798"/>
    <w:rsid w:val="00FA2EC6"/>
    <w:rsid w:val="00FA40FF"/>
    <w:rsid w:val="00FA4E81"/>
    <w:rsid w:val="00FA51CE"/>
    <w:rsid w:val="00FA638F"/>
    <w:rsid w:val="00FA66D1"/>
    <w:rsid w:val="00FA673C"/>
    <w:rsid w:val="00FA7EC5"/>
    <w:rsid w:val="00FA7F3F"/>
    <w:rsid w:val="00FB0363"/>
    <w:rsid w:val="00FB0F33"/>
    <w:rsid w:val="00FB2C7C"/>
    <w:rsid w:val="00FB2D53"/>
    <w:rsid w:val="00FB3429"/>
    <w:rsid w:val="00FB47F7"/>
    <w:rsid w:val="00FB4A2C"/>
    <w:rsid w:val="00FB4EA5"/>
    <w:rsid w:val="00FB5209"/>
    <w:rsid w:val="00FB54AE"/>
    <w:rsid w:val="00FB7C13"/>
    <w:rsid w:val="00FC0BB4"/>
    <w:rsid w:val="00FC1A6E"/>
    <w:rsid w:val="00FC1CEE"/>
    <w:rsid w:val="00FC4209"/>
    <w:rsid w:val="00FC43CB"/>
    <w:rsid w:val="00FC4712"/>
    <w:rsid w:val="00FC5366"/>
    <w:rsid w:val="00FC5401"/>
    <w:rsid w:val="00FC5926"/>
    <w:rsid w:val="00FC5A70"/>
    <w:rsid w:val="00FC6545"/>
    <w:rsid w:val="00FD1055"/>
    <w:rsid w:val="00FD1195"/>
    <w:rsid w:val="00FD23D0"/>
    <w:rsid w:val="00FD2B55"/>
    <w:rsid w:val="00FD3782"/>
    <w:rsid w:val="00FD3C1F"/>
    <w:rsid w:val="00FD406B"/>
    <w:rsid w:val="00FD441E"/>
    <w:rsid w:val="00FD4519"/>
    <w:rsid w:val="00FD4C23"/>
    <w:rsid w:val="00FD66D5"/>
    <w:rsid w:val="00FD6F92"/>
    <w:rsid w:val="00FD7A19"/>
    <w:rsid w:val="00FD7B93"/>
    <w:rsid w:val="00FE0111"/>
    <w:rsid w:val="00FE0A89"/>
    <w:rsid w:val="00FE12AA"/>
    <w:rsid w:val="00FE18D4"/>
    <w:rsid w:val="00FE2F2C"/>
    <w:rsid w:val="00FE3296"/>
    <w:rsid w:val="00FE346C"/>
    <w:rsid w:val="00FE3817"/>
    <w:rsid w:val="00FE3F5A"/>
    <w:rsid w:val="00FE4F15"/>
    <w:rsid w:val="00FE58AD"/>
    <w:rsid w:val="00FE65CA"/>
    <w:rsid w:val="00FE73F0"/>
    <w:rsid w:val="00FE7663"/>
    <w:rsid w:val="00FE7855"/>
    <w:rsid w:val="00FE7A6E"/>
    <w:rsid w:val="00FE7FA2"/>
    <w:rsid w:val="00FF025E"/>
    <w:rsid w:val="00FF18C8"/>
    <w:rsid w:val="00FF2400"/>
    <w:rsid w:val="00FF2C25"/>
    <w:rsid w:val="00FF39DD"/>
    <w:rsid w:val="00FF3C2C"/>
    <w:rsid w:val="00FF3C68"/>
    <w:rsid w:val="00FF4208"/>
    <w:rsid w:val="00FF4417"/>
    <w:rsid w:val="00FF49DF"/>
    <w:rsid w:val="00FF53E3"/>
    <w:rsid w:val="00FF5747"/>
    <w:rsid w:val="00FF6B61"/>
    <w:rsid w:val="00FF6D7E"/>
    <w:rsid w:val="00FF70C8"/>
    <w:rsid w:val="00FF7F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2769"/>
    <o:shapelayout v:ext="edit">
      <o:idmap v:ext="edit" data="1"/>
    </o:shapelayout>
  </w:shapeDefaults>
  <w:decimalSymbol w:val="."/>
  <w:listSeparator w:val=","/>
  <w14:docId w14:val="428EEDD4"/>
  <w15:docId w15:val="{617B5402-7FA0-4268-9081-84F12176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nhideWhenUsed="1"/>
    <w:lsdException w:name="annotation text" w:locked="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B31"/>
    <w:pPr>
      <w:widowControl w:val="0"/>
      <w:autoSpaceDE w:val="0"/>
      <w:autoSpaceDN w:val="0"/>
      <w:adjustRightInd w:val="0"/>
      <w:spacing w:after="120"/>
      <w:jc w:val="both"/>
    </w:pPr>
    <w:rPr>
      <w:rFonts w:eastAsia="MS Mincho"/>
      <w:sz w:val="22"/>
      <w:szCs w:val="22"/>
      <w:lang w:val="en-GB" w:eastAsia="en-GB"/>
    </w:rPr>
  </w:style>
  <w:style w:type="paragraph" w:styleId="Heading1">
    <w:name w:val="heading 1"/>
    <w:basedOn w:val="Normal"/>
    <w:next w:val="Normal"/>
    <w:link w:val="Heading1Char"/>
    <w:uiPriority w:val="99"/>
    <w:qFormat/>
    <w:rsid w:val="00364342"/>
    <w:pPr>
      <w:spacing w:before="240" w:after="240" w:line="276" w:lineRule="auto"/>
      <w:outlineLvl w:val="0"/>
    </w:pPr>
    <w:rPr>
      <w:rFonts w:ascii="Arial" w:hAnsi="Arial"/>
      <w:b/>
      <w:sz w:val="28"/>
    </w:rPr>
  </w:style>
  <w:style w:type="paragraph" w:styleId="Heading2">
    <w:name w:val="heading 2"/>
    <w:basedOn w:val="Normal"/>
    <w:next w:val="Normal"/>
    <w:link w:val="Heading2Char"/>
    <w:uiPriority w:val="99"/>
    <w:qFormat/>
    <w:rsid w:val="00364342"/>
    <w:pPr>
      <w:keepNext/>
      <w:spacing w:before="240" w:after="240" w:line="276" w:lineRule="auto"/>
      <w:outlineLvl w:val="1"/>
    </w:pPr>
    <w:rPr>
      <w:rFonts w:ascii="Arial" w:hAnsi="Arial"/>
      <w:b/>
      <w:bCs/>
      <w:i/>
      <w:iCs/>
      <w:sz w:val="24"/>
    </w:rPr>
  </w:style>
  <w:style w:type="paragraph" w:styleId="Heading3">
    <w:name w:val="heading 3"/>
    <w:basedOn w:val="Normal"/>
    <w:next w:val="Normal"/>
    <w:link w:val="Heading3Char"/>
    <w:uiPriority w:val="99"/>
    <w:qFormat/>
    <w:rsid w:val="00BF59E1"/>
    <w:pPr>
      <w:keepNext/>
      <w:spacing w:before="240" w:after="240" w:line="276" w:lineRule="auto"/>
      <w:outlineLvl w:val="2"/>
    </w:pPr>
    <w:rPr>
      <w:rFonts w:ascii="Arial" w:hAnsi="Arial"/>
      <w:b/>
      <w:bCs/>
    </w:rPr>
  </w:style>
  <w:style w:type="paragraph" w:styleId="Heading4">
    <w:name w:val="heading 4"/>
    <w:basedOn w:val="Normal"/>
    <w:next w:val="Normal"/>
    <w:link w:val="Heading4Char"/>
    <w:uiPriority w:val="99"/>
    <w:qFormat/>
    <w:rsid w:val="001C6CD0"/>
    <w:pPr>
      <w:keepNext/>
      <w:numPr>
        <w:numId w:val="4"/>
      </w:numPr>
      <w:spacing w:before="240" w:after="240" w:line="276" w:lineRule="auto"/>
      <w:outlineLvl w:val="3"/>
    </w:pPr>
    <w:rPr>
      <w:rFonts w:ascii="Arial" w:hAnsi="Arial"/>
      <w:b/>
      <w:bC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342"/>
    <w:rPr>
      <w:rFonts w:ascii="Arial" w:eastAsia="MS Mincho" w:hAnsi="Arial"/>
      <w:b/>
      <w:sz w:val="28"/>
      <w:szCs w:val="22"/>
      <w:lang w:val="en-GB" w:eastAsia="en-GB"/>
    </w:rPr>
  </w:style>
  <w:style w:type="character" w:customStyle="1" w:styleId="Heading2Char">
    <w:name w:val="Heading 2 Char"/>
    <w:link w:val="Heading2"/>
    <w:uiPriority w:val="99"/>
    <w:locked/>
    <w:rsid w:val="00364342"/>
    <w:rPr>
      <w:rFonts w:ascii="Arial" w:eastAsia="MS Mincho" w:hAnsi="Arial"/>
      <w:b/>
      <w:bCs/>
      <w:i/>
      <w:iCs/>
      <w:sz w:val="24"/>
      <w:szCs w:val="22"/>
      <w:lang w:val="en-GB" w:eastAsia="en-GB"/>
    </w:rPr>
  </w:style>
  <w:style w:type="character" w:customStyle="1" w:styleId="Heading3Char">
    <w:name w:val="Heading 3 Char"/>
    <w:link w:val="Heading3"/>
    <w:uiPriority w:val="99"/>
    <w:locked/>
    <w:rsid w:val="00BF59E1"/>
    <w:rPr>
      <w:rFonts w:ascii="Arial" w:eastAsia="MS Mincho" w:hAnsi="Arial"/>
      <w:b/>
      <w:bCs/>
      <w:sz w:val="22"/>
      <w:szCs w:val="22"/>
      <w:lang w:val="en-GB" w:eastAsia="en-GB"/>
    </w:rPr>
  </w:style>
  <w:style w:type="character" w:customStyle="1" w:styleId="Heading4Char">
    <w:name w:val="Heading 4 Char"/>
    <w:link w:val="Heading4"/>
    <w:uiPriority w:val="99"/>
    <w:locked/>
    <w:rsid w:val="001C6CD0"/>
    <w:rPr>
      <w:rFonts w:ascii="Arial" w:eastAsia="MS Mincho" w:hAnsi="Arial"/>
      <w:b/>
      <w:bCs/>
      <w:kern w:val="32"/>
      <w:sz w:val="24"/>
      <w:szCs w:val="22"/>
      <w:lang w:val="en-GB" w:eastAsia="en-GB"/>
    </w:rPr>
  </w:style>
  <w:style w:type="paragraph" w:customStyle="1" w:styleId="Default">
    <w:name w:val="Default"/>
    <w:uiPriority w:val="99"/>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uiPriority w:val="99"/>
    <w:rsid w:val="007B2F92"/>
    <w:rPr>
      <w:color w:val="000000"/>
    </w:rPr>
  </w:style>
  <w:style w:type="paragraph" w:customStyle="1" w:styleId="ac-01">
    <w:name w:val="ac-01"/>
    <w:basedOn w:val="Default"/>
    <w:next w:val="Default"/>
    <w:uiPriority w:val="99"/>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uiPriority w:val="99"/>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uiPriority w:val="99"/>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uiPriority w:val="99"/>
    <w:rsid w:val="007B2F92"/>
    <w:rPr>
      <w:sz w:val="16"/>
    </w:rPr>
  </w:style>
  <w:style w:type="paragraph" w:styleId="CommentText">
    <w:name w:val="annotation text"/>
    <w:basedOn w:val="Normal"/>
    <w:link w:val="CommentTextChar"/>
    <w:uiPriority w:val="99"/>
    <w:rsid w:val="007B2F92"/>
    <w:rPr>
      <w:sz w:val="20"/>
      <w:szCs w:val="20"/>
    </w:rPr>
  </w:style>
  <w:style w:type="character" w:customStyle="1" w:styleId="CommentTextChar">
    <w:name w:val="Comment Text Char"/>
    <w:link w:val="CommentText"/>
    <w:uiPriority w:val="99"/>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2876"/>
    <w:pPr>
      <w:tabs>
        <w:tab w:val="center" w:pos="4153"/>
        <w:tab w:val="right" w:pos="8306"/>
      </w:tabs>
      <w:jc w:val="center"/>
    </w:pPr>
    <w:rPr>
      <w:rFonts w:ascii="Arial" w:hAnsi="Arial" w:cs="Arial"/>
      <w:sz w:val="18"/>
      <w:szCs w:val="18"/>
      <w:lang w:val="en-US"/>
    </w:rPr>
  </w:style>
  <w:style w:type="character" w:customStyle="1" w:styleId="HeaderChar">
    <w:name w:val="Header Char"/>
    <w:link w:val="Header"/>
    <w:locked/>
    <w:rsid w:val="00192876"/>
    <w:rPr>
      <w:rFonts w:ascii="Arial" w:eastAsia="MS Mincho" w:hAnsi="Arial" w:cs="Arial"/>
      <w:sz w:val="18"/>
      <w:szCs w:val="18"/>
      <w:lang w:val="en-US" w:eastAsia="en-GB"/>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val="0"/>
      <w:bCs w:val="0"/>
      <w:i/>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locked/>
    <w:rsid w:val="00522211"/>
    <w:pPr>
      <w:tabs>
        <w:tab w:val="right" w:leader="dot" w:pos="8505"/>
      </w:tabs>
      <w:spacing w:after="100"/>
    </w:pPr>
    <w:rPr>
      <w:rFonts w:ascii="Arial" w:hAnsi="Arial"/>
      <w:b/>
    </w:rPr>
  </w:style>
  <w:style w:type="paragraph" w:styleId="TOC2">
    <w:name w:val="toc 2"/>
    <w:basedOn w:val="Normal"/>
    <w:next w:val="Normal"/>
    <w:autoRedefine/>
    <w:uiPriority w:val="39"/>
    <w:rsid w:val="00064CBA"/>
    <w:pPr>
      <w:tabs>
        <w:tab w:val="right" w:leader="dot" w:pos="8505"/>
      </w:tabs>
    </w:pPr>
    <w:rPr>
      <w:rFonts w:ascii="Arial" w:hAnsi="Arial" w:cstheme="minorHAnsi"/>
      <w:bCs/>
      <w:i/>
      <w:szCs w:val="20"/>
    </w:rPr>
  </w:style>
  <w:style w:type="paragraph" w:styleId="TOC3">
    <w:name w:val="toc 3"/>
    <w:basedOn w:val="Normal"/>
    <w:next w:val="Normal"/>
    <w:autoRedefine/>
    <w:uiPriority w:val="39"/>
    <w:rsid w:val="00B4179A"/>
    <w:pPr>
      <w:tabs>
        <w:tab w:val="right" w:leader="dot" w:pos="8505"/>
      </w:tabs>
      <w:ind w:left="221"/>
    </w:pPr>
    <w:rPr>
      <w:rFonts w:ascii="Arial" w:hAnsi="Arial"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val="0"/>
      <w:iCs w:val="0"/>
      <w:szCs w:val="20"/>
      <w:lang w:val="en-US" w:eastAsia="en-US"/>
    </w:rPr>
  </w:style>
  <w:style w:type="paragraph" w:customStyle="1" w:styleId="NumberedParagraph-BulletelistLeft0Firstline0">
    <w:name w:val="Numbered Paragraph - Bullete list + Left:  0&quot; First line:  0&quot;"/>
    <w:basedOn w:val="Normal"/>
    <w:uiPriority w:val="99"/>
    <w:rsid w:val="007B2F92"/>
    <w:pPr>
      <w:widowControl/>
      <w:tabs>
        <w:tab w:val="num" w:pos="1647"/>
      </w:tabs>
      <w:autoSpaceDE/>
      <w:autoSpaceDN/>
      <w:adjustRightInd/>
      <w:ind w:left="1647" w:hanging="567"/>
    </w:pPr>
    <w:rPr>
      <w:rFonts w:eastAsia="Times New Roman"/>
      <w:lang w:val="en-US" w:eastAsia="en-US"/>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355A67"/>
    <w:pPr>
      <w:tabs>
        <w:tab w:val="left" w:pos="880"/>
        <w:tab w:val="right" w:leader="dot" w:pos="8495"/>
      </w:tabs>
      <w:ind w:left="340"/>
    </w:pPr>
    <w:rPr>
      <w:rFonts w:ascii="Arial" w:hAnsi="Arial"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ormal"/>
    <w:uiPriority w:val="99"/>
    <w:rsid w:val="00234EB4"/>
    <w:pPr>
      <w:tabs>
        <w:tab w:val="right" w:pos="312"/>
        <w:tab w:val="left" w:pos="480"/>
      </w:tabs>
      <w:overflowPunct w:val="0"/>
      <w:spacing w:line="280" w:lineRule="exact"/>
      <w:ind w:left="480" w:hanging="480"/>
      <w:textAlignment w:val="baseline"/>
    </w:pPr>
    <w:rPr>
      <w:rFonts w:eastAsia="Times New Roman"/>
      <w:kern w:val="8"/>
      <w:lang w:val="en-US" w:eastAsia="en-US" w:bidi="he-IL"/>
    </w:rPr>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93382C"/>
    <w:pPr>
      <w:widowControl/>
      <w:autoSpaceDE/>
      <w:autoSpaceDN/>
      <w:adjustRightInd/>
      <w:jc w:val="center"/>
    </w:pPr>
    <w:rPr>
      <w:rFonts w:eastAsia="Times New Roman"/>
      <w:b/>
      <w:szCs w:val="20"/>
      <w:lang w:val="en-US"/>
    </w:rPr>
  </w:style>
  <w:style w:type="character" w:customStyle="1" w:styleId="TitleChar">
    <w:name w:val="Title Char"/>
    <w:link w:val="Title"/>
    <w:uiPriority w:val="10"/>
    <w:locked/>
    <w:rsid w:val="00B8585E"/>
    <w:rPr>
      <w:rFonts w:ascii="Cambria" w:hAnsi="Cambria"/>
      <w:b/>
      <w:kern w:val="28"/>
      <w:sz w:val="32"/>
      <w:lang w:val="en-GB" w:eastAsia="ja-JP"/>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20"/>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ascii="Arial" w:eastAsia="Times New Roman" w:hAnsi="Arial"/>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531A55"/>
    <w:pPr>
      <w:keepLines/>
      <w:widowControl/>
      <w:autoSpaceDE/>
      <w:autoSpaceDN/>
      <w:adjustRightInd/>
      <w:spacing w:before="480" w:after="0"/>
      <w:outlineLvl w:val="9"/>
    </w:pPr>
    <w:rPr>
      <w:rFonts w:ascii="Cambria" w:eastAsia="MS Gothic" w:hAnsi="Cambria"/>
      <w:color w:val="365F91"/>
      <w:szCs w:val="28"/>
      <w:lang w:val="en-US" w:eastAsia="ja-JP"/>
    </w:rPr>
  </w:style>
  <w:style w:type="paragraph" w:styleId="ListParagraph">
    <w:name w:val="List Paragraph"/>
    <w:basedOn w:val="Normal"/>
    <w:uiPriority w:val="1"/>
    <w:qFormat/>
    <w:rsid w:val="00E75B59"/>
    <w:pPr>
      <w:spacing w:before="240" w:after="240" w:line="276" w:lineRule="auto"/>
      <w:ind w:left="720"/>
    </w:pPr>
    <w:rPr>
      <w:rFonts w:ascii="Arial" w:hAnsi="Arial"/>
    </w:rPr>
  </w:style>
  <w:style w:type="character" w:styleId="Strong">
    <w:name w:val="Strong"/>
    <w:basedOn w:val="DefaultParagraphFont"/>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semiHidden/>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2"/>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character" w:styleId="LineNumber">
    <w:name w:val="line number"/>
    <w:basedOn w:val="DefaultParagraphFont"/>
    <w:uiPriority w:val="99"/>
    <w:semiHidden/>
    <w:unhideWhenUsed/>
    <w:rsid w:val="00192876"/>
  </w:style>
  <w:style w:type="paragraph" w:styleId="PlainText">
    <w:name w:val="Plain Text"/>
    <w:basedOn w:val="Normal"/>
    <w:link w:val="PlainTextChar"/>
    <w:uiPriority w:val="99"/>
    <w:semiHidden/>
    <w:unhideWhenUsed/>
    <w:rsid w:val="00D24D17"/>
    <w:pPr>
      <w:widowControl/>
      <w:autoSpaceDE/>
      <w:autoSpaceDN/>
      <w:adjustRightInd/>
      <w:spacing w:after="0"/>
      <w:jc w:val="left"/>
    </w:pPr>
    <w:rPr>
      <w:rFonts w:ascii="Arial" w:eastAsiaTheme="minorHAnsi" w:hAnsi="Arial" w:cstheme="minorBidi"/>
      <w:szCs w:val="21"/>
      <w:lang w:val="en-ZA" w:eastAsia="ja-JP"/>
    </w:rPr>
  </w:style>
  <w:style w:type="character" w:customStyle="1" w:styleId="PlainTextChar">
    <w:name w:val="Plain Text Char"/>
    <w:basedOn w:val="DefaultParagraphFont"/>
    <w:link w:val="PlainText"/>
    <w:uiPriority w:val="99"/>
    <w:semiHidden/>
    <w:rsid w:val="00D24D17"/>
    <w:rPr>
      <w:rFonts w:ascii="Arial" w:eastAsiaTheme="minorHAnsi" w:hAnsi="Arial"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36996174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19600253">
      <w:bodyDiv w:val="1"/>
      <w:marLeft w:val="0"/>
      <w:marRight w:val="0"/>
      <w:marTop w:val="0"/>
      <w:marBottom w:val="0"/>
      <w:divBdr>
        <w:top w:val="none" w:sz="0" w:space="0" w:color="auto"/>
        <w:left w:val="none" w:sz="0" w:space="0" w:color="auto"/>
        <w:bottom w:val="none" w:sz="0" w:space="0" w:color="auto"/>
        <w:right w:val="none" w:sz="0" w:space="0" w:color="auto"/>
      </w:divBdr>
    </w:div>
    <w:div w:id="1391879043">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2754721">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20354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ifac.org/auditing-assurance/new-auditors-report" TargetMode="Externa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irba.co.za/dmdocuments/Guide%20for%20Registered%20Auditors%20Guidance%20on%20performing%20audits%20where%20the%20AGSA%20has%20opted%20not%20to%20perform%20the%20audit" TargetMode="External"/><Relationship Id="rId33" Type="http://schemas.openxmlformats.org/officeDocument/2006/relationships/header" Target="header1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irba.co.za/index.php/auditing-standards-functions-55/91?task=view" TargetMode="Externa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rba.co.za/index.php/reportable-irregularities-75"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rba.co.za/index.php/audit-news-news-42/913-4-december-2015" TargetMode="Externa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ifac.org/auditing-assurance/new-auditors-report" TargetMode="External"/><Relationship Id="rId30" Type="http://schemas.openxmlformats.org/officeDocument/2006/relationships/footer" Target="footer5.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A7F6-9133-448B-AA5C-43B0AA4A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47575</Words>
  <Characters>271180</Characters>
  <Application>Microsoft Office Word</Application>
  <DocSecurity>4</DocSecurity>
  <Lines>2259</Lines>
  <Paragraphs>636</Paragraphs>
  <ScaleCrop>false</ScaleCrop>
  <HeadingPairs>
    <vt:vector size="2" baseType="variant">
      <vt:variant>
        <vt:lpstr>Title</vt:lpstr>
      </vt:variant>
      <vt:variant>
        <vt:i4>1</vt:i4>
      </vt:variant>
    </vt:vector>
  </HeadingPairs>
  <TitlesOfParts>
    <vt:vector size="1" baseType="lpstr">
      <vt:lpstr>Proposed SAAPS 3 (Revised)</vt:lpstr>
    </vt:vector>
  </TitlesOfParts>
  <Company>IRBA</Company>
  <LinksUpToDate>false</LinksUpToDate>
  <CharactersWithSpaces>318119</CharactersWithSpaces>
  <SharedDoc>false</SharedDoc>
  <HLinks>
    <vt:vector size="678" baseType="variant">
      <vt:variant>
        <vt:i4>1114165</vt:i4>
      </vt:variant>
      <vt:variant>
        <vt:i4>671</vt:i4>
      </vt:variant>
      <vt:variant>
        <vt:i4>0</vt:i4>
      </vt:variant>
      <vt:variant>
        <vt:i4>5</vt:i4>
      </vt:variant>
      <vt:variant>
        <vt:lpwstr/>
      </vt:variant>
      <vt:variant>
        <vt:lpwstr>_Toc270078095</vt:lpwstr>
      </vt:variant>
      <vt:variant>
        <vt:i4>1114165</vt:i4>
      </vt:variant>
      <vt:variant>
        <vt:i4>665</vt:i4>
      </vt:variant>
      <vt:variant>
        <vt:i4>0</vt:i4>
      </vt:variant>
      <vt:variant>
        <vt:i4>5</vt:i4>
      </vt:variant>
      <vt:variant>
        <vt:lpwstr/>
      </vt:variant>
      <vt:variant>
        <vt:lpwstr>_Toc270078094</vt:lpwstr>
      </vt:variant>
      <vt:variant>
        <vt:i4>1114165</vt:i4>
      </vt:variant>
      <vt:variant>
        <vt:i4>659</vt:i4>
      </vt:variant>
      <vt:variant>
        <vt:i4>0</vt:i4>
      </vt:variant>
      <vt:variant>
        <vt:i4>5</vt:i4>
      </vt:variant>
      <vt:variant>
        <vt:lpwstr/>
      </vt:variant>
      <vt:variant>
        <vt:lpwstr>_Toc270078093</vt:lpwstr>
      </vt:variant>
      <vt:variant>
        <vt:i4>1114165</vt:i4>
      </vt:variant>
      <vt:variant>
        <vt:i4>653</vt:i4>
      </vt:variant>
      <vt:variant>
        <vt:i4>0</vt:i4>
      </vt:variant>
      <vt:variant>
        <vt:i4>5</vt:i4>
      </vt:variant>
      <vt:variant>
        <vt:lpwstr/>
      </vt:variant>
      <vt:variant>
        <vt:lpwstr>_Toc270078092</vt:lpwstr>
      </vt:variant>
      <vt:variant>
        <vt:i4>1114165</vt:i4>
      </vt:variant>
      <vt:variant>
        <vt:i4>647</vt:i4>
      </vt:variant>
      <vt:variant>
        <vt:i4>0</vt:i4>
      </vt:variant>
      <vt:variant>
        <vt:i4>5</vt:i4>
      </vt:variant>
      <vt:variant>
        <vt:lpwstr/>
      </vt:variant>
      <vt:variant>
        <vt:lpwstr>_Toc270078091</vt:lpwstr>
      </vt:variant>
      <vt:variant>
        <vt:i4>1114165</vt:i4>
      </vt:variant>
      <vt:variant>
        <vt:i4>641</vt:i4>
      </vt:variant>
      <vt:variant>
        <vt:i4>0</vt:i4>
      </vt:variant>
      <vt:variant>
        <vt:i4>5</vt:i4>
      </vt:variant>
      <vt:variant>
        <vt:lpwstr/>
      </vt:variant>
      <vt:variant>
        <vt:lpwstr>_Toc270078090</vt:lpwstr>
      </vt:variant>
      <vt:variant>
        <vt:i4>1048629</vt:i4>
      </vt:variant>
      <vt:variant>
        <vt:i4>635</vt:i4>
      </vt:variant>
      <vt:variant>
        <vt:i4>0</vt:i4>
      </vt:variant>
      <vt:variant>
        <vt:i4>5</vt:i4>
      </vt:variant>
      <vt:variant>
        <vt:lpwstr/>
      </vt:variant>
      <vt:variant>
        <vt:lpwstr>_Toc270078089</vt:lpwstr>
      </vt:variant>
      <vt:variant>
        <vt:i4>1048629</vt:i4>
      </vt:variant>
      <vt:variant>
        <vt:i4>629</vt:i4>
      </vt:variant>
      <vt:variant>
        <vt:i4>0</vt:i4>
      </vt:variant>
      <vt:variant>
        <vt:i4>5</vt:i4>
      </vt:variant>
      <vt:variant>
        <vt:lpwstr/>
      </vt:variant>
      <vt:variant>
        <vt:lpwstr>_Toc270078088</vt:lpwstr>
      </vt:variant>
      <vt:variant>
        <vt:i4>1048629</vt:i4>
      </vt:variant>
      <vt:variant>
        <vt:i4>623</vt:i4>
      </vt:variant>
      <vt:variant>
        <vt:i4>0</vt:i4>
      </vt:variant>
      <vt:variant>
        <vt:i4>5</vt:i4>
      </vt:variant>
      <vt:variant>
        <vt:lpwstr/>
      </vt:variant>
      <vt:variant>
        <vt:lpwstr>_Toc270078087</vt:lpwstr>
      </vt:variant>
      <vt:variant>
        <vt:i4>1048629</vt:i4>
      </vt:variant>
      <vt:variant>
        <vt:i4>617</vt:i4>
      </vt:variant>
      <vt:variant>
        <vt:i4>0</vt:i4>
      </vt:variant>
      <vt:variant>
        <vt:i4>5</vt:i4>
      </vt:variant>
      <vt:variant>
        <vt:lpwstr/>
      </vt:variant>
      <vt:variant>
        <vt:lpwstr>_Toc270078086</vt:lpwstr>
      </vt:variant>
      <vt:variant>
        <vt:i4>1048629</vt:i4>
      </vt:variant>
      <vt:variant>
        <vt:i4>611</vt:i4>
      </vt:variant>
      <vt:variant>
        <vt:i4>0</vt:i4>
      </vt:variant>
      <vt:variant>
        <vt:i4>5</vt:i4>
      </vt:variant>
      <vt:variant>
        <vt:lpwstr/>
      </vt:variant>
      <vt:variant>
        <vt:lpwstr>_Toc270078085</vt:lpwstr>
      </vt:variant>
      <vt:variant>
        <vt:i4>1048629</vt:i4>
      </vt:variant>
      <vt:variant>
        <vt:i4>605</vt:i4>
      </vt:variant>
      <vt:variant>
        <vt:i4>0</vt:i4>
      </vt:variant>
      <vt:variant>
        <vt:i4>5</vt:i4>
      </vt:variant>
      <vt:variant>
        <vt:lpwstr/>
      </vt:variant>
      <vt:variant>
        <vt:lpwstr>_Toc270078084</vt:lpwstr>
      </vt:variant>
      <vt:variant>
        <vt:i4>1048629</vt:i4>
      </vt:variant>
      <vt:variant>
        <vt:i4>599</vt:i4>
      </vt:variant>
      <vt:variant>
        <vt:i4>0</vt:i4>
      </vt:variant>
      <vt:variant>
        <vt:i4>5</vt:i4>
      </vt:variant>
      <vt:variant>
        <vt:lpwstr/>
      </vt:variant>
      <vt:variant>
        <vt:lpwstr>_Toc270078083</vt:lpwstr>
      </vt:variant>
      <vt:variant>
        <vt:i4>1048629</vt:i4>
      </vt:variant>
      <vt:variant>
        <vt:i4>593</vt:i4>
      </vt:variant>
      <vt:variant>
        <vt:i4>0</vt:i4>
      </vt:variant>
      <vt:variant>
        <vt:i4>5</vt:i4>
      </vt:variant>
      <vt:variant>
        <vt:lpwstr/>
      </vt:variant>
      <vt:variant>
        <vt:lpwstr>_Toc270078082</vt:lpwstr>
      </vt:variant>
      <vt:variant>
        <vt:i4>1048629</vt:i4>
      </vt:variant>
      <vt:variant>
        <vt:i4>587</vt:i4>
      </vt:variant>
      <vt:variant>
        <vt:i4>0</vt:i4>
      </vt:variant>
      <vt:variant>
        <vt:i4>5</vt:i4>
      </vt:variant>
      <vt:variant>
        <vt:lpwstr/>
      </vt:variant>
      <vt:variant>
        <vt:lpwstr>_Toc270078081</vt:lpwstr>
      </vt:variant>
      <vt:variant>
        <vt:i4>1048629</vt:i4>
      </vt:variant>
      <vt:variant>
        <vt:i4>581</vt:i4>
      </vt:variant>
      <vt:variant>
        <vt:i4>0</vt:i4>
      </vt:variant>
      <vt:variant>
        <vt:i4>5</vt:i4>
      </vt:variant>
      <vt:variant>
        <vt:lpwstr/>
      </vt:variant>
      <vt:variant>
        <vt:lpwstr>_Toc270078080</vt:lpwstr>
      </vt:variant>
      <vt:variant>
        <vt:i4>2031669</vt:i4>
      </vt:variant>
      <vt:variant>
        <vt:i4>575</vt:i4>
      </vt:variant>
      <vt:variant>
        <vt:i4>0</vt:i4>
      </vt:variant>
      <vt:variant>
        <vt:i4>5</vt:i4>
      </vt:variant>
      <vt:variant>
        <vt:lpwstr/>
      </vt:variant>
      <vt:variant>
        <vt:lpwstr>_Toc270078079</vt:lpwstr>
      </vt:variant>
      <vt:variant>
        <vt:i4>2031669</vt:i4>
      </vt:variant>
      <vt:variant>
        <vt:i4>569</vt:i4>
      </vt:variant>
      <vt:variant>
        <vt:i4>0</vt:i4>
      </vt:variant>
      <vt:variant>
        <vt:i4>5</vt:i4>
      </vt:variant>
      <vt:variant>
        <vt:lpwstr/>
      </vt:variant>
      <vt:variant>
        <vt:lpwstr>_Toc270078078</vt:lpwstr>
      </vt:variant>
      <vt:variant>
        <vt:i4>2031669</vt:i4>
      </vt:variant>
      <vt:variant>
        <vt:i4>563</vt:i4>
      </vt:variant>
      <vt:variant>
        <vt:i4>0</vt:i4>
      </vt:variant>
      <vt:variant>
        <vt:i4>5</vt:i4>
      </vt:variant>
      <vt:variant>
        <vt:lpwstr/>
      </vt:variant>
      <vt:variant>
        <vt:lpwstr>_Toc270078077</vt:lpwstr>
      </vt:variant>
      <vt:variant>
        <vt:i4>2031669</vt:i4>
      </vt:variant>
      <vt:variant>
        <vt:i4>557</vt:i4>
      </vt:variant>
      <vt:variant>
        <vt:i4>0</vt:i4>
      </vt:variant>
      <vt:variant>
        <vt:i4>5</vt:i4>
      </vt:variant>
      <vt:variant>
        <vt:lpwstr/>
      </vt:variant>
      <vt:variant>
        <vt:lpwstr>_Toc270078076</vt:lpwstr>
      </vt:variant>
      <vt:variant>
        <vt:i4>2031669</vt:i4>
      </vt:variant>
      <vt:variant>
        <vt:i4>551</vt:i4>
      </vt:variant>
      <vt:variant>
        <vt:i4>0</vt:i4>
      </vt:variant>
      <vt:variant>
        <vt:i4>5</vt:i4>
      </vt:variant>
      <vt:variant>
        <vt:lpwstr/>
      </vt:variant>
      <vt:variant>
        <vt:lpwstr>_Toc270078075</vt:lpwstr>
      </vt:variant>
      <vt:variant>
        <vt:i4>2031669</vt:i4>
      </vt:variant>
      <vt:variant>
        <vt:i4>545</vt:i4>
      </vt:variant>
      <vt:variant>
        <vt:i4>0</vt:i4>
      </vt:variant>
      <vt:variant>
        <vt:i4>5</vt:i4>
      </vt:variant>
      <vt:variant>
        <vt:lpwstr/>
      </vt:variant>
      <vt:variant>
        <vt:lpwstr>_Toc270078074</vt:lpwstr>
      </vt:variant>
      <vt:variant>
        <vt:i4>2031669</vt:i4>
      </vt:variant>
      <vt:variant>
        <vt:i4>539</vt:i4>
      </vt:variant>
      <vt:variant>
        <vt:i4>0</vt:i4>
      </vt:variant>
      <vt:variant>
        <vt:i4>5</vt:i4>
      </vt:variant>
      <vt:variant>
        <vt:lpwstr/>
      </vt:variant>
      <vt:variant>
        <vt:lpwstr>_Toc270078073</vt:lpwstr>
      </vt:variant>
      <vt:variant>
        <vt:i4>2031669</vt:i4>
      </vt:variant>
      <vt:variant>
        <vt:i4>533</vt:i4>
      </vt:variant>
      <vt:variant>
        <vt:i4>0</vt:i4>
      </vt:variant>
      <vt:variant>
        <vt:i4>5</vt:i4>
      </vt:variant>
      <vt:variant>
        <vt:lpwstr/>
      </vt:variant>
      <vt:variant>
        <vt:lpwstr>_Toc270078072</vt:lpwstr>
      </vt:variant>
      <vt:variant>
        <vt:i4>2031669</vt:i4>
      </vt:variant>
      <vt:variant>
        <vt:i4>527</vt:i4>
      </vt:variant>
      <vt:variant>
        <vt:i4>0</vt:i4>
      </vt:variant>
      <vt:variant>
        <vt:i4>5</vt:i4>
      </vt:variant>
      <vt:variant>
        <vt:lpwstr/>
      </vt:variant>
      <vt:variant>
        <vt:lpwstr>_Toc270078071</vt:lpwstr>
      </vt:variant>
      <vt:variant>
        <vt:i4>2031669</vt:i4>
      </vt:variant>
      <vt:variant>
        <vt:i4>521</vt:i4>
      </vt:variant>
      <vt:variant>
        <vt:i4>0</vt:i4>
      </vt:variant>
      <vt:variant>
        <vt:i4>5</vt:i4>
      </vt:variant>
      <vt:variant>
        <vt:lpwstr/>
      </vt:variant>
      <vt:variant>
        <vt:lpwstr>_Toc270078070</vt:lpwstr>
      </vt:variant>
      <vt:variant>
        <vt:i4>1966133</vt:i4>
      </vt:variant>
      <vt:variant>
        <vt:i4>515</vt:i4>
      </vt:variant>
      <vt:variant>
        <vt:i4>0</vt:i4>
      </vt:variant>
      <vt:variant>
        <vt:i4>5</vt:i4>
      </vt:variant>
      <vt:variant>
        <vt:lpwstr/>
      </vt:variant>
      <vt:variant>
        <vt:lpwstr>_Toc270078069</vt:lpwstr>
      </vt:variant>
      <vt:variant>
        <vt:i4>1966133</vt:i4>
      </vt:variant>
      <vt:variant>
        <vt:i4>509</vt:i4>
      </vt:variant>
      <vt:variant>
        <vt:i4>0</vt:i4>
      </vt:variant>
      <vt:variant>
        <vt:i4>5</vt:i4>
      </vt:variant>
      <vt:variant>
        <vt:lpwstr/>
      </vt:variant>
      <vt:variant>
        <vt:lpwstr>_Toc270078068</vt:lpwstr>
      </vt:variant>
      <vt:variant>
        <vt:i4>1966133</vt:i4>
      </vt:variant>
      <vt:variant>
        <vt:i4>503</vt:i4>
      </vt:variant>
      <vt:variant>
        <vt:i4>0</vt:i4>
      </vt:variant>
      <vt:variant>
        <vt:i4>5</vt:i4>
      </vt:variant>
      <vt:variant>
        <vt:lpwstr/>
      </vt:variant>
      <vt:variant>
        <vt:lpwstr>_Toc270078067</vt:lpwstr>
      </vt:variant>
      <vt:variant>
        <vt:i4>1966133</vt:i4>
      </vt:variant>
      <vt:variant>
        <vt:i4>497</vt:i4>
      </vt:variant>
      <vt:variant>
        <vt:i4>0</vt:i4>
      </vt:variant>
      <vt:variant>
        <vt:i4>5</vt:i4>
      </vt:variant>
      <vt:variant>
        <vt:lpwstr/>
      </vt:variant>
      <vt:variant>
        <vt:lpwstr>_Toc270078066</vt:lpwstr>
      </vt:variant>
      <vt:variant>
        <vt:i4>1966133</vt:i4>
      </vt:variant>
      <vt:variant>
        <vt:i4>491</vt:i4>
      </vt:variant>
      <vt:variant>
        <vt:i4>0</vt:i4>
      </vt:variant>
      <vt:variant>
        <vt:i4>5</vt:i4>
      </vt:variant>
      <vt:variant>
        <vt:lpwstr/>
      </vt:variant>
      <vt:variant>
        <vt:lpwstr>_Toc270078065</vt:lpwstr>
      </vt:variant>
      <vt:variant>
        <vt:i4>1966133</vt:i4>
      </vt:variant>
      <vt:variant>
        <vt:i4>485</vt:i4>
      </vt:variant>
      <vt:variant>
        <vt:i4>0</vt:i4>
      </vt:variant>
      <vt:variant>
        <vt:i4>5</vt:i4>
      </vt:variant>
      <vt:variant>
        <vt:lpwstr/>
      </vt:variant>
      <vt:variant>
        <vt:lpwstr>_Toc270078064</vt:lpwstr>
      </vt:variant>
      <vt:variant>
        <vt:i4>1966133</vt:i4>
      </vt:variant>
      <vt:variant>
        <vt:i4>479</vt:i4>
      </vt:variant>
      <vt:variant>
        <vt:i4>0</vt:i4>
      </vt:variant>
      <vt:variant>
        <vt:i4>5</vt:i4>
      </vt:variant>
      <vt:variant>
        <vt:lpwstr/>
      </vt:variant>
      <vt:variant>
        <vt:lpwstr>_Toc270078063</vt:lpwstr>
      </vt:variant>
      <vt:variant>
        <vt:i4>1966133</vt:i4>
      </vt:variant>
      <vt:variant>
        <vt:i4>473</vt:i4>
      </vt:variant>
      <vt:variant>
        <vt:i4>0</vt:i4>
      </vt:variant>
      <vt:variant>
        <vt:i4>5</vt:i4>
      </vt:variant>
      <vt:variant>
        <vt:lpwstr/>
      </vt:variant>
      <vt:variant>
        <vt:lpwstr>_Toc270078062</vt:lpwstr>
      </vt:variant>
      <vt:variant>
        <vt:i4>1966133</vt:i4>
      </vt:variant>
      <vt:variant>
        <vt:i4>467</vt:i4>
      </vt:variant>
      <vt:variant>
        <vt:i4>0</vt:i4>
      </vt:variant>
      <vt:variant>
        <vt:i4>5</vt:i4>
      </vt:variant>
      <vt:variant>
        <vt:lpwstr/>
      </vt:variant>
      <vt:variant>
        <vt:lpwstr>_Toc270078061</vt:lpwstr>
      </vt:variant>
      <vt:variant>
        <vt:i4>1966133</vt:i4>
      </vt:variant>
      <vt:variant>
        <vt:i4>461</vt:i4>
      </vt:variant>
      <vt:variant>
        <vt:i4>0</vt:i4>
      </vt:variant>
      <vt:variant>
        <vt:i4>5</vt:i4>
      </vt:variant>
      <vt:variant>
        <vt:lpwstr/>
      </vt:variant>
      <vt:variant>
        <vt:lpwstr>_Toc270078060</vt:lpwstr>
      </vt:variant>
      <vt:variant>
        <vt:i4>1900597</vt:i4>
      </vt:variant>
      <vt:variant>
        <vt:i4>455</vt:i4>
      </vt:variant>
      <vt:variant>
        <vt:i4>0</vt:i4>
      </vt:variant>
      <vt:variant>
        <vt:i4>5</vt:i4>
      </vt:variant>
      <vt:variant>
        <vt:lpwstr/>
      </vt:variant>
      <vt:variant>
        <vt:lpwstr>_Toc270078059</vt:lpwstr>
      </vt:variant>
      <vt:variant>
        <vt:i4>1900597</vt:i4>
      </vt:variant>
      <vt:variant>
        <vt:i4>449</vt:i4>
      </vt:variant>
      <vt:variant>
        <vt:i4>0</vt:i4>
      </vt:variant>
      <vt:variant>
        <vt:i4>5</vt:i4>
      </vt:variant>
      <vt:variant>
        <vt:lpwstr/>
      </vt:variant>
      <vt:variant>
        <vt:lpwstr>_Toc270078058</vt:lpwstr>
      </vt:variant>
      <vt:variant>
        <vt:i4>1900597</vt:i4>
      </vt:variant>
      <vt:variant>
        <vt:i4>443</vt:i4>
      </vt:variant>
      <vt:variant>
        <vt:i4>0</vt:i4>
      </vt:variant>
      <vt:variant>
        <vt:i4>5</vt:i4>
      </vt:variant>
      <vt:variant>
        <vt:lpwstr/>
      </vt:variant>
      <vt:variant>
        <vt:lpwstr>_Toc270078057</vt:lpwstr>
      </vt:variant>
      <vt:variant>
        <vt:i4>1900597</vt:i4>
      </vt:variant>
      <vt:variant>
        <vt:i4>437</vt:i4>
      </vt:variant>
      <vt:variant>
        <vt:i4>0</vt:i4>
      </vt:variant>
      <vt:variant>
        <vt:i4>5</vt:i4>
      </vt:variant>
      <vt:variant>
        <vt:lpwstr/>
      </vt:variant>
      <vt:variant>
        <vt:lpwstr>_Toc270078056</vt:lpwstr>
      </vt:variant>
      <vt:variant>
        <vt:i4>1900597</vt:i4>
      </vt:variant>
      <vt:variant>
        <vt:i4>431</vt:i4>
      </vt:variant>
      <vt:variant>
        <vt:i4>0</vt:i4>
      </vt:variant>
      <vt:variant>
        <vt:i4>5</vt:i4>
      </vt:variant>
      <vt:variant>
        <vt:lpwstr/>
      </vt:variant>
      <vt:variant>
        <vt:lpwstr>_Toc270078055</vt:lpwstr>
      </vt:variant>
      <vt:variant>
        <vt:i4>1900597</vt:i4>
      </vt:variant>
      <vt:variant>
        <vt:i4>425</vt:i4>
      </vt:variant>
      <vt:variant>
        <vt:i4>0</vt:i4>
      </vt:variant>
      <vt:variant>
        <vt:i4>5</vt:i4>
      </vt:variant>
      <vt:variant>
        <vt:lpwstr/>
      </vt:variant>
      <vt:variant>
        <vt:lpwstr>_Toc270078054</vt:lpwstr>
      </vt:variant>
      <vt:variant>
        <vt:i4>1900597</vt:i4>
      </vt:variant>
      <vt:variant>
        <vt:i4>419</vt:i4>
      </vt:variant>
      <vt:variant>
        <vt:i4>0</vt:i4>
      </vt:variant>
      <vt:variant>
        <vt:i4>5</vt:i4>
      </vt:variant>
      <vt:variant>
        <vt:lpwstr/>
      </vt:variant>
      <vt:variant>
        <vt:lpwstr>_Toc270078053</vt:lpwstr>
      </vt:variant>
      <vt:variant>
        <vt:i4>1900597</vt:i4>
      </vt:variant>
      <vt:variant>
        <vt:i4>413</vt:i4>
      </vt:variant>
      <vt:variant>
        <vt:i4>0</vt:i4>
      </vt:variant>
      <vt:variant>
        <vt:i4>5</vt:i4>
      </vt:variant>
      <vt:variant>
        <vt:lpwstr/>
      </vt:variant>
      <vt:variant>
        <vt:lpwstr>_Toc270078052</vt:lpwstr>
      </vt:variant>
      <vt:variant>
        <vt:i4>1900597</vt:i4>
      </vt:variant>
      <vt:variant>
        <vt:i4>407</vt:i4>
      </vt:variant>
      <vt:variant>
        <vt:i4>0</vt:i4>
      </vt:variant>
      <vt:variant>
        <vt:i4>5</vt:i4>
      </vt:variant>
      <vt:variant>
        <vt:lpwstr/>
      </vt:variant>
      <vt:variant>
        <vt:lpwstr>_Toc270078051</vt:lpwstr>
      </vt:variant>
      <vt:variant>
        <vt:i4>1900597</vt:i4>
      </vt:variant>
      <vt:variant>
        <vt:i4>401</vt:i4>
      </vt:variant>
      <vt:variant>
        <vt:i4>0</vt:i4>
      </vt:variant>
      <vt:variant>
        <vt:i4>5</vt:i4>
      </vt:variant>
      <vt:variant>
        <vt:lpwstr/>
      </vt:variant>
      <vt:variant>
        <vt:lpwstr>_Toc270078050</vt:lpwstr>
      </vt:variant>
      <vt:variant>
        <vt:i4>1835061</vt:i4>
      </vt:variant>
      <vt:variant>
        <vt:i4>395</vt:i4>
      </vt:variant>
      <vt:variant>
        <vt:i4>0</vt:i4>
      </vt:variant>
      <vt:variant>
        <vt:i4>5</vt:i4>
      </vt:variant>
      <vt:variant>
        <vt:lpwstr/>
      </vt:variant>
      <vt:variant>
        <vt:lpwstr>_Toc270078049</vt:lpwstr>
      </vt:variant>
      <vt:variant>
        <vt:i4>1835061</vt:i4>
      </vt:variant>
      <vt:variant>
        <vt:i4>389</vt:i4>
      </vt:variant>
      <vt:variant>
        <vt:i4>0</vt:i4>
      </vt:variant>
      <vt:variant>
        <vt:i4>5</vt:i4>
      </vt:variant>
      <vt:variant>
        <vt:lpwstr/>
      </vt:variant>
      <vt:variant>
        <vt:lpwstr>_Toc270078048</vt:lpwstr>
      </vt:variant>
      <vt:variant>
        <vt:i4>1835061</vt:i4>
      </vt:variant>
      <vt:variant>
        <vt:i4>383</vt:i4>
      </vt:variant>
      <vt:variant>
        <vt:i4>0</vt:i4>
      </vt:variant>
      <vt:variant>
        <vt:i4>5</vt:i4>
      </vt:variant>
      <vt:variant>
        <vt:lpwstr/>
      </vt:variant>
      <vt:variant>
        <vt:lpwstr>_Toc270078047</vt:lpwstr>
      </vt:variant>
      <vt:variant>
        <vt:i4>1835061</vt:i4>
      </vt:variant>
      <vt:variant>
        <vt:i4>377</vt:i4>
      </vt:variant>
      <vt:variant>
        <vt:i4>0</vt:i4>
      </vt:variant>
      <vt:variant>
        <vt:i4>5</vt:i4>
      </vt:variant>
      <vt:variant>
        <vt:lpwstr/>
      </vt:variant>
      <vt:variant>
        <vt:lpwstr>_Toc270078046</vt:lpwstr>
      </vt:variant>
      <vt:variant>
        <vt:i4>1835061</vt:i4>
      </vt:variant>
      <vt:variant>
        <vt:i4>371</vt:i4>
      </vt:variant>
      <vt:variant>
        <vt:i4>0</vt:i4>
      </vt:variant>
      <vt:variant>
        <vt:i4>5</vt:i4>
      </vt:variant>
      <vt:variant>
        <vt:lpwstr/>
      </vt:variant>
      <vt:variant>
        <vt:lpwstr>_Toc270078045</vt:lpwstr>
      </vt:variant>
      <vt:variant>
        <vt:i4>1835061</vt:i4>
      </vt:variant>
      <vt:variant>
        <vt:i4>365</vt:i4>
      </vt:variant>
      <vt:variant>
        <vt:i4>0</vt:i4>
      </vt:variant>
      <vt:variant>
        <vt:i4>5</vt:i4>
      </vt:variant>
      <vt:variant>
        <vt:lpwstr/>
      </vt:variant>
      <vt:variant>
        <vt:lpwstr>_Toc270078044</vt:lpwstr>
      </vt:variant>
      <vt:variant>
        <vt:i4>1835061</vt:i4>
      </vt:variant>
      <vt:variant>
        <vt:i4>359</vt:i4>
      </vt:variant>
      <vt:variant>
        <vt:i4>0</vt:i4>
      </vt:variant>
      <vt:variant>
        <vt:i4>5</vt:i4>
      </vt:variant>
      <vt:variant>
        <vt:lpwstr/>
      </vt:variant>
      <vt:variant>
        <vt:lpwstr>_Toc270078043</vt:lpwstr>
      </vt:variant>
      <vt:variant>
        <vt:i4>1835061</vt:i4>
      </vt:variant>
      <vt:variant>
        <vt:i4>353</vt:i4>
      </vt:variant>
      <vt:variant>
        <vt:i4>0</vt:i4>
      </vt:variant>
      <vt:variant>
        <vt:i4>5</vt:i4>
      </vt:variant>
      <vt:variant>
        <vt:lpwstr/>
      </vt:variant>
      <vt:variant>
        <vt:lpwstr>_Toc270078042</vt:lpwstr>
      </vt:variant>
      <vt:variant>
        <vt:i4>1835061</vt:i4>
      </vt:variant>
      <vt:variant>
        <vt:i4>347</vt:i4>
      </vt:variant>
      <vt:variant>
        <vt:i4>0</vt:i4>
      </vt:variant>
      <vt:variant>
        <vt:i4>5</vt:i4>
      </vt:variant>
      <vt:variant>
        <vt:lpwstr/>
      </vt:variant>
      <vt:variant>
        <vt:lpwstr>_Toc270078041</vt:lpwstr>
      </vt:variant>
      <vt:variant>
        <vt:i4>1835061</vt:i4>
      </vt:variant>
      <vt:variant>
        <vt:i4>341</vt:i4>
      </vt:variant>
      <vt:variant>
        <vt:i4>0</vt:i4>
      </vt:variant>
      <vt:variant>
        <vt:i4>5</vt:i4>
      </vt:variant>
      <vt:variant>
        <vt:lpwstr/>
      </vt:variant>
      <vt:variant>
        <vt:lpwstr>_Toc270078040</vt:lpwstr>
      </vt:variant>
      <vt:variant>
        <vt:i4>1769525</vt:i4>
      </vt:variant>
      <vt:variant>
        <vt:i4>335</vt:i4>
      </vt:variant>
      <vt:variant>
        <vt:i4>0</vt:i4>
      </vt:variant>
      <vt:variant>
        <vt:i4>5</vt:i4>
      </vt:variant>
      <vt:variant>
        <vt:lpwstr/>
      </vt:variant>
      <vt:variant>
        <vt:lpwstr>_Toc270078039</vt:lpwstr>
      </vt:variant>
      <vt:variant>
        <vt:i4>1769525</vt:i4>
      </vt:variant>
      <vt:variant>
        <vt:i4>329</vt:i4>
      </vt:variant>
      <vt:variant>
        <vt:i4>0</vt:i4>
      </vt:variant>
      <vt:variant>
        <vt:i4>5</vt:i4>
      </vt:variant>
      <vt:variant>
        <vt:lpwstr/>
      </vt:variant>
      <vt:variant>
        <vt:lpwstr>_Toc270078038</vt:lpwstr>
      </vt:variant>
      <vt:variant>
        <vt:i4>1769525</vt:i4>
      </vt:variant>
      <vt:variant>
        <vt:i4>323</vt:i4>
      </vt:variant>
      <vt:variant>
        <vt:i4>0</vt:i4>
      </vt:variant>
      <vt:variant>
        <vt:i4>5</vt:i4>
      </vt:variant>
      <vt:variant>
        <vt:lpwstr/>
      </vt:variant>
      <vt:variant>
        <vt:lpwstr>_Toc270078037</vt:lpwstr>
      </vt:variant>
      <vt:variant>
        <vt:i4>1769525</vt:i4>
      </vt:variant>
      <vt:variant>
        <vt:i4>317</vt:i4>
      </vt:variant>
      <vt:variant>
        <vt:i4>0</vt:i4>
      </vt:variant>
      <vt:variant>
        <vt:i4>5</vt:i4>
      </vt:variant>
      <vt:variant>
        <vt:lpwstr/>
      </vt:variant>
      <vt:variant>
        <vt:lpwstr>_Toc270078036</vt:lpwstr>
      </vt:variant>
      <vt:variant>
        <vt:i4>1769525</vt:i4>
      </vt:variant>
      <vt:variant>
        <vt:i4>311</vt:i4>
      </vt:variant>
      <vt:variant>
        <vt:i4>0</vt:i4>
      </vt:variant>
      <vt:variant>
        <vt:i4>5</vt:i4>
      </vt:variant>
      <vt:variant>
        <vt:lpwstr/>
      </vt:variant>
      <vt:variant>
        <vt:lpwstr>_Toc270078035</vt:lpwstr>
      </vt:variant>
      <vt:variant>
        <vt:i4>1769525</vt:i4>
      </vt:variant>
      <vt:variant>
        <vt:i4>305</vt:i4>
      </vt:variant>
      <vt:variant>
        <vt:i4>0</vt:i4>
      </vt:variant>
      <vt:variant>
        <vt:i4>5</vt:i4>
      </vt:variant>
      <vt:variant>
        <vt:lpwstr/>
      </vt:variant>
      <vt:variant>
        <vt:lpwstr>_Toc270078034</vt:lpwstr>
      </vt:variant>
      <vt:variant>
        <vt:i4>1769525</vt:i4>
      </vt:variant>
      <vt:variant>
        <vt:i4>299</vt:i4>
      </vt:variant>
      <vt:variant>
        <vt:i4>0</vt:i4>
      </vt:variant>
      <vt:variant>
        <vt:i4>5</vt:i4>
      </vt:variant>
      <vt:variant>
        <vt:lpwstr/>
      </vt:variant>
      <vt:variant>
        <vt:lpwstr>_Toc270078033</vt:lpwstr>
      </vt:variant>
      <vt:variant>
        <vt:i4>1769525</vt:i4>
      </vt:variant>
      <vt:variant>
        <vt:i4>293</vt:i4>
      </vt:variant>
      <vt:variant>
        <vt:i4>0</vt:i4>
      </vt:variant>
      <vt:variant>
        <vt:i4>5</vt:i4>
      </vt:variant>
      <vt:variant>
        <vt:lpwstr/>
      </vt:variant>
      <vt:variant>
        <vt:lpwstr>_Toc270078032</vt:lpwstr>
      </vt:variant>
      <vt:variant>
        <vt:i4>1769525</vt:i4>
      </vt:variant>
      <vt:variant>
        <vt:i4>287</vt:i4>
      </vt:variant>
      <vt:variant>
        <vt:i4>0</vt:i4>
      </vt:variant>
      <vt:variant>
        <vt:i4>5</vt:i4>
      </vt:variant>
      <vt:variant>
        <vt:lpwstr/>
      </vt:variant>
      <vt:variant>
        <vt:lpwstr>_Toc270078031</vt:lpwstr>
      </vt:variant>
      <vt:variant>
        <vt:i4>1769525</vt:i4>
      </vt:variant>
      <vt:variant>
        <vt:i4>281</vt:i4>
      </vt:variant>
      <vt:variant>
        <vt:i4>0</vt:i4>
      </vt:variant>
      <vt:variant>
        <vt:i4>5</vt:i4>
      </vt:variant>
      <vt:variant>
        <vt:lpwstr/>
      </vt:variant>
      <vt:variant>
        <vt:lpwstr>_Toc270078030</vt:lpwstr>
      </vt:variant>
      <vt:variant>
        <vt:i4>1703989</vt:i4>
      </vt:variant>
      <vt:variant>
        <vt:i4>275</vt:i4>
      </vt:variant>
      <vt:variant>
        <vt:i4>0</vt:i4>
      </vt:variant>
      <vt:variant>
        <vt:i4>5</vt:i4>
      </vt:variant>
      <vt:variant>
        <vt:lpwstr/>
      </vt:variant>
      <vt:variant>
        <vt:lpwstr>_Toc270078029</vt:lpwstr>
      </vt:variant>
      <vt:variant>
        <vt:i4>1703989</vt:i4>
      </vt:variant>
      <vt:variant>
        <vt:i4>269</vt:i4>
      </vt:variant>
      <vt:variant>
        <vt:i4>0</vt:i4>
      </vt:variant>
      <vt:variant>
        <vt:i4>5</vt:i4>
      </vt:variant>
      <vt:variant>
        <vt:lpwstr/>
      </vt:variant>
      <vt:variant>
        <vt:lpwstr>_Toc270078028</vt:lpwstr>
      </vt:variant>
      <vt:variant>
        <vt:i4>1703989</vt:i4>
      </vt:variant>
      <vt:variant>
        <vt:i4>263</vt:i4>
      </vt:variant>
      <vt:variant>
        <vt:i4>0</vt:i4>
      </vt:variant>
      <vt:variant>
        <vt:i4>5</vt:i4>
      </vt:variant>
      <vt:variant>
        <vt:lpwstr/>
      </vt:variant>
      <vt:variant>
        <vt:lpwstr>_Toc270078027</vt:lpwstr>
      </vt:variant>
      <vt:variant>
        <vt:i4>1703989</vt:i4>
      </vt:variant>
      <vt:variant>
        <vt:i4>257</vt:i4>
      </vt:variant>
      <vt:variant>
        <vt:i4>0</vt:i4>
      </vt:variant>
      <vt:variant>
        <vt:i4>5</vt:i4>
      </vt:variant>
      <vt:variant>
        <vt:lpwstr/>
      </vt:variant>
      <vt:variant>
        <vt:lpwstr>_Toc270078026</vt:lpwstr>
      </vt:variant>
      <vt:variant>
        <vt:i4>1703989</vt:i4>
      </vt:variant>
      <vt:variant>
        <vt:i4>251</vt:i4>
      </vt:variant>
      <vt:variant>
        <vt:i4>0</vt:i4>
      </vt:variant>
      <vt:variant>
        <vt:i4>5</vt:i4>
      </vt:variant>
      <vt:variant>
        <vt:lpwstr/>
      </vt:variant>
      <vt:variant>
        <vt:lpwstr>_Toc270078025</vt:lpwstr>
      </vt:variant>
      <vt:variant>
        <vt:i4>1703989</vt:i4>
      </vt:variant>
      <vt:variant>
        <vt:i4>245</vt:i4>
      </vt:variant>
      <vt:variant>
        <vt:i4>0</vt:i4>
      </vt:variant>
      <vt:variant>
        <vt:i4>5</vt:i4>
      </vt:variant>
      <vt:variant>
        <vt:lpwstr/>
      </vt:variant>
      <vt:variant>
        <vt:lpwstr>_Toc270078024</vt:lpwstr>
      </vt:variant>
      <vt:variant>
        <vt:i4>1703989</vt:i4>
      </vt:variant>
      <vt:variant>
        <vt:i4>239</vt:i4>
      </vt:variant>
      <vt:variant>
        <vt:i4>0</vt:i4>
      </vt:variant>
      <vt:variant>
        <vt:i4>5</vt:i4>
      </vt:variant>
      <vt:variant>
        <vt:lpwstr/>
      </vt:variant>
      <vt:variant>
        <vt:lpwstr>_Toc270078023</vt:lpwstr>
      </vt:variant>
      <vt:variant>
        <vt:i4>1703989</vt:i4>
      </vt:variant>
      <vt:variant>
        <vt:i4>233</vt:i4>
      </vt:variant>
      <vt:variant>
        <vt:i4>0</vt:i4>
      </vt:variant>
      <vt:variant>
        <vt:i4>5</vt:i4>
      </vt:variant>
      <vt:variant>
        <vt:lpwstr/>
      </vt:variant>
      <vt:variant>
        <vt:lpwstr>_Toc270078022</vt:lpwstr>
      </vt:variant>
      <vt:variant>
        <vt:i4>1703989</vt:i4>
      </vt:variant>
      <vt:variant>
        <vt:i4>227</vt:i4>
      </vt:variant>
      <vt:variant>
        <vt:i4>0</vt:i4>
      </vt:variant>
      <vt:variant>
        <vt:i4>5</vt:i4>
      </vt:variant>
      <vt:variant>
        <vt:lpwstr/>
      </vt:variant>
      <vt:variant>
        <vt:lpwstr>_Toc270078021</vt:lpwstr>
      </vt:variant>
      <vt:variant>
        <vt:i4>1703989</vt:i4>
      </vt:variant>
      <vt:variant>
        <vt:i4>221</vt:i4>
      </vt:variant>
      <vt:variant>
        <vt:i4>0</vt:i4>
      </vt:variant>
      <vt:variant>
        <vt:i4>5</vt:i4>
      </vt:variant>
      <vt:variant>
        <vt:lpwstr/>
      </vt:variant>
      <vt:variant>
        <vt:lpwstr>_Toc270078020</vt:lpwstr>
      </vt:variant>
      <vt:variant>
        <vt:i4>1638453</vt:i4>
      </vt:variant>
      <vt:variant>
        <vt:i4>215</vt:i4>
      </vt:variant>
      <vt:variant>
        <vt:i4>0</vt:i4>
      </vt:variant>
      <vt:variant>
        <vt:i4>5</vt:i4>
      </vt:variant>
      <vt:variant>
        <vt:lpwstr/>
      </vt:variant>
      <vt:variant>
        <vt:lpwstr>_Toc270078019</vt:lpwstr>
      </vt:variant>
      <vt:variant>
        <vt:i4>1638453</vt:i4>
      </vt:variant>
      <vt:variant>
        <vt:i4>209</vt:i4>
      </vt:variant>
      <vt:variant>
        <vt:i4>0</vt:i4>
      </vt:variant>
      <vt:variant>
        <vt:i4>5</vt:i4>
      </vt:variant>
      <vt:variant>
        <vt:lpwstr/>
      </vt:variant>
      <vt:variant>
        <vt:lpwstr>_Toc270078018</vt:lpwstr>
      </vt:variant>
      <vt:variant>
        <vt:i4>1638453</vt:i4>
      </vt:variant>
      <vt:variant>
        <vt:i4>203</vt:i4>
      </vt:variant>
      <vt:variant>
        <vt:i4>0</vt:i4>
      </vt:variant>
      <vt:variant>
        <vt:i4>5</vt:i4>
      </vt:variant>
      <vt:variant>
        <vt:lpwstr/>
      </vt:variant>
      <vt:variant>
        <vt:lpwstr>_Toc270078017</vt:lpwstr>
      </vt:variant>
      <vt:variant>
        <vt:i4>1638453</vt:i4>
      </vt:variant>
      <vt:variant>
        <vt:i4>197</vt:i4>
      </vt:variant>
      <vt:variant>
        <vt:i4>0</vt:i4>
      </vt:variant>
      <vt:variant>
        <vt:i4>5</vt:i4>
      </vt:variant>
      <vt:variant>
        <vt:lpwstr/>
      </vt:variant>
      <vt:variant>
        <vt:lpwstr>_Toc270078016</vt:lpwstr>
      </vt:variant>
      <vt:variant>
        <vt:i4>1638453</vt:i4>
      </vt:variant>
      <vt:variant>
        <vt:i4>191</vt:i4>
      </vt:variant>
      <vt:variant>
        <vt:i4>0</vt:i4>
      </vt:variant>
      <vt:variant>
        <vt:i4>5</vt:i4>
      </vt:variant>
      <vt:variant>
        <vt:lpwstr/>
      </vt:variant>
      <vt:variant>
        <vt:lpwstr>_Toc270078015</vt:lpwstr>
      </vt:variant>
      <vt:variant>
        <vt:i4>1638453</vt:i4>
      </vt:variant>
      <vt:variant>
        <vt:i4>185</vt:i4>
      </vt:variant>
      <vt:variant>
        <vt:i4>0</vt:i4>
      </vt:variant>
      <vt:variant>
        <vt:i4>5</vt:i4>
      </vt:variant>
      <vt:variant>
        <vt:lpwstr/>
      </vt:variant>
      <vt:variant>
        <vt:lpwstr>_Toc270078014</vt:lpwstr>
      </vt:variant>
      <vt:variant>
        <vt:i4>1638453</vt:i4>
      </vt:variant>
      <vt:variant>
        <vt:i4>179</vt:i4>
      </vt:variant>
      <vt:variant>
        <vt:i4>0</vt:i4>
      </vt:variant>
      <vt:variant>
        <vt:i4>5</vt:i4>
      </vt:variant>
      <vt:variant>
        <vt:lpwstr/>
      </vt:variant>
      <vt:variant>
        <vt:lpwstr>_Toc270078013</vt:lpwstr>
      </vt:variant>
      <vt:variant>
        <vt:i4>1638453</vt:i4>
      </vt:variant>
      <vt:variant>
        <vt:i4>173</vt:i4>
      </vt:variant>
      <vt:variant>
        <vt:i4>0</vt:i4>
      </vt:variant>
      <vt:variant>
        <vt:i4>5</vt:i4>
      </vt:variant>
      <vt:variant>
        <vt:lpwstr/>
      </vt:variant>
      <vt:variant>
        <vt:lpwstr>_Toc270078012</vt:lpwstr>
      </vt:variant>
      <vt:variant>
        <vt:i4>1638453</vt:i4>
      </vt:variant>
      <vt:variant>
        <vt:i4>167</vt:i4>
      </vt:variant>
      <vt:variant>
        <vt:i4>0</vt:i4>
      </vt:variant>
      <vt:variant>
        <vt:i4>5</vt:i4>
      </vt:variant>
      <vt:variant>
        <vt:lpwstr/>
      </vt:variant>
      <vt:variant>
        <vt:lpwstr>_Toc270078011</vt:lpwstr>
      </vt:variant>
      <vt:variant>
        <vt:i4>1638453</vt:i4>
      </vt:variant>
      <vt:variant>
        <vt:i4>161</vt:i4>
      </vt:variant>
      <vt:variant>
        <vt:i4>0</vt:i4>
      </vt:variant>
      <vt:variant>
        <vt:i4>5</vt:i4>
      </vt:variant>
      <vt:variant>
        <vt:lpwstr/>
      </vt:variant>
      <vt:variant>
        <vt:lpwstr>_Toc270078010</vt:lpwstr>
      </vt:variant>
      <vt:variant>
        <vt:i4>1572917</vt:i4>
      </vt:variant>
      <vt:variant>
        <vt:i4>155</vt:i4>
      </vt:variant>
      <vt:variant>
        <vt:i4>0</vt:i4>
      </vt:variant>
      <vt:variant>
        <vt:i4>5</vt:i4>
      </vt:variant>
      <vt:variant>
        <vt:lpwstr/>
      </vt:variant>
      <vt:variant>
        <vt:lpwstr>_Toc270078009</vt:lpwstr>
      </vt:variant>
      <vt:variant>
        <vt:i4>1572917</vt:i4>
      </vt:variant>
      <vt:variant>
        <vt:i4>149</vt:i4>
      </vt:variant>
      <vt:variant>
        <vt:i4>0</vt:i4>
      </vt:variant>
      <vt:variant>
        <vt:i4>5</vt:i4>
      </vt:variant>
      <vt:variant>
        <vt:lpwstr/>
      </vt:variant>
      <vt:variant>
        <vt:lpwstr>_Toc270078008</vt:lpwstr>
      </vt:variant>
      <vt:variant>
        <vt:i4>1572917</vt:i4>
      </vt:variant>
      <vt:variant>
        <vt:i4>143</vt:i4>
      </vt:variant>
      <vt:variant>
        <vt:i4>0</vt:i4>
      </vt:variant>
      <vt:variant>
        <vt:i4>5</vt:i4>
      </vt:variant>
      <vt:variant>
        <vt:lpwstr/>
      </vt:variant>
      <vt:variant>
        <vt:lpwstr>_Toc270078007</vt:lpwstr>
      </vt:variant>
      <vt:variant>
        <vt:i4>1572917</vt:i4>
      </vt:variant>
      <vt:variant>
        <vt:i4>137</vt:i4>
      </vt:variant>
      <vt:variant>
        <vt:i4>0</vt:i4>
      </vt:variant>
      <vt:variant>
        <vt:i4>5</vt:i4>
      </vt:variant>
      <vt:variant>
        <vt:lpwstr/>
      </vt:variant>
      <vt:variant>
        <vt:lpwstr>_Toc270078006</vt:lpwstr>
      </vt:variant>
      <vt:variant>
        <vt:i4>1572917</vt:i4>
      </vt:variant>
      <vt:variant>
        <vt:i4>131</vt:i4>
      </vt:variant>
      <vt:variant>
        <vt:i4>0</vt:i4>
      </vt:variant>
      <vt:variant>
        <vt:i4>5</vt:i4>
      </vt:variant>
      <vt:variant>
        <vt:lpwstr/>
      </vt:variant>
      <vt:variant>
        <vt:lpwstr>_Toc270078005</vt:lpwstr>
      </vt:variant>
      <vt:variant>
        <vt:i4>1572917</vt:i4>
      </vt:variant>
      <vt:variant>
        <vt:i4>125</vt:i4>
      </vt:variant>
      <vt:variant>
        <vt:i4>0</vt:i4>
      </vt:variant>
      <vt:variant>
        <vt:i4>5</vt:i4>
      </vt:variant>
      <vt:variant>
        <vt:lpwstr/>
      </vt:variant>
      <vt:variant>
        <vt:lpwstr>_Toc270078004</vt:lpwstr>
      </vt:variant>
      <vt:variant>
        <vt:i4>1572917</vt:i4>
      </vt:variant>
      <vt:variant>
        <vt:i4>119</vt:i4>
      </vt:variant>
      <vt:variant>
        <vt:i4>0</vt:i4>
      </vt:variant>
      <vt:variant>
        <vt:i4>5</vt:i4>
      </vt:variant>
      <vt:variant>
        <vt:lpwstr/>
      </vt:variant>
      <vt:variant>
        <vt:lpwstr>_Toc270078003</vt:lpwstr>
      </vt:variant>
      <vt:variant>
        <vt:i4>1572917</vt:i4>
      </vt:variant>
      <vt:variant>
        <vt:i4>113</vt:i4>
      </vt:variant>
      <vt:variant>
        <vt:i4>0</vt:i4>
      </vt:variant>
      <vt:variant>
        <vt:i4>5</vt:i4>
      </vt:variant>
      <vt:variant>
        <vt:lpwstr/>
      </vt:variant>
      <vt:variant>
        <vt:lpwstr>_Toc270078002</vt:lpwstr>
      </vt:variant>
      <vt:variant>
        <vt:i4>1572917</vt:i4>
      </vt:variant>
      <vt:variant>
        <vt:i4>107</vt:i4>
      </vt:variant>
      <vt:variant>
        <vt:i4>0</vt:i4>
      </vt:variant>
      <vt:variant>
        <vt:i4>5</vt:i4>
      </vt:variant>
      <vt:variant>
        <vt:lpwstr/>
      </vt:variant>
      <vt:variant>
        <vt:lpwstr>_Toc270078001</vt:lpwstr>
      </vt:variant>
      <vt:variant>
        <vt:i4>1572917</vt:i4>
      </vt:variant>
      <vt:variant>
        <vt:i4>101</vt:i4>
      </vt:variant>
      <vt:variant>
        <vt:i4>0</vt:i4>
      </vt:variant>
      <vt:variant>
        <vt:i4>5</vt:i4>
      </vt:variant>
      <vt:variant>
        <vt:lpwstr/>
      </vt:variant>
      <vt:variant>
        <vt:lpwstr>_Toc270078000</vt:lpwstr>
      </vt:variant>
      <vt:variant>
        <vt:i4>1966140</vt:i4>
      </vt:variant>
      <vt:variant>
        <vt:i4>95</vt:i4>
      </vt:variant>
      <vt:variant>
        <vt:i4>0</vt:i4>
      </vt:variant>
      <vt:variant>
        <vt:i4>5</vt:i4>
      </vt:variant>
      <vt:variant>
        <vt:lpwstr/>
      </vt:variant>
      <vt:variant>
        <vt:lpwstr>_Toc270077999</vt:lpwstr>
      </vt:variant>
      <vt:variant>
        <vt:i4>1966140</vt:i4>
      </vt:variant>
      <vt:variant>
        <vt:i4>89</vt:i4>
      </vt:variant>
      <vt:variant>
        <vt:i4>0</vt:i4>
      </vt:variant>
      <vt:variant>
        <vt:i4>5</vt:i4>
      </vt:variant>
      <vt:variant>
        <vt:lpwstr/>
      </vt:variant>
      <vt:variant>
        <vt:lpwstr>_Toc270077998</vt:lpwstr>
      </vt:variant>
      <vt:variant>
        <vt:i4>1966140</vt:i4>
      </vt:variant>
      <vt:variant>
        <vt:i4>83</vt:i4>
      </vt:variant>
      <vt:variant>
        <vt:i4>0</vt:i4>
      </vt:variant>
      <vt:variant>
        <vt:i4>5</vt:i4>
      </vt:variant>
      <vt:variant>
        <vt:lpwstr/>
      </vt:variant>
      <vt:variant>
        <vt:lpwstr>_Toc270077997</vt:lpwstr>
      </vt:variant>
      <vt:variant>
        <vt:i4>1966140</vt:i4>
      </vt:variant>
      <vt:variant>
        <vt:i4>77</vt:i4>
      </vt:variant>
      <vt:variant>
        <vt:i4>0</vt:i4>
      </vt:variant>
      <vt:variant>
        <vt:i4>5</vt:i4>
      </vt:variant>
      <vt:variant>
        <vt:lpwstr/>
      </vt:variant>
      <vt:variant>
        <vt:lpwstr>_Toc270077996</vt:lpwstr>
      </vt:variant>
      <vt:variant>
        <vt:i4>1966140</vt:i4>
      </vt:variant>
      <vt:variant>
        <vt:i4>71</vt:i4>
      </vt:variant>
      <vt:variant>
        <vt:i4>0</vt:i4>
      </vt:variant>
      <vt:variant>
        <vt:i4>5</vt:i4>
      </vt:variant>
      <vt:variant>
        <vt:lpwstr/>
      </vt:variant>
      <vt:variant>
        <vt:lpwstr>_Toc270077995</vt:lpwstr>
      </vt:variant>
      <vt:variant>
        <vt:i4>1966140</vt:i4>
      </vt:variant>
      <vt:variant>
        <vt:i4>65</vt:i4>
      </vt:variant>
      <vt:variant>
        <vt:i4>0</vt:i4>
      </vt:variant>
      <vt:variant>
        <vt:i4>5</vt:i4>
      </vt:variant>
      <vt:variant>
        <vt:lpwstr/>
      </vt:variant>
      <vt:variant>
        <vt:lpwstr>_Toc270077994</vt:lpwstr>
      </vt:variant>
      <vt:variant>
        <vt:i4>1966140</vt:i4>
      </vt:variant>
      <vt:variant>
        <vt:i4>59</vt:i4>
      </vt:variant>
      <vt:variant>
        <vt:i4>0</vt:i4>
      </vt:variant>
      <vt:variant>
        <vt:i4>5</vt:i4>
      </vt:variant>
      <vt:variant>
        <vt:lpwstr/>
      </vt:variant>
      <vt:variant>
        <vt:lpwstr>_Toc270077993</vt:lpwstr>
      </vt:variant>
      <vt:variant>
        <vt:i4>1966140</vt:i4>
      </vt:variant>
      <vt:variant>
        <vt:i4>53</vt:i4>
      </vt:variant>
      <vt:variant>
        <vt:i4>0</vt:i4>
      </vt:variant>
      <vt:variant>
        <vt:i4>5</vt:i4>
      </vt:variant>
      <vt:variant>
        <vt:lpwstr/>
      </vt:variant>
      <vt:variant>
        <vt:lpwstr>_Toc270077992</vt:lpwstr>
      </vt:variant>
      <vt:variant>
        <vt:i4>1966140</vt:i4>
      </vt:variant>
      <vt:variant>
        <vt:i4>47</vt:i4>
      </vt:variant>
      <vt:variant>
        <vt:i4>0</vt:i4>
      </vt:variant>
      <vt:variant>
        <vt:i4>5</vt:i4>
      </vt:variant>
      <vt:variant>
        <vt:lpwstr/>
      </vt:variant>
      <vt:variant>
        <vt:lpwstr>_Toc270077991</vt:lpwstr>
      </vt:variant>
      <vt:variant>
        <vt:i4>1966140</vt:i4>
      </vt:variant>
      <vt:variant>
        <vt:i4>41</vt:i4>
      </vt:variant>
      <vt:variant>
        <vt:i4>0</vt:i4>
      </vt:variant>
      <vt:variant>
        <vt:i4>5</vt:i4>
      </vt:variant>
      <vt:variant>
        <vt:lpwstr/>
      </vt:variant>
      <vt:variant>
        <vt:lpwstr>_Toc270077990</vt:lpwstr>
      </vt:variant>
      <vt:variant>
        <vt:i4>2031676</vt:i4>
      </vt:variant>
      <vt:variant>
        <vt:i4>35</vt:i4>
      </vt:variant>
      <vt:variant>
        <vt:i4>0</vt:i4>
      </vt:variant>
      <vt:variant>
        <vt:i4>5</vt:i4>
      </vt:variant>
      <vt:variant>
        <vt:lpwstr/>
      </vt:variant>
      <vt:variant>
        <vt:lpwstr>_Toc270077989</vt:lpwstr>
      </vt:variant>
      <vt:variant>
        <vt:i4>2031676</vt:i4>
      </vt:variant>
      <vt:variant>
        <vt:i4>29</vt:i4>
      </vt:variant>
      <vt:variant>
        <vt:i4>0</vt:i4>
      </vt:variant>
      <vt:variant>
        <vt:i4>5</vt:i4>
      </vt:variant>
      <vt:variant>
        <vt:lpwstr/>
      </vt:variant>
      <vt:variant>
        <vt:lpwstr>_Toc270077988</vt:lpwstr>
      </vt:variant>
      <vt:variant>
        <vt:i4>2031676</vt:i4>
      </vt:variant>
      <vt:variant>
        <vt:i4>23</vt:i4>
      </vt:variant>
      <vt:variant>
        <vt:i4>0</vt:i4>
      </vt:variant>
      <vt:variant>
        <vt:i4>5</vt:i4>
      </vt:variant>
      <vt:variant>
        <vt:lpwstr/>
      </vt:variant>
      <vt:variant>
        <vt:lpwstr>_Toc270077987</vt:lpwstr>
      </vt:variant>
      <vt:variant>
        <vt:i4>2031676</vt:i4>
      </vt:variant>
      <vt:variant>
        <vt:i4>17</vt:i4>
      </vt:variant>
      <vt:variant>
        <vt:i4>0</vt:i4>
      </vt:variant>
      <vt:variant>
        <vt:i4>5</vt:i4>
      </vt:variant>
      <vt:variant>
        <vt:lpwstr/>
      </vt:variant>
      <vt:variant>
        <vt:lpwstr>_Toc270077986</vt:lpwstr>
      </vt:variant>
      <vt:variant>
        <vt:i4>2031676</vt:i4>
      </vt:variant>
      <vt:variant>
        <vt:i4>11</vt:i4>
      </vt:variant>
      <vt:variant>
        <vt:i4>0</vt:i4>
      </vt:variant>
      <vt:variant>
        <vt:i4>5</vt:i4>
      </vt:variant>
      <vt:variant>
        <vt:lpwstr/>
      </vt:variant>
      <vt:variant>
        <vt:lpwstr>_Toc270077985</vt:lpwstr>
      </vt:variant>
      <vt:variant>
        <vt:i4>2031676</vt:i4>
      </vt:variant>
      <vt:variant>
        <vt:i4>5</vt:i4>
      </vt:variant>
      <vt:variant>
        <vt:i4>0</vt:i4>
      </vt:variant>
      <vt:variant>
        <vt:i4>5</vt:i4>
      </vt:variant>
      <vt:variant>
        <vt:lpwstr/>
      </vt:variant>
      <vt:variant>
        <vt:lpwstr>_Toc270077984</vt:lpwstr>
      </vt:variant>
      <vt:variant>
        <vt:i4>3407983</vt:i4>
      </vt:variant>
      <vt:variant>
        <vt:i4>0</vt:i4>
      </vt:variant>
      <vt:variant>
        <vt:i4>0</vt:i4>
      </vt:variant>
      <vt:variant>
        <vt:i4>5</vt:i4>
      </vt:variant>
      <vt:variant>
        <vt:lpwstr>http://www.irba.co.za/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Nicolette Simons;Sandy van Esch;Derek Spavins</dc:creator>
  <cp:lastModifiedBy>Nicki Bester</cp:lastModifiedBy>
  <cp:revision>2</cp:revision>
  <cp:lastPrinted>2016-02-18T14:16:00Z</cp:lastPrinted>
  <dcterms:created xsi:type="dcterms:W3CDTF">2016-05-12T10:52:00Z</dcterms:created>
  <dcterms:modified xsi:type="dcterms:W3CDTF">2016-05-12T10:52:00Z</dcterms:modified>
</cp:coreProperties>
</file>