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0552BC" w14:paraId="08B06F63" w14:textId="77777777" w:rsidTr="000552BC">
        <w:tc>
          <w:tcPr>
            <w:tcW w:w="9736" w:type="dxa"/>
            <w:tcBorders>
              <w:top w:val="single" w:sz="4" w:space="0" w:color="auto"/>
              <w:left w:val="nil"/>
              <w:bottom w:val="single" w:sz="4" w:space="0" w:color="auto"/>
              <w:right w:val="nil"/>
            </w:tcBorders>
          </w:tcPr>
          <w:p w14:paraId="1E9657BB" w14:textId="470D528C" w:rsidR="000552BC" w:rsidRDefault="000552BC" w:rsidP="000552BC">
            <w:pPr>
              <w:jc w:val="center"/>
              <w:rPr>
                <w:rFonts w:ascii="Arial" w:hAnsi="Arial" w:cs="Arial"/>
              </w:rPr>
            </w:pPr>
            <w:r w:rsidRPr="00F76271">
              <w:rPr>
                <w:rFonts w:ascii="Arial" w:hAnsi="Arial" w:cs="Arial"/>
                <w:b/>
                <w:bCs/>
                <w:color w:val="CC0000"/>
                <w:lang w:val="en-GB"/>
              </w:rPr>
              <w:t>INDEPENDENT REGULATORY BOARD FOR AUDITORS</w:t>
            </w:r>
          </w:p>
        </w:tc>
      </w:tr>
    </w:tbl>
    <w:p w14:paraId="61BB102D" w14:textId="77777777" w:rsidR="00981C35" w:rsidRPr="00F76271" w:rsidRDefault="00981C35" w:rsidP="00FC675C">
      <w:pPr>
        <w:spacing w:after="120"/>
        <w:rPr>
          <w:rFonts w:ascii="Arial" w:hAnsi="Arial" w:cs="Arial"/>
        </w:rPr>
      </w:pPr>
    </w:p>
    <w:tbl>
      <w:tblPr>
        <w:tblStyle w:val="TableGrid"/>
        <w:tblW w:w="0" w:type="auto"/>
        <w:tblLook w:val="04A0" w:firstRow="1" w:lastRow="0" w:firstColumn="1" w:lastColumn="0" w:noHBand="0" w:noVBand="1"/>
      </w:tblPr>
      <w:tblGrid>
        <w:gridCol w:w="9736"/>
      </w:tblGrid>
      <w:tr w:rsidR="000552BC" w14:paraId="17EBD4E9" w14:textId="77777777" w:rsidTr="00863E80">
        <w:tc>
          <w:tcPr>
            <w:tcW w:w="9736" w:type="dxa"/>
            <w:tcBorders>
              <w:top w:val="nil"/>
              <w:left w:val="nil"/>
              <w:bottom w:val="nil"/>
              <w:right w:val="nil"/>
            </w:tcBorders>
          </w:tcPr>
          <w:p w14:paraId="432F0F25" w14:textId="77777777" w:rsidR="000552BC" w:rsidRPr="00F76271" w:rsidRDefault="000552BC" w:rsidP="000552BC">
            <w:pPr>
              <w:spacing w:after="120"/>
              <w:jc w:val="center"/>
              <w:rPr>
                <w:rFonts w:ascii="Arial" w:hAnsi="Arial" w:cs="Arial"/>
                <w:b/>
                <w:bCs/>
                <w:color w:val="000000"/>
                <w:sz w:val="22"/>
                <w:szCs w:val="22"/>
              </w:rPr>
            </w:pPr>
            <w:r>
              <w:rPr>
                <w:rFonts w:ascii="Arial" w:hAnsi="Arial" w:cs="Arial"/>
                <w:b/>
                <w:sz w:val="22"/>
                <w:szCs w:val="22"/>
              </w:rPr>
              <w:t xml:space="preserve">Withdrawal of SASAE 3502 (Revised), </w:t>
            </w:r>
            <w:r w:rsidRPr="00004AA9">
              <w:rPr>
                <w:rFonts w:ascii="Arial" w:hAnsi="Arial" w:cs="Arial"/>
                <w:b/>
                <w:bCs/>
                <w:i/>
                <w:sz w:val="22"/>
                <w:szCs w:val="22"/>
                <w:lang w:val="en-ZA"/>
              </w:rPr>
              <w:t>Assurance Engagements on Broad-Based Black Economic Empowerment Verification Certificates</w:t>
            </w:r>
          </w:p>
          <w:p w14:paraId="7F64C59F" w14:textId="4542E250" w:rsidR="000552BC" w:rsidRPr="00F76271" w:rsidRDefault="00B756AB" w:rsidP="000552BC">
            <w:pPr>
              <w:spacing w:before="120" w:after="120"/>
              <w:jc w:val="center"/>
              <w:rPr>
                <w:rFonts w:ascii="Arial" w:hAnsi="Arial" w:cs="Arial"/>
                <w:sz w:val="22"/>
                <w:szCs w:val="22"/>
                <w:lang w:val="en-GB"/>
              </w:rPr>
            </w:pPr>
            <w:r>
              <w:rPr>
                <w:rFonts w:ascii="Arial" w:hAnsi="Arial" w:cs="Arial"/>
                <w:sz w:val="22"/>
                <w:szCs w:val="22"/>
                <w:lang w:val="en-GB"/>
              </w:rPr>
              <w:t>Johannesburg / 24</w:t>
            </w:r>
            <w:r w:rsidR="000552BC">
              <w:rPr>
                <w:rFonts w:ascii="Arial" w:hAnsi="Arial" w:cs="Arial"/>
                <w:sz w:val="22"/>
                <w:szCs w:val="22"/>
                <w:lang w:val="en-GB"/>
              </w:rPr>
              <w:t xml:space="preserve"> February 2017</w:t>
            </w:r>
          </w:p>
          <w:p w14:paraId="52EA86B4" w14:textId="77777777" w:rsidR="000552BC" w:rsidRDefault="000552BC" w:rsidP="000552BC">
            <w:pPr>
              <w:spacing w:after="120"/>
              <w:jc w:val="both"/>
            </w:pPr>
          </w:p>
          <w:p w14:paraId="0A3E9264" w14:textId="77777777" w:rsidR="000552BC" w:rsidRDefault="000552BC" w:rsidP="000552BC">
            <w:pPr>
              <w:pStyle w:val="Title"/>
              <w:spacing w:after="120"/>
              <w:ind w:left="0"/>
              <w:jc w:val="both"/>
              <w:rPr>
                <w:rFonts w:ascii="Arial" w:hAnsi="Arial" w:cs="Arial"/>
                <w:b w:val="0"/>
              </w:rPr>
            </w:pPr>
            <w:r>
              <w:rPr>
                <w:rFonts w:ascii="Arial" w:hAnsi="Arial" w:cs="Arial"/>
                <w:b w:val="0"/>
              </w:rPr>
              <w:t xml:space="preserve">The IRBA has been regulating B-BBEE approved registered auditors (BARs), in relation to their provision of B-BBEE assurance services, since their mandate to do so was defined in Statement 005, </w:t>
            </w:r>
            <w:r>
              <w:rPr>
                <w:rFonts w:ascii="Arial" w:hAnsi="Arial" w:cs="Arial"/>
                <w:b w:val="0"/>
                <w:i/>
              </w:rPr>
              <w:t>Broad-Based Black Economic Empowerment Verification</w:t>
            </w:r>
            <w:r>
              <w:rPr>
                <w:rFonts w:ascii="Arial" w:hAnsi="Arial" w:cs="Arial"/>
                <w:b w:val="0"/>
              </w:rPr>
              <w:t>, which came into effect on 1 October 2011.</w:t>
            </w:r>
          </w:p>
          <w:p w14:paraId="1D82C87E" w14:textId="77777777" w:rsidR="000552BC" w:rsidRDefault="000552BC" w:rsidP="000552BC">
            <w:pPr>
              <w:pStyle w:val="Title"/>
              <w:spacing w:after="120"/>
              <w:ind w:left="0"/>
              <w:jc w:val="both"/>
              <w:rPr>
                <w:rFonts w:ascii="Arial" w:hAnsi="Arial" w:cs="Arial"/>
                <w:b w:val="0"/>
              </w:rPr>
            </w:pPr>
            <w:r>
              <w:rPr>
                <w:rFonts w:ascii="Arial" w:hAnsi="Arial" w:cs="Arial"/>
                <w:b w:val="0"/>
              </w:rPr>
              <w:t xml:space="preserve">To this end, South African Standard on Assurance Engagement (SASAE) 3502, </w:t>
            </w:r>
            <w:r>
              <w:rPr>
                <w:rFonts w:ascii="Arial" w:hAnsi="Arial" w:cs="Arial"/>
                <w:b w:val="0"/>
                <w:i/>
              </w:rPr>
              <w:t>Assurance Engagements on Broad-Based Black Economic Empowerment (B-BBEE) Verification Certificates,</w:t>
            </w:r>
            <w:r>
              <w:rPr>
                <w:rFonts w:ascii="Arial" w:hAnsi="Arial" w:cs="Arial"/>
                <w:b w:val="0"/>
              </w:rPr>
              <w:t xml:space="preserve"> was issued to provide BARs with guidance on these engagements. SASAE 3502 was effective for B-BBEE Verification Certificates issued on or after 31 December 2012. SASAE 3502 was revised in 2016 and was effective for B-BBEE Verification Certificates issued on or after 1 June 2016.</w:t>
            </w:r>
          </w:p>
          <w:p w14:paraId="3D524C29" w14:textId="1A653F47" w:rsidR="000552BC" w:rsidRDefault="000552BC" w:rsidP="000552BC">
            <w:pPr>
              <w:pStyle w:val="Title"/>
              <w:spacing w:after="120"/>
              <w:ind w:left="0"/>
              <w:jc w:val="both"/>
              <w:rPr>
                <w:rFonts w:ascii="Arial" w:hAnsi="Arial" w:cs="Arial"/>
                <w:b w:val="0"/>
              </w:rPr>
            </w:pPr>
            <w:r>
              <w:rPr>
                <w:rFonts w:ascii="Arial" w:hAnsi="Arial" w:cs="Arial"/>
                <w:b w:val="0"/>
              </w:rPr>
              <w:t xml:space="preserve">The DTI and the IRBA entered into discussions for the IRBA to discontinue regulating the industry. A decision for the IRBA to withdraw from the regulation of the B-BBEE verification industry on 30 September 2016 was subsequently made. This decision was confirmed by the DTI in a </w:t>
            </w:r>
            <w:hyperlink r:id="rId6" w:history="1">
              <w:r w:rsidRPr="00722976">
                <w:rPr>
                  <w:rStyle w:val="Hyperlink"/>
                  <w:rFonts w:ascii="Arial" w:hAnsi="Arial" w:cs="Arial"/>
                  <w:b w:val="0"/>
                </w:rPr>
                <w:t>letter</w:t>
              </w:r>
            </w:hyperlink>
            <w:r>
              <w:rPr>
                <w:rFonts w:ascii="Arial" w:hAnsi="Arial" w:cs="Arial"/>
                <w:b w:val="0"/>
              </w:rPr>
              <w:t xml:space="preserve"> to the IRBA CEO, dated 26 July 2016, announcing that:</w:t>
            </w:r>
          </w:p>
          <w:p w14:paraId="19409830" w14:textId="6507576A" w:rsidR="000552BC" w:rsidRDefault="00863E80" w:rsidP="000552BC">
            <w:pPr>
              <w:pStyle w:val="Title"/>
              <w:spacing w:after="120"/>
              <w:ind w:left="720"/>
              <w:jc w:val="both"/>
              <w:rPr>
                <w:rFonts w:ascii="Arial" w:hAnsi="Arial" w:cs="Arial"/>
                <w:b w:val="0"/>
              </w:rPr>
            </w:pPr>
            <w:r>
              <w:rPr>
                <w:rFonts w:ascii="Arial" w:hAnsi="Arial" w:cs="Arial"/>
                <w:b w:val="0"/>
              </w:rPr>
              <w:t>'</w:t>
            </w:r>
            <w:r w:rsidR="000552BC">
              <w:rPr>
                <w:rFonts w:ascii="Arial" w:hAnsi="Arial" w:cs="Arial"/>
                <w:b w:val="0"/>
              </w:rPr>
              <w:t>As per the communique dated 04 March 2016 addressed to the Members of the IRBA, as of 30 September 2016, the IRBA will no longer be the 'Approved Regulatory Body' as per Code Series 000, Statement 005 of the Codes of Good Practice</w:t>
            </w:r>
            <w:r>
              <w:rPr>
                <w:rFonts w:ascii="Arial" w:hAnsi="Arial" w:cs="Arial"/>
                <w:b w:val="0"/>
              </w:rPr>
              <w:t>'</w:t>
            </w:r>
            <w:r w:rsidR="000552BC">
              <w:rPr>
                <w:rFonts w:ascii="Arial" w:hAnsi="Arial" w:cs="Arial"/>
                <w:b w:val="0"/>
              </w:rPr>
              <w:t xml:space="preserve"> …</w:t>
            </w:r>
          </w:p>
          <w:p w14:paraId="5E1B345D" w14:textId="77777777" w:rsidR="000552BC" w:rsidRDefault="000552BC" w:rsidP="000552BC">
            <w:pPr>
              <w:pStyle w:val="Title"/>
              <w:spacing w:after="120"/>
              <w:ind w:left="0"/>
              <w:jc w:val="both"/>
              <w:rPr>
                <w:rFonts w:ascii="Arial" w:hAnsi="Arial" w:cs="Arial"/>
                <w:b w:val="0"/>
              </w:rPr>
            </w:pPr>
            <w:r>
              <w:rPr>
                <w:rFonts w:ascii="Arial" w:hAnsi="Arial" w:cs="Arial"/>
                <w:b w:val="0"/>
              </w:rPr>
              <w:t>As a consequence, no new BARs were registered as from 1 April 2016.</w:t>
            </w:r>
          </w:p>
          <w:p w14:paraId="54B4C633" w14:textId="65B16582" w:rsidR="000552BC" w:rsidRDefault="000552BC" w:rsidP="000552BC">
            <w:pPr>
              <w:pStyle w:val="Title"/>
              <w:spacing w:after="120"/>
              <w:ind w:left="0"/>
              <w:jc w:val="both"/>
              <w:rPr>
                <w:rFonts w:ascii="Arial" w:hAnsi="Arial" w:cs="Arial"/>
                <w:b w:val="0"/>
              </w:rPr>
            </w:pPr>
            <w:r>
              <w:rPr>
                <w:rFonts w:ascii="Arial" w:hAnsi="Arial" w:cs="Arial"/>
                <w:b w:val="0"/>
              </w:rPr>
              <w:t xml:space="preserve">The IRBA communique issued on 2 August 2016, </w:t>
            </w:r>
            <w:hyperlink r:id="rId7" w:history="1">
              <w:r w:rsidRPr="002C5E7C">
                <w:rPr>
                  <w:rStyle w:val="Hyperlink"/>
                  <w:rFonts w:ascii="Arial" w:hAnsi="Arial" w:cs="Arial"/>
                  <w:b w:val="0"/>
                  <w:i/>
                </w:rPr>
                <w:t>Update on the Independe</w:t>
              </w:r>
              <w:r>
                <w:rPr>
                  <w:rStyle w:val="Hyperlink"/>
                  <w:rFonts w:ascii="Arial" w:hAnsi="Arial" w:cs="Arial"/>
                  <w:b w:val="0"/>
                  <w:i/>
                </w:rPr>
                <w:t>nt Regulatory Board for Auditor</w:t>
              </w:r>
              <w:r w:rsidR="00863E80">
                <w:rPr>
                  <w:rStyle w:val="Hyperlink"/>
                  <w:rFonts w:ascii="Arial" w:hAnsi="Arial" w:cs="Arial"/>
                  <w:b w:val="0"/>
                  <w:i/>
                </w:rPr>
                <w:t>s</w:t>
              </w:r>
              <w:r>
                <w:rPr>
                  <w:rStyle w:val="Hyperlink"/>
                  <w:rFonts w:ascii="Arial" w:hAnsi="Arial" w:cs="Arial"/>
                  <w:b w:val="0"/>
                  <w:i/>
                </w:rPr>
                <w:t>'</w:t>
              </w:r>
              <w:r w:rsidRPr="002C5E7C">
                <w:rPr>
                  <w:rStyle w:val="Hyperlink"/>
                  <w:rFonts w:ascii="Arial" w:hAnsi="Arial" w:cs="Arial"/>
                  <w:b w:val="0"/>
                  <w:i/>
                </w:rPr>
                <w:t xml:space="preserve"> (IRBA) withdrawal from the Regulation of the Broad-Based Black Economic Empowerment (B-BBEE) verification industry</w:t>
              </w:r>
            </w:hyperlink>
            <w:r>
              <w:rPr>
                <w:rFonts w:ascii="Arial" w:hAnsi="Arial" w:cs="Arial"/>
                <w:b w:val="0"/>
              </w:rPr>
              <w:t>, added that, with respect to assurance engagements that have been entered into prior to 30 September 2016, a transitional period of three (3) months (to 31 December 2016) would be allowed for the sign-off of the verification certificates for these engagements.</w:t>
            </w:r>
          </w:p>
          <w:p w14:paraId="36247A61" w14:textId="6FA9D04C" w:rsidR="000552BC" w:rsidRDefault="000552BC" w:rsidP="000552BC">
            <w:pPr>
              <w:pStyle w:val="Title"/>
              <w:spacing w:after="120"/>
              <w:ind w:left="0"/>
              <w:jc w:val="both"/>
              <w:rPr>
                <w:rFonts w:ascii="Arial" w:hAnsi="Arial" w:cs="Arial"/>
                <w:b w:val="0"/>
              </w:rPr>
            </w:pPr>
            <w:r>
              <w:rPr>
                <w:rFonts w:ascii="Arial" w:hAnsi="Arial" w:cs="Arial"/>
                <w:b w:val="0"/>
              </w:rPr>
              <w:t>As the objective, scope, work effort and reporting of an engagement performed under SANAS/DTI verification procedures are significantly different from the requirements of the IRBA</w:t>
            </w:r>
            <w:r w:rsidR="00863E80">
              <w:rPr>
                <w:rFonts w:ascii="Arial" w:hAnsi="Arial" w:cs="Arial"/>
                <w:b w:val="0"/>
              </w:rPr>
              <w:t>'</w:t>
            </w:r>
            <w:r>
              <w:rPr>
                <w:rFonts w:ascii="Arial" w:hAnsi="Arial" w:cs="Arial"/>
                <w:b w:val="0"/>
              </w:rPr>
              <w:t xml:space="preserve">s SASAE 3502 (Revised), SASAE 3502 (Revised) has been withdrawn. The effective date of withdrawal was 31 December 2016 for assurance engagements that had been entered into prior to 30 September 2016, while a transitional period of three (3) months (to 31 December 2016) had been allowed for the </w:t>
            </w:r>
            <w:r>
              <w:rPr>
                <w:rFonts w:ascii="Arial" w:hAnsi="Arial" w:cs="Arial"/>
                <w:b w:val="0"/>
                <w:u w:val="single"/>
              </w:rPr>
              <w:t>sign-off of the verification certificates</w:t>
            </w:r>
            <w:r>
              <w:rPr>
                <w:rFonts w:ascii="Arial" w:hAnsi="Arial" w:cs="Arial"/>
                <w:b w:val="0"/>
              </w:rPr>
              <w:t xml:space="preserve"> for those engagements.</w:t>
            </w:r>
          </w:p>
          <w:p w14:paraId="3077ABA3" w14:textId="77777777" w:rsidR="000552BC" w:rsidRDefault="000552BC" w:rsidP="000552BC">
            <w:pPr>
              <w:pStyle w:val="Title"/>
              <w:spacing w:after="120"/>
              <w:ind w:left="0"/>
              <w:jc w:val="both"/>
              <w:rPr>
                <w:rFonts w:ascii="Arial" w:hAnsi="Arial" w:cs="Arial"/>
                <w:b w:val="0"/>
              </w:rPr>
            </w:pPr>
            <w:r>
              <w:rPr>
                <w:rFonts w:ascii="Arial" w:hAnsi="Arial" w:cs="Arial"/>
                <w:b w:val="0"/>
              </w:rPr>
              <w:t>For the time being, SASAE 3502 (Revised) will remain on the IRBA website, for the purpose of inspections and investigations. A health warning will be prominently included to make it clear that SASAE 3502 (Revised) is no longer effective.</w:t>
            </w:r>
          </w:p>
          <w:p w14:paraId="7A00623B" w14:textId="77777777" w:rsidR="000552BC" w:rsidRPr="00D84D89" w:rsidRDefault="000552BC" w:rsidP="000552BC">
            <w:pPr>
              <w:pStyle w:val="Title"/>
              <w:spacing w:after="120"/>
              <w:ind w:left="0"/>
              <w:jc w:val="both"/>
              <w:rPr>
                <w:rFonts w:ascii="Arial" w:hAnsi="Arial" w:cs="Arial"/>
                <w:b w:val="0"/>
              </w:rPr>
            </w:pPr>
            <w:r>
              <w:rPr>
                <w:rFonts w:ascii="Arial" w:hAnsi="Arial" w:cs="Arial"/>
                <w:b w:val="0"/>
              </w:rPr>
              <w:t xml:space="preserve">SASAE 3502 (Revised), together with related communiques issued by the IRBA, is available </w:t>
            </w:r>
            <w:hyperlink r:id="rId8" w:history="1">
              <w:r w:rsidRPr="00FC675C">
                <w:rPr>
                  <w:rStyle w:val="Hyperlink"/>
                  <w:rFonts w:ascii="Arial" w:hAnsi="Arial" w:cs="Arial"/>
                  <w:b w:val="0"/>
                </w:rPr>
                <w:t>here</w:t>
              </w:r>
            </w:hyperlink>
            <w:r w:rsidRPr="00D84D89">
              <w:rPr>
                <w:rFonts w:ascii="Arial" w:hAnsi="Arial" w:cs="Arial"/>
                <w:b w:val="0"/>
              </w:rPr>
              <w:t>.</w:t>
            </w:r>
          </w:p>
          <w:p w14:paraId="7BC55F5A" w14:textId="77777777" w:rsidR="000552BC" w:rsidRPr="00D84D89" w:rsidRDefault="000552BC" w:rsidP="000552BC">
            <w:pPr>
              <w:pStyle w:val="NormalWeb"/>
              <w:spacing w:before="0" w:beforeAutospacing="0" w:after="120" w:afterAutospacing="0"/>
              <w:jc w:val="both"/>
              <w:rPr>
                <w:rFonts w:ascii="Arial" w:hAnsi="Arial" w:cs="Arial"/>
                <w:bCs/>
                <w:sz w:val="22"/>
                <w:szCs w:val="22"/>
              </w:rPr>
            </w:pPr>
            <w:r w:rsidRPr="00D84D89">
              <w:rPr>
                <w:rFonts w:ascii="Arial" w:hAnsi="Arial" w:cs="Arial"/>
                <w:bCs/>
                <w:sz w:val="22"/>
                <w:szCs w:val="22"/>
              </w:rPr>
              <w:t>Should you have any further queries</w:t>
            </w:r>
            <w:r>
              <w:rPr>
                <w:rFonts w:ascii="Arial" w:hAnsi="Arial" w:cs="Arial"/>
                <w:bCs/>
                <w:sz w:val="22"/>
                <w:szCs w:val="22"/>
              </w:rPr>
              <w:t>,</w:t>
            </w:r>
            <w:r w:rsidRPr="00D84D89">
              <w:rPr>
                <w:rFonts w:ascii="Arial" w:hAnsi="Arial" w:cs="Arial"/>
                <w:bCs/>
                <w:sz w:val="22"/>
                <w:szCs w:val="22"/>
              </w:rPr>
              <w:t xml:space="preserve"> please do not hesitate to contact the Standards Department by email</w:t>
            </w:r>
            <w:r>
              <w:rPr>
                <w:rFonts w:ascii="Arial" w:hAnsi="Arial" w:cs="Arial"/>
                <w:bCs/>
                <w:sz w:val="22"/>
                <w:szCs w:val="22"/>
              </w:rPr>
              <w:t xml:space="preserve"> at</w:t>
            </w:r>
            <w:r w:rsidRPr="00D84D89">
              <w:rPr>
                <w:rFonts w:ascii="Arial" w:hAnsi="Arial" w:cs="Arial"/>
                <w:bCs/>
                <w:sz w:val="22"/>
                <w:szCs w:val="22"/>
              </w:rPr>
              <w:t xml:space="preserve"> </w:t>
            </w:r>
            <w:hyperlink r:id="rId9" w:history="1">
              <w:r>
                <w:rPr>
                  <w:rStyle w:val="Hyperlink"/>
                  <w:rFonts w:ascii="Arial" w:hAnsi="Arial" w:cs="Arial"/>
                  <w:bCs/>
                  <w:sz w:val="22"/>
                  <w:szCs w:val="22"/>
                </w:rPr>
                <w:t>standards@irba.co.za</w:t>
              </w:r>
            </w:hyperlink>
            <w:r w:rsidRPr="00D84D89">
              <w:rPr>
                <w:rFonts w:ascii="Arial" w:hAnsi="Arial" w:cs="Arial"/>
                <w:bCs/>
                <w:sz w:val="22"/>
                <w:szCs w:val="22"/>
              </w:rPr>
              <w:t>.</w:t>
            </w:r>
          </w:p>
          <w:p w14:paraId="5DE7EB84" w14:textId="77777777" w:rsidR="000552BC" w:rsidRPr="00F76271" w:rsidRDefault="000552BC" w:rsidP="000552BC">
            <w:pPr>
              <w:spacing w:after="120"/>
              <w:jc w:val="both"/>
              <w:textAlignment w:val="top"/>
              <w:rPr>
                <w:rFonts w:ascii="Arial" w:hAnsi="Arial" w:cs="Arial"/>
                <w:b/>
                <w:sz w:val="22"/>
                <w:szCs w:val="22"/>
                <w:lang w:val="en-GB"/>
              </w:rPr>
            </w:pPr>
          </w:p>
          <w:p w14:paraId="25430F7B" w14:textId="77777777" w:rsidR="000552BC" w:rsidRPr="00F76271" w:rsidRDefault="000552BC" w:rsidP="000552BC">
            <w:pPr>
              <w:spacing w:after="120"/>
              <w:jc w:val="both"/>
              <w:textAlignment w:val="top"/>
              <w:rPr>
                <w:rFonts w:ascii="Arial" w:hAnsi="Arial" w:cs="Arial"/>
                <w:b/>
                <w:sz w:val="22"/>
                <w:szCs w:val="22"/>
                <w:lang w:val="en-GB"/>
              </w:rPr>
            </w:pPr>
          </w:p>
          <w:p w14:paraId="18B5A413" w14:textId="77777777" w:rsidR="000552BC" w:rsidRPr="00F76271" w:rsidRDefault="000552BC" w:rsidP="000552BC">
            <w:pPr>
              <w:spacing w:after="120"/>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0B641DD6" w14:textId="77777777" w:rsidR="000552BC" w:rsidRPr="00F76271" w:rsidRDefault="000552BC" w:rsidP="000552BC">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1AD93F4F" w14:textId="77777777" w:rsidR="000552BC" w:rsidRPr="00F76271" w:rsidRDefault="000552BC" w:rsidP="000552BC">
            <w:pPr>
              <w:spacing w:after="120"/>
              <w:jc w:val="both"/>
              <w:rPr>
                <w:rFonts w:ascii="Arial" w:hAnsi="Arial" w:cs="Arial"/>
                <w:b/>
                <w:i/>
                <w:noProof/>
                <w:sz w:val="20"/>
                <w:szCs w:val="20"/>
                <w:lang w:val="en-GB"/>
              </w:rPr>
            </w:pPr>
          </w:p>
          <w:p w14:paraId="1B5E85C1" w14:textId="77777777" w:rsidR="000552BC" w:rsidRPr="003F3563" w:rsidRDefault="000552BC" w:rsidP="000552BC">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56EE8832" w14:textId="615D87B0" w:rsidR="000552BC" w:rsidRPr="00863E80" w:rsidRDefault="000552BC" w:rsidP="000552BC">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bookmarkStart w:id="0" w:name="_GoBack"/>
        <w:bookmarkEnd w:id="0"/>
      </w:tr>
    </w:tbl>
    <w:p w14:paraId="23B92559" w14:textId="77777777" w:rsidR="00F76271" w:rsidRPr="00F76271" w:rsidRDefault="00F76271" w:rsidP="000552BC">
      <w:pPr>
        <w:spacing w:after="120"/>
        <w:jc w:val="both"/>
        <w:rPr>
          <w:rFonts w:ascii="Arial" w:hAnsi="Arial" w:cs="Arial"/>
        </w:rPr>
      </w:pPr>
    </w:p>
    <w:sectPr w:rsidR="00F76271"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3744"/>
    <w:multiLevelType w:val="multilevel"/>
    <w:tmpl w:val="B9A6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552BC"/>
    <w:rsid w:val="00057A7C"/>
    <w:rsid w:val="000E4900"/>
    <w:rsid w:val="00195D16"/>
    <w:rsid w:val="00287884"/>
    <w:rsid w:val="002A1E51"/>
    <w:rsid w:val="002C5E7C"/>
    <w:rsid w:val="00352133"/>
    <w:rsid w:val="00357C68"/>
    <w:rsid w:val="003F3563"/>
    <w:rsid w:val="00513971"/>
    <w:rsid w:val="00560FAA"/>
    <w:rsid w:val="0065433F"/>
    <w:rsid w:val="006A2A11"/>
    <w:rsid w:val="00722976"/>
    <w:rsid w:val="0073163B"/>
    <w:rsid w:val="007625AA"/>
    <w:rsid w:val="00794A42"/>
    <w:rsid w:val="00830FCD"/>
    <w:rsid w:val="00863E80"/>
    <w:rsid w:val="009413CF"/>
    <w:rsid w:val="00974286"/>
    <w:rsid w:val="00981C35"/>
    <w:rsid w:val="009E2D6A"/>
    <w:rsid w:val="00A1303E"/>
    <w:rsid w:val="00B10A09"/>
    <w:rsid w:val="00B65E9F"/>
    <w:rsid w:val="00B756AB"/>
    <w:rsid w:val="00B94082"/>
    <w:rsid w:val="00C038A3"/>
    <w:rsid w:val="00D308A9"/>
    <w:rsid w:val="00D5186B"/>
    <w:rsid w:val="00D84D89"/>
    <w:rsid w:val="00D9728A"/>
    <w:rsid w:val="00F545F7"/>
    <w:rsid w:val="00F76271"/>
    <w:rsid w:val="00FC42AC"/>
    <w:rsid w:val="00FC67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652C"/>
  <w15:docId w15:val="{CB75CE3F-614F-4232-AC5C-C18DD4EB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customStyle="1" w:styleId="apple-converted-space">
    <w:name w:val="apple-converted-space"/>
    <w:basedOn w:val="DefaultParagraphFont"/>
    <w:rsid w:val="0065433F"/>
  </w:style>
  <w:style w:type="character" w:styleId="CommentReference">
    <w:name w:val="annotation reference"/>
    <w:basedOn w:val="DefaultParagraphFont"/>
    <w:uiPriority w:val="99"/>
    <w:semiHidden/>
    <w:unhideWhenUsed/>
    <w:rsid w:val="0065433F"/>
    <w:rPr>
      <w:sz w:val="16"/>
      <w:szCs w:val="16"/>
    </w:rPr>
  </w:style>
  <w:style w:type="paragraph" w:styleId="CommentText">
    <w:name w:val="annotation text"/>
    <w:basedOn w:val="Normal"/>
    <w:link w:val="CommentTextChar"/>
    <w:uiPriority w:val="99"/>
    <w:semiHidden/>
    <w:unhideWhenUsed/>
    <w:rsid w:val="0065433F"/>
    <w:rPr>
      <w:sz w:val="20"/>
      <w:szCs w:val="20"/>
    </w:rPr>
  </w:style>
  <w:style w:type="character" w:customStyle="1" w:styleId="CommentTextChar">
    <w:name w:val="Comment Text Char"/>
    <w:basedOn w:val="DefaultParagraphFont"/>
    <w:link w:val="CommentText"/>
    <w:uiPriority w:val="99"/>
    <w:semiHidden/>
    <w:rsid w:val="0065433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5433F"/>
    <w:rPr>
      <w:b/>
      <w:bCs/>
    </w:rPr>
  </w:style>
  <w:style w:type="character" w:customStyle="1" w:styleId="CommentSubjectChar">
    <w:name w:val="Comment Subject Char"/>
    <w:basedOn w:val="CommentTextChar"/>
    <w:link w:val="CommentSubject"/>
    <w:uiPriority w:val="99"/>
    <w:semiHidden/>
    <w:rsid w:val="0065433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54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3F"/>
    <w:rPr>
      <w:rFonts w:ascii="Segoe UI" w:eastAsia="Times New Roman" w:hAnsi="Segoe UI" w:cs="Segoe UI"/>
      <w:sz w:val="18"/>
      <w:szCs w:val="18"/>
      <w:lang w:val="en-US"/>
    </w:rPr>
  </w:style>
  <w:style w:type="character" w:styleId="Strong">
    <w:name w:val="Strong"/>
    <w:basedOn w:val="DefaultParagraphFont"/>
    <w:uiPriority w:val="22"/>
    <w:qFormat/>
    <w:rsid w:val="00057A7C"/>
    <w:rPr>
      <w:b/>
      <w:bCs/>
    </w:rPr>
  </w:style>
  <w:style w:type="paragraph" w:styleId="Title">
    <w:name w:val="Title"/>
    <w:basedOn w:val="Normal"/>
    <w:link w:val="TitleChar"/>
    <w:qFormat/>
    <w:rsid w:val="00D84D89"/>
    <w:pPr>
      <w:ind w:left="567"/>
      <w:jc w:val="center"/>
    </w:pPr>
    <w:rPr>
      <w:b/>
      <w:bCs/>
      <w:sz w:val="22"/>
      <w:szCs w:val="22"/>
    </w:rPr>
  </w:style>
  <w:style w:type="character" w:customStyle="1" w:styleId="TitleChar">
    <w:name w:val="Title Char"/>
    <w:basedOn w:val="DefaultParagraphFont"/>
    <w:link w:val="Title"/>
    <w:rsid w:val="00D84D89"/>
    <w:rPr>
      <w:rFonts w:ascii="Times New Roman" w:eastAsia="Times New Roman" w:hAnsi="Times New Roman" w:cs="Times New Roman"/>
      <w:b/>
      <w:bCs/>
      <w:lang w:val="en-US"/>
    </w:rPr>
  </w:style>
  <w:style w:type="character" w:styleId="FollowedHyperlink">
    <w:name w:val="FollowedHyperlink"/>
    <w:basedOn w:val="DefaultParagraphFont"/>
    <w:uiPriority w:val="99"/>
    <w:semiHidden/>
    <w:unhideWhenUsed/>
    <w:rsid w:val="00C038A3"/>
    <w:rPr>
      <w:color w:val="800080" w:themeColor="followedHyperlink"/>
      <w:u w:val="single"/>
    </w:rPr>
  </w:style>
  <w:style w:type="table" w:styleId="TableGrid">
    <w:name w:val="Table Grid"/>
    <w:basedOn w:val="TableNormal"/>
    <w:uiPriority w:val="59"/>
    <w:rsid w:val="000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1784">
      <w:bodyDiv w:val="1"/>
      <w:marLeft w:val="0"/>
      <w:marRight w:val="0"/>
      <w:marTop w:val="0"/>
      <w:marBottom w:val="0"/>
      <w:divBdr>
        <w:top w:val="none" w:sz="0" w:space="0" w:color="auto"/>
        <w:left w:val="none" w:sz="0" w:space="0" w:color="auto"/>
        <w:bottom w:val="none" w:sz="0" w:space="0" w:color="auto"/>
        <w:right w:val="none" w:sz="0" w:space="0" w:color="auto"/>
      </w:divBdr>
    </w:div>
    <w:div w:id="790048470">
      <w:bodyDiv w:val="1"/>
      <w:marLeft w:val="0"/>
      <w:marRight w:val="0"/>
      <w:marTop w:val="0"/>
      <w:marBottom w:val="0"/>
      <w:divBdr>
        <w:top w:val="none" w:sz="0" w:space="0" w:color="auto"/>
        <w:left w:val="none" w:sz="0" w:space="0" w:color="auto"/>
        <w:bottom w:val="none" w:sz="0" w:space="0" w:color="auto"/>
        <w:right w:val="none" w:sz="0" w:space="0" w:color="auto"/>
      </w:divBdr>
    </w:div>
    <w:div w:id="890187856">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ba.co.za/guidance-to-ras/technical-guidance-for-auditors/other-assurance-including-b-bbee/b-bbee-verification-assurance" TargetMode="External"/><Relationship Id="rId3" Type="http://schemas.openxmlformats.org/officeDocument/2006/relationships/styles" Target="styles.xml"/><Relationship Id="rId7" Type="http://schemas.openxmlformats.org/officeDocument/2006/relationships/hyperlink" Target="https://www.irba.co.za/guidance-to-ras/technical-guidance-for-auditors/other-assurance-including-b-bbee/b-bbee-verification-assur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a.co.za/upload/Letter%20from%20DTI.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B2D2-2FC3-4357-B565-B3473CC1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5</cp:revision>
  <cp:lastPrinted>2017-02-21T09:00:00Z</cp:lastPrinted>
  <dcterms:created xsi:type="dcterms:W3CDTF">2017-02-21T11:49:00Z</dcterms:created>
  <dcterms:modified xsi:type="dcterms:W3CDTF">2017-02-23T14:53:00Z</dcterms:modified>
</cp:coreProperties>
</file>