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728A" w:rsidRPr="00F76271" w:rsidRDefault="00D9728A" w:rsidP="00935608">
      <w:pPr>
        <w:spacing w:before="120" w:after="120" w:line="312" w:lineRule="atLeast"/>
        <w:jc w:val="center"/>
        <w:rPr>
          <w:rFonts w:ascii="Arial" w:hAnsi="Arial" w:cs="Arial"/>
          <w:b/>
          <w:bCs/>
          <w:color w:val="000000"/>
          <w:lang w:val="en-GB"/>
        </w:rPr>
      </w:pPr>
    </w:p>
    <w:tbl>
      <w:tblPr>
        <w:tblStyle w:val="TableGrid"/>
        <w:tblW w:w="0" w:type="auto"/>
        <w:tblLook w:val="04A0" w:firstRow="1" w:lastRow="0" w:firstColumn="1" w:lastColumn="0" w:noHBand="0" w:noVBand="1"/>
      </w:tblPr>
      <w:tblGrid>
        <w:gridCol w:w="9736"/>
      </w:tblGrid>
      <w:tr w:rsidR="00935608" w:rsidTr="00935608">
        <w:tc>
          <w:tcPr>
            <w:tcW w:w="9736" w:type="dxa"/>
            <w:tcBorders>
              <w:top w:val="single" w:sz="4" w:space="0" w:color="auto"/>
              <w:left w:val="nil"/>
              <w:bottom w:val="single" w:sz="4" w:space="0" w:color="auto"/>
              <w:right w:val="nil"/>
            </w:tcBorders>
          </w:tcPr>
          <w:p w:rsidR="00935608" w:rsidRDefault="00935608" w:rsidP="00935608">
            <w:pPr>
              <w:jc w:val="center"/>
              <w:rPr>
                <w:rFonts w:ascii="Arial" w:hAnsi="Arial" w:cs="Arial"/>
              </w:rPr>
            </w:pPr>
            <w:r w:rsidRPr="00F76271">
              <w:rPr>
                <w:rFonts w:ascii="Arial" w:hAnsi="Arial" w:cs="Arial"/>
                <w:b/>
                <w:bCs/>
                <w:color w:val="CC0000"/>
                <w:lang w:val="en-GB"/>
              </w:rPr>
              <w:t>INDEPENDENT REGULATORY BOARD FOR AUDITORS</w:t>
            </w:r>
          </w:p>
        </w:tc>
      </w:tr>
    </w:tbl>
    <w:p w:rsidR="00F76271" w:rsidRDefault="00F76271">
      <w:pPr>
        <w:rPr>
          <w:rFonts w:ascii="Arial" w:hAnsi="Arial" w:cs="Arial"/>
        </w:rPr>
      </w:pPr>
    </w:p>
    <w:tbl>
      <w:tblPr>
        <w:tblStyle w:val="TableGrid"/>
        <w:tblW w:w="0" w:type="auto"/>
        <w:tblLook w:val="04A0" w:firstRow="1" w:lastRow="0" w:firstColumn="1" w:lastColumn="0" w:noHBand="0" w:noVBand="1"/>
      </w:tblPr>
      <w:tblGrid>
        <w:gridCol w:w="9736"/>
      </w:tblGrid>
      <w:tr w:rsidR="00935608" w:rsidTr="00935608">
        <w:tc>
          <w:tcPr>
            <w:tcW w:w="9736" w:type="dxa"/>
            <w:tcBorders>
              <w:top w:val="nil"/>
              <w:left w:val="nil"/>
              <w:bottom w:val="nil"/>
              <w:right w:val="nil"/>
            </w:tcBorders>
          </w:tcPr>
          <w:p w:rsidR="00935608" w:rsidRPr="003E6FCC" w:rsidRDefault="00935608" w:rsidP="00935608">
            <w:pPr>
              <w:spacing w:after="120"/>
              <w:jc w:val="center"/>
              <w:rPr>
                <w:rFonts w:ascii="Arial" w:hAnsi="Arial" w:cs="Arial"/>
                <w:b/>
                <w:bCs/>
                <w:color w:val="000000"/>
                <w:sz w:val="22"/>
                <w:szCs w:val="22"/>
              </w:rPr>
            </w:pPr>
            <w:r>
              <w:rPr>
                <w:rFonts w:ascii="Arial" w:hAnsi="Arial" w:cs="Arial"/>
                <w:b/>
                <w:sz w:val="22"/>
                <w:szCs w:val="22"/>
              </w:rPr>
              <w:t>Update</w:t>
            </w:r>
            <w:r w:rsidRPr="003E6FCC">
              <w:rPr>
                <w:rFonts w:ascii="Arial" w:hAnsi="Arial" w:cs="Arial"/>
                <w:b/>
                <w:sz w:val="22"/>
                <w:szCs w:val="22"/>
              </w:rPr>
              <w:t xml:space="preserve"> on the</w:t>
            </w:r>
            <w:r>
              <w:rPr>
                <w:rFonts w:ascii="Arial" w:hAnsi="Arial" w:cs="Arial"/>
                <w:b/>
                <w:sz w:val="22"/>
                <w:szCs w:val="22"/>
              </w:rPr>
              <w:t xml:space="preserve"> IRBA’s continued involvement in the </w:t>
            </w:r>
            <w:r w:rsidRPr="003E6FCC">
              <w:rPr>
                <w:rFonts w:ascii="Arial" w:hAnsi="Arial" w:cs="Arial"/>
                <w:b/>
                <w:sz w:val="22"/>
                <w:szCs w:val="22"/>
              </w:rPr>
              <w:t xml:space="preserve">Broad-Based Black Economic Empowerment </w:t>
            </w:r>
            <w:r>
              <w:rPr>
                <w:rFonts w:ascii="Arial" w:hAnsi="Arial" w:cs="Arial"/>
                <w:b/>
                <w:sz w:val="22"/>
                <w:szCs w:val="22"/>
              </w:rPr>
              <w:t>(B-BBEE) Verification Industry</w:t>
            </w:r>
          </w:p>
          <w:p w:rsidR="00935608" w:rsidRDefault="00935608" w:rsidP="00935608">
            <w:pPr>
              <w:spacing w:before="120" w:after="120"/>
              <w:jc w:val="center"/>
              <w:rPr>
                <w:rFonts w:ascii="Arial" w:hAnsi="Arial" w:cs="Arial"/>
                <w:sz w:val="22"/>
                <w:szCs w:val="22"/>
                <w:lang w:val="en-GB"/>
              </w:rPr>
            </w:pPr>
            <w:r>
              <w:rPr>
                <w:rFonts w:ascii="Arial" w:hAnsi="Arial" w:cs="Arial"/>
                <w:sz w:val="22"/>
                <w:szCs w:val="22"/>
                <w:lang w:val="en-GB"/>
              </w:rPr>
              <w:t>Johannesburg / 4 March 2016</w:t>
            </w:r>
          </w:p>
          <w:p w:rsidR="00935608" w:rsidRPr="00F76271" w:rsidRDefault="00935608" w:rsidP="00935608">
            <w:pPr>
              <w:spacing w:before="120" w:after="120"/>
              <w:jc w:val="center"/>
              <w:rPr>
                <w:rFonts w:ascii="Arial" w:hAnsi="Arial" w:cs="Arial"/>
                <w:sz w:val="22"/>
                <w:szCs w:val="22"/>
                <w:lang w:val="en-GB"/>
              </w:rPr>
            </w:pPr>
          </w:p>
          <w:p w:rsidR="00935608" w:rsidRDefault="00935608" w:rsidP="00935608">
            <w:pPr>
              <w:pStyle w:val="NormalWeb"/>
              <w:spacing w:before="0" w:beforeAutospacing="0" w:after="120" w:afterAutospacing="0"/>
              <w:jc w:val="both"/>
              <w:rPr>
                <w:rFonts w:ascii="Arial" w:hAnsi="Arial" w:cs="Arial"/>
                <w:sz w:val="22"/>
                <w:szCs w:val="22"/>
              </w:rPr>
            </w:pPr>
            <w:r>
              <w:rPr>
                <w:rFonts w:ascii="Arial" w:hAnsi="Arial" w:cs="Arial"/>
                <w:sz w:val="22"/>
                <w:szCs w:val="22"/>
              </w:rPr>
              <w:t xml:space="preserve">The Independent Regulatory Board for Auditors has been regulating B-BBEE Approved Registered Auditors (BARs), in relation to their provision of B-BBEE assurance services, since their mandate to do so was defined in Statement 005, </w:t>
            </w:r>
            <w:r>
              <w:rPr>
                <w:rFonts w:ascii="Arial" w:hAnsi="Arial" w:cs="Arial"/>
                <w:i/>
                <w:sz w:val="22"/>
                <w:szCs w:val="22"/>
              </w:rPr>
              <w:t>Broad-Based Black Economic Empowerment Verification,</w:t>
            </w:r>
            <w:r>
              <w:rPr>
                <w:rFonts w:ascii="Arial" w:hAnsi="Arial" w:cs="Arial"/>
                <w:sz w:val="22"/>
                <w:szCs w:val="22"/>
              </w:rPr>
              <w:t xml:space="preserve"> which came into effect on 1 October 2011.</w:t>
            </w:r>
          </w:p>
          <w:p w:rsidR="00935608" w:rsidRDefault="00935608" w:rsidP="00935608">
            <w:pPr>
              <w:pStyle w:val="NormalWeb"/>
              <w:spacing w:before="0" w:beforeAutospacing="0" w:after="120" w:afterAutospacing="0"/>
              <w:jc w:val="both"/>
              <w:rPr>
                <w:rFonts w:ascii="Arial" w:hAnsi="Arial" w:cs="Arial"/>
                <w:sz w:val="22"/>
                <w:szCs w:val="22"/>
              </w:rPr>
            </w:pPr>
            <w:r>
              <w:rPr>
                <w:rFonts w:ascii="Arial" w:hAnsi="Arial" w:cs="Arial"/>
                <w:sz w:val="22"/>
                <w:szCs w:val="22"/>
              </w:rPr>
              <w:t xml:space="preserve">Statement 005 still remains in effect, as detailed in the communique issued on 26 January 2015, </w:t>
            </w:r>
            <w:r>
              <w:rPr>
                <w:rFonts w:ascii="Arial" w:hAnsi="Arial" w:cs="Arial"/>
                <w:i/>
                <w:sz w:val="22"/>
                <w:szCs w:val="22"/>
              </w:rPr>
              <w:t>Clarification on B-BBEE Verification Engagements performed in terms of the 2013 Codes of Good Practice</w:t>
            </w:r>
            <w:r>
              <w:rPr>
                <w:rFonts w:ascii="Arial" w:hAnsi="Arial" w:cs="Arial"/>
                <w:sz w:val="22"/>
                <w:szCs w:val="22"/>
              </w:rPr>
              <w:t>.</w:t>
            </w:r>
          </w:p>
          <w:p w:rsidR="00935608" w:rsidRDefault="00935608" w:rsidP="00935608">
            <w:pPr>
              <w:pStyle w:val="NormalWeb"/>
              <w:spacing w:before="0" w:beforeAutospacing="0" w:after="120" w:afterAutospacing="0"/>
              <w:jc w:val="both"/>
              <w:rPr>
                <w:rFonts w:ascii="Arial" w:hAnsi="Arial" w:cs="Arial"/>
                <w:sz w:val="22"/>
                <w:szCs w:val="22"/>
              </w:rPr>
            </w:pPr>
            <w:r>
              <w:rPr>
                <w:rFonts w:ascii="Arial" w:hAnsi="Arial" w:cs="Arial"/>
                <w:sz w:val="22"/>
                <w:szCs w:val="22"/>
              </w:rPr>
              <w:t xml:space="preserve">The B-BBEE Amendment Act, 46 of 2013 </w:t>
            </w:r>
            <w:r>
              <w:rPr>
                <w:rFonts w:ascii="Arial" w:hAnsi="Arial" w:cs="Arial"/>
                <w:sz w:val="22"/>
                <w:szCs w:val="22"/>
              </w:rPr>
              <w:t>defines a ˈ</w:t>
            </w:r>
            <w:r w:rsidRPr="00354693">
              <w:rPr>
                <w:rFonts w:ascii="Arial" w:hAnsi="Arial" w:cs="Arial"/>
                <w:i/>
                <w:sz w:val="22"/>
                <w:szCs w:val="22"/>
              </w:rPr>
              <w:t>B-BBEE Verification Professional Regulator</w:t>
            </w:r>
            <w:r>
              <w:rPr>
                <w:rFonts w:ascii="Arial" w:hAnsi="Arial" w:cs="Arial"/>
                <w:i/>
                <w:sz w:val="22"/>
                <w:szCs w:val="22"/>
              </w:rPr>
              <w:t>ˈ</w:t>
            </w:r>
            <w:r>
              <w:rPr>
                <w:rFonts w:ascii="Arial" w:hAnsi="Arial" w:cs="Arial"/>
                <w:sz w:val="22"/>
                <w:szCs w:val="22"/>
              </w:rPr>
              <w:t xml:space="preserve"> as a body appointed by the Minister for the accreditation of rating agencies or the </w:t>
            </w:r>
            <w:proofErr w:type="spellStart"/>
            <w:r>
              <w:rPr>
                <w:rFonts w:ascii="Arial" w:hAnsi="Arial" w:cs="Arial"/>
                <w:sz w:val="22"/>
                <w:szCs w:val="22"/>
              </w:rPr>
              <w:t>authorisation</w:t>
            </w:r>
            <w:proofErr w:type="spellEnd"/>
            <w:r>
              <w:rPr>
                <w:rFonts w:ascii="Arial" w:hAnsi="Arial" w:cs="Arial"/>
                <w:sz w:val="22"/>
                <w:szCs w:val="22"/>
              </w:rPr>
              <w:t xml:space="preserve"> of B-BBEE Verification Professionals. In terms of the B-BBEE Amendment Act, the Minister has not yet determined which bodies will be appointed to fulfil these mandates.</w:t>
            </w:r>
          </w:p>
          <w:p w:rsidR="00935608" w:rsidRDefault="00935608" w:rsidP="00935608">
            <w:pPr>
              <w:pStyle w:val="NormalWeb"/>
              <w:spacing w:before="0" w:beforeAutospacing="0" w:after="120" w:afterAutospacing="0"/>
              <w:jc w:val="both"/>
              <w:rPr>
                <w:rFonts w:ascii="Arial" w:hAnsi="Arial" w:cs="Arial"/>
                <w:sz w:val="22"/>
                <w:szCs w:val="22"/>
              </w:rPr>
            </w:pPr>
            <w:r>
              <w:rPr>
                <w:rFonts w:ascii="Arial" w:hAnsi="Arial" w:cs="Arial"/>
                <w:sz w:val="22"/>
                <w:szCs w:val="22"/>
              </w:rPr>
              <w:t>During the B-BBEE workshops and the IRBA roadshows held in August and September 2015, we informed attendees that the IRBA Board was considering withdrawing from the regulation of B-BBEE assurance services.  The IRBA has been engaging with the Department of Trade and Industry (DTI) and other stakeholders to obtain an understanding of their vision for regulation of the industry. Having consulted with the leadership of the DTI, the IRBA Board has now confirmed its approach, and has set in motion the steps to discontinue its regulation of BARs.</w:t>
            </w:r>
          </w:p>
          <w:p w:rsidR="00935608" w:rsidRDefault="00935608" w:rsidP="00935608">
            <w:pPr>
              <w:pStyle w:val="NormalWeb"/>
              <w:spacing w:before="0" w:beforeAutospacing="0" w:after="120" w:afterAutospacing="0"/>
              <w:jc w:val="both"/>
              <w:rPr>
                <w:rFonts w:ascii="Arial" w:hAnsi="Arial" w:cs="Arial"/>
                <w:sz w:val="22"/>
                <w:szCs w:val="22"/>
              </w:rPr>
            </w:pPr>
            <w:r>
              <w:rPr>
                <w:rFonts w:ascii="Arial" w:hAnsi="Arial" w:cs="Arial"/>
                <w:sz w:val="22"/>
                <w:szCs w:val="22"/>
              </w:rPr>
              <w:t>The DTI has committed to a strategy for setting up a new regulator which will take over the B-BBEE regulatory functions from the IRBA. The time frame for the completion of the strategy is seven months, with the expected conclusion date being 30 September 2016. The IRBA will support this process and assist the DTI.</w:t>
            </w:r>
          </w:p>
          <w:p w:rsidR="00935608" w:rsidRDefault="00935608" w:rsidP="00935608">
            <w:pPr>
              <w:pStyle w:val="NormalWeb"/>
              <w:spacing w:before="0" w:beforeAutospacing="0" w:after="120" w:afterAutospacing="0"/>
              <w:jc w:val="both"/>
              <w:rPr>
                <w:rFonts w:ascii="Arial" w:hAnsi="Arial" w:cs="Arial"/>
                <w:sz w:val="22"/>
                <w:szCs w:val="22"/>
              </w:rPr>
            </w:pPr>
            <w:r>
              <w:rPr>
                <w:rFonts w:ascii="Arial" w:hAnsi="Arial" w:cs="Arial"/>
                <w:sz w:val="22"/>
                <w:szCs w:val="22"/>
              </w:rPr>
              <w:t>As a consequence:</w:t>
            </w:r>
          </w:p>
          <w:p w:rsidR="00935608" w:rsidRDefault="00935608" w:rsidP="00935608">
            <w:pPr>
              <w:pStyle w:val="NormalWeb"/>
              <w:numPr>
                <w:ilvl w:val="0"/>
                <w:numId w:val="3"/>
              </w:numPr>
              <w:spacing w:before="0" w:beforeAutospacing="0" w:after="120" w:afterAutospacing="0"/>
              <w:jc w:val="both"/>
              <w:rPr>
                <w:rFonts w:ascii="Arial" w:hAnsi="Arial" w:cs="Arial"/>
                <w:sz w:val="22"/>
                <w:szCs w:val="22"/>
              </w:rPr>
            </w:pPr>
            <w:r>
              <w:rPr>
                <w:rFonts w:ascii="Arial" w:hAnsi="Arial" w:cs="Arial"/>
                <w:sz w:val="22"/>
                <w:szCs w:val="22"/>
              </w:rPr>
              <w:t>No new BARS will be registered as from 1 April 2016.</w:t>
            </w:r>
          </w:p>
          <w:p w:rsidR="00935608" w:rsidRDefault="00935608" w:rsidP="00935608">
            <w:pPr>
              <w:pStyle w:val="NormalWeb"/>
              <w:numPr>
                <w:ilvl w:val="0"/>
                <w:numId w:val="3"/>
              </w:numPr>
              <w:spacing w:before="0" w:beforeAutospacing="0" w:after="120" w:afterAutospacing="0"/>
              <w:jc w:val="both"/>
              <w:rPr>
                <w:rFonts w:ascii="Arial" w:hAnsi="Arial" w:cs="Arial"/>
                <w:sz w:val="22"/>
                <w:szCs w:val="22"/>
              </w:rPr>
            </w:pPr>
            <w:r>
              <w:rPr>
                <w:rFonts w:ascii="Arial" w:hAnsi="Arial" w:cs="Arial"/>
                <w:sz w:val="22"/>
                <w:szCs w:val="22"/>
              </w:rPr>
              <w:t>No B-BBEE annual fee will be levied in respect of BARs for the 2016/2017 year.</w:t>
            </w:r>
          </w:p>
          <w:p w:rsidR="00935608" w:rsidRDefault="00935608" w:rsidP="00935608">
            <w:pPr>
              <w:pStyle w:val="NormalWeb"/>
              <w:numPr>
                <w:ilvl w:val="0"/>
                <w:numId w:val="3"/>
              </w:numPr>
              <w:spacing w:before="0" w:beforeAutospacing="0" w:after="120" w:afterAutospacing="0"/>
              <w:jc w:val="both"/>
              <w:rPr>
                <w:rFonts w:ascii="Arial" w:hAnsi="Arial" w:cs="Arial"/>
                <w:sz w:val="22"/>
                <w:szCs w:val="22"/>
              </w:rPr>
            </w:pPr>
            <w:r>
              <w:rPr>
                <w:rFonts w:ascii="Arial" w:hAnsi="Arial" w:cs="Arial"/>
                <w:sz w:val="22"/>
                <w:szCs w:val="22"/>
              </w:rPr>
              <w:t>Inspections of BARs will continue until the transition to a new regulator is complete. These inspections will be charged at an hourly rate as defined in the IRBA schedule of fees with effect from 1 April 2016.</w:t>
            </w:r>
          </w:p>
          <w:p w:rsidR="00935608" w:rsidRDefault="00935608" w:rsidP="00935608">
            <w:pPr>
              <w:pStyle w:val="NormalWeb"/>
              <w:numPr>
                <w:ilvl w:val="0"/>
                <w:numId w:val="3"/>
              </w:numPr>
              <w:spacing w:before="0" w:beforeAutospacing="0" w:after="120" w:afterAutospacing="0"/>
              <w:jc w:val="both"/>
              <w:rPr>
                <w:rFonts w:ascii="Arial" w:hAnsi="Arial" w:cs="Arial"/>
                <w:sz w:val="22"/>
                <w:szCs w:val="22"/>
              </w:rPr>
            </w:pPr>
            <w:r>
              <w:rPr>
                <w:rFonts w:ascii="Arial" w:hAnsi="Arial" w:cs="Arial"/>
                <w:sz w:val="22"/>
                <w:szCs w:val="22"/>
              </w:rPr>
              <w:t>BARs still need to declare the assurance fees invoiced for B-BBEE (category B assurance work) for the period January to December 2015 in the</w:t>
            </w:r>
            <w:r>
              <w:rPr>
                <w:rFonts w:ascii="Arial" w:hAnsi="Arial" w:cs="Arial"/>
                <w:sz w:val="22"/>
                <w:szCs w:val="22"/>
              </w:rPr>
              <w:t>ir firmˈ</w:t>
            </w:r>
            <w:bookmarkStart w:id="0" w:name="_GoBack"/>
            <w:bookmarkEnd w:id="0"/>
            <w:r>
              <w:rPr>
                <w:rFonts w:ascii="Arial" w:hAnsi="Arial" w:cs="Arial"/>
                <w:sz w:val="22"/>
                <w:szCs w:val="22"/>
              </w:rPr>
              <w:t>s Assurance Work Declaration.  These fees will, however, no longer be included in the calculation of the percentage of the total audit and other assurance work for which the firm will be invoiced.</w:t>
            </w:r>
          </w:p>
          <w:p w:rsidR="00935608" w:rsidRPr="0002668D" w:rsidRDefault="00935608" w:rsidP="00935608">
            <w:pPr>
              <w:pStyle w:val="NormalWeb"/>
              <w:spacing w:before="0" w:beforeAutospacing="0" w:after="120" w:afterAutospacing="0"/>
              <w:jc w:val="both"/>
              <w:rPr>
                <w:rFonts w:ascii="Arial" w:hAnsi="Arial" w:cs="Arial"/>
                <w:sz w:val="22"/>
                <w:szCs w:val="22"/>
              </w:rPr>
            </w:pPr>
            <w:r>
              <w:rPr>
                <w:rFonts w:ascii="Arial" w:hAnsi="Arial" w:cs="Arial"/>
                <w:sz w:val="22"/>
                <w:szCs w:val="22"/>
              </w:rPr>
              <w:t>The IRBA will continue to keep stakeholders informed of developments, particularly in relation to the requirements to register with a new regulator, when such requirements are known.</w:t>
            </w:r>
          </w:p>
          <w:p w:rsidR="00935608" w:rsidRPr="00954E16" w:rsidRDefault="00935608" w:rsidP="00935608">
            <w:pPr>
              <w:pStyle w:val="NormalWeb"/>
              <w:spacing w:before="0" w:beforeAutospacing="0" w:after="120" w:afterAutospacing="0"/>
              <w:jc w:val="both"/>
              <w:rPr>
                <w:rFonts w:ascii="Arial" w:hAnsi="Arial" w:cs="Arial"/>
                <w:color w:val="3300CC"/>
                <w:sz w:val="22"/>
                <w:szCs w:val="22"/>
                <w:u w:val="single"/>
              </w:rPr>
            </w:pPr>
            <w:r w:rsidRPr="00F76271">
              <w:rPr>
                <w:rFonts w:ascii="Arial" w:hAnsi="Arial" w:cs="Arial"/>
                <w:sz w:val="22"/>
                <w:szCs w:val="22"/>
              </w:rPr>
              <w:t xml:space="preserve">Should you have any further queries </w:t>
            </w:r>
            <w:r>
              <w:rPr>
                <w:rFonts w:ascii="Arial" w:hAnsi="Arial" w:cs="Arial"/>
                <w:sz w:val="22"/>
                <w:szCs w:val="22"/>
              </w:rPr>
              <w:t xml:space="preserve">relating to this announcement, </w:t>
            </w:r>
            <w:r w:rsidRPr="00F76271">
              <w:rPr>
                <w:rFonts w:ascii="Arial" w:hAnsi="Arial" w:cs="Arial"/>
                <w:sz w:val="22"/>
                <w:szCs w:val="22"/>
              </w:rPr>
              <w:t xml:space="preserve">please do not hesitate to contact the Standards Department </w:t>
            </w:r>
            <w:r>
              <w:rPr>
                <w:rFonts w:ascii="Arial" w:hAnsi="Arial" w:cs="Arial"/>
                <w:sz w:val="22"/>
                <w:szCs w:val="22"/>
              </w:rPr>
              <w:t>by</w:t>
            </w:r>
            <w:r w:rsidRPr="00F76271">
              <w:rPr>
                <w:rFonts w:ascii="Arial" w:hAnsi="Arial" w:cs="Arial"/>
                <w:sz w:val="22"/>
                <w:szCs w:val="22"/>
              </w:rPr>
              <w:t xml:space="preserve"> email</w:t>
            </w:r>
            <w:r>
              <w:rPr>
                <w:rFonts w:ascii="Arial" w:hAnsi="Arial" w:cs="Arial"/>
                <w:sz w:val="22"/>
                <w:szCs w:val="22"/>
              </w:rPr>
              <w:t xml:space="preserve"> at </w:t>
            </w:r>
            <w:hyperlink r:id="rId5" w:history="1">
              <w:r w:rsidRPr="002F71E8">
                <w:rPr>
                  <w:rStyle w:val="Hyperlink"/>
                  <w:rFonts w:ascii="Arial" w:hAnsi="Arial" w:cs="Arial"/>
                  <w:sz w:val="22"/>
                  <w:szCs w:val="22"/>
                </w:rPr>
                <w:t>b-bbeequeries@irba.co.za</w:t>
              </w:r>
            </w:hyperlink>
            <w:r w:rsidRPr="00C74375">
              <w:rPr>
                <w:rFonts w:ascii="Arial" w:hAnsi="Arial" w:cs="Arial"/>
                <w:sz w:val="22"/>
                <w:szCs w:val="22"/>
                <w:u w:val="single"/>
              </w:rPr>
              <w:t>.</w:t>
            </w:r>
            <w:r>
              <w:rPr>
                <w:rFonts w:ascii="Arial" w:hAnsi="Arial" w:cs="Arial"/>
                <w:color w:val="3300CC"/>
                <w:sz w:val="22"/>
                <w:szCs w:val="22"/>
                <w:u w:val="single"/>
              </w:rPr>
              <w:t xml:space="preserve"> </w:t>
            </w:r>
          </w:p>
          <w:p w:rsidR="00935608" w:rsidRPr="00234367" w:rsidRDefault="00935608" w:rsidP="00935608">
            <w:pPr>
              <w:pStyle w:val="NormalWeb"/>
              <w:spacing w:before="0" w:beforeAutospacing="0" w:after="120" w:afterAutospacing="0"/>
              <w:jc w:val="both"/>
              <w:rPr>
                <w:rFonts w:ascii="Arial" w:hAnsi="Arial" w:cs="Arial"/>
                <w:sz w:val="22"/>
                <w:szCs w:val="22"/>
              </w:rPr>
            </w:pPr>
          </w:p>
          <w:p w:rsidR="00935608" w:rsidRPr="00234367" w:rsidRDefault="00935608" w:rsidP="00935608">
            <w:pPr>
              <w:jc w:val="both"/>
              <w:textAlignment w:val="top"/>
              <w:rPr>
                <w:rFonts w:ascii="Arial" w:hAnsi="Arial" w:cs="Arial"/>
                <w:b/>
                <w:sz w:val="22"/>
                <w:szCs w:val="22"/>
                <w:lang w:val="en-GB"/>
              </w:rPr>
            </w:pPr>
            <w:r w:rsidRPr="00234367">
              <w:rPr>
                <w:rFonts w:ascii="Arial" w:hAnsi="Arial" w:cs="Arial"/>
                <w:b/>
                <w:sz w:val="22"/>
                <w:szCs w:val="22"/>
                <w:lang w:val="en-GB"/>
              </w:rPr>
              <w:t>Bernard Peter Agulhas</w:t>
            </w:r>
          </w:p>
          <w:p w:rsidR="00935608" w:rsidRPr="00234367" w:rsidRDefault="00935608" w:rsidP="00935608">
            <w:pPr>
              <w:spacing w:after="120"/>
              <w:jc w:val="both"/>
              <w:rPr>
                <w:rFonts w:ascii="Arial" w:hAnsi="Arial" w:cs="Arial"/>
                <w:b/>
                <w:sz w:val="22"/>
                <w:szCs w:val="22"/>
                <w:lang w:val="en-GB"/>
              </w:rPr>
            </w:pPr>
            <w:r w:rsidRPr="00234367">
              <w:rPr>
                <w:rFonts w:ascii="Arial" w:hAnsi="Arial" w:cs="Arial"/>
                <w:b/>
                <w:sz w:val="22"/>
                <w:szCs w:val="22"/>
                <w:lang w:val="en-GB"/>
              </w:rPr>
              <w:t>Chief Executive Officer</w:t>
            </w:r>
          </w:p>
          <w:p w:rsidR="00935608" w:rsidRPr="00F76271" w:rsidRDefault="00935608" w:rsidP="00935608">
            <w:pPr>
              <w:jc w:val="both"/>
              <w:textAlignment w:val="top"/>
              <w:rPr>
                <w:rFonts w:ascii="Arial" w:hAnsi="Arial" w:cs="Arial"/>
                <w:b/>
                <w:sz w:val="22"/>
                <w:szCs w:val="22"/>
                <w:lang w:val="en-GB"/>
              </w:rPr>
            </w:pPr>
          </w:p>
          <w:p w:rsidR="00935608" w:rsidRPr="003F3563" w:rsidRDefault="00935608" w:rsidP="00935608">
            <w:pPr>
              <w:spacing w:after="120"/>
              <w:jc w:val="both"/>
              <w:rPr>
                <w:rFonts w:ascii="Arial" w:hAnsi="Arial" w:cs="Arial"/>
                <w:b/>
                <w:i/>
                <w:noProof/>
                <w:sz w:val="20"/>
                <w:szCs w:val="20"/>
                <w:lang w:val="en-GB"/>
              </w:rPr>
            </w:pPr>
            <w:r w:rsidRPr="003F3563">
              <w:rPr>
                <w:rFonts w:ascii="Arial" w:hAnsi="Arial" w:cs="Arial"/>
                <w:b/>
                <w:i/>
                <w:noProof/>
                <w:sz w:val="20"/>
                <w:szCs w:val="20"/>
                <w:lang w:val="en-GB"/>
              </w:rPr>
              <w:t>About the IRBA</w:t>
            </w:r>
          </w:p>
          <w:p w:rsidR="00935608" w:rsidRPr="003F3563" w:rsidRDefault="00935608" w:rsidP="00935608">
            <w:pPr>
              <w:spacing w:after="120"/>
              <w:jc w:val="both"/>
              <w:rPr>
                <w:rFonts w:ascii="Arial" w:hAnsi="Arial" w:cs="Arial"/>
                <w:sz w:val="20"/>
                <w:szCs w:val="20"/>
              </w:rPr>
            </w:pPr>
            <w:r w:rsidRPr="003F3563">
              <w:rPr>
                <w:rFonts w:ascii="Arial" w:hAnsi="Arial" w:cs="Arial"/>
                <w:i/>
                <w:iCs/>
                <w:sz w:val="20"/>
                <w:szCs w:val="20"/>
                <w:lang w:val="en-GB"/>
              </w:rPr>
              <w:lastRenderedPageBreak/>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rsidR="00935608" w:rsidRDefault="00935608">
            <w:pPr>
              <w:rPr>
                <w:rFonts w:ascii="Arial" w:hAnsi="Arial" w:cs="Arial"/>
              </w:rPr>
            </w:pPr>
          </w:p>
        </w:tc>
      </w:tr>
    </w:tbl>
    <w:p w:rsidR="00935608" w:rsidRDefault="00935608">
      <w:pPr>
        <w:rPr>
          <w:rFonts w:ascii="Arial" w:hAnsi="Arial" w:cs="Arial"/>
        </w:rPr>
      </w:pPr>
    </w:p>
    <w:p w:rsidR="00935608" w:rsidRPr="00F76271" w:rsidRDefault="00935608">
      <w:pPr>
        <w:rPr>
          <w:rFonts w:ascii="Arial" w:hAnsi="Arial" w:cs="Arial"/>
        </w:rPr>
      </w:pPr>
    </w:p>
    <w:sectPr w:rsidR="00935608" w:rsidRPr="00F76271" w:rsidSect="00C74375">
      <w:pgSz w:w="11906" w:h="16838"/>
      <w:pgMar w:top="851" w:right="1080" w:bottom="993"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6C5287"/>
    <w:multiLevelType w:val="hybridMultilevel"/>
    <w:tmpl w:val="AF6C49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B1E4681"/>
    <w:multiLevelType w:val="hybridMultilevel"/>
    <w:tmpl w:val="BA447054"/>
    <w:lvl w:ilvl="0" w:tplc="ECA2A140">
      <w:numFmt w:val="bullet"/>
      <w:lvlText w:val="-"/>
      <w:lvlJc w:val="left"/>
      <w:pPr>
        <w:ind w:left="720" w:hanging="360"/>
      </w:pPr>
      <w:rPr>
        <w:rFonts w:ascii="Arial" w:eastAsia="Times New Roman"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649331FB"/>
    <w:multiLevelType w:val="hybridMultilevel"/>
    <w:tmpl w:val="017061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1C09000F">
      <w:start w:val="1"/>
      <w:numFmt w:val="decimal"/>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0788D"/>
    <w:rsid w:val="0002668D"/>
    <w:rsid w:val="000C7278"/>
    <w:rsid w:val="00234367"/>
    <w:rsid w:val="0027255F"/>
    <w:rsid w:val="00287884"/>
    <w:rsid w:val="00354693"/>
    <w:rsid w:val="003920B5"/>
    <w:rsid w:val="003A467C"/>
    <w:rsid w:val="003E6FCC"/>
    <w:rsid w:val="003F3563"/>
    <w:rsid w:val="00482620"/>
    <w:rsid w:val="00531F54"/>
    <w:rsid w:val="00590F7F"/>
    <w:rsid w:val="005F628E"/>
    <w:rsid w:val="00615923"/>
    <w:rsid w:val="0066501C"/>
    <w:rsid w:val="00691CF6"/>
    <w:rsid w:val="006A2A11"/>
    <w:rsid w:val="006F6643"/>
    <w:rsid w:val="00772021"/>
    <w:rsid w:val="00794A42"/>
    <w:rsid w:val="008C3121"/>
    <w:rsid w:val="008E1777"/>
    <w:rsid w:val="00910E65"/>
    <w:rsid w:val="00921375"/>
    <w:rsid w:val="00935608"/>
    <w:rsid w:val="009403C7"/>
    <w:rsid w:val="009413CF"/>
    <w:rsid w:val="00954E16"/>
    <w:rsid w:val="009726C2"/>
    <w:rsid w:val="00981C35"/>
    <w:rsid w:val="009907B4"/>
    <w:rsid w:val="009C53BF"/>
    <w:rsid w:val="00AA10FE"/>
    <w:rsid w:val="00AB2EC8"/>
    <w:rsid w:val="00BE49C8"/>
    <w:rsid w:val="00BE5491"/>
    <w:rsid w:val="00C74375"/>
    <w:rsid w:val="00D018CE"/>
    <w:rsid w:val="00D308A9"/>
    <w:rsid w:val="00D9728A"/>
    <w:rsid w:val="00DB288E"/>
    <w:rsid w:val="00DB3065"/>
    <w:rsid w:val="00DB76E9"/>
    <w:rsid w:val="00DE597F"/>
    <w:rsid w:val="00E3436A"/>
    <w:rsid w:val="00EC56EB"/>
    <w:rsid w:val="00ED43D3"/>
    <w:rsid w:val="00F4376A"/>
    <w:rsid w:val="00F76271"/>
    <w:rsid w:val="00FC42AC"/>
    <w:rsid w:val="00FC6F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D31B77-17DA-479C-93A1-3518938BC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234367"/>
    <w:pPr>
      <w:keepNext/>
      <w:spacing w:before="240" w:after="60"/>
      <w:outlineLvl w:val="1"/>
    </w:pPr>
    <w:rPr>
      <w:rFonts w:ascii="Arial"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rsid w:val="00F76271"/>
    <w:pPr>
      <w:spacing w:before="100" w:beforeAutospacing="1" w:after="100" w:afterAutospacing="1"/>
    </w:pPr>
  </w:style>
  <w:style w:type="character" w:customStyle="1" w:styleId="Heading2Char">
    <w:name w:val="Heading 2 Char"/>
    <w:basedOn w:val="DefaultParagraphFont"/>
    <w:link w:val="Heading2"/>
    <w:rsid w:val="00234367"/>
    <w:rPr>
      <w:rFonts w:eastAsia="Times New Roman"/>
      <w:b/>
      <w:bCs/>
      <w:i/>
      <w:iCs/>
      <w:sz w:val="28"/>
      <w:szCs w:val="28"/>
      <w:lang w:val="en-GB"/>
    </w:rPr>
  </w:style>
  <w:style w:type="paragraph" w:styleId="Title">
    <w:name w:val="Title"/>
    <w:basedOn w:val="Normal"/>
    <w:link w:val="TitleChar"/>
    <w:qFormat/>
    <w:rsid w:val="00234367"/>
    <w:pPr>
      <w:ind w:left="567"/>
      <w:jc w:val="center"/>
    </w:pPr>
    <w:rPr>
      <w:b/>
      <w:bCs/>
      <w:sz w:val="22"/>
      <w:szCs w:val="22"/>
    </w:rPr>
  </w:style>
  <w:style w:type="character" w:customStyle="1" w:styleId="TitleChar">
    <w:name w:val="Title Char"/>
    <w:basedOn w:val="DefaultParagraphFont"/>
    <w:link w:val="Title"/>
    <w:rsid w:val="00234367"/>
    <w:rPr>
      <w:rFonts w:ascii="Times New Roman" w:eastAsia="Times New Roman" w:hAnsi="Times New Roman" w:cs="Times New Roman"/>
      <w:b/>
      <w:bCs/>
      <w:lang w:val="en-US"/>
    </w:rPr>
  </w:style>
  <w:style w:type="table" w:styleId="TableGrid">
    <w:name w:val="Table Grid"/>
    <w:basedOn w:val="TableNormal"/>
    <w:uiPriority w:val="59"/>
    <w:rsid w:val="00935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bbeequeries@irba.co.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3</cp:revision>
  <cp:lastPrinted>2015-01-16T08:24:00Z</cp:lastPrinted>
  <dcterms:created xsi:type="dcterms:W3CDTF">2016-03-04T05:28:00Z</dcterms:created>
  <dcterms:modified xsi:type="dcterms:W3CDTF">2016-03-04T12:28:00Z</dcterms:modified>
</cp:coreProperties>
</file>