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C35" w:rsidRPr="00F76271" w:rsidRDefault="00981C35" w:rsidP="00C01AC2">
      <w:pPr>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9962"/>
      </w:tblGrid>
      <w:tr w:rsidR="00C01AC2" w:rsidTr="00C01AC2">
        <w:tc>
          <w:tcPr>
            <w:tcW w:w="9962" w:type="dxa"/>
            <w:tcBorders>
              <w:top w:val="nil"/>
              <w:left w:val="nil"/>
              <w:bottom w:val="nil"/>
              <w:right w:val="nil"/>
            </w:tcBorders>
          </w:tcPr>
          <w:tbl>
            <w:tblPr>
              <w:tblStyle w:val="TableGrid"/>
              <w:tblW w:w="0" w:type="auto"/>
              <w:tblLook w:val="04A0" w:firstRow="1" w:lastRow="0" w:firstColumn="1" w:lastColumn="0" w:noHBand="0" w:noVBand="1"/>
            </w:tblPr>
            <w:tblGrid>
              <w:gridCol w:w="9731"/>
            </w:tblGrid>
            <w:tr w:rsidR="00BC0C27" w:rsidTr="00BC0C27">
              <w:tc>
                <w:tcPr>
                  <w:tcW w:w="9731" w:type="dxa"/>
                  <w:tcBorders>
                    <w:top w:val="single" w:sz="4" w:space="0" w:color="auto"/>
                    <w:left w:val="nil"/>
                    <w:bottom w:val="single" w:sz="4" w:space="0" w:color="auto"/>
                    <w:right w:val="nil"/>
                  </w:tcBorders>
                </w:tcPr>
                <w:p w:rsidR="00BC0C27" w:rsidRPr="00BC0C27" w:rsidRDefault="00BC0C27" w:rsidP="00BC0C27">
                  <w:pPr>
                    <w:spacing w:before="120" w:after="120" w:line="312" w:lineRule="atLeast"/>
                    <w:jc w:val="center"/>
                    <w:rPr>
                      <w:rFonts w:ascii="Arial" w:hAnsi="Arial" w:cs="Arial"/>
                      <w:b/>
                      <w:bCs/>
                      <w:color w:val="000000"/>
                      <w:lang w:val="en-GB"/>
                    </w:rPr>
                  </w:pPr>
                  <w:r w:rsidRPr="00F76271">
                    <w:rPr>
                      <w:rFonts w:ascii="Arial" w:hAnsi="Arial" w:cs="Arial"/>
                      <w:b/>
                      <w:bCs/>
                      <w:color w:val="CC0000"/>
                      <w:lang w:val="en-GB"/>
                    </w:rPr>
                    <w:t>INDEPENDENT REGULATORY BOARD FOR AUDITORS</w:t>
                  </w:r>
                </w:p>
              </w:tc>
            </w:tr>
          </w:tbl>
          <w:p w:rsidR="00BC0C27" w:rsidRDefault="00BC0C27" w:rsidP="00C01AC2">
            <w:pPr>
              <w:spacing w:after="120"/>
              <w:jc w:val="center"/>
              <w:rPr>
                <w:rFonts w:ascii="Arial" w:hAnsi="Arial" w:cs="Arial"/>
                <w:b/>
                <w:sz w:val="22"/>
                <w:szCs w:val="22"/>
              </w:rPr>
            </w:pPr>
          </w:p>
          <w:p w:rsidR="00BC0C27" w:rsidRDefault="00BC0C27" w:rsidP="00C01AC2">
            <w:pPr>
              <w:spacing w:after="120"/>
              <w:jc w:val="center"/>
              <w:rPr>
                <w:rFonts w:ascii="Arial" w:hAnsi="Arial" w:cs="Arial"/>
                <w:b/>
                <w:sz w:val="22"/>
                <w:szCs w:val="22"/>
              </w:rPr>
            </w:pPr>
          </w:p>
          <w:p w:rsidR="00C01AC2" w:rsidRDefault="00C01AC2" w:rsidP="00C01AC2">
            <w:pPr>
              <w:spacing w:after="120"/>
              <w:jc w:val="center"/>
              <w:rPr>
                <w:rFonts w:ascii="Arial" w:hAnsi="Arial" w:cs="Arial"/>
                <w:b/>
                <w:sz w:val="22"/>
                <w:szCs w:val="22"/>
              </w:rPr>
            </w:pPr>
            <w:r>
              <w:rPr>
                <w:rFonts w:ascii="Arial" w:hAnsi="Arial" w:cs="Arial"/>
                <w:b/>
                <w:sz w:val="22"/>
                <w:szCs w:val="22"/>
              </w:rPr>
              <w:t xml:space="preserve">Application impact of Amended 2013 Codes of Good </w:t>
            </w:r>
            <w:r w:rsidRPr="0043527E">
              <w:rPr>
                <w:rFonts w:ascii="Arial" w:hAnsi="Arial" w:cs="Arial"/>
                <w:b/>
                <w:sz w:val="22"/>
                <w:szCs w:val="22"/>
              </w:rPr>
              <w:t>Practice</w:t>
            </w:r>
            <w:r>
              <w:rPr>
                <w:rFonts w:ascii="Arial" w:hAnsi="Arial" w:cs="Arial"/>
                <w:b/>
                <w:sz w:val="22"/>
                <w:szCs w:val="22"/>
              </w:rPr>
              <w:t xml:space="preserve"> on the South African Standard on Assurance Engagements (SASAE) 3502</w:t>
            </w:r>
            <w:r w:rsidRPr="0043527E">
              <w:rPr>
                <w:rFonts w:ascii="Arial" w:hAnsi="Arial" w:cs="Arial"/>
                <w:b/>
                <w:sz w:val="22"/>
                <w:szCs w:val="22"/>
              </w:rPr>
              <w:t xml:space="preserve"> </w:t>
            </w:r>
          </w:p>
          <w:p w:rsidR="00C01AC2" w:rsidRDefault="00C01AC2" w:rsidP="00C01AC2">
            <w:pPr>
              <w:spacing w:before="120" w:after="120"/>
              <w:jc w:val="center"/>
              <w:rPr>
                <w:rFonts w:ascii="Arial" w:hAnsi="Arial" w:cs="Arial"/>
                <w:sz w:val="22"/>
                <w:szCs w:val="22"/>
                <w:lang w:val="en-GB"/>
              </w:rPr>
            </w:pPr>
            <w:r>
              <w:rPr>
                <w:rFonts w:ascii="Arial" w:hAnsi="Arial" w:cs="Arial"/>
                <w:sz w:val="22"/>
                <w:szCs w:val="22"/>
                <w:lang w:val="en-GB"/>
              </w:rPr>
              <w:t>Johannesburg / 29 April 2015</w:t>
            </w:r>
          </w:p>
          <w:p w:rsidR="00C01AC2" w:rsidRPr="00F76271" w:rsidRDefault="00C01AC2" w:rsidP="00C01AC2">
            <w:pPr>
              <w:spacing w:before="120" w:after="120"/>
              <w:jc w:val="center"/>
              <w:rPr>
                <w:rFonts w:ascii="Arial" w:hAnsi="Arial" w:cs="Arial"/>
                <w:sz w:val="22"/>
                <w:szCs w:val="22"/>
                <w:lang w:val="en-GB"/>
              </w:rPr>
            </w:pPr>
          </w:p>
          <w:p w:rsidR="00C01AC2" w:rsidRDefault="00C01AC2" w:rsidP="00C01AC2">
            <w:pPr>
              <w:pStyle w:val="NormalWeb"/>
              <w:spacing w:before="0" w:beforeAutospacing="0" w:after="120" w:afterAutospacing="0"/>
              <w:jc w:val="both"/>
              <w:rPr>
                <w:rFonts w:ascii="Arial" w:hAnsi="Arial" w:cs="Arial"/>
                <w:sz w:val="22"/>
                <w:szCs w:val="22"/>
              </w:rPr>
            </w:pPr>
            <w:r w:rsidRPr="0043527E">
              <w:rPr>
                <w:rFonts w:ascii="Arial" w:hAnsi="Arial" w:cs="Arial"/>
                <w:sz w:val="22"/>
                <w:szCs w:val="22"/>
              </w:rPr>
              <w:t>We wish to emphasize the following matters in relation to the amended 2013 Codes of Good Practice</w:t>
            </w:r>
            <w:r>
              <w:rPr>
                <w:rFonts w:ascii="Arial" w:hAnsi="Arial" w:cs="Arial"/>
                <w:sz w:val="22"/>
                <w:szCs w:val="22"/>
              </w:rPr>
              <w:t xml:space="preserve"> (</w:t>
            </w:r>
            <w:proofErr w:type="spellStart"/>
            <w:r>
              <w:rPr>
                <w:rFonts w:ascii="Arial" w:hAnsi="Arial" w:cs="Arial"/>
                <w:sz w:val="22"/>
                <w:szCs w:val="22"/>
              </w:rPr>
              <w:t>CoGP</w:t>
            </w:r>
            <w:proofErr w:type="spellEnd"/>
            <w:r>
              <w:rPr>
                <w:rFonts w:ascii="Arial" w:hAnsi="Arial" w:cs="Arial"/>
                <w:sz w:val="22"/>
                <w:szCs w:val="22"/>
              </w:rPr>
              <w:t>)</w:t>
            </w:r>
            <w:r w:rsidRPr="0043527E">
              <w:rPr>
                <w:rFonts w:ascii="Arial" w:hAnsi="Arial" w:cs="Arial"/>
                <w:sz w:val="22"/>
                <w:szCs w:val="22"/>
              </w:rPr>
              <w:t xml:space="preserve"> on B-BBEE </w:t>
            </w:r>
            <w:proofErr w:type="spellStart"/>
            <w:r>
              <w:rPr>
                <w:rFonts w:ascii="Arial" w:hAnsi="Arial" w:cs="Arial"/>
                <w:sz w:val="22"/>
                <w:szCs w:val="22"/>
              </w:rPr>
              <w:t>gazetted</w:t>
            </w:r>
            <w:proofErr w:type="spellEnd"/>
            <w:r>
              <w:rPr>
                <w:rFonts w:ascii="Arial" w:hAnsi="Arial" w:cs="Arial"/>
                <w:sz w:val="22"/>
                <w:szCs w:val="22"/>
              </w:rPr>
              <w:t xml:space="preserve"> by the Department of Trade and Industry on 11 October 2013, which will be</w:t>
            </w:r>
            <w:r w:rsidRPr="0043527E">
              <w:rPr>
                <w:rFonts w:ascii="Arial" w:hAnsi="Arial" w:cs="Arial"/>
                <w:sz w:val="22"/>
                <w:szCs w:val="22"/>
              </w:rPr>
              <w:t xml:space="preserve"> effective from 1 May 2015</w:t>
            </w:r>
            <w:r>
              <w:rPr>
                <w:rFonts w:ascii="Arial" w:hAnsi="Arial" w:cs="Arial"/>
                <w:sz w:val="22"/>
                <w:szCs w:val="22"/>
              </w:rPr>
              <w:t>. Specifically, we wish to</w:t>
            </w:r>
            <w:r w:rsidRPr="0043527E">
              <w:rPr>
                <w:rFonts w:ascii="Arial" w:hAnsi="Arial" w:cs="Arial"/>
                <w:sz w:val="22"/>
                <w:szCs w:val="22"/>
              </w:rPr>
              <w:t xml:space="preserve"> draw</w:t>
            </w:r>
            <w:r>
              <w:rPr>
                <w:rFonts w:ascii="Arial" w:hAnsi="Arial" w:cs="Arial"/>
                <w:sz w:val="22"/>
                <w:szCs w:val="22"/>
              </w:rPr>
              <w:t xml:space="preserve"> your attention to the</w:t>
            </w:r>
            <w:r w:rsidRPr="0043527E">
              <w:rPr>
                <w:rFonts w:ascii="Arial" w:hAnsi="Arial" w:cs="Arial"/>
                <w:sz w:val="22"/>
                <w:szCs w:val="22"/>
              </w:rPr>
              <w:t xml:space="preserve"> impact </w:t>
            </w:r>
            <w:r>
              <w:rPr>
                <w:rFonts w:ascii="Arial" w:hAnsi="Arial" w:cs="Arial"/>
                <w:sz w:val="22"/>
                <w:szCs w:val="22"/>
              </w:rPr>
              <w:t xml:space="preserve">of the amended 2013 </w:t>
            </w:r>
            <w:proofErr w:type="spellStart"/>
            <w:r>
              <w:rPr>
                <w:rFonts w:ascii="Arial" w:hAnsi="Arial" w:cs="Arial"/>
                <w:sz w:val="22"/>
                <w:szCs w:val="22"/>
              </w:rPr>
              <w:t>CoGP</w:t>
            </w:r>
            <w:proofErr w:type="spellEnd"/>
            <w:r>
              <w:rPr>
                <w:rFonts w:ascii="Arial" w:hAnsi="Arial" w:cs="Arial"/>
                <w:sz w:val="22"/>
                <w:szCs w:val="22"/>
              </w:rPr>
              <w:t xml:space="preserve"> </w:t>
            </w:r>
            <w:r w:rsidRPr="0043527E">
              <w:rPr>
                <w:rFonts w:ascii="Arial" w:hAnsi="Arial" w:cs="Arial"/>
                <w:sz w:val="22"/>
                <w:szCs w:val="22"/>
              </w:rPr>
              <w:t xml:space="preserve">on assurance engagements performed on B-BBEE Verification Certificates </w:t>
            </w:r>
            <w:r>
              <w:rPr>
                <w:rFonts w:ascii="Arial" w:hAnsi="Arial" w:cs="Arial"/>
                <w:sz w:val="22"/>
                <w:szCs w:val="22"/>
              </w:rPr>
              <w:t xml:space="preserve">and the detailed B-BBEE scorecard prepared by the measured entity </w:t>
            </w:r>
            <w:r w:rsidRPr="0043527E">
              <w:rPr>
                <w:rFonts w:ascii="Arial" w:hAnsi="Arial" w:cs="Arial"/>
                <w:sz w:val="22"/>
                <w:szCs w:val="22"/>
              </w:rPr>
              <w:t xml:space="preserve">for </w:t>
            </w:r>
            <w:r>
              <w:rPr>
                <w:rFonts w:ascii="Arial" w:hAnsi="Arial" w:cs="Arial"/>
                <w:sz w:val="22"/>
                <w:szCs w:val="22"/>
              </w:rPr>
              <w:t>Generic e</w:t>
            </w:r>
            <w:r w:rsidRPr="0043527E">
              <w:rPr>
                <w:rFonts w:ascii="Arial" w:hAnsi="Arial" w:cs="Arial"/>
                <w:sz w:val="22"/>
                <w:szCs w:val="22"/>
              </w:rPr>
              <w:t>nterprises</w:t>
            </w:r>
            <w:r>
              <w:rPr>
                <w:rFonts w:ascii="Arial" w:hAnsi="Arial" w:cs="Arial"/>
                <w:sz w:val="22"/>
                <w:szCs w:val="22"/>
              </w:rPr>
              <w:t xml:space="preserve"> in terms of the South African Standard on Assurance Engagements (SASAE) 3502.</w:t>
            </w:r>
          </w:p>
          <w:p w:rsidR="00C01AC2" w:rsidRDefault="00C01AC2" w:rsidP="00C01AC2">
            <w:pPr>
              <w:pStyle w:val="NormalWeb"/>
              <w:spacing w:before="0" w:beforeAutospacing="0" w:after="120" w:afterAutospacing="0"/>
              <w:jc w:val="both"/>
              <w:rPr>
                <w:rFonts w:ascii="Arial" w:hAnsi="Arial" w:cs="Arial"/>
                <w:sz w:val="22"/>
                <w:szCs w:val="22"/>
              </w:rPr>
            </w:pPr>
            <w:r>
              <w:rPr>
                <w:rFonts w:ascii="Arial" w:hAnsi="Arial" w:cs="Arial"/>
                <w:sz w:val="22"/>
                <w:szCs w:val="22"/>
              </w:rPr>
              <w:t xml:space="preserve">SASAE 3502 is a principles-based standard and therefore can be applied to any applicable criteria regardless of amendments to the criteria, the applicable criteria being the amended 2013 </w:t>
            </w:r>
            <w:proofErr w:type="spellStart"/>
            <w:r>
              <w:rPr>
                <w:rFonts w:ascii="Arial" w:hAnsi="Arial" w:cs="Arial"/>
                <w:sz w:val="22"/>
                <w:szCs w:val="22"/>
              </w:rPr>
              <w:t>CoGP</w:t>
            </w:r>
            <w:proofErr w:type="spellEnd"/>
            <w:r>
              <w:rPr>
                <w:rFonts w:ascii="Arial" w:hAnsi="Arial" w:cs="Arial"/>
                <w:sz w:val="22"/>
                <w:szCs w:val="22"/>
              </w:rPr>
              <w:t xml:space="preserve"> and Sector Codes. SASAE 3502 therefore does not require amendment. However, the illustrative examples for a Generic enterprise verification certificate and the related detailed scorecard prepared by the measured entity and audited by the B-BBEE Approved Registered Auditor (BAR) requires amendment to align with the changes to the amended 2013 </w:t>
            </w:r>
            <w:proofErr w:type="spellStart"/>
            <w:r>
              <w:rPr>
                <w:rFonts w:ascii="Arial" w:hAnsi="Arial" w:cs="Arial"/>
                <w:sz w:val="22"/>
                <w:szCs w:val="22"/>
              </w:rPr>
              <w:t>CoGP</w:t>
            </w:r>
            <w:proofErr w:type="spellEnd"/>
            <w:r>
              <w:rPr>
                <w:rFonts w:ascii="Arial" w:hAnsi="Arial" w:cs="Arial"/>
                <w:sz w:val="22"/>
                <w:szCs w:val="22"/>
              </w:rPr>
              <w:t>.</w:t>
            </w:r>
          </w:p>
          <w:p w:rsidR="00C01AC2" w:rsidRPr="0043527E" w:rsidRDefault="00C01AC2" w:rsidP="00C01AC2">
            <w:pPr>
              <w:pStyle w:val="NormalWeb"/>
              <w:spacing w:before="0" w:beforeAutospacing="0" w:after="120" w:afterAutospacing="0"/>
              <w:jc w:val="both"/>
              <w:rPr>
                <w:rFonts w:ascii="Arial" w:hAnsi="Arial" w:cs="Arial"/>
                <w:sz w:val="22"/>
                <w:szCs w:val="22"/>
              </w:rPr>
            </w:pPr>
          </w:p>
          <w:p w:rsidR="00C01AC2" w:rsidRPr="0043527E" w:rsidRDefault="00C01AC2" w:rsidP="00C01AC2">
            <w:pPr>
              <w:pStyle w:val="NormalWeb"/>
              <w:spacing w:before="0" w:beforeAutospacing="0" w:after="120" w:afterAutospacing="0"/>
              <w:jc w:val="both"/>
              <w:rPr>
                <w:rFonts w:ascii="Arial" w:hAnsi="Arial" w:cs="Arial"/>
                <w:i/>
                <w:sz w:val="22"/>
                <w:szCs w:val="22"/>
              </w:rPr>
            </w:pPr>
            <w:r w:rsidRPr="0043527E">
              <w:rPr>
                <w:rFonts w:ascii="Arial" w:hAnsi="Arial" w:cs="Arial"/>
                <w:i/>
                <w:sz w:val="22"/>
                <w:szCs w:val="22"/>
              </w:rPr>
              <w:t>Amendments to take note of when providing an assurance conclusion on a B-BBEE Verification Certificate</w:t>
            </w:r>
            <w:r>
              <w:rPr>
                <w:rFonts w:ascii="Arial" w:hAnsi="Arial" w:cs="Arial"/>
                <w:i/>
                <w:sz w:val="22"/>
                <w:szCs w:val="22"/>
              </w:rPr>
              <w:t xml:space="preserve"> prepared by a measured entity in accordance with the amended 2013 </w:t>
            </w:r>
            <w:proofErr w:type="spellStart"/>
            <w:r>
              <w:rPr>
                <w:rFonts w:ascii="Arial" w:hAnsi="Arial" w:cs="Arial"/>
                <w:i/>
                <w:sz w:val="22"/>
                <w:szCs w:val="22"/>
              </w:rPr>
              <w:t>CoGP</w:t>
            </w:r>
            <w:proofErr w:type="spellEnd"/>
          </w:p>
          <w:p w:rsidR="00C01AC2" w:rsidRDefault="00C01AC2" w:rsidP="00C01AC2">
            <w:pPr>
              <w:rPr>
                <w:rFonts w:ascii="Arial" w:hAnsi="Arial" w:cs="Arial"/>
              </w:rPr>
            </w:pPr>
          </w:p>
          <w:p w:rsidR="00C01AC2" w:rsidRPr="0043527E" w:rsidRDefault="00C01AC2" w:rsidP="00C01AC2">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The scorecard applied </w:t>
            </w:r>
            <w:r>
              <w:rPr>
                <w:rFonts w:ascii="Arial" w:hAnsi="Arial" w:cs="Arial"/>
                <w:sz w:val="22"/>
                <w:szCs w:val="22"/>
              </w:rPr>
              <w:t>needs to be taken note of during the assurance engagement</w:t>
            </w:r>
            <w:r w:rsidRPr="0043527E">
              <w:rPr>
                <w:rFonts w:ascii="Arial" w:hAnsi="Arial" w:cs="Arial"/>
                <w:sz w:val="22"/>
                <w:szCs w:val="22"/>
              </w:rPr>
              <w:t>,</w:t>
            </w:r>
            <w:r>
              <w:rPr>
                <w:rFonts w:ascii="Arial" w:hAnsi="Arial" w:cs="Arial"/>
                <w:sz w:val="22"/>
                <w:szCs w:val="22"/>
              </w:rPr>
              <w:t xml:space="preserve"> as the parameters defining</w:t>
            </w:r>
            <w:r w:rsidRPr="0043527E">
              <w:rPr>
                <w:rFonts w:ascii="Arial" w:hAnsi="Arial" w:cs="Arial"/>
                <w:sz w:val="22"/>
                <w:szCs w:val="22"/>
              </w:rPr>
              <w:t xml:space="preserve"> a Generic</w:t>
            </w:r>
            <w:r>
              <w:rPr>
                <w:rFonts w:ascii="Arial" w:hAnsi="Arial" w:cs="Arial"/>
                <w:sz w:val="22"/>
                <w:szCs w:val="22"/>
              </w:rPr>
              <w:t xml:space="preserve"> enterprise have changed.  A Generic enterprise</w:t>
            </w:r>
            <w:r w:rsidRPr="0043527E">
              <w:rPr>
                <w:rFonts w:ascii="Arial" w:hAnsi="Arial" w:cs="Arial"/>
                <w:sz w:val="22"/>
                <w:szCs w:val="22"/>
              </w:rPr>
              <w:t xml:space="preserve"> is now </w:t>
            </w:r>
            <w:r>
              <w:rPr>
                <w:rFonts w:ascii="Arial" w:hAnsi="Arial" w:cs="Arial"/>
                <w:sz w:val="22"/>
                <w:szCs w:val="22"/>
              </w:rPr>
              <w:t xml:space="preserve">defined as </w:t>
            </w:r>
            <w:r w:rsidRPr="0043527E">
              <w:rPr>
                <w:rFonts w:ascii="Arial" w:hAnsi="Arial" w:cs="Arial"/>
                <w:sz w:val="22"/>
                <w:szCs w:val="22"/>
              </w:rPr>
              <w:t>having a turnover in excess of R50 million.</w:t>
            </w:r>
          </w:p>
          <w:p w:rsidR="00C01AC2" w:rsidRDefault="00C01AC2" w:rsidP="00C01AC2">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A total number of 5 elements should be reflected on the certificate being:</w:t>
            </w:r>
          </w:p>
          <w:p w:rsidR="00C01AC2" w:rsidRDefault="00C01AC2" w:rsidP="00C01AC2">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Ownership</w:t>
            </w:r>
          </w:p>
          <w:p w:rsidR="00C01AC2" w:rsidRDefault="00C01AC2" w:rsidP="00C01AC2">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Management Control</w:t>
            </w:r>
          </w:p>
          <w:p w:rsidR="00C01AC2" w:rsidRDefault="00C01AC2" w:rsidP="00C01AC2">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Skills Development</w:t>
            </w:r>
          </w:p>
          <w:p w:rsidR="00C01AC2" w:rsidRDefault="00C01AC2" w:rsidP="00C01AC2">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Enterprise and Supplier Development</w:t>
            </w:r>
          </w:p>
          <w:p w:rsidR="00C01AC2" w:rsidRPr="0043527E" w:rsidRDefault="00C01AC2" w:rsidP="00C01AC2">
            <w:pPr>
              <w:pStyle w:val="NormalWeb"/>
              <w:numPr>
                <w:ilvl w:val="1"/>
                <w:numId w:val="3"/>
              </w:numPr>
              <w:spacing w:before="0" w:beforeAutospacing="0" w:after="120" w:afterAutospacing="0"/>
              <w:jc w:val="both"/>
              <w:rPr>
                <w:rFonts w:ascii="Arial" w:hAnsi="Arial" w:cs="Arial"/>
                <w:sz w:val="22"/>
                <w:szCs w:val="22"/>
              </w:rPr>
            </w:pPr>
            <w:r>
              <w:rPr>
                <w:rFonts w:ascii="Arial" w:hAnsi="Arial" w:cs="Arial"/>
                <w:sz w:val="22"/>
                <w:szCs w:val="22"/>
              </w:rPr>
              <w:t>Socio-Economic Development</w:t>
            </w:r>
          </w:p>
          <w:p w:rsidR="00C01AC2" w:rsidRPr="0043527E" w:rsidRDefault="00C01AC2" w:rsidP="00C01AC2">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The value adding supplier status is no longer applicable, and must be replaced with the measured entities’ empowered supplier status</w:t>
            </w:r>
            <w:r>
              <w:rPr>
                <w:rFonts w:ascii="Arial" w:hAnsi="Arial" w:cs="Arial"/>
                <w:sz w:val="22"/>
                <w:szCs w:val="22"/>
              </w:rPr>
              <w:t xml:space="preserve"> as determined in accordance with the amended 2013 </w:t>
            </w:r>
            <w:proofErr w:type="spellStart"/>
            <w:r>
              <w:rPr>
                <w:rFonts w:ascii="Arial" w:hAnsi="Arial" w:cs="Arial"/>
                <w:sz w:val="22"/>
                <w:szCs w:val="22"/>
              </w:rPr>
              <w:t>CoGP</w:t>
            </w:r>
            <w:proofErr w:type="spellEnd"/>
            <w:r w:rsidRPr="0043527E">
              <w:rPr>
                <w:rFonts w:ascii="Arial" w:hAnsi="Arial" w:cs="Arial"/>
                <w:sz w:val="22"/>
                <w:szCs w:val="22"/>
              </w:rPr>
              <w:t xml:space="preserve">. </w:t>
            </w:r>
          </w:p>
          <w:p w:rsidR="00C01AC2" w:rsidRPr="0043527E" w:rsidRDefault="00C01AC2" w:rsidP="00C01AC2">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The </w:t>
            </w:r>
            <w:r w:rsidRPr="0043527E">
              <w:rPr>
                <w:rFonts w:ascii="Arial" w:hAnsi="Arial" w:cs="Arial"/>
                <w:i/>
                <w:sz w:val="22"/>
                <w:szCs w:val="22"/>
              </w:rPr>
              <w:t>assurance conclusion</w:t>
            </w:r>
            <w:r w:rsidRPr="0043527E">
              <w:rPr>
                <w:rFonts w:ascii="Arial" w:hAnsi="Arial" w:cs="Arial"/>
                <w:sz w:val="22"/>
                <w:szCs w:val="22"/>
              </w:rPr>
              <w:t xml:space="preserve"> paragraph must reflect the date of </w:t>
            </w:r>
            <w:proofErr w:type="spellStart"/>
            <w:r w:rsidRPr="0043527E">
              <w:rPr>
                <w:rFonts w:ascii="Arial" w:hAnsi="Arial" w:cs="Arial"/>
                <w:sz w:val="22"/>
                <w:szCs w:val="22"/>
              </w:rPr>
              <w:t>gazetting</w:t>
            </w:r>
            <w:proofErr w:type="spellEnd"/>
            <w:r w:rsidRPr="0043527E">
              <w:rPr>
                <w:rFonts w:ascii="Arial" w:hAnsi="Arial" w:cs="Arial"/>
                <w:sz w:val="22"/>
                <w:szCs w:val="22"/>
              </w:rPr>
              <w:t xml:space="preserve"> of the </w:t>
            </w:r>
            <w:proofErr w:type="spellStart"/>
            <w:r>
              <w:rPr>
                <w:rFonts w:ascii="Arial" w:hAnsi="Arial" w:cs="Arial"/>
                <w:sz w:val="22"/>
                <w:szCs w:val="22"/>
              </w:rPr>
              <w:t>CoGP</w:t>
            </w:r>
            <w:proofErr w:type="spellEnd"/>
            <w:r w:rsidRPr="0043527E">
              <w:rPr>
                <w:rFonts w:ascii="Arial" w:hAnsi="Arial" w:cs="Arial"/>
                <w:sz w:val="22"/>
                <w:szCs w:val="22"/>
              </w:rPr>
              <w:t xml:space="preserve"> on B-BBEE as </w:t>
            </w:r>
            <w:r>
              <w:rPr>
                <w:rFonts w:ascii="Arial" w:hAnsi="Arial" w:cs="Arial"/>
                <w:sz w:val="22"/>
                <w:szCs w:val="22"/>
              </w:rPr>
              <w:t xml:space="preserve">being </w:t>
            </w:r>
            <w:r w:rsidRPr="0043527E">
              <w:rPr>
                <w:rFonts w:ascii="Arial" w:hAnsi="Arial" w:cs="Arial"/>
                <w:i/>
                <w:sz w:val="22"/>
                <w:szCs w:val="22"/>
              </w:rPr>
              <w:t>11 October 2013</w:t>
            </w:r>
            <w:r w:rsidRPr="0043527E">
              <w:rPr>
                <w:rFonts w:ascii="Arial" w:hAnsi="Arial" w:cs="Arial"/>
                <w:sz w:val="22"/>
                <w:szCs w:val="22"/>
              </w:rPr>
              <w:t xml:space="preserve"> as opposed to 9</w:t>
            </w:r>
            <w:r w:rsidRPr="0043527E">
              <w:rPr>
                <w:rFonts w:ascii="Arial" w:hAnsi="Arial" w:cs="Arial"/>
                <w:i/>
                <w:sz w:val="22"/>
                <w:szCs w:val="22"/>
              </w:rPr>
              <w:t xml:space="preserve"> February 2007</w:t>
            </w:r>
            <w:r w:rsidRPr="0043527E">
              <w:rPr>
                <w:rFonts w:ascii="Arial" w:hAnsi="Arial" w:cs="Arial"/>
                <w:sz w:val="22"/>
                <w:szCs w:val="22"/>
              </w:rPr>
              <w:t>.</w:t>
            </w:r>
          </w:p>
          <w:p w:rsidR="00C01AC2" w:rsidRPr="0043527E" w:rsidRDefault="00C01AC2" w:rsidP="00C01AC2">
            <w:pPr>
              <w:pStyle w:val="NormalWeb"/>
              <w:spacing w:before="0" w:beforeAutospacing="0" w:after="120" w:afterAutospacing="0"/>
              <w:jc w:val="both"/>
              <w:rPr>
                <w:rFonts w:ascii="Arial" w:hAnsi="Arial" w:cs="Arial"/>
                <w:sz w:val="22"/>
                <w:szCs w:val="22"/>
              </w:rPr>
            </w:pPr>
          </w:p>
          <w:p w:rsidR="00C01AC2" w:rsidRPr="0043527E" w:rsidRDefault="00C01AC2" w:rsidP="00C01AC2">
            <w:pPr>
              <w:pStyle w:val="NormalWeb"/>
              <w:spacing w:before="0" w:beforeAutospacing="0" w:after="120" w:afterAutospacing="0"/>
              <w:jc w:val="both"/>
              <w:rPr>
                <w:rFonts w:ascii="Arial" w:hAnsi="Arial" w:cs="Arial"/>
                <w:sz w:val="22"/>
                <w:szCs w:val="22"/>
              </w:rPr>
            </w:pPr>
            <w:r w:rsidRPr="0043527E">
              <w:rPr>
                <w:rFonts w:ascii="Arial" w:hAnsi="Arial" w:cs="Arial"/>
                <w:i/>
                <w:sz w:val="22"/>
                <w:szCs w:val="22"/>
              </w:rPr>
              <w:t>Amendments to take note of when compiling the limited assurance report for the measured entity</w:t>
            </w:r>
          </w:p>
          <w:p w:rsidR="00C01AC2" w:rsidRDefault="00C01AC2" w:rsidP="00C01AC2">
            <w:pPr>
              <w:rPr>
                <w:rFonts w:ascii="Arial" w:hAnsi="Arial" w:cs="Arial"/>
              </w:rPr>
            </w:pPr>
          </w:p>
          <w:p w:rsidR="00C01AC2" w:rsidRPr="0043527E" w:rsidRDefault="00C01AC2" w:rsidP="00C01AC2">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 xml:space="preserve">In the </w:t>
            </w:r>
            <w:r w:rsidRPr="0043527E">
              <w:rPr>
                <w:rFonts w:ascii="Arial" w:hAnsi="Arial" w:cs="Arial"/>
                <w:i/>
                <w:sz w:val="22"/>
                <w:szCs w:val="22"/>
              </w:rPr>
              <w:t>Directors’ responsibility</w:t>
            </w:r>
            <w:r w:rsidRPr="0043527E">
              <w:rPr>
                <w:rFonts w:ascii="Arial" w:hAnsi="Arial" w:cs="Arial"/>
                <w:i/>
                <w:sz w:val="22"/>
                <w:szCs w:val="22"/>
                <w:lang w:val="en-ZA"/>
              </w:rPr>
              <w:t xml:space="preserve"> </w:t>
            </w:r>
            <w:r w:rsidRPr="0043527E">
              <w:rPr>
                <w:rFonts w:ascii="Arial" w:hAnsi="Arial" w:cs="Arial"/>
                <w:sz w:val="22"/>
                <w:szCs w:val="22"/>
                <w:lang w:val="en-ZA"/>
              </w:rPr>
              <w:t>paragraph, t</w:t>
            </w:r>
            <w:r w:rsidRPr="0043527E">
              <w:rPr>
                <w:rFonts w:ascii="Arial" w:hAnsi="Arial" w:cs="Arial"/>
                <w:sz w:val="22"/>
                <w:szCs w:val="22"/>
              </w:rPr>
              <w:t xml:space="preserve">he date of </w:t>
            </w:r>
            <w:proofErr w:type="spellStart"/>
            <w:r w:rsidRPr="0043527E">
              <w:rPr>
                <w:rFonts w:ascii="Arial" w:hAnsi="Arial" w:cs="Arial"/>
                <w:sz w:val="22"/>
                <w:szCs w:val="22"/>
              </w:rPr>
              <w:t>gazetting</w:t>
            </w:r>
            <w:proofErr w:type="spellEnd"/>
            <w:r w:rsidRPr="0043527E">
              <w:rPr>
                <w:rFonts w:ascii="Arial" w:hAnsi="Arial" w:cs="Arial"/>
                <w:sz w:val="22"/>
                <w:szCs w:val="22"/>
              </w:rPr>
              <w:t xml:space="preserve"> of the </w:t>
            </w:r>
            <w:proofErr w:type="spellStart"/>
            <w:r>
              <w:rPr>
                <w:rFonts w:ascii="Arial" w:hAnsi="Arial" w:cs="Arial"/>
                <w:sz w:val="22"/>
                <w:szCs w:val="22"/>
              </w:rPr>
              <w:t>CoGP</w:t>
            </w:r>
            <w:proofErr w:type="spellEnd"/>
            <w:r w:rsidRPr="0043527E">
              <w:rPr>
                <w:rFonts w:ascii="Arial" w:hAnsi="Arial" w:cs="Arial"/>
                <w:sz w:val="22"/>
                <w:szCs w:val="22"/>
              </w:rPr>
              <w:t xml:space="preserve"> on B-BBEE must reflect 11</w:t>
            </w:r>
            <w:r w:rsidRPr="0043527E">
              <w:rPr>
                <w:rFonts w:ascii="Arial" w:hAnsi="Arial" w:cs="Arial"/>
                <w:i/>
                <w:sz w:val="22"/>
                <w:szCs w:val="22"/>
              </w:rPr>
              <w:t xml:space="preserve"> October 2013</w:t>
            </w:r>
            <w:r w:rsidRPr="0043527E">
              <w:rPr>
                <w:rFonts w:ascii="Arial" w:hAnsi="Arial" w:cs="Arial"/>
                <w:sz w:val="22"/>
                <w:szCs w:val="22"/>
              </w:rPr>
              <w:t xml:space="preserve"> instead of 9</w:t>
            </w:r>
            <w:r w:rsidRPr="0043527E">
              <w:rPr>
                <w:rFonts w:ascii="Arial" w:hAnsi="Arial" w:cs="Arial"/>
                <w:i/>
                <w:sz w:val="22"/>
                <w:szCs w:val="22"/>
              </w:rPr>
              <w:t xml:space="preserve"> February 2007</w:t>
            </w:r>
            <w:r w:rsidRPr="0043527E">
              <w:rPr>
                <w:rFonts w:ascii="Arial" w:hAnsi="Arial" w:cs="Arial"/>
                <w:sz w:val="22"/>
                <w:szCs w:val="22"/>
              </w:rPr>
              <w:t>.</w:t>
            </w:r>
          </w:p>
          <w:p w:rsidR="00C01AC2" w:rsidRPr="0043527E" w:rsidRDefault="00C01AC2" w:rsidP="00C01AC2">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lastRenderedPageBreak/>
              <w:t xml:space="preserve">In the </w:t>
            </w:r>
            <w:r w:rsidRPr="0043527E">
              <w:rPr>
                <w:rFonts w:ascii="Arial" w:hAnsi="Arial" w:cs="Arial"/>
                <w:i/>
                <w:sz w:val="22"/>
                <w:szCs w:val="22"/>
              </w:rPr>
              <w:t>Limited assurance conclusion</w:t>
            </w:r>
            <w:r w:rsidRPr="0043527E">
              <w:rPr>
                <w:rFonts w:ascii="Arial" w:hAnsi="Arial" w:cs="Arial"/>
                <w:sz w:val="22"/>
                <w:szCs w:val="22"/>
              </w:rPr>
              <w:t xml:space="preserve"> paragraph, the date of </w:t>
            </w:r>
            <w:proofErr w:type="spellStart"/>
            <w:r w:rsidRPr="0043527E">
              <w:rPr>
                <w:rFonts w:ascii="Arial" w:hAnsi="Arial" w:cs="Arial"/>
                <w:sz w:val="22"/>
                <w:szCs w:val="22"/>
              </w:rPr>
              <w:t>gazetting</w:t>
            </w:r>
            <w:proofErr w:type="spellEnd"/>
            <w:r w:rsidRPr="0043527E">
              <w:rPr>
                <w:rFonts w:ascii="Arial" w:hAnsi="Arial" w:cs="Arial"/>
                <w:sz w:val="22"/>
                <w:szCs w:val="22"/>
              </w:rPr>
              <w:t xml:space="preserve"> of the </w:t>
            </w:r>
            <w:proofErr w:type="spellStart"/>
            <w:r>
              <w:rPr>
                <w:rFonts w:ascii="Arial" w:hAnsi="Arial" w:cs="Arial"/>
                <w:sz w:val="22"/>
                <w:szCs w:val="22"/>
              </w:rPr>
              <w:t>CoGP</w:t>
            </w:r>
            <w:proofErr w:type="spellEnd"/>
            <w:r w:rsidRPr="0043527E">
              <w:rPr>
                <w:rFonts w:ascii="Arial" w:hAnsi="Arial" w:cs="Arial"/>
                <w:sz w:val="22"/>
                <w:szCs w:val="22"/>
              </w:rPr>
              <w:t xml:space="preserve"> on B-BBEE must reflect 11</w:t>
            </w:r>
            <w:r w:rsidRPr="0043527E">
              <w:rPr>
                <w:rFonts w:ascii="Arial" w:hAnsi="Arial" w:cs="Arial"/>
                <w:i/>
                <w:sz w:val="22"/>
                <w:szCs w:val="22"/>
              </w:rPr>
              <w:t xml:space="preserve"> October 2013</w:t>
            </w:r>
            <w:r w:rsidRPr="0043527E">
              <w:rPr>
                <w:rFonts w:ascii="Arial" w:hAnsi="Arial" w:cs="Arial"/>
                <w:sz w:val="22"/>
                <w:szCs w:val="22"/>
              </w:rPr>
              <w:t xml:space="preserve"> instead of 9</w:t>
            </w:r>
            <w:r w:rsidRPr="0043527E">
              <w:rPr>
                <w:rFonts w:ascii="Arial" w:hAnsi="Arial" w:cs="Arial"/>
                <w:i/>
                <w:sz w:val="22"/>
                <w:szCs w:val="22"/>
              </w:rPr>
              <w:t xml:space="preserve"> February 2007</w:t>
            </w:r>
            <w:r w:rsidRPr="0043527E">
              <w:rPr>
                <w:rFonts w:ascii="Arial" w:hAnsi="Arial" w:cs="Arial"/>
                <w:sz w:val="22"/>
                <w:szCs w:val="22"/>
              </w:rPr>
              <w:t>.</w:t>
            </w:r>
          </w:p>
          <w:p w:rsidR="00C01AC2" w:rsidRDefault="00C01AC2" w:rsidP="00C01AC2">
            <w:pPr>
              <w:pStyle w:val="NormalWeb"/>
              <w:spacing w:before="0" w:beforeAutospacing="0" w:after="120" w:afterAutospacing="0"/>
              <w:jc w:val="both"/>
              <w:rPr>
                <w:rFonts w:ascii="Arial" w:hAnsi="Arial" w:cs="Arial"/>
                <w:sz w:val="22"/>
                <w:szCs w:val="22"/>
              </w:rPr>
            </w:pPr>
          </w:p>
          <w:p w:rsidR="00C01AC2" w:rsidRPr="009F2D20" w:rsidRDefault="00C01AC2" w:rsidP="00C01AC2">
            <w:pPr>
              <w:pStyle w:val="NormalWeb"/>
              <w:spacing w:before="0" w:beforeAutospacing="0" w:after="120" w:afterAutospacing="0"/>
              <w:jc w:val="both"/>
              <w:rPr>
                <w:rFonts w:ascii="Arial" w:hAnsi="Arial" w:cs="Arial"/>
                <w:i/>
                <w:sz w:val="22"/>
                <w:szCs w:val="22"/>
              </w:rPr>
            </w:pPr>
            <w:r w:rsidRPr="0043527E">
              <w:rPr>
                <w:rFonts w:ascii="Arial" w:hAnsi="Arial" w:cs="Arial"/>
                <w:i/>
                <w:sz w:val="22"/>
                <w:szCs w:val="22"/>
              </w:rPr>
              <w:t xml:space="preserve">Amendments to take note of when </w:t>
            </w:r>
            <w:r>
              <w:rPr>
                <w:rFonts w:ascii="Arial" w:hAnsi="Arial" w:cs="Arial"/>
                <w:i/>
                <w:sz w:val="22"/>
                <w:szCs w:val="22"/>
              </w:rPr>
              <w:t>auditing the detailed B-BBEE Scorecard prepared by the measured entity</w:t>
            </w:r>
          </w:p>
          <w:p w:rsidR="00C01AC2" w:rsidRDefault="00C01AC2" w:rsidP="00C01AC2">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The format and content of the B-BBEE scorecard</w:t>
            </w:r>
            <w:r>
              <w:rPr>
                <w:rFonts w:ascii="Arial" w:hAnsi="Arial" w:cs="Arial"/>
                <w:sz w:val="22"/>
                <w:szCs w:val="22"/>
              </w:rPr>
              <w:t xml:space="preserve"> prepared by the measured entity</w:t>
            </w:r>
            <w:r w:rsidRPr="0043527E">
              <w:rPr>
                <w:rFonts w:ascii="Arial" w:hAnsi="Arial" w:cs="Arial"/>
                <w:sz w:val="22"/>
                <w:szCs w:val="22"/>
              </w:rPr>
              <w:t xml:space="preserve"> must be in line with the requirements of the amended 2013 </w:t>
            </w:r>
            <w:proofErr w:type="spellStart"/>
            <w:r>
              <w:rPr>
                <w:rFonts w:ascii="Arial" w:hAnsi="Arial" w:cs="Arial"/>
                <w:sz w:val="22"/>
                <w:szCs w:val="22"/>
              </w:rPr>
              <w:t>CoGP</w:t>
            </w:r>
            <w:proofErr w:type="spellEnd"/>
            <w:r w:rsidRPr="0043527E">
              <w:rPr>
                <w:rFonts w:ascii="Arial" w:hAnsi="Arial" w:cs="Arial"/>
                <w:sz w:val="22"/>
                <w:szCs w:val="22"/>
              </w:rPr>
              <w:t xml:space="preserve"> on B-BBEE </w:t>
            </w:r>
            <w:proofErr w:type="spellStart"/>
            <w:r w:rsidRPr="0043527E">
              <w:rPr>
                <w:rFonts w:ascii="Arial" w:hAnsi="Arial" w:cs="Arial"/>
                <w:sz w:val="22"/>
                <w:szCs w:val="22"/>
              </w:rPr>
              <w:t>gazetted</w:t>
            </w:r>
            <w:proofErr w:type="spellEnd"/>
            <w:r w:rsidRPr="0043527E">
              <w:rPr>
                <w:rFonts w:ascii="Arial" w:hAnsi="Arial" w:cs="Arial"/>
                <w:sz w:val="22"/>
                <w:szCs w:val="22"/>
              </w:rPr>
              <w:t xml:space="preserve"> on 11</w:t>
            </w:r>
            <w:r>
              <w:rPr>
                <w:rFonts w:ascii="Arial" w:hAnsi="Arial" w:cs="Arial"/>
                <w:sz w:val="22"/>
                <w:szCs w:val="22"/>
              </w:rPr>
              <w:t xml:space="preserve"> </w:t>
            </w:r>
            <w:r w:rsidRPr="0043527E">
              <w:rPr>
                <w:rFonts w:ascii="Arial" w:hAnsi="Arial" w:cs="Arial"/>
                <w:sz w:val="22"/>
                <w:szCs w:val="22"/>
              </w:rPr>
              <w:t>October 2013 in that it must include the five elements as revised</w:t>
            </w:r>
            <w:r>
              <w:rPr>
                <w:rFonts w:ascii="Arial" w:hAnsi="Arial" w:cs="Arial"/>
                <w:sz w:val="22"/>
                <w:szCs w:val="22"/>
              </w:rPr>
              <w:t>,</w:t>
            </w:r>
            <w:r w:rsidRPr="0043527E">
              <w:rPr>
                <w:rFonts w:ascii="Arial" w:hAnsi="Arial" w:cs="Arial"/>
                <w:sz w:val="22"/>
                <w:szCs w:val="22"/>
              </w:rPr>
              <w:t xml:space="preserve"> together with the detailed scores achieved per each individual scorecard indicator.</w:t>
            </w:r>
          </w:p>
          <w:p w:rsidR="00C01AC2" w:rsidRDefault="00C01AC2" w:rsidP="00C01AC2">
            <w:pPr>
              <w:pStyle w:val="NormalWeb"/>
              <w:numPr>
                <w:ilvl w:val="0"/>
                <w:numId w:val="3"/>
              </w:numPr>
              <w:spacing w:before="0" w:beforeAutospacing="0" w:after="120" w:afterAutospacing="0"/>
              <w:jc w:val="both"/>
              <w:rPr>
                <w:rFonts w:ascii="Arial" w:hAnsi="Arial" w:cs="Arial"/>
                <w:sz w:val="22"/>
                <w:szCs w:val="22"/>
              </w:rPr>
            </w:pPr>
            <w:r>
              <w:rPr>
                <w:rFonts w:ascii="Arial" w:hAnsi="Arial" w:cs="Arial"/>
                <w:sz w:val="22"/>
                <w:szCs w:val="22"/>
              </w:rPr>
              <w:t xml:space="preserve">The current table indicating the B-BBEE status and Procurement Recognition Level needs to be replaced with the new table as per the amended 2013 </w:t>
            </w:r>
            <w:proofErr w:type="spellStart"/>
            <w:r>
              <w:rPr>
                <w:rFonts w:ascii="Arial" w:hAnsi="Arial" w:cs="Arial"/>
                <w:sz w:val="22"/>
                <w:szCs w:val="22"/>
              </w:rPr>
              <w:t>CoGP</w:t>
            </w:r>
            <w:proofErr w:type="spellEnd"/>
            <w:r>
              <w:rPr>
                <w:rFonts w:ascii="Arial" w:hAnsi="Arial" w:cs="Arial"/>
                <w:sz w:val="22"/>
                <w:szCs w:val="22"/>
              </w:rPr>
              <w:t>.</w:t>
            </w:r>
          </w:p>
          <w:p w:rsidR="00C01AC2" w:rsidRDefault="00C01AC2" w:rsidP="00C01AC2">
            <w:pPr>
              <w:pStyle w:val="NormalWeb"/>
              <w:spacing w:before="0" w:beforeAutospacing="0" w:after="120" w:afterAutospacing="0"/>
              <w:jc w:val="both"/>
              <w:rPr>
                <w:rFonts w:ascii="Arial" w:hAnsi="Arial" w:cs="Arial"/>
                <w:sz w:val="22"/>
                <w:szCs w:val="22"/>
              </w:rPr>
            </w:pPr>
          </w:p>
          <w:p w:rsidR="00C01AC2" w:rsidRDefault="00C01AC2" w:rsidP="00C01AC2">
            <w:pPr>
              <w:pStyle w:val="NormalWeb"/>
              <w:spacing w:before="0" w:beforeAutospacing="0" w:after="120" w:afterAutospacing="0"/>
              <w:jc w:val="both"/>
              <w:rPr>
                <w:rFonts w:ascii="Arial" w:hAnsi="Arial" w:cs="Arial"/>
                <w:sz w:val="22"/>
                <w:szCs w:val="22"/>
              </w:rPr>
            </w:pPr>
            <w:r>
              <w:rPr>
                <w:rFonts w:ascii="Arial" w:hAnsi="Arial" w:cs="Arial"/>
                <w:i/>
                <w:sz w:val="22"/>
                <w:szCs w:val="22"/>
              </w:rPr>
              <w:t>Status of Sector Codes</w:t>
            </w:r>
          </w:p>
          <w:p w:rsidR="00C01AC2" w:rsidRDefault="00C01AC2" w:rsidP="00C01AC2">
            <w:pPr>
              <w:pStyle w:val="NormalWeb"/>
              <w:numPr>
                <w:ilvl w:val="0"/>
                <w:numId w:val="3"/>
              </w:numPr>
              <w:spacing w:before="0" w:beforeAutospacing="0" w:after="120" w:afterAutospacing="0"/>
              <w:jc w:val="both"/>
              <w:rPr>
                <w:rFonts w:ascii="Arial" w:hAnsi="Arial" w:cs="Arial"/>
                <w:sz w:val="22"/>
                <w:szCs w:val="22"/>
              </w:rPr>
            </w:pPr>
            <w:r w:rsidRPr="0043527E">
              <w:rPr>
                <w:rFonts w:ascii="Arial" w:hAnsi="Arial" w:cs="Arial"/>
                <w:sz w:val="22"/>
                <w:szCs w:val="22"/>
              </w:rPr>
              <w:t>To date,</w:t>
            </w:r>
            <w:r>
              <w:rPr>
                <w:rFonts w:ascii="Arial" w:hAnsi="Arial" w:cs="Arial"/>
                <w:sz w:val="22"/>
                <w:szCs w:val="22"/>
              </w:rPr>
              <w:t xml:space="preserve"> none of the Sector Codes have </w:t>
            </w:r>
            <w:r w:rsidRPr="0043527E">
              <w:rPr>
                <w:rFonts w:ascii="Arial" w:hAnsi="Arial" w:cs="Arial"/>
                <w:sz w:val="22"/>
                <w:szCs w:val="22"/>
              </w:rPr>
              <w:t xml:space="preserve">been formally aligned to the amended 2013 </w:t>
            </w:r>
            <w:proofErr w:type="spellStart"/>
            <w:r>
              <w:rPr>
                <w:rFonts w:ascii="Arial" w:hAnsi="Arial" w:cs="Arial"/>
                <w:sz w:val="22"/>
                <w:szCs w:val="22"/>
              </w:rPr>
              <w:t>CoGP</w:t>
            </w:r>
            <w:proofErr w:type="spellEnd"/>
            <w:r>
              <w:rPr>
                <w:rFonts w:ascii="Arial" w:hAnsi="Arial" w:cs="Arial"/>
                <w:sz w:val="22"/>
                <w:szCs w:val="22"/>
              </w:rPr>
              <w:t>, although some sectors are in the process of doing this.</w:t>
            </w:r>
            <w:r w:rsidRPr="0043527E">
              <w:rPr>
                <w:rFonts w:ascii="Arial" w:hAnsi="Arial" w:cs="Arial"/>
                <w:sz w:val="22"/>
                <w:szCs w:val="22"/>
              </w:rPr>
              <w:t xml:space="preserve"> </w:t>
            </w:r>
            <w:r>
              <w:rPr>
                <w:rFonts w:ascii="Arial" w:hAnsi="Arial" w:cs="Arial"/>
                <w:sz w:val="22"/>
                <w:szCs w:val="22"/>
              </w:rPr>
              <w:t>This means that</w:t>
            </w:r>
            <w:r w:rsidRPr="0043527E">
              <w:rPr>
                <w:rFonts w:ascii="Arial" w:hAnsi="Arial" w:cs="Arial"/>
                <w:sz w:val="22"/>
                <w:szCs w:val="22"/>
              </w:rPr>
              <w:t xml:space="preserve"> these </w:t>
            </w:r>
            <w:r>
              <w:rPr>
                <w:rFonts w:ascii="Arial" w:hAnsi="Arial" w:cs="Arial"/>
                <w:sz w:val="22"/>
                <w:szCs w:val="22"/>
              </w:rPr>
              <w:t xml:space="preserve">Sector </w:t>
            </w:r>
            <w:r w:rsidRPr="0043527E">
              <w:rPr>
                <w:rFonts w:ascii="Arial" w:hAnsi="Arial" w:cs="Arial"/>
                <w:sz w:val="22"/>
                <w:szCs w:val="22"/>
              </w:rPr>
              <w:t xml:space="preserve">Codes </w:t>
            </w:r>
            <w:r>
              <w:rPr>
                <w:rFonts w:ascii="Arial" w:hAnsi="Arial" w:cs="Arial"/>
                <w:sz w:val="22"/>
                <w:szCs w:val="22"/>
              </w:rPr>
              <w:t xml:space="preserve">have </w:t>
            </w:r>
            <w:r w:rsidRPr="0043527E">
              <w:rPr>
                <w:rFonts w:ascii="Arial" w:hAnsi="Arial" w:cs="Arial"/>
                <w:sz w:val="22"/>
                <w:szCs w:val="22"/>
              </w:rPr>
              <w:t>not</w:t>
            </w:r>
            <w:r>
              <w:rPr>
                <w:rFonts w:ascii="Arial" w:hAnsi="Arial" w:cs="Arial"/>
                <w:sz w:val="22"/>
                <w:szCs w:val="22"/>
              </w:rPr>
              <w:t xml:space="preserve"> yet</w:t>
            </w:r>
            <w:r w:rsidRPr="0043527E">
              <w:rPr>
                <w:rFonts w:ascii="Arial" w:hAnsi="Arial" w:cs="Arial"/>
                <w:sz w:val="22"/>
                <w:szCs w:val="22"/>
              </w:rPr>
              <w:t xml:space="preserve"> been published for public comment. We have been assured by the DTI that a formal communication will be issued before the deadline of 1 May 2015 as to the manner in which verification professionals must address Sector Codes post the 1 May deadline.</w:t>
            </w:r>
          </w:p>
          <w:p w:rsidR="00C01AC2" w:rsidRDefault="00C01AC2" w:rsidP="00C01AC2">
            <w:pPr>
              <w:pStyle w:val="NormalWeb"/>
              <w:spacing w:before="0" w:beforeAutospacing="0" w:after="120" w:afterAutospacing="0"/>
              <w:jc w:val="both"/>
              <w:rPr>
                <w:rFonts w:ascii="Arial" w:hAnsi="Arial" w:cs="Arial"/>
                <w:sz w:val="22"/>
                <w:szCs w:val="22"/>
              </w:rPr>
            </w:pPr>
          </w:p>
          <w:p w:rsidR="00C01AC2" w:rsidRDefault="00C01AC2" w:rsidP="00C01AC2">
            <w:pPr>
              <w:pStyle w:val="NormalWeb"/>
              <w:spacing w:before="0" w:beforeAutospacing="0" w:after="120" w:afterAutospacing="0"/>
              <w:jc w:val="both"/>
              <w:rPr>
                <w:rFonts w:ascii="Arial" w:hAnsi="Arial" w:cs="Arial"/>
                <w:sz w:val="22"/>
                <w:szCs w:val="22"/>
              </w:rPr>
            </w:pPr>
            <w:r>
              <w:rPr>
                <w:rFonts w:ascii="Arial" w:hAnsi="Arial" w:cs="Arial"/>
                <w:sz w:val="22"/>
                <w:szCs w:val="22"/>
              </w:rPr>
              <w:t>We strongly advise BARs to:</w:t>
            </w:r>
          </w:p>
          <w:p w:rsidR="00C01AC2" w:rsidRDefault="00C01AC2" w:rsidP="00C01AC2">
            <w:pPr>
              <w:pStyle w:val="NormalWeb"/>
              <w:numPr>
                <w:ilvl w:val="0"/>
                <w:numId w:val="5"/>
              </w:numPr>
              <w:spacing w:before="0" w:beforeAutospacing="0" w:after="120" w:afterAutospacing="0"/>
              <w:jc w:val="both"/>
              <w:rPr>
                <w:rFonts w:ascii="Arial" w:hAnsi="Arial" w:cs="Arial"/>
                <w:sz w:val="22"/>
                <w:szCs w:val="22"/>
              </w:rPr>
            </w:pPr>
            <w:proofErr w:type="spellStart"/>
            <w:r>
              <w:rPr>
                <w:rFonts w:ascii="Arial" w:hAnsi="Arial" w:cs="Arial"/>
                <w:sz w:val="22"/>
                <w:szCs w:val="22"/>
              </w:rPr>
              <w:t>Familiarise</w:t>
            </w:r>
            <w:proofErr w:type="spellEnd"/>
            <w:r>
              <w:rPr>
                <w:rFonts w:ascii="Arial" w:hAnsi="Arial" w:cs="Arial"/>
                <w:sz w:val="22"/>
                <w:szCs w:val="22"/>
              </w:rPr>
              <w:t xml:space="preserve"> themselves with the requirements of the amended 2013 </w:t>
            </w:r>
            <w:proofErr w:type="spellStart"/>
            <w:r>
              <w:rPr>
                <w:rFonts w:ascii="Arial" w:hAnsi="Arial" w:cs="Arial"/>
                <w:sz w:val="22"/>
                <w:szCs w:val="22"/>
              </w:rPr>
              <w:t>CoGP</w:t>
            </w:r>
            <w:proofErr w:type="spellEnd"/>
            <w:r>
              <w:rPr>
                <w:rFonts w:ascii="Arial" w:hAnsi="Arial" w:cs="Arial"/>
                <w:sz w:val="22"/>
                <w:szCs w:val="22"/>
              </w:rPr>
              <w:t xml:space="preserve"> related to Generic enterprises.</w:t>
            </w:r>
          </w:p>
          <w:p w:rsidR="00C01AC2" w:rsidRPr="005069F0" w:rsidRDefault="00C01AC2" w:rsidP="00C01AC2">
            <w:pPr>
              <w:pStyle w:val="NormalWeb"/>
              <w:numPr>
                <w:ilvl w:val="0"/>
                <w:numId w:val="5"/>
              </w:numPr>
              <w:spacing w:before="0" w:beforeAutospacing="0" w:after="120" w:afterAutospacing="0"/>
              <w:jc w:val="both"/>
              <w:rPr>
                <w:rFonts w:ascii="Arial" w:hAnsi="Arial" w:cs="Arial"/>
                <w:sz w:val="22"/>
                <w:szCs w:val="22"/>
              </w:rPr>
            </w:pPr>
            <w:r>
              <w:rPr>
                <w:rFonts w:ascii="Arial" w:hAnsi="Arial" w:cs="Arial"/>
                <w:sz w:val="22"/>
                <w:szCs w:val="22"/>
              </w:rPr>
              <w:t>Track and study all communications from the DTI especially during this transitional period.</w:t>
            </w:r>
          </w:p>
          <w:p w:rsidR="00C01AC2" w:rsidRDefault="00C01AC2" w:rsidP="00C01AC2">
            <w:pPr>
              <w:pStyle w:val="NormalWeb"/>
              <w:spacing w:before="0" w:beforeAutospacing="0" w:after="120" w:afterAutospacing="0"/>
              <w:jc w:val="both"/>
              <w:rPr>
                <w:rFonts w:ascii="Arial" w:hAnsi="Arial" w:cs="Arial"/>
                <w:sz w:val="22"/>
                <w:szCs w:val="22"/>
              </w:rPr>
            </w:pPr>
          </w:p>
          <w:p w:rsidR="00C01AC2" w:rsidRPr="00F76271" w:rsidRDefault="00C01AC2" w:rsidP="00C01AC2">
            <w:pPr>
              <w:pStyle w:val="NormalWeb"/>
              <w:spacing w:before="0" w:beforeAutospacing="0" w:after="120" w:afterAutospacing="0"/>
              <w:jc w:val="both"/>
              <w:rPr>
                <w:rFonts w:ascii="Arial" w:hAnsi="Arial" w:cs="Arial"/>
                <w:sz w:val="22"/>
                <w:szCs w:val="22"/>
              </w:rPr>
            </w:pPr>
            <w:r w:rsidRPr="00F76271">
              <w:rPr>
                <w:rFonts w:ascii="Arial" w:hAnsi="Arial" w:cs="Arial"/>
                <w:sz w:val="22"/>
                <w:szCs w:val="22"/>
              </w:rPr>
              <w:t xml:space="preserve">Should you have any further queries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 </w:t>
            </w:r>
            <w:r w:rsidRPr="00234367">
              <w:rPr>
                <w:rFonts w:ascii="Arial" w:hAnsi="Arial" w:cs="Arial"/>
                <w:color w:val="3300CC"/>
                <w:sz w:val="22"/>
                <w:szCs w:val="22"/>
                <w:u w:val="single"/>
              </w:rPr>
              <w:t>b-bbeequeries@irba.co.za</w:t>
            </w:r>
            <w:r>
              <w:rPr>
                <w:rFonts w:ascii="Arial" w:hAnsi="Arial" w:cs="Arial"/>
                <w:color w:val="3300CC"/>
                <w:sz w:val="22"/>
                <w:szCs w:val="22"/>
                <w:u w:val="single"/>
              </w:rPr>
              <w:t>.</w:t>
            </w:r>
          </w:p>
          <w:p w:rsidR="00C01AC2" w:rsidRDefault="00C01AC2" w:rsidP="00C01AC2">
            <w:pPr>
              <w:rPr>
                <w:rFonts w:ascii="Arial" w:hAnsi="Arial" w:cs="Arial"/>
              </w:rPr>
            </w:pPr>
            <w:r>
              <w:rPr>
                <w:rFonts w:ascii="Arial" w:hAnsi="Arial" w:cs="Arial"/>
              </w:rPr>
              <w:t xml:space="preserve"> </w:t>
            </w:r>
          </w:p>
          <w:p w:rsidR="00C01AC2" w:rsidRDefault="00C01AC2" w:rsidP="00C01AC2">
            <w:pPr>
              <w:rPr>
                <w:rFonts w:ascii="Arial" w:hAnsi="Arial" w:cs="Arial"/>
              </w:rPr>
            </w:pPr>
          </w:p>
          <w:p w:rsidR="00C01AC2" w:rsidRDefault="00C01AC2" w:rsidP="00C01AC2">
            <w:pPr>
              <w:rPr>
                <w:rFonts w:ascii="Arial" w:hAnsi="Arial" w:cs="Arial"/>
              </w:rPr>
            </w:pPr>
          </w:p>
          <w:p w:rsidR="00C01AC2" w:rsidRDefault="00C01AC2" w:rsidP="00C01AC2">
            <w:pPr>
              <w:rPr>
                <w:rFonts w:ascii="Arial" w:hAnsi="Arial" w:cs="Arial"/>
              </w:rPr>
            </w:pPr>
          </w:p>
          <w:p w:rsidR="00C01AC2" w:rsidRDefault="00C01AC2" w:rsidP="00C01AC2">
            <w:pPr>
              <w:jc w:val="both"/>
              <w:textAlignment w:val="top"/>
              <w:rPr>
                <w:rFonts w:ascii="Arial" w:hAnsi="Arial" w:cs="Arial"/>
                <w:b/>
                <w:sz w:val="22"/>
                <w:szCs w:val="22"/>
                <w:lang w:val="en-GB"/>
              </w:rPr>
            </w:pPr>
            <w:r>
              <w:rPr>
                <w:rFonts w:ascii="Arial" w:hAnsi="Arial" w:cs="Arial"/>
                <w:b/>
                <w:sz w:val="22"/>
                <w:szCs w:val="22"/>
                <w:lang w:val="en-GB"/>
              </w:rPr>
              <w:t>Imran Vanker</w:t>
            </w:r>
          </w:p>
          <w:p w:rsidR="00C01AC2" w:rsidRDefault="00C01AC2" w:rsidP="00C01AC2">
            <w:pPr>
              <w:jc w:val="both"/>
              <w:textAlignment w:val="top"/>
              <w:rPr>
                <w:rFonts w:ascii="Arial" w:hAnsi="Arial" w:cs="Arial"/>
                <w:b/>
                <w:sz w:val="22"/>
                <w:szCs w:val="22"/>
                <w:lang w:val="en-GB"/>
              </w:rPr>
            </w:pPr>
            <w:r>
              <w:rPr>
                <w:rFonts w:ascii="Arial" w:hAnsi="Arial" w:cs="Arial"/>
                <w:b/>
                <w:sz w:val="22"/>
                <w:szCs w:val="22"/>
                <w:lang w:val="en-GB"/>
              </w:rPr>
              <w:t>Director: Standards</w:t>
            </w:r>
          </w:p>
          <w:p w:rsidR="00C01AC2" w:rsidRDefault="00C01AC2" w:rsidP="00C01AC2">
            <w:pPr>
              <w:jc w:val="both"/>
              <w:textAlignment w:val="top"/>
              <w:rPr>
                <w:rFonts w:ascii="Arial" w:hAnsi="Arial" w:cs="Arial"/>
                <w:b/>
                <w:sz w:val="22"/>
                <w:szCs w:val="22"/>
                <w:lang w:val="en-GB"/>
              </w:rPr>
            </w:pPr>
          </w:p>
          <w:p w:rsidR="00C01AC2" w:rsidRPr="00F76271" w:rsidRDefault="00C01AC2" w:rsidP="00C01AC2">
            <w:pPr>
              <w:jc w:val="both"/>
              <w:textAlignment w:val="top"/>
              <w:rPr>
                <w:rFonts w:ascii="Arial" w:hAnsi="Arial" w:cs="Arial"/>
                <w:b/>
                <w:sz w:val="22"/>
                <w:szCs w:val="22"/>
                <w:lang w:val="en-GB"/>
              </w:rPr>
            </w:pPr>
          </w:p>
          <w:p w:rsidR="00C01AC2" w:rsidRPr="003F3563" w:rsidRDefault="00C01AC2" w:rsidP="00C01AC2">
            <w:pPr>
              <w:spacing w:after="120"/>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C01AC2" w:rsidRPr="003F3563" w:rsidRDefault="00C01AC2" w:rsidP="00C01AC2">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C01AC2" w:rsidRDefault="00C01AC2" w:rsidP="00C01AC2">
            <w:pPr>
              <w:rPr>
                <w:rFonts w:ascii="Arial" w:hAnsi="Arial" w:cs="Arial"/>
              </w:rPr>
            </w:pPr>
          </w:p>
          <w:p w:rsidR="00C01AC2" w:rsidRDefault="00C01AC2" w:rsidP="00C01AC2">
            <w:pPr>
              <w:rPr>
                <w:rFonts w:ascii="Arial" w:hAnsi="Arial" w:cs="Arial"/>
              </w:rPr>
            </w:pPr>
          </w:p>
          <w:p w:rsidR="00C01AC2" w:rsidRDefault="00C01AC2" w:rsidP="00C01AC2">
            <w:pPr>
              <w:rPr>
                <w:rFonts w:ascii="Arial" w:hAnsi="Arial" w:cs="Arial"/>
              </w:rPr>
            </w:pPr>
          </w:p>
        </w:tc>
      </w:tr>
    </w:tbl>
    <w:p w:rsidR="00F76271" w:rsidRPr="00F76271" w:rsidRDefault="00F76271">
      <w:pPr>
        <w:rPr>
          <w:rFonts w:ascii="Arial" w:hAnsi="Arial" w:cs="Arial"/>
        </w:rPr>
      </w:pPr>
    </w:p>
    <w:p w:rsidR="00D018CE" w:rsidRPr="00234367" w:rsidRDefault="00D018CE" w:rsidP="00234367">
      <w:pPr>
        <w:pStyle w:val="NormalWeb"/>
        <w:spacing w:before="0" w:beforeAutospacing="0" w:after="120" w:afterAutospacing="0"/>
        <w:jc w:val="both"/>
        <w:rPr>
          <w:rFonts w:ascii="Arial" w:hAnsi="Arial" w:cs="Arial"/>
          <w:sz w:val="22"/>
          <w:szCs w:val="22"/>
        </w:rPr>
      </w:pPr>
    </w:p>
    <w:sectPr w:rsidR="00D018CE" w:rsidRPr="00234367"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4681"/>
    <w:multiLevelType w:val="hybridMultilevel"/>
    <w:tmpl w:val="BA447054"/>
    <w:lvl w:ilvl="0" w:tplc="ECA2A140">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4AF321E6"/>
    <w:multiLevelType w:val="hybridMultilevel"/>
    <w:tmpl w:val="16B2077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51712AF4"/>
    <w:multiLevelType w:val="hybridMultilevel"/>
    <w:tmpl w:val="31C0E760"/>
    <w:lvl w:ilvl="0" w:tplc="1C090001">
      <w:start w:val="1"/>
      <w:numFmt w:val="bullet"/>
      <w:lvlText w:val=""/>
      <w:lvlJc w:val="left"/>
      <w:pPr>
        <w:ind w:left="360" w:hanging="360"/>
      </w:pPr>
      <w:rPr>
        <w:rFonts w:ascii="Symbol" w:hAnsi="Symbol" w:hint="default"/>
      </w:rPr>
    </w:lvl>
    <w:lvl w:ilvl="1" w:tplc="1C09000B">
      <w:start w:val="1"/>
      <w:numFmt w:val="bullet"/>
      <w:lvlText w:val=""/>
      <w:lvlJc w:val="left"/>
      <w:pPr>
        <w:ind w:left="1080" w:hanging="360"/>
      </w:pPr>
      <w:rPr>
        <w:rFonts w:ascii="Wingdings" w:hAnsi="Wingdings"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649331FB"/>
    <w:multiLevelType w:val="hybridMultilevel"/>
    <w:tmpl w:val="0170612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1C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6B9C7DEF"/>
    <w:multiLevelType w:val="hybridMultilevel"/>
    <w:tmpl w:val="06CAC80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8A"/>
    <w:rsid w:val="0005392C"/>
    <w:rsid w:val="0009608C"/>
    <w:rsid w:val="000C7278"/>
    <w:rsid w:val="000F6D1E"/>
    <w:rsid w:val="000F6DB1"/>
    <w:rsid w:val="00222A13"/>
    <w:rsid w:val="00234367"/>
    <w:rsid w:val="002351BB"/>
    <w:rsid w:val="00287884"/>
    <w:rsid w:val="00295629"/>
    <w:rsid w:val="003665FE"/>
    <w:rsid w:val="003A031B"/>
    <w:rsid w:val="003A21FB"/>
    <w:rsid w:val="003A467C"/>
    <w:rsid w:val="003B0879"/>
    <w:rsid w:val="003E3884"/>
    <w:rsid w:val="003F3563"/>
    <w:rsid w:val="00417C3C"/>
    <w:rsid w:val="0043527E"/>
    <w:rsid w:val="00482620"/>
    <w:rsid w:val="00503F2C"/>
    <w:rsid w:val="005069F0"/>
    <w:rsid w:val="0054792D"/>
    <w:rsid w:val="005640FB"/>
    <w:rsid w:val="00590F7F"/>
    <w:rsid w:val="005D77EE"/>
    <w:rsid w:val="005E6F86"/>
    <w:rsid w:val="00640758"/>
    <w:rsid w:val="0066501C"/>
    <w:rsid w:val="00691CF6"/>
    <w:rsid w:val="006A2A11"/>
    <w:rsid w:val="006F6643"/>
    <w:rsid w:val="00730D90"/>
    <w:rsid w:val="007779D8"/>
    <w:rsid w:val="00794A42"/>
    <w:rsid w:val="007D2757"/>
    <w:rsid w:val="007E2142"/>
    <w:rsid w:val="00804306"/>
    <w:rsid w:val="00865F8C"/>
    <w:rsid w:val="008D598D"/>
    <w:rsid w:val="008E1777"/>
    <w:rsid w:val="009026E9"/>
    <w:rsid w:val="00921375"/>
    <w:rsid w:val="00922A0A"/>
    <w:rsid w:val="009413CF"/>
    <w:rsid w:val="00967823"/>
    <w:rsid w:val="009726C2"/>
    <w:rsid w:val="00981C35"/>
    <w:rsid w:val="009907B4"/>
    <w:rsid w:val="009F2D20"/>
    <w:rsid w:val="00A07740"/>
    <w:rsid w:val="00AA7790"/>
    <w:rsid w:val="00AB4929"/>
    <w:rsid w:val="00BC0C27"/>
    <w:rsid w:val="00BE5491"/>
    <w:rsid w:val="00C01AC2"/>
    <w:rsid w:val="00C16849"/>
    <w:rsid w:val="00C44768"/>
    <w:rsid w:val="00CD4132"/>
    <w:rsid w:val="00D018CE"/>
    <w:rsid w:val="00D308A9"/>
    <w:rsid w:val="00D57894"/>
    <w:rsid w:val="00D70A80"/>
    <w:rsid w:val="00D9728A"/>
    <w:rsid w:val="00DB3065"/>
    <w:rsid w:val="00DB76E9"/>
    <w:rsid w:val="00DE597F"/>
    <w:rsid w:val="00E44A8F"/>
    <w:rsid w:val="00E8700C"/>
    <w:rsid w:val="00ED43D3"/>
    <w:rsid w:val="00F02D17"/>
    <w:rsid w:val="00F238D6"/>
    <w:rsid w:val="00F4376A"/>
    <w:rsid w:val="00F76271"/>
    <w:rsid w:val="00FB7EA5"/>
    <w:rsid w:val="00FC42AC"/>
    <w:rsid w:val="00FC5F06"/>
    <w:rsid w:val="00FE236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306"/>
    <w:rPr>
      <w:rFonts w:ascii="Tahoma" w:hAnsi="Tahoma" w:cs="Tahoma"/>
      <w:sz w:val="16"/>
      <w:szCs w:val="16"/>
    </w:rPr>
  </w:style>
  <w:style w:type="character" w:customStyle="1" w:styleId="BalloonTextChar">
    <w:name w:val="Balloon Text Char"/>
    <w:basedOn w:val="DefaultParagraphFont"/>
    <w:link w:val="BalloonText"/>
    <w:uiPriority w:val="99"/>
    <w:semiHidden/>
    <w:rsid w:val="00804306"/>
    <w:rPr>
      <w:rFonts w:ascii="Tahoma" w:eastAsia="Times New Roman" w:hAnsi="Tahoma" w:cs="Tahoma"/>
      <w:sz w:val="16"/>
      <w:szCs w:val="16"/>
      <w:lang w:val="en-US"/>
    </w:rPr>
  </w:style>
  <w:style w:type="table" w:styleId="TableGrid">
    <w:name w:val="Table Grid"/>
    <w:basedOn w:val="TableNormal"/>
    <w:uiPriority w:val="59"/>
    <w:rsid w:val="00C0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qFormat/>
    <w:rsid w:val="00234367"/>
    <w:pPr>
      <w:keepNext/>
      <w:spacing w:before="240" w:after="60"/>
      <w:outlineLvl w:val="1"/>
    </w:pPr>
    <w:rPr>
      <w:rFonts w:ascii="Arial" w:hAnsi="Arial" w:cs="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rsid w:val="00F76271"/>
    <w:pPr>
      <w:spacing w:before="100" w:beforeAutospacing="1" w:after="100" w:afterAutospacing="1"/>
    </w:pPr>
  </w:style>
  <w:style w:type="character" w:customStyle="1" w:styleId="Heading2Char">
    <w:name w:val="Heading 2 Char"/>
    <w:basedOn w:val="DefaultParagraphFont"/>
    <w:link w:val="Heading2"/>
    <w:rsid w:val="00234367"/>
    <w:rPr>
      <w:rFonts w:eastAsia="Times New Roman"/>
      <w:b/>
      <w:bCs/>
      <w:i/>
      <w:iCs/>
      <w:sz w:val="28"/>
      <w:szCs w:val="28"/>
      <w:lang w:val="en-GB"/>
    </w:rPr>
  </w:style>
  <w:style w:type="paragraph" w:styleId="Title">
    <w:name w:val="Title"/>
    <w:basedOn w:val="Normal"/>
    <w:link w:val="TitleChar"/>
    <w:qFormat/>
    <w:rsid w:val="00234367"/>
    <w:pPr>
      <w:ind w:left="567"/>
      <w:jc w:val="center"/>
    </w:pPr>
    <w:rPr>
      <w:b/>
      <w:bCs/>
      <w:sz w:val="22"/>
      <w:szCs w:val="22"/>
    </w:rPr>
  </w:style>
  <w:style w:type="character" w:customStyle="1" w:styleId="TitleChar">
    <w:name w:val="Title Char"/>
    <w:basedOn w:val="DefaultParagraphFont"/>
    <w:link w:val="Title"/>
    <w:rsid w:val="00234367"/>
    <w:rPr>
      <w:rFonts w:ascii="Times New Roman" w:eastAsia="Times New Roman" w:hAnsi="Times New Roman" w:cs="Times New Roman"/>
      <w:b/>
      <w:bCs/>
      <w:lang w:val="en-US"/>
    </w:rPr>
  </w:style>
  <w:style w:type="paragraph" w:styleId="BalloonText">
    <w:name w:val="Balloon Text"/>
    <w:basedOn w:val="Normal"/>
    <w:link w:val="BalloonTextChar"/>
    <w:uiPriority w:val="99"/>
    <w:semiHidden/>
    <w:unhideWhenUsed/>
    <w:rsid w:val="00804306"/>
    <w:rPr>
      <w:rFonts w:ascii="Tahoma" w:hAnsi="Tahoma" w:cs="Tahoma"/>
      <w:sz w:val="16"/>
      <w:szCs w:val="16"/>
    </w:rPr>
  </w:style>
  <w:style w:type="character" w:customStyle="1" w:styleId="BalloonTextChar">
    <w:name w:val="Balloon Text Char"/>
    <w:basedOn w:val="DefaultParagraphFont"/>
    <w:link w:val="BalloonText"/>
    <w:uiPriority w:val="99"/>
    <w:semiHidden/>
    <w:rsid w:val="00804306"/>
    <w:rPr>
      <w:rFonts w:ascii="Tahoma" w:eastAsia="Times New Roman" w:hAnsi="Tahoma" w:cs="Tahoma"/>
      <w:sz w:val="16"/>
      <w:szCs w:val="16"/>
      <w:lang w:val="en-US"/>
    </w:rPr>
  </w:style>
  <w:style w:type="table" w:styleId="TableGrid">
    <w:name w:val="Table Grid"/>
    <w:basedOn w:val="TableNormal"/>
    <w:uiPriority w:val="59"/>
    <w:rsid w:val="00C01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Pamela De Klerk</cp:lastModifiedBy>
  <cp:revision>2</cp:revision>
  <cp:lastPrinted>2015-04-21T13:00:00Z</cp:lastPrinted>
  <dcterms:created xsi:type="dcterms:W3CDTF">2015-09-10T08:04:00Z</dcterms:created>
  <dcterms:modified xsi:type="dcterms:W3CDTF">2015-09-10T08:04:00Z</dcterms:modified>
</cp:coreProperties>
</file>