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B2" w:rsidRDefault="002D21B2" w:rsidP="002D21B2">
      <w:pPr>
        <w:spacing w:before="120" w:after="120" w:line="312" w:lineRule="atLeast"/>
        <w:jc w:val="center"/>
        <w:rPr>
          <w:rFonts w:ascii="Arial" w:hAnsi="Arial" w:cs="Arial"/>
          <w:b/>
          <w:bCs/>
          <w:color w:val="CC0000"/>
        </w:rPr>
      </w:pPr>
      <w:bookmarkStart w:id="0" w:name="_GoBack"/>
      <w:bookmarkEnd w:id="0"/>
      <w:r>
        <w:rPr>
          <w:rFonts w:ascii="Arial" w:hAnsi="Arial" w:cs="Arial"/>
          <w:b/>
          <w:bCs/>
          <w:color w:val="CC0000"/>
        </w:rPr>
        <w:t>INDEPENDENT REGULATORY BOARD FOR AUDITORS</w:t>
      </w:r>
    </w:p>
    <w:p w:rsidR="002D21B2" w:rsidRDefault="002D21B2" w:rsidP="002D21B2">
      <w:pPr>
        <w:spacing w:before="120" w:after="120" w:line="312" w:lineRule="atLeast"/>
        <w:jc w:val="center"/>
        <w:rPr>
          <w:rFonts w:ascii="Arial" w:hAnsi="Arial" w:cs="Arial"/>
          <w:b/>
          <w:bCs/>
          <w:color w:val="000000"/>
        </w:rPr>
      </w:pPr>
      <w:r>
        <w:rPr>
          <w:rFonts w:ascii="Arial" w:hAnsi="Arial" w:cs="Arial"/>
          <w:b/>
          <w:bCs/>
          <w:color w:val="000000"/>
        </w:rPr>
        <w:t xml:space="preserve">COMMITTEE FOR AUDITING STANDARDS </w:t>
      </w:r>
    </w:p>
    <w:p w:rsidR="002D21B2" w:rsidRDefault="002D21B2" w:rsidP="002D21B2">
      <w:pPr>
        <w:jc w:val="center"/>
        <w:rPr>
          <w:rFonts w:ascii="Arial" w:hAnsi="Arial" w:cs="Arial"/>
          <w:b/>
          <w:bCs/>
          <w:sz w:val="22"/>
          <w:szCs w:val="22"/>
          <w:lang w:val="en-US"/>
        </w:rPr>
      </w:pPr>
      <w:bookmarkStart w:id="1" w:name="Text2"/>
      <w:bookmarkEnd w:id="1"/>
    </w:p>
    <w:p w:rsidR="002D21B2" w:rsidRDefault="002D21B2" w:rsidP="002D21B2">
      <w:pPr>
        <w:jc w:val="center"/>
        <w:rPr>
          <w:rFonts w:ascii="Arial" w:hAnsi="Arial" w:cs="Arial"/>
          <w:b/>
          <w:bCs/>
          <w:color w:val="000000"/>
          <w:sz w:val="22"/>
          <w:szCs w:val="22"/>
          <w:lang w:val="en-ZA"/>
        </w:rPr>
      </w:pPr>
      <w:r>
        <w:rPr>
          <w:rFonts w:ascii="Arial" w:hAnsi="Arial" w:cs="Arial"/>
          <w:b/>
          <w:bCs/>
          <w:sz w:val="22"/>
          <w:szCs w:val="22"/>
          <w:lang w:val="en-US"/>
        </w:rPr>
        <w:t xml:space="preserve">Estate Agency Affairs Board Audit Report Notification </w:t>
      </w:r>
    </w:p>
    <w:p w:rsidR="002D21B2" w:rsidRDefault="002D21B2" w:rsidP="002D21B2">
      <w:pPr>
        <w:jc w:val="center"/>
        <w:rPr>
          <w:rFonts w:ascii="Arial" w:hAnsi="Arial" w:cs="Arial"/>
          <w:b/>
          <w:bCs/>
          <w:color w:val="000000"/>
          <w:sz w:val="22"/>
          <w:szCs w:val="22"/>
          <w:lang w:val="en-ZA"/>
        </w:rPr>
      </w:pPr>
    </w:p>
    <w:p w:rsidR="002D21B2" w:rsidRDefault="002D21B2" w:rsidP="002D21B2">
      <w:pPr>
        <w:jc w:val="center"/>
        <w:rPr>
          <w:rFonts w:ascii="Arial" w:hAnsi="Arial" w:cs="Arial"/>
          <w:sz w:val="22"/>
          <w:szCs w:val="22"/>
        </w:rPr>
      </w:pPr>
      <w:r>
        <w:rPr>
          <w:rFonts w:ascii="Arial" w:hAnsi="Arial" w:cs="Arial"/>
          <w:sz w:val="22"/>
          <w:szCs w:val="22"/>
        </w:rPr>
        <w:t>Johannesburg / 01 July 2013</w:t>
      </w:r>
    </w:p>
    <w:p w:rsidR="002D21B2" w:rsidRDefault="002D21B2" w:rsidP="002D21B2">
      <w:pPr>
        <w:jc w:val="center"/>
        <w:rPr>
          <w:rFonts w:ascii="Arial" w:hAnsi="Arial" w:cs="Arial"/>
          <w:sz w:val="22"/>
          <w:szCs w:val="22"/>
        </w:rPr>
      </w:pPr>
    </w:p>
    <w:p w:rsidR="002D21B2" w:rsidRDefault="002D21B2" w:rsidP="002D21B2">
      <w:pPr>
        <w:jc w:val="center"/>
        <w:rPr>
          <w:rFonts w:ascii="Arial" w:hAnsi="Arial" w:cs="Arial"/>
          <w:b/>
          <w:bCs/>
          <w:color w:val="000000"/>
          <w:sz w:val="22"/>
          <w:szCs w:val="22"/>
          <w:lang w:val="en-US"/>
        </w:rPr>
      </w:pPr>
    </w:p>
    <w:p w:rsidR="002D21B2" w:rsidRDefault="002D21B2" w:rsidP="002D21B2">
      <w:pPr>
        <w:jc w:val="center"/>
        <w:rPr>
          <w:rFonts w:ascii="Arial" w:hAnsi="Arial" w:cs="Arial"/>
          <w:sz w:val="22"/>
          <w:szCs w:val="22"/>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The Estate Agency Affairs Board (the EAAB) issued an </w:t>
      </w:r>
      <w:r>
        <w:rPr>
          <w:rFonts w:ascii="Arial" w:hAnsi="Arial" w:cs="Arial"/>
          <w:b/>
          <w:bCs/>
          <w:sz w:val="22"/>
          <w:szCs w:val="22"/>
          <w:lang w:val="en-US"/>
        </w:rPr>
        <w:t>Audit Report Notification</w:t>
      </w:r>
      <w:r>
        <w:rPr>
          <w:rFonts w:ascii="Arial" w:hAnsi="Arial" w:cs="Arial"/>
          <w:sz w:val="22"/>
          <w:szCs w:val="22"/>
          <w:lang w:val="en-US"/>
        </w:rPr>
        <w:t xml:space="preserve"> on the </w:t>
      </w:r>
      <w:r>
        <w:rPr>
          <w:rFonts w:ascii="Arial" w:hAnsi="Arial" w:cs="Arial"/>
          <w:b/>
          <w:bCs/>
          <w:sz w:val="22"/>
          <w:szCs w:val="22"/>
          <w:lang w:val="en-US"/>
        </w:rPr>
        <w:t>10 June 2013</w:t>
      </w:r>
      <w:r>
        <w:rPr>
          <w:rFonts w:ascii="Arial" w:hAnsi="Arial" w:cs="Arial"/>
          <w:sz w:val="22"/>
          <w:szCs w:val="22"/>
          <w:lang w:val="en-US"/>
        </w:rPr>
        <w:t xml:space="preserve"> to remind all estate agency firms, irrespective of their legal form i.e. sole proprietor; close corporation; company; partnership, of the audit requirements to be adhered to in terms of the Estate Agency Affairs Act, 1976 (the Act).</w:t>
      </w: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Section 29(b) of the Act requires that every estate agent shall in respect of his activities </w:t>
      </w:r>
      <w:proofErr w:type="gramStart"/>
      <w:r>
        <w:rPr>
          <w:rFonts w:ascii="Arial" w:hAnsi="Arial" w:cs="Arial"/>
          <w:sz w:val="22"/>
          <w:szCs w:val="22"/>
          <w:lang w:val="en-US"/>
        </w:rPr>
        <w:t>cause</w:t>
      </w:r>
      <w:proofErr w:type="gramEnd"/>
      <w:r>
        <w:rPr>
          <w:rFonts w:ascii="Arial" w:hAnsi="Arial" w:cs="Arial"/>
          <w:sz w:val="22"/>
          <w:szCs w:val="22"/>
          <w:lang w:val="en-US"/>
        </w:rPr>
        <w:t xml:space="preserve"> the accounting records to be audited by an auditor within four months after the final date of the financial year of the estate agent. </w:t>
      </w: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The EAAB requires the auditor to be registered with the Independent Regulatory Board for Auditors (the IRBA).</w:t>
      </w: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The accounting records that the registered auditor must audit, as explained in Section 29(a) of the Act, shall include:</w:t>
      </w:r>
    </w:p>
    <w:p w:rsidR="002D21B2" w:rsidRDefault="002D21B2" w:rsidP="002D21B2">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All </w:t>
      </w:r>
      <w:r>
        <w:rPr>
          <w:rFonts w:ascii="Arial" w:hAnsi="Arial" w:cs="Arial"/>
          <w:b/>
          <w:bCs/>
          <w:sz w:val="22"/>
          <w:szCs w:val="22"/>
          <w:lang w:val="en-US"/>
        </w:rPr>
        <w:t>monies received or expended</w:t>
      </w:r>
      <w:r>
        <w:rPr>
          <w:rFonts w:ascii="Arial" w:hAnsi="Arial" w:cs="Arial"/>
          <w:sz w:val="22"/>
          <w:szCs w:val="22"/>
          <w:lang w:val="en-US"/>
        </w:rPr>
        <w:t xml:space="preserve">, including monies </w:t>
      </w:r>
      <w:r>
        <w:rPr>
          <w:rFonts w:ascii="Arial" w:hAnsi="Arial" w:cs="Arial"/>
          <w:b/>
          <w:bCs/>
          <w:sz w:val="22"/>
          <w:szCs w:val="22"/>
          <w:lang w:val="en-US"/>
        </w:rPr>
        <w:t>deposited to a trust account</w:t>
      </w:r>
      <w:r>
        <w:rPr>
          <w:rFonts w:ascii="Arial" w:hAnsi="Arial" w:cs="Arial"/>
          <w:sz w:val="22"/>
          <w:szCs w:val="22"/>
          <w:lang w:val="en-US"/>
        </w:rPr>
        <w:t xml:space="preserve"> or invested in a savings or other interest-bearing account;</w:t>
      </w:r>
    </w:p>
    <w:p w:rsidR="002D21B2" w:rsidRDefault="002D21B2" w:rsidP="002D21B2">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All </w:t>
      </w:r>
      <w:r>
        <w:rPr>
          <w:rFonts w:ascii="Arial" w:hAnsi="Arial" w:cs="Arial"/>
          <w:b/>
          <w:bCs/>
          <w:sz w:val="22"/>
          <w:szCs w:val="22"/>
          <w:lang w:val="en-US"/>
        </w:rPr>
        <w:t>assets and liabilities</w:t>
      </w:r>
      <w:r>
        <w:rPr>
          <w:rFonts w:ascii="Arial" w:hAnsi="Arial" w:cs="Arial"/>
          <w:sz w:val="22"/>
          <w:szCs w:val="22"/>
          <w:lang w:val="en-US"/>
        </w:rPr>
        <w:t>; and</w:t>
      </w:r>
    </w:p>
    <w:p w:rsidR="002D21B2" w:rsidRDefault="002D21B2" w:rsidP="002D21B2">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All </w:t>
      </w:r>
      <w:r>
        <w:rPr>
          <w:rFonts w:ascii="Arial" w:hAnsi="Arial" w:cs="Arial"/>
          <w:b/>
          <w:bCs/>
          <w:sz w:val="22"/>
          <w:szCs w:val="22"/>
          <w:lang w:val="en-US"/>
        </w:rPr>
        <w:t>financial transactions</w:t>
      </w:r>
      <w:r>
        <w:rPr>
          <w:rFonts w:ascii="Arial" w:hAnsi="Arial" w:cs="Arial"/>
          <w:sz w:val="22"/>
          <w:szCs w:val="22"/>
          <w:lang w:val="en-US"/>
        </w:rPr>
        <w:t xml:space="preserve"> and the </w:t>
      </w:r>
      <w:r>
        <w:rPr>
          <w:rFonts w:ascii="Arial" w:hAnsi="Arial" w:cs="Arial"/>
          <w:b/>
          <w:bCs/>
          <w:sz w:val="22"/>
          <w:szCs w:val="22"/>
          <w:lang w:val="en-US"/>
        </w:rPr>
        <w:t>financial position</w:t>
      </w:r>
      <w:r>
        <w:rPr>
          <w:rFonts w:ascii="Arial" w:hAnsi="Arial" w:cs="Arial"/>
          <w:sz w:val="22"/>
          <w:szCs w:val="22"/>
          <w:lang w:val="en-US"/>
        </w:rPr>
        <w:t xml:space="preserve"> of the business.</w:t>
      </w: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The latest format of the auditor’s report can be downloaded from the IRBA </w:t>
      </w:r>
      <w:hyperlink r:id="rId6" w:history="1">
        <w:r>
          <w:rPr>
            <w:rStyle w:val="Hyperlink"/>
            <w:rFonts w:ascii="Arial" w:hAnsi="Arial" w:cs="Arial"/>
            <w:color w:val="C00000"/>
            <w:sz w:val="22"/>
            <w:szCs w:val="22"/>
            <w:lang w:val="en-US"/>
          </w:rPr>
          <w:t>website</w:t>
        </w:r>
      </w:hyperlink>
      <w:r>
        <w:rPr>
          <w:rFonts w:ascii="Arial" w:hAnsi="Arial" w:cs="Arial"/>
          <w:color w:val="C00000"/>
          <w:sz w:val="22"/>
          <w:szCs w:val="22"/>
          <w:u w:val="single"/>
          <w:lang w:val="en-US"/>
        </w:rPr>
        <w:t xml:space="preserve"> </w:t>
      </w:r>
      <w:r>
        <w:rPr>
          <w:rFonts w:ascii="Arial" w:hAnsi="Arial" w:cs="Arial"/>
          <w:sz w:val="22"/>
          <w:szCs w:val="22"/>
          <w:lang w:val="en-US"/>
        </w:rPr>
        <w:t xml:space="preserve">or from the </w:t>
      </w:r>
      <w:hyperlink r:id="rId7" w:history="1">
        <w:r>
          <w:rPr>
            <w:rStyle w:val="Hyperlink"/>
            <w:rFonts w:ascii="Arial" w:hAnsi="Arial" w:cs="Arial"/>
            <w:color w:val="C00000"/>
            <w:sz w:val="22"/>
            <w:szCs w:val="22"/>
            <w:lang w:val="en-US"/>
          </w:rPr>
          <w:t>EAAB Website</w:t>
        </w:r>
      </w:hyperlink>
      <w:r>
        <w:rPr>
          <w:rFonts w:ascii="Arial" w:hAnsi="Arial" w:cs="Arial"/>
          <w:color w:val="C00000"/>
          <w:sz w:val="22"/>
          <w:szCs w:val="22"/>
          <w:u w:val="single"/>
          <w:lang w:val="en-US"/>
        </w:rPr>
        <w:t>.</w:t>
      </w: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Appointed registered auditors are advised that they are required to submit the completed auditor’s report to the EAAB using the following designated e-mail address: </w:t>
      </w:r>
      <w:hyperlink r:id="rId8" w:history="1">
        <w:r>
          <w:rPr>
            <w:rStyle w:val="Hyperlink"/>
            <w:rFonts w:ascii="Arial" w:hAnsi="Arial" w:cs="Arial"/>
            <w:color w:val="C00000"/>
            <w:sz w:val="22"/>
            <w:szCs w:val="22"/>
            <w:lang w:val="en-US"/>
          </w:rPr>
          <w:t>Audit@eaab.org.za</w:t>
        </w:r>
      </w:hyperlink>
      <w:r>
        <w:rPr>
          <w:rFonts w:ascii="Arial" w:hAnsi="Arial" w:cs="Arial"/>
          <w:sz w:val="22"/>
          <w:szCs w:val="22"/>
          <w:lang w:val="en-US"/>
        </w:rPr>
        <w:t>. All estate agency firms are advised to ensure that their appointed auditors have submitted their auditor’s report so that that they have complied with the requirements of the Act.</w:t>
      </w: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The EAAB Audit Report Notification is available in PDF format and may be downloaded from the IRBA </w:t>
      </w:r>
      <w:hyperlink r:id="rId9" w:history="1">
        <w:r>
          <w:rPr>
            <w:rStyle w:val="Hyperlink"/>
            <w:rFonts w:ascii="Arial" w:hAnsi="Arial" w:cs="Arial"/>
            <w:color w:val="C00000"/>
            <w:sz w:val="22"/>
            <w:szCs w:val="22"/>
            <w:lang w:val="en-US"/>
          </w:rPr>
          <w:t>website</w:t>
        </w:r>
      </w:hyperlink>
      <w:r>
        <w:rPr>
          <w:rFonts w:ascii="Arial" w:hAnsi="Arial" w:cs="Arial"/>
          <w:sz w:val="22"/>
          <w:szCs w:val="22"/>
          <w:lang w:val="en-US"/>
        </w:rPr>
        <w:t xml:space="preserve"> or from the EAAB website at </w:t>
      </w:r>
      <w:hyperlink r:id="rId10" w:history="1">
        <w:r>
          <w:rPr>
            <w:rStyle w:val="Hyperlink"/>
            <w:rFonts w:ascii="Arial" w:hAnsi="Arial" w:cs="Arial"/>
            <w:color w:val="C00000"/>
            <w:sz w:val="22"/>
            <w:szCs w:val="22"/>
            <w:lang w:val="en-US"/>
          </w:rPr>
          <w:t>EAAB Website</w:t>
        </w:r>
      </w:hyperlink>
      <w:r>
        <w:rPr>
          <w:rFonts w:ascii="Arial" w:hAnsi="Arial" w:cs="Arial"/>
          <w:sz w:val="22"/>
          <w:szCs w:val="22"/>
          <w:lang w:val="en-US"/>
        </w:rPr>
        <w:t xml:space="preserve">. Should you have any further queries or experience any technical difficulties in downloading the documents please do not hesitate to contact the Standards Department at +27 (0)87 940 8800 or send an email  to </w:t>
      </w:r>
      <w:hyperlink r:id="rId11" w:history="1">
        <w:r>
          <w:rPr>
            <w:rStyle w:val="Hyperlink"/>
            <w:color w:val="C00000"/>
            <w:sz w:val="22"/>
            <w:szCs w:val="22"/>
            <w:lang w:val="en-US"/>
          </w:rPr>
          <w:t>standards@irba.co.za</w:t>
        </w:r>
      </w:hyperlink>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pStyle w:val="NormalWeb"/>
        <w:spacing w:before="0" w:beforeAutospacing="0" w:after="0" w:afterAutospacing="0"/>
        <w:jc w:val="both"/>
        <w:rPr>
          <w:rFonts w:ascii="Arial" w:hAnsi="Arial" w:cs="Arial"/>
          <w:sz w:val="22"/>
          <w:szCs w:val="22"/>
          <w:lang w:val="en-US"/>
        </w:rPr>
      </w:pPr>
    </w:p>
    <w:p w:rsidR="002D21B2" w:rsidRDefault="002D21B2" w:rsidP="002D21B2">
      <w:pPr>
        <w:jc w:val="both"/>
        <w:textAlignment w:val="top"/>
        <w:rPr>
          <w:rFonts w:ascii="Arial" w:hAnsi="Arial" w:cs="Arial"/>
          <w:b/>
          <w:bCs/>
          <w:sz w:val="22"/>
          <w:szCs w:val="22"/>
        </w:rPr>
      </w:pPr>
      <w:r>
        <w:rPr>
          <w:rFonts w:ascii="Arial" w:hAnsi="Arial" w:cs="Arial"/>
          <w:b/>
          <w:bCs/>
          <w:sz w:val="22"/>
          <w:szCs w:val="22"/>
        </w:rPr>
        <w:t>Sandy van Esch</w:t>
      </w:r>
    </w:p>
    <w:p w:rsidR="002D21B2" w:rsidRDefault="002D21B2" w:rsidP="002D21B2">
      <w:pPr>
        <w:rPr>
          <w:rFonts w:ascii="Arial" w:hAnsi="Arial" w:cs="Arial"/>
          <w:b/>
          <w:bCs/>
          <w:sz w:val="22"/>
          <w:szCs w:val="22"/>
        </w:rPr>
      </w:pPr>
      <w:r>
        <w:rPr>
          <w:rFonts w:ascii="Arial" w:hAnsi="Arial" w:cs="Arial"/>
          <w:b/>
          <w:bCs/>
          <w:sz w:val="22"/>
          <w:szCs w:val="22"/>
        </w:rPr>
        <w:t>Director: Standards</w:t>
      </w:r>
    </w:p>
    <w:p w:rsidR="002D21B2" w:rsidRDefault="002D21B2" w:rsidP="002D21B2">
      <w:pPr>
        <w:jc w:val="both"/>
        <w:rPr>
          <w:rFonts w:ascii="Arial" w:hAnsi="Arial" w:cs="Arial"/>
          <w:b/>
          <w:bCs/>
          <w:sz w:val="22"/>
          <w:szCs w:val="22"/>
        </w:rPr>
      </w:pPr>
    </w:p>
    <w:p w:rsidR="002D21B2" w:rsidRDefault="002D21B2" w:rsidP="002D21B2">
      <w:pPr>
        <w:jc w:val="both"/>
        <w:rPr>
          <w:rFonts w:ascii="Arial" w:hAnsi="Arial" w:cs="Arial"/>
          <w:b/>
          <w:bCs/>
          <w:sz w:val="22"/>
          <w:szCs w:val="22"/>
        </w:rPr>
      </w:pPr>
    </w:p>
    <w:p w:rsidR="002D21B2" w:rsidRDefault="002D21B2" w:rsidP="002D21B2">
      <w:pPr>
        <w:jc w:val="both"/>
        <w:rPr>
          <w:rFonts w:ascii="Arial" w:hAnsi="Arial" w:cs="Arial"/>
          <w:b/>
          <w:bCs/>
          <w:i/>
          <w:iCs/>
          <w:sz w:val="20"/>
          <w:szCs w:val="20"/>
        </w:rPr>
      </w:pPr>
      <w:r>
        <w:rPr>
          <w:rFonts w:ascii="Arial" w:hAnsi="Arial" w:cs="Arial"/>
          <w:b/>
          <w:bCs/>
          <w:i/>
          <w:iCs/>
          <w:sz w:val="20"/>
          <w:szCs w:val="20"/>
        </w:rPr>
        <w:t>About the IRBA</w:t>
      </w:r>
    </w:p>
    <w:p w:rsidR="002D21B2" w:rsidRDefault="002D21B2" w:rsidP="002D21B2">
      <w:pPr>
        <w:jc w:val="both"/>
        <w:rPr>
          <w:rFonts w:ascii="Arial" w:hAnsi="Arial" w:cs="Arial"/>
          <w:i/>
          <w:iCs/>
          <w:sz w:val="20"/>
          <w:szCs w:val="20"/>
        </w:rPr>
      </w:pPr>
      <w:r>
        <w:rPr>
          <w:rFonts w:ascii="Arial" w:hAnsi="Arial" w:cs="Arial"/>
          <w:i/>
          <w:iCs/>
          <w:sz w:val="20"/>
          <w:szCs w:val="20"/>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2D21B2" w:rsidRDefault="002D21B2" w:rsidP="002D21B2">
      <w:pPr>
        <w:jc w:val="both"/>
        <w:rPr>
          <w:lang w:val="en-ZA"/>
        </w:rPr>
      </w:pPr>
      <w:r>
        <w:rPr>
          <w:rFonts w:ascii="Arial" w:hAnsi="Arial" w:cs="Arial"/>
          <w:i/>
          <w:iCs/>
          <w:sz w:val="20"/>
          <w:szCs w:val="20"/>
        </w:rPr>
        <w:lastRenderedPageBreak/>
        <w:t>The CFAS assists the IRBA to develop and maintain auditing pronouncements which are internationally comparable.</w:t>
      </w:r>
    </w:p>
    <w:p w:rsidR="002D21B2" w:rsidRDefault="002D21B2" w:rsidP="002D21B2">
      <w:pPr>
        <w:rPr>
          <w:lang w:val="en-US"/>
        </w:rPr>
      </w:pPr>
    </w:p>
    <w:p w:rsidR="004E07D4" w:rsidRDefault="004E07D4"/>
    <w:sectPr w:rsidR="004E0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03C"/>
    <w:multiLevelType w:val="hybridMultilevel"/>
    <w:tmpl w:val="DDA250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B2"/>
    <w:rsid w:val="002D21B2"/>
    <w:rsid w:val="004E07D4"/>
    <w:rsid w:val="00C5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1B2"/>
    <w:rPr>
      <w:rFonts w:ascii="Times New Roman" w:hAnsi="Times New Roman" w:cs="Times New Roman" w:hint="default"/>
      <w:color w:val="BD392D"/>
      <w:u w:val="single"/>
    </w:rPr>
  </w:style>
  <w:style w:type="paragraph" w:styleId="NormalWeb">
    <w:name w:val="Normal (Web)"/>
    <w:basedOn w:val="Normal"/>
    <w:uiPriority w:val="99"/>
    <w:semiHidden/>
    <w:unhideWhenUsed/>
    <w:rsid w:val="002D21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1B2"/>
    <w:rPr>
      <w:rFonts w:ascii="Times New Roman" w:hAnsi="Times New Roman" w:cs="Times New Roman" w:hint="default"/>
      <w:color w:val="BD392D"/>
      <w:u w:val="single"/>
    </w:rPr>
  </w:style>
  <w:style w:type="paragraph" w:styleId="NormalWeb">
    <w:name w:val="Normal (Web)"/>
    <w:basedOn w:val="Normal"/>
    <w:uiPriority w:val="99"/>
    <w:semiHidden/>
    <w:unhideWhenUsed/>
    <w:rsid w:val="002D21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eaab.org.z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aab.org.za/audit_compli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ex.php/regulated-industries-functions-74/581?task=view" TargetMode="External"/><Relationship Id="rId11"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hyperlink" Target="http://www.eaab.org.za/audit_compliance" TargetMode="External"/><Relationship Id="rId4" Type="http://schemas.openxmlformats.org/officeDocument/2006/relationships/settings" Target="settings.xml"/><Relationship Id="rId9" Type="http://schemas.openxmlformats.org/officeDocument/2006/relationships/hyperlink" Target="http://www.irba.co.za/index.php/regulated-industries-functions-74/581?task=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Johnston</dc:creator>
  <cp:lastModifiedBy>Pamela De Klerk</cp:lastModifiedBy>
  <cp:revision>2</cp:revision>
  <dcterms:created xsi:type="dcterms:W3CDTF">2015-07-30T09:59:00Z</dcterms:created>
  <dcterms:modified xsi:type="dcterms:W3CDTF">2015-07-30T09:59:00Z</dcterms:modified>
</cp:coreProperties>
</file>