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F1" w:rsidRPr="00CA220E" w:rsidRDefault="001A06EF" w:rsidP="00CA220E">
      <w:pPr>
        <w:jc w:val="center"/>
        <w:rPr>
          <w:rFonts w:ascii="Arial" w:hAnsi="Arial" w:cs="Arial"/>
          <w:b/>
          <w:sz w:val="36"/>
          <w:szCs w:val="36"/>
          <w:u w:val="single"/>
        </w:rPr>
      </w:pPr>
      <w:r w:rsidRPr="00501601">
        <w:rPr>
          <w:rFonts w:ascii="Arial" w:hAnsi="Arial" w:cs="Arial"/>
          <w:b/>
          <w:sz w:val="36"/>
          <w:szCs w:val="36"/>
          <w:u w:val="single"/>
        </w:rPr>
        <w:t>ADVERT</w:t>
      </w:r>
    </w:p>
    <w:p w:rsidR="00E041F1" w:rsidRPr="00AD3FEE" w:rsidRDefault="00E041F1">
      <w:pPr>
        <w:rPr>
          <w:rFonts w:ascii="Arial" w:hAnsi="Arial" w:cs="Arial"/>
          <w:b/>
          <w:sz w:val="24"/>
          <w:szCs w:val="24"/>
        </w:rPr>
      </w:pPr>
      <w:r w:rsidRPr="00AD3FEE">
        <w:rPr>
          <w:rFonts w:ascii="Arial" w:hAnsi="Arial" w:cs="Arial"/>
          <w:b/>
          <w:sz w:val="24"/>
          <w:szCs w:val="24"/>
        </w:rPr>
        <w:t>Position:</w:t>
      </w:r>
      <w:r w:rsidRPr="00AD3FEE">
        <w:rPr>
          <w:rFonts w:ascii="Arial" w:hAnsi="Arial" w:cs="Arial"/>
          <w:b/>
          <w:sz w:val="24"/>
          <w:szCs w:val="24"/>
        </w:rPr>
        <w:tab/>
      </w:r>
      <w:r w:rsidRPr="00AD3FEE">
        <w:rPr>
          <w:rFonts w:ascii="Arial" w:hAnsi="Arial" w:cs="Arial"/>
          <w:b/>
          <w:sz w:val="24"/>
          <w:szCs w:val="24"/>
        </w:rPr>
        <w:tab/>
      </w:r>
      <w:r w:rsidR="000408BA" w:rsidRPr="00AD3FEE">
        <w:rPr>
          <w:rFonts w:ascii="Arial" w:hAnsi="Arial" w:cs="Arial"/>
          <w:b/>
          <w:sz w:val="24"/>
          <w:szCs w:val="24"/>
          <w:u w:val="single"/>
        </w:rPr>
        <w:t>Senior Professional Manager</w:t>
      </w:r>
      <w:r w:rsidR="00AD3FEE" w:rsidRPr="00AD3FEE">
        <w:rPr>
          <w:rFonts w:ascii="Arial" w:hAnsi="Arial" w:cs="Arial"/>
          <w:b/>
          <w:sz w:val="24"/>
          <w:szCs w:val="24"/>
          <w:u w:val="single"/>
        </w:rPr>
        <w:t>: Educat</w:t>
      </w:r>
      <w:r w:rsidR="00AD3FEE">
        <w:rPr>
          <w:rFonts w:ascii="Arial" w:hAnsi="Arial" w:cs="Arial"/>
          <w:b/>
          <w:sz w:val="24"/>
          <w:szCs w:val="24"/>
          <w:u w:val="single"/>
        </w:rPr>
        <w:t>ion &amp; Transformation</w:t>
      </w:r>
      <w:r w:rsidR="00F37D92">
        <w:rPr>
          <w:rFonts w:ascii="Arial" w:hAnsi="Arial" w:cs="Arial"/>
          <w:b/>
          <w:sz w:val="24"/>
          <w:szCs w:val="24"/>
          <w:u w:val="single"/>
        </w:rPr>
        <w:t xml:space="preserve"> (ET)</w:t>
      </w:r>
    </w:p>
    <w:p w:rsidR="00E041F1" w:rsidRPr="00501601" w:rsidRDefault="00E041F1">
      <w:pPr>
        <w:rPr>
          <w:rFonts w:ascii="Arial" w:hAnsi="Arial" w:cs="Arial"/>
          <w:b/>
          <w:sz w:val="24"/>
          <w:szCs w:val="24"/>
        </w:rPr>
      </w:pPr>
      <w:r w:rsidRPr="00501601">
        <w:rPr>
          <w:rFonts w:ascii="Arial" w:hAnsi="Arial" w:cs="Arial"/>
          <w:b/>
          <w:sz w:val="24"/>
          <w:szCs w:val="24"/>
        </w:rPr>
        <w:t>Department:</w:t>
      </w:r>
      <w:r w:rsidRPr="00501601">
        <w:rPr>
          <w:rFonts w:ascii="Arial" w:hAnsi="Arial" w:cs="Arial"/>
          <w:b/>
          <w:sz w:val="24"/>
          <w:szCs w:val="24"/>
        </w:rPr>
        <w:tab/>
      </w:r>
      <w:r w:rsidRPr="00501601">
        <w:rPr>
          <w:rFonts w:ascii="Arial" w:hAnsi="Arial" w:cs="Arial"/>
          <w:b/>
          <w:sz w:val="24"/>
          <w:szCs w:val="24"/>
        </w:rPr>
        <w:tab/>
      </w:r>
      <w:r w:rsidR="000408BA">
        <w:rPr>
          <w:rFonts w:ascii="Arial" w:hAnsi="Arial" w:cs="Arial"/>
          <w:b/>
          <w:sz w:val="24"/>
          <w:szCs w:val="24"/>
          <w:u w:val="single"/>
        </w:rPr>
        <w:t>Education &amp; Transformation</w:t>
      </w:r>
    </w:p>
    <w:p w:rsidR="00E041F1" w:rsidRPr="00501601" w:rsidRDefault="00E041F1">
      <w:pPr>
        <w:rPr>
          <w:rFonts w:ascii="Arial" w:hAnsi="Arial" w:cs="Arial"/>
          <w:b/>
          <w:sz w:val="24"/>
          <w:szCs w:val="24"/>
        </w:rPr>
      </w:pPr>
      <w:r w:rsidRPr="00501601">
        <w:rPr>
          <w:rFonts w:ascii="Arial" w:hAnsi="Arial" w:cs="Arial"/>
          <w:b/>
          <w:sz w:val="24"/>
          <w:szCs w:val="24"/>
        </w:rPr>
        <w:t>Closing Date:</w:t>
      </w:r>
      <w:r w:rsidRPr="00501601">
        <w:rPr>
          <w:rFonts w:ascii="Arial" w:hAnsi="Arial" w:cs="Arial"/>
          <w:b/>
          <w:sz w:val="24"/>
          <w:szCs w:val="24"/>
        </w:rPr>
        <w:tab/>
      </w:r>
      <w:r w:rsidR="00B60830">
        <w:rPr>
          <w:rFonts w:ascii="Arial" w:hAnsi="Arial" w:cs="Arial"/>
          <w:b/>
          <w:sz w:val="24"/>
          <w:szCs w:val="24"/>
          <w:u w:val="single"/>
        </w:rPr>
        <w:t>14 June</w:t>
      </w:r>
      <w:bookmarkStart w:id="0" w:name="_GoBack"/>
      <w:bookmarkEnd w:id="0"/>
      <w:r w:rsidR="000408BA">
        <w:rPr>
          <w:rFonts w:ascii="Arial" w:hAnsi="Arial" w:cs="Arial"/>
          <w:b/>
          <w:sz w:val="24"/>
          <w:szCs w:val="24"/>
          <w:u w:val="single"/>
        </w:rPr>
        <w:t xml:space="preserve"> 2018</w:t>
      </w:r>
    </w:p>
    <w:p w:rsidR="00E041F1" w:rsidRPr="00501601" w:rsidRDefault="00E041F1">
      <w:pPr>
        <w:rPr>
          <w:rFonts w:ascii="Arial" w:hAnsi="Arial" w:cs="Arial"/>
        </w:rPr>
      </w:pPr>
    </w:p>
    <w:p w:rsidR="00E041F1" w:rsidRPr="00501601" w:rsidRDefault="00E041F1">
      <w:pPr>
        <w:rPr>
          <w:rFonts w:ascii="Arial" w:hAnsi="Arial" w:cs="Arial"/>
          <w:b/>
          <w:u w:val="single"/>
        </w:rPr>
      </w:pPr>
      <w:r w:rsidRPr="00501601">
        <w:rPr>
          <w:rFonts w:ascii="Arial" w:hAnsi="Arial" w:cs="Arial"/>
          <w:b/>
          <w:u w:val="single"/>
        </w:rPr>
        <w:t>REQUIREMENTS</w:t>
      </w:r>
    </w:p>
    <w:p w:rsidR="0080218E" w:rsidRDefault="000408BA" w:rsidP="004465AD">
      <w:pPr>
        <w:pStyle w:val="ListParagraph"/>
        <w:numPr>
          <w:ilvl w:val="0"/>
          <w:numId w:val="2"/>
        </w:numPr>
        <w:rPr>
          <w:rFonts w:ascii="Arial" w:hAnsi="Arial" w:cs="Arial"/>
          <w:sz w:val="22"/>
          <w:szCs w:val="22"/>
        </w:rPr>
      </w:pPr>
      <w:r>
        <w:rPr>
          <w:rFonts w:ascii="Arial" w:hAnsi="Arial" w:cs="Arial"/>
          <w:sz w:val="22"/>
          <w:szCs w:val="22"/>
        </w:rPr>
        <w:t>CA(SA)</w:t>
      </w:r>
      <w:r w:rsidR="00E0749A">
        <w:rPr>
          <w:rFonts w:ascii="Arial" w:hAnsi="Arial" w:cs="Arial"/>
          <w:sz w:val="22"/>
          <w:szCs w:val="22"/>
        </w:rPr>
        <w:t xml:space="preserve"> </w:t>
      </w:r>
      <w:r w:rsidR="00E0749A">
        <w:rPr>
          <w:rFonts w:ascii="Arial" w:hAnsi="Arial" w:cs="Arial"/>
          <w:bCs/>
          <w:sz w:val="22"/>
          <w:szCs w:val="22"/>
        </w:rPr>
        <w:t>and/or Registered Auditor (RA) and/or someone who is eligible to become an RA.</w:t>
      </w:r>
    </w:p>
    <w:p w:rsidR="00AD3FEE" w:rsidRPr="00AD3FEE" w:rsidRDefault="005C0593" w:rsidP="00AD3FEE">
      <w:pPr>
        <w:pStyle w:val="ListParagraph"/>
        <w:numPr>
          <w:ilvl w:val="0"/>
          <w:numId w:val="2"/>
        </w:numPr>
        <w:rPr>
          <w:rFonts w:ascii="Arial" w:hAnsi="Arial" w:cs="Arial"/>
          <w:sz w:val="22"/>
          <w:szCs w:val="22"/>
        </w:rPr>
      </w:pPr>
      <w:r>
        <w:rPr>
          <w:rFonts w:ascii="Arial" w:hAnsi="Arial" w:cs="Arial"/>
          <w:sz w:val="22"/>
          <w:szCs w:val="22"/>
        </w:rPr>
        <w:t xml:space="preserve">A minimum of 6 </w:t>
      </w:r>
      <w:proofErr w:type="spellStart"/>
      <w:r>
        <w:rPr>
          <w:rFonts w:ascii="Arial" w:hAnsi="Arial" w:cs="Arial"/>
          <w:sz w:val="22"/>
          <w:szCs w:val="22"/>
        </w:rPr>
        <w:t>years experience</w:t>
      </w:r>
      <w:proofErr w:type="spellEnd"/>
      <w:r w:rsidR="002536ED">
        <w:rPr>
          <w:rFonts w:ascii="Arial" w:hAnsi="Arial" w:cs="Arial"/>
          <w:sz w:val="22"/>
          <w:szCs w:val="22"/>
        </w:rPr>
        <w:t xml:space="preserve"> in education</w:t>
      </w:r>
      <w:r w:rsidR="00AD3FEE">
        <w:rPr>
          <w:rFonts w:ascii="Arial" w:hAnsi="Arial" w:cs="Arial"/>
          <w:sz w:val="22"/>
          <w:szCs w:val="22"/>
        </w:rPr>
        <w:t xml:space="preserve"> and relevant management experience</w:t>
      </w:r>
      <w:r w:rsidR="002536ED">
        <w:rPr>
          <w:rFonts w:ascii="Arial" w:hAnsi="Arial" w:cs="Arial"/>
          <w:sz w:val="22"/>
          <w:szCs w:val="22"/>
        </w:rPr>
        <w:t>.</w:t>
      </w:r>
    </w:p>
    <w:p w:rsidR="00AD3FEE" w:rsidRDefault="005C0593" w:rsidP="00AD3FEE">
      <w:pPr>
        <w:pStyle w:val="ListParagraph"/>
        <w:numPr>
          <w:ilvl w:val="0"/>
          <w:numId w:val="2"/>
        </w:numPr>
        <w:rPr>
          <w:rFonts w:ascii="Arial" w:hAnsi="Arial" w:cs="Arial"/>
          <w:sz w:val="22"/>
          <w:szCs w:val="22"/>
        </w:rPr>
      </w:pPr>
      <w:r w:rsidRPr="005C0593">
        <w:rPr>
          <w:rFonts w:ascii="Arial" w:hAnsi="Arial" w:cs="Arial"/>
          <w:sz w:val="22"/>
          <w:szCs w:val="22"/>
        </w:rPr>
        <w:t>A detailed understanding of education, training and professional development</w:t>
      </w:r>
      <w:r w:rsidR="002536ED">
        <w:rPr>
          <w:rFonts w:ascii="Arial" w:hAnsi="Arial" w:cs="Arial"/>
          <w:sz w:val="22"/>
          <w:szCs w:val="22"/>
        </w:rPr>
        <w:t xml:space="preserve"> concepts.</w:t>
      </w:r>
    </w:p>
    <w:p w:rsidR="005C0593" w:rsidRDefault="005C0593" w:rsidP="005C0593">
      <w:pPr>
        <w:pStyle w:val="ListParagraph"/>
        <w:numPr>
          <w:ilvl w:val="0"/>
          <w:numId w:val="2"/>
        </w:numPr>
        <w:rPr>
          <w:rFonts w:ascii="Arial" w:hAnsi="Arial" w:cs="Arial"/>
          <w:sz w:val="22"/>
          <w:szCs w:val="22"/>
        </w:rPr>
      </w:pPr>
      <w:r w:rsidRPr="005C0593">
        <w:rPr>
          <w:rFonts w:ascii="Arial" w:hAnsi="Arial" w:cs="Arial"/>
          <w:sz w:val="22"/>
          <w:szCs w:val="22"/>
        </w:rPr>
        <w:t>An understanding of transformation in the auditing profession</w:t>
      </w:r>
      <w:r w:rsidR="00AD3FEE">
        <w:rPr>
          <w:rFonts w:ascii="Arial" w:hAnsi="Arial" w:cs="Arial"/>
          <w:sz w:val="22"/>
          <w:szCs w:val="22"/>
        </w:rPr>
        <w:t>.</w:t>
      </w:r>
    </w:p>
    <w:p w:rsidR="005C0593" w:rsidRDefault="002536ED" w:rsidP="002536ED">
      <w:pPr>
        <w:pStyle w:val="ListParagraph"/>
        <w:numPr>
          <w:ilvl w:val="0"/>
          <w:numId w:val="2"/>
        </w:numPr>
        <w:rPr>
          <w:rFonts w:ascii="Arial" w:hAnsi="Arial" w:cs="Arial"/>
          <w:sz w:val="22"/>
          <w:szCs w:val="22"/>
        </w:rPr>
      </w:pPr>
      <w:r w:rsidRPr="002536ED">
        <w:rPr>
          <w:rFonts w:ascii="Arial" w:hAnsi="Arial" w:cs="Arial"/>
          <w:sz w:val="22"/>
          <w:szCs w:val="22"/>
        </w:rPr>
        <w:t>Experience in working with committees</w:t>
      </w:r>
      <w:r w:rsidR="00AD3FEE">
        <w:rPr>
          <w:rFonts w:ascii="Arial" w:hAnsi="Arial" w:cs="Arial"/>
          <w:sz w:val="22"/>
          <w:szCs w:val="22"/>
        </w:rPr>
        <w:t>.</w:t>
      </w:r>
    </w:p>
    <w:p w:rsidR="002536ED" w:rsidRPr="005C0593" w:rsidRDefault="002536ED" w:rsidP="002536ED">
      <w:pPr>
        <w:pStyle w:val="ListParagraph"/>
        <w:numPr>
          <w:ilvl w:val="0"/>
          <w:numId w:val="2"/>
        </w:numPr>
        <w:rPr>
          <w:rFonts w:ascii="Arial" w:hAnsi="Arial" w:cs="Arial"/>
          <w:sz w:val="22"/>
          <w:szCs w:val="22"/>
        </w:rPr>
      </w:pPr>
      <w:r w:rsidRPr="002536ED">
        <w:rPr>
          <w:rFonts w:ascii="Arial" w:hAnsi="Arial" w:cs="Arial"/>
          <w:sz w:val="22"/>
          <w:szCs w:val="22"/>
        </w:rPr>
        <w:t>Experience in strategy alignment and brand positioning</w:t>
      </w:r>
      <w:r w:rsidR="00AD3FEE">
        <w:rPr>
          <w:rFonts w:ascii="Arial" w:hAnsi="Arial" w:cs="Arial"/>
          <w:sz w:val="22"/>
          <w:szCs w:val="22"/>
        </w:rPr>
        <w:t>.</w:t>
      </w:r>
    </w:p>
    <w:p w:rsidR="000408BA" w:rsidRDefault="000408BA" w:rsidP="000408BA">
      <w:pPr>
        <w:pStyle w:val="ListParagraph"/>
        <w:numPr>
          <w:ilvl w:val="0"/>
          <w:numId w:val="2"/>
        </w:numPr>
        <w:rPr>
          <w:rFonts w:ascii="Arial" w:hAnsi="Arial" w:cs="Arial"/>
          <w:sz w:val="22"/>
          <w:szCs w:val="22"/>
        </w:rPr>
      </w:pPr>
      <w:r>
        <w:rPr>
          <w:rFonts w:ascii="Arial" w:hAnsi="Arial" w:cs="Arial"/>
          <w:sz w:val="22"/>
          <w:szCs w:val="22"/>
        </w:rPr>
        <w:t>Project Management experience</w:t>
      </w:r>
      <w:r w:rsidR="00AD3FEE">
        <w:rPr>
          <w:rFonts w:ascii="Arial" w:hAnsi="Arial" w:cs="Arial"/>
          <w:sz w:val="22"/>
          <w:szCs w:val="22"/>
        </w:rPr>
        <w:t>.</w:t>
      </w:r>
    </w:p>
    <w:p w:rsidR="00BD1DB6" w:rsidRDefault="00BC0E87" w:rsidP="00BC0E87">
      <w:pPr>
        <w:pStyle w:val="ListParagraph"/>
        <w:numPr>
          <w:ilvl w:val="0"/>
          <w:numId w:val="2"/>
        </w:numPr>
        <w:rPr>
          <w:rFonts w:ascii="Arial" w:hAnsi="Arial" w:cs="Arial"/>
          <w:sz w:val="22"/>
          <w:szCs w:val="22"/>
        </w:rPr>
      </w:pPr>
      <w:r>
        <w:rPr>
          <w:rFonts w:ascii="Arial" w:hAnsi="Arial" w:cs="Arial"/>
          <w:sz w:val="22"/>
          <w:szCs w:val="22"/>
        </w:rPr>
        <w:t>Research experience</w:t>
      </w:r>
      <w:r w:rsidR="00AD3FEE">
        <w:rPr>
          <w:rFonts w:ascii="Arial" w:hAnsi="Arial" w:cs="Arial"/>
          <w:sz w:val="22"/>
          <w:szCs w:val="22"/>
        </w:rPr>
        <w:t>.</w:t>
      </w:r>
    </w:p>
    <w:p w:rsidR="00BC0E87" w:rsidRPr="00BC0E87" w:rsidRDefault="00BC0E87" w:rsidP="00BC0E87">
      <w:pPr>
        <w:pStyle w:val="ListParagraph"/>
        <w:ind w:left="360"/>
        <w:rPr>
          <w:rFonts w:ascii="Arial" w:hAnsi="Arial" w:cs="Arial"/>
          <w:sz w:val="22"/>
          <w:szCs w:val="22"/>
        </w:rPr>
      </w:pPr>
    </w:p>
    <w:p w:rsidR="002907F0" w:rsidRPr="002907F0" w:rsidRDefault="00BD1DB6" w:rsidP="002907F0">
      <w:pPr>
        <w:rPr>
          <w:rFonts w:ascii="Arial" w:hAnsi="Arial" w:cs="Arial"/>
          <w:b/>
          <w:u w:val="single"/>
        </w:rPr>
      </w:pPr>
      <w:r w:rsidRPr="00501601">
        <w:rPr>
          <w:rFonts w:ascii="Arial" w:hAnsi="Arial" w:cs="Arial"/>
          <w:b/>
          <w:u w:val="single"/>
        </w:rPr>
        <w:t>KEY PERFORMANCE AREAS</w:t>
      </w:r>
    </w:p>
    <w:p w:rsidR="005738D9" w:rsidRPr="005738D9" w:rsidRDefault="005738D9" w:rsidP="005738D9">
      <w:pPr>
        <w:pStyle w:val="ListParagraph"/>
        <w:numPr>
          <w:ilvl w:val="0"/>
          <w:numId w:val="2"/>
        </w:numPr>
        <w:rPr>
          <w:rFonts w:ascii="Arial" w:hAnsi="Arial" w:cs="Arial"/>
          <w:sz w:val="22"/>
          <w:szCs w:val="22"/>
        </w:rPr>
      </w:pPr>
      <w:r w:rsidRPr="002536ED">
        <w:rPr>
          <w:rFonts w:ascii="Arial" w:hAnsi="Arial" w:cs="Arial"/>
          <w:sz w:val="22"/>
          <w:szCs w:val="22"/>
        </w:rPr>
        <w:t>To manage and ensure appropriate performance of the ET staff.</w:t>
      </w:r>
    </w:p>
    <w:p w:rsidR="002536ED" w:rsidRPr="002536ED" w:rsidRDefault="002536ED" w:rsidP="002536ED">
      <w:pPr>
        <w:pStyle w:val="ListParagraph"/>
        <w:numPr>
          <w:ilvl w:val="0"/>
          <w:numId w:val="2"/>
        </w:numPr>
        <w:rPr>
          <w:rFonts w:ascii="Arial" w:hAnsi="Arial" w:cs="Arial"/>
          <w:sz w:val="22"/>
          <w:szCs w:val="22"/>
        </w:rPr>
      </w:pPr>
      <w:r>
        <w:rPr>
          <w:rFonts w:ascii="Arial" w:hAnsi="Arial" w:cs="Arial"/>
          <w:sz w:val="22"/>
          <w:szCs w:val="22"/>
        </w:rPr>
        <w:t xml:space="preserve">To </w:t>
      </w:r>
      <w:r w:rsidR="002907F0">
        <w:rPr>
          <w:rFonts w:ascii="Arial" w:hAnsi="Arial" w:cs="Arial"/>
          <w:sz w:val="22"/>
          <w:szCs w:val="22"/>
        </w:rPr>
        <w:t>manage</w:t>
      </w:r>
      <w:r>
        <w:rPr>
          <w:rFonts w:ascii="Arial" w:hAnsi="Arial" w:cs="Arial"/>
          <w:sz w:val="22"/>
          <w:szCs w:val="22"/>
        </w:rPr>
        <w:t xml:space="preserve"> and implement a strategy for transforming the auditing profession.</w:t>
      </w:r>
    </w:p>
    <w:p w:rsidR="002536ED" w:rsidRPr="00F760A4" w:rsidRDefault="002536ED" w:rsidP="00F760A4">
      <w:pPr>
        <w:pStyle w:val="ListParagraph"/>
        <w:numPr>
          <w:ilvl w:val="0"/>
          <w:numId w:val="2"/>
        </w:numPr>
        <w:rPr>
          <w:rFonts w:ascii="Arial" w:hAnsi="Arial" w:cs="Arial"/>
          <w:sz w:val="22"/>
          <w:szCs w:val="22"/>
        </w:rPr>
      </w:pPr>
      <w:r>
        <w:rPr>
          <w:rFonts w:ascii="Arial" w:hAnsi="Arial" w:cs="Arial"/>
          <w:sz w:val="22"/>
          <w:szCs w:val="22"/>
        </w:rPr>
        <w:t>To i</w:t>
      </w:r>
      <w:r w:rsidRPr="002536ED">
        <w:rPr>
          <w:rFonts w:ascii="Arial" w:hAnsi="Arial" w:cs="Arial"/>
          <w:sz w:val="22"/>
          <w:szCs w:val="22"/>
        </w:rPr>
        <w:t>nfluence learners, students and trainees to become R</w:t>
      </w:r>
      <w:r w:rsidR="00F37D92">
        <w:rPr>
          <w:rFonts w:ascii="Arial" w:hAnsi="Arial" w:cs="Arial"/>
          <w:sz w:val="22"/>
          <w:szCs w:val="22"/>
        </w:rPr>
        <w:t>egistered Auditors (R</w:t>
      </w:r>
      <w:r w:rsidRPr="002536ED">
        <w:rPr>
          <w:rFonts w:ascii="Arial" w:hAnsi="Arial" w:cs="Arial"/>
          <w:sz w:val="22"/>
          <w:szCs w:val="22"/>
        </w:rPr>
        <w:t>A</w:t>
      </w:r>
      <w:r w:rsidR="00F37D92">
        <w:rPr>
          <w:rFonts w:ascii="Arial" w:hAnsi="Arial" w:cs="Arial"/>
          <w:sz w:val="22"/>
          <w:szCs w:val="22"/>
        </w:rPr>
        <w:t>)</w:t>
      </w:r>
      <w:r w:rsidRPr="002536ED">
        <w:rPr>
          <w:rFonts w:ascii="Arial" w:hAnsi="Arial" w:cs="Arial"/>
          <w:sz w:val="22"/>
          <w:szCs w:val="22"/>
        </w:rPr>
        <w:t xml:space="preserve"> through va</w:t>
      </w:r>
      <w:r>
        <w:rPr>
          <w:rFonts w:ascii="Arial" w:hAnsi="Arial" w:cs="Arial"/>
          <w:sz w:val="22"/>
          <w:szCs w:val="22"/>
        </w:rPr>
        <w:t>rious campaigns and initiatives, including management of the IRBA’s learning website</w:t>
      </w:r>
      <w:r w:rsidR="00AD3FEE">
        <w:rPr>
          <w:rFonts w:ascii="Arial" w:hAnsi="Arial" w:cs="Arial"/>
          <w:sz w:val="22"/>
          <w:szCs w:val="22"/>
        </w:rPr>
        <w:t>.</w:t>
      </w:r>
      <w:r>
        <w:rPr>
          <w:rFonts w:ascii="Arial" w:hAnsi="Arial" w:cs="Arial"/>
          <w:sz w:val="22"/>
          <w:szCs w:val="22"/>
        </w:rPr>
        <w:t xml:space="preserve"> </w:t>
      </w:r>
    </w:p>
    <w:p w:rsidR="002536ED" w:rsidRPr="002536ED" w:rsidRDefault="006420C2" w:rsidP="002536ED">
      <w:pPr>
        <w:pStyle w:val="ListParagraph"/>
        <w:numPr>
          <w:ilvl w:val="0"/>
          <w:numId w:val="2"/>
        </w:numPr>
        <w:rPr>
          <w:rFonts w:ascii="Arial" w:hAnsi="Arial" w:cs="Arial"/>
          <w:sz w:val="22"/>
          <w:szCs w:val="22"/>
        </w:rPr>
      </w:pPr>
      <w:r>
        <w:rPr>
          <w:rFonts w:ascii="Arial" w:hAnsi="Arial" w:cs="Arial"/>
          <w:sz w:val="22"/>
          <w:szCs w:val="22"/>
        </w:rPr>
        <w:t>To m</w:t>
      </w:r>
      <w:r w:rsidR="005738D9">
        <w:rPr>
          <w:rFonts w:ascii="Arial" w:hAnsi="Arial" w:cs="Arial"/>
          <w:sz w:val="22"/>
          <w:szCs w:val="22"/>
        </w:rPr>
        <w:t>anage, research and</w:t>
      </w:r>
      <w:r w:rsidR="002536ED" w:rsidRPr="002536ED">
        <w:rPr>
          <w:rFonts w:ascii="Arial" w:hAnsi="Arial" w:cs="Arial"/>
          <w:sz w:val="22"/>
          <w:szCs w:val="22"/>
        </w:rPr>
        <w:t xml:space="preserve"> co-ordinate communication with </w:t>
      </w:r>
      <w:r w:rsidR="00F760A4">
        <w:rPr>
          <w:rFonts w:ascii="Arial" w:hAnsi="Arial" w:cs="Arial"/>
          <w:sz w:val="22"/>
          <w:szCs w:val="22"/>
        </w:rPr>
        <w:t xml:space="preserve">internal and </w:t>
      </w:r>
      <w:r w:rsidR="002536ED" w:rsidRPr="002536ED">
        <w:rPr>
          <w:rFonts w:ascii="Arial" w:hAnsi="Arial" w:cs="Arial"/>
          <w:sz w:val="22"/>
          <w:szCs w:val="22"/>
        </w:rPr>
        <w:t>external stakeholders</w:t>
      </w:r>
      <w:r w:rsidR="00AD3FEE">
        <w:rPr>
          <w:rFonts w:ascii="Arial" w:hAnsi="Arial" w:cs="Arial"/>
          <w:sz w:val="22"/>
          <w:szCs w:val="22"/>
        </w:rPr>
        <w:t>.</w:t>
      </w:r>
    </w:p>
    <w:p w:rsidR="002536ED" w:rsidRDefault="002536ED" w:rsidP="002536ED">
      <w:pPr>
        <w:pStyle w:val="ListParagraph"/>
        <w:numPr>
          <w:ilvl w:val="0"/>
          <w:numId w:val="2"/>
        </w:numPr>
        <w:rPr>
          <w:rFonts w:ascii="Arial" w:hAnsi="Arial" w:cs="Arial"/>
          <w:sz w:val="22"/>
          <w:szCs w:val="22"/>
        </w:rPr>
      </w:pPr>
      <w:r>
        <w:rPr>
          <w:rFonts w:ascii="Arial" w:hAnsi="Arial" w:cs="Arial"/>
          <w:sz w:val="22"/>
          <w:szCs w:val="22"/>
        </w:rPr>
        <w:t>To manage th</w:t>
      </w:r>
      <w:r w:rsidR="00E0749A">
        <w:rPr>
          <w:rFonts w:ascii="Arial" w:hAnsi="Arial" w:cs="Arial"/>
          <w:sz w:val="22"/>
          <w:szCs w:val="22"/>
        </w:rPr>
        <w:t xml:space="preserve">e </w:t>
      </w:r>
      <w:r>
        <w:rPr>
          <w:rFonts w:ascii="Arial" w:hAnsi="Arial" w:cs="Arial"/>
          <w:sz w:val="22"/>
          <w:szCs w:val="22"/>
        </w:rPr>
        <w:t>Proficiency Assessment Policy.</w:t>
      </w:r>
    </w:p>
    <w:p w:rsidR="002536ED" w:rsidRDefault="002536ED" w:rsidP="002536ED">
      <w:pPr>
        <w:pStyle w:val="ListParagraph"/>
        <w:numPr>
          <w:ilvl w:val="0"/>
          <w:numId w:val="2"/>
        </w:numPr>
        <w:rPr>
          <w:rFonts w:ascii="Arial" w:hAnsi="Arial" w:cs="Arial"/>
          <w:sz w:val="22"/>
          <w:szCs w:val="22"/>
        </w:rPr>
      </w:pPr>
      <w:r>
        <w:rPr>
          <w:rFonts w:ascii="Arial" w:hAnsi="Arial" w:cs="Arial"/>
          <w:sz w:val="22"/>
          <w:szCs w:val="22"/>
        </w:rPr>
        <w:t xml:space="preserve">To manage the Continuing Professional Development </w:t>
      </w:r>
      <w:r w:rsidR="00F760A4">
        <w:rPr>
          <w:rFonts w:ascii="Arial" w:hAnsi="Arial" w:cs="Arial"/>
          <w:sz w:val="22"/>
          <w:szCs w:val="22"/>
        </w:rPr>
        <w:t xml:space="preserve">(CPD) </w:t>
      </w:r>
      <w:r>
        <w:rPr>
          <w:rFonts w:ascii="Arial" w:hAnsi="Arial" w:cs="Arial"/>
          <w:sz w:val="22"/>
          <w:szCs w:val="22"/>
        </w:rPr>
        <w:t>policy.</w:t>
      </w:r>
    </w:p>
    <w:p w:rsidR="002907F0" w:rsidRDefault="002907F0" w:rsidP="002907F0">
      <w:pPr>
        <w:pStyle w:val="ListParagraph"/>
        <w:numPr>
          <w:ilvl w:val="0"/>
          <w:numId w:val="2"/>
        </w:numPr>
        <w:rPr>
          <w:rFonts w:ascii="Arial" w:hAnsi="Arial" w:cs="Arial"/>
          <w:sz w:val="22"/>
          <w:szCs w:val="22"/>
        </w:rPr>
      </w:pPr>
      <w:r>
        <w:rPr>
          <w:rFonts w:ascii="Arial" w:hAnsi="Arial" w:cs="Arial"/>
          <w:sz w:val="22"/>
          <w:szCs w:val="22"/>
        </w:rPr>
        <w:t>To provide secretarial support to EDCOM and its subcommittees.</w:t>
      </w:r>
    </w:p>
    <w:p w:rsidR="005738D9" w:rsidRPr="002536ED" w:rsidRDefault="005738D9" w:rsidP="005738D9">
      <w:pPr>
        <w:pStyle w:val="ListParagraph"/>
        <w:numPr>
          <w:ilvl w:val="0"/>
          <w:numId w:val="2"/>
        </w:numPr>
        <w:rPr>
          <w:rFonts w:ascii="Arial" w:hAnsi="Arial" w:cs="Arial"/>
          <w:sz w:val="22"/>
          <w:szCs w:val="22"/>
        </w:rPr>
      </w:pPr>
      <w:r>
        <w:rPr>
          <w:rFonts w:ascii="Arial" w:hAnsi="Arial" w:cs="Arial"/>
          <w:sz w:val="22"/>
          <w:szCs w:val="22"/>
        </w:rPr>
        <w:t>To manage the accreditation and monitoring of professional bodies to ensure compliance with the IRBA’s accreditation model.</w:t>
      </w:r>
    </w:p>
    <w:p w:rsidR="005738D9" w:rsidRPr="005738D9" w:rsidRDefault="005738D9" w:rsidP="005738D9">
      <w:pPr>
        <w:pStyle w:val="ListParagraph"/>
        <w:numPr>
          <w:ilvl w:val="0"/>
          <w:numId w:val="2"/>
        </w:numPr>
        <w:rPr>
          <w:rFonts w:ascii="Arial" w:hAnsi="Arial" w:cs="Arial"/>
          <w:sz w:val="22"/>
          <w:szCs w:val="22"/>
        </w:rPr>
      </w:pPr>
      <w:r>
        <w:rPr>
          <w:rFonts w:ascii="Arial" w:hAnsi="Arial" w:cs="Arial"/>
          <w:sz w:val="22"/>
          <w:szCs w:val="22"/>
        </w:rPr>
        <w:t xml:space="preserve">To influence and provide thought leadership on the development of professional competence, including the Audit Development </w:t>
      </w:r>
      <w:proofErr w:type="spellStart"/>
      <w:r>
        <w:rPr>
          <w:rFonts w:ascii="Arial" w:hAnsi="Arial" w:cs="Arial"/>
          <w:sz w:val="22"/>
          <w:szCs w:val="22"/>
        </w:rPr>
        <w:t>Programme</w:t>
      </w:r>
      <w:proofErr w:type="spellEnd"/>
      <w:r>
        <w:rPr>
          <w:rFonts w:ascii="Arial" w:hAnsi="Arial" w:cs="Arial"/>
          <w:sz w:val="22"/>
          <w:szCs w:val="22"/>
        </w:rPr>
        <w:t>.</w:t>
      </w:r>
    </w:p>
    <w:p w:rsidR="002536ED" w:rsidRPr="002536ED" w:rsidRDefault="002536ED" w:rsidP="002536ED">
      <w:pPr>
        <w:pStyle w:val="ListParagraph"/>
        <w:numPr>
          <w:ilvl w:val="0"/>
          <w:numId w:val="2"/>
        </w:numPr>
        <w:rPr>
          <w:rFonts w:ascii="Arial" w:hAnsi="Arial" w:cs="Arial"/>
          <w:sz w:val="22"/>
          <w:szCs w:val="22"/>
        </w:rPr>
      </w:pPr>
      <w:r w:rsidRPr="002536ED">
        <w:rPr>
          <w:rFonts w:ascii="Arial" w:hAnsi="Arial" w:cs="Arial"/>
          <w:sz w:val="22"/>
          <w:szCs w:val="22"/>
        </w:rPr>
        <w:t>To manage and ensure compliance with all financial policies including PFMA</w:t>
      </w:r>
      <w:r w:rsidR="000256D9">
        <w:rPr>
          <w:rFonts w:ascii="Arial" w:hAnsi="Arial" w:cs="Arial"/>
          <w:sz w:val="22"/>
          <w:szCs w:val="22"/>
        </w:rPr>
        <w:t>.</w:t>
      </w:r>
    </w:p>
    <w:p w:rsidR="00BD1DB6" w:rsidRDefault="002907F0" w:rsidP="002907F0">
      <w:pPr>
        <w:pStyle w:val="ListParagraph"/>
        <w:numPr>
          <w:ilvl w:val="0"/>
          <w:numId w:val="2"/>
        </w:numPr>
        <w:rPr>
          <w:rFonts w:ascii="Arial" w:hAnsi="Arial" w:cs="Arial"/>
          <w:sz w:val="22"/>
          <w:szCs w:val="22"/>
        </w:rPr>
      </w:pPr>
      <w:r w:rsidRPr="002907F0">
        <w:rPr>
          <w:rFonts w:ascii="Arial" w:hAnsi="Arial" w:cs="Arial"/>
          <w:sz w:val="22"/>
          <w:szCs w:val="22"/>
        </w:rPr>
        <w:t>To conduct and co-ordinate research and provide thought leadership on any aspect relating to education within the profession.</w:t>
      </w:r>
    </w:p>
    <w:p w:rsidR="002907F0" w:rsidRPr="002907F0" w:rsidRDefault="002907F0" w:rsidP="002907F0">
      <w:pPr>
        <w:pStyle w:val="ListParagraph"/>
        <w:ind w:left="360"/>
        <w:rPr>
          <w:rFonts w:ascii="Arial" w:hAnsi="Arial" w:cs="Arial"/>
          <w:sz w:val="22"/>
          <w:szCs w:val="22"/>
        </w:rPr>
      </w:pPr>
    </w:p>
    <w:p w:rsidR="00BD1DB6" w:rsidRPr="00501601" w:rsidRDefault="00BD1DB6">
      <w:pPr>
        <w:rPr>
          <w:rFonts w:ascii="Arial" w:hAnsi="Arial" w:cs="Arial"/>
          <w:b/>
          <w:u w:val="single"/>
        </w:rPr>
      </w:pPr>
      <w:r w:rsidRPr="00501601">
        <w:rPr>
          <w:rFonts w:ascii="Arial" w:hAnsi="Arial" w:cs="Arial"/>
          <w:b/>
          <w:u w:val="single"/>
        </w:rPr>
        <w:t>SKILLS &amp; PERSONAL ATTRIBUTES</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An understanding and appreciation of the IRBA’s mandate to protect the public</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Strong management and leadership</w:t>
      </w:r>
      <w:r>
        <w:rPr>
          <w:rFonts w:ascii="Arial" w:hAnsi="Arial" w:cs="Arial"/>
          <w:sz w:val="22"/>
          <w:szCs w:val="22"/>
        </w:rPr>
        <w:t xml:space="preserve"> competencies (good </w:t>
      </w:r>
      <w:r w:rsidRPr="000256D9">
        <w:rPr>
          <w:rFonts w:ascii="Arial" w:hAnsi="Arial" w:cs="Arial"/>
          <w:sz w:val="22"/>
          <w:szCs w:val="22"/>
        </w:rPr>
        <w:t>delegation</w:t>
      </w:r>
      <w:r>
        <w:rPr>
          <w:rFonts w:ascii="Arial" w:hAnsi="Arial" w:cs="Arial"/>
          <w:sz w:val="22"/>
          <w:szCs w:val="22"/>
        </w:rPr>
        <w:t>, coaching and supervisory</w:t>
      </w:r>
      <w:r w:rsidRPr="000256D9">
        <w:rPr>
          <w:rFonts w:ascii="Arial" w:hAnsi="Arial" w:cs="Arial"/>
          <w:sz w:val="22"/>
          <w:szCs w:val="22"/>
        </w:rPr>
        <w:t xml:space="preserve"> skills)</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Strong administrative competencies (excellent plan</w:t>
      </w:r>
      <w:r w:rsidR="005738D9">
        <w:rPr>
          <w:rFonts w:ascii="Arial" w:hAnsi="Arial" w:cs="Arial"/>
          <w:sz w:val="22"/>
          <w:szCs w:val="22"/>
        </w:rPr>
        <w:t xml:space="preserve">ning and </w:t>
      </w:r>
      <w:proofErr w:type="spellStart"/>
      <w:r w:rsidR="005738D9">
        <w:rPr>
          <w:rFonts w:ascii="Arial" w:hAnsi="Arial" w:cs="Arial"/>
          <w:sz w:val="22"/>
          <w:szCs w:val="22"/>
        </w:rPr>
        <w:t>organi</w:t>
      </w:r>
      <w:r w:rsidR="00F37D92">
        <w:rPr>
          <w:rFonts w:ascii="Arial" w:hAnsi="Arial" w:cs="Arial"/>
          <w:sz w:val="22"/>
          <w:szCs w:val="22"/>
        </w:rPr>
        <w:t>s</w:t>
      </w:r>
      <w:r w:rsidR="005738D9">
        <w:rPr>
          <w:rFonts w:ascii="Arial" w:hAnsi="Arial" w:cs="Arial"/>
          <w:sz w:val="22"/>
          <w:szCs w:val="22"/>
        </w:rPr>
        <w:t>ing</w:t>
      </w:r>
      <w:proofErr w:type="spellEnd"/>
      <w:r w:rsidR="005738D9">
        <w:rPr>
          <w:rFonts w:ascii="Arial" w:hAnsi="Arial" w:cs="Arial"/>
          <w:sz w:val="22"/>
          <w:szCs w:val="22"/>
        </w:rPr>
        <w:t xml:space="preserve"> skills</w:t>
      </w:r>
      <w:r w:rsidRPr="000256D9">
        <w:rPr>
          <w:rFonts w:ascii="Arial" w:hAnsi="Arial" w:cs="Arial"/>
          <w:sz w:val="22"/>
          <w:szCs w:val="22"/>
        </w:rPr>
        <w:t>)</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Excellen</w:t>
      </w:r>
      <w:r>
        <w:rPr>
          <w:rFonts w:ascii="Arial" w:hAnsi="Arial" w:cs="Arial"/>
          <w:sz w:val="22"/>
          <w:szCs w:val="22"/>
        </w:rPr>
        <w:t>t stakeholder management skills.</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Excellent communication skills (verbal and written (report and proposal writing experience))</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Ability to operate in a complex environment with multiple projects</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Abl</w:t>
      </w:r>
      <w:r>
        <w:rPr>
          <w:rFonts w:ascii="Arial" w:hAnsi="Arial" w:cs="Arial"/>
          <w:sz w:val="22"/>
          <w:szCs w:val="22"/>
        </w:rPr>
        <w:t>e to use technology effectively.</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Strong problem solving and analytical competencies</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Ability to thrive under pressure, self-motivating and an ability to take initiative</w:t>
      </w:r>
      <w:r>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Regulatory environment experience</w:t>
      </w:r>
      <w:r w:rsidR="006420C2">
        <w:rPr>
          <w:rFonts w:ascii="Arial" w:hAnsi="Arial" w:cs="Arial"/>
          <w:sz w:val="22"/>
          <w:szCs w:val="22"/>
        </w:rPr>
        <w:t>.</w:t>
      </w:r>
    </w:p>
    <w:p w:rsidR="000256D9" w:rsidRPr="000256D9" w:rsidRDefault="000256D9" w:rsidP="000256D9">
      <w:pPr>
        <w:pStyle w:val="ListParagraph"/>
        <w:numPr>
          <w:ilvl w:val="0"/>
          <w:numId w:val="2"/>
        </w:numPr>
        <w:rPr>
          <w:rFonts w:ascii="Arial" w:hAnsi="Arial" w:cs="Arial"/>
          <w:sz w:val="22"/>
          <w:szCs w:val="22"/>
        </w:rPr>
      </w:pPr>
      <w:r w:rsidRPr="000256D9">
        <w:rPr>
          <w:rFonts w:ascii="Arial" w:hAnsi="Arial" w:cs="Arial"/>
          <w:sz w:val="22"/>
          <w:szCs w:val="22"/>
        </w:rPr>
        <w:t>Good understanding of supply chain regulations</w:t>
      </w:r>
      <w:r w:rsidR="006420C2">
        <w:rPr>
          <w:rFonts w:ascii="Arial" w:hAnsi="Arial" w:cs="Arial"/>
          <w:sz w:val="22"/>
          <w:szCs w:val="22"/>
        </w:rPr>
        <w:t>.</w:t>
      </w:r>
    </w:p>
    <w:p w:rsidR="00BD1DB6" w:rsidRPr="00501601" w:rsidRDefault="00BD1DB6" w:rsidP="00BD1DB6">
      <w:pPr>
        <w:rPr>
          <w:rFonts w:ascii="Arial" w:hAnsi="Arial" w:cs="Arial"/>
        </w:rPr>
      </w:pPr>
    </w:p>
    <w:p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 xml:space="preserve">CVs must be e-mailed to </w:t>
      </w:r>
      <w:hyperlink r:id="rId5" w:history="1">
        <w:r w:rsidRPr="000D3EA6">
          <w:rPr>
            <w:rStyle w:val="Hyperlink"/>
            <w:rFonts w:ascii="Arial" w:hAnsi="Arial" w:cs="Arial"/>
            <w:b/>
            <w:i/>
            <w:sz w:val="22"/>
            <w:szCs w:val="22"/>
          </w:rPr>
          <w:t>hr@irba.co.za</w:t>
        </w:r>
      </w:hyperlink>
      <w:r w:rsidRPr="000D3EA6">
        <w:rPr>
          <w:rFonts w:ascii="Arial" w:hAnsi="Arial" w:cs="Arial"/>
          <w:b/>
          <w:i/>
          <w:sz w:val="22"/>
          <w:szCs w:val="22"/>
        </w:rPr>
        <w:t>.</w:t>
      </w:r>
    </w:p>
    <w:p w:rsidR="0080218E" w:rsidRPr="000D3EA6" w:rsidRDefault="0080218E" w:rsidP="0080218E">
      <w:pPr>
        <w:pStyle w:val="Header"/>
        <w:tabs>
          <w:tab w:val="clear" w:pos="4320"/>
          <w:tab w:val="clear" w:pos="8640"/>
        </w:tabs>
        <w:jc w:val="both"/>
        <w:rPr>
          <w:rFonts w:ascii="Arial" w:hAnsi="Arial" w:cs="Arial"/>
          <w:sz w:val="22"/>
          <w:szCs w:val="22"/>
        </w:rPr>
      </w:pPr>
    </w:p>
    <w:p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 xml:space="preserve">In compliance with the IRBA’s employment equity plans, first preference will be given to candidates from designated groups (Africans, disabled, Indians, Coloureds and females). Correspondence will be limited to shortlisted candidates only. Only candidate who meet the requirements should apply. </w:t>
      </w:r>
      <w:r w:rsidRPr="000D3EA6">
        <w:rPr>
          <w:rFonts w:ascii="Arial" w:hAnsi="Arial" w:cs="Arial"/>
          <w:b/>
          <w:i/>
          <w:sz w:val="22"/>
          <w:szCs w:val="22"/>
        </w:rPr>
        <w:lastRenderedPageBreak/>
        <w:t>The IRBA reserves the right not to make an appointment. By applying, the applicant gives permission to the IRBA to perform background, security and reference checks and to verify documents and qualifications.</w:t>
      </w:r>
    </w:p>
    <w:p w:rsidR="001A06EF" w:rsidRPr="00501601" w:rsidRDefault="001A06EF" w:rsidP="0080218E">
      <w:pPr>
        <w:rPr>
          <w:rFonts w:ascii="Arial" w:hAnsi="Arial" w:cs="Arial"/>
        </w:rPr>
      </w:pPr>
    </w:p>
    <w:sectPr w:rsidR="001A06EF" w:rsidRPr="00501601" w:rsidSect="00750F1C">
      <w:pgSz w:w="11906" w:h="16838"/>
      <w:pgMar w:top="510" w:right="794"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0AEC"/>
    <w:multiLevelType w:val="hybridMultilevel"/>
    <w:tmpl w:val="87CE7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03732"/>
    <w:multiLevelType w:val="hybridMultilevel"/>
    <w:tmpl w:val="6A1401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D0B527A"/>
    <w:multiLevelType w:val="hybridMultilevel"/>
    <w:tmpl w:val="7E1096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C09A8"/>
    <w:multiLevelType w:val="hybridMultilevel"/>
    <w:tmpl w:val="5626633C"/>
    <w:lvl w:ilvl="0" w:tplc="1C090001">
      <w:start w:val="1"/>
      <w:numFmt w:val="bullet"/>
      <w:lvlText w:val=""/>
      <w:lvlJc w:val="left"/>
      <w:pPr>
        <w:ind w:left="361" w:hanging="360"/>
      </w:pPr>
      <w:rPr>
        <w:rFonts w:ascii="Symbol" w:hAnsi="Symbol" w:hint="default"/>
      </w:rPr>
    </w:lvl>
    <w:lvl w:ilvl="1" w:tplc="1C090003" w:tentative="1">
      <w:start w:val="1"/>
      <w:numFmt w:val="bullet"/>
      <w:lvlText w:val="o"/>
      <w:lvlJc w:val="left"/>
      <w:pPr>
        <w:ind w:left="1081" w:hanging="360"/>
      </w:pPr>
      <w:rPr>
        <w:rFonts w:ascii="Courier New" w:hAnsi="Courier New" w:cs="Courier New" w:hint="default"/>
      </w:rPr>
    </w:lvl>
    <w:lvl w:ilvl="2" w:tplc="1C090005" w:tentative="1">
      <w:start w:val="1"/>
      <w:numFmt w:val="bullet"/>
      <w:lvlText w:val=""/>
      <w:lvlJc w:val="left"/>
      <w:pPr>
        <w:ind w:left="1801" w:hanging="360"/>
      </w:pPr>
      <w:rPr>
        <w:rFonts w:ascii="Wingdings" w:hAnsi="Wingdings" w:hint="default"/>
      </w:rPr>
    </w:lvl>
    <w:lvl w:ilvl="3" w:tplc="1C090001" w:tentative="1">
      <w:start w:val="1"/>
      <w:numFmt w:val="bullet"/>
      <w:lvlText w:val=""/>
      <w:lvlJc w:val="left"/>
      <w:pPr>
        <w:ind w:left="2521" w:hanging="360"/>
      </w:pPr>
      <w:rPr>
        <w:rFonts w:ascii="Symbol" w:hAnsi="Symbol" w:hint="default"/>
      </w:rPr>
    </w:lvl>
    <w:lvl w:ilvl="4" w:tplc="1C090003" w:tentative="1">
      <w:start w:val="1"/>
      <w:numFmt w:val="bullet"/>
      <w:lvlText w:val="o"/>
      <w:lvlJc w:val="left"/>
      <w:pPr>
        <w:ind w:left="3241" w:hanging="360"/>
      </w:pPr>
      <w:rPr>
        <w:rFonts w:ascii="Courier New" w:hAnsi="Courier New" w:cs="Courier New" w:hint="default"/>
      </w:rPr>
    </w:lvl>
    <w:lvl w:ilvl="5" w:tplc="1C090005" w:tentative="1">
      <w:start w:val="1"/>
      <w:numFmt w:val="bullet"/>
      <w:lvlText w:val=""/>
      <w:lvlJc w:val="left"/>
      <w:pPr>
        <w:ind w:left="3961" w:hanging="360"/>
      </w:pPr>
      <w:rPr>
        <w:rFonts w:ascii="Wingdings" w:hAnsi="Wingdings" w:hint="default"/>
      </w:rPr>
    </w:lvl>
    <w:lvl w:ilvl="6" w:tplc="1C090001" w:tentative="1">
      <w:start w:val="1"/>
      <w:numFmt w:val="bullet"/>
      <w:lvlText w:val=""/>
      <w:lvlJc w:val="left"/>
      <w:pPr>
        <w:ind w:left="4681" w:hanging="360"/>
      </w:pPr>
      <w:rPr>
        <w:rFonts w:ascii="Symbol" w:hAnsi="Symbol" w:hint="default"/>
      </w:rPr>
    </w:lvl>
    <w:lvl w:ilvl="7" w:tplc="1C090003" w:tentative="1">
      <w:start w:val="1"/>
      <w:numFmt w:val="bullet"/>
      <w:lvlText w:val="o"/>
      <w:lvlJc w:val="left"/>
      <w:pPr>
        <w:ind w:left="5401" w:hanging="360"/>
      </w:pPr>
      <w:rPr>
        <w:rFonts w:ascii="Courier New" w:hAnsi="Courier New" w:cs="Courier New" w:hint="default"/>
      </w:rPr>
    </w:lvl>
    <w:lvl w:ilvl="8" w:tplc="1C090005" w:tentative="1">
      <w:start w:val="1"/>
      <w:numFmt w:val="bullet"/>
      <w:lvlText w:val=""/>
      <w:lvlJc w:val="left"/>
      <w:pPr>
        <w:ind w:left="6121" w:hanging="360"/>
      </w:pPr>
      <w:rPr>
        <w:rFonts w:ascii="Wingdings" w:hAnsi="Wingdings" w:hint="default"/>
      </w:rPr>
    </w:lvl>
  </w:abstractNum>
  <w:abstractNum w:abstractNumId="4" w15:restartNumberingAfterBreak="0">
    <w:nsid w:val="7CC60589"/>
    <w:multiLevelType w:val="hybridMultilevel"/>
    <w:tmpl w:val="14B0E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1F1"/>
    <w:rsid w:val="000256D9"/>
    <w:rsid w:val="000408BA"/>
    <w:rsid w:val="00060540"/>
    <w:rsid w:val="000D3EA6"/>
    <w:rsid w:val="000F364D"/>
    <w:rsid w:val="001A06EF"/>
    <w:rsid w:val="001B1001"/>
    <w:rsid w:val="001F7BE5"/>
    <w:rsid w:val="002401CF"/>
    <w:rsid w:val="002536ED"/>
    <w:rsid w:val="002907F0"/>
    <w:rsid w:val="00290F15"/>
    <w:rsid w:val="004465AD"/>
    <w:rsid w:val="004D4D87"/>
    <w:rsid w:val="00501601"/>
    <w:rsid w:val="005738D9"/>
    <w:rsid w:val="005B1697"/>
    <w:rsid w:val="005C0593"/>
    <w:rsid w:val="00600602"/>
    <w:rsid w:val="006420C2"/>
    <w:rsid w:val="00703FD2"/>
    <w:rsid w:val="00750F1C"/>
    <w:rsid w:val="007A54DE"/>
    <w:rsid w:val="0080218E"/>
    <w:rsid w:val="0087460D"/>
    <w:rsid w:val="00932BE3"/>
    <w:rsid w:val="009A6CB3"/>
    <w:rsid w:val="00A732F9"/>
    <w:rsid w:val="00AD3FEE"/>
    <w:rsid w:val="00AE2B8D"/>
    <w:rsid w:val="00AE358D"/>
    <w:rsid w:val="00B60830"/>
    <w:rsid w:val="00BC0E87"/>
    <w:rsid w:val="00BD1DB6"/>
    <w:rsid w:val="00C211FE"/>
    <w:rsid w:val="00C464DE"/>
    <w:rsid w:val="00CA220E"/>
    <w:rsid w:val="00CB69EA"/>
    <w:rsid w:val="00DF48CF"/>
    <w:rsid w:val="00E041F1"/>
    <w:rsid w:val="00E0749A"/>
    <w:rsid w:val="00F37D92"/>
    <w:rsid w:val="00F760A4"/>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CEF6"/>
  <w15:docId w15:val="{6C95DB96-6BFA-4F4F-9721-4E4F58BE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B6"/>
    <w:pPr>
      <w:spacing w:after="0" w:line="240" w:lineRule="auto"/>
      <w:ind w:left="720"/>
      <w:contextualSpacing/>
    </w:pPr>
    <w:rPr>
      <w:rFonts w:ascii="Times New Roman" w:eastAsia="Times New Roman" w:hAnsi="Times New Roman" w:cs="Times New Roman"/>
      <w:sz w:val="20"/>
      <w:szCs w:val="20"/>
      <w:lang w:val="en-US" w:eastAsia="en-ZA"/>
    </w:rPr>
  </w:style>
  <w:style w:type="character" w:styleId="Hyperlink">
    <w:name w:val="Hyperlink"/>
    <w:basedOn w:val="DefaultParagraphFont"/>
    <w:uiPriority w:val="99"/>
    <w:unhideWhenUsed/>
    <w:rsid w:val="001A06EF"/>
    <w:rPr>
      <w:color w:val="0000FF" w:themeColor="hyperlink"/>
      <w:u w:val="single"/>
    </w:rPr>
  </w:style>
  <w:style w:type="paragraph" w:styleId="Header">
    <w:name w:val="header"/>
    <w:basedOn w:val="Normal"/>
    <w:link w:val="HeaderChar"/>
    <w:rsid w:val="00A732F9"/>
    <w:pPr>
      <w:tabs>
        <w:tab w:val="center" w:pos="4320"/>
        <w:tab w:val="right" w:pos="8640"/>
      </w:tabs>
      <w:spacing w:after="0" w:line="240" w:lineRule="auto"/>
    </w:pPr>
    <w:rPr>
      <w:rFonts w:ascii="Arial Narrow" w:eastAsia="Times New Roman" w:hAnsi="Arial Narrow" w:cs="Times New Roman"/>
      <w:sz w:val="24"/>
      <w:szCs w:val="20"/>
    </w:rPr>
  </w:style>
  <w:style w:type="character" w:customStyle="1" w:styleId="HeaderChar">
    <w:name w:val="Header Char"/>
    <w:basedOn w:val="DefaultParagraphFont"/>
    <w:link w:val="Header"/>
    <w:rsid w:val="00A732F9"/>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D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A6"/>
    <w:rPr>
      <w:rFonts w:ascii="Segoe UI" w:hAnsi="Segoe UI" w:cs="Segoe UI"/>
      <w:sz w:val="18"/>
      <w:szCs w:val="18"/>
    </w:rPr>
  </w:style>
  <w:style w:type="character" w:styleId="CommentReference">
    <w:name w:val="annotation reference"/>
    <w:basedOn w:val="DefaultParagraphFont"/>
    <w:uiPriority w:val="99"/>
    <w:semiHidden/>
    <w:unhideWhenUsed/>
    <w:rsid w:val="00F37D92"/>
    <w:rPr>
      <w:sz w:val="16"/>
      <w:szCs w:val="16"/>
    </w:rPr>
  </w:style>
  <w:style w:type="paragraph" w:styleId="CommentText">
    <w:name w:val="annotation text"/>
    <w:basedOn w:val="Normal"/>
    <w:link w:val="CommentTextChar"/>
    <w:uiPriority w:val="99"/>
    <w:semiHidden/>
    <w:unhideWhenUsed/>
    <w:rsid w:val="00F37D92"/>
    <w:pPr>
      <w:spacing w:line="240" w:lineRule="auto"/>
    </w:pPr>
    <w:rPr>
      <w:sz w:val="20"/>
      <w:szCs w:val="20"/>
    </w:rPr>
  </w:style>
  <w:style w:type="character" w:customStyle="1" w:styleId="CommentTextChar">
    <w:name w:val="Comment Text Char"/>
    <w:basedOn w:val="DefaultParagraphFont"/>
    <w:link w:val="CommentText"/>
    <w:uiPriority w:val="99"/>
    <w:semiHidden/>
    <w:rsid w:val="00F37D92"/>
    <w:rPr>
      <w:sz w:val="20"/>
      <w:szCs w:val="20"/>
    </w:rPr>
  </w:style>
  <w:style w:type="paragraph" w:styleId="CommentSubject">
    <w:name w:val="annotation subject"/>
    <w:basedOn w:val="CommentText"/>
    <w:next w:val="CommentText"/>
    <w:link w:val="CommentSubjectChar"/>
    <w:uiPriority w:val="99"/>
    <w:semiHidden/>
    <w:unhideWhenUsed/>
    <w:rsid w:val="00F37D92"/>
    <w:rPr>
      <w:b/>
      <w:bCs/>
    </w:rPr>
  </w:style>
  <w:style w:type="character" w:customStyle="1" w:styleId="CommentSubjectChar">
    <w:name w:val="Comment Subject Char"/>
    <w:basedOn w:val="CommentTextChar"/>
    <w:link w:val="CommentSubject"/>
    <w:uiPriority w:val="99"/>
    <w:semiHidden/>
    <w:rsid w:val="00F37D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mrichardson</dc:creator>
  <cp:lastModifiedBy>Lisa Venables</cp:lastModifiedBy>
  <cp:revision>3</cp:revision>
  <cp:lastPrinted>2018-04-04T12:58:00Z</cp:lastPrinted>
  <dcterms:created xsi:type="dcterms:W3CDTF">2018-05-24T08:30:00Z</dcterms:created>
  <dcterms:modified xsi:type="dcterms:W3CDTF">2018-05-24T08:31:00Z</dcterms:modified>
</cp:coreProperties>
</file>