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2680" w14:textId="577BA229" w:rsidR="00037E89" w:rsidRPr="00B41B4A" w:rsidRDefault="00823C29" w:rsidP="008B1F22">
      <w:pPr>
        <w:jc w:val="both"/>
        <w:rPr>
          <w:rFonts w:ascii="Arial Nova" w:hAnsi="Arial Nova" w:cs="Arial"/>
        </w:rPr>
      </w:pPr>
      <w:r w:rsidRPr="00B41B4A">
        <w:rPr>
          <w:rFonts w:ascii="Arial Nova" w:hAnsi="Arial Nova"/>
          <w:noProof/>
        </w:rPr>
        <mc:AlternateContent>
          <mc:Choice Requires="wps">
            <w:drawing>
              <wp:anchor distT="45720" distB="45720" distL="114300" distR="114300" simplePos="0" relativeHeight="251658243" behindDoc="0" locked="0" layoutInCell="1" allowOverlap="1" wp14:anchorId="3D08EC37" wp14:editId="2ED3B4A0">
                <wp:simplePos x="0" y="0"/>
                <wp:positionH relativeFrom="column">
                  <wp:posOffset>2484755</wp:posOffset>
                </wp:positionH>
                <wp:positionV relativeFrom="paragraph">
                  <wp:posOffset>-6218</wp:posOffset>
                </wp:positionV>
                <wp:extent cx="3752850" cy="1074420"/>
                <wp:effectExtent l="0" t="0" r="0" b="0"/>
                <wp:wrapSquare wrapText="bothSides"/>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74420"/>
                        </a:xfrm>
                        <a:prstGeom prst="rect">
                          <a:avLst/>
                        </a:prstGeom>
                        <a:solidFill>
                          <a:srgbClr val="FFFFFF"/>
                        </a:solidFill>
                        <a:ln w="9525">
                          <a:noFill/>
                          <a:miter lim="800000"/>
                          <a:headEnd/>
                          <a:tailEnd/>
                        </a:ln>
                      </wps:spPr>
                      <wps:txbx>
                        <w:txbxContent>
                          <w:p w14:paraId="615628B6" w14:textId="3D384512" w:rsidR="00823C29" w:rsidRPr="00A36AF0" w:rsidRDefault="00823C29" w:rsidP="00823C29">
                            <w:pPr>
                              <w:spacing w:after="40" w:line="276" w:lineRule="auto"/>
                              <w:jc w:val="right"/>
                              <w:rPr>
                                <w:rFonts w:ascii="Arial Nova" w:hAnsi="Arial Nova"/>
                                <w:color w:val="82125B"/>
                                <w:sz w:val="28"/>
                                <w:szCs w:val="28"/>
                              </w:rPr>
                            </w:pPr>
                            <w:r w:rsidRPr="00A36AF0">
                              <w:rPr>
                                <w:rFonts w:ascii="Arial Nova" w:hAnsi="Arial Nova"/>
                                <w:color w:val="82125B"/>
                                <w:sz w:val="28"/>
                                <w:szCs w:val="28"/>
                              </w:rPr>
                              <w:t xml:space="preserve">IRBA CODE OF PROFESSIONAL CONDUCT FOR REGISTERED AUDITORS </w:t>
                            </w:r>
                          </w:p>
                          <w:p w14:paraId="4164AE2D" w14:textId="2C4302C4" w:rsidR="00823C29" w:rsidRPr="00B41B4A" w:rsidRDefault="00F73F33" w:rsidP="00823C29">
                            <w:pPr>
                              <w:spacing w:after="40" w:line="276" w:lineRule="auto"/>
                              <w:jc w:val="right"/>
                              <w:rPr>
                                <w:rFonts w:ascii="Arial Nova" w:hAnsi="Arial Nova"/>
                                <w:b/>
                                <w:bCs/>
                                <w:color w:val="82125B"/>
                              </w:rPr>
                            </w:pPr>
                            <w:r w:rsidRPr="00A36AF0">
                              <w:rPr>
                                <w:rFonts w:ascii="Arial Nova" w:hAnsi="Arial Nova"/>
                                <w:b/>
                                <w:bCs/>
                                <w:color w:val="82125B"/>
                              </w:rPr>
                              <w:t xml:space="preserve"> </w:t>
                            </w:r>
                            <w:r w:rsidRPr="00C2342E">
                              <w:rPr>
                                <w:rFonts w:ascii="Arial Nova" w:hAnsi="Arial Nova"/>
                                <w:b/>
                                <w:bCs/>
                                <w:color w:val="82125B"/>
                              </w:rPr>
                              <w:t xml:space="preserve">Revised </w:t>
                            </w:r>
                            <w:r w:rsidR="00A36AF0" w:rsidRPr="00C2342E">
                              <w:rPr>
                                <w:rFonts w:ascii="Arial Nova" w:hAnsi="Arial Nova"/>
                                <w:b/>
                                <w:bCs/>
                                <w:color w:val="82125B"/>
                              </w:rPr>
                              <w:t xml:space="preserve">November </w:t>
                            </w:r>
                            <w:r w:rsidR="00823C29" w:rsidRPr="00C2342E">
                              <w:rPr>
                                <w:rFonts w:ascii="Arial Nova" w:hAnsi="Arial Nova"/>
                                <w:b/>
                                <w:bCs/>
                                <w:color w:val="82125B"/>
                              </w:rPr>
                              <w:t>202</w:t>
                            </w:r>
                            <w:r w:rsidR="00CF225D" w:rsidRPr="00C2342E">
                              <w:rPr>
                                <w:rFonts w:ascii="Arial Nova" w:hAnsi="Arial Nova"/>
                                <w:b/>
                                <w:bCs/>
                                <w:color w:val="82125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8EC37" id="_x0000_t202" coordsize="21600,21600" o:spt="202" path="m,l,21600r21600,l21600,xe">
                <v:stroke joinstyle="miter"/>
                <v:path gradientshapeok="t" o:connecttype="rect"/>
              </v:shapetype>
              <v:shape id="Text Box 346" o:spid="_x0000_s1026" type="#_x0000_t202" style="position:absolute;left:0;text-align:left;margin-left:195.65pt;margin-top:-.5pt;width:295.5pt;height:84.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xTDgIAAPcDAAAOAAAAZHJzL2Uyb0RvYy54bWysU9tu2zAMfR+wfxD0vtjJkiU14hRdugwD&#10;ugvQ7QNkWY6FyaJGKbGzrx8lp2nQvQ3Tg0CK1BF5eLS+HTrDjgq9Blvy6STnTFkJtbb7kv/4vnuz&#10;4s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" stroked="f">
                <v:textbox>
                  <w:txbxContent>
                    <w:p w14:paraId="615628B6" w14:textId="3D384512" w:rsidR="00823C29" w:rsidRPr="00A36AF0" w:rsidRDefault="00823C29" w:rsidP="00823C29">
                      <w:pPr>
                        <w:spacing w:after="40" w:line="276" w:lineRule="auto"/>
                        <w:jc w:val="right"/>
                        <w:rPr>
                          <w:rFonts w:ascii="Arial Nova" w:hAnsi="Arial Nova"/>
                          <w:color w:val="82125B"/>
                          <w:sz w:val="28"/>
                          <w:szCs w:val="28"/>
                        </w:rPr>
                      </w:pPr>
                      <w:r w:rsidRPr="00A36AF0">
                        <w:rPr>
                          <w:rFonts w:ascii="Arial Nova" w:hAnsi="Arial Nova"/>
                          <w:color w:val="82125B"/>
                          <w:sz w:val="28"/>
                          <w:szCs w:val="28"/>
                        </w:rPr>
                        <w:t xml:space="preserve">IRBA CODE OF PROFESSIONAL CONDUCT FOR REGISTERED AUDITORS </w:t>
                      </w:r>
                    </w:p>
                    <w:p w14:paraId="4164AE2D" w14:textId="2C4302C4" w:rsidR="00823C29" w:rsidRPr="00B41B4A" w:rsidRDefault="00F73F33" w:rsidP="00823C29">
                      <w:pPr>
                        <w:spacing w:after="40" w:line="276" w:lineRule="auto"/>
                        <w:jc w:val="right"/>
                        <w:rPr>
                          <w:rFonts w:ascii="Arial Nova" w:hAnsi="Arial Nova"/>
                          <w:b/>
                          <w:bCs/>
                          <w:color w:val="82125B"/>
                        </w:rPr>
                      </w:pPr>
                      <w:r w:rsidRPr="00A36AF0">
                        <w:rPr>
                          <w:rFonts w:ascii="Arial Nova" w:hAnsi="Arial Nova"/>
                          <w:b/>
                          <w:bCs/>
                          <w:color w:val="82125B"/>
                        </w:rPr>
                        <w:t xml:space="preserve"> </w:t>
                      </w:r>
                      <w:r w:rsidRPr="00C2342E">
                        <w:rPr>
                          <w:rFonts w:ascii="Arial Nova" w:hAnsi="Arial Nova"/>
                          <w:b/>
                          <w:bCs/>
                          <w:color w:val="82125B"/>
                        </w:rPr>
                        <w:t xml:space="preserve">Revised </w:t>
                      </w:r>
                      <w:r w:rsidR="00A36AF0" w:rsidRPr="00C2342E">
                        <w:rPr>
                          <w:rFonts w:ascii="Arial Nova" w:hAnsi="Arial Nova"/>
                          <w:b/>
                          <w:bCs/>
                          <w:color w:val="82125B"/>
                        </w:rPr>
                        <w:t xml:space="preserve">November </w:t>
                      </w:r>
                      <w:r w:rsidR="00823C29" w:rsidRPr="00C2342E">
                        <w:rPr>
                          <w:rFonts w:ascii="Arial Nova" w:hAnsi="Arial Nova"/>
                          <w:b/>
                          <w:bCs/>
                          <w:color w:val="82125B"/>
                        </w:rPr>
                        <w:t>202</w:t>
                      </w:r>
                      <w:r w:rsidR="00CF225D" w:rsidRPr="00C2342E">
                        <w:rPr>
                          <w:rFonts w:ascii="Arial Nova" w:hAnsi="Arial Nova"/>
                          <w:b/>
                          <w:bCs/>
                          <w:color w:val="82125B"/>
                        </w:rPr>
                        <w:t>4</w:t>
                      </w:r>
                    </w:p>
                  </w:txbxContent>
                </v:textbox>
                <w10:wrap type="square"/>
              </v:shape>
            </w:pict>
          </mc:Fallback>
        </mc:AlternateContent>
      </w:r>
      <w:r w:rsidR="00AD283F" w:rsidRPr="00B41B4A">
        <w:rPr>
          <w:rFonts w:ascii="Arial Nova" w:hAnsi="Arial Nova" w:cs="Arial"/>
          <w:noProof/>
          <w:lang w:eastAsia="en-ZA"/>
        </w:rPr>
        <w:drawing>
          <wp:anchor distT="0" distB="0" distL="114300" distR="114300" simplePos="0" relativeHeight="251658242" behindDoc="0" locked="0" layoutInCell="1" allowOverlap="1" wp14:anchorId="554FD805" wp14:editId="7F177F44">
            <wp:simplePos x="914400" y="914400"/>
            <wp:positionH relativeFrom="column">
              <wp:align>left</wp:align>
            </wp:positionH>
            <wp:positionV relativeFrom="paragraph">
              <wp:align>top</wp:align>
            </wp:positionV>
            <wp:extent cx="2370667" cy="829522"/>
            <wp:effectExtent l="0" t="0" r="0" b="8890"/>
            <wp:wrapSquare wrapText="bothSides"/>
            <wp:docPr id="2" name="Picture 2"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667" cy="829522"/>
                    </a:xfrm>
                    <a:prstGeom prst="rect">
                      <a:avLst/>
                    </a:prstGeom>
                    <a:noFill/>
                    <a:ln>
                      <a:noFill/>
                    </a:ln>
                  </pic:spPr>
                </pic:pic>
              </a:graphicData>
            </a:graphic>
          </wp:anchor>
        </w:drawing>
      </w:r>
      <w:r w:rsidR="008850EC" w:rsidRPr="00B41B4A">
        <w:rPr>
          <w:rFonts w:ascii="Arial Nova" w:hAnsi="Arial Nova" w:cs="Arial"/>
        </w:rPr>
        <w:br w:type="textWrapping" w:clear="all"/>
      </w:r>
    </w:p>
    <w:p w14:paraId="7AE73A25" w14:textId="13AE9CF9" w:rsidR="006246E0" w:rsidRPr="00B41B4A" w:rsidRDefault="006246E0" w:rsidP="008B1F22">
      <w:pPr>
        <w:jc w:val="both"/>
        <w:rPr>
          <w:rFonts w:ascii="Arial Nova" w:hAnsi="Arial Nova" w:cs="Arial"/>
        </w:rPr>
      </w:pPr>
    </w:p>
    <w:p w14:paraId="2CC8B5EE" w14:textId="2AF82B27" w:rsidR="006246E0" w:rsidRPr="00B41B4A" w:rsidRDefault="006246E0" w:rsidP="008B1F22">
      <w:pPr>
        <w:jc w:val="both"/>
        <w:rPr>
          <w:rFonts w:ascii="Arial Nova" w:hAnsi="Arial Nova" w:cs="Arial"/>
        </w:rPr>
      </w:pPr>
    </w:p>
    <w:p w14:paraId="0D9C39C8" w14:textId="3D61737D" w:rsidR="006246E0" w:rsidRPr="00B41B4A" w:rsidRDefault="006246E0" w:rsidP="008B1F22">
      <w:pPr>
        <w:jc w:val="both"/>
        <w:rPr>
          <w:rFonts w:ascii="Arial Nova" w:hAnsi="Arial Nova" w:cs="Arial"/>
        </w:rPr>
      </w:pPr>
    </w:p>
    <w:p w14:paraId="5E986756" w14:textId="17C141C9" w:rsidR="006246E0" w:rsidRPr="00B41B4A" w:rsidRDefault="006246E0" w:rsidP="008B1F22">
      <w:pPr>
        <w:jc w:val="both"/>
        <w:rPr>
          <w:rFonts w:ascii="Arial Nova" w:hAnsi="Arial Nova" w:cs="Arial"/>
        </w:rPr>
      </w:pPr>
    </w:p>
    <w:p w14:paraId="25F367F7" w14:textId="4C245695" w:rsidR="008A0F23" w:rsidRPr="00B41B4A" w:rsidRDefault="00FF5B7D" w:rsidP="008A0F23">
      <w:pPr>
        <w:spacing w:line="276" w:lineRule="auto"/>
        <w:jc w:val="center"/>
        <w:rPr>
          <w:rFonts w:ascii="Arial Nova" w:hAnsi="Arial Nova"/>
          <w:i/>
          <w:iCs/>
          <w:sz w:val="28"/>
          <w:szCs w:val="28"/>
        </w:rPr>
      </w:pPr>
      <w:r w:rsidRPr="00B41B4A">
        <w:rPr>
          <w:rFonts w:ascii="Arial Nova" w:hAnsi="Arial Nova" w:cs="Arial"/>
        </w:rPr>
        <w:tab/>
      </w:r>
      <w:r w:rsidR="008A0F23" w:rsidRPr="00B41B4A">
        <w:rPr>
          <w:rFonts w:ascii="Arial Nova" w:hAnsi="Arial Nova"/>
          <w:i/>
          <w:iCs/>
          <w:sz w:val="28"/>
          <w:szCs w:val="28"/>
        </w:rPr>
        <w:t>Committee for Auditor Ethics (CFAE)</w:t>
      </w:r>
    </w:p>
    <w:p w14:paraId="05E829DA" w14:textId="77777777" w:rsidR="008A0F23" w:rsidRPr="00B41B4A" w:rsidRDefault="008A0F23" w:rsidP="008A0F23">
      <w:pPr>
        <w:spacing w:after="120" w:line="276" w:lineRule="auto"/>
        <w:ind w:left="287"/>
        <w:rPr>
          <w:rFonts w:ascii="Arial Nova" w:eastAsia="Arial" w:hAnsi="Arial Nova" w:cs="Arial"/>
        </w:rPr>
      </w:pPr>
      <w:r w:rsidRPr="00B41B4A">
        <w:rPr>
          <w:rFonts w:ascii="Arial Nova" w:eastAsia="Arial" w:hAnsi="Arial Nova" w:cs="Arial"/>
          <w:noProof/>
        </w:rPr>
        <mc:AlternateContent>
          <mc:Choice Requires="wpg">
            <w:drawing>
              <wp:inline distT="0" distB="0" distL="0" distR="0" wp14:anchorId="55D15E9B" wp14:editId="5C273487">
                <wp:extent cx="5452110" cy="13970"/>
                <wp:effectExtent l="1270" t="3175" r="4445" b="190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13970"/>
                          <a:chOff x="0" y="0"/>
                          <a:chExt cx="8586" cy="22"/>
                        </a:xfrm>
                      </wpg:grpSpPr>
                      <wpg:grpSp>
                        <wpg:cNvPr id="39" name="Group 35"/>
                        <wpg:cNvGrpSpPr>
                          <a:grpSpLocks/>
                        </wpg:cNvGrpSpPr>
                        <wpg:grpSpPr bwMode="auto">
                          <a:xfrm>
                            <a:off x="11" y="11"/>
                            <a:ext cx="8565" cy="2"/>
                            <a:chOff x="11" y="11"/>
                            <a:chExt cx="8565" cy="2"/>
                          </a:xfrm>
                        </wpg:grpSpPr>
                        <wps:wsp>
                          <wps:cNvPr id="40" name="Freeform 36"/>
                          <wps:cNvSpPr>
                            <a:spLocks/>
                          </wps:cNvSpPr>
                          <wps:spPr bwMode="auto">
                            <a:xfrm>
                              <a:off x="11" y="11"/>
                              <a:ext cx="8565" cy="2"/>
                            </a:xfrm>
                            <a:custGeom>
                              <a:avLst/>
                              <a:gdLst>
                                <a:gd name="T0" fmla="+- 0 11 11"/>
                                <a:gd name="T1" fmla="*/ T0 w 8565"/>
                                <a:gd name="T2" fmla="+- 0 8575 11"/>
                                <a:gd name="T3" fmla="*/ T2 w 8565"/>
                              </a:gdLst>
                              <a:ahLst/>
                              <a:cxnLst>
                                <a:cxn ang="0">
                                  <a:pos x="T1" y="0"/>
                                </a:cxn>
                                <a:cxn ang="0">
                                  <a:pos x="T3" y="0"/>
                                </a:cxn>
                              </a:cxnLst>
                              <a:rect l="0" t="0" r="r" b="b"/>
                              <a:pathLst>
                                <a:path w="8565">
                                  <a:moveTo>
                                    <a:pt x="0" y="0"/>
                                  </a:moveTo>
                                  <a:lnTo>
                                    <a:pt x="8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w14:anchorId="2587D50A">
              <v:group id="Group 38" style="width:429.3pt;height:1.1pt;mso-position-horizontal-relative:char;mso-position-vertical-relative:line" coordsize="8586,22" o:spid="_x0000_s1026" w14:anchorId="6A381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">
                <v:group id="Group 35" style="position:absolute;left:11;top:11;width:8565;height:2" coordsize="8565,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6" style="position:absolute;left:11;top:11;width:8565;height:2;visibility:visible;mso-wrap-style:square;v-text-anchor:top" coordsize="8565,2" o:spid="_x0000_s1028" filled="f" strokeweight="1.06pt" path="m,l8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">
                    <v:path arrowok="t" o:connecttype="custom" o:connectlocs="0,0;8564,0" o:connectangles="0,0"/>
                  </v:shape>
                </v:group>
                <w10:anchorlock/>
              </v:group>
            </w:pict>
          </mc:Fallback>
        </mc:AlternateContent>
      </w:r>
    </w:p>
    <w:p w14:paraId="369A4FBC" w14:textId="717301FA" w:rsidR="008A0F23" w:rsidRPr="00B41B4A" w:rsidRDefault="008A0F23" w:rsidP="008A0F23">
      <w:pPr>
        <w:spacing w:after="120" w:line="276" w:lineRule="auto"/>
        <w:jc w:val="center"/>
        <w:rPr>
          <w:rFonts w:ascii="Arial Nova" w:hAnsi="Arial Nova"/>
          <w:b/>
          <w:sz w:val="32"/>
          <w:szCs w:val="32"/>
        </w:rPr>
      </w:pPr>
      <w:r w:rsidRPr="00B41B4A">
        <w:rPr>
          <w:rFonts w:ascii="Arial Nova" w:hAnsi="Arial Nova"/>
          <w:b/>
          <w:sz w:val="32"/>
          <w:szCs w:val="32"/>
        </w:rPr>
        <w:t xml:space="preserve">IRBA Code of Professional Conduct for Registered Auditors </w:t>
      </w:r>
    </w:p>
    <w:p w14:paraId="48E7215B" w14:textId="65F77746" w:rsidR="006246E0" w:rsidRPr="00B41B4A" w:rsidRDefault="006246E0" w:rsidP="008B1F22">
      <w:pPr>
        <w:jc w:val="both"/>
        <w:rPr>
          <w:rFonts w:ascii="Arial Nova" w:hAnsi="Arial Nova" w:cs="Arial"/>
        </w:rPr>
      </w:pPr>
    </w:p>
    <w:p w14:paraId="61A7A2C0" w14:textId="771B9649" w:rsidR="006246E0" w:rsidRPr="00B41B4A" w:rsidRDefault="006246E0" w:rsidP="008B1F22">
      <w:pPr>
        <w:jc w:val="both"/>
        <w:rPr>
          <w:rFonts w:ascii="Arial Nova" w:hAnsi="Arial Nova" w:cs="Arial"/>
        </w:rPr>
      </w:pPr>
    </w:p>
    <w:p w14:paraId="786155FE" w14:textId="492CEBA2" w:rsidR="006246E0" w:rsidRPr="00B41B4A" w:rsidRDefault="006246E0" w:rsidP="008B1F22">
      <w:pPr>
        <w:jc w:val="both"/>
        <w:rPr>
          <w:rFonts w:ascii="Arial Nova" w:hAnsi="Arial Nova" w:cs="Arial"/>
        </w:rPr>
      </w:pPr>
    </w:p>
    <w:p w14:paraId="5B587127" w14:textId="5039BCB9" w:rsidR="006246E0" w:rsidRPr="00B41B4A" w:rsidRDefault="006246E0" w:rsidP="008B1F22">
      <w:pPr>
        <w:jc w:val="both"/>
        <w:rPr>
          <w:rFonts w:ascii="Arial Nova" w:hAnsi="Arial Nova" w:cs="Arial"/>
        </w:rPr>
      </w:pPr>
    </w:p>
    <w:p w14:paraId="5209E7D0" w14:textId="610EF1E6" w:rsidR="00E20DCE" w:rsidRPr="00B41B4A" w:rsidRDefault="00E20DCE" w:rsidP="008B1F22">
      <w:pPr>
        <w:jc w:val="both"/>
        <w:rPr>
          <w:rFonts w:ascii="Arial Nova" w:hAnsi="Arial Nova" w:cs="Arial"/>
        </w:rPr>
      </w:pPr>
    </w:p>
    <w:p w14:paraId="1562EE82" w14:textId="0F649E90" w:rsidR="00E20DCE" w:rsidRPr="00B41B4A" w:rsidRDefault="00E20DCE" w:rsidP="008B1F22">
      <w:pPr>
        <w:jc w:val="both"/>
        <w:rPr>
          <w:rFonts w:ascii="Arial Nova" w:hAnsi="Arial Nova" w:cs="Arial"/>
        </w:rPr>
      </w:pPr>
    </w:p>
    <w:p w14:paraId="2223A9AB" w14:textId="4D30D72B" w:rsidR="00E20DCE" w:rsidRPr="00B41B4A" w:rsidRDefault="00E20DCE" w:rsidP="008B1F22">
      <w:pPr>
        <w:jc w:val="both"/>
        <w:rPr>
          <w:rFonts w:ascii="Arial Nova" w:hAnsi="Arial Nova" w:cs="Arial"/>
        </w:rPr>
      </w:pPr>
    </w:p>
    <w:p w14:paraId="65BB627D" w14:textId="60BE3564" w:rsidR="00E20DCE" w:rsidRPr="00B41B4A" w:rsidRDefault="00E20DCE" w:rsidP="008B1F22">
      <w:pPr>
        <w:jc w:val="both"/>
        <w:rPr>
          <w:rFonts w:ascii="Arial Nova" w:hAnsi="Arial Nova" w:cs="Arial"/>
        </w:rPr>
      </w:pPr>
    </w:p>
    <w:p w14:paraId="7C133150" w14:textId="0433F88B" w:rsidR="00E20DCE" w:rsidRPr="00B41B4A" w:rsidRDefault="00E20DCE" w:rsidP="008B1F22">
      <w:pPr>
        <w:jc w:val="both"/>
        <w:rPr>
          <w:rFonts w:ascii="Arial Nova" w:hAnsi="Arial Nova" w:cs="Arial"/>
        </w:rPr>
      </w:pPr>
    </w:p>
    <w:p w14:paraId="58D28D17" w14:textId="207B85B9" w:rsidR="006B7542" w:rsidRPr="00B41B4A" w:rsidRDefault="006B7542" w:rsidP="008B1F22">
      <w:pPr>
        <w:jc w:val="both"/>
        <w:rPr>
          <w:rFonts w:ascii="Arial Nova" w:hAnsi="Arial Nova" w:cs="Arial"/>
        </w:rPr>
      </w:pPr>
    </w:p>
    <w:p w14:paraId="4DB83ACB" w14:textId="4F1B1E65" w:rsidR="006246E0" w:rsidRPr="00E67BD7"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sz w:val="20"/>
          <w:szCs w:val="20"/>
        </w:rPr>
      </w:pPr>
      <w:r w:rsidRPr="00E67BD7">
        <w:rPr>
          <w:rFonts w:ascii="Arial Nova" w:eastAsia="Arial" w:hAnsi="Arial Nova" w:cs="Arial"/>
          <w:sz w:val="20"/>
          <w:szCs w:val="20"/>
        </w:rPr>
        <w:t xml:space="preserve">Copyright </w:t>
      </w:r>
      <w:r w:rsidRPr="00C2342E">
        <w:rPr>
          <w:rFonts w:ascii="Arial Nova" w:eastAsia="Arial" w:hAnsi="Arial Nova" w:cs="Arial"/>
          <w:sz w:val="20"/>
          <w:szCs w:val="20"/>
        </w:rPr>
        <w:t xml:space="preserve">© </w:t>
      </w:r>
      <w:r w:rsidR="00A36AF0" w:rsidRPr="00C2342E">
        <w:rPr>
          <w:rFonts w:ascii="Arial Nova" w:eastAsia="Arial" w:hAnsi="Arial Nova" w:cs="Arial"/>
          <w:sz w:val="20"/>
          <w:szCs w:val="20"/>
        </w:rPr>
        <w:t xml:space="preserve">November </w:t>
      </w:r>
      <w:r w:rsidR="00E332C9" w:rsidRPr="00C2342E">
        <w:rPr>
          <w:rFonts w:ascii="Arial Nova" w:eastAsia="Arial" w:hAnsi="Arial Nova" w:cs="Arial"/>
          <w:sz w:val="20"/>
          <w:szCs w:val="20"/>
        </w:rPr>
        <w:t>202</w:t>
      </w:r>
      <w:r w:rsidR="001C5C4F" w:rsidRPr="00C2342E">
        <w:rPr>
          <w:rFonts w:ascii="Arial Nova" w:eastAsia="Arial" w:hAnsi="Arial Nova" w:cs="Arial"/>
          <w:sz w:val="20"/>
          <w:szCs w:val="20"/>
        </w:rPr>
        <w:t>4</w:t>
      </w:r>
      <w:r w:rsidRPr="00E67BD7">
        <w:rPr>
          <w:rFonts w:ascii="Arial Nova" w:eastAsia="Arial" w:hAnsi="Arial Nova" w:cs="Arial"/>
          <w:sz w:val="20"/>
          <w:szCs w:val="20"/>
        </w:rPr>
        <w:t xml:space="preserve"> by the Independent Regulatory Board for Auditors (IRBA). All rights reserved. Permission is granted to make copies of this work, provided that such copies, in whichever format, are for the purpose of </w:t>
      </w:r>
      <w:r w:rsidRPr="00E67BD7">
        <w:rPr>
          <w:rFonts w:ascii="Arial Nova" w:eastAsia="Arial" w:hAnsi="Arial Nova" w:cs="Arial"/>
          <w:i/>
          <w:iCs/>
          <w:sz w:val="20"/>
          <w:szCs w:val="20"/>
          <w:u w:val="single"/>
        </w:rPr>
        <w:t>registered auditors</w:t>
      </w:r>
      <w:r w:rsidRPr="00E67BD7">
        <w:rPr>
          <w:rFonts w:ascii="Arial Nova" w:eastAsia="Arial" w:hAnsi="Arial Nova" w:cs="Arial"/>
          <w:sz w:val="20"/>
          <w:szCs w:val="20"/>
        </w:rPr>
        <w:t xml:space="preserve"> discharging their professional duties; for use in academic classrooms or for personal use; and provided such copies are not sold for income; and provided further that each copy bears the following credit line: </w:t>
      </w:r>
    </w:p>
    <w:p w14:paraId="2FB46F7D" w14:textId="1FD3A531" w:rsidR="006246E0" w:rsidRPr="00E67BD7"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sz w:val="20"/>
          <w:szCs w:val="20"/>
        </w:rPr>
      </w:pPr>
      <w:r w:rsidRPr="00E67BD7">
        <w:rPr>
          <w:rFonts w:ascii="Arial Nova" w:eastAsia="Arial" w:hAnsi="Arial Nova" w:cs="Arial"/>
          <w:sz w:val="20"/>
          <w:szCs w:val="20"/>
        </w:rPr>
        <w:t>“</w:t>
      </w:r>
      <w:r w:rsidRPr="00E67BD7">
        <w:rPr>
          <w:rFonts w:ascii="Arial Nova" w:eastAsia="Arial" w:hAnsi="Arial Nova" w:cs="Arial"/>
          <w:i/>
          <w:sz w:val="20"/>
          <w:szCs w:val="20"/>
        </w:rPr>
        <w:t xml:space="preserve">Copyright </w:t>
      </w:r>
      <w:r w:rsidRPr="00C2342E">
        <w:rPr>
          <w:rFonts w:ascii="Arial Nova" w:eastAsia="Arial" w:hAnsi="Arial Nova" w:cs="Arial"/>
          <w:i/>
          <w:sz w:val="20"/>
          <w:szCs w:val="20"/>
        </w:rPr>
        <w:t xml:space="preserve">© </w:t>
      </w:r>
      <w:r w:rsidR="00A36AF0" w:rsidRPr="00C2342E">
        <w:rPr>
          <w:rFonts w:ascii="Arial Nova" w:eastAsia="Arial" w:hAnsi="Arial Nova" w:cs="Arial"/>
          <w:i/>
          <w:sz w:val="20"/>
          <w:szCs w:val="20"/>
        </w:rPr>
        <w:t xml:space="preserve">November </w:t>
      </w:r>
      <w:r w:rsidR="00E332C9" w:rsidRPr="00C2342E">
        <w:rPr>
          <w:rFonts w:ascii="Arial Nova" w:eastAsia="Arial" w:hAnsi="Arial Nova" w:cs="Arial"/>
          <w:i/>
          <w:sz w:val="20"/>
          <w:szCs w:val="20"/>
        </w:rPr>
        <w:t>202</w:t>
      </w:r>
      <w:r w:rsidR="001C5C4F" w:rsidRPr="00C2342E">
        <w:rPr>
          <w:rFonts w:ascii="Arial Nova" w:eastAsia="Arial" w:hAnsi="Arial Nova" w:cs="Arial"/>
          <w:i/>
          <w:sz w:val="20"/>
          <w:szCs w:val="20"/>
        </w:rPr>
        <w:t>4</w:t>
      </w:r>
      <w:r w:rsidRPr="00E67BD7">
        <w:rPr>
          <w:rFonts w:ascii="Arial Nova" w:eastAsia="Arial" w:hAnsi="Arial Nova" w:cs="Arial"/>
          <w:i/>
          <w:sz w:val="20"/>
          <w:szCs w:val="20"/>
        </w:rPr>
        <w:t xml:space="preserve"> by the Independent Regulatory Board for Auditors. All rights reserved. Used with permission of the IRBA.”</w:t>
      </w:r>
      <w:r w:rsidRPr="00E67BD7">
        <w:rPr>
          <w:rFonts w:ascii="Arial Nova" w:eastAsia="Arial" w:hAnsi="Arial Nova" w:cs="Arial"/>
          <w:sz w:val="20"/>
          <w:szCs w:val="20"/>
        </w:rPr>
        <w:t xml:space="preserve"> </w:t>
      </w:r>
    </w:p>
    <w:p w14:paraId="3825DDE9" w14:textId="77777777" w:rsidR="006246E0" w:rsidRPr="00F73F33"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sz w:val="20"/>
          <w:szCs w:val="20"/>
        </w:rPr>
      </w:pPr>
      <w:r w:rsidRPr="00E67BD7">
        <w:rPr>
          <w:rFonts w:ascii="Arial Nova" w:eastAsia="Arial" w:hAnsi="Arial Nova" w:cs="Arial"/>
          <w:sz w:val="20"/>
          <w:szCs w:val="20"/>
        </w:rPr>
        <w:t>Otherwise, written permission from the IRBA is required to reproduce, store or transmit this document, except as permitted by law.</w:t>
      </w:r>
    </w:p>
    <w:p w14:paraId="3EAB44C4" w14:textId="77777777" w:rsidR="00953C72" w:rsidRPr="00B41B4A" w:rsidRDefault="00953C72">
      <w:pPr>
        <w:spacing w:after="200" w:line="276" w:lineRule="auto"/>
        <w:rPr>
          <w:rFonts w:ascii="Arial Nova" w:eastAsia="Times New Roman" w:hAnsi="Arial Nova" w:cs="Times New Roman"/>
          <w:b/>
          <w:color w:val="181717"/>
          <w:sz w:val="28"/>
        </w:rPr>
      </w:pPr>
      <w:bookmarkStart w:id="0" w:name="_Toc130391330"/>
      <w:bookmarkStart w:id="1" w:name="_Toc130468021"/>
      <w:r w:rsidRPr="00B41B4A">
        <w:br w:type="page"/>
      </w:r>
    </w:p>
    <w:p w14:paraId="7454C57D" w14:textId="036622A6" w:rsidR="00B8579B" w:rsidRPr="00B41B4A" w:rsidRDefault="00B8579B" w:rsidP="001700EF">
      <w:pPr>
        <w:pStyle w:val="Heading1"/>
        <w:rPr>
          <w:lang w:val="en-ZA"/>
        </w:rPr>
      </w:pPr>
      <w:bookmarkStart w:id="2" w:name="_Toc181045233"/>
      <w:r w:rsidRPr="00B41B4A">
        <w:rPr>
          <w:lang w:val="en-ZA"/>
        </w:rPr>
        <w:lastRenderedPageBreak/>
        <w:t>IRBA CODE OF PROFESSIONAL CONDUCT FOR REGISTERED AUDITORS</w:t>
      </w:r>
      <w:bookmarkEnd w:id="0"/>
      <w:bookmarkEnd w:id="1"/>
      <w:bookmarkEnd w:id="2"/>
    </w:p>
    <w:sdt>
      <w:sdtPr>
        <w:rPr>
          <w:rFonts w:asciiTheme="minorHAnsi" w:eastAsiaTheme="minorEastAsia" w:hAnsiTheme="minorHAnsi" w:cstheme="minorBidi"/>
          <w:b w:val="0"/>
          <w:sz w:val="22"/>
          <w:szCs w:val="22"/>
          <w:lang w:val="en-ZA"/>
        </w:rPr>
        <w:id w:val="1123038241"/>
        <w:docPartObj>
          <w:docPartGallery w:val="Table of Contents"/>
          <w:docPartUnique/>
        </w:docPartObj>
      </w:sdtPr>
      <w:sdtContent>
        <w:p w14:paraId="6BC6EB42" w14:textId="1F7D3572" w:rsidR="00FF73F5" w:rsidRPr="00B41B4A" w:rsidRDefault="00FF73F5">
          <w:pPr>
            <w:pStyle w:val="TOCHeading"/>
            <w:rPr>
              <w:lang w:val="en-ZA"/>
            </w:rPr>
          </w:pPr>
          <w:r w:rsidRPr="00B41B4A">
            <w:rPr>
              <w:lang w:val="en-ZA"/>
            </w:rPr>
            <w:t>Table of Contents</w:t>
          </w:r>
        </w:p>
        <w:p w14:paraId="0A0F85BC" w14:textId="55753831" w:rsidR="0088117B" w:rsidRDefault="00A6489D">
          <w:pPr>
            <w:pStyle w:val="TOC1"/>
            <w:rPr>
              <w:rFonts w:asciiTheme="minorHAnsi" w:eastAsiaTheme="minorEastAsia" w:hAnsiTheme="minorHAnsi" w:cstheme="minorBidi"/>
              <w:iCs w:val="0"/>
              <w:noProof/>
              <w:kern w:val="2"/>
              <w:szCs w:val="24"/>
              <w:lang w:eastAsia="en-ZA"/>
              <w14:ligatures w14:val="standardContextual"/>
            </w:rPr>
          </w:pPr>
          <w:r w:rsidRPr="00B41B4A">
            <w:rPr>
              <w:iCs w:val="0"/>
            </w:rPr>
            <w:fldChar w:fldCharType="begin"/>
          </w:r>
          <w:r w:rsidRPr="00B41B4A">
            <w:rPr>
              <w:iCs w:val="0"/>
            </w:rPr>
            <w:instrText xml:space="preserve"> TOC \o "1-3" \h \z \u </w:instrText>
          </w:r>
          <w:r w:rsidRPr="00B41B4A">
            <w:rPr>
              <w:iCs w:val="0"/>
            </w:rPr>
            <w:fldChar w:fldCharType="separate"/>
          </w:r>
          <w:hyperlink w:anchor="_Toc181045233" w:history="1">
            <w:r w:rsidR="0088117B" w:rsidRPr="00327537">
              <w:rPr>
                <w:rStyle w:val="Hyperlink"/>
                <w:noProof/>
              </w:rPr>
              <w:t>IRBA CODE OF PROFESSIONAL CONDUCT FOR REGISTERED AUDITORS</w:t>
            </w:r>
            <w:r w:rsidR="0088117B">
              <w:rPr>
                <w:noProof/>
                <w:webHidden/>
              </w:rPr>
              <w:tab/>
            </w:r>
            <w:r w:rsidR="0088117B">
              <w:rPr>
                <w:noProof/>
                <w:webHidden/>
              </w:rPr>
              <w:fldChar w:fldCharType="begin"/>
            </w:r>
            <w:r w:rsidR="0088117B">
              <w:rPr>
                <w:noProof/>
                <w:webHidden/>
              </w:rPr>
              <w:instrText xml:space="preserve"> PAGEREF _Toc181045233 \h </w:instrText>
            </w:r>
            <w:r w:rsidR="0088117B">
              <w:rPr>
                <w:noProof/>
                <w:webHidden/>
              </w:rPr>
            </w:r>
            <w:r w:rsidR="0088117B">
              <w:rPr>
                <w:noProof/>
                <w:webHidden/>
              </w:rPr>
              <w:fldChar w:fldCharType="separate"/>
            </w:r>
            <w:r w:rsidR="0088117B">
              <w:rPr>
                <w:noProof/>
                <w:webHidden/>
              </w:rPr>
              <w:t>2</w:t>
            </w:r>
            <w:r w:rsidR="0088117B">
              <w:rPr>
                <w:noProof/>
                <w:webHidden/>
              </w:rPr>
              <w:fldChar w:fldCharType="end"/>
            </w:r>
          </w:hyperlink>
        </w:p>
        <w:p w14:paraId="108A21DD" w14:textId="54B75459"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4" w:history="1">
            <w:r w:rsidRPr="00327537">
              <w:rPr>
                <w:rStyle w:val="Hyperlink"/>
                <w:noProof/>
              </w:rPr>
              <w:t>STATUS OF THE CODE</w:t>
            </w:r>
            <w:r>
              <w:rPr>
                <w:noProof/>
                <w:webHidden/>
              </w:rPr>
              <w:tab/>
            </w:r>
            <w:r>
              <w:rPr>
                <w:noProof/>
                <w:webHidden/>
              </w:rPr>
              <w:fldChar w:fldCharType="begin"/>
            </w:r>
            <w:r>
              <w:rPr>
                <w:noProof/>
                <w:webHidden/>
              </w:rPr>
              <w:instrText xml:space="preserve"> PAGEREF _Toc181045234 \h </w:instrText>
            </w:r>
            <w:r>
              <w:rPr>
                <w:noProof/>
                <w:webHidden/>
              </w:rPr>
            </w:r>
            <w:r>
              <w:rPr>
                <w:noProof/>
                <w:webHidden/>
              </w:rPr>
              <w:fldChar w:fldCharType="separate"/>
            </w:r>
            <w:r>
              <w:rPr>
                <w:noProof/>
                <w:webHidden/>
              </w:rPr>
              <w:t>3</w:t>
            </w:r>
            <w:r>
              <w:rPr>
                <w:noProof/>
                <w:webHidden/>
              </w:rPr>
              <w:fldChar w:fldCharType="end"/>
            </w:r>
          </w:hyperlink>
        </w:p>
        <w:p w14:paraId="1E41E757" w14:textId="7671C2E4"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5" w:history="1">
            <w:r w:rsidRPr="00327537">
              <w:rPr>
                <w:rStyle w:val="Hyperlink"/>
                <w:noProof/>
              </w:rPr>
              <w:t>SUBSEQUENT AMENDMENTS AND ADDITIONS TO THE IRBA CODE (REVISED APRIL 2023)</w:t>
            </w:r>
            <w:r>
              <w:rPr>
                <w:noProof/>
                <w:webHidden/>
              </w:rPr>
              <w:tab/>
            </w:r>
            <w:r>
              <w:rPr>
                <w:noProof/>
                <w:webHidden/>
              </w:rPr>
              <w:fldChar w:fldCharType="begin"/>
            </w:r>
            <w:r>
              <w:rPr>
                <w:noProof/>
                <w:webHidden/>
              </w:rPr>
              <w:instrText xml:space="preserve"> PAGEREF _Toc181045235 \h </w:instrText>
            </w:r>
            <w:r>
              <w:rPr>
                <w:noProof/>
                <w:webHidden/>
              </w:rPr>
            </w:r>
            <w:r>
              <w:rPr>
                <w:noProof/>
                <w:webHidden/>
              </w:rPr>
              <w:fldChar w:fldCharType="separate"/>
            </w:r>
            <w:r>
              <w:rPr>
                <w:noProof/>
                <w:webHidden/>
              </w:rPr>
              <w:t>4</w:t>
            </w:r>
            <w:r>
              <w:rPr>
                <w:noProof/>
                <w:webHidden/>
              </w:rPr>
              <w:fldChar w:fldCharType="end"/>
            </w:r>
          </w:hyperlink>
        </w:p>
        <w:p w14:paraId="6154B617" w14:textId="07383430"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6" w:history="1">
            <w:r w:rsidRPr="00327537">
              <w:rPr>
                <w:rStyle w:val="Hyperlink"/>
                <w:noProof/>
                <w:kern w:val="20"/>
              </w:rPr>
              <w:t>G</w:t>
            </w:r>
            <w:r w:rsidRPr="00327537">
              <w:rPr>
                <w:rStyle w:val="Hyperlink"/>
                <w:noProof/>
              </w:rPr>
              <w:t xml:space="preserve">UIDE TO THE </w:t>
            </w:r>
            <w:r w:rsidRPr="00327537">
              <w:rPr>
                <w:rStyle w:val="Hyperlink"/>
                <w:noProof/>
                <w:kern w:val="20"/>
              </w:rPr>
              <w:t>C</w:t>
            </w:r>
            <w:r w:rsidRPr="00327537">
              <w:rPr>
                <w:rStyle w:val="Hyperlink"/>
                <w:noProof/>
              </w:rPr>
              <w:t>ODE</w:t>
            </w:r>
            <w:r>
              <w:rPr>
                <w:noProof/>
                <w:webHidden/>
              </w:rPr>
              <w:tab/>
            </w:r>
            <w:r>
              <w:rPr>
                <w:noProof/>
                <w:webHidden/>
              </w:rPr>
              <w:fldChar w:fldCharType="begin"/>
            </w:r>
            <w:r>
              <w:rPr>
                <w:noProof/>
                <w:webHidden/>
              </w:rPr>
              <w:instrText xml:space="preserve"> PAGEREF _Toc181045236 \h </w:instrText>
            </w:r>
            <w:r>
              <w:rPr>
                <w:noProof/>
                <w:webHidden/>
              </w:rPr>
            </w:r>
            <w:r>
              <w:rPr>
                <w:noProof/>
                <w:webHidden/>
              </w:rPr>
              <w:fldChar w:fldCharType="separate"/>
            </w:r>
            <w:r>
              <w:rPr>
                <w:noProof/>
                <w:webHidden/>
              </w:rPr>
              <w:t>5</w:t>
            </w:r>
            <w:r>
              <w:rPr>
                <w:noProof/>
                <w:webHidden/>
              </w:rPr>
              <w:fldChar w:fldCharType="end"/>
            </w:r>
          </w:hyperlink>
        </w:p>
        <w:p w14:paraId="09DA871F" w14:textId="7267E710"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7" w:history="1">
            <w:r w:rsidRPr="00327537">
              <w:rPr>
                <w:rStyle w:val="Hyperlink"/>
                <w:noProof/>
              </w:rPr>
              <w:t>APPENDIX TO THE GUIDE TO THE CODE (INCLUDING SOUTH AFRICAN ADAPTATIONS AND AMENDMENTS)</w:t>
            </w:r>
            <w:r>
              <w:rPr>
                <w:noProof/>
                <w:webHidden/>
              </w:rPr>
              <w:tab/>
            </w:r>
            <w:r>
              <w:rPr>
                <w:noProof/>
                <w:webHidden/>
              </w:rPr>
              <w:fldChar w:fldCharType="begin"/>
            </w:r>
            <w:r>
              <w:rPr>
                <w:noProof/>
                <w:webHidden/>
              </w:rPr>
              <w:instrText xml:space="preserve"> PAGEREF _Toc181045237 \h </w:instrText>
            </w:r>
            <w:r>
              <w:rPr>
                <w:noProof/>
                <w:webHidden/>
              </w:rPr>
            </w:r>
            <w:r>
              <w:rPr>
                <w:noProof/>
                <w:webHidden/>
              </w:rPr>
              <w:fldChar w:fldCharType="separate"/>
            </w:r>
            <w:r>
              <w:rPr>
                <w:noProof/>
                <w:webHidden/>
              </w:rPr>
              <w:t>8</w:t>
            </w:r>
            <w:r>
              <w:rPr>
                <w:noProof/>
                <w:webHidden/>
              </w:rPr>
              <w:fldChar w:fldCharType="end"/>
            </w:r>
          </w:hyperlink>
        </w:p>
        <w:p w14:paraId="1F7E5FEB" w14:textId="3127C20C"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8" w:history="1">
            <w:r w:rsidRPr="00327537">
              <w:rPr>
                <w:rStyle w:val="Hyperlink"/>
                <w:i/>
                <w:noProof/>
              </w:rPr>
              <w:t>DEFINITIONS,</w:t>
            </w:r>
            <w:r w:rsidRPr="00327537">
              <w:rPr>
                <w:rStyle w:val="Hyperlink"/>
                <w:noProof/>
              </w:rPr>
              <w:t xml:space="preserve"> INCLUDING LISTS OF ABBREVIATIONS AND STANDARDS</w:t>
            </w:r>
            <w:r>
              <w:rPr>
                <w:noProof/>
                <w:webHidden/>
              </w:rPr>
              <w:tab/>
            </w:r>
            <w:r>
              <w:rPr>
                <w:noProof/>
                <w:webHidden/>
              </w:rPr>
              <w:fldChar w:fldCharType="begin"/>
            </w:r>
            <w:r>
              <w:rPr>
                <w:noProof/>
                <w:webHidden/>
              </w:rPr>
              <w:instrText xml:space="preserve"> PAGEREF _Toc181045238 \h </w:instrText>
            </w:r>
            <w:r>
              <w:rPr>
                <w:noProof/>
                <w:webHidden/>
              </w:rPr>
            </w:r>
            <w:r>
              <w:rPr>
                <w:noProof/>
                <w:webHidden/>
              </w:rPr>
              <w:fldChar w:fldCharType="separate"/>
            </w:r>
            <w:r>
              <w:rPr>
                <w:noProof/>
                <w:webHidden/>
              </w:rPr>
              <w:t>12</w:t>
            </w:r>
            <w:r>
              <w:rPr>
                <w:noProof/>
                <w:webHidden/>
              </w:rPr>
              <w:fldChar w:fldCharType="end"/>
            </w:r>
          </w:hyperlink>
        </w:p>
        <w:p w14:paraId="4E3281ED" w14:textId="7F41E95F"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9" w:history="1">
            <w:r w:rsidRPr="00327537">
              <w:rPr>
                <w:rStyle w:val="Hyperlink"/>
                <w:noProof/>
              </w:rPr>
              <w:t>PART 1 – COMPLYING WITH THE CODE, FUNDAMENTAL PRINCIPLES AND CONCEPTUAL FRAMEWORK</w:t>
            </w:r>
            <w:r>
              <w:rPr>
                <w:noProof/>
                <w:webHidden/>
              </w:rPr>
              <w:tab/>
            </w:r>
            <w:r>
              <w:rPr>
                <w:noProof/>
                <w:webHidden/>
              </w:rPr>
              <w:fldChar w:fldCharType="begin"/>
            </w:r>
            <w:r>
              <w:rPr>
                <w:noProof/>
                <w:webHidden/>
              </w:rPr>
              <w:instrText xml:space="preserve"> PAGEREF _Toc181045239 \h </w:instrText>
            </w:r>
            <w:r>
              <w:rPr>
                <w:noProof/>
                <w:webHidden/>
              </w:rPr>
            </w:r>
            <w:r>
              <w:rPr>
                <w:noProof/>
                <w:webHidden/>
              </w:rPr>
              <w:fldChar w:fldCharType="separate"/>
            </w:r>
            <w:r>
              <w:rPr>
                <w:noProof/>
                <w:webHidden/>
              </w:rPr>
              <w:t>28</w:t>
            </w:r>
            <w:r>
              <w:rPr>
                <w:noProof/>
                <w:webHidden/>
              </w:rPr>
              <w:fldChar w:fldCharType="end"/>
            </w:r>
          </w:hyperlink>
        </w:p>
        <w:p w14:paraId="02AF4CD9" w14:textId="6FEEFE96"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40" w:history="1">
            <w:r w:rsidRPr="00327537">
              <w:rPr>
                <w:rStyle w:val="Hyperlink"/>
                <w:bCs/>
                <w:noProof/>
              </w:rPr>
              <w:t xml:space="preserve">PART 2 – PROFESSIONAL ACCOUNTANTS IN BUSINESS - </w:t>
            </w:r>
            <w:r w:rsidRPr="00327537">
              <w:rPr>
                <w:rStyle w:val="Hyperlink"/>
                <w:bCs/>
                <w:i/>
                <w:noProof/>
              </w:rPr>
              <w:t xml:space="preserve">THIS PART </w:t>
            </w:r>
            <w:r w:rsidRPr="00327537">
              <w:rPr>
                <w:rStyle w:val="Hyperlink"/>
                <w:i/>
                <w:noProof/>
              </w:rPr>
              <w:t>OF THE IESBA CODE</w:t>
            </w:r>
            <w:r w:rsidRPr="00327537">
              <w:rPr>
                <w:rStyle w:val="Hyperlink"/>
                <w:noProof/>
              </w:rPr>
              <w:t xml:space="preserve"> </w:t>
            </w:r>
            <w:r w:rsidRPr="00327537">
              <w:rPr>
                <w:rStyle w:val="Hyperlink"/>
                <w:i/>
                <w:noProof/>
              </w:rPr>
              <w:t>HAS NOT BEEN ADOPTED BY THE IRBA OR INCORPORATED INTO THE IRBA CODE</w:t>
            </w:r>
            <w:r>
              <w:rPr>
                <w:noProof/>
                <w:webHidden/>
              </w:rPr>
              <w:tab/>
            </w:r>
            <w:r>
              <w:rPr>
                <w:noProof/>
                <w:webHidden/>
              </w:rPr>
              <w:fldChar w:fldCharType="begin"/>
            </w:r>
            <w:r>
              <w:rPr>
                <w:noProof/>
                <w:webHidden/>
              </w:rPr>
              <w:instrText xml:space="preserve"> PAGEREF _Toc181045240 \h </w:instrText>
            </w:r>
            <w:r>
              <w:rPr>
                <w:noProof/>
                <w:webHidden/>
              </w:rPr>
            </w:r>
            <w:r>
              <w:rPr>
                <w:noProof/>
                <w:webHidden/>
              </w:rPr>
              <w:fldChar w:fldCharType="separate"/>
            </w:r>
            <w:r>
              <w:rPr>
                <w:noProof/>
                <w:webHidden/>
              </w:rPr>
              <w:t>49</w:t>
            </w:r>
            <w:r>
              <w:rPr>
                <w:noProof/>
                <w:webHidden/>
              </w:rPr>
              <w:fldChar w:fldCharType="end"/>
            </w:r>
          </w:hyperlink>
        </w:p>
        <w:p w14:paraId="1A23DBF4" w14:textId="230AECF9"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41" w:history="1">
            <w:r w:rsidRPr="00327537">
              <w:rPr>
                <w:rStyle w:val="Hyperlink"/>
                <w:noProof/>
              </w:rPr>
              <w:t xml:space="preserve">PART 3 – </w:t>
            </w:r>
            <w:r w:rsidRPr="00327537">
              <w:rPr>
                <w:rStyle w:val="Hyperlink"/>
                <w:i/>
                <w:noProof/>
              </w:rPr>
              <w:t>REGISTERED AUDITORS PERFORMING PROFESSIONAL</w:t>
            </w:r>
            <w:r w:rsidRPr="00327537">
              <w:rPr>
                <w:rStyle w:val="Hyperlink"/>
                <w:noProof/>
              </w:rPr>
              <w:t xml:space="preserve"> </w:t>
            </w:r>
            <w:r w:rsidRPr="00327537">
              <w:rPr>
                <w:rStyle w:val="Hyperlink"/>
                <w:i/>
                <w:noProof/>
              </w:rPr>
              <w:t>SERVICES</w:t>
            </w:r>
            <w:r>
              <w:rPr>
                <w:noProof/>
                <w:webHidden/>
              </w:rPr>
              <w:tab/>
            </w:r>
            <w:r>
              <w:rPr>
                <w:noProof/>
                <w:webHidden/>
              </w:rPr>
              <w:fldChar w:fldCharType="begin"/>
            </w:r>
            <w:r>
              <w:rPr>
                <w:noProof/>
                <w:webHidden/>
              </w:rPr>
              <w:instrText xml:space="preserve"> PAGEREF _Toc181045241 \h </w:instrText>
            </w:r>
            <w:r>
              <w:rPr>
                <w:noProof/>
                <w:webHidden/>
              </w:rPr>
            </w:r>
            <w:r>
              <w:rPr>
                <w:noProof/>
                <w:webHidden/>
              </w:rPr>
              <w:fldChar w:fldCharType="separate"/>
            </w:r>
            <w:r>
              <w:rPr>
                <w:noProof/>
                <w:webHidden/>
              </w:rPr>
              <w:t>50</w:t>
            </w:r>
            <w:r>
              <w:rPr>
                <w:noProof/>
                <w:webHidden/>
              </w:rPr>
              <w:fldChar w:fldCharType="end"/>
            </w:r>
          </w:hyperlink>
        </w:p>
        <w:p w14:paraId="6CB9DF2E" w14:textId="313A9201"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42" w:history="1">
            <w:r w:rsidRPr="00327537">
              <w:rPr>
                <w:rStyle w:val="Hyperlink"/>
                <w:noProof/>
              </w:rPr>
              <w:t xml:space="preserve">PART 4 – INDEPENDENCE STANDARDS </w:t>
            </w:r>
            <w:r w:rsidRPr="00327537">
              <w:rPr>
                <w:rStyle w:val="Hyperlink"/>
                <w:caps/>
                <w:noProof/>
                <w:kern w:val="20"/>
              </w:rPr>
              <w:t>(PARTS 4A and 4B)</w:t>
            </w:r>
            <w:r>
              <w:rPr>
                <w:noProof/>
                <w:webHidden/>
              </w:rPr>
              <w:tab/>
            </w:r>
            <w:r>
              <w:rPr>
                <w:noProof/>
                <w:webHidden/>
              </w:rPr>
              <w:fldChar w:fldCharType="begin"/>
            </w:r>
            <w:r>
              <w:rPr>
                <w:noProof/>
                <w:webHidden/>
              </w:rPr>
              <w:instrText xml:space="preserve"> PAGEREF _Toc181045242 \h </w:instrText>
            </w:r>
            <w:r>
              <w:rPr>
                <w:noProof/>
                <w:webHidden/>
              </w:rPr>
            </w:r>
            <w:r>
              <w:rPr>
                <w:noProof/>
                <w:webHidden/>
              </w:rPr>
              <w:fldChar w:fldCharType="separate"/>
            </w:r>
            <w:r>
              <w:rPr>
                <w:noProof/>
                <w:webHidden/>
              </w:rPr>
              <w:t>94</w:t>
            </w:r>
            <w:r>
              <w:rPr>
                <w:noProof/>
                <w:webHidden/>
              </w:rPr>
              <w:fldChar w:fldCharType="end"/>
            </w:r>
          </w:hyperlink>
        </w:p>
        <w:p w14:paraId="31B3D9C1" w14:textId="440202DE" w:rsidR="0088117B" w:rsidRDefault="0088117B">
          <w:pPr>
            <w:pStyle w:val="TOC2"/>
            <w:rPr>
              <w:rFonts w:asciiTheme="minorHAnsi" w:eastAsiaTheme="minorEastAsia" w:hAnsiTheme="minorHAnsi"/>
              <w:noProof/>
              <w:kern w:val="2"/>
              <w:sz w:val="24"/>
              <w:szCs w:val="24"/>
              <w:lang w:eastAsia="en-ZA"/>
              <w14:ligatures w14:val="standardContextual"/>
            </w:rPr>
          </w:pPr>
          <w:hyperlink w:anchor="_Toc181045243" w:history="1">
            <w:r w:rsidRPr="00327537">
              <w:rPr>
                <w:rStyle w:val="Hyperlink"/>
                <w:noProof/>
              </w:rPr>
              <w:t>PART 4A – INDEPENDENCE FOR AUDIT AND REVIEW ENGAGEMENTS</w:t>
            </w:r>
            <w:r>
              <w:rPr>
                <w:noProof/>
                <w:webHidden/>
              </w:rPr>
              <w:tab/>
            </w:r>
            <w:r>
              <w:rPr>
                <w:noProof/>
                <w:webHidden/>
              </w:rPr>
              <w:fldChar w:fldCharType="begin"/>
            </w:r>
            <w:r>
              <w:rPr>
                <w:noProof/>
                <w:webHidden/>
              </w:rPr>
              <w:instrText xml:space="preserve"> PAGEREF _Toc181045243 \h </w:instrText>
            </w:r>
            <w:r>
              <w:rPr>
                <w:noProof/>
                <w:webHidden/>
              </w:rPr>
            </w:r>
            <w:r>
              <w:rPr>
                <w:noProof/>
                <w:webHidden/>
              </w:rPr>
              <w:fldChar w:fldCharType="separate"/>
            </w:r>
            <w:r>
              <w:rPr>
                <w:noProof/>
                <w:webHidden/>
              </w:rPr>
              <w:t>94</w:t>
            </w:r>
            <w:r>
              <w:rPr>
                <w:noProof/>
                <w:webHidden/>
              </w:rPr>
              <w:fldChar w:fldCharType="end"/>
            </w:r>
          </w:hyperlink>
        </w:p>
        <w:p w14:paraId="5BB58645" w14:textId="24848ED6" w:rsidR="0088117B" w:rsidRDefault="0088117B">
          <w:pPr>
            <w:pStyle w:val="TOC2"/>
            <w:rPr>
              <w:rFonts w:asciiTheme="minorHAnsi" w:eastAsiaTheme="minorEastAsia" w:hAnsiTheme="minorHAnsi"/>
              <w:noProof/>
              <w:kern w:val="2"/>
              <w:sz w:val="24"/>
              <w:szCs w:val="24"/>
              <w:lang w:eastAsia="en-ZA"/>
              <w14:ligatures w14:val="standardContextual"/>
            </w:rPr>
          </w:pPr>
          <w:hyperlink w:anchor="_Toc181045244" w:history="1">
            <w:r w:rsidRPr="00327537">
              <w:rPr>
                <w:rStyle w:val="Hyperlink"/>
                <w:noProof/>
              </w:rPr>
              <w:t>PART 4B – INDEPENDENCE FOR ASSURANCE ENGAGEMENTS OTHER THAN AUDIT- AND REVIEW ENGAGEMENTS</w:t>
            </w:r>
            <w:r>
              <w:rPr>
                <w:noProof/>
                <w:webHidden/>
              </w:rPr>
              <w:tab/>
            </w:r>
            <w:r>
              <w:rPr>
                <w:noProof/>
                <w:webHidden/>
              </w:rPr>
              <w:fldChar w:fldCharType="begin"/>
            </w:r>
            <w:r>
              <w:rPr>
                <w:noProof/>
                <w:webHidden/>
              </w:rPr>
              <w:instrText xml:space="preserve"> PAGEREF _Toc181045244 \h </w:instrText>
            </w:r>
            <w:r>
              <w:rPr>
                <w:noProof/>
                <w:webHidden/>
              </w:rPr>
            </w:r>
            <w:r>
              <w:rPr>
                <w:noProof/>
                <w:webHidden/>
              </w:rPr>
              <w:fldChar w:fldCharType="separate"/>
            </w:r>
            <w:r>
              <w:rPr>
                <w:noProof/>
                <w:webHidden/>
              </w:rPr>
              <w:t>193</w:t>
            </w:r>
            <w:r>
              <w:rPr>
                <w:noProof/>
                <w:webHidden/>
              </w:rPr>
              <w:fldChar w:fldCharType="end"/>
            </w:r>
          </w:hyperlink>
        </w:p>
        <w:p w14:paraId="493C2FEC" w14:textId="5DECF801" w:rsidR="00FF73F5" w:rsidRPr="00B41B4A" w:rsidRDefault="00A6489D">
          <w:r w:rsidRPr="00B41B4A">
            <w:rPr>
              <w:rFonts w:ascii="Arial Nova" w:eastAsia="Calibri" w:hAnsi="Arial Nova" w:cs="Arial"/>
              <w:iCs/>
              <w:kern w:val="8"/>
              <w:sz w:val="24"/>
              <w:szCs w:val="20"/>
            </w:rPr>
            <w:fldChar w:fldCharType="end"/>
          </w:r>
        </w:p>
      </w:sdtContent>
    </w:sdt>
    <w:p w14:paraId="2FE0841E" w14:textId="77777777" w:rsidR="0004137C" w:rsidRPr="00B41B4A" w:rsidRDefault="0004137C" w:rsidP="008B1F22">
      <w:pPr>
        <w:spacing w:after="200" w:line="276" w:lineRule="auto"/>
        <w:jc w:val="both"/>
        <w:rPr>
          <w:rFonts w:ascii="Arial Nova" w:eastAsia="Calibri" w:hAnsi="Arial Nova" w:cs="Arial"/>
          <w:kern w:val="8"/>
        </w:rPr>
      </w:pPr>
      <w:r w:rsidRPr="00B41B4A">
        <w:rPr>
          <w:rFonts w:ascii="Arial Nova" w:eastAsia="Calibri" w:hAnsi="Arial Nova" w:cs="Arial"/>
          <w:kern w:val="8"/>
        </w:rPr>
        <w:br w:type="page"/>
      </w:r>
    </w:p>
    <w:p w14:paraId="6FBF319A" w14:textId="77777777" w:rsidR="00C20772" w:rsidRPr="00B41B4A" w:rsidRDefault="00C20772" w:rsidP="00B25ABB">
      <w:pPr>
        <w:pStyle w:val="Heading1"/>
        <w:ind w:left="14" w:hanging="14"/>
        <w:rPr>
          <w:lang w:val="en-ZA"/>
        </w:rPr>
      </w:pPr>
      <w:bookmarkStart w:id="3" w:name="_Toc181045234"/>
      <w:bookmarkStart w:id="4" w:name="_Toc504656149"/>
      <w:bookmarkStart w:id="5" w:name="_Toc505078665"/>
      <w:bookmarkStart w:id="6" w:name="_Toc505079564"/>
      <w:bookmarkStart w:id="7" w:name="_Toc129740629"/>
      <w:r w:rsidRPr="00B41B4A">
        <w:rPr>
          <w:lang w:val="en-ZA"/>
        </w:rPr>
        <w:lastRenderedPageBreak/>
        <w:t>STATUS OF THE CODE</w:t>
      </w:r>
      <w:bookmarkEnd w:id="3"/>
    </w:p>
    <w:p w14:paraId="14DEDEFA" w14:textId="4C1E037C" w:rsidR="00C20772" w:rsidRPr="00B41B4A" w:rsidRDefault="00C20772"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In terms of the powers granted to it by Sections 4 and 21 of the Auditing Profession Act,</w:t>
      </w:r>
      <w:r w:rsidRPr="00B41B4A">
        <w:rPr>
          <w:rFonts w:ascii="Arial Nova" w:eastAsia="Calibri" w:hAnsi="Arial Nova" w:cs="Arial"/>
          <w:i/>
          <w:iCs/>
          <w:kern w:val="8"/>
          <w:sz w:val="20"/>
          <w:szCs w:val="20"/>
          <w:u w:val="single"/>
        </w:rPr>
        <w:t xml:space="preserve"> No. 26 of 2005</w:t>
      </w:r>
      <w:r w:rsidR="00BD1FE6" w:rsidRPr="00B41B4A">
        <w:rPr>
          <w:rFonts w:ascii="Arial Nova" w:eastAsia="Calibri" w:hAnsi="Arial Nova" w:cs="Arial"/>
          <w:i/>
          <w:iCs/>
          <w:kern w:val="8"/>
          <w:sz w:val="20"/>
          <w:szCs w:val="20"/>
          <w:u w:val="single"/>
        </w:rPr>
        <w:t>, as amended</w:t>
      </w:r>
      <w:r w:rsidRPr="00B41B4A">
        <w:rPr>
          <w:rFonts w:ascii="Arial Nova" w:eastAsia="Calibri" w:hAnsi="Arial Nova" w:cs="Arial"/>
          <w:i/>
          <w:iCs/>
          <w:kern w:val="8"/>
          <w:sz w:val="20"/>
          <w:szCs w:val="20"/>
          <w:u w:val="single"/>
        </w:rPr>
        <w:t xml:space="preserve"> (</w:t>
      </w:r>
      <w:r w:rsidR="00D725BB" w:rsidRPr="00B41B4A">
        <w:rPr>
          <w:rFonts w:ascii="Arial Nova" w:eastAsia="Calibri" w:hAnsi="Arial Nova" w:cs="Arial"/>
          <w:i/>
          <w:iCs/>
          <w:kern w:val="8"/>
          <w:sz w:val="20"/>
          <w:szCs w:val="20"/>
          <w:u w:val="single"/>
        </w:rPr>
        <w:t>APA</w:t>
      </w:r>
      <w:r w:rsidRPr="00B41B4A">
        <w:rPr>
          <w:rFonts w:ascii="Arial Nova" w:eastAsia="Calibri" w:hAnsi="Arial Nova" w:cs="Arial"/>
          <w:i/>
          <w:iCs/>
          <w:kern w:val="8"/>
          <w:sz w:val="20"/>
          <w:szCs w:val="20"/>
          <w:u w:val="single"/>
        </w:rPr>
        <w:t>)</w:t>
      </w:r>
      <w:r w:rsidRPr="00B41B4A">
        <w:rPr>
          <w:rFonts w:ascii="Arial Nova" w:eastAsia="Times New Roman" w:hAnsi="Arial Nova" w:cs="Arial"/>
          <w:i/>
          <w:iCs/>
          <w:kern w:val="20"/>
          <w:sz w:val="20"/>
          <w:szCs w:val="20"/>
          <w:u w:val="single"/>
        </w:rPr>
        <w:t xml:space="preserve">, the </w:t>
      </w:r>
      <w:r w:rsidR="00AF0AAB" w:rsidRPr="00B41B4A">
        <w:rPr>
          <w:rFonts w:ascii="Arial Nova" w:eastAsia="Times New Roman" w:hAnsi="Arial Nova" w:cs="Arial"/>
          <w:i/>
          <w:iCs/>
          <w:kern w:val="20"/>
          <w:sz w:val="20"/>
          <w:szCs w:val="20"/>
          <w:u w:val="single"/>
        </w:rPr>
        <w:t>IRBA</w:t>
      </w:r>
      <w:r w:rsidRPr="00B41B4A">
        <w:rPr>
          <w:rFonts w:ascii="Arial Nova" w:eastAsia="Times New Roman" w:hAnsi="Arial Nova" w:cs="Arial"/>
          <w:i/>
          <w:iCs/>
          <w:kern w:val="20"/>
          <w:sz w:val="20"/>
          <w:szCs w:val="20"/>
          <w:u w:val="single"/>
        </w:rPr>
        <w:t xml:space="preserve"> </w:t>
      </w:r>
      <w:r w:rsidR="00FB4FFE" w:rsidRPr="00B41B4A">
        <w:rPr>
          <w:rFonts w:ascii="Arial Nova" w:eastAsia="Times New Roman" w:hAnsi="Arial Nova" w:cs="Arial"/>
          <w:i/>
          <w:iCs/>
          <w:kern w:val="20"/>
          <w:sz w:val="20"/>
          <w:szCs w:val="20"/>
          <w:u w:val="single"/>
        </w:rPr>
        <w:t>hereby publishes</w:t>
      </w:r>
      <w:r w:rsidRPr="00B41B4A">
        <w:rPr>
          <w:rFonts w:ascii="Arial Nova" w:eastAsia="Times New Roman" w:hAnsi="Arial Nova" w:cs="Arial"/>
          <w:i/>
          <w:iCs/>
          <w:kern w:val="20"/>
          <w:sz w:val="20"/>
          <w:szCs w:val="20"/>
          <w:u w:val="single"/>
        </w:rPr>
        <w:t xml:space="preserve"> the </w:t>
      </w:r>
      <w:r w:rsidR="008A0F23" w:rsidRPr="00B41B4A">
        <w:rPr>
          <w:rFonts w:ascii="Arial Nova" w:eastAsia="Times New Roman" w:hAnsi="Arial Nova" w:cs="Arial"/>
          <w:i/>
          <w:iCs/>
          <w:kern w:val="20"/>
          <w:sz w:val="20"/>
          <w:szCs w:val="20"/>
          <w:u w:val="single"/>
        </w:rPr>
        <w:t xml:space="preserve">IRBA </w:t>
      </w:r>
      <w:r w:rsidRPr="00B41B4A">
        <w:rPr>
          <w:rFonts w:ascii="Arial Nova" w:eastAsia="Times New Roman" w:hAnsi="Arial Nova" w:cs="Arial"/>
          <w:i/>
          <w:iCs/>
          <w:kern w:val="20"/>
          <w:sz w:val="20"/>
          <w:szCs w:val="20"/>
          <w:u w:val="single"/>
        </w:rPr>
        <w:t xml:space="preserve">Code of Professional Conduct for Registered Auditors </w:t>
      </w:r>
      <w:r w:rsidRPr="00EF391A">
        <w:rPr>
          <w:rFonts w:ascii="Arial Nova" w:eastAsia="Times New Roman" w:hAnsi="Arial Nova" w:cs="Arial"/>
          <w:i/>
          <w:iCs/>
          <w:kern w:val="20"/>
          <w:sz w:val="20"/>
          <w:szCs w:val="20"/>
          <w:u w:val="single"/>
        </w:rPr>
        <w:t>(</w:t>
      </w:r>
      <w:r w:rsidRPr="00C2342E">
        <w:rPr>
          <w:rFonts w:ascii="Arial Nova" w:eastAsia="Times New Roman" w:hAnsi="Arial Nova" w:cs="Arial"/>
          <w:i/>
          <w:iCs/>
          <w:kern w:val="20"/>
          <w:sz w:val="20"/>
          <w:szCs w:val="20"/>
          <w:u w:val="single"/>
        </w:rPr>
        <w:t xml:space="preserve">Revised </w:t>
      </w:r>
      <w:r w:rsidR="00EF391A" w:rsidRPr="00C2342E">
        <w:rPr>
          <w:rFonts w:ascii="Arial Nova" w:eastAsia="Times New Roman" w:hAnsi="Arial Nova" w:cs="Arial"/>
          <w:i/>
          <w:iCs/>
          <w:kern w:val="20"/>
          <w:sz w:val="20"/>
          <w:szCs w:val="20"/>
          <w:u w:val="single"/>
        </w:rPr>
        <w:t xml:space="preserve">November </w:t>
      </w:r>
      <w:r w:rsidR="54260C12" w:rsidRPr="00C2342E">
        <w:rPr>
          <w:rFonts w:ascii="Arial Nova" w:eastAsia="Times New Roman" w:hAnsi="Arial Nova" w:cs="Arial"/>
          <w:i/>
          <w:iCs/>
          <w:kern w:val="20"/>
          <w:sz w:val="20"/>
          <w:szCs w:val="20"/>
          <w:u w:val="single"/>
        </w:rPr>
        <w:t>202</w:t>
      </w:r>
      <w:r w:rsidR="0088117B" w:rsidRPr="00C2342E">
        <w:rPr>
          <w:rFonts w:ascii="Arial Nova" w:eastAsia="Times New Roman" w:hAnsi="Arial Nova" w:cs="Arial"/>
          <w:i/>
          <w:iCs/>
          <w:kern w:val="20"/>
          <w:sz w:val="20"/>
          <w:szCs w:val="20"/>
          <w:u w:val="single"/>
        </w:rPr>
        <w:t>4</w:t>
      </w:r>
      <w:r w:rsidR="002451AB" w:rsidRPr="00C2342E">
        <w:rPr>
          <w:rFonts w:ascii="Arial Nova" w:eastAsia="Times New Roman" w:hAnsi="Arial Nova" w:cs="Arial"/>
          <w:i/>
          <w:iCs/>
          <w:kern w:val="20"/>
          <w:sz w:val="20"/>
          <w:szCs w:val="20"/>
          <w:u w:val="single"/>
        </w:rPr>
        <w:t>)</w:t>
      </w:r>
      <w:r w:rsidRPr="00B41B4A">
        <w:rPr>
          <w:rFonts w:ascii="Arial Nova" w:eastAsia="Times New Roman" w:hAnsi="Arial Nova" w:cs="Arial"/>
          <w:i/>
          <w:iCs/>
          <w:kern w:val="20"/>
          <w:sz w:val="20"/>
          <w:szCs w:val="20"/>
          <w:u w:val="single"/>
        </w:rPr>
        <w:t xml:space="preserve"> (</w:t>
      </w:r>
      <w:r w:rsidR="006C6C56" w:rsidRPr="00B41B4A">
        <w:rPr>
          <w:rFonts w:ascii="Arial Nova" w:eastAsia="Times New Roman" w:hAnsi="Arial Nova" w:cs="Arial"/>
          <w:i/>
          <w:iCs/>
          <w:kern w:val="20"/>
          <w:sz w:val="20"/>
          <w:szCs w:val="20"/>
          <w:u w:val="single"/>
        </w:rPr>
        <w:t xml:space="preserve">the </w:t>
      </w:r>
      <w:r w:rsidRPr="00B41B4A">
        <w:rPr>
          <w:rFonts w:ascii="Arial Nova" w:eastAsia="Times New Roman" w:hAnsi="Arial Nova" w:cs="Arial"/>
          <w:i/>
          <w:iCs/>
          <w:kern w:val="20"/>
          <w:sz w:val="20"/>
          <w:szCs w:val="20"/>
          <w:u w:val="single"/>
        </w:rPr>
        <w:t>Cod</w:t>
      </w:r>
      <w:r w:rsidR="006C6C56" w:rsidRPr="00B41B4A">
        <w:rPr>
          <w:rFonts w:ascii="Arial Nova" w:eastAsia="Times New Roman" w:hAnsi="Arial Nova" w:cs="Arial"/>
          <w:i/>
          <w:iCs/>
          <w:kern w:val="20"/>
          <w:sz w:val="20"/>
          <w:szCs w:val="20"/>
          <w:u w:val="single"/>
        </w:rPr>
        <w:t>e</w:t>
      </w:r>
      <w:r w:rsidRPr="00B41B4A">
        <w:rPr>
          <w:rFonts w:ascii="Arial Nova" w:eastAsia="Times New Roman" w:hAnsi="Arial Nova" w:cs="Arial"/>
          <w:i/>
          <w:iCs/>
          <w:kern w:val="20"/>
          <w:sz w:val="20"/>
          <w:szCs w:val="20"/>
          <w:u w:val="single"/>
        </w:rPr>
        <w:t>) to establish the fundamental principles of ethical conduc</w:t>
      </w:r>
      <w:r w:rsidR="009767B2" w:rsidRPr="00B41B4A">
        <w:rPr>
          <w:rFonts w:ascii="Arial Nova" w:eastAsia="Times New Roman" w:hAnsi="Arial Nova" w:cs="Arial"/>
          <w:i/>
          <w:iCs/>
          <w:kern w:val="20"/>
          <w:sz w:val="20"/>
          <w:szCs w:val="20"/>
          <w:u w:val="single"/>
        </w:rPr>
        <w:t>t and</w:t>
      </w:r>
      <w:r w:rsidRPr="00B41B4A">
        <w:rPr>
          <w:rFonts w:ascii="Arial Nova" w:eastAsia="Times New Roman" w:hAnsi="Arial Nova" w:cs="Arial"/>
          <w:i/>
          <w:iCs/>
          <w:kern w:val="20"/>
          <w:sz w:val="20"/>
          <w:szCs w:val="20"/>
          <w:u w:val="single"/>
        </w:rPr>
        <w:t xml:space="preserve"> provide a conceptual </w:t>
      </w:r>
      <w:r w:rsidR="009767B2" w:rsidRPr="00B41B4A">
        <w:rPr>
          <w:rFonts w:ascii="Arial Nova" w:eastAsia="Times New Roman" w:hAnsi="Arial Nova" w:cs="Arial"/>
          <w:i/>
          <w:iCs/>
          <w:kern w:val="20"/>
          <w:sz w:val="20"/>
          <w:szCs w:val="20"/>
          <w:u w:val="single"/>
        </w:rPr>
        <w:t xml:space="preserve">framework </w:t>
      </w:r>
      <w:r w:rsidRPr="00B41B4A">
        <w:rPr>
          <w:rFonts w:ascii="Arial Nova" w:eastAsia="Times New Roman" w:hAnsi="Arial Nova" w:cs="Arial"/>
          <w:i/>
          <w:iCs/>
          <w:kern w:val="20"/>
          <w:sz w:val="20"/>
          <w:szCs w:val="20"/>
          <w:u w:val="single"/>
        </w:rPr>
        <w:t>that assists registered auditors in complying with the ethical requirements of the Code and meeting their responsibility to act in the public interest.</w:t>
      </w:r>
    </w:p>
    <w:p w14:paraId="0B297313" w14:textId="008D0605" w:rsidR="00C20772" w:rsidRPr="00B41B4A" w:rsidRDefault="56AC9A39" w:rsidP="024CEE27">
      <w:pPr>
        <w:spacing w:before="120" w:after="0" w:line="280" w:lineRule="exact"/>
        <w:jc w:val="both"/>
        <w:rPr>
          <w:rFonts w:ascii="Arial Nova" w:eastAsia="Times New Roman" w:hAnsi="Arial Nova" w:cs="Arial"/>
          <w:i/>
          <w:iCs/>
          <w:sz w:val="20"/>
          <w:szCs w:val="20"/>
          <w:u w:val="single"/>
        </w:rPr>
      </w:pPr>
      <w:r w:rsidRPr="00B41B4A">
        <w:rPr>
          <w:rFonts w:ascii="Arial Nova" w:eastAsia="Times New Roman" w:hAnsi="Arial Nova" w:cs="Arial"/>
          <w:i/>
          <w:iCs/>
          <w:sz w:val="20"/>
          <w:szCs w:val="20"/>
          <w:u w:val="single"/>
        </w:rPr>
        <w:t>The Code is based on Parts 1, 3, 4A and 4B of the Code of Ethics for Professional Accountants (Including International Independence Standards) of the International Ethics Standards Board of Accountants (the IESBA Code</w:t>
      </w:r>
      <w:r w:rsidRPr="00BA43C1">
        <w:rPr>
          <w:rFonts w:ascii="Arial Nova" w:eastAsia="Times New Roman" w:hAnsi="Arial Nova" w:cs="Arial"/>
          <w:i/>
          <w:iCs/>
          <w:sz w:val="20"/>
          <w:szCs w:val="20"/>
          <w:u w:val="single"/>
        </w:rPr>
        <w:t xml:space="preserve">) published by the International Federation of Accountants (IFAC) in </w:t>
      </w:r>
      <w:r w:rsidR="001312D6" w:rsidRPr="00BA43C1">
        <w:rPr>
          <w:rFonts w:ascii="Arial Nova" w:eastAsia="Times New Roman" w:hAnsi="Arial Nova" w:cs="Arial"/>
          <w:i/>
          <w:iCs/>
          <w:sz w:val="20"/>
          <w:szCs w:val="20"/>
          <w:u w:val="single"/>
        </w:rPr>
        <w:t>August</w:t>
      </w:r>
      <w:r w:rsidRPr="00BA43C1">
        <w:rPr>
          <w:rFonts w:ascii="Arial Nova" w:eastAsia="Times New Roman" w:hAnsi="Arial Nova" w:cs="Arial"/>
          <w:i/>
          <w:iCs/>
          <w:sz w:val="20"/>
          <w:szCs w:val="20"/>
          <w:u w:val="single"/>
        </w:rPr>
        <w:t xml:space="preserve"> 202</w:t>
      </w:r>
      <w:r w:rsidR="001312D6" w:rsidRPr="00BA43C1">
        <w:rPr>
          <w:rFonts w:ascii="Arial Nova" w:eastAsia="Times New Roman" w:hAnsi="Arial Nova" w:cs="Arial"/>
          <w:i/>
          <w:iCs/>
          <w:sz w:val="20"/>
          <w:szCs w:val="20"/>
          <w:u w:val="single"/>
        </w:rPr>
        <w:t>4</w:t>
      </w:r>
      <w:r w:rsidRPr="00BA43C1">
        <w:rPr>
          <w:rFonts w:ascii="Arial Nova" w:eastAsia="Times New Roman" w:hAnsi="Arial Nova" w:cs="Arial"/>
          <w:i/>
          <w:iCs/>
          <w:sz w:val="20"/>
          <w:szCs w:val="20"/>
          <w:u w:val="single"/>
        </w:rPr>
        <w:t xml:space="preserve"> and is used with the permission of IFAC. South African </w:t>
      </w:r>
      <w:r w:rsidR="13996DF3" w:rsidRPr="00BA43C1">
        <w:rPr>
          <w:rFonts w:ascii="Arial Nova" w:eastAsia="Times New Roman" w:hAnsi="Arial Nova" w:cs="Arial"/>
          <w:i/>
          <w:iCs/>
          <w:sz w:val="20"/>
          <w:szCs w:val="20"/>
          <w:u w:val="single"/>
        </w:rPr>
        <w:t xml:space="preserve">adaptations and </w:t>
      </w:r>
      <w:r w:rsidRPr="00BA43C1">
        <w:rPr>
          <w:rFonts w:ascii="Arial Nova" w:eastAsia="Times New Roman" w:hAnsi="Arial Nova" w:cs="Arial"/>
          <w:i/>
          <w:iCs/>
          <w:sz w:val="20"/>
          <w:szCs w:val="20"/>
          <w:u w:val="single"/>
        </w:rPr>
        <w:t>amendments to the IESBA Code are underlined and in italics in the Code.</w:t>
      </w:r>
      <w:r w:rsidRPr="00B41B4A">
        <w:rPr>
          <w:rFonts w:ascii="Arial Nova" w:eastAsia="Times New Roman" w:hAnsi="Arial Nova" w:cs="Arial"/>
          <w:i/>
          <w:iCs/>
          <w:sz w:val="20"/>
          <w:szCs w:val="20"/>
          <w:u w:val="single"/>
        </w:rPr>
        <w:t xml:space="preserve"> </w:t>
      </w:r>
    </w:p>
    <w:p w14:paraId="451CE460" w14:textId="2E707D4D" w:rsidR="00C20772" w:rsidRPr="00B41B4A" w:rsidRDefault="00C20772"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 xml:space="preserve">The Code is applicable to all registered auditors. A contravention of, or failure to comply with, any requirements in the Code may be regarded as improper conduct within the ambit of Section 21 of the Act or the Rules Regarding Improper Conduct. As such, a contravention of, or failure to comply with, any requirements in the Code may be investigated and, if appropriate, the registered auditor might be charged in terms of Section 48 of the </w:t>
      </w:r>
      <w:r w:rsidR="006C6C56" w:rsidRPr="00B41B4A">
        <w:rPr>
          <w:rFonts w:ascii="Arial Nova" w:eastAsia="Times New Roman" w:hAnsi="Arial Nova" w:cs="Arial"/>
          <w:i/>
          <w:iCs/>
          <w:kern w:val="20"/>
          <w:sz w:val="20"/>
          <w:szCs w:val="20"/>
          <w:u w:val="single"/>
        </w:rPr>
        <w:t>APA</w:t>
      </w:r>
      <w:r w:rsidRPr="00B41B4A">
        <w:rPr>
          <w:rFonts w:ascii="Arial Nova" w:eastAsia="Times New Roman" w:hAnsi="Arial Nova" w:cs="Arial"/>
          <w:i/>
          <w:iCs/>
          <w:kern w:val="20"/>
          <w:sz w:val="20"/>
          <w:szCs w:val="20"/>
          <w:u w:val="single"/>
        </w:rPr>
        <w:t>.</w:t>
      </w:r>
    </w:p>
    <w:p w14:paraId="4089A58D" w14:textId="1F5ADA61" w:rsidR="00700296" w:rsidRPr="00B41B4A" w:rsidRDefault="00700296"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A Board Notice</w:t>
      </w:r>
      <w:r w:rsidR="007317D5" w:rsidRPr="00B41B4A">
        <w:rPr>
          <w:rFonts w:ascii="Arial Nova" w:eastAsia="Times New Roman" w:hAnsi="Arial Nova" w:cs="Arial"/>
          <w:i/>
          <w:iCs/>
          <w:kern w:val="20"/>
          <w:sz w:val="20"/>
          <w:szCs w:val="20"/>
          <w:u w:val="single"/>
        </w:rPr>
        <w:t>, published in the Government Gazette</w:t>
      </w:r>
      <w:r w:rsidR="00692657" w:rsidRPr="00B41B4A">
        <w:rPr>
          <w:rFonts w:ascii="Arial Nova" w:eastAsia="Times New Roman" w:hAnsi="Arial Nova" w:cs="Arial"/>
          <w:i/>
          <w:iCs/>
          <w:kern w:val="20"/>
          <w:sz w:val="20"/>
          <w:szCs w:val="20"/>
          <w:u w:val="single"/>
        </w:rPr>
        <w:t xml:space="preserve"> announced the publication of the Cod</w:t>
      </w:r>
      <w:r w:rsidR="00692657" w:rsidRPr="00C17402">
        <w:rPr>
          <w:rFonts w:ascii="Arial Nova" w:eastAsia="Times New Roman" w:hAnsi="Arial Nova" w:cs="Arial"/>
          <w:i/>
          <w:iCs/>
          <w:kern w:val="20"/>
          <w:sz w:val="20"/>
          <w:szCs w:val="20"/>
          <w:u w:val="single"/>
        </w:rPr>
        <w:t>e</w:t>
      </w:r>
      <w:r w:rsidR="006D1082" w:rsidRPr="00F73F33">
        <w:rPr>
          <w:u w:val="single"/>
        </w:rPr>
        <w:t xml:space="preserve"> </w:t>
      </w:r>
      <w:r w:rsidR="006D1082" w:rsidRPr="00C17402">
        <w:rPr>
          <w:rFonts w:ascii="Arial Nova" w:eastAsia="Times New Roman" w:hAnsi="Arial Nova" w:cs="Arial"/>
          <w:i/>
          <w:iCs/>
          <w:kern w:val="20"/>
          <w:sz w:val="20"/>
          <w:szCs w:val="20"/>
          <w:u w:val="single"/>
        </w:rPr>
        <w:t>pursuant</w:t>
      </w:r>
      <w:r w:rsidR="006D1082" w:rsidRPr="00B41B4A">
        <w:rPr>
          <w:rFonts w:ascii="Arial Nova" w:eastAsia="Times New Roman" w:hAnsi="Arial Nova" w:cs="Arial"/>
          <w:i/>
          <w:iCs/>
          <w:kern w:val="20"/>
          <w:sz w:val="20"/>
          <w:szCs w:val="20"/>
          <w:u w:val="single"/>
        </w:rPr>
        <w:t xml:space="preserve"> to the provisions of Section 10(1)(a) of the </w:t>
      </w:r>
      <w:r w:rsidR="005F2438" w:rsidRPr="00B41B4A">
        <w:rPr>
          <w:rFonts w:ascii="Arial Nova" w:eastAsia="Times New Roman" w:hAnsi="Arial Nova" w:cs="Arial"/>
          <w:i/>
          <w:iCs/>
          <w:kern w:val="20"/>
          <w:sz w:val="20"/>
          <w:szCs w:val="20"/>
          <w:u w:val="single"/>
        </w:rPr>
        <w:t>APA</w:t>
      </w:r>
      <w:r w:rsidR="006D1082" w:rsidRPr="00B41B4A">
        <w:rPr>
          <w:rFonts w:ascii="Arial Nova" w:eastAsia="Times New Roman" w:hAnsi="Arial Nova" w:cs="Arial"/>
          <w:i/>
          <w:iCs/>
          <w:kern w:val="20"/>
          <w:sz w:val="20"/>
          <w:szCs w:val="20"/>
          <w:u w:val="single"/>
        </w:rPr>
        <w:t>.</w:t>
      </w:r>
      <w:r w:rsidR="008F3D8D" w:rsidRPr="00B41B4A">
        <w:rPr>
          <w:rFonts w:ascii="Arial Nova" w:eastAsia="Times New Roman" w:hAnsi="Arial Nova" w:cs="Arial"/>
          <w:i/>
          <w:iCs/>
          <w:kern w:val="20"/>
          <w:sz w:val="20"/>
          <w:szCs w:val="20"/>
          <w:u w:val="single"/>
        </w:rPr>
        <w:t xml:space="preserve"> </w:t>
      </w:r>
    </w:p>
    <w:p w14:paraId="17D5F319" w14:textId="2CEAB6D4" w:rsidR="00700296" w:rsidRPr="00B41B4A" w:rsidRDefault="00700296" w:rsidP="158BC2F9">
      <w:pPr>
        <w:spacing w:before="120" w:after="0" w:line="280" w:lineRule="exact"/>
        <w:jc w:val="both"/>
        <w:rPr>
          <w:rFonts w:ascii="Arial Nova" w:eastAsia="Times New Roman" w:hAnsi="Arial Nova" w:cs="Arial"/>
          <w:i/>
          <w:iCs/>
          <w:kern w:val="20"/>
          <w:sz w:val="20"/>
          <w:szCs w:val="20"/>
          <w:u w:val="single"/>
        </w:rPr>
      </w:pPr>
    </w:p>
    <w:p w14:paraId="3632B7C8" w14:textId="77777777" w:rsidR="00700296" w:rsidRPr="00B41B4A" w:rsidRDefault="00700296" w:rsidP="00700296">
      <w:pPr>
        <w:sectPr w:rsidR="00700296" w:rsidRPr="00B41B4A" w:rsidSect="00D710F6">
          <w:headerReference w:type="even" r:id="rId12"/>
          <w:headerReference w:type="default" r:id="rId13"/>
          <w:footerReference w:type="default" r:id="rId14"/>
          <w:headerReference w:type="first" r:id="rId15"/>
          <w:pgSz w:w="11906" w:h="16838"/>
          <w:pgMar w:top="1077" w:right="1440" w:bottom="1440" w:left="1440" w:header="454" w:footer="709" w:gutter="0"/>
          <w:cols w:space="708"/>
          <w:docGrid w:linePitch="360"/>
        </w:sectPr>
      </w:pPr>
    </w:p>
    <w:p w14:paraId="427744CE" w14:textId="4C6B45CA" w:rsidR="00C20772" w:rsidRPr="00B41B4A" w:rsidRDefault="00F84ADB" w:rsidP="00F73F33">
      <w:pPr>
        <w:pStyle w:val="Heading1"/>
        <w:ind w:left="11" w:hanging="11"/>
        <w:rPr>
          <w:lang w:val="en-ZA"/>
        </w:rPr>
      </w:pPr>
      <w:bookmarkStart w:id="8" w:name="_Toc181045235"/>
      <w:r w:rsidRPr="00B41B4A">
        <w:rPr>
          <w:lang w:val="en-ZA"/>
        </w:rPr>
        <w:lastRenderedPageBreak/>
        <w:t>SUBSEQUENT AMENDMENTS AND ADDITIONS TO THE</w:t>
      </w:r>
      <w:r w:rsidR="001F6D44" w:rsidRPr="00B41B4A">
        <w:rPr>
          <w:lang w:val="en-ZA"/>
        </w:rPr>
        <w:t xml:space="preserve"> </w:t>
      </w:r>
      <w:r w:rsidR="004633D4">
        <w:rPr>
          <w:lang w:val="en-ZA"/>
        </w:rPr>
        <w:t xml:space="preserve">IRBA </w:t>
      </w:r>
      <w:r w:rsidR="001F6D44" w:rsidRPr="00B41B4A">
        <w:rPr>
          <w:lang w:val="en-ZA"/>
        </w:rPr>
        <w:t>CODE</w:t>
      </w:r>
      <w:r w:rsidR="001D28AB">
        <w:rPr>
          <w:lang w:val="en-ZA"/>
        </w:rPr>
        <w:t xml:space="preserve"> (R</w:t>
      </w:r>
      <w:r w:rsidR="008560A9">
        <w:rPr>
          <w:lang w:val="en-ZA"/>
        </w:rPr>
        <w:t>EVISED</w:t>
      </w:r>
      <w:r w:rsidR="001D28AB">
        <w:rPr>
          <w:lang w:val="en-ZA"/>
        </w:rPr>
        <w:t xml:space="preserve"> APRIL 2023)</w:t>
      </w:r>
      <w:bookmarkEnd w:id="8"/>
    </w:p>
    <w:p w14:paraId="7497779D" w14:textId="205B9C4B" w:rsidR="00C20772" w:rsidRPr="00B41B4A" w:rsidRDefault="00774079" w:rsidP="00F73F33">
      <w:pPr>
        <w:spacing w:after="120" w:line="276" w:lineRule="auto"/>
        <w:jc w:val="both"/>
        <w:rPr>
          <w:rFonts w:ascii="Arial Nova" w:hAnsi="Arial Nova"/>
          <w:sz w:val="20"/>
          <w:szCs w:val="20"/>
        </w:rPr>
      </w:pPr>
      <w:r>
        <w:rPr>
          <w:rFonts w:ascii="Arial Nova" w:hAnsi="Arial Nova"/>
          <w:sz w:val="20"/>
          <w:szCs w:val="20"/>
        </w:rPr>
        <w:t xml:space="preserve">This publication replaces the </w:t>
      </w:r>
      <w:r w:rsidR="004633D4">
        <w:rPr>
          <w:rFonts w:ascii="Arial Nova" w:hAnsi="Arial Nova"/>
          <w:sz w:val="20"/>
          <w:szCs w:val="20"/>
        </w:rPr>
        <w:t xml:space="preserve">IRBA </w:t>
      </w:r>
      <w:r w:rsidR="001D28AB">
        <w:rPr>
          <w:rFonts w:ascii="Arial Nova" w:hAnsi="Arial Nova"/>
          <w:sz w:val="20"/>
          <w:szCs w:val="20"/>
        </w:rPr>
        <w:t xml:space="preserve">Code (Revised </w:t>
      </w:r>
      <w:r w:rsidR="008560A9">
        <w:rPr>
          <w:rFonts w:ascii="Arial Nova" w:hAnsi="Arial Nova"/>
          <w:sz w:val="20"/>
          <w:szCs w:val="20"/>
        </w:rPr>
        <w:t>April 2023)</w:t>
      </w:r>
      <w:r w:rsidR="00D147DB">
        <w:rPr>
          <w:rFonts w:ascii="Arial Nova" w:hAnsi="Arial Nova"/>
          <w:sz w:val="20"/>
          <w:szCs w:val="20"/>
        </w:rPr>
        <w:t xml:space="preserve"> and incorporates the following </w:t>
      </w:r>
      <w:r w:rsidR="008560A9">
        <w:rPr>
          <w:rFonts w:ascii="Arial Nova" w:hAnsi="Arial Nova"/>
          <w:sz w:val="20"/>
          <w:szCs w:val="20"/>
        </w:rPr>
        <w:t>changes</w:t>
      </w:r>
      <w:r w:rsidR="00C20772" w:rsidRPr="00B41B4A">
        <w:rPr>
          <w:rFonts w:ascii="Arial Nova" w:hAnsi="Arial Nova"/>
          <w:sz w:val="20"/>
          <w:szCs w:val="20"/>
        </w:rPr>
        <w:t>:</w:t>
      </w:r>
    </w:p>
    <w:p w14:paraId="5AB53E19" w14:textId="3AA4C476" w:rsidR="009B1928" w:rsidRDefault="004A783A"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Pr>
          <w:rFonts w:ascii="Arial Nova" w:eastAsia="Arial Nova" w:hAnsi="Arial Nova" w:cs="Arial Nova"/>
          <w:color w:val="000000" w:themeColor="text1"/>
          <w:lang w:val="en-ZA"/>
        </w:rPr>
        <w:t xml:space="preserve">Revisions to the </w:t>
      </w:r>
      <w:r w:rsidR="001B18D0" w:rsidRPr="001B18D0">
        <w:rPr>
          <w:rFonts w:ascii="Arial Nova" w:eastAsia="Arial Nova" w:hAnsi="Arial Nova" w:cs="Arial Nova"/>
          <w:color w:val="000000" w:themeColor="text1"/>
          <w:lang w:val="en-ZA"/>
        </w:rPr>
        <w:t>Definition of Engagement Team and Group Audits</w:t>
      </w:r>
      <w:r w:rsidR="009B2803">
        <w:rPr>
          <w:rFonts w:ascii="Arial Nova" w:eastAsia="Arial Nova" w:hAnsi="Arial Nova" w:cs="Arial Nova"/>
          <w:color w:val="000000" w:themeColor="text1"/>
          <w:lang w:val="en-ZA"/>
        </w:rPr>
        <w:t>.</w:t>
      </w:r>
    </w:p>
    <w:p w14:paraId="314BD861" w14:textId="231FC860" w:rsidR="004B460F" w:rsidRPr="00F73F33"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F73F33">
        <w:rPr>
          <w:rFonts w:ascii="Arial Nova" w:hAnsi="Arial Nova"/>
          <w:lang w:val="en-ZA"/>
        </w:rPr>
        <w:t xml:space="preserve">Revisions to </w:t>
      </w:r>
      <w:r w:rsidR="004A783A" w:rsidRPr="00F73F33">
        <w:rPr>
          <w:rFonts w:ascii="Arial Nova" w:hAnsi="Arial Nova"/>
          <w:lang w:val="en-ZA"/>
        </w:rPr>
        <w:t>Listed Entity and Public Interest Entity Definitions</w:t>
      </w:r>
      <w:r w:rsidR="004B460F" w:rsidRPr="00F73F33">
        <w:rPr>
          <w:rFonts w:ascii="Arial Nova" w:hAnsi="Arial Nova"/>
          <w:lang w:val="en-ZA"/>
        </w:rPr>
        <w:t>.</w:t>
      </w:r>
    </w:p>
    <w:p w14:paraId="64D57D56" w14:textId="5F4DF839" w:rsidR="009B1928" w:rsidRPr="00492D21" w:rsidRDefault="004A783A" w:rsidP="00F73F33">
      <w:pPr>
        <w:pStyle w:val="ListParagraph"/>
        <w:numPr>
          <w:ilvl w:val="0"/>
          <w:numId w:val="255"/>
        </w:numPr>
        <w:spacing w:after="120"/>
        <w:ind w:left="828" w:hanging="284"/>
        <w:contextualSpacing w:val="0"/>
        <w:jc w:val="both"/>
        <w:rPr>
          <w:rFonts w:ascii="Arial Nova" w:eastAsia="Arial Nova" w:hAnsi="Arial Nova"/>
          <w:lang w:val="en-ZA"/>
        </w:rPr>
      </w:pPr>
      <w:r w:rsidRPr="00F73F33">
        <w:rPr>
          <w:rFonts w:ascii="Arial Nova" w:hAnsi="Arial Nova"/>
        </w:rPr>
        <w:t>Technology-</w:t>
      </w:r>
      <w:r w:rsidR="2A7C0831" w:rsidRPr="37382AAF">
        <w:rPr>
          <w:rFonts w:ascii="Arial Nova" w:hAnsi="Arial Nova"/>
        </w:rPr>
        <w:t>R</w:t>
      </w:r>
      <w:r w:rsidR="2F094E68" w:rsidRPr="00F73F33">
        <w:rPr>
          <w:rFonts w:ascii="Arial Nova" w:hAnsi="Arial Nova"/>
        </w:rPr>
        <w:t xml:space="preserve">elated </w:t>
      </w:r>
      <w:r w:rsidR="00345467">
        <w:rPr>
          <w:rFonts w:ascii="Arial Nova" w:hAnsi="Arial Nova"/>
        </w:rPr>
        <w:t>R</w:t>
      </w:r>
      <w:r w:rsidRPr="00F73F33">
        <w:rPr>
          <w:rFonts w:ascii="Arial Nova" w:hAnsi="Arial Nova"/>
        </w:rPr>
        <w:t>evisions</w:t>
      </w:r>
      <w:r w:rsidR="00AA4643">
        <w:rPr>
          <w:rFonts w:ascii="Arial Nova" w:hAnsi="Arial Nova"/>
        </w:rPr>
        <w:t>.</w:t>
      </w:r>
    </w:p>
    <w:p w14:paraId="446AA365" w14:textId="77777777" w:rsidR="001360EB" w:rsidRPr="008B54EA" w:rsidRDefault="001360EB" w:rsidP="008B54EA">
      <w:pPr>
        <w:spacing w:after="120"/>
        <w:jc w:val="both"/>
        <w:rPr>
          <w:rFonts w:eastAsia="Times New Roman" w:cs="Times New Roman"/>
          <w:b/>
          <w:color w:val="181717"/>
          <w:kern w:val="20"/>
          <w:sz w:val="28"/>
        </w:rPr>
      </w:pPr>
      <w:r w:rsidRPr="008B54EA">
        <w:rPr>
          <w:kern w:val="20"/>
        </w:rPr>
        <w:br w:type="page"/>
      </w:r>
    </w:p>
    <w:p w14:paraId="53393C7B" w14:textId="02424C02" w:rsidR="0004137C" w:rsidRPr="00B41B4A" w:rsidRDefault="0004137C" w:rsidP="006554A3">
      <w:pPr>
        <w:pStyle w:val="Heading1"/>
        <w:rPr>
          <w:lang w:val="en-ZA"/>
        </w:rPr>
      </w:pPr>
      <w:bookmarkStart w:id="9" w:name="_Toc181045236"/>
      <w:r w:rsidRPr="00B41B4A">
        <w:rPr>
          <w:kern w:val="20"/>
          <w:lang w:val="en-ZA"/>
        </w:rPr>
        <w:lastRenderedPageBreak/>
        <w:t>G</w:t>
      </w:r>
      <w:r w:rsidRPr="00B41B4A">
        <w:rPr>
          <w:lang w:val="en-ZA"/>
        </w:rPr>
        <w:t xml:space="preserve">UIDE TO THE </w:t>
      </w:r>
      <w:r w:rsidRPr="00B41B4A">
        <w:rPr>
          <w:kern w:val="20"/>
          <w:lang w:val="en-ZA"/>
        </w:rPr>
        <w:t>C</w:t>
      </w:r>
      <w:r w:rsidRPr="00B41B4A">
        <w:rPr>
          <w:lang w:val="en-ZA"/>
        </w:rPr>
        <w:t>ODE</w:t>
      </w:r>
      <w:bookmarkEnd w:id="4"/>
      <w:bookmarkEnd w:id="5"/>
      <w:bookmarkEnd w:id="6"/>
      <w:bookmarkEnd w:id="7"/>
      <w:bookmarkEnd w:id="9"/>
      <w:r w:rsidRPr="00B41B4A">
        <w:rPr>
          <w:lang w:val="en-ZA"/>
        </w:rPr>
        <w:t xml:space="preserve"> </w:t>
      </w:r>
      <w:r w:rsidRPr="00B41B4A">
        <w:rPr>
          <w:lang w:val="en-ZA"/>
        </w:rPr>
        <w:tab/>
      </w:r>
    </w:p>
    <w:p w14:paraId="55D20AC8" w14:textId="77777777" w:rsidR="0004137C" w:rsidRPr="00B41B4A" w:rsidRDefault="0004137C" w:rsidP="008B1F22">
      <w:pPr>
        <w:spacing w:before="120" w:after="0" w:line="280" w:lineRule="exact"/>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(This Guide is a non-authoritative aid to using the Code.)</w:t>
      </w:r>
    </w:p>
    <w:p w14:paraId="75F47B29" w14:textId="77777777" w:rsidR="0004137C" w:rsidRPr="00B41B4A" w:rsidRDefault="0004137C" w:rsidP="008B1F22">
      <w:pPr>
        <w:spacing w:before="240" w:after="0" w:line="280" w:lineRule="exact"/>
        <w:jc w:val="both"/>
        <w:rPr>
          <w:rFonts w:ascii="Arial Nova" w:eastAsia="Times New Roman" w:hAnsi="Arial Nova" w:cs="Arial"/>
          <w:b/>
          <w:bCs/>
          <w:kern w:val="20"/>
        </w:rPr>
      </w:pPr>
      <w:r w:rsidRPr="00B41B4A">
        <w:rPr>
          <w:rFonts w:ascii="Arial Nova" w:eastAsia="Times New Roman" w:hAnsi="Arial Nova" w:cs="Arial"/>
          <w:b/>
          <w:bCs/>
          <w:kern w:val="20"/>
        </w:rPr>
        <w:t>Purpose of the Code</w:t>
      </w:r>
    </w:p>
    <w:p w14:paraId="3F25D24D" w14:textId="3542509A"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The </w:t>
      </w:r>
      <w:r w:rsidR="003862A1" w:rsidRPr="00B41B4A">
        <w:rPr>
          <w:rFonts w:ascii="Arial Nova" w:eastAsia="Times New Roman" w:hAnsi="Arial Nova" w:cs="Arial"/>
          <w:i/>
          <w:iCs/>
          <w:kern w:val="20"/>
          <w:sz w:val="20"/>
          <w:szCs w:val="20"/>
          <w:u w:val="single"/>
        </w:rPr>
        <w:t>IRBA Code of Professional Conduct for Registere</w:t>
      </w:r>
      <w:r w:rsidR="003862A1" w:rsidRPr="00345467">
        <w:rPr>
          <w:rFonts w:ascii="Arial Nova" w:eastAsia="Times New Roman" w:hAnsi="Arial Nova" w:cs="Arial"/>
          <w:i/>
          <w:iCs/>
          <w:kern w:val="20"/>
          <w:sz w:val="20"/>
          <w:szCs w:val="20"/>
          <w:u w:val="single"/>
        </w:rPr>
        <w:t xml:space="preserve">d Auditors </w:t>
      </w:r>
      <w:r w:rsidR="003862A1" w:rsidRPr="00C2342E">
        <w:rPr>
          <w:rFonts w:ascii="Arial Nova" w:eastAsia="Times New Roman" w:hAnsi="Arial Nova" w:cs="Arial"/>
          <w:i/>
          <w:iCs/>
          <w:kern w:val="20"/>
          <w:sz w:val="20"/>
          <w:szCs w:val="20"/>
          <w:u w:val="single"/>
        </w:rPr>
        <w:t xml:space="preserve">(Revised </w:t>
      </w:r>
      <w:r w:rsidR="00345467" w:rsidRPr="00C2342E">
        <w:rPr>
          <w:rFonts w:ascii="Arial Nova" w:eastAsia="Times New Roman" w:hAnsi="Arial Nova" w:cs="Arial"/>
          <w:i/>
          <w:iCs/>
          <w:kern w:val="20"/>
          <w:sz w:val="20"/>
          <w:szCs w:val="20"/>
          <w:u w:val="single"/>
        </w:rPr>
        <w:t xml:space="preserve">November </w:t>
      </w:r>
      <w:r w:rsidR="003862A1" w:rsidRPr="00C2342E">
        <w:rPr>
          <w:rFonts w:ascii="Arial Nova" w:eastAsia="Times New Roman" w:hAnsi="Arial Nova" w:cs="Arial"/>
          <w:i/>
          <w:iCs/>
          <w:kern w:val="20"/>
          <w:sz w:val="20"/>
          <w:szCs w:val="20"/>
          <w:u w:val="single"/>
        </w:rPr>
        <w:t>202</w:t>
      </w:r>
      <w:r w:rsidR="0088587C" w:rsidRPr="00C2342E">
        <w:rPr>
          <w:rFonts w:ascii="Arial Nova" w:eastAsia="Times New Roman" w:hAnsi="Arial Nova" w:cs="Arial"/>
          <w:i/>
          <w:iCs/>
          <w:kern w:val="20"/>
          <w:sz w:val="20"/>
          <w:szCs w:val="20"/>
          <w:u w:val="single"/>
        </w:rPr>
        <w:t>4</w:t>
      </w:r>
      <w:r w:rsidR="003862A1" w:rsidRPr="00C2342E">
        <w:rPr>
          <w:rFonts w:ascii="Arial Nova" w:eastAsia="Times New Roman" w:hAnsi="Arial Nova" w:cs="Arial"/>
          <w:i/>
          <w:iCs/>
          <w:kern w:val="20"/>
          <w:sz w:val="20"/>
          <w:szCs w:val="20"/>
          <w:u w:val="single"/>
        </w:rPr>
        <w:t>)</w:t>
      </w:r>
      <w:r w:rsidR="003862A1" w:rsidRPr="00345467">
        <w:rPr>
          <w:rFonts w:ascii="Arial Nova" w:eastAsia="Times New Roman" w:hAnsi="Arial Nova" w:cs="Arial"/>
          <w:i/>
          <w:iCs/>
          <w:kern w:val="20"/>
          <w:sz w:val="20"/>
          <w:szCs w:val="20"/>
          <w:u w:val="single"/>
        </w:rPr>
        <w:t xml:space="preserve"> (th</w:t>
      </w:r>
      <w:r w:rsidR="003862A1" w:rsidRPr="00B41B4A">
        <w:rPr>
          <w:rFonts w:ascii="Arial Nova" w:eastAsia="Times New Roman" w:hAnsi="Arial Nova" w:cs="Arial"/>
          <w:i/>
          <w:iCs/>
          <w:kern w:val="20"/>
          <w:sz w:val="20"/>
          <w:szCs w:val="20"/>
          <w:u w:val="single"/>
        </w:rPr>
        <w:t>e Code)</w:t>
      </w:r>
      <w:r w:rsidRPr="00B41B4A">
        <w:rPr>
          <w:rFonts w:ascii="Arial Nova" w:eastAsia="Times New Roman" w:hAnsi="Arial Nova" w:cs="Arial"/>
          <w:bCs/>
          <w:kern w:val="20"/>
          <w:sz w:val="20"/>
          <w:szCs w:val="20"/>
        </w:rPr>
        <w:t xml:space="preserve"> sets out fundamental principles of ethics for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reflecting the profession’s recognition of its public interest responsibility. These principles establish the standard of behaviour expected of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The fundamental principles are: integrity, objectivity, professional competence and due care, confidentiality, and professional behaviour. </w:t>
      </w:r>
    </w:p>
    <w:p w14:paraId="290197E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The Code provides a conceptual framework that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i/>
          <w:kern w:val="20"/>
          <w:sz w:val="20"/>
          <w:szCs w:val="20"/>
        </w:rPr>
        <w:t xml:space="preserve"> </w:t>
      </w:r>
      <w:r w:rsidRPr="00B41B4A">
        <w:rPr>
          <w:rFonts w:ascii="Arial Nova" w:eastAsia="Times New Roman" w:hAnsi="Arial Nova" w:cs="Arial"/>
          <w:bCs/>
          <w:kern w:val="20"/>
          <w:sz w:val="20"/>
          <w:szCs w:val="20"/>
        </w:rPr>
        <w:t xml:space="preserve">are to apply in order to identify, evaluate and address threats to compliance with the fundamental principles. </w:t>
      </w:r>
      <w:r w:rsidRPr="00B41B4A">
        <w:rPr>
          <w:rFonts w:ascii="Arial Nova" w:eastAsiaTheme="minorEastAsia" w:hAnsi="Arial Nova" w:cs="Arial"/>
          <w:sz w:val="20"/>
          <w:szCs w:val="20"/>
        </w:rPr>
        <w:t xml:space="preserve">The Code sets out requirements and application material on various topics to help </w:t>
      </w:r>
      <w:r w:rsidRPr="00B41B4A">
        <w:rPr>
          <w:rFonts w:ascii="Arial Nova" w:eastAsia="Times New Roman" w:hAnsi="Arial Nova" w:cs="Arial"/>
          <w:bCs/>
          <w:i/>
          <w:kern w:val="20"/>
          <w:sz w:val="20"/>
          <w:szCs w:val="20"/>
          <w:u w:val="single"/>
        </w:rPr>
        <w:t>registered auditor</w:t>
      </w:r>
      <w:r w:rsidRPr="00B41B4A">
        <w:rPr>
          <w:rFonts w:ascii="Arial Nova" w:eastAsiaTheme="minorEastAsia" w:hAnsi="Arial Nova" w:cs="Arial"/>
          <w:i/>
          <w:sz w:val="20"/>
          <w:szCs w:val="20"/>
          <w:u w:val="single"/>
        </w:rPr>
        <w:t>s</w:t>
      </w:r>
      <w:r w:rsidRPr="00B41B4A">
        <w:rPr>
          <w:rFonts w:ascii="Arial Nova" w:eastAsiaTheme="minorEastAsia" w:hAnsi="Arial Nova" w:cs="Arial"/>
          <w:sz w:val="20"/>
          <w:szCs w:val="20"/>
        </w:rPr>
        <w:t xml:space="preserve"> apply the conceptual framework to those topics.</w:t>
      </w:r>
    </w:p>
    <w:p w14:paraId="3D2E7BF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In the case of audits, reviews and other assurance engagements, the Code sets out</w:t>
      </w:r>
      <w:r w:rsidRPr="00B41B4A">
        <w:rPr>
          <w:rFonts w:ascii="Arial Nova" w:eastAsia="Times New Roman" w:hAnsi="Arial Nova" w:cs="Arial"/>
          <w:bCs/>
          <w:i/>
          <w:kern w:val="20"/>
          <w:sz w:val="20"/>
          <w:szCs w:val="20"/>
        </w:rPr>
        <w:t xml:space="preserve"> </w:t>
      </w:r>
      <w:r w:rsidRPr="00F73F33">
        <w:rPr>
          <w:rFonts w:ascii="Arial Nova" w:eastAsiaTheme="minorEastAsia" w:hAnsi="Arial Nova" w:cs="Arial"/>
          <w:i/>
          <w:sz w:val="20"/>
          <w:szCs w:val="20"/>
          <w:u w:val="single"/>
        </w:rPr>
        <w:t>Independence Standards</w:t>
      </w:r>
      <w:r w:rsidRPr="00B41B4A">
        <w:rPr>
          <w:rFonts w:ascii="Arial Nova" w:eastAsiaTheme="minorEastAsia" w:hAnsi="Arial Nova" w:cs="Arial"/>
          <w:i/>
          <w:sz w:val="20"/>
          <w:szCs w:val="20"/>
        </w:rPr>
        <w:t>,</w:t>
      </w:r>
      <w:r w:rsidRPr="00B41B4A">
        <w:rPr>
          <w:rFonts w:ascii="Arial Nova" w:eastAsiaTheme="minorEastAsia" w:hAnsi="Arial Nova" w:cs="Arial"/>
          <w:sz w:val="20"/>
          <w:szCs w:val="20"/>
        </w:rPr>
        <w:t xml:space="preserve"> established by the application of the conceptual framework to threats to independence in relation to these engagements.</w:t>
      </w:r>
    </w:p>
    <w:p w14:paraId="3B57CD1D" w14:textId="77777777" w:rsidR="0004137C" w:rsidRPr="00B41B4A" w:rsidRDefault="0004137C" w:rsidP="003C5594">
      <w:pPr>
        <w:spacing w:before="240" w:after="0" w:line="280" w:lineRule="exact"/>
        <w:jc w:val="both"/>
        <w:rPr>
          <w:rFonts w:ascii="Arial Nova" w:eastAsia="Times New Roman" w:hAnsi="Arial Nova" w:cs="Arial"/>
          <w:b/>
          <w:bCs/>
          <w:kern w:val="20"/>
        </w:rPr>
      </w:pPr>
      <w:r w:rsidRPr="00B41B4A">
        <w:rPr>
          <w:rFonts w:ascii="Arial Nova" w:eastAsia="Times New Roman" w:hAnsi="Arial Nova" w:cs="Arial"/>
          <w:b/>
          <w:bCs/>
          <w:kern w:val="20"/>
        </w:rPr>
        <w:t xml:space="preserve">How the Code is Structured </w:t>
      </w:r>
    </w:p>
    <w:p w14:paraId="3264A575"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The Code contains the following material:</w:t>
      </w:r>
    </w:p>
    <w:p w14:paraId="5A2C3DC3" w14:textId="4229899A" w:rsidR="0004137C" w:rsidRPr="00B41B4A" w:rsidRDefault="0004137C" w:rsidP="00720968">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i/>
          <w:kern w:val="20"/>
          <w:sz w:val="20"/>
          <w:szCs w:val="20"/>
        </w:rPr>
        <w:t>,</w:t>
      </w:r>
      <w:r w:rsidRPr="00B41B4A">
        <w:rPr>
          <w:rFonts w:ascii="Arial Nova" w:eastAsia="Times New Roman" w:hAnsi="Arial Nova" w:cs="Arial"/>
          <w:bCs/>
          <w:kern w:val="20"/>
          <w:sz w:val="20"/>
          <w:szCs w:val="20"/>
        </w:rPr>
        <w:t xml:space="preserve"> which contains </w:t>
      </w:r>
      <w:r w:rsidRPr="00B41B4A">
        <w:rPr>
          <w:rFonts w:ascii="Arial Nova" w:hAnsi="Arial Nova" w:cs="Arial"/>
          <w:kern w:val="20"/>
          <w:sz w:val="20"/>
          <w:szCs w:val="20"/>
        </w:rPr>
        <w:t>defined</w:t>
      </w:r>
      <w:r w:rsidRPr="00B41B4A">
        <w:rPr>
          <w:rFonts w:ascii="Arial Nova" w:eastAsia="Times New Roman" w:hAnsi="Arial Nova" w:cs="Arial"/>
          <w:bCs/>
          <w:kern w:val="20"/>
          <w:sz w:val="20"/>
          <w:szCs w:val="20"/>
        </w:rPr>
        <w:t xml:space="preserve"> terms (together with additional explanations where appropriate) and described terms which have a specific meaning in certain parts of the Code. For example, as noted in the </w:t>
      </w: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kern w:val="20"/>
          <w:sz w:val="20"/>
          <w:szCs w:val="20"/>
        </w:rPr>
        <w:t xml:space="preserve">, in Part 4A, the </w:t>
      </w:r>
      <w:r w:rsidRPr="00452E6B">
        <w:rPr>
          <w:rFonts w:ascii="Arial Nova" w:eastAsia="Times New Roman" w:hAnsi="Arial Nova" w:cs="Arial"/>
          <w:bCs/>
          <w:kern w:val="20"/>
          <w:sz w:val="20"/>
          <w:szCs w:val="20"/>
        </w:rPr>
        <w:t>term “audit engagement” applies equally to</w:t>
      </w:r>
      <w:r w:rsidR="00C310AF">
        <w:rPr>
          <w:rFonts w:ascii="Arial Nova" w:eastAsia="Times New Roman" w:hAnsi="Arial Nova" w:cs="Arial"/>
          <w:bCs/>
          <w:kern w:val="20"/>
          <w:sz w:val="20"/>
          <w:szCs w:val="20"/>
        </w:rPr>
        <w:t xml:space="preserve"> both</w:t>
      </w:r>
      <w:r w:rsidRPr="00452E6B">
        <w:rPr>
          <w:rFonts w:ascii="Arial Nova" w:eastAsia="Times New Roman" w:hAnsi="Arial Nova" w:cs="Arial"/>
          <w:bCs/>
          <w:kern w:val="20"/>
          <w:sz w:val="20"/>
          <w:szCs w:val="20"/>
        </w:rPr>
        <w:t xml:space="preserve"> audit and review engagements</w:t>
      </w:r>
      <w:r w:rsidRPr="00B41B4A">
        <w:rPr>
          <w:rFonts w:ascii="Arial Nova" w:eastAsia="Times New Roman" w:hAnsi="Arial Nova" w:cs="Arial"/>
          <w:bCs/>
          <w:kern w:val="20"/>
          <w:sz w:val="20"/>
          <w:szCs w:val="20"/>
        </w:rPr>
        <w:t xml:space="preserve">. The </w:t>
      </w: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kern w:val="20"/>
          <w:sz w:val="20"/>
          <w:szCs w:val="20"/>
        </w:rPr>
        <w:t xml:space="preserve"> also includes lists of abbreviations that are used in the Code and other standards to which the Code refers.</w:t>
      </w:r>
    </w:p>
    <w:p w14:paraId="6E4A4DE2" w14:textId="77777777"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kern w:val="20"/>
          <w:sz w:val="20"/>
          <w:szCs w:val="20"/>
        </w:rPr>
        <w:t xml:space="preserve">Part 1 – </w:t>
      </w:r>
      <w:r w:rsidRPr="00B41B4A">
        <w:rPr>
          <w:rFonts w:ascii="Arial Nova" w:eastAsia="Times New Roman" w:hAnsi="Arial Nova" w:cs="Arial"/>
          <w:bCs/>
          <w:i/>
          <w:kern w:val="20"/>
          <w:sz w:val="20"/>
          <w:szCs w:val="20"/>
        </w:rPr>
        <w:t>Complying with the Code, Fundamental Principles and Conceptual Framework</w:t>
      </w:r>
      <w:r w:rsidRPr="00B41B4A">
        <w:rPr>
          <w:rFonts w:ascii="Arial Nova" w:eastAsia="Times New Roman" w:hAnsi="Arial Nova" w:cs="Arial"/>
          <w:bCs/>
          <w:kern w:val="20"/>
          <w:sz w:val="20"/>
          <w:szCs w:val="20"/>
        </w:rPr>
        <w:t xml:space="preserve">, which includes the fundamental principles and the conceptual framework, and is applicable to all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w:t>
      </w:r>
    </w:p>
    <w:p w14:paraId="339AD475" w14:textId="1421E331"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2 – </w:t>
      </w:r>
      <w:r w:rsidRPr="00B41B4A">
        <w:rPr>
          <w:rFonts w:ascii="Arial Nova" w:eastAsia="Times New Roman" w:hAnsi="Arial Nova" w:cs="Arial"/>
          <w:bCs/>
          <w:i/>
          <w:kern w:val="20"/>
          <w:sz w:val="20"/>
          <w:szCs w:val="20"/>
        </w:rPr>
        <w:t>Professional Accountants in Business</w:t>
      </w:r>
      <w:r w:rsidRPr="00B41B4A">
        <w:rPr>
          <w:rFonts w:ascii="Arial Nova" w:eastAsia="Times New Roman" w:hAnsi="Arial Nova" w:cs="Arial"/>
          <w:bCs/>
          <w:kern w:val="20"/>
          <w:sz w:val="20"/>
          <w:szCs w:val="20"/>
        </w:rPr>
        <w:t xml:space="preserve"> </w:t>
      </w:r>
      <w:r w:rsidRPr="00B41B4A">
        <w:rPr>
          <w:rFonts w:ascii="Arial Nova" w:eastAsia="Times New Roman" w:hAnsi="Arial Nova" w:cs="Arial"/>
          <w:bCs/>
          <w:i/>
          <w:kern w:val="20"/>
          <w:sz w:val="20"/>
          <w:szCs w:val="20"/>
          <w:u w:val="single"/>
        </w:rPr>
        <w:t xml:space="preserve">of the IESBA Code has not been incorporated into </w:t>
      </w:r>
      <w:r w:rsidR="008B0F4A">
        <w:rPr>
          <w:rFonts w:ascii="Arial Nova" w:eastAsia="Times New Roman" w:hAnsi="Arial Nova" w:cs="Arial"/>
          <w:bCs/>
          <w:i/>
          <w:kern w:val="20"/>
          <w:sz w:val="20"/>
          <w:szCs w:val="20"/>
          <w:u w:val="single"/>
        </w:rPr>
        <w:t>this</w:t>
      </w:r>
      <w:r w:rsidRPr="00B41B4A">
        <w:rPr>
          <w:rFonts w:ascii="Arial Nova" w:eastAsia="Times New Roman" w:hAnsi="Arial Nova" w:cs="Arial"/>
          <w:bCs/>
          <w:i/>
          <w:kern w:val="20"/>
          <w:sz w:val="20"/>
          <w:szCs w:val="20"/>
          <w:u w:val="single"/>
        </w:rPr>
        <w:t xml:space="preserve"> Code</w:t>
      </w:r>
      <w:r w:rsidRPr="00B41B4A">
        <w:rPr>
          <w:rFonts w:ascii="Arial Nova" w:eastAsia="Times New Roman" w:hAnsi="Arial Nova" w:cs="Arial"/>
          <w:bCs/>
          <w:kern w:val="20"/>
          <w:sz w:val="20"/>
          <w:szCs w:val="20"/>
          <w:u w:val="single"/>
        </w:rPr>
        <w:t xml:space="preserve">. </w:t>
      </w:r>
      <w:r w:rsidRPr="00B41B4A">
        <w:rPr>
          <w:rFonts w:ascii="Arial Nova" w:eastAsia="Times New Roman" w:hAnsi="Arial Nova" w:cs="Arial"/>
          <w:bCs/>
          <w:i/>
          <w:kern w:val="20"/>
          <w:sz w:val="20"/>
          <w:szCs w:val="20"/>
          <w:u w:val="single"/>
        </w:rPr>
        <w:t>Registered auditors may want to consider this part</w:t>
      </w:r>
      <w:r w:rsidRPr="00B41B4A">
        <w:rPr>
          <w:rFonts w:ascii="Arial Nova" w:eastAsia="Times New Roman" w:hAnsi="Arial Nova" w:cs="Arial"/>
          <w:bCs/>
          <w:kern w:val="20"/>
          <w:sz w:val="20"/>
          <w:szCs w:val="20"/>
        </w:rPr>
        <w:t xml:space="preserve"> when performing professional activities pursuant to their relationship with the firm, whether as a contractor, employee or owner</w:t>
      </w:r>
      <w:r w:rsidRPr="00B41B4A">
        <w:rPr>
          <w:rFonts w:ascii="Arial Nova" w:eastAsia="Times New Roman" w:hAnsi="Arial Nova" w:cs="Arial"/>
          <w:bCs/>
          <w:kern w:val="20"/>
          <w:sz w:val="20"/>
          <w:szCs w:val="20"/>
          <w:u w:val="single"/>
        </w:rPr>
        <w:t xml:space="preserve">, </w:t>
      </w:r>
      <w:r w:rsidRPr="00B41B4A">
        <w:rPr>
          <w:rFonts w:ascii="Arial Nova" w:eastAsia="Times New Roman" w:hAnsi="Arial Nova" w:cs="Arial"/>
          <w:bCs/>
          <w:i/>
          <w:kern w:val="20"/>
          <w:sz w:val="20"/>
          <w:szCs w:val="20"/>
          <w:u w:val="single"/>
        </w:rPr>
        <w:t>or as it relates to their business and personal relationships and functions outside of the firm</w:t>
      </w:r>
      <w:r w:rsidRPr="00B41B4A">
        <w:rPr>
          <w:rFonts w:ascii="Arial Nova" w:eastAsia="Times New Roman" w:hAnsi="Arial Nova" w:cs="Arial"/>
          <w:bCs/>
          <w:kern w:val="20"/>
          <w:sz w:val="20"/>
          <w:szCs w:val="20"/>
        </w:rPr>
        <w:t>.</w:t>
      </w:r>
    </w:p>
    <w:p w14:paraId="55D561FF" w14:textId="77777777"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kern w:val="20"/>
          <w:sz w:val="20"/>
          <w:szCs w:val="20"/>
        </w:rPr>
        <w:t xml:space="preserve">Part 3 – </w:t>
      </w:r>
      <w:r w:rsidRPr="00B41B4A">
        <w:rPr>
          <w:rFonts w:ascii="Arial Nova" w:eastAsia="Times New Roman" w:hAnsi="Arial Nova" w:cs="Arial"/>
          <w:bCs/>
          <w:i/>
          <w:kern w:val="20"/>
          <w:sz w:val="20"/>
          <w:szCs w:val="20"/>
          <w:u w:val="single"/>
        </w:rPr>
        <w:t>Registered Auditors Performing Professional Services</w:t>
      </w:r>
      <w:r w:rsidRPr="00B41B4A">
        <w:rPr>
          <w:rFonts w:ascii="Arial Nova" w:eastAsia="Times New Roman" w:hAnsi="Arial Nova" w:cs="Arial"/>
          <w:bCs/>
          <w:kern w:val="20"/>
          <w:sz w:val="20"/>
          <w:szCs w:val="20"/>
        </w:rPr>
        <w:t xml:space="preserve">, which sets out additional material that applies to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when providing professional services. </w:t>
      </w:r>
    </w:p>
    <w:p w14:paraId="761D5723" w14:textId="77777777" w:rsidR="0004137C" w:rsidRPr="00B41B4A" w:rsidRDefault="0004137C" w:rsidP="008B1F22">
      <w:pPr>
        <w:widowControl w:val="0"/>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u w:val="single"/>
        </w:rPr>
        <w:t>Part 4</w:t>
      </w:r>
      <w:r w:rsidRPr="00B41B4A">
        <w:rPr>
          <w:rFonts w:ascii="Arial Nova" w:eastAsia="Times New Roman" w:hAnsi="Arial Nova" w:cs="Arial"/>
          <w:bCs/>
          <w:i/>
          <w:kern w:val="20"/>
          <w:sz w:val="20"/>
          <w:szCs w:val="20"/>
        </w:rPr>
        <w:t xml:space="preserve"> </w:t>
      </w:r>
      <w:r w:rsidRPr="00B41B4A">
        <w:rPr>
          <w:rFonts w:ascii="Arial Nova" w:eastAsia="Times New Roman" w:hAnsi="Arial Nova" w:cs="Arial"/>
          <w:bCs/>
          <w:kern w:val="20"/>
          <w:sz w:val="20"/>
          <w:szCs w:val="20"/>
        </w:rPr>
        <w:t>–</w:t>
      </w:r>
      <w:r w:rsidRPr="00B41B4A">
        <w:rPr>
          <w:rFonts w:ascii="Arial Nova" w:eastAsia="Times New Roman" w:hAnsi="Arial Nova" w:cs="Arial"/>
          <w:bCs/>
          <w:i/>
          <w:kern w:val="20"/>
          <w:sz w:val="20"/>
          <w:szCs w:val="20"/>
        </w:rPr>
        <w:t xml:space="preserve"> </w:t>
      </w:r>
      <w:r w:rsidRPr="00F73F33">
        <w:rPr>
          <w:rFonts w:ascii="Arial Nova" w:eastAsia="Times New Roman" w:hAnsi="Arial Nova" w:cs="Arial"/>
          <w:bCs/>
          <w:i/>
          <w:kern w:val="20"/>
          <w:sz w:val="20"/>
          <w:szCs w:val="20"/>
          <w:u w:val="single"/>
        </w:rPr>
        <w:t>Independence Standards</w:t>
      </w:r>
      <w:r w:rsidRPr="00B41B4A">
        <w:rPr>
          <w:rFonts w:ascii="Arial Nova" w:eastAsia="Times New Roman" w:hAnsi="Arial Nova" w:cs="Arial"/>
          <w:bCs/>
          <w:kern w:val="20"/>
          <w:sz w:val="20"/>
          <w:szCs w:val="20"/>
        </w:rPr>
        <w:t xml:space="preserve">, which sets out additional material that applies to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when providing assurance services, as follows: </w:t>
      </w:r>
    </w:p>
    <w:p w14:paraId="5EA4E24F" w14:textId="77777777" w:rsidR="0004137C" w:rsidRPr="00B41B4A" w:rsidRDefault="0004137C" w:rsidP="008B1F22">
      <w:pPr>
        <w:numPr>
          <w:ilvl w:val="1"/>
          <w:numId w:val="1"/>
        </w:numPr>
        <w:spacing w:before="120" w:after="0" w:line="280" w:lineRule="exact"/>
        <w:ind w:left="1186"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4A – </w:t>
      </w:r>
      <w:r w:rsidRPr="00B41B4A">
        <w:rPr>
          <w:rFonts w:ascii="Arial Nova" w:eastAsia="Times New Roman" w:hAnsi="Arial Nova" w:cs="Arial"/>
          <w:bCs/>
          <w:i/>
          <w:kern w:val="20"/>
          <w:sz w:val="20"/>
          <w:szCs w:val="20"/>
        </w:rPr>
        <w:t>Independence for Audit and Review Engagements</w:t>
      </w:r>
      <w:r w:rsidRPr="00B41B4A">
        <w:rPr>
          <w:rFonts w:ascii="Arial Nova" w:eastAsia="Times New Roman" w:hAnsi="Arial Nova" w:cs="Arial"/>
          <w:bCs/>
          <w:kern w:val="20"/>
          <w:sz w:val="20"/>
          <w:szCs w:val="20"/>
        </w:rPr>
        <w:t>, which applies when performing audit or review engagements.</w:t>
      </w:r>
    </w:p>
    <w:p w14:paraId="0888DD34" w14:textId="6DD97185" w:rsidR="001B72E2" w:rsidRPr="00B41B4A" w:rsidRDefault="0004137C" w:rsidP="008B1F22">
      <w:pPr>
        <w:numPr>
          <w:ilvl w:val="1"/>
          <w:numId w:val="1"/>
        </w:numPr>
        <w:spacing w:before="120" w:after="0" w:line="280" w:lineRule="exact"/>
        <w:ind w:left="1186"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4B – </w:t>
      </w:r>
      <w:r w:rsidRPr="00B41B4A">
        <w:rPr>
          <w:rFonts w:ascii="Arial Nova" w:eastAsia="Times New Roman" w:hAnsi="Arial Nova" w:cs="Arial"/>
          <w:bCs/>
          <w:i/>
          <w:kern w:val="20"/>
          <w:sz w:val="20"/>
          <w:szCs w:val="20"/>
        </w:rPr>
        <w:t>Independence for Assurance Engagements Other than Audit and Review Engagements</w:t>
      </w:r>
      <w:r w:rsidRPr="00B41B4A">
        <w:rPr>
          <w:rFonts w:ascii="Arial Nova" w:eastAsia="Times New Roman" w:hAnsi="Arial Nova" w:cs="Arial"/>
          <w:bCs/>
          <w:kern w:val="20"/>
          <w:sz w:val="20"/>
          <w:szCs w:val="20"/>
        </w:rPr>
        <w:t xml:space="preserve">, which applies when performing assurance engagements that are not audit or review engagements. </w:t>
      </w:r>
    </w:p>
    <w:p w14:paraId="464C5903" w14:textId="6DC1F8CE"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The Code contains sections which address specific topics. Some sections contain subsections dealing with specific aspects of those topics. Each section of the Code is structured, where appropriate, as follows:</w:t>
      </w:r>
    </w:p>
    <w:p w14:paraId="79FF95F0"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Introduction – sets out the subject matter addressed within the section, and introduces the requirements and application material in the context of the conceptual framework. Introductory material contains information, including an explanation of terms used, which is important to the understanding and application of each Part and its sections.</w:t>
      </w:r>
    </w:p>
    <w:p w14:paraId="5D280DD3"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bCs/>
          <w:kern w:val="20"/>
          <w:sz w:val="20"/>
          <w:szCs w:val="20"/>
        </w:rPr>
      </w:pPr>
      <w:r w:rsidRPr="00B41B4A">
        <w:rPr>
          <w:rFonts w:ascii="Arial Nova" w:eastAsia="Times New Roman" w:hAnsi="Arial Nova" w:cs="Arial"/>
          <w:sz w:val="20"/>
          <w:szCs w:val="20"/>
        </w:rPr>
        <w:t>Requirements – establish general and specific obligations with respect to the subject matter addressed</w:t>
      </w:r>
      <w:r w:rsidRPr="00B41B4A">
        <w:rPr>
          <w:rFonts w:ascii="Arial Nova" w:eastAsia="Times New Roman" w:hAnsi="Arial Nova" w:cs="Arial"/>
          <w:bCs/>
          <w:kern w:val="20"/>
          <w:sz w:val="20"/>
          <w:szCs w:val="20"/>
        </w:rPr>
        <w:t>.</w:t>
      </w:r>
    </w:p>
    <w:p w14:paraId="64A73862"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sz w:val="20"/>
          <w:szCs w:val="20"/>
        </w:rPr>
      </w:pPr>
      <w:r w:rsidRPr="00B41B4A">
        <w:rPr>
          <w:rFonts w:ascii="Arial Nova" w:eastAsia="Times New Roman" w:hAnsi="Arial Nova" w:cs="Arial"/>
          <w:sz w:val="20"/>
          <w:szCs w:val="20"/>
        </w:rPr>
        <w:t>Application material – provides context, explanations, suggestions for actions or matters to consider, illustrations and other guidance to assist in complying with the requirements.</w:t>
      </w:r>
    </w:p>
    <w:p w14:paraId="7E2AF48B" w14:textId="77777777" w:rsidR="0004137C" w:rsidRPr="00B41B4A" w:rsidRDefault="0004137C" w:rsidP="008B1F22">
      <w:pPr>
        <w:keepNext/>
        <w:spacing w:before="240" w:after="0" w:line="280" w:lineRule="exact"/>
        <w:jc w:val="both"/>
        <w:rPr>
          <w:rFonts w:ascii="Arial Nova" w:eastAsia="Times New Roman" w:hAnsi="Arial Nova" w:cs="Arial"/>
          <w:b/>
          <w:kern w:val="20"/>
        </w:rPr>
      </w:pPr>
      <w:r w:rsidRPr="00B41B4A">
        <w:rPr>
          <w:rFonts w:ascii="Arial Nova" w:eastAsia="Times New Roman" w:hAnsi="Arial Nova" w:cs="Arial"/>
          <w:b/>
          <w:kern w:val="20"/>
        </w:rPr>
        <w:t>How to Use the Code</w:t>
      </w:r>
    </w:p>
    <w:p w14:paraId="50F47CBE" w14:textId="77777777" w:rsidR="0004137C" w:rsidRPr="00B41B4A" w:rsidRDefault="0004137C" w:rsidP="008B1F22">
      <w:pPr>
        <w:keepNext/>
        <w:spacing w:before="120" w:after="0" w:line="280" w:lineRule="exact"/>
        <w:jc w:val="both"/>
        <w:rPr>
          <w:rFonts w:ascii="Arial Nova" w:eastAsia="Times New Roman" w:hAnsi="Arial Nova" w:cs="Arial"/>
          <w:b/>
          <w:kern w:val="20"/>
          <w:sz w:val="20"/>
          <w:szCs w:val="20"/>
        </w:rPr>
      </w:pPr>
      <w:r w:rsidRPr="00B41B4A">
        <w:rPr>
          <w:rFonts w:ascii="Arial Nova" w:eastAsia="Times New Roman" w:hAnsi="Arial Nova" w:cs="Arial"/>
          <w:bCs/>
          <w:i/>
          <w:kern w:val="20"/>
          <w:sz w:val="20"/>
          <w:szCs w:val="20"/>
        </w:rPr>
        <w:t>The Fundamental Principles, Independence and Conceptual Framework</w:t>
      </w:r>
    </w:p>
    <w:p w14:paraId="4E6275CA" w14:textId="73159BF9" w:rsidR="0004137C" w:rsidRPr="00B41B4A" w:rsidRDefault="0004137C" w:rsidP="4A6D7D93">
      <w:pPr>
        <w:pStyle w:val="ListParagraph"/>
        <w:numPr>
          <w:ilvl w:val="0"/>
          <w:numId w:val="2"/>
        </w:numPr>
        <w:spacing w:before="120" w:after="0" w:line="280" w:lineRule="exact"/>
        <w:ind w:left="547" w:hanging="547"/>
        <w:jc w:val="both"/>
        <w:rPr>
          <w:rFonts w:ascii="Arial Nova" w:eastAsia="Times New Roman" w:hAnsi="Arial Nova" w:cs="Arial"/>
          <w:kern w:val="20"/>
          <w:lang w:val="en-ZA"/>
        </w:rPr>
      </w:pPr>
      <w:r w:rsidRPr="4A6D7D93">
        <w:rPr>
          <w:rFonts w:ascii="Arial Nova" w:eastAsia="Times New Roman" w:hAnsi="Arial Nova" w:cs="Arial"/>
          <w:kern w:val="20"/>
          <w:lang w:val="en-ZA"/>
        </w:rPr>
        <w:t xml:space="preserve">The Code requires </w:t>
      </w:r>
      <w:r w:rsidRPr="4A6D7D93">
        <w:rPr>
          <w:rFonts w:ascii="Arial Nova" w:eastAsia="Times New Roman" w:hAnsi="Arial Nova" w:cs="Arial"/>
          <w:i/>
          <w:iCs/>
          <w:kern w:val="20"/>
          <w:u w:val="single"/>
          <w:lang w:val="en-ZA"/>
        </w:rPr>
        <w:t>registered auditors</w:t>
      </w:r>
      <w:r w:rsidRPr="4A6D7D93">
        <w:rPr>
          <w:rFonts w:ascii="Arial Nova" w:eastAsia="Times New Roman" w:hAnsi="Arial Nova" w:cs="Arial"/>
          <w:kern w:val="20"/>
          <w:lang w:val="en-ZA"/>
        </w:rPr>
        <w:t xml:space="preserve"> to comply with the fundamental principles of ethics. The Code also requires them to apply the conceptual framework to identify, evaluate and address threats to compliance with the fundamental principles. Applying the conceptual framework requires</w:t>
      </w:r>
      <w:r w:rsidR="00913866">
        <w:t xml:space="preserve"> </w:t>
      </w:r>
      <w:r w:rsidR="00913866" w:rsidRPr="4A6D7D93">
        <w:rPr>
          <w:rFonts w:ascii="Arial Nova" w:eastAsia="Times New Roman" w:hAnsi="Arial Nova" w:cs="Arial"/>
          <w:lang w:val="en-ZA"/>
        </w:rPr>
        <w:t>having an inquiring mind,</w:t>
      </w:r>
      <w:r w:rsidRPr="4A6D7D93">
        <w:rPr>
          <w:rFonts w:ascii="Arial Nova" w:eastAsia="Times New Roman" w:hAnsi="Arial Nova" w:cs="Arial"/>
          <w:kern w:val="20"/>
          <w:lang w:val="en-ZA"/>
        </w:rPr>
        <w:t xml:space="preserve"> exercising professional judgement, and using the reasonable and informed third party test. </w:t>
      </w:r>
    </w:p>
    <w:p w14:paraId="324DAE62" w14:textId="26BA81F3" w:rsidR="0004137C" w:rsidRPr="00B41B4A" w:rsidRDefault="0004137C" w:rsidP="4A6D7D93">
      <w:pPr>
        <w:numPr>
          <w:ilvl w:val="0"/>
          <w:numId w:val="2"/>
        </w:numPr>
        <w:spacing w:before="120" w:after="0" w:line="280" w:lineRule="exact"/>
        <w:ind w:left="547" w:hanging="547"/>
        <w:jc w:val="both"/>
        <w:rPr>
          <w:rFonts w:ascii="Arial Nova" w:eastAsia="Times New Roman" w:hAnsi="Arial Nova" w:cs="Arial"/>
          <w:kern w:val="20"/>
          <w:sz w:val="20"/>
          <w:szCs w:val="20"/>
        </w:rPr>
      </w:pPr>
      <w:r w:rsidRPr="00B41B4A">
        <w:rPr>
          <w:rFonts w:ascii="Arial Nova" w:eastAsia="Times New Roman" w:hAnsi="Arial Nova" w:cs="Arial"/>
          <w:sz w:val="20"/>
          <w:szCs w:val="20"/>
        </w:rPr>
        <w:t xml:space="preserve">The conceptual framework recognises that the existence of conditions, policies and procedures established by the profession, legislation, regulation, </w:t>
      </w:r>
      <w:r w:rsidR="000369A9">
        <w:rPr>
          <w:rFonts w:ascii="Arial Nova" w:eastAsia="Times New Roman" w:hAnsi="Arial Nova" w:cs="Arial"/>
          <w:sz w:val="20"/>
          <w:szCs w:val="20"/>
        </w:rPr>
        <w:t xml:space="preserve">or </w:t>
      </w:r>
      <w:r w:rsidRPr="00B41B4A">
        <w:rPr>
          <w:rFonts w:ascii="Arial Nova" w:eastAsia="Times New Roman" w:hAnsi="Arial Nova" w:cs="Arial"/>
          <w:sz w:val="20"/>
          <w:szCs w:val="20"/>
        </w:rPr>
        <w:t xml:space="preserve">the firm might impact the identification of threats. Those conditions, policies and procedures might also be a relevant factor in the </w:t>
      </w:r>
      <w:r w:rsidRPr="4A6D7D93">
        <w:rPr>
          <w:rFonts w:ascii="Arial Nova" w:eastAsia="Times New Roman" w:hAnsi="Arial Nova" w:cs="Arial"/>
          <w:i/>
          <w:iCs/>
          <w:kern w:val="20"/>
          <w:sz w:val="20"/>
          <w:szCs w:val="20"/>
          <w:u w:val="single"/>
        </w:rPr>
        <w:t>registered auditor</w:t>
      </w:r>
      <w:r w:rsidRPr="4A6D7D93">
        <w:rPr>
          <w:rFonts w:ascii="Arial Nova" w:eastAsia="Times New Roman" w:hAnsi="Arial Nova" w:cs="Arial"/>
          <w:i/>
          <w:iCs/>
          <w:sz w:val="20"/>
          <w:szCs w:val="20"/>
          <w:u w:val="single"/>
        </w:rPr>
        <w:t>’s</w:t>
      </w:r>
      <w:r w:rsidRPr="00B41B4A">
        <w:rPr>
          <w:rFonts w:ascii="Arial Nova" w:eastAsia="Times New Roman" w:hAnsi="Arial Nova" w:cs="Arial"/>
          <w:sz w:val="20"/>
          <w:szCs w:val="20"/>
        </w:rPr>
        <w:t xml:space="preserve"> evaluation of whether a threat is at an acceptable level. When threats are not at an acceptable level, the conceptual framework requires the </w:t>
      </w:r>
      <w:r w:rsidRPr="4A6D7D93">
        <w:rPr>
          <w:rFonts w:ascii="Arial Nova" w:eastAsia="Times New Roman" w:hAnsi="Arial Nova" w:cs="Arial"/>
          <w:i/>
          <w:iCs/>
          <w:kern w:val="20"/>
          <w:sz w:val="20"/>
          <w:szCs w:val="20"/>
          <w:u w:val="single"/>
        </w:rPr>
        <w:t>registered auditor</w:t>
      </w:r>
      <w:r w:rsidRPr="00B41B4A">
        <w:rPr>
          <w:rFonts w:ascii="Arial Nova" w:eastAsia="Times New Roman" w:hAnsi="Arial Nova" w:cs="Arial"/>
          <w:sz w:val="20"/>
          <w:szCs w:val="20"/>
        </w:rPr>
        <w:t xml:space="preserve"> to address those threats. Applying safeguards is one way that threats might be addressed. Safeguards are actions individually or in combination that the </w:t>
      </w:r>
      <w:r w:rsidRPr="4A6D7D93">
        <w:rPr>
          <w:rFonts w:ascii="Arial Nova" w:eastAsia="Times New Roman" w:hAnsi="Arial Nova" w:cs="Arial"/>
          <w:i/>
          <w:iCs/>
          <w:kern w:val="20"/>
          <w:sz w:val="20"/>
          <w:szCs w:val="20"/>
          <w:u w:val="single"/>
        </w:rPr>
        <w:t>registered auditor</w:t>
      </w:r>
      <w:r w:rsidRPr="00B41B4A">
        <w:rPr>
          <w:rFonts w:ascii="Arial Nova" w:eastAsia="Times New Roman" w:hAnsi="Arial Nova" w:cs="Arial"/>
          <w:sz w:val="20"/>
          <w:szCs w:val="20"/>
        </w:rPr>
        <w:t xml:space="preserve"> takes that effectively reduce threats to an acceptable level.</w:t>
      </w:r>
    </w:p>
    <w:p w14:paraId="6927C3E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In addition, the Code requires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to be independent when performing audit, review and </w:t>
      </w:r>
      <w:r w:rsidRPr="00B41B4A">
        <w:rPr>
          <w:rFonts w:ascii="Arial Nova" w:eastAsia="Times New Roman" w:hAnsi="Arial Nova" w:cs="Arial"/>
          <w:sz w:val="20"/>
          <w:szCs w:val="20"/>
        </w:rPr>
        <w:t>other</w:t>
      </w:r>
      <w:r w:rsidRPr="00B41B4A">
        <w:rPr>
          <w:rFonts w:ascii="Arial Nova" w:eastAsia="Times New Roman" w:hAnsi="Arial Nova" w:cs="Arial"/>
          <w:bCs/>
          <w:kern w:val="20"/>
          <w:sz w:val="20"/>
          <w:szCs w:val="20"/>
        </w:rPr>
        <w:t xml:space="preserve"> assurance engagements. The conceptual framework applies in the same way to identifying, evaluating and addressing threats to independence as to threats to compliance with the fundamental principles.</w:t>
      </w:r>
    </w:p>
    <w:p w14:paraId="35949BF7"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sz w:val="20"/>
          <w:szCs w:val="20"/>
        </w:rPr>
        <w:t>Complying with the Code requires knowing, understanding and applying:</w:t>
      </w:r>
    </w:p>
    <w:p w14:paraId="21301B0A"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r w:rsidRPr="00B41B4A">
        <w:rPr>
          <w:rFonts w:ascii="Arial Nova" w:eastAsia="Times New Roman" w:hAnsi="Arial Nova" w:cs="Arial"/>
          <w:szCs w:val="20"/>
          <w:lang w:val="en-ZA"/>
        </w:rPr>
        <w:t xml:space="preserve">All of the relevant provisions of a particular section in the context of Part 1, together with the additional material set out in Sections 300, 400, </w:t>
      </w:r>
      <w:r w:rsidRPr="00B41B4A">
        <w:rPr>
          <w:rFonts w:ascii="Arial Nova" w:eastAsia="Times New Roman" w:hAnsi="Arial Nova" w:cs="Arial"/>
          <w:i/>
          <w:szCs w:val="20"/>
          <w:u w:val="single"/>
          <w:lang w:val="en-ZA"/>
        </w:rPr>
        <w:t>500, 600, 800</w:t>
      </w:r>
      <w:r w:rsidRPr="00B41B4A">
        <w:rPr>
          <w:rFonts w:ascii="Arial Nova" w:eastAsia="Times New Roman" w:hAnsi="Arial Nova" w:cs="Arial"/>
          <w:szCs w:val="20"/>
          <w:lang w:val="en-ZA"/>
        </w:rPr>
        <w:t xml:space="preserve"> and 900, as applicable.</w:t>
      </w:r>
    </w:p>
    <w:p w14:paraId="4D8A0CF9"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r w:rsidRPr="00B41B4A">
        <w:rPr>
          <w:rFonts w:ascii="Arial Nova" w:eastAsia="Times New Roman" w:hAnsi="Arial Nova" w:cs="Arial"/>
          <w:szCs w:val="20"/>
          <w:lang w:val="en-ZA"/>
        </w:rPr>
        <w:t>All of the relevant provisions of a particular section, for example, applying the provisions that are set out under the subheadings titled “General” and “All Audit Clients” together with additional specific provisions, including those set out under the subheadings titled “</w:t>
      </w:r>
      <w:r w:rsidRPr="00755936">
        <w:rPr>
          <w:rFonts w:ascii="Arial Nova" w:eastAsia="Times New Roman" w:hAnsi="Arial Nova" w:cs="Arial"/>
          <w:szCs w:val="20"/>
          <w:lang w:val="en-ZA"/>
        </w:rPr>
        <w:t>Audit Clients that are not Public Interest Entities” or “Audit Clients that are Public Interest Entities.”</w:t>
      </w:r>
      <w:r w:rsidRPr="00B41B4A">
        <w:rPr>
          <w:rFonts w:ascii="Arial Nova" w:eastAsia="Times New Roman" w:hAnsi="Arial Nova" w:cs="Arial"/>
          <w:szCs w:val="20"/>
          <w:lang w:val="en-ZA"/>
        </w:rPr>
        <w:t xml:space="preserve"> </w:t>
      </w:r>
    </w:p>
    <w:p w14:paraId="44208B17"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r w:rsidRPr="00B41B4A">
        <w:rPr>
          <w:rFonts w:ascii="Arial Nova" w:eastAsia="Times New Roman" w:hAnsi="Arial Nova" w:cs="Arial"/>
          <w:szCs w:val="20"/>
          <w:lang w:val="en-ZA"/>
        </w:rPr>
        <w:t>All of t</w:t>
      </w:r>
      <w:r w:rsidRPr="00B41B4A">
        <w:rPr>
          <w:rFonts w:ascii="Arial Nova" w:eastAsia="Times New Roman" w:hAnsi="Arial Nova" w:cs="Arial"/>
          <w:bCs/>
          <w:kern w:val="20"/>
          <w:szCs w:val="20"/>
          <w:lang w:val="en-ZA"/>
        </w:rPr>
        <w:t>he relevant provisions set out in a particular section together with any additional provisions set out in any relevant subsection.</w:t>
      </w:r>
    </w:p>
    <w:p w14:paraId="2F84DB01" w14:textId="66BB4988" w:rsidR="0004137C" w:rsidRPr="00B41B4A" w:rsidRDefault="0004137C" w:rsidP="008B1F22">
      <w:pPr>
        <w:keepNext/>
        <w:spacing w:before="120" w:after="0" w:line="280" w:lineRule="exact"/>
        <w:jc w:val="both"/>
        <w:rPr>
          <w:rFonts w:ascii="Arial Nova" w:eastAsia="Times New Roman" w:hAnsi="Arial Nova" w:cs="Arial"/>
          <w:i/>
          <w:sz w:val="20"/>
          <w:szCs w:val="20"/>
        </w:rPr>
      </w:pPr>
      <w:r w:rsidRPr="00B41B4A">
        <w:rPr>
          <w:rFonts w:ascii="Arial Nova" w:eastAsia="Times New Roman" w:hAnsi="Arial Nova" w:cs="Arial"/>
          <w:i/>
          <w:sz w:val="20"/>
          <w:szCs w:val="20"/>
        </w:rPr>
        <w:t>Requirements and Application Material</w:t>
      </w:r>
    </w:p>
    <w:p w14:paraId="16D2938D"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Requirements and application material are to be read and applied with the objective of complying with the fundamental principles, applying the conceptual framework and, when performing audit, review and other assurance engagements, being independent.</w:t>
      </w:r>
    </w:p>
    <w:p w14:paraId="27734810" w14:textId="77777777" w:rsidR="0004137C" w:rsidRPr="00B41B4A" w:rsidRDefault="0004137C" w:rsidP="009F7E40">
      <w:pPr>
        <w:keepNext/>
        <w:spacing w:before="240" w:after="0" w:line="280" w:lineRule="exact"/>
        <w:ind w:left="544" w:hanging="54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Requirements</w:t>
      </w:r>
    </w:p>
    <w:p w14:paraId="0CA05E5D" w14:textId="77777777" w:rsidR="0004137C" w:rsidRPr="00B41B4A" w:rsidRDefault="0004137C" w:rsidP="009F7E40">
      <w:pPr>
        <w:keepNext/>
        <w:numPr>
          <w:ilvl w:val="0"/>
          <w:numId w:val="2"/>
        </w:numPr>
        <w:spacing w:before="120" w:after="0" w:line="280" w:lineRule="exact"/>
        <w:ind w:left="544" w:hanging="544"/>
        <w:jc w:val="both"/>
        <w:rPr>
          <w:rFonts w:ascii="Arial Nova" w:hAnsi="Arial Nova" w:cs="Arial"/>
          <w:sz w:val="20"/>
          <w:szCs w:val="20"/>
        </w:rPr>
      </w:pPr>
      <w:r w:rsidRPr="00B41B4A">
        <w:rPr>
          <w:rFonts w:ascii="Arial Nova" w:eastAsia="Times New Roman" w:hAnsi="Arial Nova" w:cs="Arial"/>
          <w:sz w:val="20"/>
          <w:szCs w:val="20"/>
        </w:rPr>
        <w:t>Requirements are designated with the letter “</w:t>
      </w:r>
      <w:r w:rsidRPr="00357262">
        <w:rPr>
          <w:rFonts w:ascii="Arial Nova" w:eastAsia="Times New Roman" w:hAnsi="Arial Nova" w:cs="Arial"/>
          <w:sz w:val="20"/>
          <w:szCs w:val="20"/>
        </w:rPr>
        <w:t>R”</w:t>
      </w:r>
      <w:r w:rsidRPr="00357262">
        <w:rPr>
          <w:rFonts w:ascii="Arial Nova" w:eastAsia="Times New Roman" w:hAnsi="Arial Nova" w:cs="Arial"/>
          <w:i/>
          <w:sz w:val="20"/>
          <w:szCs w:val="20"/>
          <w:u w:val="single"/>
        </w:rPr>
        <w:t>, are numbered in bold</w:t>
      </w:r>
      <w:r w:rsidRPr="00357262">
        <w:rPr>
          <w:rFonts w:ascii="Arial Nova" w:eastAsia="Times New Roman" w:hAnsi="Arial Nova" w:cs="Arial"/>
          <w:sz w:val="20"/>
          <w:szCs w:val="20"/>
        </w:rPr>
        <w:t xml:space="preserve"> </w:t>
      </w:r>
      <w:r w:rsidRPr="00357262">
        <w:rPr>
          <w:rFonts w:ascii="Arial Nova" w:hAnsi="Arial Nova" w:cs="Arial"/>
          <w:sz w:val="20"/>
          <w:szCs w:val="20"/>
        </w:rPr>
        <w:t>and</w:t>
      </w:r>
      <w:r w:rsidRPr="00B41B4A">
        <w:rPr>
          <w:rFonts w:ascii="Arial Nova" w:hAnsi="Arial Nova" w:cs="Arial"/>
          <w:sz w:val="20"/>
          <w:szCs w:val="20"/>
        </w:rPr>
        <w:t xml:space="preserve">, in most cases, include the word “shall.” </w:t>
      </w:r>
      <w:r w:rsidRPr="00B41B4A">
        <w:rPr>
          <w:rFonts w:ascii="Arial Nova" w:eastAsia="Times New Roman" w:hAnsi="Arial Nova" w:cs="Arial"/>
          <w:sz w:val="20"/>
          <w:szCs w:val="20"/>
        </w:rPr>
        <w:t xml:space="preserve">The word “shall” in the Code imposes an obligation on a </w:t>
      </w:r>
      <w:r w:rsidRPr="00B41B4A">
        <w:rPr>
          <w:rFonts w:ascii="Arial Nova" w:eastAsia="Times New Roman" w:hAnsi="Arial Nova" w:cs="Arial"/>
          <w:bCs/>
          <w:i/>
          <w:kern w:val="20"/>
          <w:sz w:val="20"/>
          <w:szCs w:val="20"/>
          <w:u w:val="single"/>
        </w:rPr>
        <w:t>registered auditor</w:t>
      </w:r>
      <w:r w:rsidRPr="00357262">
        <w:rPr>
          <w:rFonts w:ascii="Arial Nova" w:eastAsia="Times New Roman" w:hAnsi="Arial Nova" w:cs="Arial"/>
          <w:i/>
          <w:kern w:val="20"/>
          <w:sz w:val="20"/>
          <w:szCs w:val="20"/>
          <w:u w:val="single"/>
        </w:rPr>
        <w:t xml:space="preserve"> </w:t>
      </w:r>
      <w:r w:rsidRPr="00357262">
        <w:rPr>
          <w:rFonts w:ascii="Arial Nova" w:eastAsia="Times New Roman" w:hAnsi="Arial Nova" w:cs="Arial"/>
          <w:i/>
          <w:sz w:val="20"/>
          <w:szCs w:val="20"/>
          <w:u w:val="single"/>
        </w:rPr>
        <w:t>or</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u w:color="0070C0"/>
        </w:rPr>
        <w:t>firm</w:t>
      </w:r>
      <w:r w:rsidRPr="00B41B4A">
        <w:rPr>
          <w:rFonts w:ascii="Arial Nova" w:eastAsia="Times New Roman" w:hAnsi="Arial Nova" w:cs="Arial"/>
          <w:sz w:val="20"/>
          <w:szCs w:val="20"/>
        </w:rPr>
        <w:t xml:space="preserve"> to comply with the specific provision in which “shall” has been used.</w:t>
      </w:r>
    </w:p>
    <w:p w14:paraId="7F50D35F" w14:textId="77777777" w:rsidR="0004137C" w:rsidRPr="00B41B4A" w:rsidRDefault="0004137C" w:rsidP="008B1F22">
      <w:pPr>
        <w:numPr>
          <w:ilvl w:val="0"/>
          <w:numId w:val="2"/>
        </w:numPr>
        <w:spacing w:before="120" w:after="0" w:line="280" w:lineRule="exact"/>
        <w:ind w:left="547" w:hanging="547"/>
        <w:jc w:val="both"/>
        <w:rPr>
          <w:rFonts w:ascii="Arial Nova" w:eastAsiaTheme="minorEastAsia" w:hAnsi="Arial Nova" w:cs="Arial"/>
          <w:sz w:val="20"/>
          <w:szCs w:val="20"/>
        </w:rPr>
      </w:pPr>
      <w:r w:rsidRPr="00B41B4A">
        <w:rPr>
          <w:rFonts w:ascii="Arial Nova" w:eastAsia="Times New Roman" w:hAnsi="Arial Nova" w:cs="Arial"/>
          <w:sz w:val="20"/>
          <w:szCs w:val="20"/>
        </w:rPr>
        <w:t xml:space="preserve">In some situations, the Code provides a specific exception to a requirement. In such a situation, the provision is designated with the letter “R” but uses “may” or conditional wording. </w:t>
      </w:r>
    </w:p>
    <w:p w14:paraId="5AC9EF8D"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 xml:space="preserve">When the word “may” is used in the Code, it denotes permission to take a particular action in certain circumstances, including as an exception to a requirement. It is not used to denote possibility. </w:t>
      </w:r>
    </w:p>
    <w:p w14:paraId="0FF7E0CC" w14:textId="77777777" w:rsidR="0004137C" w:rsidRPr="00B41B4A" w:rsidRDefault="0004137C" w:rsidP="008B1F22">
      <w:pPr>
        <w:numPr>
          <w:ilvl w:val="0"/>
          <w:numId w:val="2"/>
        </w:numPr>
        <w:spacing w:before="120" w:after="0" w:line="280" w:lineRule="exact"/>
        <w:ind w:left="547" w:hanging="547"/>
        <w:jc w:val="both"/>
        <w:rPr>
          <w:rFonts w:ascii="Arial Nova" w:hAnsi="Arial Nova" w:cs="Arial"/>
          <w:iCs/>
          <w:sz w:val="20"/>
          <w:szCs w:val="20"/>
          <w:shd w:val="clear" w:color="auto" w:fill="FFFFFF"/>
        </w:rPr>
      </w:pPr>
      <w:r w:rsidRPr="00B41B4A">
        <w:rPr>
          <w:rFonts w:ascii="Arial Nova" w:eastAsia="Times New Roman" w:hAnsi="Arial Nova" w:cs="Arial"/>
          <w:sz w:val="20"/>
          <w:szCs w:val="20"/>
        </w:rPr>
        <w:t xml:space="preserve">When the word “might” is used in the Code, it denotes the possibility of a matter arising, an event occurring or a course of action being taken. </w:t>
      </w:r>
      <w:r w:rsidRPr="00B41B4A">
        <w:rPr>
          <w:rFonts w:ascii="Arial Nova" w:eastAsia="Times New Roman" w:hAnsi="Arial Nova" w:cs="Arial"/>
          <w:color w:val="000000" w:themeColor="text1"/>
          <w:sz w:val="20"/>
          <w:szCs w:val="20"/>
        </w:rPr>
        <w:t xml:space="preserve">The term does not ascribe any particular level of possibility or likelihood when used in conjunction with a threat, as the evaluation of the level of a threat depends on the facts and circumstances of any particular </w:t>
      </w:r>
      <w:r w:rsidRPr="00B41B4A">
        <w:rPr>
          <w:rFonts w:ascii="Arial Nova" w:hAnsi="Arial Nova" w:cs="Arial"/>
          <w:iCs/>
          <w:color w:val="000000" w:themeColor="text1"/>
          <w:sz w:val="20"/>
          <w:szCs w:val="20"/>
          <w:shd w:val="clear" w:color="auto" w:fill="FFFFFF"/>
        </w:rPr>
        <w:t xml:space="preserve">matter, event or course of </w:t>
      </w:r>
      <w:r w:rsidRPr="00B41B4A">
        <w:rPr>
          <w:rFonts w:ascii="Arial Nova" w:hAnsi="Arial Nova" w:cs="Arial"/>
          <w:iCs/>
          <w:sz w:val="20"/>
          <w:szCs w:val="20"/>
          <w:shd w:val="clear" w:color="auto" w:fill="FFFFFF"/>
        </w:rPr>
        <w:t>action.</w:t>
      </w:r>
    </w:p>
    <w:p w14:paraId="3377AD27" w14:textId="77777777" w:rsidR="0004137C" w:rsidRPr="00B41B4A" w:rsidRDefault="0004137C" w:rsidP="008B1F22">
      <w:pPr>
        <w:keepNext/>
        <w:tabs>
          <w:tab w:val="left" w:pos="9360"/>
        </w:tabs>
        <w:spacing w:before="24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Application Material</w:t>
      </w:r>
    </w:p>
    <w:p w14:paraId="113A901B"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 xml:space="preserve">In addition to requirements, the Code contains application material that provides context relevant to a proper understanding of the Code. In particular, the application material </w:t>
      </w:r>
      <w:r w:rsidRPr="00B41B4A">
        <w:rPr>
          <w:rFonts w:ascii="Arial Nova" w:eastAsia="Times New Roman" w:hAnsi="Arial Nova" w:cs="Arial"/>
          <w:kern w:val="20"/>
          <w:sz w:val="20"/>
          <w:szCs w:val="20"/>
        </w:rPr>
        <w:t xml:space="preserve">is intended to help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to</w:t>
      </w:r>
      <w:r w:rsidRPr="00B41B4A">
        <w:rPr>
          <w:rFonts w:ascii="Arial Nova" w:eastAsia="Times New Roman" w:hAnsi="Arial Nova" w:cs="Arial"/>
          <w:kern w:val="20"/>
          <w:sz w:val="20"/>
          <w:szCs w:val="20"/>
        </w:rPr>
        <w:t xml:space="preserve"> understand how to apply the conceptual framework to a particular set of circumstances and to understand and comply with a specific requirement.</w:t>
      </w:r>
      <w:r w:rsidRPr="00B41B4A">
        <w:rPr>
          <w:rFonts w:ascii="Arial Nova" w:eastAsia="Times New Roman" w:hAnsi="Arial Nova" w:cs="Arial"/>
          <w:sz w:val="20"/>
          <w:szCs w:val="20"/>
        </w:rPr>
        <w:t xml:space="preserve"> While such application material does not itself impose a requirement, consideration of the material is necessary to the proper application of the requirements of the Code, including application of the conceptual framework. </w:t>
      </w:r>
      <w:r w:rsidRPr="00B41B4A">
        <w:rPr>
          <w:rFonts w:ascii="Arial Nova" w:eastAsia="Times New Roman" w:hAnsi="Arial Nova" w:cs="Arial"/>
          <w:bCs/>
          <w:kern w:val="20"/>
          <w:sz w:val="20"/>
          <w:szCs w:val="20"/>
        </w:rPr>
        <w:t xml:space="preserve">Application material is designated with the letter “A.” </w:t>
      </w:r>
    </w:p>
    <w:p w14:paraId="0EB7149C" w14:textId="77777777" w:rsidR="0004137C" w:rsidRPr="00B41B4A" w:rsidRDefault="0004137C" w:rsidP="006554A3">
      <w:pPr>
        <w:numPr>
          <w:ilvl w:val="0"/>
          <w:numId w:val="2"/>
        </w:numPr>
        <w:spacing w:before="120" w:after="120" w:line="280" w:lineRule="exact"/>
        <w:ind w:left="544" w:hanging="544"/>
        <w:jc w:val="both"/>
        <w:rPr>
          <w:rFonts w:ascii="Arial Nova" w:eastAsia="Times New Roman" w:hAnsi="Arial Nova" w:cs="Arial"/>
          <w:sz w:val="20"/>
          <w:szCs w:val="20"/>
        </w:rPr>
      </w:pPr>
      <w:r w:rsidRPr="00B41B4A">
        <w:rPr>
          <w:rFonts w:ascii="Arial Nova" w:eastAsia="Times New Roman" w:hAnsi="Arial Nova" w:cs="Arial"/>
          <w:sz w:val="20"/>
          <w:szCs w:val="20"/>
        </w:rPr>
        <w:t>Where application material includes lists of examples, these lists are not intended to be exhaustive.</w:t>
      </w:r>
    </w:p>
    <w:p w14:paraId="6EEE851C" w14:textId="77777777" w:rsidR="006554A3" w:rsidRPr="00B41B4A" w:rsidRDefault="006554A3">
      <w:pPr>
        <w:spacing w:after="200" w:line="276" w:lineRule="auto"/>
        <w:rPr>
          <w:rFonts w:ascii="Arial Nova" w:eastAsia="Times New Roman" w:hAnsi="Arial Nova" w:cs="Times New Roman"/>
          <w:b/>
          <w:color w:val="181717"/>
          <w:sz w:val="24"/>
        </w:rPr>
      </w:pPr>
      <w:r w:rsidRPr="00B41B4A">
        <w:br w:type="page"/>
      </w:r>
    </w:p>
    <w:p w14:paraId="209E4C03" w14:textId="233D357E" w:rsidR="0004137C" w:rsidRPr="00B41B4A" w:rsidRDefault="006554A3" w:rsidP="008A2859">
      <w:pPr>
        <w:pStyle w:val="Heading1"/>
        <w:spacing w:before="240" w:after="240"/>
        <w:ind w:left="11" w:hanging="11"/>
        <w:rPr>
          <w:lang w:val="en-ZA"/>
        </w:rPr>
      </w:pPr>
      <w:bookmarkStart w:id="10" w:name="_Toc181045237"/>
      <w:r w:rsidRPr="00B41B4A">
        <w:rPr>
          <w:lang w:val="en-ZA"/>
        </w:rPr>
        <w:lastRenderedPageBreak/>
        <w:t xml:space="preserve">APPENDIX TO </w:t>
      </w:r>
      <w:r w:rsidR="00330F7E" w:rsidRPr="00B41B4A">
        <w:rPr>
          <w:lang w:val="en-ZA"/>
        </w:rPr>
        <w:t xml:space="preserve">THE </w:t>
      </w:r>
      <w:r w:rsidRPr="00B41B4A">
        <w:rPr>
          <w:lang w:val="en-ZA"/>
        </w:rPr>
        <w:t>GUIDE TO THE CODE</w:t>
      </w:r>
      <w:r w:rsidR="008A2859" w:rsidRPr="00B41B4A">
        <w:rPr>
          <w:lang w:val="en-ZA"/>
        </w:rPr>
        <w:t xml:space="preserve"> </w:t>
      </w:r>
      <w:r w:rsidR="00DC19BB" w:rsidRPr="00B41B4A">
        <w:rPr>
          <w:lang w:val="en-ZA"/>
        </w:rPr>
        <w:t xml:space="preserve">(INCLUDING SOUTH AFRICAN </w:t>
      </w:r>
      <w:r w:rsidR="0004678B" w:rsidRPr="00B41B4A">
        <w:rPr>
          <w:lang w:val="en-ZA"/>
        </w:rPr>
        <w:t xml:space="preserve">ADAPTATIONS AND </w:t>
      </w:r>
      <w:r w:rsidR="00DC19BB" w:rsidRPr="00B41B4A">
        <w:rPr>
          <w:lang w:val="en-ZA"/>
        </w:rPr>
        <w:t>AMENDMENTS</w:t>
      </w:r>
      <w:r w:rsidR="0004678B" w:rsidRPr="00B41B4A">
        <w:rPr>
          <w:lang w:val="en-ZA"/>
        </w:rPr>
        <w:t>)</w:t>
      </w:r>
      <w:bookmarkEnd w:id="10"/>
    </w:p>
    <w:p w14:paraId="73D6D06D" w14:textId="1A53E95C"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heme="minorEastAsia" w:hAnsi="Arial Nova" w:cs="Arial"/>
          <w:sz w:val="20"/>
          <w:szCs w:val="20"/>
        </w:rPr>
        <w:t>Th</w:t>
      </w:r>
      <w:r w:rsidR="00474037" w:rsidRPr="00B41B4A">
        <w:rPr>
          <w:rFonts w:ascii="Arial Nova" w:eastAsiaTheme="minorEastAsia" w:hAnsi="Arial Nova" w:cs="Arial"/>
          <w:sz w:val="20"/>
          <w:szCs w:val="20"/>
        </w:rPr>
        <w:t>is</w:t>
      </w:r>
      <w:r w:rsidRPr="00B41B4A">
        <w:rPr>
          <w:rFonts w:ascii="Arial Nova" w:eastAsiaTheme="minorEastAsia" w:hAnsi="Arial Nova" w:cs="Arial"/>
          <w:sz w:val="20"/>
          <w:szCs w:val="20"/>
        </w:rPr>
        <w:t xml:space="preserve"> </w:t>
      </w:r>
      <w:r w:rsidRPr="00B41B4A">
        <w:rPr>
          <w:rFonts w:ascii="Arial Nova" w:eastAsia="Times New Roman" w:hAnsi="Arial Nova" w:cs="Arial"/>
          <w:sz w:val="20"/>
          <w:szCs w:val="20"/>
        </w:rPr>
        <w:t xml:space="preserve">Appendix to this Guide provides an overview of the Code. </w:t>
      </w:r>
    </w:p>
    <w:p w14:paraId="1306CE6D" w14:textId="77777777" w:rsidR="0004137C" w:rsidRPr="00B41B4A" w:rsidRDefault="0004137C" w:rsidP="008B1F22">
      <w:pPr>
        <w:widowControl w:val="0"/>
        <w:spacing w:before="240" w:after="0" w:line="280" w:lineRule="exact"/>
        <w:ind w:left="547" w:hanging="547"/>
        <w:jc w:val="both"/>
        <w:rPr>
          <w:rFonts w:ascii="Arial Nova" w:eastAsia="Times New Roman" w:hAnsi="Arial Nova" w:cs="Arial"/>
          <w:i/>
          <w:sz w:val="20"/>
          <w:szCs w:val="20"/>
          <w:u w:val="single"/>
        </w:rPr>
      </w:pPr>
      <w:r w:rsidRPr="00B41B4A">
        <w:rPr>
          <w:rFonts w:ascii="Arial Nova" w:eastAsia="Times New Roman" w:hAnsi="Arial Nova" w:cs="Arial"/>
          <w:i/>
          <w:sz w:val="20"/>
          <w:szCs w:val="20"/>
          <w:u w:val="single"/>
        </w:rPr>
        <w:t xml:space="preserve">South African Adaptations and Amendments </w:t>
      </w:r>
    </w:p>
    <w:p w14:paraId="0729E393" w14:textId="77777777" w:rsidR="0004137C" w:rsidRPr="00B41B4A" w:rsidRDefault="0004137C" w:rsidP="008B1F22">
      <w:pPr>
        <w:numPr>
          <w:ilvl w:val="0"/>
          <w:numId w:val="2"/>
        </w:numPr>
        <w:spacing w:before="120" w:after="0" w:line="280" w:lineRule="exact"/>
        <w:ind w:left="547" w:hanging="547"/>
        <w:jc w:val="both"/>
        <w:rPr>
          <w:rFonts w:ascii="Arial Nova" w:hAnsi="Arial Nova" w:cs="Arial"/>
          <w:i/>
          <w:iCs/>
          <w:color w:val="000000"/>
          <w:sz w:val="20"/>
          <w:szCs w:val="20"/>
          <w:u w:val="single"/>
        </w:rPr>
      </w:pPr>
      <w:r w:rsidRPr="00B41B4A">
        <w:rPr>
          <w:rFonts w:ascii="Arial Nova" w:eastAsia="Times New Roman" w:hAnsi="Arial Nova" w:cs="Arial"/>
          <w:i/>
          <w:sz w:val="20"/>
          <w:szCs w:val="20"/>
          <w:u w:val="single"/>
        </w:rPr>
        <w:t xml:space="preserve">South African </w:t>
      </w:r>
      <w:r w:rsidRPr="00B41B4A">
        <w:rPr>
          <w:rFonts w:ascii="Arial Nova" w:hAnsi="Arial Nova" w:cs="Arial"/>
          <w:i/>
          <w:color w:val="000000"/>
          <w:sz w:val="20"/>
          <w:szCs w:val="20"/>
          <w:u w:val="single"/>
        </w:rPr>
        <w:t xml:space="preserve">adaptations and amendments to the IESBA Code of Ethics are </w:t>
      </w:r>
      <w:r w:rsidRPr="00B41B4A">
        <w:rPr>
          <w:rFonts w:ascii="Arial Nova" w:hAnsi="Arial Nova" w:cs="Arial"/>
          <w:i/>
          <w:iCs/>
          <w:color w:val="000000"/>
          <w:sz w:val="20"/>
          <w:szCs w:val="20"/>
          <w:u w:val="single"/>
        </w:rPr>
        <w:t xml:space="preserve">underlined and in italics. </w:t>
      </w:r>
    </w:p>
    <w:p w14:paraId="6D0C25D0" w14:textId="45B064A6" w:rsidR="0004137C" w:rsidRPr="00B41B4A" w:rsidRDefault="0004137C" w:rsidP="008B1F22">
      <w:pPr>
        <w:numPr>
          <w:ilvl w:val="0"/>
          <w:numId w:val="2"/>
        </w:numPr>
        <w:spacing w:before="120" w:after="120" w:line="280" w:lineRule="exact"/>
        <w:ind w:left="544" w:hanging="544"/>
        <w:jc w:val="both"/>
        <w:rPr>
          <w:rFonts w:ascii="Arial Nova" w:eastAsia="Times New Roman" w:hAnsi="Arial Nova" w:cs="Arial"/>
          <w:i/>
          <w:sz w:val="20"/>
          <w:szCs w:val="20"/>
          <w:u w:val="single"/>
        </w:rPr>
      </w:pPr>
      <w:r w:rsidRPr="00B41B4A">
        <w:rPr>
          <w:rFonts w:ascii="Arial Nova" w:eastAsia="Times New Roman" w:hAnsi="Arial Nova" w:cs="Arial"/>
          <w:i/>
          <w:sz w:val="20"/>
          <w:szCs w:val="20"/>
          <w:u w:val="single"/>
        </w:rPr>
        <w:t>South African adapt</w:t>
      </w:r>
      <w:r w:rsidR="00D37319" w:rsidRPr="00B41B4A">
        <w:rPr>
          <w:rFonts w:ascii="Arial Nova" w:eastAsia="Times New Roman" w:hAnsi="Arial Nova" w:cs="Arial"/>
          <w:i/>
          <w:sz w:val="20"/>
          <w:szCs w:val="20"/>
          <w:u w:val="single"/>
        </w:rPr>
        <w:t>at</w:t>
      </w:r>
      <w:r w:rsidRPr="00B41B4A">
        <w:rPr>
          <w:rFonts w:ascii="Arial Nova" w:eastAsia="Times New Roman" w:hAnsi="Arial Nova" w:cs="Arial"/>
          <w:i/>
          <w:sz w:val="20"/>
          <w:szCs w:val="20"/>
          <w:u w:val="single"/>
        </w:rPr>
        <w:t xml:space="preserve">ions include: </w:t>
      </w:r>
    </w:p>
    <w:p w14:paraId="06138B3C"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A change to the name of the Code;</w:t>
      </w:r>
    </w:p>
    <w:p w14:paraId="36D13B37"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Replacements of terms e.g. professional accountant to registered auditor, to ensure consistency with local legislation;</w:t>
      </w:r>
    </w:p>
    <w:p w14:paraId="5D23F70F" w14:textId="1B2ACD2E" w:rsidR="00B14DCF" w:rsidRPr="00B41B4A" w:rsidRDefault="0004137C"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Additional sub-headings for clarity; </w:t>
      </w:r>
    </w:p>
    <w:p w14:paraId="6000A9DD" w14:textId="151DD4DE" w:rsidR="00055C8A" w:rsidRPr="00B41B4A" w:rsidRDefault="0004137C"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szCs w:val="20"/>
          <w:u w:val="single"/>
          <w:lang w:val="en-ZA"/>
        </w:rPr>
        <w:t>Additional words to certain paragraphs</w:t>
      </w:r>
      <w:r w:rsidR="00055C8A" w:rsidRPr="00B41B4A">
        <w:rPr>
          <w:rFonts w:ascii="Arial Nova" w:hAnsi="Arial Nova" w:cs="Arial"/>
          <w:i/>
          <w:iCs/>
          <w:color w:val="000000"/>
          <w:szCs w:val="20"/>
          <w:u w:val="single"/>
          <w:lang w:val="en-ZA"/>
        </w:rPr>
        <w:t>;</w:t>
      </w:r>
    </w:p>
    <w:p w14:paraId="297508BC" w14:textId="2DE52C85" w:rsidR="00651B5F" w:rsidRPr="00492C45" w:rsidRDefault="00B2721D"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492C45">
        <w:rPr>
          <w:rFonts w:ascii="Arial Nova" w:hAnsi="Arial Nova" w:cs="Arial"/>
          <w:i/>
          <w:iCs/>
          <w:color w:val="000000"/>
          <w:szCs w:val="20"/>
          <w:u w:val="single"/>
          <w:lang w:val="en-ZA"/>
        </w:rPr>
        <w:t>Strikethrough</w:t>
      </w:r>
      <w:r w:rsidR="00055C8A" w:rsidRPr="00492C45">
        <w:rPr>
          <w:rFonts w:ascii="Arial Nova" w:hAnsi="Arial Nova" w:cs="Arial"/>
          <w:i/>
          <w:iCs/>
          <w:color w:val="000000"/>
          <w:szCs w:val="20"/>
          <w:u w:val="single"/>
          <w:lang w:val="en-ZA"/>
        </w:rPr>
        <w:t xml:space="preserve"> </w:t>
      </w:r>
      <w:r w:rsidR="00FE3F79" w:rsidRPr="00492C45">
        <w:rPr>
          <w:rFonts w:ascii="Arial Nova" w:hAnsi="Arial Nova" w:cs="Arial"/>
          <w:i/>
          <w:iCs/>
          <w:color w:val="000000"/>
          <w:szCs w:val="20"/>
          <w:u w:val="single"/>
          <w:lang w:val="en-ZA"/>
        </w:rPr>
        <w:t xml:space="preserve">or deletion </w:t>
      </w:r>
      <w:r w:rsidR="00055C8A" w:rsidRPr="00492C45">
        <w:rPr>
          <w:rFonts w:ascii="Arial Nova" w:hAnsi="Arial Nova" w:cs="Arial"/>
          <w:i/>
          <w:iCs/>
          <w:color w:val="000000"/>
          <w:szCs w:val="20"/>
          <w:u w:val="single"/>
          <w:lang w:val="en-ZA"/>
        </w:rPr>
        <w:t xml:space="preserve">of </w:t>
      </w:r>
      <w:r w:rsidR="005C0CE8" w:rsidRPr="00492C45">
        <w:rPr>
          <w:rFonts w:ascii="Arial Nova" w:hAnsi="Arial Nova" w:cs="Arial"/>
          <w:i/>
          <w:iCs/>
          <w:color w:val="000000"/>
          <w:szCs w:val="20"/>
          <w:u w:val="single"/>
          <w:lang w:val="en-ZA"/>
        </w:rPr>
        <w:t xml:space="preserve">IESBA Code paragraphs </w:t>
      </w:r>
      <w:r w:rsidR="00A66F4A" w:rsidRPr="00492C45">
        <w:rPr>
          <w:rFonts w:ascii="Arial Nova" w:hAnsi="Arial Nova" w:cs="Arial"/>
          <w:i/>
          <w:iCs/>
          <w:color w:val="000000"/>
          <w:szCs w:val="20"/>
          <w:u w:val="single"/>
          <w:lang w:val="en-ZA"/>
        </w:rPr>
        <w:t xml:space="preserve">and related terms </w:t>
      </w:r>
      <w:r w:rsidR="005C0CE8" w:rsidRPr="00492C45">
        <w:rPr>
          <w:rFonts w:ascii="Arial Nova" w:hAnsi="Arial Nova" w:cs="Arial"/>
          <w:i/>
          <w:iCs/>
          <w:color w:val="000000"/>
          <w:szCs w:val="20"/>
          <w:u w:val="single"/>
          <w:lang w:val="en-ZA"/>
        </w:rPr>
        <w:t>that have</w:t>
      </w:r>
      <w:r w:rsidR="00AF66D2" w:rsidRPr="00492C45">
        <w:rPr>
          <w:rFonts w:ascii="Arial Nova" w:hAnsi="Arial Nova" w:cs="Arial"/>
          <w:i/>
          <w:iCs/>
          <w:color w:val="000000"/>
          <w:szCs w:val="20"/>
          <w:u w:val="single"/>
          <w:lang w:val="en-ZA"/>
        </w:rPr>
        <w:t xml:space="preserve"> no</w:t>
      </w:r>
      <w:r w:rsidR="005C0CE8" w:rsidRPr="00492C45">
        <w:rPr>
          <w:rFonts w:ascii="Arial Nova" w:hAnsi="Arial Nova" w:cs="Arial"/>
          <w:i/>
          <w:iCs/>
          <w:color w:val="000000"/>
          <w:szCs w:val="20"/>
          <w:u w:val="single"/>
          <w:lang w:val="en-ZA"/>
        </w:rPr>
        <w:t>t been adopted in South Africa</w:t>
      </w:r>
      <w:r w:rsidR="00A66F4A" w:rsidRPr="00492C45">
        <w:rPr>
          <w:rFonts w:ascii="Arial Nova" w:hAnsi="Arial Nova" w:cs="Arial"/>
          <w:i/>
          <w:iCs/>
          <w:color w:val="000000"/>
          <w:szCs w:val="20"/>
          <w:u w:val="single"/>
          <w:lang w:val="en-ZA"/>
        </w:rPr>
        <w:t xml:space="preserve"> e.g., Part 2 </w:t>
      </w:r>
      <w:r w:rsidR="009E71E0" w:rsidRPr="00492C45">
        <w:rPr>
          <w:rFonts w:ascii="Arial Nova" w:hAnsi="Arial Nova" w:cs="Arial"/>
          <w:i/>
          <w:iCs/>
          <w:color w:val="000000"/>
          <w:szCs w:val="20"/>
          <w:u w:val="single"/>
          <w:lang w:val="en-ZA"/>
        </w:rPr>
        <w:t xml:space="preserve">– Professional Accountants in Business </w:t>
      </w:r>
      <w:r w:rsidR="00684AB4" w:rsidRPr="00492C45">
        <w:rPr>
          <w:rFonts w:ascii="Arial Nova" w:hAnsi="Arial Nova" w:cs="Arial"/>
          <w:i/>
          <w:iCs/>
          <w:color w:val="000000"/>
          <w:szCs w:val="20"/>
          <w:u w:val="single"/>
          <w:lang w:val="en-ZA"/>
        </w:rPr>
        <w:t>and terms</w:t>
      </w:r>
      <w:r w:rsidR="009E71E0" w:rsidRPr="00492C45">
        <w:rPr>
          <w:rFonts w:ascii="Arial Nova" w:hAnsi="Arial Nova" w:cs="Arial"/>
          <w:i/>
          <w:iCs/>
          <w:color w:val="000000"/>
          <w:szCs w:val="20"/>
          <w:u w:val="single"/>
          <w:lang w:val="en-ZA"/>
        </w:rPr>
        <w:t xml:space="preserve"> related to Part 2</w:t>
      </w:r>
      <w:r w:rsidR="00684AB4" w:rsidRPr="00492C45">
        <w:rPr>
          <w:rFonts w:ascii="Arial Nova" w:hAnsi="Arial Nova" w:cs="Arial"/>
          <w:i/>
          <w:iCs/>
          <w:color w:val="000000"/>
          <w:szCs w:val="20"/>
          <w:u w:val="single"/>
          <w:lang w:val="en-ZA"/>
        </w:rPr>
        <w:t xml:space="preserve"> such as “employing organisation”</w:t>
      </w:r>
      <w:r w:rsidR="005C0CE8" w:rsidRPr="00492C45">
        <w:rPr>
          <w:rFonts w:ascii="Arial Nova" w:hAnsi="Arial Nova" w:cs="Arial"/>
          <w:i/>
          <w:iCs/>
          <w:color w:val="000000"/>
          <w:szCs w:val="20"/>
          <w:u w:val="single"/>
          <w:lang w:val="en-ZA"/>
        </w:rPr>
        <w:t>.</w:t>
      </w:r>
      <w:r w:rsidR="0004137C" w:rsidRPr="00492C45">
        <w:rPr>
          <w:rFonts w:ascii="Arial Nova" w:hAnsi="Arial Nova" w:cs="Arial"/>
          <w:i/>
          <w:iCs/>
          <w:color w:val="000000"/>
          <w:szCs w:val="20"/>
          <w:u w:val="single"/>
          <w:lang w:val="en-ZA"/>
        </w:rPr>
        <w:t xml:space="preserve"> </w:t>
      </w:r>
    </w:p>
    <w:p w14:paraId="0F03B5B9" w14:textId="4C9273E5" w:rsidR="0004137C" w:rsidRPr="00B41B4A" w:rsidRDefault="0004137C" w:rsidP="00772C86">
      <w:pPr>
        <w:numPr>
          <w:ilvl w:val="0"/>
          <w:numId w:val="2"/>
        </w:numPr>
        <w:spacing w:before="120" w:after="120" w:line="276" w:lineRule="auto"/>
        <w:ind w:left="544" w:hanging="544"/>
        <w:jc w:val="both"/>
        <w:rPr>
          <w:rFonts w:ascii="Arial Nova" w:hAnsi="Arial Nova" w:cs="Arial"/>
          <w:i/>
          <w:iCs/>
          <w:color w:val="000000"/>
          <w:sz w:val="20"/>
          <w:szCs w:val="20"/>
          <w:u w:val="single"/>
        </w:rPr>
      </w:pPr>
      <w:r w:rsidRPr="00B41B4A">
        <w:rPr>
          <w:rFonts w:ascii="Arial Nova" w:eastAsiaTheme="minorEastAsia" w:hAnsi="Arial Nova" w:cs="Arial"/>
          <w:i/>
          <w:sz w:val="20"/>
          <w:szCs w:val="20"/>
          <w:u w:val="single"/>
        </w:rPr>
        <w:t>South African amendments, which are more substantive than adaptations, and require a change to the numbering system, are represented as follows:</w:t>
      </w:r>
    </w:p>
    <w:p w14:paraId="1C5F3627" w14:textId="77777777" w:rsidR="0004137C" w:rsidRPr="00B41B4A" w:rsidRDefault="0004137C" w:rsidP="00C2342E">
      <w:pPr>
        <w:pStyle w:val="ListParagraph"/>
        <w:numPr>
          <w:ilvl w:val="0"/>
          <w:numId w:val="6"/>
        </w:numPr>
        <w:autoSpaceDE w:val="0"/>
        <w:autoSpaceDN w:val="0"/>
        <w:adjustRightInd w:val="0"/>
        <w:spacing w:after="120" w:line="240" w:lineRule="auto"/>
        <w:ind w:left="821" w:hanging="288"/>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South African requirements and application material will include a reference to “SA”, e.g. </w:t>
      </w:r>
      <w:r w:rsidRPr="00B41B4A">
        <w:rPr>
          <w:rFonts w:ascii="Arial Nova" w:hAnsi="Arial Nova" w:cs="Arial"/>
          <w:i/>
          <w:iCs/>
          <w:kern w:val="0"/>
          <w:szCs w:val="20"/>
          <w:u w:val="single"/>
          <w:lang w:val="en-ZA"/>
        </w:rPr>
        <w:t>R115.3 SA or 350.8 A1 SA</w:t>
      </w:r>
      <w:r w:rsidRPr="00B41B4A">
        <w:rPr>
          <w:rFonts w:ascii="Arial Nova" w:hAnsi="Arial Nova" w:cs="Arial"/>
          <w:i/>
          <w:iCs/>
          <w:color w:val="000000"/>
          <w:kern w:val="0"/>
          <w:szCs w:val="20"/>
          <w:u w:val="single"/>
          <w:lang w:val="en-ZA"/>
        </w:rPr>
        <w:t>;</w:t>
      </w:r>
    </w:p>
    <w:p w14:paraId="0BAD35A3" w14:textId="77777777" w:rsidR="0004137C" w:rsidRPr="00B41B4A" w:rsidRDefault="0004137C" w:rsidP="00C2342E">
      <w:pPr>
        <w:pStyle w:val="ListParagraph"/>
        <w:numPr>
          <w:ilvl w:val="0"/>
          <w:numId w:val="6"/>
        </w:numPr>
        <w:autoSpaceDE w:val="0"/>
        <w:autoSpaceDN w:val="0"/>
        <w:adjustRightInd w:val="0"/>
        <w:spacing w:after="120" w:line="240" w:lineRule="auto"/>
        <w:ind w:left="821" w:hanging="288"/>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Paragraphs inserted between two </w:t>
      </w:r>
      <w:r w:rsidRPr="00B41B4A">
        <w:rPr>
          <w:rFonts w:ascii="Arial Nova" w:hAnsi="Arial Nova" w:cs="Arial"/>
          <w:i/>
          <w:szCs w:val="20"/>
          <w:u w:val="single"/>
          <w:lang w:val="en-ZA"/>
        </w:rPr>
        <w:t>consecutively</w:t>
      </w:r>
      <w:r w:rsidRPr="00B41B4A">
        <w:rPr>
          <w:rFonts w:ascii="Arial Nova" w:hAnsi="Arial Nova" w:cs="Arial"/>
          <w:i/>
          <w:iCs/>
          <w:color w:val="000000"/>
          <w:kern w:val="0"/>
          <w:szCs w:val="20"/>
          <w:u w:val="single"/>
          <w:lang w:val="en-ZA"/>
        </w:rPr>
        <w:t xml:space="preserve"> numbered paragraphs will include an “a” in the paragraph number, e.g. R400.8a SA; and</w:t>
      </w:r>
    </w:p>
    <w:p w14:paraId="0EEF5BED" w14:textId="77777777" w:rsidR="0004137C" w:rsidRPr="0024312E" w:rsidRDefault="0004137C" w:rsidP="00C2342E">
      <w:pPr>
        <w:pStyle w:val="ListParagraph"/>
        <w:numPr>
          <w:ilvl w:val="0"/>
          <w:numId w:val="6"/>
        </w:numPr>
        <w:autoSpaceDE w:val="0"/>
        <w:autoSpaceDN w:val="0"/>
        <w:adjustRightInd w:val="0"/>
        <w:spacing w:after="120" w:line="240" w:lineRule="auto"/>
        <w:ind w:left="821" w:hanging="288"/>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Paragraphs that are not South African paragraphs but that have been amended to reflect a change in status (e.g. from application material to a requirement) will also include a reference to “SA</w:t>
      </w:r>
      <w:r w:rsidRPr="0024312E">
        <w:rPr>
          <w:rFonts w:ascii="Arial Nova" w:hAnsi="Arial Nova" w:cs="Arial"/>
          <w:i/>
          <w:iCs/>
          <w:color w:val="000000"/>
          <w:kern w:val="0"/>
          <w:szCs w:val="20"/>
          <w:u w:val="single"/>
          <w:lang w:val="en-ZA"/>
        </w:rPr>
        <w:t xml:space="preserve">”, e.g. application paragraph changed to a requirement, </w:t>
      </w:r>
      <w:r w:rsidRPr="0024312E">
        <w:rPr>
          <w:rFonts w:ascii="Arial Nova" w:eastAsia="Times New Roman" w:hAnsi="Arial Nova" w:cs="Arial"/>
          <w:bCs/>
          <w:i/>
          <w:kern w:val="20"/>
          <w:szCs w:val="20"/>
          <w:u w:val="single"/>
          <w:lang w:val="en-ZA"/>
        </w:rPr>
        <w:t xml:space="preserve">120.9 A2 </w:t>
      </w:r>
      <w:r w:rsidRPr="0024312E">
        <w:rPr>
          <w:rFonts w:ascii="Arial Nova" w:hAnsi="Arial Nova" w:cs="Arial"/>
          <w:i/>
          <w:iCs/>
          <w:color w:val="000000"/>
          <w:kern w:val="0"/>
          <w:szCs w:val="20"/>
          <w:u w:val="single"/>
          <w:lang w:val="en-ZA"/>
        </w:rPr>
        <w:t xml:space="preserve">to </w:t>
      </w:r>
      <w:r w:rsidRPr="0024312E">
        <w:rPr>
          <w:rFonts w:ascii="Arial Nova" w:eastAsia="Times New Roman" w:hAnsi="Arial Nova" w:cs="Arial"/>
          <w:bCs/>
          <w:i/>
          <w:kern w:val="20"/>
          <w:szCs w:val="20"/>
          <w:u w:val="single"/>
          <w:lang w:val="en-ZA"/>
        </w:rPr>
        <w:t>R120.9a SA</w:t>
      </w:r>
      <w:r w:rsidRPr="0024312E">
        <w:rPr>
          <w:rFonts w:ascii="Arial Nova" w:hAnsi="Arial Nova" w:cs="Arial"/>
          <w:i/>
          <w:iCs/>
          <w:color w:val="000000"/>
          <w:kern w:val="0"/>
          <w:szCs w:val="20"/>
          <w:u w:val="single"/>
          <w:lang w:val="en-ZA"/>
        </w:rPr>
        <w:t>.</w:t>
      </w:r>
    </w:p>
    <w:p w14:paraId="0FA63EEF" w14:textId="6D7C41FD"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i/>
          <w:sz w:val="20"/>
          <w:szCs w:val="20"/>
        </w:rPr>
      </w:pPr>
      <w:r w:rsidRPr="00B41B4A">
        <w:rPr>
          <w:rFonts w:ascii="Arial Nova" w:hAnsi="Arial Nova" w:cs="Arial"/>
          <w:i/>
          <w:iCs/>
          <w:color w:val="000000"/>
          <w:sz w:val="20"/>
          <w:szCs w:val="20"/>
          <w:u w:val="single"/>
        </w:rPr>
        <w:t>South African laws and regulations may impose requirements that regulate the conduct of registered auditors and their clients. These requirements may be in addition to the content of the Code,</w:t>
      </w:r>
      <w:r w:rsidR="00EA73D8" w:rsidRPr="00B41B4A">
        <w:rPr>
          <w:rFonts w:ascii="Arial Nova" w:hAnsi="Arial Nova" w:cs="Arial"/>
          <w:i/>
          <w:iCs/>
          <w:color w:val="000000"/>
          <w:sz w:val="20"/>
          <w:szCs w:val="20"/>
          <w:u w:val="single"/>
        </w:rPr>
        <w:t xml:space="preserve"> </w:t>
      </w:r>
      <w:r w:rsidRPr="00B41B4A">
        <w:rPr>
          <w:rFonts w:ascii="Arial Nova" w:hAnsi="Arial Nova" w:cs="Arial"/>
          <w:i/>
          <w:iCs/>
          <w:color w:val="000000"/>
          <w:sz w:val="20"/>
          <w:szCs w:val="20"/>
          <w:u w:val="single"/>
        </w:rPr>
        <w:t>or are more restrictive than the Code. A list of such laws and regulations is not provided in this Code, but a proper identification, understanding and application of such matters, is necessary.</w:t>
      </w:r>
    </w:p>
    <w:p w14:paraId="77C91443" w14:textId="43874C8B" w:rsidR="0004137C" w:rsidRPr="00042164" w:rsidRDefault="0004137C" w:rsidP="4A6D7D93">
      <w:pPr>
        <w:numPr>
          <w:ilvl w:val="0"/>
          <w:numId w:val="2"/>
        </w:numPr>
        <w:spacing w:before="120" w:after="120" w:line="280" w:lineRule="exact"/>
        <w:ind w:left="547" w:hanging="547"/>
        <w:jc w:val="both"/>
        <w:rPr>
          <w:rFonts w:ascii="Arial Nova" w:hAnsi="Arial Nova" w:cs="Arial"/>
          <w:i/>
          <w:iCs/>
          <w:color w:val="000000"/>
          <w:sz w:val="20"/>
          <w:szCs w:val="20"/>
          <w:u w:val="single"/>
        </w:rPr>
      </w:pPr>
      <w:r w:rsidRPr="4A6D7D93">
        <w:rPr>
          <w:rFonts w:ascii="Arial Nova" w:hAnsi="Arial Nova" w:cs="Arial"/>
          <w:i/>
          <w:iCs/>
          <w:color w:val="000000" w:themeColor="text1"/>
          <w:sz w:val="20"/>
          <w:szCs w:val="20"/>
          <w:u w:val="single"/>
        </w:rPr>
        <w:t xml:space="preserve">South African </w:t>
      </w:r>
      <w:r w:rsidR="00104D28" w:rsidRPr="4A6D7D93">
        <w:rPr>
          <w:rFonts w:ascii="Arial Nova" w:hAnsi="Arial Nova" w:cs="Arial"/>
          <w:i/>
          <w:iCs/>
          <w:color w:val="000000" w:themeColor="text1"/>
          <w:sz w:val="20"/>
          <w:szCs w:val="20"/>
          <w:u w:val="single"/>
        </w:rPr>
        <w:t>amendments</w:t>
      </w:r>
      <w:r w:rsidRPr="4A6D7D93">
        <w:rPr>
          <w:rFonts w:ascii="Arial Nova" w:hAnsi="Arial Nova" w:cs="Arial"/>
          <w:i/>
          <w:iCs/>
          <w:color w:val="000000" w:themeColor="text1"/>
          <w:sz w:val="20"/>
          <w:szCs w:val="20"/>
          <w:u w:val="single"/>
        </w:rPr>
        <w:t xml:space="preserve"> (excluding definitions) are listed below:</w:t>
      </w:r>
    </w:p>
    <w:tbl>
      <w:tblPr>
        <w:tblStyle w:val="TableGrid"/>
        <w:tblW w:w="9648" w:type="dxa"/>
        <w:tblLook w:val="04A0" w:firstRow="1" w:lastRow="0" w:firstColumn="1" w:lastColumn="0" w:noHBand="0" w:noVBand="1"/>
      </w:tblPr>
      <w:tblGrid>
        <w:gridCol w:w="2358"/>
        <w:gridCol w:w="7290"/>
      </w:tblGrid>
      <w:tr w:rsidR="0004137C" w:rsidRPr="00B41B4A" w14:paraId="0D462205" w14:textId="77777777" w:rsidTr="000430C9">
        <w:trPr>
          <w:tblHeader/>
        </w:trPr>
        <w:tc>
          <w:tcPr>
            <w:tcW w:w="2358" w:type="dxa"/>
            <w:shd w:val="clear" w:color="auto" w:fill="D9D9D9" w:themeFill="background1" w:themeFillShade="D9"/>
            <w:vAlign w:val="center"/>
          </w:tcPr>
          <w:p w14:paraId="781B4C71" w14:textId="32044F8B" w:rsidR="0004137C" w:rsidRPr="00B41B4A" w:rsidRDefault="0004137C" w:rsidP="008B1F22">
            <w:pPr>
              <w:spacing w:after="240"/>
              <w:ind w:right="252"/>
              <w:jc w:val="both"/>
              <w:rPr>
                <w:rFonts w:ascii="Arial Nova" w:hAnsi="Arial Nova"/>
                <w:b/>
                <w:i/>
                <w:lang w:val="en-ZA"/>
              </w:rPr>
            </w:pPr>
            <w:r w:rsidRPr="00B41B4A">
              <w:rPr>
                <w:rFonts w:ascii="Arial Nova" w:hAnsi="Arial Nova"/>
                <w:b/>
                <w:i/>
                <w:lang w:val="en-ZA"/>
              </w:rPr>
              <w:t>Paragraph Number</w:t>
            </w:r>
          </w:p>
        </w:tc>
        <w:tc>
          <w:tcPr>
            <w:tcW w:w="7290" w:type="dxa"/>
            <w:shd w:val="clear" w:color="auto" w:fill="D9D9D9" w:themeFill="background1" w:themeFillShade="D9"/>
            <w:vAlign w:val="center"/>
          </w:tcPr>
          <w:p w14:paraId="4A507FDD" w14:textId="5AF35CD8" w:rsidR="0004137C" w:rsidRPr="00B41B4A" w:rsidRDefault="00CF4383" w:rsidP="008B1F22">
            <w:pPr>
              <w:spacing w:after="240"/>
              <w:ind w:right="252"/>
              <w:jc w:val="both"/>
              <w:rPr>
                <w:rFonts w:ascii="Arial Nova" w:hAnsi="Arial Nova"/>
                <w:b/>
                <w:i/>
                <w:lang w:val="en-ZA"/>
              </w:rPr>
            </w:pPr>
            <w:r>
              <w:rPr>
                <w:rFonts w:ascii="Arial Nova" w:hAnsi="Arial Nova"/>
                <w:b/>
                <w:i/>
                <w:lang w:val="en-ZA"/>
              </w:rPr>
              <w:t>Reason for Amendment</w:t>
            </w:r>
          </w:p>
        </w:tc>
      </w:tr>
      <w:tr w:rsidR="0053101A" w:rsidRPr="00B41B4A" w14:paraId="000DA8DB" w14:textId="77777777" w:rsidTr="000430C9">
        <w:tc>
          <w:tcPr>
            <w:tcW w:w="9648" w:type="dxa"/>
            <w:gridSpan w:val="2"/>
            <w:shd w:val="clear" w:color="auto" w:fill="auto"/>
            <w:vAlign w:val="center"/>
          </w:tcPr>
          <w:p w14:paraId="6A314AC0" w14:textId="23C49BD2" w:rsidR="0053101A" w:rsidRPr="00B41B4A" w:rsidRDefault="003E79B9" w:rsidP="00775910">
            <w:pPr>
              <w:spacing w:after="240"/>
              <w:ind w:right="252"/>
              <w:rPr>
                <w:rFonts w:ascii="Arial Nova" w:hAnsi="Arial Nova"/>
                <w:b/>
                <w:i/>
                <w:lang w:val="en-ZA"/>
              </w:rPr>
            </w:pPr>
            <w:r w:rsidRPr="00B41B4A">
              <w:rPr>
                <w:rFonts w:ascii="Arial Nova" w:hAnsi="Arial Nova"/>
                <w:b/>
                <w:i/>
                <w:lang w:val="en-ZA"/>
              </w:rPr>
              <w:t>Subsection 113 – Professional Competence and Due Care</w:t>
            </w:r>
          </w:p>
        </w:tc>
      </w:tr>
      <w:tr w:rsidR="0004137C" w:rsidRPr="00B41B4A" w14:paraId="688995E1" w14:textId="77777777" w:rsidTr="000430C9">
        <w:trPr>
          <w:trHeight w:val="144"/>
        </w:trPr>
        <w:tc>
          <w:tcPr>
            <w:tcW w:w="2358" w:type="dxa"/>
          </w:tcPr>
          <w:p w14:paraId="5693E066"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R113.4 SA</w:t>
            </w:r>
          </w:p>
        </w:tc>
        <w:tc>
          <w:tcPr>
            <w:tcW w:w="7290" w:type="dxa"/>
          </w:tcPr>
          <w:p w14:paraId="021486F2"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9E1B7B" w:rsidRPr="00B41B4A" w14:paraId="386341D7" w14:textId="77777777" w:rsidTr="000430C9">
        <w:trPr>
          <w:trHeight w:val="144"/>
        </w:trPr>
        <w:tc>
          <w:tcPr>
            <w:tcW w:w="9648" w:type="dxa"/>
            <w:gridSpan w:val="2"/>
          </w:tcPr>
          <w:p w14:paraId="5B110E6D" w14:textId="706AD44D" w:rsidR="009E1B7B" w:rsidRPr="00B41B4A" w:rsidRDefault="000600B3" w:rsidP="008B1F22">
            <w:pPr>
              <w:spacing w:after="240"/>
              <w:ind w:right="252"/>
              <w:jc w:val="both"/>
              <w:rPr>
                <w:rFonts w:ascii="Arial Nova" w:hAnsi="Arial Nova"/>
                <w:i/>
                <w:u w:val="single"/>
                <w:lang w:val="en-ZA"/>
              </w:rPr>
            </w:pPr>
            <w:r w:rsidRPr="00B41B4A">
              <w:rPr>
                <w:rFonts w:ascii="Arial Nova" w:hAnsi="Arial Nova"/>
                <w:b/>
                <w:i/>
                <w:lang w:val="en-ZA"/>
              </w:rPr>
              <w:t>Subsection 115 – Professional Behaviour</w:t>
            </w:r>
          </w:p>
        </w:tc>
      </w:tr>
      <w:tr w:rsidR="00485CB5" w:rsidRPr="00B41B4A" w14:paraId="38E78D6E" w14:textId="77777777" w:rsidTr="000430C9">
        <w:trPr>
          <w:trHeight w:val="144"/>
        </w:trPr>
        <w:tc>
          <w:tcPr>
            <w:tcW w:w="9648" w:type="dxa"/>
            <w:gridSpan w:val="2"/>
          </w:tcPr>
          <w:p w14:paraId="1AF80BC0" w14:textId="539E252B" w:rsidR="00485CB5" w:rsidRPr="00B41B4A" w:rsidRDefault="00485CB5" w:rsidP="008B1F22">
            <w:pPr>
              <w:spacing w:after="240"/>
              <w:ind w:right="252"/>
              <w:jc w:val="both"/>
              <w:rPr>
                <w:rFonts w:ascii="Arial Nova" w:hAnsi="Arial Nova"/>
                <w:bCs/>
                <w:i/>
                <w:u w:val="single"/>
                <w:lang w:val="en-ZA"/>
              </w:rPr>
            </w:pPr>
            <w:r w:rsidRPr="00B41B4A">
              <w:rPr>
                <w:rFonts w:ascii="Arial Nova" w:hAnsi="Arial Nova"/>
                <w:bCs/>
                <w:i/>
                <w:u w:val="single"/>
                <w:lang w:val="en-ZA"/>
              </w:rPr>
              <w:t>Multiple Firms and Assisted Holding Out</w:t>
            </w:r>
          </w:p>
        </w:tc>
      </w:tr>
      <w:tr w:rsidR="0004137C" w:rsidRPr="00B41B4A" w14:paraId="443D34E1" w14:textId="77777777" w:rsidTr="000430C9">
        <w:tc>
          <w:tcPr>
            <w:tcW w:w="2358" w:type="dxa"/>
          </w:tcPr>
          <w:p w14:paraId="0147B9C7"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R115.3 SA</w:t>
            </w:r>
          </w:p>
        </w:tc>
        <w:tc>
          <w:tcPr>
            <w:tcW w:w="7290" w:type="dxa"/>
          </w:tcPr>
          <w:p w14:paraId="37AEB407"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4137C" w:rsidRPr="00B41B4A" w14:paraId="29C99EAB" w14:textId="77777777" w:rsidTr="000430C9">
        <w:tc>
          <w:tcPr>
            <w:tcW w:w="2358" w:type="dxa"/>
          </w:tcPr>
          <w:p w14:paraId="7B2273DA"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R115.4 SA</w:t>
            </w:r>
          </w:p>
        </w:tc>
        <w:tc>
          <w:tcPr>
            <w:tcW w:w="7290" w:type="dxa"/>
          </w:tcPr>
          <w:p w14:paraId="73C36369"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457A7C" w:rsidRPr="00B41B4A" w14:paraId="4743474A" w14:textId="77777777" w:rsidTr="000430C9">
        <w:tc>
          <w:tcPr>
            <w:tcW w:w="9648" w:type="dxa"/>
            <w:gridSpan w:val="2"/>
          </w:tcPr>
          <w:p w14:paraId="71AE5016" w14:textId="337F26AB" w:rsidR="00457A7C" w:rsidRPr="00B41B4A" w:rsidRDefault="00457A7C" w:rsidP="008B1F22">
            <w:pPr>
              <w:spacing w:after="240"/>
              <w:ind w:right="252"/>
              <w:jc w:val="both"/>
              <w:rPr>
                <w:rFonts w:ascii="Arial Nova" w:hAnsi="Arial Nova"/>
                <w:i/>
                <w:u w:val="single"/>
                <w:lang w:val="en-ZA"/>
              </w:rPr>
            </w:pPr>
            <w:r w:rsidRPr="00B41B4A">
              <w:rPr>
                <w:rFonts w:ascii="Arial Nova" w:hAnsi="Arial Nova"/>
                <w:i/>
                <w:u w:val="single"/>
                <w:lang w:val="en-ZA"/>
              </w:rPr>
              <w:t xml:space="preserve">Signing Conventions for Reports </w:t>
            </w:r>
          </w:p>
        </w:tc>
      </w:tr>
      <w:tr w:rsidR="0004137C" w:rsidRPr="00B41B4A" w14:paraId="19963645" w14:textId="77777777" w:rsidTr="000430C9">
        <w:tc>
          <w:tcPr>
            <w:tcW w:w="2358" w:type="dxa"/>
          </w:tcPr>
          <w:p w14:paraId="36D8D2C6"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lastRenderedPageBreak/>
              <w:t>R115.5 SA</w:t>
            </w:r>
          </w:p>
        </w:tc>
        <w:tc>
          <w:tcPr>
            <w:tcW w:w="7290" w:type="dxa"/>
          </w:tcPr>
          <w:p w14:paraId="371AC8CD"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4137C" w:rsidRPr="00B41B4A" w14:paraId="5181F436" w14:textId="77777777" w:rsidTr="000430C9">
        <w:tc>
          <w:tcPr>
            <w:tcW w:w="2358" w:type="dxa"/>
          </w:tcPr>
          <w:p w14:paraId="32ACA7B8"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R115.6 SA</w:t>
            </w:r>
          </w:p>
        </w:tc>
        <w:tc>
          <w:tcPr>
            <w:tcW w:w="7290" w:type="dxa"/>
          </w:tcPr>
          <w:p w14:paraId="24AB0F98"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774F9E" w:rsidRPr="00B41B4A" w14:paraId="76B606B2" w14:textId="77777777" w:rsidTr="000430C9">
        <w:tc>
          <w:tcPr>
            <w:tcW w:w="9648" w:type="dxa"/>
            <w:gridSpan w:val="2"/>
          </w:tcPr>
          <w:p w14:paraId="5B982450" w14:textId="54AAC53C" w:rsidR="00774F9E" w:rsidRPr="00B41B4A" w:rsidRDefault="00774F9E" w:rsidP="008B1F22">
            <w:pPr>
              <w:spacing w:after="240"/>
              <w:ind w:right="252"/>
              <w:jc w:val="both"/>
              <w:rPr>
                <w:rFonts w:ascii="Arial Nova" w:hAnsi="Arial Nova"/>
                <w:i/>
                <w:u w:val="single"/>
                <w:lang w:val="en-ZA"/>
              </w:rPr>
            </w:pPr>
            <w:r w:rsidRPr="00B41B4A">
              <w:rPr>
                <w:rFonts w:ascii="Arial Nova" w:hAnsi="Arial Nova"/>
                <w:i/>
                <w:u w:val="single"/>
                <w:lang w:val="en-ZA"/>
              </w:rPr>
              <w:t>Use of Electronic Signatures</w:t>
            </w:r>
          </w:p>
        </w:tc>
      </w:tr>
      <w:tr w:rsidR="0004137C" w:rsidRPr="00B41B4A" w14:paraId="500F31B8" w14:textId="77777777" w:rsidTr="000430C9">
        <w:tc>
          <w:tcPr>
            <w:tcW w:w="2358" w:type="dxa"/>
          </w:tcPr>
          <w:p w14:paraId="0182AC17" w14:textId="1A33A905" w:rsidR="0004137C" w:rsidRPr="00B41B4A" w:rsidRDefault="00E54A01" w:rsidP="008B1F22">
            <w:pPr>
              <w:spacing w:after="240"/>
              <w:ind w:right="252"/>
              <w:jc w:val="both"/>
              <w:rPr>
                <w:rFonts w:ascii="Arial Nova" w:hAnsi="Arial Nova"/>
                <w:i/>
                <w:u w:val="single"/>
                <w:lang w:val="en-ZA"/>
              </w:rPr>
            </w:pPr>
            <w:r w:rsidRPr="00B41B4A">
              <w:rPr>
                <w:rFonts w:ascii="Arial Nova" w:hAnsi="Arial Nova"/>
                <w:i/>
                <w:u w:val="single"/>
                <w:lang w:val="en-ZA"/>
              </w:rPr>
              <w:t>115.7</w:t>
            </w:r>
            <w:r w:rsidR="000D36B9" w:rsidRPr="00B41B4A">
              <w:rPr>
                <w:rFonts w:ascii="Arial Nova" w:hAnsi="Arial Nova"/>
                <w:i/>
                <w:u w:val="single"/>
                <w:lang w:val="en-ZA"/>
              </w:rPr>
              <w:t xml:space="preserve"> A1 SA</w:t>
            </w:r>
          </w:p>
        </w:tc>
        <w:tc>
          <w:tcPr>
            <w:tcW w:w="7290" w:type="dxa"/>
          </w:tcPr>
          <w:p w14:paraId="0D10941F" w14:textId="1C0D1302" w:rsidR="0004137C"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0D36B9" w:rsidRPr="00B41B4A" w14:paraId="3F2397C7" w14:textId="77777777" w:rsidTr="000430C9">
        <w:tc>
          <w:tcPr>
            <w:tcW w:w="2358" w:type="dxa"/>
          </w:tcPr>
          <w:p w14:paraId="5C5129C4" w14:textId="35186CC7" w:rsidR="000D36B9" w:rsidRPr="00B41B4A" w:rsidRDefault="000D36B9" w:rsidP="008B1F22">
            <w:pPr>
              <w:spacing w:after="240"/>
              <w:ind w:right="252"/>
              <w:jc w:val="both"/>
              <w:rPr>
                <w:rFonts w:ascii="Arial Nova" w:hAnsi="Arial Nova"/>
                <w:i/>
                <w:u w:val="single"/>
                <w:lang w:val="en-ZA"/>
              </w:rPr>
            </w:pPr>
            <w:r w:rsidRPr="00B41B4A">
              <w:rPr>
                <w:rFonts w:ascii="Arial Nova" w:hAnsi="Arial Nova"/>
                <w:i/>
                <w:u w:val="single"/>
                <w:lang w:val="en-ZA"/>
              </w:rPr>
              <w:t>115.7 A2 SA</w:t>
            </w:r>
          </w:p>
        </w:tc>
        <w:tc>
          <w:tcPr>
            <w:tcW w:w="7290" w:type="dxa"/>
          </w:tcPr>
          <w:p w14:paraId="30BC33FF" w14:textId="6FCD53FA" w:rsidR="000D36B9"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0D36B9" w:rsidRPr="00B41B4A" w14:paraId="023DC485" w14:textId="77777777" w:rsidTr="000430C9">
        <w:tc>
          <w:tcPr>
            <w:tcW w:w="2358" w:type="dxa"/>
          </w:tcPr>
          <w:p w14:paraId="651F5DFF" w14:textId="487D0579" w:rsidR="000D36B9" w:rsidRPr="00B41B4A" w:rsidRDefault="000D36B9" w:rsidP="008B1F22">
            <w:pPr>
              <w:spacing w:after="240"/>
              <w:ind w:right="252"/>
              <w:jc w:val="both"/>
              <w:rPr>
                <w:rFonts w:ascii="Arial Nova" w:hAnsi="Arial Nova"/>
                <w:i/>
                <w:u w:val="single"/>
                <w:lang w:val="en-ZA"/>
              </w:rPr>
            </w:pPr>
            <w:r w:rsidRPr="00B41B4A">
              <w:rPr>
                <w:rFonts w:ascii="Arial Nova" w:hAnsi="Arial Nova"/>
                <w:i/>
                <w:u w:val="single"/>
                <w:lang w:val="en-ZA"/>
              </w:rPr>
              <w:t>115.7 A3 SA</w:t>
            </w:r>
          </w:p>
        </w:tc>
        <w:tc>
          <w:tcPr>
            <w:tcW w:w="7290" w:type="dxa"/>
          </w:tcPr>
          <w:p w14:paraId="7F65DF8B" w14:textId="331BA3A5" w:rsidR="000D36B9"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2429A4E5" w14:textId="77777777" w:rsidTr="000430C9">
        <w:tc>
          <w:tcPr>
            <w:tcW w:w="2358" w:type="dxa"/>
          </w:tcPr>
          <w:p w14:paraId="447BE414" w14:textId="3C5AD4C2" w:rsidR="00B96B2B" w:rsidRPr="00B41B4A" w:rsidRDefault="00B96B2B" w:rsidP="008B1F22">
            <w:pPr>
              <w:spacing w:after="240"/>
              <w:ind w:right="252"/>
              <w:jc w:val="both"/>
              <w:rPr>
                <w:rFonts w:ascii="Arial Nova" w:hAnsi="Arial Nova"/>
                <w:i/>
                <w:u w:val="single"/>
                <w:lang w:val="en-ZA"/>
              </w:rPr>
            </w:pPr>
            <w:r w:rsidRPr="00B41B4A">
              <w:rPr>
                <w:rFonts w:ascii="Arial Nova" w:hAnsi="Arial Nova"/>
                <w:i/>
                <w:u w:val="single"/>
                <w:lang w:val="en-ZA"/>
              </w:rPr>
              <w:t>115.7 A4 SA</w:t>
            </w:r>
          </w:p>
        </w:tc>
        <w:tc>
          <w:tcPr>
            <w:tcW w:w="7290" w:type="dxa"/>
          </w:tcPr>
          <w:p w14:paraId="5FE9B74B" w14:textId="4661B44D" w:rsidR="00B96B2B"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08D81C8F" w14:textId="77777777" w:rsidTr="000430C9">
        <w:tc>
          <w:tcPr>
            <w:tcW w:w="2358" w:type="dxa"/>
          </w:tcPr>
          <w:p w14:paraId="1CCE5AE3" w14:textId="6B9A4CC9" w:rsidR="00B96B2B" w:rsidRPr="00B41B4A" w:rsidRDefault="00B96B2B" w:rsidP="008B1F22">
            <w:pPr>
              <w:spacing w:after="240"/>
              <w:ind w:right="252"/>
              <w:jc w:val="both"/>
              <w:rPr>
                <w:rFonts w:ascii="Arial Nova" w:hAnsi="Arial Nova"/>
                <w:i/>
                <w:u w:val="single"/>
                <w:lang w:val="en-ZA"/>
              </w:rPr>
            </w:pPr>
            <w:r w:rsidRPr="00B41B4A">
              <w:rPr>
                <w:rFonts w:ascii="Arial Nova" w:hAnsi="Arial Nova"/>
                <w:i/>
                <w:u w:val="single"/>
                <w:lang w:val="en-ZA"/>
              </w:rPr>
              <w:t>115.7 A5 SA</w:t>
            </w:r>
          </w:p>
        </w:tc>
        <w:tc>
          <w:tcPr>
            <w:tcW w:w="7290" w:type="dxa"/>
          </w:tcPr>
          <w:p w14:paraId="338177A7" w14:textId="2D4ED321" w:rsidR="00B96B2B"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00D7A7C2" w14:textId="77777777" w:rsidTr="000430C9">
        <w:tc>
          <w:tcPr>
            <w:tcW w:w="2358" w:type="dxa"/>
          </w:tcPr>
          <w:p w14:paraId="05B4E0F7" w14:textId="6CCF4232" w:rsidR="00B96B2B" w:rsidRPr="00B41B4A" w:rsidRDefault="007A3CD3" w:rsidP="008B1F22">
            <w:pPr>
              <w:spacing w:after="240"/>
              <w:ind w:right="252"/>
              <w:jc w:val="both"/>
              <w:rPr>
                <w:rFonts w:ascii="Arial Nova" w:hAnsi="Arial Nova"/>
                <w:i/>
                <w:u w:val="single"/>
                <w:lang w:val="en-ZA"/>
              </w:rPr>
            </w:pPr>
            <w:r w:rsidRPr="00B41B4A">
              <w:rPr>
                <w:rFonts w:ascii="Arial Nova" w:hAnsi="Arial Nova"/>
                <w:i/>
                <w:u w:val="single"/>
                <w:lang w:val="en-ZA"/>
              </w:rPr>
              <w:t>R115.8 SA</w:t>
            </w:r>
          </w:p>
        </w:tc>
        <w:tc>
          <w:tcPr>
            <w:tcW w:w="7290" w:type="dxa"/>
          </w:tcPr>
          <w:p w14:paraId="07271184" w14:textId="49D4A76C" w:rsidR="00B96B2B" w:rsidRPr="00B41B4A" w:rsidRDefault="007A3CD3" w:rsidP="007A3CD3">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1266F0" w:rsidRPr="00B41B4A" w14:paraId="69C156DC" w14:textId="77777777" w:rsidTr="000430C9">
        <w:tc>
          <w:tcPr>
            <w:tcW w:w="2358" w:type="dxa"/>
          </w:tcPr>
          <w:p w14:paraId="4A1A5187" w14:textId="2C19C2F5"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115.9 A1 SA</w:t>
            </w:r>
          </w:p>
        </w:tc>
        <w:tc>
          <w:tcPr>
            <w:tcW w:w="7290" w:type="dxa"/>
          </w:tcPr>
          <w:p w14:paraId="6EB67C09" w14:textId="200C67C3"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08256E22" w14:textId="77777777" w:rsidTr="000430C9">
        <w:tc>
          <w:tcPr>
            <w:tcW w:w="2358" w:type="dxa"/>
          </w:tcPr>
          <w:p w14:paraId="7344DFDC" w14:textId="7C493864"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115.9 A2 SA</w:t>
            </w:r>
          </w:p>
        </w:tc>
        <w:tc>
          <w:tcPr>
            <w:tcW w:w="7290" w:type="dxa"/>
          </w:tcPr>
          <w:p w14:paraId="344CFA27" w14:textId="16F56E06"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06C79591" w14:textId="77777777" w:rsidTr="000430C9">
        <w:tc>
          <w:tcPr>
            <w:tcW w:w="2358" w:type="dxa"/>
          </w:tcPr>
          <w:p w14:paraId="48089854" w14:textId="327A792D"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115.10 A1 SA</w:t>
            </w:r>
          </w:p>
        </w:tc>
        <w:tc>
          <w:tcPr>
            <w:tcW w:w="7290" w:type="dxa"/>
          </w:tcPr>
          <w:p w14:paraId="0CC899F9" w14:textId="608A88E9"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2A5DB644" w14:textId="77777777" w:rsidTr="000430C9">
        <w:tc>
          <w:tcPr>
            <w:tcW w:w="2358" w:type="dxa"/>
          </w:tcPr>
          <w:p w14:paraId="0ECF1D61" w14:textId="3287BBE2"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115.11 A1 SA</w:t>
            </w:r>
          </w:p>
        </w:tc>
        <w:tc>
          <w:tcPr>
            <w:tcW w:w="7290" w:type="dxa"/>
          </w:tcPr>
          <w:p w14:paraId="3AA6C198" w14:textId="3DB33D58"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7A496A54" w14:textId="77777777" w:rsidTr="000430C9">
        <w:tc>
          <w:tcPr>
            <w:tcW w:w="2358" w:type="dxa"/>
          </w:tcPr>
          <w:p w14:paraId="2FF1C065" w14:textId="4B4BAE63"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115.11 A2 SA</w:t>
            </w:r>
          </w:p>
        </w:tc>
        <w:tc>
          <w:tcPr>
            <w:tcW w:w="7290" w:type="dxa"/>
          </w:tcPr>
          <w:p w14:paraId="686EB602" w14:textId="2045259F"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583387" w:rsidRPr="00B41B4A" w14:paraId="2EF57DEC" w14:textId="77777777" w:rsidTr="000430C9">
        <w:tc>
          <w:tcPr>
            <w:tcW w:w="9648" w:type="dxa"/>
            <w:gridSpan w:val="2"/>
          </w:tcPr>
          <w:p w14:paraId="79BEFCCF" w14:textId="0B92BDE8" w:rsidR="00583387" w:rsidRPr="00B41B4A" w:rsidRDefault="00EB105F" w:rsidP="00EB105F">
            <w:pPr>
              <w:spacing w:after="240"/>
              <w:ind w:right="252"/>
              <w:jc w:val="both"/>
              <w:rPr>
                <w:rFonts w:ascii="Arial Nova" w:hAnsi="Arial Nova" w:cs="Arial"/>
                <w:b/>
                <w:bCs/>
                <w:i/>
                <w:lang w:val="en-ZA"/>
              </w:rPr>
            </w:pPr>
            <w:r w:rsidRPr="00B41B4A">
              <w:rPr>
                <w:rFonts w:ascii="Arial Nova" w:hAnsi="Arial Nova"/>
                <w:b/>
                <w:i/>
                <w:lang w:val="en-ZA"/>
              </w:rPr>
              <w:t>Section 120 – The Conceptual Framework</w:t>
            </w:r>
          </w:p>
        </w:tc>
      </w:tr>
      <w:tr w:rsidR="00774F9E" w:rsidRPr="00B41B4A" w14:paraId="1B38C7F1" w14:textId="77777777" w:rsidTr="000430C9">
        <w:tc>
          <w:tcPr>
            <w:tcW w:w="2358" w:type="dxa"/>
          </w:tcPr>
          <w:p w14:paraId="2A2AF23F" w14:textId="6584A248"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120.4 A1 SA</w:t>
            </w:r>
          </w:p>
        </w:tc>
        <w:tc>
          <w:tcPr>
            <w:tcW w:w="7290" w:type="dxa"/>
          </w:tcPr>
          <w:p w14:paraId="4C9C175A" w14:textId="7A9E55A5" w:rsidR="00774F9E" w:rsidRPr="00B41B4A" w:rsidRDefault="00774F9E" w:rsidP="004A740B">
            <w:pPr>
              <w:pStyle w:val="Default"/>
              <w:spacing w:after="240" w:line="259" w:lineRule="auto"/>
              <w:ind w:right="245"/>
              <w:jc w:val="both"/>
              <w:rPr>
                <w:rFonts w:ascii="Arial Nova" w:hAnsi="Arial Nova" w:cs="Arial"/>
                <w:i/>
                <w:sz w:val="20"/>
                <w:szCs w:val="20"/>
                <w:u w:val="single"/>
                <w:lang w:val="en-ZA"/>
              </w:rPr>
            </w:pPr>
            <w:r w:rsidRPr="00B41B4A">
              <w:rPr>
                <w:rFonts w:ascii="Arial Nova" w:hAnsi="Arial Nova" w:cs="Arial"/>
                <w:i/>
                <w:sz w:val="20"/>
                <w:szCs w:val="20"/>
                <w:u w:val="single"/>
                <w:lang w:val="en-ZA"/>
              </w:rPr>
              <w:t xml:space="preserve">Part of R120.4 of the IESBA Code of Ethics has been phrased as South African application material paragraph 120.4 A1 SA, to simplify a reference to Part 2 of the </w:t>
            </w:r>
            <w:r w:rsidR="007966F8" w:rsidRPr="00B41B4A">
              <w:rPr>
                <w:rFonts w:ascii="Arial Nova" w:hAnsi="Arial Nova" w:cs="Arial"/>
                <w:i/>
                <w:sz w:val="20"/>
                <w:szCs w:val="20"/>
                <w:u w:val="single"/>
                <w:lang w:val="en-ZA"/>
              </w:rPr>
              <w:t xml:space="preserve">IESBA </w:t>
            </w:r>
            <w:r w:rsidRPr="00B41B4A">
              <w:rPr>
                <w:rFonts w:ascii="Arial Nova" w:hAnsi="Arial Nova" w:cs="Arial"/>
                <w:i/>
                <w:sz w:val="20"/>
                <w:szCs w:val="20"/>
                <w:u w:val="single"/>
                <w:lang w:val="en-ZA"/>
              </w:rPr>
              <w:t>Code</w:t>
            </w:r>
            <w:r w:rsidR="00452B9E" w:rsidRPr="00B41B4A">
              <w:rPr>
                <w:rFonts w:ascii="Arial Nova" w:hAnsi="Arial Nova" w:cs="Arial"/>
                <w:i/>
                <w:sz w:val="20"/>
                <w:szCs w:val="20"/>
                <w:u w:val="single"/>
                <w:lang w:val="en-ZA"/>
              </w:rPr>
              <w:t xml:space="preserve"> that has not been adopted by the IRBA or incorporated into the IRBA Code.</w:t>
            </w:r>
          </w:p>
        </w:tc>
      </w:tr>
      <w:tr w:rsidR="00774F9E" w:rsidRPr="00B41B4A" w14:paraId="7B623A58" w14:textId="77777777" w:rsidTr="000430C9">
        <w:tc>
          <w:tcPr>
            <w:tcW w:w="2358" w:type="dxa"/>
          </w:tcPr>
          <w:p w14:paraId="71F3379F"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R120.9a SA</w:t>
            </w:r>
          </w:p>
        </w:tc>
        <w:tc>
          <w:tcPr>
            <w:tcW w:w="7290" w:type="dxa"/>
          </w:tcPr>
          <w:p w14:paraId="1AA9B3C5" w14:textId="02EBD496" w:rsidR="00774F9E" w:rsidRPr="00B41B4A" w:rsidRDefault="00774F9E" w:rsidP="00F73F33">
            <w:pPr>
              <w:pStyle w:val="Default"/>
              <w:spacing w:after="240" w:line="259" w:lineRule="auto"/>
              <w:ind w:right="249"/>
              <w:jc w:val="both"/>
              <w:rPr>
                <w:rFonts w:ascii="Arial Nova" w:hAnsi="Arial Nova" w:cs="Arial"/>
                <w:i/>
                <w:sz w:val="20"/>
                <w:szCs w:val="20"/>
                <w:u w:val="single"/>
                <w:lang w:val="en-ZA"/>
              </w:rPr>
            </w:pPr>
            <w:r w:rsidRPr="00B41B4A">
              <w:rPr>
                <w:rFonts w:ascii="Arial Nova" w:hAnsi="Arial Nova" w:cs="Arial"/>
                <w:i/>
                <w:sz w:val="20"/>
                <w:szCs w:val="20"/>
                <w:u w:val="single"/>
                <w:lang w:val="en-ZA"/>
              </w:rPr>
              <w:t>120.9 A2 (which is an application paragraph in the IESBA Code of Ethics) has been elevated into a South African requirement R120.9a SA</w:t>
            </w:r>
            <w:r w:rsidR="00870E7B" w:rsidRPr="00B41B4A">
              <w:rPr>
                <w:rFonts w:ascii="Arial Nova" w:hAnsi="Arial Nova" w:cs="Arial"/>
                <w:i/>
                <w:sz w:val="20"/>
                <w:szCs w:val="20"/>
                <w:u w:val="single"/>
                <w:lang w:val="en-ZA"/>
              </w:rPr>
              <w:t>.</w:t>
            </w:r>
          </w:p>
        </w:tc>
      </w:tr>
      <w:tr w:rsidR="00E21521" w:rsidRPr="00B41B4A" w14:paraId="6F93A4C5" w14:textId="77777777" w:rsidTr="000430C9">
        <w:tc>
          <w:tcPr>
            <w:tcW w:w="9648" w:type="dxa"/>
            <w:gridSpan w:val="2"/>
          </w:tcPr>
          <w:p w14:paraId="23EDA9B1" w14:textId="67DF80B8" w:rsidR="00E21521" w:rsidRPr="00B41B4A" w:rsidRDefault="00266EA7" w:rsidP="00F73F33">
            <w:pPr>
              <w:pStyle w:val="Default"/>
              <w:spacing w:after="240" w:line="259" w:lineRule="auto"/>
              <w:ind w:right="249"/>
              <w:jc w:val="both"/>
              <w:rPr>
                <w:rFonts w:ascii="Arial Nova" w:hAnsi="Arial Nova" w:cs="Arial"/>
                <w:b/>
                <w:bCs/>
                <w:i/>
                <w:sz w:val="20"/>
                <w:szCs w:val="20"/>
                <w:u w:val="single"/>
                <w:lang w:val="en-ZA"/>
              </w:rPr>
            </w:pPr>
            <w:r w:rsidRPr="00B41B4A">
              <w:rPr>
                <w:rFonts w:ascii="Arial Nova" w:hAnsi="Arial Nova" w:cs="Arial"/>
                <w:b/>
                <w:bCs/>
                <w:i/>
                <w:sz w:val="20"/>
                <w:szCs w:val="20"/>
                <w:lang w:val="en-ZA"/>
              </w:rPr>
              <w:t xml:space="preserve">Section 300 – Applying the Conceptual Framework – </w:t>
            </w:r>
            <w:r w:rsidRPr="00B41B4A">
              <w:rPr>
                <w:rFonts w:ascii="Arial Nova" w:hAnsi="Arial Nova" w:cs="Arial"/>
                <w:b/>
                <w:bCs/>
                <w:i/>
                <w:sz w:val="20"/>
                <w:szCs w:val="20"/>
                <w:u w:val="single"/>
                <w:lang w:val="en-ZA"/>
              </w:rPr>
              <w:t>Registered Auditors Performing Professional Services</w:t>
            </w:r>
          </w:p>
        </w:tc>
      </w:tr>
      <w:tr w:rsidR="00774F9E" w:rsidRPr="00B41B4A" w14:paraId="53900426" w14:textId="77777777" w:rsidTr="000430C9">
        <w:tc>
          <w:tcPr>
            <w:tcW w:w="2358" w:type="dxa"/>
          </w:tcPr>
          <w:p w14:paraId="02654180"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300.5 A1 SA</w:t>
            </w:r>
          </w:p>
        </w:tc>
        <w:tc>
          <w:tcPr>
            <w:tcW w:w="7290" w:type="dxa"/>
          </w:tcPr>
          <w:p w14:paraId="018E84F9" w14:textId="19CDB029" w:rsidR="00774F9E" w:rsidRPr="00B41B4A" w:rsidRDefault="00774F9E" w:rsidP="00F73F33">
            <w:pPr>
              <w:pStyle w:val="Default"/>
              <w:spacing w:after="240" w:line="259" w:lineRule="auto"/>
              <w:ind w:right="249"/>
              <w:jc w:val="both"/>
              <w:rPr>
                <w:rFonts w:ascii="Arial Nova" w:hAnsi="Arial Nova" w:cs="Arial"/>
                <w:i/>
                <w:sz w:val="20"/>
                <w:szCs w:val="20"/>
                <w:u w:val="single"/>
                <w:lang w:val="en-ZA"/>
              </w:rPr>
            </w:pPr>
            <w:r w:rsidRPr="00B41B4A">
              <w:rPr>
                <w:rFonts w:ascii="Arial Nova" w:hAnsi="Arial Nova" w:cs="Arial"/>
                <w:i/>
                <w:sz w:val="20"/>
                <w:szCs w:val="20"/>
                <w:u w:val="single"/>
                <w:lang w:val="en-ZA"/>
              </w:rPr>
              <w:t xml:space="preserve">Part of R300.5 of the IESBA Code of Ethics has been phrased as South African application material paragraph 300.5 A1 SA, to simplify a reference to Part 2 of the </w:t>
            </w:r>
            <w:r w:rsidR="00870E7B" w:rsidRPr="00B41B4A">
              <w:rPr>
                <w:rFonts w:ascii="Arial Nova" w:hAnsi="Arial Nova" w:cs="Arial"/>
                <w:i/>
                <w:sz w:val="20"/>
                <w:szCs w:val="20"/>
                <w:u w:val="single"/>
                <w:lang w:val="en-ZA"/>
              </w:rPr>
              <w:t>IESBA Code that has not been adopted by the IRBA or incorporated into the IRBA Code.</w:t>
            </w:r>
          </w:p>
        </w:tc>
      </w:tr>
      <w:tr w:rsidR="00282A82" w:rsidRPr="00B41B4A" w14:paraId="482849C9" w14:textId="77777777" w:rsidTr="000430C9">
        <w:tc>
          <w:tcPr>
            <w:tcW w:w="9648" w:type="dxa"/>
            <w:gridSpan w:val="2"/>
          </w:tcPr>
          <w:p w14:paraId="59345832" w14:textId="616FE9C8" w:rsidR="00282A82" w:rsidRPr="00B41B4A" w:rsidRDefault="00282A82" w:rsidP="00F73F33">
            <w:pPr>
              <w:pStyle w:val="Default"/>
              <w:spacing w:after="240" w:line="259" w:lineRule="auto"/>
              <w:ind w:right="249"/>
              <w:jc w:val="both"/>
              <w:rPr>
                <w:rFonts w:ascii="Arial Nova" w:hAnsi="Arial Nova" w:cs="Arial"/>
                <w:b/>
                <w:bCs/>
                <w:i/>
                <w:sz w:val="20"/>
                <w:szCs w:val="20"/>
                <w:lang w:val="en-ZA"/>
              </w:rPr>
            </w:pPr>
            <w:r w:rsidRPr="00B41B4A">
              <w:rPr>
                <w:rFonts w:ascii="Arial Nova" w:hAnsi="Arial Nova" w:cs="Arial"/>
                <w:b/>
                <w:bCs/>
                <w:i/>
                <w:sz w:val="20"/>
                <w:szCs w:val="20"/>
                <w:lang w:val="en-ZA"/>
              </w:rPr>
              <w:t>Section 320 – Professional Appointments</w:t>
            </w:r>
          </w:p>
        </w:tc>
      </w:tr>
      <w:tr w:rsidR="00774F9E" w:rsidRPr="00B41B4A" w14:paraId="4F181BF2" w14:textId="77777777" w:rsidTr="000430C9">
        <w:tc>
          <w:tcPr>
            <w:tcW w:w="2358" w:type="dxa"/>
          </w:tcPr>
          <w:p w14:paraId="56FBFF69"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R320.6a SA</w:t>
            </w:r>
          </w:p>
        </w:tc>
        <w:tc>
          <w:tcPr>
            <w:tcW w:w="7290" w:type="dxa"/>
          </w:tcPr>
          <w:p w14:paraId="1C825589"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South African requirement</w:t>
            </w:r>
          </w:p>
        </w:tc>
      </w:tr>
      <w:tr w:rsidR="00774F9E" w:rsidRPr="00B41B4A" w14:paraId="6672C018" w14:textId="77777777" w:rsidTr="000430C9">
        <w:tc>
          <w:tcPr>
            <w:tcW w:w="2358" w:type="dxa"/>
          </w:tcPr>
          <w:p w14:paraId="6AF4EF13"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R320.7a SA</w:t>
            </w:r>
          </w:p>
        </w:tc>
        <w:tc>
          <w:tcPr>
            <w:tcW w:w="7290" w:type="dxa"/>
          </w:tcPr>
          <w:p w14:paraId="518495C6"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South African requirement</w:t>
            </w:r>
          </w:p>
        </w:tc>
      </w:tr>
      <w:tr w:rsidR="00290243" w:rsidRPr="00B41B4A" w14:paraId="2D156087" w14:textId="77777777" w:rsidTr="000430C9">
        <w:tc>
          <w:tcPr>
            <w:tcW w:w="9648" w:type="dxa"/>
            <w:gridSpan w:val="2"/>
          </w:tcPr>
          <w:p w14:paraId="09CA330E" w14:textId="3E3227EE" w:rsidR="00290243" w:rsidRPr="00B41B4A" w:rsidRDefault="000937C4" w:rsidP="00774F9E">
            <w:pPr>
              <w:spacing w:after="240"/>
              <w:ind w:right="252"/>
              <w:jc w:val="both"/>
              <w:rPr>
                <w:rFonts w:ascii="Arial Nova" w:hAnsi="Arial Nova"/>
                <w:b/>
                <w:bCs/>
                <w:i/>
                <w:lang w:val="en-ZA"/>
              </w:rPr>
            </w:pPr>
            <w:r w:rsidRPr="00B41B4A">
              <w:rPr>
                <w:rFonts w:ascii="Arial Nova" w:hAnsi="Arial Nova"/>
                <w:b/>
                <w:bCs/>
                <w:i/>
                <w:lang w:val="en-ZA"/>
              </w:rPr>
              <w:lastRenderedPageBreak/>
              <w:t>Section 321 – Second Opinions</w:t>
            </w:r>
          </w:p>
        </w:tc>
      </w:tr>
      <w:tr w:rsidR="008D4CE2" w:rsidRPr="00B41B4A" w14:paraId="7BA7FF90" w14:textId="77777777" w:rsidTr="000430C9">
        <w:tc>
          <w:tcPr>
            <w:tcW w:w="2358" w:type="dxa"/>
          </w:tcPr>
          <w:p w14:paraId="6FE0C353" w14:textId="4AAEC59C" w:rsidR="008D4CE2" w:rsidRPr="00B41B4A" w:rsidRDefault="008D4CE2" w:rsidP="00774F9E">
            <w:pPr>
              <w:spacing w:after="240"/>
              <w:ind w:right="252"/>
              <w:jc w:val="both"/>
              <w:rPr>
                <w:rFonts w:ascii="Arial Nova" w:hAnsi="Arial Nova"/>
                <w:i/>
                <w:u w:val="single"/>
                <w:lang w:val="en-ZA"/>
              </w:rPr>
            </w:pPr>
            <w:r w:rsidRPr="00B41B4A">
              <w:rPr>
                <w:rFonts w:ascii="Arial Nova" w:hAnsi="Arial Nova"/>
                <w:i/>
                <w:u w:val="single"/>
                <w:lang w:val="en-ZA"/>
              </w:rPr>
              <w:t>321.3 A4 SA</w:t>
            </w:r>
          </w:p>
        </w:tc>
        <w:tc>
          <w:tcPr>
            <w:tcW w:w="7290" w:type="dxa"/>
          </w:tcPr>
          <w:p w14:paraId="1CB23500" w14:textId="67750DC0" w:rsidR="008D4CE2"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8D4CE2" w:rsidRPr="00B41B4A" w14:paraId="741BD529" w14:textId="77777777" w:rsidTr="000430C9">
        <w:tc>
          <w:tcPr>
            <w:tcW w:w="2358" w:type="dxa"/>
          </w:tcPr>
          <w:p w14:paraId="1475E334" w14:textId="39D4852A" w:rsidR="008D4CE2" w:rsidRPr="00B41B4A" w:rsidRDefault="008D4CE2" w:rsidP="00774F9E">
            <w:pPr>
              <w:spacing w:after="240"/>
              <w:ind w:right="252"/>
              <w:jc w:val="both"/>
              <w:rPr>
                <w:rFonts w:ascii="Arial Nova" w:hAnsi="Arial Nova"/>
                <w:i/>
                <w:u w:val="single"/>
                <w:lang w:val="en-ZA"/>
              </w:rPr>
            </w:pPr>
            <w:r w:rsidRPr="00B41B4A">
              <w:rPr>
                <w:rFonts w:ascii="Arial Nova" w:hAnsi="Arial Nova"/>
                <w:i/>
                <w:u w:val="single"/>
                <w:lang w:val="en-ZA"/>
              </w:rPr>
              <w:t>R321.3a SA</w:t>
            </w:r>
          </w:p>
        </w:tc>
        <w:tc>
          <w:tcPr>
            <w:tcW w:w="7290" w:type="dxa"/>
          </w:tcPr>
          <w:p w14:paraId="099A00C2" w14:textId="0D89F3ED" w:rsidR="008D4CE2"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24E85" w:rsidRPr="00B41B4A" w14:paraId="0C2A1ADA" w14:textId="77777777" w:rsidTr="000430C9">
        <w:tc>
          <w:tcPr>
            <w:tcW w:w="2358" w:type="dxa"/>
          </w:tcPr>
          <w:p w14:paraId="34D39569" w14:textId="5C53AC10" w:rsidR="00F24E85" w:rsidRPr="00B41B4A" w:rsidRDefault="00F24E85" w:rsidP="00774F9E">
            <w:pPr>
              <w:spacing w:after="240"/>
              <w:ind w:right="252"/>
              <w:jc w:val="both"/>
              <w:rPr>
                <w:rFonts w:ascii="Arial Nova" w:hAnsi="Arial Nova"/>
                <w:i/>
                <w:u w:val="single"/>
                <w:lang w:val="en-ZA"/>
              </w:rPr>
            </w:pPr>
            <w:r w:rsidRPr="00B41B4A">
              <w:rPr>
                <w:rFonts w:ascii="Arial Nova" w:hAnsi="Arial Nova"/>
                <w:i/>
                <w:u w:val="single"/>
                <w:lang w:val="en-ZA"/>
              </w:rPr>
              <w:t>321.3a A1 SA</w:t>
            </w:r>
          </w:p>
        </w:tc>
        <w:tc>
          <w:tcPr>
            <w:tcW w:w="7290" w:type="dxa"/>
          </w:tcPr>
          <w:p w14:paraId="3417B290" w14:textId="109D627C" w:rsidR="00F24E85"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F24E85" w:rsidRPr="00B41B4A" w14:paraId="0EEB29EF" w14:textId="77777777" w:rsidTr="000430C9">
        <w:tc>
          <w:tcPr>
            <w:tcW w:w="2358" w:type="dxa"/>
          </w:tcPr>
          <w:p w14:paraId="791E08B1" w14:textId="53A65DF6" w:rsidR="00F24E85" w:rsidRPr="00B41B4A" w:rsidRDefault="00F24E85" w:rsidP="00774F9E">
            <w:pPr>
              <w:spacing w:after="240"/>
              <w:ind w:right="252"/>
              <w:jc w:val="both"/>
              <w:rPr>
                <w:rFonts w:ascii="Arial Nova" w:hAnsi="Arial Nova"/>
                <w:i/>
                <w:u w:val="single"/>
                <w:lang w:val="en-ZA"/>
              </w:rPr>
            </w:pPr>
            <w:r w:rsidRPr="00B41B4A">
              <w:rPr>
                <w:rFonts w:ascii="Arial Nova" w:hAnsi="Arial Nova"/>
                <w:i/>
                <w:u w:val="single"/>
                <w:lang w:val="en-ZA"/>
              </w:rPr>
              <w:t>R321.3b SA</w:t>
            </w:r>
          </w:p>
        </w:tc>
        <w:tc>
          <w:tcPr>
            <w:tcW w:w="7290" w:type="dxa"/>
          </w:tcPr>
          <w:p w14:paraId="10405435" w14:textId="005F7549" w:rsidR="00F24E85"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47AF2" w:rsidRPr="00B41B4A" w14:paraId="0AC2E7A2" w14:textId="77777777" w:rsidTr="000430C9">
        <w:tc>
          <w:tcPr>
            <w:tcW w:w="2358" w:type="dxa"/>
          </w:tcPr>
          <w:p w14:paraId="486CAF01" w14:textId="10D21264" w:rsidR="00F47AF2" w:rsidRPr="00B41B4A" w:rsidRDefault="00F47AF2" w:rsidP="00774F9E">
            <w:pPr>
              <w:spacing w:after="240"/>
              <w:ind w:right="252"/>
              <w:jc w:val="both"/>
              <w:rPr>
                <w:rFonts w:ascii="Arial Nova" w:hAnsi="Arial Nova"/>
                <w:i/>
                <w:u w:val="single"/>
                <w:lang w:val="en-ZA"/>
              </w:rPr>
            </w:pPr>
            <w:r w:rsidRPr="00B41B4A">
              <w:rPr>
                <w:rFonts w:ascii="Arial Nova" w:hAnsi="Arial Nova"/>
                <w:i/>
                <w:u w:val="single"/>
                <w:lang w:val="en-ZA"/>
              </w:rPr>
              <w:t>R321.</w:t>
            </w:r>
            <w:r w:rsidR="002D0BF0" w:rsidRPr="00B41B4A">
              <w:rPr>
                <w:rFonts w:ascii="Arial Nova" w:hAnsi="Arial Nova"/>
                <w:i/>
                <w:u w:val="single"/>
                <w:lang w:val="en-ZA"/>
              </w:rPr>
              <w:t>5 SA</w:t>
            </w:r>
          </w:p>
        </w:tc>
        <w:tc>
          <w:tcPr>
            <w:tcW w:w="7290" w:type="dxa"/>
          </w:tcPr>
          <w:p w14:paraId="0C82A364" w14:textId="69232F1C" w:rsidR="00F47AF2"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2E1AA1" w:rsidRPr="00B41B4A" w14:paraId="1313F613" w14:textId="77777777" w:rsidTr="000430C9">
        <w:tc>
          <w:tcPr>
            <w:tcW w:w="2358" w:type="dxa"/>
          </w:tcPr>
          <w:p w14:paraId="66B000A3" w14:textId="1E3BCB11" w:rsidR="002E1AA1"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321.5 A1 SA</w:t>
            </w:r>
          </w:p>
        </w:tc>
        <w:tc>
          <w:tcPr>
            <w:tcW w:w="7290" w:type="dxa"/>
          </w:tcPr>
          <w:p w14:paraId="0915596A" w14:textId="00D7D976" w:rsidR="002E1AA1"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C26C43" w:rsidRPr="00B41B4A" w14:paraId="0D8BE862" w14:textId="77777777" w:rsidTr="003447D5">
        <w:tc>
          <w:tcPr>
            <w:tcW w:w="9648" w:type="dxa"/>
            <w:gridSpan w:val="2"/>
          </w:tcPr>
          <w:p w14:paraId="54E919B4" w14:textId="6354992D" w:rsidR="00C26C43" w:rsidRPr="00B41B4A" w:rsidRDefault="00ED2256" w:rsidP="00774F9E">
            <w:pPr>
              <w:spacing w:after="240"/>
              <w:ind w:right="252"/>
              <w:jc w:val="both"/>
              <w:rPr>
                <w:rFonts w:ascii="Arial Nova" w:hAnsi="Arial Nova"/>
                <w:b/>
                <w:bCs/>
                <w:i/>
                <w:lang w:val="en-ZA"/>
              </w:rPr>
            </w:pPr>
            <w:r w:rsidRPr="00B41B4A">
              <w:rPr>
                <w:rFonts w:ascii="Arial Nova" w:hAnsi="Arial Nova"/>
                <w:b/>
                <w:bCs/>
                <w:i/>
                <w:lang w:val="en-ZA"/>
              </w:rPr>
              <w:t xml:space="preserve">Section 330 </w:t>
            </w:r>
            <w:r w:rsidR="00F74CF3" w:rsidRPr="00B41B4A">
              <w:rPr>
                <w:rFonts w:ascii="Arial Nova" w:hAnsi="Arial Nova"/>
                <w:b/>
                <w:bCs/>
                <w:i/>
                <w:lang w:val="en-ZA"/>
              </w:rPr>
              <w:t>–</w:t>
            </w:r>
            <w:r w:rsidRPr="00B41B4A">
              <w:rPr>
                <w:rFonts w:ascii="Arial Nova" w:hAnsi="Arial Nova"/>
                <w:b/>
                <w:bCs/>
                <w:i/>
                <w:lang w:val="en-ZA"/>
              </w:rPr>
              <w:t xml:space="preserve"> </w:t>
            </w:r>
            <w:r w:rsidR="00F74CF3" w:rsidRPr="00B41B4A">
              <w:rPr>
                <w:rFonts w:ascii="Arial Nova" w:hAnsi="Arial Nova"/>
                <w:b/>
                <w:bCs/>
                <w:i/>
                <w:lang w:val="en-ZA"/>
              </w:rPr>
              <w:t>Fees and Other Types of Remuneration</w:t>
            </w:r>
          </w:p>
        </w:tc>
      </w:tr>
      <w:tr w:rsidR="00D02671" w:rsidRPr="00B41B4A" w14:paraId="425B36EA" w14:textId="77777777" w:rsidTr="000430C9">
        <w:tc>
          <w:tcPr>
            <w:tcW w:w="2358" w:type="dxa"/>
          </w:tcPr>
          <w:p w14:paraId="655C7F0D" w14:textId="76FE3BA6"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R330.4 SA</w:t>
            </w:r>
          </w:p>
        </w:tc>
        <w:tc>
          <w:tcPr>
            <w:tcW w:w="7290" w:type="dxa"/>
          </w:tcPr>
          <w:p w14:paraId="2882F0C3" w14:textId="124346BE"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A702C" w:rsidRPr="00B41B4A" w14:paraId="6D691096" w14:textId="77777777" w:rsidTr="003447D5">
        <w:tc>
          <w:tcPr>
            <w:tcW w:w="9648" w:type="dxa"/>
            <w:gridSpan w:val="2"/>
          </w:tcPr>
          <w:p w14:paraId="04954447" w14:textId="64031DCA" w:rsidR="00FA702C" w:rsidRPr="00B41B4A" w:rsidRDefault="00C67293" w:rsidP="00D02671">
            <w:pPr>
              <w:spacing w:after="240"/>
              <w:ind w:right="252"/>
              <w:jc w:val="both"/>
              <w:rPr>
                <w:rFonts w:ascii="Arial Nova" w:hAnsi="Arial Nova"/>
                <w:b/>
                <w:bCs/>
                <w:i/>
                <w:lang w:val="en-ZA"/>
              </w:rPr>
            </w:pPr>
            <w:r w:rsidRPr="00B41B4A">
              <w:rPr>
                <w:rFonts w:ascii="Arial Nova" w:hAnsi="Arial Nova"/>
                <w:b/>
                <w:bCs/>
                <w:i/>
                <w:lang w:val="en-ZA"/>
              </w:rPr>
              <w:t>Section 350 – Custody of Client Assets</w:t>
            </w:r>
          </w:p>
        </w:tc>
      </w:tr>
      <w:tr w:rsidR="00D02671" w:rsidRPr="00B41B4A" w14:paraId="7646F58F" w14:textId="77777777" w:rsidTr="000430C9">
        <w:tc>
          <w:tcPr>
            <w:tcW w:w="2358" w:type="dxa"/>
          </w:tcPr>
          <w:p w14:paraId="58841340"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R350.4a SA</w:t>
            </w:r>
          </w:p>
        </w:tc>
        <w:tc>
          <w:tcPr>
            <w:tcW w:w="7290" w:type="dxa"/>
          </w:tcPr>
          <w:p w14:paraId="5DE35BD5" w14:textId="77777777" w:rsidR="00D02671" w:rsidRPr="00B41B4A" w:rsidRDefault="00D02671" w:rsidP="00D02671">
            <w:pPr>
              <w:pStyle w:val="Default"/>
              <w:spacing w:after="240" w:line="276" w:lineRule="auto"/>
              <w:jc w:val="both"/>
              <w:rPr>
                <w:rFonts w:ascii="Arial Nova" w:hAnsi="Arial Nova" w:cs="Arial"/>
                <w:i/>
                <w:sz w:val="20"/>
                <w:szCs w:val="20"/>
                <w:u w:val="single"/>
                <w:lang w:val="en-ZA"/>
              </w:rPr>
            </w:pPr>
            <w:r w:rsidRPr="00B41B4A">
              <w:rPr>
                <w:rFonts w:ascii="Arial Nova" w:hAnsi="Arial Nova" w:cs="Arial"/>
                <w:i/>
                <w:sz w:val="20"/>
                <w:szCs w:val="20"/>
                <w:u w:val="single"/>
                <w:lang w:val="en-ZA"/>
              </w:rPr>
              <w:t>350.4 A1 (which is an application paragraph in the IESBA Code of Ethics) has been elevated into a South African requirement R350.4a SA</w:t>
            </w:r>
          </w:p>
        </w:tc>
      </w:tr>
      <w:tr w:rsidR="00D02671" w:rsidRPr="00B41B4A" w14:paraId="412D6ACC" w14:textId="77777777" w:rsidTr="000430C9">
        <w:tc>
          <w:tcPr>
            <w:tcW w:w="2358" w:type="dxa"/>
          </w:tcPr>
          <w:p w14:paraId="1B476078"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R350.6 SA</w:t>
            </w:r>
          </w:p>
        </w:tc>
        <w:tc>
          <w:tcPr>
            <w:tcW w:w="7290" w:type="dxa"/>
          </w:tcPr>
          <w:p w14:paraId="1C4C9644"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1FF61DD2" w14:textId="77777777" w:rsidTr="000430C9">
        <w:trPr>
          <w:trHeight w:val="170"/>
        </w:trPr>
        <w:tc>
          <w:tcPr>
            <w:tcW w:w="2358" w:type="dxa"/>
          </w:tcPr>
          <w:p w14:paraId="0666E184"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R350.7 SA</w:t>
            </w:r>
          </w:p>
        </w:tc>
        <w:tc>
          <w:tcPr>
            <w:tcW w:w="7290" w:type="dxa"/>
          </w:tcPr>
          <w:p w14:paraId="33E62A6B"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196F8CAA" w14:textId="77777777" w:rsidTr="000430C9">
        <w:trPr>
          <w:trHeight w:val="170"/>
        </w:trPr>
        <w:tc>
          <w:tcPr>
            <w:tcW w:w="2358" w:type="dxa"/>
          </w:tcPr>
          <w:p w14:paraId="065D58D2" w14:textId="51FEB943"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R350.8 SA</w:t>
            </w:r>
          </w:p>
        </w:tc>
        <w:tc>
          <w:tcPr>
            <w:tcW w:w="7290" w:type="dxa"/>
          </w:tcPr>
          <w:p w14:paraId="462520FE" w14:textId="61A049AB"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2D5700AC" w14:textId="77777777" w:rsidTr="000430C9">
        <w:trPr>
          <w:trHeight w:val="170"/>
        </w:trPr>
        <w:tc>
          <w:tcPr>
            <w:tcW w:w="2358" w:type="dxa"/>
          </w:tcPr>
          <w:p w14:paraId="1B4B3D10" w14:textId="22DF41D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350.8 A1 SA</w:t>
            </w:r>
          </w:p>
        </w:tc>
        <w:tc>
          <w:tcPr>
            <w:tcW w:w="7290" w:type="dxa"/>
          </w:tcPr>
          <w:p w14:paraId="307255EC" w14:textId="0455C508"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 xml:space="preserve">South African </w:t>
            </w:r>
            <w:r w:rsidR="00A330AD" w:rsidRPr="00B41B4A">
              <w:rPr>
                <w:rFonts w:ascii="Arial Nova" w:hAnsi="Arial Nova"/>
                <w:i/>
                <w:u w:val="single"/>
                <w:lang w:val="en-ZA"/>
              </w:rPr>
              <w:t>application material</w:t>
            </w:r>
          </w:p>
        </w:tc>
      </w:tr>
      <w:tr w:rsidR="00D02671" w:rsidRPr="00B41B4A" w14:paraId="79131DB8" w14:textId="77777777" w:rsidTr="000430C9">
        <w:trPr>
          <w:trHeight w:val="170"/>
        </w:trPr>
        <w:tc>
          <w:tcPr>
            <w:tcW w:w="2358" w:type="dxa"/>
          </w:tcPr>
          <w:p w14:paraId="4D249DF0" w14:textId="5206E665"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R350.9 SA</w:t>
            </w:r>
          </w:p>
        </w:tc>
        <w:tc>
          <w:tcPr>
            <w:tcW w:w="7290" w:type="dxa"/>
          </w:tcPr>
          <w:p w14:paraId="10CBE4BF" w14:textId="24CB536B"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83492" w:rsidRPr="00B41B4A" w14:paraId="53E6B7B2" w14:textId="77777777" w:rsidTr="003447D5">
        <w:trPr>
          <w:trHeight w:val="170"/>
        </w:trPr>
        <w:tc>
          <w:tcPr>
            <w:tcW w:w="9648" w:type="dxa"/>
            <w:gridSpan w:val="2"/>
          </w:tcPr>
          <w:p w14:paraId="1D229CD1" w14:textId="434DCE06" w:rsidR="00083492" w:rsidRPr="00B41B4A" w:rsidRDefault="0013655F" w:rsidP="00D02671">
            <w:pPr>
              <w:spacing w:after="240"/>
              <w:ind w:right="252"/>
              <w:jc w:val="both"/>
              <w:rPr>
                <w:rFonts w:ascii="Arial Nova" w:hAnsi="Arial Nova"/>
                <w:b/>
                <w:bCs/>
                <w:i/>
                <w:lang w:val="en-ZA"/>
              </w:rPr>
            </w:pPr>
            <w:r w:rsidRPr="00B41B4A">
              <w:rPr>
                <w:rFonts w:ascii="Arial Nova" w:hAnsi="Arial Nova"/>
                <w:b/>
                <w:bCs/>
                <w:i/>
                <w:lang w:val="en-ZA"/>
              </w:rPr>
              <w:t xml:space="preserve">Section 400 </w:t>
            </w:r>
            <w:r w:rsidR="00861737" w:rsidRPr="00B41B4A">
              <w:rPr>
                <w:rFonts w:ascii="Arial Nova" w:hAnsi="Arial Nova"/>
                <w:b/>
                <w:bCs/>
                <w:i/>
                <w:lang w:val="en-ZA"/>
              </w:rPr>
              <w:t>–</w:t>
            </w:r>
            <w:r w:rsidRPr="00B41B4A">
              <w:rPr>
                <w:rFonts w:ascii="Arial Nova" w:hAnsi="Arial Nova"/>
                <w:b/>
                <w:bCs/>
                <w:i/>
                <w:lang w:val="en-ZA"/>
              </w:rPr>
              <w:t xml:space="preserve"> </w:t>
            </w:r>
            <w:r w:rsidR="00861737" w:rsidRPr="00B41B4A">
              <w:rPr>
                <w:rFonts w:ascii="Arial Nova" w:hAnsi="Arial Nova"/>
                <w:b/>
                <w:bCs/>
                <w:i/>
                <w:lang w:val="en-ZA"/>
              </w:rPr>
              <w:t>Applying the Conceptual Framework to Independence for Audit and Review Engagements</w:t>
            </w:r>
          </w:p>
        </w:tc>
      </w:tr>
      <w:tr w:rsidR="00A90EDC" w:rsidRPr="00B41B4A" w14:paraId="1B78F2CB" w14:textId="77777777" w:rsidTr="006A4F51">
        <w:trPr>
          <w:trHeight w:val="170"/>
        </w:trPr>
        <w:tc>
          <w:tcPr>
            <w:tcW w:w="9648" w:type="dxa"/>
            <w:gridSpan w:val="2"/>
            <w:shd w:val="clear" w:color="auto" w:fill="auto"/>
          </w:tcPr>
          <w:p w14:paraId="615F2E1D" w14:textId="2D35E5E0" w:rsidR="00A90EDC" w:rsidRPr="006A4F51" w:rsidRDefault="00A90EDC" w:rsidP="00D02671">
            <w:pPr>
              <w:spacing w:after="240"/>
              <w:ind w:right="252"/>
              <w:jc w:val="both"/>
              <w:rPr>
                <w:rFonts w:ascii="Arial Nova" w:hAnsi="Arial Nova"/>
                <w:b/>
                <w:bCs/>
                <w:iCs/>
              </w:rPr>
            </w:pPr>
            <w:r w:rsidRPr="006A4F51">
              <w:rPr>
                <w:rFonts w:ascii="Arial Nova" w:hAnsi="Arial Nova"/>
                <w:b/>
                <w:bCs/>
                <w:iCs/>
              </w:rPr>
              <w:t>Public Interest Entities</w:t>
            </w:r>
          </w:p>
        </w:tc>
      </w:tr>
      <w:tr w:rsidR="00D02671" w:rsidRPr="00B41B4A" w14:paraId="7961C30E" w14:textId="77777777" w:rsidTr="000430C9">
        <w:trPr>
          <w:trHeight w:val="170"/>
        </w:trPr>
        <w:tc>
          <w:tcPr>
            <w:tcW w:w="2358" w:type="dxa"/>
          </w:tcPr>
          <w:p w14:paraId="7BB26D40" w14:textId="03279469"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400.</w:t>
            </w:r>
            <w:r w:rsidR="0046575B">
              <w:rPr>
                <w:rFonts w:ascii="Arial Nova" w:hAnsi="Arial Nova"/>
                <w:i/>
                <w:u w:val="single"/>
                <w:lang w:val="en-ZA"/>
              </w:rPr>
              <w:t>22</w:t>
            </w:r>
            <w:r w:rsidRPr="00B41B4A">
              <w:rPr>
                <w:rFonts w:ascii="Arial Nova" w:hAnsi="Arial Nova"/>
                <w:i/>
                <w:u w:val="single"/>
                <w:lang w:val="en-ZA"/>
              </w:rPr>
              <w:t xml:space="preserve"> SA</w:t>
            </w:r>
          </w:p>
        </w:tc>
        <w:tc>
          <w:tcPr>
            <w:tcW w:w="7290" w:type="dxa"/>
          </w:tcPr>
          <w:p w14:paraId="071630FB" w14:textId="2075351F"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 xml:space="preserve">South African </w:t>
            </w:r>
            <w:r w:rsidR="0046575B">
              <w:rPr>
                <w:rFonts w:ascii="Arial Nova" w:hAnsi="Arial Nova"/>
                <w:i/>
                <w:u w:val="single"/>
                <w:lang w:val="en-ZA"/>
              </w:rPr>
              <w:t>application material</w:t>
            </w:r>
          </w:p>
        </w:tc>
      </w:tr>
      <w:tr w:rsidR="00D02671" w:rsidRPr="00B41B4A" w14:paraId="0F236F61" w14:textId="77777777" w:rsidTr="000430C9">
        <w:trPr>
          <w:trHeight w:val="170"/>
        </w:trPr>
        <w:tc>
          <w:tcPr>
            <w:tcW w:w="2358" w:type="dxa"/>
          </w:tcPr>
          <w:p w14:paraId="75ED2B40" w14:textId="4B83A9D9"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R400.</w:t>
            </w:r>
            <w:r w:rsidR="00A35CB7">
              <w:rPr>
                <w:rFonts w:ascii="Arial Nova" w:hAnsi="Arial Nova"/>
                <w:i/>
                <w:u w:val="single"/>
                <w:lang w:val="en-ZA"/>
              </w:rPr>
              <w:t>23</w:t>
            </w:r>
            <w:r w:rsidRPr="00B41B4A">
              <w:rPr>
                <w:rFonts w:ascii="Arial Nova" w:hAnsi="Arial Nova"/>
                <w:i/>
                <w:u w:val="single"/>
                <w:lang w:val="en-ZA"/>
              </w:rPr>
              <w:t xml:space="preserve"> SA</w:t>
            </w:r>
          </w:p>
        </w:tc>
        <w:tc>
          <w:tcPr>
            <w:tcW w:w="7290" w:type="dxa"/>
          </w:tcPr>
          <w:p w14:paraId="26A1255F" w14:textId="25B3DB20"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bl>
    <w:p w14:paraId="388C6B7F" w14:textId="7E488CAA" w:rsidR="0050442A" w:rsidRPr="00B41B4A" w:rsidRDefault="0050442A" w:rsidP="008B1F22">
      <w:pPr>
        <w:spacing w:after="200" w:line="276" w:lineRule="auto"/>
        <w:jc w:val="both"/>
        <w:rPr>
          <w:rFonts w:ascii="Arial Nova" w:eastAsia="Calibri" w:hAnsi="Arial Nova" w:cs="Arial"/>
          <w:kern w:val="8"/>
        </w:rPr>
      </w:pPr>
    </w:p>
    <w:p w14:paraId="734AA98C" w14:textId="10EBA47E" w:rsidR="00DF1650" w:rsidRPr="00B41B4A" w:rsidRDefault="00DF1650" w:rsidP="008B1F22">
      <w:pPr>
        <w:jc w:val="both"/>
        <w:rPr>
          <w:rFonts w:ascii="Arial Nova" w:eastAsia="Calibri" w:hAnsi="Arial Nova" w:cs="Arial"/>
          <w:kern w:val="8"/>
        </w:rPr>
      </w:pPr>
    </w:p>
    <w:p w14:paraId="5F82EEC5" w14:textId="77777777" w:rsidR="00AD3507" w:rsidRPr="00B41B4A" w:rsidRDefault="00AD3507" w:rsidP="008B1F22">
      <w:pPr>
        <w:spacing w:after="240"/>
        <w:ind w:left="1094" w:right="252" w:hanging="1094"/>
        <w:jc w:val="both"/>
        <w:rPr>
          <w:rFonts w:ascii="Arial Nova" w:eastAsia="Times New Roman" w:hAnsi="Arial Nova" w:cs="Arial"/>
          <w:b/>
          <w:kern w:val="20"/>
          <w:szCs w:val="20"/>
        </w:rPr>
        <w:sectPr w:rsidR="00AD3507" w:rsidRPr="00B41B4A" w:rsidSect="004D6DCE">
          <w:pgSz w:w="11906" w:h="16838"/>
          <w:pgMar w:top="1077" w:right="1440" w:bottom="1440" w:left="1440" w:header="709" w:footer="709" w:gutter="0"/>
          <w:cols w:space="708"/>
          <w:docGrid w:linePitch="360"/>
        </w:sectPr>
      </w:pPr>
    </w:p>
    <w:p w14:paraId="7A6737DA" w14:textId="7DBEA0D8" w:rsidR="00DF1650" w:rsidRPr="00B41B4A" w:rsidRDefault="00A543CA" w:rsidP="008B1F22">
      <w:pPr>
        <w:spacing w:after="200" w:line="276" w:lineRule="auto"/>
        <w:jc w:val="both"/>
        <w:rPr>
          <w:rFonts w:ascii="Arial Nova" w:eastAsia="Calibri" w:hAnsi="Arial Nova" w:cs="Arial"/>
          <w:kern w:val="8"/>
        </w:rPr>
      </w:pPr>
      <w:r w:rsidRPr="00B41B4A">
        <w:rPr>
          <w:rFonts w:ascii="Arial Nova" w:hAnsi="Arial Nova"/>
          <w:noProof/>
          <w:lang w:eastAsia="en-ZA"/>
        </w:rPr>
        <w:lastRenderedPageBreak/>
        <mc:AlternateContent>
          <mc:Choice Requires="wps">
            <w:drawing>
              <wp:anchor distT="0" distB="0" distL="114300" distR="114300" simplePos="0" relativeHeight="251658241" behindDoc="0" locked="0" layoutInCell="1" allowOverlap="1" wp14:anchorId="38B50C02" wp14:editId="02C4AC16">
                <wp:simplePos x="0" y="0"/>
                <wp:positionH relativeFrom="column">
                  <wp:posOffset>-239924</wp:posOffset>
                </wp:positionH>
                <wp:positionV relativeFrom="paragraph">
                  <wp:posOffset>594305</wp:posOffset>
                </wp:positionV>
                <wp:extent cx="9772650" cy="641985"/>
                <wp:effectExtent l="57150" t="38100" r="76200" b="10096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0" cy="64198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2A345B3" w14:textId="77777777" w:rsidR="001231B7" w:rsidRPr="00B41B4A" w:rsidRDefault="001231B7" w:rsidP="001231B7">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lang w:val="en-ZA"/>
                              </w:rPr>
                            </w:pPr>
                            <w:r w:rsidRPr="00B41B4A">
                              <w:rPr>
                                <w:rFonts w:ascii="Arial" w:hAnsi="Arial"/>
                                <w:b/>
                                <w:i/>
                                <w:smallCaps/>
                                <w:color w:val="000000"/>
                                <w:kern w:val="24"/>
                                <w:szCs w:val="36"/>
                                <w:u w:val="single"/>
                                <w:lang w:val="en-ZA"/>
                              </w:rPr>
                              <w:t>Definitions,</w:t>
                            </w:r>
                            <w:r w:rsidRPr="00B41B4A">
                              <w:rPr>
                                <w:rFonts w:ascii="Arial" w:hAnsi="Arial"/>
                                <w:b/>
                                <w:smallCaps/>
                                <w:color w:val="000000"/>
                                <w:kern w:val="24"/>
                                <w:szCs w:val="36"/>
                                <w:lang w:val="en-ZA"/>
                              </w:rPr>
                              <w:t xml:space="preserve"> including list of abbreviations and standards</w:t>
                            </w:r>
                          </w:p>
                          <w:p w14:paraId="5CB5BB3E" w14:textId="77777777" w:rsidR="001231B7" w:rsidRPr="00B41B4A" w:rsidRDefault="001231B7" w:rsidP="001231B7">
                            <w:pPr>
                              <w:tabs>
                                <w:tab w:val="left" w:pos="1094"/>
                              </w:tabs>
                              <w:kinsoku w:val="0"/>
                              <w:overflowPunct w:val="0"/>
                              <w:spacing w:before="120" w:after="0" w:line="280" w:lineRule="exact"/>
                              <w:textAlignment w:val="baseline"/>
                              <w:rPr>
                                <w:rFonts w:hAnsi="Calibri"/>
                                <w:color w:val="000000"/>
                                <w:kern w:val="24"/>
                                <w:sz w:val="21"/>
                                <w:szCs w:val="21"/>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0C02" id="_x0000_t109" coordsize="21600,21600" o:spt="109" path="m,l,21600r21600,l21600,xe">
                <v:stroke joinstyle="miter"/>
                <v:path gradientshapeok="t" o:connecttype="rect"/>
              </v:shapetype>
              <v:shape id="Flowchart: Process 23" o:spid="_x0000_s1027" type="#_x0000_t109" style="position:absolute;left:0;text-align:left;margin-left:-18.9pt;margin-top:46.8pt;width:769.5pt;height:5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" fillcolor="#a3c4ff" strokecolor="#4a7ebb">
                <v:fill color2="#e5eeff" rotate="t" angle="180" colors="0 #a3c4ff;22938f #bfd5ff;1 #e5eeff" focus="100%" type="gradient"/>
                <v:shadow on="t" color="black" opacity="24903f" origin=",.5" offset="0,.55556mm"/>
                <v:path arrowok="t"/>
                <v:textbox inset="5.4pt,2.7pt,5.4pt,2.7pt">
                  <w:txbxContent>
                    <w:p w14:paraId="52A345B3" w14:textId="77777777" w:rsidR="001231B7" w:rsidRPr="00B41B4A" w:rsidRDefault="001231B7" w:rsidP="001231B7">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lang w:val="en-ZA"/>
                        </w:rPr>
                      </w:pPr>
                      <w:r w:rsidRPr="00B41B4A">
                        <w:rPr>
                          <w:rFonts w:ascii="Arial" w:hAnsi="Arial"/>
                          <w:b/>
                          <w:i/>
                          <w:smallCaps/>
                          <w:color w:val="000000"/>
                          <w:kern w:val="24"/>
                          <w:szCs w:val="36"/>
                          <w:u w:val="single"/>
                          <w:lang w:val="en-ZA"/>
                        </w:rPr>
                        <w:t>Definitions,</w:t>
                      </w:r>
                      <w:r w:rsidRPr="00B41B4A">
                        <w:rPr>
                          <w:rFonts w:ascii="Arial" w:hAnsi="Arial"/>
                          <w:b/>
                          <w:smallCaps/>
                          <w:color w:val="000000"/>
                          <w:kern w:val="24"/>
                          <w:szCs w:val="36"/>
                          <w:lang w:val="en-ZA"/>
                        </w:rPr>
                        <w:t xml:space="preserve"> including list of abbreviations and standards</w:t>
                      </w:r>
                    </w:p>
                    <w:p w14:paraId="5CB5BB3E" w14:textId="77777777" w:rsidR="001231B7" w:rsidRPr="00B41B4A" w:rsidRDefault="001231B7" w:rsidP="001231B7">
                      <w:pPr>
                        <w:tabs>
                          <w:tab w:val="left" w:pos="1094"/>
                        </w:tabs>
                        <w:kinsoku w:val="0"/>
                        <w:overflowPunct w:val="0"/>
                        <w:spacing w:before="120" w:after="0" w:line="280" w:lineRule="exact"/>
                        <w:textAlignment w:val="baseline"/>
                        <w:rPr>
                          <w:rFonts w:hAnsi="Calibri"/>
                          <w:color w:val="000000"/>
                          <w:kern w:val="24"/>
                          <w:sz w:val="21"/>
                          <w:szCs w:val="21"/>
                        </w:rPr>
                      </w:pPr>
                    </w:p>
                  </w:txbxContent>
                </v:textbox>
              </v:shape>
            </w:pict>
          </mc:Fallback>
        </mc:AlternateContent>
      </w:r>
      <w:r w:rsidR="002C5B7D" w:rsidRPr="00B41B4A">
        <w:rPr>
          <w:rFonts w:ascii="Arial Nova" w:eastAsia="Times New Roman" w:hAnsi="Arial Nova" w:cs="Arial"/>
          <w:b/>
          <w:noProof/>
          <w:sz w:val="24"/>
          <w:szCs w:val="32"/>
          <w:lang w:eastAsia="en-ZA"/>
        </w:rPr>
        <mc:AlternateContent>
          <mc:Choice Requires="wpg">
            <w:drawing>
              <wp:anchor distT="0" distB="0" distL="114300" distR="114300" simplePos="0" relativeHeight="251658240" behindDoc="1" locked="0" layoutInCell="1" allowOverlap="1" wp14:anchorId="368BD87F" wp14:editId="38BB149B">
                <wp:simplePos x="0" y="0"/>
                <wp:positionH relativeFrom="page">
                  <wp:posOffset>450850</wp:posOffset>
                </wp:positionH>
                <wp:positionV relativeFrom="page">
                  <wp:posOffset>2247900</wp:posOffset>
                </wp:positionV>
                <wp:extent cx="9773920" cy="4413251"/>
                <wp:effectExtent l="57150" t="38100" r="74930" b="101600"/>
                <wp:wrapTight wrapText="bothSides">
                  <wp:wrapPolygon edited="0">
                    <wp:start x="-126" y="-186"/>
                    <wp:lineTo x="-126" y="5967"/>
                    <wp:lineTo x="10735" y="7459"/>
                    <wp:lineTo x="10820" y="22004"/>
                    <wp:lineTo x="21681" y="22004"/>
                    <wp:lineTo x="21723" y="-186"/>
                    <wp:lineTo x="-126" y="-186"/>
                  </wp:wrapPolygon>
                </wp:wrapTight>
                <wp:docPr id="4" name="Group 4"/>
                <wp:cNvGraphicFramePr/>
                <a:graphic xmlns:a="http://schemas.openxmlformats.org/drawingml/2006/main">
                  <a:graphicData uri="http://schemas.microsoft.com/office/word/2010/wordprocessingGroup">
                    <wpg:wgp>
                      <wpg:cNvGrpSpPr/>
                      <wpg:grpSpPr>
                        <a:xfrm>
                          <a:off x="0" y="0"/>
                          <a:ext cx="9773920" cy="4413251"/>
                          <a:chOff x="91825" y="812202"/>
                          <a:chExt cx="12252132" cy="3454522"/>
                        </a:xfrm>
                      </wpg:grpSpPr>
                      <wps:wsp>
                        <wps:cNvPr id="19" name="Flowchart: Process 2"/>
                        <wps:cNvSpPr>
                          <a:spLocks/>
                        </wps:cNvSpPr>
                        <wps:spPr>
                          <a:xfrm>
                            <a:off x="91825" y="812202"/>
                            <a:ext cx="12241917" cy="92392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C88322F" w14:textId="77777777" w:rsidR="002D5B22" w:rsidRPr="00B41B4A" w:rsidRDefault="002D5B22" w:rsidP="002D5B22">
                              <w:pPr>
                                <w:pStyle w:val="NormalWeb"/>
                                <w:kinsoku w:val="0"/>
                                <w:overflowPunct w:val="0"/>
                                <w:spacing w:before="60" w:beforeAutospacing="0" w:after="0" w:afterAutospacing="0" w:line="280" w:lineRule="exact"/>
                                <w:jc w:val="center"/>
                                <w:textAlignment w:val="baseline"/>
                                <w:rPr>
                                  <w:rFonts w:ascii="Arial" w:hAnsi="Arial"/>
                                  <w:smallCaps/>
                                  <w:color w:val="000000"/>
                                  <w:kern w:val="24"/>
                                  <w:lang w:val="en-ZA"/>
                                </w:rPr>
                              </w:pPr>
                              <w:r w:rsidRPr="00B41B4A">
                                <w:rPr>
                                  <w:rFonts w:ascii="Arial" w:hAnsi="Arial"/>
                                  <w:smallCaps/>
                                  <w:color w:val="000000"/>
                                  <w:kern w:val="24"/>
                                  <w:lang w:val="en-ZA"/>
                                </w:rPr>
                                <w:t xml:space="preserve">Part 1 </w:t>
                              </w:r>
                            </w:p>
                            <w:p w14:paraId="3FFA2937"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lang w:val="en-ZA"/>
                                </w:rPr>
                              </w:pPr>
                              <w:r w:rsidRPr="00B41B4A">
                                <w:rPr>
                                  <w:rFonts w:eastAsia="Times New Roman" w:cs="Times New Roman"/>
                                  <w:b/>
                                  <w:smallCaps/>
                                  <w:color w:val="000000"/>
                                  <w:kern w:val="24"/>
                                  <w:sz w:val="24"/>
                                  <w:szCs w:val="24"/>
                                  <w:lang w:val="en-ZA" w:eastAsia="en-CA"/>
                                </w:rPr>
                                <w:t>Co</w:t>
                              </w:r>
                              <w:r w:rsidRPr="00B41B4A">
                                <w:rPr>
                                  <w:rFonts w:ascii="Arial Bold" w:eastAsia="Times New Roman" w:hAnsi="Arial Bold" w:cs="Times New Roman"/>
                                  <w:b/>
                                  <w:smallCaps/>
                                  <w:color w:val="000000"/>
                                  <w:kern w:val="24"/>
                                  <w:sz w:val="24"/>
                                  <w:szCs w:val="24"/>
                                  <w:lang w:val="en-ZA" w:eastAsia="en-CA"/>
                                </w:rPr>
                                <w:t>mplying</w:t>
                              </w:r>
                              <w:r w:rsidRPr="00B41B4A">
                                <w:rPr>
                                  <w:rFonts w:eastAsia="Times New Roman" w:cs="Times New Roman"/>
                                  <w:b/>
                                  <w:smallCaps/>
                                  <w:color w:val="000000"/>
                                  <w:kern w:val="24"/>
                                  <w:sz w:val="24"/>
                                  <w:szCs w:val="24"/>
                                  <w:lang w:val="en-ZA" w:eastAsia="en-CA"/>
                                </w:rPr>
                                <w:t xml:space="preserve"> with the</w:t>
                              </w:r>
                              <w:r w:rsidRPr="00B41B4A">
                                <w:rPr>
                                  <w:rFonts w:ascii="Arial Bold" w:eastAsia="Times New Roman" w:hAnsi="Arial Bold" w:cs="Times New Roman"/>
                                  <w:b/>
                                  <w:smallCaps/>
                                  <w:color w:val="000000"/>
                                  <w:kern w:val="24"/>
                                  <w:szCs w:val="21"/>
                                  <w:lang w:val="en-ZA" w:eastAsia="en-CA"/>
                                </w:rPr>
                                <w:t xml:space="preserve"> </w:t>
                              </w:r>
                              <w:r w:rsidRPr="00B41B4A">
                                <w:rPr>
                                  <w:rFonts w:ascii="Arial Bold" w:eastAsia="Times New Roman" w:hAnsi="Arial Bold" w:cs="Times New Roman"/>
                                  <w:b/>
                                  <w:smallCaps/>
                                  <w:color w:val="000000"/>
                                  <w:kern w:val="24"/>
                                  <w:sz w:val="24"/>
                                  <w:szCs w:val="24"/>
                                  <w:lang w:val="en-ZA" w:eastAsia="en-CA"/>
                                </w:rPr>
                                <w:t>Code</w:t>
                              </w:r>
                              <w:r w:rsidRPr="00B41B4A">
                                <w:rPr>
                                  <w:rFonts w:ascii="Arial Bold" w:eastAsia="Times New Roman" w:hAnsi="Arial Bold" w:cs="Times New Roman"/>
                                  <w:b/>
                                  <w:smallCaps/>
                                  <w:color w:val="000000"/>
                                  <w:kern w:val="24"/>
                                  <w:szCs w:val="21"/>
                                  <w:lang w:val="en-ZA" w:eastAsia="en-CA"/>
                                </w:rPr>
                                <w:t>,</w:t>
                              </w:r>
                              <w:r w:rsidRPr="00B41B4A">
                                <w:rPr>
                                  <w:rFonts w:eastAsia="Times New Roman" w:cs="Times New Roman"/>
                                  <w:b/>
                                  <w:smallCaps/>
                                  <w:color w:val="000000"/>
                                  <w:kern w:val="24"/>
                                  <w:szCs w:val="21"/>
                                  <w:lang w:val="en-ZA" w:eastAsia="en-CA"/>
                                </w:rPr>
                                <w:t xml:space="preserve"> </w:t>
                              </w:r>
                              <w:r w:rsidRPr="00B41B4A">
                                <w:rPr>
                                  <w:b/>
                                  <w:smallCaps/>
                                  <w:color w:val="000000"/>
                                  <w:kern w:val="24"/>
                                  <w:sz w:val="24"/>
                                  <w:szCs w:val="24"/>
                                  <w:lang w:val="en-ZA"/>
                                </w:rPr>
                                <w:t>Fundamental</w:t>
                              </w:r>
                              <w:r w:rsidRPr="00B41B4A">
                                <w:rPr>
                                  <w:b/>
                                  <w:smallCaps/>
                                  <w:color w:val="000000"/>
                                  <w:kern w:val="24"/>
                                  <w:szCs w:val="21"/>
                                  <w:lang w:val="en-ZA"/>
                                </w:rPr>
                                <w:t xml:space="preserve"> </w:t>
                              </w:r>
                              <w:r w:rsidRPr="00B41B4A">
                                <w:rPr>
                                  <w:b/>
                                  <w:smallCaps/>
                                  <w:color w:val="000000"/>
                                  <w:kern w:val="24"/>
                                  <w:sz w:val="24"/>
                                  <w:szCs w:val="24"/>
                                  <w:lang w:val="en-ZA"/>
                                </w:rPr>
                                <w:t>Principles</w:t>
                              </w:r>
                              <w:r w:rsidRPr="00B41B4A">
                                <w:rPr>
                                  <w:b/>
                                  <w:smallCaps/>
                                  <w:color w:val="000000"/>
                                  <w:kern w:val="24"/>
                                  <w:szCs w:val="21"/>
                                  <w:lang w:val="en-ZA"/>
                                </w:rPr>
                                <w:t xml:space="preserve"> </w:t>
                              </w:r>
                              <w:r w:rsidRPr="00B41B4A">
                                <w:rPr>
                                  <w:b/>
                                  <w:smallCaps/>
                                  <w:color w:val="000000"/>
                                  <w:kern w:val="24"/>
                                  <w:sz w:val="24"/>
                                  <w:szCs w:val="24"/>
                                  <w:lang w:val="en-ZA"/>
                                </w:rPr>
                                <w:t>and Conceptual Framework</w:t>
                              </w:r>
                              <w:r w:rsidRPr="00B41B4A">
                                <w:rPr>
                                  <w:b/>
                                  <w:color w:val="000000"/>
                                  <w:kern w:val="24"/>
                                  <w:szCs w:val="21"/>
                                  <w:lang w:val="en-ZA"/>
                                </w:rPr>
                                <w:t xml:space="preserve"> </w:t>
                              </w:r>
                            </w:p>
                            <w:p w14:paraId="7B0BEB6F"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lang w:val="en-ZA"/>
                                </w:rPr>
                              </w:pPr>
                              <w:r w:rsidRPr="00B41B4A">
                                <w:rPr>
                                  <w:rFonts w:ascii="Arial" w:hAnsi="Arial"/>
                                  <w:smallCaps/>
                                  <w:color w:val="000000"/>
                                  <w:kern w:val="24"/>
                                  <w:sz w:val="20"/>
                                  <w:szCs w:val="21"/>
                                  <w:lang w:val="en-ZA"/>
                                </w:rPr>
                                <w:t>(</w:t>
                              </w:r>
                              <w:r w:rsidRPr="00B41B4A">
                                <w:rPr>
                                  <w:rFonts w:ascii="Arial" w:hAnsi="Arial"/>
                                  <w:smallCaps/>
                                  <w:color w:val="000000"/>
                                  <w:kern w:val="24"/>
                                  <w:sz w:val="20"/>
                                  <w:szCs w:val="20"/>
                                  <w:lang w:val="en-ZA"/>
                                </w:rPr>
                                <w:t xml:space="preserve">all </w:t>
                              </w:r>
                              <w:r w:rsidRPr="00B41B4A">
                                <w:rPr>
                                  <w:rFonts w:ascii="Arial" w:hAnsi="Arial"/>
                                  <w:i/>
                                  <w:smallCaps/>
                                  <w:color w:val="000000"/>
                                  <w:kern w:val="24"/>
                                  <w:sz w:val="20"/>
                                  <w:szCs w:val="20"/>
                                  <w:u w:val="single"/>
                                  <w:lang w:val="en-ZA"/>
                                </w:rPr>
                                <w:t>REGISTERED AUDITORS</w:t>
                              </w:r>
                              <w:r w:rsidRPr="00B41B4A">
                                <w:rPr>
                                  <w:rFonts w:ascii="Arial" w:hAnsi="Arial"/>
                                  <w:smallCaps/>
                                  <w:color w:val="000000"/>
                                  <w:kern w:val="24"/>
                                  <w:sz w:val="20"/>
                                  <w:szCs w:val="20"/>
                                  <w:lang w:val="en-ZA"/>
                                </w:rPr>
                                <w:t xml:space="preserve"> - </w:t>
                              </w: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100 to 199</w:t>
                              </w:r>
                              <w:r w:rsidRPr="00B41B4A">
                                <w:rPr>
                                  <w:rFonts w:ascii="Arial" w:hAnsi="Arial"/>
                                  <w:smallCaps/>
                                  <w:color w:val="000000"/>
                                  <w:kern w:val="24"/>
                                  <w:sz w:val="20"/>
                                  <w:szCs w:val="21"/>
                                  <w:lang w:val="en-ZA"/>
                                </w:rPr>
                                <w:t>)</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21" name="Flowchart: Process 5"/>
                        <wps:cNvSpPr>
                          <a:spLocks/>
                        </wps:cNvSpPr>
                        <wps:spPr>
                          <a:xfrm>
                            <a:off x="6268835" y="1811770"/>
                            <a:ext cx="6075122" cy="109029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353F3F8" w14:textId="77777777" w:rsidR="002D5B22" w:rsidRPr="00B41B4A" w:rsidRDefault="002D5B22" w:rsidP="002D5B22">
                              <w:pPr>
                                <w:pStyle w:val="NormalWeb"/>
                                <w:kinsoku w:val="0"/>
                                <w:overflowPunct w:val="0"/>
                                <w:spacing w:before="60" w:beforeAutospacing="0" w:after="0" w:afterAutospacing="0"/>
                                <w:ind w:firstLine="0"/>
                                <w:jc w:val="center"/>
                                <w:textAlignment w:val="baseline"/>
                                <w:rPr>
                                  <w:rFonts w:ascii="Arial" w:hAnsi="Arial"/>
                                  <w:lang w:val="en-ZA"/>
                                </w:rPr>
                              </w:pPr>
                              <w:r w:rsidRPr="00B41B4A">
                                <w:rPr>
                                  <w:rFonts w:ascii="Arial" w:hAnsi="Arial"/>
                                  <w:smallCaps/>
                                  <w:color w:val="000000"/>
                                  <w:kern w:val="24"/>
                                  <w:lang w:val="en-ZA"/>
                                </w:rPr>
                                <w:t>Part 3</w:t>
                              </w:r>
                            </w:p>
                            <w:p w14:paraId="16C32147"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lang w:val="en-ZA"/>
                                </w:rPr>
                              </w:pPr>
                              <w:r w:rsidRPr="00B41B4A">
                                <w:rPr>
                                  <w:rFonts w:ascii="Arial" w:hAnsi="Arial"/>
                                  <w:b/>
                                  <w:i/>
                                  <w:smallCaps/>
                                  <w:color w:val="000000"/>
                                  <w:kern w:val="24"/>
                                  <w:u w:val="single"/>
                                  <w:lang w:val="en-ZA"/>
                                </w:rPr>
                                <w:t>REGISTERED AUDITORS</w:t>
                              </w:r>
                              <w:r w:rsidRPr="00B41B4A">
                                <w:rPr>
                                  <w:rFonts w:ascii="Arial" w:hAnsi="Arial"/>
                                  <w:b/>
                                  <w:smallCaps/>
                                  <w:color w:val="000000"/>
                                  <w:kern w:val="24"/>
                                  <w:lang w:val="en-ZA"/>
                                </w:rPr>
                                <w:t xml:space="preserve"> </w:t>
                              </w:r>
                              <w:r w:rsidRPr="00B41B4A">
                                <w:rPr>
                                  <w:rFonts w:ascii="Arial" w:hAnsi="Arial"/>
                                  <w:b/>
                                  <w:i/>
                                  <w:smallCaps/>
                                  <w:color w:val="000000"/>
                                  <w:kern w:val="24"/>
                                  <w:u w:val="single"/>
                                  <w:lang w:val="en-ZA"/>
                                </w:rPr>
                                <w:t>Performing Professional Services</w:t>
                              </w:r>
                            </w:p>
                            <w:p w14:paraId="56E04C66"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lang w:val="en-ZA"/>
                                </w:rPr>
                              </w:pP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 xml:space="preserve">300 </w:t>
                              </w:r>
                              <w:r w:rsidRPr="00BB29CD">
                                <w:rPr>
                                  <w:rFonts w:ascii="Arial" w:hAnsi="Arial"/>
                                  <w:smallCaps/>
                                  <w:kern w:val="24"/>
                                  <w:sz w:val="20"/>
                                  <w:szCs w:val="20"/>
                                  <w:lang w:val="en-ZA"/>
                                </w:rPr>
                                <w:t>to</w:t>
                              </w:r>
                              <w:r w:rsidRPr="00BB29CD">
                                <w:rPr>
                                  <w:rFonts w:ascii="Arial" w:hAnsi="Arial"/>
                                  <w:smallCaps/>
                                  <w:color w:val="000000"/>
                                  <w:kern w:val="24"/>
                                  <w:sz w:val="20"/>
                                  <w:szCs w:val="21"/>
                                  <w:lang w:val="en-ZA"/>
                                </w:rPr>
                                <w:t xml:space="preserve"> 399</w:t>
                              </w:r>
                              <w:r w:rsidRPr="00B41B4A">
                                <w:rPr>
                                  <w:rFonts w:ascii="Arial" w:hAnsi="Arial"/>
                                  <w:smallCaps/>
                                  <w:color w:val="000000"/>
                                  <w:kern w:val="24"/>
                                  <w:sz w:val="20"/>
                                  <w:szCs w:val="21"/>
                                  <w:lang w:val="en-ZA"/>
                                </w:rPr>
                                <w:t>)</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13" name="Flowchart: Process 8"/>
                        <wps:cNvSpPr>
                          <a:spLocks/>
                        </wps:cNvSpPr>
                        <wps:spPr>
                          <a:xfrm>
                            <a:off x="6268835" y="2992443"/>
                            <a:ext cx="6075122" cy="1274281"/>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5DFDA51"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lang w:val="en-ZA"/>
                                </w:rPr>
                              </w:pPr>
                              <w:r w:rsidRPr="00B41B4A">
                                <w:rPr>
                                  <w:rFonts w:ascii="Arial" w:hAnsi="Arial"/>
                                  <w:b/>
                                  <w:smallCaps/>
                                  <w:kern w:val="24"/>
                                  <w:szCs w:val="36"/>
                                  <w:lang w:val="en-ZA"/>
                                </w:rPr>
                                <w:t xml:space="preserve">Part 4: Independence Standards </w:t>
                              </w:r>
                            </w:p>
                            <w:p w14:paraId="27C73988"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kern w:val="24"/>
                                  <w:szCs w:val="20"/>
                                  <w:lang w:val="en-ZA"/>
                                </w:rPr>
                              </w:pPr>
                              <w:r w:rsidRPr="00B41B4A">
                                <w:rPr>
                                  <w:smallCaps/>
                                  <w:kern w:val="24"/>
                                  <w:szCs w:val="20"/>
                                  <w:lang w:val="en-ZA"/>
                                </w:rPr>
                                <w:t>(Parts 4A and 4B)</w:t>
                              </w:r>
                            </w:p>
                            <w:p w14:paraId="20F6E3A9"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4A – </w:t>
                              </w:r>
                              <w:r w:rsidRPr="00B41B4A">
                                <w:rPr>
                                  <w:rFonts w:ascii="Arial" w:hAnsi="Arial"/>
                                  <w:b/>
                                  <w:smallCaps/>
                                  <w:kern w:val="24"/>
                                  <w:sz w:val="20"/>
                                  <w:szCs w:val="20"/>
                                  <w:lang w:val="en-ZA"/>
                                </w:rPr>
                                <w:t>Independence for Audit and Review Engagements</w:t>
                              </w:r>
                              <w:r w:rsidRPr="00B41B4A">
                                <w:rPr>
                                  <w:rFonts w:ascii="Arial" w:hAnsi="Arial"/>
                                  <w:smallCaps/>
                                  <w:kern w:val="24"/>
                                  <w:sz w:val="20"/>
                                  <w:szCs w:val="20"/>
                                  <w:lang w:val="en-ZA"/>
                                </w:rPr>
                                <w:t xml:space="preserve"> </w:t>
                              </w:r>
                            </w:p>
                            <w:p w14:paraId="3A888849"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400 to 899</w:t>
                              </w:r>
                              <w:r w:rsidRPr="00B41B4A">
                                <w:rPr>
                                  <w:smallCaps/>
                                  <w:color w:val="000000"/>
                                  <w:kern w:val="24"/>
                                  <w:szCs w:val="21"/>
                                  <w:lang w:val="en-ZA"/>
                                </w:rPr>
                                <w:t>)</w:t>
                              </w:r>
                            </w:p>
                            <w:p w14:paraId="22E133B6"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4B – </w:t>
                              </w:r>
                              <w:r w:rsidRPr="00B41B4A">
                                <w:rPr>
                                  <w:rFonts w:ascii="Arial" w:hAnsi="Arial"/>
                                  <w:b/>
                                  <w:smallCaps/>
                                  <w:kern w:val="24"/>
                                  <w:sz w:val="20"/>
                                  <w:szCs w:val="20"/>
                                  <w:lang w:val="en-ZA"/>
                                </w:rPr>
                                <w:t>Independence for Assurance Engagements</w:t>
                              </w:r>
                              <w:r w:rsidRPr="00B41B4A">
                                <w:rPr>
                                  <w:rFonts w:ascii="Arial" w:hAnsi="Arial"/>
                                  <w:smallCaps/>
                                  <w:kern w:val="24"/>
                                  <w:sz w:val="20"/>
                                  <w:szCs w:val="20"/>
                                  <w:lang w:val="en-ZA"/>
                                </w:rPr>
                                <w:t xml:space="preserve"> </w:t>
                              </w:r>
                              <w:r w:rsidRPr="00B41B4A">
                                <w:rPr>
                                  <w:rFonts w:ascii="Arial" w:hAnsi="Arial"/>
                                  <w:b/>
                                  <w:smallCaps/>
                                  <w:kern w:val="24"/>
                                  <w:sz w:val="20"/>
                                  <w:szCs w:val="20"/>
                                  <w:lang w:val="en-ZA"/>
                                </w:rPr>
                                <w:t>Other than Audit and Review Engagements</w:t>
                              </w:r>
                            </w:p>
                            <w:p w14:paraId="348982C4" w14:textId="369CFA9A"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900 to 999</w:t>
                              </w:r>
                              <w:r w:rsidRPr="00B41B4A">
                                <w:rPr>
                                  <w:smallCaps/>
                                  <w:color w:val="000000"/>
                                  <w:kern w:val="24"/>
                                  <w:szCs w:val="21"/>
                                  <w:lang w:val="en-ZA"/>
                                </w:rPr>
                                <w:t>)</w:t>
                              </w:r>
                            </w:p>
                            <w:p w14:paraId="1A6A7525"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p>
                            <w:p w14:paraId="011CBB0D" w14:textId="77777777" w:rsidR="002D5B22" w:rsidRPr="00B41B4A" w:rsidRDefault="002D5B22" w:rsidP="002D5B22">
                              <w:pPr>
                                <w:pStyle w:val="NormalWeb"/>
                                <w:kinsoku w:val="0"/>
                                <w:overflowPunct w:val="0"/>
                                <w:spacing w:before="120" w:beforeAutospacing="0" w:after="0" w:afterAutospacing="0"/>
                                <w:jc w:val="center"/>
                                <w:textAlignment w:val="baseline"/>
                                <w:rPr>
                                  <w:lang w:val="en-ZA"/>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BD87F" id="Group 4" o:spid="_x0000_s1028" style="position:absolute;left:0;text-align:left;margin-left:35.5pt;margin-top:177pt;width:769.6pt;height:347.5pt;z-index:-251658240;mso-position-horizontal-relative:page;mso-position-vertical-relative:page;mso-width-relative:margin;mso-height-relative:margin" coordorigin="918,8122" coordsize="122521,3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">
                <v:shape id="Flowchart: Process 2" o:spid="_x0000_s1029" type="#_x0000_t109" style="position:absolute;left:918;top:8122;width:122419;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6C88322F" w14:textId="77777777" w:rsidR="002D5B22" w:rsidRPr="00B41B4A" w:rsidRDefault="002D5B22" w:rsidP="002D5B22">
                        <w:pPr>
                          <w:pStyle w:val="NormalWeb"/>
                          <w:kinsoku w:val="0"/>
                          <w:overflowPunct w:val="0"/>
                          <w:spacing w:before="60" w:beforeAutospacing="0" w:after="0" w:afterAutospacing="0" w:line="280" w:lineRule="exact"/>
                          <w:jc w:val="center"/>
                          <w:textAlignment w:val="baseline"/>
                          <w:rPr>
                            <w:rFonts w:ascii="Arial" w:hAnsi="Arial"/>
                            <w:smallCaps/>
                            <w:color w:val="000000"/>
                            <w:kern w:val="24"/>
                            <w:lang w:val="en-ZA"/>
                          </w:rPr>
                        </w:pPr>
                        <w:r w:rsidRPr="00B41B4A">
                          <w:rPr>
                            <w:rFonts w:ascii="Arial" w:hAnsi="Arial"/>
                            <w:smallCaps/>
                            <w:color w:val="000000"/>
                            <w:kern w:val="24"/>
                            <w:lang w:val="en-ZA"/>
                          </w:rPr>
                          <w:t xml:space="preserve">Part 1 </w:t>
                        </w:r>
                      </w:p>
                      <w:p w14:paraId="3FFA2937"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lang w:val="en-ZA"/>
                          </w:rPr>
                        </w:pPr>
                        <w:r w:rsidRPr="00B41B4A">
                          <w:rPr>
                            <w:rFonts w:eastAsia="Times New Roman" w:cs="Times New Roman"/>
                            <w:b/>
                            <w:smallCaps/>
                            <w:color w:val="000000"/>
                            <w:kern w:val="24"/>
                            <w:sz w:val="24"/>
                            <w:szCs w:val="24"/>
                            <w:lang w:val="en-ZA" w:eastAsia="en-CA"/>
                          </w:rPr>
                          <w:t>Co</w:t>
                        </w:r>
                        <w:r w:rsidRPr="00B41B4A">
                          <w:rPr>
                            <w:rFonts w:ascii="Arial Bold" w:eastAsia="Times New Roman" w:hAnsi="Arial Bold" w:cs="Times New Roman"/>
                            <w:b/>
                            <w:smallCaps/>
                            <w:color w:val="000000"/>
                            <w:kern w:val="24"/>
                            <w:sz w:val="24"/>
                            <w:szCs w:val="24"/>
                            <w:lang w:val="en-ZA" w:eastAsia="en-CA"/>
                          </w:rPr>
                          <w:t>mplying</w:t>
                        </w:r>
                        <w:r w:rsidRPr="00B41B4A">
                          <w:rPr>
                            <w:rFonts w:eastAsia="Times New Roman" w:cs="Times New Roman"/>
                            <w:b/>
                            <w:smallCaps/>
                            <w:color w:val="000000"/>
                            <w:kern w:val="24"/>
                            <w:sz w:val="24"/>
                            <w:szCs w:val="24"/>
                            <w:lang w:val="en-ZA" w:eastAsia="en-CA"/>
                          </w:rPr>
                          <w:t xml:space="preserve"> with the</w:t>
                        </w:r>
                        <w:r w:rsidRPr="00B41B4A">
                          <w:rPr>
                            <w:rFonts w:ascii="Arial Bold" w:eastAsia="Times New Roman" w:hAnsi="Arial Bold" w:cs="Times New Roman"/>
                            <w:b/>
                            <w:smallCaps/>
                            <w:color w:val="000000"/>
                            <w:kern w:val="24"/>
                            <w:szCs w:val="21"/>
                            <w:lang w:val="en-ZA" w:eastAsia="en-CA"/>
                          </w:rPr>
                          <w:t xml:space="preserve"> </w:t>
                        </w:r>
                        <w:r w:rsidRPr="00B41B4A">
                          <w:rPr>
                            <w:rFonts w:ascii="Arial Bold" w:eastAsia="Times New Roman" w:hAnsi="Arial Bold" w:cs="Times New Roman"/>
                            <w:b/>
                            <w:smallCaps/>
                            <w:color w:val="000000"/>
                            <w:kern w:val="24"/>
                            <w:sz w:val="24"/>
                            <w:szCs w:val="24"/>
                            <w:lang w:val="en-ZA" w:eastAsia="en-CA"/>
                          </w:rPr>
                          <w:t>Code</w:t>
                        </w:r>
                        <w:r w:rsidRPr="00B41B4A">
                          <w:rPr>
                            <w:rFonts w:ascii="Arial Bold" w:eastAsia="Times New Roman" w:hAnsi="Arial Bold" w:cs="Times New Roman"/>
                            <w:b/>
                            <w:smallCaps/>
                            <w:color w:val="000000"/>
                            <w:kern w:val="24"/>
                            <w:szCs w:val="21"/>
                            <w:lang w:val="en-ZA" w:eastAsia="en-CA"/>
                          </w:rPr>
                          <w:t>,</w:t>
                        </w:r>
                        <w:r w:rsidRPr="00B41B4A">
                          <w:rPr>
                            <w:rFonts w:eastAsia="Times New Roman" w:cs="Times New Roman"/>
                            <w:b/>
                            <w:smallCaps/>
                            <w:color w:val="000000"/>
                            <w:kern w:val="24"/>
                            <w:szCs w:val="21"/>
                            <w:lang w:val="en-ZA" w:eastAsia="en-CA"/>
                          </w:rPr>
                          <w:t xml:space="preserve"> </w:t>
                        </w:r>
                        <w:r w:rsidRPr="00B41B4A">
                          <w:rPr>
                            <w:b/>
                            <w:smallCaps/>
                            <w:color w:val="000000"/>
                            <w:kern w:val="24"/>
                            <w:sz w:val="24"/>
                            <w:szCs w:val="24"/>
                            <w:lang w:val="en-ZA"/>
                          </w:rPr>
                          <w:t>Fundamental</w:t>
                        </w:r>
                        <w:r w:rsidRPr="00B41B4A">
                          <w:rPr>
                            <w:b/>
                            <w:smallCaps/>
                            <w:color w:val="000000"/>
                            <w:kern w:val="24"/>
                            <w:szCs w:val="21"/>
                            <w:lang w:val="en-ZA"/>
                          </w:rPr>
                          <w:t xml:space="preserve"> </w:t>
                        </w:r>
                        <w:r w:rsidRPr="00B41B4A">
                          <w:rPr>
                            <w:b/>
                            <w:smallCaps/>
                            <w:color w:val="000000"/>
                            <w:kern w:val="24"/>
                            <w:sz w:val="24"/>
                            <w:szCs w:val="24"/>
                            <w:lang w:val="en-ZA"/>
                          </w:rPr>
                          <w:t>Principles</w:t>
                        </w:r>
                        <w:r w:rsidRPr="00B41B4A">
                          <w:rPr>
                            <w:b/>
                            <w:smallCaps/>
                            <w:color w:val="000000"/>
                            <w:kern w:val="24"/>
                            <w:szCs w:val="21"/>
                            <w:lang w:val="en-ZA"/>
                          </w:rPr>
                          <w:t xml:space="preserve"> </w:t>
                        </w:r>
                        <w:r w:rsidRPr="00B41B4A">
                          <w:rPr>
                            <w:b/>
                            <w:smallCaps/>
                            <w:color w:val="000000"/>
                            <w:kern w:val="24"/>
                            <w:sz w:val="24"/>
                            <w:szCs w:val="24"/>
                            <w:lang w:val="en-ZA"/>
                          </w:rPr>
                          <w:t>and Conceptual Framework</w:t>
                        </w:r>
                        <w:r w:rsidRPr="00B41B4A">
                          <w:rPr>
                            <w:b/>
                            <w:color w:val="000000"/>
                            <w:kern w:val="24"/>
                            <w:szCs w:val="21"/>
                            <w:lang w:val="en-ZA"/>
                          </w:rPr>
                          <w:t xml:space="preserve"> </w:t>
                        </w:r>
                      </w:p>
                      <w:p w14:paraId="7B0BEB6F"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lang w:val="en-ZA"/>
                          </w:rPr>
                        </w:pPr>
                        <w:r w:rsidRPr="00B41B4A">
                          <w:rPr>
                            <w:rFonts w:ascii="Arial" w:hAnsi="Arial"/>
                            <w:smallCaps/>
                            <w:color w:val="000000"/>
                            <w:kern w:val="24"/>
                            <w:sz w:val="20"/>
                            <w:szCs w:val="21"/>
                            <w:lang w:val="en-ZA"/>
                          </w:rPr>
                          <w:t>(</w:t>
                        </w:r>
                        <w:r w:rsidRPr="00B41B4A">
                          <w:rPr>
                            <w:rFonts w:ascii="Arial" w:hAnsi="Arial"/>
                            <w:smallCaps/>
                            <w:color w:val="000000"/>
                            <w:kern w:val="24"/>
                            <w:sz w:val="20"/>
                            <w:szCs w:val="20"/>
                            <w:lang w:val="en-ZA"/>
                          </w:rPr>
                          <w:t xml:space="preserve">all </w:t>
                        </w:r>
                        <w:r w:rsidRPr="00B41B4A">
                          <w:rPr>
                            <w:rFonts w:ascii="Arial" w:hAnsi="Arial"/>
                            <w:i/>
                            <w:smallCaps/>
                            <w:color w:val="000000"/>
                            <w:kern w:val="24"/>
                            <w:sz w:val="20"/>
                            <w:szCs w:val="20"/>
                            <w:u w:val="single"/>
                            <w:lang w:val="en-ZA"/>
                          </w:rPr>
                          <w:t>REGISTERED AUDITORS</w:t>
                        </w:r>
                        <w:r w:rsidRPr="00B41B4A">
                          <w:rPr>
                            <w:rFonts w:ascii="Arial" w:hAnsi="Arial"/>
                            <w:smallCaps/>
                            <w:color w:val="000000"/>
                            <w:kern w:val="24"/>
                            <w:sz w:val="20"/>
                            <w:szCs w:val="20"/>
                            <w:lang w:val="en-ZA"/>
                          </w:rPr>
                          <w:t xml:space="preserve"> - </w:t>
                        </w: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100 to 199</w:t>
                        </w:r>
                        <w:r w:rsidRPr="00B41B4A">
                          <w:rPr>
                            <w:rFonts w:ascii="Arial" w:hAnsi="Arial"/>
                            <w:smallCaps/>
                            <w:color w:val="000000"/>
                            <w:kern w:val="24"/>
                            <w:sz w:val="20"/>
                            <w:szCs w:val="21"/>
                            <w:lang w:val="en-ZA"/>
                          </w:rPr>
                          <w:t>)</w:t>
                        </w:r>
                      </w:p>
                    </w:txbxContent>
                  </v:textbox>
                </v:shape>
                <v:shape id="Flowchart: Process 5" o:spid="_x0000_s1030" type="#_x0000_t109" style="position:absolute;left:62688;top:18117;width:60751;height:10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" fillcolor="#a3c4ff" strokecolor="#4a7ebb">
                  <v:fill color2="#e5eeff" rotate="t" angle="180" colors="0 #a3c4ff;22938f #bfd5ff;1 #e5eeff" focus="100%" type="gradient"/>
                  <v:shadow on="t" color="black" opacity="24903f" origin=",.5" offset="0,.55556mm"/>
                  <v:path arrowok="t"/>
                  <v:textbox inset="5.4pt,2.7pt,5.4pt,2.7pt">
                    <w:txbxContent>
                      <w:p w14:paraId="1353F3F8" w14:textId="77777777" w:rsidR="002D5B22" w:rsidRPr="00B41B4A" w:rsidRDefault="002D5B22" w:rsidP="002D5B22">
                        <w:pPr>
                          <w:pStyle w:val="NormalWeb"/>
                          <w:kinsoku w:val="0"/>
                          <w:overflowPunct w:val="0"/>
                          <w:spacing w:before="60" w:beforeAutospacing="0" w:after="0" w:afterAutospacing="0"/>
                          <w:ind w:firstLine="0"/>
                          <w:jc w:val="center"/>
                          <w:textAlignment w:val="baseline"/>
                          <w:rPr>
                            <w:rFonts w:ascii="Arial" w:hAnsi="Arial"/>
                            <w:lang w:val="en-ZA"/>
                          </w:rPr>
                        </w:pPr>
                        <w:r w:rsidRPr="00B41B4A">
                          <w:rPr>
                            <w:rFonts w:ascii="Arial" w:hAnsi="Arial"/>
                            <w:smallCaps/>
                            <w:color w:val="000000"/>
                            <w:kern w:val="24"/>
                            <w:lang w:val="en-ZA"/>
                          </w:rPr>
                          <w:t>Part 3</w:t>
                        </w:r>
                      </w:p>
                      <w:p w14:paraId="16C32147"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lang w:val="en-ZA"/>
                          </w:rPr>
                        </w:pPr>
                        <w:r w:rsidRPr="00B41B4A">
                          <w:rPr>
                            <w:rFonts w:ascii="Arial" w:hAnsi="Arial"/>
                            <w:b/>
                            <w:i/>
                            <w:smallCaps/>
                            <w:color w:val="000000"/>
                            <w:kern w:val="24"/>
                            <w:u w:val="single"/>
                            <w:lang w:val="en-ZA"/>
                          </w:rPr>
                          <w:t>REGISTERED AUDITORS</w:t>
                        </w:r>
                        <w:r w:rsidRPr="00B41B4A">
                          <w:rPr>
                            <w:rFonts w:ascii="Arial" w:hAnsi="Arial"/>
                            <w:b/>
                            <w:smallCaps/>
                            <w:color w:val="000000"/>
                            <w:kern w:val="24"/>
                            <w:lang w:val="en-ZA"/>
                          </w:rPr>
                          <w:t xml:space="preserve"> </w:t>
                        </w:r>
                        <w:r w:rsidRPr="00B41B4A">
                          <w:rPr>
                            <w:rFonts w:ascii="Arial" w:hAnsi="Arial"/>
                            <w:b/>
                            <w:i/>
                            <w:smallCaps/>
                            <w:color w:val="000000"/>
                            <w:kern w:val="24"/>
                            <w:u w:val="single"/>
                            <w:lang w:val="en-ZA"/>
                          </w:rPr>
                          <w:t>Performing Professional Services</w:t>
                        </w:r>
                      </w:p>
                      <w:p w14:paraId="56E04C66"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lang w:val="en-ZA"/>
                          </w:rPr>
                        </w:pP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 xml:space="preserve">300 </w:t>
                        </w:r>
                        <w:r w:rsidRPr="00BB29CD">
                          <w:rPr>
                            <w:rFonts w:ascii="Arial" w:hAnsi="Arial"/>
                            <w:smallCaps/>
                            <w:kern w:val="24"/>
                            <w:sz w:val="20"/>
                            <w:szCs w:val="20"/>
                            <w:lang w:val="en-ZA"/>
                          </w:rPr>
                          <w:t>to</w:t>
                        </w:r>
                        <w:r w:rsidRPr="00BB29CD">
                          <w:rPr>
                            <w:rFonts w:ascii="Arial" w:hAnsi="Arial"/>
                            <w:smallCaps/>
                            <w:color w:val="000000"/>
                            <w:kern w:val="24"/>
                            <w:sz w:val="20"/>
                            <w:szCs w:val="21"/>
                            <w:lang w:val="en-ZA"/>
                          </w:rPr>
                          <w:t xml:space="preserve"> 399</w:t>
                        </w:r>
                        <w:r w:rsidRPr="00B41B4A">
                          <w:rPr>
                            <w:rFonts w:ascii="Arial" w:hAnsi="Arial"/>
                            <w:smallCaps/>
                            <w:color w:val="000000"/>
                            <w:kern w:val="24"/>
                            <w:sz w:val="20"/>
                            <w:szCs w:val="21"/>
                            <w:lang w:val="en-ZA"/>
                          </w:rPr>
                          <w:t>)</w:t>
                        </w:r>
                      </w:p>
                    </w:txbxContent>
                  </v:textbox>
                </v:shape>
                <v:shape id="Flowchart: Process 8" o:spid="_x0000_s1031" type="#_x0000_t109" style="position:absolute;left:62688;top:29924;width:60751;height:1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75DFDA51"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lang w:val="en-ZA"/>
                          </w:rPr>
                        </w:pPr>
                        <w:r w:rsidRPr="00B41B4A">
                          <w:rPr>
                            <w:rFonts w:ascii="Arial" w:hAnsi="Arial"/>
                            <w:b/>
                            <w:smallCaps/>
                            <w:kern w:val="24"/>
                            <w:szCs w:val="36"/>
                            <w:lang w:val="en-ZA"/>
                          </w:rPr>
                          <w:t xml:space="preserve">Part 4: Independence Standards </w:t>
                        </w:r>
                      </w:p>
                      <w:p w14:paraId="27C73988"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kern w:val="24"/>
                            <w:szCs w:val="20"/>
                            <w:lang w:val="en-ZA"/>
                          </w:rPr>
                        </w:pPr>
                        <w:r w:rsidRPr="00B41B4A">
                          <w:rPr>
                            <w:smallCaps/>
                            <w:kern w:val="24"/>
                            <w:szCs w:val="20"/>
                            <w:lang w:val="en-ZA"/>
                          </w:rPr>
                          <w:t>(Parts 4A and 4B)</w:t>
                        </w:r>
                      </w:p>
                      <w:p w14:paraId="20F6E3A9"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4A – </w:t>
                        </w:r>
                        <w:r w:rsidRPr="00B41B4A">
                          <w:rPr>
                            <w:rFonts w:ascii="Arial" w:hAnsi="Arial"/>
                            <w:b/>
                            <w:smallCaps/>
                            <w:kern w:val="24"/>
                            <w:sz w:val="20"/>
                            <w:szCs w:val="20"/>
                            <w:lang w:val="en-ZA"/>
                          </w:rPr>
                          <w:t>Independence for Audit and Review Engagements</w:t>
                        </w:r>
                        <w:r w:rsidRPr="00B41B4A">
                          <w:rPr>
                            <w:rFonts w:ascii="Arial" w:hAnsi="Arial"/>
                            <w:smallCaps/>
                            <w:kern w:val="24"/>
                            <w:sz w:val="20"/>
                            <w:szCs w:val="20"/>
                            <w:lang w:val="en-ZA"/>
                          </w:rPr>
                          <w:t xml:space="preserve"> </w:t>
                        </w:r>
                      </w:p>
                      <w:p w14:paraId="3A888849"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400 to 899</w:t>
                        </w:r>
                        <w:r w:rsidRPr="00B41B4A">
                          <w:rPr>
                            <w:smallCaps/>
                            <w:color w:val="000000"/>
                            <w:kern w:val="24"/>
                            <w:szCs w:val="21"/>
                            <w:lang w:val="en-ZA"/>
                          </w:rPr>
                          <w:t>)</w:t>
                        </w:r>
                      </w:p>
                      <w:p w14:paraId="22E133B6"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4B – </w:t>
                        </w:r>
                        <w:r w:rsidRPr="00B41B4A">
                          <w:rPr>
                            <w:rFonts w:ascii="Arial" w:hAnsi="Arial"/>
                            <w:b/>
                            <w:smallCaps/>
                            <w:kern w:val="24"/>
                            <w:sz w:val="20"/>
                            <w:szCs w:val="20"/>
                            <w:lang w:val="en-ZA"/>
                          </w:rPr>
                          <w:t>Independence for Assurance Engagements</w:t>
                        </w:r>
                        <w:r w:rsidRPr="00B41B4A">
                          <w:rPr>
                            <w:rFonts w:ascii="Arial" w:hAnsi="Arial"/>
                            <w:smallCaps/>
                            <w:kern w:val="24"/>
                            <w:sz w:val="20"/>
                            <w:szCs w:val="20"/>
                            <w:lang w:val="en-ZA"/>
                          </w:rPr>
                          <w:t xml:space="preserve"> </w:t>
                        </w:r>
                        <w:r w:rsidRPr="00B41B4A">
                          <w:rPr>
                            <w:rFonts w:ascii="Arial" w:hAnsi="Arial"/>
                            <w:b/>
                            <w:smallCaps/>
                            <w:kern w:val="24"/>
                            <w:sz w:val="20"/>
                            <w:szCs w:val="20"/>
                            <w:lang w:val="en-ZA"/>
                          </w:rPr>
                          <w:t>Other than Audit and Review Engagements</w:t>
                        </w:r>
                      </w:p>
                      <w:p w14:paraId="348982C4" w14:textId="369CFA9A"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900 to 999</w:t>
                        </w:r>
                        <w:r w:rsidRPr="00B41B4A">
                          <w:rPr>
                            <w:smallCaps/>
                            <w:color w:val="000000"/>
                            <w:kern w:val="24"/>
                            <w:szCs w:val="21"/>
                            <w:lang w:val="en-ZA"/>
                          </w:rPr>
                          <w:t>)</w:t>
                        </w:r>
                      </w:p>
                      <w:p w14:paraId="1A6A7525"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p>
                      <w:p w14:paraId="011CBB0D" w14:textId="77777777" w:rsidR="002D5B22" w:rsidRPr="00B41B4A" w:rsidRDefault="002D5B22" w:rsidP="002D5B22">
                        <w:pPr>
                          <w:pStyle w:val="NormalWeb"/>
                          <w:kinsoku w:val="0"/>
                          <w:overflowPunct w:val="0"/>
                          <w:spacing w:before="120" w:beforeAutospacing="0" w:after="0" w:afterAutospacing="0"/>
                          <w:jc w:val="center"/>
                          <w:textAlignment w:val="baseline"/>
                          <w:rPr>
                            <w:lang w:val="en-ZA"/>
                          </w:rPr>
                        </w:pPr>
                      </w:p>
                    </w:txbxContent>
                  </v:textbox>
                </v:shape>
                <w10:wrap type="tight" anchorx="page" anchory="page"/>
              </v:group>
            </w:pict>
          </mc:Fallback>
        </mc:AlternateContent>
      </w:r>
      <w:r w:rsidR="00DF1650" w:rsidRPr="00B41B4A">
        <w:rPr>
          <w:rFonts w:ascii="Arial Nova" w:eastAsia="Calibri" w:hAnsi="Arial Nova" w:cs="Arial"/>
          <w:kern w:val="8"/>
        </w:rPr>
        <w:br w:type="page"/>
      </w:r>
    </w:p>
    <w:p w14:paraId="3D0EDE8C" w14:textId="77777777" w:rsidR="00AD3507" w:rsidRPr="00B41B4A" w:rsidRDefault="00AD3507" w:rsidP="008B1F22">
      <w:pPr>
        <w:pStyle w:val="Section"/>
        <w:keepNext w:val="0"/>
        <w:numPr>
          <w:ilvl w:val="0"/>
          <w:numId w:val="0"/>
        </w:numPr>
        <w:jc w:val="both"/>
        <w:rPr>
          <w:rFonts w:ascii="Arial Nova" w:hAnsi="Arial Nova" w:cs="Arial"/>
          <w:szCs w:val="28"/>
          <w:lang w:val="en-ZA"/>
        </w:rPr>
        <w:sectPr w:rsidR="00AD3507" w:rsidRPr="00B41B4A" w:rsidSect="00AD3507">
          <w:pgSz w:w="16838" w:h="11906" w:orient="landscape"/>
          <w:pgMar w:top="1440" w:right="1440" w:bottom="1440" w:left="1077" w:header="709" w:footer="709" w:gutter="0"/>
          <w:cols w:space="708"/>
          <w:docGrid w:linePitch="360"/>
        </w:sectPr>
      </w:pPr>
    </w:p>
    <w:p w14:paraId="6A93F781" w14:textId="1AFC4D50" w:rsidR="00905647" w:rsidRPr="00F73F33" w:rsidRDefault="00905647" w:rsidP="006E4A73">
      <w:pPr>
        <w:pStyle w:val="Heading1"/>
        <w:rPr>
          <w:highlight w:val="yellow"/>
          <w:lang w:val="en-ZA"/>
        </w:rPr>
      </w:pPr>
      <w:bookmarkStart w:id="11" w:name="_Toc181045238"/>
      <w:r w:rsidRPr="37382AAF">
        <w:rPr>
          <w:i/>
          <w:u w:val="single"/>
          <w:lang w:val="en-ZA"/>
        </w:rPr>
        <w:lastRenderedPageBreak/>
        <w:t>DEFINITIONS,</w:t>
      </w:r>
      <w:r w:rsidRPr="37382AAF">
        <w:rPr>
          <w:lang w:val="en-ZA"/>
        </w:rPr>
        <w:t xml:space="preserve"> </w:t>
      </w:r>
      <w:r w:rsidRPr="00B41B4A">
        <w:rPr>
          <w:lang w:val="en-ZA"/>
        </w:rPr>
        <w:t>INCLUDING LISTS OF ABBREVIATIONS AND STANDARD</w:t>
      </w:r>
      <w:r w:rsidR="00C971A2">
        <w:rPr>
          <w:lang w:val="en-ZA"/>
        </w:rPr>
        <w:t>S</w:t>
      </w:r>
      <w:bookmarkEnd w:id="11"/>
      <w:r w:rsidR="7661039F" w:rsidRPr="37382AAF">
        <w:rPr>
          <w:lang w:val="en-ZA"/>
        </w:rPr>
        <w:t xml:space="preserve"> </w:t>
      </w:r>
    </w:p>
    <w:p w14:paraId="498B117D" w14:textId="3DDA40E1" w:rsidR="00905647" w:rsidRPr="00B41B4A" w:rsidRDefault="00905647" w:rsidP="008B1F22">
      <w:pPr>
        <w:spacing w:before="120" w:after="0" w:line="280" w:lineRule="exact"/>
        <w:jc w:val="both"/>
        <w:rPr>
          <w:rFonts w:ascii="Arial Nova" w:eastAsia="Calibri" w:hAnsi="Arial Nova" w:cs="Arial"/>
          <w:kern w:val="8"/>
          <w:sz w:val="20"/>
          <w:szCs w:val="20"/>
        </w:rPr>
      </w:pPr>
      <w:r w:rsidRPr="4ACD87B4">
        <w:rPr>
          <w:rFonts w:ascii="Arial Nova" w:eastAsia="Calibri" w:hAnsi="Arial Nova" w:cs="Arial"/>
          <w:kern w:val="8"/>
          <w:sz w:val="20"/>
          <w:szCs w:val="20"/>
        </w:rPr>
        <w:t xml:space="preserve">In the </w:t>
      </w:r>
      <w:r w:rsidRPr="4ACD87B4">
        <w:rPr>
          <w:rFonts w:ascii="Arial Nova" w:eastAsia="Calibri" w:hAnsi="Arial Nova" w:cs="Arial"/>
          <w:i/>
          <w:kern w:val="20"/>
          <w:sz w:val="20"/>
          <w:szCs w:val="20"/>
          <w:u w:val="single"/>
        </w:rPr>
        <w:t>IRBA Code of Professional Conduct for Reg</w:t>
      </w:r>
      <w:r w:rsidRPr="00815653">
        <w:rPr>
          <w:rFonts w:ascii="Arial Nova" w:eastAsia="Calibri" w:hAnsi="Arial Nova" w:cs="Arial"/>
          <w:i/>
          <w:kern w:val="20"/>
          <w:sz w:val="20"/>
          <w:szCs w:val="20"/>
          <w:u w:val="single"/>
        </w:rPr>
        <w:t>istered Auditors</w:t>
      </w:r>
      <w:r w:rsidR="4391A9C9" w:rsidRPr="00815653">
        <w:rPr>
          <w:rFonts w:ascii="Arial Nova" w:eastAsia="Calibri" w:hAnsi="Arial Nova" w:cs="Arial"/>
          <w:i/>
          <w:iCs/>
          <w:kern w:val="20"/>
          <w:sz w:val="20"/>
          <w:szCs w:val="20"/>
          <w:u w:val="single"/>
        </w:rPr>
        <w:t xml:space="preserve"> </w:t>
      </w:r>
      <w:r w:rsidR="4391A9C9" w:rsidRPr="00C2342E">
        <w:rPr>
          <w:rFonts w:ascii="Arial Nova" w:eastAsia="Calibri" w:hAnsi="Arial Nova" w:cs="Arial"/>
          <w:i/>
          <w:iCs/>
          <w:kern w:val="20"/>
          <w:sz w:val="20"/>
          <w:szCs w:val="20"/>
          <w:u w:val="single"/>
        </w:rPr>
        <w:t xml:space="preserve">(Revised </w:t>
      </w:r>
      <w:r w:rsidR="00815653" w:rsidRPr="00C2342E">
        <w:rPr>
          <w:rFonts w:ascii="Arial Nova" w:eastAsia="Calibri" w:hAnsi="Arial Nova" w:cs="Arial"/>
          <w:i/>
          <w:iCs/>
          <w:kern w:val="20"/>
          <w:sz w:val="20"/>
          <w:szCs w:val="20"/>
          <w:u w:val="single"/>
        </w:rPr>
        <w:t>November</w:t>
      </w:r>
      <w:r w:rsidR="4391A9C9" w:rsidRPr="00C2342E">
        <w:rPr>
          <w:rFonts w:ascii="Arial Nova" w:eastAsia="Calibri" w:hAnsi="Arial Nova" w:cs="Arial"/>
          <w:i/>
          <w:iCs/>
          <w:kern w:val="20"/>
          <w:sz w:val="20"/>
          <w:szCs w:val="20"/>
          <w:u w:val="single"/>
        </w:rPr>
        <w:t xml:space="preserve"> 202</w:t>
      </w:r>
      <w:r w:rsidR="00A90EDC" w:rsidRPr="00C2342E">
        <w:rPr>
          <w:rFonts w:ascii="Arial Nova" w:eastAsia="Calibri" w:hAnsi="Arial Nova" w:cs="Arial"/>
          <w:i/>
          <w:iCs/>
          <w:kern w:val="20"/>
          <w:sz w:val="20"/>
          <w:szCs w:val="20"/>
          <w:u w:val="single"/>
        </w:rPr>
        <w:t>4</w:t>
      </w:r>
      <w:r w:rsidR="4391A9C9" w:rsidRPr="00C2342E">
        <w:rPr>
          <w:rFonts w:ascii="Arial Nova" w:eastAsia="Calibri" w:hAnsi="Arial Nova" w:cs="Arial"/>
          <w:i/>
          <w:iCs/>
          <w:kern w:val="20"/>
          <w:sz w:val="20"/>
          <w:szCs w:val="20"/>
          <w:u w:val="single"/>
        </w:rPr>
        <w:t>)</w:t>
      </w:r>
      <w:r w:rsidR="4391A9C9" w:rsidRPr="4ACD87B4">
        <w:rPr>
          <w:rFonts w:ascii="Arial Nova" w:eastAsia="Calibri" w:hAnsi="Arial Nova" w:cs="Arial"/>
          <w:i/>
          <w:iCs/>
          <w:kern w:val="20"/>
          <w:sz w:val="20"/>
          <w:szCs w:val="20"/>
          <w:u w:val="single"/>
        </w:rPr>
        <w:t xml:space="preserve"> (the Code)</w:t>
      </w:r>
      <w:r w:rsidR="52D74C1F" w:rsidRPr="4ACD87B4">
        <w:rPr>
          <w:rFonts w:ascii="Arial Nova" w:eastAsia="Calibri" w:hAnsi="Arial Nova" w:cs="Arial"/>
          <w:kern w:val="8"/>
          <w:sz w:val="20"/>
          <w:szCs w:val="20"/>
        </w:rPr>
        <w:t>,</w:t>
      </w:r>
      <w:r w:rsidRPr="4ACD87B4">
        <w:rPr>
          <w:rFonts w:ascii="Arial Nova" w:eastAsia="Calibri" w:hAnsi="Arial Nova" w:cs="Arial"/>
          <w:kern w:val="8"/>
          <w:sz w:val="20"/>
          <w:szCs w:val="20"/>
        </w:rPr>
        <w:t xml:space="preserve"> the singular shall be construed as including the plural as well as the reverse, and the terms below have the following meanings assigned to them. </w:t>
      </w:r>
    </w:p>
    <w:p w14:paraId="772ACB63" w14:textId="77777777" w:rsidR="00905647" w:rsidRPr="00B41B4A" w:rsidRDefault="00905647" w:rsidP="008B1F22">
      <w:pPr>
        <w:spacing w:before="120" w:after="240" w:line="280" w:lineRule="exact"/>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In the </w:t>
      </w:r>
      <w:r w:rsidRPr="00B41B4A">
        <w:rPr>
          <w:rFonts w:ascii="Arial Nova" w:eastAsia="Calibri" w:hAnsi="Arial Nova" w:cs="Arial"/>
          <w:i/>
          <w:iCs/>
          <w:kern w:val="8"/>
          <w:sz w:val="20"/>
          <w:szCs w:val="20"/>
          <w:u w:val="single"/>
        </w:rPr>
        <w:t>Definitions section</w:t>
      </w:r>
      <w:r w:rsidRPr="00B41B4A">
        <w:rPr>
          <w:rFonts w:ascii="Arial Nova" w:eastAsia="Calibri" w:hAnsi="Arial Nova" w:cs="Arial"/>
          <w:kern w:val="8"/>
          <w:sz w:val="20"/>
          <w:szCs w:val="20"/>
        </w:rPr>
        <w:t>, explanations of defined terms are shown in regular font; italics are used for explanations of described terms which have a specific meaning in certain parts of the Code or for additional explanations of defined terms. References are also provided to terms described in the Code.</w:t>
      </w:r>
    </w:p>
    <w:tbl>
      <w:tblPr>
        <w:tblW w:w="5035" w:type="pct"/>
        <w:tblCellMar>
          <w:top w:w="115" w:type="dxa"/>
          <w:left w:w="58" w:type="dxa"/>
          <w:bottom w:w="115" w:type="dxa"/>
          <w:right w:w="58" w:type="dxa"/>
        </w:tblCellMar>
        <w:tblLook w:val="01E0" w:firstRow="1" w:lastRow="1" w:firstColumn="1" w:lastColumn="1" w:noHBand="0" w:noVBand="0"/>
      </w:tblPr>
      <w:tblGrid>
        <w:gridCol w:w="2340"/>
        <w:gridCol w:w="3419"/>
        <w:gridCol w:w="3330"/>
      </w:tblGrid>
      <w:tr w:rsidR="00905647" w:rsidRPr="00B41B4A" w14:paraId="3EE33F97" w14:textId="77777777" w:rsidTr="000B7725">
        <w:trPr>
          <w:trHeight w:val="300"/>
        </w:trPr>
        <w:tc>
          <w:tcPr>
            <w:tcW w:w="1287" w:type="pct"/>
            <w:tcMar>
              <w:top w:w="58" w:type="dxa"/>
              <w:bottom w:w="58" w:type="dxa"/>
            </w:tcMar>
          </w:tcPr>
          <w:p w14:paraId="3FC9932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Acceptable level</w:t>
            </w:r>
          </w:p>
        </w:tc>
        <w:tc>
          <w:tcPr>
            <w:tcW w:w="3713" w:type="pct"/>
            <w:gridSpan w:val="2"/>
            <w:tcMar>
              <w:top w:w="58" w:type="dxa"/>
              <w:bottom w:w="58" w:type="dxa"/>
            </w:tcMar>
          </w:tcPr>
          <w:p w14:paraId="331EC7C9"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kern w:val="8"/>
                <w:sz w:val="20"/>
              </w:rPr>
              <w:t xml:space="preserve">A level at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using the reasonable and informed third party test would likely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fundamental principles.</w:t>
            </w:r>
          </w:p>
        </w:tc>
      </w:tr>
      <w:tr w:rsidR="00E62740" w:rsidRPr="00B41B4A" w14:paraId="3E8C4BD6" w14:textId="77777777" w:rsidTr="000B7725">
        <w:trPr>
          <w:trHeight w:val="300"/>
        </w:trPr>
        <w:tc>
          <w:tcPr>
            <w:tcW w:w="1287" w:type="pct"/>
            <w:tcMar>
              <w:top w:w="58" w:type="dxa"/>
              <w:bottom w:w="58" w:type="dxa"/>
            </w:tcMar>
          </w:tcPr>
          <w:p w14:paraId="1A4397BD" w14:textId="5381BBC0" w:rsidR="00E62740" w:rsidRPr="00B41B4A" w:rsidRDefault="00305711" w:rsidP="00A239DF">
            <w:pPr>
              <w:spacing w:after="120" w:line="276" w:lineRule="auto"/>
              <w:rPr>
                <w:rFonts w:ascii="Arial Nova" w:eastAsia="Calibri" w:hAnsi="Arial Nova" w:cs="Arial"/>
                <w:i/>
                <w:iCs/>
                <w:kern w:val="8"/>
                <w:sz w:val="20"/>
                <w:u w:val="single"/>
              </w:rPr>
            </w:pPr>
            <w:r w:rsidRPr="00B41B4A">
              <w:rPr>
                <w:rFonts w:ascii="Arial Nova" w:eastAsia="Calibri" w:hAnsi="Arial Nova" w:cs="Arial"/>
                <w:i/>
                <w:iCs/>
                <w:kern w:val="8"/>
                <w:sz w:val="20"/>
                <w:u w:val="single"/>
              </w:rPr>
              <w:t>Accredited Professional Body</w:t>
            </w:r>
          </w:p>
        </w:tc>
        <w:tc>
          <w:tcPr>
            <w:tcW w:w="3713" w:type="pct"/>
            <w:gridSpan w:val="2"/>
            <w:tcMar>
              <w:top w:w="58" w:type="dxa"/>
              <w:bottom w:w="58" w:type="dxa"/>
            </w:tcMar>
          </w:tcPr>
          <w:p w14:paraId="3DCE0FCA" w14:textId="77777777"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 status granted by the IRBA to a professional body that meets and continues to meet the prescribed accreditation standards.</w:t>
            </w:r>
          </w:p>
          <w:p w14:paraId="25408AA8" w14:textId="23BCE373"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“Accreditation” means the status afforded to a professional body in accordance with Part 1 of Chapter III [of the Act], which status may be granted in full or in part</w:t>
            </w:r>
            <w:r w:rsidR="002C7C4C" w:rsidRPr="00B41B4A">
              <w:rPr>
                <w:rStyle w:val="FootnoteReference"/>
                <w:rFonts w:ascii="Arial Nova" w:eastAsia="Calibri" w:hAnsi="Arial Nova" w:cs="Arial"/>
                <w:i/>
                <w:iCs/>
                <w:kern w:val="8"/>
                <w:sz w:val="20"/>
                <w:u w:val="single"/>
              </w:rPr>
              <w:footnoteReference w:id="2"/>
            </w:r>
            <w:r w:rsidRPr="00B41B4A">
              <w:rPr>
                <w:rFonts w:ascii="Arial Nova" w:eastAsia="Calibri" w:hAnsi="Arial Nova" w:cs="Arial"/>
                <w:i/>
                <w:iCs/>
                <w:kern w:val="8"/>
                <w:sz w:val="20"/>
                <w:u w:val="single"/>
              </w:rPr>
              <w:t>.</w:t>
            </w:r>
          </w:p>
          <w:p w14:paraId="38141371" w14:textId="77777777"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“Professional body” means a body of, or representing:</w:t>
            </w:r>
          </w:p>
          <w:p w14:paraId="753AA9AB" w14:textId="10503C20" w:rsidR="00305711" w:rsidRPr="00B41B4A" w:rsidRDefault="00305711" w:rsidP="008B1F22">
            <w:pPr>
              <w:pStyle w:val="ListParagraph"/>
              <w:numPr>
                <w:ilvl w:val="0"/>
                <w:numId w:val="66"/>
              </w:numPr>
              <w:spacing w:after="120"/>
              <w:ind w:left="397" w:hanging="397"/>
              <w:contextualSpacing w:val="0"/>
              <w:jc w:val="both"/>
              <w:rPr>
                <w:rFonts w:ascii="Arial Nova" w:eastAsia="Calibri" w:hAnsi="Arial Nova" w:cs="Arial"/>
                <w:i/>
                <w:iCs/>
                <w:u w:val="single"/>
                <w:lang w:val="en-ZA"/>
              </w:rPr>
            </w:pPr>
            <w:r w:rsidRPr="00B41B4A">
              <w:rPr>
                <w:rFonts w:ascii="Arial Nova" w:eastAsia="Calibri" w:hAnsi="Arial Nova" w:cs="Arial"/>
                <w:i/>
                <w:iCs/>
                <w:u w:val="single"/>
                <w:lang w:val="en-ZA"/>
              </w:rPr>
              <w:t>registered auditors and registered candidate auditors; or</w:t>
            </w:r>
          </w:p>
          <w:p w14:paraId="2E20E209" w14:textId="764C73E5" w:rsidR="00E62740" w:rsidRPr="00B41B4A" w:rsidRDefault="00305711" w:rsidP="008B1F22">
            <w:pPr>
              <w:pStyle w:val="ListParagraph"/>
              <w:numPr>
                <w:ilvl w:val="0"/>
                <w:numId w:val="66"/>
              </w:numPr>
              <w:spacing w:after="120"/>
              <w:ind w:left="397" w:hanging="397"/>
              <w:contextualSpacing w:val="0"/>
              <w:jc w:val="both"/>
              <w:rPr>
                <w:rFonts w:ascii="Arial Nova" w:eastAsia="Calibri" w:hAnsi="Arial Nova" w:cs="Arial"/>
                <w:i/>
                <w:iCs/>
                <w:u w:val="single"/>
                <w:lang w:val="en-ZA"/>
              </w:rPr>
            </w:pPr>
            <w:r w:rsidRPr="00B41B4A">
              <w:rPr>
                <w:rFonts w:ascii="Arial Nova" w:eastAsia="Calibri" w:hAnsi="Arial Nova" w:cs="Arial"/>
                <w:i/>
                <w:iCs/>
                <w:u w:val="single"/>
                <w:lang w:val="en-ZA"/>
              </w:rPr>
              <w:t>accountants, registered auditors and registered candidate auditors.</w:t>
            </w:r>
            <w:r w:rsidR="003405E3" w:rsidRPr="00B41B4A">
              <w:rPr>
                <w:rStyle w:val="FootnoteReference"/>
                <w:rFonts w:ascii="Arial Nova" w:eastAsia="Calibri" w:hAnsi="Arial Nova" w:cs="Arial"/>
                <w:i/>
                <w:iCs/>
                <w:u w:val="single"/>
                <w:lang w:val="en-ZA"/>
              </w:rPr>
              <w:footnoteReference w:id="3"/>
            </w:r>
          </w:p>
        </w:tc>
      </w:tr>
      <w:tr w:rsidR="00905647" w:rsidRPr="00B41B4A" w14:paraId="1FF79357" w14:textId="77777777" w:rsidTr="000B7725">
        <w:trPr>
          <w:trHeight w:val="300"/>
        </w:trPr>
        <w:tc>
          <w:tcPr>
            <w:tcW w:w="1287" w:type="pct"/>
            <w:tcMar>
              <w:top w:w="58" w:type="dxa"/>
              <w:bottom w:w="58" w:type="dxa"/>
            </w:tcMar>
            <w:vAlign w:val="center"/>
          </w:tcPr>
          <w:p w14:paraId="2F0B47F7" w14:textId="77777777" w:rsidR="00905647" w:rsidRPr="00B41B4A" w:rsidRDefault="00905647" w:rsidP="00A239DF">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Act</w:t>
            </w:r>
          </w:p>
        </w:tc>
        <w:tc>
          <w:tcPr>
            <w:tcW w:w="3713" w:type="pct"/>
            <w:gridSpan w:val="2"/>
            <w:tcMar>
              <w:top w:w="58" w:type="dxa"/>
              <w:bottom w:w="58" w:type="dxa"/>
            </w:tcMar>
            <w:vAlign w:val="bottom"/>
          </w:tcPr>
          <w:p w14:paraId="5ED4ACD7" w14:textId="420B5515" w:rsidR="00905647" w:rsidRPr="00B41B4A" w:rsidRDefault="00905647" w:rsidP="008B1F22">
            <w:pPr>
              <w:autoSpaceDE w:val="0"/>
              <w:autoSpaceDN w:val="0"/>
              <w:adjustRightInd w:val="0"/>
              <w:spacing w:after="120" w:line="276" w:lineRule="auto"/>
              <w:jc w:val="both"/>
              <w:rPr>
                <w:rFonts w:ascii="Arial Nova" w:eastAsia="Calibri" w:hAnsi="Arial Nova" w:cs="Arial"/>
                <w:b/>
                <w:bCs/>
                <w:i/>
                <w:kern w:val="8"/>
                <w:sz w:val="20"/>
                <w:szCs w:val="20"/>
                <w:u w:val="single"/>
              </w:rPr>
            </w:pPr>
            <w:r w:rsidRPr="00B41B4A">
              <w:rPr>
                <w:rFonts w:ascii="Arial Nova" w:eastAsia="Calibri" w:hAnsi="Arial Nova" w:cs="Arial"/>
                <w:i/>
                <w:kern w:val="8"/>
                <w:sz w:val="20"/>
                <w:szCs w:val="20"/>
                <w:u w:val="single"/>
              </w:rPr>
              <w:t>The Auditing Profession Ac</w:t>
            </w:r>
            <w:r w:rsidR="001D7E46" w:rsidRPr="00B41B4A">
              <w:rPr>
                <w:rFonts w:ascii="Arial Nova" w:eastAsia="Calibri" w:hAnsi="Arial Nova" w:cs="Arial"/>
                <w:i/>
                <w:kern w:val="8"/>
                <w:sz w:val="20"/>
                <w:szCs w:val="20"/>
                <w:u w:val="single"/>
              </w:rPr>
              <w:t xml:space="preserve">t, </w:t>
            </w:r>
            <w:r w:rsidRPr="00B41B4A">
              <w:rPr>
                <w:rFonts w:ascii="Arial Nova" w:eastAsia="Calibri" w:hAnsi="Arial Nova" w:cs="Arial"/>
                <w:i/>
                <w:kern w:val="8"/>
                <w:sz w:val="20"/>
                <w:szCs w:val="20"/>
                <w:u w:val="single"/>
              </w:rPr>
              <w:t>No. 26 of 2005</w:t>
            </w:r>
            <w:r w:rsidR="001D7E46" w:rsidRPr="00B41B4A">
              <w:rPr>
                <w:rFonts w:ascii="Arial Nova" w:eastAsia="Calibri" w:hAnsi="Arial Nova" w:cs="Arial"/>
                <w:i/>
                <w:kern w:val="8"/>
                <w:sz w:val="20"/>
                <w:szCs w:val="20"/>
                <w:u w:val="single"/>
              </w:rPr>
              <w:t>, as amended</w:t>
            </w:r>
            <w:r w:rsidRPr="00B41B4A">
              <w:rPr>
                <w:rFonts w:ascii="Arial Nova" w:eastAsia="Calibri" w:hAnsi="Arial Nova" w:cs="Arial"/>
                <w:i/>
                <w:kern w:val="8"/>
                <w:sz w:val="20"/>
                <w:szCs w:val="20"/>
                <w:u w:val="single"/>
              </w:rPr>
              <w:t>.</w:t>
            </w:r>
          </w:p>
        </w:tc>
      </w:tr>
      <w:tr w:rsidR="00BB5540" w:rsidRPr="00B41B4A" w14:paraId="208CB309" w14:textId="77777777" w:rsidTr="000B7725">
        <w:trPr>
          <w:trHeight w:val="300"/>
        </w:trPr>
        <w:tc>
          <w:tcPr>
            <w:tcW w:w="1287" w:type="pct"/>
            <w:tcMar>
              <w:top w:w="58" w:type="dxa"/>
              <w:bottom w:w="58" w:type="dxa"/>
            </w:tcMar>
          </w:tcPr>
          <w:p w14:paraId="0A372CFF" w14:textId="2E9D2B38" w:rsidR="00BB5540" w:rsidRPr="00B41B4A" w:rsidRDefault="00BB5540" w:rsidP="00A239DF">
            <w:pPr>
              <w:spacing w:after="120" w:line="276" w:lineRule="auto"/>
              <w:rPr>
                <w:rFonts w:ascii="Arial Nova" w:eastAsia="Calibri" w:hAnsi="Arial Nova" w:cs="Arial"/>
                <w:i/>
                <w:iCs/>
                <w:kern w:val="8"/>
                <w:sz w:val="20"/>
                <w:u w:val="single"/>
              </w:rPr>
            </w:pPr>
            <w:r w:rsidRPr="00B41B4A">
              <w:rPr>
                <w:rFonts w:ascii="Arial Nova" w:eastAsia="Calibri" w:hAnsi="Arial Nova" w:cs="Arial"/>
                <w:i/>
                <w:iCs/>
                <w:kern w:val="8"/>
                <w:sz w:val="20"/>
                <w:u w:val="single"/>
              </w:rPr>
              <w:t>Advanced electronic signature</w:t>
            </w:r>
          </w:p>
        </w:tc>
        <w:tc>
          <w:tcPr>
            <w:tcW w:w="3713" w:type="pct"/>
            <w:gridSpan w:val="2"/>
            <w:tcMar>
              <w:top w:w="58" w:type="dxa"/>
              <w:bottom w:w="58" w:type="dxa"/>
            </w:tcMar>
          </w:tcPr>
          <w:p w14:paraId="01C5E91D" w14:textId="7F214651" w:rsidR="00BB5540" w:rsidRPr="00B41B4A" w:rsidRDefault="00992D3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An advanced electronic signature, as defined in the Electronic Communications and Transactions Act, 2002 (No. 25 of 2002), is “an electronic signature which results from a process which has been accredited by the Authority as provided for in section 37”.</w:t>
            </w:r>
          </w:p>
        </w:tc>
      </w:tr>
      <w:tr w:rsidR="00905647" w:rsidRPr="00B41B4A" w14:paraId="20D4A001" w14:textId="77777777" w:rsidTr="000B7725">
        <w:trPr>
          <w:trHeight w:val="300"/>
        </w:trPr>
        <w:tc>
          <w:tcPr>
            <w:tcW w:w="1287" w:type="pct"/>
            <w:tcMar>
              <w:top w:w="58" w:type="dxa"/>
              <w:bottom w:w="58" w:type="dxa"/>
            </w:tcMar>
          </w:tcPr>
          <w:p w14:paraId="77DC454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Advertising</w:t>
            </w:r>
          </w:p>
        </w:tc>
        <w:tc>
          <w:tcPr>
            <w:tcW w:w="3713" w:type="pct"/>
            <w:gridSpan w:val="2"/>
            <w:tcMar>
              <w:top w:w="58" w:type="dxa"/>
              <w:bottom w:w="58" w:type="dxa"/>
            </w:tcMar>
          </w:tcPr>
          <w:p w14:paraId="585A7202"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communication to the public of information as to the services or skills provided by </w:t>
            </w:r>
            <w:r w:rsidRPr="00B41B4A">
              <w:rPr>
                <w:rFonts w:ascii="Arial Nova" w:eastAsia="Calibri" w:hAnsi="Arial Nova" w:cs="Arial"/>
                <w:i/>
                <w:kern w:val="8"/>
                <w:sz w:val="20"/>
                <w:u w:val="single"/>
              </w:rPr>
              <w:t xml:space="preserve">a </w:t>
            </w:r>
            <w:r w:rsidRPr="009256AC">
              <w:rPr>
                <w:rFonts w:ascii="Arial Nova" w:eastAsia="Times New Roman" w:hAnsi="Arial Nova" w:cs="Arial"/>
                <w:bCs/>
                <w:i/>
                <w:kern w:val="20"/>
                <w:sz w:val="20"/>
                <w:u w:val="single"/>
              </w:rPr>
              <w:t>registered auditor performing professional services</w:t>
            </w:r>
            <w:r w:rsidRPr="00B41B4A">
              <w:rPr>
                <w:rFonts w:ascii="Arial Nova" w:eastAsia="Calibri" w:hAnsi="Arial Nova" w:cs="Arial"/>
                <w:kern w:val="8"/>
                <w:sz w:val="20"/>
              </w:rPr>
              <w:t xml:space="preserve"> with a view to procuring professional business.</w:t>
            </w:r>
          </w:p>
        </w:tc>
      </w:tr>
      <w:tr w:rsidR="00905647" w:rsidRPr="00B41B4A" w14:paraId="3C15FA3E" w14:textId="77777777" w:rsidTr="000B7725">
        <w:trPr>
          <w:trHeight w:val="300"/>
        </w:trPr>
        <w:tc>
          <w:tcPr>
            <w:tcW w:w="1287" w:type="pct"/>
            <w:shd w:val="clear" w:color="auto" w:fill="auto"/>
            <w:tcMar>
              <w:top w:w="58" w:type="dxa"/>
              <w:bottom w:w="58" w:type="dxa"/>
            </w:tcMar>
          </w:tcPr>
          <w:p w14:paraId="180B01B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Appropriate reviewer</w:t>
            </w:r>
          </w:p>
        </w:tc>
        <w:tc>
          <w:tcPr>
            <w:tcW w:w="3713" w:type="pct"/>
            <w:gridSpan w:val="2"/>
            <w:shd w:val="clear" w:color="auto" w:fill="auto"/>
            <w:tcMar>
              <w:top w:w="58" w:type="dxa"/>
              <w:bottom w:w="58" w:type="dxa"/>
            </w:tcMar>
          </w:tcPr>
          <w:p w14:paraId="794D5132" w14:textId="77777777" w:rsidR="00905647" w:rsidRPr="00B41B4A" w:rsidRDefault="00905647" w:rsidP="008B1F22">
            <w:pPr>
              <w:spacing w:after="120" w:line="276" w:lineRule="auto"/>
              <w:jc w:val="both"/>
              <w:rPr>
                <w:rFonts w:ascii="Arial Nova" w:eastAsia="Calibri" w:hAnsi="Arial Nova" w:cs="Arial"/>
                <w:i/>
                <w:kern w:val="8"/>
                <w:sz w:val="20"/>
                <w:szCs w:val="20"/>
              </w:rPr>
            </w:pPr>
            <w:r w:rsidRPr="00B41B4A">
              <w:rPr>
                <w:rFonts w:ascii="Arial Nova" w:eastAsia="Calibri" w:hAnsi="Arial Nova" w:cs="Arial"/>
                <w:i/>
                <w:kern w:val="8"/>
                <w:sz w:val="20"/>
                <w:szCs w:val="20"/>
              </w:rPr>
              <w:t>An</w:t>
            </w:r>
            <w:r w:rsidRPr="4ACD87B4">
              <w:rPr>
                <w:rFonts w:ascii="Arial Nova" w:eastAsia="Calibri" w:hAnsi="Arial Nova" w:cs="Arial"/>
                <w:i/>
                <w:kern w:val="8"/>
                <w:sz w:val="20"/>
                <w:szCs w:val="20"/>
              </w:rPr>
              <w:t xml:space="preserve"> appropriate reviewer is a professional with the necessary knowledge, skills, experience and authority to review</w:t>
            </w:r>
            <w:r w:rsidRPr="00B41B4A">
              <w:rPr>
                <w:rFonts w:ascii="Arial Nova" w:eastAsia="Calibri" w:hAnsi="Arial Nova" w:cs="Arial"/>
                <w:i/>
                <w:kern w:val="8"/>
                <w:sz w:val="20"/>
                <w:szCs w:val="20"/>
              </w:rPr>
              <w:t>, in an objective manner,</w:t>
            </w:r>
            <w:r w:rsidRPr="4ACD87B4">
              <w:rPr>
                <w:rFonts w:ascii="Arial Nova" w:eastAsia="Calibri" w:hAnsi="Arial Nova" w:cs="Arial"/>
                <w:i/>
                <w:kern w:val="8"/>
                <w:sz w:val="20"/>
                <w:szCs w:val="20"/>
              </w:rPr>
              <w:t xml:space="preserve"> the relevant work </w:t>
            </w:r>
            <w:r w:rsidRPr="00B41B4A">
              <w:rPr>
                <w:rFonts w:ascii="Arial Nova" w:eastAsia="Calibri" w:hAnsi="Arial Nova" w:cs="Arial"/>
                <w:i/>
                <w:kern w:val="8"/>
                <w:sz w:val="20"/>
                <w:szCs w:val="20"/>
              </w:rPr>
              <w:t xml:space="preserve">performed </w:t>
            </w:r>
            <w:r w:rsidRPr="4ACD87B4">
              <w:rPr>
                <w:rFonts w:ascii="Arial Nova" w:eastAsia="Calibri" w:hAnsi="Arial Nova" w:cs="Arial"/>
                <w:i/>
                <w:kern w:val="8"/>
                <w:sz w:val="20"/>
                <w:szCs w:val="20"/>
              </w:rPr>
              <w:t>or service provided</w:t>
            </w:r>
            <w:r w:rsidRPr="00B41B4A">
              <w:rPr>
                <w:rFonts w:ascii="Arial Nova" w:eastAsia="Calibri" w:hAnsi="Arial Nova" w:cs="Arial"/>
                <w:i/>
                <w:kern w:val="8"/>
                <w:sz w:val="20"/>
                <w:szCs w:val="20"/>
              </w:rPr>
              <w:t>. Such an individual</w:t>
            </w:r>
            <w:r w:rsidRPr="4ACD87B4">
              <w:rPr>
                <w:rFonts w:ascii="Arial Nova" w:eastAsia="Calibri" w:hAnsi="Arial Nova" w:cs="Arial"/>
                <w:i/>
                <w:kern w:val="8"/>
                <w:sz w:val="20"/>
                <w:szCs w:val="20"/>
              </w:rPr>
              <w:t xml:space="preserve"> might be a</w:t>
            </w:r>
            <w:r w:rsidRPr="00F73F33">
              <w:rPr>
                <w:rFonts w:ascii="Arial Nova" w:eastAsia="Times New Roman" w:hAnsi="Arial Nova" w:cs="Arial"/>
                <w:i/>
                <w:kern w:val="20"/>
                <w:sz w:val="20"/>
                <w:szCs w:val="20"/>
              </w:rPr>
              <w:t xml:space="preserve"> </w:t>
            </w:r>
            <w:r w:rsidRPr="4ACD87B4">
              <w:rPr>
                <w:rFonts w:ascii="Arial Nova" w:eastAsia="Times New Roman" w:hAnsi="Arial Nova" w:cs="Arial"/>
                <w:i/>
                <w:kern w:val="20"/>
                <w:sz w:val="20"/>
                <w:szCs w:val="20"/>
                <w:u w:val="single"/>
              </w:rPr>
              <w:t>registered auditor</w:t>
            </w:r>
            <w:r w:rsidRPr="4ACD87B4">
              <w:rPr>
                <w:rFonts w:ascii="Arial Nova" w:eastAsia="Calibri" w:hAnsi="Arial Nova" w:cs="Arial"/>
                <w:i/>
                <w:kern w:val="8"/>
                <w:sz w:val="20"/>
                <w:szCs w:val="20"/>
              </w:rPr>
              <w:t>.</w:t>
            </w:r>
          </w:p>
          <w:p w14:paraId="2630E034"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sz w:val="20"/>
                <w:szCs w:val="20"/>
              </w:rPr>
              <w:t>This term is described in paragraph 300.8 A4.</w:t>
            </w:r>
          </w:p>
        </w:tc>
      </w:tr>
      <w:tr w:rsidR="00905647" w:rsidRPr="00B41B4A" w14:paraId="12B28EDE" w14:textId="77777777" w:rsidTr="000B7725">
        <w:trPr>
          <w:trHeight w:val="300"/>
        </w:trPr>
        <w:tc>
          <w:tcPr>
            <w:tcW w:w="1287" w:type="pct"/>
            <w:tcMar>
              <w:top w:w="58" w:type="dxa"/>
              <w:bottom w:w="58" w:type="dxa"/>
            </w:tcMar>
          </w:tcPr>
          <w:p w14:paraId="322DDDB6" w14:textId="072599A2"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i/>
                <w:kern w:val="8"/>
                <w:sz w:val="20"/>
                <w:u w:val="single"/>
              </w:rPr>
              <w:t>Assisted holding out</w:t>
            </w:r>
          </w:p>
        </w:tc>
        <w:tc>
          <w:tcPr>
            <w:tcW w:w="3713" w:type="pct"/>
            <w:gridSpan w:val="2"/>
            <w:tcMar>
              <w:top w:w="58" w:type="dxa"/>
              <w:bottom w:w="58" w:type="dxa"/>
            </w:tcMar>
          </w:tcPr>
          <w:p w14:paraId="249F6A02" w14:textId="7A5AB878"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kern w:val="8"/>
                <w:sz w:val="20"/>
                <w:u w:val="single"/>
              </w:rPr>
              <w:t>Assisting an individual to contravene Sections 41(1) and/or 41(2) of the Act.</w:t>
            </w:r>
          </w:p>
        </w:tc>
      </w:tr>
      <w:tr w:rsidR="00905647" w:rsidRPr="00B41B4A" w14:paraId="4316DA55" w14:textId="77777777" w:rsidTr="000B7725">
        <w:trPr>
          <w:trHeight w:val="300"/>
        </w:trPr>
        <w:tc>
          <w:tcPr>
            <w:tcW w:w="1287" w:type="pct"/>
            <w:tcMar>
              <w:top w:w="58" w:type="dxa"/>
              <w:bottom w:w="58" w:type="dxa"/>
            </w:tcMar>
          </w:tcPr>
          <w:p w14:paraId="671FA0B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client</w:t>
            </w:r>
          </w:p>
        </w:tc>
        <w:tc>
          <w:tcPr>
            <w:tcW w:w="3713" w:type="pct"/>
            <w:gridSpan w:val="2"/>
            <w:tcMar>
              <w:top w:w="58" w:type="dxa"/>
              <w:bottom w:w="58" w:type="dxa"/>
            </w:tcMar>
          </w:tcPr>
          <w:p w14:paraId="5721B483" w14:textId="0CA42C7E" w:rsidR="00905647" w:rsidRPr="00B41B4A" w:rsidRDefault="009C2CAA"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responsible party and also, in an attestation engagement, the party taking responsibility for the subject matter information (who might be the same as the responsible party).</w:t>
            </w:r>
          </w:p>
        </w:tc>
      </w:tr>
      <w:tr w:rsidR="00905647" w:rsidRPr="00B41B4A" w14:paraId="4BECC469" w14:textId="77777777" w:rsidTr="000B7725">
        <w:trPr>
          <w:trHeight w:val="3137"/>
        </w:trPr>
        <w:tc>
          <w:tcPr>
            <w:tcW w:w="1287" w:type="pct"/>
            <w:tcMar>
              <w:top w:w="58" w:type="dxa"/>
              <w:bottom w:w="58" w:type="dxa"/>
            </w:tcMar>
          </w:tcPr>
          <w:p w14:paraId="5EC2D96D" w14:textId="77777777" w:rsidR="00905647" w:rsidRPr="009256AC" w:rsidRDefault="00905647" w:rsidP="00A239DF">
            <w:pPr>
              <w:spacing w:after="120" w:line="276" w:lineRule="auto"/>
              <w:rPr>
                <w:rFonts w:ascii="Arial Nova" w:eastAsia="Calibri" w:hAnsi="Arial Nova" w:cs="Arial"/>
                <w:kern w:val="8"/>
                <w:sz w:val="20"/>
              </w:rPr>
            </w:pPr>
            <w:r w:rsidRPr="009256AC">
              <w:rPr>
                <w:rFonts w:ascii="Arial Nova" w:eastAsia="Calibri" w:hAnsi="Arial Nova" w:cs="Arial"/>
                <w:kern w:val="8"/>
                <w:sz w:val="20"/>
              </w:rPr>
              <w:lastRenderedPageBreak/>
              <w:t>Assurance engagement</w:t>
            </w:r>
          </w:p>
        </w:tc>
        <w:tc>
          <w:tcPr>
            <w:tcW w:w="3713" w:type="pct"/>
            <w:gridSpan w:val="2"/>
            <w:tcMar>
              <w:top w:w="58" w:type="dxa"/>
              <w:bottom w:w="58" w:type="dxa"/>
            </w:tcMar>
          </w:tcPr>
          <w:p w14:paraId="0E88326D" w14:textId="6E03107C" w:rsidR="004146EB" w:rsidRPr="009256AC" w:rsidRDefault="004146EB" w:rsidP="008B1F22">
            <w:pPr>
              <w:spacing w:after="120" w:line="276" w:lineRule="auto"/>
              <w:jc w:val="both"/>
              <w:rPr>
                <w:rFonts w:ascii="Arial Nova" w:eastAsia="Calibri" w:hAnsi="Arial Nova" w:cs="Arial"/>
                <w:kern w:val="8"/>
                <w:sz w:val="20"/>
                <w:szCs w:val="20"/>
              </w:rPr>
            </w:pPr>
            <w:r w:rsidRPr="009256AC">
              <w:rPr>
                <w:rFonts w:ascii="Arial Nova" w:eastAsia="Calibri" w:hAnsi="Arial Nova" w:cs="Arial"/>
                <w:kern w:val="8"/>
                <w:sz w:val="20"/>
                <w:szCs w:val="20"/>
              </w:rPr>
              <w:t xml:space="preserve">An engagement in which a </w:t>
            </w:r>
            <w:r w:rsidRPr="009256AC">
              <w:rPr>
                <w:rFonts w:ascii="Arial Nova" w:eastAsia="Calibri" w:hAnsi="Arial Nova" w:cs="Arial"/>
                <w:i/>
                <w:kern w:val="8"/>
                <w:sz w:val="20"/>
                <w:szCs w:val="20"/>
                <w:u w:val="single"/>
              </w:rPr>
              <w:t>registered auditor</w:t>
            </w:r>
            <w:r w:rsidR="00A639F2" w:rsidRPr="003539B9">
              <w:rPr>
                <w:rFonts w:ascii="Arial Nova" w:eastAsia="Calibri" w:hAnsi="Arial Nova" w:cs="Arial"/>
                <w:i/>
                <w:kern w:val="8"/>
                <w:sz w:val="20"/>
                <w:szCs w:val="20"/>
              </w:rPr>
              <w:t xml:space="preserve"> </w:t>
            </w:r>
            <w:r w:rsidR="003539B9" w:rsidRPr="003539B9">
              <w:rPr>
                <w:rFonts w:ascii="Arial Nova" w:eastAsia="Calibri" w:hAnsi="Arial Nova" w:cs="Arial"/>
                <w:iCs/>
                <w:kern w:val="8"/>
                <w:sz w:val="20"/>
                <w:szCs w:val="20"/>
              </w:rPr>
              <w:t>in public practice</w:t>
            </w:r>
            <w:r w:rsidRPr="009256AC" w:rsidDel="00777870">
              <w:rPr>
                <w:rFonts w:ascii="Arial Nova" w:eastAsia="Calibri" w:hAnsi="Arial Nova" w:cs="Arial"/>
                <w:kern w:val="8"/>
                <w:sz w:val="20"/>
                <w:szCs w:val="20"/>
              </w:rPr>
              <w:t xml:space="preserve"> </w:t>
            </w:r>
            <w:r w:rsidRPr="009256AC">
              <w:rPr>
                <w:rFonts w:ascii="Arial Nova" w:eastAsia="Calibri" w:hAnsi="Arial Nova" w:cs="Arial"/>
                <w:kern w:val="8"/>
                <w:sz w:val="20"/>
                <w:szCs w:val="20"/>
              </w:rPr>
              <w:t>aims to obtain sufficient appropriate evidence in order to express a conclusion designed to enhance the degree of confidence of the intended users other than the responsible party about the subject matter information.</w:t>
            </w:r>
          </w:p>
          <w:p w14:paraId="0AF00D5E" w14:textId="77777777" w:rsidR="004146EB" w:rsidRPr="009256AC" w:rsidRDefault="004146EB" w:rsidP="008B1F22">
            <w:pPr>
              <w:spacing w:after="120" w:line="276" w:lineRule="auto"/>
              <w:jc w:val="both"/>
              <w:rPr>
                <w:rFonts w:ascii="Arial Nova" w:eastAsia="Calibri" w:hAnsi="Arial Nova" w:cs="Arial"/>
                <w:kern w:val="8"/>
                <w:sz w:val="20"/>
              </w:rPr>
            </w:pPr>
            <w:r w:rsidRPr="009256AC">
              <w:rPr>
                <w:rFonts w:ascii="Arial Nova" w:eastAsia="Calibri" w:hAnsi="Arial Nova" w:cs="Arial"/>
                <w:kern w:val="8"/>
                <w:sz w:val="20"/>
              </w:rPr>
              <w:t xml:space="preserve">(ISAE 3000 (Revised) describes the elements and objectives of an assurance engagement conducted under that Standard and the Assurance Framework provides a general description of assurance engagements to which </w:t>
            </w:r>
            <w:r w:rsidRPr="009256AC">
              <w:rPr>
                <w:rFonts w:ascii="Arial Nova" w:eastAsia="Calibri" w:hAnsi="Arial Nova" w:cs="Arial"/>
                <w:i/>
                <w:iCs/>
                <w:kern w:val="8"/>
                <w:sz w:val="20"/>
              </w:rPr>
              <w:t>International Standards on Auditing (ISAs), International Standards on Review Engagements (ISREs) and International Standards on Assurance Engagements (ISAEs)</w:t>
            </w:r>
            <w:r w:rsidRPr="009256AC">
              <w:rPr>
                <w:rFonts w:ascii="Arial Nova" w:eastAsia="Calibri" w:hAnsi="Arial Nova" w:cs="Arial"/>
                <w:kern w:val="8"/>
                <w:sz w:val="20"/>
              </w:rPr>
              <w:t xml:space="preserve"> apply.)</w:t>
            </w:r>
          </w:p>
          <w:p w14:paraId="73923AF5" w14:textId="7044CBBE" w:rsidR="006A156C" w:rsidRPr="009256AC" w:rsidRDefault="004146EB" w:rsidP="008B1F22">
            <w:pPr>
              <w:spacing w:after="120" w:line="276" w:lineRule="auto"/>
              <w:jc w:val="both"/>
              <w:rPr>
                <w:rFonts w:ascii="Arial Nova" w:eastAsia="Calibri" w:hAnsi="Arial Nova" w:cs="Arial"/>
                <w:i/>
                <w:iCs/>
                <w:kern w:val="8"/>
                <w:sz w:val="20"/>
              </w:rPr>
            </w:pPr>
            <w:r w:rsidRPr="009256AC">
              <w:rPr>
                <w:rFonts w:ascii="Arial Nova" w:eastAsia="Calibri" w:hAnsi="Arial Nova" w:cs="Arial"/>
                <w:i/>
                <w:iCs/>
                <w:kern w:val="8"/>
                <w:sz w:val="20"/>
              </w:rPr>
              <w:t>In Part 4B, the term ‘assurance engagement' addresses assurance engagements other than audit engagements or review engagements.</w:t>
            </w:r>
          </w:p>
        </w:tc>
      </w:tr>
      <w:tr w:rsidR="00905647" w:rsidRPr="00B41B4A" w14:paraId="2F6B446E" w14:textId="77777777" w:rsidTr="000B7725">
        <w:trPr>
          <w:trHeight w:val="300"/>
        </w:trPr>
        <w:tc>
          <w:tcPr>
            <w:tcW w:w="1287" w:type="pct"/>
            <w:tcMar>
              <w:top w:w="58" w:type="dxa"/>
              <w:bottom w:w="58" w:type="dxa"/>
            </w:tcMar>
          </w:tcPr>
          <w:p w14:paraId="5537D047" w14:textId="318B9D00" w:rsidR="00905647" w:rsidRPr="00B41B4A" w:rsidRDefault="00905647" w:rsidP="00A239DF">
            <w:pPr>
              <w:spacing w:after="120" w:line="276" w:lineRule="auto"/>
              <w:rPr>
                <w:rFonts w:ascii="Arial Nova" w:eastAsia="Calibri" w:hAnsi="Arial Nova" w:cs="Arial"/>
                <w:kern w:val="8"/>
                <w:sz w:val="20"/>
                <w:szCs w:val="20"/>
              </w:rPr>
            </w:pPr>
            <w:r w:rsidRPr="37382AAF">
              <w:rPr>
                <w:rFonts w:ascii="Arial Nova" w:eastAsia="Calibri" w:hAnsi="Arial Nova" w:cs="Arial"/>
                <w:kern w:val="8"/>
                <w:sz w:val="20"/>
                <w:szCs w:val="20"/>
              </w:rPr>
              <w:t>Assurance team</w:t>
            </w:r>
          </w:p>
          <w:p w14:paraId="593E0F5B"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3CDFEE8D" w14:textId="77777777" w:rsidR="00905647" w:rsidRPr="00B41B4A" w:rsidRDefault="00905647" w:rsidP="008B1F22">
            <w:pPr>
              <w:numPr>
                <w:ilvl w:val="0"/>
                <w:numId w:val="15"/>
              </w:numPr>
              <w:spacing w:after="120" w:line="276" w:lineRule="auto"/>
              <w:ind w:left="455" w:hanging="397"/>
              <w:jc w:val="both"/>
              <w:rPr>
                <w:rFonts w:ascii="Arial Nova" w:eastAsia="Calibri" w:hAnsi="Arial Nova" w:cs="Arial"/>
                <w:kern w:val="8"/>
                <w:sz w:val="20"/>
              </w:rPr>
            </w:pPr>
            <w:r w:rsidRPr="00B41B4A">
              <w:rPr>
                <w:rFonts w:ascii="Arial Nova" w:eastAsia="Calibri" w:hAnsi="Arial Nova" w:cs="Arial"/>
                <w:kern w:val="8"/>
                <w:sz w:val="20"/>
              </w:rPr>
              <w:t>All members of the engagement team for the assurance engagement;</w:t>
            </w:r>
          </w:p>
          <w:p w14:paraId="75CF5E8D" w14:textId="1EA7AA3D" w:rsidR="00905647" w:rsidRPr="00B41B4A" w:rsidRDefault="00905647" w:rsidP="008B1F22">
            <w:pPr>
              <w:numPr>
                <w:ilvl w:val="0"/>
                <w:numId w:val="15"/>
              </w:numPr>
              <w:spacing w:after="120" w:line="276" w:lineRule="auto"/>
              <w:ind w:left="454" w:hanging="397"/>
              <w:jc w:val="both"/>
              <w:rPr>
                <w:rFonts w:ascii="Arial Nova" w:eastAsia="Calibri" w:hAnsi="Arial Nova" w:cs="Arial"/>
                <w:kern w:val="8"/>
                <w:sz w:val="20"/>
              </w:rPr>
            </w:pPr>
            <w:r w:rsidRPr="00B41B4A">
              <w:rPr>
                <w:rFonts w:ascii="Arial Nova" w:eastAsia="Calibri" w:hAnsi="Arial Nova" w:cs="Arial"/>
                <w:kern w:val="8"/>
                <w:sz w:val="20"/>
              </w:rPr>
              <w:t>All others within</w:t>
            </w:r>
            <w:r w:rsidR="00AF42F9">
              <w:rPr>
                <w:rFonts w:ascii="Arial Nova" w:eastAsia="Calibri" w:hAnsi="Arial Nova" w:cs="Arial"/>
                <w:kern w:val="8"/>
                <w:sz w:val="20"/>
              </w:rPr>
              <w:t>, or en</w:t>
            </w:r>
            <w:r w:rsidR="00F9074E">
              <w:rPr>
                <w:rFonts w:ascii="Arial Nova" w:eastAsia="Calibri" w:hAnsi="Arial Nova" w:cs="Arial"/>
                <w:kern w:val="8"/>
                <w:sz w:val="20"/>
              </w:rPr>
              <w:t>gaged by,</w:t>
            </w:r>
            <w:r w:rsidRPr="00B41B4A">
              <w:rPr>
                <w:rFonts w:ascii="Arial Nova" w:eastAsia="Calibri" w:hAnsi="Arial Nova" w:cs="Arial"/>
                <w:kern w:val="8"/>
                <w:sz w:val="20"/>
              </w:rPr>
              <w:t xml:space="preserve"> </w:t>
            </w:r>
            <w:r w:rsidR="00F9074E">
              <w:rPr>
                <w:rFonts w:ascii="Arial Nova" w:eastAsia="Calibri" w:hAnsi="Arial Nova" w:cs="Arial"/>
                <w:kern w:val="8"/>
                <w:sz w:val="20"/>
              </w:rPr>
              <w:t>the</w:t>
            </w:r>
            <w:r w:rsidRPr="00B41B4A">
              <w:rPr>
                <w:rFonts w:ascii="Arial Nova" w:eastAsia="Calibri" w:hAnsi="Arial Nova" w:cs="Arial"/>
                <w:kern w:val="8"/>
                <w:sz w:val="20"/>
              </w:rPr>
              <w:t xml:space="preserve"> firm who can directly influence the outcome of the assurance engagement, including:</w:t>
            </w:r>
          </w:p>
        </w:tc>
      </w:tr>
      <w:tr w:rsidR="00905647" w:rsidRPr="00B41B4A" w14:paraId="7BE063F8" w14:textId="77777777" w:rsidTr="000B7725">
        <w:trPr>
          <w:trHeight w:val="300"/>
        </w:trPr>
        <w:tc>
          <w:tcPr>
            <w:tcW w:w="1287" w:type="pct"/>
            <w:shd w:val="clear" w:color="auto" w:fill="auto"/>
            <w:tcMar>
              <w:top w:w="58" w:type="dxa"/>
              <w:bottom w:w="58" w:type="dxa"/>
            </w:tcMar>
          </w:tcPr>
          <w:p w14:paraId="412CF785"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shd w:val="clear" w:color="auto" w:fill="auto"/>
            <w:tcMar>
              <w:top w:w="58" w:type="dxa"/>
              <w:bottom w:w="58" w:type="dxa"/>
            </w:tcMar>
          </w:tcPr>
          <w:p w14:paraId="75206EB2" w14:textId="77777777" w:rsidR="00905647" w:rsidRPr="00B41B4A" w:rsidRDefault="00905647" w:rsidP="008B1F22">
            <w:pPr>
              <w:widowControl w:val="0"/>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recommend the compensation of, or who provide direct supervisory, management or other oversight of the assurance engagement partner in connection with the performance of the assurance engagement;</w:t>
            </w:r>
          </w:p>
          <w:p w14:paraId="7843AA82" w14:textId="77777777" w:rsidR="00905647" w:rsidRPr="00B41B4A" w:rsidRDefault="00905647" w:rsidP="008B1F22">
            <w:pPr>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 specific issues, transactions or events for the assurance engagement; and</w:t>
            </w:r>
          </w:p>
          <w:p w14:paraId="56F12334" w14:textId="7933EFCE" w:rsidR="00905647" w:rsidRPr="00B41B4A" w:rsidRDefault="00905647" w:rsidP="008B1F22">
            <w:pPr>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w:t>
            </w:r>
            <w:r w:rsidR="00F139AE" w:rsidRPr="00F139AE">
              <w:rPr>
                <w:rFonts w:ascii="Arial Nova" w:eastAsia="Calibri" w:hAnsi="Arial Nova" w:cs="Arial"/>
                <w:spacing w:val="-4"/>
                <w:kern w:val="8"/>
                <w:sz w:val="20"/>
                <w:lang w:val="en-US"/>
              </w:rPr>
              <w:t>perform an engagement quality review, or a review consistent with the objective of an engagement quality review, for the</w:t>
            </w:r>
            <w:r w:rsidRPr="00B41B4A">
              <w:rPr>
                <w:rFonts w:ascii="Arial Nova" w:eastAsia="Calibri" w:hAnsi="Arial Nova" w:cs="Arial"/>
                <w:spacing w:val="-4"/>
                <w:kern w:val="8"/>
                <w:sz w:val="20"/>
              </w:rPr>
              <w:t xml:space="preserve"> engagement. </w:t>
            </w:r>
          </w:p>
        </w:tc>
      </w:tr>
      <w:tr w:rsidR="00896F39" w:rsidRPr="00B41B4A" w14:paraId="3199D754" w14:textId="77777777" w:rsidTr="000B7725">
        <w:trPr>
          <w:trHeight w:val="300"/>
        </w:trPr>
        <w:tc>
          <w:tcPr>
            <w:tcW w:w="1287" w:type="pct"/>
            <w:shd w:val="clear" w:color="auto" w:fill="auto"/>
            <w:tcMar>
              <w:top w:w="58" w:type="dxa"/>
              <w:bottom w:w="58" w:type="dxa"/>
            </w:tcMar>
          </w:tcPr>
          <w:p w14:paraId="2BE9DFD9"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Attestation engagement</w:t>
            </w:r>
          </w:p>
        </w:tc>
        <w:tc>
          <w:tcPr>
            <w:tcW w:w="3713" w:type="pct"/>
            <w:gridSpan w:val="2"/>
            <w:shd w:val="clear" w:color="auto" w:fill="auto"/>
            <w:tcMar>
              <w:top w:w="58" w:type="dxa"/>
              <w:bottom w:w="58" w:type="dxa"/>
            </w:tcMar>
          </w:tcPr>
          <w:p w14:paraId="463D4FEA" w14:textId="39CDA676"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9256AC">
              <w:rPr>
                <w:rFonts w:ascii="Arial Nova" w:eastAsia="Calibri" w:hAnsi="Arial Nova" w:cs="Arial"/>
                <w:spacing w:val="-4"/>
                <w:kern w:val="8"/>
                <w:sz w:val="20"/>
              </w:rPr>
              <w:t xml:space="preserve">An assurance engagement in which a party other than the </w:t>
            </w:r>
            <w:r w:rsidRPr="009256AC">
              <w:rPr>
                <w:rFonts w:ascii="Arial Nova" w:eastAsia="Calibri" w:hAnsi="Arial Nova" w:cs="Arial"/>
                <w:i/>
                <w:iCs/>
                <w:spacing w:val="-4"/>
                <w:kern w:val="8"/>
                <w:sz w:val="20"/>
                <w:u w:val="single"/>
              </w:rPr>
              <w:t>registered auditor</w:t>
            </w:r>
            <w:r w:rsidR="00EC5C0B" w:rsidRPr="007D4BC6">
              <w:rPr>
                <w:rFonts w:ascii="Arial Nova" w:eastAsia="Times New Roman" w:hAnsi="Arial Nova" w:cs="Arial"/>
                <w:bCs/>
                <w:kern w:val="20"/>
                <w:sz w:val="20"/>
              </w:rPr>
              <w:t xml:space="preserve"> </w:t>
            </w:r>
            <w:r w:rsidR="007D4BC6" w:rsidRPr="007D4BC6">
              <w:rPr>
                <w:rFonts w:ascii="Arial Nova" w:eastAsia="Calibri" w:hAnsi="Arial Nova" w:cs="Arial"/>
                <w:bCs/>
                <w:spacing w:val="-4"/>
                <w:kern w:val="8"/>
                <w:sz w:val="20"/>
              </w:rPr>
              <w:t>in public practice</w:t>
            </w:r>
            <w:r w:rsidRPr="007D4BC6">
              <w:rPr>
                <w:rFonts w:ascii="Arial Nova" w:eastAsia="Calibri" w:hAnsi="Arial Nova" w:cs="Arial"/>
                <w:spacing w:val="-4"/>
                <w:kern w:val="8"/>
                <w:sz w:val="20"/>
              </w:rPr>
              <w:t xml:space="preserve"> </w:t>
            </w:r>
            <w:r w:rsidRPr="009256AC">
              <w:rPr>
                <w:rFonts w:ascii="Arial Nova" w:eastAsia="Calibri" w:hAnsi="Arial Nova" w:cs="Arial"/>
                <w:spacing w:val="-4"/>
                <w:kern w:val="8"/>
                <w:sz w:val="20"/>
              </w:rPr>
              <w:t>measures or evaluates the underlying subject matter against the criteria.</w:t>
            </w:r>
          </w:p>
          <w:p w14:paraId="392F93CF" w14:textId="77777777"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 party other than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also often presents the resulting subject matter information in a report or statement. In some cases, however, the subject matter information may be presented by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in the assurance report. In an attestation engagement, 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addresses whether the subject matter information is free from material misstatement.</w:t>
            </w:r>
          </w:p>
          <w:p w14:paraId="714630D5" w14:textId="77777777"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may be phrased in terms of:</w:t>
            </w:r>
          </w:p>
          <w:p w14:paraId="2CCC43E8"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The underlying subject matter and the applicable criteria;</w:t>
            </w:r>
          </w:p>
          <w:p w14:paraId="3355DDBE"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The subject matter information and the applicable criteria; or</w:t>
            </w:r>
          </w:p>
          <w:p w14:paraId="0028A04A"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A statement made by the appropriate party.</w:t>
            </w:r>
          </w:p>
        </w:tc>
      </w:tr>
      <w:tr w:rsidR="00896F39" w:rsidRPr="00B41B4A" w14:paraId="438B0324" w14:textId="77777777" w:rsidTr="000B7725">
        <w:trPr>
          <w:trHeight w:val="300"/>
        </w:trPr>
        <w:tc>
          <w:tcPr>
            <w:tcW w:w="1287" w:type="pct"/>
            <w:shd w:val="clear" w:color="auto" w:fill="auto"/>
            <w:tcMar>
              <w:top w:w="58" w:type="dxa"/>
              <w:bottom w:w="58" w:type="dxa"/>
            </w:tcMar>
          </w:tcPr>
          <w:p w14:paraId="75E67DF1"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w:t>
            </w:r>
          </w:p>
        </w:tc>
        <w:tc>
          <w:tcPr>
            <w:tcW w:w="3713" w:type="pct"/>
            <w:gridSpan w:val="2"/>
            <w:shd w:val="clear" w:color="auto" w:fill="auto"/>
            <w:tcMar>
              <w:top w:w="58" w:type="dxa"/>
              <w:bottom w:w="58" w:type="dxa"/>
            </w:tcMar>
          </w:tcPr>
          <w:p w14:paraId="267A7945" w14:textId="77777777" w:rsidR="00896F39" w:rsidRPr="00B41B4A" w:rsidRDefault="00896F39" w:rsidP="00896F39">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applies equally to “review.”</w:t>
            </w:r>
          </w:p>
        </w:tc>
      </w:tr>
      <w:tr w:rsidR="00896F39" w:rsidRPr="00B41B4A" w14:paraId="2EA83DE4" w14:textId="77777777" w:rsidTr="000B7725">
        <w:trPr>
          <w:trHeight w:val="300"/>
        </w:trPr>
        <w:tc>
          <w:tcPr>
            <w:tcW w:w="1287" w:type="pct"/>
            <w:shd w:val="clear" w:color="auto" w:fill="auto"/>
            <w:tcMar>
              <w:top w:w="58" w:type="dxa"/>
              <w:bottom w:w="58" w:type="dxa"/>
            </w:tcMar>
          </w:tcPr>
          <w:p w14:paraId="470442F6"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client</w:t>
            </w:r>
          </w:p>
        </w:tc>
        <w:tc>
          <w:tcPr>
            <w:tcW w:w="3713" w:type="pct"/>
            <w:gridSpan w:val="2"/>
            <w:shd w:val="clear" w:color="auto" w:fill="auto"/>
            <w:tcMar>
              <w:top w:w="58" w:type="dxa"/>
              <w:bottom w:w="58" w:type="dxa"/>
            </w:tcMar>
          </w:tcPr>
          <w:p w14:paraId="0989AAC4" w14:textId="7539966C"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entity in respect of which a firm conducts an audit engagement. When the client is a</w:t>
            </w:r>
            <w:r w:rsidR="00A85511">
              <w:rPr>
                <w:rFonts w:ascii="Arial Nova" w:eastAsia="Calibri" w:hAnsi="Arial Nova" w:cs="Arial"/>
                <w:spacing w:val="-4"/>
                <w:kern w:val="8"/>
                <w:sz w:val="20"/>
              </w:rPr>
              <w:t xml:space="preserve"> </w:t>
            </w:r>
            <w:r w:rsidR="006C455B" w:rsidRPr="006C455B">
              <w:rPr>
                <w:rFonts w:ascii="Arial Nova" w:eastAsia="Calibri" w:hAnsi="Arial Nova" w:cs="Arial"/>
                <w:spacing w:val="-4"/>
                <w:kern w:val="8"/>
                <w:sz w:val="20"/>
                <w:lang w:bidi="en-US"/>
              </w:rPr>
              <w:t xml:space="preserve">publicly traded entity in accordance with paragraphs R400.22 and </w:t>
            </w:r>
            <w:r w:rsidR="006C455B" w:rsidRPr="006C455B">
              <w:rPr>
                <w:rFonts w:ascii="Arial Nova" w:eastAsia="Calibri" w:hAnsi="Arial Nova" w:cs="Arial"/>
                <w:spacing w:val="-4"/>
                <w:kern w:val="8"/>
                <w:sz w:val="20"/>
                <w:lang w:bidi="en-US"/>
              </w:rPr>
              <w:lastRenderedPageBreak/>
              <w:t>R400.23, audit client will always include its related entities</w:t>
            </w:r>
            <w:r w:rsidR="003D5D59">
              <w:t>.</w:t>
            </w:r>
            <w:r w:rsidRPr="00B41B4A">
              <w:rPr>
                <w:rFonts w:ascii="Arial Nova" w:eastAsia="Calibri" w:hAnsi="Arial Nova" w:cs="Arial"/>
                <w:spacing w:val="-4"/>
                <w:kern w:val="8"/>
                <w:sz w:val="20"/>
              </w:rPr>
              <w:t xml:space="preserve"> When the audit client is not a </w:t>
            </w:r>
            <w:r w:rsidR="00ED26A7" w:rsidRPr="00ED26A7">
              <w:rPr>
                <w:rFonts w:ascii="Arial Nova" w:eastAsia="Calibri" w:hAnsi="Arial Nova" w:cs="Arial"/>
                <w:spacing w:val="-4"/>
                <w:kern w:val="8"/>
                <w:sz w:val="20"/>
                <w:lang w:bidi="en-US"/>
              </w:rPr>
              <w:t xml:space="preserve">publicly traded </w:t>
            </w:r>
            <w:r w:rsidRPr="00B41B4A">
              <w:rPr>
                <w:rFonts w:ascii="Arial Nova" w:eastAsia="Calibri" w:hAnsi="Arial Nova" w:cs="Arial"/>
                <w:spacing w:val="-4"/>
                <w:kern w:val="8"/>
                <w:sz w:val="20"/>
              </w:rPr>
              <w:t>entity, audit client includes those related entities over which the client has direct or indirect control. (</w:t>
            </w:r>
            <w:r w:rsidRPr="00F73F33">
              <w:rPr>
                <w:rFonts w:ascii="Arial Nova" w:eastAsia="Calibri" w:hAnsi="Arial Nova" w:cs="Arial"/>
                <w:i/>
                <w:iCs/>
                <w:spacing w:val="-4"/>
                <w:kern w:val="8"/>
                <w:sz w:val="20"/>
              </w:rPr>
              <w:t>See also paragraph R400.2</w:t>
            </w:r>
            <w:r w:rsidR="00ED26A7" w:rsidRPr="00F73F33">
              <w:rPr>
                <w:rFonts w:ascii="Arial Nova" w:eastAsia="Calibri" w:hAnsi="Arial Nova" w:cs="Arial"/>
                <w:i/>
                <w:iCs/>
                <w:spacing w:val="-4"/>
                <w:kern w:val="8"/>
                <w:sz w:val="20"/>
              </w:rPr>
              <w:t>7</w:t>
            </w:r>
            <w:r w:rsidRPr="00B41B4A">
              <w:rPr>
                <w:rFonts w:ascii="Arial Nova" w:eastAsia="Calibri" w:hAnsi="Arial Nova" w:cs="Arial"/>
                <w:spacing w:val="-4"/>
                <w:kern w:val="8"/>
                <w:sz w:val="20"/>
              </w:rPr>
              <w:t>.)</w:t>
            </w:r>
          </w:p>
          <w:p w14:paraId="629677F7" w14:textId="77777777" w:rsidR="00896F39" w:rsidRDefault="00896F39" w:rsidP="00A239DF">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client” applies equally to “review client.”</w:t>
            </w:r>
          </w:p>
          <w:p w14:paraId="0168DB0D" w14:textId="6DDE7AB3" w:rsidR="002C0CC9" w:rsidRPr="00B41B4A" w:rsidRDefault="00021986" w:rsidP="00A239DF">
            <w:pPr>
              <w:widowControl w:val="0"/>
              <w:spacing w:after="120" w:line="276" w:lineRule="auto"/>
              <w:jc w:val="both"/>
              <w:rPr>
                <w:rFonts w:ascii="Arial Nova" w:eastAsia="Calibri" w:hAnsi="Arial Nova" w:cs="Arial"/>
                <w:i/>
                <w:iCs/>
                <w:spacing w:val="-4"/>
                <w:kern w:val="8"/>
                <w:sz w:val="20"/>
              </w:rPr>
            </w:pPr>
            <w:r w:rsidRPr="00021986">
              <w:rPr>
                <w:rFonts w:ascii="Arial Nova" w:eastAsia="Calibri" w:hAnsi="Arial Nova" w:cs="Arial"/>
                <w:i/>
                <w:iCs/>
                <w:spacing w:val="-4"/>
                <w:kern w:val="8"/>
                <w:sz w:val="20"/>
                <w:lang w:val="en-US"/>
              </w:rPr>
              <w:t>In the case of a group audit, see the definition of group audit client.</w:t>
            </w:r>
          </w:p>
        </w:tc>
      </w:tr>
      <w:tr w:rsidR="00896F39" w:rsidRPr="00B41B4A" w14:paraId="0D095752" w14:textId="77777777" w:rsidTr="000B7725">
        <w:trPr>
          <w:trHeight w:val="300"/>
        </w:trPr>
        <w:tc>
          <w:tcPr>
            <w:tcW w:w="1287" w:type="pct"/>
            <w:shd w:val="clear" w:color="auto" w:fill="auto"/>
            <w:tcMar>
              <w:top w:w="58" w:type="dxa"/>
              <w:bottom w:w="58" w:type="dxa"/>
            </w:tcMar>
          </w:tcPr>
          <w:p w14:paraId="075B2834"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lastRenderedPageBreak/>
              <w:t>Audit engagement</w:t>
            </w:r>
          </w:p>
        </w:tc>
        <w:tc>
          <w:tcPr>
            <w:tcW w:w="3713" w:type="pct"/>
            <w:gridSpan w:val="2"/>
            <w:shd w:val="clear" w:color="auto" w:fill="auto"/>
            <w:tcMar>
              <w:top w:w="58" w:type="dxa"/>
              <w:bottom w:w="58" w:type="dxa"/>
            </w:tcMar>
          </w:tcPr>
          <w:p w14:paraId="4F21FFBC" w14:textId="77777777"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 reasonable assurance engagement in which a </w:t>
            </w:r>
            <w:r w:rsidRPr="00F73F33">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expresses an opinion whether financial statements are prepared, in all material respects (or give a true and fair view or are presented fairly, in all material respects), in accordance with an applicable financial reporting framework, such as an engagement conducted in accordance with </w:t>
            </w:r>
            <w:r w:rsidRPr="00F73F33">
              <w:rPr>
                <w:rFonts w:ascii="Arial Nova" w:eastAsia="Calibri" w:hAnsi="Arial Nova" w:cs="Arial"/>
                <w:i/>
                <w:iCs/>
                <w:spacing w:val="-4"/>
                <w:kern w:val="8"/>
                <w:sz w:val="20"/>
              </w:rPr>
              <w:t>International Standards on Auditing</w:t>
            </w:r>
            <w:r w:rsidRPr="00B41B4A">
              <w:rPr>
                <w:rFonts w:ascii="Arial Nova" w:eastAsia="Calibri" w:hAnsi="Arial Nova" w:cs="Arial"/>
                <w:spacing w:val="-4"/>
                <w:kern w:val="8"/>
                <w:sz w:val="20"/>
              </w:rPr>
              <w:t>. This includes a Statutory Audit, which is an audit required by legislation or other regulation.</w:t>
            </w:r>
          </w:p>
          <w:p w14:paraId="665CB143" w14:textId="77777777"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i/>
                <w:iCs/>
                <w:spacing w:val="-4"/>
                <w:kern w:val="8"/>
                <w:sz w:val="20"/>
              </w:rPr>
              <w:t>In Part 4A, the term “audit engagement” applies equally to “review engagement</w:t>
            </w:r>
            <w:r w:rsidRPr="00B41B4A">
              <w:rPr>
                <w:rFonts w:ascii="Arial Nova" w:eastAsia="Calibri" w:hAnsi="Arial Nova" w:cs="Arial"/>
                <w:spacing w:val="-4"/>
                <w:kern w:val="8"/>
                <w:sz w:val="20"/>
              </w:rPr>
              <w:t>.”</w:t>
            </w:r>
          </w:p>
        </w:tc>
      </w:tr>
      <w:tr w:rsidR="00896F39" w:rsidRPr="00B41B4A" w14:paraId="056C98B6" w14:textId="77777777" w:rsidTr="000B7725">
        <w:trPr>
          <w:trHeight w:val="300"/>
        </w:trPr>
        <w:tc>
          <w:tcPr>
            <w:tcW w:w="1287" w:type="pct"/>
            <w:shd w:val="clear" w:color="auto" w:fill="auto"/>
            <w:tcMar>
              <w:top w:w="58" w:type="dxa"/>
              <w:bottom w:w="58" w:type="dxa"/>
            </w:tcMar>
          </w:tcPr>
          <w:p w14:paraId="3A67A18E"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report</w:t>
            </w:r>
          </w:p>
        </w:tc>
        <w:tc>
          <w:tcPr>
            <w:tcW w:w="3713" w:type="pct"/>
            <w:gridSpan w:val="2"/>
            <w:shd w:val="clear" w:color="auto" w:fill="auto"/>
            <w:tcMar>
              <w:top w:w="58" w:type="dxa"/>
              <w:bottom w:w="58" w:type="dxa"/>
            </w:tcMar>
          </w:tcPr>
          <w:p w14:paraId="34ADAA57" w14:textId="77777777" w:rsidR="00896F39" w:rsidRPr="00B41B4A" w:rsidRDefault="00896F39" w:rsidP="00896F39">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report” applies equally to “review report.”</w:t>
            </w:r>
          </w:p>
        </w:tc>
      </w:tr>
      <w:tr w:rsidR="00905647" w:rsidRPr="00B41B4A" w14:paraId="2802C11A" w14:textId="77777777" w:rsidTr="000B7725">
        <w:trPr>
          <w:trHeight w:val="300"/>
        </w:trPr>
        <w:tc>
          <w:tcPr>
            <w:tcW w:w="1287" w:type="pct"/>
            <w:tcMar>
              <w:top w:w="58" w:type="dxa"/>
              <w:bottom w:w="58" w:type="dxa"/>
            </w:tcMar>
          </w:tcPr>
          <w:p w14:paraId="638ACC09" w14:textId="5D9D4D5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team</w:t>
            </w:r>
          </w:p>
        </w:tc>
        <w:tc>
          <w:tcPr>
            <w:tcW w:w="3713" w:type="pct"/>
            <w:gridSpan w:val="2"/>
            <w:tcMar>
              <w:top w:w="58" w:type="dxa"/>
              <w:bottom w:w="58" w:type="dxa"/>
            </w:tcMar>
          </w:tcPr>
          <w:p w14:paraId="5EC258B3" w14:textId="634973CA" w:rsidR="00905647" w:rsidRPr="00B41B4A" w:rsidRDefault="00905647" w:rsidP="008B1F22">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 xml:space="preserve">All members of the engagement team for the audit engagement; </w:t>
            </w:r>
          </w:p>
          <w:p w14:paraId="60D1A64A" w14:textId="3D4CA725" w:rsidR="00905647" w:rsidRPr="00B41B4A" w:rsidRDefault="00905647" w:rsidP="008B1F22">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All others within</w:t>
            </w:r>
            <w:r w:rsidR="00B70D0C">
              <w:rPr>
                <w:rFonts w:ascii="Arial Nova" w:eastAsia="Calibri" w:hAnsi="Arial Nova" w:cs="Arial"/>
                <w:spacing w:val="-4"/>
                <w:sz w:val="20"/>
                <w:szCs w:val="20"/>
              </w:rPr>
              <w:t>, or engaged by,</w:t>
            </w:r>
            <w:r w:rsidRPr="00B41B4A">
              <w:rPr>
                <w:rFonts w:ascii="Arial Nova" w:eastAsia="Calibri" w:hAnsi="Arial Nova" w:cs="Arial"/>
                <w:spacing w:val="-4"/>
                <w:sz w:val="20"/>
                <w:szCs w:val="20"/>
              </w:rPr>
              <w:t xml:space="preserve"> </w:t>
            </w:r>
            <w:r w:rsidR="00B70D0C">
              <w:rPr>
                <w:rFonts w:ascii="Arial Nova" w:eastAsia="Calibri" w:hAnsi="Arial Nova" w:cs="Arial"/>
                <w:spacing w:val="-4"/>
                <w:sz w:val="20"/>
                <w:szCs w:val="20"/>
              </w:rPr>
              <w:t>the</w:t>
            </w:r>
            <w:r w:rsidRPr="00B41B4A">
              <w:rPr>
                <w:rFonts w:ascii="Arial Nova" w:eastAsia="Calibri" w:hAnsi="Arial Nova" w:cs="Arial"/>
                <w:spacing w:val="-4"/>
                <w:sz w:val="20"/>
                <w:szCs w:val="20"/>
              </w:rPr>
              <w:t xml:space="preserve"> firm who can directly influence the outcome of the audit engagement, including:</w:t>
            </w:r>
          </w:p>
          <w:p w14:paraId="65E547DC" w14:textId="77777777" w:rsidR="00905647" w:rsidRPr="00B41B4A" w:rsidRDefault="00905647" w:rsidP="008B1F22">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ab/>
              <w:t xml:space="preserve">Those who recommend the compensation of, or who provide direct supervisory, management or other oversight of the engagement partner in connection with the performance of the audit engagement, 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w:t>
            </w:r>
            <w:r w:rsidRPr="00B41B4A">
              <w:rPr>
                <w:rFonts w:ascii="Arial Nova" w:eastAsia="Calibri" w:hAnsi="Arial Nova" w:cs="Arial"/>
                <w:spacing w:val="-4"/>
                <w:kern w:val="8"/>
                <w:sz w:val="20"/>
              </w:rPr>
              <w:t>Chief Executive or equivalent);</w:t>
            </w:r>
          </w:p>
        </w:tc>
      </w:tr>
      <w:tr w:rsidR="00905647" w:rsidRPr="00B41B4A" w14:paraId="40FF95C0" w14:textId="77777777" w:rsidTr="000B7725">
        <w:trPr>
          <w:trHeight w:val="300"/>
        </w:trPr>
        <w:tc>
          <w:tcPr>
            <w:tcW w:w="1287" w:type="pct"/>
            <w:tcMar>
              <w:top w:w="58" w:type="dxa"/>
              <w:bottom w:w="58" w:type="dxa"/>
            </w:tcMar>
          </w:tcPr>
          <w:p w14:paraId="0CB6D7CB"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5D8135F3" w14:textId="77777777" w:rsidR="00905647" w:rsidRPr="00B41B4A" w:rsidRDefault="00905647" w:rsidP="008B1F22">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industry-specific issues, transactions or events for the engagement; and</w:t>
            </w:r>
          </w:p>
        </w:tc>
      </w:tr>
      <w:tr w:rsidR="00905647" w:rsidRPr="00B41B4A" w14:paraId="3711D233" w14:textId="77777777" w:rsidTr="000B7725">
        <w:trPr>
          <w:trHeight w:val="300"/>
        </w:trPr>
        <w:tc>
          <w:tcPr>
            <w:tcW w:w="1287" w:type="pct"/>
            <w:tcMar>
              <w:top w:w="58" w:type="dxa"/>
              <w:bottom w:w="58" w:type="dxa"/>
            </w:tcMar>
          </w:tcPr>
          <w:p w14:paraId="2820C4DD"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0C2D0B29" w14:textId="40B4FE4C" w:rsidR="000034B2" w:rsidRPr="007B06EF" w:rsidRDefault="00905647" w:rsidP="007B06EF">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w:t>
            </w:r>
            <w:r w:rsidR="00D020A0" w:rsidRPr="00D020A0">
              <w:rPr>
                <w:rFonts w:ascii="Arial Nova" w:eastAsia="Calibri" w:hAnsi="Arial Nova" w:cs="Arial"/>
                <w:spacing w:val="-4"/>
                <w:kern w:val="8"/>
                <w:sz w:val="20"/>
                <w:lang w:val="en-US"/>
              </w:rPr>
              <w:t>perform an engagement quality review, or a review consistent with the objective of an engagement quality review, for the</w:t>
            </w:r>
            <w:r w:rsidRPr="00B41B4A">
              <w:rPr>
                <w:rFonts w:ascii="Arial Nova" w:eastAsia="Calibri" w:hAnsi="Arial Nova" w:cs="Arial"/>
                <w:spacing w:val="-4"/>
                <w:kern w:val="8"/>
                <w:sz w:val="20"/>
              </w:rPr>
              <w:t xml:space="preserve"> engagement; and</w:t>
            </w:r>
          </w:p>
        </w:tc>
      </w:tr>
      <w:tr w:rsidR="00905647" w:rsidRPr="00B41B4A" w14:paraId="7D924FCB" w14:textId="77777777" w:rsidTr="000B7725">
        <w:trPr>
          <w:trHeight w:val="300"/>
        </w:trPr>
        <w:tc>
          <w:tcPr>
            <w:tcW w:w="1287" w:type="pct"/>
            <w:tcMar>
              <w:top w:w="58" w:type="dxa"/>
              <w:bottom w:w="58" w:type="dxa"/>
            </w:tcMar>
          </w:tcPr>
          <w:p w14:paraId="41B9D21B"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10BE3F03" w14:textId="7A8C8ADD" w:rsidR="00905647" w:rsidRPr="00F73F33" w:rsidRDefault="00905647" w:rsidP="00F73F33">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F73F33">
              <w:rPr>
                <w:rFonts w:ascii="Arial Nova" w:eastAsia="Calibri" w:hAnsi="Arial Nova" w:cs="Arial"/>
                <w:spacing w:val="-4"/>
                <w:sz w:val="20"/>
                <w:szCs w:val="20"/>
              </w:rPr>
              <w:t>A</w:t>
            </w:r>
            <w:r w:rsidR="00C91A47">
              <w:rPr>
                <w:rFonts w:ascii="Arial Nova" w:eastAsia="Calibri" w:hAnsi="Arial Nova" w:cs="Arial"/>
                <w:spacing w:val="-4"/>
                <w:sz w:val="20"/>
                <w:szCs w:val="20"/>
              </w:rPr>
              <w:t xml:space="preserve">ny </w:t>
            </w:r>
            <w:r w:rsidR="00A73330" w:rsidRPr="00A73330">
              <w:rPr>
                <w:rFonts w:ascii="Arial Nova" w:eastAsia="Calibri" w:hAnsi="Arial Nova" w:cs="Arial"/>
                <w:spacing w:val="-4"/>
                <w:sz w:val="20"/>
                <w:szCs w:val="20"/>
                <w:lang w:val="en-US"/>
              </w:rPr>
              <w:t>other individuals within a network firm who can directly influence the outcome of the audit engagement.</w:t>
            </w:r>
          </w:p>
          <w:p w14:paraId="6D840A76" w14:textId="7CB837A4" w:rsidR="00905647" w:rsidRPr="00B41B4A" w:rsidRDefault="00905647" w:rsidP="00F73F33">
            <w:pPr>
              <w:widowControl w:val="0"/>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In Part 4A, the term “audit team” applies equally to “review team”</w:t>
            </w:r>
            <w:r w:rsidR="00660440">
              <w:rPr>
                <w:rFonts w:ascii="Arial Nova" w:eastAsia="Calibri" w:hAnsi="Arial Nova" w:cs="Arial"/>
                <w:i/>
                <w:spacing w:val="-4"/>
                <w:kern w:val="8"/>
                <w:sz w:val="20"/>
              </w:rPr>
              <w:t>.</w:t>
            </w:r>
            <w:r w:rsidR="00660440" w:rsidRPr="00660440">
              <w:rPr>
                <w:rFonts w:ascii="Arial Nova" w:eastAsia="Calibri" w:hAnsi="Arial Nova" w:cs="Arial"/>
                <w:i/>
                <w:iCs/>
                <w:spacing w:val="-4"/>
                <w:kern w:val="8"/>
                <w:sz w:val="20"/>
                <w:lang w:val="en-US"/>
              </w:rPr>
              <w:t xml:space="preserve"> In the case of a group audit, see the definition of group audit team.</w:t>
            </w:r>
          </w:p>
        </w:tc>
      </w:tr>
      <w:tr w:rsidR="00905647" w:rsidRPr="00B41B4A" w14:paraId="67B3413B" w14:textId="77777777" w:rsidTr="000B7725">
        <w:trPr>
          <w:trHeight w:val="300"/>
        </w:trPr>
        <w:tc>
          <w:tcPr>
            <w:tcW w:w="1287" w:type="pct"/>
            <w:tcMar>
              <w:top w:w="58" w:type="dxa"/>
              <w:bottom w:w="58" w:type="dxa"/>
            </w:tcMar>
            <w:vAlign w:val="bottom"/>
          </w:tcPr>
          <w:p w14:paraId="710C138E" w14:textId="77777777" w:rsidR="00905647" w:rsidRPr="00B41B4A" w:rsidRDefault="00905647" w:rsidP="00A239DF">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Client account</w:t>
            </w:r>
          </w:p>
        </w:tc>
        <w:tc>
          <w:tcPr>
            <w:tcW w:w="3713" w:type="pct"/>
            <w:gridSpan w:val="2"/>
            <w:tcMar>
              <w:top w:w="58" w:type="dxa"/>
              <w:bottom w:w="58" w:type="dxa"/>
            </w:tcMar>
            <w:vAlign w:val="bottom"/>
          </w:tcPr>
          <w:p w14:paraId="775735AE"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 xml:space="preserve">A bank account that is used solely for the banking of clients’ monies. </w:t>
            </w:r>
          </w:p>
        </w:tc>
      </w:tr>
      <w:tr w:rsidR="00905647" w:rsidRPr="00B41B4A" w14:paraId="23F4E7A8" w14:textId="77777777" w:rsidTr="000B7725">
        <w:trPr>
          <w:trHeight w:val="300"/>
        </w:trPr>
        <w:tc>
          <w:tcPr>
            <w:tcW w:w="1287" w:type="pct"/>
            <w:tcMar>
              <w:top w:w="58" w:type="dxa"/>
              <w:bottom w:w="58" w:type="dxa"/>
            </w:tcMar>
          </w:tcPr>
          <w:p w14:paraId="62DA595C" w14:textId="77777777" w:rsidR="00905647" w:rsidRPr="00B41B4A" w:rsidRDefault="00905647" w:rsidP="00A239DF">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Client monies</w:t>
            </w:r>
          </w:p>
        </w:tc>
        <w:tc>
          <w:tcPr>
            <w:tcW w:w="3713" w:type="pct"/>
            <w:gridSpan w:val="2"/>
            <w:tcMar>
              <w:top w:w="58" w:type="dxa"/>
              <w:bottom w:w="58" w:type="dxa"/>
            </w:tcMar>
          </w:tcPr>
          <w:p w14:paraId="6DA311F5"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Any monies, including documents of title to money such as bills of exchange and promissory notes, as well as documents of title that can be converted into money, such as bearer bonds, received by a registered auditor to be held or paid out on the instruction of the person from whom or on whose behalf they are received.</w:t>
            </w:r>
          </w:p>
        </w:tc>
      </w:tr>
      <w:tr w:rsidR="00905647" w:rsidRPr="00B41B4A" w14:paraId="75EAEBDA" w14:textId="77777777" w:rsidTr="000B7725">
        <w:trPr>
          <w:trHeight w:val="300"/>
        </w:trPr>
        <w:tc>
          <w:tcPr>
            <w:tcW w:w="1287" w:type="pct"/>
            <w:tcMar>
              <w:top w:w="58" w:type="dxa"/>
              <w:bottom w:w="58" w:type="dxa"/>
            </w:tcMar>
          </w:tcPr>
          <w:p w14:paraId="0567D10E"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lastRenderedPageBreak/>
              <w:t>Close family</w:t>
            </w:r>
          </w:p>
        </w:tc>
        <w:tc>
          <w:tcPr>
            <w:tcW w:w="3713" w:type="pct"/>
            <w:gridSpan w:val="2"/>
            <w:tcMar>
              <w:top w:w="58" w:type="dxa"/>
              <w:bottom w:w="58" w:type="dxa"/>
            </w:tcMar>
          </w:tcPr>
          <w:p w14:paraId="7ACBC253"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parent, child or sibling, who is not an immediate family member.</w:t>
            </w:r>
          </w:p>
        </w:tc>
      </w:tr>
      <w:tr w:rsidR="001B5141" w:rsidRPr="00B41B4A" w14:paraId="6263B10F" w14:textId="77777777" w:rsidTr="000B7725">
        <w:trPr>
          <w:trHeight w:val="300"/>
        </w:trPr>
        <w:tc>
          <w:tcPr>
            <w:tcW w:w="1287" w:type="pct"/>
            <w:tcMar>
              <w:top w:w="58" w:type="dxa"/>
              <w:bottom w:w="58" w:type="dxa"/>
            </w:tcMar>
          </w:tcPr>
          <w:p w14:paraId="539E0637" w14:textId="2FBDF717" w:rsidR="001B5141" w:rsidRPr="00B41B4A" w:rsidRDefault="001B5141" w:rsidP="00A239DF">
            <w:pPr>
              <w:spacing w:after="120" w:line="276" w:lineRule="auto"/>
              <w:rPr>
                <w:rFonts w:ascii="Arial Nova" w:eastAsia="Calibri" w:hAnsi="Arial Nova" w:cs="Arial"/>
                <w:kern w:val="8"/>
                <w:sz w:val="20"/>
              </w:rPr>
            </w:pPr>
            <w:r>
              <w:rPr>
                <w:rFonts w:ascii="Arial Nova" w:eastAsia="Calibri" w:hAnsi="Arial Nova" w:cs="Arial"/>
                <w:kern w:val="8"/>
                <w:sz w:val="20"/>
              </w:rPr>
              <w:t>Component</w:t>
            </w:r>
          </w:p>
        </w:tc>
        <w:tc>
          <w:tcPr>
            <w:tcW w:w="3713" w:type="pct"/>
            <w:gridSpan w:val="2"/>
            <w:tcMar>
              <w:top w:w="58" w:type="dxa"/>
              <w:bottom w:w="58" w:type="dxa"/>
            </w:tcMar>
          </w:tcPr>
          <w:p w14:paraId="70615E18" w14:textId="0304CF64" w:rsidR="001B5141" w:rsidRPr="00B41B4A" w:rsidRDefault="008B2C28" w:rsidP="008B1F22">
            <w:pPr>
              <w:spacing w:after="120" w:line="276" w:lineRule="auto"/>
              <w:jc w:val="both"/>
              <w:rPr>
                <w:rFonts w:ascii="Arial Nova" w:eastAsia="Calibri" w:hAnsi="Arial Nova" w:cs="Arial"/>
                <w:spacing w:val="-4"/>
                <w:kern w:val="8"/>
                <w:sz w:val="20"/>
              </w:rPr>
            </w:pPr>
            <w:r w:rsidRPr="008B2C28">
              <w:rPr>
                <w:rFonts w:ascii="Arial Nova" w:eastAsia="Calibri" w:hAnsi="Arial Nova" w:cs="Arial"/>
                <w:spacing w:val="-4"/>
                <w:kern w:val="8"/>
                <w:sz w:val="20"/>
                <w:lang w:val="en-US"/>
              </w:rPr>
              <w:t>An entity, business unit, function or business activity, or some combination thereof, determined by the group auditor for purposes of planning and performing audit procedures in a group audit.</w:t>
            </w:r>
          </w:p>
        </w:tc>
      </w:tr>
      <w:tr w:rsidR="008B2C28" w:rsidRPr="00B41B4A" w14:paraId="796E60AA" w14:textId="77777777" w:rsidTr="000B7725">
        <w:trPr>
          <w:trHeight w:val="300"/>
        </w:trPr>
        <w:tc>
          <w:tcPr>
            <w:tcW w:w="1287" w:type="pct"/>
            <w:tcMar>
              <w:top w:w="58" w:type="dxa"/>
              <w:bottom w:w="58" w:type="dxa"/>
            </w:tcMar>
          </w:tcPr>
          <w:p w14:paraId="7CCC17BF" w14:textId="069FB71C" w:rsidR="008B2C28" w:rsidRDefault="00213E98" w:rsidP="00A239DF">
            <w:pPr>
              <w:spacing w:after="120" w:line="276" w:lineRule="auto"/>
              <w:rPr>
                <w:rFonts w:ascii="Arial Nova" w:eastAsia="Calibri" w:hAnsi="Arial Nova" w:cs="Arial"/>
                <w:kern w:val="8"/>
                <w:sz w:val="20"/>
              </w:rPr>
            </w:pPr>
            <w:r w:rsidRPr="00213E98">
              <w:rPr>
                <w:rFonts w:ascii="Arial Nova" w:eastAsia="Calibri" w:hAnsi="Arial Nova" w:cs="Arial"/>
                <w:kern w:val="8"/>
                <w:sz w:val="20"/>
                <w:lang w:val="en-US"/>
              </w:rPr>
              <w:t>Component audit client</w:t>
            </w:r>
          </w:p>
        </w:tc>
        <w:tc>
          <w:tcPr>
            <w:tcW w:w="3713" w:type="pct"/>
            <w:gridSpan w:val="2"/>
            <w:tcMar>
              <w:top w:w="58" w:type="dxa"/>
              <w:bottom w:w="58" w:type="dxa"/>
            </w:tcMar>
          </w:tcPr>
          <w:p w14:paraId="537F436F" w14:textId="513A6ECB" w:rsidR="002A44AF" w:rsidRPr="002A44AF" w:rsidRDefault="002A44AF" w:rsidP="002A44AF">
            <w:pPr>
              <w:spacing w:after="120" w:line="276" w:lineRule="auto"/>
              <w:jc w:val="both"/>
              <w:rPr>
                <w:rFonts w:ascii="Arial Nova" w:eastAsia="Calibri" w:hAnsi="Arial Nova" w:cs="Arial"/>
                <w:spacing w:val="-4"/>
                <w:kern w:val="8"/>
                <w:sz w:val="20"/>
                <w:lang w:val="en-US"/>
              </w:rPr>
            </w:pPr>
            <w:r w:rsidRPr="002A44AF">
              <w:rPr>
                <w:rFonts w:ascii="Arial Nova" w:eastAsia="Calibri" w:hAnsi="Arial Nova" w:cs="Arial"/>
                <w:spacing w:val="-4"/>
                <w:kern w:val="8"/>
                <w:sz w:val="20"/>
                <w:lang w:val="en-US"/>
              </w:rPr>
              <w:t>A component in respect of which a group auditor firm or component auditor firm performs audit work for purposes of a group audit. When a component is:</w:t>
            </w:r>
          </w:p>
          <w:p w14:paraId="544ACAC5" w14:textId="7B778E7D" w:rsidR="002A44AF" w:rsidRPr="00F73F33" w:rsidRDefault="002A44AF" w:rsidP="00F73F33">
            <w:pPr>
              <w:numPr>
                <w:ilvl w:val="0"/>
                <w:numId w:val="18"/>
              </w:numPr>
              <w:tabs>
                <w:tab w:val="left" w:pos="542"/>
              </w:tabs>
              <w:spacing w:after="120" w:line="276" w:lineRule="auto"/>
              <w:ind w:left="397" w:hanging="397"/>
              <w:jc w:val="both"/>
              <w:rPr>
                <w:rFonts w:ascii="Arial Nova" w:eastAsia="Calibri" w:hAnsi="Arial Nova" w:cs="Arial"/>
                <w:spacing w:val="-4"/>
                <w:sz w:val="20"/>
                <w:szCs w:val="20"/>
              </w:rPr>
            </w:pPr>
            <w:r w:rsidRPr="00F73F33">
              <w:rPr>
                <w:rFonts w:ascii="Arial Nova" w:eastAsia="Calibri" w:hAnsi="Arial Nova" w:cs="Arial"/>
                <w:spacing w:val="-4"/>
                <w:sz w:val="20"/>
                <w:szCs w:val="20"/>
              </w:rPr>
              <w:t>A legal entity, the component audit client is the entity and any related entities over which the entity has direct or indirect control; or</w:t>
            </w:r>
          </w:p>
          <w:p w14:paraId="3CB7FCEA" w14:textId="2D064A2A" w:rsidR="008B2C28" w:rsidRPr="008B2C28" w:rsidRDefault="002A44AF" w:rsidP="00F73F33">
            <w:pPr>
              <w:numPr>
                <w:ilvl w:val="0"/>
                <w:numId w:val="18"/>
              </w:numPr>
              <w:tabs>
                <w:tab w:val="left" w:pos="542"/>
              </w:tabs>
              <w:spacing w:after="120" w:line="276" w:lineRule="auto"/>
              <w:ind w:left="397" w:hanging="397"/>
              <w:jc w:val="both"/>
              <w:rPr>
                <w:rFonts w:ascii="Arial Nova" w:eastAsia="Calibri" w:hAnsi="Arial Nova" w:cs="Arial"/>
                <w:spacing w:val="-4"/>
                <w:kern w:val="8"/>
                <w:sz w:val="20"/>
                <w:lang w:val="en-US"/>
              </w:rPr>
            </w:pPr>
            <w:r w:rsidRPr="00F73F33">
              <w:rPr>
                <w:rFonts w:ascii="Arial Nova" w:eastAsia="Calibri" w:hAnsi="Arial Nova" w:cs="Arial"/>
                <w:spacing w:val="-4"/>
                <w:sz w:val="20"/>
                <w:szCs w:val="20"/>
              </w:rPr>
              <w:t>A business unit, function or business activity (or some combination thereof), the component audit client is the legal entity or entities to which the business unit belongs or in which the function or business activity is being performed.</w:t>
            </w:r>
          </w:p>
        </w:tc>
      </w:tr>
      <w:tr w:rsidR="002E7FBE" w:rsidRPr="00B41B4A" w14:paraId="40BE7846" w14:textId="77777777" w:rsidTr="000B7725">
        <w:trPr>
          <w:trHeight w:val="300"/>
        </w:trPr>
        <w:tc>
          <w:tcPr>
            <w:tcW w:w="1287" w:type="pct"/>
            <w:tcMar>
              <w:top w:w="58" w:type="dxa"/>
              <w:bottom w:w="58" w:type="dxa"/>
            </w:tcMar>
          </w:tcPr>
          <w:p w14:paraId="074297F1" w14:textId="1BD3A790" w:rsidR="002E7FBE" w:rsidRPr="00213E98" w:rsidRDefault="002E4907" w:rsidP="00A239DF">
            <w:pPr>
              <w:spacing w:after="120" w:line="276" w:lineRule="auto"/>
              <w:rPr>
                <w:rFonts w:ascii="Arial Nova" w:eastAsia="Calibri" w:hAnsi="Arial Nova" w:cs="Arial"/>
                <w:kern w:val="8"/>
                <w:sz w:val="20"/>
                <w:lang w:val="en-US"/>
              </w:rPr>
            </w:pPr>
            <w:r w:rsidRPr="002E4907">
              <w:rPr>
                <w:rFonts w:ascii="Arial Nova" w:eastAsia="Calibri" w:hAnsi="Arial Nova" w:cs="Arial"/>
                <w:kern w:val="8"/>
                <w:sz w:val="20"/>
                <w:lang w:val="en-US"/>
              </w:rPr>
              <w:t>Component auditor firm</w:t>
            </w:r>
          </w:p>
        </w:tc>
        <w:tc>
          <w:tcPr>
            <w:tcW w:w="3713" w:type="pct"/>
            <w:gridSpan w:val="2"/>
            <w:tcMar>
              <w:top w:w="58" w:type="dxa"/>
              <w:bottom w:w="58" w:type="dxa"/>
            </w:tcMar>
          </w:tcPr>
          <w:p w14:paraId="20CBAD27" w14:textId="3F0FB179" w:rsidR="002E7FBE" w:rsidRPr="002A44AF" w:rsidRDefault="0072682C" w:rsidP="002A44AF">
            <w:pPr>
              <w:spacing w:after="120" w:line="276" w:lineRule="auto"/>
              <w:jc w:val="both"/>
              <w:rPr>
                <w:rFonts w:ascii="Arial Nova" w:eastAsia="Calibri" w:hAnsi="Arial Nova" w:cs="Arial"/>
                <w:spacing w:val="-4"/>
                <w:kern w:val="8"/>
                <w:sz w:val="20"/>
                <w:lang w:val="en-US"/>
              </w:rPr>
            </w:pPr>
            <w:r w:rsidRPr="0072682C">
              <w:rPr>
                <w:rFonts w:ascii="Arial Nova" w:eastAsia="Calibri" w:hAnsi="Arial Nova" w:cs="Arial"/>
                <w:spacing w:val="-4"/>
                <w:kern w:val="8"/>
                <w:sz w:val="20"/>
                <w:lang w:val="en-US"/>
              </w:rPr>
              <w:t>The firm performing audit work related to a component for purposes of a group audit.</w:t>
            </w:r>
          </w:p>
        </w:tc>
      </w:tr>
      <w:tr w:rsidR="00905647" w:rsidRPr="00B41B4A" w14:paraId="481B7532" w14:textId="77777777" w:rsidTr="000B7725">
        <w:trPr>
          <w:trHeight w:val="300"/>
        </w:trPr>
        <w:tc>
          <w:tcPr>
            <w:tcW w:w="1287" w:type="pct"/>
            <w:tcMar>
              <w:top w:w="58" w:type="dxa"/>
              <w:bottom w:w="58" w:type="dxa"/>
            </w:tcMar>
          </w:tcPr>
          <w:p w14:paraId="5066F438"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Conceptual framework</w:t>
            </w:r>
          </w:p>
        </w:tc>
        <w:tc>
          <w:tcPr>
            <w:tcW w:w="3713" w:type="pct"/>
            <w:gridSpan w:val="2"/>
            <w:tcMar>
              <w:top w:w="58" w:type="dxa"/>
              <w:bottom w:w="58" w:type="dxa"/>
            </w:tcMar>
          </w:tcPr>
          <w:p w14:paraId="18B3E316"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i/>
                <w:spacing w:val="-4"/>
                <w:kern w:val="8"/>
                <w:sz w:val="20"/>
              </w:rPr>
              <w:t>This term is described in Section 120.</w:t>
            </w:r>
          </w:p>
        </w:tc>
      </w:tr>
      <w:tr w:rsidR="00530C24" w:rsidRPr="00B41B4A" w14:paraId="29DD9B70" w14:textId="77777777" w:rsidTr="000B7725">
        <w:trPr>
          <w:trHeight w:val="300"/>
        </w:trPr>
        <w:tc>
          <w:tcPr>
            <w:tcW w:w="1287" w:type="pct"/>
            <w:tcMar>
              <w:top w:w="58" w:type="dxa"/>
              <w:bottom w:w="58" w:type="dxa"/>
            </w:tcMar>
          </w:tcPr>
          <w:p w14:paraId="342999DF" w14:textId="56AB53ED" w:rsidR="00530C24" w:rsidRPr="00B41B4A" w:rsidRDefault="00490507" w:rsidP="00A239DF">
            <w:pPr>
              <w:spacing w:after="120" w:line="276" w:lineRule="auto"/>
              <w:rPr>
                <w:rFonts w:ascii="Arial Nova" w:eastAsia="Calibri" w:hAnsi="Arial Nova" w:cs="Arial"/>
                <w:kern w:val="8"/>
                <w:sz w:val="20"/>
              </w:rPr>
            </w:pPr>
            <w:r w:rsidRPr="00490507">
              <w:rPr>
                <w:rFonts w:ascii="Arial Nova" w:eastAsia="Calibri" w:hAnsi="Arial Nova" w:cs="Arial"/>
                <w:kern w:val="8"/>
                <w:sz w:val="20"/>
              </w:rPr>
              <w:t>Confidential information</w:t>
            </w:r>
          </w:p>
        </w:tc>
        <w:tc>
          <w:tcPr>
            <w:tcW w:w="3713" w:type="pct"/>
            <w:gridSpan w:val="2"/>
            <w:tcMar>
              <w:top w:w="58" w:type="dxa"/>
              <w:bottom w:w="58" w:type="dxa"/>
            </w:tcMar>
          </w:tcPr>
          <w:p w14:paraId="3B00D44F" w14:textId="7905D333" w:rsidR="00530C24" w:rsidRPr="00F73F33" w:rsidRDefault="00D12954" w:rsidP="008B1F22">
            <w:pPr>
              <w:spacing w:after="120" w:line="276" w:lineRule="auto"/>
              <w:jc w:val="both"/>
              <w:rPr>
                <w:rFonts w:ascii="Arial Nova" w:eastAsia="Calibri" w:hAnsi="Arial Nova" w:cs="Arial"/>
                <w:iCs/>
                <w:spacing w:val="-4"/>
                <w:kern w:val="8"/>
                <w:sz w:val="20"/>
              </w:rPr>
            </w:pPr>
            <w:r w:rsidRPr="00F73F33">
              <w:rPr>
                <w:rFonts w:ascii="Arial Nova" w:eastAsia="Calibri" w:hAnsi="Arial Nova" w:cs="Arial"/>
                <w:iCs/>
                <w:spacing w:val="-4"/>
                <w:kern w:val="8"/>
                <w:sz w:val="20"/>
              </w:rPr>
              <w:t>Any information, data or other material in whatever form or medium (including written, electronic, visual or oral) that is not publicly available.</w:t>
            </w:r>
          </w:p>
        </w:tc>
      </w:tr>
      <w:tr w:rsidR="00905647" w:rsidRPr="00B41B4A" w14:paraId="401AF87F" w14:textId="77777777" w:rsidTr="000B7725">
        <w:trPr>
          <w:trHeight w:val="300"/>
        </w:trPr>
        <w:tc>
          <w:tcPr>
            <w:tcW w:w="1287" w:type="pct"/>
            <w:tcMar>
              <w:top w:w="58" w:type="dxa"/>
              <w:bottom w:w="58" w:type="dxa"/>
            </w:tcMar>
          </w:tcPr>
          <w:p w14:paraId="606BCD7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Contingent fee</w:t>
            </w:r>
          </w:p>
        </w:tc>
        <w:tc>
          <w:tcPr>
            <w:tcW w:w="3713" w:type="pct"/>
            <w:gridSpan w:val="2"/>
            <w:tcMar>
              <w:top w:w="58" w:type="dxa"/>
              <w:bottom w:w="58" w:type="dxa"/>
            </w:tcMar>
          </w:tcPr>
          <w:p w14:paraId="22B620F4"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fee calculated on a predetermined basis relating to the outcome of a transaction or the result of the services performed by the firm. A fee that is established by a court or other public authority is not a contingent fee.</w:t>
            </w:r>
          </w:p>
        </w:tc>
      </w:tr>
      <w:tr w:rsidR="00905647" w:rsidRPr="00B41B4A" w14:paraId="06BA5758" w14:textId="77777777" w:rsidTr="000B7725">
        <w:trPr>
          <w:trHeight w:val="300"/>
        </w:trPr>
        <w:tc>
          <w:tcPr>
            <w:tcW w:w="1287" w:type="pct"/>
            <w:tcMar>
              <w:top w:w="58" w:type="dxa"/>
              <w:bottom w:w="58" w:type="dxa"/>
            </w:tcMar>
          </w:tcPr>
          <w:p w14:paraId="65BC0164" w14:textId="77777777" w:rsidR="00905647" w:rsidRPr="00D008E6" w:rsidRDefault="00905647" w:rsidP="00A239DF">
            <w:pPr>
              <w:spacing w:after="120" w:line="276" w:lineRule="auto"/>
              <w:rPr>
                <w:rFonts w:ascii="Arial Nova" w:eastAsia="Calibri" w:hAnsi="Arial Nova" w:cs="Arial"/>
                <w:kern w:val="8"/>
                <w:sz w:val="20"/>
              </w:rPr>
            </w:pPr>
            <w:r w:rsidRPr="00D008E6">
              <w:rPr>
                <w:rFonts w:ascii="Arial Nova" w:eastAsia="Calibri" w:hAnsi="Arial Nova" w:cs="Arial"/>
                <w:kern w:val="8"/>
                <w:sz w:val="20"/>
              </w:rPr>
              <w:t>Cooling-off period</w:t>
            </w:r>
          </w:p>
        </w:tc>
        <w:tc>
          <w:tcPr>
            <w:tcW w:w="3713" w:type="pct"/>
            <w:gridSpan w:val="2"/>
            <w:tcMar>
              <w:top w:w="58" w:type="dxa"/>
              <w:bottom w:w="58" w:type="dxa"/>
            </w:tcMar>
          </w:tcPr>
          <w:p w14:paraId="788E50B0" w14:textId="77777777" w:rsidR="00905647" w:rsidRPr="00D008E6" w:rsidRDefault="00905647" w:rsidP="008B1F22">
            <w:pPr>
              <w:spacing w:after="120" w:line="276" w:lineRule="auto"/>
              <w:jc w:val="both"/>
              <w:rPr>
                <w:rFonts w:ascii="Arial Nova" w:eastAsia="Calibri" w:hAnsi="Arial Nova" w:cs="Arial"/>
                <w:spacing w:val="-4"/>
                <w:kern w:val="8"/>
                <w:sz w:val="20"/>
              </w:rPr>
            </w:pPr>
            <w:r w:rsidRPr="00D008E6">
              <w:rPr>
                <w:rFonts w:ascii="Arial Nova" w:eastAsia="Calibri" w:hAnsi="Arial Nova" w:cs="Arial"/>
                <w:i/>
                <w:kern w:val="8"/>
                <w:sz w:val="20"/>
              </w:rPr>
              <w:t>This term is described in p</w:t>
            </w:r>
            <w:r w:rsidRPr="00D008E6">
              <w:rPr>
                <w:rFonts w:ascii="Arial Nova" w:eastAsia="Calibri" w:hAnsi="Arial Nova" w:cs="Arial"/>
                <w:i/>
                <w:sz w:val="20"/>
                <w:szCs w:val="20"/>
              </w:rPr>
              <w:t>a</w:t>
            </w:r>
            <w:r w:rsidRPr="00D008E6">
              <w:rPr>
                <w:rFonts w:ascii="Arial Nova" w:eastAsia="Calibri" w:hAnsi="Arial Nova" w:cs="Arial"/>
                <w:i/>
                <w:kern w:val="8"/>
                <w:sz w:val="20"/>
              </w:rPr>
              <w:t>ragraph R540.5 for the purposes of paragraphs R540.11 to R540.19</w:t>
            </w:r>
            <w:r w:rsidRPr="00D008E6">
              <w:rPr>
                <w:rFonts w:ascii="Arial Nova" w:eastAsia="Calibri" w:hAnsi="Arial Nova" w:cs="Arial"/>
                <w:kern w:val="8"/>
                <w:sz w:val="20"/>
              </w:rPr>
              <w:t>.</w:t>
            </w:r>
          </w:p>
        </w:tc>
      </w:tr>
      <w:tr w:rsidR="00351986" w:rsidRPr="00B41B4A" w14:paraId="378B6D55" w14:textId="77777777" w:rsidTr="000B7725">
        <w:trPr>
          <w:trHeight w:val="300"/>
        </w:trPr>
        <w:tc>
          <w:tcPr>
            <w:tcW w:w="1287" w:type="pct"/>
            <w:tcMar>
              <w:top w:w="58" w:type="dxa"/>
              <w:bottom w:w="58" w:type="dxa"/>
            </w:tcMar>
          </w:tcPr>
          <w:p w14:paraId="705B9726" w14:textId="516086B6" w:rsidR="00351986" w:rsidRPr="00B41B4A" w:rsidRDefault="00351986"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Criteria</w:t>
            </w:r>
          </w:p>
        </w:tc>
        <w:tc>
          <w:tcPr>
            <w:tcW w:w="3713" w:type="pct"/>
            <w:gridSpan w:val="2"/>
            <w:tcMar>
              <w:top w:w="58" w:type="dxa"/>
              <w:bottom w:w="58" w:type="dxa"/>
            </w:tcMar>
          </w:tcPr>
          <w:p w14:paraId="04C292EE" w14:textId="46238A42" w:rsidR="00351986" w:rsidRPr="00B41B4A" w:rsidRDefault="00C376D5"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In an assurance engagement, the benchmarks used to measure or evaluate the underlying subject matter. The “applicable criteria” are the criteria used for the particular engagement.</w:t>
            </w:r>
          </w:p>
        </w:tc>
      </w:tr>
      <w:tr w:rsidR="000A3BF9" w:rsidRPr="00B41B4A" w14:paraId="4FCD2733" w14:textId="77777777" w:rsidTr="000B7725">
        <w:trPr>
          <w:trHeight w:val="300"/>
        </w:trPr>
        <w:tc>
          <w:tcPr>
            <w:tcW w:w="1287" w:type="pct"/>
            <w:tcMar>
              <w:top w:w="58" w:type="dxa"/>
              <w:bottom w:w="58" w:type="dxa"/>
            </w:tcMar>
          </w:tcPr>
          <w:p w14:paraId="2D07F1DD" w14:textId="5103A255" w:rsidR="000A3BF9" w:rsidRPr="00B41B4A" w:rsidRDefault="000A3BF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 xml:space="preserve">Direct </w:t>
            </w:r>
            <w:r w:rsidR="00A56EBB" w:rsidRPr="00B41B4A">
              <w:rPr>
                <w:rFonts w:ascii="Arial Nova" w:eastAsia="Calibri" w:hAnsi="Arial Nova" w:cs="Arial"/>
                <w:kern w:val="8"/>
                <w:sz w:val="20"/>
              </w:rPr>
              <w:t>engagement</w:t>
            </w:r>
          </w:p>
        </w:tc>
        <w:tc>
          <w:tcPr>
            <w:tcW w:w="3713" w:type="pct"/>
            <w:gridSpan w:val="2"/>
            <w:tcMar>
              <w:top w:w="58" w:type="dxa"/>
              <w:bottom w:w="58" w:type="dxa"/>
            </w:tcMar>
          </w:tcPr>
          <w:p w14:paraId="24D66428" w14:textId="25EEECA2" w:rsidR="00061B65" w:rsidRPr="00B41B4A" w:rsidRDefault="00C376D5"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assurance engagement in which the</w:t>
            </w:r>
            <w:r w:rsidRPr="00B41B4A">
              <w:rPr>
                <w:rFonts w:ascii="Arial Nova" w:eastAsia="Calibri" w:hAnsi="Arial Nova" w:cs="Arial"/>
                <w:i/>
                <w:iCs/>
                <w:spacing w:val="-4"/>
                <w:kern w:val="8"/>
                <w:sz w:val="20"/>
              </w:rPr>
              <w:t xml:space="preserve"> </w:t>
            </w:r>
            <w:r w:rsidRPr="009256AC">
              <w:rPr>
                <w:rFonts w:ascii="Arial Nova" w:eastAsia="Calibri" w:hAnsi="Arial Nova" w:cs="Arial"/>
                <w:i/>
                <w:iCs/>
                <w:spacing w:val="-4"/>
                <w:kern w:val="8"/>
                <w:sz w:val="20"/>
                <w:u w:val="single"/>
              </w:rPr>
              <w:t>registered auditor</w:t>
            </w:r>
            <w:r w:rsidR="00E62B15" w:rsidRPr="001E00E0">
              <w:rPr>
                <w:rFonts w:ascii="Arial Nova" w:eastAsia="Calibri" w:hAnsi="Arial Nova" w:cs="Arial"/>
                <w:spacing w:val="-4"/>
                <w:kern w:val="8"/>
                <w:sz w:val="20"/>
              </w:rPr>
              <w:t xml:space="preserve"> </w:t>
            </w:r>
            <w:r w:rsidR="001E00E0">
              <w:rPr>
                <w:rFonts w:ascii="Arial Nova" w:eastAsia="Calibri" w:hAnsi="Arial Nova" w:cs="Arial"/>
                <w:spacing w:val="-4"/>
                <w:kern w:val="8"/>
                <w:sz w:val="20"/>
              </w:rPr>
              <w:t xml:space="preserve">in public practice </w:t>
            </w:r>
            <w:r w:rsidRPr="004D4470">
              <w:rPr>
                <w:rFonts w:ascii="Arial Nova" w:eastAsia="Calibri" w:hAnsi="Arial Nova" w:cs="Arial"/>
                <w:spacing w:val="-4"/>
                <w:kern w:val="8"/>
                <w:sz w:val="20"/>
              </w:rPr>
              <w:t>measures</w:t>
            </w:r>
            <w:r w:rsidRPr="00B41B4A">
              <w:rPr>
                <w:rFonts w:ascii="Arial Nova" w:eastAsia="Calibri" w:hAnsi="Arial Nova" w:cs="Arial"/>
                <w:spacing w:val="-4"/>
                <w:kern w:val="8"/>
                <w:sz w:val="20"/>
              </w:rPr>
              <w:t xml:space="preserve"> or evaluates the underlying subject matter against the applicable criteria and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presents the resulting subject matter information as part of, or accompanying, the assurance report. In a direct engagement, 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addresses the reported outcome of the measurement or evaluation of the underlying subject matter against the criteria.</w:t>
            </w:r>
          </w:p>
        </w:tc>
      </w:tr>
      <w:tr w:rsidR="00905647" w:rsidRPr="00B41B4A" w14:paraId="428FB44D" w14:textId="77777777" w:rsidTr="000B7725">
        <w:trPr>
          <w:trHeight w:val="300"/>
        </w:trPr>
        <w:tc>
          <w:tcPr>
            <w:tcW w:w="1287" w:type="pct"/>
            <w:tcMar>
              <w:top w:w="58" w:type="dxa"/>
              <w:bottom w:w="58" w:type="dxa"/>
            </w:tcMar>
          </w:tcPr>
          <w:p w14:paraId="35B5718F" w14:textId="029A46C3"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Direct financial interest</w:t>
            </w:r>
          </w:p>
        </w:tc>
        <w:tc>
          <w:tcPr>
            <w:tcW w:w="3713" w:type="pct"/>
            <w:gridSpan w:val="2"/>
            <w:tcMar>
              <w:top w:w="58" w:type="dxa"/>
              <w:bottom w:w="58" w:type="dxa"/>
            </w:tcMar>
          </w:tcPr>
          <w:p w14:paraId="0CD24355" w14:textId="5CFCA92B" w:rsidR="00905647" w:rsidRPr="00B41B4A" w:rsidRDefault="00905647" w:rsidP="008B1F22">
            <w:pPr>
              <w:spacing w:after="120" w:line="276" w:lineRule="auto"/>
              <w:ind w:left="547" w:hanging="547"/>
              <w:jc w:val="both"/>
              <w:rPr>
                <w:rFonts w:ascii="Arial Nova" w:eastAsia="Calibri" w:hAnsi="Arial Nova" w:cs="Arial"/>
                <w:spacing w:val="-4"/>
                <w:kern w:val="8"/>
                <w:sz w:val="20"/>
              </w:rPr>
            </w:pPr>
            <w:r w:rsidRPr="00B41B4A">
              <w:rPr>
                <w:rFonts w:ascii="Arial Nova" w:eastAsia="Calibri" w:hAnsi="Arial Nova" w:cs="Arial"/>
                <w:spacing w:val="-4"/>
                <w:kern w:val="8"/>
                <w:sz w:val="20"/>
              </w:rPr>
              <w:t>A financial interest:</w:t>
            </w:r>
          </w:p>
          <w:p w14:paraId="796DD92F" w14:textId="77777777" w:rsidR="00905647" w:rsidRPr="00B41B4A" w:rsidRDefault="00905647" w:rsidP="00F73F33">
            <w:pPr>
              <w:pStyle w:val="ListParagraph"/>
              <w:numPr>
                <w:ilvl w:val="0"/>
                <w:numId w:val="359"/>
              </w:numPr>
              <w:tabs>
                <w:tab w:val="left" w:pos="542"/>
              </w:tabs>
              <w:spacing w:after="120"/>
              <w:ind w:left="397" w:hanging="397"/>
              <w:jc w:val="both"/>
              <w:rPr>
                <w:rFonts w:ascii="Arial Nova" w:eastAsia="Calibri" w:hAnsi="Arial Nova" w:cs="Arial"/>
                <w:spacing w:val="-4"/>
                <w:szCs w:val="20"/>
              </w:rPr>
            </w:pPr>
            <w:r w:rsidRPr="00B41B4A">
              <w:rPr>
                <w:rFonts w:ascii="Arial Nova" w:eastAsia="Calibri" w:hAnsi="Arial Nova" w:cs="Arial"/>
                <w:spacing w:val="-4"/>
                <w:szCs w:val="20"/>
              </w:rPr>
              <w:t>Owned directly by and under the control of an individual or entity (including those managed on a discretionary basis by others); or</w:t>
            </w:r>
          </w:p>
          <w:p w14:paraId="0631E0F4" w14:textId="77777777" w:rsidR="00905647" w:rsidRPr="00B41B4A" w:rsidRDefault="00905647" w:rsidP="00F73F33">
            <w:pPr>
              <w:numPr>
                <w:ilvl w:val="0"/>
                <w:numId w:val="359"/>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Beneficially owned through a collective investment vehicle, estate, trust or other intermediary over which the individual or entity has control, or the ability to influence investment decisions.</w:t>
            </w:r>
          </w:p>
        </w:tc>
      </w:tr>
      <w:tr w:rsidR="00905647" w:rsidRPr="00B41B4A" w14:paraId="50508BFC" w14:textId="77777777" w:rsidTr="000B7725">
        <w:trPr>
          <w:trHeight w:val="300"/>
        </w:trPr>
        <w:tc>
          <w:tcPr>
            <w:tcW w:w="1287" w:type="pct"/>
            <w:tcMar>
              <w:top w:w="58" w:type="dxa"/>
              <w:bottom w:w="58" w:type="dxa"/>
            </w:tcMar>
          </w:tcPr>
          <w:p w14:paraId="1E04C8A3"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lastRenderedPageBreak/>
              <w:t>Director or officer</w:t>
            </w:r>
          </w:p>
        </w:tc>
        <w:tc>
          <w:tcPr>
            <w:tcW w:w="3713" w:type="pct"/>
            <w:gridSpan w:val="2"/>
            <w:tcMar>
              <w:top w:w="58" w:type="dxa"/>
              <w:bottom w:w="58" w:type="dxa"/>
            </w:tcMar>
          </w:tcPr>
          <w:p w14:paraId="3891E6D0"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Those charged with the governance of an entity, or acting in an equivalent capacity, regardless of their title, which might vary from jurisdiction to jurisdiction.</w:t>
            </w:r>
          </w:p>
        </w:tc>
      </w:tr>
      <w:tr w:rsidR="00905647" w:rsidRPr="00B41B4A" w14:paraId="664A9089" w14:textId="77777777" w:rsidTr="000B7725">
        <w:trPr>
          <w:trHeight w:val="300"/>
        </w:trPr>
        <w:tc>
          <w:tcPr>
            <w:tcW w:w="1287" w:type="pct"/>
            <w:tcMar>
              <w:top w:w="58" w:type="dxa"/>
              <w:bottom w:w="58" w:type="dxa"/>
            </w:tcMar>
          </w:tcPr>
          <w:p w14:paraId="3D1714E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Eligible audit engagement</w:t>
            </w:r>
          </w:p>
        </w:tc>
        <w:tc>
          <w:tcPr>
            <w:tcW w:w="3713" w:type="pct"/>
            <w:gridSpan w:val="2"/>
            <w:tcMar>
              <w:top w:w="58" w:type="dxa"/>
              <w:bottom w:w="58" w:type="dxa"/>
            </w:tcMar>
          </w:tcPr>
          <w:p w14:paraId="39896092" w14:textId="77777777" w:rsidR="00905647" w:rsidRPr="00B41B4A"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i/>
                <w:kern w:val="8"/>
                <w:sz w:val="20"/>
              </w:rPr>
              <w:t>This term is described in paragraph 800.2 for the purposes of Section 800</w:t>
            </w:r>
            <w:r w:rsidRPr="00B41B4A">
              <w:rPr>
                <w:rFonts w:ascii="Arial Nova" w:eastAsia="Calibri" w:hAnsi="Arial Nova" w:cs="Arial"/>
                <w:kern w:val="8"/>
                <w:sz w:val="20"/>
              </w:rPr>
              <w:t>.</w:t>
            </w:r>
          </w:p>
        </w:tc>
      </w:tr>
      <w:tr w:rsidR="00905647" w:rsidRPr="00B41B4A" w14:paraId="0AF1CE04" w14:textId="77777777" w:rsidTr="000B7725">
        <w:trPr>
          <w:trHeight w:val="300"/>
        </w:trPr>
        <w:tc>
          <w:tcPr>
            <w:tcW w:w="1287" w:type="pct"/>
            <w:tcMar>
              <w:top w:w="58" w:type="dxa"/>
              <w:bottom w:w="58" w:type="dxa"/>
            </w:tcMar>
          </w:tcPr>
          <w:p w14:paraId="5597CD42"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Eligible assurance engagement</w:t>
            </w:r>
          </w:p>
        </w:tc>
        <w:tc>
          <w:tcPr>
            <w:tcW w:w="3713" w:type="pct"/>
            <w:gridSpan w:val="2"/>
            <w:tcMar>
              <w:top w:w="58" w:type="dxa"/>
              <w:bottom w:w="58" w:type="dxa"/>
            </w:tcMar>
          </w:tcPr>
          <w:p w14:paraId="3BAA2FA0" w14:textId="77777777" w:rsidR="00905647" w:rsidRPr="00B41B4A"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i/>
                <w:kern w:val="8"/>
                <w:sz w:val="20"/>
              </w:rPr>
              <w:t>This term is described in paragraph 990.2 for the purposes of Section 990.</w:t>
            </w:r>
          </w:p>
        </w:tc>
      </w:tr>
      <w:tr w:rsidR="00905647" w:rsidRPr="00B41B4A" w14:paraId="30A862E8" w14:textId="77777777" w:rsidTr="000B7725">
        <w:trPr>
          <w:trHeight w:val="300"/>
        </w:trPr>
        <w:tc>
          <w:tcPr>
            <w:tcW w:w="1287" w:type="pct"/>
            <w:tcMar>
              <w:top w:w="58" w:type="dxa"/>
              <w:bottom w:w="58" w:type="dxa"/>
            </w:tcMar>
          </w:tcPr>
          <w:p w14:paraId="79792E77"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partner</w:t>
            </w:r>
          </w:p>
        </w:tc>
        <w:tc>
          <w:tcPr>
            <w:tcW w:w="3713" w:type="pct"/>
            <w:gridSpan w:val="2"/>
            <w:tcMar>
              <w:top w:w="58" w:type="dxa"/>
              <w:bottom w:w="58" w:type="dxa"/>
            </w:tcMar>
          </w:tcPr>
          <w:p w14:paraId="38F88238"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The partner or other person in the firm who is responsible for the engagement and its performance, and for the report that is issued on behalf of the firm, and who, where required, has the appropriate authority from a professional, legal or regulatory body.</w:t>
            </w:r>
          </w:p>
        </w:tc>
      </w:tr>
      <w:tr w:rsidR="00905647" w:rsidRPr="00B41B4A" w14:paraId="4D2A6946" w14:textId="77777777" w:rsidTr="000B7725">
        <w:trPr>
          <w:trHeight w:val="300"/>
        </w:trPr>
        <w:tc>
          <w:tcPr>
            <w:tcW w:w="1287" w:type="pct"/>
            <w:tcMar>
              <w:top w:w="58" w:type="dxa"/>
              <w:bottom w:w="58" w:type="dxa"/>
            </w:tcMar>
          </w:tcPr>
          <w:p w14:paraId="46E71979"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period</w:t>
            </w:r>
          </w:p>
          <w:p w14:paraId="2AC923D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and Review Engagements)</w:t>
            </w:r>
          </w:p>
        </w:tc>
        <w:tc>
          <w:tcPr>
            <w:tcW w:w="3713" w:type="pct"/>
            <w:gridSpan w:val="2"/>
            <w:tcMar>
              <w:top w:w="58" w:type="dxa"/>
              <w:bottom w:w="58" w:type="dxa"/>
            </w:tcMar>
          </w:tcPr>
          <w:p w14:paraId="017052F0"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The engagement period starts when the audit team begins to perform the audit. The engagement period ends when the audit report is issued. When the engagement is of a recurring nature, it ends at the later of the notification by either party that the professional relationship has ended or the issuance of the final audit report.</w:t>
            </w:r>
          </w:p>
        </w:tc>
      </w:tr>
      <w:tr w:rsidR="00905647" w:rsidRPr="00B41B4A" w14:paraId="07C91C6B" w14:textId="77777777" w:rsidTr="000B7725">
        <w:trPr>
          <w:trHeight w:val="300"/>
        </w:trPr>
        <w:tc>
          <w:tcPr>
            <w:tcW w:w="1287" w:type="pct"/>
            <w:tcMar>
              <w:top w:w="58" w:type="dxa"/>
              <w:bottom w:w="58" w:type="dxa"/>
            </w:tcMar>
          </w:tcPr>
          <w:p w14:paraId="6F15831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period</w:t>
            </w:r>
          </w:p>
          <w:p w14:paraId="2752D46F"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Engagements Other than Audit and Review Engagements)</w:t>
            </w:r>
          </w:p>
        </w:tc>
        <w:tc>
          <w:tcPr>
            <w:tcW w:w="3713" w:type="pct"/>
            <w:gridSpan w:val="2"/>
            <w:tcMar>
              <w:top w:w="58" w:type="dxa"/>
              <w:bottom w:w="58" w:type="dxa"/>
            </w:tcMar>
          </w:tcPr>
          <w:p w14:paraId="2FAC8077" w14:textId="1E833FB8"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kern w:val="8"/>
                <w:sz w:val="20"/>
              </w:rPr>
              <w:t xml:space="preserve">The engagement period starts when the assurance team begins to perform assurance services </w:t>
            </w:r>
            <w:r w:rsidRPr="00B41B4A">
              <w:rPr>
                <w:rFonts w:ascii="Arial Nova" w:eastAsia="Calibri" w:hAnsi="Arial Nova" w:cs="Arial"/>
                <w:sz w:val="20"/>
              </w:rPr>
              <w:t>with respect to the particular</w:t>
            </w:r>
            <w:r w:rsidR="00A3520C" w:rsidRPr="00B41B4A">
              <w:rPr>
                <w:rFonts w:ascii="Arial Nova" w:eastAsia="Calibri" w:hAnsi="Arial Nova" w:cs="Arial"/>
                <w:sz w:val="20"/>
              </w:rPr>
              <w:t xml:space="preserve"> </w:t>
            </w:r>
            <w:r w:rsidRPr="00B41B4A">
              <w:rPr>
                <w:rFonts w:ascii="Arial Nova" w:eastAsia="Calibri" w:hAnsi="Arial Nova" w:cs="Arial"/>
                <w:sz w:val="20"/>
              </w:rPr>
              <w:t>engagement</w:t>
            </w:r>
            <w:r w:rsidRPr="00B41B4A">
              <w:rPr>
                <w:rFonts w:ascii="Arial Nova" w:eastAsia="Calibri" w:hAnsi="Arial Nova" w:cs="Arial"/>
                <w:kern w:val="8"/>
                <w:sz w:val="20"/>
              </w:rPr>
              <w:t xml:space="preserve">. The engagement period ends when the assurance report is issued. When the engagement is of a recurring nature, it ends at the later of the notification by either party that the professional relationship has ended or the issuance of the final assurance </w:t>
            </w:r>
            <w:r w:rsidRPr="00B41B4A">
              <w:rPr>
                <w:rFonts w:ascii="Arial Nova" w:eastAsia="Calibri" w:hAnsi="Arial Nova" w:cs="Arial"/>
                <w:spacing w:val="-4"/>
                <w:kern w:val="8"/>
                <w:sz w:val="20"/>
                <w:szCs w:val="20"/>
              </w:rPr>
              <w:t>report.</w:t>
            </w:r>
            <w:r w:rsidRPr="00B41B4A">
              <w:rPr>
                <w:rFonts w:ascii="Arial Nova" w:eastAsia="Calibri" w:hAnsi="Arial Nova" w:cs="Arial"/>
                <w:kern w:val="8"/>
                <w:sz w:val="24"/>
                <w:szCs w:val="24"/>
                <w:lang w:eastAsia="en-CA"/>
              </w:rPr>
              <w:t xml:space="preserve"> </w:t>
            </w:r>
          </w:p>
        </w:tc>
      </w:tr>
      <w:tr w:rsidR="00B523C5" w:rsidRPr="00B41B4A" w14:paraId="777E01CC" w14:textId="77777777" w:rsidTr="000B7725">
        <w:trPr>
          <w:trHeight w:val="300"/>
        </w:trPr>
        <w:tc>
          <w:tcPr>
            <w:tcW w:w="1287" w:type="pct"/>
            <w:tcMar>
              <w:top w:w="58" w:type="dxa"/>
              <w:bottom w:w="58" w:type="dxa"/>
            </w:tcMar>
          </w:tcPr>
          <w:p w14:paraId="6E686691" w14:textId="018F152D" w:rsidR="00B523C5" w:rsidRPr="00B41B4A" w:rsidRDefault="003D405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quality review</w:t>
            </w:r>
          </w:p>
        </w:tc>
        <w:tc>
          <w:tcPr>
            <w:tcW w:w="3713" w:type="pct"/>
            <w:gridSpan w:val="2"/>
            <w:tcMar>
              <w:top w:w="58" w:type="dxa"/>
              <w:bottom w:w="58" w:type="dxa"/>
            </w:tcMar>
          </w:tcPr>
          <w:p w14:paraId="3633ACEE" w14:textId="3835DE6D" w:rsidR="00B523C5" w:rsidRPr="00B41B4A" w:rsidRDefault="0018782A"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objective evaluation of the significant judg</w:t>
            </w:r>
            <w:r w:rsidR="00253FD4" w:rsidRPr="00B41B4A">
              <w:rPr>
                <w:rFonts w:ascii="Arial Nova" w:eastAsia="Calibri" w:hAnsi="Arial Nova" w:cs="Arial"/>
                <w:spacing w:val="-4"/>
                <w:kern w:val="8"/>
                <w:sz w:val="20"/>
              </w:rPr>
              <w:t>e</w:t>
            </w:r>
            <w:r w:rsidRPr="00B41B4A">
              <w:rPr>
                <w:rFonts w:ascii="Arial Nova" w:eastAsia="Calibri" w:hAnsi="Arial Nova" w:cs="Arial"/>
                <w:spacing w:val="-4"/>
                <w:kern w:val="8"/>
                <w:sz w:val="20"/>
              </w:rPr>
              <w:t>ments made by the engagement team and the conclusions reached thereon, performed by the engagement quality reviewer and completed on or before the date of the engagement report.</w:t>
            </w:r>
          </w:p>
        </w:tc>
      </w:tr>
      <w:tr w:rsidR="00F729F2" w:rsidRPr="00B41B4A" w14:paraId="4920931C" w14:textId="77777777" w:rsidTr="000B7725">
        <w:trPr>
          <w:trHeight w:val="300"/>
        </w:trPr>
        <w:tc>
          <w:tcPr>
            <w:tcW w:w="1287" w:type="pct"/>
            <w:tcMar>
              <w:top w:w="58" w:type="dxa"/>
              <w:bottom w:w="58" w:type="dxa"/>
            </w:tcMar>
          </w:tcPr>
          <w:p w14:paraId="7D0D32E7" w14:textId="1126418A" w:rsidR="00F729F2" w:rsidRPr="00B41B4A" w:rsidRDefault="00A7388C"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quality reviewer</w:t>
            </w:r>
          </w:p>
        </w:tc>
        <w:tc>
          <w:tcPr>
            <w:tcW w:w="3713" w:type="pct"/>
            <w:gridSpan w:val="2"/>
            <w:tcMar>
              <w:top w:w="58" w:type="dxa"/>
              <w:bottom w:w="58" w:type="dxa"/>
            </w:tcMar>
          </w:tcPr>
          <w:p w14:paraId="7E66CF03" w14:textId="78E15C37" w:rsidR="00F729F2" w:rsidRPr="00B41B4A" w:rsidRDefault="00E33833"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partner, other individual in the firm, or an external individual, appointed by the firm to perform the engagement quality review.</w:t>
            </w:r>
          </w:p>
        </w:tc>
      </w:tr>
      <w:tr w:rsidR="00905647" w:rsidRPr="00B41B4A" w14:paraId="7BB86607" w14:textId="77777777" w:rsidTr="000B7725">
        <w:trPr>
          <w:trHeight w:val="300"/>
        </w:trPr>
        <w:tc>
          <w:tcPr>
            <w:tcW w:w="1287" w:type="pct"/>
            <w:tcMar>
              <w:top w:w="58" w:type="dxa"/>
              <w:bottom w:w="58" w:type="dxa"/>
            </w:tcMar>
          </w:tcPr>
          <w:p w14:paraId="16527F8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team</w:t>
            </w:r>
          </w:p>
        </w:tc>
        <w:tc>
          <w:tcPr>
            <w:tcW w:w="3713" w:type="pct"/>
            <w:gridSpan w:val="2"/>
            <w:tcMar>
              <w:top w:w="58" w:type="dxa"/>
              <w:bottom w:w="58" w:type="dxa"/>
            </w:tcMar>
          </w:tcPr>
          <w:p w14:paraId="75F2ACF6" w14:textId="5533FCBD" w:rsidR="00905647"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All partners and staff performing the engagement, and any </w:t>
            </w:r>
            <w:r w:rsidR="00710AFF">
              <w:rPr>
                <w:rFonts w:ascii="Arial Nova" w:eastAsia="Calibri" w:hAnsi="Arial Nova" w:cs="Arial"/>
                <w:spacing w:val="-4"/>
                <w:kern w:val="8"/>
                <w:sz w:val="20"/>
              </w:rPr>
              <w:t xml:space="preserve">other </w:t>
            </w:r>
            <w:r w:rsidRPr="00B41B4A">
              <w:rPr>
                <w:rFonts w:ascii="Arial Nova" w:eastAsia="Calibri" w:hAnsi="Arial Nova" w:cs="Arial"/>
                <w:spacing w:val="-4"/>
                <w:kern w:val="8"/>
                <w:sz w:val="20"/>
              </w:rPr>
              <w:t>individuals who perform procedures on the engagement</w:t>
            </w:r>
            <w:r w:rsidR="00590869">
              <w:rPr>
                <w:rFonts w:ascii="Arial Nova" w:eastAsia="Calibri" w:hAnsi="Arial Nova" w:cs="Arial"/>
                <w:spacing w:val="-4"/>
                <w:kern w:val="8"/>
                <w:sz w:val="20"/>
              </w:rPr>
              <w:t>, excluding</w:t>
            </w:r>
            <w:r w:rsidRPr="00B41B4A">
              <w:rPr>
                <w:rFonts w:ascii="Arial Nova" w:eastAsia="Calibri" w:hAnsi="Arial Nova" w:cs="Arial"/>
                <w:spacing w:val="-4"/>
                <w:kern w:val="8"/>
                <w:sz w:val="20"/>
              </w:rPr>
              <w:t xml:space="preserve"> external experts engaged</w:t>
            </w:r>
            <w:r w:rsidR="00590869">
              <w:rPr>
                <w:rFonts w:ascii="Arial Nova" w:eastAsia="Calibri" w:hAnsi="Arial Nova" w:cs="Arial"/>
                <w:spacing w:val="-4"/>
                <w:kern w:val="8"/>
                <w:sz w:val="20"/>
              </w:rPr>
              <w:t xml:space="preserve"> and internal auditors</w:t>
            </w:r>
            <w:r w:rsidR="003935F0" w:rsidRPr="003935F0">
              <w:rPr>
                <w:rFonts w:ascii="Arial Nova" w:eastAsia="Times New Roman" w:hAnsi="Arial Nova" w:cs="Arial"/>
                <w:color w:val="000000"/>
                <w:kern w:val="8"/>
                <w:lang w:val="en-US" w:eastAsia="en-IN"/>
              </w:rPr>
              <w:t xml:space="preserve"> </w:t>
            </w:r>
            <w:r w:rsidR="003935F0" w:rsidRPr="003935F0">
              <w:rPr>
                <w:rFonts w:ascii="Arial Nova" w:eastAsia="Calibri" w:hAnsi="Arial Nova" w:cs="Arial"/>
                <w:spacing w:val="-4"/>
                <w:kern w:val="8"/>
                <w:sz w:val="20"/>
                <w:lang w:val="en-US"/>
              </w:rPr>
              <w:t>who provide direct assistance on the engagement</w:t>
            </w:r>
            <w:r w:rsidRPr="00B41B4A">
              <w:rPr>
                <w:rFonts w:ascii="Arial Nova" w:eastAsia="Calibri" w:hAnsi="Arial Nova" w:cs="Arial"/>
                <w:spacing w:val="-4"/>
                <w:kern w:val="8"/>
                <w:sz w:val="20"/>
              </w:rPr>
              <w:t xml:space="preserve">. </w:t>
            </w:r>
          </w:p>
          <w:p w14:paraId="4E14243E" w14:textId="77777777" w:rsidR="00D42598" w:rsidRPr="00D42598" w:rsidRDefault="00D42598" w:rsidP="00D42598">
            <w:pPr>
              <w:spacing w:after="120" w:line="276" w:lineRule="auto"/>
              <w:ind w:hanging="5"/>
              <w:jc w:val="both"/>
              <w:rPr>
                <w:rFonts w:ascii="Arial Nova" w:eastAsia="Calibri" w:hAnsi="Arial Nova" w:cs="Arial"/>
                <w:i/>
                <w:iCs/>
                <w:spacing w:val="-4"/>
                <w:kern w:val="8"/>
                <w:sz w:val="20"/>
                <w:lang w:val="en-US"/>
              </w:rPr>
            </w:pPr>
            <w:r w:rsidRPr="00D42598">
              <w:rPr>
                <w:rFonts w:ascii="Arial Nova" w:eastAsia="Calibri" w:hAnsi="Arial Nova" w:cs="Arial"/>
                <w:i/>
                <w:iCs/>
                <w:spacing w:val="-4"/>
                <w:kern w:val="8"/>
                <w:sz w:val="20"/>
                <w:lang w:val="en-US"/>
              </w:rPr>
              <w:t>In Part 4A, the term “engagement team” refers to individuals performing audit or review procedures on the audit or review engagement, respectively. This term is further described in paragraph 400.9.</w:t>
            </w:r>
          </w:p>
          <w:p w14:paraId="2FD48C8C" w14:textId="77777777" w:rsidR="008F32C2" w:rsidRPr="008F32C2" w:rsidRDefault="008F32C2" w:rsidP="008F32C2">
            <w:pPr>
              <w:spacing w:after="120" w:line="276" w:lineRule="auto"/>
              <w:ind w:hanging="5"/>
              <w:jc w:val="both"/>
              <w:rPr>
                <w:rFonts w:ascii="Arial Nova" w:eastAsia="Calibri" w:hAnsi="Arial Nova" w:cs="Arial"/>
                <w:i/>
                <w:iCs/>
                <w:spacing w:val="-4"/>
                <w:kern w:val="8"/>
                <w:sz w:val="20"/>
                <w:lang w:val="en-US"/>
              </w:rPr>
            </w:pPr>
            <w:r w:rsidRPr="008F32C2">
              <w:rPr>
                <w:rFonts w:ascii="Arial Nova" w:eastAsia="Calibri" w:hAnsi="Arial Nova" w:cs="Arial"/>
                <w:i/>
                <w:iCs/>
                <w:spacing w:val="-4"/>
                <w:kern w:val="8"/>
                <w:sz w:val="20"/>
                <w:lang w:val="en-US"/>
              </w:rPr>
              <w:t>ISA 220 (Revised) provides further guidance on the definition of engagement team in the context of an audit of financial statements.</w:t>
            </w:r>
          </w:p>
          <w:p w14:paraId="02F6FB47" w14:textId="1F7804A4" w:rsidR="004E5C7F" w:rsidRPr="004E5C7F" w:rsidRDefault="004E5C7F" w:rsidP="004E5C7F">
            <w:pPr>
              <w:spacing w:after="120" w:line="276" w:lineRule="auto"/>
              <w:ind w:hanging="5"/>
              <w:jc w:val="both"/>
              <w:rPr>
                <w:rFonts w:ascii="Arial Nova" w:eastAsia="Calibri" w:hAnsi="Arial Nova" w:cs="Arial"/>
                <w:i/>
                <w:iCs/>
                <w:spacing w:val="-4"/>
                <w:kern w:val="8"/>
                <w:sz w:val="20"/>
                <w:lang w:val="en-US"/>
              </w:rPr>
            </w:pPr>
            <w:r w:rsidRPr="004E5C7F">
              <w:rPr>
                <w:rFonts w:ascii="Arial Nova" w:eastAsia="Calibri" w:hAnsi="Arial Nova" w:cs="Arial"/>
                <w:i/>
                <w:iCs/>
                <w:spacing w:val="-4"/>
                <w:kern w:val="8"/>
                <w:sz w:val="20"/>
                <w:lang w:val="en-US"/>
              </w:rPr>
              <w:t>ISA 620 defines an auditor’s expert as an individual or organi</w:t>
            </w:r>
            <w:r w:rsidR="00FB7263">
              <w:rPr>
                <w:rFonts w:ascii="Arial Nova" w:eastAsia="Calibri" w:hAnsi="Arial Nova" w:cs="Arial"/>
                <w:i/>
                <w:iCs/>
                <w:spacing w:val="-4"/>
                <w:kern w:val="8"/>
                <w:sz w:val="20"/>
                <w:lang w:val="en-US"/>
              </w:rPr>
              <w:t>s</w:t>
            </w:r>
            <w:r w:rsidRPr="004E5C7F">
              <w:rPr>
                <w:rFonts w:ascii="Arial Nova" w:eastAsia="Calibri" w:hAnsi="Arial Nova" w:cs="Arial"/>
                <w:i/>
                <w:iCs/>
                <w:spacing w:val="-4"/>
                <w:kern w:val="8"/>
                <w:sz w:val="20"/>
                <w:lang w:val="en-US"/>
              </w:rPr>
              <w:t xml:space="preserve">ation possessing expertise in a field other than accounting or auditing, whose work in that field is used by the auditor to assist the auditor in obtaining sufficient appropriate audit evidence. ISA 620 deals with the auditor’s responsibilities relating to the work of such experts. </w:t>
            </w:r>
          </w:p>
          <w:p w14:paraId="28F758CD" w14:textId="77777777" w:rsidR="002B594F" w:rsidRPr="002B594F" w:rsidRDefault="002B594F" w:rsidP="002B594F">
            <w:pPr>
              <w:spacing w:after="120" w:line="276" w:lineRule="auto"/>
              <w:ind w:hanging="5"/>
              <w:jc w:val="both"/>
              <w:rPr>
                <w:rFonts w:ascii="Arial Nova" w:eastAsia="Calibri" w:hAnsi="Arial Nova" w:cs="Arial"/>
                <w:i/>
                <w:iCs/>
                <w:spacing w:val="-4"/>
                <w:kern w:val="8"/>
                <w:sz w:val="20"/>
                <w:lang w:val="en-US"/>
              </w:rPr>
            </w:pPr>
            <w:r w:rsidRPr="002B594F">
              <w:rPr>
                <w:rFonts w:ascii="Arial Nova" w:eastAsia="Calibri" w:hAnsi="Arial Nova" w:cs="Arial"/>
                <w:i/>
                <w:iCs/>
                <w:spacing w:val="-4"/>
                <w:kern w:val="8"/>
                <w:sz w:val="20"/>
                <w:lang w:val="en-US"/>
              </w:rPr>
              <w:lastRenderedPageBreak/>
              <w:t>ISA 610 (Revised 2013) deals with the auditor’s responsibilities if using the work of internal auditors, including using internal auditors to provide direct assistance on the audit engagement.</w:t>
            </w:r>
          </w:p>
          <w:p w14:paraId="79E25A8A" w14:textId="65D6D525" w:rsidR="00905647" w:rsidRPr="00B41B4A" w:rsidRDefault="002B594F" w:rsidP="00F73F33">
            <w:pPr>
              <w:spacing w:after="120" w:line="276" w:lineRule="auto"/>
              <w:ind w:hanging="5"/>
              <w:jc w:val="both"/>
              <w:rPr>
                <w:rFonts w:ascii="Arial Nova" w:eastAsia="Calibri" w:hAnsi="Arial Nova" w:cs="Arial"/>
                <w:spacing w:val="-4"/>
                <w:kern w:val="8"/>
                <w:sz w:val="20"/>
              </w:rPr>
            </w:pPr>
            <w:r w:rsidRPr="002B594F">
              <w:rPr>
                <w:rFonts w:ascii="Arial Nova" w:eastAsia="Calibri" w:hAnsi="Arial Nova" w:cs="Arial"/>
                <w:i/>
                <w:iCs/>
                <w:spacing w:val="-4"/>
                <w:kern w:val="8"/>
                <w:sz w:val="20"/>
                <w:lang w:val="en-US"/>
              </w:rPr>
              <w:t>In Part 4B, the term “engagement team” refers to individuals performing assurance procedures on the assurance engagement.</w:t>
            </w:r>
          </w:p>
        </w:tc>
      </w:tr>
      <w:tr w:rsidR="00905647" w:rsidRPr="00B41B4A" w14:paraId="23DD6687" w14:textId="77777777" w:rsidTr="000B7725">
        <w:trPr>
          <w:trHeight w:val="300"/>
        </w:trPr>
        <w:tc>
          <w:tcPr>
            <w:tcW w:w="1287" w:type="pct"/>
            <w:tcMar>
              <w:top w:w="58" w:type="dxa"/>
              <w:bottom w:w="58" w:type="dxa"/>
            </w:tcMar>
          </w:tcPr>
          <w:p w14:paraId="6C2F0B28" w14:textId="66225E04"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Existing accountant</w:t>
            </w:r>
          </w:p>
        </w:tc>
        <w:tc>
          <w:tcPr>
            <w:tcW w:w="3713" w:type="pct"/>
            <w:gridSpan w:val="2"/>
            <w:tcMar>
              <w:top w:w="58" w:type="dxa"/>
              <w:bottom w:w="58" w:type="dxa"/>
            </w:tcMar>
          </w:tcPr>
          <w:p w14:paraId="63CBFE08" w14:textId="2237BAD2"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kern w:val="8"/>
                <w:sz w:val="20"/>
              </w:rPr>
              <w:t>currently holding an audit appointment or carrying out accounting, tax, consulting or similar professional services for a client.</w:t>
            </w:r>
          </w:p>
        </w:tc>
      </w:tr>
      <w:tr w:rsidR="00905647" w:rsidRPr="00B41B4A" w14:paraId="0044C6F1" w14:textId="77777777" w:rsidTr="000B7725">
        <w:trPr>
          <w:trHeight w:val="300"/>
        </w:trPr>
        <w:tc>
          <w:tcPr>
            <w:tcW w:w="1287" w:type="pct"/>
            <w:tcMar>
              <w:top w:w="58" w:type="dxa"/>
              <w:bottom w:w="58" w:type="dxa"/>
            </w:tcMar>
          </w:tcPr>
          <w:p w14:paraId="7FB318E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External expert</w:t>
            </w:r>
          </w:p>
        </w:tc>
        <w:tc>
          <w:tcPr>
            <w:tcW w:w="3713" w:type="pct"/>
            <w:gridSpan w:val="2"/>
            <w:tcMar>
              <w:top w:w="58" w:type="dxa"/>
              <w:bottom w:w="58" w:type="dxa"/>
            </w:tcMar>
          </w:tcPr>
          <w:p w14:paraId="14CFBAF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An individual (who is not a partner or a member of the professional staff, including temporary staff, of the firm or a network firm) or organisation possessing skills, knowledge and experience in a field other than accounting or auditing, whose work in that field is used to assist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 obtaining sufficient appropriate evidence. </w:t>
            </w:r>
          </w:p>
        </w:tc>
      </w:tr>
      <w:tr w:rsidR="00905647" w:rsidRPr="00B41B4A" w14:paraId="2198D444" w14:textId="77777777" w:rsidTr="000B7725">
        <w:trPr>
          <w:trHeight w:val="300"/>
        </w:trPr>
        <w:tc>
          <w:tcPr>
            <w:tcW w:w="1287" w:type="pct"/>
            <w:tcMar>
              <w:top w:w="58" w:type="dxa"/>
              <w:bottom w:w="58" w:type="dxa"/>
            </w:tcMar>
          </w:tcPr>
          <w:p w14:paraId="6990AEE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interest</w:t>
            </w:r>
          </w:p>
        </w:tc>
        <w:tc>
          <w:tcPr>
            <w:tcW w:w="3713" w:type="pct"/>
            <w:gridSpan w:val="2"/>
            <w:tcMar>
              <w:top w:w="58" w:type="dxa"/>
              <w:bottom w:w="58" w:type="dxa"/>
            </w:tcMar>
          </w:tcPr>
          <w:p w14:paraId="6E933D05"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interest in an equity or other security, debenture, loan or other debt instrument of an entity, including rights and obligations to acquire such an interest and derivatives directly related to such interest.</w:t>
            </w:r>
          </w:p>
        </w:tc>
      </w:tr>
      <w:tr w:rsidR="00905647" w:rsidRPr="00B41B4A" w14:paraId="0A4EBC77" w14:textId="77777777" w:rsidTr="000B7725">
        <w:trPr>
          <w:trHeight w:val="300"/>
        </w:trPr>
        <w:tc>
          <w:tcPr>
            <w:tcW w:w="1287" w:type="pct"/>
            <w:tcMar>
              <w:top w:w="58" w:type="dxa"/>
              <w:bottom w:w="58" w:type="dxa"/>
            </w:tcMar>
          </w:tcPr>
          <w:p w14:paraId="7F13FA75"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statements</w:t>
            </w:r>
          </w:p>
        </w:tc>
        <w:tc>
          <w:tcPr>
            <w:tcW w:w="3713" w:type="pct"/>
            <w:gridSpan w:val="2"/>
            <w:tcMar>
              <w:top w:w="58" w:type="dxa"/>
              <w:bottom w:w="58" w:type="dxa"/>
            </w:tcMar>
          </w:tcPr>
          <w:p w14:paraId="27C9D92B"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structured representation of historical financial information, including related notes, intended to communicate an entity’s economic resources or obligations at a point in time or the changes therein for a period of time in accordance with a financial reporting framework. The related notes ordinarily comprise a summary of significant accounting policies and other explanatory information. The term can relate to a complete set of financial statements, but it can also refer to a single financial statement, for example, a balance sheet, or a statement of revenues and expenses, and related explanatory notes.</w:t>
            </w:r>
          </w:p>
          <w:p w14:paraId="3C7C5ED4" w14:textId="458F11B3" w:rsidR="002D380A" w:rsidRPr="00B41B4A" w:rsidRDefault="002D380A" w:rsidP="008B1F22">
            <w:pPr>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The term does not refer to specific elements, accounts or items of a financial statement.</w:t>
            </w:r>
          </w:p>
        </w:tc>
      </w:tr>
      <w:tr w:rsidR="00905647" w:rsidRPr="00B41B4A" w14:paraId="26A0152B" w14:textId="77777777" w:rsidTr="000B7725">
        <w:trPr>
          <w:trHeight w:val="300"/>
        </w:trPr>
        <w:tc>
          <w:tcPr>
            <w:tcW w:w="1287" w:type="pct"/>
            <w:tcMar>
              <w:top w:w="58" w:type="dxa"/>
              <w:bottom w:w="58" w:type="dxa"/>
            </w:tcMar>
          </w:tcPr>
          <w:p w14:paraId="09A0E5B8"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Financial statements on which the firm will express an opinion</w:t>
            </w:r>
          </w:p>
        </w:tc>
        <w:tc>
          <w:tcPr>
            <w:tcW w:w="3713" w:type="pct"/>
            <w:gridSpan w:val="2"/>
            <w:tcMar>
              <w:top w:w="58" w:type="dxa"/>
              <w:bottom w:w="58" w:type="dxa"/>
            </w:tcMar>
          </w:tcPr>
          <w:p w14:paraId="7C997811"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 the case of a single entity, the financial statements of that entity. In the case of consolidated financial statements, also referred to as group financial statements, the consolidated financial statements.</w:t>
            </w:r>
          </w:p>
        </w:tc>
      </w:tr>
      <w:tr w:rsidR="00905647" w:rsidRPr="00B41B4A" w14:paraId="163C7042" w14:textId="77777777" w:rsidTr="000B7725">
        <w:trPr>
          <w:trHeight w:val="300"/>
        </w:trPr>
        <w:tc>
          <w:tcPr>
            <w:tcW w:w="1287" w:type="pct"/>
            <w:tcMar>
              <w:top w:w="58" w:type="dxa"/>
              <w:bottom w:w="58" w:type="dxa"/>
            </w:tcMar>
          </w:tcPr>
          <w:p w14:paraId="6658E929"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Firm</w:t>
            </w:r>
          </w:p>
        </w:tc>
        <w:tc>
          <w:tcPr>
            <w:tcW w:w="3713" w:type="pct"/>
            <w:gridSpan w:val="2"/>
            <w:tcMar>
              <w:top w:w="58" w:type="dxa"/>
              <w:bottom w:w="58" w:type="dxa"/>
            </w:tcMar>
          </w:tcPr>
          <w:p w14:paraId="7BF5C23A" w14:textId="77777777" w:rsidR="00905647" w:rsidRPr="00B41B4A" w:rsidRDefault="00905647" w:rsidP="008B1F22">
            <w:p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r>
            <w:r w:rsidRPr="00B41B4A">
              <w:rPr>
                <w:rFonts w:ascii="Arial Nova" w:eastAsia="Calibri" w:hAnsi="Arial Nova" w:cs="Arial"/>
                <w:i/>
                <w:kern w:val="8"/>
                <w:sz w:val="20"/>
                <w:szCs w:val="20"/>
                <w:u w:val="single"/>
              </w:rPr>
              <w:t>A partnership, company or sole proprietor referred to in Section 38</w:t>
            </w:r>
            <w:r w:rsidRPr="00B41B4A">
              <w:rPr>
                <w:rFonts w:ascii="Arial Nova" w:eastAsia="Calibri" w:hAnsi="Arial Nova" w:cs="Arial"/>
                <w:i/>
                <w:kern w:val="8"/>
                <w:sz w:val="20"/>
                <w:szCs w:val="20"/>
                <w:u w:val="single"/>
                <w:vertAlign w:val="superscript"/>
              </w:rPr>
              <w:footnoteReference w:id="4"/>
            </w:r>
            <w:r w:rsidRPr="00B41B4A">
              <w:rPr>
                <w:rFonts w:ascii="Arial Nova" w:eastAsia="Calibri" w:hAnsi="Arial Nova" w:cs="Arial"/>
                <w:i/>
                <w:kern w:val="8"/>
                <w:sz w:val="20"/>
                <w:szCs w:val="20"/>
                <w:u w:val="single"/>
              </w:rPr>
              <w:t xml:space="preserve"> of the Act;</w:t>
            </w:r>
          </w:p>
          <w:p w14:paraId="1E292056" w14:textId="77777777" w:rsidR="00905647" w:rsidRPr="00B41B4A" w:rsidRDefault="00905647" w:rsidP="008B1F22">
            <w:p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 xml:space="preserve">An entity that controls such parties </w:t>
            </w:r>
            <w:r w:rsidRPr="00B41B4A">
              <w:rPr>
                <w:rFonts w:ascii="Arial Nova" w:eastAsia="Times New Roman" w:hAnsi="Arial Nova" w:cs="Arial"/>
                <w:i/>
                <w:sz w:val="20"/>
                <w:szCs w:val="20"/>
                <w:u w:val="single"/>
              </w:rPr>
              <w:t>in (a)</w:t>
            </w:r>
            <w:r w:rsidRPr="00B41B4A">
              <w:rPr>
                <w:rFonts w:ascii="Arial Nova" w:eastAsia="Times New Roman" w:hAnsi="Arial Nova" w:cs="Arial"/>
                <w:sz w:val="20"/>
                <w:szCs w:val="20"/>
              </w:rPr>
              <w:t>, through ownership, management or other means; and</w:t>
            </w:r>
          </w:p>
          <w:p w14:paraId="2ACA410F" w14:textId="77777777" w:rsidR="00905647" w:rsidRPr="00B41B4A" w:rsidRDefault="00905647" w:rsidP="008B1F22">
            <w:p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 xml:space="preserve">An entity controlled by such parties </w:t>
            </w:r>
            <w:r w:rsidRPr="00B41B4A">
              <w:rPr>
                <w:rFonts w:ascii="Arial Nova" w:eastAsia="Times New Roman" w:hAnsi="Arial Nova" w:cs="Arial"/>
                <w:i/>
                <w:sz w:val="20"/>
                <w:szCs w:val="20"/>
                <w:u w:val="single"/>
              </w:rPr>
              <w:t>in (a)</w:t>
            </w:r>
            <w:r w:rsidRPr="00B41B4A">
              <w:rPr>
                <w:rFonts w:ascii="Arial Nova" w:eastAsia="Times New Roman" w:hAnsi="Arial Nova" w:cs="Arial"/>
                <w:sz w:val="20"/>
                <w:szCs w:val="20"/>
              </w:rPr>
              <w:t>, through ownership, management or other means.</w:t>
            </w:r>
          </w:p>
          <w:p w14:paraId="2C2EB0AC" w14:textId="77777777" w:rsidR="00905647" w:rsidRPr="00B41B4A" w:rsidRDefault="00905647" w:rsidP="008B1F22">
            <w:pPr>
              <w:spacing w:after="120" w:line="276" w:lineRule="auto"/>
              <w:ind w:left="14"/>
              <w:jc w:val="both"/>
              <w:rPr>
                <w:rFonts w:ascii="Arial Nova" w:eastAsia="Times New Roman" w:hAnsi="Arial Nova" w:cs="Arial"/>
                <w:i/>
                <w:sz w:val="20"/>
                <w:szCs w:val="20"/>
              </w:rPr>
            </w:pPr>
            <w:r w:rsidRPr="00B41B4A">
              <w:rPr>
                <w:rFonts w:ascii="Arial Nova" w:eastAsia="Times New Roman" w:hAnsi="Arial Nova" w:cs="Arial"/>
                <w:i/>
                <w:sz w:val="20"/>
                <w:szCs w:val="20"/>
              </w:rPr>
              <w:t xml:space="preserve">Paragraphs 400.4 and 900.3 explain how the word “firm” is used to address the responsibility of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sz w:val="20"/>
                <w:szCs w:val="20"/>
                <w:u w:val="single"/>
              </w:rPr>
              <w:t>s</w:t>
            </w:r>
            <w:r w:rsidRPr="00B41B4A">
              <w:rPr>
                <w:rFonts w:ascii="Arial Nova" w:eastAsia="Times New Roman" w:hAnsi="Arial Nova" w:cs="Arial"/>
                <w:i/>
                <w:sz w:val="20"/>
                <w:szCs w:val="20"/>
              </w:rPr>
              <w:t xml:space="preserve"> and firms for compliance with Parts 4A and 4B, respectively. </w:t>
            </w:r>
          </w:p>
        </w:tc>
      </w:tr>
      <w:tr w:rsidR="00905647" w:rsidRPr="00B41B4A" w14:paraId="6AEFCE6F" w14:textId="77777777" w:rsidTr="000B7725">
        <w:trPr>
          <w:trHeight w:val="608"/>
        </w:trPr>
        <w:tc>
          <w:tcPr>
            <w:tcW w:w="1287" w:type="pct"/>
            <w:tcMar>
              <w:top w:w="58" w:type="dxa"/>
              <w:bottom w:w="58" w:type="dxa"/>
            </w:tcMar>
          </w:tcPr>
          <w:p w14:paraId="27AB492D" w14:textId="7EA062F6"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Fundamental principles</w:t>
            </w:r>
          </w:p>
        </w:tc>
        <w:tc>
          <w:tcPr>
            <w:tcW w:w="3713" w:type="pct"/>
            <w:gridSpan w:val="2"/>
            <w:tcMar>
              <w:top w:w="58" w:type="dxa"/>
              <w:bottom w:w="58" w:type="dxa"/>
            </w:tcMar>
          </w:tcPr>
          <w:p w14:paraId="71231BD6" w14:textId="5446B9F1" w:rsidR="00905647" w:rsidRPr="00B41B4A" w:rsidRDefault="00905647" w:rsidP="008B1F22">
            <w:pPr>
              <w:spacing w:after="0" w:line="276" w:lineRule="auto"/>
              <w:ind w:left="14"/>
              <w:jc w:val="both"/>
              <w:rPr>
                <w:rFonts w:ascii="Arial Nova" w:eastAsia="Calibri" w:hAnsi="Arial Nova" w:cs="Arial"/>
                <w:i/>
                <w:spacing w:val="-4"/>
                <w:kern w:val="8"/>
                <w:sz w:val="20"/>
              </w:rPr>
            </w:pPr>
            <w:r w:rsidRPr="00B41B4A">
              <w:rPr>
                <w:rFonts w:ascii="Arial Nova" w:eastAsia="Calibri" w:hAnsi="Arial Nova" w:cs="Arial"/>
                <w:i/>
                <w:spacing w:val="-4"/>
                <w:kern w:val="8"/>
                <w:sz w:val="20"/>
              </w:rPr>
              <w:t>This term is described in paragraph 110.1 A1. Each of the fundamental principles is, in turn, described in the following paragraphs:</w:t>
            </w:r>
          </w:p>
        </w:tc>
      </w:tr>
      <w:tr w:rsidR="00905647" w:rsidRPr="00B41B4A" w14:paraId="119526EB" w14:textId="77777777" w:rsidTr="00C2342E">
        <w:trPr>
          <w:trHeight w:val="300"/>
        </w:trPr>
        <w:tc>
          <w:tcPr>
            <w:tcW w:w="1287" w:type="pct"/>
            <w:tcMar>
              <w:top w:w="58" w:type="dxa"/>
              <w:bottom w:w="58" w:type="dxa"/>
            </w:tcMar>
          </w:tcPr>
          <w:p w14:paraId="0CCF7588" w14:textId="77777777" w:rsidR="00905647" w:rsidRPr="00B41B4A" w:rsidRDefault="00905647" w:rsidP="008B1F22">
            <w:pPr>
              <w:spacing w:after="120" w:line="276" w:lineRule="auto"/>
              <w:jc w:val="both"/>
              <w:rPr>
                <w:rFonts w:ascii="Arial Nova" w:eastAsia="Calibri" w:hAnsi="Arial Nova" w:cs="Arial"/>
                <w:kern w:val="8"/>
                <w:sz w:val="20"/>
              </w:rPr>
            </w:pPr>
          </w:p>
        </w:tc>
        <w:tc>
          <w:tcPr>
            <w:tcW w:w="1881" w:type="pct"/>
            <w:tcMar>
              <w:top w:w="58" w:type="dxa"/>
              <w:bottom w:w="58" w:type="dxa"/>
            </w:tcMar>
          </w:tcPr>
          <w:p w14:paraId="0DDCA9F7"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 xml:space="preserve">Integrity </w:t>
            </w:r>
          </w:p>
          <w:p w14:paraId="65712E1D"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Objectivity</w:t>
            </w:r>
          </w:p>
          <w:p w14:paraId="4202F004"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Professional competence and due care</w:t>
            </w:r>
          </w:p>
          <w:p w14:paraId="05BEAF5C"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Confidentiality</w:t>
            </w:r>
          </w:p>
          <w:p w14:paraId="7F5A1118" w14:textId="77777777" w:rsidR="00905647" w:rsidRPr="00B41B4A" w:rsidRDefault="00905647" w:rsidP="008B1F22">
            <w:pPr>
              <w:spacing w:after="120" w:line="276" w:lineRule="auto"/>
              <w:ind w:left="-6"/>
              <w:jc w:val="both"/>
              <w:rPr>
                <w:rFonts w:ascii="Arial Nova" w:eastAsia="Calibri" w:hAnsi="Arial Nova" w:cs="Arial"/>
                <w:i/>
                <w:spacing w:val="-4"/>
                <w:kern w:val="8"/>
                <w:sz w:val="20"/>
              </w:rPr>
            </w:pPr>
            <w:r w:rsidRPr="00B41B4A">
              <w:rPr>
                <w:rFonts w:ascii="Arial Nova" w:eastAsia="Calibri" w:hAnsi="Arial Nova" w:cs="Arial"/>
                <w:i/>
                <w:spacing w:val="-4"/>
                <w:kern w:val="8"/>
                <w:sz w:val="20"/>
              </w:rPr>
              <w:t>Professional behaviour</w:t>
            </w:r>
          </w:p>
        </w:tc>
        <w:tc>
          <w:tcPr>
            <w:tcW w:w="1831" w:type="pct"/>
          </w:tcPr>
          <w:p w14:paraId="3D4EBA28"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R111.1</w:t>
            </w:r>
          </w:p>
          <w:p w14:paraId="104874DD"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R112.1</w:t>
            </w:r>
          </w:p>
          <w:p w14:paraId="46B7FE14"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R113.1</w:t>
            </w:r>
          </w:p>
          <w:p w14:paraId="1B9B1D29" w14:textId="1F8DFBDE"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R114.1</w:t>
            </w:r>
            <w:r w:rsidR="003F09B9">
              <w:rPr>
                <w:rFonts w:ascii="Arial Nova" w:eastAsia="Calibri" w:hAnsi="Arial Nova" w:cs="Arial"/>
                <w:i/>
                <w:spacing w:val="-4"/>
                <w:kern w:val="8"/>
                <w:sz w:val="20"/>
              </w:rPr>
              <w:t xml:space="preserve"> to R114.3</w:t>
            </w:r>
          </w:p>
          <w:p w14:paraId="28BA63D8" w14:textId="77777777" w:rsidR="00905647" w:rsidRPr="00B41B4A" w:rsidRDefault="00905647" w:rsidP="008B1F22">
            <w:pPr>
              <w:spacing w:after="120" w:line="276" w:lineRule="auto"/>
              <w:ind w:left="-6"/>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R115.1</w:t>
            </w:r>
          </w:p>
        </w:tc>
      </w:tr>
      <w:tr w:rsidR="00D22AA5" w:rsidRPr="00B41B4A" w14:paraId="6FC64524" w14:textId="77777777" w:rsidTr="000B7725">
        <w:trPr>
          <w:trHeight w:val="300"/>
        </w:trPr>
        <w:tc>
          <w:tcPr>
            <w:tcW w:w="1287" w:type="pct"/>
            <w:tcMar>
              <w:top w:w="58" w:type="dxa"/>
              <w:bottom w:w="58" w:type="dxa"/>
            </w:tcMar>
          </w:tcPr>
          <w:p w14:paraId="5EF7BE26" w14:textId="6CA267F6" w:rsidR="00D22AA5" w:rsidRPr="00B41B4A" w:rsidRDefault="00563A2E" w:rsidP="00EB54D1">
            <w:pPr>
              <w:spacing w:after="120" w:line="276" w:lineRule="auto"/>
              <w:rPr>
                <w:rFonts w:ascii="Arial Nova" w:eastAsia="Calibri" w:hAnsi="Arial Nova" w:cs="Arial"/>
                <w:kern w:val="8"/>
                <w:sz w:val="20"/>
              </w:rPr>
            </w:pPr>
            <w:r>
              <w:rPr>
                <w:rFonts w:ascii="Arial Nova" w:eastAsia="Calibri" w:hAnsi="Arial Nova" w:cs="Arial"/>
                <w:kern w:val="8"/>
                <w:sz w:val="20"/>
              </w:rPr>
              <w:t>Group</w:t>
            </w:r>
          </w:p>
        </w:tc>
        <w:tc>
          <w:tcPr>
            <w:tcW w:w="3713" w:type="pct"/>
            <w:gridSpan w:val="2"/>
            <w:tcMar>
              <w:top w:w="58" w:type="dxa"/>
              <w:bottom w:w="58" w:type="dxa"/>
            </w:tcMar>
          </w:tcPr>
          <w:p w14:paraId="6146AF77" w14:textId="6B01FBB0" w:rsidR="00D22AA5" w:rsidRPr="00B41B4A" w:rsidRDefault="00563A2E" w:rsidP="008B1F22">
            <w:pPr>
              <w:spacing w:after="120" w:line="276" w:lineRule="auto"/>
              <w:ind w:left="14"/>
              <w:jc w:val="both"/>
              <w:rPr>
                <w:rFonts w:ascii="Arial Nova" w:eastAsia="Calibri" w:hAnsi="Arial Nova" w:cs="Arial"/>
                <w:spacing w:val="-4"/>
                <w:kern w:val="8"/>
                <w:sz w:val="20"/>
              </w:rPr>
            </w:pPr>
            <w:r w:rsidRPr="00563A2E">
              <w:rPr>
                <w:rFonts w:ascii="Arial Nova" w:eastAsia="Calibri" w:hAnsi="Arial Nova" w:cs="Arial"/>
                <w:spacing w:val="-4"/>
                <w:kern w:val="8"/>
                <w:sz w:val="20"/>
                <w:lang w:val="en-US"/>
              </w:rPr>
              <w:t>A reporting entity for which group financial statements are prepared.</w:t>
            </w:r>
          </w:p>
        </w:tc>
      </w:tr>
      <w:tr w:rsidR="00563A2E" w:rsidRPr="00B41B4A" w14:paraId="4D4054CA" w14:textId="77777777" w:rsidTr="000B7725">
        <w:trPr>
          <w:trHeight w:val="300"/>
        </w:trPr>
        <w:tc>
          <w:tcPr>
            <w:tcW w:w="1287" w:type="pct"/>
            <w:tcMar>
              <w:top w:w="58" w:type="dxa"/>
              <w:bottom w:w="58" w:type="dxa"/>
            </w:tcMar>
          </w:tcPr>
          <w:p w14:paraId="292AE7A2" w14:textId="3660BF20" w:rsidR="00563A2E" w:rsidRDefault="003E4A3E" w:rsidP="00EB54D1">
            <w:pPr>
              <w:spacing w:after="120" w:line="276" w:lineRule="auto"/>
              <w:rPr>
                <w:rFonts w:ascii="Arial Nova" w:eastAsia="Calibri" w:hAnsi="Arial Nova" w:cs="Arial"/>
                <w:kern w:val="8"/>
                <w:sz w:val="20"/>
              </w:rPr>
            </w:pPr>
            <w:r w:rsidRPr="003E4A3E">
              <w:rPr>
                <w:rFonts w:ascii="Arial Nova" w:eastAsia="Calibri" w:hAnsi="Arial Nova" w:cs="Arial"/>
                <w:kern w:val="8"/>
                <w:sz w:val="20"/>
                <w:lang w:val="en-US"/>
              </w:rPr>
              <w:t>Group audit</w:t>
            </w:r>
          </w:p>
        </w:tc>
        <w:tc>
          <w:tcPr>
            <w:tcW w:w="3713" w:type="pct"/>
            <w:gridSpan w:val="2"/>
            <w:tcMar>
              <w:top w:w="58" w:type="dxa"/>
              <w:bottom w:w="58" w:type="dxa"/>
            </w:tcMar>
          </w:tcPr>
          <w:p w14:paraId="6E04E7DF" w14:textId="43C736E3" w:rsidR="00563A2E" w:rsidRPr="00563A2E" w:rsidRDefault="00F420A6" w:rsidP="008B1F22">
            <w:pPr>
              <w:spacing w:after="120" w:line="276" w:lineRule="auto"/>
              <w:ind w:left="14"/>
              <w:jc w:val="both"/>
              <w:rPr>
                <w:rFonts w:ascii="Arial Nova" w:eastAsia="Calibri" w:hAnsi="Arial Nova" w:cs="Arial"/>
                <w:spacing w:val="-4"/>
                <w:kern w:val="8"/>
                <w:sz w:val="20"/>
                <w:lang w:val="en-US"/>
              </w:rPr>
            </w:pPr>
            <w:r w:rsidRPr="00F420A6">
              <w:rPr>
                <w:rFonts w:ascii="Arial Nova" w:eastAsia="Calibri" w:hAnsi="Arial Nova" w:cs="Arial"/>
                <w:spacing w:val="-4"/>
                <w:kern w:val="8"/>
                <w:sz w:val="20"/>
                <w:lang w:val="en-US"/>
              </w:rPr>
              <w:t>The audit of group financial statements.</w:t>
            </w:r>
          </w:p>
        </w:tc>
      </w:tr>
      <w:tr w:rsidR="00290CA1" w:rsidRPr="00B41B4A" w14:paraId="61607CF2" w14:textId="77777777" w:rsidTr="000B7725">
        <w:trPr>
          <w:trHeight w:val="300"/>
        </w:trPr>
        <w:tc>
          <w:tcPr>
            <w:tcW w:w="1287" w:type="pct"/>
            <w:tcMar>
              <w:top w:w="58" w:type="dxa"/>
              <w:bottom w:w="58" w:type="dxa"/>
            </w:tcMar>
          </w:tcPr>
          <w:p w14:paraId="1D0EC795" w14:textId="539087A7" w:rsidR="00290CA1" w:rsidRPr="003E4A3E" w:rsidRDefault="008B4A0E" w:rsidP="00EB54D1">
            <w:pPr>
              <w:spacing w:after="120" w:line="276" w:lineRule="auto"/>
              <w:rPr>
                <w:rFonts w:ascii="Arial Nova" w:eastAsia="Calibri" w:hAnsi="Arial Nova" w:cs="Arial"/>
                <w:kern w:val="8"/>
                <w:sz w:val="20"/>
                <w:lang w:val="en-US"/>
              </w:rPr>
            </w:pPr>
            <w:r w:rsidRPr="008B4A0E">
              <w:rPr>
                <w:rFonts w:ascii="Arial Nova" w:eastAsia="Calibri" w:hAnsi="Arial Nova" w:cs="Arial"/>
                <w:kern w:val="8"/>
                <w:sz w:val="20"/>
                <w:lang w:val="en-US"/>
              </w:rPr>
              <w:t>Group audit client</w:t>
            </w:r>
          </w:p>
        </w:tc>
        <w:tc>
          <w:tcPr>
            <w:tcW w:w="3713" w:type="pct"/>
            <w:gridSpan w:val="2"/>
            <w:tcMar>
              <w:top w:w="58" w:type="dxa"/>
              <w:bottom w:w="58" w:type="dxa"/>
            </w:tcMar>
          </w:tcPr>
          <w:p w14:paraId="09DB7002" w14:textId="3388E9FB" w:rsidR="0093719E" w:rsidRPr="0093719E" w:rsidRDefault="0093719E" w:rsidP="0093719E">
            <w:pPr>
              <w:spacing w:after="120" w:line="276" w:lineRule="auto"/>
              <w:ind w:left="14"/>
              <w:jc w:val="both"/>
              <w:rPr>
                <w:rFonts w:ascii="Arial Nova" w:eastAsia="Calibri" w:hAnsi="Arial Nova" w:cs="Arial"/>
                <w:spacing w:val="-4"/>
                <w:kern w:val="8"/>
                <w:sz w:val="20"/>
                <w:lang w:val="en-US"/>
              </w:rPr>
            </w:pPr>
            <w:r w:rsidRPr="0093719E">
              <w:rPr>
                <w:rFonts w:ascii="Arial Nova" w:eastAsia="Calibri" w:hAnsi="Arial Nova" w:cs="Arial"/>
                <w:spacing w:val="-4"/>
                <w:kern w:val="8"/>
                <w:sz w:val="20"/>
                <w:lang w:val="en-US"/>
              </w:rPr>
              <w:t xml:space="preserve">The entity on whose group financial statements the group auditor firm conducts an audit engagement. When the entity is a </w:t>
            </w:r>
            <w:r w:rsidR="00F578D5" w:rsidRPr="00F578D5">
              <w:rPr>
                <w:rFonts w:ascii="Arial Nova" w:eastAsia="Calibri" w:hAnsi="Arial Nova" w:cs="Arial"/>
                <w:spacing w:val="-4"/>
                <w:kern w:val="8"/>
                <w:sz w:val="20"/>
                <w:lang w:val="en-US" w:bidi="en-US"/>
              </w:rPr>
              <w:t>publicly traded</w:t>
            </w:r>
            <w:r w:rsidRPr="0093719E">
              <w:rPr>
                <w:rFonts w:ascii="Arial Nova" w:eastAsia="Calibri" w:hAnsi="Arial Nova" w:cs="Arial"/>
                <w:spacing w:val="-4"/>
                <w:kern w:val="8"/>
                <w:sz w:val="20"/>
                <w:lang w:val="en-US"/>
              </w:rPr>
              <w:t xml:space="preserve"> entity, group audit client will always include its related entities and any other components at which audit work is performed. When the entity is not a </w:t>
            </w:r>
            <w:r w:rsidR="00E62AEB" w:rsidRPr="00E62AEB">
              <w:rPr>
                <w:rFonts w:ascii="Arial Nova" w:eastAsia="Calibri" w:hAnsi="Arial Nova" w:cs="Arial"/>
                <w:spacing w:val="-4"/>
                <w:kern w:val="8"/>
                <w:sz w:val="20"/>
                <w:lang w:val="en-US" w:bidi="en-US"/>
              </w:rPr>
              <w:t>publicly traded</w:t>
            </w:r>
            <w:r w:rsidRPr="0093719E">
              <w:rPr>
                <w:rFonts w:ascii="Arial Nova" w:eastAsia="Calibri" w:hAnsi="Arial Nova" w:cs="Arial"/>
                <w:spacing w:val="-4"/>
                <w:kern w:val="8"/>
                <w:sz w:val="20"/>
                <w:lang w:val="en-US"/>
              </w:rPr>
              <w:t xml:space="preserve"> entity, group audit client includes related entities over which such entity has direct or indirect control and any other components at which audit work is performed. </w:t>
            </w:r>
          </w:p>
          <w:p w14:paraId="5B0B73A6" w14:textId="6C6087D4" w:rsidR="00290CA1" w:rsidRPr="00F420A6" w:rsidRDefault="0093719E" w:rsidP="0093719E">
            <w:pPr>
              <w:spacing w:after="120" w:line="276" w:lineRule="auto"/>
              <w:ind w:left="14"/>
              <w:jc w:val="both"/>
              <w:rPr>
                <w:rFonts w:ascii="Arial Nova" w:eastAsia="Calibri" w:hAnsi="Arial Nova" w:cs="Arial"/>
                <w:spacing w:val="-4"/>
                <w:kern w:val="8"/>
                <w:sz w:val="20"/>
                <w:lang w:val="en-US"/>
              </w:rPr>
            </w:pPr>
            <w:r w:rsidRPr="0093719E">
              <w:rPr>
                <w:rFonts w:ascii="Arial Nova" w:eastAsia="Calibri" w:hAnsi="Arial Nova" w:cs="Arial"/>
                <w:i/>
                <w:iCs/>
                <w:spacing w:val="-4"/>
                <w:kern w:val="8"/>
                <w:sz w:val="20"/>
                <w:lang w:val="en-US"/>
              </w:rPr>
              <w:t>See also paragraph R400.2</w:t>
            </w:r>
            <w:r w:rsidR="0067270A">
              <w:rPr>
                <w:rFonts w:ascii="Arial Nova" w:eastAsia="Calibri" w:hAnsi="Arial Nova" w:cs="Arial"/>
                <w:i/>
                <w:iCs/>
                <w:spacing w:val="-4"/>
                <w:kern w:val="8"/>
                <w:sz w:val="20"/>
                <w:lang w:val="en-US"/>
              </w:rPr>
              <w:t>7</w:t>
            </w:r>
            <w:r w:rsidRPr="0093719E">
              <w:rPr>
                <w:rFonts w:ascii="Arial Nova" w:eastAsia="Calibri" w:hAnsi="Arial Nova" w:cs="Arial"/>
                <w:i/>
                <w:iCs/>
                <w:spacing w:val="-4"/>
                <w:kern w:val="8"/>
                <w:sz w:val="20"/>
                <w:lang w:val="en-US"/>
              </w:rPr>
              <w:t>.</w:t>
            </w:r>
          </w:p>
        </w:tc>
      </w:tr>
      <w:tr w:rsidR="0093719E" w:rsidRPr="00B41B4A" w14:paraId="74815283" w14:textId="77777777" w:rsidTr="000B7725">
        <w:trPr>
          <w:trHeight w:val="300"/>
        </w:trPr>
        <w:tc>
          <w:tcPr>
            <w:tcW w:w="1287" w:type="pct"/>
            <w:tcMar>
              <w:top w:w="58" w:type="dxa"/>
              <w:bottom w:w="58" w:type="dxa"/>
            </w:tcMar>
          </w:tcPr>
          <w:p w14:paraId="23684A32" w14:textId="301A5C78" w:rsidR="0093719E" w:rsidRPr="008B4A0E" w:rsidRDefault="005130EF" w:rsidP="00EB54D1">
            <w:pPr>
              <w:spacing w:after="120" w:line="276" w:lineRule="auto"/>
              <w:rPr>
                <w:rFonts w:ascii="Arial Nova" w:eastAsia="Calibri" w:hAnsi="Arial Nova" w:cs="Arial"/>
                <w:kern w:val="8"/>
                <w:sz w:val="20"/>
                <w:lang w:val="en-US"/>
              </w:rPr>
            </w:pPr>
            <w:r w:rsidRPr="005130EF">
              <w:rPr>
                <w:rFonts w:ascii="Arial Nova" w:eastAsia="Calibri" w:hAnsi="Arial Nova" w:cs="Arial"/>
                <w:kern w:val="8"/>
                <w:sz w:val="20"/>
                <w:lang w:val="en-US"/>
              </w:rPr>
              <w:t>Group auditor firm</w:t>
            </w:r>
          </w:p>
        </w:tc>
        <w:tc>
          <w:tcPr>
            <w:tcW w:w="3713" w:type="pct"/>
            <w:gridSpan w:val="2"/>
            <w:tcMar>
              <w:top w:w="58" w:type="dxa"/>
              <w:bottom w:w="58" w:type="dxa"/>
            </w:tcMar>
          </w:tcPr>
          <w:p w14:paraId="72F3228C" w14:textId="647FB267" w:rsidR="0093719E" w:rsidRPr="0093719E" w:rsidRDefault="00E8256C" w:rsidP="0093719E">
            <w:pPr>
              <w:spacing w:after="120" w:line="276" w:lineRule="auto"/>
              <w:ind w:left="14"/>
              <w:jc w:val="both"/>
              <w:rPr>
                <w:rFonts w:ascii="Arial Nova" w:eastAsia="Calibri" w:hAnsi="Arial Nova" w:cs="Arial"/>
                <w:spacing w:val="-4"/>
                <w:kern w:val="8"/>
                <w:sz w:val="20"/>
                <w:lang w:val="en-US"/>
              </w:rPr>
            </w:pPr>
            <w:r w:rsidRPr="00E8256C">
              <w:rPr>
                <w:rFonts w:ascii="Arial Nova" w:eastAsia="Calibri" w:hAnsi="Arial Nova" w:cs="Arial"/>
                <w:spacing w:val="-4"/>
                <w:kern w:val="8"/>
                <w:sz w:val="20"/>
                <w:lang w:val="en-US"/>
              </w:rPr>
              <w:t>The firm that expresses the opinion on the group financial statements.</w:t>
            </w:r>
          </w:p>
        </w:tc>
      </w:tr>
      <w:tr w:rsidR="00AA0E05" w:rsidRPr="00B41B4A" w14:paraId="255A3859" w14:textId="77777777" w:rsidTr="000B7725">
        <w:trPr>
          <w:trHeight w:val="300"/>
        </w:trPr>
        <w:tc>
          <w:tcPr>
            <w:tcW w:w="1287" w:type="pct"/>
            <w:tcMar>
              <w:top w:w="58" w:type="dxa"/>
              <w:bottom w:w="58" w:type="dxa"/>
            </w:tcMar>
          </w:tcPr>
          <w:p w14:paraId="53290116" w14:textId="45194BFB" w:rsidR="00AA0E05" w:rsidRPr="005130EF" w:rsidRDefault="003E3DBB" w:rsidP="00EB54D1">
            <w:pPr>
              <w:spacing w:after="120" w:line="276" w:lineRule="auto"/>
              <w:rPr>
                <w:rFonts w:ascii="Arial Nova" w:eastAsia="Calibri" w:hAnsi="Arial Nova" w:cs="Arial"/>
                <w:kern w:val="8"/>
                <w:sz w:val="20"/>
                <w:lang w:val="en-US"/>
              </w:rPr>
            </w:pPr>
            <w:r w:rsidRPr="003E3DBB">
              <w:rPr>
                <w:rFonts w:ascii="Arial Nova" w:eastAsia="Calibri" w:hAnsi="Arial Nova" w:cs="Arial"/>
                <w:kern w:val="8"/>
                <w:sz w:val="20"/>
                <w:lang w:val="en-US"/>
              </w:rPr>
              <w:t>Group audit team</w:t>
            </w:r>
          </w:p>
        </w:tc>
        <w:tc>
          <w:tcPr>
            <w:tcW w:w="3713" w:type="pct"/>
            <w:gridSpan w:val="2"/>
            <w:tcMar>
              <w:top w:w="58" w:type="dxa"/>
              <w:bottom w:w="58" w:type="dxa"/>
            </w:tcMar>
          </w:tcPr>
          <w:p w14:paraId="0A9A9C93" w14:textId="77777777" w:rsidR="00366818"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F73F33">
              <w:rPr>
                <w:rFonts w:ascii="Arial Nova" w:eastAsia="Calibri" w:hAnsi="Arial Nova" w:cs="Arial"/>
                <w:spacing w:val="-4"/>
              </w:rPr>
              <w:t>All members of the engagement team for the group audit, including individuals within, or engaged by, component auditor firms who perform audit procedures related to components for purposes of the group audit;</w:t>
            </w:r>
          </w:p>
          <w:p w14:paraId="1314CFA3" w14:textId="77777777" w:rsidR="00366818"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F73F33">
              <w:rPr>
                <w:rFonts w:ascii="Arial Nova" w:eastAsia="Calibri" w:hAnsi="Arial Nova" w:cs="Arial"/>
                <w:spacing w:val="-4"/>
              </w:rPr>
              <w:t>All others within, or engaged by, the group auditor firm who can directly influence the outcome of the group audit, including:</w:t>
            </w:r>
          </w:p>
          <w:p w14:paraId="311770F4" w14:textId="77777777" w:rsidR="00366818" w:rsidRDefault="00382C94" w:rsidP="00F73F33">
            <w:pPr>
              <w:pStyle w:val="ListParagraph"/>
              <w:numPr>
                <w:ilvl w:val="0"/>
                <w:numId w:val="257"/>
              </w:numPr>
              <w:spacing w:after="120"/>
              <w:ind w:left="941" w:hanging="397"/>
              <w:contextualSpacing w:val="0"/>
              <w:jc w:val="both"/>
              <w:rPr>
                <w:rFonts w:ascii="Arial Nova" w:eastAsia="Calibri" w:hAnsi="Arial Nova" w:cs="Arial"/>
                <w:spacing w:val="-4"/>
              </w:rPr>
            </w:pPr>
            <w:r w:rsidRPr="00F73F33">
              <w:rPr>
                <w:rFonts w:ascii="Arial Nova" w:eastAsia="Calibri" w:hAnsi="Arial Nova" w:cs="Arial"/>
                <w:spacing w:val="-4"/>
              </w:rPr>
              <w:t>Those who recommend the compensation of, or who provide direct     supervisory, management or other oversight of the group engagement partner in connection with the performance of the group audit, including those at all successively senior levels above the group engagement partner through to the individual who is the firm’s Senior or Managing Partner (Chief Executive or equivalent);</w:t>
            </w:r>
          </w:p>
          <w:p w14:paraId="0B9879FE" w14:textId="77777777" w:rsidR="00366818" w:rsidRDefault="00382C94" w:rsidP="00F73F33">
            <w:pPr>
              <w:pStyle w:val="ListParagraph"/>
              <w:numPr>
                <w:ilvl w:val="0"/>
                <w:numId w:val="257"/>
              </w:numPr>
              <w:spacing w:after="120"/>
              <w:ind w:left="941" w:hanging="397"/>
              <w:contextualSpacing w:val="0"/>
              <w:jc w:val="both"/>
              <w:rPr>
                <w:rFonts w:ascii="Arial Nova" w:eastAsia="Calibri" w:hAnsi="Arial Nova" w:cs="Arial"/>
                <w:spacing w:val="-4"/>
              </w:rPr>
            </w:pPr>
            <w:r w:rsidRPr="00F73F33">
              <w:rPr>
                <w:rFonts w:ascii="Arial Nova" w:eastAsia="Calibri" w:hAnsi="Arial Nova" w:cs="Arial"/>
                <w:spacing w:val="-4"/>
              </w:rPr>
              <w:t>Those who provide consultation regarding technical or industry-specific issues, transactions or events for the group audit; and</w:t>
            </w:r>
          </w:p>
          <w:p w14:paraId="6FE5AEB9" w14:textId="29B12300" w:rsidR="00382C94" w:rsidRPr="00F73F33" w:rsidRDefault="00382C94" w:rsidP="00F73F33">
            <w:pPr>
              <w:pStyle w:val="ListParagraph"/>
              <w:numPr>
                <w:ilvl w:val="0"/>
                <w:numId w:val="257"/>
              </w:numPr>
              <w:spacing w:after="120"/>
              <w:ind w:left="941" w:hanging="397"/>
              <w:contextualSpacing w:val="0"/>
              <w:jc w:val="both"/>
              <w:rPr>
                <w:rFonts w:ascii="Arial Nova" w:eastAsia="Calibri" w:hAnsi="Arial Nova" w:cs="Arial"/>
                <w:spacing w:val="-4"/>
              </w:rPr>
            </w:pPr>
            <w:r w:rsidRPr="00F73F33">
              <w:rPr>
                <w:rFonts w:ascii="Arial Nova" w:eastAsia="Calibri" w:hAnsi="Arial Nova" w:cs="Arial"/>
                <w:spacing w:val="-4"/>
              </w:rPr>
              <w:t xml:space="preserve">Those who perform an engagement quality review, or a review consistent with the objective of an engagement quality review, for the group audit; </w:t>
            </w:r>
          </w:p>
          <w:p w14:paraId="596CD4A9" w14:textId="5112C51C" w:rsidR="00382C94" w:rsidRPr="00382C94"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382C94">
              <w:rPr>
                <w:rFonts w:ascii="Arial Nova" w:eastAsia="Calibri" w:hAnsi="Arial Nova" w:cs="Arial"/>
                <w:spacing w:val="-4"/>
              </w:rPr>
              <w:t>Any other individuals within a network firm of the group auditor firm’s network who can directly influence the outcome of the group audit; and</w:t>
            </w:r>
          </w:p>
          <w:p w14:paraId="671B8214" w14:textId="41DCA84B" w:rsidR="00AA0E05" w:rsidRPr="00E8256C"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382C94">
              <w:rPr>
                <w:rFonts w:ascii="Arial Nova" w:eastAsia="Calibri" w:hAnsi="Arial Nova" w:cs="Arial"/>
                <w:spacing w:val="-4"/>
              </w:rPr>
              <w:t>Any other individuals within a component auditor firm outside the group auditor firm’s network who can directly influence the outcome of the group audit.</w:t>
            </w:r>
          </w:p>
        </w:tc>
      </w:tr>
      <w:tr w:rsidR="00A20A5E" w:rsidRPr="00B41B4A" w14:paraId="11E475BE" w14:textId="77777777" w:rsidTr="000B7725">
        <w:trPr>
          <w:trHeight w:val="300"/>
        </w:trPr>
        <w:tc>
          <w:tcPr>
            <w:tcW w:w="1287" w:type="pct"/>
            <w:tcMar>
              <w:top w:w="58" w:type="dxa"/>
              <w:bottom w:w="58" w:type="dxa"/>
            </w:tcMar>
          </w:tcPr>
          <w:p w14:paraId="56E92E9C" w14:textId="5CDB8EBC" w:rsidR="00A20A5E" w:rsidRPr="003E3DBB" w:rsidRDefault="0012508A" w:rsidP="00EB54D1">
            <w:pPr>
              <w:spacing w:after="120" w:line="276" w:lineRule="auto"/>
              <w:rPr>
                <w:rFonts w:ascii="Arial Nova" w:eastAsia="Calibri" w:hAnsi="Arial Nova" w:cs="Arial"/>
                <w:kern w:val="8"/>
                <w:sz w:val="20"/>
                <w:lang w:val="en-US"/>
              </w:rPr>
            </w:pPr>
            <w:r w:rsidRPr="0012508A">
              <w:rPr>
                <w:rFonts w:ascii="Arial Nova" w:eastAsia="Calibri" w:hAnsi="Arial Nova" w:cs="Arial"/>
                <w:kern w:val="8"/>
                <w:sz w:val="20"/>
                <w:lang w:val="en-US"/>
              </w:rPr>
              <w:t>Group engagement partner</w:t>
            </w:r>
          </w:p>
        </w:tc>
        <w:tc>
          <w:tcPr>
            <w:tcW w:w="3713" w:type="pct"/>
            <w:gridSpan w:val="2"/>
            <w:tcMar>
              <w:top w:w="58" w:type="dxa"/>
              <w:bottom w:w="58" w:type="dxa"/>
            </w:tcMar>
          </w:tcPr>
          <w:p w14:paraId="4AAE0AE3" w14:textId="191E481E" w:rsidR="00A20A5E" w:rsidRPr="00F73F33" w:rsidRDefault="00355931" w:rsidP="00F73F33">
            <w:pPr>
              <w:spacing w:after="120"/>
              <w:jc w:val="both"/>
              <w:rPr>
                <w:rFonts w:ascii="Arial Nova" w:eastAsia="Calibri" w:hAnsi="Arial Nova" w:cs="Arial"/>
                <w:spacing w:val="-4"/>
                <w:szCs w:val="20"/>
              </w:rPr>
            </w:pPr>
            <w:r w:rsidRPr="00F73F33">
              <w:rPr>
                <w:rFonts w:ascii="Arial Nova" w:eastAsia="Calibri" w:hAnsi="Arial Nova" w:cs="Arial"/>
                <w:spacing w:val="-4"/>
                <w:sz w:val="20"/>
                <w:szCs w:val="20"/>
                <w:lang w:val="en-US"/>
              </w:rPr>
              <w:t>The engagement partner who is responsible for the group audit.</w:t>
            </w:r>
          </w:p>
        </w:tc>
      </w:tr>
      <w:tr w:rsidR="00355931" w:rsidRPr="00B41B4A" w14:paraId="0D953B71" w14:textId="77777777" w:rsidTr="000B7725">
        <w:trPr>
          <w:trHeight w:val="300"/>
        </w:trPr>
        <w:tc>
          <w:tcPr>
            <w:tcW w:w="1287" w:type="pct"/>
            <w:tcMar>
              <w:top w:w="58" w:type="dxa"/>
              <w:bottom w:w="58" w:type="dxa"/>
            </w:tcMar>
          </w:tcPr>
          <w:p w14:paraId="141EF6CA" w14:textId="2EB2A101" w:rsidR="00355931" w:rsidRPr="0012508A" w:rsidRDefault="002672FB" w:rsidP="00EB54D1">
            <w:pPr>
              <w:spacing w:after="120" w:line="276" w:lineRule="auto"/>
              <w:rPr>
                <w:rFonts w:ascii="Arial Nova" w:eastAsia="Calibri" w:hAnsi="Arial Nova" w:cs="Arial"/>
                <w:kern w:val="8"/>
                <w:sz w:val="20"/>
                <w:lang w:val="en-US"/>
              </w:rPr>
            </w:pPr>
            <w:r w:rsidRPr="002672FB">
              <w:rPr>
                <w:rFonts w:ascii="Arial Nova" w:eastAsia="Calibri" w:hAnsi="Arial Nova" w:cs="Arial"/>
                <w:kern w:val="8"/>
                <w:sz w:val="20"/>
                <w:lang w:val="en-US"/>
              </w:rPr>
              <w:lastRenderedPageBreak/>
              <w:t>Group financial statements</w:t>
            </w:r>
          </w:p>
        </w:tc>
        <w:tc>
          <w:tcPr>
            <w:tcW w:w="3713" w:type="pct"/>
            <w:gridSpan w:val="2"/>
            <w:tcMar>
              <w:top w:w="58" w:type="dxa"/>
              <w:bottom w:w="58" w:type="dxa"/>
            </w:tcMar>
          </w:tcPr>
          <w:p w14:paraId="02EE5DE8" w14:textId="4E393733" w:rsidR="00355931" w:rsidRPr="00F73F33" w:rsidRDefault="00F027E8" w:rsidP="00A20A5E">
            <w:pPr>
              <w:spacing w:after="120"/>
              <w:jc w:val="both"/>
              <w:rPr>
                <w:rFonts w:ascii="Arial Nova" w:eastAsia="Calibri" w:hAnsi="Arial Nova" w:cs="Arial"/>
                <w:spacing w:val="-4"/>
                <w:sz w:val="20"/>
                <w:szCs w:val="20"/>
                <w:lang w:val="en-US"/>
              </w:rPr>
            </w:pPr>
            <w:r w:rsidRPr="00F73F33">
              <w:rPr>
                <w:rFonts w:ascii="Arial Nova" w:eastAsia="Calibri" w:hAnsi="Arial Nova" w:cs="Arial"/>
                <w:spacing w:val="-4"/>
                <w:sz w:val="20"/>
                <w:szCs w:val="20"/>
                <w:lang w:val="en-US"/>
              </w:rPr>
              <w:t>Financial statements that include the financial information of more than one entity or business unit through a consolidation process.</w:t>
            </w:r>
          </w:p>
        </w:tc>
      </w:tr>
      <w:tr w:rsidR="00905647" w:rsidRPr="00B41B4A" w14:paraId="7BC6C96E" w14:textId="77777777" w:rsidTr="000B7725">
        <w:trPr>
          <w:trHeight w:val="300"/>
        </w:trPr>
        <w:tc>
          <w:tcPr>
            <w:tcW w:w="1287" w:type="pct"/>
            <w:tcMar>
              <w:top w:w="58" w:type="dxa"/>
              <w:bottom w:w="58" w:type="dxa"/>
            </w:tcMar>
          </w:tcPr>
          <w:p w14:paraId="2202C9DC" w14:textId="2898B642" w:rsidR="00905647" w:rsidRPr="00B41B4A" w:rsidRDefault="00905647" w:rsidP="00EB54D1">
            <w:pPr>
              <w:spacing w:after="120" w:line="276" w:lineRule="auto"/>
              <w:rPr>
                <w:rFonts w:ascii="Arial Nova" w:eastAsia="Calibri" w:hAnsi="Arial Nova" w:cs="Arial"/>
                <w:kern w:val="8"/>
                <w:sz w:val="20"/>
              </w:rPr>
            </w:pPr>
            <w:r w:rsidRPr="00B41B4A">
              <w:rPr>
                <w:rFonts w:ascii="Arial Nova" w:eastAsia="Calibri" w:hAnsi="Arial Nova" w:cs="Arial"/>
                <w:kern w:val="8"/>
                <w:sz w:val="20"/>
              </w:rPr>
              <w:t>Historical</w:t>
            </w:r>
            <w:r w:rsidR="00EB54D1" w:rsidRPr="00B41B4A">
              <w:rPr>
                <w:rFonts w:ascii="Arial Nova" w:eastAsia="Calibri" w:hAnsi="Arial Nova" w:cs="Arial"/>
                <w:kern w:val="8"/>
                <w:sz w:val="20"/>
              </w:rPr>
              <w:t xml:space="preserve"> </w:t>
            </w:r>
            <w:r w:rsidRPr="00B41B4A">
              <w:rPr>
                <w:rFonts w:ascii="Arial Nova" w:eastAsia="Calibri" w:hAnsi="Arial Nova" w:cs="Arial"/>
                <w:kern w:val="8"/>
                <w:sz w:val="20"/>
              </w:rPr>
              <w:t>financial information</w:t>
            </w:r>
          </w:p>
        </w:tc>
        <w:tc>
          <w:tcPr>
            <w:tcW w:w="3713" w:type="pct"/>
            <w:gridSpan w:val="2"/>
            <w:tcMar>
              <w:top w:w="58" w:type="dxa"/>
              <w:bottom w:w="58" w:type="dxa"/>
            </w:tcMar>
          </w:tcPr>
          <w:p w14:paraId="6006B125"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Calibri" w:hAnsi="Arial Nova" w:cs="Arial"/>
                <w:spacing w:val="-4"/>
                <w:kern w:val="8"/>
                <w:sz w:val="20"/>
              </w:rPr>
              <w:t>Information expressed in financial terms in relation to a particular entity, derived primarily from that entity’s accounting system, about economic events occurring in past time periods or about economic conditions or circumstances at points in time in the past.</w:t>
            </w:r>
          </w:p>
        </w:tc>
      </w:tr>
      <w:tr w:rsidR="00905647" w:rsidRPr="00B41B4A" w14:paraId="48CEA588" w14:textId="77777777" w:rsidTr="000B7725">
        <w:trPr>
          <w:trHeight w:val="300"/>
        </w:trPr>
        <w:tc>
          <w:tcPr>
            <w:tcW w:w="1287" w:type="pct"/>
            <w:tcMar>
              <w:top w:w="58" w:type="dxa"/>
              <w:bottom w:w="58" w:type="dxa"/>
            </w:tcMar>
          </w:tcPr>
          <w:p w14:paraId="142A7DD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Immediate family</w:t>
            </w:r>
          </w:p>
        </w:tc>
        <w:tc>
          <w:tcPr>
            <w:tcW w:w="3713" w:type="pct"/>
            <w:gridSpan w:val="2"/>
            <w:tcMar>
              <w:top w:w="58" w:type="dxa"/>
              <w:bottom w:w="58" w:type="dxa"/>
            </w:tcMar>
          </w:tcPr>
          <w:p w14:paraId="3D2B7FB2" w14:textId="77777777" w:rsidR="00905647" w:rsidRPr="00B41B4A" w:rsidRDefault="00905647" w:rsidP="008B1F22">
            <w:pPr>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A spouse (or equivalent) or dependent.</w:t>
            </w:r>
          </w:p>
        </w:tc>
      </w:tr>
      <w:tr w:rsidR="00905647" w:rsidRPr="00B41B4A" w14:paraId="12739DA9" w14:textId="77777777" w:rsidTr="000B7725">
        <w:trPr>
          <w:trHeight w:val="300"/>
        </w:trPr>
        <w:tc>
          <w:tcPr>
            <w:tcW w:w="1287" w:type="pct"/>
            <w:tcMar>
              <w:top w:w="58" w:type="dxa"/>
              <w:bottom w:w="58" w:type="dxa"/>
            </w:tcMar>
          </w:tcPr>
          <w:p w14:paraId="3AB13264"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Independence</w:t>
            </w:r>
          </w:p>
        </w:tc>
        <w:tc>
          <w:tcPr>
            <w:tcW w:w="3713" w:type="pct"/>
            <w:gridSpan w:val="2"/>
            <w:tcMar>
              <w:top w:w="58" w:type="dxa"/>
              <w:bottom w:w="58" w:type="dxa"/>
            </w:tcMar>
          </w:tcPr>
          <w:p w14:paraId="3AE6F3F4" w14:textId="77777777" w:rsidR="00905647" w:rsidRPr="00B41B4A" w:rsidRDefault="00905647" w:rsidP="008B1F22">
            <w:pPr>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Independence comprises:</w:t>
            </w:r>
          </w:p>
          <w:p w14:paraId="4929B85F" w14:textId="77777777" w:rsidR="00905647" w:rsidRPr="00B41B4A" w:rsidRDefault="00905647" w:rsidP="008B1F22">
            <w:pPr>
              <w:tabs>
                <w:tab w:val="left" w:pos="582"/>
              </w:tabs>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60930175" w14:textId="77777777" w:rsidR="00905647" w:rsidRPr="00B41B4A" w:rsidRDefault="00905647" w:rsidP="008B1F22">
            <w:pPr>
              <w:tabs>
                <w:tab w:val="left" w:pos="582"/>
              </w:tabs>
              <w:spacing w:after="120" w:line="276" w:lineRule="auto"/>
              <w:ind w:left="397" w:hanging="397"/>
              <w:jc w:val="both"/>
              <w:rPr>
                <w:rFonts w:ascii="Arial Nova" w:eastAsia="Times New Roman" w:hAnsi="Arial Nova" w:cs="Arial"/>
                <w:i/>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Independence in appearance – the avoidance of facts and circumstances that are so significant that a reasonable and informed third party would be likely to conclude that a firm’s, or an audit or assurance team member’s, integrity, objectivity or professional scepticism has been compromised.</w:t>
            </w:r>
          </w:p>
          <w:p w14:paraId="02ABC365" w14:textId="77777777" w:rsidR="00905647" w:rsidRPr="00B41B4A" w:rsidRDefault="00905647" w:rsidP="008B1F22">
            <w:pPr>
              <w:spacing w:after="120" w:line="276" w:lineRule="auto"/>
              <w:ind w:left="14"/>
              <w:jc w:val="both"/>
              <w:rPr>
                <w:rFonts w:ascii="Arial Nova" w:eastAsia="Times New Roman" w:hAnsi="Arial Nova" w:cs="Arial"/>
                <w:i/>
                <w:kern w:val="8"/>
                <w:sz w:val="20"/>
              </w:rPr>
            </w:pPr>
            <w:r w:rsidRPr="00B41B4A">
              <w:rPr>
                <w:rFonts w:ascii="Arial Nova" w:eastAsia="Times New Roman" w:hAnsi="Arial Nova" w:cs="Arial"/>
                <w:i/>
                <w:kern w:val="20"/>
                <w:sz w:val="20"/>
              </w:rPr>
              <w:t xml:space="preserve">As set out in paragraphs 400.5 and 900.4, references to an individual or firm being “independent” mean that the individual or firm has complied with Parts 4A and 4B, as applicable. </w:t>
            </w:r>
          </w:p>
        </w:tc>
      </w:tr>
      <w:tr w:rsidR="00905647" w:rsidRPr="00B41B4A" w14:paraId="28E7D3D7" w14:textId="77777777" w:rsidTr="000B7725">
        <w:trPr>
          <w:trHeight w:val="300"/>
        </w:trPr>
        <w:tc>
          <w:tcPr>
            <w:tcW w:w="1287" w:type="pct"/>
            <w:tcMar>
              <w:top w:w="58" w:type="dxa"/>
              <w:bottom w:w="58" w:type="dxa"/>
            </w:tcMar>
          </w:tcPr>
          <w:p w14:paraId="78741710" w14:textId="77777777" w:rsidR="00905647" w:rsidRPr="00B41B4A" w:rsidRDefault="00905647" w:rsidP="00F73F33">
            <w:pPr>
              <w:widowControl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Indirect financial interest</w:t>
            </w:r>
          </w:p>
        </w:tc>
        <w:tc>
          <w:tcPr>
            <w:tcW w:w="3713" w:type="pct"/>
            <w:gridSpan w:val="2"/>
            <w:tcMar>
              <w:top w:w="58" w:type="dxa"/>
              <w:bottom w:w="58" w:type="dxa"/>
            </w:tcMar>
          </w:tcPr>
          <w:p w14:paraId="18A5BA46" w14:textId="77777777" w:rsidR="00905647" w:rsidRPr="00B41B4A" w:rsidRDefault="00905647" w:rsidP="00F73F33">
            <w:pPr>
              <w:widowControl w:val="0"/>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A financial interest beneficially owned through a collective investment vehicle, estate, trust or other intermediary over which the individual or entity has no control or ability to influence investment decisions.</w:t>
            </w:r>
          </w:p>
        </w:tc>
      </w:tr>
      <w:tr w:rsidR="00905647" w:rsidRPr="00B41B4A" w14:paraId="112D0096" w14:textId="77777777" w:rsidTr="000B7725">
        <w:tc>
          <w:tcPr>
            <w:tcW w:w="1287" w:type="pct"/>
            <w:tcMar>
              <w:top w:w="58" w:type="dxa"/>
              <w:bottom w:w="58" w:type="dxa"/>
            </w:tcMar>
          </w:tcPr>
          <w:p w14:paraId="60B6B2B9" w14:textId="00B10040" w:rsidR="00905647" w:rsidRPr="00B41B4A" w:rsidRDefault="00905647" w:rsidP="00F73F33">
            <w:pPr>
              <w:widowControl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Inducement</w:t>
            </w:r>
            <w:r w:rsidRPr="00B41B4A">
              <w:rPr>
                <w:rFonts w:ascii="Arial Nova" w:eastAsia="Calibri" w:hAnsi="Arial Nova" w:cs="Arial"/>
                <w:kern w:val="8"/>
                <w:sz w:val="20"/>
              </w:rPr>
              <w:tab/>
            </w:r>
          </w:p>
        </w:tc>
        <w:tc>
          <w:tcPr>
            <w:tcW w:w="3713" w:type="pct"/>
            <w:gridSpan w:val="2"/>
            <w:tcMar>
              <w:top w:w="58" w:type="dxa"/>
              <w:bottom w:w="58" w:type="dxa"/>
            </w:tcMar>
          </w:tcPr>
          <w:p w14:paraId="5BF35852" w14:textId="7836BEC0" w:rsidR="00905647" w:rsidRPr="00B41B4A" w:rsidRDefault="00905647" w:rsidP="00F73F33">
            <w:pPr>
              <w:widowControl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An object, situation, or action that is used as a means to influence another individual’s behaviour, but not necessarily with the intent to improperly influence that individual’s behaviour.</w:t>
            </w:r>
          </w:p>
          <w:p w14:paraId="219017F5" w14:textId="77777777" w:rsidR="00905647" w:rsidRPr="00B41B4A" w:rsidRDefault="00905647" w:rsidP="00F73F33">
            <w:pPr>
              <w:widowControl w:val="0"/>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Inducements can range from minor acts of hospitality between </w:t>
            </w:r>
            <w:r w:rsidRPr="00B41B4A">
              <w:rPr>
                <w:rFonts w:ascii="Arial Nova" w:eastAsia="Calibri" w:hAnsi="Arial Nova" w:cs="Arial"/>
                <w:i/>
                <w:iCs/>
                <w:kern w:val="8"/>
                <w:sz w:val="20"/>
                <w:u w:val="single"/>
              </w:rPr>
              <w:t>registered auditors</w:t>
            </w:r>
            <w:r w:rsidRPr="00B41B4A">
              <w:rPr>
                <w:rFonts w:ascii="Arial Nova" w:eastAsia="Calibri" w:hAnsi="Arial Nova" w:cs="Arial"/>
                <w:i/>
                <w:iCs/>
                <w:kern w:val="8"/>
                <w:sz w:val="20"/>
              </w:rPr>
              <w:t xml:space="preserve"> and existing or prospective clients, to acts that result in non-compliance with laws and regulations.  An inducement can take many different forms, for example:</w:t>
            </w:r>
          </w:p>
          <w:p w14:paraId="2FF3E780"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Gifts.</w:t>
            </w:r>
          </w:p>
          <w:p w14:paraId="3B04D6A4"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Hospitality.</w:t>
            </w:r>
          </w:p>
          <w:p w14:paraId="43AB33CF"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Entertainment.</w:t>
            </w:r>
          </w:p>
          <w:p w14:paraId="19EF6B10"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Political or charitable donations.</w:t>
            </w:r>
          </w:p>
          <w:p w14:paraId="10EAF6A5"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Appeals to friendship and loyalty.</w:t>
            </w:r>
          </w:p>
          <w:p w14:paraId="2104C367"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Employment or other commercial opportunities.</w:t>
            </w:r>
          </w:p>
          <w:p w14:paraId="4EC90761"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spacing w:val="-4"/>
                <w:kern w:val="8"/>
                <w:sz w:val="20"/>
              </w:rPr>
            </w:pPr>
            <w:r w:rsidRPr="00B41B4A">
              <w:rPr>
                <w:rFonts w:ascii="Arial Nova" w:eastAsia="Times New Roman" w:hAnsi="Arial Nova" w:cs="Arial"/>
                <w:i/>
                <w:iCs/>
                <w:kern w:val="8"/>
                <w:sz w:val="20"/>
                <w:szCs w:val="16"/>
              </w:rPr>
              <w:t>Preferential treatment, rights or privileges.</w:t>
            </w:r>
          </w:p>
        </w:tc>
      </w:tr>
      <w:tr w:rsidR="00905647" w:rsidRPr="00B41B4A" w14:paraId="1F2AE414" w14:textId="77777777" w:rsidTr="000B7725">
        <w:tc>
          <w:tcPr>
            <w:tcW w:w="1287" w:type="pct"/>
            <w:tcMar>
              <w:top w:w="58" w:type="dxa"/>
              <w:bottom w:w="58" w:type="dxa"/>
            </w:tcMar>
          </w:tcPr>
          <w:p w14:paraId="067C46F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Key audit partner</w:t>
            </w:r>
          </w:p>
        </w:tc>
        <w:tc>
          <w:tcPr>
            <w:tcW w:w="3713" w:type="pct"/>
            <w:gridSpan w:val="2"/>
            <w:tcMar>
              <w:top w:w="58" w:type="dxa"/>
              <w:bottom w:w="58" w:type="dxa"/>
            </w:tcMar>
          </w:tcPr>
          <w:p w14:paraId="68BC6992" w14:textId="632119E8"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The engagement partner, the individual responsible for the engagement quality review, and other audit partners, if any, on the engagement team who make key decisions or judgements on significant matters with respect to the audit of the </w:t>
            </w:r>
            <w:r w:rsidRPr="00B41B4A">
              <w:rPr>
                <w:rFonts w:ascii="Arial Nova" w:eastAsia="Calibri" w:hAnsi="Arial Nova" w:cs="Arial"/>
                <w:spacing w:val="-4"/>
                <w:kern w:val="8"/>
                <w:sz w:val="20"/>
              </w:rPr>
              <w:lastRenderedPageBreak/>
              <w:t xml:space="preserve">financial statements on which the firm will express an opinion. Depending upon the circumstances and the role of the individuals on the audit, “other audit partners” might include, for example, </w:t>
            </w:r>
            <w:r w:rsidR="00B65230">
              <w:rPr>
                <w:rFonts w:ascii="Arial Nova" w:eastAsia="Calibri" w:hAnsi="Arial Nova" w:cs="Arial"/>
                <w:spacing w:val="-4"/>
                <w:kern w:val="8"/>
                <w:sz w:val="20"/>
              </w:rPr>
              <w:t>engagement</w:t>
            </w:r>
            <w:r w:rsidRPr="00B41B4A">
              <w:rPr>
                <w:rFonts w:ascii="Arial Nova" w:eastAsia="Calibri" w:hAnsi="Arial Nova" w:cs="Arial"/>
                <w:spacing w:val="-4"/>
                <w:kern w:val="8"/>
                <w:sz w:val="20"/>
              </w:rPr>
              <w:t xml:space="preserve"> partners for</w:t>
            </w:r>
            <w:r w:rsidR="00B65230">
              <w:rPr>
                <w:rFonts w:ascii="Arial Nova" w:eastAsia="Calibri" w:hAnsi="Arial Nova" w:cs="Arial"/>
                <w:spacing w:val="-4"/>
                <w:kern w:val="8"/>
                <w:sz w:val="20"/>
              </w:rPr>
              <w:t xml:space="preserve"> certain components in a group audit such as</w:t>
            </w:r>
            <w:r w:rsidRPr="00B41B4A">
              <w:rPr>
                <w:rFonts w:ascii="Arial Nova" w:eastAsia="Calibri" w:hAnsi="Arial Nova" w:cs="Arial"/>
                <w:spacing w:val="-4"/>
                <w:kern w:val="8"/>
                <w:sz w:val="20"/>
              </w:rPr>
              <w:t xml:space="preserve"> significant subsidiaries or divisions.</w:t>
            </w:r>
          </w:p>
        </w:tc>
      </w:tr>
      <w:tr w:rsidR="00905647" w:rsidRPr="00B41B4A" w14:paraId="18CB362B" w14:textId="77777777" w:rsidTr="000B7725">
        <w:tc>
          <w:tcPr>
            <w:tcW w:w="1287" w:type="pct"/>
            <w:tcMar>
              <w:top w:w="58" w:type="dxa"/>
              <w:bottom w:w="58" w:type="dxa"/>
            </w:tcMar>
          </w:tcPr>
          <w:p w14:paraId="4A37B90E"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May</w:t>
            </w:r>
          </w:p>
        </w:tc>
        <w:tc>
          <w:tcPr>
            <w:tcW w:w="3713" w:type="pct"/>
            <w:gridSpan w:val="2"/>
            <w:tcMar>
              <w:top w:w="58" w:type="dxa"/>
              <w:bottom w:w="58" w:type="dxa"/>
            </w:tcMar>
          </w:tcPr>
          <w:p w14:paraId="56C32E11"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Times New Roman" w:hAnsi="Arial Nova" w:cs="Arial"/>
                <w:i/>
                <w:kern w:val="8"/>
                <w:sz w:val="20"/>
              </w:rPr>
              <w:t>This term is used in the Code to denote permission to take a particular action in certain circumstances, including as an exception to a requirement. It is not used to denote possibility.</w:t>
            </w:r>
          </w:p>
        </w:tc>
      </w:tr>
      <w:tr w:rsidR="00905647" w:rsidRPr="00B41B4A" w14:paraId="465D3E72" w14:textId="77777777" w:rsidTr="000B7725">
        <w:tc>
          <w:tcPr>
            <w:tcW w:w="1287" w:type="pct"/>
            <w:tcMar>
              <w:top w:w="58" w:type="dxa"/>
              <w:bottom w:w="58" w:type="dxa"/>
            </w:tcMar>
          </w:tcPr>
          <w:p w14:paraId="46E9C9FD"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Might</w:t>
            </w:r>
          </w:p>
        </w:tc>
        <w:tc>
          <w:tcPr>
            <w:tcW w:w="3713" w:type="pct"/>
            <w:gridSpan w:val="2"/>
            <w:tcMar>
              <w:top w:w="58" w:type="dxa"/>
              <w:bottom w:w="58" w:type="dxa"/>
            </w:tcMar>
          </w:tcPr>
          <w:p w14:paraId="11F6DBDC"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Times New Roman" w:hAnsi="Arial Nova" w:cs="Arial"/>
                <w:i/>
                <w:kern w:val="8"/>
                <w:sz w:val="20"/>
              </w:rPr>
              <w:t xml:space="preserve">This term is used in the Code to denote the possibility of a matter arising, an event occurring or a course of action being taken. </w:t>
            </w:r>
            <w:r w:rsidRPr="00B41B4A">
              <w:rPr>
                <w:rFonts w:ascii="Arial Nova" w:eastAsia="Times New Roman" w:hAnsi="Arial Nova" w:cs="Arial"/>
                <w:i/>
                <w:kern w:val="8"/>
                <w:sz w:val="20"/>
                <w:szCs w:val="20"/>
              </w:rPr>
              <w:t>The term does not ascribe any particular level of possibility or likelihood w</w:t>
            </w:r>
            <w:r w:rsidRPr="00B41B4A">
              <w:rPr>
                <w:rFonts w:ascii="Arial Nova" w:eastAsia="Times New Roman" w:hAnsi="Arial Nova" w:cs="Arial"/>
                <w:i/>
                <w:kern w:val="8"/>
                <w:sz w:val="20"/>
              </w:rPr>
              <w:t xml:space="preserve">hen used in conjunction with </w:t>
            </w:r>
            <w:r w:rsidRPr="00B41B4A">
              <w:rPr>
                <w:rFonts w:ascii="Arial Nova" w:eastAsia="Times New Roman" w:hAnsi="Arial Nova" w:cs="Arial"/>
                <w:i/>
                <w:kern w:val="8"/>
                <w:sz w:val="20"/>
                <w:szCs w:val="20"/>
              </w:rPr>
              <w:t xml:space="preserve">a threat, as the evaluation of the level of a threat depends on the facts and circumstances of any particular </w:t>
            </w:r>
            <w:r w:rsidRPr="00B41B4A">
              <w:rPr>
                <w:rFonts w:ascii="Arial Nova" w:eastAsia="Calibri" w:hAnsi="Arial Nova" w:cs="Arial"/>
                <w:i/>
                <w:iCs/>
                <w:kern w:val="8"/>
                <w:sz w:val="20"/>
                <w:szCs w:val="20"/>
                <w:shd w:val="clear" w:color="auto" w:fill="FFFFFF"/>
              </w:rPr>
              <w:t>matter, event or course of action.</w:t>
            </w:r>
            <w:r w:rsidRPr="00B41B4A">
              <w:rPr>
                <w:rFonts w:ascii="Arial Nova" w:eastAsia="Times New Roman" w:hAnsi="Arial Nova" w:cs="Arial"/>
                <w:i/>
                <w:kern w:val="8"/>
                <w:sz w:val="20"/>
                <w:szCs w:val="20"/>
              </w:rPr>
              <w:t xml:space="preserve"> </w:t>
            </w:r>
          </w:p>
        </w:tc>
      </w:tr>
      <w:tr w:rsidR="00905647" w:rsidRPr="00B41B4A" w14:paraId="58E682AE" w14:textId="77777777" w:rsidTr="000B7725">
        <w:tc>
          <w:tcPr>
            <w:tcW w:w="1287" w:type="pct"/>
            <w:tcMar>
              <w:top w:w="58" w:type="dxa"/>
              <w:bottom w:w="58" w:type="dxa"/>
            </w:tcMar>
          </w:tcPr>
          <w:p w14:paraId="023165BF" w14:textId="77777777" w:rsidR="00905647" w:rsidRPr="00B41B4A" w:rsidRDefault="00905647" w:rsidP="000D2288">
            <w:pPr>
              <w:keepNext/>
              <w:spacing w:after="120" w:line="276" w:lineRule="auto"/>
              <w:rPr>
                <w:rFonts w:ascii="Arial Nova" w:eastAsia="Calibri" w:hAnsi="Arial Nova" w:cs="Arial"/>
                <w:kern w:val="8"/>
                <w:sz w:val="20"/>
              </w:rPr>
            </w:pPr>
            <w:r w:rsidRPr="00B41B4A">
              <w:rPr>
                <w:rFonts w:ascii="Arial Nova" w:eastAsia="Calibri" w:hAnsi="Arial Nova" w:cs="Arial"/>
                <w:kern w:val="8"/>
                <w:sz w:val="20"/>
              </w:rPr>
              <w:t>Network</w:t>
            </w:r>
          </w:p>
        </w:tc>
        <w:tc>
          <w:tcPr>
            <w:tcW w:w="3713" w:type="pct"/>
            <w:gridSpan w:val="2"/>
            <w:tcMar>
              <w:top w:w="58" w:type="dxa"/>
              <w:bottom w:w="58" w:type="dxa"/>
            </w:tcMar>
          </w:tcPr>
          <w:p w14:paraId="3C190B0E" w14:textId="77777777" w:rsidR="00905647" w:rsidRPr="00B41B4A" w:rsidRDefault="00905647" w:rsidP="008B1F22">
            <w:pPr>
              <w:keepNext/>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 larger structure:</w:t>
            </w:r>
          </w:p>
          <w:p w14:paraId="27C9FA8C" w14:textId="77777777" w:rsidR="00905647" w:rsidRPr="00B41B4A" w:rsidRDefault="00905647" w:rsidP="008B1F22">
            <w:pPr>
              <w:keepNext/>
              <w:numPr>
                <w:ilvl w:val="0"/>
                <w:numId w:val="11"/>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That is aimed at co-operation; and</w:t>
            </w:r>
          </w:p>
          <w:p w14:paraId="0A9D8AE7" w14:textId="76012378" w:rsidR="00905647" w:rsidRPr="00B41B4A" w:rsidRDefault="00905647" w:rsidP="008B1F22">
            <w:pPr>
              <w:keepNext/>
              <w:numPr>
                <w:ilvl w:val="0"/>
                <w:numId w:val="11"/>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 xml:space="preserve">That is clearly aimed at profit or cost sharing or shares common ownership, control or management, common quality </w:t>
            </w:r>
            <w:r w:rsidR="001E13FE" w:rsidRPr="00B41B4A">
              <w:rPr>
                <w:rFonts w:ascii="Arial Nova" w:eastAsia="Times New Roman" w:hAnsi="Arial Nova" w:cs="Arial"/>
                <w:sz w:val="20"/>
                <w:szCs w:val="20"/>
              </w:rPr>
              <w:t>management</w:t>
            </w:r>
            <w:r w:rsidRPr="00B41B4A">
              <w:rPr>
                <w:rFonts w:ascii="Arial Nova" w:eastAsia="Times New Roman" w:hAnsi="Arial Nova" w:cs="Arial"/>
                <w:sz w:val="20"/>
                <w:szCs w:val="20"/>
              </w:rPr>
              <w:t xml:space="preserve"> policies and procedures, common business strategy, the use of a common brand-name, or a significant part of professional resources.</w:t>
            </w:r>
          </w:p>
        </w:tc>
      </w:tr>
      <w:tr w:rsidR="00905647" w:rsidRPr="00B41B4A" w14:paraId="4C31C66E" w14:textId="77777777" w:rsidTr="000B7725">
        <w:tc>
          <w:tcPr>
            <w:tcW w:w="1287" w:type="pct"/>
            <w:tcMar>
              <w:top w:w="58" w:type="dxa"/>
              <w:bottom w:w="58" w:type="dxa"/>
            </w:tcMar>
          </w:tcPr>
          <w:p w14:paraId="1E3020FC" w14:textId="77777777"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Network firm</w:t>
            </w:r>
          </w:p>
        </w:tc>
        <w:tc>
          <w:tcPr>
            <w:tcW w:w="3713" w:type="pct"/>
            <w:gridSpan w:val="2"/>
            <w:shd w:val="clear" w:color="auto" w:fill="FFFFFF"/>
            <w:tcMar>
              <w:top w:w="58" w:type="dxa"/>
              <w:bottom w:w="58" w:type="dxa"/>
            </w:tcMar>
          </w:tcPr>
          <w:p w14:paraId="376E19DF"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kern w:val="8"/>
                <w:sz w:val="20"/>
              </w:rPr>
              <w:t xml:space="preserve">A firm or entity that belongs to a network. </w:t>
            </w:r>
          </w:p>
          <w:p w14:paraId="465E5825" w14:textId="77777777" w:rsidR="00905647" w:rsidRPr="00B41B4A" w:rsidRDefault="00905647" w:rsidP="008B1F22">
            <w:pPr>
              <w:spacing w:after="120" w:line="276" w:lineRule="auto"/>
              <w:ind w:left="14"/>
              <w:jc w:val="both"/>
              <w:rPr>
                <w:rFonts w:ascii="Arial Nova" w:eastAsia="Calibri" w:hAnsi="Arial Nova" w:cs="Arial"/>
                <w:i/>
                <w:kern w:val="8"/>
                <w:sz w:val="20"/>
              </w:rPr>
            </w:pPr>
            <w:r w:rsidRPr="00B41B4A">
              <w:rPr>
                <w:rFonts w:ascii="Arial Nova" w:eastAsia="Calibri" w:hAnsi="Arial Nova" w:cs="Arial"/>
                <w:i/>
                <w:kern w:val="8"/>
                <w:sz w:val="20"/>
              </w:rPr>
              <w:t>For further information, see paragraphs 400.50 A1 to 400.54 A1.</w:t>
            </w:r>
          </w:p>
          <w:p w14:paraId="15E34DF1" w14:textId="6B7D70D4" w:rsidR="003F6AA1" w:rsidRPr="00B41B4A" w:rsidRDefault="003F6AA1" w:rsidP="008B1F22">
            <w:pPr>
              <w:spacing w:after="120" w:line="276" w:lineRule="auto"/>
              <w:ind w:left="14"/>
              <w:jc w:val="both"/>
              <w:rPr>
                <w:rFonts w:ascii="Arial Nova" w:eastAsia="Calibri" w:hAnsi="Arial Nova" w:cs="Arial"/>
                <w:kern w:val="8"/>
                <w:sz w:val="20"/>
              </w:rPr>
            </w:pPr>
          </w:p>
        </w:tc>
      </w:tr>
      <w:tr w:rsidR="00905647" w:rsidRPr="00B41B4A" w14:paraId="5EE67693" w14:textId="77777777" w:rsidTr="000B7725">
        <w:tc>
          <w:tcPr>
            <w:tcW w:w="1287" w:type="pct"/>
            <w:tcMar>
              <w:top w:w="58" w:type="dxa"/>
              <w:bottom w:w="58" w:type="dxa"/>
            </w:tcMar>
          </w:tcPr>
          <w:p w14:paraId="2C96466D" w14:textId="5336C316"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Non-</w:t>
            </w:r>
            <w:r w:rsidRPr="00B41B4A">
              <w:rPr>
                <w:rFonts w:ascii="Arial Nova" w:eastAsia="Calibri" w:hAnsi="Arial Nova" w:cs="Arial"/>
                <w:sz w:val="20"/>
                <w:szCs w:val="20"/>
              </w:rPr>
              <w:t xml:space="preserve">compliance </w:t>
            </w:r>
            <w:r w:rsidRPr="00B41B4A">
              <w:rPr>
                <w:rFonts w:ascii="Arial Nova" w:eastAsia="Calibri" w:hAnsi="Arial Nova" w:cs="Arial"/>
                <w:kern w:val="8"/>
                <w:sz w:val="20"/>
              </w:rPr>
              <w:t>with laws and regulations</w:t>
            </w:r>
          </w:p>
          <w:p w14:paraId="1C187C9F" w14:textId="77777777" w:rsidR="00905647" w:rsidRPr="00B41B4A" w:rsidRDefault="00905647" w:rsidP="000D2288">
            <w:pPr>
              <w:spacing w:after="120" w:line="276" w:lineRule="auto"/>
              <w:rPr>
                <w:rFonts w:ascii="Arial Nova" w:eastAsia="Calibri" w:hAnsi="Arial Nova" w:cs="Arial"/>
                <w:i/>
                <w:kern w:val="8"/>
                <w:sz w:val="20"/>
              </w:rPr>
            </w:pPr>
          </w:p>
        </w:tc>
        <w:tc>
          <w:tcPr>
            <w:tcW w:w="3713" w:type="pct"/>
            <w:gridSpan w:val="2"/>
            <w:shd w:val="clear" w:color="auto" w:fill="FFFFFF"/>
            <w:tcMar>
              <w:top w:w="58" w:type="dxa"/>
              <w:bottom w:w="58" w:type="dxa"/>
            </w:tcMar>
          </w:tcPr>
          <w:p w14:paraId="72719C00" w14:textId="15E0302B" w:rsidR="00905647" w:rsidRPr="00B41B4A" w:rsidRDefault="00905647" w:rsidP="008B1F22">
            <w:pPr>
              <w:spacing w:after="120" w:line="276" w:lineRule="auto"/>
              <w:jc w:val="both"/>
              <w:rPr>
                <w:rFonts w:ascii="Arial Nova" w:eastAsia="Calibri" w:hAnsi="Arial Nova" w:cs="Arial"/>
                <w:i/>
                <w:iCs/>
                <w:sz w:val="20"/>
                <w:szCs w:val="20"/>
              </w:rPr>
            </w:pPr>
            <w:r w:rsidRPr="00B41B4A">
              <w:rPr>
                <w:rFonts w:ascii="Arial Nova" w:eastAsia="Calibri" w:hAnsi="Arial Nova" w:cs="Arial"/>
                <w:i/>
                <w:iCs/>
                <w:sz w:val="20"/>
                <w:szCs w:val="20"/>
              </w:rPr>
              <w:t xml:space="preserve">Non-compliance with laws and regulations (“non-compliance”) comprises acts of omission or commission, intentional or unintentional, which are contrary to the prevailing laws or regulations committed by the following parties: </w:t>
            </w:r>
          </w:p>
          <w:p w14:paraId="0B7AADB4" w14:textId="7B04BA6B"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A client; </w:t>
            </w:r>
          </w:p>
          <w:p w14:paraId="7C66960C" w14:textId="7756DFAC"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Those charged with governance of a client; </w:t>
            </w:r>
          </w:p>
          <w:p w14:paraId="06974B64" w14:textId="1A590A8A"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Management of a client; or </w:t>
            </w:r>
          </w:p>
          <w:p w14:paraId="49FEB82D" w14:textId="77777777"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Other individuals working for or under the direction of a client.</w:t>
            </w:r>
          </w:p>
          <w:p w14:paraId="6326B479" w14:textId="3637A7B5" w:rsidR="007734E3" w:rsidRPr="00F73F33" w:rsidRDefault="000D2893" w:rsidP="00F73F33">
            <w:pPr>
              <w:spacing w:after="120"/>
              <w:jc w:val="both"/>
              <w:rPr>
                <w:rFonts w:ascii="Arial Nova" w:eastAsia="Calibri" w:hAnsi="Arial Nova" w:cs="Arial"/>
                <w:i/>
                <w:iCs/>
                <w:szCs w:val="20"/>
              </w:rPr>
            </w:pPr>
            <w:r w:rsidRPr="00F73F33">
              <w:rPr>
                <w:rFonts w:ascii="Arial Nova" w:eastAsia="Calibri" w:hAnsi="Arial Nova" w:cs="Arial"/>
                <w:i/>
                <w:iCs/>
                <w:sz w:val="20"/>
                <w:szCs w:val="20"/>
              </w:rPr>
              <w:t>This term is described in paragraph 360.5 A1.</w:t>
            </w:r>
          </w:p>
        </w:tc>
      </w:tr>
      <w:tr w:rsidR="00905647" w:rsidRPr="00B41B4A" w14:paraId="1B47B83A" w14:textId="77777777" w:rsidTr="000B7725">
        <w:tc>
          <w:tcPr>
            <w:tcW w:w="1287" w:type="pct"/>
            <w:tcMar>
              <w:top w:w="58" w:type="dxa"/>
              <w:bottom w:w="58" w:type="dxa"/>
            </w:tcMar>
          </w:tcPr>
          <w:p w14:paraId="4A5FBF77" w14:textId="77777777"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Office</w:t>
            </w:r>
          </w:p>
        </w:tc>
        <w:tc>
          <w:tcPr>
            <w:tcW w:w="3713" w:type="pct"/>
            <w:gridSpan w:val="2"/>
            <w:tcMar>
              <w:top w:w="58" w:type="dxa"/>
              <w:bottom w:w="58" w:type="dxa"/>
            </w:tcMar>
          </w:tcPr>
          <w:p w14:paraId="56411ECE" w14:textId="77777777" w:rsidR="00905647" w:rsidRPr="00B41B4A" w:rsidRDefault="00905647" w:rsidP="008B1F22">
            <w:pPr>
              <w:spacing w:after="120" w:line="276" w:lineRule="auto"/>
              <w:ind w:left="547" w:hanging="547"/>
              <w:jc w:val="both"/>
              <w:rPr>
                <w:rFonts w:ascii="Arial Nova" w:eastAsia="Calibri" w:hAnsi="Arial Nova" w:cs="Arial"/>
                <w:kern w:val="8"/>
                <w:sz w:val="20"/>
              </w:rPr>
            </w:pPr>
            <w:r w:rsidRPr="00B41B4A">
              <w:rPr>
                <w:rFonts w:ascii="Arial Nova" w:eastAsia="Calibri" w:hAnsi="Arial Nova" w:cs="Arial"/>
                <w:kern w:val="8"/>
                <w:sz w:val="20"/>
              </w:rPr>
              <w:t>A distinct sub-group, whether organised on geographical or practice lines.</w:t>
            </w:r>
          </w:p>
        </w:tc>
      </w:tr>
      <w:tr w:rsidR="001C6287" w:rsidRPr="00B41B4A" w14:paraId="5C45E6F7" w14:textId="77777777" w:rsidTr="000B7725">
        <w:tc>
          <w:tcPr>
            <w:tcW w:w="1287" w:type="pct"/>
            <w:tcMar>
              <w:top w:w="58" w:type="dxa"/>
              <w:bottom w:w="58" w:type="dxa"/>
            </w:tcMar>
          </w:tcPr>
          <w:p w14:paraId="4611F9C7" w14:textId="420D0971"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i/>
                <w:iCs/>
                <w:kern w:val="8"/>
                <w:sz w:val="20"/>
                <w:u w:val="single"/>
              </w:rPr>
              <w:t>Ordinary electronic signature</w:t>
            </w:r>
          </w:p>
        </w:tc>
        <w:tc>
          <w:tcPr>
            <w:tcW w:w="3713" w:type="pct"/>
            <w:gridSpan w:val="2"/>
            <w:tcMar>
              <w:top w:w="58" w:type="dxa"/>
              <w:bottom w:w="58" w:type="dxa"/>
            </w:tcMar>
          </w:tcPr>
          <w:p w14:paraId="3AA80EA0" w14:textId="093019CF"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iCs/>
                <w:kern w:val="8"/>
                <w:sz w:val="20"/>
                <w:u w:val="single"/>
              </w:rPr>
              <w:t>An electronic signature, as defined in the Electronic Communications and Transactions Act, 2002 (No. 25 of 2002), is “data attached to, incorporated in, or logically associated with other data and which is intended by the user to serve as a signature”.</w:t>
            </w:r>
          </w:p>
        </w:tc>
      </w:tr>
      <w:tr w:rsidR="001C6287" w:rsidRPr="00B41B4A" w14:paraId="1BC85220" w14:textId="77777777" w:rsidTr="000B7725">
        <w:tc>
          <w:tcPr>
            <w:tcW w:w="1287" w:type="pct"/>
            <w:tcMar>
              <w:top w:w="58" w:type="dxa"/>
              <w:bottom w:w="58" w:type="dxa"/>
            </w:tcMar>
          </w:tcPr>
          <w:p w14:paraId="2973586C" w14:textId="77777777"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Predecessor accountant</w:t>
            </w:r>
          </w:p>
        </w:tc>
        <w:tc>
          <w:tcPr>
            <w:tcW w:w="3713" w:type="pct"/>
            <w:gridSpan w:val="2"/>
            <w:tcMar>
              <w:top w:w="58" w:type="dxa"/>
              <w:bottom w:w="58" w:type="dxa"/>
            </w:tcMar>
          </w:tcPr>
          <w:p w14:paraId="4913E86C" w14:textId="77777777"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most recently held an audit appointment or carried out accounting, tax, consulting or similar professional services for a client, where there is no existing accountant.</w:t>
            </w:r>
          </w:p>
        </w:tc>
      </w:tr>
      <w:tr w:rsidR="001C6287" w:rsidRPr="00B41B4A" w14:paraId="0C248BD3" w14:textId="77777777" w:rsidTr="000B7725">
        <w:tc>
          <w:tcPr>
            <w:tcW w:w="1287" w:type="pct"/>
            <w:tcMar>
              <w:top w:w="58" w:type="dxa"/>
              <w:bottom w:w="58" w:type="dxa"/>
            </w:tcMar>
          </w:tcPr>
          <w:p w14:paraId="6F0355C3" w14:textId="77777777"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szCs w:val="16"/>
              </w:rPr>
              <w:lastRenderedPageBreak/>
              <w:t>Professional activity</w:t>
            </w:r>
          </w:p>
        </w:tc>
        <w:tc>
          <w:tcPr>
            <w:tcW w:w="3713" w:type="pct"/>
            <w:gridSpan w:val="2"/>
            <w:tcMar>
              <w:top w:w="58" w:type="dxa"/>
              <w:bottom w:w="58" w:type="dxa"/>
            </w:tcMar>
          </w:tcPr>
          <w:p w14:paraId="485757B3" w14:textId="55804934" w:rsidR="00C631BF" w:rsidRPr="008D10FC" w:rsidRDefault="001C6287" w:rsidP="008D10FC">
            <w:pPr>
              <w:spacing w:after="120" w:line="276" w:lineRule="auto"/>
              <w:jc w:val="both"/>
              <w:rPr>
                <w:rFonts w:ascii="Arial Nova" w:eastAsia="Calibri" w:hAnsi="Arial Nova" w:cs="Arial"/>
                <w:kern w:val="8"/>
                <w:sz w:val="20"/>
                <w:szCs w:val="16"/>
              </w:rPr>
            </w:pPr>
            <w:r w:rsidRPr="00B41B4A">
              <w:rPr>
                <w:rFonts w:ascii="Arial Nova" w:eastAsia="Calibri" w:hAnsi="Arial Nova" w:cs="Arial"/>
                <w:kern w:val="8"/>
                <w:sz w:val="20"/>
                <w:szCs w:val="16"/>
              </w:rPr>
              <w:t xml:space="preserve">An activity requiring accountancy or related skills undertaken by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16"/>
              </w:rPr>
              <w:t>, including:</w:t>
            </w:r>
          </w:p>
          <w:p w14:paraId="45430BE3" w14:textId="09EF9C99" w:rsidR="001C6287" w:rsidRPr="008D10FC"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auditing, </w:t>
            </w:r>
            <w:r w:rsidRPr="00B41B4A">
              <w:rPr>
                <w:rFonts w:ascii="Arial Nova" w:eastAsia="Times New Roman" w:hAnsi="Arial Nova" w:cs="Arial"/>
                <w:i/>
                <w:kern w:val="8"/>
                <w:sz w:val="20"/>
                <w:szCs w:val="16"/>
                <w:u w:val="single"/>
              </w:rPr>
              <w:t>review, other assurance and related services</w:t>
            </w:r>
            <w:r w:rsidRPr="00B41B4A">
              <w:rPr>
                <w:rFonts w:ascii="Arial Nova" w:eastAsia="Times New Roman" w:hAnsi="Arial Nova" w:cs="Arial"/>
                <w:kern w:val="8"/>
                <w:sz w:val="20"/>
                <w:szCs w:val="16"/>
              </w:rPr>
              <w:t>;</w:t>
            </w:r>
          </w:p>
          <w:p w14:paraId="065AF269" w14:textId="7A792C4B" w:rsidR="008D10FC" w:rsidRPr="00B41B4A" w:rsidRDefault="008D10FC"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accounting</w:t>
            </w:r>
          </w:p>
          <w:p w14:paraId="0323EA0D"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tax; </w:t>
            </w:r>
          </w:p>
          <w:p w14:paraId="13D69F5C"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management consulting; and </w:t>
            </w:r>
          </w:p>
          <w:p w14:paraId="2BAC4D77"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financial management.</w:t>
            </w:r>
          </w:p>
        </w:tc>
      </w:tr>
      <w:tr w:rsidR="001C6287" w:rsidRPr="00B41B4A" w14:paraId="1193BFB0" w14:textId="77777777" w:rsidTr="000B7725">
        <w:tc>
          <w:tcPr>
            <w:tcW w:w="1287" w:type="pct"/>
            <w:tcMar>
              <w:top w:w="58" w:type="dxa"/>
              <w:bottom w:w="58" w:type="dxa"/>
            </w:tcMar>
          </w:tcPr>
          <w:p w14:paraId="28650EB1" w14:textId="034C3172"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Professional judgement</w:t>
            </w:r>
          </w:p>
        </w:tc>
        <w:tc>
          <w:tcPr>
            <w:tcW w:w="3713" w:type="pct"/>
            <w:gridSpan w:val="2"/>
            <w:tcMar>
              <w:top w:w="58" w:type="dxa"/>
              <w:bottom w:w="58" w:type="dxa"/>
            </w:tcMar>
            <w:vAlign w:val="center"/>
          </w:tcPr>
          <w:p w14:paraId="39174DA1" w14:textId="77777777" w:rsidR="001C6287" w:rsidRPr="00B41B4A" w:rsidRDefault="001C6287" w:rsidP="008B1F22">
            <w:pPr>
              <w:autoSpaceDE w:val="0"/>
              <w:autoSpaceDN w:val="0"/>
              <w:adjustRightInd w:val="0"/>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Professional judgement involves the application of relevant training, professional knowledge, skill and experience commensurate with the facts and circumstances, taking into account the nature and scope of the particular professional activities, and the interests and relationships involved. </w:t>
            </w:r>
          </w:p>
          <w:p w14:paraId="47F15D43" w14:textId="4243AB81"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i/>
                <w:iCs/>
                <w:kern w:val="8"/>
                <w:sz w:val="20"/>
              </w:rPr>
              <w:t>This term is described in paragraph 120.5 A4.</w:t>
            </w:r>
          </w:p>
        </w:tc>
      </w:tr>
      <w:tr w:rsidR="001C6287" w:rsidRPr="00B41B4A" w14:paraId="1943BC93" w14:textId="77777777" w:rsidTr="000B7725">
        <w:tc>
          <w:tcPr>
            <w:tcW w:w="1287" w:type="pct"/>
            <w:tcMar>
              <w:top w:w="58" w:type="dxa"/>
              <w:bottom w:w="58" w:type="dxa"/>
            </w:tcMar>
          </w:tcPr>
          <w:p w14:paraId="7114DCF7" w14:textId="4D45321B"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Professional services</w:t>
            </w:r>
          </w:p>
        </w:tc>
        <w:tc>
          <w:tcPr>
            <w:tcW w:w="3713" w:type="pct"/>
            <w:gridSpan w:val="2"/>
            <w:tcMar>
              <w:top w:w="58" w:type="dxa"/>
              <w:bottom w:w="58" w:type="dxa"/>
            </w:tcMar>
            <w:vAlign w:val="center"/>
          </w:tcPr>
          <w:p w14:paraId="486DDC3A" w14:textId="028AB936" w:rsidR="001C6287" w:rsidRPr="00B41B4A" w:rsidRDefault="001C628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kern w:val="8"/>
                <w:sz w:val="20"/>
              </w:rPr>
              <w:t>Professional activities performed for clients.</w:t>
            </w:r>
            <w:r w:rsidRPr="00B41B4A">
              <w:rPr>
                <w:rFonts w:ascii="Arial Nova" w:eastAsia="Calibri" w:hAnsi="Arial Nova" w:cs="Arial"/>
                <w:i/>
                <w:kern w:val="8"/>
                <w:sz w:val="20"/>
              </w:rPr>
              <w:t xml:space="preserve"> </w:t>
            </w:r>
            <w:r w:rsidRPr="00B41B4A">
              <w:rPr>
                <w:rFonts w:ascii="Arial Nova" w:eastAsia="Calibri" w:hAnsi="Arial Nova" w:cs="Arial"/>
                <w:i/>
                <w:kern w:val="8"/>
                <w:sz w:val="20"/>
                <w:szCs w:val="20"/>
                <w:u w:val="single"/>
              </w:rPr>
              <w:t xml:space="preserve">These include, but are not limited to, the following: </w:t>
            </w:r>
          </w:p>
          <w:p w14:paraId="39A67782"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Audit, review, other assurance and related services: </w:t>
            </w:r>
          </w:p>
          <w:p w14:paraId="42439948" w14:textId="77777777" w:rsidR="001C6287" w:rsidRPr="00B41B4A" w:rsidRDefault="001C6287" w:rsidP="008B1F22">
            <w:pPr>
              <w:numPr>
                <w:ilvl w:val="1"/>
                <w:numId w:val="22"/>
              </w:numPr>
              <w:autoSpaceDE w:val="0"/>
              <w:autoSpaceDN w:val="0"/>
              <w:adjustRightInd w:val="0"/>
              <w:spacing w:after="120" w:line="276" w:lineRule="auto"/>
              <w:ind w:left="98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Financial statement audits and reviews, other assurance and related services such as regulatory reporting, sustainability, compliance and performance reporting; and</w:t>
            </w:r>
          </w:p>
          <w:p w14:paraId="0BC117C7" w14:textId="4D959C35" w:rsidR="001C6287" w:rsidRPr="00B41B4A" w:rsidRDefault="001C6287" w:rsidP="008B1F22">
            <w:pPr>
              <w:numPr>
                <w:ilvl w:val="1"/>
                <w:numId w:val="22"/>
              </w:numPr>
              <w:autoSpaceDE w:val="0"/>
              <w:autoSpaceDN w:val="0"/>
              <w:adjustRightInd w:val="0"/>
              <w:spacing w:after="120" w:line="276" w:lineRule="auto"/>
              <w:ind w:left="98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Preparation of financial statements in accordance with recognised financial reporting standards and applicable statutes; </w:t>
            </w:r>
          </w:p>
          <w:p w14:paraId="09B9DCE0" w14:textId="77777777" w:rsidR="001C6287" w:rsidRPr="00B41B4A" w:rsidRDefault="001C6287" w:rsidP="008B1F22">
            <w:pPr>
              <w:keepNext/>
              <w:keepLines/>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Accounting services;</w:t>
            </w:r>
          </w:p>
          <w:p w14:paraId="3A5B3DF7" w14:textId="77777777" w:rsidR="001C6287" w:rsidRPr="00B41B4A" w:rsidRDefault="001C6287" w:rsidP="008B1F22">
            <w:pPr>
              <w:keepNext/>
              <w:keepLines/>
              <w:numPr>
                <w:ilvl w:val="0"/>
                <w:numId w:val="24"/>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Preparation of accounting records;</w:t>
            </w:r>
          </w:p>
          <w:p w14:paraId="5964F63C"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Company statutory services;</w:t>
            </w:r>
          </w:p>
          <w:p w14:paraId="11473CE8"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Taxation services: </w:t>
            </w:r>
          </w:p>
          <w:p w14:paraId="74F85357"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 return preparation and submission; </w:t>
            </w:r>
          </w:p>
          <w:p w14:paraId="75A2203F"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Tax calculations for the purpose of preparing accounting entries;</w:t>
            </w:r>
          </w:p>
          <w:p w14:paraId="67BC039A"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 planning and other tax advisory services; and </w:t>
            </w:r>
          </w:p>
          <w:p w14:paraId="32E30862" w14:textId="2253E90D"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Assistance in the resolution of tax disputes;</w:t>
            </w:r>
          </w:p>
          <w:p w14:paraId="4AC55E7C"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Management consulting and advisory services: </w:t>
            </w:r>
          </w:p>
          <w:p w14:paraId="10C68E72"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Accounting advisory and financial management advisory services;  accounting support, conversion services for new and revised accounting standards, financial modelling and project management; </w:t>
            </w:r>
          </w:p>
          <w:p w14:paraId="2C536543"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Business performance services; business effectiveness, people and change management, operational and business finance; </w:t>
            </w:r>
          </w:p>
          <w:p w14:paraId="16607783"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Internal audit; risk and compliance services, review and monitoring of internal controls, risk management, compliance services, corporate governance and audit committee advisory services; </w:t>
            </w:r>
          </w:p>
          <w:p w14:paraId="0DD58A99"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lastRenderedPageBreak/>
              <w:t>Corporate finance service; mergers and acquisitions, valuations, infrastructure financing, debt and capital markets, due diligence reviews, transaction services and designated advisor services;</w:t>
            </w:r>
          </w:p>
          <w:p w14:paraId="5432D74A"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Corporate recovery services; liquidation and insolvency administration, curator </w:t>
            </w:r>
            <w:proofErr w:type="spellStart"/>
            <w:r w:rsidRPr="00B41B4A">
              <w:rPr>
                <w:rFonts w:ascii="Arial Nova" w:eastAsia="Times New Roman" w:hAnsi="Arial Nova" w:cs="Arial"/>
                <w:i/>
                <w:kern w:val="8"/>
                <w:sz w:val="20"/>
                <w:szCs w:val="20"/>
                <w:u w:val="single"/>
              </w:rPr>
              <w:t>bonis</w:t>
            </w:r>
            <w:proofErr w:type="spellEnd"/>
            <w:r w:rsidRPr="00B41B4A">
              <w:rPr>
                <w:rFonts w:ascii="Arial Nova" w:eastAsia="Times New Roman" w:hAnsi="Arial Nova" w:cs="Arial"/>
                <w:i/>
                <w:kern w:val="8"/>
                <w:sz w:val="20"/>
                <w:szCs w:val="20"/>
                <w:u w:val="single"/>
              </w:rPr>
              <w:t xml:space="preserve">, administration of deceased estates, judicial management and trusteeships; </w:t>
            </w:r>
          </w:p>
          <w:p w14:paraId="3D7A0534"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Financial risk management services; actuarial services, banking and risk advisory, regulatory and compliance services, and technical accounting; </w:t>
            </w:r>
          </w:p>
          <w:p w14:paraId="0D267522"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Information technology (IT) advisory; security, privacy and continuity, enterprise resource planning; information system audit services, IT project advisory, governance and performance; and</w:t>
            </w:r>
          </w:p>
          <w:p w14:paraId="176859A5"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spacing w:val="-4"/>
                <w:kern w:val="8"/>
                <w:sz w:val="20"/>
              </w:rPr>
            </w:pPr>
            <w:r w:rsidRPr="00B41B4A">
              <w:rPr>
                <w:rFonts w:ascii="Arial Nova" w:eastAsia="Times New Roman" w:hAnsi="Arial Nova" w:cs="Arial"/>
                <w:i/>
                <w:kern w:val="8"/>
                <w:sz w:val="20"/>
                <w:szCs w:val="20"/>
                <w:u w:val="single"/>
              </w:rPr>
              <w:t>Forensic services; dispute advisory and resolution, ethics and integrity monitoring, fraud risk management, intellectual property and other investigations and regulatory compliance.</w:t>
            </w:r>
          </w:p>
        </w:tc>
      </w:tr>
      <w:tr w:rsidR="001C6287" w:rsidRPr="00B41B4A" w14:paraId="05542FE1" w14:textId="77777777" w:rsidTr="000B7725">
        <w:tc>
          <w:tcPr>
            <w:tcW w:w="1287" w:type="pct"/>
            <w:tcMar>
              <w:top w:w="58" w:type="dxa"/>
              <w:bottom w:w="58" w:type="dxa"/>
            </w:tcMar>
          </w:tcPr>
          <w:p w14:paraId="56A61EA1" w14:textId="12F4EAD3"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Proposed accountant</w:t>
            </w:r>
          </w:p>
        </w:tc>
        <w:tc>
          <w:tcPr>
            <w:tcW w:w="3713" w:type="pct"/>
            <w:gridSpan w:val="2"/>
            <w:tcMar>
              <w:top w:w="58" w:type="dxa"/>
              <w:bottom w:w="58" w:type="dxa"/>
            </w:tcMar>
            <w:vAlign w:val="center"/>
          </w:tcPr>
          <w:p w14:paraId="3DF1EE6A" w14:textId="56EF6CF6"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is considering accepting an audit appointment or an engagement to perform accounting, tax, consulting or similar professional services for a prospective client (or in some cases, an existing client).</w:t>
            </w:r>
          </w:p>
        </w:tc>
      </w:tr>
      <w:tr w:rsidR="001C6287" w:rsidRPr="00B41B4A" w14:paraId="62694F06" w14:textId="77777777" w:rsidTr="000B7725">
        <w:trPr>
          <w:trHeight w:val="2357"/>
        </w:trPr>
        <w:tc>
          <w:tcPr>
            <w:tcW w:w="1287" w:type="pct"/>
            <w:tcMar>
              <w:top w:w="58" w:type="dxa"/>
              <w:bottom w:w="58" w:type="dxa"/>
            </w:tcMar>
          </w:tcPr>
          <w:p w14:paraId="09BD7646" w14:textId="77777777"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Public interest entity</w:t>
            </w:r>
          </w:p>
        </w:tc>
        <w:tc>
          <w:tcPr>
            <w:tcW w:w="3713" w:type="pct"/>
            <w:gridSpan w:val="2"/>
            <w:shd w:val="clear" w:color="auto" w:fill="auto"/>
            <w:tcMar>
              <w:top w:w="58" w:type="dxa"/>
              <w:bottom w:w="58" w:type="dxa"/>
            </w:tcMar>
          </w:tcPr>
          <w:p w14:paraId="6AF0F76B" w14:textId="59FD4DA4" w:rsidR="001C39FE" w:rsidRDefault="006A4630" w:rsidP="00F73F33">
            <w:pPr>
              <w:spacing w:after="120" w:line="276" w:lineRule="auto"/>
              <w:jc w:val="both"/>
              <w:rPr>
                <w:rFonts w:ascii="Arial Nova" w:eastAsia="Calibri" w:hAnsi="Arial Nova" w:cs="Arial"/>
                <w:kern w:val="8"/>
                <w:sz w:val="20"/>
                <w:lang w:bidi="en-US"/>
              </w:rPr>
            </w:pPr>
            <w:r w:rsidRPr="006A4630">
              <w:rPr>
                <w:rFonts w:ascii="Arial Nova" w:eastAsia="Calibri" w:hAnsi="Arial Nova" w:cs="Arial"/>
                <w:kern w:val="8"/>
                <w:sz w:val="20"/>
                <w:lang w:bidi="en-US"/>
              </w:rPr>
              <w:t>For the purposes of Part 4A, an entity is a public interest entity when it falls within any of the following categories:</w:t>
            </w:r>
          </w:p>
          <w:p w14:paraId="446F235C" w14:textId="05B82F90" w:rsidR="001C6287" w:rsidRDefault="001C6287" w:rsidP="008B1F22">
            <w:pPr>
              <w:numPr>
                <w:ilvl w:val="0"/>
                <w:numId w:val="7"/>
              </w:numPr>
              <w:spacing w:after="120" w:line="276" w:lineRule="auto"/>
              <w:ind w:left="397" w:hanging="397"/>
              <w:jc w:val="both"/>
              <w:rPr>
                <w:rFonts w:ascii="Arial Nova" w:eastAsia="Calibri" w:hAnsi="Arial Nova" w:cs="Arial"/>
                <w:kern w:val="8"/>
                <w:sz w:val="20"/>
              </w:rPr>
            </w:pPr>
            <w:r w:rsidRPr="00B41B4A">
              <w:rPr>
                <w:rFonts w:ascii="Arial Nova" w:eastAsia="Calibri" w:hAnsi="Arial Nova" w:cs="Arial"/>
                <w:kern w:val="8"/>
                <w:sz w:val="20"/>
              </w:rPr>
              <w:t xml:space="preserve">A </w:t>
            </w:r>
            <w:r w:rsidR="00066284" w:rsidRPr="00066284">
              <w:rPr>
                <w:rFonts w:ascii="Arial Nova" w:eastAsia="Calibri" w:hAnsi="Arial Nova" w:cs="Arial"/>
                <w:kern w:val="8"/>
                <w:sz w:val="20"/>
                <w:lang w:bidi="en-US"/>
              </w:rPr>
              <w:t xml:space="preserve">publicly traded </w:t>
            </w:r>
            <w:r w:rsidRPr="00B41B4A">
              <w:rPr>
                <w:rFonts w:ascii="Arial Nova" w:eastAsia="Calibri" w:hAnsi="Arial Nova" w:cs="Arial"/>
                <w:kern w:val="8"/>
                <w:sz w:val="20"/>
              </w:rPr>
              <w:t>entity;</w:t>
            </w:r>
          </w:p>
          <w:p w14:paraId="07C5ED5A" w14:textId="2BAD18F2" w:rsidR="00066284" w:rsidRDefault="00066284" w:rsidP="008B1F22">
            <w:pPr>
              <w:numPr>
                <w:ilvl w:val="0"/>
                <w:numId w:val="7"/>
              </w:numPr>
              <w:spacing w:after="120" w:line="276" w:lineRule="auto"/>
              <w:ind w:left="397" w:hanging="397"/>
              <w:jc w:val="both"/>
              <w:rPr>
                <w:rFonts w:ascii="Arial Nova" w:eastAsia="Calibri" w:hAnsi="Arial Nova" w:cs="Arial"/>
                <w:kern w:val="8"/>
                <w:sz w:val="20"/>
              </w:rPr>
            </w:pPr>
            <w:r>
              <w:rPr>
                <w:rFonts w:ascii="Arial Nova" w:eastAsia="Calibri" w:hAnsi="Arial Nova" w:cs="Arial"/>
                <w:kern w:val="8"/>
                <w:sz w:val="20"/>
              </w:rPr>
              <w:t xml:space="preserve">An </w:t>
            </w:r>
            <w:r w:rsidR="00F52695" w:rsidRPr="00F52695">
              <w:rPr>
                <w:rFonts w:ascii="Arial Nova" w:eastAsia="Calibri" w:hAnsi="Arial Nova" w:cs="Arial"/>
                <w:kern w:val="8"/>
                <w:sz w:val="20"/>
                <w:lang w:bidi="en-US"/>
              </w:rPr>
              <w:t>entity one of whose main functions is to take deposits from the public;</w:t>
            </w:r>
          </w:p>
          <w:p w14:paraId="693C2623" w14:textId="292BF090" w:rsidR="00F52695" w:rsidRDefault="00F52695" w:rsidP="008B1F22">
            <w:pPr>
              <w:numPr>
                <w:ilvl w:val="0"/>
                <w:numId w:val="7"/>
              </w:numPr>
              <w:spacing w:after="120" w:line="276" w:lineRule="auto"/>
              <w:ind w:left="397" w:hanging="397"/>
              <w:jc w:val="both"/>
              <w:rPr>
                <w:rFonts w:ascii="Arial Nova" w:eastAsia="Calibri" w:hAnsi="Arial Nova" w:cs="Arial"/>
                <w:kern w:val="8"/>
                <w:sz w:val="20"/>
              </w:rPr>
            </w:pPr>
            <w:r>
              <w:rPr>
                <w:rFonts w:ascii="Arial Nova" w:eastAsia="Calibri" w:hAnsi="Arial Nova" w:cs="Arial"/>
                <w:kern w:val="8"/>
                <w:sz w:val="20"/>
              </w:rPr>
              <w:t xml:space="preserve">An </w:t>
            </w:r>
            <w:r w:rsidR="005D72E2" w:rsidRPr="005D72E2">
              <w:rPr>
                <w:rFonts w:ascii="Arial Nova" w:eastAsia="Calibri" w:hAnsi="Arial Nova" w:cs="Arial"/>
                <w:kern w:val="8"/>
                <w:sz w:val="20"/>
                <w:lang w:bidi="en-US"/>
              </w:rPr>
              <w:t>entity one of whose main functions is to provide insurance to the public; or</w:t>
            </w:r>
          </w:p>
          <w:p w14:paraId="5A96D885" w14:textId="761A25E1" w:rsidR="005D72E2" w:rsidRDefault="00FC36C9" w:rsidP="008B1F22">
            <w:pPr>
              <w:numPr>
                <w:ilvl w:val="0"/>
                <w:numId w:val="7"/>
              </w:numPr>
              <w:spacing w:after="120" w:line="276" w:lineRule="auto"/>
              <w:ind w:left="397" w:hanging="397"/>
              <w:jc w:val="both"/>
              <w:rPr>
                <w:rFonts w:ascii="Arial Nova" w:eastAsia="Calibri" w:hAnsi="Arial Nova" w:cs="Arial"/>
                <w:kern w:val="8"/>
                <w:sz w:val="20"/>
              </w:rPr>
            </w:pPr>
            <w:r>
              <w:rPr>
                <w:rFonts w:ascii="Arial Nova" w:eastAsia="Calibri" w:hAnsi="Arial Nova" w:cs="Arial"/>
                <w:kern w:val="8"/>
                <w:sz w:val="20"/>
              </w:rPr>
              <w:t xml:space="preserve">An </w:t>
            </w:r>
            <w:r w:rsidR="000E5801" w:rsidRPr="000E5801">
              <w:rPr>
                <w:rFonts w:ascii="Arial Nova" w:eastAsia="Calibri" w:hAnsi="Arial Nova" w:cs="Arial"/>
                <w:kern w:val="8"/>
                <w:sz w:val="20"/>
                <w:lang w:bidi="en-US"/>
              </w:rPr>
              <w:t>entity specified as such by law, regulation or professional standards to meet the purpose described in paragraph 400.15.</w:t>
            </w:r>
          </w:p>
          <w:p w14:paraId="508A3D95" w14:textId="7B5EA39E" w:rsidR="001C6287" w:rsidRPr="00672EC9" w:rsidRDefault="00672EC9" w:rsidP="00F73F33">
            <w:pPr>
              <w:spacing w:after="120" w:line="276" w:lineRule="auto"/>
              <w:jc w:val="both"/>
              <w:rPr>
                <w:rFonts w:ascii="Arial Nova" w:eastAsia="Times New Roman" w:hAnsi="Arial Nova" w:cs="Arial"/>
                <w:kern w:val="8"/>
                <w:sz w:val="20"/>
                <w:szCs w:val="20"/>
              </w:rPr>
            </w:pPr>
            <w:r w:rsidRPr="00672EC9">
              <w:rPr>
                <w:rFonts w:ascii="Arial Nova" w:eastAsia="Calibri" w:hAnsi="Arial Nova" w:cs="Arial"/>
                <w:i/>
                <w:kern w:val="8"/>
                <w:sz w:val="20"/>
                <w:u w:val="single"/>
                <w:lang w:bidi="en-US"/>
              </w:rPr>
              <w:t>Paragraph R400.23 SA more explicitly defines the categories of public</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interest entities in (b) and (c) above, and specifies those additional</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entities that are deemed to be public interest entities to meet the</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purpose described in paragraph 400.15, as contemplated in paragraph</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(d) above</w:t>
            </w:r>
          </w:p>
        </w:tc>
      </w:tr>
      <w:tr w:rsidR="00672EC9" w:rsidRPr="00B41B4A" w14:paraId="69B622D5" w14:textId="77777777" w:rsidTr="000B7725">
        <w:trPr>
          <w:trHeight w:val="1112"/>
        </w:trPr>
        <w:tc>
          <w:tcPr>
            <w:tcW w:w="1287" w:type="pct"/>
            <w:shd w:val="clear" w:color="auto" w:fill="auto"/>
            <w:tcMar>
              <w:top w:w="58" w:type="dxa"/>
              <w:bottom w:w="58" w:type="dxa"/>
            </w:tcMar>
          </w:tcPr>
          <w:p w14:paraId="635A94BE" w14:textId="694D9D95" w:rsidR="00672EC9" w:rsidRPr="00672EC9" w:rsidRDefault="00BB4E01" w:rsidP="000D2288">
            <w:pPr>
              <w:spacing w:after="120" w:line="276" w:lineRule="auto"/>
              <w:rPr>
                <w:rFonts w:ascii="Arial Nova" w:eastAsia="Calibri" w:hAnsi="Arial Nova" w:cs="Arial"/>
                <w:kern w:val="8"/>
                <w:sz w:val="20"/>
                <w:highlight w:val="yellow"/>
              </w:rPr>
            </w:pPr>
            <w:r w:rsidRPr="00F73F33">
              <w:rPr>
                <w:rFonts w:ascii="Arial Nova" w:eastAsia="Calibri" w:hAnsi="Arial Nova" w:cs="Arial"/>
                <w:kern w:val="8"/>
                <w:sz w:val="20"/>
                <w:lang w:bidi="en-US"/>
              </w:rPr>
              <w:t>Publicly traded entity</w:t>
            </w:r>
          </w:p>
        </w:tc>
        <w:tc>
          <w:tcPr>
            <w:tcW w:w="3713" w:type="pct"/>
            <w:gridSpan w:val="2"/>
            <w:shd w:val="clear" w:color="auto" w:fill="auto"/>
            <w:tcMar>
              <w:top w:w="58" w:type="dxa"/>
              <w:bottom w:w="58" w:type="dxa"/>
            </w:tcMar>
          </w:tcPr>
          <w:p w14:paraId="06205033" w14:textId="77777777" w:rsidR="00D85865" w:rsidRPr="00D85865" w:rsidRDefault="00D85865" w:rsidP="00D85865">
            <w:pPr>
              <w:spacing w:after="120" w:line="276" w:lineRule="auto"/>
              <w:jc w:val="both"/>
              <w:rPr>
                <w:rFonts w:ascii="Arial Nova" w:eastAsia="Calibri" w:hAnsi="Arial Nova" w:cs="Arial"/>
                <w:iCs/>
                <w:kern w:val="8"/>
                <w:sz w:val="20"/>
                <w:lang w:bidi="en-US"/>
              </w:rPr>
            </w:pPr>
            <w:r w:rsidRPr="00D85865">
              <w:rPr>
                <w:rFonts w:ascii="Arial Nova" w:eastAsia="Calibri" w:hAnsi="Arial Nova" w:cs="Arial"/>
                <w:iCs/>
                <w:kern w:val="8"/>
                <w:sz w:val="20"/>
                <w:lang w:bidi="en-US"/>
              </w:rPr>
              <w:t>An entity that issues financial instruments that are transferrable and traded through a publicly accessible market mechanism, including through listing on a stock exchange.</w:t>
            </w:r>
          </w:p>
          <w:p w14:paraId="25091D4F" w14:textId="20B17A70" w:rsidR="00672EC9" w:rsidRPr="00F73F33" w:rsidRDefault="00D85865" w:rsidP="00D85865">
            <w:pPr>
              <w:spacing w:after="120" w:line="276" w:lineRule="auto"/>
              <w:jc w:val="both"/>
              <w:rPr>
                <w:rFonts w:ascii="Arial Nova" w:eastAsia="Calibri" w:hAnsi="Arial Nova" w:cs="Arial"/>
                <w:iCs/>
                <w:kern w:val="8"/>
                <w:sz w:val="20"/>
              </w:rPr>
            </w:pPr>
            <w:r w:rsidRPr="00D85865">
              <w:rPr>
                <w:rFonts w:ascii="Arial Nova" w:eastAsia="Calibri" w:hAnsi="Arial Nova" w:cs="Arial"/>
                <w:i/>
                <w:iCs/>
                <w:kern w:val="8"/>
                <w:sz w:val="20"/>
                <w:lang w:bidi="en-US"/>
              </w:rPr>
              <w:t>A listed entity as defined by relevant securities law or regulation is an example of a publicly traded entity</w:t>
            </w:r>
            <w:r w:rsidRPr="00D85865">
              <w:rPr>
                <w:rFonts w:ascii="Arial Nova" w:eastAsia="Calibri" w:hAnsi="Arial Nova" w:cs="Arial"/>
                <w:iCs/>
                <w:kern w:val="8"/>
                <w:sz w:val="20"/>
                <w:lang w:bidi="en-US"/>
              </w:rPr>
              <w:t>.</w:t>
            </w:r>
          </w:p>
        </w:tc>
      </w:tr>
    </w:tbl>
    <w:p w14:paraId="4429D961" w14:textId="77777777" w:rsidR="00CF2B90" w:rsidRDefault="00CF2B90">
      <w:r>
        <w:br w:type="page"/>
      </w:r>
    </w:p>
    <w:tbl>
      <w:tblPr>
        <w:tblW w:w="5035" w:type="pct"/>
        <w:tblCellMar>
          <w:top w:w="115" w:type="dxa"/>
          <w:left w:w="58" w:type="dxa"/>
          <w:bottom w:w="115" w:type="dxa"/>
          <w:right w:w="58" w:type="dxa"/>
        </w:tblCellMar>
        <w:tblLook w:val="01E0" w:firstRow="1" w:lastRow="1" w:firstColumn="1" w:lastColumn="1" w:noHBand="0" w:noVBand="0"/>
      </w:tblPr>
      <w:tblGrid>
        <w:gridCol w:w="2340"/>
        <w:gridCol w:w="2350"/>
        <w:gridCol w:w="4399"/>
      </w:tblGrid>
      <w:tr w:rsidR="00905647" w:rsidRPr="00B41B4A" w14:paraId="5D412E5A" w14:textId="77777777" w:rsidTr="000B7725">
        <w:trPr>
          <w:trHeight w:val="1112"/>
        </w:trPr>
        <w:tc>
          <w:tcPr>
            <w:tcW w:w="1287" w:type="pct"/>
            <w:shd w:val="clear" w:color="auto" w:fill="auto"/>
            <w:tcMar>
              <w:top w:w="58" w:type="dxa"/>
              <w:bottom w:w="58" w:type="dxa"/>
            </w:tcMar>
          </w:tcPr>
          <w:p w14:paraId="50FB5EC6" w14:textId="09FFF870" w:rsidR="001A2EE5" w:rsidRDefault="00905647" w:rsidP="000D2288">
            <w:pPr>
              <w:spacing w:after="120" w:line="276" w:lineRule="auto"/>
              <w:rPr>
                <w:rFonts w:ascii="Arial Nova" w:eastAsia="Calibri" w:hAnsi="Arial Nova" w:cs="Arial"/>
                <w:color w:val="000000" w:themeColor="text1"/>
                <w:kern w:val="8"/>
                <w:sz w:val="20"/>
              </w:rPr>
            </w:pPr>
            <w:r w:rsidRPr="001A2EE5">
              <w:rPr>
                <w:rFonts w:ascii="Arial Nova" w:eastAsia="Calibri" w:hAnsi="Arial Nova" w:cs="Arial"/>
                <w:kern w:val="8"/>
                <w:sz w:val="20"/>
              </w:rPr>
              <w:lastRenderedPageBreak/>
              <w:t>Reasonable and informed third party</w:t>
            </w:r>
          </w:p>
          <w:p w14:paraId="719F152E" w14:textId="2CDB14C4" w:rsidR="00905647" w:rsidRPr="00B41B4A" w:rsidRDefault="00905647" w:rsidP="000D2288">
            <w:pPr>
              <w:spacing w:after="120" w:line="276" w:lineRule="auto"/>
              <w:rPr>
                <w:rFonts w:ascii="Arial Nova" w:eastAsia="Calibri" w:hAnsi="Arial Nova" w:cs="Arial"/>
                <w:kern w:val="8"/>
                <w:sz w:val="20"/>
              </w:rPr>
            </w:pPr>
            <w:r w:rsidRPr="00912925">
              <w:rPr>
                <w:rFonts w:ascii="Arial Nova" w:eastAsia="Calibri" w:hAnsi="Arial Nova" w:cs="Arial"/>
                <w:kern w:val="8"/>
                <w:sz w:val="20"/>
              </w:rPr>
              <w:t>Reasonable and informed third party test</w:t>
            </w:r>
          </w:p>
        </w:tc>
        <w:tc>
          <w:tcPr>
            <w:tcW w:w="3713" w:type="pct"/>
            <w:gridSpan w:val="2"/>
            <w:shd w:val="clear" w:color="auto" w:fill="auto"/>
            <w:tcMar>
              <w:top w:w="58" w:type="dxa"/>
              <w:bottom w:w="58" w:type="dxa"/>
            </w:tcMar>
          </w:tcPr>
          <w:p w14:paraId="7EFC7906"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The reasonable and informed third party test is a consideration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rPr>
              <w:t xml:space="preserve"> </w:t>
            </w:r>
            <w:r w:rsidRPr="00B41B4A">
              <w:rPr>
                <w:rFonts w:ascii="Arial Nova" w:eastAsia="Calibri" w:hAnsi="Arial Nova" w:cs="Arial"/>
                <w:i/>
                <w:kern w:val="8"/>
                <w:sz w:val="20"/>
              </w:rPr>
              <w:t xml:space="preserve">about whether the same conclusions would likely be reached by another party. Such consideration is made from the perspective of a reasonable and informed third party, who weighs all the relevant facts and circumstances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rPr>
              <w:t xml:space="preserve"> knows, or could reasonably be expected to know, at the time that the conclusions are made. The reasonable and informed third party does not need to be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rPr>
              <w:t xml:space="preserve">, but would possess the relevant knowledge and experience to understand and evaluate the appropriateness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i/>
                <w:kern w:val="8"/>
                <w:sz w:val="20"/>
              </w:rPr>
              <w:t xml:space="preserve"> conclusions in an impartial manner. </w:t>
            </w:r>
          </w:p>
          <w:p w14:paraId="36BBCA00" w14:textId="78B7CFD8"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These terms are described in paragraph R120.5 A</w:t>
            </w:r>
            <w:r w:rsidR="00170C21">
              <w:rPr>
                <w:rFonts w:ascii="Arial Nova" w:eastAsia="Calibri" w:hAnsi="Arial Nova" w:cs="Arial"/>
                <w:i/>
                <w:kern w:val="8"/>
                <w:sz w:val="20"/>
              </w:rPr>
              <w:t>9</w:t>
            </w:r>
            <w:r w:rsidRPr="00B41B4A">
              <w:rPr>
                <w:rFonts w:ascii="Arial Nova" w:eastAsia="Calibri" w:hAnsi="Arial Nova" w:cs="Arial"/>
                <w:i/>
                <w:kern w:val="8"/>
                <w:sz w:val="20"/>
              </w:rPr>
              <w:t>.</w:t>
            </w:r>
          </w:p>
        </w:tc>
      </w:tr>
      <w:tr w:rsidR="00905647" w:rsidRPr="00B41B4A" w14:paraId="33BFFA4D" w14:textId="77777777" w:rsidTr="000B7725">
        <w:trPr>
          <w:trHeight w:val="409"/>
        </w:trPr>
        <w:tc>
          <w:tcPr>
            <w:tcW w:w="1287" w:type="pct"/>
            <w:tcMar>
              <w:top w:w="58" w:type="dxa"/>
              <w:bottom w:w="58" w:type="dxa"/>
            </w:tcMar>
          </w:tcPr>
          <w:p w14:paraId="289C100F" w14:textId="2E8C9A40" w:rsidR="00905647" w:rsidRPr="00B41B4A" w:rsidRDefault="00905647" w:rsidP="000D2288">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 xml:space="preserve">Registered </w:t>
            </w:r>
            <w:r w:rsidR="00FB5984" w:rsidRPr="00B41B4A">
              <w:rPr>
                <w:rFonts w:ascii="Arial Nova" w:eastAsia="Calibri" w:hAnsi="Arial Nova" w:cs="Arial"/>
                <w:i/>
                <w:kern w:val="8"/>
                <w:sz w:val="20"/>
                <w:szCs w:val="20"/>
                <w:u w:val="single"/>
              </w:rPr>
              <w:t>A</w:t>
            </w:r>
            <w:r w:rsidRPr="00B41B4A">
              <w:rPr>
                <w:rFonts w:ascii="Arial Nova" w:eastAsia="Calibri" w:hAnsi="Arial Nova" w:cs="Arial"/>
                <w:i/>
                <w:kern w:val="8"/>
                <w:sz w:val="20"/>
                <w:szCs w:val="20"/>
                <w:u w:val="single"/>
              </w:rPr>
              <w:t>uditor</w:t>
            </w:r>
          </w:p>
        </w:tc>
        <w:tc>
          <w:tcPr>
            <w:tcW w:w="3713" w:type="pct"/>
            <w:gridSpan w:val="2"/>
            <w:tcMar>
              <w:top w:w="58" w:type="dxa"/>
              <w:bottom w:w="58" w:type="dxa"/>
            </w:tcMar>
          </w:tcPr>
          <w:p w14:paraId="78FDC208"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 individual or firm registered as an auditor with the Regulatory Board.</w:t>
            </w:r>
            <w:r w:rsidRPr="00B41B4A">
              <w:rPr>
                <w:rFonts w:ascii="Arial Nova" w:eastAsia="Calibri" w:hAnsi="Arial Nova" w:cs="Arial"/>
                <w:i/>
                <w:kern w:val="8"/>
                <w:sz w:val="20"/>
                <w:szCs w:val="20"/>
                <w:u w:val="single"/>
                <w:vertAlign w:val="superscript"/>
              </w:rPr>
              <w:footnoteReference w:id="5"/>
            </w:r>
          </w:p>
          <w:p w14:paraId="0620CF5E" w14:textId="74A232CB" w:rsidR="00031197" w:rsidRPr="00B41B4A" w:rsidRDefault="0003119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This term, when used in the Code, includes a registered candidate auditor in so far as it is applicable, as required by the context of its use in a requirement or application material of this Code, and considering this Code, as applicable.</w:t>
            </w:r>
          </w:p>
        </w:tc>
      </w:tr>
      <w:tr w:rsidR="00031197" w:rsidRPr="00B41B4A" w14:paraId="0E27DCF4" w14:textId="77777777" w:rsidTr="000B7725">
        <w:trPr>
          <w:trHeight w:val="409"/>
        </w:trPr>
        <w:tc>
          <w:tcPr>
            <w:tcW w:w="1287" w:type="pct"/>
            <w:tcMar>
              <w:top w:w="58" w:type="dxa"/>
              <w:bottom w:w="58" w:type="dxa"/>
            </w:tcMar>
          </w:tcPr>
          <w:p w14:paraId="262D87F1" w14:textId="711ECC97" w:rsidR="00031197" w:rsidRPr="00B41B4A" w:rsidRDefault="00B71ED6" w:rsidP="000D2288">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Registered Candidate Auditor</w:t>
            </w:r>
          </w:p>
        </w:tc>
        <w:tc>
          <w:tcPr>
            <w:tcW w:w="3713" w:type="pct"/>
            <w:gridSpan w:val="2"/>
            <w:tcMar>
              <w:top w:w="58" w:type="dxa"/>
              <w:bottom w:w="58" w:type="dxa"/>
            </w:tcMar>
          </w:tcPr>
          <w:p w14:paraId="3BC4F641" w14:textId="244FC2D0" w:rsidR="00031197" w:rsidRPr="00B41B4A" w:rsidRDefault="00B71ED6"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 individual who has obtained a professional accountant designation from an accredited professional body, who is registered as a candidate auditor with the Regulatory Board and who is serving under the supervision of a registered auditor.</w:t>
            </w:r>
            <w:r w:rsidRPr="00B41B4A">
              <w:rPr>
                <w:rStyle w:val="FootnoteReference"/>
                <w:rFonts w:ascii="Arial Nova" w:eastAsia="Calibri" w:hAnsi="Arial Nova" w:cs="Arial"/>
                <w:i/>
                <w:kern w:val="8"/>
                <w:sz w:val="20"/>
                <w:szCs w:val="20"/>
                <w:u w:val="single"/>
              </w:rPr>
              <w:footnoteReference w:id="6"/>
            </w:r>
          </w:p>
        </w:tc>
      </w:tr>
      <w:tr w:rsidR="00905647" w:rsidRPr="00B41B4A" w14:paraId="27EC7471" w14:textId="77777777" w:rsidTr="000B7725">
        <w:trPr>
          <w:trHeight w:val="409"/>
        </w:trPr>
        <w:tc>
          <w:tcPr>
            <w:tcW w:w="1287" w:type="pct"/>
            <w:tcMar>
              <w:top w:w="58" w:type="dxa"/>
              <w:bottom w:w="58" w:type="dxa"/>
            </w:tcMar>
          </w:tcPr>
          <w:p w14:paraId="66F23BCE" w14:textId="77777777" w:rsidR="00905647" w:rsidRPr="00B41B4A" w:rsidRDefault="00905647" w:rsidP="000D2288">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Regulatory Board</w:t>
            </w:r>
          </w:p>
        </w:tc>
        <w:tc>
          <w:tcPr>
            <w:tcW w:w="3713" w:type="pct"/>
            <w:gridSpan w:val="2"/>
            <w:tcMar>
              <w:top w:w="58" w:type="dxa"/>
              <w:bottom w:w="58" w:type="dxa"/>
            </w:tcMar>
          </w:tcPr>
          <w:p w14:paraId="75ED33E3"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The Independent Regulatory Board for Auditors established by Section 3 of the Act.</w:t>
            </w:r>
            <w:r w:rsidRPr="00B41B4A">
              <w:rPr>
                <w:rFonts w:ascii="Arial Nova" w:eastAsia="Calibri" w:hAnsi="Arial Nova" w:cs="Arial"/>
                <w:i/>
                <w:kern w:val="8"/>
                <w:sz w:val="20"/>
                <w:szCs w:val="20"/>
                <w:u w:val="single"/>
                <w:vertAlign w:val="superscript"/>
              </w:rPr>
              <w:footnoteReference w:id="7"/>
            </w:r>
          </w:p>
        </w:tc>
      </w:tr>
      <w:tr w:rsidR="00905647" w:rsidRPr="00B41B4A" w14:paraId="3443EAF8" w14:textId="77777777" w:rsidTr="000B7725">
        <w:trPr>
          <w:trHeight w:val="409"/>
        </w:trPr>
        <w:tc>
          <w:tcPr>
            <w:tcW w:w="1287" w:type="pct"/>
            <w:tcMar>
              <w:top w:w="58" w:type="dxa"/>
              <w:bottom w:w="58" w:type="dxa"/>
            </w:tcMar>
          </w:tcPr>
          <w:p w14:paraId="353BD8F6" w14:textId="664D02B0"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Related entity</w:t>
            </w:r>
          </w:p>
        </w:tc>
        <w:tc>
          <w:tcPr>
            <w:tcW w:w="3713" w:type="pct"/>
            <w:gridSpan w:val="2"/>
            <w:tcMar>
              <w:top w:w="58" w:type="dxa"/>
              <w:bottom w:w="58" w:type="dxa"/>
            </w:tcMar>
          </w:tcPr>
          <w:p w14:paraId="53FF1AE6" w14:textId="77327B0E"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An entity that has any of the following relationships with the client:</w:t>
            </w:r>
          </w:p>
          <w:p w14:paraId="7CB7D8F8"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An entity that has direct or indirect control over the client if the client is material to such entity;</w:t>
            </w:r>
          </w:p>
          <w:p w14:paraId="340BA61E"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An entity with a direct financial interest in the client if that entity has significant influence over the client and the interest in the client is material to such entity;</w:t>
            </w:r>
          </w:p>
          <w:p w14:paraId="3DF0A8D6"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An entity over which the client has direct or indirect control;</w:t>
            </w:r>
          </w:p>
          <w:p w14:paraId="5489EEB6"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An entity in which the client, or an entity related to the client under (c) above, has a direct financial interest that gives it significant influence over such entity and the interest is material to the client and its related entity in (c); and</w:t>
            </w:r>
          </w:p>
          <w:p w14:paraId="4A979535"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kern w:val="16"/>
                <w:sz w:val="20"/>
                <w:szCs w:val="20"/>
              </w:rPr>
              <w:t>An entity which is under common control with the client (a “sister entity”) if the sister entity and the client are both material to the entity that controls both the client and sister entity.</w:t>
            </w:r>
          </w:p>
        </w:tc>
      </w:tr>
      <w:tr w:rsidR="007D76C6" w:rsidRPr="00B41B4A" w14:paraId="0AA712DC" w14:textId="77777777" w:rsidTr="000B7725">
        <w:tc>
          <w:tcPr>
            <w:tcW w:w="1287" w:type="pct"/>
            <w:tcMar>
              <w:top w:w="58" w:type="dxa"/>
              <w:bottom w:w="58" w:type="dxa"/>
            </w:tcMar>
          </w:tcPr>
          <w:p w14:paraId="1390A236" w14:textId="3BFBF49E" w:rsidR="007D76C6" w:rsidRPr="00B41B4A" w:rsidRDefault="00A52888"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Responsible party</w:t>
            </w:r>
          </w:p>
        </w:tc>
        <w:tc>
          <w:tcPr>
            <w:tcW w:w="3713" w:type="pct"/>
            <w:gridSpan w:val="2"/>
            <w:tcMar>
              <w:top w:w="58" w:type="dxa"/>
              <w:bottom w:w="58" w:type="dxa"/>
            </w:tcMar>
          </w:tcPr>
          <w:p w14:paraId="2EABAA0A" w14:textId="6C89D2F1" w:rsidR="007D76C6" w:rsidRPr="00B41B4A" w:rsidRDefault="00F419DF"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In an assurance engagement, the party responsible for the underlying subject matter.</w:t>
            </w:r>
          </w:p>
        </w:tc>
      </w:tr>
      <w:tr w:rsidR="00905647" w:rsidRPr="00B41B4A" w14:paraId="7242E506" w14:textId="77777777" w:rsidTr="000B7725">
        <w:tc>
          <w:tcPr>
            <w:tcW w:w="1287" w:type="pct"/>
            <w:tcMar>
              <w:top w:w="58" w:type="dxa"/>
              <w:bottom w:w="58" w:type="dxa"/>
            </w:tcMar>
          </w:tcPr>
          <w:p w14:paraId="2C9A0855"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Review client</w:t>
            </w:r>
          </w:p>
        </w:tc>
        <w:tc>
          <w:tcPr>
            <w:tcW w:w="3713" w:type="pct"/>
            <w:gridSpan w:val="2"/>
            <w:tcMar>
              <w:top w:w="58" w:type="dxa"/>
              <w:bottom w:w="58" w:type="dxa"/>
            </w:tcMar>
          </w:tcPr>
          <w:p w14:paraId="2C3E6F5C"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entity in respect of which a firm conducts a review engagement.</w:t>
            </w:r>
          </w:p>
        </w:tc>
      </w:tr>
      <w:tr w:rsidR="00905647" w:rsidRPr="00B41B4A" w14:paraId="08895447" w14:textId="77777777" w:rsidTr="000B7725">
        <w:trPr>
          <w:trHeight w:val="544"/>
        </w:trPr>
        <w:tc>
          <w:tcPr>
            <w:tcW w:w="1287" w:type="pct"/>
            <w:tcMar>
              <w:top w:w="58" w:type="dxa"/>
              <w:bottom w:w="58" w:type="dxa"/>
            </w:tcMar>
          </w:tcPr>
          <w:p w14:paraId="0B5917C3" w14:textId="3DA083B4"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Review engagement</w:t>
            </w:r>
          </w:p>
        </w:tc>
        <w:tc>
          <w:tcPr>
            <w:tcW w:w="3713" w:type="pct"/>
            <w:gridSpan w:val="2"/>
            <w:tcMar>
              <w:top w:w="58" w:type="dxa"/>
              <w:bottom w:w="58" w:type="dxa"/>
            </w:tcMar>
          </w:tcPr>
          <w:p w14:paraId="73F13BA0" w14:textId="7B068EB9"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An assurance engagement, conducted in accordance with </w:t>
            </w:r>
            <w:r w:rsidRPr="00B41B4A">
              <w:rPr>
                <w:rFonts w:ascii="Arial Nova" w:eastAsia="Calibri" w:hAnsi="Arial Nova" w:cs="Arial"/>
                <w:i/>
                <w:spacing w:val="-4"/>
                <w:kern w:val="8"/>
                <w:sz w:val="20"/>
              </w:rPr>
              <w:t>International Standards on Review Engagements</w:t>
            </w:r>
            <w:r w:rsidRPr="00B41B4A">
              <w:rPr>
                <w:rFonts w:ascii="Arial Nova" w:eastAsia="Calibri" w:hAnsi="Arial Nova" w:cs="Arial"/>
                <w:spacing w:val="-4"/>
                <w:kern w:val="8"/>
                <w:sz w:val="20"/>
              </w:rPr>
              <w:t xml:space="preserve"> or equivalent, in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pacing w:val="-4"/>
                <w:kern w:val="8"/>
                <w:sz w:val="20"/>
              </w:rPr>
              <w:t xml:space="preserve"> expresses a conclusion on whether, on the basis of the procedures which do not provide all the evidence that would be required in an audit, anything has come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pacing w:val="-4"/>
                <w:kern w:val="8"/>
                <w:sz w:val="20"/>
                <w:u w:val="single"/>
              </w:rPr>
              <w:t>’s</w:t>
            </w:r>
            <w:r w:rsidRPr="00B41B4A">
              <w:rPr>
                <w:rFonts w:ascii="Arial Nova" w:eastAsia="Calibri" w:hAnsi="Arial Nova" w:cs="Arial"/>
                <w:spacing w:val="-4"/>
                <w:kern w:val="8"/>
                <w:sz w:val="20"/>
              </w:rPr>
              <w:t xml:space="preserve"> attention that causes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pacing w:val="-4"/>
                <w:kern w:val="8"/>
                <w:sz w:val="20"/>
              </w:rPr>
              <w:t xml:space="preserve"> to believe that the financial statements are not prepared, in all material respects, in accordance with an applicable financial reporting framework.</w:t>
            </w:r>
          </w:p>
        </w:tc>
      </w:tr>
      <w:tr w:rsidR="00905647" w:rsidRPr="00B41B4A" w14:paraId="5FAFFEE8" w14:textId="77777777" w:rsidTr="000B7725">
        <w:tc>
          <w:tcPr>
            <w:tcW w:w="1287" w:type="pct"/>
            <w:tcMar>
              <w:top w:w="58" w:type="dxa"/>
              <w:bottom w:w="58" w:type="dxa"/>
            </w:tcMar>
          </w:tcPr>
          <w:p w14:paraId="1772D1AE"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Review team</w:t>
            </w:r>
          </w:p>
        </w:tc>
        <w:tc>
          <w:tcPr>
            <w:tcW w:w="3713" w:type="pct"/>
            <w:gridSpan w:val="2"/>
            <w:tcMar>
              <w:top w:w="58" w:type="dxa"/>
              <w:bottom w:w="58" w:type="dxa"/>
            </w:tcMar>
          </w:tcPr>
          <w:p w14:paraId="2AE2C84B" w14:textId="77777777" w:rsidR="00905647" w:rsidRPr="00B41B4A" w:rsidRDefault="00905647" w:rsidP="008B1F22">
            <w:pPr>
              <w:numPr>
                <w:ilvl w:val="0"/>
                <w:numId w:val="13"/>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All members of the engagement team for the review engagement; and</w:t>
            </w:r>
          </w:p>
          <w:p w14:paraId="592AB50B" w14:textId="3EAD7D97" w:rsidR="00905647" w:rsidRPr="00B41B4A" w:rsidRDefault="00905647" w:rsidP="008B1F22">
            <w:pPr>
              <w:numPr>
                <w:ilvl w:val="0"/>
                <w:numId w:val="13"/>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All others within</w:t>
            </w:r>
            <w:r w:rsidR="00BB0084">
              <w:rPr>
                <w:rFonts w:ascii="Arial Nova" w:eastAsia="Times New Roman" w:hAnsi="Arial Nova" w:cs="Arial"/>
                <w:sz w:val="20"/>
                <w:szCs w:val="20"/>
              </w:rPr>
              <w:t>, or engaged by,</w:t>
            </w:r>
            <w:r w:rsidRPr="00B41B4A">
              <w:rPr>
                <w:rFonts w:ascii="Arial Nova" w:eastAsia="Times New Roman" w:hAnsi="Arial Nova" w:cs="Arial"/>
                <w:sz w:val="20"/>
                <w:szCs w:val="20"/>
              </w:rPr>
              <w:t xml:space="preserve"> </w:t>
            </w:r>
            <w:r w:rsidR="00BB0084">
              <w:rPr>
                <w:rFonts w:ascii="Arial Nova" w:eastAsia="Times New Roman" w:hAnsi="Arial Nova" w:cs="Arial"/>
                <w:sz w:val="20"/>
                <w:szCs w:val="20"/>
              </w:rPr>
              <w:t>the</w:t>
            </w:r>
            <w:r w:rsidRPr="00B41B4A">
              <w:rPr>
                <w:rFonts w:ascii="Arial Nova" w:eastAsia="Times New Roman" w:hAnsi="Arial Nova" w:cs="Arial"/>
                <w:sz w:val="20"/>
                <w:szCs w:val="20"/>
              </w:rPr>
              <w:t xml:space="preserve"> firm who can directly influence the outcome of the review engagement, including: </w:t>
            </w:r>
          </w:p>
          <w:p w14:paraId="567051FE" w14:textId="77777777"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recommend the compensation of, or who provide direct supervisory, management or other oversight of the engagement partner in connection with the performance of the review engagement, 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 (</w:t>
            </w:r>
            <w:r w:rsidRPr="00B41B4A">
              <w:rPr>
                <w:rFonts w:ascii="Arial Nova" w:eastAsia="Calibri" w:hAnsi="Arial Nova" w:cs="Arial"/>
                <w:spacing w:val="-4"/>
                <w:kern w:val="8"/>
                <w:sz w:val="20"/>
              </w:rPr>
              <w:t>Chief Executive or equivalent);</w:t>
            </w:r>
          </w:p>
          <w:p w14:paraId="2E0665CD" w14:textId="77777777"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 specific issues, transactions or events for the engagement; and</w:t>
            </w:r>
          </w:p>
          <w:p w14:paraId="467C2BDC" w14:textId="20B7E7E5"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w:t>
            </w:r>
            <w:r w:rsidR="00C83C5F" w:rsidRPr="00C83C5F">
              <w:rPr>
                <w:rFonts w:ascii="Arial Nova" w:eastAsia="Calibri" w:hAnsi="Arial Nova" w:cs="Arial"/>
                <w:spacing w:val="-4"/>
                <w:kern w:val="8"/>
                <w:sz w:val="20"/>
                <w:lang w:val="en-US"/>
              </w:rPr>
              <w:t>perform an engagement quality review, or a review consistent with the objective of an engagement quality review, for the</w:t>
            </w:r>
            <w:r w:rsidRPr="00B41B4A">
              <w:rPr>
                <w:rFonts w:ascii="Arial Nova" w:eastAsia="Calibri" w:hAnsi="Arial Nova" w:cs="Arial"/>
                <w:spacing w:val="-4"/>
                <w:kern w:val="8"/>
                <w:sz w:val="20"/>
              </w:rPr>
              <w:t xml:space="preserve"> engagement; and</w:t>
            </w:r>
          </w:p>
          <w:p w14:paraId="24AB6E37" w14:textId="4A47EE18" w:rsidR="00905647" w:rsidRPr="00B41B4A" w:rsidRDefault="00905647" w:rsidP="00F73F33">
            <w:pPr>
              <w:numPr>
                <w:ilvl w:val="0"/>
                <w:numId w:val="13"/>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A</w:t>
            </w:r>
            <w:r w:rsidR="00404CB3">
              <w:rPr>
                <w:rFonts w:ascii="Arial Nova" w:eastAsia="Times New Roman" w:hAnsi="Arial Nova" w:cs="Arial"/>
                <w:sz w:val="20"/>
                <w:szCs w:val="20"/>
              </w:rPr>
              <w:t xml:space="preserve">ny </w:t>
            </w:r>
            <w:r w:rsidR="001408BF" w:rsidRPr="001408BF">
              <w:rPr>
                <w:rFonts w:ascii="Arial Nova" w:eastAsia="Times New Roman" w:hAnsi="Arial Nova" w:cs="Arial"/>
                <w:sz w:val="20"/>
                <w:szCs w:val="20"/>
                <w:lang w:val="en-US"/>
              </w:rPr>
              <w:t>other individuals within a network firm who can directly influence the outcome of the review engagement</w:t>
            </w:r>
            <w:r w:rsidR="001408BF">
              <w:rPr>
                <w:rFonts w:ascii="Arial Nova" w:eastAsia="Times New Roman" w:hAnsi="Arial Nova" w:cs="Arial"/>
                <w:sz w:val="20"/>
                <w:szCs w:val="20"/>
                <w:lang w:val="en-US"/>
              </w:rPr>
              <w:t>.</w:t>
            </w:r>
            <w:r w:rsidR="001408BF" w:rsidRPr="001408BF" w:rsidDel="00404CB3">
              <w:rPr>
                <w:rFonts w:ascii="Arial Nova" w:eastAsia="Times New Roman" w:hAnsi="Arial Nova" w:cs="Arial"/>
                <w:sz w:val="20"/>
                <w:szCs w:val="20"/>
              </w:rPr>
              <w:t xml:space="preserve"> </w:t>
            </w:r>
          </w:p>
        </w:tc>
      </w:tr>
      <w:tr w:rsidR="00905647" w:rsidRPr="00B41B4A" w14:paraId="40DD6A74" w14:textId="77777777" w:rsidTr="000B7725">
        <w:tc>
          <w:tcPr>
            <w:tcW w:w="1287" w:type="pct"/>
            <w:shd w:val="clear" w:color="auto" w:fill="auto"/>
            <w:tcMar>
              <w:top w:w="58" w:type="dxa"/>
              <w:bottom w:w="58" w:type="dxa"/>
            </w:tcMar>
          </w:tcPr>
          <w:p w14:paraId="7DD2FCB1"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Safeguards</w:t>
            </w:r>
          </w:p>
        </w:tc>
        <w:tc>
          <w:tcPr>
            <w:tcW w:w="3713" w:type="pct"/>
            <w:gridSpan w:val="2"/>
            <w:shd w:val="clear" w:color="auto" w:fill="auto"/>
            <w:tcMar>
              <w:top w:w="58" w:type="dxa"/>
              <w:bottom w:w="58" w:type="dxa"/>
            </w:tcMar>
            <w:vAlign w:val="center"/>
          </w:tcPr>
          <w:p w14:paraId="22352084" w14:textId="13758C83" w:rsidR="00905647" w:rsidRPr="00B41B4A" w:rsidRDefault="00905647"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Safeguards are actions, individually or in combination, that the </w:t>
            </w:r>
            <w:r w:rsidRPr="00B41B4A">
              <w:rPr>
                <w:rFonts w:ascii="Arial Nova" w:eastAsia="Times New Roman" w:hAnsi="Arial Nova" w:cs="Arial"/>
                <w:bCs/>
                <w:i/>
                <w:iCs/>
                <w:kern w:val="20"/>
                <w:sz w:val="20"/>
                <w:u w:val="single"/>
              </w:rPr>
              <w:t>registered auditor</w:t>
            </w:r>
            <w:r w:rsidRPr="00B41B4A">
              <w:rPr>
                <w:rFonts w:ascii="Arial Nova" w:eastAsia="Calibri" w:hAnsi="Arial Nova" w:cs="Arial"/>
                <w:i/>
                <w:iCs/>
                <w:sz w:val="20"/>
                <w:szCs w:val="20"/>
              </w:rPr>
              <w:t xml:space="preserve"> </w:t>
            </w:r>
            <w:r w:rsidRPr="00B41B4A">
              <w:rPr>
                <w:rFonts w:ascii="Arial Nova" w:eastAsia="Calibri" w:hAnsi="Arial Nova" w:cs="Arial"/>
                <w:i/>
                <w:iCs/>
                <w:kern w:val="8"/>
                <w:sz w:val="20"/>
              </w:rPr>
              <w:t>takes that effectively reduce threats to compliance with the fundamental principles to an acceptable level.</w:t>
            </w:r>
          </w:p>
          <w:p w14:paraId="6B2D3880"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This term is described in paragraph 120.10 A2</w:t>
            </w:r>
            <w:r w:rsidRPr="00B41B4A">
              <w:rPr>
                <w:rFonts w:ascii="Arial Nova" w:eastAsia="Calibri" w:hAnsi="Arial Nova" w:cs="Arial"/>
                <w:kern w:val="8"/>
                <w:sz w:val="20"/>
              </w:rPr>
              <w:t>.</w:t>
            </w:r>
          </w:p>
        </w:tc>
      </w:tr>
      <w:tr w:rsidR="00FA2F87" w:rsidRPr="00B41B4A" w14:paraId="033D89E7" w14:textId="77777777" w:rsidTr="000B7725">
        <w:tc>
          <w:tcPr>
            <w:tcW w:w="1287" w:type="pct"/>
            <w:shd w:val="clear" w:color="auto" w:fill="auto"/>
            <w:tcMar>
              <w:top w:w="58" w:type="dxa"/>
              <w:bottom w:w="58" w:type="dxa"/>
            </w:tcMar>
          </w:tcPr>
          <w:p w14:paraId="340BA7CD" w14:textId="457D024C" w:rsidR="00FA2F87" w:rsidRPr="00B41B4A" w:rsidRDefault="00851D68"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Special purpose financial statements</w:t>
            </w:r>
          </w:p>
        </w:tc>
        <w:tc>
          <w:tcPr>
            <w:tcW w:w="3713" w:type="pct"/>
            <w:gridSpan w:val="2"/>
            <w:shd w:val="clear" w:color="auto" w:fill="auto"/>
            <w:tcMar>
              <w:top w:w="58" w:type="dxa"/>
              <w:bottom w:w="58" w:type="dxa"/>
            </w:tcMar>
            <w:vAlign w:val="center"/>
          </w:tcPr>
          <w:p w14:paraId="3E314554" w14:textId="6CD84D33" w:rsidR="00FA2F87" w:rsidRPr="00B41B4A" w:rsidRDefault="007636D3"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statements prepared in accordance with a financial reporting framework designed to meet the financial information needs of specified users.</w:t>
            </w:r>
          </w:p>
        </w:tc>
      </w:tr>
      <w:tr w:rsidR="000871DE" w:rsidRPr="00B41B4A" w14:paraId="28673BA8" w14:textId="77777777" w:rsidTr="000B7725">
        <w:tc>
          <w:tcPr>
            <w:tcW w:w="1287" w:type="pct"/>
            <w:tcMar>
              <w:top w:w="58" w:type="dxa"/>
              <w:bottom w:w="58" w:type="dxa"/>
            </w:tcMar>
          </w:tcPr>
          <w:p w14:paraId="77C55C55" w14:textId="06EAE1CC" w:rsidR="000871DE" w:rsidRPr="00B41B4A" w:rsidRDefault="000871DE" w:rsidP="002327B2">
            <w:pPr>
              <w:spacing w:after="120" w:line="276" w:lineRule="auto"/>
              <w:rPr>
                <w:rFonts w:ascii="Arial Nova" w:eastAsia="Calibri" w:hAnsi="Arial Nova" w:cs="Arial"/>
                <w:kern w:val="8"/>
                <w:sz w:val="20"/>
              </w:rPr>
            </w:pPr>
            <w:r w:rsidRPr="00B41B4A">
              <w:rPr>
                <w:rFonts w:ascii="Arial Nova" w:eastAsia="Calibri" w:hAnsi="Arial Nova" w:cs="Arial"/>
                <w:kern w:val="8"/>
                <w:sz w:val="20"/>
              </w:rPr>
              <w:t>Subject matter information</w:t>
            </w:r>
          </w:p>
        </w:tc>
        <w:tc>
          <w:tcPr>
            <w:tcW w:w="3713" w:type="pct"/>
            <w:gridSpan w:val="2"/>
            <w:tcMar>
              <w:top w:w="58" w:type="dxa"/>
              <w:bottom w:w="58" w:type="dxa"/>
            </w:tcMar>
            <w:vAlign w:val="center"/>
          </w:tcPr>
          <w:p w14:paraId="69742974" w14:textId="163B9CC5" w:rsidR="000871DE" w:rsidRPr="00B41B4A" w:rsidRDefault="001457EA"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outcome of the measurement or evaluation of the underlying subject matter against the criteria, i.e., the information that results from applying the criteria to the underlying subject matter.</w:t>
            </w:r>
          </w:p>
        </w:tc>
      </w:tr>
      <w:tr w:rsidR="005679B5" w:rsidRPr="00B41B4A" w14:paraId="25344210" w14:textId="77777777" w:rsidTr="000B7725">
        <w:tc>
          <w:tcPr>
            <w:tcW w:w="1287" w:type="pct"/>
            <w:tcMar>
              <w:top w:w="58" w:type="dxa"/>
              <w:bottom w:w="58" w:type="dxa"/>
            </w:tcMar>
          </w:tcPr>
          <w:p w14:paraId="5E6BC105" w14:textId="06103EA6" w:rsidR="005679B5" w:rsidRPr="00B41B4A" w:rsidRDefault="005679B5"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Substantial harm</w:t>
            </w:r>
          </w:p>
        </w:tc>
        <w:tc>
          <w:tcPr>
            <w:tcW w:w="3713" w:type="pct"/>
            <w:gridSpan w:val="2"/>
            <w:tcMar>
              <w:top w:w="58" w:type="dxa"/>
              <w:bottom w:w="58" w:type="dxa"/>
            </w:tcMar>
            <w:vAlign w:val="center"/>
          </w:tcPr>
          <w:p w14:paraId="66D8C617" w14:textId="67CDFC04" w:rsidR="005679B5" w:rsidRPr="00B41B4A" w:rsidRDefault="005679B5" w:rsidP="008B1F22">
            <w:pPr>
              <w:spacing w:after="120" w:line="276" w:lineRule="auto"/>
              <w:jc w:val="both"/>
              <w:rPr>
                <w:rFonts w:ascii="Arial Nova" w:eastAsia="Calibri" w:hAnsi="Arial Nova" w:cs="Arial"/>
                <w:kern w:val="8"/>
                <w:sz w:val="20"/>
              </w:rPr>
            </w:pPr>
            <w:r w:rsidRPr="00B41B4A">
              <w:rPr>
                <w:rFonts w:ascii="Arial Nova" w:eastAsia="Calibri" w:hAnsi="Arial Nova" w:cs="Arial"/>
                <w:i/>
                <w:kern w:val="8"/>
                <w:sz w:val="20"/>
              </w:rPr>
              <w:t>This term is described</w:t>
            </w:r>
            <w:r w:rsidRPr="00B41B4A">
              <w:rPr>
                <w:rFonts w:ascii="Arial Nova" w:eastAsia="Calibri" w:hAnsi="Arial Nova" w:cs="Arial"/>
                <w:i/>
                <w:sz w:val="20"/>
                <w:szCs w:val="20"/>
              </w:rPr>
              <w:t xml:space="preserve"> in paragraph 360.5 A3</w:t>
            </w:r>
            <w:r w:rsidRPr="00B41B4A">
              <w:rPr>
                <w:rFonts w:ascii="Arial Nova" w:eastAsia="Calibri" w:hAnsi="Arial Nova" w:cs="Arial"/>
                <w:sz w:val="20"/>
                <w:szCs w:val="20"/>
              </w:rPr>
              <w:t>.</w:t>
            </w:r>
          </w:p>
        </w:tc>
      </w:tr>
      <w:tr w:rsidR="00905647" w:rsidRPr="00B41B4A" w14:paraId="716FE9D6" w14:textId="77777777" w:rsidTr="000B7725">
        <w:tc>
          <w:tcPr>
            <w:tcW w:w="1287" w:type="pct"/>
            <w:tcMar>
              <w:top w:w="58" w:type="dxa"/>
              <w:bottom w:w="58" w:type="dxa"/>
            </w:tcMar>
          </w:tcPr>
          <w:p w14:paraId="260DEEAD" w14:textId="77777777" w:rsidR="00905647" w:rsidRPr="00B41B4A" w:rsidRDefault="00905647" w:rsidP="002327B2">
            <w:pPr>
              <w:spacing w:after="120" w:line="276" w:lineRule="auto"/>
              <w:rPr>
                <w:rFonts w:ascii="Arial Nova" w:eastAsia="Calibri" w:hAnsi="Arial Nova" w:cs="Arial"/>
                <w:kern w:val="8"/>
                <w:sz w:val="20"/>
              </w:rPr>
            </w:pPr>
            <w:r w:rsidRPr="00B41B4A">
              <w:rPr>
                <w:rFonts w:ascii="Arial Nova" w:eastAsia="Calibri" w:hAnsi="Arial Nova" w:cs="Arial"/>
                <w:kern w:val="8"/>
                <w:sz w:val="20"/>
              </w:rPr>
              <w:t>Those charged with governance</w:t>
            </w:r>
          </w:p>
        </w:tc>
        <w:tc>
          <w:tcPr>
            <w:tcW w:w="3713" w:type="pct"/>
            <w:gridSpan w:val="2"/>
            <w:tcMar>
              <w:top w:w="58" w:type="dxa"/>
              <w:bottom w:w="58" w:type="dxa"/>
            </w:tcMar>
          </w:tcPr>
          <w:p w14:paraId="7F8A230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person(s) or organisation(s) (for example, a corporate trustee) with responsibility for overseeing the strategic direction of the entity and obligations related to the accountability of the entity. This includes overseeing the financial reporting process. For some entities in some jurisdictions, those charged with governance might include management </w:t>
            </w:r>
            <w:r w:rsidRPr="00B41B4A">
              <w:rPr>
                <w:rFonts w:ascii="Arial Nova" w:eastAsia="Calibri" w:hAnsi="Arial Nova" w:cs="Arial"/>
                <w:kern w:val="8"/>
                <w:sz w:val="20"/>
              </w:rPr>
              <w:lastRenderedPageBreak/>
              <w:t>personnel, for example, executive members of a governance board of a private or public sector entity, or an owner-manager.</w:t>
            </w:r>
          </w:p>
        </w:tc>
      </w:tr>
      <w:tr w:rsidR="00905647" w:rsidRPr="00B41B4A" w14:paraId="71BDD222" w14:textId="77777777" w:rsidTr="000B7725">
        <w:tc>
          <w:tcPr>
            <w:tcW w:w="1287" w:type="pct"/>
            <w:tcMar>
              <w:top w:w="58" w:type="dxa"/>
              <w:bottom w:w="58" w:type="dxa"/>
            </w:tcMar>
          </w:tcPr>
          <w:p w14:paraId="6D6AAC74" w14:textId="7CD6F1AE"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Threats</w:t>
            </w:r>
          </w:p>
        </w:tc>
        <w:tc>
          <w:tcPr>
            <w:tcW w:w="3713" w:type="pct"/>
            <w:gridSpan w:val="2"/>
            <w:tcMar>
              <w:top w:w="58" w:type="dxa"/>
              <w:bottom w:w="58" w:type="dxa"/>
            </w:tcMar>
          </w:tcPr>
          <w:p w14:paraId="3066C5C5"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This term is described in paragraph 120.6 A3 and includes the following categories:</w:t>
            </w:r>
          </w:p>
        </w:tc>
      </w:tr>
      <w:tr w:rsidR="00905647" w:rsidRPr="00B41B4A" w14:paraId="28384C1F" w14:textId="77777777" w:rsidTr="000B7725">
        <w:tc>
          <w:tcPr>
            <w:tcW w:w="1287" w:type="pct"/>
            <w:tcMar>
              <w:top w:w="58" w:type="dxa"/>
              <w:bottom w:w="58" w:type="dxa"/>
            </w:tcMar>
          </w:tcPr>
          <w:p w14:paraId="1A334BB4" w14:textId="77777777" w:rsidR="00905647" w:rsidRPr="00B41B4A" w:rsidRDefault="00905647" w:rsidP="008B1F22">
            <w:pPr>
              <w:spacing w:after="120" w:line="276" w:lineRule="auto"/>
              <w:jc w:val="both"/>
              <w:rPr>
                <w:rFonts w:ascii="Arial Nova" w:eastAsia="Calibri" w:hAnsi="Arial Nova" w:cs="Arial"/>
                <w:kern w:val="8"/>
                <w:sz w:val="20"/>
              </w:rPr>
            </w:pPr>
          </w:p>
        </w:tc>
        <w:tc>
          <w:tcPr>
            <w:tcW w:w="1293" w:type="pct"/>
            <w:tcMar>
              <w:top w:w="58" w:type="dxa"/>
              <w:bottom w:w="58" w:type="dxa"/>
            </w:tcMar>
          </w:tcPr>
          <w:p w14:paraId="3CEBFADA" w14:textId="4485E782"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Self</w:t>
            </w:r>
            <w:r w:rsidR="005167F0">
              <w:rPr>
                <w:rFonts w:ascii="Arial Nova" w:eastAsia="Calibri" w:hAnsi="Arial Nova" w:cs="Arial"/>
                <w:i/>
                <w:kern w:val="8"/>
                <w:sz w:val="20"/>
              </w:rPr>
              <w:t>-</w:t>
            </w:r>
            <w:r w:rsidRPr="00B41B4A">
              <w:rPr>
                <w:rFonts w:ascii="Arial Nova" w:eastAsia="Calibri" w:hAnsi="Arial Nova" w:cs="Arial"/>
                <w:i/>
                <w:kern w:val="8"/>
                <w:sz w:val="20"/>
              </w:rPr>
              <w:t>interest</w:t>
            </w:r>
          </w:p>
          <w:p w14:paraId="44035B75"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Self-review</w:t>
            </w:r>
          </w:p>
          <w:p w14:paraId="4FD85E4F"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Advocacy</w:t>
            </w:r>
          </w:p>
          <w:p w14:paraId="3AA6EF7D"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Familiarity</w:t>
            </w:r>
          </w:p>
          <w:p w14:paraId="313E72BE"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Intimidation</w:t>
            </w:r>
          </w:p>
        </w:tc>
        <w:tc>
          <w:tcPr>
            <w:tcW w:w="2420" w:type="pct"/>
          </w:tcPr>
          <w:p w14:paraId="43C49ED1"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A3(a) </w:t>
            </w:r>
          </w:p>
          <w:p w14:paraId="690D8FD1"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A3(b) </w:t>
            </w:r>
          </w:p>
          <w:p w14:paraId="4853213D"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A3(c) </w:t>
            </w:r>
          </w:p>
          <w:p w14:paraId="382EF29C"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A3(d) </w:t>
            </w:r>
          </w:p>
          <w:p w14:paraId="7C1E0F27"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A3(e) </w:t>
            </w:r>
          </w:p>
        </w:tc>
      </w:tr>
      <w:tr w:rsidR="00905647" w:rsidRPr="00B41B4A" w14:paraId="3CB77860" w14:textId="77777777" w:rsidTr="000B7725">
        <w:tc>
          <w:tcPr>
            <w:tcW w:w="1287" w:type="pct"/>
            <w:tcMar>
              <w:top w:w="58" w:type="dxa"/>
              <w:bottom w:w="58" w:type="dxa"/>
            </w:tcMar>
          </w:tcPr>
          <w:p w14:paraId="12CD0BF8"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Time-on period</w:t>
            </w:r>
          </w:p>
        </w:tc>
        <w:tc>
          <w:tcPr>
            <w:tcW w:w="3713" w:type="pct"/>
            <w:gridSpan w:val="2"/>
            <w:tcMar>
              <w:top w:w="58" w:type="dxa"/>
              <w:bottom w:w="58" w:type="dxa"/>
            </w:tcMar>
          </w:tcPr>
          <w:p w14:paraId="5F50E03D" w14:textId="77777777" w:rsidR="00905647" w:rsidRPr="00B41B4A" w:rsidRDefault="00905647"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This term is described</w:t>
            </w:r>
            <w:r w:rsidRPr="00B41B4A">
              <w:rPr>
                <w:rFonts w:ascii="Arial Nova" w:eastAsia="Calibri" w:hAnsi="Arial Nova" w:cs="Arial"/>
                <w:i/>
                <w:iCs/>
                <w:sz w:val="20"/>
                <w:szCs w:val="20"/>
              </w:rPr>
              <w:t xml:space="preserve"> in paragraph R540.5.</w:t>
            </w:r>
          </w:p>
        </w:tc>
      </w:tr>
      <w:tr w:rsidR="00196CA7" w:rsidRPr="00B41B4A" w14:paraId="3E7EE8EC" w14:textId="77777777" w:rsidTr="000B7725">
        <w:tc>
          <w:tcPr>
            <w:tcW w:w="1287" w:type="pct"/>
            <w:tcMar>
              <w:top w:w="58" w:type="dxa"/>
              <w:bottom w:w="58" w:type="dxa"/>
            </w:tcMar>
          </w:tcPr>
          <w:p w14:paraId="00520676" w14:textId="3FC82701" w:rsidR="00196CA7" w:rsidRPr="00B41B4A" w:rsidRDefault="002100AD" w:rsidP="009F06A1">
            <w:pPr>
              <w:spacing w:after="120" w:line="276" w:lineRule="auto"/>
              <w:rPr>
                <w:rFonts w:ascii="Arial Nova" w:eastAsia="Calibri" w:hAnsi="Arial Nova" w:cs="Arial"/>
                <w:kern w:val="8"/>
                <w:sz w:val="20"/>
              </w:rPr>
            </w:pPr>
            <w:r w:rsidRPr="00B41B4A">
              <w:rPr>
                <w:rFonts w:ascii="Arial Nova" w:eastAsia="Calibri" w:hAnsi="Arial Nova" w:cs="Arial"/>
                <w:kern w:val="8"/>
                <w:sz w:val="20"/>
              </w:rPr>
              <w:t>Underlying subject matter</w:t>
            </w:r>
          </w:p>
        </w:tc>
        <w:tc>
          <w:tcPr>
            <w:tcW w:w="3713" w:type="pct"/>
            <w:gridSpan w:val="2"/>
            <w:tcMar>
              <w:top w:w="58" w:type="dxa"/>
              <w:bottom w:w="58" w:type="dxa"/>
            </w:tcMar>
          </w:tcPr>
          <w:p w14:paraId="65CE82DB" w14:textId="256F1CF3" w:rsidR="00196CA7" w:rsidRPr="00B41B4A" w:rsidRDefault="00BE21AD"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phenomenon that is measured or evaluated by applying criteria.</w:t>
            </w:r>
          </w:p>
        </w:tc>
      </w:tr>
    </w:tbl>
    <w:p w14:paraId="550B2116" w14:textId="77777777" w:rsidR="00DB3071" w:rsidRPr="00B41B4A" w:rsidRDefault="00DB3071" w:rsidP="008B1F22">
      <w:pPr>
        <w:spacing w:after="200" w:line="276" w:lineRule="auto"/>
        <w:jc w:val="both"/>
        <w:rPr>
          <w:rFonts w:ascii="Arial Nova" w:eastAsia="Times New Roman" w:hAnsi="Arial Nova" w:cs="Arial"/>
          <w:bCs/>
          <w:iCs/>
          <w:kern w:val="20"/>
          <w:sz w:val="20"/>
          <w:szCs w:val="20"/>
          <w:u w:val="single"/>
        </w:rPr>
      </w:pPr>
      <w:r w:rsidRPr="00B41B4A">
        <w:rPr>
          <w:rFonts w:ascii="Arial Nova" w:eastAsia="Times New Roman" w:hAnsi="Arial Nova" w:cs="Arial"/>
          <w:bCs/>
          <w:iCs/>
          <w:kern w:val="20"/>
          <w:sz w:val="20"/>
          <w:szCs w:val="20"/>
          <w:u w:val="single"/>
        </w:rPr>
        <w:br w:type="page"/>
      </w:r>
    </w:p>
    <w:p w14:paraId="485132FE" w14:textId="77777777" w:rsidR="00E65078" w:rsidRPr="00B41B4A" w:rsidRDefault="00E65078" w:rsidP="008B1F22">
      <w:pPr>
        <w:pBdr>
          <w:bottom w:val="single" w:sz="4" w:space="10" w:color="auto"/>
        </w:pBdr>
        <w:spacing w:before="240" w:after="240" w:line="280" w:lineRule="exact"/>
        <w:jc w:val="both"/>
        <w:rPr>
          <w:rFonts w:ascii="Arial Nova" w:eastAsia="Times New Roman" w:hAnsi="Arial Nova" w:cs="Arial"/>
          <w:caps/>
          <w:kern w:val="8"/>
          <w:sz w:val="24"/>
          <w:szCs w:val="24"/>
        </w:rPr>
      </w:pPr>
      <w:r w:rsidRPr="00B41B4A">
        <w:rPr>
          <w:rFonts w:ascii="Arial Nova" w:eastAsia="Times New Roman" w:hAnsi="Arial Nova" w:cs="Arial"/>
          <w:b/>
          <w:caps/>
          <w:kern w:val="8"/>
          <w:sz w:val="24"/>
          <w:szCs w:val="24"/>
        </w:rPr>
        <w:lastRenderedPageBreak/>
        <w:t>LISTS of abbreviations and Standards referred to in the code</w:t>
      </w:r>
    </w:p>
    <w:p w14:paraId="6E1E1010" w14:textId="77777777" w:rsidR="00E65078" w:rsidRPr="00B41B4A" w:rsidRDefault="00E65078" w:rsidP="008B1F22">
      <w:pPr>
        <w:pBdr>
          <w:bottom w:val="single" w:sz="4" w:space="10" w:color="auto"/>
        </w:pBdr>
        <w:spacing w:before="240" w:after="0" w:line="280" w:lineRule="exact"/>
        <w:jc w:val="both"/>
        <w:rPr>
          <w:rFonts w:ascii="Arial Nova" w:eastAsia="Times New Roman" w:hAnsi="Arial Nova" w:cs="Arial"/>
          <w:b/>
          <w:caps/>
          <w:kern w:val="8"/>
          <w:sz w:val="20"/>
          <w:szCs w:val="24"/>
        </w:rPr>
      </w:pPr>
      <w:r w:rsidRPr="00B41B4A">
        <w:rPr>
          <w:rFonts w:ascii="Arial Nova" w:eastAsia="Times New Roman" w:hAnsi="Arial Nova" w:cs="Arial"/>
          <w:b/>
          <w:caps/>
          <w:kern w:val="8"/>
          <w:sz w:val="20"/>
          <w:szCs w:val="24"/>
        </w:rPr>
        <w:t>List of abbreviations</w:t>
      </w:r>
    </w:p>
    <w:tbl>
      <w:tblPr>
        <w:tblStyle w:val="TableGrid"/>
        <w:tblW w:w="9355" w:type="dxa"/>
        <w:tblLook w:val="04A0" w:firstRow="1" w:lastRow="0" w:firstColumn="1" w:lastColumn="0" w:noHBand="0" w:noVBand="1"/>
      </w:tblPr>
      <w:tblGrid>
        <w:gridCol w:w="2245"/>
        <w:gridCol w:w="7110"/>
      </w:tblGrid>
      <w:tr w:rsidR="00E65078" w:rsidRPr="00B41B4A" w14:paraId="3A485D38" w14:textId="77777777" w:rsidTr="00380203">
        <w:tc>
          <w:tcPr>
            <w:tcW w:w="2245" w:type="dxa"/>
            <w:vAlign w:val="center"/>
          </w:tcPr>
          <w:p w14:paraId="125B3532" w14:textId="77777777" w:rsidR="00E65078" w:rsidRPr="00B41B4A" w:rsidRDefault="00E65078" w:rsidP="008B1F22">
            <w:pPr>
              <w:spacing w:before="120" w:after="120" w:line="280" w:lineRule="exact"/>
              <w:jc w:val="both"/>
              <w:rPr>
                <w:rFonts w:ascii="Arial Nova" w:hAnsi="Arial Nova" w:cs="Arial"/>
                <w:b/>
                <w:lang w:val="en-ZA"/>
              </w:rPr>
            </w:pPr>
            <w:r w:rsidRPr="00B41B4A">
              <w:rPr>
                <w:rFonts w:ascii="Arial Nova" w:hAnsi="Arial Nova" w:cs="Arial"/>
                <w:b/>
                <w:lang w:val="en-ZA"/>
              </w:rPr>
              <w:t>Abbreviation</w:t>
            </w:r>
          </w:p>
        </w:tc>
        <w:tc>
          <w:tcPr>
            <w:tcW w:w="7110" w:type="dxa"/>
          </w:tcPr>
          <w:p w14:paraId="50146A8C" w14:textId="77777777" w:rsidR="00E65078" w:rsidRPr="00B41B4A" w:rsidRDefault="00E65078" w:rsidP="008B1F22">
            <w:pPr>
              <w:spacing w:before="120" w:after="120" w:line="280" w:lineRule="exact"/>
              <w:jc w:val="both"/>
              <w:rPr>
                <w:rFonts w:ascii="Arial Nova" w:hAnsi="Arial Nova" w:cs="Arial"/>
                <w:b/>
                <w:caps/>
                <w:szCs w:val="24"/>
                <w:lang w:val="en-ZA"/>
              </w:rPr>
            </w:pPr>
            <w:r w:rsidRPr="00B41B4A">
              <w:rPr>
                <w:rFonts w:ascii="Arial Nova" w:hAnsi="Arial Nova" w:cs="Arial"/>
                <w:b/>
                <w:szCs w:val="24"/>
                <w:lang w:val="en-ZA"/>
              </w:rPr>
              <w:t>Explanation</w:t>
            </w:r>
          </w:p>
        </w:tc>
      </w:tr>
      <w:tr w:rsidR="00E65078" w:rsidRPr="00B41B4A" w14:paraId="75CB06BC" w14:textId="77777777" w:rsidTr="00380203">
        <w:tc>
          <w:tcPr>
            <w:tcW w:w="2245" w:type="dxa"/>
          </w:tcPr>
          <w:p w14:paraId="052CF774"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Assurance Framework</w:t>
            </w:r>
          </w:p>
        </w:tc>
        <w:tc>
          <w:tcPr>
            <w:tcW w:w="7110" w:type="dxa"/>
          </w:tcPr>
          <w:p w14:paraId="291DC2E8" w14:textId="77777777" w:rsidR="00E65078" w:rsidRPr="00B41B4A" w:rsidRDefault="00E65078" w:rsidP="008B1F22">
            <w:pPr>
              <w:spacing w:before="120" w:after="120" w:line="280" w:lineRule="exact"/>
              <w:jc w:val="both"/>
              <w:rPr>
                <w:rFonts w:ascii="Arial Nova" w:hAnsi="Arial Nova" w:cs="Arial"/>
                <w:lang w:val="en-ZA"/>
              </w:rPr>
            </w:pPr>
            <w:r w:rsidRPr="00B41B4A">
              <w:rPr>
                <w:rFonts w:ascii="Arial Nova" w:hAnsi="Arial Nova" w:cs="Arial"/>
                <w:szCs w:val="24"/>
                <w:lang w:val="en-ZA"/>
              </w:rPr>
              <w:t>International Framework for Assurance Engagements</w:t>
            </w:r>
          </w:p>
        </w:tc>
      </w:tr>
      <w:tr w:rsidR="00E65078" w:rsidRPr="00B41B4A" w14:paraId="4B5CF1F5" w14:textId="77777777" w:rsidTr="00380203">
        <w:tc>
          <w:tcPr>
            <w:tcW w:w="2245" w:type="dxa"/>
            <w:vAlign w:val="center"/>
          </w:tcPr>
          <w:p w14:paraId="58011F54" w14:textId="77777777" w:rsidR="00E65078" w:rsidRPr="00B41B4A" w:rsidRDefault="00E65078" w:rsidP="008B1F22">
            <w:pPr>
              <w:spacing w:before="120" w:after="120" w:line="280" w:lineRule="exact"/>
              <w:jc w:val="both"/>
              <w:rPr>
                <w:rFonts w:ascii="Arial Nova" w:hAnsi="Arial Nova" w:cs="Arial"/>
                <w:caps/>
                <w:szCs w:val="24"/>
                <w:lang w:val="en-ZA"/>
              </w:rPr>
            </w:pPr>
            <w:proofErr w:type="spellStart"/>
            <w:r w:rsidRPr="00B41B4A">
              <w:rPr>
                <w:rFonts w:ascii="Arial Nova" w:hAnsi="Arial Nova" w:cs="Arial"/>
                <w:lang w:val="en-ZA"/>
              </w:rPr>
              <w:t>CoCo</w:t>
            </w:r>
            <w:proofErr w:type="spellEnd"/>
          </w:p>
        </w:tc>
        <w:tc>
          <w:tcPr>
            <w:tcW w:w="7110" w:type="dxa"/>
          </w:tcPr>
          <w:p w14:paraId="3E1BCB8F" w14:textId="77777777" w:rsidR="00E65078" w:rsidRPr="00B41B4A" w:rsidRDefault="00E65078" w:rsidP="008B1F22">
            <w:pPr>
              <w:spacing w:before="120" w:after="120" w:line="280" w:lineRule="exact"/>
              <w:jc w:val="both"/>
              <w:rPr>
                <w:rFonts w:ascii="Arial Nova" w:hAnsi="Arial Nova" w:cs="Arial"/>
                <w:lang w:val="en-ZA"/>
              </w:rPr>
            </w:pPr>
            <w:r w:rsidRPr="00B41B4A">
              <w:rPr>
                <w:rFonts w:ascii="Arial Nova" w:hAnsi="Arial Nova" w:cs="Arial"/>
                <w:lang w:val="en-ZA"/>
              </w:rPr>
              <w:t>Chartered Professional Accountants of Canada Criteria of Control</w:t>
            </w:r>
          </w:p>
        </w:tc>
      </w:tr>
      <w:tr w:rsidR="00A53812" w:rsidRPr="00B41B4A" w14:paraId="1AF30280" w14:textId="77777777" w:rsidTr="00380203">
        <w:tc>
          <w:tcPr>
            <w:tcW w:w="2245" w:type="dxa"/>
            <w:vAlign w:val="center"/>
          </w:tcPr>
          <w:p w14:paraId="3031AD61" w14:textId="3C1AD7E3"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caps/>
                <w:szCs w:val="24"/>
                <w:lang w:val="en-ZA"/>
              </w:rPr>
              <w:t xml:space="preserve">COSO </w:t>
            </w:r>
          </w:p>
        </w:tc>
        <w:tc>
          <w:tcPr>
            <w:tcW w:w="7110" w:type="dxa"/>
          </w:tcPr>
          <w:p w14:paraId="7CD538DA" w14:textId="6CD9006B"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szCs w:val="24"/>
                <w:lang w:val="en-ZA"/>
              </w:rPr>
              <w:t>Committee of Sponsoring</w:t>
            </w:r>
            <w:r w:rsidRPr="00B41B4A">
              <w:rPr>
                <w:rFonts w:ascii="Arial Nova" w:hAnsi="Arial Nova" w:cs="Arial"/>
                <w:b/>
                <w:caps/>
                <w:szCs w:val="24"/>
                <w:lang w:val="en-ZA"/>
              </w:rPr>
              <w:t xml:space="preserve"> </w:t>
            </w:r>
            <w:r w:rsidRPr="00B41B4A">
              <w:rPr>
                <w:rFonts w:ascii="Arial Nova" w:hAnsi="Arial Nova" w:cs="Arial"/>
                <w:szCs w:val="24"/>
                <w:lang w:val="en-ZA"/>
              </w:rPr>
              <w:t>Organisations of the Treadway Commission</w:t>
            </w:r>
          </w:p>
        </w:tc>
      </w:tr>
      <w:tr w:rsidR="00A53812" w:rsidRPr="00B41B4A" w14:paraId="77EB152C" w14:textId="77777777" w:rsidTr="00380203">
        <w:tc>
          <w:tcPr>
            <w:tcW w:w="2245" w:type="dxa"/>
            <w:vAlign w:val="center"/>
          </w:tcPr>
          <w:p w14:paraId="47BB2902"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IAASB</w:t>
            </w:r>
          </w:p>
        </w:tc>
        <w:tc>
          <w:tcPr>
            <w:tcW w:w="7110" w:type="dxa"/>
          </w:tcPr>
          <w:p w14:paraId="722105DE"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lang w:val="en-ZA"/>
              </w:rPr>
              <w:t>International Auditing and Assurance Standards Board</w:t>
            </w:r>
          </w:p>
        </w:tc>
      </w:tr>
      <w:tr w:rsidR="00A53812" w:rsidRPr="00B41B4A" w14:paraId="5065DAAF" w14:textId="77777777" w:rsidTr="00380203">
        <w:tc>
          <w:tcPr>
            <w:tcW w:w="2245" w:type="dxa"/>
            <w:shd w:val="clear" w:color="auto" w:fill="auto"/>
            <w:vAlign w:val="center"/>
          </w:tcPr>
          <w:p w14:paraId="10983F2F"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IESBA</w:t>
            </w:r>
          </w:p>
        </w:tc>
        <w:tc>
          <w:tcPr>
            <w:tcW w:w="7110" w:type="dxa"/>
            <w:shd w:val="clear" w:color="auto" w:fill="auto"/>
          </w:tcPr>
          <w:p w14:paraId="3BBCADD7" w14:textId="77777777"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lang w:val="en-ZA"/>
              </w:rPr>
              <w:t>International Ethics Standards Board for Accountants</w:t>
            </w:r>
          </w:p>
        </w:tc>
      </w:tr>
      <w:tr w:rsidR="00A53812" w:rsidRPr="00B41B4A" w14:paraId="397DE654" w14:textId="77777777" w:rsidTr="00380203">
        <w:tc>
          <w:tcPr>
            <w:tcW w:w="2245" w:type="dxa"/>
            <w:shd w:val="clear" w:color="auto" w:fill="auto"/>
            <w:vAlign w:val="center"/>
          </w:tcPr>
          <w:p w14:paraId="6E8353A6"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IFAC</w:t>
            </w:r>
          </w:p>
        </w:tc>
        <w:tc>
          <w:tcPr>
            <w:tcW w:w="7110" w:type="dxa"/>
            <w:shd w:val="clear" w:color="auto" w:fill="auto"/>
          </w:tcPr>
          <w:p w14:paraId="3F2CEC9C"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szCs w:val="24"/>
                <w:lang w:val="en-ZA"/>
              </w:rPr>
              <w:t xml:space="preserve">International Federation of Accountants </w:t>
            </w:r>
          </w:p>
        </w:tc>
      </w:tr>
      <w:tr w:rsidR="00A53812" w:rsidRPr="00B41B4A" w14:paraId="67CEB85C" w14:textId="77777777" w:rsidTr="00380203">
        <w:tc>
          <w:tcPr>
            <w:tcW w:w="2245" w:type="dxa"/>
            <w:shd w:val="clear" w:color="auto" w:fill="auto"/>
            <w:vAlign w:val="center"/>
          </w:tcPr>
          <w:p w14:paraId="2DF9ED3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w:t>
            </w:r>
            <w:r w:rsidRPr="00B41B4A">
              <w:rPr>
                <w:rFonts w:ascii="Arial Nova" w:hAnsi="Arial Nova" w:cs="Arial"/>
                <w:szCs w:val="24"/>
                <w:lang w:val="en-ZA"/>
              </w:rPr>
              <w:t>s</w:t>
            </w:r>
          </w:p>
        </w:tc>
        <w:tc>
          <w:tcPr>
            <w:tcW w:w="7110" w:type="dxa"/>
            <w:shd w:val="clear" w:color="auto" w:fill="auto"/>
          </w:tcPr>
          <w:p w14:paraId="680D7858"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International Standards on Auditing</w:t>
            </w:r>
          </w:p>
        </w:tc>
      </w:tr>
      <w:tr w:rsidR="00A53812" w:rsidRPr="00B41B4A" w14:paraId="3DF769AD" w14:textId="77777777" w:rsidTr="00380203">
        <w:tc>
          <w:tcPr>
            <w:tcW w:w="2245" w:type="dxa"/>
            <w:shd w:val="clear" w:color="auto" w:fill="auto"/>
            <w:vAlign w:val="center"/>
          </w:tcPr>
          <w:p w14:paraId="00838CF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ISAE</w:t>
            </w:r>
            <w:r w:rsidRPr="00B41B4A">
              <w:rPr>
                <w:rFonts w:ascii="Arial Nova" w:hAnsi="Arial Nova" w:cs="Arial"/>
                <w:szCs w:val="24"/>
                <w:lang w:val="en-ZA"/>
              </w:rPr>
              <w:t>s</w:t>
            </w:r>
          </w:p>
        </w:tc>
        <w:tc>
          <w:tcPr>
            <w:tcW w:w="7110" w:type="dxa"/>
            <w:shd w:val="clear" w:color="auto" w:fill="auto"/>
          </w:tcPr>
          <w:p w14:paraId="51C2EC7D"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szCs w:val="24"/>
                <w:lang w:val="en-ZA"/>
              </w:rPr>
              <w:t>International Standards on Assurance Engagements</w:t>
            </w:r>
          </w:p>
        </w:tc>
      </w:tr>
      <w:tr w:rsidR="00A53812" w:rsidRPr="00B41B4A" w14:paraId="567F3D39" w14:textId="77777777" w:rsidTr="00380203">
        <w:tc>
          <w:tcPr>
            <w:tcW w:w="2245" w:type="dxa"/>
            <w:shd w:val="clear" w:color="auto" w:fill="auto"/>
          </w:tcPr>
          <w:p w14:paraId="579DF739" w14:textId="41858436"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w:t>
            </w:r>
            <w:r w:rsidR="00191758" w:rsidRPr="00B41B4A">
              <w:rPr>
                <w:rFonts w:ascii="Arial Nova" w:hAnsi="Arial Nova" w:cs="Arial"/>
                <w:szCs w:val="24"/>
                <w:lang w:val="en-ZA"/>
              </w:rPr>
              <w:t>s</w:t>
            </w:r>
            <w:r w:rsidRPr="00B41B4A">
              <w:rPr>
                <w:rFonts w:ascii="Arial Nova" w:hAnsi="Arial Nova" w:cs="Arial"/>
                <w:caps/>
                <w:szCs w:val="24"/>
                <w:lang w:val="en-ZA"/>
              </w:rPr>
              <w:t xml:space="preserve"> </w:t>
            </w:r>
          </w:p>
        </w:tc>
        <w:tc>
          <w:tcPr>
            <w:tcW w:w="7110" w:type="dxa"/>
            <w:shd w:val="clear" w:color="auto" w:fill="auto"/>
          </w:tcPr>
          <w:p w14:paraId="62223CB1" w14:textId="27EDCFE9"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 xml:space="preserve">International Standards on Quality Management </w:t>
            </w:r>
          </w:p>
        </w:tc>
      </w:tr>
      <w:tr w:rsidR="00A53812" w:rsidRPr="00B41B4A" w14:paraId="62C8A688" w14:textId="77777777" w:rsidTr="00380203">
        <w:tc>
          <w:tcPr>
            <w:tcW w:w="2245" w:type="dxa"/>
            <w:shd w:val="clear" w:color="auto" w:fill="auto"/>
            <w:vAlign w:val="center"/>
          </w:tcPr>
          <w:p w14:paraId="6A5C954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ISRE</w:t>
            </w:r>
            <w:r w:rsidRPr="00B41B4A">
              <w:rPr>
                <w:rFonts w:ascii="Arial Nova" w:hAnsi="Arial Nova" w:cs="Arial"/>
                <w:szCs w:val="24"/>
                <w:lang w:val="en-ZA"/>
              </w:rPr>
              <w:t>s</w:t>
            </w:r>
          </w:p>
        </w:tc>
        <w:tc>
          <w:tcPr>
            <w:tcW w:w="7110" w:type="dxa"/>
            <w:shd w:val="clear" w:color="auto" w:fill="auto"/>
          </w:tcPr>
          <w:p w14:paraId="7CD71835"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International Standards on Review Engagements</w:t>
            </w:r>
          </w:p>
        </w:tc>
      </w:tr>
    </w:tbl>
    <w:p w14:paraId="46A9A438" w14:textId="77777777" w:rsidR="00E65078" w:rsidRPr="00B41B4A" w:rsidRDefault="00E65078" w:rsidP="008B1F22">
      <w:pPr>
        <w:spacing w:before="240" w:after="280" w:line="280" w:lineRule="exact"/>
        <w:jc w:val="both"/>
        <w:rPr>
          <w:rFonts w:ascii="Arial Nova" w:eastAsia="Times New Roman" w:hAnsi="Arial Nova" w:cs="Arial"/>
          <w:b/>
          <w:caps/>
          <w:kern w:val="8"/>
          <w:sz w:val="20"/>
          <w:szCs w:val="24"/>
        </w:rPr>
      </w:pPr>
      <w:r w:rsidRPr="00B41B4A">
        <w:rPr>
          <w:rFonts w:ascii="Arial Nova" w:eastAsia="Times New Roman" w:hAnsi="Arial Nova" w:cs="Arial"/>
          <w:b/>
          <w:caps/>
          <w:kern w:val="8"/>
          <w:sz w:val="20"/>
          <w:szCs w:val="24"/>
        </w:rPr>
        <w:t xml:space="preserve">List of Standards </w:t>
      </w:r>
      <w:r w:rsidRPr="00B41B4A">
        <w:rPr>
          <w:rFonts w:ascii="Arial Nova" w:eastAsia="Times New Roman" w:hAnsi="Arial Nova" w:cs="Arial"/>
          <w:b/>
          <w:i/>
          <w:caps/>
          <w:kern w:val="8"/>
          <w:sz w:val="20"/>
          <w:szCs w:val="24"/>
          <w:u w:val="single"/>
        </w:rPr>
        <w:t>or codes</w:t>
      </w:r>
      <w:r w:rsidRPr="00B41B4A">
        <w:rPr>
          <w:rFonts w:ascii="Arial Nova" w:eastAsia="Times New Roman" w:hAnsi="Arial Nova" w:cs="Arial"/>
          <w:b/>
          <w:caps/>
          <w:kern w:val="8"/>
          <w:sz w:val="20"/>
          <w:szCs w:val="24"/>
        </w:rPr>
        <w:t xml:space="preserve"> referred to in the code</w:t>
      </w:r>
    </w:p>
    <w:tbl>
      <w:tblPr>
        <w:tblStyle w:val="TableGrid"/>
        <w:tblW w:w="9355" w:type="dxa"/>
        <w:tblLook w:val="04A0" w:firstRow="1" w:lastRow="0" w:firstColumn="1" w:lastColumn="0" w:noHBand="0" w:noVBand="1"/>
      </w:tblPr>
      <w:tblGrid>
        <w:gridCol w:w="2245"/>
        <w:gridCol w:w="7110"/>
      </w:tblGrid>
      <w:tr w:rsidR="00E65078" w:rsidRPr="00B41B4A" w14:paraId="088770D8" w14:textId="77777777">
        <w:tc>
          <w:tcPr>
            <w:tcW w:w="2245" w:type="dxa"/>
          </w:tcPr>
          <w:p w14:paraId="2F4ABAFB" w14:textId="77777777" w:rsidR="00E65078" w:rsidRPr="00B41B4A" w:rsidRDefault="00E65078" w:rsidP="008B1F22">
            <w:pPr>
              <w:spacing w:before="120" w:after="120" w:line="280" w:lineRule="exact"/>
              <w:jc w:val="both"/>
              <w:rPr>
                <w:rFonts w:ascii="Arial Nova" w:hAnsi="Arial Nova" w:cs="Arial"/>
                <w:b/>
                <w:lang w:val="en-ZA"/>
              </w:rPr>
            </w:pPr>
            <w:r w:rsidRPr="00B41B4A">
              <w:rPr>
                <w:rFonts w:ascii="Arial Nova" w:hAnsi="Arial Nova" w:cs="Arial"/>
                <w:b/>
                <w:lang w:val="en-ZA"/>
              </w:rPr>
              <w:t>Standard</w:t>
            </w:r>
          </w:p>
        </w:tc>
        <w:tc>
          <w:tcPr>
            <w:tcW w:w="7110" w:type="dxa"/>
          </w:tcPr>
          <w:p w14:paraId="60F3EAE6" w14:textId="77777777" w:rsidR="00E65078" w:rsidRPr="00B41B4A" w:rsidRDefault="00E65078" w:rsidP="008B1F22">
            <w:pPr>
              <w:spacing w:before="120" w:after="120" w:line="280" w:lineRule="exact"/>
              <w:jc w:val="both"/>
              <w:rPr>
                <w:rFonts w:ascii="Arial Nova" w:hAnsi="Arial Nova" w:cs="Arial"/>
                <w:b/>
                <w:caps/>
                <w:szCs w:val="24"/>
                <w:lang w:val="en-ZA"/>
              </w:rPr>
            </w:pPr>
            <w:r w:rsidRPr="00B41B4A">
              <w:rPr>
                <w:rFonts w:ascii="Arial Nova" w:hAnsi="Arial Nova" w:cs="Arial"/>
                <w:b/>
                <w:szCs w:val="24"/>
                <w:lang w:val="en-ZA"/>
              </w:rPr>
              <w:t>Full Title</w:t>
            </w:r>
          </w:p>
        </w:tc>
      </w:tr>
      <w:tr w:rsidR="00E65078" w:rsidRPr="00B41B4A" w14:paraId="425EE443" w14:textId="77777777">
        <w:tc>
          <w:tcPr>
            <w:tcW w:w="2245" w:type="dxa"/>
          </w:tcPr>
          <w:p w14:paraId="4F00C88A"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i/>
                <w:caps/>
                <w:szCs w:val="24"/>
                <w:u w:val="single"/>
                <w:lang w:val="en-ZA"/>
              </w:rPr>
              <w:t xml:space="preserve">IESBA </w:t>
            </w:r>
            <w:r w:rsidRPr="00B41B4A">
              <w:rPr>
                <w:rFonts w:ascii="Arial Nova" w:hAnsi="Arial Nova" w:cs="Arial"/>
                <w:i/>
                <w:spacing w:val="-4"/>
                <w:szCs w:val="24"/>
                <w:u w:val="single"/>
                <w:lang w:val="en-ZA"/>
              </w:rPr>
              <w:t>Code</w:t>
            </w:r>
          </w:p>
        </w:tc>
        <w:tc>
          <w:tcPr>
            <w:tcW w:w="7110" w:type="dxa"/>
          </w:tcPr>
          <w:p w14:paraId="6C1A2734" w14:textId="77777777" w:rsidR="00E65078" w:rsidRPr="00B41B4A" w:rsidRDefault="00E65078" w:rsidP="008B1F22">
            <w:pPr>
              <w:spacing w:before="120" w:after="120" w:line="280" w:lineRule="exact"/>
              <w:jc w:val="both"/>
              <w:rPr>
                <w:rFonts w:ascii="Arial Nova" w:hAnsi="Arial Nova" w:cs="Arial"/>
                <w:szCs w:val="24"/>
                <w:lang w:val="en-ZA"/>
              </w:rPr>
            </w:pPr>
            <w:r w:rsidRPr="00B41B4A">
              <w:rPr>
                <w:rFonts w:ascii="Arial Nova" w:hAnsi="Arial Nova" w:cs="Arial"/>
                <w:i/>
                <w:szCs w:val="24"/>
                <w:u w:val="single"/>
                <w:lang w:val="en-ZA"/>
              </w:rPr>
              <w:t xml:space="preserve">IESBA International Code of Ethics for Professional Accountants (including International Independence Standards) </w:t>
            </w:r>
          </w:p>
        </w:tc>
      </w:tr>
      <w:tr w:rsidR="00A23664" w:rsidRPr="00B41B4A" w14:paraId="666A313A" w14:textId="77777777">
        <w:tc>
          <w:tcPr>
            <w:tcW w:w="2245" w:type="dxa"/>
          </w:tcPr>
          <w:p w14:paraId="6B1993F0" w14:textId="7C0C5D2D" w:rsidR="00A23664" w:rsidRPr="00B41B4A" w:rsidRDefault="00BE2567" w:rsidP="008B1F22">
            <w:pPr>
              <w:spacing w:before="120" w:after="120" w:line="280" w:lineRule="exact"/>
              <w:jc w:val="both"/>
              <w:rPr>
                <w:rFonts w:ascii="Arial Nova" w:hAnsi="Arial Nova" w:cs="Arial"/>
                <w:caps/>
                <w:szCs w:val="24"/>
              </w:rPr>
            </w:pPr>
            <w:r w:rsidRPr="00BE2567">
              <w:rPr>
                <w:rFonts w:ascii="Arial Nova" w:hAnsi="Arial Nova" w:cs="Arial"/>
                <w:caps/>
                <w:szCs w:val="24"/>
              </w:rPr>
              <w:t>ISA 220 (R</w:t>
            </w:r>
            <w:r w:rsidRPr="00BE2567">
              <w:rPr>
                <w:rFonts w:ascii="Arial Nova" w:hAnsi="Arial Nova" w:cs="Arial"/>
                <w:szCs w:val="24"/>
              </w:rPr>
              <w:t>evised</w:t>
            </w:r>
            <w:r w:rsidRPr="00BE2567">
              <w:rPr>
                <w:rFonts w:ascii="Arial Nova" w:hAnsi="Arial Nova" w:cs="Arial"/>
                <w:caps/>
                <w:szCs w:val="24"/>
              </w:rPr>
              <w:t>)</w:t>
            </w:r>
          </w:p>
        </w:tc>
        <w:tc>
          <w:tcPr>
            <w:tcW w:w="7110" w:type="dxa"/>
          </w:tcPr>
          <w:p w14:paraId="4F4D600A" w14:textId="4E781177" w:rsidR="00A23664" w:rsidRPr="00B41B4A" w:rsidRDefault="00BE2567" w:rsidP="008B1F22">
            <w:pPr>
              <w:spacing w:before="120" w:after="120" w:line="280" w:lineRule="exact"/>
              <w:jc w:val="both"/>
              <w:rPr>
                <w:rFonts w:ascii="Arial Nova" w:hAnsi="Arial Nova" w:cs="Arial"/>
                <w:szCs w:val="24"/>
              </w:rPr>
            </w:pPr>
            <w:r w:rsidRPr="00BE2567">
              <w:rPr>
                <w:rFonts w:ascii="Arial Nova" w:hAnsi="Arial Nova" w:cs="Arial"/>
                <w:szCs w:val="24"/>
              </w:rPr>
              <w:t>Quality Management for an Audit of Financial Statements</w:t>
            </w:r>
          </w:p>
        </w:tc>
      </w:tr>
      <w:tr w:rsidR="00E65078" w:rsidRPr="00B41B4A" w14:paraId="2566A3B4" w14:textId="77777777">
        <w:tc>
          <w:tcPr>
            <w:tcW w:w="2245" w:type="dxa"/>
          </w:tcPr>
          <w:p w14:paraId="4D67A73F"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 320</w:t>
            </w:r>
          </w:p>
        </w:tc>
        <w:tc>
          <w:tcPr>
            <w:tcW w:w="7110" w:type="dxa"/>
          </w:tcPr>
          <w:p w14:paraId="1C87EB9D"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Materiality in Planning and Performing an Audit</w:t>
            </w:r>
          </w:p>
        </w:tc>
      </w:tr>
      <w:tr w:rsidR="000C0013" w:rsidRPr="00B41B4A" w14:paraId="4A3075B7" w14:textId="77777777">
        <w:tc>
          <w:tcPr>
            <w:tcW w:w="2245" w:type="dxa"/>
          </w:tcPr>
          <w:p w14:paraId="0197AC6C" w14:textId="6609A39F" w:rsidR="000C0013" w:rsidRPr="00B41B4A" w:rsidRDefault="000C0013" w:rsidP="008B1F22">
            <w:pPr>
              <w:spacing w:before="120" w:after="120" w:line="280" w:lineRule="exact"/>
              <w:jc w:val="both"/>
              <w:rPr>
                <w:rFonts w:ascii="Arial Nova" w:hAnsi="Arial Nova" w:cs="Arial"/>
                <w:caps/>
                <w:spacing w:val="-4"/>
                <w:szCs w:val="24"/>
              </w:rPr>
            </w:pPr>
            <w:r w:rsidRPr="00B41B4A">
              <w:rPr>
                <w:rFonts w:ascii="Arial Nova" w:hAnsi="Arial Nova" w:cs="Arial"/>
                <w:caps/>
                <w:spacing w:val="-4"/>
                <w:szCs w:val="24"/>
                <w:lang w:val="en-ZA"/>
              </w:rPr>
              <w:t>ISA 6</w:t>
            </w:r>
            <w:r w:rsidR="00AE3DB7">
              <w:rPr>
                <w:rFonts w:ascii="Arial Nova" w:hAnsi="Arial Nova" w:cs="Arial"/>
                <w:caps/>
                <w:spacing w:val="-4"/>
                <w:szCs w:val="24"/>
                <w:lang w:val="en-ZA"/>
              </w:rPr>
              <w:t>0</w:t>
            </w:r>
            <w:r w:rsidRPr="00B41B4A">
              <w:rPr>
                <w:rFonts w:ascii="Arial Nova" w:hAnsi="Arial Nova" w:cs="Arial"/>
                <w:caps/>
                <w:spacing w:val="-4"/>
                <w:szCs w:val="24"/>
                <w:lang w:val="en-ZA"/>
              </w:rPr>
              <w:t xml:space="preserve">0 </w:t>
            </w:r>
            <w:r w:rsidRPr="00B41B4A">
              <w:rPr>
                <w:rFonts w:ascii="Arial Nova" w:hAnsi="Arial Nova" w:cs="Arial"/>
                <w:spacing w:val="-4"/>
                <w:szCs w:val="24"/>
                <w:lang w:val="en-ZA"/>
              </w:rPr>
              <w:t>(Revised</w:t>
            </w:r>
            <w:r>
              <w:rPr>
                <w:rFonts w:ascii="Arial Nova" w:hAnsi="Arial Nova" w:cs="Arial"/>
                <w:spacing w:val="-4"/>
                <w:szCs w:val="24"/>
                <w:lang w:val="en-ZA"/>
              </w:rPr>
              <w:t>)</w:t>
            </w:r>
          </w:p>
        </w:tc>
        <w:tc>
          <w:tcPr>
            <w:tcW w:w="7110" w:type="dxa"/>
          </w:tcPr>
          <w:p w14:paraId="32BE50D9" w14:textId="09794DFD" w:rsidR="000C0013" w:rsidRPr="00B41B4A" w:rsidRDefault="00DB6985" w:rsidP="008B1F22">
            <w:pPr>
              <w:spacing w:before="120" w:after="120" w:line="280" w:lineRule="exact"/>
              <w:jc w:val="both"/>
              <w:rPr>
                <w:rFonts w:ascii="Arial Nova" w:hAnsi="Arial Nova" w:cs="Arial"/>
                <w:spacing w:val="-4"/>
                <w:szCs w:val="24"/>
              </w:rPr>
            </w:pPr>
            <w:r w:rsidRPr="00DB6985">
              <w:rPr>
                <w:rFonts w:ascii="Arial Nova" w:hAnsi="Arial Nova" w:cs="Arial"/>
                <w:spacing w:val="-4"/>
                <w:szCs w:val="24"/>
              </w:rPr>
              <w:t>Special Considerations – Audits of Group Financial Statements (Including the Work of Component Auditors)</w:t>
            </w:r>
          </w:p>
        </w:tc>
      </w:tr>
      <w:tr w:rsidR="00E65078" w:rsidRPr="00B41B4A" w14:paraId="24A02ED0" w14:textId="77777777">
        <w:tc>
          <w:tcPr>
            <w:tcW w:w="2245" w:type="dxa"/>
          </w:tcPr>
          <w:p w14:paraId="6DA2F6AC"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pacing w:val="-4"/>
                <w:szCs w:val="24"/>
                <w:lang w:val="en-ZA"/>
              </w:rPr>
              <w:t xml:space="preserve">ISA 610 </w:t>
            </w:r>
            <w:r w:rsidRPr="00B41B4A">
              <w:rPr>
                <w:rFonts w:ascii="Arial Nova" w:hAnsi="Arial Nova" w:cs="Arial"/>
                <w:spacing w:val="-4"/>
                <w:szCs w:val="24"/>
                <w:lang w:val="en-ZA"/>
              </w:rPr>
              <w:t>(Revised 2013)</w:t>
            </w:r>
          </w:p>
        </w:tc>
        <w:tc>
          <w:tcPr>
            <w:tcW w:w="7110" w:type="dxa"/>
          </w:tcPr>
          <w:p w14:paraId="1FDE0CDD"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pacing w:val="-4"/>
                <w:szCs w:val="24"/>
                <w:lang w:val="en-ZA"/>
              </w:rPr>
              <w:t>Using the Work of Internal Auditors</w:t>
            </w:r>
          </w:p>
        </w:tc>
      </w:tr>
      <w:tr w:rsidR="00DB6985" w:rsidRPr="00B41B4A" w14:paraId="5878672E" w14:textId="77777777">
        <w:tc>
          <w:tcPr>
            <w:tcW w:w="2245" w:type="dxa"/>
          </w:tcPr>
          <w:p w14:paraId="4780D030" w14:textId="3FC00CA5" w:rsidR="00DB6985" w:rsidRPr="00B41B4A" w:rsidRDefault="00DB6985" w:rsidP="008B1F22">
            <w:pPr>
              <w:spacing w:before="120" w:after="120" w:line="280" w:lineRule="exact"/>
              <w:jc w:val="both"/>
              <w:rPr>
                <w:rFonts w:ascii="Arial Nova" w:hAnsi="Arial Nova" w:cs="Arial"/>
                <w:caps/>
                <w:szCs w:val="24"/>
              </w:rPr>
            </w:pPr>
            <w:r w:rsidRPr="00DB6985">
              <w:rPr>
                <w:rFonts w:ascii="Arial Nova" w:hAnsi="Arial Nova" w:cs="Arial"/>
                <w:caps/>
                <w:szCs w:val="24"/>
              </w:rPr>
              <w:t>ISA 620</w:t>
            </w:r>
          </w:p>
        </w:tc>
        <w:tc>
          <w:tcPr>
            <w:tcW w:w="7110" w:type="dxa"/>
          </w:tcPr>
          <w:p w14:paraId="33BF99B4" w14:textId="74E78350" w:rsidR="00DB6985" w:rsidRPr="00B41B4A" w:rsidRDefault="00DB6985" w:rsidP="008B1F22">
            <w:pPr>
              <w:spacing w:before="120" w:after="120" w:line="280" w:lineRule="exact"/>
              <w:jc w:val="both"/>
              <w:rPr>
                <w:rFonts w:ascii="Arial Nova" w:hAnsi="Arial Nova" w:cs="Arial"/>
                <w:szCs w:val="24"/>
              </w:rPr>
            </w:pPr>
            <w:r w:rsidRPr="00DB6985">
              <w:rPr>
                <w:rFonts w:ascii="Arial Nova" w:hAnsi="Arial Nova" w:cs="Arial"/>
                <w:szCs w:val="24"/>
              </w:rPr>
              <w:t>Using the Work of an Auditor’s Expert</w:t>
            </w:r>
          </w:p>
        </w:tc>
      </w:tr>
      <w:tr w:rsidR="00E65078" w:rsidRPr="00B41B4A" w14:paraId="3AF3DB40" w14:textId="77777777">
        <w:tc>
          <w:tcPr>
            <w:tcW w:w="2245" w:type="dxa"/>
          </w:tcPr>
          <w:p w14:paraId="3030A1B4"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ISAE 3000 (</w:t>
            </w:r>
            <w:r w:rsidRPr="00B41B4A">
              <w:rPr>
                <w:rFonts w:ascii="Arial Nova" w:hAnsi="Arial Nova" w:cs="Arial"/>
                <w:szCs w:val="24"/>
                <w:lang w:val="en-ZA"/>
              </w:rPr>
              <w:t>Revised)</w:t>
            </w:r>
          </w:p>
        </w:tc>
        <w:tc>
          <w:tcPr>
            <w:tcW w:w="7110" w:type="dxa"/>
          </w:tcPr>
          <w:p w14:paraId="54B83C73" w14:textId="77777777" w:rsidR="00E65078" w:rsidRPr="00B41B4A" w:rsidRDefault="00E65078" w:rsidP="008B1F22">
            <w:pPr>
              <w:spacing w:before="120" w:after="120" w:line="280" w:lineRule="exact"/>
              <w:jc w:val="both"/>
              <w:rPr>
                <w:rFonts w:ascii="Arial Nova" w:hAnsi="Arial Nova" w:cs="Arial"/>
                <w:bCs/>
                <w:iCs/>
                <w:kern w:val="20"/>
                <w:lang w:val="en-ZA"/>
              </w:rPr>
            </w:pPr>
            <w:r w:rsidRPr="00B41B4A">
              <w:rPr>
                <w:rFonts w:ascii="Arial Nova" w:hAnsi="Arial Nova" w:cs="Arial"/>
                <w:szCs w:val="24"/>
                <w:lang w:val="en-ZA"/>
              </w:rPr>
              <w:t>Assurance Engagements Other than Audits or Reviews of Historical Financial Information</w:t>
            </w:r>
          </w:p>
        </w:tc>
      </w:tr>
      <w:tr w:rsidR="00E65078" w:rsidRPr="00B41B4A" w14:paraId="4A177273" w14:textId="77777777">
        <w:tc>
          <w:tcPr>
            <w:tcW w:w="2245" w:type="dxa"/>
          </w:tcPr>
          <w:p w14:paraId="382EE710" w14:textId="5AE5D9CF" w:rsidR="00E65078" w:rsidRPr="00B41B4A" w:rsidRDefault="00FD3B97"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 1</w:t>
            </w:r>
          </w:p>
        </w:tc>
        <w:tc>
          <w:tcPr>
            <w:tcW w:w="7110" w:type="dxa"/>
          </w:tcPr>
          <w:p w14:paraId="7A632F38" w14:textId="2A4BECD6" w:rsidR="00E65078" w:rsidRPr="00B41B4A" w:rsidRDefault="00096EA3" w:rsidP="008B1F22">
            <w:pPr>
              <w:spacing w:before="120" w:after="120" w:line="280" w:lineRule="exact"/>
              <w:jc w:val="both"/>
              <w:rPr>
                <w:rFonts w:ascii="Arial Nova" w:hAnsi="Arial Nova" w:cs="Arial"/>
                <w:caps/>
                <w:lang w:val="en-ZA"/>
              </w:rPr>
            </w:pPr>
            <w:r w:rsidRPr="00B41B4A">
              <w:rPr>
                <w:rFonts w:ascii="Arial Nova" w:hAnsi="Arial Nova" w:cs="Arial"/>
                <w:szCs w:val="24"/>
                <w:lang w:val="en-ZA"/>
              </w:rPr>
              <w:t>Quality Management for Firms that Perform Audits or Reviews of Financial Statements, or Other Assurance or Related Services Engagements</w:t>
            </w:r>
          </w:p>
        </w:tc>
      </w:tr>
      <w:tr w:rsidR="009B55F2" w:rsidRPr="00B41B4A" w14:paraId="41D98816" w14:textId="77777777">
        <w:tc>
          <w:tcPr>
            <w:tcW w:w="2245" w:type="dxa"/>
          </w:tcPr>
          <w:p w14:paraId="18CF7B70" w14:textId="0188A543" w:rsidR="009B55F2" w:rsidRPr="00B41B4A" w:rsidRDefault="009B55F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 2</w:t>
            </w:r>
          </w:p>
        </w:tc>
        <w:tc>
          <w:tcPr>
            <w:tcW w:w="7110" w:type="dxa"/>
          </w:tcPr>
          <w:p w14:paraId="6ABF241E" w14:textId="4A16A9F6" w:rsidR="009B55F2" w:rsidRPr="00B41B4A" w:rsidRDefault="009B55F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Engagement Quality Reviews</w:t>
            </w:r>
          </w:p>
        </w:tc>
      </w:tr>
      <w:tr w:rsidR="00E65078" w:rsidRPr="00B41B4A" w14:paraId="446D0D70" w14:textId="77777777">
        <w:tc>
          <w:tcPr>
            <w:tcW w:w="2245" w:type="dxa"/>
          </w:tcPr>
          <w:p w14:paraId="008E9068"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lastRenderedPageBreak/>
              <w:t xml:space="preserve">ISRE 2400 </w:t>
            </w:r>
            <w:r w:rsidRPr="00B41B4A">
              <w:rPr>
                <w:rFonts w:ascii="Arial Nova" w:hAnsi="Arial Nova" w:cs="Arial"/>
                <w:szCs w:val="24"/>
                <w:lang w:val="en-ZA"/>
              </w:rPr>
              <w:t>(Revised)</w:t>
            </w:r>
          </w:p>
        </w:tc>
        <w:tc>
          <w:tcPr>
            <w:tcW w:w="7110" w:type="dxa"/>
          </w:tcPr>
          <w:p w14:paraId="78468519"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Engagements to Review Historical Financial Statements</w:t>
            </w:r>
          </w:p>
        </w:tc>
      </w:tr>
    </w:tbl>
    <w:p w14:paraId="49743873" w14:textId="01E2211E" w:rsidR="00B76E40" w:rsidRPr="00B41B4A" w:rsidRDefault="00B76E40" w:rsidP="008B1F22">
      <w:pPr>
        <w:jc w:val="both"/>
        <w:rPr>
          <w:rFonts w:ascii="Arial Nova" w:eastAsia="Arial" w:hAnsi="Arial Nova" w:cs="Arial"/>
        </w:rPr>
      </w:pPr>
    </w:p>
    <w:p w14:paraId="5B1D22C9" w14:textId="77777777" w:rsidR="00B76E40" w:rsidRPr="00B41B4A" w:rsidRDefault="00B76E40" w:rsidP="008B1F22">
      <w:pPr>
        <w:spacing w:after="200" w:line="276" w:lineRule="auto"/>
        <w:jc w:val="both"/>
        <w:rPr>
          <w:rFonts w:ascii="Arial Nova" w:eastAsia="Arial" w:hAnsi="Arial Nova" w:cs="Arial"/>
        </w:rPr>
      </w:pPr>
      <w:r w:rsidRPr="00B41B4A">
        <w:rPr>
          <w:rFonts w:ascii="Arial Nova" w:eastAsia="Arial" w:hAnsi="Arial Nova" w:cs="Arial"/>
        </w:rPr>
        <w:br w:type="page"/>
      </w:r>
    </w:p>
    <w:p w14:paraId="0DBD37D9" w14:textId="5CFDE080" w:rsidR="00492656" w:rsidRPr="00B41B4A" w:rsidRDefault="00AD1D1E" w:rsidP="005E76CF">
      <w:pPr>
        <w:pStyle w:val="Heading1"/>
        <w:ind w:left="1224" w:hanging="1224"/>
        <w:rPr>
          <w:rFonts w:eastAsia="Arial"/>
          <w:lang w:val="en-ZA"/>
        </w:rPr>
      </w:pPr>
      <w:bookmarkStart w:id="12" w:name="_Toc181045239"/>
      <w:r w:rsidRPr="00B41B4A">
        <w:rPr>
          <w:lang w:val="en-ZA"/>
        </w:rPr>
        <w:lastRenderedPageBreak/>
        <w:t>PART 1 – COMPLYING WITH THE CODE, FUNDAMENTAL</w:t>
      </w:r>
      <w:r w:rsidR="00C347AD" w:rsidRPr="00B41B4A">
        <w:rPr>
          <w:lang w:val="en-ZA"/>
        </w:rPr>
        <w:t xml:space="preserve"> </w:t>
      </w:r>
      <w:r w:rsidRPr="00B41B4A">
        <w:rPr>
          <w:lang w:val="en-ZA"/>
        </w:rPr>
        <w:t>PRINCIPLES AND CONCEPTUAL FRAMEWORK</w:t>
      </w:r>
      <w:bookmarkEnd w:id="12"/>
    </w:p>
    <w:bookmarkStart w:id="13" w:name="_Toc472606142"/>
    <w:bookmarkStart w:id="14" w:name="_Toc472693832"/>
    <w:bookmarkStart w:id="15" w:name="_Toc472694203"/>
    <w:bookmarkStart w:id="16" w:name="_Toc472694653"/>
    <w:bookmarkStart w:id="17" w:name="_Toc491952791"/>
    <w:bookmarkStart w:id="18" w:name="_Toc491957851"/>
    <w:bookmarkStart w:id="19" w:name="_Toc491958531"/>
    <w:bookmarkStart w:id="20" w:name="_Toc491958974"/>
    <w:bookmarkStart w:id="21" w:name="_Toc491959383"/>
    <w:bookmarkStart w:id="22" w:name="_Toc491960424"/>
    <w:bookmarkStart w:id="23" w:name="_Toc504656152"/>
    <w:bookmarkStart w:id="24" w:name="_Toc505078669"/>
    <w:bookmarkStart w:id="25" w:name="_Toc505079567"/>
    <w:p w14:paraId="7C5F8EE8" w14:textId="4E3066E7" w:rsidR="004B06F2" w:rsidRPr="00B41B4A" w:rsidRDefault="00C76642">
      <w:pPr>
        <w:pStyle w:val="TOC1"/>
        <w:rPr>
          <w:rFonts w:asciiTheme="minorHAnsi" w:eastAsiaTheme="minorEastAsia" w:hAnsiTheme="minorHAnsi" w:cstheme="minorBidi"/>
          <w:iCs w:val="0"/>
          <w:kern w:val="0"/>
          <w:sz w:val="22"/>
          <w:szCs w:val="22"/>
          <w:lang w:eastAsia="en-ZA"/>
        </w:rPr>
      </w:pPr>
      <w:r w:rsidRPr="00B41B4A">
        <w:rPr>
          <w:b/>
          <w:sz w:val="28"/>
          <w:szCs w:val="28"/>
        </w:rPr>
        <w:fldChar w:fldCharType="begin"/>
      </w:r>
      <w:r w:rsidRPr="00B41B4A">
        <w:rPr>
          <w:b/>
          <w:sz w:val="28"/>
          <w:szCs w:val="28"/>
        </w:rPr>
        <w:instrText xml:space="preserve"> TOC \f </w:instrText>
      </w:r>
      <w:r w:rsidR="00FF1180" w:rsidRPr="00B41B4A">
        <w:rPr>
          <w:b/>
          <w:sz w:val="28"/>
          <w:szCs w:val="28"/>
        </w:rPr>
        <w:instrText xml:space="preserve">x </w:instrText>
      </w:r>
      <w:r w:rsidRPr="00B41B4A">
        <w:rPr>
          <w:b/>
          <w:sz w:val="28"/>
          <w:szCs w:val="28"/>
        </w:rPr>
        <w:instrText xml:space="preserve">\h \z </w:instrText>
      </w:r>
      <w:r w:rsidRPr="00B41B4A">
        <w:rPr>
          <w:b/>
          <w:sz w:val="28"/>
          <w:szCs w:val="28"/>
        </w:rPr>
        <w:fldChar w:fldCharType="separate"/>
      </w:r>
      <w:hyperlink w:anchor="_Toc129898162" w:history="1">
        <w:r w:rsidR="004B06F2" w:rsidRPr="00B41B4A">
          <w:rPr>
            <w:rStyle w:val="Hyperlink"/>
          </w:rPr>
          <w:t>SECTION 100 – COMPLYING WITH THE CODE</w:t>
        </w:r>
        <w:r w:rsidR="004B06F2" w:rsidRPr="00B41B4A">
          <w:rPr>
            <w:webHidden/>
          </w:rPr>
          <w:tab/>
        </w:r>
        <w:r w:rsidR="004B06F2" w:rsidRPr="00B41B4A">
          <w:rPr>
            <w:webHidden/>
          </w:rPr>
          <w:fldChar w:fldCharType="begin"/>
        </w:r>
        <w:r w:rsidR="004B06F2" w:rsidRPr="00B41B4A">
          <w:rPr>
            <w:webHidden/>
          </w:rPr>
          <w:instrText xml:space="preserve"> PAGEREF _Toc129898162 \h </w:instrText>
        </w:r>
        <w:r w:rsidR="004B06F2" w:rsidRPr="00B41B4A">
          <w:rPr>
            <w:webHidden/>
          </w:rPr>
        </w:r>
        <w:r w:rsidR="004B06F2" w:rsidRPr="00B41B4A">
          <w:rPr>
            <w:webHidden/>
          </w:rPr>
          <w:fldChar w:fldCharType="separate"/>
        </w:r>
        <w:r w:rsidR="00A543CA" w:rsidRPr="00B41B4A">
          <w:rPr>
            <w:webHidden/>
          </w:rPr>
          <w:t>27</w:t>
        </w:r>
        <w:r w:rsidR="004B06F2" w:rsidRPr="00B41B4A">
          <w:rPr>
            <w:webHidden/>
          </w:rPr>
          <w:fldChar w:fldCharType="end"/>
        </w:r>
      </w:hyperlink>
    </w:p>
    <w:p w14:paraId="78FA5F6D" w14:textId="425A1E63" w:rsidR="004B06F2" w:rsidRPr="00B41B4A" w:rsidRDefault="004B06F2">
      <w:pPr>
        <w:pStyle w:val="TOC1"/>
        <w:rPr>
          <w:rFonts w:asciiTheme="minorHAnsi" w:eastAsiaTheme="minorEastAsia" w:hAnsiTheme="minorHAnsi" w:cstheme="minorBidi"/>
          <w:iCs w:val="0"/>
          <w:kern w:val="0"/>
          <w:sz w:val="22"/>
          <w:szCs w:val="22"/>
          <w:lang w:eastAsia="en-ZA"/>
        </w:rPr>
      </w:pPr>
      <w:hyperlink w:anchor="_Toc129898163" w:history="1">
        <w:r w:rsidRPr="00B41B4A">
          <w:rPr>
            <w:rStyle w:val="Hyperlink"/>
          </w:rPr>
          <w:t>SECTION 110 – THE FUNDAMENTAL PRINCIPLES</w:t>
        </w:r>
        <w:r w:rsidRPr="00B41B4A">
          <w:rPr>
            <w:webHidden/>
          </w:rPr>
          <w:tab/>
        </w:r>
        <w:r w:rsidRPr="00B41B4A">
          <w:rPr>
            <w:webHidden/>
          </w:rPr>
          <w:fldChar w:fldCharType="begin"/>
        </w:r>
        <w:r w:rsidRPr="00B41B4A">
          <w:rPr>
            <w:webHidden/>
          </w:rPr>
          <w:instrText xml:space="preserve"> PAGEREF _Toc129898163 \h </w:instrText>
        </w:r>
        <w:r w:rsidRPr="00B41B4A">
          <w:rPr>
            <w:webHidden/>
          </w:rPr>
        </w:r>
        <w:r w:rsidRPr="00B41B4A">
          <w:rPr>
            <w:webHidden/>
          </w:rPr>
          <w:fldChar w:fldCharType="separate"/>
        </w:r>
        <w:r w:rsidR="00A543CA" w:rsidRPr="00B41B4A">
          <w:rPr>
            <w:webHidden/>
          </w:rPr>
          <w:t>29</w:t>
        </w:r>
        <w:r w:rsidRPr="00B41B4A">
          <w:rPr>
            <w:webHidden/>
          </w:rPr>
          <w:fldChar w:fldCharType="end"/>
        </w:r>
      </w:hyperlink>
    </w:p>
    <w:p w14:paraId="382BD042" w14:textId="13948C14" w:rsidR="004B06F2" w:rsidRPr="00B41B4A" w:rsidRDefault="004B06F2">
      <w:pPr>
        <w:pStyle w:val="TOC2"/>
        <w:rPr>
          <w:rFonts w:asciiTheme="minorHAnsi" w:eastAsiaTheme="minorEastAsia" w:hAnsiTheme="minorHAnsi"/>
          <w:lang w:eastAsia="en-ZA"/>
        </w:rPr>
      </w:pPr>
      <w:hyperlink w:anchor="_Toc129898164" w:history="1">
        <w:r w:rsidRPr="00B41B4A">
          <w:rPr>
            <w:rStyle w:val="Hyperlink"/>
          </w:rPr>
          <w:t>SUBSECTION 111 - INTEGRITY</w:t>
        </w:r>
        <w:r w:rsidRPr="00B41B4A">
          <w:rPr>
            <w:webHidden/>
          </w:rPr>
          <w:tab/>
        </w:r>
        <w:r w:rsidRPr="00B41B4A">
          <w:rPr>
            <w:webHidden/>
          </w:rPr>
          <w:fldChar w:fldCharType="begin"/>
        </w:r>
        <w:r w:rsidRPr="00B41B4A">
          <w:rPr>
            <w:webHidden/>
          </w:rPr>
          <w:instrText xml:space="preserve"> PAGEREF _Toc129898164 \h </w:instrText>
        </w:r>
        <w:r w:rsidRPr="00B41B4A">
          <w:rPr>
            <w:webHidden/>
          </w:rPr>
        </w:r>
        <w:r w:rsidRPr="00B41B4A">
          <w:rPr>
            <w:webHidden/>
          </w:rPr>
          <w:fldChar w:fldCharType="separate"/>
        </w:r>
        <w:r w:rsidR="00A543CA" w:rsidRPr="00B41B4A">
          <w:rPr>
            <w:webHidden/>
          </w:rPr>
          <w:t>30</w:t>
        </w:r>
        <w:r w:rsidRPr="00B41B4A">
          <w:rPr>
            <w:webHidden/>
          </w:rPr>
          <w:fldChar w:fldCharType="end"/>
        </w:r>
      </w:hyperlink>
    </w:p>
    <w:p w14:paraId="03E150F7" w14:textId="46044124" w:rsidR="004B06F2" w:rsidRPr="00B41B4A" w:rsidRDefault="004B06F2">
      <w:pPr>
        <w:pStyle w:val="TOC2"/>
        <w:rPr>
          <w:rFonts w:asciiTheme="minorHAnsi" w:eastAsiaTheme="minorEastAsia" w:hAnsiTheme="minorHAnsi"/>
          <w:lang w:eastAsia="en-ZA"/>
        </w:rPr>
      </w:pPr>
      <w:hyperlink w:anchor="_Toc129898165" w:history="1">
        <w:r w:rsidRPr="00B41B4A">
          <w:rPr>
            <w:rStyle w:val="Hyperlink"/>
          </w:rPr>
          <w:t>SUBSECTION 112 - OBJECTIVITY</w:t>
        </w:r>
        <w:r w:rsidRPr="00B41B4A">
          <w:rPr>
            <w:webHidden/>
          </w:rPr>
          <w:tab/>
        </w:r>
        <w:r w:rsidRPr="00B41B4A">
          <w:rPr>
            <w:webHidden/>
          </w:rPr>
          <w:fldChar w:fldCharType="begin"/>
        </w:r>
        <w:r w:rsidRPr="00B41B4A">
          <w:rPr>
            <w:webHidden/>
          </w:rPr>
          <w:instrText xml:space="preserve"> PAGEREF _Toc129898165 \h </w:instrText>
        </w:r>
        <w:r w:rsidRPr="00B41B4A">
          <w:rPr>
            <w:webHidden/>
          </w:rPr>
        </w:r>
        <w:r w:rsidRPr="00B41B4A">
          <w:rPr>
            <w:webHidden/>
          </w:rPr>
          <w:fldChar w:fldCharType="separate"/>
        </w:r>
        <w:r w:rsidR="00A543CA" w:rsidRPr="00B41B4A">
          <w:rPr>
            <w:webHidden/>
          </w:rPr>
          <w:t>30</w:t>
        </w:r>
        <w:r w:rsidRPr="00B41B4A">
          <w:rPr>
            <w:webHidden/>
          </w:rPr>
          <w:fldChar w:fldCharType="end"/>
        </w:r>
      </w:hyperlink>
    </w:p>
    <w:p w14:paraId="75EBD72A" w14:textId="4110E6C9" w:rsidR="004B06F2" w:rsidRPr="00B41B4A" w:rsidRDefault="004B06F2">
      <w:pPr>
        <w:pStyle w:val="TOC2"/>
        <w:rPr>
          <w:rFonts w:asciiTheme="minorHAnsi" w:eastAsiaTheme="minorEastAsia" w:hAnsiTheme="minorHAnsi"/>
          <w:lang w:eastAsia="en-ZA"/>
        </w:rPr>
      </w:pPr>
      <w:hyperlink w:anchor="_Toc129898166" w:history="1">
        <w:r w:rsidRPr="00B41B4A">
          <w:rPr>
            <w:rStyle w:val="Hyperlink"/>
          </w:rPr>
          <w:t>SUBSECTION 113 - PROFESSIONAL COMPETENCE AND DUE CARE</w:t>
        </w:r>
        <w:r w:rsidRPr="00B41B4A">
          <w:rPr>
            <w:webHidden/>
          </w:rPr>
          <w:tab/>
        </w:r>
        <w:r w:rsidRPr="00B41B4A">
          <w:rPr>
            <w:webHidden/>
          </w:rPr>
          <w:fldChar w:fldCharType="begin"/>
        </w:r>
        <w:r w:rsidRPr="00B41B4A">
          <w:rPr>
            <w:webHidden/>
          </w:rPr>
          <w:instrText xml:space="preserve"> PAGEREF _Toc129898166 \h </w:instrText>
        </w:r>
        <w:r w:rsidRPr="00B41B4A">
          <w:rPr>
            <w:webHidden/>
          </w:rPr>
        </w:r>
        <w:r w:rsidRPr="00B41B4A">
          <w:rPr>
            <w:webHidden/>
          </w:rPr>
          <w:fldChar w:fldCharType="separate"/>
        </w:r>
        <w:r w:rsidR="00A543CA" w:rsidRPr="00B41B4A">
          <w:rPr>
            <w:webHidden/>
          </w:rPr>
          <w:t>31</w:t>
        </w:r>
        <w:r w:rsidRPr="00B41B4A">
          <w:rPr>
            <w:webHidden/>
          </w:rPr>
          <w:fldChar w:fldCharType="end"/>
        </w:r>
      </w:hyperlink>
    </w:p>
    <w:p w14:paraId="73AA5260" w14:textId="06056814" w:rsidR="004B06F2" w:rsidRPr="00B41B4A" w:rsidRDefault="004B06F2">
      <w:pPr>
        <w:pStyle w:val="TOC2"/>
        <w:rPr>
          <w:rFonts w:asciiTheme="minorHAnsi" w:eastAsiaTheme="minorEastAsia" w:hAnsiTheme="minorHAnsi"/>
          <w:lang w:eastAsia="en-ZA"/>
        </w:rPr>
      </w:pPr>
      <w:hyperlink w:anchor="_Toc129898167" w:history="1">
        <w:r w:rsidRPr="00B41B4A">
          <w:rPr>
            <w:rStyle w:val="Hyperlink"/>
          </w:rPr>
          <w:t>SUBSECTION 114 - CONFIDENTIALITY</w:t>
        </w:r>
        <w:r w:rsidRPr="00B41B4A">
          <w:rPr>
            <w:webHidden/>
          </w:rPr>
          <w:tab/>
        </w:r>
        <w:r w:rsidRPr="00B41B4A">
          <w:rPr>
            <w:webHidden/>
          </w:rPr>
          <w:fldChar w:fldCharType="begin"/>
        </w:r>
        <w:r w:rsidRPr="00B41B4A">
          <w:rPr>
            <w:webHidden/>
          </w:rPr>
          <w:instrText xml:space="preserve"> PAGEREF _Toc129898167 \h </w:instrText>
        </w:r>
        <w:r w:rsidRPr="00B41B4A">
          <w:rPr>
            <w:webHidden/>
          </w:rPr>
        </w:r>
        <w:r w:rsidRPr="00B41B4A">
          <w:rPr>
            <w:webHidden/>
          </w:rPr>
          <w:fldChar w:fldCharType="separate"/>
        </w:r>
        <w:r w:rsidR="00A543CA" w:rsidRPr="00B41B4A">
          <w:rPr>
            <w:webHidden/>
          </w:rPr>
          <w:t>31</w:t>
        </w:r>
        <w:r w:rsidRPr="00B41B4A">
          <w:rPr>
            <w:webHidden/>
          </w:rPr>
          <w:fldChar w:fldCharType="end"/>
        </w:r>
      </w:hyperlink>
    </w:p>
    <w:p w14:paraId="68273145" w14:textId="14DF563B" w:rsidR="004B06F2" w:rsidRPr="00B41B4A" w:rsidRDefault="004B06F2">
      <w:pPr>
        <w:pStyle w:val="TOC2"/>
        <w:rPr>
          <w:rFonts w:asciiTheme="minorHAnsi" w:eastAsiaTheme="minorEastAsia" w:hAnsiTheme="minorHAnsi"/>
          <w:lang w:eastAsia="en-ZA"/>
        </w:rPr>
      </w:pPr>
      <w:hyperlink w:anchor="_Toc129898168" w:history="1">
        <w:r w:rsidRPr="00B41B4A">
          <w:rPr>
            <w:rStyle w:val="Hyperlink"/>
          </w:rPr>
          <w:t>SUBSECTION 115 - PROFESSIONAL BEHAVIOUR</w:t>
        </w:r>
        <w:r w:rsidRPr="00B41B4A">
          <w:rPr>
            <w:webHidden/>
          </w:rPr>
          <w:tab/>
        </w:r>
        <w:r w:rsidRPr="00B41B4A">
          <w:rPr>
            <w:webHidden/>
          </w:rPr>
          <w:fldChar w:fldCharType="begin"/>
        </w:r>
        <w:r w:rsidRPr="00B41B4A">
          <w:rPr>
            <w:webHidden/>
          </w:rPr>
          <w:instrText xml:space="preserve"> PAGEREF _Toc129898168 \h </w:instrText>
        </w:r>
        <w:r w:rsidRPr="00B41B4A">
          <w:rPr>
            <w:webHidden/>
          </w:rPr>
        </w:r>
        <w:r w:rsidRPr="00B41B4A">
          <w:rPr>
            <w:webHidden/>
          </w:rPr>
          <w:fldChar w:fldCharType="separate"/>
        </w:r>
        <w:r w:rsidR="00A543CA" w:rsidRPr="00B41B4A">
          <w:rPr>
            <w:webHidden/>
          </w:rPr>
          <w:t>33</w:t>
        </w:r>
        <w:r w:rsidRPr="00B41B4A">
          <w:rPr>
            <w:webHidden/>
          </w:rPr>
          <w:fldChar w:fldCharType="end"/>
        </w:r>
      </w:hyperlink>
    </w:p>
    <w:p w14:paraId="429A22C5" w14:textId="17E3BB74" w:rsidR="004B06F2" w:rsidRPr="00B41B4A" w:rsidRDefault="004B06F2">
      <w:pPr>
        <w:pStyle w:val="TOC1"/>
        <w:rPr>
          <w:rFonts w:asciiTheme="minorHAnsi" w:eastAsiaTheme="minorEastAsia" w:hAnsiTheme="minorHAnsi" w:cstheme="minorBidi"/>
          <w:iCs w:val="0"/>
          <w:kern w:val="0"/>
          <w:sz w:val="22"/>
          <w:szCs w:val="22"/>
          <w:lang w:eastAsia="en-ZA"/>
        </w:rPr>
      </w:pPr>
      <w:hyperlink w:anchor="_Toc129898169" w:history="1">
        <w:r w:rsidRPr="00B41B4A">
          <w:rPr>
            <w:rStyle w:val="Hyperlink"/>
          </w:rPr>
          <w:t>SECTION 120 – THE CONCEPTUAL FRAMEWORK</w:t>
        </w:r>
        <w:r w:rsidRPr="00B41B4A">
          <w:rPr>
            <w:webHidden/>
          </w:rPr>
          <w:tab/>
        </w:r>
        <w:r w:rsidRPr="00B41B4A">
          <w:rPr>
            <w:webHidden/>
          </w:rPr>
          <w:fldChar w:fldCharType="begin"/>
        </w:r>
        <w:r w:rsidRPr="00B41B4A">
          <w:rPr>
            <w:webHidden/>
          </w:rPr>
          <w:instrText xml:space="preserve"> PAGEREF _Toc129898169 \h </w:instrText>
        </w:r>
        <w:r w:rsidRPr="00B41B4A">
          <w:rPr>
            <w:webHidden/>
          </w:rPr>
        </w:r>
        <w:r w:rsidRPr="00B41B4A">
          <w:rPr>
            <w:webHidden/>
          </w:rPr>
          <w:fldChar w:fldCharType="separate"/>
        </w:r>
        <w:r w:rsidR="00A543CA" w:rsidRPr="00B41B4A">
          <w:rPr>
            <w:webHidden/>
          </w:rPr>
          <w:t>37</w:t>
        </w:r>
        <w:r w:rsidRPr="00B41B4A">
          <w:rPr>
            <w:webHidden/>
          </w:rPr>
          <w:fldChar w:fldCharType="end"/>
        </w:r>
      </w:hyperlink>
    </w:p>
    <w:p w14:paraId="66431A1A" w14:textId="2E34BF54" w:rsidR="00AC1778" w:rsidRPr="00B41B4A" w:rsidRDefault="00C76642">
      <w:pPr>
        <w:spacing w:after="200" w:line="276" w:lineRule="auto"/>
        <w:rPr>
          <w:rFonts w:ascii="Arial Nova" w:eastAsia="Calibri" w:hAnsi="Arial Nova" w:cs="Arial"/>
          <w:b/>
          <w:sz w:val="28"/>
          <w:szCs w:val="28"/>
        </w:rPr>
      </w:pPr>
      <w:r w:rsidRPr="00B41B4A">
        <w:rPr>
          <w:rFonts w:ascii="Arial Nova" w:eastAsia="Calibri" w:hAnsi="Arial Nova" w:cs="Arial"/>
          <w:b/>
          <w:sz w:val="28"/>
          <w:szCs w:val="28"/>
        </w:rPr>
        <w:fldChar w:fldCharType="end"/>
      </w:r>
      <w:r w:rsidR="00AC1778" w:rsidRPr="00B41B4A">
        <w:rPr>
          <w:rFonts w:ascii="Arial Nova" w:eastAsia="Calibri" w:hAnsi="Arial Nova" w:cs="Arial"/>
          <w:b/>
          <w:sz w:val="28"/>
          <w:szCs w:val="28"/>
        </w:rPr>
        <w:br w:type="page"/>
      </w:r>
    </w:p>
    <w:p w14:paraId="4388C308" w14:textId="2E50A127" w:rsidR="000B00F1" w:rsidRPr="00B41B4A" w:rsidRDefault="000B00F1" w:rsidP="00A53F06">
      <w:pPr>
        <w:keepNext/>
        <w:keepLines/>
        <w:spacing w:after="120" w:line="276" w:lineRule="auto"/>
        <w:ind w:left="1224" w:hanging="1224"/>
        <w:jc w:val="both"/>
        <w:rPr>
          <w:rFonts w:ascii="Arial Nova" w:eastAsia="Calibri" w:hAnsi="Arial Nova" w:cs="Arial"/>
          <w:b/>
          <w:sz w:val="28"/>
          <w:szCs w:val="28"/>
        </w:rPr>
      </w:pPr>
      <w:r w:rsidRPr="00B41B4A">
        <w:rPr>
          <w:rFonts w:ascii="Arial Nova" w:eastAsia="Calibri" w:hAnsi="Arial Nova" w:cs="Arial"/>
          <w:b/>
          <w:sz w:val="28"/>
          <w:szCs w:val="28"/>
        </w:rPr>
        <w:lastRenderedPageBreak/>
        <w:t>PART 1 – COMPLYING WITH THE CODE, FUNDAMENTAL PRINCIPLES AND CONCEPTUAL FRAMEWORK</w:t>
      </w:r>
      <w:bookmarkEnd w:id="13"/>
      <w:bookmarkEnd w:id="14"/>
      <w:bookmarkEnd w:id="15"/>
      <w:bookmarkEnd w:id="16"/>
      <w:bookmarkEnd w:id="17"/>
      <w:bookmarkEnd w:id="18"/>
      <w:bookmarkEnd w:id="19"/>
      <w:bookmarkEnd w:id="20"/>
      <w:bookmarkEnd w:id="21"/>
      <w:bookmarkEnd w:id="22"/>
      <w:bookmarkEnd w:id="23"/>
      <w:bookmarkEnd w:id="24"/>
      <w:bookmarkEnd w:id="25"/>
    </w:p>
    <w:bookmarkStart w:id="26" w:name="_Toc472693833"/>
    <w:bookmarkStart w:id="27" w:name="_Toc472694204"/>
    <w:bookmarkStart w:id="28" w:name="_Toc472694654"/>
    <w:bookmarkStart w:id="29" w:name="_Toc491952792"/>
    <w:bookmarkStart w:id="30" w:name="_Toc491957852"/>
    <w:bookmarkStart w:id="31" w:name="_Toc491958532"/>
    <w:bookmarkStart w:id="32" w:name="_Toc491958975"/>
    <w:bookmarkStart w:id="33" w:name="_Toc491959384"/>
    <w:bookmarkStart w:id="34" w:name="_Toc491960425"/>
    <w:bookmarkStart w:id="35" w:name="_Toc504657544"/>
    <w:bookmarkStart w:id="36" w:name="_Toc504726319"/>
    <w:bookmarkStart w:id="37" w:name="_Toc504727470"/>
    <w:bookmarkStart w:id="38" w:name="_Toc504728558"/>
    <w:bookmarkStart w:id="39" w:name="_Toc504729944"/>
    <w:bookmarkStart w:id="40" w:name="_Toc505078670"/>
    <w:bookmarkStart w:id="41" w:name="_Toc505079568"/>
    <w:bookmarkStart w:id="42" w:name="_Toc505080066"/>
    <w:p w14:paraId="70AED650" w14:textId="1148F206" w:rsidR="000B00F1" w:rsidRPr="00B41B4A" w:rsidRDefault="00171D4F" w:rsidP="005974A0">
      <w:pPr>
        <w:rPr>
          <w:rFonts w:ascii="Arial Nova" w:hAnsi="Arial Nova"/>
          <w:b/>
          <w:bCs/>
          <w:sz w:val="26"/>
          <w:szCs w:val="26"/>
        </w:rPr>
      </w:pPr>
      <w:r w:rsidRPr="00B41B4A">
        <w:fldChar w:fldCharType="begin"/>
      </w:r>
      <w:r w:rsidRPr="00B41B4A">
        <w:instrText xml:space="preserve"> TC  "</w:instrText>
      </w:r>
      <w:bookmarkStart w:id="43" w:name="_Toc129898162"/>
      <w:r w:rsidR="004B06F2" w:rsidRPr="00B41B4A">
        <w:instrText>SECTION 100 – COMPLYING WITH THE CODE</w:instrText>
      </w:r>
      <w:bookmarkEnd w:id="43"/>
      <w:r w:rsidRPr="00B41B4A">
        <w:instrText xml:space="preserve">" \f x \l 1 </w:instrText>
      </w:r>
      <w:r w:rsidRPr="00B41B4A">
        <w:fldChar w:fldCharType="end"/>
      </w:r>
      <w:r w:rsidR="000B00F1" w:rsidRPr="00B41B4A">
        <w:rPr>
          <w:rFonts w:ascii="Arial Nova" w:hAnsi="Arial Nova"/>
          <w:b/>
          <w:bCs/>
          <w:sz w:val="26"/>
          <w:szCs w:val="26"/>
        </w:rPr>
        <w:t>SECTION 100</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E60A741" w14:textId="77777777" w:rsidR="000B00F1" w:rsidRPr="00B41B4A" w:rsidRDefault="000B00F1" w:rsidP="005974A0">
      <w:pPr>
        <w:rPr>
          <w:rFonts w:ascii="Arial Nova" w:hAnsi="Arial Nova"/>
          <w:b/>
          <w:bCs/>
          <w:sz w:val="26"/>
          <w:szCs w:val="26"/>
        </w:rPr>
      </w:pPr>
      <w:bookmarkStart w:id="44" w:name="_Toc504657545"/>
      <w:bookmarkStart w:id="45" w:name="_Toc504726320"/>
      <w:bookmarkStart w:id="46" w:name="_Toc504727471"/>
      <w:bookmarkStart w:id="47" w:name="_Toc504728559"/>
      <w:bookmarkStart w:id="48" w:name="_Toc504729945"/>
      <w:bookmarkStart w:id="49" w:name="_Toc505078671"/>
      <w:bookmarkStart w:id="50" w:name="_Toc505079569"/>
      <w:bookmarkStart w:id="51" w:name="_Toc505080067"/>
      <w:r w:rsidRPr="00B41B4A">
        <w:rPr>
          <w:rFonts w:ascii="Arial Nova" w:hAnsi="Arial Nova"/>
          <w:b/>
          <w:bCs/>
          <w:sz w:val="26"/>
          <w:szCs w:val="26"/>
        </w:rPr>
        <w:t>COMPLYING WITH THE CODE</w:t>
      </w:r>
      <w:bookmarkEnd w:id="44"/>
      <w:bookmarkEnd w:id="45"/>
      <w:bookmarkEnd w:id="46"/>
      <w:bookmarkEnd w:id="47"/>
      <w:bookmarkEnd w:id="48"/>
      <w:bookmarkEnd w:id="49"/>
      <w:bookmarkEnd w:id="50"/>
      <w:bookmarkEnd w:id="51"/>
    </w:p>
    <w:p w14:paraId="5CFD73E7" w14:textId="37688230" w:rsidR="000B00F1" w:rsidRPr="00B41B4A" w:rsidRDefault="000916DF" w:rsidP="008B1F22">
      <w:pPr>
        <w:spacing w:after="120" w:line="276" w:lineRule="auto"/>
        <w:ind w:left="1094" w:hanging="1094"/>
        <w:jc w:val="both"/>
        <w:rPr>
          <w:rFonts w:ascii="Arial Nova" w:eastAsia="Times New Roman" w:hAnsi="Arial Nova" w:cs="Arial"/>
          <w:b/>
          <w:bCs/>
          <w:spacing w:val="-3"/>
          <w:kern w:val="8"/>
          <w:sz w:val="24"/>
          <w:szCs w:val="24"/>
        </w:rPr>
      </w:pPr>
      <w:r>
        <w:rPr>
          <w:rFonts w:ascii="Arial Nova" w:eastAsia="Times New Roman" w:hAnsi="Arial Nova" w:cs="Arial"/>
          <w:b/>
          <w:bCs/>
          <w:spacing w:val="-3"/>
          <w:kern w:val="8"/>
          <w:sz w:val="24"/>
          <w:szCs w:val="24"/>
        </w:rPr>
        <w:t>Introduction</w:t>
      </w:r>
    </w:p>
    <w:p w14:paraId="02545889" w14:textId="2B0FAAC8" w:rsidR="000B00F1" w:rsidRPr="00B41B4A" w:rsidRDefault="000B00F1" w:rsidP="008B1F22">
      <w:pPr>
        <w:spacing w:before="120" w:after="0" w:line="276" w:lineRule="auto"/>
        <w:ind w:left="1418" w:hanging="1418"/>
        <w:jc w:val="both"/>
        <w:rPr>
          <w:rFonts w:ascii="Arial Nova" w:eastAsia="Calibri" w:hAnsi="Arial Nova" w:cs="Arial"/>
          <w:kern w:val="8"/>
          <w:sz w:val="20"/>
        </w:rPr>
      </w:pPr>
      <w:r w:rsidRPr="00B41B4A">
        <w:rPr>
          <w:rFonts w:ascii="Arial Nova" w:eastAsia="Times New Roman" w:hAnsi="Arial Nova" w:cs="Arial"/>
          <w:bCs/>
          <w:spacing w:val="-3"/>
          <w:kern w:val="8"/>
          <w:sz w:val="20"/>
        </w:rPr>
        <w:t>100.1</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Pr="00B41B4A">
        <w:rPr>
          <w:rFonts w:ascii="Arial Nova" w:eastAsia="Times New Roman" w:hAnsi="Arial Nova" w:cs="Arial"/>
          <w:kern w:val="20"/>
          <w:sz w:val="20"/>
        </w:rPr>
        <w:t xml:space="preserve">A distinguishing mark of the accountancy profession is its acceptance of the responsibility to act in the public interest. </w:t>
      </w:r>
    </w:p>
    <w:p w14:paraId="14A9226A" w14:textId="7E77D07D" w:rsidR="00443A80" w:rsidRPr="00B41B4A" w:rsidRDefault="00913C87" w:rsidP="008B1F22">
      <w:pPr>
        <w:tabs>
          <w:tab w:val="left" w:pos="1080"/>
        </w:tabs>
        <w:spacing w:before="120" w:after="0" w:line="276" w:lineRule="auto"/>
        <w:ind w:left="1418" w:hanging="1418"/>
        <w:jc w:val="both"/>
        <w:rPr>
          <w:rFonts w:ascii="Arial Nova" w:eastAsia="Times New Roman" w:hAnsi="Arial Nova" w:cs="Arial"/>
          <w:bCs/>
          <w:spacing w:val="-3"/>
          <w:kern w:val="8"/>
          <w:sz w:val="20"/>
        </w:rPr>
      </w:pPr>
      <w:r w:rsidRPr="00B41B4A">
        <w:rPr>
          <w:rFonts w:ascii="Arial Nova" w:eastAsia="Times New Roman" w:hAnsi="Arial Nova" w:cs="Arial"/>
          <w:bCs/>
          <w:spacing w:val="-3"/>
          <w:kern w:val="8"/>
          <w:sz w:val="20"/>
        </w:rPr>
        <w:t>100.2</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443A80" w:rsidRPr="00B41B4A">
        <w:rPr>
          <w:rFonts w:ascii="Arial Nova" w:eastAsia="Times New Roman" w:hAnsi="Arial Nova" w:cs="Arial"/>
          <w:bCs/>
          <w:spacing w:val="-3"/>
          <w:kern w:val="8"/>
          <w:sz w:val="20"/>
        </w:rPr>
        <w:t>Confidence in the accountancy profession is a reason why businesses, governments and other organi</w:t>
      </w:r>
      <w:r w:rsidR="00396F66" w:rsidRPr="00B41B4A">
        <w:rPr>
          <w:rFonts w:ascii="Arial Nova" w:eastAsia="Times New Roman" w:hAnsi="Arial Nova" w:cs="Arial"/>
          <w:bCs/>
          <w:spacing w:val="-3"/>
          <w:kern w:val="8"/>
          <w:sz w:val="20"/>
        </w:rPr>
        <w:t>s</w:t>
      </w:r>
      <w:r w:rsidR="00443A80" w:rsidRPr="00B41B4A">
        <w:rPr>
          <w:rFonts w:ascii="Arial Nova" w:eastAsia="Times New Roman" w:hAnsi="Arial Nova" w:cs="Arial"/>
          <w:bCs/>
          <w:spacing w:val="-3"/>
          <w:kern w:val="8"/>
          <w:sz w:val="20"/>
        </w:rPr>
        <w:t xml:space="preserve">ations involve </w:t>
      </w:r>
      <w:r w:rsidR="00583A70" w:rsidRPr="00B41B4A">
        <w:rPr>
          <w:rFonts w:ascii="Arial Nova" w:eastAsia="Times New Roman" w:hAnsi="Arial Nova" w:cs="Arial"/>
          <w:bCs/>
          <w:i/>
          <w:iCs/>
          <w:spacing w:val="-3"/>
          <w:kern w:val="8"/>
          <w:sz w:val="20"/>
          <w:u w:val="single"/>
        </w:rPr>
        <w:t>registered auditors</w:t>
      </w:r>
      <w:r w:rsidR="00583A70" w:rsidRPr="00B41B4A">
        <w:rPr>
          <w:rFonts w:ascii="Arial Nova" w:eastAsia="Times New Roman" w:hAnsi="Arial Nova" w:cs="Arial"/>
          <w:bCs/>
          <w:spacing w:val="-3"/>
          <w:kern w:val="8"/>
          <w:sz w:val="20"/>
        </w:rPr>
        <w:t xml:space="preserve"> </w:t>
      </w:r>
      <w:r w:rsidR="00443A80" w:rsidRPr="00B41B4A">
        <w:rPr>
          <w:rFonts w:ascii="Arial Nova" w:eastAsia="Times New Roman" w:hAnsi="Arial Nova" w:cs="Arial"/>
          <w:bCs/>
          <w:spacing w:val="-3"/>
          <w:kern w:val="8"/>
          <w:sz w:val="20"/>
        </w:rPr>
        <w:t xml:space="preserve">in a broad range of areas, including financial and corporate reporting, assurance and other professional activities. </w:t>
      </w:r>
      <w:r w:rsidR="00583A70"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understand and acknowledge that such confidence is based on the skills and values that </w:t>
      </w:r>
      <w:r w:rsidR="00425A6A"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bring to the professional activities they undertake, including: </w:t>
      </w:r>
    </w:p>
    <w:p w14:paraId="3799F12F" w14:textId="587B34B8"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Adherence to ethical principles and professional standards;</w:t>
      </w:r>
    </w:p>
    <w:p w14:paraId="27C66627" w14:textId="0A138644"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Use of business acumen;</w:t>
      </w:r>
    </w:p>
    <w:p w14:paraId="0149A3FD" w14:textId="6AEB2FD8"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Application of expertise on technical and other matters; and</w:t>
      </w:r>
    </w:p>
    <w:p w14:paraId="0124CEC5" w14:textId="05A2D105"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Exercise of professional judg</w:t>
      </w:r>
      <w:r w:rsidR="00253FD4" w:rsidRPr="00B41B4A">
        <w:rPr>
          <w:rFonts w:ascii="Arial Nova" w:eastAsia="Times New Roman" w:hAnsi="Arial Nova" w:cs="Arial"/>
          <w:bCs/>
          <w:spacing w:val="-3"/>
          <w:lang w:val="en-ZA"/>
        </w:rPr>
        <w:t>e</w:t>
      </w:r>
      <w:r w:rsidRPr="00B41B4A">
        <w:rPr>
          <w:rFonts w:ascii="Arial Nova" w:eastAsia="Times New Roman" w:hAnsi="Arial Nova" w:cs="Arial"/>
          <w:bCs/>
          <w:spacing w:val="-3"/>
          <w:lang w:val="en-ZA"/>
        </w:rPr>
        <w:t>ment.</w:t>
      </w:r>
    </w:p>
    <w:p w14:paraId="4AB8E3CB" w14:textId="7D6C2D88" w:rsidR="00913C87" w:rsidRPr="00B41B4A" w:rsidRDefault="00C97D5C" w:rsidP="008B1F22">
      <w:pPr>
        <w:tabs>
          <w:tab w:val="left" w:pos="1080"/>
        </w:tabs>
        <w:spacing w:before="120" w:after="0" w:line="276" w:lineRule="auto"/>
        <w:ind w:left="1435" w:hanging="1094"/>
        <w:jc w:val="both"/>
        <w:rPr>
          <w:rFonts w:ascii="Arial Nova" w:eastAsia="Times New Roman" w:hAnsi="Arial Nova" w:cs="Arial"/>
          <w:bCs/>
          <w:spacing w:val="-3"/>
          <w:kern w:val="8"/>
          <w:sz w:val="20"/>
        </w:rPr>
      </w:pP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443A80" w:rsidRPr="00B41B4A">
        <w:rPr>
          <w:rFonts w:ascii="Arial Nova" w:eastAsia="Times New Roman" w:hAnsi="Arial Nova" w:cs="Arial"/>
          <w:bCs/>
          <w:spacing w:val="-3"/>
          <w:kern w:val="8"/>
          <w:sz w:val="20"/>
        </w:rPr>
        <w:t xml:space="preserve">The application of these skills and values enables </w:t>
      </w:r>
      <w:r w:rsidR="00425A6A"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to provide advice or other output that meets the purpose for which it was provided, and which can be relied upon by the intended users of such output.</w:t>
      </w:r>
    </w:p>
    <w:p w14:paraId="55276B01" w14:textId="729FC35F" w:rsidR="000B00F1" w:rsidRPr="00B41B4A" w:rsidRDefault="00BC5079" w:rsidP="008B1F22">
      <w:pPr>
        <w:tabs>
          <w:tab w:val="left" w:pos="1080"/>
        </w:tabs>
        <w:spacing w:before="120" w:after="0" w:line="276" w:lineRule="auto"/>
        <w:ind w:left="1435" w:hanging="1435"/>
        <w:jc w:val="both"/>
        <w:rPr>
          <w:rFonts w:ascii="Arial Nova" w:eastAsia="Times New Roman" w:hAnsi="Arial Nova" w:cs="Arial"/>
          <w:b/>
          <w:kern w:val="20"/>
          <w:sz w:val="20"/>
        </w:rPr>
      </w:pPr>
      <w:r w:rsidRPr="00B41B4A">
        <w:rPr>
          <w:rFonts w:ascii="Arial Nova" w:eastAsia="Times New Roman" w:hAnsi="Arial Nova" w:cs="Arial"/>
          <w:bCs/>
          <w:kern w:val="20"/>
          <w:sz w:val="20"/>
        </w:rPr>
        <w:t>100.3</w:t>
      </w:r>
      <w:r w:rsidRPr="00B41B4A">
        <w:rPr>
          <w:rFonts w:ascii="Arial Nova" w:eastAsia="Times New Roman" w:hAnsi="Arial Nova" w:cs="Arial"/>
          <w:b/>
          <w:kern w:val="20"/>
          <w:sz w:val="20"/>
        </w:rPr>
        <w:tab/>
      </w:r>
      <w:r w:rsidR="007D667E" w:rsidRPr="00B41B4A">
        <w:rPr>
          <w:rFonts w:ascii="Arial Nova" w:eastAsia="Times New Roman" w:hAnsi="Arial Nova" w:cs="Arial"/>
          <w:b/>
          <w:kern w:val="20"/>
          <w:sz w:val="20"/>
        </w:rPr>
        <w:tab/>
      </w:r>
      <w:r w:rsidR="007D667E" w:rsidRPr="00B41B4A">
        <w:rPr>
          <w:rFonts w:ascii="Arial Nova" w:eastAsia="Times New Roman" w:hAnsi="Arial Nova" w:cs="Arial"/>
          <w:b/>
          <w:kern w:val="20"/>
          <w:sz w:val="20"/>
        </w:rPr>
        <w:tab/>
      </w:r>
      <w:r w:rsidRPr="00B41B4A">
        <w:rPr>
          <w:rFonts w:ascii="Arial Nova" w:eastAsia="Times New Roman" w:hAnsi="Arial Nova" w:cs="Arial"/>
          <w:bCs/>
          <w:kern w:val="20"/>
          <w:sz w:val="20"/>
        </w:rPr>
        <w:t>The Code sets out high-quality standards of ethical behaviour expected of r</w:t>
      </w:r>
      <w:r w:rsidRPr="00B41B4A">
        <w:rPr>
          <w:rFonts w:ascii="Arial Nova" w:eastAsia="Times New Roman" w:hAnsi="Arial Nova" w:cs="Arial"/>
          <w:bCs/>
          <w:i/>
          <w:iCs/>
          <w:kern w:val="20"/>
          <w:sz w:val="20"/>
          <w:u w:val="single"/>
        </w:rPr>
        <w:t>egistered auditors</w:t>
      </w:r>
      <w:r w:rsidRPr="00B41B4A">
        <w:rPr>
          <w:rFonts w:ascii="Arial Nova" w:eastAsia="Times New Roman" w:hAnsi="Arial Nova" w:cs="Arial"/>
          <w:bCs/>
          <w:kern w:val="20"/>
          <w:sz w:val="20"/>
        </w:rPr>
        <w:t>.</w:t>
      </w:r>
    </w:p>
    <w:p w14:paraId="3F217629" w14:textId="3AF3FD6D" w:rsidR="00627A74" w:rsidRPr="00B41B4A" w:rsidRDefault="00627A74" w:rsidP="008B1F22">
      <w:pPr>
        <w:spacing w:before="120" w:after="0" w:line="276" w:lineRule="auto"/>
        <w:ind w:left="1435" w:hanging="1435"/>
        <w:jc w:val="both"/>
        <w:rPr>
          <w:rFonts w:ascii="Arial Nova" w:eastAsia="Calibri" w:hAnsi="Arial Nova" w:cs="Arial"/>
          <w:kern w:val="8"/>
          <w:sz w:val="20"/>
          <w:szCs w:val="20"/>
        </w:rPr>
      </w:pPr>
      <w:r w:rsidRPr="00B41B4A">
        <w:rPr>
          <w:rFonts w:ascii="Arial Nova" w:eastAsia="Calibri" w:hAnsi="Arial Nova" w:cs="Arial"/>
          <w:kern w:val="8"/>
          <w:sz w:val="20"/>
          <w:szCs w:val="20"/>
        </w:rPr>
        <w:t>100.</w:t>
      </w:r>
      <w:r w:rsidR="00CB4EBD" w:rsidRPr="00B41B4A">
        <w:rPr>
          <w:rFonts w:ascii="Arial Nova" w:eastAsia="Calibri" w:hAnsi="Arial Nova" w:cs="Arial"/>
          <w:kern w:val="8"/>
          <w:sz w:val="20"/>
          <w:szCs w:val="20"/>
        </w:rPr>
        <w:t>4</w:t>
      </w:r>
      <w:r w:rsidRPr="00B41B4A">
        <w:rPr>
          <w:rFonts w:ascii="Arial Nova" w:eastAsia="Calibri" w:hAnsi="Arial Nova" w:cs="Arial"/>
          <w:kern w:val="8"/>
          <w:sz w:val="20"/>
          <w:szCs w:val="20"/>
        </w:rPr>
        <w:tab/>
      </w:r>
      <w:r w:rsidR="007D667E" w:rsidRPr="00B41B4A">
        <w:rPr>
          <w:rFonts w:ascii="Arial Nova" w:eastAsia="Calibri" w:hAnsi="Arial Nova" w:cs="Arial"/>
          <w:kern w:val="8"/>
          <w:sz w:val="20"/>
          <w:szCs w:val="20"/>
        </w:rPr>
        <w:tab/>
      </w:r>
      <w:r w:rsidR="00CB4EBD" w:rsidRPr="00B41B4A">
        <w:rPr>
          <w:rFonts w:ascii="Arial Nova" w:eastAsia="Calibri" w:hAnsi="Arial Nova" w:cs="Arial"/>
          <w:kern w:val="8"/>
          <w:sz w:val="20"/>
          <w:szCs w:val="20"/>
        </w:rPr>
        <w:t xml:space="preserve">The Code establishes five fundamental principles to be complied with by all </w:t>
      </w:r>
      <w:r w:rsidR="00DD2C78" w:rsidRPr="00B41B4A">
        <w:rPr>
          <w:rFonts w:ascii="Arial Nova" w:eastAsia="Times New Roman" w:hAnsi="Arial Nova" w:cs="Arial"/>
          <w:bCs/>
          <w:i/>
          <w:kern w:val="20"/>
          <w:sz w:val="20"/>
          <w:u w:val="single"/>
        </w:rPr>
        <w:t>registered auditors</w:t>
      </w:r>
      <w:r w:rsidR="00CB4EBD" w:rsidRPr="00B41B4A">
        <w:rPr>
          <w:rFonts w:ascii="Arial Nova" w:eastAsia="Calibri" w:hAnsi="Arial Nova" w:cs="Arial"/>
          <w:kern w:val="8"/>
          <w:sz w:val="20"/>
          <w:szCs w:val="20"/>
        </w:rPr>
        <w:t xml:space="preserve">. It also includes a conceptual framework that sets out the approach to be taken to identify, evaluate and address threats to compliance with those fundamental principles and, for audits and other assurance engagements, threats to independence. The Code also applies the fundamental principles and the conceptual framework to a range of facts and circumstances that </w:t>
      </w:r>
      <w:r w:rsidR="00DD2C78" w:rsidRPr="00B41B4A">
        <w:rPr>
          <w:rFonts w:ascii="Arial Nova" w:eastAsia="Times New Roman" w:hAnsi="Arial Nova" w:cs="Arial"/>
          <w:bCs/>
          <w:i/>
          <w:kern w:val="20"/>
          <w:sz w:val="20"/>
          <w:u w:val="single"/>
        </w:rPr>
        <w:t>registered auditors</w:t>
      </w:r>
      <w:r w:rsidR="00DD2C78" w:rsidRPr="00B41B4A">
        <w:rPr>
          <w:rFonts w:ascii="Arial Nova" w:eastAsia="Times New Roman" w:hAnsi="Arial Nova" w:cs="Arial"/>
          <w:bCs/>
          <w:i/>
          <w:kern w:val="20"/>
          <w:sz w:val="20"/>
        </w:rPr>
        <w:t xml:space="preserve"> </w:t>
      </w:r>
      <w:r w:rsidR="00DD2C78" w:rsidRPr="00B41B4A">
        <w:rPr>
          <w:rFonts w:ascii="Arial Nova" w:eastAsia="Times New Roman" w:hAnsi="Arial Nova" w:cs="Arial"/>
          <w:bCs/>
          <w:iCs/>
          <w:kern w:val="20"/>
          <w:sz w:val="20"/>
        </w:rPr>
        <w:t>might encounter</w:t>
      </w:r>
      <w:r w:rsidR="00CB4EBD" w:rsidRPr="00B41B4A">
        <w:rPr>
          <w:rFonts w:ascii="Arial Nova" w:eastAsia="Calibri" w:hAnsi="Arial Nova" w:cs="Arial"/>
          <w:kern w:val="8"/>
          <w:sz w:val="20"/>
          <w:szCs w:val="20"/>
        </w:rPr>
        <w:t>.</w:t>
      </w:r>
    </w:p>
    <w:p w14:paraId="0F46C64E" w14:textId="77777777" w:rsidR="00DD2C78" w:rsidRPr="00B41B4A" w:rsidRDefault="00DD2C78" w:rsidP="008B1F22">
      <w:pPr>
        <w:spacing w:before="240" w:after="0" w:line="276" w:lineRule="auto"/>
        <w:ind w:left="1094" w:hanging="1094"/>
        <w:jc w:val="both"/>
        <w:rPr>
          <w:rFonts w:ascii="Arial Nova" w:eastAsia="Times New Roman" w:hAnsi="Arial Nova" w:cs="Arial"/>
          <w:b/>
          <w:kern w:val="20"/>
          <w:sz w:val="20"/>
        </w:rPr>
      </w:pPr>
      <w:r w:rsidRPr="00B41B4A">
        <w:rPr>
          <w:rFonts w:ascii="Arial Nova" w:eastAsia="Times New Roman" w:hAnsi="Arial Nova" w:cs="Arial"/>
          <w:b/>
          <w:kern w:val="20"/>
          <w:sz w:val="20"/>
        </w:rPr>
        <w:t>Requirements and Application Material</w:t>
      </w:r>
    </w:p>
    <w:p w14:paraId="4B9556FE" w14:textId="79C13EB3" w:rsidR="007265F6" w:rsidRPr="00B41B4A" w:rsidRDefault="007265F6" w:rsidP="008B1F22">
      <w:pPr>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Cs/>
          <w:spacing w:val="-3"/>
          <w:kern w:val="8"/>
          <w:sz w:val="20"/>
        </w:rPr>
        <w:t>100.5 A1</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Pr="00B41B4A">
        <w:rPr>
          <w:rFonts w:ascii="Arial Nova" w:eastAsia="Times New Roman" w:hAnsi="Arial Nova" w:cs="Arial"/>
          <w:bCs/>
          <w:spacing w:val="-3"/>
          <w:kern w:val="8"/>
          <w:sz w:val="20"/>
        </w:rPr>
        <w:t xml:space="preserve">The requirements in the Code, designated with the letter “R,” </w:t>
      </w:r>
      <w:r w:rsidRPr="00B41B4A">
        <w:rPr>
          <w:rFonts w:ascii="Arial Nova" w:eastAsia="Times New Roman" w:hAnsi="Arial Nova" w:cs="Arial"/>
          <w:kern w:val="8"/>
          <w:sz w:val="20"/>
        </w:rPr>
        <w:t xml:space="preserve">impose obligations. </w:t>
      </w:r>
    </w:p>
    <w:p w14:paraId="67B3E126" w14:textId="42269F45" w:rsidR="00BC5079" w:rsidRPr="00B41B4A" w:rsidRDefault="00DD2C78"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100.</w:t>
      </w:r>
      <w:r w:rsidR="007265F6" w:rsidRPr="00B41B4A">
        <w:rPr>
          <w:rFonts w:ascii="Arial Nova" w:eastAsia="Times New Roman" w:hAnsi="Arial Nova" w:cs="Arial"/>
          <w:kern w:val="8"/>
          <w:sz w:val="20"/>
        </w:rPr>
        <w:t>5</w:t>
      </w:r>
      <w:r w:rsidRPr="00B41B4A">
        <w:rPr>
          <w:rFonts w:ascii="Arial Nova" w:eastAsia="Times New Roman" w:hAnsi="Arial Nova" w:cs="Arial"/>
          <w:kern w:val="8"/>
          <w:sz w:val="20"/>
        </w:rPr>
        <w:t xml:space="preserve"> A2</w:t>
      </w:r>
      <w:r w:rsidRPr="00B41B4A">
        <w:rPr>
          <w:rFonts w:ascii="Arial Nova" w:eastAsia="Times New Roman" w:hAnsi="Arial Nova" w:cs="Arial"/>
          <w:kern w:val="8"/>
          <w:sz w:val="20"/>
        </w:rPr>
        <w:tab/>
      </w:r>
      <w:r w:rsidR="00EF0E6F"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Application material, designated with the letter “A,” provides context, explanations, suggestions for actions or matters to consider, illustrations and other guidance relevant to a proper understanding of the Code. In particular, the application material </w:t>
      </w:r>
      <w:r w:rsidRPr="00B41B4A">
        <w:rPr>
          <w:rFonts w:ascii="Arial Nova" w:eastAsia="Times New Roman" w:hAnsi="Arial Nova" w:cs="Arial"/>
          <w:kern w:val="20"/>
          <w:sz w:val="20"/>
        </w:rPr>
        <w:t xml:space="preserve">is intended to help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to understand how to apply the conceptual framework to a particular set of circumstances and to understand and comply with a specific requirement.</w:t>
      </w:r>
      <w:r w:rsidRPr="00B41B4A">
        <w:rPr>
          <w:rFonts w:ascii="Arial Nova" w:eastAsia="Times New Roman" w:hAnsi="Arial Nova" w:cs="Arial"/>
          <w:kern w:val="8"/>
          <w:sz w:val="20"/>
        </w:rPr>
        <w:t xml:space="preserve"> While such application material does not of itself impose a requirement, consideration of the material is necessary to the proper application of the requirements of the Code, including application of the conceptual framework. </w:t>
      </w:r>
    </w:p>
    <w:p w14:paraId="1B6B3487" w14:textId="5EB8F2EE" w:rsidR="00FA26DE" w:rsidRPr="00B41B4A" w:rsidRDefault="00FA26DE" w:rsidP="008B1F22">
      <w:pPr>
        <w:spacing w:before="120" w:after="0" w:line="276" w:lineRule="auto"/>
        <w:ind w:left="1094" w:hanging="1094"/>
        <w:jc w:val="both"/>
        <w:rPr>
          <w:rFonts w:ascii="Arial Nova" w:eastAsia="Times New Roman" w:hAnsi="Arial Nova" w:cs="Arial"/>
          <w:kern w:val="20"/>
          <w:sz w:val="20"/>
        </w:rPr>
      </w:pPr>
      <w:r w:rsidRPr="00B41B4A">
        <w:rPr>
          <w:rFonts w:ascii="Arial Nova" w:eastAsia="Times New Roman" w:hAnsi="Arial Nova" w:cs="Arial"/>
          <w:b/>
          <w:kern w:val="20"/>
          <w:sz w:val="20"/>
        </w:rPr>
        <w:t>R100.6</w:t>
      </w:r>
      <w:r w:rsidRPr="00B41B4A">
        <w:rPr>
          <w:rFonts w:ascii="Arial Nova" w:eastAsia="Times New Roman" w:hAnsi="Arial Nova" w:cs="Arial"/>
          <w:kern w:val="20"/>
          <w:sz w:val="20"/>
        </w:rPr>
        <w:tab/>
      </w:r>
      <w:r w:rsidR="00EF0E6F"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comply with the Code</w:t>
      </w:r>
      <w:r w:rsidR="005634C1" w:rsidRPr="00B41B4A">
        <w:rPr>
          <w:rFonts w:ascii="Arial Nova" w:eastAsia="Times New Roman" w:hAnsi="Arial Nova" w:cs="Arial"/>
          <w:kern w:val="20"/>
          <w:sz w:val="20"/>
        </w:rPr>
        <w:t>.</w:t>
      </w:r>
    </w:p>
    <w:p w14:paraId="4C7DACA8" w14:textId="6432BD26" w:rsidR="005634C1" w:rsidRPr="00B41B4A" w:rsidRDefault="00CD5348"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100.6 A1</w:t>
      </w:r>
      <w:r w:rsidRPr="00B41B4A">
        <w:rPr>
          <w:rFonts w:ascii="Arial Nova" w:eastAsia="Times New Roman" w:hAnsi="Arial Nova" w:cs="Arial"/>
          <w:kern w:val="20"/>
          <w:sz w:val="20"/>
        </w:rPr>
        <w:tab/>
        <w:t xml:space="preserve">Upholding the fundamental principles and compliance with the specific requirements of the Code enable </w:t>
      </w:r>
      <w:r w:rsidRPr="00B41B4A">
        <w:rPr>
          <w:rFonts w:ascii="Arial Nova" w:eastAsia="Times New Roman" w:hAnsi="Arial Nova" w:cs="Arial"/>
          <w:i/>
          <w:iCs/>
          <w:kern w:val="20"/>
          <w:sz w:val="20"/>
          <w:u w:val="single"/>
        </w:rPr>
        <w:t>registered auditors</w:t>
      </w:r>
      <w:r w:rsidRPr="00B41B4A">
        <w:rPr>
          <w:rFonts w:ascii="Arial Nova" w:eastAsia="Times New Roman" w:hAnsi="Arial Nova" w:cs="Arial"/>
          <w:kern w:val="20"/>
          <w:sz w:val="20"/>
        </w:rPr>
        <w:t xml:space="preserve"> to meet their responsibility to act in the public interest.</w:t>
      </w:r>
    </w:p>
    <w:p w14:paraId="2B2B4EF1" w14:textId="5228C47E" w:rsidR="00C93ECD" w:rsidRPr="00B41B4A" w:rsidRDefault="00C93ECD"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lastRenderedPageBreak/>
        <w:t>100.6 A2</w:t>
      </w:r>
      <w:r w:rsidRPr="00B41B4A">
        <w:rPr>
          <w:rFonts w:ascii="Arial Nova" w:eastAsia="Times New Roman" w:hAnsi="Arial Nova" w:cs="Arial"/>
          <w:kern w:val="20"/>
          <w:sz w:val="20"/>
        </w:rPr>
        <w:tab/>
        <w:t>Complying with the Code includes giving appropriate regard to the aim and intent of the specific requirements.</w:t>
      </w:r>
    </w:p>
    <w:p w14:paraId="66CEB8A0" w14:textId="2420DA99" w:rsidR="00242AF5" w:rsidRPr="00B41B4A" w:rsidRDefault="00242AF5"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 xml:space="preserve">100.6 A3 </w:t>
      </w:r>
      <w:r w:rsidRPr="00B41B4A">
        <w:rPr>
          <w:rFonts w:ascii="Arial Nova" w:eastAsia="Times New Roman" w:hAnsi="Arial Nova" w:cs="Arial"/>
          <w:kern w:val="20"/>
          <w:sz w:val="20"/>
        </w:rPr>
        <w:tab/>
        <w:t xml:space="preserve">Compliance with the requirements of the Code does not mean that </w:t>
      </w:r>
      <w:r w:rsidRPr="00B41B4A">
        <w:rPr>
          <w:rFonts w:ascii="Arial Nova" w:eastAsia="Times New Roman" w:hAnsi="Arial Nova" w:cs="Arial"/>
          <w:i/>
          <w:iCs/>
          <w:kern w:val="20"/>
          <w:sz w:val="20"/>
          <w:u w:val="single"/>
        </w:rPr>
        <w:t>registered auditors</w:t>
      </w:r>
      <w:r w:rsidRPr="00B41B4A">
        <w:rPr>
          <w:rFonts w:ascii="Arial Nova" w:eastAsia="Times New Roman" w:hAnsi="Arial Nova" w:cs="Arial"/>
          <w:kern w:val="20"/>
          <w:sz w:val="20"/>
        </w:rPr>
        <w:t xml:space="preserve"> will have always met their responsibility to act in the public interest. There might be unusual or exceptional circumstances in which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believes that complying with a requirement or requirements of the Code might not be in the public interest or would lead to a disproportionate outcome. In those circumstances,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is encouraged to consult with an appropriate body such as a professional </w:t>
      </w:r>
      <w:r w:rsidRPr="00B41B4A">
        <w:rPr>
          <w:rFonts w:ascii="Arial Nova" w:eastAsia="Times New Roman" w:hAnsi="Arial Nova" w:cs="Arial"/>
          <w:i/>
          <w:iCs/>
          <w:kern w:val="20"/>
          <w:sz w:val="20"/>
          <w:u w:val="single"/>
        </w:rPr>
        <w:t xml:space="preserve">body or </w:t>
      </w:r>
      <w:r w:rsidR="00D035BF" w:rsidRPr="00B41B4A">
        <w:rPr>
          <w:rFonts w:ascii="Arial Nova" w:eastAsia="Times New Roman" w:hAnsi="Arial Nova" w:cs="Arial"/>
          <w:i/>
          <w:iCs/>
          <w:kern w:val="20"/>
          <w:sz w:val="20"/>
          <w:u w:val="single"/>
        </w:rPr>
        <w:t>regulatory body</w:t>
      </w:r>
      <w:r w:rsidRPr="00B41B4A">
        <w:rPr>
          <w:rFonts w:ascii="Arial Nova" w:eastAsia="Times New Roman" w:hAnsi="Arial Nova" w:cs="Arial"/>
          <w:kern w:val="20"/>
          <w:sz w:val="20"/>
        </w:rPr>
        <w:t>.</w:t>
      </w:r>
    </w:p>
    <w:p w14:paraId="36DB63BF" w14:textId="4F902648" w:rsidR="007D43F0" w:rsidRPr="00B41B4A" w:rsidRDefault="007D43F0"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 xml:space="preserve">100.6 A4 </w:t>
      </w:r>
      <w:r w:rsidRPr="00B41B4A">
        <w:rPr>
          <w:rFonts w:ascii="Arial Nova" w:eastAsia="Times New Roman" w:hAnsi="Arial Nova" w:cs="Arial"/>
          <w:kern w:val="20"/>
          <w:sz w:val="20"/>
        </w:rPr>
        <w:tab/>
        <w:t xml:space="preserve">In acting in the public interest,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considers not only the preferences or requirements of an individual client or</w:t>
      </w:r>
      <w:r w:rsidR="00886105">
        <w:t xml:space="preserve"> </w:t>
      </w:r>
      <w:r w:rsidR="00062D4C">
        <w:rPr>
          <w:rFonts w:ascii="Arial Nova" w:eastAsia="Times New Roman" w:hAnsi="Arial Nova" w:cs="Arial"/>
          <w:kern w:val="20"/>
          <w:sz w:val="20"/>
        </w:rPr>
        <w:t>firm</w:t>
      </w:r>
      <w:r w:rsidRPr="00B41B4A">
        <w:rPr>
          <w:rFonts w:ascii="Arial Nova" w:eastAsia="Times New Roman" w:hAnsi="Arial Nova" w:cs="Arial"/>
          <w:kern w:val="20"/>
          <w:sz w:val="20"/>
        </w:rPr>
        <w:t>, but also the interests of other stakeholders when performing professional activities.</w:t>
      </w:r>
    </w:p>
    <w:p w14:paraId="50986250" w14:textId="6DCCE2B9" w:rsidR="005B0D3F" w:rsidRPr="00B41B4A" w:rsidRDefault="005B0D3F"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bCs/>
          <w:kern w:val="20"/>
          <w:sz w:val="20"/>
        </w:rPr>
        <w:t>R100.7</w:t>
      </w:r>
      <w:r w:rsidRPr="00B41B4A">
        <w:rPr>
          <w:rFonts w:ascii="Arial Nova" w:eastAsia="Times New Roman" w:hAnsi="Arial Nova" w:cs="Arial"/>
          <w:kern w:val="20"/>
          <w:sz w:val="20"/>
        </w:rPr>
        <w:t xml:space="preserve"> </w:t>
      </w:r>
      <w:r w:rsidRPr="00B41B4A">
        <w:rPr>
          <w:rFonts w:ascii="Arial Nova" w:eastAsia="Times New Roman" w:hAnsi="Arial Nova" w:cs="Arial"/>
          <w:kern w:val="20"/>
          <w:sz w:val="20"/>
        </w:rPr>
        <w:tab/>
        <w:t xml:space="preserve">If there are circumstances where laws or regulations preclude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from complying with certain parts of the Code, those laws and regulations prevail, and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shall comply with all other parts of the Code.</w:t>
      </w:r>
    </w:p>
    <w:p w14:paraId="1157B6FB" w14:textId="1B1DD495" w:rsidR="00A83980" w:rsidRPr="00B41B4A" w:rsidRDefault="00A83980"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100.7 A1</w:t>
      </w:r>
      <w:r w:rsidR="00F93292" w:rsidRPr="00B41B4A">
        <w:rPr>
          <w:rFonts w:ascii="Arial Nova" w:eastAsia="Times New Roman" w:hAnsi="Arial Nova" w:cs="Arial"/>
          <w:kern w:val="20"/>
          <w:sz w:val="20"/>
        </w:rPr>
        <w:tab/>
        <w:t xml:space="preserve">The principle of professional behaviour requires a </w:t>
      </w:r>
      <w:r w:rsidR="00F93292" w:rsidRPr="00B41B4A">
        <w:rPr>
          <w:rFonts w:ascii="Arial Nova" w:eastAsia="Times New Roman" w:hAnsi="Arial Nova" w:cs="Arial"/>
          <w:i/>
          <w:iCs/>
          <w:kern w:val="20"/>
          <w:sz w:val="20"/>
          <w:u w:val="single"/>
        </w:rPr>
        <w:t>registered auditor</w:t>
      </w:r>
      <w:r w:rsidR="00F93292" w:rsidRPr="00B41B4A">
        <w:rPr>
          <w:rFonts w:ascii="Arial Nova" w:eastAsia="Times New Roman" w:hAnsi="Arial Nova" w:cs="Arial"/>
          <w:kern w:val="20"/>
          <w:sz w:val="20"/>
        </w:rPr>
        <w:t xml:space="preserve"> to comply with relevant laws and regulations. Some jurisdictions might have provisions that differ from or go beyond those set out in the Code. </w:t>
      </w:r>
      <w:r w:rsidR="00F93292" w:rsidRPr="00B41B4A">
        <w:rPr>
          <w:rFonts w:ascii="Arial Nova" w:eastAsia="Times New Roman" w:hAnsi="Arial Nova" w:cs="Arial"/>
          <w:i/>
          <w:iCs/>
          <w:kern w:val="20"/>
          <w:sz w:val="20"/>
          <w:u w:val="single"/>
        </w:rPr>
        <w:t>Registered auditors</w:t>
      </w:r>
      <w:r w:rsidR="00F93292" w:rsidRPr="00B41B4A">
        <w:rPr>
          <w:rFonts w:ascii="Arial Nova" w:eastAsia="Times New Roman" w:hAnsi="Arial Nova" w:cs="Arial"/>
          <w:kern w:val="20"/>
          <w:sz w:val="20"/>
        </w:rPr>
        <w:t xml:space="preserve"> in those jurisdictions need to be aware of those differences and comply with the more stringent provisions unless prohibited by law or regulation.</w:t>
      </w:r>
    </w:p>
    <w:p w14:paraId="6440EC50" w14:textId="1FA9241E" w:rsidR="000B00F1" w:rsidRPr="00B41B4A" w:rsidRDefault="000B00F1" w:rsidP="008B1F22">
      <w:pPr>
        <w:spacing w:before="240" w:after="0" w:line="276" w:lineRule="auto"/>
        <w:ind w:left="1094" w:hanging="1094"/>
        <w:jc w:val="both"/>
        <w:rPr>
          <w:rFonts w:ascii="Arial Nova" w:eastAsia="Times New Roman" w:hAnsi="Arial Nova" w:cs="Arial"/>
          <w:b/>
          <w:kern w:val="20"/>
          <w:sz w:val="20"/>
        </w:rPr>
      </w:pPr>
      <w:r w:rsidRPr="00B41B4A">
        <w:rPr>
          <w:rFonts w:ascii="Arial Nova" w:eastAsia="Times New Roman" w:hAnsi="Arial Nova" w:cs="Arial"/>
          <w:b/>
          <w:kern w:val="20"/>
          <w:sz w:val="20"/>
        </w:rPr>
        <w:t>Breaches of the Code</w:t>
      </w:r>
    </w:p>
    <w:p w14:paraId="29B6A8EF" w14:textId="2602290B" w:rsidR="000B00F1" w:rsidRPr="00B41B4A" w:rsidRDefault="000B00F1"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kern w:val="20"/>
          <w:sz w:val="20"/>
        </w:rPr>
        <w:t>R100.</w:t>
      </w:r>
      <w:r w:rsidR="009F3DEA" w:rsidRPr="00B41B4A">
        <w:rPr>
          <w:rFonts w:ascii="Arial Nova" w:eastAsia="Times New Roman" w:hAnsi="Arial Nova" w:cs="Arial"/>
          <w:b/>
          <w:kern w:val="20"/>
          <w:sz w:val="20"/>
        </w:rPr>
        <w:t xml:space="preserve">8 </w:t>
      </w:r>
      <w:r w:rsidRPr="00B41B4A">
        <w:rPr>
          <w:rFonts w:ascii="Arial Nova" w:eastAsia="Times New Roman" w:hAnsi="Arial Nova" w:cs="Arial"/>
          <w:kern w:val="20"/>
          <w:sz w:val="20"/>
        </w:rPr>
        <w:tab/>
        <w:t>Paragraphs R400.80 to R400.89</w:t>
      </w:r>
      <w:r w:rsidRPr="00B41B4A">
        <w:rPr>
          <w:rFonts w:ascii="Arial Nova" w:eastAsia="Calibri" w:hAnsi="Arial Nova" w:cs="Arial"/>
          <w:color w:val="FF0000"/>
          <w:kern w:val="8"/>
          <w:sz w:val="20"/>
        </w:rPr>
        <w:t xml:space="preserve"> </w:t>
      </w:r>
      <w:r w:rsidRPr="00B41B4A">
        <w:rPr>
          <w:rFonts w:ascii="Arial Nova" w:eastAsia="Calibri" w:hAnsi="Arial Nova" w:cs="Arial"/>
          <w:kern w:val="8"/>
          <w:sz w:val="20"/>
        </w:rPr>
        <w:t xml:space="preserve">and R900.50 to R900.55 address a breach of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 xml:space="preserv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identifies a breach of any other provision of the Code shall evaluate the significance of the breach and its impact 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i/>
          <w:kern w:val="8"/>
          <w:sz w:val="20"/>
        </w:rPr>
        <w:t xml:space="preserve"> </w:t>
      </w:r>
      <w:r w:rsidRPr="00B41B4A">
        <w:rPr>
          <w:rFonts w:ascii="Arial Nova" w:eastAsia="Calibri" w:hAnsi="Arial Nova" w:cs="Arial"/>
          <w:kern w:val="8"/>
          <w:sz w:val="20"/>
        </w:rPr>
        <w:t xml:space="preserve">ability to comply with the fundamental principles.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also:</w:t>
      </w:r>
    </w:p>
    <w:p w14:paraId="5F7B9391" w14:textId="77777777" w:rsidR="000B00F1" w:rsidRPr="00B41B4A" w:rsidRDefault="000B00F1"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b/>
          <w:kern w:val="8"/>
          <w:sz w:val="20"/>
        </w:rPr>
        <w:t>(a)</w:t>
      </w:r>
      <w:r w:rsidRPr="00B41B4A">
        <w:rPr>
          <w:rFonts w:ascii="Arial Nova" w:eastAsia="Calibri" w:hAnsi="Arial Nova" w:cs="Arial"/>
          <w:kern w:val="8"/>
          <w:sz w:val="20"/>
        </w:rPr>
        <w:tab/>
        <w:t>Take whatever actions might be available, as soon as possible, to address the consequences of the breach satisfactorily; and</w:t>
      </w:r>
    </w:p>
    <w:p w14:paraId="22D90B1A" w14:textId="4ABD5103" w:rsidR="000B00F1" w:rsidRPr="00B41B4A" w:rsidRDefault="000B00F1" w:rsidP="008B1F22">
      <w:pPr>
        <w:spacing w:before="120" w:after="0" w:line="276" w:lineRule="auto"/>
        <w:ind w:left="1837" w:hanging="397"/>
        <w:jc w:val="both"/>
        <w:rPr>
          <w:rFonts w:ascii="Arial Nova" w:eastAsia="Calibri" w:hAnsi="Arial Nova" w:cs="Arial"/>
          <w:b/>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Determine whether to report the breach to the relevant parties.</w:t>
      </w:r>
    </w:p>
    <w:p w14:paraId="2C5EF5C4" w14:textId="7B88AEA1" w:rsidR="0052006B" w:rsidRPr="00B41B4A" w:rsidRDefault="0052006B" w:rsidP="008B1F22">
      <w:pPr>
        <w:spacing w:before="120" w:after="0" w:line="276" w:lineRule="auto"/>
        <w:ind w:left="1440" w:hanging="1440"/>
        <w:jc w:val="both"/>
        <w:rPr>
          <w:rFonts w:ascii="Arial Nova" w:eastAsia="Times New Roman" w:hAnsi="Arial Nova" w:cs="Arial"/>
          <w:bCs/>
          <w:kern w:val="20"/>
          <w:sz w:val="20"/>
        </w:rPr>
      </w:pPr>
      <w:r w:rsidRPr="00B41B4A">
        <w:rPr>
          <w:rFonts w:ascii="Arial Nova" w:eastAsia="Calibri" w:hAnsi="Arial Nova" w:cs="Arial"/>
          <w:kern w:val="8"/>
          <w:sz w:val="20"/>
          <w:szCs w:val="20"/>
        </w:rPr>
        <w:t>100.</w:t>
      </w:r>
      <w:r w:rsidR="004A07AB" w:rsidRPr="00B41B4A">
        <w:rPr>
          <w:rFonts w:ascii="Arial Nova" w:eastAsia="Calibri" w:hAnsi="Arial Nova" w:cs="Arial"/>
          <w:kern w:val="8"/>
          <w:sz w:val="20"/>
          <w:szCs w:val="20"/>
        </w:rPr>
        <w:t>8</w:t>
      </w:r>
      <w:r w:rsidRPr="00B41B4A">
        <w:rPr>
          <w:rFonts w:ascii="Arial Nova" w:eastAsia="Calibri" w:hAnsi="Arial Nova" w:cs="Arial"/>
          <w:kern w:val="8"/>
          <w:sz w:val="20"/>
          <w:szCs w:val="20"/>
        </w:rPr>
        <w:t xml:space="preserve"> A</w:t>
      </w:r>
      <w:r w:rsidR="00BF1EAD"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r>
      <w:r w:rsidR="00D53F47" w:rsidRPr="00B41B4A">
        <w:rPr>
          <w:rFonts w:ascii="Arial Nova" w:eastAsia="Calibri" w:hAnsi="Arial Nova" w:cs="Arial"/>
          <w:kern w:val="8"/>
          <w:sz w:val="20"/>
          <w:szCs w:val="20"/>
        </w:rPr>
        <w:t>Relevant parties to whom such a breach might be reported include those who might have been affected by it, a professional or regulatory body or an oversight authority.</w:t>
      </w:r>
    </w:p>
    <w:p w14:paraId="72D44F32" w14:textId="77777777" w:rsidR="00CC291C" w:rsidRPr="00B41B4A" w:rsidRDefault="00CC291C">
      <w:pPr>
        <w:spacing w:after="200" w:line="276" w:lineRule="auto"/>
        <w:rPr>
          <w:rFonts w:ascii="Arial Nova" w:eastAsia="Times New Roman" w:hAnsi="Arial Nova" w:cs="Arial"/>
          <w:b/>
          <w:bCs/>
          <w:spacing w:val="-3"/>
          <w:kern w:val="8"/>
          <w:sz w:val="24"/>
          <w:szCs w:val="24"/>
        </w:rPr>
      </w:pPr>
      <w:bookmarkStart w:id="52" w:name="_Toc472693834"/>
      <w:bookmarkStart w:id="53" w:name="_Toc472694205"/>
      <w:bookmarkStart w:id="54" w:name="_Toc472694655"/>
      <w:bookmarkStart w:id="55" w:name="_Toc491952793"/>
      <w:bookmarkStart w:id="56" w:name="_Toc491957853"/>
      <w:bookmarkStart w:id="57" w:name="_Toc491958533"/>
      <w:bookmarkStart w:id="58" w:name="_Toc491958976"/>
      <w:bookmarkStart w:id="59" w:name="_Toc491959385"/>
      <w:bookmarkStart w:id="60" w:name="_Toc491960426"/>
      <w:bookmarkStart w:id="61" w:name="_Toc504657546"/>
      <w:bookmarkStart w:id="62" w:name="_Toc504726321"/>
      <w:bookmarkStart w:id="63" w:name="_Toc504727472"/>
      <w:bookmarkStart w:id="64" w:name="_Toc504728560"/>
      <w:bookmarkStart w:id="65" w:name="_Toc504729946"/>
      <w:bookmarkStart w:id="66" w:name="_Toc505078672"/>
      <w:bookmarkStart w:id="67" w:name="_Toc505079570"/>
      <w:bookmarkStart w:id="68" w:name="_Toc505080068"/>
      <w:r w:rsidRPr="00B41B4A">
        <w:rPr>
          <w:rFonts w:ascii="Arial Nova" w:hAnsi="Arial Nova" w:cs="Arial"/>
        </w:rPr>
        <w:br w:type="page"/>
      </w:r>
    </w:p>
    <w:p w14:paraId="694F70AD" w14:textId="198E422A" w:rsidR="00A16FE7" w:rsidRPr="00B41B4A" w:rsidRDefault="00944E9B" w:rsidP="005974A0">
      <w:pPr>
        <w:rPr>
          <w:rFonts w:ascii="Arial Nova" w:hAnsi="Arial Nova"/>
          <w:b/>
          <w:bCs/>
          <w:sz w:val="26"/>
          <w:szCs w:val="26"/>
        </w:rPr>
      </w:pPr>
      <w:r w:rsidRPr="00B41B4A">
        <w:lastRenderedPageBreak/>
        <w:fldChar w:fldCharType="begin"/>
      </w:r>
      <w:r w:rsidRPr="00B41B4A">
        <w:instrText xml:space="preserve"> TC  "</w:instrText>
      </w:r>
      <w:bookmarkStart w:id="69" w:name="_Toc129898163"/>
      <w:r w:rsidR="00280766" w:rsidRPr="00B41B4A">
        <w:instrText>SECTION 110 – THE FUNDAMENTAL PRINCIPLES</w:instrText>
      </w:r>
      <w:bookmarkEnd w:id="69"/>
      <w:r w:rsidRPr="00B41B4A">
        <w:instrText xml:space="preserve">" \f x \l 1 </w:instrText>
      </w:r>
      <w:r w:rsidRPr="00B41B4A">
        <w:fldChar w:fldCharType="end"/>
      </w:r>
      <w:r w:rsidR="00A16FE7" w:rsidRPr="00B41B4A">
        <w:rPr>
          <w:rFonts w:ascii="Arial Nova" w:hAnsi="Arial Nova"/>
          <w:b/>
          <w:bCs/>
          <w:sz w:val="26"/>
          <w:szCs w:val="26"/>
        </w:rPr>
        <w:t>SECTION 110</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7A28DC4" w14:textId="77777777" w:rsidR="00A16FE7" w:rsidRPr="00B41B4A" w:rsidRDefault="00A16FE7" w:rsidP="005974A0">
      <w:pPr>
        <w:rPr>
          <w:rFonts w:ascii="Arial Nova" w:hAnsi="Arial Nova"/>
          <w:b/>
          <w:bCs/>
          <w:sz w:val="26"/>
          <w:szCs w:val="26"/>
        </w:rPr>
      </w:pPr>
      <w:bookmarkStart w:id="70" w:name="_Toc504657547"/>
      <w:bookmarkStart w:id="71" w:name="_Toc504726322"/>
      <w:bookmarkStart w:id="72" w:name="_Toc504727473"/>
      <w:bookmarkStart w:id="73" w:name="_Toc504728561"/>
      <w:bookmarkStart w:id="74" w:name="_Toc504729947"/>
      <w:bookmarkStart w:id="75" w:name="_Toc505078673"/>
      <w:bookmarkStart w:id="76" w:name="_Toc505079571"/>
      <w:bookmarkStart w:id="77" w:name="_Toc505080069"/>
      <w:r w:rsidRPr="00B41B4A">
        <w:rPr>
          <w:rFonts w:ascii="Arial Nova" w:hAnsi="Arial Nova"/>
          <w:b/>
          <w:bCs/>
          <w:sz w:val="26"/>
          <w:szCs w:val="26"/>
        </w:rPr>
        <w:t>THE FUNDAMENTAL PRINCIPLES</w:t>
      </w:r>
      <w:bookmarkEnd w:id="70"/>
      <w:bookmarkEnd w:id="71"/>
      <w:bookmarkEnd w:id="72"/>
      <w:bookmarkEnd w:id="73"/>
      <w:bookmarkEnd w:id="74"/>
      <w:bookmarkEnd w:id="75"/>
      <w:bookmarkEnd w:id="76"/>
      <w:bookmarkEnd w:id="77"/>
      <w:r w:rsidRPr="00B41B4A">
        <w:rPr>
          <w:rFonts w:ascii="Arial Nova" w:hAnsi="Arial Nova"/>
          <w:b/>
          <w:bCs/>
          <w:sz w:val="26"/>
          <w:szCs w:val="26"/>
        </w:rPr>
        <w:t xml:space="preserve"> </w:t>
      </w:r>
    </w:p>
    <w:p w14:paraId="222567C7" w14:textId="2F98CFE8" w:rsidR="00A16FE7" w:rsidRPr="00B41B4A" w:rsidRDefault="000204FF" w:rsidP="008B1F22">
      <w:pPr>
        <w:keepNext/>
        <w:keepLines/>
        <w:tabs>
          <w:tab w:val="left" w:pos="1080"/>
        </w:tabs>
        <w:spacing w:before="120" w:after="0" w:line="276" w:lineRule="auto"/>
        <w:ind w:left="1094" w:hanging="1094"/>
        <w:jc w:val="both"/>
        <w:rPr>
          <w:rFonts w:ascii="Arial Nova" w:eastAsia="Times New Roman" w:hAnsi="Arial Nova" w:cs="Arial"/>
          <w:b/>
          <w:bCs/>
          <w:kern w:val="20"/>
          <w:sz w:val="24"/>
          <w:szCs w:val="24"/>
        </w:rPr>
      </w:pPr>
      <w:r>
        <w:rPr>
          <w:rFonts w:ascii="Arial Nova" w:eastAsia="Times New Roman" w:hAnsi="Arial Nova" w:cs="Arial"/>
          <w:b/>
          <w:bCs/>
          <w:kern w:val="20"/>
          <w:sz w:val="24"/>
          <w:szCs w:val="24"/>
        </w:rPr>
        <w:t>General</w:t>
      </w:r>
    </w:p>
    <w:p w14:paraId="100B1364" w14:textId="77777777" w:rsidR="00A16FE7" w:rsidRPr="00B41B4A" w:rsidRDefault="00A16FE7"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110.1 A1</w:t>
      </w:r>
      <w:r w:rsidRPr="00B41B4A">
        <w:rPr>
          <w:rFonts w:ascii="Arial Nova" w:eastAsia="Calibri" w:hAnsi="Arial Nova" w:cs="Arial"/>
          <w:kern w:val="8"/>
          <w:sz w:val="20"/>
          <w:szCs w:val="20"/>
        </w:rPr>
        <w:tab/>
        <w:t xml:space="preserve">There are five fundamental principles of ethics for </w:t>
      </w:r>
      <w:r w:rsidRPr="00B41B4A">
        <w:rPr>
          <w:rFonts w:ascii="Arial Nova" w:eastAsia="Calibri" w:hAnsi="Arial Nova" w:cs="Arial"/>
          <w:i/>
          <w:iCs/>
          <w:kern w:val="8"/>
          <w:sz w:val="20"/>
          <w:szCs w:val="20"/>
          <w:u w:val="single"/>
        </w:rPr>
        <w:t>registered auditors</w:t>
      </w:r>
      <w:r w:rsidRPr="00B41B4A">
        <w:rPr>
          <w:rFonts w:ascii="Arial Nova" w:eastAsia="Calibri" w:hAnsi="Arial Nova" w:cs="Arial"/>
          <w:kern w:val="8"/>
          <w:sz w:val="20"/>
          <w:szCs w:val="20"/>
        </w:rPr>
        <w:t>:</w:t>
      </w:r>
    </w:p>
    <w:p w14:paraId="13F38B7E" w14:textId="345B30D2" w:rsidR="00A16FE7" w:rsidRPr="00B41B4A" w:rsidRDefault="00A16FE7" w:rsidP="008B1F22">
      <w:pPr>
        <w:pStyle w:val="ListParagraph"/>
        <w:numPr>
          <w:ilvl w:val="0"/>
          <w:numId w:val="70"/>
        </w:numPr>
        <w:tabs>
          <w:tab w:val="left" w:pos="1080"/>
        </w:tabs>
        <w:spacing w:before="120" w:after="0"/>
        <w:ind w:left="1843" w:hanging="396"/>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Integrity – to be straightforward and honest in all professional and business relationships. </w:t>
      </w:r>
    </w:p>
    <w:p w14:paraId="57C91F01" w14:textId="523962FD" w:rsidR="00833D47" w:rsidRPr="00B41B4A" w:rsidRDefault="00A16FE7" w:rsidP="008B1F22">
      <w:pPr>
        <w:pStyle w:val="ListParagraph"/>
        <w:numPr>
          <w:ilvl w:val="0"/>
          <w:numId w:val="70"/>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Objectivity – </w:t>
      </w:r>
      <w:r w:rsidR="00A1294D" w:rsidRPr="00B41B4A">
        <w:rPr>
          <w:rFonts w:ascii="Arial Nova" w:eastAsia="Times New Roman" w:hAnsi="Arial Nova" w:cs="Arial"/>
          <w:bCs/>
          <w:spacing w:val="-3"/>
          <w:lang w:val="en-ZA"/>
        </w:rPr>
        <w:t>to exercise professional or business judg</w:t>
      </w:r>
      <w:r w:rsidR="00253FD4" w:rsidRPr="00B41B4A">
        <w:rPr>
          <w:rFonts w:ascii="Arial Nova" w:eastAsia="Times New Roman" w:hAnsi="Arial Nova" w:cs="Arial"/>
          <w:bCs/>
          <w:spacing w:val="-3"/>
          <w:lang w:val="en-ZA"/>
        </w:rPr>
        <w:t>e</w:t>
      </w:r>
      <w:r w:rsidR="00A1294D" w:rsidRPr="00B41B4A">
        <w:rPr>
          <w:rFonts w:ascii="Arial Nova" w:eastAsia="Times New Roman" w:hAnsi="Arial Nova" w:cs="Arial"/>
          <w:bCs/>
          <w:spacing w:val="-3"/>
          <w:lang w:val="en-ZA"/>
        </w:rPr>
        <w:t>ment without being compromised by</w:t>
      </w:r>
      <w:r w:rsidR="00833D47" w:rsidRPr="00B41B4A">
        <w:rPr>
          <w:rFonts w:ascii="Arial Nova" w:eastAsia="Times New Roman" w:hAnsi="Arial Nova" w:cs="Arial"/>
          <w:bCs/>
          <w:spacing w:val="-3"/>
          <w:lang w:val="en-ZA"/>
        </w:rPr>
        <w:t>:</w:t>
      </w:r>
    </w:p>
    <w:p w14:paraId="5C7F6E5E" w14:textId="77777777" w:rsidR="00FE2EC7"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Bias; </w:t>
      </w:r>
    </w:p>
    <w:p w14:paraId="1FBA0310" w14:textId="77777777" w:rsidR="00FE2EC7"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Conflict of interest; or </w:t>
      </w:r>
    </w:p>
    <w:p w14:paraId="25E824A8" w14:textId="5D4DC430" w:rsidR="00424EA8"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Undue influence of, or undue reliance on, individuals, organi</w:t>
      </w:r>
      <w:r w:rsidR="00396F66" w:rsidRPr="00B41B4A">
        <w:rPr>
          <w:rFonts w:ascii="Arial Nova" w:eastAsiaTheme="minorEastAsia" w:hAnsi="Arial Nova" w:cs="Arial"/>
          <w:sz w:val="20"/>
          <w:szCs w:val="20"/>
        </w:rPr>
        <w:t>s</w:t>
      </w:r>
      <w:r w:rsidRPr="00B41B4A">
        <w:rPr>
          <w:rFonts w:ascii="Arial Nova" w:eastAsiaTheme="minorEastAsia" w:hAnsi="Arial Nova" w:cs="Arial"/>
          <w:sz w:val="20"/>
          <w:szCs w:val="20"/>
        </w:rPr>
        <w:t>ations, technology or other factors.</w:t>
      </w:r>
    </w:p>
    <w:p w14:paraId="54959520" w14:textId="77777777" w:rsidR="00A16FE7" w:rsidRPr="00B41B4A" w:rsidRDefault="00A16FE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Professional Competence and Due Care – to: </w:t>
      </w:r>
    </w:p>
    <w:p w14:paraId="0986CF03" w14:textId="36BDCEF0" w:rsidR="00A16FE7" w:rsidRPr="00B41B4A" w:rsidRDefault="00A16FE7" w:rsidP="008162DA">
      <w:pPr>
        <w:numPr>
          <w:ilvl w:val="2"/>
          <w:numId w:val="249"/>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Attain and maintain professional knowledge and skill at the level required to ensure that a client</w:t>
      </w:r>
      <w:r w:rsidR="001970D2" w:rsidRPr="001970D2">
        <w:t xml:space="preserve"> </w:t>
      </w:r>
      <w:r w:rsidRPr="00B41B4A">
        <w:rPr>
          <w:rFonts w:ascii="Arial Nova" w:eastAsiaTheme="minorEastAsia" w:hAnsi="Arial Nova" w:cs="Arial"/>
          <w:sz w:val="20"/>
          <w:szCs w:val="20"/>
        </w:rPr>
        <w:t>receives competent professional service, based on current technical and professional standards and relevant legislation; and</w:t>
      </w:r>
    </w:p>
    <w:p w14:paraId="13C051A0" w14:textId="2859666A" w:rsidR="00A16FE7" w:rsidRPr="00B41B4A" w:rsidRDefault="00A16FE7" w:rsidP="008162DA">
      <w:pPr>
        <w:numPr>
          <w:ilvl w:val="2"/>
          <w:numId w:val="249"/>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Act diligently and in accordance with applicable technical and professional standards.</w:t>
      </w:r>
    </w:p>
    <w:p w14:paraId="54082F0E" w14:textId="63558174" w:rsidR="00A16FE7" w:rsidRPr="00B41B4A" w:rsidRDefault="00A16FE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Confidentiality – to respect the confidentiality of information acquired as a result of professional and business relationships. </w:t>
      </w:r>
    </w:p>
    <w:p w14:paraId="5902144F" w14:textId="0B693B7E" w:rsidR="00A16FE7" w:rsidRPr="00B41B4A" w:rsidRDefault="00AE08C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Professional Behaviour – to:</w:t>
      </w:r>
    </w:p>
    <w:p w14:paraId="47D7B6CE" w14:textId="29AA3447" w:rsidR="000E5EF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Comply with relevant laws and regulations; </w:t>
      </w:r>
    </w:p>
    <w:p w14:paraId="398CC824" w14:textId="330213A2" w:rsidR="000E5EF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Behave in a manner consistent with the profession’s responsibility to act in the public interest in all professional activities and business relationships; and</w:t>
      </w:r>
    </w:p>
    <w:p w14:paraId="7E73C01A" w14:textId="5F0BA546" w:rsidR="00FD2DE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Avoid any conduct that the </w:t>
      </w:r>
      <w:r w:rsidR="005B7001" w:rsidRPr="00B41B4A">
        <w:rPr>
          <w:rFonts w:ascii="Arial Nova" w:eastAsiaTheme="minorEastAsia" w:hAnsi="Arial Nova" w:cs="Arial"/>
          <w:i/>
          <w:iCs/>
          <w:sz w:val="20"/>
          <w:szCs w:val="20"/>
          <w:u w:val="single"/>
        </w:rPr>
        <w:t>registered auditor</w:t>
      </w:r>
      <w:r w:rsidR="005B7001" w:rsidRPr="00B41B4A">
        <w:rPr>
          <w:rFonts w:ascii="Arial Nova" w:eastAsiaTheme="minorEastAsia" w:hAnsi="Arial Nova" w:cs="Arial"/>
          <w:sz w:val="20"/>
          <w:szCs w:val="20"/>
        </w:rPr>
        <w:t xml:space="preserve"> </w:t>
      </w:r>
      <w:r w:rsidRPr="00B41B4A">
        <w:rPr>
          <w:rFonts w:ascii="Arial Nova" w:eastAsiaTheme="minorEastAsia" w:hAnsi="Arial Nova" w:cs="Arial"/>
          <w:sz w:val="20"/>
          <w:szCs w:val="20"/>
        </w:rPr>
        <w:t>knows or should know might discredit the profession.</w:t>
      </w:r>
    </w:p>
    <w:p w14:paraId="3FD20DF0" w14:textId="6998D485" w:rsidR="00A16FE7" w:rsidRPr="00B41B4A" w:rsidRDefault="00A16FE7" w:rsidP="008B1F22">
      <w:pPr>
        <w:tabs>
          <w:tab w:val="left" w:pos="1260"/>
        </w:tabs>
        <w:spacing w:before="120" w:after="0" w:line="276" w:lineRule="auto"/>
        <w:ind w:left="1080" w:hanging="1080"/>
        <w:jc w:val="both"/>
        <w:rPr>
          <w:rFonts w:ascii="Arial Nova" w:hAnsi="Arial Nova" w:cs="Arial"/>
          <w:sz w:val="20"/>
          <w:szCs w:val="20"/>
        </w:rPr>
      </w:pPr>
      <w:r w:rsidRPr="00B41B4A">
        <w:rPr>
          <w:rFonts w:ascii="Arial Nova" w:hAnsi="Arial Nova" w:cs="Arial"/>
          <w:b/>
          <w:sz w:val="20"/>
          <w:szCs w:val="20"/>
        </w:rPr>
        <w:t>R110.2</w:t>
      </w:r>
      <w:r w:rsidRPr="00B41B4A">
        <w:rPr>
          <w:rFonts w:ascii="Arial Nova" w:hAnsi="Arial Nova" w:cs="Arial"/>
          <w:sz w:val="20"/>
          <w:szCs w:val="20"/>
        </w:rPr>
        <w:tab/>
      </w:r>
      <w:r w:rsidR="006B5EDE" w:rsidRPr="00B41B4A">
        <w:rPr>
          <w:rFonts w:ascii="Arial Nova" w:hAnsi="Arial Nova" w:cs="Arial"/>
          <w:sz w:val="20"/>
          <w:szCs w:val="20"/>
        </w:rPr>
        <w:tab/>
      </w:r>
      <w:r w:rsidR="006B5EDE" w:rsidRPr="00B41B4A">
        <w:rPr>
          <w:rFonts w:ascii="Arial Nova" w:hAnsi="Arial Nova" w:cs="Arial"/>
          <w:sz w:val="20"/>
          <w:szCs w:val="20"/>
        </w:rPr>
        <w:tab/>
      </w:r>
      <w:r w:rsidRPr="00B41B4A">
        <w:rPr>
          <w:rFonts w:ascii="Arial Nova" w:hAnsi="Arial Nova" w:cs="Arial"/>
          <w:sz w:val="20"/>
          <w:szCs w:val="20"/>
        </w:rPr>
        <w:t xml:space="preserve">A </w:t>
      </w:r>
      <w:r w:rsidRPr="00B41B4A">
        <w:rPr>
          <w:rFonts w:ascii="Arial Nova" w:eastAsia="Times New Roman" w:hAnsi="Arial Nova" w:cs="Arial"/>
          <w:bCs/>
          <w:i/>
          <w:kern w:val="20"/>
          <w:sz w:val="20"/>
          <w:szCs w:val="20"/>
          <w:u w:val="single"/>
        </w:rPr>
        <w:t>registered auditor</w:t>
      </w:r>
      <w:r w:rsidRPr="00B41B4A">
        <w:rPr>
          <w:rFonts w:ascii="Arial Nova" w:hAnsi="Arial Nova" w:cs="Arial"/>
          <w:sz w:val="20"/>
          <w:szCs w:val="20"/>
        </w:rPr>
        <w:t xml:space="preserve"> shall comply with each of the fundamental principles.</w:t>
      </w:r>
    </w:p>
    <w:p w14:paraId="786D97F6" w14:textId="271DE389" w:rsidR="00A16FE7" w:rsidRPr="00B41B4A" w:rsidRDefault="00A16FE7" w:rsidP="008B1F22">
      <w:pPr>
        <w:tabs>
          <w:tab w:val="left" w:pos="1080"/>
        </w:tabs>
        <w:spacing w:before="120" w:after="0" w:line="276" w:lineRule="auto"/>
        <w:ind w:left="1440" w:hanging="1440"/>
        <w:jc w:val="both"/>
        <w:rPr>
          <w:rFonts w:ascii="Arial Nova" w:hAnsi="Arial Nova" w:cs="Arial"/>
          <w:sz w:val="20"/>
          <w:szCs w:val="20"/>
        </w:rPr>
      </w:pPr>
      <w:r w:rsidRPr="00B41B4A">
        <w:rPr>
          <w:rFonts w:ascii="Arial Nova" w:hAnsi="Arial Nova" w:cs="Arial"/>
          <w:sz w:val="20"/>
          <w:szCs w:val="20"/>
        </w:rPr>
        <w:t>110.2 A1</w:t>
      </w:r>
      <w:r w:rsidRPr="00B41B4A">
        <w:rPr>
          <w:rFonts w:ascii="Arial Nova" w:hAnsi="Arial Nova" w:cs="Arial"/>
          <w:sz w:val="20"/>
          <w:szCs w:val="20"/>
        </w:rPr>
        <w:tab/>
      </w:r>
      <w:r w:rsidR="006B5EDE" w:rsidRPr="00B41B4A">
        <w:rPr>
          <w:rFonts w:ascii="Arial Nova" w:hAnsi="Arial Nova" w:cs="Arial"/>
          <w:sz w:val="20"/>
          <w:szCs w:val="20"/>
        </w:rPr>
        <w:tab/>
      </w:r>
      <w:r w:rsidRPr="00B41B4A">
        <w:rPr>
          <w:rFonts w:ascii="Arial Nova" w:eastAsia="Times New Roman" w:hAnsi="Arial Nova" w:cs="Arial"/>
          <w:bCs/>
          <w:spacing w:val="-3"/>
          <w:sz w:val="20"/>
          <w:szCs w:val="20"/>
        </w:rPr>
        <w:t xml:space="preserve">The fundamental principles of ethics establish the standard of behaviour expected of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spacing w:val="-3"/>
          <w:sz w:val="20"/>
          <w:szCs w:val="20"/>
        </w:rPr>
        <w:t xml:space="preserve">. The conceptual framework establishes the approach which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spacing w:val="-3"/>
          <w:sz w:val="20"/>
          <w:szCs w:val="20"/>
        </w:rPr>
        <w:t xml:space="preserve"> is required to apply to assist in complying with those fundamental principles. </w:t>
      </w:r>
      <w:r w:rsidRPr="00B41B4A">
        <w:rPr>
          <w:rFonts w:ascii="Arial Nova" w:hAnsi="Arial Nova" w:cs="Arial"/>
          <w:sz w:val="20"/>
          <w:szCs w:val="20"/>
        </w:rPr>
        <w:t>Subsections 111 to 115 set out requirements and application material related to each of the fundamental principles.</w:t>
      </w:r>
    </w:p>
    <w:p w14:paraId="1F6BA82A" w14:textId="595D885E" w:rsidR="00A16FE7" w:rsidRPr="00B41B4A" w:rsidRDefault="00A16FE7" w:rsidP="008B1F22">
      <w:pPr>
        <w:tabs>
          <w:tab w:val="left" w:pos="1080"/>
        </w:tabs>
        <w:spacing w:before="120" w:after="0" w:line="276" w:lineRule="auto"/>
        <w:ind w:left="1440" w:hanging="1440"/>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110.2 A2</w:t>
      </w:r>
      <w:r w:rsidRPr="00B41B4A">
        <w:rPr>
          <w:rFonts w:ascii="Arial Nova" w:eastAsia="Times New Roman" w:hAnsi="Arial Nova" w:cs="Arial"/>
          <w:bCs/>
          <w:kern w:val="20"/>
          <w:sz w:val="20"/>
          <w:szCs w:val="20"/>
        </w:rPr>
        <w:tab/>
      </w:r>
      <w:r w:rsidR="006B5EDE" w:rsidRPr="00B41B4A">
        <w:rPr>
          <w:rFonts w:ascii="Arial Nova" w:eastAsia="Times New Roman" w:hAnsi="Arial Nova" w:cs="Arial"/>
          <w:bCs/>
          <w:kern w:val="20"/>
          <w:sz w:val="20"/>
          <w:szCs w:val="20"/>
        </w:rPr>
        <w:tab/>
      </w:r>
      <w:r w:rsidRPr="00B41B4A">
        <w:rPr>
          <w:rFonts w:ascii="Arial Nova" w:eastAsia="Times New Roman" w:hAnsi="Arial Nova" w:cs="Arial"/>
          <w:bCs/>
          <w:kern w:val="20"/>
          <w:sz w:val="20"/>
          <w:szCs w:val="20"/>
        </w:rPr>
        <w:t xml:space="preserve">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might face a situation in which complying with one fundamental principle conflicts with complying with one or more other fundamental principles. In such a situation,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might consider consulting, on an anonymous basis if necessary, with:</w:t>
      </w:r>
    </w:p>
    <w:p w14:paraId="001F070A" w14:textId="30B35ED9"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Others within the firm.</w:t>
      </w:r>
    </w:p>
    <w:p w14:paraId="415DAB74"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Those charged with governance.</w:t>
      </w:r>
    </w:p>
    <w:p w14:paraId="41874A0C"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A professional body.</w:t>
      </w:r>
    </w:p>
    <w:p w14:paraId="7E308C77"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A regulatory body.</w:t>
      </w:r>
    </w:p>
    <w:p w14:paraId="2789B6D4"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bCs/>
          <w:kern w:val="20"/>
          <w:sz w:val="20"/>
          <w:szCs w:val="20"/>
        </w:rPr>
        <w:lastRenderedPageBreak/>
        <w:t>Legal counsel.</w:t>
      </w:r>
    </w:p>
    <w:p w14:paraId="6937B7C2" w14:textId="77777777" w:rsidR="00A16FE7" w:rsidRPr="00B41B4A" w:rsidRDefault="00A16FE7" w:rsidP="008B1F22">
      <w:pPr>
        <w:spacing w:before="120" w:after="0" w:line="276" w:lineRule="auto"/>
        <w:ind w:left="1418"/>
        <w:jc w:val="both"/>
        <w:rPr>
          <w:rFonts w:ascii="Arial Nova" w:eastAsia="Times New Roman" w:hAnsi="Arial Nova" w:cs="Arial"/>
          <w:bCs/>
          <w:kern w:val="20"/>
          <w:sz w:val="20"/>
          <w:szCs w:val="20"/>
        </w:rPr>
      </w:pPr>
      <w:r w:rsidRPr="00B41B4A">
        <w:rPr>
          <w:rFonts w:ascii="Arial Nova" w:eastAsia="Times New Roman" w:hAnsi="Arial Nova" w:cs="Arial"/>
          <w:sz w:val="20"/>
          <w:szCs w:val="20"/>
        </w:rPr>
        <w:t xml:space="preserve">However, such consultation does not relieve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from the responsibility to exercise professional judgement to resolve the conflict or, if necessary, and unless prohibited by law or regulation, disassociate from the matter creating the conflict. </w:t>
      </w:r>
    </w:p>
    <w:p w14:paraId="19917807" w14:textId="2E4AC9F5" w:rsidR="00A16FE7" w:rsidRPr="00B41B4A" w:rsidRDefault="00A16FE7" w:rsidP="008B1F22">
      <w:pPr>
        <w:spacing w:before="120" w:after="24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110.2 A3</w:t>
      </w:r>
      <w:r w:rsidRPr="00B41B4A">
        <w:rPr>
          <w:rFonts w:ascii="Arial Nova" w:eastAsia="Times New Roman" w:hAnsi="Arial Nova" w:cs="Arial"/>
          <w:sz w:val="20"/>
          <w:szCs w:val="20"/>
        </w:rPr>
        <w:tab/>
      </w:r>
      <w:r w:rsidR="002D3CF4"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is encouraged to document the substance of the issue, the details of any discussions, the decisions made and the rationale for those decisions.</w:t>
      </w:r>
    </w:p>
    <w:p w14:paraId="329431E0" w14:textId="7AD90AD1" w:rsidR="00515DFE" w:rsidRPr="00B41B4A" w:rsidRDefault="005A3E6E" w:rsidP="008B1F22">
      <w:pPr>
        <w:keepNext/>
        <w:keepLines/>
        <w:spacing w:after="72" w:line="250" w:lineRule="auto"/>
        <w:ind w:left="-1" w:right="45" w:hanging="10"/>
        <w:jc w:val="both"/>
        <w:rPr>
          <w:rFonts w:ascii="Arial Nova" w:eastAsia="Times New Roman" w:hAnsi="Arial Nova" w:cs="Arial"/>
          <w:b/>
          <w:color w:val="181717"/>
          <w:sz w:val="24"/>
        </w:rPr>
      </w:pPr>
      <w:r w:rsidRPr="00B41B4A">
        <w:fldChar w:fldCharType="begin"/>
      </w:r>
      <w:r w:rsidRPr="00B41B4A">
        <w:instrText xml:space="preserve"> TC  "</w:instrText>
      </w:r>
      <w:bookmarkStart w:id="78" w:name="_Toc129898164"/>
      <w:r w:rsidRPr="00B41B4A">
        <w:instrText>SUBSECTION 111 - INTEGRITY</w:instrText>
      </w:r>
      <w:bookmarkEnd w:id="78"/>
      <w:r w:rsidRPr="00B41B4A">
        <w:instrText xml:space="preserve">" \f x \l </w:instrText>
      </w:r>
      <w:r w:rsidR="00901231" w:rsidRPr="00B41B4A">
        <w:instrText>2</w:instrText>
      </w:r>
      <w:r w:rsidRPr="00B41B4A">
        <w:instrText xml:space="preserve"> </w:instrText>
      </w:r>
      <w:r w:rsidRPr="00B41B4A">
        <w:fldChar w:fldCharType="end"/>
      </w:r>
      <w:r w:rsidR="00515DFE" w:rsidRPr="00B41B4A">
        <w:rPr>
          <w:rFonts w:ascii="Arial Nova" w:eastAsia="Times New Roman" w:hAnsi="Arial Nova" w:cs="Arial"/>
          <w:b/>
          <w:color w:val="181717"/>
          <w:sz w:val="24"/>
        </w:rPr>
        <w:t xml:space="preserve">SUBSECTION 111 – INTEGRITY </w:t>
      </w:r>
    </w:p>
    <w:p w14:paraId="74A6DBD6" w14:textId="2EAE84A7"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R111.1</w:t>
      </w:r>
      <w:r w:rsidRPr="00B41B4A">
        <w:rPr>
          <w:rFonts w:ascii="Arial Nova" w:eastAsia="Times New Roman" w:hAnsi="Arial Nova" w:cs="Arial"/>
          <w:sz w:val="20"/>
          <w:szCs w:val="20"/>
        </w:rPr>
        <w:t xml:space="preserve"> </w:t>
      </w:r>
      <w:r w:rsidR="005D0BAA" w:rsidRPr="00B41B4A">
        <w:rPr>
          <w:rFonts w:ascii="Arial Nova" w:eastAsia="Times New Roman" w:hAnsi="Arial Nova" w:cs="Arial"/>
          <w:sz w:val="20"/>
          <w:szCs w:val="20"/>
        </w:rPr>
        <w:t xml:space="preserve">   </w:t>
      </w:r>
      <w:r w:rsidR="00256BC6" w:rsidRPr="00B41B4A">
        <w:rPr>
          <w:rFonts w:ascii="Arial Nova" w:hAnsi="Arial Nova"/>
        </w:rPr>
        <w:tab/>
      </w:r>
      <w:r w:rsidRPr="00B41B4A">
        <w:rPr>
          <w:rFonts w:ascii="Arial Nova" w:eastAsia="Times New Roman" w:hAnsi="Arial Nova" w:cs="Arial"/>
          <w:sz w:val="20"/>
          <w:szCs w:val="20"/>
        </w:rPr>
        <w:t xml:space="preserve">A </w:t>
      </w:r>
      <w:r w:rsidR="00DB496B"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shall comply with the principle of integrity, which requires a </w:t>
      </w:r>
      <w:r w:rsidR="00256BC6"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to be straightforward and honest in all professional and business relationships. </w:t>
      </w:r>
    </w:p>
    <w:p w14:paraId="404C9F39" w14:textId="48973F68"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111.1 A1 </w:t>
      </w:r>
      <w:r w:rsidR="00C0333A" w:rsidRPr="00B41B4A">
        <w:rPr>
          <w:rFonts w:ascii="Arial Nova" w:eastAsia="Times New Roman" w:hAnsi="Arial Nova" w:cs="Arial"/>
          <w:sz w:val="20"/>
          <w:szCs w:val="20"/>
        </w:rPr>
        <w:t xml:space="preserve"> </w:t>
      </w:r>
      <w:r w:rsidR="00256BC6" w:rsidRPr="00B41B4A">
        <w:rPr>
          <w:rFonts w:ascii="Arial Nova" w:eastAsia="Times New Roman" w:hAnsi="Arial Nova" w:cs="Arial"/>
          <w:sz w:val="20"/>
          <w:szCs w:val="20"/>
        </w:rPr>
        <w:tab/>
      </w:r>
      <w:r w:rsidRPr="00B41B4A">
        <w:rPr>
          <w:rFonts w:ascii="Arial Nova" w:eastAsia="Times New Roman" w:hAnsi="Arial Nova" w:cs="Arial"/>
          <w:sz w:val="20"/>
          <w:szCs w:val="20"/>
        </w:rPr>
        <w:t>Integrity involves fair dealing, truthfulness and having the strength of character to act appropriately, even when facing pressure to do otherwise or when doing so might create potential adverse personal or organi</w:t>
      </w:r>
      <w:r w:rsidR="0073048D" w:rsidRPr="00B41B4A">
        <w:rPr>
          <w:rFonts w:ascii="Arial Nova" w:eastAsia="Times New Roman" w:hAnsi="Arial Nova" w:cs="Arial"/>
          <w:sz w:val="20"/>
          <w:szCs w:val="20"/>
        </w:rPr>
        <w:t>s</w:t>
      </w:r>
      <w:r w:rsidRPr="00B41B4A">
        <w:rPr>
          <w:rFonts w:ascii="Arial Nova" w:eastAsia="Times New Roman" w:hAnsi="Arial Nova" w:cs="Arial"/>
          <w:sz w:val="20"/>
          <w:szCs w:val="20"/>
        </w:rPr>
        <w:t xml:space="preserve">ational consequences. </w:t>
      </w:r>
    </w:p>
    <w:p w14:paraId="5685188F" w14:textId="7EB53B1E" w:rsidR="00F13F09" w:rsidRPr="00B41B4A" w:rsidRDefault="00F13F09" w:rsidP="008B1F22">
      <w:pPr>
        <w:spacing w:before="120" w:after="120" w:line="276" w:lineRule="auto"/>
        <w:ind w:left="1077" w:hanging="1077"/>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111.1 A2 </w:t>
      </w:r>
      <w:r w:rsidRPr="00B41B4A">
        <w:rPr>
          <w:rFonts w:ascii="Arial Nova" w:eastAsia="Times New Roman" w:hAnsi="Arial Nova" w:cs="Arial"/>
          <w:sz w:val="20"/>
          <w:szCs w:val="20"/>
        </w:rPr>
        <w:tab/>
      </w:r>
      <w:r w:rsidR="00135598"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Acting appropriately involves: </w:t>
      </w:r>
    </w:p>
    <w:p w14:paraId="29043BAA" w14:textId="1ABD4A04" w:rsidR="00F13F09" w:rsidRPr="00B41B4A" w:rsidRDefault="00F13F09" w:rsidP="008B1F22">
      <w:pPr>
        <w:pStyle w:val="ListParagraph"/>
        <w:numPr>
          <w:ilvl w:val="0"/>
          <w:numId w:val="72"/>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Standing one’s ground when confronted by dilemmas and difficult situations; or </w:t>
      </w:r>
    </w:p>
    <w:p w14:paraId="7FCAAA31" w14:textId="7D293AE0" w:rsidR="00F13F09" w:rsidRPr="00B41B4A" w:rsidRDefault="00F13F09" w:rsidP="008B1F22">
      <w:pPr>
        <w:pStyle w:val="ListParagraph"/>
        <w:numPr>
          <w:ilvl w:val="0"/>
          <w:numId w:val="72"/>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Challenging others as and when circumstances warrant, in a manner appropriate to the circumstances.</w:t>
      </w:r>
    </w:p>
    <w:p w14:paraId="1CF01C54" w14:textId="2434EACF"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R111.2</w:t>
      </w:r>
      <w:r w:rsidRPr="00B41B4A">
        <w:rPr>
          <w:rFonts w:ascii="Arial Nova" w:eastAsia="Times New Roman" w:hAnsi="Arial Nova" w:cs="Arial"/>
          <w:sz w:val="20"/>
          <w:szCs w:val="20"/>
        </w:rPr>
        <w:t xml:space="preserve"> </w:t>
      </w:r>
      <w:r w:rsidR="006E7F07" w:rsidRPr="00B41B4A">
        <w:rPr>
          <w:rFonts w:ascii="Arial Nova" w:eastAsia="Times New Roman" w:hAnsi="Arial Nova" w:cs="Arial"/>
          <w:sz w:val="20"/>
          <w:szCs w:val="20"/>
        </w:rPr>
        <w:t xml:space="preserve">   </w:t>
      </w:r>
      <w:r w:rsidR="00066467" w:rsidRPr="00B41B4A">
        <w:rPr>
          <w:rFonts w:ascii="Arial Nova" w:eastAsia="Times New Roman" w:hAnsi="Arial Nova" w:cs="Arial"/>
          <w:sz w:val="20"/>
          <w:szCs w:val="20"/>
        </w:rPr>
        <w:tab/>
      </w:r>
      <w:r w:rsidRPr="00B41B4A">
        <w:rPr>
          <w:rFonts w:ascii="Arial Nova" w:eastAsia="Times New Roman" w:hAnsi="Arial Nova" w:cs="Arial"/>
          <w:sz w:val="20"/>
          <w:szCs w:val="20"/>
        </w:rPr>
        <w:t>A</w:t>
      </w:r>
      <w:r w:rsidR="006E7F07" w:rsidRPr="00B41B4A">
        <w:rPr>
          <w:rFonts w:ascii="Arial Nova" w:eastAsia="Times New Roman" w:hAnsi="Arial Nova" w:cs="Arial"/>
          <w:sz w:val="20"/>
          <w:szCs w:val="20"/>
        </w:rPr>
        <w:t xml:space="preserv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shall not knowingly be associated with reports, returns, communications or other information where the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believes that the information:</w:t>
      </w:r>
    </w:p>
    <w:p w14:paraId="427B862D" w14:textId="47A3F455"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Contains a materially false or misleading statement;</w:t>
      </w:r>
    </w:p>
    <w:p w14:paraId="17D74703" w14:textId="4B81EBB3"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Contains statements or information provided recklessly; or</w:t>
      </w:r>
    </w:p>
    <w:p w14:paraId="38CC0FB0" w14:textId="76A3CD0E"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Omits or obscures required information where such omission or obscurity would be misleading.</w:t>
      </w:r>
    </w:p>
    <w:p w14:paraId="0782A55D" w14:textId="0D0500BF"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111.2 A1 </w:t>
      </w:r>
      <w:r w:rsidR="00C57F2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If a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provides a modified report in respect of such a report, return, communication or other information, the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is not in breach of paragraph</w:t>
      </w:r>
      <w:r w:rsidR="00C57F29" w:rsidRPr="00B41B4A">
        <w:rPr>
          <w:rFonts w:ascii="Arial Nova" w:eastAsia="Times New Roman" w:hAnsi="Arial Nova" w:cs="Arial"/>
          <w:sz w:val="20"/>
          <w:szCs w:val="20"/>
        </w:rPr>
        <w:t> </w:t>
      </w:r>
      <w:r w:rsidRPr="00B41B4A">
        <w:rPr>
          <w:rFonts w:ascii="Arial Nova" w:eastAsia="Times New Roman" w:hAnsi="Arial Nova" w:cs="Arial"/>
          <w:sz w:val="20"/>
          <w:szCs w:val="20"/>
        </w:rPr>
        <w:t>R111.2.</w:t>
      </w:r>
    </w:p>
    <w:p w14:paraId="792AAB19" w14:textId="049D41B8" w:rsidR="00B70F03" w:rsidRPr="00B41B4A" w:rsidRDefault="00F13F09" w:rsidP="008B1F22">
      <w:pPr>
        <w:spacing w:before="120" w:after="24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R111.3</w:t>
      </w:r>
      <w:r w:rsidRPr="00B41B4A">
        <w:rPr>
          <w:rFonts w:ascii="Arial Nova" w:eastAsia="Times New Roman" w:hAnsi="Arial Nova" w:cs="Arial"/>
          <w:sz w:val="20"/>
          <w:szCs w:val="20"/>
        </w:rPr>
        <w:t xml:space="preserve"> </w:t>
      </w:r>
      <w:r w:rsidR="00C57F2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When a </w:t>
      </w:r>
      <w:r w:rsidR="00C57F29" w:rsidRPr="00B41B4A">
        <w:rPr>
          <w:rFonts w:ascii="Arial Nova" w:eastAsia="Times New Roman" w:hAnsi="Arial Nova" w:cs="Arial"/>
          <w:i/>
          <w:iCs/>
          <w:sz w:val="20"/>
          <w:szCs w:val="20"/>
          <w:u w:val="single"/>
        </w:rPr>
        <w:t>registered auditor</w:t>
      </w:r>
      <w:r w:rsidR="00C57F29"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 xml:space="preserve">becomes aware of having been associated with information described in paragraph R111.2, the </w:t>
      </w:r>
      <w:r w:rsidR="00C57F29" w:rsidRPr="00B41B4A">
        <w:rPr>
          <w:rFonts w:ascii="Arial Nova" w:eastAsia="Times New Roman" w:hAnsi="Arial Nova" w:cs="Arial"/>
          <w:i/>
          <w:iCs/>
          <w:sz w:val="20"/>
          <w:szCs w:val="20"/>
          <w:u w:val="single"/>
        </w:rPr>
        <w:t>registered auditor</w:t>
      </w:r>
      <w:r w:rsidR="00C57F29"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shall take steps to be disassociated from that information.</w:t>
      </w:r>
    </w:p>
    <w:bookmarkStart w:id="79" w:name="_Toc504657549"/>
    <w:bookmarkStart w:id="80" w:name="_Toc504726324"/>
    <w:bookmarkStart w:id="81" w:name="_Toc504727475"/>
    <w:bookmarkStart w:id="82" w:name="_Toc504728563"/>
    <w:bookmarkStart w:id="83" w:name="_Toc504729949"/>
    <w:bookmarkStart w:id="84" w:name="_Toc505078675"/>
    <w:bookmarkStart w:id="85" w:name="_Toc505079573"/>
    <w:bookmarkStart w:id="86" w:name="_Toc505080071"/>
    <w:p w14:paraId="56F9BD9E" w14:textId="631603C6" w:rsidR="000B1446" w:rsidRPr="00B41B4A" w:rsidRDefault="004E6B5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7" w:name="_Toc129898165"/>
      <w:r w:rsidRPr="00B41B4A">
        <w:instrText>SUBSECTION 11</w:instrText>
      </w:r>
      <w:r w:rsidR="00ED32A4" w:rsidRPr="00B41B4A">
        <w:instrText>2</w:instrText>
      </w:r>
      <w:r w:rsidRPr="00B41B4A">
        <w:instrText xml:space="preserve"> - </w:instrText>
      </w:r>
      <w:r w:rsidR="00ED32A4" w:rsidRPr="00B41B4A">
        <w:instrText>OBJECTIVITY</w:instrText>
      </w:r>
      <w:bookmarkEnd w:id="87"/>
      <w:r w:rsidRPr="00B41B4A">
        <w:instrText xml:space="preserve">" \f x \l 2 </w:instrText>
      </w:r>
      <w:r w:rsidRPr="00B41B4A">
        <w:fldChar w:fldCharType="end"/>
      </w:r>
      <w:r w:rsidR="000B1446" w:rsidRPr="00B41B4A">
        <w:rPr>
          <w:rFonts w:ascii="Arial Nova" w:eastAsia="Times New Roman" w:hAnsi="Arial Nova" w:cs="Arial"/>
          <w:b/>
          <w:bCs/>
          <w:spacing w:val="-3"/>
          <w:kern w:val="8"/>
          <w:sz w:val="24"/>
          <w:szCs w:val="24"/>
        </w:rPr>
        <w:t>SUBSECTION 112 – OBJECTIVITY</w:t>
      </w:r>
      <w:bookmarkEnd w:id="79"/>
      <w:bookmarkEnd w:id="80"/>
      <w:bookmarkEnd w:id="81"/>
      <w:bookmarkEnd w:id="82"/>
      <w:bookmarkEnd w:id="83"/>
      <w:bookmarkEnd w:id="84"/>
      <w:bookmarkEnd w:id="85"/>
      <w:bookmarkEnd w:id="86"/>
    </w:p>
    <w:p w14:paraId="45EC2932" w14:textId="168A42DC" w:rsidR="000B1446" w:rsidRPr="00B41B4A" w:rsidRDefault="000B1446" w:rsidP="008B1F22">
      <w:pPr>
        <w:tabs>
          <w:tab w:val="left" w:pos="108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R112.1</w:t>
      </w:r>
      <w:r w:rsidRPr="00B41B4A">
        <w:rPr>
          <w:rFonts w:ascii="Arial Nova" w:eastAsia="Times New Roman" w:hAnsi="Arial Nova" w:cs="Arial"/>
          <w:kern w:val="20"/>
          <w:sz w:val="20"/>
        </w:rPr>
        <w:tab/>
      </w:r>
      <w:r w:rsidR="008C0124" w:rsidRPr="00B41B4A">
        <w:rPr>
          <w:rFonts w:ascii="Arial Nova" w:eastAsia="Times New Roman" w:hAnsi="Arial Nova" w:cs="Arial"/>
          <w:kern w:val="20"/>
          <w:sz w:val="20"/>
        </w:rPr>
        <w:tab/>
      </w:r>
      <w:r w:rsidR="00D25D8A" w:rsidRPr="00B41B4A">
        <w:rPr>
          <w:rFonts w:ascii="Arial Nova" w:eastAsia="Times New Roman" w:hAnsi="Arial Nova" w:cs="Arial"/>
          <w:kern w:val="20"/>
          <w:sz w:val="20"/>
        </w:rPr>
        <w:t xml:space="preserve">A </w:t>
      </w:r>
      <w:r w:rsidR="00D25D8A" w:rsidRPr="00B41B4A">
        <w:rPr>
          <w:rFonts w:ascii="Arial Nova" w:eastAsia="Times New Roman" w:hAnsi="Arial Nova" w:cs="Arial"/>
          <w:i/>
          <w:iCs/>
          <w:kern w:val="20"/>
          <w:sz w:val="20"/>
          <w:u w:val="single"/>
        </w:rPr>
        <w:t>registered auditor</w:t>
      </w:r>
      <w:r w:rsidR="00D25D8A" w:rsidRPr="00B41B4A">
        <w:rPr>
          <w:rFonts w:ascii="Arial Nova" w:eastAsia="Times New Roman" w:hAnsi="Arial Nova" w:cs="Arial"/>
          <w:kern w:val="20"/>
          <w:sz w:val="20"/>
        </w:rPr>
        <w:t xml:space="preserve"> shall comply with the principle of objectivity, which requires a </w:t>
      </w:r>
      <w:r w:rsidR="00D25D8A" w:rsidRPr="00B41B4A">
        <w:rPr>
          <w:rFonts w:ascii="Arial Nova" w:eastAsia="Times New Roman" w:hAnsi="Arial Nova" w:cs="Arial"/>
          <w:i/>
          <w:iCs/>
          <w:kern w:val="20"/>
          <w:sz w:val="20"/>
          <w:u w:val="single"/>
        </w:rPr>
        <w:t>registered auditor</w:t>
      </w:r>
      <w:r w:rsidR="00D25D8A" w:rsidRPr="00B41B4A">
        <w:rPr>
          <w:rFonts w:ascii="Arial Nova" w:eastAsia="Times New Roman" w:hAnsi="Arial Nova" w:cs="Arial"/>
          <w:kern w:val="20"/>
          <w:sz w:val="20"/>
        </w:rPr>
        <w:t xml:space="preserve"> to exercise professional or business judgement without being compromised by:</w:t>
      </w:r>
    </w:p>
    <w:p w14:paraId="1260FBC4" w14:textId="656A07E7" w:rsidR="00F270DA" w:rsidRPr="00B41B4A" w:rsidRDefault="006E1E25" w:rsidP="008B1F22">
      <w:pPr>
        <w:pStyle w:val="ListParagraph"/>
        <w:numPr>
          <w:ilvl w:val="0"/>
          <w:numId w:val="74"/>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 </w:t>
      </w:r>
      <w:r w:rsidR="00F270DA" w:rsidRPr="00B41B4A">
        <w:rPr>
          <w:rFonts w:ascii="Arial Nova" w:eastAsia="Times New Roman" w:hAnsi="Arial Nova" w:cs="Arial"/>
          <w:bCs/>
          <w:spacing w:val="-3"/>
          <w:lang w:val="en-ZA"/>
        </w:rPr>
        <w:t xml:space="preserve">Bias; </w:t>
      </w:r>
    </w:p>
    <w:p w14:paraId="46EEA959" w14:textId="2268BCA2" w:rsidR="00F270DA" w:rsidRPr="00B41B4A" w:rsidRDefault="00F270DA" w:rsidP="008B1F22">
      <w:pPr>
        <w:pStyle w:val="ListParagraph"/>
        <w:numPr>
          <w:ilvl w:val="0"/>
          <w:numId w:val="74"/>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Conflict of interest; or </w:t>
      </w:r>
    </w:p>
    <w:p w14:paraId="5923EAF1" w14:textId="04AE00FE" w:rsidR="00D25D8A" w:rsidRPr="00B41B4A" w:rsidRDefault="00F270DA" w:rsidP="008B1F22">
      <w:pPr>
        <w:pStyle w:val="ListParagraph"/>
        <w:numPr>
          <w:ilvl w:val="0"/>
          <w:numId w:val="74"/>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Undue influence of, or undue reliance on, individuals, organisations, technology or other factors.</w:t>
      </w:r>
    </w:p>
    <w:p w14:paraId="0FF531FE" w14:textId="603A1366" w:rsidR="000B1446" w:rsidRPr="00B41B4A" w:rsidRDefault="000B1446"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lastRenderedPageBreak/>
        <w:t>R112.2</w:t>
      </w:r>
      <w:r w:rsidRPr="00B41B4A">
        <w:rPr>
          <w:rFonts w:ascii="Arial Nova" w:eastAsia="Calibri" w:hAnsi="Arial Nova" w:cs="Arial"/>
          <w:kern w:val="8"/>
          <w:sz w:val="20"/>
        </w:rPr>
        <w:tab/>
      </w:r>
      <w:r w:rsidR="006E1E25" w:rsidRPr="00B41B4A">
        <w:rPr>
          <w:rFonts w:ascii="Arial Nova" w:eastAsia="Calibri" w:hAnsi="Arial Nova" w:cs="Arial"/>
          <w:kern w:val="8"/>
          <w:sz w:val="20"/>
        </w:rPr>
        <w:tab/>
      </w: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
          <w:kern w:val="8"/>
          <w:sz w:val="20"/>
        </w:rPr>
        <w:t xml:space="preserve"> </w:t>
      </w:r>
      <w:r w:rsidRPr="00B41B4A">
        <w:rPr>
          <w:rFonts w:ascii="Arial Nova" w:eastAsia="Calibri" w:hAnsi="Arial Nova" w:cs="Arial"/>
          <w:kern w:val="8"/>
          <w:sz w:val="20"/>
        </w:rPr>
        <w:t>s</w:t>
      </w:r>
      <w:r w:rsidRPr="00B41B4A">
        <w:rPr>
          <w:rFonts w:ascii="Arial Nova" w:eastAsia="Times New Roman" w:hAnsi="Arial Nova" w:cs="Arial"/>
          <w:kern w:val="8"/>
          <w:sz w:val="20"/>
        </w:rPr>
        <w:t xml:space="preserve">hall not undertake a professional activity if a circumstance or relationship unduly influences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professional judgement regarding that activity. </w:t>
      </w:r>
    </w:p>
    <w:bookmarkStart w:id="88" w:name="_Toc504657550"/>
    <w:bookmarkStart w:id="89" w:name="_Toc504726325"/>
    <w:bookmarkStart w:id="90" w:name="_Toc504727476"/>
    <w:bookmarkStart w:id="91" w:name="_Toc504728564"/>
    <w:bookmarkStart w:id="92" w:name="_Toc504729950"/>
    <w:bookmarkStart w:id="93" w:name="_Toc505078676"/>
    <w:bookmarkStart w:id="94" w:name="_Toc505079574"/>
    <w:bookmarkStart w:id="95" w:name="_Toc505080072"/>
    <w:p w14:paraId="33622AA6" w14:textId="375ED2EA" w:rsidR="00B43058" w:rsidRPr="00B41B4A" w:rsidRDefault="00ED32A4" w:rsidP="008B1F22">
      <w:pPr>
        <w:keepNext/>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6" w:name="_Toc129898166"/>
      <w:r w:rsidRPr="00B41B4A">
        <w:instrText>SUBSECTION 113 - PROFESSIONAL COMPETENCE AND DUE CARE</w:instrText>
      </w:r>
      <w:bookmarkEnd w:id="96"/>
      <w:r w:rsidRPr="00B41B4A">
        <w:instrText xml:space="preserve"> " \f x \l 2 </w:instrText>
      </w:r>
      <w:r w:rsidRPr="00B41B4A">
        <w:fldChar w:fldCharType="end"/>
      </w:r>
      <w:r w:rsidR="00B43058" w:rsidRPr="00B41B4A">
        <w:rPr>
          <w:rFonts w:ascii="Arial Nova" w:eastAsia="Times New Roman" w:hAnsi="Arial Nova" w:cs="Arial"/>
          <w:b/>
          <w:bCs/>
          <w:spacing w:val="-3"/>
          <w:kern w:val="8"/>
          <w:sz w:val="24"/>
          <w:szCs w:val="24"/>
        </w:rPr>
        <w:t xml:space="preserve">SUBSECTION 113 – </w:t>
      </w:r>
      <w:bookmarkStart w:id="97" w:name="_Hlk129893053"/>
      <w:r w:rsidR="00B43058" w:rsidRPr="00B41B4A">
        <w:rPr>
          <w:rFonts w:ascii="Arial Nova" w:eastAsia="Times New Roman" w:hAnsi="Arial Nova" w:cs="Arial"/>
          <w:b/>
          <w:bCs/>
          <w:spacing w:val="-3"/>
          <w:kern w:val="8"/>
          <w:sz w:val="24"/>
          <w:szCs w:val="24"/>
        </w:rPr>
        <w:t>PROFESSIONAL COMPETENCE AND DUE CARE</w:t>
      </w:r>
      <w:bookmarkEnd w:id="88"/>
      <w:bookmarkEnd w:id="89"/>
      <w:bookmarkEnd w:id="90"/>
      <w:bookmarkEnd w:id="91"/>
      <w:bookmarkEnd w:id="92"/>
      <w:bookmarkEnd w:id="93"/>
      <w:bookmarkEnd w:id="94"/>
      <w:bookmarkEnd w:id="95"/>
      <w:r w:rsidR="00B43058" w:rsidRPr="00B41B4A">
        <w:rPr>
          <w:rFonts w:ascii="Arial Nova" w:eastAsia="Times New Roman" w:hAnsi="Arial Nova" w:cs="Arial"/>
          <w:b/>
          <w:bCs/>
          <w:spacing w:val="-3"/>
          <w:kern w:val="8"/>
          <w:sz w:val="24"/>
          <w:szCs w:val="24"/>
        </w:rPr>
        <w:t xml:space="preserve"> </w:t>
      </w:r>
    </w:p>
    <w:bookmarkEnd w:id="97"/>
    <w:p w14:paraId="580B0429" w14:textId="2F070BB1" w:rsidR="00B43058" w:rsidRPr="00B41B4A" w:rsidRDefault="00B43058" w:rsidP="008B1F22">
      <w:pPr>
        <w:keepNext/>
        <w:keepLines/>
        <w:tabs>
          <w:tab w:val="left" w:pos="108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R113.1</w:t>
      </w:r>
      <w:r w:rsidRPr="00B41B4A">
        <w:rPr>
          <w:rFonts w:ascii="Arial Nova" w:eastAsia="Times New Roman" w:hAnsi="Arial Nova" w:cs="Arial"/>
          <w:kern w:val="20"/>
          <w:sz w:val="20"/>
        </w:rPr>
        <w:tab/>
      </w:r>
      <w:r w:rsidR="006E1E25"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comply with the principle of p</w:t>
      </w:r>
      <w:r w:rsidRPr="00B41B4A">
        <w:rPr>
          <w:rFonts w:ascii="Arial Nova" w:eastAsia="Calibri" w:hAnsi="Arial Nova" w:cs="Arial"/>
          <w:kern w:val="8"/>
          <w:sz w:val="20"/>
        </w:rPr>
        <w:t xml:space="preserve">rofessional competence and due care, which </w:t>
      </w:r>
      <w:r w:rsidRPr="00B41B4A">
        <w:rPr>
          <w:rFonts w:ascii="Arial Nova" w:eastAsia="Times New Roman" w:hAnsi="Arial Nova" w:cs="Arial"/>
          <w:kern w:val="20"/>
          <w:sz w:val="20"/>
        </w:rPr>
        <w:t xml:space="preserve">requires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to: </w:t>
      </w:r>
    </w:p>
    <w:p w14:paraId="39AB7B47" w14:textId="2CA1D3CB" w:rsidR="00B43058" w:rsidRPr="00B41B4A" w:rsidRDefault="00B43058" w:rsidP="008B1F22">
      <w:pPr>
        <w:pStyle w:val="ListParagraph"/>
        <w:numPr>
          <w:ilvl w:val="0"/>
          <w:numId w:val="75"/>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Attain and maintain professional knowledge and skill at the level required to ensure that a client</w:t>
      </w:r>
      <w:r w:rsidR="006E2D1E">
        <w:rPr>
          <w:rFonts w:ascii="Arial Nova" w:eastAsia="Times New Roman" w:hAnsi="Arial Nova" w:cs="Arial"/>
          <w:bCs/>
          <w:spacing w:val="-3"/>
          <w:lang w:val="en-ZA"/>
        </w:rPr>
        <w:t xml:space="preserve"> </w:t>
      </w:r>
      <w:r w:rsidRPr="00B41B4A">
        <w:rPr>
          <w:rFonts w:ascii="Arial Nova" w:eastAsia="Times New Roman" w:hAnsi="Arial Nova" w:cs="Arial"/>
          <w:bCs/>
          <w:spacing w:val="-3"/>
          <w:lang w:val="en-ZA"/>
        </w:rPr>
        <w:t xml:space="preserve">receives competent professional service, based on current technical and professional standards and relevant legislation; and </w:t>
      </w:r>
    </w:p>
    <w:p w14:paraId="02A5193B" w14:textId="4005B8FF" w:rsidR="00B43058" w:rsidRPr="00B41B4A" w:rsidRDefault="00B43058" w:rsidP="008B1F22">
      <w:pPr>
        <w:pStyle w:val="ListParagraph"/>
        <w:numPr>
          <w:ilvl w:val="0"/>
          <w:numId w:val="75"/>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Act diligently and in accordance with applicable technical and professional standards. </w:t>
      </w:r>
    </w:p>
    <w:p w14:paraId="12C59606" w14:textId="74C50AAA"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A1</w:t>
      </w:r>
      <w:r w:rsidRPr="00B41B4A">
        <w:rPr>
          <w:rFonts w:ascii="Arial Nova" w:eastAsia="Times New Roman" w:hAnsi="Arial Nova" w:cs="Arial"/>
          <w:kern w:val="8"/>
          <w:sz w:val="20"/>
        </w:rPr>
        <w:tab/>
        <w:t xml:space="preserve">Serving clients with professional competence </w:t>
      </w:r>
      <w:r w:rsidR="008D4725">
        <w:rPr>
          <w:rFonts w:ascii="Arial Nova" w:eastAsia="Times New Roman" w:hAnsi="Arial Nova" w:cs="Arial"/>
          <w:kern w:val="8"/>
          <w:sz w:val="20"/>
        </w:rPr>
        <w:t>involves</w:t>
      </w:r>
      <w:r w:rsidRPr="00B41B4A">
        <w:rPr>
          <w:rFonts w:ascii="Arial Nova" w:eastAsia="Times New Roman" w:hAnsi="Arial Nova" w:cs="Arial"/>
          <w:kern w:val="8"/>
          <w:sz w:val="20"/>
        </w:rPr>
        <w:t xml:space="preserve"> the exercise of sound judgement in applying professional knowledge and skill. </w:t>
      </w:r>
    </w:p>
    <w:p w14:paraId="41191064" w14:textId="76967336" w:rsidR="00B43058"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A2</w:t>
      </w:r>
      <w:r w:rsidRPr="00B41B4A">
        <w:rPr>
          <w:rFonts w:ascii="Arial Nova" w:eastAsia="Times New Roman" w:hAnsi="Arial Nova" w:cs="Arial"/>
          <w:kern w:val="8"/>
          <w:sz w:val="20"/>
        </w:rPr>
        <w:tab/>
      </w:r>
      <w:r w:rsidR="009220F5">
        <w:rPr>
          <w:rFonts w:ascii="Arial Nova" w:eastAsia="Times New Roman" w:hAnsi="Arial Nova" w:cs="Arial"/>
          <w:kern w:val="8"/>
          <w:sz w:val="20"/>
        </w:rPr>
        <w:t xml:space="preserve">The </w:t>
      </w:r>
      <w:r w:rsidR="009220F5" w:rsidRPr="009220F5">
        <w:rPr>
          <w:rFonts w:ascii="Arial Nova" w:eastAsia="Times New Roman" w:hAnsi="Arial Nova" w:cs="Arial"/>
          <w:kern w:val="8"/>
          <w:sz w:val="20"/>
        </w:rPr>
        <w:t xml:space="preserve">knowledge and skills necessary for a professional activity vary depending on the nature of the activity being undertaken. For example, in addition to the application of any technical knowledge relevant to the professional activity, interpersonal, communication and organisational skills facilitate the </w:t>
      </w:r>
      <w:r w:rsidR="009220F5" w:rsidRPr="009220F5">
        <w:rPr>
          <w:rFonts w:ascii="Arial Nova" w:eastAsia="Times New Roman" w:hAnsi="Arial Nova" w:cs="Arial"/>
          <w:i/>
          <w:kern w:val="8"/>
          <w:sz w:val="20"/>
          <w:u w:val="single"/>
        </w:rPr>
        <w:t>registered auditor</w:t>
      </w:r>
      <w:r w:rsidR="009220F5" w:rsidRPr="009220F5">
        <w:rPr>
          <w:rFonts w:ascii="Arial Nova" w:eastAsia="Times New Roman" w:hAnsi="Arial Nova" w:cs="Arial"/>
          <w:i/>
          <w:iCs/>
          <w:kern w:val="8"/>
          <w:sz w:val="20"/>
          <w:u w:val="single"/>
        </w:rPr>
        <w:t>’s</w:t>
      </w:r>
      <w:r w:rsidR="009220F5" w:rsidRPr="009220F5">
        <w:rPr>
          <w:rFonts w:ascii="Arial Nova" w:eastAsia="Times New Roman" w:hAnsi="Arial Nova" w:cs="Arial"/>
          <w:kern w:val="8"/>
          <w:sz w:val="20"/>
        </w:rPr>
        <w:t xml:space="preserve"> interaction with entities and individuals with whom the </w:t>
      </w:r>
      <w:r w:rsidR="009220F5" w:rsidRPr="009220F5">
        <w:rPr>
          <w:rFonts w:ascii="Arial Nova" w:eastAsia="Times New Roman" w:hAnsi="Arial Nova" w:cs="Arial"/>
          <w:i/>
          <w:kern w:val="8"/>
          <w:sz w:val="20"/>
          <w:u w:val="single"/>
        </w:rPr>
        <w:t>registered auditor</w:t>
      </w:r>
      <w:r w:rsidR="009220F5" w:rsidRPr="009220F5">
        <w:rPr>
          <w:rFonts w:ascii="Arial Nova" w:eastAsia="Times New Roman" w:hAnsi="Arial Nova" w:cs="Arial"/>
          <w:kern w:val="8"/>
          <w:sz w:val="20"/>
        </w:rPr>
        <w:t xml:space="preserve"> interacts</w:t>
      </w:r>
      <w:r w:rsidRPr="00B41B4A">
        <w:rPr>
          <w:rFonts w:ascii="Arial Nova" w:eastAsia="Times New Roman" w:hAnsi="Arial Nova" w:cs="Arial"/>
          <w:kern w:val="8"/>
          <w:sz w:val="20"/>
        </w:rPr>
        <w:t>.</w:t>
      </w:r>
    </w:p>
    <w:p w14:paraId="7579E819" w14:textId="04CECF50" w:rsidR="00E530BA" w:rsidRPr="00B41B4A" w:rsidRDefault="00E530BA" w:rsidP="00E530BA">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w:t>
      </w:r>
      <w:r>
        <w:rPr>
          <w:rFonts w:ascii="Arial Nova" w:eastAsia="Times New Roman" w:hAnsi="Arial Nova" w:cs="Arial"/>
          <w:kern w:val="8"/>
          <w:sz w:val="20"/>
        </w:rPr>
        <w:t>3</w:t>
      </w:r>
      <w:r w:rsidRPr="00B41B4A">
        <w:rPr>
          <w:rFonts w:ascii="Arial Nova" w:eastAsia="Times New Roman" w:hAnsi="Arial Nova" w:cs="Arial"/>
          <w:kern w:val="8"/>
          <w:sz w:val="20"/>
        </w:rPr>
        <w:tab/>
      </w:r>
      <w:r w:rsidRPr="004D7938">
        <w:rPr>
          <w:rFonts w:ascii="Arial Nova" w:eastAsia="Times New Roman" w:hAnsi="Arial Nova" w:cs="Arial"/>
          <w:kern w:val="8"/>
          <w:sz w:val="20"/>
        </w:rPr>
        <w:t>Maintaining professional competence requires a</w:t>
      </w:r>
      <w:r w:rsidR="00876228" w:rsidRPr="004D7938">
        <w:rPr>
          <w:rFonts w:ascii="Arial Nova" w:eastAsia="Times New Roman" w:hAnsi="Arial Nova" w:cs="Arial"/>
          <w:kern w:val="8"/>
          <w:sz w:val="20"/>
        </w:rPr>
        <w:t xml:space="preserve"> </w:t>
      </w:r>
      <w:r w:rsidR="00876228" w:rsidRPr="004D7938">
        <w:rPr>
          <w:rFonts w:ascii="Arial Nova" w:eastAsia="Times New Roman" w:hAnsi="Arial Nova" w:cs="Arial"/>
          <w:i/>
          <w:kern w:val="8"/>
          <w:sz w:val="20"/>
          <w:u w:val="single"/>
        </w:rPr>
        <w:t>registered auditor</w:t>
      </w:r>
      <w:r w:rsidRPr="004D7938">
        <w:rPr>
          <w:rFonts w:ascii="Arial Nova" w:eastAsia="Times New Roman" w:hAnsi="Arial Nova" w:cs="Arial"/>
          <w:kern w:val="8"/>
          <w:sz w:val="20"/>
        </w:rPr>
        <w:t xml:space="preserve"> </w:t>
      </w:r>
      <w:r w:rsidR="00876228" w:rsidRPr="004D7938">
        <w:rPr>
          <w:rFonts w:ascii="Arial Nova" w:eastAsia="Times New Roman" w:hAnsi="Arial Nova" w:cs="Arial"/>
          <w:kern w:val="8"/>
          <w:sz w:val="20"/>
        </w:rPr>
        <w:t xml:space="preserve">to have a </w:t>
      </w:r>
      <w:r w:rsidRPr="004D7938">
        <w:rPr>
          <w:rFonts w:ascii="Arial Nova" w:eastAsia="Times New Roman" w:hAnsi="Arial Nova" w:cs="Arial"/>
          <w:kern w:val="8"/>
          <w:sz w:val="20"/>
        </w:rPr>
        <w:t>continuing awareness and understanding of relevant technical, professional and business developments</w:t>
      </w:r>
      <w:r w:rsidR="008F0F32" w:rsidRPr="004D7938">
        <w:rPr>
          <w:rFonts w:ascii="Arial Nova" w:eastAsia="Times New Roman" w:hAnsi="Arial Nova" w:cs="Arial"/>
          <w:kern w:val="8"/>
          <w:sz w:val="20"/>
        </w:rPr>
        <w:t xml:space="preserve"> and technology-related developments relevant to the professional activities undertaken by the </w:t>
      </w:r>
      <w:r w:rsidR="008F0F32" w:rsidRPr="004D7938">
        <w:rPr>
          <w:rFonts w:ascii="Arial Nova" w:eastAsia="Times New Roman" w:hAnsi="Arial Nova" w:cs="Arial"/>
          <w:i/>
          <w:kern w:val="8"/>
          <w:sz w:val="20"/>
          <w:u w:val="single"/>
        </w:rPr>
        <w:t>registered auditor</w:t>
      </w:r>
      <w:r w:rsidRPr="004D7938">
        <w:rPr>
          <w:rFonts w:ascii="Arial Nova" w:eastAsia="Times New Roman" w:hAnsi="Arial Nova" w:cs="Arial"/>
          <w:kern w:val="8"/>
          <w:sz w:val="20"/>
        </w:rPr>
        <w:t xml:space="preserve">. Continuing professional development enables a </w:t>
      </w:r>
      <w:r w:rsidRPr="004D7938">
        <w:rPr>
          <w:rFonts w:ascii="Arial Nova" w:eastAsia="Times New Roman" w:hAnsi="Arial Nova" w:cs="Arial"/>
          <w:bCs/>
          <w:i/>
          <w:kern w:val="20"/>
          <w:sz w:val="20"/>
          <w:u w:val="single"/>
        </w:rPr>
        <w:t>registered auditor</w:t>
      </w:r>
      <w:r w:rsidRPr="004D7938">
        <w:rPr>
          <w:rFonts w:ascii="Arial Nova" w:eastAsia="Times New Roman" w:hAnsi="Arial Nova" w:cs="Arial"/>
          <w:bCs/>
          <w:i/>
          <w:kern w:val="20"/>
          <w:sz w:val="20"/>
        </w:rPr>
        <w:t xml:space="preserve"> </w:t>
      </w:r>
      <w:r w:rsidRPr="004D7938">
        <w:rPr>
          <w:rFonts w:ascii="Arial Nova" w:eastAsia="Times New Roman" w:hAnsi="Arial Nova" w:cs="Arial"/>
          <w:kern w:val="8"/>
          <w:sz w:val="20"/>
        </w:rPr>
        <w:t>to develop and maintain the capabilities to perform competently within the professional environment.</w:t>
      </w:r>
    </w:p>
    <w:p w14:paraId="79969D3F" w14:textId="0CF3EABC" w:rsidR="00B43058" w:rsidRPr="00B41B4A" w:rsidRDefault="00B43058"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kern w:val="8"/>
          <w:sz w:val="20"/>
        </w:rPr>
        <w:t>113.1 A</w:t>
      </w:r>
      <w:r w:rsidR="00112052">
        <w:rPr>
          <w:rFonts w:ascii="Arial Nova" w:eastAsia="Times New Roman" w:hAnsi="Arial Nova" w:cs="Arial"/>
          <w:kern w:val="8"/>
          <w:sz w:val="20"/>
        </w:rPr>
        <w:t>4</w:t>
      </w:r>
      <w:r w:rsidRPr="00B41B4A">
        <w:rPr>
          <w:rFonts w:ascii="Arial Nova" w:eastAsia="Times New Roman" w:hAnsi="Arial Nova" w:cs="Arial"/>
          <w:kern w:val="8"/>
          <w:sz w:val="20"/>
        </w:rPr>
        <w:tab/>
        <w:t>Diligence encompasses the responsibility to act in accordance with the requirements of an assignment, carefully, thoroughly and on a timely basis.</w:t>
      </w:r>
      <w:r w:rsidRPr="00B41B4A">
        <w:rPr>
          <w:rFonts w:ascii="Arial Nova" w:eastAsia="Times New Roman" w:hAnsi="Arial Nova" w:cs="Arial"/>
          <w:b/>
          <w:kern w:val="8"/>
          <w:sz w:val="20"/>
        </w:rPr>
        <w:t xml:space="preserve"> </w:t>
      </w:r>
    </w:p>
    <w:p w14:paraId="221B80AF" w14:textId="35B8C2DC"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R113.2</w:t>
      </w:r>
      <w:r w:rsidRPr="00B41B4A">
        <w:rPr>
          <w:rFonts w:ascii="Arial Nova" w:eastAsia="Times New Roman" w:hAnsi="Arial Nova" w:cs="Arial"/>
          <w:kern w:val="8"/>
          <w:sz w:val="20"/>
        </w:rPr>
        <w:tab/>
        <w:t xml:space="preserve">In complying with the principle of professional competence and due care,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w:t>
      </w:r>
      <w:r w:rsidRPr="00B41B4A">
        <w:rPr>
          <w:rFonts w:ascii="Arial Nova" w:eastAsia="Times New Roman" w:hAnsi="Arial Nova" w:cs="Arial"/>
          <w:kern w:val="8"/>
          <w:sz w:val="20"/>
        </w:rPr>
        <w:t xml:space="preserve">shall take reasonable steps to ensure that those working in a professional capacity under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authority have appropriate training and supervision.</w:t>
      </w:r>
    </w:p>
    <w:p w14:paraId="14248AB9" w14:textId="2B778BF8"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R113.3</w:t>
      </w:r>
      <w:r w:rsidRPr="00B41B4A">
        <w:rPr>
          <w:rFonts w:ascii="Arial Nova" w:eastAsia="Times New Roman" w:hAnsi="Arial Nova" w:cs="Arial"/>
          <w:kern w:val="8"/>
          <w:sz w:val="20"/>
        </w:rPr>
        <w:tab/>
        <w:t xml:space="preserve">Where appropriate,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Times New Roman" w:hAnsi="Arial Nova" w:cs="Arial"/>
          <w:kern w:val="8"/>
          <w:sz w:val="20"/>
        </w:rPr>
        <w:t>shall make clients,</w:t>
      </w:r>
      <w:r w:rsidR="000373C4" w:rsidRPr="000373C4">
        <w:rPr>
          <w:rFonts w:ascii="Arial Nova" w:eastAsia="Arial" w:hAnsi="Arial Nova" w:cs="Arial"/>
          <w:color w:val="000000"/>
          <w:kern w:val="2"/>
          <w14:ligatures w14:val="standardContextual"/>
        </w:rPr>
        <w:t xml:space="preserve"> </w:t>
      </w:r>
      <w:r w:rsidRPr="00B41B4A">
        <w:rPr>
          <w:rFonts w:ascii="Arial Nova" w:eastAsia="Times New Roman" w:hAnsi="Arial Nova" w:cs="Arial"/>
          <w:kern w:val="8"/>
          <w:sz w:val="20"/>
        </w:rPr>
        <w:t xml:space="preserve">or other users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w:t>
      </w:r>
      <w:r w:rsidRPr="00B41B4A">
        <w:rPr>
          <w:rFonts w:ascii="Arial Nova" w:eastAsia="Times New Roman" w:hAnsi="Arial Nova" w:cs="Arial"/>
          <w:kern w:val="20"/>
          <w:sz w:val="20"/>
        </w:rPr>
        <w:t xml:space="preserve">professional services or </w:t>
      </w:r>
      <w:r w:rsidRPr="00B41B4A">
        <w:rPr>
          <w:rFonts w:ascii="Arial Nova" w:eastAsia="Times New Roman" w:hAnsi="Arial Nova" w:cs="Arial"/>
          <w:kern w:val="8"/>
          <w:sz w:val="20"/>
        </w:rPr>
        <w:t>activities, aware of the limitations inherent in the activities</w:t>
      </w:r>
      <w:r w:rsidR="00E924E9" w:rsidRPr="00E924E9">
        <w:rPr>
          <w:rFonts w:ascii="Arial Nova" w:eastAsia="Arial" w:hAnsi="Arial Nova" w:cs="Arial"/>
          <w:color w:val="000000"/>
          <w:kern w:val="2"/>
          <w14:ligatures w14:val="standardContextual"/>
        </w:rPr>
        <w:t xml:space="preserve"> </w:t>
      </w:r>
      <w:r w:rsidR="00E924E9" w:rsidRPr="00E924E9">
        <w:rPr>
          <w:rFonts w:ascii="Arial Nova" w:eastAsia="Times New Roman" w:hAnsi="Arial Nova" w:cs="Arial"/>
          <w:kern w:val="8"/>
          <w:sz w:val="20"/>
        </w:rPr>
        <w:t>and explain the implications of those limitations</w:t>
      </w:r>
      <w:r w:rsidRPr="00B41B4A">
        <w:rPr>
          <w:rFonts w:ascii="Arial Nova" w:eastAsia="Times New Roman" w:hAnsi="Arial Nova" w:cs="Arial"/>
          <w:kern w:val="8"/>
          <w:sz w:val="20"/>
        </w:rPr>
        <w:t>.</w:t>
      </w:r>
    </w:p>
    <w:p w14:paraId="60F4544B" w14:textId="1DD769B7" w:rsidR="00F14852" w:rsidRDefault="00B43058" w:rsidP="008B1F22">
      <w:pPr>
        <w:tabs>
          <w:tab w:val="left" w:pos="1080"/>
        </w:tabs>
        <w:spacing w:before="120" w:after="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R113.4 SA</w:t>
      </w:r>
      <w:r w:rsidRPr="00B41B4A">
        <w:rPr>
          <w:rFonts w:ascii="Arial Nova" w:eastAsia="Calibri" w:hAnsi="Arial Nova" w:cs="Arial"/>
          <w:b/>
          <w:bCs/>
          <w:kern w:val="8"/>
          <w:sz w:val="20"/>
          <w:szCs w:val="20"/>
        </w:rPr>
        <w:tab/>
      </w:r>
      <w:r w:rsidR="00352A2F"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not undertake or continue with any engagement that the registered auditor is not competent to perform, unless the registered auditor obtains advice and assistance that enables the registered auditor to carry out the engagement satisfactorily.</w:t>
      </w:r>
    </w:p>
    <w:p w14:paraId="6BFF543D" w14:textId="77777777" w:rsidR="00F14852" w:rsidRDefault="00F14852">
      <w:pPr>
        <w:spacing w:after="200" w:line="276" w:lineRule="auto"/>
        <w:rPr>
          <w:rFonts w:ascii="Arial Nova" w:eastAsia="Calibri" w:hAnsi="Arial Nova" w:cs="Arial"/>
          <w:i/>
          <w:kern w:val="8"/>
          <w:sz w:val="20"/>
          <w:szCs w:val="20"/>
          <w:u w:val="single"/>
        </w:rPr>
      </w:pPr>
      <w:r>
        <w:rPr>
          <w:rFonts w:ascii="Arial Nova" w:eastAsia="Calibri" w:hAnsi="Arial Nova" w:cs="Arial"/>
          <w:i/>
          <w:kern w:val="8"/>
          <w:sz w:val="20"/>
          <w:szCs w:val="20"/>
          <w:u w:val="single"/>
        </w:rPr>
        <w:br w:type="page"/>
      </w:r>
    </w:p>
    <w:bookmarkStart w:id="98" w:name="_Toc504657551"/>
    <w:bookmarkStart w:id="99" w:name="_Toc504726326"/>
    <w:bookmarkStart w:id="100" w:name="_Toc504727477"/>
    <w:bookmarkStart w:id="101" w:name="_Toc504728565"/>
    <w:bookmarkStart w:id="102" w:name="_Toc504729951"/>
    <w:bookmarkStart w:id="103" w:name="_Toc505078677"/>
    <w:bookmarkStart w:id="104" w:name="_Toc505079575"/>
    <w:bookmarkStart w:id="105" w:name="_Toc505080073"/>
    <w:p w14:paraId="325E77E6" w14:textId="02D0AD99" w:rsidR="00E2774E" w:rsidRPr="00B41B4A" w:rsidRDefault="00BD13BF"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06" w:name="_Toc129898167"/>
      <w:r w:rsidRPr="00B41B4A">
        <w:instrText>SUBSECTION 114 - CONFIDENTIALITY</w:instrText>
      </w:r>
      <w:bookmarkEnd w:id="106"/>
      <w:r w:rsidRPr="00B41B4A">
        <w:instrText xml:space="preserve"> " \f x \l 2 </w:instrText>
      </w:r>
      <w:r w:rsidRPr="00B41B4A">
        <w:fldChar w:fldCharType="end"/>
      </w:r>
      <w:r w:rsidR="00E2774E" w:rsidRPr="00B41B4A">
        <w:rPr>
          <w:rFonts w:ascii="Arial Nova" w:eastAsia="Times New Roman" w:hAnsi="Arial Nova" w:cs="Arial"/>
          <w:b/>
          <w:bCs/>
          <w:spacing w:val="-3"/>
          <w:kern w:val="8"/>
          <w:sz w:val="24"/>
          <w:szCs w:val="24"/>
        </w:rPr>
        <w:t>SUBSECTION 114 – CONFIDENTIALITY</w:t>
      </w:r>
      <w:bookmarkEnd w:id="98"/>
      <w:bookmarkEnd w:id="99"/>
      <w:bookmarkEnd w:id="100"/>
      <w:bookmarkEnd w:id="101"/>
      <w:bookmarkEnd w:id="102"/>
      <w:bookmarkEnd w:id="103"/>
      <w:bookmarkEnd w:id="104"/>
      <w:bookmarkEnd w:id="105"/>
    </w:p>
    <w:p w14:paraId="6D2A9036" w14:textId="601090C2" w:rsidR="00E2774E" w:rsidRPr="00B41B4A" w:rsidRDefault="00E2774E" w:rsidP="008B1F22">
      <w:pPr>
        <w:keepNext/>
        <w:keepLine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t>R114.1</w:t>
      </w:r>
      <w:r w:rsidRPr="00B41B4A">
        <w:rPr>
          <w:rFonts w:ascii="Arial Nova" w:eastAsia="Calibri"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comply with the principle of confidentiality, which requires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to respect the confidentiality of information</w:t>
      </w:r>
      <w:r w:rsidR="007C413C" w:rsidRPr="007C413C">
        <w:t xml:space="preserve"> </w:t>
      </w:r>
      <w:r w:rsidR="007C413C" w:rsidRPr="007C413C">
        <w:rPr>
          <w:rFonts w:ascii="Arial Nova" w:eastAsia="Calibri" w:hAnsi="Arial Nova" w:cs="Arial"/>
          <w:kern w:val="8"/>
          <w:sz w:val="20"/>
        </w:rPr>
        <w:t>in the course</w:t>
      </w:r>
      <w:r w:rsidRPr="00B41B4A">
        <w:rPr>
          <w:rFonts w:ascii="Arial Nova" w:eastAsia="Calibri" w:hAnsi="Arial Nova" w:cs="Arial"/>
          <w:kern w:val="8"/>
          <w:sz w:val="20"/>
        </w:rPr>
        <w:t xml:space="preserve"> of </w:t>
      </w:r>
      <w:r w:rsidRPr="00B41B4A">
        <w:rPr>
          <w:rFonts w:ascii="Arial Nova" w:eastAsia="Times New Roman" w:hAnsi="Arial Nova" w:cs="Arial"/>
          <w:kern w:val="8"/>
          <w:sz w:val="20"/>
        </w:rPr>
        <w:t xml:space="preserve">professional </w:t>
      </w:r>
      <w:r w:rsidRPr="00B41B4A">
        <w:rPr>
          <w:rFonts w:ascii="Arial Nova" w:eastAsia="Calibri" w:hAnsi="Arial Nova" w:cs="Arial"/>
          <w:kern w:val="8"/>
          <w:sz w:val="20"/>
        </w:rPr>
        <w:t xml:space="preserve">and business relationships. </w:t>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p>
    <w:p w14:paraId="14EB69C5"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Be alert to the possibility of inadvertent disclosure, including in a social environment, and particularly to a close business associate or an immediate or a close family member;</w:t>
      </w:r>
    </w:p>
    <w:p w14:paraId="264571AD" w14:textId="34A19634"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Maintain confidentiality of information within the firm;</w:t>
      </w:r>
    </w:p>
    <w:p w14:paraId="55FEE1DD" w14:textId="5A524056" w:rsidR="00E2774E" w:rsidRPr="00B41B4A" w:rsidRDefault="00E2774E" w:rsidP="007A7D06">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(c)</w:t>
      </w:r>
      <w:r w:rsidRPr="00B41B4A">
        <w:rPr>
          <w:rFonts w:ascii="Arial Nova" w:eastAsia="Times New Roman" w:hAnsi="Arial Nova" w:cs="Arial"/>
          <w:kern w:val="8"/>
          <w:sz w:val="20"/>
        </w:rPr>
        <w:tab/>
        <w:t>Maintain confidentiality of information disclosed by a prospective client</w:t>
      </w:r>
      <w:r w:rsidR="002A06FE" w:rsidRPr="00B41B4A">
        <w:rPr>
          <w:rFonts w:ascii="Arial Nova" w:eastAsia="Times New Roman" w:hAnsi="Arial Nova" w:cs="Arial"/>
          <w:kern w:val="8"/>
          <w:sz w:val="20"/>
        </w:rPr>
        <w:t>;</w:t>
      </w:r>
      <w:r w:rsidR="002A06FE">
        <w:rPr>
          <w:rFonts w:ascii="Arial Nova" w:eastAsia="Times New Roman" w:hAnsi="Arial Nova" w:cs="Arial"/>
          <w:kern w:val="8"/>
          <w:sz w:val="20"/>
        </w:rPr>
        <w:t xml:space="preserve"> and</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r>
    </w:p>
    <w:p w14:paraId="0BC692AE" w14:textId="0D7A5AD4" w:rsidR="00E2774E"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w:t>
      </w:r>
      <w:r w:rsidR="007A7D06">
        <w:rPr>
          <w:rFonts w:ascii="Arial Nova" w:eastAsia="Times New Roman" w:hAnsi="Arial Nova" w:cs="Arial"/>
          <w:b/>
          <w:kern w:val="8"/>
          <w:sz w:val="20"/>
        </w:rPr>
        <w:t>d</w:t>
      </w:r>
      <w:r w:rsidRPr="00B41B4A">
        <w:rPr>
          <w:rFonts w:ascii="Arial Nova" w:eastAsia="Times New Roman" w:hAnsi="Arial Nova" w:cs="Arial"/>
          <w:b/>
          <w:kern w:val="8"/>
          <w:sz w:val="20"/>
        </w:rPr>
        <w:t>)</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Take reasonable steps to ensure that personnel under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 xml:space="preserve">s </w:t>
      </w:r>
      <w:r w:rsidRPr="00B41B4A">
        <w:rPr>
          <w:rFonts w:ascii="Arial Nova" w:eastAsia="Times New Roman" w:hAnsi="Arial Nova" w:cs="Arial"/>
          <w:kern w:val="8"/>
          <w:sz w:val="20"/>
        </w:rPr>
        <w:t xml:space="preserve">control, and individuals from whom advice and assistance are obtained, </w:t>
      </w:r>
      <w:r w:rsidR="00D001F8">
        <w:rPr>
          <w:rFonts w:ascii="Arial Nova" w:eastAsia="Times New Roman" w:hAnsi="Arial Nova" w:cs="Arial"/>
          <w:kern w:val="8"/>
          <w:sz w:val="20"/>
        </w:rPr>
        <w:t>comply with</w:t>
      </w:r>
      <w:r w:rsidR="00D001F8"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iCs/>
          <w:kern w:val="8"/>
          <w:sz w:val="20"/>
        </w:rPr>
        <w:t xml:space="preserve"> </w:t>
      </w:r>
      <w:r w:rsidRPr="00B41B4A">
        <w:rPr>
          <w:rFonts w:ascii="Arial Nova" w:eastAsia="Times New Roman" w:hAnsi="Arial Nova" w:cs="Arial"/>
          <w:kern w:val="8"/>
          <w:sz w:val="20"/>
        </w:rPr>
        <w:t>duty of confidentiality.</w:t>
      </w:r>
    </w:p>
    <w:p w14:paraId="798CC09B" w14:textId="77777777" w:rsidR="003A3633" w:rsidRDefault="00D37CF7" w:rsidP="00D37CF7">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114.1 A1</w:t>
      </w:r>
      <w:r w:rsidRPr="00B41B4A">
        <w:rPr>
          <w:rFonts w:ascii="Arial Nova" w:eastAsia="Times New Roman" w:hAnsi="Arial Nova" w:cs="Arial"/>
          <w:kern w:val="8"/>
          <w:sz w:val="20"/>
        </w:rPr>
        <w:tab/>
      </w:r>
      <w:r>
        <w:rPr>
          <w:rFonts w:ascii="Arial Nova" w:eastAsia="Times New Roman" w:hAnsi="Arial Nova" w:cs="Arial"/>
          <w:kern w:val="8"/>
          <w:sz w:val="20"/>
        </w:rPr>
        <w:t>Maintaining the c</w:t>
      </w:r>
      <w:r w:rsidRPr="00B41B4A">
        <w:rPr>
          <w:rFonts w:ascii="Arial Nova" w:eastAsia="Times New Roman" w:hAnsi="Arial Nova" w:cs="Arial"/>
          <w:kern w:val="8"/>
          <w:sz w:val="20"/>
        </w:rPr>
        <w:t xml:space="preserve">onfidentiality </w:t>
      </w:r>
      <w:r w:rsidRPr="00805524">
        <w:rPr>
          <w:rFonts w:ascii="Arial Nova" w:eastAsia="Times New Roman" w:hAnsi="Arial Nova" w:cs="Arial"/>
          <w:kern w:val="8"/>
          <w:sz w:val="20"/>
        </w:rPr>
        <w:t xml:space="preserve">of information acquired in the course of professional and business relationships involves the </w:t>
      </w:r>
      <w:r w:rsidRPr="00805524">
        <w:rPr>
          <w:rFonts w:ascii="Arial Nova" w:eastAsia="Times New Roman" w:hAnsi="Arial Nova" w:cs="Arial"/>
          <w:i/>
          <w:kern w:val="8"/>
          <w:sz w:val="20"/>
          <w:u w:val="single"/>
        </w:rPr>
        <w:t>registered auditor</w:t>
      </w:r>
      <w:r w:rsidRPr="00805524">
        <w:rPr>
          <w:rFonts w:ascii="Arial Nova" w:eastAsia="Times New Roman" w:hAnsi="Arial Nova" w:cs="Arial"/>
          <w:i/>
          <w:kern w:val="8"/>
          <w:sz w:val="20"/>
        </w:rPr>
        <w:t xml:space="preserve"> </w:t>
      </w:r>
      <w:r w:rsidRPr="00805524">
        <w:rPr>
          <w:rFonts w:ascii="Arial Nova" w:eastAsia="Times New Roman" w:hAnsi="Arial Nova" w:cs="Arial"/>
          <w:kern w:val="8"/>
          <w:sz w:val="20"/>
        </w:rPr>
        <w:t xml:space="preserve">taking appropriate action to protect the confidentiality of such information in the course of its collection, use, transfer, storage or retention, dissemination and lawful destruction. </w:t>
      </w:r>
    </w:p>
    <w:p w14:paraId="38E27FA9" w14:textId="3DE9BB86" w:rsidR="00D37CF7" w:rsidRDefault="003A3633" w:rsidP="00D37CF7">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R114.2</w:t>
      </w:r>
      <w:r w:rsidRPr="00B41B4A">
        <w:rPr>
          <w:rFonts w:ascii="Arial Nova" w:eastAsia="Times New Roman" w:hAnsi="Arial Nova" w:cs="Arial"/>
          <w:kern w:val="8"/>
          <w:sz w:val="20"/>
        </w:rPr>
        <w:tab/>
      </w:r>
      <w:r>
        <w:rPr>
          <w:rFonts w:ascii="Arial Nova" w:eastAsia="Times New Roman" w:hAnsi="Arial Nova" w:cs="Arial"/>
          <w:kern w:val="8"/>
          <w:sz w:val="20"/>
        </w:rPr>
        <w:t xml:space="preserve">Subject </w:t>
      </w:r>
      <w:r w:rsidR="00107D29" w:rsidRPr="00107D29">
        <w:rPr>
          <w:rFonts w:ascii="Arial Nova" w:eastAsia="Times New Roman" w:hAnsi="Arial Nova" w:cs="Arial"/>
          <w:kern w:val="8"/>
          <w:sz w:val="20"/>
        </w:rPr>
        <w:t xml:space="preserve">to paragraph R114.3, a </w:t>
      </w:r>
      <w:r w:rsidR="00107D29" w:rsidRPr="00107D29">
        <w:rPr>
          <w:rFonts w:ascii="Arial Nova" w:eastAsia="Times New Roman" w:hAnsi="Arial Nova" w:cs="Arial"/>
          <w:i/>
          <w:kern w:val="8"/>
          <w:sz w:val="20"/>
          <w:u w:val="single"/>
        </w:rPr>
        <w:t>registered auditor</w:t>
      </w:r>
      <w:r w:rsidR="00107D29" w:rsidRPr="00107D29">
        <w:rPr>
          <w:rFonts w:ascii="Arial Nova" w:eastAsia="Times New Roman" w:hAnsi="Arial Nova" w:cs="Arial"/>
          <w:i/>
          <w:kern w:val="8"/>
          <w:sz w:val="20"/>
        </w:rPr>
        <w:t xml:space="preserve"> </w:t>
      </w:r>
      <w:r w:rsidR="00107D29" w:rsidRPr="00107D29">
        <w:rPr>
          <w:rFonts w:ascii="Arial Nova" w:eastAsia="Times New Roman" w:hAnsi="Arial Nova" w:cs="Arial"/>
          <w:kern w:val="8"/>
          <w:sz w:val="20"/>
        </w:rPr>
        <w:t>shall not:</w:t>
      </w:r>
    </w:p>
    <w:p w14:paraId="18B6A861" w14:textId="77777777" w:rsidR="00A82655" w:rsidRPr="00F73F33" w:rsidRDefault="00107D29" w:rsidP="00107D29">
      <w:pPr>
        <w:pStyle w:val="ListParagraph"/>
        <w:numPr>
          <w:ilvl w:val="0"/>
          <w:numId w:val="268"/>
        </w:numPr>
        <w:spacing w:before="120" w:after="0"/>
        <w:ind w:left="1854" w:hanging="397"/>
        <w:contextualSpacing w:val="0"/>
        <w:jc w:val="both"/>
        <w:rPr>
          <w:rFonts w:ascii="Arial Nova" w:eastAsia="Times New Roman" w:hAnsi="Arial Nova" w:cs="Arial"/>
        </w:rPr>
      </w:pPr>
      <w:r>
        <w:rPr>
          <w:rFonts w:ascii="Arial Nova" w:eastAsia="Times New Roman" w:hAnsi="Arial Nova" w:cs="Arial"/>
        </w:rPr>
        <w:t>Disclose</w:t>
      </w:r>
      <w:r w:rsidR="00A82655" w:rsidRPr="00A82655">
        <w:rPr>
          <w:rFonts w:ascii="Arial Nova" w:eastAsia="Arial" w:hAnsi="Arial Nova" w:cs="Arial"/>
          <w:color w:val="000000"/>
          <w:kern w:val="2"/>
          <w:sz w:val="22"/>
          <w:lang w:val="en-ZA"/>
          <w14:ligatures w14:val="standardContextual"/>
        </w:rPr>
        <w:t xml:space="preserve"> </w:t>
      </w:r>
      <w:r w:rsidR="00A82655" w:rsidRPr="00A82655">
        <w:rPr>
          <w:rFonts w:ascii="Arial Nova" w:eastAsia="Times New Roman" w:hAnsi="Arial Nova" w:cs="Arial"/>
          <w:lang w:val="en-ZA"/>
        </w:rPr>
        <w:t xml:space="preserve">confidential information acquired in the course of professional and business relationships;  </w:t>
      </w:r>
    </w:p>
    <w:p w14:paraId="1470E987" w14:textId="3E8D3EC1" w:rsidR="00D575FF" w:rsidRPr="00F73F33" w:rsidRDefault="00D575FF" w:rsidP="00107D29">
      <w:pPr>
        <w:pStyle w:val="ListParagraph"/>
        <w:numPr>
          <w:ilvl w:val="0"/>
          <w:numId w:val="268"/>
        </w:numPr>
        <w:spacing w:before="120" w:after="0"/>
        <w:ind w:left="1854" w:hanging="397"/>
        <w:contextualSpacing w:val="0"/>
        <w:jc w:val="both"/>
        <w:rPr>
          <w:rFonts w:ascii="Arial Nova" w:eastAsia="Times New Roman" w:hAnsi="Arial Nova" w:cs="Arial"/>
        </w:rPr>
      </w:pPr>
      <w:r>
        <w:rPr>
          <w:rFonts w:ascii="Arial Nova" w:eastAsia="Times New Roman" w:hAnsi="Arial Nova" w:cs="Arial"/>
        </w:rPr>
        <w:t>Use</w:t>
      </w:r>
      <w:r w:rsidRPr="00D575FF">
        <w:rPr>
          <w:rFonts w:ascii="Arial Nova" w:eastAsia="Arial" w:hAnsi="Arial Nova" w:cs="Arial"/>
          <w:color w:val="000000"/>
          <w:kern w:val="2"/>
          <w:sz w:val="22"/>
          <w:lang w:val="en-ZA"/>
          <w14:ligatures w14:val="standardContextual"/>
        </w:rPr>
        <w:t xml:space="preserve"> </w:t>
      </w:r>
      <w:r w:rsidRPr="00D575FF">
        <w:rPr>
          <w:rFonts w:ascii="Arial Nova" w:eastAsia="Times New Roman" w:hAnsi="Arial Nova" w:cs="Arial"/>
          <w:lang w:val="en-ZA"/>
        </w:rPr>
        <w:t xml:space="preserve">confidential information acquired in the course of professional and business relationships for the advantage of the </w:t>
      </w:r>
      <w:r w:rsidRPr="00D575FF">
        <w:rPr>
          <w:rFonts w:ascii="Arial Nova" w:eastAsia="Times New Roman" w:hAnsi="Arial Nova" w:cs="Arial"/>
          <w:i/>
          <w:u w:val="single"/>
          <w:lang w:val="en-ZA"/>
        </w:rPr>
        <w:t>registered auditor</w:t>
      </w:r>
      <w:r w:rsidRPr="00D575FF">
        <w:rPr>
          <w:rFonts w:ascii="Arial Nova" w:eastAsia="Times New Roman" w:hAnsi="Arial Nova" w:cs="Arial"/>
          <w:lang w:val="en-ZA"/>
        </w:rPr>
        <w:t xml:space="preserve">, the firm, or a third party; </w:t>
      </w:r>
    </w:p>
    <w:p w14:paraId="321C25D8" w14:textId="461FD9AC" w:rsidR="00107D29" w:rsidRPr="00F73F33" w:rsidRDefault="00D575FF" w:rsidP="00107D29">
      <w:pPr>
        <w:pStyle w:val="ListParagraph"/>
        <w:numPr>
          <w:ilvl w:val="0"/>
          <w:numId w:val="268"/>
        </w:numPr>
        <w:spacing w:before="120" w:after="0"/>
        <w:ind w:left="1854" w:hanging="397"/>
        <w:contextualSpacing w:val="0"/>
        <w:jc w:val="both"/>
        <w:rPr>
          <w:rFonts w:ascii="Arial Nova" w:eastAsia="Times New Roman" w:hAnsi="Arial Nova" w:cs="Arial"/>
        </w:rPr>
      </w:pPr>
      <w:r>
        <w:rPr>
          <w:rFonts w:ascii="Arial Nova" w:eastAsia="Times New Roman" w:hAnsi="Arial Nova" w:cs="Arial"/>
          <w:lang w:val="en-ZA"/>
        </w:rPr>
        <w:t xml:space="preserve">Use </w:t>
      </w:r>
      <w:r w:rsidR="00960E76" w:rsidRPr="00960E76">
        <w:rPr>
          <w:rFonts w:ascii="Arial Nova" w:eastAsia="Times New Roman" w:hAnsi="Arial Nova" w:cs="Arial"/>
          <w:lang w:val="en-ZA"/>
        </w:rPr>
        <w:t>or disclose any confidential information, either acquired or received in the course of a professional or business relationship, after that relationship has ended; and</w:t>
      </w:r>
    </w:p>
    <w:p w14:paraId="1B814056" w14:textId="27C5188C" w:rsidR="00960E76" w:rsidRDefault="008325CD" w:rsidP="00F73F33">
      <w:pPr>
        <w:pStyle w:val="ListParagraph"/>
        <w:numPr>
          <w:ilvl w:val="0"/>
          <w:numId w:val="268"/>
        </w:numPr>
        <w:spacing w:before="120" w:after="0"/>
        <w:ind w:left="1854" w:hanging="397"/>
        <w:contextualSpacing w:val="0"/>
        <w:rPr>
          <w:rFonts w:ascii="Arial Nova" w:eastAsia="Times New Roman" w:hAnsi="Arial Nova" w:cs="Arial"/>
        </w:rPr>
      </w:pPr>
      <w:r w:rsidRPr="008325CD">
        <w:rPr>
          <w:rFonts w:ascii="Arial Nova" w:eastAsia="Times New Roman" w:hAnsi="Arial Nova" w:cs="Arial"/>
        </w:rPr>
        <w:t xml:space="preserve">Use or disclose information in respect of which the duty of confidentiality applies notwithstanding that that information has become publicly available, whether properly or improperly. </w:t>
      </w:r>
    </w:p>
    <w:p w14:paraId="3B39EE7E" w14:textId="27EDDEF1" w:rsidR="00BC3E90" w:rsidRDefault="00BC3E90" w:rsidP="00BC3E90">
      <w:pPr>
        <w:spacing w:before="120" w:after="0"/>
        <w:ind w:left="1457" w:hanging="1457"/>
        <w:jc w:val="both"/>
        <w:rPr>
          <w:rFonts w:ascii="Arial Nova" w:eastAsia="Times New Roman" w:hAnsi="Arial Nova" w:cs="Arial"/>
          <w:sz w:val="20"/>
          <w:szCs w:val="20"/>
        </w:rPr>
      </w:pPr>
      <w:r w:rsidRPr="00F73F33">
        <w:rPr>
          <w:rFonts w:ascii="Arial Nova" w:eastAsia="Times New Roman" w:hAnsi="Arial Nova" w:cs="Arial"/>
          <w:b/>
          <w:bCs/>
          <w:sz w:val="20"/>
          <w:szCs w:val="20"/>
        </w:rPr>
        <w:t>R114.</w:t>
      </w:r>
      <w:r w:rsidR="00CB3DC9" w:rsidRPr="00F73F33">
        <w:rPr>
          <w:rFonts w:ascii="Arial Nova" w:eastAsia="Times New Roman" w:hAnsi="Arial Nova" w:cs="Arial"/>
          <w:b/>
          <w:bCs/>
          <w:sz w:val="20"/>
          <w:szCs w:val="20"/>
        </w:rPr>
        <w:t>3</w:t>
      </w:r>
      <w:r w:rsidRPr="00F73F33">
        <w:rPr>
          <w:rFonts w:ascii="Arial Nova" w:eastAsia="Times New Roman" w:hAnsi="Arial Nova" w:cs="Arial"/>
          <w:sz w:val="20"/>
          <w:szCs w:val="20"/>
        </w:rPr>
        <w:tab/>
      </w:r>
      <w:r w:rsidR="00556B2C">
        <w:rPr>
          <w:rFonts w:ascii="Arial Nova" w:eastAsia="Times New Roman" w:hAnsi="Arial Nova" w:cs="Arial"/>
          <w:sz w:val="20"/>
          <w:szCs w:val="20"/>
        </w:rPr>
        <w:t>A</w:t>
      </w:r>
      <w:r w:rsidRPr="00F73F33">
        <w:rPr>
          <w:rFonts w:ascii="Arial Nova" w:eastAsia="Times New Roman" w:hAnsi="Arial Nova" w:cs="Arial"/>
          <w:sz w:val="20"/>
          <w:szCs w:val="20"/>
        </w:rPr>
        <w:t>s</w:t>
      </w:r>
      <w:r w:rsidR="002D334F" w:rsidRPr="002D334F">
        <w:rPr>
          <w:rFonts w:ascii="Arial Nova" w:eastAsia="Arial" w:hAnsi="Arial Nova" w:cs="Arial"/>
          <w:color w:val="000000"/>
          <w:kern w:val="2"/>
          <w14:ligatures w14:val="standardContextual"/>
        </w:rPr>
        <w:t xml:space="preserve"> </w:t>
      </w:r>
      <w:r w:rsidR="002D334F" w:rsidRPr="002D334F">
        <w:rPr>
          <w:rFonts w:ascii="Arial Nova" w:eastAsia="Times New Roman" w:hAnsi="Arial Nova" w:cs="Arial"/>
          <w:sz w:val="20"/>
          <w:szCs w:val="20"/>
        </w:rPr>
        <w:t xml:space="preserve">an exception to paragraph R114.2, a </w:t>
      </w:r>
      <w:r w:rsidR="002D334F" w:rsidRPr="002D334F">
        <w:rPr>
          <w:rFonts w:ascii="Arial Nova" w:eastAsia="Times New Roman" w:hAnsi="Arial Nova" w:cs="Arial"/>
          <w:i/>
          <w:sz w:val="20"/>
          <w:szCs w:val="20"/>
          <w:u w:val="single"/>
        </w:rPr>
        <w:t>registered auditor</w:t>
      </w:r>
      <w:r w:rsidR="002D334F" w:rsidRPr="002D334F">
        <w:rPr>
          <w:rFonts w:ascii="Arial Nova" w:eastAsia="Times New Roman" w:hAnsi="Arial Nova" w:cs="Arial"/>
          <w:i/>
          <w:sz w:val="20"/>
          <w:szCs w:val="20"/>
        </w:rPr>
        <w:t xml:space="preserve"> </w:t>
      </w:r>
      <w:r w:rsidR="002D334F" w:rsidRPr="002D334F">
        <w:rPr>
          <w:rFonts w:ascii="Arial Nova" w:eastAsia="Times New Roman" w:hAnsi="Arial Nova" w:cs="Arial"/>
          <w:sz w:val="20"/>
          <w:szCs w:val="20"/>
        </w:rPr>
        <w:t>may disclose or use confidential information where</w:t>
      </w:r>
      <w:r w:rsidRPr="00F73F33">
        <w:rPr>
          <w:rFonts w:ascii="Arial Nova" w:eastAsia="Times New Roman" w:hAnsi="Arial Nova" w:cs="Arial"/>
          <w:sz w:val="20"/>
          <w:szCs w:val="20"/>
        </w:rPr>
        <w:t>:</w:t>
      </w:r>
    </w:p>
    <w:p w14:paraId="444EAA2C" w14:textId="0B694C35" w:rsidR="002D334F" w:rsidRPr="00F73F33" w:rsidRDefault="00422017" w:rsidP="00F73F33">
      <w:pPr>
        <w:pStyle w:val="ListParagraph"/>
        <w:numPr>
          <w:ilvl w:val="0"/>
          <w:numId w:val="270"/>
        </w:numPr>
        <w:spacing w:before="120" w:after="0"/>
        <w:ind w:left="1854" w:hanging="397"/>
        <w:rPr>
          <w:rFonts w:ascii="Arial Nova" w:eastAsia="Times New Roman" w:hAnsi="Arial Nova" w:cs="Arial"/>
          <w:szCs w:val="20"/>
          <w:lang w:val="en-ZA"/>
        </w:rPr>
      </w:pPr>
      <w:r w:rsidRPr="00422017">
        <w:rPr>
          <w:rFonts w:ascii="Arial Nova" w:eastAsia="Times New Roman" w:hAnsi="Arial Nova" w:cs="Arial"/>
          <w:szCs w:val="20"/>
          <w:lang w:val="en-ZA"/>
        </w:rPr>
        <w:t xml:space="preserve">There is a legal or professional duty or right to do so; or </w:t>
      </w:r>
    </w:p>
    <w:p w14:paraId="45DFE381" w14:textId="775E1BDE" w:rsidR="002D334F" w:rsidRPr="00F73F33" w:rsidRDefault="002D334F" w:rsidP="00F73F33">
      <w:pPr>
        <w:pStyle w:val="ListParagraph"/>
        <w:numPr>
          <w:ilvl w:val="0"/>
          <w:numId w:val="270"/>
        </w:numPr>
        <w:spacing w:before="120" w:after="0"/>
        <w:ind w:left="1854" w:hanging="397"/>
        <w:contextualSpacing w:val="0"/>
        <w:jc w:val="both"/>
        <w:rPr>
          <w:rFonts w:ascii="Arial Nova" w:eastAsia="Times New Roman" w:hAnsi="Arial Nova" w:cs="Arial"/>
          <w:szCs w:val="20"/>
        </w:rPr>
      </w:pPr>
      <w:r>
        <w:rPr>
          <w:rFonts w:ascii="Arial Nova" w:eastAsia="Times New Roman" w:hAnsi="Arial Nova" w:cs="Arial"/>
          <w:szCs w:val="20"/>
        </w:rPr>
        <w:t>This</w:t>
      </w:r>
      <w:r w:rsidR="00F74A63" w:rsidRPr="00F74A63">
        <w:rPr>
          <w:rFonts w:ascii="Arial Nova" w:eastAsia="Arial" w:hAnsi="Arial Nova" w:cs="Arial"/>
          <w:color w:val="000000"/>
          <w:kern w:val="2"/>
          <w:sz w:val="22"/>
          <w:lang w:val="en-ZA"/>
          <w14:ligatures w14:val="standardContextual"/>
        </w:rPr>
        <w:t xml:space="preserve"> </w:t>
      </w:r>
      <w:r w:rsidR="00F74A63" w:rsidRPr="00F74A63">
        <w:rPr>
          <w:rFonts w:ascii="Arial Nova" w:eastAsia="Times New Roman" w:hAnsi="Arial Nova" w:cs="Arial"/>
          <w:szCs w:val="20"/>
          <w:lang w:val="en-ZA"/>
        </w:rPr>
        <w:t xml:space="preserve">is authorised by the client or any person with the authority to permit disclosure or use of the confidential information and this is not prohibited by law or regulation.  </w:t>
      </w:r>
    </w:p>
    <w:p w14:paraId="5BF5CFC9" w14:textId="79B4BB29" w:rsidR="00E2774E" w:rsidRPr="00EE0D60" w:rsidRDefault="00E2774E" w:rsidP="00EE0D60">
      <w:pPr>
        <w:spacing w:before="120" w:after="0" w:line="276" w:lineRule="auto"/>
        <w:ind w:left="1440" w:hanging="1440"/>
        <w:jc w:val="both"/>
        <w:rPr>
          <w:rFonts w:ascii="Arial Nova" w:eastAsia="Times New Roman" w:hAnsi="Arial Nova" w:cs="Arial"/>
          <w:kern w:val="8"/>
          <w:sz w:val="20"/>
        </w:rPr>
      </w:pPr>
      <w:r w:rsidRPr="003C7BE4">
        <w:rPr>
          <w:rFonts w:ascii="Arial Nova" w:eastAsia="Times New Roman" w:hAnsi="Arial Nova" w:cs="Arial"/>
          <w:kern w:val="8"/>
          <w:sz w:val="20"/>
        </w:rPr>
        <w:t>114.</w:t>
      </w:r>
      <w:r w:rsidR="00490DE9">
        <w:rPr>
          <w:rFonts w:ascii="Arial Nova" w:eastAsia="Times New Roman" w:hAnsi="Arial Nova" w:cs="Arial"/>
          <w:kern w:val="8"/>
          <w:sz w:val="20"/>
        </w:rPr>
        <w:t>3</w:t>
      </w:r>
      <w:r w:rsidRPr="00B41B4A">
        <w:rPr>
          <w:rFonts w:ascii="Arial Nova" w:eastAsia="Times New Roman" w:hAnsi="Arial Nova" w:cs="Arial"/>
          <w:kern w:val="8"/>
          <w:sz w:val="20"/>
        </w:rPr>
        <w:t xml:space="preserve"> A1</w:t>
      </w:r>
      <w:r w:rsidRPr="00B41B4A">
        <w:rPr>
          <w:rFonts w:ascii="Arial Nova" w:eastAsia="Times New Roman" w:hAnsi="Arial Nova" w:cs="Arial"/>
          <w:kern w:val="8"/>
          <w:sz w:val="20"/>
        </w:rPr>
        <w:tab/>
        <w:t xml:space="preserve">Confidentiality </w:t>
      </w:r>
      <w:r w:rsidRPr="00EE0D60">
        <w:rPr>
          <w:rFonts w:ascii="Arial Nova" w:eastAsia="Times New Roman" w:hAnsi="Arial Nova" w:cs="Arial"/>
          <w:kern w:val="8"/>
          <w:sz w:val="20"/>
        </w:rPr>
        <w:t xml:space="preserve">serves the public interest because it facilitates the free flow of information from the </w:t>
      </w:r>
      <w:r w:rsidRPr="00EE0D60">
        <w:rPr>
          <w:rFonts w:ascii="Arial Nova" w:eastAsia="Times New Roman" w:hAnsi="Arial Nova" w:cs="Arial"/>
          <w:bCs/>
          <w:i/>
          <w:kern w:val="20"/>
          <w:sz w:val="20"/>
          <w:u w:val="single"/>
        </w:rPr>
        <w:t>registered auditor</w:t>
      </w:r>
      <w:r w:rsidRPr="00EE0D60">
        <w:rPr>
          <w:rFonts w:ascii="Arial Nova" w:eastAsia="Times New Roman" w:hAnsi="Arial Nova" w:cs="Arial"/>
          <w:i/>
          <w:kern w:val="8"/>
          <w:sz w:val="20"/>
          <w:u w:val="single"/>
        </w:rPr>
        <w:t>’s</w:t>
      </w:r>
      <w:r w:rsidRPr="00EE0D60">
        <w:rPr>
          <w:rFonts w:ascii="Arial Nova" w:eastAsia="Times New Roman" w:hAnsi="Arial Nova" w:cs="Arial"/>
          <w:kern w:val="8"/>
          <w:sz w:val="20"/>
        </w:rPr>
        <w:t xml:space="preserve"> client</w:t>
      </w:r>
      <w:r w:rsidR="00DF277C" w:rsidRPr="00DF277C">
        <w:rPr>
          <w:rFonts w:ascii="Arial Nova" w:eastAsia="Arial" w:hAnsi="Arial Nova" w:cs="Arial"/>
          <w:color w:val="000000"/>
          <w:kern w:val="2"/>
          <w14:ligatures w14:val="standardContextual"/>
        </w:rPr>
        <w:t xml:space="preserve"> </w:t>
      </w:r>
      <w:r w:rsidRPr="00EE0D60">
        <w:rPr>
          <w:rFonts w:ascii="Arial Nova" w:eastAsia="Times New Roman" w:hAnsi="Arial Nova" w:cs="Arial"/>
          <w:kern w:val="8"/>
          <w:sz w:val="20"/>
        </w:rPr>
        <w:t xml:space="preserve">to the </w:t>
      </w:r>
      <w:r w:rsidRPr="00EE0D60">
        <w:rPr>
          <w:rFonts w:ascii="Arial Nova" w:eastAsia="Times New Roman" w:hAnsi="Arial Nova" w:cs="Arial"/>
          <w:bCs/>
          <w:i/>
          <w:kern w:val="20"/>
          <w:sz w:val="20"/>
          <w:u w:val="single"/>
        </w:rPr>
        <w:t>registered auditor</w:t>
      </w:r>
      <w:r w:rsidRPr="00EE0D60">
        <w:rPr>
          <w:rFonts w:ascii="Arial Nova" w:eastAsia="Times New Roman" w:hAnsi="Arial Nova" w:cs="Arial"/>
          <w:kern w:val="8"/>
          <w:sz w:val="20"/>
        </w:rPr>
        <w:t xml:space="preserve"> in the knowledge that the information will not be disclosed to a third party. Nevertheless, the following are circumstances where </w:t>
      </w:r>
      <w:r w:rsidRPr="00EE0D60">
        <w:rPr>
          <w:rFonts w:ascii="Arial Nova" w:eastAsia="Times New Roman" w:hAnsi="Arial Nova" w:cs="Arial"/>
          <w:bCs/>
          <w:i/>
          <w:kern w:val="20"/>
          <w:sz w:val="20"/>
          <w:u w:val="single"/>
        </w:rPr>
        <w:t>registered auditor</w:t>
      </w:r>
      <w:r w:rsidRPr="00EE0D60">
        <w:rPr>
          <w:rFonts w:ascii="Arial Nova" w:eastAsia="Times New Roman" w:hAnsi="Arial Nova" w:cs="Arial"/>
          <w:i/>
          <w:kern w:val="8"/>
          <w:sz w:val="20"/>
          <w:u w:val="single"/>
        </w:rPr>
        <w:t>s</w:t>
      </w:r>
      <w:r w:rsidRPr="00EE0D60">
        <w:rPr>
          <w:rFonts w:ascii="Arial Nova" w:eastAsia="Times New Roman" w:hAnsi="Arial Nova" w:cs="Arial"/>
          <w:kern w:val="8"/>
          <w:sz w:val="20"/>
        </w:rPr>
        <w:t xml:space="preserve"> might be required</w:t>
      </w:r>
      <w:r w:rsidR="00463240" w:rsidRPr="00463240">
        <w:t xml:space="preserve"> </w:t>
      </w:r>
      <w:r w:rsidR="00463240" w:rsidRPr="00463240">
        <w:rPr>
          <w:rFonts w:ascii="Arial Nova" w:eastAsia="Times New Roman" w:hAnsi="Arial Nova" w:cs="Arial"/>
          <w:kern w:val="8"/>
          <w:sz w:val="20"/>
        </w:rPr>
        <w:t>or have the duty or right</w:t>
      </w:r>
      <w:r w:rsidRPr="00EE0D60">
        <w:rPr>
          <w:rFonts w:ascii="Arial Nova" w:eastAsia="Times New Roman" w:hAnsi="Arial Nova" w:cs="Arial"/>
          <w:kern w:val="8"/>
          <w:sz w:val="20"/>
        </w:rPr>
        <w:t xml:space="preserve"> to disclose confidential information:</w:t>
      </w:r>
    </w:p>
    <w:p w14:paraId="0031432A" w14:textId="2969899D" w:rsidR="00E2774E" w:rsidRPr="00F73F33" w:rsidRDefault="00E2774E" w:rsidP="00EE0D60">
      <w:pPr>
        <w:spacing w:before="120" w:after="0" w:line="276" w:lineRule="auto"/>
        <w:ind w:left="1837" w:hanging="397"/>
        <w:jc w:val="both"/>
        <w:rPr>
          <w:rFonts w:ascii="Arial Nova" w:hAnsi="Arial Nova"/>
          <w:sz w:val="20"/>
          <w:szCs w:val="20"/>
        </w:rPr>
      </w:pPr>
      <w:r w:rsidRPr="00A03DFC">
        <w:rPr>
          <w:rFonts w:ascii="Arial Nova" w:eastAsia="Times New Roman" w:hAnsi="Arial Nova" w:cs="Arial"/>
          <w:kern w:val="8"/>
          <w:sz w:val="20"/>
          <w:szCs w:val="20"/>
        </w:rPr>
        <w:t>(a)</w:t>
      </w:r>
      <w:r w:rsidRPr="00A03DFC">
        <w:rPr>
          <w:rFonts w:ascii="Arial Nova" w:eastAsia="Times New Roman" w:hAnsi="Arial Nova" w:cs="Arial"/>
          <w:kern w:val="8"/>
          <w:sz w:val="20"/>
          <w:szCs w:val="20"/>
        </w:rPr>
        <w:tab/>
      </w:r>
      <w:r w:rsidRPr="00F73F33">
        <w:rPr>
          <w:rFonts w:ascii="Arial Nova" w:hAnsi="Arial Nova"/>
          <w:sz w:val="20"/>
          <w:szCs w:val="20"/>
        </w:rPr>
        <w:t>Disclosure is required by law</w:t>
      </w:r>
      <w:r w:rsidR="003D03CF" w:rsidRPr="003D03CF">
        <w:t xml:space="preserve"> </w:t>
      </w:r>
      <w:r w:rsidR="003D03CF" w:rsidRPr="003D03CF">
        <w:rPr>
          <w:rFonts w:ascii="Arial Nova" w:hAnsi="Arial Nova"/>
          <w:sz w:val="20"/>
          <w:szCs w:val="20"/>
        </w:rPr>
        <w:t>or regulation</w:t>
      </w:r>
      <w:r w:rsidRPr="00F73F33">
        <w:rPr>
          <w:rFonts w:ascii="Arial Nova" w:hAnsi="Arial Nova"/>
          <w:sz w:val="20"/>
          <w:szCs w:val="20"/>
        </w:rPr>
        <w:t>, for example:</w:t>
      </w:r>
    </w:p>
    <w:p w14:paraId="7CEA605F" w14:textId="0401D055" w:rsidR="00E2774E" w:rsidRPr="00EE0D60" w:rsidRDefault="00E2774E" w:rsidP="008B1F22">
      <w:pPr>
        <w:numPr>
          <w:ilvl w:val="0"/>
          <w:numId w:val="29"/>
        </w:numPr>
        <w:tabs>
          <w:tab w:val="left" w:pos="2560"/>
        </w:tabs>
        <w:spacing w:before="120" w:after="0" w:line="276" w:lineRule="auto"/>
        <w:ind w:left="2194" w:hanging="397"/>
        <w:jc w:val="both"/>
        <w:rPr>
          <w:rFonts w:ascii="Arial Nova" w:eastAsia="Times New Roman" w:hAnsi="Arial Nova" w:cs="Arial"/>
          <w:kern w:val="8"/>
          <w:sz w:val="20"/>
        </w:rPr>
      </w:pPr>
      <w:r w:rsidRPr="00EE0D60">
        <w:rPr>
          <w:rFonts w:ascii="Arial Nova" w:eastAsia="Times New Roman" w:hAnsi="Arial Nova" w:cs="Arial"/>
          <w:kern w:val="8"/>
          <w:sz w:val="20"/>
        </w:rPr>
        <w:t>Production of documents or other provision of evidence in the course of legal proceedings; or</w:t>
      </w:r>
    </w:p>
    <w:p w14:paraId="46800C9B" w14:textId="1191F2A4" w:rsidR="00E2774E" w:rsidRPr="00EE0D60" w:rsidRDefault="00E2774E" w:rsidP="008B1F22">
      <w:pPr>
        <w:numPr>
          <w:ilvl w:val="0"/>
          <w:numId w:val="29"/>
        </w:numPr>
        <w:tabs>
          <w:tab w:val="left" w:pos="2560"/>
        </w:tabs>
        <w:spacing w:before="120" w:after="0" w:line="276" w:lineRule="auto"/>
        <w:ind w:left="2194" w:hanging="397"/>
        <w:jc w:val="both"/>
        <w:rPr>
          <w:rFonts w:ascii="Arial Nova" w:eastAsia="Times New Roman" w:hAnsi="Arial Nova" w:cs="Arial"/>
          <w:kern w:val="8"/>
          <w:sz w:val="20"/>
        </w:rPr>
      </w:pPr>
      <w:r w:rsidRPr="00EE0D60">
        <w:rPr>
          <w:rFonts w:ascii="Arial Nova" w:eastAsia="Times New Roman" w:hAnsi="Arial Nova" w:cs="Arial"/>
          <w:kern w:val="8"/>
          <w:sz w:val="20"/>
        </w:rPr>
        <w:t>Disclosure to the appropriate public authorities of infringements of the law that come to light,</w:t>
      </w:r>
      <w:r w:rsidRPr="00EE0D60">
        <w:rPr>
          <w:rFonts w:ascii="Arial Nova" w:eastAsia="Calibri" w:hAnsi="Arial Nova" w:cs="Arial"/>
          <w:i/>
          <w:iCs/>
          <w:kern w:val="8"/>
          <w:sz w:val="20"/>
          <w:szCs w:val="20"/>
        </w:rPr>
        <w:t xml:space="preserve"> </w:t>
      </w:r>
      <w:r w:rsidRPr="00EE0D60">
        <w:rPr>
          <w:rFonts w:ascii="Arial Nova" w:eastAsia="Calibri" w:hAnsi="Arial Nova" w:cs="Arial"/>
          <w:i/>
          <w:iCs/>
          <w:kern w:val="8"/>
          <w:sz w:val="20"/>
          <w:szCs w:val="20"/>
          <w:u w:val="single"/>
        </w:rPr>
        <w:t>including disclosures of reportable</w:t>
      </w:r>
      <w:r w:rsidRPr="00EE0D60">
        <w:rPr>
          <w:rFonts w:ascii="Arial Nova" w:eastAsia="Calibri" w:hAnsi="Arial Nova" w:cs="Arial"/>
          <w:i/>
          <w:kern w:val="8"/>
          <w:sz w:val="20"/>
          <w:szCs w:val="20"/>
          <w:u w:val="single"/>
        </w:rPr>
        <w:t xml:space="preserve"> i</w:t>
      </w:r>
      <w:r w:rsidRPr="00EE0D60">
        <w:rPr>
          <w:rFonts w:ascii="Arial Nova" w:eastAsia="Calibri" w:hAnsi="Arial Nova" w:cs="Arial"/>
          <w:i/>
          <w:iCs/>
          <w:kern w:val="8"/>
          <w:sz w:val="20"/>
          <w:szCs w:val="20"/>
          <w:u w:val="single"/>
        </w:rPr>
        <w:t>rregularities reported to the Regulatory Board as required by</w:t>
      </w:r>
      <w:r w:rsidRPr="00EE0D60">
        <w:rPr>
          <w:rFonts w:ascii="Arial Nova" w:eastAsia="Calibri" w:hAnsi="Arial Nova" w:cs="Arial"/>
          <w:kern w:val="8"/>
          <w:sz w:val="20"/>
          <w:szCs w:val="20"/>
          <w:u w:val="single"/>
        </w:rPr>
        <w:t xml:space="preserve"> </w:t>
      </w:r>
      <w:r w:rsidRPr="00EE0D60">
        <w:rPr>
          <w:rFonts w:ascii="Arial Nova" w:eastAsia="Calibri" w:hAnsi="Arial Nova" w:cs="Arial"/>
          <w:i/>
          <w:iCs/>
          <w:kern w:val="8"/>
          <w:sz w:val="20"/>
          <w:szCs w:val="20"/>
          <w:u w:val="single"/>
        </w:rPr>
        <w:t>Section 45 of the Act</w:t>
      </w:r>
      <w:r w:rsidRPr="00EE0D60">
        <w:rPr>
          <w:rFonts w:ascii="Arial Nova" w:eastAsia="Calibri" w:hAnsi="Arial Nova" w:cs="Arial"/>
          <w:kern w:val="8"/>
          <w:sz w:val="20"/>
          <w:szCs w:val="20"/>
        </w:rPr>
        <w:t>;</w:t>
      </w:r>
      <w:r w:rsidR="00DA63FC">
        <w:rPr>
          <w:rFonts w:ascii="Arial Nova" w:eastAsia="Calibri" w:hAnsi="Arial Nova" w:cs="Arial"/>
          <w:kern w:val="8"/>
          <w:sz w:val="20"/>
          <w:szCs w:val="20"/>
        </w:rPr>
        <w:t xml:space="preserve"> and</w:t>
      </w:r>
    </w:p>
    <w:p w14:paraId="2A2C2C3C" w14:textId="634C98F0" w:rsidR="00E2774E" w:rsidRDefault="00E2774E" w:rsidP="00D37CF7">
      <w:pPr>
        <w:spacing w:before="120" w:after="0" w:line="276" w:lineRule="auto"/>
        <w:ind w:left="1837" w:hanging="397"/>
        <w:jc w:val="both"/>
        <w:rPr>
          <w:rFonts w:ascii="Arial Nova" w:eastAsia="Times New Roman" w:hAnsi="Arial Nova" w:cs="Arial"/>
          <w:kern w:val="8"/>
          <w:sz w:val="20"/>
        </w:rPr>
      </w:pPr>
      <w:r w:rsidRPr="00EE0D60">
        <w:rPr>
          <w:rFonts w:ascii="Arial Nova" w:eastAsia="Times New Roman" w:hAnsi="Arial Nova" w:cs="Arial"/>
          <w:kern w:val="8"/>
          <w:sz w:val="20"/>
        </w:rPr>
        <w:lastRenderedPageBreak/>
        <w:t>(</w:t>
      </w:r>
      <w:r w:rsidR="00EA0325">
        <w:rPr>
          <w:rFonts w:ascii="Arial Nova" w:eastAsia="Times New Roman" w:hAnsi="Arial Nova" w:cs="Arial"/>
          <w:kern w:val="8"/>
          <w:sz w:val="20"/>
        </w:rPr>
        <w:t>b</w:t>
      </w:r>
      <w:r w:rsidRPr="00EE0D60">
        <w:rPr>
          <w:rFonts w:ascii="Arial Nova" w:eastAsia="Times New Roman" w:hAnsi="Arial Nova" w:cs="Arial"/>
          <w:kern w:val="8"/>
          <w:sz w:val="20"/>
        </w:rPr>
        <w:t>)</w:t>
      </w:r>
      <w:r w:rsidRPr="00B41B4A">
        <w:rPr>
          <w:rFonts w:ascii="Arial Nova" w:eastAsia="Times New Roman" w:hAnsi="Arial Nova" w:cs="Arial"/>
          <w:kern w:val="8"/>
          <w:sz w:val="20"/>
        </w:rPr>
        <w:tab/>
        <w:t>There is a professional duty or right to disclose</w:t>
      </w:r>
      <w:r w:rsidR="00C81038" w:rsidRPr="00C81038">
        <w:t xml:space="preserve"> </w:t>
      </w:r>
      <w:r w:rsidR="00C81038" w:rsidRPr="00C81038">
        <w:rPr>
          <w:rFonts w:ascii="Arial Nova" w:eastAsia="Times New Roman" w:hAnsi="Arial Nova" w:cs="Arial"/>
          <w:kern w:val="8"/>
          <w:sz w:val="20"/>
        </w:rPr>
        <w:t>or use</w:t>
      </w:r>
      <w:r w:rsidRPr="00B41B4A">
        <w:rPr>
          <w:rFonts w:ascii="Arial Nova" w:eastAsia="Times New Roman" w:hAnsi="Arial Nova" w:cs="Arial"/>
          <w:kern w:val="8"/>
          <w:sz w:val="20"/>
        </w:rPr>
        <w:t>, when not prohibited by law</w:t>
      </w:r>
      <w:r w:rsidR="00C81038" w:rsidRPr="00C81038">
        <w:t xml:space="preserve"> </w:t>
      </w:r>
      <w:r w:rsidR="00C81038" w:rsidRPr="00C81038">
        <w:rPr>
          <w:rFonts w:ascii="Arial Nova" w:eastAsia="Times New Roman" w:hAnsi="Arial Nova" w:cs="Arial"/>
          <w:kern w:val="8"/>
          <w:sz w:val="20"/>
        </w:rPr>
        <w:t>or regulation</w:t>
      </w:r>
      <w:r w:rsidRPr="00B41B4A">
        <w:rPr>
          <w:rFonts w:ascii="Arial Nova" w:eastAsia="Times New Roman" w:hAnsi="Arial Nova" w:cs="Arial"/>
          <w:kern w:val="8"/>
          <w:sz w:val="20"/>
        </w:rPr>
        <w:t>:</w:t>
      </w:r>
    </w:p>
    <w:p w14:paraId="7BA9D295" w14:textId="2C78FA18"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w:t>
      </w:r>
      <w:proofErr w:type="spellStart"/>
      <w:r w:rsidRPr="00B41B4A">
        <w:rPr>
          <w:rFonts w:ascii="Arial Nova" w:eastAsia="Times New Roman" w:hAnsi="Arial Nova" w:cs="Arial"/>
          <w:kern w:val="8"/>
          <w:sz w:val="20"/>
        </w:rPr>
        <w:t>i</w:t>
      </w:r>
      <w:proofErr w:type="spellEnd"/>
      <w:r w:rsidRPr="00B41B4A">
        <w:rPr>
          <w:rFonts w:ascii="Arial Nova" w:eastAsia="Times New Roman" w:hAnsi="Arial Nova" w:cs="Arial"/>
          <w:kern w:val="8"/>
          <w:sz w:val="20"/>
        </w:rPr>
        <w:t>)</w:t>
      </w:r>
      <w:r w:rsidRPr="00B41B4A">
        <w:rPr>
          <w:rFonts w:ascii="Arial Nova" w:eastAsia="Times New Roman" w:hAnsi="Arial Nova" w:cs="Arial"/>
          <w:kern w:val="8"/>
          <w:sz w:val="20"/>
        </w:rPr>
        <w:tab/>
        <w:t xml:space="preserve">To comply with the quality review of </w:t>
      </w:r>
      <w:r w:rsidRPr="00B41B4A">
        <w:rPr>
          <w:rFonts w:ascii="Arial Nova" w:eastAsia="Calibri" w:hAnsi="Arial Nova" w:cs="Arial"/>
          <w:i/>
          <w:color w:val="000000"/>
          <w:kern w:val="8"/>
          <w:sz w:val="20"/>
          <w:szCs w:val="20"/>
          <w:u w:val="single"/>
        </w:rPr>
        <w:t>the Regulatory Board or</w:t>
      </w:r>
      <w:r w:rsidRPr="00B41B4A">
        <w:rPr>
          <w:rFonts w:ascii="Arial Nova" w:eastAsia="Times New Roman" w:hAnsi="Arial Nova" w:cs="Arial"/>
          <w:kern w:val="8"/>
          <w:sz w:val="20"/>
        </w:rPr>
        <w:t xml:space="preserve"> a professional body;</w:t>
      </w:r>
    </w:p>
    <w:p w14:paraId="3D00A7B3" w14:textId="4890E555"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(ii)</w:t>
      </w:r>
      <w:r w:rsidRPr="00B41B4A">
        <w:rPr>
          <w:rFonts w:ascii="Arial Nova" w:eastAsia="Times New Roman" w:hAnsi="Arial Nova" w:cs="Arial"/>
          <w:kern w:val="8"/>
          <w:sz w:val="20"/>
        </w:rPr>
        <w:tab/>
        <w:t xml:space="preserve">To respond to an inquiry or investigation by a professional </w:t>
      </w:r>
      <w:r w:rsidRPr="00B41B4A">
        <w:rPr>
          <w:rFonts w:ascii="Arial Nova" w:eastAsia="Calibri" w:hAnsi="Arial Nova" w:cs="Arial"/>
          <w:i/>
          <w:color w:val="000000"/>
          <w:kern w:val="8"/>
          <w:sz w:val="20"/>
          <w:szCs w:val="20"/>
          <w:u w:val="single"/>
        </w:rPr>
        <w:t>body, the Regulatory Board and any other</w:t>
      </w:r>
      <w:r w:rsidRPr="00B41B4A">
        <w:rPr>
          <w:rFonts w:ascii="Arial Nova" w:eastAsia="Times New Roman" w:hAnsi="Arial Nova" w:cs="Arial"/>
          <w:kern w:val="8"/>
          <w:sz w:val="20"/>
        </w:rPr>
        <w:t xml:space="preserve"> regulatory body;</w:t>
      </w:r>
    </w:p>
    <w:p w14:paraId="5D2E4462" w14:textId="351D8E8B"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(iii)</w:t>
      </w:r>
      <w:r w:rsidRPr="00B41B4A">
        <w:rPr>
          <w:rFonts w:ascii="Arial Nova" w:eastAsia="Times New Roman" w:hAnsi="Arial Nova" w:cs="Arial"/>
          <w:kern w:val="8"/>
          <w:sz w:val="20"/>
        </w:rPr>
        <w:tab/>
        <w:t xml:space="preserve">To protect the professional interests of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in legal proceedings; or</w:t>
      </w:r>
    </w:p>
    <w:p w14:paraId="530252F2" w14:textId="49F24CE0"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(iv)</w:t>
      </w:r>
      <w:r w:rsidRPr="00B41B4A">
        <w:rPr>
          <w:rFonts w:ascii="Arial Nova" w:eastAsia="Times New Roman" w:hAnsi="Arial Nova" w:cs="Arial"/>
          <w:kern w:val="8"/>
          <w:sz w:val="20"/>
        </w:rPr>
        <w:tab/>
        <w:t xml:space="preserve">To comply with technical and professional standards, including ethics requirements. </w:t>
      </w:r>
    </w:p>
    <w:p w14:paraId="1B34E49C" w14:textId="0C940CC7" w:rsidR="00E2774E" w:rsidRPr="00B41B4A" w:rsidRDefault="00E2774E" w:rsidP="00EE0D60">
      <w:pPr>
        <w:spacing w:before="120" w:after="0" w:line="276" w:lineRule="auto"/>
        <w:ind w:left="1440" w:hanging="1440"/>
        <w:jc w:val="both"/>
        <w:rPr>
          <w:rFonts w:ascii="Arial Nova" w:eastAsia="Times New Roman" w:hAnsi="Arial Nova" w:cs="Arial"/>
          <w:kern w:val="8"/>
          <w:sz w:val="20"/>
        </w:rPr>
      </w:pPr>
      <w:bookmarkStart w:id="107" w:name="_Hlk176522263"/>
      <w:r w:rsidRPr="00B41B4A">
        <w:rPr>
          <w:rFonts w:ascii="Arial Nova" w:eastAsia="Times New Roman" w:hAnsi="Arial Nova" w:cs="Arial"/>
          <w:kern w:val="8"/>
          <w:sz w:val="20"/>
        </w:rPr>
        <w:t>114.</w:t>
      </w:r>
      <w:r w:rsidR="001D049B">
        <w:rPr>
          <w:rFonts w:ascii="Arial Nova" w:eastAsia="Times New Roman" w:hAnsi="Arial Nova" w:cs="Arial"/>
          <w:kern w:val="8"/>
          <w:sz w:val="20"/>
        </w:rPr>
        <w:t>3</w:t>
      </w:r>
      <w:r w:rsidRPr="00B41B4A">
        <w:rPr>
          <w:rFonts w:ascii="Arial Nova" w:eastAsia="Times New Roman" w:hAnsi="Arial Nova" w:cs="Arial"/>
          <w:kern w:val="8"/>
          <w:sz w:val="20"/>
        </w:rPr>
        <w:t xml:space="preserve"> A2</w:t>
      </w:r>
      <w:r w:rsidRPr="00B41B4A">
        <w:rPr>
          <w:rFonts w:ascii="Arial Nova" w:eastAsia="Times New Roman" w:hAnsi="Arial Nova" w:cs="Arial"/>
          <w:kern w:val="8"/>
          <w:sz w:val="20"/>
        </w:rPr>
        <w:tab/>
        <w:t>In deciding whether to disclose</w:t>
      </w:r>
      <w:r w:rsidR="00ED0E1C" w:rsidRPr="00ED0E1C">
        <w:rPr>
          <w:rFonts w:ascii="Arial Nova" w:eastAsia="Arial" w:hAnsi="Arial Nova" w:cs="Arial"/>
          <w:color w:val="000000"/>
          <w:kern w:val="2"/>
          <w14:ligatures w14:val="standardContextual"/>
        </w:rPr>
        <w:t xml:space="preserve"> </w:t>
      </w:r>
      <w:r w:rsidR="00ED0E1C" w:rsidRPr="00ED0E1C">
        <w:rPr>
          <w:rFonts w:ascii="Arial Nova" w:eastAsia="Times New Roman" w:hAnsi="Arial Nova" w:cs="Arial"/>
          <w:kern w:val="8"/>
          <w:sz w:val="20"/>
        </w:rPr>
        <w:t>or use</w:t>
      </w:r>
      <w:r w:rsidRPr="00B41B4A">
        <w:rPr>
          <w:rFonts w:ascii="Arial Nova" w:eastAsia="Times New Roman" w:hAnsi="Arial Nova" w:cs="Arial"/>
          <w:kern w:val="8"/>
          <w:sz w:val="20"/>
        </w:rPr>
        <w:t xml:space="preserve"> confidential information, factors to consider, depending on the circumstances, include:</w:t>
      </w:r>
    </w:p>
    <w:bookmarkEnd w:id="107"/>
    <w:p w14:paraId="5732EE37" w14:textId="0B908B79" w:rsidR="00E2774E" w:rsidRPr="00B41B4A" w:rsidRDefault="00E2774E" w:rsidP="00EE0D60">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interests of any parties, including third parties whose interests might be affected, could be harmed if the client</w:t>
      </w:r>
      <w:r w:rsidR="00AB2C36" w:rsidRPr="00AB2C36">
        <w:rPr>
          <w:rFonts w:ascii="Arial Nova" w:eastAsia="Arial" w:hAnsi="Arial Nova" w:cs="Arial"/>
          <w:color w:val="000000"/>
          <w:kern w:val="2"/>
          <w14:ligatures w14:val="standardContextual"/>
        </w:rPr>
        <w:t xml:space="preserve"> </w:t>
      </w:r>
      <w:r w:rsidR="007B756D" w:rsidRPr="007B756D">
        <w:rPr>
          <w:rFonts w:ascii="Arial Nova" w:eastAsia="Times New Roman" w:hAnsi="Arial Nova" w:cs="Arial"/>
          <w:kern w:val="8"/>
          <w:sz w:val="20"/>
        </w:rPr>
        <w:t>authori</w:t>
      </w:r>
      <w:r w:rsidR="007B756D">
        <w:rPr>
          <w:rFonts w:ascii="Arial Nova" w:eastAsia="Times New Roman" w:hAnsi="Arial Nova" w:cs="Arial"/>
          <w:kern w:val="8"/>
          <w:sz w:val="20"/>
        </w:rPr>
        <w:t>s</w:t>
      </w:r>
      <w:r w:rsidR="007B756D" w:rsidRPr="007B756D">
        <w:rPr>
          <w:rFonts w:ascii="Arial Nova" w:eastAsia="Times New Roman" w:hAnsi="Arial Nova" w:cs="Arial"/>
          <w:kern w:val="8"/>
          <w:sz w:val="20"/>
        </w:rPr>
        <w:t>es</w:t>
      </w:r>
      <w:r w:rsidRPr="00B41B4A">
        <w:rPr>
          <w:rFonts w:ascii="Arial Nova" w:eastAsia="Times New Roman" w:hAnsi="Arial Nova" w:cs="Arial"/>
          <w:kern w:val="8"/>
          <w:sz w:val="20"/>
        </w:rPr>
        <w:t xml:space="preserve"> the disclosure </w:t>
      </w:r>
      <w:r w:rsidR="007B756D">
        <w:rPr>
          <w:rFonts w:ascii="Arial Nova" w:eastAsia="Times New Roman" w:hAnsi="Arial Nova" w:cs="Arial"/>
          <w:kern w:val="8"/>
          <w:sz w:val="20"/>
        </w:rPr>
        <w:t xml:space="preserve">or use </w:t>
      </w:r>
      <w:r w:rsidRPr="00B41B4A">
        <w:rPr>
          <w:rFonts w:ascii="Arial Nova" w:eastAsia="Times New Roman" w:hAnsi="Arial Nova" w:cs="Arial"/>
          <w:kern w:val="8"/>
          <w:sz w:val="20"/>
        </w:rPr>
        <w:t xml:space="preserve">of information by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w:t>
      </w:r>
    </w:p>
    <w:p w14:paraId="57E9A100" w14:textId="10B31EA1" w:rsidR="00E2774E" w:rsidRPr="000D4CE3" w:rsidRDefault="00E2774E" w:rsidP="00EE0D60">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0D4CE3">
        <w:rPr>
          <w:rFonts w:ascii="Arial Nova" w:eastAsia="Times New Roman" w:hAnsi="Arial Nova" w:cs="Arial"/>
          <w:kern w:val="8"/>
          <w:sz w:val="20"/>
        </w:rPr>
        <w:t xml:space="preserve">Whether all the relevant information is known and substantiated, to the extent practicable. Factors affecting the decision to disclose </w:t>
      </w:r>
      <w:r w:rsidR="00843253" w:rsidRPr="000D4CE3">
        <w:rPr>
          <w:rFonts w:ascii="Arial Nova" w:eastAsia="Times New Roman" w:hAnsi="Arial Nova" w:cs="Arial"/>
          <w:kern w:val="8"/>
          <w:sz w:val="20"/>
        </w:rPr>
        <w:t xml:space="preserve">or use the information </w:t>
      </w:r>
      <w:r w:rsidRPr="000D4CE3">
        <w:rPr>
          <w:rFonts w:ascii="Arial Nova" w:eastAsia="Times New Roman" w:hAnsi="Arial Nova" w:cs="Arial"/>
          <w:kern w:val="8"/>
          <w:sz w:val="20"/>
        </w:rPr>
        <w:t>include:</w:t>
      </w:r>
    </w:p>
    <w:p w14:paraId="38D261DB" w14:textId="00E20491" w:rsidR="00E2774E" w:rsidRPr="000D4CE3" w:rsidRDefault="00E2774E" w:rsidP="00EE0D60">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0D4CE3">
        <w:rPr>
          <w:rFonts w:ascii="Arial Nova" w:eastAsia="Times New Roman" w:hAnsi="Arial Nova" w:cs="Arial"/>
          <w:kern w:val="8"/>
          <w:sz w:val="20"/>
        </w:rPr>
        <w:t>Unsubstantiated facts.</w:t>
      </w:r>
    </w:p>
    <w:p w14:paraId="7A00D4C3" w14:textId="1F658BEB" w:rsidR="00E2774E" w:rsidRPr="000D4CE3" w:rsidRDefault="00E2774E" w:rsidP="00EE0D60">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0D4CE3">
        <w:rPr>
          <w:rFonts w:ascii="Arial Nova" w:eastAsia="Times New Roman" w:hAnsi="Arial Nova" w:cs="Arial"/>
          <w:kern w:val="8"/>
          <w:sz w:val="20"/>
        </w:rPr>
        <w:t>Incomplete information.</w:t>
      </w:r>
    </w:p>
    <w:p w14:paraId="0CEF449D" w14:textId="6E119FD3" w:rsidR="00E2774E" w:rsidRPr="000D4CE3" w:rsidRDefault="00E2774E" w:rsidP="00EE0D60">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0D4CE3">
        <w:rPr>
          <w:rFonts w:ascii="Arial Nova" w:eastAsia="Times New Roman" w:hAnsi="Arial Nova" w:cs="Arial"/>
          <w:kern w:val="8"/>
          <w:sz w:val="20"/>
        </w:rPr>
        <w:t>Unsubstantiated conclusions.</w:t>
      </w:r>
    </w:p>
    <w:p w14:paraId="5227F39B" w14:textId="2BDB0DB8" w:rsidR="00E2774E" w:rsidRPr="00B41B4A" w:rsidRDefault="00E2774E" w:rsidP="00EE0D60">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proposed</w:t>
      </w:r>
      <w:r w:rsidR="0032371B" w:rsidRPr="0032371B">
        <w:t xml:space="preserve"> </w:t>
      </w:r>
      <w:r w:rsidR="0032371B" w:rsidRPr="0032371B">
        <w:rPr>
          <w:rFonts w:ascii="Arial Nova" w:eastAsia="Times New Roman" w:hAnsi="Arial Nova" w:cs="Arial"/>
          <w:kern w:val="8"/>
          <w:sz w:val="20"/>
        </w:rPr>
        <w:t>means</w:t>
      </w:r>
      <w:r w:rsidRPr="00B41B4A">
        <w:rPr>
          <w:rFonts w:ascii="Arial Nova" w:eastAsia="Times New Roman" w:hAnsi="Arial Nova" w:cs="Arial"/>
          <w:kern w:val="8"/>
          <w:sz w:val="20"/>
        </w:rPr>
        <w:t xml:space="preserve"> of communicatin</w:t>
      </w:r>
      <w:r w:rsidR="00B21A11">
        <w:rPr>
          <w:rFonts w:ascii="Arial Nova" w:eastAsia="Times New Roman" w:hAnsi="Arial Nova" w:cs="Arial"/>
          <w:kern w:val="8"/>
          <w:sz w:val="20"/>
        </w:rPr>
        <w:t>g</w:t>
      </w:r>
      <w:r w:rsidR="00D23F45" w:rsidRPr="00D23F45">
        <w:rPr>
          <w:rFonts w:ascii="Arial Nova" w:eastAsia="Arial" w:hAnsi="Arial Nova" w:cs="Arial"/>
          <w:color w:val="000000"/>
          <w:kern w:val="2"/>
          <w14:ligatures w14:val="standardContextual"/>
        </w:rPr>
        <w:t xml:space="preserve"> </w:t>
      </w:r>
      <w:r w:rsidR="00D23F45" w:rsidRPr="00D23F45">
        <w:rPr>
          <w:rFonts w:ascii="Arial Nova" w:eastAsia="Times New Roman" w:hAnsi="Arial Nova" w:cs="Arial"/>
          <w:kern w:val="8"/>
          <w:sz w:val="20"/>
        </w:rPr>
        <w:t>the information</w:t>
      </w:r>
      <w:r w:rsidRPr="00B41B4A">
        <w:rPr>
          <w:rFonts w:ascii="Arial Nova" w:eastAsia="Times New Roman" w:hAnsi="Arial Nova" w:cs="Arial"/>
          <w:kern w:val="8"/>
          <w:sz w:val="20"/>
        </w:rPr>
        <w:t>.</w:t>
      </w:r>
    </w:p>
    <w:p w14:paraId="61B96077" w14:textId="0B9BCE0E" w:rsidR="00E2774E" w:rsidRDefault="00E2774E" w:rsidP="00EE0D60">
      <w:pPr>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parties to whom</w:t>
      </w:r>
      <w:r w:rsidR="007B1648" w:rsidRPr="007B1648">
        <w:rPr>
          <w:rFonts w:ascii="Arial Nova" w:eastAsia="Times New Roman" w:hAnsi="Arial Nova" w:cs="Arial"/>
          <w:kern w:val="8"/>
          <w:sz w:val="20"/>
        </w:rPr>
        <w:t xml:space="preserve"> the information is to be provided or access is to be granted</w:t>
      </w:r>
      <w:r w:rsidR="007B1648" w:rsidRPr="007B1648" w:rsidDel="00A61F57">
        <w:rPr>
          <w:rFonts w:ascii="Arial Nova" w:eastAsia="Times New Roman" w:hAnsi="Arial Nova" w:cs="Arial"/>
          <w:kern w:val="8"/>
          <w:sz w:val="20"/>
        </w:rPr>
        <w:t xml:space="preserve"> </w:t>
      </w:r>
      <w:r w:rsidRPr="00B41B4A">
        <w:rPr>
          <w:rFonts w:ascii="Arial Nova" w:eastAsia="Times New Roman" w:hAnsi="Arial Nova" w:cs="Arial"/>
          <w:kern w:val="8"/>
          <w:sz w:val="20"/>
        </w:rPr>
        <w:t>are appropriate recipients.</w:t>
      </w:r>
    </w:p>
    <w:p w14:paraId="38C8A784" w14:textId="62022113" w:rsidR="007B1648" w:rsidRDefault="007B1648" w:rsidP="00EE0D60">
      <w:pPr>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 xml:space="preserve">Any </w:t>
      </w:r>
      <w:r w:rsidR="0052098D" w:rsidRPr="0052098D">
        <w:rPr>
          <w:rFonts w:ascii="Arial Nova" w:eastAsia="Times New Roman" w:hAnsi="Arial Nova" w:cs="Arial"/>
          <w:kern w:val="8"/>
          <w:sz w:val="20"/>
        </w:rPr>
        <w:t xml:space="preserve">applicable law or regulation (including those governing privacy) in a jurisdiction where disclosure might take place and, if different, the jurisdiction where the confidential information originates.  </w:t>
      </w:r>
    </w:p>
    <w:p w14:paraId="56F58457" w14:textId="011A9B12" w:rsidR="0052098D" w:rsidRDefault="0052098D" w:rsidP="0052098D">
      <w:pPr>
        <w:spacing w:before="120" w:after="0" w:line="276" w:lineRule="auto"/>
        <w:ind w:left="1457" w:hanging="1457"/>
        <w:jc w:val="both"/>
        <w:rPr>
          <w:rFonts w:ascii="Arial Nova" w:eastAsia="Times New Roman" w:hAnsi="Arial Nova" w:cs="Arial"/>
          <w:kern w:val="8"/>
          <w:sz w:val="20"/>
        </w:rPr>
      </w:pPr>
      <w:r w:rsidRPr="0052098D">
        <w:rPr>
          <w:rFonts w:ascii="Arial Nova" w:eastAsia="Times New Roman" w:hAnsi="Arial Nova" w:cs="Arial"/>
          <w:kern w:val="8"/>
          <w:sz w:val="20"/>
        </w:rPr>
        <w:t>114.3 A</w:t>
      </w:r>
      <w:r>
        <w:rPr>
          <w:rFonts w:ascii="Arial Nova" w:eastAsia="Times New Roman" w:hAnsi="Arial Nova" w:cs="Arial"/>
          <w:kern w:val="8"/>
          <w:sz w:val="20"/>
        </w:rPr>
        <w:t>3</w:t>
      </w:r>
      <w:r w:rsidRPr="0052098D">
        <w:rPr>
          <w:rFonts w:ascii="Arial Nova" w:eastAsia="Times New Roman" w:hAnsi="Arial Nova" w:cs="Arial"/>
          <w:kern w:val="8"/>
          <w:sz w:val="20"/>
        </w:rPr>
        <w:tab/>
      </w:r>
      <w:r>
        <w:rPr>
          <w:rFonts w:ascii="Arial Nova" w:eastAsia="Times New Roman" w:hAnsi="Arial Nova" w:cs="Arial"/>
          <w:kern w:val="8"/>
          <w:sz w:val="20"/>
        </w:rPr>
        <w:t xml:space="preserve">The </w:t>
      </w:r>
      <w:r w:rsidR="00926BE0" w:rsidRPr="00926BE0">
        <w:rPr>
          <w:rFonts w:ascii="Arial Nova" w:eastAsia="Times New Roman" w:hAnsi="Arial Nova" w:cs="Arial"/>
          <w:kern w:val="8"/>
          <w:sz w:val="20"/>
        </w:rPr>
        <w:t>circumstances in which a firm seeks authorisation to use or disclose confidential information, include where the information is to be used for training purposes, in the development of products or technology, in research or as source material for industry or other benchmarking data or studies. Such authorisation might be general in its application (for example, in relation to use of the information for internal training purposes or quality enhancement initiatives). When obtaining the authorisation of the individual or entity that provided such information for use in specific circumstances, relevant considerations to be communicated (preferably in writing) might include:</w:t>
      </w:r>
    </w:p>
    <w:p w14:paraId="73122CBB" w14:textId="1F0BC1DA" w:rsidR="00926BE0" w:rsidRDefault="00752A94" w:rsidP="00926BE0">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The</w:t>
      </w:r>
      <w:r w:rsidR="00464332" w:rsidRPr="00464332">
        <w:rPr>
          <w:rFonts w:ascii="Arial Nova" w:eastAsia="Arial" w:hAnsi="Arial Nova" w:cs="Arial"/>
          <w:color w:val="000000"/>
          <w:kern w:val="2"/>
          <w14:ligatures w14:val="standardContextual"/>
        </w:rPr>
        <w:t xml:space="preserve"> </w:t>
      </w:r>
      <w:r w:rsidR="00464332" w:rsidRPr="00464332">
        <w:rPr>
          <w:rFonts w:ascii="Arial Nova" w:eastAsia="Times New Roman" w:hAnsi="Arial Nova" w:cs="Arial"/>
          <w:kern w:val="8"/>
          <w:sz w:val="20"/>
        </w:rPr>
        <w:t>nature of the information to be used or disclosed.</w:t>
      </w:r>
    </w:p>
    <w:p w14:paraId="7D41949C" w14:textId="71831701" w:rsidR="00752A94" w:rsidRDefault="00752A94" w:rsidP="00926BE0">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The</w:t>
      </w:r>
      <w:r w:rsidR="008472EB" w:rsidRPr="008472EB">
        <w:rPr>
          <w:rFonts w:ascii="Arial Nova" w:eastAsia="Arial" w:hAnsi="Arial Nova" w:cs="Arial"/>
          <w:color w:val="000000"/>
          <w:kern w:val="2"/>
          <w14:ligatures w14:val="standardContextual"/>
        </w:rPr>
        <w:t xml:space="preserve"> </w:t>
      </w:r>
      <w:r w:rsidR="008472EB" w:rsidRPr="008472EB">
        <w:rPr>
          <w:rFonts w:ascii="Arial Nova" w:eastAsia="Times New Roman" w:hAnsi="Arial Nova" w:cs="Arial"/>
          <w:kern w:val="8"/>
          <w:sz w:val="20"/>
        </w:rPr>
        <w:t>purpose for which the information is to be used or disclosed (for example, technology development, research or benchmarking data or studies).</w:t>
      </w:r>
    </w:p>
    <w:p w14:paraId="6B6B673A" w14:textId="413FEA03" w:rsidR="001640A6" w:rsidRPr="001640A6" w:rsidRDefault="00752A94" w:rsidP="001640A6">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The</w:t>
      </w:r>
      <w:r w:rsidR="001640A6" w:rsidRPr="001640A6">
        <w:rPr>
          <w:rFonts w:ascii="Arial Nova" w:eastAsia="Arial" w:hAnsi="Arial Nova" w:cs="Arial"/>
          <w:color w:val="000000"/>
          <w:kern w:val="2"/>
          <w14:ligatures w14:val="standardContextual"/>
        </w:rPr>
        <w:t xml:space="preserve"> </w:t>
      </w:r>
      <w:r w:rsidR="001640A6" w:rsidRPr="001640A6">
        <w:rPr>
          <w:rFonts w:ascii="Arial Nova" w:eastAsia="Times New Roman" w:hAnsi="Arial Nova" w:cs="Arial"/>
          <w:kern w:val="8"/>
          <w:sz w:val="20"/>
        </w:rPr>
        <w:t xml:space="preserve">individual or entity who will undertake the activity for which the information is to be used or disclosed. </w:t>
      </w:r>
    </w:p>
    <w:p w14:paraId="4B735D2A" w14:textId="1B346D9E" w:rsidR="00752A94" w:rsidRPr="00F73F33" w:rsidRDefault="000B167C" w:rsidP="00F73F33">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Whether</w:t>
      </w:r>
      <w:r w:rsidR="002507EF" w:rsidRPr="002507EF">
        <w:rPr>
          <w:rFonts w:ascii="Arial Nova" w:eastAsia="Arial" w:hAnsi="Arial Nova" w:cs="Arial"/>
          <w:color w:val="000000"/>
          <w:kern w:val="2"/>
          <w14:ligatures w14:val="standardContextual"/>
        </w:rPr>
        <w:t xml:space="preserve"> </w:t>
      </w:r>
      <w:r w:rsidR="002507EF" w:rsidRPr="002507EF">
        <w:rPr>
          <w:rFonts w:ascii="Arial Nova" w:eastAsia="Times New Roman" w:hAnsi="Arial Nova" w:cs="Arial"/>
          <w:kern w:val="8"/>
          <w:sz w:val="20"/>
        </w:rPr>
        <w:t>the identity of the individual or entity that provided such information or any individuals or entities to which such information relates will be identifiable from the output of the activity for which the information is to be used or disclosed.</w:t>
      </w:r>
    </w:p>
    <w:p w14:paraId="606D9E0C" w14:textId="3A2C5B6F" w:rsidR="002C6E25" w:rsidRPr="00B41B4A" w:rsidRDefault="00E2774E" w:rsidP="002C6E25">
      <w:pPr>
        <w:tabs>
          <w:tab w:val="left" w:pos="1080"/>
        </w:tabs>
        <w:spacing w:before="120" w:after="0" w:line="276" w:lineRule="auto"/>
        <w:ind w:left="1440" w:right="-74" w:hanging="1440"/>
        <w:jc w:val="both"/>
        <w:rPr>
          <w:rFonts w:ascii="Arial Nova" w:eastAsia="Times New Roman" w:hAnsi="Arial Nova" w:cs="Arial"/>
          <w:kern w:val="8"/>
          <w:sz w:val="20"/>
        </w:rPr>
      </w:pPr>
      <w:r w:rsidRPr="00B41B4A">
        <w:rPr>
          <w:rFonts w:ascii="Arial Nova" w:eastAsia="Times New Roman" w:hAnsi="Arial Nova" w:cs="Arial"/>
          <w:b/>
          <w:kern w:val="8"/>
          <w:sz w:val="20"/>
        </w:rPr>
        <w:lastRenderedPageBreak/>
        <w:t>R114.</w:t>
      </w:r>
      <w:r w:rsidR="002507EF">
        <w:rPr>
          <w:rFonts w:ascii="Arial Nova" w:eastAsia="Times New Roman" w:hAnsi="Arial Nova" w:cs="Arial"/>
          <w:b/>
          <w:kern w:val="8"/>
          <w:sz w:val="20"/>
        </w:rPr>
        <w:t>4</w:t>
      </w:r>
      <w:r w:rsidRPr="00B41B4A">
        <w:rPr>
          <w:rFonts w:ascii="Arial Nova" w:eastAsia="Times New Roman" w:hAnsi="Arial Nova" w:cs="Arial"/>
          <w:kern w:val="8"/>
          <w:sz w:val="20"/>
        </w:rPr>
        <w:tab/>
      </w:r>
      <w:r w:rsidR="002825E6" w:rsidRPr="00B41B4A">
        <w:rPr>
          <w:rFonts w:ascii="Arial Nova" w:eastAsia="Times New Roman" w:hAnsi="Arial Nova" w:cs="Arial"/>
          <w:kern w:val="8"/>
          <w:sz w:val="20"/>
        </w:rPr>
        <w:tab/>
      </w:r>
      <w:r w:rsidRPr="003E779C">
        <w:rPr>
          <w:rFonts w:ascii="Arial Nova" w:eastAsia="Times New Roman" w:hAnsi="Arial Nova" w:cs="Arial"/>
          <w:kern w:val="8"/>
          <w:sz w:val="20"/>
          <w:szCs w:val="20"/>
        </w:rPr>
        <w:t xml:space="preserve">A </w:t>
      </w:r>
      <w:r w:rsidRPr="00F73F33">
        <w:rPr>
          <w:rFonts w:ascii="Arial Nova" w:hAnsi="Arial Nova"/>
          <w:bCs/>
          <w:i/>
          <w:kern w:val="20"/>
          <w:sz w:val="20"/>
          <w:szCs w:val="20"/>
          <w:u w:val="single"/>
        </w:rPr>
        <w:t>registered auditor</w:t>
      </w:r>
      <w:r w:rsidRPr="00F73F33">
        <w:rPr>
          <w:rFonts w:ascii="Arial Nova" w:hAnsi="Arial Nova"/>
          <w:sz w:val="20"/>
          <w:szCs w:val="20"/>
        </w:rPr>
        <w:t xml:space="preserve"> shall continue to comply with the principle of confidentiality even after the end of the relationship between the </w:t>
      </w:r>
      <w:r w:rsidRPr="00F73F33">
        <w:rPr>
          <w:rFonts w:ascii="Arial Nova" w:hAnsi="Arial Nova"/>
          <w:bCs/>
          <w:i/>
          <w:kern w:val="20"/>
          <w:sz w:val="20"/>
          <w:szCs w:val="20"/>
          <w:u w:val="single"/>
        </w:rPr>
        <w:t>registered auditor</w:t>
      </w:r>
      <w:r w:rsidRPr="00F73F33">
        <w:rPr>
          <w:rFonts w:ascii="Arial Nova" w:hAnsi="Arial Nova"/>
          <w:sz w:val="20"/>
          <w:szCs w:val="20"/>
        </w:rPr>
        <w:t xml:space="preserve"> and a client. When changing employment or acquiring a new client, the </w:t>
      </w:r>
      <w:r w:rsidRPr="00F73F33">
        <w:rPr>
          <w:rFonts w:ascii="Arial Nova" w:hAnsi="Arial Nova"/>
          <w:bCs/>
          <w:i/>
          <w:kern w:val="20"/>
          <w:sz w:val="20"/>
          <w:szCs w:val="20"/>
          <w:u w:val="single"/>
        </w:rPr>
        <w:t>registered auditor</w:t>
      </w:r>
      <w:r w:rsidRPr="00F73F33">
        <w:rPr>
          <w:rFonts w:ascii="Arial Nova" w:hAnsi="Arial Nova"/>
          <w:sz w:val="20"/>
          <w:szCs w:val="20"/>
        </w:rPr>
        <w:t xml:space="preserve"> is entitled to use prior experience but shall not use or disclose any confidential information acquired or received</w:t>
      </w:r>
      <w:r w:rsidR="0049375E" w:rsidRPr="0049375E">
        <w:t xml:space="preserve"> </w:t>
      </w:r>
      <w:r w:rsidR="0049375E" w:rsidRPr="0049375E">
        <w:rPr>
          <w:rFonts w:ascii="Arial Nova" w:hAnsi="Arial Nova"/>
          <w:sz w:val="20"/>
          <w:szCs w:val="20"/>
        </w:rPr>
        <w:t>in the course</w:t>
      </w:r>
      <w:r w:rsidRPr="00F73F33">
        <w:rPr>
          <w:rFonts w:ascii="Arial Nova" w:hAnsi="Arial Nova"/>
          <w:sz w:val="20"/>
          <w:szCs w:val="20"/>
        </w:rPr>
        <w:t xml:space="preserve"> of a professional or business relationship.</w:t>
      </w:r>
    </w:p>
    <w:bookmarkStart w:id="108" w:name="_Toc504657552"/>
    <w:bookmarkStart w:id="109" w:name="_Toc504726327"/>
    <w:bookmarkStart w:id="110" w:name="_Toc504727478"/>
    <w:bookmarkStart w:id="111" w:name="_Toc504728566"/>
    <w:bookmarkStart w:id="112" w:name="_Toc504729952"/>
    <w:bookmarkStart w:id="113" w:name="_Toc505078678"/>
    <w:bookmarkStart w:id="114" w:name="_Toc505079576"/>
    <w:bookmarkStart w:id="115" w:name="_Toc505080074"/>
    <w:p w14:paraId="724D0E72" w14:textId="11E70181" w:rsidR="00EA7D58" w:rsidRPr="00B41B4A" w:rsidRDefault="00963BF0"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16" w:name="_Toc129898168"/>
      <w:r w:rsidRPr="00B41B4A">
        <w:instrText>SUBSECTION 115 - PROFESSIONAL BEHAVIOUR</w:instrText>
      </w:r>
      <w:bookmarkEnd w:id="116"/>
      <w:r w:rsidRPr="00B41B4A">
        <w:instrText xml:space="preserve"> " \f x \l 2 </w:instrText>
      </w:r>
      <w:r w:rsidRPr="00B41B4A">
        <w:fldChar w:fldCharType="end"/>
      </w:r>
      <w:r w:rsidR="00EA7D58" w:rsidRPr="00B41B4A">
        <w:rPr>
          <w:rFonts w:ascii="Arial Nova" w:eastAsia="Times New Roman" w:hAnsi="Arial Nova" w:cs="Arial"/>
          <w:b/>
          <w:bCs/>
          <w:spacing w:val="-3"/>
          <w:kern w:val="8"/>
          <w:sz w:val="24"/>
          <w:szCs w:val="24"/>
        </w:rPr>
        <w:t>SUBSECTION 115 – PROFESSIONAL BEHAVIOUR</w:t>
      </w:r>
      <w:bookmarkEnd w:id="108"/>
      <w:bookmarkEnd w:id="109"/>
      <w:bookmarkEnd w:id="110"/>
      <w:bookmarkEnd w:id="111"/>
      <w:bookmarkEnd w:id="112"/>
      <w:bookmarkEnd w:id="113"/>
      <w:bookmarkEnd w:id="114"/>
      <w:bookmarkEnd w:id="115"/>
    </w:p>
    <w:p w14:paraId="5DDE29CE" w14:textId="53D322EF" w:rsidR="00EB2C4B" w:rsidRPr="00B41B4A" w:rsidRDefault="00EA7D58" w:rsidP="008B1F22">
      <w:pPr>
        <w:spacing w:before="120" w:after="0" w:line="276" w:lineRule="auto"/>
        <w:ind w:left="1434" w:hanging="1434"/>
        <w:jc w:val="both"/>
        <w:rPr>
          <w:rFonts w:ascii="Arial Nova" w:eastAsia="Calibri" w:hAnsi="Arial Nova" w:cs="Arial"/>
          <w:kern w:val="8"/>
          <w:sz w:val="20"/>
        </w:rPr>
      </w:pPr>
      <w:r w:rsidRPr="00B41B4A">
        <w:rPr>
          <w:rFonts w:ascii="Arial Nova" w:eastAsia="Times New Roman" w:hAnsi="Arial Nova" w:cs="Arial"/>
          <w:b/>
          <w:bCs/>
          <w:spacing w:val="-1"/>
          <w:kern w:val="8"/>
          <w:sz w:val="20"/>
        </w:rPr>
        <w:t>R115.1</w:t>
      </w:r>
      <w:r w:rsidRPr="00B41B4A">
        <w:rPr>
          <w:rFonts w:ascii="Arial Nova" w:eastAsia="Times New Roman" w:hAnsi="Arial Nova" w:cs="Arial"/>
          <w:bCs/>
          <w:spacing w:val="-1"/>
          <w:kern w:val="8"/>
          <w:sz w:val="20"/>
        </w:rPr>
        <w:tab/>
      </w:r>
      <w:r w:rsidR="002825E6" w:rsidRPr="00B41B4A">
        <w:rPr>
          <w:rFonts w:ascii="Arial Nova" w:eastAsia="Times New Roman" w:hAnsi="Arial Nova" w:cs="Arial"/>
          <w:bCs/>
          <w:spacing w:val="-1"/>
          <w:kern w:val="8"/>
          <w:sz w:val="20"/>
        </w:rPr>
        <w:tab/>
      </w:r>
      <w:r w:rsidRPr="00B41B4A">
        <w:rPr>
          <w:rFonts w:ascii="Arial Nova" w:eastAsia="Times New Roman" w:hAnsi="Arial Nova" w:cs="Arial"/>
          <w:bCs/>
          <w:spacing w:val="-1"/>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spacing w:val="-1"/>
          <w:kern w:val="8"/>
          <w:sz w:val="20"/>
        </w:rPr>
        <w:t xml:space="preserve"> shall comply with the principle of p</w:t>
      </w:r>
      <w:r w:rsidRPr="00B41B4A">
        <w:rPr>
          <w:rFonts w:ascii="Arial Nova" w:eastAsia="Calibri" w:hAnsi="Arial Nova" w:cs="Arial"/>
          <w:kern w:val="8"/>
          <w:sz w:val="20"/>
        </w:rPr>
        <w:t xml:space="preserve">rofessional behaviour, which requires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to</w:t>
      </w:r>
      <w:r w:rsidR="00EB2C4B" w:rsidRPr="00B41B4A">
        <w:rPr>
          <w:rFonts w:ascii="Arial Nova" w:eastAsia="Calibri" w:hAnsi="Arial Nova" w:cs="Arial"/>
          <w:kern w:val="8"/>
          <w:sz w:val="20"/>
        </w:rPr>
        <w:t>:</w:t>
      </w:r>
      <w:r w:rsidRPr="00B41B4A">
        <w:rPr>
          <w:rFonts w:ascii="Arial Nova" w:eastAsia="Calibri" w:hAnsi="Arial Nova" w:cs="Arial"/>
          <w:kern w:val="8"/>
          <w:sz w:val="20"/>
        </w:rPr>
        <w:t xml:space="preserve"> </w:t>
      </w:r>
    </w:p>
    <w:p w14:paraId="356CAE2E" w14:textId="77777777" w:rsidR="00941135" w:rsidRPr="00B41B4A" w:rsidRDefault="00956C65"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C</w:t>
      </w:r>
      <w:r w:rsidR="00EA7D58" w:rsidRPr="00B41B4A">
        <w:rPr>
          <w:rFonts w:ascii="Arial Nova" w:eastAsia="Times New Roman" w:hAnsi="Arial Nova" w:cs="Arial"/>
          <w:lang w:val="en-ZA"/>
        </w:rPr>
        <w:t>omply with relevant laws and regulations</w:t>
      </w:r>
      <w:r w:rsidR="00941135" w:rsidRPr="00B41B4A">
        <w:rPr>
          <w:rFonts w:ascii="Arial Nova" w:eastAsia="Times New Roman" w:hAnsi="Arial Nova" w:cs="Arial"/>
          <w:lang w:val="en-ZA"/>
        </w:rPr>
        <w:t>;</w:t>
      </w:r>
      <w:r w:rsidR="00EA7D58" w:rsidRPr="00B41B4A">
        <w:rPr>
          <w:rFonts w:ascii="Arial Nova" w:eastAsia="Times New Roman" w:hAnsi="Arial Nova" w:cs="Arial"/>
          <w:lang w:val="en-ZA"/>
        </w:rPr>
        <w:t xml:space="preserve"> </w:t>
      </w:r>
    </w:p>
    <w:p w14:paraId="7FCF4BC1" w14:textId="7CAE1A89" w:rsidR="00B67FC7" w:rsidRPr="00B41B4A" w:rsidRDefault="006A26AE"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 xml:space="preserve">Behave </w:t>
      </w:r>
      <w:r w:rsidR="0032161F" w:rsidRPr="00B41B4A">
        <w:rPr>
          <w:rFonts w:ascii="Arial Nova" w:eastAsia="Times New Roman" w:hAnsi="Arial Nova" w:cs="Arial"/>
          <w:lang w:val="en-ZA"/>
        </w:rPr>
        <w:t xml:space="preserve">in manner consistent </w:t>
      </w:r>
      <w:r w:rsidR="00684412" w:rsidRPr="00B41B4A">
        <w:rPr>
          <w:rFonts w:ascii="Arial Nova" w:eastAsia="Times New Roman" w:hAnsi="Arial Nova" w:cs="Arial"/>
          <w:lang w:val="en-ZA"/>
        </w:rPr>
        <w:t>with the profession</w:t>
      </w:r>
      <w:r w:rsidR="00AA5061">
        <w:rPr>
          <w:rFonts w:ascii="Arial Nova" w:eastAsia="Times New Roman" w:hAnsi="Arial Nova" w:cs="Arial"/>
          <w:lang w:val="en-ZA"/>
        </w:rPr>
        <w:t>’</w:t>
      </w:r>
      <w:r w:rsidR="00684412" w:rsidRPr="00B41B4A">
        <w:rPr>
          <w:rFonts w:ascii="Arial Nova" w:eastAsia="Times New Roman" w:hAnsi="Arial Nova" w:cs="Arial"/>
          <w:lang w:val="en-ZA"/>
        </w:rPr>
        <w:t xml:space="preserve">s responsibility to act in the </w:t>
      </w:r>
      <w:r w:rsidR="00615059" w:rsidRPr="00B41B4A">
        <w:rPr>
          <w:rFonts w:ascii="Arial Nova" w:eastAsia="Times New Roman" w:hAnsi="Arial Nova" w:cs="Arial"/>
          <w:lang w:val="en-ZA"/>
        </w:rPr>
        <w:t xml:space="preserve">public interest in all </w:t>
      </w:r>
      <w:r w:rsidR="00DA5909" w:rsidRPr="00B41B4A">
        <w:rPr>
          <w:rFonts w:ascii="Arial Nova" w:eastAsia="Times New Roman" w:hAnsi="Arial Nova" w:cs="Arial"/>
          <w:lang w:val="en-ZA"/>
        </w:rPr>
        <w:t>professional activities and business relationships;</w:t>
      </w:r>
    </w:p>
    <w:p w14:paraId="11300F4C" w14:textId="06948827" w:rsidR="00EA7D58" w:rsidRPr="00B41B4A" w:rsidRDefault="00763541"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 xml:space="preserve">Avoid </w:t>
      </w:r>
      <w:r w:rsidR="000C3BCD" w:rsidRPr="00B41B4A">
        <w:rPr>
          <w:rFonts w:ascii="Arial Nova" w:eastAsia="Times New Roman" w:hAnsi="Arial Nova" w:cs="Arial"/>
          <w:lang w:val="en-ZA"/>
        </w:rPr>
        <w:t xml:space="preserve">any conduct that the </w:t>
      </w:r>
      <w:r w:rsidR="000C3BCD" w:rsidRPr="00B41B4A">
        <w:rPr>
          <w:rFonts w:ascii="Arial Nova" w:eastAsia="Times New Roman" w:hAnsi="Arial Nova" w:cs="Arial"/>
          <w:i/>
          <w:iCs/>
          <w:u w:val="single"/>
          <w:lang w:val="en-ZA"/>
        </w:rPr>
        <w:t>registered auditor</w:t>
      </w:r>
      <w:r w:rsidR="000C3BCD" w:rsidRPr="00B41B4A">
        <w:rPr>
          <w:rFonts w:ascii="Arial Nova" w:eastAsia="Times New Roman" w:hAnsi="Arial Nova" w:cs="Arial"/>
          <w:lang w:val="en-ZA"/>
        </w:rPr>
        <w:t xml:space="preserve"> knows or should know m</w:t>
      </w:r>
      <w:r w:rsidR="00C370BA" w:rsidRPr="00B41B4A">
        <w:rPr>
          <w:rFonts w:ascii="Arial Nova" w:eastAsia="Times New Roman" w:hAnsi="Arial Nova" w:cs="Arial"/>
          <w:lang w:val="en-ZA"/>
        </w:rPr>
        <w:t>ight</w:t>
      </w:r>
      <w:r w:rsidR="000C3BCD" w:rsidRPr="00B41B4A">
        <w:rPr>
          <w:rFonts w:ascii="Arial Nova" w:eastAsia="Times New Roman" w:hAnsi="Arial Nova" w:cs="Arial"/>
          <w:lang w:val="en-ZA"/>
        </w:rPr>
        <w:t xml:space="preserve"> discredit the profession.</w:t>
      </w:r>
    </w:p>
    <w:p w14:paraId="0B37FC44" w14:textId="28A90A18" w:rsidR="00C370BA" w:rsidRPr="00B41B4A" w:rsidRDefault="00C370BA" w:rsidP="008B1F22">
      <w:pPr>
        <w:spacing w:before="120" w:after="0"/>
        <w:ind w:left="1440"/>
        <w:jc w:val="both"/>
        <w:rPr>
          <w:rFonts w:ascii="Arial Nova" w:eastAsia="Times New Roman" w:hAnsi="Arial Nova" w:cs="Arial"/>
          <w:bCs/>
          <w:spacing w:val="-1"/>
          <w:kern w:val="8"/>
          <w:sz w:val="20"/>
        </w:rPr>
      </w:pPr>
      <w:r w:rsidRPr="00B41B4A">
        <w:rPr>
          <w:rFonts w:ascii="Arial Nova" w:eastAsia="Times New Roman" w:hAnsi="Arial Nova" w:cs="Arial"/>
          <w:bCs/>
          <w:spacing w:val="-1"/>
          <w:kern w:val="8"/>
          <w:sz w:val="20"/>
        </w:rPr>
        <w:t xml:space="preserve">A </w:t>
      </w:r>
      <w:r w:rsidRPr="00B41B4A">
        <w:rPr>
          <w:rFonts w:ascii="Arial Nova" w:eastAsia="Times New Roman" w:hAnsi="Arial Nova" w:cs="Arial"/>
          <w:bCs/>
          <w:i/>
          <w:iCs/>
          <w:spacing w:val="-1"/>
          <w:kern w:val="8"/>
          <w:sz w:val="20"/>
          <w:u w:val="single"/>
        </w:rPr>
        <w:t>registered auditor</w:t>
      </w:r>
      <w:r w:rsidRPr="00B41B4A">
        <w:rPr>
          <w:rFonts w:ascii="Arial Nova" w:eastAsia="Times New Roman" w:hAnsi="Arial Nova" w:cs="Arial"/>
          <w:bCs/>
          <w:spacing w:val="-1"/>
          <w:kern w:val="8"/>
          <w:sz w:val="20"/>
        </w:rPr>
        <w:t xml:space="preserve"> shall not knowingly engage in any business, occupation or activity that impairs or might impair the integrity, objectivity or good reputation of the profession, and as a result would be incompatible with the fundamental principles.</w:t>
      </w:r>
    </w:p>
    <w:p w14:paraId="7BC78F07" w14:textId="24F1BAAA" w:rsidR="00EA7D58" w:rsidRPr="00B41B4A" w:rsidRDefault="00EA7D58"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Cs/>
          <w:spacing w:val="-1"/>
          <w:kern w:val="8"/>
          <w:sz w:val="20"/>
        </w:rPr>
        <w:t>115.1 A1</w:t>
      </w:r>
      <w:r w:rsidR="002825E6" w:rsidRPr="00B41B4A">
        <w:rPr>
          <w:rFonts w:ascii="Arial Nova" w:eastAsia="Times New Roman" w:hAnsi="Arial Nova" w:cs="Arial"/>
          <w:bCs/>
          <w:spacing w:val="-1"/>
          <w:kern w:val="8"/>
          <w:sz w:val="20"/>
        </w:rPr>
        <w:tab/>
      </w:r>
      <w:r w:rsidRPr="00B41B4A">
        <w:rPr>
          <w:rFonts w:ascii="Arial Nova" w:eastAsia="Times New Roman" w:hAnsi="Arial Nova" w:cs="Arial"/>
          <w:bCs/>
          <w:spacing w:val="-1"/>
          <w:kern w:val="8"/>
          <w:sz w:val="20"/>
        </w:rPr>
        <w:t>Conduct</w:t>
      </w:r>
      <w:r w:rsidRPr="00B41B4A">
        <w:rPr>
          <w:rFonts w:ascii="Arial Nova" w:eastAsia="Times New Roman" w:hAnsi="Arial Nova" w:cs="Arial"/>
          <w:b/>
          <w:bCs/>
          <w:spacing w:val="-1"/>
          <w:kern w:val="8"/>
          <w:sz w:val="20"/>
        </w:rPr>
        <w:t xml:space="preserve"> </w:t>
      </w:r>
      <w:r w:rsidRPr="00B41B4A">
        <w:rPr>
          <w:rFonts w:ascii="Arial Nova" w:eastAsia="Times New Roman" w:hAnsi="Arial Nova" w:cs="Arial"/>
          <w:spacing w:val="4"/>
          <w:kern w:val="8"/>
          <w:sz w:val="20"/>
        </w:rPr>
        <w:t xml:space="preserve">that might discredit the profession </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c</w:t>
      </w:r>
      <w:r w:rsidRPr="00B41B4A">
        <w:rPr>
          <w:rFonts w:ascii="Arial Nova" w:eastAsia="Times New Roman" w:hAnsi="Arial Nova" w:cs="Arial"/>
          <w:spacing w:val="2"/>
          <w:kern w:val="8"/>
          <w:sz w:val="20"/>
        </w:rPr>
        <w:t>l</w:t>
      </w:r>
      <w:r w:rsidRPr="00B41B4A">
        <w:rPr>
          <w:rFonts w:ascii="Arial Nova" w:eastAsia="Times New Roman" w:hAnsi="Arial Nova" w:cs="Arial"/>
          <w:spacing w:val="-1"/>
          <w:kern w:val="8"/>
          <w:sz w:val="20"/>
        </w:rPr>
        <w:t>u</w:t>
      </w:r>
      <w:r w:rsidRPr="00B41B4A">
        <w:rPr>
          <w:rFonts w:ascii="Arial Nova" w:eastAsia="Times New Roman" w:hAnsi="Arial Nova" w:cs="Arial"/>
          <w:spacing w:val="1"/>
          <w:kern w:val="8"/>
          <w:sz w:val="20"/>
        </w:rPr>
        <w:t>d</w:t>
      </w:r>
      <w:r w:rsidRPr="00B41B4A">
        <w:rPr>
          <w:rFonts w:ascii="Arial Nova" w:eastAsia="Times New Roman" w:hAnsi="Arial Nova" w:cs="Arial"/>
          <w:kern w:val="8"/>
          <w:sz w:val="20"/>
        </w:rPr>
        <w:t>es</w:t>
      </w:r>
      <w:r w:rsidRPr="00B41B4A">
        <w:rPr>
          <w:rFonts w:ascii="Arial Nova" w:eastAsia="Times New Roman" w:hAnsi="Arial Nova" w:cs="Arial"/>
          <w:spacing w:val="1"/>
          <w:kern w:val="8"/>
          <w:sz w:val="20"/>
        </w:rPr>
        <w:t xml:space="preserve"> conduct </w:t>
      </w:r>
      <w:r w:rsidRPr="00B41B4A">
        <w:rPr>
          <w:rFonts w:ascii="Arial Nova" w:eastAsia="Times New Roman" w:hAnsi="Arial Nova" w:cs="Arial"/>
          <w:spacing w:val="2"/>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at</w:t>
      </w:r>
      <w:r w:rsidRPr="00B41B4A">
        <w:rPr>
          <w:rFonts w:ascii="Arial Nova" w:eastAsia="Times New Roman" w:hAnsi="Arial Nova" w:cs="Arial"/>
          <w:spacing w:val="6"/>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1"/>
          <w:kern w:val="8"/>
          <w:sz w:val="20"/>
        </w:rPr>
        <w:t xml:space="preserve"> </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ea</w:t>
      </w:r>
      <w:r w:rsidRPr="00B41B4A">
        <w:rPr>
          <w:rFonts w:ascii="Arial Nova" w:eastAsia="Times New Roman" w:hAnsi="Arial Nova" w:cs="Arial"/>
          <w:spacing w:val="-1"/>
          <w:kern w:val="8"/>
          <w:sz w:val="20"/>
        </w:rPr>
        <w:t>s</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le 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 i</w:t>
      </w:r>
      <w:r w:rsidRPr="00B41B4A">
        <w:rPr>
          <w:rFonts w:ascii="Arial Nova" w:eastAsia="Times New Roman" w:hAnsi="Arial Nova" w:cs="Arial"/>
          <w:spacing w:val="1"/>
          <w:kern w:val="8"/>
          <w:sz w:val="20"/>
        </w:rPr>
        <w:t>n</w:t>
      </w:r>
      <w:r w:rsidRPr="00B41B4A">
        <w:rPr>
          <w:rFonts w:ascii="Arial Nova" w:eastAsia="Times New Roman" w:hAnsi="Arial Nova" w:cs="Arial"/>
          <w:spacing w:val="-2"/>
          <w:kern w:val="8"/>
          <w:sz w:val="20"/>
        </w:rPr>
        <w:t>f</w:t>
      </w:r>
      <w:r w:rsidRPr="00B41B4A">
        <w:rPr>
          <w:rFonts w:ascii="Arial Nova" w:eastAsia="Times New Roman" w:hAnsi="Arial Nova" w:cs="Arial"/>
          <w:spacing w:val="1"/>
          <w:kern w:val="8"/>
          <w:sz w:val="20"/>
        </w:rPr>
        <w:t>o</w:t>
      </w:r>
      <w:r w:rsidRPr="00B41B4A">
        <w:rPr>
          <w:rFonts w:ascii="Arial Nova" w:eastAsia="Times New Roman" w:hAnsi="Arial Nova" w:cs="Arial"/>
          <w:spacing w:val="3"/>
          <w:kern w:val="8"/>
          <w:sz w:val="20"/>
        </w:rPr>
        <w:t>r</w:t>
      </w:r>
      <w:r w:rsidRPr="00B41B4A">
        <w:rPr>
          <w:rFonts w:ascii="Arial Nova" w:eastAsia="Times New Roman" w:hAnsi="Arial Nova" w:cs="Arial"/>
          <w:spacing w:val="-4"/>
          <w:kern w:val="8"/>
          <w:sz w:val="20"/>
        </w:rPr>
        <w:t>m</w:t>
      </w:r>
      <w:r w:rsidRPr="00B41B4A">
        <w:rPr>
          <w:rFonts w:ascii="Arial Nova" w:eastAsia="Times New Roman" w:hAnsi="Arial Nova" w:cs="Arial"/>
          <w:kern w:val="8"/>
          <w:sz w:val="20"/>
        </w:rPr>
        <w:t>ed</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d</w:t>
      </w:r>
      <w:r w:rsidRPr="00B41B4A">
        <w:rPr>
          <w:rFonts w:ascii="Arial Nova" w:eastAsia="Times New Roman" w:hAnsi="Arial Nova" w:cs="Arial"/>
          <w:spacing w:val="7"/>
          <w:kern w:val="8"/>
          <w:sz w:val="20"/>
        </w:rPr>
        <w:t xml:space="preserve"> </w:t>
      </w:r>
      <w:r w:rsidRPr="00B41B4A">
        <w:rPr>
          <w:rFonts w:ascii="Arial Nova" w:eastAsia="Times New Roman" w:hAnsi="Arial Nova" w:cs="Arial"/>
          <w:spacing w:val="1"/>
          <w:kern w:val="8"/>
          <w:sz w:val="20"/>
        </w:rPr>
        <w:t>p</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t</w:t>
      </w:r>
      <w:r w:rsidRPr="00B41B4A">
        <w:rPr>
          <w:rFonts w:ascii="Arial Nova" w:eastAsia="Times New Roman" w:hAnsi="Arial Nova" w:cs="Arial"/>
          <w:spacing w:val="-4"/>
          <w:kern w:val="8"/>
          <w:sz w:val="20"/>
        </w:rPr>
        <w:t>y</w:t>
      </w:r>
      <w:r w:rsidRPr="00B41B4A">
        <w:rPr>
          <w:rFonts w:ascii="Arial Nova" w:eastAsia="Times New Roman" w:hAnsi="Arial Nova" w:cs="Arial"/>
          <w:spacing w:val="11"/>
          <w:kern w:val="8"/>
          <w:sz w:val="20"/>
        </w:rPr>
        <w:t xml:space="preserve"> </w:t>
      </w:r>
      <w:r w:rsidRPr="00B41B4A">
        <w:rPr>
          <w:rFonts w:ascii="Arial Nova" w:eastAsia="Times New Roman" w:hAnsi="Arial Nova" w:cs="Arial"/>
          <w:spacing w:val="-5"/>
          <w:kern w:val="8"/>
          <w:sz w:val="20"/>
        </w:rPr>
        <w:t>w</w:t>
      </w:r>
      <w:r w:rsidRPr="00B41B4A">
        <w:rPr>
          <w:rFonts w:ascii="Arial Nova" w:eastAsia="Times New Roman" w:hAnsi="Arial Nova" w:cs="Arial"/>
          <w:spacing w:val="4"/>
          <w:kern w:val="8"/>
          <w:sz w:val="20"/>
        </w:rPr>
        <w:t>o</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ld</w:t>
      </w:r>
      <w:r w:rsidRPr="00B41B4A">
        <w:rPr>
          <w:rFonts w:ascii="Arial Nova" w:eastAsia="Times New Roman" w:hAnsi="Arial Nova" w:cs="Arial"/>
          <w:spacing w:val="5"/>
          <w:kern w:val="8"/>
          <w:sz w:val="20"/>
        </w:rPr>
        <w:t xml:space="preserve"> </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e</w:t>
      </w:r>
      <w:r w:rsidRPr="00B41B4A">
        <w:rPr>
          <w:rFonts w:ascii="Arial Nova" w:eastAsia="Times New Roman" w:hAnsi="Arial Nova" w:cs="Arial"/>
          <w:spacing w:val="8"/>
          <w:kern w:val="8"/>
          <w:sz w:val="20"/>
        </w:rPr>
        <w:t xml:space="preserve"> </w:t>
      </w:r>
      <w:r w:rsidRPr="00B41B4A">
        <w:rPr>
          <w:rFonts w:ascii="Arial Nova" w:eastAsia="Times New Roman" w:hAnsi="Arial Nova" w:cs="Arial"/>
          <w:kern w:val="8"/>
          <w:sz w:val="20"/>
        </w:rPr>
        <w:t>li</w:t>
      </w:r>
      <w:r w:rsidRPr="00B41B4A">
        <w:rPr>
          <w:rFonts w:ascii="Arial Nova" w:eastAsia="Times New Roman" w:hAnsi="Arial Nova" w:cs="Arial"/>
          <w:spacing w:val="-1"/>
          <w:kern w:val="8"/>
          <w:sz w:val="20"/>
        </w:rPr>
        <w:t>k</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l</w:t>
      </w:r>
      <w:r w:rsidRPr="00B41B4A">
        <w:rPr>
          <w:rFonts w:ascii="Arial Nova" w:eastAsia="Times New Roman" w:hAnsi="Arial Nova" w:cs="Arial"/>
          <w:kern w:val="8"/>
          <w:sz w:val="20"/>
        </w:rPr>
        <w:t>y</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to c</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cl</w:t>
      </w:r>
      <w:r w:rsidRPr="00B41B4A">
        <w:rPr>
          <w:rFonts w:ascii="Arial Nova" w:eastAsia="Times New Roman" w:hAnsi="Arial Nova" w:cs="Arial"/>
          <w:spacing w:val="-1"/>
          <w:kern w:val="8"/>
          <w:sz w:val="20"/>
        </w:rPr>
        <w:t>u</w:t>
      </w:r>
      <w:r w:rsidRPr="00B41B4A">
        <w:rPr>
          <w:rFonts w:ascii="Arial Nova" w:eastAsia="Times New Roman" w:hAnsi="Arial Nova" w:cs="Arial"/>
          <w:spacing w:val="1"/>
          <w:kern w:val="8"/>
          <w:sz w:val="20"/>
        </w:rPr>
        <w:t>d</w:t>
      </w:r>
      <w:r w:rsidRPr="00B41B4A">
        <w:rPr>
          <w:rFonts w:ascii="Arial Nova" w:eastAsia="Times New Roman" w:hAnsi="Arial Nova" w:cs="Arial"/>
          <w:kern w:val="8"/>
          <w:sz w:val="20"/>
        </w:rPr>
        <w:t>e</w:t>
      </w:r>
      <w:r w:rsidRPr="00B41B4A">
        <w:rPr>
          <w:rFonts w:ascii="Arial Nova" w:eastAsia="Times New Roman" w:hAnsi="Arial Nova" w:cs="Arial"/>
          <w:spacing w:val="-6"/>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d</w:t>
      </w:r>
      <w:r w:rsidRPr="00B41B4A">
        <w:rPr>
          <w:rFonts w:ascii="Arial Nova" w:eastAsia="Times New Roman" w:hAnsi="Arial Nova" w:cs="Arial"/>
          <w:spacing w:val="-1"/>
          <w:kern w:val="8"/>
          <w:sz w:val="20"/>
        </w:rPr>
        <w:t>v</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r</w:t>
      </w:r>
      <w:r w:rsidRPr="00B41B4A">
        <w:rPr>
          <w:rFonts w:ascii="Arial Nova" w:eastAsia="Times New Roman" w:hAnsi="Arial Nova" w:cs="Arial"/>
          <w:spacing w:val="-1"/>
          <w:kern w:val="8"/>
          <w:sz w:val="20"/>
        </w:rPr>
        <w:t>s</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l</w:t>
      </w:r>
      <w:r w:rsidRPr="00B41B4A">
        <w:rPr>
          <w:rFonts w:ascii="Arial Nova" w:eastAsia="Times New Roman" w:hAnsi="Arial Nova" w:cs="Arial"/>
          <w:kern w:val="8"/>
          <w:sz w:val="20"/>
        </w:rPr>
        <w:t>y</w:t>
      </w:r>
      <w:r w:rsidRPr="00B41B4A">
        <w:rPr>
          <w:rFonts w:ascii="Arial Nova" w:eastAsia="Times New Roman" w:hAnsi="Arial Nova" w:cs="Arial"/>
          <w:spacing w:val="-9"/>
          <w:kern w:val="8"/>
          <w:sz w:val="20"/>
        </w:rPr>
        <w:t xml:space="preserve"> </w:t>
      </w:r>
      <w:r w:rsidRPr="00B41B4A">
        <w:rPr>
          <w:rFonts w:ascii="Arial Nova" w:eastAsia="Times New Roman" w:hAnsi="Arial Nova" w:cs="Arial"/>
          <w:spacing w:val="3"/>
          <w:kern w:val="8"/>
          <w:sz w:val="20"/>
        </w:rPr>
        <w:t>a</w:t>
      </w:r>
      <w:r w:rsidRPr="00B41B4A">
        <w:rPr>
          <w:rFonts w:ascii="Arial Nova" w:eastAsia="Times New Roman" w:hAnsi="Arial Nova" w:cs="Arial"/>
          <w:spacing w:val="-2"/>
          <w:kern w:val="8"/>
          <w:sz w:val="20"/>
        </w:rPr>
        <w:t>ff</w:t>
      </w:r>
      <w:r w:rsidRPr="00B41B4A">
        <w:rPr>
          <w:rFonts w:ascii="Arial Nova" w:eastAsia="Times New Roman" w:hAnsi="Arial Nova" w:cs="Arial"/>
          <w:kern w:val="8"/>
          <w:sz w:val="20"/>
        </w:rPr>
        <w:t>ec</w:t>
      </w:r>
      <w:r w:rsidRPr="00B41B4A">
        <w:rPr>
          <w:rFonts w:ascii="Arial Nova" w:eastAsia="Times New Roman" w:hAnsi="Arial Nova" w:cs="Arial"/>
          <w:spacing w:val="2"/>
          <w:kern w:val="8"/>
          <w:sz w:val="20"/>
        </w:rPr>
        <w:t>ts</w:t>
      </w:r>
      <w:r w:rsidRPr="00B41B4A">
        <w:rPr>
          <w:rFonts w:ascii="Arial Nova" w:eastAsia="Times New Roman" w:hAnsi="Arial Nova" w:cs="Arial"/>
          <w:spacing w:val="-5"/>
          <w:kern w:val="8"/>
          <w:sz w:val="20"/>
        </w:rPr>
        <w:t xml:space="preserve"> </w:t>
      </w:r>
      <w:r w:rsidRPr="00B41B4A">
        <w:rPr>
          <w:rFonts w:ascii="Arial Nova" w:eastAsia="Times New Roman" w:hAnsi="Arial Nova" w:cs="Arial"/>
          <w:spacing w:val="2"/>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w:t>
      </w:r>
      <w:r w:rsidRPr="00B41B4A">
        <w:rPr>
          <w:rFonts w:ascii="Arial Nova" w:eastAsia="Times New Roman" w:hAnsi="Arial Nova" w:cs="Arial"/>
          <w:spacing w:val="-1"/>
          <w:kern w:val="8"/>
          <w:sz w:val="20"/>
        </w:rPr>
        <w:t>g</w:t>
      </w:r>
      <w:r w:rsidRPr="00B41B4A">
        <w:rPr>
          <w:rFonts w:ascii="Arial Nova" w:eastAsia="Times New Roman" w:hAnsi="Arial Nova" w:cs="Arial"/>
          <w:spacing w:val="1"/>
          <w:kern w:val="8"/>
          <w:sz w:val="20"/>
        </w:rPr>
        <w:t>oo</w:t>
      </w:r>
      <w:r w:rsidRPr="00B41B4A">
        <w:rPr>
          <w:rFonts w:ascii="Arial Nova" w:eastAsia="Times New Roman" w:hAnsi="Arial Nova" w:cs="Arial"/>
          <w:kern w:val="8"/>
          <w:sz w:val="20"/>
        </w:rPr>
        <w:t>d</w:t>
      </w:r>
      <w:r w:rsidRPr="00B41B4A">
        <w:rPr>
          <w:rFonts w:ascii="Arial Nova" w:eastAsia="Times New Roman" w:hAnsi="Arial Nova" w:cs="Arial"/>
          <w:spacing w:val="-2"/>
          <w:kern w:val="8"/>
          <w:sz w:val="20"/>
        </w:rPr>
        <w:t xml:space="preserve"> </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p</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tati</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n</w:t>
      </w:r>
      <w:r w:rsidRPr="00B41B4A">
        <w:rPr>
          <w:rFonts w:ascii="Arial Nova" w:eastAsia="Times New Roman" w:hAnsi="Arial Nova" w:cs="Arial"/>
          <w:spacing w:val="-9"/>
          <w:kern w:val="8"/>
          <w:sz w:val="20"/>
        </w:rPr>
        <w:t xml:space="preserve"> </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f</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w:t>
      </w:r>
      <w:r w:rsidRPr="00B41B4A">
        <w:rPr>
          <w:rFonts w:ascii="Arial Nova" w:eastAsia="Times New Roman" w:hAnsi="Arial Nova" w:cs="Arial"/>
          <w:spacing w:val="1"/>
          <w:kern w:val="8"/>
          <w:sz w:val="20"/>
        </w:rPr>
        <w:t>pro</w:t>
      </w:r>
      <w:r w:rsidRPr="00B41B4A">
        <w:rPr>
          <w:rFonts w:ascii="Arial Nova" w:eastAsia="Times New Roman" w:hAnsi="Arial Nova" w:cs="Arial"/>
          <w:spacing w:val="-2"/>
          <w:kern w:val="8"/>
          <w:sz w:val="20"/>
        </w:rPr>
        <w:t>f</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ss</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w:t>
      </w:r>
    </w:p>
    <w:p w14:paraId="31C6F721" w14:textId="624620E1" w:rsidR="00EA7D58" w:rsidRPr="00B41B4A" w:rsidRDefault="00EA7D58"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R115.2</w:t>
      </w:r>
      <w:r w:rsidRPr="00B41B4A">
        <w:rPr>
          <w:rFonts w:ascii="Arial Nova" w:eastAsia="Times New Roman" w:hAnsi="Arial Nova" w:cs="Arial"/>
          <w:kern w:val="8"/>
          <w:sz w:val="20"/>
        </w:rPr>
        <w:tab/>
        <w:t xml:space="preserve">When undertaking marketing or promotional activities,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bring the profession into disrepute.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h</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s</w:t>
      </w:r>
      <w:r w:rsidRPr="00B41B4A">
        <w:rPr>
          <w:rFonts w:ascii="Arial Nova" w:eastAsia="Times New Roman" w:hAnsi="Arial Nova" w:cs="Arial"/>
          <w:kern w:val="8"/>
          <w:sz w:val="20"/>
        </w:rPr>
        <w:t>t</w:t>
      </w:r>
      <w:r w:rsidRPr="00B41B4A">
        <w:rPr>
          <w:rFonts w:ascii="Arial Nova" w:eastAsia="Times New Roman" w:hAnsi="Arial Nova" w:cs="Arial"/>
          <w:spacing w:val="-5"/>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w:t>
      </w:r>
      <w:r w:rsidRPr="00B41B4A">
        <w:rPr>
          <w:rFonts w:ascii="Arial Nova" w:eastAsia="Times New Roman" w:hAnsi="Arial Nova" w:cs="Arial"/>
          <w:spacing w:val="-1"/>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r</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spacing w:val="-2"/>
          <w:kern w:val="8"/>
          <w:sz w:val="20"/>
        </w:rPr>
        <w:t>f</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l</w:t>
      </w:r>
      <w:r w:rsidRPr="00B41B4A">
        <w:rPr>
          <w:rFonts w:ascii="Arial Nova" w:eastAsia="Times New Roman" w:hAnsi="Arial Nova" w:cs="Arial"/>
          <w:spacing w:val="-6"/>
          <w:kern w:val="8"/>
          <w:sz w:val="20"/>
        </w:rPr>
        <w:t xml:space="preserve"> </w:t>
      </w:r>
      <w:r w:rsidRPr="00B41B4A">
        <w:rPr>
          <w:rFonts w:ascii="Arial Nova" w:eastAsia="Times New Roman" w:hAnsi="Arial Nova" w:cs="Arial"/>
          <w:spacing w:val="3"/>
          <w:kern w:val="8"/>
          <w:sz w:val="20"/>
        </w:rPr>
        <w:t>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w:t>
      </w:r>
      <w:r w:rsidRPr="00B41B4A">
        <w:rPr>
          <w:rFonts w:ascii="Arial Nova" w:eastAsia="Times New Roman" w:hAnsi="Arial Nova" w:cs="Arial"/>
          <w:spacing w:val="-1"/>
          <w:kern w:val="8"/>
          <w:sz w:val="20"/>
        </w:rPr>
        <w:t xml:space="preserve"> shall n</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t make:</w:t>
      </w:r>
    </w:p>
    <w:p w14:paraId="390382EF" w14:textId="77777777" w:rsidR="00EA7D58" w:rsidRPr="00B41B4A" w:rsidRDefault="00EA7D58"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spacing w:val="1"/>
          <w:kern w:val="8"/>
          <w:sz w:val="20"/>
        </w:rPr>
        <w:t>(</w:t>
      </w: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 xml:space="preserve">Exaggerated claims for the services offered by, or the qualifications or experience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or</w:t>
      </w:r>
    </w:p>
    <w:p w14:paraId="56C2CB69" w14:textId="77777777" w:rsidR="00EA7D58" w:rsidRPr="00B41B4A" w:rsidRDefault="00EA7D58" w:rsidP="008B1F22">
      <w:pPr>
        <w:numPr>
          <w:ilvl w:val="0"/>
          <w:numId w:val="31"/>
        </w:num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spacing w:val="1"/>
          <w:kern w:val="8"/>
          <w:sz w:val="20"/>
        </w:rPr>
        <w:t>D</w:t>
      </w:r>
      <w:r w:rsidRPr="00B41B4A">
        <w:rPr>
          <w:rFonts w:ascii="Arial Nova" w:eastAsia="Times New Roman" w:hAnsi="Arial Nova" w:cs="Arial"/>
          <w:bCs/>
          <w:kern w:val="8"/>
          <w:sz w:val="20"/>
        </w:rPr>
        <w:t>i</w:t>
      </w:r>
      <w:r w:rsidRPr="00B41B4A">
        <w:rPr>
          <w:rFonts w:ascii="Arial Nova" w:eastAsia="Times New Roman" w:hAnsi="Arial Nova" w:cs="Arial"/>
          <w:bCs/>
          <w:spacing w:val="-1"/>
          <w:kern w:val="8"/>
          <w:sz w:val="20"/>
        </w:rPr>
        <w:t>s</w:t>
      </w:r>
      <w:r w:rsidRPr="00B41B4A">
        <w:rPr>
          <w:rFonts w:ascii="Arial Nova" w:eastAsia="Times New Roman" w:hAnsi="Arial Nova" w:cs="Arial"/>
          <w:bCs/>
          <w:spacing w:val="1"/>
          <w:kern w:val="8"/>
          <w:sz w:val="20"/>
        </w:rPr>
        <w:t>p</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g</w:t>
      </w:r>
      <w:r w:rsidRPr="00B41B4A">
        <w:rPr>
          <w:rFonts w:ascii="Arial Nova" w:eastAsia="Times New Roman" w:hAnsi="Arial Nova" w:cs="Arial"/>
          <w:bCs/>
          <w:spacing w:val="2"/>
          <w:kern w:val="8"/>
          <w:sz w:val="20"/>
        </w:rPr>
        <w:t>i</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g</w:t>
      </w:r>
      <w:r w:rsidRPr="00B41B4A">
        <w:rPr>
          <w:rFonts w:ascii="Arial Nova" w:eastAsia="Times New Roman" w:hAnsi="Arial Nova" w:cs="Arial"/>
          <w:bCs/>
          <w:spacing w:val="17"/>
          <w:kern w:val="8"/>
          <w:sz w:val="20"/>
        </w:rPr>
        <w:t xml:space="preserve"> </w:t>
      </w:r>
      <w:r w:rsidRPr="00B41B4A">
        <w:rPr>
          <w:rFonts w:ascii="Arial Nova" w:eastAsia="Times New Roman" w:hAnsi="Arial Nova" w:cs="Arial"/>
          <w:bCs/>
          <w:spacing w:val="1"/>
          <w:kern w:val="8"/>
          <w:sz w:val="20"/>
        </w:rPr>
        <w:t>r</w:t>
      </w:r>
      <w:r w:rsidRPr="00B41B4A">
        <w:rPr>
          <w:rFonts w:ascii="Arial Nova" w:eastAsia="Times New Roman" w:hAnsi="Arial Nova" w:cs="Arial"/>
          <w:bCs/>
          <w:spacing w:val="3"/>
          <w:kern w:val="8"/>
          <w:sz w:val="20"/>
        </w:rPr>
        <w:t>e</w:t>
      </w:r>
      <w:r w:rsidRPr="00B41B4A">
        <w:rPr>
          <w:rFonts w:ascii="Arial Nova" w:eastAsia="Times New Roman" w:hAnsi="Arial Nova" w:cs="Arial"/>
          <w:bCs/>
          <w:spacing w:val="-2"/>
          <w:kern w:val="8"/>
          <w:sz w:val="20"/>
        </w:rPr>
        <w:t>f</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ces</w:t>
      </w:r>
      <w:r w:rsidRPr="00B41B4A">
        <w:rPr>
          <w:rFonts w:ascii="Arial Nova" w:eastAsia="Times New Roman" w:hAnsi="Arial Nova" w:cs="Arial"/>
          <w:bCs/>
          <w:spacing w:val="23"/>
          <w:kern w:val="8"/>
          <w:sz w:val="20"/>
        </w:rPr>
        <w:t xml:space="preserve"> </w:t>
      </w:r>
      <w:r w:rsidRPr="00B41B4A">
        <w:rPr>
          <w:rFonts w:ascii="Arial Nova" w:eastAsia="Times New Roman" w:hAnsi="Arial Nova" w:cs="Arial"/>
          <w:bCs/>
          <w:spacing w:val="1"/>
          <w:kern w:val="8"/>
          <w:sz w:val="20"/>
        </w:rPr>
        <w:t>o</w:t>
      </w:r>
      <w:r w:rsidRPr="00B41B4A">
        <w:rPr>
          <w:rFonts w:ascii="Arial Nova" w:eastAsia="Times New Roman" w:hAnsi="Arial Nova" w:cs="Arial"/>
          <w:bCs/>
          <w:kern w:val="8"/>
          <w:sz w:val="20"/>
        </w:rPr>
        <w:t>r</w:t>
      </w:r>
      <w:r w:rsidRPr="00B41B4A">
        <w:rPr>
          <w:rFonts w:ascii="Arial Nova" w:eastAsia="Times New Roman" w:hAnsi="Arial Nova" w:cs="Arial"/>
          <w:bCs/>
          <w:spacing w:val="26"/>
          <w:kern w:val="8"/>
          <w:sz w:val="20"/>
        </w:rPr>
        <w:t xml:space="preserve"> </w:t>
      </w:r>
      <w:r w:rsidRPr="00B41B4A">
        <w:rPr>
          <w:rFonts w:ascii="Arial Nova" w:eastAsia="Times New Roman" w:hAnsi="Arial Nova" w:cs="Arial"/>
          <w:bCs/>
          <w:spacing w:val="-1"/>
          <w:kern w:val="8"/>
          <w:sz w:val="20"/>
        </w:rPr>
        <w:t>un</w:t>
      </w:r>
      <w:r w:rsidRPr="00B41B4A">
        <w:rPr>
          <w:rFonts w:ascii="Arial Nova" w:eastAsia="Times New Roman" w:hAnsi="Arial Nova" w:cs="Arial"/>
          <w:bCs/>
          <w:spacing w:val="2"/>
          <w:kern w:val="8"/>
          <w:sz w:val="20"/>
        </w:rPr>
        <w:t>s</w:t>
      </w:r>
      <w:r w:rsidRPr="00B41B4A">
        <w:rPr>
          <w:rFonts w:ascii="Arial Nova" w:eastAsia="Times New Roman" w:hAnsi="Arial Nova" w:cs="Arial"/>
          <w:bCs/>
          <w:spacing w:val="-1"/>
          <w:kern w:val="8"/>
          <w:sz w:val="20"/>
        </w:rPr>
        <w:t>u</w:t>
      </w:r>
      <w:r w:rsidRPr="00B41B4A">
        <w:rPr>
          <w:rFonts w:ascii="Arial Nova" w:eastAsia="Times New Roman" w:hAnsi="Arial Nova" w:cs="Arial"/>
          <w:bCs/>
          <w:spacing w:val="1"/>
          <w:kern w:val="8"/>
          <w:sz w:val="20"/>
        </w:rPr>
        <w:t>b</w:t>
      </w:r>
      <w:r w:rsidRPr="00B41B4A">
        <w:rPr>
          <w:rFonts w:ascii="Arial Nova" w:eastAsia="Times New Roman" w:hAnsi="Arial Nova" w:cs="Arial"/>
          <w:bCs/>
          <w:spacing w:val="-1"/>
          <w:kern w:val="8"/>
          <w:sz w:val="20"/>
        </w:rPr>
        <w:t>s</w:t>
      </w:r>
      <w:r w:rsidRPr="00B41B4A">
        <w:rPr>
          <w:rFonts w:ascii="Arial Nova" w:eastAsia="Times New Roman" w:hAnsi="Arial Nova" w:cs="Arial"/>
          <w:bCs/>
          <w:kern w:val="8"/>
          <w:sz w:val="20"/>
        </w:rPr>
        <w:t>t</w:t>
      </w:r>
      <w:r w:rsidRPr="00B41B4A">
        <w:rPr>
          <w:rFonts w:ascii="Arial Nova" w:eastAsia="Times New Roman" w:hAnsi="Arial Nova" w:cs="Arial"/>
          <w:bCs/>
          <w:spacing w:val="3"/>
          <w:kern w:val="8"/>
          <w:sz w:val="20"/>
        </w:rPr>
        <w:t>a</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tiated</w:t>
      </w:r>
      <w:r w:rsidRPr="00B41B4A">
        <w:rPr>
          <w:rFonts w:ascii="Arial Nova" w:eastAsia="Times New Roman" w:hAnsi="Arial Nova" w:cs="Arial"/>
          <w:bCs/>
          <w:spacing w:val="16"/>
          <w:kern w:val="8"/>
          <w:sz w:val="20"/>
        </w:rPr>
        <w:t xml:space="preserve"> </w:t>
      </w:r>
      <w:r w:rsidRPr="00B41B4A">
        <w:rPr>
          <w:rFonts w:ascii="Arial Nova" w:eastAsia="Times New Roman" w:hAnsi="Arial Nova" w:cs="Arial"/>
          <w:bCs/>
          <w:kern w:val="8"/>
          <w:sz w:val="20"/>
        </w:rPr>
        <w:t>c</w:t>
      </w:r>
      <w:r w:rsidRPr="00B41B4A">
        <w:rPr>
          <w:rFonts w:ascii="Arial Nova" w:eastAsia="Times New Roman" w:hAnsi="Arial Nova" w:cs="Arial"/>
          <w:bCs/>
          <w:spacing w:val="4"/>
          <w:kern w:val="8"/>
          <w:sz w:val="20"/>
        </w:rPr>
        <w:t>o</w:t>
      </w:r>
      <w:r w:rsidRPr="00B41B4A">
        <w:rPr>
          <w:rFonts w:ascii="Arial Nova" w:eastAsia="Times New Roman" w:hAnsi="Arial Nova" w:cs="Arial"/>
          <w:bCs/>
          <w:spacing w:val="-1"/>
          <w:kern w:val="8"/>
          <w:sz w:val="20"/>
        </w:rPr>
        <w:t>m</w:t>
      </w:r>
      <w:r w:rsidRPr="00B41B4A">
        <w:rPr>
          <w:rFonts w:ascii="Arial Nova" w:eastAsia="Times New Roman" w:hAnsi="Arial Nova" w:cs="Arial"/>
          <w:bCs/>
          <w:spacing w:val="1"/>
          <w:kern w:val="8"/>
          <w:sz w:val="20"/>
        </w:rPr>
        <w:t>p</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i</w:t>
      </w:r>
      <w:r w:rsidRPr="00B41B4A">
        <w:rPr>
          <w:rFonts w:ascii="Arial Nova" w:eastAsia="Times New Roman" w:hAnsi="Arial Nova" w:cs="Arial"/>
          <w:bCs/>
          <w:spacing w:val="-1"/>
          <w:kern w:val="8"/>
          <w:sz w:val="20"/>
        </w:rPr>
        <w:t>s</w:t>
      </w:r>
      <w:r w:rsidRPr="00B41B4A">
        <w:rPr>
          <w:rFonts w:ascii="Arial Nova" w:eastAsia="Times New Roman" w:hAnsi="Arial Nova" w:cs="Arial"/>
          <w:bCs/>
          <w:spacing w:val="4"/>
          <w:kern w:val="8"/>
          <w:sz w:val="20"/>
        </w:rPr>
        <w:t>o</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s</w:t>
      </w:r>
      <w:r w:rsidRPr="00B41B4A">
        <w:rPr>
          <w:rFonts w:ascii="Arial Nova" w:eastAsia="Times New Roman" w:hAnsi="Arial Nova" w:cs="Arial"/>
          <w:bCs/>
          <w:spacing w:val="16"/>
          <w:kern w:val="8"/>
          <w:sz w:val="20"/>
        </w:rPr>
        <w:t xml:space="preserve"> </w:t>
      </w:r>
      <w:r w:rsidRPr="00B41B4A">
        <w:rPr>
          <w:rFonts w:ascii="Arial Nova" w:eastAsia="Times New Roman" w:hAnsi="Arial Nova" w:cs="Arial"/>
          <w:bCs/>
          <w:kern w:val="8"/>
          <w:sz w:val="20"/>
        </w:rPr>
        <w:t>to</w:t>
      </w:r>
      <w:r w:rsidRPr="00B41B4A">
        <w:rPr>
          <w:rFonts w:ascii="Arial Nova" w:eastAsia="Times New Roman" w:hAnsi="Arial Nova" w:cs="Arial"/>
          <w:bCs/>
          <w:spacing w:val="28"/>
          <w:kern w:val="8"/>
          <w:sz w:val="20"/>
        </w:rPr>
        <w:t xml:space="preserve"> </w:t>
      </w:r>
      <w:r w:rsidRPr="00B41B4A">
        <w:rPr>
          <w:rFonts w:ascii="Arial Nova" w:eastAsia="Times New Roman" w:hAnsi="Arial Nova" w:cs="Arial"/>
          <w:bCs/>
          <w:kern w:val="8"/>
          <w:sz w:val="20"/>
        </w:rPr>
        <w:t>t</w:t>
      </w:r>
      <w:r w:rsidRPr="00B41B4A">
        <w:rPr>
          <w:rFonts w:ascii="Arial Nova" w:eastAsia="Times New Roman" w:hAnsi="Arial Nova" w:cs="Arial"/>
          <w:bCs/>
          <w:spacing w:val="-1"/>
          <w:kern w:val="8"/>
          <w:sz w:val="20"/>
        </w:rPr>
        <w:t>h</w:t>
      </w:r>
      <w:r w:rsidRPr="00B41B4A">
        <w:rPr>
          <w:rFonts w:ascii="Arial Nova" w:eastAsia="Times New Roman" w:hAnsi="Arial Nova" w:cs="Arial"/>
          <w:bCs/>
          <w:kern w:val="8"/>
          <w:sz w:val="20"/>
        </w:rPr>
        <w:t xml:space="preserve">e </w:t>
      </w:r>
      <w:r w:rsidRPr="00B41B4A">
        <w:rPr>
          <w:rFonts w:ascii="Arial Nova" w:eastAsia="Times New Roman" w:hAnsi="Arial Nova" w:cs="Arial"/>
          <w:bCs/>
          <w:spacing w:val="-2"/>
          <w:kern w:val="8"/>
          <w:sz w:val="20"/>
        </w:rPr>
        <w:t>w</w:t>
      </w:r>
      <w:r w:rsidRPr="00B41B4A">
        <w:rPr>
          <w:rFonts w:ascii="Arial Nova" w:eastAsia="Times New Roman" w:hAnsi="Arial Nova" w:cs="Arial"/>
          <w:bCs/>
          <w:spacing w:val="1"/>
          <w:kern w:val="8"/>
          <w:sz w:val="20"/>
        </w:rPr>
        <w:t>or</w:t>
      </w:r>
      <w:r w:rsidRPr="00B41B4A">
        <w:rPr>
          <w:rFonts w:ascii="Arial Nova" w:eastAsia="Times New Roman" w:hAnsi="Arial Nova" w:cs="Arial"/>
          <w:bCs/>
          <w:kern w:val="8"/>
          <w:sz w:val="20"/>
        </w:rPr>
        <w:t>k</w:t>
      </w:r>
      <w:r w:rsidRPr="00B41B4A">
        <w:rPr>
          <w:rFonts w:ascii="Arial Nova" w:eastAsia="Times New Roman" w:hAnsi="Arial Nova" w:cs="Arial"/>
          <w:bCs/>
          <w:spacing w:val="-5"/>
          <w:kern w:val="8"/>
          <w:sz w:val="20"/>
        </w:rPr>
        <w:t xml:space="preserve"> </w:t>
      </w:r>
      <w:r w:rsidRPr="00B41B4A">
        <w:rPr>
          <w:rFonts w:ascii="Arial Nova" w:eastAsia="Times New Roman" w:hAnsi="Arial Nova" w:cs="Arial"/>
          <w:bCs/>
          <w:spacing w:val="4"/>
          <w:kern w:val="8"/>
          <w:sz w:val="20"/>
        </w:rPr>
        <w:t>o</w:t>
      </w:r>
      <w:r w:rsidRPr="00B41B4A">
        <w:rPr>
          <w:rFonts w:ascii="Arial Nova" w:eastAsia="Times New Roman" w:hAnsi="Arial Nova" w:cs="Arial"/>
          <w:bCs/>
          <w:kern w:val="8"/>
          <w:sz w:val="20"/>
        </w:rPr>
        <w:t>f</w:t>
      </w:r>
      <w:r w:rsidRPr="00B41B4A">
        <w:rPr>
          <w:rFonts w:ascii="Arial Nova" w:eastAsia="Times New Roman" w:hAnsi="Arial Nova" w:cs="Arial"/>
          <w:bCs/>
          <w:spacing w:val="-3"/>
          <w:kern w:val="8"/>
          <w:sz w:val="20"/>
        </w:rPr>
        <w:t xml:space="preserve"> </w:t>
      </w:r>
      <w:r w:rsidRPr="00B41B4A">
        <w:rPr>
          <w:rFonts w:ascii="Arial Nova" w:eastAsia="Times New Roman" w:hAnsi="Arial Nova" w:cs="Arial"/>
          <w:bCs/>
          <w:spacing w:val="1"/>
          <w:kern w:val="8"/>
          <w:sz w:val="20"/>
        </w:rPr>
        <w:t>o</w:t>
      </w:r>
      <w:r w:rsidRPr="00B41B4A">
        <w:rPr>
          <w:rFonts w:ascii="Arial Nova" w:eastAsia="Times New Roman" w:hAnsi="Arial Nova" w:cs="Arial"/>
          <w:bCs/>
          <w:kern w:val="8"/>
          <w:sz w:val="20"/>
        </w:rPr>
        <w:t>t</w:t>
      </w:r>
      <w:r w:rsidRPr="00B41B4A">
        <w:rPr>
          <w:rFonts w:ascii="Arial Nova" w:eastAsia="Times New Roman" w:hAnsi="Arial Nova" w:cs="Arial"/>
          <w:bCs/>
          <w:spacing w:val="-1"/>
          <w:kern w:val="8"/>
          <w:sz w:val="20"/>
        </w:rPr>
        <w:t>h</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r</w:t>
      </w:r>
      <w:r w:rsidRPr="00B41B4A">
        <w:rPr>
          <w:rFonts w:ascii="Arial Nova" w:eastAsia="Times New Roman" w:hAnsi="Arial Nova" w:cs="Arial"/>
          <w:bCs/>
          <w:spacing w:val="-1"/>
          <w:kern w:val="8"/>
          <w:sz w:val="20"/>
        </w:rPr>
        <w:t>s</w:t>
      </w:r>
      <w:r w:rsidRPr="00B41B4A">
        <w:rPr>
          <w:rFonts w:ascii="Arial Nova" w:eastAsia="Times New Roman" w:hAnsi="Arial Nova" w:cs="Arial"/>
          <w:bCs/>
          <w:kern w:val="8"/>
          <w:sz w:val="20"/>
        </w:rPr>
        <w:t>.</w:t>
      </w:r>
    </w:p>
    <w:p w14:paraId="0A026B04" w14:textId="10F673BA" w:rsidR="00EA7D58" w:rsidRPr="00B41B4A" w:rsidRDefault="00EA7D58" w:rsidP="008B1F22">
      <w:pPr>
        <w:spacing w:before="120" w:after="0" w:line="276" w:lineRule="auto"/>
        <w:ind w:left="1440" w:hanging="1440"/>
        <w:jc w:val="both"/>
        <w:rPr>
          <w:rFonts w:ascii="Arial Nova" w:eastAsia="Times New Roman" w:hAnsi="Arial Nova" w:cs="Arial"/>
          <w:b/>
          <w:bCs/>
          <w:spacing w:val="-3"/>
          <w:kern w:val="8"/>
          <w:sz w:val="20"/>
          <w:szCs w:val="20"/>
        </w:rPr>
      </w:pPr>
      <w:r w:rsidRPr="00B41B4A">
        <w:rPr>
          <w:rFonts w:ascii="Arial Nova" w:eastAsia="Times New Roman" w:hAnsi="Arial Nova" w:cs="Arial"/>
          <w:kern w:val="8"/>
          <w:sz w:val="20"/>
        </w:rPr>
        <w:t>115.2 A1</w:t>
      </w:r>
      <w:r w:rsidRPr="00B41B4A">
        <w:rPr>
          <w:rFonts w:ascii="Arial Nova" w:eastAsia="Times New Roman" w:hAnsi="Arial Nova" w:cs="Arial"/>
          <w:kern w:val="8"/>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in doubt about whether a form of advertising or marketing is appropriate,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encouraged to consult with the relevant professional body </w:t>
      </w:r>
      <w:r w:rsidRPr="00B41B4A">
        <w:rPr>
          <w:rFonts w:ascii="Arial Nova" w:eastAsia="Times New Roman" w:hAnsi="Arial Nova" w:cs="Arial"/>
          <w:i/>
          <w:kern w:val="8"/>
          <w:sz w:val="20"/>
          <w:u w:val="single"/>
        </w:rPr>
        <w:t>and the Regulatory Board</w:t>
      </w:r>
      <w:r w:rsidRPr="00B41B4A">
        <w:rPr>
          <w:rFonts w:ascii="Arial Nova" w:eastAsia="Times New Roman" w:hAnsi="Arial Nova" w:cs="Arial"/>
          <w:kern w:val="8"/>
          <w:sz w:val="20"/>
        </w:rPr>
        <w:t>.</w:t>
      </w:r>
      <w:r w:rsidRPr="00B41B4A">
        <w:rPr>
          <w:rFonts w:ascii="Arial Nova" w:eastAsia="Times New Roman" w:hAnsi="Arial Nova" w:cs="Arial"/>
          <w:b/>
          <w:bCs/>
          <w:spacing w:val="-3"/>
          <w:kern w:val="8"/>
          <w:sz w:val="20"/>
          <w:szCs w:val="20"/>
        </w:rPr>
        <w:t xml:space="preserve"> </w:t>
      </w:r>
    </w:p>
    <w:p w14:paraId="6348EE96" w14:textId="59C26B5A" w:rsidR="00EA7D58" w:rsidRPr="00B41B4A" w:rsidRDefault="00EA7D58" w:rsidP="003D3C00">
      <w:pPr>
        <w:spacing w:before="240" w:after="240" w:line="276" w:lineRule="auto"/>
        <w:jc w:val="both"/>
        <w:rPr>
          <w:rFonts w:ascii="Arial Nova" w:eastAsia="Times New Roman" w:hAnsi="Arial Nova" w:cs="Arial"/>
          <w:b/>
          <w:bCs/>
          <w:spacing w:val="-3"/>
          <w:kern w:val="8"/>
          <w:sz w:val="24"/>
          <w:szCs w:val="24"/>
        </w:rPr>
      </w:pPr>
      <w:r w:rsidRPr="00B41B4A">
        <w:rPr>
          <w:rFonts w:ascii="Arial Nova" w:eastAsia="Times New Roman" w:hAnsi="Arial Nova" w:cs="Arial"/>
          <w:b/>
          <w:bCs/>
          <w:i/>
          <w:spacing w:val="-3"/>
          <w:kern w:val="8"/>
          <w:sz w:val="24"/>
          <w:szCs w:val="24"/>
          <w:u w:val="single"/>
        </w:rPr>
        <w:t>Multiple Firms and</w:t>
      </w:r>
      <w:r w:rsidRPr="00B41B4A">
        <w:rPr>
          <w:rFonts w:ascii="Arial Nova" w:eastAsia="Times New Roman" w:hAnsi="Arial Nova" w:cs="Arial"/>
          <w:b/>
          <w:bCs/>
          <w:spacing w:val="-3"/>
          <w:kern w:val="8"/>
          <w:sz w:val="24"/>
          <w:szCs w:val="24"/>
          <w:u w:val="single"/>
        </w:rPr>
        <w:t xml:space="preserve"> </w:t>
      </w:r>
      <w:r w:rsidRPr="00B41B4A">
        <w:rPr>
          <w:rFonts w:ascii="Arial Nova" w:eastAsia="Times New Roman" w:hAnsi="Arial Nova" w:cs="Arial"/>
          <w:b/>
          <w:bCs/>
          <w:i/>
          <w:spacing w:val="-3"/>
          <w:kern w:val="8"/>
          <w:sz w:val="24"/>
          <w:szCs w:val="24"/>
          <w:u w:val="single"/>
        </w:rPr>
        <w:t>Assisted Holding Out</w:t>
      </w:r>
    </w:p>
    <w:p w14:paraId="16A46AEB" w14:textId="6709BCBC" w:rsidR="00EA7D58" w:rsidRPr="00B41B4A" w:rsidRDefault="00EA7D58" w:rsidP="003D3C00">
      <w:pPr>
        <w:autoSpaceDE w:val="0"/>
        <w:autoSpaceDN w:val="0"/>
        <w:adjustRightInd w:val="0"/>
        <w:spacing w:after="120" w:line="276" w:lineRule="auto"/>
        <w:ind w:left="1440" w:hanging="1440"/>
        <w:jc w:val="both"/>
        <w:rPr>
          <w:rFonts w:ascii="Arial Nova" w:eastAsia="Calibri" w:hAnsi="Arial Nova" w:cs="Arial"/>
          <w:bCs/>
          <w:i/>
          <w:kern w:val="8"/>
          <w:sz w:val="20"/>
          <w:szCs w:val="20"/>
          <w:u w:val="single"/>
        </w:rPr>
      </w:pPr>
      <w:r w:rsidRPr="00B41B4A">
        <w:rPr>
          <w:rFonts w:ascii="Arial Nova" w:eastAsia="Calibri" w:hAnsi="Arial Nova" w:cs="Arial"/>
          <w:b/>
          <w:bCs/>
          <w:i/>
          <w:kern w:val="8"/>
          <w:sz w:val="20"/>
          <w:szCs w:val="20"/>
          <w:u w:val="single"/>
        </w:rPr>
        <w:t>R115.3 SA</w:t>
      </w:r>
      <w:r w:rsidRPr="00B41B4A">
        <w:rPr>
          <w:rFonts w:ascii="Arial Nova" w:eastAsia="Calibri" w:hAnsi="Arial Nova" w:cs="Arial"/>
          <w:bCs/>
          <w:i/>
          <w:kern w:val="8"/>
          <w:sz w:val="20"/>
          <w:szCs w:val="20"/>
        </w:rPr>
        <w:tab/>
      </w:r>
      <w:r w:rsidRPr="00B41B4A">
        <w:rPr>
          <w:rFonts w:ascii="Arial Nova" w:eastAsia="Calibri" w:hAnsi="Arial Nova" w:cs="Arial"/>
          <w:bCs/>
          <w:i/>
          <w:kern w:val="8"/>
          <w:sz w:val="20"/>
          <w:szCs w:val="20"/>
          <w:u w:val="single"/>
        </w:rPr>
        <w:t>A registered auditor may be associated with more than one audit firm or a professional services firm. Such association shall not be misleading or cause confusion, and the registered auditor shall ensure that there is a clear distinction between the different firms.</w:t>
      </w:r>
    </w:p>
    <w:p w14:paraId="3CA688DF" w14:textId="6FDF9A3D" w:rsidR="00EA7D58" w:rsidRPr="00B41B4A" w:rsidRDefault="00EA7D58" w:rsidP="003D3C00">
      <w:pPr>
        <w:autoSpaceDE w:val="0"/>
        <w:autoSpaceDN w:val="0"/>
        <w:adjustRightInd w:val="0"/>
        <w:spacing w:after="12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i/>
          <w:kern w:val="8"/>
          <w:sz w:val="20"/>
          <w:szCs w:val="20"/>
          <w:u w:val="single"/>
        </w:rPr>
        <w:t>R115.4 SA</w:t>
      </w:r>
      <w:r w:rsidRPr="00B41B4A">
        <w:rPr>
          <w:rFonts w:ascii="Arial Nova" w:eastAsia="Calibri" w:hAnsi="Arial Nova" w:cs="Arial"/>
          <w:b/>
          <w:i/>
          <w:kern w:val="8"/>
          <w:sz w:val="20"/>
          <w:szCs w:val="20"/>
        </w:rPr>
        <w:tab/>
      </w:r>
      <w:r w:rsidRPr="00B41B4A">
        <w:rPr>
          <w:rFonts w:ascii="Arial Nova" w:eastAsia="Calibri" w:hAnsi="Arial Nova" w:cs="Arial"/>
          <w:i/>
          <w:kern w:val="8"/>
          <w:sz w:val="20"/>
          <w:szCs w:val="20"/>
          <w:u w:val="single"/>
        </w:rPr>
        <w:t>A registered auditor who is associated with an audit firm or professional services firm and has associates who are not registered auditors shall ensure:</w:t>
      </w:r>
    </w:p>
    <w:p w14:paraId="5BDDA222" w14:textId="77777777" w:rsidR="00EA7D58" w:rsidRPr="00B41B4A" w:rsidRDefault="00EA7D58" w:rsidP="003D3C00">
      <w:pPr>
        <w:numPr>
          <w:ilvl w:val="0"/>
          <w:numId w:val="32"/>
        </w:numPr>
        <w:autoSpaceDE w:val="0"/>
        <w:autoSpaceDN w:val="0"/>
        <w:adjustRightInd w:val="0"/>
        <w:spacing w:after="120" w:line="276" w:lineRule="auto"/>
        <w:ind w:left="1702" w:hanging="284"/>
        <w:jc w:val="both"/>
        <w:rPr>
          <w:rFonts w:ascii="Arial Nova" w:eastAsia="Times New Roman" w:hAnsi="Arial Nova" w:cs="Arial"/>
          <w:b/>
          <w:bCs/>
          <w:kern w:val="8"/>
          <w:sz w:val="20"/>
          <w:szCs w:val="20"/>
        </w:rPr>
      </w:pPr>
      <w:r w:rsidRPr="00B41B4A">
        <w:rPr>
          <w:rFonts w:ascii="Arial Nova" w:eastAsia="Times New Roman" w:hAnsi="Arial Nova" w:cs="Arial"/>
          <w:i/>
          <w:kern w:val="8"/>
          <w:sz w:val="20"/>
          <w:szCs w:val="20"/>
          <w:u w:val="single"/>
        </w:rPr>
        <w:t xml:space="preserve">that those associates do not intentionally or unintentionally contravene Section 41(1) and/or 41(2) of the Act; or </w:t>
      </w:r>
    </w:p>
    <w:p w14:paraId="60A1EB5C" w14:textId="77777777" w:rsidR="00EA7D58" w:rsidRPr="00B41B4A" w:rsidRDefault="00EA7D58" w:rsidP="003D3C00">
      <w:pPr>
        <w:numPr>
          <w:ilvl w:val="0"/>
          <w:numId w:val="32"/>
        </w:numPr>
        <w:autoSpaceDE w:val="0"/>
        <w:autoSpaceDN w:val="0"/>
        <w:adjustRightInd w:val="0"/>
        <w:spacing w:after="120" w:line="276" w:lineRule="auto"/>
        <w:ind w:left="1702" w:hanging="284"/>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that any actions of the registered auditor or the firm do not intentionally or unintentionally assist Section 41(1) and/or 41(2) of the Act to be contravened by those associates who are not registered auditors.</w:t>
      </w:r>
    </w:p>
    <w:p w14:paraId="3ECF0FAC" w14:textId="5DF7AC2C" w:rsidR="00EA7D58" w:rsidRPr="00B41B4A" w:rsidRDefault="00EA7D58" w:rsidP="003D3C00">
      <w:pPr>
        <w:keepNext/>
        <w:keepLines/>
        <w:spacing w:before="240" w:after="240" w:line="276" w:lineRule="auto"/>
        <w:jc w:val="both"/>
        <w:rPr>
          <w:rFonts w:ascii="Arial Nova" w:eastAsia="Times New Roman" w:hAnsi="Arial Nova" w:cs="Arial"/>
          <w:b/>
          <w:bCs/>
          <w:i/>
          <w:spacing w:val="-3"/>
          <w:kern w:val="8"/>
          <w:sz w:val="24"/>
          <w:szCs w:val="24"/>
          <w:u w:val="single"/>
        </w:rPr>
      </w:pPr>
      <w:r w:rsidRPr="00B41B4A">
        <w:rPr>
          <w:rFonts w:ascii="Arial Nova" w:eastAsia="Times New Roman" w:hAnsi="Arial Nova" w:cs="Arial"/>
          <w:b/>
          <w:bCs/>
          <w:i/>
          <w:spacing w:val="-3"/>
          <w:kern w:val="8"/>
          <w:sz w:val="24"/>
          <w:szCs w:val="24"/>
          <w:u w:val="single"/>
        </w:rPr>
        <w:lastRenderedPageBreak/>
        <w:t xml:space="preserve">Signing Convention for Reports </w:t>
      </w:r>
    </w:p>
    <w:p w14:paraId="1541D4E9" w14:textId="7EFCF00E" w:rsidR="00EA7D58" w:rsidRPr="00B41B4A" w:rsidRDefault="00EA7D58" w:rsidP="00457A2B">
      <w:pPr>
        <w:spacing w:line="276" w:lineRule="auto"/>
        <w:ind w:left="1440" w:hanging="1440"/>
        <w:jc w:val="both"/>
        <w:rPr>
          <w:rFonts w:ascii="Arial Nova" w:eastAsia="Calibri" w:hAnsi="Arial Nova" w:cs="Arial"/>
          <w:i/>
          <w:iCs/>
          <w:kern w:val="8"/>
          <w:sz w:val="20"/>
          <w:szCs w:val="20"/>
          <w:u w:val="single"/>
        </w:rPr>
      </w:pPr>
      <w:r w:rsidRPr="00B41B4A">
        <w:rPr>
          <w:rFonts w:ascii="Arial Nova" w:eastAsia="Calibri" w:hAnsi="Arial Nova" w:cs="Arial"/>
          <w:b/>
          <w:bCs/>
          <w:i/>
          <w:kern w:val="8"/>
          <w:sz w:val="20"/>
          <w:szCs w:val="20"/>
          <w:u w:val="single"/>
        </w:rPr>
        <w:t>R115.5 SA</w:t>
      </w:r>
      <w:r w:rsidRPr="00B41B4A">
        <w:rPr>
          <w:rFonts w:ascii="Arial Nova" w:eastAsia="Calibri" w:hAnsi="Arial Nova" w:cs="Arial"/>
          <w:b/>
          <w:bCs/>
          <w:i/>
          <w:kern w:val="8"/>
          <w:sz w:val="20"/>
          <w:szCs w:val="20"/>
        </w:rPr>
        <w:tab/>
      </w:r>
      <w:r w:rsidR="00457A2B" w:rsidRPr="00B41B4A">
        <w:rPr>
          <w:rFonts w:ascii="Arial Nova" w:eastAsia="Calibri" w:hAnsi="Arial Nova" w:cs="Arial"/>
          <w:i/>
          <w:iCs/>
          <w:kern w:val="8"/>
          <w:sz w:val="20"/>
          <w:szCs w:val="20"/>
          <w:u w:val="single"/>
        </w:rPr>
        <w:t>A registered auditor shall not delegate to any other registered auditor who is not a partner or fellow director the power to sign audit, review or other assurance reports, to be signed by the registered auditor responsible for the engagement. However, in specific cases where emergencies of sufficient gravity arise, this prohibition may be relaxed, provided the full circumstances giving rise to the need for delegation are reported both to the relevant client and to the Regulatory Board, and written consent for such delegation is obtained from the Regulatory Board.</w:t>
      </w:r>
    </w:p>
    <w:p w14:paraId="1991B335" w14:textId="7C774EE2" w:rsidR="00EA7D58" w:rsidRPr="00B41B4A" w:rsidRDefault="00EA7D58" w:rsidP="00C95369">
      <w:pPr>
        <w:autoSpaceDE w:val="0"/>
        <w:autoSpaceDN w:val="0"/>
        <w:adjustRightInd w:val="0"/>
        <w:spacing w:after="120" w:line="276" w:lineRule="auto"/>
        <w:ind w:left="1440" w:hanging="1440"/>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R115.6 SA</w:t>
      </w:r>
      <w:r w:rsidRPr="00B41B4A">
        <w:rPr>
          <w:rFonts w:ascii="Arial Nova" w:eastAsia="Calibri" w:hAnsi="Arial Nova" w:cs="Arial"/>
          <w:b/>
          <w:i/>
          <w:iCs/>
          <w:kern w:val="8"/>
          <w:sz w:val="20"/>
          <w:szCs w:val="20"/>
        </w:rPr>
        <w:tab/>
      </w:r>
      <w:r w:rsidR="0003363A" w:rsidRPr="00B41B4A">
        <w:rPr>
          <w:rFonts w:ascii="Arial Nova" w:eastAsia="Calibri" w:hAnsi="Arial Nova" w:cs="Arial"/>
          <w:i/>
          <w:iCs/>
          <w:kern w:val="8"/>
          <w:sz w:val="20"/>
          <w:szCs w:val="20"/>
          <w:u w:val="single"/>
        </w:rPr>
        <w:t xml:space="preserve">The individual registered auditor responsible for the audit, review or other assurance engagement shall, when signing any audit, review or other assurance report, reflect the </w:t>
      </w:r>
      <w:r w:rsidR="00C95369" w:rsidRPr="00B41B4A">
        <w:rPr>
          <w:rFonts w:ascii="Arial Nova" w:eastAsia="Calibri" w:hAnsi="Arial Nova" w:cs="Arial"/>
          <w:i/>
          <w:iCs/>
          <w:kern w:val="8"/>
          <w:sz w:val="20"/>
          <w:szCs w:val="20"/>
          <w:u w:val="single"/>
        </w:rPr>
        <w:t>f</w:t>
      </w:r>
      <w:r w:rsidR="0003363A" w:rsidRPr="00B41B4A">
        <w:rPr>
          <w:rFonts w:ascii="Arial Nova" w:eastAsia="Calibri" w:hAnsi="Arial Nova" w:cs="Arial"/>
          <w:i/>
          <w:iCs/>
          <w:kern w:val="8"/>
          <w:sz w:val="20"/>
          <w:szCs w:val="20"/>
          <w:u w:val="single"/>
        </w:rPr>
        <w:t>ollowing:</w:t>
      </w:r>
    </w:p>
    <w:p w14:paraId="0594B373" w14:textId="57B024AD"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(a)</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T</w:t>
      </w:r>
      <w:r w:rsidRPr="00B41B4A">
        <w:rPr>
          <w:rFonts w:ascii="Arial Nova" w:eastAsia="Calibri" w:hAnsi="Arial Nova" w:cs="Arial"/>
          <w:i/>
          <w:iCs/>
          <w:kern w:val="8"/>
          <w:sz w:val="20"/>
          <w:szCs w:val="20"/>
          <w:u w:val="single"/>
        </w:rPr>
        <w:t>he individual registered auditor’s full name;</w:t>
      </w:r>
    </w:p>
    <w:p w14:paraId="34B50949" w14:textId="7B530EA8"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(b)</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I</w:t>
      </w:r>
      <w:r w:rsidRPr="00B41B4A">
        <w:rPr>
          <w:rFonts w:ascii="Arial Nova" w:eastAsia="Calibri" w:hAnsi="Arial Nova" w:cs="Arial"/>
          <w:i/>
          <w:iCs/>
          <w:kern w:val="8"/>
          <w:sz w:val="20"/>
          <w:szCs w:val="20"/>
          <w:u w:val="single"/>
        </w:rPr>
        <w:t>f not a sole proprietor, the capacity in which they are signing;</w:t>
      </w:r>
    </w:p>
    <w:p w14:paraId="20320C70" w14:textId="37CCC1F6"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(c)</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T</w:t>
      </w:r>
      <w:r w:rsidRPr="00B41B4A">
        <w:rPr>
          <w:rFonts w:ascii="Arial Nova" w:eastAsia="Calibri" w:hAnsi="Arial Nova" w:cs="Arial"/>
          <w:i/>
          <w:iCs/>
          <w:kern w:val="8"/>
          <w:sz w:val="20"/>
          <w:szCs w:val="20"/>
          <w:u w:val="single"/>
        </w:rPr>
        <w:t>he designation “Registered Auditor” underneath their name; and</w:t>
      </w:r>
    </w:p>
    <w:p w14:paraId="7D2D9450" w14:textId="563B6AAD" w:rsidR="00AE3F30" w:rsidRPr="00B41B4A" w:rsidRDefault="00EA7D58" w:rsidP="008B1F22">
      <w:pPr>
        <w:autoSpaceDE w:val="0"/>
        <w:autoSpaceDN w:val="0"/>
        <w:adjustRightInd w:val="0"/>
        <w:spacing w:line="276" w:lineRule="auto"/>
        <w:ind w:left="1837" w:hanging="397"/>
        <w:jc w:val="both"/>
        <w:rPr>
          <w:rFonts w:ascii="Arial Nova" w:eastAsia="Calibri" w:hAnsi="Arial Nova" w:cs="Arial"/>
          <w:bCs/>
          <w:i/>
          <w:kern w:val="8"/>
          <w:sz w:val="20"/>
          <w:szCs w:val="20"/>
          <w:u w:val="single"/>
        </w:rPr>
      </w:pPr>
      <w:r w:rsidRPr="00B41B4A">
        <w:rPr>
          <w:rFonts w:ascii="Arial Nova" w:eastAsia="Calibri" w:hAnsi="Arial Nova" w:cs="Arial"/>
          <w:b/>
          <w:i/>
          <w:iCs/>
          <w:kern w:val="8"/>
          <w:sz w:val="20"/>
          <w:szCs w:val="20"/>
          <w:u w:val="single"/>
        </w:rPr>
        <w:t>(d)</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I</w:t>
      </w:r>
      <w:r w:rsidRPr="00B41B4A">
        <w:rPr>
          <w:rFonts w:ascii="Arial Nova" w:eastAsia="Calibri" w:hAnsi="Arial Nova" w:cs="Arial"/>
          <w:i/>
          <w:iCs/>
          <w:kern w:val="8"/>
          <w:sz w:val="20"/>
          <w:szCs w:val="20"/>
          <w:u w:val="single"/>
        </w:rPr>
        <w:t>f not set out on the firm’s letterhead, the name of the registered auditor’s firm.</w:t>
      </w:r>
    </w:p>
    <w:p w14:paraId="38480315" w14:textId="77777777" w:rsidR="00E14FB7" w:rsidRPr="00B41B4A" w:rsidRDefault="00E14FB7" w:rsidP="00E14FB7">
      <w:pPr>
        <w:spacing w:after="200" w:line="276" w:lineRule="auto"/>
        <w:jc w:val="both"/>
        <w:rPr>
          <w:rFonts w:ascii="Arial Nova" w:eastAsia="Times New Roman" w:hAnsi="Arial Nova" w:cs="Arial"/>
          <w:b/>
          <w:bCs/>
          <w:i/>
          <w:spacing w:val="-3"/>
          <w:kern w:val="8"/>
          <w:sz w:val="24"/>
          <w:szCs w:val="24"/>
          <w:u w:val="single"/>
        </w:rPr>
      </w:pPr>
      <w:bookmarkStart w:id="117" w:name="_Toc504657553"/>
      <w:bookmarkStart w:id="118" w:name="_Toc504726328"/>
      <w:bookmarkStart w:id="119" w:name="_Toc504727479"/>
      <w:bookmarkStart w:id="120" w:name="_Toc504728567"/>
      <w:bookmarkStart w:id="121" w:name="_Toc504729953"/>
      <w:bookmarkStart w:id="122" w:name="_Toc505078679"/>
      <w:bookmarkStart w:id="123" w:name="_Toc505079577"/>
      <w:bookmarkStart w:id="124" w:name="_Toc505080075"/>
      <w:r w:rsidRPr="00B41B4A">
        <w:rPr>
          <w:rFonts w:ascii="Arial Nova" w:eastAsia="Times New Roman" w:hAnsi="Arial Nova" w:cs="Arial"/>
          <w:b/>
          <w:bCs/>
          <w:i/>
          <w:spacing w:val="-3"/>
          <w:kern w:val="8"/>
          <w:sz w:val="24"/>
          <w:szCs w:val="24"/>
          <w:u w:val="single"/>
        </w:rPr>
        <w:t xml:space="preserve">Use of Electronic Signatures </w:t>
      </w:r>
    </w:p>
    <w:p w14:paraId="3DAAFDD1" w14:textId="77777777" w:rsidR="00E14FB7" w:rsidRPr="00B41B4A" w:rsidRDefault="00E14FB7" w:rsidP="00E14FB7">
      <w:pPr>
        <w:spacing w:after="200" w:line="276" w:lineRule="auto"/>
        <w:jc w:val="both"/>
        <w:rPr>
          <w:rFonts w:ascii="Arial Nova" w:eastAsia="Times New Roman" w:hAnsi="Arial Nova" w:cs="Arial"/>
          <w:b/>
          <w:bCs/>
          <w:i/>
          <w:iCs/>
          <w:spacing w:val="-3"/>
          <w:kern w:val="8"/>
          <w:sz w:val="20"/>
          <w:szCs w:val="20"/>
          <w:u w:val="single"/>
        </w:rPr>
      </w:pPr>
      <w:r w:rsidRPr="00B41B4A">
        <w:rPr>
          <w:rFonts w:ascii="Arial Nova" w:eastAsia="Times New Roman" w:hAnsi="Arial Nova" w:cs="Arial"/>
          <w:b/>
          <w:bCs/>
          <w:i/>
          <w:iCs/>
          <w:spacing w:val="-3"/>
          <w:kern w:val="8"/>
          <w:sz w:val="20"/>
          <w:szCs w:val="20"/>
          <w:u w:val="single"/>
        </w:rPr>
        <w:t>Introduction</w:t>
      </w:r>
    </w:p>
    <w:p w14:paraId="1BE7593C" w14:textId="2660C09D" w:rsidR="00E14FB7" w:rsidRPr="00B41B4A" w:rsidRDefault="00E14FB7" w:rsidP="006E7892">
      <w:pPr>
        <w:spacing w:before="120"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93222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A1 SA</w:t>
      </w:r>
      <w:r w:rsidR="00C253A4"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 registered auditor might, when signing any audit, review, or other assurance report, make</w:t>
      </w:r>
      <w:r w:rsidR="00C253A4"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use of an ordinary or advanced electronic signature as an alternative to a traditional wet-ink signature.</w:t>
      </w:r>
    </w:p>
    <w:p w14:paraId="40BD310A" w14:textId="2ACF8068"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93222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A2 SA</w:t>
      </w:r>
      <w:r w:rsidRPr="00B41B4A">
        <w:rPr>
          <w:rFonts w:ascii="Arial Nova" w:eastAsia="Times New Roman" w:hAnsi="Arial Nova" w:cs="Arial"/>
          <w:i/>
          <w:iCs/>
          <w:spacing w:val="-3"/>
          <w:kern w:val="8"/>
          <w:sz w:val="20"/>
          <w:szCs w:val="20"/>
        </w:rPr>
        <w:t xml:space="preserve"> </w:t>
      </w:r>
      <w:r w:rsidR="00C253A4"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Electronic Communications and Transactions Act, 2002 (No. 25 of 2002) (ECT Act), allows for the use of an electronic signature. The main object of the ECT Act is to enable</w:t>
      </w:r>
      <w:r w:rsidR="003A4C0F"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and facilitate electronic communications and transactions in the public interest.</w:t>
      </w:r>
    </w:p>
    <w:p w14:paraId="350F21C1" w14:textId="0EE507D3" w:rsidR="00E14FB7" w:rsidRPr="00B41B4A" w:rsidRDefault="00E14FB7" w:rsidP="006E7892">
      <w:pPr>
        <w:spacing w:after="12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A3 SA</w:t>
      </w:r>
      <w:r w:rsidRPr="00B41B4A">
        <w:rPr>
          <w:rFonts w:ascii="Arial Nova" w:eastAsia="Times New Roman" w:hAnsi="Arial Nova" w:cs="Arial"/>
          <w:i/>
          <w:iCs/>
          <w:spacing w:val="-3"/>
          <w:kern w:val="8"/>
          <w:sz w:val="20"/>
          <w:szCs w:val="20"/>
        </w:rPr>
        <w:t xml:space="preserve"> </w:t>
      </w:r>
      <w:r w:rsidR="00CF52A7"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 xml:space="preserve">The ECT Act allows for the use of ordinary and advanced electronic signatures. </w:t>
      </w:r>
    </w:p>
    <w:p w14:paraId="4C38663C" w14:textId="0FC5279F"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w:t>
      </w:r>
      <w:r w:rsidR="00BB377A" w:rsidRPr="00B41B4A">
        <w:rPr>
          <w:rFonts w:ascii="Arial Nova" w:eastAsia="Times New Roman" w:hAnsi="Arial Nova" w:cs="Arial"/>
          <w:i/>
          <w:iCs/>
          <w:spacing w:val="-3"/>
          <w:kern w:val="8"/>
          <w:sz w:val="20"/>
          <w:szCs w:val="20"/>
          <w:u w:val="single"/>
        </w:rPr>
        <w:t>4</w:t>
      </w:r>
      <w:r w:rsidRPr="00B41B4A">
        <w:rPr>
          <w:rFonts w:ascii="Arial Nova" w:eastAsia="Times New Roman" w:hAnsi="Arial Nova" w:cs="Arial"/>
          <w:i/>
          <w:iCs/>
          <w:spacing w:val="-3"/>
          <w:kern w:val="8"/>
          <w:sz w:val="20"/>
          <w:szCs w:val="20"/>
          <w:u w:val="single"/>
        </w:rPr>
        <w:t xml:space="preserve"> SA</w:t>
      </w:r>
      <w:r w:rsidRPr="00B41B4A">
        <w:rPr>
          <w:rFonts w:ascii="Arial Nova" w:eastAsia="Times New Roman" w:hAnsi="Arial Nova" w:cs="Arial"/>
          <w:i/>
          <w:iCs/>
          <w:spacing w:val="-3"/>
          <w:kern w:val="8"/>
          <w:sz w:val="20"/>
          <w:szCs w:val="20"/>
        </w:rPr>
        <w:t xml:space="preserve"> </w:t>
      </w:r>
      <w:r w:rsidR="002274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An advanced electronic signature is the more secure form of electronic signatures</w:t>
      </w:r>
      <w:r w:rsidR="00733C6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w:t>
      </w:r>
      <w:r w:rsidR="002274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ordinary electronic signature can take many forms and security features in these signatures range from no security to security provided by software or other products that are close to or similar to those of an advanced electronic signature.</w:t>
      </w:r>
    </w:p>
    <w:p w14:paraId="32940614" w14:textId="6AD38D26"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A5 SA</w:t>
      </w:r>
      <w:r w:rsidRPr="00B41B4A">
        <w:rPr>
          <w:rFonts w:ascii="Arial Nova" w:eastAsia="Times New Roman" w:hAnsi="Arial Nova" w:cs="Arial"/>
          <w:i/>
          <w:iCs/>
          <w:spacing w:val="-3"/>
          <w:kern w:val="8"/>
          <w:sz w:val="20"/>
          <w:szCs w:val="20"/>
        </w:rPr>
        <w:t xml:space="preserve"> </w:t>
      </w:r>
      <w:r w:rsidR="002274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Advanced electronic signatures are a specialised type of electronic signature that</w:t>
      </w:r>
      <w:r w:rsidR="002274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result from a process that has been accredited by the South African Accreditation Authority (SAAA). </w:t>
      </w:r>
      <w:r w:rsidR="00313D8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The SAAA is responsible for the accreditation of authentication and certification of products and services used in support of advanced electronic signatures and monitoring of the activities of authentication and certification service providers whose products or services have been accredited by the SAAA within the Republic of South Africa. </w:t>
      </w:r>
    </w:p>
    <w:p w14:paraId="16139E1F" w14:textId="77777777" w:rsidR="004D7938" w:rsidRDefault="004D7938">
      <w:pPr>
        <w:spacing w:after="200" w:line="276" w:lineRule="auto"/>
        <w:rPr>
          <w:rFonts w:ascii="Arial Nova" w:eastAsia="Times New Roman" w:hAnsi="Arial Nova" w:cs="Arial"/>
          <w:b/>
          <w:bCs/>
          <w:i/>
          <w:iCs/>
          <w:spacing w:val="-3"/>
          <w:kern w:val="8"/>
          <w:sz w:val="20"/>
          <w:szCs w:val="20"/>
          <w:u w:val="single"/>
        </w:rPr>
      </w:pPr>
      <w:r>
        <w:rPr>
          <w:rFonts w:ascii="Arial Nova" w:eastAsia="Times New Roman" w:hAnsi="Arial Nova" w:cs="Arial"/>
          <w:b/>
          <w:bCs/>
          <w:i/>
          <w:iCs/>
          <w:spacing w:val="-3"/>
          <w:kern w:val="8"/>
          <w:sz w:val="20"/>
          <w:szCs w:val="20"/>
          <w:u w:val="single"/>
        </w:rPr>
        <w:br w:type="page"/>
      </w:r>
    </w:p>
    <w:p w14:paraId="73BA0AD9" w14:textId="2B988ADA" w:rsidR="00E14FB7" w:rsidRPr="00B41B4A" w:rsidRDefault="00E14FB7" w:rsidP="00E14FB7">
      <w:pPr>
        <w:spacing w:after="200" w:line="276" w:lineRule="auto"/>
        <w:jc w:val="both"/>
        <w:rPr>
          <w:rFonts w:ascii="Arial Nova" w:eastAsia="Times New Roman" w:hAnsi="Arial Nova" w:cs="Arial"/>
          <w:b/>
          <w:bCs/>
          <w:i/>
          <w:iCs/>
          <w:spacing w:val="-3"/>
          <w:kern w:val="8"/>
          <w:sz w:val="20"/>
          <w:szCs w:val="20"/>
          <w:u w:val="single"/>
        </w:rPr>
      </w:pPr>
      <w:r w:rsidRPr="00B41B4A">
        <w:rPr>
          <w:rFonts w:ascii="Arial Nova" w:eastAsia="Times New Roman" w:hAnsi="Arial Nova" w:cs="Arial"/>
          <w:b/>
          <w:bCs/>
          <w:i/>
          <w:iCs/>
          <w:spacing w:val="-3"/>
          <w:kern w:val="8"/>
          <w:sz w:val="20"/>
          <w:szCs w:val="20"/>
          <w:u w:val="single"/>
        </w:rPr>
        <w:lastRenderedPageBreak/>
        <w:t>Requirements and Application Material</w:t>
      </w:r>
    </w:p>
    <w:p w14:paraId="32852144" w14:textId="3C4DC49A"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R115.8 SA</w:t>
      </w:r>
      <w:r w:rsidR="00BB377A"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individual registered auditor responsible for the audit, review or other assurance</w:t>
      </w:r>
      <w:r w:rsidR="00BB377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engagement shall, when signing any audit, review, or other assurance report, make use of either:</w:t>
      </w:r>
    </w:p>
    <w:p w14:paraId="385A0931" w14:textId="77777777"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(a)</w:t>
      </w:r>
      <w:r w:rsidRPr="00B41B4A">
        <w:rPr>
          <w:rFonts w:ascii="Arial Nova" w:eastAsia="Times New Roman" w:hAnsi="Arial Nova" w:cs="Arial"/>
          <w:i/>
          <w:iCs/>
          <w:spacing w:val="-3"/>
          <w:kern w:val="8"/>
          <w:sz w:val="20"/>
          <w:szCs w:val="20"/>
          <w:u w:val="single"/>
        </w:rPr>
        <w:t xml:space="preserve"> A wet-ink signature;</w:t>
      </w:r>
    </w:p>
    <w:p w14:paraId="711F6E52" w14:textId="77777777" w:rsidR="00E14FB7" w:rsidRPr="00B41B4A" w:rsidRDefault="00E14FB7" w:rsidP="009B7C8C">
      <w:pPr>
        <w:spacing w:after="120" w:line="276" w:lineRule="auto"/>
        <w:ind w:left="720" w:firstLine="72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(b)</w:t>
      </w:r>
      <w:r w:rsidRPr="00B41B4A">
        <w:rPr>
          <w:rFonts w:ascii="Arial Nova" w:eastAsia="Times New Roman" w:hAnsi="Arial Nova" w:cs="Arial"/>
          <w:i/>
          <w:iCs/>
          <w:spacing w:val="-3"/>
          <w:kern w:val="8"/>
          <w:sz w:val="20"/>
          <w:szCs w:val="20"/>
          <w:u w:val="single"/>
        </w:rPr>
        <w:t xml:space="preserve"> A secure ordinary electronic signature; or</w:t>
      </w:r>
    </w:p>
    <w:p w14:paraId="5E4DD24A" w14:textId="77777777" w:rsidR="008B6302"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(c)</w:t>
      </w:r>
      <w:r w:rsidRPr="00B41B4A">
        <w:rPr>
          <w:rFonts w:ascii="Arial Nova" w:eastAsia="Times New Roman" w:hAnsi="Arial Nova" w:cs="Arial"/>
          <w:i/>
          <w:iCs/>
          <w:spacing w:val="-3"/>
          <w:kern w:val="8"/>
          <w:sz w:val="20"/>
          <w:szCs w:val="20"/>
          <w:u w:val="single"/>
        </w:rPr>
        <w:t xml:space="preserve"> An advanced electronic signature</w:t>
      </w:r>
      <w:r w:rsidR="00BB377A" w:rsidRPr="00B41B4A">
        <w:rPr>
          <w:rFonts w:ascii="Arial Nova" w:eastAsia="Times New Roman" w:hAnsi="Arial Nova" w:cs="Arial"/>
          <w:i/>
          <w:iCs/>
          <w:spacing w:val="-3"/>
          <w:kern w:val="8"/>
          <w:sz w:val="20"/>
          <w:szCs w:val="20"/>
          <w:u w:val="single"/>
        </w:rPr>
        <w:t xml:space="preserve"> </w:t>
      </w:r>
    </w:p>
    <w:p w14:paraId="2B92C62B" w14:textId="1D6F9FB0"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that is/are the firm’s authorised means of signing</w:t>
      </w:r>
      <w:r w:rsidR="00BB377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any audit, review, or other assurance report.</w:t>
      </w:r>
    </w:p>
    <w:p w14:paraId="190A886C" w14:textId="53270CB4"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115.9</w:t>
      </w:r>
      <w:r w:rsidR="00FA457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A1 SA</w:t>
      </w:r>
      <w:r w:rsidR="008B6302" w:rsidRPr="00B41B4A">
        <w:rPr>
          <w:rFonts w:ascii="Arial Nova" w:eastAsia="Times New Roman" w:hAnsi="Arial Nova" w:cs="Arial"/>
          <w:spacing w:val="-3"/>
          <w:kern w:val="8"/>
          <w:sz w:val="20"/>
          <w:szCs w:val="20"/>
        </w:rPr>
        <w:tab/>
      </w:r>
      <w:r w:rsidRPr="00B41B4A">
        <w:rPr>
          <w:rFonts w:ascii="Arial Nova" w:eastAsia="Times New Roman" w:hAnsi="Arial Nova" w:cs="Arial"/>
          <w:i/>
          <w:iCs/>
          <w:spacing w:val="-3"/>
          <w:kern w:val="8"/>
          <w:sz w:val="20"/>
          <w:szCs w:val="20"/>
          <w:u w:val="single"/>
        </w:rPr>
        <w:t>The inappropriate use of a signature might create threats to compliance with the fundamental</w:t>
      </w:r>
      <w:r w:rsidR="008B63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principles of professional competence and due care and professional behaviour.</w:t>
      </w:r>
    </w:p>
    <w:p w14:paraId="24BFDE2A" w14:textId="76633993"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115.9</w:t>
      </w:r>
      <w:r w:rsidR="00FA457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A2 SA</w:t>
      </w:r>
      <w:r w:rsidR="008B63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 secure ordinary electronic signature means an electronic signature generated by a</w:t>
      </w:r>
      <w:r w:rsidR="00163997"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technology system or application that contains data security features which protect </w:t>
      </w:r>
      <w:r w:rsidR="00504293" w:rsidRPr="00B41B4A">
        <w:rPr>
          <w:rFonts w:ascii="Arial Nova" w:eastAsia="Times New Roman" w:hAnsi="Arial Nova" w:cs="Arial"/>
          <w:i/>
          <w:iCs/>
          <w:spacing w:val="-3"/>
          <w:kern w:val="8"/>
          <w:sz w:val="20"/>
          <w:szCs w:val="20"/>
          <w:u w:val="single"/>
        </w:rPr>
        <w:t>the ordinary</w:t>
      </w:r>
      <w:r w:rsidRPr="00B41B4A">
        <w:rPr>
          <w:rFonts w:ascii="Arial Nova" w:eastAsia="Times New Roman" w:hAnsi="Arial Nova" w:cs="Arial"/>
          <w:i/>
          <w:iCs/>
          <w:spacing w:val="-3"/>
          <w:kern w:val="8"/>
          <w:sz w:val="20"/>
          <w:szCs w:val="20"/>
          <w:u w:val="single"/>
        </w:rPr>
        <w:t xml:space="preserve"> electronic signature from unauthorised use and access.</w:t>
      </w:r>
    </w:p>
    <w:p w14:paraId="66A1EE37" w14:textId="11675B90"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Examples of ordinary electronic signatures that are not secure include, but are not limited</w:t>
      </w:r>
      <w:r w:rsidR="008B63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to:</w:t>
      </w:r>
    </w:p>
    <w:p w14:paraId="64C6B3B5" w14:textId="77777777" w:rsidR="006E7892"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A typed name or initials in electronic format marked as “signed electronically”</w:t>
      </w:r>
    </w:p>
    <w:p w14:paraId="5B497D09" w14:textId="77777777" w:rsidR="006E7892"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A wet-ink signature that is photographed or scanned and thus transformed into an electronic format</w:t>
      </w:r>
    </w:p>
    <w:p w14:paraId="75194E3B" w14:textId="2D4EA5DA" w:rsidR="00E14FB7"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use of a stylus without data security features</w:t>
      </w:r>
    </w:p>
    <w:p w14:paraId="66DB2EE8" w14:textId="77777777" w:rsidR="00E14FB7" w:rsidRPr="00B41B4A" w:rsidRDefault="00E14FB7" w:rsidP="00795064">
      <w:pPr>
        <w:spacing w:before="200" w:after="20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Considerations When Choosing an Electronic Signature</w:t>
      </w:r>
    </w:p>
    <w:p w14:paraId="76E6C0FE" w14:textId="4DA00856" w:rsidR="00E14FB7" w:rsidRPr="00B41B4A" w:rsidRDefault="00E14FB7" w:rsidP="00795064">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115.10 A1</w:t>
      </w:r>
      <w:r w:rsidR="00DC28A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SA</w:t>
      </w:r>
      <w:r w:rsidR="00DC28A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Factors that are relevant when the firm decides whether an ordinary or advanced</w:t>
      </w:r>
      <w:r w:rsidR="00163997"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electronic signature is appropriately secure in the circumstances, include:</w:t>
      </w:r>
    </w:p>
    <w:p w14:paraId="0D86CB3C" w14:textId="1E0F3CF1" w:rsidR="00E14FB7" w:rsidRPr="00B41B4A" w:rsidRDefault="00E14FB7" w:rsidP="008048A1">
      <w:pPr>
        <w:pStyle w:val="ListParagraph"/>
        <w:numPr>
          <w:ilvl w:val="0"/>
          <w:numId w:val="243"/>
        </w:numPr>
        <w:spacing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nature and extent of security provided, for example:</w:t>
      </w:r>
    </w:p>
    <w:p w14:paraId="441AE645" w14:textId="5457644B"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Whether it meets recognised security standards, such as the information security management system standard (ISO 27001); and/or</w:t>
      </w:r>
    </w:p>
    <w:p w14:paraId="5700CCD7" w14:textId="64ACDD12"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type and number of data security features that it incorporates; and/or</w:t>
      </w:r>
    </w:p>
    <w:p w14:paraId="54BF43E6" w14:textId="7AC74073"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strength of applicable access controls</w:t>
      </w:r>
    </w:p>
    <w:p w14:paraId="489CA8B1" w14:textId="64268AF8" w:rsidR="00E14FB7" w:rsidRPr="00B41B4A" w:rsidRDefault="00E14FB7" w:rsidP="008048A1">
      <w:pPr>
        <w:pStyle w:val="ListParagraph"/>
        <w:numPr>
          <w:ilvl w:val="0"/>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Whether the service provider is reputable</w:t>
      </w:r>
    </w:p>
    <w:p w14:paraId="3D007BD9" w14:textId="77777777" w:rsidR="00E14FB7" w:rsidRPr="00B41B4A" w:rsidRDefault="00E14FB7" w:rsidP="00795064">
      <w:pPr>
        <w:spacing w:before="200" w:after="20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Considerations When Using an Ordinary Electronic Signature</w:t>
      </w:r>
    </w:p>
    <w:p w14:paraId="6E367B22" w14:textId="399C3CE5" w:rsidR="00E14FB7" w:rsidRPr="00B41B4A" w:rsidRDefault="00E14FB7" w:rsidP="007525AD">
      <w:pPr>
        <w:spacing w:before="120"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115.11 A1</w:t>
      </w:r>
      <w:r w:rsidR="001A0E6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SA</w:t>
      </w:r>
      <w:r w:rsidR="001A0E6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inappropriate use of a secure ordinary electronic signature might create threats to compliance with the fundamental principles of professional competence and due care and professional behaviour when unauthorised access to the secure ordinary electronic signature is obtained and it is used to sign an audit, review or other assurance report without the knowledge of the individual registered auditor to whom the secure ordinary electronic</w:t>
      </w:r>
      <w:r w:rsidR="007525AD"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signature belongs. The level of threats will be affected by how the firm responds to the factors in 115.10 A1 SA.</w:t>
      </w:r>
    </w:p>
    <w:p w14:paraId="3B1EB7E5" w14:textId="5230CF19" w:rsidR="00E14FB7" w:rsidRPr="00B41B4A" w:rsidRDefault="001A0E62" w:rsidP="008048A1">
      <w:pPr>
        <w:pStyle w:val="ListParagraph"/>
        <w:keepNext/>
        <w:numPr>
          <w:ilvl w:val="1"/>
          <w:numId w:val="244"/>
        </w:numPr>
        <w:spacing w:before="120" w:after="120"/>
        <w:ind w:left="590" w:hanging="59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lastRenderedPageBreak/>
        <w:t xml:space="preserve"> A</w:t>
      </w:r>
      <w:r w:rsidR="00E14FB7" w:rsidRPr="00B41B4A">
        <w:rPr>
          <w:rFonts w:ascii="Arial Nova" w:eastAsia="Times New Roman" w:hAnsi="Arial Nova" w:cs="Arial"/>
          <w:i/>
          <w:iCs/>
          <w:spacing w:val="-3"/>
          <w:szCs w:val="20"/>
          <w:u w:val="single"/>
          <w:lang w:val="en-ZA"/>
        </w:rPr>
        <w:t>2 SA</w:t>
      </w:r>
      <w:r w:rsidR="00E14FB7" w:rsidRPr="00B41B4A">
        <w:rPr>
          <w:rFonts w:ascii="Arial Nova" w:eastAsia="Times New Roman" w:hAnsi="Arial Nova" w:cs="Arial"/>
          <w:i/>
          <w:iCs/>
          <w:spacing w:val="-3"/>
          <w:szCs w:val="20"/>
          <w:lang w:val="en-ZA"/>
        </w:rPr>
        <w:t xml:space="preserve"> </w:t>
      </w:r>
      <w:r w:rsidR="007525AD" w:rsidRPr="00B41B4A">
        <w:rPr>
          <w:rFonts w:ascii="Arial Nova" w:eastAsia="Times New Roman" w:hAnsi="Arial Nova" w:cs="Arial"/>
          <w:i/>
          <w:iCs/>
          <w:spacing w:val="-3"/>
          <w:szCs w:val="20"/>
          <w:lang w:val="en-ZA"/>
        </w:rPr>
        <w:tab/>
      </w:r>
      <w:r w:rsidR="00E14FB7" w:rsidRPr="00B41B4A">
        <w:rPr>
          <w:rFonts w:ascii="Arial Nova" w:eastAsia="Times New Roman" w:hAnsi="Arial Nova" w:cs="Arial"/>
          <w:i/>
          <w:iCs/>
          <w:spacing w:val="-3"/>
          <w:szCs w:val="20"/>
          <w:u w:val="single"/>
          <w:lang w:val="en-ZA"/>
        </w:rPr>
        <w:t>Examples of actions that might be safeguards to address such threats include:</w:t>
      </w:r>
    </w:p>
    <w:p w14:paraId="2148F162" w14:textId="77777777" w:rsidR="005A27A7"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registered auditor taking precautions to prevent unauthorised use of the secure ordinary electronic signature;</w:t>
      </w:r>
    </w:p>
    <w:p w14:paraId="724376B3" w14:textId="4FD2BE86" w:rsidR="005A27A7"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Obtaining assistance or training from someone with the necessary expertise on the use of a secure ordinary electronic signature; and</w:t>
      </w:r>
    </w:p>
    <w:p w14:paraId="2AE99EDD" w14:textId="0E83F014" w:rsidR="002B3312"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Should the unauthorised user of the secure ordinary electronic signature be holding out to be a registered auditor, reporting the unauthorised use of the secure ordinary electronic signature to the Regulatory Board and taking the necessary corrective action</w:t>
      </w:r>
      <w:r w:rsidR="00A674AD" w:rsidRPr="00B41B4A">
        <w:rPr>
          <w:rFonts w:ascii="Arial Nova" w:eastAsia="Times New Roman" w:hAnsi="Arial Nova" w:cs="Arial"/>
          <w:i/>
          <w:iCs/>
          <w:spacing w:val="-3"/>
          <w:szCs w:val="20"/>
          <w:u w:val="single"/>
          <w:lang w:val="en-ZA"/>
        </w:rPr>
        <w:t>.</w:t>
      </w:r>
      <w:r w:rsidR="002B3312" w:rsidRPr="00B41B4A">
        <w:rPr>
          <w:rFonts w:ascii="Arial Nova" w:eastAsia="Times New Roman" w:hAnsi="Arial Nova" w:cs="Arial"/>
          <w:b/>
          <w:bCs/>
          <w:spacing w:val="-3"/>
          <w:sz w:val="24"/>
          <w:szCs w:val="24"/>
          <w:lang w:val="en-ZA"/>
        </w:rPr>
        <w:br w:type="page"/>
      </w:r>
    </w:p>
    <w:p w14:paraId="25FCF316" w14:textId="08D0D7AF" w:rsidR="00967B7E" w:rsidRPr="00B41B4A" w:rsidRDefault="00AA4B38"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25" w:name="_Toc129898169"/>
      <w:r w:rsidRPr="00B41B4A">
        <w:instrText>SECTION 120</w:instrText>
      </w:r>
      <w:r w:rsidR="00241CE9" w:rsidRPr="00B41B4A">
        <w:instrText xml:space="preserve"> – THE CONCEPTUAL FRAMEWORK</w:instrText>
      </w:r>
      <w:bookmarkEnd w:id="125"/>
      <w:r w:rsidRPr="00B41B4A">
        <w:instrText xml:space="preserve">" \f x \l 1 </w:instrText>
      </w:r>
      <w:r w:rsidRPr="00B41B4A">
        <w:fldChar w:fldCharType="end"/>
      </w:r>
      <w:r w:rsidR="00967B7E" w:rsidRPr="00B41B4A">
        <w:rPr>
          <w:rFonts w:ascii="Arial Nova" w:eastAsia="Times New Roman" w:hAnsi="Arial Nova" w:cs="Arial"/>
          <w:b/>
          <w:bCs/>
          <w:spacing w:val="-3"/>
          <w:kern w:val="8"/>
          <w:sz w:val="24"/>
          <w:szCs w:val="24"/>
        </w:rPr>
        <w:t>SECTION 120</w:t>
      </w:r>
      <w:bookmarkEnd w:id="117"/>
      <w:bookmarkEnd w:id="118"/>
      <w:bookmarkEnd w:id="119"/>
      <w:bookmarkEnd w:id="120"/>
      <w:bookmarkEnd w:id="121"/>
      <w:bookmarkEnd w:id="122"/>
      <w:bookmarkEnd w:id="123"/>
      <w:bookmarkEnd w:id="124"/>
    </w:p>
    <w:p w14:paraId="74065035" w14:textId="77777777" w:rsidR="00967B7E" w:rsidRPr="00B41B4A" w:rsidRDefault="00967B7E" w:rsidP="008B1F22">
      <w:pPr>
        <w:spacing w:before="120" w:after="0" w:line="276" w:lineRule="auto"/>
        <w:jc w:val="both"/>
        <w:rPr>
          <w:rFonts w:ascii="Arial Nova" w:eastAsia="Times New Roman" w:hAnsi="Arial Nova" w:cs="Arial"/>
          <w:spacing w:val="-3"/>
          <w:sz w:val="24"/>
          <w:szCs w:val="24"/>
        </w:rPr>
      </w:pPr>
      <w:bookmarkStart w:id="126" w:name="_Toc504657554"/>
      <w:bookmarkStart w:id="127" w:name="_Toc504726329"/>
      <w:bookmarkStart w:id="128" w:name="_Toc504727480"/>
      <w:bookmarkStart w:id="129" w:name="_Toc504728568"/>
      <w:bookmarkStart w:id="130" w:name="_Toc504729954"/>
      <w:bookmarkStart w:id="131" w:name="_Toc505078680"/>
      <w:bookmarkStart w:id="132" w:name="_Toc505079578"/>
      <w:bookmarkStart w:id="133" w:name="_Toc505080076"/>
      <w:r w:rsidRPr="00B41B4A">
        <w:rPr>
          <w:rFonts w:ascii="Arial Nova" w:eastAsia="Times New Roman" w:hAnsi="Arial Nova" w:cs="Arial"/>
          <w:b/>
          <w:bCs/>
          <w:spacing w:val="-3"/>
          <w:sz w:val="24"/>
          <w:szCs w:val="24"/>
        </w:rPr>
        <w:t>THE CONCEPTUAL FRAMEWORK</w:t>
      </w:r>
      <w:bookmarkEnd w:id="126"/>
      <w:bookmarkEnd w:id="127"/>
      <w:bookmarkEnd w:id="128"/>
      <w:bookmarkEnd w:id="129"/>
      <w:bookmarkEnd w:id="130"/>
      <w:bookmarkEnd w:id="131"/>
      <w:bookmarkEnd w:id="132"/>
      <w:bookmarkEnd w:id="133"/>
      <w:r w:rsidRPr="00B41B4A">
        <w:rPr>
          <w:rFonts w:ascii="Arial Nova" w:eastAsia="Times New Roman" w:hAnsi="Arial Nova" w:cs="Arial"/>
          <w:b/>
          <w:bCs/>
          <w:spacing w:val="-3"/>
          <w:sz w:val="24"/>
          <w:szCs w:val="24"/>
        </w:rPr>
        <w:t xml:space="preserve"> </w:t>
      </w:r>
    </w:p>
    <w:p w14:paraId="313FEA74" w14:textId="77777777" w:rsidR="00967B7E" w:rsidRPr="00B41B4A" w:rsidRDefault="00967B7E" w:rsidP="008B1F22">
      <w:pPr>
        <w:keepNext/>
        <w:tabs>
          <w:tab w:val="left" w:pos="1590"/>
        </w:tabs>
        <w:spacing w:before="12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Introduction </w:t>
      </w:r>
    </w:p>
    <w:p w14:paraId="7C123EE0"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w:t>
      </w:r>
      <w:r w:rsidRPr="00B41B4A">
        <w:rPr>
          <w:rFonts w:ascii="Arial Nova" w:eastAsia="Calibri" w:hAnsi="Arial Nova" w:cs="Arial"/>
          <w:sz w:val="20"/>
          <w:szCs w:val="20"/>
        </w:rPr>
        <w:tab/>
        <w:t xml:space="preserve">The circumstances in which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operate might create threats to compliance with the fundamental principles. Section 120 sets out requirements and application material, including a conceptual framework, to assist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 complying with the fundamental principles and meeting their responsibility to act in the public interest. Such requirements and application material accommodate the wide range of facts and circumstances, including the various professional activities, interests and relationships, that create threats to compliance with the fundamental principles. In addition, they deter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from concluding that a situation is permitted solely because that situation is not specifically prohibited by the Code.</w:t>
      </w:r>
    </w:p>
    <w:p w14:paraId="6303164D" w14:textId="58BC7700"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120.2</w:t>
      </w:r>
      <w:r w:rsidRPr="00B41B4A">
        <w:rPr>
          <w:rFonts w:ascii="Arial Nova" w:eastAsia="Calibri" w:hAnsi="Arial Nova" w:cs="Arial"/>
          <w:sz w:val="20"/>
          <w:szCs w:val="20"/>
        </w:rPr>
        <w:tab/>
        <w:t xml:space="preserve">The conceptual framework specifies an approach for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t>
      </w:r>
      <w:r w:rsidR="000C1EDC" w:rsidRPr="00B41B4A">
        <w:rPr>
          <w:rFonts w:ascii="Arial Nova" w:eastAsia="Calibri" w:hAnsi="Arial Nova" w:cs="Arial"/>
          <w:sz w:val="20"/>
          <w:szCs w:val="20"/>
        </w:rPr>
        <w:t xml:space="preserve"> </w:t>
      </w:r>
      <w:r w:rsidRPr="00B41B4A">
        <w:rPr>
          <w:rFonts w:ascii="Arial Nova" w:eastAsia="Calibri" w:hAnsi="Arial Nova" w:cs="Arial"/>
          <w:sz w:val="20"/>
          <w:szCs w:val="20"/>
        </w:rPr>
        <w:t>to:</w:t>
      </w:r>
    </w:p>
    <w:p w14:paraId="087B7CCA"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Identify threats to compliance with the fundamental principles;</w:t>
      </w:r>
    </w:p>
    <w:p w14:paraId="046F0BAE"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Evaluate the threats identified; and</w:t>
      </w:r>
    </w:p>
    <w:p w14:paraId="331FD1D4"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Address the threats by eliminating or reducing them to an acceptable level. </w:t>
      </w:r>
    </w:p>
    <w:p w14:paraId="66C16DA8" w14:textId="77777777" w:rsidR="00967B7E" w:rsidRPr="00B41B4A" w:rsidRDefault="00967B7E" w:rsidP="008B1F22">
      <w:pPr>
        <w:keepNext/>
        <w:tabs>
          <w:tab w:val="left" w:pos="1590"/>
        </w:tabs>
        <w:spacing w:before="24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Requirements and Application Material </w:t>
      </w:r>
    </w:p>
    <w:p w14:paraId="2598B65A" w14:textId="77777777" w:rsidR="00967B7E" w:rsidRPr="00B41B4A" w:rsidRDefault="00967B7E" w:rsidP="008B1F22">
      <w:pPr>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6E9858E2"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R120.3</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apply the conceptual framework to identify, evaluate and address threats to compliance with the fundamental principles set out in Section 110. </w:t>
      </w:r>
    </w:p>
    <w:p w14:paraId="6596CD29" w14:textId="77777777" w:rsidR="00967B7E" w:rsidRPr="00B41B4A" w:rsidRDefault="00967B7E" w:rsidP="008B1F22">
      <w:pPr>
        <w:tabs>
          <w:tab w:val="left" w:pos="1440"/>
        </w:tabs>
        <w:spacing w:before="120" w:after="0" w:line="276" w:lineRule="auto"/>
        <w:ind w:left="1440" w:hanging="1440"/>
        <w:jc w:val="both"/>
        <w:rPr>
          <w:rFonts w:ascii="Arial Nova" w:eastAsia="Calibri" w:hAnsi="Arial Nova" w:cs="Arial"/>
          <w:b/>
          <w:kern w:val="8"/>
          <w:sz w:val="20"/>
          <w:szCs w:val="20"/>
        </w:rPr>
      </w:pPr>
      <w:r w:rsidRPr="00B41B4A">
        <w:rPr>
          <w:rFonts w:ascii="Arial Nova" w:eastAsia="Calibri" w:hAnsi="Arial Nova" w:cs="Arial"/>
          <w:kern w:val="8"/>
          <w:sz w:val="20"/>
          <w:szCs w:val="20"/>
        </w:rPr>
        <w:t>120.3 A1</w:t>
      </w:r>
      <w:r w:rsidRPr="00B41B4A">
        <w:rPr>
          <w:rFonts w:ascii="Arial Nova" w:eastAsia="Calibri" w:hAnsi="Arial Nova" w:cs="Arial"/>
          <w:b/>
          <w:kern w:val="8"/>
          <w:sz w:val="20"/>
          <w:szCs w:val="20"/>
        </w:rPr>
        <w:tab/>
      </w:r>
      <w:r w:rsidRPr="00B41B4A">
        <w:rPr>
          <w:rFonts w:ascii="Arial Nova" w:eastAsia="Calibri" w:hAnsi="Arial Nova" w:cs="Arial"/>
          <w:kern w:val="8"/>
          <w:sz w:val="20"/>
          <w:szCs w:val="20"/>
        </w:rPr>
        <w:t>Additional requirements and application material that are relevant to the application of the conceptual framework are set out in:</w:t>
      </w:r>
    </w:p>
    <w:p w14:paraId="65498FDC" w14:textId="77777777" w:rsidR="00967B7E" w:rsidRPr="00B41B4A" w:rsidRDefault="00967B7E" w:rsidP="008B1F22">
      <w:pPr>
        <w:numPr>
          <w:ilvl w:val="0"/>
          <w:numId w:val="77"/>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Part 3 – </w:t>
      </w:r>
      <w:r w:rsidRPr="00F73F33">
        <w:rPr>
          <w:rFonts w:ascii="Arial Nova" w:eastAsia="Calibri" w:hAnsi="Arial Nova" w:cs="Arial"/>
          <w:i/>
          <w:iCs/>
          <w:sz w:val="20"/>
          <w:szCs w:val="20"/>
        </w:rPr>
        <w:t>Registered Auditors Performing Professional Services</w:t>
      </w:r>
      <w:r w:rsidRPr="00B41B4A">
        <w:rPr>
          <w:rFonts w:ascii="Arial Nova" w:eastAsia="Calibri" w:hAnsi="Arial Nova" w:cs="Arial"/>
          <w:sz w:val="20"/>
          <w:szCs w:val="20"/>
        </w:rPr>
        <w:t xml:space="preserve">; and </w:t>
      </w:r>
    </w:p>
    <w:p w14:paraId="5220CF53" w14:textId="77777777" w:rsidR="00967B7E" w:rsidRPr="00B41B4A" w:rsidRDefault="00967B7E" w:rsidP="008B1F22">
      <w:pPr>
        <w:numPr>
          <w:ilvl w:val="0"/>
          <w:numId w:val="77"/>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Part 4 – </w:t>
      </w:r>
      <w:r w:rsidRPr="00F73F33">
        <w:rPr>
          <w:rFonts w:ascii="Arial Nova" w:eastAsia="Calibri" w:hAnsi="Arial Nova" w:cs="Arial"/>
          <w:i/>
          <w:iCs/>
          <w:sz w:val="20"/>
          <w:szCs w:val="20"/>
        </w:rPr>
        <w:t>Independence Standards</w:t>
      </w:r>
      <w:r w:rsidRPr="00B41B4A">
        <w:rPr>
          <w:rFonts w:ascii="Arial Nova" w:eastAsia="Calibri" w:hAnsi="Arial Nova" w:cs="Arial"/>
          <w:sz w:val="20"/>
          <w:szCs w:val="20"/>
        </w:rPr>
        <w:t>, as follows:</w:t>
      </w:r>
    </w:p>
    <w:p w14:paraId="4FBE8C47" w14:textId="77777777" w:rsidR="00967B7E" w:rsidRPr="00B41B4A" w:rsidRDefault="00967B7E" w:rsidP="008B1F22">
      <w:pPr>
        <w:numPr>
          <w:ilvl w:val="1"/>
          <w:numId w:val="40"/>
        </w:numPr>
        <w:tabs>
          <w:tab w:val="left" w:pos="2160"/>
        </w:tabs>
        <w:spacing w:before="120" w:after="0" w:line="276" w:lineRule="auto"/>
        <w:ind w:left="2194" w:hanging="397"/>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Part 4A – </w:t>
      </w:r>
      <w:r w:rsidRPr="00B41B4A">
        <w:rPr>
          <w:rFonts w:ascii="Arial Nova" w:eastAsia="Calibri" w:hAnsi="Arial Nova" w:cs="Arial"/>
          <w:i/>
          <w:kern w:val="8"/>
          <w:sz w:val="20"/>
          <w:szCs w:val="20"/>
        </w:rPr>
        <w:t>Independence for Audit and Review Engagements</w:t>
      </w:r>
      <w:r w:rsidRPr="00B41B4A">
        <w:rPr>
          <w:rFonts w:ascii="Arial Nova" w:eastAsia="Calibri" w:hAnsi="Arial Nova" w:cs="Arial"/>
          <w:kern w:val="8"/>
          <w:sz w:val="20"/>
          <w:szCs w:val="20"/>
        </w:rPr>
        <w:t>; and</w:t>
      </w:r>
    </w:p>
    <w:p w14:paraId="5C185390" w14:textId="77777777" w:rsidR="00967B7E" w:rsidRPr="00B41B4A" w:rsidRDefault="00967B7E" w:rsidP="008B1F22">
      <w:pPr>
        <w:numPr>
          <w:ilvl w:val="1"/>
          <w:numId w:val="40"/>
        </w:numPr>
        <w:spacing w:before="120" w:after="120" w:line="276" w:lineRule="auto"/>
        <w:ind w:left="2194" w:hanging="397"/>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Part 4B – </w:t>
      </w:r>
      <w:r w:rsidRPr="00B41B4A">
        <w:rPr>
          <w:rFonts w:ascii="Arial Nova" w:eastAsia="Calibri" w:hAnsi="Arial Nova" w:cs="Arial"/>
          <w:i/>
          <w:kern w:val="8"/>
          <w:sz w:val="20"/>
          <w:szCs w:val="20"/>
        </w:rPr>
        <w:t>Independence for Assurance Engagements Other than Audit and Review Engagements</w:t>
      </w:r>
      <w:r w:rsidRPr="00B41B4A">
        <w:rPr>
          <w:rFonts w:ascii="Arial Nova" w:eastAsia="Calibri" w:hAnsi="Arial Nova" w:cs="Arial"/>
          <w:kern w:val="8"/>
          <w:sz w:val="20"/>
          <w:szCs w:val="20"/>
        </w:rPr>
        <w:t>.</w:t>
      </w:r>
    </w:p>
    <w:p w14:paraId="2C4A9800"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kern w:val="8"/>
          <w:sz w:val="20"/>
          <w:szCs w:val="20"/>
          <w:lang w:bidi="he-IL"/>
        </w:rPr>
      </w:pPr>
      <w:r w:rsidRPr="00B41B4A">
        <w:rPr>
          <w:rFonts w:ascii="Arial Nova" w:eastAsia="Calibri" w:hAnsi="Arial Nova" w:cs="Arial"/>
          <w:b/>
          <w:kern w:val="8"/>
          <w:sz w:val="20"/>
        </w:rPr>
        <w:t xml:space="preserve">R120.4 </w:t>
      </w:r>
      <w:r w:rsidRPr="00B41B4A">
        <w:rPr>
          <w:rFonts w:ascii="Arial Nova" w:eastAsia="Times New Roman" w:hAnsi="Arial Nova" w:cs="Arial"/>
          <w:kern w:val="8"/>
          <w:sz w:val="20"/>
          <w:szCs w:val="20"/>
          <w:lang w:bidi="he-IL"/>
        </w:rPr>
        <w:tab/>
        <w:t xml:space="preserve">When dealing with an ethics issue, the </w:t>
      </w:r>
      <w:r w:rsidRPr="00FD49EE">
        <w:rPr>
          <w:rFonts w:ascii="Arial Nova" w:eastAsia="Times New Roman" w:hAnsi="Arial Nova" w:cs="Arial"/>
          <w:bCs/>
          <w:i/>
          <w:kern w:val="20"/>
          <w:sz w:val="20"/>
          <w:u w:val="single"/>
        </w:rPr>
        <w:t>registered auditor performing professional services</w:t>
      </w:r>
      <w:r w:rsidRPr="00B41B4A">
        <w:rPr>
          <w:rFonts w:ascii="Arial Nova" w:eastAsia="Times New Roman" w:hAnsi="Arial Nova" w:cs="Arial"/>
          <w:bCs/>
          <w:i/>
          <w:kern w:val="20"/>
          <w:sz w:val="20"/>
        </w:rPr>
        <w:t xml:space="preserve"> </w:t>
      </w:r>
      <w:r w:rsidRPr="00B41B4A">
        <w:rPr>
          <w:rFonts w:ascii="Arial Nova" w:eastAsia="Times New Roman" w:hAnsi="Arial Nova" w:cs="Arial"/>
          <w:kern w:val="8"/>
          <w:sz w:val="20"/>
          <w:szCs w:val="20"/>
          <w:lang w:bidi="he-IL"/>
        </w:rPr>
        <w:t xml:space="preserve">shall consider the context in which the issue has arisen or might arise. </w:t>
      </w:r>
    </w:p>
    <w:p w14:paraId="44B605ED" w14:textId="5FBCABE3" w:rsidR="00967B7E" w:rsidRPr="00B41B4A" w:rsidRDefault="00967B7E" w:rsidP="0053302F">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(Part of R120.4 of the IESBA Code has been phrased as South African application material paragraph 120.4 A1 SA, to simpl</w:t>
      </w:r>
      <w:r w:rsidR="00CD4301" w:rsidRPr="00B41B4A">
        <w:rPr>
          <w:rFonts w:ascii="Arial Nova" w:eastAsia="MS Mincho" w:hAnsi="Arial Nova" w:cs="Arial"/>
          <w:i/>
          <w:color w:val="000000"/>
          <w:sz w:val="20"/>
          <w:szCs w:val="20"/>
          <w:u w:val="single"/>
        </w:rPr>
        <w:t>if</w:t>
      </w:r>
      <w:r w:rsidRPr="00B41B4A">
        <w:rPr>
          <w:rFonts w:ascii="Arial Nova" w:eastAsia="MS Mincho" w:hAnsi="Arial Nova" w:cs="Arial"/>
          <w:i/>
          <w:color w:val="000000"/>
          <w:sz w:val="20"/>
          <w:szCs w:val="20"/>
          <w:u w:val="single"/>
        </w:rPr>
        <w:t xml:space="preserve">y a reference to Part 2 of </w:t>
      </w:r>
      <w:r w:rsidR="00870E7B" w:rsidRPr="00B41B4A">
        <w:rPr>
          <w:rFonts w:ascii="Arial Nova" w:eastAsia="MS Mincho" w:hAnsi="Arial Nova" w:cs="Arial"/>
          <w:i/>
          <w:color w:val="000000"/>
          <w:sz w:val="20"/>
          <w:szCs w:val="20"/>
          <w:u w:val="single"/>
        </w:rPr>
        <w:t xml:space="preserve">the </w:t>
      </w:r>
      <w:r w:rsidR="00870E7B" w:rsidRPr="00B41B4A">
        <w:rPr>
          <w:rFonts w:ascii="Arial Nova" w:hAnsi="Arial Nova" w:cs="Arial"/>
          <w:i/>
          <w:sz w:val="20"/>
          <w:szCs w:val="20"/>
          <w:u w:val="single"/>
        </w:rPr>
        <w:t>IESBA Code that has not been adopted by the IRBA or incorporated into the IRBA Code.</w:t>
      </w:r>
      <w:r w:rsidRPr="00B41B4A">
        <w:rPr>
          <w:rFonts w:ascii="Arial Nova" w:eastAsia="MS Mincho" w:hAnsi="Arial Nova" w:cs="Arial"/>
          <w:i/>
          <w:color w:val="000000"/>
          <w:sz w:val="20"/>
          <w:szCs w:val="20"/>
          <w:u w:val="single"/>
        </w:rPr>
        <w:t>)</w:t>
      </w:r>
    </w:p>
    <w:p w14:paraId="160E2B58"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kern w:val="8"/>
          <w:sz w:val="20"/>
          <w:szCs w:val="20"/>
          <w:lang w:bidi="he-IL"/>
        </w:rPr>
      </w:pPr>
      <w:r w:rsidRPr="00B41B4A">
        <w:rPr>
          <w:rFonts w:ascii="Arial Nova" w:eastAsia="Calibri" w:hAnsi="Arial Nova" w:cs="Arial"/>
          <w:i/>
          <w:kern w:val="8"/>
          <w:sz w:val="20"/>
          <w:u w:val="single"/>
        </w:rPr>
        <w:t>120.4 A1 SA</w:t>
      </w:r>
      <w:r w:rsidRPr="00B41B4A">
        <w:rPr>
          <w:rFonts w:ascii="Arial Nova" w:eastAsia="Calibri" w:hAnsi="Arial Nova" w:cs="Arial"/>
          <w:b/>
          <w:kern w:val="8"/>
          <w:sz w:val="20"/>
        </w:rPr>
        <w:tab/>
      </w:r>
      <w:r w:rsidRPr="00B41B4A">
        <w:rPr>
          <w:rFonts w:ascii="Arial Nova" w:eastAsia="Times New Roman" w:hAnsi="Arial Nova" w:cs="Arial"/>
          <w:kern w:val="8"/>
          <w:sz w:val="20"/>
          <w:szCs w:val="20"/>
          <w:lang w:bidi="he-IL"/>
        </w:rPr>
        <w:t xml:space="preserve">Where an individual who is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szCs w:val="20"/>
          <w:lang w:bidi="he-IL"/>
        </w:rPr>
        <w:t xml:space="preserve"> is performing professional activities pursuant to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szCs w:val="20"/>
          <w:u w:val="single"/>
          <w:lang w:bidi="he-IL"/>
        </w:rPr>
        <w:t>’s</w:t>
      </w:r>
      <w:r w:rsidRPr="00B41B4A">
        <w:rPr>
          <w:rFonts w:ascii="Arial Nova" w:eastAsia="Times New Roman" w:hAnsi="Arial Nova" w:cs="Arial"/>
          <w:kern w:val="8"/>
          <w:sz w:val="20"/>
          <w:szCs w:val="20"/>
          <w:lang w:bidi="he-IL"/>
        </w:rPr>
        <w:t xml:space="preserve"> relationship with the firm, whether as a contractor, employee or owner, the provisions in </w:t>
      </w:r>
      <w:r w:rsidRPr="00B41B4A">
        <w:rPr>
          <w:rFonts w:ascii="Arial Nova" w:eastAsia="Calibri" w:hAnsi="Arial Nova" w:cs="Arial"/>
          <w:kern w:val="8"/>
          <w:sz w:val="20"/>
          <w:szCs w:val="20"/>
        </w:rPr>
        <w:t xml:space="preserve">Part 2 </w:t>
      </w:r>
      <w:r w:rsidRPr="00B41B4A">
        <w:rPr>
          <w:rFonts w:ascii="Arial Nova" w:eastAsia="Calibri" w:hAnsi="Arial Nova" w:cs="Arial"/>
          <w:i/>
          <w:kern w:val="8"/>
          <w:sz w:val="20"/>
          <w:szCs w:val="20"/>
          <w:u w:val="single"/>
        </w:rPr>
        <w:t>of the IESBA Code will</w:t>
      </w:r>
      <w:r w:rsidRPr="00B41B4A">
        <w:rPr>
          <w:rFonts w:ascii="Arial Nova" w:eastAsia="Calibri" w:hAnsi="Arial Nova" w:cs="Arial"/>
          <w:kern w:val="8"/>
          <w:sz w:val="20"/>
          <w:szCs w:val="20"/>
        </w:rPr>
        <w:t xml:space="preserve"> </w:t>
      </w:r>
      <w:r w:rsidRPr="00B41B4A">
        <w:rPr>
          <w:rFonts w:ascii="Arial Nova" w:eastAsia="Times New Roman" w:hAnsi="Arial Nova" w:cs="Arial"/>
          <w:kern w:val="8"/>
          <w:sz w:val="20"/>
          <w:szCs w:val="20"/>
          <w:lang w:bidi="he-IL"/>
        </w:rPr>
        <w:t xml:space="preserve">apply to these circumstances. </w:t>
      </w:r>
      <w:r w:rsidRPr="00B41B4A">
        <w:rPr>
          <w:rFonts w:ascii="Arial Nova" w:eastAsia="Times New Roman" w:hAnsi="Arial Nova" w:cs="Arial"/>
          <w:i/>
          <w:kern w:val="8"/>
          <w:sz w:val="20"/>
          <w:szCs w:val="20"/>
          <w:u w:val="single"/>
          <w:lang w:bidi="he-IL"/>
        </w:rPr>
        <w:t>Examples of these circumstances are set out in paragraph 300.5 A2.</w:t>
      </w:r>
    </w:p>
    <w:p w14:paraId="38A18511"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R120.5</w:t>
      </w:r>
      <w:r w:rsidRPr="00B41B4A">
        <w:rPr>
          <w:rFonts w:ascii="Arial Nova" w:eastAsia="Calibri" w:hAnsi="Arial Nova" w:cs="Arial"/>
          <w:sz w:val="20"/>
          <w:szCs w:val="20"/>
        </w:rPr>
        <w:tab/>
        <w:t xml:space="preserve">When applying the conceptual framework,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p>
    <w:p w14:paraId="05125EAE" w14:textId="3F331CE4" w:rsidR="00A85B1B" w:rsidRPr="00B41B4A" w:rsidRDefault="00A85B1B" w:rsidP="008B1F22">
      <w:pPr>
        <w:numPr>
          <w:ilvl w:val="0"/>
          <w:numId w:val="38"/>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Have an </w:t>
      </w:r>
      <w:r w:rsidR="00B33C2C" w:rsidRPr="00B41B4A">
        <w:rPr>
          <w:rFonts w:ascii="Arial Nova" w:eastAsia="Calibri" w:hAnsi="Arial Nova" w:cs="Arial"/>
          <w:sz w:val="20"/>
          <w:szCs w:val="20"/>
        </w:rPr>
        <w:t>inquiring mind;</w:t>
      </w:r>
    </w:p>
    <w:p w14:paraId="277ABC90" w14:textId="179EC16B" w:rsidR="00967B7E" w:rsidRPr="00B41B4A" w:rsidRDefault="00967B7E" w:rsidP="008B1F22">
      <w:pPr>
        <w:numPr>
          <w:ilvl w:val="0"/>
          <w:numId w:val="38"/>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Exercise professional judgement; </w:t>
      </w:r>
      <w:r w:rsidR="00B33C2C" w:rsidRPr="00B41B4A">
        <w:rPr>
          <w:rFonts w:ascii="Arial Nova" w:eastAsia="Calibri" w:hAnsi="Arial Nova" w:cs="Arial"/>
          <w:sz w:val="20"/>
          <w:szCs w:val="20"/>
        </w:rPr>
        <w:t>and</w:t>
      </w:r>
    </w:p>
    <w:p w14:paraId="6EA2CEEC" w14:textId="61EA00EF" w:rsidR="00967B7E" w:rsidRPr="00B41B4A" w:rsidRDefault="00967B7E" w:rsidP="008B1F22">
      <w:pPr>
        <w:numPr>
          <w:ilvl w:val="0"/>
          <w:numId w:val="38"/>
        </w:numPr>
        <w:spacing w:before="120" w:after="12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Use the reasonable and informed third party test described in paragraph 120.5</w:t>
      </w:r>
      <w:r w:rsidR="00AC7FF8" w:rsidRPr="00B41B4A">
        <w:rPr>
          <w:rFonts w:ascii="Arial Nova" w:eastAsia="Calibri" w:hAnsi="Arial Nova" w:cs="Arial"/>
          <w:sz w:val="20"/>
          <w:szCs w:val="20"/>
        </w:rPr>
        <w:t> </w:t>
      </w:r>
      <w:r w:rsidRPr="00B41B4A">
        <w:rPr>
          <w:rFonts w:ascii="Arial Nova" w:eastAsia="Calibri" w:hAnsi="Arial Nova" w:cs="Arial"/>
          <w:sz w:val="20"/>
          <w:szCs w:val="20"/>
        </w:rPr>
        <w:t>A</w:t>
      </w:r>
      <w:r w:rsidR="0032217F">
        <w:rPr>
          <w:rFonts w:ascii="Arial Nova" w:eastAsia="Calibri" w:hAnsi="Arial Nova" w:cs="Arial"/>
          <w:sz w:val="20"/>
          <w:szCs w:val="20"/>
        </w:rPr>
        <w:t>9</w:t>
      </w:r>
      <w:r w:rsidRPr="00B41B4A">
        <w:rPr>
          <w:rFonts w:ascii="Arial Nova" w:eastAsia="Calibri" w:hAnsi="Arial Nova" w:cs="Arial"/>
          <w:sz w:val="20"/>
          <w:szCs w:val="20"/>
        </w:rPr>
        <w:t>.</w:t>
      </w:r>
    </w:p>
    <w:p w14:paraId="571BECF6" w14:textId="3785134D" w:rsidR="00E04C44" w:rsidRPr="00B41B4A" w:rsidRDefault="00475A92" w:rsidP="008B1F22">
      <w:pPr>
        <w:keepNext/>
        <w:keepLines/>
        <w:spacing w:before="120" w:after="0" w:line="276" w:lineRule="auto"/>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rPr>
        <w:lastRenderedPageBreak/>
        <w:t>Having an Inquiring Mind</w:t>
      </w:r>
    </w:p>
    <w:p w14:paraId="26A39601" w14:textId="77777777" w:rsidR="00074314" w:rsidRPr="00B41B4A" w:rsidRDefault="00074314"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A1</w:t>
      </w:r>
      <w:r w:rsidRPr="00B41B4A">
        <w:rPr>
          <w:rFonts w:ascii="Arial Nova" w:eastAsia="Times New Roman" w:hAnsi="Arial Nova" w:cs="Arial"/>
          <w:bCs/>
          <w:iCs/>
          <w:kern w:val="20"/>
          <w:sz w:val="20"/>
          <w:szCs w:val="20"/>
        </w:rPr>
        <w:tab/>
        <w:t xml:space="preserve">An inquiring mind is a prerequisite to obtaining an understanding of known facts and circumstances necessary for the proper application of the conceptual framework. Having an inquiring mind involves: </w:t>
      </w:r>
    </w:p>
    <w:p w14:paraId="61BA710C" w14:textId="6F81B31A" w:rsidR="00074314" w:rsidRPr="00B41B4A" w:rsidRDefault="00074314" w:rsidP="008B1F22">
      <w:pPr>
        <w:numPr>
          <w:ilvl w:val="0"/>
          <w:numId w:val="4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Considering the source, relevance and sufficiency of information obtained, taking into account the nature, scope and outputs of the professional activity being undertaken; and </w:t>
      </w:r>
    </w:p>
    <w:p w14:paraId="4F9C3747" w14:textId="6104BDD8" w:rsidR="00475A92" w:rsidRPr="00B41B4A" w:rsidRDefault="00074314" w:rsidP="008B1F22">
      <w:pPr>
        <w:numPr>
          <w:ilvl w:val="0"/>
          <w:numId w:val="4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Being open and alert to a need for further investigation or other action.</w:t>
      </w:r>
    </w:p>
    <w:p w14:paraId="115EADC9" w14:textId="77777777" w:rsidR="00B61247" w:rsidRPr="00B41B4A" w:rsidRDefault="00B61247"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A2</w:t>
      </w:r>
      <w:r w:rsidRPr="00B41B4A">
        <w:rPr>
          <w:rFonts w:ascii="Arial Nova" w:eastAsia="Times New Roman" w:hAnsi="Arial Nova" w:cs="Arial"/>
          <w:bCs/>
          <w:iCs/>
          <w:kern w:val="20"/>
          <w:sz w:val="20"/>
          <w:szCs w:val="20"/>
        </w:rPr>
        <w:tab/>
        <w:t xml:space="preserve">When considering the source, relevance and sufficiency of information obtained,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iCs/>
          <w:kern w:val="20"/>
          <w:sz w:val="20"/>
          <w:szCs w:val="20"/>
        </w:rPr>
        <w:t xml:space="preserve"> might consider, among other matters, whether: </w:t>
      </w:r>
    </w:p>
    <w:p w14:paraId="189BBD3D" w14:textId="76ACBF1C"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New information has emerged or there have been changes in facts and circumstances. </w:t>
      </w:r>
    </w:p>
    <w:p w14:paraId="02A03E6E" w14:textId="5A3335B6"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information or its source might be influenced by bias or self-interest. </w:t>
      </w:r>
    </w:p>
    <w:p w14:paraId="696DB9AE" w14:textId="19BCDCC8"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There is reason to be concerned that potentially relevant information might be missing from the facts and circumstances known to the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xml:space="preserve">. </w:t>
      </w:r>
    </w:p>
    <w:p w14:paraId="1035D1B9" w14:textId="17701AC9"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There is an inconsistency between the known facts and circumstances and the </w:t>
      </w:r>
      <w:r w:rsidRPr="00B41B4A">
        <w:rPr>
          <w:rFonts w:ascii="Arial Nova" w:eastAsia="Calibri" w:hAnsi="Arial Nova" w:cs="Arial"/>
          <w:i/>
          <w:iCs/>
          <w:kern w:val="8"/>
          <w:sz w:val="20"/>
          <w:u w:val="single"/>
        </w:rPr>
        <w:t>registered auditor’s</w:t>
      </w:r>
      <w:r w:rsidRPr="00B41B4A">
        <w:rPr>
          <w:rFonts w:ascii="Arial Nova" w:eastAsia="Calibri" w:hAnsi="Arial Nova" w:cs="Arial"/>
          <w:kern w:val="8"/>
          <w:sz w:val="20"/>
        </w:rPr>
        <w:t xml:space="preserve"> expectations. </w:t>
      </w:r>
    </w:p>
    <w:p w14:paraId="6012C1B9" w14:textId="1BD020E7"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information provides a reasonable basis on which to reach a conclusion. </w:t>
      </w:r>
    </w:p>
    <w:p w14:paraId="3ED5A28E" w14:textId="62B13AF4" w:rsidR="00B61247"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There might be other reasonable conclusions that could be reached from the information obtained.</w:t>
      </w:r>
    </w:p>
    <w:p w14:paraId="7483B44D" w14:textId="689801BE" w:rsidR="00091B68" w:rsidRPr="00B41B4A" w:rsidRDefault="00091B68"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A3</w:t>
      </w:r>
      <w:r w:rsidR="00071C93" w:rsidRPr="00B41B4A">
        <w:rPr>
          <w:rFonts w:ascii="Arial Nova" w:eastAsia="Times New Roman" w:hAnsi="Arial Nova" w:cs="Arial"/>
          <w:bCs/>
          <w:iCs/>
          <w:kern w:val="20"/>
          <w:sz w:val="20"/>
          <w:szCs w:val="20"/>
        </w:rPr>
        <w:tab/>
        <w:t xml:space="preserve">Paragraph R120.5 requires all </w:t>
      </w:r>
      <w:r w:rsidR="00071C93" w:rsidRPr="00B41B4A">
        <w:rPr>
          <w:rFonts w:ascii="Arial Nova" w:eastAsia="Times New Roman" w:hAnsi="Arial Nova" w:cs="Arial"/>
          <w:bCs/>
          <w:i/>
          <w:kern w:val="20"/>
          <w:sz w:val="20"/>
          <w:szCs w:val="20"/>
          <w:u w:val="single"/>
        </w:rPr>
        <w:t>registered auditors</w:t>
      </w:r>
      <w:r w:rsidR="00071C93" w:rsidRPr="00B41B4A">
        <w:rPr>
          <w:rFonts w:ascii="Arial Nova" w:eastAsia="Times New Roman" w:hAnsi="Arial Nova" w:cs="Arial"/>
          <w:bCs/>
          <w:iCs/>
          <w:kern w:val="20"/>
          <w:sz w:val="20"/>
          <w:szCs w:val="20"/>
        </w:rPr>
        <w:t xml:space="preserve"> to have an inquiring mind when identifying, evaluating and addressing threats to the fundamental principles. This prerequisite for applying the conceptual framework applies to all </w:t>
      </w:r>
      <w:r w:rsidR="00071C93" w:rsidRPr="00B41B4A">
        <w:rPr>
          <w:rFonts w:ascii="Arial Nova" w:eastAsia="Times New Roman" w:hAnsi="Arial Nova" w:cs="Arial"/>
          <w:bCs/>
          <w:i/>
          <w:kern w:val="20"/>
          <w:sz w:val="20"/>
          <w:szCs w:val="20"/>
          <w:u w:val="single"/>
        </w:rPr>
        <w:t>registered auditor</w:t>
      </w:r>
      <w:r w:rsidR="00303599">
        <w:rPr>
          <w:rFonts w:ascii="Arial Nova" w:eastAsia="Times New Roman" w:hAnsi="Arial Nova" w:cs="Arial"/>
          <w:bCs/>
          <w:i/>
          <w:kern w:val="20"/>
          <w:sz w:val="20"/>
          <w:szCs w:val="20"/>
          <w:u w:val="single"/>
        </w:rPr>
        <w:t>s</w:t>
      </w:r>
      <w:r w:rsidR="00071C93" w:rsidRPr="00B41B4A">
        <w:rPr>
          <w:rFonts w:ascii="Arial Nova" w:eastAsia="Times New Roman" w:hAnsi="Arial Nova" w:cs="Arial"/>
          <w:bCs/>
          <w:iCs/>
          <w:kern w:val="20"/>
          <w:sz w:val="20"/>
          <w:szCs w:val="20"/>
        </w:rPr>
        <w:t xml:space="preserve"> regardless of the professional activity undertaken. Under auditing, review and other assurance standards, including those issued by the IAASB, </w:t>
      </w:r>
      <w:r w:rsidR="00C91FB2" w:rsidRPr="00B41B4A">
        <w:rPr>
          <w:rFonts w:ascii="Arial Nova" w:eastAsia="Times New Roman" w:hAnsi="Arial Nova" w:cs="Arial"/>
          <w:bCs/>
          <w:i/>
          <w:kern w:val="20"/>
          <w:sz w:val="20"/>
          <w:szCs w:val="20"/>
          <w:u w:val="single"/>
        </w:rPr>
        <w:t>registered auditors</w:t>
      </w:r>
      <w:r w:rsidR="00071C93" w:rsidRPr="00B41B4A">
        <w:rPr>
          <w:rFonts w:ascii="Arial Nova" w:eastAsia="Times New Roman" w:hAnsi="Arial Nova" w:cs="Arial"/>
          <w:bCs/>
          <w:iCs/>
          <w:kern w:val="20"/>
          <w:sz w:val="20"/>
          <w:szCs w:val="20"/>
        </w:rPr>
        <w:t xml:space="preserve"> are also required to exercise professional scepticism, which includes a critical assessment of evidence.</w:t>
      </w:r>
    </w:p>
    <w:p w14:paraId="76E91DAE" w14:textId="53EADF41" w:rsidR="00967B7E" w:rsidRPr="00B41B4A" w:rsidRDefault="00967B7E" w:rsidP="008B1F22">
      <w:pPr>
        <w:keepNext/>
        <w:keepLines/>
        <w:spacing w:before="240" w:after="0" w:line="276" w:lineRule="auto"/>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rPr>
        <w:t xml:space="preserve">Exercise of Professional Judgement </w:t>
      </w:r>
    </w:p>
    <w:p w14:paraId="7BB6C10F" w14:textId="6932BF6B" w:rsidR="00F450F1" w:rsidRPr="00B41B4A" w:rsidRDefault="00967B7E" w:rsidP="008B1F22">
      <w:pPr>
        <w:spacing w:before="120" w:after="0" w:line="276" w:lineRule="auto"/>
        <w:ind w:left="1440" w:hanging="1440"/>
        <w:jc w:val="both"/>
        <w:rPr>
          <w:rFonts w:ascii="Arial Nova" w:eastAsia="Calibri" w:hAnsi="Arial Nova" w:cs="Arial"/>
          <w:sz w:val="20"/>
          <w:szCs w:val="24"/>
        </w:rPr>
      </w:pPr>
      <w:r w:rsidRPr="00B41B4A">
        <w:rPr>
          <w:rFonts w:ascii="Arial Nova" w:eastAsia="Calibri" w:hAnsi="Arial Nova" w:cs="Arial"/>
          <w:sz w:val="20"/>
          <w:szCs w:val="20"/>
        </w:rPr>
        <w:t>120.5 A</w:t>
      </w:r>
      <w:r w:rsidR="003964F6" w:rsidRPr="00B41B4A">
        <w:rPr>
          <w:rFonts w:ascii="Arial Nova" w:eastAsia="Calibri" w:hAnsi="Arial Nova" w:cs="Arial"/>
          <w:sz w:val="20"/>
          <w:szCs w:val="20"/>
        </w:rPr>
        <w:t>4</w:t>
      </w:r>
      <w:r w:rsidRPr="00B41B4A">
        <w:rPr>
          <w:rFonts w:ascii="Arial Nova" w:eastAsia="Calibri" w:hAnsi="Arial Nova" w:cs="Arial"/>
          <w:sz w:val="20"/>
          <w:szCs w:val="20"/>
        </w:rPr>
        <w:tab/>
      </w:r>
      <w:r w:rsidRPr="00B41B4A">
        <w:rPr>
          <w:rFonts w:ascii="Arial Nova" w:eastAsia="Calibri" w:hAnsi="Arial Nova" w:cs="Arial"/>
          <w:kern w:val="8"/>
          <w:sz w:val="20"/>
        </w:rPr>
        <w:t xml:space="preserve">Professional judgement involves </w:t>
      </w:r>
      <w:r w:rsidRPr="00B41B4A">
        <w:rPr>
          <w:rFonts w:ascii="Arial Nova" w:eastAsia="Calibri" w:hAnsi="Arial Nova" w:cs="Arial"/>
          <w:sz w:val="20"/>
          <w:szCs w:val="20"/>
        </w:rPr>
        <w:t>the</w:t>
      </w:r>
      <w:r w:rsidRPr="00B41B4A">
        <w:rPr>
          <w:rFonts w:ascii="Arial Nova" w:eastAsia="Calibri" w:hAnsi="Arial Nova" w:cs="Arial"/>
          <w:kern w:val="8"/>
          <w:sz w:val="20"/>
        </w:rPr>
        <w:t xml:space="preserve"> application of relevant training, professional </w:t>
      </w:r>
      <w:r w:rsidRPr="00B41B4A">
        <w:rPr>
          <w:rFonts w:ascii="Arial Nova" w:eastAsia="Calibri" w:hAnsi="Arial Nova" w:cs="Arial"/>
          <w:spacing w:val="-2"/>
          <w:kern w:val="8"/>
          <w:sz w:val="20"/>
        </w:rPr>
        <w:t xml:space="preserve">knowledge, skill </w:t>
      </w:r>
      <w:r w:rsidRPr="00B41B4A">
        <w:rPr>
          <w:rFonts w:ascii="Arial Nova" w:eastAsia="Calibri" w:hAnsi="Arial Nova" w:cs="Arial"/>
          <w:sz w:val="20"/>
          <w:szCs w:val="20"/>
        </w:rPr>
        <w:t xml:space="preserve">and </w:t>
      </w:r>
      <w:r w:rsidRPr="00B41B4A">
        <w:rPr>
          <w:rFonts w:ascii="Arial Nova" w:eastAsia="Calibri" w:hAnsi="Arial Nova" w:cs="Arial"/>
          <w:spacing w:val="-2"/>
          <w:kern w:val="8"/>
          <w:sz w:val="20"/>
        </w:rPr>
        <w:t>experience commensurate with the</w:t>
      </w:r>
      <w:r w:rsidRPr="00B41B4A">
        <w:rPr>
          <w:rFonts w:ascii="Arial Nova" w:eastAsia="Calibri" w:hAnsi="Arial Nova" w:cs="Arial"/>
          <w:kern w:val="8"/>
          <w:sz w:val="20"/>
        </w:rPr>
        <w:t xml:space="preserve"> </w:t>
      </w:r>
      <w:r w:rsidRPr="00B41B4A">
        <w:rPr>
          <w:rFonts w:ascii="Arial Nova" w:eastAsia="Calibri" w:hAnsi="Arial Nova" w:cs="Arial"/>
          <w:bCs/>
          <w:kern w:val="8"/>
          <w:sz w:val="20"/>
        </w:rPr>
        <w:t xml:space="preserve">facts and circumstances, </w:t>
      </w:r>
      <w:r w:rsidR="00607C35">
        <w:rPr>
          <w:rFonts w:ascii="Arial Nova" w:eastAsia="Calibri" w:hAnsi="Arial Nova" w:cs="Arial"/>
          <w:bCs/>
          <w:kern w:val="8"/>
          <w:sz w:val="20"/>
        </w:rPr>
        <w:t>taking into account</w:t>
      </w:r>
      <w:r w:rsidRPr="00B41B4A">
        <w:rPr>
          <w:rFonts w:ascii="Arial Nova" w:eastAsia="Calibri" w:hAnsi="Arial Nova" w:cs="Arial"/>
          <w:bCs/>
          <w:kern w:val="8"/>
          <w:sz w:val="20"/>
        </w:rPr>
        <w:t xml:space="preserve"> </w:t>
      </w:r>
      <w:r w:rsidRPr="00B41B4A">
        <w:rPr>
          <w:rFonts w:ascii="Arial Nova" w:eastAsia="Calibri" w:hAnsi="Arial Nova" w:cs="Arial"/>
          <w:kern w:val="8"/>
          <w:sz w:val="20"/>
        </w:rPr>
        <w:t>the</w:t>
      </w:r>
      <w:r w:rsidRPr="00B41B4A">
        <w:rPr>
          <w:rFonts w:ascii="Arial Nova" w:eastAsia="Calibri" w:hAnsi="Arial Nova" w:cs="Arial"/>
          <w:bCs/>
          <w:kern w:val="8"/>
          <w:sz w:val="20"/>
        </w:rPr>
        <w:t xml:space="preserve"> nature and scope of the particular professional activities, and the interests </w:t>
      </w:r>
      <w:r w:rsidRPr="00B41B4A">
        <w:rPr>
          <w:rFonts w:ascii="Arial Nova" w:eastAsia="Calibri" w:hAnsi="Arial Nova" w:cs="Arial"/>
          <w:sz w:val="20"/>
        </w:rPr>
        <w:t>and</w:t>
      </w:r>
      <w:r w:rsidRPr="00B41B4A">
        <w:rPr>
          <w:rFonts w:ascii="Arial Nova" w:eastAsia="Calibri" w:hAnsi="Arial Nova" w:cs="Arial"/>
          <w:bCs/>
          <w:kern w:val="8"/>
          <w:sz w:val="20"/>
        </w:rPr>
        <w:t xml:space="preserve"> relationships involved</w:t>
      </w:r>
      <w:r w:rsidRPr="00B41B4A">
        <w:rPr>
          <w:rFonts w:ascii="Arial Nova" w:eastAsia="Calibri" w:hAnsi="Arial Nova" w:cs="Arial"/>
          <w:kern w:val="8"/>
          <w:sz w:val="20"/>
        </w:rPr>
        <w:t>.</w:t>
      </w:r>
      <w:r w:rsidRPr="00B41B4A">
        <w:rPr>
          <w:rFonts w:ascii="Arial Nova" w:eastAsia="Calibri" w:hAnsi="Arial Nova" w:cs="Arial"/>
          <w:sz w:val="20"/>
          <w:szCs w:val="24"/>
        </w:rPr>
        <w:t xml:space="preserve"> </w:t>
      </w:r>
    </w:p>
    <w:p w14:paraId="712566B7" w14:textId="59510E8D" w:rsidR="00967B7E" w:rsidRPr="00B41B4A" w:rsidRDefault="00967B7E"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sz w:val="20"/>
        </w:rPr>
        <w:t>120.5 A</w:t>
      </w:r>
      <w:r w:rsidR="004C4A7A" w:rsidRPr="00B41B4A">
        <w:rPr>
          <w:rFonts w:ascii="Arial Nova" w:eastAsia="Calibri" w:hAnsi="Arial Nova" w:cs="Arial"/>
          <w:sz w:val="20"/>
        </w:rPr>
        <w:t>5</w:t>
      </w:r>
      <w:r w:rsidRPr="00B41B4A">
        <w:rPr>
          <w:rFonts w:ascii="Arial Nova" w:eastAsia="Calibri" w:hAnsi="Arial Nova" w:cs="Arial"/>
          <w:sz w:val="20"/>
        </w:rPr>
        <w:tab/>
      </w:r>
      <w:r w:rsidR="00990FBF" w:rsidRPr="00B41B4A">
        <w:rPr>
          <w:rFonts w:ascii="Arial Nova" w:eastAsia="Calibri" w:hAnsi="Arial Nova" w:cs="Arial"/>
          <w:sz w:val="20"/>
        </w:rPr>
        <w:t xml:space="preserve">Professional judgement is required when the </w:t>
      </w:r>
      <w:r w:rsidR="00990FBF" w:rsidRPr="00B41B4A">
        <w:rPr>
          <w:rFonts w:ascii="Arial Nova" w:eastAsia="Calibri" w:hAnsi="Arial Nova" w:cs="Arial"/>
          <w:i/>
          <w:iCs/>
          <w:sz w:val="20"/>
          <w:u w:val="single"/>
        </w:rPr>
        <w:t>registered auditor</w:t>
      </w:r>
      <w:r w:rsidR="00990FBF" w:rsidRPr="00B41B4A">
        <w:rPr>
          <w:rFonts w:ascii="Arial Nova" w:eastAsia="Calibri" w:hAnsi="Arial Nova" w:cs="Arial"/>
          <w:sz w:val="20"/>
        </w:rPr>
        <w:t xml:space="preserve"> applies the conceptual framework in order to make informed decisions about the courses of actions available, and to determine whether such decisions are appropriate in the circumstances. In making this determination, the </w:t>
      </w:r>
      <w:r w:rsidR="00990FBF" w:rsidRPr="00B41B4A">
        <w:rPr>
          <w:rFonts w:ascii="Arial Nova" w:eastAsia="Calibri" w:hAnsi="Arial Nova" w:cs="Arial"/>
          <w:i/>
          <w:iCs/>
          <w:sz w:val="20"/>
          <w:u w:val="single"/>
        </w:rPr>
        <w:t>registered auditor</w:t>
      </w:r>
      <w:r w:rsidR="00990FBF" w:rsidRPr="00B41B4A">
        <w:rPr>
          <w:rFonts w:ascii="Arial Nova" w:eastAsia="Calibri" w:hAnsi="Arial Nova" w:cs="Arial"/>
          <w:sz w:val="20"/>
        </w:rPr>
        <w:t xml:space="preserve"> might consider matters such as whether:</w:t>
      </w:r>
    </w:p>
    <w:p w14:paraId="4AD969DD"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expertise and experience are sufficient to reach a conclusion. </w:t>
      </w:r>
    </w:p>
    <w:p w14:paraId="11BF0F0A"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There is a need to consult with others with relevant expertise or experience. </w:t>
      </w:r>
    </w:p>
    <w:p w14:paraId="3C8D478E" w14:textId="77777777" w:rsidR="00967B7E"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own preconception or bias might be affecting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exercise of professional judgement. </w:t>
      </w:r>
    </w:p>
    <w:p w14:paraId="1C497BD9" w14:textId="4C721A00" w:rsidR="00FE6294" w:rsidRPr="00F73F33" w:rsidRDefault="00FE6294" w:rsidP="00BF6B7B">
      <w:pPr>
        <w:spacing w:before="120" w:after="0"/>
        <w:ind w:left="1457" w:hanging="1457"/>
        <w:jc w:val="both"/>
        <w:rPr>
          <w:rFonts w:ascii="Arial Nova" w:eastAsia="Calibri" w:hAnsi="Arial Nova" w:cs="Arial"/>
          <w:sz w:val="20"/>
          <w:szCs w:val="20"/>
        </w:rPr>
      </w:pPr>
      <w:r w:rsidRPr="00F73F33">
        <w:rPr>
          <w:rFonts w:ascii="Arial Nova" w:eastAsia="Calibri" w:hAnsi="Arial Nova" w:cs="Arial"/>
          <w:sz w:val="20"/>
          <w:szCs w:val="20"/>
        </w:rPr>
        <w:t>120.5 A</w:t>
      </w:r>
      <w:r>
        <w:rPr>
          <w:rFonts w:ascii="Arial Nova" w:eastAsia="Calibri" w:hAnsi="Arial Nova" w:cs="Arial"/>
          <w:sz w:val="20"/>
          <w:szCs w:val="20"/>
        </w:rPr>
        <w:t>6</w:t>
      </w:r>
      <w:r w:rsidRPr="00F73F33">
        <w:rPr>
          <w:rFonts w:ascii="Arial Nova" w:eastAsia="Calibri" w:hAnsi="Arial Nova" w:cs="Arial"/>
          <w:sz w:val="20"/>
          <w:szCs w:val="20"/>
        </w:rPr>
        <w:tab/>
      </w:r>
      <w:r>
        <w:rPr>
          <w:rFonts w:ascii="Arial Nova" w:eastAsia="Calibri" w:hAnsi="Arial Nova" w:cs="Arial"/>
          <w:sz w:val="20"/>
          <w:szCs w:val="20"/>
        </w:rPr>
        <w:t xml:space="preserve">The </w:t>
      </w:r>
      <w:r w:rsidR="00BF6B7B" w:rsidRPr="00BF6B7B">
        <w:rPr>
          <w:rFonts w:ascii="Arial Nova" w:eastAsia="Calibri" w:hAnsi="Arial Nova" w:cs="Arial"/>
          <w:sz w:val="20"/>
          <w:szCs w:val="20"/>
        </w:rPr>
        <w:t xml:space="preserve">circumstances in which </w:t>
      </w:r>
      <w:r w:rsidR="00BF6B7B" w:rsidRPr="00BF6B7B">
        <w:rPr>
          <w:rFonts w:ascii="Arial Nova" w:eastAsia="Calibri" w:hAnsi="Arial Nova" w:cs="Arial"/>
          <w:i/>
          <w:sz w:val="20"/>
          <w:szCs w:val="20"/>
          <w:u w:val="single"/>
        </w:rPr>
        <w:t>registered auditor</w:t>
      </w:r>
      <w:r w:rsidR="00BF6B7B" w:rsidRPr="00BF6B7B">
        <w:rPr>
          <w:rFonts w:ascii="Arial Nova" w:eastAsia="Calibri" w:hAnsi="Arial Nova" w:cs="Arial"/>
          <w:i/>
          <w:iCs/>
          <w:sz w:val="20"/>
          <w:szCs w:val="20"/>
          <w:u w:val="single"/>
        </w:rPr>
        <w:t>s</w:t>
      </w:r>
      <w:r w:rsidR="00BF6B7B" w:rsidRPr="00BF6B7B">
        <w:rPr>
          <w:rFonts w:ascii="Arial Nova" w:eastAsia="Calibri" w:hAnsi="Arial Nova" w:cs="Arial"/>
          <w:sz w:val="20"/>
          <w:szCs w:val="20"/>
        </w:rPr>
        <w:t xml:space="preserve"> carry out professional activities and the factors involved vary considerably in their range and complexity. The professional judgment exercised by </w:t>
      </w:r>
      <w:r w:rsidR="00BF6B7B" w:rsidRPr="00BF6B7B">
        <w:rPr>
          <w:rFonts w:ascii="Arial Nova" w:eastAsia="Calibri" w:hAnsi="Arial Nova" w:cs="Arial"/>
          <w:i/>
          <w:sz w:val="20"/>
          <w:szCs w:val="20"/>
          <w:u w:val="single"/>
        </w:rPr>
        <w:t>registered auditors</w:t>
      </w:r>
      <w:r w:rsidR="00BF6B7B" w:rsidRPr="00BF6B7B">
        <w:rPr>
          <w:rFonts w:ascii="Arial Nova" w:eastAsia="Calibri" w:hAnsi="Arial Nova" w:cs="Arial"/>
          <w:sz w:val="20"/>
          <w:szCs w:val="20"/>
        </w:rPr>
        <w:t xml:space="preserve"> might need to take into account the complexity arising from the compounding effect of the interaction between, and changes in, elements of the facts and circumstances that are uncertain and variables and assumptions that are interconnected or interdependent.  </w:t>
      </w:r>
    </w:p>
    <w:p w14:paraId="4DF9F863" w14:textId="6EF8E4C6" w:rsidR="00FE6294" w:rsidRDefault="00FE6294" w:rsidP="00FE6294">
      <w:pPr>
        <w:spacing w:before="120" w:after="0"/>
        <w:ind w:left="1457" w:hanging="1457"/>
        <w:jc w:val="both"/>
        <w:rPr>
          <w:rFonts w:ascii="Arial Nova" w:eastAsia="Calibri" w:hAnsi="Arial Nova" w:cs="Arial"/>
          <w:sz w:val="20"/>
          <w:szCs w:val="20"/>
        </w:rPr>
      </w:pPr>
      <w:r w:rsidRPr="007D6F0E">
        <w:rPr>
          <w:rFonts w:ascii="Arial Nova" w:eastAsia="Calibri" w:hAnsi="Arial Nova" w:cs="Arial"/>
          <w:sz w:val="20"/>
          <w:szCs w:val="20"/>
        </w:rPr>
        <w:t>120.5 A</w:t>
      </w:r>
      <w:r w:rsidR="00BF6B7B">
        <w:rPr>
          <w:rFonts w:ascii="Arial Nova" w:eastAsia="Calibri" w:hAnsi="Arial Nova" w:cs="Arial"/>
          <w:sz w:val="20"/>
          <w:szCs w:val="20"/>
        </w:rPr>
        <w:t>7</w:t>
      </w:r>
      <w:r w:rsidRPr="007D6F0E">
        <w:rPr>
          <w:rFonts w:ascii="Arial Nova" w:eastAsia="Calibri" w:hAnsi="Arial Nova" w:cs="Arial"/>
          <w:sz w:val="20"/>
          <w:szCs w:val="20"/>
        </w:rPr>
        <w:tab/>
      </w:r>
      <w:r w:rsidR="00BF6B7B">
        <w:rPr>
          <w:rFonts w:ascii="Arial Nova" w:eastAsia="Calibri" w:hAnsi="Arial Nova" w:cs="Arial"/>
          <w:sz w:val="20"/>
          <w:szCs w:val="20"/>
        </w:rPr>
        <w:t xml:space="preserve">Managing </w:t>
      </w:r>
      <w:r w:rsidR="00353CA5" w:rsidRPr="00353CA5">
        <w:rPr>
          <w:rFonts w:ascii="Arial Nova" w:eastAsia="Calibri" w:hAnsi="Arial Nova" w:cs="Arial"/>
          <w:sz w:val="20"/>
          <w:szCs w:val="20"/>
        </w:rPr>
        <w:t xml:space="preserve">complexity involves:  </w:t>
      </w:r>
    </w:p>
    <w:p w14:paraId="669D7685" w14:textId="3F21EE28" w:rsidR="00353CA5" w:rsidRDefault="00353CA5" w:rsidP="00353CA5">
      <w:pPr>
        <w:numPr>
          <w:ilvl w:val="0"/>
          <w:numId w:val="37"/>
        </w:numPr>
        <w:spacing w:before="120" w:after="0" w:line="276" w:lineRule="auto"/>
        <w:ind w:left="1724" w:hanging="284"/>
        <w:jc w:val="both"/>
        <w:rPr>
          <w:rFonts w:ascii="Arial Nova" w:eastAsia="Calibri" w:hAnsi="Arial Nova" w:cs="Arial"/>
          <w:kern w:val="8"/>
          <w:sz w:val="20"/>
          <w:szCs w:val="20"/>
        </w:rPr>
      </w:pPr>
      <w:r>
        <w:rPr>
          <w:rFonts w:ascii="Arial Nova" w:eastAsia="Calibri" w:hAnsi="Arial Nova" w:cs="Arial"/>
          <w:kern w:val="8"/>
          <w:sz w:val="20"/>
          <w:szCs w:val="20"/>
        </w:rPr>
        <w:t>Making</w:t>
      </w:r>
      <w:r w:rsidR="00684EDF" w:rsidRPr="00684EDF">
        <w:rPr>
          <w:rFonts w:ascii="Arial Nova" w:eastAsia="Arial" w:hAnsi="Arial Nova" w:cs="Arial"/>
          <w:color w:val="000000"/>
          <w:kern w:val="2"/>
          <w14:ligatures w14:val="standardContextual"/>
        </w:rPr>
        <w:t xml:space="preserve"> </w:t>
      </w:r>
      <w:r w:rsidR="00684EDF" w:rsidRPr="00684EDF">
        <w:rPr>
          <w:rFonts w:ascii="Arial Nova" w:eastAsia="Calibri" w:hAnsi="Arial Nova" w:cs="Arial"/>
          <w:kern w:val="8"/>
          <w:sz w:val="20"/>
          <w:szCs w:val="20"/>
        </w:rPr>
        <w:t xml:space="preserve">the firm and, if appropriate, relevant stakeholders aware of the inherent uncertainties or difficulties arising from the facts and circumstances. (Ref: Para. R113.3) </w:t>
      </w:r>
      <w:r>
        <w:rPr>
          <w:rFonts w:ascii="Arial Nova" w:eastAsia="Calibri" w:hAnsi="Arial Nova" w:cs="Arial"/>
          <w:kern w:val="8"/>
          <w:sz w:val="20"/>
          <w:szCs w:val="20"/>
        </w:rPr>
        <w:t xml:space="preserve"> </w:t>
      </w:r>
    </w:p>
    <w:p w14:paraId="4A26EFDD" w14:textId="7BB1503D" w:rsidR="00353CA5" w:rsidRPr="00F73F33" w:rsidRDefault="00353CA5" w:rsidP="00F73F33">
      <w:pPr>
        <w:numPr>
          <w:ilvl w:val="0"/>
          <w:numId w:val="37"/>
        </w:numPr>
        <w:spacing w:before="120" w:after="0" w:line="276" w:lineRule="auto"/>
        <w:ind w:left="1724" w:hanging="284"/>
        <w:jc w:val="both"/>
        <w:rPr>
          <w:rFonts w:ascii="Arial Nova" w:eastAsia="Calibri" w:hAnsi="Arial Nova" w:cs="Arial"/>
          <w:kern w:val="8"/>
          <w:sz w:val="20"/>
          <w:szCs w:val="20"/>
        </w:rPr>
      </w:pPr>
      <w:r>
        <w:rPr>
          <w:rFonts w:ascii="Arial Nova" w:eastAsia="Calibri" w:hAnsi="Arial Nova" w:cs="Arial"/>
          <w:kern w:val="8"/>
          <w:sz w:val="20"/>
          <w:szCs w:val="20"/>
        </w:rPr>
        <w:t>Being</w:t>
      </w:r>
      <w:r w:rsidR="00FF2D5B" w:rsidRPr="00FF2D5B">
        <w:rPr>
          <w:rFonts w:ascii="Arial Nova" w:eastAsia="Arial" w:hAnsi="Arial Nova" w:cs="Arial"/>
          <w:color w:val="000000"/>
          <w:kern w:val="2"/>
          <w14:ligatures w14:val="standardContextual"/>
        </w:rPr>
        <w:t xml:space="preserve"> </w:t>
      </w:r>
      <w:r w:rsidR="00FF2D5B" w:rsidRPr="00FF2D5B">
        <w:rPr>
          <w:rFonts w:ascii="Arial Nova" w:eastAsia="Calibri" w:hAnsi="Arial Nova" w:cs="Arial"/>
          <w:kern w:val="8"/>
          <w:sz w:val="20"/>
          <w:szCs w:val="20"/>
        </w:rPr>
        <w:t xml:space="preserve">alert to any developments or changes in the facts and circumstances and assessing whether they might impact any judgments the </w:t>
      </w:r>
      <w:r w:rsidR="00FF2D5B" w:rsidRPr="00FF2D5B">
        <w:rPr>
          <w:rFonts w:ascii="Arial Nova" w:eastAsia="Calibri" w:hAnsi="Arial Nova" w:cs="Arial"/>
          <w:i/>
          <w:kern w:val="8"/>
          <w:sz w:val="20"/>
          <w:szCs w:val="20"/>
          <w:u w:val="single"/>
        </w:rPr>
        <w:t>registered auditor</w:t>
      </w:r>
      <w:r w:rsidR="00FF2D5B" w:rsidRPr="00FF2D5B">
        <w:rPr>
          <w:rFonts w:ascii="Arial Nova" w:eastAsia="Calibri" w:hAnsi="Arial Nova" w:cs="Arial"/>
          <w:kern w:val="8"/>
          <w:sz w:val="20"/>
          <w:szCs w:val="20"/>
        </w:rPr>
        <w:t xml:space="preserve"> has made. (Ref: Para. R120.5 to 120.5 A3, and R120.9 to 120.9 A2)</w:t>
      </w:r>
    </w:p>
    <w:p w14:paraId="32C19DC2" w14:textId="46863181" w:rsidR="00FE6294" w:rsidRDefault="00FE6294" w:rsidP="00FE6294">
      <w:pPr>
        <w:spacing w:before="120" w:after="0"/>
        <w:ind w:left="1457" w:hanging="1457"/>
        <w:jc w:val="both"/>
        <w:rPr>
          <w:rFonts w:ascii="Arial Nova" w:eastAsia="Calibri" w:hAnsi="Arial Nova" w:cs="Arial"/>
          <w:sz w:val="20"/>
          <w:szCs w:val="20"/>
        </w:rPr>
      </w:pPr>
      <w:r w:rsidRPr="007D6F0E">
        <w:rPr>
          <w:rFonts w:ascii="Arial Nova" w:eastAsia="Calibri" w:hAnsi="Arial Nova" w:cs="Arial"/>
          <w:sz w:val="20"/>
          <w:szCs w:val="20"/>
        </w:rPr>
        <w:t>120.5 A</w:t>
      </w:r>
      <w:r w:rsidR="00FF2D5B">
        <w:rPr>
          <w:rFonts w:ascii="Arial Nova" w:eastAsia="Calibri" w:hAnsi="Arial Nova" w:cs="Arial"/>
          <w:sz w:val="20"/>
          <w:szCs w:val="20"/>
        </w:rPr>
        <w:t>8</w:t>
      </w:r>
      <w:r w:rsidRPr="007D6F0E">
        <w:rPr>
          <w:rFonts w:ascii="Arial Nova" w:eastAsia="Calibri" w:hAnsi="Arial Nova" w:cs="Arial"/>
          <w:sz w:val="20"/>
          <w:szCs w:val="20"/>
        </w:rPr>
        <w:tab/>
      </w:r>
      <w:r w:rsidR="00FF2D5B">
        <w:rPr>
          <w:rFonts w:ascii="Arial Nova" w:eastAsia="Calibri" w:hAnsi="Arial Nova" w:cs="Arial"/>
          <w:sz w:val="20"/>
          <w:szCs w:val="20"/>
        </w:rPr>
        <w:t>Managing</w:t>
      </w:r>
      <w:r w:rsidR="00D221DD" w:rsidRPr="00D221DD">
        <w:rPr>
          <w:rFonts w:ascii="Arial Nova" w:hAnsi="Arial Nova"/>
        </w:rPr>
        <w:t xml:space="preserve"> </w:t>
      </w:r>
      <w:r w:rsidR="00D221DD" w:rsidRPr="00D221DD">
        <w:rPr>
          <w:rFonts w:ascii="Arial Nova" w:eastAsia="Calibri" w:hAnsi="Arial Nova" w:cs="Arial"/>
          <w:sz w:val="20"/>
          <w:szCs w:val="20"/>
        </w:rPr>
        <w:t>complexity might also involve</w:t>
      </w:r>
      <w:r w:rsidRPr="007D6F0E">
        <w:rPr>
          <w:rFonts w:ascii="Arial Nova" w:eastAsia="Calibri" w:hAnsi="Arial Nova" w:cs="Arial"/>
          <w:sz w:val="20"/>
          <w:szCs w:val="20"/>
        </w:rPr>
        <w:t>:</w:t>
      </w:r>
    </w:p>
    <w:p w14:paraId="4F85B2CA" w14:textId="5EB07F34" w:rsidR="00D221DD" w:rsidRDefault="00C27502" w:rsidP="00D221DD">
      <w:pPr>
        <w:numPr>
          <w:ilvl w:val="0"/>
          <w:numId w:val="37"/>
        </w:numPr>
        <w:spacing w:before="120" w:after="0" w:line="276" w:lineRule="auto"/>
        <w:ind w:left="1724" w:hanging="284"/>
        <w:jc w:val="both"/>
        <w:rPr>
          <w:rFonts w:ascii="Arial Nova" w:eastAsia="Calibri" w:hAnsi="Arial Nova" w:cs="Arial"/>
          <w:kern w:val="8"/>
          <w:sz w:val="20"/>
          <w:szCs w:val="20"/>
        </w:rPr>
      </w:pPr>
      <w:r w:rsidRPr="00C27502">
        <w:rPr>
          <w:rFonts w:ascii="Arial Nova" w:eastAsia="Calibri" w:hAnsi="Arial Nova" w:cs="Arial"/>
          <w:kern w:val="8"/>
          <w:sz w:val="20"/>
          <w:szCs w:val="20"/>
        </w:rPr>
        <w:t>Analysing and investigating as relevant, any uncertain elements, the variables and assumptions and how they are connected or interdependent</w:t>
      </w:r>
    </w:p>
    <w:p w14:paraId="264CF795" w14:textId="42DA7B16" w:rsidR="00D221DD" w:rsidRPr="00F73F33" w:rsidRDefault="00D221DD" w:rsidP="00F73F33">
      <w:pPr>
        <w:numPr>
          <w:ilvl w:val="0"/>
          <w:numId w:val="37"/>
        </w:numPr>
        <w:spacing w:before="120" w:after="0" w:line="276" w:lineRule="auto"/>
        <w:ind w:left="1724" w:hanging="284"/>
        <w:rPr>
          <w:rFonts w:ascii="Arial Nova" w:eastAsia="Calibri" w:hAnsi="Arial Nova" w:cs="Arial"/>
          <w:szCs w:val="20"/>
          <w:lang w:val="en-US"/>
        </w:rPr>
      </w:pPr>
      <w:r>
        <w:rPr>
          <w:rFonts w:ascii="Arial Nova" w:eastAsia="Calibri" w:hAnsi="Arial Nova" w:cs="Arial"/>
          <w:kern w:val="8"/>
          <w:sz w:val="20"/>
          <w:szCs w:val="20"/>
        </w:rPr>
        <w:t>Using</w:t>
      </w:r>
      <w:r w:rsidR="003155AB" w:rsidRPr="003155AB">
        <w:rPr>
          <w:rFonts w:ascii="Arial Nova" w:hAnsi="Arial Nova"/>
        </w:rPr>
        <w:t xml:space="preserve"> </w:t>
      </w:r>
      <w:r w:rsidR="003155AB" w:rsidRPr="00F73F33">
        <w:rPr>
          <w:rFonts w:ascii="Arial Nova" w:eastAsia="Calibri" w:hAnsi="Arial Nova" w:cs="Arial"/>
          <w:sz w:val="20"/>
          <w:szCs w:val="20"/>
          <w:lang w:val="en-US"/>
        </w:rPr>
        <w:t xml:space="preserve">technology to </w:t>
      </w:r>
      <w:proofErr w:type="spellStart"/>
      <w:r w:rsidR="003155AB" w:rsidRPr="00F73F33">
        <w:rPr>
          <w:rFonts w:ascii="Arial Nova" w:eastAsia="Calibri" w:hAnsi="Arial Nova" w:cs="Arial"/>
          <w:sz w:val="20"/>
          <w:szCs w:val="20"/>
          <w:lang w:val="en-US"/>
        </w:rPr>
        <w:t>analyse</w:t>
      </w:r>
      <w:proofErr w:type="spellEnd"/>
      <w:r w:rsidR="003155AB" w:rsidRPr="00F73F33">
        <w:rPr>
          <w:rFonts w:ascii="Arial Nova" w:eastAsia="Calibri" w:hAnsi="Arial Nova" w:cs="Arial"/>
          <w:sz w:val="20"/>
          <w:szCs w:val="20"/>
          <w:lang w:val="en-US"/>
        </w:rPr>
        <w:t xml:space="preserve"> relevant data to inform the </w:t>
      </w:r>
      <w:r w:rsidR="003155AB" w:rsidRPr="00F73F33">
        <w:rPr>
          <w:rFonts w:ascii="Arial Nova" w:eastAsia="Calibri" w:hAnsi="Arial Nova" w:cs="Arial"/>
          <w:i/>
          <w:iCs/>
          <w:sz w:val="20"/>
          <w:szCs w:val="20"/>
          <w:u w:val="single"/>
          <w:lang w:val="en-US"/>
        </w:rPr>
        <w:t>registered auditor’s</w:t>
      </w:r>
      <w:r w:rsidR="003155AB" w:rsidRPr="00F73F33">
        <w:rPr>
          <w:rFonts w:ascii="Arial Nova" w:eastAsia="Calibri" w:hAnsi="Arial Nova" w:cs="Arial"/>
          <w:sz w:val="20"/>
          <w:szCs w:val="20"/>
          <w:lang w:val="en-US"/>
        </w:rPr>
        <w:t xml:space="preserve"> judgment.</w:t>
      </w:r>
    </w:p>
    <w:p w14:paraId="2ADE6FE2" w14:textId="20268700" w:rsidR="00FE6294" w:rsidRPr="00F73F33" w:rsidRDefault="00D221DD" w:rsidP="00F73F33">
      <w:pPr>
        <w:numPr>
          <w:ilvl w:val="0"/>
          <w:numId w:val="37"/>
        </w:numPr>
        <w:spacing w:before="120" w:after="0" w:line="276" w:lineRule="auto"/>
        <w:ind w:left="1724" w:hanging="284"/>
        <w:rPr>
          <w:rFonts w:ascii="Arial Nova" w:eastAsia="Calibri" w:hAnsi="Arial Nova" w:cs="Arial"/>
          <w:szCs w:val="20"/>
          <w:lang w:val="en-US"/>
        </w:rPr>
      </w:pPr>
      <w:r>
        <w:rPr>
          <w:rFonts w:ascii="Arial Nova" w:eastAsia="Calibri" w:hAnsi="Arial Nova" w:cs="Arial"/>
          <w:kern w:val="8"/>
          <w:sz w:val="20"/>
          <w:szCs w:val="20"/>
        </w:rPr>
        <w:t>Consulting</w:t>
      </w:r>
      <w:r w:rsidR="005322DA" w:rsidRPr="005322DA">
        <w:rPr>
          <w:rFonts w:ascii="Arial Nova" w:hAnsi="Arial Nova"/>
        </w:rPr>
        <w:t xml:space="preserve"> </w:t>
      </w:r>
      <w:r w:rsidR="005322DA" w:rsidRPr="00F73F33">
        <w:rPr>
          <w:rFonts w:ascii="Arial Nova" w:eastAsia="Calibri" w:hAnsi="Arial Nova" w:cs="Arial"/>
          <w:sz w:val="20"/>
          <w:szCs w:val="20"/>
          <w:lang w:val="en-US"/>
        </w:rPr>
        <w:t>with others, including experts, to ensure appropriate challenge and additional input as part of the evaluation process.</w:t>
      </w:r>
      <w:r w:rsidRPr="005322DA">
        <w:rPr>
          <w:rFonts w:ascii="Arial Nova" w:eastAsia="Calibri" w:hAnsi="Arial Nova" w:cs="Arial"/>
          <w:kern w:val="8"/>
          <w:sz w:val="20"/>
          <w:szCs w:val="20"/>
        </w:rPr>
        <w:t xml:space="preserve"> </w:t>
      </w:r>
    </w:p>
    <w:p w14:paraId="57F4CC73" w14:textId="599D9115" w:rsidR="00967B7E" w:rsidRPr="00B41B4A" w:rsidRDefault="00967B7E" w:rsidP="008B1F22">
      <w:pPr>
        <w:keepNext/>
        <w:tabs>
          <w:tab w:val="left" w:pos="1590"/>
        </w:tabs>
        <w:spacing w:before="12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Reasonable and Informed Third Party </w:t>
      </w:r>
    </w:p>
    <w:p w14:paraId="65544938" w14:textId="5AE6499B"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120.5 A</w:t>
      </w:r>
      <w:r w:rsidR="005322DA">
        <w:rPr>
          <w:rFonts w:ascii="Arial Nova" w:eastAsia="Calibri" w:hAnsi="Arial Nova" w:cs="Arial"/>
          <w:sz w:val="20"/>
          <w:szCs w:val="20"/>
        </w:rPr>
        <w:t>9</w:t>
      </w:r>
      <w:r w:rsidRPr="00B41B4A">
        <w:rPr>
          <w:rFonts w:ascii="Arial Nova" w:eastAsia="Calibri" w:hAnsi="Arial Nova" w:cs="Arial"/>
          <w:sz w:val="20"/>
          <w:szCs w:val="20"/>
        </w:rPr>
        <w:tab/>
        <w:t xml:space="preserve">The reasonable and informed third party test is a consideration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about whether the same conclusions would likely be reached by another party. Such consideration is made from the perspective of a reasonable and informed third party, who weighs all the relevant facts and circumstances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knows, or could reasonably be expected to know, at the time the conclusions are made. The reasonable and informed third party does not need to be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but would possess the relevant knowledge and experience to understand and evaluate the appropriateness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conclusions in an impartial manner.</w:t>
      </w:r>
    </w:p>
    <w:p w14:paraId="6D89C355" w14:textId="77777777" w:rsidR="00967B7E" w:rsidRPr="00B41B4A" w:rsidRDefault="00967B7E" w:rsidP="008B1F22">
      <w:pPr>
        <w:spacing w:before="24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 xml:space="preserve">Identifying Threats </w:t>
      </w:r>
    </w:p>
    <w:p w14:paraId="5917737C"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R120.6</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identify threats to compliance with the fundamental principles. </w:t>
      </w:r>
    </w:p>
    <w:p w14:paraId="73B6538E" w14:textId="7639E02D"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A1</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An understanding of the facts and circumstances, including any professional activities, interests and relationships that might compromise compliance with the fundamental principles, is a prerequisite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identification of threats to such compliance. The existence of c</w:t>
      </w:r>
      <w:r w:rsidRPr="00B41B4A">
        <w:rPr>
          <w:rFonts w:ascii="Arial Nova" w:eastAsia="Calibri" w:hAnsi="Arial Nova" w:cs="Arial"/>
          <w:color w:val="000000"/>
          <w:sz w:val="20"/>
          <w:szCs w:val="20"/>
        </w:rPr>
        <w:t xml:space="preserve">ertain conditions, policies and procedures </w:t>
      </w:r>
      <w:r w:rsidRPr="00B41B4A">
        <w:rPr>
          <w:rFonts w:ascii="Arial Nova" w:eastAsia="Calibri" w:hAnsi="Arial Nova" w:cs="Arial"/>
          <w:sz w:val="20"/>
          <w:szCs w:val="20"/>
        </w:rPr>
        <w:t xml:space="preserve">established by the profession, legislation, regulation, </w:t>
      </w:r>
      <w:r w:rsidR="000741CD">
        <w:rPr>
          <w:rFonts w:ascii="Arial Nova" w:eastAsia="Calibri" w:hAnsi="Arial Nova" w:cs="Arial"/>
          <w:sz w:val="20"/>
          <w:szCs w:val="20"/>
        </w:rPr>
        <w:t xml:space="preserve">or </w:t>
      </w:r>
      <w:r w:rsidRPr="00B41B4A">
        <w:rPr>
          <w:rFonts w:ascii="Arial Nova" w:eastAsia="Calibri" w:hAnsi="Arial Nova" w:cs="Arial"/>
          <w:sz w:val="20"/>
          <w:szCs w:val="20"/>
        </w:rPr>
        <w:t xml:space="preserve">the firm that can enhance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acting ethically might also help identify threats to compliance with the fundamental principles. Paragraph 120.8 A2 includes general examples of such conditions, policies and procedures which are also factors </w:t>
      </w:r>
      <w:r w:rsidRPr="00B41B4A">
        <w:rPr>
          <w:rFonts w:ascii="Arial Nova" w:eastAsia="Calibri" w:hAnsi="Arial Nova" w:cs="Arial"/>
          <w:color w:val="000000"/>
          <w:sz w:val="20"/>
          <w:szCs w:val="20"/>
        </w:rPr>
        <w:t>that are relevant in evaluating the level of threats.</w:t>
      </w:r>
    </w:p>
    <w:p w14:paraId="34B063ED"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lastRenderedPageBreak/>
        <w:t>120.6 A2</w:t>
      </w:r>
      <w:r w:rsidRPr="00B41B4A">
        <w:rPr>
          <w:rFonts w:ascii="Arial Nova" w:eastAsia="Calibri" w:hAnsi="Arial Nova" w:cs="Arial"/>
          <w:sz w:val="20"/>
          <w:szCs w:val="20"/>
        </w:rPr>
        <w:tab/>
        <w:t xml:space="preserve">Threats to compliance with the fundamental principles might be created by a broad range of facts and circumstances. It is not possible to define every situation that creates threats. In addition, the nature of engagements and work assignments might differ and, consequently, different types of threats might be created. </w:t>
      </w:r>
    </w:p>
    <w:p w14:paraId="6DF63FF4"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A3</w:t>
      </w:r>
      <w:r w:rsidRPr="00B41B4A">
        <w:rPr>
          <w:rFonts w:ascii="Arial Nova" w:eastAsia="Calibri" w:hAnsi="Arial Nova" w:cs="Arial"/>
          <w:sz w:val="20"/>
          <w:szCs w:val="20"/>
        </w:rPr>
        <w:tab/>
        <w:t xml:space="preserve">Threats to compliance with the fundamental principles fall into one or more of the following categories: </w:t>
      </w:r>
    </w:p>
    <w:p w14:paraId="1B007113" w14:textId="77777777" w:rsidR="00967B7E" w:rsidRPr="00B41B4A" w:rsidRDefault="00967B7E" w:rsidP="008B1F22">
      <w:pPr>
        <w:numPr>
          <w:ilvl w:val="0"/>
          <w:numId w:val="34"/>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Self-interest threat – the threat that a financial or other interest will inappropriately influence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judgement or behaviour; </w:t>
      </w:r>
    </w:p>
    <w:p w14:paraId="7AFE9C12" w14:textId="1DBF22AE" w:rsidR="00967B7E" w:rsidRPr="00B41B4A" w:rsidRDefault="00967B7E" w:rsidP="008B1F22">
      <w:pPr>
        <w:numPr>
          <w:ilvl w:val="0"/>
          <w:numId w:val="34"/>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Self-review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not appropriately evaluate the results of a previous judgement made; or an activity performed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by another individual within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firm, on which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rely when forming a judgement as part of performing a current activity; </w:t>
      </w:r>
    </w:p>
    <w:p w14:paraId="14B66B42" w14:textId="54BEBD17"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 xml:space="preserve">Advocacy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promote a client’s</w:t>
      </w:r>
      <w:r w:rsidR="00775613" w:rsidRPr="00775613">
        <w:t xml:space="preserve"> </w:t>
      </w:r>
      <w:r w:rsidRPr="00B41B4A">
        <w:rPr>
          <w:rFonts w:ascii="Arial Nova" w:eastAsia="Calibri" w:hAnsi="Arial Nova" w:cs="Arial"/>
          <w:sz w:val="20"/>
          <w:szCs w:val="20"/>
        </w:rPr>
        <w:t xml:space="preserve">position to the point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objectivity is compromised; </w:t>
      </w:r>
    </w:p>
    <w:p w14:paraId="353D7B40" w14:textId="04EA93F5"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Familiarity threat – the threat that due to a long or close relationship with a client</w:t>
      </w:r>
      <w:r w:rsidR="00996E69" w:rsidRPr="00996E69">
        <w:rPr>
          <w:rFonts w:ascii="Arial Nova" w:eastAsia="Calibri" w:hAnsi="Arial Nova" w:cs="Arial"/>
          <w:sz w:val="20"/>
          <w:szCs w:val="20"/>
        </w:rPr>
        <w:t>,</w:t>
      </w:r>
      <w:r w:rsidRPr="00B41B4A">
        <w:rPr>
          <w:rFonts w:ascii="Arial Nova" w:eastAsia="Calibri" w:hAnsi="Arial Nova" w:cs="Arial"/>
          <w:sz w:val="20"/>
          <w:szCs w:val="20"/>
        </w:rPr>
        <w:t xml:space="preserv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be too sympathetic to their interests or too accepting of their work; and </w:t>
      </w:r>
    </w:p>
    <w:p w14:paraId="12AE098A" w14:textId="77777777"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w:t>
      </w:r>
      <w:r w:rsidRPr="00B41B4A">
        <w:rPr>
          <w:rFonts w:ascii="Arial Nova" w:eastAsia="Calibri" w:hAnsi="Arial Nova" w:cs="Arial"/>
          <w:sz w:val="20"/>
          <w:szCs w:val="20"/>
        </w:rPr>
        <w:tab/>
        <w:t xml:space="preserve">Intimidation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be deterred from acting objectively because of actual or perceived pressures, including attempts to exercise undue influence over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w:t>
      </w:r>
    </w:p>
    <w:p w14:paraId="39B0AAF5"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A4</w:t>
      </w:r>
      <w:r w:rsidRPr="00B41B4A">
        <w:rPr>
          <w:rFonts w:ascii="Arial Nova" w:eastAsia="Calibri" w:hAnsi="Arial Nova" w:cs="Arial"/>
          <w:sz w:val="20"/>
          <w:szCs w:val="20"/>
        </w:rPr>
        <w:tab/>
        <w:t>A circumstance might create more than one threat, and a threat might affect compliance with more than one fundamental principle.</w:t>
      </w:r>
    </w:p>
    <w:p w14:paraId="499B38D8" w14:textId="3E12E634" w:rsidR="00967B7E" w:rsidRPr="00B41B4A" w:rsidRDefault="00967B7E" w:rsidP="008B1F22">
      <w:pPr>
        <w:widowControl w:val="0"/>
        <w:spacing w:before="12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Evaluating Threats </w:t>
      </w:r>
    </w:p>
    <w:p w14:paraId="62E08704" w14:textId="77777777" w:rsidR="00967B7E" w:rsidRPr="00B41B4A" w:rsidRDefault="00967B7E"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R120.7</w:t>
      </w:r>
      <w:r w:rsidRPr="00B41B4A">
        <w:rPr>
          <w:rFonts w:ascii="Arial Nova" w:eastAsia="Calibri" w:hAnsi="Arial Nova" w:cs="Arial"/>
          <w:sz w:val="20"/>
          <w:szCs w:val="20"/>
        </w:rPr>
        <w:tab/>
        <w:t xml:space="preserve">When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a threat to compliance with the fundamental principles,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evaluate whether such a threat is at an acceptable level.</w:t>
      </w:r>
    </w:p>
    <w:p w14:paraId="5AA88868" w14:textId="77777777" w:rsidR="00967B7E" w:rsidRPr="00B41B4A" w:rsidRDefault="00967B7E" w:rsidP="008B1F22">
      <w:pPr>
        <w:keepNext/>
        <w:spacing w:before="240" w:after="0" w:line="276" w:lineRule="auto"/>
        <w:jc w:val="both"/>
        <w:rPr>
          <w:rFonts w:ascii="Arial Nova" w:eastAsia="Calibri" w:hAnsi="Arial Nova" w:cs="Arial"/>
          <w:sz w:val="20"/>
          <w:szCs w:val="20"/>
        </w:rPr>
      </w:pPr>
      <w:r w:rsidRPr="00B41B4A">
        <w:rPr>
          <w:rFonts w:ascii="Arial Nova" w:eastAsia="Calibri" w:hAnsi="Arial Nova" w:cs="Arial"/>
          <w:i/>
          <w:sz w:val="20"/>
          <w:szCs w:val="20"/>
        </w:rPr>
        <w:t>Acceptable Level</w:t>
      </w:r>
    </w:p>
    <w:p w14:paraId="0E85E376" w14:textId="77777777" w:rsidR="00967B7E" w:rsidRPr="00B41B4A" w:rsidRDefault="00967B7E" w:rsidP="008B1F22">
      <w:pPr>
        <w:keepNext/>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120.7 A1</w:t>
      </w:r>
      <w:r w:rsidRPr="00B41B4A">
        <w:rPr>
          <w:rFonts w:ascii="Arial Nova" w:eastAsia="Calibri" w:hAnsi="Arial Nova" w:cs="Arial"/>
          <w:sz w:val="20"/>
          <w:szCs w:val="20"/>
        </w:rPr>
        <w:tab/>
        <w:t xml:space="preserve">An acceptable level is a level at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using the reasonable and informed third party test would likely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complies with the fundamental principles. </w:t>
      </w:r>
    </w:p>
    <w:p w14:paraId="4173EC00" w14:textId="77777777" w:rsidR="00967B7E" w:rsidRPr="00B41B4A" w:rsidRDefault="00967B7E"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 xml:space="preserve">Factors Relevant in Evaluating the Level of Threats </w:t>
      </w:r>
    </w:p>
    <w:p w14:paraId="17319671"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120.8 A1</w:t>
      </w:r>
      <w:r w:rsidRPr="00B41B4A">
        <w:rPr>
          <w:rFonts w:ascii="Arial Nova" w:eastAsia="Calibri" w:hAnsi="Arial Nova" w:cs="Arial"/>
          <w:sz w:val="20"/>
          <w:szCs w:val="20"/>
        </w:rPr>
        <w:tab/>
        <w:t xml:space="preserve">The consideration of qualitative as well as quantitative factors is relevant 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evaluation of threats, as is the combined effect of multiple threats, if applicable.</w:t>
      </w:r>
    </w:p>
    <w:p w14:paraId="646529BE" w14:textId="29F50699"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120.8 A2</w:t>
      </w:r>
      <w:r w:rsidRPr="00B41B4A">
        <w:rPr>
          <w:rFonts w:ascii="Arial Nova" w:eastAsia="Calibri" w:hAnsi="Arial Nova" w:cs="Arial"/>
          <w:sz w:val="20"/>
          <w:szCs w:val="20"/>
        </w:rPr>
        <w:tab/>
        <w:t xml:space="preserve">The existence of </w:t>
      </w:r>
      <w:r w:rsidRPr="00B41B4A">
        <w:rPr>
          <w:rFonts w:ascii="Arial Nova" w:eastAsia="Calibri" w:hAnsi="Arial Nova" w:cs="Arial"/>
          <w:color w:val="000000"/>
          <w:sz w:val="20"/>
          <w:szCs w:val="20"/>
        </w:rPr>
        <w:t xml:space="preserve">conditions, policies and procedures </w:t>
      </w:r>
      <w:r w:rsidRPr="00B41B4A">
        <w:rPr>
          <w:rFonts w:ascii="Arial Nova" w:eastAsia="Calibri" w:hAnsi="Arial Nova" w:cs="Arial"/>
          <w:sz w:val="20"/>
          <w:szCs w:val="20"/>
        </w:rPr>
        <w:t>described in paragraph 120.6</w:t>
      </w:r>
      <w:r w:rsidR="00FC6003" w:rsidRPr="00B41B4A">
        <w:rPr>
          <w:rFonts w:ascii="Arial Nova" w:eastAsia="Calibri" w:hAnsi="Arial Nova" w:cs="Arial"/>
          <w:sz w:val="20"/>
          <w:szCs w:val="20"/>
        </w:rPr>
        <w:t> </w:t>
      </w:r>
      <w:r w:rsidRPr="00B41B4A">
        <w:rPr>
          <w:rFonts w:ascii="Arial Nova" w:eastAsia="Calibri" w:hAnsi="Arial Nova" w:cs="Arial"/>
          <w:sz w:val="20"/>
          <w:szCs w:val="20"/>
        </w:rPr>
        <w:t xml:space="preserve">A1 </w:t>
      </w:r>
      <w:r w:rsidRPr="00B41B4A">
        <w:rPr>
          <w:rFonts w:ascii="Arial Nova" w:eastAsia="Calibri" w:hAnsi="Arial Nova" w:cs="Arial"/>
          <w:color w:val="000000"/>
          <w:sz w:val="20"/>
          <w:szCs w:val="20"/>
        </w:rPr>
        <w:t xml:space="preserve">might also be factors that are relevant in evaluating the level of threats to compliance with fundamental principles. </w:t>
      </w:r>
      <w:r w:rsidRPr="00B41B4A">
        <w:rPr>
          <w:rFonts w:ascii="Arial Nova" w:eastAsia="Calibri" w:hAnsi="Arial Nova" w:cs="Arial"/>
          <w:sz w:val="20"/>
          <w:szCs w:val="20"/>
        </w:rPr>
        <w:t xml:space="preserve">Examples of such conditions, </w:t>
      </w:r>
      <w:r w:rsidRPr="00B41B4A">
        <w:rPr>
          <w:rFonts w:ascii="Arial Nova" w:eastAsia="Calibri" w:hAnsi="Arial Nova" w:cs="Arial"/>
          <w:color w:val="000000"/>
          <w:sz w:val="20"/>
          <w:szCs w:val="20"/>
        </w:rPr>
        <w:t xml:space="preserve">policies and procedures </w:t>
      </w:r>
      <w:r w:rsidRPr="00B41B4A">
        <w:rPr>
          <w:rFonts w:ascii="Arial Nova" w:eastAsia="Calibri" w:hAnsi="Arial Nova" w:cs="Arial"/>
          <w:sz w:val="20"/>
          <w:szCs w:val="20"/>
        </w:rPr>
        <w:t xml:space="preserve">include: </w:t>
      </w:r>
    </w:p>
    <w:p w14:paraId="17FF3CCF"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Corporate governance requirements. </w:t>
      </w:r>
    </w:p>
    <w:p w14:paraId="35CCA26C"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Educational, training and experience requirements for the profession. </w:t>
      </w:r>
    </w:p>
    <w:p w14:paraId="067FDF2E"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Effective complaint systems which enable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and the general public to draw attention to unethical behaviour.</w:t>
      </w:r>
    </w:p>
    <w:p w14:paraId="72A1A84C"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An explicitly stated duty to report breaches of ethics requirements.</w:t>
      </w:r>
    </w:p>
    <w:p w14:paraId="3EC25B7A" w14:textId="77777777" w:rsidR="00967B7E" w:rsidRPr="00B41B4A" w:rsidRDefault="00967B7E" w:rsidP="008B1F22">
      <w:pPr>
        <w:numPr>
          <w:ilvl w:val="0"/>
          <w:numId w:val="37"/>
        </w:numPr>
        <w:spacing w:before="120" w:after="12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Professional or regulatory monitoring and disciplinary procedures.</w:t>
      </w:r>
    </w:p>
    <w:p w14:paraId="413C3881" w14:textId="77777777" w:rsidR="00967B7E" w:rsidRPr="00B41B4A" w:rsidRDefault="00967B7E" w:rsidP="008B1F22">
      <w:pPr>
        <w:keepNext/>
        <w:spacing w:before="120" w:after="0" w:line="276" w:lineRule="auto"/>
        <w:ind w:left="1080" w:hanging="1080"/>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Consideration of New Information or Changes in Facts and Circumstances </w:t>
      </w:r>
    </w:p>
    <w:p w14:paraId="3E5076E5"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R120.9</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becomes aware of new information or changes in facts and circumstances that might impact whether a threat has been eliminated or reduced to an acceptable level,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re-evaluate and address that threat accordingly. </w:t>
      </w:r>
    </w:p>
    <w:p w14:paraId="2FEDF45A"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120.9 A1</w:t>
      </w:r>
      <w:r w:rsidRPr="00B41B4A">
        <w:rPr>
          <w:rFonts w:ascii="Arial Nova" w:eastAsia="Calibri" w:hAnsi="Arial Nova" w:cs="Arial"/>
          <w:sz w:val="20"/>
          <w:szCs w:val="20"/>
        </w:rPr>
        <w:tab/>
        <w:t>R</w:t>
      </w:r>
      <w:r w:rsidRPr="00B41B4A">
        <w:rPr>
          <w:rFonts w:ascii="Arial Nova" w:eastAsia="Calibri" w:hAnsi="Arial Nova" w:cs="Arial"/>
          <w:color w:val="000000"/>
          <w:sz w:val="20"/>
          <w:szCs w:val="20"/>
        </w:rPr>
        <w:t xml:space="preserve">emaining alert throughout the professional activity assists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in </w:t>
      </w:r>
      <w:r w:rsidRPr="00B41B4A">
        <w:rPr>
          <w:rFonts w:ascii="Arial Nova" w:eastAsia="Calibri" w:hAnsi="Arial Nova" w:cs="Arial"/>
          <w:sz w:val="20"/>
          <w:szCs w:val="20"/>
        </w:rPr>
        <w:t>determining</w:t>
      </w:r>
      <w:r w:rsidRPr="00B41B4A">
        <w:rPr>
          <w:rFonts w:ascii="Arial Nova" w:eastAsia="Calibri" w:hAnsi="Arial Nova" w:cs="Arial"/>
          <w:color w:val="000000"/>
          <w:sz w:val="20"/>
          <w:szCs w:val="20"/>
        </w:rPr>
        <w:t xml:space="preserve"> whether new information has emerged or changes in facts and circumstances have occurred that</w:t>
      </w:r>
      <w:r w:rsidRPr="00B41B4A">
        <w:rPr>
          <w:rFonts w:ascii="Arial Nova" w:eastAsia="Calibri" w:hAnsi="Arial Nova" w:cs="Arial"/>
          <w:sz w:val="20"/>
          <w:szCs w:val="20"/>
        </w:rPr>
        <w:t>:</w:t>
      </w:r>
    </w:p>
    <w:p w14:paraId="56C3ED45" w14:textId="77777777" w:rsidR="00967B7E" w:rsidRPr="00B41B4A" w:rsidRDefault="00967B7E" w:rsidP="008B1F22">
      <w:pPr>
        <w:numPr>
          <w:ilvl w:val="0"/>
          <w:numId w:val="35"/>
        </w:numPr>
        <w:spacing w:before="120" w:after="0" w:line="276" w:lineRule="auto"/>
        <w:ind w:left="1837" w:hanging="397"/>
        <w:jc w:val="both"/>
        <w:rPr>
          <w:rFonts w:ascii="Arial Nova" w:eastAsia="Calibri" w:hAnsi="Arial Nova" w:cs="Arial"/>
          <w:color w:val="000000"/>
          <w:sz w:val="20"/>
          <w:szCs w:val="20"/>
        </w:rPr>
      </w:pPr>
      <w:r w:rsidRPr="00B41B4A">
        <w:rPr>
          <w:rFonts w:ascii="Arial Nova" w:eastAsia="Calibri" w:hAnsi="Arial Nova" w:cs="Arial"/>
          <w:sz w:val="20"/>
          <w:szCs w:val="20"/>
        </w:rPr>
        <w:t>Impact the level of a threat; or</w:t>
      </w:r>
    </w:p>
    <w:p w14:paraId="35726255" w14:textId="77777777" w:rsidR="00967B7E" w:rsidRPr="00B41B4A" w:rsidRDefault="00967B7E" w:rsidP="008B1F22">
      <w:pPr>
        <w:numPr>
          <w:ilvl w:val="0"/>
          <w:numId w:val="35"/>
        </w:numPr>
        <w:spacing w:before="120" w:after="0" w:line="276" w:lineRule="auto"/>
        <w:ind w:left="1837" w:hanging="397"/>
        <w:jc w:val="both"/>
        <w:rPr>
          <w:rFonts w:ascii="Arial Nova" w:eastAsia="Calibri" w:hAnsi="Arial Nova" w:cs="Arial"/>
          <w:color w:val="000000"/>
          <w:sz w:val="20"/>
          <w:szCs w:val="20"/>
        </w:rPr>
      </w:pPr>
      <w:r w:rsidRPr="00B41B4A">
        <w:rPr>
          <w:rFonts w:ascii="Arial Nova" w:eastAsia="Calibri" w:hAnsi="Arial Nova" w:cs="Arial"/>
          <w:sz w:val="20"/>
          <w:szCs w:val="20"/>
        </w:rPr>
        <w:t xml:space="preserve">Affect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conclusions about whether safeguards applied continue to be appropriate to address identified threats.</w:t>
      </w:r>
    </w:p>
    <w:p w14:paraId="003330CC" w14:textId="77777777" w:rsidR="00967B7E" w:rsidRPr="00B41B4A" w:rsidRDefault="00967B7E" w:rsidP="008B1F22">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(120.9 A2 has been elevated into a South African requirement R120.9a SA)</w:t>
      </w:r>
    </w:p>
    <w:p w14:paraId="46E3B463"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bCs/>
          <w:kern w:val="20"/>
          <w:sz w:val="20"/>
          <w:szCs w:val="26"/>
        </w:rPr>
      </w:pPr>
      <w:r w:rsidRPr="00B41B4A">
        <w:rPr>
          <w:rFonts w:ascii="Arial Nova" w:eastAsia="Times New Roman" w:hAnsi="Arial Nova" w:cs="Arial"/>
          <w:b/>
          <w:bCs/>
          <w:i/>
          <w:kern w:val="20"/>
          <w:sz w:val="20"/>
          <w:szCs w:val="26"/>
          <w:u w:val="single"/>
        </w:rPr>
        <w:t>R120.9a SA</w:t>
      </w:r>
      <w:r w:rsidRPr="00B41B4A">
        <w:rPr>
          <w:rFonts w:ascii="Arial Nova" w:eastAsia="Times New Roman" w:hAnsi="Arial Nova" w:cs="Arial"/>
          <w:bCs/>
          <w:kern w:val="20"/>
          <w:sz w:val="20"/>
          <w:szCs w:val="26"/>
        </w:rPr>
        <w:tab/>
        <w:t xml:space="preserve">If new information results in the identification of a new threat,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szCs w:val="26"/>
        </w:rPr>
        <w:t xml:space="preserve"> </w:t>
      </w:r>
      <w:r w:rsidRPr="00B41B4A">
        <w:rPr>
          <w:rFonts w:ascii="Arial Nova" w:eastAsia="Times New Roman" w:hAnsi="Arial Nova" w:cs="Arial"/>
          <w:bCs/>
          <w:i/>
          <w:kern w:val="20"/>
          <w:sz w:val="20"/>
          <w:szCs w:val="26"/>
          <w:u w:val="single"/>
        </w:rPr>
        <w:t>shall</w:t>
      </w:r>
      <w:r w:rsidRPr="00B41B4A">
        <w:rPr>
          <w:rFonts w:ascii="Arial Nova" w:eastAsia="Times New Roman" w:hAnsi="Arial Nova" w:cs="Arial"/>
          <w:bCs/>
          <w:kern w:val="20"/>
          <w:sz w:val="20"/>
          <w:szCs w:val="26"/>
        </w:rPr>
        <w:t xml:space="preserve"> evaluate and, as appropriate, address this threat. (Ref: Paras. R120.7 and R120.10).</w:t>
      </w:r>
    </w:p>
    <w:p w14:paraId="288C0F3D" w14:textId="6867061B" w:rsidR="00967B7E" w:rsidRPr="00B41B4A" w:rsidRDefault="00967B7E" w:rsidP="008B1F22">
      <w:pPr>
        <w:keepNext/>
        <w:keepLines/>
        <w:spacing w:before="12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Addressing Threats </w:t>
      </w:r>
    </w:p>
    <w:p w14:paraId="20314DC9" w14:textId="77777777" w:rsidR="00967B7E" w:rsidRPr="00B41B4A" w:rsidRDefault="00967B7E"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R120.10</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determines that the identified threats to compliance with the fundamental principles are not at an acceptable level,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address the threats by eliminating them or reducing them to an acceptable level.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sz w:val="20"/>
          <w:szCs w:val="20"/>
        </w:rPr>
        <w:t>shall do so by:</w:t>
      </w:r>
    </w:p>
    <w:p w14:paraId="1E81DB75" w14:textId="77777777" w:rsidR="00967B7E" w:rsidRPr="00B41B4A" w:rsidRDefault="00967B7E" w:rsidP="008B1F22">
      <w:pPr>
        <w:widowControl w:val="0"/>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Eliminating the circumstances, including interests or relationships, that are creating the threats;</w:t>
      </w:r>
    </w:p>
    <w:p w14:paraId="76CCDD42" w14:textId="77777777" w:rsidR="00967B7E" w:rsidRPr="00B41B4A" w:rsidRDefault="00967B7E" w:rsidP="008B1F22">
      <w:pPr>
        <w:keepNext/>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Applying safeguards, where available and capable of being applied, to reduce the threats to an acceptable level; or </w:t>
      </w:r>
    </w:p>
    <w:p w14:paraId="2C51314D" w14:textId="77777777" w:rsidR="00967B7E" w:rsidRPr="00B41B4A" w:rsidRDefault="00967B7E" w:rsidP="008B1F22">
      <w:pPr>
        <w:keepNext/>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Declining or ending the specific professional activity.</w:t>
      </w:r>
    </w:p>
    <w:p w14:paraId="41DD286C" w14:textId="77777777" w:rsidR="00967B7E" w:rsidRPr="00B41B4A" w:rsidRDefault="00967B7E"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Actions to Eliminate Threats</w:t>
      </w:r>
    </w:p>
    <w:p w14:paraId="5C647BB8"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120.10 A1</w:t>
      </w:r>
      <w:r w:rsidRPr="00B41B4A">
        <w:rPr>
          <w:rFonts w:ascii="Arial Nova" w:eastAsia="Calibri" w:hAnsi="Arial Nova" w:cs="Arial"/>
          <w:sz w:val="20"/>
          <w:szCs w:val="20"/>
        </w:rPr>
        <w:tab/>
        <w:t xml:space="preserve">Depending on the facts and circumstances, a threat might be addressed by eliminating the circumstance creating the threat. However, there are some situations in which threats can only be addressed by declining or ending the specific professional activity. This is because the circumstances that created the threats cannot be eliminated and safeguards are not capable of being applied to reduce the threat to an acceptable level. </w:t>
      </w:r>
    </w:p>
    <w:p w14:paraId="15EB1C6F" w14:textId="77777777" w:rsidR="00967B7E" w:rsidRPr="00B41B4A" w:rsidRDefault="00967B7E" w:rsidP="008B1F22">
      <w:pPr>
        <w:keepNext/>
        <w:tabs>
          <w:tab w:val="left" w:pos="2967"/>
        </w:tabs>
        <w:spacing w:before="20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 xml:space="preserve">Safeguards </w:t>
      </w:r>
    </w:p>
    <w:p w14:paraId="77AE98F3"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120.10 A2</w:t>
      </w:r>
      <w:r w:rsidRPr="00B41B4A">
        <w:rPr>
          <w:rFonts w:ascii="Arial Nova" w:eastAsia="Calibri" w:hAnsi="Arial Nova" w:cs="Arial"/>
          <w:sz w:val="20"/>
          <w:szCs w:val="20"/>
        </w:rPr>
        <w:tab/>
        <w:t xml:space="preserve">Safeguards are actions, individually or in combination,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that effectively reduce threats to compliance with the fundamental principles to an acceptable level. </w:t>
      </w:r>
    </w:p>
    <w:p w14:paraId="002E9F30" w14:textId="77777777" w:rsidR="00967B7E" w:rsidRPr="00B41B4A" w:rsidRDefault="00967B7E" w:rsidP="008B1F22">
      <w:pPr>
        <w:keepNext/>
        <w:keepLines/>
        <w:spacing w:before="24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Consideration of Significant Judgements Made and Overall Conclusions Reached </w:t>
      </w:r>
    </w:p>
    <w:p w14:paraId="179DA020"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R120.11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form an overall conclusion about whether the actions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or intends to take, to address the threats created will </w:t>
      </w:r>
      <w:r w:rsidRPr="00B41B4A">
        <w:rPr>
          <w:rFonts w:ascii="Arial Nova" w:eastAsia="Calibri" w:hAnsi="Arial Nova" w:cs="Arial"/>
          <w:sz w:val="20"/>
          <w:szCs w:val="20"/>
        </w:rPr>
        <w:lastRenderedPageBreak/>
        <w:t xml:space="preserve">eliminate those threats or reduce them to an acceptable level. In forming the overall conclusion,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p>
    <w:p w14:paraId="15149B22" w14:textId="77777777" w:rsidR="00967B7E" w:rsidRPr="00B41B4A" w:rsidRDefault="00967B7E" w:rsidP="008B1F22">
      <w:pPr>
        <w:widowControl w:val="0"/>
        <w:numPr>
          <w:ilvl w:val="0"/>
          <w:numId w:val="3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Review any significant judgements made or conclusions reached; and</w:t>
      </w:r>
    </w:p>
    <w:p w14:paraId="52902F57" w14:textId="77777777" w:rsidR="00967B7E" w:rsidRPr="00B41B4A" w:rsidRDefault="00967B7E" w:rsidP="008B1F22">
      <w:pPr>
        <w:widowControl w:val="0"/>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Use the reasonable and informed third party test. </w:t>
      </w:r>
    </w:p>
    <w:p w14:paraId="392710EE" w14:textId="084B048C" w:rsidR="00883037" w:rsidRPr="00B41B4A" w:rsidRDefault="00883037" w:rsidP="008B1F22">
      <w:pPr>
        <w:keepNext/>
        <w:keepLines/>
        <w:tabs>
          <w:tab w:val="left" w:pos="1296"/>
          <w:tab w:val="left" w:pos="1530"/>
        </w:tabs>
        <w:spacing w:before="240" w:after="0" w:line="276" w:lineRule="auto"/>
        <w:jc w:val="both"/>
        <w:rPr>
          <w:rFonts w:ascii="Arial Nova" w:eastAsia="Calibri" w:hAnsi="Arial Nova" w:cs="Arial"/>
          <w:b/>
          <w:kern w:val="8"/>
          <w:sz w:val="20"/>
          <w:szCs w:val="20"/>
        </w:rPr>
      </w:pPr>
      <w:r w:rsidRPr="00B41B4A">
        <w:rPr>
          <w:rFonts w:ascii="Arial Nova" w:eastAsia="Calibri" w:hAnsi="Arial Nova" w:cs="Arial"/>
          <w:b/>
          <w:kern w:val="8"/>
          <w:sz w:val="20"/>
          <w:szCs w:val="20"/>
        </w:rPr>
        <w:t>Other Considerations when Applying the Conceptual Framework</w:t>
      </w:r>
    </w:p>
    <w:p w14:paraId="0B6D75C0" w14:textId="27483A1F" w:rsidR="00883037" w:rsidRPr="00B41B4A" w:rsidRDefault="005B4F49"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Bias</w:t>
      </w:r>
    </w:p>
    <w:p w14:paraId="7009CC42" w14:textId="2433BF69" w:rsidR="00164525" w:rsidRPr="00B41B4A" w:rsidRDefault="005B4F49"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120.12 A1</w:t>
      </w:r>
      <w:r w:rsidR="00164525" w:rsidRPr="00B41B4A">
        <w:rPr>
          <w:rFonts w:ascii="Arial Nova" w:eastAsia="Calibri" w:hAnsi="Arial Nova" w:cs="Arial"/>
          <w:sz w:val="20"/>
          <w:szCs w:val="20"/>
        </w:rPr>
        <w:tab/>
        <w:t xml:space="preserve">Conscious or unconscious bias affects the exercise of professional judgement when identifying, evaluating and addressing threats to compliance with the fundamental principles. </w:t>
      </w:r>
    </w:p>
    <w:p w14:paraId="7042F768" w14:textId="5C13E962" w:rsidR="00460825" w:rsidRPr="00B41B4A" w:rsidRDefault="001B4EC0"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120.12 A2</w:t>
      </w:r>
      <w:r w:rsidRPr="00B41B4A">
        <w:rPr>
          <w:rFonts w:ascii="Arial Nova" w:eastAsia="Calibri" w:hAnsi="Arial Nova" w:cs="Arial"/>
          <w:sz w:val="20"/>
          <w:szCs w:val="20"/>
        </w:rPr>
        <w:tab/>
        <w:t xml:space="preserve">Examples of potential bias to be aware of when exercising </w:t>
      </w:r>
      <w:r w:rsidR="00D43613" w:rsidRPr="00B41B4A">
        <w:rPr>
          <w:rFonts w:ascii="Arial Nova" w:eastAsia="Calibri" w:hAnsi="Arial Nova" w:cs="Arial"/>
          <w:sz w:val="20"/>
          <w:szCs w:val="20"/>
        </w:rPr>
        <w:t xml:space="preserve">professional judgment include: </w:t>
      </w:r>
    </w:p>
    <w:p w14:paraId="40334EE7" w14:textId="63FB6075" w:rsidR="00164525"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Anchoring bias, which is a tendency to use an initial piece of information as an anchor against which subsequent information is inadequately assessed. </w:t>
      </w:r>
    </w:p>
    <w:p w14:paraId="02047C3F" w14:textId="2E77F56F" w:rsidR="00164525"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Automation bias, which is a tendency to favour output generated from automated systems, even when human reasoning or contradictory information raises questions as to whether such output is reliable or fit for purpose. </w:t>
      </w:r>
    </w:p>
    <w:p w14:paraId="48F61456" w14:textId="1EEF3CA6" w:rsidR="00513BCC"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Availability bias, which is a tendency to place more weight on events or experiences that immediately come to mind or are readily available than on those that are not. </w:t>
      </w:r>
    </w:p>
    <w:p w14:paraId="751699C6" w14:textId="4089F949" w:rsidR="009D7484"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Confirmation bias, which is a tendency to place more weight on information that corroborates an existing belief than information that contradicts or casts doubt on that belief. </w:t>
      </w:r>
    </w:p>
    <w:p w14:paraId="50146198" w14:textId="356EC209"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Groupthink, which is a tendency for a group of individuals to discourage individual creativity and responsibility and as a result reach a decision without critical reasoning or consideration of alternatives. </w:t>
      </w:r>
    </w:p>
    <w:p w14:paraId="0A9521DC" w14:textId="24CF3303"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Overconfidence bias, which is a tendency to overestimate one's own ability to make accurate assessments of risk or other judgements or decisions. </w:t>
      </w:r>
    </w:p>
    <w:p w14:paraId="48FC4910" w14:textId="1309574B"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Representation bias, which is a tendency to base an understanding on a pattern of experiences, events or beliefs that is assumed to be representative. </w:t>
      </w:r>
    </w:p>
    <w:p w14:paraId="18EA6EB6" w14:textId="42F693C4" w:rsidR="005B4F49" w:rsidRPr="00B41B4A" w:rsidRDefault="00164525" w:rsidP="008B1F22">
      <w:pPr>
        <w:numPr>
          <w:ilvl w:val="0"/>
          <w:numId w:val="37"/>
        </w:numPr>
        <w:spacing w:before="120" w:after="0" w:line="276" w:lineRule="auto"/>
        <w:ind w:left="1724" w:hanging="284"/>
        <w:jc w:val="both"/>
        <w:rPr>
          <w:rFonts w:ascii="Arial Nova" w:eastAsia="Calibri" w:hAnsi="Arial Nova" w:cs="Arial"/>
          <w:i/>
          <w:sz w:val="20"/>
          <w:szCs w:val="20"/>
        </w:rPr>
      </w:pPr>
      <w:r w:rsidRPr="00B41B4A">
        <w:rPr>
          <w:rFonts w:ascii="Arial Nova" w:eastAsia="Calibri" w:hAnsi="Arial Nova" w:cs="Arial"/>
          <w:sz w:val="20"/>
          <w:szCs w:val="20"/>
        </w:rPr>
        <w:t>Selective perception, which is a tendency for a person's expectations to influence how the person views a particular matter or person.</w:t>
      </w:r>
    </w:p>
    <w:p w14:paraId="32E14A1D" w14:textId="0AEEE476" w:rsidR="004A51B8" w:rsidRPr="00B41B4A" w:rsidRDefault="00703461" w:rsidP="008B1F22">
      <w:pPr>
        <w:keepNext/>
        <w:keepLines/>
        <w:spacing w:before="120" w:after="0" w:line="276" w:lineRule="auto"/>
        <w:ind w:left="1418" w:hanging="141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120.12 A3</w:t>
      </w:r>
      <w:r w:rsidR="00D676C2" w:rsidRPr="00B41B4A">
        <w:rPr>
          <w:rFonts w:ascii="Arial Nova" w:eastAsia="Calibri" w:hAnsi="Arial Nova" w:cs="Arial"/>
          <w:bCs/>
          <w:kern w:val="8"/>
          <w:sz w:val="20"/>
          <w:szCs w:val="20"/>
        </w:rPr>
        <w:tab/>
      </w:r>
      <w:r w:rsidR="00BD2609" w:rsidRPr="00B41B4A">
        <w:rPr>
          <w:rFonts w:ascii="Arial Nova" w:eastAsia="Calibri" w:hAnsi="Arial Nova" w:cs="Arial"/>
          <w:sz w:val="20"/>
          <w:szCs w:val="20"/>
        </w:rPr>
        <w:t>Actions that might mitigate the effect of bias include:</w:t>
      </w:r>
    </w:p>
    <w:p w14:paraId="465C0B79" w14:textId="77777777"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Seeking advice from experts to obtain additional input.</w:t>
      </w:r>
    </w:p>
    <w:p w14:paraId="56F3678D" w14:textId="77777777"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Consulting with others to ensure appropriate challenge as part of the evaluation process.</w:t>
      </w:r>
    </w:p>
    <w:p w14:paraId="1CEE5C2A" w14:textId="7B7BC9A3"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Receiving training related to the identification of bias as part of professional development.</w:t>
      </w:r>
    </w:p>
    <w:p w14:paraId="063DAF1A" w14:textId="4B7F82D5" w:rsidR="00195EDC" w:rsidRPr="00B41B4A" w:rsidRDefault="00195EDC" w:rsidP="008B1F22">
      <w:pPr>
        <w:keepNext/>
        <w:keepLines/>
        <w:tabs>
          <w:tab w:val="left" w:pos="1296"/>
          <w:tab w:val="left" w:pos="1530"/>
        </w:tabs>
        <w:spacing w:before="240" w:after="0" w:line="276" w:lineRule="auto"/>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lastRenderedPageBreak/>
        <w:t xml:space="preserve">Organisational </w:t>
      </w:r>
      <w:r w:rsidR="008A4225" w:rsidRPr="00B41B4A">
        <w:rPr>
          <w:rFonts w:ascii="Arial Nova" w:eastAsia="Calibri" w:hAnsi="Arial Nova" w:cs="Arial"/>
          <w:bCs/>
          <w:i/>
          <w:iCs/>
          <w:kern w:val="8"/>
          <w:sz w:val="20"/>
          <w:szCs w:val="20"/>
        </w:rPr>
        <w:t>C</w:t>
      </w:r>
      <w:r w:rsidRPr="00B41B4A">
        <w:rPr>
          <w:rFonts w:ascii="Arial Nova" w:eastAsia="Calibri" w:hAnsi="Arial Nova" w:cs="Arial"/>
          <w:bCs/>
          <w:i/>
          <w:iCs/>
          <w:kern w:val="8"/>
          <w:sz w:val="20"/>
          <w:szCs w:val="20"/>
        </w:rPr>
        <w:t>ulture</w:t>
      </w:r>
    </w:p>
    <w:p w14:paraId="0D718327" w14:textId="4CA3C42C" w:rsidR="00195EDC" w:rsidRPr="00B41B4A" w:rsidRDefault="006E624F" w:rsidP="008B1F22">
      <w:pPr>
        <w:keepNext/>
        <w:keepLines/>
        <w:spacing w:before="120" w:after="0" w:line="276" w:lineRule="auto"/>
        <w:ind w:left="1418" w:hanging="141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A1</w:t>
      </w:r>
      <w:r w:rsidR="00D676C2" w:rsidRPr="00B41B4A">
        <w:rPr>
          <w:rFonts w:ascii="Arial Nova" w:eastAsia="Calibri" w:hAnsi="Arial Nova" w:cs="Arial"/>
          <w:bCs/>
          <w:kern w:val="8"/>
          <w:sz w:val="20"/>
          <w:szCs w:val="20"/>
        </w:rPr>
        <w:tab/>
      </w:r>
      <w:r w:rsidR="00947E76" w:rsidRPr="00B41B4A">
        <w:rPr>
          <w:rFonts w:ascii="Arial Nova" w:eastAsia="Calibri" w:hAnsi="Arial Nova" w:cs="Arial"/>
          <w:sz w:val="20"/>
          <w:szCs w:val="20"/>
        </w:rPr>
        <w:t xml:space="preserve">The effective application of the conceptual framework by a </w:t>
      </w:r>
      <w:r w:rsidR="00947E76" w:rsidRPr="00B41B4A">
        <w:rPr>
          <w:rFonts w:ascii="Arial Nova" w:eastAsia="Calibri" w:hAnsi="Arial Nova" w:cs="Arial"/>
          <w:i/>
          <w:iCs/>
          <w:sz w:val="20"/>
          <w:szCs w:val="20"/>
          <w:u w:val="single"/>
        </w:rPr>
        <w:t>registered auditor</w:t>
      </w:r>
      <w:r w:rsidR="00947E76" w:rsidRPr="00B41B4A">
        <w:rPr>
          <w:rFonts w:ascii="Arial Nova" w:eastAsia="Calibri" w:hAnsi="Arial Nova" w:cs="Arial"/>
          <w:sz w:val="20"/>
          <w:szCs w:val="20"/>
        </w:rPr>
        <w:t xml:space="preserve"> is enhanced when the importance of ethical values that align with the fundamental principles and other provisions set out in the Code is promoted through the internal culture of the </w:t>
      </w:r>
      <w:r w:rsidR="00947E76" w:rsidRPr="00B41B4A">
        <w:rPr>
          <w:rFonts w:ascii="Arial Nova" w:eastAsia="Calibri" w:hAnsi="Arial Nova" w:cs="Arial"/>
          <w:i/>
          <w:iCs/>
          <w:sz w:val="20"/>
          <w:szCs w:val="20"/>
          <w:u w:val="single"/>
        </w:rPr>
        <w:t>registered auditor’s</w:t>
      </w:r>
      <w:r w:rsidR="00947E76" w:rsidRPr="00B41B4A">
        <w:rPr>
          <w:rFonts w:ascii="Arial Nova" w:eastAsia="Calibri" w:hAnsi="Arial Nova" w:cs="Arial"/>
          <w:sz w:val="20"/>
          <w:szCs w:val="20"/>
        </w:rPr>
        <w:t xml:space="preserve"> </w:t>
      </w:r>
      <w:r w:rsidR="00442E4B" w:rsidRPr="00B41B4A">
        <w:rPr>
          <w:rFonts w:ascii="Arial Nova" w:eastAsia="Calibri" w:hAnsi="Arial Nova" w:cs="Arial"/>
          <w:sz w:val="20"/>
          <w:szCs w:val="20"/>
        </w:rPr>
        <w:t>organisation</w:t>
      </w:r>
      <w:r w:rsidR="00947E76" w:rsidRPr="00B41B4A">
        <w:rPr>
          <w:rFonts w:ascii="Arial Nova" w:eastAsia="Calibri" w:hAnsi="Arial Nova" w:cs="Arial"/>
          <w:sz w:val="20"/>
          <w:szCs w:val="20"/>
        </w:rPr>
        <w:t>.</w:t>
      </w:r>
    </w:p>
    <w:p w14:paraId="558C64B3" w14:textId="44CEB0AF" w:rsidR="00D244BC" w:rsidRPr="00B41B4A" w:rsidRDefault="00D244BC" w:rsidP="008B1F22">
      <w:pPr>
        <w:keepNext/>
        <w:keepLines/>
        <w:spacing w:before="120" w:after="0" w:line="276" w:lineRule="auto"/>
        <w:ind w:left="1276" w:hanging="129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A2</w:t>
      </w:r>
      <w:r w:rsidR="00D676C2" w:rsidRPr="00B41B4A">
        <w:rPr>
          <w:rFonts w:ascii="Arial Nova" w:eastAsia="Calibri" w:hAnsi="Arial Nova" w:cs="Arial"/>
          <w:bCs/>
          <w:kern w:val="8"/>
          <w:sz w:val="20"/>
          <w:szCs w:val="20"/>
        </w:rPr>
        <w:tab/>
      </w:r>
      <w:r w:rsidR="006C33C2" w:rsidRPr="00B41B4A">
        <w:rPr>
          <w:rFonts w:ascii="Arial Nova" w:eastAsia="Calibri" w:hAnsi="Arial Nova" w:cs="Arial"/>
          <w:bCs/>
          <w:kern w:val="8"/>
          <w:sz w:val="20"/>
          <w:szCs w:val="20"/>
        </w:rPr>
        <w:tab/>
      </w:r>
      <w:r w:rsidRPr="00B41B4A">
        <w:rPr>
          <w:rFonts w:ascii="Arial Nova" w:eastAsia="Calibri" w:hAnsi="Arial Nova" w:cs="Arial"/>
          <w:sz w:val="20"/>
          <w:szCs w:val="20"/>
        </w:rPr>
        <w:t xml:space="preserve">The promotion of an ethical culture within an organisation is most effective when: </w:t>
      </w:r>
    </w:p>
    <w:p w14:paraId="4BDD1769" w14:textId="55D8FDA4" w:rsidR="00D244BC"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 xml:space="preserve">Leaders and those in managerial roles promote the importance of, and hold themselves and others accountable for demonstrating, the ethical values of the organisation; </w:t>
      </w:r>
    </w:p>
    <w:p w14:paraId="7721D211" w14:textId="3ACAE81E" w:rsidR="00085FE2"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Appropriate education and training program</w:t>
      </w:r>
      <w:r w:rsidR="008F1621" w:rsidRPr="00B41B4A">
        <w:rPr>
          <w:rFonts w:ascii="Arial Nova" w:eastAsia="Calibri" w:hAnsi="Arial Nova" w:cs="Arial"/>
          <w:sz w:val="20"/>
          <w:szCs w:val="20"/>
        </w:rPr>
        <w:t>mes</w:t>
      </w:r>
      <w:r w:rsidRPr="00B41B4A">
        <w:rPr>
          <w:rFonts w:ascii="Arial Nova" w:eastAsia="Calibri" w:hAnsi="Arial Nova" w:cs="Arial"/>
          <w:sz w:val="20"/>
          <w:szCs w:val="20"/>
        </w:rPr>
        <w:t xml:space="preserve">, management processes, and performance evaluation and reward criteria that promote an ethical culture are in place; </w:t>
      </w:r>
    </w:p>
    <w:p w14:paraId="6E82D496" w14:textId="4015A57B" w:rsidR="00085FE2"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 xml:space="preserve">Effective policies and procedures are in place to encourage and protect those who report actual or suspected illegal or unethical behaviour, including whistle-blowers; and </w:t>
      </w:r>
    </w:p>
    <w:p w14:paraId="57FCF058" w14:textId="7CBA32E7" w:rsidR="007255E9"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The organisation adheres to ethical values in its dealings with third parties.</w:t>
      </w:r>
    </w:p>
    <w:p w14:paraId="1975C752" w14:textId="77777777" w:rsidR="00A02010" w:rsidRDefault="00C54274" w:rsidP="008B1F22">
      <w:pPr>
        <w:keepNext/>
        <w:keepLines/>
        <w:tabs>
          <w:tab w:val="left" w:pos="1296"/>
          <w:tab w:val="left" w:pos="1530"/>
        </w:tabs>
        <w:spacing w:before="24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A3</w:t>
      </w:r>
      <w:r w:rsidRPr="00B41B4A">
        <w:rPr>
          <w:rFonts w:ascii="Arial Nova" w:eastAsia="Calibri" w:hAnsi="Arial Nova" w:cs="Arial"/>
          <w:bCs/>
          <w:kern w:val="8"/>
          <w:sz w:val="20"/>
          <w:szCs w:val="20"/>
        </w:rPr>
        <w:tab/>
      </w:r>
      <w:r w:rsidR="006C33C2" w:rsidRPr="00B41B4A">
        <w:rPr>
          <w:rFonts w:ascii="Arial Nova" w:eastAsia="Calibri" w:hAnsi="Arial Nova" w:cs="Arial"/>
          <w:bCs/>
          <w:kern w:val="8"/>
          <w:sz w:val="20"/>
          <w:szCs w:val="20"/>
        </w:rPr>
        <w:tab/>
      </w:r>
      <w:r w:rsidRPr="00B41B4A">
        <w:rPr>
          <w:rFonts w:ascii="Arial Nova" w:eastAsia="Calibri" w:hAnsi="Arial Nova" w:cs="Arial"/>
          <w:bCs/>
          <w:i/>
          <w:iCs/>
          <w:kern w:val="8"/>
          <w:sz w:val="20"/>
          <w:szCs w:val="20"/>
          <w:u w:val="single"/>
        </w:rPr>
        <w:t>Registered auditors</w:t>
      </w:r>
      <w:r w:rsidRPr="00B41B4A">
        <w:rPr>
          <w:rFonts w:ascii="Arial Nova" w:eastAsia="Calibri" w:hAnsi="Arial Nova" w:cs="Arial"/>
          <w:bCs/>
          <w:kern w:val="8"/>
          <w:sz w:val="20"/>
          <w:szCs w:val="20"/>
        </w:rPr>
        <w:t xml:space="preserve"> are expected to</w:t>
      </w:r>
      <w:r w:rsidR="00A02010">
        <w:rPr>
          <w:rFonts w:ascii="Arial Nova" w:eastAsia="Calibri" w:hAnsi="Arial Nova" w:cs="Arial"/>
          <w:bCs/>
          <w:kern w:val="8"/>
          <w:sz w:val="20"/>
          <w:szCs w:val="20"/>
        </w:rPr>
        <w:t>:</w:t>
      </w:r>
    </w:p>
    <w:p w14:paraId="63AB23F9" w14:textId="2BA512B3" w:rsidR="004E75EB" w:rsidRDefault="00A02010" w:rsidP="00A02010">
      <w:pPr>
        <w:numPr>
          <w:ilvl w:val="0"/>
          <w:numId w:val="37"/>
        </w:numPr>
        <w:spacing w:before="120" w:after="0" w:line="276" w:lineRule="auto"/>
        <w:ind w:left="1724" w:hanging="284"/>
        <w:jc w:val="both"/>
        <w:rPr>
          <w:rFonts w:ascii="Arial Nova" w:eastAsia="Calibri" w:hAnsi="Arial Nova" w:cs="Arial"/>
          <w:bCs/>
          <w:kern w:val="8"/>
          <w:sz w:val="20"/>
          <w:szCs w:val="20"/>
        </w:rPr>
      </w:pPr>
      <w:r w:rsidRPr="00A02010">
        <w:rPr>
          <w:rFonts w:ascii="Arial Nova" w:eastAsia="Calibri" w:hAnsi="Arial Nova" w:cs="Arial"/>
          <w:bCs/>
          <w:kern w:val="8"/>
          <w:sz w:val="20"/>
          <w:szCs w:val="20"/>
        </w:rPr>
        <w:t>E</w:t>
      </w:r>
      <w:r w:rsidR="00C54274" w:rsidRPr="00F73F33">
        <w:rPr>
          <w:rFonts w:ascii="Arial Nova" w:eastAsia="Calibri" w:hAnsi="Arial Nova" w:cs="Arial"/>
          <w:bCs/>
          <w:kern w:val="8"/>
          <w:sz w:val="20"/>
          <w:szCs w:val="20"/>
        </w:rPr>
        <w:t>ncourage and promote an ethics-based culture in their organisation, taking into account their position and seniority</w:t>
      </w:r>
      <w:r>
        <w:rPr>
          <w:rFonts w:ascii="Arial Nova" w:eastAsia="Calibri" w:hAnsi="Arial Nova" w:cs="Arial"/>
          <w:bCs/>
          <w:kern w:val="8"/>
          <w:sz w:val="20"/>
          <w:szCs w:val="20"/>
        </w:rPr>
        <w:t>; and</w:t>
      </w:r>
    </w:p>
    <w:p w14:paraId="6B16A06F" w14:textId="5B8A3F3E" w:rsidR="00E06061" w:rsidRPr="00FE5C80" w:rsidRDefault="00A02010" w:rsidP="00F73F33">
      <w:pPr>
        <w:numPr>
          <w:ilvl w:val="0"/>
          <w:numId w:val="37"/>
        </w:numPr>
        <w:spacing w:before="120" w:after="0" w:line="276" w:lineRule="auto"/>
        <w:ind w:left="1724" w:hanging="284"/>
        <w:jc w:val="both"/>
        <w:rPr>
          <w:rFonts w:ascii="Arial Nova" w:eastAsia="Calibri" w:hAnsi="Arial Nova" w:cs="Arial"/>
          <w:b/>
          <w:kern w:val="8"/>
          <w:sz w:val="20"/>
          <w:szCs w:val="20"/>
        </w:rPr>
      </w:pPr>
      <w:r>
        <w:rPr>
          <w:rFonts w:ascii="Arial Nova" w:eastAsia="Calibri" w:hAnsi="Arial Nova" w:cs="Arial"/>
          <w:bCs/>
          <w:kern w:val="8"/>
          <w:sz w:val="20"/>
          <w:szCs w:val="20"/>
        </w:rPr>
        <w:t>E</w:t>
      </w:r>
      <w:r w:rsidR="00BB48C2" w:rsidRPr="00BB48C2">
        <w:rPr>
          <w:rFonts w:ascii="Arial Nova" w:eastAsia="Calibri" w:hAnsi="Arial Nova" w:cs="Arial"/>
          <w:bCs/>
          <w:kern w:val="8"/>
          <w:sz w:val="20"/>
          <w:szCs w:val="20"/>
        </w:rPr>
        <w:t xml:space="preserve">xhibit ethical behaviour in dealings with individuals with whom, and entities with which, the </w:t>
      </w:r>
      <w:r w:rsidR="00BB48C2" w:rsidRPr="00BB48C2">
        <w:rPr>
          <w:rFonts w:ascii="Arial Nova" w:eastAsia="Calibri" w:hAnsi="Arial Nova" w:cs="Arial"/>
          <w:bCs/>
          <w:i/>
          <w:kern w:val="8"/>
          <w:sz w:val="20"/>
          <w:szCs w:val="20"/>
          <w:u w:val="single"/>
        </w:rPr>
        <w:t>registered auditors</w:t>
      </w:r>
      <w:r w:rsidR="00BB48C2" w:rsidRPr="00BB48C2">
        <w:rPr>
          <w:rFonts w:ascii="Arial Nova" w:eastAsia="Calibri" w:hAnsi="Arial Nova" w:cs="Arial"/>
          <w:bCs/>
          <w:kern w:val="8"/>
          <w:sz w:val="20"/>
          <w:szCs w:val="20"/>
        </w:rPr>
        <w:t xml:space="preserve">, </w:t>
      </w:r>
      <w:r w:rsidR="00FB74F6">
        <w:rPr>
          <w:rFonts w:ascii="Arial Nova" w:eastAsia="Calibri" w:hAnsi="Arial Nova" w:cs="Arial"/>
          <w:bCs/>
          <w:kern w:val="8"/>
          <w:sz w:val="20"/>
          <w:szCs w:val="20"/>
        </w:rPr>
        <w:t xml:space="preserve">or </w:t>
      </w:r>
      <w:r w:rsidR="00BB48C2" w:rsidRPr="00BB48C2">
        <w:rPr>
          <w:rFonts w:ascii="Arial Nova" w:eastAsia="Calibri" w:hAnsi="Arial Nova" w:cs="Arial"/>
          <w:bCs/>
          <w:kern w:val="8"/>
          <w:sz w:val="20"/>
          <w:szCs w:val="20"/>
        </w:rPr>
        <w:t xml:space="preserve">the firm has a professional or business relationship. </w:t>
      </w:r>
    </w:p>
    <w:p w14:paraId="0074ED4A" w14:textId="1FF48F03" w:rsidR="00967B7E" w:rsidRPr="00B41B4A" w:rsidRDefault="00967B7E" w:rsidP="008B1F22">
      <w:pPr>
        <w:keepNext/>
        <w:keepLines/>
        <w:tabs>
          <w:tab w:val="left" w:pos="1296"/>
          <w:tab w:val="left" w:pos="1530"/>
        </w:tabs>
        <w:spacing w:before="120" w:after="0" w:line="276" w:lineRule="auto"/>
        <w:jc w:val="both"/>
        <w:rPr>
          <w:rFonts w:ascii="Arial Nova" w:eastAsia="Times New Roman" w:hAnsi="Arial Nova" w:cs="Arial"/>
          <w:kern w:val="8"/>
          <w:sz w:val="20"/>
          <w:szCs w:val="20"/>
          <w:lang w:bidi="he-IL"/>
        </w:rPr>
      </w:pPr>
      <w:r w:rsidRPr="00B41B4A">
        <w:rPr>
          <w:rFonts w:ascii="Arial Nova" w:eastAsia="Calibri" w:hAnsi="Arial Nova" w:cs="Arial"/>
          <w:b/>
          <w:kern w:val="8"/>
          <w:sz w:val="20"/>
          <w:szCs w:val="20"/>
        </w:rPr>
        <w:t>Considerations for Audits, Reviews</w:t>
      </w:r>
      <w:r w:rsidR="008146CA" w:rsidRPr="00B41B4A">
        <w:rPr>
          <w:rFonts w:ascii="Arial Nova" w:eastAsia="Calibri" w:hAnsi="Arial Nova" w:cs="Arial"/>
          <w:b/>
          <w:kern w:val="8"/>
          <w:sz w:val="20"/>
          <w:szCs w:val="20"/>
        </w:rPr>
        <w:t xml:space="preserve">, </w:t>
      </w:r>
      <w:r w:rsidRPr="00B41B4A">
        <w:rPr>
          <w:rFonts w:ascii="Arial Nova" w:eastAsia="Calibri" w:hAnsi="Arial Nova" w:cs="Arial"/>
          <w:b/>
          <w:kern w:val="8"/>
          <w:sz w:val="20"/>
          <w:szCs w:val="20"/>
        </w:rPr>
        <w:t xml:space="preserve">Other Assurance </w:t>
      </w:r>
      <w:r w:rsidR="008146CA" w:rsidRPr="00B41B4A">
        <w:rPr>
          <w:rFonts w:ascii="Arial Nova" w:eastAsia="Calibri" w:hAnsi="Arial Nova" w:cs="Arial"/>
          <w:b/>
          <w:kern w:val="8"/>
          <w:sz w:val="20"/>
          <w:szCs w:val="20"/>
        </w:rPr>
        <w:t xml:space="preserve">and Related Services </w:t>
      </w:r>
      <w:r w:rsidRPr="00B41B4A">
        <w:rPr>
          <w:rFonts w:ascii="Arial Nova" w:eastAsia="Calibri" w:hAnsi="Arial Nova" w:cs="Arial"/>
          <w:b/>
          <w:kern w:val="8"/>
          <w:sz w:val="20"/>
          <w:szCs w:val="20"/>
        </w:rPr>
        <w:t xml:space="preserve">Engagements </w:t>
      </w:r>
    </w:p>
    <w:p w14:paraId="0FCB2C25" w14:textId="0457D1E9" w:rsidR="00B32DD8" w:rsidRPr="00B41B4A" w:rsidRDefault="00B32DD8"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 xml:space="preserve">Firm </w:t>
      </w:r>
      <w:r w:rsidR="009C461B" w:rsidRPr="00B41B4A">
        <w:rPr>
          <w:rFonts w:ascii="Arial Nova" w:eastAsia="Calibri" w:hAnsi="Arial Nova" w:cs="Arial"/>
          <w:i/>
          <w:sz w:val="20"/>
          <w:szCs w:val="20"/>
        </w:rPr>
        <w:t>C</w:t>
      </w:r>
      <w:r w:rsidRPr="00B41B4A">
        <w:rPr>
          <w:rFonts w:ascii="Arial Nova" w:eastAsia="Calibri" w:hAnsi="Arial Nova" w:cs="Arial"/>
          <w:i/>
          <w:sz w:val="20"/>
          <w:szCs w:val="20"/>
        </w:rPr>
        <w:t>ulture</w:t>
      </w:r>
    </w:p>
    <w:p w14:paraId="54688D10" w14:textId="31E00163" w:rsidR="00B32DD8" w:rsidRPr="00B41B4A" w:rsidRDefault="00D71D2D" w:rsidP="008B1F22">
      <w:pPr>
        <w:widowControl w:val="0"/>
        <w:spacing w:before="120" w:after="0" w:line="276" w:lineRule="auto"/>
        <w:ind w:left="1440" w:hanging="1440"/>
        <w:jc w:val="both"/>
        <w:rPr>
          <w:rFonts w:ascii="Arial Nova" w:eastAsia="Calibri" w:hAnsi="Arial Nova" w:cs="Arial"/>
          <w:iCs/>
          <w:sz w:val="20"/>
          <w:szCs w:val="20"/>
        </w:rPr>
      </w:pPr>
      <w:r w:rsidRPr="00B41B4A">
        <w:rPr>
          <w:rFonts w:ascii="Arial Nova" w:eastAsia="Calibri" w:hAnsi="Arial Nova" w:cs="Arial"/>
          <w:iCs/>
          <w:sz w:val="20"/>
          <w:szCs w:val="20"/>
        </w:rPr>
        <w:t>120.14 A1</w:t>
      </w:r>
      <w:r w:rsidRPr="00B41B4A">
        <w:rPr>
          <w:rFonts w:ascii="Arial Nova" w:eastAsia="Calibri" w:hAnsi="Arial Nova" w:cs="Arial"/>
          <w:iCs/>
          <w:sz w:val="20"/>
          <w:szCs w:val="20"/>
        </w:rPr>
        <w:tab/>
        <w:t>ISQM 1 sets out requirements and application material relating to firm culture in the context of a firm’s responsibilities to design, implement and operate a system of quality management for audits or reviews of financial statements, or other assurance or related services engagements.</w:t>
      </w:r>
    </w:p>
    <w:p w14:paraId="20BFDCEB" w14:textId="7AEA7659" w:rsidR="00967B7E" w:rsidRPr="00B41B4A" w:rsidRDefault="00967B7E"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Independence</w:t>
      </w:r>
    </w:p>
    <w:p w14:paraId="7B8ADD37" w14:textId="7BF04E3D" w:rsidR="00967B7E" w:rsidRPr="00B41B4A" w:rsidRDefault="00807875" w:rsidP="008B1F22">
      <w:pPr>
        <w:widowControl w:val="0"/>
        <w:spacing w:before="120" w:after="0" w:line="276" w:lineRule="auto"/>
        <w:ind w:left="1440" w:hanging="1440"/>
        <w:jc w:val="both"/>
        <w:rPr>
          <w:rFonts w:ascii="Arial Nova" w:eastAsia="Calibri" w:hAnsi="Arial Nova" w:cs="Arial"/>
          <w:sz w:val="20"/>
          <w:szCs w:val="24"/>
        </w:rPr>
      </w:pPr>
      <w:r w:rsidRPr="00B41B4A">
        <w:rPr>
          <w:rFonts w:ascii="Arial Nova" w:eastAsia="Calibri" w:hAnsi="Arial Nova" w:cs="Arial"/>
          <w:sz w:val="20"/>
          <w:szCs w:val="20"/>
        </w:rPr>
        <w:t>120.15 A1</w:t>
      </w:r>
      <w:r w:rsidR="00967B7E" w:rsidRPr="00B41B4A">
        <w:rPr>
          <w:rFonts w:ascii="Arial Nova" w:eastAsia="Calibri" w:hAnsi="Arial Nova" w:cs="Arial"/>
          <w:sz w:val="20"/>
          <w:szCs w:val="20"/>
        </w:rPr>
        <w:tab/>
      </w:r>
      <w:r w:rsidR="00967B7E" w:rsidRPr="00B41B4A">
        <w:rPr>
          <w:rFonts w:ascii="Arial Nova" w:eastAsia="Times New Roman" w:hAnsi="Arial Nova" w:cs="Arial"/>
          <w:bCs/>
          <w:i/>
          <w:kern w:val="20"/>
          <w:sz w:val="20"/>
          <w:u w:val="single"/>
        </w:rPr>
        <w:t>Registered auditor</w:t>
      </w:r>
      <w:r w:rsidR="00967B7E" w:rsidRPr="00B41B4A">
        <w:rPr>
          <w:rFonts w:ascii="Arial Nova" w:eastAsia="Calibri" w:hAnsi="Arial Nova" w:cs="Arial"/>
          <w:i/>
          <w:sz w:val="20"/>
          <w:szCs w:val="24"/>
          <w:u w:val="single"/>
        </w:rPr>
        <w:t>s</w:t>
      </w:r>
      <w:r w:rsidR="00967B7E" w:rsidRPr="00B41B4A">
        <w:rPr>
          <w:rFonts w:ascii="Arial Nova" w:eastAsia="Calibri" w:hAnsi="Arial Nova" w:cs="Arial"/>
          <w:sz w:val="20"/>
          <w:szCs w:val="24"/>
        </w:rPr>
        <w:t xml:space="preserve"> are required by </w:t>
      </w:r>
      <w:r w:rsidR="00967B7E" w:rsidRPr="00B41B4A">
        <w:rPr>
          <w:rFonts w:ascii="Arial Nova" w:eastAsia="Calibri" w:hAnsi="Arial Nova" w:cs="Arial"/>
          <w:i/>
          <w:sz w:val="20"/>
          <w:szCs w:val="24"/>
        </w:rPr>
        <w:t>Independence Standards</w:t>
      </w:r>
      <w:r w:rsidR="00967B7E" w:rsidRPr="00B41B4A">
        <w:rPr>
          <w:rFonts w:ascii="Arial Nova" w:eastAsia="Calibri" w:hAnsi="Arial Nova" w:cs="Arial"/>
          <w:sz w:val="20"/>
          <w:szCs w:val="24"/>
        </w:rPr>
        <w:t xml:space="preserve"> to be independent when performing audits, reviews, or other assurance engagements. Independence is linked to the fundamental principles of objectivity and integrity. It comprises:</w:t>
      </w:r>
    </w:p>
    <w:p w14:paraId="19557504" w14:textId="77777777" w:rsidR="00967B7E" w:rsidRPr="00B41B4A" w:rsidRDefault="00967B7E" w:rsidP="008B1F22">
      <w:pPr>
        <w:spacing w:before="60" w:after="0" w:line="276" w:lineRule="auto"/>
        <w:ind w:left="1837" w:hanging="397"/>
        <w:jc w:val="both"/>
        <w:rPr>
          <w:rFonts w:ascii="Arial Nova" w:eastAsia="Calibri" w:hAnsi="Arial Nova" w:cs="Arial"/>
          <w:sz w:val="20"/>
          <w:szCs w:val="24"/>
        </w:rPr>
      </w:pPr>
      <w:r w:rsidRPr="00B41B4A">
        <w:rPr>
          <w:rFonts w:ascii="Arial Nova" w:eastAsia="Calibri" w:hAnsi="Arial Nova" w:cs="Arial"/>
          <w:sz w:val="20"/>
          <w:szCs w:val="24"/>
        </w:rPr>
        <w:t>(a)</w:t>
      </w:r>
      <w:r w:rsidRPr="00B41B4A">
        <w:rPr>
          <w:rFonts w:ascii="Arial Nova" w:eastAsia="Calibri" w:hAnsi="Arial Nova" w:cs="Arial"/>
          <w:sz w:val="20"/>
          <w:szCs w:val="24"/>
        </w:rPr>
        <w:tab/>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7E76D737" w14:textId="77777777" w:rsidR="00967B7E" w:rsidRPr="00B41B4A" w:rsidRDefault="00967B7E" w:rsidP="008B1F22">
      <w:pPr>
        <w:spacing w:before="6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4"/>
        </w:rPr>
        <w:t>(b)</w:t>
      </w:r>
      <w:r w:rsidRPr="00B41B4A">
        <w:rPr>
          <w:rFonts w:ascii="Arial Nova" w:eastAsia="Calibri" w:hAnsi="Arial Nova" w:cs="Arial"/>
          <w:sz w:val="20"/>
          <w:szCs w:val="24"/>
        </w:rPr>
        <w:tab/>
        <w:t xml:space="preserve">Independence in appearance – the avoidance of facts and circumstances that are so significant that a reasonable and informed third party would be likely to conclude that a firm’s or an audit or assurance </w:t>
      </w:r>
      <w:r w:rsidRPr="00B41B4A">
        <w:rPr>
          <w:rFonts w:ascii="Arial Nova" w:eastAsia="Calibri" w:hAnsi="Arial Nova" w:cs="Arial"/>
          <w:sz w:val="20"/>
          <w:szCs w:val="20"/>
        </w:rPr>
        <w:t xml:space="preserve">team member’s integrity, objectivity or professional scepticism has been compromised. </w:t>
      </w:r>
    </w:p>
    <w:p w14:paraId="650C0B5A" w14:textId="77777777" w:rsidR="00A76421" w:rsidRPr="00B41B4A" w:rsidRDefault="00967B7E"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w:t>
      </w:r>
      <w:r w:rsidR="00807875" w:rsidRPr="00B41B4A">
        <w:rPr>
          <w:rFonts w:ascii="Arial Nova" w:eastAsia="Calibri" w:hAnsi="Arial Nova" w:cs="Arial"/>
          <w:sz w:val="20"/>
          <w:szCs w:val="20"/>
        </w:rPr>
        <w:t>5</w:t>
      </w:r>
      <w:r w:rsidRPr="00B41B4A">
        <w:rPr>
          <w:rFonts w:ascii="Arial Nova" w:eastAsia="Calibri" w:hAnsi="Arial Nova" w:cs="Arial"/>
          <w:sz w:val="20"/>
          <w:szCs w:val="20"/>
        </w:rPr>
        <w:t xml:space="preserve"> A2</w:t>
      </w:r>
      <w:r w:rsidRPr="00B41B4A">
        <w:rPr>
          <w:rFonts w:ascii="Arial Nova" w:eastAsia="Calibri" w:hAnsi="Arial Nova" w:cs="Arial"/>
          <w:sz w:val="20"/>
          <w:szCs w:val="20"/>
        </w:rPr>
        <w:tab/>
      </w:r>
      <w:r w:rsidRPr="00B41B4A">
        <w:rPr>
          <w:rFonts w:ascii="Arial Nova" w:eastAsia="Calibri" w:hAnsi="Arial Nova" w:cs="Arial"/>
          <w:i/>
          <w:sz w:val="20"/>
          <w:szCs w:val="20"/>
        </w:rPr>
        <w:t>Independence Standards</w:t>
      </w:r>
      <w:r w:rsidRPr="00B41B4A">
        <w:rPr>
          <w:rFonts w:ascii="Arial Nova" w:eastAsia="Calibri" w:hAnsi="Arial Nova" w:cs="Arial"/>
          <w:sz w:val="20"/>
          <w:szCs w:val="20"/>
        </w:rPr>
        <w:t xml:space="preserve"> set out requirements and application material on how to apply the </w:t>
      </w:r>
      <w:r w:rsidRPr="00B41B4A">
        <w:rPr>
          <w:rFonts w:ascii="Arial Nova" w:eastAsia="Calibri" w:hAnsi="Arial Nova" w:cs="Arial"/>
          <w:sz w:val="20"/>
          <w:szCs w:val="24"/>
        </w:rPr>
        <w:t>co</w:t>
      </w:r>
      <w:r w:rsidRPr="00B41B4A">
        <w:rPr>
          <w:rFonts w:ascii="Arial Nova" w:eastAsia="Calibri" w:hAnsi="Arial Nova" w:cs="Arial"/>
          <w:sz w:val="20"/>
          <w:szCs w:val="20"/>
        </w:rPr>
        <w:t xml:space="preserve">nceptual framework to maintain independence when performing audits, reviews or other assurance engagements.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and firms are required to comply with these standards in order to be independent when conducting such engagements. </w:t>
      </w:r>
      <w:r w:rsidRPr="00B41B4A">
        <w:rPr>
          <w:rFonts w:ascii="Arial Nova" w:eastAsia="Calibri" w:hAnsi="Arial Nova" w:cs="Arial"/>
          <w:sz w:val="20"/>
          <w:szCs w:val="20"/>
        </w:rPr>
        <w:lastRenderedPageBreak/>
        <w:t xml:space="preserve">The conceptual framework to identify, evaluate and address threats to compliance with the fundamental principles applies in the same way to compliance with independence requirements. The categories of threats to compliance with the fundamental principles described in paragraph 120.6 A3 are also the categories of threats to compliance with independence requirements. </w:t>
      </w:r>
    </w:p>
    <w:p w14:paraId="7E6B7927" w14:textId="13AE1EC6" w:rsidR="002B602A" w:rsidRPr="00B41B4A" w:rsidRDefault="00D16A3B"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iCs/>
          <w:sz w:val="20"/>
          <w:szCs w:val="20"/>
        </w:rPr>
        <w:t>120.15 A3</w:t>
      </w:r>
      <w:r w:rsidR="00A76421" w:rsidRPr="00B41B4A">
        <w:rPr>
          <w:rFonts w:ascii="Arial Nova" w:eastAsia="Calibri" w:hAnsi="Arial Nova" w:cs="Arial"/>
          <w:iCs/>
          <w:sz w:val="20"/>
          <w:szCs w:val="20"/>
        </w:rPr>
        <w:tab/>
        <w:t>Conditions, policies and procedures described in paragraphs 120.6 A1 and 120.8 A2 that might assist in identifying and evaluating threats to compliance with the fundamental principles might also be factors relevant to identifying and evaluating threats to independence. In the context of audits, reviews and other assurance engagements, a</w:t>
      </w:r>
      <w:r w:rsidR="0088182A" w:rsidRPr="00B41B4A">
        <w:rPr>
          <w:rFonts w:ascii="Arial Nova" w:eastAsia="Calibri" w:hAnsi="Arial Nova" w:cs="Arial"/>
          <w:iCs/>
          <w:sz w:val="20"/>
          <w:szCs w:val="20"/>
        </w:rPr>
        <w:t xml:space="preserve"> system of</w:t>
      </w:r>
      <w:r w:rsidR="00A76421" w:rsidRPr="00B41B4A">
        <w:rPr>
          <w:rFonts w:ascii="Arial Nova" w:eastAsia="Calibri" w:hAnsi="Arial Nova" w:cs="Arial"/>
          <w:iCs/>
          <w:sz w:val="20"/>
          <w:szCs w:val="20"/>
        </w:rPr>
        <w:t xml:space="preserve"> quality management designed</w:t>
      </w:r>
      <w:r w:rsidR="002752DD" w:rsidRPr="00B41B4A">
        <w:rPr>
          <w:rFonts w:ascii="Arial Nova" w:eastAsia="Calibri" w:hAnsi="Arial Nova" w:cs="Arial"/>
          <w:iCs/>
          <w:sz w:val="20"/>
          <w:szCs w:val="20"/>
        </w:rPr>
        <w:t xml:space="preserve">, </w:t>
      </w:r>
      <w:r w:rsidR="00A76421" w:rsidRPr="00B41B4A">
        <w:rPr>
          <w:rFonts w:ascii="Arial Nova" w:eastAsia="Calibri" w:hAnsi="Arial Nova" w:cs="Arial"/>
          <w:iCs/>
          <w:sz w:val="20"/>
          <w:szCs w:val="20"/>
        </w:rPr>
        <w:t>implemented</w:t>
      </w:r>
      <w:r w:rsidR="00954951" w:rsidRPr="00B41B4A">
        <w:rPr>
          <w:rFonts w:ascii="Arial Nova" w:eastAsia="Calibri" w:hAnsi="Arial Nova" w:cs="Arial"/>
          <w:iCs/>
          <w:sz w:val="20"/>
          <w:szCs w:val="20"/>
        </w:rPr>
        <w:t xml:space="preserve"> and operated</w:t>
      </w:r>
      <w:r w:rsidR="00A76421" w:rsidRPr="00B41B4A">
        <w:rPr>
          <w:rFonts w:ascii="Arial Nova" w:eastAsia="Calibri" w:hAnsi="Arial Nova" w:cs="Arial"/>
          <w:iCs/>
          <w:sz w:val="20"/>
          <w:szCs w:val="20"/>
        </w:rPr>
        <w:t xml:space="preserve"> by a firm in accordance with the quality management standards issued by the IAASB is an example of such conditions, policies and procedures.</w:t>
      </w:r>
      <w:r w:rsidR="00A76421" w:rsidRPr="00B41B4A">
        <w:rPr>
          <w:rFonts w:ascii="Arial Nova" w:eastAsia="Calibri" w:hAnsi="Arial Nova" w:cs="Arial"/>
          <w:iCs/>
          <w:sz w:val="20"/>
          <w:szCs w:val="20"/>
        </w:rPr>
        <w:tab/>
      </w:r>
      <w:r w:rsidR="00A76421" w:rsidRPr="00B41B4A">
        <w:rPr>
          <w:rFonts w:ascii="Arial Nova" w:eastAsia="Calibri" w:hAnsi="Arial Nova" w:cs="Arial"/>
          <w:iCs/>
          <w:sz w:val="20"/>
          <w:szCs w:val="20"/>
        </w:rPr>
        <w:tab/>
      </w:r>
    </w:p>
    <w:p w14:paraId="0BD23D56" w14:textId="695509F2" w:rsidR="00967B7E" w:rsidRPr="00B41B4A" w:rsidRDefault="00967B7E" w:rsidP="008B1F22">
      <w:pPr>
        <w:widowControl w:val="0"/>
        <w:spacing w:before="240" w:after="0" w:line="276" w:lineRule="auto"/>
        <w:ind w:left="7560" w:rightChars="45" w:right="99" w:hanging="7560"/>
        <w:jc w:val="both"/>
        <w:rPr>
          <w:rFonts w:ascii="Arial Nova" w:eastAsia="Calibri" w:hAnsi="Arial Nova" w:cs="Arial"/>
          <w:i/>
          <w:sz w:val="20"/>
          <w:szCs w:val="20"/>
        </w:rPr>
      </w:pPr>
      <w:r w:rsidRPr="00B41B4A">
        <w:rPr>
          <w:rFonts w:ascii="Arial Nova" w:eastAsia="Calibri" w:hAnsi="Arial Nova" w:cs="Arial"/>
          <w:i/>
          <w:sz w:val="20"/>
          <w:szCs w:val="20"/>
        </w:rPr>
        <w:t>Professional Scepticism</w:t>
      </w:r>
    </w:p>
    <w:p w14:paraId="1B87CA23" w14:textId="04915049" w:rsidR="00967B7E" w:rsidRPr="00B41B4A" w:rsidRDefault="00967B7E"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kern w:val="8"/>
          <w:sz w:val="20"/>
          <w:szCs w:val="20"/>
        </w:rPr>
        <w:t>120.1</w:t>
      </w:r>
      <w:r w:rsidR="00E517D4" w:rsidRPr="00B41B4A">
        <w:rPr>
          <w:rFonts w:ascii="Arial Nova" w:eastAsia="Calibri" w:hAnsi="Arial Nova" w:cs="Arial"/>
          <w:kern w:val="8"/>
          <w:sz w:val="20"/>
          <w:szCs w:val="20"/>
        </w:rPr>
        <w:t>6</w:t>
      </w:r>
      <w:r w:rsidRPr="00B41B4A">
        <w:rPr>
          <w:rFonts w:ascii="Arial Nova" w:eastAsia="Calibri" w:hAnsi="Arial Nova" w:cs="Arial"/>
          <w:kern w:val="8"/>
          <w:sz w:val="20"/>
          <w:szCs w:val="20"/>
        </w:rPr>
        <w:t xml:space="preserve"> A1</w:t>
      </w:r>
      <w:r w:rsidRPr="00B41B4A">
        <w:rPr>
          <w:rFonts w:ascii="Arial Nova" w:eastAsia="Calibri" w:hAnsi="Arial Nova" w:cs="Arial"/>
          <w:kern w:val="8"/>
          <w:sz w:val="20"/>
          <w:szCs w:val="20"/>
        </w:rPr>
        <w:tab/>
        <w:t xml:space="preserve">Under </w:t>
      </w:r>
      <w:r w:rsidRPr="00B41B4A">
        <w:rPr>
          <w:rFonts w:ascii="Arial Nova" w:eastAsia="Calibri" w:hAnsi="Arial Nova" w:cs="Arial"/>
          <w:sz w:val="20"/>
        </w:rPr>
        <w:t>auditing</w:t>
      </w:r>
      <w:r w:rsidRPr="00B41B4A">
        <w:rPr>
          <w:rFonts w:ascii="Arial Nova" w:eastAsia="Calibri" w:hAnsi="Arial Nova" w:cs="Arial"/>
          <w:kern w:val="8"/>
          <w:sz w:val="20"/>
          <w:szCs w:val="20"/>
        </w:rPr>
        <w:t xml:space="preserve">, </w:t>
      </w:r>
      <w:r w:rsidRPr="00B41B4A">
        <w:rPr>
          <w:rFonts w:ascii="Arial Nova" w:eastAsia="Calibri" w:hAnsi="Arial Nova" w:cs="Arial"/>
          <w:sz w:val="20"/>
          <w:szCs w:val="20"/>
        </w:rPr>
        <w:t>review</w:t>
      </w:r>
      <w:r w:rsidRPr="00B41B4A">
        <w:rPr>
          <w:rFonts w:ascii="Arial Nova" w:eastAsia="Calibri" w:hAnsi="Arial Nova" w:cs="Arial"/>
          <w:kern w:val="8"/>
          <w:sz w:val="20"/>
          <w:szCs w:val="20"/>
        </w:rPr>
        <w:t xml:space="preserve"> </w:t>
      </w:r>
      <w:r w:rsidRPr="00B41B4A">
        <w:rPr>
          <w:rFonts w:ascii="Arial Nova" w:eastAsia="Calibri" w:hAnsi="Arial Nova" w:cs="Arial"/>
          <w:sz w:val="20"/>
          <w:szCs w:val="20"/>
        </w:rPr>
        <w:t>and</w:t>
      </w:r>
      <w:r w:rsidRPr="00B41B4A">
        <w:rPr>
          <w:rFonts w:ascii="Arial Nova" w:eastAsia="Calibri" w:hAnsi="Arial Nova" w:cs="Arial"/>
          <w:kern w:val="8"/>
          <w:sz w:val="20"/>
          <w:szCs w:val="20"/>
        </w:rPr>
        <w:t xml:space="preserve"> other assurance standards, including those issued by the IAASB,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are required to exercise professional scepticism when planning and performing audits, reviews and other assurance engagements. </w:t>
      </w:r>
      <w:r w:rsidRPr="00B41B4A">
        <w:rPr>
          <w:rFonts w:ascii="Arial Nova" w:eastAsia="Calibri" w:hAnsi="Arial Nova" w:cs="Arial"/>
          <w:kern w:val="8"/>
          <w:sz w:val="20"/>
          <w:szCs w:val="20"/>
        </w:rPr>
        <w:t>Professional scepticism and the fundamental principles that are described in Section</w:t>
      </w:r>
      <w:r w:rsidR="00E517D4" w:rsidRPr="00B41B4A">
        <w:rPr>
          <w:rFonts w:ascii="Arial Nova" w:eastAsia="Calibri" w:hAnsi="Arial Nova" w:cs="Arial"/>
          <w:kern w:val="8"/>
          <w:sz w:val="20"/>
          <w:szCs w:val="20"/>
        </w:rPr>
        <w:t> </w:t>
      </w:r>
      <w:r w:rsidRPr="00B41B4A">
        <w:rPr>
          <w:rFonts w:ascii="Arial Nova" w:eastAsia="Calibri" w:hAnsi="Arial Nova" w:cs="Arial"/>
          <w:kern w:val="8"/>
          <w:sz w:val="20"/>
          <w:szCs w:val="20"/>
        </w:rPr>
        <w:t>110 are inter-related concepts</w:t>
      </w:r>
      <w:r w:rsidRPr="00B41B4A">
        <w:rPr>
          <w:rFonts w:ascii="Arial Nova" w:eastAsia="Calibri" w:hAnsi="Arial Nova" w:cs="Arial"/>
          <w:kern w:val="8"/>
          <w:sz w:val="20"/>
        </w:rPr>
        <w:t>.</w:t>
      </w:r>
    </w:p>
    <w:p w14:paraId="4362558A" w14:textId="008B0D30" w:rsidR="00967B7E" w:rsidRPr="00B41B4A" w:rsidRDefault="00967B7E" w:rsidP="008B1F22">
      <w:pPr>
        <w:widowControl w:val="0"/>
        <w:spacing w:before="120" w:after="12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120</w:t>
      </w:r>
      <w:r w:rsidRPr="00B41B4A">
        <w:rPr>
          <w:rFonts w:ascii="Arial Nova" w:eastAsia="Calibri" w:hAnsi="Arial Nova" w:cs="Arial"/>
          <w:sz w:val="20"/>
          <w:szCs w:val="20"/>
        </w:rPr>
        <w:t>.1</w:t>
      </w:r>
      <w:r w:rsidR="00E517D4" w:rsidRPr="00B41B4A">
        <w:rPr>
          <w:rFonts w:ascii="Arial Nova" w:eastAsia="Calibri" w:hAnsi="Arial Nova" w:cs="Arial"/>
          <w:sz w:val="20"/>
          <w:szCs w:val="20"/>
        </w:rPr>
        <w:t>6</w:t>
      </w:r>
      <w:r w:rsidRPr="00B41B4A">
        <w:rPr>
          <w:rFonts w:ascii="Arial Nova" w:eastAsia="Calibri" w:hAnsi="Arial Nova" w:cs="Arial"/>
          <w:sz w:val="20"/>
          <w:szCs w:val="20"/>
        </w:rPr>
        <w:t xml:space="preserve"> A2</w:t>
      </w:r>
      <w:r w:rsidRPr="00B41B4A">
        <w:rPr>
          <w:rFonts w:ascii="Arial Nova" w:eastAsia="Calibri" w:hAnsi="Arial Nova" w:cs="Arial"/>
          <w:sz w:val="20"/>
          <w:szCs w:val="20"/>
        </w:rPr>
        <w:tab/>
        <w:t xml:space="preserve">In an audit of </w:t>
      </w:r>
      <w:r w:rsidRPr="00B41B4A">
        <w:rPr>
          <w:rFonts w:ascii="Arial Nova" w:eastAsia="Calibri" w:hAnsi="Arial Nova" w:cs="Arial"/>
          <w:kern w:val="8"/>
          <w:sz w:val="20"/>
          <w:szCs w:val="20"/>
        </w:rPr>
        <w:t>financial</w:t>
      </w:r>
      <w:r w:rsidRPr="00B41B4A">
        <w:rPr>
          <w:rFonts w:ascii="Arial Nova" w:eastAsia="Calibri" w:hAnsi="Arial Nova" w:cs="Arial"/>
          <w:sz w:val="20"/>
          <w:szCs w:val="20"/>
        </w:rPr>
        <w:t xml:space="preserve"> statements, compliance with the fundamental principles, individually and collectively, supports the exercise of professional scepticism, as shown in the following examples</w:t>
      </w:r>
      <w:r w:rsidRPr="00B41B4A">
        <w:rPr>
          <w:rFonts w:ascii="Arial Nova" w:eastAsia="Calibri" w:hAnsi="Arial Nova" w:cs="Arial"/>
          <w:kern w:val="8"/>
          <w:sz w:val="20"/>
          <w:szCs w:val="20"/>
        </w:rPr>
        <w:t xml:space="preserve">: </w:t>
      </w:r>
    </w:p>
    <w:p w14:paraId="2E786B25" w14:textId="16CF29C3"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szCs w:val="20"/>
        </w:rPr>
        <w:t>Integrity</w:t>
      </w:r>
      <w:r w:rsidRPr="00B41B4A">
        <w:rPr>
          <w:rFonts w:ascii="Arial Nova" w:eastAsia="Calibri" w:hAnsi="Arial Nova" w:cs="Arial"/>
          <w:kern w:val="8"/>
          <w:sz w:val="20"/>
          <w:szCs w:val="20"/>
        </w:rPr>
        <w:t xml:space="preserve"> requires the </w:t>
      </w:r>
      <w:r w:rsidRPr="00B41B4A">
        <w:rPr>
          <w:rFonts w:ascii="Arial Nova" w:eastAsia="Times New Roman" w:hAnsi="Arial Nova" w:cs="Arial"/>
          <w:bCs/>
          <w:i/>
          <w:kern w:val="20"/>
          <w:sz w:val="20"/>
          <w:u w:val="single"/>
        </w:rPr>
        <w:t xml:space="preserve">registered auditor </w:t>
      </w:r>
      <w:r w:rsidRPr="00B41B4A">
        <w:rPr>
          <w:rFonts w:ascii="Arial Nova" w:eastAsia="Calibri" w:hAnsi="Arial Nova" w:cs="Arial"/>
          <w:kern w:val="8"/>
          <w:sz w:val="20"/>
          <w:szCs w:val="20"/>
        </w:rPr>
        <w:t xml:space="preserve">to be straightforward and honest.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complies with the principle of integrity by: </w:t>
      </w:r>
    </w:p>
    <w:p w14:paraId="5CB34661" w14:textId="65A50DFB" w:rsidR="00967B7E" w:rsidRPr="00B41B4A" w:rsidRDefault="00967B7E"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Being straightforward </w:t>
      </w:r>
      <w:r w:rsidRPr="00B41B4A">
        <w:rPr>
          <w:rFonts w:ascii="Arial Nova" w:eastAsia="Calibri" w:hAnsi="Arial Nova" w:cs="Arial"/>
          <w:sz w:val="20"/>
          <w:szCs w:val="20"/>
        </w:rPr>
        <w:t>and</w:t>
      </w:r>
      <w:r w:rsidRPr="00B41B4A">
        <w:rPr>
          <w:rFonts w:ascii="Arial Nova" w:eastAsia="Times New Roman" w:hAnsi="Arial Nova" w:cs="Arial"/>
          <w:kern w:val="8"/>
          <w:sz w:val="20"/>
          <w:szCs w:val="20"/>
        </w:rPr>
        <w:t xml:space="preserve"> honest when raising concerns about a position taken by a client; and </w:t>
      </w:r>
    </w:p>
    <w:p w14:paraId="649FCC34" w14:textId="54F1C449" w:rsidR="00967B7E" w:rsidRPr="00B41B4A" w:rsidRDefault="00967B7E"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Pursuing inquiries about inconsistent information and seeking further audit evidence to address concerns about statements that might be materially false or misleading in order to make informed decisions about the appropriate course of action in the circumstances.</w:t>
      </w:r>
    </w:p>
    <w:p w14:paraId="5A04174F" w14:textId="5B08CB2C" w:rsidR="00534114" w:rsidRPr="00B41B4A" w:rsidRDefault="00534114"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Having the strength of character to act appropriately, even when facing pressure to do otherwise or when doing so might create potential adverse personal or organisational consequences. Acting appropriately involves:</w:t>
      </w:r>
    </w:p>
    <w:p w14:paraId="5614A6DE" w14:textId="77777777" w:rsidR="00840BA2" w:rsidRPr="00B41B4A" w:rsidRDefault="00204456" w:rsidP="008B1F22">
      <w:pPr>
        <w:widowControl w:val="0"/>
        <w:numPr>
          <w:ilvl w:val="2"/>
          <w:numId w:val="45"/>
        </w:numPr>
        <w:spacing w:before="120" w:after="0" w:line="276" w:lineRule="auto"/>
        <w:ind w:left="2450"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Standing one's ground when confronted by dilemmas and difficult situations; or </w:t>
      </w:r>
    </w:p>
    <w:p w14:paraId="7B6737CA" w14:textId="5AD353A1" w:rsidR="00534114" w:rsidRPr="00B41B4A" w:rsidRDefault="00204456" w:rsidP="008B1F22">
      <w:pPr>
        <w:widowControl w:val="0"/>
        <w:numPr>
          <w:ilvl w:val="2"/>
          <w:numId w:val="45"/>
        </w:numPr>
        <w:spacing w:before="120" w:after="0" w:line="276" w:lineRule="auto"/>
        <w:ind w:left="2450"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Challenging others as and when circumstances warrant, in a manner appropriate to the circumstances.</w:t>
      </w:r>
    </w:p>
    <w:p w14:paraId="6169E658" w14:textId="77777777" w:rsidR="00967B7E" w:rsidRPr="00B41B4A" w:rsidRDefault="00967B7E" w:rsidP="008B1F22">
      <w:pPr>
        <w:spacing w:before="120" w:after="0" w:line="276" w:lineRule="auto"/>
        <w:ind w:left="1800"/>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In doing so,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kern w:val="8"/>
          <w:sz w:val="20"/>
          <w:szCs w:val="20"/>
        </w:rPr>
        <w:t xml:space="preserve">demonstrates the critical assessment of audit evidence that contributes to the exercise of professional scepticism. </w:t>
      </w:r>
    </w:p>
    <w:p w14:paraId="3DEF789D" w14:textId="04DCEFF5" w:rsidR="00C32A3D" w:rsidRPr="00B41B4A" w:rsidRDefault="00967B7E" w:rsidP="008B1F22">
      <w:pPr>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rPr>
        <w:t>Objectivity</w:t>
      </w:r>
      <w:r w:rsidRPr="00B41B4A">
        <w:rPr>
          <w:rFonts w:ascii="Arial Nova" w:eastAsia="Calibri" w:hAnsi="Arial Nova" w:cs="Arial"/>
          <w:kern w:val="8"/>
          <w:sz w:val="20"/>
        </w:rPr>
        <w:t xml:space="preserve"> requires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001A1570" w:rsidRPr="00B41B4A">
        <w:rPr>
          <w:rFonts w:ascii="Arial Nova" w:eastAsia="Calibri" w:hAnsi="Arial Nova" w:cs="Arial"/>
          <w:kern w:val="8"/>
          <w:sz w:val="20"/>
        </w:rPr>
        <w:t>to exercise professional or business judgement without being compromised by:</w:t>
      </w:r>
    </w:p>
    <w:p w14:paraId="275C9808" w14:textId="5E17A907"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Bias; </w:t>
      </w:r>
    </w:p>
    <w:p w14:paraId="26412055" w14:textId="6C4D0139"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Conflict of interest; or </w:t>
      </w:r>
    </w:p>
    <w:p w14:paraId="2AEE45B9" w14:textId="46069E78"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Undue influence of, or undue reliance on, individuals, organisations, technology or other factors.</w:t>
      </w:r>
    </w:p>
    <w:p w14:paraId="36B696AF" w14:textId="2AD81020" w:rsidR="00967B7E" w:rsidRPr="00B41B4A" w:rsidRDefault="00967B7E" w:rsidP="008B1F22">
      <w:pPr>
        <w:spacing w:before="120" w:after="0" w:line="276" w:lineRule="auto"/>
        <w:ind w:left="981" w:firstLine="720"/>
        <w:jc w:val="both"/>
        <w:rPr>
          <w:rFonts w:ascii="Arial Nova" w:eastAsia="Calibri" w:hAnsi="Arial Nova" w:cs="Arial"/>
          <w:kern w:val="8"/>
          <w:sz w:val="20"/>
          <w:szCs w:val="20"/>
        </w:rPr>
      </w:pPr>
      <w:r w:rsidRPr="00B41B4A">
        <w:rPr>
          <w:rFonts w:ascii="Arial Nova" w:eastAsia="Calibri" w:hAnsi="Arial Nova" w:cs="Arial"/>
          <w:kern w:val="8"/>
          <w:sz w:val="20"/>
        </w:rPr>
        <w:lastRenderedPageBreak/>
        <w:t xml:space="preserve">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principle of objectivity by:</w:t>
      </w:r>
    </w:p>
    <w:p w14:paraId="15BF93D0" w14:textId="77777777" w:rsidR="00967B7E" w:rsidRPr="00B41B4A" w:rsidRDefault="00967B7E" w:rsidP="008B1F22">
      <w:pPr>
        <w:widowControl w:val="0"/>
        <w:numPr>
          <w:ilvl w:val="0"/>
          <w:numId w:val="78"/>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Recognising circumstances or relationships such as familiarity with the client, that might compromise the </w:t>
      </w:r>
      <w:r w:rsidRPr="00B41B4A">
        <w:rPr>
          <w:rFonts w:ascii="Arial Nova" w:eastAsia="Times New Roman" w:hAnsi="Arial Nova" w:cs="Arial"/>
          <w:i/>
          <w:iCs/>
          <w:kern w:val="8"/>
          <w:sz w:val="20"/>
          <w:szCs w:val="20"/>
          <w:u w:val="single"/>
        </w:rPr>
        <w:t>registered auditor’s</w:t>
      </w:r>
      <w:r w:rsidRPr="00B41B4A">
        <w:rPr>
          <w:rFonts w:ascii="Arial Nova" w:eastAsia="Times New Roman" w:hAnsi="Arial Nova" w:cs="Arial"/>
          <w:kern w:val="8"/>
          <w:sz w:val="20"/>
          <w:szCs w:val="20"/>
        </w:rPr>
        <w:t xml:space="preserve"> professional or business judgement; and </w:t>
      </w:r>
    </w:p>
    <w:p w14:paraId="71965D0A" w14:textId="77777777" w:rsidR="00967B7E" w:rsidRPr="00B41B4A" w:rsidRDefault="00967B7E" w:rsidP="008B1F22">
      <w:pPr>
        <w:widowControl w:val="0"/>
        <w:numPr>
          <w:ilvl w:val="0"/>
          <w:numId w:val="78"/>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Considering the impact of such circumstances and relationships on the registered auditor’s judgement when evaluating the sufficiency and appropriateness of audit evidence related to a matter material to the client's financial statements. </w:t>
      </w:r>
    </w:p>
    <w:p w14:paraId="307C379A" w14:textId="77777777" w:rsidR="00967B7E" w:rsidRPr="00B41B4A" w:rsidRDefault="00967B7E" w:rsidP="008B1F22">
      <w:pPr>
        <w:spacing w:before="120" w:after="0" w:line="276" w:lineRule="auto"/>
        <w:ind w:left="1800"/>
        <w:jc w:val="both"/>
        <w:rPr>
          <w:rFonts w:ascii="Arial Nova" w:eastAsia="Calibri" w:hAnsi="Arial Nova" w:cs="Arial"/>
          <w:kern w:val="8"/>
          <w:sz w:val="20"/>
          <w:szCs w:val="20"/>
        </w:rPr>
      </w:pPr>
      <w:r w:rsidRPr="00B41B4A">
        <w:rPr>
          <w:rFonts w:ascii="Arial Nova" w:eastAsia="Calibri" w:hAnsi="Arial Nova" w:cs="Arial"/>
          <w:kern w:val="8"/>
          <w:sz w:val="20"/>
        </w:rPr>
        <w:t xml:space="preserve">In doing so,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behaves in a manner that contributes to the exercise of professional </w:t>
      </w:r>
      <w:r w:rsidRPr="00B41B4A">
        <w:rPr>
          <w:rFonts w:ascii="Arial Nova" w:eastAsia="Calibri" w:hAnsi="Arial Nova" w:cs="Arial"/>
          <w:kern w:val="8"/>
          <w:sz w:val="20"/>
          <w:szCs w:val="20"/>
        </w:rPr>
        <w:t>scepticism</w:t>
      </w:r>
      <w:r w:rsidRPr="00B41B4A">
        <w:rPr>
          <w:rFonts w:ascii="Arial Nova" w:eastAsia="Calibri" w:hAnsi="Arial Nova" w:cs="Arial"/>
          <w:kern w:val="8"/>
          <w:sz w:val="20"/>
        </w:rPr>
        <w:t>.</w:t>
      </w:r>
    </w:p>
    <w:p w14:paraId="286DE93C" w14:textId="77777777" w:rsidR="00967B7E" w:rsidRPr="00B41B4A" w:rsidRDefault="00967B7E" w:rsidP="008B1F22">
      <w:pPr>
        <w:keepNext/>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rPr>
        <w:t xml:space="preserve">Professional competence and due care </w:t>
      </w:r>
      <w:r w:rsidRPr="00B41B4A">
        <w:rPr>
          <w:rFonts w:ascii="Arial Nova" w:eastAsia="Calibri" w:hAnsi="Arial Nova" w:cs="Arial"/>
          <w:kern w:val="8"/>
          <w:sz w:val="20"/>
        </w:rPr>
        <w:t xml:space="preserve">requires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kern w:val="8"/>
          <w:sz w:val="20"/>
        </w:rPr>
        <w:t xml:space="preserve">to have professional knowledge and skill at the level required to ensure the provision of </w:t>
      </w:r>
      <w:r w:rsidRPr="00B41B4A">
        <w:rPr>
          <w:rFonts w:ascii="Arial Nova" w:eastAsia="Calibri" w:hAnsi="Arial Nova" w:cs="Arial"/>
          <w:sz w:val="20"/>
          <w:szCs w:val="20"/>
        </w:rPr>
        <w:t>competent</w:t>
      </w:r>
      <w:r w:rsidRPr="00B41B4A">
        <w:rPr>
          <w:rFonts w:ascii="Arial Nova" w:eastAsia="Calibri" w:hAnsi="Arial Nova" w:cs="Arial"/>
          <w:kern w:val="8"/>
          <w:sz w:val="20"/>
        </w:rPr>
        <w:t xml:space="preserve"> professional service, and to act diligently in accordance with applicable standards, laws and regulations.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principle of professional competence and due care by:</w:t>
      </w:r>
    </w:p>
    <w:p w14:paraId="1B9977EB" w14:textId="77777777" w:rsidR="00967B7E" w:rsidRPr="00B41B4A" w:rsidRDefault="00967B7E" w:rsidP="008B1F22">
      <w:pPr>
        <w:keepNext/>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Applying knowledge that is relevant to a particular client’s industry and business activities in order to properly identify risks of material misstatement; </w:t>
      </w:r>
    </w:p>
    <w:p w14:paraId="19EBD87C" w14:textId="6BBBADEE" w:rsidR="006D4E64" w:rsidRPr="00B41B4A" w:rsidRDefault="00967B7E" w:rsidP="008B1F22">
      <w:pPr>
        <w:keepNext/>
        <w:widowControl w:val="0"/>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Designing and performing appropriate audit procedures; and </w:t>
      </w:r>
    </w:p>
    <w:p w14:paraId="5BA4B0BE" w14:textId="144E464E" w:rsidR="00967B7E" w:rsidRPr="00B41B4A" w:rsidRDefault="00967B7E" w:rsidP="008B1F22">
      <w:pPr>
        <w:widowControl w:val="0"/>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Applying relevant knowledge when critically assessing whether audit evidence is sufficient and appropriate in the circumstances. </w:t>
      </w:r>
    </w:p>
    <w:p w14:paraId="0C51D7C4" w14:textId="578DB584" w:rsidR="006B4705" w:rsidRPr="00B41B4A" w:rsidRDefault="00967B7E" w:rsidP="008B1F22">
      <w:pPr>
        <w:spacing w:before="120" w:after="0" w:line="276" w:lineRule="auto"/>
        <w:ind w:left="1800"/>
        <w:jc w:val="both"/>
        <w:rPr>
          <w:rFonts w:ascii="Arial Nova" w:eastAsia="Calibri" w:hAnsi="Arial Nova" w:cs="Arial"/>
          <w:kern w:val="8"/>
          <w:sz w:val="20"/>
        </w:rPr>
      </w:pPr>
      <w:r w:rsidRPr="00B41B4A">
        <w:rPr>
          <w:rFonts w:ascii="Arial Nova" w:eastAsia="Calibri" w:hAnsi="Arial Nova" w:cs="Arial"/>
          <w:kern w:val="8"/>
          <w:sz w:val="20"/>
        </w:rPr>
        <w:t xml:space="preserve">In doing so, </w:t>
      </w:r>
      <w:r w:rsidRPr="00B41B4A">
        <w:rPr>
          <w:rFonts w:ascii="Arial Nova" w:eastAsia="Calibri" w:hAnsi="Arial Nova" w:cs="Arial"/>
          <w:kern w:val="8"/>
          <w:sz w:val="20"/>
          <w:szCs w:val="20"/>
        </w:rPr>
        <w:t>the</w:t>
      </w:r>
      <w:r w:rsidRPr="00B41B4A">
        <w:rPr>
          <w:rFonts w:ascii="Arial Nova" w:eastAsia="Calibri" w:hAnsi="Arial Nova" w:cs="Arial"/>
          <w:kern w:val="8"/>
          <w:sz w:val="20"/>
        </w:rPr>
        <w:t xml:space="preserv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behaves in a manner that contributes to the exercise of professional scepticism.</w:t>
      </w:r>
    </w:p>
    <w:p w14:paraId="62F3BF86" w14:textId="77777777" w:rsidR="006B4705" w:rsidRPr="00B41B4A" w:rsidRDefault="006B4705"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p w14:paraId="0E67DB4B" w14:textId="3C0753FE" w:rsidR="006B4705" w:rsidRPr="00B41B4A" w:rsidRDefault="006B4705" w:rsidP="008B1F22">
      <w:pPr>
        <w:spacing w:before="120" w:after="0" w:line="276" w:lineRule="auto"/>
        <w:jc w:val="both"/>
        <w:rPr>
          <w:rFonts w:ascii="Arial Nova" w:eastAsia="Calibri" w:hAnsi="Arial Nova" w:cs="Arial"/>
          <w:kern w:val="8"/>
          <w:sz w:val="20"/>
        </w:rPr>
      </w:pPr>
    </w:p>
    <w:p w14:paraId="002E08BA" w14:textId="0C059800" w:rsidR="006B4705" w:rsidRPr="00B41B4A" w:rsidRDefault="0064340D" w:rsidP="00A963EF">
      <w:pPr>
        <w:pStyle w:val="Heading1"/>
        <w:ind w:left="1224" w:hanging="1224"/>
        <w:rPr>
          <w:rFonts w:eastAsia="Calibri"/>
          <w:i/>
          <w:iCs/>
          <w:u w:val="single"/>
          <w:lang w:val="en-ZA"/>
        </w:rPr>
      </w:pPr>
      <w:bookmarkStart w:id="134" w:name="_Toc181045240"/>
      <w:r w:rsidRPr="00B41B4A">
        <w:rPr>
          <w:rFonts w:eastAsia="Calibri"/>
          <w:bCs/>
          <w:lang w:val="en-ZA"/>
        </w:rPr>
        <w:t xml:space="preserve">PART 2 – PROFESSIONAL ACCOUNTANTS IN BUSINESS </w:t>
      </w:r>
      <w:r w:rsidR="006A099D" w:rsidRPr="00B41B4A">
        <w:rPr>
          <w:rFonts w:eastAsia="Calibri"/>
          <w:bCs/>
          <w:lang w:val="en-ZA"/>
        </w:rPr>
        <w:t>-</w:t>
      </w:r>
      <w:r w:rsidR="000C43DB" w:rsidRPr="00B41B4A">
        <w:rPr>
          <w:rFonts w:eastAsia="Calibri"/>
          <w:bCs/>
          <w:lang w:val="en-ZA"/>
        </w:rPr>
        <w:t xml:space="preserve"> </w:t>
      </w:r>
      <w:r w:rsidR="000C43DB" w:rsidRPr="00B41B4A">
        <w:rPr>
          <w:rFonts w:eastAsia="Calibri"/>
          <w:bCs/>
          <w:i/>
          <w:iCs/>
          <w:u w:val="single"/>
          <w:lang w:val="en-ZA"/>
        </w:rPr>
        <w:t>THIS PART</w:t>
      </w:r>
      <w:r w:rsidR="00A963EF">
        <w:rPr>
          <w:rFonts w:eastAsia="Calibri"/>
          <w:bCs/>
          <w:i/>
          <w:iCs/>
          <w:u w:val="single"/>
          <w:lang w:val="en-ZA"/>
        </w:rPr>
        <w:t xml:space="preserve"> </w:t>
      </w:r>
      <w:r w:rsidRPr="00B41B4A">
        <w:rPr>
          <w:rFonts w:eastAsia="Calibri"/>
          <w:i/>
          <w:iCs/>
          <w:u w:val="single"/>
          <w:lang w:val="en-ZA"/>
        </w:rPr>
        <w:t>OF THE IESBA CODE</w:t>
      </w:r>
      <w:r w:rsidRPr="00B41B4A">
        <w:rPr>
          <w:rFonts w:eastAsia="Calibri"/>
          <w:u w:val="single"/>
          <w:lang w:val="en-ZA"/>
        </w:rPr>
        <w:t xml:space="preserve"> </w:t>
      </w:r>
      <w:r w:rsidRPr="00B41B4A">
        <w:rPr>
          <w:rFonts w:eastAsia="Calibri"/>
          <w:i/>
          <w:iCs/>
          <w:u w:val="single"/>
          <w:lang w:val="en-ZA"/>
        </w:rPr>
        <w:t>HAS NOT BEEN</w:t>
      </w:r>
      <w:r w:rsidR="009B2802" w:rsidRPr="00B41B4A">
        <w:rPr>
          <w:rFonts w:eastAsia="Calibri"/>
          <w:i/>
          <w:iCs/>
          <w:u w:val="single"/>
          <w:lang w:val="en-ZA"/>
        </w:rPr>
        <w:t xml:space="preserve"> ADOPTED</w:t>
      </w:r>
      <w:r w:rsidR="006A099D" w:rsidRPr="00B41B4A">
        <w:rPr>
          <w:rFonts w:eastAsia="Calibri"/>
          <w:i/>
          <w:iCs/>
          <w:u w:val="single"/>
          <w:lang w:val="en-ZA"/>
        </w:rPr>
        <w:t xml:space="preserve"> </w:t>
      </w:r>
      <w:r w:rsidR="009B2802" w:rsidRPr="00B41B4A">
        <w:rPr>
          <w:rFonts w:eastAsia="Calibri"/>
          <w:i/>
          <w:iCs/>
          <w:u w:val="single"/>
          <w:lang w:val="en-ZA"/>
        </w:rPr>
        <w:t>BY THE IRBA OR</w:t>
      </w:r>
      <w:r w:rsidR="00904A38" w:rsidRPr="00B41B4A">
        <w:rPr>
          <w:rFonts w:eastAsia="Calibri"/>
          <w:i/>
          <w:iCs/>
          <w:u w:val="single"/>
          <w:lang w:val="en-ZA"/>
        </w:rPr>
        <w:t xml:space="preserve"> </w:t>
      </w:r>
      <w:r w:rsidRPr="00B41B4A">
        <w:rPr>
          <w:rFonts w:eastAsia="Calibri"/>
          <w:i/>
          <w:iCs/>
          <w:u w:val="single"/>
          <w:lang w:val="en-ZA"/>
        </w:rPr>
        <w:t>INCORPORATED INTO THE IRBA CODE</w:t>
      </w:r>
      <w:bookmarkEnd w:id="134"/>
    </w:p>
    <w:p w14:paraId="6EB3C381" w14:textId="04FF51C7" w:rsidR="00F66A7B" w:rsidRPr="00B41B4A" w:rsidRDefault="00F66A7B" w:rsidP="008B1F22">
      <w:pPr>
        <w:spacing w:after="200" w:line="276" w:lineRule="auto"/>
        <w:jc w:val="both"/>
        <w:rPr>
          <w:rFonts w:ascii="Arial Nova" w:eastAsia="Calibri" w:hAnsi="Arial Nova" w:cs="Arial"/>
          <w:bCs/>
          <w:kern w:val="8"/>
          <w:sz w:val="20"/>
          <w:szCs w:val="20"/>
        </w:rPr>
      </w:pPr>
      <w:r w:rsidRPr="00B41B4A">
        <w:rPr>
          <w:rFonts w:ascii="Arial Nova" w:eastAsia="Calibri" w:hAnsi="Arial Nova" w:cs="Arial"/>
          <w:bCs/>
          <w:kern w:val="8"/>
          <w:sz w:val="20"/>
          <w:szCs w:val="20"/>
        </w:rPr>
        <w:br w:type="page"/>
      </w:r>
    </w:p>
    <w:p w14:paraId="5CA92994" w14:textId="4788E4E2" w:rsidR="009B77CF" w:rsidRPr="00B41B4A" w:rsidRDefault="002434F9" w:rsidP="00B60739">
      <w:pPr>
        <w:pStyle w:val="Heading1"/>
        <w:ind w:left="1418" w:hanging="1418"/>
        <w:rPr>
          <w:rFonts w:eastAsia="Calibri"/>
          <w:i/>
          <w:iCs/>
          <w:sz w:val="20"/>
          <w:u w:val="single"/>
          <w:lang w:val="en-ZA"/>
        </w:rPr>
      </w:pPr>
      <w:bookmarkStart w:id="135" w:name="_Toc181045241"/>
      <w:r w:rsidRPr="00B41B4A">
        <w:rPr>
          <w:lang w:val="en-ZA"/>
        </w:rPr>
        <w:lastRenderedPageBreak/>
        <w:t xml:space="preserve">PART 3 – </w:t>
      </w:r>
      <w:r w:rsidRPr="00B41B4A">
        <w:rPr>
          <w:i/>
          <w:iCs/>
          <w:u w:val="single"/>
          <w:lang w:val="en-ZA"/>
        </w:rPr>
        <w:t>REGISTERED AUDITORS PERFORMING PROFESSIONAL</w:t>
      </w:r>
      <w:r w:rsidRPr="00B41B4A">
        <w:rPr>
          <w:lang w:val="en-ZA"/>
        </w:rPr>
        <w:t xml:space="preserve"> </w:t>
      </w:r>
      <w:r w:rsidRPr="00B41B4A">
        <w:rPr>
          <w:i/>
          <w:iCs/>
          <w:u w:val="single"/>
          <w:lang w:val="en-ZA"/>
        </w:rPr>
        <w:t>SERVICES</w:t>
      </w:r>
      <w:bookmarkEnd w:id="135"/>
    </w:p>
    <w:p w14:paraId="370642F3" w14:textId="784D8CB2" w:rsidR="00EE5D94" w:rsidRPr="00B41B4A" w:rsidRDefault="00E95B7C" w:rsidP="00875B65">
      <w:pPr>
        <w:pStyle w:val="TOC1"/>
        <w:rPr>
          <w:rFonts w:asciiTheme="minorHAnsi" w:eastAsiaTheme="minorEastAsia" w:hAnsiTheme="minorHAnsi" w:cstheme="minorBidi"/>
          <w:b/>
          <w:kern w:val="0"/>
          <w:sz w:val="22"/>
          <w:szCs w:val="22"/>
          <w:lang w:eastAsia="en-ZA"/>
        </w:rPr>
      </w:pPr>
      <w:r w:rsidRPr="00B41B4A">
        <w:rPr>
          <w:b/>
          <w:sz w:val="28"/>
          <w:szCs w:val="28"/>
        </w:rPr>
        <w:fldChar w:fldCharType="begin"/>
      </w:r>
      <w:r w:rsidRPr="00B41B4A">
        <w:rPr>
          <w:b/>
          <w:sz w:val="28"/>
          <w:szCs w:val="28"/>
        </w:rPr>
        <w:instrText xml:space="preserve"> TOC \f </w:instrText>
      </w:r>
      <w:r w:rsidR="006321DE" w:rsidRPr="00B41B4A">
        <w:rPr>
          <w:b/>
          <w:sz w:val="28"/>
          <w:szCs w:val="28"/>
        </w:rPr>
        <w:instrText>z</w:instrText>
      </w:r>
      <w:r w:rsidRPr="00B41B4A">
        <w:rPr>
          <w:b/>
          <w:sz w:val="28"/>
          <w:szCs w:val="28"/>
        </w:rPr>
        <w:instrText xml:space="preserve"> \h \z </w:instrText>
      </w:r>
      <w:r w:rsidRPr="00B41B4A">
        <w:rPr>
          <w:b/>
          <w:sz w:val="28"/>
          <w:szCs w:val="28"/>
        </w:rPr>
        <w:fldChar w:fldCharType="separate"/>
      </w:r>
      <w:hyperlink w:anchor="_Toc129760108" w:history="1">
        <w:r w:rsidR="00EE5D94" w:rsidRPr="00B41B4A">
          <w:rPr>
            <w:rStyle w:val="Hyperlink"/>
          </w:rPr>
          <w:t xml:space="preserve">SECTION 300 – APPLYING THE CONCEPTUAL FRAMEWORK – </w:t>
        </w:r>
        <w:r w:rsidR="00EE5D94" w:rsidRPr="00127CDF">
          <w:rPr>
            <w:rStyle w:val="Hyperlink"/>
            <w:i/>
          </w:rPr>
          <w:t>REGISTERED AUDITORS PERFORMING PROFESSIONAL SERVICES</w:t>
        </w:r>
        <w:r w:rsidR="00EE5D94" w:rsidRPr="00B41B4A">
          <w:rPr>
            <w:webHidden/>
          </w:rPr>
          <w:tab/>
        </w:r>
        <w:r w:rsidR="00EE5D94" w:rsidRPr="00B41B4A">
          <w:rPr>
            <w:webHidden/>
          </w:rPr>
          <w:fldChar w:fldCharType="begin"/>
        </w:r>
        <w:r w:rsidR="00EE5D94" w:rsidRPr="00B41B4A">
          <w:rPr>
            <w:webHidden/>
          </w:rPr>
          <w:instrText xml:space="preserve"> PAGEREF _Toc129760108 \h </w:instrText>
        </w:r>
        <w:r w:rsidR="00EE5D94" w:rsidRPr="00B41B4A">
          <w:rPr>
            <w:webHidden/>
          </w:rPr>
        </w:r>
        <w:r w:rsidR="00EE5D94" w:rsidRPr="00B41B4A">
          <w:rPr>
            <w:webHidden/>
          </w:rPr>
          <w:fldChar w:fldCharType="separate"/>
        </w:r>
        <w:r w:rsidR="00A543CA" w:rsidRPr="00B41B4A">
          <w:rPr>
            <w:webHidden/>
          </w:rPr>
          <w:t>48</w:t>
        </w:r>
        <w:r w:rsidR="00EE5D94" w:rsidRPr="00B41B4A">
          <w:rPr>
            <w:webHidden/>
          </w:rPr>
          <w:fldChar w:fldCharType="end"/>
        </w:r>
      </w:hyperlink>
    </w:p>
    <w:p w14:paraId="064338E0" w14:textId="0555DEB6"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09" w:history="1">
        <w:r w:rsidRPr="00B41B4A">
          <w:rPr>
            <w:rStyle w:val="Hyperlink"/>
          </w:rPr>
          <w:t>SECTION 310 – CONFLICT OF INTEREST</w:t>
        </w:r>
        <w:r w:rsidRPr="00B41B4A">
          <w:rPr>
            <w:webHidden/>
          </w:rPr>
          <w:tab/>
        </w:r>
        <w:r w:rsidRPr="00B41B4A">
          <w:rPr>
            <w:webHidden/>
          </w:rPr>
          <w:fldChar w:fldCharType="begin"/>
        </w:r>
        <w:r w:rsidRPr="00B41B4A">
          <w:rPr>
            <w:webHidden/>
          </w:rPr>
          <w:instrText xml:space="preserve"> PAGEREF _Toc129760109 \h </w:instrText>
        </w:r>
        <w:r w:rsidRPr="00B41B4A">
          <w:rPr>
            <w:webHidden/>
          </w:rPr>
        </w:r>
        <w:r w:rsidRPr="00B41B4A">
          <w:rPr>
            <w:webHidden/>
          </w:rPr>
          <w:fldChar w:fldCharType="separate"/>
        </w:r>
        <w:r w:rsidR="00A543CA" w:rsidRPr="00B41B4A">
          <w:rPr>
            <w:webHidden/>
          </w:rPr>
          <w:t>54</w:t>
        </w:r>
        <w:r w:rsidRPr="00B41B4A">
          <w:rPr>
            <w:webHidden/>
          </w:rPr>
          <w:fldChar w:fldCharType="end"/>
        </w:r>
      </w:hyperlink>
    </w:p>
    <w:p w14:paraId="5BE99F9F" w14:textId="20B96754"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0" w:history="1">
        <w:r w:rsidRPr="00B41B4A">
          <w:rPr>
            <w:rStyle w:val="Hyperlink"/>
          </w:rPr>
          <w:t>SECTION 320 – PROFESSIONAL APPOINTMENTS</w:t>
        </w:r>
        <w:r w:rsidRPr="00B41B4A">
          <w:rPr>
            <w:webHidden/>
          </w:rPr>
          <w:tab/>
        </w:r>
        <w:r w:rsidRPr="00B41B4A">
          <w:rPr>
            <w:webHidden/>
          </w:rPr>
          <w:fldChar w:fldCharType="begin"/>
        </w:r>
        <w:r w:rsidRPr="00B41B4A">
          <w:rPr>
            <w:webHidden/>
          </w:rPr>
          <w:instrText xml:space="preserve"> PAGEREF _Toc129760110 \h </w:instrText>
        </w:r>
        <w:r w:rsidRPr="00B41B4A">
          <w:rPr>
            <w:webHidden/>
          </w:rPr>
        </w:r>
        <w:r w:rsidRPr="00B41B4A">
          <w:rPr>
            <w:webHidden/>
          </w:rPr>
          <w:fldChar w:fldCharType="separate"/>
        </w:r>
        <w:r w:rsidR="00A543CA" w:rsidRPr="00B41B4A">
          <w:rPr>
            <w:webHidden/>
          </w:rPr>
          <w:t>59</w:t>
        </w:r>
        <w:r w:rsidRPr="00B41B4A">
          <w:rPr>
            <w:webHidden/>
          </w:rPr>
          <w:fldChar w:fldCharType="end"/>
        </w:r>
      </w:hyperlink>
    </w:p>
    <w:p w14:paraId="2C9D8415" w14:textId="250DE9D0"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1" w:history="1">
        <w:r w:rsidRPr="00B41B4A">
          <w:rPr>
            <w:rStyle w:val="Hyperlink"/>
          </w:rPr>
          <w:t>SECTION 321 - SECOND OPINIONS</w:t>
        </w:r>
        <w:r w:rsidRPr="00B41B4A">
          <w:rPr>
            <w:webHidden/>
          </w:rPr>
          <w:tab/>
        </w:r>
        <w:r w:rsidRPr="00B41B4A">
          <w:rPr>
            <w:webHidden/>
          </w:rPr>
          <w:fldChar w:fldCharType="begin"/>
        </w:r>
        <w:r w:rsidRPr="00B41B4A">
          <w:rPr>
            <w:webHidden/>
          </w:rPr>
          <w:instrText xml:space="preserve"> PAGEREF _Toc129760111 \h </w:instrText>
        </w:r>
        <w:r w:rsidRPr="00B41B4A">
          <w:rPr>
            <w:webHidden/>
          </w:rPr>
        </w:r>
        <w:r w:rsidRPr="00B41B4A">
          <w:rPr>
            <w:webHidden/>
          </w:rPr>
          <w:fldChar w:fldCharType="separate"/>
        </w:r>
        <w:r w:rsidR="00A543CA" w:rsidRPr="00B41B4A">
          <w:rPr>
            <w:webHidden/>
          </w:rPr>
          <w:t>63</w:t>
        </w:r>
        <w:r w:rsidRPr="00B41B4A">
          <w:rPr>
            <w:webHidden/>
          </w:rPr>
          <w:fldChar w:fldCharType="end"/>
        </w:r>
      </w:hyperlink>
    </w:p>
    <w:p w14:paraId="31E0F3FE" w14:textId="313FE2D9"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2" w:history="1">
        <w:r w:rsidRPr="00B41B4A">
          <w:rPr>
            <w:rStyle w:val="Hyperlink"/>
          </w:rPr>
          <w:t>SECTION 325 – OBJECTIVITY OF AN ENGAGEMENT QUALITY REVIEWER AND OTHER APPROPRIATE REVIEWERS</w:t>
        </w:r>
        <w:r w:rsidRPr="00B41B4A">
          <w:rPr>
            <w:webHidden/>
          </w:rPr>
          <w:tab/>
        </w:r>
        <w:r w:rsidRPr="00B41B4A">
          <w:rPr>
            <w:webHidden/>
          </w:rPr>
          <w:fldChar w:fldCharType="begin"/>
        </w:r>
        <w:r w:rsidRPr="00B41B4A">
          <w:rPr>
            <w:webHidden/>
          </w:rPr>
          <w:instrText xml:space="preserve"> PAGEREF _Toc129760112 \h </w:instrText>
        </w:r>
        <w:r w:rsidRPr="00B41B4A">
          <w:rPr>
            <w:webHidden/>
          </w:rPr>
        </w:r>
        <w:r w:rsidRPr="00B41B4A">
          <w:rPr>
            <w:webHidden/>
          </w:rPr>
          <w:fldChar w:fldCharType="separate"/>
        </w:r>
        <w:r w:rsidR="00A543CA" w:rsidRPr="00B41B4A">
          <w:rPr>
            <w:webHidden/>
          </w:rPr>
          <w:t>65</w:t>
        </w:r>
        <w:r w:rsidRPr="00B41B4A">
          <w:rPr>
            <w:webHidden/>
          </w:rPr>
          <w:fldChar w:fldCharType="end"/>
        </w:r>
      </w:hyperlink>
    </w:p>
    <w:p w14:paraId="1DFD335D" w14:textId="294A93A6"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3" w:history="1">
        <w:r w:rsidRPr="00B41B4A">
          <w:rPr>
            <w:rStyle w:val="Hyperlink"/>
          </w:rPr>
          <w:t>SECTION 330 – FEES AND OTHER TYPES OF REMUNDERATION</w:t>
        </w:r>
        <w:r w:rsidRPr="00B41B4A">
          <w:rPr>
            <w:webHidden/>
          </w:rPr>
          <w:tab/>
        </w:r>
        <w:r w:rsidRPr="00B41B4A">
          <w:rPr>
            <w:webHidden/>
          </w:rPr>
          <w:fldChar w:fldCharType="begin"/>
        </w:r>
        <w:r w:rsidRPr="00B41B4A">
          <w:rPr>
            <w:webHidden/>
          </w:rPr>
          <w:instrText xml:space="preserve"> PAGEREF _Toc129760113 \h </w:instrText>
        </w:r>
        <w:r w:rsidRPr="00B41B4A">
          <w:rPr>
            <w:webHidden/>
          </w:rPr>
        </w:r>
        <w:r w:rsidRPr="00B41B4A">
          <w:rPr>
            <w:webHidden/>
          </w:rPr>
          <w:fldChar w:fldCharType="separate"/>
        </w:r>
        <w:r w:rsidR="00A543CA" w:rsidRPr="00B41B4A">
          <w:rPr>
            <w:webHidden/>
          </w:rPr>
          <w:t>67</w:t>
        </w:r>
        <w:r w:rsidRPr="00B41B4A">
          <w:rPr>
            <w:webHidden/>
          </w:rPr>
          <w:fldChar w:fldCharType="end"/>
        </w:r>
      </w:hyperlink>
    </w:p>
    <w:p w14:paraId="15A83355" w14:textId="37D6615B"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4" w:history="1">
        <w:r w:rsidRPr="00B41B4A">
          <w:rPr>
            <w:rStyle w:val="Hyperlink"/>
          </w:rPr>
          <w:t>SECTION 340 – INDUCEMENTS, INCLUDING GIFTS AND HOSPITALITY</w:t>
        </w:r>
        <w:r w:rsidRPr="00B41B4A">
          <w:rPr>
            <w:webHidden/>
          </w:rPr>
          <w:tab/>
        </w:r>
        <w:r w:rsidRPr="00B41B4A">
          <w:rPr>
            <w:webHidden/>
          </w:rPr>
          <w:fldChar w:fldCharType="begin"/>
        </w:r>
        <w:r w:rsidRPr="00B41B4A">
          <w:rPr>
            <w:webHidden/>
          </w:rPr>
          <w:instrText xml:space="preserve"> PAGEREF _Toc129760114 \h </w:instrText>
        </w:r>
        <w:r w:rsidRPr="00B41B4A">
          <w:rPr>
            <w:webHidden/>
          </w:rPr>
        </w:r>
        <w:r w:rsidRPr="00B41B4A">
          <w:rPr>
            <w:webHidden/>
          </w:rPr>
          <w:fldChar w:fldCharType="separate"/>
        </w:r>
        <w:r w:rsidR="00A543CA" w:rsidRPr="00B41B4A">
          <w:rPr>
            <w:webHidden/>
          </w:rPr>
          <w:t>70</w:t>
        </w:r>
        <w:r w:rsidRPr="00B41B4A">
          <w:rPr>
            <w:webHidden/>
          </w:rPr>
          <w:fldChar w:fldCharType="end"/>
        </w:r>
      </w:hyperlink>
    </w:p>
    <w:p w14:paraId="70C5EE5C" w14:textId="5E2B3DF7"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5" w:history="1">
        <w:r w:rsidRPr="00B41B4A">
          <w:rPr>
            <w:rStyle w:val="Hyperlink"/>
          </w:rPr>
          <w:t>SECTION 350 – CUSTODY OF CLIENT ASSETS</w:t>
        </w:r>
        <w:r w:rsidRPr="00B41B4A">
          <w:rPr>
            <w:webHidden/>
          </w:rPr>
          <w:tab/>
        </w:r>
        <w:r w:rsidRPr="00B41B4A">
          <w:rPr>
            <w:webHidden/>
          </w:rPr>
          <w:fldChar w:fldCharType="begin"/>
        </w:r>
        <w:r w:rsidRPr="00B41B4A">
          <w:rPr>
            <w:webHidden/>
          </w:rPr>
          <w:instrText xml:space="preserve"> PAGEREF _Toc129760115 \h </w:instrText>
        </w:r>
        <w:r w:rsidRPr="00B41B4A">
          <w:rPr>
            <w:webHidden/>
          </w:rPr>
        </w:r>
        <w:r w:rsidRPr="00B41B4A">
          <w:rPr>
            <w:webHidden/>
          </w:rPr>
          <w:fldChar w:fldCharType="separate"/>
        </w:r>
        <w:r w:rsidR="00A543CA" w:rsidRPr="00B41B4A">
          <w:rPr>
            <w:webHidden/>
          </w:rPr>
          <w:t>75</w:t>
        </w:r>
        <w:r w:rsidRPr="00B41B4A">
          <w:rPr>
            <w:webHidden/>
          </w:rPr>
          <w:fldChar w:fldCharType="end"/>
        </w:r>
      </w:hyperlink>
    </w:p>
    <w:p w14:paraId="74563F3F" w14:textId="467C2D7F"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6" w:history="1">
        <w:r w:rsidRPr="00B41B4A">
          <w:rPr>
            <w:rStyle w:val="Hyperlink"/>
          </w:rPr>
          <w:t>SECTION 360 – RESPONDING TO NON-COMPLIANCE WITH LAWS AND REGULATIONS</w:t>
        </w:r>
        <w:r w:rsidRPr="00B41B4A">
          <w:rPr>
            <w:webHidden/>
          </w:rPr>
          <w:tab/>
        </w:r>
        <w:r w:rsidRPr="00B41B4A">
          <w:rPr>
            <w:webHidden/>
          </w:rPr>
          <w:fldChar w:fldCharType="begin"/>
        </w:r>
        <w:r w:rsidRPr="00B41B4A">
          <w:rPr>
            <w:webHidden/>
          </w:rPr>
          <w:instrText xml:space="preserve"> PAGEREF _Toc129760116 \h </w:instrText>
        </w:r>
        <w:r w:rsidRPr="00B41B4A">
          <w:rPr>
            <w:webHidden/>
          </w:rPr>
        </w:r>
        <w:r w:rsidRPr="00B41B4A">
          <w:rPr>
            <w:webHidden/>
          </w:rPr>
          <w:fldChar w:fldCharType="separate"/>
        </w:r>
        <w:r w:rsidR="00A543CA" w:rsidRPr="00B41B4A">
          <w:rPr>
            <w:webHidden/>
          </w:rPr>
          <w:t>78</w:t>
        </w:r>
        <w:r w:rsidRPr="00B41B4A">
          <w:rPr>
            <w:webHidden/>
          </w:rPr>
          <w:fldChar w:fldCharType="end"/>
        </w:r>
      </w:hyperlink>
    </w:p>
    <w:p w14:paraId="793117E9" w14:textId="6CB07369" w:rsidR="009B77CF" w:rsidRPr="00B41B4A" w:rsidRDefault="00E95B7C" w:rsidP="009E22B9">
      <w:pPr>
        <w:spacing w:after="200" w:line="276" w:lineRule="auto"/>
        <w:rPr>
          <w:rFonts w:ascii="Arial Nova" w:eastAsia="Calibri" w:hAnsi="Arial Nova" w:cs="Arial"/>
          <w:sz w:val="20"/>
        </w:rPr>
      </w:pPr>
      <w:r w:rsidRPr="00B41B4A">
        <w:rPr>
          <w:rFonts w:ascii="Arial Nova" w:eastAsia="Calibri" w:hAnsi="Arial Nova" w:cs="Arial"/>
          <w:b/>
          <w:sz w:val="28"/>
          <w:szCs w:val="28"/>
        </w:rPr>
        <w:fldChar w:fldCharType="end"/>
      </w:r>
      <w:r w:rsidR="009B77CF" w:rsidRPr="00B41B4A">
        <w:rPr>
          <w:rFonts w:ascii="Arial Nova" w:eastAsia="Calibri" w:hAnsi="Arial Nova" w:cs="Arial"/>
          <w:sz w:val="20"/>
        </w:rPr>
        <w:br w:type="page"/>
      </w:r>
    </w:p>
    <w:p w14:paraId="1D0B400D" w14:textId="6B6F3D87" w:rsidR="00A16FE7" w:rsidRPr="00B41B4A" w:rsidRDefault="00A16FE7" w:rsidP="008B1F22">
      <w:pPr>
        <w:jc w:val="both"/>
        <w:rPr>
          <w:rFonts w:ascii="Arial Nova" w:eastAsia="Calibri" w:hAnsi="Arial Nova" w:cs="Arial"/>
          <w:sz w:val="20"/>
        </w:rPr>
      </w:pPr>
    </w:p>
    <w:p w14:paraId="4B23E674" w14:textId="77777777" w:rsidR="00A02DA5" w:rsidRPr="00B41B4A" w:rsidRDefault="00A02DA5" w:rsidP="002B330C">
      <w:pPr>
        <w:keepNext/>
        <w:keepLines/>
        <w:spacing w:before="120" w:after="0" w:line="276" w:lineRule="auto"/>
        <w:ind w:left="1440" w:hanging="1440"/>
        <w:jc w:val="both"/>
        <w:rPr>
          <w:rFonts w:ascii="Arial Nova" w:eastAsia="Calibri" w:hAnsi="Arial Nova" w:cs="Arial"/>
          <w:b/>
          <w:i/>
          <w:sz w:val="28"/>
          <w:szCs w:val="24"/>
          <w:u w:val="single"/>
        </w:rPr>
      </w:pPr>
      <w:bookmarkStart w:id="136" w:name="_Toc472606144"/>
      <w:bookmarkStart w:id="137" w:name="_Toc472693842"/>
      <w:bookmarkStart w:id="138" w:name="_Toc472694213"/>
      <w:bookmarkStart w:id="139" w:name="_Toc472694663"/>
      <w:bookmarkStart w:id="140" w:name="_Toc491952800"/>
      <w:bookmarkStart w:id="141" w:name="_Toc491957869"/>
      <w:bookmarkStart w:id="142" w:name="_Toc491958549"/>
      <w:bookmarkStart w:id="143" w:name="_Toc491958992"/>
      <w:bookmarkStart w:id="144" w:name="_Toc491959401"/>
      <w:bookmarkStart w:id="145" w:name="_Toc491960442"/>
      <w:bookmarkStart w:id="146" w:name="_Toc504656154"/>
      <w:bookmarkStart w:id="147" w:name="_Toc505078698"/>
      <w:bookmarkStart w:id="148" w:name="_Toc505079596"/>
      <w:r w:rsidRPr="00B41B4A">
        <w:rPr>
          <w:rFonts w:ascii="Arial Nova" w:eastAsia="Calibri" w:hAnsi="Arial Nova" w:cs="Arial"/>
          <w:b/>
          <w:sz w:val="28"/>
          <w:szCs w:val="24"/>
        </w:rPr>
        <w:t xml:space="preserve">PART 3 – </w:t>
      </w:r>
      <w:r w:rsidRPr="00B41B4A">
        <w:rPr>
          <w:rFonts w:ascii="Arial Nova" w:eastAsia="Calibri" w:hAnsi="Arial Nova" w:cs="Arial"/>
          <w:b/>
          <w:i/>
          <w:sz w:val="28"/>
          <w:szCs w:val="24"/>
          <w:u w:val="single"/>
        </w:rPr>
        <w:t>REGISTERED AUDITORS PERFORMING PROFESSIONAL SERVICES</w:t>
      </w:r>
      <w:bookmarkEnd w:id="136"/>
      <w:bookmarkEnd w:id="137"/>
      <w:bookmarkEnd w:id="138"/>
      <w:bookmarkEnd w:id="139"/>
      <w:bookmarkEnd w:id="140"/>
      <w:bookmarkEnd w:id="141"/>
      <w:bookmarkEnd w:id="142"/>
      <w:bookmarkEnd w:id="143"/>
      <w:bookmarkEnd w:id="144"/>
      <w:bookmarkEnd w:id="145"/>
      <w:bookmarkEnd w:id="146"/>
      <w:bookmarkEnd w:id="147"/>
      <w:bookmarkEnd w:id="148"/>
    </w:p>
    <w:bookmarkStart w:id="149" w:name="_Toc472694214"/>
    <w:bookmarkStart w:id="150" w:name="_Toc472694664"/>
    <w:bookmarkStart w:id="151" w:name="_Toc491952801"/>
    <w:bookmarkStart w:id="152" w:name="_Toc491957870"/>
    <w:bookmarkStart w:id="153" w:name="_Toc491958550"/>
    <w:bookmarkStart w:id="154" w:name="_Toc491958993"/>
    <w:bookmarkStart w:id="155" w:name="_Toc491959402"/>
    <w:bookmarkStart w:id="156" w:name="_Toc491960443"/>
    <w:bookmarkStart w:id="157" w:name="_Toc504657573"/>
    <w:bookmarkStart w:id="158" w:name="_Toc504726346"/>
    <w:bookmarkStart w:id="159" w:name="_Toc504727497"/>
    <w:bookmarkStart w:id="160" w:name="_Toc504728585"/>
    <w:bookmarkStart w:id="161" w:name="_Toc504729971"/>
    <w:bookmarkStart w:id="162" w:name="_Toc505078699"/>
    <w:bookmarkStart w:id="163" w:name="_Toc505079597"/>
    <w:bookmarkStart w:id="164" w:name="_Toc505080093"/>
    <w:p w14:paraId="3B4CD392" w14:textId="4DE01942" w:rsidR="00A02DA5" w:rsidRPr="00B41B4A" w:rsidRDefault="006321DE" w:rsidP="008B1F22">
      <w:pPr>
        <w:spacing w:before="120" w:after="0" w:line="276" w:lineRule="auto"/>
        <w:jc w:val="both"/>
        <w:rPr>
          <w:rFonts w:ascii="Arial Nova" w:eastAsia="Calibri" w:hAnsi="Arial Nova" w:cs="Arial"/>
          <w:b/>
          <w:bCs/>
          <w:spacing w:val="-3"/>
          <w:kern w:val="8"/>
          <w:sz w:val="24"/>
          <w:szCs w:val="24"/>
        </w:rPr>
      </w:pPr>
      <w:r w:rsidRPr="00B41B4A">
        <w:fldChar w:fldCharType="begin"/>
      </w:r>
      <w:r w:rsidRPr="00B41B4A">
        <w:instrText xml:space="preserve"> TC  "</w:instrText>
      </w:r>
      <w:bookmarkStart w:id="165" w:name="_Toc129760108"/>
      <w:r w:rsidRPr="00B41B4A">
        <w:instrText xml:space="preserve">SECTION 300 </w:instrText>
      </w:r>
      <w:r w:rsidR="0096758B" w:rsidRPr="00B41B4A">
        <w:instrText>–</w:instrText>
      </w:r>
      <w:r w:rsidRPr="00B41B4A">
        <w:instrText xml:space="preserve"> </w:instrText>
      </w:r>
      <w:r w:rsidR="0096758B" w:rsidRPr="00B41B4A">
        <w:instrText>APPLYING THE CONCEPTUAL FRAMEWORK</w:instrText>
      </w:r>
      <w:r w:rsidR="00C024D9" w:rsidRPr="00B41B4A">
        <w:instrText xml:space="preserve"> – </w:instrText>
      </w:r>
      <w:r w:rsidR="00C024D9" w:rsidRPr="00B41B4A">
        <w:rPr>
          <w:i/>
          <w:iCs/>
          <w:u w:val="single"/>
        </w:rPr>
        <w:instrText>REGISTERED AUDITORS PERFORMING PROFESSIONAL SERVICES</w:instrText>
      </w:r>
      <w:bookmarkEnd w:id="165"/>
      <w:r w:rsidRPr="00B41B4A">
        <w:instrText xml:space="preserve">" \f z \l 1 </w:instrText>
      </w:r>
      <w:r w:rsidRPr="00B41B4A">
        <w:fldChar w:fldCharType="end"/>
      </w:r>
      <w:r w:rsidR="00A02DA5" w:rsidRPr="00B41B4A">
        <w:rPr>
          <w:rFonts w:ascii="Arial Nova" w:eastAsia="Calibri" w:hAnsi="Arial Nova" w:cs="Arial"/>
          <w:b/>
          <w:bCs/>
          <w:spacing w:val="-3"/>
          <w:kern w:val="8"/>
          <w:sz w:val="24"/>
          <w:szCs w:val="24"/>
        </w:rPr>
        <w:t>SECTION 300</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D5D634E" w14:textId="77777777" w:rsidR="00A02DA5" w:rsidRPr="00B41B4A" w:rsidRDefault="00A02DA5" w:rsidP="008B1F22">
      <w:pPr>
        <w:spacing w:before="120" w:after="0" w:line="276" w:lineRule="auto"/>
        <w:jc w:val="both"/>
        <w:rPr>
          <w:rFonts w:ascii="Arial Nova" w:eastAsia="Calibri" w:hAnsi="Arial Nova" w:cs="Arial"/>
          <w:b/>
          <w:bCs/>
          <w:i/>
          <w:spacing w:val="-3"/>
          <w:kern w:val="8"/>
          <w:sz w:val="24"/>
          <w:szCs w:val="24"/>
          <w:u w:val="single"/>
        </w:rPr>
      </w:pPr>
      <w:bookmarkStart w:id="166" w:name="_Toc504657574"/>
      <w:bookmarkStart w:id="167" w:name="_Toc504726347"/>
      <w:bookmarkStart w:id="168" w:name="_Toc504727498"/>
      <w:bookmarkStart w:id="169" w:name="_Toc504728586"/>
      <w:bookmarkStart w:id="170" w:name="_Toc504729972"/>
      <w:bookmarkStart w:id="171" w:name="_Toc505078700"/>
      <w:bookmarkStart w:id="172" w:name="_Toc505079598"/>
      <w:bookmarkStart w:id="173" w:name="_Toc505080094"/>
      <w:r w:rsidRPr="00B41B4A">
        <w:rPr>
          <w:rFonts w:ascii="Arial Nova" w:eastAsia="Calibri" w:hAnsi="Arial Nova" w:cs="Arial"/>
          <w:b/>
          <w:bCs/>
          <w:spacing w:val="-3"/>
          <w:sz w:val="24"/>
          <w:szCs w:val="24"/>
        </w:rPr>
        <w:t xml:space="preserve">APPLYING THE CONCEPTUAL FRAMEWORK – </w:t>
      </w:r>
      <w:r w:rsidRPr="00B41B4A">
        <w:rPr>
          <w:rFonts w:ascii="Arial Nova" w:eastAsia="Calibri" w:hAnsi="Arial Nova" w:cs="Arial"/>
          <w:b/>
          <w:bCs/>
          <w:i/>
          <w:spacing w:val="-3"/>
          <w:sz w:val="24"/>
          <w:szCs w:val="24"/>
          <w:u w:val="single"/>
        </w:rPr>
        <w:t xml:space="preserve">REGISTERED AUDITORS PERFORMING PROFESSIONAL SERVICES </w:t>
      </w:r>
      <w:bookmarkEnd w:id="166"/>
      <w:bookmarkEnd w:id="167"/>
      <w:bookmarkEnd w:id="168"/>
      <w:bookmarkEnd w:id="169"/>
      <w:bookmarkEnd w:id="170"/>
      <w:bookmarkEnd w:id="171"/>
      <w:bookmarkEnd w:id="172"/>
      <w:bookmarkEnd w:id="173"/>
    </w:p>
    <w:p w14:paraId="52B763F4" w14:textId="77777777" w:rsidR="00A02DA5" w:rsidRPr="00B41B4A" w:rsidRDefault="00A02DA5" w:rsidP="008B1F22">
      <w:pPr>
        <w:keepNext/>
        <w:tabs>
          <w:tab w:val="left" w:pos="1590"/>
        </w:tabs>
        <w:spacing w:before="12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Introduction </w:t>
      </w:r>
    </w:p>
    <w:p w14:paraId="60825F74" w14:textId="4838697A"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FFFFFF"/>
          <w:kern w:val="20"/>
          <w:sz w:val="20"/>
          <w:szCs w:val="20"/>
        </w:rPr>
      </w:pPr>
      <w:r w:rsidRPr="00B41B4A">
        <w:rPr>
          <w:rFonts w:ascii="Arial Nova" w:eastAsia="Calibri" w:hAnsi="Arial Nova" w:cs="Arial"/>
          <w:color w:val="000000"/>
          <w:sz w:val="20"/>
          <w:szCs w:val="20"/>
        </w:rPr>
        <w:t>300.1</w:t>
      </w:r>
      <w:r w:rsidRPr="00B41B4A">
        <w:rPr>
          <w:rFonts w:ascii="Arial Nova" w:eastAsia="Calibri" w:hAnsi="Arial Nova" w:cs="Arial"/>
          <w:color w:val="000000"/>
          <w:sz w:val="20"/>
          <w:szCs w:val="20"/>
        </w:rPr>
        <w:tab/>
      </w:r>
      <w:r w:rsidRPr="00B41B4A">
        <w:rPr>
          <w:rFonts w:ascii="Arial Nova" w:eastAsia="Calibri" w:hAnsi="Arial Nova" w:cs="Arial"/>
          <w:kern w:val="20"/>
          <w:sz w:val="20"/>
          <w:szCs w:val="20"/>
        </w:rPr>
        <w:t xml:space="preserve">This Part of the Code sets out </w:t>
      </w:r>
      <w:r w:rsidRPr="00B41B4A">
        <w:rPr>
          <w:rFonts w:ascii="Arial Nova" w:eastAsia="Times New Roman" w:hAnsi="Arial Nova" w:cs="Arial"/>
          <w:kern w:val="20"/>
          <w:sz w:val="20"/>
          <w:szCs w:val="20"/>
        </w:rPr>
        <w:t>requirements and application material</w:t>
      </w:r>
      <w:r w:rsidRPr="00B41B4A">
        <w:rPr>
          <w:rFonts w:ascii="Arial Nova" w:eastAsia="Calibri" w:hAnsi="Arial Nova" w:cs="Arial"/>
          <w:kern w:val="20"/>
          <w:sz w:val="20"/>
          <w:szCs w:val="20"/>
        </w:rPr>
        <w:t xml:space="preserve"> for </w:t>
      </w:r>
      <w:r w:rsidRPr="00B41B4A">
        <w:rPr>
          <w:rFonts w:ascii="Arial Nova" w:eastAsia="Times New Roman" w:hAnsi="Arial Nova" w:cs="Arial"/>
          <w:bCs/>
          <w:i/>
          <w:kern w:val="20"/>
          <w:sz w:val="20"/>
          <w:u w:val="single"/>
        </w:rPr>
        <w:t>registered auditors performing professional services</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szCs w:val="20"/>
        </w:rPr>
        <w:t>when applying</w:t>
      </w:r>
      <w:r w:rsidRPr="00B41B4A">
        <w:rPr>
          <w:rFonts w:ascii="Arial Nova" w:eastAsia="Calibri" w:hAnsi="Arial Nova" w:cs="Arial"/>
          <w:kern w:val="20"/>
          <w:sz w:val="20"/>
          <w:szCs w:val="20"/>
        </w:rPr>
        <w:t xml:space="preserve"> the conceptual framework set out in Section 120. </w:t>
      </w:r>
      <w:r w:rsidRPr="00B41B4A">
        <w:rPr>
          <w:rFonts w:ascii="Arial Nova" w:eastAsia="Times New Roman" w:hAnsi="Arial Nova" w:cs="Arial"/>
          <w:kern w:val="20"/>
          <w:sz w:val="20"/>
          <w:szCs w:val="20"/>
        </w:rPr>
        <w:t>It</w:t>
      </w:r>
      <w:r w:rsidRPr="00B41B4A">
        <w:rPr>
          <w:rFonts w:ascii="Arial Nova" w:eastAsia="Calibri" w:hAnsi="Arial Nova" w:cs="Arial"/>
          <w:kern w:val="20"/>
          <w:sz w:val="20"/>
          <w:szCs w:val="20"/>
        </w:rPr>
        <w:t xml:space="preserve"> does not describe all of the facts and circumstances, including professional activities, interests and relationships, that could be encountered by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kern w:val="20"/>
          <w:sz w:val="20"/>
          <w:szCs w:val="20"/>
        </w:rPr>
        <w:t>,</w:t>
      </w:r>
      <w:r w:rsidRPr="00B41B4A">
        <w:rPr>
          <w:rFonts w:ascii="Arial Nova" w:eastAsia="Times New Roman" w:hAnsi="Arial Nova" w:cs="Arial"/>
          <w:kern w:val="20"/>
          <w:sz w:val="20"/>
          <w:szCs w:val="20"/>
        </w:rPr>
        <w:t xml:space="preserve"> which</w:t>
      </w:r>
      <w:r w:rsidRPr="00B41B4A">
        <w:rPr>
          <w:rFonts w:ascii="Arial Nova" w:eastAsia="Calibri" w:hAnsi="Arial Nova" w:cs="Arial"/>
          <w:kern w:val="20"/>
          <w:sz w:val="20"/>
          <w:szCs w:val="20"/>
        </w:rPr>
        <w:t xml:space="preserve"> create or might create threats to compliance with the fundamental principles. Therefore, the conceptual framework requires </w:t>
      </w:r>
      <w:r w:rsidRPr="00B41B4A">
        <w:rPr>
          <w:rFonts w:ascii="Arial Nova" w:eastAsia="Times New Roman" w:hAnsi="Arial Nova" w:cs="Arial"/>
          <w:bCs/>
          <w:i/>
          <w:kern w:val="20"/>
          <w:sz w:val="20"/>
          <w:u w:val="single"/>
        </w:rPr>
        <w:t>registered auditors performing professional services</w:t>
      </w:r>
      <w:r w:rsidRPr="00B41B4A">
        <w:rPr>
          <w:rFonts w:ascii="Arial Nova" w:eastAsia="Times New Roman" w:hAnsi="Arial Nova" w:cs="Arial"/>
          <w:kern w:val="20"/>
          <w:sz w:val="20"/>
          <w:szCs w:val="20"/>
        </w:rPr>
        <w:t xml:space="preserve"> </w:t>
      </w:r>
      <w:r w:rsidRPr="00B41B4A">
        <w:rPr>
          <w:rFonts w:ascii="Arial Nova" w:eastAsia="Calibri" w:hAnsi="Arial Nova" w:cs="Arial"/>
          <w:kern w:val="20"/>
          <w:sz w:val="20"/>
          <w:szCs w:val="20"/>
        </w:rPr>
        <w:t>to be alert for such facts and circumstances.</w:t>
      </w:r>
      <w:r w:rsidRPr="00B41B4A">
        <w:rPr>
          <w:rFonts w:ascii="Arial Nova" w:eastAsia="Calibri" w:hAnsi="Arial Nova" w:cs="Arial"/>
          <w:color w:val="FFFFFF"/>
          <w:kern w:val="20"/>
          <w:sz w:val="20"/>
          <w:szCs w:val="20"/>
          <w:vertAlign w:val="superscript"/>
        </w:rPr>
        <w:t xml:space="preserve"> </w:t>
      </w:r>
    </w:p>
    <w:p w14:paraId="0494E0DA" w14:textId="45B95C01"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300.2</w:t>
      </w:r>
      <w:r w:rsidRPr="00B41B4A">
        <w:rPr>
          <w:rFonts w:ascii="Arial Nova" w:eastAsia="Calibri" w:hAnsi="Arial Nova" w:cs="Arial"/>
          <w:sz w:val="20"/>
          <w:szCs w:val="20"/>
        </w:rPr>
        <w:tab/>
        <w:t xml:space="preserve">The requirements and application material that apply to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are set out in:</w:t>
      </w:r>
    </w:p>
    <w:p w14:paraId="5E82BA66" w14:textId="287D356C" w:rsidR="00A02DA5" w:rsidRPr="00B41B4A" w:rsidRDefault="00A02DA5" w:rsidP="008B1F22">
      <w:pPr>
        <w:numPr>
          <w:ilvl w:val="0"/>
          <w:numId w:val="48"/>
        </w:numPr>
        <w:tabs>
          <w:tab w:val="left" w:pos="1620"/>
        </w:tabs>
        <w:spacing w:before="120" w:after="0" w:line="276" w:lineRule="auto"/>
        <w:ind w:left="1543" w:hanging="284"/>
        <w:jc w:val="both"/>
        <w:rPr>
          <w:rFonts w:ascii="Arial Nova" w:eastAsia="Calibri" w:hAnsi="Arial Nova" w:cs="Arial"/>
          <w:sz w:val="20"/>
          <w:szCs w:val="20"/>
        </w:rPr>
      </w:pPr>
      <w:r w:rsidRPr="00B41B4A">
        <w:rPr>
          <w:rFonts w:ascii="Arial Nova" w:eastAsia="Calibri" w:hAnsi="Arial Nova" w:cs="Arial"/>
          <w:sz w:val="20"/>
          <w:szCs w:val="20"/>
        </w:rPr>
        <w:t xml:space="preserve">Part 3 –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Sections </w:t>
      </w:r>
      <w:r w:rsidRPr="00BB29CD">
        <w:rPr>
          <w:rFonts w:ascii="Arial Nova" w:eastAsia="Calibri" w:hAnsi="Arial Nova" w:cs="Arial"/>
          <w:sz w:val="20"/>
          <w:szCs w:val="20"/>
        </w:rPr>
        <w:t>300</w:t>
      </w:r>
      <w:r w:rsidR="00435F8C" w:rsidRPr="00BB29CD">
        <w:rPr>
          <w:rFonts w:ascii="Arial Nova" w:eastAsia="Calibri" w:hAnsi="Arial Nova" w:cs="Arial"/>
          <w:sz w:val="20"/>
          <w:szCs w:val="20"/>
        </w:rPr>
        <w:t> </w:t>
      </w:r>
      <w:r w:rsidRPr="00BB29CD">
        <w:rPr>
          <w:rFonts w:ascii="Arial Nova" w:eastAsia="Calibri" w:hAnsi="Arial Nova" w:cs="Arial"/>
          <w:sz w:val="20"/>
          <w:szCs w:val="20"/>
        </w:rPr>
        <w:t>to</w:t>
      </w:r>
      <w:r w:rsidR="00435F8C" w:rsidRPr="00BB29CD">
        <w:rPr>
          <w:rFonts w:ascii="Arial Nova" w:eastAsia="Calibri" w:hAnsi="Arial Nova" w:cs="Arial"/>
          <w:sz w:val="20"/>
          <w:szCs w:val="20"/>
        </w:rPr>
        <w:t> </w:t>
      </w:r>
      <w:r w:rsidRPr="00BB29CD">
        <w:rPr>
          <w:rFonts w:ascii="Arial Nova" w:eastAsia="Calibri" w:hAnsi="Arial Nova" w:cs="Arial"/>
          <w:sz w:val="20"/>
          <w:szCs w:val="20"/>
        </w:rPr>
        <w:t>399</w:t>
      </w:r>
      <w:r w:rsidRPr="00B41B4A">
        <w:rPr>
          <w:rFonts w:ascii="Arial Nova" w:eastAsia="Calibri" w:hAnsi="Arial Nova" w:cs="Arial"/>
          <w:sz w:val="20"/>
          <w:szCs w:val="20"/>
        </w:rPr>
        <w:t xml:space="preserve">, which applies to all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whether they provide assurance services or not. </w:t>
      </w:r>
    </w:p>
    <w:p w14:paraId="5835C587" w14:textId="77777777" w:rsidR="00A02DA5" w:rsidRPr="00B41B4A" w:rsidRDefault="00A02DA5" w:rsidP="008B1F22">
      <w:pPr>
        <w:numPr>
          <w:ilvl w:val="0"/>
          <w:numId w:val="48"/>
        </w:numPr>
        <w:tabs>
          <w:tab w:val="left" w:pos="1620"/>
        </w:tabs>
        <w:spacing w:before="120" w:after="0" w:line="276" w:lineRule="auto"/>
        <w:ind w:left="1543" w:hanging="284"/>
        <w:jc w:val="both"/>
        <w:rPr>
          <w:rFonts w:ascii="Arial Nova" w:eastAsia="Calibri" w:hAnsi="Arial Nova" w:cs="Arial"/>
          <w:sz w:val="20"/>
          <w:szCs w:val="20"/>
        </w:rPr>
      </w:pPr>
      <w:r w:rsidRPr="00B41B4A">
        <w:rPr>
          <w:rFonts w:ascii="Arial Nova" w:eastAsia="Calibri" w:hAnsi="Arial Nova" w:cs="Arial"/>
          <w:i/>
          <w:sz w:val="20"/>
          <w:szCs w:val="20"/>
        </w:rPr>
        <w:t>Independence Standards</w:t>
      </w:r>
      <w:r w:rsidRPr="00B41B4A">
        <w:rPr>
          <w:rFonts w:ascii="Arial Nova" w:eastAsia="Calibri" w:hAnsi="Arial Nova" w:cs="Arial"/>
          <w:sz w:val="20"/>
          <w:szCs w:val="20"/>
        </w:rPr>
        <w:t xml:space="preserve"> as follows:</w:t>
      </w:r>
    </w:p>
    <w:p w14:paraId="21E7AA28" w14:textId="23691249" w:rsidR="00A02DA5" w:rsidRPr="00B41B4A" w:rsidRDefault="00A02DA5" w:rsidP="008B1F22">
      <w:pPr>
        <w:numPr>
          <w:ilvl w:val="1"/>
          <w:numId w:val="48"/>
        </w:numPr>
        <w:tabs>
          <w:tab w:val="left" w:pos="1180"/>
        </w:tabs>
        <w:spacing w:before="120" w:after="0" w:line="276" w:lineRule="auto"/>
        <w:ind w:left="1906" w:hanging="284"/>
        <w:jc w:val="both"/>
        <w:rPr>
          <w:rFonts w:ascii="Arial Nova" w:eastAsia="Calibri" w:hAnsi="Arial Nova" w:cs="Arial"/>
          <w:sz w:val="20"/>
          <w:szCs w:val="20"/>
        </w:rPr>
      </w:pPr>
      <w:r w:rsidRPr="00B41B4A">
        <w:rPr>
          <w:rFonts w:ascii="Arial Nova" w:eastAsia="Calibri" w:hAnsi="Arial Nova" w:cs="Arial"/>
          <w:sz w:val="20"/>
          <w:szCs w:val="20"/>
        </w:rPr>
        <w:t xml:space="preserve">Part 4A – </w:t>
      </w:r>
      <w:r w:rsidRPr="00B41B4A">
        <w:rPr>
          <w:rFonts w:ascii="Arial Nova" w:eastAsia="Calibri" w:hAnsi="Arial Nova" w:cs="Arial"/>
          <w:i/>
          <w:sz w:val="20"/>
          <w:szCs w:val="20"/>
        </w:rPr>
        <w:t>Independence for Audit and Review Engagements</w:t>
      </w:r>
      <w:r w:rsidRPr="00B41B4A">
        <w:rPr>
          <w:rFonts w:ascii="Arial Nova" w:eastAsia="Calibri" w:hAnsi="Arial Nova" w:cs="Arial"/>
          <w:sz w:val="20"/>
          <w:szCs w:val="20"/>
        </w:rPr>
        <w:t xml:space="preserve">, Sections </w:t>
      </w:r>
      <w:r w:rsidRPr="00BB29CD">
        <w:rPr>
          <w:rFonts w:ascii="Arial Nova" w:eastAsia="Calibri" w:hAnsi="Arial Nova" w:cs="Arial"/>
          <w:sz w:val="20"/>
          <w:szCs w:val="20"/>
        </w:rPr>
        <w:t>400</w:t>
      </w:r>
      <w:r w:rsidR="00777A26" w:rsidRPr="00BB29CD">
        <w:rPr>
          <w:rFonts w:ascii="Arial Nova" w:eastAsia="Calibri" w:hAnsi="Arial Nova" w:cs="Arial"/>
          <w:sz w:val="20"/>
          <w:szCs w:val="20"/>
        </w:rPr>
        <w:t> </w:t>
      </w:r>
      <w:r w:rsidRPr="00BB29CD">
        <w:rPr>
          <w:rFonts w:ascii="Arial Nova" w:eastAsia="Calibri" w:hAnsi="Arial Nova" w:cs="Arial"/>
          <w:sz w:val="20"/>
          <w:szCs w:val="20"/>
        </w:rPr>
        <w:t>to</w:t>
      </w:r>
      <w:r w:rsidR="00777A26" w:rsidRPr="00BB29CD">
        <w:rPr>
          <w:rFonts w:ascii="Arial Nova" w:eastAsia="Calibri" w:hAnsi="Arial Nova" w:cs="Arial"/>
          <w:sz w:val="20"/>
          <w:szCs w:val="20"/>
        </w:rPr>
        <w:t> </w:t>
      </w:r>
      <w:r w:rsidRPr="00BB29CD">
        <w:rPr>
          <w:rFonts w:ascii="Arial Nova" w:eastAsia="Calibri" w:hAnsi="Arial Nova" w:cs="Arial"/>
          <w:sz w:val="20"/>
          <w:szCs w:val="20"/>
        </w:rPr>
        <w:t>899,</w:t>
      </w:r>
      <w:r w:rsidRPr="00B41B4A">
        <w:rPr>
          <w:rFonts w:ascii="Arial Nova" w:eastAsia="Calibri" w:hAnsi="Arial Nova" w:cs="Arial"/>
          <w:sz w:val="20"/>
          <w:szCs w:val="20"/>
        </w:rPr>
        <w:t xml:space="preserve"> which applies to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when performing audit and review engagements. </w:t>
      </w:r>
    </w:p>
    <w:p w14:paraId="4F777967" w14:textId="77777777" w:rsidR="00A02DA5" w:rsidRPr="00B41B4A" w:rsidRDefault="00A02DA5" w:rsidP="008B1F22">
      <w:pPr>
        <w:numPr>
          <w:ilvl w:val="1"/>
          <w:numId w:val="48"/>
        </w:numPr>
        <w:tabs>
          <w:tab w:val="left" w:pos="1180"/>
        </w:tabs>
        <w:spacing w:before="120" w:after="0" w:line="276" w:lineRule="auto"/>
        <w:ind w:left="1906" w:hanging="284"/>
        <w:jc w:val="both"/>
        <w:rPr>
          <w:rFonts w:ascii="Arial Nova" w:eastAsia="Calibri" w:hAnsi="Arial Nova" w:cs="Arial"/>
          <w:sz w:val="20"/>
          <w:szCs w:val="20"/>
        </w:rPr>
      </w:pPr>
      <w:r w:rsidRPr="00B41B4A">
        <w:rPr>
          <w:rFonts w:ascii="Arial Nova" w:eastAsia="Calibri" w:hAnsi="Arial Nova" w:cs="Arial"/>
          <w:sz w:val="20"/>
          <w:szCs w:val="20"/>
        </w:rPr>
        <w:t xml:space="preserve">Part 4B – </w:t>
      </w:r>
      <w:r w:rsidRPr="00B41B4A">
        <w:rPr>
          <w:rFonts w:ascii="Arial Nova" w:eastAsia="Calibri" w:hAnsi="Arial Nova" w:cs="Arial"/>
          <w:i/>
          <w:sz w:val="20"/>
          <w:szCs w:val="20"/>
        </w:rPr>
        <w:t>Independence for Assurance Engagements Other than Audit and Review Engagements</w:t>
      </w:r>
      <w:r w:rsidRPr="00B41B4A">
        <w:rPr>
          <w:rFonts w:ascii="Arial Nova" w:eastAsia="Calibri" w:hAnsi="Arial Nova" w:cs="Arial"/>
          <w:sz w:val="20"/>
          <w:szCs w:val="20"/>
        </w:rPr>
        <w:t xml:space="preserve">, Sections 900 to 999, which applies to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when performing assurance engagements other than audit or review engagements.</w:t>
      </w:r>
    </w:p>
    <w:p w14:paraId="35793917" w14:textId="24FE10B7" w:rsidR="00A02DA5" w:rsidRPr="00B41B4A" w:rsidRDefault="00A02DA5" w:rsidP="00492272">
      <w:pPr>
        <w:widowControl w:val="0"/>
        <w:autoSpaceDE w:val="0"/>
        <w:autoSpaceDN w:val="0"/>
        <w:adjustRightInd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300.3</w:t>
      </w:r>
      <w:r w:rsidRPr="00B41B4A">
        <w:rPr>
          <w:rFonts w:ascii="Arial Nova" w:eastAsia="Calibri" w:hAnsi="Arial Nova" w:cs="Arial"/>
          <w:sz w:val="20"/>
          <w:szCs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refers to individual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and their firms. </w:t>
      </w:r>
    </w:p>
    <w:p w14:paraId="068FE493" w14:textId="77777777" w:rsidR="00A02DA5" w:rsidRPr="00B41B4A" w:rsidRDefault="00A02DA5" w:rsidP="00492272">
      <w:pPr>
        <w:keepNext/>
        <w:autoSpaceDE w:val="0"/>
        <w:autoSpaceDN w:val="0"/>
        <w:adjustRightInd w:val="0"/>
        <w:spacing w:before="240" w:after="0" w:line="276" w:lineRule="auto"/>
        <w:ind w:left="1077" w:hanging="1077"/>
        <w:jc w:val="both"/>
        <w:rPr>
          <w:rFonts w:ascii="Arial Nova" w:eastAsia="Calibri" w:hAnsi="Arial Nova" w:cs="Arial"/>
          <w:b/>
          <w:sz w:val="24"/>
          <w:szCs w:val="24"/>
        </w:rPr>
      </w:pPr>
      <w:r w:rsidRPr="00B41B4A">
        <w:rPr>
          <w:rFonts w:ascii="Arial Nova" w:eastAsia="Calibri" w:hAnsi="Arial Nova" w:cs="Arial"/>
          <w:b/>
          <w:sz w:val="24"/>
          <w:szCs w:val="24"/>
        </w:rPr>
        <w:t xml:space="preserve">Requirements and Application Material </w:t>
      </w:r>
    </w:p>
    <w:p w14:paraId="59409E3D" w14:textId="77777777" w:rsidR="00A02DA5" w:rsidRPr="00B41B4A" w:rsidRDefault="00A02DA5" w:rsidP="008B1F22">
      <w:pPr>
        <w:widowControl w:val="0"/>
        <w:autoSpaceDE w:val="0"/>
        <w:autoSpaceDN w:val="0"/>
        <w:adjustRightInd w:val="0"/>
        <w:spacing w:before="120" w:after="120" w:line="276" w:lineRule="auto"/>
        <w:ind w:left="1080" w:hanging="1080"/>
        <w:jc w:val="both"/>
        <w:rPr>
          <w:rFonts w:ascii="Arial Nova" w:eastAsia="Calibri" w:hAnsi="Arial Nova" w:cs="Arial"/>
          <w:b/>
          <w:sz w:val="20"/>
          <w:szCs w:val="20"/>
        </w:rPr>
      </w:pPr>
      <w:r w:rsidRPr="00B41B4A">
        <w:rPr>
          <w:rFonts w:ascii="Arial Nova" w:eastAsia="Calibri" w:hAnsi="Arial Nova" w:cs="Arial"/>
          <w:b/>
          <w:sz w:val="20"/>
          <w:szCs w:val="20"/>
        </w:rPr>
        <w:t>General</w:t>
      </w:r>
    </w:p>
    <w:p w14:paraId="1F0364E7" w14:textId="7D837AD3" w:rsidR="00A02DA5" w:rsidRPr="00B41B4A" w:rsidRDefault="00A02DA5" w:rsidP="008B1F22">
      <w:pPr>
        <w:widowControl w:val="0"/>
        <w:autoSpaceDE w:val="0"/>
        <w:autoSpaceDN w:val="0"/>
        <w:adjustRightInd w:val="0"/>
        <w:spacing w:before="120" w:after="12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szCs w:val="20"/>
        </w:rPr>
        <w:t>R300.4</w:t>
      </w:r>
      <w:r w:rsidRPr="00B41B4A">
        <w:rPr>
          <w:rFonts w:ascii="Arial Nova" w:eastAsia="Calibri" w:hAnsi="Arial Nova" w:cs="Arial"/>
          <w:sz w:val="20"/>
          <w:szCs w:val="20"/>
        </w:rPr>
        <w:tab/>
      </w:r>
      <w:r w:rsidRPr="00B41B4A">
        <w:rPr>
          <w:rFonts w:ascii="Arial Nova" w:eastAsia="Times New Roman" w:hAnsi="Arial Nova" w:cs="Arial"/>
          <w:kern w:val="2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Times New Roman" w:hAnsi="Arial Nova" w:cs="Arial"/>
          <w:sz w:val="20"/>
          <w:szCs w:val="20"/>
        </w:rPr>
        <w:t xml:space="preserve">shall </w:t>
      </w:r>
      <w:r w:rsidRPr="00B41B4A">
        <w:rPr>
          <w:rFonts w:ascii="Arial Nova" w:eastAsia="Times New Roman" w:hAnsi="Arial Nova" w:cs="Arial"/>
          <w:bCs/>
          <w:sz w:val="20"/>
          <w:szCs w:val="20"/>
        </w:rPr>
        <w:t xml:space="preserve">comply with the </w:t>
      </w:r>
      <w:r w:rsidRPr="00B41B4A">
        <w:rPr>
          <w:rFonts w:ascii="Arial Nova" w:eastAsia="Times New Roman" w:hAnsi="Arial Nova" w:cs="Arial"/>
          <w:sz w:val="20"/>
          <w:szCs w:val="20"/>
        </w:rPr>
        <w:t xml:space="preserve">fundamental principles set out in Section 110 and apply the conceptual framework set out in Section 120 to identify, evaluate and address threats to compliance with the fundamental principles. </w:t>
      </w:r>
    </w:p>
    <w:p w14:paraId="6042A41E" w14:textId="1E8BEF28" w:rsidR="00A02DA5" w:rsidRPr="00B41B4A" w:rsidRDefault="00A02DA5"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bCs/>
          <w:kern w:val="8"/>
          <w:sz w:val="20"/>
          <w:szCs w:val="20"/>
        </w:rPr>
        <w:t>R300.5</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 xml:space="preserve">When dealing with an ethics issue,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kern w:val="8"/>
          <w:sz w:val="20"/>
          <w:szCs w:val="20"/>
        </w:rPr>
        <w:t xml:space="preserve"> shall consider the context in which the issue has arisen or might arise. </w:t>
      </w:r>
    </w:p>
    <w:p w14:paraId="779F078F" w14:textId="628DF5D4" w:rsidR="00A02DA5" w:rsidRPr="00B41B4A" w:rsidRDefault="00A02DA5" w:rsidP="008B1F22">
      <w:pPr>
        <w:spacing w:before="120" w:after="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(Part of R300.5 of the IES</w:t>
      </w:r>
      <w:r w:rsidR="000D68F6">
        <w:rPr>
          <w:rFonts w:ascii="Arial Nova" w:eastAsia="Calibri" w:hAnsi="Arial Nova" w:cs="Arial"/>
          <w:i/>
          <w:kern w:val="8"/>
          <w:sz w:val="20"/>
          <w:szCs w:val="20"/>
          <w:u w:val="single"/>
        </w:rPr>
        <w:t>B</w:t>
      </w:r>
      <w:r w:rsidRPr="00B41B4A">
        <w:rPr>
          <w:rFonts w:ascii="Arial Nova" w:eastAsia="Calibri" w:hAnsi="Arial Nova" w:cs="Arial"/>
          <w:i/>
          <w:kern w:val="8"/>
          <w:sz w:val="20"/>
          <w:szCs w:val="20"/>
          <w:u w:val="single"/>
        </w:rPr>
        <w:t xml:space="preserve">A Code of Ethics has been phrased as South African application material paragraph 300.5 A1 SA, to simplify a reference to Part 2 of </w:t>
      </w:r>
      <w:r w:rsidR="00CC16F0" w:rsidRPr="00B41B4A">
        <w:rPr>
          <w:rFonts w:ascii="Arial Nova" w:eastAsia="Calibri" w:hAnsi="Arial Nova" w:cs="Arial"/>
          <w:i/>
          <w:kern w:val="8"/>
          <w:sz w:val="20"/>
          <w:szCs w:val="20"/>
          <w:u w:val="single"/>
        </w:rPr>
        <w:t xml:space="preserve">the </w:t>
      </w:r>
      <w:r w:rsidR="00CC16F0" w:rsidRPr="00B41B4A">
        <w:rPr>
          <w:rFonts w:ascii="Arial Nova" w:hAnsi="Arial Nova" w:cs="Arial"/>
          <w:i/>
          <w:sz w:val="20"/>
          <w:szCs w:val="20"/>
          <w:u w:val="single"/>
        </w:rPr>
        <w:t>IESBA Code that has not been adopted by the IRBA or incorporated into the IRBA Code.</w:t>
      </w:r>
      <w:r w:rsidRPr="00B41B4A">
        <w:rPr>
          <w:rFonts w:ascii="Arial Nova" w:eastAsia="Calibri" w:hAnsi="Arial Nova" w:cs="Arial"/>
          <w:i/>
          <w:kern w:val="8"/>
          <w:sz w:val="20"/>
          <w:szCs w:val="20"/>
          <w:u w:val="single"/>
        </w:rPr>
        <w:t>)</w:t>
      </w:r>
    </w:p>
    <w:p w14:paraId="2AF1F209" w14:textId="1F1E6E42" w:rsidR="00A02DA5" w:rsidRPr="00B41B4A" w:rsidRDefault="00A02DA5" w:rsidP="008B1F22">
      <w:pPr>
        <w:tabs>
          <w:tab w:val="left" w:pos="1260"/>
        </w:tabs>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Cs/>
          <w:i/>
          <w:kern w:val="8"/>
          <w:sz w:val="20"/>
          <w:szCs w:val="20"/>
          <w:u w:val="single"/>
        </w:rPr>
        <w:lastRenderedPageBreak/>
        <w:t>300.5 A1 SA</w:t>
      </w:r>
      <w:r w:rsidRPr="00B41B4A">
        <w:rPr>
          <w:rFonts w:ascii="Arial Nova" w:eastAsia="Calibri" w:hAnsi="Arial Nova" w:cs="Arial"/>
          <w:b/>
          <w:bCs/>
          <w:kern w:val="8"/>
          <w:sz w:val="20"/>
          <w:szCs w:val="20"/>
        </w:rPr>
        <w:tab/>
      </w:r>
      <w:r w:rsidR="00682623" w:rsidRPr="00B41B4A">
        <w:rPr>
          <w:rFonts w:ascii="Arial Nova" w:eastAsia="Calibri" w:hAnsi="Arial Nova" w:cs="Arial"/>
          <w:b/>
          <w:bCs/>
          <w:kern w:val="8"/>
          <w:sz w:val="20"/>
          <w:szCs w:val="20"/>
        </w:rPr>
        <w:tab/>
      </w:r>
      <w:r w:rsidRPr="00B41B4A">
        <w:rPr>
          <w:rFonts w:ascii="Arial Nova" w:eastAsia="Calibri" w:hAnsi="Arial Nova" w:cs="Arial"/>
          <w:bCs/>
          <w:kern w:val="8"/>
          <w:sz w:val="20"/>
          <w:szCs w:val="20"/>
        </w:rPr>
        <w:t xml:space="preserve">Where an individual who is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kern w:val="8"/>
          <w:sz w:val="20"/>
          <w:szCs w:val="20"/>
        </w:rPr>
        <w:t xml:space="preserve"> is performing professional activities pursuant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kern w:val="8"/>
          <w:sz w:val="20"/>
          <w:szCs w:val="20"/>
          <w:u w:val="single"/>
        </w:rPr>
        <w:t>’s</w:t>
      </w:r>
      <w:r w:rsidRPr="00B41B4A">
        <w:rPr>
          <w:rFonts w:ascii="Arial Nova" w:eastAsia="Calibri" w:hAnsi="Arial Nova" w:cs="Arial"/>
          <w:bCs/>
          <w:kern w:val="8"/>
          <w:sz w:val="20"/>
          <w:szCs w:val="20"/>
        </w:rPr>
        <w:t xml:space="preserve"> relationship with the firm, </w:t>
      </w:r>
      <w:r w:rsidRPr="00B41B4A">
        <w:rPr>
          <w:rFonts w:ascii="Arial Nova" w:eastAsia="Times New Roman" w:hAnsi="Arial Nova" w:cs="Arial"/>
          <w:kern w:val="8"/>
          <w:sz w:val="20"/>
          <w:szCs w:val="20"/>
          <w:lang w:bidi="he-IL"/>
        </w:rPr>
        <w:t xml:space="preserve">whether as a contractor, employee or owner, the </w:t>
      </w:r>
      <w:r w:rsidRPr="00B41B4A">
        <w:rPr>
          <w:rFonts w:ascii="Arial Nova" w:eastAsia="Calibri" w:hAnsi="Arial Nova" w:cs="Arial"/>
          <w:bCs/>
          <w:kern w:val="8"/>
          <w:sz w:val="20"/>
          <w:szCs w:val="20"/>
        </w:rPr>
        <w:t xml:space="preserve">provisions in Part 2 </w:t>
      </w:r>
      <w:r w:rsidRPr="00B41B4A">
        <w:rPr>
          <w:rFonts w:ascii="Arial Nova" w:eastAsia="Calibri" w:hAnsi="Arial Nova" w:cs="Arial"/>
          <w:bCs/>
          <w:i/>
          <w:kern w:val="8"/>
          <w:sz w:val="20"/>
          <w:szCs w:val="20"/>
          <w:u w:val="single"/>
        </w:rPr>
        <w:t>of the IESBA Code will</w:t>
      </w:r>
      <w:r w:rsidRPr="00B41B4A">
        <w:rPr>
          <w:rFonts w:ascii="Arial Nova" w:eastAsia="Calibri" w:hAnsi="Arial Nova" w:cs="Arial"/>
          <w:bCs/>
          <w:kern w:val="8"/>
          <w:sz w:val="20"/>
          <w:szCs w:val="20"/>
        </w:rPr>
        <w:t xml:space="preserve"> apply to these circumstances. </w:t>
      </w:r>
    </w:p>
    <w:p w14:paraId="1EDF0B21" w14:textId="79628D05" w:rsidR="00A02DA5" w:rsidRPr="00B41B4A" w:rsidRDefault="00A02DA5" w:rsidP="008B1F22">
      <w:pPr>
        <w:widowControl w:val="0"/>
        <w:tabs>
          <w:tab w:val="left" w:pos="159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Cs/>
          <w:kern w:val="8"/>
          <w:sz w:val="20"/>
          <w:szCs w:val="20"/>
        </w:rPr>
        <w:t xml:space="preserve">300.5 </w:t>
      </w:r>
      <w:r w:rsidRPr="00B41B4A">
        <w:rPr>
          <w:rFonts w:ascii="Arial Nova" w:eastAsia="Calibri" w:hAnsi="Arial Nova" w:cs="Arial"/>
          <w:bCs/>
          <w:iCs/>
          <w:kern w:val="8"/>
          <w:sz w:val="20"/>
          <w:szCs w:val="20"/>
        </w:rPr>
        <w:t>A</w:t>
      </w:r>
      <w:r w:rsidR="00464C81">
        <w:rPr>
          <w:rFonts w:ascii="Arial Nova" w:eastAsia="Calibri" w:hAnsi="Arial Nova" w:cs="Arial"/>
          <w:bCs/>
          <w:iCs/>
          <w:kern w:val="8"/>
          <w:sz w:val="20"/>
          <w:szCs w:val="20"/>
        </w:rPr>
        <w:t>1</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r>
      <w:r w:rsidRPr="00B41B4A">
        <w:rPr>
          <w:rFonts w:ascii="Arial Nova" w:eastAsia="Calibri" w:hAnsi="Arial Nova" w:cs="Arial"/>
          <w:color w:val="000000"/>
          <w:kern w:val="8"/>
          <w:sz w:val="20"/>
          <w:szCs w:val="20"/>
        </w:rPr>
        <w:t xml:space="preserve">Examples of situations in which the provisions in Part 2 </w:t>
      </w:r>
      <w:r w:rsidRPr="00B41B4A">
        <w:rPr>
          <w:rFonts w:ascii="Arial Nova" w:eastAsia="Calibri" w:hAnsi="Arial Nova" w:cs="Arial"/>
          <w:i/>
          <w:color w:val="000000"/>
          <w:kern w:val="8"/>
          <w:sz w:val="20"/>
          <w:szCs w:val="20"/>
          <w:u w:val="single"/>
        </w:rPr>
        <w:t>of the IESBA Code</w:t>
      </w:r>
      <w:r w:rsidRPr="00B41B4A">
        <w:rPr>
          <w:rFonts w:ascii="Arial Nova" w:eastAsia="Calibri" w:hAnsi="Arial Nova" w:cs="Arial"/>
          <w:i/>
          <w:color w:val="000000"/>
          <w:kern w:val="8"/>
          <w:sz w:val="20"/>
          <w:szCs w:val="20"/>
        </w:rPr>
        <w:t xml:space="preserve"> </w:t>
      </w:r>
      <w:r w:rsidRPr="00B41B4A">
        <w:rPr>
          <w:rFonts w:ascii="Arial Nova" w:eastAsia="Calibri" w:hAnsi="Arial Nova" w:cs="Arial"/>
          <w:color w:val="000000"/>
          <w:kern w:val="8"/>
          <w:sz w:val="20"/>
          <w:szCs w:val="20"/>
        </w:rPr>
        <w:t xml:space="preserve">apply to a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include:</w:t>
      </w:r>
    </w:p>
    <w:p w14:paraId="6DBAABE1" w14:textId="56BCB2A5" w:rsidR="00A02DA5" w:rsidRPr="00B41B4A" w:rsidRDefault="00A02DA5" w:rsidP="008B1F22">
      <w:pPr>
        <w:widowControl w:val="0"/>
        <w:numPr>
          <w:ilvl w:val="0"/>
          <w:numId w:val="49"/>
        </w:numPr>
        <w:spacing w:before="120" w:after="0" w:line="276" w:lineRule="auto"/>
        <w:ind w:left="1702"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Facing a conflict of interest when being responsible for selecting a vendor for the firm when an immediate family member of the </w:t>
      </w:r>
      <w:r w:rsidRPr="00B41B4A">
        <w:rPr>
          <w:rFonts w:ascii="Arial Nova" w:eastAsia="Times New Roman" w:hAnsi="Arial Nova" w:cs="Arial"/>
          <w:i/>
          <w:kern w:val="8"/>
          <w:sz w:val="20"/>
          <w:szCs w:val="20"/>
          <w:u w:val="single"/>
        </w:rPr>
        <w:t>registered auditor</w:t>
      </w:r>
      <w:r w:rsidRPr="00B41B4A">
        <w:rPr>
          <w:rFonts w:ascii="Arial Nova" w:eastAsia="Times New Roman" w:hAnsi="Arial Nova" w:cs="Arial"/>
          <w:kern w:val="8"/>
          <w:sz w:val="20"/>
          <w:szCs w:val="20"/>
        </w:rPr>
        <w:t xml:space="preserve"> might benefit financially from the contract.</w:t>
      </w:r>
      <w:r w:rsidR="00F43B55" w:rsidRPr="00B41B4A">
        <w:t xml:space="preserve"> </w:t>
      </w:r>
      <w:r w:rsidR="00F43B55" w:rsidRPr="00B41B4A">
        <w:rPr>
          <w:rFonts w:ascii="Arial Nova" w:eastAsia="Times New Roman" w:hAnsi="Arial Nova" w:cs="Arial"/>
          <w:kern w:val="8"/>
          <w:sz w:val="20"/>
          <w:szCs w:val="20"/>
        </w:rPr>
        <w:t>The requirements and application material set out in Section 210 apply in these circumstances.</w:t>
      </w:r>
      <w:r w:rsidRPr="00B41B4A">
        <w:rPr>
          <w:rFonts w:ascii="Arial Nova" w:eastAsia="Times New Roman" w:hAnsi="Arial Nova" w:cs="Arial"/>
          <w:kern w:val="8"/>
          <w:sz w:val="20"/>
          <w:szCs w:val="20"/>
        </w:rPr>
        <w:t xml:space="preserve"> </w:t>
      </w:r>
    </w:p>
    <w:p w14:paraId="2D60CE1A" w14:textId="067BB168" w:rsidR="00A02DA5" w:rsidRPr="00B41B4A" w:rsidRDefault="00A02DA5" w:rsidP="008B1F22">
      <w:pPr>
        <w:widowControl w:val="0"/>
        <w:numPr>
          <w:ilvl w:val="0"/>
          <w:numId w:val="49"/>
        </w:numPr>
        <w:spacing w:before="120" w:after="0" w:line="276" w:lineRule="auto"/>
        <w:ind w:left="1701" w:hanging="283"/>
        <w:jc w:val="both"/>
        <w:rPr>
          <w:rFonts w:ascii="Arial Nova" w:eastAsia="MS Mincho" w:hAnsi="Arial Nova" w:cs="Arial"/>
          <w:kern w:val="8"/>
          <w:sz w:val="20"/>
          <w:szCs w:val="20"/>
          <w:lang w:eastAsia="ja-JP"/>
        </w:rPr>
      </w:pPr>
      <w:r w:rsidRPr="00B41B4A">
        <w:rPr>
          <w:rFonts w:ascii="Arial Nova" w:eastAsia="Times New Roman" w:hAnsi="Arial Nova" w:cs="Arial"/>
          <w:kern w:val="8"/>
          <w:sz w:val="20"/>
          <w:szCs w:val="20"/>
        </w:rPr>
        <w:t xml:space="preserve">Preparing or presenting </w:t>
      </w:r>
      <w:r w:rsidRPr="00B41B4A">
        <w:rPr>
          <w:rFonts w:ascii="Arial Nova" w:eastAsia="MS Mincho" w:hAnsi="Arial Nova" w:cs="Arial"/>
          <w:kern w:val="8"/>
          <w:sz w:val="20"/>
          <w:szCs w:val="20"/>
          <w:lang w:eastAsia="ja-JP"/>
        </w:rPr>
        <w:t>financial information for the</w:t>
      </w:r>
      <w:r w:rsidR="007E6165" w:rsidRPr="007E6165">
        <w:rPr>
          <w:rFonts w:ascii="Arial Nova" w:eastAsia="MS Mincho" w:hAnsi="Arial Nova" w:cs="Arial"/>
          <w:kern w:val="8"/>
          <w:sz w:val="20"/>
          <w:szCs w:val="20"/>
          <w:lang w:eastAsia="ja-JP"/>
        </w:rPr>
        <w:t xml:space="preserve"> </w:t>
      </w:r>
      <w:r w:rsidR="007E6165" w:rsidRPr="007E6165">
        <w:rPr>
          <w:rFonts w:ascii="Arial Nova" w:eastAsia="MS Mincho" w:hAnsi="Arial Nova" w:cs="Arial"/>
          <w:i/>
          <w:kern w:val="8"/>
          <w:sz w:val="20"/>
          <w:szCs w:val="20"/>
          <w:u w:val="single"/>
          <w:lang w:eastAsia="ja-JP"/>
        </w:rPr>
        <w:t>registered auditor</w:t>
      </w:r>
      <w:r w:rsidR="007E6165" w:rsidRPr="007E6165">
        <w:rPr>
          <w:rFonts w:ascii="Arial Nova" w:eastAsia="MS Mincho" w:hAnsi="Arial Nova" w:cs="Arial"/>
          <w:kern w:val="8"/>
          <w:sz w:val="20"/>
          <w:szCs w:val="20"/>
          <w:lang w:eastAsia="ja-JP"/>
        </w:rPr>
        <w:t>’s</w:t>
      </w:r>
      <w:r w:rsidRPr="00B41B4A">
        <w:rPr>
          <w:rFonts w:ascii="Arial Nova" w:eastAsia="MS Mincho" w:hAnsi="Arial Nova" w:cs="Arial"/>
          <w:kern w:val="8"/>
          <w:sz w:val="20"/>
          <w:szCs w:val="20"/>
          <w:lang w:eastAsia="ja-JP"/>
        </w:rPr>
        <w:t xml:space="preserve"> </w:t>
      </w:r>
      <w:r w:rsidR="007E6165">
        <w:rPr>
          <w:rFonts w:ascii="Arial Nova" w:eastAsia="MS Mincho" w:hAnsi="Arial Nova" w:cs="Arial"/>
          <w:kern w:val="8"/>
          <w:sz w:val="20"/>
          <w:szCs w:val="20"/>
          <w:lang w:eastAsia="ja-JP"/>
        </w:rPr>
        <w:t xml:space="preserve">client or </w:t>
      </w:r>
      <w:r w:rsidRPr="00B41B4A">
        <w:rPr>
          <w:rFonts w:ascii="Arial Nova" w:eastAsia="MS Mincho" w:hAnsi="Arial Nova" w:cs="Arial"/>
          <w:kern w:val="8"/>
          <w:sz w:val="20"/>
          <w:szCs w:val="20"/>
          <w:lang w:eastAsia="ja-JP"/>
        </w:rPr>
        <w:t xml:space="preserve">firm. </w:t>
      </w:r>
      <w:r w:rsidR="00B36515" w:rsidRPr="00B41B4A">
        <w:rPr>
          <w:rFonts w:ascii="Arial Nova" w:eastAsia="MS Mincho" w:hAnsi="Arial Nova" w:cs="Arial"/>
          <w:kern w:val="8"/>
          <w:sz w:val="20"/>
          <w:szCs w:val="20"/>
          <w:lang w:eastAsia="ja-JP"/>
        </w:rPr>
        <w:t>The requirements and application material set out in Section 220 apply in these circumstances.</w:t>
      </w:r>
    </w:p>
    <w:p w14:paraId="75CF7C8E" w14:textId="659F2236" w:rsidR="00A02DA5" w:rsidRPr="00B41B4A" w:rsidRDefault="00A02DA5" w:rsidP="008B1F22">
      <w:pPr>
        <w:widowControl w:val="0"/>
        <w:numPr>
          <w:ilvl w:val="0"/>
          <w:numId w:val="49"/>
        </w:numPr>
        <w:spacing w:before="120" w:after="0" w:line="276" w:lineRule="auto"/>
        <w:ind w:left="1701" w:hanging="283"/>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Being offered an inducement such as </w:t>
      </w:r>
      <w:r w:rsidRPr="00B41B4A">
        <w:rPr>
          <w:rFonts w:ascii="Arial Nova" w:eastAsia="Times New Roman" w:hAnsi="Arial Nova" w:cs="Arial"/>
          <w:kern w:val="8"/>
          <w:sz w:val="20"/>
          <w:szCs w:val="20"/>
          <w:lang w:bidi="he-IL"/>
        </w:rPr>
        <w:t xml:space="preserve">being regularly offered complimentary tickets to attend sporting events by a supplier of the firm. </w:t>
      </w:r>
      <w:r w:rsidR="00B36515" w:rsidRPr="00B41B4A">
        <w:rPr>
          <w:rFonts w:ascii="Arial Nova" w:eastAsia="Times New Roman" w:hAnsi="Arial Nova" w:cs="Arial"/>
          <w:kern w:val="8"/>
          <w:sz w:val="20"/>
          <w:szCs w:val="20"/>
          <w:lang w:bidi="he-IL"/>
        </w:rPr>
        <w:t>The requirements and application material set out in Section 250 apply in these circumstances</w:t>
      </w:r>
      <w:r w:rsidR="00032A44" w:rsidRPr="00B41B4A">
        <w:rPr>
          <w:rFonts w:ascii="Arial Nova" w:eastAsia="Times New Roman" w:hAnsi="Arial Nova" w:cs="Arial"/>
          <w:kern w:val="8"/>
          <w:sz w:val="20"/>
          <w:szCs w:val="20"/>
          <w:lang w:bidi="he-IL"/>
        </w:rPr>
        <w:t>.</w:t>
      </w:r>
    </w:p>
    <w:p w14:paraId="33EA4DDF" w14:textId="1E87B032" w:rsidR="00A02DA5" w:rsidRDefault="00A02DA5" w:rsidP="00AD0F1D">
      <w:pPr>
        <w:widowControl w:val="0"/>
        <w:numPr>
          <w:ilvl w:val="0"/>
          <w:numId w:val="49"/>
        </w:numPr>
        <w:spacing w:before="120" w:after="120" w:line="276" w:lineRule="auto"/>
        <w:ind w:left="1702"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Facing pressure from </w:t>
      </w:r>
      <w:r w:rsidRPr="00B41B4A">
        <w:rPr>
          <w:rFonts w:ascii="Arial Nova" w:eastAsia="Times New Roman" w:hAnsi="Arial Nova" w:cs="Arial"/>
          <w:bCs/>
          <w:kern w:val="8"/>
          <w:sz w:val="20"/>
          <w:szCs w:val="20"/>
        </w:rPr>
        <w:t>an engagement partner to report chargeable hours inaccurately for a client engagement.</w:t>
      </w:r>
      <w:r w:rsidRPr="00B41B4A">
        <w:rPr>
          <w:rFonts w:ascii="Arial Nova" w:eastAsia="Times New Roman" w:hAnsi="Arial Nova" w:cs="Arial"/>
          <w:kern w:val="8"/>
          <w:sz w:val="20"/>
          <w:szCs w:val="20"/>
        </w:rPr>
        <w:t xml:space="preserve"> </w:t>
      </w:r>
      <w:r w:rsidR="00B36515" w:rsidRPr="00B41B4A">
        <w:rPr>
          <w:rFonts w:ascii="Arial Nova" w:eastAsia="Times New Roman" w:hAnsi="Arial Nova" w:cs="Arial"/>
          <w:kern w:val="8"/>
          <w:sz w:val="20"/>
          <w:szCs w:val="20"/>
        </w:rPr>
        <w:t>The requirements and application material set out in Section 270 apply in these circumstances.</w:t>
      </w:r>
    </w:p>
    <w:p w14:paraId="4862E871" w14:textId="721E61D2" w:rsidR="007617EB" w:rsidRPr="00B41B4A" w:rsidRDefault="007617EB" w:rsidP="007617EB">
      <w:pPr>
        <w:widowControl w:val="0"/>
        <w:tabs>
          <w:tab w:val="left" w:pos="159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Cs/>
          <w:kern w:val="8"/>
          <w:sz w:val="20"/>
          <w:szCs w:val="20"/>
        </w:rPr>
        <w:t xml:space="preserve">300.5 </w:t>
      </w:r>
      <w:r w:rsidRPr="00B41B4A">
        <w:rPr>
          <w:rFonts w:ascii="Arial Nova" w:eastAsia="Calibri" w:hAnsi="Arial Nova" w:cs="Arial"/>
          <w:bCs/>
          <w:iCs/>
          <w:kern w:val="8"/>
          <w:sz w:val="20"/>
          <w:szCs w:val="20"/>
        </w:rPr>
        <w:t>A</w:t>
      </w:r>
      <w:r>
        <w:rPr>
          <w:rFonts w:ascii="Arial Nova" w:eastAsia="Calibri" w:hAnsi="Arial Nova" w:cs="Arial"/>
          <w:bCs/>
          <w:iCs/>
          <w:kern w:val="8"/>
          <w:sz w:val="20"/>
          <w:szCs w:val="20"/>
        </w:rPr>
        <w:t>2</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r>
      <w:r w:rsidR="00E62D09">
        <w:rPr>
          <w:rFonts w:ascii="Arial Nova" w:eastAsia="Calibri" w:hAnsi="Arial Nova" w:cs="Arial"/>
          <w:bCs/>
          <w:kern w:val="8"/>
          <w:sz w:val="20"/>
          <w:szCs w:val="20"/>
        </w:rPr>
        <w:t>The</w:t>
      </w:r>
      <w:r w:rsidR="00E62D09">
        <w:rPr>
          <w:rFonts w:ascii="Arial Nova" w:eastAsia="Calibri" w:hAnsi="Arial Nova" w:cs="Arial"/>
          <w:color w:val="000000"/>
          <w:kern w:val="8"/>
          <w:sz w:val="20"/>
          <w:szCs w:val="20"/>
        </w:rPr>
        <w:t xml:space="preserve"> </w:t>
      </w:r>
      <w:r w:rsidR="00E62D09" w:rsidRPr="00E62D09">
        <w:rPr>
          <w:rFonts w:ascii="Arial Nova" w:eastAsia="Calibri" w:hAnsi="Arial Nova" w:cs="Arial"/>
          <w:color w:val="000000"/>
          <w:kern w:val="8"/>
          <w:sz w:val="20"/>
          <w:szCs w:val="20"/>
        </w:rPr>
        <w:t xml:space="preserve">more senior the position of a </w:t>
      </w:r>
      <w:r w:rsidR="00E62D09" w:rsidRPr="00E62D09">
        <w:rPr>
          <w:rFonts w:ascii="Arial Nova" w:eastAsia="Calibri" w:hAnsi="Arial Nova" w:cs="Arial"/>
          <w:i/>
          <w:color w:val="000000"/>
          <w:kern w:val="8"/>
          <w:sz w:val="20"/>
          <w:szCs w:val="20"/>
          <w:u w:val="single"/>
        </w:rPr>
        <w:t>registered auditor</w:t>
      </w:r>
      <w:r w:rsidR="00E62D09" w:rsidRPr="00E62D09">
        <w:rPr>
          <w:rFonts w:ascii="Arial Nova" w:eastAsia="Calibri" w:hAnsi="Arial Nova" w:cs="Arial"/>
          <w:color w:val="000000"/>
          <w:kern w:val="8"/>
          <w:sz w:val="20"/>
          <w:szCs w:val="20"/>
        </w:rPr>
        <w:t xml:space="preserve">, the greater will be the ability and opportunity to access information, and to influence policies, decisions made and actions taken by others involved with the firm. To the extent that they are able to do so, taking into account their position and seniority in the firm, </w:t>
      </w:r>
      <w:r w:rsidR="00E62D09" w:rsidRPr="00E62D09">
        <w:rPr>
          <w:rFonts w:ascii="Arial Nova" w:eastAsia="Calibri" w:hAnsi="Arial Nova" w:cs="Arial"/>
          <w:i/>
          <w:color w:val="000000"/>
          <w:kern w:val="8"/>
          <w:sz w:val="20"/>
          <w:szCs w:val="20"/>
          <w:u w:val="single"/>
        </w:rPr>
        <w:t xml:space="preserve">registered </w:t>
      </w:r>
      <w:r w:rsidR="00E62D09" w:rsidRPr="00E62D09">
        <w:rPr>
          <w:rFonts w:ascii="Arial Nova" w:eastAsia="Calibri" w:hAnsi="Arial Nova" w:cs="Arial"/>
          <w:i/>
          <w:iCs/>
          <w:color w:val="000000"/>
          <w:kern w:val="8"/>
          <w:sz w:val="20"/>
          <w:szCs w:val="20"/>
          <w:u w:val="single"/>
        </w:rPr>
        <w:t>auditor</w:t>
      </w:r>
      <w:r w:rsidR="00E62D09" w:rsidRPr="00E62D09">
        <w:rPr>
          <w:rFonts w:ascii="Arial Nova" w:eastAsia="Calibri" w:hAnsi="Arial Nova" w:cs="Arial"/>
          <w:i/>
          <w:color w:val="000000"/>
          <w:kern w:val="8"/>
          <w:sz w:val="20"/>
          <w:szCs w:val="20"/>
          <w:u w:val="single"/>
        </w:rPr>
        <w:t>s</w:t>
      </w:r>
      <w:r w:rsidR="00E62D09" w:rsidRPr="00E62D09">
        <w:rPr>
          <w:rFonts w:ascii="Arial Nova" w:eastAsia="Calibri" w:hAnsi="Arial Nova" w:cs="Arial"/>
          <w:color w:val="000000"/>
          <w:kern w:val="8"/>
          <w:sz w:val="20"/>
          <w:szCs w:val="20"/>
        </w:rPr>
        <w:t xml:space="preserve"> are expected to encourage and promote an ethics-based culture in the firm and exhibit ethical behaviour in dealings with individuals with whom, and entities with which, the </w:t>
      </w:r>
      <w:r w:rsidR="00E62D09" w:rsidRPr="00E62D09">
        <w:rPr>
          <w:rFonts w:ascii="Arial Nova" w:eastAsia="Calibri" w:hAnsi="Arial Nova" w:cs="Arial"/>
          <w:i/>
          <w:color w:val="000000"/>
          <w:kern w:val="8"/>
          <w:sz w:val="20"/>
          <w:szCs w:val="20"/>
          <w:u w:val="single"/>
        </w:rPr>
        <w:t>registered auditor</w:t>
      </w:r>
      <w:r w:rsidR="00E62D09" w:rsidRPr="00E62D09">
        <w:rPr>
          <w:rFonts w:ascii="Arial Nova" w:eastAsia="Calibri" w:hAnsi="Arial Nova" w:cs="Arial"/>
          <w:color w:val="000000"/>
          <w:kern w:val="8"/>
          <w:sz w:val="20"/>
          <w:szCs w:val="20"/>
        </w:rPr>
        <w:t xml:space="preserve"> or the firm has a professional or business relationship in accordance with paragraph 120.13 A3. Examples of actions that might be taken include the introduction, implementation and oversight of</w:t>
      </w:r>
      <w:r w:rsidRPr="00B41B4A">
        <w:rPr>
          <w:rFonts w:ascii="Arial Nova" w:eastAsia="Calibri" w:hAnsi="Arial Nova" w:cs="Arial"/>
          <w:color w:val="000000"/>
          <w:kern w:val="8"/>
          <w:sz w:val="20"/>
          <w:szCs w:val="20"/>
        </w:rPr>
        <w:t>:</w:t>
      </w:r>
    </w:p>
    <w:p w14:paraId="157C1025" w14:textId="1CF54BE0" w:rsidR="007617EB" w:rsidRPr="00B41B4A" w:rsidRDefault="00E62D09" w:rsidP="007617EB">
      <w:pPr>
        <w:widowControl w:val="0"/>
        <w:numPr>
          <w:ilvl w:val="0"/>
          <w:numId w:val="49"/>
        </w:numPr>
        <w:spacing w:before="120" w:after="0" w:line="276" w:lineRule="auto"/>
        <w:ind w:left="1702" w:hanging="284"/>
        <w:jc w:val="both"/>
        <w:rPr>
          <w:rFonts w:ascii="Arial Nova" w:eastAsia="Times New Roman" w:hAnsi="Arial Nova" w:cs="Arial"/>
          <w:kern w:val="8"/>
          <w:sz w:val="20"/>
          <w:szCs w:val="20"/>
        </w:rPr>
      </w:pPr>
      <w:r>
        <w:rPr>
          <w:rFonts w:ascii="Arial Nova" w:eastAsia="Times New Roman" w:hAnsi="Arial Nova" w:cs="Arial"/>
          <w:kern w:val="8"/>
          <w:sz w:val="20"/>
          <w:szCs w:val="20"/>
        </w:rPr>
        <w:t>Ethics</w:t>
      </w:r>
      <w:r w:rsidR="00287AA9" w:rsidRPr="00287AA9">
        <w:rPr>
          <w:rFonts w:ascii="Arial Nova" w:eastAsia="Arial" w:hAnsi="Arial Nova" w:cs="Arial"/>
          <w:color w:val="000000"/>
          <w:kern w:val="2"/>
          <w14:ligatures w14:val="standardContextual"/>
        </w:rPr>
        <w:t xml:space="preserve"> </w:t>
      </w:r>
      <w:r w:rsidR="00287AA9" w:rsidRPr="00287AA9">
        <w:rPr>
          <w:rFonts w:ascii="Arial Nova" w:eastAsia="Times New Roman" w:hAnsi="Arial Nova" w:cs="Arial"/>
          <w:kern w:val="8"/>
          <w:sz w:val="20"/>
          <w:szCs w:val="20"/>
        </w:rPr>
        <w:t>education and training programs</w:t>
      </w:r>
      <w:r w:rsidR="007617EB" w:rsidRPr="00B41B4A">
        <w:rPr>
          <w:rFonts w:ascii="Arial Nova" w:eastAsia="Times New Roman" w:hAnsi="Arial Nova" w:cs="Arial"/>
          <w:kern w:val="8"/>
          <w:sz w:val="20"/>
          <w:szCs w:val="20"/>
        </w:rPr>
        <w:t xml:space="preserve">. </w:t>
      </w:r>
    </w:p>
    <w:p w14:paraId="53840DCB" w14:textId="4772E9DB" w:rsidR="007617EB" w:rsidRPr="00B41B4A" w:rsidRDefault="00E62D09" w:rsidP="007617EB">
      <w:pPr>
        <w:widowControl w:val="0"/>
        <w:numPr>
          <w:ilvl w:val="0"/>
          <w:numId w:val="49"/>
        </w:numPr>
        <w:spacing w:before="120" w:after="0" w:line="276" w:lineRule="auto"/>
        <w:ind w:left="1701" w:hanging="283"/>
        <w:jc w:val="both"/>
        <w:rPr>
          <w:rFonts w:ascii="Arial Nova" w:eastAsia="MS Mincho" w:hAnsi="Arial Nova" w:cs="Arial"/>
          <w:kern w:val="8"/>
          <w:sz w:val="20"/>
          <w:szCs w:val="20"/>
          <w:lang w:eastAsia="ja-JP"/>
        </w:rPr>
      </w:pPr>
      <w:r>
        <w:rPr>
          <w:rFonts w:ascii="Arial Nova" w:eastAsia="Times New Roman" w:hAnsi="Arial Nova" w:cs="Arial"/>
          <w:kern w:val="8"/>
          <w:sz w:val="20"/>
          <w:szCs w:val="20"/>
        </w:rPr>
        <w:t>Firm</w:t>
      </w:r>
      <w:r w:rsidR="00671B80" w:rsidRPr="00671B80">
        <w:rPr>
          <w:rFonts w:ascii="Arial Nova" w:eastAsia="Arial" w:hAnsi="Arial Nova" w:cs="Arial"/>
          <w:color w:val="000000"/>
          <w:kern w:val="2"/>
          <w14:ligatures w14:val="standardContextual"/>
        </w:rPr>
        <w:t xml:space="preserve"> </w:t>
      </w:r>
      <w:r w:rsidR="00671B80" w:rsidRPr="00671B80">
        <w:rPr>
          <w:rFonts w:ascii="Arial Nova" w:eastAsia="Times New Roman" w:hAnsi="Arial Nova" w:cs="Arial"/>
          <w:kern w:val="8"/>
          <w:sz w:val="20"/>
          <w:szCs w:val="20"/>
        </w:rPr>
        <w:t>processes and performance evaluation and reward criteria that promote an ethical culture</w:t>
      </w:r>
      <w:r w:rsidR="007617EB" w:rsidRPr="00B41B4A">
        <w:rPr>
          <w:rFonts w:ascii="Arial Nova" w:eastAsia="MS Mincho" w:hAnsi="Arial Nova" w:cs="Arial"/>
          <w:kern w:val="8"/>
          <w:sz w:val="20"/>
          <w:szCs w:val="20"/>
          <w:lang w:eastAsia="ja-JP"/>
        </w:rPr>
        <w:t>.</w:t>
      </w:r>
    </w:p>
    <w:p w14:paraId="0C1200FC" w14:textId="1387AF26" w:rsidR="007617EB" w:rsidRPr="00B41B4A" w:rsidRDefault="00E62D09" w:rsidP="007617EB">
      <w:pPr>
        <w:widowControl w:val="0"/>
        <w:numPr>
          <w:ilvl w:val="0"/>
          <w:numId w:val="49"/>
        </w:numPr>
        <w:spacing w:before="120" w:after="0" w:line="276" w:lineRule="auto"/>
        <w:ind w:left="1701" w:hanging="283"/>
        <w:jc w:val="both"/>
        <w:rPr>
          <w:rFonts w:ascii="Arial Nova" w:eastAsia="Times New Roman" w:hAnsi="Arial Nova" w:cs="Arial"/>
          <w:kern w:val="8"/>
          <w:sz w:val="20"/>
          <w:szCs w:val="20"/>
        </w:rPr>
      </w:pPr>
      <w:r>
        <w:rPr>
          <w:rFonts w:ascii="Arial Nova" w:eastAsia="Times New Roman" w:hAnsi="Arial Nova" w:cs="Arial"/>
          <w:kern w:val="8"/>
          <w:sz w:val="20"/>
          <w:szCs w:val="20"/>
        </w:rPr>
        <w:t>Ethics</w:t>
      </w:r>
      <w:r w:rsidR="004712F5" w:rsidRPr="004712F5">
        <w:rPr>
          <w:rFonts w:ascii="Arial Nova" w:eastAsia="Arial" w:hAnsi="Arial Nova" w:cs="Arial"/>
          <w:color w:val="000000"/>
          <w:kern w:val="2"/>
          <w14:ligatures w14:val="standardContextual"/>
        </w:rPr>
        <w:t xml:space="preserve"> </w:t>
      </w:r>
      <w:r w:rsidR="004712F5" w:rsidRPr="004712F5">
        <w:rPr>
          <w:rFonts w:ascii="Arial Nova" w:eastAsia="Times New Roman" w:hAnsi="Arial Nova" w:cs="Arial"/>
          <w:kern w:val="8"/>
          <w:sz w:val="20"/>
          <w:szCs w:val="20"/>
        </w:rPr>
        <w:t>and whistle-blowing policies</w:t>
      </w:r>
      <w:r w:rsidR="007617EB" w:rsidRPr="00B41B4A">
        <w:rPr>
          <w:rFonts w:ascii="Arial Nova" w:eastAsia="Times New Roman" w:hAnsi="Arial Nova" w:cs="Arial"/>
          <w:kern w:val="8"/>
          <w:sz w:val="20"/>
          <w:szCs w:val="20"/>
          <w:lang w:bidi="he-IL"/>
        </w:rPr>
        <w:t>.</w:t>
      </w:r>
    </w:p>
    <w:p w14:paraId="1656058E" w14:textId="4B2816A7" w:rsidR="007617EB" w:rsidRPr="00974A01" w:rsidRDefault="00E62D09" w:rsidP="00974A01">
      <w:pPr>
        <w:widowControl w:val="0"/>
        <w:numPr>
          <w:ilvl w:val="0"/>
          <w:numId w:val="49"/>
        </w:numPr>
        <w:spacing w:before="120" w:after="120" w:line="276" w:lineRule="auto"/>
        <w:ind w:left="1702" w:hanging="284"/>
        <w:jc w:val="both"/>
        <w:rPr>
          <w:rFonts w:ascii="Arial Nova" w:eastAsia="Times New Roman" w:hAnsi="Arial Nova" w:cs="Arial"/>
          <w:kern w:val="8"/>
          <w:sz w:val="20"/>
          <w:szCs w:val="20"/>
        </w:rPr>
      </w:pPr>
      <w:r>
        <w:rPr>
          <w:rFonts w:ascii="Arial Nova" w:eastAsia="Times New Roman" w:hAnsi="Arial Nova" w:cs="Arial"/>
          <w:kern w:val="8"/>
          <w:sz w:val="20"/>
          <w:szCs w:val="20"/>
        </w:rPr>
        <w:t>Policies</w:t>
      </w:r>
      <w:r w:rsidR="00974A01" w:rsidRPr="00974A01">
        <w:rPr>
          <w:rFonts w:ascii="Arial Nova" w:eastAsia="Arial" w:hAnsi="Arial Nova" w:cs="Arial"/>
          <w:color w:val="000000"/>
          <w:kern w:val="2"/>
          <w14:ligatures w14:val="standardContextual"/>
        </w:rPr>
        <w:t xml:space="preserve"> </w:t>
      </w:r>
      <w:r w:rsidR="00974A01" w:rsidRPr="00974A01">
        <w:rPr>
          <w:rFonts w:ascii="Arial Nova" w:eastAsia="Times New Roman" w:hAnsi="Arial Nova" w:cs="Arial"/>
          <w:kern w:val="8"/>
          <w:sz w:val="20"/>
          <w:szCs w:val="20"/>
        </w:rPr>
        <w:t>and procedures designed to prevent non-compliance with laws and regulations</w:t>
      </w:r>
      <w:r w:rsidR="007617EB" w:rsidRPr="00B41B4A">
        <w:rPr>
          <w:rFonts w:ascii="Arial Nova" w:eastAsia="Times New Roman" w:hAnsi="Arial Nova" w:cs="Arial"/>
          <w:kern w:val="8"/>
          <w:sz w:val="20"/>
          <w:szCs w:val="20"/>
        </w:rPr>
        <w:t>.</w:t>
      </w:r>
    </w:p>
    <w:p w14:paraId="3EBA2846" w14:textId="77777777" w:rsidR="00A02DA5" w:rsidRPr="00B41B4A" w:rsidRDefault="00A02DA5" w:rsidP="00AD0F1D">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Identifying Threats </w:t>
      </w:r>
    </w:p>
    <w:p w14:paraId="06A7CB1E" w14:textId="14A2021D"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300.6 A1</w:t>
      </w:r>
      <w:r w:rsidRPr="00B41B4A">
        <w:rPr>
          <w:rFonts w:ascii="Arial Nova" w:eastAsia="Calibri" w:hAnsi="Arial Nova" w:cs="Arial"/>
          <w:color w:val="000000"/>
          <w:sz w:val="20"/>
          <w:szCs w:val="20"/>
        </w:rPr>
        <w:tab/>
        <w:t xml:space="preserve">Threats to compliance with the fundamental principles might be created by a broad range of facts and circumstances. The categories of threats are described in paragraph 120.6 A3. The following are examples of facts and circumstances within each of those categories of threats that might create threats for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when undertaking a professional service:</w:t>
      </w:r>
    </w:p>
    <w:p w14:paraId="6E27EE86"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Self-interest Threats</w:t>
      </w:r>
    </w:p>
    <w:p w14:paraId="0CF68677"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having a direct financial interest in a client.</w:t>
      </w:r>
    </w:p>
    <w:p w14:paraId="68913967"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quoting a low fee to obtain a new engagement and the fee is so low that it might be difficult to perform the professional service in accordance with applicable technical and professional standards for that price. </w:t>
      </w:r>
    </w:p>
    <w:p w14:paraId="26540AC6"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having a close business relationship with a client.</w:t>
      </w:r>
    </w:p>
    <w:p w14:paraId="012E060E"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having access to confidential information that might be used for personal gain. </w:t>
      </w:r>
    </w:p>
    <w:p w14:paraId="5DAAFC6F"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discovering a significant error when evaluating the results of a previous professional service performed by a member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firm. </w:t>
      </w:r>
    </w:p>
    <w:p w14:paraId="03A314C2"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Self-review Threats </w:t>
      </w:r>
    </w:p>
    <w:p w14:paraId="225FFAAB"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issuing an assurance report on the effectiveness of the operation of financial systems after implementing the systems.</w:t>
      </w:r>
    </w:p>
    <w:p w14:paraId="572041B2"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having prepared the original data used to generate records that are the subject matter of the assurance engagement.</w:t>
      </w:r>
    </w:p>
    <w:p w14:paraId="0B851FC3"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Advocacy Threats</w:t>
      </w:r>
    </w:p>
    <w:p w14:paraId="0D202401"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promoting the interests of, or shares in, a client.</w:t>
      </w:r>
    </w:p>
    <w:p w14:paraId="2511FBA1"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acting as an advocate on behalf of a client in litigation or disputes with third parties.</w:t>
      </w:r>
    </w:p>
    <w:p w14:paraId="3DEF0AFB"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lobbying in favour of legislation on behalf of a client.</w:t>
      </w:r>
    </w:p>
    <w:p w14:paraId="16852191"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Familiarity Threats</w:t>
      </w:r>
    </w:p>
    <w:p w14:paraId="431C33D0" w14:textId="7BC4AD92" w:rsidR="00F802C0"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having a close or immediate family member who is a director or officer of the client. </w:t>
      </w:r>
    </w:p>
    <w:p w14:paraId="2CA3C81F" w14:textId="4343A44A"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 director or officer of the client, or an employee in a position to exert significant influence over the subject matter of the engagement, having recently served as the engagement partner.</w:t>
      </w:r>
    </w:p>
    <w:p w14:paraId="22411FD6" w14:textId="3AFC45EC"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An audit team member having a long association with the audit client.</w:t>
      </w:r>
    </w:p>
    <w:p w14:paraId="7B13359D" w14:textId="6306FB20" w:rsidR="0024464D" w:rsidRPr="00B41B4A" w:rsidRDefault="008443D4"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An individual who is being considered to serve as an appropriate reviewer, as a safeguard to address a threat, having a close relationship with an individual who performed the work. </w:t>
      </w:r>
    </w:p>
    <w:p w14:paraId="376F0EAA"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Intimidation Threats</w:t>
      </w:r>
    </w:p>
    <w:p w14:paraId="3A9252E5"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being threatened with dismissal from a client engagement </w:t>
      </w:r>
      <w:r w:rsidRPr="00B41B4A">
        <w:rPr>
          <w:rFonts w:ascii="Arial Nova" w:eastAsia="Calibri" w:hAnsi="Arial Nova" w:cs="Arial"/>
          <w:sz w:val="20"/>
          <w:szCs w:val="20"/>
        </w:rPr>
        <w:t>or the firm because of a disagreement about a professional matter</w:t>
      </w:r>
      <w:r w:rsidRPr="00B41B4A">
        <w:rPr>
          <w:rFonts w:ascii="Arial Nova" w:eastAsia="Calibri" w:hAnsi="Arial Nova" w:cs="Arial"/>
          <w:color w:val="000000"/>
          <w:sz w:val="20"/>
          <w:szCs w:val="20"/>
        </w:rPr>
        <w:t>.</w:t>
      </w:r>
    </w:p>
    <w:p w14:paraId="1A82EB71"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feeling pressured to agree with the judgement of a client because the client has more expertise on the matter in question.</w:t>
      </w:r>
    </w:p>
    <w:p w14:paraId="2B8F1622"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being informed that a planned promotion will not occur unless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agrees with an inappropriate accounting treatment.</w:t>
      </w:r>
    </w:p>
    <w:p w14:paraId="2B50E627" w14:textId="77777777" w:rsidR="00A02DA5"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having accepted a significant gift from a client and being threatened that acceptance of this gift will be made public. </w:t>
      </w:r>
    </w:p>
    <w:p w14:paraId="5D5EF27C" w14:textId="77777777" w:rsidR="00097F17" w:rsidRDefault="00097F17">
      <w:pPr>
        <w:spacing w:after="200" w:line="276" w:lineRule="auto"/>
        <w:rPr>
          <w:rFonts w:ascii="Arial Nova" w:eastAsia="Calibri" w:hAnsi="Arial Nova" w:cs="Arial"/>
          <w:i/>
          <w:iCs/>
          <w:sz w:val="20"/>
          <w:szCs w:val="20"/>
        </w:rPr>
      </w:pPr>
      <w:r>
        <w:rPr>
          <w:rFonts w:ascii="Arial Nova" w:eastAsia="Calibri" w:hAnsi="Arial Nova" w:cs="Arial"/>
          <w:i/>
          <w:iCs/>
          <w:sz w:val="20"/>
          <w:szCs w:val="20"/>
        </w:rPr>
        <w:br w:type="page"/>
      </w:r>
    </w:p>
    <w:p w14:paraId="04DEB666" w14:textId="7194326A" w:rsidR="00927AEC" w:rsidRPr="00F73F33" w:rsidRDefault="008D6D22" w:rsidP="00F73F33">
      <w:pPr>
        <w:autoSpaceDE w:val="0"/>
        <w:autoSpaceDN w:val="0"/>
        <w:adjustRightInd w:val="0"/>
        <w:spacing w:before="120" w:after="0" w:line="276" w:lineRule="auto"/>
        <w:jc w:val="both"/>
        <w:rPr>
          <w:rFonts w:ascii="Arial Nova" w:eastAsia="Calibri" w:hAnsi="Arial Nova" w:cs="Arial"/>
          <w:i/>
          <w:iCs/>
          <w:sz w:val="20"/>
          <w:szCs w:val="20"/>
        </w:rPr>
      </w:pPr>
      <w:r w:rsidRPr="00F73F33">
        <w:rPr>
          <w:rFonts w:ascii="Arial Nova" w:eastAsia="Calibri" w:hAnsi="Arial Nova" w:cs="Arial"/>
          <w:i/>
          <w:iCs/>
          <w:sz w:val="20"/>
          <w:szCs w:val="20"/>
        </w:rPr>
        <w:lastRenderedPageBreak/>
        <w:t>Identifying Threats Associated with the Use of Technology</w:t>
      </w:r>
    </w:p>
    <w:p w14:paraId="6D0BB9B5" w14:textId="77777777" w:rsidR="009B4F95" w:rsidRPr="009B4F95" w:rsidRDefault="009B4F95" w:rsidP="00F73F33">
      <w:pPr>
        <w:autoSpaceDE w:val="0"/>
        <w:autoSpaceDN w:val="0"/>
        <w:adjustRightInd w:val="0"/>
        <w:spacing w:before="120" w:after="0" w:line="276" w:lineRule="auto"/>
        <w:ind w:left="1457" w:hanging="1457"/>
        <w:jc w:val="both"/>
        <w:rPr>
          <w:rFonts w:ascii="Arial Nova" w:eastAsia="Calibri" w:hAnsi="Arial Nova" w:cs="Arial"/>
          <w:sz w:val="20"/>
          <w:szCs w:val="20"/>
        </w:rPr>
      </w:pPr>
      <w:r w:rsidRPr="009B4F95">
        <w:rPr>
          <w:rFonts w:ascii="Arial Nova" w:eastAsia="Calibri" w:hAnsi="Arial Nova" w:cs="Arial"/>
          <w:sz w:val="20"/>
          <w:szCs w:val="20"/>
        </w:rPr>
        <w:t xml:space="preserve">300.6 A2 </w:t>
      </w:r>
      <w:r w:rsidRPr="009B4F95">
        <w:rPr>
          <w:rFonts w:ascii="Arial Nova" w:eastAsia="Calibri" w:hAnsi="Arial Nova" w:cs="Arial"/>
          <w:sz w:val="20"/>
          <w:szCs w:val="20"/>
        </w:rPr>
        <w:tab/>
      </w:r>
      <w:r w:rsidRPr="00F73F33">
        <w:rPr>
          <w:rFonts w:ascii="Arial Nova" w:eastAsia="Calibri" w:hAnsi="Arial Nova" w:cs="Arial"/>
          <w:color w:val="000000"/>
          <w:sz w:val="20"/>
          <w:szCs w:val="20"/>
        </w:rPr>
        <w:t xml:space="preserve">The following are examples of facts and circumstances relating to the use of technology that might create threats for a </w:t>
      </w:r>
      <w:r w:rsidRPr="00F73F33">
        <w:rPr>
          <w:rFonts w:ascii="Arial Nova" w:eastAsia="Calibri" w:hAnsi="Arial Nova" w:cs="Arial"/>
          <w:i/>
          <w:iCs/>
          <w:color w:val="000000"/>
          <w:sz w:val="20"/>
          <w:szCs w:val="20"/>
          <w:u w:val="single"/>
        </w:rPr>
        <w:t>registered auditor</w:t>
      </w:r>
      <w:r w:rsidRPr="00F73F33">
        <w:rPr>
          <w:rFonts w:ascii="Arial Nova" w:eastAsia="Calibri" w:hAnsi="Arial Nova" w:cs="Arial"/>
          <w:color w:val="000000"/>
          <w:sz w:val="20"/>
          <w:szCs w:val="20"/>
        </w:rPr>
        <w:t xml:space="preserve"> when undertaking a professional activity:</w:t>
      </w:r>
      <w:r w:rsidRPr="009B4F95">
        <w:rPr>
          <w:rFonts w:ascii="Arial Nova" w:eastAsia="Calibri" w:hAnsi="Arial Nova" w:cs="Arial"/>
          <w:sz w:val="20"/>
          <w:szCs w:val="20"/>
        </w:rPr>
        <w:t xml:space="preserve">   </w:t>
      </w:r>
    </w:p>
    <w:p w14:paraId="42BA21C2" w14:textId="77777777" w:rsidR="003861B4" w:rsidRDefault="009B4F95" w:rsidP="003861B4">
      <w:pPr>
        <w:widowControl w:val="0"/>
        <w:numPr>
          <w:ilvl w:val="0"/>
          <w:numId w:val="49"/>
        </w:numPr>
        <w:spacing w:before="120" w:after="0" w:line="276" w:lineRule="auto"/>
        <w:ind w:left="1702" w:hanging="284"/>
        <w:jc w:val="both"/>
        <w:rPr>
          <w:rFonts w:ascii="Arial Nova" w:eastAsia="Calibri" w:hAnsi="Arial Nova" w:cs="Arial"/>
          <w:sz w:val="20"/>
          <w:szCs w:val="20"/>
        </w:rPr>
      </w:pPr>
      <w:r w:rsidRPr="00F73F33">
        <w:rPr>
          <w:rFonts w:ascii="Arial Nova" w:eastAsia="Times New Roman" w:hAnsi="Arial Nova" w:cs="Arial"/>
          <w:kern w:val="8"/>
          <w:sz w:val="20"/>
          <w:szCs w:val="20"/>
        </w:rPr>
        <w:t>Self-interest Threats</w:t>
      </w:r>
      <w:r w:rsidRPr="00F73F33">
        <w:rPr>
          <w:rFonts w:ascii="Arial Nova" w:eastAsia="Calibri" w:hAnsi="Arial Nova" w:cs="Arial"/>
          <w:sz w:val="20"/>
          <w:szCs w:val="20"/>
        </w:rPr>
        <w:t xml:space="preserve"> </w:t>
      </w:r>
    </w:p>
    <w:p w14:paraId="38FD1A34" w14:textId="292D1CE4" w:rsidR="009B4F95" w:rsidRPr="00F73F33"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F73F33">
        <w:rPr>
          <w:rFonts w:ascii="Arial Nova" w:eastAsia="Calibri" w:hAnsi="Arial Nova" w:cs="Arial"/>
          <w:szCs w:val="20"/>
        </w:rPr>
        <w:t>The data available might not be sufficient for the effective use of the technology.</w:t>
      </w:r>
    </w:p>
    <w:p w14:paraId="60E2FD8D" w14:textId="589E024A" w:rsidR="009B4F95" w:rsidRPr="009B4F95"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9B4F95">
        <w:rPr>
          <w:rFonts w:ascii="Arial Nova" w:eastAsia="Calibri" w:hAnsi="Arial Nova" w:cs="Arial"/>
          <w:szCs w:val="20"/>
        </w:rPr>
        <w:t>The technology might not be appropriate for the purpose for which it is to be used.</w:t>
      </w:r>
    </w:p>
    <w:p w14:paraId="7F26010E" w14:textId="7858DFEB" w:rsidR="009B4F95" w:rsidRPr="009B4F95"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9B4F95">
        <w:rPr>
          <w:rFonts w:ascii="Arial Nova" w:eastAsia="Calibri" w:hAnsi="Arial Nova" w:cs="Arial"/>
          <w:szCs w:val="20"/>
        </w:rPr>
        <w:t xml:space="preserve">The </w:t>
      </w:r>
      <w:r w:rsidRPr="00F73F33">
        <w:rPr>
          <w:rFonts w:ascii="Arial Nova" w:eastAsia="Calibri" w:hAnsi="Arial Nova" w:cs="Arial"/>
          <w:i/>
          <w:iCs/>
          <w:szCs w:val="20"/>
          <w:u w:val="single"/>
        </w:rPr>
        <w:t>registered auditor</w:t>
      </w:r>
      <w:r w:rsidRPr="009B4F95">
        <w:rPr>
          <w:rFonts w:ascii="Arial Nova" w:eastAsia="Calibri" w:hAnsi="Arial Nova" w:cs="Arial"/>
          <w:szCs w:val="20"/>
        </w:rPr>
        <w:t xml:space="preserve"> might not have sufficient information and expertise, or access to an expert with sufficient understanding, to use and explain the technology and its appropriateness for the purpose intended.  </w:t>
      </w:r>
    </w:p>
    <w:p w14:paraId="1CDC120F" w14:textId="77777777" w:rsidR="0055162D" w:rsidRDefault="009B4F95" w:rsidP="0055162D">
      <w:pPr>
        <w:widowControl w:val="0"/>
        <w:numPr>
          <w:ilvl w:val="0"/>
          <w:numId w:val="49"/>
        </w:numPr>
        <w:spacing w:before="120" w:after="0" w:line="276" w:lineRule="auto"/>
        <w:ind w:left="1702" w:hanging="284"/>
        <w:jc w:val="both"/>
        <w:rPr>
          <w:rFonts w:ascii="Arial Nova" w:eastAsia="Calibri" w:hAnsi="Arial Nova" w:cs="Arial"/>
          <w:sz w:val="20"/>
          <w:szCs w:val="20"/>
        </w:rPr>
      </w:pPr>
      <w:r w:rsidRPr="00F73F33">
        <w:rPr>
          <w:rFonts w:ascii="Arial Nova" w:eastAsia="Calibri" w:hAnsi="Arial Nova" w:cs="Arial"/>
          <w:sz w:val="20"/>
          <w:szCs w:val="20"/>
        </w:rPr>
        <w:t xml:space="preserve">Self-review </w:t>
      </w:r>
      <w:r w:rsidRPr="00F73F33">
        <w:rPr>
          <w:rFonts w:ascii="Arial Nova" w:eastAsia="Times New Roman" w:hAnsi="Arial Nova" w:cs="Arial"/>
          <w:kern w:val="8"/>
          <w:sz w:val="20"/>
          <w:szCs w:val="20"/>
        </w:rPr>
        <w:t>Threats</w:t>
      </w:r>
      <w:r w:rsidRPr="00F73F33">
        <w:rPr>
          <w:rFonts w:ascii="Arial Nova" w:eastAsia="Calibri" w:hAnsi="Arial Nova" w:cs="Arial"/>
          <w:sz w:val="20"/>
          <w:szCs w:val="20"/>
        </w:rPr>
        <w:t xml:space="preserve">  </w:t>
      </w:r>
    </w:p>
    <w:p w14:paraId="27A2CA4D" w14:textId="306E91CC" w:rsidR="00887D8F" w:rsidRPr="00F73F33"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F73F33">
        <w:rPr>
          <w:rFonts w:ascii="Arial Nova" w:eastAsia="Calibri" w:hAnsi="Arial Nova" w:cs="Arial"/>
          <w:szCs w:val="20"/>
        </w:rPr>
        <w:t>The technology was designed or developed using the knowledge, expertise or judgment of the registered auditor or the firm.</w:t>
      </w:r>
    </w:p>
    <w:p w14:paraId="599A2ACD" w14:textId="77777777" w:rsidR="00A02DA5" w:rsidRPr="00B41B4A" w:rsidRDefault="00A02DA5" w:rsidP="008B1F22">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Evaluating Threats</w:t>
      </w:r>
    </w:p>
    <w:p w14:paraId="0A68E300" w14:textId="1350BE62"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A1</w:t>
      </w:r>
      <w:r w:rsidRPr="00B41B4A">
        <w:rPr>
          <w:rFonts w:ascii="Arial Nova" w:eastAsia="Calibri" w:hAnsi="Arial Nova" w:cs="Arial"/>
          <w:sz w:val="20"/>
          <w:szCs w:val="20"/>
        </w:rPr>
        <w:tab/>
        <w:t>The c</w:t>
      </w:r>
      <w:r w:rsidRPr="00B41B4A">
        <w:rPr>
          <w:rFonts w:ascii="Arial Nova" w:eastAsia="Calibri" w:hAnsi="Arial Nova" w:cs="Arial"/>
          <w:color w:val="000000"/>
          <w:sz w:val="20"/>
          <w:szCs w:val="20"/>
        </w:rPr>
        <w:t>onditions, policies and procedures described in paragraph 120.6 A1 and 120.8</w:t>
      </w:r>
      <w:r w:rsidR="000D0E36" w:rsidRPr="00B41B4A">
        <w:rPr>
          <w:rFonts w:ascii="Arial Nova" w:eastAsia="Calibri" w:hAnsi="Arial Nova" w:cs="Arial"/>
          <w:color w:val="000000"/>
          <w:sz w:val="20"/>
          <w:szCs w:val="20"/>
        </w:rPr>
        <w:t> </w:t>
      </w:r>
      <w:r w:rsidRPr="00B41B4A">
        <w:rPr>
          <w:rFonts w:ascii="Arial Nova" w:eastAsia="Calibri" w:hAnsi="Arial Nova" w:cs="Arial"/>
          <w:color w:val="000000"/>
          <w:sz w:val="20"/>
          <w:szCs w:val="20"/>
        </w:rPr>
        <w:t>A2 might impact t</w:t>
      </w:r>
      <w:r w:rsidRPr="00B41B4A">
        <w:rPr>
          <w:rFonts w:ascii="Arial Nova" w:eastAsia="Calibri" w:hAnsi="Arial Nova" w:cs="Arial"/>
          <w:sz w:val="20"/>
          <w:szCs w:val="20"/>
        </w:rPr>
        <w:t xml:space="preserve">he evaluation of whether a threat to compliance with the fundamental principles is at an acceptable level. Such conditions, policies and procedures might relate to: </w:t>
      </w:r>
    </w:p>
    <w:p w14:paraId="74D93962" w14:textId="62AB188F" w:rsidR="00A02DA5" w:rsidRPr="00B41B4A" w:rsidRDefault="00FA1DCC" w:rsidP="008B1F22">
      <w:pPr>
        <w:numPr>
          <w:ilvl w:val="0"/>
          <w:numId w:val="81"/>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 </w:t>
      </w:r>
      <w:r w:rsidR="00A02DA5" w:rsidRPr="00B41B4A">
        <w:rPr>
          <w:rFonts w:ascii="Arial Nova" w:eastAsia="Calibri" w:hAnsi="Arial Nova" w:cs="Arial"/>
          <w:sz w:val="20"/>
          <w:szCs w:val="20"/>
        </w:rPr>
        <w:t>The client and its operating environment; and</w:t>
      </w:r>
    </w:p>
    <w:p w14:paraId="4C7B6242" w14:textId="77777777" w:rsidR="00A02DA5" w:rsidRPr="00B41B4A" w:rsidRDefault="00A02DA5" w:rsidP="008B1F22">
      <w:pPr>
        <w:numPr>
          <w:ilvl w:val="0"/>
          <w:numId w:val="81"/>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The firm and its operating environment.</w:t>
      </w:r>
    </w:p>
    <w:p w14:paraId="347548FB" w14:textId="74279A25" w:rsidR="00A02DA5" w:rsidRPr="00B41B4A" w:rsidRDefault="00A02DA5" w:rsidP="008B1F22">
      <w:pPr>
        <w:widowControl w:val="0"/>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A2</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evaluation of the level of a threat is also impacted by the nature </w:t>
      </w:r>
      <w:r w:rsidRPr="00B41B4A">
        <w:rPr>
          <w:rFonts w:ascii="Arial Nova" w:eastAsia="Calibri" w:hAnsi="Arial Nova" w:cs="Arial"/>
          <w:color w:val="000000"/>
          <w:sz w:val="20"/>
          <w:szCs w:val="20"/>
        </w:rPr>
        <w:t xml:space="preserve">and </w:t>
      </w:r>
      <w:r w:rsidRPr="00B41B4A">
        <w:rPr>
          <w:rFonts w:ascii="Arial Nova" w:eastAsia="Calibri" w:hAnsi="Arial Nova" w:cs="Arial"/>
          <w:sz w:val="20"/>
          <w:szCs w:val="20"/>
        </w:rPr>
        <w:t>scope of the professional service.</w:t>
      </w:r>
    </w:p>
    <w:p w14:paraId="127D9835" w14:textId="77777777" w:rsidR="00A02DA5" w:rsidRPr="00B41B4A" w:rsidRDefault="00A02DA5" w:rsidP="008B1F22">
      <w:pPr>
        <w:keepNext/>
        <w:keepLines/>
        <w:autoSpaceDE w:val="0"/>
        <w:autoSpaceDN w:val="0"/>
        <w:adjustRightInd w:val="0"/>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The Client and its Operating Environment</w:t>
      </w:r>
    </w:p>
    <w:p w14:paraId="7744E69E" w14:textId="03040A05" w:rsidR="00A02DA5" w:rsidRPr="00B41B4A" w:rsidRDefault="00A02DA5" w:rsidP="008B1F22">
      <w:pPr>
        <w:keepNext/>
        <w:keepLines/>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300.7 A3</w:t>
      </w:r>
      <w:r w:rsidRPr="00B41B4A">
        <w:rPr>
          <w:rFonts w:ascii="Arial Nova" w:eastAsia="Calibri" w:hAnsi="Arial Nova" w:cs="Arial"/>
          <w:color w:val="000000"/>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 xml:space="preserve">s </w:t>
      </w:r>
      <w:r w:rsidRPr="00B41B4A">
        <w:rPr>
          <w:rFonts w:ascii="Arial Nova" w:eastAsia="Calibri" w:hAnsi="Arial Nova" w:cs="Arial"/>
          <w:color w:val="000000"/>
          <w:sz w:val="20"/>
          <w:szCs w:val="20"/>
        </w:rPr>
        <w:t>evaluation of the level of a threat might be impacted by whether the client is:</w:t>
      </w:r>
    </w:p>
    <w:p w14:paraId="29503289" w14:textId="7D5C342A"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An audit client and whether the audit client is a public interest entity; </w:t>
      </w:r>
    </w:p>
    <w:p w14:paraId="04AF846B" w14:textId="57F43476"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An assurance client that is not an audit client; or </w:t>
      </w:r>
    </w:p>
    <w:p w14:paraId="5C77BDC2" w14:textId="1528FCB5"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 non-assurance client. </w:t>
      </w:r>
    </w:p>
    <w:p w14:paraId="78B7A0DA" w14:textId="77777777" w:rsidR="00A02DA5" w:rsidRPr="00B41B4A" w:rsidRDefault="00A02DA5" w:rsidP="008B1F22">
      <w:pPr>
        <w:autoSpaceDE w:val="0"/>
        <w:autoSpaceDN w:val="0"/>
        <w:adjustRightInd w:val="0"/>
        <w:spacing w:before="120" w:after="0" w:line="276" w:lineRule="auto"/>
        <w:ind w:left="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For example, providing a non-assurance service to an audit client that is a public interest entity might be perceived to result in a higher level of threat to compliance with the principle of objectivity with respect to the audit. </w:t>
      </w:r>
    </w:p>
    <w:p w14:paraId="37A2C22F" w14:textId="4F298621"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A4</w:t>
      </w:r>
      <w:r w:rsidRPr="00B41B4A">
        <w:rPr>
          <w:rFonts w:ascii="Arial Nova" w:eastAsia="Calibri" w:hAnsi="Arial Nova" w:cs="Arial"/>
          <w:sz w:val="20"/>
          <w:szCs w:val="20"/>
        </w:rPr>
        <w:tab/>
        <w:t xml:space="preserve">The corporate governance structure, including the leadership of a client might promote compliance with the fundamental principles. Accordingly,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sz w:val="20"/>
          <w:szCs w:val="20"/>
        </w:rPr>
        <w:t xml:space="preserve"> evaluation of the level of a threat might also be impacted by a client’s operating environment. For </w:t>
      </w:r>
      <w:r w:rsidRPr="00B41B4A">
        <w:rPr>
          <w:rFonts w:ascii="Arial Nova" w:eastAsia="Calibri" w:hAnsi="Arial Nova" w:cs="Arial"/>
          <w:color w:val="000000"/>
          <w:sz w:val="20"/>
          <w:szCs w:val="20"/>
        </w:rPr>
        <w:t xml:space="preserve">example: </w:t>
      </w:r>
    </w:p>
    <w:p w14:paraId="7A0049A1" w14:textId="77777777" w:rsidR="00A02DA5" w:rsidRPr="00B41B4A" w:rsidRDefault="00A02DA5" w:rsidP="008B1F22">
      <w:pPr>
        <w:widowControl w:val="0"/>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requires appropriate individuals other than management to ratify or approve the appointment of a firm to perform an engagement.</w:t>
      </w:r>
    </w:p>
    <w:p w14:paraId="7815AD68" w14:textId="6F57F2A5"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has competent employees with experience and seniority to make managerial decisions.</w:t>
      </w:r>
    </w:p>
    <w:p w14:paraId="72AA5BCD"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lastRenderedPageBreak/>
        <w:t>The client has implemented internal procedures that facilitate objective choices in tendering non-assurance engagements.</w:t>
      </w:r>
    </w:p>
    <w:p w14:paraId="0C90AC6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has a corporate governance structure that provides appropriate oversight and communications regarding the firm’s services.</w:t>
      </w:r>
    </w:p>
    <w:p w14:paraId="2532B8AC" w14:textId="77777777" w:rsidR="00A02DA5" w:rsidRPr="00B41B4A" w:rsidRDefault="00A02DA5"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The Firm and its Operating Environment</w:t>
      </w:r>
    </w:p>
    <w:p w14:paraId="25E35C61" w14:textId="06791D85"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300.7 A5</w:t>
      </w:r>
      <w:r w:rsidRPr="00B41B4A">
        <w:rPr>
          <w:rFonts w:ascii="Arial Nova" w:eastAsia="Calibri" w:hAnsi="Arial Nova" w:cs="Arial"/>
          <w:color w:val="000000"/>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color w:val="000000"/>
          <w:sz w:val="20"/>
          <w:szCs w:val="20"/>
        </w:rPr>
        <w:t xml:space="preserve"> evaluation of the level of a threat might be impacted by the work environment within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color w:val="000000"/>
          <w:sz w:val="20"/>
          <w:szCs w:val="20"/>
        </w:rPr>
        <w:t xml:space="preserve"> firm and its operating environment. For example: </w:t>
      </w:r>
    </w:p>
    <w:p w14:paraId="1E5BAA11"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Leadership of the firm that promotes compliance with the fundamental principles and establishes the expectation that assurance team members will act in the public interest. </w:t>
      </w:r>
    </w:p>
    <w:p w14:paraId="3D9803D3"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Policies or procedures for establishing and monitoring compliance with the fundamental principles by all personnel. </w:t>
      </w:r>
    </w:p>
    <w:p w14:paraId="0BD7919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Compensation, performance appraisal and disciplinary policies and procedures that promote compliance with the fundamental principles.</w:t>
      </w:r>
    </w:p>
    <w:p w14:paraId="67F922D2"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Management of the reliance on revenue received from a single client.</w:t>
      </w:r>
    </w:p>
    <w:p w14:paraId="5BB9D1BE" w14:textId="74D8210E"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The engagement partner having authority within the firm for decisions concerning compliance with the fundamental principles, including </w:t>
      </w:r>
      <w:r w:rsidR="00367293" w:rsidRPr="00B41B4A">
        <w:rPr>
          <w:rFonts w:ascii="Arial Nova" w:eastAsia="Calibri" w:hAnsi="Arial Nova" w:cs="Arial"/>
          <w:color w:val="000000"/>
          <w:sz w:val="20"/>
          <w:szCs w:val="20"/>
        </w:rPr>
        <w:t xml:space="preserve">any </w:t>
      </w:r>
      <w:r w:rsidRPr="00B41B4A">
        <w:rPr>
          <w:rFonts w:ascii="Arial Nova" w:eastAsia="Calibri" w:hAnsi="Arial Nova" w:cs="Arial"/>
          <w:color w:val="000000"/>
          <w:sz w:val="20"/>
          <w:szCs w:val="20"/>
        </w:rPr>
        <w:t xml:space="preserve">decisions about accepting or providing services to a client. </w:t>
      </w:r>
    </w:p>
    <w:p w14:paraId="02B03EBE"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Educational, training and experience requirements. </w:t>
      </w:r>
    </w:p>
    <w:p w14:paraId="3E63B4E6" w14:textId="77777777" w:rsidR="00A02DA5"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Processes to facilitate and address internal and external concerns or complaints.</w:t>
      </w:r>
    </w:p>
    <w:p w14:paraId="2BCF39EE" w14:textId="77777777" w:rsidR="002666C3" w:rsidRPr="002666C3" w:rsidRDefault="002666C3" w:rsidP="00F73F33">
      <w:pPr>
        <w:autoSpaceDE w:val="0"/>
        <w:autoSpaceDN w:val="0"/>
        <w:adjustRightInd w:val="0"/>
        <w:spacing w:before="120" w:after="0" w:line="276" w:lineRule="auto"/>
        <w:ind w:left="1457" w:hanging="1457"/>
        <w:jc w:val="both"/>
        <w:rPr>
          <w:rFonts w:ascii="Arial Nova" w:eastAsia="Calibri" w:hAnsi="Arial Nova" w:cs="Arial"/>
          <w:color w:val="000000"/>
          <w:sz w:val="20"/>
          <w:szCs w:val="20"/>
        </w:rPr>
      </w:pPr>
      <w:r w:rsidRPr="002666C3">
        <w:rPr>
          <w:rFonts w:ascii="Arial Nova" w:eastAsia="Calibri" w:hAnsi="Arial Nova" w:cs="Arial"/>
          <w:color w:val="000000"/>
          <w:sz w:val="20"/>
          <w:szCs w:val="20"/>
        </w:rPr>
        <w:t xml:space="preserve">300.7 A6 </w:t>
      </w:r>
      <w:r w:rsidRPr="002666C3">
        <w:rPr>
          <w:rFonts w:ascii="Arial Nova" w:eastAsia="Calibri" w:hAnsi="Arial Nova" w:cs="Arial"/>
          <w:color w:val="000000"/>
          <w:sz w:val="20"/>
          <w:szCs w:val="20"/>
        </w:rPr>
        <w:tab/>
        <w:t xml:space="preserve">The </w:t>
      </w:r>
      <w:r w:rsidRPr="00F73F33">
        <w:rPr>
          <w:rFonts w:ascii="Arial Nova" w:eastAsia="Calibri" w:hAnsi="Arial Nova" w:cs="Arial"/>
          <w:i/>
          <w:iCs/>
          <w:color w:val="000000"/>
          <w:sz w:val="20"/>
          <w:szCs w:val="20"/>
          <w:u w:val="single"/>
        </w:rPr>
        <w:t>registered auditor’s</w:t>
      </w:r>
      <w:r w:rsidRPr="002666C3">
        <w:rPr>
          <w:rFonts w:ascii="Arial Nova" w:eastAsia="Calibri" w:hAnsi="Arial Nova" w:cs="Arial"/>
          <w:color w:val="000000"/>
          <w:sz w:val="20"/>
          <w:szCs w:val="20"/>
        </w:rPr>
        <w:t xml:space="preserve"> evaluation of the level of a threat associated with the use of technology might also be impacted by the work environment within the </w:t>
      </w:r>
      <w:r w:rsidRPr="00F73F33">
        <w:rPr>
          <w:rFonts w:ascii="Arial Nova" w:eastAsia="Calibri" w:hAnsi="Arial Nova" w:cs="Arial"/>
          <w:i/>
          <w:iCs/>
          <w:color w:val="000000"/>
          <w:sz w:val="20"/>
          <w:szCs w:val="20"/>
          <w:u w:val="single"/>
        </w:rPr>
        <w:t>registered auditor’s</w:t>
      </w:r>
      <w:r w:rsidRPr="002666C3">
        <w:rPr>
          <w:rFonts w:ascii="Arial Nova" w:eastAsia="Calibri" w:hAnsi="Arial Nova" w:cs="Arial"/>
          <w:color w:val="000000"/>
          <w:sz w:val="20"/>
          <w:szCs w:val="20"/>
        </w:rPr>
        <w:t xml:space="preserve"> firm and its operating environment. For example: </w:t>
      </w:r>
    </w:p>
    <w:p w14:paraId="09DE8C77" w14:textId="77777777" w:rsidR="002666C3" w:rsidRDefault="002666C3" w:rsidP="002666C3">
      <w:pPr>
        <w:pStyle w:val="ListParagraph"/>
        <w:numPr>
          <w:ilvl w:val="0"/>
          <w:numId w:val="280"/>
        </w:numPr>
        <w:autoSpaceDE w:val="0"/>
        <w:autoSpaceDN w:val="0"/>
        <w:adjustRightInd w:val="0"/>
        <w:spacing w:before="120" w:after="0"/>
        <w:ind w:left="1724" w:hanging="284"/>
        <w:contextualSpacing w:val="0"/>
        <w:jc w:val="both"/>
        <w:rPr>
          <w:rFonts w:ascii="Arial Nova" w:eastAsia="Calibri" w:hAnsi="Arial Nova" w:cs="Arial"/>
          <w:color w:val="000000"/>
          <w:szCs w:val="20"/>
        </w:rPr>
      </w:pPr>
      <w:r w:rsidRPr="00F73F33">
        <w:rPr>
          <w:rFonts w:ascii="Arial Nova" w:eastAsia="Calibri" w:hAnsi="Arial Nova" w:cs="Arial"/>
          <w:color w:val="000000"/>
          <w:szCs w:val="20"/>
        </w:rPr>
        <w:t xml:space="preserve">Level of </w:t>
      </w:r>
      <w:r w:rsidRPr="00F73F33">
        <w:rPr>
          <w:rFonts w:ascii="Arial Nova" w:eastAsia="Calibri" w:hAnsi="Arial Nova" w:cs="Arial"/>
          <w:color w:val="000000"/>
          <w:kern w:val="0"/>
          <w:szCs w:val="20"/>
          <w:lang w:val="en-ZA"/>
        </w:rPr>
        <w:t>corporate</w:t>
      </w:r>
      <w:r w:rsidRPr="00F73F33">
        <w:rPr>
          <w:rFonts w:ascii="Arial Nova" w:eastAsia="Calibri" w:hAnsi="Arial Nova" w:cs="Arial"/>
          <w:color w:val="000000"/>
          <w:szCs w:val="20"/>
        </w:rPr>
        <w:t xml:space="preserve"> oversight and internal controls over the </w:t>
      </w:r>
      <w:r w:rsidRPr="00F73F33">
        <w:rPr>
          <w:rFonts w:ascii="Arial Nova" w:eastAsia="Calibri" w:hAnsi="Arial Nova" w:cs="Arial"/>
          <w:color w:val="000000"/>
          <w:kern w:val="0"/>
          <w:szCs w:val="20"/>
          <w:lang w:val="en-ZA"/>
        </w:rPr>
        <w:t>technology</w:t>
      </w:r>
      <w:r w:rsidRPr="00F73F33">
        <w:rPr>
          <w:rFonts w:ascii="Arial Nova" w:eastAsia="Calibri" w:hAnsi="Arial Nova" w:cs="Arial"/>
          <w:color w:val="000000"/>
          <w:szCs w:val="20"/>
        </w:rPr>
        <w:t xml:space="preserve">. </w:t>
      </w:r>
    </w:p>
    <w:p w14:paraId="54D37464" w14:textId="77777777" w:rsidR="002666C3" w:rsidRDefault="002666C3" w:rsidP="002666C3">
      <w:pPr>
        <w:pStyle w:val="ListParagraph"/>
        <w:numPr>
          <w:ilvl w:val="0"/>
          <w:numId w:val="280"/>
        </w:numPr>
        <w:autoSpaceDE w:val="0"/>
        <w:autoSpaceDN w:val="0"/>
        <w:adjustRightInd w:val="0"/>
        <w:spacing w:before="120" w:after="0"/>
        <w:ind w:left="1724" w:hanging="284"/>
        <w:contextualSpacing w:val="0"/>
        <w:jc w:val="both"/>
        <w:rPr>
          <w:rFonts w:ascii="Arial Nova" w:eastAsia="Calibri" w:hAnsi="Arial Nova" w:cs="Arial"/>
          <w:color w:val="000000"/>
          <w:szCs w:val="20"/>
        </w:rPr>
      </w:pPr>
      <w:r w:rsidRPr="00F73F33">
        <w:rPr>
          <w:rFonts w:ascii="Arial Nova" w:eastAsia="Calibri" w:hAnsi="Arial Nova" w:cs="Arial"/>
          <w:color w:val="000000"/>
          <w:szCs w:val="20"/>
        </w:rPr>
        <w:t xml:space="preserve">Assessments of the quality and functionality of technology that are undertaken by a third- party. </w:t>
      </w:r>
    </w:p>
    <w:p w14:paraId="24BE6221" w14:textId="2515EA8A" w:rsidR="00362AA9" w:rsidRPr="00F73F33" w:rsidRDefault="002666C3" w:rsidP="00F73F33">
      <w:pPr>
        <w:pStyle w:val="ListParagraph"/>
        <w:numPr>
          <w:ilvl w:val="0"/>
          <w:numId w:val="280"/>
        </w:numPr>
        <w:autoSpaceDE w:val="0"/>
        <w:autoSpaceDN w:val="0"/>
        <w:adjustRightInd w:val="0"/>
        <w:spacing w:before="120" w:after="0"/>
        <w:ind w:left="1724" w:hanging="284"/>
        <w:contextualSpacing w:val="0"/>
        <w:jc w:val="both"/>
        <w:rPr>
          <w:rFonts w:ascii="Arial Nova" w:eastAsia="Calibri" w:hAnsi="Arial Nova" w:cs="Arial"/>
          <w:color w:val="000000"/>
          <w:szCs w:val="20"/>
        </w:rPr>
      </w:pPr>
      <w:r w:rsidRPr="00F73F33">
        <w:rPr>
          <w:rFonts w:ascii="Arial Nova" w:eastAsia="Calibri" w:hAnsi="Arial Nova" w:cs="Arial"/>
          <w:color w:val="000000"/>
          <w:szCs w:val="20"/>
        </w:rPr>
        <w:t>Training that is provided regularly to all relevant employees so they obtain and maintain the professional competence to sufficiently understand, use and explain the technology and its appropriateness for the purpose intended.</w:t>
      </w:r>
    </w:p>
    <w:p w14:paraId="121FA60A" w14:textId="77777777" w:rsidR="00A02DA5" w:rsidRPr="00B41B4A" w:rsidRDefault="00A02DA5" w:rsidP="008B1F22">
      <w:pPr>
        <w:keepNext/>
        <w:autoSpaceDE w:val="0"/>
        <w:autoSpaceDN w:val="0"/>
        <w:adjustRightInd w:val="0"/>
        <w:spacing w:before="24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Consideration of New Information or Changes in Facts and Circumstances</w:t>
      </w:r>
    </w:p>
    <w:p w14:paraId="633186E0" w14:textId="54C9018F" w:rsidR="00A02DA5" w:rsidRPr="00B41B4A" w:rsidRDefault="00A02DA5" w:rsidP="008B1F22">
      <w:pPr>
        <w:keepNext/>
        <w:autoSpaceDE w:val="0"/>
        <w:autoSpaceDN w:val="0"/>
        <w:adjustRightInd w:val="0"/>
        <w:spacing w:before="120" w:after="0" w:line="276" w:lineRule="auto"/>
        <w:ind w:left="1260" w:hanging="1260"/>
        <w:jc w:val="both"/>
        <w:rPr>
          <w:rFonts w:ascii="Arial Nova" w:eastAsia="Calibri" w:hAnsi="Arial Nova" w:cs="Arial"/>
          <w:sz w:val="20"/>
          <w:szCs w:val="20"/>
        </w:rPr>
      </w:pPr>
      <w:r w:rsidRPr="00B41B4A">
        <w:rPr>
          <w:rFonts w:ascii="Arial Nova" w:eastAsia="Calibri" w:hAnsi="Arial Nova" w:cs="Arial"/>
          <w:sz w:val="20"/>
          <w:szCs w:val="20"/>
        </w:rPr>
        <w:t>300.7 A</w:t>
      </w:r>
      <w:r w:rsidR="002666C3">
        <w:rPr>
          <w:rFonts w:ascii="Arial Nova" w:eastAsia="Calibri" w:hAnsi="Arial Nova" w:cs="Arial"/>
          <w:sz w:val="20"/>
          <w:szCs w:val="20"/>
        </w:rPr>
        <w:t>7</w:t>
      </w:r>
      <w:r w:rsidRPr="00B41B4A">
        <w:rPr>
          <w:rFonts w:ascii="Arial Nova" w:eastAsia="Calibri" w:hAnsi="Arial Nova" w:cs="Arial"/>
          <w:sz w:val="20"/>
          <w:szCs w:val="20"/>
        </w:rPr>
        <w:tab/>
      </w:r>
      <w:r w:rsidR="00395058" w:rsidRPr="00B41B4A">
        <w:rPr>
          <w:rFonts w:ascii="Arial Nova" w:eastAsia="Calibri" w:hAnsi="Arial Nova" w:cs="Arial"/>
          <w:sz w:val="20"/>
          <w:szCs w:val="20"/>
        </w:rPr>
        <w:tab/>
      </w:r>
      <w:r w:rsidRPr="00B41B4A">
        <w:rPr>
          <w:rFonts w:ascii="Arial Nova" w:eastAsia="Calibri" w:hAnsi="Arial Nova" w:cs="Arial"/>
          <w:sz w:val="20"/>
          <w:szCs w:val="20"/>
        </w:rPr>
        <w:t xml:space="preserve">New </w:t>
      </w:r>
      <w:r w:rsidRPr="00B41B4A">
        <w:rPr>
          <w:rFonts w:ascii="Arial Nova" w:eastAsia="Calibri" w:hAnsi="Arial Nova" w:cs="Arial"/>
          <w:color w:val="000000"/>
          <w:sz w:val="20"/>
          <w:szCs w:val="20"/>
        </w:rPr>
        <w:t>information</w:t>
      </w:r>
      <w:r w:rsidRPr="00B41B4A">
        <w:rPr>
          <w:rFonts w:ascii="Arial Nova" w:eastAsia="Calibri" w:hAnsi="Arial Nova" w:cs="Arial"/>
          <w:sz w:val="20"/>
          <w:szCs w:val="20"/>
        </w:rPr>
        <w:t xml:space="preserve"> or changes in facts and circumstances might:</w:t>
      </w:r>
    </w:p>
    <w:p w14:paraId="7E1036E2" w14:textId="069BCDE9" w:rsidR="00A02DA5" w:rsidRPr="00B41B4A" w:rsidRDefault="00A02DA5" w:rsidP="008B1F22">
      <w:pPr>
        <w:numPr>
          <w:ilvl w:val="0"/>
          <w:numId w:val="83"/>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Impact the level of a threat; or</w:t>
      </w:r>
    </w:p>
    <w:p w14:paraId="4F167170" w14:textId="2E38D154" w:rsidR="00A02DA5" w:rsidRPr="00B41B4A" w:rsidRDefault="00A02DA5" w:rsidP="008B1F22">
      <w:pPr>
        <w:numPr>
          <w:ilvl w:val="0"/>
          <w:numId w:val="83"/>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Affect the </w:t>
      </w:r>
      <w:r w:rsidRPr="00B41B4A">
        <w:rPr>
          <w:rFonts w:ascii="Arial Nova" w:eastAsia="Calibri" w:hAnsi="Arial Nova" w:cs="Arial"/>
          <w:i/>
          <w:iCs/>
          <w:sz w:val="20"/>
          <w:szCs w:val="20"/>
          <w:u w:val="single"/>
        </w:rPr>
        <w:t>registered auditor’s</w:t>
      </w:r>
      <w:r w:rsidRPr="00B41B4A">
        <w:rPr>
          <w:rFonts w:ascii="Arial Nova" w:eastAsia="Calibri" w:hAnsi="Arial Nova" w:cs="Arial"/>
          <w:sz w:val="20"/>
          <w:szCs w:val="20"/>
        </w:rPr>
        <w:t xml:space="preserve"> conclusions about whether safeguards applied continue to address identified threats as intended. </w:t>
      </w:r>
    </w:p>
    <w:p w14:paraId="6581FF7F" w14:textId="4C727DF9" w:rsidR="006126DD" w:rsidRPr="008C373B" w:rsidRDefault="00A02DA5" w:rsidP="008C373B">
      <w:pPr>
        <w:autoSpaceDE w:val="0"/>
        <w:autoSpaceDN w:val="0"/>
        <w:adjustRightInd w:val="0"/>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In these situations, actions that were already implemented as safeguards might no longer be effective in addressing threats. Accordingly, the application of the conceptual framework requires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re-evaluate and address the threats accordingly. (Ref: Paras. R120.9 and R120.10). </w:t>
      </w:r>
    </w:p>
    <w:p w14:paraId="569781B6" w14:textId="3E4DB7D2"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300.7 </w:t>
      </w:r>
      <w:r w:rsidRPr="00F73F33">
        <w:rPr>
          <w:rFonts w:ascii="Arial Nova" w:eastAsia="Calibri" w:hAnsi="Arial Nova" w:cs="Arial"/>
          <w:color w:val="000000" w:themeColor="text1"/>
          <w:sz w:val="20"/>
          <w:szCs w:val="20"/>
        </w:rPr>
        <w:t>A</w:t>
      </w:r>
      <w:r w:rsidR="006126DD" w:rsidRPr="00F73F33">
        <w:rPr>
          <w:rFonts w:ascii="Arial Nova" w:eastAsia="Calibri" w:hAnsi="Arial Nova" w:cs="Arial"/>
          <w:color w:val="000000" w:themeColor="text1"/>
          <w:sz w:val="20"/>
          <w:szCs w:val="20"/>
        </w:rPr>
        <w:t>8</w:t>
      </w:r>
      <w:r w:rsidRPr="00B41B4A">
        <w:rPr>
          <w:rFonts w:ascii="Arial Nova" w:eastAsia="Calibri" w:hAnsi="Arial Nova" w:cs="Arial"/>
          <w:sz w:val="20"/>
          <w:szCs w:val="20"/>
        </w:rPr>
        <w:tab/>
        <w:t>Examples of new information or changes in facts and circumstances that might impact the level of a threat include:</w:t>
      </w:r>
    </w:p>
    <w:p w14:paraId="0D57FF82"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scope of a professional service is expanded. </w:t>
      </w:r>
    </w:p>
    <w:p w14:paraId="03F1D048" w14:textId="4691CA35"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client becomes a </w:t>
      </w:r>
      <w:r w:rsidR="004D5DA5" w:rsidRPr="004D5DA5">
        <w:rPr>
          <w:rFonts w:ascii="Arial Nova" w:eastAsia="Calibri" w:hAnsi="Arial Nova" w:cs="Arial"/>
          <w:color w:val="000000"/>
          <w:sz w:val="20"/>
          <w:szCs w:val="20"/>
          <w:lang w:bidi="en-US"/>
        </w:rPr>
        <w:t>publicly traded</w:t>
      </w:r>
      <w:r w:rsidRPr="00B41B4A">
        <w:rPr>
          <w:rFonts w:ascii="Arial Nova" w:eastAsia="Calibri" w:hAnsi="Arial Nova" w:cs="Arial"/>
          <w:color w:val="000000"/>
          <w:sz w:val="20"/>
          <w:szCs w:val="20"/>
        </w:rPr>
        <w:t xml:space="preserve"> entity or acquires another business unit.</w:t>
      </w:r>
    </w:p>
    <w:p w14:paraId="6ED01A84"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firm merges with another firm. </w:t>
      </w:r>
    </w:p>
    <w:p w14:paraId="40963B4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is jointly engaged by two clients and a dispute emerges between the two clients. </w:t>
      </w:r>
    </w:p>
    <w:p w14:paraId="5E6D0069" w14:textId="77777777" w:rsidR="00A02DA5"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there is a change in the </w:t>
      </w:r>
      <w:r w:rsidRPr="00B41B4A">
        <w:rPr>
          <w:rFonts w:ascii="Arial Nova" w:eastAsia="Calibri" w:hAnsi="Arial Nova" w:cs="Arial"/>
          <w:i/>
          <w:iCs/>
          <w:color w:val="000000"/>
          <w:sz w:val="20"/>
          <w:szCs w:val="20"/>
          <w:u w:val="single"/>
        </w:rPr>
        <w:t>registered auditor’s</w:t>
      </w:r>
      <w:r w:rsidRPr="00B41B4A">
        <w:rPr>
          <w:rFonts w:ascii="Arial Nova" w:eastAsia="Calibri" w:hAnsi="Arial Nova" w:cs="Arial"/>
          <w:color w:val="000000"/>
          <w:sz w:val="20"/>
          <w:szCs w:val="20"/>
        </w:rPr>
        <w:t xml:space="preserve"> personal or immediate family relationships. </w:t>
      </w:r>
    </w:p>
    <w:p w14:paraId="16B5B262" w14:textId="41178D28" w:rsidR="00A02DA5" w:rsidRPr="00B41B4A" w:rsidRDefault="00A02DA5" w:rsidP="008B1F22">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Addressing Threats</w:t>
      </w:r>
    </w:p>
    <w:p w14:paraId="53892534" w14:textId="2C2E50A9"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300.8 A1</w:t>
      </w:r>
      <w:r w:rsidRPr="00B41B4A">
        <w:rPr>
          <w:rFonts w:ascii="Arial Nova" w:eastAsia="Calibri" w:hAnsi="Arial Nova" w:cs="Arial"/>
          <w:color w:val="000000"/>
          <w:sz w:val="20"/>
          <w:szCs w:val="20"/>
        </w:rPr>
        <w:tab/>
        <w:t xml:space="preserve">Paragraphs R120.10 to 120.10 A2 set out requirements and application material for addressing threats that are not at an acceptable level. </w:t>
      </w:r>
    </w:p>
    <w:p w14:paraId="4F65204B" w14:textId="77777777" w:rsidR="00A02DA5" w:rsidRPr="00B41B4A" w:rsidRDefault="00A02DA5" w:rsidP="008B1F22">
      <w:pPr>
        <w:keepNext/>
        <w:keepLines/>
        <w:spacing w:before="240" w:after="0" w:line="276" w:lineRule="auto"/>
        <w:jc w:val="both"/>
        <w:rPr>
          <w:rFonts w:ascii="Arial Nova" w:eastAsia="Times New Roman" w:hAnsi="Arial Nova" w:cs="Arial"/>
          <w:b/>
          <w:i/>
          <w:iCs/>
          <w:kern w:val="20"/>
          <w:sz w:val="20"/>
          <w:szCs w:val="26"/>
        </w:rPr>
      </w:pPr>
      <w:r w:rsidRPr="00B41B4A">
        <w:rPr>
          <w:rFonts w:ascii="Arial Nova" w:eastAsia="Times New Roman" w:hAnsi="Arial Nova" w:cs="Arial"/>
          <w:i/>
          <w:iCs/>
          <w:kern w:val="20"/>
          <w:sz w:val="20"/>
          <w:szCs w:val="26"/>
        </w:rPr>
        <w:t xml:space="preserve">Examples of Safeguards </w:t>
      </w:r>
    </w:p>
    <w:p w14:paraId="7594C65E" w14:textId="317CB616"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300.8 A2</w:t>
      </w:r>
      <w:r w:rsidRPr="00B41B4A">
        <w:rPr>
          <w:rFonts w:ascii="Arial Nova" w:eastAsia="Calibri" w:hAnsi="Arial Nova" w:cs="Arial"/>
          <w:color w:val="000000"/>
          <w:sz w:val="20"/>
          <w:szCs w:val="20"/>
        </w:rPr>
        <w:tab/>
        <w:t xml:space="preserve">Safeguards vary depending on the facts and circumstances. Examples of actions that in certain circumstances might be safeguards to address threats include: </w:t>
      </w:r>
    </w:p>
    <w:p w14:paraId="678AFE4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Assigning additional time and qualified personnel to required tasks when an engagement has been accepted might address a self-interest threat.</w:t>
      </w:r>
    </w:p>
    <w:p w14:paraId="5A49ECFE"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Having an appropriate reviewer who was not a member of the team review the work performed or advise as necessary might address a self-review threat. </w:t>
      </w:r>
    </w:p>
    <w:p w14:paraId="6115A822" w14:textId="3CDACD56"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Using different partners and teams with separate reporting lines for the provision of non-assurance services to an assurance client might address self-review, advocacy or familiarity threats. </w:t>
      </w:r>
    </w:p>
    <w:p w14:paraId="16E014B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Involving another firm to perform or re-perform part of the engagement might address self-interest, self-review, advocacy, familiarity or intimidation threats.</w:t>
      </w:r>
    </w:p>
    <w:p w14:paraId="2D878DB1"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Disclosing to clients any referral fees or commission arrangements received for recommending services or products might address a self-interest threat. </w:t>
      </w:r>
    </w:p>
    <w:p w14:paraId="445397A4"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Separating teams when dealing with matters of a confidential nature might address a self-interest threat. </w:t>
      </w:r>
    </w:p>
    <w:p w14:paraId="55ED4E56" w14:textId="59F3DBCF"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300.8 A3</w:t>
      </w:r>
      <w:r w:rsidRPr="00B41B4A">
        <w:rPr>
          <w:rFonts w:ascii="Arial Nova" w:eastAsia="Calibri" w:hAnsi="Arial Nova" w:cs="Arial"/>
          <w:sz w:val="20"/>
          <w:szCs w:val="20"/>
        </w:rPr>
        <w:tab/>
        <w:t>The</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remaining sections of Part 3 and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 xml:space="preserve"> </w:t>
      </w:r>
      <w:r w:rsidRPr="00B41B4A">
        <w:rPr>
          <w:rFonts w:ascii="Arial Nova" w:eastAsia="Calibri" w:hAnsi="Arial Nova" w:cs="Arial"/>
          <w:sz w:val="20"/>
          <w:szCs w:val="20"/>
        </w:rPr>
        <w:t xml:space="preserve">describe certain threats that might arise during the course of performing professional services and include examples of actions that might address threats. </w:t>
      </w:r>
    </w:p>
    <w:p w14:paraId="0BE31854" w14:textId="77777777" w:rsidR="00A02DA5" w:rsidRPr="00B41B4A" w:rsidRDefault="00A02DA5" w:rsidP="008B1F22">
      <w:pPr>
        <w:keepNext/>
        <w:widowControl w:val="0"/>
        <w:autoSpaceDE w:val="0"/>
        <w:autoSpaceDN w:val="0"/>
        <w:adjustRightInd w:val="0"/>
        <w:spacing w:before="240" w:after="0" w:line="276" w:lineRule="auto"/>
        <w:jc w:val="both"/>
        <w:rPr>
          <w:rFonts w:ascii="Arial Nova" w:eastAsia="Calibri" w:hAnsi="Arial Nova" w:cs="Arial"/>
          <w:sz w:val="20"/>
          <w:szCs w:val="20"/>
        </w:rPr>
      </w:pPr>
      <w:r w:rsidRPr="00B41B4A">
        <w:rPr>
          <w:rFonts w:ascii="Arial Nova" w:eastAsia="Calibri" w:hAnsi="Arial Nova" w:cs="Arial"/>
          <w:sz w:val="20"/>
          <w:szCs w:val="20"/>
        </w:rPr>
        <w:t>Appropriate Reviewer</w:t>
      </w:r>
    </w:p>
    <w:p w14:paraId="6C098394" w14:textId="658EBDF6" w:rsidR="006265FE" w:rsidRPr="00B41B4A" w:rsidRDefault="00A02DA5" w:rsidP="00E054B4">
      <w:pPr>
        <w:keepNext/>
        <w:autoSpaceDE w:val="0"/>
        <w:autoSpaceDN w:val="0"/>
        <w:adjustRightInd w:val="0"/>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sz w:val="20"/>
          <w:szCs w:val="20"/>
        </w:rPr>
        <w:t>300.8 A4</w:t>
      </w:r>
      <w:r w:rsidRPr="00B41B4A">
        <w:rPr>
          <w:rFonts w:ascii="Arial Nova" w:eastAsia="Calibri" w:hAnsi="Arial Nova" w:cs="Arial"/>
          <w:kern w:val="8"/>
          <w:sz w:val="20"/>
        </w:rPr>
        <w:tab/>
      </w:r>
      <w:r w:rsidRPr="00B41B4A">
        <w:rPr>
          <w:rFonts w:ascii="Arial Nova" w:eastAsia="Calibri" w:hAnsi="Arial Nova" w:cs="Arial"/>
          <w:kern w:val="8"/>
          <w:sz w:val="20"/>
          <w:szCs w:val="20"/>
        </w:rPr>
        <w:t>An</w:t>
      </w:r>
      <w:r w:rsidRPr="00B41B4A">
        <w:rPr>
          <w:rFonts w:ascii="Arial Nova" w:eastAsia="Calibri" w:hAnsi="Arial Nova" w:cs="Arial"/>
          <w:kern w:val="8"/>
          <w:sz w:val="20"/>
        </w:rPr>
        <w:t xml:space="preserve"> appropriate reviewer </w:t>
      </w:r>
      <w:r w:rsidRPr="00B41B4A">
        <w:rPr>
          <w:rFonts w:ascii="Arial Nova" w:eastAsia="Calibri" w:hAnsi="Arial Nova" w:cs="Arial"/>
          <w:sz w:val="20"/>
          <w:szCs w:val="20"/>
        </w:rPr>
        <w:t xml:space="preserve">is </w:t>
      </w:r>
      <w:r w:rsidRPr="00B41B4A">
        <w:rPr>
          <w:rFonts w:ascii="Arial Nova" w:eastAsia="Calibri" w:hAnsi="Arial Nova" w:cs="Arial"/>
          <w:kern w:val="8"/>
          <w:sz w:val="20"/>
        </w:rPr>
        <w:t>a professional with the necessary knowledge, skills, experience and authority to review</w:t>
      </w:r>
      <w:r w:rsidRPr="00B41B4A">
        <w:rPr>
          <w:rFonts w:ascii="Arial Nova" w:eastAsia="Calibri" w:hAnsi="Arial Nova" w:cs="Arial"/>
          <w:kern w:val="8"/>
          <w:sz w:val="20"/>
          <w:szCs w:val="20"/>
        </w:rPr>
        <w:t>, in an objective manner,</w:t>
      </w:r>
      <w:r w:rsidRPr="00B41B4A">
        <w:rPr>
          <w:rFonts w:ascii="Arial Nova" w:eastAsia="Calibri" w:hAnsi="Arial Nova" w:cs="Arial"/>
          <w:kern w:val="8"/>
          <w:sz w:val="20"/>
        </w:rPr>
        <w:t xml:space="preserve"> the relevant work </w:t>
      </w:r>
      <w:r w:rsidRPr="00B41B4A">
        <w:rPr>
          <w:rFonts w:ascii="Arial Nova" w:eastAsia="Calibri" w:hAnsi="Arial Nova" w:cs="Arial"/>
          <w:kern w:val="8"/>
          <w:sz w:val="20"/>
          <w:szCs w:val="20"/>
        </w:rPr>
        <w:t xml:space="preserve">performed </w:t>
      </w:r>
      <w:r w:rsidRPr="00B41B4A">
        <w:rPr>
          <w:rFonts w:ascii="Arial Nova" w:eastAsia="Calibri" w:hAnsi="Arial Nova" w:cs="Arial"/>
          <w:kern w:val="8"/>
          <w:sz w:val="20"/>
        </w:rPr>
        <w:t>or service provided</w:t>
      </w:r>
      <w:r w:rsidRPr="00B41B4A">
        <w:rPr>
          <w:rFonts w:ascii="Arial Nova" w:eastAsia="Calibri" w:hAnsi="Arial Nova" w:cs="Arial"/>
          <w:kern w:val="8"/>
          <w:sz w:val="20"/>
          <w:szCs w:val="20"/>
        </w:rPr>
        <w:t>. Such an individual</w:t>
      </w:r>
      <w:r w:rsidRPr="00B41B4A">
        <w:rPr>
          <w:rFonts w:ascii="Arial Nova" w:eastAsia="Calibri" w:hAnsi="Arial Nova" w:cs="Arial"/>
          <w:kern w:val="8"/>
          <w:sz w:val="20"/>
        </w:rPr>
        <w:t xml:space="preserve"> might be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w:t>
      </w:r>
      <w:r w:rsidRPr="00B41B4A">
        <w:rPr>
          <w:rFonts w:ascii="Arial Nova" w:eastAsia="Times New Roman" w:hAnsi="Arial Nova" w:cs="Arial"/>
          <w:bCs/>
          <w:i/>
          <w:kern w:val="20"/>
          <w:sz w:val="20"/>
          <w:u w:val="single"/>
        </w:rPr>
        <w:t xml:space="preserve"> </w:t>
      </w:r>
    </w:p>
    <w:p w14:paraId="1D20FDB6" w14:textId="4409BE86" w:rsidR="00A02DA5" w:rsidRPr="00B41B4A" w:rsidRDefault="00A02DA5" w:rsidP="008B1F22">
      <w:pPr>
        <w:keepNext/>
        <w:tabs>
          <w:tab w:val="left" w:pos="1530"/>
          <w:tab w:val="left" w:pos="1800"/>
        </w:tabs>
        <w:autoSpaceDE w:val="0"/>
        <w:autoSpaceDN w:val="0"/>
        <w:adjustRightInd w:val="0"/>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Communicating with Those Charged with Governance</w:t>
      </w:r>
    </w:p>
    <w:p w14:paraId="15B1F135" w14:textId="0ADC941F"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R300.9</w:t>
      </w:r>
      <w:r w:rsidRPr="00B41B4A">
        <w:rPr>
          <w:rFonts w:ascii="Arial Nova" w:eastAsia="Times New Roman" w:hAnsi="Arial Nova" w:cs="Arial"/>
          <w:kern w:val="20"/>
          <w:sz w:val="20"/>
        </w:rPr>
        <w:tab/>
        <w:t xml:space="preserve">When communicating with those charged with governance in accordance with the Code,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determine the appropriate individual(s) within the entity's governance structure with whom to communicate. If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communicates with a subgroup of those charged with governance, the </w:t>
      </w:r>
      <w:r w:rsidRPr="00B41B4A">
        <w:rPr>
          <w:rFonts w:ascii="Arial Nova" w:eastAsia="Times New Roman" w:hAnsi="Arial Nova" w:cs="Arial"/>
          <w:bCs/>
          <w:i/>
          <w:kern w:val="20"/>
          <w:sz w:val="20"/>
          <w:u w:val="single"/>
        </w:rPr>
        <w:t xml:space="preserve">registered </w:t>
      </w:r>
      <w:r w:rsidRPr="00B41B4A">
        <w:rPr>
          <w:rFonts w:ascii="Arial Nova" w:eastAsia="Times New Roman" w:hAnsi="Arial Nova" w:cs="Arial"/>
          <w:bCs/>
          <w:i/>
          <w:kern w:val="20"/>
          <w:sz w:val="20"/>
          <w:u w:val="single"/>
        </w:rPr>
        <w:lastRenderedPageBreak/>
        <w:t>auditor</w:t>
      </w:r>
      <w:r w:rsidRPr="00B41B4A">
        <w:rPr>
          <w:rFonts w:ascii="Arial Nova" w:eastAsia="Times New Roman" w:hAnsi="Arial Nova" w:cs="Arial"/>
          <w:kern w:val="20"/>
          <w:sz w:val="20"/>
        </w:rPr>
        <w:t xml:space="preserve"> shall determine whether communication with all of those charged with governance is also necessary </w:t>
      </w:r>
      <w:r w:rsidRPr="00B41B4A">
        <w:rPr>
          <w:rFonts w:ascii="Arial Nova" w:eastAsia="Calibri" w:hAnsi="Arial Nova" w:cs="Arial"/>
          <w:sz w:val="20"/>
          <w:szCs w:val="20"/>
        </w:rPr>
        <w:t>so that they are adequately informed</w:t>
      </w:r>
      <w:r w:rsidRPr="00B41B4A">
        <w:rPr>
          <w:rFonts w:ascii="Arial Nova" w:eastAsia="Times New Roman" w:hAnsi="Arial Nova" w:cs="Arial"/>
          <w:kern w:val="20"/>
          <w:sz w:val="20"/>
        </w:rPr>
        <w:t xml:space="preserve">. </w:t>
      </w:r>
    </w:p>
    <w:p w14:paraId="667F39AC" w14:textId="4B2B2355" w:rsidR="00A02DA5" w:rsidRPr="00B41B4A" w:rsidRDefault="00A02DA5"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300.9 A1</w:t>
      </w:r>
      <w:r w:rsidRPr="00B41B4A">
        <w:rPr>
          <w:rFonts w:ascii="Arial Nova" w:eastAsia="Times New Roman" w:hAnsi="Arial Nova" w:cs="Arial"/>
          <w:kern w:val="20"/>
          <w:sz w:val="20"/>
        </w:rPr>
        <w:tab/>
      </w:r>
      <w:r w:rsidR="00640C80"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In determining with whom to communicate,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might consider:</w:t>
      </w:r>
    </w:p>
    <w:p w14:paraId="39D456E6" w14:textId="77777777" w:rsidR="00A02DA5" w:rsidRPr="00B41B4A" w:rsidRDefault="00A02DA5" w:rsidP="008B1F22">
      <w:pPr>
        <w:numPr>
          <w:ilvl w:val="0"/>
          <w:numId w:val="84"/>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The nature and importance of the circumstances; and </w:t>
      </w:r>
    </w:p>
    <w:p w14:paraId="2216801C" w14:textId="77777777" w:rsidR="00A02DA5" w:rsidRPr="00B41B4A" w:rsidRDefault="00A02DA5" w:rsidP="008B1F22">
      <w:pPr>
        <w:numPr>
          <w:ilvl w:val="0"/>
          <w:numId w:val="84"/>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The matter to be communicated. </w:t>
      </w:r>
    </w:p>
    <w:p w14:paraId="543D81BF" w14:textId="41A91FCB"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300.9 A2</w:t>
      </w:r>
      <w:r w:rsidRPr="00B41B4A">
        <w:rPr>
          <w:rFonts w:ascii="Arial Nova" w:eastAsia="Times New Roman" w:hAnsi="Arial Nova" w:cs="Arial"/>
          <w:kern w:val="20"/>
          <w:sz w:val="20"/>
        </w:rPr>
        <w:tab/>
        <w:t>Examples of a subgroup of those charged with governance include an audit committee or an individual member of those charged with governance.</w:t>
      </w:r>
    </w:p>
    <w:p w14:paraId="56A7527A" w14:textId="706C982C"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R300.10</w:t>
      </w:r>
      <w:r w:rsidRPr="00B41B4A">
        <w:rPr>
          <w:rFonts w:ascii="Arial Nova" w:eastAsia="Times New Roman" w:hAnsi="Arial Nova" w:cs="Arial"/>
          <w:kern w:val="20"/>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 xml:space="preserve">communicates with individuals who have management responsibilities as well as governance responsibilities,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be satisfied that communication with those individuals adequately informs all of those in a governance role with whom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would otherwise communicate. </w:t>
      </w:r>
    </w:p>
    <w:p w14:paraId="6C140735" w14:textId="34D8D3A4" w:rsidR="009454B9" w:rsidRPr="00B41B4A" w:rsidRDefault="00A02DA5" w:rsidP="008B1F22">
      <w:pPr>
        <w:keepNext/>
        <w:keepLine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300.10 A1</w:t>
      </w:r>
      <w:r w:rsidRPr="00B41B4A">
        <w:rPr>
          <w:rFonts w:ascii="Arial Nova" w:eastAsia="Times New Roman" w:hAnsi="Arial Nova" w:cs="Arial"/>
          <w:kern w:val="20"/>
          <w:sz w:val="20"/>
        </w:rPr>
        <w:tab/>
        <w:t xml:space="preserve">In some circumstances, all of those charged with governance are involved in managing the entity, for example, a small business where a single owner manages the entity and no one else has a governance role. In these cases, if matters are communicated to individual(s) with management responsibilities, and those individual(s) also have governance responsibilities,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has satisfied the requirement to communicate with those charged with governance.</w:t>
      </w:r>
    </w:p>
    <w:p w14:paraId="57E2A6E6" w14:textId="77777777" w:rsidR="009454B9" w:rsidRPr="00B41B4A" w:rsidRDefault="009454B9" w:rsidP="008B1F22">
      <w:pPr>
        <w:spacing w:after="200" w:line="276" w:lineRule="auto"/>
        <w:jc w:val="both"/>
        <w:rPr>
          <w:rFonts w:ascii="Arial Nova" w:eastAsia="Times New Roman" w:hAnsi="Arial Nova" w:cs="Arial"/>
          <w:kern w:val="20"/>
          <w:sz w:val="20"/>
        </w:rPr>
      </w:pPr>
      <w:r w:rsidRPr="00B41B4A">
        <w:rPr>
          <w:rFonts w:ascii="Arial Nova" w:eastAsia="Times New Roman" w:hAnsi="Arial Nova" w:cs="Arial"/>
          <w:kern w:val="20"/>
          <w:sz w:val="20"/>
        </w:rPr>
        <w:br w:type="page"/>
      </w:r>
    </w:p>
    <w:bookmarkStart w:id="174" w:name="_Toc504657575"/>
    <w:bookmarkStart w:id="175" w:name="_Toc504726348"/>
    <w:bookmarkStart w:id="176" w:name="_Toc504727499"/>
    <w:bookmarkStart w:id="177" w:name="_Toc504728587"/>
    <w:bookmarkStart w:id="178" w:name="_Toc504729973"/>
    <w:bookmarkStart w:id="179" w:name="_Toc505078701"/>
    <w:bookmarkStart w:id="180" w:name="_Toc505079599"/>
    <w:bookmarkStart w:id="181" w:name="_Toc505080095"/>
    <w:p w14:paraId="1D42A244" w14:textId="30A9575C" w:rsidR="002F3327"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82" w:name="_Toc129760109"/>
      <w:r w:rsidRPr="00B41B4A">
        <w:instrText>SECTION 310 – CONFLICT OF INTEREST</w:instrText>
      </w:r>
      <w:bookmarkEnd w:id="182"/>
      <w:r w:rsidRPr="00B41B4A">
        <w:instrText xml:space="preserve">" \f z \l 1 </w:instrText>
      </w:r>
      <w:r w:rsidRPr="00B41B4A">
        <w:fldChar w:fldCharType="end"/>
      </w:r>
      <w:r w:rsidR="002F3327" w:rsidRPr="00B41B4A">
        <w:rPr>
          <w:rFonts w:ascii="Arial Nova" w:eastAsia="Times New Roman" w:hAnsi="Arial Nova" w:cs="Arial"/>
          <w:b/>
          <w:bCs/>
          <w:spacing w:val="-3"/>
          <w:kern w:val="8"/>
          <w:sz w:val="24"/>
          <w:szCs w:val="24"/>
        </w:rPr>
        <w:t>SECTION 310</w:t>
      </w:r>
      <w:bookmarkEnd w:id="174"/>
      <w:bookmarkEnd w:id="175"/>
      <w:bookmarkEnd w:id="176"/>
      <w:bookmarkEnd w:id="177"/>
      <w:bookmarkEnd w:id="178"/>
      <w:bookmarkEnd w:id="179"/>
      <w:bookmarkEnd w:id="180"/>
      <w:bookmarkEnd w:id="181"/>
    </w:p>
    <w:p w14:paraId="2057D748" w14:textId="77777777" w:rsidR="002F3327" w:rsidRPr="00B41B4A" w:rsidRDefault="002F3327" w:rsidP="008B1F22">
      <w:pPr>
        <w:spacing w:before="120" w:after="0" w:line="276" w:lineRule="auto"/>
        <w:jc w:val="both"/>
        <w:rPr>
          <w:rFonts w:ascii="Arial Nova" w:eastAsia="Times New Roman" w:hAnsi="Arial Nova" w:cs="Arial"/>
          <w:b/>
          <w:bCs/>
          <w:spacing w:val="-3"/>
          <w:kern w:val="8"/>
          <w:sz w:val="24"/>
          <w:szCs w:val="24"/>
        </w:rPr>
      </w:pPr>
      <w:bookmarkStart w:id="183" w:name="_Toc504657576"/>
      <w:bookmarkStart w:id="184" w:name="_Toc504726349"/>
      <w:bookmarkStart w:id="185" w:name="_Toc504727500"/>
      <w:bookmarkStart w:id="186" w:name="_Toc504728588"/>
      <w:bookmarkStart w:id="187" w:name="_Toc504729974"/>
      <w:bookmarkStart w:id="188" w:name="_Toc505078702"/>
      <w:bookmarkStart w:id="189" w:name="_Toc505079600"/>
      <w:bookmarkStart w:id="190" w:name="_Toc505080096"/>
      <w:r w:rsidRPr="00B41B4A">
        <w:rPr>
          <w:rFonts w:ascii="Arial Nova" w:eastAsia="Times New Roman" w:hAnsi="Arial Nova" w:cs="Arial"/>
          <w:b/>
          <w:bCs/>
          <w:spacing w:val="-3"/>
          <w:kern w:val="8"/>
          <w:sz w:val="24"/>
          <w:szCs w:val="24"/>
        </w:rPr>
        <w:t>CONFLICTS OF INTEREST</w:t>
      </w:r>
      <w:bookmarkEnd w:id="183"/>
      <w:bookmarkEnd w:id="184"/>
      <w:bookmarkEnd w:id="185"/>
      <w:bookmarkEnd w:id="186"/>
      <w:bookmarkEnd w:id="187"/>
      <w:bookmarkEnd w:id="188"/>
      <w:bookmarkEnd w:id="189"/>
      <w:bookmarkEnd w:id="190"/>
      <w:r w:rsidRPr="00B41B4A">
        <w:rPr>
          <w:rFonts w:ascii="Arial Nova" w:eastAsia="Times New Roman" w:hAnsi="Arial Nova" w:cs="Arial"/>
          <w:b/>
          <w:bCs/>
          <w:spacing w:val="-3"/>
          <w:kern w:val="8"/>
          <w:sz w:val="24"/>
          <w:szCs w:val="24"/>
        </w:rPr>
        <w:t xml:space="preserve"> </w:t>
      </w:r>
    </w:p>
    <w:p w14:paraId="64EAB10F" w14:textId="77777777" w:rsidR="002F3327" w:rsidRPr="00B41B4A" w:rsidRDefault="002F3327" w:rsidP="008B1F22">
      <w:pPr>
        <w:keepNext/>
        <w:keepLine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1A97665E" w14:textId="31C52155" w:rsidR="002F3327" w:rsidRPr="00B41B4A" w:rsidRDefault="002F3327" w:rsidP="008B1F22">
      <w:pPr>
        <w:spacing w:before="120" w:after="0" w:line="276" w:lineRule="auto"/>
        <w:ind w:left="1440" w:hanging="1440"/>
        <w:jc w:val="both"/>
        <w:rPr>
          <w:rFonts w:ascii="Arial Nova" w:eastAsia="Times New Roman" w:hAnsi="Arial Nova" w:cs="Arial"/>
          <w:kern w:val="8"/>
          <w:position w:val="9"/>
          <w:sz w:val="20"/>
        </w:rPr>
      </w:pPr>
      <w:r w:rsidRPr="00B41B4A">
        <w:rPr>
          <w:rFonts w:ascii="Arial Nova" w:eastAsia="Times New Roman" w:hAnsi="Arial Nova" w:cs="Arial"/>
          <w:kern w:val="8"/>
          <w:sz w:val="20"/>
        </w:rPr>
        <w:t>310.1</w:t>
      </w:r>
      <w:r w:rsidRPr="00B41B4A">
        <w:rPr>
          <w:rFonts w:ascii="Arial Nova" w:eastAsia="Times New Roman" w:hAnsi="Arial Nova" w:cs="Arial"/>
          <w:kern w:val="8"/>
          <w:sz w:val="20"/>
        </w:rPr>
        <w:tab/>
      </w:r>
      <w:r w:rsidRPr="00B41B4A">
        <w:rPr>
          <w:rFonts w:ascii="Arial Nova" w:eastAsia="Times New Roman" w:hAnsi="Arial Nova" w:cs="Arial"/>
          <w:bCs/>
          <w:i/>
          <w:kern w:val="20"/>
          <w:sz w:val="20"/>
          <w:u w:val="single"/>
        </w:rPr>
        <w:t>Registered auditor</w:t>
      </w:r>
      <w:r w:rsidRPr="00B41B4A">
        <w:rPr>
          <w:rFonts w:ascii="Arial Nova" w:eastAsia="Arial" w:hAnsi="Arial Nova" w:cs="Arial"/>
          <w:bCs/>
          <w:i/>
          <w:kern w:val="8"/>
          <w:sz w:val="20"/>
          <w:u w:val="single"/>
        </w:rPr>
        <w:t>s</w:t>
      </w:r>
      <w:r w:rsidRPr="00B41B4A">
        <w:rPr>
          <w:rFonts w:ascii="Arial Nova" w:eastAsia="Arial" w:hAnsi="Arial Nova" w:cs="Arial"/>
          <w:bCs/>
          <w:kern w:val="8"/>
          <w:sz w:val="20"/>
        </w:rPr>
        <w:t xml:space="preserve"> are required to comply with the fundamental principles and apply the conceptual framework set out in Section 120 to identify, evaluate and address threats. </w:t>
      </w:r>
    </w:p>
    <w:p w14:paraId="3D3ED66D" w14:textId="79D662CB" w:rsidR="002F3327" w:rsidRPr="00B41B4A" w:rsidRDefault="002F332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310.2</w:t>
      </w:r>
      <w:r w:rsidRPr="00B41B4A">
        <w:rPr>
          <w:rFonts w:ascii="Arial Nova" w:eastAsia="Times New Roman" w:hAnsi="Arial Nova" w:cs="Arial"/>
          <w:kern w:val="8"/>
          <w:sz w:val="20"/>
        </w:rPr>
        <w:tab/>
        <w:t xml:space="preserve">A conflict of interest creates threats to compliance with the principle of objectivity and might create threats to compliance with the other fundamental principles. </w:t>
      </w:r>
      <w:r w:rsidRPr="00B41B4A">
        <w:rPr>
          <w:rFonts w:ascii="Arial Nova" w:eastAsia="Times New Roman" w:hAnsi="Arial Nova" w:cs="Arial"/>
          <w:bCs/>
          <w:kern w:val="8"/>
          <w:sz w:val="20"/>
        </w:rPr>
        <w:t>Such threats might be created when:</w:t>
      </w:r>
    </w:p>
    <w:p w14:paraId="2EB4E8DE" w14:textId="77777777" w:rsidR="002F3327" w:rsidRPr="00B41B4A" w:rsidRDefault="002F3327" w:rsidP="008B1F22">
      <w:pPr>
        <w:numPr>
          <w:ilvl w:val="1"/>
          <w:numId w:val="53"/>
        </w:num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bCs/>
          <w:kern w:val="8"/>
          <w:sz w:val="20"/>
        </w:rPr>
        <w:t>provides a professional service related to a particular matter for two or more clients whose interests with respect to that matter are in conflict; or</w:t>
      </w:r>
    </w:p>
    <w:p w14:paraId="6D565B3F" w14:textId="77777777" w:rsidR="002F3327" w:rsidRPr="00B41B4A" w:rsidRDefault="002F3327" w:rsidP="008B1F22">
      <w:pPr>
        <w:numPr>
          <w:ilvl w:val="1"/>
          <w:numId w:val="53"/>
        </w:num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The interests of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xml:space="preserve"> with respect to a particular matter and the interests of the client for whom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xml:space="preserve"> provides a professional service related to that matter are in conflict.</w:t>
      </w:r>
    </w:p>
    <w:p w14:paraId="24F76E7C" w14:textId="558640D2" w:rsidR="002F3327" w:rsidRPr="00B41B4A" w:rsidRDefault="002F3327"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Cs/>
          <w:kern w:val="8"/>
          <w:sz w:val="20"/>
        </w:rPr>
        <w:t>310.3</w:t>
      </w:r>
      <w:r w:rsidRPr="00B41B4A">
        <w:rPr>
          <w:rFonts w:ascii="Arial Nova" w:eastAsia="Times New Roman" w:hAnsi="Arial Nova" w:cs="Arial"/>
          <w:bCs/>
          <w:kern w:val="8"/>
          <w:sz w:val="20"/>
        </w:rPr>
        <w:tab/>
        <w:t xml:space="preserve">This section sets out specific requirements and application material relevant to applying the conceptual framework to conflicts of interest. </w:t>
      </w:r>
      <w:r w:rsidRPr="00B41B4A">
        <w:rPr>
          <w:rFonts w:ascii="Arial Nova" w:eastAsia="Times New Roman" w:hAnsi="Arial Nova" w:cs="Arial"/>
          <w:kern w:val="8"/>
          <w:sz w:val="20"/>
        </w:rPr>
        <w:t xml:space="preserve">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8"/>
          <w:sz w:val="20"/>
        </w:rPr>
        <w:t xml:space="preserve">provides an audit, review or other assurance service, independence is also required in accordance with </w:t>
      </w:r>
      <w:r w:rsidRPr="00B41B4A">
        <w:rPr>
          <w:rFonts w:ascii="Arial Nova" w:eastAsia="Times New Roman" w:hAnsi="Arial Nova" w:cs="Arial"/>
          <w:i/>
          <w:kern w:val="8"/>
          <w:sz w:val="20"/>
        </w:rPr>
        <w:t>Independence Standards</w:t>
      </w:r>
      <w:r w:rsidRPr="00B41B4A">
        <w:rPr>
          <w:rFonts w:ascii="Arial Nova" w:eastAsia="Times New Roman" w:hAnsi="Arial Nova" w:cs="Arial"/>
          <w:kern w:val="8"/>
          <w:sz w:val="20"/>
        </w:rPr>
        <w:t>.</w:t>
      </w:r>
    </w:p>
    <w:p w14:paraId="4356426B" w14:textId="77777777" w:rsidR="002F3327" w:rsidRPr="00B41B4A" w:rsidRDefault="002F3327" w:rsidP="008B1F22">
      <w:pPr>
        <w:spacing w:before="24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5F3EE5A0" w14:textId="77777777" w:rsidR="002F3327" w:rsidRPr="00B41B4A" w:rsidRDefault="002F3327"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Arial" w:hAnsi="Arial Nova" w:cs="Arial"/>
          <w:b/>
          <w:bCs/>
          <w:kern w:val="8"/>
          <w:sz w:val="20"/>
        </w:rPr>
        <w:t>General</w:t>
      </w:r>
    </w:p>
    <w:p w14:paraId="0AFC1467" w14:textId="37B37B9D" w:rsidR="002F3327" w:rsidRPr="00B41B4A" w:rsidRDefault="002F3327" w:rsidP="008B1F22">
      <w:pPr>
        <w:spacing w:before="120" w:after="0" w:line="276" w:lineRule="auto"/>
        <w:ind w:left="1440" w:hanging="1440"/>
        <w:jc w:val="both"/>
        <w:rPr>
          <w:rFonts w:ascii="Arial Nova" w:eastAsia="Arial" w:hAnsi="Arial Nova" w:cs="Arial"/>
          <w:b/>
          <w:bCs/>
          <w:kern w:val="8"/>
          <w:sz w:val="20"/>
        </w:rPr>
      </w:pPr>
      <w:r w:rsidRPr="00B41B4A">
        <w:rPr>
          <w:rFonts w:ascii="Arial Nova" w:eastAsia="Arial" w:hAnsi="Arial Nova" w:cs="Arial"/>
          <w:b/>
          <w:bCs/>
          <w:kern w:val="8"/>
          <w:sz w:val="20"/>
        </w:rPr>
        <w:t>R310</w:t>
      </w:r>
      <w:r w:rsidRPr="00B41B4A">
        <w:rPr>
          <w:rFonts w:ascii="Arial Nova" w:eastAsia="Arial" w:hAnsi="Arial Nova" w:cs="Arial"/>
          <w:b/>
          <w:bCs/>
          <w:spacing w:val="2"/>
          <w:kern w:val="8"/>
          <w:sz w:val="20"/>
        </w:rPr>
        <w:t>.4</w:t>
      </w:r>
      <w:r w:rsidRPr="00B41B4A">
        <w:rPr>
          <w:rFonts w:ascii="Arial Nova" w:eastAsia="Arial" w:hAnsi="Arial Nova" w:cs="Arial"/>
          <w:b/>
          <w:bCs/>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allow a conflict of interest to compromise professional or business judgement.</w:t>
      </w:r>
    </w:p>
    <w:p w14:paraId="03A76EC4" w14:textId="7B9A09E0"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310.4 A1</w:t>
      </w:r>
      <w:r w:rsidRPr="00B41B4A">
        <w:rPr>
          <w:rFonts w:ascii="Arial Nova" w:eastAsia="Times New Roman" w:hAnsi="Arial Nova" w:cs="Arial"/>
          <w:kern w:val="8"/>
          <w:sz w:val="20"/>
        </w:rPr>
        <w:tab/>
      </w:r>
      <w:r w:rsidR="007C1B98" w:rsidRPr="00B41B4A">
        <w:rPr>
          <w:rFonts w:ascii="Arial Nova" w:eastAsia="Times New Roman" w:hAnsi="Arial Nova" w:cs="Arial"/>
          <w:kern w:val="8"/>
          <w:sz w:val="20"/>
        </w:rPr>
        <w:tab/>
      </w:r>
      <w:r w:rsidRPr="00B41B4A">
        <w:rPr>
          <w:rFonts w:ascii="Arial Nova" w:eastAsia="Times New Roman" w:hAnsi="Arial Nova" w:cs="Arial"/>
          <w:kern w:val="8"/>
          <w:sz w:val="20"/>
        </w:rPr>
        <w:t>Examples of circumstances that might create a conflict of interest include:</w:t>
      </w:r>
    </w:p>
    <w:p w14:paraId="49510349"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a transaction advisory service to a client seeking to acquire an audit client, where the firm has obtained confidential information during the course of the audit that might be relevant to the transaction.</w:t>
      </w:r>
    </w:p>
    <w:p w14:paraId="43F7D632"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advice to two clients at the same time where the clients are competing to acquire the same company and the advice might be relevant to the parties’ competitive positions.</w:t>
      </w:r>
    </w:p>
    <w:p w14:paraId="15E10B5E"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services to a seller and a buyer in relation to the same transaction.</w:t>
      </w:r>
    </w:p>
    <w:p w14:paraId="757DC865"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Preparing valuations of assets for two parties who are in an adversarial position with respect to the assets.</w:t>
      </w:r>
    </w:p>
    <w:p w14:paraId="757DD42F"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Representing two clients in the same matter who are in a legal dispute with each other, such as during divorce proceedings, or the dissolution of a partnership.</w:t>
      </w:r>
    </w:p>
    <w:p w14:paraId="7741F4E6" w14:textId="36CBBB0B"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In relation to a licen</w:t>
      </w:r>
      <w:r w:rsidR="00934643" w:rsidRPr="00B41B4A">
        <w:rPr>
          <w:rFonts w:ascii="Arial Nova" w:eastAsia="Calibri" w:hAnsi="Arial Nova" w:cs="Arial"/>
          <w:color w:val="000000"/>
          <w:sz w:val="20"/>
          <w:szCs w:val="20"/>
        </w:rPr>
        <w:t>c</w:t>
      </w:r>
      <w:r w:rsidRPr="00B41B4A">
        <w:rPr>
          <w:rFonts w:ascii="Arial Nova" w:eastAsia="Calibri" w:hAnsi="Arial Nova" w:cs="Arial"/>
          <w:color w:val="000000"/>
          <w:sz w:val="20"/>
          <w:szCs w:val="20"/>
        </w:rPr>
        <w:t xml:space="preserve">e agreement, providing an assurance report for a licensor on the royalties due while advising the </w:t>
      </w:r>
      <w:r w:rsidR="00EF43DA" w:rsidRPr="00B41B4A">
        <w:rPr>
          <w:rFonts w:ascii="Arial Nova" w:eastAsia="Calibri" w:hAnsi="Arial Nova" w:cs="Arial"/>
          <w:color w:val="000000"/>
          <w:sz w:val="20"/>
          <w:szCs w:val="20"/>
        </w:rPr>
        <w:t>licensee</w:t>
      </w:r>
      <w:r w:rsidRPr="00B41B4A">
        <w:rPr>
          <w:rFonts w:ascii="Arial Nova" w:eastAsia="Calibri" w:hAnsi="Arial Nova" w:cs="Arial"/>
          <w:color w:val="000000"/>
          <w:sz w:val="20"/>
          <w:szCs w:val="20"/>
        </w:rPr>
        <w:t xml:space="preserve"> on the amounts payable.</w:t>
      </w:r>
    </w:p>
    <w:p w14:paraId="385D1610"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Advising a client to invest in a business in which, for example, the spouse of the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has a financial interest.</w:t>
      </w:r>
    </w:p>
    <w:p w14:paraId="66243D0D"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strategic advice to a client on its competitive position while having a joint venture or similar interest with a major competitor of the client.</w:t>
      </w:r>
    </w:p>
    <w:p w14:paraId="17470261" w14:textId="027A1AF0"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lastRenderedPageBreak/>
        <w:t>Advising a client on acquiring a business which the firm is also interested in acquiring.</w:t>
      </w:r>
    </w:p>
    <w:p w14:paraId="1A32F0DF"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Advising a client on buying a product or service while having a royalty or commission agreement with a potential seller of that product or service.</w:t>
      </w:r>
    </w:p>
    <w:p w14:paraId="2F4F663E" w14:textId="77777777" w:rsidR="002F3327" w:rsidRPr="00B41B4A" w:rsidRDefault="002F3327" w:rsidP="008B1F22">
      <w:pPr>
        <w:spacing w:before="24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Conflict Identification</w:t>
      </w:r>
    </w:p>
    <w:p w14:paraId="14121A17" w14:textId="77777777" w:rsidR="002F3327" w:rsidRPr="00B41B4A" w:rsidRDefault="002F3327" w:rsidP="008B1F22">
      <w:pPr>
        <w:keepNext/>
        <w:keepLines/>
        <w:spacing w:before="120" w:after="0" w:line="276" w:lineRule="auto"/>
        <w:ind w:left="1094" w:hanging="1094"/>
        <w:jc w:val="both"/>
        <w:rPr>
          <w:rFonts w:ascii="Arial Nova" w:eastAsia="Arial" w:hAnsi="Arial Nova" w:cs="Arial"/>
          <w:bCs/>
          <w:i/>
          <w:kern w:val="8"/>
          <w:sz w:val="20"/>
        </w:rPr>
      </w:pPr>
      <w:r w:rsidRPr="00B41B4A">
        <w:rPr>
          <w:rFonts w:ascii="Arial Nova" w:eastAsia="Arial" w:hAnsi="Arial Nova" w:cs="Arial"/>
          <w:bCs/>
          <w:i/>
          <w:kern w:val="8"/>
          <w:sz w:val="20"/>
        </w:rPr>
        <w:t>General</w:t>
      </w:r>
    </w:p>
    <w:p w14:paraId="157F955D" w14:textId="555C1130" w:rsidR="002F3327" w:rsidRPr="00B41B4A" w:rsidRDefault="002F3327" w:rsidP="008B1F22">
      <w:pPr>
        <w:keepNext/>
        <w:keepLines/>
        <w:spacing w:before="120" w:after="0" w:line="276" w:lineRule="auto"/>
        <w:ind w:left="1440" w:hanging="1440"/>
        <w:jc w:val="both"/>
        <w:rPr>
          <w:rFonts w:ascii="Arial Nova" w:eastAsia="Arial" w:hAnsi="Arial Nova" w:cs="Arial"/>
          <w:bCs/>
          <w:kern w:val="8"/>
          <w:sz w:val="20"/>
        </w:rPr>
      </w:pPr>
      <w:r w:rsidRPr="00B41B4A">
        <w:rPr>
          <w:rFonts w:ascii="Arial Nova" w:eastAsia="Arial" w:hAnsi="Arial Nova" w:cs="Arial"/>
          <w:b/>
          <w:bCs/>
          <w:kern w:val="8"/>
          <w:sz w:val="20"/>
        </w:rPr>
        <w:t>R310.5</w:t>
      </w:r>
      <w:r w:rsidRPr="00B41B4A">
        <w:rPr>
          <w:rFonts w:ascii="Arial Nova" w:eastAsia="Arial" w:hAnsi="Arial Nova" w:cs="Arial"/>
          <w:b/>
          <w:bCs/>
          <w:kern w:val="8"/>
          <w:sz w:val="20"/>
        </w:rPr>
        <w:tab/>
      </w:r>
      <w:r w:rsidRPr="00B41B4A">
        <w:rPr>
          <w:rFonts w:ascii="Arial Nova" w:eastAsia="Arial" w:hAnsi="Arial Nova" w:cs="Arial"/>
          <w:bCs/>
          <w:kern w:val="8"/>
          <w:sz w:val="20"/>
        </w:rPr>
        <w:t xml:space="preserve">Before accepting a new client relationship, engagement, or business relationship, a </w:t>
      </w:r>
      <w:r w:rsidRPr="00B41B4A">
        <w:rPr>
          <w:rFonts w:ascii="Arial Nova" w:eastAsia="Times New Roman" w:hAnsi="Arial Nova" w:cs="Arial"/>
          <w:bCs/>
          <w:i/>
          <w:kern w:val="20"/>
          <w:sz w:val="20"/>
          <w:u w:val="single"/>
        </w:rPr>
        <w:t>registered auditor</w:t>
      </w:r>
      <w:r w:rsidRPr="00B41B4A">
        <w:rPr>
          <w:rFonts w:ascii="Arial Nova" w:eastAsia="Arial" w:hAnsi="Arial Nova" w:cs="Arial"/>
          <w:bCs/>
          <w:kern w:val="8"/>
          <w:sz w:val="20"/>
        </w:rPr>
        <w:t xml:space="preserve"> </w:t>
      </w:r>
      <w:r w:rsidRPr="00B41B4A">
        <w:rPr>
          <w:rFonts w:ascii="Arial Nova" w:eastAsia="Arial" w:hAnsi="Arial Nova" w:cs="Arial"/>
          <w:bCs/>
          <w:color w:val="000000"/>
          <w:kern w:val="8"/>
          <w:sz w:val="20"/>
        </w:rPr>
        <w:t xml:space="preserve">shall take reasonable steps to identify circumstances </w:t>
      </w:r>
      <w:r w:rsidRPr="00B41B4A">
        <w:rPr>
          <w:rFonts w:ascii="Arial Nova" w:eastAsia="Arial" w:hAnsi="Arial Nova" w:cs="Arial"/>
          <w:bCs/>
          <w:kern w:val="8"/>
          <w:sz w:val="20"/>
        </w:rPr>
        <w:t xml:space="preserve">that might create a conflict of interest, and therefore a threat to compliance with one or more of the fundamental principles. Such steps shall include identifying: </w:t>
      </w:r>
    </w:p>
    <w:p w14:paraId="5A91BC51" w14:textId="77777777" w:rsidR="002F3327" w:rsidRPr="00B41B4A" w:rsidRDefault="002F3327" w:rsidP="008B1F22">
      <w:pPr>
        <w:spacing w:before="120" w:after="0" w:line="276" w:lineRule="auto"/>
        <w:ind w:left="1786" w:hanging="346"/>
        <w:jc w:val="both"/>
        <w:rPr>
          <w:rFonts w:ascii="Arial Nova" w:eastAsia="Arial" w:hAnsi="Arial Nova" w:cs="Arial"/>
          <w:bCs/>
          <w:kern w:val="8"/>
          <w:sz w:val="20"/>
        </w:rPr>
      </w:pPr>
      <w:r w:rsidRPr="00B41B4A">
        <w:rPr>
          <w:rFonts w:ascii="Arial Nova" w:eastAsia="Arial" w:hAnsi="Arial Nova" w:cs="Arial"/>
          <w:b/>
          <w:bCs/>
          <w:kern w:val="8"/>
          <w:sz w:val="20"/>
        </w:rPr>
        <w:t>(a)</w:t>
      </w:r>
      <w:r w:rsidRPr="00B41B4A">
        <w:rPr>
          <w:rFonts w:ascii="Arial Nova" w:eastAsia="Arial" w:hAnsi="Arial Nova" w:cs="Arial"/>
          <w:b/>
          <w:bCs/>
          <w:kern w:val="8"/>
          <w:sz w:val="20"/>
        </w:rPr>
        <w:tab/>
      </w:r>
      <w:r w:rsidRPr="00B41B4A">
        <w:rPr>
          <w:rFonts w:ascii="Arial Nova" w:eastAsia="Arial" w:hAnsi="Arial Nova" w:cs="Arial"/>
          <w:bCs/>
          <w:kern w:val="8"/>
          <w:sz w:val="20"/>
        </w:rPr>
        <w:t>The nature of the relevant interests and relationships between the parties involved; and</w:t>
      </w:r>
    </w:p>
    <w:p w14:paraId="23F25DB9" w14:textId="77777777" w:rsidR="002F3327" w:rsidRPr="00B41B4A" w:rsidRDefault="002F3327" w:rsidP="008B1F22">
      <w:pPr>
        <w:spacing w:before="120" w:after="0" w:line="276" w:lineRule="auto"/>
        <w:ind w:left="1786" w:hanging="346"/>
        <w:jc w:val="both"/>
        <w:rPr>
          <w:rFonts w:ascii="Arial Nova" w:eastAsia="Times New Roman" w:hAnsi="Arial Nova" w:cs="Arial"/>
          <w:kern w:val="8"/>
          <w:sz w:val="20"/>
        </w:rPr>
      </w:pPr>
      <w:r w:rsidRPr="00B41B4A">
        <w:rPr>
          <w:rFonts w:ascii="Arial Nova" w:eastAsia="Arial" w:hAnsi="Arial Nova" w:cs="Arial"/>
          <w:b/>
          <w:bCs/>
          <w:kern w:val="8"/>
          <w:sz w:val="20"/>
        </w:rPr>
        <w:t>(b)</w:t>
      </w:r>
      <w:r w:rsidRPr="00B41B4A">
        <w:rPr>
          <w:rFonts w:ascii="Arial Nova" w:eastAsia="Arial" w:hAnsi="Arial Nova" w:cs="Arial"/>
          <w:bCs/>
          <w:kern w:val="8"/>
          <w:sz w:val="20"/>
        </w:rPr>
        <w:tab/>
        <w:t xml:space="preserve">The service and its implication for relevant parties. </w:t>
      </w:r>
    </w:p>
    <w:p w14:paraId="24024412" w14:textId="21BD2D0E" w:rsidR="002F3327" w:rsidRPr="00B41B4A" w:rsidRDefault="002F3327" w:rsidP="008B1F22">
      <w:pPr>
        <w:widowControl w:val="0"/>
        <w:tabs>
          <w:tab w:val="left" w:pos="1080"/>
          <w:tab w:val="left" w:pos="240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310.5 A1</w:t>
      </w:r>
      <w:r w:rsidRPr="00B41B4A">
        <w:rPr>
          <w:rFonts w:ascii="Arial Nova" w:eastAsia="Times New Roman" w:hAnsi="Arial Nova" w:cs="Arial"/>
          <w:kern w:val="8"/>
          <w:sz w:val="20"/>
        </w:rPr>
        <w:tab/>
      </w:r>
      <w:r w:rsidR="005336CB"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effective conflict identification process assists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when taking reasonable steps to identify interests and relationships that might create an actual or potential conflict of interest, both before determining whether to accept an engagement and throughout the engagement. </w:t>
      </w:r>
      <w:r w:rsidRPr="00B41B4A">
        <w:rPr>
          <w:rFonts w:ascii="Arial Nova" w:eastAsia="Times New Roman" w:hAnsi="Arial Nova" w:cs="Arial"/>
          <w:kern w:val="8"/>
          <w:sz w:val="20"/>
          <w:szCs w:val="20"/>
        </w:rPr>
        <w:t>Such a process includes considering matters identified by external parties, for example clients or potential clients.</w:t>
      </w:r>
      <w:r w:rsidRPr="00B41B4A">
        <w:rPr>
          <w:rFonts w:ascii="Arial Nova" w:eastAsia="Times New Roman" w:hAnsi="Arial Nova" w:cs="Arial"/>
          <w:kern w:val="8"/>
          <w:sz w:val="20"/>
        </w:rPr>
        <w:t xml:space="preserve"> The earlier an actual or potential conflict of interest is identified, the greater the likelihood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being able to address threats created by the conflict of interest. </w:t>
      </w:r>
    </w:p>
    <w:p w14:paraId="05FA336B" w14:textId="06C35780" w:rsidR="002F3327" w:rsidRPr="00B41B4A" w:rsidRDefault="002F3327"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310.5 A2</w:t>
      </w:r>
      <w:r w:rsidRPr="00B41B4A">
        <w:rPr>
          <w:rFonts w:ascii="Arial Nova" w:eastAsia="Times New Roman" w:hAnsi="Arial Nova" w:cs="Arial"/>
          <w:kern w:val="8"/>
          <w:sz w:val="20"/>
        </w:rPr>
        <w:tab/>
        <w:t>An effective process to identify actual or potential conflicts of interest will take into account factors such as:</w:t>
      </w:r>
    </w:p>
    <w:p w14:paraId="6A935148"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professional services provided.</w:t>
      </w:r>
    </w:p>
    <w:p w14:paraId="30A226F3"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size of the firm.</w:t>
      </w:r>
    </w:p>
    <w:p w14:paraId="57BD126A"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size and nature of the client base.</w:t>
      </w:r>
    </w:p>
    <w:p w14:paraId="0B785A0E"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structure of the firm, for example, the number and geographic location of offices. </w:t>
      </w:r>
    </w:p>
    <w:p w14:paraId="232393FE" w14:textId="40ACBDBA" w:rsidR="002F3327" w:rsidRPr="00B41B4A" w:rsidRDefault="002F332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310.5 A3</w:t>
      </w:r>
      <w:r w:rsidRPr="00B41B4A">
        <w:rPr>
          <w:rFonts w:ascii="Arial Nova" w:eastAsia="Times New Roman" w:hAnsi="Arial Nova" w:cs="Arial"/>
          <w:kern w:val="8"/>
          <w:sz w:val="20"/>
        </w:rPr>
        <w:tab/>
      </w:r>
      <w:r w:rsidR="00EB156F"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More information on client acceptance is set out in Section 320, </w:t>
      </w:r>
      <w:r w:rsidRPr="00B41B4A">
        <w:rPr>
          <w:rFonts w:ascii="Arial Nova" w:eastAsia="Times New Roman" w:hAnsi="Arial Nova" w:cs="Arial"/>
          <w:i/>
          <w:kern w:val="8"/>
          <w:sz w:val="20"/>
        </w:rPr>
        <w:t>Professional Appointments</w:t>
      </w:r>
      <w:r w:rsidRPr="00B41B4A">
        <w:rPr>
          <w:rFonts w:ascii="Arial Nova" w:eastAsia="Times New Roman" w:hAnsi="Arial Nova" w:cs="Arial"/>
          <w:kern w:val="8"/>
          <w:sz w:val="20"/>
        </w:rPr>
        <w:t>.</w:t>
      </w:r>
    </w:p>
    <w:p w14:paraId="26F14700" w14:textId="77777777" w:rsidR="002F3327" w:rsidRPr="00B41B4A" w:rsidRDefault="002F3327" w:rsidP="008B1F22">
      <w:pPr>
        <w:widowControl w:val="0"/>
        <w:tabs>
          <w:tab w:val="left" w:pos="851"/>
          <w:tab w:val="left" w:pos="2400"/>
        </w:tabs>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Changes in Circumstances</w:t>
      </w:r>
    </w:p>
    <w:p w14:paraId="113D88AB" w14:textId="54A15DAC" w:rsidR="002F3327" w:rsidRPr="00B41B4A" w:rsidRDefault="002F3327" w:rsidP="008B1F22">
      <w:pPr>
        <w:widowControl w:val="0"/>
        <w:tabs>
          <w:tab w:val="left" w:pos="851"/>
          <w:tab w:val="left" w:pos="240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R310.6</w:t>
      </w:r>
      <w:r w:rsidRPr="00B41B4A">
        <w:rPr>
          <w:rFonts w:ascii="Arial Nova" w:eastAsia="Times New Roman" w:hAnsi="Arial Nova" w:cs="Arial"/>
          <w:kern w:val="8"/>
          <w:sz w:val="20"/>
        </w:rPr>
        <w:tab/>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remain alert to changes over time in the nature of services, interests and relationships that might create a conflict of interest </w:t>
      </w:r>
      <w:r w:rsidRPr="00B41B4A">
        <w:rPr>
          <w:rFonts w:ascii="Arial Nova" w:eastAsia="Calibri" w:hAnsi="Arial Nova" w:cs="Arial"/>
          <w:sz w:val="20"/>
          <w:szCs w:val="20"/>
        </w:rPr>
        <w:t>while performing</w:t>
      </w:r>
      <w:r w:rsidRPr="00B41B4A">
        <w:rPr>
          <w:rFonts w:ascii="Arial Nova" w:eastAsia="Times New Roman" w:hAnsi="Arial Nova" w:cs="Arial"/>
          <w:kern w:val="8"/>
          <w:sz w:val="20"/>
        </w:rPr>
        <w:t xml:space="preserve"> an engagement. </w:t>
      </w:r>
    </w:p>
    <w:p w14:paraId="00B0CE68" w14:textId="2C0E3D63" w:rsidR="002F3327" w:rsidRPr="00B41B4A" w:rsidRDefault="002F3327"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310.6 A1</w:t>
      </w:r>
      <w:r w:rsidRPr="00B41B4A">
        <w:rPr>
          <w:rFonts w:ascii="Arial Nova" w:eastAsia="Times New Roman" w:hAnsi="Arial Nova" w:cs="Arial"/>
          <w:kern w:val="8"/>
          <w:sz w:val="20"/>
        </w:rPr>
        <w:tab/>
        <w:t xml:space="preserve">The nature of services, interests and relationships might change during the engagement. This is particularly true 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asked to conduct an engagement in a situation that might become adversarial, even though </w:t>
      </w:r>
      <w:r w:rsidRPr="00B41B4A">
        <w:rPr>
          <w:rFonts w:ascii="Arial Nova" w:eastAsia="Calibri" w:hAnsi="Arial Nova" w:cs="Arial"/>
          <w:kern w:val="8"/>
          <w:sz w:val="20"/>
        </w:rPr>
        <w:t xml:space="preserve">the parties who engage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initially might not be involved in a dispute.</w:t>
      </w:r>
      <w:r w:rsidRPr="00B41B4A">
        <w:rPr>
          <w:rFonts w:ascii="Arial Nova" w:eastAsia="Times New Roman" w:hAnsi="Arial Nova" w:cs="Arial"/>
          <w:kern w:val="8"/>
          <w:sz w:val="20"/>
        </w:rPr>
        <w:t xml:space="preserve"> </w:t>
      </w:r>
    </w:p>
    <w:p w14:paraId="19EB2DCC"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Network Firms</w:t>
      </w:r>
    </w:p>
    <w:p w14:paraId="6E489F8F" w14:textId="1E351668" w:rsidR="002F3327" w:rsidRPr="00B41B4A" w:rsidRDefault="002F3327"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b/>
          <w:kern w:val="8"/>
          <w:sz w:val="20"/>
          <w:szCs w:val="20"/>
        </w:rPr>
        <w:t>R310.7</w:t>
      </w:r>
      <w:r w:rsidRPr="00B41B4A">
        <w:rPr>
          <w:rFonts w:ascii="Arial Nova" w:eastAsia="Calibri" w:hAnsi="Arial Nova" w:cs="Arial"/>
          <w:kern w:val="8"/>
          <w:sz w:val="20"/>
          <w:szCs w:val="20"/>
        </w:rPr>
        <w:tab/>
        <w:t xml:space="preserve">If the firm is a member of a network,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shall consider conflicts of interest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has reason to believe might exist or arise due to interests and relationships of a network firm.</w:t>
      </w:r>
    </w:p>
    <w:p w14:paraId="731E1BFB" w14:textId="3B2D4D46" w:rsidR="002F3327" w:rsidRPr="00B41B4A" w:rsidRDefault="002F3327" w:rsidP="008B1F22">
      <w:pPr>
        <w:keepNext/>
        <w:tabs>
          <w:tab w:val="left" w:pos="851"/>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310.7 A1</w:t>
      </w:r>
      <w:r w:rsidRPr="00B41B4A">
        <w:rPr>
          <w:rFonts w:ascii="Arial Nova" w:eastAsia="Times New Roman" w:hAnsi="Arial Nova" w:cs="Arial"/>
          <w:kern w:val="8"/>
          <w:sz w:val="20"/>
        </w:rPr>
        <w:tab/>
      </w:r>
      <w:r w:rsidRPr="00B41B4A">
        <w:rPr>
          <w:rFonts w:ascii="Arial Nova" w:eastAsia="Times New Roman" w:hAnsi="Arial Nova" w:cs="Arial"/>
          <w:kern w:val="8"/>
          <w:sz w:val="20"/>
        </w:rPr>
        <w:tab/>
        <w:t xml:space="preserve">Factors to consider when identifying interests and relationships involving a network firm include: </w:t>
      </w:r>
    </w:p>
    <w:p w14:paraId="65246B7C"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professional services provided. </w:t>
      </w:r>
    </w:p>
    <w:p w14:paraId="413C6544"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clients served by the network.</w:t>
      </w:r>
    </w:p>
    <w:p w14:paraId="4505A6C9"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geographic locations of all relevant parties. </w:t>
      </w:r>
    </w:p>
    <w:p w14:paraId="04DC58FF"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Threats Created by Conflicts of Interest</w:t>
      </w:r>
    </w:p>
    <w:p w14:paraId="144ED84D" w14:textId="65695F0C"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310.8 A1</w:t>
      </w:r>
      <w:r w:rsidRPr="00B41B4A">
        <w:rPr>
          <w:rFonts w:ascii="Arial Nova" w:eastAsia="Times New Roman" w:hAnsi="Arial Nova" w:cs="Arial"/>
          <w:kern w:val="8"/>
          <w:sz w:val="20"/>
        </w:rPr>
        <w:tab/>
        <w:t>In general, the more direct the connection between the professional service and the matter on which the parties’ interests conflict, the more likely the level of the threat is not at an acceptable level.</w:t>
      </w:r>
    </w:p>
    <w:p w14:paraId="2FCCB526" w14:textId="6A871D10" w:rsidR="002F3327" w:rsidRPr="00B41B4A" w:rsidRDefault="002F3327"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310.8 A2</w:t>
      </w:r>
      <w:r w:rsidRPr="00B41B4A">
        <w:rPr>
          <w:rFonts w:ascii="Arial Nova" w:eastAsia="Times New Roman" w:hAnsi="Arial Nova" w:cs="Arial"/>
          <w:kern w:val="8"/>
          <w:sz w:val="20"/>
        </w:rPr>
        <w:tab/>
        <w:t>Factors that are relevant in evaluating the level of a threat created by a conflict of interest include measures that prevent unauthorised disclosure of confidential information when performing professional services related to a particular matter for two or more clients whose interests with respect to that matter are in conflict. These measures include:</w:t>
      </w:r>
    </w:p>
    <w:p w14:paraId="5B4E4EF7"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existence of separate practice areas for specialty functions within the firm, which might act as a barrier to the passing of confidential client information between practice areas.</w:t>
      </w:r>
    </w:p>
    <w:p w14:paraId="6638439A"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Policies and procedures to limit access to client files.</w:t>
      </w:r>
    </w:p>
    <w:p w14:paraId="17865E0A"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Confidentiality agreements signed by personnel and partners of the firm.</w:t>
      </w:r>
    </w:p>
    <w:p w14:paraId="18D2591C"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Separation of confidential information physically and electronically.</w:t>
      </w:r>
    </w:p>
    <w:p w14:paraId="58B158D8"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Specific and dedicated training and communication. </w:t>
      </w:r>
    </w:p>
    <w:p w14:paraId="26AA2FDC" w14:textId="595CE25D" w:rsidR="002F3327" w:rsidRPr="00B41B4A" w:rsidRDefault="002F332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310.8 A3</w:t>
      </w:r>
      <w:r w:rsidRPr="00B41B4A">
        <w:rPr>
          <w:rFonts w:ascii="Arial Nova" w:eastAsia="Times New Roman" w:hAnsi="Arial Nova" w:cs="Arial"/>
          <w:kern w:val="8"/>
          <w:sz w:val="20"/>
        </w:rPr>
        <w:tab/>
        <w:t xml:space="preserve">Examples of actions that might be safeguards to address threats created by a conflict of interest include: </w:t>
      </w:r>
    </w:p>
    <w:p w14:paraId="69FAD925" w14:textId="31043E40"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separate teams who are provided with clear policies and procedures on maintaining confidentiality.</w:t>
      </w:r>
    </w:p>
    <w:p w14:paraId="5769528E"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is not involved in providing the service or otherwise affected by the conflict, review the work performed to assess whether the key judgements and conclusions are appropriate.</w:t>
      </w:r>
    </w:p>
    <w:p w14:paraId="7E9103EC"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Disclosure and Consent</w:t>
      </w:r>
    </w:p>
    <w:p w14:paraId="1C507BFC" w14:textId="77777777" w:rsidR="002F3327" w:rsidRPr="00B41B4A" w:rsidRDefault="002F3327" w:rsidP="008B1F22">
      <w:pPr>
        <w:widowControl w:val="0"/>
        <w:tabs>
          <w:tab w:val="left" w:pos="1080"/>
        </w:tabs>
        <w:spacing w:before="120" w:after="0" w:line="276" w:lineRule="auto"/>
        <w:ind w:left="1094" w:hanging="1094"/>
        <w:jc w:val="both"/>
        <w:rPr>
          <w:rFonts w:ascii="Arial Nova" w:eastAsia="Times New Roman" w:hAnsi="Arial Nova" w:cs="Arial"/>
          <w:i/>
          <w:kern w:val="8"/>
          <w:sz w:val="20"/>
          <w:szCs w:val="20"/>
        </w:rPr>
      </w:pPr>
      <w:r w:rsidRPr="00B41B4A">
        <w:rPr>
          <w:rFonts w:ascii="Arial Nova" w:eastAsia="Times New Roman" w:hAnsi="Arial Nova" w:cs="Arial"/>
          <w:i/>
          <w:kern w:val="8"/>
          <w:sz w:val="20"/>
          <w:szCs w:val="20"/>
        </w:rPr>
        <w:t>General</w:t>
      </w:r>
    </w:p>
    <w:p w14:paraId="56B120C7" w14:textId="4F911B66" w:rsidR="002F3327" w:rsidRPr="00B41B4A" w:rsidRDefault="002F3327" w:rsidP="008B1F22">
      <w:pPr>
        <w:widowControl w:val="0"/>
        <w:tabs>
          <w:tab w:val="left" w:pos="1080"/>
        </w:tabs>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b/>
          <w:kern w:val="8"/>
          <w:sz w:val="20"/>
          <w:szCs w:val="20"/>
        </w:rPr>
        <w:t>R310.9</w:t>
      </w:r>
      <w:r w:rsidRPr="00B41B4A">
        <w:rPr>
          <w:rFonts w:ascii="Arial Nova" w:eastAsia="Times New Roman" w:hAnsi="Arial Nova" w:cs="Arial"/>
          <w:kern w:val="8"/>
          <w:sz w:val="20"/>
          <w:szCs w:val="20"/>
        </w:rPr>
        <w:tab/>
      </w:r>
      <w:r w:rsidR="0064273D"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szCs w:val="20"/>
        </w:rPr>
        <w:t xml:space="preserve"> shall exercise professional judgement to determine whether the nature and significance of a conflict of interest are such that specific disclosure and explicit consent are necessary when addressing the threat created by the conflict of interest. </w:t>
      </w:r>
    </w:p>
    <w:p w14:paraId="64434EE7" w14:textId="0635B4D2" w:rsidR="002F3327" w:rsidRPr="00B41B4A" w:rsidRDefault="002F3327" w:rsidP="008B1F22">
      <w:pPr>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310.9 A1</w:t>
      </w:r>
      <w:r w:rsidRPr="00B41B4A">
        <w:rPr>
          <w:rFonts w:ascii="Arial Nova" w:eastAsia="Times New Roman" w:hAnsi="Arial Nova" w:cs="Arial"/>
          <w:kern w:val="8"/>
          <w:sz w:val="20"/>
          <w:szCs w:val="20"/>
        </w:rPr>
        <w:tab/>
        <w:t xml:space="preserve">Factors to consider when determining whether specific disclosure and explicit consent are necessary include: </w:t>
      </w:r>
    </w:p>
    <w:p w14:paraId="0536E13E"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The circumstances creating the conflict of interest.</w:t>
      </w:r>
    </w:p>
    <w:p w14:paraId="256BBB87"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The parties that might be affected.</w:t>
      </w:r>
    </w:p>
    <w:p w14:paraId="3105DFC5"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issues that might arise. </w:t>
      </w:r>
    </w:p>
    <w:p w14:paraId="4966451C"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potential for the particular matter to develop in an unexpected manner. </w:t>
      </w:r>
    </w:p>
    <w:p w14:paraId="73761404" w14:textId="684D6C34" w:rsidR="002F3327" w:rsidRPr="00B41B4A" w:rsidRDefault="002F3327" w:rsidP="008B1F22">
      <w:pPr>
        <w:keepNext/>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310.9 A2</w:t>
      </w:r>
      <w:r w:rsidRPr="00B41B4A">
        <w:rPr>
          <w:rFonts w:ascii="Arial Nova" w:eastAsia="Times New Roman" w:hAnsi="Arial Nova" w:cs="Arial"/>
          <w:kern w:val="8"/>
          <w:sz w:val="20"/>
        </w:rPr>
        <w:tab/>
      </w:r>
      <w:r w:rsidR="00D81EE1" w:rsidRPr="00B41B4A">
        <w:rPr>
          <w:rFonts w:ascii="Arial Nova" w:eastAsia="Times New Roman" w:hAnsi="Arial Nova" w:cs="Arial"/>
          <w:kern w:val="8"/>
          <w:sz w:val="20"/>
        </w:rPr>
        <w:tab/>
      </w:r>
      <w:r w:rsidRPr="00B41B4A">
        <w:rPr>
          <w:rFonts w:ascii="Arial Nova" w:eastAsia="Times New Roman" w:hAnsi="Arial Nova" w:cs="Arial"/>
          <w:kern w:val="8"/>
          <w:sz w:val="20"/>
        </w:rPr>
        <w:t>Disclosure and consent might take different forms, for example:</w:t>
      </w:r>
    </w:p>
    <w:p w14:paraId="13EADD49"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General disclosure to clients of circumstances where, as is common commercial practice,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does not provide professional services exclusively to any one client (for example, in a particular professional service </w:t>
      </w:r>
      <w:r w:rsidRPr="00B41B4A">
        <w:rPr>
          <w:rFonts w:ascii="Arial Nova" w:eastAsia="Times New Roman" w:hAnsi="Arial Nova" w:cs="Arial"/>
          <w:color w:val="000000"/>
          <w:kern w:val="8"/>
          <w:sz w:val="20"/>
        </w:rPr>
        <w:t xml:space="preserve">and </w:t>
      </w:r>
      <w:r w:rsidRPr="00B41B4A">
        <w:rPr>
          <w:rFonts w:ascii="Arial Nova" w:eastAsia="Times New Roman" w:hAnsi="Arial Nova" w:cs="Arial"/>
          <w:kern w:val="8"/>
          <w:sz w:val="20"/>
        </w:rPr>
        <w:t xml:space="preserve">market sector). This enables the client to provide general consent accordingly. For example,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might make general disclosure in the standard terms and conditions for the engagement. </w:t>
      </w:r>
    </w:p>
    <w:p w14:paraId="3437E880"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Specific disclosure to affected clients of the circumstances of the particular conflict in sufficient detail to enable the client to make an informed decision about the matter and to provide explicit consent accordingly. Such disclosure might include a detailed presentation of the circumstances and a comprehensive explanation of any planned safeguards and the risks involved.</w:t>
      </w:r>
    </w:p>
    <w:p w14:paraId="5FDF4C11"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Consent might be implied by clients’ conduct in circumstances where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has sufficient evidence to conclude that clients know the circumstances at the outset and have accepted the conflict of interest if they do not raise an objection to the existence of the conflict.</w:t>
      </w:r>
    </w:p>
    <w:p w14:paraId="147612A7" w14:textId="4D366389"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310.9 A3</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It is generally necessary:</w:t>
      </w:r>
    </w:p>
    <w:p w14:paraId="10B6486B" w14:textId="77777777" w:rsidR="002F3327" w:rsidRPr="00B41B4A" w:rsidRDefault="002F3327" w:rsidP="008B1F22">
      <w:pPr>
        <w:widowControl w:val="0"/>
        <w:numPr>
          <w:ilvl w:val="0"/>
          <w:numId w:val="54"/>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To disclose the nature of the conflict of interest and how any threats created were addressed to clients affected by a conflict of interest; and </w:t>
      </w:r>
    </w:p>
    <w:p w14:paraId="3C04E9BE" w14:textId="77777777" w:rsidR="002F3327" w:rsidRPr="00B41B4A" w:rsidRDefault="002F3327" w:rsidP="008B1F22">
      <w:pPr>
        <w:widowControl w:val="0"/>
        <w:numPr>
          <w:ilvl w:val="0"/>
          <w:numId w:val="54"/>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To obtain consent of the affected clients to perform the professional services when safeguards are applied to address the threat. </w:t>
      </w:r>
    </w:p>
    <w:p w14:paraId="2387F2B2" w14:textId="11B4A70B" w:rsidR="002F3327" w:rsidRPr="00B41B4A" w:rsidRDefault="002F3327"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310.9 A4</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If such disclosure or consent is not in writing,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encouraged to document:</w:t>
      </w:r>
    </w:p>
    <w:p w14:paraId="317653E2" w14:textId="77777777" w:rsidR="002F3327" w:rsidRPr="00B41B4A" w:rsidRDefault="002F3327" w:rsidP="008B1F22">
      <w:pPr>
        <w:widowControl w:val="0"/>
        <w:numPr>
          <w:ilvl w:val="0"/>
          <w:numId w:val="85"/>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circumstances giving rise to the conflict of interest; </w:t>
      </w:r>
    </w:p>
    <w:p w14:paraId="237CC7F1" w14:textId="77777777" w:rsidR="002F3327" w:rsidRPr="00B41B4A" w:rsidRDefault="002F3327" w:rsidP="008B1F22">
      <w:pPr>
        <w:widowControl w:val="0"/>
        <w:numPr>
          <w:ilvl w:val="0"/>
          <w:numId w:val="85"/>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safeguards applied to address the threats when applicable; and </w:t>
      </w:r>
    </w:p>
    <w:p w14:paraId="050F1CEE" w14:textId="77777777" w:rsidR="002F3327" w:rsidRPr="00B41B4A" w:rsidRDefault="002F3327" w:rsidP="008B1F22">
      <w:pPr>
        <w:widowControl w:val="0"/>
        <w:numPr>
          <w:ilvl w:val="0"/>
          <w:numId w:val="85"/>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consent obtained.</w:t>
      </w:r>
    </w:p>
    <w:p w14:paraId="2FD588AA" w14:textId="77777777" w:rsidR="002F3327" w:rsidRPr="00B41B4A" w:rsidRDefault="002F3327" w:rsidP="008B1F22">
      <w:pPr>
        <w:tabs>
          <w:tab w:val="left" w:pos="1080"/>
        </w:tabs>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When Explicit Consent is Refused</w:t>
      </w:r>
    </w:p>
    <w:p w14:paraId="2DE8B00F" w14:textId="7E7BA3F2" w:rsidR="002F3327" w:rsidRPr="00B41B4A" w:rsidRDefault="002F3327"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R310.10</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has determined that explicit consent is necessary in accordance with paragraph R310.9 and the client has refused to provide consent,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either:</w:t>
      </w:r>
    </w:p>
    <w:p w14:paraId="52B7022B" w14:textId="77777777" w:rsidR="002F3327" w:rsidRPr="00B41B4A" w:rsidRDefault="002F3327" w:rsidP="008B1F22">
      <w:pPr>
        <w:numPr>
          <w:ilvl w:val="0"/>
          <w:numId w:val="52"/>
        </w:numPr>
        <w:spacing w:before="120" w:after="0" w:line="276" w:lineRule="auto"/>
        <w:ind w:hanging="346"/>
        <w:jc w:val="both"/>
        <w:rPr>
          <w:rFonts w:ascii="Arial Nova" w:eastAsia="Times New Roman" w:hAnsi="Arial Nova" w:cs="Arial"/>
          <w:kern w:val="8"/>
          <w:sz w:val="20"/>
        </w:rPr>
      </w:pPr>
      <w:r w:rsidRPr="00B41B4A">
        <w:rPr>
          <w:rFonts w:ascii="Arial Nova" w:eastAsia="Times New Roman" w:hAnsi="Arial Nova" w:cs="Arial"/>
          <w:kern w:val="8"/>
          <w:sz w:val="20"/>
        </w:rPr>
        <w:t>End or decline to perform professional services that would result in the conflict of interest; or</w:t>
      </w:r>
    </w:p>
    <w:p w14:paraId="51DB19D7" w14:textId="77777777" w:rsidR="002F3327" w:rsidRPr="00B41B4A" w:rsidRDefault="002F3327" w:rsidP="008B1F22">
      <w:pPr>
        <w:numPr>
          <w:ilvl w:val="0"/>
          <w:numId w:val="52"/>
        </w:numPr>
        <w:spacing w:before="120" w:after="0" w:line="276" w:lineRule="auto"/>
        <w:ind w:hanging="346"/>
        <w:jc w:val="both"/>
        <w:rPr>
          <w:rFonts w:ascii="Arial Nova" w:eastAsia="Times New Roman" w:hAnsi="Arial Nova" w:cs="Arial"/>
          <w:kern w:val="8"/>
          <w:sz w:val="20"/>
        </w:rPr>
      </w:pPr>
      <w:r w:rsidRPr="00B41B4A">
        <w:rPr>
          <w:rFonts w:ascii="Arial Nova" w:eastAsia="Times New Roman" w:hAnsi="Arial Nova" w:cs="Arial"/>
          <w:kern w:val="8"/>
          <w:sz w:val="20"/>
        </w:rPr>
        <w:t xml:space="preserve">End relevant relationships or dispose of relevant interests to eliminate the threat or reduce it to an acceptable level. </w:t>
      </w:r>
    </w:p>
    <w:p w14:paraId="5D7B2E5C" w14:textId="77777777" w:rsidR="002F3327" w:rsidRPr="00B41B4A" w:rsidRDefault="002F3327"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 xml:space="preserve">Confidentiality </w:t>
      </w:r>
    </w:p>
    <w:p w14:paraId="59AE76C8" w14:textId="77777777" w:rsidR="002F3327" w:rsidRPr="00B41B4A" w:rsidRDefault="002F3327" w:rsidP="008B1F22">
      <w:pPr>
        <w:keepNext/>
        <w:widowControl w:val="0"/>
        <w:spacing w:before="12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General</w:t>
      </w:r>
    </w:p>
    <w:p w14:paraId="150FBE0F" w14:textId="079DBC8B" w:rsidR="002F3327" w:rsidRPr="00B41B4A" w:rsidRDefault="002F3327" w:rsidP="008B1F22">
      <w:pPr>
        <w:keepNext/>
        <w:widowControl w:val="0"/>
        <w:spacing w:before="120" w:after="0" w:line="276" w:lineRule="auto"/>
        <w:ind w:left="1440" w:hanging="1440"/>
        <w:jc w:val="both"/>
        <w:rPr>
          <w:rFonts w:ascii="Arial Nova" w:eastAsia="Arial" w:hAnsi="Arial Nova" w:cs="Arial"/>
          <w:bCs/>
          <w:iCs/>
          <w:kern w:val="20"/>
          <w:sz w:val="20"/>
          <w:szCs w:val="20"/>
        </w:rPr>
      </w:pPr>
      <w:r w:rsidRPr="00B41B4A">
        <w:rPr>
          <w:rFonts w:ascii="Arial Nova" w:eastAsia="Arial" w:hAnsi="Arial Nova" w:cs="Arial"/>
          <w:b/>
          <w:bCs/>
          <w:iCs/>
          <w:kern w:val="20"/>
          <w:sz w:val="20"/>
          <w:szCs w:val="20"/>
        </w:rPr>
        <w:t>R310.11</w:t>
      </w:r>
      <w:r w:rsidRPr="00B41B4A">
        <w:rPr>
          <w:rFonts w:ascii="Arial Nova" w:eastAsia="Arial" w:hAnsi="Arial Nova" w:cs="Arial"/>
          <w:bCs/>
          <w:iCs/>
          <w:kern w:val="20"/>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Arial" w:hAnsi="Arial Nova" w:cs="Arial"/>
          <w:bCs/>
          <w:iCs/>
          <w:kern w:val="20"/>
          <w:sz w:val="20"/>
          <w:szCs w:val="20"/>
        </w:rPr>
        <w:t xml:space="preserve">shall remain alert to the principle of confidentiality, including when making disclosures or sharing information within the firm or network and seeking guidance from third parties. </w:t>
      </w:r>
    </w:p>
    <w:p w14:paraId="17FB1267" w14:textId="23D24056" w:rsidR="002F3327" w:rsidRPr="00B41B4A" w:rsidRDefault="002F3327"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20"/>
          <w:sz w:val="20"/>
        </w:rPr>
        <w:t>310.11 A1</w:t>
      </w:r>
      <w:r w:rsidRPr="00B41B4A">
        <w:rPr>
          <w:rFonts w:ascii="Arial Nova" w:eastAsia="Times New Roman" w:hAnsi="Arial Nova" w:cs="Arial"/>
          <w:kern w:val="20"/>
          <w:sz w:val="20"/>
        </w:rPr>
        <w:tab/>
        <w:t xml:space="preserve">Subsection 114 sets out requirements and application material relevant to situations that might create a threat to compliance with the principle of confidentiality. </w:t>
      </w:r>
    </w:p>
    <w:p w14:paraId="15FDC1CD" w14:textId="712B9B61" w:rsidR="002F3327" w:rsidRPr="00B41B4A" w:rsidRDefault="002F3327" w:rsidP="008B1F22">
      <w:pPr>
        <w:spacing w:before="120" w:after="0" w:line="276" w:lineRule="auto"/>
        <w:jc w:val="both"/>
        <w:rPr>
          <w:rFonts w:ascii="Arial Nova" w:eastAsia="Times New Roman" w:hAnsi="Arial Nova" w:cs="Arial"/>
          <w:i/>
          <w:kern w:val="8"/>
          <w:sz w:val="20"/>
        </w:rPr>
      </w:pPr>
      <w:r w:rsidRPr="00B41B4A">
        <w:rPr>
          <w:rFonts w:ascii="Arial Nova" w:eastAsia="Times New Roman" w:hAnsi="Arial Nova" w:cs="Arial"/>
          <w:i/>
          <w:kern w:val="8"/>
          <w:sz w:val="20"/>
        </w:rPr>
        <w:t>When Disclosure to Obtain Consent would Breach Confidentiality</w:t>
      </w:r>
    </w:p>
    <w:p w14:paraId="43009AC8" w14:textId="0BC7E2F2"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lastRenderedPageBreak/>
        <w:t>R310.12</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When making specific disclosure for the purpose of obtaining explicit consent would result in 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confidentiality, and such consent cannot therefore be obtained, the firm shall only accept or continue an engagement if:</w:t>
      </w:r>
    </w:p>
    <w:p w14:paraId="093EC52C" w14:textId="77777777"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does not act in an advocacy role for one client in an adversarial position against another client in the same matter;</w:t>
      </w:r>
    </w:p>
    <w:p w14:paraId="481EECA5" w14:textId="0AD4E735"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Specific measures are in place to prevent disclosure of confidential information between the teams serving the two clients; and</w:t>
      </w:r>
    </w:p>
    <w:p w14:paraId="6569509A" w14:textId="77777777"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is satisfied that a reasonable and informed third party would be likely to conclude that it is appropriate for the firm to accept or continue the engagement because a restriction on the firm’s ability to provide the professional service would produce a disproportionate adverse outcome for the clients or other relevant third parties.</w:t>
      </w:r>
    </w:p>
    <w:p w14:paraId="14461BE9" w14:textId="173CD6D2"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310.12 A1</w:t>
      </w:r>
      <w:r w:rsidRPr="00B41B4A">
        <w:rPr>
          <w:rFonts w:ascii="Arial Nova" w:eastAsia="Times New Roman" w:hAnsi="Arial Nova" w:cs="Arial"/>
          <w:kern w:val="8"/>
          <w:sz w:val="20"/>
        </w:rPr>
        <w:tab/>
      </w:r>
      <w:r w:rsidR="007944D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confidentiality might arise, for example, when seeking consent to perform:</w:t>
      </w:r>
    </w:p>
    <w:p w14:paraId="60A965B3"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transaction-related service for a client in a hostile takeover of another client of the firm.</w:t>
      </w:r>
    </w:p>
    <w:p w14:paraId="5DAF7CBC"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forensic investigation for a client regarding a suspected fraud, where the firm has confidential information from its work for another client who might be involved in the fraud.</w:t>
      </w:r>
    </w:p>
    <w:p w14:paraId="30512A0A" w14:textId="77777777" w:rsidR="002F3327" w:rsidRPr="00B41B4A" w:rsidRDefault="002F3327"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Documentation</w:t>
      </w:r>
    </w:p>
    <w:p w14:paraId="34C69122" w14:textId="0DAE12CC"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R310.13</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 the circumstances set out in paragraph R310.12,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document:</w:t>
      </w:r>
    </w:p>
    <w:p w14:paraId="40BA947A" w14:textId="77777777" w:rsidR="002F3327"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circumstances, including the role that the </w:t>
      </w:r>
      <w:r w:rsidRPr="00F73F33">
        <w:rPr>
          <w:rFonts w:ascii="Arial Nova" w:eastAsia="Times New Roman" w:hAnsi="Arial Nova" w:cs="Arial"/>
          <w:i/>
          <w:iCs/>
          <w:kern w:val="8"/>
          <w:sz w:val="20"/>
          <w:u w:val="single"/>
        </w:rPr>
        <w:t>registered auditor</w:t>
      </w:r>
      <w:r w:rsidRPr="00B41B4A">
        <w:rPr>
          <w:rFonts w:ascii="Arial Nova" w:eastAsia="Times New Roman" w:hAnsi="Arial Nova" w:cs="Arial"/>
          <w:kern w:val="8"/>
          <w:sz w:val="20"/>
        </w:rPr>
        <w:t xml:space="preserve"> is to undertake; </w:t>
      </w:r>
    </w:p>
    <w:p w14:paraId="50DEDEF7" w14:textId="24B69A72" w:rsidR="002F3327"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The specific measures in place to prevent disclosure of information between the teams serving the two clients; and</w:t>
      </w:r>
    </w:p>
    <w:p w14:paraId="111C90FC" w14:textId="52F4A9A8" w:rsidR="0084448A"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Why it is appropriate to accept or continue the engagement.</w:t>
      </w:r>
    </w:p>
    <w:p w14:paraId="0F1D7970" w14:textId="77777777" w:rsidR="0084448A" w:rsidRPr="00B41B4A" w:rsidRDefault="0084448A"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191" w:name="_Toc472694216"/>
    <w:bookmarkStart w:id="192" w:name="_Toc472694666"/>
    <w:bookmarkStart w:id="193" w:name="_Toc491952803"/>
    <w:bookmarkStart w:id="194" w:name="_Toc491957872"/>
    <w:bookmarkStart w:id="195" w:name="_Toc491958552"/>
    <w:bookmarkStart w:id="196" w:name="_Toc491958995"/>
    <w:bookmarkStart w:id="197" w:name="_Toc491959404"/>
    <w:bookmarkStart w:id="198" w:name="_Toc491960445"/>
    <w:bookmarkStart w:id="199" w:name="_Toc504657577"/>
    <w:bookmarkStart w:id="200" w:name="_Toc504726350"/>
    <w:bookmarkStart w:id="201" w:name="_Toc504727501"/>
    <w:bookmarkStart w:id="202" w:name="_Toc504728589"/>
    <w:bookmarkStart w:id="203" w:name="_Toc504729975"/>
    <w:bookmarkStart w:id="204" w:name="_Toc505078703"/>
    <w:bookmarkStart w:id="205" w:name="_Toc505079601"/>
    <w:bookmarkStart w:id="206" w:name="_Toc505080097"/>
    <w:p w14:paraId="0198DFD5" w14:textId="705F6368" w:rsidR="0084448A"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07" w:name="_Toc129760110"/>
      <w:r w:rsidRPr="00B41B4A">
        <w:instrText>SECTION 320 – PROFESSIONAL APPOINTMENTS</w:instrText>
      </w:r>
      <w:bookmarkEnd w:id="207"/>
      <w:r w:rsidRPr="00B41B4A">
        <w:instrText xml:space="preserve">" \f z \l 1 </w:instrText>
      </w:r>
      <w:r w:rsidRPr="00B41B4A">
        <w:fldChar w:fldCharType="end"/>
      </w:r>
      <w:r w:rsidR="0084448A" w:rsidRPr="00B41B4A">
        <w:rPr>
          <w:rFonts w:ascii="Arial Nova" w:eastAsia="Times New Roman" w:hAnsi="Arial Nova" w:cs="Arial"/>
          <w:b/>
          <w:bCs/>
          <w:spacing w:val="-3"/>
          <w:kern w:val="8"/>
          <w:sz w:val="24"/>
          <w:szCs w:val="24"/>
        </w:rPr>
        <w:t>SECTION 320</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0CFA3A7" w14:textId="77777777" w:rsidR="0084448A" w:rsidRPr="00B41B4A" w:rsidRDefault="0084448A" w:rsidP="008B1F22">
      <w:pPr>
        <w:spacing w:before="120" w:after="0" w:line="276" w:lineRule="auto"/>
        <w:jc w:val="both"/>
        <w:rPr>
          <w:rFonts w:ascii="Arial Nova" w:eastAsia="Times New Roman" w:hAnsi="Arial Nova" w:cs="Arial"/>
          <w:b/>
          <w:bCs/>
          <w:spacing w:val="-3"/>
          <w:kern w:val="8"/>
          <w:sz w:val="24"/>
          <w:szCs w:val="24"/>
        </w:rPr>
      </w:pPr>
      <w:bookmarkStart w:id="208" w:name="_Toc504657578"/>
      <w:bookmarkStart w:id="209" w:name="_Toc504726351"/>
      <w:bookmarkStart w:id="210" w:name="_Toc504727502"/>
      <w:bookmarkStart w:id="211" w:name="_Toc504728590"/>
      <w:bookmarkStart w:id="212" w:name="_Toc504729976"/>
      <w:bookmarkStart w:id="213" w:name="_Toc505078704"/>
      <w:bookmarkStart w:id="214" w:name="_Toc505079602"/>
      <w:bookmarkStart w:id="215" w:name="_Toc505080098"/>
      <w:r w:rsidRPr="00B41B4A">
        <w:rPr>
          <w:rFonts w:ascii="Arial Nova" w:eastAsia="Times New Roman" w:hAnsi="Arial Nova" w:cs="Arial"/>
          <w:b/>
          <w:bCs/>
          <w:spacing w:val="-3"/>
          <w:kern w:val="8"/>
          <w:sz w:val="24"/>
          <w:szCs w:val="24"/>
        </w:rPr>
        <w:t>PROFESSIONAL APPOINTMENTS</w:t>
      </w:r>
      <w:bookmarkEnd w:id="208"/>
      <w:bookmarkEnd w:id="209"/>
      <w:bookmarkEnd w:id="210"/>
      <w:bookmarkEnd w:id="211"/>
      <w:bookmarkEnd w:id="212"/>
      <w:bookmarkEnd w:id="213"/>
      <w:bookmarkEnd w:id="214"/>
      <w:bookmarkEnd w:id="215"/>
    </w:p>
    <w:p w14:paraId="18C61D21" w14:textId="77777777" w:rsidR="0084448A" w:rsidRPr="00B41B4A" w:rsidRDefault="0084448A" w:rsidP="008B1F22">
      <w:pPr>
        <w:keepNext/>
        <w:keepLine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035849AB" w14:textId="5BFF4C6C" w:rsidR="0084448A" w:rsidRPr="00B41B4A" w:rsidRDefault="0084448A"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320.1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r w:rsidRPr="00B41B4A">
        <w:rPr>
          <w:rFonts w:ascii="Arial Nova" w:eastAsia="Times New Roman" w:hAnsi="Arial Nova" w:cs="Arial"/>
          <w:kern w:val="8"/>
          <w:sz w:val="20"/>
        </w:rPr>
        <w:t xml:space="preserve"> </w:t>
      </w:r>
    </w:p>
    <w:p w14:paraId="6D0ECDF4" w14:textId="31B6B697" w:rsidR="0084448A" w:rsidRPr="00B41B4A" w:rsidRDefault="0084448A"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Calibri" w:hAnsi="Arial Nova" w:cs="Arial"/>
          <w:kern w:val="8"/>
          <w:sz w:val="20"/>
          <w:szCs w:val="24"/>
        </w:rPr>
        <w:t>320.2</w:t>
      </w:r>
      <w:r w:rsidRPr="00B41B4A">
        <w:rPr>
          <w:rFonts w:ascii="Arial Nova" w:eastAsia="Times New Roman" w:hAnsi="Arial Nova" w:cs="Arial"/>
          <w:b/>
          <w:bCs/>
          <w:kern w:val="8"/>
          <w:sz w:val="20"/>
        </w:rPr>
        <w:tab/>
      </w:r>
      <w:r w:rsidRPr="00B41B4A">
        <w:rPr>
          <w:rFonts w:ascii="Arial Nova" w:eastAsia="Times New Roman" w:hAnsi="Arial Nova" w:cs="Arial"/>
          <w:bCs/>
          <w:kern w:val="8"/>
          <w:sz w:val="20"/>
        </w:rPr>
        <w:t>Acc</w:t>
      </w:r>
      <w:r w:rsidRPr="00B41B4A">
        <w:rPr>
          <w:rFonts w:ascii="Arial Nova" w:eastAsia="Times New Roman" w:hAnsi="Arial Nova" w:cs="Arial"/>
          <w:kern w:val="20"/>
          <w:sz w:val="20"/>
        </w:rPr>
        <w:t xml:space="preserve">eptance </w:t>
      </w:r>
      <w:r w:rsidRPr="00B41B4A">
        <w:rPr>
          <w:rFonts w:ascii="Arial Nova" w:eastAsia="Times New Roman" w:hAnsi="Arial Nova" w:cs="Arial"/>
          <w:bCs/>
          <w:kern w:val="8"/>
          <w:sz w:val="20"/>
        </w:rPr>
        <w:t xml:space="preserve">of a new client relationship or changes in an existing engagement might create a threat to compliance with one or more of the fundamental principles. This section sets out specific requirements and application material </w:t>
      </w:r>
      <w:r w:rsidRPr="00B41B4A">
        <w:rPr>
          <w:rFonts w:ascii="Arial Nova" w:eastAsia="Calibri" w:hAnsi="Arial Nova" w:cs="Arial"/>
          <w:kern w:val="8"/>
          <w:sz w:val="20"/>
        </w:rPr>
        <w:t xml:space="preserve">relevant to </w:t>
      </w:r>
      <w:r w:rsidRPr="00B41B4A">
        <w:rPr>
          <w:rFonts w:ascii="Arial Nova" w:eastAsia="Times New Roman" w:hAnsi="Arial Nova" w:cs="Arial"/>
          <w:bCs/>
          <w:kern w:val="8"/>
          <w:sz w:val="20"/>
        </w:rPr>
        <w:t xml:space="preserve">applying the conceptual framework in such circumstances. </w:t>
      </w:r>
    </w:p>
    <w:p w14:paraId="6C00099E" w14:textId="77777777" w:rsidR="0084448A" w:rsidRPr="00B41B4A" w:rsidRDefault="0084448A"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587DD587" w14:textId="77777777" w:rsidR="0084448A" w:rsidRPr="00B41B4A" w:rsidRDefault="0084448A" w:rsidP="008B1F22">
      <w:pPr>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 xml:space="preserve">Client and Engagement Acceptance </w:t>
      </w:r>
    </w:p>
    <w:p w14:paraId="6E7581DE" w14:textId="77777777" w:rsidR="0084448A" w:rsidRPr="00B41B4A" w:rsidRDefault="0084448A" w:rsidP="008B1F22">
      <w:pPr>
        <w:keepNext/>
        <w:keepLines/>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General</w:t>
      </w:r>
    </w:p>
    <w:p w14:paraId="2D041C15" w14:textId="6DC0E6F6" w:rsidR="0084448A" w:rsidRPr="00B41B4A" w:rsidRDefault="0084448A" w:rsidP="008B1F22">
      <w:pPr>
        <w:keepNext/>
        <w:keepLine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320.3 A1</w:t>
      </w:r>
      <w:r w:rsidRPr="00B41B4A">
        <w:rPr>
          <w:rFonts w:ascii="Arial Nova" w:eastAsia="Times New Roman" w:hAnsi="Arial Nova" w:cs="Arial"/>
          <w:kern w:val="20"/>
          <w:sz w:val="20"/>
        </w:rPr>
        <w:tab/>
        <w:t xml:space="preserve">Threats to compliance with the principles of integrity or professional behaviour might be created, for example, from questionable issues associated with the client (its owners, management or activities). Issues that, if known, might create such a threat include client involvement </w:t>
      </w:r>
      <w:r w:rsidRPr="00B41B4A">
        <w:rPr>
          <w:rFonts w:ascii="Arial Nova" w:eastAsia="Calibri" w:hAnsi="Arial Nova" w:cs="Arial"/>
          <w:kern w:val="8"/>
          <w:sz w:val="20"/>
        </w:rPr>
        <w:t>in illegal activities, dishonesty, questionable financial reporting practices or other unethical behaviour.</w:t>
      </w:r>
    </w:p>
    <w:p w14:paraId="11B623FA" w14:textId="1C6953BF" w:rsidR="0084448A" w:rsidRPr="00B41B4A" w:rsidRDefault="0084448A"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320.3 A2</w:t>
      </w:r>
      <w:r w:rsidRPr="00B41B4A">
        <w:rPr>
          <w:rFonts w:ascii="Arial Nova" w:eastAsia="Times New Roman" w:hAnsi="Arial Nova" w:cs="Arial"/>
          <w:kern w:val="20"/>
          <w:sz w:val="20"/>
        </w:rPr>
        <w:tab/>
      </w:r>
      <w:r w:rsidR="00521E80" w:rsidRPr="00B41B4A">
        <w:rPr>
          <w:rFonts w:ascii="Arial Nova" w:eastAsia="Times New Roman" w:hAnsi="Arial Nova" w:cs="Arial"/>
          <w:kern w:val="20"/>
          <w:sz w:val="20"/>
        </w:rPr>
        <w:tab/>
      </w:r>
      <w:r w:rsidRPr="00B41B4A">
        <w:rPr>
          <w:rFonts w:ascii="Arial Nova" w:eastAsia="Times New Roman" w:hAnsi="Arial Nova" w:cs="Arial"/>
          <w:kern w:val="20"/>
          <w:sz w:val="20"/>
        </w:rPr>
        <w:t>Factors that are relevant in evaluating the level of such a threat include:</w:t>
      </w:r>
    </w:p>
    <w:p w14:paraId="138EF934"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Knowledge and understanding of the client, its owners, management and those charged with governance and business activities.</w:t>
      </w:r>
    </w:p>
    <w:p w14:paraId="6EFAE906"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client’s commitment to address the questionable issues, for example, through improving corporate governance practices or internal controls. </w:t>
      </w:r>
    </w:p>
    <w:p w14:paraId="2ACA80AB" w14:textId="0C4FD81E"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B41B4A">
        <w:rPr>
          <w:rFonts w:ascii="Arial Nova" w:eastAsia="Times New Roman" w:hAnsi="Arial Nova" w:cs="Arial"/>
          <w:kern w:val="20"/>
          <w:sz w:val="20"/>
        </w:rPr>
        <w:t>320.3 A3</w:t>
      </w:r>
      <w:r w:rsidRPr="00B41B4A">
        <w:rPr>
          <w:rFonts w:ascii="Arial Nova" w:eastAsia="Times New Roman" w:hAnsi="Arial Nova" w:cs="Arial"/>
          <w:kern w:val="20"/>
          <w:sz w:val="20"/>
        </w:rPr>
        <w:tab/>
        <w:t xml:space="preserve">A self-interest threat to compliance with the principle of professional competence and due care is created if the team does not possess, or cannot acquire, the competencies to perform the professional services. </w:t>
      </w:r>
    </w:p>
    <w:p w14:paraId="35B6F2C5" w14:textId="0B4D7013" w:rsidR="0084448A" w:rsidRPr="00B41B4A" w:rsidRDefault="0084448A"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320.3 A4</w:t>
      </w:r>
      <w:r w:rsidRPr="00B41B4A">
        <w:rPr>
          <w:rFonts w:ascii="Arial Nova" w:eastAsia="Times New Roman" w:hAnsi="Arial Nova" w:cs="Arial"/>
          <w:kern w:val="20"/>
          <w:sz w:val="20"/>
        </w:rPr>
        <w:tab/>
      </w:r>
      <w:r w:rsidR="007D2E83" w:rsidRPr="00B41B4A">
        <w:rPr>
          <w:rFonts w:ascii="Arial Nova" w:eastAsia="Times New Roman" w:hAnsi="Arial Nova" w:cs="Arial"/>
          <w:kern w:val="20"/>
          <w:sz w:val="20"/>
        </w:rPr>
        <w:tab/>
      </w:r>
      <w:r w:rsidRPr="00B41B4A">
        <w:rPr>
          <w:rFonts w:ascii="Arial Nova" w:eastAsia="Times New Roman" w:hAnsi="Arial Nova" w:cs="Arial"/>
          <w:kern w:val="20"/>
          <w:sz w:val="20"/>
        </w:rPr>
        <w:t>Factors that are relevant in evaluating the level of such a threat include:</w:t>
      </w:r>
    </w:p>
    <w:p w14:paraId="468C3074"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 appropriate understanding of:</w:t>
      </w:r>
    </w:p>
    <w:p w14:paraId="0B2BB786"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of the client’s business;</w:t>
      </w:r>
    </w:p>
    <w:p w14:paraId="272C39F1"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complexity of its operations; </w:t>
      </w:r>
    </w:p>
    <w:p w14:paraId="66B7971C"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requirements of the engagement; and </w:t>
      </w:r>
    </w:p>
    <w:p w14:paraId="2C2CEEBB"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The purpose, nature and scope of the work to be performed.</w:t>
      </w:r>
    </w:p>
    <w:p w14:paraId="52CF4271"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Knowledge of relevant industries or subject matter.</w:t>
      </w:r>
    </w:p>
    <w:p w14:paraId="0E7B3DB3" w14:textId="6B6B97D5" w:rsidR="00192097"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Experience with relevant regulatory or reporting requirements</w:t>
      </w:r>
      <w:r w:rsidR="00192097" w:rsidRPr="00B41B4A">
        <w:rPr>
          <w:rFonts w:ascii="Arial Nova" w:eastAsia="Calibri" w:hAnsi="Arial Nova" w:cs="Arial"/>
          <w:kern w:val="8"/>
          <w:sz w:val="20"/>
          <w:szCs w:val="24"/>
        </w:rPr>
        <w:t>.</w:t>
      </w:r>
    </w:p>
    <w:p w14:paraId="05EFD12F" w14:textId="00568EF6" w:rsidR="00553F03" w:rsidRPr="00B41B4A" w:rsidRDefault="0019209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Policies and procedures that the firm has implemented, as part of a system of quality management in accordance with quality management standards such as ISQM 1, that respond to quality risks relating to the firm’s ability to perform the engagement in accordance with professional standards and applicable legal and regulatory requirements. </w:t>
      </w:r>
    </w:p>
    <w:p w14:paraId="67510981" w14:textId="3FC1CF64" w:rsidR="00A53493" w:rsidRPr="00B41B4A" w:rsidRDefault="00313D2C"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lastRenderedPageBreak/>
        <w:t xml:space="preserve">The level of fees and the extent to which they have regard to the resources required, taking into account the </w:t>
      </w:r>
      <w:r w:rsidRPr="00B41B4A">
        <w:rPr>
          <w:rFonts w:ascii="Arial Nova" w:eastAsia="Calibri" w:hAnsi="Arial Nova" w:cs="Arial"/>
          <w:i/>
          <w:iCs/>
          <w:kern w:val="8"/>
          <w:sz w:val="20"/>
          <w:szCs w:val="24"/>
          <w:u w:val="single"/>
        </w:rPr>
        <w:t>registered auditor’s</w:t>
      </w:r>
      <w:r w:rsidRPr="00B41B4A">
        <w:rPr>
          <w:rFonts w:ascii="Arial Nova" w:eastAsia="Calibri" w:hAnsi="Arial Nova" w:cs="Arial"/>
          <w:kern w:val="8"/>
          <w:sz w:val="20"/>
          <w:szCs w:val="24"/>
        </w:rPr>
        <w:t xml:space="preserve"> commercial and market priorities. </w:t>
      </w:r>
    </w:p>
    <w:p w14:paraId="1685C43B" w14:textId="2A441F07" w:rsidR="0084448A" w:rsidRPr="00B41B4A" w:rsidRDefault="0084448A" w:rsidP="008B1F22">
      <w:pPr>
        <w:keepNext/>
        <w:spacing w:before="120" w:after="0" w:line="276" w:lineRule="auto"/>
        <w:ind w:left="1418" w:hanging="1418"/>
        <w:jc w:val="both"/>
        <w:rPr>
          <w:rFonts w:ascii="Arial Nova" w:eastAsia="Calibri" w:hAnsi="Arial Nova" w:cs="Arial"/>
          <w:kern w:val="8"/>
          <w:sz w:val="20"/>
          <w:szCs w:val="24"/>
        </w:rPr>
      </w:pPr>
      <w:r w:rsidRPr="00B41B4A">
        <w:rPr>
          <w:rFonts w:ascii="Arial Nova" w:eastAsia="Calibri" w:hAnsi="Arial Nova" w:cs="Arial"/>
          <w:kern w:val="8"/>
          <w:sz w:val="20"/>
          <w:szCs w:val="24"/>
        </w:rPr>
        <w:t>320.3 A5</w:t>
      </w:r>
      <w:r w:rsidRPr="00B41B4A">
        <w:rPr>
          <w:rFonts w:ascii="Arial Nova" w:eastAsia="Calibri" w:hAnsi="Arial Nova" w:cs="Arial"/>
          <w:kern w:val="8"/>
          <w:sz w:val="20"/>
          <w:szCs w:val="24"/>
        </w:rPr>
        <w:tab/>
        <w:t>Examples of actions that might be safeguards to address a self-interest threat</w:t>
      </w:r>
      <w:r w:rsidRPr="00B41B4A">
        <w:rPr>
          <w:rFonts w:ascii="Arial Nova" w:eastAsia="Calibri" w:hAnsi="Arial Nova" w:cs="Arial"/>
          <w:kern w:val="8"/>
          <w:sz w:val="20"/>
        </w:rPr>
        <w:t xml:space="preserve"> </w:t>
      </w:r>
      <w:r w:rsidRPr="00B41B4A">
        <w:rPr>
          <w:rFonts w:ascii="Arial Nova" w:eastAsia="Calibri" w:hAnsi="Arial Nova" w:cs="Arial"/>
          <w:kern w:val="8"/>
          <w:sz w:val="20"/>
          <w:szCs w:val="24"/>
        </w:rPr>
        <w:t>include:</w:t>
      </w:r>
    </w:p>
    <w:p w14:paraId="24C5D205"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Assigning sufficient engagement personnel with the necessary competencies.</w:t>
      </w:r>
    </w:p>
    <w:p w14:paraId="5416C156"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Agreeing on a realistic time frame for the performance of the engagement.</w:t>
      </w:r>
    </w:p>
    <w:p w14:paraId="0803F0F0"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Using experts where necessary. </w:t>
      </w:r>
    </w:p>
    <w:p w14:paraId="1A3EE1DC" w14:textId="77777777" w:rsidR="0084448A" w:rsidRPr="00B41B4A" w:rsidRDefault="0084448A"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Changes in a Professional Appointment</w:t>
      </w:r>
    </w:p>
    <w:p w14:paraId="796B7103" w14:textId="77777777" w:rsidR="0084448A" w:rsidRPr="00B41B4A" w:rsidRDefault="0084448A" w:rsidP="008B1F22">
      <w:pPr>
        <w:tabs>
          <w:tab w:val="left" w:pos="1098"/>
        </w:tabs>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General</w:t>
      </w:r>
    </w:p>
    <w:p w14:paraId="29DB73DB" w14:textId="105DAB04" w:rsidR="0084448A" w:rsidRPr="00B41B4A" w:rsidRDefault="0084448A" w:rsidP="008B1F22">
      <w:pPr>
        <w:tabs>
          <w:tab w:val="left" w:pos="126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R320.4</w:t>
      </w:r>
      <w:r w:rsidRPr="00B41B4A">
        <w:rPr>
          <w:rFonts w:ascii="Arial Nova" w:eastAsia="Times New Roman" w:hAnsi="Arial Nova" w:cs="Arial"/>
          <w:kern w:val="20"/>
          <w:sz w:val="20"/>
        </w:rPr>
        <w:tab/>
      </w:r>
      <w:r w:rsidR="001604DF"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determine whether there are any reasons for not accepting an engagement when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62F86476"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(a)</w:t>
      </w:r>
      <w:r w:rsidRPr="00B41B4A">
        <w:rPr>
          <w:rFonts w:ascii="Arial Nova" w:eastAsia="Times New Roman" w:hAnsi="Arial Nova" w:cs="Arial"/>
          <w:kern w:val="20"/>
          <w:sz w:val="20"/>
        </w:rPr>
        <w:tab/>
        <w:t xml:space="preserve">Is asked by a potential client to replace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6E32DCC7"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(b)</w:t>
      </w:r>
      <w:r w:rsidRPr="00B41B4A">
        <w:rPr>
          <w:rFonts w:ascii="Arial Nova" w:eastAsia="Times New Roman" w:hAnsi="Arial Nova" w:cs="Arial"/>
          <w:kern w:val="20"/>
          <w:sz w:val="20"/>
        </w:rPr>
        <w:tab/>
        <w:t xml:space="preserve">Considers tendering for an engagement held by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or</w:t>
      </w:r>
    </w:p>
    <w:p w14:paraId="304CBD4C"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(c)</w:t>
      </w:r>
      <w:r w:rsidRPr="00B41B4A">
        <w:rPr>
          <w:rFonts w:ascii="Arial Nova" w:eastAsia="Times New Roman" w:hAnsi="Arial Nova" w:cs="Arial"/>
          <w:kern w:val="20"/>
          <w:sz w:val="20"/>
        </w:rPr>
        <w:tab/>
        <w:t xml:space="preserve">Considers undertaking work that is complementary or additional to that of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0B06E1F5" w14:textId="316F97F7"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B41B4A">
        <w:rPr>
          <w:rFonts w:ascii="Arial Nova" w:eastAsia="Times New Roman" w:hAnsi="Arial Nova" w:cs="Arial"/>
          <w:kern w:val="20"/>
          <w:sz w:val="20"/>
        </w:rPr>
        <w:t>320.4 A1</w:t>
      </w:r>
      <w:r w:rsidRPr="00B41B4A">
        <w:rPr>
          <w:rFonts w:ascii="Arial Nova" w:eastAsia="Times New Roman" w:hAnsi="Arial Nova" w:cs="Arial"/>
          <w:kern w:val="20"/>
          <w:sz w:val="20"/>
        </w:rPr>
        <w:tab/>
        <w:t>There might be reasons for not accepting an engagement. One such reason might be if a threat created by the facts and circumstances cannot be addressed by applying safeguards. For example, there might be a self-interest threat to compliance with the principle of professional competence and due care if</w:t>
      </w:r>
      <w:r w:rsidRPr="00B41B4A">
        <w:rPr>
          <w:rFonts w:ascii="Arial Nova" w:eastAsia="Times New Roman" w:hAnsi="Arial Nova" w:cs="Arial"/>
          <w:i/>
          <w:kern w:val="20"/>
          <w:sz w:val="20"/>
        </w:rPr>
        <w:t xml:space="preserve"> </w:t>
      </w:r>
      <w:r w:rsidRPr="00B41B4A">
        <w:rPr>
          <w:rFonts w:ascii="Arial Nova" w:eastAsia="Times New Roman" w:hAnsi="Arial Nova" w:cs="Arial"/>
          <w:kern w:val="20"/>
          <w:sz w:val="20"/>
        </w:rPr>
        <w:t xml:space="preserve">a </w:t>
      </w:r>
      <w:r w:rsidRPr="00B41B4A">
        <w:rPr>
          <w:rFonts w:ascii="Arial Nova" w:eastAsia="Times New Roman" w:hAnsi="Arial Nova" w:cs="Arial"/>
          <w:i/>
          <w:kern w:val="20"/>
          <w:sz w:val="20"/>
          <w:u w:val="single"/>
        </w:rPr>
        <w:t>registered auditor</w:t>
      </w:r>
      <w:r w:rsidRPr="00B41B4A">
        <w:rPr>
          <w:rFonts w:ascii="Arial Nova" w:eastAsia="Times New Roman" w:hAnsi="Arial Nova" w:cs="Arial"/>
          <w:kern w:val="20"/>
          <w:sz w:val="20"/>
        </w:rPr>
        <w:t xml:space="preserve"> accepts the engagement before knowing all the relevant facts. </w:t>
      </w:r>
    </w:p>
    <w:p w14:paraId="22172336" w14:textId="15A323C3" w:rsidR="0084448A" w:rsidRPr="008F3CC6" w:rsidRDefault="0084448A" w:rsidP="008B1F22">
      <w:pPr>
        <w:keepLines/>
        <w:spacing w:before="120" w:after="0" w:line="276" w:lineRule="auto"/>
        <w:ind w:left="1418" w:hanging="1418"/>
        <w:jc w:val="both"/>
        <w:rPr>
          <w:rFonts w:ascii="Arial Nova" w:eastAsia="Calibri" w:hAnsi="Arial Nova" w:cs="Arial"/>
          <w:kern w:val="8"/>
          <w:sz w:val="20"/>
        </w:rPr>
      </w:pPr>
      <w:r w:rsidRPr="00B41B4A">
        <w:rPr>
          <w:rFonts w:ascii="Arial Nova" w:eastAsia="Times New Roman" w:hAnsi="Arial Nova" w:cs="Arial"/>
          <w:kern w:val="20"/>
          <w:sz w:val="20"/>
        </w:rPr>
        <w:t>320.4 A2</w:t>
      </w:r>
      <w:r w:rsidRPr="00B41B4A">
        <w:rPr>
          <w:rFonts w:ascii="Arial Nova" w:eastAsia="Times New Roman" w:hAnsi="Arial Nova" w:cs="Arial"/>
          <w:kern w:val="20"/>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is asked to undertake work that is complementary or additional to the work of an existing o</w:t>
      </w:r>
      <w:r w:rsidRPr="008F3CC6">
        <w:rPr>
          <w:rFonts w:ascii="Arial Nova" w:eastAsia="Times New Roman" w:hAnsi="Arial Nova" w:cs="Arial"/>
          <w:kern w:val="20"/>
          <w:sz w:val="20"/>
        </w:rPr>
        <w:t xml:space="preserve">r predecessor accountant, a self-interest </w:t>
      </w:r>
      <w:r w:rsidRPr="008F3CC6">
        <w:rPr>
          <w:rFonts w:ascii="Arial Nova" w:eastAsia="Times New Roman" w:hAnsi="Arial Nova" w:cs="Arial"/>
          <w:kern w:val="8"/>
          <w:sz w:val="20"/>
        </w:rPr>
        <w:t>threat</w:t>
      </w:r>
      <w:r w:rsidRPr="008F3CC6">
        <w:rPr>
          <w:rFonts w:ascii="Arial Nova" w:eastAsia="Times New Roman" w:hAnsi="Arial Nova" w:cs="Arial"/>
          <w:kern w:val="20"/>
          <w:sz w:val="20"/>
        </w:rPr>
        <w:t xml:space="preserve"> to compliance with the principle of professional competence and due care might be created, for example, as a result of incomplete information. </w:t>
      </w:r>
    </w:p>
    <w:p w14:paraId="6CAE92B9" w14:textId="2E9FAA5C"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8F3CC6">
        <w:rPr>
          <w:rFonts w:ascii="Arial Nova" w:eastAsia="Times New Roman" w:hAnsi="Arial Nova" w:cs="Arial"/>
          <w:kern w:val="20"/>
          <w:sz w:val="20"/>
        </w:rPr>
        <w:t>320.4 A3</w:t>
      </w:r>
      <w:r w:rsidRPr="008F3CC6">
        <w:rPr>
          <w:rFonts w:ascii="Arial Nova" w:eastAsia="Times New Roman" w:hAnsi="Arial Nova" w:cs="Arial"/>
          <w:kern w:val="20"/>
          <w:sz w:val="20"/>
        </w:rPr>
        <w:tab/>
        <w:t xml:space="preserve">A factor that is relevant in evaluating the level of such a threat is whether </w:t>
      </w:r>
      <w:r w:rsidRPr="008F3CC6">
        <w:rPr>
          <w:rFonts w:ascii="Arial Nova" w:eastAsia="Calibri" w:hAnsi="Arial Nova" w:cs="Arial"/>
          <w:kern w:val="8"/>
          <w:sz w:val="20"/>
          <w:szCs w:val="24"/>
        </w:rPr>
        <w:t>tenders state that, before accepting the engagement, contact with the existing or predecessor accountant will be requested. This contact gives the proposed accountant</w:t>
      </w:r>
      <w:r w:rsidRPr="00B41B4A">
        <w:rPr>
          <w:rFonts w:ascii="Arial Nova" w:eastAsia="Calibri" w:hAnsi="Arial Nova" w:cs="Arial"/>
          <w:kern w:val="8"/>
          <w:sz w:val="20"/>
          <w:szCs w:val="24"/>
        </w:rPr>
        <w:t xml:space="preserve"> the opportunity to inquire whether there are any reasons why the engagement should not be accepted.</w:t>
      </w:r>
    </w:p>
    <w:p w14:paraId="003FC7AF" w14:textId="3E575FF1" w:rsidR="0084448A" w:rsidRPr="00B41B4A" w:rsidRDefault="0084448A" w:rsidP="008B1F22">
      <w:pPr>
        <w:spacing w:before="120" w:after="0" w:line="276" w:lineRule="auto"/>
        <w:ind w:left="1418" w:hanging="1418"/>
        <w:jc w:val="both"/>
        <w:rPr>
          <w:rFonts w:ascii="Arial Nova" w:eastAsia="Calibri" w:hAnsi="Arial Nova" w:cs="Arial"/>
          <w:kern w:val="8"/>
          <w:sz w:val="20"/>
          <w:szCs w:val="24"/>
        </w:rPr>
      </w:pPr>
      <w:r w:rsidRPr="00B41B4A">
        <w:rPr>
          <w:rFonts w:ascii="Arial Nova" w:eastAsia="Times New Roman" w:hAnsi="Arial Nova" w:cs="Arial"/>
          <w:kern w:val="20"/>
          <w:sz w:val="20"/>
        </w:rPr>
        <w:t>320.4 A4</w:t>
      </w:r>
      <w:r w:rsidRPr="00B41B4A">
        <w:rPr>
          <w:rFonts w:ascii="Arial Nova" w:eastAsia="Times New Roman" w:hAnsi="Arial Nova" w:cs="Arial"/>
          <w:kern w:val="20"/>
          <w:sz w:val="20"/>
        </w:rPr>
        <w:tab/>
        <w:t>Examples of</w:t>
      </w:r>
      <w:r w:rsidRPr="00B41B4A">
        <w:rPr>
          <w:rFonts w:ascii="Arial Nova" w:eastAsia="Times New Roman" w:hAnsi="Arial Nova" w:cs="Arial"/>
          <w:i/>
          <w:kern w:val="20"/>
          <w:sz w:val="20"/>
        </w:rPr>
        <w:t xml:space="preserve"> </w:t>
      </w:r>
      <w:r w:rsidRPr="00B41B4A">
        <w:rPr>
          <w:rFonts w:ascii="Arial Nova" w:eastAsia="Times New Roman" w:hAnsi="Arial Nova" w:cs="Arial"/>
          <w:kern w:val="20"/>
          <w:sz w:val="20"/>
        </w:rPr>
        <w:t>actions that might be safeguards to address such a self-interest threat include:</w:t>
      </w:r>
    </w:p>
    <w:p w14:paraId="29DC3D72"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Asking the existing or predecessor accountant to provide any known information of which, in the existing or predecessor accountant’s opinion, the proposed accountant needs to be aware before deciding whether to accept the engagement. For example, inquiry might reveal previously undisclosed pertinent facts and might indicate disagreements with the existing or predecessor accountant that might influence the decision to accept the appointment.</w:t>
      </w:r>
    </w:p>
    <w:p w14:paraId="7D4566EE" w14:textId="74D294F3" w:rsidR="001074C6" w:rsidRPr="00B41B4A" w:rsidRDefault="0084448A" w:rsidP="00F73F33">
      <w:pPr>
        <w:numPr>
          <w:ilvl w:val="0"/>
          <w:numId w:val="57"/>
        </w:numPr>
        <w:spacing w:before="120" w:after="0" w:line="276" w:lineRule="auto"/>
        <w:ind w:left="1702" w:hanging="284"/>
        <w:jc w:val="both"/>
        <w:rPr>
          <w:rFonts w:ascii="Arial Nova" w:eastAsia="Times New Roman" w:hAnsi="Arial Nova" w:cs="Arial"/>
          <w:i/>
          <w:kern w:val="20"/>
          <w:sz w:val="20"/>
        </w:rPr>
      </w:pPr>
      <w:r w:rsidRPr="00B41B4A">
        <w:rPr>
          <w:rFonts w:ascii="Arial Nova" w:eastAsia="Calibri" w:hAnsi="Arial Nova" w:cs="Arial"/>
          <w:kern w:val="8"/>
          <w:sz w:val="20"/>
          <w:szCs w:val="24"/>
        </w:rPr>
        <w:t>Obtaining information from other sources such as through inquiries of third parties or background investigations regarding senior management or those charged with governance of the client.</w:t>
      </w:r>
    </w:p>
    <w:p w14:paraId="5F9EFE98" w14:textId="1356A004" w:rsidR="0084448A" w:rsidRPr="00B41B4A" w:rsidRDefault="0084448A" w:rsidP="00FF4748">
      <w:pPr>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Communicating with the Existing or Predecessor Accountant</w:t>
      </w:r>
    </w:p>
    <w:p w14:paraId="7199F19F" w14:textId="5299AB0E" w:rsidR="0084448A" w:rsidRPr="00B41B4A" w:rsidRDefault="0084448A" w:rsidP="00FF4748">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20"/>
          <w:sz w:val="20"/>
        </w:rPr>
        <w:t>320.5 A1</w:t>
      </w:r>
      <w:r w:rsidRPr="00B41B4A">
        <w:rPr>
          <w:rFonts w:ascii="Arial Nova" w:eastAsia="Times New Roman" w:hAnsi="Arial Nova" w:cs="Arial"/>
          <w:kern w:val="20"/>
          <w:sz w:val="20"/>
        </w:rPr>
        <w:tab/>
        <w:t xml:space="preserve">A proposed accountant will usually need </w:t>
      </w:r>
      <w:r w:rsidRPr="00B41B4A">
        <w:rPr>
          <w:rFonts w:ascii="Arial Nova" w:eastAsia="Calibri" w:hAnsi="Arial Nova" w:cs="Arial"/>
          <w:kern w:val="8"/>
          <w:sz w:val="20"/>
        </w:rPr>
        <w:t>the client’s permission, preferably in writing, to initiate discussions with the existing or predecessor accountant.</w:t>
      </w:r>
    </w:p>
    <w:p w14:paraId="39D7555A" w14:textId="0B78F6E0" w:rsidR="0084448A" w:rsidRPr="00B41B4A" w:rsidRDefault="0084448A" w:rsidP="008B1F22">
      <w:pPr>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lastRenderedPageBreak/>
        <w:t>R320.6</w:t>
      </w:r>
      <w:r w:rsidRPr="00B41B4A">
        <w:rPr>
          <w:rFonts w:ascii="Arial Nova" w:eastAsia="Calibri" w:hAnsi="Arial Nova" w:cs="Arial"/>
          <w:kern w:val="8"/>
          <w:sz w:val="20"/>
        </w:rPr>
        <w:tab/>
        <w:t xml:space="preserve">If unable to communicate with the existing or predecessor accountant, the proposed accountant shall take other reasonable steps to obtain information about any possible threats. </w:t>
      </w:r>
    </w:p>
    <w:p w14:paraId="14F22973" w14:textId="334C4FA0" w:rsidR="0084448A" w:rsidRPr="00B41B4A" w:rsidRDefault="0084448A" w:rsidP="008B1F22">
      <w:pPr>
        <w:autoSpaceDE w:val="0"/>
        <w:autoSpaceDN w:val="0"/>
        <w:adjustRightInd w:val="0"/>
        <w:spacing w:after="0" w:line="276" w:lineRule="auto"/>
        <w:ind w:left="1440" w:hanging="1440"/>
        <w:jc w:val="both"/>
        <w:rPr>
          <w:rFonts w:ascii="Arial Nova" w:eastAsia="MS Mincho" w:hAnsi="Arial Nova" w:cs="Arial"/>
          <w:i/>
          <w:iCs/>
          <w:color w:val="000000"/>
          <w:sz w:val="20"/>
          <w:szCs w:val="20"/>
          <w:u w:val="single"/>
        </w:rPr>
      </w:pPr>
      <w:r w:rsidRPr="00B41B4A">
        <w:rPr>
          <w:rFonts w:ascii="Arial Nova" w:eastAsia="MS Mincho" w:hAnsi="Arial Nova" w:cs="Arial"/>
          <w:b/>
          <w:bCs/>
          <w:i/>
          <w:color w:val="000000"/>
          <w:sz w:val="20"/>
          <w:szCs w:val="20"/>
          <w:u w:val="single"/>
        </w:rPr>
        <w:t>R320.6a SA</w:t>
      </w:r>
      <w:r w:rsidRPr="00B41B4A">
        <w:rPr>
          <w:rFonts w:ascii="Arial Nova" w:eastAsia="MS Mincho" w:hAnsi="Arial Nova" w:cs="Arial"/>
          <w:b/>
          <w:bCs/>
          <w:i/>
          <w:color w:val="000000"/>
          <w:sz w:val="20"/>
          <w:szCs w:val="20"/>
        </w:rPr>
        <w:tab/>
      </w:r>
      <w:r w:rsidRPr="00B41B4A">
        <w:rPr>
          <w:rFonts w:ascii="Arial Nova" w:eastAsia="MS Mincho" w:hAnsi="Arial Nova" w:cs="Arial"/>
          <w:i/>
          <w:iCs/>
          <w:color w:val="000000"/>
          <w:sz w:val="20"/>
          <w:szCs w:val="20"/>
          <w:u w:val="single"/>
        </w:rPr>
        <w:t>If the proposed client refuses or fails to give permission for the proposed accountant to communicate with the existing or predecessor accountant, the proposed accountant shall decline the appointment, unless there are exceptional circumstances of which the proposed accountant has full knowledge, and the proposed accountant is satisfied regarding all relevant facts, by some other means.</w:t>
      </w:r>
    </w:p>
    <w:p w14:paraId="292CECC2" w14:textId="77777777" w:rsidR="0084448A" w:rsidRPr="00B41B4A" w:rsidRDefault="0084448A" w:rsidP="008B1F22">
      <w:pPr>
        <w:spacing w:before="24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Communicating with the Proposed Accountant</w:t>
      </w:r>
    </w:p>
    <w:p w14:paraId="3B8388FF" w14:textId="4D5820EA"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R320.7</w:t>
      </w:r>
      <w:r w:rsidRPr="00B41B4A">
        <w:rPr>
          <w:rFonts w:ascii="Arial Nova" w:eastAsia="Calibri" w:hAnsi="Arial Nova" w:cs="Arial"/>
          <w:kern w:val="8"/>
          <w:sz w:val="20"/>
        </w:rPr>
        <w:tab/>
        <w:t xml:space="preserve">When an existing or predecessor accountant is asked to respond to a communication from a proposed accountant, the existing or predecessor accountant shall: </w:t>
      </w:r>
    </w:p>
    <w:p w14:paraId="402B7328" w14:textId="77777777" w:rsidR="0084448A" w:rsidRPr="00B41B4A" w:rsidRDefault="0084448A"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(a)</w:t>
      </w:r>
      <w:r w:rsidRPr="00B41B4A">
        <w:rPr>
          <w:rFonts w:ascii="Arial Nova" w:eastAsia="Calibri" w:hAnsi="Arial Nova" w:cs="Arial"/>
          <w:kern w:val="8"/>
          <w:sz w:val="20"/>
        </w:rPr>
        <w:tab/>
        <w:t xml:space="preserve">Comply with relevant laws and regulations governing the request; and </w:t>
      </w:r>
    </w:p>
    <w:p w14:paraId="5DED9B2C" w14:textId="77777777" w:rsidR="0084448A" w:rsidRPr="00B41B4A" w:rsidRDefault="0084448A" w:rsidP="008B1F22">
      <w:pPr>
        <w:numPr>
          <w:ilvl w:val="1"/>
          <w:numId w:val="51"/>
        </w:numPr>
        <w:tabs>
          <w:tab w:val="left" w:pos="1642"/>
        </w:tabs>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kern w:val="8"/>
          <w:sz w:val="20"/>
        </w:rPr>
        <w:t xml:space="preserve">Provide any information honestly and unambiguously. </w:t>
      </w:r>
    </w:p>
    <w:p w14:paraId="7F66D86C" w14:textId="60E4401C"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320.7 A1</w:t>
      </w:r>
      <w:r w:rsidRPr="00B41B4A">
        <w:rPr>
          <w:rFonts w:ascii="Arial Nova" w:eastAsia="Calibri" w:hAnsi="Arial Nova" w:cs="Arial"/>
          <w:kern w:val="8"/>
          <w:sz w:val="20"/>
        </w:rPr>
        <w:tab/>
        <w:t>An existing or predecessor accountant is bound by confidentiality. Whether the existing or predecessor accountant</w:t>
      </w:r>
      <w:r w:rsidRPr="00B41B4A">
        <w:rPr>
          <w:rFonts w:ascii="Arial Nova" w:eastAsia="Calibri" w:hAnsi="Arial Nova" w:cs="Arial"/>
          <w:i/>
          <w:kern w:val="8"/>
          <w:sz w:val="20"/>
        </w:rPr>
        <w:t xml:space="preserve"> </w:t>
      </w:r>
      <w:r w:rsidRPr="00B41B4A">
        <w:rPr>
          <w:rFonts w:ascii="Arial Nova" w:eastAsia="Calibri" w:hAnsi="Arial Nova" w:cs="Arial"/>
          <w:kern w:val="8"/>
          <w:sz w:val="20"/>
        </w:rPr>
        <w:t>is permitted or required to discuss the affairs of a client with a proposed accountant will depend on the nature of the engagement and:</w:t>
      </w:r>
    </w:p>
    <w:p w14:paraId="2789A797" w14:textId="77777777" w:rsidR="0084448A" w:rsidRPr="00B41B4A" w:rsidRDefault="0084448A"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kern w:val="8"/>
          <w:sz w:val="20"/>
        </w:rPr>
        <w:t>(a)</w:t>
      </w:r>
      <w:r w:rsidRPr="00B41B4A">
        <w:rPr>
          <w:rFonts w:ascii="Arial Nova" w:eastAsia="Calibri" w:hAnsi="Arial Nova" w:cs="Arial"/>
          <w:kern w:val="8"/>
          <w:sz w:val="20"/>
        </w:rPr>
        <w:tab/>
        <w:t>Whether the existing or predecessor accountant has permission from the client for the discussion; and</w:t>
      </w:r>
    </w:p>
    <w:p w14:paraId="66EF052C" w14:textId="77777777" w:rsidR="0084448A" w:rsidRPr="00B41B4A" w:rsidRDefault="0084448A"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kern w:val="8"/>
          <w:sz w:val="20"/>
        </w:rPr>
        <w:t>(b)</w:t>
      </w:r>
      <w:r w:rsidRPr="00B41B4A">
        <w:rPr>
          <w:rFonts w:ascii="Arial Nova" w:eastAsia="Calibri" w:hAnsi="Arial Nova" w:cs="Arial"/>
          <w:kern w:val="8"/>
          <w:sz w:val="20"/>
        </w:rPr>
        <w:tab/>
        <w:t xml:space="preserve">The legal and ethics requirements relating to such communications and disclosure, which might vary by jurisdiction. </w:t>
      </w:r>
    </w:p>
    <w:p w14:paraId="7AA66776" w14:textId="4DA9257D" w:rsidR="0084448A" w:rsidRPr="00B41B4A" w:rsidRDefault="0084448A"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320.7 A2</w:t>
      </w:r>
      <w:r w:rsidRPr="00B41B4A">
        <w:rPr>
          <w:rFonts w:ascii="Arial Nova" w:eastAsia="Times New Roman" w:hAnsi="Arial Nova" w:cs="Arial"/>
          <w:kern w:val="20"/>
          <w:sz w:val="20"/>
        </w:rPr>
        <w:tab/>
        <w:t xml:space="preserve">Circumstances where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is or might be required to disclose confidential information, or when disclosure might be appropriate, are set out in paragraph 114.</w:t>
      </w:r>
      <w:r w:rsidR="00C154C8">
        <w:rPr>
          <w:rFonts w:ascii="Arial Nova" w:eastAsia="Times New Roman" w:hAnsi="Arial Nova" w:cs="Arial"/>
          <w:kern w:val="20"/>
          <w:sz w:val="20"/>
        </w:rPr>
        <w:t>3</w:t>
      </w:r>
      <w:r w:rsidRPr="00B41B4A">
        <w:rPr>
          <w:rFonts w:ascii="Arial Nova" w:eastAsia="Times New Roman" w:hAnsi="Arial Nova" w:cs="Arial"/>
          <w:kern w:val="20"/>
          <w:sz w:val="20"/>
        </w:rPr>
        <w:t xml:space="preserve"> A1 of the Code.</w:t>
      </w:r>
    </w:p>
    <w:p w14:paraId="5CDC0B15" w14:textId="588997AD" w:rsidR="0084448A" w:rsidRPr="00B41B4A" w:rsidRDefault="0084448A" w:rsidP="008B1F22">
      <w:pPr>
        <w:autoSpaceDE w:val="0"/>
        <w:autoSpaceDN w:val="0"/>
        <w:adjustRightInd w:val="0"/>
        <w:spacing w:before="120" w:after="0" w:line="276" w:lineRule="auto"/>
        <w:ind w:left="1440" w:hanging="1440"/>
        <w:jc w:val="both"/>
        <w:rPr>
          <w:rFonts w:ascii="Arial Nova" w:eastAsia="MS Mincho" w:hAnsi="Arial Nova" w:cs="Times New Roman"/>
          <w:color w:val="000000"/>
          <w:sz w:val="24"/>
          <w:szCs w:val="24"/>
        </w:rPr>
      </w:pPr>
      <w:r w:rsidRPr="00B41B4A">
        <w:rPr>
          <w:rFonts w:ascii="Arial Nova" w:eastAsia="MS Mincho" w:hAnsi="Arial Nova" w:cs="Arial"/>
          <w:b/>
          <w:i/>
          <w:color w:val="000000"/>
          <w:sz w:val="20"/>
          <w:szCs w:val="20"/>
          <w:u w:val="single"/>
        </w:rPr>
        <w:t>R320.7a SA</w:t>
      </w:r>
      <w:r w:rsidRPr="00B41B4A">
        <w:rPr>
          <w:rFonts w:ascii="Arial Nova" w:eastAsia="MS Mincho" w:hAnsi="Arial Nova" w:cs="Arial"/>
          <w:b/>
          <w:color w:val="000000"/>
          <w:sz w:val="20"/>
          <w:szCs w:val="20"/>
        </w:rPr>
        <w:tab/>
      </w:r>
      <w:r w:rsidRPr="00B41B4A">
        <w:rPr>
          <w:rFonts w:ascii="Arial Nova" w:eastAsia="MS Mincho" w:hAnsi="Arial Nova" w:cs="Arial"/>
          <w:i/>
          <w:color w:val="000000"/>
          <w:sz w:val="20"/>
          <w:szCs w:val="20"/>
          <w:u w:val="single"/>
        </w:rPr>
        <w:t xml:space="preserve">The proposed accountant shall treat any information provided by the </w:t>
      </w:r>
      <w:r w:rsidRPr="00B41B4A">
        <w:rPr>
          <w:rFonts w:ascii="Arial Nova" w:eastAsia="Calibri" w:hAnsi="Arial Nova" w:cs="Arial"/>
          <w:i/>
          <w:kern w:val="8"/>
          <w:sz w:val="20"/>
          <w:szCs w:val="20"/>
          <w:u w:val="single"/>
        </w:rPr>
        <w:t>existing</w:t>
      </w:r>
      <w:r w:rsidRPr="00B41B4A">
        <w:rPr>
          <w:rFonts w:ascii="Arial Nova" w:eastAsia="MS Mincho" w:hAnsi="Arial Nova" w:cs="Arial"/>
          <w:i/>
          <w:color w:val="000000"/>
          <w:sz w:val="20"/>
          <w:szCs w:val="20"/>
          <w:u w:val="single"/>
        </w:rPr>
        <w:t xml:space="preserve"> or predecessor accountant in the strictest confidence.</w:t>
      </w:r>
    </w:p>
    <w:p w14:paraId="00A21028" w14:textId="77777777" w:rsidR="0084448A" w:rsidRPr="00B41B4A" w:rsidRDefault="0084448A" w:rsidP="008B1F22">
      <w:pPr>
        <w:spacing w:before="24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 xml:space="preserve">Changes in Audit or Review Appointments </w:t>
      </w:r>
    </w:p>
    <w:p w14:paraId="645274BE" w14:textId="0B5203F2"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R320.8</w:t>
      </w:r>
      <w:r w:rsidRPr="00B41B4A">
        <w:rPr>
          <w:rFonts w:ascii="Arial Nova" w:eastAsia="Calibri" w:hAnsi="Arial Nova" w:cs="Arial"/>
          <w:kern w:val="8"/>
          <w:sz w:val="20"/>
        </w:rPr>
        <w:tab/>
        <w:t xml:space="preserve">In the case of an audit or review of financial statements,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request the existing or predecessor accountant to provide known information regarding any facts or other information of which, in the existing or predecessor accountant’s opinion, the proposed accountant needs to be aware before deciding whether to accept the engagement. Except for the circumstances involving non-compliance or suspected non-compliance with laws and regulations set out in paragraphs R360.21 and R360.22:</w:t>
      </w:r>
    </w:p>
    <w:p w14:paraId="4A558F4A" w14:textId="77777777" w:rsidR="0084448A" w:rsidRPr="00B41B4A" w:rsidRDefault="0084448A" w:rsidP="008B1F22">
      <w:pPr>
        <w:numPr>
          <w:ilvl w:val="2"/>
          <w:numId w:val="51"/>
        </w:num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 xml:space="preserve">If the client consents to the existing or predecessor accountant disclosing any such facts or other information, the existing or predecessor accountant shall provide the information honestly and unambiguously; and </w:t>
      </w:r>
    </w:p>
    <w:p w14:paraId="4F66EF43" w14:textId="77777777" w:rsidR="0084448A" w:rsidRPr="00B41B4A" w:rsidRDefault="0084448A"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If the client fails or refuses to grant the existing or predecessor accountant permission to discuss the client’s affairs with the proposed accountant, the existing or predecessor accountant shall disclose this fact to the proposed accountant, who shall carefully consider such failure or refusal when determining whether to accept the appointment.</w:t>
      </w:r>
    </w:p>
    <w:p w14:paraId="3AF5ADF7" w14:textId="2A2C4F63" w:rsidR="0084448A" w:rsidRPr="00B41B4A" w:rsidRDefault="0084448A" w:rsidP="008B1F22">
      <w:pPr>
        <w:keepNext/>
        <w:spacing w:before="120" w:after="0" w:line="276" w:lineRule="auto"/>
        <w:jc w:val="both"/>
        <w:rPr>
          <w:rFonts w:ascii="Arial Nova" w:eastAsia="Times New Roman" w:hAnsi="Arial Nova" w:cs="Arial"/>
          <w:b/>
          <w:bCs/>
          <w:iCs/>
          <w:kern w:val="20"/>
          <w:sz w:val="20"/>
        </w:rPr>
      </w:pPr>
      <w:r w:rsidRPr="00B41B4A">
        <w:rPr>
          <w:rFonts w:ascii="Arial Nova" w:eastAsia="Times New Roman" w:hAnsi="Arial Nova" w:cs="Arial"/>
          <w:b/>
          <w:bCs/>
          <w:iCs/>
          <w:kern w:val="20"/>
          <w:sz w:val="20"/>
        </w:rPr>
        <w:lastRenderedPageBreak/>
        <w:t xml:space="preserve">Client and Engagement Continuance </w:t>
      </w:r>
    </w:p>
    <w:p w14:paraId="7E1FA149" w14:textId="697F4584" w:rsidR="0084448A" w:rsidRPr="00B41B4A" w:rsidRDefault="0084448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bCs/>
          <w:iCs/>
          <w:kern w:val="20"/>
          <w:sz w:val="20"/>
        </w:rPr>
        <w:t>R320.9</w:t>
      </w:r>
      <w:r w:rsidRPr="00B41B4A">
        <w:rPr>
          <w:rFonts w:ascii="Arial Nova" w:eastAsia="Times New Roman" w:hAnsi="Arial Nova" w:cs="Arial"/>
          <w:bCs/>
          <w:iCs/>
          <w:kern w:val="20"/>
          <w:sz w:val="20"/>
        </w:rPr>
        <w:tab/>
        <w:t>For a recurring client engagement, a</w:t>
      </w:r>
      <w:r w:rsidRPr="00B41B4A">
        <w:rPr>
          <w:rFonts w:ascii="Arial Nova" w:eastAsia="Calibri" w:hAnsi="Arial Nova" w:cs="Arial"/>
          <w:kern w:val="8"/>
          <w:sz w:val="20"/>
        </w:rPr>
        <w:t xml:space="preserve"> </w:t>
      </w:r>
      <w:r w:rsidRPr="00B41B4A">
        <w:rPr>
          <w:rFonts w:ascii="Arial Nova" w:eastAsia="Times New Roman" w:hAnsi="Arial Nova" w:cs="Arial"/>
          <w:bCs/>
          <w:i/>
          <w:kern w:val="20"/>
          <w:sz w:val="20"/>
          <w:u w:val="single"/>
        </w:rPr>
        <w:t>registered auditor</w:t>
      </w:r>
      <w:r w:rsidRPr="00B41B4A" w:rsidDel="00FC4C99">
        <w:rPr>
          <w:rFonts w:ascii="Arial Nova" w:eastAsia="Calibri" w:hAnsi="Arial Nova" w:cs="Arial"/>
          <w:kern w:val="8"/>
          <w:sz w:val="20"/>
        </w:rPr>
        <w:t xml:space="preserve"> </w:t>
      </w:r>
      <w:r w:rsidRPr="00B41B4A">
        <w:rPr>
          <w:rFonts w:ascii="Arial Nova" w:eastAsia="Calibri" w:hAnsi="Arial Nova" w:cs="Arial"/>
          <w:kern w:val="8"/>
          <w:sz w:val="20"/>
        </w:rPr>
        <w:t>shall periodically review whether to continue with the engagement.</w:t>
      </w:r>
    </w:p>
    <w:p w14:paraId="1E7B7571" w14:textId="1692C759" w:rsidR="0084448A" w:rsidRPr="00B41B4A" w:rsidRDefault="0084448A" w:rsidP="008B1F22">
      <w:pPr>
        <w:keepNext/>
        <w:spacing w:before="120" w:after="0" w:line="276" w:lineRule="auto"/>
        <w:ind w:left="1440" w:hanging="1440"/>
        <w:jc w:val="both"/>
        <w:rPr>
          <w:rFonts w:ascii="Arial Nova" w:eastAsia="Times New Roman" w:hAnsi="Arial Nova" w:cs="Arial"/>
          <w:bCs/>
          <w:iCs/>
          <w:kern w:val="20"/>
          <w:sz w:val="20"/>
        </w:rPr>
      </w:pPr>
      <w:r w:rsidRPr="00B41B4A">
        <w:rPr>
          <w:rFonts w:ascii="Arial Nova" w:eastAsia="Times New Roman" w:hAnsi="Arial Nova" w:cs="Arial"/>
          <w:bCs/>
          <w:iCs/>
          <w:kern w:val="20"/>
          <w:sz w:val="20"/>
        </w:rPr>
        <w:t>320.9 A1</w:t>
      </w:r>
      <w:r w:rsidRPr="00B41B4A">
        <w:rPr>
          <w:rFonts w:ascii="Arial Nova" w:eastAsia="Times New Roman" w:hAnsi="Arial Nova" w:cs="Arial"/>
          <w:bCs/>
          <w:iCs/>
          <w:kern w:val="20"/>
          <w:sz w:val="20"/>
        </w:rPr>
        <w:tab/>
        <w:t xml:space="preserve">Potential threats to compliance with the fundamental principles might be created after acceptance which, had they been known earlier, would have caused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to decline the engagement. For example, a self-interest threat to compliance with the principle of integrity might be created by improper earnings management or balance sheet valuations. </w:t>
      </w:r>
    </w:p>
    <w:p w14:paraId="015536B6" w14:textId="77777777" w:rsidR="0084448A" w:rsidRPr="00B41B4A" w:rsidRDefault="0084448A" w:rsidP="008B1F22">
      <w:pPr>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Using the Work of an Expert</w:t>
      </w:r>
    </w:p>
    <w:p w14:paraId="3D20A29C" w14:textId="6D1005F2" w:rsidR="0084448A" w:rsidRPr="00B41B4A" w:rsidRDefault="0084448A" w:rsidP="008B1F22">
      <w:pPr>
        <w:keepNext/>
        <w:keepLines/>
        <w:tabs>
          <w:tab w:val="left" w:pos="126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R320.10</w:t>
      </w:r>
      <w:r w:rsidRPr="00B41B4A">
        <w:rPr>
          <w:rFonts w:ascii="Arial Nova" w:eastAsia="Calibri" w:hAnsi="Arial Nova" w:cs="Arial"/>
          <w:kern w:val="8"/>
          <w:sz w:val="20"/>
        </w:rPr>
        <w:tab/>
      </w:r>
      <w:r w:rsidR="00EB0CCA" w:rsidRPr="00B41B4A">
        <w:rPr>
          <w:rFonts w:ascii="Arial Nova" w:eastAsia="Calibri" w:hAnsi="Arial Nova" w:cs="Arial"/>
          <w:kern w:val="8"/>
          <w:sz w:val="20"/>
        </w:rPr>
        <w:tab/>
      </w:r>
      <w:r w:rsidRPr="00B41B4A">
        <w:rPr>
          <w:rFonts w:ascii="Arial Nova" w:eastAsia="Calibri" w:hAnsi="Arial Nova" w:cs="Arial"/>
          <w:kern w:val="8"/>
          <w:sz w:val="20"/>
        </w:rPr>
        <w:t xml:space="preserve">When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intends to use the work of an expert</w:t>
      </w:r>
      <w:r w:rsidR="00B702CC" w:rsidRPr="00B702CC">
        <w:rPr>
          <w:rFonts w:ascii="Arial Nova" w:eastAsia="Arial" w:hAnsi="Arial Nova" w:cs="Arial"/>
          <w:color w:val="000000"/>
          <w:kern w:val="2"/>
          <w14:ligatures w14:val="standardContextual"/>
        </w:rPr>
        <w:t xml:space="preserve"> </w:t>
      </w:r>
      <w:r w:rsidR="00B702CC" w:rsidRPr="00B702CC">
        <w:rPr>
          <w:rFonts w:ascii="Arial Nova" w:eastAsia="Calibri" w:hAnsi="Arial Nova" w:cs="Arial"/>
          <w:kern w:val="8"/>
          <w:sz w:val="20"/>
        </w:rPr>
        <w:t>in the course of undertaking a professional activity</w:t>
      </w:r>
      <w:r w:rsidRPr="00B41B4A">
        <w:rPr>
          <w:rFonts w:ascii="Arial Nova" w:eastAsia="Calibri" w:hAnsi="Arial Nova" w:cs="Arial"/>
          <w:kern w:val="8"/>
          <w:sz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determine whether the use is</w:t>
      </w:r>
      <w:r w:rsidR="003C22F0" w:rsidRPr="003C22F0">
        <w:rPr>
          <w:rFonts w:ascii="Arial Nova" w:eastAsia="Arial" w:hAnsi="Arial Nova" w:cs="Arial"/>
          <w:color w:val="000000"/>
          <w:kern w:val="2"/>
          <w14:ligatures w14:val="standardContextual"/>
        </w:rPr>
        <w:t xml:space="preserve"> </w:t>
      </w:r>
      <w:r w:rsidR="003C22F0" w:rsidRPr="003C22F0">
        <w:rPr>
          <w:rFonts w:ascii="Arial Nova" w:eastAsia="Calibri" w:hAnsi="Arial Nova" w:cs="Arial"/>
          <w:kern w:val="8"/>
          <w:sz w:val="20"/>
        </w:rPr>
        <w:t>appropriate for the intended purpose</w:t>
      </w:r>
      <w:r w:rsidRPr="00B41B4A">
        <w:rPr>
          <w:rFonts w:ascii="Arial Nova" w:eastAsia="Calibri" w:hAnsi="Arial Nova" w:cs="Arial"/>
          <w:kern w:val="8"/>
          <w:sz w:val="20"/>
        </w:rPr>
        <w:t xml:space="preserve">. </w:t>
      </w:r>
    </w:p>
    <w:p w14:paraId="6305BAFC" w14:textId="77777777" w:rsidR="00823FAD" w:rsidRDefault="0084448A" w:rsidP="008B1F22">
      <w:pPr>
        <w:spacing w:before="120" w:after="0" w:line="276" w:lineRule="auto"/>
        <w:ind w:left="1440" w:hanging="1440"/>
        <w:jc w:val="both"/>
        <w:rPr>
          <w:rFonts w:ascii="Arial Nova" w:eastAsia="Calibri" w:hAnsi="Arial Nova" w:cs="Arial"/>
          <w:kern w:val="8"/>
          <w:sz w:val="20"/>
          <w:szCs w:val="24"/>
        </w:rPr>
      </w:pPr>
      <w:r w:rsidRPr="00B41B4A">
        <w:rPr>
          <w:rFonts w:ascii="Arial Nova" w:eastAsia="Times New Roman" w:hAnsi="Arial Nova" w:cs="Arial"/>
          <w:kern w:val="20"/>
          <w:sz w:val="20"/>
        </w:rPr>
        <w:t>320.10 A1</w:t>
      </w:r>
      <w:r w:rsidRPr="00B41B4A">
        <w:rPr>
          <w:rFonts w:ascii="Arial Nova" w:eastAsia="Times New Roman" w:hAnsi="Arial Nova" w:cs="Arial"/>
          <w:kern w:val="20"/>
          <w:sz w:val="20"/>
        </w:rPr>
        <w:tab/>
      </w:r>
      <w:r w:rsidRPr="00B41B4A">
        <w:rPr>
          <w:rFonts w:ascii="Arial Nova" w:eastAsia="Calibri" w:hAnsi="Arial Nova" w:cs="Arial"/>
          <w:kern w:val="8"/>
          <w:sz w:val="20"/>
          <w:szCs w:val="24"/>
        </w:rPr>
        <w:t xml:space="preserve">Factors to consider when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4"/>
        </w:rPr>
        <w:t xml:space="preserve"> intends to use the work of an expert include</w:t>
      </w:r>
      <w:r w:rsidR="00823FAD">
        <w:rPr>
          <w:rFonts w:ascii="Arial Nova" w:eastAsia="Calibri" w:hAnsi="Arial Nova" w:cs="Arial"/>
          <w:kern w:val="8"/>
          <w:sz w:val="20"/>
          <w:szCs w:val="24"/>
        </w:rPr>
        <w:t>:</w:t>
      </w:r>
    </w:p>
    <w:p w14:paraId="07C39866" w14:textId="7CAD0DB5" w:rsidR="00823FAD" w:rsidRDefault="00823FAD" w:rsidP="00823FAD">
      <w:pPr>
        <w:pStyle w:val="ListParagraph"/>
        <w:numPr>
          <w:ilvl w:val="0"/>
          <w:numId w:val="282"/>
        </w:numPr>
        <w:spacing w:before="120" w:after="0"/>
        <w:ind w:left="1724" w:hanging="284"/>
        <w:contextualSpacing w:val="0"/>
        <w:jc w:val="both"/>
        <w:rPr>
          <w:rFonts w:ascii="Arial Nova" w:eastAsia="Calibri" w:hAnsi="Arial Nova" w:cs="Arial"/>
          <w:szCs w:val="24"/>
        </w:rPr>
      </w:pPr>
      <w:r w:rsidRPr="00823FAD">
        <w:rPr>
          <w:rFonts w:ascii="Arial Nova" w:eastAsia="Calibri" w:hAnsi="Arial Nova" w:cs="Arial"/>
          <w:szCs w:val="24"/>
        </w:rPr>
        <w:t>T</w:t>
      </w:r>
      <w:r w:rsidR="0084448A" w:rsidRPr="00F73F33">
        <w:rPr>
          <w:rFonts w:ascii="Arial Nova" w:eastAsia="Calibri" w:hAnsi="Arial Nova" w:cs="Arial"/>
          <w:szCs w:val="24"/>
        </w:rPr>
        <w:t>he reputation and expertise of,</w:t>
      </w:r>
      <w:r w:rsidR="007B6A6F">
        <w:rPr>
          <w:rFonts w:ascii="Arial Nova" w:eastAsia="Calibri" w:hAnsi="Arial Nova" w:cs="Arial"/>
          <w:szCs w:val="24"/>
        </w:rPr>
        <w:t xml:space="preserve"> and</w:t>
      </w:r>
      <w:r w:rsidR="0084448A" w:rsidRPr="00F73F33">
        <w:rPr>
          <w:rFonts w:ascii="Arial Nova" w:eastAsia="Calibri" w:hAnsi="Arial Nova" w:cs="Arial"/>
          <w:szCs w:val="24"/>
        </w:rPr>
        <w:t xml:space="preserve"> the resources available</w:t>
      </w:r>
      <w:r w:rsidR="007B6A6F">
        <w:rPr>
          <w:rFonts w:ascii="Arial Nova" w:eastAsia="Calibri" w:hAnsi="Arial Nova" w:cs="Arial"/>
          <w:szCs w:val="24"/>
        </w:rPr>
        <w:t>,</w:t>
      </w:r>
      <w:r w:rsidR="0084448A" w:rsidRPr="00F73F33">
        <w:rPr>
          <w:rFonts w:ascii="Arial Nova" w:eastAsia="Calibri" w:hAnsi="Arial Nova" w:cs="Arial"/>
          <w:szCs w:val="24"/>
        </w:rPr>
        <w:t xml:space="preserve"> to the expert</w:t>
      </w:r>
      <w:r>
        <w:rPr>
          <w:rFonts w:ascii="Arial Nova" w:eastAsia="Calibri" w:hAnsi="Arial Nova" w:cs="Arial"/>
          <w:szCs w:val="24"/>
        </w:rPr>
        <w:t>.</w:t>
      </w:r>
    </w:p>
    <w:p w14:paraId="240C8BD2" w14:textId="46F69F67" w:rsidR="000F052F" w:rsidRDefault="00250C14" w:rsidP="00823FAD">
      <w:pPr>
        <w:pStyle w:val="ListParagraph"/>
        <w:numPr>
          <w:ilvl w:val="0"/>
          <w:numId w:val="282"/>
        </w:numPr>
        <w:spacing w:before="120" w:after="0"/>
        <w:ind w:left="1724" w:hanging="284"/>
        <w:contextualSpacing w:val="0"/>
        <w:jc w:val="both"/>
        <w:rPr>
          <w:rFonts w:ascii="Arial Nova" w:eastAsia="Calibri" w:hAnsi="Arial Nova" w:cs="Arial"/>
          <w:szCs w:val="24"/>
        </w:rPr>
      </w:pPr>
      <w:r>
        <w:rPr>
          <w:rFonts w:ascii="Arial Nova" w:eastAsia="Calibri" w:hAnsi="Arial Nova" w:cs="Arial"/>
          <w:szCs w:val="24"/>
        </w:rPr>
        <w:t>Whether the expert is subject to</w:t>
      </w:r>
      <w:r w:rsidR="0084448A" w:rsidRPr="00F73F33">
        <w:rPr>
          <w:rFonts w:ascii="Arial Nova" w:eastAsia="Calibri" w:hAnsi="Arial Nova" w:cs="Arial"/>
          <w:szCs w:val="24"/>
        </w:rPr>
        <w:t xml:space="preserve"> </w:t>
      </w:r>
      <w:r w:rsidRPr="007D6F0E">
        <w:rPr>
          <w:rFonts w:ascii="Arial Nova" w:eastAsia="Calibri" w:hAnsi="Arial Nova" w:cs="Arial"/>
          <w:szCs w:val="24"/>
        </w:rPr>
        <w:t>applicable</w:t>
      </w:r>
      <w:r>
        <w:rPr>
          <w:rFonts w:ascii="Arial Nova" w:eastAsia="Calibri" w:hAnsi="Arial Nova" w:cs="Arial"/>
          <w:szCs w:val="24"/>
        </w:rPr>
        <w:t xml:space="preserve"> </w:t>
      </w:r>
      <w:r w:rsidR="0084448A" w:rsidRPr="00F73F33">
        <w:rPr>
          <w:rFonts w:ascii="Arial Nova" w:eastAsia="Calibri" w:hAnsi="Arial Nova" w:cs="Arial"/>
          <w:szCs w:val="24"/>
        </w:rPr>
        <w:t>professional and ethics standards</w:t>
      </w:r>
      <w:r w:rsidR="000F052F">
        <w:rPr>
          <w:rFonts w:ascii="Arial Nova" w:eastAsia="Calibri" w:hAnsi="Arial Nova" w:cs="Arial"/>
          <w:szCs w:val="24"/>
        </w:rPr>
        <w:t>.</w:t>
      </w:r>
    </w:p>
    <w:p w14:paraId="280B00E2" w14:textId="5186D32B" w:rsidR="005C597D" w:rsidRPr="00F73F33" w:rsidRDefault="000F052F" w:rsidP="00F73F33">
      <w:pPr>
        <w:spacing w:before="120" w:after="0"/>
        <w:ind w:left="1440"/>
        <w:jc w:val="both"/>
        <w:rPr>
          <w:rFonts w:ascii="Arial Nova" w:eastAsia="Calibri" w:hAnsi="Arial Nova" w:cs="Arial"/>
          <w:sz w:val="20"/>
          <w:szCs w:val="20"/>
        </w:rPr>
      </w:pPr>
      <w:r w:rsidRPr="00953045">
        <w:rPr>
          <w:rFonts w:ascii="Arial Nova" w:eastAsia="Calibri" w:hAnsi="Arial Nova" w:cs="Arial"/>
          <w:sz w:val="20"/>
          <w:szCs w:val="20"/>
        </w:rPr>
        <w:t>Such</w:t>
      </w:r>
      <w:r w:rsidR="0084448A" w:rsidRPr="00953045">
        <w:rPr>
          <w:rFonts w:ascii="Arial Nova" w:eastAsia="Calibri" w:hAnsi="Arial Nova" w:cs="Arial"/>
          <w:sz w:val="20"/>
          <w:szCs w:val="20"/>
        </w:rPr>
        <w:t xml:space="preserve"> information might be gained from prior association with</w:t>
      </w:r>
      <w:r w:rsidR="00556981" w:rsidRPr="00953045">
        <w:rPr>
          <w:rFonts w:ascii="Arial Nova" w:eastAsia="Calibri" w:hAnsi="Arial Nova" w:cs="Arial"/>
          <w:sz w:val="20"/>
          <w:szCs w:val="20"/>
        </w:rPr>
        <w:t>, or from consulting others about,</w:t>
      </w:r>
      <w:r w:rsidR="0084448A" w:rsidRPr="00953045">
        <w:rPr>
          <w:rFonts w:ascii="Arial Nova" w:eastAsia="Calibri" w:hAnsi="Arial Nova" w:cs="Arial"/>
          <w:sz w:val="20"/>
          <w:szCs w:val="20"/>
        </w:rPr>
        <w:t xml:space="preserve"> the expert.</w:t>
      </w:r>
    </w:p>
    <w:p w14:paraId="4BFAF426" w14:textId="77777777" w:rsidR="00612622" w:rsidRPr="00F73F33" w:rsidRDefault="00612622" w:rsidP="00F73F33">
      <w:pPr>
        <w:spacing w:before="120" w:after="120"/>
        <w:rPr>
          <w:rFonts w:ascii="Arial Nova" w:eastAsia="Arial" w:hAnsi="Arial Nova" w:cs="Arial"/>
          <w:b/>
          <w:color w:val="000000"/>
          <w:kern w:val="2"/>
          <w:sz w:val="20"/>
          <w:szCs w:val="20"/>
          <w14:ligatures w14:val="standardContextual"/>
        </w:rPr>
      </w:pPr>
      <w:r w:rsidRPr="00F73F33">
        <w:rPr>
          <w:rFonts w:ascii="Arial Nova" w:eastAsia="Arial" w:hAnsi="Arial Nova" w:cs="Arial"/>
          <w:b/>
          <w:color w:val="000000"/>
          <w:kern w:val="2"/>
          <w:sz w:val="20"/>
          <w:szCs w:val="20"/>
          <w14:ligatures w14:val="standardContextual"/>
        </w:rPr>
        <w:t xml:space="preserve">Using the Output of Technology </w:t>
      </w:r>
    </w:p>
    <w:p w14:paraId="75752A3F" w14:textId="77777777" w:rsidR="00612622" w:rsidRPr="00F73F33" w:rsidRDefault="00612622" w:rsidP="00F73F33">
      <w:pPr>
        <w:spacing w:after="12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b/>
          <w:color w:val="000000"/>
          <w:kern w:val="2"/>
          <w:sz w:val="20"/>
          <w:szCs w:val="20"/>
          <w14:ligatures w14:val="standardContextual"/>
        </w:rPr>
        <w:t>R320.11</w:t>
      </w:r>
      <w:r w:rsidRPr="00F73F33">
        <w:rPr>
          <w:rFonts w:ascii="Arial Nova" w:eastAsia="Arial" w:hAnsi="Arial Nova" w:cs="Arial"/>
          <w:color w:val="000000"/>
          <w:kern w:val="2"/>
          <w:sz w:val="20"/>
          <w:szCs w:val="20"/>
          <w14:ligatures w14:val="standardContextual"/>
        </w:rPr>
        <w:t xml:space="preserve"> </w:t>
      </w:r>
      <w:r w:rsidRPr="00F73F33">
        <w:rPr>
          <w:rFonts w:ascii="Arial Nova" w:eastAsia="Arial" w:hAnsi="Arial Nova" w:cs="Arial"/>
          <w:color w:val="000000"/>
          <w:kern w:val="2"/>
          <w:sz w:val="20"/>
          <w:szCs w:val="20"/>
          <w14:ligatures w14:val="standardContextual"/>
        </w:rPr>
        <w:tab/>
        <w:t xml:space="preserve">When a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intends to use the output of technology in the course of undertaking a professional activity, the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shall determine whether the use is appropriate for the intended purpose.  </w:t>
      </w:r>
    </w:p>
    <w:p w14:paraId="2AE2A7ED" w14:textId="77777777" w:rsidR="00612622" w:rsidRPr="00F73F33" w:rsidRDefault="00612622" w:rsidP="00F73F33">
      <w:pPr>
        <w:spacing w:after="12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320.11 A1 </w:t>
      </w:r>
      <w:r w:rsidRPr="00F73F33">
        <w:rPr>
          <w:rFonts w:ascii="Arial Nova" w:eastAsia="Arial" w:hAnsi="Arial Nova" w:cs="Arial"/>
          <w:color w:val="000000"/>
          <w:kern w:val="2"/>
          <w:sz w:val="20"/>
          <w:szCs w:val="20"/>
          <w14:ligatures w14:val="standardContextual"/>
        </w:rPr>
        <w:tab/>
        <w:t xml:space="preserve">Factors to consider when a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intends to use the output of technology include: </w:t>
      </w:r>
    </w:p>
    <w:p w14:paraId="3230232D"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w:t>
      </w:r>
      <w:r w:rsidRPr="00F73F33">
        <w:rPr>
          <w:rFonts w:ascii="Arial Nova" w:eastAsia="Calibri" w:hAnsi="Arial Nova" w:cs="Arial"/>
          <w:szCs w:val="24"/>
        </w:rPr>
        <w:t>nature</w:t>
      </w:r>
      <w:r w:rsidRPr="00612622">
        <w:rPr>
          <w:rFonts w:ascii="Arial Nova" w:eastAsia="Arial" w:hAnsi="Arial Nova" w:cs="Arial"/>
          <w:color w:val="000000"/>
          <w:kern w:val="2"/>
          <w:szCs w:val="20"/>
          <w14:ligatures w14:val="standardContextual"/>
        </w:rPr>
        <w:t xml:space="preserve"> of the activity to be performed by the technology.  </w:t>
      </w:r>
    </w:p>
    <w:p w14:paraId="3D4CBFE8"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expected use of, or extent of reliance on, the output of the technology. </w:t>
      </w:r>
    </w:p>
    <w:p w14:paraId="0EAA17F2"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Whether the </w:t>
      </w:r>
      <w:r w:rsidRPr="00612622">
        <w:rPr>
          <w:rFonts w:ascii="Arial Nova" w:eastAsia="Arial" w:hAnsi="Arial Nova" w:cs="Arial"/>
          <w:i/>
          <w:kern w:val="2"/>
          <w:szCs w:val="20"/>
          <w:u w:val="single"/>
          <w14:ligatures w14:val="standardContextual"/>
        </w:rPr>
        <w:t>registered auditor</w:t>
      </w:r>
      <w:r w:rsidRPr="00612622">
        <w:rPr>
          <w:rFonts w:ascii="Arial Nova" w:eastAsia="Arial" w:hAnsi="Arial Nova" w:cs="Arial"/>
          <w:color w:val="000000"/>
          <w:kern w:val="2"/>
          <w:szCs w:val="20"/>
          <w14:ligatures w14:val="standardContextual"/>
        </w:rPr>
        <w:t xml:space="preserve"> has the ability, or access to an expert with the ability, to understand, use and explain the technology and its appropriateness for the purpose intended.  </w:t>
      </w:r>
    </w:p>
    <w:p w14:paraId="2D12586F"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Whether the technology used has been appropriately tested and evaluated for the purpose intended. </w:t>
      </w:r>
    </w:p>
    <w:p w14:paraId="2844529B"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Prior experience with the technology and whether its use for specific purposes is generally accepted. </w:t>
      </w:r>
    </w:p>
    <w:p w14:paraId="5D1DDDD8"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firm’s oversight of the design, development, implementation, operation, maintenance, monitoring, updating or upgrading of the technology. </w:t>
      </w:r>
    </w:p>
    <w:p w14:paraId="0A45E635"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controls relating to the use of the technology, including procedures for </w:t>
      </w:r>
      <w:proofErr w:type="spellStart"/>
      <w:r w:rsidRPr="00612622">
        <w:rPr>
          <w:rFonts w:ascii="Arial Nova" w:eastAsia="Arial" w:hAnsi="Arial Nova" w:cs="Arial"/>
          <w:color w:val="000000"/>
          <w:kern w:val="2"/>
          <w:szCs w:val="20"/>
          <w14:ligatures w14:val="standardContextual"/>
        </w:rPr>
        <w:t>authorising</w:t>
      </w:r>
      <w:proofErr w:type="spellEnd"/>
      <w:r w:rsidRPr="00612622">
        <w:rPr>
          <w:rFonts w:ascii="Arial Nova" w:eastAsia="Arial" w:hAnsi="Arial Nova" w:cs="Arial"/>
          <w:color w:val="000000"/>
          <w:kern w:val="2"/>
          <w:szCs w:val="20"/>
          <w14:ligatures w14:val="standardContextual"/>
        </w:rPr>
        <w:t xml:space="preserve"> user access to the technology and overseeing such use.  </w:t>
      </w:r>
    </w:p>
    <w:p w14:paraId="21C567DC" w14:textId="7F3AB530" w:rsidR="00612622" w:rsidRPr="00612622" w:rsidRDefault="00612622" w:rsidP="00F73F33">
      <w:pPr>
        <w:pStyle w:val="ListParagraph"/>
        <w:numPr>
          <w:ilvl w:val="0"/>
          <w:numId w:val="282"/>
        </w:numPr>
        <w:spacing w:before="120" w:after="12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appropriateness of the inputs to the technology, including data and any related decisions, and decisions made by individuals in the course of using the technology.   </w:t>
      </w:r>
    </w:p>
    <w:p w14:paraId="72F71A22" w14:textId="77777777" w:rsidR="00BB13EA" w:rsidRDefault="00BB13EA">
      <w:pPr>
        <w:spacing w:after="200" w:line="276" w:lineRule="auto"/>
        <w:rPr>
          <w:rFonts w:ascii="Arial Nova" w:eastAsia="Arial" w:hAnsi="Arial Nova" w:cs="Arial"/>
          <w:b/>
          <w:color w:val="000000"/>
          <w:kern w:val="2"/>
          <w:sz w:val="20"/>
          <w:szCs w:val="20"/>
          <w14:ligatures w14:val="standardContextual"/>
        </w:rPr>
      </w:pPr>
      <w:r>
        <w:rPr>
          <w:rFonts w:ascii="Arial Nova" w:eastAsia="Arial" w:hAnsi="Arial Nova" w:cs="Arial"/>
          <w:b/>
          <w:color w:val="000000"/>
          <w:kern w:val="2"/>
          <w:sz w:val="20"/>
          <w:szCs w:val="20"/>
          <w14:ligatures w14:val="standardContextual"/>
        </w:rPr>
        <w:br w:type="page"/>
      </w:r>
    </w:p>
    <w:p w14:paraId="2D2E37AB" w14:textId="2123BC2F" w:rsidR="00612622" w:rsidRPr="00F73F33" w:rsidRDefault="00612622" w:rsidP="00612622">
      <w:pPr>
        <w:rPr>
          <w:rFonts w:ascii="Arial Nova" w:eastAsia="Arial" w:hAnsi="Arial Nova" w:cs="Arial"/>
          <w:b/>
          <w:color w:val="000000"/>
          <w:kern w:val="2"/>
          <w:sz w:val="20"/>
          <w:szCs w:val="20"/>
          <w14:ligatures w14:val="standardContextual"/>
        </w:rPr>
      </w:pPr>
      <w:r w:rsidRPr="00F73F33">
        <w:rPr>
          <w:rFonts w:ascii="Arial Nova" w:eastAsia="Arial" w:hAnsi="Arial Nova" w:cs="Arial"/>
          <w:b/>
          <w:color w:val="000000"/>
          <w:kern w:val="2"/>
          <w:sz w:val="20"/>
          <w:szCs w:val="20"/>
          <w14:ligatures w14:val="standardContextual"/>
        </w:rPr>
        <w:lastRenderedPageBreak/>
        <w:t xml:space="preserve">Other Considerations </w:t>
      </w:r>
    </w:p>
    <w:p w14:paraId="611A5F4E" w14:textId="77777777" w:rsidR="00612622" w:rsidRPr="00F73F33" w:rsidRDefault="00612622" w:rsidP="00F73F33">
      <w:pPr>
        <w:spacing w:after="137"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320.12 A1 </w:t>
      </w:r>
      <w:r w:rsidRPr="00F73F33">
        <w:rPr>
          <w:rFonts w:ascii="Arial Nova" w:eastAsia="Arial" w:hAnsi="Arial Nova" w:cs="Arial"/>
          <w:color w:val="000000"/>
          <w:kern w:val="2"/>
          <w:sz w:val="20"/>
          <w:szCs w:val="20"/>
          <w14:ligatures w14:val="standardContextual"/>
        </w:rPr>
        <w:tab/>
        <w:t xml:space="preserve">When a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is considering using the work of experts or the output of technology, a consideration is whether the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is in a position within the firm to obtain information in relation to the factors necessary to determine whether such use is appropriate.   </w:t>
      </w:r>
    </w:p>
    <w:p w14:paraId="625F706F" w14:textId="77777777" w:rsidR="005C597D" w:rsidRPr="00B41B4A" w:rsidRDefault="005C597D" w:rsidP="008B1F22">
      <w:pPr>
        <w:spacing w:after="20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bookmarkStart w:id="216" w:name="_Toc472694217"/>
    <w:bookmarkStart w:id="217" w:name="_Toc472694667"/>
    <w:bookmarkStart w:id="218" w:name="_Toc491952804"/>
    <w:bookmarkStart w:id="219" w:name="_Toc491957873"/>
    <w:bookmarkStart w:id="220" w:name="_Toc491958553"/>
    <w:bookmarkStart w:id="221" w:name="_Toc491958996"/>
    <w:bookmarkStart w:id="222" w:name="_Toc491959405"/>
    <w:bookmarkStart w:id="223" w:name="_Toc491960446"/>
    <w:bookmarkStart w:id="224" w:name="_Toc504657579"/>
    <w:bookmarkStart w:id="225" w:name="_Toc504726352"/>
    <w:bookmarkStart w:id="226" w:name="_Toc504727503"/>
    <w:bookmarkStart w:id="227" w:name="_Toc504728591"/>
    <w:bookmarkStart w:id="228" w:name="_Toc504729977"/>
    <w:bookmarkStart w:id="229" w:name="_Toc505078705"/>
    <w:bookmarkStart w:id="230" w:name="_Toc505079603"/>
    <w:bookmarkStart w:id="231" w:name="_Toc505080099"/>
    <w:p w14:paraId="3E1CDA6F" w14:textId="11E3E7B9" w:rsidR="005C597D"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32" w:name="_Toc129760111"/>
      <w:r w:rsidRPr="00B41B4A">
        <w:instrText>SECTION 321 - SECOND OPINIONS</w:instrText>
      </w:r>
      <w:bookmarkEnd w:id="232"/>
      <w:r w:rsidRPr="00B41B4A">
        <w:instrText xml:space="preserve">" \f z \l 1 </w:instrText>
      </w:r>
      <w:r w:rsidRPr="00B41B4A">
        <w:fldChar w:fldCharType="end"/>
      </w:r>
      <w:r w:rsidR="005C597D" w:rsidRPr="00B41B4A">
        <w:rPr>
          <w:rFonts w:ascii="Arial Nova" w:eastAsia="Times New Roman" w:hAnsi="Arial Nova" w:cs="Arial"/>
          <w:b/>
          <w:bCs/>
          <w:spacing w:val="-3"/>
          <w:kern w:val="8"/>
          <w:sz w:val="24"/>
          <w:szCs w:val="24"/>
        </w:rPr>
        <w:t>SECTION 321</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3F4B1FB" w14:textId="77777777" w:rsidR="005C597D" w:rsidRPr="00B41B4A" w:rsidRDefault="005C597D" w:rsidP="008B1F22">
      <w:pPr>
        <w:spacing w:before="120" w:after="0" w:line="276" w:lineRule="auto"/>
        <w:jc w:val="both"/>
        <w:rPr>
          <w:rFonts w:ascii="Arial Nova" w:eastAsia="Times New Roman" w:hAnsi="Arial Nova" w:cs="Arial"/>
          <w:b/>
          <w:bCs/>
          <w:spacing w:val="-3"/>
          <w:kern w:val="8"/>
          <w:sz w:val="24"/>
          <w:szCs w:val="24"/>
        </w:rPr>
      </w:pPr>
      <w:bookmarkStart w:id="233" w:name="_Toc504657580"/>
      <w:bookmarkStart w:id="234" w:name="_Toc504726353"/>
      <w:bookmarkStart w:id="235" w:name="_Toc504727504"/>
      <w:bookmarkStart w:id="236" w:name="_Toc504728592"/>
      <w:bookmarkStart w:id="237" w:name="_Toc504729978"/>
      <w:bookmarkStart w:id="238" w:name="_Toc505078706"/>
      <w:bookmarkStart w:id="239" w:name="_Toc505079604"/>
      <w:bookmarkStart w:id="240" w:name="_Toc505080100"/>
      <w:r w:rsidRPr="00B41B4A">
        <w:rPr>
          <w:rFonts w:ascii="Arial Nova" w:eastAsia="Times New Roman" w:hAnsi="Arial Nova" w:cs="Arial"/>
          <w:b/>
          <w:bCs/>
          <w:spacing w:val="-3"/>
          <w:kern w:val="8"/>
          <w:sz w:val="24"/>
          <w:szCs w:val="24"/>
        </w:rPr>
        <w:t>SECOND OPINIONS</w:t>
      </w:r>
      <w:bookmarkEnd w:id="233"/>
      <w:bookmarkEnd w:id="234"/>
      <w:bookmarkEnd w:id="235"/>
      <w:bookmarkEnd w:id="236"/>
      <w:bookmarkEnd w:id="237"/>
      <w:bookmarkEnd w:id="238"/>
      <w:bookmarkEnd w:id="239"/>
      <w:bookmarkEnd w:id="240"/>
    </w:p>
    <w:p w14:paraId="0D5CEC56" w14:textId="77777777" w:rsidR="005C597D" w:rsidRPr="00B41B4A" w:rsidRDefault="005C597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40E36659" w14:textId="57C07CD2" w:rsidR="005C597D" w:rsidRPr="00B41B4A" w:rsidRDefault="005C597D" w:rsidP="008B1F22">
      <w:pPr>
        <w:spacing w:before="120" w:after="0" w:line="276" w:lineRule="auto"/>
        <w:ind w:left="1418" w:hanging="1418"/>
        <w:jc w:val="both"/>
        <w:rPr>
          <w:rFonts w:ascii="Arial Nova" w:eastAsia="Arial" w:hAnsi="Arial Nova" w:cs="Arial"/>
          <w:bCs/>
          <w:kern w:val="8"/>
          <w:sz w:val="20"/>
        </w:rPr>
      </w:pPr>
      <w:r w:rsidRPr="00B41B4A">
        <w:rPr>
          <w:rFonts w:ascii="Arial Nova" w:eastAsia="Times New Roman" w:hAnsi="Arial Nova" w:cs="Arial"/>
          <w:bCs/>
          <w:kern w:val="8"/>
          <w:sz w:val="20"/>
        </w:rPr>
        <w:t>321.1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6EDA4CA1" w14:textId="0E815C2F" w:rsidR="005C597D" w:rsidRPr="00B41B4A" w:rsidRDefault="005C597D" w:rsidP="008B1F22">
      <w:pPr>
        <w:spacing w:before="120" w:after="0" w:line="276" w:lineRule="auto"/>
        <w:ind w:left="1418" w:hanging="1418"/>
        <w:jc w:val="both"/>
        <w:rPr>
          <w:rFonts w:ascii="Arial Nova" w:eastAsia="Times New Roman" w:hAnsi="Arial Nova" w:cs="Arial"/>
          <w:bCs/>
          <w:kern w:val="8"/>
          <w:sz w:val="20"/>
        </w:rPr>
      </w:pPr>
      <w:r w:rsidRPr="00B41B4A">
        <w:rPr>
          <w:rFonts w:ascii="Arial Nova" w:eastAsia="Times New Roman" w:hAnsi="Arial Nova" w:cs="Arial"/>
          <w:kern w:val="8"/>
          <w:sz w:val="20"/>
        </w:rPr>
        <w:t>321.2</w:t>
      </w:r>
      <w:r w:rsidRPr="00B41B4A">
        <w:rPr>
          <w:rFonts w:ascii="Arial Nova" w:eastAsia="Times New Roman" w:hAnsi="Arial Nova" w:cs="Arial"/>
          <w:kern w:val="8"/>
          <w:sz w:val="20"/>
        </w:rPr>
        <w:tab/>
        <w:t xml:space="preserve">Providing a second opinion to an entity that is not an existing client might create a self-interest or other threat to compliance with one or more of the fundamental principles. </w:t>
      </w:r>
      <w:r w:rsidRPr="00B41B4A">
        <w:rPr>
          <w:rFonts w:ascii="Arial Nova" w:eastAsia="Times New Roman" w:hAnsi="Arial Nova" w:cs="Arial"/>
          <w:bCs/>
          <w:kern w:val="8"/>
          <w:sz w:val="20"/>
        </w:rPr>
        <w:t>This section sets out specific requirements and application material relevant to applying the conceptual framework in such circumstances.</w:t>
      </w:r>
    </w:p>
    <w:p w14:paraId="47BAB6B2" w14:textId="77777777" w:rsidR="005C597D" w:rsidRPr="00B41B4A" w:rsidRDefault="005C597D"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60FFAE64" w14:textId="77777777" w:rsidR="005C597D" w:rsidRPr="00B41B4A" w:rsidRDefault="005C597D" w:rsidP="008B1F22">
      <w:pPr>
        <w:spacing w:before="12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General</w:t>
      </w:r>
    </w:p>
    <w:p w14:paraId="4BD22977" w14:textId="3FCD1E25" w:rsidR="005C597D" w:rsidRPr="00B41B4A" w:rsidRDefault="005C597D" w:rsidP="008B1F22">
      <w:pPr>
        <w:keepNext/>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kern w:val="8"/>
          <w:sz w:val="20"/>
        </w:rPr>
        <w:t>321.3 A1</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might be asked to provide a second opinion on the application of accounting, auditing, reporting or other standards or principles to (a) specific circumstances</w:t>
      </w:r>
      <w:r w:rsidR="005007DC" w:rsidRPr="00B41B4A">
        <w:rPr>
          <w:rFonts w:ascii="Arial Nova" w:eastAsia="Times New Roman" w:hAnsi="Arial Nova" w:cs="Arial"/>
          <w:kern w:val="8"/>
          <w:sz w:val="20"/>
        </w:rPr>
        <w:t xml:space="preserve"> </w:t>
      </w:r>
      <w:r w:rsidR="005007DC" w:rsidRPr="00B41B4A">
        <w:rPr>
          <w:rFonts w:ascii="Arial Nova" w:eastAsia="Times New Roman" w:hAnsi="Arial Nova" w:cs="Arial"/>
          <w:i/>
          <w:iCs/>
          <w:kern w:val="8"/>
          <w:sz w:val="20"/>
          <w:u w:val="single"/>
        </w:rPr>
        <w:t xml:space="preserve">relating to an </w:t>
      </w:r>
      <w:r w:rsidR="00255EDD" w:rsidRPr="00B41B4A">
        <w:rPr>
          <w:rFonts w:ascii="Arial Nova" w:eastAsia="Times New Roman" w:hAnsi="Arial Nova" w:cs="Arial"/>
          <w:i/>
          <w:iCs/>
          <w:kern w:val="8"/>
          <w:sz w:val="20"/>
          <w:u w:val="single"/>
        </w:rPr>
        <w:t>entity</w:t>
      </w:r>
      <w:r w:rsidRPr="00B41B4A">
        <w:rPr>
          <w:rFonts w:ascii="Arial Nova" w:eastAsia="Times New Roman" w:hAnsi="Arial Nova" w:cs="Arial"/>
          <w:kern w:val="8"/>
          <w:sz w:val="20"/>
        </w:rPr>
        <w:t xml:space="preserve">, or (b) transactions by or on behalf of an entity that is not an existing </w:t>
      </w:r>
      <w:r w:rsidR="00FD6E06" w:rsidRPr="00B41B4A">
        <w:rPr>
          <w:rFonts w:ascii="Arial Nova" w:eastAsia="Times New Roman" w:hAnsi="Arial Nova" w:cs="Arial"/>
          <w:i/>
          <w:iCs/>
          <w:kern w:val="8"/>
          <w:sz w:val="20"/>
          <w:u w:val="single"/>
        </w:rPr>
        <w:t>audit</w:t>
      </w:r>
      <w:r w:rsidR="00FD6E06"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client. </w:t>
      </w:r>
      <w:r w:rsidR="00255EDD" w:rsidRPr="00B41B4A">
        <w:rPr>
          <w:rFonts w:ascii="Arial Nova" w:eastAsia="Times New Roman" w:hAnsi="Arial Nova" w:cs="Arial"/>
          <w:i/>
          <w:iCs/>
          <w:kern w:val="8"/>
          <w:sz w:val="20"/>
          <w:u w:val="single"/>
        </w:rPr>
        <w:t>The second opinion could relate to a matter that has been considered, or might be expected to have been, or might be expected to be considered by that client’s existing or predecessor accountant.</w:t>
      </w:r>
      <w:r w:rsidR="00255EDD"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 threat, for example, a self-interest threat to compliance with the principle of professional competence and due care, might be created if the second opinion is not based on the same facts that the existing or predecessor accountant had, or is based on inadequate evidence.</w:t>
      </w:r>
    </w:p>
    <w:p w14:paraId="588D8CBA" w14:textId="3F136E1A" w:rsidR="005C597D" w:rsidRPr="00B41B4A" w:rsidRDefault="005C597D" w:rsidP="008B1F22">
      <w:pPr>
        <w:spacing w:before="120" w:after="0" w:line="276" w:lineRule="auto"/>
        <w:ind w:left="1440" w:hanging="1440"/>
        <w:jc w:val="both"/>
        <w:rPr>
          <w:rFonts w:ascii="Arial Nova" w:eastAsia="Times New Roman" w:hAnsi="Arial Nova" w:cs="Arial"/>
          <w:kern w:val="8"/>
          <w:sz w:val="20"/>
          <w:shd w:val="clear" w:color="auto" w:fill="D9D9D9"/>
        </w:rPr>
      </w:pPr>
      <w:r w:rsidRPr="00B41B4A">
        <w:rPr>
          <w:rFonts w:ascii="Arial Nova" w:eastAsia="Times New Roman" w:hAnsi="Arial Nova" w:cs="Arial"/>
          <w:kern w:val="8"/>
          <w:sz w:val="20"/>
        </w:rPr>
        <w:t>321.3 A2</w:t>
      </w:r>
      <w:r w:rsidRPr="00B41B4A">
        <w:rPr>
          <w:rFonts w:ascii="Arial Nova" w:eastAsia="Times New Roman" w:hAnsi="Arial Nova" w:cs="Arial"/>
          <w:kern w:val="8"/>
          <w:sz w:val="20"/>
        </w:rPr>
        <w:tab/>
        <w:t xml:space="preserve">A factor that is relevant in evaluating the level of such a self-interest threat is the circumstances of the request and all the other available facts and assumptions relevant to the expression of a professional judgement. </w:t>
      </w:r>
    </w:p>
    <w:p w14:paraId="495C94E2" w14:textId="59C5884F" w:rsidR="005C597D" w:rsidRPr="00B41B4A" w:rsidRDefault="005C597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321.3 A3</w:t>
      </w:r>
      <w:r w:rsidRPr="00B41B4A">
        <w:rPr>
          <w:rFonts w:ascii="Arial Nova" w:eastAsia="Times New Roman" w:hAnsi="Arial Nova" w:cs="Arial"/>
          <w:i/>
          <w:kern w:val="8"/>
          <w:sz w:val="20"/>
        </w:rPr>
        <w:tab/>
      </w:r>
      <w:r w:rsidRPr="00B41B4A">
        <w:rPr>
          <w:rFonts w:ascii="Arial Nova" w:eastAsia="Times New Roman" w:hAnsi="Arial Nova" w:cs="Arial"/>
          <w:kern w:val="8"/>
          <w:sz w:val="20"/>
        </w:rPr>
        <w:t>Examples of actions that might be safeguards to address such a self-interest threat include:</w:t>
      </w:r>
    </w:p>
    <w:p w14:paraId="7FC88FB8" w14:textId="57FD2BD7" w:rsidR="005C597D" w:rsidRPr="00B41B4A" w:rsidRDefault="005C597D"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With the client’s permission, obtaining information from the existing or predecessor accountant</w:t>
      </w:r>
      <w:r w:rsidR="007838FD" w:rsidRPr="00B41B4A">
        <w:rPr>
          <w:rFonts w:ascii="Arial Nova" w:eastAsia="Calibri" w:hAnsi="Arial Nova" w:cs="Arial"/>
          <w:kern w:val="8"/>
          <w:sz w:val="20"/>
          <w:szCs w:val="24"/>
        </w:rPr>
        <w:t xml:space="preserve"> </w:t>
      </w:r>
      <w:r w:rsidR="007838FD" w:rsidRPr="00B41B4A">
        <w:rPr>
          <w:rFonts w:ascii="Arial Nova" w:eastAsia="Calibri" w:hAnsi="Arial Nova" w:cs="Arial"/>
          <w:i/>
          <w:iCs/>
          <w:kern w:val="8"/>
          <w:sz w:val="20"/>
          <w:szCs w:val="24"/>
          <w:u w:val="single"/>
        </w:rPr>
        <w:t>and confirming that the facts relevant to the issue are complete.</w:t>
      </w:r>
    </w:p>
    <w:p w14:paraId="4C3E7C15" w14:textId="2977FEEC" w:rsidR="005C597D" w:rsidRPr="00B41B4A" w:rsidRDefault="005C597D"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Describing the limitations surrounding any </w:t>
      </w:r>
      <w:r w:rsidR="00B54A71" w:rsidRPr="00B41B4A">
        <w:rPr>
          <w:rFonts w:ascii="Arial Nova" w:eastAsia="Calibri" w:hAnsi="Arial Nova" w:cs="Arial"/>
          <w:i/>
          <w:iCs/>
          <w:kern w:val="8"/>
          <w:sz w:val="20"/>
          <w:szCs w:val="24"/>
          <w:u w:val="single"/>
        </w:rPr>
        <w:t>second</w:t>
      </w:r>
      <w:r w:rsidR="00B54A71" w:rsidRPr="00B41B4A">
        <w:rPr>
          <w:rFonts w:ascii="Arial Nova" w:eastAsia="Calibri" w:hAnsi="Arial Nova" w:cs="Arial"/>
          <w:kern w:val="8"/>
          <w:sz w:val="20"/>
          <w:szCs w:val="24"/>
        </w:rPr>
        <w:t xml:space="preserve"> </w:t>
      </w:r>
      <w:r w:rsidRPr="00B41B4A">
        <w:rPr>
          <w:rFonts w:ascii="Arial Nova" w:eastAsia="Calibri" w:hAnsi="Arial Nova" w:cs="Arial"/>
          <w:kern w:val="8"/>
          <w:sz w:val="20"/>
          <w:szCs w:val="24"/>
        </w:rPr>
        <w:t xml:space="preserve">opinion in communications with the client. </w:t>
      </w:r>
    </w:p>
    <w:p w14:paraId="3C502135" w14:textId="1756168D" w:rsidR="000C781C" w:rsidRPr="00B41B4A" w:rsidRDefault="000C781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Having an appropriate reviewer who has not taken part in the second opinion, review the draft second opinion</w:t>
      </w:r>
      <w:r w:rsidR="005C597D" w:rsidRPr="00B41B4A">
        <w:rPr>
          <w:rFonts w:ascii="Arial Nova" w:eastAsia="Calibri" w:hAnsi="Arial Nova" w:cs="Arial"/>
          <w:i/>
          <w:iCs/>
          <w:kern w:val="8"/>
          <w:sz w:val="20"/>
          <w:szCs w:val="24"/>
          <w:u w:val="single"/>
        </w:rPr>
        <w:t>.</w:t>
      </w:r>
    </w:p>
    <w:p w14:paraId="5CABF05E" w14:textId="7195CE66" w:rsidR="005A5B42" w:rsidRPr="00B41B4A" w:rsidRDefault="005A5B42" w:rsidP="005A5B42">
      <w:pPr>
        <w:spacing w:before="120" w:after="0" w:line="276" w:lineRule="auto"/>
        <w:ind w:left="1418"/>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w:t>
      </w:r>
      <w:r w:rsidR="000D794F" w:rsidRPr="00B41B4A">
        <w:rPr>
          <w:rFonts w:ascii="Arial Nova" w:eastAsia="Calibri" w:hAnsi="Arial Nova" w:cs="Arial"/>
          <w:i/>
          <w:iCs/>
          <w:kern w:val="8"/>
          <w:sz w:val="20"/>
          <w:szCs w:val="24"/>
          <w:u w:val="single"/>
        </w:rPr>
        <w:t>The following bullet</w:t>
      </w:r>
      <w:r w:rsidRPr="00B41B4A">
        <w:rPr>
          <w:rFonts w:ascii="Arial Nova" w:eastAsia="Calibri" w:hAnsi="Arial Nova" w:cs="Arial"/>
          <w:i/>
          <w:iCs/>
          <w:kern w:val="8"/>
          <w:sz w:val="20"/>
          <w:szCs w:val="24"/>
          <w:u w:val="single"/>
        </w:rPr>
        <w:t xml:space="preserve"> has been elevated into a South African requirement </w:t>
      </w:r>
      <w:r w:rsidR="000D794F" w:rsidRPr="00B41B4A">
        <w:rPr>
          <w:rFonts w:ascii="Arial Nova" w:eastAsia="Calibri" w:hAnsi="Arial Nova" w:cs="Arial"/>
          <w:i/>
          <w:iCs/>
          <w:kern w:val="8"/>
          <w:sz w:val="20"/>
          <w:szCs w:val="24"/>
          <w:u w:val="single"/>
        </w:rPr>
        <w:t>R321.5 SA</w:t>
      </w:r>
      <w:r w:rsidRPr="00B41B4A">
        <w:rPr>
          <w:rFonts w:ascii="Arial Nova" w:eastAsia="Calibri" w:hAnsi="Arial Nova" w:cs="Arial"/>
          <w:i/>
          <w:iCs/>
          <w:kern w:val="8"/>
          <w:sz w:val="20"/>
          <w:szCs w:val="24"/>
          <w:u w:val="single"/>
        </w:rPr>
        <w:t>)</w:t>
      </w:r>
    </w:p>
    <w:p w14:paraId="042E8C8B" w14:textId="30C7FA7C" w:rsidR="00FD6E06" w:rsidRPr="00B41B4A" w:rsidRDefault="00FD6E06" w:rsidP="008B1F22">
      <w:pPr>
        <w:numPr>
          <w:ilvl w:val="0"/>
          <w:numId w:val="57"/>
        </w:numPr>
        <w:spacing w:before="120" w:after="0" w:line="276" w:lineRule="auto"/>
        <w:ind w:left="1702" w:hanging="284"/>
        <w:jc w:val="both"/>
        <w:rPr>
          <w:rFonts w:ascii="Arial Nova" w:eastAsia="Calibri" w:hAnsi="Arial Nova" w:cs="Arial"/>
          <w:i/>
          <w:iCs/>
          <w:strike/>
          <w:kern w:val="8"/>
          <w:sz w:val="20"/>
          <w:szCs w:val="20"/>
          <w:u w:val="single"/>
        </w:rPr>
      </w:pPr>
      <w:r w:rsidRPr="00B41B4A">
        <w:rPr>
          <w:rFonts w:ascii="Arial Nova" w:hAnsi="Arial Nova" w:cs="Arial"/>
          <w:strike/>
          <w:sz w:val="20"/>
          <w:szCs w:val="20"/>
        </w:rPr>
        <w:t>Providing the existing or predecessor accountant with a copy of the opinion.</w:t>
      </w:r>
    </w:p>
    <w:p w14:paraId="5D3CFC0C" w14:textId="00F234BA" w:rsidR="00A7196C" w:rsidRPr="00B41B4A" w:rsidRDefault="00A7196C" w:rsidP="008B1F22">
      <w:pPr>
        <w:spacing w:before="120" w:after="0" w:line="276" w:lineRule="auto"/>
        <w:ind w:left="1418" w:hanging="1418"/>
        <w:jc w:val="both"/>
        <w:rPr>
          <w:rFonts w:ascii="Arial Nova" w:eastAsia="Times New Roman" w:hAnsi="Arial Nova" w:cs="Arial"/>
          <w:i/>
          <w:iCs/>
          <w:kern w:val="8"/>
          <w:sz w:val="20"/>
          <w:u w:val="single"/>
        </w:rPr>
      </w:pPr>
      <w:r w:rsidRPr="00B41B4A">
        <w:rPr>
          <w:rFonts w:ascii="Arial Nova" w:eastAsia="Times New Roman" w:hAnsi="Arial Nova" w:cs="Arial"/>
          <w:i/>
          <w:iCs/>
          <w:kern w:val="8"/>
          <w:sz w:val="20"/>
          <w:u w:val="single"/>
        </w:rPr>
        <w:t>321.3</w:t>
      </w:r>
      <w:r w:rsidR="009A2A5A" w:rsidRPr="00B41B4A">
        <w:rPr>
          <w:rFonts w:ascii="Arial Nova" w:eastAsia="Times New Roman" w:hAnsi="Arial Nova" w:cs="Arial"/>
          <w:i/>
          <w:iCs/>
          <w:kern w:val="8"/>
          <w:sz w:val="20"/>
          <w:u w:val="single"/>
        </w:rPr>
        <w:t> </w:t>
      </w:r>
      <w:r w:rsidRPr="00B41B4A">
        <w:rPr>
          <w:rFonts w:ascii="Arial Nova" w:eastAsia="Times New Roman" w:hAnsi="Arial Nova" w:cs="Arial"/>
          <w:i/>
          <w:iCs/>
          <w:kern w:val="8"/>
          <w:sz w:val="20"/>
          <w:u w:val="single"/>
        </w:rPr>
        <w:t>A4</w:t>
      </w:r>
      <w:r w:rsidR="009A2A5A" w:rsidRPr="00B41B4A">
        <w:rPr>
          <w:rFonts w:ascii="Arial Nova" w:eastAsia="Times New Roman" w:hAnsi="Arial Nova" w:cs="Arial"/>
          <w:i/>
          <w:iCs/>
          <w:kern w:val="8"/>
          <w:sz w:val="20"/>
          <w:u w:val="single"/>
        </w:rPr>
        <w:t> </w:t>
      </w:r>
      <w:r w:rsidR="004C53B7" w:rsidRPr="00B41B4A">
        <w:rPr>
          <w:rFonts w:ascii="Arial Nova" w:eastAsia="Times New Roman" w:hAnsi="Arial Nova" w:cs="Arial"/>
          <w:i/>
          <w:iCs/>
          <w:kern w:val="8"/>
          <w:sz w:val="20"/>
          <w:u w:val="single"/>
        </w:rPr>
        <w:t>SA</w:t>
      </w:r>
      <w:r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With the client’s permission, a registered auditor may through enquiries of the client and enquiries of the existing or predecessor accountant:</w:t>
      </w:r>
    </w:p>
    <w:p w14:paraId="079E3D84" w14:textId="49885D37" w:rsidR="00A7196C" w:rsidRPr="00B41B4A" w:rsidRDefault="00A7196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Ascertain the circumstances surrounding the proposed engagement for a second opinion.</w:t>
      </w:r>
    </w:p>
    <w:p w14:paraId="142AFD62" w14:textId="34329A41" w:rsidR="005C597D" w:rsidRPr="00B41B4A" w:rsidRDefault="00A7196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Ascertain whether the client has sought a second opinion from other registered auditor(s).</w:t>
      </w:r>
      <w:r w:rsidR="005C597D" w:rsidRPr="00B41B4A">
        <w:rPr>
          <w:rFonts w:ascii="Arial Nova" w:eastAsia="Calibri" w:hAnsi="Arial Nova" w:cs="Arial"/>
          <w:i/>
          <w:iCs/>
          <w:kern w:val="8"/>
          <w:sz w:val="20"/>
          <w:szCs w:val="24"/>
          <w:u w:val="single"/>
        </w:rPr>
        <w:t xml:space="preserve"> </w:t>
      </w:r>
    </w:p>
    <w:p w14:paraId="606C1E57" w14:textId="63A389AE" w:rsidR="00873180" w:rsidRPr="00B41B4A" w:rsidRDefault="00873180" w:rsidP="008B1F22">
      <w:pPr>
        <w:widowControl w:val="0"/>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b/>
          <w:bCs/>
          <w:i/>
          <w:iCs/>
          <w:kern w:val="8"/>
          <w:sz w:val="20"/>
          <w:u w:val="single"/>
        </w:rPr>
        <w:t>R321.3a SA</w:t>
      </w:r>
      <w:r w:rsidRPr="00B41B4A">
        <w:rPr>
          <w:rFonts w:ascii="Arial Nova" w:eastAsia="Times New Roman" w:hAnsi="Arial Nova" w:cs="Arial"/>
          <w:kern w:val="8"/>
          <w:sz w:val="20"/>
        </w:rPr>
        <w:t xml:space="preserve"> </w:t>
      </w:r>
      <w:r w:rsidR="00943DCC" w:rsidRPr="00B41B4A">
        <w:rPr>
          <w:rFonts w:ascii="Arial Nova" w:eastAsia="Times New Roman" w:hAnsi="Arial Nova" w:cs="Arial"/>
          <w:kern w:val="8"/>
          <w:sz w:val="20"/>
        </w:rPr>
        <w:t xml:space="preserve">    </w:t>
      </w:r>
      <w:r w:rsidR="009A2A5A" w:rsidRPr="00B41B4A">
        <w:rPr>
          <w:rFonts w:ascii="Arial Nova" w:eastAsia="Times New Roman" w:hAnsi="Arial Nova" w:cs="Arial"/>
          <w:kern w:val="8"/>
          <w:sz w:val="20"/>
        </w:rPr>
        <w:t xml:space="preserve"> </w:t>
      </w:r>
      <w:r w:rsidR="00077BD4"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A registered auditor shall provide a second opinion in writing.</w:t>
      </w:r>
    </w:p>
    <w:p w14:paraId="2ED4CCE4" w14:textId="3CA35C7A" w:rsidR="00873180" w:rsidRPr="00B41B4A" w:rsidRDefault="00873180" w:rsidP="008B1F22">
      <w:pPr>
        <w:widowControl w:val="0"/>
        <w:spacing w:before="120" w:after="0" w:line="276" w:lineRule="auto"/>
        <w:ind w:left="1440" w:hanging="1440"/>
        <w:jc w:val="both"/>
        <w:rPr>
          <w:rFonts w:ascii="Arial Nova" w:eastAsia="Times New Roman" w:hAnsi="Arial Nova" w:cs="Arial"/>
          <w:i/>
          <w:iCs/>
          <w:kern w:val="8"/>
          <w:sz w:val="20"/>
          <w:u w:val="single"/>
        </w:rPr>
      </w:pPr>
      <w:r w:rsidRPr="00B41B4A">
        <w:rPr>
          <w:rFonts w:ascii="Arial Nova" w:eastAsia="Times New Roman" w:hAnsi="Arial Nova" w:cs="Arial"/>
          <w:i/>
          <w:iCs/>
          <w:kern w:val="8"/>
          <w:sz w:val="20"/>
          <w:u w:val="single"/>
        </w:rPr>
        <w:lastRenderedPageBreak/>
        <w:t>321.3a A1 SA</w:t>
      </w:r>
      <w:r w:rsidRPr="00B41B4A">
        <w:rPr>
          <w:rFonts w:ascii="Arial Nova" w:eastAsia="Times New Roman" w:hAnsi="Arial Nova" w:cs="Arial"/>
          <w:i/>
          <w:iCs/>
          <w:kern w:val="8"/>
          <w:sz w:val="20"/>
        </w:rPr>
        <w:t xml:space="preserve"> </w:t>
      </w:r>
      <w:r w:rsidR="00834184" w:rsidRPr="00B41B4A">
        <w:rPr>
          <w:rFonts w:ascii="Arial Nova" w:eastAsia="Times New Roman" w:hAnsi="Arial Nova" w:cs="Arial"/>
          <w:i/>
          <w:iCs/>
          <w:kern w:val="8"/>
          <w:sz w:val="20"/>
        </w:rPr>
        <w:tab/>
      </w:r>
      <w:r w:rsidRPr="00B41B4A">
        <w:rPr>
          <w:rFonts w:ascii="Arial Nova" w:eastAsia="Times New Roman" w:hAnsi="Arial Nova" w:cs="Arial"/>
          <w:i/>
          <w:iCs/>
          <w:kern w:val="8"/>
          <w:sz w:val="20"/>
          <w:u w:val="single"/>
        </w:rPr>
        <w:t>Providing an oral and other forms of a second opinion can be misunderstood without</w:t>
      </w:r>
      <w:r w:rsidR="00943DCC" w:rsidRPr="00B41B4A">
        <w:rPr>
          <w:rFonts w:ascii="Arial Nova" w:eastAsia="Times New Roman" w:hAnsi="Arial Nova" w:cs="Arial"/>
          <w:i/>
          <w:iCs/>
          <w:kern w:val="8"/>
          <w:sz w:val="20"/>
          <w:u w:val="single"/>
        </w:rPr>
        <w:t xml:space="preserve"> </w:t>
      </w:r>
      <w:r w:rsidRPr="00B41B4A">
        <w:rPr>
          <w:rFonts w:ascii="Arial Nova" w:eastAsia="Times New Roman" w:hAnsi="Arial Nova" w:cs="Arial"/>
          <w:i/>
          <w:iCs/>
          <w:kern w:val="8"/>
          <w:sz w:val="20"/>
          <w:u w:val="single"/>
        </w:rPr>
        <w:t>the support of a written report.</w:t>
      </w:r>
    </w:p>
    <w:p w14:paraId="14547E97" w14:textId="7C00B82D" w:rsidR="00873180" w:rsidRPr="00B41B4A" w:rsidRDefault="00873180"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i/>
          <w:iCs/>
          <w:kern w:val="8"/>
          <w:sz w:val="20"/>
          <w:u w:val="single"/>
        </w:rPr>
        <w:t>R321.3b SA</w:t>
      </w:r>
      <w:r w:rsidRPr="00B41B4A">
        <w:rPr>
          <w:rFonts w:ascii="Arial Nova" w:eastAsia="Times New Roman" w:hAnsi="Arial Nova" w:cs="Arial"/>
          <w:kern w:val="8"/>
          <w:sz w:val="20"/>
        </w:rPr>
        <w:t xml:space="preserve"> </w:t>
      </w:r>
      <w:r w:rsidR="00943DCC" w:rsidRPr="00B41B4A">
        <w:rPr>
          <w:rFonts w:ascii="Arial Nova" w:eastAsia="Times New Roman" w:hAnsi="Arial Nova" w:cs="Arial"/>
          <w:kern w:val="8"/>
          <w:sz w:val="20"/>
        </w:rPr>
        <w:t xml:space="preserve">    </w:t>
      </w:r>
      <w:r w:rsidR="00446246"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A registered auditor shall not provide a second opinion regarding an opinion expressed on financial statements performed in terms of the ISAs.</w:t>
      </w:r>
    </w:p>
    <w:p w14:paraId="50476494" w14:textId="77777777" w:rsidR="005C597D" w:rsidRPr="00B41B4A" w:rsidRDefault="005C597D" w:rsidP="008B1F22">
      <w:pPr>
        <w:spacing w:before="240" w:after="0" w:line="276" w:lineRule="auto"/>
        <w:ind w:left="1094" w:hanging="1094"/>
        <w:jc w:val="both"/>
        <w:rPr>
          <w:rFonts w:ascii="Arial Nova" w:eastAsia="Times New Roman" w:hAnsi="Arial Nova" w:cs="Arial"/>
          <w:bCs/>
          <w:i/>
          <w:kern w:val="8"/>
          <w:sz w:val="20"/>
          <w:szCs w:val="20"/>
        </w:rPr>
      </w:pPr>
      <w:r w:rsidRPr="00B41B4A">
        <w:rPr>
          <w:rFonts w:ascii="Arial Nova" w:eastAsia="Times New Roman" w:hAnsi="Arial Nova" w:cs="Arial"/>
          <w:bCs/>
          <w:i/>
          <w:kern w:val="8"/>
          <w:sz w:val="20"/>
          <w:szCs w:val="20"/>
        </w:rPr>
        <w:t>When Permission to Communicate is Not Provided</w:t>
      </w:r>
    </w:p>
    <w:p w14:paraId="3EC80847" w14:textId="0251A67A" w:rsidR="0084448A" w:rsidRPr="00B41B4A" w:rsidRDefault="005C597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szCs w:val="20"/>
        </w:rPr>
        <w:t>R3</w:t>
      </w:r>
      <w:r w:rsidRPr="00B41B4A">
        <w:rPr>
          <w:rFonts w:ascii="Arial Nova" w:eastAsia="Times New Roman" w:hAnsi="Arial Nova" w:cs="Arial"/>
          <w:b/>
          <w:kern w:val="8"/>
          <w:sz w:val="20"/>
        </w:rPr>
        <w:t>21.4</w:t>
      </w:r>
      <w:r w:rsidRPr="00B41B4A">
        <w:rPr>
          <w:rFonts w:ascii="Arial Nova" w:eastAsia="Times New Roman" w:hAnsi="Arial Nova" w:cs="Arial"/>
          <w:kern w:val="8"/>
          <w:sz w:val="20"/>
        </w:rPr>
        <w:tab/>
        <w:t xml:space="preserve">If an entity seeking a second opinion from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will not permit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to communicate with the existing or predecessor accountant,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r w:rsidR="00F40B49" w:rsidRPr="00B41B4A">
        <w:rPr>
          <w:rFonts w:ascii="Arial Nova" w:eastAsia="Times New Roman" w:hAnsi="Arial Nova" w:cs="Arial"/>
          <w:kern w:val="8"/>
          <w:sz w:val="20"/>
        </w:rPr>
        <w:t xml:space="preserve"> </w:t>
      </w:r>
      <w:r w:rsidR="00FD6E06" w:rsidRPr="00B41B4A">
        <w:rPr>
          <w:rFonts w:ascii="Arial Nova" w:eastAsia="Times New Roman" w:hAnsi="Arial Nova" w:cs="Arial"/>
          <w:i/>
          <w:iCs/>
          <w:kern w:val="8"/>
          <w:sz w:val="20"/>
          <w:u w:val="single"/>
        </w:rPr>
        <w:t>decline the appointment, unless there are exceptional circumstances of which the registered auditor has full knowledge, and the registered auditor is satisfied regarding all relevant facts, by some other means.</w:t>
      </w:r>
    </w:p>
    <w:p w14:paraId="10E2CE82" w14:textId="77777777" w:rsidR="006A0B6A" w:rsidRPr="00B41B4A" w:rsidRDefault="006A0B6A" w:rsidP="008B1F22">
      <w:pPr>
        <w:spacing w:before="240" w:after="0" w:line="276" w:lineRule="auto"/>
        <w:ind w:left="1094" w:hanging="1094"/>
        <w:jc w:val="both"/>
        <w:rPr>
          <w:rFonts w:ascii="Arial Nova" w:eastAsia="Calibri" w:hAnsi="Arial Nova" w:cs="Arial"/>
          <w:kern w:val="8"/>
          <w:sz w:val="20"/>
          <w:szCs w:val="24"/>
          <w:u w:val="single"/>
        </w:rPr>
      </w:pPr>
      <w:r w:rsidRPr="00B41B4A">
        <w:rPr>
          <w:rFonts w:ascii="Arial Nova" w:eastAsia="Times New Roman" w:hAnsi="Arial Nova" w:cs="Arial"/>
          <w:bCs/>
          <w:i/>
          <w:kern w:val="8"/>
          <w:sz w:val="20"/>
          <w:szCs w:val="20"/>
          <w:u w:val="single"/>
        </w:rPr>
        <w:t>Providing the Existing or Predecessor Accountant with a Copy of the Second Opinion</w:t>
      </w:r>
    </w:p>
    <w:p w14:paraId="681916C2" w14:textId="2C4E0E3E" w:rsidR="006A0B6A" w:rsidRPr="00B41B4A" w:rsidRDefault="006A0B6A" w:rsidP="008B1F22">
      <w:pPr>
        <w:spacing w:before="120" w:after="0" w:line="276" w:lineRule="auto"/>
        <w:ind w:left="1440" w:hanging="1440"/>
        <w:jc w:val="both"/>
        <w:rPr>
          <w:rFonts w:ascii="Arial Nova" w:eastAsia="Calibri" w:hAnsi="Arial Nova" w:cs="Arial"/>
          <w:i/>
          <w:iCs/>
          <w:kern w:val="8"/>
          <w:sz w:val="20"/>
          <w:szCs w:val="24"/>
          <w:u w:val="single"/>
        </w:rPr>
      </w:pPr>
      <w:r w:rsidRPr="00B41B4A">
        <w:rPr>
          <w:rFonts w:ascii="Arial Nova" w:eastAsia="Calibri" w:hAnsi="Arial Nova" w:cs="Arial"/>
          <w:b/>
          <w:bCs/>
          <w:i/>
          <w:iCs/>
          <w:kern w:val="8"/>
          <w:sz w:val="20"/>
          <w:szCs w:val="24"/>
          <w:u w:val="single"/>
        </w:rPr>
        <w:t>R321.5 SA</w:t>
      </w:r>
      <w:r w:rsidRPr="00B41B4A">
        <w:rPr>
          <w:rFonts w:ascii="Arial Nova" w:eastAsia="Calibri" w:hAnsi="Arial Nova" w:cs="Arial"/>
          <w:kern w:val="8"/>
          <w:sz w:val="20"/>
          <w:szCs w:val="24"/>
        </w:rPr>
        <w:t xml:space="preserve"> </w:t>
      </w:r>
      <w:r w:rsidRPr="00B41B4A">
        <w:rPr>
          <w:rFonts w:ascii="Arial Nova" w:eastAsia="Calibri" w:hAnsi="Arial Nova" w:cs="Arial"/>
          <w:kern w:val="8"/>
          <w:sz w:val="20"/>
          <w:szCs w:val="24"/>
        </w:rPr>
        <w:tab/>
      </w:r>
      <w:r w:rsidRPr="00B41B4A">
        <w:rPr>
          <w:rFonts w:ascii="Arial Nova" w:eastAsia="Calibri" w:hAnsi="Arial Nova" w:cs="Arial"/>
          <w:i/>
          <w:iCs/>
          <w:kern w:val="8"/>
          <w:sz w:val="20"/>
          <w:szCs w:val="24"/>
          <w:u w:val="single"/>
        </w:rPr>
        <w:t>A registered auditor shall, in terms of the engagement with the client, provide the existing or predecessor accountant with a copy of the second opinion, at the same time as it is given to the client.</w:t>
      </w:r>
    </w:p>
    <w:p w14:paraId="108A054D" w14:textId="3B47300D" w:rsidR="00577E63" w:rsidRPr="00B41B4A" w:rsidRDefault="006A0B6A" w:rsidP="008B1F22">
      <w:pPr>
        <w:spacing w:before="120" w:after="0" w:line="276" w:lineRule="auto"/>
        <w:ind w:left="1440" w:hanging="1440"/>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321.5 A1 SA</w:t>
      </w:r>
      <w:r w:rsidRPr="00B41B4A">
        <w:rPr>
          <w:rFonts w:ascii="Arial Nova" w:eastAsia="Calibri" w:hAnsi="Arial Nova" w:cs="Arial"/>
          <w:kern w:val="8"/>
          <w:sz w:val="20"/>
          <w:szCs w:val="24"/>
        </w:rPr>
        <w:t xml:space="preserve"> </w:t>
      </w:r>
      <w:r w:rsidR="00834184" w:rsidRPr="00B41B4A">
        <w:rPr>
          <w:rFonts w:ascii="Arial Nova" w:eastAsia="Calibri" w:hAnsi="Arial Nova" w:cs="Arial"/>
          <w:kern w:val="8"/>
          <w:sz w:val="20"/>
          <w:szCs w:val="24"/>
        </w:rPr>
        <w:tab/>
      </w:r>
      <w:r w:rsidRPr="00B41B4A">
        <w:rPr>
          <w:rFonts w:ascii="Arial Nova" w:eastAsia="Calibri" w:hAnsi="Arial Nova" w:cs="Arial"/>
          <w:i/>
          <w:iCs/>
          <w:kern w:val="8"/>
          <w:sz w:val="20"/>
          <w:szCs w:val="24"/>
          <w:u w:val="single"/>
        </w:rPr>
        <w:t>The purpose of providing the existing or predecessor accountant with a copy of the second opinion is to ensure that the registered auditor and the existing or predecessor accountant have the same information.</w:t>
      </w:r>
    </w:p>
    <w:p w14:paraId="2C689BF1" w14:textId="77777777" w:rsidR="00577E63" w:rsidRPr="00B41B4A" w:rsidRDefault="00577E63" w:rsidP="008B1F22">
      <w:pPr>
        <w:spacing w:after="20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p w14:paraId="63F8EED3" w14:textId="3ADAE325" w:rsidR="0037474B"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41" w:name="_Toc129760112"/>
      <w:r w:rsidRPr="00B41B4A">
        <w:instrText>SECTION 325 – OBJECTIVITY OF A</w:instrText>
      </w:r>
      <w:r w:rsidR="00D9623E" w:rsidRPr="00B41B4A">
        <w:instrText>N ENGAGEMENT QUALITY REVIEWER AND OTHER APPROPRIATE REVIEWERS</w:instrText>
      </w:r>
      <w:bookmarkEnd w:id="241"/>
      <w:r w:rsidRPr="00B41B4A">
        <w:instrText xml:space="preserve">" \f z \l 1 </w:instrText>
      </w:r>
      <w:r w:rsidRPr="00B41B4A">
        <w:fldChar w:fldCharType="end"/>
      </w:r>
      <w:r w:rsidR="0037474B" w:rsidRPr="00B41B4A">
        <w:rPr>
          <w:rFonts w:ascii="Arial Nova" w:eastAsia="Times New Roman" w:hAnsi="Arial Nova" w:cs="Arial"/>
          <w:b/>
          <w:bCs/>
          <w:spacing w:val="-3"/>
          <w:kern w:val="8"/>
          <w:sz w:val="24"/>
          <w:szCs w:val="24"/>
        </w:rPr>
        <w:t xml:space="preserve">SECTION 325 </w:t>
      </w:r>
    </w:p>
    <w:p w14:paraId="700BBDBB" w14:textId="77777777" w:rsidR="0037474B" w:rsidRPr="00B41B4A" w:rsidRDefault="0037474B" w:rsidP="008B1F22">
      <w:pPr>
        <w:spacing w:before="120" w:after="0" w:line="276" w:lineRule="auto"/>
        <w:jc w:val="both"/>
        <w:rPr>
          <w:rFonts w:ascii="Arial Nova" w:eastAsia="Times New Roman" w:hAnsi="Arial Nova" w:cs="Arial"/>
          <w:b/>
          <w:bCs/>
          <w:spacing w:val="-3"/>
          <w:kern w:val="8"/>
          <w:sz w:val="24"/>
          <w:szCs w:val="24"/>
        </w:rPr>
      </w:pPr>
      <w:r w:rsidRPr="00B41B4A">
        <w:rPr>
          <w:rFonts w:ascii="Arial Nova" w:eastAsia="Times New Roman" w:hAnsi="Arial Nova" w:cs="Arial"/>
          <w:b/>
          <w:bCs/>
          <w:spacing w:val="-3"/>
          <w:kern w:val="8"/>
          <w:sz w:val="24"/>
          <w:szCs w:val="24"/>
        </w:rPr>
        <w:t xml:space="preserve">OBJECTIVITY OF AN ENGAGEMENT QUALITY REVIEWER AND OTHER APPROPRIATE REVIEWERS </w:t>
      </w:r>
    </w:p>
    <w:p w14:paraId="34C638AC" w14:textId="77777777" w:rsidR="0037474B" w:rsidRPr="00B41B4A" w:rsidRDefault="0037474B"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41A207EC" w14:textId="0A802E40"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325.1 </w:t>
      </w:r>
      <w:r w:rsidR="00B4730F" w:rsidRPr="00B41B4A">
        <w:rPr>
          <w:rFonts w:ascii="Arial Nova" w:eastAsia="Times New Roman" w:hAnsi="Arial Nova" w:cs="Arial"/>
          <w:bCs/>
          <w:kern w:val="8"/>
          <w:sz w:val="20"/>
        </w:rPr>
        <w:tab/>
      </w:r>
      <w:r w:rsidRPr="00B41B4A">
        <w:rPr>
          <w:rFonts w:ascii="Arial Nova" w:eastAsia="Times New Roman" w:hAnsi="Arial Nova" w:cs="Arial"/>
          <w:bCs/>
          <w:i/>
          <w:iCs/>
          <w:kern w:val="8"/>
          <w:sz w:val="20"/>
          <w:u w:val="single"/>
        </w:rPr>
        <w:t>Registered auditors</w:t>
      </w:r>
      <w:r w:rsidRPr="00B41B4A">
        <w:rPr>
          <w:rFonts w:ascii="Arial Nova" w:eastAsia="Times New Roman" w:hAnsi="Arial Nova" w:cs="Arial"/>
          <w:bCs/>
          <w:kern w:val="8"/>
          <w:sz w:val="20"/>
        </w:rPr>
        <w:t xml:space="preserve"> are required to comply with the fundamental principles and apply the conceptual framework set out in Section 120 to identify, evaluate and address threats. </w:t>
      </w:r>
    </w:p>
    <w:p w14:paraId="0275C720" w14:textId="7522425E"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325.2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Appointing an engagement quality reviewer who has involvement in the work being reviewed or close relationships with those responsible for performing that work might create threats to compliance with the principle of objectivity. </w:t>
      </w:r>
    </w:p>
    <w:p w14:paraId="62965EB2" w14:textId="5B3C2526"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325.3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This section sets out specific application material relevant to applying the conceptual framework in relation to the objectivity of an engagement quality reviewer. </w:t>
      </w:r>
    </w:p>
    <w:p w14:paraId="4A04F366" w14:textId="59FC2A59" w:rsidR="000373A1"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325.4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engagement quality reviewer is also an example of an appropriate reviewer as described in paragraph 300.8 A4. Therefore, the application material in this section might apply in circumstances where a </w:t>
      </w:r>
      <w:r w:rsidRPr="00B41B4A">
        <w:rPr>
          <w:rFonts w:ascii="Arial Nova" w:eastAsia="Times New Roman" w:hAnsi="Arial Nova" w:cs="Arial"/>
          <w:bCs/>
          <w:i/>
          <w:iCs/>
          <w:kern w:val="8"/>
          <w:sz w:val="20"/>
          <w:u w:val="single"/>
        </w:rPr>
        <w:t>registered auditor</w:t>
      </w:r>
      <w:r w:rsidRPr="00B41B4A">
        <w:rPr>
          <w:rFonts w:ascii="Arial Nova" w:eastAsia="Times New Roman" w:hAnsi="Arial Nova" w:cs="Arial"/>
          <w:bCs/>
          <w:kern w:val="8"/>
          <w:sz w:val="20"/>
        </w:rPr>
        <w:t xml:space="preserve"> appoints an appropriate reviewer to review work performed as a safeguard to address identified threats. </w:t>
      </w:r>
    </w:p>
    <w:p w14:paraId="6CF6EBFD" w14:textId="77777777" w:rsidR="000373A1" w:rsidRPr="00B41B4A" w:rsidRDefault="000373A1"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Application Material </w:t>
      </w:r>
    </w:p>
    <w:p w14:paraId="4F6B9318" w14:textId="57C834CE" w:rsidR="000373A1" w:rsidRPr="00B41B4A" w:rsidRDefault="000373A1"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General</w:t>
      </w:r>
    </w:p>
    <w:p w14:paraId="3AFA60FA" w14:textId="00F4B9CC" w:rsidR="000373A1" w:rsidRPr="00B41B4A" w:rsidRDefault="000373A1"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325.5 A1 </w:t>
      </w:r>
      <w:r w:rsidR="00E32B82" w:rsidRPr="00B41B4A">
        <w:rPr>
          <w:rFonts w:ascii="Arial Nova" w:eastAsia="Times New Roman" w:hAnsi="Arial Nova" w:cs="Arial"/>
          <w:bCs/>
          <w:kern w:val="8"/>
          <w:sz w:val="20"/>
        </w:rPr>
        <w:tab/>
      </w:r>
      <w:r w:rsidRPr="00B41B4A">
        <w:rPr>
          <w:rFonts w:ascii="Arial Nova" w:eastAsia="Times New Roman" w:hAnsi="Arial Nova" w:cs="Arial"/>
          <w:bCs/>
          <w:kern w:val="8"/>
          <w:sz w:val="20"/>
        </w:rPr>
        <w:t>Quality engagements are achieved through planning and performing engagements and reporting on them in accordance with professional standards and applicable legal and regulatory requirements. ISQM 1 establishes the firm’s responsibilities for its system of quality management and requires the firm to design and implement responses to address quality risks related to engagement performance. Such responses include establishing policies or procedures addressing engagement quality reviews in accordance with ISQM</w:t>
      </w:r>
      <w:r w:rsidR="00E32B82" w:rsidRPr="00B41B4A">
        <w:rPr>
          <w:rFonts w:ascii="Arial Nova" w:eastAsia="Times New Roman" w:hAnsi="Arial Nova" w:cs="Arial"/>
          <w:bCs/>
          <w:kern w:val="8"/>
          <w:sz w:val="20"/>
        </w:rPr>
        <w:t> </w:t>
      </w:r>
      <w:r w:rsidRPr="00B41B4A">
        <w:rPr>
          <w:rFonts w:ascii="Arial Nova" w:eastAsia="Times New Roman" w:hAnsi="Arial Nova" w:cs="Arial"/>
          <w:bCs/>
          <w:kern w:val="8"/>
          <w:sz w:val="20"/>
        </w:rPr>
        <w:t xml:space="preserve">2. </w:t>
      </w:r>
    </w:p>
    <w:p w14:paraId="794768AF" w14:textId="293F093E" w:rsidR="00BC5585" w:rsidRPr="00B41B4A" w:rsidRDefault="000373A1"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325.5 A2 </w:t>
      </w:r>
      <w:r w:rsidR="00230531"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engagement quality reviewer is a partner, other individual in the firm, or an external individual, appointed by the firm to perform the engagement quality review. </w:t>
      </w:r>
    </w:p>
    <w:p w14:paraId="779AD6D5" w14:textId="77777777" w:rsidR="00BC5585" w:rsidRPr="00B41B4A" w:rsidRDefault="00BC5585"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hAnsi="Arial Nova" w:cs="Arial"/>
          <w:b/>
          <w:bCs/>
          <w:color w:val="000000"/>
        </w:rPr>
        <w:t>Identifying Threats</w:t>
      </w:r>
    </w:p>
    <w:p w14:paraId="6BC43275" w14:textId="5BD526A8" w:rsidR="00F65310" w:rsidRPr="00B41B4A" w:rsidRDefault="00F65310"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325.6 A1 </w:t>
      </w:r>
      <w:r w:rsidRPr="00B41B4A">
        <w:rPr>
          <w:rFonts w:ascii="Arial Nova" w:eastAsia="Times New Roman" w:hAnsi="Arial Nova" w:cs="Arial"/>
          <w:bCs/>
          <w:kern w:val="8"/>
          <w:sz w:val="20"/>
        </w:rPr>
        <w:tab/>
        <w:t xml:space="preserve">The following are examples of circumstances where threats to the objectivity of a </w:t>
      </w:r>
      <w:r w:rsidRPr="00B41B4A">
        <w:rPr>
          <w:rFonts w:ascii="Arial Nova" w:eastAsia="Times New Roman" w:hAnsi="Arial Nova" w:cs="Arial"/>
          <w:bCs/>
          <w:i/>
          <w:iCs/>
          <w:kern w:val="8"/>
          <w:sz w:val="20"/>
          <w:u w:val="single"/>
        </w:rPr>
        <w:t>registered auditor</w:t>
      </w:r>
      <w:r w:rsidR="009C42AA" w:rsidRPr="00B41B4A">
        <w:rPr>
          <w:rStyle w:val="FootnoteReference"/>
          <w:rFonts w:ascii="Arial Nova" w:eastAsia="Times New Roman" w:hAnsi="Arial Nova" w:cs="Arial"/>
          <w:bCs/>
          <w:kern w:val="8"/>
          <w:sz w:val="20"/>
        </w:rPr>
        <w:footnoteReference w:id="8"/>
      </w:r>
      <w:r w:rsidRPr="00B41B4A">
        <w:rPr>
          <w:rFonts w:ascii="Arial Nova" w:eastAsia="Times New Roman" w:hAnsi="Arial Nova" w:cs="Arial"/>
          <w:bCs/>
          <w:kern w:val="8"/>
          <w:sz w:val="20"/>
        </w:rPr>
        <w:t xml:space="preserve"> appointed as an engagement quality reviewer might be created: </w:t>
      </w:r>
    </w:p>
    <w:p w14:paraId="70AB50B0" w14:textId="255F9267" w:rsidR="002F32F8" w:rsidRPr="00B41B4A" w:rsidRDefault="002F32F8"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Self-interest threat </w:t>
      </w:r>
    </w:p>
    <w:p w14:paraId="100EBB4A" w14:textId="295E7017" w:rsidR="00831FFF" w:rsidRPr="00B41B4A" w:rsidRDefault="00831FFF"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Two engagement partners each serving as an engagement quality reviewer for the other’s engagement.</w:t>
      </w:r>
    </w:p>
    <w:p w14:paraId="2B7ECE12" w14:textId="04A8A5AB" w:rsidR="007D49EC" w:rsidRPr="00B41B4A" w:rsidRDefault="009C42AA"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Self-review threat </w:t>
      </w:r>
    </w:p>
    <w:p w14:paraId="7123FFFA" w14:textId="6D68DC37" w:rsidR="00BC0BD5"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on an audit engagement after previously serving as the engagement partner. </w:t>
      </w:r>
    </w:p>
    <w:p w14:paraId="42DB0B06" w14:textId="48FAC495" w:rsidR="00384A1E" w:rsidRPr="00B41B4A" w:rsidRDefault="007D49EC"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Familiarity threat </w:t>
      </w:r>
    </w:p>
    <w:p w14:paraId="69EF5049" w14:textId="23CB7062" w:rsidR="007D49EC"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lastRenderedPageBreak/>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has a close relationship with or is an immediate family member of another individual who is involved in the engagement. </w:t>
      </w:r>
    </w:p>
    <w:p w14:paraId="65166A49" w14:textId="4A34201D" w:rsidR="00316AEB" w:rsidRPr="00B41B4A" w:rsidRDefault="007D49EC"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Intimidation threat </w:t>
      </w:r>
    </w:p>
    <w:p w14:paraId="3CBF89B0" w14:textId="0D00E81A" w:rsidR="000373A1"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for an engagement has a direct reporting line to the partner responsible for the engagement. </w:t>
      </w:r>
    </w:p>
    <w:p w14:paraId="74BF0FD1" w14:textId="77777777" w:rsidR="00874AD3" w:rsidRPr="00B41B4A" w:rsidRDefault="00874AD3" w:rsidP="008B1F22">
      <w:pPr>
        <w:keepNext/>
        <w:widowControl w:val="0"/>
        <w:spacing w:before="120" w:after="0" w:line="276" w:lineRule="auto"/>
        <w:ind w:left="1138" w:hanging="1138"/>
        <w:jc w:val="both"/>
        <w:rPr>
          <w:rFonts w:ascii="Arial Nova" w:hAnsi="Arial Nova" w:cs="Arial"/>
          <w:b/>
          <w:bCs/>
          <w:color w:val="000000"/>
        </w:rPr>
      </w:pPr>
      <w:r w:rsidRPr="00B41B4A">
        <w:rPr>
          <w:rFonts w:ascii="Arial Nova" w:hAnsi="Arial Nova" w:cs="Arial"/>
          <w:b/>
          <w:bCs/>
          <w:color w:val="000000"/>
        </w:rPr>
        <w:t xml:space="preserve">Evaluating Threats </w:t>
      </w:r>
    </w:p>
    <w:p w14:paraId="016C0D60" w14:textId="145F7997"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325.7 A1 </w:t>
      </w:r>
      <w:r w:rsidR="00874AD3"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Factors that are relevant in evaluating the level of threats to the objectivity of an individual appointed as an engagement quality reviewer include: </w:t>
      </w:r>
    </w:p>
    <w:p w14:paraId="4F7658BC" w14:textId="6220DF0E"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role and seniority of the individual. </w:t>
      </w:r>
    </w:p>
    <w:p w14:paraId="0A36FD2A" w14:textId="14D1B30A"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nature of the individual’s relationship with others involved on the engagement. </w:t>
      </w:r>
    </w:p>
    <w:p w14:paraId="7A9AF811" w14:textId="66A2F659"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length of time the individual was previously involved with the engagement and the individual’s role. </w:t>
      </w:r>
    </w:p>
    <w:p w14:paraId="262B8CC7" w14:textId="2EFE2374"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When the individual was last involved in the engagement prior to being appointed as engagement quality reviewer and any subsequent relevant changes to the circumstances of the engagement. </w:t>
      </w:r>
    </w:p>
    <w:p w14:paraId="75E503C5" w14:textId="17DD9837"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and complexity of issues that required significant judg</w:t>
      </w:r>
      <w:r w:rsidR="00DC7AB4" w:rsidRPr="00B41B4A">
        <w:rPr>
          <w:rFonts w:ascii="Arial Nova" w:eastAsia="Calibri" w:hAnsi="Arial Nova" w:cs="Arial"/>
          <w:kern w:val="8"/>
          <w:sz w:val="20"/>
          <w:szCs w:val="24"/>
        </w:rPr>
        <w:t>e</w:t>
      </w:r>
      <w:r w:rsidRPr="00B41B4A">
        <w:rPr>
          <w:rFonts w:ascii="Arial Nova" w:eastAsia="Calibri" w:hAnsi="Arial Nova" w:cs="Arial"/>
          <w:kern w:val="8"/>
          <w:sz w:val="20"/>
          <w:szCs w:val="24"/>
        </w:rPr>
        <w:t>ment from the individual in any previous involvement in the engagement.</w:t>
      </w:r>
    </w:p>
    <w:p w14:paraId="238D87B3" w14:textId="77777777" w:rsidR="00621A56" w:rsidRPr="00B41B4A" w:rsidRDefault="00621A56" w:rsidP="008B1F22">
      <w:pPr>
        <w:keepNext/>
        <w:widowControl w:val="0"/>
        <w:spacing w:before="120" w:after="0" w:line="276" w:lineRule="auto"/>
        <w:ind w:left="1138" w:hanging="1138"/>
        <w:jc w:val="both"/>
        <w:rPr>
          <w:rFonts w:ascii="Arial Nova" w:hAnsi="Arial Nova" w:cs="Arial"/>
          <w:b/>
          <w:bCs/>
          <w:color w:val="000000"/>
        </w:rPr>
      </w:pPr>
      <w:r w:rsidRPr="00B41B4A">
        <w:rPr>
          <w:rFonts w:ascii="Arial Nova" w:hAnsi="Arial Nova" w:cs="Arial"/>
          <w:b/>
          <w:bCs/>
          <w:color w:val="000000"/>
        </w:rPr>
        <w:t xml:space="preserve">Addressing Threats </w:t>
      </w:r>
    </w:p>
    <w:p w14:paraId="2949C310" w14:textId="20F97553"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A1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example of an action that might eliminate an intimidation threat is reassigning reporting responsibilities within the firm. </w:t>
      </w:r>
    </w:p>
    <w:p w14:paraId="747C796E" w14:textId="08B96609"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A2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example of an action that might be a safeguard to address a self-review threat is implementing a period of sufficient duration (a cooling-off period) before the individual who was on the engagement is appointed as an engagement quality reviewer. </w:t>
      </w:r>
    </w:p>
    <w:p w14:paraId="664B5F2E" w14:textId="77777777" w:rsidR="00FA6943" w:rsidRPr="00B41B4A" w:rsidRDefault="00FA6943" w:rsidP="008B1F22">
      <w:pPr>
        <w:spacing w:before="120" w:after="0" w:line="276" w:lineRule="auto"/>
        <w:ind w:left="1094" w:hanging="1094"/>
        <w:jc w:val="both"/>
        <w:rPr>
          <w:rFonts w:ascii="Arial Nova" w:eastAsia="Times New Roman" w:hAnsi="Arial Nova" w:cs="Arial"/>
          <w:b/>
          <w:kern w:val="8"/>
        </w:rPr>
      </w:pPr>
      <w:r w:rsidRPr="00B41B4A">
        <w:rPr>
          <w:rFonts w:ascii="Arial Nova" w:eastAsia="Times New Roman" w:hAnsi="Arial Nova" w:cs="Arial"/>
          <w:b/>
          <w:kern w:val="8"/>
        </w:rPr>
        <w:t xml:space="preserve">Cooling-off Period </w:t>
      </w:r>
    </w:p>
    <w:p w14:paraId="563319A1" w14:textId="2BFA7C3A"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A3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ISQM 2 requires the firm to establish policies or procedures that specify, as a condition for eligibility, a cooling-off period of two years before the engagement partner can assume the role of engagement quality reviewer. This serves to enable compliance with the principle of objectivity and the consistent performance of quality engagements.</w:t>
      </w:r>
    </w:p>
    <w:p w14:paraId="5966FA20" w14:textId="1DE15861" w:rsidR="006E0017" w:rsidRPr="00B41B4A" w:rsidRDefault="006E001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A4 </w:t>
      </w:r>
      <w:r w:rsidRPr="00B41B4A">
        <w:rPr>
          <w:rFonts w:ascii="Arial Nova" w:eastAsia="Times New Roman" w:hAnsi="Arial Nova" w:cs="Arial"/>
          <w:bCs/>
          <w:kern w:val="8"/>
          <w:sz w:val="20"/>
        </w:rPr>
        <w:tab/>
        <w:t xml:space="preserve">The cooling-off period required by ISQM 2 is distinct from, and does not modify, the partner rotation requirements in Section 540, which are designed to address threats to independence created by long association with an audit client. </w:t>
      </w:r>
    </w:p>
    <w:p w14:paraId="1D6B2867" w14:textId="77777777" w:rsidR="006E0017" w:rsidRPr="00B41B4A" w:rsidRDefault="006E0017" w:rsidP="008B1F22">
      <w:pPr>
        <w:spacing w:before="120" w:after="0" w:line="276" w:lineRule="auto"/>
        <w:ind w:left="1094" w:hanging="1094"/>
        <w:jc w:val="both"/>
        <w:rPr>
          <w:rFonts w:ascii="Arial Nova" w:eastAsia="Times New Roman" w:hAnsi="Arial Nova" w:cs="Arial"/>
          <w:bCs/>
          <w:kern w:val="8"/>
          <w:sz w:val="20"/>
        </w:rPr>
      </w:pPr>
    </w:p>
    <w:p w14:paraId="3BBAEA4B" w14:textId="0FBE26AD" w:rsidR="00F11DA7" w:rsidRPr="00B41B4A" w:rsidRDefault="00F11DA7" w:rsidP="008B1F22">
      <w:pPr>
        <w:spacing w:before="120" w:after="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bookmarkStart w:id="242" w:name="_Toc504657581"/>
    <w:bookmarkStart w:id="243" w:name="_Toc504726354"/>
    <w:bookmarkStart w:id="244" w:name="_Toc504727505"/>
    <w:bookmarkStart w:id="245" w:name="_Toc504728593"/>
    <w:bookmarkStart w:id="246" w:name="_Toc504729979"/>
    <w:bookmarkStart w:id="247" w:name="_Toc505078707"/>
    <w:bookmarkStart w:id="248" w:name="_Toc505079605"/>
    <w:bookmarkStart w:id="249" w:name="_Toc505080101"/>
    <w:p w14:paraId="0CBB103F" w14:textId="56D48973" w:rsidR="00F11DA7" w:rsidRPr="00B41B4A" w:rsidRDefault="00D9623E"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50" w:name="_Toc129760113"/>
      <w:r w:rsidRPr="00B41B4A">
        <w:instrText>SECTION 330 – FEES AND OTHER TYPES OF REMUNDERATION</w:instrText>
      </w:r>
      <w:bookmarkEnd w:id="250"/>
      <w:r w:rsidRPr="00B41B4A">
        <w:instrText xml:space="preserve">" \f z \l 1 </w:instrText>
      </w:r>
      <w:r w:rsidRPr="00B41B4A">
        <w:fldChar w:fldCharType="end"/>
      </w:r>
      <w:r w:rsidR="00F11DA7" w:rsidRPr="00B41B4A">
        <w:rPr>
          <w:rFonts w:ascii="Arial Nova" w:eastAsia="Times New Roman" w:hAnsi="Arial Nova" w:cs="Arial"/>
          <w:b/>
          <w:bCs/>
          <w:spacing w:val="-3"/>
          <w:kern w:val="8"/>
          <w:sz w:val="24"/>
          <w:szCs w:val="24"/>
        </w:rPr>
        <w:t>SECTION 330</w:t>
      </w:r>
      <w:bookmarkEnd w:id="242"/>
      <w:bookmarkEnd w:id="243"/>
      <w:bookmarkEnd w:id="244"/>
      <w:bookmarkEnd w:id="245"/>
      <w:bookmarkEnd w:id="246"/>
      <w:bookmarkEnd w:id="247"/>
      <w:bookmarkEnd w:id="248"/>
      <w:bookmarkEnd w:id="249"/>
    </w:p>
    <w:p w14:paraId="7F6B01EC" w14:textId="77777777" w:rsidR="00F11DA7" w:rsidRPr="00B41B4A" w:rsidRDefault="00F11DA7" w:rsidP="008B1F22">
      <w:pPr>
        <w:spacing w:before="120" w:after="0" w:line="276" w:lineRule="auto"/>
        <w:jc w:val="both"/>
        <w:rPr>
          <w:rFonts w:ascii="Arial Nova" w:eastAsia="Times New Roman" w:hAnsi="Arial Nova" w:cs="Arial"/>
          <w:b/>
          <w:bCs/>
          <w:spacing w:val="-3"/>
          <w:kern w:val="8"/>
          <w:sz w:val="24"/>
          <w:szCs w:val="24"/>
        </w:rPr>
      </w:pPr>
      <w:bookmarkStart w:id="251" w:name="_Toc504657582"/>
      <w:bookmarkStart w:id="252" w:name="_Toc504726355"/>
      <w:bookmarkStart w:id="253" w:name="_Toc504727506"/>
      <w:bookmarkStart w:id="254" w:name="_Toc504728594"/>
      <w:bookmarkStart w:id="255" w:name="_Toc504729980"/>
      <w:bookmarkStart w:id="256" w:name="_Toc505078708"/>
      <w:bookmarkStart w:id="257" w:name="_Toc505079606"/>
      <w:bookmarkStart w:id="258" w:name="_Toc505080102"/>
      <w:r w:rsidRPr="00B41B4A">
        <w:rPr>
          <w:rFonts w:ascii="Arial Nova" w:eastAsia="Times New Roman" w:hAnsi="Arial Nova" w:cs="Arial"/>
          <w:b/>
          <w:bCs/>
          <w:spacing w:val="-3"/>
          <w:kern w:val="8"/>
          <w:sz w:val="24"/>
          <w:szCs w:val="24"/>
        </w:rPr>
        <w:t>FEES AND OTHER TYPES OF REMUNERATION</w:t>
      </w:r>
      <w:bookmarkEnd w:id="251"/>
      <w:bookmarkEnd w:id="252"/>
      <w:bookmarkEnd w:id="253"/>
      <w:bookmarkEnd w:id="254"/>
      <w:bookmarkEnd w:id="255"/>
      <w:bookmarkEnd w:id="256"/>
      <w:bookmarkEnd w:id="257"/>
      <w:bookmarkEnd w:id="258"/>
    </w:p>
    <w:p w14:paraId="4735AE0D" w14:textId="77777777" w:rsidR="00F11DA7" w:rsidRPr="00B41B4A" w:rsidRDefault="00F11DA7"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7162F12D" w14:textId="7D05E930" w:rsidR="00F11DA7" w:rsidRPr="00B41B4A" w:rsidRDefault="00F11DA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330.1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7BCB3DFC" w14:textId="4B46ECD7" w:rsidR="00F11DA7" w:rsidRPr="00B41B4A" w:rsidRDefault="00F11DA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330.2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T</w:t>
      </w:r>
      <w:r w:rsidRPr="00B41B4A">
        <w:rPr>
          <w:rFonts w:ascii="Arial Nova" w:eastAsia="Times New Roman" w:hAnsi="Arial Nova" w:cs="Arial"/>
          <w:bCs/>
          <w:kern w:val="8"/>
          <w:sz w:val="20"/>
        </w:rPr>
        <w:t>he level and nature of f</w:t>
      </w:r>
      <w:r w:rsidRPr="00B41B4A">
        <w:rPr>
          <w:rFonts w:ascii="Arial Nova" w:eastAsia="Calibri" w:hAnsi="Arial Nova" w:cs="Arial"/>
          <w:kern w:val="8"/>
          <w:sz w:val="20"/>
        </w:rPr>
        <w:t>ee and other remuneration arrangements</w:t>
      </w:r>
      <w:r w:rsidRPr="00B41B4A">
        <w:rPr>
          <w:rFonts w:ascii="Arial Nova" w:eastAsia="Times New Roman" w:hAnsi="Arial Nova" w:cs="Arial"/>
          <w:bCs/>
          <w:kern w:val="8"/>
          <w:sz w:val="20"/>
        </w:rPr>
        <w:t xml:space="preserve"> </w:t>
      </w:r>
      <w:r w:rsidRPr="00B41B4A">
        <w:rPr>
          <w:rFonts w:ascii="Arial Nova" w:eastAsia="Calibri" w:hAnsi="Arial Nova" w:cs="Arial"/>
          <w:kern w:val="8"/>
          <w:sz w:val="20"/>
        </w:rPr>
        <w:t xml:space="preserve">might create a self-interest threat to compliance with one or more of the fundamental principles.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 xml:space="preserve">section sets out </w:t>
      </w:r>
      <w:r w:rsidR="000578BE" w:rsidRPr="00B41B4A">
        <w:rPr>
          <w:rFonts w:ascii="Arial Nova" w:eastAsia="Times New Roman" w:hAnsi="Arial Nova" w:cs="Arial"/>
          <w:bCs/>
          <w:i/>
          <w:iCs/>
          <w:kern w:val="8"/>
          <w:sz w:val="20"/>
          <w:u w:val="single"/>
        </w:rPr>
        <w:t>a requirement and</w:t>
      </w:r>
      <w:r w:rsidR="000578BE"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specific application material relevant to applying the conceptual framework in such circumstances.</w:t>
      </w:r>
    </w:p>
    <w:p w14:paraId="3F15E974" w14:textId="77777777" w:rsidR="00F11DA7" w:rsidRPr="00B41B4A" w:rsidRDefault="00F11DA7" w:rsidP="008B1F22">
      <w:pPr>
        <w:spacing w:before="24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i/>
          <w:kern w:val="8"/>
          <w:sz w:val="24"/>
          <w:szCs w:val="24"/>
          <w:u w:val="single"/>
        </w:rPr>
        <w:t>Requirements and</w:t>
      </w:r>
      <w:r w:rsidRPr="00B41B4A">
        <w:rPr>
          <w:rFonts w:ascii="Arial Nova" w:eastAsia="Times New Roman" w:hAnsi="Arial Nova" w:cs="Arial"/>
          <w:b/>
          <w:bCs/>
          <w:kern w:val="8"/>
          <w:sz w:val="24"/>
          <w:szCs w:val="24"/>
        </w:rPr>
        <w:t xml:space="preserve"> Application Material</w:t>
      </w:r>
      <w:r w:rsidRPr="00B41B4A">
        <w:rPr>
          <w:rFonts w:ascii="Arial Nova" w:eastAsia="Times New Roman" w:hAnsi="Arial Nova" w:cs="Arial"/>
          <w:b/>
          <w:bCs/>
          <w:kern w:val="8"/>
          <w:sz w:val="20"/>
        </w:rPr>
        <w:t xml:space="preserve"> </w:t>
      </w:r>
    </w:p>
    <w:p w14:paraId="46A9D930" w14:textId="77777777" w:rsidR="00F11DA7" w:rsidRPr="00B41B4A" w:rsidRDefault="00F11DA7"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Level of Fees</w:t>
      </w:r>
    </w:p>
    <w:p w14:paraId="7CFDDC4D" w14:textId="5DB26B25" w:rsidR="00F11DA7" w:rsidRPr="00B41B4A" w:rsidRDefault="00F11DA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330.3 A1</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The level of fees quoted might impact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kern w:val="8"/>
          <w:sz w:val="20"/>
        </w:rPr>
        <w:t xml:space="preserve"> ability to perform professional services in accordance with </w:t>
      </w:r>
      <w:r w:rsidR="00827CDC" w:rsidRPr="00B41B4A">
        <w:rPr>
          <w:rFonts w:ascii="Arial Nova" w:eastAsia="Calibri" w:hAnsi="Arial Nova" w:cs="Arial"/>
          <w:kern w:val="8"/>
          <w:sz w:val="20"/>
        </w:rPr>
        <w:t xml:space="preserve">technical and </w:t>
      </w:r>
      <w:r w:rsidRPr="00B41B4A">
        <w:rPr>
          <w:rFonts w:ascii="Arial Nova" w:eastAsia="Calibri" w:hAnsi="Arial Nova" w:cs="Arial"/>
          <w:kern w:val="8"/>
          <w:sz w:val="20"/>
        </w:rPr>
        <w:t>professional standards.</w:t>
      </w:r>
    </w:p>
    <w:p w14:paraId="31F97C52" w14:textId="4E740650" w:rsidR="00F11DA7" w:rsidRPr="00B41B4A" w:rsidRDefault="00F11DA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330.3 A2</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sidDel="00FC4C99">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might quote whatever fee is considered appropriate. Quoting a fee lower than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not in itself unethical. However, the level of fees quoted creates a self-interest threat to compliance with the principle of professional competence and due care if the fee quoted is so low that it might be difficult to perform the engagement in accordance with applicable technical and professional standards. </w:t>
      </w:r>
    </w:p>
    <w:p w14:paraId="4B23237D" w14:textId="5423184F" w:rsidR="00F11DA7" w:rsidRPr="00B41B4A" w:rsidRDefault="00F11DA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330.3</w:t>
      </w:r>
      <w:r w:rsidRPr="00B41B4A">
        <w:rPr>
          <w:rFonts w:ascii="Arial Nova" w:eastAsia="Times New Roman" w:hAnsi="Arial Nova" w:cs="Arial"/>
          <w:bCs/>
          <w:kern w:val="8"/>
          <w:sz w:val="20"/>
        </w:rPr>
        <w:t xml:space="preserve"> A3</w:t>
      </w:r>
      <w:r w:rsidRPr="00B41B4A">
        <w:rPr>
          <w:rFonts w:ascii="Arial Nova" w:eastAsia="Times New Roman" w:hAnsi="Arial Nova" w:cs="Arial"/>
          <w:bCs/>
          <w:kern w:val="8"/>
          <w:sz w:val="20"/>
        </w:rPr>
        <w:tab/>
      </w:r>
      <w:r w:rsidR="00182330" w:rsidRPr="00B41B4A">
        <w:rPr>
          <w:rFonts w:ascii="Arial Nova" w:eastAsia="Times New Roman" w:hAnsi="Arial Nova" w:cs="Arial"/>
          <w:bCs/>
          <w:kern w:val="8"/>
          <w:sz w:val="20"/>
        </w:rPr>
        <w:tab/>
      </w:r>
      <w:r w:rsidRPr="00B41B4A">
        <w:rPr>
          <w:rFonts w:ascii="Arial Nova" w:eastAsia="Times New Roman" w:hAnsi="Arial Nova" w:cs="Arial"/>
          <w:bCs/>
          <w:kern w:val="8"/>
          <w:sz w:val="20"/>
        </w:rPr>
        <w:t>Factors that are relevant in evaluating the level of such a threat include:</w:t>
      </w:r>
    </w:p>
    <w:p w14:paraId="1E155A1D" w14:textId="5D80F04B"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the client is aware of the terms of the engagement and, in particular, the basis on which fees are </w:t>
      </w:r>
      <w:r w:rsidR="00827CDC" w:rsidRPr="00B41B4A">
        <w:rPr>
          <w:rFonts w:ascii="Arial Nova" w:eastAsia="Calibri" w:hAnsi="Arial Nova" w:cs="Arial"/>
          <w:kern w:val="8"/>
          <w:sz w:val="20"/>
          <w:szCs w:val="24"/>
        </w:rPr>
        <w:t>determined</w:t>
      </w:r>
      <w:r w:rsidRPr="00B41B4A">
        <w:rPr>
          <w:rFonts w:ascii="Arial Nova" w:eastAsia="Calibri" w:hAnsi="Arial Nova" w:cs="Arial"/>
          <w:kern w:val="8"/>
          <w:sz w:val="20"/>
          <w:szCs w:val="24"/>
        </w:rPr>
        <w:t xml:space="preserve"> and which professional services </w:t>
      </w:r>
      <w:r w:rsidR="00FC0386" w:rsidRPr="00B41B4A">
        <w:rPr>
          <w:rFonts w:ascii="Arial Nova" w:eastAsia="Calibri" w:hAnsi="Arial Nova" w:cs="Arial"/>
          <w:kern w:val="8"/>
          <w:sz w:val="20"/>
          <w:szCs w:val="24"/>
        </w:rPr>
        <w:t xml:space="preserve">are covered. </w:t>
      </w:r>
    </w:p>
    <w:p w14:paraId="342ECCFF"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the level of the fee is set by an independent third party such as a regulatory body. </w:t>
      </w:r>
    </w:p>
    <w:p w14:paraId="027B30E7" w14:textId="39087632" w:rsidR="00F11DA7" w:rsidRPr="00B41B4A" w:rsidRDefault="00F11DA7" w:rsidP="008B1F22">
      <w:pPr>
        <w:widowControl w:val="0"/>
        <w:spacing w:before="120" w:after="0" w:line="276" w:lineRule="auto"/>
        <w:ind w:left="1418" w:right="-29" w:hanging="1418"/>
        <w:jc w:val="both"/>
        <w:rPr>
          <w:rFonts w:ascii="Arial Nova" w:eastAsia="Times New Roman" w:hAnsi="Arial Nova" w:cs="Arial"/>
          <w:kern w:val="8"/>
          <w:sz w:val="20"/>
        </w:rPr>
      </w:pPr>
      <w:r w:rsidRPr="00B41B4A">
        <w:rPr>
          <w:rFonts w:ascii="Arial Nova" w:eastAsia="Times New Roman" w:hAnsi="Arial Nova" w:cs="Arial"/>
          <w:kern w:val="8"/>
          <w:sz w:val="20"/>
        </w:rPr>
        <w:t>330.3 A4</w:t>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Examples of actions that might be safeguards to address such a self-interest threat include:</w:t>
      </w:r>
    </w:p>
    <w:p w14:paraId="4B0FAE5D"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Adjusting the level of fees or the scope of the engagement. </w:t>
      </w:r>
    </w:p>
    <w:p w14:paraId="33A0F237"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Having an appropriate reviewer review the work performed.</w:t>
      </w:r>
    </w:p>
    <w:p w14:paraId="4078FCF3" w14:textId="77777777" w:rsidR="00F11DA7" w:rsidRPr="00B41B4A" w:rsidRDefault="00F11DA7" w:rsidP="008B1F22">
      <w:pPr>
        <w:keepNext/>
        <w:keepLines/>
        <w:widowControl w:val="0"/>
        <w:spacing w:before="24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Contingent Fees</w:t>
      </w:r>
    </w:p>
    <w:p w14:paraId="7C8CCF5D" w14:textId="70ADB45D" w:rsidR="00F11DA7" w:rsidRPr="00B41B4A" w:rsidRDefault="00F11DA7"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R330.4 SA</w:t>
      </w:r>
      <w:r w:rsidRPr="00B41B4A">
        <w:rPr>
          <w:rFonts w:ascii="Arial Nova" w:eastAsia="Calibri" w:hAnsi="Arial Nova" w:cs="Arial"/>
          <w:b/>
          <w:bCs/>
          <w:kern w:val="8"/>
          <w:sz w:val="20"/>
          <w:szCs w:val="20"/>
        </w:rPr>
        <w:tab/>
      </w:r>
      <w:r w:rsidR="00182330"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not charge contingent fees for the preparation of an original or amended tax return, as contingent fees for these services create a self-interest threat to objectivity that cannot be eliminated, and safeguards are not capable of being applied to reduce the threat to an acceptable level.</w:t>
      </w:r>
    </w:p>
    <w:p w14:paraId="40FC21DD" w14:textId="43D12A69" w:rsidR="00F11DA7" w:rsidRPr="00B41B4A" w:rsidRDefault="00F11DA7" w:rsidP="008B1F22">
      <w:pPr>
        <w:keepNext/>
        <w:keepLines/>
        <w:spacing w:before="120" w:after="0" w:line="276" w:lineRule="auto"/>
        <w:ind w:left="1436" w:hanging="1436"/>
        <w:jc w:val="both"/>
        <w:rPr>
          <w:rFonts w:ascii="Arial Nova" w:eastAsia="Times New Roman" w:hAnsi="Arial Nova" w:cs="Arial"/>
          <w:kern w:val="8"/>
          <w:sz w:val="20"/>
        </w:rPr>
      </w:pPr>
      <w:r w:rsidRPr="00B41B4A">
        <w:rPr>
          <w:rFonts w:ascii="Arial Nova" w:eastAsia="Times New Roman" w:hAnsi="Arial Nova" w:cs="Arial"/>
          <w:kern w:val="8"/>
          <w:sz w:val="20"/>
        </w:rPr>
        <w:t>330.4 A1</w:t>
      </w:r>
      <w:r w:rsidRPr="00B41B4A">
        <w:rPr>
          <w:rFonts w:ascii="Arial Nova" w:eastAsia="Times New Roman" w:hAnsi="Arial Nova" w:cs="Arial"/>
          <w:kern w:val="8"/>
          <w:sz w:val="20"/>
        </w:rPr>
        <w:tab/>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Contingent fees are used for certain types of non-assurance services.</w:t>
      </w:r>
      <w:r w:rsidRPr="00B41B4A">
        <w:rPr>
          <w:rFonts w:ascii="Arial Nova" w:eastAsia="Times New Roman" w:hAnsi="Arial Nova" w:cs="Arial"/>
          <w:kern w:val="8"/>
          <w:position w:val="9"/>
          <w:sz w:val="20"/>
        </w:rPr>
        <w:t xml:space="preserve"> </w:t>
      </w:r>
      <w:r w:rsidRPr="00B41B4A">
        <w:rPr>
          <w:rFonts w:ascii="Arial Nova" w:eastAsia="Times New Roman" w:hAnsi="Arial Nova" w:cs="Arial"/>
          <w:kern w:val="8"/>
          <w:sz w:val="20"/>
        </w:rPr>
        <w:t xml:space="preserve">However, contingent fees might create threats to compliance with the fundamental principles, particularly a self-interest threat to compliance with the principle of objectivity, in certain circumstances. </w:t>
      </w:r>
    </w:p>
    <w:p w14:paraId="23ABF786" w14:textId="4A54E4DF" w:rsidR="00F11DA7" w:rsidRPr="00B41B4A" w:rsidRDefault="00F11DA7" w:rsidP="008B1F22">
      <w:pPr>
        <w:keepLine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330.4 A2</w:t>
      </w:r>
      <w:r w:rsidRPr="00B41B4A">
        <w:rPr>
          <w:rFonts w:ascii="Arial Nova" w:eastAsia="Times New Roman" w:hAnsi="Arial Nova" w:cs="Arial"/>
          <w:kern w:val="8"/>
          <w:sz w:val="20"/>
        </w:rPr>
        <w:tab/>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17439A29"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of the engagement.</w:t>
      </w:r>
    </w:p>
    <w:p w14:paraId="1D2FB033" w14:textId="0C2986AB" w:rsidR="00052ED5"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range of possible fee amounts.</w:t>
      </w:r>
    </w:p>
    <w:p w14:paraId="52F40BB6" w14:textId="1B83751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lastRenderedPageBreak/>
        <w:t>The basis for determining the fee.</w:t>
      </w:r>
    </w:p>
    <w:p w14:paraId="777239A1"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Disclosure to intended users of the work performed by the </w:t>
      </w:r>
      <w:r w:rsidRPr="00B41B4A">
        <w:rPr>
          <w:rFonts w:ascii="Arial Nova" w:eastAsia="Calibri" w:hAnsi="Arial Nova" w:cs="Arial"/>
          <w:i/>
          <w:iCs/>
          <w:kern w:val="8"/>
          <w:sz w:val="20"/>
          <w:szCs w:val="24"/>
          <w:u w:val="single"/>
        </w:rPr>
        <w:t>registered auditor</w:t>
      </w:r>
      <w:r w:rsidRPr="00B41B4A" w:rsidDel="00053AEC">
        <w:rPr>
          <w:rFonts w:ascii="Arial Nova" w:eastAsia="Calibri" w:hAnsi="Arial Nova" w:cs="Arial"/>
          <w:kern w:val="8"/>
          <w:sz w:val="20"/>
          <w:szCs w:val="24"/>
        </w:rPr>
        <w:t xml:space="preserve"> </w:t>
      </w:r>
      <w:r w:rsidRPr="00B41B4A">
        <w:rPr>
          <w:rFonts w:ascii="Arial Nova" w:eastAsia="Calibri" w:hAnsi="Arial Nova" w:cs="Arial"/>
          <w:kern w:val="8"/>
          <w:sz w:val="20"/>
          <w:szCs w:val="24"/>
        </w:rPr>
        <w:t>and the basis of remuneration.</w:t>
      </w:r>
    </w:p>
    <w:p w14:paraId="7419C0A2" w14:textId="05624E5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Quality </w:t>
      </w:r>
      <w:r w:rsidR="00455C12" w:rsidRPr="00B41B4A">
        <w:rPr>
          <w:rFonts w:ascii="Arial Nova" w:eastAsia="Calibri" w:hAnsi="Arial Nova" w:cs="Arial"/>
          <w:kern w:val="8"/>
          <w:sz w:val="20"/>
          <w:szCs w:val="24"/>
        </w:rPr>
        <w:t>management</w:t>
      </w:r>
      <w:r w:rsidRPr="00B41B4A">
        <w:rPr>
          <w:rFonts w:ascii="Arial Nova" w:eastAsia="Calibri" w:hAnsi="Arial Nova" w:cs="Arial"/>
          <w:kern w:val="8"/>
          <w:sz w:val="20"/>
          <w:szCs w:val="24"/>
        </w:rPr>
        <w:t xml:space="preserve"> policies and procedures.</w:t>
      </w:r>
    </w:p>
    <w:p w14:paraId="1AFFFD77"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an independent third party is to review the outcome or result of the transaction. </w:t>
      </w:r>
    </w:p>
    <w:p w14:paraId="69AB8662"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Whether the level of the fee is set by an independent third party such as a regulatory body.</w:t>
      </w:r>
    </w:p>
    <w:p w14:paraId="744F5ABB" w14:textId="3020080B" w:rsidR="00F11DA7" w:rsidRPr="00B41B4A" w:rsidRDefault="00F11DA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330.4 A3</w:t>
      </w:r>
      <w:r w:rsidRPr="00B41B4A">
        <w:rPr>
          <w:rFonts w:ascii="Arial Nova" w:eastAsia="Times New Roman" w:hAnsi="Arial Nova" w:cs="Arial"/>
          <w:kern w:val="8"/>
          <w:sz w:val="20"/>
        </w:rPr>
        <w:tab/>
        <w:t>Examples of actions that might be safeguards to address such a self-interest threat include:</w:t>
      </w:r>
    </w:p>
    <w:p w14:paraId="23589ED0"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Having an appropriate reviewer who was not involved in performing the non-assurance service review the work performed by the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w:t>
      </w:r>
    </w:p>
    <w:p w14:paraId="19D1542D"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Obtaining an advance written agreement with the client on the basis of remuneration.</w:t>
      </w:r>
    </w:p>
    <w:p w14:paraId="0E97082F" w14:textId="14AB273F" w:rsidR="00F11DA7" w:rsidRPr="00B41B4A" w:rsidRDefault="00F11DA7" w:rsidP="008B1F22">
      <w:pPr>
        <w:keepNext/>
        <w:keepLine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330.4 A4</w:t>
      </w:r>
      <w:r w:rsidRPr="00B41B4A">
        <w:rPr>
          <w:rFonts w:ascii="Arial Nova" w:eastAsia="Times New Roman" w:hAnsi="Arial Nova" w:cs="Arial"/>
          <w:kern w:val="8"/>
          <w:sz w:val="20"/>
        </w:rPr>
        <w:tab/>
        <w:t>Requirements and application material related to c</w:t>
      </w:r>
      <w:r w:rsidRPr="00B41B4A">
        <w:rPr>
          <w:rFonts w:ascii="Arial Nova" w:eastAsia="Calibri" w:hAnsi="Arial Nova" w:cs="Arial"/>
          <w:kern w:val="8"/>
          <w:sz w:val="20"/>
        </w:rPr>
        <w:t xml:space="preserve">ontingent fees for services provided to audit or review clients and other assurance clients are set out in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w:t>
      </w:r>
    </w:p>
    <w:p w14:paraId="5321B1A3" w14:textId="77777777" w:rsidR="00F11DA7" w:rsidRPr="00B41B4A" w:rsidRDefault="00F11DA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Referral Fees or Commissions</w:t>
      </w:r>
    </w:p>
    <w:p w14:paraId="4EA8ADC1" w14:textId="4CF2249A" w:rsidR="00F11DA7" w:rsidRPr="00B41B4A" w:rsidRDefault="00F11DA7" w:rsidP="008B1F22">
      <w:pPr>
        <w:keepNext/>
        <w:keepLine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330.5 A1</w:t>
      </w:r>
      <w:r w:rsidRPr="00B41B4A">
        <w:rPr>
          <w:rFonts w:ascii="Arial Nova" w:eastAsia="Times New Roman" w:hAnsi="Arial Nova" w:cs="Arial"/>
          <w:kern w:val="8"/>
          <w:sz w:val="20"/>
        </w:rPr>
        <w:tab/>
        <w:t xml:space="preserve">A self-interest threat to compliance with the principles of objectivity and professional competence and due care is created 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pays or receives a referral fee or receives a commission relating to a client. Such referral fees or commissions include, for example:</w:t>
      </w:r>
    </w:p>
    <w:p w14:paraId="381EA266"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fee paid to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for the purposes of obtaining new client work when the client continues as a client of the existing accountant but requires specialist services not offered by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w:t>
      </w:r>
    </w:p>
    <w:p w14:paraId="0A49025E"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fee received for referring a continuing client to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or other expert where the existing accountant does not provide the specific professional service required by the client. </w:t>
      </w:r>
    </w:p>
    <w:p w14:paraId="2DEC856D"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commission received from a third party (for example, a software vendor) in connection with the sale of goods or services to a client. </w:t>
      </w:r>
    </w:p>
    <w:p w14:paraId="65C75FB1" w14:textId="050D4F84" w:rsidR="00F11DA7" w:rsidRPr="00B41B4A" w:rsidRDefault="00F11DA7" w:rsidP="008B1F22">
      <w:pPr>
        <w:keepNext/>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330.5 A2</w:t>
      </w:r>
      <w:r w:rsidRPr="00B41B4A">
        <w:rPr>
          <w:rFonts w:ascii="Arial Nova" w:eastAsia="Times New Roman" w:hAnsi="Arial Nova" w:cs="Arial"/>
          <w:kern w:val="8"/>
          <w:sz w:val="20"/>
        </w:rPr>
        <w:tab/>
        <w:t xml:space="preserve">Examples of actions that might be safeguards to address such a self-interest threat include: </w:t>
      </w:r>
    </w:p>
    <w:p w14:paraId="2CAEF2E0" w14:textId="77777777" w:rsidR="00F11DA7" w:rsidRPr="00B41B4A" w:rsidRDefault="00F11DA7" w:rsidP="008B1F22">
      <w:pPr>
        <w:widowControl w:val="0"/>
        <w:numPr>
          <w:ilvl w:val="1"/>
          <w:numId w:val="60"/>
        </w:numPr>
        <w:autoSpaceDE w:val="0"/>
        <w:autoSpaceDN w:val="0"/>
        <w:adjustRightInd w:val="0"/>
        <w:spacing w:before="120" w:after="0" w:line="276" w:lineRule="auto"/>
        <w:ind w:left="1701" w:hanging="283"/>
        <w:jc w:val="both"/>
        <w:rPr>
          <w:rFonts w:ascii="Arial Nova" w:eastAsia="Calibri" w:hAnsi="Arial Nova" w:cs="Arial"/>
          <w:sz w:val="20"/>
          <w:szCs w:val="20"/>
        </w:rPr>
      </w:pPr>
      <w:r w:rsidRPr="00B41B4A">
        <w:rPr>
          <w:rFonts w:ascii="Arial Nova" w:eastAsia="Times New Roman" w:hAnsi="Arial Nova" w:cs="Arial"/>
          <w:kern w:val="8"/>
          <w:sz w:val="20"/>
        </w:rPr>
        <w:t>Obtaining an advance agreement</w:t>
      </w:r>
      <w:r w:rsidRPr="00F73F33">
        <w:rPr>
          <w:rFonts w:ascii="Arial Nova" w:eastAsia="Times New Roman" w:hAnsi="Arial Nova" w:cs="Arial"/>
          <w:kern w:val="8"/>
          <w:sz w:val="20"/>
          <w:u w:val="single"/>
        </w:rPr>
        <w:t xml:space="preserve">, </w:t>
      </w:r>
      <w:r w:rsidRPr="005F110F">
        <w:rPr>
          <w:rFonts w:ascii="Arial Nova" w:eastAsia="Times New Roman" w:hAnsi="Arial Nova" w:cs="Arial"/>
          <w:i/>
          <w:kern w:val="8"/>
          <w:sz w:val="20"/>
          <w:u w:val="single"/>
        </w:rPr>
        <w:t>u</w:t>
      </w:r>
      <w:r w:rsidRPr="00B41B4A">
        <w:rPr>
          <w:rFonts w:ascii="Arial Nova" w:eastAsia="Times New Roman" w:hAnsi="Arial Nova" w:cs="Arial"/>
          <w:i/>
          <w:kern w:val="8"/>
          <w:sz w:val="20"/>
          <w:u w:val="single"/>
        </w:rPr>
        <w:t>pfront and in writing,</w:t>
      </w:r>
      <w:r w:rsidRPr="00B41B4A">
        <w:rPr>
          <w:rFonts w:ascii="Arial Nova" w:eastAsia="Times New Roman" w:hAnsi="Arial Nova" w:cs="Arial"/>
          <w:kern w:val="8"/>
          <w:sz w:val="20"/>
        </w:rPr>
        <w:t xml:space="preserve"> from the client for commission arrangements</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in connection with the sale by another party of goods or services to the client might address a self-interest threat.</w:t>
      </w:r>
    </w:p>
    <w:p w14:paraId="4EA85297" w14:textId="77777777" w:rsidR="00F11DA7" w:rsidRPr="00B41B4A" w:rsidRDefault="00F11DA7" w:rsidP="008B1F22">
      <w:pPr>
        <w:widowControl w:val="0"/>
        <w:numPr>
          <w:ilvl w:val="1"/>
          <w:numId w:val="60"/>
        </w:numPr>
        <w:autoSpaceDE w:val="0"/>
        <w:autoSpaceDN w:val="0"/>
        <w:adjustRightInd w:val="0"/>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Disclosing to clients</w:t>
      </w:r>
      <w:r w:rsidRPr="00F73F33">
        <w:rPr>
          <w:rFonts w:ascii="Arial Nova" w:eastAsia="Calibri" w:hAnsi="Arial Nova" w:cs="Arial"/>
          <w:sz w:val="20"/>
          <w:szCs w:val="20"/>
          <w:u w:val="single"/>
        </w:rPr>
        <w:t xml:space="preserve">, </w:t>
      </w:r>
      <w:r w:rsidRPr="005F110F">
        <w:rPr>
          <w:rFonts w:ascii="Arial Nova" w:eastAsia="Calibri" w:hAnsi="Arial Nova" w:cs="Arial"/>
          <w:i/>
          <w:sz w:val="20"/>
          <w:szCs w:val="20"/>
          <w:u w:val="single"/>
        </w:rPr>
        <w:t>u</w:t>
      </w:r>
      <w:r w:rsidRPr="00B41B4A">
        <w:rPr>
          <w:rFonts w:ascii="Arial Nova" w:eastAsia="Calibri" w:hAnsi="Arial Nova" w:cs="Arial"/>
          <w:i/>
          <w:sz w:val="20"/>
          <w:szCs w:val="20"/>
          <w:u w:val="single"/>
        </w:rPr>
        <w:t>pfront and in writing</w:t>
      </w:r>
      <w:r w:rsidRPr="00B41B4A">
        <w:rPr>
          <w:rFonts w:ascii="Arial Nova" w:eastAsia="Calibri" w:hAnsi="Arial Nova" w:cs="Arial"/>
          <w:sz w:val="20"/>
          <w:szCs w:val="20"/>
          <w:u w:val="single"/>
        </w:rPr>
        <w:t>,</w:t>
      </w:r>
      <w:r w:rsidRPr="00B41B4A">
        <w:rPr>
          <w:rFonts w:ascii="Arial Nova" w:eastAsia="Calibri" w:hAnsi="Arial Nova" w:cs="Arial"/>
          <w:sz w:val="20"/>
          <w:szCs w:val="20"/>
        </w:rPr>
        <w:t xml:space="preserve"> any referral fees or commission arrangements paid to, or received from, another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third party for recommending services or products might address a self-interest threat. </w:t>
      </w:r>
    </w:p>
    <w:p w14:paraId="2A75552E" w14:textId="77777777" w:rsidR="00F11DA7" w:rsidRPr="00B41B4A" w:rsidRDefault="00F11DA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Purchase or Sale of a Firm</w:t>
      </w:r>
    </w:p>
    <w:p w14:paraId="387C3F6B" w14:textId="2FF38DF8" w:rsidR="00A41649" w:rsidRPr="00B41B4A" w:rsidRDefault="00F11DA7" w:rsidP="00F73F33">
      <w:pPr>
        <w:spacing w:after="200" w:line="276" w:lineRule="auto"/>
        <w:ind w:left="1457" w:hanging="1457"/>
        <w:jc w:val="both"/>
        <w:rPr>
          <w:rFonts w:ascii="Arial Nova" w:eastAsia="Calibri" w:hAnsi="Arial Nova" w:cs="Arial"/>
          <w:b/>
          <w:bCs/>
          <w:spacing w:val="-3"/>
          <w:kern w:val="8"/>
          <w:sz w:val="24"/>
          <w:szCs w:val="24"/>
        </w:rPr>
      </w:pPr>
      <w:r w:rsidRPr="00B41B4A">
        <w:rPr>
          <w:rFonts w:ascii="Arial Nova" w:eastAsia="Times New Roman" w:hAnsi="Arial Nova" w:cs="Arial"/>
          <w:kern w:val="8"/>
          <w:sz w:val="20"/>
        </w:rPr>
        <w:t>330.6 A1</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may purchase all or part of another firm on the basis that payments will be made to individuals formerly owning the firm or to their heirs or estates. Such payments are not referral fees or commissions for the purposes of this section.</w:t>
      </w:r>
      <w:bookmarkStart w:id="259" w:name="_Toc504657583"/>
      <w:bookmarkStart w:id="260" w:name="_Toc504726356"/>
      <w:bookmarkStart w:id="261" w:name="_Toc504727507"/>
      <w:bookmarkStart w:id="262" w:name="_Toc504728595"/>
      <w:bookmarkStart w:id="263" w:name="_Toc504729981"/>
      <w:bookmarkStart w:id="264" w:name="_Toc505078709"/>
      <w:bookmarkStart w:id="265" w:name="_Toc505079607"/>
      <w:bookmarkStart w:id="266" w:name="_Toc505080103"/>
      <w:r w:rsidR="00A41649" w:rsidRPr="00B41B4A">
        <w:rPr>
          <w:rFonts w:ascii="Arial Nova" w:eastAsia="Calibri" w:hAnsi="Arial Nova" w:cs="Arial"/>
          <w:b/>
          <w:bCs/>
          <w:spacing w:val="-3"/>
          <w:kern w:val="8"/>
          <w:sz w:val="24"/>
          <w:szCs w:val="24"/>
        </w:rPr>
        <w:br w:type="page"/>
      </w:r>
    </w:p>
    <w:p w14:paraId="68BF0E0F" w14:textId="11E9399C" w:rsidR="00D14994" w:rsidRPr="00B41B4A" w:rsidRDefault="00D9623E" w:rsidP="008B1F22">
      <w:pPr>
        <w:spacing w:before="120" w:after="0" w:line="276" w:lineRule="auto"/>
        <w:jc w:val="both"/>
        <w:rPr>
          <w:rFonts w:ascii="Arial Nova" w:eastAsia="Calibri" w:hAnsi="Arial Nova" w:cs="Arial"/>
          <w:b/>
          <w:bCs/>
          <w:spacing w:val="-3"/>
          <w:kern w:val="8"/>
          <w:sz w:val="24"/>
          <w:szCs w:val="24"/>
        </w:rPr>
      </w:pPr>
      <w:r w:rsidRPr="00B41B4A">
        <w:lastRenderedPageBreak/>
        <w:fldChar w:fldCharType="begin"/>
      </w:r>
      <w:r w:rsidRPr="00B41B4A">
        <w:instrText xml:space="preserve"> TC  "</w:instrText>
      </w:r>
      <w:bookmarkStart w:id="267" w:name="_Toc129760114"/>
      <w:r w:rsidRPr="00B41B4A">
        <w:instrText xml:space="preserve">SECTION 340 </w:instrText>
      </w:r>
      <w:r w:rsidR="00634F9B" w:rsidRPr="00B41B4A">
        <w:instrText>–</w:instrText>
      </w:r>
      <w:r w:rsidRPr="00B41B4A">
        <w:instrText xml:space="preserve"> </w:instrText>
      </w:r>
      <w:r w:rsidR="00634F9B" w:rsidRPr="00B41B4A">
        <w:instrText>INDUCEMENTS, INCLUDING GIFTS AND HOSPITALITY</w:instrText>
      </w:r>
      <w:bookmarkEnd w:id="267"/>
      <w:r w:rsidRPr="00B41B4A">
        <w:instrText xml:space="preserve">" \f z \l 1 </w:instrText>
      </w:r>
      <w:r w:rsidRPr="00B41B4A">
        <w:fldChar w:fldCharType="end"/>
      </w:r>
      <w:r w:rsidR="00D14994" w:rsidRPr="00B41B4A">
        <w:rPr>
          <w:rFonts w:ascii="Arial Nova" w:eastAsia="Calibri" w:hAnsi="Arial Nova" w:cs="Arial"/>
          <w:b/>
          <w:bCs/>
          <w:spacing w:val="-3"/>
          <w:kern w:val="8"/>
          <w:sz w:val="24"/>
          <w:szCs w:val="24"/>
        </w:rPr>
        <w:t>SECTION 340</w:t>
      </w:r>
      <w:bookmarkEnd w:id="259"/>
      <w:bookmarkEnd w:id="260"/>
      <w:bookmarkEnd w:id="261"/>
      <w:bookmarkEnd w:id="262"/>
      <w:bookmarkEnd w:id="263"/>
      <w:bookmarkEnd w:id="264"/>
      <w:bookmarkEnd w:id="265"/>
      <w:bookmarkEnd w:id="266"/>
    </w:p>
    <w:p w14:paraId="048B3164" w14:textId="77777777" w:rsidR="00D14994" w:rsidRPr="00B41B4A" w:rsidRDefault="00D14994" w:rsidP="008B1F22">
      <w:pPr>
        <w:spacing w:before="120" w:after="0" w:line="276" w:lineRule="auto"/>
        <w:jc w:val="both"/>
        <w:rPr>
          <w:rFonts w:ascii="Arial Nova" w:eastAsia="Calibri" w:hAnsi="Arial Nova" w:cs="Arial"/>
          <w:b/>
          <w:bCs/>
          <w:spacing w:val="-3"/>
          <w:kern w:val="8"/>
          <w:sz w:val="24"/>
          <w:szCs w:val="24"/>
        </w:rPr>
      </w:pPr>
      <w:bookmarkStart w:id="268" w:name="_Toc504657584"/>
      <w:bookmarkStart w:id="269" w:name="_Toc504726357"/>
      <w:bookmarkStart w:id="270" w:name="_Toc504727508"/>
      <w:bookmarkStart w:id="271" w:name="_Toc504728596"/>
      <w:bookmarkStart w:id="272" w:name="_Toc504729982"/>
      <w:bookmarkStart w:id="273" w:name="_Toc505078710"/>
      <w:bookmarkStart w:id="274" w:name="_Toc505079608"/>
      <w:bookmarkStart w:id="275" w:name="_Toc505080104"/>
      <w:r w:rsidRPr="00B41B4A">
        <w:rPr>
          <w:rFonts w:ascii="Arial Nova" w:eastAsia="Calibri" w:hAnsi="Arial Nova" w:cs="Arial"/>
          <w:b/>
          <w:bCs/>
          <w:spacing w:val="-3"/>
          <w:kern w:val="8"/>
          <w:sz w:val="24"/>
          <w:szCs w:val="24"/>
        </w:rPr>
        <w:t>INDUCEMENTS, INCLUDING GIFTS AND HOSPITALITY</w:t>
      </w:r>
      <w:bookmarkEnd w:id="268"/>
      <w:bookmarkEnd w:id="269"/>
      <w:bookmarkEnd w:id="270"/>
      <w:bookmarkEnd w:id="271"/>
      <w:bookmarkEnd w:id="272"/>
      <w:bookmarkEnd w:id="273"/>
      <w:bookmarkEnd w:id="274"/>
      <w:bookmarkEnd w:id="275"/>
      <w:r w:rsidRPr="00B41B4A">
        <w:rPr>
          <w:rFonts w:ascii="Arial Nova" w:eastAsia="Calibri" w:hAnsi="Arial Nova" w:cs="Arial"/>
          <w:b/>
          <w:bCs/>
          <w:spacing w:val="-3"/>
          <w:kern w:val="8"/>
          <w:sz w:val="24"/>
          <w:szCs w:val="24"/>
        </w:rPr>
        <w:t xml:space="preserve"> </w:t>
      </w:r>
    </w:p>
    <w:p w14:paraId="6AF277EE" w14:textId="77777777" w:rsidR="00D14994" w:rsidRPr="00B41B4A" w:rsidRDefault="00D14994"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72EFE4E9" w14:textId="04E50187"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w:t>
      </w:r>
      <w:r w:rsidRPr="00B41B4A">
        <w:rPr>
          <w:rFonts w:ascii="Arial Nova" w:eastAsia="Times New Roman" w:hAnsi="Arial Nova" w:cs="Arial"/>
          <w:kern w:val="8"/>
          <w:sz w:val="20"/>
        </w:rPr>
        <w:tab/>
      </w:r>
      <w:r w:rsidRPr="00B41B4A">
        <w:rPr>
          <w:rFonts w:ascii="Arial Nova" w:eastAsia="Times New Roman" w:hAnsi="Arial Nova" w:cs="Arial"/>
          <w:i/>
          <w:kern w:val="8"/>
          <w:sz w:val="20"/>
          <w:u w:val="single"/>
        </w:rPr>
        <w:t>Registered auditors</w:t>
      </w:r>
      <w:r w:rsidRPr="00B41B4A">
        <w:rPr>
          <w:rFonts w:ascii="Arial Nova" w:eastAsia="Times New Roman" w:hAnsi="Arial Nova" w:cs="Arial"/>
          <w:kern w:val="8"/>
          <w:sz w:val="20"/>
        </w:rPr>
        <w:t xml:space="preserve"> are required to comply with the fundamental principles and apply the conceptual framework set out in Section 120 to identify, evaluate and address threats.</w:t>
      </w:r>
    </w:p>
    <w:p w14:paraId="782DBDCB" w14:textId="03772DAA"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340.2</w:t>
      </w:r>
      <w:r w:rsidRPr="00B41B4A">
        <w:rPr>
          <w:rFonts w:ascii="Arial Nova" w:eastAsia="Times New Roman" w:hAnsi="Arial Nova" w:cs="Arial"/>
          <w:kern w:val="8"/>
          <w:sz w:val="20"/>
        </w:rPr>
        <w:tab/>
        <w:t>Offering or accepting inducements might create a self-interest, familiarity or intimidation threat to compliance with the fundamental principles, particularly the principles of integrity, objectivity and professional behaviour.</w:t>
      </w:r>
    </w:p>
    <w:p w14:paraId="0DD71E65" w14:textId="6817985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340.3</w:t>
      </w:r>
      <w:r w:rsidRPr="00B41B4A">
        <w:rPr>
          <w:rFonts w:ascii="Arial Nova" w:eastAsia="Times New Roman" w:hAnsi="Arial Nova" w:cs="Arial"/>
          <w:kern w:val="8"/>
          <w:sz w:val="20"/>
        </w:rPr>
        <w:tab/>
        <w:t xml:space="preserve">This section sets out requirements and application material relevant to applying the conceptual framework in relation to the offering and accepting of inducements when performing professional services that does not constitute non-compliance with laws and regulations. This section also requires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to comply with relevant laws and regulations when offering or accepting inducements.</w:t>
      </w:r>
    </w:p>
    <w:p w14:paraId="10B5AFBB" w14:textId="77777777" w:rsidR="00D14994" w:rsidRPr="00B41B4A" w:rsidRDefault="00D14994" w:rsidP="00F73F33">
      <w:pPr>
        <w:spacing w:before="24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Requirements and Application Material</w:t>
      </w:r>
    </w:p>
    <w:p w14:paraId="252364C3" w14:textId="77777777" w:rsidR="00D14994" w:rsidRPr="00B41B4A" w:rsidRDefault="00D14994" w:rsidP="008B1F22">
      <w:pPr>
        <w:spacing w:before="12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General</w:t>
      </w:r>
    </w:p>
    <w:p w14:paraId="59DD5FC9" w14:textId="031C909A"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340.4 A1</w:t>
      </w:r>
      <w:r w:rsidRPr="00B41B4A">
        <w:rPr>
          <w:rFonts w:ascii="Arial Nova" w:eastAsia="Times New Roman" w:hAnsi="Arial Nova" w:cs="Arial"/>
          <w:kern w:val="8"/>
          <w:sz w:val="20"/>
        </w:rPr>
        <w:tab/>
        <w:t xml:space="preserve">An inducement is an object, situation, or action that is used as a means to influence another individual’s behaviour, but not necessarily with the intent to improperly influence that individual’s behaviour. Inducements can range from minor acts of hospitality between </w:t>
      </w:r>
      <w:r w:rsidRPr="00B41B4A">
        <w:rPr>
          <w:rFonts w:ascii="Arial Nova" w:eastAsia="Times New Roman" w:hAnsi="Arial Nova" w:cs="Arial"/>
          <w:i/>
          <w:kern w:val="8"/>
          <w:sz w:val="20"/>
          <w:u w:val="single"/>
        </w:rPr>
        <w:t>registered auditors</w:t>
      </w:r>
      <w:r w:rsidRPr="00B41B4A">
        <w:rPr>
          <w:rFonts w:ascii="Arial Nova" w:eastAsia="Times New Roman" w:hAnsi="Arial Nova" w:cs="Arial"/>
          <w:kern w:val="8"/>
          <w:sz w:val="20"/>
        </w:rPr>
        <w:t xml:space="preserve"> and existing or prospective clients to acts that result in non-compliance with laws and regulations. An inducement can take many different forms, for example:</w:t>
      </w:r>
    </w:p>
    <w:p w14:paraId="1CB07EC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Gifts.</w:t>
      </w:r>
    </w:p>
    <w:p w14:paraId="39FC938D"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Hospitality.</w:t>
      </w:r>
    </w:p>
    <w:p w14:paraId="29B55A5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Entertainment.</w:t>
      </w:r>
    </w:p>
    <w:p w14:paraId="2D57BEC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Political or charitable donations.</w:t>
      </w:r>
    </w:p>
    <w:p w14:paraId="1A3FC0B3"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Appeals to friendship and loyalty.</w:t>
      </w:r>
    </w:p>
    <w:p w14:paraId="1AD0610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Employment or other commercial opportunities.</w:t>
      </w:r>
    </w:p>
    <w:p w14:paraId="472726C1"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Preferential treatment, rights or privileges.</w:t>
      </w:r>
    </w:p>
    <w:p w14:paraId="44069274"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Inducements Prohibited by Laws and Regulations</w:t>
      </w:r>
    </w:p>
    <w:p w14:paraId="4B2D4BE6" w14:textId="4FA199C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R340.5</w:t>
      </w:r>
      <w:r w:rsidRPr="00B41B4A">
        <w:rPr>
          <w:rFonts w:ascii="Arial Nova" w:eastAsia="Times New Roman" w:hAnsi="Arial Nova" w:cs="Arial"/>
          <w:kern w:val="8"/>
          <w:sz w:val="20"/>
        </w:rPr>
        <w:tab/>
        <w:t xml:space="preserve">In many jurisdictions, there are laws and regulations, such as those related to bribery and corruption, that prohibit the offering or accepting of inducements in certain circumstances.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obtain an understanding of relevant laws and regulations and comply with them when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encounters such circumstances.</w:t>
      </w:r>
    </w:p>
    <w:p w14:paraId="23C595A4"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Inducements Not Prohibited by Laws and Regulations</w:t>
      </w:r>
    </w:p>
    <w:p w14:paraId="6E0A7B4F" w14:textId="2A39E6EF"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340.6 A1</w:t>
      </w:r>
      <w:r w:rsidRPr="00B41B4A">
        <w:rPr>
          <w:rFonts w:ascii="Arial Nova" w:eastAsia="Times New Roman" w:hAnsi="Arial Nova" w:cs="Arial"/>
          <w:kern w:val="8"/>
          <w:sz w:val="20"/>
        </w:rPr>
        <w:tab/>
        <w:t>The offering or accepting of inducements that is not prohibited by laws and regulations might still create threats to compliance with the fundamental principles.</w:t>
      </w:r>
    </w:p>
    <w:p w14:paraId="23297186" w14:textId="059496C0" w:rsidR="00D14994" w:rsidRPr="00B41B4A" w:rsidRDefault="00D14994" w:rsidP="008B1F22">
      <w:pPr>
        <w:keepNext/>
        <w:widowControl w:val="0"/>
        <w:spacing w:before="120" w:after="0" w:line="276" w:lineRule="auto"/>
        <w:ind w:left="1140" w:hanging="1140"/>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lastRenderedPageBreak/>
        <w:t>Inducements with Intent to Improperly Influence Behaviour</w:t>
      </w:r>
    </w:p>
    <w:p w14:paraId="07F4E3D8" w14:textId="269624AF"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R340.7</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not offer, or encourage others to offer, any inducement that is made, or which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w:t>
      </w:r>
      <w:r w:rsidRPr="00B41B4A">
        <w:rPr>
          <w:rFonts w:ascii="Arial Nova" w:eastAsia="Times New Roman" w:hAnsi="Arial Nova" w:cs="Arial"/>
          <w:kern w:val="8"/>
          <w:sz w:val="20"/>
        </w:rPr>
        <w:t>considers a reasonable and informed third party would be likely to conclude is made, with the intent to improperly influence the behaviour of the recipient or of another individual.</w:t>
      </w:r>
    </w:p>
    <w:p w14:paraId="58D597DB" w14:textId="6F133C56"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R340.8</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not accept, or encourage others to accept, any inducement that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w:t>
      </w:r>
      <w:r w:rsidRPr="00B41B4A">
        <w:rPr>
          <w:rFonts w:ascii="Arial Nova" w:eastAsia="Times New Roman" w:hAnsi="Arial Nova" w:cs="Arial"/>
          <w:kern w:val="8"/>
          <w:sz w:val="20"/>
        </w:rPr>
        <w:t>concludes is made, or considers a reasonable and informed third party would be likely to conclude is made, with the intent to improperly influence the behaviour of the recipient or of another individual.</w:t>
      </w:r>
    </w:p>
    <w:p w14:paraId="152F83DA" w14:textId="762236D0"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A1</w:t>
      </w:r>
      <w:r w:rsidRPr="00B41B4A">
        <w:rPr>
          <w:rFonts w:ascii="Arial Nova" w:eastAsia="Times New Roman" w:hAnsi="Arial Nova" w:cs="Arial"/>
          <w:kern w:val="8"/>
          <w:sz w:val="20"/>
        </w:rPr>
        <w:tab/>
        <w:t xml:space="preserve">An inducement is considered as improperly influencing an individual’s behaviour if it causes the individual to act in an unethical manner. Such improper influence can be directed either towards the recipient or towards another individual who has some relationship with the recipient. The fundamental principles are an appropriate frame of reference for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in considering what constitutes unethical behaviour on the part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and, if necessary by analogy, other individuals.</w:t>
      </w:r>
    </w:p>
    <w:p w14:paraId="5AE20D1F" w14:textId="55D94FF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A2</w:t>
      </w:r>
      <w:r w:rsidRPr="00B41B4A">
        <w:rPr>
          <w:rFonts w:ascii="Arial Nova" w:eastAsia="Times New Roman" w:hAnsi="Arial Nova" w:cs="Arial"/>
          <w:kern w:val="8"/>
          <w:sz w:val="20"/>
        </w:rPr>
        <w:tab/>
        <w:t xml:space="preserve">A breach of the fundamental principle of integrity arises when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offers or accepts, or encourages others to offer or accept, an inducement where the intent is to improperly influence the behaviour of the recipient or of another individual.</w:t>
      </w:r>
    </w:p>
    <w:p w14:paraId="2D1E50AE" w14:textId="593DF03B"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A3</w:t>
      </w:r>
      <w:r w:rsidRPr="00B41B4A">
        <w:rPr>
          <w:rFonts w:ascii="Arial Nova" w:eastAsia="Times New Roman" w:hAnsi="Arial Nova" w:cs="Arial"/>
          <w:kern w:val="8"/>
          <w:sz w:val="20"/>
        </w:rPr>
        <w:tab/>
        <w:t>The determination of whether there is actual or perceived intent to improperly influence behaviour requires the exercise of professional judg</w:t>
      </w:r>
      <w:r w:rsidR="00253FD4" w:rsidRPr="00B41B4A">
        <w:rPr>
          <w:rFonts w:ascii="Arial Nova" w:eastAsia="Times New Roman" w:hAnsi="Arial Nova" w:cs="Arial"/>
          <w:kern w:val="8"/>
          <w:sz w:val="20"/>
        </w:rPr>
        <w:t>e</w:t>
      </w:r>
      <w:r w:rsidRPr="00B41B4A">
        <w:rPr>
          <w:rFonts w:ascii="Arial Nova" w:eastAsia="Times New Roman" w:hAnsi="Arial Nova" w:cs="Arial"/>
          <w:kern w:val="8"/>
          <w:sz w:val="20"/>
        </w:rPr>
        <w:t>ment. Relevant factors to consider might include:</w:t>
      </w:r>
    </w:p>
    <w:p w14:paraId="7F09E4B2"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nature, frequency, value and cumulative effect of the inducement.</w:t>
      </w:r>
    </w:p>
    <w:p w14:paraId="3997776D"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Timing of when the inducement is offered relative to any action or decision that it might influence.</w:t>
      </w:r>
    </w:p>
    <w:p w14:paraId="02CD66B2"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is a customary or cultural practice in the circumstances, for example, offering a gift on the occasion of a religious holiday or wedding.</w:t>
      </w:r>
    </w:p>
    <w:p w14:paraId="1CE962D4"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is an ancillary part of a professional service, for example, offering or accepting lunch in connection with a business meeting.</w:t>
      </w:r>
    </w:p>
    <w:p w14:paraId="4081204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offer of the inducement is limited to an individual recipient or available to a broader group. The broader group might be internal or external to the firm, such as other suppliers to the client.</w:t>
      </w:r>
    </w:p>
    <w:p w14:paraId="34C03CA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roles and positions of the individuals at the firm or the client offering or being offered the inducement.</w:t>
      </w:r>
    </w:p>
    <w:p w14:paraId="4DE3ABFB"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the </w:t>
      </w:r>
      <w:r w:rsidRPr="00B41B4A">
        <w:rPr>
          <w:rFonts w:ascii="Arial Nova" w:eastAsia="Times New Roman" w:hAnsi="Arial Nova" w:cs="Arial"/>
          <w:i/>
          <w:iCs/>
          <w:kern w:val="8"/>
          <w:sz w:val="20"/>
          <w:u w:val="single"/>
        </w:rPr>
        <w:t>registered auditor</w:t>
      </w:r>
      <w:r w:rsidRPr="00B41B4A">
        <w:rPr>
          <w:rFonts w:ascii="Arial Nova" w:eastAsia="Times New Roman" w:hAnsi="Arial Nova" w:cs="Arial"/>
          <w:kern w:val="8"/>
          <w:sz w:val="20"/>
        </w:rPr>
        <w:t xml:space="preserve"> knows, or has reason to believe, that accepting the inducement would breach the policies and procedures of the client.</w:t>
      </w:r>
    </w:p>
    <w:p w14:paraId="3249A9C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degree of transparency with which the inducement is offered.</w:t>
      </w:r>
    </w:p>
    <w:p w14:paraId="4F0413B5"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was required or requested by the recipient.</w:t>
      </w:r>
    </w:p>
    <w:p w14:paraId="6A74F8B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known previous behaviour or reputation of the offeror.</w:t>
      </w:r>
    </w:p>
    <w:p w14:paraId="24768F40"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Cs/>
          <w:kern w:val="20"/>
          <w:sz w:val="20"/>
          <w:szCs w:val="20"/>
        </w:rPr>
      </w:pPr>
      <w:r w:rsidRPr="00B41B4A">
        <w:rPr>
          <w:rFonts w:ascii="Arial Nova" w:eastAsia="Arial" w:hAnsi="Arial Nova" w:cs="Arial"/>
          <w:bCs/>
          <w:iCs/>
          <w:kern w:val="20"/>
          <w:sz w:val="20"/>
          <w:szCs w:val="20"/>
        </w:rPr>
        <w:t>Consideration of Further Actions</w:t>
      </w:r>
    </w:p>
    <w:p w14:paraId="73624D02" w14:textId="051BD52C"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340.10 A1</w:t>
      </w:r>
      <w:r w:rsidRPr="00B41B4A">
        <w:rPr>
          <w:rFonts w:ascii="Arial Nova" w:eastAsia="Times New Roman" w:hAnsi="Arial Nova" w:cs="Arial"/>
          <w:kern w:val="8"/>
          <w:sz w:val="20"/>
        </w:rPr>
        <w:tab/>
        <w:t xml:space="preserve">If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offered with actual or perceived intent to improperly influence behaviour, threats to compliance with the fundamental principles might still be created even if the requirements in paragraphs R340.7 and R340.8 are met.</w:t>
      </w:r>
    </w:p>
    <w:p w14:paraId="1D313FDD" w14:textId="1219987D" w:rsidR="00D14994" w:rsidRPr="00B41B4A" w:rsidRDefault="00D14994" w:rsidP="008B1F22">
      <w:pPr>
        <w:keepNext/>
        <w:keepLines/>
        <w:spacing w:before="120" w:after="0" w:line="276" w:lineRule="auto"/>
        <w:jc w:val="both"/>
        <w:rPr>
          <w:rFonts w:ascii="Arial Nova" w:eastAsia="Calibri" w:hAnsi="Arial Nova" w:cs="Times New Roman"/>
          <w:kern w:val="8"/>
          <w:sz w:val="20"/>
        </w:rPr>
      </w:pPr>
      <w:r w:rsidRPr="00B41B4A">
        <w:rPr>
          <w:rFonts w:ascii="Arial Nova" w:eastAsia="Calibri" w:hAnsi="Arial Nova" w:cs="Times New Roman"/>
          <w:kern w:val="8"/>
          <w:sz w:val="20"/>
        </w:rPr>
        <w:lastRenderedPageBreak/>
        <w:t>340.10 A2</w:t>
      </w:r>
      <w:r w:rsidRPr="00B41B4A">
        <w:rPr>
          <w:rFonts w:ascii="Arial Nova" w:eastAsia="Calibri" w:hAnsi="Arial Nova" w:cs="Times New Roman"/>
          <w:kern w:val="8"/>
          <w:sz w:val="20"/>
        </w:rPr>
        <w:tab/>
        <w:t>Examples of actions that might be safeguards to address such threats include:</w:t>
      </w:r>
    </w:p>
    <w:p w14:paraId="056BB7C3"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Informing senior management of the firm or those charged with governance of the client regarding the offer.</w:t>
      </w:r>
    </w:p>
    <w:p w14:paraId="1075695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Amending or terminating the business relationship with the client.</w:t>
      </w:r>
    </w:p>
    <w:p w14:paraId="0356FC9C"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Inducements with No Intent to Improperly Influence Behaviour</w:t>
      </w:r>
    </w:p>
    <w:p w14:paraId="3B25A385" w14:textId="3EC8D7A5"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A1</w:t>
      </w:r>
      <w:r w:rsidRPr="00B41B4A">
        <w:rPr>
          <w:rFonts w:ascii="Arial Nova" w:eastAsia="Times New Roman" w:hAnsi="Arial Nova" w:cs="Arial"/>
          <w:kern w:val="8"/>
          <w:sz w:val="20"/>
        </w:rPr>
        <w:tab/>
        <w:t xml:space="preserve">The requirements and application material set out in the conceptual framework apply when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concluded there is no actual or perceived intent to improperly influence the behaviour of the recipient or of another individual.</w:t>
      </w:r>
    </w:p>
    <w:p w14:paraId="2DFEFDA9" w14:textId="054BB4A3"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A2</w:t>
      </w:r>
      <w:r w:rsidRPr="00B41B4A">
        <w:rPr>
          <w:rFonts w:ascii="Arial Nova" w:eastAsia="Times New Roman" w:hAnsi="Arial Nova" w:cs="Arial"/>
          <w:kern w:val="8"/>
          <w:sz w:val="20"/>
        </w:rPr>
        <w:tab/>
        <w:t>If such an inducement is trivial and inconsequential, any threats created will be at an acceptable level.</w:t>
      </w:r>
    </w:p>
    <w:p w14:paraId="2A55F5CB" w14:textId="51E0B5AC"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A3</w:t>
      </w:r>
      <w:r w:rsidRPr="00B41B4A">
        <w:rPr>
          <w:rFonts w:ascii="Arial Nova" w:eastAsia="Times New Roman" w:hAnsi="Arial Nova" w:cs="Arial"/>
          <w:kern w:val="8"/>
          <w:sz w:val="20"/>
        </w:rPr>
        <w:tab/>
        <w:t xml:space="preserve">Examples of circumstances where offering or accepting such an inducement might create threats even if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concluded there is no actual or perceived intent to improperly influence behaviour include:</w:t>
      </w:r>
    </w:p>
    <w:p w14:paraId="3EC3257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Self-interest threats</w:t>
      </w:r>
    </w:p>
    <w:p w14:paraId="5F813353" w14:textId="77777777" w:rsidR="00D14994" w:rsidRPr="00B41B4A" w:rsidRDefault="00D14994" w:rsidP="008B1F22">
      <w:pPr>
        <w:widowControl w:val="0"/>
        <w:numPr>
          <w:ilvl w:val="2"/>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is offered hospitality from the prospective acquirer of a client while providing corporate finance services to the client.</w:t>
      </w:r>
    </w:p>
    <w:p w14:paraId="7A9AE2F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Familiarity threats</w:t>
      </w:r>
    </w:p>
    <w:p w14:paraId="230252E9" w14:textId="77777777" w:rsidR="00D14994" w:rsidRPr="00B41B4A" w:rsidRDefault="00D14994"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regularly takes an existing or prospective client to sporting events.</w:t>
      </w:r>
    </w:p>
    <w:p w14:paraId="2B33703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Intimidation threats</w:t>
      </w:r>
    </w:p>
    <w:p w14:paraId="6F64B0F7" w14:textId="77777777" w:rsidR="00D14994" w:rsidRPr="00B41B4A" w:rsidRDefault="00D14994"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accepts hospitality from a client, the nature of which could be perceived to be inappropriate were it to be publicly disclosed.</w:t>
      </w:r>
    </w:p>
    <w:p w14:paraId="04E5DC69" w14:textId="3ABE868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A4</w:t>
      </w:r>
      <w:r w:rsidRPr="00B41B4A">
        <w:rPr>
          <w:rFonts w:ascii="Arial Nova" w:eastAsia="Times New Roman" w:hAnsi="Arial Nova" w:cs="Arial"/>
          <w:kern w:val="8"/>
          <w:sz w:val="20"/>
        </w:rPr>
        <w:tab/>
        <w:t>Relevant factors in evaluating the level of such threats created by offering or accepting such an inducement include the same factors set out in paragraph 340.9 A3 for determining intent.</w:t>
      </w:r>
    </w:p>
    <w:p w14:paraId="0145522F" w14:textId="4AEE2EC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A5</w:t>
      </w:r>
      <w:r w:rsidRPr="00B41B4A">
        <w:rPr>
          <w:rFonts w:ascii="Arial Nova" w:eastAsia="Times New Roman" w:hAnsi="Arial Nova" w:cs="Arial"/>
          <w:kern w:val="8"/>
          <w:sz w:val="20"/>
        </w:rPr>
        <w:tab/>
        <w:t>Examples of actions that might eliminate threats created by offering or accepting such an inducement include:</w:t>
      </w:r>
    </w:p>
    <w:p w14:paraId="5B6E84BA"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Declining or not offering the inducement.</w:t>
      </w:r>
    </w:p>
    <w:p w14:paraId="39E6C17E" w14:textId="77777777" w:rsidR="00D14994" w:rsidRPr="00B41B4A" w:rsidRDefault="00D14994" w:rsidP="008B1F22">
      <w:pPr>
        <w:numPr>
          <w:ilvl w:val="0"/>
          <w:numId w:val="59"/>
        </w:numPr>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Transferring responsibility for the provision of any professional services to the client to another individual who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no reason to believe would be, or would be perceived to be, improperly influenced when providing the services.</w:t>
      </w:r>
    </w:p>
    <w:p w14:paraId="6499CF9F" w14:textId="6AB03432"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340.11 A6</w:t>
      </w:r>
      <w:r w:rsidRPr="00B41B4A">
        <w:rPr>
          <w:rFonts w:ascii="Arial Nova" w:eastAsia="Times New Roman" w:hAnsi="Arial Nova" w:cs="Arial"/>
          <w:kern w:val="8"/>
          <w:sz w:val="20"/>
        </w:rPr>
        <w:tab/>
        <w:t>Examples of actions that might be safeguards to address such threats created by offering or accepting such an inducement include:</w:t>
      </w:r>
    </w:p>
    <w:p w14:paraId="7BBEE03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Being transparent with senior management of the firm or of the client about offering or accepting an inducement.</w:t>
      </w:r>
    </w:p>
    <w:p w14:paraId="2FE7AB8A" w14:textId="424F7034" w:rsidR="00175D3A" w:rsidRPr="00B41B4A" w:rsidRDefault="00D14994" w:rsidP="008B1F22">
      <w:pPr>
        <w:widowControl w:val="0"/>
        <w:numPr>
          <w:ilvl w:val="1"/>
          <w:numId w:val="60"/>
        </w:numPr>
        <w:autoSpaceDE w:val="0"/>
        <w:autoSpaceDN w:val="0"/>
        <w:adjustRightInd w:val="0"/>
        <w:spacing w:before="120" w:after="20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Registering the inducement in a log monitored by senior management of the firm or another individual responsible for the firm’s ethics compliance or maintained by the client.</w:t>
      </w:r>
      <w:r w:rsidR="00175D3A" w:rsidRPr="00B41B4A">
        <w:rPr>
          <w:rFonts w:ascii="Arial Nova" w:eastAsia="Times New Roman" w:hAnsi="Arial Nova" w:cs="Arial"/>
          <w:kern w:val="8"/>
          <w:sz w:val="20"/>
        </w:rPr>
        <w:br w:type="page"/>
      </w:r>
    </w:p>
    <w:p w14:paraId="580A8669" w14:textId="65ACA34C" w:rsidR="00D14994" w:rsidRPr="00B41B4A" w:rsidRDefault="00D14994" w:rsidP="008B1F22">
      <w:pPr>
        <w:numPr>
          <w:ilvl w:val="0"/>
          <w:numId w:val="59"/>
        </w:numPr>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 xml:space="preserve">Having an appropriate reviewer, who is not otherwise involved in providing the professional service, review any work performed or decisions made by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with respect to the client from which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accepted the inducement.</w:t>
      </w:r>
    </w:p>
    <w:p w14:paraId="26D33D7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Donating the inducement to charity after receipt and appropriately disclosing the donation, for example, to a member of senior management of the firm or the individual who offered the inducement.</w:t>
      </w:r>
    </w:p>
    <w:p w14:paraId="10E9D77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Reimbursing the cost of the inducement, such as hospitality, received.</w:t>
      </w:r>
    </w:p>
    <w:p w14:paraId="75FBFD3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As soon as possible, returning the inducement, such as a gift, after it was initially accepted.</w:t>
      </w:r>
    </w:p>
    <w:p w14:paraId="5F2F2DE1"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Immediate or Close Family Members</w:t>
      </w:r>
    </w:p>
    <w:p w14:paraId="30000268" w14:textId="414049B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R340.12</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remain alert to potential threats to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compliance with the fundamental principles created by the offering of an inducement:</w:t>
      </w:r>
    </w:p>
    <w:p w14:paraId="0B691851" w14:textId="1D2E0B5F" w:rsidR="00D14994" w:rsidRPr="00B41B4A" w:rsidRDefault="00D14994" w:rsidP="00F73F33">
      <w:pPr>
        <w:pStyle w:val="ListParagraph"/>
        <w:numPr>
          <w:ilvl w:val="0"/>
          <w:numId w:val="89"/>
        </w:numPr>
        <w:spacing w:before="120" w:after="0"/>
        <w:ind w:left="1815" w:hanging="397"/>
        <w:contextualSpacing w:val="0"/>
        <w:jc w:val="both"/>
        <w:rPr>
          <w:rFonts w:ascii="Arial Nova" w:eastAsia="Calibri" w:hAnsi="Arial Nova" w:cs="Arial"/>
          <w:lang w:val="en-ZA"/>
        </w:rPr>
      </w:pPr>
      <w:r w:rsidRPr="00B41B4A">
        <w:rPr>
          <w:rFonts w:ascii="Arial Nova" w:eastAsia="Calibri" w:hAnsi="Arial Nova" w:cs="Arial"/>
          <w:lang w:val="en-ZA"/>
        </w:rPr>
        <w:t xml:space="preserve">By an immediate or close family member of the </w:t>
      </w:r>
      <w:r w:rsidRPr="00B41B4A">
        <w:rPr>
          <w:rFonts w:ascii="Arial Nova" w:eastAsia="Calibri" w:hAnsi="Arial Nova" w:cs="Arial"/>
          <w:i/>
          <w:iCs/>
          <w:u w:val="single"/>
          <w:lang w:val="en-ZA"/>
        </w:rPr>
        <w:t>registered auditor</w:t>
      </w:r>
      <w:r w:rsidRPr="00B41B4A">
        <w:rPr>
          <w:rFonts w:ascii="Arial Nova" w:eastAsia="Calibri" w:hAnsi="Arial Nova" w:cs="Arial"/>
          <w:lang w:val="en-ZA"/>
        </w:rPr>
        <w:t xml:space="preserve"> to an existing or prospective client of the </w:t>
      </w:r>
      <w:r w:rsidRPr="00B41B4A">
        <w:rPr>
          <w:rFonts w:ascii="Arial Nova" w:eastAsia="Calibri" w:hAnsi="Arial Nova" w:cs="Arial"/>
          <w:i/>
          <w:iCs/>
          <w:u w:val="single"/>
          <w:lang w:val="en-ZA"/>
        </w:rPr>
        <w:t>registered auditor</w:t>
      </w:r>
      <w:r w:rsidRPr="00B41B4A">
        <w:rPr>
          <w:rFonts w:ascii="Arial Nova" w:eastAsia="Calibri" w:hAnsi="Arial Nova" w:cs="Arial"/>
          <w:lang w:val="en-ZA"/>
        </w:rPr>
        <w:t>.</w:t>
      </w:r>
    </w:p>
    <w:p w14:paraId="59D6884E" w14:textId="4F78CC90" w:rsidR="00D14994" w:rsidRPr="00B41B4A" w:rsidRDefault="00D14994" w:rsidP="00F73F33">
      <w:pPr>
        <w:pStyle w:val="ListParagraph"/>
        <w:numPr>
          <w:ilvl w:val="0"/>
          <w:numId w:val="89"/>
        </w:numPr>
        <w:spacing w:before="120" w:after="0"/>
        <w:ind w:left="1815" w:hanging="397"/>
        <w:contextualSpacing w:val="0"/>
        <w:jc w:val="both"/>
        <w:rPr>
          <w:rFonts w:ascii="Arial Nova" w:eastAsia="Calibri" w:hAnsi="Arial Nova" w:cs="Arial"/>
          <w:lang w:val="en-ZA"/>
        </w:rPr>
      </w:pPr>
      <w:r w:rsidRPr="00B41B4A">
        <w:rPr>
          <w:rFonts w:ascii="Arial Nova" w:eastAsia="Calibri" w:hAnsi="Arial Nova" w:cs="Arial"/>
          <w:lang w:val="en-ZA"/>
        </w:rPr>
        <w:t xml:space="preserve">To an immediate or close family member of the </w:t>
      </w:r>
      <w:r w:rsidRPr="00B41B4A">
        <w:rPr>
          <w:rFonts w:ascii="Arial Nova" w:eastAsia="Calibri" w:hAnsi="Arial Nova" w:cs="Arial"/>
          <w:i/>
          <w:color w:val="000000"/>
          <w:szCs w:val="20"/>
          <w:u w:val="single"/>
          <w:lang w:val="en-ZA"/>
        </w:rPr>
        <w:t>registered auditor</w:t>
      </w:r>
      <w:r w:rsidRPr="00B41B4A">
        <w:rPr>
          <w:rFonts w:ascii="Arial Nova" w:eastAsia="Calibri" w:hAnsi="Arial Nova" w:cs="Arial"/>
          <w:lang w:val="en-ZA"/>
        </w:rPr>
        <w:t xml:space="preserve"> by an existing or prospective client of the </w:t>
      </w:r>
      <w:r w:rsidRPr="00B41B4A">
        <w:rPr>
          <w:rFonts w:ascii="Arial Nova" w:eastAsia="Calibri" w:hAnsi="Arial Nova" w:cs="Arial"/>
          <w:i/>
          <w:color w:val="000000"/>
          <w:szCs w:val="20"/>
          <w:u w:val="single"/>
          <w:lang w:val="en-ZA"/>
        </w:rPr>
        <w:t>registered auditor</w:t>
      </w:r>
      <w:r w:rsidRPr="00B41B4A">
        <w:rPr>
          <w:rFonts w:ascii="Arial Nova" w:eastAsia="Calibri" w:hAnsi="Arial Nova" w:cs="Arial"/>
          <w:lang w:val="en-ZA"/>
        </w:rPr>
        <w:t>.</w:t>
      </w:r>
    </w:p>
    <w:p w14:paraId="163810F9" w14:textId="04CF59AE"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R340.13</w:t>
      </w:r>
      <w:r w:rsidRPr="00B41B4A">
        <w:rPr>
          <w:rFonts w:ascii="Arial Nova" w:eastAsia="Times New Roman" w:hAnsi="Arial Nova" w:cs="Arial"/>
          <w:kern w:val="8"/>
          <w:sz w:val="20"/>
        </w:rPr>
        <w:tab/>
        <w:t xml:space="preserve">Where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being offered to or made by an immediate or close family member and concludes there is intent to improperly influence the behaviour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or of an existing or prospective client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or considers a reasonable and informed third party would be likely to conclude such intent exists,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shall advise the immediate or close family member not to offer or accept the inducement.</w:t>
      </w:r>
    </w:p>
    <w:p w14:paraId="7FEFE4DD" w14:textId="21B010D3"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340.13 A1</w:t>
      </w:r>
      <w:r w:rsidRPr="00B41B4A">
        <w:rPr>
          <w:rFonts w:ascii="Arial Nova" w:eastAsia="Times New Roman" w:hAnsi="Arial Nova" w:cs="Arial"/>
          <w:kern w:val="8"/>
          <w:sz w:val="20"/>
        </w:rPr>
        <w:tab/>
        <w:t xml:space="preserve">The factors set out in paragraph 340.9 A3 are relevant in determining whether there is actual or perceived intent to improperly influence the behaviour of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or of the existing or prospective client. Another factor that is relevant is the nature or closeness of the relationship, between:</w:t>
      </w:r>
    </w:p>
    <w:p w14:paraId="312BEC45"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(a)</w:t>
      </w:r>
      <w:r w:rsidRPr="00B41B4A">
        <w:rPr>
          <w:rFonts w:ascii="Arial Nova" w:eastAsia="Times New Roman" w:hAnsi="Arial Nova" w:cs="Arial"/>
          <w:kern w:val="20"/>
          <w:sz w:val="20"/>
        </w:rPr>
        <w:tab/>
        <w:t xml:space="preserve">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20"/>
          <w:sz w:val="20"/>
        </w:rPr>
        <w:t xml:space="preserve"> and the immediate or close family member;</w:t>
      </w:r>
    </w:p>
    <w:p w14:paraId="7D13E1D0"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The immediate or close family member and the existing or prospective client; and</w:t>
      </w:r>
    </w:p>
    <w:p w14:paraId="7ECAE517"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(c)</w:t>
      </w:r>
      <w:r w:rsidRPr="00B41B4A">
        <w:rPr>
          <w:rFonts w:ascii="Arial Nova" w:eastAsia="Times New Roman" w:hAnsi="Arial Nova" w:cs="Arial"/>
          <w:kern w:val="20"/>
          <w:sz w:val="20"/>
        </w:rPr>
        <w:tab/>
        <w:t xml:space="preserve">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20"/>
          <w:sz w:val="20"/>
        </w:rPr>
        <w:t xml:space="preserve"> and the existing or prospective client.</w:t>
      </w:r>
    </w:p>
    <w:p w14:paraId="48C39F5D" w14:textId="77777777" w:rsidR="00D14994" w:rsidRPr="00B41B4A" w:rsidRDefault="00D14994" w:rsidP="008B1F22">
      <w:pPr>
        <w:spacing w:before="120" w:after="0" w:line="276" w:lineRule="auto"/>
        <w:ind w:left="1418"/>
        <w:jc w:val="both"/>
        <w:rPr>
          <w:rFonts w:ascii="Arial Nova" w:eastAsia="Calibri" w:hAnsi="Arial Nova" w:cs="Times New Roman"/>
          <w:kern w:val="8"/>
          <w:sz w:val="20"/>
        </w:rPr>
      </w:pPr>
      <w:r w:rsidRPr="00B41B4A">
        <w:rPr>
          <w:rFonts w:ascii="Arial Nova" w:eastAsia="Calibri" w:hAnsi="Arial Nova" w:cs="Times New Roman"/>
          <w:kern w:val="8"/>
          <w:sz w:val="20"/>
        </w:rPr>
        <w:t xml:space="preserve">For example, the offer of employment, outside of the normal recruitment process, to the spouse of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Times New Roman"/>
          <w:kern w:val="8"/>
          <w:sz w:val="20"/>
        </w:rPr>
        <w:t xml:space="preserve"> by a client for whom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Times New Roman"/>
          <w:kern w:val="8"/>
          <w:sz w:val="20"/>
        </w:rPr>
        <w:t xml:space="preserve"> is providing a business valuation for a prospective sale might indicate such intent.</w:t>
      </w:r>
    </w:p>
    <w:p w14:paraId="13C57DF1" w14:textId="3DF60C05" w:rsidR="00D14994" w:rsidRPr="00B41B4A" w:rsidRDefault="00D14994" w:rsidP="008B1F22">
      <w:pPr>
        <w:spacing w:before="120" w:after="0" w:line="276" w:lineRule="auto"/>
        <w:ind w:left="1418" w:hanging="1418"/>
        <w:jc w:val="both"/>
        <w:rPr>
          <w:rFonts w:ascii="Arial Nova" w:eastAsia="Calibri" w:hAnsi="Arial Nova" w:cs="Times New Roman"/>
          <w:kern w:val="8"/>
          <w:sz w:val="20"/>
        </w:rPr>
      </w:pPr>
      <w:r w:rsidRPr="00B41B4A">
        <w:rPr>
          <w:rFonts w:ascii="Arial Nova" w:eastAsia="Times New Roman" w:hAnsi="Arial Nova" w:cs="Arial"/>
          <w:kern w:val="8"/>
          <w:sz w:val="20"/>
        </w:rPr>
        <w:t>340.13 A2</w:t>
      </w:r>
      <w:r w:rsidRPr="00B41B4A">
        <w:rPr>
          <w:rFonts w:ascii="Arial Nova" w:eastAsia="Times New Roman" w:hAnsi="Arial Nova" w:cs="Arial"/>
          <w:kern w:val="8"/>
          <w:sz w:val="20"/>
        </w:rPr>
        <w:tab/>
        <w:t xml:space="preserve">The application material in paragraph 340.10 A2 is also relevant in addressing threats that might be created when there is actual or perceived intent to improperly influence the behaviour of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or of the existing or prospective client even if the immediate or close family member has followed the advice given pursuant to paragraph R340.13.</w:t>
      </w:r>
    </w:p>
    <w:p w14:paraId="1A7D4126"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Application of the Conceptual Framework</w:t>
      </w:r>
    </w:p>
    <w:p w14:paraId="523903EE" w14:textId="3342B1F0"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340.14 A1</w:t>
      </w:r>
      <w:r w:rsidRPr="00B41B4A">
        <w:rPr>
          <w:rFonts w:ascii="Arial Nova" w:eastAsia="Times New Roman" w:hAnsi="Arial Nova" w:cs="Arial"/>
          <w:kern w:val="8"/>
          <w:sz w:val="20"/>
        </w:rPr>
        <w:tab/>
        <w:t xml:space="preserve">Where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offered in the circumstances addressed in paragraph R340.12, threats to compliance with the fundamental principles might be created where:</w:t>
      </w:r>
    </w:p>
    <w:p w14:paraId="705892FB"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lastRenderedPageBreak/>
        <w:t>(a)</w:t>
      </w:r>
      <w:r w:rsidRPr="00B41B4A">
        <w:rPr>
          <w:rFonts w:ascii="Arial Nova" w:eastAsia="Times New Roman" w:hAnsi="Arial Nova" w:cs="Arial"/>
          <w:kern w:val="20"/>
          <w:sz w:val="20"/>
        </w:rPr>
        <w:tab/>
        <w:t xml:space="preserve">The immediate or close family member offers or accepts the inducement contrary to the advice of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pursuant to paragraph R340.13; or</w:t>
      </w:r>
    </w:p>
    <w:p w14:paraId="110B9901" w14:textId="2691024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 xml:space="preserve">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does not have reason to believe an actual or perceived intent to improperly influence the behaviour of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or of the existing or prospective client exists.</w:t>
      </w:r>
    </w:p>
    <w:p w14:paraId="04F96B8C" w14:textId="41DE070D"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340.14 A2</w:t>
      </w:r>
      <w:r w:rsidRPr="00B41B4A">
        <w:rPr>
          <w:rFonts w:ascii="Arial Nova" w:eastAsia="Times New Roman" w:hAnsi="Arial Nova" w:cs="Arial"/>
          <w:kern w:val="8"/>
          <w:sz w:val="20"/>
        </w:rPr>
        <w:tab/>
      </w:r>
      <w:r w:rsidR="00175D3A" w:rsidRPr="00B41B4A">
        <w:rPr>
          <w:rFonts w:ascii="Arial Nova" w:eastAsia="Times New Roman" w:hAnsi="Arial Nova" w:cs="Arial"/>
          <w:kern w:val="8"/>
          <w:sz w:val="20"/>
        </w:rPr>
        <w:tab/>
      </w:r>
      <w:r w:rsidRPr="00B41B4A">
        <w:rPr>
          <w:rFonts w:ascii="Arial Nova" w:eastAsia="Times New Roman" w:hAnsi="Arial Nova" w:cs="Arial"/>
          <w:kern w:val="8"/>
          <w:sz w:val="20"/>
        </w:rPr>
        <w:t>The application material in paragraphs 340.11 A1 to 340.11 A6 is relevant for the purposes of identifying, evaluating and addressing such threats. Factors that are relevant in evaluating the level of threats in these circumstances also include the nature or closeness of the relationships set out in paragraph 340.13 A1.</w:t>
      </w:r>
    </w:p>
    <w:p w14:paraId="6F9F8577"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Other Considerations</w:t>
      </w:r>
    </w:p>
    <w:p w14:paraId="55D01B7E" w14:textId="7E7C9325"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A1</w:t>
      </w:r>
      <w:r w:rsidRPr="00B41B4A">
        <w:rPr>
          <w:rFonts w:ascii="Arial Nova" w:eastAsia="Times New Roman" w:hAnsi="Arial Nova" w:cs="Arial"/>
          <w:kern w:val="8"/>
          <w:sz w:val="20"/>
        </w:rPr>
        <w:tab/>
        <w:t xml:space="preserve">If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encounters or is made aware of inducements that might result in non-compliance or suspected non-compliance with laws and regulations by a client or individuals working for or under the direction of the client, the requirements and application material in Section 360 apply.</w:t>
      </w:r>
    </w:p>
    <w:p w14:paraId="2BBB94F4" w14:textId="23F4D70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A2</w:t>
      </w:r>
      <w:r w:rsidRPr="00B41B4A">
        <w:rPr>
          <w:rFonts w:ascii="Arial Nova" w:eastAsia="Times New Roman" w:hAnsi="Arial Nova" w:cs="Arial"/>
          <w:kern w:val="8"/>
          <w:sz w:val="20"/>
        </w:rPr>
        <w:tab/>
        <w:t>If a firm, network firm or an audit team member is being offered gifts or hospitality from an audit client, the requirement and application material set out in Section 420 apply.</w:t>
      </w:r>
    </w:p>
    <w:p w14:paraId="564E28DC" w14:textId="5B664444" w:rsidR="007D1DB1"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A3</w:t>
      </w:r>
      <w:r w:rsidRPr="00B41B4A">
        <w:rPr>
          <w:rFonts w:ascii="Arial Nova" w:eastAsia="Times New Roman" w:hAnsi="Arial Nova" w:cs="Arial"/>
          <w:kern w:val="8"/>
          <w:sz w:val="20"/>
        </w:rPr>
        <w:tab/>
        <w:t>If a firm or an assurance team member is being offered gifts or hospitality from an assurance client, the requirement and application material set out in Section 906 apply.</w:t>
      </w:r>
    </w:p>
    <w:p w14:paraId="6A382EB3" w14:textId="77777777" w:rsidR="007D1DB1" w:rsidRPr="00B41B4A" w:rsidRDefault="007D1DB1"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276" w:name="_Toc491952806"/>
    <w:bookmarkStart w:id="277" w:name="_Toc491957875"/>
    <w:bookmarkStart w:id="278" w:name="_Toc491958555"/>
    <w:bookmarkStart w:id="279" w:name="_Toc491958998"/>
    <w:bookmarkStart w:id="280" w:name="_Toc491959407"/>
    <w:bookmarkStart w:id="281" w:name="_Toc491960448"/>
    <w:bookmarkStart w:id="282" w:name="_Toc504657585"/>
    <w:bookmarkStart w:id="283" w:name="_Toc504726358"/>
    <w:bookmarkStart w:id="284" w:name="_Toc504727509"/>
    <w:bookmarkStart w:id="285" w:name="_Toc504728597"/>
    <w:bookmarkStart w:id="286" w:name="_Toc504729983"/>
    <w:bookmarkStart w:id="287" w:name="_Toc505078711"/>
    <w:bookmarkStart w:id="288" w:name="_Toc505079609"/>
    <w:bookmarkStart w:id="289" w:name="_Toc505080105"/>
    <w:p w14:paraId="07909475" w14:textId="569DD8BE" w:rsidR="004C4E50" w:rsidRPr="00B41B4A" w:rsidRDefault="00634F9B"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90" w:name="_Toc129760115"/>
      <w:r w:rsidRPr="00B41B4A">
        <w:instrText>SECTION 350 – CUSTODY OF CLIENT ASSETS</w:instrText>
      </w:r>
      <w:bookmarkEnd w:id="290"/>
      <w:r w:rsidRPr="00B41B4A">
        <w:instrText xml:space="preserve">" \f z \l 1 </w:instrText>
      </w:r>
      <w:r w:rsidRPr="00B41B4A">
        <w:fldChar w:fldCharType="end"/>
      </w:r>
      <w:r w:rsidR="004C4E50" w:rsidRPr="00B41B4A">
        <w:rPr>
          <w:rFonts w:ascii="Arial Nova" w:eastAsia="Times New Roman" w:hAnsi="Arial Nova" w:cs="Arial"/>
          <w:b/>
          <w:bCs/>
          <w:spacing w:val="-3"/>
          <w:kern w:val="8"/>
          <w:sz w:val="24"/>
          <w:szCs w:val="24"/>
        </w:rPr>
        <w:t>SECTION 350</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004C4E50" w:rsidRPr="00B41B4A">
        <w:rPr>
          <w:rFonts w:ascii="Arial Nova" w:eastAsia="Times New Roman" w:hAnsi="Arial Nova" w:cs="Arial"/>
          <w:b/>
          <w:bCs/>
          <w:spacing w:val="-3"/>
          <w:kern w:val="8"/>
          <w:sz w:val="24"/>
          <w:szCs w:val="24"/>
        </w:rPr>
        <w:t xml:space="preserve"> </w:t>
      </w:r>
    </w:p>
    <w:p w14:paraId="509BF45D" w14:textId="77777777" w:rsidR="004C4E50" w:rsidRPr="00B41B4A" w:rsidRDefault="004C4E50" w:rsidP="008B1F22">
      <w:pPr>
        <w:spacing w:before="120" w:after="0" w:line="276" w:lineRule="auto"/>
        <w:jc w:val="both"/>
        <w:rPr>
          <w:rFonts w:ascii="Arial Nova" w:eastAsia="Times New Roman" w:hAnsi="Arial Nova" w:cs="Arial"/>
          <w:b/>
          <w:bCs/>
          <w:spacing w:val="-3"/>
          <w:kern w:val="8"/>
          <w:sz w:val="24"/>
          <w:szCs w:val="24"/>
        </w:rPr>
      </w:pPr>
      <w:bookmarkStart w:id="291" w:name="_Toc504657586"/>
      <w:bookmarkStart w:id="292" w:name="_Toc504726359"/>
      <w:bookmarkStart w:id="293" w:name="_Toc504727510"/>
      <w:bookmarkStart w:id="294" w:name="_Toc504728598"/>
      <w:bookmarkStart w:id="295" w:name="_Toc504729984"/>
      <w:bookmarkStart w:id="296" w:name="_Toc505078712"/>
      <w:bookmarkStart w:id="297" w:name="_Toc505079610"/>
      <w:bookmarkStart w:id="298" w:name="_Toc505080106"/>
      <w:r w:rsidRPr="00B41B4A">
        <w:rPr>
          <w:rFonts w:ascii="Arial Nova" w:eastAsia="Times New Roman" w:hAnsi="Arial Nova" w:cs="Arial"/>
          <w:b/>
          <w:bCs/>
          <w:spacing w:val="-3"/>
          <w:kern w:val="8"/>
          <w:sz w:val="24"/>
          <w:szCs w:val="24"/>
        </w:rPr>
        <w:t>CUSTODY OF CLIENT ASSETS</w:t>
      </w:r>
      <w:bookmarkEnd w:id="291"/>
      <w:bookmarkEnd w:id="292"/>
      <w:bookmarkEnd w:id="293"/>
      <w:bookmarkEnd w:id="294"/>
      <w:bookmarkEnd w:id="295"/>
      <w:bookmarkEnd w:id="296"/>
      <w:bookmarkEnd w:id="297"/>
      <w:bookmarkEnd w:id="298"/>
    </w:p>
    <w:p w14:paraId="09FA85E8" w14:textId="77777777" w:rsidR="004C4E50" w:rsidRPr="00B41B4A" w:rsidRDefault="004C4E50" w:rsidP="008B1F22">
      <w:pPr>
        <w:keepNext/>
        <w:tabs>
          <w:tab w:val="left" w:pos="1080"/>
        </w:tab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kern w:val="8"/>
          <w:sz w:val="24"/>
          <w:szCs w:val="24"/>
        </w:rPr>
        <w:t>Introduction</w:t>
      </w:r>
    </w:p>
    <w:p w14:paraId="6AEFBAE5" w14:textId="52348904" w:rsidR="004C4E50" w:rsidRPr="00B41B4A" w:rsidRDefault="004C4E50"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350.1</w:t>
      </w:r>
      <w:r w:rsidRPr="00B41B4A">
        <w:rPr>
          <w:rFonts w:ascii="Arial Nova" w:eastAsia="Times New Roman" w:hAnsi="Arial Nova" w:cs="Arial"/>
          <w:b/>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09E1C414" w14:textId="7D4B5A8E"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350.2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 xml:space="preserve">Holding client assets </w:t>
      </w:r>
      <w:r w:rsidRPr="00B41B4A">
        <w:rPr>
          <w:rFonts w:ascii="Arial Nova" w:eastAsia="Times New Roman" w:hAnsi="Arial Nova" w:cs="Arial"/>
          <w:i/>
          <w:kern w:val="8"/>
          <w:sz w:val="20"/>
          <w:u w:val="single"/>
        </w:rPr>
        <w:t>while providing professional services</w:t>
      </w:r>
      <w:r w:rsidRPr="00B41B4A">
        <w:rPr>
          <w:rFonts w:ascii="Arial Nova" w:eastAsia="Times New Roman" w:hAnsi="Arial Nova" w:cs="Arial"/>
          <w:kern w:val="8"/>
          <w:sz w:val="20"/>
        </w:rPr>
        <w:t xml:space="preserve"> creates a self-interest or other threat to compliance with the </w:t>
      </w:r>
      <w:r w:rsidRPr="00B41B4A">
        <w:rPr>
          <w:rFonts w:ascii="Arial Nova" w:eastAsia="Times New Roman" w:hAnsi="Arial Nova" w:cs="Arial"/>
          <w:i/>
          <w:kern w:val="8"/>
          <w:sz w:val="20"/>
          <w:u w:val="single"/>
        </w:rPr>
        <w:t>fundamental</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principles of professional behaviour and objectivity.</w:t>
      </w:r>
      <w:r w:rsidRPr="00B41B4A">
        <w:rPr>
          <w:rFonts w:ascii="Arial Nova" w:eastAsia="Arial" w:hAnsi="Arial Nova" w:cs="Arial"/>
          <w:bCs/>
          <w:kern w:val="8"/>
          <w:sz w:val="20"/>
        </w:rPr>
        <w:t xml:space="preserve">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w:t>
      </w:r>
      <w:r w:rsidRPr="00B41B4A">
        <w:rPr>
          <w:rFonts w:ascii="Arial Nova" w:eastAsia="Times New Roman" w:hAnsi="Arial Nova" w:cs="Arial"/>
          <w:kern w:val="8"/>
          <w:sz w:val="20"/>
        </w:rPr>
        <w:t xml:space="preserve"> in such circumstances. </w:t>
      </w:r>
    </w:p>
    <w:p w14:paraId="352BE17F" w14:textId="77777777" w:rsidR="004C4E50" w:rsidRPr="00B41B4A" w:rsidRDefault="004C4E50"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6F76A1BF" w14:textId="77777777" w:rsidR="004C4E50" w:rsidRPr="00B41B4A" w:rsidRDefault="004C4E50"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Before Taking Custody</w:t>
      </w:r>
    </w:p>
    <w:p w14:paraId="352809B5" w14:textId="6399EB6E"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R350.3</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assume custody of client money or other assets unless permitted to do so by law and </w:t>
      </w:r>
      <w:r w:rsidRPr="00B41B4A">
        <w:rPr>
          <w:rFonts w:ascii="Arial Nova" w:eastAsia="Times New Roman" w:hAnsi="Arial Nova" w:cs="Arial"/>
          <w:kern w:val="8"/>
          <w:sz w:val="20"/>
          <w:szCs w:val="20"/>
        </w:rPr>
        <w:t>in accordance with any conditions under which such custody may be taken</w:t>
      </w:r>
      <w:r w:rsidRPr="00B41B4A">
        <w:rPr>
          <w:rFonts w:ascii="Arial Nova" w:eastAsia="Times New Roman" w:hAnsi="Arial Nova" w:cs="Arial"/>
          <w:kern w:val="8"/>
          <w:sz w:val="20"/>
        </w:rPr>
        <w:t xml:space="preserve">. </w:t>
      </w:r>
    </w:p>
    <w:p w14:paraId="5C093F31" w14:textId="3418C7FF"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R350.4</w:t>
      </w:r>
      <w:r w:rsidRPr="00B41B4A">
        <w:rPr>
          <w:rFonts w:ascii="Arial Nova" w:eastAsia="Times New Roman" w:hAnsi="Arial Nova" w:cs="Arial"/>
          <w:kern w:val="8"/>
          <w:sz w:val="20"/>
        </w:rPr>
        <w:tab/>
        <w:t xml:space="preserve">As part of client and engagement acceptance procedures related to assuming custody of client money or assets,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p>
    <w:p w14:paraId="69CA1DDB" w14:textId="77777777" w:rsidR="004C4E50" w:rsidRPr="00B41B4A" w:rsidRDefault="004C4E50" w:rsidP="008B1F22">
      <w:pPr>
        <w:pStyle w:val="ListParagraph"/>
        <w:numPr>
          <w:ilvl w:val="0"/>
          <w:numId w:val="90"/>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 xml:space="preserve">Make inquiries about the source of the assets; and </w:t>
      </w:r>
    </w:p>
    <w:p w14:paraId="2CECB631" w14:textId="3201C577" w:rsidR="004C4E50" w:rsidRPr="00B41B4A" w:rsidRDefault="004C4E50" w:rsidP="008B1F22">
      <w:pPr>
        <w:pStyle w:val="ListParagraph"/>
        <w:numPr>
          <w:ilvl w:val="0"/>
          <w:numId w:val="90"/>
        </w:numPr>
        <w:spacing w:before="120" w:after="0"/>
        <w:ind w:left="1815" w:hanging="397"/>
        <w:contextualSpacing w:val="0"/>
        <w:jc w:val="both"/>
        <w:rPr>
          <w:rFonts w:ascii="Arial Nova" w:eastAsia="Calibri" w:hAnsi="Arial Nova" w:cs="Arial"/>
          <w:lang w:val="en-ZA"/>
        </w:rPr>
      </w:pPr>
      <w:r w:rsidRPr="00B41B4A">
        <w:rPr>
          <w:rFonts w:ascii="Arial Nova" w:eastAsia="Calibri" w:hAnsi="Arial Nova" w:cs="Arial"/>
          <w:lang w:val="en-ZA"/>
        </w:rPr>
        <w:t>Consider related legal and regulatory obligations.</w:t>
      </w:r>
    </w:p>
    <w:p w14:paraId="10164BBF" w14:textId="77777777" w:rsidR="004C4E50" w:rsidRPr="00B41B4A" w:rsidRDefault="004C4E50" w:rsidP="008B1F22">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(350.4 A1 has been elevated into a South African requirement R350.4a SA)</w:t>
      </w:r>
    </w:p>
    <w:p w14:paraId="42649EFA" w14:textId="3D81EB9C" w:rsidR="004C4E50" w:rsidRPr="00B41B4A" w:rsidRDefault="004C4E50" w:rsidP="008B1F22">
      <w:pPr>
        <w:spacing w:after="120" w:line="276" w:lineRule="auto"/>
        <w:ind w:left="1440" w:hanging="1440"/>
        <w:jc w:val="both"/>
        <w:rPr>
          <w:rFonts w:ascii="Arial Nova" w:eastAsia="Calibri" w:hAnsi="Arial Nova" w:cs="Times New Roman"/>
          <w:kern w:val="8"/>
          <w:sz w:val="20"/>
        </w:rPr>
      </w:pPr>
      <w:r w:rsidRPr="00B41B4A">
        <w:rPr>
          <w:rFonts w:ascii="Arial Nova" w:eastAsia="Times New Roman" w:hAnsi="Arial Nova" w:cs="Arial"/>
          <w:b/>
          <w:i/>
          <w:kern w:val="8"/>
          <w:sz w:val="20"/>
          <w:u w:val="single"/>
        </w:rPr>
        <w:t>R350.4a SA</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Inquiries about the source of client assets might reveal, for example, that the assets were derived from illegal activities, such as money laundering. </w:t>
      </w:r>
      <w:r w:rsidRPr="00B41B4A">
        <w:rPr>
          <w:rFonts w:ascii="Arial Nova" w:eastAsia="Calibri" w:hAnsi="Arial Nova" w:cs="Arial"/>
          <w:i/>
          <w:kern w:val="8"/>
          <w:sz w:val="20"/>
          <w:szCs w:val="20"/>
          <w:u w:val="single"/>
        </w:rPr>
        <w:t>The registered auditor shall not accept or hold the assets</w:t>
      </w:r>
      <w:r w:rsidRPr="00B41B4A">
        <w:rPr>
          <w:rFonts w:ascii="Arial Nova" w:eastAsia="Calibri" w:hAnsi="Arial Nova" w:cs="Arial"/>
          <w:kern w:val="8"/>
          <w:sz w:val="20"/>
          <w:szCs w:val="20"/>
        </w:rPr>
        <w:t xml:space="preserve"> </w:t>
      </w:r>
      <w:r w:rsidRPr="00B41B4A">
        <w:rPr>
          <w:rFonts w:ascii="Arial Nova" w:eastAsia="Times New Roman" w:hAnsi="Arial Nova" w:cs="Arial"/>
          <w:kern w:val="8"/>
          <w:sz w:val="20"/>
        </w:rPr>
        <w:t>in such circumstances, and the provisions of Section</w:t>
      </w:r>
      <w:r w:rsidR="002F4DDE" w:rsidRPr="00B41B4A">
        <w:rPr>
          <w:rFonts w:ascii="Arial Nova" w:eastAsia="Times New Roman" w:hAnsi="Arial Nova" w:cs="Arial"/>
          <w:kern w:val="8"/>
          <w:sz w:val="20"/>
        </w:rPr>
        <w:t> </w:t>
      </w:r>
      <w:r w:rsidRPr="00B41B4A">
        <w:rPr>
          <w:rFonts w:ascii="Arial Nova" w:eastAsia="Times New Roman" w:hAnsi="Arial Nova" w:cs="Arial"/>
          <w:kern w:val="8"/>
          <w:sz w:val="20"/>
        </w:rPr>
        <w:t>360 would apply.</w:t>
      </w:r>
    </w:p>
    <w:p w14:paraId="2933A654" w14:textId="77777777" w:rsidR="004C4E50" w:rsidRPr="00B41B4A" w:rsidRDefault="004C4E50"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After Taking Custody</w:t>
      </w:r>
    </w:p>
    <w:p w14:paraId="3D809F43" w14:textId="70E13622" w:rsidR="004C4E50" w:rsidRPr="00B41B4A" w:rsidRDefault="004C4E50"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b/>
          <w:kern w:val="8"/>
          <w:sz w:val="20"/>
        </w:rPr>
        <w:t>R350.5</w:t>
      </w:r>
      <w:r w:rsidRPr="00B41B4A">
        <w:rPr>
          <w:rFonts w:ascii="Arial Nova" w:eastAsia="Times New Roman" w:hAnsi="Arial Nova" w:cs="Arial"/>
          <w:kern w:val="8"/>
          <w:sz w:val="20"/>
        </w:rPr>
        <w:tab/>
      </w:r>
      <w:r w:rsidR="00772D29"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entrusted with money or other assets belonging to others shall:</w:t>
      </w:r>
    </w:p>
    <w:p w14:paraId="0A6A9067" w14:textId="77777777" w:rsidR="004C4E50" w:rsidRPr="00B41B4A" w:rsidRDefault="004C4E50" w:rsidP="008B1F22">
      <w:pPr>
        <w:pStyle w:val="ListParagraph"/>
        <w:numPr>
          <w:ilvl w:val="0"/>
          <w:numId w:val="91"/>
        </w:numPr>
        <w:spacing w:before="120" w:after="0"/>
        <w:contextualSpacing w:val="0"/>
        <w:jc w:val="both"/>
        <w:rPr>
          <w:rFonts w:ascii="Arial Nova" w:eastAsia="Calibri" w:hAnsi="Arial Nova" w:cs="Arial"/>
          <w:lang w:val="en-ZA"/>
        </w:rPr>
      </w:pPr>
      <w:r w:rsidRPr="00B41B4A">
        <w:rPr>
          <w:rFonts w:ascii="Arial Nova" w:eastAsia="Calibri" w:hAnsi="Arial Nova" w:cs="Arial"/>
          <w:lang w:val="en-ZA"/>
        </w:rPr>
        <w:t>Comply with the laws and regulations relevant to holding and accounting for the assets;</w:t>
      </w:r>
    </w:p>
    <w:p w14:paraId="353288B3" w14:textId="77777777"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Keep the assets separately from personal or firm assets;</w:t>
      </w:r>
    </w:p>
    <w:p w14:paraId="6EB3073A" w14:textId="2460EDE7"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Use the assets only for the purpose for which they are intended; and</w:t>
      </w:r>
    </w:p>
    <w:p w14:paraId="652931DB" w14:textId="112BF7AB"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 xml:space="preserve">Be ready at all times to account for the assets and any income, dividends, or gains generated, to any entity or individuals entitled to that accounting. </w:t>
      </w:r>
    </w:p>
    <w:p w14:paraId="786A8D13" w14:textId="77777777" w:rsidR="004C4E50" w:rsidRPr="00B41B4A" w:rsidRDefault="004C4E50" w:rsidP="008B1F22">
      <w:pPr>
        <w:spacing w:before="120" w:after="0" w:line="276" w:lineRule="auto"/>
        <w:jc w:val="both"/>
        <w:rPr>
          <w:rFonts w:ascii="Arial Nova" w:eastAsia="Times New Roman" w:hAnsi="Arial Nova" w:cs="Arial"/>
          <w:i/>
          <w:kern w:val="8"/>
          <w:sz w:val="20"/>
          <w:szCs w:val="20"/>
          <w:u w:val="single"/>
        </w:rPr>
      </w:pPr>
      <w:r w:rsidRPr="00B41B4A">
        <w:rPr>
          <w:rFonts w:ascii="Arial Nova" w:eastAsia="Calibri" w:hAnsi="Arial Nova" w:cs="Arial"/>
          <w:i/>
          <w:kern w:val="8"/>
          <w:sz w:val="20"/>
          <w:szCs w:val="20"/>
          <w:u w:val="single"/>
        </w:rPr>
        <w:t>Client Monies</w:t>
      </w:r>
    </w:p>
    <w:p w14:paraId="2AB30F09" w14:textId="46314CC0" w:rsidR="004C4E50" w:rsidRPr="00B41B4A" w:rsidRDefault="004C4E50"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R350.6 SA</w:t>
      </w:r>
      <w:r w:rsidRPr="00B41B4A">
        <w:rPr>
          <w:rFonts w:ascii="Arial Nova" w:eastAsia="Calibri" w:hAnsi="Arial Nova" w:cs="Arial"/>
          <w:b/>
          <w:bCs/>
          <w:i/>
          <w:kern w:val="8"/>
          <w:sz w:val="20"/>
          <w:szCs w:val="20"/>
        </w:rPr>
        <w:tab/>
      </w:r>
      <w:r w:rsidR="00772D29" w:rsidRPr="00B41B4A">
        <w:rPr>
          <w:rFonts w:ascii="Arial Nova" w:eastAsia="Calibri" w:hAnsi="Arial Nova" w:cs="Arial"/>
          <w:b/>
          <w:bCs/>
          <w:i/>
          <w:kern w:val="8"/>
          <w:sz w:val="20"/>
          <w:szCs w:val="20"/>
        </w:rPr>
        <w:tab/>
      </w:r>
      <w:r w:rsidRPr="00B41B4A">
        <w:rPr>
          <w:rFonts w:ascii="Arial Nova" w:eastAsia="Calibri" w:hAnsi="Arial Nova" w:cs="Arial"/>
          <w:i/>
          <w:kern w:val="8"/>
          <w:sz w:val="20"/>
          <w:szCs w:val="20"/>
          <w:u w:val="single"/>
        </w:rPr>
        <w:t xml:space="preserve">If a registered auditor is entrusted with client monies, which come into the registered auditor’s possession or under the registered auditor’s control and for which the registered auditor is responsible to account to a client, the registered auditor shall: </w:t>
      </w:r>
    </w:p>
    <w:p w14:paraId="32548CEF"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Not refer to such client monies as being “in trust” or in a “trust account” as this could be misleading; </w:t>
      </w:r>
    </w:p>
    <w:p w14:paraId="70AF7D4B" w14:textId="77777777" w:rsidR="004C4E50" w:rsidRPr="00B41B4A" w:rsidRDefault="004C4E50" w:rsidP="008B1F22">
      <w:pPr>
        <w:numPr>
          <w:ilvl w:val="0"/>
          <w:numId w:val="61"/>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lastRenderedPageBreak/>
        <w:t xml:space="preserve">Maintain one or more bank accounts with an institution or institutions registered in terms of the Banks Act, 1990 (Act 94 of 1990), that are separate from the registered auditor’s own bank account; </w:t>
      </w:r>
    </w:p>
    <w:p w14:paraId="1766A999" w14:textId="67911170"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Appropriately designate such bank accounts. This includes a general bank account in the registered auditor’s name where all client monies are held (such as ABC’s Client Account), or a specific account named and operated per relevant client;</w:t>
      </w:r>
    </w:p>
    <w:p w14:paraId="58851617"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Deposit client monies without delay to the credit of such client account; </w:t>
      </w:r>
    </w:p>
    <w:p w14:paraId="04AD6373"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Maintain such records as may reasonably be expected to ensure that the client monies can be readily identified as being the property of the client, for example, detailed bookkeeping and being able to supply the client with an analysis of the account/s; </w:t>
      </w:r>
    </w:p>
    <w:p w14:paraId="0ACCE642"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Perform a reconciliation between the designated bank account and the client monies’ ledger account/s; and </w:t>
      </w:r>
    </w:p>
    <w:p w14:paraId="71AA1D48"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Not hold client monies indefinitely, unless specifically allowed by laws and regulations. Registered auditors are encouraged to hold client monies for a limited period, depending on the professional service provided.</w:t>
      </w:r>
    </w:p>
    <w:p w14:paraId="263252E9" w14:textId="77777777" w:rsidR="004C4E50" w:rsidRPr="00B41B4A" w:rsidRDefault="004C4E50" w:rsidP="008B1F22">
      <w:pPr>
        <w:spacing w:before="120" w:after="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Client Assets Other Than Monies</w:t>
      </w:r>
    </w:p>
    <w:p w14:paraId="73A382F1" w14:textId="0D294FC2" w:rsidR="004C4E50" w:rsidRPr="00B41B4A" w:rsidRDefault="004C4E50"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R350.7 SA</w:t>
      </w:r>
      <w:r w:rsidRPr="00B41B4A">
        <w:rPr>
          <w:rFonts w:ascii="Arial Nova" w:eastAsia="Calibri" w:hAnsi="Arial Nova" w:cs="Arial"/>
          <w:b/>
          <w:bCs/>
          <w:i/>
          <w:kern w:val="8"/>
          <w:sz w:val="20"/>
          <w:szCs w:val="20"/>
        </w:rPr>
        <w:tab/>
      </w:r>
      <w:r w:rsidR="00FA7F57" w:rsidRPr="00B41B4A">
        <w:rPr>
          <w:rFonts w:ascii="Arial Nova" w:eastAsia="Calibri" w:hAnsi="Arial Nova" w:cs="Arial"/>
          <w:b/>
          <w:bCs/>
          <w:i/>
          <w:kern w:val="8"/>
          <w:sz w:val="20"/>
          <w:szCs w:val="20"/>
        </w:rPr>
        <w:tab/>
      </w:r>
      <w:r w:rsidRPr="00B41B4A">
        <w:rPr>
          <w:rFonts w:ascii="Arial Nova" w:eastAsia="Calibri" w:hAnsi="Arial Nova" w:cs="Arial"/>
          <w:i/>
          <w:kern w:val="8"/>
          <w:sz w:val="20"/>
          <w:szCs w:val="20"/>
          <w:u w:val="single"/>
        </w:rPr>
        <w:t xml:space="preserve">If a registered auditor is entrusted with client assets other than client monies that come into the registered auditor’s possession or under the registered auditor’s control and for which the registered auditor is responsible to account to a client, the registered auditor shall: </w:t>
      </w:r>
    </w:p>
    <w:p w14:paraId="62E350A2" w14:textId="77777777" w:rsidR="004C4E50" w:rsidRPr="00B41B4A" w:rsidRDefault="004C4E50" w:rsidP="008B1F22">
      <w:pPr>
        <w:numPr>
          <w:ilvl w:val="0"/>
          <w:numId w:val="92"/>
        </w:numPr>
        <w:autoSpaceDE w:val="0"/>
        <w:autoSpaceDN w:val="0"/>
        <w:adjustRightInd w:val="0"/>
        <w:spacing w:before="120" w:after="0" w:line="276" w:lineRule="auto"/>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Not refer to such client assets as being held “in trust” or in a “trust account” as this could be misleading;</w:t>
      </w:r>
    </w:p>
    <w:p w14:paraId="45994512" w14:textId="77777777" w:rsidR="004C4E50" w:rsidRPr="00B41B4A" w:rsidRDefault="004C4E50" w:rsidP="008B1F22">
      <w:pPr>
        <w:numPr>
          <w:ilvl w:val="0"/>
          <w:numId w:val="92"/>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Maintain such records as may be reasonably expected to ensure that the client assets can readily be identified as being the property of the client; and </w:t>
      </w:r>
    </w:p>
    <w:p w14:paraId="23FBA4CC" w14:textId="77777777" w:rsidR="004C4E50" w:rsidRPr="00B41B4A" w:rsidRDefault="004C4E50" w:rsidP="008B1F22">
      <w:pPr>
        <w:numPr>
          <w:ilvl w:val="0"/>
          <w:numId w:val="92"/>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If client assets are in the form of documents of title to money, or documents of title that can be converted into money, make such arrangements as may be appropriate in the circumstances to safeguard such documents against unauthorised use.</w:t>
      </w:r>
    </w:p>
    <w:p w14:paraId="07EDF71C" w14:textId="77777777" w:rsidR="004C4E50" w:rsidRPr="00B41B4A" w:rsidRDefault="004C4E50" w:rsidP="008B1F22">
      <w:pPr>
        <w:spacing w:before="120" w:after="120" w:line="276" w:lineRule="auto"/>
        <w:ind w:left="1094" w:hanging="1094"/>
        <w:jc w:val="both"/>
        <w:rPr>
          <w:rFonts w:ascii="Arial Nova" w:eastAsia="Times New Roman" w:hAnsi="Arial Nova" w:cs="Arial"/>
          <w:b/>
          <w:i/>
          <w:kern w:val="8"/>
          <w:sz w:val="20"/>
          <w:u w:val="single"/>
        </w:rPr>
      </w:pPr>
      <w:r w:rsidRPr="00B41B4A">
        <w:rPr>
          <w:rFonts w:ascii="Arial Nova" w:eastAsia="Times New Roman" w:hAnsi="Arial Nova" w:cs="Arial"/>
          <w:b/>
          <w:i/>
          <w:kern w:val="8"/>
          <w:sz w:val="20"/>
          <w:u w:val="single"/>
        </w:rPr>
        <w:t>Possible Measures of Protection</w:t>
      </w:r>
    </w:p>
    <w:p w14:paraId="4F2DAE36" w14:textId="22634B06" w:rsidR="004C4E50" w:rsidRPr="00B41B4A" w:rsidRDefault="004C4E50" w:rsidP="008B1F22">
      <w:pPr>
        <w:autoSpaceDE w:val="0"/>
        <w:autoSpaceDN w:val="0"/>
        <w:adjustRightInd w:val="0"/>
        <w:spacing w:line="276" w:lineRule="auto"/>
        <w:ind w:left="1260" w:hanging="1278"/>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R350.8 SA</w:t>
      </w:r>
      <w:r w:rsidRPr="00B41B4A">
        <w:rPr>
          <w:rFonts w:ascii="Arial Nova" w:eastAsia="Calibri" w:hAnsi="Arial Nova" w:cs="Arial"/>
          <w:b/>
          <w:bCs/>
          <w:kern w:val="8"/>
          <w:sz w:val="20"/>
          <w:szCs w:val="20"/>
        </w:rPr>
        <w:tab/>
      </w:r>
      <w:r w:rsidR="00DE6806"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apply appropriate measures to protect client assets.</w:t>
      </w:r>
    </w:p>
    <w:p w14:paraId="26811A92" w14:textId="5641E65E" w:rsidR="004C4E50" w:rsidRPr="00B41B4A" w:rsidRDefault="004C4E50" w:rsidP="008B1F22">
      <w:pPr>
        <w:autoSpaceDE w:val="0"/>
        <w:autoSpaceDN w:val="0"/>
        <w:adjustRightInd w:val="0"/>
        <w:spacing w:line="276" w:lineRule="auto"/>
        <w:ind w:left="1260" w:hanging="1278"/>
        <w:jc w:val="both"/>
        <w:rPr>
          <w:rFonts w:ascii="Arial Nova" w:eastAsia="Calibri" w:hAnsi="Arial Nova" w:cs="Arial"/>
          <w:i/>
          <w:kern w:val="8"/>
          <w:sz w:val="20"/>
          <w:szCs w:val="20"/>
          <w:u w:val="single"/>
        </w:rPr>
      </w:pPr>
      <w:r w:rsidRPr="00B41B4A">
        <w:rPr>
          <w:rFonts w:ascii="Arial Nova" w:eastAsia="Calibri" w:hAnsi="Arial Nova" w:cs="Arial"/>
          <w:bCs/>
          <w:i/>
          <w:kern w:val="8"/>
          <w:sz w:val="20"/>
          <w:szCs w:val="20"/>
          <w:u w:val="single"/>
        </w:rPr>
        <w:t>350.8 A1 SA</w:t>
      </w:r>
      <w:r w:rsidRPr="00B41B4A">
        <w:rPr>
          <w:rFonts w:ascii="Arial Nova" w:eastAsia="Calibri" w:hAnsi="Arial Nova" w:cs="Arial"/>
          <w:b/>
          <w:bCs/>
          <w:kern w:val="8"/>
          <w:sz w:val="20"/>
          <w:szCs w:val="20"/>
        </w:rPr>
        <w:tab/>
      </w:r>
      <w:r w:rsidR="00DE6806"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Examples of measures may include:</w:t>
      </w:r>
    </w:p>
    <w:p w14:paraId="41E51B6C"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If the registered auditor administers a large number of client accounts that hold client monies, the registered auditor may utilise an umbrella account with subaccounts for each client; </w:t>
      </w:r>
    </w:p>
    <w:p w14:paraId="0D59C38C"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If the professional service requires the registered auditor to be entrusted with client monies for an unusually long period and the registered auditor is not the auditor or assurance provider, the registered auditor shall request the client to open a separate bank account and provide the registered auditor with appropriate power of attorney or signatory rights over the account; </w:t>
      </w:r>
    </w:p>
    <w:p w14:paraId="47AF8602"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Before taking custody of client assets, the registered auditor shall consider whether the firm’s indemnity and fidelity insurance is sufficient to cover incidents of fraud or theft; and </w:t>
      </w:r>
    </w:p>
    <w:p w14:paraId="33B4E4C0" w14:textId="77777777" w:rsidR="004C4E50" w:rsidRPr="00B41B4A" w:rsidRDefault="004C4E50" w:rsidP="008B1F22">
      <w:pPr>
        <w:numPr>
          <w:ilvl w:val="0"/>
          <w:numId w:val="62"/>
        </w:numPr>
        <w:autoSpaceDE w:val="0"/>
        <w:autoSpaceDN w:val="0"/>
        <w:adjustRightInd w:val="0"/>
        <w:spacing w:after="24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lastRenderedPageBreak/>
        <w:t>Where a formal engagement letter is entered into covering the professional service involving custody of client assets, the engagement letter shall address the risks and responsibilities relating to such client assets.</w:t>
      </w:r>
    </w:p>
    <w:p w14:paraId="3DB8746A" w14:textId="26FE5C7F" w:rsidR="004C4E50" w:rsidRPr="00B41B4A" w:rsidRDefault="004C4E50" w:rsidP="008B1F22">
      <w:pPr>
        <w:autoSpaceDE w:val="0"/>
        <w:autoSpaceDN w:val="0"/>
        <w:adjustRightInd w:val="0"/>
        <w:spacing w:before="120" w:after="0" w:line="276" w:lineRule="auto"/>
        <w:jc w:val="both"/>
        <w:rPr>
          <w:rFonts w:ascii="Arial Nova" w:eastAsia="Times New Roman" w:hAnsi="Arial Nova" w:cs="Arial"/>
          <w:b/>
          <w:i/>
          <w:kern w:val="8"/>
          <w:sz w:val="20"/>
          <w:u w:val="single"/>
        </w:rPr>
      </w:pPr>
      <w:r w:rsidRPr="00B41B4A">
        <w:rPr>
          <w:rFonts w:ascii="Arial Nova" w:eastAsia="Times New Roman" w:hAnsi="Arial Nova" w:cs="Arial"/>
          <w:b/>
          <w:i/>
          <w:kern w:val="8"/>
          <w:sz w:val="20"/>
          <w:u w:val="single"/>
        </w:rPr>
        <w:t>Custody of Client Assets for Audit or Other Assurance Client</w:t>
      </w:r>
    </w:p>
    <w:p w14:paraId="6856D81A" w14:textId="0FC2D5DA" w:rsidR="00E14FD3" w:rsidRPr="00B41B4A" w:rsidRDefault="004C4E50" w:rsidP="008B1F22">
      <w:pPr>
        <w:autoSpaceDE w:val="0"/>
        <w:autoSpaceDN w:val="0"/>
        <w:adjustRightInd w:val="0"/>
        <w:spacing w:before="120" w:after="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i/>
          <w:kern w:val="8"/>
          <w:sz w:val="20"/>
          <w:szCs w:val="20"/>
          <w:u w:val="single"/>
        </w:rPr>
        <w:t>R350.9 SA</w:t>
      </w:r>
      <w:r w:rsidRPr="00B41B4A">
        <w:rPr>
          <w:rFonts w:ascii="Arial Nova" w:eastAsia="Calibri" w:hAnsi="Arial Nova" w:cs="Arial"/>
          <w:i/>
          <w:kern w:val="8"/>
          <w:sz w:val="20"/>
          <w:szCs w:val="20"/>
        </w:rPr>
        <w:tab/>
      </w:r>
      <w:r w:rsidRPr="00B41B4A">
        <w:rPr>
          <w:rFonts w:ascii="Arial Nova" w:eastAsia="Calibri" w:hAnsi="Arial Nova" w:cs="Arial"/>
          <w:i/>
          <w:kern w:val="8"/>
          <w:sz w:val="20"/>
          <w:szCs w:val="20"/>
          <w:u w:val="single"/>
        </w:rPr>
        <w:t>A registered auditor shall not accept custody of an audit or assurance client’s assets, unless the threat to independence can be eliminated or reduced to an acceptable level. The independence requirements in paragraphs R600.7-R600.8 apply for audit and review engagements; and paragraphs R950.6-R950.7 apply to other assurance engagements.</w:t>
      </w:r>
    </w:p>
    <w:p w14:paraId="027A3D6E" w14:textId="77777777" w:rsidR="00E14FD3" w:rsidRPr="00B41B4A" w:rsidRDefault="00E14FD3" w:rsidP="008B1F22">
      <w:pPr>
        <w:spacing w:after="20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br w:type="page"/>
      </w:r>
    </w:p>
    <w:bookmarkStart w:id="299" w:name="_Toc491958556"/>
    <w:bookmarkStart w:id="300" w:name="_Toc491958999"/>
    <w:bookmarkStart w:id="301" w:name="_Toc491959408"/>
    <w:bookmarkStart w:id="302" w:name="_Toc491960449"/>
    <w:bookmarkStart w:id="303" w:name="_Toc504657587"/>
    <w:bookmarkStart w:id="304" w:name="_Toc504726360"/>
    <w:bookmarkStart w:id="305" w:name="_Toc504727511"/>
    <w:bookmarkStart w:id="306" w:name="_Toc504728599"/>
    <w:bookmarkStart w:id="307" w:name="_Toc504729985"/>
    <w:bookmarkStart w:id="308" w:name="_Toc505078713"/>
    <w:bookmarkStart w:id="309" w:name="_Toc505079611"/>
    <w:bookmarkStart w:id="310" w:name="_Toc505080107"/>
    <w:p w14:paraId="54DD4C31" w14:textId="6CBF4966" w:rsidR="00E14FD3" w:rsidRPr="00B41B4A" w:rsidRDefault="00634F9B" w:rsidP="008B1F22">
      <w:pPr>
        <w:spacing w:before="120" w:after="0" w:line="276" w:lineRule="auto"/>
        <w:jc w:val="both"/>
        <w:rPr>
          <w:rFonts w:ascii="Arial Nova" w:eastAsia="Calibri" w:hAnsi="Arial Nova" w:cs="Arial"/>
          <w:b/>
          <w:bCs/>
          <w:spacing w:val="-3"/>
          <w:kern w:val="8"/>
          <w:sz w:val="24"/>
          <w:szCs w:val="24"/>
        </w:rPr>
      </w:pPr>
      <w:r w:rsidRPr="00B41B4A">
        <w:lastRenderedPageBreak/>
        <w:fldChar w:fldCharType="begin"/>
      </w:r>
      <w:r w:rsidRPr="00B41B4A">
        <w:instrText xml:space="preserve"> TC  "</w:instrText>
      </w:r>
      <w:bookmarkStart w:id="311" w:name="_Toc129760116"/>
      <w:r w:rsidRPr="00B41B4A">
        <w:instrText>SECTION 360 – RESPONDING TO NON-COMPLIANCE WITH LAWS AND REGULATIONS</w:instrText>
      </w:r>
      <w:bookmarkEnd w:id="311"/>
      <w:r w:rsidRPr="00B41B4A">
        <w:instrText xml:space="preserve">" \f z \l 1 </w:instrText>
      </w:r>
      <w:r w:rsidRPr="00B41B4A">
        <w:fldChar w:fldCharType="end"/>
      </w:r>
      <w:r w:rsidR="00E14FD3" w:rsidRPr="00B41B4A">
        <w:rPr>
          <w:rFonts w:ascii="Arial Nova" w:eastAsia="Calibri" w:hAnsi="Arial Nova" w:cs="Arial"/>
          <w:b/>
          <w:bCs/>
          <w:spacing w:val="-3"/>
          <w:kern w:val="8"/>
          <w:sz w:val="24"/>
          <w:szCs w:val="24"/>
        </w:rPr>
        <w:t>SECTION 360</w:t>
      </w:r>
      <w:bookmarkEnd w:id="299"/>
      <w:bookmarkEnd w:id="300"/>
      <w:bookmarkEnd w:id="301"/>
      <w:bookmarkEnd w:id="302"/>
      <w:bookmarkEnd w:id="303"/>
      <w:bookmarkEnd w:id="304"/>
      <w:bookmarkEnd w:id="305"/>
      <w:bookmarkEnd w:id="306"/>
      <w:bookmarkEnd w:id="307"/>
      <w:bookmarkEnd w:id="308"/>
      <w:bookmarkEnd w:id="309"/>
      <w:bookmarkEnd w:id="310"/>
    </w:p>
    <w:p w14:paraId="48C0DCDA" w14:textId="77777777" w:rsidR="00E14FD3" w:rsidRPr="00B41B4A" w:rsidRDefault="00E14FD3" w:rsidP="008B1F22">
      <w:pPr>
        <w:spacing w:before="120" w:after="0" w:line="276" w:lineRule="auto"/>
        <w:jc w:val="both"/>
        <w:rPr>
          <w:rFonts w:ascii="Arial Nova" w:eastAsia="Calibri" w:hAnsi="Arial Nova" w:cs="Arial"/>
          <w:b/>
          <w:bCs/>
          <w:spacing w:val="-3"/>
          <w:kern w:val="8"/>
          <w:sz w:val="24"/>
          <w:szCs w:val="24"/>
        </w:rPr>
      </w:pPr>
      <w:bookmarkStart w:id="312" w:name="_Toc504657588"/>
      <w:bookmarkStart w:id="313" w:name="_Toc504726361"/>
      <w:bookmarkStart w:id="314" w:name="_Toc504727512"/>
      <w:bookmarkStart w:id="315" w:name="_Toc504728600"/>
      <w:bookmarkStart w:id="316" w:name="_Toc504729986"/>
      <w:bookmarkStart w:id="317" w:name="_Toc505078714"/>
      <w:bookmarkStart w:id="318" w:name="_Toc505079612"/>
      <w:bookmarkStart w:id="319" w:name="_Toc505080108"/>
      <w:r w:rsidRPr="00B41B4A">
        <w:rPr>
          <w:rFonts w:ascii="Arial Nova" w:eastAsia="Calibri" w:hAnsi="Arial Nova" w:cs="Arial"/>
          <w:b/>
          <w:bCs/>
          <w:spacing w:val="-3"/>
          <w:sz w:val="24"/>
          <w:szCs w:val="24"/>
        </w:rPr>
        <w:t>RESPONDING TO NON-COMPLIANCE WITH LAWS AND REGULATIONS</w:t>
      </w:r>
      <w:bookmarkEnd w:id="312"/>
      <w:bookmarkEnd w:id="313"/>
      <w:bookmarkEnd w:id="314"/>
      <w:bookmarkEnd w:id="315"/>
      <w:bookmarkEnd w:id="316"/>
      <w:bookmarkEnd w:id="317"/>
      <w:bookmarkEnd w:id="318"/>
      <w:bookmarkEnd w:id="319"/>
    </w:p>
    <w:p w14:paraId="29E56400" w14:textId="77777777" w:rsidR="00E14FD3" w:rsidRPr="00B41B4A" w:rsidRDefault="00E14FD3" w:rsidP="008B1F22">
      <w:pPr>
        <w:spacing w:before="12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603A0E71" w14:textId="5DFACC18" w:rsidR="00E14FD3" w:rsidRPr="00B41B4A" w:rsidRDefault="00E14FD3" w:rsidP="008B1F22">
      <w:pPr>
        <w:spacing w:before="120" w:after="0" w:line="276" w:lineRule="auto"/>
        <w:ind w:left="1440" w:hanging="144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360.1</w:t>
      </w:r>
      <w:r w:rsidRPr="00B41B4A">
        <w:rPr>
          <w:rFonts w:ascii="Arial Nova" w:eastAsia="Times New Roman" w:hAnsi="Arial Nova" w:cs="Arial"/>
          <w:color w:val="000000"/>
          <w:sz w:val="20"/>
          <w:szCs w:val="20"/>
        </w:rPr>
        <w:tab/>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color w:val="000000"/>
          <w:sz w:val="20"/>
          <w:szCs w:val="20"/>
          <w:u w:val="single"/>
        </w:rPr>
        <w:t>s</w:t>
      </w:r>
      <w:r w:rsidRPr="00B41B4A">
        <w:rPr>
          <w:rFonts w:ascii="Arial Nova" w:eastAsia="Times New Roman" w:hAnsi="Arial Nova" w:cs="Arial"/>
          <w:color w:val="000000"/>
          <w:sz w:val="20"/>
          <w:szCs w:val="20"/>
        </w:rPr>
        <w:t xml:space="preserve"> are required to comply with the fundamental principles and apply the conceptual framework set out in Section 120 to identify, evaluate and address threats. </w:t>
      </w:r>
    </w:p>
    <w:p w14:paraId="2E48F8F7" w14:textId="7431DE54" w:rsidR="00E14FD3" w:rsidRPr="00B41B4A" w:rsidRDefault="00E14FD3" w:rsidP="008B1F22">
      <w:pPr>
        <w:spacing w:before="120" w:after="0" w:line="276" w:lineRule="auto"/>
        <w:ind w:left="1440" w:hanging="144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360.2</w:t>
      </w:r>
      <w:r w:rsidRPr="00B41B4A">
        <w:rPr>
          <w:rFonts w:ascii="Arial Nova" w:eastAsia="Times New Roman" w:hAnsi="Arial Nova" w:cs="Arial"/>
          <w:color w:val="000000"/>
          <w:sz w:val="20"/>
          <w:szCs w:val="20"/>
        </w:rPr>
        <w:tab/>
        <w:t xml:space="preserve">A self-interest or intimidation threat to compliance with the </w:t>
      </w:r>
      <w:r w:rsidRPr="00B41B4A">
        <w:rPr>
          <w:rFonts w:ascii="Arial Nova" w:eastAsia="Times New Roman" w:hAnsi="Arial Nova" w:cs="Arial"/>
          <w:i/>
          <w:color w:val="000000"/>
          <w:sz w:val="20"/>
          <w:szCs w:val="20"/>
          <w:u w:val="single"/>
        </w:rPr>
        <w:t>fundamental</w:t>
      </w:r>
      <w:r w:rsidRPr="00B41B4A">
        <w:rPr>
          <w:rFonts w:ascii="Arial Nova" w:eastAsia="Times New Roman" w:hAnsi="Arial Nova" w:cs="Arial"/>
          <w:color w:val="000000"/>
          <w:sz w:val="20"/>
          <w:szCs w:val="20"/>
        </w:rPr>
        <w:t xml:space="preserve"> principles of integrity and professional behaviour is created 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color w:val="000000"/>
          <w:sz w:val="20"/>
          <w:szCs w:val="20"/>
        </w:rPr>
        <w:t xml:space="preserve"> becomes aware of non-compliance or suspected non-compliance with laws and regulations.</w:t>
      </w:r>
    </w:p>
    <w:p w14:paraId="4083F57F" w14:textId="078EE09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w:t>
      </w:r>
      <w:r w:rsidRPr="00B41B4A">
        <w:rPr>
          <w:rFonts w:ascii="Arial Nova" w:eastAsia="Calibri" w:hAnsi="Arial Nova" w:cs="Arial"/>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encounter or be made aware of </w:t>
      </w:r>
      <w:r w:rsidRPr="00B41B4A">
        <w:rPr>
          <w:rFonts w:ascii="Arial Nova" w:eastAsia="Times New Roman" w:hAnsi="Arial Nova" w:cs="Arial"/>
          <w:color w:val="000000"/>
          <w:sz w:val="20"/>
          <w:szCs w:val="20"/>
        </w:rPr>
        <w:t xml:space="preserve">non-compliance or suspected non-compliance in the course of providing a professional service to a client. </w:t>
      </w:r>
      <w:r w:rsidRPr="00B41B4A">
        <w:rPr>
          <w:rFonts w:ascii="Arial Nova" w:eastAsia="Calibri" w:hAnsi="Arial Nova" w:cs="Arial"/>
          <w:sz w:val="20"/>
          <w:szCs w:val="20"/>
        </w:rPr>
        <w:t xml:space="preserve">This section guides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in assessing the implications of the matter and the possible courses of action when responding to non-compliance or suspected non-compliance with:</w:t>
      </w:r>
    </w:p>
    <w:p w14:paraId="216DD3D8" w14:textId="77777777" w:rsidR="00E14FD3" w:rsidRPr="00B41B4A" w:rsidRDefault="00E14FD3"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szCs w:val="20"/>
        </w:rPr>
        <w:t>(a)</w:t>
      </w:r>
      <w:r w:rsidRPr="00B41B4A">
        <w:rPr>
          <w:rFonts w:ascii="Arial Nova" w:eastAsia="Calibri" w:hAnsi="Arial Nova" w:cs="Arial"/>
          <w:sz w:val="20"/>
          <w:szCs w:val="20"/>
        </w:rPr>
        <w:tab/>
      </w:r>
      <w:r w:rsidRPr="00B41B4A">
        <w:rPr>
          <w:rFonts w:ascii="Arial Nova" w:eastAsia="Calibri" w:hAnsi="Arial Nova" w:cs="Arial"/>
          <w:sz w:val="20"/>
        </w:rPr>
        <w:t>Laws and regulations generally recognised to have a direct effect on the determination of material amounts and disclosures in the client’s financial statements; and</w:t>
      </w:r>
    </w:p>
    <w:p w14:paraId="0D64BC9F"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rPr>
        <w:t>(b)</w:t>
      </w:r>
      <w:r w:rsidRPr="00B41B4A">
        <w:rPr>
          <w:rFonts w:ascii="Arial Nova" w:eastAsia="Calibri" w:hAnsi="Arial Nova" w:cs="Arial"/>
          <w:sz w:val="20"/>
        </w:rPr>
        <w:tab/>
      </w:r>
      <w:r w:rsidRPr="00B41B4A">
        <w:rPr>
          <w:rFonts w:ascii="Arial Nova" w:eastAsia="Calibri" w:hAnsi="Arial Nova" w:cs="Arial"/>
          <w:spacing w:val="-2"/>
          <w:sz w:val="20"/>
        </w:rPr>
        <w:t xml:space="preserve">Other </w:t>
      </w:r>
      <w:r w:rsidRPr="00B41B4A">
        <w:rPr>
          <w:rFonts w:ascii="Arial Nova" w:eastAsia="Calibri" w:hAnsi="Arial Nova" w:cs="Arial"/>
          <w:sz w:val="20"/>
          <w:szCs w:val="20"/>
        </w:rPr>
        <w:t>laws</w:t>
      </w:r>
      <w:r w:rsidRPr="00B41B4A">
        <w:rPr>
          <w:rFonts w:ascii="Arial Nova" w:eastAsia="Calibri" w:hAnsi="Arial Nova" w:cs="Arial"/>
          <w:spacing w:val="-2"/>
          <w:sz w:val="20"/>
        </w:rPr>
        <w:t xml:space="preserve"> and regulations that do not have a direct effect on the determination of the amounts and disclosures in the client’s financial statements, but compliance with which might be fundamental to the operating aspects of the client’s business, to its ability to continue its business, or to avoid material penalties.</w:t>
      </w:r>
    </w:p>
    <w:p w14:paraId="6CA4C73F" w14:textId="77777777" w:rsidR="00E14FD3" w:rsidRPr="00B41B4A" w:rsidRDefault="00E14FD3"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 xml:space="preserve">Objectives of the </w:t>
      </w:r>
      <w:r w:rsidRPr="00B41B4A">
        <w:rPr>
          <w:rFonts w:ascii="Arial Nova" w:eastAsia="Times New Roman" w:hAnsi="Arial Nova" w:cs="Arial"/>
          <w:b/>
          <w:bCs/>
          <w:i/>
          <w:kern w:val="20"/>
          <w:sz w:val="20"/>
          <w:u w:val="single"/>
        </w:rPr>
        <w:t>Registered Auditor</w:t>
      </w:r>
      <w:r w:rsidRPr="00B41B4A">
        <w:rPr>
          <w:rFonts w:ascii="Arial Nova" w:eastAsia="Calibri" w:hAnsi="Arial Nova" w:cs="Arial"/>
          <w:b/>
          <w:sz w:val="20"/>
          <w:szCs w:val="20"/>
        </w:rPr>
        <w:t xml:space="preserve"> in Relation to Non-compliance with Laws and Regulations</w:t>
      </w:r>
    </w:p>
    <w:p w14:paraId="087CB187" w14:textId="1994467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360.4</w:t>
      </w:r>
      <w:r w:rsidRPr="00B41B4A">
        <w:rPr>
          <w:rFonts w:ascii="Arial Nova" w:eastAsia="Times New Roman" w:hAnsi="Arial Nova" w:cs="Arial"/>
          <w:sz w:val="20"/>
          <w:szCs w:val="20"/>
        </w:rPr>
        <w:tab/>
        <w:t xml:space="preserve">A distinguishing mark of the accountancy profession is its acceptance of the responsibility to act in the </w:t>
      </w:r>
      <w:r w:rsidRPr="00B41B4A">
        <w:rPr>
          <w:rFonts w:ascii="Arial Nova" w:eastAsia="Calibri" w:hAnsi="Arial Nova" w:cs="Arial"/>
          <w:sz w:val="20"/>
          <w:szCs w:val="20"/>
        </w:rPr>
        <w:t>public</w:t>
      </w:r>
      <w:r w:rsidRPr="00B41B4A">
        <w:rPr>
          <w:rFonts w:ascii="Arial Nova" w:eastAsia="Times New Roman" w:hAnsi="Arial Nova" w:cs="Arial"/>
          <w:sz w:val="20"/>
          <w:szCs w:val="20"/>
        </w:rPr>
        <w:t xml:space="preserve"> interest. When responding to non-compliance or suspected non-compliance, t</w:t>
      </w:r>
      <w:r w:rsidRPr="00B41B4A">
        <w:rPr>
          <w:rFonts w:ascii="Arial Nova" w:eastAsia="Calibri" w:hAnsi="Arial Nova" w:cs="Arial"/>
          <w:sz w:val="20"/>
          <w:szCs w:val="20"/>
        </w:rPr>
        <w:t xml:space="preserve">he objectives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are:</w:t>
      </w:r>
    </w:p>
    <w:p w14:paraId="32B3426A"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To comply with the principles of integrity and professional behaviour;</w:t>
      </w:r>
    </w:p>
    <w:p w14:paraId="2207A318"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By alerting management or, where appropriate, those charged with governance of the client, to seek to:</w:t>
      </w:r>
    </w:p>
    <w:p w14:paraId="1A08873E" w14:textId="77777777" w:rsidR="00E14FD3" w:rsidRPr="00B41B4A" w:rsidRDefault="00E14FD3" w:rsidP="008B1F22">
      <w:pPr>
        <w:spacing w:before="120" w:after="0" w:line="276" w:lineRule="auto"/>
        <w:ind w:left="2160" w:hanging="360"/>
        <w:jc w:val="both"/>
        <w:rPr>
          <w:rFonts w:ascii="Arial Nova" w:eastAsia="Calibri" w:hAnsi="Arial Nova" w:cs="Arial"/>
          <w:sz w:val="20"/>
          <w:szCs w:val="20"/>
        </w:rPr>
      </w:pPr>
      <w:r w:rsidRPr="00B41B4A">
        <w:rPr>
          <w:rFonts w:ascii="Arial Nova" w:eastAsia="Calibri" w:hAnsi="Arial Nova" w:cs="Arial"/>
          <w:sz w:val="20"/>
          <w:szCs w:val="20"/>
        </w:rPr>
        <w:t>(</w:t>
      </w:r>
      <w:proofErr w:type="spellStart"/>
      <w:r w:rsidRPr="00B41B4A">
        <w:rPr>
          <w:rFonts w:ascii="Arial Nova" w:eastAsia="Calibri" w:hAnsi="Arial Nova" w:cs="Arial"/>
          <w:sz w:val="20"/>
          <w:szCs w:val="20"/>
        </w:rPr>
        <w:t>i</w:t>
      </w:r>
      <w:proofErr w:type="spellEnd"/>
      <w:r w:rsidRPr="00B41B4A">
        <w:rPr>
          <w:rFonts w:ascii="Arial Nova" w:eastAsia="Calibri" w:hAnsi="Arial Nova" w:cs="Arial"/>
          <w:sz w:val="20"/>
          <w:szCs w:val="20"/>
        </w:rPr>
        <w:t>)</w:t>
      </w:r>
      <w:r w:rsidRPr="00B41B4A">
        <w:rPr>
          <w:rFonts w:ascii="Arial Nova" w:eastAsia="Calibri" w:hAnsi="Arial Nova" w:cs="Arial"/>
          <w:sz w:val="20"/>
          <w:szCs w:val="20"/>
        </w:rPr>
        <w:tab/>
        <w:t>Enable them to rectify, remediate or mitigate the consequences of the identified or suspected non-compliance; or</w:t>
      </w:r>
    </w:p>
    <w:p w14:paraId="54391FDA" w14:textId="77777777" w:rsidR="00E14FD3" w:rsidRPr="00B41B4A" w:rsidRDefault="00E14FD3" w:rsidP="008B1F22">
      <w:pPr>
        <w:spacing w:before="120" w:after="0" w:line="276" w:lineRule="auto"/>
        <w:ind w:left="2160" w:hanging="360"/>
        <w:jc w:val="both"/>
        <w:rPr>
          <w:rFonts w:ascii="Arial Nova" w:eastAsia="Calibri" w:hAnsi="Arial Nova" w:cs="Arial"/>
          <w:sz w:val="20"/>
          <w:szCs w:val="20"/>
        </w:rPr>
      </w:pPr>
      <w:r w:rsidRPr="00B41B4A">
        <w:rPr>
          <w:rFonts w:ascii="Arial Nova" w:eastAsia="Calibri" w:hAnsi="Arial Nova" w:cs="Arial"/>
          <w:sz w:val="20"/>
          <w:szCs w:val="20"/>
        </w:rPr>
        <w:t>(ii)</w:t>
      </w:r>
      <w:r w:rsidRPr="00B41B4A">
        <w:rPr>
          <w:rFonts w:ascii="Arial Nova" w:eastAsia="Calibri" w:hAnsi="Arial Nova" w:cs="Arial"/>
          <w:sz w:val="20"/>
          <w:szCs w:val="20"/>
        </w:rPr>
        <w:tab/>
        <w:t>Deter the commission of the non-compliance where it has not yet occurred; and</w:t>
      </w:r>
    </w:p>
    <w:p w14:paraId="2E87CF3B"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To take such further action as appropriate in the public interest.</w:t>
      </w:r>
    </w:p>
    <w:p w14:paraId="2B25C687" w14:textId="77777777" w:rsidR="00E14FD3" w:rsidRPr="00B41B4A" w:rsidRDefault="00E14FD3" w:rsidP="008B1F22">
      <w:pPr>
        <w:spacing w:before="240" w:after="0" w:line="276" w:lineRule="auto"/>
        <w:ind w:left="1440" w:hanging="1440"/>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633DF671" w14:textId="7777777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General</w:t>
      </w:r>
    </w:p>
    <w:p w14:paraId="5B243F3D" w14:textId="56E81F72" w:rsidR="00E14FD3" w:rsidRPr="00B41B4A" w:rsidRDefault="00E14FD3"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360.5 A1</w:t>
      </w:r>
      <w:r w:rsidRPr="00B41B4A">
        <w:rPr>
          <w:rFonts w:ascii="Arial Nova" w:eastAsia="Calibri" w:hAnsi="Arial Nova" w:cs="Arial"/>
          <w:sz w:val="20"/>
          <w:szCs w:val="20"/>
        </w:rPr>
        <w:tab/>
        <w:t xml:space="preserve">Non-compliance with laws and regulations (“non-compliance”) comprises acts of omission or commission, intentional or unintentional, which are contrary to the prevailing laws or regulations committed by the following parties: </w:t>
      </w:r>
    </w:p>
    <w:p w14:paraId="189B0079"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A client; </w:t>
      </w:r>
    </w:p>
    <w:p w14:paraId="0D6DD85C"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Those charged with governance of a client; </w:t>
      </w:r>
    </w:p>
    <w:p w14:paraId="4A11EFF4"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lastRenderedPageBreak/>
        <w:t>(c)</w:t>
      </w:r>
      <w:r w:rsidRPr="00B41B4A">
        <w:rPr>
          <w:rFonts w:ascii="Arial Nova" w:eastAsia="Calibri" w:hAnsi="Arial Nova" w:cs="Arial"/>
          <w:sz w:val="20"/>
          <w:szCs w:val="20"/>
        </w:rPr>
        <w:tab/>
        <w:t xml:space="preserve">Management of a client; or </w:t>
      </w:r>
    </w:p>
    <w:p w14:paraId="2D2F35C3" w14:textId="2C539349"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 xml:space="preserve">Other individuals working for or under the direction of a client. </w:t>
      </w:r>
    </w:p>
    <w:p w14:paraId="072E56AE" w14:textId="141654A8"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360.5 A2</w:t>
      </w:r>
      <w:r w:rsidRPr="00B41B4A">
        <w:rPr>
          <w:rFonts w:ascii="Arial Nova" w:eastAsia="Calibri" w:hAnsi="Arial Nova" w:cs="Arial"/>
          <w:sz w:val="20"/>
          <w:szCs w:val="20"/>
        </w:rPr>
        <w:tab/>
        <w:t>Examples of laws and regulations which this section addresses include those that deal with:</w:t>
      </w:r>
    </w:p>
    <w:p w14:paraId="17C006B6"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Fraud, corruption and bribery.</w:t>
      </w:r>
    </w:p>
    <w:p w14:paraId="3CCE421E"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Money laundering, terrorist financing and proceeds of crime.</w:t>
      </w:r>
    </w:p>
    <w:p w14:paraId="4FCB561C"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Securities markets and trading.</w:t>
      </w:r>
    </w:p>
    <w:p w14:paraId="46B34883"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Banking and other financial products and services.</w:t>
      </w:r>
    </w:p>
    <w:p w14:paraId="66F1A959"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 xml:space="preserve">Data protection. </w:t>
      </w:r>
    </w:p>
    <w:p w14:paraId="5FFA9A6A"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Tax and pension liabilities and payments.</w:t>
      </w:r>
    </w:p>
    <w:p w14:paraId="2C02C19B"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Environmental protection.</w:t>
      </w:r>
    </w:p>
    <w:p w14:paraId="00CA1CC5"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Public health and safety.</w:t>
      </w:r>
    </w:p>
    <w:p w14:paraId="64BE73A7" w14:textId="7A82335C"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360.5 A3</w:t>
      </w:r>
      <w:r w:rsidR="00461282" w:rsidRPr="00B41B4A">
        <w:rPr>
          <w:rFonts w:ascii="Arial Nova" w:eastAsia="Calibri" w:hAnsi="Arial Nova" w:cs="Arial"/>
          <w:sz w:val="20"/>
          <w:szCs w:val="20"/>
        </w:rPr>
        <w:tab/>
      </w:r>
      <w:r w:rsidRPr="00B41B4A">
        <w:rPr>
          <w:rFonts w:ascii="Arial Nova" w:eastAsia="Calibri" w:hAnsi="Arial Nova" w:cs="Arial"/>
          <w:sz w:val="20"/>
          <w:szCs w:val="20"/>
        </w:rPr>
        <w:t>Non-compliance might result in fines, litigation or other consequences for the client, potentially materially affecting its financial statements. Importantly, such non-compliance</w:t>
      </w:r>
      <w:r w:rsidRPr="00B41B4A" w:rsidDel="00E17E16">
        <w:rPr>
          <w:rFonts w:ascii="Arial Nova" w:eastAsia="Calibri" w:hAnsi="Arial Nova" w:cs="Arial"/>
          <w:sz w:val="20"/>
          <w:szCs w:val="20"/>
        </w:rPr>
        <w:t xml:space="preserve"> </w:t>
      </w:r>
      <w:r w:rsidRPr="00B41B4A">
        <w:rPr>
          <w:rFonts w:ascii="Arial Nova" w:eastAsia="Calibri" w:hAnsi="Arial Nova" w:cs="Arial"/>
          <w:sz w:val="20"/>
          <w:szCs w:val="20"/>
        </w:rPr>
        <w:t xml:space="preserve">might have wider public interest implications in terms of potentially substantial harm to investors, creditors, employees or the general public. For the purposes of this section, </w:t>
      </w:r>
      <w:r w:rsidRPr="00B41B4A">
        <w:rPr>
          <w:rFonts w:ascii="Arial Nova" w:eastAsia="Times New Roman" w:hAnsi="Arial Nova" w:cs="Arial"/>
          <w:sz w:val="20"/>
          <w:szCs w:val="20"/>
        </w:rPr>
        <w:t>a</w:t>
      </w:r>
      <w:r w:rsidRPr="00B41B4A">
        <w:rPr>
          <w:rFonts w:ascii="Arial Nova" w:eastAsia="Calibri" w:hAnsi="Arial Nova" w:cs="Arial"/>
          <w:sz w:val="20"/>
          <w:szCs w:val="20"/>
        </w:rPr>
        <w:t>n act that causes substantial harm is one that results in serious adverse consequences to any of these parties in financial or non-financial terms. Examples include the perpetration of a fraud resulting in significant financial losses to investors, and breaches of environmental laws and regulations endangering the health or safety of employees or the public.</w:t>
      </w:r>
    </w:p>
    <w:p w14:paraId="7967AF73" w14:textId="2494673D"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R360.6</w:t>
      </w:r>
      <w:r w:rsidRPr="00B41B4A" w:rsidDel="002B5FDE">
        <w:rPr>
          <w:rFonts w:ascii="Arial Nova" w:eastAsia="Calibri" w:hAnsi="Arial Nova" w:cs="Arial"/>
          <w:sz w:val="20"/>
          <w:szCs w:val="20"/>
        </w:rPr>
        <w:tab/>
      </w:r>
      <w:r w:rsidRPr="00B41B4A">
        <w:rPr>
          <w:rFonts w:ascii="Arial Nova" w:eastAsia="Calibri" w:hAnsi="Arial Nova" w:cs="Arial"/>
          <w:sz w:val="20"/>
          <w:szCs w:val="20"/>
        </w:rPr>
        <w:t xml:space="preserve">In some jurisdictions, there are legal or regulatory provisions governing how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should address non-compliance or suspected non-compliance. These legal or regulatory provisions might differ from or go beyond the provisions in this section. When encountering such non-compliance or suspected non-compliance,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sz w:val="20"/>
          <w:szCs w:val="20"/>
        </w:rPr>
        <w:t xml:space="preserve">shall </w:t>
      </w:r>
      <w:r w:rsidRPr="00B41B4A" w:rsidDel="002B5FDE">
        <w:rPr>
          <w:rFonts w:ascii="Arial Nova" w:eastAsia="Calibri" w:hAnsi="Arial Nova" w:cs="Arial"/>
          <w:sz w:val="20"/>
          <w:szCs w:val="20"/>
        </w:rPr>
        <w:t xml:space="preserve">obtain an understanding of </w:t>
      </w:r>
      <w:r w:rsidRPr="00B41B4A">
        <w:rPr>
          <w:rFonts w:ascii="Arial Nova" w:eastAsia="Calibri" w:hAnsi="Arial Nova" w:cs="Arial"/>
          <w:sz w:val="20"/>
          <w:szCs w:val="20"/>
        </w:rPr>
        <w:t xml:space="preserve">those </w:t>
      </w:r>
      <w:r w:rsidRPr="00B41B4A">
        <w:rPr>
          <w:rFonts w:ascii="Arial Nova" w:eastAsia="Times New Roman" w:hAnsi="Arial Nova" w:cs="Arial"/>
          <w:sz w:val="20"/>
          <w:szCs w:val="20"/>
        </w:rPr>
        <w:t>legal or regulatory</w:t>
      </w:r>
      <w:r w:rsidRPr="00B41B4A" w:rsidDel="002B5FDE">
        <w:rPr>
          <w:rFonts w:ascii="Arial Nova" w:eastAsia="Calibri" w:hAnsi="Arial Nova" w:cs="Arial"/>
          <w:sz w:val="20"/>
          <w:szCs w:val="20"/>
        </w:rPr>
        <w:t xml:space="preserve"> provisions and comply with them</w:t>
      </w:r>
      <w:r w:rsidRPr="00B41B4A">
        <w:rPr>
          <w:rFonts w:ascii="Arial Nova" w:eastAsia="Calibri" w:hAnsi="Arial Nova" w:cs="Arial"/>
          <w:sz w:val="20"/>
          <w:szCs w:val="20"/>
        </w:rPr>
        <w:t xml:space="preserve">, including: </w:t>
      </w:r>
    </w:p>
    <w:p w14:paraId="19C2B5A8" w14:textId="77777777" w:rsidR="00E14FD3" w:rsidRPr="00B41B4A" w:rsidRDefault="00E14FD3"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Any requirement to report the matter to an appropriate authority; and </w:t>
      </w:r>
    </w:p>
    <w:p w14:paraId="5DBFB0A4" w14:textId="77777777" w:rsidR="00E14FD3" w:rsidRPr="00B41B4A" w:rsidRDefault="00E14FD3"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b/>
          <w:sz w:val="20"/>
          <w:szCs w:val="20"/>
        </w:rPr>
        <w:tab/>
      </w:r>
      <w:r w:rsidRPr="00B41B4A">
        <w:rPr>
          <w:rFonts w:ascii="Arial Nova" w:eastAsia="Calibri" w:hAnsi="Arial Nova" w:cs="Arial"/>
          <w:sz w:val="20"/>
          <w:szCs w:val="20"/>
        </w:rPr>
        <w:t>Any prohibition on alerting the client.</w:t>
      </w:r>
    </w:p>
    <w:p w14:paraId="1DE86FC7" w14:textId="6FF93FEA" w:rsidR="00E14FD3" w:rsidRPr="00B41B4A" w:rsidDel="002B5FDE"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360.6 A1</w:t>
      </w:r>
      <w:r w:rsidRPr="00B41B4A">
        <w:rPr>
          <w:rFonts w:ascii="Arial Nova" w:eastAsia="Calibri" w:hAnsi="Arial Nova" w:cs="Arial"/>
          <w:sz w:val="20"/>
          <w:szCs w:val="20"/>
        </w:rPr>
        <w:tab/>
        <w:t>A prohibition on alerting the client might arise, for example, pursuant to anti-money laundering legislation</w:t>
      </w:r>
      <w:r w:rsidRPr="00B41B4A" w:rsidDel="002B5FDE">
        <w:rPr>
          <w:rFonts w:ascii="Arial Nova" w:eastAsia="Calibri" w:hAnsi="Arial Nova" w:cs="Arial"/>
          <w:sz w:val="20"/>
          <w:szCs w:val="20"/>
        </w:rPr>
        <w:t xml:space="preserve">. </w:t>
      </w:r>
    </w:p>
    <w:p w14:paraId="7914E3DB" w14:textId="4815D8A3"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360.7 A1</w:t>
      </w:r>
      <w:r w:rsidRPr="00B41B4A">
        <w:rPr>
          <w:rFonts w:ascii="Arial Nova" w:eastAsia="Calibri" w:hAnsi="Arial Nova" w:cs="Arial"/>
          <w:sz w:val="20"/>
          <w:szCs w:val="20"/>
        </w:rPr>
        <w:tab/>
        <w:t>This section applies regardless of the nature of the client, including whether or not it is a public interest entity.</w:t>
      </w:r>
    </w:p>
    <w:p w14:paraId="31763C19" w14:textId="0924BCF6"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360.7 A2</w:t>
      </w:r>
      <w:r w:rsidRPr="00B41B4A">
        <w:rPr>
          <w:rFonts w:ascii="Arial Nova" w:eastAsia="Calibri" w:hAnsi="Arial Nova" w:cs="Arial"/>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who encounters or is made aware of matters that are clearly inconsequential is not </w:t>
      </w:r>
      <w:r w:rsidRPr="00B41B4A">
        <w:rPr>
          <w:rFonts w:ascii="Arial Nova" w:eastAsia="Calibri" w:hAnsi="Arial Nova" w:cs="Arial"/>
          <w:kern w:val="8"/>
          <w:sz w:val="20"/>
          <w:szCs w:val="20"/>
        </w:rPr>
        <w:t>required to comply with this section</w:t>
      </w:r>
      <w:r w:rsidRPr="00B41B4A">
        <w:rPr>
          <w:rFonts w:ascii="Arial Nova" w:eastAsia="Calibri" w:hAnsi="Arial Nova" w:cs="Arial"/>
          <w:sz w:val="20"/>
          <w:szCs w:val="20"/>
        </w:rPr>
        <w:t>. Whether a matter is clearly inconsequential is to be judged with respect to its nature and its impact, financial or otherwise, on the client, its stakeholders and the general public.</w:t>
      </w:r>
    </w:p>
    <w:p w14:paraId="1FEC6885" w14:textId="3090661B" w:rsidR="00E14FD3" w:rsidRPr="00B41B4A" w:rsidRDefault="00E14FD3" w:rsidP="008B1F22">
      <w:pPr>
        <w:keepNext/>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360.7 A3</w:t>
      </w:r>
      <w:r w:rsidRPr="00B41B4A">
        <w:rPr>
          <w:rFonts w:ascii="Arial Nova" w:eastAsia="Calibri" w:hAnsi="Arial Nova" w:cs="Arial"/>
          <w:sz w:val="20"/>
          <w:szCs w:val="20"/>
        </w:rPr>
        <w:tab/>
      </w:r>
      <w:r w:rsidR="009979F7" w:rsidRPr="00B41B4A">
        <w:rPr>
          <w:rFonts w:ascii="Arial Nova" w:eastAsia="Calibri" w:hAnsi="Arial Nova" w:cs="Arial"/>
          <w:sz w:val="20"/>
          <w:szCs w:val="20"/>
        </w:rPr>
        <w:tab/>
      </w:r>
      <w:r w:rsidRPr="00B41B4A">
        <w:rPr>
          <w:rFonts w:ascii="Arial Nova" w:eastAsia="Calibri" w:hAnsi="Arial Nova" w:cs="Arial"/>
          <w:sz w:val="20"/>
          <w:szCs w:val="20"/>
        </w:rPr>
        <w:t>This section does not address:</w:t>
      </w:r>
    </w:p>
    <w:p w14:paraId="4B727D33" w14:textId="77777777" w:rsidR="00E14FD3" w:rsidRPr="00B41B4A" w:rsidRDefault="00E14FD3" w:rsidP="008B1F22">
      <w:pPr>
        <w:spacing w:before="120" w:after="0" w:line="276" w:lineRule="auto"/>
        <w:ind w:left="1800" w:hanging="36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(a)</w:t>
      </w:r>
      <w:r w:rsidRPr="00B41B4A">
        <w:rPr>
          <w:rFonts w:ascii="Arial Nova" w:eastAsia="Times New Roman" w:hAnsi="Arial Nova" w:cs="Arial"/>
          <w:color w:val="000000"/>
          <w:sz w:val="20"/>
          <w:szCs w:val="20"/>
        </w:rPr>
        <w:tab/>
      </w:r>
      <w:r w:rsidRPr="00B41B4A">
        <w:rPr>
          <w:rFonts w:ascii="Arial Nova" w:eastAsia="Calibri" w:hAnsi="Arial Nova" w:cs="Arial"/>
          <w:spacing w:val="-2"/>
          <w:sz w:val="20"/>
        </w:rPr>
        <w:t>Personal</w:t>
      </w:r>
      <w:r w:rsidRPr="00B41B4A">
        <w:rPr>
          <w:rFonts w:ascii="Arial Nova" w:eastAsia="Calibri" w:hAnsi="Arial Nova" w:cs="Arial"/>
          <w:sz w:val="20"/>
          <w:szCs w:val="20"/>
        </w:rPr>
        <w:t xml:space="preserve"> misconduct unrelated to the business activities of the client; </w:t>
      </w:r>
      <w:r w:rsidRPr="00B41B4A">
        <w:rPr>
          <w:rFonts w:ascii="Arial Nova" w:eastAsia="Times New Roman" w:hAnsi="Arial Nova" w:cs="Arial"/>
          <w:color w:val="000000"/>
          <w:sz w:val="20"/>
          <w:szCs w:val="20"/>
        </w:rPr>
        <w:t>and</w:t>
      </w:r>
    </w:p>
    <w:p w14:paraId="0239E0ED" w14:textId="55768BE1"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Non-compliance by parties other than those specified in paragraph 360.5 A1. </w:t>
      </w:r>
      <w:r w:rsidRPr="00B41B4A">
        <w:rPr>
          <w:rFonts w:ascii="Arial Nova" w:eastAsia="Calibri" w:hAnsi="Arial Nova" w:cs="Arial"/>
          <w:color w:val="000000"/>
          <w:sz w:val="20"/>
          <w:szCs w:val="20"/>
        </w:rPr>
        <w:t xml:space="preserve">This includes, for example, circumstances where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has been engaged </w:t>
      </w:r>
      <w:r w:rsidRPr="00B41B4A">
        <w:rPr>
          <w:rFonts w:ascii="Arial Nova" w:eastAsia="Calibri" w:hAnsi="Arial Nova" w:cs="Arial"/>
          <w:color w:val="000000"/>
          <w:sz w:val="20"/>
          <w:szCs w:val="20"/>
        </w:rPr>
        <w:lastRenderedPageBreak/>
        <w:t xml:space="preserve">by a client to perform a due diligence assignment on a </w:t>
      </w:r>
      <w:r w:rsidR="00ED6E6D" w:rsidRPr="00B41B4A">
        <w:rPr>
          <w:rFonts w:ascii="Arial Nova" w:eastAsia="Calibri" w:hAnsi="Arial Nova" w:cs="Arial"/>
          <w:color w:val="000000"/>
          <w:sz w:val="20"/>
          <w:szCs w:val="20"/>
        </w:rPr>
        <w:t>third-party</w:t>
      </w:r>
      <w:r w:rsidRPr="00B41B4A">
        <w:rPr>
          <w:rFonts w:ascii="Arial Nova" w:eastAsia="Calibri" w:hAnsi="Arial Nova" w:cs="Arial"/>
          <w:color w:val="000000"/>
          <w:sz w:val="20"/>
          <w:szCs w:val="20"/>
        </w:rPr>
        <w:t xml:space="preserve"> entity and the identified or suspected non-compliance has been committed by that third-party.</w:t>
      </w:r>
    </w:p>
    <w:p w14:paraId="01769DF2" w14:textId="4FE56B13"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nevertheless find the guidance in this section helpful in considering how to respond in these situations. </w:t>
      </w:r>
    </w:p>
    <w:p w14:paraId="3E960916" w14:textId="77777777" w:rsidR="00E14FD3" w:rsidRPr="00B41B4A" w:rsidRDefault="00E14FD3" w:rsidP="008B1F22">
      <w:pPr>
        <w:keepNext/>
        <w:keepLines/>
        <w:spacing w:before="240" w:after="0" w:line="276" w:lineRule="auto"/>
        <w:jc w:val="both"/>
        <w:rPr>
          <w:rFonts w:ascii="Arial Nova" w:eastAsia="Times New Roman" w:hAnsi="Arial Nova" w:cs="Arial"/>
          <w:b/>
          <w:bCs/>
          <w:iCs/>
          <w:kern w:val="20"/>
          <w:sz w:val="20"/>
          <w:szCs w:val="20"/>
        </w:rPr>
      </w:pPr>
      <w:bookmarkStart w:id="320" w:name="_Toc450297719"/>
      <w:r w:rsidRPr="00B41B4A">
        <w:rPr>
          <w:rFonts w:ascii="Arial Nova" w:eastAsia="Times New Roman" w:hAnsi="Arial Nova" w:cs="Arial"/>
          <w:b/>
          <w:bCs/>
          <w:iCs/>
          <w:kern w:val="20"/>
          <w:sz w:val="20"/>
          <w:szCs w:val="20"/>
        </w:rPr>
        <w:t>Responsibilities of Management and Those Charged with Governance</w:t>
      </w:r>
      <w:bookmarkEnd w:id="320"/>
    </w:p>
    <w:p w14:paraId="1CE755FF" w14:textId="0E48F30C"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360.8 A1</w:t>
      </w:r>
      <w:r w:rsidRPr="00B41B4A">
        <w:rPr>
          <w:rFonts w:ascii="Arial Nova" w:eastAsia="Calibri" w:hAnsi="Arial Nova" w:cs="Arial"/>
          <w:sz w:val="20"/>
          <w:szCs w:val="20"/>
        </w:rPr>
        <w:tab/>
        <w:t xml:space="preserve">Management, with the oversight of those charged with governance, is responsible for ensuring that the client’s business activities are conducted in accordance with laws and regulations. Management and those charged with governance are also responsible for identifying and addressing any non-compliance by: </w:t>
      </w:r>
    </w:p>
    <w:p w14:paraId="71DAE988"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The client; </w:t>
      </w:r>
    </w:p>
    <w:p w14:paraId="763DF4B3"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An individual charged with governance of the entity; </w:t>
      </w:r>
    </w:p>
    <w:p w14:paraId="41E15F41"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 xml:space="preserve">A member of management; or </w:t>
      </w:r>
    </w:p>
    <w:p w14:paraId="7E100D90"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Other individuals working for or under the direction of the client.</w:t>
      </w:r>
    </w:p>
    <w:p w14:paraId="48E53C0E" w14:textId="77777777" w:rsidR="00E14FD3" w:rsidRPr="00B41B4A" w:rsidRDefault="00E14FD3" w:rsidP="008B1F22">
      <w:pPr>
        <w:keepNext/>
        <w:keepLines/>
        <w:spacing w:before="240" w:after="0" w:line="276" w:lineRule="auto"/>
        <w:jc w:val="both"/>
        <w:rPr>
          <w:rFonts w:ascii="Arial Nova" w:eastAsia="Times New Roman" w:hAnsi="Arial Nova" w:cs="Arial"/>
          <w:b/>
          <w:bCs/>
          <w:iCs/>
          <w:kern w:val="20"/>
          <w:sz w:val="20"/>
          <w:szCs w:val="20"/>
        </w:rPr>
      </w:pPr>
      <w:bookmarkStart w:id="321" w:name="_Toc450297720"/>
      <w:r w:rsidRPr="00B41B4A">
        <w:rPr>
          <w:rFonts w:ascii="Arial Nova" w:eastAsia="Times New Roman" w:hAnsi="Arial Nova" w:cs="Arial"/>
          <w:b/>
          <w:bCs/>
          <w:iCs/>
          <w:kern w:val="20"/>
          <w:sz w:val="20"/>
          <w:szCs w:val="20"/>
        </w:rPr>
        <w:t xml:space="preserve">Responsibilities of All </w:t>
      </w:r>
      <w:r w:rsidRPr="00B41B4A">
        <w:rPr>
          <w:rFonts w:ascii="Arial Nova" w:eastAsia="Times New Roman" w:hAnsi="Arial Nova" w:cs="Arial"/>
          <w:b/>
          <w:bCs/>
          <w:i/>
          <w:kern w:val="20"/>
          <w:sz w:val="20"/>
          <w:u w:val="single"/>
        </w:rPr>
        <w:t>Registered Auditor</w:t>
      </w:r>
      <w:r w:rsidRPr="00B41B4A">
        <w:rPr>
          <w:rFonts w:ascii="Arial Nova" w:eastAsia="Times New Roman" w:hAnsi="Arial Nova" w:cs="Arial"/>
          <w:b/>
          <w:bCs/>
          <w:i/>
          <w:iCs/>
          <w:kern w:val="20"/>
          <w:sz w:val="20"/>
          <w:szCs w:val="20"/>
          <w:u w:val="single"/>
        </w:rPr>
        <w:t>s</w:t>
      </w:r>
      <w:bookmarkEnd w:id="321"/>
    </w:p>
    <w:p w14:paraId="1D3DD0E9" w14:textId="1196069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R360.9</w:t>
      </w:r>
      <w:r w:rsidRPr="00B41B4A">
        <w:rPr>
          <w:rFonts w:ascii="Arial Nova" w:eastAsia="Calibri" w:hAnsi="Arial Nova" w:cs="Arial"/>
          <w:sz w:val="20"/>
          <w:szCs w:val="20"/>
        </w:rPr>
        <w:tab/>
        <w:t xml:space="preserve">Where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becomes aware of a matter to which this section applies, the steps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to comply with this section shall be taken on a timely basis. In taking timely steps,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have regard to the nature of the matter and the potential harm to the interests of the entity, investors, creditors, employees or the general public. </w:t>
      </w:r>
    </w:p>
    <w:p w14:paraId="67843CBB" w14:textId="77777777" w:rsidR="00E14FD3" w:rsidRPr="00B41B4A" w:rsidRDefault="00E14FD3" w:rsidP="008B1F22">
      <w:pPr>
        <w:keepNext/>
        <w:keepLines/>
        <w:tabs>
          <w:tab w:val="left" w:pos="6840"/>
        </w:tabs>
        <w:spacing w:before="240" w:after="0" w:line="276" w:lineRule="auto"/>
        <w:jc w:val="both"/>
        <w:rPr>
          <w:rFonts w:ascii="Arial Nova" w:eastAsia="Times New Roman" w:hAnsi="Arial Nova" w:cs="Arial"/>
          <w:b/>
          <w:bCs/>
          <w:kern w:val="20"/>
          <w:sz w:val="20"/>
          <w:szCs w:val="20"/>
        </w:rPr>
      </w:pPr>
      <w:bookmarkStart w:id="322" w:name="_Toc450297721"/>
      <w:r w:rsidRPr="00B41B4A">
        <w:rPr>
          <w:rFonts w:ascii="Arial Nova" w:eastAsia="Times New Roman" w:hAnsi="Arial Nova" w:cs="Arial"/>
          <w:b/>
          <w:bCs/>
          <w:kern w:val="20"/>
          <w:sz w:val="20"/>
          <w:szCs w:val="20"/>
        </w:rPr>
        <w:t>Audits of Financial Statements</w:t>
      </w:r>
      <w:bookmarkEnd w:id="322"/>
    </w:p>
    <w:p w14:paraId="571AB3B7" w14:textId="7777777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Obtaining an Understanding of the Matter</w:t>
      </w:r>
    </w:p>
    <w:p w14:paraId="366D4EE5" w14:textId="58F4D04D"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R360.10</w:t>
      </w:r>
      <w:r w:rsidRPr="00B41B4A">
        <w:rPr>
          <w:rFonts w:ascii="Arial Nova" w:eastAsia="Calibri" w:hAnsi="Arial Nova" w:cs="Arial"/>
          <w:sz w:val="20"/>
          <w:szCs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engaged to perform an audit of financial statements becomes aware </w:t>
      </w:r>
      <w:r w:rsidRPr="00B41B4A">
        <w:rPr>
          <w:rFonts w:ascii="Arial Nova" w:eastAsia="Times New Roman" w:hAnsi="Arial Nova" w:cs="Arial"/>
          <w:color w:val="000000"/>
          <w:sz w:val="20"/>
          <w:szCs w:val="20"/>
        </w:rPr>
        <w:t xml:space="preserve">of </w:t>
      </w:r>
      <w:r w:rsidRPr="00B41B4A">
        <w:rPr>
          <w:rFonts w:ascii="Arial Nova" w:eastAsia="Calibri" w:hAnsi="Arial Nova" w:cs="Arial"/>
          <w:sz w:val="20"/>
          <w:szCs w:val="20"/>
        </w:rPr>
        <w:t>information</w:t>
      </w:r>
      <w:r w:rsidRPr="00B41B4A">
        <w:rPr>
          <w:rFonts w:ascii="Arial Nova" w:eastAsia="Times New Roman" w:hAnsi="Arial Nova" w:cs="Arial"/>
          <w:color w:val="000000"/>
          <w:sz w:val="20"/>
          <w:szCs w:val="20"/>
        </w:rPr>
        <w:t xml:space="preserve"> concerning non-compliance or suspected non-compliance</w:t>
      </w:r>
      <w:r w:rsidRPr="00B41B4A">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obtain an </w:t>
      </w:r>
      <w:r w:rsidRPr="00B41B4A">
        <w:rPr>
          <w:rFonts w:ascii="Arial Nova" w:eastAsia="Calibri" w:hAnsi="Arial Nova" w:cs="Arial"/>
          <w:spacing w:val="-4"/>
          <w:sz w:val="20"/>
          <w:szCs w:val="20"/>
        </w:rPr>
        <w:t>understanding of the matter. This understanding shall include</w:t>
      </w:r>
      <w:r w:rsidRPr="00B41B4A">
        <w:rPr>
          <w:rFonts w:ascii="Arial Nova" w:eastAsia="Calibri" w:hAnsi="Arial Nova" w:cs="Arial"/>
          <w:sz w:val="20"/>
          <w:szCs w:val="20"/>
        </w:rPr>
        <w:t xml:space="preserve"> the nature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and the circumstances in which it has occurred or might occur.</w:t>
      </w:r>
    </w:p>
    <w:p w14:paraId="1A7871BF" w14:textId="58AF16A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in the course of performing the engagement or through information provided by other parties.</w:t>
      </w:r>
    </w:p>
    <w:p w14:paraId="19B07BF7" w14:textId="69EC63F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A2</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expected to apply knowledge and expertise, and exercise professional judgement. However,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not expected to have a level of knowledge of laws and regulations greater than that which is required to undertake the engagement. Whether an act constitutes non-compliance is ultimately a matter to be determined by a court or other appropriate adjudicative body. </w:t>
      </w:r>
    </w:p>
    <w:p w14:paraId="22906276" w14:textId="5E76DDB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A3</w:t>
      </w:r>
      <w:r w:rsidRPr="00B41B4A">
        <w:rPr>
          <w:rFonts w:ascii="Arial Nova" w:eastAsia="Calibri" w:hAnsi="Arial Nova" w:cs="Arial"/>
          <w:sz w:val="20"/>
          <w:szCs w:val="20"/>
        </w:rPr>
        <w:tab/>
        <w:t xml:space="preserve">Depending on the nature and significance of the matter,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consult on a confidential basis with others within the firm, a network firm, a professional body, </w:t>
      </w:r>
      <w:r w:rsidRPr="00B41B4A">
        <w:rPr>
          <w:rFonts w:ascii="Arial Nova" w:eastAsia="Calibri" w:hAnsi="Arial Nova" w:cs="Arial"/>
          <w:i/>
          <w:sz w:val="20"/>
          <w:szCs w:val="20"/>
          <w:u w:val="single"/>
        </w:rPr>
        <w:t>the Regulatory Board</w:t>
      </w:r>
      <w:r w:rsidRPr="00B41B4A">
        <w:rPr>
          <w:rFonts w:ascii="Arial Nova" w:eastAsia="Calibri" w:hAnsi="Arial Nova" w:cs="Arial"/>
          <w:sz w:val="20"/>
          <w:szCs w:val="20"/>
        </w:rPr>
        <w:t>, or with legal counsel.</w:t>
      </w:r>
    </w:p>
    <w:p w14:paraId="181E1765" w14:textId="6CA24A6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R360.11</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or suspects that non-compliance has occurred or might occur,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discuss the matter with the appropriate level of management and, where appropriate, those charged with governance.</w:t>
      </w:r>
    </w:p>
    <w:p w14:paraId="55743EF4" w14:textId="6D3ABF2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360.11 A1</w:t>
      </w:r>
      <w:r w:rsidRPr="00B41B4A">
        <w:rPr>
          <w:rFonts w:ascii="Arial Nova" w:eastAsia="Calibri" w:hAnsi="Arial Nova" w:cs="Arial"/>
          <w:sz w:val="20"/>
          <w:szCs w:val="20"/>
        </w:rPr>
        <w:tab/>
        <w:t xml:space="preserve">The purpose of the discussion is to clarify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understanding of the facts and circumstances relevant to the matter and its potential consequences. The </w:t>
      </w:r>
      <w:r w:rsidRPr="00B41B4A">
        <w:rPr>
          <w:rFonts w:ascii="Arial Nova" w:eastAsia="Calibri" w:hAnsi="Arial Nova" w:cs="Arial"/>
          <w:sz w:val="20"/>
          <w:szCs w:val="20"/>
        </w:rPr>
        <w:lastRenderedPageBreak/>
        <w:t xml:space="preserve">discussion also might prompt management or those charged with governance to investigate the matter. </w:t>
      </w:r>
    </w:p>
    <w:p w14:paraId="679FF87F" w14:textId="4E0C0B57" w:rsidR="00E14FD3" w:rsidRPr="00B41B4A" w:rsidRDefault="00E14FD3"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360.11 A2</w:t>
      </w:r>
      <w:r w:rsidRPr="00B41B4A">
        <w:rPr>
          <w:rFonts w:ascii="Arial Nova" w:eastAsia="Calibri" w:hAnsi="Arial Nova" w:cs="Arial"/>
          <w:sz w:val="20"/>
          <w:szCs w:val="20"/>
        </w:rPr>
        <w:tab/>
        <w:t xml:space="preserve">The appropriate level of management with whom to discuss the matter is a question of professional judgement. Relevant factors to consider include: </w:t>
      </w:r>
    </w:p>
    <w:p w14:paraId="7F0D0284"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nature and circumstances of the matter. </w:t>
      </w:r>
    </w:p>
    <w:p w14:paraId="31266EC0"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individuals actually or potentially involved. </w:t>
      </w:r>
    </w:p>
    <w:p w14:paraId="2A738BB3"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collusion. </w:t>
      </w:r>
    </w:p>
    <w:p w14:paraId="2DC3249A"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potential consequences of the matter. </w:t>
      </w:r>
    </w:p>
    <w:p w14:paraId="325FE1DE"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that level of management is able to investigate the matter and take appropriate action.</w:t>
      </w:r>
    </w:p>
    <w:p w14:paraId="2368C4C9" w14:textId="1B387D2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360.11 A3</w:t>
      </w:r>
      <w:r w:rsidRPr="00B41B4A">
        <w:rPr>
          <w:rFonts w:ascii="Arial Nova" w:eastAsia="Times New Roman" w:hAnsi="Arial Nova" w:cs="Arial"/>
          <w:sz w:val="20"/>
          <w:szCs w:val="20"/>
        </w:rPr>
        <w:tab/>
        <w:t xml:space="preserve">The appropriate level of management is usually at least one level above the individual or individuals involved or </w:t>
      </w:r>
      <w:r w:rsidRPr="00B41B4A">
        <w:rPr>
          <w:rFonts w:ascii="Arial Nova" w:eastAsia="Calibri" w:hAnsi="Arial Nova" w:cs="Arial"/>
          <w:sz w:val="20"/>
          <w:szCs w:val="20"/>
        </w:rPr>
        <w:t>potentially</w:t>
      </w:r>
      <w:r w:rsidRPr="00B41B4A">
        <w:rPr>
          <w:rFonts w:ascii="Arial Nova" w:eastAsia="Times New Roman" w:hAnsi="Arial Nova" w:cs="Arial"/>
          <w:sz w:val="20"/>
          <w:szCs w:val="20"/>
        </w:rPr>
        <w:t xml:space="preserve"> involved in the matter. In the context of a group, the appropriate level might be management at an entity that controls the client.</w:t>
      </w:r>
    </w:p>
    <w:p w14:paraId="05522346" w14:textId="3014E3BB"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360.11 A4</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also consider discussing the matter with internal auditors, where applicable. </w:t>
      </w:r>
    </w:p>
    <w:p w14:paraId="3B1FD626" w14:textId="1314FBD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R360.12</w:t>
      </w:r>
      <w:r w:rsidRPr="00B41B4A">
        <w:rPr>
          <w:rFonts w:ascii="Arial Nova" w:eastAsia="Times New Roman"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believes that management is involved in the non-compliance or suspected non-compliance,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discuss the matter with those charged with governance. </w:t>
      </w:r>
    </w:p>
    <w:p w14:paraId="4F673F9A"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Addressing the Matter</w:t>
      </w:r>
    </w:p>
    <w:p w14:paraId="46FFE1F1" w14:textId="06C7FD11"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R360.13</w:t>
      </w:r>
      <w:r w:rsidRPr="00B41B4A">
        <w:rPr>
          <w:rFonts w:ascii="Arial Nova" w:eastAsia="Calibri" w:hAnsi="Arial Nova" w:cs="Arial"/>
          <w:sz w:val="20"/>
          <w:szCs w:val="20"/>
        </w:rPr>
        <w:tab/>
        <w:t xml:space="preserve">In discussing the non-compliance or suspected non-compliance with management and, where appropriate, those charged with governance,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advise them to take appropriate and timely actions, if they have not already done so, to:</w:t>
      </w:r>
    </w:p>
    <w:p w14:paraId="618BC313"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(a)</w:t>
      </w:r>
      <w:r w:rsidRPr="00B41B4A">
        <w:rPr>
          <w:rFonts w:ascii="Arial Nova" w:eastAsia="Calibri" w:hAnsi="Arial Nova" w:cs="Arial"/>
          <w:b/>
          <w:spacing w:val="-2"/>
          <w:sz w:val="20"/>
        </w:rPr>
        <w:tab/>
      </w:r>
      <w:r w:rsidRPr="00B41B4A">
        <w:rPr>
          <w:rFonts w:ascii="Arial Nova" w:eastAsia="Calibri" w:hAnsi="Arial Nova" w:cs="Arial"/>
          <w:spacing w:val="-2"/>
          <w:sz w:val="20"/>
        </w:rPr>
        <w:t>Rectify, remediate or mitigate the consequences of the non-compliance;</w:t>
      </w:r>
    </w:p>
    <w:p w14:paraId="49C798A7"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(b)</w:t>
      </w:r>
      <w:r w:rsidRPr="00B41B4A">
        <w:rPr>
          <w:rFonts w:ascii="Arial Nova" w:eastAsia="Calibri" w:hAnsi="Arial Nova" w:cs="Arial"/>
          <w:b/>
          <w:spacing w:val="-2"/>
          <w:sz w:val="20"/>
        </w:rPr>
        <w:tab/>
      </w:r>
      <w:r w:rsidRPr="00B41B4A">
        <w:rPr>
          <w:rFonts w:ascii="Arial Nova" w:eastAsia="Calibri" w:hAnsi="Arial Nova" w:cs="Arial"/>
          <w:spacing w:val="-2"/>
          <w:sz w:val="20"/>
        </w:rPr>
        <w:t>Deter the commission of the non-compliance where it has not yet occurred; or</w:t>
      </w:r>
    </w:p>
    <w:p w14:paraId="093815F7"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(c)</w:t>
      </w:r>
      <w:r w:rsidRPr="00B41B4A">
        <w:rPr>
          <w:rFonts w:ascii="Arial Nova" w:eastAsia="Calibri" w:hAnsi="Arial Nova" w:cs="Arial"/>
          <w:b/>
          <w:spacing w:val="-2"/>
          <w:sz w:val="20"/>
        </w:rPr>
        <w:tab/>
      </w:r>
      <w:r w:rsidRPr="00B41B4A">
        <w:rPr>
          <w:rFonts w:ascii="Arial Nova" w:eastAsia="Calibri" w:hAnsi="Arial Nova" w:cs="Arial"/>
          <w:spacing w:val="-2"/>
          <w:sz w:val="20"/>
        </w:rPr>
        <w:t>Disclose the matter to an appropriate authority where required by law or regulation or where considered necessary in the public interest.</w:t>
      </w:r>
    </w:p>
    <w:p w14:paraId="47AF494C" w14:textId="740F20D5"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R360.14</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consider whether management and those charged with </w:t>
      </w:r>
      <w:r w:rsidRPr="00B41B4A">
        <w:rPr>
          <w:rFonts w:ascii="Arial Nova" w:eastAsia="Calibri" w:hAnsi="Arial Nova" w:cs="Arial"/>
          <w:sz w:val="20"/>
          <w:szCs w:val="20"/>
        </w:rPr>
        <w:t>governance</w:t>
      </w:r>
      <w:r w:rsidRPr="00B41B4A">
        <w:rPr>
          <w:rFonts w:ascii="Arial Nova" w:eastAsia="Times New Roman" w:hAnsi="Arial Nova" w:cs="Arial"/>
          <w:sz w:val="20"/>
          <w:szCs w:val="20"/>
        </w:rPr>
        <w:t xml:space="preserve"> understand their legal or regulatory responsibilities with respect to the</w:t>
      </w:r>
      <w:r w:rsidRPr="00B41B4A">
        <w:rPr>
          <w:rFonts w:ascii="Arial Nova" w:eastAsia="Calibri" w:hAnsi="Arial Nova" w:cs="Arial"/>
          <w:sz w:val="20"/>
          <w:szCs w:val="20"/>
        </w:rPr>
        <w:t xml:space="preserve"> non-compliance or suspected non-compliance</w:t>
      </w:r>
      <w:r w:rsidRPr="00B41B4A">
        <w:rPr>
          <w:rFonts w:ascii="Arial Nova" w:eastAsia="Times New Roman" w:hAnsi="Arial Nova" w:cs="Arial"/>
          <w:sz w:val="20"/>
          <w:szCs w:val="20"/>
        </w:rPr>
        <w:t xml:space="preserve">. </w:t>
      </w:r>
    </w:p>
    <w:p w14:paraId="2A9BB4AA" w14:textId="4D895F76"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360.14 A1</w:t>
      </w:r>
      <w:r w:rsidRPr="00B41B4A">
        <w:rPr>
          <w:rFonts w:ascii="Arial Nova" w:eastAsia="Times New Roman" w:hAnsi="Arial Nova" w:cs="Arial"/>
          <w:sz w:val="20"/>
          <w:szCs w:val="20"/>
        </w:rPr>
        <w:tab/>
        <w:t xml:space="preserve">If management and those charged with governance do not understand their legal or regulatory responsibilities with respect to the matter,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suggest appropriate sources of information or recommend that they obtain legal advice.</w:t>
      </w:r>
    </w:p>
    <w:p w14:paraId="326E9F3F" w14:textId="2A201A05" w:rsidR="00E14FD3" w:rsidRPr="00B41B4A" w:rsidRDefault="00E14FD3" w:rsidP="008B1F22">
      <w:pPr>
        <w:spacing w:before="120" w:after="0" w:line="276" w:lineRule="auto"/>
        <w:ind w:left="1094" w:hanging="1094"/>
        <w:jc w:val="both"/>
        <w:rPr>
          <w:rFonts w:ascii="Arial Nova" w:eastAsia="Times New Roman" w:hAnsi="Arial Nova" w:cs="Arial"/>
          <w:sz w:val="20"/>
          <w:szCs w:val="20"/>
        </w:rPr>
      </w:pPr>
      <w:r w:rsidRPr="00B41B4A">
        <w:rPr>
          <w:rFonts w:ascii="Arial Nova" w:eastAsia="Times New Roman" w:hAnsi="Arial Nova" w:cs="Arial"/>
          <w:b/>
          <w:sz w:val="20"/>
          <w:szCs w:val="20"/>
        </w:rPr>
        <w:t>R360.15</w:t>
      </w:r>
      <w:r w:rsidRPr="00B41B4A">
        <w:rPr>
          <w:rFonts w:ascii="Arial Nova" w:eastAsia="Times New Roman" w:hAnsi="Arial Nova" w:cs="Arial"/>
          <w:sz w:val="20"/>
          <w:szCs w:val="20"/>
        </w:rPr>
        <w:tab/>
      </w:r>
      <w:r w:rsidR="00B70C2F"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comply with applicable:</w:t>
      </w:r>
    </w:p>
    <w:p w14:paraId="58E00449" w14:textId="77777777" w:rsidR="00E14FD3" w:rsidRPr="00B41B4A" w:rsidRDefault="00E14FD3"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Laws and regulations, including legal or regulatory provisions governing the reporting of non-compliance or suspected non-compliance to an appropriate authority; and</w:t>
      </w:r>
    </w:p>
    <w:p w14:paraId="25113A8A" w14:textId="77777777" w:rsidR="00E14FD3" w:rsidRPr="00B41B4A" w:rsidRDefault="00E14FD3"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Requirements under auditing standards, including those relating to:</w:t>
      </w:r>
    </w:p>
    <w:p w14:paraId="20FF87B1"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t>Identifying and responding to non-compliance, including fraud.</w:t>
      </w:r>
    </w:p>
    <w:p w14:paraId="060556B0"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t>Communicating with those charged with governance.</w:t>
      </w:r>
    </w:p>
    <w:p w14:paraId="15DB590F"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Considering the implications of the non-compliance or suspected non-compliance for the auditor’s report. </w:t>
      </w:r>
    </w:p>
    <w:p w14:paraId="1AF453FE" w14:textId="5EA9B76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360.15 A1</w:t>
      </w:r>
      <w:r w:rsidRPr="00B41B4A">
        <w:rPr>
          <w:rFonts w:ascii="Arial Nova" w:eastAsia="Calibri" w:hAnsi="Arial Nova" w:cs="Arial"/>
          <w:sz w:val="20"/>
          <w:szCs w:val="20"/>
        </w:rPr>
        <w:tab/>
      </w:r>
      <w:r w:rsidRPr="00B41B4A">
        <w:rPr>
          <w:rFonts w:ascii="Arial Nova" w:eastAsia="Times New Roman" w:hAnsi="Arial Nova" w:cs="Arial"/>
          <w:sz w:val="20"/>
          <w:szCs w:val="20"/>
        </w:rPr>
        <w:t>Some laws and regulations might stipulate a period within which reports of non-compliance or suspected non-compliance are to be made to an appropriate authority.</w:t>
      </w:r>
    </w:p>
    <w:p w14:paraId="2A46EBF3" w14:textId="77777777" w:rsidR="00E14FD3" w:rsidRPr="00B41B4A" w:rsidRDefault="00E14FD3" w:rsidP="008B1F22">
      <w:pPr>
        <w:keepNext/>
        <w:spacing w:before="240" w:after="0" w:line="276" w:lineRule="auto"/>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Communication with Respect to Groups</w:t>
      </w:r>
    </w:p>
    <w:p w14:paraId="7DD69759" w14:textId="6F648F43"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R360.16</w:t>
      </w:r>
      <w:r w:rsidRPr="00B41B4A">
        <w:rPr>
          <w:rFonts w:ascii="Arial Nova" w:eastAsia="Times New Roman" w:hAnsi="Arial Nova" w:cs="Arial"/>
          <w:sz w:val="20"/>
          <w:szCs w:val="20"/>
        </w:rPr>
        <w:tab/>
        <w:t xml:space="preserve">Where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becomes aware of non-compliance or suspected non-compliance in either of the following two situations</w:t>
      </w:r>
      <w:r w:rsidR="00597412">
        <w:rPr>
          <w:rFonts w:ascii="Arial Nova" w:eastAsia="Times New Roman" w:hAnsi="Arial Nova" w:cs="Arial"/>
          <w:sz w:val="20"/>
          <w:szCs w:val="20"/>
        </w:rPr>
        <w:t xml:space="preserve"> </w:t>
      </w:r>
      <w:r w:rsidR="00597412" w:rsidRPr="00F73F33">
        <w:rPr>
          <w:rFonts w:ascii="Arial Nova" w:eastAsia="Times New Roman" w:hAnsi="Arial Nova" w:cs="Arial"/>
          <w:color w:val="000000"/>
          <w:sz w:val="20"/>
          <w:szCs w:val="20"/>
          <w:lang w:eastAsia="en-IN"/>
        </w:rPr>
        <w:t>in the context of a group</w:t>
      </w:r>
      <w:r w:rsidRPr="000D3C07">
        <w:rPr>
          <w:rFonts w:ascii="Arial Nova" w:eastAsia="Times New Roman" w:hAnsi="Arial Nova" w:cs="Arial"/>
          <w:sz w:val="20"/>
          <w:szCs w:val="20"/>
        </w:rPr>
        <w:t>,</w:t>
      </w:r>
      <w:r w:rsidRPr="00B41B4A">
        <w:rPr>
          <w:rFonts w:ascii="Arial Nova" w:eastAsia="Times New Roman"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communicate the matter to the group engagement partner unless prohibited from doing so by law or regulation: </w:t>
      </w:r>
    </w:p>
    <w:p w14:paraId="2C793BE0" w14:textId="604C9064"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00296E83">
        <w:rPr>
          <w:rFonts w:ascii="Arial Nova" w:eastAsia="Times New Roman" w:hAnsi="Arial Nova" w:cs="Arial"/>
          <w:sz w:val="20"/>
          <w:szCs w:val="20"/>
        </w:rPr>
        <w:t xml:space="preserve"> </w:t>
      </w:r>
      <w:r w:rsidR="0055401E">
        <w:rPr>
          <w:rFonts w:ascii="Arial Nova" w:eastAsia="Times New Roman" w:hAnsi="Arial Nova" w:cs="Arial"/>
          <w:sz w:val="20"/>
          <w:szCs w:val="20"/>
          <w:lang w:val="en-US"/>
        </w:rPr>
        <w:t>p</w:t>
      </w:r>
      <w:r w:rsidR="0055401E" w:rsidRPr="0055401E">
        <w:rPr>
          <w:rFonts w:ascii="Arial Nova" w:eastAsia="Times New Roman" w:hAnsi="Arial Nova" w:cs="Arial"/>
          <w:sz w:val="20"/>
          <w:szCs w:val="20"/>
          <w:lang w:val="en-US"/>
        </w:rPr>
        <w:t xml:space="preserve">erforms audit work related to a component for purposes of the group </w:t>
      </w:r>
      <w:proofErr w:type="spellStart"/>
      <w:r w:rsidR="0055401E" w:rsidRPr="0055401E">
        <w:rPr>
          <w:rFonts w:ascii="Arial Nova" w:eastAsia="Times New Roman" w:hAnsi="Arial Nova" w:cs="Arial"/>
          <w:sz w:val="20"/>
          <w:szCs w:val="20"/>
          <w:lang w:val="en-US"/>
        </w:rPr>
        <w:t>audi</w:t>
      </w:r>
      <w:proofErr w:type="spellEnd"/>
      <w:r w:rsidR="0055401E">
        <w:rPr>
          <w:rFonts w:ascii="Arial Nova" w:eastAsia="Times New Roman" w:hAnsi="Arial Nova" w:cs="Arial"/>
          <w:sz w:val="20"/>
          <w:szCs w:val="20"/>
        </w:rPr>
        <w:t>t</w:t>
      </w:r>
      <w:r w:rsidRPr="00B41B4A">
        <w:rPr>
          <w:rFonts w:ascii="Arial Nova" w:eastAsia="Times New Roman" w:hAnsi="Arial Nova" w:cs="Arial"/>
          <w:sz w:val="20"/>
          <w:szCs w:val="20"/>
        </w:rPr>
        <w:t xml:space="preserve">; or </w:t>
      </w:r>
    </w:p>
    <w:p w14:paraId="41FAD4AB" w14:textId="2B636EA3"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is engaged to perform an audit of the financial statements </w:t>
      </w:r>
      <w:r w:rsidR="00450889" w:rsidRPr="00450889">
        <w:rPr>
          <w:rFonts w:ascii="Arial Nova" w:eastAsia="Times New Roman" w:hAnsi="Arial Nova" w:cs="Arial"/>
          <w:sz w:val="20"/>
          <w:szCs w:val="20"/>
          <w:lang w:val="en-US"/>
        </w:rPr>
        <w:t>of a legal entity or business unit that is part of a group for purposes other than the group audit, for example, a statutory audit</w:t>
      </w:r>
      <w:r w:rsidRPr="00B41B4A">
        <w:rPr>
          <w:rFonts w:ascii="Arial Nova" w:eastAsia="Times New Roman" w:hAnsi="Arial Nova" w:cs="Arial"/>
          <w:sz w:val="20"/>
          <w:szCs w:val="20"/>
        </w:rPr>
        <w:t xml:space="preserve">. </w:t>
      </w:r>
    </w:p>
    <w:p w14:paraId="4EBD8B39" w14:textId="77777777" w:rsidR="00E14FD3" w:rsidRPr="00B41B4A" w:rsidRDefault="00E14FD3" w:rsidP="008B1F22">
      <w:pPr>
        <w:spacing w:before="120" w:after="0" w:line="276" w:lineRule="auto"/>
        <w:ind w:left="1440"/>
        <w:jc w:val="both"/>
        <w:rPr>
          <w:rFonts w:ascii="Arial Nova" w:eastAsia="Times New Roman" w:hAnsi="Arial Nova" w:cs="Arial"/>
          <w:sz w:val="20"/>
          <w:szCs w:val="20"/>
        </w:rPr>
      </w:pPr>
      <w:r w:rsidRPr="00B41B4A">
        <w:rPr>
          <w:rFonts w:ascii="Arial Nova" w:eastAsia="Times New Roman" w:hAnsi="Arial Nova" w:cs="Arial"/>
          <w:sz w:val="20"/>
          <w:szCs w:val="20"/>
        </w:rPr>
        <w:t>The communication to the group engagement partner shall be in addition to responding to the matter in accordance with the provisions of this section.</w:t>
      </w:r>
    </w:p>
    <w:p w14:paraId="5892E126" w14:textId="22CFC9D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360.16 A1</w:t>
      </w:r>
      <w:r w:rsidRPr="00B41B4A">
        <w:rPr>
          <w:rFonts w:ascii="Arial Nova" w:eastAsia="Times New Roman" w:hAnsi="Arial Nova" w:cs="Arial"/>
          <w:sz w:val="20"/>
          <w:szCs w:val="20"/>
        </w:rPr>
        <w:tab/>
        <w:t xml:space="preserve">The purpose of the communication is to enable the group engagement partner to be informed about the matter and to determine, in the context of the group audit, whether and, if so, how to address it in accordance with the provisions in this section. The communication requirement in paragraph R360.16 applies regardless of whether the group engagement partner’s firm or network is the same as or different from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sz w:val="20"/>
          <w:szCs w:val="20"/>
          <w:u w:val="single"/>
        </w:rPr>
        <w:t>’s</w:t>
      </w:r>
      <w:r w:rsidRPr="00B41B4A">
        <w:rPr>
          <w:rFonts w:ascii="Arial Nova" w:eastAsia="Times New Roman" w:hAnsi="Arial Nova" w:cs="Arial"/>
          <w:sz w:val="20"/>
          <w:szCs w:val="20"/>
        </w:rPr>
        <w:t xml:space="preserve"> firm or network.</w:t>
      </w:r>
    </w:p>
    <w:p w14:paraId="15D447AC" w14:textId="21C38A26"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R360.17</w:t>
      </w:r>
      <w:r w:rsidRPr="00B41B4A">
        <w:rPr>
          <w:rFonts w:ascii="Arial Nova" w:eastAsia="Times New Roman" w:hAnsi="Arial Nova" w:cs="Arial"/>
          <w:sz w:val="20"/>
          <w:szCs w:val="20"/>
        </w:rPr>
        <w:tab/>
        <w:t xml:space="preserve">Where the group engagement partner becomes aware of </w:t>
      </w:r>
      <w:r w:rsidRPr="00B41B4A">
        <w:rPr>
          <w:rFonts w:ascii="Arial Nova" w:eastAsia="Calibri" w:hAnsi="Arial Nova" w:cs="Arial"/>
          <w:sz w:val="20"/>
          <w:szCs w:val="20"/>
        </w:rPr>
        <w:t xml:space="preserve">non-compliance or suspected non-compliance </w:t>
      </w:r>
      <w:r w:rsidRPr="00B41B4A">
        <w:rPr>
          <w:rFonts w:ascii="Arial Nova" w:eastAsia="Times New Roman" w:hAnsi="Arial Nova" w:cs="Arial"/>
          <w:sz w:val="20"/>
          <w:szCs w:val="20"/>
        </w:rPr>
        <w:t>in the course of a</w:t>
      </w:r>
      <w:r w:rsidR="00701E69">
        <w:rPr>
          <w:rFonts w:ascii="Arial Nova" w:eastAsia="Times New Roman" w:hAnsi="Arial Nova" w:cs="Arial"/>
          <w:sz w:val="20"/>
          <w:szCs w:val="20"/>
        </w:rPr>
        <w:t xml:space="preserve"> group </w:t>
      </w:r>
      <w:r w:rsidRPr="00B41B4A">
        <w:rPr>
          <w:rFonts w:ascii="Arial Nova" w:eastAsia="Times New Roman" w:hAnsi="Arial Nova" w:cs="Arial"/>
          <w:sz w:val="20"/>
          <w:szCs w:val="20"/>
        </w:rPr>
        <w:t xml:space="preserve">audit, the group engagement partner shall consider whether the matter might be relevant to: </w:t>
      </w:r>
    </w:p>
    <w:p w14:paraId="0BCE554C" w14:textId="65978A93"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r>
      <w:r w:rsidR="0060413B">
        <w:rPr>
          <w:rFonts w:ascii="Arial Nova" w:eastAsia="Times New Roman" w:hAnsi="Arial Nova" w:cs="Arial"/>
          <w:sz w:val="20"/>
          <w:szCs w:val="20"/>
        </w:rPr>
        <w:t>One</w:t>
      </w:r>
      <w:r w:rsidR="00476854">
        <w:rPr>
          <w:rFonts w:ascii="Arial Nova" w:eastAsia="Times New Roman" w:hAnsi="Arial Nova" w:cs="Arial"/>
          <w:sz w:val="20"/>
          <w:szCs w:val="20"/>
        </w:rPr>
        <w:t xml:space="preserve"> </w:t>
      </w:r>
      <w:r w:rsidR="00476854" w:rsidRPr="00476854">
        <w:rPr>
          <w:rFonts w:ascii="Arial Nova" w:eastAsia="Times New Roman" w:hAnsi="Arial Nova" w:cs="Arial"/>
          <w:sz w:val="20"/>
          <w:szCs w:val="20"/>
          <w:lang w:val="en-US"/>
        </w:rPr>
        <w:t>or more components subject to audit work for purposes of the group audit</w:t>
      </w:r>
      <w:r w:rsidRPr="00B41B4A">
        <w:rPr>
          <w:rFonts w:ascii="Arial Nova" w:eastAsia="Times New Roman" w:hAnsi="Arial Nova" w:cs="Arial"/>
          <w:sz w:val="20"/>
          <w:szCs w:val="20"/>
        </w:rPr>
        <w:t>; or</w:t>
      </w:r>
    </w:p>
    <w:p w14:paraId="05AB06DA" w14:textId="01AC2124"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r>
      <w:r w:rsidR="00EA2F4C">
        <w:rPr>
          <w:rFonts w:ascii="Arial Nova" w:eastAsia="Times New Roman" w:hAnsi="Arial Nova" w:cs="Arial"/>
          <w:sz w:val="20"/>
          <w:szCs w:val="20"/>
        </w:rPr>
        <w:t xml:space="preserve">One </w:t>
      </w:r>
      <w:r w:rsidR="00EA2F4C" w:rsidRPr="00EA2F4C">
        <w:rPr>
          <w:rFonts w:ascii="Arial Nova" w:eastAsia="Times New Roman" w:hAnsi="Arial Nova" w:cs="Arial"/>
          <w:sz w:val="20"/>
          <w:szCs w:val="20"/>
          <w:lang w:val="en-US"/>
        </w:rPr>
        <w:t>or more legal entities or business units that are part of the group and whose financial statements are subject to audit for purposes other than the group audit, for example, a statutory audit</w:t>
      </w:r>
      <w:r w:rsidRPr="00B41B4A">
        <w:rPr>
          <w:rFonts w:ascii="Arial Nova" w:eastAsia="Times New Roman" w:hAnsi="Arial Nova" w:cs="Arial"/>
          <w:sz w:val="20"/>
          <w:szCs w:val="20"/>
        </w:rPr>
        <w:t xml:space="preserve">. </w:t>
      </w:r>
    </w:p>
    <w:p w14:paraId="0D327C31" w14:textId="77777777" w:rsidR="00E14FD3" w:rsidRPr="00B41B4A" w:rsidRDefault="00E14FD3" w:rsidP="008B1F22">
      <w:pPr>
        <w:spacing w:before="120" w:after="0" w:line="276" w:lineRule="auto"/>
        <w:ind w:left="1440"/>
        <w:jc w:val="both"/>
        <w:rPr>
          <w:rFonts w:ascii="Arial Nova" w:eastAsia="Times New Roman" w:hAnsi="Arial Nova" w:cs="Arial"/>
          <w:sz w:val="20"/>
          <w:szCs w:val="20"/>
        </w:rPr>
      </w:pPr>
      <w:r w:rsidRPr="00B41B4A">
        <w:rPr>
          <w:rFonts w:ascii="Arial Nova" w:eastAsia="Times New Roman" w:hAnsi="Arial Nova" w:cs="Arial"/>
          <w:sz w:val="20"/>
          <w:szCs w:val="20"/>
        </w:rPr>
        <w:t>This consideration shall be in addition to responding to the matter in the context of the group audit in accordance with the provisions of this section.</w:t>
      </w:r>
    </w:p>
    <w:p w14:paraId="64D3109B" w14:textId="791CD3B7"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R360.18</w:t>
      </w:r>
      <w:r w:rsidR="009979D1"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If the non-compliance or suspected non-compliance might be relevant to one or more of the components specified in paragraph R360.17(a) and </w:t>
      </w:r>
      <w:r w:rsidR="00DE4836" w:rsidRPr="00DE4836">
        <w:rPr>
          <w:rFonts w:ascii="Arial Nova" w:eastAsia="Times New Roman" w:hAnsi="Arial Nova" w:cs="Arial"/>
          <w:sz w:val="20"/>
          <w:szCs w:val="20"/>
          <w:lang w:val="en-US"/>
        </w:rPr>
        <w:t>legal entities or business units specified in paragraph R360.17</w:t>
      </w:r>
      <w:r w:rsidRPr="00B41B4A">
        <w:rPr>
          <w:rFonts w:ascii="Arial Nova" w:eastAsia="Times New Roman" w:hAnsi="Arial Nova" w:cs="Arial"/>
          <w:sz w:val="20"/>
          <w:szCs w:val="20"/>
        </w:rPr>
        <w:t xml:space="preserve">(b), the group engagement partner shall take steps to have the matter communicated to those performing </w:t>
      </w:r>
      <w:r w:rsidR="009C7953">
        <w:rPr>
          <w:rFonts w:ascii="Arial Nova" w:eastAsia="Times New Roman" w:hAnsi="Arial Nova" w:cs="Arial"/>
          <w:sz w:val="20"/>
          <w:szCs w:val="20"/>
        </w:rPr>
        <w:t xml:space="preserve">audit </w:t>
      </w:r>
      <w:r w:rsidRPr="00B41B4A">
        <w:rPr>
          <w:rFonts w:ascii="Arial Nova" w:eastAsia="Times New Roman" w:hAnsi="Arial Nova" w:cs="Arial"/>
          <w:sz w:val="20"/>
          <w:szCs w:val="20"/>
        </w:rPr>
        <w:t>work at the components</w:t>
      </w:r>
      <w:r w:rsidR="00095D59" w:rsidRPr="00350F47">
        <w:rPr>
          <w:rFonts w:ascii="Arial Nova" w:eastAsia="Times New Roman" w:hAnsi="Arial Nova" w:cs="Arial"/>
          <w:color w:val="000000" w:themeColor="text1"/>
          <w:lang w:eastAsia="en-IN"/>
        </w:rPr>
        <w:t xml:space="preserve">, </w:t>
      </w:r>
      <w:r w:rsidR="00095D59" w:rsidRPr="00F73F33">
        <w:rPr>
          <w:rFonts w:ascii="Arial Nova" w:eastAsia="Times New Roman" w:hAnsi="Arial Nova" w:cs="Arial"/>
          <w:color w:val="000000" w:themeColor="text1"/>
          <w:sz w:val="20"/>
          <w:szCs w:val="20"/>
          <w:lang w:eastAsia="en-IN"/>
        </w:rPr>
        <w:t>legal entities or business units,</w:t>
      </w:r>
      <w:r w:rsidRPr="00B41B4A">
        <w:rPr>
          <w:rFonts w:ascii="Arial Nova" w:eastAsia="Times New Roman" w:hAnsi="Arial Nova" w:cs="Arial"/>
          <w:sz w:val="20"/>
          <w:szCs w:val="20"/>
        </w:rPr>
        <w:t xml:space="preserve"> unless prohibited from doing so by law or regulation. </w:t>
      </w:r>
      <w:r w:rsidRPr="00B41B4A">
        <w:rPr>
          <w:rFonts w:ascii="Arial Nova" w:eastAsia="Calibri" w:hAnsi="Arial Nova" w:cs="Arial"/>
          <w:sz w:val="20"/>
          <w:szCs w:val="20"/>
        </w:rPr>
        <w:t>If necessary</w:t>
      </w:r>
      <w:r w:rsidRPr="00B41B4A">
        <w:rPr>
          <w:rFonts w:ascii="Arial Nova" w:eastAsia="Times New Roman" w:hAnsi="Arial Nova" w:cs="Arial"/>
          <w:sz w:val="20"/>
          <w:szCs w:val="20"/>
        </w:rPr>
        <w:t xml:space="preserve">, the group engagement partner shall arrange for appropriate inquiries to be made (either of management or from publicly available information) as to whether the relevant </w:t>
      </w:r>
      <w:r w:rsidR="00F206B8">
        <w:rPr>
          <w:rFonts w:ascii="Arial Nova" w:eastAsia="Times New Roman" w:hAnsi="Arial Nova" w:cs="Arial"/>
          <w:sz w:val="20"/>
          <w:szCs w:val="20"/>
        </w:rPr>
        <w:t>legal entities or business units</w:t>
      </w:r>
      <w:r w:rsidRPr="00B41B4A">
        <w:rPr>
          <w:rFonts w:ascii="Arial Nova" w:eastAsia="Times New Roman" w:hAnsi="Arial Nova" w:cs="Arial"/>
          <w:sz w:val="20"/>
          <w:szCs w:val="20"/>
        </w:rPr>
        <w:t xml:space="preserve"> </w:t>
      </w:r>
      <w:r w:rsidRPr="00B41B4A">
        <w:rPr>
          <w:rFonts w:ascii="Arial Nova" w:eastAsia="Calibri" w:hAnsi="Arial Nova" w:cs="Arial"/>
          <w:sz w:val="20"/>
          <w:szCs w:val="20"/>
        </w:rPr>
        <w:t xml:space="preserve">specified in paragraph R360.17(b) </w:t>
      </w:r>
      <w:r w:rsidR="007E67CF">
        <w:rPr>
          <w:rFonts w:ascii="Arial Nova" w:eastAsia="Times New Roman" w:hAnsi="Arial Nova" w:cs="Arial"/>
          <w:sz w:val="20"/>
          <w:szCs w:val="20"/>
        </w:rPr>
        <w:t>are</w:t>
      </w:r>
      <w:r w:rsidRPr="00B41B4A">
        <w:rPr>
          <w:rFonts w:ascii="Arial Nova" w:eastAsia="Times New Roman" w:hAnsi="Arial Nova" w:cs="Arial"/>
          <w:sz w:val="20"/>
          <w:szCs w:val="20"/>
        </w:rPr>
        <w:t xml:space="preserve"> subject to audit and, if so, to ascertain to the extent practicable the identity of the auditor. </w:t>
      </w:r>
    </w:p>
    <w:p w14:paraId="1030FBFA" w14:textId="67BA77E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360.18 A1</w:t>
      </w:r>
      <w:r w:rsidRPr="00B41B4A">
        <w:rPr>
          <w:rFonts w:ascii="Arial Nova" w:eastAsia="Times New Roman" w:hAnsi="Arial Nova" w:cs="Arial"/>
          <w:sz w:val="20"/>
          <w:szCs w:val="20"/>
        </w:rPr>
        <w:tab/>
        <w:t xml:space="preserve">The purpose of the communication is to enable those responsible for </w:t>
      </w:r>
      <w:r w:rsidR="008D69CF">
        <w:rPr>
          <w:rFonts w:ascii="Arial Nova" w:eastAsia="Times New Roman" w:hAnsi="Arial Nova" w:cs="Arial"/>
          <w:sz w:val="20"/>
          <w:szCs w:val="20"/>
        </w:rPr>
        <w:t xml:space="preserve">audit </w:t>
      </w:r>
      <w:r w:rsidRPr="00B41B4A">
        <w:rPr>
          <w:rFonts w:ascii="Arial Nova" w:eastAsia="Times New Roman" w:hAnsi="Arial Nova" w:cs="Arial"/>
          <w:sz w:val="20"/>
          <w:szCs w:val="20"/>
        </w:rPr>
        <w:t>work at the components</w:t>
      </w:r>
      <w:r w:rsidR="00C83D56" w:rsidRPr="00C83D56">
        <w:rPr>
          <w:rFonts w:ascii="Arial Nova" w:eastAsia="Times New Roman" w:hAnsi="Arial Nova" w:cs="Arial"/>
          <w:sz w:val="20"/>
          <w:szCs w:val="20"/>
          <w:lang w:val="en-US"/>
        </w:rPr>
        <w:t>, legal entities or business units</w:t>
      </w:r>
      <w:r w:rsidRPr="00B41B4A">
        <w:rPr>
          <w:rFonts w:ascii="Arial Nova" w:eastAsia="Times New Roman" w:hAnsi="Arial Nova" w:cs="Arial"/>
          <w:sz w:val="20"/>
          <w:szCs w:val="20"/>
        </w:rPr>
        <w:t xml:space="preserve"> to be informed about the matter and to determine whether and, if so, how to address it in accordance with the provisions in this section. The communication requirement applies regardless of whether the group </w:t>
      </w:r>
      <w:r w:rsidRPr="00B41B4A">
        <w:rPr>
          <w:rFonts w:ascii="Arial Nova" w:eastAsia="Times New Roman" w:hAnsi="Arial Nova" w:cs="Arial"/>
          <w:sz w:val="20"/>
          <w:szCs w:val="20"/>
        </w:rPr>
        <w:lastRenderedPageBreak/>
        <w:t xml:space="preserve">engagement partner’s firm or network is the same as or different from the firms or networks of those performing </w:t>
      </w:r>
      <w:r w:rsidR="00AF5FD3">
        <w:rPr>
          <w:rFonts w:ascii="Arial Nova" w:eastAsia="Times New Roman" w:hAnsi="Arial Nova" w:cs="Arial"/>
          <w:sz w:val="20"/>
          <w:szCs w:val="20"/>
        </w:rPr>
        <w:t xml:space="preserve">audit </w:t>
      </w:r>
      <w:r w:rsidRPr="00B41B4A">
        <w:rPr>
          <w:rFonts w:ascii="Arial Nova" w:eastAsia="Times New Roman" w:hAnsi="Arial Nova" w:cs="Arial"/>
          <w:sz w:val="20"/>
          <w:szCs w:val="20"/>
        </w:rPr>
        <w:t>work at the components</w:t>
      </w:r>
      <w:r w:rsidR="00AF462C">
        <w:rPr>
          <w:rFonts w:ascii="Arial Nova" w:eastAsia="Times New Roman" w:hAnsi="Arial Nova" w:cs="Arial"/>
          <w:sz w:val="20"/>
          <w:szCs w:val="20"/>
        </w:rPr>
        <w:t>, legal entities or business units</w:t>
      </w:r>
      <w:r w:rsidRPr="00B41B4A">
        <w:rPr>
          <w:rFonts w:ascii="Arial Nova" w:eastAsia="Times New Roman" w:hAnsi="Arial Nova" w:cs="Arial"/>
          <w:sz w:val="20"/>
          <w:szCs w:val="20"/>
        </w:rPr>
        <w:t>.</w:t>
      </w:r>
    </w:p>
    <w:p w14:paraId="423F6E5A" w14:textId="4698B673"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Determining Whether Further Action Is Needed</w:t>
      </w:r>
    </w:p>
    <w:p w14:paraId="167945F2" w14:textId="5FE3E50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R360.19</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assess the appropriateness of the response of management and, where applicable, those charged with governance. </w:t>
      </w:r>
    </w:p>
    <w:p w14:paraId="457D00D2" w14:textId="079C258C"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360.19 A1</w:t>
      </w:r>
      <w:r w:rsidRPr="00B41B4A">
        <w:rPr>
          <w:rFonts w:ascii="Arial Nova" w:eastAsia="Times New Roman" w:hAnsi="Arial Nova" w:cs="Arial"/>
          <w:sz w:val="20"/>
          <w:szCs w:val="20"/>
        </w:rPr>
        <w:tab/>
        <w:t>Relevant factors to consider in assessing the appropriateness of the response of management and, where applicable, those charged with governance include whether:</w:t>
      </w:r>
    </w:p>
    <w:p w14:paraId="6795630F"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response is timely.</w:t>
      </w:r>
    </w:p>
    <w:p w14:paraId="6906306E"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non-compliance or suspected non-compliance has been adequately investigated.</w:t>
      </w:r>
    </w:p>
    <w:p w14:paraId="2D7CE113"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Action has been, or is being, taken to rectify, remediate or mitigate the consequences of any non-compliance.</w:t>
      </w:r>
    </w:p>
    <w:p w14:paraId="2AD36C12"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Action has been, or is being, taken to deter the commission of any non-compliance where it has not yet occurred.</w:t>
      </w:r>
    </w:p>
    <w:p w14:paraId="0BE5C409"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Appropriate steps have been, or are being, taken to reduce the risk of re-occurrence, for example, additional controls or training.</w:t>
      </w:r>
    </w:p>
    <w:p w14:paraId="089E4A6A"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non-compliance or suspected non-compliance has been disclosed to an appropriate authority where appropriate and, if so, whether the disclosure appears adequate.</w:t>
      </w:r>
    </w:p>
    <w:p w14:paraId="3B998060" w14:textId="09D22230"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R360.20</w:t>
      </w:r>
      <w:r w:rsidRPr="00B41B4A">
        <w:rPr>
          <w:rFonts w:ascii="Arial Nova" w:eastAsia="Times New Roman" w:hAnsi="Arial Nova" w:cs="Arial"/>
          <w:sz w:val="20"/>
          <w:szCs w:val="20"/>
        </w:rPr>
        <w:tab/>
        <w:t xml:space="preserve">In light of the response of management and, where applicable, those charged with governance,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determine if further action is needed in the public interest.</w:t>
      </w:r>
    </w:p>
    <w:p w14:paraId="0ADEC1BD" w14:textId="1CF96171"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360.20 A1</w:t>
      </w:r>
      <w:r w:rsidRPr="00B41B4A">
        <w:rPr>
          <w:rFonts w:ascii="Arial Nova" w:eastAsia="Times New Roman" w:hAnsi="Arial Nova" w:cs="Arial"/>
          <w:sz w:val="20"/>
          <w:szCs w:val="20"/>
        </w:rPr>
        <w:tab/>
        <w:t>The determination of whether further action is needed, and the nature and extent of it, will depend on various factors, including:</w:t>
      </w:r>
    </w:p>
    <w:p w14:paraId="1EBB217D"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legal and regulatory framework.</w:t>
      </w:r>
    </w:p>
    <w:p w14:paraId="0C008A3C"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urgency of the situation.</w:t>
      </w:r>
    </w:p>
    <w:p w14:paraId="0BC3E0C3"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pervasiveness of the matter throughout the client.</w:t>
      </w:r>
    </w:p>
    <w:p w14:paraId="74925ED2"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continues to have confidence in the integrity of management and, where applicable, those charged with governance.</w:t>
      </w:r>
    </w:p>
    <w:p w14:paraId="2E4C9128"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the non-compliance or suspected non-compliance is likely to recur.</w:t>
      </w:r>
    </w:p>
    <w:p w14:paraId="4A69708A"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is credible evidence of actual or potential substantial harm to the interests of the entity, investors, creditors, employees or the general public. </w:t>
      </w:r>
    </w:p>
    <w:p w14:paraId="4A0F4323" w14:textId="51A0ABCA"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360.20 A2</w:t>
      </w:r>
      <w:r w:rsidRPr="00B41B4A">
        <w:rPr>
          <w:rFonts w:ascii="Arial Nova" w:eastAsia="Times New Roman" w:hAnsi="Arial Nova" w:cs="Arial"/>
          <w:sz w:val="20"/>
          <w:szCs w:val="20"/>
        </w:rPr>
        <w:tab/>
        <w:t xml:space="preserve">Examples of circumstances that might cause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no longer to have confidence in the integrity of management and, where applicable, those charged with governance include situations where:</w:t>
      </w:r>
    </w:p>
    <w:p w14:paraId="468F69DC"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suspects or has evidence of their involvement or intended involvement in any non-compliance.</w:t>
      </w:r>
    </w:p>
    <w:p w14:paraId="06DCF617"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aware that they have knowledge of such non-compliance and, contrary to legal or regulatory requirements, have not reported, or authorised the reporting of, the matter to an appropriate authority within a reasonable period.</w:t>
      </w:r>
    </w:p>
    <w:p w14:paraId="496A2E9D" w14:textId="1514A479" w:rsidR="00C811D9"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lastRenderedPageBreak/>
        <w:t>R360.21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r w:rsidRPr="00B41B4A">
        <w:rPr>
          <w:rFonts w:ascii="Arial Nova" w:eastAsia="Times New Roman" w:hAnsi="Arial Nova" w:cs="Arial"/>
          <w:sz w:val="20"/>
          <w:szCs w:val="20"/>
        </w:rPr>
        <w:t>exercise</w:t>
      </w:r>
      <w:r w:rsidRPr="00B41B4A">
        <w:rPr>
          <w:rFonts w:ascii="Arial Nova" w:eastAsia="Calibri" w:hAnsi="Arial Nova" w:cs="Arial"/>
          <w:sz w:val="20"/>
          <w:szCs w:val="20"/>
        </w:rPr>
        <w:t xml:space="preserve"> professional judgement in determining the need for, and nature and extent of, further action. In making this determination,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take into account whether a reasonable and informed third </w:t>
      </w:r>
      <w:r w:rsidRPr="00B41B4A">
        <w:rPr>
          <w:rFonts w:ascii="Arial Nova" w:eastAsia="Times New Roman" w:hAnsi="Arial Nova" w:cs="Arial"/>
          <w:sz w:val="20"/>
          <w:szCs w:val="20"/>
        </w:rPr>
        <w:t>party</w:t>
      </w:r>
      <w:r w:rsidRPr="00B41B4A">
        <w:rPr>
          <w:rFonts w:ascii="Arial Nova" w:eastAsia="Calibri" w:hAnsi="Arial Nova" w:cs="Arial"/>
          <w:sz w:val="20"/>
          <w:szCs w:val="20"/>
        </w:rPr>
        <w:t xml:space="preserve"> would be likely to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acted appropriately in the public interest. </w:t>
      </w:r>
    </w:p>
    <w:p w14:paraId="658389F6" w14:textId="53F673B2" w:rsidR="00E14FD3" w:rsidRPr="00B41B4A" w:rsidRDefault="00E14FD3" w:rsidP="008B1F22">
      <w:pPr>
        <w:spacing w:before="120" w:after="0" w:line="276" w:lineRule="auto"/>
        <w:ind w:left="1094" w:hanging="1094"/>
        <w:jc w:val="both"/>
        <w:rPr>
          <w:rFonts w:ascii="Arial Nova" w:eastAsia="Times New Roman" w:hAnsi="Arial Nova" w:cs="Arial"/>
          <w:sz w:val="20"/>
          <w:szCs w:val="20"/>
        </w:rPr>
      </w:pPr>
      <w:r w:rsidRPr="00B41B4A">
        <w:rPr>
          <w:rFonts w:ascii="Arial Nova" w:eastAsia="Times New Roman" w:hAnsi="Arial Nova" w:cs="Arial"/>
          <w:sz w:val="20"/>
          <w:szCs w:val="20"/>
        </w:rPr>
        <w:t>360.21 A1</w:t>
      </w:r>
      <w:r w:rsidRPr="00B41B4A">
        <w:rPr>
          <w:rFonts w:ascii="Arial Nova" w:eastAsia="Times New Roman" w:hAnsi="Arial Nova" w:cs="Arial"/>
          <w:sz w:val="20"/>
          <w:szCs w:val="20"/>
        </w:rPr>
        <w:tab/>
      </w:r>
      <w:r w:rsidR="00C811D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Further action that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take includes:</w:t>
      </w:r>
    </w:p>
    <w:p w14:paraId="02509397"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Disclosing the matter to an appropriate authority even when there is no legal or regulatory requirement to do so.</w:t>
      </w:r>
    </w:p>
    <w:p w14:paraId="683AA693"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Withdrawing from the engagement and the professional relationship where permitted by law or regulation.</w:t>
      </w:r>
      <w:r w:rsidRPr="00B41B4A" w:rsidDel="006B747F">
        <w:rPr>
          <w:rFonts w:ascii="Arial Nova" w:eastAsia="Calibri" w:hAnsi="Arial Nova" w:cs="Arial"/>
          <w:sz w:val="20"/>
          <w:szCs w:val="20"/>
        </w:rPr>
        <w:t xml:space="preserve"> </w:t>
      </w:r>
    </w:p>
    <w:p w14:paraId="2D154161" w14:textId="3C64BF3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360.21 A2</w:t>
      </w:r>
      <w:r w:rsidRPr="00B41B4A" w:rsidDel="009B5053">
        <w:rPr>
          <w:rFonts w:ascii="Arial Nova" w:eastAsia="Calibri" w:hAnsi="Arial Nova" w:cs="Arial"/>
          <w:sz w:val="20"/>
          <w:szCs w:val="20"/>
        </w:rPr>
        <w:tab/>
      </w:r>
      <w:r w:rsidRPr="00B41B4A">
        <w:rPr>
          <w:rFonts w:ascii="Arial Nova" w:eastAsia="Calibri" w:hAnsi="Arial Nova" w:cs="Arial"/>
          <w:sz w:val="20"/>
          <w:szCs w:val="20"/>
        </w:rPr>
        <w:t>W</w:t>
      </w:r>
      <w:r w:rsidRPr="00B41B4A" w:rsidDel="009B5053">
        <w:rPr>
          <w:rFonts w:ascii="Arial Nova" w:eastAsia="Calibri" w:hAnsi="Arial Nova" w:cs="Arial"/>
          <w:sz w:val="20"/>
          <w:szCs w:val="20"/>
        </w:rPr>
        <w:t xml:space="preserve">ithdrawing from the engagement and the professional relationship </w:t>
      </w:r>
      <w:r w:rsidRPr="00B41B4A">
        <w:rPr>
          <w:rFonts w:ascii="Arial Nova" w:eastAsia="Calibri" w:hAnsi="Arial Nova" w:cs="Arial"/>
          <w:sz w:val="20"/>
          <w:szCs w:val="20"/>
        </w:rPr>
        <w:t xml:space="preserve">is </w:t>
      </w:r>
      <w:r w:rsidRPr="00B41B4A" w:rsidDel="009B5053">
        <w:rPr>
          <w:rFonts w:ascii="Arial Nova" w:eastAsia="Calibri" w:hAnsi="Arial Nova" w:cs="Arial"/>
          <w:sz w:val="20"/>
          <w:szCs w:val="20"/>
        </w:rPr>
        <w:t xml:space="preserve">not a substitute for taking other actions that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needed to achieve the </w:t>
      </w:r>
      <w:r w:rsidRPr="00B41B4A">
        <w:rPr>
          <w:rFonts w:ascii="Arial Nova" w:eastAsia="Times New Roman" w:hAnsi="Arial Nova" w:cs="Arial"/>
          <w:bCs/>
          <w:i/>
          <w:kern w:val="20"/>
          <w:sz w:val="20"/>
          <w:u w:val="single"/>
        </w:rPr>
        <w:t>registered auditor</w:t>
      </w:r>
      <w:r w:rsidRPr="00B41B4A" w:rsidDel="009B5053">
        <w:rPr>
          <w:rFonts w:ascii="Arial Nova" w:eastAsia="Calibri" w:hAnsi="Arial Nova" w:cs="Arial"/>
          <w:i/>
          <w:sz w:val="20"/>
          <w:szCs w:val="20"/>
          <w:u w:val="single"/>
        </w:rPr>
        <w:t>’s</w:t>
      </w:r>
      <w:r w:rsidRPr="00B41B4A" w:rsidDel="009B5053">
        <w:rPr>
          <w:rFonts w:ascii="Arial Nova" w:eastAsia="Calibri" w:hAnsi="Arial Nova" w:cs="Arial"/>
          <w:sz w:val="20"/>
          <w:szCs w:val="20"/>
        </w:rPr>
        <w:t xml:space="preserve"> objectives under this section. In some jurisdictions, however, there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limitations as to the further actions available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w:t>
      </w:r>
      <w:r w:rsidRPr="00B41B4A" w:rsidDel="009B5053">
        <w:rPr>
          <w:rFonts w:ascii="Arial Nova" w:eastAsia="Calibri" w:hAnsi="Arial Nova" w:cs="Arial"/>
          <w:sz w:val="20"/>
          <w:szCs w:val="20"/>
        </w:rPr>
        <w:t xml:space="preserve"> </w:t>
      </w:r>
      <w:r w:rsidRPr="00B41B4A">
        <w:rPr>
          <w:rFonts w:ascii="Arial Nova" w:eastAsia="Calibri" w:hAnsi="Arial Nova" w:cs="Arial"/>
          <w:sz w:val="20"/>
          <w:szCs w:val="20"/>
        </w:rPr>
        <w:t xml:space="preserve">In such circumstances, </w:t>
      </w:r>
      <w:r w:rsidRPr="00B41B4A" w:rsidDel="009B5053">
        <w:rPr>
          <w:rFonts w:ascii="Arial Nova" w:eastAsia="Calibri" w:hAnsi="Arial Nova" w:cs="Arial"/>
          <w:sz w:val="20"/>
          <w:szCs w:val="20"/>
        </w:rPr>
        <w:t xml:space="preserve">withdrawal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the only available course of action. </w:t>
      </w:r>
    </w:p>
    <w:p w14:paraId="2379E6E7" w14:textId="4C43437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R360.22</w:t>
      </w:r>
      <w:r w:rsidRPr="00B41B4A">
        <w:rPr>
          <w:rFonts w:ascii="Arial Nova" w:eastAsia="Calibri" w:hAnsi="Arial Nova" w:cs="Arial"/>
          <w:sz w:val="20"/>
          <w:szCs w:val="20"/>
        </w:rPr>
        <w:tab/>
      </w:r>
      <w:r w:rsidRPr="00B41B4A" w:rsidDel="009B5053">
        <w:rPr>
          <w:rFonts w:ascii="Arial Nova" w:eastAsia="Calibri" w:hAnsi="Arial Nova" w:cs="Arial"/>
          <w:sz w:val="20"/>
          <w:szCs w:val="20"/>
        </w:rPr>
        <w:t>Whe</w:t>
      </w:r>
      <w:r w:rsidRPr="00B41B4A">
        <w:rPr>
          <w:rFonts w:ascii="Arial Nova" w:eastAsia="Calibri" w:hAnsi="Arial Nova" w:cs="Arial"/>
          <w:sz w:val="20"/>
          <w:szCs w:val="20"/>
        </w:rPr>
        <w:t>re</w:t>
      </w:r>
      <w:r w:rsidRPr="00B41B4A" w:rsidDel="009B5053">
        <w:rPr>
          <w:rFonts w:ascii="Arial Nova" w:eastAsia="Calibri" w:hAnsi="Arial Nova" w:cs="Arial"/>
          <w:sz w:val="20"/>
          <w:szCs w:val="20"/>
        </w:rPr>
        <w:t xml:space="preserve"> </w:t>
      </w: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w:t>
      </w:r>
      <w:r w:rsidRPr="00B41B4A" w:rsidDel="009B5053">
        <w:rPr>
          <w:rFonts w:ascii="Arial Nova" w:eastAsia="Calibri" w:hAnsi="Arial Nova" w:cs="Arial"/>
          <w:sz w:val="20"/>
          <w:szCs w:val="20"/>
        </w:rPr>
        <w:t xml:space="preserve"> withdraw</w:t>
      </w:r>
      <w:r w:rsidRPr="00B41B4A">
        <w:rPr>
          <w:rFonts w:ascii="Arial Nova" w:eastAsia="Calibri" w:hAnsi="Arial Nova" w:cs="Arial"/>
          <w:sz w:val="20"/>
          <w:szCs w:val="20"/>
        </w:rPr>
        <w:t>n</w:t>
      </w:r>
      <w:r w:rsidRPr="00B41B4A" w:rsidDel="009B5053">
        <w:rPr>
          <w:rFonts w:ascii="Arial Nova" w:eastAsia="Calibri" w:hAnsi="Arial Nova" w:cs="Arial"/>
          <w:sz w:val="20"/>
          <w:szCs w:val="20"/>
        </w:rPr>
        <w:t xml:space="preserve"> from the professional relationship</w:t>
      </w:r>
      <w:r w:rsidRPr="00B41B4A">
        <w:rPr>
          <w:rFonts w:ascii="Arial Nova" w:eastAsia="Calibri" w:hAnsi="Arial Nova" w:cs="Arial"/>
          <w:sz w:val="20"/>
          <w:szCs w:val="20"/>
        </w:rPr>
        <w:t xml:space="preserve"> pursuant to paragraphs R360.20 and 360.21 A1</w:t>
      </w:r>
      <w:r w:rsidRPr="00B41B4A" w:rsidDel="009B5053">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sidDel="009B5053">
        <w:rPr>
          <w:rFonts w:ascii="Arial Nova" w:eastAsia="Calibri" w:hAnsi="Arial Nova" w:cs="Arial"/>
          <w:sz w:val="20"/>
          <w:szCs w:val="20"/>
        </w:rPr>
        <w:t xml:space="preserve"> shall</w:t>
      </w:r>
      <w:r w:rsidRPr="00B41B4A">
        <w:rPr>
          <w:rFonts w:ascii="Arial Nova" w:eastAsia="Calibri" w:hAnsi="Arial Nova" w:cs="Arial"/>
          <w:sz w:val="20"/>
          <w:szCs w:val="20"/>
        </w:rPr>
        <w:t xml:space="preserve">, on request by the proposed </w:t>
      </w:r>
      <w:r w:rsidRPr="00B41B4A">
        <w:rPr>
          <w:rFonts w:ascii="Arial Nova" w:eastAsia="Times New Roman" w:hAnsi="Arial Nova" w:cs="Arial"/>
          <w:kern w:val="20"/>
          <w:sz w:val="20"/>
        </w:rPr>
        <w:t>accountant</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pursuant to paragraph R320.8, provide all relevant facts and other information concerning the identified or suspected non-compliance to the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 xml:space="preserve">. The predecessor accountant shall do so, even in the circumstances addressed in paragraph R320.8(b) where </w:t>
      </w:r>
      <w:r w:rsidRPr="00B41B4A">
        <w:rPr>
          <w:rFonts w:ascii="Arial Nova" w:eastAsia="Calibri" w:hAnsi="Arial Nova" w:cs="Arial"/>
          <w:kern w:val="8"/>
          <w:sz w:val="20"/>
        </w:rPr>
        <w:t xml:space="preserve">the client fails or refuses to grant the predecessor accountant permission to discuss the client’s affairs with the proposed </w:t>
      </w:r>
      <w:r w:rsidRPr="00B41B4A">
        <w:rPr>
          <w:rFonts w:ascii="Arial Nova" w:eastAsia="Times New Roman" w:hAnsi="Arial Nova" w:cs="Arial"/>
          <w:kern w:val="20"/>
          <w:sz w:val="20"/>
        </w:rPr>
        <w:t>accountant</w:t>
      </w:r>
      <w:r w:rsidRPr="00B41B4A">
        <w:rPr>
          <w:rFonts w:ascii="Arial Nova" w:eastAsia="Calibri" w:hAnsi="Arial Nova" w:cs="Arial"/>
          <w:kern w:val="8"/>
          <w:sz w:val="20"/>
        </w:rPr>
        <w:t xml:space="preserve">, </w:t>
      </w:r>
      <w:r w:rsidRPr="00B41B4A">
        <w:rPr>
          <w:rFonts w:ascii="Arial Nova" w:eastAsia="Calibri" w:hAnsi="Arial Nova" w:cs="Arial"/>
          <w:sz w:val="20"/>
          <w:szCs w:val="20"/>
        </w:rPr>
        <w:t>unless prohibited by law or regulation</w:t>
      </w:r>
      <w:r w:rsidRPr="00B41B4A" w:rsidDel="009B5053">
        <w:rPr>
          <w:rFonts w:ascii="Arial Nova" w:eastAsia="Calibri" w:hAnsi="Arial Nova" w:cs="Arial"/>
          <w:sz w:val="20"/>
          <w:szCs w:val="20"/>
        </w:rPr>
        <w:t>.</w:t>
      </w:r>
      <w:r w:rsidRPr="00B41B4A">
        <w:rPr>
          <w:rFonts w:ascii="Arial Nova" w:eastAsia="Calibri" w:hAnsi="Arial Nova" w:cs="Arial"/>
          <w:sz w:val="20"/>
          <w:szCs w:val="20"/>
        </w:rPr>
        <w:t xml:space="preserve"> </w:t>
      </w:r>
    </w:p>
    <w:p w14:paraId="169BFC65" w14:textId="79C8F462"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360.22 A1</w:t>
      </w:r>
      <w:r w:rsidRPr="00B41B4A">
        <w:rPr>
          <w:rFonts w:ascii="Arial Nova" w:eastAsia="Calibri" w:hAnsi="Arial Nova" w:cs="Arial"/>
          <w:sz w:val="20"/>
          <w:szCs w:val="20"/>
        </w:rPr>
        <w:tab/>
        <w:t xml:space="preserve">The facts and other information to be provided are those that, in the predecessor accountant’s opinion, the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 xml:space="preserve"> needs to be aware of before deciding whether to accept the audit appointment. Section 320 addresses communications from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w:t>
      </w:r>
    </w:p>
    <w:p w14:paraId="792E6550" w14:textId="172B5711"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R360.23</w:t>
      </w:r>
      <w:r w:rsidRPr="00B41B4A">
        <w:rPr>
          <w:rFonts w:ascii="Arial Nova" w:eastAsia="Times New Roman" w:hAnsi="Arial Nova" w:cs="Arial"/>
          <w:sz w:val="20"/>
          <w:szCs w:val="20"/>
        </w:rPr>
        <w:tab/>
        <w:t xml:space="preserve">If the proposed </w:t>
      </w:r>
      <w:r w:rsidRPr="00B41B4A">
        <w:rPr>
          <w:rFonts w:ascii="Arial Nova" w:eastAsia="Times New Roman" w:hAnsi="Arial Nova" w:cs="Arial"/>
          <w:kern w:val="20"/>
          <w:sz w:val="20"/>
        </w:rPr>
        <w:t>accountant</w:t>
      </w:r>
      <w:r w:rsidRPr="00B41B4A">
        <w:rPr>
          <w:rFonts w:ascii="Arial Nova" w:eastAsia="Times New Roman" w:hAnsi="Arial Nova" w:cs="Arial"/>
          <w:sz w:val="20"/>
          <w:szCs w:val="20"/>
        </w:rPr>
        <w:t xml:space="preserve"> is unable to communicate with the predecessor accountant, the proposed</w:t>
      </w:r>
      <w:r w:rsidRPr="00B41B4A">
        <w:rPr>
          <w:rFonts w:ascii="Arial Nova" w:eastAsia="Calibri" w:hAnsi="Arial Nova" w:cs="Arial"/>
          <w:sz w:val="20"/>
          <w:szCs w:val="20"/>
        </w:rPr>
        <w:t xml:space="preserve"> </w:t>
      </w:r>
      <w:r w:rsidRPr="00B41B4A">
        <w:rPr>
          <w:rFonts w:ascii="Arial Nova" w:eastAsia="Times New Roman" w:hAnsi="Arial Nova" w:cs="Arial"/>
          <w:kern w:val="20"/>
          <w:sz w:val="20"/>
        </w:rPr>
        <w:t>accountant</w:t>
      </w:r>
      <w:r w:rsidRPr="00B41B4A" w:rsidDel="004B1621">
        <w:rPr>
          <w:rFonts w:ascii="Arial Nova" w:eastAsia="Times New Roman" w:hAnsi="Arial Nova" w:cs="Arial"/>
          <w:sz w:val="20"/>
          <w:szCs w:val="20"/>
        </w:rPr>
        <w:t xml:space="preserve"> </w:t>
      </w:r>
      <w:r w:rsidRPr="00B41B4A">
        <w:rPr>
          <w:rFonts w:ascii="Arial Nova" w:eastAsia="Times New Roman" w:hAnsi="Arial Nova" w:cs="Arial"/>
          <w:sz w:val="20"/>
          <w:szCs w:val="20"/>
        </w:rPr>
        <w:t xml:space="preserve">shall take reasonable steps to obtain information about the circumstances of the change of appointment by other means. </w:t>
      </w:r>
    </w:p>
    <w:p w14:paraId="03F197DE" w14:textId="508D7953" w:rsidR="00E14FD3" w:rsidRPr="00B41B4A" w:rsidDel="009B5053"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360.23 A1</w:t>
      </w:r>
      <w:r w:rsidRPr="00B41B4A">
        <w:rPr>
          <w:rFonts w:ascii="Arial Nova" w:eastAsia="Times New Roman" w:hAnsi="Arial Nova" w:cs="Arial"/>
          <w:sz w:val="20"/>
          <w:szCs w:val="20"/>
        </w:rPr>
        <w:tab/>
        <w:t>Other means to obtain information about the circumstances of the change of appointment include inquiries of third parties or background investigations of management or those charged with governance.</w:t>
      </w:r>
    </w:p>
    <w:p w14:paraId="665BBF0B" w14:textId="2E39959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360.24 A1</w:t>
      </w:r>
      <w:r w:rsidRPr="00B41B4A">
        <w:rPr>
          <w:rFonts w:ascii="Arial Nova" w:eastAsia="Calibri" w:hAnsi="Arial Nova" w:cs="Arial"/>
          <w:sz w:val="20"/>
          <w:szCs w:val="20"/>
        </w:rPr>
        <w:tab/>
        <w:t xml:space="preserve">As assessment of the matter might involve complex analysis and judgements,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consider: </w:t>
      </w:r>
    </w:p>
    <w:p w14:paraId="68BCE6F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Consulting internally. </w:t>
      </w:r>
    </w:p>
    <w:p w14:paraId="31F5164D"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Obtaining </w:t>
      </w:r>
      <w:r w:rsidRPr="00B41B4A">
        <w:rPr>
          <w:rFonts w:ascii="Arial Nova" w:eastAsia="Times New Roman" w:hAnsi="Arial Nova" w:cs="Arial"/>
          <w:sz w:val="20"/>
          <w:szCs w:val="20"/>
        </w:rPr>
        <w:t>legal</w:t>
      </w:r>
      <w:r w:rsidRPr="00B41B4A">
        <w:rPr>
          <w:rFonts w:ascii="Arial Nova" w:eastAsia="Calibri" w:hAnsi="Arial Nova" w:cs="Arial"/>
          <w:sz w:val="20"/>
          <w:szCs w:val="20"/>
        </w:rPr>
        <w:t xml:space="preserve"> advice to understand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options and the professional or legal implications of taking any particular course of action. </w:t>
      </w:r>
    </w:p>
    <w:p w14:paraId="226564E3"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Consulting on a confidential basis with a regulatory or professional body.</w:t>
      </w:r>
    </w:p>
    <w:p w14:paraId="26DC14EF" w14:textId="77777777" w:rsidR="00E14FD3" w:rsidRPr="00B41B4A" w:rsidRDefault="00E14FD3" w:rsidP="008B1F22">
      <w:pPr>
        <w:keepNext/>
        <w:spacing w:before="240" w:after="0" w:line="276" w:lineRule="auto"/>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Determining Whether to Disclose the Matter to an Appropriate Authority</w:t>
      </w:r>
    </w:p>
    <w:p w14:paraId="641BDEB4" w14:textId="6D61BCD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360.25 A1</w:t>
      </w:r>
      <w:r w:rsidRPr="00B41B4A">
        <w:rPr>
          <w:rFonts w:ascii="Arial Nova" w:eastAsia="Times New Roman" w:hAnsi="Arial Nova" w:cs="Arial"/>
          <w:sz w:val="20"/>
          <w:szCs w:val="20"/>
        </w:rPr>
        <w:tab/>
      </w:r>
      <w:r w:rsidRPr="00B41B4A">
        <w:rPr>
          <w:rFonts w:ascii="Arial Nova" w:eastAsia="Calibri" w:hAnsi="Arial Nova" w:cs="Arial"/>
          <w:sz w:val="20"/>
          <w:szCs w:val="20"/>
        </w:rPr>
        <w:t>D</w:t>
      </w:r>
      <w:r w:rsidRPr="00B41B4A">
        <w:rPr>
          <w:rFonts w:ascii="Arial Nova" w:eastAsia="Times New Roman" w:hAnsi="Arial Nova" w:cs="Arial"/>
          <w:sz w:val="20"/>
          <w:szCs w:val="20"/>
        </w:rPr>
        <w:t>isclosure of the matter to an appropriate authority</w:t>
      </w:r>
      <w:r w:rsidRPr="00B41B4A">
        <w:rPr>
          <w:rFonts w:ascii="Arial Nova" w:eastAsia="Calibri" w:hAnsi="Arial Nova" w:cs="Arial"/>
          <w:sz w:val="20"/>
          <w:szCs w:val="20"/>
        </w:rPr>
        <w:t xml:space="preserve"> would be precluded if doing so would be contrary to law or regulation. Otherwise, </w:t>
      </w:r>
      <w:r w:rsidRPr="00B41B4A">
        <w:rPr>
          <w:rFonts w:ascii="Arial Nova" w:eastAsia="Times New Roman" w:hAnsi="Arial Nova" w:cs="Arial"/>
          <w:sz w:val="20"/>
          <w:szCs w:val="20"/>
        </w:rPr>
        <w:t xml:space="preserve">the purpose of making disclosure is to enable an appropriate authority to cause the matter to be investigated and action to be taken in the public interest. </w:t>
      </w:r>
    </w:p>
    <w:p w14:paraId="1C3B7CFB" w14:textId="5A46232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lastRenderedPageBreak/>
        <w:t>360.25 A2</w:t>
      </w:r>
      <w:r w:rsidRPr="00B41B4A">
        <w:rPr>
          <w:rFonts w:ascii="Arial Nova" w:eastAsia="Times New Roman" w:hAnsi="Arial Nova" w:cs="Arial"/>
          <w:sz w:val="20"/>
          <w:szCs w:val="20"/>
        </w:rPr>
        <w:tab/>
        <w:t xml:space="preserve">The determination of whether to make such a disclosure depends in particular on </w:t>
      </w:r>
      <w:r w:rsidRPr="00B41B4A">
        <w:rPr>
          <w:rFonts w:ascii="Arial Nova" w:eastAsia="Calibri" w:hAnsi="Arial Nova" w:cs="Arial"/>
          <w:sz w:val="20"/>
          <w:szCs w:val="20"/>
        </w:rPr>
        <w:t xml:space="preserve">the nature and extent of the actual or potential harm that is or might be caused by the matter to investors, creditors, employees or the general public.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determine that disclosure of the matter to an appropriate authority is an appropriate course of action if:</w:t>
      </w:r>
    </w:p>
    <w:p w14:paraId="313657A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engaged in bribery (for example, of local or foreign government officials for purposes of securing large contracts).</w:t>
      </w:r>
    </w:p>
    <w:p w14:paraId="0CCCF9BC" w14:textId="350716B3"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regulated and the matter is of such significance as to threaten its licen</w:t>
      </w:r>
      <w:r w:rsidR="00934643" w:rsidRPr="00B41B4A">
        <w:rPr>
          <w:rFonts w:ascii="Arial Nova" w:eastAsia="Calibri" w:hAnsi="Arial Nova" w:cs="Arial"/>
          <w:sz w:val="20"/>
          <w:szCs w:val="20"/>
        </w:rPr>
        <w:t>c</w:t>
      </w:r>
      <w:r w:rsidRPr="00B41B4A">
        <w:rPr>
          <w:rFonts w:ascii="Arial Nova" w:eastAsia="Calibri" w:hAnsi="Arial Nova" w:cs="Arial"/>
          <w:sz w:val="20"/>
          <w:szCs w:val="20"/>
        </w:rPr>
        <w:t>e to operate.</w:t>
      </w:r>
    </w:p>
    <w:p w14:paraId="2E955BE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listed on a securities exchange and the matter might result in adverse consequences to the fair and orderly market in the entity’s securities or pose a systemic risk to the financial markets.</w:t>
      </w:r>
    </w:p>
    <w:p w14:paraId="32F31551"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It is likely that the entity would sell products that are harmful to public health or safety.</w:t>
      </w:r>
    </w:p>
    <w:p w14:paraId="328595F3"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promoting a scheme to its clients to assist them in evading taxes.</w:t>
      </w:r>
    </w:p>
    <w:p w14:paraId="49D656BB" w14:textId="61F47427" w:rsidR="00E14FD3" w:rsidRPr="00B41B4A" w:rsidRDefault="00E14FD3" w:rsidP="008B1F22">
      <w:pPr>
        <w:keepNext/>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360.25 A3</w:t>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The </w:t>
      </w:r>
      <w:r w:rsidRPr="00B41B4A">
        <w:rPr>
          <w:rFonts w:ascii="Arial Nova" w:eastAsia="Times New Roman" w:hAnsi="Arial Nova" w:cs="Arial"/>
          <w:sz w:val="20"/>
          <w:szCs w:val="20"/>
        </w:rPr>
        <w:t>determination</w:t>
      </w:r>
      <w:r w:rsidRPr="00B41B4A">
        <w:rPr>
          <w:rFonts w:ascii="Arial Nova" w:eastAsia="Calibri" w:hAnsi="Arial Nova" w:cs="Arial"/>
          <w:sz w:val="20"/>
          <w:szCs w:val="20"/>
        </w:rPr>
        <w:t xml:space="preserve"> </w:t>
      </w:r>
      <w:r w:rsidRPr="00B41B4A">
        <w:rPr>
          <w:rFonts w:ascii="Arial Nova" w:eastAsia="Times New Roman" w:hAnsi="Arial Nova" w:cs="Arial"/>
          <w:sz w:val="20"/>
          <w:szCs w:val="20"/>
        </w:rPr>
        <w:t xml:space="preserve">of whether to make such a disclosure </w:t>
      </w:r>
      <w:r w:rsidRPr="00B41B4A">
        <w:rPr>
          <w:rFonts w:ascii="Arial Nova" w:eastAsia="Calibri" w:hAnsi="Arial Nova" w:cs="Arial"/>
          <w:sz w:val="20"/>
          <w:szCs w:val="20"/>
        </w:rPr>
        <w:t>will also depend on external factors such as:</w:t>
      </w:r>
    </w:p>
    <w:p w14:paraId="3ECA1A67"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is an appropriate authority that is able to receive the information, and cause the matter to be </w:t>
      </w:r>
      <w:r w:rsidRPr="00B41B4A" w:rsidDel="003936EC">
        <w:rPr>
          <w:rFonts w:ascii="Arial Nova" w:eastAsia="Calibri" w:hAnsi="Arial Nova" w:cs="Arial"/>
          <w:sz w:val="20"/>
          <w:szCs w:val="20"/>
        </w:rPr>
        <w:t>investigate</w:t>
      </w:r>
      <w:r w:rsidRPr="00B41B4A">
        <w:rPr>
          <w:rFonts w:ascii="Arial Nova" w:eastAsia="Calibri" w:hAnsi="Arial Nova" w:cs="Arial"/>
          <w:sz w:val="20"/>
          <w:szCs w:val="20"/>
        </w:rPr>
        <w:t>d and action to be taken</w:t>
      </w:r>
      <w:r w:rsidRPr="00B41B4A" w:rsidDel="003936EC">
        <w:rPr>
          <w:rFonts w:ascii="Arial Nova" w:eastAsia="Calibri" w:hAnsi="Arial Nova" w:cs="Arial"/>
          <w:sz w:val="20"/>
          <w:szCs w:val="20"/>
        </w:rPr>
        <w:t>. The appropriate authority will depend on the nature of the</w:t>
      </w:r>
      <w:r w:rsidRPr="00B41B4A">
        <w:rPr>
          <w:rFonts w:ascii="Arial Nova" w:eastAsia="Calibri" w:hAnsi="Arial Nova" w:cs="Arial"/>
          <w:sz w:val="20"/>
          <w:szCs w:val="20"/>
        </w:rPr>
        <w:t xml:space="preserve"> matter.</w:t>
      </w:r>
      <w:r w:rsidRPr="00B41B4A" w:rsidDel="003936EC">
        <w:rPr>
          <w:rFonts w:ascii="Arial Nova" w:eastAsia="Calibri" w:hAnsi="Arial Nova" w:cs="Arial"/>
          <w:sz w:val="20"/>
          <w:szCs w:val="20"/>
        </w:rPr>
        <w:t xml:space="preserve"> </w:t>
      </w:r>
      <w:r w:rsidRPr="00B41B4A">
        <w:rPr>
          <w:rFonts w:ascii="Arial Nova" w:eastAsia="Calibri" w:hAnsi="Arial Nova" w:cs="Arial"/>
          <w:sz w:val="20"/>
          <w:szCs w:val="20"/>
        </w:rPr>
        <w:t>F</w:t>
      </w:r>
      <w:r w:rsidRPr="00B41B4A" w:rsidDel="003936EC">
        <w:rPr>
          <w:rFonts w:ascii="Arial Nova" w:eastAsia="Calibri" w:hAnsi="Arial Nova" w:cs="Arial"/>
          <w:sz w:val="20"/>
          <w:szCs w:val="20"/>
        </w:rPr>
        <w:t>or example</w:t>
      </w:r>
      <w:r w:rsidRPr="00B41B4A">
        <w:rPr>
          <w:rFonts w:ascii="Arial Nova" w:eastAsia="Calibri" w:hAnsi="Arial Nova" w:cs="Arial"/>
          <w:sz w:val="20"/>
          <w:szCs w:val="20"/>
        </w:rPr>
        <w:t>,</w:t>
      </w:r>
      <w:r w:rsidRPr="00B41B4A" w:rsidDel="003936EC">
        <w:rPr>
          <w:rFonts w:ascii="Arial Nova" w:eastAsia="Calibri" w:hAnsi="Arial Nova" w:cs="Arial"/>
          <w:sz w:val="20"/>
          <w:szCs w:val="20"/>
        </w:rPr>
        <w:t xml:space="preserve"> </w:t>
      </w:r>
      <w:r w:rsidRPr="00B41B4A">
        <w:rPr>
          <w:rFonts w:ascii="Arial Nova" w:eastAsia="Calibri" w:hAnsi="Arial Nova" w:cs="Arial"/>
          <w:sz w:val="20"/>
          <w:szCs w:val="20"/>
        </w:rPr>
        <w:t xml:space="preserve">the appropriate authority would be </w:t>
      </w:r>
      <w:r w:rsidRPr="00B41B4A" w:rsidDel="003936EC">
        <w:rPr>
          <w:rFonts w:ascii="Arial Nova" w:eastAsia="Calibri" w:hAnsi="Arial Nova" w:cs="Arial"/>
          <w:sz w:val="20"/>
          <w:szCs w:val="20"/>
        </w:rPr>
        <w:t>a securities regulator in the case of fraudulent financial reporting</w:t>
      </w:r>
      <w:r w:rsidRPr="00B41B4A">
        <w:rPr>
          <w:rFonts w:ascii="Arial Nova" w:eastAsia="Calibri" w:hAnsi="Arial Nova" w:cs="Arial"/>
          <w:sz w:val="20"/>
          <w:szCs w:val="20"/>
        </w:rPr>
        <w:t xml:space="preserve"> or an environmental protection agency in the case of a breach of environmental laws and regulations</w:t>
      </w:r>
      <w:r w:rsidRPr="00B41B4A" w:rsidDel="003936EC">
        <w:rPr>
          <w:rFonts w:ascii="Arial Nova" w:eastAsia="Calibri" w:hAnsi="Arial Nova" w:cs="Arial"/>
          <w:sz w:val="20"/>
          <w:szCs w:val="20"/>
        </w:rPr>
        <w:t>.</w:t>
      </w:r>
    </w:p>
    <w:p w14:paraId="6A63AC6B"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Whether there exists robust and credible protection from civil, criminal or professional liability or retaliation afforded by legislation or regulation, such as under whistle-blowing legislation or regulation.</w:t>
      </w:r>
    </w:p>
    <w:p w14:paraId="0CDA7E42"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are actual or potential threats to the physical safety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other individuals.</w:t>
      </w:r>
    </w:p>
    <w:p w14:paraId="352A6758" w14:textId="61F30AD7"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R360.26</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sidDel="00053AEC">
        <w:rPr>
          <w:rFonts w:ascii="Arial Nova" w:eastAsia="Calibri" w:hAnsi="Arial Nova" w:cs="Arial"/>
          <w:sz w:val="20"/>
          <w:szCs w:val="20"/>
        </w:rPr>
        <w:t xml:space="preserve"> </w:t>
      </w:r>
      <w:r w:rsidRPr="00B41B4A">
        <w:rPr>
          <w:rFonts w:ascii="Arial Nova" w:eastAsia="Calibri" w:hAnsi="Arial Nova" w:cs="Arial"/>
          <w:sz w:val="20"/>
          <w:szCs w:val="20"/>
        </w:rPr>
        <w:t>determines that disclosure of the non-compliance or suspected non-compliance to an appropriate authority is an appropriate course of action in the circumstances, that disclosure is permitted pursuant to paragraph R114.</w:t>
      </w:r>
      <w:r w:rsidR="00311334">
        <w:rPr>
          <w:rFonts w:ascii="Arial Nova" w:eastAsia="Calibri" w:hAnsi="Arial Nova" w:cs="Arial"/>
          <w:sz w:val="20"/>
          <w:szCs w:val="20"/>
        </w:rPr>
        <w:t>3</w:t>
      </w:r>
      <w:r w:rsidRPr="00B41B4A">
        <w:rPr>
          <w:rFonts w:ascii="Arial Nova" w:eastAsia="Calibri" w:hAnsi="Arial Nova" w:cs="Arial"/>
          <w:sz w:val="20"/>
          <w:szCs w:val="20"/>
        </w:rPr>
        <w:t xml:space="preserve"> of the Code. When making such disclosure,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act in good faith and exercise caution when making statements and assertions.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sz w:val="20"/>
          <w:szCs w:val="20"/>
        </w:rPr>
        <w:t xml:space="preserve">shall also consider whether it is appropriate to inform the client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intentions before disclosing the matter. </w:t>
      </w:r>
    </w:p>
    <w:p w14:paraId="36CB6BBE" w14:textId="77777777" w:rsidR="00E14FD3" w:rsidRPr="00B41B4A" w:rsidRDefault="00E14FD3"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Imminent Breach</w:t>
      </w:r>
    </w:p>
    <w:p w14:paraId="34F12A85" w14:textId="43F3C19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R360.27</w:t>
      </w:r>
      <w:r w:rsidRPr="00B41B4A">
        <w:rPr>
          <w:rFonts w:ascii="Arial Nova" w:eastAsia="Calibri" w:hAnsi="Arial Nova" w:cs="Arial"/>
          <w:sz w:val="20"/>
          <w:szCs w:val="20"/>
        </w:rPr>
        <w:tab/>
        <w:t xml:space="preserve">In exceptional circumstances,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actual or intended conduct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reason to believe would constitute an imminent breach of a law or regulation that would cause substantial harm to investors, creditors, employees or the general public. Having first considered whether it would be appropriate to discuss the matter with management or those charged with governance of the entity,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exercise professional judgement and determine whether to disclose the matter immediately to an appropriate authority in order to prevent or mitigate the consequences of such imminent breach. If disclosure is made, </w:t>
      </w:r>
      <w:r w:rsidRPr="00B41B4A">
        <w:rPr>
          <w:rFonts w:ascii="Arial Nova" w:eastAsia="Calibri" w:hAnsi="Arial Nova" w:cs="Arial"/>
          <w:kern w:val="8"/>
          <w:sz w:val="20"/>
          <w:szCs w:val="20"/>
        </w:rPr>
        <w:t>t</w:t>
      </w:r>
      <w:r w:rsidRPr="00B41B4A">
        <w:rPr>
          <w:rFonts w:ascii="Arial Nova" w:eastAsia="Calibri" w:hAnsi="Arial Nova" w:cs="Arial"/>
          <w:kern w:val="8"/>
          <w:sz w:val="20"/>
        </w:rPr>
        <w:t>hat disclosure is permitted pursuant to paragraph R114.</w:t>
      </w:r>
      <w:r w:rsidR="00811F2C">
        <w:rPr>
          <w:rFonts w:ascii="Arial Nova" w:eastAsia="Calibri" w:hAnsi="Arial Nova" w:cs="Arial"/>
          <w:kern w:val="8"/>
          <w:sz w:val="20"/>
        </w:rPr>
        <w:t>3</w:t>
      </w:r>
      <w:r w:rsidRPr="00B41B4A">
        <w:rPr>
          <w:rFonts w:ascii="Arial Nova" w:eastAsia="Calibri" w:hAnsi="Arial Nova" w:cs="Arial"/>
          <w:sz w:val="20"/>
          <w:szCs w:val="20"/>
        </w:rPr>
        <w:t xml:space="preserve"> of the Code.</w:t>
      </w:r>
    </w:p>
    <w:p w14:paraId="22F909A2" w14:textId="074DB84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lastRenderedPageBreak/>
        <w:t>Documentation</w:t>
      </w:r>
    </w:p>
    <w:p w14:paraId="46F3531C" w14:textId="32B63821"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R360.28</w:t>
      </w:r>
      <w:r w:rsidRPr="00B41B4A">
        <w:rPr>
          <w:rFonts w:ascii="Arial Nova" w:eastAsia="Calibri" w:hAnsi="Arial Nova" w:cs="Arial"/>
          <w:sz w:val="20"/>
          <w:szCs w:val="20"/>
        </w:rPr>
        <w:tab/>
        <w:t xml:space="preserve">In relation to non-compliance or suspected non-compliance that falls within the scope of this section,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document:</w:t>
      </w:r>
    </w:p>
    <w:p w14:paraId="7FC8290B"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How management and, where applicable, those charged with governance have responded to the matter.</w:t>
      </w:r>
    </w:p>
    <w:p w14:paraId="3CDB7CF6"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courses of action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considered, the judgements made and the decisions that were taken, having regard to the reasonable and informed third party test. </w:t>
      </w:r>
    </w:p>
    <w:p w14:paraId="4B55CDD8"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How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satisfied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fulfilled the responsibility set out in paragraph R360.20.</w:t>
      </w:r>
    </w:p>
    <w:p w14:paraId="35C6C790" w14:textId="13E5432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360.28 A1</w:t>
      </w:r>
      <w:r w:rsidRPr="00B41B4A">
        <w:rPr>
          <w:rFonts w:ascii="Arial Nova" w:eastAsia="Calibri" w:hAnsi="Arial Nova" w:cs="Arial"/>
          <w:sz w:val="20"/>
          <w:szCs w:val="20"/>
        </w:rPr>
        <w:tab/>
        <w:t xml:space="preserve">This documentation is in addition to complying with the documentation requirements under applicable auditing standards. ISAs, for example, require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performing an audit of financial statements to: </w:t>
      </w:r>
    </w:p>
    <w:p w14:paraId="25E2AEF7"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Prepare documentation sufficient to enable an understanding of significant matters arising during the audit, the conclusions reached, and significant professional judgements made in reaching those conclusions; </w:t>
      </w:r>
    </w:p>
    <w:p w14:paraId="045EF06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Document discussions of significant matters with management, those charged with governance, and others, including the nature of the significant matters discussed and when and with whom the discussions took place; and</w:t>
      </w:r>
    </w:p>
    <w:p w14:paraId="493A765D"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Document identified or suspected non-compliance, and the results of discussion with management and, where applicable, those charged with governance and other parties outside the entity.</w:t>
      </w:r>
    </w:p>
    <w:p w14:paraId="62DBB5C9" w14:textId="77777777" w:rsidR="00E14FD3" w:rsidRPr="00B41B4A" w:rsidRDefault="00E14FD3" w:rsidP="007C745B">
      <w:pPr>
        <w:spacing w:before="120" w:after="120"/>
        <w:rPr>
          <w:rFonts w:ascii="Arial Nova" w:hAnsi="Arial Nova"/>
          <w:b/>
          <w:bCs/>
        </w:rPr>
      </w:pPr>
      <w:bookmarkStart w:id="323" w:name="_Toc450297722"/>
      <w:r w:rsidRPr="00B41B4A">
        <w:rPr>
          <w:rFonts w:ascii="Arial Nova" w:hAnsi="Arial Nova"/>
          <w:b/>
          <w:bCs/>
        </w:rPr>
        <w:t>Professional Services Other than Audits of Financial Statements</w:t>
      </w:r>
      <w:bookmarkEnd w:id="323"/>
    </w:p>
    <w:p w14:paraId="21D9BE5B" w14:textId="7777777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Obtaining an Understanding of the Matter and Addressing It with Management and Those Charged with Governance</w:t>
      </w:r>
    </w:p>
    <w:p w14:paraId="396876D6" w14:textId="486CCB1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R360.29</w:t>
      </w:r>
      <w:r w:rsidRPr="00B41B4A">
        <w:rPr>
          <w:rFonts w:ascii="Arial Nova" w:eastAsia="Calibri" w:hAnsi="Arial Nova" w:cs="Arial"/>
          <w:sz w:val="20"/>
          <w:szCs w:val="20"/>
        </w:rPr>
        <w:tab/>
      </w:r>
      <w:r w:rsidR="00EB6294" w:rsidRPr="00B41B4A">
        <w:rPr>
          <w:rFonts w:ascii="Arial Nova" w:eastAsia="Calibri" w:hAnsi="Arial Nova" w:cs="Arial"/>
          <w:sz w:val="20"/>
          <w:szCs w:val="20"/>
        </w:rPr>
        <w:t>I</w:t>
      </w:r>
      <w:r w:rsidRPr="00B41B4A">
        <w:rPr>
          <w:rFonts w:ascii="Arial Nova" w:eastAsia="Calibri" w:hAnsi="Arial Nova" w:cs="Arial"/>
          <w:sz w:val="20"/>
          <w:szCs w:val="20"/>
        </w:rPr>
        <w:t xml:space="preserve">f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engaged to provide a professional service other than an audit of financial statements becomes aware </w:t>
      </w:r>
      <w:r w:rsidRPr="00B41B4A">
        <w:rPr>
          <w:rFonts w:ascii="Arial Nova" w:eastAsia="Times New Roman" w:hAnsi="Arial Nova" w:cs="Arial"/>
          <w:color w:val="000000"/>
          <w:sz w:val="20"/>
          <w:szCs w:val="20"/>
        </w:rPr>
        <w:t>of information concerning non-compliance or suspected non-compliance</w:t>
      </w:r>
      <w:r w:rsidRPr="00B41B4A">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seek to obtain an </w:t>
      </w:r>
      <w:r w:rsidRPr="00B41B4A">
        <w:rPr>
          <w:rFonts w:ascii="Arial Nova" w:eastAsia="Calibri" w:hAnsi="Arial Nova" w:cs="Arial"/>
          <w:spacing w:val="-4"/>
          <w:sz w:val="20"/>
          <w:szCs w:val="20"/>
        </w:rPr>
        <w:t>understanding of the matter. This understanding shall include</w:t>
      </w:r>
      <w:r w:rsidRPr="00B41B4A">
        <w:rPr>
          <w:rFonts w:ascii="Arial Nova" w:eastAsia="Calibri" w:hAnsi="Arial Nova" w:cs="Arial"/>
          <w:sz w:val="20"/>
          <w:szCs w:val="20"/>
        </w:rPr>
        <w:t xml:space="preserve"> the nature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and the circumstances in which it has occurred or might be about to occur.</w:t>
      </w:r>
    </w:p>
    <w:p w14:paraId="77A3B80B" w14:textId="261B92F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360.29 A1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expected to apply knowledge and expertise, and exercise professional judgement. However,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not expected to have a level of understanding of laws and regulations beyond that which is required for the professional service for which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was engaged. Whether an act constitutes actual non-compliance is ultimately a matter to be determined by a court or other appropriate adjudicative body. </w:t>
      </w:r>
    </w:p>
    <w:p w14:paraId="5ED88910" w14:textId="3BCDBB79"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360.29 A2</w:t>
      </w:r>
      <w:r w:rsidRPr="00B41B4A">
        <w:rPr>
          <w:rFonts w:ascii="Arial Nova" w:eastAsia="Calibri" w:hAnsi="Arial Nova" w:cs="Arial"/>
          <w:sz w:val="20"/>
          <w:szCs w:val="20"/>
        </w:rPr>
        <w:tab/>
        <w:t xml:space="preserve">Depending on the nature and significance of the matter,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consult on a confidential basis with others within the firm, a network firm or a professional body, </w:t>
      </w:r>
      <w:r w:rsidRPr="00B41B4A">
        <w:rPr>
          <w:rFonts w:ascii="Arial Nova" w:eastAsia="Calibri" w:hAnsi="Arial Nova" w:cs="Arial"/>
          <w:i/>
          <w:sz w:val="20"/>
          <w:szCs w:val="20"/>
          <w:u w:val="single"/>
        </w:rPr>
        <w:t>the Regulatory Board,</w:t>
      </w:r>
      <w:r w:rsidRPr="00B41B4A">
        <w:rPr>
          <w:rFonts w:ascii="Arial Nova" w:eastAsia="Calibri" w:hAnsi="Arial Nova" w:cs="Arial"/>
          <w:sz w:val="20"/>
          <w:szCs w:val="20"/>
        </w:rPr>
        <w:t xml:space="preserve"> or with legal counsel.</w:t>
      </w:r>
    </w:p>
    <w:p w14:paraId="340F0973" w14:textId="68E40132"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R360.30</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or suspects that non-compliance has occurred or might occur,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discuss the matter with the appropriate level of management. 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access to those charged with governance,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discuss the matter with them where appropriate.</w:t>
      </w:r>
    </w:p>
    <w:p w14:paraId="3FEA4410" w14:textId="57E2873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lastRenderedPageBreak/>
        <w:t>360.30 A1</w:t>
      </w:r>
      <w:r w:rsidRPr="00B41B4A">
        <w:rPr>
          <w:rFonts w:ascii="Arial Nova" w:eastAsia="Calibri" w:hAnsi="Arial Nova" w:cs="Arial"/>
          <w:sz w:val="20"/>
          <w:szCs w:val="20"/>
        </w:rPr>
        <w:tab/>
        <w:t xml:space="preserve">The purpose of the discussion is to clarify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understanding of the facts and circumstances relevant to the matter and its potential consequences. The discussion also might prompt management or those charged with governance to investigate the matter. </w:t>
      </w:r>
    </w:p>
    <w:p w14:paraId="1941F800" w14:textId="7E4D13A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360.30 A2</w:t>
      </w:r>
      <w:r w:rsidRPr="00B41B4A">
        <w:rPr>
          <w:rFonts w:ascii="Arial Nova" w:eastAsia="Calibri" w:hAnsi="Arial Nova" w:cs="Arial"/>
          <w:sz w:val="20"/>
          <w:szCs w:val="20"/>
        </w:rPr>
        <w:tab/>
        <w:t xml:space="preserve">The appropriate level of management with whom to discuss the matter is a question of professional judgement. Relevant factors to consider include: </w:t>
      </w:r>
    </w:p>
    <w:p w14:paraId="12D3D7D8"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nature and circumstances of the matter. </w:t>
      </w:r>
    </w:p>
    <w:p w14:paraId="640C23A7"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individuals actually or potentially involved. </w:t>
      </w:r>
    </w:p>
    <w:p w14:paraId="40C0A19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collusion. </w:t>
      </w:r>
    </w:p>
    <w:p w14:paraId="39053671"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potential consequences of the matter. </w:t>
      </w:r>
    </w:p>
    <w:p w14:paraId="18065330"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that level of management is able to investigate the matter and take appropriate action.</w:t>
      </w:r>
    </w:p>
    <w:p w14:paraId="45B20C83"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Communicating the Matter to the Entity’s External Auditor</w:t>
      </w:r>
    </w:p>
    <w:p w14:paraId="5A96E0A5" w14:textId="1E57576A"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R360.31</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w:t>
      </w:r>
    </w:p>
    <w:p w14:paraId="6934F8B9"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the firm; or </w:t>
      </w:r>
    </w:p>
    <w:p w14:paraId="3036C8CB"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 xml:space="preserve">A component of an audit client of the firm, </w:t>
      </w:r>
    </w:p>
    <w:p w14:paraId="40C1E9B0"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communicate the non-compliance or suspected non-compliance within the firm, unless prohibited from doing so by law or regulation. The communication shall be made in accordance with the firm’s protocols or procedures. In the absence of such protocols and procedures, it shall be made directly to the audit engagement partner. </w:t>
      </w:r>
    </w:p>
    <w:p w14:paraId="6A2EEBE3" w14:textId="7E914883"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R360.32</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w:t>
      </w:r>
    </w:p>
    <w:p w14:paraId="251C5356"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a network firm; or </w:t>
      </w:r>
    </w:p>
    <w:p w14:paraId="4AB5C4FC"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 xml:space="preserve">A component of an audit client of a network firm, </w:t>
      </w:r>
    </w:p>
    <w:p w14:paraId="3A52E0F9"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consider whether to communicate the non-compliance or suspected non-compliance to the network firm. Where the communication is made, it shall be made in accordance with the network's protocols or procedures. In the absence of such protocols and procedures, it shall be made directly to the audit engagement partner.</w:t>
      </w:r>
    </w:p>
    <w:p w14:paraId="188D79BD" w14:textId="04B8DA43"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R360.33</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a client that is not:</w:t>
      </w:r>
    </w:p>
    <w:p w14:paraId="068413DE" w14:textId="77777777"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the firm or a network firm; or </w:t>
      </w:r>
    </w:p>
    <w:p w14:paraId="13FAD4B6" w14:textId="77777777"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A component of an audit client of the firm or a network firm,</w:t>
      </w:r>
    </w:p>
    <w:p w14:paraId="18BF1247"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consider whether to communicate the non-compliance or suspected non-compliance to the firm that is the client’s external auditor, if any. </w:t>
      </w:r>
    </w:p>
    <w:p w14:paraId="752CDE32" w14:textId="49FCC1F1" w:rsidR="00E14FD3" w:rsidRPr="00B41B4A" w:rsidRDefault="00E14FD3"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Relevant Factors to Consider</w:t>
      </w:r>
    </w:p>
    <w:p w14:paraId="55550B0A" w14:textId="25E29E7D"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360.34 A1</w:t>
      </w:r>
      <w:r w:rsidRPr="00B41B4A">
        <w:rPr>
          <w:rFonts w:ascii="Arial Nova" w:eastAsia="Calibri" w:hAnsi="Arial Nova" w:cs="Arial"/>
          <w:sz w:val="20"/>
          <w:szCs w:val="20"/>
        </w:rPr>
        <w:tab/>
        <w:t xml:space="preserve">Factors relevant to considering the communication in accordance with paragraphs R360.31 to R360.33 include: </w:t>
      </w:r>
    </w:p>
    <w:p w14:paraId="3A95679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doing so would be contrary to law or regulation.</w:t>
      </w:r>
    </w:p>
    <w:p w14:paraId="129B11AD" w14:textId="3BF53A91" w:rsidR="00EB6294"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Whether there are restrictions about disclosure imposed by a regulatory agency or prosecutor in an ongoing investigation into the non-compliance or suspected non-compliance.</w:t>
      </w:r>
    </w:p>
    <w:p w14:paraId="7A3EE6CA" w14:textId="4B18D473"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the purpose of the engagement is to investigate potential non-compliance within the entity to enable it to take appropriate action.</w:t>
      </w:r>
    </w:p>
    <w:p w14:paraId="5A28C6E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management or those charged with governance have already informed the entity’s external auditor about the matter. </w:t>
      </w:r>
    </w:p>
    <w:p w14:paraId="6964292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likely materiality of the matter to the audit of the client’s financial statements or, where the matter relates to a component of a group, its likely materiality to the audit of the group financial statements.</w:t>
      </w:r>
    </w:p>
    <w:p w14:paraId="428C43DE" w14:textId="77777777" w:rsidR="00E14FD3" w:rsidRPr="00B41B4A" w:rsidRDefault="00E14FD3"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Purpose of Communication</w:t>
      </w:r>
    </w:p>
    <w:p w14:paraId="1A146F0C" w14:textId="7D3F7784" w:rsidR="00E14FD3" w:rsidRPr="00B41B4A" w:rsidRDefault="00E14FD3" w:rsidP="008B1F22">
      <w:pPr>
        <w:spacing w:before="120" w:after="0" w:line="276" w:lineRule="auto"/>
        <w:ind w:left="1440" w:hanging="1440"/>
        <w:jc w:val="both"/>
        <w:rPr>
          <w:rFonts w:ascii="Arial Nova" w:eastAsia="Calibri" w:hAnsi="Arial Nova" w:cs="Arial"/>
          <w:i/>
          <w:sz w:val="20"/>
          <w:szCs w:val="20"/>
        </w:rPr>
      </w:pPr>
      <w:r w:rsidRPr="00B41B4A">
        <w:rPr>
          <w:rFonts w:ascii="Arial Nova" w:eastAsia="Calibri" w:hAnsi="Arial Nova" w:cs="Arial"/>
          <w:sz w:val="20"/>
          <w:szCs w:val="20"/>
        </w:rPr>
        <w:t>360.35 A1</w:t>
      </w:r>
      <w:r w:rsidRPr="00B41B4A">
        <w:rPr>
          <w:rFonts w:ascii="Arial Nova" w:eastAsia="Calibri" w:hAnsi="Arial Nova" w:cs="Arial"/>
          <w:sz w:val="20"/>
          <w:szCs w:val="20"/>
        </w:rPr>
        <w:tab/>
      </w:r>
      <w:r w:rsidRPr="00B41B4A" w:rsidDel="009D7F69">
        <w:rPr>
          <w:rFonts w:ascii="Arial Nova" w:eastAsia="Calibri" w:hAnsi="Arial Nova" w:cs="Arial"/>
          <w:sz w:val="20"/>
          <w:szCs w:val="20"/>
        </w:rPr>
        <w:t>In</w:t>
      </w:r>
      <w:r w:rsidRPr="00B41B4A">
        <w:rPr>
          <w:rFonts w:ascii="Arial Nova" w:eastAsia="Calibri" w:hAnsi="Arial Nova" w:cs="Arial"/>
          <w:sz w:val="20"/>
          <w:szCs w:val="20"/>
        </w:rPr>
        <w:t xml:space="preserve"> the circumstances addressed in paragraphs R360.31 to R360.33</w:t>
      </w:r>
      <w:r w:rsidRPr="00B41B4A" w:rsidDel="009D7F69">
        <w:rPr>
          <w:rFonts w:ascii="Arial Nova" w:eastAsia="Calibri" w:hAnsi="Arial Nova" w:cs="Arial"/>
          <w:sz w:val="20"/>
          <w:szCs w:val="20"/>
        </w:rPr>
        <w:t xml:space="preserve">, the </w:t>
      </w:r>
      <w:r w:rsidRPr="00B41B4A">
        <w:rPr>
          <w:rFonts w:ascii="Arial Nova" w:eastAsia="Times New Roman" w:hAnsi="Arial Nova" w:cs="Arial"/>
          <w:sz w:val="20"/>
          <w:szCs w:val="20"/>
        </w:rPr>
        <w:t>purpose of the</w:t>
      </w:r>
      <w:r w:rsidRPr="00B41B4A" w:rsidDel="009D7F69">
        <w:rPr>
          <w:rFonts w:ascii="Arial Nova" w:eastAsia="Calibri" w:hAnsi="Arial Nova" w:cs="Arial"/>
          <w:sz w:val="20"/>
          <w:szCs w:val="20"/>
        </w:rPr>
        <w:t xml:space="preserve"> communication is to enable the </w:t>
      </w:r>
      <w:r w:rsidRPr="00B41B4A">
        <w:rPr>
          <w:rFonts w:ascii="Arial Nova" w:eastAsia="Calibri" w:hAnsi="Arial Nova" w:cs="Arial"/>
          <w:sz w:val="20"/>
          <w:szCs w:val="20"/>
        </w:rPr>
        <w:t xml:space="preserve">audit </w:t>
      </w:r>
      <w:r w:rsidRPr="00B41B4A" w:rsidDel="009D7F69">
        <w:rPr>
          <w:rFonts w:ascii="Arial Nova" w:eastAsia="Calibri" w:hAnsi="Arial Nova" w:cs="Arial"/>
          <w:sz w:val="20"/>
          <w:szCs w:val="20"/>
        </w:rPr>
        <w:t xml:space="preserve">engagement partner to be informed about the </w:t>
      </w:r>
      <w:r w:rsidRPr="00B41B4A">
        <w:rPr>
          <w:rFonts w:ascii="Arial Nova" w:eastAsia="Calibri" w:hAnsi="Arial Nova" w:cs="Arial"/>
          <w:sz w:val="20"/>
          <w:szCs w:val="20"/>
        </w:rPr>
        <w:t xml:space="preserve">non-compliance or suspected non-compliance </w:t>
      </w:r>
      <w:r w:rsidRPr="00B41B4A" w:rsidDel="009D7F69">
        <w:rPr>
          <w:rFonts w:ascii="Arial Nova" w:eastAsia="Calibri" w:hAnsi="Arial Nova" w:cs="Arial"/>
          <w:sz w:val="20"/>
          <w:szCs w:val="20"/>
        </w:rPr>
        <w:t xml:space="preserve">and to determine </w:t>
      </w:r>
      <w:r w:rsidRPr="00B41B4A">
        <w:rPr>
          <w:rFonts w:ascii="Arial Nova" w:eastAsia="Calibri" w:hAnsi="Arial Nova" w:cs="Arial"/>
          <w:sz w:val="20"/>
          <w:szCs w:val="20"/>
        </w:rPr>
        <w:t xml:space="preserve">whether and, if so, </w:t>
      </w:r>
      <w:r w:rsidRPr="00B41B4A" w:rsidDel="009D7F69">
        <w:rPr>
          <w:rFonts w:ascii="Arial Nova" w:eastAsia="Calibri" w:hAnsi="Arial Nova" w:cs="Arial"/>
          <w:sz w:val="20"/>
          <w:szCs w:val="20"/>
        </w:rPr>
        <w:t xml:space="preserve">how </w:t>
      </w:r>
      <w:r w:rsidRPr="00B41B4A">
        <w:rPr>
          <w:rFonts w:ascii="Arial Nova" w:eastAsia="Calibri" w:hAnsi="Arial Nova" w:cs="Arial"/>
          <w:sz w:val="20"/>
          <w:szCs w:val="20"/>
        </w:rPr>
        <w:t xml:space="preserve">to address </w:t>
      </w:r>
      <w:r w:rsidRPr="00B41B4A" w:rsidDel="009D7F69">
        <w:rPr>
          <w:rFonts w:ascii="Arial Nova" w:eastAsia="Calibri" w:hAnsi="Arial Nova" w:cs="Arial"/>
          <w:sz w:val="20"/>
          <w:szCs w:val="20"/>
        </w:rPr>
        <w:t>it in accordance with the provisions of this section.</w:t>
      </w:r>
    </w:p>
    <w:p w14:paraId="1CF4D935"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Considering Whether Further Action Is Needed</w:t>
      </w:r>
    </w:p>
    <w:p w14:paraId="783D826B" w14:textId="4C699DBA"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szCs w:val="20"/>
        </w:rPr>
        <w:t>R360.36</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consider whether further action is needed</w:t>
      </w:r>
      <w:r w:rsidRPr="00B41B4A">
        <w:rPr>
          <w:rFonts w:ascii="Arial Nova" w:eastAsia="Times New Roman" w:hAnsi="Arial Nova" w:cs="Arial"/>
          <w:sz w:val="20"/>
          <w:szCs w:val="20"/>
        </w:rPr>
        <w:t xml:space="preserve"> in the public </w:t>
      </w:r>
      <w:r w:rsidRPr="00B41B4A">
        <w:rPr>
          <w:rFonts w:ascii="Arial Nova" w:eastAsia="Calibri" w:hAnsi="Arial Nova" w:cs="Arial"/>
          <w:sz w:val="20"/>
          <w:szCs w:val="20"/>
        </w:rPr>
        <w:t>interest</w:t>
      </w:r>
      <w:r w:rsidRPr="00B41B4A">
        <w:rPr>
          <w:rFonts w:ascii="Arial Nova" w:eastAsia="Times New Roman" w:hAnsi="Arial Nova" w:cs="Arial"/>
          <w:sz w:val="20"/>
          <w:szCs w:val="20"/>
        </w:rPr>
        <w:t>.</w:t>
      </w:r>
    </w:p>
    <w:p w14:paraId="6AC13D9A" w14:textId="1ED42C16"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360.36 A1</w:t>
      </w:r>
      <w:r w:rsidRPr="00B41B4A">
        <w:rPr>
          <w:rFonts w:ascii="Arial Nova" w:eastAsia="Calibri" w:hAnsi="Arial Nova" w:cs="Arial"/>
          <w:sz w:val="20"/>
          <w:szCs w:val="20"/>
        </w:rPr>
        <w:tab/>
        <w:t>Whether further action is needed, and the nature and extent of it, will depend on factors such as:</w:t>
      </w:r>
    </w:p>
    <w:p w14:paraId="12652B2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legal and regulatory framework.</w:t>
      </w:r>
    </w:p>
    <w:p w14:paraId="4E35CB8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appropriateness and timeliness of the response of management and, where applicable, those charged with governance.</w:t>
      </w:r>
    </w:p>
    <w:p w14:paraId="00CD57F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urgency of the situation.</w:t>
      </w:r>
    </w:p>
    <w:p w14:paraId="60B3ECAD"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involvement of management or those charged with governance in the matter.</w:t>
      </w:r>
    </w:p>
    <w:p w14:paraId="718B9C29"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substantial harm to the interests of the client, investors, creditors, employees or the general public. </w:t>
      </w:r>
    </w:p>
    <w:p w14:paraId="13F2CB1B" w14:textId="4F59BAF0"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360.36 A2</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Further action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include:</w:t>
      </w:r>
    </w:p>
    <w:p w14:paraId="6466882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Disclosing the matter to an appropriate authority even when there is no legal or regulatory requirement to do so. </w:t>
      </w:r>
    </w:p>
    <w:p w14:paraId="4C82F71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Withdrawing from the engagement and the professional relationship where permitted by law or regulation. </w:t>
      </w:r>
    </w:p>
    <w:p w14:paraId="574F32C2" w14:textId="3DE6729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360.36 A3</w:t>
      </w:r>
      <w:r w:rsidRPr="00B41B4A">
        <w:rPr>
          <w:rFonts w:ascii="Arial Nova" w:eastAsia="Calibri" w:hAnsi="Arial Nova" w:cs="Arial"/>
          <w:sz w:val="20"/>
          <w:szCs w:val="20"/>
        </w:rPr>
        <w:tab/>
        <w:t>In considering whether to disclose to an appropriate authority, relevant factors to take into account include:</w:t>
      </w:r>
    </w:p>
    <w:p w14:paraId="145B15C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doing so would be contrary to law or regulation.</w:t>
      </w:r>
    </w:p>
    <w:p w14:paraId="055FD402"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are restrictions about disclosure imposed by a regulatory agency or prosecutor in an ongoing investigation into the non-compliance or suspected non-compliance. </w:t>
      </w:r>
    </w:p>
    <w:p w14:paraId="70D96138" w14:textId="0BC64995" w:rsidR="008F3BB0" w:rsidRPr="00B41B4A" w:rsidRDefault="00E14FD3" w:rsidP="008B1F22">
      <w:pPr>
        <w:numPr>
          <w:ilvl w:val="0"/>
          <w:numId w:val="99"/>
        </w:numPr>
        <w:spacing w:before="120" w:after="200" w:line="276" w:lineRule="auto"/>
        <w:ind w:left="1724" w:hanging="284"/>
        <w:jc w:val="both"/>
        <w:rPr>
          <w:rFonts w:ascii="Arial Nova" w:eastAsia="Calibri" w:hAnsi="Arial Nova" w:cs="Arial"/>
          <w:b/>
          <w:sz w:val="20"/>
          <w:szCs w:val="20"/>
        </w:rPr>
      </w:pPr>
      <w:r w:rsidRPr="00B41B4A" w:rsidDel="00496C74">
        <w:rPr>
          <w:rFonts w:ascii="Arial Nova" w:eastAsia="Calibri" w:hAnsi="Arial Nova" w:cs="Arial"/>
          <w:sz w:val="20"/>
          <w:szCs w:val="20"/>
        </w:rPr>
        <w:t>Whether the purpose of the engagement is to investigate potential non-compliance within the entity to enable it to take appropriate action.</w:t>
      </w:r>
    </w:p>
    <w:p w14:paraId="7F10C1C2" w14:textId="7956450C"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lastRenderedPageBreak/>
        <w:t>R360.37</w:t>
      </w:r>
      <w:r w:rsidR="00EB6294" w:rsidRPr="00B41B4A">
        <w:rPr>
          <w:rFonts w:ascii="Arial Nova" w:eastAsia="Calibri" w:hAnsi="Arial Nova" w:cs="Arial"/>
          <w:b/>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determines that disclosure of the non-compliance or suspected non-compliance to an appropriate authority is an appropriate course of action in the circumstances, that disclosure </w:t>
      </w:r>
      <w:r w:rsidRPr="00B41B4A">
        <w:rPr>
          <w:rFonts w:ascii="Arial Nova" w:eastAsia="Calibri" w:hAnsi="Arial Nova" w:cs="Arial"/>
          <w:kern w:val="8"/>
          <w:sz w:val="20"/>
        </w:rPr>
        <w:t>is permitted pursuant to paragraph R114.</w:t>
      </w:r>
      <w:r w:rsidR="002B4409">
        <w:rPr>
          <w:rFonts w:ascii="Arial Nova" w:eastAsia="Calibri" w:hAnsi="Arial Nova" w:cs="Arial"/>
          <w:kern w:val="8"/>
          <w:sz w:val="20"/>
        </w:rPr>
        <w:t>3</w:t>
      </w:r>
      <w:r w:rsidRPr="00B41B4A">
        <w:rPr>
          <w:rFonts w:ascii="Arial Nova" w:eastAsia="Calibri" w:hAnsi="Arial Nova" w:cs="Arial"/>
          <w:kern w:val="8"/>
          <w:sz w:val="20"/>
        </w:rPr>
        <w:t xml:space="preserve"> </w:t>
      </w:r>
      <w:r w:rsidRPr="00B41B4A">
        <w:rPr>
          <w:rFonts w:ascii="Arial Nova" w:eastAsia="Calibri" w:hAnsi="Arial Nova" w:cs="Arial"/>
          <w:sz w:val="20"/>
          <w:szCs w:val="20"/>
        </w:rPr>
        <w:t xml:space="preserve">of the Code. When making such disclosure,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act in good faith and exercise caution when making statements and assertions.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consider whether it is appropriate to inform the client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intentions before disclosing the matter.</w:t>
      </w:r>
    </w:p>
    <w:p w14:paraId="40E63A3E" w14:textId="77777777" w:rsidR="00E14FD3" w:rsidRPr="00B41B4A" w:rsidRDefault="00E14FD3" w:rsidP="008B1F22">
      <w:pPr>
        <w:keepNext/>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Imminent Breach</w:t>
      </w:r>
    </w:p>
    <w:p w14:paraId="5B5545A6" w14:textId="7DA3C7FB" w:rsidR="00E14FD3" w:rsidRPr="00B41B4A" w:rsidRDefault="00E14FD3"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R360.38</w:t>
      </w:r>
      <w:r w:rsidRPr="00B41B4A">
        <w:rPr>
          <w:rFonts w:ascii="Arial Nova" w:eastAsia="Calibri" w:hAnsi="Arial Nova" w:cs="Arial"/>
          <w:sz w:val="20"/>
          <w:szCs w:val="20"/>
        </w:rPr>
        <w:tab/>
        <w:t xml:space="preserve">In exceptional circumstances,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actual or intended conduct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reason to believe would constitute an imminent breach of a law or regulation that would cause substantial harm to investors, creditors, employees or the general public. Having first considered whether it would be appropriate to discuss the matter with management or those charged with governance of the entity,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exercise professional judgement and determine whether to disclose the matter immediately to an appropriate authority in order to prevent or mitigate the consequences of such imminent breach of law or regulation. If disclosure is made, </w:t>
      </w:r>
      <w:r w:rsidRPr="00B41B4A">
        <w:rPr>
          <w:rFonts w:ascii="Arial Nova" w:eastAsia="Calibri" w:hAnsi="Arial Nova" w:cs="Arial"/>
          <w:kern w:val="8"/>
          <w:sz w:val="20"/>
          <w:szCs w:val="20"/>
        </w:rPr>
        <w:t>t</w:t>
      </w:r>
      <w:r w:rsidRPr="00B41B4A">
        <w:rPr>
          <w:rFonts w:ascii="Arial Nova" w:eastAsia="Calibri" w:hAnsi="Arial Nova" w:cs="Arial"/>
          <w:kern w:val="8"/>
          <w:sz w:val="20"/>
        </w:rPr>
        <w:t>hat disclosure is permitted pursuant to paragraph R114.</w:t>
      </w:r>
      <w:r w:rsidR="00D341AC">
        <w:rPr>
          <w:rFonts w:ascii="Arial Nova" w:eastAsia="Calibri" w:hAnsi="Arial Nova" w:cs="Arial"/>
          <w:kern w:val="8"/>
          <w:sz w:val="20"/>
        </w:rPr>
        <w:t>3</w:t>
      </w:r>
      <w:r w:rsidRPr="00B41B4A">
        <w:rPr>
          <w:rFonts w:ascii="Arial Nova" w:eastAsia="Calibri" w:hAnsi="Arial Nova" w:cs="Arial"/>
          <w:kern w:val="8"/>
          <w:sz w:val="20"/>
        </w:rPr>
        <w:t xml:space="preserve"> </w:t>
      </w:r>
      <w:r w:rsidRPr="00B41B4A">
        <w:rPr>
          <w:rFonts w:ascii="Arial Nova" w:eastAsia="Calibri" w:hAnsi="Arial Nova" w:cs="Arial"/>
          <w:sz w:val="20"/>
          <w:szCs w:val="20"/>
        </w:rPr>
        <w:t>of the Code.</w:t>
      </w:r>
    </w:p>
    <w:p w14:paraId="715DC512" w14:textId="77777777" w:rsidR="00E14FD3" w:rsidRPr="00B41B4A" w:rsidRDefault="00E14FD3"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Seeking Advice</w:t>
      </w:r>
    </w:p>
    <w:p w14:paraId="355E4697" w14:textId="6D962AB5"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360.39 A1</w:t>
      </w:r>
      <w:r w:rsidRPr="00B41B4A">
        <w:rPr>
          <w:rFonts w:ascii="Arial Nova" w:eastAsia="Calibri" w:hAnsi="Arial Nova" w:cs="Arial"/>
          <w:sz w:val="20"/>
          <w:szCs w:val="20"/>
        </w:rPr>
        <w:tab/>
      </w:r>
      <w:r w:rsidR="008F3BB0" w:rsidRPr="00B41B4A">
        <w:rPr>
          <w:rFonts w:ascii="Arial Nova" w:eastAsia="Calibri" w:hAnsi="Arial Nova" w:cs="Arial"/>
          <w:sz w:val="20"/>
          <w:szCs w:val="20"/>
        </w:rPr>
        <w:tab/>
      </w: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consider: </w:t>
      </w:r>
    </w:p>
    <w:p w14:paraId="7CC6DCDA"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Consulting internally. </w:t>
      </w:r>
    </w:p>
    <w:p w14:paraId="74139AC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Obtaining legal advice to understand the professional or legal implications of taking any particular course of action. </w:t>
      </w:r>
    </w:p>
    <w:p w14:paraId="2F254FE9"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Consulting on a confidential basis with a regulatory or professional body.</w:t>
      </w:r>
    </w:p>
    <w:p w14:paraId="4577571D"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Documentation</w:t>
      </w:r>
    </w:p>
    <w:p w14:paraId="0E55D997" w14:textId="32F9258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360.40 A1</w:t>
      </w:r>
      <w:r w:rsidRPr="00B41B4A">
        <w:rPr>
          <w:rFonts w:ascii="Arial Nova" w:eastAsia="Calibri" w:hAnsi="Arial Nova" w:cs="Arial"/>
          <w:sz w:val="20"/>
          <w:szCs w:val="20"/>
        </w:rPr>
        <w:tab/>
        <w:t xml:space="preserve">In relation to non-compliance or suspected non-compliance that falls within the scope of this section,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encouraged to document: </w:t>
      </w:r>
    </w:p>
    <w:p w14:paraId="0E893878"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The matter.</w:t>
      </w:r>
    </w:p>
    <w:p w14:paraId="4148196D"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The results of discussion with management and, where applicable, those charged with governance and other parties.</w:t>
      </w:r>
    </w:p>
    <w:p w14:paraId="06044F88"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How management and, where applicable, those charged with governance have responded to the matter.</w:t>
      </w:r>
    </w:p>
    <w:p w14:paraId="6E6BBB37"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 xml:space="preserve">The courses of action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considered, the judgements made and the decisions that were taken.</w:t>
      </w:r>
    </w:p>
    <w:p w14:paraId="4160143C" w14:textId="68BA9CC0" w:rsidR="000407BA" w:rsidRPr="00B41B4A" w:rsidRDefault="00E14FD3" w:rsidP="008B1F22">
      <w:pPr>
        <w:numPr>
          <w:ilvl w:val="0"/>
          <w:numId w:val="65"/>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How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satisfied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fulfilled the responsibility set out in paragraph R360.36.</w:t>
      </w:r>
    </w:p>
    <w:p w14:paraId="5A1C5B2C" w14:textId="77777777" w:rsidR="000407BA" w:rsidRPr="00B41B4A" w:rsidRDefault="000407BA" w:rsidP="008B1F22">
      <w:pPr>
        <w:spacing w:after="200" w:line="276" w:lineRule="auto"/>
        <w:jc w:val="both"/>
        <w:rPr>
          <w:rFonts w:ascii="Arial Nova" w:eastAsia="Calibri" w:hAnsi="Arial Nova" w:cs="Arial"/>
          <w:sz w:val="20"/>
          <w:szCs w:val="20"/>
        </w:rPr>
      </w:pPr>
      <w:r w:rsidRPr="00B41B4A">
        <w:rPr>
          <w:rFonts w:ascii="Arial Nova" w:eastAsia="Calibri" w:hAnsi="Arial Nova" w:cs="Arial"/>
          <w:sz w:val="20"/>
          <w:szCs w:val="20"/>
        </w:rPr>
        <w:br w:type="page"/>
      </w:r>
    </w:p>
    <w:p w14:paraId="70D22829" w14:textId="09172C3E" w:rsidR="00251AA8" w:rsidRPr="00B41B4A" w:rsidRDefault="00251AA8" w:rsidP="00796A40">
      <w:pPr>
        <w:pStyle w:val="Heading1"/>
        <w:rPr>
          <w:rFonts w:cs="Arial"/>
          <w:iCs/>
          <w:caps/>
          <w:kern w:val="20"/>
          <w:lang w:val="en-ZA"/>
        </w:rPr>
      </w:pPr>
      <w:bookmarkStart w:id="324" w:name="_Toc181045242"/>
      <w:r w:rsidRPr="00B41B4A">
        <w:rPr>
          <w:lang w:val="en-ZA"/>
        </w:rPr>
        <w:lastRenderedPageBreak/>
        <w:t>PART 4 – INDEPENDENCE STANDARDS</w:t>
      </w:r>
      <w:r w:rsidR="006405DC" w:rsidRPr="00B41B4A">
        <w:rPr>
          <w:lang w:val="en-ZA"/>
        </w:rPr>
        <w:t xml:space="preserve"> </w:t>
      </w:r>
      <w:r w:rsidR="006405DC" w:rsidRPr="00B41B4A">
        <w:rPr>
          <w:rFonts w:cs="Arial"/>
          <w:iCs/>
          <w:caps/>
          <w:kern w:val="20"/>
          <w:lang w:val="en-ZA"/>
        </w:rPr>
        <w:t>(PARTS 4A and 4B)</w:t>
      </w:r>
      <w:bookmarkEnd w:id="324"/>
    </w:p>
    <w:p w14:paraId="58AD85A9" w14:textId="1837E26E" w:rsidR="00796A40" w:rsidRPr="00B41B4A" w:rsidRDefault="00796A40" w:rsidP="002A51B0">
      <w:pPr>
        <w:pStyle w:val="Heading2NoSpacebefore"/>
        <w:rPr>
          <w:lang w:val="en-ZA"/>
        </w:rPr>
      </w:pPr>
      <w:bookmarkStart w:id="325" w:name="_Toc181045243"/>
      <w:r w:rsidRPr="00B41B4A">
        <w:rPr>
          <w:lang w:val="en-ZA"/>
        </w:rPr>
        <w:t>PART 4A – INDEPENDENCE FOR AUDIT AND REVIEW ENGAGEMENTS</w:t>
      </w:r>
      <w:bookmarkEnd w:id="325"/>
    </w:p>
    <w:p w14:paraId="0D4889D5" w14:textId="117FEF4D" w:rsidR="005701E5" w:rsidRDefault="008C7E04">
      <w:pPr>
        <w:pStyle w:val="TOC1"/>
        <w:rPr>
          <w:rFonts w:asciiTheme="minorHAnsi" w:eastAsiaTheme="minorEastAsia" w:hAnsiTheme="minorHAnsi" w:cstheme="minorBidi"/>
          <w:iCs w:val="0"/>
          <w:noProof/>
          <w:kern w:val="2"/>
          <w:szCs w:val="24"/>
          <w:lang w:val="en-GB" w:eastAsia="en-GB"/>
          <w14:ligatures w14:val="standardContextual"/>
        </w:rPr>
      </w:pPr>
      <w:r w:rsidRPr="00B41B4A">
        <w:rPr>
          <w:b/>
          <w:iCs w:val="0"/>
          <w:sz w:val="28"/>
          <w:szCs w:val="28"/>
        </w:rPr>
        <w:fldChar w:fldCharType="begin"/>
      </w:r>
      <w:r w:rsidRPr="00B41B4A">
        <w:rPr>
          <w:b/>
          <w:iCs w:val="0"/>
          <w:sz w:val="28"/>
          <w:szCs w:val="28"/>
        </w:rPr>
        <w:instrText xml:space="preserve"> TOC \f </w:instrText>
      </w:r>
      <w:r w:rsidR="00C173BB" w:rsidRPr="00B41B4A">
        <w:rPr>
          <w:b/>
          <w:iCs w:val="0"/>
          <w:sz w:val="28"/>
          <w:szCs w:val="28"/>
        </w:rPr>
        <w:instrText xml:space="preserve">a </w:instrText>
      </w:r>
      <w:r w:rsidRPr="00B41B4A">
        <w:rPr>
          <w:b/>
          <w:iCs w:val="0"/>
          <w:sz w:val="28"/>
          <w:szCs w:val="28"/>
        </w:rPr>
        <w:instrText xml:space="preserve">\h \z </w:instrText>
      </w:r>
      <w:r w:rsidRPr="00B41B4A">
        <w:rPr>
          <w:b/>
          <w:iCs w:val="0"/>
          <w:sz w:val="28"/>
          <w:szCs w:val="28"/>
        </w:rPr>
        <w:fldChar w:fldCharType="separate"/>
      </w:r>
      <w:hyperlink w:anchor="_Toc189569196" w:history="1">
        <w:r w:rsidR="005701E5" w:rsidRPr="00CD4512">
          <w:rPr>
            <w:rStyle w:val="Hyperlink"/>
            <w:noProof/>
          </w:rPr>
          <w:t>SECTION 400 - APPLYING THE CONCEPTUAL FRAMEWORK TO INDEPENDENCE FOR AUDIT AND REVIEW ENGAGEMENTS</w:t>
        </w:r>
        <w:r w:rsidR="005701E5">
          <w:rPr>
            <w:noProof/>
            <w:webHidden/>
          </w:rPr>
          <w:tab/>
        </w:r>
        <w:r w:rsidR="005701E5">
          <w:rPr>
            <w:noProof/>
            <w:webHidden/>
          </w:rPr>
          <w:fldChar w:fldCharType="begin"/>
        </w:r>
        <w:r w:rsidR="005701E5">
          <w:rPr>
            <w:noProof/>
            <w:webHidden/>
          </w:rPr>
          <w:instrText xml:space="preserve"> PAGEREF _Toc189569196 \h </w:instrText>
        </w:r>
        <w:r w:rsidR="005701E5">
          <w:rPr>
            <w:noProof/>
            <w:webHidden/>
          </w:rPr>
        </w:r>
        <w:r w:rsidR="005701E5">
          <w:rPr>
            <w:noProof/>
            <w:webHidden/>
          </w:rPr>
          <w:fldChar w:fldCharType="separate"/>
        </w:r>
        <w:r w:rsidR="005701E5">
          <w:rPr>
            <w:noProof/>
            <w:webHidden/>
          </w:rPr>
          <w:t>96</w:t>
        </w:r>
        <w:r w:rsidR="005701E5">
          <w:rPr>
            <w:noProof/>
            <w:webHidden/>
          </w:rPr>
          <w:fldChar w:fldCharType="end"/>
        </w:r>
      </w:hyperlink>
    </w:p>
    <w:p w14:paraId="32DC6A00" w14:textId="3CCC31F3"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197" w:history="1">
        <w:r w:rsidRPr="00CD4512">
          <w:rPr>
            <w:rStyle w:val="Hyperlink"/>
            <w:noProof/>
          </w:rPr>
          <w:t>SECTION 405 – GROUP AUDITS</w:t>
        </w:r>
        <w:r>
          <w:rPr>
            <w:noProof/>
            <w:webHidden/>
          </w:rPr>
          <w:tab/>
        </w:r>
        <w:r>
          <w:rPr>
            <w:noProof/>
            <w:webHidden/>
          </w:rPr>
          <w:fldChar w:fldCharType="begin"/>
        </w:r>
        <w:r>
          <w:rPr>
            <w:noProof/>
            <w:webHidden/>
          </w:rPr>
          <w:instrText xml:space="preserve"> PAGEREF _Toc189569197 \h </w:instrText>
        </w:r>
        <w:r>
          <w:rPr>
            <w:noProof/>
            <w:webHidden/>
          </w:rPr>
        </w:r>
        <w:r>
          <w:rPr>
            <w:noProof/>
            <w:webHidden/>
          </w:rPr>
          <w:fldChar w:fldCharType="separate"/>
        </w:r>
        <w:r>
          <w:rPr>
            <w:noProof/>
            <w:webHidden/>
          </w:rPr>
          <w:t>113</w:t>
        </w:r>
        <w:r>
          <w:rPr>
            <w:noProof/>
            <w:webHidden/>
          </w:rPr>
          <w:fldChar w:fldCharType="end"/>
        </w:r>
      </w:hyperlink>
    </w:p>
    <w:p w14:paraId="4CDB4FA0" w14:textId="1A922949"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198" w:history="1">
        <w:r w:rsidRPr="00CD4512">
          <w:rPr>
            <w:rStyle w:val="Hyperlink"/>
            <w:noProof/>
          </w:rPr>
          <w:t>SECTION 410 - FEES</w:t>
        </w:r>
        <w:r>
          <w:rPr>
            <w:noProof/>
            <w:webHidden/>
          </w:rPr>
          <w:tab/>
        </w:r>
        <w:r>
          <w:rPr>
            <w:noProof/>
            <w:webHidden/>
          </w:rPr>
          <w:fldChar w:fldCharType="begin"/>
        </w:r>
        <w:r>
          <w:rPr>
            <w:noProof/>
            <w:webHidden/>
          </w:rPr>
          <w:instrText xml:space="preserve"> PAGEREF _Toc189569198 \h </w:instrText>
        </w:r>
        <w:r>
          <w:rPr>
            <w:noProof/>
            <w:webHidden/>
          </w:rPr>
        </w:r>
        <w:r>
          <w:rPr>
            <w:noProof/>
            <w:webHidden/>
          </w:rPr>
          <w:fldChar w:fldCharType="separate"/>
        </w:r>
        <w:r>
          <w:rPr>
            <w:noProof/>
            <w:webHidden/>
          </w:rPr>
          <w:t>120</w:t>
        </w:r>
        <w:r>
          <w:rPr>
            <w:noProof/>
            <w:webHidden/>
          </w:rPr>
          <w:fldChar w:fldCharType="end"/>
        </w:r>
      </w:hyperlink>
    </w:p>
    <w:p w14:paraId="148A8DDC" w14:textId="554C39B1"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199" w:history="1">
        <w:r w:rsidRPr="00CD4512">
          <w:rPr>
            <w:rStyle w:val="Hyperlink"/>
            <w:noProof/>
          </w:rPr>
          <w:t>SECTION 411 – COMPENSATION AND EVALUATION POLICIES</w:t>
        </w:r>
        <w:r>
          <w:rPr>
            <w:noProof/>
            <w:webHidden/>
          </w:rPr>
          <w:tab/>
        </w:r>
        <w:r>
          <w:rPr>
            <w:noProof/>
            <w:webHidden/>
          </w:rPr>
          <w:fldChar w:fldCharType="begin"/>
        </w:r>
        <w:r>
          <w:rPr>
            <w:noProof/>
            <w:webHidden/>
          </w:rPr>
          <w:instrText xml:space="preserve"> PAGEREF _Toc189569199 \h </w:instrText>
        </w:r>
        <w:r>
          <w:rPr>
            <w:noProof/>
            <w:webHidden/>
          </w:rPr>
        </w:r>
        <w:r>
          <w:rPr>
            <w:noProof/>
            <w:webHidden/>
          </w:rPr>
          <w:fldChar w:fldCharType="separate"/>
        </w:r>
        <w:r>
          <w:rPr>
            <w:noProof/>
            <w:webHidden/>
          </w:rPr>
          <w:t>131</w:t>
        </w:r>
        <w:r>
          <w:rPr>
            <w:noProof/>
            <w:webHidden/>
          </w:rPr>
          <w:fldChar w:fldCharType="end"/>
        </w:r>
      </w:hyperlink>
    </w:p>
    <w:p w14:paraId="2270F782" w14:textId="2D85FC7F"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0" w:history="1">
        <w:r w:rsidRPr="00CD4512">
          <w:rPr>
            <w:rStyle w:val="Hyperlink"/>
            <w:noProof/>
          </w:rPr>
          <w:t>SECTION 420 – GIFTS AND HOSPITALITY</w:t>
        </w:r>
        <w:r>
          <w:rPr>
            <w:noProof/>
            <w:webHidden/>
          </w:rPr>
          <w:tab/>
        </w:r>
        <w:r>
          <w:rPr>
            <w:noProof/>
            <w:webHidden/>
          </w:rPr>
          <w:fldChar w:fldCharType="begin"/>
        </w:r>
        <w:r>
          <w:rPr>
            <w:noProof/>
            <w:webHidden/>
          </w:rPr>
          <w:instrText xml:space="preserve"> PAGEREF _Toc189569200 \h </w:instrText>
        </w:r>
        <w:r>
          <w:rPr>
            <w:noProof/>
            <w:webHidden/>
          </w:rPr>
        </w:r>
        <w:r>
          <w:rPr>
            <w:noProof/>
            <w:webHidden/>
          </w:rPr>
          <w:fldChar w:fldCharType="separate"/>
        </w:r>
        <w:r>
          <w:rPr>
            <w:noProof/>
            <w:webHidden/>
          </w:rPr>
          <w:t>132</w:t>
        </w:r>
        <w:r>
          <w:rPr>
            <w:noProof/>
            <w:webHidden/>
          </w:rPr>
          <w:fldChar w:fldCharType="end"/>
        </w:r>
      </w:hyperlink>
    </w:p>
    <w:p w14:paraId="62D3EDBF" w14:textId="52806EE7"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1" w:history="1">
        <w:r w:rsidRPr="00CD4512">
          <w:rPr>
            <w:rStyle w:val="Hyperlink"/>
            <w:noProof/>
          </w:rPr>
          <w:t>SECTION 430 – ACTUAL OR THREATENED LITIGATION</w:t>
        </w:r>
        <w:r>
          <w:rPr>
            <w:noProof/>
            <w:webHidden/>
          </w:rPr>
          <w:tab/>
        </w:r>
        <w:r>
          <w:rPr>
            <w:noProof/>
            <w:webHidden/>
          </w:rPr>
          <w:fldChar w:fldCharType="begin"/>
        </w:r>
        <w:r>
          <w:rPr>
            <w:noProof/>
            <w:webHidden/>
          </w:rPr>
          <w:instrText xml:space="preserve"> PAGEREF _Toc189569201 \h </w:instrText>
        </w:r>
        <w:r>
          <w:rPr>
            <w:noProof/>
            <w:webHidden/>
          </w:rPr>
        </w:r>
        <w:r>
          <w:rPr>
            <w:noProof/>
            <w:webHidden/>
          </w:rPr>
          <w:fldChar w:fldCharType="separate"/>
        </w:r>
        <w:r>
          <w:rPr>
            <w:noProof/>
            <w:webHidden/>
          </w:rPr>
          <w:t>133</w:t>
        </w:r>
        <w:r>
          <w:rPr>
            <w:noProof/>
            <w:webHidden/>
          </w:rPr>
          <w:fldChar w:fldCharType="end"/>
        </w:r>
      </w:hyperlink>
    </w:p>
    <w:p w14:paraId="7754A913" w14:textId="5D7F00E9"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2" w:history="1">
        <w:r w:rsidRPr="00CD4512">
          <w:rPr>
            <w:rStyle w:val="Hyperlink"/>
            <w:noProof/>
          </w:rPr>
          <w:t>SECTION 510 – FINANCIAL INTEREST</w:t>
        </w:r>
        <w:r>
          <w:rPr>
            <w:noProof/>
            <w:webHidden/>
          </w:rPr>
          <w:tab/>
        </w:r>
        <w:r>
          <w:rPr>
            <w:noProof/>
            <w:webHidden/>
          </w:rPr>
          <w:fldChar w:fldCharType="begin"/>
        </w:r>
        <w:r>
          <w:rPr>
            <w:noProof/>
            <w:webHidden/>
          </w:rPr>
          <w:instrText xml:space="preserve"> PAGEREF _Toc189569202 \h </w:instrText>
        </w:r>
        <w:r>
          <w:rPr>
            <w:noProof/>
            <w:webHidden/>
          </w:rPr>
        </w:r>
        <w:r>
          <w:rPr>
            <w:noProof/>
            <w:webHidden/>
          </w:rPr>
          <w:fldChar w:fldCharType="separate"/>
        </w:r>
        <w:r>
          <w:rPr>
            <w:noProof/>
            <w:webHidden/>
          </w:rPr>
          <w:t>134</w:t>
        </w:r>
        <w:r>
          <w:rPr>
            <w:noProof/>
            <w:webHidden/>
          </w:rPr>
          <w:fldChar w:fldCharType="end"/>
        </w:r>
      </w:hyperlink>
    </w:p>
    <w:p w14:paraId="05E7454D" w14:textId="0A3E28B5"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3" w:history="1">
        <w:r w:rsidRPr="00CD4512">
          <w:rPr>
            <w:rStyle w:val="Hyperlink"/>
            <w:noProof/>
          </w:rPr>
          <w:t>SECTION 511 – LOANS AND GUARANTEES</w:t>
        </w:r>
        <w:r>
          <w:rPr>
            <w:noProof/>
            <w:webHidden/>
          </w:rPr>
          <w:tab/>
        </w:r>
        <w:r>
          <w:rPr>
            <w:noProof/>
            <w:webHidden/>
          </w:rPr>
          <w:fldChar w:fldCharType="begin"/>
        </w:r>
        <w:r>
          <w:rPr>
            <w:noProof/>
            <w:webHidden/>
          </w:rPr>
          <w:instrText xml:space="preserve"> PAGEREF _Toc189569203 \h </w:instrText>
        </w:r>
        <w:r>
          <w:rPr>
            <w:noProof/>
            <w:webHidden/>
          </w:rPr>
        </w:r>
        <w:r>
          <w:rPr>
            <w:noProof/>
            <w:webHidden/>
          </w:rPr>
          <w:fldChar w:fldCharType="separate"/>
        </w:r>
        <w:r>
          <w:rPr>
            <w:noProof/>
            <w:webHidden/>
          </w:rPr>
          <w:t>138</w:t>
        </w:r>
        <w:r>
          <w:rPr>
            <w:noProof/>
            <w:webHidden/>
          </w:rPr>
          <w:fldChar w:fldCharType="end"/>
        </w:r>
      </w:hyperlink>
    </w:p>
    <w:p w14:paraId="145A5725" w14:textId="6C26947D"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4" w:history="1">
        <w:r w:rsidRPr="00CD4512">
          <w:rPr>
            <w:rStyle w:val="Hyperlink"/>
            <w:noProof/>
          </w:rPr>
          <w:t>SECTION 520 – BUSINESS RELATIONSHIPS</w:t>
        </w:r>
        <w:r>
          <w:rPr>
            <w:noProof/>
            <w:webHidden/>
          </w:rPr>
          <w:tab/>
        </w:r>
        <w:r>
          <w:rPr>
            <w:noProof/>
            <w:webHidden/>
          </w:rPr>
          <w:fldChar w:fldCharType="begin"/>
        </w:r>
        <w:r>
          <w:rPr>
            <w:noProof/>
            <w:webHidden/>
          </w:rPr>
          <w:instrText xml:space="preserve"> PAGEREF _Toc189569204 \h </w:instrText>
        </w:r>
        <w:r>
          <w:rPr>
            <w:noProof/>
            <w:webHidden/>
          </w:rPr>
        </w:r>
        <w:r>
          <w:rPr>
            <w:noProof/>
            <w:webHidden/>
          </w:rPr>
          <w:fldChar w:fldCharType="separate"/>
        </w:r>
        <w:r>
          <w:rPr>
            <w:noProof/>
            <w:webHidden/>
          </w:rPr>
          <w:t>140</w:t>
        </w:r>
        <w:r>
          <w:rPr>
            <w:noProof/>
            <w:webHidden/>
          </w:rPr>
          <w:fldChar w:fldCharType="end"/>
        </w:r>
      </w:hyperlink>
    </w:p>
    <w:p w14:paraId="68CDD472" w14:textId="0C146774"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5" w:history="1">
        <w:r w:rsidRPr="00CD4512">
          <w:rPr>
            <w:rStyle w:val="Hyperlink"/>
            <w:noProof/>
          </w:rPr>
          <w:t>SECTION 521 – FAMILY AND PERSONAL RELATIONSHIPS</w:t>
        </w:r>
        <w:r>
          <w:rPr>
            <w:noProof/>
            <w:webHidden/>
          </w:rPr>
          <w:tab/>
        </w:r>
        <w:r>
          <w:rPr>
            <w:noProof/>
            <w:webHidden/>
          </w:rPr>
          <w:fldChar w:fldCharType="begin"/>
        </w:r>
        <w:r>
          <w:rPr>
            <w:noProof/>
            <w:webHidden/>
          </w:rPr>
          <w:instrText xml:space="preserve"> PAGEREF _Toc189569205 \h </w:instrText>
        </w:r>
        <w:r>
          <w:rPr>
            <w:noProof/>
            <w:webHidden/>
          </w:rPr>
        </w:r>
        <w:r>
          <w:rPr>
            <w:noProof/>
            <w:webHidden/>
          </w:rPr>
          <w:fldChar w:fldCharType="separate"/>
        </w:r>
        <w:r>
          <w:rPr>
            <w:noProof/>
            <w:webHidden/>
          </w:rPr>
          <w:t>142</w:t>
        </w:r>
        <w:r>
          <w:rPr>
            <w:noProof/>
            <w:webHidden/>
          </w:rPr>
          <w:fldChar w:fldCharType="end"/>
        </w:r>
      </w:hyperlink>
    </w:p>
    <w:p w14:paraId="3B5C077C" w14:textId="1D424ADE"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6" w:history="1">
        <w:r w:rsidRPr="00CD4512">
          <w:rPr>
            <w:rStyle w:val="Hyperlink"/>
            <w:noProof/>
          </w:rPr>
          <w:t>SECTION 522 – RECENT SERVICE WITH AN AUDIT CLIENT</w:t>
        </w:r>
        <w:r>
          <w:rPr>
            <w:noProof/>
            <w:webHidden/>
          </w:rPr>
          <w:tab/>
        </w:r>
        <w:r>
          <w:rPr>
            <w:noProof/>
            <w:webHidden/>
          </w:rPr>
          <w:fldChar w:fldCharType="begin"/>
        </w:r>
        <w:r>
          <w:rPr>
            <w:noProof/>
            <w:webHidden/>
          </w:rPr>
          <w:instrText xml:space="preserve"> PAGEREF _Toc189569206 \h </w:instrText>
        </w:r>
        <w:r>
          <w:rPr>
            <w:noProof/>
            <w:webHidden/>
          </w:rPr>
        </w:r>
        <w:r>
          <w:rPr>
            <w:noProof/>
            <w:webHidden/>
          </w:rPr>
          <w:fldChar w:fldCharType="separate"/>
        </w:r>
        <w:r>
          <w:rPr>
            <w:noProof/>
            <w:webHidden/>
          </w:rPr>
          <w:t>145</w:t>
        </w:r>
        <w:r>
          <w:rPr>
            <w:noProof/>
            <w:webHidden/>
          </w:rPr>
          <w:fldChar w:fldCharType="end"/>
        </w:r>
      </w:hyperlink>
    </w:p>
    <w:p w14:paraId="5497F35E" w14:textId="75C6A6A5"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7" w:history="1">
        <w:r w:rsidRPr="00CD4512">
          <w:rPr>
            <w:rStyle w:val="Hyperlink"/>
            <w:noProof/>
          </w:rPr>
          <w:t>SECTION 523 – SERVING AS A DIRECTOR OR OFFICER OF AN AUDIT CLIENT</w:t>
        </w:r>
        <w:r>
          <w:rPr>
            <w:noProof/>
            <w:webHidden/>
          </w:rPr>
          <w:tab/>
        </w:r>
        <w:r>
          <w:rPr>
            <w:noProof/>
            <w:webHidden/>
          </w:rPr>
          <w:fldChar w:fldCharType="begin"/>
        </w:r>
        <w:r>
          <w:rPr>
            <w:noProof/>
            <w:webHidden/>
          </w:rPr>
          <w:instrText xml:space="preserve"> PAGEREF _Toc189569207 \h </w:instrText>
        </w:r>
        <w:r>
          <w:rPr>
            <w:noProof/>
            <w:webHidden/>
          </w:rPr>
        </w:r>
        <w:r>
          <w:rPr>
            <w:noProof/>
            <w:webHidden/>
          </w:rPr>
          <w:fldChar w:fldCharType="separate"/>
        </w:r>
        <w:r>
          <w:rPr>
            <w:noProof/>
            <w:webHidden/>
          </w:rPr>
          <w:t>146</w:t>
        </w:r>
        <w:r>
          <w:rPr>
            <w:noProof/>
            <w:webHidden/>
          </w:rPr>
          <w:fldChar w:fldCharType="end"/>
        </w:r>
      </w:hyperlink>
    </w:p>
    <w:p w14:paraId="64603663" w14:textId="23BF5AB9"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8" w:history="1">
        <w:r w:rsidRPr="00CD4512">
          <w:rPr>
            <w:rStyle w:val="Hyperlink"/>
            <w:noProof/>
          </w:rPr>
          <w:t>SECTION 524 – EMPLOYMENT WITH AN AUDIT CLIENT</w:t>
        </w:r>
        <w:r>
          <w:rPr>
            <w:noProof/>
            <w:webHidden/>
          </w:rPr>
          <w:tab/>
        </w:r>
        <w:r>
          <w:rPr>
            <w:noProof/>
            <w:webHidden/>
          </w:rPr>
          <w:fldChar w:fldCharType="begin"/>
        </w:r>
        <w:r>
          <w:rPr>
            <w:noProof/>
            <w:webHidden/>
          </w:rPr>
          <w:instrText xml:space="preserve"> PAGEREF _Toc189569208 \h </w:instrText>
        </w:r>
        <w:r>
          <w:rPr>
            <w:noProof/>
            <w:webHidden/>
          </w:rPr>
        </w:r>
        <w:r>
          <w:rPr>
            <w:noProof/>
            <w:webHidden/>
          </w:rPr>
          <w:fldChar w:fldCharType="separate"/>
        </w:r>
        <w:r>
          <w:rPr>
            <w:noProof/>
            <w:webHidden/>
          </w:rPr>
          <w:t>147</w:t>
        </w:r>
        <w:r>
          <w:rPr>
            <w:noProof/>
            <w:webHidden/>
          </w:rPr>
          <w:fldChar w:fldCharType="end"/>
        </w:r>
      </w:hyperlink>
    </w:p>
    <w:p w14:paraId="5A135A9E" w14:textId="356531F3"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09" w:history="1">
        <w:r w:rsidRPr="00CD4512">
          <w:rPr>
            <w:rStyle w:val="Hyperlink"/>
            <w:noProof/>
          </w:rPr>
          <w:t>SECTION 525 – TEMPORARY PERSONNEL ASSIGNMENTS</w:t>
        </w:r>
        <w:r>
          <w:rPr>
            <w:noProof/>
            <w:webHidden/>
          </w:rPr>
          <w:tab/>
        </w:r>
        <w:r>
          <w:rPr>
            <w:noProof/>
            <w:webHidden/>
          </w:rPr>
          <w:fldChar w:fldCharType="begin"/>
        </w:r>
        <w:r>
          <w:rPr>
            <w:noProof/>
            <w:webHidden/>
          </w:rPr>
          <w:instrText xml:space="preserve"> PAGEREF _Toc189569209 \h </w:instrText>
        </w:r>
        <w:r>
          <w:rPr>
            <w:noProof/>
            <w:webHidden/>
          </w:rPr>
        </w:r>
        <w:r>
          <w:rPr>
            <w:noProof/>
            <w:webHidden/>
          </w:rPr>
          <w:fldChar w:fldCharType="separate"/>
        </w:r>
        <w:r>
          <w:rPr>
            <w:noProof/>
            <w:webHidden/>
          </w:rPr>
          <w:t>150</w:t>
        </w:r>
        <w:r>
          <w:rPr>
            <w:noProof/>
            <w:webHidden/>
          </w:rPr>
          <w:fldChar w:fldCharType="end"/>
        </w:r>
      </w:hyperlink>
    </w:p>
    <w:p w14:paraId="33883365" w14:textId="0DA0158C"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10" w:history="1">
        <w:r w:rsidRPr="00CD4512">
          <w:rPr>
            <w:rStyle w:val="Hyperlink"/>
            <w:noProof/>
          </w:rPr>
          <w:t>SECTION 540 – LONG ASSOCIATION OF PERSONNEL (INCLUDING PARTNER ROTATION) WITH AN AUDIT CLIENT</w:t>
        </w:r>
        <w:r>
          <w:rPr>
            <w:noProof/>
            <w:webHidden/>
          </w:rPr>
          <w:tab/>
        </w:r>
        <w:r>
          <w:rPr>
            <w:noProof/>
            <w:webHidden/>
          </w:rPr>
          <w:fldChar w:fldCharType="begin"/>
        </w:r>
        <w:r>
          <w:rPr>
            <w:noProof/>
            <w:webHidden/>
          </w:rPr>
          <w:instrText xml:space="preserve"> PAGEREF _Toc189569210 \h </w:instrText>
        </w:r>
        <w:r>
          <w:rPr>
            <w:noProof/>
            <w:webHidden/>
          </w:rPr>
        </w:r>
        <w:r>
          <w:rPr>
            <w:noProof/>
            <w:webHidden/>
          </w:rPr>
          <w:fldChar w:fldCharType="separate"/>
        </w:r>
        <w:r>
          <w:rPr>
            <w:noProof/>
            <w:webHidden/>
          </w:rPr>
          <w:t>151</w:t>
        </w:r>
        <w:r>
          <w:rPr>
            <w:noProof/>
            <w:webHidden/>
          </w:rPr>
          <w:fldChar w:fldCharType="end"/>
        </w:r>
      </w:hyperlink>
    </w:p>
    <w:p w14:paraId="0B2874EC" w14:textId="37B8B4DC"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11" w:history="1">
        <w:r w:rsidRPr="00CD4512">
          <w:rPr>
            <w:rStyle w:val="Hyperlink"/>
            <w:noProof/>
          </w:rPr>
          <w:t>SECTION 600 – PROVISION OF NON-ASSURANCE SERVICES TO AN AUDIT CLIENT</w:t>
        </w:r>
        <w:r>
          <w:rPr>
            <w:noProof/>
            <w:webHidden/>
          </w:rPr>
          <w:tab/>
        </w:r>
        <w:r>
          <w:rPr>
            <w:noProof/>
            <w:webHidden/>
          </w:rPr>
          <w:fldChar w:fldCharType="begin"/>
        </w:r>
        <w:r>
          <w:rPr>
            <w:noProof/>
            <w:webHidden/>
          </w:rPr>
          <w:instrText xml:space="preserve"> PAGEREF _Toc189569211 \h </w:instrText>
        </w:r>
        <w:r>
          <w:rPr>
            <w:noProof/>
            <w:webHidden/>
          </w:rPr>
        </w:r>
        <w:r>
          <w:rPr>
            <w:noProof/>
            <w:webHidden/>
          </w:rPr>
          <w:fldChar w:fldCharType="separate"/>
        </w:r>
        <w:r>
          <w:rPr>
            <w:noProof/>
            <w:webHidden/>
          </w:rPr>
          <w:t>156</w:t>
        </w:r>
        <w:r>
          <w:rPr>
            <w:noProof/>
            <w:webHidden/>
          </w:rPr>
          <w:fldChar w:fldCharType="end"/>
        </w:r>
      </w:hyperlink>
    </w:p>
    <w:p w14:paraId="2A1A434C" w14:textId="0554D67E"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2" w:history="1">
        <w:r w:rsidRPr="00CD4512">
          <w:rPr>
            <w:rStyle w:val="Hyperlink"/>
            <w:noProof/>
          </w:rPr>
          <w:t>SUBSECTION 601 – ACCOUNTING AND BOOKKEEPING SERVICES</w:t>
        </w:r>
        <w:r>
          <w:rPr>
            <w:noProof/>
            <w:webHidden/>
          </w:rPr>
          <w:tab/>
        </w:r>
        <w:r>
          <w:rPr>
            <w:noProof/>
            <w:webHidden/>
          </w:rPr>
          <w:fldChar w:fldCharType="begin"/>
        </w:r>
        <w:r>
          <w:rPr>
            <w:noProof/>
            <w:webHidden/>
          </w:rPr>
          <w:instrText xml:space="preserve"> PAGEREF _Toc189569212 \h </w:instrText>
        </w:r>
        <w:r>
          <w:rPr>
            <w:noProof/>
            <w:webHidden/>
          </w:rPr>
        </w:r>
        <w:r>
          <w:rPr>
            <w:noProof/>
            <w:webHidden/>
          </w:rPr>
          <w:fldChar w:fldCharType="separate"/>
        </w:r>
        <w:r>
          <w:rPr>
            <w:noProof/>
            <w:webHidden/>
          </w:rPr>
          <w:t>164</w:t>
        </w:r>
        <w:r>
          <w:rPr>
            <w:noProof/>
            <w:webHidden/>
          </w:rPr>
          <w:fldChar w:fldCharType="end"/>
        </w:r>
      </w:hyperlink>
    </w:p>
    <w:p w14:paraId="4C9491FA" w14:textId="4F6328F4"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3" w:history="1">
        <w:r w:rsidRPr="00CD4512">
          <w:rPr>
            <w:rStyle w:val="Hyperlink"/>
            <w:noProof/>
          </w:rPr>
          <w:t>SUBSECTION 602 – ADMINISTRATIVE SERVICES</w:t>
        </w:r>
        <w:r>
          <w:rPr>
            <w:noProof/>
            <w:webHidden/>
          </w:rPr>
          <w:tab/>
        </w:r>
        <w:r>
          <w:rPr>
            <w:noProof/>
            <w:webHidden/>
          </w:rPr>
          <w:fldChar w:fldCharType="begin"/>
        </w:r>
        <w:r>
          <w:rPr>
            <w:noProof/>
            <w:webHidden/>
          </w:rPr>
          <w:instrText xml:space="preserve"> PAGEREF _Toc189569213 \h </w:instrText>
        </w:r>
        <w:r>
          <w:rPr>
            <w:noProof/>
            <w:webHidden/>
          </w:rPr>
        </w:r>
        <w:r>
          <w:rPr>
            <w:noProof/>
            <w:webHidden/>
          </w:rPr>
          <w:fldChar w:fldCharType="separate"/>
        </w:r>
        <w:r>
          <w:rPr>
            <w:noProof/>
            <w:webHidden/>
          </w:rPr>
          <w:t>166</w:t>
        </w:r>
        <w:r>
          <w:rPr>
            <w:noProof/>
            <w:webHidden/>
          </w:rPr>
          <w:fldChar w:fldCharType="end"/>
        </w:r>
      </w:hyperlink>
    </w:p>
    <w:p w14:paraId="7AB0F5B7" w14:textId="31729B8B"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4" w:history="1">
        <w:r w:rsidRPr="00CD4512">
          <w:rPr>
            <w:rStyle w:val="Hyperlink"/>
            <w:noProof/>
          </w:rPr>
          <w:t>SUBSECTION 603 – VALUATION SERVICES</w:t>
        </w:r>
        <w:r>
          <w:rPr>
            <w:noProof/>
            <w:webHidden/>
          </w:rPr>
          <w:tab/>
        </w:r>
        <w:r>
          <w:rPr>
            <w:noProof/>
            <w:webHidden/>
          </w:rPr>
          <w:fldChar w:fldCharType="begin"/>
        </w:r>
        <w:r>
          <w:rPr>
            <w:noProof/>
            <w:webHidden/>
          </w:rPr>
          <w:instrText xml:space="preserve"> PAGEREF _Toc189569214 \h </w:instrText>
        </w:r>
        <w:r>
          <w:rPr>
            <w:noProof/>
            <w:webHidden/>
          </w:rPr>
        </w:r>
        <w:r>
          <w:rPr>
            <w:noProof/>
            <w:webHidden/>
          </w:rPr>
          <w:fldChar w:fldCharType="separate"/>
        </w:r>
        <w:r>
          <w:rPr>
            <w:noProof/>
            <w:webHidden/>
          </w:rPr>
          <w:t>167</w:t>
        </w:r>
        <w:r>
          <w:rPr>
            <w:noProof/>
            <w:webHidden/>
          </w:rPr>
          <w:fldChar w:fldCharType="end"/>
        </w:r>
      </w:hyperlink>
    </w:p>
    <w:p w14:paraId="71CF5BC6" w14:textId="341827D0"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5" w:history="1">
        <w:r w:rsidRPr="00CD4512">
          <w:rPr>
            <w:rStyle w:val="Hyperlink"/>
            <w:noProof/>
          </w:rPr>
          <w:t>SUBSECTION 604 – TAX SERVICES</w:t>
        </w:r>
        <w:r>
          <w:rPr>
            <w:noProof/>
            <w:webHidden/>
          </w:rPr>
          <w:tab/>
        </w:r>
        <w:r>
          <w:rPr>
            <w:noProof/>
            <w:webHidden/>
          </w:rPr>
          <w:fldChar w:fldCharType="begin"/>
        </w:r>
        <w:r>
          <w:rPr>
            <w:noProof/>
            <w:webHidden/>
          </w:rPr>
          <w:instrText xml:space="preserve"> PAGEREF _Toc189569215 \h </w:instrText>
        </w:r>
        <w:r>
          <w:rPr>
            <w:noProof/>
            <w:webHidden/>
          </w:rPr>
        </w:r>
        <w:r>
          <w:rPr>
            <w:noProof/>
            <w:webHidden/>
          </w:rPr>
          <w:fldChar w:fldCharType="separate"/>
        </w:r>
        <w:r>
          <w:rPr>
            <w:noProof/>
            <w:webHidden/>
          </w:rPr>
          <w:t>168</w:t>
        </w:r>
        <w:r>
          <w:rPr>
            <w:noProof/>
            <w:webHidden/>
          </w:rPr>
          <w:fldChar w:fldCharType="end"/>
        </w:r>
      </w:hyperlink>
    </w:p>
    <w:p w14:paraId="3B00A328" w14:textId="0B4311CE"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6" w:history="1">
        <w:r w:rsidRPr="00CD4512">
          <w:rPr>
            <w:rStyle w:val="Hyperlink"/>
            <w:noProof/>
          </w:rPr>
          <w:t>SUBSECTION 605 – INTERNAL AUDIT SERVICES</w:t>
        </w:r>
        <w:r>
          <w:rPr>
            <w:noProof/>
            <w:webHidden/>
          </w:rPr>
          <w:tab/>
        </w:r>
        <w:r>
          <w:rPr>
            <w:noProof/>
            <w:webHidden/>
          </w:rPr>
          <w:fldChar w:fldCharType="begin"/>
        </w:r>
        <w:r>
          <w:rPr>
            <w:noProof/>
            <w:webHidden/>
          </w:rPr>
          <w:instrText xml:space="preserve"> PAGEREF _Toc189569216 \h </w:instrText>
        </w:r>
        <w:r>
          <w:rPr>
            <w:noProof/>
            <w:webHidden/>
          </w:rPr>
        </w:r>
        <w:r>
          <w:rPr>
            <w:noProof/>
            <w:webHidden/>
          </w:rPr>
          <w:fldChar w:fldCharType="separate"/>
        </w:r>
        <w:r>
          <w:rPr>
            <w:noProof/>
            <w:webHidden/>
          </w:rPr>
          <w:t>176</w:t>
        </w:r>
        <w:r>
          <w:rPr>
            <w:noProof/>
            <w:webHidden/>
          </w:rPr>
          <w:fldChar w:fldCharType="end"/>
        </w:r>
      </w:hyperlink>
    </w:p>
    <w:p w14:paraId="2280027C" w14:textId="06D1A2F6"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7" w:history="1">
        <w:r w:rsidRPr="00CD4512">
          <w:rPr>
            <w:rStyle w:val="Hyperlink"/>
            <w:noProof/>
          </w:rPr>
          <w:t>SUBSECTION 606 – INFORMATION TECHNOLOGY SYSTEMS SERVICES</w:t>
        </w:r>
        <w:r>
          <w:rPr>
            <w:noProof/>
            <w:webHidden/>
          </w:rPr>
          <w:tab/>
        </w:r>
        <w:r>
          <w:rPr>
            <w:noProof/>
            <w:webHidden/>
          </w:rPr>
          <w:fldChar w:fldCharType="begin"/>
        </w:r>
        <w:r>
          <w:rPr>
            <w:noProof/>
            <w:webHidden/>
          </w:rPr>
          <w:instrText xml:space="preserve"> PAGEREF _Toc189569217 \h </w:instrText>
        </w:r>
        <w:r>
          <w:rPr>
            <w:noProof/>
            <w:webHidden/>
          </w:rPr>
        </w:r>
        <w:r>
          <w:rPr>
            <w:noProof/>
            <w:webHidden/>
          </w:rPr>
          <w:fldChar w:fldCharType="separate"/>
        </w:r>
        <w:r>
          <w:rPr>
            <w:noProof/>
            <w:webHidden/>
          </w:rPr>
          <w:t>178</w:t>
        </w:r>
        <w:r>
          <w:rPr>
            <w:noProof/>
            <w:webHidden/>
          </w:rPr>
          <w:fldChar w:fldCharType="end"/>
        </w:r>
      </w:hyperlink>
    </w:p>
    <w:p w14:paraId="23EC176E" w14:textId="3AFBE886"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8" w:history="1">
        <w:r w:rsidRPr="00CD4512">
          <w:rPr>
            <w:rStyle w:val="Hyperlink"/>
            <w:noProof/>
          </w:rPr>
          <w:t>SUBSECTION 607 – LITIGATION SUPPORT SERVICES</w:t>
        </w:r>
        <w:r>
          <w:rPr>
            <w:noProof/>
            <w:webHidden/>
          </w:rPr>
          <w:tab/>
        </w:r>
        <w:r>
          <w:rPr>
            <w:noProof/>
            <w:webHidden/>
          </w:rPr>
          <w:fldChar w:fldCharType="begin"/>
        </w:r>
        <w:r>
          <w:rPr>
            <w:noProof/>
            <w:webHidden/>
          </w:rPr>
          <w:instrText xml:space="preserve"> PAGEREF _Toc189569218 \h </w:instrText>
        </w:r>
        <w:r>
          <w:rPr>
            <w:noProof/>
            <w:webHidden/>
          </w:rPr>
        </w:r>
        <w:r>
          <w:rPr>
            <w:noProof/>
            <w:webHidden/>
          </w:rPr>
          <w:fldChar w:fldCharType="separate"/>
        </w:r>
        <w:r>
          <w:rPr>
            <w:noProof/>
            <w:webHidden/>
          </w:rPr>
          <w:t>180</w:t>
        </w:r>
        <w:r>
          <w:rPr>
            <w:noProof/>
            <w:webHidden/>
          </w:rPr>
          <w:fldChar w:fldCharType="end"/>
        </w:r>
      </w:hyperlink>
    </w:p>
    <w:p w14:paraId="334B9C45" w14:textId="2BA4FFA2"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19" w:history="1">
        <w:r w:rsidRPr="00CD4512">
          <w:rPr>
            <w:rStyle w:val="Hyperlink"/>
            <w:noProof/>
          </w:rPr>
          <w:t>SUBSECTION 608 – LEGAL SERVICES</w:t>
        </w:r>
        <w:r>
          <w:rPr>
            <w:noProof/>
            <w:webHidden/>
          </w:rPr>
          <w:tab/>
        </w:r>
        <w:r>
          <w:rPr>
            <w:noProof/>
            <w:webHidden/>
          </w:rPr>
          <w:fldChar w:fldCharType="begin"/>
        </w:r>
        <w:r>
          <w:rPr>
            <w:noProof/>
            <w:webHidden/>
          </w:rPr>
          <w:instrText xml:space="preserve"> PAGEREF _Toc189569219 \h </w:instrText>
        </w:r>
        <w:r>
          <w:rPr>
            <w:noProof/>
            <w:webHidden/>
          </w:rPr>
        </w:r>
        <w:r>
          <w:rPr>
            <w:noProof/>
            <w:webHidden/>
          </w:rPr>
          <w:fldChar w:fldCharType="separate"/>
        </w:r>
        <w:r>
          <w:rPr>
            <w:noProof/>
            <w:webHidden/>
          </w:rPr>
          <w:t>183</w:t>
        </w:r>
        <w:r>
          <w:rPr>
            <w:noProof/>
            <w:webHidden/>
          </w:rPr>
          <w:fldChar w:fldCharType="end"/>
        </w:r>
      </w:hyperlink>
    </w:p>
    <w:p w14:paraId="76B6DD94" w14:textId="33880B06"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20" w:history="1">
        <w:r w:rsidRPr="00CD4512">
          <w:rPr>
            <w:rStyle w:val="Hyperlink"/>
            <w:noProof/>
          </w:rPr>
          <w:t>SUBSECTION 609 – RECRUITING SERVICES</w:t>
        </w:r>
        <w:r>
          <w:rPr>
            <w:noProof/>
            <w:webHidden/>
          </w:rPr>
          <w:tab/>
        </w:r>
        <w:r>
          <w:rPr>
            <w:noProof/>
            <w:webHidden/>
          </w:rPr>
          <w:fldChar w:fldCharType="begin"/>
        </w:r>
        <w:r>
          <w:rPr>
            <w:noProof/>
            <w:webHidden/>
          </w:rPr>
          <w:instrText xml:space="preserve"> PAGEREF _Toc189569220 \h </w:instrText>
        </w:r>
        <w:r>
          <w:rPr>
            <w:noProof/>
            <w:webHidden/>
          </w:rPr>
        </w:r>
        <w:r>
          <w:rPr>
            <w:noProof/>
            <w:webHidden/>
          </w:rPr>
          <w:fldChar w:fldCharType="separate"/>
        </w:r>
        <w:r>
          <w:rPr>
            <w:noProof/>
            <w:webHidden/>
          </w:rPr>
          <w:t>185</w:t>
        </w:r>
        <w:r>
          <w:rPr>
            <w:noProof/>
            <w:webHidden/>
          </w:rPr>
          <w:fldChar w:fldCharType="end"/>
        </w:r>
      </w:hyperlink>
    </w:p>
    <w:p w14:paraId="605F60CA" w14:textId="278BFB21" w:rsidR="005701E5" w:rsidRDefault="005701E5">
      <w:pPr>
        <w:pStyle w:val="TOC2"/>
        <w:rPr>
          <w:rFonts w:asciiTheme="minorHAnsi" w:eastAsiaTheme="minorEastAsia" w:hAnsiTheme="minorHAnsi"/>
          <w:noProof/>
          <w:kern w:val="2"/>
          <w:sz w:val="24"/>
          <w:szCs w:val="24"/>
          <w:lang w:val="en-GB" w:eastAsia="en-GB"/>
          <w14:ligatures w14:val="standardContextual"/>
        </w:rPr>
      </w:pPr>
      <w:hyperlink w:anchor="_Toc189569221" w:history="1">
        <w:r w:rsidRPr="00CD4512">
          <w:rPr>
            <w:rStyle w:val="Hyperlink"/>
            <w:noProof/>
          </w:rPr>
          <w:t>SUBSECTION 610 – CORPORATE FINANCE SERVICES</w:t>
        </w:r>
        <w:r>
          <w:rPr>
            <w:noProof/>
            <w:webHidden/>
          </w:rPr>
          <w:tab/>
        </w:r>
        <w:r>
          <w:rPr>
            <w:noProof/>
            <w:webHidden/>
          </w:rPr>
          <w:fldChar w:fldCharType="begin"/>
        </w:r>
        <w:r>
          <w:rPr>
            <w:noProof/>
            <w:webHidden/>
          </w:rPr>
          <w:instrText xml:space="preserve"> PAGEREF _Toc189569221 \h </w:instrText>
        </w:r>
        <w:r>
          <w:rPr>
            <w:noProof/>
            <w:webHidden/>
          </w:rPr>
        </w:r>
        <w:r>
          <w:rPr>
            <w:noProof/>
            <w:webHidden/>
          </w:rPr>
          <w:fldChar w:fldCharType="separate"/>
        </w:r>
        <w:r>
          <w:rPr>
            <w:noProof/>
            <w:webHidden/>
          </w:rPr>
          <w:t>187</w:t>
        </w:r>
        <w:r>
          <w:rPr>
            <w:noProof/>
            <w:webHidden/>
          </w:rPr>
          <w:fldChar w:fldCharType="end"/>
        </w:r>
      </w:hyperlink>
    </w:p>
    <w:p w14:paraId="4611001F" w14:textId="3986AFEA" w:rsidR="005701E5" w:rsidRDefault="005701E5">
      <w:pPr>
        <w:pStyle w:val="TOC1"/>
        <w:rPr>
          <w:rFonts w:asciiTheme="minorHAnsi" w:eastAsiaTheme="minorEastAsia" w:hAnsiTheme="minorHAnsi" w:cstheme="minorBidi"/>
          <w:iCs w:val="0"/>
          <w:noProof/>
          <w:kern w:val="2"/>
          <w:szCs w:val="24"/>
          <w:lang w:val="en-GB" w:eastAsia="en-GB"/>
          <w14:ligatures w14:val="standardContextual"/>
        </w:rPr>
      </w:pPr>
      <w:hyperlink w:anchor="_Toc189569222" w:history="1">
        <w:r w:rsidRPr="00CD4512">
          <w:rPr>
            <w:rStyle w:val="Hyperlink"/>
            <w:noProof/>
          </w:rPr>
          <w:t>SECTION 800 – REPORTS ON SPECIAL PURPOSE FINANCIAL STATEMENTS THAT INCLUDE A RESTRICTION ON USE AND DISTRIBUTION (AUDIT AND REVIEW ENGAGEMENTS)</w:t>
        </w:r>
        <w:r>
          <w:rPr>
            <w:noProof/>
            <w:webHidden/>
          </w:rPr>
          <w:tab/>
        </w:r>
        <w:r>
          <w:rPr>
            <w:noProof/>
            <w:webHidden/>
          </w:rPr>
          <w:fldChar w:fldCharType="begin"/>
        </w:r>
        <w:r>
          <w:rPr>
            <w:noProof/>
            <w:webHidden/>
          </w:rPr>
          <w:instrText xml:space="preserve"> PAGEREF _Toc189569222 \h </w:instrText>
        </w:r>
        <w:r>
          <w:rPr>
            <w:noProof/>
            <w:webHidden/>
          </w:rPr>
        </w:r>
        <w:r>
          <w:rPr>
            <w:noProof/>
            <w:webHidden/>
          </w:rPr>
          <w:fldChar w:fldCharType="separate"/>
        </w:r>
        <w:r>
          <w:rPr>
            <w:noProof/>
            <w:webHidden/>
          </w:rPr>
          <w:t>189</w:t>
        </w:r>
        <w:r>
          <w:rPr>
            <w:noProof/>
            <w:webHidden/>
          </w:rPr>
          <w:fldChar w:fldCharType="end"/>
        </w:r>
      </w:hyperlink>
    </w:p>
    <w:p w14:paraId="45A0A643" w14:textId="153E7DD4" w:rsidR="00FF2FC1" w:rsidRDefault="008C7E04" w:rsidP="00B762D7">
      <w:pPr>
        <w:spacing w:after="200" w:line="276" w:lineRule="auto"/>
        <w:rPr>
          <w:rFonts w:ascii="Arial Nova" w:eastAsia="Calibri" w:hAnsi="Arial Nova" w:cs="Arial"/>
          <w:b/>
          <w:iCs/>
          <w:kern w:val="8"/>
          <w:sz w:val="28"/>
          <w:szCs w:val="28"/>
        </w:rPr>
      </w:pPr>
      <w:r w:rsidRPr="00B41B4A">
        <w:rPr>
          <w:rFonts w:ascii="Arial Nova" w:eastAsia="Calibri" w:hAnsi="Arial Nova" w:cs="Arial"/>
          <w:b/>
          <w:iCs/>
          <w:kern w:val="8"/>
          <w:sz w:val="28"/>
          <w:szCs w:val="28"/>
        </w:rPr>
        <w:fldChar w:fldCharType="end"/>
      </w:r>
      <w:bookmarkStart w:id="326" w:name="_Toc472606145"/>
      <w:bookmarkStart w:id="327" w:name="_Toc472693843"/>
      <w:bookmarkStart w:id="328" w:name="_Toc472694221"/>
      <w:bookmarkStart w:id="329" w:name="_Toc472694671"/>
      <w:bookmarkStart w:id="330" w:name="_Toc491952807"/>
      <w:bookmarkStart w:id="331" w:name="_Toc491957876"/>
      <w:bookmarkStart w:id="332" w:name="_Toc491958557"/>
      <w:bookmarkStart w:id="333" w:name="_Toc491959409"/>
      <w:bookmarkStart w:id="334" w:name="_Toc491960450"/>
      <w:bookmarkStart w:id="335" w:name="_Toc504656155"/>
      <w:bookmarkStart w:id="336" w:name="_Toc505078715"/>
      <w:bookmarkStart w:id="337" w:name="_Toc505079613"/>
    </w:p>
    <w:p w14:paraId="7ACCBF46" w14:textId="77777777" w:rsidR="00FF2FC1" w:rsidRDefault="00FF2FC1">
      <w:pPr>
        <w:spacing w:after="200" w:line="276" w:lineRule="auto"/>
        <w:rPr>
          <w:rFonts w:ascii="Arial Nova" w:eastAsia="Calibri" w:hAnsi="Arial Nova" w:cs="Arial"/>
          <w:b/>
          <w:iCs/>
          <w:kern w:val="8"/>
          <w:sz w:val="28"/>
          <w:szCs w:val="28"/>
        </w:rPr>
      </w:pPr>
      <w:r>
        <w:rPr>
          <w:rFonts w:ascii="Arial Nova" w:eastAsia="Calibri" w:hAnsi="Arial Nova" w:cs="Arial"/>
          <w:b/>
          <w:iCs/>
          <w:kern w:val="8"/>
          <w:sz w:val="28"/>
          <w:szCs w:val="28"/>
        </w:rPr>
        <w:br w:type="page"/>
      </w:r>
    </w:p>
    <w:p w14:paraId="3DA12E37" w14:textId="3F17455C" w:rsidR="002D18B2" w:rsidRPr="00B41B4A" w:rsidRDefault="002D18B2" w:rsidP="00B762D7">
      <w:pPr>
        <w:spacing w:after="200" w:line="276" w:lineRule="auto"/>
        <w:rPr>
          <w:rFonts w:ascii="Arial Nova" w:eastAsia="Calibri" w:hAnsi="Arial Nova" w:cs="Arial"/>
          <w:b/>
          <w:sz w:val="28"/>
          <w:szCs w:val="24"/>
        </w:rPr>
      </w:pPr>
      <w:r w:rsidRPr="00B41B4A">
        <w:rPr>
          <w:rFonts w:ascii="Arial Nova" w:eastAsia="Calibri" w:hAnsi="Arial Nova" w:cs="Arial"/>
          <w:b/>
          <w:sz w:val="28"/>
          <w:szCs w:val="24"/>
        </w:rPr>
        <w:lastRenderedPageBreak/>
        <w:t>PART 4A – INDEPENDENCE FOR AUDIT AND REVIEW</w:t>
      </w:r>
      <w:bookmarkEnd w:id="326"/>
      <w:bookmarkEnd w:id="327"/>
      <w:bookmarkEnd w:id="328"/>
      <w:bookmarkEnd w:id="329"/>
      <w:bookmarkEnd w:id="330"/>
      <w:bookmarkEnd w:id="331"/>
      <w:bookmarkEnd w:id="332"/>
      <w:bookmarkEnd w:id="333"/>
      <w:bookmarkEnd w:id="334"/>
      <w:r w:rsidRPr="00B41B4A">
        <w:rPr>
          <w:rFonts w:ascii="Arial Nova" w:eastAsia="Calibri" w:hAnsi="Arial Nova" w:cs="Arial"/>
          <w:b/>
          <w:sz w:val="28"/>
          <w:szCs w:val="24"/>
        </w:rPr>
        <w:t xml:space="preserve"> ENGAGEMENTS</w:t>
      </w:r>
      <w:bookmarkEnd w:id="335"/>
      <w:bookmarkEnd w:id="336"/>
      <w:bookmarkEnd w:id="337"/>
      <w:r w:rsidRPr="00B41B4A">
        <w:rPr>
          <w:rFonts w:ascii="Arial Nova" w:eastAsia="Calibri" w:hAnsi="Arial Nova" w:cs="Arial"/>
          <w:b/>
          <w:sz w:val="28"/>
          <w:szCs w:val="24"/>
        </w:rPr>
        <w:t xml:space="preserve"> </w:t>
      </w:r>
    </w:p>
    <w:bookmarkStart w:id="338" w:name="_Toc472694672"/>
    <w:bookmarkStart w:id="339" w:name="_Toc491952808"/>
    <w:bookmarkStart w:id="340" w:name="_Toc491957877"/>
    <w:bookmarkStart w:id="341" w:name="_Toc491958558"/>
    <w:bookmarkStart w:id="342" w:name="_Toc491959410"/>
    <w:bookmarkStart w:id="343" w:name="_Toc491960451"/>
    <w:bookmarkStart w:id="344" w:name="_Toc504657590"/>
    <w:bookmarkStart w:id="345" w:name="_Toc504726362"/>
    <w:bookmarkStart w:id="346" w:name="_Toc504727513"/>
    <w:bookmarkStart w:id="347" w:name="_Toc504728601"/>
    <w:bookmarkStart w:id="348" w:name="_Toc504729987"/>
    <w:bookmarkStart w:id="349" w:name="_Toc505078716"/>
    <w:bookmarkStart w:id="350" w:name="_Toc505079614"/>
    <w:bookmarkStart w:id="351" w:name="_Toc505080109"/>
    <w:p w14:paraId="6B76C0B4" w14:textId="10E48660" w:rsidR="002D18B2" w:rsidRPr="00B41B4A" w:rsidRDefault="003D2D6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352" w:name="_Toc189569196"/>
      <w:r w:rsidR="00BB6227" w:rsidRPr="00B41B4A">
        <w:instrText xml:space="preserve">SECTION 400 - </w:instrText>
      </w:r>
      <w:r w:rsidR="003F741B" w:rsidRPr="00B41B4A">
        <w:instrText>APPLYING THE CONCEPTUAL FRAMEWORK</w:instrText>
      </w:r>
      <w:r w:rsidR="00993390" w:rsidRPr="00B41B4A">
        <w:instrText xml:space="preserve"> TO INDEP</w:instrText>
      </w:r>
      <w:r w:rsidR="00BA2380" w:rsidRPr="00B41B4A">
        <w:instrText>ENDENCE FOR AUDIT AND REVIEW ENGAGEMENTS</w:instrText>
      </w:r>
      <w:bookmarkEnd w:id="352"/>
      <w:r w:rsidRPr="00B41B4A">
        <w:instrText xml:space="preserve">" \f a \l 1 </w:instrText>
      </w:r>
      <w:r w:rsidRPr="00B41B4A">
        <w:fldChar w:fldCharType="end"/>
      </w:r>
      <w:r w:rsidR="002D18B2" w:rsidRPr="00B41B4A">
        <w:rPr>
          <w:rFonts w:ascii="Arial Nova" w:eastAsia="Times New Roman" w:hAnsi="Arial Nova" w:cs="Arial"/>
          <w:b/>
          <w:bCs/>
          <w:spacing w:val="-3"/>
          <w:kern w:val="8"/>
          <w:sz w:val="24"/>
          <w:szCs w:val="24"/>
        </w:rPr>
        <w:t>SECTION 400</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002D18B2" w:rsidRPr="00B41B4A">
        <w:rPr>
          <w:rFonts w:ascii="Arial Nova" w:eastAsia="Times New Roman" w:hAnsi="Arial Nova" w:cs="Arial"/>
          <w:b/>
          <w:bCs/>
          <w:spacing w:val="-3"/>
          <w:kern w:val="8"/>
          <w:sz w:val="24"/>
          <w:szCs w:val="24"/>
        </w:rPr>
        <w:t xml:space="preserve"> </w:t>
      </w:r>
    </w:p>
    <w:p w14:paraId="45CBB998" w14:textId="77777777" w:rsidR="002D18B2" w:rsidRPr="00B41B4A" w:rsidRDefault="002D18B2" w:rsidP="008B1F22">
      <w:pPr>
        <w:spacing w:before="120" w:after="0" w:line="276" w:lineRule="auto"/>
        <w:jc w:val="both"/>
        <w:rPr>
          <w:rFonts w:ascii="Arial Nova" w:eastAsia="Times New Roman" w:hAnsi="Arial Nova" w:cs="Arial"/>
          <w:b/>
          <w:bCs/>
          <w:spacing w:val="-3"/>
          <w:kern w:val="8"/>
          <w:sz w:val="24"/>
          <w:szCs w:val="24"/>
        </w:rPr>
      </w:pPr>
      <w:bookmarkStart w:id="353" w:name="_Toc491960452"/>
      <w:bookmarkStart w:id="354" w:name="_Toc504657591"/>
      <w:bookmarkStart w:id="355" w:name="_Toc504726363"/>
      <w:bookmarkStart w:id="356" w:name="_Toc504727514"/>
      <w:bookmarkStart w:id="357" w:name="_Toc504728602"/>
      <w:bookmarkStart w:id="358" w:name="_Toc504729988"/>
      <w:bookmarkStart w:id="359" w:name="_Toc505078717"/>
      <w:bookmarkStart w:id="360" w:name="_Toc505079615"/>
      <w:bookmarkStart w:id="361" w:name="_Toc505080110"/>
      <w:r w:rsidRPr="00B41B4A">
        <w:rPr>
          <w:rFonts w:ascii="Arial Nova" w:eastAsia="Times New Roman" w:hAnsi="Arial Nova" w:cs="Arial"/>
          <w:b/>
          <w:bCs/>
          <w:spacing w:val="-3"/>
          <w:kern w:val="8"/>
          <w:sz w:val="24"/>
          <w:szCs w:val="24"/>
        </w:rPr>
        <w:t>APPLYING THE CONCEPTUAL FRAMEWORK TO INDEPENDENCE FOR AUDIT AND REVIEW</w:t>
      </w:r>
      <w:bookmarkEnd w:id="353"/>
      <w:r w:rsidRPr="00B41B4A">
        <w:rPr>
          <w:rFonts w:ascii="Arial Nova" w:eastAsia="Times New Roman" w:hAnsi="Arial Nova" w:cs="Arial"/>
          <w:b/>
          <w:bCs/>
          <w:spacing w:val="-3"/>
          <w:kern w:val="8"/>
          <w:sz w:val="24"/>
          <w:szCs w:val="24"/>
        </w:rPr>
        <w:t xml:space="preserve"> ENGAGEMENTS</w:t>
      </w:r>
      <w:bookmarkEnd w:id="354"/>
      <w:bookmarkEnd w:id="355"/>
      <w:bookmarkEnd w:id="356"/>
      <w:bookmarkEnd w:id="357"/>
      <w:bookmarkEnd w:id="358"/>
      <w:bookmarkEnd w:id="359"/>
      <w:bookmarkEnd w:id="360"/>
      <w:bookmarkEnd w:id="361"/>
      <w:r w:rsidRPr="00B41B4A">
        <w:rPr>
          <w:rFonts w:ascii="Arial Nova" w:eastAsia="Times New Roman" w:hAnsi="Arial Nova" w:cs="Arial"/>
          <w:b/>
          <w:bCs/>
          <w:spacing w:val="-3"/>
          <w:kern w:val="8"/>
          <w:sz w:val="24"/>
          <w:szCs w:val="24"/>
        </w:rPr>
        <w:t xml:space="preserve"> </w:t>
      </w:r>
    </w:p>
    <w:p w14:paraId="339BCDF7" w14:textId="77777777" w:rsidR="002D18B2" w:rsidRPr="00B41B4A" w:rsidRDefault="002D18B2" w:rsidP="008B1F22">
      <w:pPr>
        <w:keepNext/>
        <w:keepLines/>
        <w:spacing w:before="12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Introduction</w:t>
      </w:r>
    </w:p>
    <w:p w14:paraId="7B395D16" w14:textId="77777777" w:rsidR="002D18B2" w:rsidRPr="00B41B4A" w:rsidRDefault="002D18B2"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62B50575" w14:textId="40395FED" w:rsidR="002D18B2" w:rsidRPr="00B41B4A" w:rsidRDefault="002D18B2" w:rsidP="008B1F22">
      <w:pPr>
        <w:spacing w:before="120" w:after="0" w:line="276" w:lineRule="auto"/>
        <w:ind w:left="1440" w:hanging="1440"/>
        <w:jc w:val="both"/>
        <w:rPr>
          <w:rFonts w:ascii="Arial Nova" w:eastAsia="Calibri" w:hAnsi="Arial Nova" w:cs="Arial"/>
          <w:i/>
          <w:kern w:val="8"/>
          <w:sz w:val="20"/>
        </w:rPr>
      </w:pPr>
      <w:r w:rsidRPr="00B41B4A">
        <w:rPr>
          <w:rFonts w:ascii="Arial Nova" w:eastAsia="Calibri" w:hAnsi="Arial Nova" w:cs="Arial"/>
          <w:kern w:val="8"/>
          <w:sz w:val="20"/>
        </w:rPr>
        <w:t>400.1</w:t>
      </w:r>
      <w:r w:rsidRPr="00B41B4A">
        <w:rPr>
          <w:rFonts w:ascii="Arial Nova" w:eastAsia="Calibri" w:hAnsi="Arial Nova" w:cs="Arial"/>
          <w:kern w:val="8"/>
          <w:sz w:val="20"/>
        </w:rPr>
        <w:tab/>
        <w:t xml:space="preserve">It is in the public interest and required by the Code that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kern w:val="8"/>
          <w:sz w:val="20"/>
        </w:rPr>
        <w:t xml:space="preserve"> be independent</w:t>
      </w:r>
      <w:r w:rsidRPr="00B41B4A">
        <w:rPr>
          <w:rFonts w:ascii="Arial Nova" w:eastAsia="Calibri" w:hAnsi="Arial Nova" w:cs="Arial"/>
          <w:i/>
          <w:kern w:val="8"/>
          <w:sz w:val="20"/>
        </w:rPr>
        <w:t xml:space="preserve"> </w:t>
      </w:r>
      <w:r w:rsidRPr="00B41B4A">
        <w:rPr>
          <w:rFonts w:ascii="Arial Nova" w:eastAsia="Calibri" w:hAnsi="Arial Nova" w:cs="Arial"/>
          <w:kern w:val="8"/>
          <w:sz w:val="20"/>
        </w:rPr>
        <w:t>when performing audit or review engagements.</w:t>
      </w:r>
    </w:p>
    <w:p w14:paraId="559F4C11" w14:textId="524FA9D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400.2</w:t>
      </w:r>
      <w:r w:rsidRPr="00B41B4A">
        <w:rPr>
          <w:rFonts w:ascii="Arial Nova" w:eastAsia="Calibri" w:hAnsi="Arial Nova" w:cs="Arial"/>
          <w:kern w:val="8"/>
          <w:sz w:val="20"/>
        </w:rPr>
        <w:tab/>
        <w:t>This Part applies to both audit and review engagements</w:t>
      </w:r>
      <w:r w:rsidR="0013137E" w:rsidRPr="00B41B4A">
        <w:rPr>
          <w:rFonts w:ascii="Arial Nova" w:eastAsia="Calibri" w:hAnsi="Arial Nova" w:cs="Arial"/>
          <w:kern w:val="8"/>
          <w:sz w:val="20"/>
        </w:rPr>
        <w:t xml:space="preserve"> unless otherwise stated</w:t>
      </w:r>
      <w:r w:rsidRPr="00B41B4A">
        <w:rPr>
          <w:rFonts w:ascii="Arial Nova" w:eastAsia="Calibri" w:hAnsi="Arial Nova" w:cs="Arial"/>
          <w:kern w:val="8"/>
          <w:sz w:val="20"/>
        </w:rPr>
        <w:t xml:space="preserve">. The terms “audit,” “audit team,” “audit engagement,” “audit client,” and “audit report” apply equally to review, review team, review engagement, review client, and review engagement report. </w:t>
      </w:r>
    </w:p>
    <w:p w14:paraId="5B361DF6" w14:textId="4278DEFF"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400.3</w:t>
      </w:r>
      <w:r w:rsidRPr="00B41B4A">
        <w:rPr>
          <w:rFonts w:ascii="Arial Nova" w:eastAsia="Calibri" w:hAnsi="Arial Nova" w:cs="Arial"/>
          <w:kern w:val="8"/>
          <w:sz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refers to individual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 performing professional services</w:t>
      </w:r>
      <w:r w:rsidRPr="00B41B4A">
        <w:rPr>
          <w:rFonts w:ascii="Arial Nova" w:eastAsia="Calibri" w:hAnsi="Arial Nova" w:cs="Arial"/>
          <w:kern w:val="8"/>
          <w:sz w:val="20"/>
        </w:rPr>
        <w:t xml:space="preserve"> and their firms.</w:t>
      </w:r>
    </w:p>
    <w:p w14:paraId="462854E3" w14:textId="50F8481B" w:rsidR="002D18B2" w:rsidRPr="00B41B4A" w:rsidRDefault="002D18B2" w:rsidP="008B1F22">
      <w:pPr>
        <w:spacing w:before="120" w:after="0" w:line="276" w:lineRule="auto"/>
        <w:ind w:left="1440" w:hanging="1440"/>
        <w:jc w:val="both"/>
        <w:rPr>
          <w:rFonts w:ascii="Arial Nova" w:eastAsia="Times New Roman" w:hAnsi="Arial Nova" w:cs="Arial"/>
          <w:bCs/>
          <w:iCs/>
          <w:kern w:val="20"/>
          <w:sz w:val="20"/>
        </w:rPr>
      </w:pPr>
      <w:r w:rsidRPr="00B41B4A">
        <w:rPr>
          <w:rFonts w:ascii="Arial Nova" w:eastAsia="Calibri" w:hAnsi="Arial Nova" w:cs="Arial"/>
          <w:kern w:val="8"/>
          <w:sz w:val="20"/>
        </w:rPr>
        <w:t>400.4</w:t>
      </w:r>
      <w:r w:rsidRPr="00B41B4A">
        <w:rPr>
          <w:rFonts w:ascii="Arial Nova" w:eastAsia="Calibri" w:hAnsi="Arial Nova" w:cs="Arial"/>
          <w:kern w:val="8"/>
          <w:sz w:val="20"/>
        </w:rPr>
        <w:tab/>
      </w:r>
      <w:r w:rsidRPr="00B41B4A">
        <w:rPr>
          <w:rFonts w:ascii="Arial Nova" w:eastAsia="Times New Roman" w:hAnsi="Arial Nova" w:cs="Arial"/>
          <w:bCs/>
          <w:iCs/>
          <w:kern w:val="20"/>
          <w:sz w:val="20"/>
        </w:rPr>
        <w:t>IS</w:t>
      </w:r>
      <w:r w:rsidR="008518C7" w:rsidRPr="00B41B4A">
        <w:rPr>
          <w:rFonts w:ascii="Arial Nova" w:eastAsia="Times New Roman" w:hAnsi="Arial Nova" w:cs="Arial"/>
          <w:bCs/>
          <w:iCs/>
          <w:kern w:val="20"/>
          <w:sz w:val="20"/>
        </w:rPr>
        <w:t>QM</w:t>
      </w:r>
      <w:r w:rsidRPr="00B41B4A">
        <w:rPr>
          <w:rFonts w:ascii="Arial Nova" w:eastAsia="Times New Roman" w:hAnsi="Arial Nova" w:cs="Arial"/>
          <w:bCs/>
          <w:iCs/>
          <w:kern w:val="20"/>
          <w:sz w:val="20"/>
        </w:rPr>
        <w:t xml:space="preserve"> 1 requires a firm to</w:t>
      </w:r>
      <w:r w:rsidR="00CA1EFF" w:rsidRPr="00B41B4A">
        <w:rPr>
          <w:rFonts w:ascii="Arial Nova" w:eastAsia="Times New Roman" w:hAnsi="Arial Nova" w:cs="Arial"/>
          <w:bCs/>
          <w:iCs/>
          <w:kern w:val="20"/>
          <w:sz w:val="20"/>
        </w:rPr>
        <w:t xml:space="preserve"> design, implement and operate a system of quality management for audits or reviews of financial statements performed by the firm.</w:t>
      </w:r>
      <w:r w:rsidRPr="00B41B4A">
        <w:rPr>
          <w:rFonts w:ascii="Arial Nova" w:eastAsia="Times New Roman" w:hAnsi="Arial Nova" w:cs="Arial"/>
          <w:bCs/>
          <w:iCs/>
          <w:kern w:val="20"/>
          <w:sz w:val="20"/>
        </w:rPr>
        <w:t xml:space="preserve"> </w:t>
      </w:r>
      <w:r w:rsidR="0013607C" w:rsidRPr="00B41B4A">
        <w:rPr>
          <w:rFonts w:ascii="Arial Nova" w:eastAsia="Times New Roman" w:hAnsi="Arial Nova" w:cs="Arial"/>
          <w:bCs/>
          <w:iCs/>
          <w:kern w:val="20"/>
          <w:sz w:val="20"/>
        </w:rPr>
        <w:t xml:space="preserve">As part of this system of quality management, ISQM 1 requires the firm to establish quality objectives that address the </w:t>
      </w:r>
      <w:r w:rsidR="00D73432" w:rsidRPr="00B41B4A">
        <w:rPr>
          <w:rFonts w:ascii="Arial Nova" w:eastAsia="Times New Roman" w:hAnsi="Arial Nova" w:cs="Arial"/>
          <w:bCs/>
          <w:iCs/>
          <w:kern w:val="20"/>
          <w:sz w:val="20"/>
        </w:rPr>
        <w:t>fulfilment</w:t>
      </w:r>
      <w:r w:rsidR="0013607C" w:rsidRPr="00B41B4A">
        <w:rPr>
          <w:rFonts w:ascii="Arial Nova" w:eastAsia="Times New Roman" w:hAnsi="Arial Nova" w:cs="Arial"/>
          <w:bCs/>
          <w:iCs/>
          <w:kern w:val="20"/>
          <w:sz w:val="20"/>
        </w:rPr>
        <w:t xml:space="preserve"> of responsibilities in accordance with relevant ethical requirements, including those related to independence. Under ISQM</w:t>
      </w:r>
      <w:r w:rsidR="00BD696E" w:rsidRPr="00B41B4A">
        <w:rPr>
          <w:rFonts w:ascii="Arial Nova" w:eastAsia="Times New Roman" w:hAnsi="Arial Nova" w:cs="Arial"/>
          <w:bCs/>
          <w:iCs/>
          <w:kern w:val="20"/>
          <w:sz w:val="20"/>
        </w:rPr>
        <w:t> </w:t>
      </w:r>
      <w:r w:rsidR="0013607C" w:rsidRPr="00B41B4A">
        <w:rPr>
          <w:rFonts w:ascii="Arial Nova" w:eastAsia="Times New Roman" w:hAnsi="Arial Nova" w:cs="Arial"/>
          <w:bCs/>
          <w:iCs/>
          <w:kern w:val="20"/>
          <w:sz w:val="20"/>
        </w:rPr>
        <w:t>1, relevant ethical requirements are those related to the firm,</w:t>
      </w:r>
      <w:r w:rsidRPr="00B41B4A">
        <w:rPr>
          <w:rFonts w:ascii="Arial Nova" w:eastAsia="Calibri" w:hAnsi="Arial Nova" w:cs="Arial"/>
          <w:kern w:val="8"/>
          <w:sz w:val="20"/>
        </w:rPr>
        <w:t xml:space="preserve"> its personnel and, wh</w:t>
      </w:r>
      <w:r w:rsidR="00BD696E" w:rsidRPr="00B41B4A">
        <w:rPr>
          <w:rFonts w:ascii="Arial Nova" w:eastAsia="Calibri" w:hAnsi="Arial Nova" w:cs="Arial"/>
          <w:kern w:val="8"/>
          <w:sz w:val="20"/>
        </w:rPr>
        <w:t>en</w:t>
      </w:r>
      <w:r w:rsidRPr="00B41B4A">
        <w:rPr>
          <w:rFonts w:ascii="Arial Nova" w:eastAsia="Calibri" w:hAnsi="Arial Nova" w:cs="Arial"/>
          <w:kern w:val="8"/>
          <w:sz w:val="20"/>
        </w:rPr>
        <w:t xml:space="preserve"> applicable, others subject to </w:t>
      </w:r>
      <w:r w:rsidR="00BD696E" w:rsidRPr="00B41B4A">
        <w:rPr>
          <w:rFonts w:ascii="Arial Nova" w:eastAsia="Calibri" w:hAnsi="Arial Nova" w:cs="Arial"/>
          <w:kern w:val="8"/>
          <w:sz w:val="20"/>
        </w:rPr>
        <w:t xml:space="preserve">the </w:t>
      </w:r>
      <w:r w:rsidRPr="00B41B4A">
        <w:rPr>
          <w:rFonts w:ascii="Arial Nova" w:eastAsia="Calibri" w:hAnsi="Arial Nova" w:cs="Arial"/>
          <w:kern w:val="8"/>
          <w:sz w:val="20"/>
        </w:rPr>
        <w:t>independence requirements,</w:t>
      </w:r>
      <w:r w:rsidR="008E2E78" w:rsidRPr="00B41B4A">
        <w:rPr>
          <w:rFonts w:ascii="Arial Nova" w:hAnsi="Arial Nova"/>
        </w:rPr>
        <w:t xml:space="preserve"> </w:t>
      </w:r>
      <w:r w:rsidR="008E2E78" w:rsidRPr="00B41B4A">
        <w:rPr>
          <w:rFonts w:ascii="Arial Nova" w:eastAsia="Calibri" w:hAnsi="Arial Nova" w:cs="Arial"/>
          <w:kern w:val="8"/>
          <w:sz w:val="20"/>
        </w:rPr>
        <w:t>to which the firm and the firm’s engagements are subject</w:t>
      </w:r>
      <w:r w:rsidRPr="00B41B4A">
        <w:rPr>
          <w:rFonts w:ascii="Arial Nova" w:eastAsia="Calibri" w:hAnsi="Arial Nova" w:cs="Arial"/>
          <w:kern w:val="8"/>
          <w:sz w:val="20"/>
        </w:rPr>
        <w:t>. ISAs and ISREs establish responsibilities for engagement partners and engagement teams at the level of the engagement for audits and reviews, respectively.</w:t>
      </w:r>
      <w:r w:rsidRPr="00B41B4A">
        <w:rPr>
          <w:rFonts w:ascii="Arial Nova" w:eastAsia="Times New Roman" w:hAnsi="Arial Nova" w:cs="Arial"/>
          <w:bCs/>
          <w:iCs/>
          <w:kern w:val="20"/>
          <w:sz w:val="20"/>
        </w:rPr>
        <w:t xml:space="preserve"> The allocation of responsibilities within a firm will depend on its size, structure and organisation. Many of the provisions of this Part do not prescribe the specific responsibility of individuals within the firm for actions related to independence, instead referring to “firm” for ease of reference. </w:t>
      </w:r>
      <w:r w:rsidR="002806C9" w:rsidRPr="00B41B4A">
        <w:rPr>
          <w:rFonts w:ascii="Arial Nova" w:eastAsia="Times New Roman" w:hAnsi="Arial Nova" w:cs="Arial"/>
          <w:bCs/>
          <w:iCs/>
          <w:kern w:val="20"/>
          <w:sz w:val="20"/>
        </w:rPr>
        <w:t>A f</w:t>
      </w:r>
      <w:r w:rsidRPr="00B41B4A">
        <w:rPr>
          <w:rFonts w:ascii="Arial Nova" w:eastAsia="Times New Roman" w:hAnsi="Arial Nova" w:cs="Arial"/>
          <w:bCs/>
          <w:iCs/>
          <w:kern w:val="20"/>
          <w:sz w:val="20"/>
        </w:rPr>
        <w:t>irm assign</w:t>
      </w:r>
      <w:r w:rsidR="002806C9" w:rsidRPr="00B41B4A">
        <w:rPr>
          <w:rFonts w:ascii="Arial Nova" w:eastAsia="Times New Roman" w:hAnsi="Arial Nova" w:cs="Arial"/>
          <w:bCs/>
          <w:iCs/>
          <w:kern w:val="20"/>
          <w:sz w:val="20"/>
        </w:rPr>
        <w:t>s</w:t>
      </w:r>
      <w:r w:rsidRPr="00B41B4A">
        <w:rPr>
          <w:rFonts w:ascii="Arial Nova" w:eastAsia="Times New Roman" w:hAnsi="Arial Nova" w:cs="Arial"/>
          <w:bCs/>
          <w:iCs/>
          <w:kern w:val="20"/>
          <w:sz w:val="20"/>
        </w:rPr>
        <w:t xml:space="preserve"> </w:t>
      </w:r>
      <w:r w:rsidR="001405C8" w:rsidRPr="00B41B4A">
        <w:rPr>
          <w:rFonts w:ascii="Arial Nova" w:eastAsia="Times New Roman" w:hAnsi="Arial Nova" w:cs="Arial"/>
          <w:bCs/>
          <w:iCs/>
          <w:kern w:val="20"/>
          <w:sz w:val="20"/>
        </w:rPr>
        <w:t xml:space="preserve">operational </w:t>
      </w:r>
      <w:r w:rsidRPr="00B41B4A">
        <w:rPr>
          <w:rFonts w:ascii="Arial Nova" w:eastAsia="Times New Roman" w:hAnsi="Arial Nova" w:cs="Arial"/>
          <w:bCs/>
          <w:iCs/>
          <w:kern w:val="20"/>
          <w:sz w:val="20"/>
        </w:rPr>
        <w:t xml:space="preserve">responsibility </w:t>
      </w:r>
      <w:r w:rsidR="00F0294D" w:rsidRPr="00B41B4A">
        <w:rPr>
          <w:rFonts w:ascii="Arial Nova" w:eastAsia="Times New Roman" w:hAnsi="Arial Nova" w:cs="Arial"/>
          <w:bCs/>
          <w:iCs/>
          <w:kern w:val="20"/>
          <w:sz w:val="20"/>
        </w:rPr>
        <w:t xml:space="preserve">for compliance </w:t>
      </w:r>
      <w:r w:rsidR="00374794" w:rsidRPr="00B41B4A">
        <w:rPr>
          <w:rFonts w:ascii="Arial Nova" w:eastAsia="Times New Roman" w:hAnsi="Arial Nova" w:cs="Arial"/>
          <w:bCs/>
          <w:iCs/>
          <w:kern w:val="20"/>
          <w:sz w:val="20"/>
        </w:rPr>
        <w:t>with independence requirements</w:t>
      </w:r>
      <w:r w:rsidRPr="00B41B4A">
        <w:rPr>
          <w:rFonts w:ascii="Arial Nova" w:eastAsia="Times New Roman" w:hAnsi="Arial Nova" w:cs="Arial"/>
          <w:bCs/>
          <w:iCs/>
          <w:kern w:val="20"/>
          <w:sz w:val="20"/>
        </w:rPr>
        <w:t xml:space="preserve"> to an individual</w:t>
      </w:r>
      <w:r w:rsidR="00374794" w:rsidRPr="00B41B4A">
        <w:rPr>
          <w:rFonts w:ascii="Arial Nova" w:eastAsia="Times New Roman" w:hAnsi="Arial Nova" w:cs="Arial"/>
          <w:bCs/>
          <w:iCs/>
          <w:kern w:val="20"/>
          <w:sz w:val="20"/>
        </w:rPr>
        <w:t>(s)</w:t>
      </w:r>
      <w:r w:rsidRPr="00B41B4A">
        <w:rPr>
          <w:rFonts w:ascii="Arial Nova" w:eastAsia="Times New Roman" w:hAnsi="Arial Nova" w:cs="Arial"/>
          <w:bCs/>
          <w:iCs/>
          <w:kern w:val="20"/>
          <w:sz w:val="20"/>
        </w:rPr>
        <w:t xml:space="preserve"> </w:t>
      </w:r>
      <w:r w:rsidR="002A56F8" w:rsidRPr="00B41B4A">
        <w:rPr>
          <w:rFonts w:ascii="Arial Nova" w:eastAsia="Times New Roman" w:hAnsi="Arial Nova" w:cs="Arial"/>
          <w:bCs/>
          <w:iCs/>
          <w:kern w:val="20"/>
          <w:sz w:val="20"/>
        </w:rPr>
        <w:t>in accordance with ISQM 1</w:t>
      </w:r>
      <w:r w:rsidRPr="00B41B4A">
        <w:rPr>
          <w:rFonts w:ascii="Arial Nova" w:eastAsia="Times New Roman" w:hAnsi="Arial Nova" w:cs="Arial"/>
          <w:bCs/>
          <w:iCs/>
          <w:kern w:val="20"/>
          <w:sz w:val="20"/>
        </w:rPr>
        <w:t xml:space="preserve">. In addition, an individual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remains responsible for compliance with any provisions that apply to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iCs/>
          <w:kern w:val="20"/>
          <w:sz w:val="20"/>
          <w:u w:val="single"/>
        </w:rPr>
        <w:t>’s</w:t>
      </w:r>
      <w:r w:rsidRPr="00B41B4A">
        <w:rPr>
          <w:rFonts w:ascii="Arial Nova" w:eastAsia="Times New Roman" w:hAnsi="Arial Nova" w:cs="Arial"/>
          <w:bCs/>
          <w:iCs/>
          <w:kern w:val="20"/>
          <w:sz w:val="20"/>
        </w:rPr>
        <w:t xml:space="preserve"> activities, interests or relationships.</w:t>
      </w:r>
    </w:p>
    <w:p w14:paraId="144D5F3C" w14:textId="7C91D7A4" w:rsidR="002D18B2" w:rsidRPr="00B41B4A" w:rsidRDefault="002D18B2" w:rsidP="00F73F33">
      <w:pPr>
        <w:spacing w:before="120" w:after="0" w:line="276" w:lineRule="auto"/>
        <w:ind w:left="1440" w:hanging="1440"/>
        <w:jc w:val="both"/>
        <w:rPr>
          <w:rFonts w:ascii="Arial Nova" w:eastAsia="Times New Roman" w:hAnsi="Arial Nova" w:cs="Arial"/>
          <w:kern w:val="20"/>
          <w:sz w:val="20"/>
        </w:rPr>
      </w:pPr>
      <w:r w:rsidRPr="00B41B4A">
        <w:rPr>
          <w:rFonts w:ascii="Arial Nova" w:eastAsia="Calibri" w:hAnsi="Arial Nova" w:cs="Arial"/>
          <w:kern w:val="8"/>
          <w:sz w:val="20"/>
        </w:rPr>
        <w:t>400.5</w:t>
      </w:r>
      <w:r w:rsidRPr="00B41B4A">
        <w:rPr>
          <w:rFonts w:ascii="Arial Nova" w:eastAsia="Calibri" w:hAnsi="Arial Nova" w:cs="Arial"/>
          <w:b/>
          <w:kern w:val="8"/>
          <w:sz w:val="20"/>
        </w:rPr>
        <w:tab/>
      </w:r>
      <w:r w:rsidRPr="00B41B4A">
        <w:rPr>
          <w:rFonts w:ascii="Arial Nova" w:eastAsia="Times New Roman" w:hAnsi="Arial Nova" w:cs="Arial"/>
          <w:kern w:val="20"/>
          <w:sz w:val="20"/>
        </w:rPr>
        <w:t xml:space="preserve">Independence </w:t>
      </w:r>
      <w:r w:rsidRPr="00B41B4A">
        <w:rPr>
          <w:rFonts w:ascii="Arial Nova" w:eastAsia="Calibri" w:hAnsi="Arial Nova" w:cs="Arial"/>
          <w:kern w:val="8"/>
          <w:sz w:val="20"/>
          <w:szCs w:val="20"/>
        </w:rPr>
        <w:t>is linked to the principles of objectivity and integrity. It</w:t>
      </w:r>
      <w:r w:rsidRPr="00B41B4A">
        <w:rPr>
          <w:rFonts w:ascii="Arial Nova" w:eastAsia="Times New Roman" w:hAnsi="Arial Nova" w:cs="Arial"/>
          <w:kern w:val="20"/>
          <w:sz w:val="20"/>
        </w:rPr>
        <w:t xml:space="preserve"> comprises:</w:t>
      </w:r>
    </w:p>
    <w:p w14:paraId="774B414F" w14:textId="77777777" w:rsidR="002D18B2" w:rsidRPr="00B41B4A" w:rsidRDefault="002D18B2" w:rsidP="008B1F22">
      <w:pPr>
        <w:numPr>
          <w:ilvl w:val="0"/>
          <w:numId w:val="103"/>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1D155C9A" w14:textId="77777777" w:rsidR="002D18B2" w:rsidRPr="00B41B4A" w:rsidRDefault="002D18B2" w:rsidP="008B1F22">
      <w:pPr>
        <w:numPr>
          <w:ilvl w:val="0"/>
          <w:numId w:val="103"/>
        </w:numPr>
        <w:spacing w:before="120" w:after="0" w:line="276" w:lineRule="auto"/>
        <w:ind w:left="1815"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Independence in appearance – the avoidance of facts and circumstances that are so significant that a reasonable and informed third party would be likely to conclude that a firm’s, or an audit team member’s, integrity, objectivity or professional scepticism has been compromised.</w:t>
      </w:r>
    </w:p>
    <w:p w14:paraId="578E3ECF" w14:textId="3277EE90" w:rsidR="002D18B2" w:rsidRPr="00B41B4A" w:rsidRDefault="002D18B2" w:rsidP="001C45D7">
      <w:pPr>
        <w:spacing w:before="120" w:after="0" w:line="276" w:lineRule="auto"/>
        <w:ind w:left="1418"/>
        <w:jc w:val="both"/>
        <w:rPr>
          <w:rFonts w:ascii="Arial Nova" w:eastAsia="Times New Roman" w:hAnsi="Arial Nova" w:cs="Arial"/>
          <w:kern w:val="8"/>
          <w:sz w:val="20"/>
        </w:rPr>
      </w:pPr>
      <w:r w:rsidRPr="00B41B4A">
        <w:rPr>
          <w:rFonts w:ascii="Arial Nova" w:eastAsia="Times New Roman" w:hAnsi="Arial Nova" w:cs="Arial"/>
          <w:kern w:val="20"/>
          <w:sz w:val="20"/>
        </w:rPr>
        <w:t xml:space="preserve">In this Part, references to an individual or firm being “independent” mean that the individual or firm has complied with the provisions of this Part. </w:t>
      </w:r>
    </w:p>
    <w:p w14:paraId="070C7441" w14:textId="00DEC553" w:rsidR="002D18B2" w:rsidRPr="00B41B4A" w:rsidRDefault="002D18B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lastRenderedPageBreak/>
        <w:t>400.6</w:t>
      </w:r>
      <w:r w:rsidRPr="00B41B4A">
        <w:rPr>
          <w:rFonts w:ascii="Arial Nova" w:eastAsia="Calibri" w:hAnsi="Arial Nova" w:cs="Arial"/>
          <w:kern w:val="8"/>
          <w:sz w:val="20"/>
        </w:rPr>
        <w:tab/>
      </w:r>
      <w:r w:rsidR="006331DE" w:rsidRPr="00B41B4A">
        <w:rPr>
          <w:rFonts w:ascii="Arial Nova" w:eastAsia="Calibri" w:hAnsi="Arial Nova" w:cs="Arial"/>
          <w:kern w:val="8"/>
          <w:sz w:val="20"/>
        </w:rPr>
        <w:tab/>
      </w:r>
      <w:r w:rsidRPr="00B41B4A">
        <w:rPr>
          <w:rFonts w:ascii="Arial Nova" w:eastAsia="Calibri" w:hAnsi="Arial Nova" w:cs="Arial"/>
          <w:color w:val="222222"/>
          <w:kern w:val="8"/>
          <w:sz w:val="20"/>
          <w:shd w:val="clear" w:color="auto" w:fill="FFFFFF"/>
        </w:rPr>
        <w:t xml:space="preserve">When </w:t>
      </w:r>
      <w:r w:rsidRPr="00B41B4A">
        <w:rPr>
          <w:rFonts w:ascii="Arial Nova" w:eastAsia="Calibri" w:hAnsi="Arial Nova" w:cs="Arial"/>
          <w:color w:val="222222"/>
          <w:kern w:val="8"/>
          <w:sz w:val="20"/>
          <w:szCs w:val="20"/>
          <w:shd w:val="clear" w:color="auto" w:fill="FFFFFF"/>
        </w:rPr>
        <w:t>performing audit engagements, the Code requires firms to comply with the fundamental principles and be independent.</w:t>
      </w:r>
      <w:r w:rsidRPr="00B41B4A">
        <w:rPr>
          <w:rFonts w:ascii="Arial Nova" w:eastAsia="Calibri" w:hAnsi="Arial Nova" w:cs="Arial"/>
          <w:kern w:val="8"/>
          <w:sz w:val="20"/>
        </w:rPr>
        <w:t xml:space="preserve"> This Part sets out specific requirements and application material on how to apply the conceptual framework to maintain independence when performing such engagements. </w:t>
      </w:r>
      <w:r w:rsidRPr="00B41B4A">
        <w:rPr>
          <w:rFonts w:ascii="Arial Nova" w:eastAsia="Calibri" w:hAnsi="Arial Nova" w:cs="Arial"/>
          <w:kern w:val="8"/>
          <w:sz w:val="20"/>
          <w:szCs w:val="20"/>
        </w:rPr>
        <w:t xml:space="preserve">The conceptual framework set out in Section 120 applies to independence as it does to the fundamental principles set out in Section 110. </w:t>
      </w:r>
      <w:r w:rsidR="007F669D" w:rsidRPr="007F669D">
        <w:rPr>
          <w:rFonts w:ascii="Arial Nova" w:eastAsia="Calibri" w:hAnsi="Arial Nova" w:cs="Arial"/>
          <w:kern w:val="8"/>
          <w:sz w:val="20"/>
          <w:szCs w:val="20"/>
          <w:lang w:val="en-US"/>
        </w:rPr>
        <w:t>Section 405 sets out specific requirements and application material applicable in a group audit.</w:t>
      </w:r>
    </w:p>
    <w:p w14:paraId="03D4880E" w14:textId="020AB587" w:rsidR="002D18B2" w:rsidRPr="00B41B4A" w:rsidRDefault="002D18B2"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400.7</w:t>
      </w:r>
      <w:r w:rsidRPr="00B41B4A">
        <w:rPr>
          <w:rFonts w:ascii="Arial Nova" w:eastAsia="Calibri" w:hAnsi="Arial Nova" w:cs="Arial"/>
          <w:kern w:val="8"/>
          <w:sz w:val="20"/>
        </w:rPr>
        <w:tab/>
        <w:t>This Part describes:</w:t>
      </w:r>
    </w:p>
    <w:p w14:paraId="0B743B89" w14:textId="1C39D931" w:rsidR="002D18B2" w:rsidRPr="00B41B4A"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Facts and circumstances, including professional activities, interests and relationships, that create or might create threats to independence; </w:t>
      </w:r>
    </w:p>
    <w:p w14:paraId="051C9DF6" w14:textId="7E14F327" w:rsidR="002D18B2" w:rsidRPr="00B41B4A"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Potential actions, including safeguards, that might be appropriate to address any such threats; and </w:t>
      </w:r>
    </w:p>
    <w:p w14:paraId="35E499C5" w14:textId="143C66C4" w:rsidR="002D18B2"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Some situations where the threats cannot be eliminated or there can be no safeguards to reduce them to an acceptable level. </w:t>
      </w:r>
    </w:p>
    <w:p w14:paraId="50C9FAC1" w14:textId="2A417667" w:rsidR="00655203" w:rsidRDefault="00655203" w:rsidP="00655203">
      <w:pPr>
        <w:spacing w:before="120" w:after="0" w:line="276" w:lineRule="auto"/>
        <w:jc w:val="both"/>
        <w:rPr>
          <w:rFonts w:ascii="Arial Nova" w:eastAsia="Times New Roman" w:hAnsi="Arial Nova" w:cs="Arial"/>
          <w:b/>
          <w:bCs/>
          <w:sz w:val="20"/>
          <w:szCs w:val="20"/>
        </w:rPr>
      </w:pPr>
      <w:r w:rsidRPr="00F73F33">
        <w:rPr>
          <w:rFonts w:ascii="Arial Nova" w:eastAsia="Times New Roman" w:hAnsi="Arial Nova" w:cs="Arial"/>
          <w:b/>
          <w:bCs/>
          <w:sz w:val="20"/>
          <w:szCs w:val="20"/>
        </w:rPr>
        <w:t>Engagement Team and Audit team</w:t>
      </w:r>
    </w:p>
    <w:p w14:paraId="527FED4D" w14:textId="77777777" w:rsidR="00F535BA" w:rsidRPr="00B41B4A" w:rsidRDefault="00F535BA" w:rsidP="002F4332">
      <w:pPr>
        <w:spacing w:before="120" w:after="0" w:line="276" w:lineRule="auto"/>
        <w:ind w:left="1440" w:hanging="1440"/>
        <w:jc w:val="both"/>
        <w:rPr>
          <w:rFonts w:ascii="Arial Nova" w:eastAsia="Times New Roman" w:hAnsi="Arial Nova" w:cs="Arial"/>
          <w:i/>
          <w:kern w:val="8"/>
          <w:sz w:val="20"/>
          <w:u w:val="single"/>
        </w:rPr>
      </w:pPr>
      <w:r w:rsidRPr="00B41B4A">
        <w:rPr>
          <w:rFonts w:ascii="Arial Nova" w:eastAsia="Times New Roman" w:hAnsi="Arial Nova" w:cs="Arial"/>
          <w:bCs/>
          <w:iCs/>
          <w:kern w:val="20"/>
          <w:sz w:val="20"/>
          <w:szCs w:val="20"/>
        </w:rPr>
        <w:t>400.8</w:t>
      </w:r>
      <w:r w:rsidRPr="00B41B4A">
        <w:rPr>
          <w:rFonts w:ascii="Arial Nova" w:eastAsia="Times New Roman" w:hAnsi="Arial Nova" w:cs="Arial"/>
          <w:bCs/>
          <w:iCs/>
          <w:kern w:val="20"/>
          <w:sz w:val="20"/>
          <w:szCs w:val="20"/>
        </w:rPr>
        <w:tab/>
      </w:r>
      <w:r w:rsidRPr="005672DE">
        <w:rPr>
          <w:rFonts w:ascii="Arial Nova" w:eastAsia="MS Mincho" w:hAnsi="Arial Nova" w:cs="Arial"/>
          <w:bCs/>
          <w:iCs/>
          <w:color w:val="000000"/>
          <w:sz w:val="20"/>
          <w:szCs w:val="20"/>
          <w:lang w:val="en-US"/>
        </w:rPr>
        <w:t>This Part applies to all audit team members, including engagement team members.</w:t>
      </w:r>
    </w:p>
    <w:p w14:paraId="10BF959E" w14:textId="77777777" w:rsidR="00F535BA" w:rsidRDefault="00F535BA" w:rsidP="002F4332">
      <w:pPr>
        <w:tabs>
          <w:tab w:val="left" w:pos="1260"/>
        </w:tabs>
        <w:spacing w:before="120" w:after="0" w:line="276" w:lineRule="auto"/>
        <w:ind w:left="1440" w:hanging="1440"/>
        <w:jc w:val="both"/>
        <w:rPr>
          <w:rFonts w:ascii="Arial Nova" w:eastAsia="Times New Roman" w:hAnsi="Arial Nova" w:cs="Arial"/>
          <w:kern w:val="8"/>
          <w:sz w:val="20"/>
          <w:lang w:val="en-US"/>
        </w:rPr>
      </w:pPr>
      <w:r w:rsidRPr="00B41B4A">
        <w:rPr>
          <w:rFonts w:ascii="Arial Nova" w:eastAsia="Times New Roman" w:hAnsi="Arial Nova" w:cs="Arial"/>
          <w:kern w:val="8"/>
          <w:sz w:val="20"/>
        </w:rPr>
        <w:t>400.9</w:t>
      </w:r>
      <w:r w:rsidRPr="00B41B4A">
        <w:rPr>
          <w:rFonts w:ascii="Arial Nova" w:eastAsia="Times New Roman" w:hAnsi="Arial Nova" w:cs="Arial"/>
          <w:kern w:val="8"/>
          <w:sz w:val="20"/>
        </w:rPr>
        <w:tab/>
      </w:r>
      <w:r w:rsidRPr="00B41B4A">
        <w:rPr>
          <w:rFonts w:ascii="Arial Nova" w:eastAsia="Times New Roman" w:hAnsi="Arial Nova" w:cs="Arial"/>
          <w:kern w:val="8"/>
          <w:sz w:val="20"/>
        </w:rPr>
        <w:tab/>
      </w:r>
      <w:r w:rsidRPr="000A2777">
        <w:rPr>
          <w:rFonts w:ascii="Arial Nova" w:eastAsia="Times New Roman" w:hAnsi="Arial Nova" w:cs="Arial"/>
          <w:kern w:val="8"/>
          <w:sz w:val="20"/>
          <w:lang w:val="en-US"/>
        </w:rPr>
        <w:t>An engagement team for an audit engagement includes all partners and staff in the firm who perform audit work on the engagement, and any other individuals who perform audit procedures who are from:</w:t>
      </w:r>
    </w:p>
    <w:p w14:paraId="20DB7E6E" w14:textId="77777777" w:rsidR="00F535BA" w:rsidRDefault="00F535BA" w:rsidP="002F4332">
      <w:pPr>
        <w:pStyle w:val="ListParagraph"/>
        <w:numPr>
          <w:ilvl w:val="2"/>
          <w:numId w:val="22"/>
        </w:numPr>
        <w:spacing w:before="120" w:after="0"/>
        <w:ind w:left="1815" w:hanging="397"/>
        <w:contextualSpacing w:val="0"/>
        <w:jc w:val="both"/>
        <w:rPr>
          <w:rFonts w:ascii="Arial Nova" w:eastAsia="Times New Roman" w:hAnsi="Arial Nova" w:cs="Arial"/>
        </w:rPr>
      </w:pPr>
      <w:r w:rsidRPr="00127818">
        <w:rPr>
          <w:rFonts w:ascii="Arial Nova" w:eastAsia="Times New Roman" w:hAnsi="Arial Nova" w:cs="Arial"/>
        </w:rPr>
        <w:t>A network firm; or</w:t>
      </w:r>
    </w:p>
    <w:p w14:paraId="1F8E0600" w14:textId="77777777" w:rsidR="00F535BA" w:rsidRDefault="00F535BA" w:rsidP="00F535BA">
      <w:pPr>
        <w:pStyle w:val="ListParagraph"/>
        <w:numPr>
          <w:ilvl w:val="2"/>
          <w:numId w:val="22"/>
        </w:numPr>
        <w:spacing w:before="120" w:after="0"/>
        <w:ind w:left="1815" w:hanging="397"/>
        <w:contextualSpacing w:val="0"/>
        <w:jc w:val="both"/>
        <w:rPr>
          <w:rFonts w:ascii="Arial Nova" w:eastAsia="Times New Roman" w:hAnsi="Arial Nova" w:cs="Arial"/>
        </w:rPr>
      </w:pPr>
      <w:r w:rsidRPr="00127818">
        <w:rPr>
          <w:rFonts w:ascii="Arial Nova" w:eastAsia="Times New Roman" w:hAnsi="Arial Nova" w:cs="Arial"/>
        </w:rPr>
        <w:t>A firm that is not a network firm, or another service provider.</w:t>
      </w:r>
    </w:p>
    <w:p w14:paraId="6BD75BA5" w14:textId="0D6D4D00" w:rsidR="00F535BA" w:rsidRPr="00F73F33" w:rsidRDefault="00F535BA" w:rsidP="00F73F33">
      <w:pPr>
        <w:spacing w:before="120" w:after="0" w:line="276" w:lineRule="auto"/>
        <w:ind w:left="1418"/>
        <w:jc w:val="both"/>
        <w:rPr>
          <w:rFonts w:ascii="Arial Nova" w:eastAsia="Times New Roman" w:hAnsi="Arial Nova" w:cs="Arial"/>
          <w:szCs w:val="20"/>
        </w:rPr>
      </w:pPr>
      <w:r w:rsidRPr="00127818">
        <w:rPr>
          <w:rFonts w:ascii="Arial Nova" w:eastAsia="Times New Roman" w:hAnsi="Arial Nova" w:cs="Arial"/>
          <w:sz w:val="20"/>
          <w:szCs w:val="20"/>
        </w:rPr>
        <w:t xml:space="preserve">For example, an </w:t>
      </w:r>
      <w:r w:rsidRPr="00127818">
        <w:rPr>
          <w:rFonts w:ascii="Arial Nova" w:eastAsia="Times New Roman" w:hAnsi="Arial Nova" w:cs="Arial"/>
          <w:sz w:val="20"/>
          <w:szCs w:val="20"/>
          <w:lang w:val="en-US"/>
        </w:rPr>
        <w:t>an individual from a component auditor firm who performs audit procedures on the financial information of a component for purposes of a group audit is a member of the engagement team for the group audit.</w:t>
      </w:r>
    </w:p>
    <w:p w14:paraId="3FE3C399" w14:textId="259D881F" w:rsidR="00F535BA" w:rsidRPr="00B41B4A" w:rsidRDefault="00F535BA" w:rsidP="00F73F33">
      <w:pPr>
        <w:spacing w:before="120" w:after="0" w:line="276" w:lineRule="auto"/>
        <w:ind w:left="1440" w:hanging="1440"/>
        <w:jc w:val="both"/>
        <w:rPr>
          <w:rFonts w:ascii="Arial Nova" w:eastAsia="Times New Roman" w:hAnsi="Arial Nova" w:cs="Arial"/>
          <w:kern w:val="8"/>
          <w:sz w:val="20"/>
        </w:rPr>
      </w:pPr>
      <w:r w:rsidRPr="00127818">
        <w:rPr>
          <w:rFonts w:ascii="Arial Nova" w:eastAsia="Times New Roman" w:hAnsi="Arial Nova" w:cs="Arial"/>
          <w:kern w:val="8"/>
          <w:sz w:val="20"/>
          <w:lang w:val="en-US"/>
        </w:rPr>
        <w:t>400.10</w:t>
      </w:r>
      <w:r w:rsidRPr="00127818">
        <w:rPr>
          <w:rFonts w:ascii="Arial Nova" w:eastAsia="Times New Roman" w:hAnsi="Arial Nova" w:cs="Arial"/>
          <w:kern w:val="8"/>
          <w:sz w:val="20"/>
          <w:lang w:val="en-US"/>
        </w:rPr>
        <w:tab/>
        <w:t>In ISQM 1, a service provider includes an</w:t>
      </w:r>
      <w:r w:rsidRPr="00F6048F">
        <w:rPr>
          <w:rFonts w:ascii="Arial Nova" w:eastAsia="Calibri" w:hAnsi="Arial Nova" w:cs="Arial"/>
          <w:kern w:val="8"/>
          <w:sz w:val="20"/>
          <w:lang w:val="en-US"/>
        </w:rPr>
        <w:t xml:space="preserve"> individual or organi</w:t>
      </w:r>
      <w:r>
        <w:rPr>
          <w:rFonts w:ascii="Arial Nova" w:eastAsia="Calibri" w:hAnsi="Arial Nova" w:cs="Arial"/>
          <w:kern w:val="8"/>
          <w:sz w:val="20"/>
          <w:lang w:val="en-US"/>
        </w:rPr>
        <w:t>s</w:t>
      </w:r>
      <w:r w:rsidRPr="00F6048F">
        <w:rPr>
          <w:rFonts w:ascii="Arial Nova" w:eastAsia="Calibri" w:hAnsi="Arial Nova" w:cs="Arial"/>
          <w:kern w:val="8"/>
          <w:sz w:val="20"/>
          <w:lang w:val="en-US"/>
        </w:rPr>
        <w:t>ation external to the firm that provides a resource that is used in the performance of engagements. Service providers exclude the firm, a network firm or other structures or organi</w:t>
      </w:r>
      <w:r w:rsidR="00C8145D">
        <w:rPr>
          <w:rFonts w:ascii="Arial Nova" w:eastAsia="Calibri" w:hAnsi="Arial Nova" w:cs="Arial"/>
          <w:kern w:val="8"/>
          <w:sz w:val="20"/>
          <w:lang w:val="en-US"/>
        </w:rPr>
        <w:t>s</w:t>
      </w:r>
      <w:r w:rsidRPr="00F6048F">
        <w:rPr>
          <w:rFonts w:ascii="Arial Nova" w:eastAsia="Calibri" w:hAnsi="Arial Nova" w:cs="Arial"/>
          <w:kern w:val="8"/>
          <w:sz w:val="20"/>
          <w:lang w:val="en-US"/>
        </w:rPr>
        <w:t xml:space="preserve">ations in the network. </w:t>
      </w:r>
    </w:p>
    <w:p w14:paraId="1FD3ABC3" w14:textId="77777777" w:rsidR="00F535BA" w:rsidRPr="00127818" w:rsidRDefault="00F535BA"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400.11</w:t>
      </w:r>
      <w:r w:rsidRPr="00084250">
        <w:rPr>
          <w:rFonts w:ascii="Arial Nova" w:eastAsia="Times New Roman" w:hAnsi="Arial Nova" w:cs="Arial"/>
          <w:color w:val="000000"/>
          <w:kern w:val="8"/>
          <w:lang w:val="en-US" w:eastAsia="en-IN"/>
        </w:rPr>
        <w:tab/>
      </w:r>
      <w:r w:rsidRPr="00127818">
        <w:rPr>
          <w:rFonts w:ascii="Arial Nova" w:eastAsia="Times New Roman" w:hAnsi="Arial Nova" w:cs="Arial"/>
          <w:color w:val="000000"/>
          <w:kern w:val="8"/>
          <w:sz w:val="20"/>
          <w:szCs w:val="20"/>
          <w:lang w:val="en-US" w:eastAsia="en-IN"/>
        </w:rPr>
        <w:t>An audit engagement might involve experts within, or engaged by, the firm, a network firm, or</w:t>
      </w:r>
      <w:r w:rsidRPr="00127818" w:rsidDel="008C3A33">
        <w:rPr>
          <w:rFonts w:ascii="Arial Nova" w:eastAsia="Times New Roman" w:hAnsi="Arial Nova" w:cs="Arial"/>
          <w:color w:val="000000"/>
          <w:kern w:val="8"/>
          <w:sz w:val="20"/>
          <w:szCs w:val="20"/>
          <w:lang w:val="en-US" w:eastAsia="en-IN"/>
        </w:rPr>
        <w:t xml:space="preserve"> </w:t>
      </w:r>
      <w:r w:rsidRPr="00127818">
        <w:rPr>
          <w:rFonts w:ascii="Arial Nova" w:eastAsia="Times New Roman" w:hAnsi="Arial Nova" w:cs="Arial"/>
          <w:color w:val="000000"/>
          <w:kern w:val="8"/>
          <w:sz w:val="20"/>
          <w:szCs w:val="20"/>
          <w:lang w:val="en-US" w:eastAsia="en-IN"/>
        </w:rPr>
        <w:t>a component auditor firm outside a group auditor firm’s network, who assist in the engagement. Depending on the role of the individuals, they might be engagement team or audit team members. For example:</w:t>
      </w:r>
    </w:p>
    <w:p w14:paraId="16710FE4" w14:textId="4D4E055E" w:rsidR="00F535BA" w:rsidRPr="00127818" w:rsidRDefault="00F535BA" w:rsidP="00F73F33">
      <w:pPr>
        <w:widowControl w:val="0"/>
        <w:numPr>
          <w:ilvl w:val="0"/>
          <w:numId w:val="258"/>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127818">
        <w:rPr>
          <w:rFonts w:ascii="Arial Nova" w:eastAsia="Times New Roman" w:hAnsi="Arial Nova" w:cs="Arial"/>
          <w:color w:val="000000"/>
          <w:kern w:val="8"/>
          <w:sz w:val="20"/>
          <w:szCs w:val="20"/>
          <w:lang w:val="en-US" w:eastAsia="en-IN"/>
        </w:rPr>
        <w:t xml:space="preserve">Individuals with expertise in a </w:t>
      </w:r>
      <w:proofErr w:type="spellStart"/>
      <w:r w:rsidRPr="00127818">
        <w:rPr>
          <w:rFonts w:ascii="Arial Nova" w:eastAsia="Times New Roman" w:hAnsi="Arial Nova" w:cs="Arial"/>
          <w:color w:val="000000"/>
          <w:kern w:val="8"/>
          <w:sz w:val="20"/>
          <w:szCs w:val="20"/>
          <w:lang w:val="en-US" w:eastAsia="en-IN"/>
        </w:rPr>
        <w:t>speciali</w:t>
      </w:r>
      <w:r w:rsidR="00B56ADF">
        <w:rPr>
          <w:rFonts w:ascii="Arial Nova" w:eastAsia="Times New Roman" w:hAnsi="Arial Nova" w:cs="Arial"/>
          <w:color w:val="000000"/>
          <w:kern w:val="8"/>
          <w:sz w:val="20"/>
          <w:szCs w:val="20"/>
          <w:lang w:val="en-US" w:eastAsia="en-IN"/>
        </w:rPr>
        <w:t>s</w:t>
      </w:r>
      <w:r w:rsidRPr="00127818">
        <w:rPr>
          <w:rFonts w:ascii="Arial Nova" w:eastAsia="Times New Roman" w:hAnsi="Arial Nova" w:cs="Arial"/>
          <w:color w:val="000000"/>
          <w:kern w:val="8"/>
          <w:sz w:val="20"/>
          <w:szCs w:val="20"/>
          <w:lang w:val="en-US" w:eastAsia="en-IN"/>
        </w:rPr>
        <w:t>ed</w:t>
      </w:r>
      <w:proofErr w:type="spellEnd"/>
      <w:r w:rsidRPr="00127818">
        <w:rPr>
          <w:rFonts w:ascii="Arial Nova" w:eastAsia="Times New Roman" w:hAnsi="Arial Nova" w:cs="Arial"/>
          <w:color w:val="000000"/>
          <w:kern w:val="8"/>
          <w:sz w:val="20"/>
          <w:szCs w:val="20"/>
          <w:lang w:val="en-US" w:eastAsia="en-IN"/>
        </w:rPr>
        <w:t xml:space="preserve"> area of accounting or auditing who perform audit procedures are engagement team members. These include, for example, individuals with expertise in accounting for income taxes or in </w:t>
      </w:r>
      <w:proofErr w:type="spellStart"/>
      <w:r w:rsidRPr="00127818">
        <w:rPr>
          <w:rFonts w:ascii="Arial Nova" w:eastAsia="Times New Roman" w:hAnsi="Arial Nova" w:cs="Arial"/>
          <w:color w:val="000000"/>
          <w:kern w:val="8"/>
          <w:sz w:val="20"/>
          <w:szCs w:val="20"/>
          <w:lang w:val="en-US" w:eastAsia="en-IN"/>
        </w:rPr>
        <w:t>analysing</w:t>
      </w:r>
      <w:proofErr w:type="spellEnd"/>
      <w:r w:rsidRPr="00127818">
        <w:rPr>
          <w:rFonts w:ascii="Arial Nova" w:eastAsia="Times New Roman" w:hAnsi="Arial Nova" w:cs="Arial"/>
          <w:color w:val="000000"/>
          <w:kern w:val="8"/>
          <w:sz w:val="20"/>
          <w:szCs w:val="20"/>
          <w:lang w:val="en-US" w:eastAsia="en-IN"/>
        </w:rPr>
        <w:t xml:space="preserve"> complex information produced by automated tools and techniques for the purpose of identifying unusual or unexpected relationships.</w:t>
      </w:r>
    </w:p>
    <w:p w14:paraId="0A7B4C36" w14:textId="77777777" w:rsidR="00F535BA" w:rsidRPr="00127818" w:rsidRDefault="00F535BA" w:rsidP="00F73F33">
      <w:pPr>
        <w:widowControl w:val="0"/>
        <w:numPr>
          <w:ilvl w:val="0"/>
          <w:numId w:val="258"/>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127818">
        <w:rPr>
          <w:rFonts w:ascii="Arial Nova" w:eastAsia="Times New Roman" w:hAnsi="Arial Nova" w:cs="Arial"/>
          <w:color w:val="000000"/>
          <w:kern w:val="8"/>
          <w:sz w:val="20"/>
          <w:szCs w:val="20"/>
          <w:lang w:val="en-US" w:eastAsia="en-IN"/>
        </w:rPr>
        <w:t>Individuals within, or engaged by, the firm who have direct influence over the outcome of the audit engagement through consultation regarding technical or industry-specific issues, transactions or events for the engagement are audit team members but not engagement team members.</w:t>
      </w:r>
    </w:p>
    <w:p w14:paraId="002BD88E" w14:textId="1F6396AC" w:rsidR="00F535BA" w:rsidRPr="00185734" w:rsidRDefault="00F535BA" w:rsidP="00C2342E">
      <w:pPr>
        <w:widowControl w:val="0"/>
        <w:suppressAutoHyphens/>
        <w:autoSpaceDE w:val="0"/>
        <w:autoSpaceDN w:val="0"/>
        <w:adjustRightInd w:val="0"/>
        <w:spacing w:before="120" w:after="120" w:line="276" w:lineRule="auto"/>
        <w:ind w:left="1531"/>
        <w:jc w:val="both"/>
        <w:textAlignment w:val="center"/>
        <w:rPr>
          <w:rFonts w:ascii="Arial Nova" w:eastAsia="Times New Roman" w:hAnsi="Arial Nova" w:cs="Arial"/>
          <w:bCs/>
          <w:kern w:val="20"/>
          <w:sz w:val="20"/>
          <w:shd w:val="clear" w:color="auto" w:fill="D9D9D9"/>
        </w:rPr>
      </w:pPr>
      <w:r w:rsidRPr="00127818">
        <w:rPr>
          <w:rFonts w:ascii="Arial Nova" w:eastAsia="Times New Roman" w:hAnsi="Arial Nova" w:cs="Arial"/>
          <w:color w:val="000000"/>
          <w:kern w:val="8"/>
          <w:sz w:val="20"/>
          <w:szCs w:val="20"/>
          <w:lang w:val="en-US" w:eastAsia="en-IN"/>
        </w:rPr>
        <w:t>However, individuals who are external experts are neither engagement team nor audit team members.</w:t>
      </w:r>
    </w:p>
    <w:p w14:paraId="239BD6F4" w14:textId="2D1F7456" w:rsidR="00655203" w:rsidRPr="00F73F33" w:rsidRDefault="00F535BA" w:rsidP="00F73F33">
      <w:pPr>
        <w:spacing w:before="120" w:after="0" w:line="276" w:lineRule="auto"/>
        <w:ind w:left="1457" w:hanging="1457"/>
        <w:jc w:val="both"/>
        <w:rPr>
          <w:rFonts w:ascii="Arial Nova" w:eastAsia="Times New Roman" w:hAnsi="Arial Nova" w:cs="Arial"/>
          <w:b/>
          <w:bCs/>
          <w:sz w:val="20"/>
          <w:szCs w:val="20"/>
        </w:rPr>
      </w:pPr>
      <w:r w:rsidRPr="00127818">
        <w:rPr>
          <w:rFonts w:ascii="Arial Nova" w:eastAsia="Times New Roman" w:hAnsi="Arial Nova" w:cs="Arial"/>
          <w:bCs/>
          <w:kern w:val="20"/>
          <w:sz w:val="20"/>
        </w:rPr>
        <w:lastRenderedPageBreak/>
        <w:t>400.12</w:t>
      </w:r>
      <w:r w:rsidRPr="00B41B4A">
        <w:rPr>
          <w:rFonts w:ascii="Arial Nova" w:eastAsia="Times New Roman" w:hAnsi="Arial Nova" w:cs="Arial"/>
          <w:b/>
          <w:kern w:val="20"/>
          <w:sz w:val="20"/>
        </w:rPr>
        <w:tab/>
      </w:r>
      <w:r w:rsidRPr="006739FC">
        <w:rPr>
          <w:rFonts w:ascii="Arial Nova" w:eastAsia="Times New Roman" w:hAnsi="Arial Nova" w:cs="Arial"/>
          <w:bCs/>
          <w:kern w:val="8"/>
          <w:sz w:val="20"/>
          <w:lang w:val="en-US"/>
        </w:rPr>
        <w:t>If the audit engagement is subject to an engagement quality review, the engagement quality reviewer and any other individuals performing the engagement quality review are audit team members but not engagement team members.</w:t>
      </w:r>
    </w:p>
    <w:p w14:paraId="1DEBE546" w14:textId="357400C7" w:rsidR="002D18B2" w:rsidRPr="00B41B4A" w:rsidRDefault="002D18B2" w:rsidP="008B1F22">
      <w:pPr>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Public Interest Entities</w:t>
      </w:r>
    </w:p>
    <w:p w14:paraId="7A3AF8BF" w14:textId="1ACAD003" w:rsidR="002D18B2" w:rsidRPr="00B41B4A" w:rsidRDefault="002D18B2" w:rsidP="00F73F33">
      <w:pPr>
        <w:spacing w:before="120" w:after="0" w:line="276" w:lineRule="auto"/>
        <w:ind w:left="1440" w:hanging="1440"/>
        <w:jc w:val="both"/>
        <w:rPr>
          <w:rFonts w:ascii="Arial Nova" w:eastAsia="MS Mincho" w:hAnsi="Arial Nova" w:cs="Arial"/>
          <w:bCs/>
          <w:i/>
          <w:color w:val="000000"/>
          <w:sz w:val="20"/>
          <w:szCs w:val="20"/>
          <w:u w:val="single"/>
        </w:rPr>
      </w:pPr>
      <w:r w:rsidRPr="00B41B4A">
        <w:rPr>
          <w:rFonts w:ascii="Arial Nova" w:eastAsia="Times New Roman" w:hAnsi="Arial Nova" w:cs="Arial"/>
          <w:bCs/>
          <w:iCs/>
          <w:kern w:val="20"/>
          <w:sz w:val="20"/>
          <w:szCs w:val="20"/>
        </w:rPr>
        <w:t>400.</w:t>
      </w:r>
      <w:r w:rsidR="00F35F7A">
        <w:rPr>
          <w:rFonts w:ascii="Arial Nova" w:eastAsia="Times New Roman" w:hAnsi="Arial Nova" w:cs="Arial"/>
          <w:bCs/>
          <w:iCs/>
          <w:kern w:val="20"/>
          <w:sz w:val="20"/>
          <w:szCs w:val="20"/>
        </w:rPr>
        <w:t>13</w:t>
      </w:r>
      <w:r w:rsidRPr="00B41B4A">
        <w:rPr>
          <w:rFonts w:ascii="Arial Nova" w:eastAsia="Times New Roman" w:hAnsi="Arial Nova" w:cs="Arial"/>
          <w:bCs/>
          <w:iCs/>
          <w:kern w:val="20"/>
          <w:sz w:val="20"/>
          <w:szCs w:val="20"/>
        </w:rPr>
        <w:tab/>
        <w:t xml:space="preserve">Some of the requirements and application material set out in this Part </w:t>
      </w:r>
      <w:r w:rsidR="00725766" w:rsidRPr="00725766">
        <w:rPr>
          <w:rFonts w:ascii="Arial Nova" w:eastAsia="Times New Roman" w:hAnsi="Arial Nova" w:cs="Arial"/>
          <w:bCs/>
          <w:iCs/>
          <w:kern w:val="20"/>
          <w:sz w:val="20"/>
          <w:szCs w:val="20"/>
          <w:lang w:bidi="en-US"/>
        </w:rPr>
        <w:t>are applicable only to the audit of financial statements of</w:t>
      </w:r>
      <w:r w:rsidRPr="00B41B4A">
        <w:rPr>
          <w:rFonts w:ascii="Arial Nova" w:eastAsia="Times New Roman" w:hAnsi="Arial Nova" w:cs="Arial"/>
          <w:bCs/>
          <w:iCs/>
          <w:kern w:val="20"/>
          <w:sz w:val="20"/>
          <w:szCs w:val="20"/>
        </w:rPr>
        <w:t xml:space="preserve"> public interest entities</w:t>
      </w:r>
      <w:r w:rsidR="00725766">
        <w:rPr>
          <w:rFonts w:ascii="Arial Nova" w:eastAsia="Times New Roman" w:hAnsi="Arial Nova" w:cs="Arial"/>
          <w:bCs/>
          <w:iCs/>
          <w:kern w:val="20"/>
          <w:sz w:val="20"/>
          <w:szCs w:val="20"/>
        </w:rPr>
        <w:t>,</w:t>
      </w:r>
      <w:r w:rsidR="00C81741" w:rsidRPr="00C81741">
        <w:t xml:space="preserve"> </w:t>
      </w:r>
      <w:r w:rsidR="00C81741" w:rsidRPr="00C81741">
        <w:rPr>
          <w:rFonts w:ascii="Arial Nova" w:eastAsia="Times New Roman" w:hAnsi="Arial Nova" w:cs="Arial"/>
          <w:bCs/>
          <w:iCs/>
          <w:kern w:val="20"/>
          <w:sz w:val="20"/>
          <w:szCs w:val="20"/>
        </w:rPr>
        <w:t>reflecting significant public interest in the financial condition of these entities due to the potential impact of their financial well-being on stakeholders</w:t>
      </w:r>
      <w:r w:rsidRPr="00B41B4A">
        <w:rPr>
          <w:rFonts w:ascii="Arial Nova" w:eastAsia="Times New Roman" w:hAnsi="Arial Nova" w:cs="Arial"/>
          <w:bCs/>
          <w:iCs/>
          <w:kern w:val="20"/>
          <w:sz w:val="20"/>
          <w:szCs w:val="20"/>
        </w:rPr>
        <w:t xml:space="preserve">. </w:t>
      </w:r>
    </w:p>
    <w:p w14:paraId="43659EF0" w14:textId="0BCD484B" w:rsidR="002D18B2" w:rsidRPr="00B41B4A" w:rsidRDefault="002D18B2" w:rsidP="00F535BA">
      <w:pPr>
        <w:spacing w:before="120" w:after="0" w:line="276" w:lineRule="auto"/>
        <w:ind w:left="1440" w:hanging="1440"/>
        <w:jc w:val="both"/>
        <w:rPr>
          <w:rFonts w:ascii="Arial Nova" w:eastAsia="Times New Roman" w:hAnsi="Arial Nova" w:cs="Arial"/>
          <w:kern w:val="8"/>
          <w:sz w:val="20"/>
          <w:szCs w:val="20"/>
        </w:rPr>
      </w:pPr>
      <w:r w:rsidRPr="00F73F33">
        <w:rPr>
          <w:rFonts w:ascii="Arial Nova" w:eastAsia="Times New Roman" w:hAnsi="Arial Nova" w:cs="Arial"/>
          <w:kern w:val="20"/>
          <w:sz w:val="20"/>
          <w:szCs w:val="20"/>
        </w:rPr>
        <w:t>400.</w:t>
      </w:r>
      <w:r w:rsidR="00F659A3" w:rsidRPr="00F73F33">
        <w:rPr>
          <w:rFonts w:ascii="Arial Nova" w:eastAsia="Times New Roman" w:hAnsi="Arial Nova" w:cs="Arial"/>
          <w:kern w:val="20"/>
          <w:sz w:val="20"/>
          <w:szCs w:val="20"/>
        </w:rPr>
        <w:t>14</w:t>
      </w:r>
      <w:r w:rsidRPr="00B41B4A">
        <w:rPr>
          <w:rFonts w:ascii="Arial Nova" w:eastAsia="Times New Roman" w:hAnsi="Arial Nova" w:cs="Arial"/>
          <w:b/>
          <w:bCs/>
          <w:iCs/>
          <w:kern w:val="20"/>
          <w:sz w:val="20"/>
          <w:szCs w:val="20"/>
        </w:rPr>
        <w:tab/>
      </w:r>
      <w:r w:rsidRPr="00B41B4A">
        <w:rPr>
          <w:rFonts w:ascii="Arial Nova" w:eastAsia="Times New Roman" w:hAnsi="Arial Nova" w:cs="Arial"/>
          <w:kern w:val="8"/>
          <w:sz w:val="20"/>
          <w:szCs w:val="20"/>
        </w:rPr>
        <w:t>Factors to</w:t>
      </w:r>
      <w:r w:rsidR="00D40615">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 xml:space="preserve">consider </w:t>
      </w:r>
      <w:r w:rsidR="00F659A3" w:rsidRPr="00F659A3">
        <w:rPr>
          <w:rFonts w:ascii="Arial Nova" w:eastAsia="Times New Roman" w:hAnsi="Arial Nova" w:cs="Arial"/>
          <w:kern w:val="8"/>
          <w:sz w:val="20"/>
          <w:szCs w:val="20"/>
        </w:rPr>
        <w:t xml:space="preserve">in evaluating the extent of public interest in the financial condition of an entity </w:t>
      </w:r>
      <w:r w:rsidRPr="00B41B4A">
        <w:rPr>
          <w:rFonts w:ascii="Arial Nova" w:eastAsia="Times New Roman" w:hAnsi="Arial Nova" w:cs="Arial"/>
          <w:kern w:val="8"/>
          <w:sz w:val="20"/>
          <w:szCs w:val="20"/>
        </w:rPr>
        <w:t>include:</w:t>
      </w:r>
    </w:p>
    <w:p w14:paraId="2C8F383A" w14:textId="5D5B12BA" w:rsidR="002D18B2" w:rsidRDefault="002D18B2" w:rsidP="00F535BA">
      <w:pPr>
        <w:numPr>
          <w:ilvl w:val="0"/>
          <w:numId w:val="65"/>
        </w:numPr>
        <w:spacing w:before="120" w:after="12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nature of the business</w:t>
      </w:r>
      <w:r w:rsidR="00F659A3">
        <w:rPr>
          <w:rFonts w:ascii="Arial Nova" w:eastAsia="Calibri" w:hAnsi="Arial Nova" w:cs="Arial"/>
          <w:sz w:val="20"/>
          <w:szCs w:val="20"/>
        </w:rPr>
        <w:t xml:space="preserve"> or activities</w:t>
      </w:r>
      <w:r w:rsidRPr="00B41B4A">
        <w:rPr>
          <w:rFonts w:ascii="Arial Nova" w:eastAsia="Calibri" w:hAnsi="Arial Nova" w:cs="Arial"/>
          <w:sz w:val="20"/>
          <w:szCs w:val="20"/>
        </w:rPr>
        <w:t>, such as</w:t>
      </w:r>
      <w:r w:rsidR="00251C8E">
        <w:rPr>
          <w:rFonts w:ascii="Arial Nova" w:eastAsia="Calibri" w:hAnsi="Arial Nova" w:cs="Arial"/>
          <w:sz w:val="20"/>
          <w:szCs w:val="20"/>
        </w:rPr>
        <w:t xml:space="preserve"> taking on financial obligations to the public as part of the entity’s primary business</w:t>
      </w:r>
      <w:r w:rsidRPr="00B41B4A">
        <w:rPr>
          <w:rFonts w:ascii="Arial Nova" w:eastAsia="Calibri" w:hAnsi="Arial Nova" w:cs="Arial"/>
          <w:sz w:val="20"/>
          <w:szCs w:val="20"/>
        </w:rPr>
        <w:t>.</w:t>
      </w:r>
    </w:p>
    <w:p w14:paraId="0D6CD726" w14:textId="38029F37" w:rsidR="002D18B2" w:rsidRPr="004E004C" w:rsidRDefault="00251C8E" w:rsidP="00F73F33">
      <w:pPr>
        <w:numPr>
          <w:ilvl w:val="0"/>
          <w:numId w:val="65"/>
        </w:numPr>
        <w:spacing w:before="120" w:after="120" w:line="276" w:lineRule="auto"/>
        <w:ind w:left="1702" w:hanging="284"/>
        <w:jc w:val="both"/>
        <w:rPr>
          <w:rFonts w:ascii="Arial Nova" w:eastAsia="Times New Roman" w:hAnsi="Arial Nova" w:cs="Arial"/>
          <w:i/>
          <w:kern w:val="8"/>
          <w:sz w:val="20"/>
          <w:szCs w:val="20"/>
          <w:u w:val="single"/>
        </w:rPr>
      </w:pPr>
      <w:r>
        <w:rPr>
          <w:rFonts w:ascii="Arial Nova" w:eastAsia="Calibri" w:hAnsi="Arial Nova" w:cs="Arial"/>
          <w:sz w:val="20"/>
          <w:szCs w:val="20"/>
        </w:rPr>
        <w:t xml:space="preserve">Whether </w:t>
      </w:r>
      <w:r w:rsidR="004E004C" w:rsidRPr="004E004C">
        <w:rPr>
          <w:rFonts w:ascii="Arial Nova" w:eastAsia="Calibri" w:hAnsi="Arial Nova" w:cs="Arial"/>
          <w:sz w:val="20"/>
          <w:szCs w:val="20"/>
          <w:lang w:bidi="en-US"/>
        </w:rPr>
        <w:t>the entity is subject to regulatory supervision designed to provide confidence that the entity will meet its financial obligations</w:t>
      </w:r>
      <w:r w:rsidR="004E004C">
        <w:rPr>
          <w:rFonts w:ascii="Arial Nova" w:eastAsia="Calibri" w:hAnsi="Arial Nova" w:cs="Arial"/>
          <w:sz w:val="20"/>
          <w:szCs w:val="20"/>
          <w:lang w:bidi="en-US"/>
        </w:rPr>
        <w:t>.</w:t>
      </w:r>
    </w:p>
    <w:p w14:paraId="23868A9F" w14:textId="30390971" w:rsidR="002D18B2" w:rsidRDefault="002D18B2" w:rsidP="00F535BA">
      <w:pPr>
        <w:numPr>
          <w:ilvl w:val="0"/>
          <w:numId w:val="104"/>
        </w:numPr>
        <w:spacing w:after="120" w:line="276" w:lineRule="auto"/>
        <w:ind w:left="1702" w:hanging="284"/>
        <w:jc w:val="both"/>
        <w:rPr>
          <w:rFonts w:ascii="Arial Nova" w:eastAsia="Times New Roman" w:hAnsi="Arial Nova" w:cs="Arial"/>
          <w:kern w:val="8"/>
          <w:sz w:val="20"/>
          <w:szCs w:val="20"/>
        </w:rPr>
      </w:pPr>
      <w:r w:rsidRPr="00B3740F">
        <w:rPr>
          <w:rFonts w:ascii="Arial Nova" w:eastAsia="Times New Roman" w:hAnsi="Arial Nova" w:cs="Arial"/>
          <w:kern w:val="8"/>
          <w:sz w:val="20"/>
          <w:szCs w:val="20"/>
        </w:rPr>
        <w:t>Size</w:t>
      </w:r>
      <w:r w:rsidR="004E004C">
        <w:rPr>
          <w:rFonts w:ascii="Arial Nova" w:eastAsia="Times New Roman" w:hAnsi="Arial Nova" w:cs="Arial"/>
          <w:kern w:val="8"/>
          <w:sz w:val="20"/>
          <w:szCs w:val="20"/>
        </w:rPr>
        <w:t xml:space="preserve"> of the entity</w:t>
      </w:r>
      <w:r w:rsidRPr="00B3740F">
        <w:rPr>
          <w:rFonts w:ascii="Arial Nova" w:eastAsia="Times New Roman" w:hAnsi="Arial Nova" w:cs="Arial"/>
          <w:kern w:val="8"/>
          <w:sz w:val="20"/>
          <w:szCs w:val="20"/>
        </w:rPr>
        <w:t>.</w:t>
      </w:r>
    </w:p>
    <w:p w14:paraId="2D97C560" w14:textId="73F195DA" w:rsidR="004E004C" w:rsidRPr="0030402A" w:rsidRDefault="004E004C" w:rsidP="0030402A">
      <w:pPr>
        <w:numPr>
          <w:ilvl w:val="0"/>
          <w:numId w:val="104"/>
        </w:numPr>
        <w:spacing w:after="120" w:line="276" w:lineRule="auto"/>
        <w:ind w:left="1702" w:hanging="284"/>
        <w:jc w:val="both"/>
        <w:rPr>
          <w:rFonts w:ascii="Arial Nova" w:eastAsia="Times New Roman" w:hAnsi="Arial Nova" w:cs="Arial"/>
          <w:kern w:val="8"/>
          <w:sz w:val="20"/>
          <w:szCs w:val="20"/>
        </w:rPr>
      </w:pPr>
      <w:r>
        <w:rPr>
          <w:rFonts w:ascii="Arial Nova" w:eastAsia="Times New Roman" w:hAnsi="Arial Nova" w:cs="Arial"/>
          <w:kern w:val="8"/>
          <w:sz w:val="20"/>
          <w:szCs w:val="20"/>
        </w:rPr>
        <w:t>The</w:t>
      </w:r>
      <w:r w:rsidR="0030402A">
        <w:rPr>
          <w:rFonts w:ascii="Arial Nova" w:eastAsia="Times New Roman" w:hAnsi="Arial Nova" w:cs="Arial"/>
          <w:kern w:val="8"/>
          <w:sz w:val="20"/>
          <w:szCs w:val="20"/>
        </w:rPr>
        <w:t xml:space="preserve"> importance </w:t>
      </w:r>
      <w:r w:rsidR="002069AE" w:rsidRPr="002069AE">
        <w:rPr>
          <w:rFonts w:ascii="Arial Nova" w:eastAsia="Times New Roman" w:hAnsi="Arial Nova" w:cs="Arial"/>
          <w:kern w:val="8"/>
          <w:sz w:val="20"/>
          <w:szCs w:val="20"/>
          <w:lang w:bidi="en-US"/>
        </w:rPr>
        <w:t>of the entity to the sector in which it operates including how easily replaceable it is in the event of financial failure</w:t>
      </w:r>
      <w:r w:rsidR="002069AE">
        <w:rPr>
          <w:rFonts w:ascii="Arial Nova" w:eastAsia="Times New Roman" w:hAnsi="Arial Nova" w:cs="Arial"/>
          <w:kern w:val="8"/>
          <w:sz w:val="20"/>
          <w:szCs w:val="20"/>
          <w:lang w:bidi="en-US"/>
        </w:rPr>
        <w:t>.</w:t>
      </w:r>
    </w:p>
    <w:p w14:paraId="16D18252" w14:textId="506A4834" w:rsidR="002D18B2" w:rsidRPr="00F73F33" w:rsidRDefault="002D18B2" w:rsidP="00F535BA">
      <w:pPr>
        <w:numPr>
          <w:ilvl w:val="0"/>
          <w:numId w:val="104"/>
        </w:numPr>
        <w:spacing w:after="120" w:line="276" w:lineRule="auto"/>
        <w:ind w:left="1702" w:hanging="284"/>
        <w:jc w:val="both"/>
        <w:rPr>
          <w:rFonts w:ascii="Arial Nova" w:eastAsia="Times New Roman" w:hAnsi="Arial Nova" w:cs="Arial"/>
          <w:bCs/>
          <w:iCs/>
          <w:kern w:val="20"/>
          <w:sz w:val="20"/>
        </w:rPr>
      </w:pPr>
      <w:r w:rsidRPr="00B3740F">
        <w:rPr>
          <w:rFonts w:ascii="Arial Nova" w:eastAsia="Times New Roman" w:hAnsi="Arial Nova" w:cs="Arial"/>
          <w:kern w:val="8"/>
          <w:sz w:val="20"/>
        </w:rPr>
        <w:t>Number</w:t>
      </w:r>
      <w:r w:rsidR="002069AE">
        <w:rPr>
          <w:rFonts w:ascii="Arial Nova" w:eastAsia="Times New Roman" w:hAnsi="Arial Nova" w:cs="Arial"/>
          <w:kern w:val="8"/>
          <w:sz w:val="20"/>
        </w:rPr>
        <w:t xml:space="preserve"> and nature</w:t>
      </w:r>
      <w:r w:rsidRPr="00B3740F">
        <w:rPr>
          <w:rFonts w:ascii="Arial Nova" w:eastAsia="Times New Roman" w:hAnsi="Arial Nova" w:cs="Arial"/>
          <w:kern w:val="8"/>
          <w:sz w:val="20"/>
        </w:rPr>
        <w:t xml:space="preserve"> of</w:t>
      </w:r>
      <w:r w:rsidR="00C93DE3" w:rsidRPr="00C93DE3">
        <w:rPr>
          <w:rFonts w:ascii="Arial Nova" w:eastAsia="Arial Nova" w:hAnsi="Arial Nova" w:cs="Arial Nova"/>
          <w:lang w:val="en-US" w:bidi="en-US"/>
        </w:rPr>
        <w:t xml:space="preserve"> </w:t>
      </w:r>
      <w:r w:rsidR="00C93DE3" w:rsidRPr="00C93DE3">
        <w:rPr>
          <w:rFonts w:ascii="Arial Nova" w:eastAsia="Times New Roman" w:hAnsi="Arial Nova" w:cs="Arial"/>
          <w:kern w:val="8"/>
          <w:sz w:val="20"/>
          <w:lang w:bidi="en-US"/>
        </w:rPr>
        <w:t>stakeholders including investors, customers, creditors and</w:t>
      </w:r>
      <w:r w:rsidRPr="00B3740F">
        <w:rPr>
          <w:rFonts w:ascii="Arial Nova" w:eastAsia="Times New Roman" w:hAnsi="Arial Nova" w:cs="Arial"/>
          <w:kern w:val="8"/>
          <w:sz w:val="20"/>
        </w:rPr>
        <w:t xml:space="preserve"> employees.</w:t>
      </w:r>
    </w:p>
    <w:p w14:paraId="5F163974" w14:textId="7F6EFDE6" w:rsidR="00C93DE3" w:rsidRPr="00B3740F" w:rsidRDefault="00C93DE3" w:rsidP="00F535BA">
      <w:pPr>
        <w:numPr>
          <w:ilvl w:val="0"/>
          <w:numId w:val="104"/>
        </w:numPr>
        <w:spacing w:after="120" w:line="276" w:lineRule="auto"/>
        <w:ind w:left="1702" w:hanging="284"/>
        <w:jc w:val="both"/>
        <w:rPr>
          <w:rFonts w:ascii="Arial Nova" w:eastAsia="Times New Roman" w:hAnsi="Arial Nova" w:cs="Arial"/>
          <w:bCs/>
          <w:iCs/>
          <w:kern w:val="20"/>
          <w:sz w:val="20"/>
        </w:rPr>
      </w:pPr>
      <w:r>
        <w:rPr>
          <w:rFonts w:ascii="Arial Nova" w:eastAsia="Times New Roman" w:hAnsi="Arial Nova" w:cs="Arial"/>
          <w:kern w:val="8"/>
          <w:sz w:val="20"/>
        </w:rPr>
        <w:t xml:space="preserve">The potential </w:t>
      </w:r>
      <w:r w:rsidR="00A0172A" w:rsidRPr="00A0172A">
        <w:rPr>
          <w:rFonts w:ascii="Arial Nova" w:eastAsia="Times New Roman" w:hAnsi="Arial Nova" w:cs="Arial"/>
          <w:kern w:val="8"/>
          <w:sz w:val="20"/>
          <w:lang w:bidi="en-US"/>
        </w:rPr>
        <w:t>systemic impact on other sectors and the economy as a whole in the event of financial failure of the entity</w:t>
      </w:r>
      <w:r w:rsidR="00A0172A">
        <w:rPr>
          <w:rFonts w:ascii="Arial Nova" w:eastAsia="Times New Roman" w:hAnsi="Arial Nova" w:cs="Arial"/>
          <w:kern w:val="8"/>
          <w:sz w:val="20"/>
          <w:lang w:bidi="en-US"/>
        </w:rPr>
        <w:t>.</w:t>
      </w:r>
    </w:p>
    <w:p w14:paraId="60A3E718" w14:textId="0CED1985" w:rsidR="002D18B2" w:rsidRPr="00B41B4A" w:rsidRDefault="002D18B2" w:rsidP="00F73F33">
      <w:pPr>
        <w:autoSpaceDE w:val="0"/>
        <w:autoSpaceDN w:val="0"/>
        <w:adjustRightInd w:val="0"/>
        <w:spacing w:after="60" w:line="276" w:lineRule="auto"/>
        <w:ind w:left="1417" w:hanging="1435"/>
        <w:jc w:val="both"/>
        <w:rPr>
          <w:rFonts w:ascii="Arial Nova" w:eastAsia="Times New Roman" w:hAnsi="Arial Nova" w:cs="Arial"/>
          <w:bCs/>
          <w:iCs/>
          <w:kern w:val="20"/>
          <w:sz w:val="20"/>
        </w:rPr>
      </w:pPr>
      <w:r w:rsidRPr="00F73F33">
        <w:rPr>
          <w:rFonts w:ascii="Arial Nova" w:eastAsia="Calibri" w:hAnsi="Arial Nova" w:cs="Arial"/>
          <w:iCs/>
          <w:kern w:val="8"/>
          <w:sz w:val="20"/>
          <w:szCs w:val="20"/>
        </w:rPr>
        <w:t>400.</w:t>
      </w:r>
      <w:r w:rsidR="00D84457" w:rsidRPr="00F73F33">
        <w:rPr>
          <w:rFonts w:ascii="Arial Nova" w:eastAsia="Calibri" w:hAnsi="Arial Nova" w:cs="Arial"/>
          <w:iCs/>
          <w:kern w:val="8"/>
          <w:sz w:val="20"/>
          <w:szCs w:val="20"/>
        </w:rPr>
        <w:t>15</w:t>
      </w:r>
      <w:r w:rsidRPr="00B41B4A">
        <w:rPr>
          <w:rFonts w:ascii="Arial Nova" w:eastAsia="Calibri" w:hAnsi="Arial Nova" w:cs="Arial"/>
          <w:b/>
          <w:bCs/>
          <w:kern w:val="8"/>
          <w:sz w:val="20"/>
          <w:szCs w:val="20"/>
        </w:rPr>
        <w:tab/>
      </w:r>
      <w:r w:rsidR="00D84457" w:rsidRPr="00F73F33">
        <w:rPr>
          <w:rFonts w:ascii="Arial Nova" w:eastAsia="Calibri" w:hAnsi="Arial Nova" w:cs="Arial"/>
          <w:bCs/>
          <w:iCs/>
          <w:kern w:val="8"/>
          <w:sz w:val="20"/>
          <w:szCs w:val="20"/>
        </w:rPr>
        <w:t>Stakeholders have</w:t>
      </w:r>
      <w:r w:rsidR="0098387B" w:rsidRPr="00F73F33">
        <w:rPr>
          <w:rFonts w:ascii="Arial Nova" w:eastAsia="Calibri" w:hAnsi="Arial Nova" w:cs="Arial"/>
          <w:bCs/>
          <w:iCs/>
          <w:kern w:val="8"/>
          <w:sz w:val="20"/>
          <w:szCs w:val="20"/>
        </w:rPr>
        <w:t xml:space="preserve"> </w:t>
      </w:r>
      <w:r w:rsidR="0098387B" w:rsidRPr="00F73F33">
        <w:rPr>
          <w:rFonts w:ascii="Arial Nova" w:eastAsia="Calibri" w:hAnsi="Arial Nova" w:cs="Arial"/>
          <w:bCs/>
          <w:iCs/>
          <w:kern w:val="8"/>
          <w:sz w:val="20"/>
          <w:szCs w:val="20"/>
          <w:lang w:bidi="en-US"/>
        </w:rPr>
        <w:t>heightened expectations regarding the independence of a firm performing an audit engagement for a public interest entity because of the significance of the public interest in the financial condition of the entity. The purpose of the requirements and application material for public interest entities as described in paragraph 400.13 is to meet these expectations, thereby enhancing stakeholders’ confidence in the entity’s financial statements that can be used when assessing the entity’s financial condition</w:t>
      </w:r>
      <w:r w:rsidR="0098387B" w:rsidRPr="00F73F33">
        <w:rPr>
          <w:rFonts w:ascii="Arial Nova" w:eastAsia="Calibri" w:hAnsi="Arial Nova" w:cs="Arial"/>
          <w:iCs/>
          <w:kern w:val="8"/>
          <w:sz w:val="20"/>
          <w:szCs w:val="20"/>
        </w:rPr>
        <w:t>.</w:t>
      </w:r>
      <w:r w:rsidRPr="00B41B4A">
        <w:rPr>
          <w:rFonts w:ascii="Arial Nova" w:eastAsia="Calibri" w:hAnsi="Arial Nova" w:cs="Arial"/>
          <w:i/>
          <w:kern w:val="8"/>
          <w:sz w:val="20"/>
          <w:szCs w:val="20"/>
          <w:u w:val="single"/>
        </w:rPr>
        <w:t xml:space="preserve"> </w:t>
      </w:r>
    </w:p>
    <w:p w14:paraId="0AE55C83" w14:textId="5D0F2EC4" w:rsidR="002D18B2" w:rsidRPr="00B41B4A" w:rsidRDefault="002D18B2" w:rsidP="008B1F22">
      <w:pPr>
        <w:tabs>
          <w:tab w:val="left" w:pos="1106"/>
        </w:tabs>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 xml:space="preserve">Reports that Include a Restriction on Use and Distribution </w:t>
      </w:r>
    </w:p>
    <w:p w14:paraId="529C8FB7" w14:textId="7EF8B105" w:rsidR="006331DE" w:rsidRPr="0041308B" w:rsidRDefault="002D18B2" w:rsidP="00146683">
      <w:pPr>
        <w:tabs>
          <w:tab w:val="left" w:pos="1260"/>
        </w:tabs>
        <w:spacing w:before="120" w:after="0" w:line="276" w:lineRule="auto"/>
        <w:ind w:left="1440" w:hanging="1440"/>
        <w:jc w:val="both"/>
        <w:rPr>
          <w:rFonts w:ascii="Arial Nova" w:eastAsia="Calibri" w:hAnsi="Arial Nova" w:cs="Arial"/>
          <w:b/>
          <w:kern w:val="8"/>
          <w:sz w:val="20"/>
        </w:rPr>
      </w:pPr>
      <w:r w:rsidRPr="00B41B4A">
        <w:rPr>
          <w:rFonts w:ascii="Arial Nova" w:eastAsia="Times New Roman" w:hAnsi="Arial Nova" w:cs="Arial"/>
          <w:kern w:val="8"/>
          <w:sz w:val="20"/>
        </w:rPr>
        <w:t>400.</w:t>
      </w:r>
      <w:r w:rsidR="00D260FA">
        <w:rPr>
          <w:rFonts w:ascii="Arial Nova" w:eastAsia="Times New Roman" w:hAnsi="Arial Nova" w:cs="Arial"/>
          <w:kern w:val="8"/>
          <w:sz w:val="20"/>
        </w:rPr>
        <w:t>16</w:t>
      </w:r>
      <w:r w:rsidRPr="00B41B4A">
        <w:rPr>
          <w:rFonts w:ascii="Arial Nova" w:eastAsia="Times New Roman" w:hAnsi="Arial Nova" w:cs="Arial"/>
          <w:kern w:val="8"/>
          <w:sz w:val="20"/>
        </w:rPr>
        <w:tab/>
      </w:r>
      <w:r w:rsidR="006331DE" w:rsidRPr="00B41B4A">
        <w:rPr>
          <w:rFonts w:ascii="Arial Nova" w:eastAsia="Times New Roman" w:hAnsi="Arial Nova" w:cs="Arial"/>
          <w:kern w:val="8"/>
          <w:sz w:val="20"/>
        </w:rPr>
        <w:tab/>
      </w:r>
      <w:r w:rsidRPr="00F73F33">
        <w:rPr>
          <w:rFonts w:ascii="Arial Nova" w:hAnsi="Arial Nova"/>
          <w:sz w:val="20"/>
          <w:szCs w:val="20"/>
        </w:rPr>
        <w:t>An audit report might include a restriction on use and distribution. If it does and the conditions set out in Section 800 are met, then the independence requirements in this Part may be modified as provided in Section 800.</w:t>
      </w:r>
    </w:p>
    <w:p w14:paraId="4AD4CAAE" w14:textId="3F1170EE" w:rsidR="002D18B2" w:rsidRPr="0041308B" w:rsidRDefault="002D18B2" w:rsidP="0041308B">
      <w:pPr>
        <w:tabs>
          <w:tab w:val="left" w:pos="1106"/>
        </w:tabs>
        <w:spacing w:before="120" w:after="0" w:line="276" w:lineRule="auto"/>
        <w:ind w:left="1049" w:hanging="1049"/>
        <w:jc w:val="both"/>
        <w:rPr>
          <w:rFonts w:ascii="Arial Nova" w:eastAsia="Calibri" w:hAnsi="Arial Nova" w:cs="Arial"/>
          <w:b/>
          <w:kern w:val="8"/>
          <w:sz w:val="20"/>
        </w:rPr>
      </w:pPr>
      <w:r w:rsidRPr="0041308B">
        <w:rPr>
          <w:rFonts w:ascii="Arial Nova" w:eastAsia="Calibri" w:hAnsi="Arial Nova" w:cs="Arial"/>
          <w:b/>
          <w:kern w:val="8"/>
          <w:sz w:val="20"/>
        </w:rPr>
        <w:t>Assurance Engagements other than Audit and Review Engagements</w:t>
      </w:r>
    </w:p>
    <w:p w14:paraId="40B34ED3" w14:textId="21EF10E3" w:rsidR="003216EB" w:rsidRDefault="002D18B2" w:rsidP="00F73F33">
      <w:pPr>
        <w:spacing w:before="120" w:after="0" w:line="276" w:lineRule="auto"/>
        <w:ind w:left="1457" w:hanging="1457"/>
        <w:jc w:val="both"/>
        <w:rPr>
          <w:rFonts w:ascii="Arial Nova" w:eastAsia="Times New Roman" w:hAnsi="Arial Nova" w:cs="Arial"/>
          <w:b/>
          <w:bCs/>
          <w:kern w:val="8"/>
          <w:sz w:val="20"/>
        </w:rPr>
      </w:pPr>
      <w:r w:rsidRPr="00107E9E">
        <w:rPr>
          <w:rFonts w:ascii="Arial Nova" w:eastAsia="Calibri" w:hAnsi="Arial Nova" w:cs="Arial"/>
          <w:kern w:val="8"/>
          <w:sz w:val="20"/>
        </w:rPr>
        <w:t>400.1</w:t>
      </w:r>
      <w:r w:rsidR="000F5064">
        <w:rPr>
          <w:rFonts w:ascii="Arial Nova" w:eastAsia="Calibri" w:hAnsi="Arial Nova" w:cs="Arial"/>
          <w:kern w:val="8"/>
          <w:sz w:val="20"/>
        </w:rPr>
        <w:t>7</w:t>
      </w:r>
      <w:r w:rsidRPr="00107E9E">
        <w:rPr>
          <w:rFonts w:ascii="Arial Nova" w:eastAsia="Calibri" w:hAnsi="Arial Nova" w:cs="Arial"/>
          <w:kern w:val="8"/>
          <w:sz w:val="20"/>
        </w:rPr>
        <w:tab/>
        <w:t>In</w:t>
      </w:r>
      <w:r w:rsidR="000F5064">
        <w:rPr>
          <w:rFonts w:ascii="Arial Nova" w:eastAsia="Calibri" w:hAnsi="Arial Nova" w:cs="Arial"/>
          <w:kern w:val="8"/>
          <w:sz w:val="20"/>
        </w:rPr>
        <w:t xml:space="preserve">dependence standards for </w:t>
      </w:r>
      <w:r w:rsidR="00CA1BA6" w:rsidRPr="00CA1BA6">
        <w:rPr>
          <w:rFonts w:ascii="Arial Nova" w:eastAsia="Calibri" w:hAnsi="Arial Nova" w:cs="Arial"/>
          <w:kern w:val="8"/>
          <w:sz w:val="20"/>
          <w:lang w:bidi="en-US"/>
        </w:rPr>
        <w:t xml:space="preserve">assurance engagements that are not audit or review engagements are set out in Part 4B – </w:t>
      </w:r>
      <w:r w:rsidR="00CA1BA6" w:rsidRPr="00CA1BA6">
        <w:rPr>
          <w:rFonts w:ascii="Arial Nova" w:eastAsia="Calibri" w:hAnsi="Arial Nova" w:cs="Arial"/>
          <w:i/>
          <w:kern w:val="8"/>
          <w:sz w:val="20"/>
          <w:lang w:bidi="en-US"/>
        </w:rPr>
        <w:t>Independence for Assurance Engagements Other than Audit and Review Engagements</w:t>
      </w:r>
      <w:r w:rsidR="00F6048F" w:rsidRPr="00F6048F">
        <w:rPr>
          <w:rFonts w:ascii="Arial Nova" w:eastAsia="Calibri" w:hAnsi="Arial Nova" w:cs="Arial"/>
          <w:kern w:val="8"/>
          <w:sz w:val="20"/>
          <w:lang w:val="en-US"/>
        </w:rPr>
        <w:t xml:space="preserve">. </w:t>
      </w:r>
    </w:p>
    <w:p w14:paraId="52CE7247" w14:textId="0DE26116" w:rsidR="002D18B2" w:rsidRPr="00FA74EC" w:rsidRDefault="002D18B2" w:rsidP="00F73F33">
      <w:pPr>
        <w:spacing w:before="120" w:after="0" w:line="276" w:lineRule="auto"/>
        <w:jc w:val="both"/>
        <w:rPr>
          <w:rFonts w:ascii="Arial Nova" w:eastAsia="Times New Roman" w:hAnsi="Arial Nova" w:cs="Arial"/>
          <w:b/>
          <w:bCs/>
          <w:kern w:val="8"/>
          <w:sz w:val="24"/>
          <w:szCs w:val="24"/>
        </w:rPr>
      </w:pPr>
      <w:r w:rsidRPr="00FA74EC">
        <w:rPr>
          <w:rFonts w:ascii="Arial Nova" w:eastAsia="Times New Roman" w:hAnsi="Arial Nova" w:cs="Arial"/>
          <w:b/>
          <w:bCs/>
          <w:kern w:val="8"/>
          <w:sz w:val="24"/>
          <w:szCs w:val="24"/>
        </w:rPr>
        <w:t>Requirements and Application Material</w:t>
      </w:r>
    </w:p>
    <w:p w14:paraId="5502EDB3" w14:textId="77777777" w:rsidR="002D18B2" w:rsidRPr="00F73F33" w:rsidRDefault="002D18B2">
      <w:pPr>
        <w:spacing w:before="120" w:after="0" w:line="276" w:lineRule="auto"/>
        <w:jc w:val="both"/>
        <w:rPr>
          <w:rFonts w:ascii="Arial Nova" w:eastAsia="Times New Roman" w:hAnsi="Arial Nova" w:cs="Arial"/>
          <w:b/>
          <w:bCs/>
          <w:color w:val="000000" w:themeColor="text1"/>
          <w:kern w:val="8"/>
          <w:sz w:val="20"/>
        </w:rPr>
      </w:pPr>
      <w:r w:rsidRPr="00F73F33">
        <w:rPr>
          <w:rFonts w:ascii="Arial Nova" w:eastAsia="Times New Roman" w:hAnsi="Arial Nova" w:cs="Arial"/>
          <w:b/>
          <w:bCs/>
          <w:color w:val="000000" w:themeColor="text1"/>
          <w:kern w:val="8"/>
          <w:sz w:val="20"/>
        </w:rPr>
        <w:t>General</w:t>
      </w:r>
    </w:p>
    <w:p w14:paraId="6C65D90C" w14:textId="02044A1E" w:rsidR="002D18B2" w:rsidRPr="00185734" w:rsidRDefault="002D18B2" w:rsidP="00F73F33">
      <w:pPr>
        <w:spacing w:before="120" w:after="0" w:line="276" w:lineRule="auto"/>
        <w:ind w:left="1440" w:hanging="1440"/>
        <w:jc w:val="both"/>
        <w:rPr>
          <w:rFonts w:ascii="Arial Nova" w:eastAsia="Times New Roman" w:hAnsi="Arial Nova" w:cs="Arial"/>
          <w:bCs/>
          <w:kern w:val="20"/>
          <w:sz w:val="20"/>
          <w:shd w:val="clear" w:color="auto" w:fill="D9D9D9"/>
        </w:rPr>
      </w:pPr>
      <w:r w:rsidRPr="003216EB">
        <w:rPr>
          <w:rFonts w:ascii="Arial Nova" w:eastAsia="Times New Roman" w:hAnsi="Arial Nova" w:cs="Arial"/>
          <w:b/>
          <w:kern w:val="20"/>
          <w:sz w:val="20"/>
        </w:rPr>
        <w:t>R400.1</w:t>
      </w:r>
      <w:r w:rsidR="003216EB" w:rsidRPr="00F73F33">
        <w:rPr>
          <w:rFonts w:ascii="Arial Nova" w:eastAsia="Times New Roman" w:hAnsi="Arial Nova" w:cs="Arial"/>
          <w:b/>
          <w:kern w:val="20"/>
          <w:sz w:val="20"/>
        </w:rPr>
        <w:t>8</w:t>
      </w:r>
      <w:r w:rsidRPr="00185734">
        <w:rPr>
          <w:rFonts w:ascii="Arial Nova" w:eastAsia="Times New Roman" w:hAnsi="Arial Nova" w:cs="Arial"/>
          <w:bCs/>
          <w:i/>
          <w:kern w:val="20"/>
          <w:sz w:val="20"/>
        </w:rPr>
        <w:tab/>
      </w:r>
      <w:r w:rsidRPr="00185734">
        <w:rPr>
          <w:rFonts w:ascii="Arial Nova" w:eastAsia="Times New Roman" w:hAnsi="Arial Nova" w:cs="Arial"/>
          <w:bCs/>
          <w:kern w:val="20"/>
          <w:sz w:val="20"/>
          <w:shd w:val="clear" w:color="auto" w:fill="FFFFFF"/>
        </w:rPr>
        <w:t xml:space="preserve">A firm </w:t>
      </w:r>
      <w:r w:rsidRPr="00185734">
        <w:rPr>
          <w:rFonts w:ascii="Arial Nova" w:eastAsia="Times New Roman" w:hAnsi="Arial Nova" w:cs="Arial"/>
          <w:bCs/>
          <w:kern w:val="8"/>
          <w:sz w:val="20"/>
          <w:shd w:val="clear" w:color="auto" w:fill="FFFFFF"/>
        </w:rPr>
        <w:t>performing</w:t>
      </w:r>
      <w:r w:rsidRPr="00185734">
        <w:rPr>
          <w:rFonts w:ascii="Arial Nova" w:eastAsia="Times New Roman" w:hAnsi="Arial Nova" w:cs="Arial"/>
          <w:bCs/>
          <w:kern w:val="8"/>
          <w:sz w:val="20"/>
        </w:rPr>
        <w:t xml:space="preserve"> an audit engagement shall be independent.</w:t>
      </w:r>
    </w:p>
    <w:p w14:paraId="3E51F5FF" w14:textId="799C1592" w:rsidR="00295266" w:rsidRPr="00F73F33" w:rsidRDefault="002D18B2" w:rsidP="0090634A">
      <w:pPr>
        <w:spacing w:before="120" w:after="0" w:line="276" w:lineRule="auto"/>
        <w:ind w:left="1440" w:hanging="1440"/>
        <w:jc w:val="both"/>
        <w:rPr>
          <w:rFonts w:ascii="Arial Nova" w:eastAsia="Times New Roman" w:hAnsi="Arial Nova" w:cs="Arial"/>
          <w:bCs/>
          <w:kern w:val="8"/>
          <w:sz w:val="20"/>
          <w:lang w:val="en-US"/>
        </w:rPr>
      </w:pPr>
      <w:r w:rsidRPr="003216EB">
        <w:rPr>
          <w:rFonts w:ascii="Arial Nova" w:eastAsia="Times New Roman" w:hAnsi="Arial Nova" w:cs="Arial"/>
          <w:b/>
          <w:kern w:val="20"/>
          <w:sz w:val="20"/>
        </w:rPr>
        <w:t>R400.1</w:t>
      </w:r>
      <w:r w:rsidR="003216EB">
        <w:rPr>
          <w:rFonts w:ascii="Arial Nova" w:eastAsia="Times New Roman" w:hAnsi="Arial Nova" w:cs="Arial"/>
          <w:b/>
          <w:kern w:val="20"/>
          <w:sz w:val="20"/>
        </w:rPr>
        <w:t>9</w:t>
      </w:r>
      <w:r w:rsidRPr="00B41B4A">
        <w:rPr>
          <w:rFonts w:ascii="Arial Nova" w:eastAsia="Times New Roman" w:hAnsi="Arial Nova" w:cs="Arial"/>
          <w:b/>
          <w:kern w:val="20"/>
          <w:sz w:val="20"/>
        </w:rPr>
        <w:tab/>
      </w:r>
      <w:r w:rsidRPr="00B41B4A">
        <w:rPr>
          <w:rFonts w:ascii="Arial Nova" w:eastAsia="Times New Roman" w:hAnsi="Arial Nova" w:cs="Arial"/>
          <w:bCs/>
          <w:kern w:val="8"/>
          <w:sz w:val="20"/>
        </w:rPr>
        <w:t>A firm shall apply the conceptual framework set out in Section 120 to identify, evaluate and address threats to independence in relation to an audit engagement.</w:t>
      </w:r>
    </w:p>
    <w:p w14:paraId="055A4311" w14:textId="45174BB4" w:rsidR="00371FC7" w:rsidRPr="00B41B4A" w:rsidRDefault="00371FC7" w:rsidP="00EF0F39">
      <w:pPr>
        <w:keepNext/>
        <w:keepLines/>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lastRenderedPageBreak/>
        <w:t>Prohibition on Assuming Management Responsibilities</w:t>
      </w:r>
    </w:p>
    <w:p w14:paraId="72CB87AA" w14:textId="73F4767A" w:rsidR="00371FC7" w:rsidRPr="00B41B4A" w:rsidRDefault="00371FC7" w:rsidP="00EF0F39">
      <w:pPr>
        <w:keepNext/>
        <w:keepLines/>
        <w:spacing w:before="120" w:after="0" w:line="276" w:lineRule="auto"/>
        <w:ind w:left="1440" w:hanging="1440"/>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R400.</w:t>
      </w:r>
      <w:r w:rsidR="003216EB">
        <w:rPr>
          <w:rFonts w:ascii="Arial Nova" w:eastAsia="Times New Roman" w:hAnsi="Arial Nova" w:cs="Arial"/>
          <w:b/>
          <w:bCs/>
          <w:kern w:val="8"/>
          <w:sz w:val="20"/>
          <w:szCs w:val="20"/>
        </w:rPr>
        <w:t>20</w:t>
      </w:r>
      <w:r w:rsidRPr="00B41B4A">
        <w:rPr>
          <w:rFonts w:ascii="Arial Nova" w:eastAsia="Times New Roman" w:hAnsi="Arial Nova" w:cs="Arial"/>
          <w:b/>
          <w:bCs/>
          <w:kern w:val="8"/>
          <w:sz w:val="20"/>
          <w:szCs w:val="20"/>
        </w:rPr>
        <w:t xml:space="preserve"> </w:t>
      </w:r>
      <w:r w:rsidR="000F20C6" w:rsidRPr="00B41B4A">
        <w:rPr>
          <w:rFonts w:ascii="Arial Nova" w:eastAsia="Times New Roman" w:hAnsi="Arial Nova" w:cs="Arial"/>
          <w:b/>
          <w:bCs/>
          <w:kern w:val="8"/>
          <w:sz w:val="20"/>
          <w:szCs w:val="20"/>
        </w:rPr>
        <w:tab/>
      </w:r>
      <w:r w:rsidRPr="00B41B4A">
        <w:rPr>
          <w:rFonts w:ascii="Arial Nova" w:eastAsia="Times New Roman" w:hAnsi="Arial Nova" w:cs="Arial"/>
          <w:kern w:val="8"/>
          <w:sz w:val="20"/>
          <w:szCs w:val="20"/>
        </w:rPr>
        <w:t>A firm or a network firm shall not assume a management responsibility for an audit client.</w:t>
      </w:r>
    </w:p>
    <w:p w14:paraId="05207035" w14:textId="04722195"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5B7BFB">
        <w:rPr>
          <w:rFonts w:ascii="Arial Nova" w:eastAsia="Times New Roman" w:hAnsi="Arial Nova" w:cs="Arial"/>
          <w:kern w:val="8"/>
          <w:sz w:val="20"/>
          <w:szCs w:val="20"/>
        </w:rPr>
        <w:t>2</w:t>
      </w:r>
      <w:r w:rsidR="001B14F3">
        <w:rPr>
          <w:rFonts w:ascii="Arial Nova" w:eastAsia="Times New Roman" w:hAnsi="Arial Nova" w:cs="Arial"/>
          <w:kern w:val="8"/>
          <w:sz w:val="20"/>
          <w:szCs w:val="20"/>
        </w:rPr>
        <w:t>0</w:t>
      </w:r>
      <w:r w:rsidRPr="00B41B4A">
        <w:rPr>
          <w:rFonts w:ascii="Arial Nova" w:eastAsia="Times New Roman" w:hAnsi="Arial Nova" w:cs="Arial"/>
          <w:kern w:val="8"/>
          <w:sz w:val="20"/>
          <w:szCs w:val="20"/>
        </w:rPr>
        <w:t xml:space="preserve"> A1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Management responsibilities involve controlling, leading and directing an entity, including making decisions regarding the acquisition, deployment and control of human, financial, technological, physical and intangible resources.</w:t>
      </w:r>
    </w:p>
    <w:p w14:paraId="487D6703" w14:textId="07BB4D2D"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D9472A">
        <w:rPr>
          <w:rFonts w:ascii="Arial Nova" w:eastAsia="Times New Roman" w:hAnsi="Arial Nova" w:cs="Arial"/>
          <w:kern w:val="8"/>
          <w:sz w:val="20"/>
          <w:szCs w:val="20"/>
        </w:rPr>
        <w:t>2</w:t>
      </w:r>
      <w:r w:rsidR="001B14F3">
        <w:rPr>
          <w:rFonts w:ascii="Arial Nova" w:eastAsia="Times New Roman" w:hAnsi="Arial Nova" w:cs="Arial"/>
          <w:kern w:val="8"/>
          <w:sz w:val="20"/>
          <w:szCs w:val="20"/>
        </w:rPr>
        <w:t>0</w:t>
      </w:r>
      <w:r w:rsidRPr="00B41B4A">
        <w:rPr>
          <w:rFonts w:ascii="Arial Nova" w:eastAsia="Times New Roman" w:hAnsi="Arial Nova" w:cs="Arial"/>
          <w:kern w:val="8"/>
          <w:sz w:val="20"/>
          <w:szCs w:val="20"/>
        </w:rPr>
        <w:t xml:space="preserve"> A2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When a firm or a network firm assumes a management responsibility for an audit client, self-review, self-interest and familiarity threats are created. Assuming a management responsibility might also create an advocacy threat because the firm or network firm becomes too closely aligned with the views and interests of management.</w:t>
      </w:r>
    </w:p>
    <w:p w14:paraId="0DE5BC0E" w14:textId="378C68BA"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1B14F3">
        <w:rPr>
          <w:rFonts w:ascii="Arial Nova" w:eastAsia="Times New Roman" w:hAnsi="Arial Nova" w:cs="Arial"/>
          <w:kern w:val="8"/>
          <w:sz w:val="20"/>
          <w:szCs w:val="20"/>
        </w:rPr>
        <w:t>20</w:t>
      </w:r>
      <w:r w:rsidRPr="00B41B4A">
        <w:rPr>
          <w:rFonts w:ascii="Arial Nova" w:eastAsia="Times New Roman" w:hAnsi="Arial Nova" w:cs="Arial"/>
          <w:kern w:val="8"/>
          <w:sz w:val="20"/>
          <w:szCs w:val="20"/>
        </w:rPr>
        <w:t xml:space="preserve"> A3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Determining whether an activity is a management responsibility depends on the circumstances and requires the exercise of professional judg</w:t>
      </w:r>
      <w:r w:rsidR="002D2C93" w:rsidRPr="00B41B4A">
        <w:rPr>
          <w:rFonts w:ascii="Arial Nova" w:eastAsia="Times New Roman" w:hAnsi="Arial Nova" w:cs="Arial"/>
          <w:kern w:val="8"/>
          <w:sz w:val="20"/>
          <w:szCs w:val="20"/>
        </w:rPr>
        <w:t>e</w:t>
      </w:r>
      <w:r w:rsidRPr="00B41B4A">
        <w:rPr>
          <w:rFonts w:ascii="Arial Nova" w:eastAsia="Times New Roman" w:hAnsi="Arial Nova" w:cs="Arial"/>
          <w:kern w:val="8"/>
          <w:sz w:val="20"/>
          <w:szCs w:val="20"/>
        </w:rPr>
        <w:t>ment. Examples of activities that would be considered a management responsibility include:</w:t>
      </w:r>
    </w:p>
    <w:p w14:paraId="416C1005" w14:textId="0C33C5CE"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Setting policies and strategic direction.</w:t>
      </w:r>
    </w:p>
    <w:p w14:paraId="69AF6CBA" w14:textId="3B0B5616"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Hiring or dismissing employees.</w:t>
      </w:r>
    </w:p>
    <w:p w14:paraId="172E7F4D" w14:textId="18F905C0"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Directing and taking responsibility for the actions of employees in relation to the employees’</w:t>
      </w:r>
      <w:r w:rsidR="00775589"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work for the entity.</w:t>
      </w:r>
    </w:p>
    <w:p w14:paraId="6DD66431" w14:textId="50D97EAA"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Authorising transactions.</w:t>
      </w:r>
    </w:p>
    <w:p w14:paraId="54CEA6FB" w14:textId="36D2B844"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Controlling or managing bank accounts or investments.</w:t>
      </w:r>
    </w:p>
    <w:p w14:paraId="16E8DCB4" w14:textId="3F5B8D4E"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Deciding which recommendations of the firm or network firm or other third parties to implement.</w:t>
      </w:r>
    </w:p>
    <w:p w14:paraId="7E679FFB" w14:textId="1D74E98D"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Reporting to those charged with governance on behalf of management.</w:t>
      </w:r>
    </w:p>
    <w:p w14:paraId="68716208" w14:textId="47938D57"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Taking responsibility for:</w:t>
      </w:r>
    </w:p>
    <w:p w14:paraId="60CAC4DD" w14:textId="20FBE9A6" w:rsidR="00371FC7" w:rsidRPr="00B41B4A" w:rsidRDefault="00371FC7" w:rsidP="008B1F22">
      <w:pPr>
        <w:pStyle w:val="ListParagraph"/>
        <w:widowControl w:val="0"/>
        <w:numPr>
          <w:ilvl w:val="0"/>
          <w:numId w:val="124"/>
        </w:numPr>
        <w:spacing w:before="120" w:after="0"/>
        <w:ind w:left="1985"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preparation and fair presentation of the financial statements in accordance with the applicable financial reporting framework.</w:t>
      </w:r>
    </w:p>
    <w:p w14:paraId="5DEF4B11" w14:textId="4449CFA2" w:rsidR="00371FC7" w:rsidRPr="00B41B4A" w:rsidRDefault="00371FC7" w:rsidP="008B1F22">
      <w:pPr>
        <w:pStyle w:val="ListParagraph"/>
        <w:widowControl w:val="0"/>
        <w:numPr>
          <w:ilvl w:val="0"/>
          <w:numId w:val="124"/>
        </w:numPr>
        <w:spacing w:before="120" w:after="0"/>
        <w:ind w:left="1985"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Designing, implementing, monitoring or maintaining internal control.</w:t>
      </w:r>
    </w:p>
    <w:p w14:paraId="401FC3E3" w14:textId="60AB9E9A"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6C40EA">
        <w:rPr>
          <w:rFonts w:ascii="Arial Nova" w:eastAsia="Times New Roman" w:hAnsi="Arial Nova" w:cs="Arial"/>
          <w:kern w:val="8"/>
          <w:sz w:val="20"/>
          <w:szCs w:val="20"/>
        </w:rPr>
        <w:t>20</w:t>
      </w:r>
      <w:r w:rsidRPr="00B41B4A">
        <w:rPr>
          <w:rFonts w:ascii="Arial Nova" w:eastAsia="Times New Roman" w:hAnsi="Arial Nova" w:cs="Arial"/>
          <w:kern w:val="8"/>
          <w:sz w:val="20"/>
          <w:szCs w:val="20"/>
        </w:rPr>
        <w:t xml:space="preserve"> A4 </w:t>
      </w:r>
      <w:r w:rsidR="00634075"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Subject to compliance with paragraph R400.</w:t>
      </w:r>
      <w:r w:rsidR="00041F48">
        <w:rPr>
          <w:rFonts w:ascii="Arial Nova" w:eastAsia="Times New Roman" w:hAnsi="Arial Nova" w:cs="Arial"/>
          <w:kern w:val="8"/>
          <w:sz w:val="20"/>
          <w:szCs w:val="20"/>
        </w:rPr>
        <w:t>2</w:t>
      </w:r>
      <w:r w:rsidRPr="00B41B4A">
        <w:rPr>
          <w:rFonts w:ascii="Arial Nova" w:eastAsia="Times New Roman" w:hAnsi="Arial Nova" w:cs="Arial"/>
          <w:kern w:val="8"/>
          <w:sz w:val="20"/>
          <w:szCs w:val="20"/>
        </w:rPr>
        <w:t>1, providing advice and recommendations to assist the management of an audit client in discharging its responsibilities is not assuming a management responsibility. The provision of advice and recommendations to an audit client might create a self-review threat and is addressed in Section 600.</w:t>
      </w:r>
    </w:p>
    <w:p w14:paraId="1DAAA6D8" w14:textId="32F0640B"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b/>
          <w:bCs/>
          <w:kern w:val="8"/>
          <w:sz w:val="20"/>
          <w:szCs w:val="20"/>
        </w:rPr>
        <w:t>R400.</w:t>
      </w:r>
      <w:r w:rsidR="006C40EA">
        <w:rPr>
          <w:rFonts w:ascii="Arial Nova" w:eastAsia="Times New Roman" w:hAnsi="Arial Nova" w:cs="Arial"/>
          <w:b/>
          <w:bCs/>
          <w:kern w:val="8"/>
          <w:sz w:val="20"/>
          <w:szCs w:val="20"/>
        </w:rPr>
        <w:t>2</w:t>
      </w:r>
      <w:r w:rsidRPr="00B41B4A">
        <w:rPr>
          <w:rFonts w:ascii="Arial Nova" w:eastAsia="Times New Roman" w:hAnsi="Arial Nova" w:cs="Arial"/>
          <w:b/>
          <w:bCs/>
          <w:kern w:val="8"/>
          <w:sz w:val="20"/>
          <w:szCs w:val="20"/>
        </w:rPr>
        <w:t>1</w:t>
      </w:r>
      <w:r w:rsidRPr="00B41B4A">
        <w:rPr>
          <w:rFonts w:ascii="Arial Nova" w:eastAsia="Times New Roman" w:hAnsi="Arial Nova" w:cs="Arial"/>
          <w:kern w:val="8"/>
          <w:sz w:val="20"/>
          <w:szCs w:val="20"/>
        </w:rPr>
        <w:t xml:space="preserve"> </w:t>
      </w:r>
      <w:r w:rsidR="00B22E07"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When performing a professional activity for an audit client, the firm shall be satisfied that client management makes all judg</w:t>
      </w:r>
      <w:r w:rsidR="002D2C93" w:rsidRPr="00B41B4A">
        <w:rPr>
          <w:rFonts w:ascii="Arial Nova" w:eastAsia="Times New Roman" w:hAnsi="Arial Nova" w:cs="Arial"/>
          <w:kern w:val="8"/>
          <w:sz w:val="20"/>
          <w:szCs w:val="20"/>
        </w:rPr>
        <w:t>e</w:t>
      </w:r>
      <w:r w:rsidRPr="00B41B4A">
        <w:rPr>
          <w:rFonts w:ascii="Arial Nova" w:eastAsia="Times New Roman" w:hAnsi="Arial Nova" w:cs="Arial"/>
          <w:kern w:val="8"/>
          <w:sz w:val="20"/>
          <w:szCs w:val="20"/>
        </w:rPr>
        <w:t>ments and decisions that are the proper responsibility of management. This includes ensuring that the client’s management:</w:t>
      </w:r>
    </w:p>
    <w:p w14:paraId="36CF7BF8" w14:textId="6760EF0F" w:rsidR="00371FC7" w:rsidRPr="00B41B4A" w:rsidRDefault="00371FC7"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Designates an individual who possesses suitable skill, knowledge and experience to be responsible at all times for the client’s decisions and to oversee the activities. Such an individual, preferably within senior management, would understand:</w:t>
      </w:r>
    </w:p>
    <w:p w14:paraId="50D3A838" w14:textId="3C316987" w:rsidR="00371FC7" w:rsidRPr="00B41B4A" w:rsidRDefault="00371FC7" w:rsidP="008B1F22">
      <w:pPr>
        <w:pStyle w:val="ListParagraph"/>
        <w:widowControl w:val="0"/>
        <w:numPr>
          <w:ilvl w:val="0"/>
          <w:numId w:val="126"/>
        </w:numPr>
        <w:spacing w:before="120" w:after="0"/>
        <w:ind w:left="2127"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objectives, nature and results of the activities; and</w:t>
      </w:r>
    </w:p>
    <w:p w14:paraId="62E93EFD" w14:textId="48A5D13B" w:rsidR="00371FC7" w:rsidRPr="00B41B4A" w:rsidRDefault="00371FC7" w:rsidP="008B1F22">
      <w:pPr>
        <w:pStyle w:val="ListParagraph"/>
        <w:widowControl w:val="0"/>
        <w:numPr>
          <w:ilvl w:val="0"/>
          <w:numId w:val="126"/>
        </w:numPr>
        <w:spacing w:before="120" w:after="0"/>
        <w:ind w:left="2127"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respective client and firm or network firm responsibilities.</w:t>
      </w:r>
    </w:p>
    <w:p w14:paraId="2922572A" w14:textId="10F01BC2" w:rsidR="00371FC7" w:rsidRPr="00B41B4A" w:rsidRDefault="00371FC7" w:rsidP="008B1F22">
      <w:pPr>
        <w:widowControl w:val="0"/>
        <w:spacing w:before="120" w:after="0" w:line="276" w:lineRule="auto"/>
        <w:ind w:left="1843"/>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However, the individual is not required to possess the expertise to perform or re-perform the activities.</w:t>
      </w:r>
    </w:p>
    <w:p w14:paraId="2576A546" w14:textId="61AE6AB5" w:rsidR="00371FC7" w:rsidRPr="00B41B4A" w:rsidRDefault="00371FC7"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Provides oversight of the activities and evaluates the adequacy of the results of the activities performed for the client’s purpose.</w:t>
      </w:r>
    </w:p>
    <w:p w14:paraId="6CB506E6" w14:textId="2F547B82" w:rsidR="00D2106A" w:rsidRPr="00B41B4A" w:rsidRDefault="005A7601"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00371FC7" w:rsidRPr="00B41B4A">
        <w:rPr>
          <w:rFonts w:ascii="Arial Nova" w:eastAsia="Times New Roman" w:hAnsi="Arial Nova" w:cs="Arial"/>
          <w:sz w:val="20"/>
          <w:szCs w:val="20"/>
        </w:rPr>
        <w:t>ccepts responsibility for the actions, if any, to be taken arising from the results of the activities.</w:t>
      </w:r>
    </w:p>
    <w:p w14:paraId="41FD45D3" w14:textId="5CAEE286" w:rsidR="00313F33" w:rsidRPr="00F73F33" w:rsidRDefault="004B0D32" w:rsidP="00F73F33">
      <w:pPr>
        <w:widowControl w:val="0"/>
        <w:spacing w:before="120" w:after="0" w:line="276" w:lineRule="auto"/>
        <w:ind w:left="1457" w:hanging="1457"/>
        <w:jc w:val="both"/>
        <w:rPr>
          <w:rFonts w:ascii="Arial Nova" w:eastAsia="Times New Roman" w:hAnsi="Arial Nova" w:cs="Arial"/>
          <w:bCs/>
          <w:sz w:val="20"/>
          <w:szCs w:val="20"/>
          <w:lang w:bidi="en-US"/>
        </w:rPr>
      </w:pPr>
      <w:r w:rsidRPr="00F73F33">
        <w:rPr>
          <w:rFonts w:ascii="Arial Nova" w:eastAsia="Times New Roman" w:hAnsi="Arial Nova" w:cs="Arial"/>
          <w:sz w:val="20"/>
          <w:szCs w:val="20"/>
        </w:rPr>
        <w:t>400.21 A1</w:t>
      </w:r>
      <w:r w:rsidRPr="00F73F33">
        <w:rPr>
          <w:rFonts w:ascii="Arial Nova" w:eastAsia="Times New Roman" w:hAnsi="Arial Nova" w:cs="Arial"/>
          <w:b/>
          <w:bCs/>
          <w:sz w:val="20"/>
          <w:szCs w:val="20"/>
        </w:rPr>
        <w:tab/>
      </w:r>
      <w:r w:rsidR="00FF522F">
        <w:rPr>
          <w:rFonts w:ascii="Arial Nova" w:eastAsia="Times New Roman" w:hAnsi="Arial Nova" w:cs="Arial"/>
          <w:sz w:val="20"/>
          <w:szCs w:val="20"/>
        </w:rPr>
        <w:t xml:space="preserve">When technology </w:t>
      </w:r>
      <w:r w:rsidR="00FF522F" w:rsidRPr="00FF522F">
        <w:rPr>
          <w:rFonts w:ascii="Arial Nova" w:eastAsia="Times New Roman" w:hAnsi="Arial Nova" w:cs="Arial"/>
          <w:sz w:val="20"/>
          <w:szCs w:val="20"/>
        </w:rPr>
        <w:t>is used in performing a professional activity for an audit client, the requirements in paragraphs R400.20 and R400.21 apply regardless of the nature or extent of such use of the technology.</w:t>
      </w:r>
    </w:p>
    <w:p w14:paraId="00F6E553" w14:textId="299E5D20" w:rsidR="0077445D" w:rsidRPr="009559D1" w:rsidRDefault="0077445D" w:rsidP="0077445D">
      <w:pPr>
        <w:spacing w:before="240" w:after="0" w:line="276" w:lineRule="auto"/>
        <w:ind w:left="1094" w:hanging="1094"/>
        <w:jc w:val="both"/>
        <w:rPr>
          <w:rFonts w:ascii="Arial Nova" w:eastAsia="Times New Roman" w:hAnsi="Arial Nova" w:cs="Arial"/>
          <w:b/>
          <w:bCs/>
          <w:kern w:val="8"/>
          <w:sz w:val="20"/>
        </w:rPr>
      </w:pPr>
      <w:r>
        <w:rPr>
          <w:rFonts w:ascii="Arial Nova" w:eastAsia="Times New Roman" w:hAnsi="Arial Nova" w:cs="Arial"/>
          <w:b/>
          <w:bCs/>
          <w:kern w:val="8"/>
          <w:sz w:val="20"/>
        </w:rPr>
        <w:t>Public Interest</w:t>
      </w:r>
      <w:r w:rsidRPr="009559D1">
        <w:rPr>
          <w:rFonts w:ascii="Arial Nova" w:eastAsia="Times New Roman" w:hAnsi="Arial Nova" w:cs="Arial"/>
          <w:b/>
          <w:bCs/>
          <w:kern w:val="8"/>
          <w:sz w:val="20"/>
        </w:rPr>
        <w:t xml:space="preserve"> Entities</w:t>
      </w:r>
    </w:p>
    <w:p w14:paraId="5CC2308C" w14:textId="43EA5819" w:rsidR="00AE36B0" w:rsidRPr="00AE36B0" w:rsidRDefault="0077445D" w:rsidP="00F73F33">
      <w:pPr>
        <w:widowControl w:val="0"/>
        <w:spacing w:before="120" w:after="0" w:line="276" w:lineRule="auto"/>
        <w:ind w:left="1440" w:hanging="1440"/>
        <w:rPr>
          <w:rFonts w:ascii="Arial Nova" w:eastAsia="Times New Roman" w:hAnsi="Arial Nova" w:cs="Arial"/>
          <w:bCs/>
          <w:kern w:val="8"/>
          <w:sz w:val="20"/>
          <w:lang w:bidi="en-US"/>
        </w:rPr>
      </w:pPr>
      <w:r w:rsidRPr="009559D1">
        <w:rPr>
          <w:rFonts w:ascii="Arial Nova" w:eastAsia="Times New Roman" w:hAnsi="Arial Nova" w:cs="Arial"/>
          <w:b/>
          <w:bCs/>
          <w:kern w:val="8"/>
          <w:sz w:val="20"/>
        </w:rPr>
        <w:t>R400.2</w:t>
      </w:r>
      <w:r>
        <w:rPr>
          <w:rFonts w:ascii="Arial Nova" w:eastAsia="Times New Roman" w:hAnsi="Arial Nova" w:cs="Arial"/>
          <w:b/>
          <w:bCs/>
          <w:kern w:val="8"/>
          <w:sz w:val="20"/>
        </w:rPr>
        <w:t>2</w:t>
      </w:r>
      <w:r w:rsidRPr="009559D1">
        <w:rPr>
          <w:rFonts w:ascii="Arial Nova" w:eastAsia="Times New Roman" w:hAnsi="Arial Nova" w:cs="Arial"/>
          <w:b/>
          <w:bCs/>
          <w:kern w:val="8"/>
          <w:sz w:val="20"/>
        </w:rPr>
        <w:tab/>
      </w:r>
      <w:r w:rsidRPr="00F73F33">
        <w:rPr>
          <w:rFonts w:ascii="Arial Nova" w:eastAsia="Times New Roman" w:hAnsi="Arial Nova" w:cs="Arial"/>
          <w:kern w:val="8"/>
          <w:sz w:val="20"/>
        </w:rPr>
        <w:t>For the purposes of this Part</w:t>
      </w:r>
      <w:r>
        <w:rPr>
          <w:rFonts w:ascii="Arial Nova" w:eastAsia="Times New Roman" w:hAnsi="Arial Nova" w:cs="Arial"/>
          <w:bCs/>
          <w:kern w:val="8"/>
          <w:sz w:val="20"/>
        </w:rPr>
        <w:t>,</w:t>
      </w:r>
      <w:r w:rsidR="00AE36B0">
        <w:rPr>
          <w:rFonts w:ascii="Arial Nova" w:eastAsia="Times New Roman" w:hAnsi="Arial Nova" w:cs="Arial"/>
          <w:bCs/>
          <w:kern w:val="8"/>
          <w:sz w:val="20"/>
        </w:rPr>
        <w:t xml:space="preserve"> </w:t>
      </w:r>
      <w:r w:rsidR="00AE36B0" w:rsidRPr="00AE36B0">
        <w:rPr>
          <w:rFonts w:ascii="Arial Nova" w:eastAsia="Times New Roman" w:hAnsi="Arial Nova" w:cs="Arial"/>
          <w:bCs/>
          <w:kern w:val="8"/>
          <w:sz w:val="20"/>
          <w:lang w:bidi="en-US"/>
        </w:rPr>
        <w:t>a firm shall treat an entity as a public interest entity when it falls within any of the following categories:</w:t>
      </w:r>
    </w:p>
    <w:p w14:paraId="20CD59AE"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A publicly traded entity;</w:t>
      </w:r>
    </w:p>
    <w:p w14:paraId="00F6347E"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An entity one of whose main functions is to take deposits from the public;</w:t>
      </w:r>
    </w:p>
    <w:p w14:paraId="004875CF"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An entity one of whose main functions is to provide insurance to the public; or</w:t>
      </w:r>
    </w:p>
    <w:p w14:paraId="76DC23DE"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An entity specified as such by law, regulation or professional standards to meet the purpose described in paragraph 400.15.</w:t>
      </w:r>
    </w:p>
    <w:p w14:paraId="2B4B6664" w14:textId="4C7C49D1" w:rsidR="007D16EE" w:rsidRPr="00F73F33" w:rsidRDefault="0077445D" w:rsidP="00E07841">
      <w:pPr>
        <w:widowControl w:val="0"/>
        <w:spacing w:before="120" w:after="0" w:line="276" w:lineRule="auto"/>
        <w:ind w:left="1440" w:hanging="1440"/>
        <w:jc w:val="both"/>
        <w:rPr>
          <w:rFonts w:ascii="Arial Nova" w:eastAsia="Times New Roman" w:hAnsi="Arial Nova" w:cs="Arial"/>
          <w:kern w:val="8"/>
          <w:sz w:val="20"/>
          <w:szCs w:val="20"/>
          <w:lang w:val="en-US" w:bidi="en-US"/>
        </w:rPr>
      </w:pPr>
      <w:r w:rsidRPr="00B41B4A">
        <w:rPr>
          <w:rFonts w:ascii="Arial Nova" w:eastAsia="Times New Roman" w:hAnsi="Arial Nova" w:cs="Arial"/>
          <w:kern w:val="8"/>
          <w:sz w:val="20"/>
        </w:rPr>
        <w:t xml:space="preserve"> </w:t>
      </w:r>
      <w:r w:rsidR="007D16EE" w:rsidRPr="00B41B4A">
        <w:rPr>
          <w:rFonts w:ascii="Arial Nova" w:eastAsia="Times New Roman" w:hAnsi="Arial Nova" w:cs="Arial"/>
          <w:kern w:val="8"/>
          <w:sz w:val="20"/>
          <w:szCs w:val="20"/>
        </w:rPr>
        <w:t>400.</w:t>
      </w:r>
      <w:r w:rsidR="007D16EE">
        <w:rPr>
          <w:rFonts w:ascii="Arial Nova" w:eastAsia="Times New Roman" w:hAnsi="Arial Nova" w:cs="Arial"/>
          <w:kern w:val="8"/>
          <w:sz w:val="20"/>
          <w:szCs w:val="20"/>
        </w:rPr>
        <w:t>2</w:t>
      </w:r>
      <w:r w:rsidR="00285922">
        <w:rPr>
          <w:rFonts w:ascii="Arial Nova" w:eastAsia="Times New Roman" w:hAnsi="Arial Nova" w:cs="Arial"/>
          <w:kern w:val="8"/>
          <w:sz w:val="20"/>
          <w:szCs w:val="20"/>
        </w:rPr>
        <w:t>2</w:t>
      </w:r>
      <w:r w:rsidR="007D16EE" w:rsidRPr="00B41B4A">
        <w:rPr>
          <w:rFonts w:ascii="Arial Nova" w:eastAsia="Times New Roman" w:hAnsi="Arial Nova" w:cs="Arial"/>
          <w:kern w:val="8"/>
          <w:sz w:val="20"/>
          <w:szCs w:val="20"/>
        </w:rPr>
        <w:t xml:space="preserve"> A</w:t>
      </w:r>
      <w:r w:rsidR="007D16EE">
        <w:rPr>
          <w:rFonts w:ascii="Arial Nova" w:eastAsia="Times New Roman" w:hAnsi="Arial Nova" w:cs="Arial"/>
          <w:kern w:val="8"/>
          <w:sz w:val="20"/>
          <w:szCs w:val="20"/>
        </w:rPr>
        <w:t>1</w:t>
      </w:r>
      <w:r w:rsidR="007D16EE" w:rsidRPr="00B41B4A">
        <w:rPr>
          <w:rFonts w:ascii="Arial Nova" w:eastAsia="Times New Roman" w:hAnsi="Arial Nova" w:cs="Arial"/>
          <w:kern w:val="8"/>
          <w:sz w:val="20"/>
          <w:szCs w:val="20"/>
        </w:rPr>
        <w:t xml:space="preserve"> </w:t>
      </w:r>
      <w:r w:rsidR="007D16EE" w:rsidRPr="00B41B4A">
        <w:rPr>
          <w:rFonts w:ascii="Arial Nova" w:eastAsia="Times New Roman" w:hAnsi="Arial Nova" w:cs="Arial"/>
          <w:kern w:val="8"/>
          <w:sz w:val="20"/>
          <w:szCs w:val="20"/>
        </w:rPr>
        <w:tab/>
      </w:r>
      <w:r w:rsidR="007D16EE">
        <w:rPr>
          <w:rFonts w:ascii="Arial Nova" w:eastAsia="Times New Roman" w:hAnsi="Arial Nova" w:cs="Arial"/>
          <w:kern w:val="8"/>
          <w:sz w:val="20"/>
          <w:szCs w:val="20"/>
        </w:rPr>
        <w:t>When terms</w:t>
      </w:r>
      <w:r w:rsidR="006F7E9A">
        <w:rPr>
          <w:rFonts w:ascii="Arial Nova" w:eastAsia="Times New Roman" w:hAnsi="Arial Nova" w:cs="Arial"/>
          <w:kern w:val="8"/>
          <w:sz w:val="20"/>
          <w:szCs w:val="20"/>
        </w:rPr>
        <w:t xml:space="preserve"> </w:t>
      </w:r>
      <w:r w:rsidR="009E2CEF" w:rsidRPr="009E2CEF">
        <w:rPr>
          <w:rFonts w:ascii="Arial Nova" w:eastAsia="Times New Roman" w:hAnsi="Arial Nova" w:cs="Arial"/>
          <w:kern w:val="8"/>
          <w:sz w:val="20"/>
          <w:szCs w:val="20"/>
          <w:lang w:bidi="en-US"/>
        </w:rPr>
        <w:t>other than public interest entity are applied to entities by law, regulation or professional standards to meet the purpose described in paragraph</w:t>
      </w:r>
      <w:r w:rsidR="00635630">
        <w:rPr>
          <w:rFonts w:ascii="Arial Nova" w:eastAsia="Times New Roman" w:hAnsi="Arial Nova" w:cs="Arial"/>
          <w:kern w:val="8"/>
          <w:sz w:val="20"/>
          <w:szCs w:val="20"/>
          <w:lang w:bidi="en-US"/>
        </w:rPr>
        <w:t xml:space="preserve"> </w:t>
      </w:r>
      <w:r w:rsidR="00934263" w:rsidRPr="00934263">
        <w:rPr>
          <w:rFonts w:ascii="Arial Nova" w:eastAsia="Times New Roman" w:hAnsi="Arial Nova" w:cs="Arial"/>
          <w:kern w:val="8"/>
          <w:sz w:val="20"/>
          <w:szCs w:val="20"/>
          <w:lang w:val="en-US" w:bidi="en-US"/>
        </w:rPr>
        <w:t>400.15, such terms are regarded as equivalent terms. However, if law, regulation or professional standards designate entities as “public interest entities” for reasons unrelated to the purpose described in paragraph 400.15, that designation does not necessarily mean that such entities are public interest entities for the purposes of the Code.</w:t>
      </w:r>
    </w:p>
    <w:p w14:paraId="4B2659CF" w14:textId="477A1737" w:rsidR="007D16EE" w:rsidRPr="00B41B4A" w:rsidRDefault="007D16EE" w:rsidP="00A20B58">
      <w:pPr>
        <w:widowControl w:val="0"/>
        <w:spacing w:before="120" w:after="0" w:line="276" w:lineRule="auto"/>
        <w:ind w:left="1440" w:hanging="1440"/>
        <w:jc w:val="both"/>
        <w:rPr>
          <w:rFonts w:ascii="Arial Nova" w:eastAsia="Times New Roman" w:hAnsi="Arial Nova" w:cs="Arial"/>
          <w:kern w:val="8"/>
          <w:sz w:val="20"/>
          <w:szCs w:val="20"/>
        </w:rPr>
      </w:pPr>
      <w:r w:rsidRPr="00F73F33">
        <w:rPr>
          <w:rFonts w:ascii="Arial Nova" w:eastAsia="Times New Roman" w:hAnsi="Arial Nova" w:cs="Arial"/>
          <w:i/>
          <w:iCs/>
          <w:kern w:val="8"/>
          <w:sz w:val="20"/>
          <w:szCs w:val="20"/>
          <w:u w:val="single"/>
        </w:rPr>
        <w:t>400.2</w:t>
      </w:r>
      <w:r w:rsidR="00285922" w:rsidRPr="00F73F33">
        <w:rPr>
          <w:rFonts w:ascii="Arial Nova" w:eastAsia="Times New Roman" w:hAnsi="Arial Nova" w:cs="Arial"/>
          <w:i/>
          <w:iCs/>
          <w:kern w:val="8"/>
          <w:sz w:val="20"/>
          <w:szCs w:val="20"/>
          <w:u w:val="single"/>
        </w:rPr>
        <w:t>2</w:t>
      </w:r>
      <w:r w:rsidRPr="00F73F33">
        <w:rPr>
          <w:rFonts w:ascii="Arial Nova" w:eastAsia="Times New Roman" w:hAnsi="Arial Nova" w:cs="Arial"/>
          <w:i/>
          <w:iCs/>
          <w:kern w:val="8"/>
          <w:sz w:val="20"/>
          <w:szCs w:val="20"/>
          <w:u w:val="single"/>
        </w:rPr>
        <w:t xml:space="preserve"> </w:t>
      </w:r>
      <w:r w:rsidR="00285922" w:rsidRPr="00F73F33">
        <w:rPr>
          <w:rFonts w:ascii="Arial Nova" w:eastAsia="Times New Roman" w:hAnsi="Arial Nova" w:cs="Arial"/>
          <w:i/>
          <w:iCs/>
          <w:kern w:val="8"/>
          <w:sz w:val="20"/>
          <w:szCs w:val="20"/>
          <w:u w:val="single"/>
        </w:rPr>
        <w:t>SA</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285922" w:rsidRPr="00F73F33">
        <w:rPr>
          <w:rFonts w:ascii="Arial Nova" w:eastAsia="Times New Roman" w:hAnsi="Arial Nova" w:cs="Arial"/>
          <w:i/>
          <w:iCs/>
          <w:kern w:val="8"/>
          <w:sz w:val="20"/>
          <w:szCs w:val="20"/>
          <w:u w:val="single"/>
        </w:rPr>
        <w:t>A client’s</w:t>
      </w:r>
      <w:r w:rsidR="0083033C" w:rsidRPr="00F73F33">
        <w:rPr>
          <w:rFonts w:ascii="Arial Nova" w:eastAsia="Times New Roman" w:hAnsi="Arial Nova" w:cs="Arial"/>
          <w:i/>
          <w:iCs/>
          <w:kern w:val="8"/>
          <w:sz w:val="20"/>
          <w:szCs w:val="20"/>
          <w:u w:val="single"/>
        </w:rPr>
        <w:t xml:space="preserve"> </w:t>
      </w:r>
      <w:r w:rsidR="0083033C" w:rsidRPr="0083033C">
        <w:rPr>
          <w:rFonts w:ascii="Arial Nova" w:eastAsia="Times New Roman" w:hAnsi="Arial Nova" w:cs="Arial"/>
          <w:i/>
          <w:iCs/>
          <w:kern w:val="8"/>
          <w:sz w:val="20"/>
          <w:szCs w:val="20"/>
          <w:u w:val="single"/>
          <w:lang w:bidi="en-US"/>
        </w:rPr>
        <w:t>public interest score, as calculated in terms of the South African Companies Act .  2008 (Act No. 71 of 2008), as amended, should not be used to determine whether the client is a public interest entity in terms of this Code. The two concepts should not be confused or used interchangeably</w:t>
      </w:r>
      <w:r w:rsidRPr="00B41B4A">
        <w:rPr>
          <w:rFonts w:ascii="Arial Nova" w:eastAsia="Times New Roman" w:hAnsi="Arial Nova" w:cs="Arial"/>
          <w:kern w:val="8"/>
          <w:sz w:val="20"/>
          <w:szCs w:val="20"/>
        </w:rPr>
        <w:t>.</w:t>
      </w:r>
    </w:p>
    <w:p w14:paraId="529C55DE" w14:textId="49C2F54D" w:rsidR="007D16EE" w:rsidRPr="00B41B4A" w:rsidRDefault="00597394" w:rsidP="006F5B5C">
      <w:pPr>
        <w:widowControl w:val="0"/>
        <w:spacing w:before="120" w:after="0" w:line="276" w:lineRule="auto"/>
        <w:ind w:left="1440" w:hanging="1440"/>
        <w:jc w:val="both"/>
        <w:rPr>
          <w:rFonts w:ascii="Arial Nova" w:eastAsia="Times New Roman" w:hAnsi="Arial Nova" w:cs="Arial"/>
          <w:kern w:val="8"/>
          <w:sz w:val="20"/>
          <w:szCs w:val="20"/>
          <w:lang w:bidi="en-US"/>
        </w:rPr>
      </w:pPr>
      <w:r w:rsidRPr="00F73F33">
        <w:rPr>
          <w:rFonts w:ascii="Arial Nova" w:eastAsia="Times New Roman" w:hAnsi="Arial Nova" w:cs="Arial"/>
          <w:b/>
          <w:bCs/>
          <w:kern w:val="8"/>
          <w:sz w:val="20"/>
          <w:szCs w:val="20"/>
        </w:rPr>
        <w:t>R</w:t>
      </w:r>
      <w:r w:rsidR="007D16EE" w:rsidRPr="00F73F33">
        <w:rPr>
          <w:rFonts w:ascii="Arial Nova" w:eastAsia="Times New Roman" w:hAnsi="Arial Nova" w:cs="Arial"/>
          <w:b/>
          <w:bCs/>
          <w:kern w:val="8"/>
          <w:sz w:val="20"/>
          <w:szCs w:val="20"/>
        </w:rPr>
        <w:t>400.2</w:t>
      </w:r>
      <w:r w:rsidR="000F5C5C" w:rsidRPr="00F73F33">
        <w:rPr>
          <w:rFonts w:ascii="Arial Nova" w:eastAsia="Times New Roman" w:hAnsi="Arial Nova" w:cs="Arial"/>
          <w:b/>
          <w:bCs/>
          <w:kern w:val="8"/>
          <w:sz w:val="20"/>
          <w:szCs w:val="20"/>
        </w:rPr>
        <w:t>3</w:t>
      </w:r>
      <w:r w:rsidR="007D16EE" w:rsidRPr="00B41B4A">
        <w:rPr>
          <w:rFonts w:ascii="Arial Nova" w:eastAsia="Times New Roman" w:hAnsi="Arial Nova" w:cs="Arial"/>
          <w:kern w:val="8"/>
          <w:sz w:val="20"/>
          <w:szCs w:val="20"/>
        </w:rPr>
        <w:t xml:space="preserve"> </w:t>
      </w:r>
      <w:r w:rsidR="007D16EE" w:rsidRPr="00B41B4A">
        <w:rPr>
          <w:rFonts w:ascii="Arial Nova" w:eastAsia="Times New Roman" w:hAnsi="Arial Nova" w:cs="Arial"/>
          <w:kern w:val="8"/>
          <w:sz w:val="20"/>
          <w:szCs w:val="20"/>
        </w:rPr>
        <w:tab/>
      </w:r>
      <w:r>
        <w:rPr>
          <w:rFonts w:ascii="Arial Nova" w:eastAsia="Times New Roman" w:hAnsi="Arial Nova" w:cs="Arial"/>
          <w:kern w:val="8"/>
          <w:sz w:val="20"/>
          <w:szCs w:val="20"/>
        </w:rPr>
        <w:t>In</w:t>
      </w:r>
      <w:r w:rsidR="00A37F71" w:rsidRPr="00A37F71">
        <w:rPr>
          <w:rFonts w:ascii="Arial Nova" w:eastAsia="Arial Nova" w:hAnsi="Arial Nova" w:cs="Arial Nova"/>
          <w:lang w:val="en-US" w:bidi="en-US"/>
        </w:rPr>
        <w:t xml:space="preserve"> </w:t>
      </w:r>
      <w:r w:rsidR="00A37F71" w:rsidRPr="00A37F71">
        <w:rPr>
          <w:rFonts w:ascii="Arial Nova" w:eastAsia="Times New Roman" w:hAnsi="Arial Nova" w:cs="Arial"/>
          <w:kern w:val="8"/>
          <w:sz w:val="20"/>
          <w:szCs w:val="20"/>
          <w:lang w:bidi="en-US"/>
        </w:rPr>
        <w:t>complying with the requirement in paragraph R400.22, a firm shall take into account more explicit definitions established by law, regulation or professional standards for the categories set out in paragraph R400.22 (a) to (c).</w:t>
      </w:r>
    </w:p>
    <w:p w14:paraId="50C61FF3" w14:textId="0411BA7E" w:rsidR="00DC184C" w:rsidRDefault="00DC184C" w:rsidP="00F73F33">
      <w:pPr>
        <w:widowControl w:val="0"/>
        <w:spacing w:before="120" w:after="0" w:line="276" w:lineRule="auto"/>
        <w:ind w:left="1440" w:hanging="1440"/>
        <w:jc w:val="both"/>
        <w:rPr>
          <w:rFonts w:ascii="Arial Nova" w:eastAsia="Times New Roman" w:hAnsi="Arial Nova" w:cs="Arial"/>
          <w:kern w:val="8"/>
          <w:sz w:val="20"/>
          <w:szCs w:val="20"/>
          <w:lang w:val="en-US" w:bidi="en-US"/>
        </w:rPr>
      </w:pPr>
      <w:r w:rsidRPr="00F73F33">
        <w:rPr>
          <w:rFonts w:ascii="Arial Nova" w:eastAsia="Times New Roman" w:hAnsi="Arial Nova" w:cs="Arial"/>
          <w:kern w:val="8"/>
          <w:sz w:val="20"/>
          <w:szCs w:val="20"/>
        </w:rPr>
        <w:t>400.23</w:t>
      </w:r>
      <w:r w:rsidRPr="00442098">
        <w:rPr>
          <w:rFonts w:ascii="Arial Nova" w:eastAsia="Times New Roman" w:hAnsi="Arial Nova" w:cs="Arial"/>
          <w:kern w:val="8"/>
          <w:sz w:val="20"/>
          <w:szCs w:val="20"/>
        </w:rPr>
        <w:t xml:space="preserve"> A1</w:t>
      </w:r>
      <w:r w:rsidRPr="00B41B4A">
        <w:rPr>
          <w:rFonts w:ascii="Arial Nova" w:eastAsia="Times New Roman" w:hAnsi="Arial Nova" w:cs="Arial"/>
          <w:kern w:val="8"/>
          <w:sz w:val="20"/>
          <w:szCs w:val="20"/>
        </w:rPr>
        <w:tab/>
      </w:r>
      <w:r w:rsidR="004E2474">
        <w:rPr>
          <w:rFonts w:ascii="Arial Nova" w:eastAsia="Times New Roman" w:hAnsi="Arial Nova" w:cs="Arial"/>
          <w:kern w:val="8"/>
          <w:sz w:val="20"/>
          <w:szCs w:val="20"/>
        </w:rPr>
        <w:t xml:space="preserve">The </w:t>
      </w:r>
      <w:r w:rsidR="004E2474">
        <w:rPr>
          <w:rFonts w:ascii="Arial Nova" w:eastAsia="Times New Roman" w:hAnsi="Arial Nova" w:cs="Arial"/>
          <w:kern w:val="8"/>
          <w:sz w:val="20"/>
          <w:szCs w:val="20"/>
          <w:lang w:bidi="en-US"/>
        </w:rPr>
        <w:t xml:space="preserve">categories set out in </w:t>
      </w:r>
      <w:r w:rsidR="008D0D4B" w:rsidRPr="008D0D4B">
        <w:rPr>
          <w:rFonts w:ascii="Arial Nova" w:eastAsia="Times New Roman" w:hAnsi="Arial Nova" w:cs="Arial"/>
          <w:kern w:val="8"/>
          <w:sz w:val="20"/>
          <w:szCs w:val="20"/>
          <w:lang w:val="en-US" w:bidi="en-US"/>
        </w:rPr>
        <w:t xml:space="preserve">paragraph R400.22 (a) to (c) are broadly defined and no recognition is given to any size or other factors that can be relevant in a specific jurisdiction. The </w:t>
      </w:r>
      <w:r w:rsidR="008D0D4B" w:rsidRPr="008D0D4B">
        <w:rPr>
          <w:rFonts w:ascii="Arial Nova" w:eastAsia="Times New Roman" w:hAnsi="Arial Nova" w:cs="Arial"/>
          <w:i/>
          <w:kern w:val="8"/>
          <w:sz w:val="20"/>
          <w:szCs w:val="20"/>
          <w:u w:val="single"/>
          <w:lang w:val="en-US" w:bidi="en-US"/>
        </w:rPr>
        <w:t>IESBA</w:t>
      </w:r>
      <w:r w:rsidR="008D0D4B" w:rsidRPr="008D0D4B">
        <w:rPr>
          <w:rFonts w:ascii="Arial Nova" w:eastAsia="Times New Roman" w:hAnsi="Arial Nova" w:cs="Arial"/>
          <w:i/>
          <w:kern w:val="8"/>
          <w:sz w:val="20"/>
          <w:szCs w:val="20"/>
          <w:lang w:val="en-US" w:bidi="en-US"/>
        </w:rPr>
        <w:t xml:space="preserve"> </w:t>
      </w:r>
      <w:r w:rsidR="008D0D4B" w:rsidRPr="008D0D4B">
        <w:rPr>
          <w:rFonts w:ascii="Arial Nova" w:eastAsia="Times New Roman" w:hAnsi="Arial Nova" w:cs="Arial"/>
          <w:kern w:val="8"/>
          <w:sz w:val="20"/>
          <w:szCs w:val="20"/>
          <w:lang w:val="en-US" w:bidi="en-US"/>
        </w:rPr>
        <w:t xml:space="preserve">Code therefore provides for those bodies responsible for setting ethics standards for </w:t>
      </w:r>
      <w:r w:rsidR="008D0D4B" w:rsidRPr="008D0D4B">
        <w:rPr>
          <w:rFonts w:ascii="Arial Nova" w:eastAsia="Times New Roman" w:hAnsi="Arial Nova" w:cs="Arial"/>
          <w:i/>
          <w:kern w:val="8"/>
          <w:sz w:val="20"/>
          <w:szCs w:val="20"/>
          <w:u w:val="single"/>
          <w:lang w:val="en-US" w:bidi="en-US"/>
        </w:rPr>
        <w:t>registered auditors</w:t>
      </w:r>
      <w:r w:rsidR="008D0D4B" w:rsidRPr="008D0D4B">
        <w:rPr>
          <w:rFonts w:ascii="Arial Nova" w:eastAsia="Times New Roman" w:hAnsi="Arial Nova" w:cs="Arial"/>
          <w:i/>
          <w:kern w:val="8"/>
          <w:sz w:val="20"/>
          <w:szCs w:val="20"/>
          <w:lang w:val="en-US" w:bidi="en-US"/>
        </w:rPr>
        <w:t xml:space="preserve"> </w:t>
      </w:r>
      <w:r w:rsidR="008D0D4B" w:rsidRPr="008D0D4B">
        <w:rPr>
          <w:rFonts w:ascii="Arial Nova" w:eastAsia="Times New Roman" w:hAnsi="Arial Nova" w:cs="Arial"/>
          <w:kern w:val="8"/>
          <w:sz w:val="20"/>
          <w:szCs w:val="20"/>
          <w:lang w:val="en-US" w:bidi="en-US"/>
        </w:rPr>
        <w:t>to more explicitly define these categories by, for example:</w:t>
      </w:r>
    </w:p>
    <w:p w14:paraId="5EF0C210" w14:textId="1B6C4BA1" w:rsidR="008D0D4B"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r>
        <w:rPr>
          <w:rFonts w:ascii="Arial Nova" w:eastAsia="Times New Roman" w:hAnsi="Arial Nova" w:cs="Arial"/>
          <w:szCs w:val="20"/>
          <w:lang w:bidi="en-US"/>
        </w:rPr>
        <w:t>Making</w:t>
      </w:r>
      <w:r w:rsidR="00B952C5" w:rsidRPr="00B952C5">
        <w:rPr>
          <w:rFonts w:ascii="Arial Nova" w:eastAsia="Arial Nova" w:hAnsi="Arial Nova" w:cs="Arial Nova"/>
          <w:kern w:val="0"/>
          <w:sz w:val="22"/>
          <w:lang w:bidi="en-US"/>
        </w:rPr>
        <w:t xml:space="preserve"> </w:t>
      </w:r>
      <w:r w:rsidR="00B952C5" w:rsidRPr="00B952C5">
        <w:rPr>
          <w:rFonts w:ascii="Arial Nova" w:eastAsia="Times New Roman" w:hAnsi="Arial Nova" w:cs="Arial"/>
          <w:szCs w:val="20"/>
          <w:lang w:val="en-ZA" w:bidi="en-US"/>
        </w:rPr>
        <w:t>reference to specific public markets for trading securities.</w:t>
      </w:r>
    </w:p>
    <w:p w14:paraId="66227DD3" w14:textId="22015963" w:rsidR="008D0D4B"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r>
        <w:rPr>
          <w:rFonts w:ascii="Arial Nova" w:eastAsia="Times New Roman" w:hAnsi="Arial Nova" w:cs="Arial"/>
          <w:szCs w:val="20"/>
          <w:lang w:bidi="en-US"/>
        </w:rPr>
        <w:t>Making</w:t>
      </w:r>
      <w:r w:rsidR="00166259" w:rsidRPr="00F73F33">
        <w:rPr>
          <w:rFonts w:ascii="Arial Nova" w:eastAsia="Times New Roman" w:hAnsi="Arial Nova" w:cs="Arial"/>
          <w:szCs w:val="20"/>
          <w:lang w:bidi="en-US"/>
        </w:rPr>
        <w:t xml:space="preserve"> reference to the local law or regulation defining banks or insurance companies.</w:t>
      </w:r>
    </w:p>
    <w:p w14:paraId="6978E254" w14:textId="68DECFE4" w:rsidR="008D0D4B"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r>
        <w:rPr>
          <w:rFonts w:ascii="Arial Nova" w:eastAsia="Times New Roman" w:hAnsi="Arial Nova" w:cs="Arial"/>
          <w:szCs w:val="20"/>
          <w:lang w:bidi="en-US"/>
        </w:rPr>
        <w:t>Incorporating</w:t>
      </w:r>
      <w:r w:rsidR="008C5F93" w:rsidRPr="00F73F33">
        <w:rPr>
          <w:rFonts w:ascii="Arial Nova" w:eastAsia="Times New Roman" w:hAnsi="Arial Nova" w:cs="Arial"/>
          <w:szCs w:val="20"/>
          <w:lang w:bidi="en-US"/>
        </w:rPr>
        <w:t xml:space="preserve"> exemptions for specific types of entities, such as an entity with mutual ownership.</w:t>
      </w:r>
    </w:p>
    <w:p w14:paraId="2923A062" w14:textId="3C3523DE" w:rsidR="008D0D4B" w:rsidRPr="00F73F33"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r>
        <w:rPr>
          <w:rFonts w:ascii="Arial Nova" w:eastAsia="Times New Roman" w:hAnsi="Arial Nova" w:cs="Arial"/>
          <w:szCs w:val="20"/>
          <w:lang w:bidi="en-US"/>
        </w:rPr>
        <w:t>Setting</w:t>
      </w:r>
      <w:r w:rsidR="00C33968" w:rsidRPr="00F73F33">
        <w:rPr>
          <w:rFonts w:ascii="Arial Nova" w:eastAsia="Times New Roman" w:hAnsi="Arial Nova" w:cs="Arial"/>
          <w:szCs w:val="20"/>
          <w:lang w:bidi="en-US"/>
        </w:rPr>
        <w:t xml:space="preserve"> size criteria for certain types of entities.</w:t>
      </w:r>
    </w:p>
    <w:p w14:paraId="0F8E7D04" w14:textId="192CCDD7" w:rsidR="004B73C6" w:rsidRDefault="00C33968" w:rsidP="004B73C6">
      <w:pPr>
        <w:widowControl w:val="0"/>
        <w:spacing w:before="120" w:after="0" w:line="276" w:lineRule="auto"/>
        <w:ind w:left="1440"/>
        <w:jc w:val="both"/>
        <w:rPr>
          <w:rFonts w:ascii="Arial Nova" w:eastAsia="Times New Roman" w:hAnsi="Arial Nova" w:cs="Arial"/>
          <w:i/>
          <w:iCs/>
          <w:sz w:val="20"/>
          <w:szCs w:val="20"/>
          <w:u w:val="single"/>
          <w:lang w:val="en-US" w:bidi="en-US"/>
        </w:rPr>
      </w:pPr>
      <w:r w:rsidRPr="00F73F33">
        <w:rPr>
          <w:rFonts w:ascii="Arial Nova" w:eastAsia="Times New Roman" w:hAnsi="Arial Nova" w:cs="Arial"/>
          <w:i/>
          <w:iCs/>
          <w:sz w:val="20"/>
          <w:szCs w:val="20"/>
          <w:u w:val="single"/>
          <w:lang w:bidi="en-US"/>
        </w:rPr>
        <w:t xml:space="preserve">Considering the </w:t>
      </w:r>
      <w:r w:rsidR="004B73C6" w:rsidRPr="00F73F33">
        <w:rPr>
          <w:rFonts w:ascii="Arial Nova" w:eastAsia="Times New Roman" w:hAnsi="Arial Nova" w:cs="Arial"/>
          <w:i/>
          <w:iCs/>
          <w:sz w:val="20"/>
          <w:szCs w:val="20"/>
          <w:u w:val="single"/>
          <w:lang w:val="en-US" w:bidi="en-US"/>
        </w:rPr>
        <w:t xml:space="preserve">guidance above, paragraph </w:t>
      </w:r>
      <w:r w:rsidR="004B73C6" w:rsidRPr="00F73F33">
        <w:rPr>
          <w:rFonts w:ascii="Arial Nova" w:eastAsia="Times New Roman" w:hAnsi="Arial Nova" w:cs="Arial"/>
          <w:b/>
          <w:i/>
          <w:iCs/>
          <w:sz w:val="20"/>
          <w:szCs w:val="20"/>
          <w:u w:val="single"/>
          <w:lang w:val="en-US" w:bidi="en-US"/>
        </w:rPr>
        <w:t xml:space="preserve">R400.23 SA </w:t>
      </w:r>
      <w:r w:rsidR="004B73C6" w:rsidRPr="00F73F33">
        <w:rPr>
          <w:rFonts w:ascii="Arial Nova" w:eastAsia="Times New Roman" w:hAnsi="Arial Nova" w:cs="Arial"/>
          <w:i/>
          <w:iCs/>
          <w:sz w:val="20"/>
          <w:szCs w:val="20"/>
          <w:u w:val="single"/>
          <w:lang w:val="en-US" w:bidi="en-US"/>
        </w:rPr>
        <w:t>more explicitly defines specific types of entities for South Africa, taking into account paragraph R400.22 (a) to (c).</w:t>
      </w:r>
    </w:p>
    <w:p w14:paraId="2CA3FE18" w14:textId="18BFA45F" w:rsidR="004B73C6" w:rsidRDefault="004B73C6" w:rsidP="00F73F33">
      <w:pPr>
        <w:widowControl w:val="0"/>
        <w:spacing w:before="120" w:after="0" w:line="276" w:lineRule="auto"/>
        <w:ind w:left="1440" w:hanging="1440"/>
        <w:jc w:val="both"/>
        <w:rPr>
          <w:rFonts w:ascii="Arial Nova" w:eastAsia="Times New Roman" w:hAnsi="Arial Nova" w:cs="Arial"/>
          <w:kern w:val="8"/>
          <w:sz w:val="20"/>
          <w:szCs w:val="20"/>
        </w:rPr>
      </w:pPr>
      <w:r w:rsidRPr="00F73F33">
        <w:rPr>
          <w:rFonts w:ascii="Arial Nova" w:eastAsia="Times New Roman" w:hAnsi="Arial Nova" w:cs="Arial"/>
          <w:kern w:val="8"/>
          <w:sz w:val="20"/>
          <w:szCs w:val="20"/>
        </w:rPr>
        <w:lastRenderedPageBreak/>
        <w:t>400.23</w:t>
      </w:r>
      <w:r w:rsidR="00E12B53" w:rsidRPr="00F73F33">
        <w:rPr>
          <w:rFonts w:ascii="Arial Nova" w:eastAsia="Times New Roman" w:hAnsi="Arial Nova" w:cs="Arial"/>
          <w:kern w:val="8"/>
          <w:sz w:val="20"/>
          <w:szCs w:val="20"/>
        </w:rPr>
        <w:t xml:space="preserve"> A2</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E12B53">
        <w:rPr>
          <w:rFonts w:ascii="Arial Nova" w:eastAsia="Times New Roman" w:hAnsi="Arial Nova" w:cs="Arial"/>
          <w:kern w:val="8"/>
          <w:sz w:val="20"/>
          <w:szCs w:val="20"/>
        </w:rPr>
        <w:t xml:space="preserve">Paragraph </w:t>
      </w:r>
      <w:r w:rsidR="00AB58B0" w:rsidRPr="00AB58B0">
        <w:rPr>
          <w:rFonts w:ascii="Arial Nova" w:eastAsia="Times New Roman" w:hAnsi="Arial Nova" w:cs="Arial"/>
          <w:kern w:val="8"/>
          <w:sz w:val="20"/>
          <w:szCs w:val="20"/>
        </w:rPr>
        <w:t xml:space="preserve">R400.22 (d) anticipates that those bodies responsible for setting ethics standards for </w:t>
      </w:r>
      <w:r w:rsidR="00AB58B0" w:rsidRPr="00F73F33">
        <w:rPr>
          <w:rFonts w:ascii="Arial Nova" w:eastAsia="Times New Roman" w:hAnsi="Arial Nova" w:cs="Arial"/>
          <w:i/>
          <w:iCs/>
          <w:kern w:val="8"/>
          <w:sz w:val="20"/>
          <w:szCs w:val="20"/>
          <w:u w:val="single"/>
        </w:rPr>
        <w:t>registered auditors</w:t>
      </w:r>
      <w:r w:rsidR="00AB58B0" w:rsidRPr="00AB58B0">
        <w:rPr>
          <w:rFonts w:ascii="Arial Nova" w:eastAsia="Times New Roman" w:hAnsi="Arial Nova" w:cs="Arial"/>
          <w:kern w:val="8"/>
          <w:sz w:val="20"/>
          <w:szCs w:val="20"/>
        </w:rPr>
        <w:t xml:space="preserve"> will add categories of public interest entities to meet the purpose described in paragraph 400.15, taking into account factors such as those set out in paragraph 400.14. Depending on the facts and circumstances in a specific jurisdiction, such categories could include:</w:t>
      </w:r>
    </w:p>
    <w:p w14:paraId="20288927"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Pension funds.</w:t>
      </w:r>
    </w:p>
    <w:p w14:paraId="4E225091"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Collective investment vehicles.</w:t>
      </w:r>
    </w:p>
    <w:p w14:paraId="1579BBBF"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Private entities with large numbers of stakeholders (other than investors).</w:t>
      </w:r>
    </w:p>
    <w:p w14:paraId="7A244588"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Not-for-profit organisations or governmental entities.</w:t>
      </w:r>
    </w:p>
    <w:p w14:paraId="7677689C" w14:textId="55296110" w:rsidR="00AB58B0"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Public utilities.</w:t>
      </w:r>
    </w:p>
    <w:p w14:paraId="5D5C6A56" w14:textId="79F66347" w:rsidR="00114B3A" w:rsidRPr="00F73F33" w:rsidRDefault="00114B3A" w:rsidP="00F73F33">
      <w:pPr>
        <w:spacing w:before="120" w:after="0" w:line="276" w:lineRule="auto"/>
        <w:ind w:left="1440"/>
        <w:rPr>
          <w:rFonts w:ascii="Arial Nova" w:eastAsia="Times New Roman" w:hAnsi="Arial Nova" w:cs="Arial"/>
          <w:sz w:val="20"/>
          <w:szCs w:val="20"/>
          <w:u w:val="single"/>
          <w:lang w:val="en-US" w:bidi="en-US"/>
        </w:rPr>
      </w:pPr>
      <w:r w:rsidRPr="00F73F33">
        <w:rPr>
          <w:rFonts w:ascii="Arial Nova" w:eastAsia="Times New Roman" w:hAnsi="Arial Nova" w:cs="Arial"/>
          <w:i/>
          <w:iCs/>
          <w:sz w:val="20"/>
          <w:szCs w:val="20"/>
          <w:u w:val="single"/>
          <w:lang w:bidi="en-US"/>
        </w:rPr>
        <w:t>Considering</w:t>
      </w:r>
      <w:r w:rsidR="006A1F0D" w:rsidRPr="00F73F33">
        <w:rPr>
          <w:rFonts w:ascii="Arial Nova" w:eastAsia="Arial Nova" w:hAnsi="Arial Nova" w:cs="Arial Nova"/>
          <w:i/>
          <w:iCs/>
          <w:sz w:val="20"/>
          <w:szCs w:val="20"/>
          <w:u w:val="single"/>
          <w:lang w:val="en-US" w:bidi="en-US"/>
        </w:rPr>
        <w:t xml:space="preserve"> </w:t>
      </w:r>
      <w:r w:rsidR="006A1F0D" w:rsidRPr="00F73F33">
        <w:rPr>
          <w:rFonts w:ascii="Arial Nova" w:eastAsia="Times New Roman" w:hAnsi="Arial Nova" w:cs="Arial"/>
          <w:i/>
          <w:iCs/>
          <w:sz w:val="20"/>
          <w:szCs w:val="20"/>
          <w:u w:val="single"/>
          <w:lang w:val="en-US" w:bidi="en-US"/>
        </w:rPr>
        <w:t xml:space="preserve">the guidance above, paragraph </w:t>
      </w:r>
      <w:r w:rsidR="006A1F0D" w:rsidRPr="00F73F33">
        <w:rPr>
          <w:rFonts w:ascii="Arial Nova" w:eastAsia="Times New Roman" w:hAnsi="Arial Nova" w:cs="Arial"/>
          <w:b/>
          <w:i/>
          <w:iCs/>
          <w:sz w:val="20"/>
          <w:szCs w:val="20"/>
          <w:u w:val="single"/>
          <w:lang w:val="en-US" w:bidi="en-US"/>
        </w:rPr>
        <w:t xml:space="preserve">R400.23 SA </w:t>
      </w:r>
      <w:r w:rsidR="006A1F0D" w:rsidRPr="00F73F33">
        <w:rPr>
          <w:rFonts w:ascii="Arial Nova" w:eastAsia="Times New Roman" w:hAnsi="Arial Nova" w:cs="Arial"/>
          <w:i/>
          <w:iCs/>
          <w:sz w:val="20"/>
          <w:szCs w:val="20"/>
          <w:u w:val="single"/>
          <w:lang w:val="en-US" w:bidi="en-US"/>
        </w:rPr>
        <w:t>adds certain categories</w:t>
      </w:r>
      <w:r w:rsidR="00833306" w:rsidRPr="00F73F33">
        <w:rPr>
          <w:rFonts w:ascii="Arial Nova" w:eastAsia="Arial Nova" w:hAnsi="Arial Nova" w:cs="Arial Nova"/>
          <w:i/>
          <w:iCs/>
          <w:sz w:val="20"/>
          <w:szCs w:val="20"/>
          <w:u w:val="single"/>
          <w:lang w:val="en-US" w:bidi="en-US"/>
        </w:rPr>
        <w:t xml:space="preserve"> </w:t>
      </w:r>
      <w:r w:rsidR="00833306" w:rsidRPr="00F73F33">
        <w:rPr>
          <w:rFonts w:ascii="Arial Nova" w:eastAsia="Times New Roman" w:hAnsi="Arial Nova" w:cs="Arial"/>
          <w:i/>
          <w:iCs/>
          <w:sz w:val="20"/>
          <w:szCs w:val="20"/>
          <w:u w:val="single"/>
          <w:lang w:val="en-US" w:bidi="en-US"/>
        </w:rPr>
        <w:t>of public interest entities to meet the purpose described in paragraph 400.15, taking into account the factors set out in paragraph 400.14</w:t>
      </w:r>
      <w:r w:rsidR="00833306" w:rsidRPr="00F73F33">
        <w:rPr>
          <w:rFonts w:ascii="Arial Nova" w:eastAsia="Times New Roman" w:hAnsi="Arial Nova" w:cs="Arial"/>
          <w:sz w:val="20"/>
          <w:szCs w:val="20"/>
          <w:u w:val="single"/>
          <w:lang w:val="en-US" w:bidi="en-US"/>
        </w:rPr>
        <w:t>.</w:t>
      </w:r>
    </w:p>
    <w:p w14:paraId="18DA666C" w14:textId="59C6B27F" w:rsidR="004B73C6" w:rsidRDefault="004B73C6" w:rsidP="00F73F33">
      <w:pPr>
        <w:widowControl w:val="0"/>
        <w:spacing w:before="120" w:after="0" w:line="276" w:lineRule="auto"/>
        <w:ind w:left="1440" w:hanging="1440"/>
        <w:jc w:val="both"/>
        <w:rPr>
          <w:rFonts w:ascii="Arial Nova" w:eastAsia="Times New Roman" w:hAnsi="Arial Nova" w:cs="Arial"/>
          <w:kern w:val="8"/>
          <w:sz w:val="20"/>
          <w:szCs w:val="20"/>
          <w:lang w:bidi="en-US"/>
        </w:rPr>
      </w:pPr>
      <w:r w:rsidRPr="00F73F33">
        <w:rPr>
          <w:rFonts w:ascii="Arial Nova" w:eastAsia="Times New Roman" w:hAnsi="Arial Nova" w:cs="Arial"/>
          <w:b/>
          <w:bCs/>
          <w:i/>
          <w:iCs/>
          <w:kern w:val="8"/>
          <w:sz w:val="20"/>
          <w:szCs w:val="20"/>
          <w:u w:val="single"/>
        </w:rPr>
        <w:t>R400.23</w:t>
      </w:r>
      <w:r w:rsidR="007128D2" w:rsidRPr="00F73F33">
        <w:rPr>
          <w:rFonts w:ascii="Arial Nova" w:eastAsia="Times New Roman" w:hAnsi="Arial Nova" w:cs="Arial"/>
          <w:b/>
          <w:bCs/>
          <w:i/>
          <w:iCs/>
          <w:kern w:val="8"/>
          <w:sz w:val="20"/>
          <w:szCs w:val="20"/>
          <w:u w:val="single"/>
        </w:rPr>
        <w:t xml:space="preserve"> SA</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2A7F95" w:rsidRPr="00F73F33">
        <w:rPr>
          <w:rFonts w:ascii="Arial Nova" w:eastAsia="Times New Roman" w:hAnsi="Arial Nova" w:cs="Arial"/>
          <w:i/>
          <w:iCs/>
          <w:kern w:val="8"/>
          <w:sz w:val="20"/>
          <w:szCs w:val="20"/>
          <w:u w:val="single"/>
        </w:rPr>
        <w:t>Give</w:t>
      </w:r>
      <w:r w:rsidRPr="00F73F33">
        <w:rPr>
          <w:rFonts w:ascii="Arial Nova" w:eastAsia="Times New Roman" w:hAnsi="Arial Nova" w:cs="Arial"/>
          <w:i/>
          <w:iCs/>
          <w:kern w:val="8"/>
          <w:sz w:val="20"/>
          <w:szCs w:val="20"/>
          <w:u w:val="single"/>
        </w:rPr>
        <w:t>n</w:t>
      </w:r>
      <w:r w:rsidRPr="00F73F33">
        <w:rPr>
          <w:rFonts w:ascii="Arial Nova" w:eastAsia="Arial Nova" w:hAnsi="Arial Nova" w:cs="Arial Nova"/>
          <w:i/>
          <w:iCs/>
          <w:sz w:val="20"/>
          <w:szCs w:val="20"/>
          <w:u w:val="single"/>
          <w:lang w:val="en-US" w:bidi="en-US"/>
        </w:rPr>
        <w:t xml:space="preserve"> </w:t>
      </w:r>
      <w:r w:rsidR="002A7F95" w:rsidRPr="00F73F33">
        <w:rPr>
          <w:rFonts w:ascii="Arial Nova" w:eastAsia="Arial Nova" w:hAnsi="Arial Nova" w:cs="Arial Nova"/>
          <w:i/>
          <w:iCs/>
          <w:sz w:val="20"/>
          <w:szCs w:val="20"/>
          <w:u w:val="single"/>
          <w:lang w:val="en-US" w:bidi="en-US"/>
        </w:rPr>
        <w:t>the</w:t>
      </w:r>
      <w:r w:rsidR="002A7F95" w:rsidRPr="00F73F33">
        <w:rPr>
          <w:rFonts w:ascii="Arial Nova" w:eastAsia="Arial Nova" w:hAnsi="Arial Nova" w:cs="Arial Nova"/>
          <w:i/>
          <w:iCs/>
          <w:u w:val="single"/>
          <w:lang w:val="en-US" w:bidi="en-US"/>
        </w:rPr>
        <w:t xml:space="preserve"> </w:t>
      </w:r>
      <w:r w:rsidR="002A7F95" w:rsidRPr="00F73F33">
        <w:rPr>
          <w:rFonts w:ascii="Arial Nova" w:eastAsia="Times New Roman" w:hAnsi="Arial Nova" w:cs="Arial"/>
          <w:i/>
          <w:iCs/>
          <w:kern w:val="8"/>
          <w:sz w:val="20"/>
          <w:szCs w:val="20"/>
          <w:u w:val="single"/>
          <w:lang w:bidi="en-US"/>
        </w:rPr>
        <w:t>factors</w:t>
      </w:r>
      <w:r w:rsidR="00256742" w:rsidRPr="00256742">
        <w:rPr>
          <w:rFonts w:ascii="Arial Nova" w:eastAsia="Arial Nova" w:hAnsi="Arial Nova" w:cs="Arial Nova"/>
          <w:i/>
          <w:iCs/>
          <w:u w:val="single"/>
          <w:lang w:val="en-US" w:bidi="en-US"/>
        </w:rPr>
        <w:t xml:space="preserve"> </w:t>
      </w:r>
      <w:r w:rsidR="00256742" w:rsidRPr="00256742">
        <w:rPr>
          <w:rFonts w:ascii="Arial Nova" w:eastAsia="Times New Roman" w:hAnsi="Arial Nova" w:cs="Arial"/>
          <w:i/>
          <w:iCs/>
          <w:kern w:val="8"/>
          <w:sz w:val="20"/>
          <w:szCs w:val="20"/>
          <w:u w:val="single"/>
          <w:lang w:val="en-US" w:bidi="en-US"/>
        </w:rPr>
        <w:t>set out in paragraph 400.14, the purpose described in paragraph</w:t>
      </w:r>
      <w:r w:rsidR="00256742" w:rsidRPr="00F73F33">
        <w:rPr>
          <w:rFonts w:ascii="Arial Nova" w:eastAsia="Times New Roman" w:hAnsi="Arial Nova" w:cs="Arial"/>
          <w:i/>
          <w:iCs/>
          <w:kern w:val="8"/>
          <w:sz w:val="20"/>
          <w:szCs w:val="20"/>
          <w:u w:val="single"/>
          <w:lang w:val="en-US" w:bidi="en-US"/>
        </w:rPr>
        <w:t xml:space="preserve"> </w:t>
      </w:r>
      <w:r w:rsidR="00256742" w:rsidRPr="00256742">
        <w:rPr>
          <w:rFonts w:ascii="Arial Nova" w:eastAsia="Times New Roman" w:hAnsi="Arial Nova" w:cs="Arial"/>
          <w:i/>
          <w:iCs/>
          <w:kern w:val="8"/>
          <w:sz w:val="20"/>
          <w:szCs w:val="20"/>
          <w:u w:val="single"/>
          <w:lang w:val="en-US" w:bidi="en-US"/>
        </w:rPr>
        <w:t>400.15, the broadly defined categories of public interest entities in R400.22, and</w:t>
      </w:r>
      <w:r w:rsidR="00256742" w:rsidRPr="00F73F33">
        <w:rPr>
          <w:rFonts w:ascii="Arial Nova" w:eastAsia="Times New Roman" w:hAnsi="Arial Nova" w:cs="Arial"/>
          <w:i/>
          <w:iCs/>
          <w:kern w:val="8"/>
          <w:sz w:val="20"/>
          <w:szCs w:val="20"/>
          <w:u w:val="single"/>
          <w:lang w:val="en-US" w:bidi="en-US"/>
        </w:rPr>
        <w:t xml:space="preserve"> </w:t>
      </w:r>
      <w:r w:rsidR="00256742" w:rsidRPr="00256742">
        <w:rPr>
          <w:rFonts w:ascii="Arial Nova" w:eastAsia="Times New Roman" w:hAnsi="Arial Nova" w:cs="Arial"/>
          <w:i/>
          <w:iCs/>
          <w:kern w:val="8"/>
          <w:sz w:val="20"/>
          <w:szCs w:val="20"/>
          <w:u w:val="single"/>
          <w:lang w:val="en-US" w:bidi="en-US"/>
        </w:rPr>
        <w:t>the guidance from the IESBA in 400.</w:t>
      </w:r>
      <w:r w:rsidR="00256742" w:rsidRPr="00256742">
        <w:rPr>
          <w:rFonts w:ascii="Arial Nova" w:eastAsia="Times New Roman" w:hAnsi="Arial Nova" w:cs="Arial"/>
          <w:i/>
          <w:kern w:val="8"/>
          <w:sz w:val="20"/>
          <w:szCs w:val="20"/>
          <w:u w:val="single"/>
          <w:lang w:val="en-US" w:bidi="en-US"/>
        </w:rPr>
        <w:t>23 A1 and 400.23 A2, a firm shall treat the</w:t>
      </w:r>
      <w:r w:rsidR="00256742" w:rsidRPr="00256742">
        <w:rPr>
          <w:rFonts w:ascii="Arial Nova" w:eastAsia="Times New Roman" w:hAnsi="Arial Nova" w:cs="Arial"/>
          <w:i/>
          <w:kern w:val="8"/>
          <w:sz w:val="20"/>
          <w:szCs w:val="20"/>
          <w:lang w:val="en-US" w:bidi="en-US"/>
        </w:rPr>
        <w:t xml:space="preserve"> </w:t>
      </w:r>
      <w:r w:rsidR="00256742" w:rsidRPr="00256742">
        <w:rPr>
          <w:rFonts w:ascii="Arial Nova" w:eastAsia="Times New Roman" w:hAnsi="Arial Nova" w:cs="Arial"/>
          <w:i/>
          <w:kern w:val="8"/>
          <w:sz w:val="20"/>
          <w:szCs w:val="20"/>
          <w:u w:val="single"/>
          <w:lang w:val="en-US" w:bidi="en-US"/>
        </w:rPr>
        <w:t>following entities as public interest entities:</w:t>
      </w:r>
      <w:r w:rsidR="002A7F95">
        <w:rPr>
          <w:rFonts w:ascii="Arial Nova" w:eastAsia="Times New Roman" w:hAnsi="Arial Nova" w:cs="Arial"/>
          <w:kern w:val="8"/>
          <w:sz w:val="20"/>
          <w:szCs w:val="20"/>
          <w:lang w:bidi="en-US"/>
        </w:rPr>
        <w:t xml:space="preserve"> </w:t>
      </w:r>
    </w:p>
    <w:p w14:paraId="58457153" w14:textId="77777777" w:rsidR="00BC4CA8" w:rsidRPr="00F73F33" w:rsidRDefault="00BC4CA8"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Publicly traded</w:t>
      </w:r>
      <w:r w:rsidRPr="00F73F33">
        <w:rPr>
          <w:rFonts w:ascii="Arial Nova" w:eastAsia="Arial Nova" w:hAnsi="Arial Nova" w:cs="Arial Nova"/>
          <w:i/>
          <w:spacing w:val="-1"/>
          <w:sz w:val="20"/>
          <w:szCs w:val="20"/>
          <w:u w:val="single"/>
          <w:lang w:val="en-US" w:bidi="en-US"/>
        </w:rPr>
        <w:t xml:space="preserve"> </w:t>
      </w:r>
      <w:r w:rsidRPr="00F73F33">
        <w:rPr>
          <w:rFonts w:ascii="Arial Nova" w:eastAsia="Arial Nova" w:hAnsi="Arial Nova" w:cs="Arial Nova"/>
          <w:i/>
          <w:sz w:val="20"/>
          <w:szCs w:val="20"/>
          <w:u w:val="single"/>
          <w:lang w:val="en-US" w:bidi="en-US"/>
        </w:rPr>
        <w:t>entities.</w:t>
      </w:r>
    </w:p>
    <w:p w14:paraId="7B196227" w14:textId="35BDC83D" w:rsidR="00BC4CA8" w:rsidRPr="00F73F33" w:rsidRDefault="00BC4CA8"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u w:val="single"/>
          <w:lang w:val="en-US" w:bidi="en-US"/>
        </w:rPr>
      </w:pPr>
      <w:r w:rsidRPr="00F73F33">
        <w:rPr>
          <w:rFonts w:ascii="Arial Nova" w:eastAsia="Arial Nova" w:hAnsi="Arial Nova" w:cs="Arial Nova"/>
          <w:i/>
          <w:sz w:val="20"/>
          <w:szCs w:val="20"/>
          <w:u w:val="single"/>
          <w:lang w:val="en-US" w:bidi="en-US"/>
        </w:rPr>
        <w:t>Public entities listed in Schedule 2 of the Public Finance Management Act No. 1 of 1999, excluding any subsidiary or entity under the ownership contro</w:t>
      </w:r>
      <w:r w:rsidR="00DC2D5F" w:rsidRPr="00F73F33">
        <w:rPr>
          <w:rFonts w:ascii="Arial Nova" w:eastAsia="Arial Nova" w:hAnsi="Arial Nova" w:cs="Arial Nova"/>
          <w:i/>
          <w:sz w:val="20"/>
          <w:szCs w:val="20"/>
          <w:u w:val="single"/>
          <w:lang w:val="en-US" w:bidi="en-US"/>
        </w:rPr>
        <w:t>l</w:t>
      </w:r>
      <w:r w:rsidR="009301C9" w:rsidRPr="00F73F33">
        <w:rPr>
          <w:rStyle w:val="FootnoteReference"/>
          <w:rFonts w:ascii="Arial Nova" w:eastAsia="Arial Nova" w:hAnsi="Arial Nova" w:cs="Arial Nova"/>
          <w:i/>
          <w:sz w:val="20"/>
          <w:szCs w:val="20"/>
          <w:u w:val="single"/>
          <w:lang w:val="en-US" w:bidi="en-US"/>
        </w:rPr>
        <w:footnoteReference w:id="9"/>
      </w:r>
      <w:r w:rsidRPr="00F73F33">
        <w:rPr>
          <w:rFonts w:ascii="Arial Nova" w:eastAsia="Arial Nova" w:hAnsi="Arial Nova" w:cs="Arial Nova"/>
          <w:i/>
          <w:sz w:val="20"/>
          <w:szCs w:val="20"/>
          <w:u w:val="single"/>
          <w:lang w:val="en-US" w:bidi="en-US"/>
        </w:rPr>
        <w:t xml:space="preserve"> of these public entities.</w:t>
      </w:r>
    </w:p>
    <w:p w14:paraId="17D76CAE" w14:textId="77777777" w:rsidR="00BC4CA8" w:rsidRPr="00F73F33" w:rsidRDefault="00BC4CA8"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Other public entities or institutions, as referred to in Section 4(3) of the Public Audit Act No. 25 of 2004, including any subsidiary or entity under the ownership</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control</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these</w:t>
      </w:r>
      <w:r w:rsidRPr="00F73F33">
        <w:rPr>
          <w:rFonts w:ascii="Arial Nova" w:eastAsia="Arial Nova" w:hAnsi="Arial Nova" w:cs="Arial Nova"/>
          <w:i/>
          <w:spacing w:val="-16"/>
          <w:sz w:val="20"/>
          <w:szCs w:val="20"/>
          <w:u w:val="single"/>
          <w:lang w:val="en-US" w:bidi="en-US"/>
        </w:rPr>
        <w:t xml:space="preserve"> </w:t>
      </w:r>
      <w:r w:rsidRPr="00F73F33">
        <w:rPr>
          <w:rFonts w:ascii="Arial Nova" w:eastAsia="Arial Nova" w:hAnsi="Arial Nova" w:cs="Arial Nova"/>
          <w:i/>
          <w:sz w:val="20"/>
          <w:szCs w:val="20"/>
          <w:u w:val="single"/>
          <w:lang w:val="en-US" w:bidi="en-US"/>
        </w:rPr>
        <w:t>public</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entities</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and</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public</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entities</w:t>
      </w:r>
      <w:r w:rsidRPr="00F73F33">
        <w:rPr>
          <w:rFonts w:ascii="Arial Nova" w:eastAsia="Arial Nova" w:hAnsi="Arial Nova" w:cs="Arial Nova"/>
          <w:i/>
          <w:spacing w:val="-9"/>
          <w:sz w:val="20"/>
          <w:szCs w:val="20"/>
          <w:u w:val="single"/>
          <w:lang w:val="en-US" w:bidi="en-US"/>
        </w:rPr>
        <w:t xml:space="preserve"> </w:t>
      </w:r>
      <w:r w:rsidRPr="00F73F33">
        <w:rPr>
          <w:rFonts w:ascii="Arial Nova" w:eastAsia="Arial Nova" w:hAnsi="Arial Nova" w:cs="Arial Nova"/>
          <w:i/>
          <w:sz w:val="20"/>
          <w:szCs w:val="20"/>
          <w:u w:val="single"/>
          <w:lang w:val="en-US" w:bidi="en-US"/>
        </w:rPr>
        <w:t>listed</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in</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(b)</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 xml:space="preserve">above, </w:t>
      </w:r>
      <w:proofErr w:type="spellStart"/>
      <w:r w:rsidRPr="00F73F33">
        <w:rPr>
          <w:rFonts w:ascii="Arial Nova" w:eastAsia="Arial Nova" w:hAnsi="Arial Nova" w:cs="Arial Nova"/>
          <w:i/>
          <w:sz w:val="20"/>
          <w:szCs w:val="20"/>
          <w:u w:val="single"/>
          <w:lang w:val="en-US" w:bidi="en-US"/>
        </w:rPr>
        <w:t>authorised</w:t>
      </w:r>
      <w:proofErr w:type="spellEnd"/>
      <w:r w:rsidRPr="00F73F33">
        <w:rPr>
          <w:rFonts w:ascii="Arial Nova" w:eastAsia="Arial Nova" w:hAnsi="Arial Nova" w:cs="Arial Nova"/>
          <w:i/>
          <w:sz w:val="20"/>
          <w:szCs w:val="20"/>
          <w:u w:val="single"/>
          <w:lang w:val="en-US" w:bidi="en-US"/>
        </w:rPr>
        <w:t xml:space="preserve"> in terms of legislation to receive money for a public</w:t>
      </w:r>
      <w:r w:rsidRPr="00F73F33">
        <w:rPr>
          <w:rFonts w:ascii="Arial Nova" w:eastAsia="Arial Nova" w:hAnsi="Arial Nova" w:cs="Arial Nova"/>
          <w:i/>
          <w:spacing w:val="-21"/>
          <w:sz w:val="20"/>
          <w:szCs w:val="20"/>
          <w:u w:val="single"/>
          <w:lang w:val="en-US" w:bidi="en-US"/>
        </w:rPr>
        <w:t xml:space="preserve"> </w:t>
      </w:r>
      <w:r w:rsidRPr="00F73F33">
        <w:rPr>
          <w:rFonts w:ascii="Arial Nova" w:eastAsia="Arial Nova" w:hAnsi="Arial Nova" w:cs="Arial Nova"/>
          <w:i/>
          <w:sz w:val="20"/>
          <w:szCs w:val="20"/>
          <w:u w:val="single"/>
          <w:lang w:val="en-US" w:bidi="en-US"/>
        </w:rPr>
        <w:t>purpose:</w:t>
      </w:r>
    </w:p>
    <w:p w14:paraId="320A4F08" w14:textId="77777777" w:rsidR="00B94B77" w:rsidRPr="00F73F33" w:rsidRDefault="00BC4CA8" w:rsidP="00F73F33">
      <w:pPr>
        <w:widowControl w:val="0"/>
        <w:numPr>
          <w:ilvl w:val="1"/>
          <w:numId w:val="312"/>
        </w:numPr>
        <w:tabs>
          <w:tab w:val="left" w:pos="2529"/>
        </w:tabs>
        <w:autoSpaceDE w:val="0"/>
        <w:autoSpaceDN w:val="0"/>
        <w:spacing w:before="120" w:after="0" w:line="276" w:lineRule="auto"/>
        <w:ind w:left="2240"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with annual expenditure in excess of R5 billion;</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or</w:t>
      </w:r>
    </w:p>
    <w:p w14:paraId="33BCD7B5" w14:textId="3BA7DE5C" w:rsidR="00B94B77" w:rsidRPr="00F73F33" w:rsidRDefault="00BC4CA8" w:rsidP="00F73F33">
      <w:pPr>
        <w:widowControl w:val="0"/>
        <w:numPr>
          <w:ilvl w:val="1"/>
          <w:numId w:val="312"/>
        </w:numPr>
        <w:tabs>
          <w:tab w:val="left" w:pos="2529"/>
        </w:tabs>
        <w:autoSpaceDE w:val="0"/>
        <w:autoSpaceDN w:val="0"/>
        <w:spacing w:before="120" w:after="0" w:line="276" w:lineRule="auto"/>
        <w:ind w:left="2240" w:hanging="397"/>
        <w:jc w:val="both"/>
        <w:rPr>
          <w:rFonts w:ascii="Arial Nova" w:eastAsia="Arial Nova" w:hAnsi="Arial Nova" w:cs="Arial Nova"/>
          <w:i/>
          <w:szCs w:val="20"/>
          <w:lang w:bidi="en-US"/>
        </w:rPr>
      </w:pPr>
      <w:r w:rsidRPr="00F73F33">
        <w:rPr>
          <w:rFonts w:ascii="Arial Nova" w:eastAsia="Arial Nova" w:hAnsi="Arial Nova" w:cs="Arial Nova"/>
          <w:i/>
          <w:sz w:val="20"/>
          <w:szCs w:val="20"/>
          <w:u w:val="single"/>
          <w:lang w:bidi="en-US"/>
        </w:rPr>
        <w:t>that are responsible for the administration of funds for the benefit of the public in excess of R10 billion as at financial</w:t>
      </w:r>
      <w:r w:rsidRPr="00F73F33">
        <w:rPr>
          <w:rFonts w:ascii="Arial Nova" w:eastAsia="Arial Nova" w:hAnsi="Arial Nova" w:cs="Arial Nova"/>
          <w:i/>
          <w:spacing w:val="-16"/>
          <w:sz w:val="20"/>
          <w:szCs w:val="20"/>
          <w:u w:val="single"/>
          <w:lang w:bidi="en-US"/>
        </w:rPr>
        <w:t xml:space="preserve"> </w:t>
      </w:r>
      <w:r w:rsidRPr="00F73F33">
        <w:rPr>
          <w:rFonts w:ascii="Arial Nova" w:eastAsia="Arial Nova" w:hAnsi="Arial Nova" w:cs="Arial Nova"/>
          <w:i/>
          <w:sz w:val="20"/>
          <w:szCs w:val="20"/>
          <w:u w:val="single"/>
          <w:lang w:bidi="en-US"/>
        </w:rPr>
        <w:t>year-end.</w:t>
      </w:r>
      <w:r w:rsidR="007C4681" w:rsidRPr="00F73F33">
        <w:rPr>
          <w:rFonts w:ascii="Arial Nova" w:eastAsia="Arial Nova" w:hAnsi="Arial Nova" w:cs="Arial Nova"/>
          <w:i/>
          <w:sz w:val="20"/>
          <w:szCs w:val="20"/>
          <w:u w:val="single"/>
          <w:lang w:bidi="en-US"/>
        </w:rPr>
        <w:t xml:space="preserve"> </w:t>
      </w:r>
    </w:p>
    <w:p w14:paraId="6841BF67" w14:textId="66CF249F" w:rsidR="007C4681" w:rsidRPr="00064C41" w:rsidRDefault="007C4681" w:rsidP="00F73F33">
      <w:pPr>
        <w:pStyle w:val="ListParagraph"/>
        <w:widowControl w:val="0"/>
        <w:numPr>
          <w:ilvl w:val="0"/>
          <w:numId w:val="312"/>
        </w:numPr>
        <w:tabs>
          <w:tab w:val="left" w:pos="2104"/>
        </w:tabs>
        <w:autoSpaceDE w:val="0"/>
        <w:autoSpaceDN w:val="0"/>
        <w:spacing w:before="120" w:after="0"/>
        <w:ind w:left="1815" w:hanging="397"/>
        <w:contextualSpacing w:val="0"/>
        <w:jc w:val="both"/>
        <w:rPr>
          <w:rFonts w:ascii="Arial Nova" w:eastAsia="Arial Nova" w:hAnsi="Arial Nova" w:cs="Arial Nova"/>
          <w:i/>
          <w:szCs w:val="20"/>
          <w:lang w:bidi="en-US"/>
        </w:rPr>
      </w:pPr>
      <w:r w:rsidRPr="00064C41">
        <w:rPr>
          <w:rFonts w:ascii="Arial Nova" w:eastAsia="Arial Nova" w:hAnsi="Arial Nova" w:cs="Arial Nova"/>
          <w:i/>
          <w:szCs w:val="20"/>
          <w:u w:val="single"/>
          <w:lang w:bidi="en-US"/>
        </w:rPr>
        <w:t>Universities,</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as</w:t>
      </w:r>
      <w:r w:rsidRPr="00064C41">
        <w:rPr>
          <w:rFonts w:ascii="Arial Nova" w:eastAsia="Arial Nova" w:hAnsi="Arial Nova" w:cs="Arial Nova"/>
          <w:i/>
          <w:spacing w:val="-15"/>
          <w:szCs w:val="20"/>
          <w:u w:val="single"/>
          <w:lang w:bidi="en-US"/>
        </w:rPr>
        <w:t xml:space="preserve"> </w:t>
      </w:r>
      <w:r w:rsidRPr="00064C41">
        <w:rPr>
          <w:rFonts w:ascii="Arial Nova" w:eastAsia="Arial Nova" w:hAnsi="Arial Nova" w:cs="Arial Nova"/>
          <w:i/>
          <w:szCs w:val="20"/>
          <w:u w:val="single"/>
          <w:lang w:bidi="en-US"/>
        </w:rPr>
        <w:t>defined</w:t>
      </w:r>
      <w:r w:rsidRPr="00064C41">
        <w:rPr>
          <w:rFonts w:ascii="Arial Nova" w:eastAsia="Arial Nova" w:hAnsi="Arial Nova" w:cs="Arial Nova"/>
          <w:i/>
          <w:spacing w:val="-14"/>
          <w:szCs w:val="20"/>
          <w:u w:val="single"/>
          <w:lang w:bidi="en-US"/>
        </w:rPr>
        <w:t xml:space="preserve"> </w:t>
      </w:r>
      <w:r w:rsidRPr="00064C41">
        <w:rPr>
          <w:rFonts w:ascii="Arial Nova" w:eastAsia="Arial Nova" w:hAnsi="Arial Nova" w:cs="Arial Nova"/>
          <w:i/>
          <w:szCs w:val="20"/>
          <w:u w:val="single"/>
          <w:lang w:bidi="en-US"/>
        </w:rPr>
        <w:t>in</w:t>
      </w:r>
      <w:r w:rsidRPr="00064C41">
        <w:rPr>
          <w:rFonts w:ascii="Arial Nova" w:eastAsia="Arial Nova" w:hAnsi="Arial Nova" w:cs="Arial Nova"/>
          <w:i/>
          <w:spacing w:val="-15"/>
          <w:szCs w:val="20"/>
          <w:u w:val="single"/>
          <w:lang w:bidi="en-US"/>
        </w:rPr>
        <w:t xml:space="preserve"> </w:t>
      </w:r>
      <w:r w:rsidRPr="00064C41">
        <w:rPr>
          <w:rFonts w:ascii="Arial Nova" w:eastAsia="Arial Nova" w:hAnsi="Arial Nova" w:cs="Arial Nova"/>
          <w:i/>
          <w:szCs w:val="20"/>
          <w:u w:val="single"/>
          <w:lang w:bidi="en-US"/>
        </w:rPr>
        <w:t>the</w:t>
      </w:r>
      <w:r w:rsidRPr="00064C41">
        <w:rPr>
          <w:rFonts w:ascii="Arial Nova" w:eastAsia="Arial Nova" w:hAnsi="Arial Nova" w:cs="Arial Nova"/>
          <w:i/>
          <w:spacing w:val="-14"/>
          <w:szCs w:val="20"/>
          <w:u w:val="single"/>
          <w:lang w:bidi="en-US"/>
        </w:rPr>
        <w:t xml:space="preserve"> </w:t>
      </w:r>
      <w:r w:rsidRPr="00064C41">
        <w:rPr>
          <w:rFonts w:ascii="Arial Nova" w:eastAsia="Arial Nova" w:hAnsi="Arial Nova" w:cs="Arial Nova"/>
          <w:i/>
          <w:szCs w:val="20"/>
          <w:u w:val="single"/>
          <w:lang w:bidi="en-US"/>
        </w:rPr>
        <w:t>Higher</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Education</w:t>
      </w:r>
      <w:r w:rsidRPr="00064C41">
        <w:rPr>
          <w:rFonts w:ascii="Arial Nova" w:eastAsia="Arial Nova" w:hAnsi="Arial Nova" w:cs="Arial Nova"/>
          <w:i/>
          <w:spacing w:val="-12"/>
          <w:szCs w:val="20"/>
          <w:u w:val="single"/>
          <w:lang w:bidi="en-US"/>
        </w:rPr>
        <w:t xml:space="preserve"> </w:t>
      </w:r>
      <w:r w:rsidRPr="00064C41">
        <w:rPr>
          <w:rFonts w:ascii="Arial Nova" w:eastAsia="Arial Nova" w:hAnsi="Arial Nova" w:cs="Arial Nova"/>
          <w:i/>
          <w:szCs w:val="20"/>
          <w:u w:val="single"/>
          <w:lang w:bidi="en-US"/>
        </w:rPr>
        <w:t>Act</w:t>
      </w:r>
      <w:r w:rsidRPr="00064C41">
        <w:rPr>
          <w:rFonts w:ascii="Arial Nova" w:eastAsia="Arial Nova" w:hAnsi="Arial Nova" w:cs="Arial Nova"/>
          <w:i/>
          <w:spacing w:val="-15"/>
          <w:szCs w:val="20"/>
          <w:u w:val="single"/>
          <w:lang w:bidi="en-US"/>
        </w:rPr>
        <w:t xml:space="preserve"> </w:t>
      </w:r>
      <w:r w:rsidRPr="00064C41">
        <w:rPr>
          <w:rFonts w:ascii="Arial Nova" w:eastAsia="Arial Nova" w:hAnsi="Arial Nova" w:cs="Arial Nova"/>
          <w:i/>
          <w:szCs w:val="20"/>
          <w:u w:val="single"/>
          <w:lang w:bidi="en-US"/>
        </w:rPr>
        <w:t>No.</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101</w:t>
      </w:r>
      <w:r w:rsidRPr="00064C41">
        <w:rPr>
          <w:rFonts w:ascii="Arial Nova" w:eastAsia="Arial Nova" w:hAnsi="Arial Nova" w:cs="Arial Nova"/>
          <w:i/>
          <w:spacing w:val="-12"/>
          <w:szCs w:val="20"/>
          <w:u w:val="single"/>
          <w:lang w:bidi="en-US"/>
        </w:rPr>
        <w:t xml:space="preserve"> </w:t>
      </w:r>
      <w:r w:rsidRPr="00064C41">
        <w:rPr>
          <w:rFonts w:ascii="Arial Nova" w:eastAsia="Arial Nova" w:hAnsi="Arial Nova" w:cs="Arial Nova"/>
          <w:i/>
          <w:szCs w:val="20"/>
          <w:u w:val="single"/>
          <w:lang w:bidi="en-US"/>
        </w:rPr>
        <w:t>of</w:t>
      </w:r>
      <w:r w:rsidRPr="00064C41">
        <w:rPr>
          <w:rFonts w:ascii="Arial Nova" w:eastAsia="Arial Nova" w:hAnsi="Arial Nova" w:cs="Arial Nova"/>
          <w:i/>
          <w:spacing w:val="-12"/>
          <w:szCs w:val="20"/>
          <w:u w:val="single"/>
          <w:lang w:bidi="en-US"/>
        </w:rPr>
        <w:t xml:space="preserve"> </w:t>
      </w:r>
      <w:r w:rsidRPr="00064C41">
        <w:rPr>
          <w:rFonts w:ascii="Arial Nova" w:eastAsia="Arial Nova" w:hAnsi="Arial Nova" w:cs="Arial Nova"/>
          <w:i/>
          <w:szCs w:val="20"/>
          <w:u w:val="single"/>
          <w:lang w:bidi="en-US"/>
        </w:rPr>
        <w:t>1997,</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excluding private universities registered in terms of that</w:t>
      </w:r>
      <w:r w:rsidRPr="00064C41">
        <w:rPr>
          <w:rFonts w:ascii="Arial Nova" w:eastAsia="Arial Nova" w:hAnsi="Arial Nova" w:cs="Arial Nova"/>
          <w:i/>
          <w:spacing w:val="-2"/>
          <w:szCs w:val="20"/>
          <w:u w:val="single"/>
          <w:lang w:bidi="en-US"/>
        </w:rPr>
        <w:t xml:space="preserve"> </w:t>
      </w:r>
      <w:r w:rsidRPr="00064C41">
        <w:rPr>
          <w:rFonts w:ascii="Arial Nova" w:eastAsia="Arial Nova" w:hAnsi="Arial Nova" w:cs="Arial Nova"/>
          <w:i/>
          <w:szCs w:val="20"/>
          <w:u w:val="single"/>
          <w:lang w:bidi="en-US"/>
        </w:rPr>
        <w:t>Act.</w:t>
      </w:r>
    </w:p>
    <w:p w14:paraId="3D58CC67"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Banks, as defined in the Banks Act No. 94 of 1990, and Mutual Banks, as defined in the Mutual Banks Act No. 124 of</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1993.</w:t>
      </w:r>
    </w:p>
    <w:p w14:paraId="12A65A2C" w14:textId="77777777" w:rsidR="007C4681" w:rsidRPr="00F73F33" w:rsidRDefault="007C4681" w:rsidP="00F73F33">
      <w:pPr>
        <w:widowControl w:val="0"/>
        <w:numPr>
          <w:ilvl w:val="0"/>
          <w:numId w:val="312"/>
        </w:numPr>
        <w:tabs>
          <w:tab w:val="left" w:pos="2103"/>
          <w:tab w:val="left" w:pos="2104"/>
        </w:tabs>
        <w:autoSpaceDE w:val="0"/>
        <w:autoSpaceDN w:val="0"/>
        <w:spacing w:before="120" w:after="0" w:line="276" w:lineRule="auto"/>
        <w:ind w:left="1815" w:hanging="397"/>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Market</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infrastructures,</w:t>
      </w:r>
      <w:r w:rsidRPr="00F73F33">
        <w:rPr>
          <w:rFonts w:ascii="Arial Nova" w:eastAsia="Arial Nova" w:hAnsi="Arial Nova" w:cs="Arial Nova"/>
          <w:i/>
          <w:spacing w:val="-4"/>
          <w:sz w:val="20"/>
          <w:szCs w:val="20"/>
          <w:u w:val="single"/>
          <w:lang w:val="en-US" w:bidi="en-US"/>
        </w:rPr>
        <w:t xml:space="preserve"> </w:t>
      </w:r>
      <w:r w:rsidRPr="00F73F33">
        <w:rPr>
          <w:rFonts w:ascii="Arial Nova" w:eastAsia="Arial Nova" w:hAnsi="Arial Nova" w:cs="Arial Nova"/>
          <w:i/>
          <w:sz w:val="20"/>
          <w:szCs w:val="20"/>
          <w:u w:val="single"/>
          <w:lang w:val="en-US" w:bidi="en-US"/>
        </w:rPr>
        <w:t>as</w:t>
      </w:r>
      <w:r w:rsidRPr="00F73F33">
        <w:rPr>
          <w:rFonts w:ascii="Arial Nova" w:eastAsia="Arial Nova" w:hAnsi="Arial Nova" w:cs="Arial Nova"/>
          <w:i/>
          <w:spacing w:val="-4"/>
          <w:sz w:val="20"/>
          <w:szCs w:val="20"/>
          <w:u w:val="single"/>
          <w:lang w:val="en-US" w:bidi="en-US"/>
        </w:rPr>
        <w:t xml:space="preserve"> </w:t>
      </w:r>
      <w:r w:rsidRPr="00F73F33">
        <w:rPr>
          <w:rFonts w:ascii="Arial Nova" w:eastAsia="Arial Nova" w:hAnsi="Arial Nova" w:cs="Arial Nova"/>
          <w:i/>
          <w:sz w:val="20"/>
          <w:szCs w:val="20"/>
          <w:u w:val="single"/>
          <w:lang w:val="en-US" w:bidi="en-US"/>
        </w:rPr>
        <w:t>defined</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in</w:t>
      </w:r>
      <w:r w:rsidRPr="00F73F33">
        <w:rPr>
          <w:rFonts w:ascii="Arial Nova" w:eastAsia="Arial Nova" w:hAnsi="Arial Nova" w:cs="Arial Nova"/>
          <w:i/>
          <w:spacing w:val="-6"/>
          <w:sz w:val="20"/>
          <w:szCs w:val="20"/>
          <w:u w:val="single"/>
          <w:lang w:val="en-US" w:bidi="en-US"/>
        </w:rPr>
        <w:t xml:space="preserve"> </w:t>
      </w:r>
      <w:r w:rsidRPr="00F73F33">
        <w:rPr>
          <w:rFonts w:ascii="Arial Nova" w:eastAsia="Arial Nova" w:hAnsi="Arial Nova" w:cs="Arial Nova"/>
          <w:i/>
          <w:sz w:val="20"/>
          <w:szCs w:val="20"/>
          <w:u w:val="single"/>
          <w:lang w:val="en-US" w:bidi="en-US"/>
        </w:rPr>
        <w:t>the</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Financial</w:t>
      </w:r>
      <w:r w:rsidRPr="00F73F33">
        <w:rPr>
          <w:rFonts w:ascii="Arial Nova" w:eastAsia="Arial Nova" w:hAnsi="Arial Nova" w:cs="Arial Nova"/>
          <w:i/>
          <w:spacing w:val="-6"/>
          <w:sz w:val="20"/>
          <w:szCs w:val="20"/>
          <w:u w:val="single"/>
          <w:lang w:val="en-US" w:bidi="en-US"/>
        </w:rPr>
        <w:t xml:space="preserve"> </w:t>
      </w:r>
      <w:r w:rsidRPr="00F73F33">
        <w:rPr>
          <w:rFonts w:ascii="Arial Nova" w:eastAsia="Arial Nova" w:hAnsi="Arial Nova" w:cs="Arial Nova"/>
          <w:i/>
          <w:sz w:val="20"/>
          <w:szCs w:val="20"/>
          <w:u w:val="single"/>
          <w:lang w:val="en-US" w:bidi="en-US"/>
        </w:rPr>
        <w:t>Markets</w:t>
      </w:r>
      <w:r w:rsidRPr="00F73F33">
        <w:rPr>
          <w:rFonts w:ascii="Arial Nova" w:eastAsia="Arial Nova" w:hAnsi="Arial Nova" w:cs="Arial Nova"/>
          <w:i/>
          <w:spacing w:val="-3"/>
          <w:sz w:val="20"/>
          <w:szCs w:val="20"/>
          <w:u w:val="single"/>
          <w:lang w:val="en-US" w:bidi="en-US"/>
        </w:rPr>
        <w:t xml:space="preserve"> </w:t>
      </w:r>
      <w:r w:rsidRPr="00F73F33">
        <w:rPr>
          <w:rFonts w:ascii="Arial Nova" w:eastAsia="Arial Nova" w:hAnsi="Arial Nova" w:cs="Arial Nova"/>
          <w:i/>
          <w:sz w:val="20"/>
          <w:szCs w:val="20"/>
          <w:u w:val="single"/>
          <w:lang w:val="en-US" w:bidi="en-US"/>
        </w:rPr>
        <w:t>Act</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No.</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19</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4"/>
          <w:sz w:val="20"/>
          <w:szCs w:val="20"/>
          <w:u w:val="single"/>
          <w:lang w:val="en-US" w:bidi="en-US"/>
        </w:rPr>
        <w:t xml:space="preserve"> </w:t>
      </w:r>
      <w:r w:rsidRPr="00F73F33">
        <w:rPr>
          <w:rFonts w:ascii="Arial Nova" w:eastAsia="Arial Nova" w:hAnsi="Arial Nova" w:cs="Arial Nova"/>
          <w:i/>
          <w:sz w:val="20"/>
          <w:szCs w:val="20"/>
          <w:u w:val="single"/>
          <w:lang w:val="en-US" w:bidi="en-US"/>
        </w:rPr>
        <w:t>2012.</w:t>
      </w:r>
    </w:p>
    <w:p w14:paraId="12DDF9CB"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Insurers, as defined in the Insurance Act No. 18 of</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2017.</w:t>
      </w:r>
    </w:p>
    <w:p w14:paraId="68C48FE0" w14:textId="77777777" w:rsidR="007C4681" w:rsidRPr="007C4681"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lang w:val="en-US" w:bidi="en-US"/>
        </w:rPr>
      </w:pPr>
      <w:r w:rsidRPr="00F73F33">
        <w:rPr>
          <w:rFonts w:ascii="Arial Nova" w:eastAsia="Arial Nova" w:hAnsi="Arial Nova" w:cs="Arial Nova"/>
          <w:i/>
          <w:sz w:val="20"/>
          <w:szCs w:val="20"/>
          <w:u w:val="single"/>
          <w:lang w:val="en-US" w:bidi="en-US"/>
        </w:rPr>
        <w:t>Collective Investment Schemes, including hedge funds, as defined in the</w:t>
      </w:r>
      <w:r w:rsidRPr="007C4681">
        <w:rPr>
          <w:rFonts w:ascii="Arial Nova" w:eastAsia="Arial Nova" w:hAnsi="Arial Nova" w:cs="Arial Nova"/>
          <w:i/>
          <w:u w:val="single"/>
          <w:lang w:val="en-US" w:bidi="en-US"/>
        </w:rPr>
        <w:t xml:space="preserve"> </w:t>
      </w:r>
      <w:r w:rsidRPr="00F73F33">
        <w:rPr>
          <w:rFonts w:ascii="Arial Nova" w:eastAsia="Arial Nova" w:hAnsi="Arial Nova" w:cs="Arial Nova"/>
          <w:i/>
          <w:sz w:val="20"/>
          <w:szCs w:val="20"/>
          <w:u w:val="single"/>
          <w:lang w:val="en-US" w:bidi="en-US"/>
        </w:rPr>
        <w:t>Collective</w:t>
      </w:r>
      <w:r w:rsidRPr="00F73F33">
        <w:rPr>
          <w:rFonts w:ascii="Arial Nova" w:eastAsia="Arial Nova" w:hAnsi="Arial Nova" w:cs="Arial Nova"/>
          <w:i/>
          <w:spacing w:val="-9"/>
          <w:sz w:val="20"/>
          <w:szCs w:val="20"/>
          <w:u w:val="single"/>
          <w:lang w:val="en-US" w:bidi="en-US"/>
        </w:rPr>
        <w:t xml:space="preserve"> </w:t>
      </w:r>
      <w:r w:rsidRPr="00F73F33">
        <w:rPr>
          <w:rFonts w:ascii="Arial Nova" w:eastAsia="Arial Nova" w:hAnsi="Arial Nova" w:cs="Arial Nova"/>
          <w:i/>
          <w:sz w:val="20"/>
          <w:szCs w:val="20"/>
          <w:u w:val="single"/>
          <w:lang w:val="en-US" w:bidi="en-US"/>
        </w:rPr>
        <w:t>Investment</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Schemes</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Control</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Act</w:t>
      </w:r>
      <w:r w:rsidRPr="00F73F33">
        <w:rPr>
          <w:rFonts w:ascii="Arial Nova" w:eastAsia="Arial Nova" w:hAnsi="Arial Nova" w:cs="Arial Nova"/>
          <w:i/>
          <w:spacing w:val="-10"/>
          <w:sz w:val="20"/>
          <w:szCs w:val="20"/>
          <w:u w:val="single"/>
          <w:lang w:val="en-US" w:bidi="en-US"/>
        </w:rPr>
        <w:t xml:space="preserve"> </w:t>
      </w:r>
      <w:r w:rsidRPr="00F73F33">
        <w:rPr>
          <w:rFonts w:ascii="Arial Nova" w:eastAsia="Arial Nova" w:hAnsi="Arial Nova" w:cs="Arial Nova"/>
          <w:i/>
          <w:sz w:val="20"/>
          <w:szCs w:val="20"/>
          <w:u w:val="single"/>
          <w:lang w:val="en-US" w:bidi="en-US"/>
        </w:rPr>
        <w:t>No.</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45</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2002,</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that</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hold</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assets</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in excess of R30</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57D067E1"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Funds, as defined in the Pension Funds Act No. 24 of 1956, that hold or are otherwise responsible for safeguarding client assets in excess of R30</w:t>
      </w:r>
      <w:r w:rsidRPr="00F73F33">
        <w:rPr>
          <w:rFonts w:ascii="Arial Nova" w:eastAsia="Arial Nova" w:hAnsi="Arial Nova" w:cs="Arial Nova"/>
          <w:i/>
          <w:spacing w:val="-33"/>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712E04F7" w14:textId="2935DC7C"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lastRenderedPageBreak/>
        <w:t>Pension Fund Administrators, in terms of Section 13B of the Pension Funds Act No. 24 of 1956, with total assets under administration in excess of R30</w:t>
      </w:r>
      <w:r w:rsidRPr="00F73F33">
        <w:rPr>
          <w:rFonts w:ascii="Arial Nova" w:eastAsia="Arial Nova" w:hAnsi="Arial Nova" w:cs="Arial Nova"/>
          <w:i/>
          <w:spacing w:val="-2"/>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0D817CF5"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Financial Services Providers, as defined in the Financial Advisory and Intermediary</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Services</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Act</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No.</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37</w:t>
      </w:r>
      <w:r w:rsidRPr="00F73F33">
        <w:rPr>
          <w:rFonts w:ascii="Arial Nova" w:eastAsia="Arial Nova" w:hAnsi="Arial Nova" w:cs="Arial Nova"/>
          <w:i/>
          <w:spacing w:val="-16"/>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13"/>
          <w:sz w:val="20"/>
          <w:szCs w:val="20"/>
          <w:u w:val="single"/>
          <w:lang w:val="en-US" w:bidi="en-US"/>
        </w:rPr>
        <w:t xml:space="preserve"> </w:t>
      </w:r>
      <w:r w:rsidRPr="00F73F33">
        <w:rPr>
          <w:rFonts w:ascii="Arial Nova" w:eastAsia="Arial Nova" w:hAnsi="Arial Nova" w:cs="Arial Nova"/>
          <w:i/>
          <w:sz w:val="20"/>
          <w:szCs w:val="20"/>
          <w:u w:val="single"/>
          <w:lang w:val="en-US" w:bidi="en-US"/>
        </w:rPr>
        <w:t>2002,</w:t>
      </w:r>
      <w:r w:rsidRPr="00F73F33">
        <w:rPr>
          <w:rFonts w:ascii="Arial Nova" w:eastAsia="Arial Nova" w:hAnsi="Arial Nova" w:cs="Arial Nova"/>
          <w:i/>
          <w:spacing w:val="-10"/>
          <w:sz w:val="20"/>
          <w:szCs w:val="20"/>
          <w:u w:val="single"/>
          <w:lang w:val="en-US" w:bidi="en-US"/>
        </w:rPr>
        <w:t xml:space="preserve"> </w:t>
      </w:r>
      <w:r w:rsidRPr="00F73F33">
        <w:rPr>
          <w:rFonts w:ascii="Arial Nova" w:eastAsia="Arial Nova" w:hAnsi="Arial Nova" w:cs="Arial Nova"/>
          <w:i/>
          <w:sz w:val="20"/>
          <w:szCs w:val="20"/>
          <w:u w:val="single"/>
          <w:lang w:val="en-US" w:bidi="en-US"/>
        </w:rPr>
        <w:t>holding</w:t>
      </w:r>
      <w:r w:rsidRPr="00F73F33">
        <w:rPr>
          <w:rFonts w:ascii="Arial Nova" w:eastAsia="Arial Nova" w:hAnsi="Arial Nova" w:cs="Arial Nova"/>
          <w:i/>
          <w:spacing w:val="-16"/>
          <w:sz w:val="20"/>
          <w:szCs w:val="20"/>
          <w:u w:val="single"/>
          <w:lang w:val="en-US" w:bidi="en-US"/>
        </w:rPr>
        <w:t xml:space="preserve"> </w:t>
      </w:r>
      <w:r w:rsidRPr="00F73F33">
        <w:rPr>
          <w:rFonts w:ascii="Arial Nova" w:eastAsia="Arial Nova" w:hAnsi="Arial Nova" w:cs="Arial Nova"/>
          <w:i/>
          <w:sz w:val="20"/>
          <w:szCs w:val="20"/>
          <w:u w:val="single"/>
          <w:lang w:val="en-US" w:bidi="en-US"/>
        </w:rPr>
        <w:t>financial</w:t>
      </w:r>
      <w:r w:rsidRPr="00F73F33">
        <w:rPr>
          <w:rFonts w:ascii="Arial Nova" w:eastAsia="Arial Nova" w:hAnsi="Arial Nova" w:cs="Arial Nova"/>
          <w:i/>
          <w:spacing w:val="-13"/>
          <w:sz w:val="20"/>
          <w:szCs w:val="20"/>
          <w:u w:val="single"/>
          <w:lang w:val="en-US" w:bidi="en-US"/>
        </w:rPr>
        <w:t xml:space="preserve"> </w:t>
      </w:r>
      <w:r w:rsidRPr="00F73F33">
        <w:rPr>
          <w:rFonts w:ascii="Arial Nova" w:eastAsia="Arial Nova" w:hAnsi="Arial Nova" w:cs="Arial Nova"/>
          <w:i/>
          <w:sz w:val="20"/>
          <w:szCs w:val="20"/>
          <w:u w:val="single"/>
          <w:lang w:val="en-US" w:bidi="en-US"/>
        </w:rPr>
        <w:t>products</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and</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funds on behalf of clients in excess of R30</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46B6BD0E" w14:textId="77777777" w:rsidR="00363562" w:rsidRPr="00F73F33" w:rsidRDefault="00363562"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Medical Schemes, as defined in the Medical Schemes Act No. 131 of 1998, with a membership in excess of 89 000 beneficiaries as at financial year-end</w:t>
      </w:r>
      <w:r w:rsidRPr="00F73F33">
        <w:rPr>
          <w:rFonts w:ascii="Arial Nova" w:eastAsia="Arial Nova" w:hAnsi="Arial Nova" w:cs="Arial Nova"/>
          <w:i/>
          <w:sz w:val="20"/>
          <w:szCs w:val="20"/>
          <w:lang w:val="en-US" w:bidi="en-US"/>
        </w:rPr>
        <w:t>.</w:t>
      </w:r>
    </w:p>
    <w:p w14:paraId="6B7F9481" w14:textId="665620B7" w:rsidR="00363562" w:rsidRPr="00F73F33" w:rsidRDefault="00363562"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u w:val="single"/>
          <w:lang w:val="en-US" w:bidi="en-US"/>
        </w:rPr>
      </w:pPr>
      <w:proofErr w:type="spellStart"/>
      <w:r w:rsidRPr="00F73F33">
        <w:rPr>
          <w:rFonts w:ascii="Arial Nova" w:eastAsia="Arial Nova" w:hAnsi="Arial Nova" w:cs="Arial Nova"/>
          <w:i/>
          <w:sz w:val="20"/>
          <w:szCs w:val="20"/>
          <w:u w:val="single"/>
          <w:lang w:val="en-US" w:bidi="en-US"/>
        </w:rPr>
        <w:t>Authorised</w:t>
      </w:r>
      <w:proofErr w:type="spellEnd"/>
      <w:r w:rsidRPr="00F73F33">
        <w:rPr>
          <w:rFonts w:ascii="Arial Nova" w:eastAsia="Arial Nova" w:hAnsi="Arial Nova" w:cs="Arial Nova"/>
          <w:i/>
          <w:sz w:val="20"/>
          <w:szCs w:val="20"/>
          <w:u w:val="single"/>
          <w:lang w:val="en-US" w:bidi="en-US"/>
        </w:rPr>
        <w:t xml:space="preserve"> users of an exchange, as defined in the Financial Markets Act No. 19 of 2012, that hold or are otherwise responsible for safeguarding client assets in excess of R30 billion.</w:t>
      </w:r>
    </w:p>
    <w:p w14:paraId="30BF3E4A" w14:textId="0EDB0536" w:rsidR="00256742" w:rsidRPr="00F73F33" w:rsidRDefault="00363562"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Other issuers of debt and equity instruments to the public</w:t>
      </w:r>
      <w:r w:rsidR="00254C43" w:rsidRPr="00F73F33">
        <w:rPr>
          <w:rStyle w:val="FootnoteReference"/>
          <w:rFonts w:ascii="Arial Nova" w:eastAsia="Arial Nova" w:hAnsi="Arial Nova" w:cs="Arial Nova"/>
          <w:i/>
          <w:sz w:val="20"/>
          <w:szCs w:val="20"/>
          <w:u w:val="single"/>
          <w:lang w:val="en-US" w:bidi="en-US"/>
        </w:rPr>
        <w:footnoteReference w:id="10"/>
      </w:r>
      <w:r w:rsidRPr="00F73F33">
        <w:rPr>
          <w:rFonts w:ascii="Arial Nova" w:eastAsia="Arial Nova" w:hAnsi="Arial Nova" w:cs="Arial Nova"/>
          <w:i/>
          <w:sz w:val="20"/>
          <w:szCs w:val="20"/>
          <w:lang w:val="en-US" w:bidi="en-US"/>
        </w:rPr>
        <w:t>.</w:t>
      </w:r>
    </w:p>
    <w:p w14:paraId="61122565" w14:textId="77777777" w:rsidR="00C01E87" w:rsidRDefault="004B73C6" w:rsidP="00F73F33">
      <w:pPr>
        <w:widowControl w:val="0"/>
        <w:spacing w:before="120" w:after="0" w:line="276" w:lineRule="auto"/>
        <w:ind w:left="1440" w:hanging="1440"/>
        <w:jc w:val="both"/>
        <w:rPr>
          <w:rFonts w:ascii="Arial Nova" w:eastAsia="Times New Roman" w:hAnsi="Arial Nova" w:cs="Arial"/>
          <w:kern w:val="8"/>
          <w:sz w:val="20"/>
          <w:szCs w:val="20"/>
          <w:lang w:bidi="en-US"/>
        </w:rPr>
      </w:pPr>
      <w:r w:rsidRPr="00F73F33">
        <w:rPr>
          <w:rFonts w:ascii="Arial Nova" w:eastAsia="Times New Roman" w:hAnsi="Arial Nova" w:cs="Arial"/>
          <w:kern w:val="8"/>
          <w:sz w:val="20"/>
          <w:szCs w:val="20"/>
        </w:rPr>
        <w:t>400.2</w:t>
      </w:r>
      <w:r w:rsidR="000C6247" w:rsidRPr="00F73F33">
        <w:rPr>
          <w:rFonts w:ascii="Arial Nova" w:eastAsia="Times New Roman" w:hAnsi="Arial Nova" w:cs="Arial"/>
          <w:kern w:val="8"/>
          <w:sz w:val="20"/>
          <w:szCs w:val="20"/>
        </w:rPr>
        <w:t>4 A1</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554AD6">
        <w:rPr>
          <w:rFonts w:ascii="Arial Nova" w:eastAsia="Times New Roman" w:hAnsi="Arial Nova" w:cs="Arial"/>
          <w:kern w:val="8"/>
          <w:sz w:val="20"/>
          <w:szCs w:val="20"/>
        </w:rPr>
        <w:t>A firm</w:t>
      </w:r>
      <w:r w:rsidR="00C01E87" w:rsidRPr="00C01E87">
        <w:rPr>
          <w:rFonts w:ascii="Arial Nova" w:eastAsia="Arial Nova" w:hAnsi="Arial Nova" w:cs="Arial Nova"/>
          <w:lang w:val="en-US" w:bidi="en-US"/>
        </w:rPr>
        <w:t xml:space="preserve"> </w:t>
      </w:r>
      <w:r w:rsidR="00C01E87" w:rsidRPr="00C01E87">
        <w:rPr>
          <w:rFonts w:ascii="Arial Nova" w:eastAsia="Times New Roman" w:hAnsi="Arial Nova" w:cs="Arial"/>
          <w:kern w:val="8"/>
          <w:sz w:val="20"/>
          <w:szCs w:val="20"/>
          <w:lang w:bidi="en-US"/>
        </w:rPr>
        <w:t>is encouraged to determine whether to treat other entities as public interest entities for the purposes of this Part. When making this determination, the firm might consider the factors set out in paragraph 400.14 as well as the following factors:</w:t>
      </w:r>
    </w:p>
    <w:p w14:paraId="720A1057"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the entity is likely to become a public interest entity in the near future.</w:t>
      </w:r>
    </w:p>
    <w:p w14:paraId="0721DAB6"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in similar circumstances, a predecessor firm has applied independence requirements for public interest entities to the entity.</w:t>
      </w:r>
    </w:p>
    <w:p w14:paraId="38D02A65"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in similar circumstances, the firm has applied independence requirements for public interest entities to other entities.</w:t>
      </w:r>
    </w:p>
    <w:p w14:paraId="24F739F6"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the entity has been specified as not being a public interest entity by law, regulation or professional standards.</w:t>
      </w:r>
    </w:p>
    <w:p w14:paraId="3B7760F8"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the entity or other stakeholders requested the firm to apply independence requirements for public interest entities to the entity and, if so, whether there are any reasons for not meeting this request.</w:t>
      </w:r>
    </w:p>
    <w:p w14:paraId="62FF0CC3" w14:textId="0904E68B" w:rsidR="0077445D" w:rsidRPr="00F73F33"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The entity’s corporate governance arrangements, for example, whether</w:t>
      </w:r>
      <w:r w:rsidR="00FA53E3">
        <w:rPr>
          <w:rFonts w:ascii="Arial Nova" w:eastAsia="Times New Roman" w:hAnsi="Arial Nova" w:cs="Arial"/>
          <w:szCs w:val="20"/>
          <w:lang w:bidi="en-US"/>
        </w:rPr>
        <w:t xml:space="preserve"> </w:t>
      </w:r>
      <w:r w:rsidRPr="00F73F33">
        <w:rPr>
          <w:rFonts w:ascii="Arial Nova" w:eastAsia="Times New Roman" w:hAnsi="Arial Nova" w:cs="Arial"/>
          <w:szCs w:val="20"/>
          <w:lang w:bidi="en-US"/>
        </w:rPr>
        <w:t>those charged with governance are distinct from the owners or management.</w:t>
      </w:r>
    </w:p>
    <w:p w14:paraId="1BD42E20" w14:textId="6634F822" w:rsidR="001E5188" w:rsidRPr="00F73F33" w:rsidRDefault="001E5188" w:rsidP="00F73F33">
      <w:pPr>
        <w:widowControl w:val="0"/>
        <w:spacing w:before="120" w:after="0"/>
        <w:jc w:val="both"/>
        <w:rPr>
          <w:rFonts w:ascii="Arial Nova" w:eastAsia="Times New Roman" w:hAnsi="Arial Nova" w:cs="Arial"/>
          <w:sz w:val="20"/>
          <w:szCs w:val="20"/>
          <w:lang w:bidi="en-US"/>
        </w:rPr>
      </w:pPr>
      <w:r w:rsidRPr="00F73F33">
        <w:rPr>
          <w:rFonts w:ascii="Arial Nova" w:eastAsia="Times New Roman" w:hAnsi="Arial Nova" w:cs="Arial"/>
          <w:i/>
          <w:iCs/>
          <w:sz w:val="20"/>
          <w:szCs w:val="20"/>
          <w:lang w:bidi="en-US"/>
        </w:rPr>
        <w:t xml:space="preserve">Public </w:t>
      </w:r>
      <w:r w:rsidR="00CF5E1A" w:rsidRPr="00F73F33">
        <w:rPr>
          <w:rFonts w:ascii="Arial Nova" w:eastAsia="Times New Roman" w:hAnsi="Arial Nova" w:cs="Arial"/>
          <w:i/>
          <w:sz w:val="20"/>
          <w:szCs w:val="20"/>
          <w:lang w:val="en-US" w:bidi="en-US"/>
        </w:rPr>
        <w:t>Disclosure – Application of Independence Requirements for Public Interest Entities</w:t>
      </w:r>
    </w:p>
    <w:p w14:paraId="6D68A6F5" w14:textId="48B5B925" w:rsidR="000C6247" w:rsidRPr="00127818" w:rsidRDefault="000C6247" w:rsidP="00F73F33">
      <w:pPr>
        <w:widowControl w:val="0"/>
        <w:spacing w:before="120" w:after="0" w:line="276" w:lineRule="auto"/>
        <w:ind w:left="1440" w:hanging="1440"/>
        <w:jc w:val="both"/>
        <w:rPr>
          <w:rFonts w:ascii="Arial Nova" w:eastAsia="Times New Roman" w:hAnsi="Arial Nova" w:cs="Arial"/>
          <w:kern w:val="8"/>
          <w:sz w:val="20"/>
          <w:szCs w:val="20"/>
          <w:lang w:bidi="en-US"/>
        </w:rPr>
      </w:pPr>
      <w:r w:rsidRPr="00127818">
        <w:rPr>
          <w:rFonts w:ascii="Arial Nova" w:eastAsia="Times New Roman" w:hAnsi="Arial Nova" w:cs="Arial"/>
          <w:b/>
          <w:bCs/>
          <w:kern w:val="8"/>
          <w:sz w:val="20"/>
          <w:szCs w:val="20"/>
        </w:rPr>
        <w:t>R400.2</w:t>
      </w:r>
      <w:r w:rsidR="00CF5E1A">
        <w:rPr>
          <w:rFonts w:ascii="Arial Nova" w:eastAsia="Times New Roman" w:hAnsi="Arial Nova" w:cs="Arial"/>
          <w:b/>
          <w:bCs/>
          <w:kern w:val="8"/>
          <w:sz w:val="20"/>
          <w:szCs w:val="20"/>
        </w:rPr>
        <w:t>5</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F42658">
        <w:rPr>
          <w:rFonts w:ascii="Arial Nova" w:eastAsia="Times New Roman" w:hAnsi="Arial Nova" w:cs="Arial"/>
          <w:kern w:val="8"/>
          <w:sz w:val="20"/>
          <w:szCs w:val="20"/>
        </w:rPr>
        <w:t>Subject to</w:t>
      </w:r>
      <w:r w:rsidR="00D424DA" w:rsidRPr="00D424DA">
        <w:rPr>
          <w:rFonts w:ascii="Arial Nova" w:eastAsia="Arial Nova" w:hAnsi="Arial Nova" w:cs="Arial Nova"/>
          <w:lang w:val="en-US" w:bidi="en-US"/>
        </w:rPr>
        <w:t xml:space="preserve"> </w:t>
      </w:r>
      <w:r w:rsidR="00D424DA" w:rsidRPr="00D424DA">
        <w:rPr>
          <w:rFonts w:ascii="Arial Nova" w:eastAsia="Times New Roman" w:hAnsi="Arial Nova" w:cs="Arial"/>
          <w:kern w:val="8"/>
          <w:sz w:val="20"/>
          <w:szCs w:val="20"/>
          <w:lang w:bidi="en-US"/>
        </w:rPr>
        <w:t>paragraph R400.26, when a firm has applied the independence requirements for public interest entities as described in paragraph 400.13 in performing an audit of the financial statements of an entity, the firm shall publicly disclose that fact in a manner deemed appropriate, taking into account the timing and accessibility of the information to stakeholders.</w:t>
      </w:r>
    </w:p>
    <w:p w14:paraId="56B32A0C" w14:textId="2170FD82" w:rsidR="000C6247" w:rsidRPr="00F73F33" w:rsidRDefault="000C6247" w:rsidP="00F73F33">
      <w:pPr>
        <w:widowControl w:val="0"/>
        <w:spacing w:after="120" w:line="276" w:lineRule="auto"/>
        <w:ind w:left="1440" w:hanging="1440"/>
        <w:rPr>
          <w:rFonts w:ascii="Arial Nova" w:eastAsia="Times New Roman" w:hAnsi="Arial Nova" w:cs="Arial"/>
          <w:kern w:val="8"/>
          <w:sz w:val="20"/>
          <w:szCs w:val="20"/>
          <w:lang w:bidi="en-US"/>
        </w:rPr>
      </w:pPr>
      <w:r w:rsidRPr="00127818">
        <w:rPr>
          <w:rFonts w:ascii="Arial Nova" w:eastAsia="Times New Roman" w:hAnsi="Arial Nova" w:cs="Arial"/>
          <w:b/>
          <w:bCs/>
          <w:kern w:val="8"/>
          <w:sz w:val="20"/>
          <w:szCs w:val="20"/>
        </w:rPr>
        <w:t>R400.2</w:t>
      </w:r>
      <w:r w:rsidR="00CF5E1A">
        <w:rPr>
          <w:rFonts w:ascii="Arial Nova" w:eastAsia="Times New Roman" w:hAnsi="Arial Nova" w:cs="Arial"/>
          <w:b/>
          <w:bCs/>
          <w:kern w:val="8"/>
          <w:sz w:val="20"/>
          <w:szCs w:val="20"/>
        </w:rPr>
        <w:t>6</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D424DA">
        <w:rPr>
          <w:rFonts w:ascii="Arial Nova" w:eastAsia="Times New Roman" w:hAnsi="Arial Nova" w:cs="Arial"/>
          <w:kern w:val="8"/>
          <w:sz w:val="20"/>
          <w:szCs w:val="20"/>
        </w:rPr>
        <w:t>As an</w:t>
      </w:r>
      <w:r w:rsidR="00830384" w:rsidRPr="00830384">
        <w:rPr>
          <w:rFonts w:ascii="Arial Nova" w:eastAsia="Arial Nova" w:hAnsi="Arial Nova" w:cs="Arial Nova"/>
          <w:lang w:val="en-US" w:bidi="en-US"/>
        </w:rPr>
        <w:t xml:space="preserve"> </w:t>
      </w:r>
      <w:r w:rsidR="00830384" w:rsidRPr="00830384">
        <w:rPr>
          <w:rFonts w:ascii="Arial Nova" w:eastAsia="Times New Roman" w:hAnsi="Arial Nova" w:cs="Arial"/>
          <w:kern w:val="8"/>
          <w:sz w:val="20"/>
          <w:szCs w:val="20"/>
          <w:lang w:bidi="en-US"/>
        </w:rPr>
        <w:t>exception to paragraph R400.25, a firm may not make such a disclosure if doing so will result in disclosing confidential future plans of the entity.</w:t>
      </w:r>
    </w:p>
    <w:p w14:paraId="410F7C96" w14:textId="7219CDF4" w:rsidR="002D18B2" w:rsidRPr="009559D1" w:rsidRDefault="002D18B2" w:rsidP="008B1F22">
      <w:pPr>
        <w:spacing w:before="240" w:after="0" w:line="276" w:lineRule="auto"/>
        <w:ind w:left="1094" w:hanging="1094"/>
        <w:jc w:val="both"/>
        <w:rPr>
          <w:rFonts w:ascii="Arial Nova" w:eastAsia="Times New Roman" w:hAnsi="Arial Nova" w:cs="Arial"/>
          <w:b/>
          <w:bCs/>
          <w:kern w:val="8"/>
          <w:sz w:val="20"/>
        </w:rPr>
      </w:pPr>
      <w:r w:rsidRPr="009559D1">
        <w:rPr>
          <w:rFonts w:ascii="Arial Nova" w:eastAsia="Times New Roman" w:hAnsi="Arial Nova" w:cs="Arial"/>
          <w:b/>
          <w:bCs/>
          <w:kern w:val="8"/>
          <w:sz w:val="20"/>
        </w:rPr>
        <w:t>Related Entities</w:t>
      </w:r>
    </w:p>
    <w:p w14:paraId="0A2B5D30" w14:textId="674BA835" w:rsidR="002D18B2" w:rsidRPr="00B41B4A" w:rsidRDefault="002D18B2" w:rsidP="008B1F22">
      <w:pPr>
        <w:widowControl w:val="0"/>
        <w:spacing w:before="120" w:after="240" w:line="276" w:lineRule="auto"/>
        <w:ind w:left="1440" w:hanging="1440"/>
        <w:jc w:val="both"/>
        <w:rPr>
          <w:rFonts w:ascii="Arial Nova" w:eastAsia="Times New Roman" w:hAnsi="Arial Nova" w:cs="Arial"/>
          <w:kern w:val="8"/>
          <w:sz w:val="20"/>
        </w:rPr>
      </w:pPr>
      <w:r w:rsidRPr="009559D1">
        <w:rPr>
          <w:rFonts w:ascii="Arial Nova" w:eastAsia="Times New Roman" w:hAnsi="Arial Nova" w:cs="Arial"/>
          <w:b/>
          <w:bCs/>
          <w:kern w:val="8"/>
          <w:sz w:val="20"/>
        </w:rPr>
        <w:t>R400.2</w:t>
      </w:r>
      <w:r w:rsidR="009559D1" w:rsidRPr="00F73F33">
        <w:rPr>
          <w:rFonts w:ascii="Arial Nova" w:eastAsia="Times New Roman" w:hAnsi="Arial Nova" w:cs="Arial"/>
          <w:b/>
          <w:bCs/>
          <w:kern w:val="8"/>
          <w:sz w:val="20"/>
        </w:rPr>
        <w:t>7</w:t>
      </w:r>
      <w:r w:rsidRPr="009559D1">
        <w:rPr>
          <w:rFonts w:ascii="Arial Nova" w:eastAsia="Times New Roman" w:hAnsi="Arial Nova" w:cs="Arial"/>
          <w:b/>
          <w:bCs/>
          <w:kern w:val="8"/>
          <w:sz w:val="20"/>
        </w:rPr>
        <w:tab/>
      </w:r>
      <w:r w:rsidRPr="009559D1">
        <w:rPr>
          <w:rFonts w:ascii="Arial Nova" w:eastAsia="Times New Roman" w:hAnsi="Arial Nova" w:cs="Arial"/>
          <w:bCs/>
          <w:kern w:val="8"/>
          <w:sz w:val="20"/>
        </w:rPr>
        <w:t>As defined, an audit client that is a</w:t>
      </w:r>
      <w:r w:rsidR="005B1568" w:rsidRPr="005B1568">
        <w:rPr>
          <w:rFonts w:ascii="Arial Nova" w:eastAsia="Arial Nova" w:hAnsi="Arial Nova" w:cs="Arial Nova"/>
          <w:lang w:val="en-US" w:bidi="en-US"/>
        </w:rPr>
        <w:t xml:space="preserve"> </w:t>
      </w:r>
      <w:r w:rsidR="005B1568" w:rsidRPr="005B1568">
        <w:rPr>
          <w:rFonts w:ascii="Arial Nova" w:eastAsia="Times New Roman" w:hAnsi="Arial Nova" w:cs="Arial"/>
          <w:bCs/>
          <w:kern w:val="8"/>
          <w:sz w:val="20"/>
          <w:lang w:bidi="en-US"/>
        </w:rPr>
        <w:t>publicly traded entity in accordance with paragraphs R400.22 and R400.23</w:t>
      </w:r>
      <w:r w:rsidRPr="009559D1">
        <w:rPr>
          <w:rFonts w:ascii="Arial Nova" w:eastAsia="Times New Roman" w:hAnsi="Arial Nova" w:cs="Arial"/>
          <w:bCs/>
          <w:kern w:val="8"/>
          <w:sz w:val="20"/>
        </w:rPr>
        <w:t xml:space="preserve"> includes all of its related entities. For all other entities, references to an audit client in this Part</w:t>
      </w:r>
      <w:r w:rsidRPr="009559D1">
        <w:rPr>
          <w:rFonts w:ascii="Arial Nova" w:eastAsia="Times New Roman" w:hAnsi="Arial Nova" w:cs="Arial"/>
          <w:kern w:val="20"/>
          <w:sz w:val="20"/>
        </w:rPr>
        <w:t xml:space="preserve"> </w:t>
      </w:r>
      <w:r w:rsidRPr="009559D1">
        <w:rPr>
          <w:rFonts w:ascii="Arial Nova" w:eastAsia="Times New Roman" w:hAnsi="Arial Nova" w:cs="Arial"/>
          <w:bCs/>
          <w:kern w:val="8"/>
          <w:sz w:val="20"/>
        </w:rPr>
        <w:t xml:space="preserve">include related entities over which the client has direct or </w:t>
      </w:r>
      <w:r w:rsidRPr="009559D1">
        <w:rPr>
          <w:rFonts w:ascii="Arial Nova" w:eastAsia="Times New Roman" w:hAnsi="Arial Nova" w:cs="Arial"/>
          <w:bCs/>
          <w:kern w:val="8"/>
          <w:sz w:val="20"/>
        </w:rPr>
        <w:lastRenderedPageBreak/>
        <w:t xml:space="preserve">indirect control. </w:t>
      </w:r>
      <w:r w:rsidRPr="009559D1">
        <w:rPr>
          <w:rFonts w:ascii="Arial Nova" w:eastAsia="Times New Roman" w:hAnsi="Arial Nova" w:cs="Arial"/>
          <w:kern w:val="8"/>
          <w:sz w:val="20"/>
        </w:rPr>
        <w:t>When the audit team knows, or has reason to believe, that a relationship or circumstance involving any other related entity of the client is relevant to the evaluation of the firm’s independence from the client, the audit team shall include that related entity when identifying, evaluating and addressing threats to independence.</w:t>
      </w:r>
      <w:r w:rsidRPr="00B41B4A">
        <w:rPr>
          <w:rFonts w:ascii="Arial Nova" w:eastAsia="Times New Roman" w:hAnsi="Arial Nova" w:cs="Arial"/>
          <w:kern w:val="8"/>
          <w:sz w:val="20"/>
        </w:rPr>
        <w:t xml:space="preserve"> </w:t>
      </w:r>
    </w:p>
    <w:p w14:paraId="3CA2B3FC" w14:textId="5C80D809"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400.2</w:t>
      </w:r>
      <w:r w:rsidR="00796325">
        <w:rPr>
          <w:rFonts w:ascii="Arial Nova" w:eastAsia="Times New Roman" w:hAnsi="Arial Nova" w:cs="Arial"/>
          <w:b/>
          <w:bCs/>
          <w:kern w:val="8"/>
          <w:sz w:val="20"/>
          <w:szCs w:val="20"/>
        </w:rPr>
        <w:t>8</w:t>
      </w:r>
      <w:r w:rsidRPr="00B41B4A">
        <w:rPr>
          <w:rFonts w:ascii="Arial Nova" w:eastAsia="Times New Roman" w:hAnsi="Arial Nova" w:cs="Arial"/>
          <w:b/>
          <w:bCs/>
          <w:kern w:val="8"/>
          <w:sz w:val="20"/>
          <w:szCs w:val="20"/>
        </w:rPr>
        <w:t xml:space="preserve"> to 400.29 are intentionally left blank]</w:t>
      </w:r>
    </w:p>
    <w:p w14:paraId="48DF9134" w14:textId="77777777" w:rsidR="002D18B2" w:rsidRPr="00B41B4A" w:rsidRDefault="002D18B2"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Period During which Independence is Required</w:t>
      </w:r>
    </w:p>
    <w:p w14:paraId="43D25CBF" w14:textId="55ECC8DB" w:rsidR="002D18B2" w:rsidRPr="00B41B4A" w:rsidRDefault="002D18B2" w:rsidP="00F73F33">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R400.30</w:t>
      </w:r>
      <w:r w:rsidRPr="00B41B4A">
        <w:rPr>
          <w:rFonts w:ascii="Arial Nova" w:eastAsia="Times New Roman" w:hAnsi="Arial Nova" w:cs="Arial"/>
          <w:bCs/>
          <w:kern w:val="8"/>
          <w:sz w:val="20"/>
        </w:rPr>
        <w:tab/>
        <w:t>Independence, as required by this Part,</w:t>
      </w:r>
      <w:r w:rsidRPr="00B41B4A">
        <w:rPr>
          <w:rFonts w:ascii="Arial Nova" w:eastAsia="Times New Roman" w:hAnsi="Arial Nova" w:cs="Arial"/>
          <w:kern w:val="20"/>
          <w:sz w:val="20"/>
        </w:rPr>
        <w:t xml:space="preserve"> </w:t>
      </w:r>
      <w:r w:rsidRPr="00B41B4A">
        <w:rPr>
          <w:rFonts w:ascii="Arial Nova" w:eastAsia="Times New Roman" w:hAnsi="Arial Nova" w:cs="Arial"/>
          <w:bCs/>
          <w:kern w:val="8"/>
          <w:sz w:val="20"/>
        </w:rPr>
        <w:t>shall be maintained</w:t>
      </w:r>
      <w:r w:rsidRPr="00B41B4A">
        <w:rPr>
          <w:rFonts w:ascii="Arial Nova" w:eastAsia="Times New Roman" w:hAnsi="Arial Nova" w:cs="Arial"/>
          <w:kern w:val="8"/>
          <w:sz w:val="20"/>
        </w:rPr>
        <w:t xml:space="preserve"> during both: </w:t>
      </w:r>
    </w:p>
    <w:p w14:paraId="783CD197" w14:textId="77777777" w:rsidR="002D18B2" w:rsidRPr="00B41B4A" w:rsidRDefault="002D18B2" w:rsidP="00F73F33">
      <w:pPr>
        <w:numPr>
          <w:ilvl w:val="0"/>
          <w:numId w:val="102"/>
        </w:numPr>
        <w:spacing w:before="120" w:after="0" w:line="276" w:lineRule="auto"/>
        <w:ind w:left="1815" w:hanging="397"/>
        <w:jc w:val="both"/>
        <w:rPr>
          <w:rFonts w:ascii="Arial Nova" w:eastAsia="Calibri" w:hAnsi="Arial Nova" w:cs="Arial"/>
          <w:kern w:val="8"/>
          <w:sz w:val="20"/>
        </w:rPr>
      </w:pPr>
      <w:r w:rsidRPr="00B41B4A">
        <w:rPr>
          <w:rFonts w:ascii="Arial Nova" w:eastAsia="Times New Roman" w:hAnsi="Arial Nova" w:cs="Arial"/>
          <w:kern w:val="8"/>
          <w:sz w:val="20"/>
        </w:rPr>
        <w:t>T</w:t>
      </w:r>
      <w:r w:rsidRPr="00B41B4A">
        <w:rPr>
          <w:rFonts w:ascii="Arial Nova" w:eastAsia="Calibri" w:hAnsi="Arial Nova" w:cs="Arial"/>
          <w:kern w:val="8"/>
          <w:sz w:val="20"/>
        </w:rPr>
        <w:t xml:space="preserve">he engagement period; and </w:t>
      </w:r>
    </w:p>
    <w:p w14:paraId="504195A0" w14:textId="77777777" w:rsidR="002D18B2" w:rsidRPr="00B41B4A" w:rsidRDefault="002D18B2" w:rsidP="00F73F33">
      <w:pPr>
        <w:numPr>
          <w:ilvl w:val="0"/>
          <w:numId w:val="102"/>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period covered by the financial statements.</w:t>
      </w:r>
    </w:p>
    <w:p w14:paraId="7F15FA0E" w14:textId="77E24F80" w:rsidR="002D18B2" w:rsidRPr="00B41B4A" w:rsidRDefault="002D18B2"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Calibri" w:hAnsi="Arial Nova" w:cs="Arial"/>
          <w:spacing w:val="-4"/>
          <w:kern w:val="8"/>
          <w:sz w:val="20"/>
        </w:rPr>
        <w:t>400.30 A1</w:t>
      </w:r>
      <w:r w:rsidRPr="00B41B4A">
        <w:rPr>
          <w:rFonts w:ascii="Arial Nova" w:eastAsia="Calibri" w:hAnsi="Arial Nova" w:cs="Arial"/>
          <w:spacing w:val="-4"/>
          <w:kern w:val="8"/>
          <w:sz w:val="20"/>
        </w:rPr>
        <w:tab/>
        <w:t xml:space="preserve">The engagement period starts when the </w:t>
      </w:r>
      <w:r w:rsidR="002C10EF">
        <w:rPr>
          <w:rFonts w:ascii="Arial Nova" w:eastAsia="Calibri" w:hAnsi="Arial Nova" w:cs="Arial"/>
          <w:spacing w:val="-4"/>
          <w:kern w:val="8"/>
          <w:sz w:val="20"/>
        </w:rPr>
        <w:t>engagement</w:t>
      </w:r>
      <w:r w:rsidRPr="00B41B4A">
        <w:rPr>
          <w:rFonts w:ascii="Arial Nova" w:eastAsia="Calibri" w:hAnsi="Arial Nova" w:cs="Arial"/>
          <w:spacing w:val="-4"/>
          <w:kern w:val="8"/>
          <w:sz w:val="20"/>
        </w:rPr>
        <w:t xml:space="preserve"> team begins to perform the audit. The engagement period ends when the audit report is issued. When the engagement is of a recurring nature, it ends at the later of the notification by either party that the professional relationship has ended or the issuance of the final audit report.</w:t>
      </w:r>
    </w:p>
    <w:p w14:paraId="0926F09D" w14:textId="786A7AC5"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R400.31</w:t>
      </w:r>
      <w:r w:rsidRPr="00B41B4A">
        <w:rPr>
          <w:rFonts w:ascii="Arial Nova" w:eastAsia="Times New Roman" w:hAnsi="Arial Nova" w:cs="Arial"/>
          <w:kern w:val="8"/>
          <w:sz w:val="20"/>
        </w:rPr>
        <w:tab/>
        <w:t>If an entity becomes an audit client during or after the period covered by the financial statements on which the firm will express an opinion, the firm shall determine whether any threats to independence are created by:</w:t>
      </w:r>
    </w:p>
    <w:p w14:paraId="35E95E86" w14:textId="77777777" w:rsidR="002D18B2" w:rsidRPr="00B41B4A" w:rsidRDefault="002D18B2" w:rsidP="00F73F33">
      <w:p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Financial or business relationships with the audit client during or after the period covered by the financial statements but before accepting the audit engagement; or</w:t>
      </w:r>
    </w:p>
    <w:p w14:paraId="54DC09F4" w14:textId="5EE6D3CB" w:rsidR="002D18B2" w:rsidRPr="00B41B4A" w:rsidRDefault="002D18B2" w:rsidP="00F73F33">
      <w:pPr>
        <w:tabs>
          <w:tab w:val="left" w:pos="1710"/>
        </w:tabs>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r>
      <w:r w:rsidR="00A772D4" w:rsidRPr="00B41B4A">
        <w:rPr>
          <w:rFonts w:ascii="Arial Nova" w:eastAsia="Times New Roman" w:hAnsi="Arial Nova" w:cs="Arial"/>
          <w:kern w:val="8"/>
          <w:sz w:val="20"/>
        </w:rPr>
        <w:tab/>
      </w:r>
      <w:r w:rsidR="00BB6E05">
        <w:rPr>
          <w:rFonts w:ascii="Arial Nova" w:eastAsia="Times New Roman" w:hAnsi="Arial Nova" w:cs="Arial"/>
          <w:kern w:val="8"/>
          <w:sz w:val="20"/>
        </w:rPr>
        <w:t>Previous s</w:t>
      </w:r>
      <w:r w:rsidRPr="00B41B4A">
        <w:rPr>
          <w:rFonts w:ascii="Arial Nova" w:eastAsia="Times New Roman" w:hAnsi="Arial Nova" w:cs="Arial"/>
          <w:kern w:val="8"/>
          <w:sz w:val="20"/>
        </w:rPr>
        <w:t>ervices provided to the audit client by the firm or a network firm.</w:t>
      </w:r>
    </w:p>
    <w:p w14:paraId="1876B63A" w14:textId="585801CA"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400.31 A1</w:t>
      </w:r>
      <w:r w:rsidRPr="00B41B4A">
        <w:rPr>
          <w:rFonts w:ascii="Arial Nova" w:eastAsia="Times New Roman" w:hAnsi="Arial Nova" w:cs="Arial"/>
          <w:kern w:val="8"/>
          <w:sz w:val="20"/>
        </w:rPr>
        <w:tab/>
        <w:t>Threats to independence are created i</w:t>
      </w:r>
      <w:r w:rsidRPr="00B41B4A">
        <w:rPr>
          <w:rFonts w:ascii="Arial Nova" w:eastAsia="Calibri" w:hAnsi="Arial Nova" w:cs="Arial"/>
          <w:kern w:val="8"/>
          <w:sz w:val="20"/>
        </w:rPr>
        <w:t xml:space="preserve">f a non-assurance service was provided to an audit client during, or after the period covered by the financial statements, but before the </w:t>
      </w:r>
      <w:r w:rsidR="00425A8B">
        <w:rPr>
          <w:rFonts w:ascii="Arial Nova" w:eastAsia="Calibri" w:hAnsi="Arial Nova" w:cs="Arial"/>
          <w:kern w:val="8"/>
          <w:sz w:val="20"/>
        </w:rPr>
        <w:t>engagement</w:t>
      </w:r>
      <w:r w:rsidRPr="00B41B4A">
        <w:rPr>
          <w:rFonts w:ascii="Arial Nova" w:eastAsia="Calibri" w:hAnsi="Arial Nova" w:cs="Arial"/>
          <w:kern w:val="8"/>
          <w:sz w:val="20"/>
        </w:rPr>
        <w:t xml:space="preserve"> team begins to perform the audit, and the service would not be</w:t>
      </w:r>
      <w:r w:rsidRPr="00B41B4A">
        <w:rPr>
          <w:rFonts w:ascii="Arial Nova" w:eastAsia="Times New Roman" w:hAnsi="Arial Nova" w:cs="Arial"/>
          <w:kern w:val="8"/>
          <w:sz w:val="20"/>
        </w:rPr>
        <w:t xml:space="preserve"> permitted during the engagement period. </w:t>
      </w:r>
    </w:p>
    <w:p w14:paraId="63D89C9A" w14:textId="1462A32A" w:rsidR="00D465BE" w:rsidRPr="00B41B4A" w:rsidRDefault="00D465BE"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400.31 A2 </w:t>
      </w:r>
      <w:r w:rsidRPr="00B41B4A">
        <w:rPr>
          <w:rFonts w:ascii="Arial Nova" w:eastAsia="Times New Roman" w:hAnsi="Arial Nova" w:cs="Arial"/>
          <w:kern w:val="8"/>
          <w:sz w:val="20"/>
        </w:rPr>
        <w:tab/>
        <w:t>A factor to be considered in such circumstances is whether the results of the service provided might form part of or affect the accounting records, the internal controls over financial reporting, or the financial statements on which the firm will express an opinion.</w:t>
      </w:r>
    </w:p>
    <w:p w14:paraId="1D3987B8" w14:textId="69267536" w:rsidR="002D18B2" w:rsidRPr="00B41B4A" w:rsidRDefault="002D18B2" w:rsidP="00F73F33">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400.31 A</w:t>
      </w:r>
      <w:r w:rsidR="00BB7C29" w:rsidRPr="00B41B4A">
        <w:rPr>
          <w:rFonts w:ascii="Arial Nova" w:eastAsia="Times New Roman" w:hAnsi="Arial Nova" w:cs="Arial"/>
          <w:kern w:val="8"/>
          <w:sz w:val="20"/>
        </w:rPr>
        <w:t>3</w:t>
      </w:r>
      <w:r w:rsidRPr="00B41B4A">
        <w:rPr>
          <w:rFonts w:ascii="Arial Nova" w:eastAsia="Times New Roman" w:hAnsi="Arial Nova" w:cs="Arial"/>
          <w:kern w:val="8"/>
          <w:sz w:val="20"/>
        </w:rPr>
        <w:tab/>
        <w:t xml:space="preserve">Examples of actions that might be safeguards to address threats </w:t>
      </w:r>
      <w:r w:rsidR="00095875" w:rsidRPr="00B41B4A">
        <w:rPr>
          <w:rFonts w:ascii="Arial Nova" w:eastAsia="Times New Roman" w:hAnsi="Arial Nova" w:cs="Arial"/>
          <w:kern w:val="8"/>
          <w:sz w:val="20"/>
        </w:rPr>
        <w:t xml:space="preserve">to independence </w:t>
      </w:r>
      <w:r w:rsidRPr="00B41B4A">
        <w:rPr>
          <w:rFonts w:ascii="Arial Nova" w:eastAsia="Times New Roman" w:hAnsi="Arial Nova" w:cs="Arial"/>
          <w:kern w:val="8"/>
          <w:sz w:val="20"/>
        </w:rPr>
        <w:t>include:</w:t>
      </w:r>
    </w:p>
    <w:p w14:paraId="6198BAF1" w14:textId="70411ACB" w:rsidR="00D465BE" w:rsidRPr="00B41B4A" w:rsidRDefault="00D465BE" w:rsidP="001C45D7">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Not assigning professionals who performed the non-assurance service to be members of the engagement team.</w:t>
      </w:r>
    </w:p>
    <w:p w14:paraId="18CBF341" w14:textId="5EFD11D9" w:rsidR="002D18B2" w:rsidRPr="00B41B4A" w:rsidRDefault="002D18B2" w:rsidP="001C45D7">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Having an appropriate reviewer review the audit and non-assurance work as appropriate. </w:t>
      </w:r>
    </w:p>
    <w:p w14:paraId="633FC653" w14:textId="7E12A663"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Engaging another firm outside of the network to evaluate the results of the non-assurance service or having another firm outside of the network re-perform the non-assurance service to the extent necessary to enable the other firm to take responsibility for the service.</w:t>
      </w:r>
    </w:p>
    <w:p w14:paraId="2C861D5A" w14:textId="142CB45D" w:rsidR="00BB7C29" w:rsidRPr="00B41B4A" w:rsidRDefault="00BE4D57" w:rsidP="008B1F22">
      <w:pPr>
        <w:spacing w:before="120" w:after="0" w:line="276" w:lineRule="auto"/>
        <w:ind w:left="1418" w:hanging="1418"/>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400.31 A4 </w:t>
      </w:r>
      <w:r w:rsidRPr="00B41B4A">
        <w:rPr>
          <w:rFonts w:ascii="Arial Nova" w:eastAsia="Times New Roman" w:hAnsi="Arial Nova" w:cs="Arial"/>
          <w:kern w:val="8"/>
          <w:sz w:val="20"/>
          <w:szCs w:val="24"/>
        </w:rPr>
        <w:tab/>
        <w:t>A threat to independence created by the provision of a non-assurance service by a firm or a network firm prior to the audit engagement period or prior to the period covered by the financial statements on which the firm will express an opinion is eliminated or reduced to an acceptable level if the results of such service have been used or implemented in a period audited by another firm.</w:t>
      </w:r>
    </w:p>
    <w:p w14:paraId="443F5747" w14:textId="77777777" w:rsidR="00444B93" w:rsidRDefault="00444B93">
      <w:pPr>
        <w:spacing w:after="200" w:line="276" w:lineRule="auto"/>
        <w:rPr>
          <w:rFonts w:ascii="Arial Nova" w:eastAsia="Times New Roman" w:hAnsi="Arial Nova" w:cs="Arial"/>
          <w:i/>
          <w:iCs/>
          <w:kern w:val="8"/>
          <w:sz w:val="20"/>
          <w:szCs w:val="24"/>
        </w:rPr>
      </w:pPr>
      <w:r>
        <w:rPr>
          <w:rFonts w:ascii="Arial Nova" w:eastAsia="Times New Roman" w:hAnsi="Arial Nova" w:cs="Arial"/>
          <w:i/>
          <w:iCs/>
          <w:kern w:val="8"/>
          <w:sz w:val="20"/>
          <w:szCs w:val="24"/>
        </w:rPr>
        <w:br w:type="page"/>
      </w:r>
    </w:p>
    <w:p w14:paraId="6326FEF2" w14:textId="7D9E7D71" w:rsidR="002C6819" w:rsidRPr="00B41B4A" w:rsidRDefault="002C6819" w:rsidP="008B1F22">
      <w:pPr>
        <w:spacing w:before="120" w:after="0" w:line="276" w:lineRule="auto"/>
        <w:ind w:left="1418" w:hanging="1418"/>
        <w:jc w:val="both"/>
        <w:rPr>
          <w:rFonts w:ascii="Arial Nova" w:eastAsia="Times New Roman" w:hAnsi="Arial Nova" w:cs="Arial"/>
          <w:i/>
          <w:iCs/>
          <w:kern w:val="8"/>
          <w:sz w:val="20"/>
          <w:szCs w:val="24"/>
        </w:rPr>
      </w:pPr>
      <w:r w:rsidRPr="00B41B4A">
        <w:rPr>
          <w:rFonts w:ascii="Arial Nova" w:eastAsia="Times New Roman" w:hAnsi="Arial Nova" w:cs="Arial"/>
          <w:i/>
          <w:iCs/>
          <w:kern w:val="8"/>
          <w:sz w:val="20"/>
          <w:szCs w:val="24"/>
        </w:rPr>
        <w:lastRenderedPageBreak/>
        <w:t>Audit Clients that are Public Interest Entities</w:t>
      </w:r>
    </w:p>
    <w:p w14:paraId="6A0F6D91" w14:textId="50523CB5" w:rsidR="002C6819" w:rsidRPr="00B41B4A" w:rsidRDefault="002C6819" w:rsidP="00F73F33">
      <w:pPr>
        <w:spacing w:before="120" w:after="0" w:line="276" w:lineRule="auto"/>
        <w:ind w:left="1440" w:hanging="1440"/>
        <w:jc w:val="both"/>
        <w:rPr>
          <w:rFonts w:ascii="Arial Nova" w:eastAsia="Times New Roman" w:hAnsi="Arial Nova" w:cs="Arial"/>
          <w:kern w:val="8"/>
          <w:sz w:val="20"/>
          <w:szCs w:val="24"/>
        </w:rPr>
      </w:pPr>
      <w:r w:rsidRPr="00B41B4A">
        <w:rPr>
          <w:rFonts w:ascii="Arial Nova" w:eastAsia="Times New Roman" w:hAnsi="Arial Nova" w:cs="Arial"/>
          <w:b/>
          <w:bCs/>
          <w:kern w:val="8"/>
          <w:sz w:val="20"/>
          <w:szCs w:val="24"/>
        </w:rPr>
        <w:t>R400.32</w:t>
      </w:r>
      <w:r w:rsidRPr="00B41B4A">
        <w:rPr>
          <w:rFonts w:ascii="Arial Nova" w:eastAsia="Times New Roman" w:hAnsi="Arial Nova" w:cs="Arial"/>
          <w:kern w:val="8"/>
          <w:sz w:val="20"/>
          <w:szCs w:val="24"/>
        </w:rPr>
        <w:t xml:space="preserve"> </w:t>
      </w:r>
      <w:r w:rsidR="00952077" w:rsidRPr="00B41B4A">
        <w:rPr>
          <w:rFonts w:ascii="Arial Nova" w:eastAsia="Times New Roman" w:hAnsi="Arial Nova" w:cs="Arial"/>
          <w:kern w:val="8"/>
          <w:sz w:val="20"/>
          <w:szCs w:val="24"/>
        </w:rPr>
        <w:tab/>
      </w:r>
      <w:r w:rsidRPr="00B41B4A">
        <w:rPr>
          <w:rFonts w:ascii="Arial Nova" w:eastAsia="Times New Roman" w:hAnsi="Arial Nova" w:cs="Arial"/>
          <w:kern w:val="8"/>
          <w:sz w:val="20"/>
          <w:szCs w:val="24"/>
        </w:rPr>
        <w:t>A firm shall not accept appointment as auditor of a public interest entity to which the firm or the network firm has provided a non-assurance service prior to such appointment that might create a self-review threat in relation to the financial statements on which the firm will express an opinion unless:</w:t>
      </w:r>
    </w:p>
    <w:p w14:paraId="6CEB43D7" w14:textId="77777777" w:rsidR="002C6819" w:rsidRPr="00B41B4A" w:rsidRDefault="002C6819" w:rsidP="00F73F33">
      <w:p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The provision of such service ceases before the commencement of the audit engagement period;</w:t>
      </w:r>
    </w:p>
    <w:p w14:paraId="18968C17" w14:textId="34487B30" w:rsidR="002C6819" w:rsidRPr="00B41B4A" w:rsidRDefault="002C6819" w:rsidP="00F73F33">
      <w:p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952077"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takes action to address any threats to its independence; and</w:t>
      </w:r>
    </w:p>
    <w:p w14:paraId="3CF59B9A" w14:textId="45A9E399" w:rsidR="002C6819" w:rsidRPr="00B41B4A" w:rsidRDefault="002C6819" w:rsidP="00F73F33">
      <w:p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952077"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determines that, in the view of a reasonable and informed third party, any threats to the firm’s independence have been or will be eliminated or reduced to an acceptable level.</w:t>
      </w:r>
    </w:p>
    <w:p w14:paraId="355F476D" w14:textId="43498391" w:rsidR="002C6819" w:rsidRPr="00B41B4A" w:rsidRDefault="002C6819" w:rsidP="00F73F33">
      <w:pPr>
        <w:spacing w:before="120" w:after="0" w:line="276" w:lineRule="auto"/>
        <w:ind w:left="1440" w:hanging="1440"/>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400.32 A1 </w:t>
      </w:r>
      <w:r w:rsidR="00952077" w:rsidRPr="00B41B4A">
        <w:rPr>
          <w:rFonts w:ascii="Arial Nova" w:eastAsia="Times New Roman" w:hAnsi="Arial Nova" w:cs="Arial"/>
          <w:kern w:val="8"/>
          <w:sz w:val="20"/>
          <w:szCs w:val="24"/>
        </w:rPr>
        <w:tab/>
      </w:r>
      <w:r w:rsidRPr="00B41B4A">
        <w:rPr>
          <w:rFonts w:ascii="Arial Nova" w:eastAsia="Times New Roman" w:hAnsi="Arial Nova" w:cs="Arial"/>
          <w:kern w:val="8"/>
          <w:sz w:val="20"/>
          <w:szCs w:val="24"/>
        </w:rPr>
        <w:t>Actions that might be regarded by a reasonable and informed third party as eliminating or reducing to an acceptable level any threats to independence created by the provision of non-assurance services to a public interest entity prior to appointment as auditor of that entity include:</w:t>
      </w:r>
    </w:p>
    <w:p w14:paraId="2343EA54" w14:textId="70C62430"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results of the service had been subject to auditing procedures in the course of the audit of the prior year’s financial statements by a predecessor firm.</w:t>
      </w:r>
    </w:p>
    <w:p w14:paraId="7F816829" w14:textId="56F01FCB"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firm engages a </w:t>
      </w:r>
      <w:r w:rsidRPr="00B41B4A">
        <w:rPr>
          <w:rFonts w:ascii="Arial Nova" w:eastAsia="Times New Roman" w:hAnsi="Arial Nova" w:cs="Arial"/>
          <w:i/>
          <w:iCs/>
          <w:kern w:val="8"/>
          <w:sz w:val="20"/>
          <w:szCs w:val="24"/>
          <w:u w:val="single"/>
        </w:rPr>
        <w:t>registered auditor</w:t>
      </w:r>
      <w:r w:rsidRPr="00B41B4A">
        <w:rPr>
          <w:rFonts w:ascii="Arial Nova" w:eastAsia="Times New Roman" w:hAnsi="Arial Nova" w:cs="Arial"/>
          <w:kern w:val="8"/>
          <w:sz w:val="20"/>
          <w:szCs w:val="24"/>
        </w:rPr>
        <w:t>, who is not a member of the firm expressing the opinion on the financial statements, to perform a review of the first audit engagement affected by the self-review threat consistent with the objective of an engagement quality review.</w:t>
      </w:r>
    </w:p>
    <w:p w14:paraId="2285F052" w14:textId="6094550B"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public interest entity engages another firm outside of the network to:</w:t>
      </w:r>
    </w:p>
    <w:p w14:paraId="04138992" w14:textId="6A7805C2" w:rsidR="00B33C23" w:rsidRPr="00B41B4A" w:rsidRDefault="002C6819" w:rsidP="008B1F22">
      <w:pPr>
        <w:pStyle w:val="ListParagraph"/>
        <w:numPr>
          <w:ilvl w:val="0"/>
          <w:numId w:val="127"/>
        </w:numPr>
        <w:spacing w:before="120" w:after="0"/>
        <w:ind w:left="2098" w:hanging="397"/>
        <w:contextualSpacing w:val="0"/>
        <w:jc w:val="both"/>
        <w:rPr>
          <w:rFonts w:ascii="Arial Nova" w:eastAsia="Times New Roman" w:hAnsi="Arial Nova" w:cs="Arial"/>
          <w:szCs w:val="24"/>
          <w:lang w:val="en-ZA"/>
        </w:rPr>
      </w:pPr>
      <w:r w:rsidRPr="00B41B4A">
        <w:rPr>
          <w:rFonts w:ascii="Arial Nova" w:eastAsia="Times New Roman" w:hAnsi="Arial Nova" w:cs="Arial"/>
          <w:szCs w:val="24"/>
          <w:lang w:val="en-ZA"/>
        </w:rPr>
        <w:t>Evaluate the results of the non-assurance service; or</w:t>
      </w:r>
    </w:p>
    <w:p w14:paraId="3987B38B" w14:textId="3A91BD2F" w:rsidR="002C6819" w:rsidRPr="00B41B4A" w:rsidRDefault="002C6819" w:rsidP="008B1F22">
      <w:pPr>
        <w:pStyle w:val="ListParagraph"/>
        <w:numPr>
          <w:ilvl w:val="0"/>
          <w:numId w:val="127"/>
        </w:numPr>
        <w:spacing w:before="120" w:after="0"/>
        <w:ind w:left="2098" w:hanging="397"/>
        <w:contextualSpacing w:val="0"/>
        <w:jc w:val="both"/>
        <w:rPr>
          <w:rFonts w:ascii="Arial Nova" w:eastAsia="Times New Roman" w:hAnsi="Arial Nova" w:cs="Arial"/>
          <w:szCs w:val="24"/>
          <w:lang w:val="en-ZA"/>
        </w:rPr>
      </w:pPr>
      <w:r w:rsidRPr="00B41B4A">
        <w:rPr>
          <w:rFonts w:ascii="Arial Nova" w:eastAsia="Times New Roman" w:hAnsi="Arial Nova" w:cs="Arial"/>
          <w:szCs w:val="24"/>
          <w:lang w:val="en-ZA"/>
        </w:rPr>
        <w:t>Re-perform the service</w:t>
      </w:r>
      <w:r w:rsidR="00D9253A" w:rsidRPr="00B41B4A">
        <w:rPr>
          <w:rFonts w:ascii="Arial Nova" w:eastAsia="Times New Roman" w:hAnsi="Arial Nova" w:cs="Arial"/>
          <w:szCs w:val="24"/>
          <w:lang w:val="en-ZA"/>
        </w:rPr>
        <w:t>.</w:t>
      </w:r>
    </w:p>
    <w:p w14:paraId="12101DE4" w14:textId="25FFB197" w:rsidR="00BE4D57" w:rsidRPr="00B41B4A" w:rsidRDefault="002C6819" w:rsidP="008B1F22">
      <w:pPr>
        <w:spacing w:before="120" w:after="0" w:line="276" w:lineRule="auto"/>
        <w:ind w:left="1440"/>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to the extent necessary to enable the other firm to take responsibility for the result of the service.</w:t>
      </w:r>
    </w:p>
    <w:p w14:paraId="20A84375" w14:textId="6AABE801" w:rsidR="002D18B2" w:rsidRPr="00B41B4A" w:rsidRDefault="002D18B2" w:rsidP="008B1F22">
      <w:pPr>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400.3</w:t>
      </w:r>
      <w:r w:rsidR="00053440" w:rsidRPr="00B41B4A">
        <w:rPr>
          <w:rFonts w:ascii="Arial Nova" w:eastAsia="Times New Roman" w:hAnsi="Arial Nova" w:cs="Arial"/>
          <w:b/>
          <w:bCs/>
          <w:kern w:val="8"/>
          <w:sz w:val="20"/>
          <w:szCs w:val="20"/>
        </w:rPr>
        <w:t>3</w:t>
      </w:r>
      <w:r w:rsidRPr="00B41B4A">
        <w:rPr>
          <w:rFonts w:ascii="Arial Nova" w:eastAsia="Times New Roman" w:hAnsi="Arial Nova" w:cs="Arial"/>
          <w:b/>
          <w:bCs/>
          <w:kern w:val="8"/>
          <w:sz w:val="20"/>
          <w:szCs w:val="20"/>
        </w:rPr>
        <w:t xml:space="preserve"> to 400.39 are intentionally left blank]</w:t>
      </w:r>
    </w:p>
    <w:p w14:paraId="7230A928" w14:textId="77777777" w:rsidR="002D18B2" w:rsidRPr="00B41B4A" w:rsidRDefault="002D18B2" w:rsidP="001C45D7">
      <w:pPr>
        <w:keepNext/>
        <w:widowControl w:val="0"/>
        <w:spacing w:before="240" w:after="0" w:line="276" w:lineRule="auto"/>
        <w:ind w:left="1140" w:hanging="1140"/>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Communication with Those Charged with Governance</w:t>
      </w:r>
    </w:p>
    <w:p w14:paraId="4FD65293" w14:textId="61B5E47F" w:rsidR="002D18B2" w:rsidRPr="00B41B4A" w:rsidRDefault="002D18B2"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400.40 A1</w:t>
      </w:r>
      <w:r w:rsidRPr="00B41B4A">
        <w:rPr>
          <w:rFonts w:ascii="Arial Nova" w:eastAsia="Times New Roman" w:hAnsi="Arial Nova" w:cs="Arial"/>
          <w:b/>
          <w:kern w:val="20"/>
          <w:sz w:val="20"/>
        </w:rPr>
        <w:tab/>
      </w:r>
      <w:r w:rsidRPr="00B41B4A">
        <w:rPr>
          <w:rFonts w:ascii="Arial Nova" w:eastAsia="Times New Roman" w:hAnsi="Arial Nova" w:cs="Arial"/>
          <w:kern w:val="20"/>
          <w:sz w:val="20"/>
        </w:rPr>
        <w:t>Paragraphs R300.9 and R300.10 set out requirements with respect to communicating with those charged with governance.</w:t>
      </w:r>
    </w:p>
    <w:p w14:paraId="6C2AB2BB" w14:textId="536CEEA6" w:rsidR="002D18B2" w:rsidRPr="00B41B4A" w:rsidRDefault="002D18B2"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400.40 A2</w:t>
      </w:r>
      <w:r w:rsidRPr="00B41B4A">
        <w:rPr>
          <w:rFonts w:ascii="Arial Nova" w:eastAsia="Times New Roman" w:hAnsi="Arial Nova" w:cs="Arial"/>
          <w:kern w:val="20"/>
          <w:sz w:val="20"/>
        </w:rPr>
        <w:tab/>
        <w:t>Even when not required by the Code, applicable professional standards, laws or regulations, regular communication is encouraged between a firm and those charged with governance of the client regarding relationships and other matters that might, in the firm’s opinion, reasonably bear on independence. Such communication enables those charged with governance to:</w:t>
      </w:r>
    </w:p>
    <w:p w14:paraId="3D17AE43" w14:textId="77777777" w:rsidR="002D18B2" w:rsidRPr="00B41B4A" w:rsidRDefault="002D18B2" w:rsidP="00F73F33">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(a)</w:t>
      </w:r>
      <w:r w:rsidRPr="00B41B4A">
        <w:rPr>
          <w:rFonts w:ascii="Arial Nova" w:eastAsia="Times New Roman" w:hAnsi="Arial Nova" w:cs="Arial"/>
          <w:kern w:val="20"/>
          <w:sz w:val="20"/>
        </w:rPr>
        <w:tab/>
        <w:t xml:space="preserve">Consider the firm’s judgements in identifying and evaluating threats; </w:t>
      </w:r>
    </w:p>
    <w:p w14:paraId="508523C5" w14:textId="77777777" w:rsidR="002D18B2" w:rsidRPr="00B41B4A" w:rsidRDefault="002D18B2" w:rsidP="00F73F33">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 xml:space="preserve">Consider how threats have been addressed including the appropriateness of safeguards when they are available and capable of being applied; and </w:t>
      </w:r>
    </w:p>
    <w:p w14:paraId="1EBA17D5" w14:textId="77777777" w:rsidR="002D18B2" w:rsidRPr="00B41B4A" w:rsidRDefault="002D18B2" w:rsidP="00F73F33">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(c)</w:t>
      </w:r>
      <w:r w:rsidRPr="00B41B4A">
        <w:rPr>
          <w:rFonts w:ascii="Arial Nova" w:eastAsia="Times New Roman" w:hAnsi="Arial Nova" w:cs="Arial"/>
          <w:kern w:val="20"/>
          <w:sz w:val="20"/>
        </w:rPr>
        <w:tab/>
        <w:t xml:space="preserve">Take appropriate action. </w:t>
      </w:r>
    </w:p>
    <w:p w14:paraId="643102FE" w14:textId="77777777" w:rsidR="002D18B2" w:rsidRPr="00B41B4A" w:rsidRDefault="002D18B2" w:rsidP="00F73F33">
      <w:pPr>
        <w:spacing w:before="120" w:after="0" w:line="276" w:lineRule="auto"/>
        <w:ind w:left="1418"/>
        <w:jc w:val="both"/>
        <w:rPr>
          <w:rFonts w:ascii="Arial Nova" w:eastAsia="Times New Roman" w:hAnsi="Arial Nova" w:cs="Arial"/>
          <w:b/>
          <w:bCs/>
          <w:kern w:val="8"/>
          <w:sz w:val="24"/>
          <w:szCs w:val="24"/>
        </w:rPr>
      </w:pPr>
      <w:r w:rsidRPr="00B41B4A">
        <w:rPr>
          <w:rFonts w:ascii="Arial Nova" w:eastAsia="Times New Roman" w:hAnsi="Arial Nova" w:cs="Arial"/>
          <w:kern w:val="20"/>
          <w:sz w:val="20"/>
        </w:rPr>
        <w:t>Such an approach can be particularly helpful with respect to intimidation and familiarity threats.</w:t>
      </w:r>
    </w:p>
    <w:p w14:paraId="474CC874" w14:textId="77777777"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lastRenderedPageBreak/>
        <w:t>[Paragraphs 400.41 to 400.49 are intentionally left blank]</w:t>
      </w:r>
    </w:p>
    <w:p w14:paraId="67B2DF7B" w14:textId="77777777" w:rsidR="002D18B2" w:rsidRPr="00B41B4A" w:rsidRDefault="002D18B2" w:rsidP="008B1F22">
      <w:pPr>
        <w:widowControl w:val="0"/>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Network Firms</w:t>
      </w:r>
    </w:p>
    <w:p w14:paraId="54346D9D" w14:textId="143FB96E" w:rsidR="002D18B2" w:rsidRPr="00B41B4A" w:rsidRDefault="002D18B2" w:rsidP="002C3943">
      <w:pPr>
        <w:ind w:left="1440" w:hanging="1440"/>
        <w:jc w:val="both"/>
        <w:rPr>
          <w:rFonts w:ascii="Arial Nova" w:hAnsi="Arial Nova"/>
          <w:sz w:val="20"/>
          <w:szCs w:val="20"/>
        </w:rPr>
      </w:pPr>
      <w:r w:rsidRPr="00B41B4A">
        <w:rPr>
          <w:rFonts w:ascii="Arial Nova" w:hAnsi="Arial Nova"/>
          <w:sz w:val="20"/>
          <w:szCs w:val="20"/>
        </w:rPr>
        <w:t>400.50 A1</w:t>
      </w:r>
      <w:r w:rsidRPr="00B41B4A">
        <w:rPr>
          <w:rFonts w:ascii="Arial Nova" w:hAnsi="Arial Nova"/>
          <w:sz w:val="20"/>
          <w:szCs w:val="20"/>
        </w:rPr>
        <w:tab/>
        <w:t>Firms frequently form larger structures with other firms and entities to enhance their ability to provide professional services. Whether these larger structures create a network depends on the particular facts and circumstances. It does not depend on whether the firms and entities are legally separate and distinct.</w:t>
      </w:r>
    </w:p>
    <w:p w14:paraId="7A5E0A81" w14:textId="41889748" w:rsidR="002D18B2" w:rsidRPr="00B41B4A" w:rsidRDefault="002D18B2" w:rsidP="00833F7A">
      <w:pPr>
        <w:ind w:left="1440" w:hanging="1440"/>
        <w:rPr>
          <w:rFonts w:ascii="Arial Nova" w:hAnsi="Arial Nova"/>
          <w:sz w:val="20"/>
          <w:szCs w:val="20"/>
        </w:rPr>
      </w:pPr>
      <w:r w:rsidRPr="00B41B4A">
        <w:rPr>
          <w:rFonts w:ascii="Arial Nova" w:hAnsi="Arial Nova"/>
          <w:b/>
          <w:sz w:val="20"/>
          <w:szCs w:val="20"/>
        </w:rPr>
        <w:t>R400.51</w:t>
      </w:r>
      <w:r w:rsidRPr="00B41B4A">
        <w:rPr>
          <w:rFonts w:ascii="Arial Nova" w:hAnsi="Arial Nova"/>
          <w:b/>
          <w:sz w:val="20"/>
          <w:szCs w:val="20"/>
        </w:rPr>
        <w:tab/>
      </w:r>
      <w:r w:rsidRPr="00B41B4A">
        <w:rPr>
          <w:rFonts w:ascii="Arial Nova" w:hAnsi="Arial Nova"/>
          <w:sz w:val="20"/>
          <w:szCs w:val="20"/>
        </w:rPr>
        <w:t xml:space="preserve">A network firm shall be independent of the audit clients of the other firms within the network as required by this Part. </w:t>
      </w:r>
    </w:p>
    <w:p w14:paraId="04C5FB57" w14:textId="2784147D" w:rsidR="002D18B2" w:rsidRPr="00B41B4A" w:rsidRDefault="002D18B2" w:rsidP="00833F7A">
      <w:pPr>
        <w:ind w:left="1440" w:hanging="1440"/>
        <w:rPr>
          <w:rFonts w:ascii="Arial Nova" w:hAnsi="Arial Nova"/>
          <w:b/>
          <w:kern w:val="8"/>
          <w:sz w:val="20"/>
          <w:szCs w:val="20"/>
        </w:rPr>
      </w:pPr>
      <w:r w:rsidRPr="00B41B4A">
        <w:rPr>
          <w:rFonts w:ascii="Arial Nova" w:hAnsi="Arial Nova"/>
          <w:kern w:val="8"/>
          <w:sz w:val="20"/>
          <w:szCs w:val="20"/>
        </w:rPr>
        <w:t>400.51 A1</w:t>
      </w:r>
      <w:r w:rsidRPr="00B41B4A">
        <w:rPr>
          <w:rFonts w:ascii="Arial Nova" w:hAnsi="Arial Nova"/>
          <w:kern w:val="8"/>
          <w:sz w:val="20"/>
          <w:szCs w:val="20"/>
        </w:rPr>
        <w:tab/>
        <w:t>The independence requirements in this Part that apply to a network firm apply to any entity that meets the definition of a network firm. It is not necessary for the entity also to meet the definition of a firm. For example, a consulting practice or professional law practice might be a network firm but not a firm.</w:t>
      </w:r>
    </w:p>
    <w:p w14:paraId="3A47F17A" w14:textId="1504BB91" w:rsidR="002D18B2" w:rsidRPr="00B41B4A" w:rsidRDefault="002D18B2" w:rsidP="008B1F22">
      <w:pPr>
        <w:spacing w:before="120" w:after="0" w:line="276" w:lineRule="auto"/>
        <w:ind w:left="1094" w:hanging="1094"/>
        <w:jc w:val="both"/>
        <w:rPr>
          <w:rFonts w:ascii="Arial Nova" w:eastAsia="Times New Roman" w:hAnsi="Arial Nova" w:cs="Arial"/>
          <w:bCs/>
          <w:kern w:val="8"/>
          <w:sz w:val="20"/>
        </w:rPr>
      </w:pPr>
      <w:r w:rsidRPr="00B41B4A">
        <w:rPr>
          <w:rFonts w:ascii="Arial Nova" w:eastAsia="Times New Roman" w:hAnsi="Arial Nova" w:cs="Arial"/>
          <w:b/>
          <w:bCs/>
          <w:kern w:val="8"/>
          <w:sz w:val="20"/>
        </w:rPr>
        <w:t>R400.52</w:t>
      </w:r>
      <w:r w:rsidRPr="00B41B4A">
        <w:rPr>
          <w:rFonts w:ascii="Arial Nova" w:eastAsia="Times New Roman" w:hAnsi="Arial Nova" w:cs="Arial"/>
          <w:b/>
          <w:bCs/>
          <w:kern w:val="8"/>
          <w:sz w:val="20"/>
        </w:rPr>
        <w:tab/>
      </w:r>
      <w:r w:rsidR="00A772D4" w:rsidRPr="00B41B4A">
        <w:rPr>
          <w:rFonts w:ascii="Arial Nova" w:eastAsia="Times New Roman" w:hAnsi="Arial Nova" w:cs="Arial"/>
          <w:b/>
          <w:bCs/>
          <w:kern w:val="8"/>
          <w:sz w:val="20"/>
        </w:rPr>
        <w:tab/>
      </w:r>
      <w:r w:rsidRPr="00B41B4A">
        <w:rPr>
          <w:rFonts w:ascii="Arial Nova" w:eastAsia="Times New Roman" w:hAnsi="Arial Nova" w:cs="Arial"/>
          <w:bCs/>
          <w:kern w:val="8"/>
          <w:sz w:val="20"/>
        </w:rPr>
        <w:t>When associated with a</w:t>
      </w:r>
      <w:r w:rsidRPr="00B41B4A">
        <w:rPr>
          <w:rFonts w:ascii="Arial Nova" w:eastAsia="Times New Roman" w:hAnsi="Arial Nova" w:cs="Arial"/>
          <w:kern w:val="8"/>
          <w:sz w:val="20"/>
        </w:rPr>
        <w:t xml:space="preserve"> larger structure of other firms and entities,</w:t>
      </w:r>
      <w:r w:rsidRPr="00B41B4A">
        <w:rPr>
          <w:rFonts w:ascii="Arial Nova" w:eastAsia="Times New Roman" w:hAnsi="Arial Nova" w:cs="Arial"/>
          <w:bCs/>
          <w:kern w:val="8"/>
          <w:sz w:val="20"/>
        </w:rPr>
        <w:t xml:space="preserve"> a</w:t>
      </w:r>
      <w:r w:rsidRPr="00B41B4A">
        <w:rPr>
          <w:rFonts w:ascii="Arial Nova" w:eastAsia="Times New Roman" w:hAnsi="Arial Nova" w:cs="Arial"/>
          <w:bCs/>
          <w:i/>
          <w:kern w:val="8"/>
          <w:sz w:val="20"/>
        </w:rPr>
        <w:t xml:space="preserve"> </w:t>
      </w:r>
      <w:r w:rsidRPr="00B41B4A">
        <w:rPr>
          <w:rFonts w:ascii="Arial Nova" w:eastAsia="Times New Roman" w:hAnsi="Arial Nova" w:cs="Arial"/>
          <w:bCs/>
          <w:kern w:val="8"/>
          <w:sz w:val="20"/>
        </w:rPr>
        <w:t>firm shall:</w:t>
      </w:r>
    </w:p>
    <w:p w14:paraId="7507A9FD" w14:textId="77777777" w:rsidR="002D18B2" w:rsidRPr="00B41B4A" w:rsidRDefault="002D18B2" w:rsidP="00F73F33">
      <w:pPr>
        <w:numPr>
          <w:ilvl w:val="0"/>
          <w:numId w:val="10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Exercise professional judgement to determine whether a network is created by such a larger structure;</w:t>
      </w:r>
    </w:p>
    <w:p w14:paraId="4211327D" w14:textId="77777777" w:rsidR="002D18B2" w:rsidRPr="00B41B4A" w:rsidRDefault="002D18B2" w:rsidP="00F73F33">
      <w:pPr>
        <w:numPr>
          <w:ilvl w:val="0"/>
          <w:numId w:val="10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Consider whether a reasonable and informed third party would be likely to conclude that the other firms and entities in the larger structure are associated in such a way that a network exists; and </w:t>
      </w:r>
    </w:p>
    <w:p w14:paraId="28CACEB0" w14:textId="77777777" w:rsidR="002D18B2" w:rsidRPr="00B41B4A" w:rsidRDefault="002D18B2" w:rsidP="00F73F33">
      <w:pPr>
        <w:numPr>
          <w:ilvl w:val="0"/>
          <w:numId w:val="10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Apply such judgement consistently throughout such a larger structure.</w:t>
      </w:r>
    </w:p>
    <w:p w14:paraId="69827222" w14:textId="6880D4A8" w:rsidR="00747EB7"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kern w:val="8"/>
          <w:sz w:val="20"/>
        </w:rPr>
        <w:t>R400.53</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When determining whether </w:t>
      </w:r>
      <w:r w:rsidRPr="00B41B4A">
        <w:rPr>
          <w:rFonts w:ascii="Arial Nova" w:eastAsia="Times New Roman" w:hAnsi="Arial Nova" w:cs="Arial"/>
          <w:kern w:val="8"/>
          <w:sz w:val="20"/>
          <w:szCs w:val="24"/>
        </w:rPr>
        <w:t xml:space="preserve">a network is created by </w:t>
      </w:r>
      <w:r w:rsidRPr="00B41B4A">
        <w:rPr>
          <w:rFonts w:ascii="Arial Nova" w:eastAsia="Calibri" w:hAnsi="Arial Nova" w:cs="Arial"/>
          <w:kern w:val="8"/>
          <w:sz w:val="20"/>
        </w:rPr>
        <w:t>a larger structure of firms and other entities, a firm shall conclude that a network exists when such a larger structure is aimed at co-operation and:</w:t>
      </w:r>
    </w:p>
    <w:p w14:paraId="39A02B9A" w14:textId="4C61669B"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It is clearly aimed at profit or cost sharing among the entities within the structure. (Ref: Para. 400.53 A2);</w:t>
      </w:r>
    </w:p>
    <w:p w14:paraId="50B5819F" w14:textId="1D5C1E9C"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common ownership, control or management. (Ref: Para. 400.53 A3);</w:t>
      </w:r>
    </w:p>
    <w:p w14:paraId="5E3A7FF6" w14:textId="0574FE69"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entities within the structure share common quality </w:t>
      </w:r>
      <w:r w:rsidR="00C318A8" w:rsidRPr="00B41B4A">
        <w:rPr>
          <w:rFonts w:ascii="Arial Nova" w:eastAsia="Times New Roman" w:hAnsi="Arial Nova" w:cs="Arial"/>
          <w:kern w:val="8"/>
          <w:sz w:val="20"/>
        </w:rPr>
        <w:t>management</w:t>
      </w:r>
      <w:r w:rsidRPr="00B41B4A">
        <w:rPr>
          <w:rFonts w:ascii="Arial Nova" w:eastAsia="Times New Roman" w:hAnsi="Arial Nova" w:cs="Arial"/>
          <w:kern w:val="8"/>
          <w:sz w:val="20"/>
        </w:rPr>
        <w:t xml:space="preserve"> policies and procedures. (Ref: Para. 400.53 A4);</w:t>
      </w:r>
    </w:p>
    <w:p w14:paraId="054BD9FC" w14:textId="77777777"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a common business strategy. (Ref: Para. 400.53 A5);</w:t>
      </w:r>
    </w:p>
    <w:p w14:paraId="49F65550" w14:textId="77777777"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the use of a common brand name. (Ref: Para. 400.53 A6, 400.53 A7); or</w:t>
      </w:r>
    </w:p>
    <w:p w14:paraId="0A33C3D2" w14:textId="77777777"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a significant part of professional resources. (Ref: Para 400.53 A8, 400.53 A9).</w:t>
      </w:r>
    </w:p>
    <w:p w14:paraId="7EEBF606" w14:textId="76ECDCB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400.53 A1</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There might be other arrangements between firms and entities within a larger structure that constitute a network, in addition to those arrangements described in paragraph R400.53. However, a larger structure might be aimed only at facilitating the referral of work, which in itself does not meet the criteria necessary to constitute a network. </w:t>
      </w:r>
    </w:p>
    <w:p w14:paraId="3D4A40DC" w14:textId="7D069E82"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t>The sharing of immaterial costs does not in itself create a</w:t>
      </w:r>
      <w:r w:rsidRPr="00B41B4A">
        <w:rPr>
          <w:rFonts w:ascii="Arial Nova" w:eastAsia="Calibri" w:hAnsi="Arial Nova" w:cs="Arial"/>
          <w:i/>
          <w:kern w:val="8"/>
          <w:sz w:val="20"/>
        </w:rPr>
        <w:t xml:space="preserve"> </w:t>
      </w:r>
      <w:r w:rsidRPr="00B41B4A">
        <w:rPr>
          <w:rFonts w:ascii="Arial Nova" w:eastAsia="Calibri" w:hAnsi="Arial Nova" w:cs="Arial"/>
          <w:kern w:val="8"/>
          <w:sz w:val="20"/>
        </w:rPr>
        <w:t xml:space="preserve">network. In addition, if the sharing of costs is limited only to those costs related to the development of audit methodologies, manuals or training courses, this would not in itself create a network. Further, an association between a firm and an otherwise unrelated entity jointly to </w:t>
      </w:r>
      <w:r w:rsidRPr="00B41B4A">
        <w:rPr>
          <w:rFonts w:ascii="Arial Nova" w:eastAsia="Calibri" w:hAnsi="Arial Nova" w:cs="Arial"/>
          <w:kern w:val="8"/>
          <w:sz w:val="20"/>
        </w:rPr>
        <w:lastRenderedPageBreak/>
        <w:t>provide a service or develop a product does not in itself create a network. (Ref: Para. R400.53(a)).</w:t>
      </w:r>
    </w:p>
    <w:p w14:paraId="64A71B5A" w14:textId="38F27477"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A3</w:t>
      </w:r>
      <w:r w:rsidRPr="00B41B4A">
        <w:rPr>
          <w:rFonts w:ascii="Arial Nova" w:eastAsia="Calibri" w:hAnsi="Arial Nova" w:cs="Arial"/>
          <w:kern w:val="8"/>
          <w:sz w:val="20"/>
        </w:rPr>
        <w:tab/>
        <w:t>Common ownership, control or management might be achieved by contract or other means.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(b)).</w:t>
      </w:r>
    </w:p>
    <w:p w14:paraId="79D126F4" w14:textId="2B824E55"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A4</w:t>
      </w:r>
      <w:r w:rsidRPr="00B41B4A">
        <w:rPr>
          <w:rFonts w:ascii="Arial Nova" w:eastAsia="Calibri" w:hAnsi="Arial Nova" w:cs="Arial"/>
          <w:kern w:val="8"/>
          <w:sz w:val="20"/>
        </w:rPr>
        <w:tab/>
        <w:t xml:space="preserve">Common quality </w:t>
      </w:r>
      <w:r w:rsidR="00C318A8" w:rsidRPr="00B41B4A">
        <w:rPr>
          <w:rFonts w:ascii="Arial Nova" w:eastAsia="Calibri" w:hAnsi="Arial Nova" w:cs="Arial"/>
          <w:kern w:val="8"/>
          <w:sz w:val="20"/>
        </w:rPr>
        <w:t>management</w:t>
      </w:r>
      <w:r w:rsidRPr="00B41B4A">
        <w:rPr>
          <w:rFonts w:ascii="Arial Nova" w:eastAsia="Calibri" w:hAnsi="Arial Nova" w:cs="Arial"/>
          <w:kern w:val="8"/>
          <w:sz w:val="20"/>
        </w:rPr>
        <w:t xml:space="preserve"> policies and procedures are those designed, implemented and </w:t>
      </w:r>
      <w:r w:rsidR="00D1511D" w:rsidRPr="00B41B4A">
        <w:rPr>
          <w:rFonts w:ascii="Arial Nova" w:eastAsia="Calibri" w:hAnsi="Arial Nova" w:cs="Arial"/>
          <w:kern w:val="8"/>
          <w:sz w:val="20"/>
        </w:rPr>
        <w:t xml:space="preserve">operated </w:t>
      </w:r>
      <w:r w:rsidRPr="00B41B4A">
        <w:rPr>
          <w:rFonts w:ascii="Arial Nova" w:eastAsia="Calibri" w:hAnsi="Arial Nova" w:cs="Arial"/>
          <w:kern w:val="8"/>
          <w:sz w:val="20"/>
        </w:rPr>
        <w:t>across the larger structure.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(c)).</w:t>
      </w:r>
    </w:p>
    <w:p w14:paraId="67D067FB" w14:textId="3DA3378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A5</w:t>
      </w:r>
      <w:r w:rsidRPr="00B41B4A">
        <w:rPr>
          <w:rFonts w:ascii="Arial Nova" w:eastAsia="Calibri" w:hAnsi="Arial Nova" w:cs="Arial"/>
          <w:kern w:val="8"/>
          <w:sz w:val="20"/>
        </w:rPr>
        <w:tab/>
        <w:t>Sharing a common business strategy involves an agreement by the entities to achieve common strategic objectives. An entity is not a network firm merely because it co-operates with another entity solely to respond jointly to a request for a proposal for the provision of a professional service.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(d)).</w:t>
      </w:r>
    </w:p>
    <w:p w14:paraId="41320670" w14:textId="51148D45"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A6</w:t>
      </w:r>
      <w:r w:rsidRPr="00B41B4A">
        <w:rPr>
          <w:rFonts w:ascii="Arial Nova" w:eastAsia="Calibri" w:hAnsi="Arial Nova" w:cs="Arial"/>
          <w:kern w:val="8"/>
          <w:sz w:val="20"/>
        </w:rPr>
        <w:tab/>
        <w:t>A common brand name includes common initials or a common name. A firm is using a common brand name if it includes, for example, the common brand name as part of, or along with, its firm name when a partner of the firm signs an audit report. (Ref:</w:t>
      </w:r>
      <w:r w:rsidR="00E52450" w:rsidRPr="00B41B4A">
        <w:rPr>
          <w:rFonts w:ascii="Arial Nova" w:eastAsia="Calibri" w:hAnsi="Arial Nova" w:cs="Arial"/>
          <w:kern w:val="8"/>
          <w:sz w:val="20"/>
        </w:rPr>
        <w:t> </w:t>
      </w:r>
      <w:r w:rsidRPr="00B41B4A">
        <w:rPr>
          <w:rFonts w:ascii="Arial Nova" w:eastAsia="Calibri" w:hAnsi="Arial Nova" w:cs="Arial"/>
          <w:kern w:val="8"/>
          <w:sz w:val="20"/>
        </w:rPr>
        <w:t>Para. R400.5</w:t>
      </w:r>
      <w:r w:rsidRPr="00B41B4A">
        <w:rPr>
          <w:rFonts w:ascii="Arial Nova" w:eastAsia="Times New Roman" w:hAnsi="Arial Nova" w:cs="Arial"/>
          <w:kern w:val="8"/>
          <w:sz w:val="20"/>
        </w:rPr>
        <w:t>3</w:t>
      </w:r>
      <w:r w:rsidRPr="00B41B4A">
        <w:rPr>
          <w:rFonts w:ascii="Arial Nova" w:eastAsia="Calibri" w:hAnsi="Arial Nova" w:cs="Arial"/>
          <w:kern w:val="8"/>
          <w:sz w:val="20"/>
        </w:rPr>
        <w:t>(e)).</w:t>
      </w:r>
    </w:p>
    <w:p w14:paraId="372DD300" w14:textId="487C3378"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 xml:space="preserve">3 </w:t>
      </w:r>
      <w:r w:rsidRPr="00B41B4A">
        <w:rPr>
          <w:rFonts w:ascii="Arial Nova" w:eastAsia="Calibri" w:hAnsi="Arial Nova" w:cs="Arial"/>
          <w:kern w:val="8"/>
          <w:sz w:val="20"/>
        </w:rPr>
        <w:t>A7</w:t>
      </w:r>
      <w:r w:rsidRPr="00B41B4A">
        <w:rPr>
          <w:rFonts w:ascii="Arial Nova" w:eastAsia="Calibri" w:hAnsi="Arial Nova" w:cs="Arial"/>
          <w:kern w:val="8"/>
          <w:sz w:val="20"/>
        </w:rPr>
        <w:tab/>
        <w:t>Even if a firm does not belong to a network and does not use a common brand name as part of its firm name, it might appear to belong to a network if its stationery or promotional materials refer to the firm being a member of an association of firms. Accordingly, if care is not taken in how a firm describes such membership, a perception might be created that the</w:t>
      </w:r>
      <w:r w:rsidRPr="00B41B4A">
        <w:rPr>
          <w:rFonts w:ascii="Arial Nova" w:eastAsia="Calibri" w:hAnsi="Arial Nova" w:cs="Arial"/>
          <w:i/>
          <w:kern w:val="8"/>
          <w:sz w:val="20"/>
        </w:rPr>
        <w:t xml:space="preserve"> </w:t>
      </w:r>
      <w:r w:rsidRPr="00B41B4A">
        <w:rPr>
          <w:rFonts w:ascii="Arial Nova" w:eastAsia="Calibri" w:hAnsi="Arial Nova" w:cs="Arial"/>
          <w:kern w:val="8"/>
          <w:sz w:val="20"/>
        </w:rPr>
        <w:t>firm belongs to a network. (Ref:</w:t>
      </w:r>
      <w:r w:rsidR="007C1AD9" w:rsidRPr="00B41B4A">
        <w:rPr>
          <w:rFonts w:ascii="Arial Nova" w:eastAsia="Calibri" w:hAnsi="Arial Nova" w:cs="Arial"/>
          <w:kern w:val="8"/>
          <w:sz w:val="20"/>
        </w:rPr>
        <w:t> </w:t>
      </w:r>
      <w:r w:rsidRPr="00B41B4A">
        <w:rPr>
          <w:rFonts w:ascii="Arial Nova" w:eastAsia="Calibri" w:hAnsi="Arial Nova" w:cs="Arial"/>
          <w:kern w:val="8"/>
          <w:sz w:val="20"/>
        </w:rPr>
        <w:t>Para.</w:t>
      </w:r>
      <w:r w:rsidR="007C1AD9" w:rsidRPr="00B41B4A">
        <w:rPr>
          <w:rFonts w:ascii="Arial Nova" w:eastAsia="Calibri" w:hAnsi="Arial Nova" w:cs="Arial"/>
          <w:kern w:val="8"/>
          <w:sz w:val="20"/>
        </w:rPr>
        <w:t> </w:t>
      </w:r>
      <w:r w:rsidRPr="00B41B4A">
        <w:rPr>
          <w:rFonts w:ascii="Arial Nova" w:eastAsia="Calibri" w:hAnsi="Arial Nova" w:cs="Arial"/>
          <w:kern w:val="8"/>
          <w:sz w:val="20"/>
        </w:rPr>
        <w:t>R400.5</w:t>
      </w:r>
      <w:r w:rsidRPr="00B41B4A">
        <w:rPr>
          <w:rFonts w:ascii="Arial Nova" w:eastAsia="Times New Roman" w:hAnsi="Arial Nova" w:cs="Arial"/>
          <w:kern w:val="8"/>
          <w:sz w:val="20"/>
        </w:rPr>
        <w:t>3</w:t>
      </w:r>
      <w:r w:rsidRPr="00B41B4A">
        <w:rPr>
          <w:rFonts w:ascii="Arial Nova" w:eastAsia="Calibri" w:hAnsi="Arial Nova" w:cs="Arial"/>
          <w:kern w:val="8"/>
          <w:sz w:val="20"/>
        </w:rPr>
        <w:t>(e)).</w:t>
      </w:r>
    </w:p>
    <w:p w14:paraId="74047872" w14:textId="3D6903C0" w:rsidR="002D18B2" w:rsidRPr="00B41B4A" w:rsidRDefault="002D18B2"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A8</w:t>
      </w:r>
      <w:r w:rsidRPr="00B41B4A">
        <w:rPr>
          <w:rFonts w:ascii="Arial Nova" w:eastAsia="Calibri" w:hAnsi="Arial Nova" w:cs="Arial"/>
          <w:kern w:val="8"/>
          <w:sz w:val="20"/>
        </w:rPr>
        <w:tab/>
      </w:r>
      <w:r w:rsidR="00747EB7" w:rsidRPr="00B41B4A">
        <w:rPr>
          <w:rFonts w:ascii="Arial Nova" w:eastAsia="Calibri" w:hAnsi="Arial Nova" w:cs="Arial"/>
          <w:kern w:val="8"/>
          <w:sz w:val="20"/>
        </w:rPr>
        <w:tab/>
      </w:r>
      <w:r w:rsidRPr="00B41B4A">
        <w:rPr>
          <w:rFonts w:ascii="Arial Nova" w:eastAsia="Calibri" w:hAnsi="Arial Nova" w:cs="Arial"/>
          <w:kern w:val="8"/>
          <w:sz w:val="20"/>
        </w:rPr>
        <w:t>Professional resources include:</w:t>
      </w:r>
    </w:p>
    <w:p w14:paraId="31A59BCE" w14:textId="6E429372" w:rsidR="00747EB7"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Common systems that enable firms to exchange information such as client data, billing and time records.</w:t>
      </w:r>
    </w:p>
    <w:p w14:paraId="3AE33CE2" w14:textId="3D7966B2" w:rsidR="007C1AD9"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Partners and other personnel.</w:t>
      </w:r>
    </w:p>
    <w:p w14:paraId="72C360D4" w14:textId="107D8851"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Technical departments that consult on technical or industry specific issues, transactions or events for assurance engagements.</w:t>
      </w:r>
    </w:p>
    <w:p w14:paraId="4C6699AE"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Audit methodology or audit manuals.</w:t>
      </w:r>
    </w:p>
    <w:p w14:paraId="17227B02"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Training courses and facilities. (Ref: Para. R400.53(f)).</w:t>
      </w:r>
    </w:p>
    <w:p w14:paraId="20D5CA8E" w14:textId="667A4FED" w:rsidR="002D18B2" w:rsidRPr="00B41B4A" w:rsidRDefault="002D18B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A9</w:t>
      </w:r>
      <w:r w:rsidRPr="00B41B4A">
        <w:rPr>
          <w:rFonts w:ascii="Arial Nova" w:eastAsia="Calibri" w:hAnsi="Arial Nova" w:cs="Arial"/>
          <w:kern w:val="8"/>
          <w:sz w:val="20"/>
        </w:rPr>
        <w:tab/>
        <w:t>Whether the shared professional resources are significant depends on the circumstances. For example:</w:t>
      </w:r>
    </w:p>
    <w:p w14:paraId="44C8605C"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shared resources might be limited to common audit methodology or audit manuals, with no exchange of personnel or client or market information. In such circumstances, it is unlikely that the shared resources would be significant. The same applies to a common training endeavour. </w:t>
      </w:r>
    </w:p>
    <w:p w14:paraId="56257ACB"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shared resources might involve the exchange of personnel or information, such as where personnel are drawn from a shared pool, or where a common technical department is created within the larger structure to provide participating firms with technical advice that the firms are required to follow. In such circumstances, a reasonable and informed third party is more likely to conclude that the shared resources are significant. (Ref: Para. R400.53(f)).</w:t>
      </w:r>
    </w:p>
    <w:p w14:paraId="76E4A19F" w14:textId="7D592131" w:rsidR="002D18B2" w:rsidRPr="00B41B4A" w:rsidRDefault="002D18B2"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R400.54</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a firm or a network sells a component of its practice, and the component continues to use all or part of the firm’s or network’s name for a limited time, the relevant entities shall determine how to disclose that they are not network firms when presenting themselves to outside parties. </w:t>
      </w:r>
    </w:p>
    <w:p w14:paraId="3C1955D6" w14:textId="5F5B5CCB" w:rsidR="002D18B2" w:rsidRPr="00B41B4A" w:rsidRDefault="002D18B2"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400.54 A1</w:t>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The agreement for the sale of a component of a practice might provide that, for a limited period of time, the sold component can continue to use all or part of the name of the firm or the network, even though it is no longer connected to the firm or the network. In such circumstances, while the two entities might be practicing under a common name, the facts are such that they do not belong to a larger structure aimed at cooperation. The two entities are therefore not network firms. </w:t>
      </w:r>
    </w:p>
    <w:p w14:paraId="32FEBCFF" w14:textId="77777777"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400.55 to 400.59 are intentionally left blank]</w:t>
      </w:r>
    </w:p>
    <w:p w14:paraId="71A55CB3" w14:textId="77777777" w:rsidR="002D18B2" w:rsidRPr="00B41B4A" w:rsidRDefault="002D18B2" w:rsidP="008B1F22">
      <w:pPr>
        <w:widowControl w:val="0"/>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 xml:space="preserve">General Documentation of Independence for Audit and Review Engagements </w:t>
      </w:r>
    </w:p>
    <w:p w14:paraId="6FE2259A" w14:textId="5FBC74AA"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R400.60</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A firm shall document conclusions regarding compliance with this Part, and the substance of any relevant discussions that support those conclusions. In particular: </w:t>
      </w:r>
    </w:p>
    <w:p w14:paraId="51C97869" w14:textId="77777777" w:rsidR="002D18B2" w:rsidRPr="00B41B4A" w:rsidRDefault="002D18B2" w:rsidP="00F73F33">
      <w:pPr>
        <w:numPr>
          <w:ilvl w:val="0"/>
          <w:numId w:val="109"/>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When safeguards are applied to address a threat, the firm shall document the nature of the threat and the safeguards in place or applied; and</w:t>
      </w:r>
    </w:p>
    <w:p w14:paraId="391D2A8A" w14:textId="77777777" w:rsidR="002D18B2" w:rsidRPr="00B41B4A" w:rsidRDefault="002D18B2" w:rsidP="00F73F33">
      <w:pPr>
        <w:numPr>
          <w:ilvl w:val="0"/>
          <w:numId w:val="109"/>
        </w:numPr>
        <w:spacing w:before="120" w:after="12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When a threat required significant analysis and the firm concluded that the threat was already at an acceptable level, the firm shall document the nature of the threat and the rationale for the conclusion. </w:t>
      </w:r>
    </w:p>
    <w:p w14:paraId="2EF5B42B" w14:textId="59ED303B" w:rsidR="002D18B2" w:rsidRPr="00B41B4A" w:rsidRDefault="002D18B2" w:rsidP="002E2A59">
      <w:pPr>
        <w:ind w:left="1440" w:hanging="1440"/>
        <w:jc w:val="both"/>
        <w:rPr>
          <w:rFonts w:ascii="Arial Nova" w:hAnsi="Arial Nova"/>
          <w:sz w:val="20"/>
          <w:szCs w:val="20"/>
        </w:rPr>
      </w:pPr>
      <w:r w:rsidRPr="00B41B4A">
        <w:rPr>
          <w:rFonts w:ascii="Arial Nova" w:eastAsia="Calibri" w:hAnsi="Arial Nova"/>
          <w:sz w:val="20"/>
          <w:szCs w:val="20"/>
        </w:rPr>
        <w:t>400.60 A1</w:t>
      </w:r>
      <w:r w:rsidRPr="00B41B4A">
        <w:rPr>
          <w:rFonts w:ascii="Arial Nova" w:eastAsia="Calibri" w:hAnsi="Arial Nova"/>
          <w:sz w:val="20"/>
          <w:szCs w:val="20"/>
        </w:rPr>
        <w:tab/>
        <w:t xml:space="preserve">Documentation provides evidence of the firm’s judgements in forming conclusions regarding compliance with this Part. </w:t>
      </w:r>
      <w:r w:rsidRPr="00B41B4A">
        <w:rPr>
          <w:rFonts w:ascii="Arial Nova" w:hAnsi="Arial Nova"/>
          <w:sz w:val="20"/>
          <w:szCs w:val="20"/>
        </w:rPr>
        <w:t xml:space="preserve">However, a lack of documentation does not determine whether a firm considered a particular matter or whether the firm is independent. </w:t>
      </w:r>
    </w:p>
    <w:p w14:paraId="230DACC4" w14:textId="77777777" w:rsidR="002D18B2" w:rsidRPr="00B41B4A" w:rsidRDefault="002D18B2" w:rsidP="002E2A59">
      <w:pPr>
        <w:rPr>
          <w:rFonts w:ascii="Arial Nova" w:eastAsia="Calibri" w:hAnsi="Arial Nova"/>
          <w:b/>
          <w:sz w:val="20"/>
          <w:szCs w:val="20"/>
        </w:rPr>
      </w:pPr>
      <w:r w:rsidRPr="00B41B4A">
        <w:rPr>
          <w:rFonts w:ascii="Arial Nova" w:eastAsia="Calibri" w:hAnsi="Arial Nova"/>
          <w:b/>
          <w:sz w:val="20"/>
          <w:szCs w:val="20"/>
        </w:rPr>
        <w:t xml:space="preserve">[Paragraphs 400.61 to 400.69 are intentionally left blank] </w:t>
      </w:r>
    </w:p>
    <w:p w14:paraId="5EA99831" w14:textId="7B603D71" w:rsidR="002D18B2" w:rsidRPr="00B41B4A" w:rsidRDefault="002D18B2" w:rsidP="001C45D7">
      <w:pPr>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szCs w:val="20"/>
        </w:rPr>
        <w:t>Mergers and Acquisitions</w:t>
      </w:r>
    </w:p>
    <w:p w14:paraId="2B408A76" w14:textId="04E847DD" w:rsidR="002D18B2" w:rsidRPr="00B41B4A" w:rsidRDefault="002D18B2" w:rsidP="001C45D7">
      <w:pPr>
        <w:tabs>
          <w:tab w:val="left" w:pos="1080"/>
          <w:tab w:val="left" w:pos="1710"/>
        </w:tabs>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 xml:space="preserve">When a </w:t>
      </w:r>
      <w:r w:rsidR="00DC7F05" w:rsidRPr="00B41B4A">
        <w:rPr>
          <w:rFonts w:ascii="Arial Nova" w:eastAsia="Calibri" w:hAnsi="Arial Nova" w:cs="Arial"/>
          <w:i/>
          <w:kern w:val="8"/>
          <w:sz w:val="20"/>
        </w:rPr>
        <w:t>Client</w:t>
      </w:r>
      <w:r w:rsidRPr="00B41B4A">
        <w:rPr>
          <w:rFonts w:ascii="Arial Nova" w:eastAsia="Calibri" w:hAnsi="Arial Nova" w:cs="Arial"/>
          <w:i/>
          <w:kern w:val="8"/>
          <w:sz w:val="20"/>
        </w:rPr>
        <w:t xml:space="preserve"> Merger Creates a Threat</w:t>
      </w:r>
    </w:p>
    <w:p w14:paraId="660C919A" w14:textId="7BBBC95E" w:rsidR="002D18B2" w:rsidRPr="00B41B4A" w:rsidRDefault="002D18B2" w:rsidP="001C45D7">
      <w:pPr>
        <w:tabs>
          <w:tab w:val="left" w:pos="1080"/>
          <w:tab w:val="left" w:pos="1710"/>
        </w:tab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kern w:val="8"/>
          <w:sz w:val="20"/>
        </w:rPr>
        <w:t>400.70 A1</w:t>
      </w:r>
      <w:r w:rsidRPr="00B41B4A">
        <w:rPr>
          <w:rFonts w:ascii="Arial Nova" w:eastAsia="Calibri" w:hAnsi="Arial Nova" w:cs="Arial"/>
          <w:kern w:val="8"/>
          <w:sz w:val="20"/>
        </w:rPr>
        <w:tab/>
      </w:r>
      <w:r w:rsidR="00747EB7" w:rsidRPr="00B41B4A">
        <w:rPr>
          <w:rFonts w:ascii="Arial Nova" w:eastAsia="Calibri" w:hAnsi="Arial Nova" w:cs="Arial"/>
          <w:kern w:val="8"/>
          <w:sz w:val="20"/>
        </w:rPr>
        <w:tab/>
      </w:r>
      <w:r w:rsidRPr="00B41B4A">
        <w:rPr>
          <w:rFonts w:ascii="Arial Nova" w:eastAsia="Calibri" w:hAnsi="Arial Nova" w:cs="Arial"/>
          <w:kern w:val="8"/>
          <w:sz w:val="20"/>
        </w:rPr>
        <w:t>A</w:t>
      </w:r>
      <w:r w:rsidRPr="00B41B4A">
        <w:rPr>
          <w:rFonts w:ascii="Arial Nova" w:eastAsia="Times New Roman" w:hAnsi="Arial Nova" w:cs="Arial"/>
          <w:kern w:val="8"/>
          <w:sz w:val="20"/>
        </w:rPr>
        <w:t xml:space="preserve">n entity might become a related entity of an audit client because of a merger or acquisition. A threat to independence and, therefore, to the ability of a firm to continue an audit engagement might be created by previous or current interests or relationships between a firm or network firm and such a related entity. </w:t>
      </w:r>
    </w:p>
    <w:p w14:paraId="0B3ABEC1" w14:textId="385910E5" w:rsidR="002D18B2" w:rsidRPr="00B41B4A" w:rsidRDefault="002D18B2" w:rsidP="001C45D7">
      <w:pPr>
        <w:keepNext/>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R400.71</w:t>
      </w:r>
      <w:r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In the circumstances set out in paragraph 400.70 A1, </w:t>
      </w:r>
    </w:p>
    <w:p w14:paraId="67B4A49D" w14:textId="1F741BCA" w:rsidR="002D18B2" w:rsidRPr="00B41B4A" w:rsidRDefault="002D18B2" w:rsidP="001C45D7">
      <w:pPr>
        <w:keepNext/>
        <w:numPr>
          <w:ilvl w:val="0"/>
          <w:numId w:val="11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shall identify and evaluate previous and current interests and relationships with the related entity that, taking into account any actions taken to address the threat, might affect its independence and therefore its ability to continue the audit engagement after the effective date of the merger or acquisition; and</w:t>
      </w:r>
    </w:p>
    <w:p w14:paraId="181C0536" w14:textId="4BB43464" w:rsidR="002D18B2" w:rsidRPr="00B41B4A" w:rsidRDefault="002D18B2" w:rsidP="001C45D7">
      <w:pPr>
        <w:keepNext/>
        <w:numPr>
          <w:ilvl w:val="0"/>
          <w:numId w:val="11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Subject to paragraph R400.72, the firm shall take steps to end any interests or relationships that are not permitted by the Code by the effective date of the merger or acquisition.</w:t>
      </w:r>
    </w:p>
    <w:p w14:paraId="0600AADC" w14:textId="4C4D7D4E"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R400.72</w:t>
      </w:r>
      <w:r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As an exception to paragraph R400.71(b), if the interest or relationship cannot reasonably be ended by the effective date of the merger or acquisition, the firm shall:</w:t>
      </w:r>
    </w:p>
    <w:p w14:paraId="62A75CE9" w14:textId="1800B856" w:rsidR="002D18B2" w:rsidRPr="00B41B4A" w:rsidRDefault="002D18B2" w:rsidP="008B1F22">
      <w:pPr>
        <w:numPr>
          <w:ilvl w:val="0"/>
          <w:numId w:val="11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Evaluate the threat that is created by the interest or relationship; and</w:t>
      </w:r>
    </w:p>
    <w:p w14:paraId="49A4502E" w14:textId="6C32DE20" w:rsidR="002D18B2" w:rsidRPr="00B41B4A" w:rsidRDefault="002D18B2" w:rsidP="008B1F22">
      <w:pPr>
        <w:numPr>
          <w:ilvl w:val="0"/>
          <w:numId w:val="11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Discuss with those charged with governance the reasons why the interest or relationship cannot reasonably be ended by the effective date and the evaluation of the level of the threat.</w:t>
      </w:r>
    </w:p>
    <w:p w14:paraId="3FA4C004" w14:textId="0F548A45"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400.72 A1</w:t>
      </w:r>
      <w:r w:rsidRPr="00B41B4A">
        <w:rPr>
          <w:rFonts w:ascii="Arial Nova" w:eastAsia="Times New Roman" w:hAnsi="Arial Nova" w:cs="Arial"/>
          <w:kern w:val="8"/>
          <w:sz w:val="20"/>
        </w:rPr>
        <w:tab/>
        <w:t>I</w:t>
      </w:r>
      <w:r w:rsidRPr="00B41B4A">
        <w:rPr>
          <w:rFonts w:ascii="Arial Nova" w:eastAsia="Calibri" w:hAnsi="Arial Nova" w:cs="Arial"/>
          <w:kern w:val="8"/>
          <w:sz w:val="20"/>
        </w:rPr>
        <w:t>n</w:t>
      </w:r>
      <w:r w:rsidRPr="00B41B4A">
        <w:rPr>
          <w:rFonts w:ascii="Arial Nova" w:eastAsia="Times New Roman" w:hAnsi="Arial Nova" w:cs="Arial"/>
          <w:kern w:val="8"/>
          <w:sz w:val="20"/>
        </w:rPr>
        <w:t xml:space="preserve"> some circumstances, it might not be reasonably possible to end an interest or relationship creating a threat by the effective date of the merger or acquisition. This </w:t>
      </w:r>
      <w:r w:rsidRPr="00B41B4A">
        <w:rPr>
          <w:rFonts w:ascii="Arial Nova" w:eastAsia="Times New Roman" w:hAnsi="Arial Nova" w:cs="Arial"/>
          <w:kern w:val="8"/>
          <w:sz w:val="20"/>
        </w:rPr>
        <w:lastRenderedPageBreak/>
        <w:t>might be because the firm provides a non-assurance service to the related entity, which the entity is not able to transition in an orderly manner to another provider by that date.</w:t>
      </w:r>
    </w:p>
    <w:p w14:paraId="2E6721FC" w14:textId="485295C1"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400.72 A2</w:t>
      </w:r>
      <w:r w:rsidR="00D164DF"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a threat created by mergers and acquisitions when there are interests and relationships that cannot reasonably be ended include:</w:t>
      </w:r>
    </w:p>
    <w:p w14:paraId="458F93CB"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nature and significance of the interest or relationship.</w:t>
      </w:r>
    </w:p>
    <w:p w14:paraId="3025A505"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nature and significance of the related entity relationship (for example, whether the related entity is a subsidiary or parent).</w:t>
      </w:r>
    </w:p>
    <w:p w14:paraId="2F38753A"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length of time until the interest or relationship can reasonably be ended. </w:t>
      </w:r>
    </w:p>
    <w:p w14:paraId="23F605B1" w14:textId="4F03CBA9"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R400.73</w:t>
      </w:r>
      <w:r w:rsidRPr="00B41B4A">
        <w:rPr>
          <w:rFonts w:ascii="Arial Nova" w:eastAsia="Times New Roman" w:hAnsi="Arial Nova" w:cs="Arial"/>
          <w:kern w:val="8"/>
          <w:sz w:val="20"/>
        </w:rPr>
        <w:tab/>
      </w:r>
      <w:r w:rsidR="00357D5A" w:rsidRPr="00B41B4A">
        <w:rPr>
          <w:rFonts w:ascii="Arial Nova" w:eastAsia="Times New Roman" w:hAnsi="Arial Nova" w:cs="Arial"/>
          <w:kern w:val="8"/>
          <w:sz w:val="20"/>
        </w:rPr>
        <w:tab/>
      </w:r>
      <w:r w:rsidRPr="00B41B4A">
        <w:rPr>
          <w:rFonts w:ascii="Arial Nova" w:eastAsia="Times New Roman" w:hAnsi="Arial Nova" w:cs="Arial"/>
          <w:kern w:val="8"/>
          <w:sz w:val="20"/>
        </w:rPr>
        <w:t>If, following the discussion set out in paragraph R400.72(b), those charged with governance request the firm to continue as the auditor, the firm shall do so only if:</w:t>
      </w:r>
    </w:p>
    <w:p w14:paraId="3045260D" w14:textId="77777777"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interest or relationship will be ended as soon as reasonably possible but no later than six months after the effective date of the merger or acquisition;</w:t>
      </w:r>
    </w:p>
    <w:p w14:paraId="67D196E3" w14:textId="64FF1C3B"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individual who has such an interest or relationship, including one that has arisen through performing a non-assurance service that would not be permitted by Section 600 and its subsections, will not be a member of the engagement team for the audit or the individual responsible for the engagement quality</w:t>
      </w:r>
      <w:r w:rsidR="00176F91"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review; and</w:t>
      </w:r>
    </w:p>
    <w:p w14:paraId="6E967E52" w14:textId="77777777"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Transitional measures will be applied, as necessary, and discussed with those charged with governance.</w:t>
      </w:r>
    </w:p>
    <w:p w14:paraId="1E78F34C" w14:textId="5F95237A" w:rsidR="002D18B2" w:rsidRPr="00B41B4A" w:rsidRDefault="002D18B2"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400.73 A1</w:t>
      </w:r>
      <w:r w:rsidRPr="00B41B4A">
        <w:rPr>
          <w:rFonts w:ascii="Arial Nova" w:eastAsia="Times New Roman" w:hAnsi="Arial Nova" w:cs="Arial"/>
          <w:kern w:val="8"/>
          <w:sz w:val="20"/>
        </w:rPr>
        <w:tab/>
      </w:r>
      <w:r w:rsidR="00357D5A" w:rsidRPr="00B41B4A">
        <w:rPr>
          <w:rFonts w:ascii="Arial Nova" w:eastAsia="Times New Roman" w:hAnsi="Arial Nova" w:cs="Arial"/>
          <w:kern w:val="8"/>
          <w:sz w:val="20"/>
        </w:rPr>
        <w:tab/>
      </w:r>
      <w:r w:rsidRPr="00B41B4A">
        <w:rPr>
          <w:rFonts w:ascii="Arial Nova" w:eastAsia="Times New Roman" w:hAnsi="Arial Nova" w:cs="Arial"/>
          <w:kern w:val="8"/>
          <w:sz w:val="20"/>
        </w:rPr>
        <w:t>Examples of such transitional measures include:</w:t>
      </w:r>
    </w:p>
    <w:p w14:paraId="211A667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 </w:t>
      </w:r>
      <w:r w:rsidRPr="00B41B4A">
        <w:rPr>
          <w:rFonts w:ascii="Arial Nova" w:eastAsia="Times New Roman" w:hAnsi="Arial Nova" w:cs="Arial"/>
          <w:bCs/>
          <w:i/>
          <w:kern w:val="20"/>
          <w:sz w:val="20"/>
          <w:u w:val="single"/>
        </w:rPr>
        <w:t>registered auditor</w:t>
      </w:r>
      <w:r w:rsidRPr="00B41B4A" w:rsidDel="0073607D">
        <w:rPr>
          <w:rFonts w:ascii="Arial Nova" w:eastAsia="Times New Roman" w:hAnsi="Arial Nova" w:cs="Arial"/>
          <w:kern w:val="8"/>
          <w:sz w:val="20"/>
        </w:rPr>
        <w:t xml:space="preserve"> </w:t>
      </w:r>
      <w:r w:rsidRPr="00B41B4A">
        <w:rPr>
          <w:rFonts w:ascii="Arial Nova" w:eastAsia="Times New Roman" w:hAnsi="Arial Nova" w:cs="Arial"/>
          <w:kern w:val="8"/>
          <w:sz w:val="20"/>
        </w:rPr>
        <w:t>review</w:t>
      </w:r>
      <w:r w:rsidRPr="00B41B4A">
        <w:rPr>
          <w:rFonts w:ascii="Arial Nova" w:eastAsia="Times New Roman" w:hAnsi="Arial Nova" w:cs="Arial"/>
          <w:b/>
          <w:kern w:val="8"/>
          <w:sz w:val="20"/>
        </w:rPr>
        <w:t xml:space="preserve"> </w:t>
      </w:r>
      <w:r w:rsidRPr="00B41B4A">
        <w:rPr>
          <w:rFonts w:ascii="Arial Nova" w:eastAsia="Times New Roman" w:hAnsi="Arial Nova" w:cs="Arial"/>
          <w:kern w:val="8"/>
          <w:sz w:val="20"/>
        </w:rPr>
        <w:t>the audit or non-assurance work as appropriate.</w:t>
      </w:r>
    </w:p>
    <w:p w14:paraId="0CDA352F" w14:textId="3986CE29"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who is not a member of the firm expressing the opinion on the financial statements, perform a review </w:t>
      </w:r>
      <w:r w:rsidR="009C1665" w:rsidRPr="00B41B4A">
        <w:rPr>
          <w:rFonts w:ascii="Arial Nova" w:eastAsia="Times New Roman" w:hAnsi="Arial Nova" w:cs="Arial"/>
          <w:kern w:val="8"/>
          <w:sz w:val="20"/>
        </w:rPr>
        <w:t>that is consistent with</w:t>
      </w:r>
      <w:r w:rsidR="00DF7EAE" w:rsidRPr="00B41B4A">
        <w:rPr>
          <w:rFonts w:ascii="Arial Nova" w:eastAsia="Times New Roman" w:hAnsi="Arial Nova" w:cs="Arial"/>
          <w:kern w:val="8"/>
          <w:sz w:val="20"/>
        </w:rPr>
        <w:t xml:space="preserve"> the objective of</w:t>
      </w:r>
      <w:r w:rsidR="009C1665" w:rsidRPr="00B41B4A">
        <w:rPr>
          <w:rFonts w:ascii="Arial Nova" w:eastAsia="Times New Roman" w:hAnsi="Arial Nova" w:cs="Arial"/>
          <w:kern w:val="8"/>
          <w:sz w:val="20"/>
        </w:rPr>
        <w:t xml:space="preserve"> an</w:t>
      </w:r>
      <w:r w:rsidRPr="00B41B4A">
        <w:rPr>
          <w:rFonts w:ascii="Arial Nova" w:eastAsia="Times New Roman" w:hAnsi="Arial Nova" w:cs="Arial"/>
          <w:kern w:val="8"/>
          <w:sz w:val="20"/>
        </w:rPr>
        <w:t xml:space="preserve"> engagement quality review.</w:t>
      </w:r>
    </w:p>
    <w:p w14:paraId="2A36FDE7"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Engaging another firm to evaluate the results of the non-assurance service or having another firm re-perform the non-assurance service to the extent necessary to enable the other firm to take responsibility for the service.</w:t>
      </w:r>
    </w:p>
    <w:p w14:paraId="1AB758BE" w14:textId="613F971D"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R400.74</w:t>
      </w:r>
      <w:r w:rsidRPr="00B41B4A">
        <w:rPr>
          <w:rFonts w:ascii="Arial Nova" w:eastAsia="Times New Roman" w:hAnsi="Arial Nova" w:cs="Arial"/>
          <w:b/>
          <w:kern w:val="8"/>
          <w:sz w:val="20"/>
        </w:rPr>
        <w:tab/>
      </w:r>
      <w:r w:rsidR="00357D5A" w:rsidRPr="00B41B4A">
        <w:rPr>
          <w:rFonts w:ascii="Arial Nova" w:eastAsia="Times New Roman" w:hAnsi="Arial Nova" w:cs="Arial"/>
          <w:b/>
          <w:kern w:val="8"/>
          <w:sz w:val="20"/>
        </w:rPr>
        <w:tab/>
      </w:r>
      <w:r w:rsidRPr="00B41B4A">
        <w:rPr>
          <w:rFonts w:ascii="Arial Nova" w:eastAsia="Times New Roman" w:hAnsi="Arial Nova" w:cs="Arial"/>
          <w:kern w:val="8"/>
          <w:sz w:val="20"/>
        </w:rPr>
        <w:t>The firm might have completed a significant amount of work on the audit prior to the effective date of the merger or acquisition and might be able to complete the remaining audit procedures within a short period of time. In such circumstances, if those charged with governance request the firm to complete the audit while continuing with an interest or relationship identified in paragraph 400.70 A1, the firm shall only do so if it:</w:t>
      </w:r>
    </w:p>
    <w:p w14:paraId="06D431FD"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Has evaluated the level of the threat and discussed the results with those charged with governance;</w:t>
      </w:r>
    </w:p>
    <w:p w14:paraId="158E7CE5"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Complies with the requirements of paragraph R400.73(a) to (c); and</w:t>
      </w:r>
    </w:p>
    <w:p w14:paraId="165A29B2"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Ceases to be the auditor no later than the date that the audit report is issued.</w:t>
      </w:r>
    </w:p>
    <w:p w14:paraId="1BFE569A" w14:textId="77777777" w:rsidR="002D18B2" w:rsidRPr="00B41B4A" w:rsidRDefault="002D18B2" w:rsidP="008B1F22">
      <w:pPr>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If Objectivity Remains Compromised</w:t>
      </w:r>
    </w:p>
    <w:p w14:paraId="074D099F" w14:textId="19A55EE4"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R400.75</w:t>
      </w:r>
      <w:r w:rsidRPr="00B41B4A">
        <w:rPr>
          <w:rFonts w:ascii="Arial Nova" w:eastAsia="Times New Roman" w:hAnsi="Arial Nova" w:cs="Arial"/>
          <w:kern w:val="8"/>
          <w:sz w:val="20"/>
        </w:rPr>
        <w:tab/>
        <w:t>Even if all the requirements of paragraphs R400.71 to R400.74 could be met, the firm shall determine whether the circumstances identified in paragraph 400.70 A1 create a threat that cannot be addressed such that objectivity would be compromised. If so, the firm shall cease to be the auditor.</w:t>
      </w:r>
    </w:p>
    <w:p w14:paraId="3176CAAA" w14:textId="77777777" w:rsidR="002D18B2" w:rsidRPr="00B41B4A" w:rsidRDefault="002D18B2" w:rsidP="008B1F22">
      <w:pPr>
        <w:keepNext/>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lastRenderedPageBreak/>
        <w:t>Documentation</w:t>
      </w:r>
    </w:p>
    <w:p w14:paraId="3549B48C" w14:textId="462E9F91" w:rsidR="002D18B2" w:rsidRPr="00B41B4A" w:rsidRDefault="002D18B2" w:rsidP="008B1F22">
      <w:pPr>
        <w:keepNext/>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R400.76</w:t>
      </w:r>
      <w:r w:rsidRPr="00B41B4A">
        <w:rPr>
          <w:rFonts w:ascii="Arial Nova" w:eastAsia="Times New Roman" w:hAnsi="Arial Nova" w:cs="Arial"/>
          <w:b/>
          <w:kern w:val="8"/>
          <w:sz w:val="20"/>
        </w:rPr>
        <w:tab/>
      </w:r>
      <w:r w:rsidR="00357D5A" w:rsidRPr="00B41B4A">
        <w:rPr>
          <w:rFonts w:ascii="Arial Nova" w:eastAsia="Times New Roman" w:hAnsi="Arial Nova" w:cs="Arial"/>
          <w:b/>
          <w:kern w:val="8"/>
          <w:sz w:val="20"/>
        </w:rPr>
        <w:tab/>
      </w:r>
      <w:r w:rsidRPr="00B41B4A">
        <w:rPr>
          <w:rFonts w:ascii="Arial Nova" w:eastAsia="Times New Roman" w:hAnsi="Arial Nova" w:cs="Arial"/>
          <w:kern w:val="8"/>
          <w:sz w:val="20"/>
        </w:rPr>
        <w:t>The firm shall document:</w:t>
      </w:r>
    </w:p>
    <w:p w14:paraId="67A04210" w14:textId="77777777" w:rsidR="002D18B2" w:rsidRPr="00B41B4A" w:rsidRDefault="002D18B2" w:rsidP="008B1F22">
      <w:pPr>
        <w:numPr>
          <w:ilvl w:val="0"/>
          <w:numId w:val="114"/>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interests or relationships identified in paragraph 400.70 A1 that will not be ended by the effective date of the merger or acquisition and the reasons why they will not be ended; </w:t>
      </w:r>
    </w:p>
    <w:p w14:paraId="0A134C89"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transitional measures applied;</w:t>
      </w:r>
    </w:p>
    <w:p w14:paraId="216BECC0"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results of the discussion with those charged with governance; and</w:t>
      </w:r>
    </w:p>
    <w:p w14:paraId="44665871"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reasons why the previous and current interests and relationships do not create a threat such that objectivity would be compromised.</w:t>
      </w:r>
    </w:p>
    <w:p w14:paraId="255BC6F6" w14:textId="54945AC1" w:rsidR="002D18B2" w:rsidRPr="00B41B4A" w:rsidRDefault="002D18B2" w:rsidP="008B1F22">
      <w:pPr>
        <w:widowControl w:val="0"/>
        <w:spacing w:before="240" w:after="0" w:line="276" w:lineRule="auto"/>
        <w:jc w:val="both"/>
        <w:rPr>
          <w:rFonts w:ascii="Arial Nova" w:eastAsia="Calibri" w:hAnsi="Arial Nova" w:cs="Arial"/>
          <w:b/>
          <w:kern w:val="8"/>
          <w:sz w:val="24"/>
        </w:rPr>
      </w:pPr>
      <w:r w:rsidRPr="00B41B4A">
        <w:rPr>
          <w:rFonts w:ascii="Arial Nova" w:eastAsia="Calibri" w:hAnsi="Arial Nova" w:cs="Arial"/>
          <w:b/>
          <w:kern w:val="8"/>
          <w:sz w:val="20"/>
        </w:rPr>
        <w:t xml:space="preserve">[Paragraphs 400.77 to 400.79 are intentionally left blank] </w:t>
      </w:r>
    </w:p>
    <w:p w14:paraId="4CEC9206" w14:textId="77777777" w:rsidR="002D18B2" w:rsidRPr="00B41B4A" w:rsidRDefault="002D18B2" w:rsidP="008B1F22">
      <w:pPr>
        <w:keepNext/>
        <w:keepLines/>
        <w:spacing w:before="240" w:after="0" w:line="276" w:lineRule="auto"/>
        <w:jc w:val="both"/>
        <w:rPr>
          <w:rFonts w:ascii="Arial Nova" w:eastAsia="Calibri" w:hAnsi="Arial Nova" w:cs="Arial"/>
          <w:b/>
          <w:kern w:val="8"/>
          <w:sz w:val="20"/>
        </w:rPr>
      </w:pPr>
      <w:r w:rsidRPr="00B41B4A">
        <w:rPr>
          <w:rFonts w:ascii="Arial Nova" w:eastAsia="Times New Roman" w:hAnsi="Arial Nova" w:cs="Arial"/>
          <w:b/>
          <w:kern w:val="8"/>
          <w:sz w:val="20"/>
          <w:szCs w:val="20"/>
        </w:rPr>
        <w:t>Breach of an Independence Provision</w:t>
      </w:r>
      <w:r w:rsidRPr="00B41B4A">
        <w:rPr>
          <w:rFonts w:ascii="Arial Nova" w:eastAsia="Calibri" w:hAnsi="Arial Nova" w:cs="Arial"/>
          <w:b/>
          <w:kern w:val="8"/>
          <w:sz w:val="20"/>
          <w:szCs w:val="20"/>
        </w:rPr>
        <w:t xml:space="preserve"> for Audit and Review Engagements </w:t>
      </w:r>
    </w:p>
    <w:p w14:paraId="2AAAD509" w14:textId="77777777" w:rsidR="002D18B2" w:rsidRPr="00B41B4A" w:rsidRDefault="002D18B2" w:rsidP="008B1F22">
      <w:pPr>
        <w:keepNext/>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When a Firm Identifies a Breach</w:t>
      </w:r>
    </w:p>
    <w:p w14:paraId="76BB8079" w14:textId="7B498463" w:rsidR="002D18B2" w:rsidRPr="00B41B4A" w:rsidRDefault="002D18B2"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t>R400.80</w:t>
      </w:r>
      <w:r w:rsidRPr="00B41B4A">
        <w:rPr>
          <w:rFonts w:ascii="Arial Nova" w:eastAsia="Calibri" w:hAnsi="Arial Nova" w:cs="Arial"/>
          <w:b/>
          <w:kern w:val="8"/>
          <w:sz w:val="20"/>
        </w:rPr>
        <w:tab/>
      </w:r>
      <w:r w:rsidRPr="00B41B4A">
        <w:rPr>
          <w:rFonts w:ascii="Arial Nova" w:eastAsia="Times New Roman" w:hAnsi="Arial Nova" w:cs="Arial"/>
          <w:kern w:val="8"/>
          <w:sz w:val="20"/>
        </w:rPr>
        <w:t xml:space="preserve">If a firm concludes that 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a requirement in this Part has occurred, the firm shall:</w:t>
      </w:r>
    </w:p>
    <w:p w14:paraId="123CA9BB"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End, suspend or eliminate the interest or relationship that created the breach and address the consequences of the breach;</w:t>
      </w:r>
    </w:p>
    <w:p w14:paraId="3C482381" w14:textId="0ACB9604"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Consider whether any legal or regulatory requirements apply to the breach and, if so: </w:t>
      </w:r>
    </w:p>
    <w:p w14:paraId="3686EB06" w14:textId="77777777" w:rsidR="002D18B2" w:rsidRPr="00B41B4A" w:rsidRDefault="002D18B2" w:rsidP="008B1F22">
      <w:pPr>
        <w:widowControl w:val="0"/>
        <w:numPr>
          <w:ilvl w:val="2"/>
          <w:numId w:val="101"/>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Comply with those requirements; and </w:t>
      </w:r>
    </w:p>
    <w:p w14:paraId="70F312E1" w14:textId="77777777" w:rsidR="002D18B2" w:rsidRPr="00B41B4A" w:rsidRDefault="002D18B2" w:rsidP="008B1F22">
      <w:pPr>
        <w:widowControl w:val="0"/>
        <w:numPr>
          <w:ilvl w:val="2"/>
          <w:numId w:val="101"/>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Consider reporting the breach to a professional or regulatory body or oversight authority if such reporting is common practice or expected in the relevant jurisdiction;</w:t>
      </w:r>
    </w:p>
    <w:p w14:paraId="38282971"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Promptly communicate the breach in accordance with its policies and procedures to: </w:t>
      </w:r>
    </w:p>
    <w:p w14:paraId="77CA9682" w14:textId="77777777"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engagement partner; </w:t>
      </w:r>
    </w:p>
    <w:p w14:paraId="027F13BF" w14:textId="545D68A4" w:rsidR="005C65D7" w:rsidRPr="00B41B4A" w:rsidRDefault="005C65D7"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w:t>
      </w:r>
      <w:r w:rsidR="009E093E"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with operational responsibility for compliance with independence requirements;</w:t>
      </w:r>
    </w:p>
    <w:p w14:paraId="51A35B27" w14:textId="1C4AF3FE"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Other relevant personnel in the firm and, where appropriate, the network; and </w:t>
      </w:r>
    </w:p>
    <w:p w14:paraId="02ECC189" w14:textId="77777777"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Those subject to the independence requirements in Part 4A who need to take appropriate action;</w:t>
      </w:r>
    </w:p>
    <w:p w14:paraId="4FC95A7E"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Evaluate the significance of the breach and its impact on the firm’s objectivity and ability to issue an audit report; and</w:t>
      </w:r>
    </w:p>
    <w:p w14:paraId="7AA176AE"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Depending on the significance of the breach, determine:</w:t>
      </w:r>
    </w:p>
    <w:p w14:paraId="1F52D910" w14:textId="77777777" w:rsidR="002D18B2" w:rsidRPr="00B41B4A" w:rsidRDefault="002D18B2" w:rsidP="008B1F22">
      <w:pPr>
        <w:widowControl w:val="0"/>
        <w:numPr>
          <w:ilvl w:val="0"/>
          <w:numId w:val="117"/>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to end the audit engagement; or </w:t>
      </w:r>
    </w:p>
    <w:p w14:paraId="485E0B5C" w14:textId="5034C70B" w:rsidR="002D18B2" w:rsidRPr="00B41B4A" w:rsidRDefault="002D18B2" w:rsidP="008B1F22">
      <w:pPr>
        <w:widowControl w:val="0"/>
        <w:numPr>
          <w:ilvl w:val="0"/>
          <w:numId w:val="117"/>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it is possible to take action that satisfactorily addresses the consequences of the breach and whether such action can be taken and is appropriate in the circumstances. </w:t>
      </w:r>
    </w:p>
    <w:p w14:paraId="5AE6AC60" w14:textId="04998A4F" w:rsidR="002D18B2" w:rsidRPr="00B41B4A" w:rsidRDefault="002D18B2"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In making this determination, the firm shall exercise professional judgement and take into account whether a reasonable and informed third party would be likely to conclude </w:t>
      </w:r>
      <w:r w:rsidRPr="00B41B4A">
        <w:rPr>
          <w:rFonts w:ascii="Arial Nova" w:eastAsia="Times New Roman" w:hAnsi="Arial Nova" w:cs="Arial"/>
          <w:kern w:val="8"/>
          <w:sz w:val="20"/>
        </w:rPr>
        <w:lastRenderedPageBreak/>
        <w:t xml:space="preserve">that the firm's objectivity would be compromised, and therefore, the firm would be unable to issue an audit report. </w:t>
      </w:r>
    </w:p>
    <w:p w14:paraId="5E6FC48D" w14:textId="381D03DB"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400.80 A1</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Calibri" w:hAnsi="Arial Nova" w:cs="Arial"/>
          <w:kern w:val="8"/>
          <w:sz w:val="20"/>
        </w:rPr>
        <w:t xml:space="preserve">A breach of a provision of this Part might occur despite the firm having </w:t>
      </w:r>
      <w:r w:rsidR="00485B04" w:rsidRPr="00B41B4A">
        <w:rPr>
          <w:rFonts w:ascii="Arial Nova" w:eastAsia="Calibri" w:hAnsi="Arial Nova" w:cs="Arial"/>
          <w:kern w:val="8"/>
          <w:sz w:val="20"/>
        </w:rPr>
        <w:t>a system of quality management</w:t>
      </w:r>
      <w:r w:rsidRPr="00B41B4A">
        <w:rPr>
          <w:rFonts w:ascii="Arial Nova" w:eastAsia="Calibri" w:hAnsi="Arial Nova" w:cs="Arial"/>
          <w:kern w:val="8"/>
          <w:sz w:val="20"/>
        </w:rPr>
        <w:t xml:space="preserve"> designed to</w:t>
      </w:r>
      <w:r w:rsidR="00485B04" w:rsidRPr="00B41B4A">
        <w:rPr>
          <w:rFonts w:ascii="Arial Nova" w:eastAsia="Calibri" w:hAnsi="Arial Nova" w:cs="Arial"/>
          <w:kern w:val="8"/>
          <w:sz w:val="20"/>
        </w:rPr>
        <w:t xml:space="preserve"> address </w:t>
      </w:r>
      <w:r w:rsidR="003433B2" w:rsidRPr="00B41B4A">
        <w:rPr>
          <w:rFonts w:ascii="Arial Nova" w:eastAsia="Calibri" w:hAnsi="Arial Nova" w:cs="Arial"/>
          <w:kern w:val="8"/>
          <w:sz w:val="20"/>
        </w:rPr>
        <w:t>independence requirements</w:t>
      </w:r>
      <w:r w:rsidRPr="00B41B4A">
        <w:rPr>
          <w:rFonts w:ascii="Arial Nova" w:eastAsia="Calibri" w:hAnsi="Arial Nova" w:cs="Arial"/>
          <w:kern w:val="8"/>
          <w:sz w:val="20"/>
        </w:rPr>
        <w:t xml:space="preserve">. </w:t>
      </w:r>
      <w:r w:rsidRPr="00B41B4A">
        <w:rPr>
          <w:rFonts w:ascii="Arial Nova" w:eastAsia="Times New Roman" w:hAnsi="Arial Nova" w:cs="Arial"/>
          <w:kern w:val="8"/>
          <w:sz w:val="20"/>
        </w:rPr>
        <w:t>It might be necessary to end the audit engagement because of the breach.</w:t>
      </w:r>
    </w:p>
    <w:p w14:paraId="00D441B9" w14:textId="6E7F46DE"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400.80 A2</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Times New Roman" w:hAnsi="Arial Nova" w:cs="Arial"/>
          <w:kern w:val="8"/>
          <w:sz w:val="20"/>
        </w:rPr>
        <w:t>The sig</w:t>
      </w:r>
      <w:r w:rsidRPr="00B41B4A">
        <w:rPr>
          <w:rFonts w:ascii="Arial Nova" w:eastAsia="Calibri" w:hAnsi="Arial Nova" w:cs="Arial"/>
          <w:kern w:val="8"/>
          <w:sz w:val="20"/>
        </w:rPr>
        <w:t>n</w:t>
      </w:r>
      <w:r w:rsidRPr="00B41B4A">
        <w:rPr>
          <w:rFonts w:ascii="Arial Nova" w:eastAsia="Times New Roman" w:hAnsi="Arial Nova" w:cs="Arial"/>
          <w:kern w:val="8"/>
          <w:sz w:val="20"/>
        </w:rPr>
        <w:t>ificance and impact of a breach on the firm’s objectivity and ability to issue an audit report will depend on factors such as:</w:t>
      </w:r>
    </w:p>
    <w:p w14:paraId="69EA0A48"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and duration of the breach.</w:t>
      </w:r>
    </w:p>
    <w:p w14:paraId="52994F36"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number and nature of any previous breaches with respect to the current audit engagement.</w:t>
      </w:r>
    </w:p>
    <w:p w14:paraId="5E80B4DD"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an audit team member had knowledge of the interest or relationship that created the breach.</w:t>
      </w:r>
    </w:p>
    <w:p w14:paraId="0AA771D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individual who created the breach is an audit team member or another individual for whom there are independence requirements.</w:t>
      </w:r>
    </w:p>
    <w:p w14:paraId="54C7A3C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relates to an audit team member, the role of that individual.</w:t>
      </w:r>
    </w:p>
    <w:p w14:paraId="09E3764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was created by providing a professional service, the impact of that service, if any, on the accounting records or the amounts recorded in the financial statements on which the firm will express an opinion.</w:t>
      </w:r>
    </w:p>
    <w:p w14:paraId="763DE306" w14:textId="285A6504"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extent of the self-interest, advocacy, intimidation or other threats created by the breach. </w:t>
      </w:r>
    </w:p>
    <w:p w14:paraId="3F3B5DD5" w14:textId="450D240D"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400.80 A3</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Depending upon the significance of the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examples of actions that the firm might consider to address the breach satisfactorily include:</w:t>
      </w:r>
    </w:p>
    <w:p w14:paraId="638B8992"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Removing the relevant individual from the audit team.</w:t>
      </w:r>
    </w:p>
    <w:p w14:paraId="7B299408"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Using different individuals to conduct an additional review of the affected audit work or to re-perform that work to the extent necessary.</w:t>
      </w:r>
    </w:p>
    <w:p w14:paraId="0520E9A0"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Recommending that the audit client engage another firm to review or re-perform the affected audit work to the extent necessary.</w:t>
      </w:r>
    </w:p>
    <w:p w14:paraId="5AAF5632"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relates to a non-assurance service that affects the accounting records or an amount recorded in the financial statements, engaging another firm to evaluate the results of the non-assurance service or having another firm re-perform the non-assurance service to the extent necessary to enable the other firm to take responsibility for the service.</w:t>
      </w:r>
    </w:p>
    <w:p w14:paraId="138AA96A" w14:textId="5FA8EC28"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R400.81</w:t>
      </w:r>
      <w:r w:rsidR="00AB07E9"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the firm determines that action cannot be taken to address the consequences of the </w:t>
      </w:r>
      <w:r w:rsidRPr="00B41B4A">
        <w:rPr>
          <w:rFonts w:ascii="Arial Nova" w:eastAsia="Times New Roman" w:hAnsi="Arial Nova" w:cs="Arial"/>
          <w:kern w:val="20"/>
          <w:sz w:val="20"/>
        </w:rPr>
        <w:t>breach satisfactorily</w:t>
      </w:r>
      <w:r w:rsidRPr="00B41B4A">
        <w:rPr>
          <w:rFonts w:ascii="Arial Nova" w:eastAsia="Times New Roman" w:hAnsi="Arial Nova" w:cs="Arial"/>
          <w:kern w:val="8"/>
          <w:sz w:val="20"/>
        </w:rPr>
        <w:t>, the firm shall inform those charged with governance as soon as possible and take the steps necessary to end the audit engagement in compliance with any applicable legal or regulatory requirements. Where ending the engagement is not permitted by laws or regulations, the firm shall comply with any reporting or disclosure requirements.</w:t>
      </w:r>
    </w:p>
    <w:p w14:paraId="4991F48A" w14:textId="6E78AB98" w:rsidR="002D18B2" w:rsidRPr="00B41B4A" w:rsidRDefault="002D18B2"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R400.82</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the firm determines that action can be taken to address the consequences of the </w:t>
      </w:r>
      <w:r w:rsidRPr="00B41B4A">
        <w:rPr>
          <w:rFonts w:ascii="Arial Nova" w:eastAsia="Times New Roman" w:hAnsi="Arial Nova" w:cs="Arial"/>
          <w:kern w:val="20"/>
          <w:sz w:val="20"/>
        </w:rPr>
        <w:t>breach satisfactorily</w:t>
      </w:r>
      <w:r w:rsidRPr="00B41B4A">
        <w:rPr>
          <w:rFonts w:ascii="Arial Nova" w:eastAsia="Times New Roman" w:hAnsi="Arial Nova" w:cs="Arial"/>
          <w:kern w:val="8"/>
          <w:sz w:val="20"/>
        </w:rPr>
        <w:t>, the firm shall discuss with those charged with governance:</w:t>
      </w:r>
    </w:p>
    <w:p w14:paraId="7F5F3256" w14:textId="77777777" w:rsidR="002D18B2" w:rsidRPr="00B41B4A" w:rsidRDefault="002D18B2" w:rsidP="008B1F22">
      <w:pPr>
        <w:numPr>
          <w:ilvl w:val="0"/>
          <w:numId w:val="118"/>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The significance of the breach, including its nature and duration;</w:t>
      </w:r>
    </w:p>
    <w:p w14:paraId="021B1624"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How the breach occurred and how it was identified;</w:t>
      </w:r>
    </w:p>
    <w:p w14:paraId="642D1128"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The action proposed or taken and why the action will satisfactorily address the consequences of the breach and enable the firm to issue an audit report;</w:t>
      </w:r>
    </w:p>
    <w:p w14:paraId="2FF82093"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conclusion that, in the firm’s professional judgement, objectivity has not been compromised and the rationale for that conclusion; and</w:t>
      </w:r>
    </w:p>
    <w:p w14:paraId="5D06673D"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steps proposed or taken by the firm to reduce or avoid the risk of further breaches occurring.</w:t>
      </w:r>
    </w:p>
    <w:p w14:paraId="59B38612" w14:textId="77777777" w:rsidR="002D18B2" w:rsidRPr="00B41B4A" w:rsidRDefault="002D18B2" w:rsidP="002E2A59">
      <w:pPr>
        <w:spacing w:before="120" w:after="12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Such discussion shall take place as soon as possible unless an alternative timing is specified by those charged with governance for reporting less significant breaches. </w:t>
      </w:r>
    </w:p>
    <w:p w14:paraId="572B447E" w14:textId="77777777" w:rsidR="002D18B2" w:rsidRPr="00B41B4A" w:rsidRDefault="002D18B2" w:rsidP="002E2A59">
      <w:pPr>
        <w:rPr>
          <w:rFonts w:ascii="Arial Nova" w:hAnsi="Arial Nova"/>
          <w:i/>
          <w:iCs/>
          <w:sz w:val="20"/>
          <w:szCs w:val="20"/>
        </w:rPr>
      </w:pPr>
      <w:r w:rsidRPr="00B41B4A">
        <w:rPr>
          <w:rFonts w:ascii="Arial Nova" w:hAnsi="Arial Nova"/>
          <w:i/>
          <w:iCs/>
          <w:sz w:val="20"/>
          <w:szCs w:val="20"/>
        </w:rPr>
        <w:t xml:space="preserve">Communication of Breaches to Those Charged with Governance </w:t>
      </w:r>
    </w:p>
    <w:p w14:paraId="31EF7B74" w14:textId="6499881F"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400.83 A1</w:t>
      </w:r>
      <w:r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Paragraphs R300.9 and R300.10 set out requirements with respect to communicating with those charged with governance.</w:t>
      </w:r>
    </w:p>
    <w:p w14:paraId="4B5FD746" w14:textId="62324F5C"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
          <w:kern w:val="8"/>
          <w:sz w:val="20"/>
        </w:rPr>
        <w:t>R400.84</w:t>
      </w:r>
      <w:r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With respect to breaches, the firm shall communicate in writing to those charged with governance:</w:t>
      </w:r>
      <w:r w:rsidRPr="00B41B4A">
        <w:rPr>
          <w:rFonts w:ascii="Arial Nova" w:eastAsia="Times New Roman" w:hAnsi="Arial Nova" w:cs="Arial"/>
          <w:b/>
          <w:kern w:val="8"/>
          <w:sz w:val="20"/>
        </w:rPr>
        <w:t xml:space="preserve"> </w:t>
      </w:r>
    </w:p>
    <w:p w14:paraId="76E7F4A3" w14:textId="5B9E60AD" w:rsidR="00940C03" w:rsidRPr="00B41B4A" w:rsidRDefault="002D18B2" w:rsidP="008B1F22">
      <w:pPr>
        <w:numPr>
          <w:ilvl w:val="0"/>
          <w:numId w:val="119"/>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All matters discussed in accordance with paragraph R400.82 and obtain the concurrence of those charged with governance that action can be, or has been, taken to satisfactorily address the consequences of the breach; and </w:t>
      </w:r>
    </w:p>
    <w:p w14:paraId="428D91B4" w14:textId="3BA116D0" w:rsidR="002D18B2" w:rsidRPr="00B41B4A" w:rsidRDefault="002D18B2" w:rsidP="008B1F22">
      <w:pPr>
        <w:numPr>
          <w:ilvl w:val="0"/>
          <w:numId w:val="119"/>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description of: </w:t>
      </w:r>
    </w:p>
    <w:p w14:paraId="7DD0AAE5" w14:textId="3F22C5F3" w:rsidR="0039795A" w:rsidRPr="00B41B4A" w:rsidRDefault="002D18B2" w:rsidP="008B1F22">
      <w:pPr>
        <w:widowControl w:val="0"/>
        <w:numPr>
          <w:ilvl w:val="0"/>
          <w:numId w:val="120"/>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firm’s policies and procedures relevant to the breach designed to provide it with reasonable assurance that independence is maintained; and </w:t>
      </w:r>
    </w:p>
    <w:p w14:paraId="56D0E092" w14:textId="7D6A9B31" w:rsidR="002D18B2" w:rsidRPr="00B41B4A" w:rsidRDefault="002D18B2" w:rsidP="008B1F22">
      <w:pPr>
        <w:widowControl w:val="0"/>
        <w:numPr>
          <w:ilvl w:val="0"/>
          <w:numId w:val="120"/>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steps that the firm has taken, or proposes to take, to reduce or avoid the risk of further breaches occurring. </w:t>
      </w:r>
    </w:p>
    <w:p w14:paraId="264416FC" w14:textId="5724BFFF"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R400.85</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those charged with governance do not concur that the action proposed by the firm in accordance with paragraph R400.80(e)(ii) satisfactorily addresses the consequences of the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the firm shall take the steps necessary to end the audit engagement in accordance with paragraph R400.81.</w:t>
      </w:r>
    </w:p>
    <w:p w14:paraId="1D328223" w14:textId="77777777" w:rsidR="002D18B2" w:rsidRPr="00B41B4A" w:rsidRDefault="002D18B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Breaches Before the Previous Audit Report Was Issued</w:t>
      </w:r>
    </w:p>
    <w:p w14:paraId="35B74238" w14:textId="0A413BAC"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R400.86</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Calibri" w:hAnsi="Arial Nova" w:cs="Arial"/>
          <w:kern w:val="8"/>
          <w:sz w:val="20"/>
        </w:rPr>
        <w:t xml:space="preserve">If the breach occurred prior to the issuance of the previous audit report, the firm shall comply with the provisions of Part </w:t>
      </w:r>
      <w:r w:rsidRPr="00B41B4A">
        <w:rPr>
          <w:rFonts w:ascii="Arial Nova" w:eastAsia="Times New Roman" w:hAnsi="Arial Nova" w:cs="Arial"/>
          <w:kern w:val="8"/>
          <w:sz w:val="20"/>
        </w:rPr>
        <w:t>4A</w:t>
      </w:r>
      <w:r w:rsidRPr="00B41B4A">
        <w:rPr>
          <w:rFonts w:ascii="Arial Nova" w:eastAsia="Calibri" w:hAnsi="Arial Nova" w:cs="Arial"/>
          <w:kern w:val="8"/>
          <w:sz w:val="20"/>
        </w:rPr>
        <w:t xml:space="preserve"> in evaluating the significance of the breach and its impact on the firm’s objectivity and its ability to issue an audit report in the current period. </w:t>
      </w:r>
    </w:p>
    <w:p w14:paraId="52743F73" w14:textId="689A5A87" w:rsidR="002D18B2" w:rsidRPr="00B41B4A" w:rsidRDefault="002D18B2" w:rsidP="008B1F22">
      <w:pPr>
        <w:tabs>
          <w:tab w:val="left" w:pos="1080"/>
        </w:tabs>
        <w:spacing w:before="120" w:after="0" w:line="276" w:lineRule="auto"/>
        <w:ind w:left="1094" w:hanging="1094"/>
        <w:jc w:val="both"/>
        <w:rPr>
          <w:rFonts w:ascii="Arial Nova" w:eastAsia="Calibri" w:hAnsi="Arial Nova" w:cs="Arial"/>
          <w:kern w:val="8"/>
          <w:sz w:val="20"/>
        </w:rPr>
      </w:pPr>
      <w:r w:rsidRPr="00B41B4A">
        <w:rPr>
          <w:rFonts w:ascii="Arial Nova" w:eastAsia="Times New Roman" w:hAnsi="Arial Nova" w:cs="Arial"/>
          <w:b/>
          <w:kern w:val="8"/>
          <w:sz w:val="20"/>
        </w:rPr>
        <w:t>R400.87</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Calibri" w:hAnsi="Arial Nova" w:cs="Arial"/>
          <w:kern w:val="8"/>
          <w:sz w:val="20"/>
        </w:rPr>
        <w:t>The firm shall also:</w:t>
      </w:r>
    </w:p>
    <w:p w14:paraId="50B30833" w14:textId="77777777" w:rsidR="002D18B2" w:rsidRPr="00B41B4A" w:rsidRDefault="002D18B2" w:rsidP="008B1F22">
      <w:pPr>
        <w:numPr>
          <w:ilvl w:val="0"/>
          <w:numId w:val="12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Consider the impact of the breach, if any, on the firm’s objectivity in relation to any previously issued audit reports, and the possibility of withdrawing such audit reports; and</w:t>
      </w:r>
    </w:p>
    <w:p w14:paraId="7F4E7C2B" w14:textId="77777777" w:rsidR="002D18B2" w:rsidRPr="00B41B4A" w:rsidRDefault="002D18B2" w:rsidP="008B1F22">
      <w:pPr>
        <w:numPr>
          <w:ilvl w:val="0"/>
          <w:numId w:val="12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Discuss the matter with those charged with governance. </w:t>
      </w:r>
    </w:p>
    <w:p w14:paraId="00FE7031" w14:textId="77777777" w:rsidR="002D18B2" w:rsidRPr="00B41B4A" w:rsidRDefault="002D18B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 xml:space="preserve">Documentation </w:t>
      </w:r>
    </w:p>
    <w:p w14:paraId="3C22B0F0" w14:textId="16C3ABC3"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R400.88</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 complying with the requirements in paragraphs R400.80 to R400.87, the firm shall document: </w:t>
      </w:r>
    </w:p>
    <w:p w14:paraId="19EAB651" w14:textId="50D6E2FB"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breach; </w:t>
      </w:r>
    </w:p>
    <w:p w14:paraId="5C60F92C" w14:textId="3207EE10"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actions taken; </w:t>
      </w:r>
    </w:p>
    <w:p w14:paraId="0F43EC39" w14:textId="5F0687B6"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 xml:space="preserve">The key decisions made; </w:t>
      </w:r>
    </w:p>
    <w:p w14:paraId="3BC9F503" w14:textId="0A6127D8"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All the matters discussed with those charged with governance; and </w:t>
      </w:r>
    </w:p>
    <w:p w14:paraId="4DC957AB" w14:textId="62FE5721"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discussions with a professional or regulatory body or oversight authority.</w:t>
      </w:r>
    </w:p>
    <w:p w14:paraId="40352452" w14:textId="32FAE617" w:rsidR="002D18B2" w:rsidRPr="00B41B4A" w:rsidRDefault="002D18B2" w:rsidP="008B1F22">
      <w:pPr>
        <w:keepNext/>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R400.89</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Times New Roman" w:hAnsi="Arial Nova" w:cs="Arial"/>
          <w:kern w:val="8"/>
          <w:sz w:val="20"/>
        </w:rPr>
        <w:t>If the firm continues with the audit engagement, it shall document:</w:t>
      </w:r>
    </w:p>
    <w:p w14:paraId="51BF3887" w14:textId="77777777" w:rsidR="002D18B2" w:rsidRPr="00B41B4A" w:rsidRDefault="002D18B2" w:rsidP="008B1F22">
      <w:pPr>
        <w:numPr>
          <w:ilvl w:val="0"/>
          <w:numId w:val="12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conclusion that, in the firm’s professional judgement, objectivity has not been compromised; and</w:t>
      </w:r>
    </w:p>
    <w:p w14:paraId="259855DC" w14:textId="3FC650CE" w:rsidR="00FC3263" w:rsidRDefault="002D18B2" w:rsidP="008B1F22">
      <w:pPr>
        <w:numPr>
          <w:ilvl w:val="0"/>
          <w:numId w:val="12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rationale for why the action taken satisfactorily addressed the consequences of the breach so that the firm could issue an audit report.</w:t>
      </w:r>
    </w:p>
    <w:p w14:paraId="3616BEB6" w14:textId="77777777" w:rsidR="00FC3263" w:rsidRDefault="00FC3263">
      <w:pPr>
        <w:spacing w:after="200" w:line="276" w:lineRule="auto"/>
        <w:rPr>
          <w:rFonts w:ascii="Arial Nova" w:eastAsia="Times New Roman" w:hAnsi="Arial Nova" w:cs="Arial"/>
          <w:kern w:val="8"/>
          <w:sz w:val="20"/>
        </w:rPr>
      </w:pPr>
      <w:r>
        <w:rPr>
          <w:rFonts w:ascii="Arial Nova" w:eastAsia="Times New Roman" w:hAnsi="Arial Nova" w:cs="Arial"/>
          <w:kern w:val="8"/>
          <w:sz w:val="20"/>
        </w:rPr>
        <w:br w:type="page"/>
      </w:r>
    </w:p>
    <w:bookmarkStart w:id="362" w:name="_Toc133358956"/>
    <w:p w14:paraId="3BCFAD67" w14:textId="3D5D7F25" w:rsidR="00F4356C" w:rsidRPr="00F73F33" w:rsidRDefault="00EF75CD" w:rsidP="00F73F33">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363" w:name="_Toc189569197"/>
      <w:r w:rsidRPr="00B41B4A">
        <w:instrText>SECTION 4</w:instrText>
      </w:r>
      <w:r>
        <w:instrText>05</w:instrText>
      </w:r>
      <w:r w:rsidRPr="00B41B4A">
        <w:instrText xml:space="preserve"> </w:instrText>
      </w:r>
      <w:r w:rsidR="005701E5">
        <w:instrText>–</w:instrText>
      </w:r>
      <w:r w:rsidRPr="00B41B4A">
        <w:instrText xml:space="preserve"> </w:instrText>
      </w:r>
      <w:r w:rsidR="005701E5">
        <w:instrText>GROUP AUDITS</w:instrText>
      </w:r>
      <w:bookmarkEnd w:id="363"/>
      <w:r w:rsidRPr="00B41B4A">
        <w:instrText xml:space="preserve">" \f a \l 1 </w:instrText>
      </w:r>
      <w:r w:rsidRPr="00B41B4A">
        <w:fldChar w:fldCharType="end"/>
      </w:r>
      <w:r w:rsidR="00F4356C" w:rsidRPr="00F73F33">
        <w:rPr>
          <w:rFonts w:ascii="Arial Nova" w:eastAsia="Times New Roman" w:hAnsi="Arial Nova" w:cs="Arial"/>
          <w:b/>
          <w:bCs/>
          <w:spacing w:val="-3"/>
          <w:kern w:val="8"/>
          <w:sz w:val="24"/>
          <w:szCs w:val="24"/>
        </w:rPr>
        <w:t>SECTION 4</w:t>
      </w:r>
      <w:bookmarkStart w:id="364" w:name="Section405"/>
      <w:bookmarkEnd w:id="364"/>
      <w:r w:rsidR="00F4356C" w:rsidRPr="00F73F33">
        <w:rPr>
          <w:rFonts w:ascii="Arial Nova" w:eastAsia="Times New Roman" w:hAnsi="Arial Nova" w:cs="Arial"/>
          <w:b/>
          <w:bCs/>
          <w:spacing w:val="-3"/>
          <w:kern w:val="8"/>
          <w:sz w:val="24"/>
          <w:szCs w:val="24"/>
        </w:rPr>
        <w:t>05</w:t>
      </w:r>
      <w:bookmarkEnd w:id="362"/>
      <w:r w:rsidR="00F4356C" w:rsidRPr="00F73F33">
        <w:rPr>
          <w:rFonts w:ascii="Arial Nova" w:eastAsia="Times New Roman" w:hAnsi="Arial Nova" w:cs="Arial"/>
          <w:b/>
          <w:bCs/>
          <w:spacing w:val="-3"/>
          <w:kern w:val="8"/>
          <w:sz w:val="24"/>
          <w:szCs w:val="24"/>
        </w:rPr>
        <w:t xml:space="preserve"> </w:t>
      </w:r>
    </w:p>
    <w:p w14:paraId="293C1AD7" w14:textId="77777777" w:rsidR="00F4356C" w:rsidRPr="00F73F33" w:rsidRDefault="00F4356C" w:rsidP="00F73F33">
      <w:pPr>
        <w:spacing w:before="120" w:after="0" w:line="276" w:lineRule="auto"/>
        <w:jc w:val="both"/>
        <w:rPr>
          <w:rFonts w:ascii="Arial Nova" w:eastAsia="Times New Roman" w:hAnsi="Arial Nova" w:cs="Arial"/>
          <w:b/>
          <w:bCs/>
          <w:spacing w:val="-3"/>
          <w:kern w:val="8"/>
          <w:sz w:val="24"/>
          <w:szCs w:val="24"/>
        </w:rPr>
      </w:pPr>
      <w:bookmarkStart w:id="365" w:name="_Toc133358957"/>
      <w:r w:rsidRPr="00F73F33">
        <w:rPr>
          <w:rFonts w:ascii="Arial Nova" w:eastAsia="Times New Roman" w:hAnsi="Arial Nova" w:cs="Arial"/>
          <w:b/>
          <w:bCs/>
          <w:spacing w:val="-3"/>
          <w:kern w:val="8"/>
          <w:sz w:val="24"/>
          <w:szCs w:val="24"/>
        </w:rPr>
        <w:t>GROUP AUDITS</w:t>
      </w:r>
      <w:bookmarkEnd w:id="365"/>
    </w:p>
    <w:p w14:paraId="01DE7C75" w14:textId="77777777" w:rsidR="00F4356C" w:rsidRPr="00F4356C" w:rsidRDefault="00F4356C" w:rsidP="00F4356C">
      <w:pPr>
        <w:rPr>
          <w:rFonts w:ascii="Arial Nova" w:eastAsia="Calibri" w:hAnsi="Arial Nova" w:cs="Times New Roman"/>
          <w:b/>
          <w:bCs/>
          <w:kern w:val="8"/>
          <w:sz w:val="24"/>
          <w:szCs w:val="24"/>
          <w:lang w:val="en-US"/>
        </w:rPr>
      </w:pPr>
      <w:r w:rsidRPr="00F4356C">
        <w:rPr>
          <w:rFonts w:ascii="Arial Nova" w:eastAsia="Calibri" w:hAnsi="Arial Nova" w:cs="Times New Roman"/>
          <w:b/>
          <w:bCs/>
          <w:kern w:val="8"/>
          <w:sz w:val="24"/>
          <w:szCs w:val="24"/>
          <w:lang w:val="en-US"/>
        </w:rPr>
        <w:t>Introduction</w:t>
      </w:r>
    </w:p>
    <w:p w14:paraId="4F593985" w14:textId="77777777" w:rsidR="00F4356C" w:rsidRPr="00F73F33" w:rsidRDefault="00F4356C" w:rsidP="00F73F33">
      <w:pPr>
        <w:widowControl w:val="0"/>
        <w:suppressAutoHyphens/>
        <w:autoSpaceDE w:val="0"/>
        <w:autoSpaceDN w:val="0"/>
        <w:adjustRightInd w:val="0"/>
        <w:spacing w:before="120" w:after="24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w:t>
      </w:r>
      <w:r w:rsidRPr="00F73F33">
        <w:rPr>
          <w:rFonts w:ascii="Arial Nova" w:eastAsia="Times New Roman" w:hAnsi="Arial Nova" w:cs="Arial"/>
          <w:color w:val="000000"/>
          <w:kern w:val="8"/>
          <w:sz w:val="20"/>
          <w:szCs w:val="20"/>
          <w:lang w:val="en-US" w:eastAsia="en-IN"/>
        </w:rPr>
        <w:tab/>
        <w:t>Section 400 requires a firm to be independent when performing an audit engagement, and to apply the conceptual framework set out in Section 120 to identify, evaluate and address threats to independence. This section sets out specific requirements and application material relevant to applying the conceptual framework when performing a group audit engagement.</w:t>
      </w:r>
    </w:p>
    <w:p w14:paraId="2D0072D2" w14:textId="77777777" w:rsidR="00F4356C" w:rsidRPr="00F4356C" w:rsidRDefault="00F4356C" w:rsidP="00F73F33">
      <w:pPr>
        <w:spacing w:after="120" w:line="276" w:lineRule="auto"/>
        <w:rPr>
          <w:rFonts w:ascii="Arial Nova" w:eastAsia="Calibri" w:hAnsi="Arial Nova" w:cs="Times New Roman"/>
          <w:b/>
          <w:bCs/>
          <w:kern w:val="8"/>
          <w:sz w:val="24"/>
          <w:szCs w:val="24"/>
          <w:lang w:val="en-US"/>
        </w:rPr>
      </w:pPr>
      <w:r w:rsidRPr="00F4356C">
        <w:rPr>
          <w:rFonts w:ascii="Arial Nova" w:eastAsia="Calibri" w:hAnsi="Arial Nova" w:cs="Times New Roman"/>
          <w:b/>
          <w:bCs/>
          <w:kern w:val="8"/>
          <w:sz w:val="24"/>
          <w:szCs w:val="24"/>
          <w:lang w:val="en-US"/>
        </w:rPr>
        <w:t>Requirements and Application Material</w:t>
      </w:r>
    </w:p>
    <w:p w14:paraId="0541A20F" w14:textId="77777777" w:rsidR="00F4356C" w:rsidRPr="00F73F33" w:rsidRDefault="00F4356C" w:rsidP="00F4356C">
      <w:pPr>
        <w:rPr>
          <w:rFonts w:ascii="Arial Nova" w:eastAsia="Calibri" w:hAnsi="Arial Nova" w:cs="Times New Roman"/>
          <w:b/>
          <w:bCs/>
          <w:kern w:val="8"/>
          <w:sz w:val="20"/>
          <w:szCs w:val="20"/>
          <w:lang w:val="en-US" w:eastAsia="en-IN"/>
        </w:rPr>
      </w:pPr>
      <w:r w:rsidRPr="00F73F33">
        <w:rPr>
          <w:rFonts w:ascii="Arial Nova" w:eastAsia="Calibri" w:hAnsi="Arial Nova" w:cs="Times New Roman"/>
          <w:b/>
          <w:bCs/>
          <w:kern w:val="8"/>
          <w:sz w:val="20"/>
          <w:szCs w:val="20"/>
          <w:lang w:val="en-US" w:eastAsia="en-IN"/>
        </w:rPr>
        <w:t>General</w:t>
      </w:r>
    </w:p>
    <w:p w14:paraId="111640B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 A1</w:t>
      </w:r>
      <w:r w:rsidRPr="00F73F33">
        <w:rPr>
          <w:rFonts w:ascii="Arial Nova" w:eastAsia="Times New Roman" w:hAnsi="Arial Nova" w:cs="Arial"/>
          <w:color w:val="000000"/>
          <w:kern w:val="8"/>
          <w:sz w:val="20"/>
          <w:szCs w:val="20"/>
          <w:lang w:val="en-US" w:eastAsia="en-IN"/>
        </w:rPr>
        <w:tab/>
        <w:t>ISAs apply to an audit of group financial statements. ISA 600 (Revised) deals with special considerations that apply to an audit of group financial statements, including when component auditors are involved. ISA 600 (Revised) requires the group engagement partner to take responsibility for confirming whether the component auditors understand and will comply with the relevant ethical requirements, including those related to independence, that apply to the group audit. The independence requirements referred to in ISA 600 (Revised), or other relevant auditing standards applicable to group audits that are equivalent to ISA 600 (Revised), are those specified in this section.</w:t>
      </w:r>
    </w:p>
    <w:p w14:paraId="1DBDA378"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 A2</w:t>
      </w:r>
      <w:r w:rsidRPr="00F73F33">
        <w:rPr>
          <w:rFonts w:ascii="Arial Nova" w:eastAsia="Times New Roman" w:hAnsi="Arial Nova" w:cs="Arial"/>
          <w:color w:val="000000"/>
          <w:kern w:val="8"/>
          <w:sz w:val="20"/>
          <w:szCs w:val="20"/>
          <w:lang w:val="en-US" w:eastAsia="en-IN"/>
        </w:rPr>
        <w:tab/>
        <w:t>A component auditor firm that participates in a group audit engagement might separately issue an audit opinion on the financial statements of the component audit client. Depending on the circumstances, the component auditor firm might need to comply with different independence requirements when performing audit work for a group audit and separately issuing an audit opinion on the financial statements of the component audit client for statutory, regulatory or other reasons.</w:t>
      </w:r>
    </w:p>
    <w:p w14:paraId="6AE5A9AE" w14:textId="77777777" w:rsidR="00F4356C" w:rsidRPr="00F73F33" w:rsidRDefault="00F4356C" w:rsidP="00F73F33">
      <w:pPr>
        <w:widowControl w:val="0"/>
        <w:suppressAutoHyphens/>
        <w:autoSpaceDE w:val="0"/>
        <w:autoSpaceDN w:val="0"/>
        <w:adjustRightInd w:val="0"/>
        <w:spacing w:before="120" w:after="0" w:line="276" w:lineRule="auto"/>
        <w:ind w:left="1264" w:hanging="1264"/>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Communication Between a Group Auditor Firm and a Component Auditor Firm</w:t>
      </w:r>
    </w:p>
    <w:p w14:paraId="07AB683C"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R405.3</w:t>
      </w:r>
      <w:r w:rsidRPr="00F73F33">
        <w:rPr>
          <w:rFonts w:ascii="Arial Nova" w:eastAsia="Times New Roman" w:hAnsi="Arial Nova" w:cs="Arial"/>
          <w:color w:val="000000"/>
          <w:kern w:val="8"/>
          <w:sz w:val="20"/>
          <w:szCs w:val="20"/>
          <w:lang w:val="en-US" w:eastAsia="en-IN"/>
        </w:rPr>
        <w:t xml:space="preserve"> </w:t>
      </w:r>
      <w:r w:rsidRPr="00F73F33">
        <w:rPr>
          <w:rFonts w:ascii="Arial Nova" w:eastAsia="Calibri" w:hAnsi="Arial Nova" w:cs="Times New Roman"/>
          <w:kern w:val="8"/>
          <w:sz w:val="20"/>
          <w:szCs w:val="20"/>
          <w:lang w:val="en-US"/>
        </w:rPr>
        <w:tab/>
      </w:r>
      <w:bookmarkStart w:id="366" w:name="_Hlk109791129"/>
      <w:r w:rsidRPr="00F73F33">
        <w:rPr>
          <w:rFonts w:ascii="Arial Nova" w:eastAsia="Times New Roman" w:hAnsi="Arial Nova" w:cs="Arial"/>
          <w:color w:val="000000"/>
          <w:kern w:val="8"/>
          <w:sz w:val="20"/>
          <w:szCs w:val="20"/>
          <w:lang w:val="en-US" w:eastAsia="en-IN"/>
        </w:rPr>
        <w:t>ISA 600 (Revised) requires the group engagement partner to take responsibility</w:t>
      </w:r>
      <w:bookmarkEnd w:id="366"/>
      <w:r w:rsidRPr="00F73F33">
        <w:rPr>
          <w:rFonts w:ascii="Arial Nova" w:eastAsia="Times New Roman" w:hAnsi="Arial Nova" w:cs="Arial"/>
          <w:color w:val="000000"/>
          <w:kern w:val="8"/>
          <w:sz w:val="20"/>
          <w:szCs w:val="20"/>
          <w:lang w:val="en-US" w:eastAsia="en-IN"/>
        </w:rPr>
        <w:t xml:space="preserve"> to make a component auditor aware of the relevant ethical requirements that are applicable given the nature and the circumstances of the group audit engagement. When making the component auditor firm aware of the relevant ethical requirements, the group auditor firm shall communicate at appropriate times the necessary information to enable the component auditor firm to meet its responsibilities under this section. </w:t>
      </w:r>
    </w:p>
    <w:p w14:paraId="55CA6830"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405.3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Examples of matters the group auditor firm might communicate include:</w:t>
      </w:r>
    </w:p>
    <w:p w14:paraId="510BE196"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Whether the group audit client is a public interest entity and the relevant ethical requirements applicable to the group audit engagement.</w:t>
      </w:r>
    </w:p>
    <w:p w14:paraId="4FDA23C3"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The related entities and other components within the group audit client that are relevant to the independence considerations applicable to the component auditor firm and the group audit team members within, or engaged by, that firm. </w:t>
      </w:r>
    </w:p>
    <w:p w14:paraId="7E9ADBBC"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The period during which the component auditor firm is required to be independent.</w:t>
      </w:r>
    </w:p>
    <w:p w14:paraId="15ECAAB8"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Whether an audit partner who performs work at the component for purposes of the group audit is a key audit partner for the group audit.</w:t>
      </w:r>
    </w:p>
    <w:p w14:paraId="335E0C38" w14:textId="77777777" w:rsidR="00F4356C" w:rsidRPr="00F73F33" w:rsidRDefault="00F4356C" w:rsidP="00F73F33">
      <w:pPr>
        <w:keepNext/>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R405.4</w:t>
      </w:r>
      <w:r w:rsidRPr="00F73F33">
        <w:rPr>
          <w:rFonts w:ascii="Arial Nova" w:eastAsia="Times New Roman" w:hAnsi="Arial Nova" w:cs="Arial"/>
          <w:color w:val="000000"/>
          <w:kern w:val="8"/>
          <w:sz w:val="20"/>
          <w:szCs w:val="20"/>
          <w:lang w:val="en-US" w:eastAsia="en-IN"/>
        </w:rPr>
        <w:t xml:space="preserve"> </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ISA 600 (Revised) also requires the group engagement partner to request the component auditor to communicate whether the component auditor has complied with </w:t>
      </w:r>
      <w:r w:rsidRPr="00F73F33">
        <w:rPr>
          <w:rFonts w:ascii="Arial Nova" w:eastAsia="Times New Roman" w:hAnsi="Arial Nova" w:cs="Arial"/>
          <w:color w:val="000000"/>
          <w:kern w:val="8"/>
          <w:sz w:val="20"/>
          <w:szCs w:val="20"/>
          <w:lang w:val="en-US" w:eastAsia="en-IN"/>
        </w:rPr>
        <w:lastRenderedPageBreak/>
        <w:t xml:space="preserve">the relevant ethical requirements, including those related to independence, that apply to the group audit engagement. For the purposes of this section, such request shall include the communication of: </w:t>
      </w:r>
    </w:p>
    <w:p w14:paraId="3A077CBD" w14:textId="77777777" w:rsidR="00F4356C" w:rsidRPr="00F73F33" w:rsidRDefault="00F4356C" w:rsidP="00F73F33">
      <w:pPr>
        <w:widowControl w:val="0"/>
        <w:numPr>
          <w:ilvl w:val="0"/>
          <w:numId w:val="263"/>
        </w:numPr>
        <w:suppressAutoHyphens/>
        <w:autoSpaceDE w:val="0"/>
        <w:autoSpaceDN w:val="0"/>
        <w:adjustRightInd w:val="0"/>
        <w:spacing w:before="120" w:after="120" w:line="276" w:lineRule="auto"/>
        <w:ind w:left="1815" w:hanging="397"/>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Any independence matters that require significant judgment; and</w:t>
      </w:r>
    </w:p>
    <w:p w14:paraId="4C492192" w14:textId="77777777" w:rsidR="00F4356C" w:rsidRPr="00F73F33" w:rsidRDefault="00F4356C" w:rsidP="00F73F33">
      <w:pPr>
        <w:widowControl w:val="0"/>
        <w:numPr>
          <w:ilvl w:val="0"/>
          <w:numId w:val="263"/>
        </w:numPr>
        <w:suppressAutoHyphens/>
        <w:autoSpaceDE w:val="0"/>
        <w:autoSpaceDN w:val="0"/>
        <w:adjustRightInd w:val="0"/>
        <w:spacing w:before="120" w:after="120" w:line="276" w:lineRule="auto"/>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color w:val="000000"/>
          <w:kern w:val="8"/>
          <w:sz w:val="20"/>
          <w:szCs w:val="20"/>
          <w:lang w:val="en-US"/>
        </w:rPr>
        <w:t>In relation to those matters, the component auditor firm’s conclusion whether the threats to its independence are at an acceptable level, and the rationale for that conclusion.</w:t>
      </w:r>
    </w:p>
    <w:p w14:paraId="2C99BFBF" w14:textId="77777777" w:rsidR="00F4356C" w:rsidRPr="00F73F33" w:rsidRDefault="00F4356C" w:rsidP="00F73F33">
      <w:pPr>
        <w:suppressAutoHyphens/>
        <w:spacing w:after="120" w:line="276" w:lineRule="auto"/>
        <w:ind w:left="1440" w:hanging="1440"/>
        <w:jc w:val="both"/>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405.4 A1</w:t>
      </w:r>
      <w:r w:rsidRPr="00F73F33">
        <w:rPr>
          <w:rFonts w:ascii="Arial Nova" w:eastAsia="Calibri" w:hAnsi="Arial Nova" w:cs="Times New Roman"/>
          <w:kern w:val="8"/>
          <w:sz w:val="20"/>
          <w:szCs w:val="20"/>
          <w:lang w:val="en-US"/>
        </w:rPr>
        <w:tab/>
      </w:r>
      <w:r w:rsidRPr="00F73F33">
        <w:rPr>
          <w:rFonts w:ascii="Arial Nova" w:eastAsia="Calibri" w:hAnsi="Arial Nova" w:cs="Arial"/>
          <w:kern w:val="8"/>
          <w:sz w:val="20"/>
          <w:szCs w:val="20"/>
          <w:lang w:val="en-US"/>
        </w:rPr>
        <w:t>If a matter comes to the attention of the group engagement partner that indicates that a threat to independence exists, ISA 220 (Revised) requires the group engagement partner to evaluate the threat and take appropriate action.</w:t>
      </w:r>
    </w:p>
    <w:p w14:paraId="215DD6D5"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Individuals</w:t>
      </w:r>
    </w:p>
    <w:p w14:paraId="2807780E" w14:textId="77777777" w:rsidR="00F4356C" w:rsidRPr="00F73F33" w:rsidRDefault="00F4356C" w:rsidP="00F4356C">
      <w:pPr>
        <w:widowControl w:val="0"/>
        <w:suppressAutoHyphens/>
        <w:autoSpaceDE w:val="0"/>
        <w:autoSpaceDN w:val="0"/>
        <w:adjustRightInd w:val="0"/>
        <w:spacing w:before="120" w:after="0" w:line="276" w:lineRule="auto"/>
        <w:textAlignment w:val="center"/>
        <w:rPr>
          <w:rFonts w:ascii="Arial Nova" w:eastAsia="Times New Roman" w:hAnsi="Arial Nova" w:cs="Arial"/>
          <w:i/>
          <w:iCs/>
          <w:color w:val="000000"/>
          <w:kern w:val="8"/>
          <w:sz w:val="20"/>
          <w:szCs w:val="20"/>
          <w:lang w:val="en-US" w:eastAsia="en-IN"/>
        </w:rPr>
      </w:pPr>
      <w:r w:rsidRPr="00F73F33">
        <w:rPr>
          <w:rFonts w:ascii="Arial Nova" w:eastAsia="Times New Roman" w:hAnsi="Arial Nova" w:cs="Arial"/>
          <w:i/>
          <w:iCs/>
          <w:color w:val="000000"/>
          <w:kern w:val="8"/>
          <w:sz w:val="20"/>
          <w:szCs w:val="20"/>
          <w:lang w:val="en-US" w:eastAsia="en-IN"/>
        </w:rPr>
        <w:t>Members of the Group Audit Team Within, or Engaged by, a Group Auditor Firm and Its Network Firms</w:t>
      </w:r>
    </w:p>
    <w:p w14:paraId="4195804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R405.5</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Members of the group audit team within, or engaged by, the group auditor firm and its network firms shall be independent of the group audit client in accordance with the requirements of this Part that are applicable to the audit team.</w:t>
      </w:r>
    </w:p>
    <w:p w14:paraId="1F674A23" w14:textId="77777777" w:rsidR="00F4356C" w:rsidRPr="00F73F33" w:rsidRDefault="00F4356C" w:rsidP="00F4356C">
      <w:pPr>
        <w:widowControl w:val="0"/>
        <w:suppressAutoHyphens/>
        <w:autoSpaceDE w:val="0"/>
        <w:autoSpaceDN w:val="0"/>
        <w:adjustRightInd w:val="0"/>
        <w:spacing w:before="240" w:after="0" w:line="276" w:lineRule="auto"/>
        <w:ind w:left="1267" w:hanging="1267"/>
        <w:jc w:val="both"/>
        <w:textAlignment w:val="center"/>
        <w:rPr>
          <w:rFonts w:ascii="Arial Nova" w:eastAsia="Times New Roman" w:hAnsi="Arial Nova" w:cs="Arial"/>
          <w:i/>
          <w:iCs/>
          <w:color w:val="000000"/>
          <w:kern w:val="8"/>
          <w:sz w:val="20"/>
          <w:szCs w:val="20"/>
          <w:lang w:val="en-US" w:eastAsia="en-IN"/>
        </w:rPr>
      </w:pPr>
      <w:r w:rsidRPr="00F73F33">
        <w:rPr>
          <w:rFonts w:ascii="Arial Nova" w:eastAsia="Times New Roman" w:hAnsi="Arial Nova" w:cs="Arial"/>
          <w:i/>
          <w:iCs/>
          <w:color w:val="000000"/>
          <w:kern w:val="8"/>
          <w:sz w:val="20"/>
          <w:szCs w:val="20"/>
          <w:lang w:val="en-US" w:eastAsia="en-IN"/>
        </w:rPr>
        <w:t>Other Members of the Group Audit Team</w:t>
      </w:r>
    </w:p>
    <w:p w14:paraId="5893DD7B"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Calibri"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R405.6</w:t>
      </w:r>
      <w:r w:rsidRPr="00F73F33">
        <w:rPr>
          <w:rFonts w:ascii="Arial Nova" w:eastAsia="Calibri" w:hAnsi="Arial Nova" w:cs="Times New Roman"/>
          <w:kern w:val="8"/>
          <w:sz w:val="20"/>
          <w:szCs w:val="20"/>
          <w:lang w:val="en-US"/>
        </w:rPr>
        <w:tab/>
      </w:r>
      <w:r w:rsidRPr="00F73F33">
        <w:rPr>
          <w:rFonts w:ascii="Arial Nova" w:eastAsia="Calibri" w:hAnsi="Arial Nova" w:cs="Arial"/>
          <w:color w:val="000000"/>
          <w:kern w:val="8"/>
          <w:sz w:val="20"/>
          <w:szCs w:val="20"/>
          <w:lang w:val="en-US" w:eastAsia="en-IN"/>
        </w:rPr>
        <w:t>Members of the group audit team within, or engaged by, a component auditor firm outside the group auditor firm’s network shall be independent of:</w:t>
      </w:r>
    </w:p>
    <w:p w14:paraId="3BA49D70" w14:textId="77777777" w:rsidR="00F4356C" w:rsidRPr="00F73F33" w:rsidRDefault="00F4356C" w:rsidP="00F73F33">
      <w:pPr>
        <w:widowControl w:val="0"/>
        <w:numPr>
          <w:ilvl w:val="0"/>
          <w:numId w:val="262"/>
        </w:numPr>
        <w:suppressAutoHyphens/>
        <w:autoSpaceDE w:val="0"/>
        <w:autoSpaceDN w:val="0"/>
        <w:adjustRightInd w:val="0"/>
        <w:spacing w:before="120" w:after="0"/>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The component audit client;</w:t>
      </w:r>
    </w:p>
    <w:p w14:paraId="35389ECA" w14:textId="77777777" w:rsidR="00F4356C" w:rsidRPr="00F73F33" w:rsidRDefault="00F4356C" w:rsidP="00F73F33">
      <w:pPr>
        <w:widowControl w:val="0"/>
        <w:numPr>
          <w:ilvl w:val="0"/>
          <w:numId w:val="262"/>
        </w:numPr>
        <w:suppressAutoHyphens/>
        <w:autoSpaceDE w:val="0"/>
        <w:autoSpaceDN w:val="0"/>
        <w:adjustRightInd w:val="0"/>
        <w:spacing w:before="120" w:after="0"/>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The entity on whose group financial statements the group auditor firm expresses an opinion; and </w:t>
      </w:r>
    </w:p>
    <w:p w14:paraId="583081B3" w14:textId="77777777" w:rsidR="00F4356C" w:rsidRPr="00F73F33" w:rsidRDefault="00F4356C" w:rsidP="00F73F33">
      <w:pPr>
        <w:widowControl w:val="0"/>
        <w:numPr>
          <w:ilvl w:val="0"/>
          <w:numId w:val="262"/>
        </w:numPr>
        <w:suppressAutoHyphens/>
        <w:autoSpaceDE w:val="0"/>
        <w:autoSpaceDN w:val="0"/>
        <w:adjustRightInd w:val="0"/>
        <w:spacing w:before="120" w:after="0"/>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Any entity over which the entity in subparagraph (b) has direct or indirect control, provided that such entity has direct or indirect control over the component audit client,</w:t>
      </w:r>
    </w:p>
    <w:p w14:paraId="57EC9375" w14:textId="77777777" w:rsidR="00F4356C" w:rsidRPr="00F73F33" w:rsidRDefault="00F4356C" w:rsidP="00F73F33">
      <w:pPr>
        <w:suppressAutoHyphens/>
        <w:spacing w:before="120" w:after="120" w:line="276" w:lineRule="auto"/>
        <w:ind w:left="1418"/>
        <w:jc w:val="both"/>
        <w:rPr>
          <w:rFonts w:ascii="Arial Nova" w:eastAsia="Calibri" w:hAnsi="Arial Nova" w:cs="Arial"/>
          <w:color w:val="000000"/>
          <w:kern w:val="8"/>
          <w:sz w:val="20"/>
          <w:szCs w:val="20"/>
          <w:lang w:val="en-US" w:eastAsia="en-IN"/>
        </w:rPr>
      </w:pPr>
      <w:r w:rsidRPr="00F73F33">
        <w:rPr>
          <w:rFonts w:ascii="Arial Nova" w:eastAsia="Calibri" w:hAnsi="Arial Nova" w:cs="Arial"/>
          <w:kern w:val="8"/>
          <w:sz w:val="20"/>
          <w:szCs w:val="20"/>
          <w:lang w:val="en-US"/>
        </w:rPr>
        <w:t>in accordance with the requirements of this Part that are applicable to the audit team</w:t>
      </w:r>
      <w:r w:rsidRPr="00F73F33">
        <w:rPr>
          <w:rFonts w:ascii="Arial Nova" w:eastAsia="Calibri" w:hAnsi="Arial Nova" w:cs="Arial"/>
          <w:color w:val="000000"/>
          <w:kern w:val="8"/>
          <w:sz w:val="20"/>
          <w:szCs w:val="20"/>
          <w:lang w:val="en-US" w:eastAsia="en-IN"/>
        </w:rPr>
        <w:t>.</w:t>
      </w:r>
    </w:p>
    <w:p w14:paraId="29E1CAC5"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R405.7</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In relation to related entities or components within the group audit client other than those covered in paragraph R405.6, a member of the group audit team within, or engaged by, a component auditor firm outside the group auditor firm’s network shall notify the component auditor firm about any relationship or circumstance the individual knows, or has reason to believe, might create a threat to the individual’s independence in the context of the group audit. </w:t>
      </w:r>
    </w:p>
    <w:p w14:paraId="562CA42F"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405.7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Examples of relationships or circumstances involving the individual or any of the individual’s immediate family members, as applicable, that are relevant to the individual’s consideration when</w:t>
      </w:r>
      <w:r w:rsidRPr="00F73F33" w:rsidDel="00E40EDF">
        <w:rPr>
          <w:rFonts w:ascii="Arial Nova" w:eastAsia="Times New Roman" w:hAnsi="Arial Nova" w:cs="Arial"/>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complying with paragraph R405.7 include:</w:t>
      </w:r>
    </w:p>
    <w:p w14:paraId="09A376E5"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 direct or material indirect financial interest in an entity that has control over the group audit client if the group audit client is material to that entity (see Section 510).</w:t>
      </w:r>
    </w:p>
    <w:p w14:paraId="5F14DE2B"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 loan or guarantee involving: (see Section 511)</w:t>
      </w:r>
    </w:p>
    <w:p w14:paraId="3E9C138E"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entity that is not a bank or similar institution unless the loan or guarantee is immaterial; or</w:t>
      </w:r>
    </w:p>
    <w:p w14:paraId="04A6F2B3"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 bank or similar institution unless the loan or guarantee is made under normal lending procedures, terms and conditions.</w:t>
      </w:r>
    </w:p>
    <w:p w14:paraId="13B974C7"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 xml:space="preserve">A business relationship that is significant or involves a material financial interest (see </w:t>
      </w:r>
      <w:r w:rsidRPr="00F73F33">
        <w:rPr>
          <w:rFonts w:ascii="Arial Nova" w:eastAsia="Calibri" w:hAnsi="Arial Nova" w:cs="Arial"/>
          <w:color w:val="000000"/>
          <w:kern w:val="8"/>
          <w:sz w:val="20"/>
          <w:szCs w:val="20"/>
          <w:lang w:val="en-US"/>
        </w:rPr>
        <w:lastRenderedPageBreak/>
        <w:t>Section 520).</w:t>
      </w:r>
    </w:p>
    <w:p w14:paraId="4CC1AF2A"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immediate family member who is: (see Section 521)</w:t>
      </w:r>
    </w:p>
    <w:p w14:paraId="3D69B2ED"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 xml:space="preserve">A director or officer of an entity; or </w:t>
      </w:r>
    </w:p>
    <w:p w14:paraId="1B0211AE"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employee in a position to exert significant influence over the preparation of an entity’s accounting records or financial statements.</w:t>
      </w:r>
    </w:p>
    <w:p w14:paraId="396D030C"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The individual serving as, or having recently served as: (see Section 522 and Section 523)</w:t>
      </w:r>
    </w:p>
    <w:p w14:paraId="261ABE19"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 xml:space="preserve">A director or officer of an entity; or </w:t>
      </w:r>
    </w:p>
    <w:p w14:paraId="6AFB9DA5"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employee in a position to exert significant influence over the preparation of an entity’s accounting records or financial statements.</w:t>
      </w:r>
    </w:p>
    <w:p w14:paraId="51DBB79B" w14:textId="77777777" w:rsidR="00F4356C" w:rsidRPr="00F73F33" w:rsidRDefault="00F4356C" w:rsidP="00F4356C">
      <w:pPr>
        <w:suppressAutoHyphens/>
        <w:spacing w:before="120" w:after="120" w:line="276" w:lineRule="auto"/>
        <w:ind w:left="1440" w:hanging="1440"/>
        <w:jc w:val="both"/>
        <w:rPr>
          <w:rFonts w:ascii="Arial Nova" w:eastAsia="Times New Roman" w:hAnsi="Arial Nova" w:cs="Arial"/>
          <w:color w:val="000000"/>
          <w:kern w:val="8"/>
          <w:sz w:val="20"/>
          <w:szCs w:val="20"/>
          <w:lang w:val="en-US" w:eastAsia="en-IN"/>
        </w:rPr>
      </w:pPr>
      <w:r w:rsidRPr="00F73F33">
        <w:rPr>
          <w:rFonts w:ascii="Arial Nova" w:eastAsia="Calibri" w:hAnsi="Arial Nova" w:cs="Arial"/>
          <w:b/>
          <w:bCs/>
          <w:color w:val="000000"/>
          <w:kern w:val="8"/>
          <w:sz w:val="20"/>
          <w:szCs w:val="20"/>
          <w:lang w:val="en-US"/>
        </w:rPr>
        <w:t>R405.8</w:t>
      </w:r>
      <w:r w:rsidRPr="00F73F33">
        <w:rPr>
          <w:rFonts w:ascii="Arial Nova" w:eastAsia="Calibri" w:hAnsi="Arial Nova" w:cs="Arial"/>
          <w:color w:val="000000"/>
          <w:kern w:val="8"/>
          <w:sz w:val="20"/>
          <w:szCs w:val="20"/>
          <w:lang w:val="en-US"/>
        </w:rPr>
        <w:tab/>
        <w:t>Upon receiving the notification as set out in paragraph R405.7, t</w:t>
      </w:r>
      <w:r w:rsidRPr="00F73F33">
        <w:rPr>
          <w:rFonts w:ascii="Arial Nova" w:eastAsia="Times New Roman" w:hAnsi="Arial Nova" w:cs="Arial"/>
          <w:color w:val="000000"/>
          <w:kern w:val="8"/>
          <w:sz w:val="20"/>
          <w:szCs w:val="20"/>
          <w:lang w:val="en-US" w:eastAsia="en-IN"/>
        </w:rPr>
        <w:t>he component auditor firm shall evaluate and address any threats to independence created by the individual’s relationship or circumstance.</w:t>
      </w:r>
    </w:p>
    <w:p w14:paraId="751F881A"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a Group Auditor Firm</w:t>
      </w:r>
    </w:p>
    <w:p w14:paraId="55B542A2"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R405.9</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A group auditor firm shall be independent of the group audit client in accordance with the requirements of this Part that are applicable to a firm.</w:t>
      </w:r>
    </w:p>
    <w:p w14:paraId="25CA1DFD"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Network Firms of a Group Auditor Firm</w:t>
      </w:r>
    </w:p>
    <w:p w14:paraId="55ED4448"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R405.10</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A network firm of the group auditor firm shall be independent of the group audit client in accordance with the requirements of this Part that are applicable to a network firm.</w:t>
      </w:r>
    </w:p>
    <w:p w14:paraId="0A61620A" w14:textId="77777777" w:rsidR="00F4356C" w:rsidRPr="00F73F33" w:rsidRDefault="00F4356C" w:rsidP="00F4356C">
      <w:pPr>
        <w:keepNext/>
        <w:keepLines/>
        <w:widowControl w:val="0"/>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Component Auditor Firms outside a Group Auditor Firm’s Network</w:t>
      </w:r>
    </w:p>
    <w:p w14:paraId="54FAD1FA" w14:textId="77777777" w:rsidR="00F4356C" w:rsidRPr="00F73F33" w:rsidRDefault="00F4356C" w:rsidP="00F4356C">
      <w:pPr>
        <w:keepNext/>
        <w:keepLines/>
        <w:spacing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All Group Audit Clients</w:t>
      </w:r>
    </w:p>
    <w:p w14:paraId="35565470" w14:textId="77777777" w:rsidR="00F4356C" w:rsidRPr="00F73F33" w:rsidRDefault="00F4356C" w:rsidP="00F73F33">
      <w:pPr>
        <w:widowControl w:val="0"/>
        <w:suppressAutoHyphens/>
        <w:autoSpaceDE w:val="0"/>
        <w:autoSpaceDN w:val="0"/>
        <w:adjustRightInd w:val="0"/>
        <w:spacing w:before="120" w:after="0" w:line="276" w:lineRule="auto"/>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R405.11</w:t>
      </w:r>
      <w:r w:rsidRPr="00F73F33">
        <w:rPr>
          <w:rFonts w:ascii="Arial Nova" w:eastAsia="Times New Roman" w:hAnsi="Arial Nova" w:cs="Arial"/>
          <w:color w:val="000000"/>
          <w:kern w:val="8"/>
          <w:sz w:val="20"/>
          <w:szCs w:val="20"/>
          <w:lang w:val="en-US" w:eastAsia="en-IN"/>
        </w:rPr>
        <w:tab/>
        <w:t>A component auditor firm outside the group auditor firm’s network shall:</w:t>
      </w:r>
    </w:p>
    <w:p w14:paraId="4BF226C0"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Be independent of the component audit client in accordance with the requirements set out in this Part that are applicable to a firm with respect to all audit clients;</w:t>
      </w:r>
    </w:p>
    <w:p w14:paraId="23C57A5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Apply the relevant requirements in paragraphs R510.4(a), R510.7 and R510.9 with respect to financial interests in the entity on whose group financial statements the group auditor firm expresses an opinion; and</w:t>
      </w:r>
    </w:p>
    <w:p w14:paraId="69F2B58A"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Apply the relevant requirements in Section 511 with respect to loans and guarantees involving the entity on whose group financial statements the group auditor firm expresses an opinion.</w:t>
      </w:r>
    </w:p>
    <w:p w14:paraId="1F2B64D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When a component auditor firm outside the group auditor firm’s network knows, or has reason to believe, that a relationship or circumstance involving the group audit client, beyond those addressed in paragraph R405.11(b) and (c), is relevant to the evaluation of the component auditor firm’s independence from the component audit client, the component auditor firm shall include that relationship or circumstance</w:t>
      </w:r>
      <w:r w:rsidRPr="00F73F33">
        <w:rPr>
          <w:rFonts w:ascii="Arial Nova" w:eastAsia="Times New Roman" w:hAnsi="Arial Nova" w:cs="Times New Roman"/>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when identifying, evaluating and addressing threats to independence.</w:t>
      </w:r>
    </w:p>
    <w:p w14:paraId="5EC89A05"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R405.13</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When a component auditor firm outside the group auditor firm’s network knows, or has reason to believe, that a relationship or circumstance of a firm within the component auditor firm’s network with the component audit client or the group audit client creates a threat to the component auditor firm’s independence, the component auditor firm shall evaluate and address any such threat.</w:t>
      </w:r>
    </w:p>
    <w:p w14:paraId="50C98CB4" w14:textId="77777777" w:rsidR="00F4356C" w:rsidRPr="00F73F33" w:rsidRDefault="00F4356C" w:rsidP="00F4356C">
      <w:pPr>
        <w:widowControl w:val="0"/>
        <w:suppressAutoHyphens/>
        <w:autoSpaceDE w:val="0"/>
        <w:autoSpaceDN w:val="0"/>
        <w:adjustRightInd w:val="0"/>
        <w:spacing w:before="120" w:after="0" w:line="276" w:lineRule="auto"/>
        <w:ind w:left="1264" w:hanging="126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lastRenderedPageBreak/>
        <w:t>Period During which Independence is Required</w:t>
      </w:r>
    </w:p>
    <w:p w14:paraId="5F27BBE4"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405.14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The references to the financial statements and the audit report in paragraphs R400.30 and 400.30 A1 mean the group financial statements and the audit report on the group financial statements, respectively, when applied in this section.</w:t>
      </w:r>
    </w:p>
    <w:p w14:paraId="12600641" w14:textId="77777777" w:rsidR="00F4356C" w:rsidRPr="00F73F33" w:rsidRDefault="00F4356C" w:rsidP="00F4356C">
      <w:pPr>
        <w:spacing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Group Audit Clients that are Not Public Interest Entities</w:t>
      </w:r>
    </w:p>
    <w:p w14:paraId="08DC98B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R405.15</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When the group audit client is not a public interest entity, a component auditor firm outside the group auditor firm’s network shall be independent of the component audit client in accordance with the requirements set out in this Part that are applicable to audit clients that are not public interest entities for the purposes of the group audit.</w:t>
      </w:r>
    </w:p>
    <w:p w14:paraId="11DBB206"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405.15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Where a component auditor firm outside the group auditor firm’s network also performs an audit engagement for a component audit client that is a public interest entity for reasons other than the group audit, for example, a statutory audit, the independence requirements that are relevant to audit clients that are public interest entities apply to that engagement.</w:t>
      </w:r>
    </w:p>
    <w:p w14:paraId="3449483A" w14:textId="77777777" w:rsidR="00F4356C" w:rsidRPr="00F73F33" w:rsidRDefault="00F4356C" w:rsidP="00F4356C">
      <w:pPr>
        <w:spacing w:before="120"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Group Audit Clients that are Public Interest Entities</w:t>
      </w:r>
    </w:p>
    <w:p w14:paraId="7A64ADD0" w14:textId="77777777" w:rsidR="00F4356C" w:rsidRPr="00F73F33" w:rsidRDefault="00F4356C" w:rsidP="00F4356C">
      <w:pPr>
        <w:spacing w:before="120" w:after="120"/>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Non-Assurance Services</w:t>
      </w:r>
    </w:p>
    <w:p w14:paraId="036CEF1D"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bookmarkStart w:id="367" w:name="_Hlk109972222"/>
      <w:r w:rsidRPr="00F73F33">
        <w:rPr>
          <w:rFonts w:ascii="Arial Nova" w:eastAsia="Times New Roman" w:hAnsi="Arial Nova" w:cs="Arial"/>
          <w:b/>
          <w:bCs/>
          <w:color w:val="000000"/>
          <w:kern w:val="8"/>
          <w:sz w:val="20"/>
          <w:szCs w:val="20"/>
          <w:lang w:val="en-US" w:eastAsia="en-IN"/>
        </w:rPr>
        <w:t>R405.16</w:t>
      </w:r>
      <w:r w:rsidRPr="00F73F33">
        <w:rPr>
          <w:rFonts w:ascii="Arial Nova" w:eastAsia="Calibri" w:hAnsi="Arial Nova" w:cs="Times New Roman"/>
          <w:kern w:val="8"/>
          <w:sz w:val="20"/>
          <w:szCs w:val="20"/>
          <w:lang w:val="en-US"/>
        </w:rPr>
        <w:tab/>
      </w:r>
      <w:r w:rsidRPr="00F73F33">
        <w:rPr>
          <w:rFonts w:ascii="Arial Nova" w:eastAsia="Calibri" w:hAnsi="Arial Nova" w:cs="Arial"/>
          <w:kern w:val="8"/>
          <w:sz w:val="20"/>
          <w:szCs w:val="20"/>
          <w:lang w:val="en-US"/>
        </w:rPr>
        <w:t xml:space="preserve">Subject to paragraph R405.17, </w:t>
      </w:r>
      <w:r w:rsidRPr="00F73F33">
        <w:rPr>
          <w:rFonts w:ascii="Arial Nova" w:eastAsia="Times New Roman" w:hAnsi="Arial Nova" w:cs="Arial"/>
          <w:color w:val="000000"/>
          <w:kern w:val="8"/>
          <w:sz w:val="20"/>
          <w:szCs w:val="20"/>
          <w:lang w:val="en-US" w:eastAsia="en-IN"/>
        </w:rPr>
        <w:t>when the group audit client is a public interest entity, a component auditor firm outside the group auditor firm’s network shall comply with the provisions in Section 600 that are applicable to public interest entities</w:t>
      </w:r>
      <w:r w:rsidRPr="00F73F33">
        <w:rPr>
          <w:rFonts w:ascii="Arial Nova" w:eastAsia="Calibri" w:hAnsi="Arial Nova" w:cs="Times New Roman"/>
          <w:kern w:val="8"/>
          <w:sz w:val="20"/>
          <w:szCs w:val="20"/>
          <w:lang w:val="en-US"/>
        </w:rPr>
        <w:t xml:space="preserve"> </w:t>
      </w:r>
      <w:r w:rsidRPr="00F73F33">
        <w:rPr>
          <w:rFonts w:ascii="Arial Nova" w:eastAsia="Times New Roman" w:hAnsi="Arial Nova" w:cs="Arial"/>
          <w:color w:val="000000"/>
          <w:kern w:val="8"/>
          <w:sz w:val="20"/>
          <w:szCs w:val="20"/>
          <w:lang w:val="en-US" w:eastAsia="en-IN"/>
        </w:rPr>
        <w:t>with respect to the provision of non-assurance services to the component audit client.</w:t>
      </w:r>
    </w:p>
    <w:p w14:paraId="051DEA67"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405.16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Where the group audit client is a public interest entity, a component auditor firm outside the group auditor firm’s network is prohibited from, for example:</w:t>
      </w:r>
    </w:p>
    <w:p w14:paraId="67B6341A" w14:textId="77777777" w:rsidR="00F4356C" w:rsidRPr="00F73F33" w:rsidRDefault="00F4356C" w:rsidP="00F73F33">
      <w:pPr>
        <w:widowControl w:val="0"/>
        <w:numPr>
          <w:ilvl w:val="0"/>
          <w:numId w:val="259"/>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Providing accounting and bookkeeping services to a component audit client that is not a public interest entity (see Subsection 601).</w:t>
      </w:r>
    </w:p>
    <w:p w14:paraId="53F9BC9C" w14:textId="77777777" w:rsidR="00F4356C" w:rsidRPr="00F73F33" w:rsidRDefault="00F4356C" w:rsidP="00F73F33">
      <w:pPr>
        <w:widowControl w:val="0"/>
        <w:numPr>
          <w:ilvl w:val="0"/>
          <w:numId w:val="259"/>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Designing the information technology system, or an aspect of it, for a component audit client that is not a public interest entity where such information technology system generates information for the component audit client’s accounting records or financial statements (see Subsection 606).</w:t>
      </w:r>
    </w:p>
    <w:p w14:paraId="2EC58D7B" w14:textId="77777777" w:rsidR="00F4356C" w:rsidRPr="00F73F33" w:rsidRDefault="00F4356C" w:rsidP="00F73F33">
      <w:pPr>
        <w:widowControl w:val="0"/>
        <w:numPr>
          <w:ilvl w:val="0"/>
          <w:numId w:val="259"/>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Acting in an advocacy role for a component audit client that is not a public interest entity in resolving a dispute or litigation before a tribunal or court (see Subsection 608).</w:t>
      </w:r>
    </w:p>
    <w:p w14:paraId="0F34F728"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405.16 A2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The financial information on which a component auditor firm outside the group auditor firm’s network performs audit procedures is relevant to the evaluation of the self-review threat that might be created by the component auditor firm’s provision of a non-assurance service, and therefore the application of Section 600. For example, if the component auditor firm’s audit procedures are limited to a specific item such as inventory, the results of any non-assurance service that form part of or affect the accounting records or the financial information related to the accounting for, or the internal controls over, inventory are relevant to the evaluation of the self-review threat.</w:t>
      </w:r>
    </w:p>
    <w:p w14:paraId="5D8B588F" w14:textId="2199D6F5"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R405.17</w:t>
      </w:r>
      <w:r w:rsidRPr="00F73F33">
        <w:rPr>
          <w:rFonts w:ascii="Arial Nova" w:eastAsia="Calibri" w:hAnsi="Arial Nova" w:cs="Times New Roman"/>
          <w:kern w:val="8"/>
          <w:sz w:val="20"/>
          <w:szCs w:val="20"/>
          <w:lang w:val="en-US"/>
        </w:rPr>
        <w:tab/>
      </w:r>
      <w:r w:rsidRPr="00DC3BC1">
        <w:rPr>
          <w:rFonts w:ascii="Arial Nova" w:eastAsia="Times New Roman" w:hAnsi="Arial Nova" w:cs="Arial"/>
          <w:color w:val="000000"/>
          <w:kern w:val="8"/>
          <w:sz w:val="20"/>
          <w:szCs w:val="20"/>
          <w:lang w:val="en-US" w:eastAsia="en-IN"/>
        </w:rPr>
        <w:t>As an exception to paragraph R405.16, a component auditor firm outside the group auditor firm’s network may provide a non-assurance service that is not prohibited under Section 600 to a component audit client without communicating information about the proposed non-assurance service to those charged with governance of the group audit client or obtaining their concurrence regarding the provision of that service as addressed by paragraphs R600.2</w:t>
      </w:r>
      <w:r w:rsidR="0029093A" w:rsidRPr="00DC3BC1">
        <w:rPr>
          <w:rFonts w:ascii="Arial Nova" w:eastAsia="Times New Roman" w:hAnsi="Arial Nova" w:cs="Arial"/>
          <w:color w:val="000000"/>
          <w:kern w:val="8"/>
          <w:sz w:val="20"/>
          <w:szCs w:val="20"/>
          <w:lang w:val="en-US" w:eastAsia="en-IN"/>
        </w:rPr>
        <w:t>2</w:t>
      </w:r>
      <w:r w:rsidRPr="00DC3BC1">
        <w:rPr>
          <w:rFonts w:ascii="Arial Nova" w:eastAsia="Times New Roman" w:hAnsi="Arial Nova" w:cs="Arial"/>
          <w:color w:val="000000"/>
          <w:kern w:val="8"/>
          <w:sz w:val="20"/>
          <w:szCs w:val="20"/>
          <w:lang w:val="en-US" w:eastAsia="en-IN"/>
        </w:rPr>
        <w:t xml:space="preserve"> to R600.2</w:t>
      </w:r>
      <w:r w:rsidR="0029093A" w:rsidRPr="00DC3BC1">
        <w:rPr>
          <w:rFonts w:ascii="Arial Nova" w:eastAsia="Times New Roman" w:hAnsi="Arial Nova" w:cs="Arial"/>
          <w:color w:val="000000"/>
          <w:kern w:val="8"/>
          <w:sz w:val="20"/>
          <w:szCs w:val="20"/>
          <w:lang w:val="en-US" w:eastAsia="en-IN"/>
        </w:rPr>
        <w:t>5</w:t>
      </w:r>
      <w:r w:rsidRPr="00DC3BC1">
        <w:rPr>
          <w:rFonts w:ascii="Arial Nova" w:eastAsia="Times New Roman" w:hAnsi="Arial Nova" w:cs="Arial"/>
          <w:color w:val="000000"/>
          <w:kern w:val="8"/>
          <w:sz w:val="20"/>
          <w:szCs w:val="20"/>
          <w:lang w:val="en-US" w:eastAsia="en-IN"/>
        </w:rPr>
        <w:t>.</w:t>
      </w:r>
      <w:r w:rsidRPr="00F73F33">
        <w:rPr>
          <w:rFonts w:ascii="Arial Nova" w:eastAsia="Times New Roman" w:hAnsi="Arial Nova" w:cs="Arial"/>
          <w:color w:val="000000"/>
          <w:kern w:val="8"/>
          <w:sz w:val="20"/>
          <w:szCs w:val="20"/>
          <w:lang w:val="en-US" w:eastAsia="en-IN"/>
        </w:rPr>
        <w:t xml:space="preserve"> </w:t>
      </w:r>
    </w:p>
    <w:bookmarkEnd w:id="367"/>
    <w:p w14:paraId="45D1572A"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lastRenderedPageBreak/>
        <w:t>Key Audit Partners</w:t>
      </w:r>
    </w:p>
    <w:p w14:paraId="0B09D1B5"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R405.18</w:t>
      </w:r>
      <w:r w:rsidRPr="00F73F33">
        <w:rPr>
          <w:rFonts w:ascii="Arial Nova" w:eastAsia="Times New Roman" w:hAnsi="Arial Nova" w:cs="Arial"/>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ab/>
      </w:r>
      <w:bookmarkStart w:id="368" w:name="_Hlk109981352"/>
      <w:r w:rsidRPr="00F73F33">
        <w:rPr>
          <w:rFonts w:ascii="Arial Nova" w:eastAsia="Times New Roman" w:hAnsi="Arial Nova" w:cs="Arial"/>
          <w:color w:val="000000"/>
          <w:kern w:val="8"/>
          <w:sz w:val="20"/>
          <w:szCs w:val="20"/>
          <w:lang w:val="en-US" w:eastAsia="en-IN"/>
        </w:rPr>
        <w:t>The group engagement partner shall determine whether an audit partner who performs audit work at a component for purposes of the group audit is a key audit partner for the group audit.</w:t>
      </w:r>
      <w:bookmarkEnd w:id="368"/>
      <w:r w:rsidRPr="00F73F33">
        <w:rPr>
          <w:rFonts w:ascii="Arial Nova" w:eastAsia="Times New Roman" w:hAnsi="Arial Nova" w:cs="Arial"/>
          <w:color w:val="000000"/>
          <w:kern w:val="8"/>
          <w:sz w:val="20"/>
          <w:szCs w:val="20"/>
          <w:lang w:val="en-US" w:eastAsia="en-IN"/>
        </w:rPr>
        <w:t xml:space="preserve"> If so, the group engagement partner shall:</w:t>
      </w:r>
    </w:p>
    <w:p w14:paraId="12BED25E" w14:textId="77777777" w:rsidR="00F4356C" w:rsidRPr="00F73F33" w:rsidRDefault="00F4356C" w:rsidP="00F73F33">
      <w:pPr>
        <w:widowControl w:val="0"/>
        <w:numPr>
          <w:ilvl w:val="0"/>
          <w:numId w:val="260"/>
        </w:numPr>
        <w:suppressAutoHyphens/>
        <w:autoSpaceDE w:val="0"/>
        <w:autoSpaceDN w:val="0"/>
        <w:adjustRightInd w:val="0"/>
        <w:spacing w:before="120" w:after="0" w:line="276" w:lineRule="auto"/>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Communicate that determination to that individual; and</w:t>
      </w:r>
    </w:p>
    <w:p w14:paraId="3D9909CF" w14:textId="77777777" w:rsidR="00F4356C" w:rsidRPr="00F73F33" w:rsidRDefault="00F4356C" w:rsidP="00F73F33">
      <w:pPr>
        <w:widowControl w:val="0"/>
        <w:numPr>
          <w:ilvl w:val="0"/>
          <w:numId w:val="260"/>
        </w:numPr>
        <w:suppressAutoHyphens/>
        <w:autoSpaceDE w:val="0"/>
        <w:autoSpaceDN w:val="0"/>
        <w:adjustRightInd w:val="0"/>
        <w:spacing w:before="120" w:after="0" w:line="276" w:lineRule="auto"/>
        <w:ind w:left="1837"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Indicate: </w:t>
      </w:r>
    </w:p>
    <w:p w14:paraId="331A23BD" w14:textId="77777777" w:rsidR="00F4356C" w:rsidRPr="00F73F33" w:rsidRDefault="00F4356C" w:rsidP="00F73F33">
      <w:pPr>
        <w:widowControl w:val="0"/>
        <w:numPr>
          <w:ilvl w:val="0"/>
          <w:numId w:val="261"/>
        </w:numPr>
        <w:suppressAutoHyphens/>
        <w:autoSpaceDE w:val="0"/>
        <w:autoSpaceDN w:val="0"/>
        <w:adjustRightInd w:val="0"/>
        <w:spacing w:before="120" w:after="0" w:line="276" w:lineRule="auto"/>
        <w:ind w:left="2240"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In the case of all group audit clients, </w:t>
      </w:r>
      <w:bookmarkStart w:id="369" w:name="_Hlk109815761"/>
      <w:r w:rsidRPr="00F73F33">
        <w:rPr>
          <w:rFonts w:ascii="Arial Nova" w:eastAsia="Calibri" w:hAnsi="Arial Nova" w:cs="Arial"/>
          <w:kern w:val="8"/>
          <w:sz w:val="20"/>
          <w:szCs w:val="20"/>
          <w:lang w:val="en-US"/>
        </w:rPr>
        <w:t>that the individual is subject to paragraph R411.4</w:t>
      </w:r>
      <w:bookmarkEnd w:id="369"/>
      <w:r w:rsidRPr="00F73F33">
        <w:rPr>
          <w:rFonts w:ascii="Arial Nova" w:eastAsia="Calibri" w:hAnsi="Arial Nova" w:cs="Arial"/>
          <w:kern w:val="8"/>
          <w:sz w:val="20"/>
          <w:szCs w:val="20"/>
          <w:lang w:val="en-US"/>
        </w:rPr>
        <w:t>, and</w:t>
      </w:r>
    </w:p>
    <w:p w14:paraId="0CD9E5D3" w14:textId="22D37ED7" w:rsidR="00F4356C" w:rsidRPr="00F73F33" w:rsidRDefault="00F4356C" w:rsidP="00F73F33">
      <w:pPr>
        <w:widowControl w:val="0"/>
        <w:numPr>
          <w:ilvl w:val="0"/>
          <w:numId w:val="261"/>
        </w:numPr>
        <w:suppressAutoHyphens/>
        <w:autoSpaceDE w:val="0"/>
        <w:autoSpaceDN w:val="0"/>
        <w:adjustRightInd w:val="0"/>
        <w:spacing w:before="120" w:after="0" w:line="276" w:lineRule="auto"/>
        <w:ind w:left="2240"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In the case of group audit clients that are public interest entities, that the individual is also subject to paragraphs R524.6, R540.5(c) and R540.2</w:t>
      </w:r>
      <w:r w:rsidR="006E75E3">
        <w:rPr>
          <w:rFonts w:ascii="Arial Nova" w:eastAsia="Calibri" w:hAnsi="Arial Nova" w:cs="Arial"/>
          <w:kern w:val="8"/>
          <w:sz w:val="20"/>
          <w:szCs w:val="20"/>
          <w:lang w:val="en-US"/>
        </w:rPr>
        <w:t>1</w:t>
      </w:r>
      <w:r w:rsidRPr="00F73F33">
        <w:rPr>
          <w:rFonts w:ascii="Arial Nova" w:eastAsia="Calibri" w:hAnsi="Arial Nova" w:cs="Arial"/>
          <w:kern w:val="8"/>
          <w:sz w:val="20"/>
          <w:szCs w:val="20"/>
          <w:lang w:val="en-US"/>
        </w:rPr>
        <w:t xml:space="preserve">. </w:t>
      </w:r>
    </w:p>
    <w:p w14:paraId="1E52932A"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405.18 A1</w:t>
      </w:r>
      <w:r w:rsidRPr="00F73F33">
        <w:rPr>
          <w:rFonts w:ascii="Arial Nova" w:eastAsia="Times New Roman" w:hAnsi="Arial Nova" w:cs="Arial"/>
          <w:color w:val="000000"/>
          <w:kern w:val="8"/>
          <w:sz w:val="20"/>
          <w:szCs w:val="20"/>
          <w:lang w:val="en-US" w:eastAsia="en-IN"/>
        </w:rPr>
        <w:tab/>
        <w:t>A key audit partner makes key decisions or judgments on significant matters</w:t>
      </w:r>
      <w:r w:rsidRPr="00F73F33">
        <w:rPr>
          <w:rFonts w:ascii="Arial Nova" w:eastAsia="Times New Roman" w:hAnsi="Arial Nova" w:cs="Arial"/>
          <w:color w:val="000000"/>
          <w:spacing w:val="-2"/>
          <w:kern w:val="8"/>
          <w:sz w:val="20"/>
          <w:szCs w:val="20"/>
          <w:lang w:val="en-US" w:eastAsia="en-IN"/>
        </w:rPr>
        <w:t xml:space="preserve"> with respect to the audit of the group financial statements on which the group auditor firm expresses an opinion</w:t>
      </w:r>
      <w:r w:rsidRPr="00F73F33">
        <w:rPr>
          <w:rFonts w:ascii="Arial Nova" w:eastAsia="Times New Roman" w:hAnsi="Arial Nova" w:cs="Arial"/>
          <w:color w:val="000000"/>
          <w:kern w:val="8"/>
          <w:sz w:val="20"/>
          <w:szCs w:val="20"/>
          <w:lang w:val="en-US" w:eastAsia="en-IN"/>
        </w:rPr>
        <w:t xml:space="preserve"> in the group audit. </w:t>
      </w:r>
    </w:p>
    <w:p w14:paraId="60E47EFC" w14:textId="77777777" w:rsidR="00F4356C" w:rsidRPr="00F73F33" w:rsidRDefault="00F4356C" w:rsidP="00F4356C">
      <w:pPr>
        <w:widowControl w:val="0"/>
        <w:suppressAutoHyphens/>
        <w:autoSpaceDE w:val="0"/>
        <w:autoSpaceDN w:val="0"/>
        <w:adjustRightInd w:val="0"/>
        <w:spacing w:before="120" w:after="120" w:line="276" w:lineRule="auto"/>
        <w:ind w:left="1264" w:hanging="1264"/>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Changes in Components</w:t>
      </w:r>
    </w:p>
    <w:p w14:paraId="38E86363" w14:textId="77777777" w:rsidR="00F4356C" w:rsidRPr="00F73F33" w:rsidRDefault="00F4356C" w:rsidP="00F4356C">
      <w:pPr>
        <w:spacing w:before="120"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 xml:space="preserve">All Group Audit Clients </w:t>
      </w:r>
    </w:p>
    <w:p w14:paraId="46399EA3"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 xml:space="preserve">R405.19 </w:t>
      </w:r>
      <w:r w:rsidRPr="00F73F33">
        <w:rPr>
          <w:rFonts w:ascii="Arial Nova" w:eastAsia="Times New Roman" w:hAnsi="Arial Nova" w:cs="Arial"/>
          <w:color w:val="000000"/>
          <w:kern w:val="8"/>
          <w:sz w:val="20"/>
          <w:szCs w:val="20"/>
          <w:lang w:val="en-US" w:eastAsia="en-IN"/>
        </w:rPr>
        <w:tab/>
        <w:t xml:space="preserve">When an entity that is not a related entity becomes a component within the group audit client, the group auditor firm shall apply paragraphs R400.71 to R400.76. </w:t>
      </w:r>
    </w:p>
    <w:p w14:paraId="2B87AC9B" w14:textId="77777777" w:rsidR="00F4356C" w:rsidRPr="00F73F33" w:rsidRDefault="00F4356C" w:rsidP="00F4356C">
      <w:pPr>
        <w:spacing w:before="120" w:after="120"/>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Changes in Component Auditor Firms</w:t>
      </w:r>
    </w:p>
    <w:p w14:paraId="0EF58489" w14:textId="77777777" w:rsidR="00F4356C" w:rsidRPr="00F73F33" w:rsidRDefault="00F4356C" w:rsidP="00F4356C">
      <w:pPr>
        <w:spacing w:before="120" w:after="120"/>
        <w:rPr>
          <w:rFonts w:ascii="Arial Nova" w:eastAsia="Calibri" w:hAnsi="Arial Nova" w:cs="Times New Roman"/>
          <w:i/>
          <w:iCs/>
          <w:kern w:val="8"/>
          <w:sz w:val="20"/>
          <w:szCs w:val="20"/>
          <w:lang w:val="en-US"/>
        </w:rPr>
      </w:pPr>
      <w:bookmarkStart w:id="370" w:name="_Hlk108857149"/>
      <w:r w:rsidRPr="00F73F33">
        <w:rPr>
          <w:rFonts w:ascii="Arial Nova" w:eastAsia="Calibri" w:hAnsi="Arial Nova" w:cs="Times New Roman"/>
          <w:i/>
          <w:iCs/>
          <w:kern w:val="8"/>
          <w:sz w:val="20"/>
          <w:szCs w:val="20"/>
          <w:lang w:val="en-US"/>
        </w:rPr>
        <w:t>All Group Audit Clients</w:t>
      </w:r>
      <w:bookmarkEnd w:id="370"/>
      <w:r w:rsidRPr="00F73F33">
        <w:rPr>
          <w:rFonts w:ascii="Arial Nova" w:eastAsia="Calibri" w:hAnsi="Arial Nova" w:cs="Times New Roman"/>
          <w:i/>
          <w:iCs/>
          <w:kern w:val="8"/>
          <w:sz w:val="20"/>
          <w:szCs w:val="20"/>
          <w:lang w:val="en-US"/>
        </w:rPr>
        <w:t xml:space="preserve"> </w:t>
      </w:r>
    </w:p>
    <w:p w14:paraId="7BEA4785"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bookmarkStart w:id="371" w:name="_Hlk78819781"/>
      <w:r w:rsidRPr="00F73F33">
        <w:rPr>
          <w:rFonts w:ascii="Arial Nova" w:eastAsia="Times New Roman" w:hAnsi="Arial Nova" w:cs="Arial"/>
          <w:color w:val="000000"/>
          <w:kern w:val="8"/>
          <w:sz w:val="20"/>
          <w:szCs w:val="20"/>
          <w:lang w:val="en-US" w:eastAsia="en-IN"/>
        </w:rPr>
        <w:t>405.20</w:t>
      </w:r>
      <w:bookmarkEnd w:id="371"/>
      <w:r w:rsidRPr="00F73F33">
        <w:rPr>
          <w:rFonts w:ascii="Arial Nova" w:eastAsia="Times New Roman" w:hAnsi="Arial Nova" w:cs="Arial"/>
          <w:color w:val="000000"/>
          <w:kern w:val="8"/>
          <w:sz w:val="20"/>
          <w:szCs w:val="20"/>
          <w:lang w:val="en-US" w:eastAsia="en-IN"/>
        </w:rPr>
        <w:t xml:space="preserve"> A1</w:t>
      </w:r>
      <w:r w:rsidRPr="00F73F33">
        <w:rPr>
          <w:rFonts w:ascii="Arial Nova" w:eastAsia="Times New Roman" w:hAnsi="Arial Nova" w:cs="Arial"/>
          <w:color w:val="000000"/>
          <w:kern w:val="8"/>
          <w:sz w:val="20"/>
          <w:szCs w:val="20"/>
          <w:lang w:val="en-US" w:eastAsia="en-IN"/>
        </w:rPr>
        <w:tab/>
        <w:t>There might be circumstances in which the group auditor firm requests another firm to perform audit work as a component auditor firm during or after the period covered by the group financial statements, for example due to a client merger or acquisition. A threat to the component auditor firm’s independence might be created by:</w:t>
      </w:r>
    </w:p>
    <w:p w14:paraId="7DFA74B9"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 xml:space="preserve">(a) </w:t>
      </w:r>
      <w:r w:rsidRPr="00F73F33">
        <w:rPr>
          <w:rFonts w:ascii="Arial Nova" w:eastAsia="Times New Roman" w:hAnsi="Arial Nova" w:cs="Arial"/>
          <w:color w:val="000000"/>
          <w:kern w:val="8"/>
          <w:sz w:val="20"/>
          <w:szCs w:val="20"/>
          <w:lang w:val="en-US" w:eastAsia="en-IN"/>
        </w:rPr>
        <w:tab/>
        <w:t xml:space="preserve">Financial or business relationships of the component auditor firm with the component audit client during or after the period covered by the group financial statements but before the component auditor firm agrees to perform the audit work; or </w:t>
      </w:r>
    </w:p>
    <w:p w14:paraId="11B42D11"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 xml:space="preserve">(b) </w:t>
      </w:r>
      <w:r w:rsidRPr="00F73F33">
        <w:rPr>
          <w:rFonts w:ascii="Arial Nova" w:eastAsia="Times New Roman" w:hAnsi="Arial Nova" w:cs="Arial"/>
          <w:color w:val="000000"/>
          <w:kern w:val="8"/>
          <w:sz w:val="20"/>
          <w:szCs w:val="20"/>
          <w:lang w:val="en-US" w:eastAsia="en-IN"/>
        </w:rPr>
        <w:tab/>
        <w:t>Previous services provided to the component audit client by the component auditor firm.</w:t>
      </w:r>
    </w:p>
    <w:p w14:paraId="0C5CCA15"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405.20 A2</w:t>
      </w:r>
      <w:r w:rsidRPr="00F73F33">
        <w:rPr>
          <w:rFonts w:ascii="Arial Nova" w:eastAsia="Times New Roman" w:hAnsi="Arial Nova" w:cs="Arial"/>
          <w:color w:val="000000"/>
          <w:kern w:val="8"/>
          <w:sz w:val="20"/>
          <w:szCs w:val="20"/>
          <w:lang w:val="en-US" w:eastAsia="en-IN"/>
        </w:rPr>
        <w:tab/>
        <w:t>Paragraphs 400.31 A1 to A3 set out application material that is applicable for a component auditor firm’s assessment of threats to independence if a non-assurance service was provided by the component auditor firm to the component audit client during or after the period covered by the group financial statements, but before the component auditor firm begins to perform the audit work for the purposes of the group audit, and the service would not be permitted during the engagement period.</w:t>
      </w:r>
    </w:p>
    <w:p w14:paraId="3304A178"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405.20 A3</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Paragraph 400.31 A4 sets out application material that is applicable for a component auditor firm’s assessment of threats to independence if a non-assurance service was provided by the component auditor firm to the component audit client prior to the period covered by the group financial statements.</w:t>
      </w:r>
    </w:p>
    <w:p w14:paraId="53B3446C" w14:textId="77777777" w:rsidR="00F4356C" w:rsidRPr="00F73F33" w:rsidRDefault="00F4356C" w:rsidP="00F4356C">
      <w:pPr>
        <w:widowControl w:val="0"/>
        <w:suppressAutoHyphens/>
        <w:autoSpaceDE w:val="0"/>
        <w:autoSpaceDN w:val="0"/>
        <w:adjustRightInd w:val="0"/>
        <w:spacing w:before="120" w:after="120" w:line="276" w:lineRule="auto"/>
        <w:ind w:left="1264" w:hanging="1264"/>
        <w:jc w:val="both"/>
        <w:textAlignment w:val="center"/>
        <w:rPr>
          <w:rFonts w:ascii="Arial Nova" w:eastAsia="Times New Roman" w:hAnsi="Arial Nova" w:cs="Arial"/>
          <w:i/>
          <w:iCs/>
          <w:color w:val="000000"/>
          <w:kern w:val="8"/>
          <w:sz w:val="20"/>
          <w:szCs w:val="20"/>
          <w:lang w:val="en-US" w:eastAsia="en-IN"/>
        </w:rPr>
      </w:pPr>
      <w:r w:rsidRPr="00F73F33">
        <w:rPr>
          <w:rFonts w:ascii="Arial Nova" w:eastAsia="Times New Roman" w:hAnsi="Arial Nova" w:cs="Arial"/>
          <w:i/>
          <w:iCs/>
          <w:color w:val="000000"/>
          <w:kern w:val="8"/>
          <w:sz w:val="20"/>
          <w:szCs w:val="20"/>
          <w:lang w:val="en-US" w:eastAsia="en-IN"/>
        </w:rPr>
        <w:t>Group Audit Clients that are Public Interest Entities</w:t>
      </w:r>
    </w:p>
    <w:p w14:paraId="1F54B62F"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405.21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Paragraphs R400.32 and 400.32 A1 are applicable when a component auditor firm agrees to perform audit work for group audit purposes in relation to a group audit client that is a public interest entity if the component auditor firm has previously provided a </w:t>
      </w:r>
      <w:r w:rsidRPr="00F73F33">
        <w:rPr>
          <w:rFonts w:ascii="Arial Nova" w:eastAsia="Times New Roman" w:hAnsi="Arial Nova" w:cs="Arial"/>
          <w:color w:val="000000"/>
          <w:kern w:val="8"/>
          <w:sz w:val="20"/>
          <w:szCs w:val="20"/>
          <w:lang w:val="en-US" w:eastAsia="en-IN"/>
        </w:rPr>
        <w:lastRenderedPageBreak/>
        <w:t>non-assurance service to the component audit client.</w:t>
      </w:r>
    </w:p>
    <w:p w14:paraId="0FDDDF7A" w14:textId="4979C55A"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405.21 A2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Paragraphs R600.2</w:t>
      </w:r>
      <w:r w:rsidR="00B5413D">
        <w:rPr>
          <w:rFonts w:ascii="Arial Nova" w:eastAsia="Times New Roman" w:hAnsi="Arial Nova" w:cs="Arial"/>
          <w:color w:val="000000"/>
          <w:kern w:val="8"/>
          <w:sz w:val="20"/>
          <w:szCs w:val="20"/>
          <w:lang w:val="en-US" w:eastAsia="en-IN"/>
        </w:rPr>
        <w:t>6</w:t>
      </w:r>
      <w:r w:rsidRPr="00F73F33">
        <w:rPr>
          <w:rFonts w:ascii="Arial Nova" w:eastAsia="Times New Roman" w:hAnsi="Arial Nova" w:cs="Arial"/>
          <w:color w:val="000000"/>
          <w:kern w:val="8"/>
          <w:sz w:val="20"/>
          <w:szCs w:val="20"/>
          <w:lang w:val="en-US" w:eastAsia="en-IN"/>
        </w:rPr>
        <w:t xml:space="preserve"> and 600.2</w:t>
      </w:r>
      <w:r w:rsidR="00B5413D">
        <w:rPr>
          <w:rFonts w:ascii="Arial Nova" w:eastAsia="Times New Roman" w:hAnsi="Arial Nova" w:cs="Arial"/>
          <w:color w:val="000000"/>
          <w:kern w:val="8"/>
          <w:sz w:val="20"/>
          <w:szCs w:val="20"/>
          <w:lang w:val="en-US" w:eastAsia="en-IN"/>
        </w:rPr>
        <w:t>7</w:t>
      </w:r>
      <w:r w:rsidRPr="00F73F33">
        <w:rPr>
          <w:rFonts w:ascii="Arial Nova" w:eastAsia="Times New Roman" w:hAnsi="Arial Nova" w:cs="Arial"/>
          <w:color w:val="000000"/>
          <w:kern w:val="8"/>
          <w:sz w:val="20"/>
          <w:szCs w:val="20"/>
          <w:lang w:val="en-US" w:eastAsia="en-IN"/>
        </w:rPr>
        <w:t xml:space="preserve"> A1 are applicable in relation to a non-assurance service provided, either currently or previously, by a component auditor firm to a component audit client when the group audit client subsequently becomes a public interest entity.</w:t>
      </w:r>
    </w:p>
    <w:p w14:paraId="4DD2F9DA" w14:textId="77777777" w:rsidR="00F4356C" w:rsidRPr="00F73F33" w:rsidRDefault="00F4356C" w:rsidP="00F4356C">
      <w:pPr>
        <w:keepNext/>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Breach of an Independence Provision at a Component Auditor Firm</w:t>
      </w:r>
    </w:p>
    <w:p w14:paraId="31C7F251" w14:textId="77777777" w:rsidR="00F4356C" w:rsidRPr="00F73F33" w:rsidRDefault="00F4356C" w:rsidP="00F73F33">
      <w:pPr>
        <w:spacing w:line="276" w:lineRule="auto"/>
        <w:ind w:left="1440" w:hanging="1440"/>
        <w:jc w:val="both"/>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 xml:space="preserve">405.22 A1 </w:t>
      </w:r>
      <w:r w:rsidRPr="00F73F33">
        <w:rPr>
          <w:rFonts w:ascii="Arial Nova" w:eastAsia="Calibri" w:hAnsi="Arial Nova" w:cs="Times New Roman"/>
          <w:kern w:val="8"/>
          <w:sz w:val="20"/>
          <w:szCs w:val="20"/>
          <w:lang w:val="en-US"/>
        </w:rPr>
        <w:tab/>
        <w:t>A breach of a provision of this section might occur despite a component auditor firm having a system of quality management designed to address independence requirements. Paragraphs R405.23 to R405.29 are relevant to a group auditor firm’s determination as to whether it would be able to use a component auditor firm’s work if a breach has occurred at the component auditor firm.</w:t>
      </w:r>
    </w:p>
    <w:p w14:paraId="5EA7EA43" w14:textId="77777777" w:rsidR="00F4356C" w:rsidRPr="00F73F33" w:rsidRDefault="00F4356C" w:rsidP="00F73F33">
      <w:pPr>
        <w:spacing w:line="276" w:lineRule="auto"/>
        <w:ind w:left="1440" w:hanging="1440"/>
        <w:jc w:val="both"/>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405.22 A2</w:t>
      </w:r>
      <w:r w:rsidRPr="00F73F33">
        <w:rPr>
          <w:rFonts w:ascii="Arial Nova" w:eastAsia="Calibri" w:hAnsi="Arial Nova" w:cs="Times New Roman"/>
          <w:kern w:val="8"/>
          <w:sz w:val="20"/>
          <w:szCs w:val="20"/>
          <w:lang w:val="en-US"/>
        </w:rPr>
        <w:tab/>
        <w:t>In the case of a breach at a component auditor firm within the group auditor firm’s network, paragraphs R400.80 to R400.89 also apply to the group auditor firm in relation to the group audit, as applicable.</w:t>
      </w:r>
    </w:p>
    <w:p w14:paraId="6AD2E833" w14:textId="77777777" w:rsidR="00F4356C" w:rsidRPr="00F73F33" w:rsidRDefault="00F4356C" w:rsidP="00F4356C">
      <w:pPr>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When a Component Auditor Firm Identifies a Breach</w:t>
      </w:r>
    </w:p>
    <w:p w14:paraId="3822E0E4"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R405.23</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 xml:space="preserve">If a component auditor firm concludes that a breach of this section has occurred, the component auditor firm shall: </w:t>
      </w:r>
    </w:p>
    <w:p w14:paraId="2D1A681E"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Times New Roman" w:hAnsi="Arial Nova" w:cs="Arial"/>
          <w:color w:val="000000"/>
          <w:kern w:val="8"/>
          <w:sz w:val="20"/>
          <w:szCs w:val="20"/>
          <w:lang w:val="en-US" w:eastAsia="en-IN"/>
        </w:rPr>
        <w:tab/>
      </w:r>
      <w:r w:rsidRPr="00F73F33">
        <w:rPr>
          <w:rFonts w:ascii="Arial Nova" w:eastAsia="Times New Roman" w:hAnsi="Arial Nova" w:cs="Arial"/>
          <w:color w:val="000000"/>
          <w:kern w:val="8"/>
          <w:sz w:val="20"/>
          <w:szCs w:val="20"/>
          <w:shd w:val="clear" w:color="auto" w:fill="FFFFFF"/>
          <w:lang w:val="en-US" w:eastAsia="en-IN"/>
        </w:rPr>
        <w:t>End, suspend or eliminate the interest or relationship that created the breach and address the consequences of the breach</w:t>
      </w:r>
      <w:r w:rsidRPr="00F73F33">
        <w:rPr>
          <w:rFonts w:ascii="Arial Nova" w:eastAsia="Times New Roman" w:hAnsi="Arial Nova" w:cs="Arial"/>
          <w:color w:val="000000"/>
          <w:kern w:val="8"/>
          <w:sz w:val="20"/>
          <w:szCs w:val="20"/>
          <w:lang w:val="en-US" w:eastAsia="en-IN"/>
        </w:rPr>
        <w:t>;</w:t>
      </w:r>
    </w:p>
    <w:p w14:paraId="6918FFD7"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Times New Roman" w:hAnsi="Arial Nova" w:cs="Arial"/>
          <w:color w:val="000000"/>
          <w:kern w:val="8"/>
          <w:sz w:val="20"/>
          <w:szCs w:val="20"/>
          <w:lang w:val="en-US" w:eastAsia="en-IN"/>
        </w:rPr>
        <w:tab/>
        <w:t xml:space="preserve">Evaluate the significance of the breach and its impact on the component auditor firm’s objectivity and </w:t>
      </w:r>
      <w:bookmarkStart w:id="372" w:name="_Hlk109876935"/>
      <w:r w:rsidRPr="00F73F33">
        <w:rPr>
          <w:rFonts w:ascii="Arial Nova" w:eastAsia="Times New Roman" w:hAnsi="Arial Nova" w:cs="Arial"/>
          <w:color w:val="000000"/>
          <w:kern w:val="8"/>
          <w:sz w:val="20"/>
          <w:szCs w:val="20"/>
          <w:lang w:val="en-US" w:eastAsia="en-IN"/>
        </w:rPr>
        <w:t>ability to perform audit work for the purposes of the group audit</w:t>
      </w:r>
      <w:bookmarkEnd w:id="372"/>
      <w:r w:rsidRPr="00F73F33">
        <w:rPr>
          <w:rFonts w:ascii="Arial Nova" w:eastAsia="Times New Roman" w:hAnsi="Arial Nova" w:cs="Arial"/>
          <w:color w:val="000000"/>
          <w:kern w:val="8"/>
          <w:sz w:val="20"/>
          <w:szCs w:val="20"/>
          <w:lang w:val="en-US" w:eastAsia="en-IN"/>
        </w:rPr>
        <w:t xml:space="preserve">; </w:t>
      </w:r>
    </w:p>
    <w:p w14:paraId="7F1BDD1A"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w:t>
      </w:r>
      <w:r w:rsidRPr="00F73F33">
        <w:rPr>
          <w:rFonts w:ascii="Arial Nova" w:eastAsia="Times New Roman" w:hAnsi="Arial Nova" w:cs="Arial"/>
          <w:color w:val="000000"/>
          <w:kern w:val="8"/>
          <w:sz w:val="20"/>
          <w:szCs w:val="20"/>
          <w:lang w:val="en-US" w:eastAsia="en-IN"/>
        </w:rPr>
        <w:tab/>
        <w:t xml:space="preserve">Depending on the significance of the breach, determine whether it is possible to take action that satisfactorily addresses the consequences of the breach and whether such action can be taken and is appropriate in the circumstances; and </w:t>
      </w:r>
    </w:p>
    <w:p w14:paraId="6AFE3444" w14:textId="77777777" w:rsidR="00F4356C" w:rsidRPr="00F73F33" w:rsidRDefault="00F4356C" w:rsidP="00F73F33">
      <w:pPr>
        <w:widowControl w:val="0"/>
        <w:suppressAutoHyphens/>
        <w:autoSpaceDE w:val="0"/>
        <w:autoSpaceDN w:val="0"/>
        <w:adjustRightInd w:val="0"/>
        <w:spacing w:before="120" w:after="12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(d)</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Promptly communicate in writing the breach to the group engagement partner, including the component auditor firm’s assessment of the significance of the breach and any actions proposed or taken to address the consequences of the breach.</w:t>
      </w:r>
    </w:p>
    <w:p w14:paraId="3527FE6E"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 xml:space="preserve">405.23 A1 </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Paragraphs 400.80 A2 and A3 set out application material relevant to the component auditor firm’s evaluation of the significance and impact of the breach</w:t>
      </w:r>
      <w:r w:rsidRPr="00F73F33">
        <w:rPr>
          <w:rFonts w:ascii="Arial Nova" w:eastAsia="Calibri" w:hAnsi="Arial Nova" w:cs="Times New Roman"/>
          <w:kern w:val="8"/>
          <w:sz w:val="20"/>
          <w:szCs w:val="20"/>
          <w:lang w:val="en-US"/>
        </w:rPr>
        <w:t xml:space="preserve"> </w:t>
      </w:r>
      <w:r w:rsidRPr="00F73F33">
        <w:rPr>
          <w:rFonts w:ascii="Arial Nova" w:eastAsia="Times New Roman" w:hAnsi="Arial Nova" w:cs="Arial"/>
          <w:color w:val="000000"/>
          <w:kern w:val="8"/>
          <w:sz w:val="20"/>
          <w:szCs w:val="20"/>
          <w:lang w:val="en-US" w:eastAsia="en-IN"/>
        </w:rPr>
        <w:t>on the component auditor firm's objectivity and ability to issue an opinion or conclusion on the audit work performed at the component for purposes of the group audit, and its consideration of any actions that might be taken to address the consequences of the breach satisfactorily.</w:t>
      </w:r>
    </w:p>
    <w:p w14:paraId="5A5880D3"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R405.24</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Upon receipt of the component auditor firm’s communication of the breach,</w:t>
      </w:r>
      <w:r w:rsidRPr="00F73F33">
        <w:rPr>
          <w:rFonts w:ascii="Arial Nova" w:eastAsia="Times New Roman" w:hAnsi="Arial Nova" w:cs="Arial"/>
          <w:b/>
          <w:bCs/>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 xml:space="preserve">the group engagement partner shall: </w:t>
      </w:r>
    </w:p>
    <w:p w14:paraId="105307B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Review the component auditor firm’s assessment of the significance of the breach and its impact on the component auditor firm’s objectivity, and any action that can be or has been taken to address the consequences of the breach;</w:t>
      </w:r>
    </w:p>
    <w:p w14:paraId="5C5B5131"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Evaluate the group auditor firm’s ability to use the work of the component auditor firm for the purposes of the group audit; and</w:t>
      </w:r>
    </w:p>
    <w:p w14:paraId="3646A59C"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Determine the need for any further action.</w:t>
      </w:r>
    </w:p>
    <w:p w14:paraId="4F4C1F39" w14:textId="77777777" w:rsidR="00F4356C" w:rsidRPr="00F73F33" w:rsidRDefault="00F4356C" w:rsidP="00F73F33">
      <w:pPr>
        <w:widowControl w:val="0"/>
        <w:suppressAutoHyphens/>
        <w:autoSpaceDE w:val="0"/>
        <w:autoSpaceDN w:val="0"/>
        <w:adjustRightInd w:val="0"/>
        <w:spacing w:before="120" w:after="0" w:line="276" w:lineRule="auto"/>
        <w:ind w:left="1418" w:hanging="1418"/>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R405.25</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In applying paragraph R405.24, the group engagement partner shall exercise </w:t>
      </w:r>
      <w:r w:rsidRPr="00F73F33">
        <w:rPr>
          <w:rFonts w:ascii="Arial Nova" w:eastAsia="Times New Roman" w:hAnsi="Arial Nova" w:cs="Arial"/>
          <w:color w:val="000000"/>
          <w:kern w:val="8"/>
          <w:sz w:val="20"/>
          <w:szCs w:val="20"/>
          <w:lang w:val="en-US" w:eastAsia="en-IN"/>
        </w:rPr>
        <w:lastRenderedPageBreak/>
        <w:t>professional judgment and take into account whether a reasonable and informed third party would be likely to conclude that the component auditor firm’s objectivity is compromised, and therefore, the group auditor firm is unable to use the work of the component auditor firm for the purposes of the group audit.</w:t>
      </w:r>
    </w:p>
    <w:p w14:paraId="3656A779"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405.25 A1</w:t>
      </w:r>
      <w:r w:rsidRPr="00F73F33">
        <w:rPr>
          <w:rFonts w:ascii="Arial Nova" w:eastAsia="Times New Roman" w:hAnsi="Arial Nova" w:cs="Arial"/>
          <w:color w:val="000000"/>
          <w:kern w:val="8"/>
          <w:sz w:val="20"/>
          <w:szCs w:val="20"/>
          <w:lang w:val="en-US" w:eastAsia="en-IN"/>
        </w:rPr>
        <w:tab/>
        <w:t>If the group engagement partner determines that the consequences of the breach have been satisfactorily addressed by the component auditor firm and does not compromise the component auditor firm’s objectivity, the group auditor firm may continue to use the work of the component auditor firm for the group audit. In certain circumstances, the group engagement partner might determine that additional actions are needed to satisfactorily address the breach in order to use the component auditor firm’s work. Examples of such action include the group auditor firm performing specific procedures on the areas impacted by the breach or requesting the component auditor firm to perform appropriate remedial work</w:t>
      </w:r>
      <w:r w:rsidRPr="00F73F33" w:rsidDel="00DF7619">
        <w:rPr>
          <w:rFonts w:ascii="Arial Nova" w:eastAsia="Times New Roman" w:hAnsi="Arial Nova" w:cs="Arial"/>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 xml:space="preserve">on the affected areas. </w:t>
      </w:r>
    </w:p>
    <w:p w14:paraId="5EC13841"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405.25 A2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ISA 600 (Revised) sets out that if there has been a breach by a component auditor and the breach has not been satisfactorily addressed, the group auditor cannot use the work of that component auditor. In those circumstances, the group engagement partner might find other means to obtain the necessary audit evidence on the component audit client’s financial information. Examples of such means include the group auditor firm performing the necessary audit work on the component audit client’s financial information or requesting another component auditor firm to perform such audit work.</w:t>
      </w:r>
    </w:p>
    <w:p w14:paraId="48BE0BE8" w14:textId="77777777" w:rsidR="00F4356C" w:rsidRPr="00F73F33" w:rsidRDefault="00F4356C" w:rsidP="00F4356C">
      <w:pPr>
        <w:spacing w:before="120"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Discussion with Those Charged with Governance of the Group Audit Client</w:t>
      </w:r>
    </w:p>
    <w:p w14:paraId="3DDB9122" w14:textId="77777777" w:rsidR="00F4356C" w:rsidRPr="00F73F33" w:rsidRDefault="00F4356C" w:rsidP="00F73F33">
      <w:pPr>
        <w:spacing w:line="276" w:lineRule="auto"/>
        <w:ind w:left="1440" w:hanging="1440"/>
        <w:jc w:val="both"/>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405.26 A1</w:t>
      </w:r>
      <w:r w:rsidRPr="00F73F33">
        <w:rPr>
          <w:rFonts w:ascii="Arial Nova" w:eastAsia="Calibri" w:hAnsi="Arial Nova" w:cs="Times New Roman"/>
          <w:kern w:val="8"/>
          <w:sz w:val="20"/>
          <w:szCs w:val="20"/>
          <w:lang w:val="en-US"/>
        </w:rPr>
        <w:tab/>
        <w:t xml:space="preserve">With respect to breaches by a component auditor firm within the group auditor firm’s network, paragraph R400.84 applies. </w:t>
      </w:r>
    </w:p>
    <w:p w14:paraId="2B5B94A1"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R405.27</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With respect to breaches by a component auditor firm outside the group auditor firm’s network, the group auditor firm shall discuss with those charged with governance of the group audit client:</w:t>
      </w:r>
    </w:p>
    <w:p w14:paraId="73619EB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Times New Roman" w:hAnsi="Arial Nova" w:cs="Arial"/>
          <w:color w:val="000000"/>
          <w:kern w:val="8"/>
          <w:sz w:val="20"/>
          <w:szCs w:val="20"/>
          <w:lang w:val="en-US" w:eastAsia="en-IN"/>
        </w:rPr>
        <w:tab/>
        <w:t>The component auditor firm’s assessment of the significance and impact of the breach on the component auditor firm’s objectivity, including the nature and duration of the breach, and the action that can be or has been taken; and</w:t>
      </w:r>
    </w:p>
    <w:p w14:paraId="031264C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Times New Roman" w:hAnsi="Arial Nova" w:cs="Arial"/>
          <w:color w:val="000000"/>
          <w:kern w:val="8"/>
          <w:sz w:val="20"/>
          <w:szCs w:val="20"/>
          <w:lang w:val="en-US" w:eastAsia="en-IN"/>
        </w:rPr>
        <w:tab/>
        <w:t>Whether:</w:t>
      </w:r>
    </w:p>
    <w:p w14:paraId="73B072F7" w14:textId="77777777" w:rsidR="00F4356C" w:rsidRPr="00F73F33" w:rsidRDefault="00F4356C" w:rsidP="00F73F33">
      <w:pPr>
        <w:widowControl w:val="0"/>
        <w:suppressAutoHyphens/>
        <w:autoSpaceDE w:val="0"/>
        <w:autoSpaceDN w:val="0"/>
        <w:adjustRightInd w:val="0"/>
        <w:spacing w:before="120" w:after="0" w:line="276" w:lineRule="auto"/>
        <w:ind w:left="2240"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w:t>
      </w:r>
      <w:proofErr w:type="spellStart"/>
      <w:r w:rsidRPr="00F73F33">
        <w:rPr>
          <w:rFonts w:ascii="Arial Nova" w:eastAsia="Times New Roman" w:hAnsi="Arial Nova" w:cs="Arial"/>
          <w:b/>
          <w:bCs/>
          <w:color w:val="000000"/>
          <w:kern w:val="8"/>
          <w:sz w:val="20"/>
          <w:szCs w:val="20"/>
          <w:lang w:val="en-US" w:eastAsia="en-IN"/>
        </w:rPr>
        <w:t>i</w:t>
      </w:r>
      <w:proofErr w:type="spellEnd"/>
      <w:r w:rsidRPr="00F73F33">
        <w:rPr>
          <w:rFonts w:ascii="Arial Nova" w:eastAsia="Times New Roman" w:hAnsi="Arial Nova" w:cs="Arial"/>
          <w:b/>
          <w:bCs/>
          <w:color w:val="000000"/>
          <w:kern w:val="8"/>
          <w:sz w:val="20"/>
          <w:szCs w:val="20"/>
          <w:lang w:val="en-US" w:eastAsia="en-IN"/>
        </w:rPr>
        <w:t>)</w:t>
      </w:r>
      <w:r w:rsidRPr="00F73F33">
        <w:rPr>
          <w:rFonts w:ascii="Arial Nova" w:eastAsia="Times New Roman" w:hAnsi="Arial Nova" w:cs="Arial"/>
          <w:color w:val="000000"/>
          <w:kern w:val="8"/>
          <w:sz w:val="20"/>
          <w:szCs w:val="20"/>
          <w:lang w:val="en-US" w:eastAsia="en-IN"/>
        </w:rPr>
        <w:tab/>
        <w:t xml:space="preserve">The </w:t>
      </w:r>
      <w:r w:rsidRPr="00F73F33">
        <w:rPr>
          <w:rFonts w:ascii="Arial Nova" w:eastAsia="Times New Roman" w:hAnsi="Arial Nova" w:cs="Arial"/>
          <w:color w:val="000000"/>
          <w:kern w:val="8"/>
          <w:sz w:val="20"/>
          <w:szCs w:val="20"/>
          <w:shd w:val="clear" w:color="auto" w:fill="FFFFFF"/>
          <w:lang w:val="en-US" w:eastAsia="en-IN"/>
        </w:rPr>
        <w:t>action will satisfactorily address, or has addressed, the consequences of the breach</w:t>
      </w:r>
      <w:r w:rsidRPr="00F73F33">
        <w:rPr>
          <w:rFonts w:ascii="Arial Nova" w:eastAsia="Times New Roman" w:hAnsi="Arial Nova" w:cs="Arial"/>
          <w:color w:val="000000"/>
          <w:kern w:val="8"/>
          <w:sz w:val="20"/>
          <w:szCs w:val="20"/>
          <w:lang w:val="en-US" w:eastAsia="en-IN"/>
        </w:rPr>
        <w:t xml:space="preserve">; or </w:t>
      </w:r>
    </w:p>
    <w:p w14:paraId="53375DAD" w14:textId="77777777" w:rsidR="00F4356C" w:rsidRPr="00F73F33" w:rsidRDefault="00F4356C" w:rsidP="00F73F33">
      <w:pPr>
        <w:widowControl w:val="0"/>
        <w:suppressAutoHyphens/>
        <w:autoSpaceDE w:val="0"/>
        <w:autoSpaceDN w:val="0"/>
        <w:adjustRightInd w:val="0"/>
        <w:spacing w:before="120" w:after="0" w:line="276" w:lineRule="auto"/>
        <w:ind w:left="2240" w:hanging="397"/>
        <w:jc w:val="both"/>
        <w:textAlignment w:val="center"/>
        <w:rPr>
          <w:rFonts w:ascii="Arial Nova" w:eastAsia="Times New Roman" w:hAnsi="Arial Nova" w:cs="Arial"/>
          <w:color w:val="000000"/>
          <w:kern w:val="8"/>
          <w:sz w:val="20"/>
          <w:szCs w:val="20"/>
          <w:shd w:val="clear" w:color="auto" w:fill="FFFFFF"/>
          <w:lang w:val="en-US" w:eastAsia="en-IN"/>
        </w:rPr>
      </w:pPr>
      <w:r w:rsidRPr="00F73F33">
        <w:rPr>
          <w:rFonts w:ascii="Arial Nova" w:eastAsia="Times New Roman" w:hAnsi="Arial Nova" w:cs="Arial"/>
          <w:b/>
          <w:bCs/>
          <w:color w:val="000000"/>
          <w:kern w:val="8"/>
          <w:sz w:val="20"/>
          <w:szCs w:val="20"/>
          <w:lang w:val="en-US" w:eastAsia="en-IN"/>
        </w:rPr>
        <w:t>(ii)</w:t>
      </w:r>
      <w:r w:rsidRPr="00F73F33">
        <w:rPr>
          <w:rFonts w:ascii="Arial Nova" w:eastAsia="Times New Roman" w:hAnsi="Arial Nova" w:cs="Arial"/>
          <w:color w:val="000000"/>
          <w:kern w:val="8"/>
          <w:sz w:val="20"/>
          <w:szCs w:val="20"/>
          <w:lang w:val="en-US" w:eastAsia="en-IN"/>
        </w:rPr>
        <w:tab/>
        <w:t>The group auditor firm will use other means to obtain the necessary audit evidence on the component audit client’s financial information</w:t>
      </w:r>
      <w:r w:rsidRPr="00F73F33">
        <w:rPr>
          <w:rFonts w:ascii="Arial Nova" w:eastAsia="Times New Roman" w:hAnsi="Arial Nova" w:cs="Arial"/>
          <w:color w:val="000000"/>
          <w:kern w:val="8"/>
          <w:sz w:val="20"/>
          <w:szCs w:val="20"/>
          <w:shd w:val="clear" w:color="auto" w:fill="FFFFFF"/>
          <w:lang w:val="en-US" w:eastAsia="en-IN"/>
        </w:rPr>
        <w:t>.</w:t>
      </w:r>
    </w:p>
    <w:p w14:paraId="0E118EA4" w14:textId="77777777" w:rsidR="00F4356C" w:rsidRPr="00F73F33" w:rsidRDefault="00F4356C" w:rsidP="00F73F33">
      <w:pPr>
        <w:widowControl w:val="0"/>
        <w:suppressAutoHyphens/>
        <w:autoSpaceDE w:val="0"/>
        <w:autoSpaceDN w:val="0"/>
        <w:adjustRightInd w:val="0"/>
        <w:spacing w:before="120" w:after="0" w:line="276" w:lineRule="auto"/>
        <w:ind w:left="1418"/>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Such discussion shall take place as soon as possible unless an alternative timing is specified by those charged with governance for reporting less significant breaches.</w:t>
      </w:r>
    </w:p>
    <w:p w14:paraId="5299E66B"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color w:val="000000"/>
          <w:kern w:val="8"/>
          <w:sz w:val="20"/>
          <w:szCs w:val="20"/>
          <w:lang w:val="en-US" w:eastAsia="en-IN"/>
        </w:rPr>
        <w:t>R405.28</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The group auditor firm shall communicate in writing to those charged with governance of the group audit client all matters discussed in accordance with paragraph R405.27 and obtain the concurrence of those charged with governance that the action can be or has been taken to satisfactorily address the consequences of the breach.  </w:t>
      </w:r>
    </w:p>
    <w:p w14:paraId="195A7EFC" w14:textId="1237A786" w:rsidR="000E06F4"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R405.29</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If those charged with governance do not concur that the action that can be or has been taken would satisfactorily address the consequences of the breach at the component auditor firm, the group auditor firm shall not use the work performed by the component auditor firm for the purposes of the group audit.</w:t>
      </w:r>
    </w:p>
    <w:p w14:paraId="6FA30BC8" w14:textId="77777777" w:rsidR="000E06F4" w:rsidRPr="00B41B4A" w:rsidRDefault="000E06F4"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373" w:name="_Toc472694673"/>
    <w:bookmarkStart w:id="374" w:name="_Toc491952809"/>
    <w:bookmarkStart w:id="375" w:name="_Toc491957878"/>
    <w:bookmarkStart w:id="376" w:name="_Toc491958559"/>
    <w:bookmarkStart w:id="377" w:name="_Toc491959411"/>
    <w:bookmarkStart w:id="378" w:name="_Toc491960453"/>
    <w:bookmarkStart w:id="379" w:name="_Toc504657592"/>
    <w:bookmarkStart w:id="380" w:name="_Toc504726364"/>
    <w:bookmarkStart w:id="381" w:name="_Toc504727515"/>
    <w:bookmarkStart w:id="382" w:name="_Toc504728603"/>
    <w:bookmarkStart w:id="383" w:name="_Toc504729989"/>
    <w:bookmarkStart w:id="384" w:name="_Toc505078718"/>
    <w:bookmarkStart w:id="385" w:name="_Toc505079616"/>
    <w:bookmarkStart w:id="386" w:name="_Toc505080111"/>
    <w:p w14:paraId="200DD7E4" w14:textId="43E9EF16" w:rsidR="000E06F4" w:rsidRPr="00B41B4A" w:rsidRDefault="00BA2380"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387" w:name="_Toc189569198"/>
      <w:r w:rsidRPr="00B41B4A">
        <w:instrText>SECTION 4</w:instrText>
      </w:r>
      <w:r w:rsidR="00FA7EA0" w:rsidRPr="00B41B4A">
        <w:instrText>1</w:instrText>
      </w:r>
      <w:r w:rsidRPr="00B41B4A">
        <w:instrText>0 - FEES</w:instrText>
      </w:r>
      <w:bookmarkEnd w:id="387"/>
      <w:r w:rsidRPr="00B41B4A">
        <w:instrText xml:space="preserve">" \f a \l 1 </w:instrText>
      </w:r>
      <w:r w:rsidRPr="00B41B4A">
        <w:fldChar w:fldCharType="end"/>
      </w:r>
      <w:r w:rsidR="000E06F4" w:rsidRPr="00B41B4A">
        <w:rPr>
          <w:rFonts w:ascii="Arial Nova" w:eastAsia="Times New Roman" w:hAnsi="Arial Nova" w:cs="Arial"/>
          <w:b/>
          <w:bCs/>
          <w:spacing w:val="-3"/>
          <w:kern w:val="8"/>
          <w:sz w:val="24"/>
          <w:szCs w:val="24"/>
        </w:rPr>
        <w:t>SECTION 410</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00E929F6" w:rsidRPr="00B41B4A">
        <w:rPr>
          <w:rFonts w:ascii="Arial Nova" w:eastAsia="Times New Roman" w:hAnsi="Arial Nova" w:cs="Arial"/>
          <w:b/>
          <w:bCs/>
          <w:spacing w:val="-3"/>
          <w:kern w:val="8"/>
          <w:sz w:val="24"/>
          <w:szCs w:val="24"/>
        </w:rPr>
        <w:t xml:space="preserve"> </w:t>
      </w:r>
    </w:p>
    <w:p w14:paraId="4E200EBC" w14:textId="77777777" w:rsidR="000E06F4" w:rsidRPr="00B41B4A" w:rsidRDefault="000E06F4" w:rsidP="008B1F22">
      <w:pPr>
        <w:spacing w:before="120" w:after="0" w:line="276" w:lineRule="auto"/>
        <w:jc w:val="both"/>
        <w:rPr>
          <w:rFonts w:ascii="Arial Nova" w:eastAsia="Times New Roman" w:hAnsi="Arial Nova" w:cs="Arial"/>
          <w:b/>
          <w:bCs/>
          <w:spacing w:val="-3"/>
          <w:kern w:val="8"/>
          <w:sz w:val="24"/>
          <w:szCs w:val="24"/>
        </w:rPr>
      </w:pPr>
      <w:bookmarkStart w:id="388" w:name="_Toc491960454"/>
      <w:bookmarkStart w:id="389" w:name="_Toc504657593"/>
      <w:bookmarkStart w:id="390" w:name="_Toc504726365"/>
      <w:bookmarkStart w:id="391" w:name="_Toc504727516"/>
      <w:bookmarkStart w:id="392" w:name="_Toc504728604"/>
      <w:bookmarkStart w:id="393" w:name="_Toc504729990"/>
      <w:bookmarkStart w:id="394" w:name="_Toc505078719"/>
      <w:bookmarkStart w:id="395" w:name="_Toc505079617"/>
      <w:bookmarkStart w:id="396" w:name="_Toc505080112"/>
      <w:r w:rsidRPr="00B41B4A">
        <w:rPr>
          <w:rFonts w:ascii="Arial Nova" w:eastAsia="Times New Roman" w:hAnsi="Arial Nova" w:cs="Arial"/>
          <w:b/>
          <w:bCs/>
          <w:spacing w:val="-3"/>
          <w:kern w:val="8"/>
          <w:sz w:val="24"/>
          <w:szCs w:val="24"/>
        </w:rPr>
        <w:t>FEES</w:t>
      </w:r>
      <w:bookmarkEnd w:id="388"/>
      <w:bookmarkEnd w:id="389"/>
      <w:bookmarkEnd w:id="390"/>
      <w:bookmarkEnd w:id="391"/>
      <w:bookmarkEnd w:id="392"/>
      <w:bookmarkEnd w:id="393"/>
      <w:bookmarkEnd w:id="394"/>
      <w:bookmarkEnd w:id="395"/>
      <w:bookmarkEnd w:id="396"/>
      <w:r w:rsidRPr="00B41B4A">
        <w:rPr>
          <w:rFonts w:ascii="Arial Nova" w:eastAsia="Times New Roman" w:hAnsi="Arial Nova" w:cs="Arial"/>
          <w:b/>
          <w:bCs/>
          <w:spacing w:val="-3"/>
          <w:kern w:val="8"/>
          <w:sz w:val="24"/>
          <w:szCs w:val="24"/>
        </w:rPr>
        <w:t xml:space="preserve"> </w:t>
      </w:r>
    </w:p>
    <w:p w14:paraId="3EE21205" w14:textId="77777777" w:rsidR="000E06F4" w:rsidRPr="00B41B4A" w:rsidRDefault="000E06F4" w:rsidP="008B1F22">
      <w:pPr>
        <w:spacing w:before="120" w:after="0" w:line="276" w:lineRule="auto"/>
        <w:jc w:val="both"/>
        <w:rPr>
          <w:rFonts w:ascii="Arial Nova" w:eastAsia="Calibri" w:hAnsi="Arial Nova" w:cs="Arial"/>
          <w:b/>
          <w:bCs/>
          <w:iCs/>
          <w:kern w:val="8"/>
          <w:sz w:val="24"/>
          <w:szCs w:val="24"/>
        </w:rPr>
      </w:pPr>
      <w:r w:rsidRPr="00B41B4A">
        <w:rPr>
          <w:rFonts w:ascii="Arial Nova" w:eastAsia="Calibri" w:hAnsi="Arial Nova" w:cs="Arial"/>
          <w:b/>
          <w:bCs/>
          <w:iCs/>
          <w:kern w:val="8"/>
          <w:sz w:val="24"/>
          <w:szCs w:val="24"/>
        </w:rPr>
        <w:t>Introduction</w:t>
      </w:r>
    </w:p>
    <w:p w14:paraId="01DA2DDA" w14:textId="3566B555" w:rsidR="000E06F4" w:rsidRPr="00B41B4A" w:rsidRDefault="000E06F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Cs/>
          <w:iCs/>
          <w:kern w:val="8"/>
          <w:sz w:val="20"/>
        </w:rPr>
        <w:t>410.1</w:t>
      </w:r>
      <w:r w:rsidRPr="00B41B4A">
        <w:rPr>
          <w:rFonts w:ascii="Arial Nova" w:eastAsia="Calibri" w:hAnsi="Arial Nova" w:cs="Arial"/>
          <w:bCs/>
          <w:iCs/>
          <w:kern w:val="8"/>
          <w:sz w:val="20"/>
        </w:rPr>
        <w:tab/>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2A1DA41E" w14:textId="7FE7A266" w:rsidR="000E06F4" w:rsidRPr="00B41B4A" w:rsidRDefault="000E06F4" w:rsidP="008B1F22">
      <w:pPr>
        <w:spacing w:before="120" w:after="0" w:line="276" w:lineRule="auto"/>
        <w:ind w:left="1440" w:hanging="1440"/>
        <w:jc w:val="both"/>
        <w:rPr>
          <w:rFonts w:ascii="Arial Nova" w:eastAsia="Calibri" w:hAnsi="Arial Nova" w:cs="Arial"/>
          <w:bCs/>
          <w:iCs/>
          <w:kern w:val="8"/>
          <w:sz w:val="20"/>
        </w:rPr>
      </w:pPr>
      <w:r w:rsidRPr="00B41B4A">
        <w:rPr>
          <w:rFonts w:ascii="Arial Nova" w:eastAsia="Calibri" w:hAnsi="Arial Nova" w:cs="Arial"/>
          <w:bCs/>
          <w:iCs/>
          <w:kern w:val="8"/>
          <w:sz w:val="20"/>
        </w:rPr>
        <w:t>410.2</w:t>
      </w:r>
      <w:r w:rsidRPr="00B41B4A">
        <w:rPr>
          <w:rFonts w:ascii="Arial Nova" w:eastAsia="Calibri" w:hAnsi="Arial Nova" w:cs="Arial"/>
          <w:bCs/>
          <w:iCs/>
          <w:kern w:val="8"/>
          <w:sz w:val="20"/>
        </w:rPr>
        <w:tab/>
      </w:r>
      <w:r w:rsidR="00D0795E" w:rsidRPr="00B41B4A">
        <w:rPr>
          <w:rFonts w:ascii="Arial Nova" w:eastAsia="Calibri" w:hAnsi="Arial Nova" w:cs="Arial"/>
          <w:bCs/>
          <w:iCs/>
          <w:kern w:val="8"/>
          <w:sz w:val="20"/>
        </w:rPr>
        <w:t xml:space="preserve">Section 330 sets out </w:t>
      </w:r>
      <w:r w:rsidR="00D659EA" w:rsidRPr="00B41B4A">
        <w:rPr>
          <w:rFonts w:ascii="Arial Nova" w:eastAsia="Calibri" w:hAnsi="Arial Nova" w:cs="Arial"/>
          <w:bCs/>
          <w:i/>
          <w:kern w:val="8"/>
          <w:sz w:val="20"/>
          <w:u w:val="single"/>
        </w:rPr>
        <w:t>a requirement and</w:t>
      </w:r>
      <w:r w:rsidR="00D659EA"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application material relevant to applying the conceptual framework where</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the level and nature of fee and other remuneration arrangements might create a self-interest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threat to compliance with one or more of the fundamental principles. This section sets out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specific requirements and application material relevant to applying the conceptual framework</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to identify, evaluate and address threats to independence arising from fees charged to audit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clients.</w:t>
      </w:r>
    </w:p>
    <w:p w14:paraId="4E2DD4E9" w14:textId="77777777" w:rsidR="000E06F4" w:rsidRPr="00B41B4A" w:rsidRDefault="000E06F4"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0FBEF9A8" w14:textId="76A56657" w:rsidR="0095061E" w:rsidRPr="00B41B4A" w:rsidRDefault="0095061E" w:rsidP="008B1F22">
      <w:pPr>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General</w:t>
      </w:r>
    </w:p>
    <w:p w14:paraId="6C723954" w14:textId="550DDD58" w:rsidR="006E784C"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A1 </w:t>
      </w:r>
      <w:r w:rsidRPr="00B41B4A">
        <w:rPr>
          <w:rFonts w:ascii="Arial Nova" w:eastAsia="Calibri" w:hAnsi="Arial Nova" w:cs="Arial"/>
          <w:iCs/>
          <w:kern w:val="8"/>
          <w:sz w:val="20"/>
        </w:rPr>
        <w:tab/>
        <w:t xml:space="preserve">Fees for professional services are usually negotiated with and paid by an audit client and might create threats to independence. This practice is </w:t>
      </w:r>
      <w:r w:rsidRPr="007E030A">
        <w:rPr>
          <w:rFonts w:ascii="Arial Nova" w:eastAsia="Calibri" w:hAnsi="Arial Nova" w:cs="Arial"/>
          <w:iCs/>
          <w:kern w:val="8"/>
          <w:sz w:val="20"/>
        </w:rPr>
        <w:t>generally recogni</w:t>
      </w:r>
      <w:r w:rsidR="007E030A" w:rsidRPr="007E030A">
        <w:rPr>
          <w:rFonts w:ascii="Arial Nova" w:eastAsia="Calibri" w:hAnsi="Arial Nova" w:cs="Arial"/>
          <w:iCs/>
          <w:kern w:val="8"/>
          <w:sz w:val="20"/>
        </w:rPr>
        <w:t>s</w:t>
      </w:r>
      <w:r w:rsidRPr="007E030A">
        <w:rPr>
          <w:rFonts w:ascii="Arial Nova" w:eastAsia="Calibri" w:hAnsi="Arial Nova" w:cs="Arial"/>
          <w:iCs/>
          <w:kern w:val="8"/>
          <w:sz w:val="20"/>
        </w:rPr>
        <w:t>ed a</w:t>
      </w:r>
      <w:r w:rsidRPr="00B41B4A">
        <w:rPr>
          <w:rFonts w:ascii="Arial Nova" w:eastAsia="Calibri" w:hAnsi="Arial Nova" w:cs="Arial"/>
          <w:iCs/>
          <w:kern w:val="8"/>
          <w:sz w:val="20"/>
        </w:rPr>
        <w:t>nd accepted by intended users of financial statements.</w:t>
      </w:r>
    </w:p>
    <w:p w14:paraId="750E3889" w14:textId="34D85FE7" w:rsidR="006E784C"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A2 </w:t>
      </w:r>
      <w:r w:rsidRPr="00B41B4A">
        <w:rPr>
          <w:rFonts w:ascii="Arial Nova" w:eastAsia="Calibri" w:hAnsi="Arial Nova" w:cs="Arial"/>
          <w:iCs/>
          <w:kern w:val="8"/>
          <w:sz w:val="20"/>
        </w:rPr>
        <w:tab/>
        <w:t>When the audit client is a public interest entity, stakeholders have heightened expectations regarding the firm's independence. As transparency can serve to better inform the views and decisions of those charged with governance and a wide range of stakeholders, this section provides for disclosure of fee-related information to both those charged with governance and stakeholders more generally for audit clients that are public interest entities.</w:t>
      </w:r>
    </w:p>
    <w:p w14:paraId="42540B5F" w14:textId="5BA4C5D9" w:rsidR="0095061E"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A3 </w:t>
      </w:r>
      <w:r w:rsidRPr="00B41B4A">
        <w:rPr>
          <w:rFonts w:ascii="Arial Nova" w:eastAsia="Calibri" w:hAnsi="Arial Nova" w:cs="Arial"/>
          <w:iCs/>
          <w:kern w:val="8"/>
          <w:sz w:val="20"/>
        </w:rPr>
        <w:tab/>
        <w:t>For the purposes of this section, audit fees comprise fees or other types of remuneration for an audit or review of financial statements. Where reference is made to the fee for the audit of the financial statements, this does not include any fee for an audit of special purpose financial statements or a review of financial statements. (Ref:</w:t>
      </w:r>
      <w:r w:rsidR="00611CE2" w:rsidRPr="00B41B4A">
        <w:rPr>
          <w:rFonts w:ascii="Arial Nova" w:eastAsia="Calibri" w:hAnsi="Arial Nova" w:cs="Arial"/>
          <w:iCs/>
          <w:kern w:val="8"/>
          <w:sz w:val="20"/>
        </w:rPr>
        <w:t> </w:t>
      </w:r>
      <w:r w:rsidRPr="00B41B4A">
        <w:rPr>
          <w:rFonts w:ascii="Arial Nova" w:eastAsia="Calibri" w:hAnsi="Arial Nova" w:cs="Arial"/>
          <w:iCs/>
          <w:kern w:val="8"/>
          <w:sz w:val="20"/>
        </w:rPr>
        <w:t>Para. R410.23(a), 410.25 A1 and R410.31(a))</w:t>
      </w:r>
    </w:p>
    <w:p w14:paraId="6E19D3C6" w14:textId="3B12CB3E" w:rsidR="006E784C" w:rsidRPr="00B41B4A" w:rsidRDefault="006E784C" w:rsidP="008B1F22">
      <w:pPr>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Fees Paid by An Audit Client</w:t>
      </w:r>
    </w:p>
    <w:p w14:paraId="768276C7" w14:textId="4DE94E30" w:rsidR="008B1F1F" w:rsidRPr="00B41B4A" w:rsidRDefault="008B1F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410.4</w:t>
      </w:r>
      <w:r w:rsidR="009C4972" w:rsidRPr="00B41B4A">
        <w:rPr>
          <w:rFonts w:ascii="Arial Nova" w:eastAsia="Calibri" w:hAnsi="Arial Nova" w:cs="Arial"/>
          <w:kern w:val="8"/>
          <w:sz w:val="20"/>
        </w:rPr>
        <w:t xml:space="preserve"> </w:t>
      </w:r>
      <w:r w:rsidRPr="00B41B4A">
        <w:rPr>
          <w:rFonts w:ascii="Arial Nova" w:eastAsia="Calibri" w:hAnsi="Arial Nova" w:cs="Arial"/>
          <w:kern w:val="8"/>
          <w:sz w:val="20"/>
        </w:rPr>
        <w:t xml:space="preserve">A1 </w:t>
      </w:r>
      <w:r w:rsidRPr="00B41B4A">
        <w:rPr>
          <w:rFonts w:ascii="Arial Nova" w:eastAsia="Calibri" w:hAnsi="Arial Nova" w:cs="Arial"/>
          <w:kern w:val="8"/>
          <w:sz w:val="20"/>
        </w:rPr>
        <w:tab/>
        <w:t>When fees are negotiated with and paid by an audit client, this creates a self-interest threat and might create an intimidation threat to independence.</w:t>
      </w:r>
    </w:p>
    <w:p w14:paraId="29C1625F" w14:textId="257F0626" w:rsidR="00611CE2" w:rsidRPr="00B41B4A" w:rsidRDefault="008B1F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A2 </w:t>
      </w:r>
      <w:r w:rsidRPr="00B41B4A">
        <w:rPr>
          <w:rFonts w:ascii="Arial Nova" w:eastAsia="Calibri" w:hAnsi="Arial Nova" w:cs="Arial"/>
          <w:kern w:val="8"/>
          <w:sz w:val="20"/>
        </w:rPr>
        <w:tab/>
        <w:t>The application of the conceptual framework requires that before a firm or network firm accepts an audit or any other engagement for an audit client, the firm determines whether the threats to independence created by the fees proposed to the client are at an acceptable level. The application of the conceptual framework also requires the firm to re-evaluate such threats</w:t>
      </w:r>
      <w:r w:rsidR="00FF4AB6" w:rsidRPr="00B41B4A">
        <w:rPr>
          <w:rFonts w:ascii="Arial Nova" w:eastAsia="Calibri" w:hAnsi="Arial Nova" w:cs="Arial"/>
          <w:kern w:val="8"/>
          <w:sz w:val="20"/>
        </w:rPr>
        <w:t xml:space="preserve"> </w:t>
      </w:r>
      <w:r w:rsidRPr="00B41B4A">
        <w:rPr>
          <w:rFonts w:ascii="Arial Nova" w:eastAsia="Calibri" w:hAnsi="Arial Nova" w:cs="Arial"/>
          <w:kern w:val="8"/>
          <w:sz w:val="20"/>
        </w:rPr>
        <w:t>when</w:t>
      </w:r>
      <w:r w:rsidR="00FF4AB6" w:rsidRPr="00B41B4A">
        <w:rPr>
          <w:rFonts w:ascii="Arial Nova" w:eastAsia="Calibri" w:hAnsi="Arial Nova" w:cs="Arial"/>
          <w:kern w:val="8"/>
          <w:sz w:val="20"/>
        </w:rPr>
        <w:t xml:space="preserve"> facts and circumstances change during the engagement period for the audit.</w:t>
      </w:r>
    </w:p>
    <w:p w14:paraId="2C2791A3" w14:textId="7B1BB155" w:rsidR="00EE47EE"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A3 </w:t>
      </w:r>
      <w:r w:rsidRPr="00B41B4A">
        <w:rPr>
          <w:rFonts w:ascii="Arial Nova" w:eastAsia="Calibri" w:hAnsi="Arial Nova" w:cs="Arial"/>
          <w:kern w:val="8"/>
          <w:sz w:val="20"/>
        </w:rPr>
        <w:tab/>
        <w:t>Factors that are relevant in evaluating the level of threats created when fees for an audit or any other engagement are paid by the audit client include:</w:t>
      </w:r>
    </w:p>
    <w:p w14:paraId="050ADCFB" w14:textId="085F3BF1"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level of the fees and the extent to which they have regard to the resources required, taking into account the firm’s commercial and market priorities.</w:t>
      </w:r>
    </w:p>
    <w:p w14:paraId="0CCC3698" w14:textId="1ECE391E"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Any linkage between fees for the audit and those for services other than audit and the relative size of both elements.</w:t>
      </w:r>
    </w:p>
    <w:p w14:paraId="11571B8C" w14:textId="3C3BB8AC"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The extent of any dependency between the level of the fee for, and the outcome of, the service.</w:t>
      </w:r>
    </w:p>
    <w:p w14:paraId="55C8716C" w14:textId="00B87495"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fee is for services to be provided by the firm or a network firm.</w:t>
      </w:r>
    </w:p>
    <w:p w14:paraId="05B4127B" w14:textId="7347D786"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level of the fee in the context of the service to be provided by the firm or a network firm.</w:t>
      </w:r>
    </w:p>
    <w:p w14:paraId="6835AEC8" w14:textId="539E963F"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operating structure and the compensation arrangements of the firm and network firms.</w:t>
      </w:r>
    </w:p>
    <w:p w14:paraId="6E7F0E0A" w14:textId="6920267D"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significance of the client, or a third party referring the client, to the firm, network firm, partner or office.</w:t>
      </w:r>
    </w:p>
    <w:p w14:paraId="1B4A783E" w14:textId="4857E4A2"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client, for example whether the client is a public interest entity.</w:t>
      </w:r>
    </w:p>
    <w:p w14:paraId="12F39780" w14:textId="489446A2"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relationship of the client to the related entities to which the services other than audit are provided, for example when the related entity is a sister entity.</w:t>
      </w:r>
    </w:p>
    <w:p w14:paraId="2607CD16" w14:textId="2A03DC63"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involvement of those charged with governance in appointing the auditor and agreeing fees, and the apparent emphasis they and client management place on the quality of the audit and the overall level of the fees.</w:t>
      </w:r>
    </w:p>
    <w:p w14:paraId="145398B1" w14:textId="0EA20D54"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level of the fee is set by an independent third party, such as a regulatory body.</w:t>
      </w:r>
    </w:p>
    <w:p w14:paraId="66156DA7" w14:textId="0AC25CC8"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quality of the firm’s audit work is subject to the review of an independent third party, such as an oversight body.</w:t>
      </w:r>
    </w:p>
    <w:p w14:paraId="5F1C9813" w14:textId="091AC96B" w:rsidR="00EE47EE"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A4 </w:t>
      </w:r>
      <w:r w:rsidR="00FD101F" w:rsidRPr="00B41B4A">
        <w:rPr>
          <w:rFonts w:ascii="Arial Nova" w:eastAsia="Calibri" w:hAnsi="Arial Nova" w:cs="Arial"/>
          <w:kern w:val="8"/>
          <w:sz w:val="20"/>
        </w:rPr>
        <w:tab/>
      </w:r>
      <w:r w:rsidR="00A718B9" w:rsidRPr="00B41B4A">
        <w:rPr>
          <w:rFonts w:ascii="Arial Nova" w:eastAsia="Calibri" w:hAnsi="Arial Nova" w:cs="Arial"/>
          <w:kern w:val="8"/>
          <w:sz w:val="20"/>
        </w:rPr>
        <w:t xml:space="preserve">The conditions, policies and procedures described in paragraph 120.15 A3 (particularly </w:t>
      </w:r>
      <w:r w:rsidR="003D5646" w:rsidRPr="00B41B4A">
        <w:rPr>
          <w:rFonts w:ascii="Arial Nova" w:eastAsia="Calibri" w:hAnsi="Arial Nova" w:cs="Arial"/>
          <w:kern w:val="8"/>
          <w:sz w:val="20"/>
        </w:rPr>
        <w:t>a system</w:t>
      </w:r>
      <w:r w:rsidR="00A718B9" w:rsidRPr="00B41B4A">
        <w:rPr>
          <w:rFonts w:ascii="Arial Nova" w:eastAsia="Calibri" w:hAnsi="Arial Nova" w:cs="Arial"/>
          <w:kern w:val="8"/>
          <w:sz w:val="20"/>
        </w:rPr>
        <w:t xml:space="preserve"> of a quality management designed</w:t>
      </w:r>
      <w:r w:rsidR="002C446B" w:rsidRPr="00B41B4A">
        <w:rPr>
          <w:rFonts w:ascii="Arial Nova" w:eastAsia="Calibri" w:hAnsi="Arial Nova" w:cs="Arial"/>
          <w:kern w:val="8"/>
          <w:sz w:val="20"/>
        </w:rPr>
        <w:t xml:space="preserve">, </w:t>
      </w:r>
      <w:r w:rsidR="00A718B9" w:rsidRPr="00B41B4A">
        <w:rPr>
          <w:rFonts w:ascii="Arial Nova" w:eastAsia="Calibri" w:hAnsi="Arial Nova" w:cs="Arial"/>
          <w:kern w:val="8"/>
          <w:sz w:val="20"/>
        </w:rPr>
        <w:t xml:space="preserve">implemented </w:t>
      </w:r>
      <w:r w:rsidR="002C446B" w:rsidRPr="00B41B4A">
        <w:rPr>
          <w:rFonts w:ascii="Arial Nova" w:eastAsia="Calibri" w:hAnsi="Arial Nova" w:cs="Arial"/>
          <w:kern w:val="8"/>
          <w:sz w:val="20"/>
        </w:rPr>
        <w:t xml:space="preserve">and operated </w:t>
      </w:r>
      <w:r w:rsidR="00A718B9" w:rsidRPr="00B41B4A">
        <w:rPr>
          <w:rFonts w:ascii="Arial Nova" w:eastAsia="Calibri" w:hAnsi="Arial Nova" w:cs="Arial"/>
          <w:kern w:val="8"/>
          <w:sz w:val="20"/>
        </w:rPr>
        <w:t>by the firm in accordance with quality management standards issued by the IAASB) might also impact the evaluation of whether the threats to independence are at an acceptable level.</w:t>
      </w:r>
    </w:p>
    <w:p w14:paraId="151BB2AE" w14:textId="4C181DF9" w:rsidR="00FF4AB6"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A5 </w:t>
      </w:r>
      <w:r w:rsidR="00FD101F" w:rsidRPr="00B41B4A">
        <w:rPr>
          <w:rFonts w:ascii="Arial Nova" w:eastAsia="Calibri" w:hAnsi="Arial Nova" w:cs="Arial"/>
          <w:kern w:val="8"/>
          <w:sz w:val="20"/>
        </w:rPr>
        <w:tab/>
      </w:r>
      <w:r w:rsidRPr="00B41B4A">
        <w:rPr>
          <w:rFonts w:ascii="Arial Nova" w:eastAsia="Calibri" w:hAnsi="Arial Nova" w:cs="Arial"/>
          <w:kern w:val="8"/>
          <w:sz w:val="20"/>
        </w:rPr>
        <w:t>The requirements and application material that follow identify circumstances which might need to be further evaluated when determining whether the threats are at an acceptable level. For those circumstances, application material includes examples of additional factors that might be relevant in evaluating the threats.</w:t>
      </w:r>
    </w:p>
    <w:p w14:paraId="5442C368" w14:textId="4D597663" w:rsidR="00F41290" w:rsidRPr="00B41B4A" w:rsidRDefault="00F41290" w:rsidP="008B1F22">
      <w:pPr>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Level of Audit Fees</w:t>
      </w:r>
    </w:p>
    <w:p w14:paraId="2512340A" w14:textId="4C2B1588" w:rsidR="00C77F10" w:rsidRPr="00B41B4A" w:rsidRDefault="00C77F10"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410.5 A1 </w:t>
      </w:r>
      <w:r w:rsidRPr="00B41B4A">
        <w:rPr>
          <w:rFonts w:ascii="Arial Nova" w:eastAsia="Calibri" w:hAnsi="Arial Nova" w:cs="Arial"/>
          <w:iCs/>
          <w:kern w:val="8"/>
          <w:sz w:val="20"/>
        </w:rPr>
        <w:tab/>
        <w:t>Determining the fees to be charged to an audit client, whether for audit or other services, is a business decision of the firm taking into account the facts and circumstances relevant to that specific engagement, including the requirements of technical and professional standards.</w:t>
      </w:r>
    </w:p>
    <w:p w14:paraId="46633096" w14:textId="2F306892" w:rsidR="00C77F10" w:rsidRPr="00B41B4A" w:rsidRDefault="00C77F10" w:rsidP="008B1F22">
      <w:pPr>
        <w:spacing w:before="120" w:after="0" w:line="276" w:lineRule="auto"/>
        <w:ind w:left="1418" w:hanging="1418"/>
        <w:jc w:val="both"/>
        <w:rPr>
          <w:rFonts w:ascii="Arial Nova" w:eastAsia="Calibri" w:hAnsi="Arial Nova" w:cs="Arial"/>
          <w:iCs/>
          <w:kern w:val="8"/>
          <w:sz w:val="20"/>
        </w:rPr>
      </w:pPr>
      <w:r w:rsidRPr="00B41B4A">
        <w:rPr>
          <w:rFonts w:ascii="Arial Nova" w:eastAsia="Calibri" w:hAnsi="Arial Nova" w:cs="Arial"/>
          <w:iCs/>
          <w:kern w:val="8"/>
          <w:sz w:val="20"/>
        </w:rPr>
        <w:t xml:space="preserve">410.5 A2 </w:t>
      </w:r>
      <w:r w:rsidRPr="00B41B4A">
        <w:rPr>
          <w:rFonts w:ascii="Arial Nova" w:eastAsia="Calibri" w:hAnsi="Arial Nova" w:cs="Arial"/>
          <w:iCs/>
          <w:kern w:val="8"/>
          <w:sz w:val="20"/>
        </w:rPr>
        <w:tab/>
        <w:t>Factors that are relevant in evaluating the level of self-interest and intimidation threats created by the level of the audit fee paid by the audit client include:</w:t>
      </w:r>
    </w:p>
    <w:p w14:paraId="664BB2DF" w14:textId="0A245508"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firm’s commercial rationale for the audit fee.</w:t>
      </w:r>
    </w:p>
    <w:p w14:paraId="011A00B0" w14:textId="32437B68"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undue pressure has been, or is being, applied by the client to reduce the audit fee.</w:t>
      </w:r>
    </w:p>
    <w:p w14:paraId="5D991416" w14:textId="2F024EBF" w:rsidR="00C77F10" w:rsidRPr="00B41B4A" w:rsidRDefault="00C77F10" w:rsidP="008B1F22">
      <w:pPr>
        <w:spacing w:before="120" w:after="0" w:line="276" w:lineRule="auto"/>
        <w:ind w:left="1094" w:hanging="1094"/>
        <w:jc w:val="both"/>
        <w:rPr>
          <w:rFonts w:ascii="Arial Nova" w:eastAsia="Calibri" w:hAnsi="Arial Nova" w:cs="Arial"/>
          <w:iCs/>
          <w:kern w:val="8"/>
          <w:sz w:val="20"/>
        </w:rPr>
      </w:pPr>
      <w:r w:rsidRPr="00B41B4A">
        <w:rPr>
          <w:rFonts w:ascii="Arial Nova" w:eastAsia="Calibri" w:hAnsi="Arial Nova" w:cs="Arial"/>
          <w:iCs/>
          <w:kern w:val="8"/>
          <w:sz w:val="20"/>
        </w:rPr>
        <w:t xml:space="preserve">410.5 A3 </w:t>
      </w:r>
      <w:r w:rsidRPr="00B41B4A">
        <w:rPr>
          <w:rFonts w:ascii="Arial Nova" w:eastAsia="Calibri" w:hAnsi="Arial Nova" w:cs="Arial"/>
          <w:iCs/>
          <w:kern w:val="8"/>
          <w:sz w:val="20"/>
        </w:rPr>
        <w:tab/>
      </w:r>
      <w:r w:rsidRPr="00B41B4A">
        <w:rPr>
          <w:rFonts w:ascii="Arial Nova" w:eastAsia="Calibri" w:hAnsi="Arial Nova" w:cs="Arial"/>
          <w:iCs/>
          <w:kern w:val="8"/>
          <w:sz w:val="20"/>
        </w:rPr>
        <w:tab/>
        <w:t>Examples of actions that might be safeguards to address such threats include:</w:t>
      </w:r>
    </w:p>
    <w:p w14:paraId="54A47A04" w14:textId="0D1E9D0D"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does not take part in the audit engagement assess the reasonableness of the fee proposed, having regard to the scope and complexity of the engagement.</w:t>
      </w:r>
    </w:p>
    <w:p w14:paraId="7C1F9E96" w14:textId="0E31BDE0"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an appropriate reviewer who did not take part in the audit engagement review </w:t>
      </w:r>
      <w:r w:rsidRPr="00B41B4A">
        <w:rPr>
          <w:rFonts w:ascii="Arial Nova" w:eastAsia="Times New Roman" w:hAnsi="Arial Nova" w:cs="Arial"/>
          <w:kern w:val="8"/>
          <w:sz w:val="20"/>
        </w:rPr>
        <w:lastRenderedPageBreak/>
        <w:t>the work performed.</w:t>
      </w:r>
    </w:p>
    <w:p w14:paraId="48098DA6" w14:textId="77777777" w:rsidR="00C335C4" w:rsidRPr="00B41B4A" w:rsidRDefault="00C335C4" w:rsidP="008B1F22">
      <w:pPr>
        <w:widowControl w:val="0"/>
        <w:spacing w:before="120" w:after="0" w:line="276" w:lineRule="auto"/>
        <w:jc w:val="both"/>
        <w:rPr>
          <w:rFonts w:ascii="Arial Nova" w:eastAsia="Times New Roman" w:hAnsi="Arial Nova" w:cs="Arial"/>
          <w:i/>
          <w:iCs/>
          <w:kern w:val="8"/>
          <w:sz w:val="20"/>
        </w:rPr>
      </w:pPr>
      <w:r w:rsidRPr="00B41B4A">
        <w:rPr>
          <w:rFonts w:ascii="Arial Nova" w:eastAsia="Times New Roman" w:hAnsi="Arial Nova" w:cs="Arial"/>
          <w:i/>
          <w:iCs/>
          <w:kern w:val="8"/>
          <w:sz w:val="20"/>
        </w:rPr>
        <w:t>Impact of Other Services Provided to an Audit Client</w:t>
      </w:r>
    </w:p>
    <w:p w14:paraId="318BF34B" w14:textId="4AE65E6F" w:rsidR="00C335C4"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R410.6</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Subject to paragraph R410.7, a firm shall not allow the audit fee to be influenced by the provision of services other than audit to an audit client by the firm or a network firm.</w:t>
      </w:r>
    </w:p>
    <w:p w14:paraId="0D6099B6" w14:textId="3B47C717" w:rsidR="00C335C4"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410.6 A1 </w:t>
      </w:r>
      <w:r w:rsidRPr="00B41B4A">
        <w:rPr>
          <w:rFonts w:ascii="Arial Nova" w:eastAsia="Times New Roman" w:hAnsi="Arial Nova" w:cs="Arial"/>
          <w:kern w:val="8"/>
          <w:sz w:val="20"/>
        </w:rPr>
        <w:tab/>
        <w:t>The audit fee ordinarily reflects a combination of matters, such as those identified in paragraph 410.23 A1. However, the provision of other services to an audit client is not an appropriate consideration in determining the audit fee.</w:t>
      </w:r>
    </w:p>
    <w:p w14:paraId="254E00F6" w14:textId="177192C8" w:rsidR="008D0DD3"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R410.7</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As an exception to paragraph R410.6, when determining the audit fee, the firm may take into consideration the cost savings achieved as a result of experience derived from the provision of services other than audit to an audit client.</w:t>
      </w:r>
    </w:p>
    <w:p w14:paraId="4EB08D37" w14:textId="77777777" w:rsidR="000E06F4" w:rsidRPr="00B41B4A" w:rsidRDefault="000E06F4"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Contingent Fees</w:t>
      </w:r>
    </w:p>
    <w:p w14:paraId="66265DB5" w14:textId="114A2D3E" w:rsidR="000E06F4" w:rsidRPr="00B41B4A" w:rsidRDefault="000E06F4" w:rsidP="008B1F22">
      <w:pPr>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kern w:val="8"/>
          <w:sz w:val="20"/>
        </w:rPr>
        <w:t>410.</w:t>
      </w:r>
      <w:r w:rsidR="00A96DCA" w:rsidRPr="00B41B4A">
        <w:rPr>
          <w:rFonts w:ascii="Arial Nova" w:eastAsia="Calibri" w:hAnsi="Arial Nova" w:cs="Arial"/>
          <w:kern w:val="8"/>
          <w:sz w:val="20"/>
        </w:rPr>
        <w:t>8 A1</w:t>
      </w:r>
      <w:r w:rsidRPr="00B41B4A">
        <w:rPr>
          <w:rFonts w:ascii="Arial Nova" w:eastAsia="Calibri" w:hAnsi="Arial Nova" w:cs="Arial"/>
          <w:kern w:val="8"/>
          <w:sz w:val="20"/>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68E5C3B7" w14:textId="0F3837B8" w:rsidR="000E06F4" w:rsidRPr="00B41B4A" w:rsidRDefault="000E06F4"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b/>
          <w:kern w:val="8"/>
          <w:sz w:val="20"/>
        </w:rPr>
        <w:t>R410.</w:t>
      </w:r>
      <w:r w:rsidR="00A96DCA" w:rsidRPr="00B41B4A">
        <w:rPr>
          <w:rFonts w:ascii="Arial Nova" w:eastAsia="Calibri" w:hAnsi="Arial Nova" w:cs="Arial"/>
          <w:b/>
          <w:kern w:val="8"/>
          <w:sz w:val="20"/>
        </w:rPr>
        <w:t>9</w:t>
      </w:r>
      <w:r w:rsidRPr="00B41B4A">
        <w:rPr>
          <w:rFonts w:ascii="Arial Nova" w:eastAsia="Calibri" w:hAnsi="Arial Nova" w:cs="Arial"/>
          <w:kern w:val="8"/>
          <w:sz w:val="20"/>
        </w:rPr>
        <w:tab/>
      </w:r>
      <w:r w:rsidR="003C62F5" w:rsidRPr="00B41B4A">
        <w:rPr>
          <w:rFonts w:ascii="Arial Nova" w:eastAsia="Calibri" w:hAnsi="Arial Nova" w:cs="Arial"/>
          <w:kern w:val="8"/>
          <w:sz w:val="20"/>
        </w:rPr>
        <w:tab/>
      </w:r>
      <w:r w:rsidRPr="00B41B4A">
        <w:rPr>
          <w:rFonts w:ascii="Arial Nova" w:eastAsia="Calibri" w:hAnsi="Arial Nova" w:cs="Arial"/>
          <w:kern w:val="8"/>
          <w:sz w:val="20"/>
        </w:rPr>
        <w:t xml:space="preserve">A firm shall not charge directly or indirectly a contingent fee for an audit engagement. </w:t>
      </w:r>
    </w:p>
    <w:p w14:paraId="519230F3" w14:textId="6F287850" w:rsidR="000E06F4" w:rsidRPr="00B41B4A" w:rsidRDefault="000E06F4"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R410.1</w:t>
      </w:r>
      <w:r w:rsidR="00A96DCA" w:rsidRPr="00B41B4A">
        <w:rPr>
          <w:rFonts w:ascii="Arial Nova" w:eastAsia="Calibri" w:hAnsi="Arial Nova" w:cs="Arial"/>
          <w:b/>
          <w:kern w:val="8"/>
          <w:sz w:val="20"/>
        </w:rPr>
        <w:t>0</w:t>
      </w:r>
      <w:r w:rsidRPr="00B41B4A">
        <w:rPr>
          <w:rFonts w:ascii="Arial Nova" w:eastAsia="Calibri" w:hAnsi="Arial Nova" w:cs="Arial"/>
          <w:kern w:val="8"/>
          <w:sz w:val="20"/>
        </w:rPr>
        <w:tab/>
        <w:t xml:space="preserve">A firm or network firm shall not charge directly or indirectly a contingent fee for a non-assurance service provided to an audit client, if: </w:t>
      </w:r>
    </w:p>
    <w:p w14:paraId="706CC293"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 is charged by the firm expressing the opinion on the financial statements and the fee is material or expected to be material to that firm;</w:t>
      </w:r>
    </w:p>
    <w:p w14:paraId="17717B9D"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 is charged by a network firm that participates in a significant part of the audit and the fee is material or expected to be material to that firm; or</w:t>
      </w:r>
    </w:p>
    <w:p w14:paraId="779FF366"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outcome of the non-assurance service, and therefore the amount of the fee, is dependent on a future or contemporary judgement related to the audit of a material amount in the financial statements. </w:t>
      </w:r>
    </w:p>
    <w:p w14:paraId="4E498731" w14:textId="7E9C75A4" w:rsidR="000E06F4" w:rsidRPr="00B41B4A" w:rsidRDefault="000E06F4"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410.1</w:t>
      </w:r>
      <w:r w:rsidR="005446C5" w:rsidRPr="00B41B4A">
        <w:rPr>
          <w:rFonts w:ascii="Arial Nova" w:eastAsia="Calibri" w:hAnsi="Arial Nova" w:cs="Arial"/>
          <w:kern w:val="8"/>
          <w:sz w:val="20"/>
        </w:rPr>
        <w:t>0 A1</w:t>
      </w:r>
      <w:r w:rsidRPr="00B41B4A">
        <w:rPr>
          <w:rFonts w:ascii="Arial Nova" w:eastAsia="Calibri" w:hAnsi="Arial Nova" w:cs="Arial"/>
          <w:kern w:val="8"/>
          <w:sz w:val="20"/>
        </w:rPr>
        <w:tab/>
        <w:t>Paragraphs R410.</w:t>
      </w:r>
      <w:r w:rsidR="000D760A" w:rsidRPr="00B41B4A">
        <w:rPr>
          <w:rFonts w:ascii="Arial Nova" w:eastAsia="Calibri" w:hAnsi="Arial Nova" w:cs="Arial"/>
          <w:kern w:val="8"/>
          <w:sz w:val="20"/>
        </w:rPr>
        <w:t>9</w:t>
      </w:r>
      <w:r w:rsidRPr="00B41B4A">
        <w:rPr>
          <w:rFonts w:ascii="Arial Nova" w:eastAsia="Calibri" w:hAnsi="Arial Nova" w:cs="Arial"/>
          <w:kern w:val="8"/>
          <w:sz w:val="20"/>
        </w:rPr>
        <w:t xml:space="preserve"> and R410.1</w:t>
      </w:r>
      <w:r w:rsidR="000D760A" w:rsidRPr="00B41B4A">
        <w:rPr>
          <w:rFonts w:ascii="Arial Nova" w:eastAsia="Calibri" w:hAnsi="Arial Nova" w:cs="Arial"/>
          <w:kern w:val="8"/>
          <w:sz w:val="20"/>
        </w:rPr>
        <w:t>0</w:t>
      </w:r>
      <w:r w:rsidRPr="00B41B4A">
        <w:rPr>
          <w:rFonts w:ascii="Arial Nova" w:eastAsia="Calibri" w:hAnsi="Arial Nova" w:cs="Arial"/>
          <w:kern w:val="8"/>
          <w:sz w:val="20"/>
        </w:rPr>
        <w:t xml:space="preserve"> preclude a firm or a network firm from entering into certain contingent fee arrangements with an audit client. Even if a contingent fee arrangement is not precluded when providing a non-assurance service to an audit client, </w:t>
      </w:r>
      <w:r w:rsidR="008B47C0" w:rsidRPr="00B41B4A">
        <w:rPr>
          <w:rFonts w:ascii="Arial Nova" w:eastAsia="Calibri" w:hAnsi="Arial Nova" w:cs="Arial"/>
          <w:kern w:val="8"/>
          <w:sz w:val="20"/>
        </w:rPr>
        <w:t xml:space="preserve">it might still impact the level of the self-interest threat. </w:t>
      </w:r>
    </w:p>
    <w:p w14:paraId="75D43572" w14:textId="537BCFFA" w:rsidR="000E06F4" w:rsidRPr="00B41B4A" w:rsidRDefault="000E06F4"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410.1</w:t>
      </w:r>
      <w:r w:rsidR="008E18BC" w:rsidRPr="00B41B4A">
        <w:rPr>
          <w:rFonts w:ascii="Arial Nova" w:eastAsia="Calibri" w:hAnsi="Arial Nova" w:cs="Arial"/>
          <w:kern w:val="8"/>
          <w:sz w:val="20"/>
        </w:rPr>
        <w:t>0</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3C62F5" w:rsidRPr="00B41B4A">
        <w:rPr>
          <w:rFonts w:ascii="Arial Nova" w:eastAsia="Calibri" w:hAnsi="Arial Nova" w:cs="Arial"/>
          <w:kern w:val="8"/>
          <w:sz w:val="20"/>
        </w:rPr>
        <w:tab/>
      </w:r>
      <w:r w:rsidRPr="00B41B4A">
        <w:rPr>
          <w:rFonts w:ascii="Arial Nova" w:eastAsia="Calibri" w:hAnsi="Arial Nova" w:cs="Arial"/>
          <w:kern w:val="8"/>
          <w:sz w:val="20"/>
        </w:rPr>
        <w:t xml:space="preserve">Factors that are relevant in evaluating the level of such a threat include: </w:t>
      </w:r>
    </w:p>
    <w:p w14:paraId="69133DAA"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range of possible fee amounts.</w:t>
      </w:r>
    </w:p>
    <w:p w14:paraId="2231884A"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an appropriate authority determines the outcome on which the contingent fee depends.</w:t>
      </w:r>
    </w:p>
    <w:p w14:paraId="61463714"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Disclosure to intended users of the work performed by the firm and the basis of remuneration.</w:t>
      </w:r>
    </w:p>
    <w:p w14:paraId="71B6A71E" w14:textId="64A764AF" w:rsidR="008E18BC"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service.</w:t>
      </w:r>
    </w:p>
    <w:p w14:paraId="0B181239" w14:textId="209AE7AD"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effect of the event or transaction on the financial statements.</w:t>
      </w:r>
    </w:p>
    <w:p w14:paraId="357FD42C" w14:textId="04CE84B7" w:rsidR="000E06F4" w:rsidRPr="00B41B4A" w:rsidRDefault="000E06F4"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lastRenderedPageBreak/>
        <w:t>410.1</w:t>
      </w:r>
      <w:r w:rsidR="008E18BC" w:rsidRPr="00B41B4A">
        <w:rPr>
          <w:rFonts w:ascii="Arial Nova" w:eastAsia="Calibri" w:hAnsi="Arial Nova" w:cs="Arial"/>
          <w:kern w:val="8"/>
          <w:sz w:val="20"/>
        </w:rPr>
        <w:t>0</w:t>
      </w:r>
      <w:r w:rsidRPr="00B41B4A">
        <w:rPr>
          <w:rFonts w:ascii="Arial Nova" w:eastAsia="Calibri" w:hAnsi="Arial Nova" w:cs="Arial"/>
          <w:kern w:val="8"/>
          <w:sz w:val="20"/>
        </w:rPr>
        <w:t xml:space="preserve"> A3</w:t>
      </w:r>
      <w:r w:rsidRPr="00B41B4A">
        <w:rPr>
          <w:rFonts w:ascii="Arial Nova" w:eastAsia="Calibri" w:hAnsi="Arial Nova" w:cs="Arial"/>
          <w:i/>
          <w:kern w:val="8"/>
          <w:sz w:val="20"/>
        </w:rPr>
        <w:tab/>
      </w:r>
      <w:r w:rsidRPr="00B41B4A">
        <w:rPr>
          <w:rFonts w:ascii="Arial Nova" w:eastAsia="Calibri" w:hAnsi="Arial Nova" w:cs="Arial"/>
          <w:kern w:val="8"/>
          <w:sz w:val="20"/>
        </w:rPr>
        <w:t>Examples of actions that might be safeguards to address such a self-interest threat include:</w:t>
      </w:r>
    </w:p>
    <w:p w14:paraId="03FB700F"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performing the non-assurance service review the work performed by the firm.</w:t>
      </w:r>
    </w:p>
    <w:p w14:paraId="13863E39" w14:textId="4FE68C33"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Obtaining an advance written agreement with the client on the basis of remuneration.</w:t>
      </w:r>
    </w:p>
    <w:p w14:paraId="6D957340" w14:textId="77777777" w:rsidR="00E73AB5" w:rsidRPr="00B41B4A" w:rsidRDefault="00E73AB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Total Fees – Proportion of Fees for Services Other than Audit to Audit Fee</w:t>
      </w:r>
    </w:p>
    <w:p w14:paraId="1973625A" w14:textId="0C00C01E" w:rsidR="00E73AB5"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410.11 A1 </w:t>
      </w:r>
      <w:r w:rsidRPr="00B41B4A">
        <w:rPr>
          <w:rFonts w:ascii="Arial Nova" w:eastAsia="Calibri" w:hAnsi="Arial Nova" w:cs="Arial"/>
          <w:kern w:val="8"/>
          <w:sz w:val="20"/>
        </w:rPr>
        <w:tab/>
        <w:t>The level of the self-interest threat might be impacted when a large proportion of fees charged by the firm or network firms to an audit client is generated by providing services other than audit to the client, due to concerns about the potential loss of either the audit engagement or other services. Such circumstances might also create an intimidation threat. A further consideration is a perception that the firm or network firm focuses on the non-audit relationship, which might create a threat to the auditor’s independence.</w:t>
      </w:r>
    </w:p>
    <w:p w14:paraId="7A90D329" w14:textId="13D6F17A" w:rsidR="00E73AB5" w:rsidRPr="00B41B4A" w:rsidRDefault="00E73AB5"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410.11 A2 </w:t>
      </w:r>
      <w:r w:rsidRPr="00B41B4A">
        <w:rPr>
          <w:rFonts w:ascii="Arial Nova" w:eastAsia="Calibri" w:hAnsi="Arial Nova" w:cs="Arial"/>
          <w:kern w:val="8"/>
          <w:sz w:val="20"/>
        </w:rPr>
        <w:tab/>
        <w:t>Factors that are relevant in evaluating the level of such threats include:</w:t>
      </w:r>
    </w:p>
    <w:p w14:paraId="2101BC24" w14:textId="65E79689"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ratio of fees for services other than audit to the audit fee.</w:t>
      </w:r>
    </w:p>
    <w:p w14:paraId="5A9B6873" w14:textId="516B3346"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length of time during which a large proportion of fees for services other than audit to the audit fee has existed.</w:t>
      </w:r>
    </w:p>
    <w:p w14:paraId="1702E689" w14:textId="09DA885C"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scope and purposes of the services other than audit, including:</w:t>
      </w:r>
    </w:p>
    <w:p w14:paraId="6552D8AE" w14:textId="01E0E82B" w:rsidR="00E73AB5" w:rsidRPr="00B41B4A" w:rsidRDefault="00E73AB5" w:rsidP="008B1F22">
      <w:pPr>
        <w:pStyle w:val="ListParagraph"/>
        <w:numPr>
          <w:ilvl w:val="0"/>
          <w:numId w:val="130"/>
        </w:numPr>
        <w:spacing w:before="120" w:after="0"/>
        <w:ind w:left="2013" w:hanging="284"/>
        <w:contextualSpacing w:val="0"/>
        <w:jc w:val="both"/>
        <w:rPr>
          <w:rFonts w:ascii="Arial Nova" w:eastAsia="Calibri" w:hAnsi="Arial Nova" w:cs="Arial"/>
          <w:lang w:val="en-ZA"/>
        </w:rPr>
      </w:pPr>
      <w:r w:rsidRPr="00B41B4A">
        <w:rPr>
          <w:rFonts w:ascii="Arial Nova" w:eastAsia="Calibri" w:hAnsi="Arial Nova" w:cs="Arial"/>
          <w:lang w:val="en-ZA"/>
        </w:rPr>
        <w:t>Whether they are recurring services.</w:t>
      </w:r>
    </w:p>
    <w:p w14:paraId="364F6CEB" w14:textId="4142E1D9" w:rsidR="00E73AB5" w:rsidRPr="00B41B4A" w:rsidRDefault="00E73AB5" w:rsidP="008B1F22">
      <w:pPr>
        <w:pStyle w:val="ListParagraph"/>
        <w:numPr>
          <w:ilvl w:val="0"/>
          <w:numId w:val="130"/>
        </w:numPr>
        <w:spacing w:before="120" w:after="0"/>
        <w:ind w:left="2013" w:hanging="284"/>
        <w:jc w:val="both"/>
        <w:rPr>
          <w:rFonts w:ascii="Arial Nova" w:eastAsia="Calibri" w:hAnsi="Arial Nova" w:cs="Arial"/>
          <w:lang w:val="en-ZA"/>
        </w:rPr>
      </w:pPr>
      <w:r w:rsidRPr="00B41B4A">
        <w:rPr>
          <w:rFonts w:ascii="Arial Nova" w:eastAsia="Calibri" w:hAnsi="Arial Nova" w:cs="Arial"/>
          <w:lang w:val="en-ZA"/>
        </w:rPr>
        <w:t>Whether law or regulation mandates the services to be performed by the firm.</w:t>
      </w:r>
    </w:p>
    <w:p w14:paraId="201247D1" w14:textId="3B58DB05" w:rsidR="00E73AB5"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410.11 A3 </w:t>
      </w:r>
      <w:r w:rsidRPr="00B41B4A">
        <w:rPr>
          <w:rFonts w:ascii="Arial Nova" w:eastAsia="Calibri" w:hAnsi="Arial Nova" w:cs="Arial"/>
          <w:kern w:val="8"/>
          <w:sz w:val="20"/>
        </w:rPr>
        <w:tab/>
        <w:t>Examples of actions that might be safeguards to address such self-interest or intimidation threats include:</w:t>
      </w:r>
    </w:p>
    <w:p w14:paraId="7859EB99" w14:textId="6AAA9D62"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the audit or the service other than audit review the relevant audit work.</w:t>
      </w:r>
    </w:p>
    <w:p w14:paraId="2CB04225" w14:textId="67F8D52E"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to the audit client.</w:t>
      </w:r>
    </w:p>
    <w:p w14:paraId="00E65F22" w14:textId="77777777" w:rsidR="00E73AB5" w:rsidRPr="00B41B4A" w:rsidRDefault="00E73AB5" w:rsidP="00F73F33">
      <w:pPr>
        <w:spacing w:before="120" w:after="120" w:line="276" w:lineRule="auto"/>
        <w:rPr>
          <w:rFonts w:ascii="Arial Nova" w:hAnsi="Arial Nova"/>
          <w:b/>
          <w:bCs/>
          <w:sz w:val="20"/>
          <w:szCs w:val="20"/>
        </w:rPr>
      </w:pPr>
      <w:r w:rsidRPr="00B41B4A">
        <w:rPr>
          <w:rFonts w:ascii="Arial Nova" w:hAnsi="Arial Nova"/>
          <w:b/>
          <w:bCs/>
          <w:sz w:val="20"/>
          <w:szCs w:val="20"/>
        </w:rPr>
        <w:t>Total Fees – Overdue Fees</w:t>
      </w:r>
    </w:p>
    <w:p w14:paraId="5A9D6D52" w14:textId="6B66492A" w:rsidR="008E18BC"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A1 </w:t>
      </w:r>
      <w:r w:rsidRPr="00B41B4A">
        <w:rPr>
          <w:rFonts w:ascii="Arial Nova" w:eastAsia="Calibri" w:hAnsi="Arial Nova" w:cs="Arial"/>
          <w:kern w:val="8"/>
          <w:sz w:val="20"/>
        </w:rPr>
        <w:tab/>
        <w:t>The level of the self-interest threat might be impacted if fees payable by an audit client for the audit or services other than audit are overdue during the period of the audit engagement.</w:t>
      </w:r>
    </w:p>
    <w:p w14:paraId="5C935F18" w14:textId="232FED02"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A2 </w:t>
      </w:r>
      <w:r w:rsidRPr="00B41B4A">
        <w:rPr>
          <w:rFonts w:ascii="Arial Nova" w:eastAsia="Calibri" w:hAnsi="Arial Nova" w:cs="Arial"/>
          <w:kern w:val="8"/>
          <w:sz w:val="20"/>
        </w:rPr>
        <w:tab/>
        <w:t>It is generally expected that the firm will obtain payment of such fees before the audit report is issued.</w:t>
      </w:r>
    </w:p>
    <w:p w14:paraId="1CB4012D" w14:textId="00A42725"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A3 </w:t>
      </w:r>
      <w:r w:rsidRPr="00B41B4A">
        <w:rPr>
          <w:rFonts w:ascii="Arial Nova" w:eastAsia="Calibri" w:hAnsi="Arial Nova" w:cs="Arial"/>
          <w:kern w:val="8"/>
          <w:sz w:val="20"/>
        </w:rPr>
        <w:tab/>
        <w:t>Factors that are relevant in evaluating the level of such a self-interest threat include:</w:t>
      </w:r>
    </w:p>
    <w:p w14:paraId="409DCC93" w14:textId="5AAD4FB6"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significance of the overdue fees to the firm.</w:t>
      </w:r>
    </w:p>
    <w:p w14:paraId="00BE0A35" w14:textId="055D0051"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length of time the fees have been overdue.</w:t>
      </w:r>
    </w:p>
    <w:p w14:paraId="159A4ED3" w14:textId="00773F2F"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firm’s assessment of the ability and willingness of the audit client to pay the overdue fees.</w:t>
      </w:r>
    </w:p>
    <w:p w14:paraId="5BCEB7A3" w14:textId="79BF921D"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A4 </w:t>
      </w:r>
      <w:r w:rsidRPr="00B41B4A">
        <w:rPr>
          <w:rFonts w:ascii="Arial Nova" w:eastAsia="Calibri" w:hAnsi="Arial Nova" w:cs="Arial"/>
          <w:kern w:val="8"/>
          <w:sz w:val="20"/>
        </w:rPr>
        <w:tab/>
        <w:t>Examples of actions that might be safeguards to address such a threat include:</w:t>
      </w:r>
    </w:p>
    <w:p w14:paraId="55BA42FD" w14:textId="4D5424F7"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Obtaining partial payment of overdue fees.</w:t>
      </w:r>
    </w:p>
    <w:p w14:paraId="3F7EC756" w14:textId="25F57C9C"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lastRenderedPageBreak/>
        <w:t>Having an appropriate reviewer who did not take part in the audit engagement review the audit work.</w:t>
      </w:r>
    </w:p>
    <w:p w14:paraId="7DB2145E" w14:textId="301AF70A"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R410.13</w:t>
      </w:r>
      <w:r w:rsidRPr="00B41B4A">
        <w:rPr>
          <w:rFonts w:ascii="Arial Nova" w:eastAsia="Calibri" w:hAnsi="Arial Nova" w:cs="Arial"/>
          <w:kern w:val="8"/>
          <w:sz w:val="20"/>
        </w:rPr>
        <w:t xml:space="preserve"> </w:t>
      </w:r>
      <w:r w:rsidR="00F00F1C" w:rsidRPr="00B41B4A">
        <w:rPr>
          <w:rFonts w:ascii="Arial Nova" w:eastAsia="Calibri" w:hAnsi="Arial Nova" w:cs="Arial"/>
          <w:kern w:val="8"/>
          <w:sz w:val="20"/>
        </w:rPr>
        <w:tab/>
      </w:r>
      <w:r w:rsidRPr="00B41B4A">
        <w:rPr>
          <w:rFonts w:ascii="Arial Nova" w:eastAsia="Calibri" w:hAnsi="Arial Nova" w:cs="Arial"/>
          <w:kern w:val="8"/>
          <w:sz w:val="20"/>
        </w:rPr>
        <w:t>When a significant part of the fees due from an audit client remains unpaid for a long time, the firm shall determine:</w:t>
      </w:r>
    </w:p>
    <w:p w14:paraId="33C44A18" w14:textId="2B001E13" w:rsidR="00EA6550" w:rsidRPr="00B41B4A" w:rsidRDefault="00EA6550" w:rsidP="008B1F22">
      <w:pPr>
        <w:numPr>
          <w:ilvl w:val="0"/>
          <w:numId w:val="13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overdue fees might be equivalent to a loan to the client, in which case the requirements and application material set out in section 511 are applicable; and</w:t>
      </w:r>
    </w:p>
    <w:p w14:paraId="4E11AF0B" w14:textId="4637710C" w:rsidR="00EA6550" w:rsidRPr="00B41B4A" w:rsidRDefault="00EA6550" w:rsidP="008B1F22">
      <w:pPr>
        <w:numPr>
          <w:ilvl w:val="0"/>
          <w:numId w:val="13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it is appropriate for the firm to be re-appointed or continue the audit engagement</w:t>
      </w:r>
      <w:r w:rsidR="00512556" w:rsidRPr="00B41B4A">
        <w:rPr>
          <w:rFonts w:ascii="Arial Nova" w:eastAsia="Calibri" w:hAnsi="Arial Nova" w:cs="Arial"/>
          <w:kern w:val="8"/>
          <w:sz w:val="20"/>
        </w:rPr>
        <w:t>.</w:t>
      </w:r>
    </w:p>
    <w:p w14:paraId="0906668D" w14:textId="77777777" w:rsidR="004D5AFE" w:rsidRPr="00B41B4A" w:rsidRDefault="004D5AFE"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Total Fees – Fee Dependency</w:t>
      </w:r>
    </w:p>
    <w:p w14:paraId="5598F641" w14:textId="77777777" w:rsidR="004D5AFE" w:rsidRPr="00B41B4A" w:rsidRDefault="004D5AFE" w:rsidP="008B1F22">
      <w:pPr>
        <w:spacing w:before="12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82BFCF1" w14:textId="6047D052"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A1 </w:t>
      </w:r>
      <w:r w:rsidRPr="00B41B4A">
        <w:rPr>
          <w:rFonts w:ascii="Arial Nova" w:eastAsia="Calibri" w:hAnsi="Arial Nova" w:cs="Arial"/>
          <w:kern w:val="8"/>
          <w:sz w:val="20"/>
        </w:rPr>
        <w:tab/>
        <w:t>When the total fees generated from an audit client by the firm expressing the audit opinion represent a large proportion of the total fees of that firm, the dependence on, and concern about the potential loss of, fees from audit and other services from that client impact the level of the self-interest threat and create an intimidation threat.</w:t>
      </w:r>
    </w:p>
    <w:p w14:paraId="7A93A7E0" w14:textId="3E0FD5A6"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A2 </w:t>
      </w:r>
      <w:r w:rsidRPr="00B41B4A">
        <w:rPr>
          <w:rFonts w:ascii="Arial Nova" w:eastAsia="Calibri" w:hAnsi="Arial Nova" w:cs="Arial"/>
          <w:kern w:val="8"/>
          <w:sz w:val="20"/>
        </w:rPr>
        <w:tab/>
        <w:t>In calculating the total fees of the firm, the firm might use financial information available from the previous financial year and estimate the proportion based on that information if appropriate.</w:t>
      </w:r>
    </w:p>
    <w:p w14:paraId="0D9C4606" w14:textId="32E5A827"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A3 </w:t>
      </w:r>
      <w:r w:rsidRPr="00B41B4A">
        <w:rPr>
          <w:rFonts w:ascii="Arial Nova" w:eastAsia="Calibri" w:hAnsi="Arial Nova" w:cs="Arial"/>
          <w:kern w:val="8"/>
          <w:sz w:val="20"/>
        </w:rPr>
        <w:tab/>
        <w:t>Factors that are relevant in evaluating the level of such self-interest and intimidation threats include:</w:t>
      </w:r>
    </w:p>
    <w:p w14:paraId="3F36FB38" w14:textId="6BEAD690"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operating structure of the firm.</w:t>
      </w:r>
    </w:p>
    <w:p w14:paraId="3B505F2C" w14:textId="185ABBFF"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the firm is expected to diversify such that any dependence on the audit client is reduced.</w:t>
      </w:r>
    </w:p>
    <w:p w14:paraId="155FEDEF" w14:textId="2B36439B" w:rsidR="004D5AFE" w:rsidRPr="00B41B4A" w:rsidRDefault="004D5AFE"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410.14 A4 </w:t>
      </w:r>
      <w:r w:rsidRPr="00B41B4A">
        <w:rPr>
          <w:rFonts w:ascii="Arial Nova" w:eastAsia="Calibri" w:hAnsi="Arial Nova" w:cs="Arial"/>
          <w:kern w:val="8"/>
          <w:sz w:val="20"/>
        </w:rPr>
        <w:tab/>
        <w:t>Examples of actions that might be safeguards to address such threats include:</w:t>
      </w:r>
    </w:p>
    <w:p w14:paraId="1C37A03A" w14:textId="4191856C"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is not a member of the firm review the audit work.</w:t>
      </w:r>
    </w:p>
    <w:p w14:paraId="1D0A7F9A" w14:textId="69E5B6C1"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to the audit client.</w:t>
      </w:r>
    </w:p>
    <w:p w14:paraId="36CE0911" w14:textId="3438EF19"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client base of the firm to reduce dependence on the client.</w:t>
      </w:r>
    </w:p>
    <w:p w14:paraId="193EAE04" w14:textId="3E110F62"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extent of services provided to other clients.</w:t>
      </w:r>
    </w:p>
    <w:p w14:paraId="03502892" w14:textId="77777777" w:rsidR="002632F7"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A5 </w:t>
      </w:r>
      <w:r w:rsidRPr="00B41B4A">
        <w:rPr>
          <w:rFonts w:ascii="Arial Nova" w:eastAsia="Calibri" w:hAnsi="Arial Nova" w:cs="Arial"/>
          <w:kern w:val="8"/>
          <w:sz w:val="20"/>
        </w:rPr>
        <w:tab/>
        <w:t>A self-interest or intimidation threat is created when the fees generated by a firm from an audit</w:t>
      </w:r>
      <w:r w:rsidR="002632F7" w:rsidRPr="00B41B4A">
        <w:rPr>
          <w:rFonts w:ascii="Arial Nova" w:eastAsia="Calibri" w:hAnsi="Arial Nova" w:cs="Arial"/>
          <w:kern w:val="8"/>
          <w:sz w:val="20"/>
        </w:rPr>
        <w:t xml:space="preserve"> client represent a large proportion of the revenue of one partner or one office of the firm.</w:t>
      </w:r>
    </w:p>
    <w:p w14:paraId="3531195E" w14:textId="7270748D" w:rsidR="002632F7" w:rsidRPr="00B41B4A" w:rsidRDefault="002632F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A6 </w:t>
      </w:r>
      <w:r w:rsidRPr="00B41B4A">
        <w:rPr>
          <w:rFonts w:ascii="Arial Nova" w:eastAsia="Calibri" w:hAnsi="Arial Nova" w:cs="Arial"/>
          <w:kern w:val="8"/>
          <w:sz w:val="20"/>
        </w:rPr>
        <w:tab/>
        <w:t>Factors that are relevant in evaluating the level of such threats include:</w:t>
      </w:r>
    </w:p>
    <w:p w14:paraId="37A70B0F" w14:textId="0BDE4AA3"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qualitative and quantitative significance of the audit client to the partner or office.</w:t>
      </w:r>
    </w:p>
    <w:p w14:paraId="1E601C1D" w14:textId="217F3017"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extent to which the compensation of the partner, or the partners in the office, is dependent upon the fees generated from the client.</w:t>
      </w:r>
    </w:p>
    <w:p w14:paraId="682339F5" w14:textId="2764B634" w:rsidR="002632F7" w:rsidRPr="00B41B4A" w:rsidRDefault="002632F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410.15 A7 </w:t>
      </w:r>
      <w:r w:rsidRPr="00B41B4A">
        <w:rPr>
          <w:rFonts w:ascii="Arial Nova" w:eastAsia="Calibri" w:hAnsi="Arial Nova" w:cs="Arial"/>
          <w:kern w:val="8"/>
          <w:sz w:val="20"/>
        </w:rPr>
        <w:tab/>
        <w:t>Examples of actions that might be safeguards to address such self-interest or intimidation threats include:</w:t>
      </w:r>
    </w:p>
    <w:p w14:paraId="4CA2AED4" w14:textId="3455CF11" w:rsidR="004B1D98"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the audit engagement review the audit work.</w:t>
      </w:r>
    </w:p>
    <w:p w14:paraId="26397F63" w14:textId="07573487"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lastRenderedPageBreak/>
        <w:t>Ensuring that the compensation of the partner is not significantly influenced by the fees generated from the client.</w:t>
      </w:r>
    </w:p>
    <w:p w14:paraId="06D8D0EF" w14:textId="471B30B2"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by the partner or office to the audit client.</w:t>
      </w:r>
    </w:p>
    <w:p w14:paraId="46D41DBE" w14:textId="2B6948E8"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client base of the partner or the office to reduce dependence on the client.</w:t>
      </w:r>
    </w:p>
    <w:p w14:paraId="57F8A915" w14:textId="7F9E14D2" w:rsidR="00512556"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extent of services provided by the partner or the office to other clients.</w:t>
      </w:r>
    </w:p>
    <w:p w14:paraId="77ED36F1" w14:textId="77777777" w:rsidR="0099467A" w:rsidRPr="00B41B4A" w:rsidRDefault="0099467A"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Audit Clients that are Not Public Interest Entities</w:t>
      </w:r>
    </w:p>
    <w:p w14:paraId="6261AB31" w14:textId="0806728C" w:rsidR="0099467A" w:rsidRPr="00B41B4A" w:rsidRDefault="0099467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R410.15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for each of five consecutive years total fees from an audit client that is not a public interest entity represent, or are likely to represent, more than 30% of the total fees received by the firm, the firm shall determine whether either of the following actions might be a safeguard to reduce the threats created to an acceptable level, and if so, apply it:</w:t>
      </w:r>
    </w:p>
    <w:p w14:paraId="57F16984" w14:textId="73ADB85D" w:rsidR="0099467A" w:rsidRPr="00B41B4A" w:rsidRDefault="0099467A" w:rsidP="008B1F22">
      <w:pPr>
        <w:numPr>
          <w:ilvl w:val="0"/>
          <w:numId w:val="13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Prior to the audit opinion being issued on the fifth year’s financial statements, have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review the fifth year’s audit work; or</w:t>
      </w:r>
    </w:p>
    <w:p w14:paraId="6369CA50" w14:textId="43105437" w:rsidR="0099467A" w:rsidRPr="00B41B4A" w:rsidRDefault="0099467A" w:rsidP="008B1F22">
      <w:pPr>
        <w:numPr>
          <w:ilvl w:val="0"/>
          <w:numId w:val="13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After the audit opinion on the fifth year’s financial statements has been issued, and before the audit opinion is issued on the sixth year’s financial statements, have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or a professional body review the fifth year’s audit work.</w:t>
      </w:r>
    </w:p>
    <w:p w14:paraId="6C834556" w14:textId="2512FF0D" w:rsidR="0099467A" w:rsidRPr="00B41B4A" w:rsidRDefault="0099467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R410.16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If the total fees described in paragraph R410.15 continue to exceed 30%, the firm shall each year determine whether either of the actions in paragraph R410.15 applied to the relevant year’s engagement might be a safeguard to address the threats created by the total fees received by the firm from the client, and if so, apply it.</w:t>
      </w:r>
    </w:p>
    <w:p w14:paraId="0307F220" w14:textId="7D9DEF29" w:rsidR="0099467A" w:rsidRPr="00B41B4A" w:rsidRDefault="0099467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R410.17</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two or more firms are engaged to conduct an audit of the client’s financial statements, the involvement of the other firm in the audit may be regarded each year as an action equivalent to that in paragraph R410.15 (a), if:</w:t>
      </w:r>
    </w:p>
    <w:p w14:paraId="62E06F18" w14:textId="10210437" w:rsidR="0099467A" w:rsidRPr="00B41B4A" w:rsidRDefault="0099467A" w:rsidP="008B1F22">
      <w:pPr>
        <w:numPr>
          <w:ilvl w:val="0"/>
          <w:numId w:val="13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circumstances addressed by paragraph R410.15 apply to only one of the firms expressing the audit opinion; and</w:t>
      </w:r>
    </w:p>
    <w:p w14:paraId="6E91AB8E" w14:textId="50DFD935" w:rsidR="0042750F" w:rsidRPr="00B41B4A" w:rsidRDefault="0099467A" w:rsidP="008B1F22">
      <w:pPr>
        <w:numPr>
          <w:ilvl w:val="0"/>
          <w:numId w:val="13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Each firm performs sufficient work to take full individual responsibility for the audit opinion.</w:t>
      </w:r>
    </w:p>
    <w:p w14:paraId="060534BC" w14:textId="77777777" w:rsidR="004B1D98" w:rsidRPr="00B41B4A" w:rsidRDefault="004B1D98" w:rsidP="008B1F22">
      <w:pPr>
        <w:keepNext/>
        <w:spacing w:before="24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Audit Clients that are Public Interest Entities</w:t>
      </w:r>
    </w:p>
    <w:p w14:paraId="10C4B551" w14:textId="0CC70796" w:rsidR="004B1D98" w:rsidRPr="00B41B4A" w:rsidRDefault="004B1D9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R410.</w:t>
      </w:r>
      <w:r w:rsidR="002D2C1A" w:rsidRPr="00B41B4A">
        <w:rPr>
          <w:rFonts w:ascii="Arial Nova" w:eastAsia="Calibri" w:hAnsi="Arial Nova" w:cs="Arial"/>
          <w:b/>
          <w:kern w:val="8"/>
          <w:sz w:val="20"/>
        </w:rPr>
        <w:t>18</w:t>
      </w:r>
      <w:r w:rsidRPr="00B41B4A">
        <w:rPr>
          <w:rFonts w:ascii="Arial Nova" w:eastAsia="Calibri" w:hAnsi="Arial Nova" w:cs="Arial"/>
          <w:kern w:val="8"/>
          <w:sz w:val="20"/>
        </w:rPr>
        <w:tab/>
      </w:r>
      <w:r w:rsidR="00A054D7" w:rsidRPr="00B41B4A">
        <w:rPr>
          <w:rFonts w:ascii="Arial Nova" w:eastAsia="Calibri" w:hAnsi="Arial Nova" w:cs="Arial"/>
          <w:kern w:val="8"/>
          <w:sz w:val="20"/>
        </w:rPr>
        <w:t xml:space="preserve">When for each of two consecutive years the total fees from an audit client that is a public interest entity represent, or are likely to represent, more than 15% of the total fees received by the firm, the firm shall determine whether, prior to the audit opinion being issued on the second year’s financial statements, a review, consistent with the objective of an engagement quality review, performed by a </w:t>
      </w:r>
      <w:r w:rsidR="00A054D7" w:rsidRPr="00B41B4A">
        <w:rPr>
          <w:rFonts w:ascii="Arial Nova" w:eastAsia="Calibri" w:hAnsi="Arial Nova" w:cs="Arial"/>
          <w:i/>
          <w:iCs/>
          <w:kern w:val="8"/>
          <w:sz w:val="20"/>
          <w:u w:val="single"/>
        </w:rPr>
        <w:t>registered auditor</w:t>
      </w:r>
      <w:r w:rsidR="00A054D7" w:rsidRPr="00B41B4A">
        <w:rPr>
          <w:rFonts w:ascii="Arial Nova" w:eastAsia="Calibri" w:hAnsi="Arial Nova" w:cs="Arial"/>
          <w:kern w:val="8"/>
          <w:sz w:val="20"/>
        </w:rPr>
        <w:t xml:space="preserve"> who is not a member of the firm expressing the opinion on the financial statements (“pre-issuance review”) might be a safeguard to reduce the threats to an acceptable level, and if so, apply it.</w:t>
      </w:r>
    </w:p>
    <w:p w14:paraId="7AFAD559" w14:textId="77777777" w:rsidR="00A054D7" w:rsidRPr="00B41B4A" w:rsidRDefault="004B1D9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R410.</w:t>
      </w:r>
      <w:r w:rsidR="00A054D7" w:rsidRPr="00B41B4A">
        <w:rPr>
          <w:rFonts w:ascii="Arial Nova" w:eastAsia="Calibri" w:hAnsi="Arial Nova" w:cs="Arial"/>
          <w:b/>
          <w:kern w:val="8"/>
          <w:sz w:val="20"/>
        </w:rPr>
        <w:t>19</w:t>
      </w:r>
      <w:r w:rsidRPr="00B41B4A">
        <w:rPr>
          <w:rFonts w:ascii="Arial Nova" w:eastAsia="Calibri" w:hAnsi="Arial Nova" w:cs="Arial"/>
          <w:kern w:val="8"/>
          <w:sz w:val="20"/>
        </w:rPr>
        <w:tab/>
      </w:r>
      <w:r w:rsidR="00A054D7" w:rsidRPr="00B41B4A">
        <w:rPr>
          <w:rFonts w:ascii="Arial Nova" w:eastAsia="Calibri" w:hAnsi="Arial Nova" w:cs="Arial"/>
          <w:kern w:val="8"/>
          <w:sz w:val="20"/>
        </w:rPr>
        <w:t>When two or more firms are engaged to conduct an audit of the client’s financial statements, the involvement of the other firm in the audit may be regarded each year as an action equivalent to that in paragraph R410.18, if:</w:t>
      </w:r>
    </w:p>
    <w:p w14:paraId="03D7A841" w14:textId="55306AA8" w:rsidR="00A054D7" w:rsidRPr="00B41B4A" w:rsidRDefault="00A054D7" w:rsidP="008B1F22">
      <w:pPr>
        <w:numPr>
          <w:ilvl w:val="0"/>
          <w:numId w:val="13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lastRenderedPageBreak/>
        <w:t>The circumstances addressed by paragraph R410.18 apply to only one of the firms expressing the audit opinion; and</w:t>
      </w:r>
    </w:p>
    <w:p w14:paraId="24C62A5E" w14:textId="6C50D2C5" w:rsidR="004B1D98" w:rsidRPr="00B41B4A" w:rsidRDefault="00A054D7" w:rsidP="008B1F22">
      <w:pPr>
        <w:numPr>
          <w:ilvl w:val="0"/>
          <w:numId w:val="13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Each firm performs sufficient work to take full individual responsibility for the audit opinion.</w:t>
      </w:r>
    </w:p>
    <w:p w14:paraId="6DA7B5E8" w14:textId="55643DC3" w:rsidR="00627D62" w:rsidRPr="00B41B4A" w:rsidRDefault="00627D62"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R410.20</w:t>
      </w:r>
      <w:r w:rsidRPr="00B41B4A">
        <w:rPr>
          <w:rFonts w:ascii="Arial Nova" w:eastAsia="Times New Roman" w:hAnsi="Arial Nova" w:cs="Arial"/>
          <w:bCs/>
          <w:iCs/>
          <w:kern w:val="20"/>
          <w:sz w:val="20"/>
          <w:szCs w:val="26"/>
        </w:rPr>
        <w:t xml:space="preserve"> </w:t>
      </w:r>
      <w:r w:rsidR="00D32BB1"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Subject to paragraph R410.21, if the circumstances described in paragraph R410.18 continue for five consecutive years, the firm shall cease to be the auditor after the audit opinion for the fifth year is issued.</w:t>
      </w:r>
    </w:p>
    <w:p w14:paraId="55FA6F01" w14:textId="7D820531" w:rsidR="00627D62" w:rsidRPr="00B41B4A" w:rsidRDefault="00627D62"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R410.21</w:t>
      </w:r>
      <w:r w:rsidRPr="00B41B4A">
        <w:rPr>
          <w:rFonts w:ascii="Arial Nova" w:eastAsia="Times New Roman" w:hAnsi="Arial Nova" w:cs="Arial"/>
          <w:bCs/>
          <w:iCs/>
          <w:kern w:val="20"/>
          <w:sz w:val="20"/>
          <w:szCs w:val="26"/>
        </w:rPr>
        <w:t xml:space="preserve"> </w:t>
      </w:r>
      <w:r w:rsidR="00D32BB1"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As an exception to paragraph R410.20, the firm may continue to be the auditor after five consecutive years if there is a compelling reason to do so having regard to the public interest, provided that:</w:t>
      </w:r>
    </w:p>
    <w:p w14:paraId="03815E98" w14:textId="0311D70C" w:rsidR="00627D62" w:rsidRPr="00B41B4A" w:rsidRDefault="00627D62" w:rsidP="008B1F22">
      <w:pPr>
        <w:numPr>
          <w:ilvl w:val="0"/>
          <w:numId w:val="13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firm consults with a regulatory or professional body in the relevant jurisdiction and it concurs that having the firm continue as the auditor would be in the public interest; and</w:t>
      </w:r>
    </w:p>
    <w:p w14:paraId="1F0C713E" w14:textId="6D02913B" w:rsidR="00370BAC" w:rsidRPr="00B41B4A" w:rsidRDefault="00627D62" w:rsidP="008B1F22">
      <w:pPr>
        <w:numPr>
          <w:ilvl w:val="0"/>
          <w:numId w:val="13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Before the audit opinion on the sixth and any subsequent year’s financial statements is issued, the firm engages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to perform a pre-issuance review.</w:t>
      </w:r>
    </w:p>
    <w:p w14:paraId="3660DCB9" w14:textId="1D91C4D0" w:rsidR="00413915" w:rsidRPr="00B41B4A" w:rsidRDefault="0041391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410.21 A1 </w:t>
      </w:r>
      <w:r w:rsidRPr="00B41B4A">
        <w:rPr>
          <w:rFonts w:ascii="Arial Nova" w:eastAsia="Calibri" w:hAnsi="Arial Nova" w:cs="Arial"/>
          <w:kern w:val="8"/>
          <w:sz w:val="20"/>
        </w:rPr>
        <w:tab/>
        <w:t>A factor which might give rise to a compelling reason is the lack of viable alternative firms to carry out the audit engagement, having regard to the nature and location of the client’s business.</w:t>
      </w:r>
    </w:p>
    <w:p w14:paraId="2E03A1E4" w14:textId="1FBA3585" w:rsidR="00CC1B58" w:rsidRPr="00B41B4A" w:rsidRDefault="00CC1B58" w:rsidP="008B1F22">
      <w:pPr>
        <w:spacing w:before="240" w:after="0" w:line="276" w:lineRule="auto"/>
        <w:ind w:left="1418" w:hanging="1418"/>
        <w:jc w:val="both"/>
        <w:rPr>
          <w:rFonts w:ascii="Arial Nova" w:eastAsia="Calibri" w:hAnsi="Arial Nova" w:cs="Arial"/>
          <w:b/>
          <w:iCs/>
          <w:kern w:val="8"/>
          <w:sz w:val="20"/>
        </w:rPr>
      </w:pPr>
      <w:r w:rsidRPr="00B41B4A">
        <w:rPr>
          <w:rFonts w:ascii="Arial Nova" w:eastAsia="Calibri" w:hAnsi="Arial Nova" w:cs="Arial"/>
          <w:b/>
          <w:iCs/>
          <w:kern w:val="8"/>
          <w:sz w:val="20"/>
        </w:rPr>
        <w:t>Transparency of Information Regarding Fees for Audit Clients that are Public Interest Entities</w:t>
      </w:r>
    </w:p>
    <w:p w14:paraId="3135AB43"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Communication About Fee-related Information with Those Charged with Governance</w:t>
      </w:r>
    </w:p>
    <w:p w14:paraId="25E1DBEE"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410.22 A1 </w:t>
      </w:r>
      <w:r w:rsidRPr="00B41B4A">
        <w:rPr>
          <w:rFonts w:ascii="Arial Nova" w:eastAsia="Times New Roman" w:hAnsi="Arial Nova" w:cs="Arial"/>
          <w:bCs/>
          <w:iCs/>
          <w:kern w:val="20"/>
          <w:sz w:val="20"/>
          <w:szCs w:val="26"/>
        </w:rPr>
        <w:tab/>
        <w:t>Communication by the firm of fee-related information (for both audit and services other than audit) with those charged with governance assists in their assessment of the firm’s independence. Effective communication in this regard also allows for a two-way open exchange of views and information about, for example, the expectations that those charged with governance might have regarding the scope and extent of audit work and impact on the audit fee.</w:t>
      </w:r>
    </w:p>
    <w:p w14:paraId="64BEF5B4" w14:textId="77777777" w:rsidR="00F346C3" w:rsidRPr="00B41B4A" w:rsidRDefault="00F346C3"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Fees for the Audit of the Financial Statements</w:t>
      </w:r>
    </w:p>
    <w:p w14:paraId="05B43D47"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R410.23</w:t>
      </w:r>
      <w:r w:rsidRPr="00B41B4A">
        <w:rPr>
          <w:rFonts w:ascii="Arial Nova" w:eastAsia="Times New Roman" w:hAnsi="Arial Nova" w:cs="Arial"/>
          <w:bCs/>
          <w:iCs/>
          <w:kern w:val="20"/>
          <w:sz w:val="20"/>
          <w:szCs w:val="26"/>
        </w:rPr>
        <w:t xml:space="preserve"> </w:t>
      </w:r>
      <w:r w:rsidRPr="00B41B4A">
        <w:rPr>
          <w:rFonts w:ascii="Arial Nova" w:eastAsia="Times New Roman" w:hAnsi="Arial Nova" w:cs="Arial"/>
          <w:bCs/>
          <w:iCs/>
          <w:kern w:val="20"/>
          <w:sz w:val="20"/>
          <w:szCs w:val="26"/>
        </w:rPr>
        <w:tab/>
        <w:t>Subject to paragraph R410.24, the firm shall communicate in a timely manner with those charged with governance of an audit client that is a public interest entity:</w:t>
      </w:r>
    </w:p>
    <w:p w14:paraId="6E9F886F" w14:textId="0D8A3624" w:rsidR="00F346C3" w:rsidRPr="00B41B4A" w:rsidRDefault="00F346C3" w:rsidP="008B1F22">
      <w:pPr>
        <w:numPr>
          <w:ilvl w:val="0"/>
          <w:numId w:val="136"/>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Fees paid or payable to the firm or network firms for the audit of the financial statements on which the firm expresses an opinion; and</w:t>
      </w:r>
    </w:p>
    <w:p w14:paraId="7941FAA3" w14:textId="0440F849" w:rsidR="00F346C3" w:rsidRPr="00B41B4A" w:rsidRDefault="00F346C3" w:rsidP="008B1F22">
      <w:pPr>
        <w:numPr>
          <w:ilvl w:val="0"/>
          <w:numId w:val="136"/>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threats created by the level of those fees are at an acceptable level, and if not, any actions the firm has taken or proposes to take to reduce such threats to an acceptable level.</w:t>
      </w:r>
    </w:p>
    <w:p w14:paraId="4595937E" w14:textId="13AA5EFB" w:rsidR="00CC1B58" w:rsidRPr="00B41B4A" w:rsidRDefault="00CC1B58" w:rsidP="008B1F22">
      <w:pPr>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410.23 A1 </w:t>
      </w:r>
      <w:r w:rsidRPr="00B41B4A">
        <w:rPr>
          <w:rFonts w:ascii="Arial Nova" w:eastAsia="Times New Roman" w:hAnsi="Arial Nova" w:cs="Arial"/>
          <w:bCs/>
          <w:iCs/>
          <w:kern w:val="20"/>
          <w:sz w:val="20"/>
          <w:szCs w:val="26"/>
        </w:rPr>
        <w:tab/>
        <w:t>The objective of such communication is to provide the background and context to the fees for the audit of the financial statements on which the firm expresses an opinion to enable those charged with governance to consider the independence of the firm. The nature and extent of matters to be communicated will depend on the facts and circumstances and might include for example:</w:t>
      </w:r>
    </w:p>
    <w:p w14:paraId="1648320D" w14:textId="24FB623E"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Considerations affecting the level of the fees such as:</w:t>
      </w:r>
    </w:p>
    <w:p w14:paraId="6AB4D810" w14:textId="1A2FCF05"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lastRenderedPageBreak/>
        <w:t>The scale, complexity and geographic spread of the audit client’s operations.</w:t>
      </w:r>
    </w:p>
    <w:p w14:paraId="36D1D89F" w14:textId="6ACDFEF8"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time spent or expected to be spent commensurate with the scope and complexity of the audit.</w:t>
      </w:r>
    </w:p>
    <w:p w14:paraId="2B701A70" w14:textId="21F83294"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cost of other resources utilised or expended in performing the audit.</w:t>
      </w:r>
    </w:p>
    <w:p w14:paraId="06B309E4" w14:textId="20B27037"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quality of record keeping and processes for financial statements preparation.</w:t>
      </w:r>
    </w:p>
    <w:p w14:paraId="1D8F2315" w14:textId="0D538D1A"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Adjustments to the fees quoted or charged during the period of the audit, and the reasons for any such adjustments.</w:t>
      </w:r>
    </w:p>
    <w:p w14:paraId="17419966" w14:textId="3E26EBAB"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Changes to laws and regulations and professional standards relevant to the audit that impacted the fees.</w:t>
      </w:r>
    </w:p>
    <w:p w14:paraId="4AA69D72" w14:textId="762BCC12" w:rsidR="00CC1B58" w:rsidRPr="00B41B4A" w:rsidRDefault="00CC1B58"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410.23 A2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The firm is encouraged to provide such information as soon as practicable and communicate proposed adjustments as appropriate.</w:t>
      </w:r>
    </w:p>
    <w:p w14:paraId="74F2EB83" w14:textId="0940BD49" w:rsidR="00CC1B58" w:rsidRPr="00B41B4A" w:rsidRDefault="00CC1B58"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 xml:space="preserve">R410.24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As an exception to paragraph R410.23, the firm may determine not to communicate the information set out in paragraph R410.23 to those charged with governance of an entity that is (directly or indirectly) wholly-owned by another public interest entity provided that:</w:t>
      </w:r>
    </w:p>
    <w:p w14:paraId="2641FD46" w14:textId="026B1595" w:rsidR="00CC1B58" w:rsidRPr="00B41B4A" w:rsidRDefault="00CC1B58" w:rsidP="008B1F22">
      <w:pPr>
        <w:numPr>
          <w:ilvl w:val="0"/>
          <w:numId w:val="13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entity is consolidated into group financial statements prepared by that other public interest entity; and</w:t>
      </w:r>
    </w:p>
    <w:p w14:paraId="4C9E237F" w14:textId="207FB9BF" w:rsidR="00CC1B58" w:rsidRPr="00B41B4A" w:rsidRDefault="00CC1B58" w:rsidP="008B1F22">
      <w:pPr>
        <w:numPr>
          <w:ilvl w:val="0"/>
          <w:numId w:val="13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firm or a network firm expresses an opinion on those group financial statements.</w:t>
      </w:r>
    </w:p>
    <w:p w14:paraId="69C49A66" w14:textId="77777777" w:rsidR="00CC1B58" w:rsidRPr="00B41B4A" w:rsidRDefault="00CC1B58"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Fees for Other Services</w:t>
      </w:r>
    </w:p>
    <w:p w14:paraId="36641E09" w14:textId="3B980C8D" w:rsidR="00CC1B58" w:rsidRPr="00B41B4A" w:rsidRDefault="00CC1B58"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R410.25</w:t>
      </w:r>
      <w:r w:rsidRPr="00B41B4A">
        <w:rPr>
          <w:rFonts w:ascii="Arial Nova" w:eastAsia="Times New Roman" w:hAnsi="Arial Nova" w:cs="Arial"/>
          <w:bCs/>
          <w:iCs/>
          <w:kern w:val="20"/>
          <w:sz w:val="20"/>
          <w:szCs w:val="26"/>
        </w:rPr>
        <w:t xml:space="preserve">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Subject to paragraph R410.27, the firm shall communicate in a timely manner with those charged with governance of an audit client that is a public interest entity:</w:t>
      </w:r>
    </w:p>
    <w:p w14:paraId="39E11716" w14:textId="45C500FF" w:rsidR="00CC1B58" w:rsidRPr="00B41B4A" w:rsidRDefault="00CC1B58" w:rsidP="008B1F22">
      <w:pPr>
        <w:numPr>
          <w:ilvl w:val="0"/>
          <w:numId w:val="13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fees, other than those disclosed under paragraph R410.23 (a), charged to the client for the provision of services by the firm or a network firm during the period covered by the financial statements on which the firm expresses an opinion. For this purpose, such fees shall only include fees charged to the client and its related entities over which the client has direct or indirect control that are consolidated in the financial statements on which the firm will express an opinion; and</w:t>
      </w:r>
    </w:p>
    <w:p w14:paraId="4CDC00C7" w14:textId="23E0054A" w:rsidR="007E69C5" w:rsidRPr="00B41B4A" w:rsidRDefault="00CC1B58" w:rsidP="008B1F22">
      <w:pPr>
        <w:numPr>
          <w:ilvl w:val="0"/>
          <w:numId w:val="139"/>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As set out in paragraph 410.11 A1, where the firm has identified that there is an impact</w:t>
      </w:r>
      <w:r w:rsidR="007E69C5" w:rsidRPr="00B41B4A">
        <w:rPr>
          <w:rFonts w:ascii="Arial Nova" w:eastAsia="Calibri" w:hAnsi="Arial Nova" w:cs="Arial"/>
          <w:kern w:val="8"/>
          <w:sz w:val="20"/>
        </w:rPr>
        <w:t xml:space="preserve"> on the level of the self-interest threat or that there is an intimidation threat to independence created by the proportion of fees for services other than audit relative to the audit fee:</w:t>
      </w:r>
    </w:p>
    <w:p w14:paraId="2F16BD11" w14:textId="5A54D464" w:rsidR="007E69C5" w:rsidRPr="00B41B4A" w:rsidRDefault="007E69C5" w:rsidP="008B1F22">
      <w:pPr>
        <w:widowControl w:val="0"/>
        <w:numPr>
          <w:ilvl w:val="0"/>
          <w:numId w:val="140"/>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Whether such threats are at an acceptable level; and</w:t>
      </w:r>
    </w:p>
    <w:p w14:paraId="166008CC" w14:textId="74C69B21" w:rsidR="007E69C5" w:rsidRPr="00B41B4A" w:rsidRDefault="007E69C5" w:rsidP="008B1F22">
      <w:pPr>
        <w:widowControl w:val="0"/>
        <w:numPr>
          <w:ilvl w:val="0"/>
          <w:numId w:val="140"/>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If not, any actions that the firm has taken or proposes to take to reduce such threats to an acceptable level.</w:t>
      </w:r>
    </w:p>
    <w:p w14:paraId="7D3E48DB" w14:textId="1BD7169A"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410.25 A1 </w:t>
      </w:r>
      <w:r w:rsidR="00AE1A99" w:rsidRPr="00B41B4A">
        <w:rPr>
          <w:rFonts w:ascii="Arial Nova" w:eastAsia="Calibri" w:hAnsi="Arial Nova" w:cs="Arial"/>
          <w:kern w:val="8"/>
          <w:sz w:val="20"/>
        </w:rPr>
        <w:tab/>
      </w:r>
      <w:r w:rsidRPr="00B41B4A">
        <w:rPr>
          <w:rFonts w:ascii="Arial Nova" w:eastAsia="Calibri" w:hAnsi="Arial Nova" w:cs="Arial"/>
          <w:kern w:val="8"/>
          <w:sz w:val="20"/>
        </w:rPr>
        <w:t>The objective of such communication is to provide the background and context to the fees for other services to enable those charged with governance to consider the independence of the firm. The nature and extent of matters to be communicated will depend on the facts and circumstances and might include for example:</w:t>
      </w:r>
    </w:p>
    <w:p w14:paraId="597DF617" w14:textId="7F0C8E05"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amount of fees for other services that are required by law or regulation.</w:t>
      </w:r>
    </w:p>
    <w:p w14:paraId="5056A5FF" w14:textId="7320B9D5"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other services provided and their associated fees.</w:t>
      </w:r>
    </w:p>
    <w:p w14:paraId="272B1914" w14:textId="3A51DDCE"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lastRenderedPageBreak/>
        <w:t>Information on the nature of the services provided under a general policy approved by those charged with governance and associated fees.</w:t>
      </w:r>
    </w:p>
    <w:p w14:paraId="3B6DEE41" w14:textId="1263D712"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proportion of fees referred to in paragraph R410.25(a) to the aggregate of the fees charged by the firm and network firms for the audit of the financial statements on which the firm expresses an opinion.</w:t>
      </w:r>
    </w:p>
    <w:p w14:paraId="035A133A" w14:textId="5A4D531F"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R410.26</w:t>
      </w:r>
      <w:r w:rsidRPr="00B41B4A">
        <w:rPr>
          <w:rFonts w:ascii="Arial Nova" w:eastAsia="Calibri" w:hAnsi="Arial Nova" w:cs="Arial"/>
          <w:kern w:val="8"/>
          <w:sz w:val="20"/>
        </w:rPr>
        <w:t xml:space="preserve"> </w:t>
      </w:r>
      <w:r w:rsidR="00AE1A99" w:rsidRPr="00B41B4A">
        <w:rPr>
          <w:rFonts w:ascii="Arial Nova" w:eastAsia="Calibri" w:hAnsi="Arial Nova" w:cs="Arial"/>
          <w:kern w:val="8"/>
          <w:sz w:val="20"/>
        </w:rPr>
        <w:tab/>
      </w:r>
      <w:r w:rsidRPr="00B41B4A">
        <w:rPr>
          <w:rFonts w:ascii="Arial Nova" w:eastAsia="Calibri" w:hAnsi="Arial Nova" w:cs="Arial"/>
          <w:kern w:val="8"/>
          <w:sz w:val="20"/>
        </w:rPr>
        <w:t>The firm shall include in the communication required by paragraph R410.25(a) the fees, other than those disclosed under paragraph R410.23(a), charged to any other related entities over which the audit client has direct or indirect control for the provision of services by the firm or a network firm, when the firm knows, or has reason to believe, that such fees are relevant to the evaluation of the firm’s independence.</w:t>
      </w:r>
    </w:p>
    <w:p w14:paraId="31A042DB" w14:textId="47DD02D5"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410.26 A1 </w:t>
      </w:r>
      <w:r w:rsidR="00E255DC" w:rsidRPr="00B41B4A">
        <w:rPr>
          <w:rFonts w:ascii="Arial Nova" w:eastAsia="Calibri" w:hAnsi="Arial Nova" w:cs="Arial"/>
          <w:kern w:val="8"/>
          <w:sz w:val="20"/>
        </w:rPr>
        <w:tab/>
      </w:r>
      <w:r w:rsidRPr="00B41B4A">
        <w:rPr>
          <w:rFonts w:ascii="Arial Nova" w:eastAsia="Calibri" w:hAnsi="Arial Nova" w:cs="Arial"/>
          <w:kern w:val="8"/>
          <w:sz w:val="20"/>
        </w:rPr>
        <w:t>Factors the firm might consider when determining whether the fees, other than those disclosed under paragraph R410.23(a), charged to such other related entities, individually and in the aggregate, for the provision of services by the firm or a network firm are relevant to the evaluation of the firm’s independence include:</w:t>
      </w:r>
    </w:p>
    <w:p w14:paraId="6C319A88" w14:textId="63477509"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extent of the audit client’s involvement in the appointment of the firm or network firm for the provision of such services, including the negotiation of fees.</w:t>
      </w:r>
    </w:p>
    <w:p w14:paraId="46023E7B" w14:textId="0AD72162"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significance of the fees paid by the other related entities to the firm or a network firm.</w:t>
      </w:r>
    </w:p>
    <w:p w14:paraId="5F23BDE3" w14:textId="77C74A48"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proportion of fees from the other related entities to the fees paid by the client.</w:t>
      </w:r>
    </w:p>
    <w:p w14:paraId="7938990F" w14:textId="3379AE28"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R410.27</w:t>
      </w:r>
      <w:r w:rsidRPr="00B41B4A">
        <w:rPr>
          <w:rFonts w:ascii="Arial Nova" w:eastAsia="Calibri" w:hAnsi="Arial Nova" w:cs="Arial"/>
          <w:kern w:val="8"/>
          <w:sz w:val="20"/>
        </w:rPr>
        <w:t xml:space="preserve"> </w:t>
      </w:r>
      <w:r w:rsidR="00E255DC" w:rsidRPr="00B41B4A">
        <w:rPr>
          <w:rFonts w:ascii="Arial Nova" w:eastAsia="Calibri" w:hAnsi="Arial Nova" w:cs="Arial"/>
          <w:kern w:val="8"/>
          <w:sz w:val="20"/>
        </w:rPr>
        <w:tab/>
      </w:r>
      <w:r w:rsidRPr="00B41B4A">
        <w:rPr>
          <w:rFonts w:ascii="Arial Nova" w:eastAsia="Calibri" w:hAnsi="Arial Nova" w:cs="Arial"/>
          <w:kern w:val="8"/>
          <w:sz w:val="20"/>
        </w:rPr>
        <w:t>As an exception to paragraph R410.25, the firm may determine not to communicate the information set out in paragraph R410.25 to those charged with governance of an entity that is (directly or indirectly) wholly-owned by another public interest entity provided that:</w:t>
      </w:r>
    </w:p>
    <w:p w14:paraId="0B54CE5C" w14:textId="4D3CA0F7" w:rsidR="007E69C5" w:rsidRPr="00B41B4A" w:rsidRDefault="007E69C5" w:rsidP="008B1F22">
      <w:pPr>
        <w:numPr>
          <w:ilvl w:val="0"/>
          <w:numId w:val="141"/>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entity is consolidated into group financial statements prepared by that other public interest entity; and</w:t>
      </w:r>
    </w:p>
    <w:p w14:paraId="0B3F7C57" w14:textId="54B6A989" w:rsidR="00CC1B58" w:rsidRPr="00B41B4A" w:rsidRDefault="007E69C5" w:rsidP="008B1F22">
      <w:pPr>
        <w:numPr>
          <w:ilvl w:val="0"/>
          <w:numId w:val="141"/>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firm or a network firm expresses an opinion on those group financial statements.</w:t>
      </w:r>
    </w:p>
    <w:p w14:paraId="294131E5" w14:textId="77777777"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Fee Dependency</w:t>
      </w:r>
    </w:p>
    <w:p w14:paraId="2827A788" w14:textId="05D41501"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R410.28</w:t>
      </w:r>
      <w:r w:rsidRPr="00B41B4A">
        <w:rPr>
          <w:rFonts w:ascii="Arial Nova" w:eastAsia="Calibri" w:hAnsi="Arial Nova" w:cs="Arial"/>
          <w:kern w:val="8"/>
          <w:sz w:val="20"/>
        </w:rPr>
        <w:t xml:space="preserve"> </w:t>
      </w:r>
      <w:r w:rsidR="0072240F" w:rsidRPr="00B41B4A">
        <w:rPr>
          <w:rFonts w:ascii="Arial Nova" w:eastAsia="Calibri" w:hAnsi="Arial Nova" w:cs="Arial"/>
          <w:kern w:val="8"/>
          <w:sz w:val="20"/>
        </w:rPr>
        <w:tab/>
      </w:r>
      <w:r w:rsidRPr="00B41B4A">
        <w:rPr>
          <w:rFonts w:ascii="Arial Nova" w:eastAsia="Calibri" w:hAnsi="Arial Nova" w:cs="Arial"/>
          <w:kern w:val="8"/>
          <w:sz w:val="20"/>
        </w:rPr>
        <w:t xml:space="preserve">Where the total fees from an audit client that is a public interest entity represent, or are likely </w:t>
      </w:r>
      <w:r w:rsidR="0072240F" w:rsidRPr="00B41B4A">
        <w:rPr>
          <w:rFonts w:ascii="Arial Nova" w:eastAsia="Calibri" w:hAnsi="Arial Nova" w:cs="Arial"/>
          <w:kern w:val="8"/>
          <w:sz w:val="20"/>
        </w:rPr>
        <w:t>to represent</w:t>
      </w:r>
      <w:r w:rsidRPr="00B41B4A">
        <w:rPr>
          <w:rFonts w:ascii="Arial Nova" w:eastAsia="Calibri" w:hAnsi="Arial Nova" w:cs="Arial"/>
          <w:kern w:val="8"/>
          <w:sz w:val="20"/>
        </w:rPr>
        <w:t>, more than 15% of the total fees received by the firm, the firm shall communicate with those charged with governance:</w:t>
      </w:r>
    </w:p>
    <w:p w14:paraId="1452CBA6" w14:textId="17F40F07"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That fact and whether this situation is likely to continue;</w:t>
      </w:r>
    </w:p>
    <w:p w14:paraId="475B5E78" w14:textId="6CB69DD4"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The safeguards applied to address the threats created, including, where relevant, the use of a pre-issuance review (Ref: Para R410.18); and</w:t>
      </w:r>
    </w:p>
    <w:p w14:paraId="17440028" w14:textId="38C61BB4"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Any proposal to continue as the auditor under paragraph R410.21.</w:t>
      </w:r>
    </w:p>
    <w:p w14:paraId="26C6BADA" w14:textId="77777777" w:rsidR="00602FC5" w:rsidRPr="00B41B4A" w:rsidRDefault="00602FC5" w:rsidP="008B1F22">
      <w:pPr>
        <w:spacing w:before="120" w:after="0" w:line="276" w:lineRule="auto"/>
        <w:ind w:left="1418" w:hanging="1418"/>
        <w:jc w:val="both"/>
        <w:rPr>
          <w:rFonts w:ascii="Arial Nova" w:eastAsia="Calibri" w:hAnsi="Arial Nova" w:cs="Arial"/>
          <w:i/>
          <w:iCs/>
          <w:kern w:val="8"/>
          <w:sz w:val="20"/>
        </w:rPr>
      </w:pPr>
      <w:r w:rsidRPr="00B41B4A">
        <w:rPr>
          <w:rFonts w:ascii="Arial Nova" w:eastAsia="Calibri" w:hAnsi="Arial Nova" w:cs="Arial"/>
          <w:i/>
          <w:iCs/>
          <w:kern w:val="8"/>
          <w:sz w:val="20"/>
        </w:rPr>
        <w:t>Public Disclosure of Fee-related Information</w:t>
      </w:r>
    </w:p>
    <w:p w14:paraId="30FAF924" w14:textId="65334B7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410.29 A1 </w:t>
      </w:r>
      <w:r w:rsidR="00D030EE" w:rsidRPr="00B41B4A">
        <w:rPr>
          <w:rFonts w:ascii="Arial Nova" w:eastAsia="Calibri" w:hAnsi="Arial Nova" w:cs="Arial"/>
          <w:kern w:val="8"/>
          <w:sz w:val="20"/>
        </w:rPr>
        <w:tab/>
      </w:r>
      <w:r w:rsidRPr="00B41B4A">
        <w:rPr>
          <w:rFonts w:ascii="Arial Nova" w:eastAsia="Calibri" w:hAnsi="Arial Nova" w:cs="Arial"/>
          <w:kern w:val="8"/>
          <w:sz w:val="20"/>
        </w:rPr>
        <w:t>In view of the public interest in the audits of public interest entities, it is beneficial for stakeholders to have visibility about the professional relationships between the firm and the audit client which might reasonably be thought to be relevant to the evaluation of the firm’s independence. In a wide number of jurisdictions, there already exist requirements regarding the disclosure of fees by an audit client for both audit and services other than audit paid and payable to the firm and network firms. Such disclosures often require the disaggregation of fees for services other than audit into different categories.</w:t>
      </w:r>
    </w:p>
    <w:p w14:paraId="2734998B" w14:textId="37BA5A69"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lastRenderedPageBreak/>
        <w:t>R410.30</w:t>
      </w:r>
      <w:r w:rsidRPr="00B41B4A">
        <w:rPr>
          <w:rFonts w:ascii="Arial Nova" w:eastAsia="Calibri" w:hAnsi="Arial Nova" w:cs="Arial"/>
          <w:kern w:val="8"/>
          <w:sz w:val="20"/>
        </w:rPr>
        <w:t xml:space="preserve"> </w:t>
      </w:r>
      <w:r w:rsidR="0072240F" w:rsidRPr="00B41B4A">
        <w:rPr>
          <w:rFonts w:ascii="Arial Nova" w:eastAsia="Calibri" w:hAnsi="Arial Nova" w:cs="Arial"/>
          <w:kern w:val="8"/>
          <w:sz w:val="20"/>
        </w:rPr>
        <w:tab/>
      </w:r>
      <w:r w:rsidRPr="00B41B4A">
        <w:rPr>
          <w:rFonts w:ascii="Arial Nova" w:eastAsia="Calibri" w:hAnsi="Arial Nova" w:cs="Arial"/>
          <w:kern w:val="8"/>
          <w:sz w:val="20"/>
        </w:rPr>
        <w:t>If laws and regulations do not require an audit client to disclose audit fees, fees for services other than audit paid or payable to the firm and network firms and information about fee dependency, the firm shall discuss with those charged with governance of an audit client that is a public interest entity:</w:t>
      </w:r>
    </w:p>
    <w:p w14:paraId="27F33D91" w14:textId="4FEB0E4E" w:rsidR="00602FC5" w:rsidRPr="00B41B4A" w:rsidRDefault="00602FC5" w:rsidP="008B1F22">
      <w:pPr>
        <w:numPr>
          <w:ilvl w:val="0"/>
          <w:numId w:val="143"/>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benefit to the client’s stakeholders of the client making such disclosures that are not required by laws and regulations in a manner deemed appropriate, taking into account the timing and accessibility of the information; and</w:t>
      </w:r>
    </w:p>
    <w:p w14:paraId="398DB5DF" w14:textId="574F0670" w:rsidR="00602FC5" w:rsidRPr="00B41B4A" w:rsidRDefault="00602FC5" w:rsidP="008B1F22">
      <w:pPr>
        <w:numPr>
          <w:ilvl w:val="0"/>
          <w:numId w:val="143"/>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information that might enhance the users’ understanding of the fees paid or payable and their impact on the firm’s independence.</w:t>
      </w:r>
    </w:p>
    <w:p w14:paraId="0C870FD2" w14:textId="0DB6D04E"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410.30 A1 </w:t>
      </w:r>
      <w:r w:rsidR="00434A4D" w:rsidRPr="00B41B4A">
        <w:rPr>
          <w:rFonts w:ascii="Arial Nova" w:eastAsia="Calibri" w:hAnsi="Arial Nova" w:cs="Arial"/>
          <w:kern w:val="8"/>
          <w:sz w:val="20"/>
        </w:rPr>
        <w:tab/>
      </w:r>
      <w:r w:rsidRPr="00B41B4A">
        <w:rPr>
          <w:rFonts w:ascii="Arial Nova" w:eastAsia="Calibri" w:hAnsi="Arial Nova" w:cs="Arial"/>
          <w:kern w:val="8"/>
          <w:sz w:val="20"/>
        </w:rPr>
        <w:t>Examples of information relating to fees that might enhance the users’ understanding of the fees paid or payable and their impact on the firm’s independence include:</w:t>
      </w:r>
    </w:p>
    <w:p w14:paraId="34769CAB" w14:textId="540C0B78"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Comparative information of the prior year’s fees for audit and services other than audit.</w:t>
      </w:r>
    </w:p>
    <w:p w14:paraId="45651A7F" w14:textId="1F5D19AE"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services and their associated fees as disclosed under paragraph R410.31(b).</w:t>
      </w:r>
    </w:p>
    <w:p w14:paraId="1933419F" w14:textId="39BD6BE4" w:rsidR="00434A4D"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Safeguards applied when the total fees from the client represent or are likely to represent more than 15% of the total fees received by the firm.</w:t>
      </w:r>
    </w:p>
    <w:p w14:paraId="37BAAFC0" w14:textId="6BB07C1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R410.31</w:t>
      </w:r>
      <w:r w:rsidRPr="00B41B4A">
        <w:rPr>
          <w:rFonts w:ascii="Arial Nova" w:eastAsia="Calibri" w:hAnsi="Arial Nova" w:cs="Arial"/>
          <w:kern w:val="8"/>
          <w:sz w:val="20"/>
        </w:rPr>
        <w:t xml:space="preserve"> </w:t>
      </w:r>
      <w:r w:rsidR="00434A4D" w:rsidRPr="00B41B4A">
        <w:rPr>
          <w:rFonts w:ascii="Arial Nova" w:eastAsia="Calibri" w:hAnsi="Arial Nova" w:cs="Arial"/>
          <w:kern w:val="8"/>
          <w:sz w:val="20"/>
        </w:rPr>
        <w:tab/>
      </w:r>
      <w:r w:rsidRPr="00B41B4A">
        <w:rPr>
          <w:rFonts w:ascii="Arial Nova" w:eastAsia="Calibri" w:hAnsi="Arial Nova" w:cs="Arial"/>
          <w:kern w:val="8"/>
          <w:sz w:val="20"/>
        </w:rPr>
        <w:t>After the discussion with those charged with governance as set out in paragraph R410.30, to the extent that the audit client that is a public interest entity does not make the relevant disclosure, subject to paragraph R410.32, the firm shall publicly disclose:</w:t>
      </w:r>
    </w:p>
    <w:p w14:paraId="695F5517" w14:textId="154C789C" w:rsidR="00B100FA"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Fees paid or payable to the firm and network firms for the audit of the financial statements on which the firm expresses an opinion;</w:t>
      </w:r>
    </w:p>
    <w:p w14:paraId="52F2C5A3" w14:textId="5C5BCBE1" w:rsidR="00602FC5" w:rsidRPr="00B41B4A" w:rsidRDefault="00602FC5" w:rsidP="008B1F22">
      <w:pPr>
        <w:pStyle w:val="ListParagraph"/>
        <w:numPr>
          <w:ilvl w:val="0"/>
          <w:numId w:val="144"/>
        </w:numPr>
        <w:spacing w:before="120" w:after="0"/>
        <w:jc w:val="both"/>
        <w:rPr>
          <w:rFonts w:ascii="Arial Nova" w:eastAsia="Calibri" w:hAnsi="Arial Nova" w:cs="Arial"/>
          <w:lang w:val="en-ZA"/>
        </w:rPr>
      </w:pPr>
      <w:r w:rsidRPr="00B41B4A">
        <w:rPr>
          <w:rFonts w:ascii="Arial Nova" w:eastAsia="Calibri" w:hAnsi="Arial Nova" w:cs="Arial"/>
          <w:lang w:val="en-ZA"/>
        </w:rPr>
        <w:t>Fees, other than those disclosed under (a), charged to the client for the provision of services by the firm or a network firm during the period covered by the financial statements on which the firm expresses an opinion. For this purpose, such fees shall only include fees charged to the client and its related entities over which the client has</w:t>
      </w:r>
      <w:r w:rsidR="00541DC1" w:rsidRPr="00B41B4A">
        <w:rPr>
          <w:rFonts w:ascii="Arial Nova" w:eastAsia="Calibri" w:hAnsi="Arial Nova" w:cs="Arial"/>
          <w:lang w:val="en-ZA"/>
        </w:rPr>
        <w:t xml:space="preserve"> </w:t>
      </w:r>
      <w:r w:rsidRPr="00B41B4A">
        <w:rPr>
          <w:rFonts w:ascii="Arial Nova" w:eastAsia="Calibri" w:hAnsi="Arial Nova" w:cs="Arial"/>
          <w:lang w:val="en-ZA"/>
        </w:rPr>
        <w:t>direct or indirect control that are consolidated in the financial statements on which the firm will express an opinion;</w:t>
      </w:r>
    </w:p>
    <w:p w14:paraId="4694DB5A" w14:textId="3FD3CD86" w:rsidR="00602FC5"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Any fees, other than those disclosed under (a) and (b), charged to any other related entities over which the audit client has direct or indirect control for the provision of services by the firm or a network firm when the firm knows, or has reason to believe, that such fees are relevant to the evaluation of the firm’s independence; and</w:t>
      </w:r>
    </w:p>
    <w:p w14:paraId="57AFDD11" w14:textId="2C750658" w:rsidR="00602FC5"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If applicable, the fact that the total fees received by the firm from the audit client represent, or are likely to represent, more than 15% of the total fees received by the firm for two consecutive years, and the year that this situation first arose.</w:t>
      </w:r>
    </w:p>
    <w:p w14:paraId="10C0B90F" w14:textId="208117F7"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A1 </w:t>
      </w:r>
      <w:r w:rsidR="00541DC1" w:rsidRPr="00B41B4A">
        <w:rPr>
          <w:rFonts w:ascii="Arial Nova" w:eastAsia="Calibri" w:hAnsi="Arial Nova" w:cs="Arial"/>
          <w:kern w:val="8"/>
          <w:sz w:val="20"/>
        </w:rPr>
        <w:tab/>
      </w:r>
      <w:r w:rsidRPr="00B41B4A">
        <w:rPr>
          <w:rFonts w:ascii="Arial Nova" w:eastAsia="Calibri" w:hAnsi="Arial Nova" w:cs="Arial"/>
          <w:kern w:val="8"/>
          <w:sz w:val="20"/>
        </w:rPr>
        <w:t>The firm might also disclose other information relating to fees that will enhance the users’ understanding of the fees paid or payable and the firm’s independence, such as the examples described in paragraph 410.30 A1.</w:t>
      </w:r>
    </w:p>
    <w:p w14:paraId="4C882CCB" w14:textId="138128D6"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A2 </w:t>
      </w:r>
      <w:r w:rsidR="00541DC1" w:rsidRPr="00B41B4A">
        <w:rPr>
          <w:rFonts w:ascii="Arial Nova" w:eastAsia="Calibri" w:hAnsi="Arial Nova" w:cs="Arial"/>
          <w:kern w:val="8"/>
          <w:sz w:val="20"/>
        </w:rPr>
        <w:tab/>
      </w:r>
      <w:r w:rsidRPr="00B41B4A">
        <w:rPr>
          <w:rFonts w:ascii="Arial Nova" w:eastAsia="Calibri" w:hAnsi="Arial Nova" w:cs="Arial"/>
          <w:kern w:val="8"/>
          <w:sz w:val="20"/>
        </w:rPr>
        <w:t>Factors the firm might consider when making the determination required by paragraph R410.31(c) are set out in paragraph 410.26 A1.</w:t>
      </w:r>
    </w:p>
    <w:p w14:paraId="1F2B585E" w14:textId="5D0865DE"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A3 </w:t>
      </w:r>
      <w:r w:rsidR="00541DC1" w:rsidRPr="00B41B4A">
        <w:rPr>
          <w:rFonts w:ascii="Arial Nova" w:eastAsia="Calibri" w:hAnsi="Arial Nova" w:cs="Arial"/>
          <w:kern w:val="8"/>
          <w:sz w:val="20"/>
        </w:rPr>
        <w:tab/>
      </w:r>
      <w:r w:rsidRPr="00B41B4A">
        <w:rPr>
          <w:rFonts w:ascii="Arial Nova" w:eastAsia="Calibri" w:hAnsi="Arial Nova" w:cs="Arial"/>
          <w:kern w:val="8"/>
          <w:sz w:val="20"/>
        </w:rPr>
        <w:t>When disclosing fee-related information in compliance with paragraph R410.31, the firm might disclose the information in a manner deemed appropriate taking into account the timing and accessibility of the information to stakeholders, for example:</w:t>
      </w:r>
    </w:p>
    <w:p w14:paraId="5CE9C1D9" w14:textId="723880B0"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On the firm’s website.</w:t>
      </w:r>
    </w:p>
    <w:p w14:paraId="0EBE886A" w14:textId="369C09E5"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lastRenderedPageBreak/>
        <w:t>In the firm’s transparency report.</w:t>
      </w:r>
    </w:p>
    <w:p w14:paraId="3E83F12C" w14:textId="42735A57"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an audit quality report.</w:t>
      </w:r>
    </w:p>
    <w:p w14:paraId="66C7F455" w14:textId="4946308C"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Through targeted communication to specific stakeholders, for example a letter to the shareholders.</w:t>
      </w:r>
    </w:p>
    <w:p w14:paraId="1FF5486F" w14:textId="27F93BBB"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the auditor’s report.</w:t>
      </w:r>
    </w:p>
    <w:p w14:paraId="1FE87EDA" w14:textId="1F754BE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R410.32</w:t>
      </w:r>
      <w:r w:rsidRPr="00B41B4A">
        <w:rPr>
          <w:rFonts w:ascii="Arial Nova" w:eastAsia="Calibri" w:hAnsi="Arial Nova" w:cs="Arial"/>
          <w:kern w:val="8"/>
          <w:sz w:val="20"/>
        </w:rPr>
        <w:t xml:space="preserve"> </w:t>
      </w:r>
      <w:r w:rsidR="00541DC1" w:rsidRPr="00B41B4A">
        <w:rPr>
          <w:rFonts w:ascii="Arial Nova" w:eastAsia="Calibri" w:hAnsi="Arial Nova" w:cs="Arial"/>
          <w:kern w:val="8"/>
          <w:sz w:val="20"/>
        </w:rPr>
        <w:tab/>
      </w:r>
      <w:r w:rsidRPr="00B41B4A">
        <w:rPr>
          <w:rFonts w:ascii="Arial Nova" w:eastAsia="Calibri" w:hAnsi="Arial Nova" w:cs="Arial"/>
          <w:kern w:val="8"/>
          <w:sz w:val="20"/>
        </w:rPr>
        <w:t>As an exception to paragraph R410.31, the firm may determine not to publicly disclose the information set out in paragraph R410.31 relating to:</w:t>
      </w:r>
    </w:p>
    <w:p w14:paraId="35573156" w14:textId="42E16FF8" w:rsidR="00602FC5" w:rsidRPr="00B41B4A" w:rsidRDefault="00602FC5" w:rsidP="008B1F22">
      <w:pPr>
        <w:numPr>
          <w:ilvl w:val="0"/>
          <w:numId w:val="145"/>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 parent entity that also prepares group financial statements provided that the firm or a network firm expresses an opinion on the group financial statements; or</w:t>
      </w:r>
    </w:p>
    <w:p w14:paraId="6D0C764C" w14:textId="64CB23D0" w:rsidR="00602FC5" w:rsidRPr="00B41B4A" w:rsidRDefault="00602FC5" w:rsidP="008B1F22">
      <w:pPr>
        <w:numPr>
          <w:ilvl w:val="0"/>
          <w:numId w:val="145"/>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 entity (directly or indirectly) wholly-owned by another public interest entity provided that:</w:t>
      </w:r>
    </w:p>
    <w:p w14:paraId="12233B72" w14:textId="72CA4227" w:rsidR="00602FC5" w:rsidRPr="00B41B4A" w:rsidRDefault="00602FC5" w:rsidP="008B1F22">
      <w:pPr>
        <w:widowControl w:val="0"/>
        <w:numPr>
          <w:ilvl w:val="0"/>
          <w:numId w:val="146"/>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entity is consolidated into group financial statements prepared by that other public interest entity; and</w:t>
      </w:r>
    </w:p>
    <w:p w14:paraId="2705B210" w14:textId="4D6A1514" w:rsidR="00B44534" w:rsidRPr="00B41B4A" w:rsidRDefault="00602FC5" w:rsidP="008B1F22">
      <w:pPr>
        <w:widowControl w:val="0"/>
        <w:numPr>
          <w:ilvl w:val="0"/>
          <w:numId w:val="146"/>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or a network firm expresses an opinion on those group financial statements.</w:t>
      </w:r>
    </w:p>
    <w:p w14:paraId="27EE6039" w14:textId="2E164299" w:rsidR="00602FC5" w:rsidRPr="00B41B4A" w:rsidRDefault="00602FC5" w:rsidP="008B1F22">
      <w:pPr>
        <w:spacing w:before="120" w:after="0" w:line="276" w:lineRule="auto"/>
        <w:ind w:left="1418" w:hanging="1418"/>
        <w:jc w:val="both"/>
        <w:rPr>
          <w:rFonts w:ascii="Arial Nova" w:eastAsia="Calibri" w:hAnsi="Arial Nova" w:cs="Arial"/>
          <w:i/>
          <w:iCs/>
          <w:kern w:val="8"/>
          <w:sz w:val="20"/>
        </w:rPr>
      </w:pPr>
      <w:r w:rsidRPr="00B41B4A">
        <w:rPr>
          <w:rFonts w:ascii="Arial Nova" w:eastAsia="Calibri" w:hAnsi="Arial Nova" w:cs="Arial"/>
          <w:i/>
          <w:iCs/>
          <w:kern w:val="8"/>
          <w:sz w:val="20"/>
        </w:rPr>
        <w:t>Considerations for Review Clients</w:t>
      </w:r>
    </w:p>
    <w:p w14:paraId="1D003BD7" w14:textId="5F1BE3C5" w:rsidR="00CC1B58"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R410.33</w:t>
      </w:r>
      <w:r w:rsidRPr="00B41B4A">
        <w:rPr>
          <w:rFonts w:ascii="Arial Nova" w:eastAsia="Calibri" w:hAnsi="Arial Nova" w:cs="Arial"/>
          <w:kern w:val="8"/>
          <w:sz w:val="20"/>
        </w:rPr>
        <w:t xml:space="preserve"> </w:t>
      </w:r>
      <w:r w:rsidR="00B44534" w:rsidRPr="00B41B4A">
        <w:rPr>
          <w:rFonts w:ascii="Arial Nova" w:eastAsia="Calibri" w:hAnsi="Arial Nova" w:cs="Arial"/>
          <w:kern w:val="8"/>
          <w:sz w:val="20"/>
        </w:rPr>
        <w:tab/>
      </w:r>
      <w:r w:rsidRPr="00B41B4A">
        <w:rPr>
          <w:rFonts w:ascii="Arial Nova" w:eastAsia="Calibri" w:hAnsi="Arial Nova" w:cs="Arial"/>
          <w:kern w:val="8"/>
          <w:sz w:val="20"/>
        </w:rPr>
        <w:t>This section sets out requirements for a firm to communicate fee-related information of an audit client that is a public interest entity and to disclose publicly fee-related information to the extent that the client does not disclose such information. As an exception to those requirements, the firm may determine not to communicate or pursue disclosure of such information where a review client is not also an audit client.</w:t>
      </w:r>
    </w:p>
    <w:p w14:paraId="4BFDD821" w14:textId="6459427A" w:rsidR="0076775A" w:rsidRPr="00B41B4A" w:rsidRDefault="0076775A" w:rsidP="008B1F22">
      <w:pPr>
        <w:spacing w:before="120" w:after="0" w:line="276" w:lineRule="auto"/>
        <w:ind w:left="1418" w:hanging="1418"/>
        <w:jc w:val="both"/>
        <w:rPr>
          <w:rFonts w:ascii="Arial Nova" w:eastAsia="Calibri" w:hAnsi="Arial Nova" w:cs="Arial"/>
          <w:sz w:val="20"/>
        </w:rPr>
      </w:pPr>
    </w:p>
    <w:p w14:paraId="17FD73B7" w14:textId="77777777" w:rsidR="00C97F87" w:rsidRPr="00B41B4A" w:rsidRDefault="00C97F87" w:rsidP="008B1F22">
      <w:pPr>
        <w:spacing w:after="200" w:line="276" w:lineRule="auto"/>
        <w:jc w:val="both"/>
        <w:rPr>
          <w:rFonts w:ascii="Arial Nova" w:eastAsia="Times New Roman" w:hAnsi="Arial Nova" w:cs="Arial"/>
          <w:b/>
          <w:bCs/>
          <w:spacing w:val="-3"/>
          <w:kern w:val="8"/>
          <w:sz w:val="24"/>
          <w:szCs w:val="24"/>
        </w:rPr>
      </w:pPr>
      <w:bookmarkStart w:id="397" w:name="_Toc504657594"/>
      <w:bookmarkStart w:id="398" w:name="_Toc504726366"/>
      <w:bookmarkStart w:id="399" w:name="_Toc504727517"/>
      <w:bookmarkStart w:id="400" w:name="_Toc504728605"/>
      <w:bookmarkStart w:id="401" w:name="_Toc504729991"/>
      <w:bookmarkStart w:id="402" w:name="_Toc505078720"/>
      <w:bookmarkStart w:id="403" w:name="_Toc505079618"/>
      <w:bookmarkStart w:id="404" w:name="_Toc505080113"/>
      <w:r w:rsidRPr="00B41B4A">
        <w:rPr>
          <w:rFonts w:ascii="Arial Nova" w:eastAsia="Times New Roman" w:hAnsi="Arial Nova" w:cs="Arial"/>
          <w:b/>
          <w:bCs/>
          <w:spacing w:val="-3"/>
          <w:kern w:val="8"/>
          <w:sz w:val="24"/>
          <w:szCs w:val="24"/>
        </w:rPr>
        <w:br w:type="page"/>
      </w:r>
    </w:p>
    <w:p w14:paraId="7CE9F683" w14:textId="03A2E414" w:rsidR="004A29A9" w:rsidRPr="00B41B4A" w:rsidRDefault="00297703"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405" w:name="_Toc189569199"/>
      <w:r w:rsidRPr="00B41B4A">
        <w:instrText>SECTION 411 – COMPENSATION AND EVALUATION POLICIES</w:instrText>
      </w:r>
      <w:bookmarkEnd w:id="405"/>
      <w:r w:rsidRPr="00B41B4A">
        <w:instrText xml:space="preserve">" \f a \l 1 </w:instrText>
      </w:r>
      <w:r w:rsidRPr="00B41B4A">
        <w:fldChar w:fldCharType="end"/>
      </w:r>
      <w:r w:rsidR="004A29A9" w:rsidRPr="00B41B4A">
        <w:rPr>
          <w:rFonts w:ascii="Arial Nova" w:eastAsia="Times New Roman" w:hAnsi="Arial Nova" w:cs="Arial"/>
          <w:b/>
          <w:bCs/>
          <w:spacing w:val="-3"/>
          <w:kern w:val="8"/>
          <w:sz w:val="24"/>
          <w:szCs w:val="24"/>
        </w:rPr>
        <w:t>SECTION 411</w:t>
      </w:r>
      <w:bookmarkEnd w:id="397"/>
      <w:bookmarkEnd w:id="398"/>
      <w:bookmarkEnd w:id="399"/>
      <w:bookmarkEnd w:id="400"/>
      <w:bookmarkEnd w:id="401"/>
      <w:bookmarkEnd w:id="402"/>
      <w:bookmarkEnd w:id="403"/>
      <w:bookmarkEnd w:id="404"/>
    </w:p>
    <w:p w14:paraId="36A2EEEF" w14:textId="77777777" w:rsidR="004A29A9" w:rsidRPr="00B41B4A" w:rsidRDefault="004A29A9" w:rsidP="008B1F22">
      <w:pPr>
        <w:spacing w:before="120" w:after="0" w:line="276" w:lineRule="auto"/>
        <w:jc w:val="both"/>
        <w:rPr>
          <w:rFonts w:ascii="Arial Nova" w:eastAsia="Times New Roman" w:hAnsi="Arial Nova" w:cs="Arial"/>
          <w:b/>
          <w:bCs/>
          <w:spacing w:val="-3"/>
          <w:kern w:val="8"/>
          <w:sz w:val="24"/>
          <w:szCs w:val="24"/>
        </w:rPr>
      </w:pPr>
      <w:bookmarkStart w:id="406" w:name="_Toc491960456"/>
      <w:bookmarkStart w:id="407" w:name="_Toc504657595"/>
      <w:bookmarkStart w:id="408" w:name="_Toc504726367"/>
      <w:bookmarkStart w:id="409" w:name="_Toc504727518"/>
      <w:bookmarkStart w:id="410" w:name="_Toc504728606"/>
      <w:bookmarkStart w:id="411" w:name="_Toc504729992"/>
      <w:bookmarkStart w:id="412" w:name="_Toc505078721"/>
      <w:bookmarkStart w:id="413" w:name="_Toc505079619"/>
      <w:bookmarkStart w:id="414" w:name="_Toc505080114"/>
      <w:r w:rsidRPr="00B41B4A">
        <w:rPr>
          <w:rFonts w:ascii="Arial Nova" w:eastAsia="Times New Roman" w:hAnsi="Arial Nova" w:cs="Arial"/>
          <w:b/>
          <w:bCs/>
          <w:spacing w:val="-3"/>
          <w:kern w:val="8"/>
          <w:sz w:val="24"/>
          <w:szCs w:val="24"/>
        </w:rPr>
        <w:t>COMPENSATION AND EVALUATION POLICIES</w:t>
      </w:r>
      <w:bookmarkEnd w:id="406"/>
      <w:bookmarkEnd w:id="407"/>
      <w:bookmarkEnd w:id="408"/>
      <w:bookmarkEnd w:id="409"/>
      <w:bookmarkEnd w:id="410"/>
      <w:bookmarkEnd w:id="411"/>
      <w:bookmarkEnd w:id="412"/>
      <w:bookmarkEnd w:id="413"/>
      <w:bookmarkEnd w:id="414"/>
    </w:p>
    <w:p w14:paraId="23B51DAB" w14:textId="77777777" w:rsidR="004A29A9" w:rsidRPr="00B41B4A" w:rsidRDefault="004A29A9" w:rsidP="008B1F22">
      <w:pPr>
        <w:spacing w:before="120" w:after="0" w:line="276" w:lineRule="auto"/>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 xml:space="preserve">Introduction </w:t>
      </w:r>
    </w:p>
    <w:p w14:paraId="763FF09A" w14:textId="1CC65D69" w:rsidR="004A29A9" w:rsidRPr="00B41B4A" w:rsidRDefault="004A29A9"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Calibri" w:hAnsi="Arial Nova" w:cs="Arial"/>
          <w:kern w:val="8"/>
          <w:sz w:val="20"/>
        </w:rPr>
        <w:t>411.1</w:t>
      </w:r>
      <w:r w:rsidRPr="00B41B4A">
        <w:rPr>
          <w:rFonts w:ascii="Arial Nova" w:eastAsia="Calibri" w:hAnsi="Arial Nova" w:cs="Arial"/>
          <w:kern w:val="8"/>
          <w:sz w:val="20"/>
        </w:rPr>
        <w:tab/>
        <w:t>Firms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 xml:space="preserve">re required to comply with the fundamental principles, be independent and apply the conceptual framework set out in Section 120 to identify, evaluate and address threats to independence. </w:t>
      </w:r>
    </w:p>
    <w:p w14:paraId="0DFE28BA" w14:textId="1A581D91" w:rsidR="004A29A9" w:rsidRPr="00B41B4A" w:rsidRDefault="004A29A9"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411.2</w:t>
      </w:r>
      <w:r w:rsidRPr="00B41B4A">
        <w:rPr>
          <w:rFonts w:ascii="Arial Nova" w:eastAsia="Calibri" w:hAnsi="Arial Nova" w:cs="Arial"/>
          <w:kern w:val="8"/>
          <w:sz w:val="20"/>
        </w:rPr>
        <w:tab/>
        <w:t xml:space="preserve">A firm’s evaluation or compensation policies might create a self-interest threat. 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6A6D26E2" w14:textId="77777777" w:rsidR="004A29A9" w:rsidRPr="00B41B4A" w:rsidRDefault="004A29A9"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78799898" w14:textId="77777777" w:rsidR="004A29A9" w:rsidRPr="00B41B4A" w:rsidRDefault="004A29A9" w:rsidP="008B1F22">
      <w:pPr>
        <w:keepNext/>
        <w:keepLines/>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6BE00005" w14:textId="730D4A00" w:rsidR="004A29A9" w:rsidRPr="00B41B4A" w:rsidRDefault="004A29A9"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411.3 A1</w:t>
      </w:r>
      <w:r w:rsidRPr="00B41B4A">
        <w:rPr>
          <w:rFonts w:ascii="Arial Nova" w:eastAsia="Calibri" w:hAnsi="Arial Nova" w:cs="Arial"/>
          <w:kern w:val="8"/>
          <w:sz w:val="20"/>
        </w:rPr>
        <w:tab/>
        <w:t>When an audit team member for a particular audit client is evaluated on or compensated for selling non-assurance services to that audit client, the level of the self-interest threat will depend on:</w:t>
      </w:r>
    </w:p>
    <w:p w14:paraId="0B6DA2F3" w14:textId="77777777" w:rsidR="004A29A9" w:rsidRPr="00B41B4A" w:rsidRDefault="004A29A9" w:rsidP="00F73F33">
      <w:pPr>
        <w:numPr>
          <w:ilvl w:val="0"/>
          <w:numId w:val="14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What proportion of the compensation or evaluation is based on the sale of such services;</w:t>
      </w:r>
    </w:p>
    <w:p w14:paraId="081103BF" w14:textId="77777777" w:rsidR="004A29A9" w:rsidRPr="00B41B4A" w:rsidRDefault="004A29A9" w:rsidP="00F73F33">
      <w:pPr>
        <w:numPr>
          <w:ilvl w:val="0"/>
          <w:numId w:val="14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role of the individual on the audit team; and</w:t>
      </w:r>
    </w:p>
    <w:p w14:paraId="0FC96419" w14:textId="77777777" w:rsidR="004A29A9" w:rsidRPr="00B41B4A" w:rsidRDefault="004A29A9" w:rsidP="00F73F33">
      <w:pPr>
        <w:numPr>
          <w:ilvl w:val="0"/>
          <w:numId w:val="14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sale of such non-assurance services influences promotion decisions.</w:t>
      </w:r>
    </w:p>
    <w:p w14:paraId="3C11BEEA" w14:textId="51CE60FF" w:rsidR="004A29A9" w:rsidRPr="00B41B4A" w:rsidRDefault="004A29A9"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411.3 A2</w:t>
      </w:r>
      <w:r w:rsidRPr="00B41B4A">
        <w:rPr>
          <w:rFonts w:ascii="Arial Nova" w:eastAsia="Calibri" w:hAnsi="Arial Nova" w:cs="Arial"/>
          <w:i/>
          <w:kern w:val="8"/>
          <w:sz w:val="20"/>
        </w:rPr>
        <w:tab/>
      </w:r>
      <w:r w:rsidR="00C1063B" w:rsidRPr="00B41B4A">
        <w:rPr>
          <w:rFonts w:ascii="Arial Nova" w:eastAsia="Calibri" w:hAnsi="Arial Nova" w:cs="Arial"/>
          <w:i/>
          <w:kern w:val="8"/>
          <w:sz w:val="20"/>
        </w:rPr>
        <w:tab/>
      </w:r>
      <w:r w:rsidRPr="00B41B4A">
        <w:rPr>
          <w:rFonts w:ascii="Arial Nova" w:eastAsia="Calibri" w:hAnsi="Arial Nova" w:cs="Arial"/>
          <w:kern w:val="8"/>
          <w:sz w:val="20"/>
        </w:rPr>
        <w:t>Examples of actions that might eliminate such a self-interest threat include:</w:t>
      </w:r>
    </w:p>
    <w:p w14:paraId="0FD5FAD1" w14:textId="77777777" w:rsidR="004A29A9" w:rsidRPr="00B41B4A" w:rsidRDefault="004A29A9"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Revising the compensation plan or evaluation process for that individual.</w:t>
      </w:r>
    </w:p>
    <w:p w14:paraId="1F03D54E" w14:textId="77777777" w:rsidR="004A29A9" w:rsidRPr="00B41B4A" w:rsidRDefault="004A29A9"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Removing that individual from the audit team.</w:t>
      </w:r>
    </w:p>
    <w:p w14:paraId="711ADFB5" w14:textId="3DC0E658" w:rsidR="004A29A9" w:rsidRPr="00B41B4A" w:rsidRDefault="004A29A9"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411.3 A3</w:t>
      </w:r>
      <w:r w:rsidRPr="00B41B4A">
        <w:rPr>
          <w:rFonts w:ascii="Arial Nova" w:eastAsia="Calibri" w:hAnsi="Arial Nova" w:cs="Arial"/>
          <w:kern w:val="8"/>
          <w:sz w:val="20"/>
        </w:rPr>
        <w:tab/>
        <w:t>An example of an action that might be a safeguard to address such a self-interest threat is 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kern w:val="8"/>
          <w:sz w:val="20"/>
        </w:rPr>
        <w:t xml:space="preserve"> reviewer review the work of the audit team member.</w:t>
      </w:r>
      <w:r w:rsidRPr="00B41B4A">
        <w:rPr>
          <w:rFonts w:ascii="Arial Nova" w:eastAsia="Calibri" w:hAnsi="Arial Nova" w:cs="Arial"/>
          <w:kern w:val="8"/>
          <w:sz w:val="20"/>
          <w:shd w:val="clear" w:color="auto" w:fill="D9D9D9"/>
        </w:rPr>
        <w:t xml:space="preserve"> </w:t>
      </w:r>
    </w:p>
    <w:p w14:paraId="2F0522CF" w14:textId="7EAD75FF" w:rsidR="004A29A9" w:rsidRPr="00B41B4A" w:rsidRDefault="004A29A9" w:rsidP="008B1F22">
      <w:pPr>
        <w:spacing w:before="120" w:after="0" w:line="276" w:lineRule="auto"/>
        <w:ind w:left="1440" w:hanging="1440"/>
        <w:jc w:val="both"/>
        <w:rPr>
          <w:rFonts w:ascii="Arial Nova" w:eastAsia="Calibri" w:hAnsi="Arial Nova" w:cs="Arial"/>
          <w:b/>
          <w:bCs/>
          <w:iCs/>
          <w:kern w:val="8"/>
          <w:sz w:val="24"/>
          <w:szCs w:val="24"/>
        </w:rPr>
      </w:pPr>
      <w:r w:rsidRPr="00B41B4A">
        <w:rPr>
          <w:rFonts w:ascii="Arial Nova" w:eastAsia="Calibri" w:hAnsi="Arial Nova" w:cs="Arial"/>
          <w:b/>
          <w:kern w:val="8"/>
          <w:sz w:val="20"/>
        </w:rPr>
        <w:t>R411.4</w:t>
      </w:r>
      <w:r w:rsidRPr="00B41B4A">
        <w:rPr>
          <w:rFonts w:ascii="Arial Nova" w:eastAsia="Calibri" w:hAnsi="Arial Nova" w:cs="Arial"/>
          <w:b/>
          <w:kern w:val="8"/>
          <w:sz w:val="20"/>
        </w:rPr>
        <w:tab/>
      </w:r>
      <w:r w:rsidRPr="00B41B4A">
        <w:rPr>
          <w:rFonts w:ascii="Arial Nova" w:eastAsia="Calibri" w:hAnsi="Arial Nova" w:cs="Arial"/>
          <w:kern w:val="8"/>
          <w:sz w:val="20"/>
        </w:rPr>
        <w:t>A firm shall not evaluate or compensate a key audit partner based on that partner’s success in selling non-assurance services to the partner’s audit client. This requirement does not preclude normal profit-sharing arrangements between partners of a firm.</w:t>
      </w:r>
      <w:r w:rsidRPr="00B41B4A">
        <w:rPr>
          <w:rFonts w:ascii="Arial Nova" w:eastAsia="Calibri" w:hAnsi="Arial Nova" w:cs="Arial"/>
          <w:b/>
          <w:bCs/>
          <w:iCs/>
          <w:kern w:val="8"/>
          <w:sz w:val="24"/>
          <w:szCs w:val="24"/>
        </w:rPr>
        <w:br w:type="page"/>
      </w:r>
    </w:p>
    <w:bookmarkStart w:id="415" w:name="_Toc472690779"/>
    <w:bookmarkStart w:id="416" w:name="_Toc473018034"/>
    <w:bookmarkStart w:id="417" w:name="_Toc491959413"/>
    <w:bookmarkStart w:id="418" w:name="_Toc491960457"/>
    <w:bookmarkStart w:id="419" w:name="_Toc504657596"/>
    <w:bookmarkStart w:id="420" w:name="_Toc504726368"/>
    <w:bookmarkStart w:id="421" w:name="_Toc504727519"/>
    <w:bookmarkStart w:id="422" w:name="_Toc504728607"/>
    <w:bookmarkStart w:id="423" w:name="_Toc504729993"/>
    <w:bookmarkStart w:id="424" w:name="_Toc505078722"/>
    <w:bookmarkStart w:id="425" w:name="_Toc505079620"/>
    <w:bookmarkStart w:id="426" w:name="_Toc505080115"/>
    <w:p w14:paraId="7F41F3F0" w14:textId="2B3BEE04" w:rsidR="007B7BC5" w:rsidRPr="00B41B4A" w:rsidRDefault="005E5D31"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427" w:name="_Toc189569200"/>
      <w:r w:rsidRPr="00B41B4A">
        <w:instrText>SECTION 420 – GIFTS AND HOSPITALITY</w:instrText>
      </w:r>
      <w:bookmarkEnd w:id="427"/>
      <w:r w:rsidRPr="00B41B4A">
        <w:instrText xml:space="preserve">" \f a \l 1 </w:instrText>
      </w:r>
      <w:r w:rsidRPr="00B41B4A">
        <w:fldChar w:fldCharType="end"/>
      </w:r>
      <w:r w:rsidR="007B7BC5" w:rsidRPr="00B41B4A">
        <w:rPr>
          <w:rFonts w:ascii="Arial Nova" w:eastAsia="Times New Roman" w:hAnsi="Arial Nova" w:cs="Arial"/>
          <w:b/>
          <w:bCs/>
          <w:spacing w:val="-3"/>
          <w:kern w:val="8"/>
          <w:sz w:val="24"/>
          <w:szCs w:val="24"/>
        </w:rPr>
        <w:t>SECTION 420</w:t>
      </w:r>
      <w:bookmarkEnd w:id="415"/>
      <w:bookmarkEnd w:id="416"/>
      <w:bookmarkEnd w:id="417"/>
      <w:bookmarkEnd w:id="418"/>
      <w:bookmarkEnd w:id="419"/>
      <w:bookmarkEnd w:id="420"/>
      <w:bookmarkEnd w:id="421"/>
      <w:bookmarkEnd w:id="422"/>
      <w:bookmarkEnd w:id="423"/>
      <w:bookmarkEnd w:id="424"/>
      <w:bookmarkEnd w:id="425"/>
      <w:bookmarkEnd w:id="426"/>
    </w:p>
    <w:p w14:paraId="20384C07" w14:textId="77777777" w:rsidR="007B7BC5" w:rsidRPr="00B41B4A" w:rsidRDefault="007B7BC5" w:rsidP="008B1F22">
      <w:pPr>
        <w:spacing w:before="120" w:after="0" w:line="276" w:lineRule="auto"/>
        <w:jc w:val="both"/>
        <w:rPr>
          <w:rFonts w:ascii="Arial Nova" w:eastAsia="Times New Roman" w:hAnsi="Arial Nova" w:cs="Arial"/>
          <w:b/>
          <w:bCs/>
          <w:spacing w:val="-3"/>
          <w:kern w:val="8"/>
          <w:sz w:val="24"/>
          <w:szCs w:val="24"/>
        </w:rPr>
      </w:pPr>
      <w:bookmarkStart w:id="428" w:name="_Toc491960458"/>
      <w:bookmarkStart w:id="429" w:name="_Toc504657597"/>
      <w:bookmarkStart w:id="430" w:name="_Toc504726369"/>
      <w:bookmarkStart w:id="431" w:name="_Toc504727520"/>
      <w:bookmarkStart w:id="432" w:name="_Toc504728608"/>
      <w:bookmarkStart w:id="433" w:name="_Toc504729994"/>
      <w:bookmarkStart w:id="434" w:name="_Toc505078723"/>
      <w:bookmarkStart w:id="435" w:name="_Toc505079621"/>
      <w:bookmarkStart w:id="436" w:name="_Toc505080116"/>
      <w:r w:rsidRPr="00B41B4A">
        <w:rPr>
          <w:rFonts w:ascii="Arial Nova" w:eastAsia="Times New Roman" w:hAnsi="Arial Nova" w:cs="Arial"/>
          <w:b/>
          <w:bCs/>
          <w:spacing w:val="-3"/>
          <w:kern w:val="8"/>
          <w:sz w:val="24"/>
          <w:szCs w:val="24"/>
        </w:rPr>
        <w:t>GIFTS AND HOSPITALITY</w:t>
      </w:r>
      <w:bookmarkEnd w:id="428"/>
      <w:bookmarkEnd w:id="429"/>
      <w:bookmarkEnd w:id="430"/>
      <w:bookmarkEnd w:id="431"/>
      <w:bookmarkEnd w:id="432"/>
      <w:bookmarkEnd w:id="433"/>
      <w:bookmarkEnd w:id="434"/>
      <w:bookmarkEnd w:id="435"/>
      <w:bookmarkEnd w:id="436"/>
    </w:p>
    <w:p w14:paraId="2AC97C8A" w14:textId="77777777" w:rsidR="007B7BC5" w:rsidRPr="00B41B4A" w:rsidRDefault="007B7BC5" w:rsidP="008B1F22">
      <w:pPr>
        <w:spacing w:before="120" w:after="0" w:line="276" w:lineRule="auto"/>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Introduction</w:t>
      </w:r>
    </w:p>
    <w:p w14:paraId="0EBB855D" w14:textId="19A47DBA" w:rsidR="007B7BC5"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420.1</w:t>
      </w:r>
      <w:r w:rsidRPr="00B41B4A">
        <w:rPr>
          <w:rFonts w:ascii="Arial Nova" w:eastAsia="Calibri" w:hAnsi="Arial Nova" w:cs="Arial"/>
          <w:kern w:val="8"/>
          <w:sz w:val="20"/>
        </w:rPr>
        <w:tab/>
        <w:t>Firms are required to comply with the fundamental principles, be independent and apply the conceptual framework set out in Section 120 to identify, evaluate and address threats to independence.</w:t>
      </w:r>
    </w:p>
    <w:p w14:paraId="4AF80259" w14:textId="53BF8D86" w:rsidR="007B7BC5"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420.2</w:t>
      </w:r>
      <w:r w:rsidRPr="00B41B4A">
        <w:rPr>
          <w:rFonts w:ascii="Arial Nova" w:eastAsia="Calibri" w:hAnsi="Arial Nova" w:cs="Arial"/>
          <w:kern w:val="8"/>
          <w:sz w:val="20"/>
        </w:rPr>
        <w:tab/>
        <w:t>Accepting gifts and hospitality from an audit client might create a self-interest, familiarity or intimidation threat. This section sets out a specific requirement and application material relevant to applying the conceptual framework in such circumstances.</w:t>
      </w:r>
    </w:p>
    <w:p w14:paraId="277EE7B3" w14:textId="77777777" w:rsidR="007B7BC5" w:rsidRPr="00B41B4A" w:rsidRDefault="007B7BC5"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 and Application Material</w:t>
      </w:r>
    </w:p>
    <w:p w14:paraId="4A8B8FEC" w14:textId="3846125C" w:rsidR="007B7BC5" w:rsidRPr="00B41B4A" w:rsidRDefault="007B7BC5"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R420.3</w:t>
      </w:r>
      <w:r w:rsidRPr="00B41B4A">
        <w:rPr>
          <w:rFonts w:ascii="Arial Nova" w:eastAsia="Calibri" w:hAnsi="Arial Nova" w:cs="Arial"/>
          <w:kern w:val="8"/>
          <w:sz w:val="20"/>
        </w:rPr>
        <w:tab/>
        <w:t>A firm, network firm or an audit team member shall not accept gifts and hospitality from an audit client, unless the value is trivial and inconsequential.</w:t>
      </w:r>
    </w:p>
    <w:p w14:paraId="671D3F07" w14:textId="40EAED83" w:rsidR="007B7BC5" w:rsidRPr="00B41B4A" w:rsidRDefault="007B7BC5"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420.3 A1</w:t>
      </w:r>
      <w:r w:rsidRPr="00B41B4A">
        <w:rPr>
          <w:rFonts w:ascii="Arial Nova" w:eastAsia="Calibri" w:hAnsi="Arial Nova" w:cs="Arial"/>
          <w:kern w:val="8"/>
          <w:sz w:val="20"/>
        </w:rPr>
        <w:tab/>
        <w:t>Where a firm, network firm or audit team member is offering or accepting an inducement to or from an audit client, the requirements and application material set out in Section 340 apply and non-compliance with these requirements might create threats to independence.</w:t>
      </w:r>
    </w:p>
    <w:p w14:paraId="6807D7C4" w14:textId="57D2FCE4" w:rsidR="00795D24"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420.3 A2</w:t>
      </w:r>
      <w:r w:rsidRPr="00B41B4A">
        <w:rPr>
          <w:rFonts w:ascii="Arial Nova" w:eastAsia="Calibri" w:hAnsi="Arial Nova" w:cs="Arial"/>
          <w:kern w:val="8"/>
          <w:sz w:val="20"/>
        </w:rPr>
        <w:tab/>
        <w:t>The requirements set out in Section 340 relating to offering or accepting inducements do not allow a firm, network firm or audit team member to accept gifts and hospitality where the intent is to improperly influence behaviour even if the value is trivial and inconsequential.</w:t>
      </w:r>
    </w:p>
    <w:p w14:paraId="543C8ABF" w14:textId="77777777" w:rsidR="00795D24" w:rsidRPr="00B41B4A" w:rsidRDefault="00795D24"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bookmarkStart w:id="437" w:name="_Toc504657598"/>
    <w:bookmarkStart w:id="438" w:name="_Toc504726370"/>
    <w:bookmarkStart w:id="439" w:name="_Toc504727521"/>
    <w:bookmarkStart w:id="440" w:name="_Toc504728609"/>
    <w:bookmarkStart w:id="441" w:name="_Toc504729995"/>
    <w:bookmarkStart w:id="442" w:name="_Toc505078724"/>
    <w:bookmarkStart w:id="443" w:name="_Toc505079622"/>
    <w:bookmarkStart w:id="444" w:name="_Toc505080117"/>
    <w:p w14:paraId="607E87A7" w14:textId="01547304" w:rsidR="007358CD" w:rsidRPr="00B41B4A" w:rsidRDefault="005E5D31"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445" w:name="_Toc189569201"/>
      <w:r w:rsidRPr="00B41B4A">
        <w:instrText xml:space="preserve">SECTION 430 – ACTUAL OR THREATENED </w:instrText>
      </w:r>
      <w:r w:rsidR="00181DD3" w:rsidRPr="00B41B4A">
        <w:instrText>LITIGATION</w:instrText>
      </w:r>
      <w:bookmarkEnd w:id="445"/>
      <w:r w:rsidRPr="00B41B4A">
        <w:instrText xml:space="preserve">" \f a \l 1 </w:instrText>
      </w:r>
      <w:r w:rsidRPr="00B41B4A">
        <w:fldChar w:fldCharType="end"/>
      </w:r>
      <w:r w:rsidR="007358CD" w:rsidRPr="00B41B4A">
        <w:rPr>
          <w:rFonts w:ascii="Arial Nova" w:eastAsia="Times New Roman" w:hAnsi="Arial Nova" w:cs="Arial"/>
          <w:b/>
          <w:bCs/>
          <w:spacing w:val="-3"/>
          <w:kern w:val="8"/>
          <w:sz w:val="24"/>
          <w:szCs w:val="24"/>
        </w:rPr>
        <w:t>SECTION 430</w:t>
      </w:r>
      <w:bookmarkEnd w:id="437"/>
      <w:bookmarkEnd w:id="438"/>
      <w:bookmarkEnd w:id="439"/>
      <w:bookmarkEnd w:id="440"/>
      <w:bookmarkEnd w:id="441"/>
      <w:bookmarkEnd w:id="442"/>
      <w:bookmarkEnd w:id="443"/>
      <w:bookmarkEnd w:id="444"/>
    </w:p>
    <w:p w14:paraId="7126FF23" w14:textId="77777777" w:rsidR="007358CD" w:rsidRPr="00B41B4A" w:rsidRDefault="007358CD" w:rsidP="008B1F22">
      <w:pPr>
        <w:spacing w:before="120" w:after="0" w:line="276" w:lineRule="auto"/>
        <w:jc w:val="both"/>
        <w:rPr>
          <w:rFonts w:ascii="Arial Nova" w:eastAsia="Times New Roman" w:hAnsi="Arial Nova" w:cs="Arial"/>
          <w:b/>
          <w:bCs/>
          <w:spacing w:val="-3"/>
          <w:kern w:val="8"/>
          <w:sz w:val="24"/>
          <w:szCs w:val="24"/>
        </w:rPr>
      </w:pPr>
      <w:bookmarkStart w:id="446" w:name="_Toc491960460"/>
      <w:bookmarkStart w:id="447" w:name="_Toc504657599"/>
      <w:bookmarkStart w:id="448" w:name="_Toc504726371"/>
      <w:bookmarkStart w:id="449" w:name="_Toc504727522"/>
      <w:bookmarkStart w:id="450" w:name="_Toc504728610"/>
      <w:bookmarkStart w:id="451" w:name="_Toc504729996"/>
      <w:bookmarkStart w:id="452" w:name="_Toc505078725"/>
      <w:bookmarkStart w:id="453" w:name="_Toc505079623"/>
      <w:bookmarkStart w:id="454" w:name="_Toc505080118"/>
      <w:r w:rsidRPr="00B41B4A">
        <w:rPr>
          <w:rFonts w:ascii="Arial Nova" w:eastAsia="Times New Roman" w:hAnsi="Arial Nova" w:cs="Arial"/>
          <w:b/>
          <w:bCs/>
          <w:spacing w:val="-3"/>
          <w:kern w:val="8"/>
          <w:sz w:val="24"/>
          <w:szCs w:val="24"/>
        </w:rPr>
        <w:t>ACTUAL OR THREATENED LITIGATION</w:t>
      </w:r>
      <w:bookmarkEnd w:id="446"/>
      <w:bookmarkEnd w:id="447"/>
      <w:bookmarkEnd w:id="448"/>
      <w:bookmarkEnd w:id="449"/>
      <w:bookmarkEnd w:id="450"/>
      <w:bookmarkEnd w:id="451"/>
      <w:bookmarkEnd w:id="452"/>
      <w:bookmarkEnd w:id="453"/>
      <w:bookmarkEnd w:id="454"/>
    </w:p>
    <w:p w14:paraId="0016CA05" w14:textId="77777777" w:rsidR="007358CD" w:rsidRPr="00B41B4A" w:rsidRDefault="007358CD" w:rsidP="008B1F22">
      <w:pPr>
        <w:keepNext/>
        <w:keepLines/>
        <w:spacing w:before="120" w:after="0" w:line="276" w:lineRule="auto"/>
        <w:ind w:left="1094" w:hanging="1094"/>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Introduction</w:t>
      </w:r>
    </w:p>
    <w:p w14:paraId="0550CF4D" w14:textId="58C864B6" w:rsidR="007358CD" w:rsidRPr="00B41B4A" w:rsidRDefault="007358CD"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Calibri" w:hAnsi="Arial Nova" w:cs="Arial"/>
          <w:kern w:val="8"/>
          <w:sz w:val="20"/>
        </w:rPr>
        <w:t>430.1</w:t>
      </w:r>
      <w:r w:rsidRPr="00B41B4A">
        <w:rPr>
          <w:rFonts w:ascii="Arial Nova" w:eastAsia="Calibri" w:hAnsi="Arial Nova" w:cs="Arial"/>
          <w:kern w:val="8"/>
          <w:sz w:val="20"/>
        </w:rPr>
        <w:tab/>
        <w:t>Firms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 xml:space="preserve">re required to comply with the fundamental principles, be independent and apply the conceptual framework set out in Section 120 to identify, evaluate and address threats to independence. </w:t>
      </w:r>
    </w:p>
    <w:p w14:paraId="082D7A45" w14:textId="2FE856EB" w:rsidR="007358CD" w:rsidRPr="00B41B4A" w:rsidRDefault="007358CD"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430.2</w:t>
      </w:r>
      <w:r w:rsidRPr="00B41B4A">
        <w:rPr>
          <w:rFonts w:ascii="Arial Nova" w:eastAsia="Calibri" w:hAnsi="Arial Nova" w:cs="Arial"/>
          <w:kern w:val="8"/>
          <w:sz w:val="20"/>
        </w:rPr>
        <w:tab/>
        <w:t xml:space="preserve">When litigation with an audit client occurs, or appears likely, self-interest and intimidation threats are created. </w:t>
      </w:r>
      <w:r w:rsidRPr="00B41B4A">
        <w:rPr>
          <w:rFonts w:ascii="Arial Nova" w:eastAsia="Times New Roman" w:hAnsi="Arial Nova" w:cs="Arial"/>
          <w:bCs/>
          <w:kern w:val="8"/>
          <w:sz w:val="20"/>
        </w:rPr>
        <w:t>This section sets out specific application material relevant to applying the conceptual framework in such circumstances.</w:t>
      </w:r>
    </w:p>
    <w:p w14:paraId="53B85A2A" w14:textId="77777777" w:rsidR="007358CD" w:rsidRPr="00B41B4A" w:rsidRDefault="007358CD" w:rsidP="00F73F33">
      <w:pPr>
        <w:spacing w:before="240" w:after="120" w:line="276" w:lineRule="auto"/>
        <w:rPr>
          <w:rFonts w:ascii="Arial Nova" w:hAnsi="Arial Nova"/>
          <w:b/>
          <w:bCs/>
          <w:sz w:val="24"/>
          <w:szCs w:val="24"/>
        </w:rPr>
      </w:pPr>
      <w:r w:rsidRPr="00B41B4A">
        <w:rPr>
          <w:rFonts w:ascii="Arial Nova" w:hAnsi="Arial Nova"/>
          <w:b/>
          <w:bCs/>
          <w:sz w:val="24"/>
          <w:szCs w:val="24"/>
        </w:rPr>
        <w:t>Application Material</w:t>
      </w:r>
    </w:p>
    <w:p w14:paraId="6267CE46" w14:textId="77777777" w:rsidR="007358CD" w:rsidRPr="00B41B4A" w:rsidRDefault="007358CD" w:rsidP="00B8222E">
      <w:pPr>
        <w:rPr>
          <w:rFonts w:ascii="Arial Nova" w:hAnsi="Arial Nova"/>
          <w:b/>
          <w:bCs/>
          <w:sz w:val="20"/>
          <w:szCs w:val="20"/>
        </w:rPr>
      </w:pPr>
      <w:r w:rsidRPr="00B41B4A">
        <w:rPr>
          <w:rFonts w:ascii="Arial Nova" w:hAnsi="Arial Nova"/>
          <w:b/>
          <w:bCs/>
          <w:sz w:val="20"/>
          <w:szCs w:val="20"/>
        </w:rPr>
        <w:t>General</w:t>
      </w:r>
    </w:p>
    <w:p w14:paraId="436132F7" w14:textId="6D005C07" w:rsidR="007358CD" w:rsidRPr="00B41B4A" w:rsidRDefault="007358C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430.3 A1</w:t>
      </w:r>
      <w:r w:rsidRPr="00B41B4A">
        <w:rPr>
          <w:rFonts w:ascii="Arial Nova" w:eastAsia="Calibri" w:hAnsi="Arial Nova" w:cs="Arial"/>
          <w:kern w:val="8"/>
          <w:sz w:val="20"/>
        </w:rPr>
        <w:tab/>
        <w:t xml:space="preserve">The relationship between client management and audit team members must be characterised by complete candour and full disclosure regarding all aspects of a client’s operations. Adversarial positions might result from actual or threatened litigation between an audit client and the firm, a network firm or an audit team member. Such adversarial positions might affect management’s willingness to make complete disclosures and create self-interest and intimidation threats. </w:t>
      </w:r>
    </w:p>
    <w:p w14:paraId="02ECF7EA" w14:textId="2C8F7D75" w:rsidR="007358CD" w:rsidRPr="00B41B4A" w:rsidRDefault="007358CD"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430.3 A2</w:t>
      </w:r>
      <w:r w:rsidRPr="00B41B4A">
        <w:rPr>
          <w:rFonts w:ascii="Arial Nova" w:eastAsia="Calibri" w:hAnsi="Arial Nova" w:cs="Arial"/>
          <w:kern w:val="8"/>
          <w:sz w:val="20"/>
        </w:rPr>
        <w:tab/>
      </w:r>
      <w:r w:rsidRPr="00B41B4A">
        <w:rPr>
          <w:rFonts w:ascii="Arial Nova" w:eastAsia="Calibri" w:hAnsi="Arial Nova" w:cs="Arial"/>
          <w:kern w:val="8"/>
          <w:sz w:val="20"/>
        </w:rPr>
        <w:tab/>
        <w:t xml:space="preserve">Factors </w:t>
      </w:r>
      <w:r w:rsidRPr="007A1F06">
        <w:rPr>
          <w:rFonts w:ascii="Arial Nova" w:eastAsia="Calibri" w:hAnsi="Arial Nova" w:cs="Arial"/>
          <w:kern w:val="8"/>
          <w:sz w:val="20"/>
        </w:rPr>
        <w:t>tha</w:t>
      </w:r>
      <w:r w:rsidRPr="00753341">
        <w:rPr>
          <w:rFonts w:ascii="Arial Nova" w:eastAsia="Calibri" w:hAnsi="Arial Nova" w:cs="Arial"/>
          <w:kern w:val="8"/>
          <w:sz w:val="20"/>
        </w:rPr>
        <w:t>t</w:t>
      </w:r>
      <w:r w:rsidR="007A1F06" w:rsidRPr="00F73F33">
        <w:rPr>
          <w:rFonts w:ascii="Arial Nova" w:eastAsia="Calibri" w:hAnsi="Arial Nova" w:cs="Arial"/>
          <w:kern w:val="8"/>
          <w:sz w:val="20"/>
        </w:rPr>
        <w:t xml:space="preserve"> </w:t>
      </w:r>
      <w:r w:rsidRPr="007A1F06">
        <w:rPr>
          <w:rFonts w:ascii="Arial Nova" w:eastAsia="Calibri" w:hAnsi="Arial Nova" w:cs="Arial"/>
          <w:kern w:val="8"/>
          <w:sz w:val="20"/>
        </w:rPr>
        <w:t>are</w:t>
      </w:r>
      <w:r w:rsidRPr="00B41B4A">
        <w:rPr>
          <w:rFonts w:ascii="Arial Nova" w:eastAsia="Calibri" w:hAnsi="Arial Nova" w:cs="Arial"/>
          <w:kern w:val="8"/>
          <w:sz w:val="20"/>
        </w:rPr>
        <w:t xml:space="preserve"> relevant in evaluating the level of such threats include:</w:t>
      </w:r>
    </w:p>
    <w:p w14:paraId="57EF78BD" w14:textId="77777777" w:rsidR="007358CD" w:rsidRPr="00B41B4A" w:rsidRDefault="007358CD"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The materiality of the litigation.</w:t>
      </w:r>
    </w:p>
    <w:p w14:paraId="18F7D55D" w14:textId="77777777" w:rsidR="007358CD" w:rsidRPr="00B41B4A" w:rsidRDefault="007358CD"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Whether the litigation relates to a prior audit engagement.</w:t>
      </w:r>
    </w:p>
    <w:p w14:paraId="76C10E13" w14:textId="2754E8E2" w:rsidR="007358CD" w:rsidRPr="00B41B4A" w:rsidRDefault="007358C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430.3 A3</w:t>
      </w:r>
      <w:r w:rsidRPr="00B41B4A">
        <w:rPr>
          <w:rFonts w:ascii="Arial Nova" w:eastAsia="Calibri" w:hAnsi="Arial Nova" w:cs="Arial"/>
          <w:kern w:val="8"/>
          <w:sz w:val="20"/>
        </w:rPr>
        <w:tab/>
        <w:t>If the litigation involves an audit team member, an example of an action that might eliminate such self-interest and intimidation threats is removing that individual from the audit team.</w:t>
      </w:r>
    </w:p>
    <w:p w14:paraId="6745DF11" w14:textId="4EB13CC8" w:rsidR="00AA3C09" w:rsidRPr="00B41B4A" w:rsidRDefault="007358CD" w:rsidP="008B1F22">
      <w:pPr>
        <w:spacing w:before="120" w:after="0" w:line="276" w:lineRule="auto"/>
        <w:ind w:left="1440" w:hanging="1440"/>
        <w:jc w:val="both"/>
        <w:rPr>
          <w:rFonts w:ascii="Arial Nova" w:eastAsia="Calibri" w:hAnsi="Arial Nova" w:cs="Arial"/>
          <w:kern w:val="8"/>
          <w:sz w:val="20"/>
          <w:shd w:val="clear" w:color="auto" w:fill="D9D9D9"/>
        </w:rPr>
      </w:pPr>
      <w:r w:rsidRPr="00B41B4A">
        <w:rPr>
          <w:rFonts w:ascii="Arial Nova" w:eastAsia="Calibri" w:hAnsi="Arial Nova" w:cs="Arial"/>
          <w:kern w:val="8"/>
          <w:sz w:val="20"/>
        </w:rPr>
        <w:t>430.3 A4</w:t>
      </w:r>
      <w:r w:rsidRPr="00B41B4A">
        <w:rPr>
          <w:rFonts w:ascii="Arial Nova" w:eastAsia="Calibri" w:hAnsi="Arial Nova" w:cs="Arial"/>
          <w:kern w:val="8"/>
          <w:sz w:val="20"/>
        </w:rPr>
        <w:tab/>
        <w:t>An example of an action that might be a safeguard to address such self-interest and intimidation threats is to have an appropriate reviewer review the work performed.</w:t>
      </w:r>
    </w:p>
    <w:p w14:paraId="0075AC23" w14:textId="77777777" w:rsidR="00AA3C09" w:rsidRPr="00B41B4A" w:rsidRDefault="00AA3C09" w:rsidP="008B1F22">
      <w:pPr>
        <w:spacing w:after="200" w:line="276" w:lineRule="auto"/>
        <w:jc w:val="both"/>
        <w:rPr>
          <w:rFonts w:ascii="Arial Nova" w:eastAsia="Calibri" w:hAnsi="Arial Nova" w:cs="Arial"/>
          <w:kern w:val="8"/>
          <w:sz w:val="20"/>
          <w:shd w:val="clear" w:color="auto" w:fill="D9D9D9"/>
        </w:rPr>
      </w:pPr>
      <w:r w:rsidRPr="00B41B4A">
        <w:rPr>
          <w:rFonts w:ascii="Arial Nova" w:eastAsia="Calibri" w:hAnsi="Arial Nova" w:cs="Arial"/>
          <w:kern w:val="8"/>
          <w:sz w:val="20"/>
          <w:shd w:val="clear" w:color="auto" w:fill="D9D9D9"/>
        </w:rPr>
        <w:br w:type="page"/>
      </w:r>
    </w:p>
    <w:bookmarkStart w:id="455" w:name="_Toc504657600"/>
    <w:bookmarkStart w:id="456" w:name="_Toc504726372"/>
    <w:bookmarkStart w:id="457" w:name="_Toc504727523"/>
    <w:bookmarkStart w:id="458" w:name="_Toc504728611"/>
    <w:bookmarkStart w:id="459" w:name="_Toc504729997"/>
    <w:bookmarkStart w:id="460" w:name="_Toc505078726"/>
    <w:bookmarkStart w:id="461" w:name="_Toc505079624"/>
    <w:bookmarkStart w:id="462" w:name="_Toc505080119"/>
    <w:p w14:paraId="01DD1387" w14:textId="3071589B" w:rsidR="00CE4655" w:rsidRPr="00B41B4A" w:rsidRDefault="00181DD3"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463" w:name="_Toc189569202"/>
      <w:r w:rsidRPr="00B41B4A">
        <w:instrText>SECTION 510 – FINANCIAL INTEREST</w:instrText>
      </w:r>
      <w:bookmarkEnd w:id="463"/>
      <w:r w:rsidRPr="00B41B4A">
        <w:instrText xml:space="preserve">" \f a \l 1 </w:instrText>
      </w:r>
      <w:r w:rsidRPr="00B41B4A">
        <w:fldChar w:fldCharType="end"/>
      </w:r>
      <w:r w:rsidR="00CE4655" w:rsidRPr="00B41B4A">
        <w:rPr>
          <w:rFonts w:ascii="Arial Nova" w:eastAsia="Times New Roman" w:hAnsi="Arial Nova" w:cs="Arial"/>
          <w:b/>
          <w:bCs/>
          <w:spacing w:val="-3"/>
          <w:kern w:val="8"/>
          <w:sz w:val="24"/>
          <w:szCs w:val="24"/>
        </w:rPr>
        <w:t>SECTION 510</w:t>
      </w:r>
      <w:bookmarkEnd w:id="455"/>
      <w:bookmarkEnd w:id="456"/>
      <w:bookmarkEnd w:id="457"/>
      <w:bookmarkEnd w:id="458"/>
      <w:bookmarkEnd w:id="459"/>
      <w:bookmarkEnd w:id="460"/>
      <w:bookmarkEnd w:id="461"/>
      <w:bookmarkEnd w:id="462"/>
    </w:p>
    <w:p w14:paraId="1942DC1D" w14:textId="77777777" w:rsidR="00CE4655" w:rsidRPr="00B41B4A" w:rsidRDefault="00CE4655" w:rsidP="008B1F22">
      <w:pPr>
        <w:spacing w:before="120" w:after="0" w:line="276" w:lineRule="auto"/>
        <w:jc w:val="both"/>
        <w:rPr>
          <w:rFonts w:ascii="Arial Nova" w:eastAsia="Times New Roman" w:hAnsi="Arial Nova" w:cs="Arial"/>
          <w:b/>
          <w:bCs/>
          <w:spacing w:val="-3"/>
          <w:kern w:val="8"/>
          <w:sz w:val="24"/>
          <w:szCs w:val="24"/>
        </w:rPr>
      </w:pPr>
      <w:bookmarkStart w:id="464" w:name="_Toc491960462"/>
      <w:bookmarkStart w:id="465" w:name="_Toc504657601"/>
      <w:bookmarkStart w:id="466" w:name="_Toc504726373"/>
      <w:bookmarkStart w:id="467" w:name="_Toc504727524"/>
      <w:bookmarkStart w:id="468" w:name="_Toc504728612"/>
      <w:bookmarkStart w:id="469" w:name="_Toc504729998"/>
      <w:bookmarkStart w:id="470" w:name="_Toc505078727"/>
      <w:bookmarkStart w:id="471" w:name="_Toc505079625"/>
      <w:bookmarkStart w:id="472" w:name="_Toc505080120"/>
      <w:r w:rsidRPr="00B41B4A">
        <w:rPr>
          <w:rFonts w:ascii="Arial Nova" w:eastAsia="Times New Roman" w:hAnsi="Arial Nova" w:cs="Arial"/>
          <w:b/>
          <w:bCs/>
          <w:spacing w:val="-3"/>
          <w:kern w:val="8"/>
          <w:sz w:val="24"/>
          <w:szCs w:val="24"/>
        </w:rPr>
        <w:t>FINANCIAL INTERESTS</w:t>
      </w:r>
      <w:bookmarkEnd w:id="464"/>
      <w:bookmarkEnd w:id="465"/>
      <w:bookmarkEnd w:id="466"/>
      <w:bookmarkEnd w:id="467"/>
      <w:bookmarkEnd w:id="468"/>
      <w:bookmarkEnd w:id="469"/>
      <w:bookmarkEnd w:id="470"/>
      <w:bookmarkEnd w:id="471"/>
      <w:bookmarkEnd w:id="472"/>
    </w:p>
    <w:p w14:paraId="3503159C" w14:textId="77777777" w:rsidR="00CE4655" w:rsidRPr="00B41B4A" w:rsidRDefault="00CE4655"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5260E0AE" w14:textId="2BA04FC5" w:rsidR="00CE4655" w:rsidRPr="00B41B4A" w:rsidRDefault="00CE4655"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510.1</w:t>
      </w:r>
      <w:r w:rsidRPr="00B41B4A">
        <w:rPr>
          <w:rFonts w:ascii="Arial Nova" w:eastAsia="Times New Roman" w:hAnsi="Arial Nova" w:cs="Arial"/>
          <w:kern w:val="8"/>
          <w:sz w:val="20"/>
        </w:rPr>
        <w:tab/>
      </w:r>
      <w:r w:rsidRPr="00B41B4A">
        <w:rPr>
          <w:rFonts w:ascii="Arial Nova" w:eastAsia="Calibri" w:hAnsi="Arial Nova" w:cs="Arial"/>
          <w:kern w:val="8"/>
          <w:sz w:val="20"/>
        </w:rPr>
        <w:t>Firms are required to comply with the fundamental principles, be independent and apply the conceptual framework set out in Section 120 to identify, evaluate and address threats to independence.</w:t>
      </w:r>
    </w:p>
    <w:p w14:paraId="69985956" w14:textId="6217E54D" w:rsidR="00CE4655" w:rsidRPr="00B41B4A" w:rsidRDefault="00CE4655"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510.2</w:t>
      </w:r>
      <w:r w:rsidRPr="00B41B4A">
        <w:rPr>
          <w:rFonts w:ascii="Arial Nova" w:eastAsia="Times New Roman" w:hAnsi="Arial Nova" w:cs="Arial"/>
          <w:kern w:val="8"/>
          <w:sz w:val="20"/>
        </w:rPr>
        <w:tab/>
        <w:t xml:space="preserve">Holding a financial interest in an audit client might create a self-interest threat. </w:t>
      </w:r>
      <w:r w:rsidRPr="00B41B4A">
        <w:rPr>
          <w:rFonts w:ascii="Arial Nova" w:eastAsia="Times New Roman" w:hAnsi="Arial Nova" w:cs="Arial"/>
          <w:bCs/>
          <w:kern w:val="8"/>
          <w:sz w:val="20"/>
        </w:rPr>
        <w:t xml:space="preserve">This section sets out specific requirements and application material relevant to </w:t>
      </w:r>
      <w:r w:rsidRPr="00B41B4A">
        <w:rPr>
          <w:rFonts w:ascii="Arial Nova" w:eastAsia="Times New Roman" w:hAnsi="Arial Nova" w:cs="Arial"/>
          <w:kern w:val="8"/>
          <w:sz w:val="20"/>
        </w:rPr>
        <w:t>applying</w:t>
      </w:r>
      <w:r w:rsidRPr="00B41B4A">
        <w:rPr>
          <w:rFonts w:ascii="Arial Nova" w:eastAsia="Times New Roman" w:hAnsi="Arial Nova" w:cs="Arial"/>
          <w:bCs/>
          <w:kern w:val="8"/>
          <w:sz w:val="20"/>
        </w:rPr>
        <w:t xml:space="preserve"> the conceptual framework in such circumstances.</w:t>
      </w:r>
    </w:p>
    <w:p w14:paraId="14A82830" w14:textId="77777777" w:rsidR="00CE4655" w:rsidRPr="00B41B4A" w:rsidRDefault="00CE4655"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121A7B27" w14:textId="77777777" w:rsidR="00CE4655" w:rsidRPr="00B41B4A" w:rsidRDefault="00CE4655"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1CF3461C" w14:textId="173A0DF8"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A1</w:t>
      </w:r>
      <w:r w:rsidRPr="00B41B4A">
        <w:rPr>
          <w:rFonts w:ascii="Arial Nova" w:eastAsia="Times New Roman" w:hAnsi="Arial Nova" w:cs="Arial"/>
          <w:kern w:val="8"/>
          <w:sz w:val="20"/>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3BD569D4" w14:textId="2E2151E0"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A2</w:t>
      </w:r>
      <w:r w:rsidRPr="00B41B4A">
        <w:rPr>
          <w:rFonts w:ascii="Arial Nova" w:eastAsia="Times New Roman" w:hAnsi="Arial Nova" w:cs="Arial"/>
          <w:kern w:val="8"/>
          <w:sz w:val="20"/>
        </w:rPr>
        <w:tab/>
        <w:t>This section contains references to the “materiality” of a financial interest. In determining whether such an interest is material to an individual, the combined net worth of the individual and the individual’s immediate family members may be taken into account.</w:t>
      </w:r>
    </w:p>
    <w:p w14:paraId="0549B2B3" w14:textId="1E876AA1"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A3</w:t>
      </w:r>
      <w:r w:rsidRPr="00B41B4A">
        <w:rPr>
          <w:rFonts w:ascii="Arial Nova" w:eastAsia="Times New Roman" w:hAnsi="Arial Nova" w:cs="Arial"/>
          <w:kern w:val="8"/>
          <w:sz w:val="20"/>
        </w:rPr>
        <w:tab/>
        <w:t>Factors that are relevant in evaluating the level of a self-interest threat created by holding a financial interest in an audit client include:</w:t>
      </w:r>
    </w:p>
    <w:p w14:paraId="775937D8"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holding the financial interest.</w:t>
      </w:r>
    </w:p>
    <w:p w14:paraId="34C049DD"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Whether the financial interest is direct or indirect. </w:t>
      </w:r>
    </w:p>
    <w:p w14:paraId="4FDE6871"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The materiality of the financial interest. </w:t>
      </w:r>
    </w:p>
    <w:p w14:paraId="2259A9FE"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kern w:val="8"/>
          <w:sz w:val="20"/>
        </w:rPr>
        <w:t>Financial Interests Held by the Firm, a Network Firm,</w:t>
      </w:r>
      <w:r w:rsidRPr="00B41B4A">
        <w:rPr>
          <w:rFonts w:ascii="Arial Nova" w:eastAsia="Times New Roman" w:hAnsi="Arial Nova" w:cs="Arial"/>
          <w:b/>
          <w:iCs/>
          <w:kern w:val="20"/>
          <w:sz w:val="20"/>
          <w:szCs w:val="26"/>
        </w:rPr>
        <w:t xml:space="preserve"> Audit Team Members and Others</w:t>
      </w:r>
    </w:p>
    <w:p w14:paraId="64DB412D" w14:textId="6F5592A2"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R510.4</w:t>
      </w:r>
      <w:r w:rsidRPr="00B41B4A">
        <w:rPr>
          <w:rFonts w:ascii="Arial Nova" w:eastAsia="Times New Roman" w:hAnsi="Arial Nova" w:cs="Arial"/>
          <w:b/>
          <w:kern w:val="8"/>
          <w:sz w:val="20"/>
        </w:rPr>
        <w:tab/>
      </w:r>
      <w:r w:rsidRPr="00B41B4A">
        <w:rPr>
          <w:rFonts w:ascii="Arial Nova" w:eastAsia="Times New Roman" w:hAnsi="Arial Nova" w:cs="Arial"/>
          <w:kern w:val="8"/>
          <w:sz w:val="20"/>
        </w:rPr>
        <w:t>Subject to paragraph R510.5, a direct financial interest or a material indirect financial interest in the audit client shall not be held by:</w:t>
      </w:r>
    </w:p>
    <w:p w14:paraId="4A603543" w14:textId="79254BED"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firm or a network firm;</w:t>
      </w:r>
    </w:p>
    <w:p w14:paraId="67E823FA" w14:textId="057BD583"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 audit team member, or any of that individual’s immediate family;</w:t>
      </w:r>
    </w:p>
    <w:p w14:paraId="4FB92974" w14:textId="51F9B83C"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Any other partner in the office in which an engagement partner practices in connection with the audit engagement, or any of that other partner’s immediate family; or</w:t>
      </w:r>
    </w:p>
    <w:p w14:paraId="4D321CBD" w14:textId="304A017C" w:rsidR="000615DD" w:rsidRPr="00B41B4A" w:rsidRDefault="00CE4655" w:rsidP="008B1F22">
      <w:pPr>
        <w:numPr>
          <w:ilvl w:val="0"/>
          <w:numId w:val="150"/>
        </w:numPr>
        <w:spacing w:before="120" w:after="200" w:line="276" w:lineRule="auto"/>
        <w:jc w:val="both"/>
        <w:rPr>
          <w:rFonts w:ascii="Arial Nova" w:eastAsia="Times New Roman" w:hAnsi="Arial Nova" w:cs="Arial"/>
          <w:kern w:val="8"/>
          <w:sz w:val="20"/>
        </w:rPr>
      </w:pPr>
      <w:r w:rsidRPr="00B41B4A">
        <w:rPr>
          <w:rFonts w:ascii="Arial Nova" w:eastAsia="Calibri" w:hAnsi="Arial Nova" w:cs="Arial"/>
          <w:kern w:val="8"/>
          <w:sz w:val="20"/>
        </w:rPr>
        <w:t>Any other partner or managerial employee who provides non-audit services to the audit client, except for any whose involvement is minimal, or any of that individual’s immediate family.</w:t>
      </w:r>
    </w:p>
    <w:p w14:paraId="52E6E241" w14:textId="17CCB10C" w:rsidR="00CE4655" w:rsidRPr="00B41B4A" w:rsidRDefault="00CE4655"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510.4 A1</w:t>
      </w:r>
      <w:r w:rsidRPr="00B41B4A">
        <w:rPr>
          <w:rFonts w:ascii="Arial Nova" w:eastAsia="Times New Roman" w:hAnsi="Arial Nova" w:cs="Arial"/>
          <w:kern w:val="8"/>
          <w:sz w:val="20"/>
        </w:rPr>
        <w:tab/>
      </w:r>
      <w:r w:rsidR="000615DD"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The office in which the engagement partner practices in connection with an audit engagement is not necessarily the office to which that partner is assigned. When the engagement partner is located in a different office from that of the other </w:t>
      </w:r>
      <w:r w:rsidR="00C44968">
        <w:rPr>
          <w:rFonts w:ascii="Arial Nova" w:eastAsia="Times New Roman" w:hAnsi="Arial Nova" w:cs="Arial"/>
          <w:kern w:val="8"/>
          <w:sz w:val="20"/>
        </w:rPr>
        <w:t>engagement</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lastRenderedPageBreak/>
        <w:t>team members, professional judgement is needed to determine the office in which the partner practices in connection with the engagement.</w:t>
      </w:r>
    </w:p>
    <w:p w14:paraId="7E82B558" w14:textId="535A1A06" w:rsidR="00CE4655" w:rsidRPr="00B41B4A" w:rsidRDefault="00CE4655"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R510.5</w:t>
      </w:r>
      <w:r w:rsidRPr="00B41B4A">
        <w:rPr>
          <w:rFonts w:ascii="Arial Nova" w:eastAsia="Times New Roman" w:hAnsi="Arial Nova" w:cs="Arial"/>
          <w:kern w:val="8"/>
          <w:sz w:val="20"/>
        </w:rPr>
        <w:tab/>
        <w:t>As an exception to paragraph R510.4, an immediate family member identified in subparagraphs R510.4(c) or (d) may hold a direct or material indirect financial interest in an audit client, provided that:</w:t>
      </w:r>
    </w:p>
    <w:p w14:paraId="7773FA16" w14:textId="49593BF2" w:rsidR="00CE4655" w:rsidRPr="00B41B4A" w:rsidRDefault="00CE4655" w:rsidP="008B1F22">
      <w:pPr>
        <w:numPr>
          <w:ilvl w:val="0"/>
          <w:numId w:val="15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family member received the financial interest because of employment rights, for example through pension or share option plans, and, when necessary, the firm addresses the threat created by the financial interest; and</w:t>
      </w:r>
    </w:p>
    <w:p w14:paraId="374E076B" w14:textId="322DB6F2" w:rsidR="00CE4655" w:rsidRPr="00B41B4A" w:rsidRDefault="00CE4655" w:rsidP="008B1F22">
      <w:pPr>
        <w:numPr>
          <w:ilvl w:val="0"/>
          <w:numId w:val="15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family member disposes of or forfeits the financial interest as soon as practicable when the family member has or obtains the right to do so, or in the case of a stock option, when the family member obtains the right to exercise the option.</w:t>
      </w:r>
    </w:p>
    <w:p w14:paraId="477F5D3A" w14:textId="77777777" w:rsidR="00CE4655" w:rsidRPr="00B41B4A" w:rsidRDefault="00CE4655" w:rsidP="008B1F22">
      <w:pPr>
        <w:widowControl w:val="0"/>
        <w:spacing w:before="240" w:after="0" w:line="276" w:lineRule="auto"/>
        <w:ind w:left="1094" w:hanging="1094"/>
        <w:jc w:val="both"/>
        <w:rPr>
          <w:rFonts w:ascii="Arial Nova" w:eastAsia="Calibri" w:hAnsi="Arial Nova" w:cs="Arial"/>
          <w:b/>
          <w:sz w:val="20"/>
        </w:rPr>
      </w:pPr>
      <w:r w:rsidRPr="00B41B4A">
        <w:rPr>
          <w:rFonts w:ascii="Arial Nova" w:eastAsia="Times New Roman" w:hAnsi="Arial Nova" w:cs="Arial"/>
          <w:b/>
          <w:kern w:val="8"/>
          <w:sz w:val="20"/>
        </w:rPr>
        <w:t>Financial Interests in an Entity Controlling an Audit Client</w:t>
      </w:r>
    </w:p>
    <w:p w14:paraId="7C284D3D" w14:textId="3523F1B3"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R510.6</w:t>
      </w:r>
      <w:r w:rsidRPr="00B41B4A">
        <w:rPr>
          <w:rFonts w:ascii="Arial Nova" w:eastAsia="Times New Roman" w:hAnsi="Arial Nova" w:cs="Arial"/>
          <w:kern w:val="8"/>
          <w:sz w:val="20"/>
        </w:rPr>
        <w:tab/>
        <w:t>When an entity has a controlling interest in an audit client and the client is material to the entity, neither the firm, nor a network firm, nor an audit team member, nor any of that individual’s immediate family shall hold a direct or material indirect financial interest in that entity.</w:t>
      </w:r>
    </w:p>
    <w:p w14:paraId="31280ED4"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 xml:space="preserve">Financial Interests Held as Trustee </w:t>
      </w:r>
    </w:p>
    <w:p w14:paraId="68CDA39E" w14:textId="6DAC46A9" w:rsidR="00CE4655" w:rsidRPr="00B41B4A" w:rsidRDefault="00CE4655" w:rsidP="008B1F22">
      <w:pPr>
        <w:spacing w:before="120" w:after="0" w:line="276" w:lineRule="auto"/>
        <w:ind w:left="1440" w:hanging="1440"/>
        <w:jc w:val="both"/>
        <w:rPr>
          <w:rFonts w:ascii="Arial Nova" w:eastAsia="Times New Roman" w:hAnsi="Arial Nova" w:cs="Arial"/>
          <w:strike/>
          <w:kern w:val="8"/>
          <w:sz w:val="20"/>
        </w:rPr>
      </w:pPr>
      <w:r w:rsidRPr="00B41B4A">
        <w:rPr>
          <w:rFonts w:ascii="Arial Nova" w:eastAsia="Calibri" w:hAnsi="Arial Nova" w:cs="Arial"/>
          <w:b/>
          <w:kern w:val="8"/>
          <w:sz w:val="20"/>
        </w:rPr>
        <w:t>R510.7</w:t>
      </w:r>
      <w:r w:rsidRPr="00B41B4A">
        <w:rPr>
          <w:rFonts w:ascii="Arial Nova" w:eastAsia="Calibri" w:hAnsi="Arial Nova" w:cs="Arial"/>
          <w:kern w:val="8"/>
          <w:sz w:val="20"/>
        </w:rPr>
        <w:tab/>
        <w:t xml:space="preserve">Paragraph R510.4 shall also apply to a financial interest in an audit client held in a trust for which the firm, network firm or individual acts as trustee, unless: </w:t>
      </w:r>
    </w:p>
    <w:p w14:paraId="340AE4FA" w14:textId="0AD9F1B5"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None of the following is a beneficiary of the trust: the trustee, the audit team member or any of that individual’s immediate family, the firm or a network firm;</w:t>
      </w:r>
    </w:p>
    <w:p w14:paraId="20FF18F9" w14:textId="1C0B656B"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interest in the audit client held by the trust is not material to the trust;</w:t>
      </w:r>
    </w:p>
    <w:p w14:paraId="756DCD3D" w14:textId="4D042488"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trust is not able to exercise significant influence over the audit client; and</w:t>
      </w:r>
    </w:p>
    <w:p w14:paraId="106793A0" w14:textId="228ECF3E"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None of the following can significantly influence any investment decision involving a financial interest in the audit client: the trustee, the audit team member or any of that individual’s immediate family, the firm or a network firm.</w:t>
      </w:r>
    </w:p>
    <w:p w14:paraId="70971B57" w14:textId="6A094D72"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Financial Interests in Common with the Audit Client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7608"/>
      </w:tblGrid>
      <w:tr w:rsidR="00AB127D" w:rsidRPr="00B41B4A" w14:paraId="455C2BB1" w14:textId="77777777" w:rsidTr="00124499">
        <w:trPr>
          <w:trHeight w:val="1097"/>
        </w:trPr>
        <w:tc>
          <w:tcPr>
            <w:tcW w:w="1418" w:type="dxa"/>
          </w:tcPr>
          <w:p w14:paraId="4690E74C" w14:textId="2B325140" w:rsidR="00AB127D" w:rsidRPr="00B41B4A" w:rsidRDefault="00AB127D" w:rsidP="008B1F22">
            <w:pPr>
              <w:keepNext/>
              <w:keepLines/>
              <w:spacing w:before="240" w:after="0" w:line="276" w:lineRule="auto"/>
              <w:jc w:val="both"/>
              <w:rPr>
                <w:rFonts w:ascii="Arial Nova" w:hAnsi="Arial Nova" w:cs="Arial"/>
                <w:b/>
                <w:iCs/>
                <w:kern w:val="20"/>
                <w:szCs w:val="26"/>
                <w:lang w:val="en-ZA"/>
              </w:rPr>
            </w:pPr>
            <w:r w:rsidRPr="00B41B4A">
              <w:rPr>
                <w:rFonts w:ascii="Arial Nova" w:hAnsi="Arial Nova" w:cs="Arial"/>
                <w:b/>
                <w:lang w:val="en-ZA"/>
              </w:rPr>
              <w:t>R510.8</w:t>
            </w:r>
          </w:p>
        </w:tc>
        <w:tc>
          <w:tcPr>
            <w:tcW w:w="7608" w:type="dxa"/>
            <w:vAlign w:val="center"/>
          </w:tcPr>
          <w:p w14:paraId="40061B90" w14:textId="432B7BED" w:rsidR="00AB127D" w:rsidRPr="00B41B4A" w:rsidRDefault="00AB127D" w:rsidP="008B1F22">
            <w:pPr>
              <w:numPr>
                <w:ilvl w:val="0"/>
                <w:numId w:val="153"/>
              </w:numPr>
              <w:spacing w:before="120" w:after="0" w:line="276" w:lineRule="auto"/>
              <w:ind w:left="386" w:hanging="397"/>
              <w:jc w:val="both"/>
              <w:rPr>
                <w:rFonts w:ascii="Arial Nova" w:eastAsia="Calibri" w:hAnsi="Arial Nova" w:cs="Arial"/>
                <w:lang w:val="en-ZA"/>
              </w:rPr>
            </w:pPr>
            <w:r w:rsidRPr="00B41B4A">
              <w:rPr>
                <w:rFonts w:ascii="Arial Nova" w:eastAsia="Calibri" w:hAnsi="Arial Nova" w:cs="Arial"/>
                <w:lang w:val="en-ZA"/>
              </w:rPr>
              <w:t>A firm, or a network firm, or an audit team member, or any of that individual’s</w:t>
            </w:r>
            <w:r w:rsidR="002C5683" w:rsidRPr="00B41B4A">
              <w:rPr>
                <w:rFonts w:ascii="Arial Nova" w:eastAsia="Calibri" w:hAnsi="Arial Nova" w:cs="Arial"/>
                <w:lang w:val="en-ZA"/>
              </w:rPr>
              <w:t xml:space="preserve"> </w:t>
            </w:r>
            <w:r w:rsidRPr="00B41B4A">
              <w:rPr>
                <w:rFonts w:ascii="Arial Nova" w:eastAsia="Calibri" w:hAnsi="Arial Nova" w:cs="Arial"/>
                <w:lang w:val="en-ZA"/>
              </w:rPr>
              <w:t>immediate family shall not hold a financial interest in an entity when an audit client also has a financial interest in that entity, unless:</w:t>
            </w:r>
          </w:p>
        </w:tc>
      </w:tr>
    </w:tbl>
    <w:p w14:paraId="6C50A5F2" w14:textId="77777777" w:rsidR="00CE4655" w:rsidRPr="00B41B4A" w:rsidRDefault="00CE4655"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Calibri" w:hAnsi="Arial Nova" w:cs="Arial"/>
          <w:b/>
          <w:kern w:val="8"/>
          <w:sz w:val="20"/>
        </w:rPr>
        <w:t>(</w:t>
      </w:r>
      <w:proofErr w:type="spellStart"/>
      <w:r w:rsidRPr="00B41B4A">
        <w:rPr>
          <w:rFonts w:ascii="Arial Nova" w:eastAsia="Calibri" w:hAnsi="Arial Nova" w:cs="Arial"/>
          <w:b/>
          <w:kern w:val="8"/>
          <w:sz w:val="20"/>
        </w:rPr>
        <w:t>i</w:t>
      </w:r>
      <w:proofErr w:type="spellEnd"/>
      <w:r w:rsidRPr="00B41B4A">
        <w:rPr>
          <w:rFonts w:ascii="Arial Nova" w:eastAsia="Calibri" w:hAnsi="Arial Nova" w:cs="Arial"/>
          <w:b/>
          <w:kern w:val="8"/>
          <w:sz w:val="20"/>
        </w:rPr>
        <w:t>)</w:t>
      </w:r>
      <w:r w:rsidRPr="00B41B4A">
        <w:rPr>
          <w:rFonts w:ascii="Arial Nova" w:eastAsia="Calibri" w:hAnsi="Arial Nova" w:cs="Arial"/>
          <w:kern w:val="8"/>
          <w:sz w:val="20"/>
        </w:rPr>
        <w:tab/>
        <w:t>The financial inte</w:t>
      </w:r>
      <w:r w:rsidRPr="00B41B4A">
        <w:rPr>
          <w:rFonts w:ascii="Arial Nova" w:eastAsia="Times New Roman" w:hAnsi="Arial Nova" w:cs="Arial"/>
          <w:kern w:val="8"/>
          <w:sz w:val="20"/>
        </w:rPr>
        <w:t>rests are immaterial to the firm, the network firm, the audit team member and that individual’s immediate family member and the audit client, as applicable; or</w:t>
      </w:r>
    </w:p>
    <w:p w14:paraId="6CFB24EE" w14:textId="77777777" w:rsidR="00CE4655" w:rsidRPr="00B41B4A" w:rsidRDefault="00CE4655"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b/>
          <w:kern w:val="8"/>
          <w:sz w:val="20"/>
        </w:rPr>
        <w:t>(ii)</w:t>
      </w:r>
      <w:r w:rsidRPr="00B41B4A">
        <w:rPr>
          <w:rFonts w:ascii="Arial Nova" w:eastAsia="Times New Roman" w:hAnsi="Arial Nova" w:cs="Arial"/>
          <w:kern w:val="8"/>
          <w:sz w:val="20"/>
        </w:rPr>
        <w:tab/>
        <w:t>The audit client cannot exercise significant influence over the entity.</w:t>
      </w:r>
    </w:p>
    <w:p w14:paraId="79C4AD94" w14:textId="2A153054" w:rsidR="00CE4655" w:rsidRPr="00B41B4A" w:rsidRDefault="00CE4655" w:rsidP="008B1F22">
      <w:pPr>
        <w:spacing w:before="120" w:after="0" w:line="276" w:lineRule="auto"/>
        <w:ind w:left="1837" w:hanging="397"/>
        <w:jc w:val="both"/>
        <w:rPr>
          <w:rFonts w:ascii="Arial Nova" w:eastAsia="Calibri"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b/>
          <w:kern w:val="8"/>
          <w:sz w:val="20"/>
        </w:rPr>
        <w:tab/>
      </w:r>
      <w:r w:rsidRPr="00B41B4A">
        <w:rPr>
          <w:rFonts w:ascii="Arial Nova" w:eastAsia="Calibri" w:hAnsi="Arial Nova" w:cs="Arial"/>
          <w:kern w:val="8"/>
          <w:sz w:val="20"/>
          <w:szCs w:val="20"/>
        </w:rPr>
        <w:t>Before an individual who has a financial interest described in paragraph</w:t>
      </w:r>
      <w:r w:rsidR="004C7982" w:rsidRPr="00B41B4A">
        <w:rPr>
          <w:rFonts w:ascii="Arial Nova" w:eastAsia="Calibri" w:hAnsi="Arial Nova" w:cs="Arial"/>
          <w:kern w:val="8"/>
          <w:sz w:val="20"/>
          <w:szCs w:val="20"/>
        </w:rPr>
        <w:t> </w:t>
      </w:r>
      <w:r w:rsidRPr="00B41B4A">
        <w:rPr>
          <w:rFonts w:ascii="Arial Nova" w:eastAsia="Calibri" w:hAnsi="Arial Nova" w:cs="Arial"/>
          <w:kern w:val="8"/>
          <w:sz w:val="20"/>
          <w:szCs w:val="20"/>
        </w:rPr>
        <w:t>R510.8(a) can become an audit team member, the individual or that individual’s immediate family member shall either:</w:t>
      </w:r>
    </w:p>
    <w:p w14:paraId="0943EEFF" w14:textId="77777777" w:rsidR="00CE4655" w:rsidRPr="00B41B4A" w:rsidRDefault="00CE4655" w:rsidP="008B1F22">
      <w:pPr>
        <w:spacing w:before="120" w:after="0" w:line="276" w:lineRule="auto"/>
        <w:ind w:left="2194" w:hanging="397"/>
        <w:jc w:val="both"/>
        <w:rPr>
          <w:rFonts w:ascii="Arial Nova" w:eastAsia="Calibri" w:hAnsi="Arial Nova" w:cs="Arial"/>
          <w:kern w:val="8"/>
          <w:sz w:val="20"/>
        </w:rPr>
      </w:pPr>
      <w:r w:rsidRPr="00B41B4A">
        <w:rPr>
          <w:rFonts w:ascii="Arial Nova" w:eastAsia="Calibri" w:hAnsi="Arial Nova" w:cs="Arial"/>
          <w:b/>
          <w:bCs/>
          <w:kern w:val="8"/>
          <w:sz w:val="20"/>
        </w:rPr>
        <w:t>(</w:t>
      </w:r>
      <w:proofErr w:type="spellStart"/>
      <w:r w:rsidRPr="00B41B4A">
        <w:rPr>
          <w:rFonts w:ascii="Arial Nova" w:eastAsia="Calibri" w:hAnsi="Arial Nova" w:cs="Arial"/>
          <w:b/>
          <w:bCs/>
          <w:kern w:val="8"/>
          <w:sz w:val="20"/>
        </w:rPr>
        <w:t>i</w:t>
      </w:r>
      <w:proofErr w:type="spellEnd"/>
      <w:r w:rsidRPr="00B41B4A">
        <w:rPr>
          <w:rFonts w:ascii="Arial Nova" w:eastAsia="Calibri" w:hAnsi="Arial Nova" w:cs="Arial"/>
          <w:b/>
          <w:bCs/>
          <w:kern w:val="8"/>
          <w:sz w:val="20"/>
        </w:rPr>
        <w:t>)</w:t>
      </w:r>
      <w:r w:rsidRPr="00B41B4A">
        <w:rPr>
          <w:rFonts w:ascii="Arial Nova" w:eastAsia="Calibri" w:hAnsi="Arial Nova" w:cs="Arial"/>
          <w:kern w:val="8"/>
          <w:sz w:val="20"/>
        </w:rPr>
        <w:tab/>
        <w:t>Dispose of the interest; or</w:t>
      </w:r>
    </w:p>
    <w:p w14:paraId="0E34533A" w14:textId="7F61EF0F" w:rsidR="00CE4655" w:rsidRPr="00B41B4A" w:rsidRDefault="00CE4655" w:rsidP="008B1F22">
      <w:pPr>
        <w:spacing w:before="120" w:after="0" w:line="276" w:lineRule="auto"/>
        <w:ind w:left="2194" w:hanging="397"/>
        <w:jc w:val="both"/>
        <w:rPr>
          <w:rFonts w:ascii="Arial Nova" w:eastAsia="Calibri" w:hAnsi="Arial Nova" w:cs="Arial"/>
          <w:kern w:val="8"/>
          <w:sz w:val="20"/>
        </w:rPr>
      </w:pPr>
      <w:r w:rsidRPr="00B41B4A">
        <w:rPr>
          <w:rFonts w:ascii="Arial Nova" w:eastAsia="Calibri" w:hAnsi="Arial Nova" w:cs="Arial"/>
          <w:b/>
          <w:bCs/>
          <w:kern w:val="8"/>
          <w:sz w:val="20"/>
        </w:rPr>
        <w:t>(ii)</w:t>
      </w:r>
      <w:r w:rsidRPr="00B41B4A">
        <w:rPr>
          <w:rFonts w:ascii="Arial Nova" w:eastAsia="Calibri" w:hAnsi="Arial Nova" w:cs="Arial"/>
          <w:kern w:val="8"/>
          <w:sz w:val="20"/>
        </w:rPr>
        <w:tab/>
        <w:t>Dispose of enough of the interest so that the remaining interest is no longer material.</w:t>
      </w:r>
    </w:p>
    <w:p w14:paraId="0869A074" w14:textId="77777777" w:rsidR="00CE4655" w:rsidRPr="00B41B4A" w:rsidRDefault="00CE4655" w:rsidP="008B1F22">
      <w:pPr>
        <w:keepNext/>
        <w:keepLines/>
        <w:spacing w:before="24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rPr>
        <w:lastRenderedPageBreak/>
        <w:t>Financial Interests Received Unintentionally</w:t>
      </w:r>
    </w:p>
    <w:p w14:paraId="573D4773" w14:textId="00C15B1A"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R510.9</w:t>
      </w:r>
      <w:r w:rsidR="00C24753"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a firm, a network firm or a partner or employee of the firm or a network firm, or any of that individual’s immediate family, receives a direct financial interest or a material indirect financial interest in an audit client by way of an inheritance, gift, as a result of a merger or in similar circumstances and the interest would not otherwise be permitted to be held under this section, then: </w:t>
      </w:r>
    </w:p>
    <w:p w14:paraId="64EAE14A" w14:textId="5D367D6E" w:rsidR="00CE4655" w:rsidRPr="00B41B4A" w:rsidRDefault="00CE4655" w:rsidP="008B1F22">
      <w:pPr>
        <w:pStyle w:val="ListParagraph"/>
        <w:numPr>
          <w:ilvl w:val="0"/>
          <w:numId w:val="149"/>
        </w:numPr>
        <w:spacing w:before="120" w:after="0"/>
        <w:jc w:val="both"/>
        <w:rPr>
          <w:rFonts w:ascii="Arial Nova" w:eastAsia="Times New Roman" w:hAnsi="Arial Nova" w:cs="Arial"/>
          <w:lang w:val="en-ZA"/>
        </w:rPr>
      </w:pPr>
      <w:r w:rsidRPr="00B41B4A">
        <w:rPr>
          <w:rFonts w:ascii="Arial Nova" w:eastAsia="Times New Roman" w:hAnsi="Arial Nova" w:cs="Arial"/>
          <w:lang w:val="en-ZA"/>
        </w:rPr>
        <w:t xml:space="preserve">If the interest is received by the firm or a network firm, or an audit team member or any of that individual’s immediate family, the financial interest shall be disposed of immediately, or enough of an indirect financial interest shall be disposed of so that the remaining interest is no longer material; or </w:t>
      </w:r>
    </w:p>
    <w:tbl>
      <w:tblPr>
        <w:tblStyle w:val="TableGrid"/>
        <w:tblW w:w="9072" w:type="dxa"/>
        <w:tblBorders>
          <w:top w:val="none" w:sz="0" w:space="0" w:color="auto"/>
          <w:left w:val="none" w:sz="0" w:space="0" w:color="auto"/>
          <w:bottom w:val="none" w:sz="0" w:space="0" w:color="auto"/>
          <w:right w:val="none" w:sz="0" w:space="0" w:color="auto"/>
        </w:tblBorders>
        <w:tblLayout w:type="fixed"/>
        <w:tblCellMar>
          <w:left w:w="0" w:type="dxa"/>
          <w:right w:w="28" w:type="dxa"/>
        </w:tblCellMar>
        <w:tblLook w:val="0600" w:firstRow="0" w:lastRow="0" w:firstColumn="0" w:lastColumn="0" w:noHBand="1" w:noVBand="1"/>
      </w:tblPr>
      <w:tblGrid>
        <w:gridCol w:w="1701"/>
        <w:gridCol w:w="7371"/>
      </w:tblGrid>
      <w:tr w:rsidR="00975CEC" w:rsidRPr="00B41B4A" w14:paraId="5BA4D8DA" w14:textId="77777777" w:rsidTr="007D224A">
        <w:trPr>
          <w:trHeight w:val="1489"/>
        </w:trPr>
        <w:tc>
          <w:tcPr>
            <w:tcW w:w="1701" w:type="dxa"/>
            <w:tcBorders>
              <w:right w:val="nil"/>
            </w:tcBorders>
          </w:tcPr>
          <w:p w14:paraId="4E28E65D" w14:textId="2D61E4E4" w:rsidR="00975CEC" w:rsidRPr="00B41B4A" w:rsidRDefault="0068602D" w:rsidP="00A50E5C">
            <w:pPr>
              <w:spacing w:before="120" w:after="0"/>
              <w:jc w:val="right"/>
              <w:rPr>
                <w:rFonts w:ascii="Arial Nova" w:hAnsi="Arial Nova" w:cs="Arial"/>
                <w:b/>
                <w:bCs/>
                <w:lang w:val="en-ZA"/>
              </w:rPr>
            </w:pPr>
            <w:r w:rsidRPr="00B41B4A">
              <w:rPr>
                <w:rFonts w:ascii="Arial Nova" w:hAnsi="Arial Nova" w:cs="Arial"/>
                <w:b/>
                <w:bCs/>
                <w:lang w:val="en-ZA"/>
              </w:rPr>
              <w:t xml:space="preserve">                         </w:t>
            </w:r>
            <w:r w:rsidR="005C7C4F" w:rsidRPr="00B41B4A">
              <w:rPr>
                <w:rFonts w:ascii="Arial Nova" w:hAnsi="Arial Nova" w:cs="Arial"/>
                <w:b/>
                <w:bCs/>
                <w:lang w:val="en-ZA"/>
              </w:rPr>
              <w:t>(b)</w:t>
            </w:r>
          </w:p>
        </w:tc>
        <w:tc>
          <w:tcPr>
            <w:tcW w:w="7371" w:type="dxa"/>
            <w:tcBorders>
              <w:top w:val="nil"/>
              <w:left w:val="nil"/>
              <w:bottom w:val="nil"/>
            </w:tcBorders>
          </w:tcPr>
          <w:p w14:paraId="5DBCED12" w14:textId="77777777" w:rsidR="000E1406" w:rsidRPr="00B41B4A" w:rsidRDefault="00C37C56" w:rsidP="008048A1">
            <w:pPr>
              <w:pStyle w:val="ListParagraph"/>
              <w:numPr>
                <w:ilvl w:val="0"/>
                <w:numId w:val="240"/>
              </w:numPr>
              <w:spacing w:before="120" w:after="120"/>
              <w:ind w:left="414" w:hanging="357"/>
              <w:contextualSpacing w:val="0"/>
              <w:jc w:val="both"/>
              <w:rPr>
                <w:rFonts w:ascii="Arial Nova" w:eastAsia="Times New Roman" w:hAnsi="Arial Nova" w:cs="Arial"/>
                <w:lang w:val="en-ZA"/>
              </w:rPr>
            </w:pPr>
            <w:r w:rsidRPr="00B41B4A">
              <w:rPr>
                <w:rFonts w:ascii="Arial Nova" w:eastAsia="Times New Roman" w:hAnsi="Arial Nova" w:cs="Arial"/>
                <w:lang w:val="en-ZA"/>
              </w:rPr>
              <w:t>If the interest is received by an individual who is not an audit team member, or by any of that individual’s immediate family, the financial interest shall be disposed of as soon as possible, or enough of an indirect financial interest shall be disposed of so that the remaining interest is no longer material; and</w:t>
            </w:r>
          </w:p>
          <w:p w14:paraId="121A6B42" w14:textId="37B60A7B" w:rsidR="00975CEC" w:rsidRPr="00B41B4A" w:rsidRDefault="00975CEC" w:rsidP="008048A1">
            <w:pPr>
              <w:pStyle w:val="ListParagraph"/>
              <w:numPr>
                <w:ilvl w:val="0"/>
                <w:numId w:val="241"/>
              </w:numPr>
              <w:spacing w:before="120" w:after="0"/>
              <w:ind w:left="414" w:hanging="357"/>
              <w:jc w:val="both"/>
              <w:rPr>
                <w:rFonts w:ascii="Arial Nova" w:eastAsia="Times New Roman" w:hAnsi="Arial Nova" w:cs="Arial"/>
                <w:lang w:val="en-ZA"/>
              </w:rPr>
            </w:pPr>
            <w:r w:rsidRPr="00B41B4A">
              <w:rPr>
                <w:rFonts w:ascii="Arial Nova" w:eastAsia="Times New Roman" w:hAnsi="Arial Nova" w:cs="Arial"/>
                <w:lang w:val="en-ZA"/>
              </w:rPr>
              <w:t>Pending the disposal of the financial interest, when necessary the firm shall address the threat created.</w:t>
            </w:r>
          </w:p>
        </w:tc>
      </w:tr>
    </w:tbl>
    <w:p w14:paraId="7627E082"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Financial Interests – Other Circumstances</w:t>
      </w:r>
    </w:p>
    <w:p w14:paraId="72DCD402" w14:textId="77777777" w:rsidR="00CE4655" w:rsidRPr="00B41B4A" w:rsidRDefault="00CE4655" w:rsidP="008B1F22">
      <w:pPr>
        <w:tabs>
          <w:tab w:val="left" w:pos="2160"/>
        </w:tabs>
        <w:spacing w:before="12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 xml:space="preserve">Immediate Family </w:t>
      </w:r>
    </w:p>
    <w:p w14:paraId="1CBE4970" w14:textId="4B39821C" w:rsidR="00CE4655" w:rsidRPr="00B41B4A" w:rsidRDefault="00CE4655" w:rsidP="008B1F22">
      <w:pPr>
        <w:tabs>
          <w:tab w:val="left" w:pos="126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self-interest, familiarity, or intimidation threat might be created if an audit team member, or any of that individual’s immediate family, or the firm or a network firm has a financial interest in an entity when a director or officer or controlling owner of the audit client is also known to have a financial interest in that entity. </w:t>
      </w:r>
    </w:p>
    <w:p w14:paraId="4B141924" w14:textId="78415239" w:rsidR="00CE4655" w:rsidRPr="00B41B4A" w:rsidRDefault="00CE4655" w:rsidP="008B1F22">
      <w:pPr>
        <w:tabs>
          <w:tab w:val="left" w:pos="1260"/>
        </w:tabs>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A2</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5D15508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on the audit team.</w:t>
      </w:r>
    </w:p>
    <w:p w14:paraId="15BFD5D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ownership of the entity is closely or widely held.</w:t>
      </w:r>
    </w:p>
    <w:p w14:paraId="7B7C524D"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the interest allows the investor to control or significantly influence the entity.</w:t>
      </w:r>
    </w:p>
    <w:p w14:paraId="6B6E5E10"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materiality of the financial interest.</w:t>
      </w:r>
    </w:p>
    <w:p w14:paraId="041B8307" w14:textId="0F6FB3C4" w:rsidR="00CE4655" w:rsidRPr="00B41B4A" w:rsidRDefault="00CE4655" w:rsidP="008B1F22">
      <w:pPr>
        <w:tabs>
          <w:tab w:val="left" w:pos="1260"/>
        </w:tabs>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510.10 A3</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An example of an action that might eliminate such a self-interest, familiarity, or intimidation threat is removing the audit team member with the financial interest from the audit team.</w:t>
      </w:r>
    </w:p>
    <w:p w14:paraId="2E7E56B8" w14:textId="5E1AD5AC"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A4</w:t>
      </w:r>
      <w:r w:rsidRPr="00B41B4A">
        <w:rPr>
          <w:rFonts w:ascii="Arial Nova" w:eastAsia="Times New Roman" w:hAnsi="Arial Nova" w:cs="Arial"/>
          <w:kern w:val="8"/>
          <w:sz w:val="20"/>
        </w:rPr>
        <w:tab/>
        <w:t xml:space="preserve">An example of an action that might be a safeguard to address such a self-interest threat is having an </w:t>
      </w:r>
      <w:r w:rsidRPr="00B41B4A">
        <w:rPr>
          <w:rFonts w:ascii="Arial Nova" w:eastAsia="Times New Roman" w:hAnsi="Arial Nova" w:cs="Arial"/>
          <w:kern w:val="8"/>
          <w:sz w:val="20"/>
          <w:szCs w:val="24"/>
        </w:rPr>
        <w:t>appropriate</w:t>
      </w:r>
      <w:r w:rsidRPr="00B41B4A">
        <w:rPr>
          <w:rFonts w:ascii="Arial Nova" w:eastAsia="Times New Roman" w:hAnsi="Arial Nova" w:cs="Arial"/>
          <w:kern w:val="8"/>
          <w:sz w:val="20"/>
        </w:rPr>
        <w:t xml:space="preserve"> reviewer review the work of the audit team member. </w:t>
      </w:r>
    </w:p>
    <w:p w14:paraId="3FD1AD02" w14:textId="77777777" w:rsidR="00CE4655" w:rsidRPr="00B41B4A" w:rsidRDefault="00CE4655" w:rsidP="008B1F22">
      <w:pPr>
        <w:keepNext/>
        <w:tabs>
          <w:tab w:val="left" w:pos="2160"/>
        </w:tabs>
        <w:spacing w:before="24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 xml:space="preserve">Close Family </w:t>
      </w:r>
    </w:p>
    <w:p w14:paraId="69E6E93C" w14:textId="50AF64C6" w:rsidR="00CE4655" w:rsidRPr="00B41B4A" w:rsidRDefault="00CE4655" w:rsidP="008B1F22">
      <w:pPr>
        <w:keepNext/>
        <w:tabs>
          <w:tab w:val="left" w:pos="2160"/>
        </w:tabs>
        <w:spacing w:before="120" w:after="0" w:line="276" w:lineRule="auto"/>
        <w:ind w:left="1440" w:hanging="1440"/>
        <w:jc w:val="both"/>
        <w:rPr>
          <w:rFonts w:ascii="Arial Nova" w:eastAsia="Times New Roman" w:hAnsi="Arial Nova" w:cs="Arial"/>
          <w:kern w:val="8"/>
          <w:sz w:val="20"/>
          <w:szCs w:val="24"/>
          <w:lang w:bidi="he-IL"/>
        </w:rPr>
      </w:pPr>
      <w:r w:rsidRPr="00B41B4A">
        <w:rPr>
          <w:rFonts w:ascii="Arial Nova" w:eastAsia="Times New Roman" w:hAnsi="Arial Nova" w:cs="Arial"/>
          <w:kern w:val="8"/>
          <w:sz w:val="20"/>
          <w:szCs w:val="24"/>
          <w:lang w:bidi="he-IL"/>
        </w:rPr>
        <w:t>510.10 A5</w:t>
      </w:r>
      <w:r w:rsidRPr="00B41B4A">
        <w:rPr>
          <w:rFonts w:ascii="Arial Nova" w:eastAsia="Times New Roman" w:hAnsi="Arial Nova" w:cs="Arial"/>
          <w:kern w:val="8"/>
          <w:sz w:val="20"/>
          <w:szCs w:val="24"/>
          <w:lang w:bidi="he-IL"/>
        </w:rPr>
        <w:tab/>
        <w:t xml:space="preserve">A self-interest threat might be created if an audit team member knows that a close family member has a direct financial interest or a material indirect financial interest in the audit client. </w:t>
      </w:r>
    </w:p>
    <w:p w14:paraId="5A8E95E3" w14:textId="73B9D712"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A6</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a threat include:</w:t>
      </w:r>
    </w:p>
    <w:p w14:paraId="2B18FF4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relationship between the audit team member and the close family member.</w:t>
      </w:r>
    </w:p>
    <w:p w14:paraId="79072501" w14:textId="2A83A244"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Whether the financial interest is direct or indirect. </w:t>
      </w:r>
    </w:p>
    <w:p w14:paraId="2223971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lastRenderedPageBreak/>
        <w:t xml:space="preserve">The materiality of the financial interest to the close family member. </w:t>
      </w:r>
    </w:p>
    <w:p w14:paraId="4A692833" w14:textId="46FFB312"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A7</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Examples of actions that might eliminate such a self-interest threat include:</w:t>
      </w:r>
    </w:p>
    <w:p w14:paraId="3F37FF40"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the close family member dispose, as soon as practicable, of all of the financial interest or dispose of enough of an indirect financial interest so that the remaining interest is no longer material.</w:t>
      </w:r>
    </w:p>
    <w:p w14:paraId="6248021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Removing the individual from the audit team.</w:t>
      </w:r>
    </w:p>
    <w:p w14:paraId="7F85A710" w14:textId="5F9B90E7"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A8</w:t>
      </w:r>
      <w:r w:rsidRPr="00B41B4A">
        <w:rPr>
          <w:rFonts w:ascii="Arial Nova" w:eastAsia="Times New Roman" w:hAnsi="Arial Nova" w:cs="Arial"/>
          <w:kern w:val="8"/>
          <w:sz w:val="20"/>
        </w:rPr>
        <w:tab/>
        <w:t xml:space="preserve">An example of an action that might be a safeguard to address such a self-interest threat is having an </w:t>
      </w:r>
      <w:r w:rsidRPr="00B41B4A">
        <w:rPr>
          <w:rFonts w:ascii="Arial Nova" w:eastAsia="Times New Roman" w:hAnsi="Arial Nova" w:cs="Arial"/>
          <w:kern w:val="8"/>
          <w:sz w:val="20"/>
          <w:szCs w:val="24"/>
        </w:rPr>
        <w:t>appropriate</w:t>
      </w:r>
      <w:r w:rsidRPr="00B41B4A">
        <w:rPr>
          <w:rFonts w:ascii="Arial Nova" w:eastAsia="Times New Roman" w:hAnsi="Arial Nova" w:cs="Arial"/>
          <w:kern w:val="8"/>
          <w:sz w:val="20"/>
        </w:rPr>
        <w:t xml:space="preserve"> reviewer review the work of the audit team member. </w:t>
      </w:r>
    </w:p>
    <w:p w14:paraId="4567082C" w14:textId="77777777" w:rsidR="00CE4655" w:rsidRPr="00B41B4A" w:rsidRDefault="00CE4655" w:rsidP="008B1F22">
      <w:pPr>
        <w:widowControl w:val="0"/>
        <w:tabs>
          <w:tab w:val="left" w:pos="2160"/>
        </w:tabs>
        <w:spacing w:before="24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Other Individuals</w:t>
      </w:r>
    </w:p>
    <w:p w14:paraId="1CB16776" w14:textId="61A5CDB9" w:rsidR="00CE4655" w:rsidRPr="00B41B4A" w:rsidRDefault="00CE4655"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A9</w:t>
      </w:r>
      <w:r w:rsidRPr="00B41B4A">
        <w:rPr>
          <w:rFonts w:ascii="Arial Nova" w:eastAsia="Times New Roman" w:hAnsi="Arial Nova" w:cs="Arial"/>
          <w:kern w:val="8"/>
          <w:sz w:val="20"/>
        </w:rPr>
        <w:tab/>
        <w:t>A self-interest threat might be created if an audit team member knows that a financial interest in the audit client is held by individuals such as:</w:t>
      </w:r>
    </w:p>
    <w:p w14:paraId="5CDAEDC9"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Partners and professional employees of the firm or network firm, apart from those who are specifically not permitted to hold such financial interests by paragraph R510.4, or their immediate family members. </w:t>
      </w:r>
    </w:p>
    <w:p w14:paraId="55E122A4"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Individuals with a close personal relationship with an audit team member.</w:t>
      </w:r>
    </w:p>
    <w:p w14:paraId="38FAD9A0" w14:textId="22D952EC"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A10</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a threat include:</w:t>
      </w:r>
    </w:p>
    <w:p w14:paraId="0A7BA61F"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firm’s organisational, operating and reporting structure.</w:t>
      </w:r>
    </w:p>
    <w:p w14:paraId="44A0A251"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relationship between the individual and the audit team member.</w:t>
      </w:r>
    </w:p>
    <w:p w14:paraId="617FD9F6" w14:textId="1E5E48B3" w:rsidR="00CE4655" w:rsidRPr="00B41B4A" w:rsidRDefault="00CE4655" w:rsidP="008B1F22">
      <w:pPr>
        <w:keepNext/>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510.10 A11</w:t>
      </w:r>
      <w:r w:rsidRPr="00B41B4A">
        <w:rPr>
          <w:rFonts w:ascii="Arial Nova" w:eastAsia="Times New Roman" w:hAnsi="Arial Nova" w:cs="Arial"/>
          <w:kern w:val="8"/>
          <w:sz w:val="20"/>
        </w:rPr>
        <w:tab/>
        <w:t>An example of an action that might eliminate such a self-interest threat is removing the audit team member with the personal relationship from the audit team.</w:t>
      </w:r>
    </w:p>
    <w:p w14:paraId="00D998B9" w14:textId="042EFE47" w:rsidR="00CE4655" w:rsidRPr="00B41B4A" w:rsidRDefault="00CE4655"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A12</w:t>
      </w:r>
      <w:r w:rsidRPr="00B41B4A">
        <w:rPr>
          <w:rFonts w:ascii="Arial Nova" w:eastAsia="Times New Roman" w:hAnsi="Arial Nova" w:cs="Arial"/>
          <w:kern w:val="8"/>
          <w:sz w:val="20"/>
        </w:rPr>
        <w:tab/>
        <w:t>Examples of actions that might be safeguards to address such a self-interest threat include:</w:t>
      </w:r>
    </w:p>
    <w:p w14:paraId="36C4A954"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Excluding the audit team member from any significant decision-making concerning the audit engagement.</w:t>
      </w:r>
    </w:p>
    <w:p w14:paraId="31A0D73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review the work of the audit team member.</w:t>
      </w:r>
    </w:p>
    <w:p w14:paraId="026DBDF7" w14:textId="77777777" w:rsidR="00CE4655" w:rsidRPr="00B41B4A" w:rsidRDefault="00CE4655" w:rsidP="008B1F22">
      <w:pPr>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Retirement Benefit Plan of a Firm or Network Firm</w:t>
      </w:r>
    </w:p>
    <w:p w14:paraId="2A0209B1" w14:textId="7BCE0681" w:rsidR="003054C6"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A13</w:t>
      </w:r>
      <w:r w:rsidRPr="00B41B4A">
        <w:rPr>
          <w:rFonts w:ascii="Arial Nova" w:eastAsia="Times New Roman" w:hAnsi="Arial Nova" w:cs="Arial"/>
          <w:kern w:val="8"/>
          <w:sz w:val="20"/>
        </w:rPr>
        <w:tab/>
        <w:t>A self-interest threat might be created if a retirement benefit plan of a firm or a network firm holds a direct or material indirect financial interest in an audit client.</w:t>
      </w:r>
    </w:p>
    <w:p w14:paraId="29DC810B" w14:textId="77777777" w:rsidR="003054C6" w:rsidRPr="00B41B4A" w:rsidRDefault="003054C6"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473" w:name="_Toc504657602"/>
    <w:bookmarkStart w:id="474" w:name="_Toc504726374"/>
    <w:bookmarkStart w:id="475" w:name="_Toc504727525"/>
    <w:bookmarkStart w:id="476" w:name="_Toc504728613"/>
    <w:bookmarkStart w:id="477" w:name="_Toc504729999"/>
    <w:bookmarkStart w:id="478" w:name="_Toc505078728"/>
    <w:bookmarkStart w:id="479" w:name="_Toc505079626"/>
    <w:bookmarkStart w:id="480" w:name="_Toc505080121"/>
    <w:p w14:paraId="3A6FF441" w14:textId="3CB76F2D" w:rsidR="00ED1AB7" w:rsidRPr="00B41B4A" w:rsidRDefault="00A50E5C"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481" w:name="_Toc189569203"/>
      <w:r w:rsidR="006A54DE" w:rsidRPr="00B41B4A">
        <w:instrText>SECTION 511 – LOANS AND GUARANTEES</w:instrText>
      </w:r>
      <w:bookmarkEnd w:id="481"/>
      <w:r w:rsidRPr="00B41B4A">
        <w:instrText xml:space="preserve">" \f a \l 1 </w:instrText>
      </w:r>
      <w:r w:rsidRPr="00B41B4A">
        <w:fldChar w:fldCharType="end"/>
      </w:r>
      <w:r w:rsidR="00ED1AB7" w:rsidRPr="00B41B4A">
        <w:rPr>
          <w:rFonts w:ascii="Arial Nova" w:eastAsia="Times New Roman" w:hAnsi="Arial Nova" w:cs="Arial"/>
          <w:b/>
          <w:bCs/>
          <w:spacing w:val="-3"/>
          <w:kern w:val="8"/>
          <w:sz w:val="24"/>
          <w:szCs w:val="24"/>
        </w:rPr>
        <w:t>SECTION 511</w:t>
      </w:r>
      <w:bookmarkEnd w:id="473"/>
      <w:bookmarkEnd w:id="474"/>
      <w:bookmarkEnd w:id="475"/>
      <w:bookmarkEnd w:id="476"/>
      <w:bookmarkEnd w:id="477"/>
      <w:bookmarkEnd w:id="478"/>
      <w:bookmarkEnd w:id="479"/>
      <w:bookmarkEnd w:id="480"/>
    </w:p>
    <w:p w14:paraId="73FA2C04" w14:textId="77777777" w:rsidR="00ED1AB7" w:rsidRPr="00B41B4A" w:rsidRDefault="00ED1AB7" w:rsidP="008B1F22">
      <w:pPr>
        <w:spacing w:before="120" w:after="0" w:line="276" w:lineRule="auto"/>
        <w:jc w:val="both"/>
        <w:rPr>
          <w:rFonts w:ascii="Arial Nova" w:eastAsia="Times New Roman" w:hAnsi="Arial Nova" w:cs="Arial"/>
          <w:b/>
          <w:bCs/>
          <w:spacing w:val="-3"/>
          <w:kern w:val="8"/>
          <w:sz w:val="24"/>
          <w:szCs w:val="24"/>
        </w:rPr>
      </w:pPr>
      <w:bookmarkStart w:id="482" w:name="_Toc491960464"/>
      <w:bookmarkStart w:id="483" w:name="_Toc504657603"/>
      <w:bookmarkStart w:id="484" w:name="_Toc504726375"/>
      <w:bookmarkStart w:id="485" w:name="_Toc504727526"/>
      <w:bookmarkStart w:id="486" w:name="_Toc504728614"/>
      <w:bookmarkStart w:id="487" w:name="_Toc504730000"/>
      <w:bookmarkStart w:id="488" w:name="_Toc505078729"/>
      <w:bookmarkStart w:id="489" w:name="_Toc505079627"/>
      <w:bookmarkStart w:id="490" w:name="_Toc505080122"/>
      <w:r w:rsidRPr="00B41B4A">
        <w:rPr>
          <w:rFonts w:ascii="Arial Nova" w:eastAsia="Times New Roman" w:hAnsi="Arial Nova" w:cs="Arial"/>
          <w:b/>
          <w:bCs/>
          <w:spacing w:val="-3"/>
          <w:kern w:val="8"/>
          <w:sz w:val="24"/>
          <w:szCs w:val="24"/>
        </w:rPr>
        <w:t>LOANS AND GUARANTEES</w:t>
      </w:r>
      <w:bookmarkEnd w:id="482"/>
      <w:bookmarkEnd w:id="483"/>
      <w:bookmarkEnd w:id="484"/>
      <w:bookmarkEnd w:id="485"/>
      <w:bookmarkEnd w:id="486"/>
      <w:bookmarkEnd w:id="487"/>
      <w:bookmarkEnd w:id="488"/>
      <w:bookmarkEnd w:id="489"/>
      <w:bookmarkEnd w:id="490"/>
    </w:p>
    <w:p w14:paraId="5F777D74" w14:textId="77777777" w:rsidR="00ED1AB7" w:rsidRPr="00B41B4A" w:rsidRDefault="00ED1AB7" w:rsidP="008B1F22">
      <w:pPr>
        <w:keepNext/>
        <w:keepLines/>
        <w:spacing w:before="12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0614A97B" w14:textId="1EF1D019" w:rsidR="00ED1AB7" w:rsidRPr="00B41B4A" w:rsidRDefault="00ED1AB7" w:rsidP="008B1F22">
      <w:pPr>
        <w:keepNext/>
        <w:keepLines/>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511.1</w:t>
      </w:r>
      <w:r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61B67B18" w14:textId="67706BB5" w:rsidR="00ED1AB7" w:rsidRPr="00B41B4A" w:rsidRDefault="00ED1AB7" w:rsidP="008B1F22">
      <w:pPr>
        <w:keepNext/>
        <w:keepLine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511.2</w:t>
      </w:r>
      <w:r w:rsidRPr="00B41B4A">
        <w:rPr>
          <w:rFonts w:ascii="Arial Nova" w:eastAsia="Times New Roman" w:hAnsi="Arial Nova" w:cs="Arial"/>
          <w:bCs/>
          <w:kern w:val="8"/>
          <w:sz w:val="20"/>
        </w:rPr>
        <w:tab/>
        <w:t>A</w:t>
      </w:r>
      <w:r w:rsidRPr="00B41B4A">
        <w:rPr>
          <w:rFonts w:ascii="Arial Nova" w:eastAsia="Times New Roman" w:hAnsi="Arial Nova" w:cs="Arial"/>
          <w:kern w:val="8"/>
          <w:sz w:val="20"/>
        </w:rPr>
        <w:t xml:space="preserve"> loan or a guarantee of a loan with </w:t>
      </w:r>
      <w:r w:rsidRPr="00B41B4A">
        <w:rPr>
          <w:rFonts w:ascii="Arial Nova" w:eastAsia="Times New Roman" w:hAnsi="Arial Nova" w:cs="Arial"/>
          <w:bCs/>
          <w:kern w:val="8"/>
          <w:sz w:val="20"/>
        </w:rPr>
        <w:t xml:space="preserve">an audit client might create a self-interest threat.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309D3664" w14:textId="77777777" w:rsidR="00ED1AB7" w:rsidRPr="00B41B4A" w:rsidRDefault="00ED1AB7" w:rsidP="008B1F22">
      <w:pPr>
        <w:keepNext/>
        <w:keepLines/>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Requirements and Application Material</w:t>
      </w:r>
    </w:p>
    <w:p w14:paraId="1A3C58AC" w14:textId="77777777" w:rsidR="00ED1AB7" w:rsidRPr="00B41B4A" w:rsidRDefault="00ED1AB7" w:rsidP="008B1F22">
      <w:pPr>
        <w:spacing w:before="12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rPr>
        <w:t xml:space="preserve">General </w:t>
      </w:r>
    </w:p>
    <w:p w14:paraId="182276C2" w14:textId="77CA385F"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511.3 A1</w:t>
      </w:r>
      <w:r w:rsidRPr="00B41B4A">
        <w:rPr>
          <w:rFonts w:ascii="Arial Nova" w:eastAsia="Times New Roman" w:hAnsi="Arial Nova" w:cs="Arial"/>
          <w:kern w:val="8"/>
          <w:sz w:val="20"/>
        </w:rPr>
        <w:tab/>
        <w:t>This section contains references to the</w:t>
      </w:r>
      <w:r w:rsidRPr="00B41B4A">
        <w:rPr>
          <w:rFonts w:ascii="Arial Nova" w:eastAsia="Times New Roman" w:hAnsi="Arial Nova" w:cs="Arial"/>
          <w:b/>
          <w:kern w:val="8"/>
          <w:sz w:val="20"/>
        </w:rPr>
        <w:t xml:space="preserve"> </w:t>
      </w:r>
      <w:r w:rsidRPr="00B41B4A">
        <w:rPr>
          <w:rFonts w:ascii="Arial Nova" w:eastAsia="Times New Roman" w:hAnsi="Arial Nova" w:cs="Arial"/>
          <w:kern w:val="8"/>
          <w:sz w:val="20"/>
        </w:rPr>
        <w:t>“materiality” of a loan or guarantee. In determining whether such a loan or guarantee is material to an individual, the combined net worth of the individual and the individual’s immediate family members may be taken into account.</w:t>
      </w:r>
    </w:p>
    <w:p w14:paraId="7D32B3C2" w14:textId="77777777" w:rsidR="00ED1AB7" w:rsidRPr="00B41B4A" w:rsidRDefault="00ED1AB7" w:rsidP="008B1F22">
      <w:pPr>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Loans and Guarantees with an Audit Client</w:t>
      </w:r>
    </w:p>
    <w:p w14:paraId="1D271E07" w14:textId="20551F54"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R511.4</w:t>
      </w:r>
      <w:r w:rsidRPr="00B41B4A">
        <w:rPr>
          <w:rFonts w:ascii="Arial Nova" w:eastAsia="Times New Roman" w:hAnsi="Arial Nova" w:cs="Arial"/>
          <w:kern w:val="8"/>
          <w:sz w:val="20"/>
        </w:rPr>
        <w:tab/>
        <w:t>A firm, a network firm, an audit team member, or any of that individual’s immediate family shall not make or guarantee a loan to an audit client,</w:t>
      </w:r>
      <w:r w:rsidRPr="00B41B4A">
        <w:rPr>
          <w:rFonts w:ascii="Arial Nova" w:eastAsia="Times New Roman" w:hAnsi="Arial Nova" w:cs="Arial"/>
          <w:i/>
          <w:kern w:val="8"/>
          <w:sz w:val="20"/>
          <w:u w:val="single"/>
        </w:rPr>
        <w:t xml:space="preserve"> or any director or officer of an audit client,</w:t>
      </w:r>
      <w:r w:rsidRPr="00B41B4A">
        <w:rPr>
          <w:rFonts w:ascii="Arial Nova" w:eastAsia="Times New Roman" w:hAnsi="Arial Nova" w:cs="Arial"/>
          <w:kern w:val="8"/>
          <w:sz w:val="20"/>
        </w:rPr>
        <w:t xml:space="preserve"> unless the loan or guarantee is immaterial to: </w:t>
      </w:r>
    </w:p>
    <w:p w14:paraId="00B7B276" w14:textId="77777777" w:rsidR="00ED1AB7"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The firm, the network firm or the individual making the loan or guarantee, as applicable; and </w:t>
      </w:r>
    </w:p>
    <w:p w14:paraId="22460A06" w14:textId="77777777" w:rsidR="00ED1AB7" w:rsidRPr="00B41B4A" w:rsidRDefault="00ED1AB7" w:rsidP="008B1F22">
      <w:pPr>
        <w:spacing w:before="120" w:after="0" w:line="276" w:lineRule="auto"/>
        <w:ind w:left="1800" w:hanging="360"/>
        <w:jc w:val="both"/>
        <w:rPr>
          <w:rFonts w:ascii="Arial Nova" w:eastAsia="Times New Roman" w:hAnsi="Arial Nova" w:cs="Arial"/>
          <w:b/>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The client</w:t>
      </w:r>
      <w:r w:rsidRPr="00B41B4A">
        <w:rPr>
          <w:rFonts w:ascii="Arial Nova" w:eastAsia="Times New Roman" w:hAnsi="Arial Nova" w:cs="Arial"/>
          <w:kern w:val="8"/>
          <w:sz w:val="20"/>
          <w:u w:val="single"/>
        </w:rPr>
        <w:t>,</w:t>
      </w:r>
      <w:r w:rsidRPr="00B41B4A">
        <w:rPr>
          <w:rFonts w:ascii="Arial Nova" w:eastAsia="Times New Roman" w:hAnsi="Arial Nova" w:cs="Arial"/>
          <w:i/>
          <w:kern w:val="8"/>
          <w:sz w:val="20"/>
          <w:u w:val="single"/>
        </w:rPr>
        <w:t xml:space="preserve"> or the director or officer of the client</w:t>
      </w:r>
      <w:r w:rsidRPr="00B41B4A">
        <w:rPr>
          <w:rFonts w:ascii="Arial Nova" w:eastAsia="Times New Roman" w:hAnsi="Arial Nova" w:cs="Arial"/>
          <w:kern w:val="8"/>
          <w:sz w:val="20"/>
        </w:rPr>
        <w:t>.</w:t>
      </w:r>
    </w:p>
    <w:p w14:paraId="73FB41A6" w14:textId="77777777" w:rsidR="00ED1AB7" w:rsidRPr="00B41B4A" w:rsidRDefault="00ED1AB7"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Loans and Guarantees with an Audit Client that is a Bank or Similar Institution</w:t>
      </w:r>
    </w:p>
    <w:p w14:paraId="09126EDD" w14:textId="1501239F"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R511.5</w:t>
      </w:r>
      <w:r w:rsidRPr="00B41B4A">
        <w:rPr>
          <w:rFonts w:ascii="Arial Nova" w:eastAsia="Times New Roman" w:hAnsi="Arial Nova" w:cs="Arial"/>
          <w:kern w:val="8"/>
          <w:sz w:val="20"/>
        </w:rPr>
        <w:tab/>
        <w:t>A firm, a network firm, an audit team member, or any of that individual’s immediate family shall not accept a loan, or a guarantee of a loan, from an audit client that is a bank or a similar institution unless the loan or guarantee is made under normal lending procedures, terms and conditions.</w:t>
      </w:r>
    </w:p>
    <w:p w14:paraId="2333BF39" w14:textId="583F97E1"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A1</w:t>
      </w:r>
      <w:r w:rsidRPr="00B41B4A">
        <w:rPr>
          <w:rFonts w:ascii="Arial Nova" w:eastAsia="Times New Roman" w:hAnsi="Arial Nova" w:cs="Arial"/>
          <w:kern w:val="8"/>
          <w:sz w:val="20"/>
        </w:rPr>
        <w:tab/>
        <w:t>Examples of loans include mortgages, bank overdrafts, car loans, and credit card balances.</w:t>
      </w:r>
    </w:p>
    <w:p w14:paraId="133BA442" w14:textId="4AB43329"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A2</w:t>
      </w:r>
      <w:r w:rsidRPr="00B41B4A">
        <w:rPr>
          <w:rFonts w:ascii="Arial Nova" w:eastAsia="Times New Roman" w:hAnsi="Arial Nova" w:cs="Arial"/>
          <w:kern w:val="8"/>
          <w:sz w:val="20"/>
        </w:rPr>
        <w:tab/>
        <w:t>Even if a firm or network firm receives a loan from an audit client that is a bank or similar institution under normal lending procedures, terms and conditions, the loan might create a self-interest threat if it is material to the audit client or firm receiving the loan.</w:t>
      </w:r>
    </w:p>
    <w:p w14:paraId="72193471" w14:textId="018D0779"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A3</w:t>
      </w:r>
      <w:r w:rsidRPr="00B41B4A">
        <w:rPr>
          <w:rFonts w:ascii="Arial Nova" w:eastAsia="Times New Roman" w:hAnsi="Arial Nova" w:cs="Arial"/>
          <w:kern w:val="8"/>
          <w:sz w:val="20"/>
        </w:rPr>
        <w:tab/>
        <w:t xml:space="preserve">An example of an action that might be a safeguard to address such a self-interest threat is having the work reviewed by an appropriate reviewer, who is not an audit team member, </w:t>
      </w:r>
      <w:r w:rsidRPr="00B41B4A">
        <w:rPr>
          <w:rFonts w:ascii="Arial Nova" w:eastAsia="Calibri" w:hAnsi="Arial Nova" w:cs="Arial"/>
          <w:sz w:val="20"/>
        </w:rPr>
        <w:t>from a network firm that is not a beneficiary of the loan.</w:t>
      </w:r>
      <w:r w:rsidRPr="00B41B4A">
        <w:rPr>
          <w:rFonts w:ascii="Arial Nova" w:eastAsia="Times New Roman" w:hAnsi="Arial Nova" w:cs="Arial"/>
          <w:kern w:val="8"/>
          <w:sz w:val="20"/>
        </w:rPr>
        <w:t xml:space="preserve"> </w:t>
      </w:r>
    </w:p>
    <w:p w14:paraId="4BFDC34B" w14:textId="1A645725" w:rsidR="00ED1AB7" w:rsidRPr="00B41B4A" w:rsidRDefault="00ED1AB7" w:rsidP="008B1F22">
      <w:pPr>
        <w:spacing w:before="12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Deposits or Brokerage Accounts</w:t>
      </w:r>
    </w:p>
    <w:p w14:paraId="6139F1FB" w14:textId="7FE67E20" w:rsidR="00ED1AB7" w:rsidRPr="00B41B4A" w:rsidRDefault="00ED1AB7" w:rsidP="008B1F22">
      <w:pPr>
        <w:tabs>
          <w:tab w:val="left" w:pos="1134"/>
        </w:tabs>
        <w:spacing w:before="240" w:after="0" w:line="276" w:lineRule="auto"/>
        <w:ind w:left="1440" w:hanging="1440"/>
        <w:jc w:val="both"/>
        <w:rPr>
          <w:rFonts w:ascii="Arial Nova" w:eastAsia="Times New Roman" w:hAnsi="Arial Nova" w:cs="Arial"/>
          <w:iCs/>
          <w:kern w:val="20"/>
          <w:sz w:val="20"/>
          <w:szCs w:val="26"/>
        </w:rPr>
      </w:pPr>
      <w:r w:rsidRPr="00B41B4A">
        <w:rPr>
          <w:rFonts w:ascii="Arial Nova" w:eastAsia="Times New Roman" w:hAnsi="Arial Nova" w:cs="Arial"/>
          <w:b/>
          <w:kern w:val="8"/>
          <w:sz w:val="20"/>
        </w:rPr>
        <w:t>R511.6</w:t>
      </w:r>
      <w:r w:rsidRPr="00B41B4A">
        <w:rPr>
          <w:rFonts w:ascii="Arial Nova" w:eastAsia="Times New Roman" w:hAnsi="Arial Nova" w:cs="Arial"/>
          <w:b/>
          <w:kern w:val="8"/>
          <w:sz w:val="20"/>
        </w:rPr>
        <w:tab/>
      </w:r>
      <w:r w:rsidRPr="00B41B4A">
        <w:rPr>
          <w:rFonts w:ascii="Arial Nova" w:eastAsia="Times New Roman" w:hAnsi="Arial Nova" w:cs="Arial"/>
          <w:b/>
          <w:kern w:val="8"/>
          <w:sz w:val="20"/>
        </w:rPr>
        <w:tab/>
      </w:r>
      <w:r w:rsidRPr="00B41B4A">
        <w:rPr>
          <w:rFonts w:ascii="Arial Nova" w:eastAsia="Times New Roman" w:hAnsi="Arial Nova" w:cs="Arial"/>
          <w:kern w:val="8"/>
          <w:sz w:val="20"/>
        </w:rPr>
        <w:t>A firm, a network firm, an audit team member, or any of that individual’s immediate family shall not have deposits or a brokerage account with an audit client that is a bank, broker or similar institution, unless the deposit or account is held under normal commercial terms.</w:t>
      </w:r>
    </w:p>
    <w:p w14:paraId="07050CF1" w14:textId="77777777" w:rsidR="00ED1AB7" w:rsidRPr="00B41B4A" w:rsidRDefault="00ED1AB7"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lastRenderedPageBreak/>
        <w:t>Loans and Guarantees with an Audit Client that is Not a Bank or Similar Institution</w:t>
      </w:r>
    </w:p>
    <w:p w14:paraId="67CE3C76" w14:textId="2CC18F67"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R511.7</w:t>
      </w:r>
      <w:r w:rsidRPr="00B41B4A">
        <w:rPr>
          <w:rFonts w:ascii="Arial Nova" w:eastAsia="Times New Roman" w:hAnsi="Arial Nova" w:cs="Arial"/>
          <w:kern w:val="8"/>
          <w:sz w:val="20"/>
        </w:rPr>
        <w:tab/>
        <w:t>A firm, a network firm, an audit team member, or any of that individual’s immediate family shall not accept a loan from, or have a borrowing guaranteed by, an audit client that is not a bank or similar institution,</w:t>
      </w:r>
      <w:r w:rsidRPr="00B41B4A">
        <w:rPr>
          <w:rFonts w:ascii="Arial Nova" w:eastAsia="Times New Roman" w:hAnsi="Arial Nova" w:cs="Arial"/>
          <w:i/>
          <w:kern w:val="8"/>
          <w:sz w:val="20"/>
          <w:u w:val="single"/>
        </w:rPr>
        <w:t xml:space="preserve"> or any director or officer of an audit client,</w:t>
      </w:r>
      <w:r w:rsidRPr="00B41B4A">
        <w:rPr>
          <w:rFonts w:ascii="Arial Nova" w:eastAsia="Times New Roman" w:hAnsi="Arial Nova" w:cs="Arial"/>
          <w:kern w:val="8"/>
          <w:sz w:val="20"/>
        </w:rPr>
        <w:t xml:space="preserve"> unless the loan or guarantee is immaterial to: </w:t>
      </w:r>
    </w:p>
    <w:p w14:paraId="6DF25C92" w14:textId="77777777" w:rsidR="00ED1AB7"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The firm, the network firm, or the individual receiving the loan or guarantee, as applicable; and </w:t>
      </w:r>
    </w:p>
    <w:p w14:paraId="05D647DA" w14:textId="3413C660" w:rsidR="00FC0858"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The client</w:t>
      </w:r>
      <w:r w:rsidRPr="00B41B4A">
        <w:rPr>
          <w:rFonts w:ascii="Arial Nova" w:eastAsia="Times New Roman" w:hAnsi="Arial Nova" w:cs="Arial"/>
          <w:kern w:val="8"/>
          <w:sz w:val="20"/>
          <w:u w:val="single"/>
        </w:rPr>
        <w:t>,</w:t>
      </w:r>
      <w:r w:rsidRPr="00B41B4A">
        <w:rPr>
          <w:rFonts w:ascii="Arial Nova" w:eastAsia="Times New Roman" w:hAnsi="Arial Nova" w:cs="Arial"/>
          <w:i/>
          <w:kern w:val="8"/>
          <w:sz w:val="20"/>
          <w:u w:val="single"/>
        </w:rPr>
        <w:t xml:space="preserve"> or the director or officer of the client</w:t>
      </w:r>
      <w:r w:rsidRPr="00B41B4A">
        <w:rPr>
          <w:rFonts w:ascii="Arial Nova" w:eastAsia="Times New Roman" w:hAnsi="Arial Nova" w:cs="Arial"/>
          <w:kern w:val="8"/>
          <w:sz w:val="20"/>
        </w:rPr>
        <w:t>.</w:t>
      </w:r>
    </w:p>
    <w:p w14:paraId="75AE28EA" w14:textId="77777777" w:rsidR="00FC0858" w:rsidRPr="00B41B4A" w:rsidRDefault="00FC0858"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491" w:name="_Toc472694679"/>
    <w:bookmarkStart w:id="492" w:name="_Toc491952814"/>
    <w:bookmarkStart w:id="493" w:name="_Toc491957883"/>
    <w:bookmarkStart w:id="494" w:name="_Toc491958564"/>
    <w:bookmarkStart w:id="495" w:name="_Toc491959417"/>
    <w:bookmarkStart w:id="496" w:name="_Toc491960465"/>
    <w:bookmarkStart w:id="497" w:name="_Toc504657604"/>
    <w:bookmarkStart w:id="498" w:name="_Toc504726376"/>
    <w:bookmarkStart w:id="499" w:name="_Toc504727527"/>
    <w:bookmarkStart w:id="500" w:name="_Toc504728615"/>
    <w:bookmarkStart w:id="501" w:name="_Toc504730001"/>
    <w:bookmarkStart w:id="502" w:name="_Toc505078730"/>
    <w:bookmarkStart w:id="503" w:name="_Toc505079628"/>
    <w:bookmarkStart w:id="504" w:name="_Toc505080123"/>
    <w:p w14:paraId="4AAD6578" w14:textId="0A350013" w:rsidR="00A601C2" w:rsidRPr="00B41B4A" w:rsidRDefault="0090237D"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505" w:name="_Toc189569204"/>
      <w:r w:rsidRPr="00B41B4A">
        <w:instrText>SECTION 520 – BUSINESS RELATIONSHIPS</w:instrText>
      </w:r>
      <w:bookmarkEnd w:id="505"/>
      <w:r w:rsidRPr="00B41B4A">
        <w:instrText xml:space="preserve">" \f a \l 1 </w:instrText>
      </w:r>
      <w:r w:rsidRPr="00B41B4A">
        <w:fldChar w:fldCharType="end"/>
      </w:r>
      <w:r w:rsidR="00A601C2" w:rsidRPr="00B41B4A">
        <w:rPr>
          <w:rFonts w:ascii="Arial Nova" w:eastAsia="Times New Roman" w:hAnsi="Arial Nova" w:cs="Arial"/>
          <w:b/>
          <w:bCs/>
          <w:spacing w:val="-3"/>
          <w:kern w:val="8"/>
          <w:sz w:val="24"/>
          <w:szCs w:val="24"/>
        </w:rPr>
        <w:t>SECTION 520</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91A8741" w14:textId="77777777" w:rsidR="00A601C2" w:rsidRPr="00B41B4A" w:rsidRDefault="00A601C2" w:rsidP="008B1F22">
      <w:pPr>
        <w:spacing w:before="120" w:after="0" w:line="276" w:lineRule="auto"/>
        <w:jc w:val="both"/>
        <w:rPr>
          <w:rFonts w:ascii="Arial Nova" w:eastAsia="Times New Roman" w:hAnsi="Arial Nova" w:cs="Arial"/>
          <w:b/>
          <w:bCs/>
          <w:spacing w:val="-3"/>
          <w:kern w:val="8"/>
          <w:sz w:val="24"/>
          <w:szCs w:val="24"/>
        </w:rPr>
      </w:pPr>
      <w:bookmarkStart w:id="506" w:name="_Toc491960466"/>
      <w:bookmarkStart w:id="507" w:name="_Toc504657605"/>
      <w:bookmarkStart w:id="508" w:name="_Toc504726377"/>
      <w:bookmarkStart w:id="509" w:name="_Toc504727528"/>
      <w:bookmarkStart w:id="510" w:name="_Toc504728616"/>
      <w:bookmarkStart w:id="511" w:name="_Toc504730002"/>
      <w:bookmarkStart w:id="512" w:name="_Toc505078731"/>
      <w:bookmarkStart w:id="513" w:name="_Toc505079629"/>
      <w:bookmarkStart w:id="514" w:name="_Toc505080124"/>
      <w:r w:rsidRPr="00B41B4A">
        <w:rPr>
          <w:rFonts w:ascii="Arial Nova" w:eastAsia="Times New Roman" w:hAnsi="Arial Nova" w:cs="Arial"/>
          <w:b/>
          <w:bCs/>
          <w:spacing w:val="-3"/>
          <w:kern w:val="8"/>
          <w:sz w:val="24"/>
          <w:szCs w:val="24"/>
        </w:rPr>
        <w:t>BUSINESS RELATIONSHIPS</w:t>
      </w:r>
      <w:bookmarkEnd w:id="506"/>
      <w:bookmarkEnd w:id="507"/>
      <w:bookmarkEnd w:id="508"/>
      <w:bookmarkEnd w:id="509"/>
      <w:bookmarkEnd w:id="510"/>
      <w:bookmarkEnd w:id="511"/>
      <w:bookmarkEnd w:id="512"/>
      <w:bookmarkEnd w:id="513"/>
      <w:bookmarkEnd w:id="514"/>
    </w:p>
    <w:p w14:paraId="09C3C094" w14:textId="77777777" w:rsidR="00A601C2" w:rsidRPr="00B41B4A" w:rsidRDefault="00A601C2"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35BF99E6" w14:textId="1CA0150A"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520.1</w:t>
      </w:r>
      <w:r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127FE5DF" w14:textId="620DC489" w:rsidR="00A601C2" w:rsidRPr="00B41B4A" w:rsidRDefault="00A601C2"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520.2</w:t>
      </w:r>
      <w:r w:rsidRPr="00B41B4A">
        <w:rPr>
          <w:rFonts w:ascii="Arial Nova" w:eastAsia="Times New Roman" w:hAnsi="Arial Nova" w:cs="Arial"/>
          <w:bCs/>
          <w:kern w:val="8"/>
          <w:sz w:val="20"/>
        </w:rPr>
        <w:tab/>
        <w:t>A</w:t>
      </w:r>
      <w:r w:rsidRPr="00B41B4A">
        <w:rPr>
          <w:rFonts w:ascii="Arial Nova" w:eastAsia="Times New Roman" w:hAnsi="Arial Nova" w:cs="Arial"/>
          <w:kern w:val="8"/>
          <w:sz w:val="20"/>
        </w:rPr>
        <w:t xml:space="preserve"> close business relationship with </w:t>
      </w:r>
      <w:r w:rsidRPr="00B41B4A">
        <w:rPr>
          <w:rFonts w:ascii="Arial Nova" w:eastAsia="Times New Roman" w:hAnsi="Arial Nova" w:cs="Arial"/>
          <w:bCs/>
          <w:kern w:val="8"/>
          <w:sz w:val="20"/>
        </w:rPr>
        <w:t>an audit client or its management</w:t>
      </w:r>
      <w:r w:rsidRPr="00B41B4A">
        <w:rPr>
          <w:rFonts w:ascii="Arial Nova" w:eastAsia="Times New Roman" w:hAnsi="Arial Nova" w:cs="Arial"/>
          <w:kern w:val="8"/>
          <w:sz w:val="20"/>
        </w:rPr>
        <w:t xml:space="preserve"> </w:t>
      </w:r>
      <w:r w:rsidRPr="00B41B4A">
        <w:rPr>
          <w:rFonts w:ascii="Arial Nova" w:eastAsia="Times New Roman" w:hAnsi="Arial Nova" w:cs="Arial"/>
          <w:bCs/>
          <w:kern w:val="8"/>
          <w:sz w:val="20"/>
        </w:rPr>
        <w:t>might create a self-interest or intimidation threat. This section sets out specific requirements and application material relevant to applying the conceptual framework in such circumstances.</w:t>
      </w:r>
    </w:p>
    <w:p w14:paraId="4FA26345" w14:textId="77777777" w:rsidR="00A601C2" w:rsidRPr="00B41B4A" w:rsidRDefault="00A601C2" w:rsidP="00F73F33">
      <w:pPr>
        <w:spacing w:before="240" w:after="0" w:line="276" w:lineRule="auto"/>
        <w:rPr>
          <w:rFonts w:ascii="Arial Nova" w:hAnsi="Arial Nova"/>
          <w:b/>
          <w:bCs/>
          <w:sz w:val="24"/>
          <w:szCs w:val="24"/>
        </w:rPr>
      </w:pPr>
      <w:r w:rsidRPr="00B41B4A">
        <w:rPr>
          <w:rFonts w:ascii="Arial Nova" w:hAnsi="Arial Nova"/>
          <w:b/>
          <w:bCs/>
          <w:sz w:val="24"/>
          <w:szCs w:val="24"/>
        </w:rPr>
        <w:t>Requirements and Application Material</w:t>
      </w:r>
    </w:p>
    <w:p w14:paraId="23C71DF1" w14:textId="77777777" w:rsidR="00A601C2" w:rsidRPr="00B41B4A" w:rsidRDefault="00A601C2"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28D47228" w14:textId="50FBC780" w:rsidR="00A601C2" w:rsidRPr="00B41B4A" w:rsidRDefault="00A601C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520.3 A1</w:t>
      </w:r>
      <w:r w:rsidRPr="00B41B4A">
        <w:rPr>
          <w:rFonts w:ascii="Arial Nova" w:eastAsia="Calibri" w:hAnsi="Arial Nova" w:cs="Arial"/>
          <w:i/>
          <w:kern w:val="8"/>
          <w:sz w:val="20"/>
        </w:rPr>
        <w:tab/>
      </w:r>
      <w:r w:rsidRPr="00B41B4A">
        <w:rPr>
          <w:rFonts w:ascii="Arial Nova" w:eastAsia="Calibri" w:hAnsi="Arial Nova" w:cs="Arial"/>
          <w:kern w:val="8"/>
          <w:sz w:val="20"/>
        </w:rPr>
        <w:t>This section contains references to the</w:t>
      </w:r>
      <w:r w:rsidRPr="00B41B4A">
        <w:rPr>
          <w:rFonts w:ascii="Arial Nova" w:eastAsia="Calibri" w:hAnsi="Arial Nova" w:cs="Arial"/>
          <w:b/>
          <w:kern w:val="8"/>
          <w:sz w:val="20"/>
        </w:rPr>
        <w:t xml:space="preserve"> </w:t>
      </w:r>
      <w:r w:rsidRPr="00B41B4A">
        <w:rPr>
          <w:rFonts w:ascii="Arial Nova" w:eastAsia="Calibri" w:hAnsi="Arial Nova" w:cs="Arial"/>
          <w:kern w:val="8"/>
          <w:sz w:val="20"/>
        </w:rPr>
        <w:t>“materiality” of a financial interest and the “significance” of a business relationship. In determining whether such a financial interest is material to an individual, the combined net worth of the individual and the individual’s immediate family members may be taken into account.</w:t>
      </w:r>
    </w:p>
    <w:p w14:paraId="792C2692" w14:textId="2AD13C63"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520.3 A2</w:t>
      </w:r>
      <w:r w:rsidRPr="00B41B4A">
        <w:rPr>
          <w:rFonts w:ascii="Arial Nova" w:eastAsia="Times New Roman" w:hAnsi="Arial Nova" w:cs="Arial"/>
          <w:kern w:val="8"/>
          <w:sz w:val="20"/>
        </w:rPr>
        <w:tab/>
        <w:t>Examples of a close business relationship arising from a commercial relationship or common financial interest include:</w:t>
      </w:r>
    </w:p>
    <w:p w14:paraId="2DD0982A" w14:textId="77777777" w:rsidR="00A601C2"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 financial interest in a joint venture with either the client or a controlling owner, director or officer or other individual who performs senior managerial activities for that client.</w:t>
      </w:r>
    </w:p>
    <w:p w14:paraId="366A571A" w14:textId="77777777" w:rsidR="00A601C2"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Arrangements to combine one or more services or products of the firm or a network firm with one or more services or products of the client and to market the package with reference to both parties.</w:t>
      </w:r>
    </w:p>
    <w:p w14:paraId="4510C72B" w14:textId="57B9E586" w:rsidR="00700299" w:rsidRDefault="00902675" w:rsidP="008B1F22">
      <w:pPr>
        <w:numPr>
          <w:ilvl w:val="2"/>
          <w:numId w:val="154"/>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Arrangements</w:t>
      </w:r>
      <w:r w:rsidR="00054E48" w:rsidRPr="00054E48">
        <w:rPr>
          <w:rFonts w:ascii="Arial Nova" w:eastAsia="Arial" w:hAnsi="Arial Nova" w:cs="Arial"/>
          <w:color w:val="000000"/>
          <w:kern w:val="2"/>
          <w14:ligatures w14:val="standardContextual"/>
        </w:rPr>
        <w:t xml:space="preserve"> </w:t>
      </w:r>
      <w:r w:rsidR="00054E48" w:rsidRPr="00054E48">
        <w:rPr>
          <w:rFonts w:ascii="Arial Nova" w:eastAsia="Times New Roman" w:hAnsi="Arial Nova" w:cs="Arial"/>
          <w:kern w:val="8"/>
          <w:sz w:val="20"/>
        </w:rPr>
        <w:t>under which the firm or a network firm sells, resells, distributes or markets the client’s products or services, or the client sells, resells, distributes or markets the firm’s or a network firm’s products or services.</w:t>
      </w:r>
    </w:p>
    <w:p w14:paraId="7678BF1B" w14:textId="57203EFA" w:rsidR="00054E48" w:rsidRPr="00E66C76" w:rsidRDefault="00054E48" w:rsidP="00E66C76">
      <w:pPr>
        <w:numPr>
          <w:ilvl w:val="2"/>
          <w:numId w:val="154"/>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Arrangements</w:t>
      </w:r>
      <w:r w:rsidR="00E66C76" w:rsidRPr="00E66C76">
        <w:rPr>
          <w:rFonts w:ascii="Arial Nova" w:eastAsia="Arial" w:hAnsi="Arial Nova" w:cs="Arial"/>
          <w:color w:val="000000"/>
          <w:kern w:val="2"/>
          <w14:ligatures w14:val="standardContextual"/>
        </w:rPr>
        <w:t xml:space="preserve"> </w:t>
      </w:r>
      <w:r w:rsidR="00E66C76" w:rsidRPr="00E66C76">
        <w:rPr>
          <w:rFonts w:ascii="Arial Nova" w:eastAsia="Times New Roman" w:hAnsi="Arial Nova" w:cs="Arial"/>
          <w:kern w:val="8"/>
          <w:sz w:val="20"/>
        </w:rPr>
        <w:t xml:space="preserve">under which the firm or a network firm develops jointly with the client, products or solutions which one or both parties sell or license to third parties. </w:t>
      </w:r>
    </w:p>
    <w:p w14:paraId="289C641A" w14:textId="22B0CE09" w:rsidR="00A601C2" w:rsidRPr="00F73F33" w:rsidRDefault="00C877A4" w:rsidP="00F73F33">
      <w:pPr>
        <w:spacing w:before="120" w:after="120"/>
        <w:ind w:left="1457" w:hanging="1457"/>
        <w:jc w:val="both"/>
        <w:rPr>
          <w:rFonts w:ascii="Arial Nova" w:eastAsia="Times New Roman" w:hAnsi="Arial Nova" w:cs="Arial"/>
          <w:kern w:val="20"/>
          <w:sz w:val="20"/>
          <w:szCs w:val="20"/>
        </w:rPr>
      </w:pPr>
      <w:r w:rsidRPr="00F73F33">
        <w:rPr>
          <w:rFonts w:ascii="Arial Nova" w:eastAsia="Times New Roman" w:hAnsi="Arial Nova" w:cs="Arial"/>
          <w:kern w:val="20"/>
          <w:sz w:val="20"/>
          <w:szCs w:val="20"/>
        </w:rPr>
        <w:t xml:space="preserve">520.3 A3 </w:t>
      </w:r>
      <w:r w:rsidRPr="00F73F33">
        <w:rPr>
          <w:rFonts w:ascii="Arial Nova" w:eastAsia="Times New Roman" w:hAnsi="Arial Nova" w:cs="Arial"/>
          <w:kern w:val="20"/>
          <w:sz w:val="20"/>
          <w:szCs w:val="20"/>
        </w:rPr>
        <w:tab/>
        <w:t xml:space="preserve">An example that might create a close business relationship, depending on the facts and circumstances, is an arrangement under which the firm or a network firm licenses products or solutions to or from a client. </w:t>
      </w:r>
    </w:p>
    <w:p w14:paraId="12B90341" w14:textId="77777777" w:rsidR="00A601C2" w:rsidRPr="00B41B4A" w:rsidRDefault="00A601C2" w:rsidP="009418F0">
      <w:pPr>
        <w:rPr>
          <w:rFonts w:ascii="Arial Nova" w:hAnsi="Arial Nova"/>
          <w:b/>
          <w:bCs/>
          <w:sz w:val="20"/>
          <w:szCs w:val="20"/>
        </w:rPr>
      </w:pPr>
      <w:r w:rsidRPr="00B41B4A">
        <w:rPr>
          <w:rFonts w:ascii="Arial Nova" w:hAnsi="Arial Nova"/>
          <w:b/>
          <w:bCs/>
          <w:sz w:val="20"/>
          <w:szCs w:val="20"/>
        </w:rPr>
        <w:t>Firm, Network Firm, Audit Team Member or Immediate Family Business Relationships</w:t>
      </w:r>
    </w:p>
    <w:p w14:paraId="5EBE84DE" w14:textId="2B4541B1" w:rsidR="00A601C2" w:rsidRPr="00B41B4A" w:rsidRDefault="00A601C2" w:rsidP="008B1F22">
      <w:pPr>
        <w:spacing w:before="120" w:after="0" w:line="276" w:lineRule="auto"/>
        <w:ind w:left="1440" w:hanging="1440"/>
        <w:jc w:val="both"/>
        <w:rPr>
          <w:rFonts w:ascii="Arial Nova" w:eastAsia="Calibri" w:hAnsi="Arial Nova" w:cs="Arial"/>
          <w:color w:val="000000"/>
          <w:kern w:val="8"/>
          <w:sz w:val="20"/>
        </w:rPr>
      </w:pPr>
      <w:r w:rsidRPr="00B41B4A">
        <w:rPr>
          <w:rFonts w:ascii="Arial Nova" w:eastAsia="Times New Roman" w:hAnsi="Arial Nova" w:cs="Arial"/>
          <w:b/>
          <w:kern w:val="8"/>
          <w:sz w:val="20"/>
        </w:rPr>
        <w:t>R520.4</w:t>
      </w:r>
      <w:r w:rsidRPr="00B41B4A">
        <w:rPr>
          <w:rFonts w:ascii="Arial Nova" w:eastAsia="Times New Roman" w:hAnsi="Arial Nova" w:cs="Arial"/>
          <w:kern w:val="8"/>
          <w:sz w:val="20"/>
        </w:rPr>
        <w:tab/>
        <w:t xml:space="preserve">A firm, a network firm or an audit team member shall not have a close business relationship with an audit client or its management unless any financial interest is immaterial and the business relationship is insignificant to the client or its management and the firm, the network </w:t>
      </w:r>
      <w:r w:rsidRPr="00B41B4A">
        <w:rPr>
          <w:rFonts w:ascii="Arial Nova" w:eastAsia="Times New Roman" w:hAnsi="Arial Nova" w:cs="Arial"/>
          <w:color w:val="000000"/>
          <w:kern w:val="8"/>
          <w:sz w:val="20"/>
        </w:rPr>
        <w:t>firm or the audit team member, as applicable.</w:t>
      </w:r>
      <w:r w:rsidRPr="00B41B4A">
        <w:rPr>
          <w:rFonts w:ascii="Arial Nova" w:eastAsia="Calibri" w:hAnsi="Arial Nova" w:cs="Arial"/>
          <w:color w:val="000000"/>
          <w:kern w:val="8"/>
          <w:sz w:val="20"/>
        </w:rPr>
        <w:t xml:space="preserve"> </w:t>
      </w:r>
    </w:p>
    <w:p w14:paraId="4DFC1196" w14:textId="675C8983" w:rsidR="00A601C2" w:rsidRPr="00B41B4A" w:rsidRDefault="00A601C2" w:rsidP="008B1F22">
      <w:pPr>
        <w:spacing w:before="120" w:after="120" w:line="276" w:lineRule="auto"/>
        <w:ind w:left="1440" w:hanging="1440"/>
        <w:jc w:val="both"/>
        <w:rPr>
          <w:rFonts w:ascii="Arial Nova" w:eastAsia="Calibri" w:hAnsi="Arial Nova" w:cs="Arial"/>
          <w:color w:val="000000"/>
          <w:kern w:val="8"/>
          <w:sz w:val="20"/>
        </w:rPr>
      </w:pPr>
      <w:r w:rsidRPr="00B41B4A">
        <w:rPr>
          <w:rFonts w:ascii="Arial Nova" w:eastAsia="Calibri" w:hAnsi="Arial Nova" w:cs="Arial"/>
          <w:color w:val="000000"/>
          <w:kern w:val="8"/>
          <w:sz w:val="20"/>
        </w:rPr>
        <w:t>520.4 A1</w:t>
      </w:r>
      <w:r w:rsidRPr="00B41B4A">
        <w:rPr>
          <w:rFonts w:ascii="Arial Nova" w:eastAsia="Calibri" w:hAnsi="Arial Nova" w:cs="Arial"/>
          <w:color w:val="000000"/>
          <w:kern w:val="8"/>
          <w:sz w:val="20"/>
        </w:rPr>
        <w:tab/>
        <w:t>A self-interest or intimidation threat might be created if there is a close business relationship between the audit client or its management and the immediate family of an audit team member.</w:t>
      </w:r>
    </w:p>
    <w:p w14:paraId="1BC490D1" w14:textId="77777777" w:rsidR="009D3B47" w:rsidRDefault="009D3B47">
      <w:pPr>
        <w:spacing w:after="200" w:line="276" w:lineRule="auto"/>
        <w:rPr>
          <w:rFonts w:ascii="Arial Nova" w:hAnsi="Arial Nova"/>
          <w:b/>
          <w:bCs/>
          <w:sz w:val="20"/>
          <w:szCs w:val="20"/>
        </w:rPr>
      </w:pPr>
      <w:r>
        <w:rPr>
          <w:rFonts w:ascii="Arial Nova" w:hAnsi="Arial Nova"/>
          <w:b/>
          <w:bCs/>
          <w:sz w:val="20"/>
          <w:szCs w:val="20"/>
        </w:rPr>
        <w:br w:type="page"/>
      </w:r>
    </w:p>
    <w:p w14:paraId="5A3B98A2" w14:textId="249FA689" w:rsidR="00A601C2" w:rsidRPr="00B41B4A" w:rsidRDefault="00A601C2" w:rsidP="009418F0">
      <w:pPr>
        <w:rPr>
          <w:rFonts w:ascii="Arial Nova" w:hAnsi="Arial Nova"/>
          <w:b/>
          <w:bCs/>
          <w:sz w:val="20"/>
          <w:szCs w:val="20"/>
        </w:rPr>
      </w:pPr>
      <w:r w:rsidRPr="00B41B4A">
        <w:rPr>
          <w:rFonts w:ascii="Arial Nova" w:hAnsi="Arial Nova"/>
          <w:b/>
          <w:bCs/>
          <w:sz w:val="20"/>
          <w:szCs w:val="20"/>
        </w:rPr>
        <w:lastRenderedPageBreak/>
        <w:t xml:space="preserve">Common Interests in Closely-Held Entities </w:t>
      </w:r>
    </w:p>
    <w:p w14:paraId="3B5B6355" w14:textId="7AE27C1B"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R520.5</w:t>
      </w:r>
      <w:r w:rsidRPr="00B41B4A">
        <w:rPr>
          <w:rFonts w:ascii="Arial Nova" w:eastAsia="Times New Roman" w:hAnsi="Arial Nova" w:cs="Arial"/>
          <w:kern w:val="8"/>
          <w:sz w:val="20"/>
        </w:rPr>
        <w:tab/>
        <w:t>A firm, a network firm, an audit team member, or any of that individual’s immediate family shall not have a business relationship involving the holding of an interest in a closely-held entity when an audit client or a director or officer of the client, or any group thereof, also holds an interest in that entity, unless:</w:t>
      </w:r>
    </w:p>
    <w:p w14:paraId="3BFE7D9C" w14:textId="77777777" w:rsidR="00A601C2" w:rsidRPr="00B41B4A" w:rsidRDefault="00A601C2" w:rsidP="008B1F22">
      <w:pPr>
        <w:spacing w:before="120" w:after="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The business relationship is insignificant to the firm, the network firm, or the individual as applicable, and the client;</w:t>
      </w:r>
    </w:p>
    <w:p w14:paraId="2D259952" w14:textId="7D5D707C" w:rsidR="00A601C2" w:rsidRPr="00B41B4A" w:rsidRDefault="00A601C2" w:rsidP="008B1F22">
      <w:pPr>
        <w:spacing w:before="120" w:after="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b/>
          <w:kern w:val="8"/>
          <w:sz w:val="20"/>
        </w:rPr>
        <w:tab/>
      </w:r>
      <w:r w:rsidRPr="00B41B4A">
        <w:rPr>
          <w:rFonts w:ascii="Arial Nova" w:eastAsia="Times New Roman" w:hAnsi="Arial Nova" w:cs="Arial"/>
          <w:kern w:val="8"/>
          <w:sz w:val="20"/>
        </w:rPr>
        <w:t>The financial interest is immaterial to the investor or group of investors; and</w:t>
      </w:r>
    </w:p>
    <w:p w14:paraId="1677BBDA" w14:textId="77777777" w:rsidR="00A601C2" w:rsidRPr="00B41B4A" w:rsidRDefault="00A601C2" w:rsidP="009418F0">
      <w:pPr>
        <w:spacing w:before="120" w:after="12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(c)</w:t>
      </w:r>
      <w:r w:rsidRPr="00B41B4A">
        <w:rPr>
          <w:rFonts w:ascii="Arial Nova" w:eastAsia="Times New Roman" w:hAnsi="Arial Nova" w:cs="Arial"/>
          <w:kern w:val="8"/>
          <w:sz w:val="20"/>
        </w:rPr>
        <w:tab/>
        <w:t>The financial interest does not give the investor, or group of investors, the ability to control the closely-held entity.</w:t>
      </w:r>
    </w:p>
    <w:p w14:paraId="0A6E649A" w14:textId="77777777" w:rsidR="00A601C2" w:rsidRPr="00B41B4A" w:rsidRDefault="00A601C2" w:rsidP="009418F0">
      <w:pPr>
        <w:rPr>
          <w:rFonts w:ascii="Arial Nova" w:hAnsi="Arial Nova"/>
          <w:b/>
          <w:bCs/>
          <w:sz w:val="20"/>
          <w:szCs w:val="20"/>
        </w:rPr>
      </w:pPr>
      <w:r w:rsidRPr="00B41B4A">
        <w:rPr>
          <w:rFonts w:ascii="Arial Nova" w:hAnsi="Arial Nova"/>
          <w:b/>
          <w:bCs/>
          <w:sz w:val="20"/>
          <w:szCs w:val="20"/>
        </w:rPr>
        <w:t>Buying Goods or Services</w:t>
      </w:r>
    </w:p>
    <w:p w14:paraId="48162995" w14:textId="60A8F5C3"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520</w:t>
      </w:r>
      <w:r w:rsidRPr="00B41B4A">
        <w:rPr>
          <w:rFonts w:ascii="Arial Nova" w:eastAsia="Times New Roman" w:hAnsi="Arial Nova" w:cs="Arial"/>
          <w:b/>
          <w:kern w:val="8"/>
          <w:sz w:val="20"/>
        </w:rPr>
        <w:t>.</w:t>
      </w:r>
      <w:r w:rsidRPr="00B41B4A">
        <w:rPr>
          <w:rFonts w:ascii="Arial Nova" w:eastAsia="Times New Roman" w:hAnsi="Arial Nova" w:cs="Arial"/>
          <w:kern w:val="8"/>
          <w:sz w:val="20"/>
        </w:rPr>
        <w:t>6 A1</w:t>
      </w:r>
      <w:r w:rsidRPr="00B41B4A">
        <w:rPr>
          <w:rFonts w:ascii="Arial Nova" w:eastAsia="Times New Roman" w:hAnsi="Arial Nova" w:cs="Arial"/>
          <w:kern w:val="8"/>
          <w:sz w:val="20"/>
        </w:rPr>
        <w:tab/>
        <w:t>The purchase of goods and services</w:t>
      </w:r>
      <w:r w:rsidR="005550CE" w:rsidRPr="005550CE">
        <w:rPr>
          <w:rFonts w:ascii="Arial Nova" w:eastAsia="Times New Roman" w:hAnsi="Arial Nova" w:cs="Arial"/>
          <w:kern w:val="8"/>
          <w:sz w:val="20"/>
        </w:rPr>
        <w:t>, including the licensing of technology</w:t>
      </w:r>
      <w:r w:rsidRPr="00B41B4A">
        <w:rPr>
          <w:rFonts w:ascii="Arial Nova" w:eastAsia="Times New Roman" w:hAnsi="Arial Nova" w:cs="Arial"/>
          <w:kern w:val="8"/>
          <w:sz w:val="20"/>
        </w:rPr>
        <w:t xml:space="preserve"> from an audit client by a firm, a network firm, an audit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15461777" w14:textId="119672BB" w:rsidR="00A601C2" w:rsidRPr="00B41B4A" w:rsidRDefault="00A601C2" w:rsidP="008B1F22">
      <w:pPr>
        <w:spacing w:before="120" w:after="0" w:line="276" w:lineRule="auto"/>
        <w:ind w:left="1094" w:hanging="1094"/>
        <w:jc w:val="both"/>
        <w:rPr>
          <w:rFonts w:ascii="Arial Nova" w:eastAsia="Times New Roman" w:hAnsi="Arial Nova" w:cs="Arial"/>
          <w:kern w:val="8"/>
          <w:sz w:val="20"/>
          <w:szCs w:val="20"/>
        </w:rPr>
      </w:pPr>
      <w:r w:rsidRPr="00B41B4A">
        <w:rPr>
          <w:rFonts w:ascii="Arial Nova" w:eastAsia="Times New Roman" w:hAnsi="Arial Nova" w:cs="Arial"/>
          <w:kern w:val="8"/>
          <w:sz w:val="20"/>
        </w:rPr>
        <w:t>520.6 A2</w:t>
      </w:r>
      <w:r w:rsidRPr="00B41B4A">
        <w:rPr>
          <w:rFonts w:ascii="Arial Nova" w:eastAsia="Times New Roman" w:hAnsi="Arial Nova" w:cs="Arial"/>
          <w:b/>
          <w:kern w:val="8"/>
          <w:sz w:val="20"/>
        </w:rPr>
        <w:tab/>
      </w:r>
      <w:r w:rsidR="000D6E28" w:rsidRPr="00B41B4A">
        <w:rPr>
          <w:rFonts w:ascii="Arial Nova" w:eastAsia="Times New Roman" w:hAnsi="Arial Nova" w:cs="Arial"/>
          <w:b/>
          <w:kern w:val="8"/>
          <w:sz w:val="20"/>
        </w:rPr>
        <w:tab/>
      </w:r>
      <w:r w:rsidRPr="00B41B4A">
        <w:rPr>
          <w:rFonts w:ascii="Arial Nova" w:eastAsia="Times New Roman" w:hAnsi="Arial Nova" w:cs="Arial"/>
          <w:kern w:val="8"/>
          <w:sz w:val="20"/>
          <w:szCs w:val="20"/>
        </w:rPr>
        <w:t>Examples of actions that might eliminate such a self-interest threat include:</w:t>
      </w:r>
    </w:p>
    <w:p w14:paraId="3CFEFE02" w14:textId="77777777" w:rsidR="00A601C2"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Eliminating or reducing the magnitude of the transaction.</w:t>
      </w:r>
    </w:p>
    <w:p w14:paraId="1D635B09" w14:textId="3F97DFC8" w:rsidR="00B32A14" w:rsidRPr="00B41B4A" w:rsidRDefault="00A601C2" w:rsidP="00F73F33">
      <w:pPr>
        <w:numPr>
          <w:ilvl w:val="2"/>
          <w:numId w:val="154"/>
        </w:numPr>
        <w:spacing w:before="120" w:after="12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Removing the individual from the audit team.</w:t>
      </w:r>
    </w:p>
    <w:p w14:paraId="2FB609F2" w14:textId="77777777" w:rsidR="00870851" w:rsidRPr="00F73F33" w:rsidRDefault="00870851" w:rsidP="00F73F33">
      <w:pPr>
        <w:rPr>
          <w:rFonts w:ascii="Arial Nova" w:hAnsi="Arial Nova"/>
          <w:b/>
          <w:bCs/>
          <w:sz w:val="20"/>
          <w:szCs w:val="20"/>
        </w:rPr>
      </w:pPr>
      <w:r w:rsidRPr="00F73F33">
        <w:rPr>
          <w:rFonts w:ascii="Arial Nova" w:hAnsi="Arial Nova"/>
          <w:b/>
          <w:bCs/>
          <w:sz w:val="20"/>
          <w:szCs w:val="20"/>
        </w:rPr>
        <w:t xml:space="preserve">Providing, Selling, Reselling or Licensing Technology </w:t>
      </w:r>
    </w:p>
    <w:p w14:paraId="75A864C6" w14:textId="79E823FB" w:rsidR="00870851" w:rsidRPr="00F73F33" w:rsidRDefault="0078557D" w:rsidP="00F73F33">
      <w:pPr>
        <w:spacing w:before="120" w:after="120" w:line="276" w:lineRule="auto"/>
        <w:ind w:left="1440" w:hanging="1440"/>
        <w:jc w:val="both"/>
        <w:rPr>
          <w:rFonts w:ascii="Arial Nova" w:eastAsia="Times New Roman" w:hAnsi="Arial Nova" w:cs="Arial"/>
          <w:kern w:val="8"/>
          <w:sz w:val="20"/>
        </w:rPr>
      </w:pPr>
      <w:r>
        <w:rPr>
          <w:rFonts w:ascii="Arial Nova" w:eastAsia="Times New Roman" w:hAnsi="Arial Nova" w:cs="Arial"/>
          <w:kern w:val="8"/>
          <w:sz w:val="20"/>
        </w:rPr>
        <w:t xml:space="preserve">520.7 </w:t>
      </w:r>
      <w:r w:rsidR="00870851" w:rsidRPr="00F73F33">
        <w:rPr>
          <w:rFonts w:ascii="Arial Nova" w:eastAsia="Times New Roman" w:hAnsi="Arial Nova" w:cs="Arial"/>
          <w:kern w:val="8"/>
          <w:sz w:val="20"/>
        </w:rPr>
        <w:t xml:space="preserve">A1 </w:t>
      </w:r>
      <w:r w:rsidR="00870851" w:rsidRPr="00F73F33">
        <w:rPr>
          <w:rFonts w:ascii="Arial Nova" w:eastAsia="Times New Roman" w:hAnsi="Arial Nova" w:cs="Arial"/>
          <w:kern w:val="8"/>
          <w:sz w:val="20"/>
        </w:rPr>
        <w:tab/>
        <w:t xml:space="preserve">Where a firm or a network firm provides, sells, resells or licenses technology: </w:t>
      </w:r>
    </w:p>
    <w:p w14:paraId="5D11A063" w14:textId="77777777" w:rsidR="003021DC" w:rsidRDefault="00870851" w:rsidP="00F73F33">
      <w:pPr>
        <w:pStyle w:val="ListParagraph"/>
        <w:numPr>
          <w:ilvl w:val="0"/>
          <w:numId w:val="292"/>
        </w:numPr>
        <w:spacing w:after="120"/>
        <w:ind w:left="1815" w:hanging="397"/>
        <w:contextualSpacing w:val="0"/>
        <w:jc w:val="both"/>
        <w:rPr>
          <w:rFonts w:ascii="Arial Nova" w:eastAsia="Times New Roman" w:hAnsi="Arial Nova" w:cs="Arial"/>
        </w:rPr>
      </w:pPr>
      <w:r w:rsidRPr="00F73F33">
        <w:rPr>
          <w:rFonts w:ascii="Arial Nova" w:eastAsia="Times New Roman" w:hAnsi="Arial Nova" w:cs="Arial"/>
        </w:rPr>
        <w:t xml:space="preserve">To an audit client; or </w:t>
      </w:r>
    </w:p>
    <w:p w14:paraId="64F487E5" w14:textId="77777777" w:rsidR="003021DC" w:rsidRDefault="00870851" w:rsidP="00870851">
      <w:pPr>
        <w:pStyle w:val="ListParagraph"/>
        <w:numPr>
          <w:ilvl w:val="0"/>
          <w:numId w:val="292"/>
        </w:numPr>
        <w:ind w:left="1775" w:hanging="357"/>
        <w:contextualSpacing w:val="0"/>
        <w:jc w:val="both"/>
        <w:rPr>
          <w:rFonts w:ascii="Arial Nova" w:eastAsia="Times New Roman" w:hAnsi="Arial Nova" w:cs="Arial"/>
        </w:rPr>
      </w:pPr>
      <w:r w:rsidRPr="00F73F33">
        <w:rPr>
          <w:rFonts w:ascii="Arial Nova" w:eastAsia="Times New Roman" w:hAnsi="Arial Nova" w:cs="Arial"/>
        </w:rPr>
        <w:t xml:space="preserve">To an entity that provides services using such technology to audit clients of the firm or network firm, </w:t>
      </w:r>
    </w:p>
    <w:p w14:paraId="4070BECB" w14:textId="79C7116D" w:rsidR="00B32A14" w:rsidRPr="00F73F33" w:rsidRDefault="00870851" w:rsidP="00F73F33">
      <w:pPr>
        <w:ind w:left="1418"/>
        <w:jc w:val="both"/>
        <w:rPr>
          <w:rFonts w:ascii="Arial Nova" w:eastAsia="Times New Roman" w:hAnsi="Arial Nova" w:cs="Arial"/>
          <w:sz w:val="20"/>
          <w:szCs w:val="20"/>
        </w:rPr>
      </w:pPr>
      <w:r w:rsidRPr="00F73F33">
        <w:rPr>
          <w:rFonts w:ascii="Arial Nova" w:eastAsia="Times New Roman" w:hAnsi="Arial Nova" w:cs="Arial"/>
          <w:sz w:val="20"/>
          <w:szCs w:val="20"/>
        </w:rPr>
        <w:t xml:space="preserve">depending on the facts and circumstances, the requirements and application material in Section 600 apply. </w:t>
      </w:r>
      <w:r w:rsidR="00B32A14" w:rsidRPr="00F73F33">
        <w:rPr>
          <w:rFonts w:ascii="Arial Nova" w:eastAsia="Times New Roman" w:hAnsi="Arial Nova" w:cs="Arial"/>
          <w:sz w:val="20"/>
          <w:szCs w:val="20"/>
        </w:rPr>
        <w:br w:type="page"/>
      </w:r>
    </w:p>
    <w:bookmarkStart w:id="515" w:name="_Toc504657606"/>
    <w:bookmarkStart w:id="516" w:name="_Toc504726378"/>
    <w:bookmarkStart w:id="517" w:name="_Toc504727529"/>
    <w:bookmarkStart w:id="518" w:name="_Toc504728617"/>
    <w:bookmarkStart w:id="519" w:name="_Toc504730003"/>
    <w:bookmarkStart w:id="520" w:name="_Toc505078732"/>
    <w:bookmarkStart w:id="521" w:name="_Toc505079630"/>
    <w:bookmarkStart w:id="522" w:name="_Toc505080125"/>
    <w:p w14:paraId="0EA5D533" w14:textId="5EC45453" w:rsidR="00E80586" w:rsidRPr="00B41B4A" w:rsidRDefault="00A036A8"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523" w:name="_Toc189569205"/>
      <w:r w:rsidRPr="00B41B4A">
        <w:instrText>SECTION 521 – FAMILY AND PERSONAL RELATIONSHIPS</w:instrText>
      </w:r>
      <w:bookmarkEnd w:id="523"/>
      <w:r w:rsidRPr="00B41B4A">
        <w:instrText xml:space="preserve">" \f a \l 1 </w:instrText>
      </w:r>
      <w:r w:rsidRPr="00B41B4A">
        <w:fldChar w:fldCharType="end"/>
      </w:r>
      <w:r w:rsidR="00E80586" w:rsidRPr="00B41B4A">
        <w:rPr>
          <w:rFonts w:ascii="Arial Nova" w:eastAsia="Times New Roman" w:hAnsi="Arial Nova" w:cs="Arial"/>
          <w:b/>
          <w:bCs/>
          <w:spacing w:val="-3"/>
          <w:kern w:val="8"/>
          <w:sz w:val="24"/>
          <w:szCs w:val="24"/>
        </w:rPr>
        <w:t>SECTION 521</w:t>
      </w:r>
      <w:bookmarkEnd w:id="515"/>
      <w:bookmarkEnd w:id="516"/>
      <w:bookmarkEnd w:id="517"/>
      <w:bookmarkEnd w:id="518"/>
      <w:bookmarkEnd w:id="519"/>
      <w:bookmarkEnd w:id="520"/>
      <w:bookmarkEnd w:id="521"/>
      <w:bookmarkEnd w:id="522"/>
    </w:p>
    <w:p w14:paraId="0AF0BC14" w14:textId="77777777" w:rsidR="00E80586" w:rsidRPr="00B41B4A" w:rsidRDefault="00E80586" w:rsidP="008B1F22">
      <w:pPr>
        <w:spacing w:before="120" w:after="0" w:line="276" w:lineRule="auto"/>
        <w:jc w:val="both"/>
        <w:rPr>
          <w:rFonts w:ascii="Arial Nova" w:eastAsia="Times New Roman" w:hAnsi="Arial Nova" w:cs="Arial"/>
          <w:b/>
          <w:bCs/>
          <w:spacing w:val="-3"/>
          <w:kern w:val="8"/>
          <w:sz w:val="24"/>
          <w:szCs w:val="24"/>
        </w:rPr>
      </w:pPr>
      <w:bookmarkStart w:id="524" w:name="_Toc491960468"/>
      <w:bookmarkStart w:id="525" w:name="_Toc504657607"/>
      <w:bookmarkStart w:id="526" w:name="_Toc504726379"/>
      <w:bookmarkStart w:id="527" w:name="_Toc504727530"/>
      <w:bookmarkStart w:id="528" w:name="_Toc504728618"/>
      <w:bookmarkStart w:id="529" w:name="_Toc504730004"/>
      <w:bookmarkStart w:id="530" w:name="_Toc505078733"/>
      <w:bookmarkStart w:id="531" w:name="_Toc505079631"/>
      <w:bookmarkStart w:id="532" w:name="_Toc505080126"/>
      <w:r w:rsidRPr="00B41B4A">
        <w:rPr>
          <w:rFonts w:ascii="Arial Nova" w:eastAsia="Times New Roman" w:hAnsi="Arial Nova" w:cs="Arial"/>
          <w:b/>
          <w:bCs/>
          <w:spacing w:val="-3"/>
          <w:kern w:val="8"/>
          <w:sz w:val="24"/>
          <w:szCs w:val="24"/>
        </w:rPr>
        <w:t>FAMILY AND PERSONAL RELATIONSHIPS</w:t>
      </w:r>
      <w:bookmarkEnd w:id="524"/>
      <w:bookmarkEnd w:id="525"/>
      <w:bookmarkEnd w:id="526"/>
      <w:bookmarkEnd w:id="527"/>
      <w:bookmarkEnd w:id="528"/>
      <w:bookmarkEnd w:id="529"/>
      <w:bookmarkEnd w:id="530"/>
      <w:bookmarkEnd w:id="531"/>
      <w:bookmarkEnd w:id="532"/>
    </w:p>
    <w:p w14:paraId="506C07BB" w14:textId="77777777" w:rsidR="00E80586" w:rsidRPr="00B41B4A" w:rsidRDefault="00E80586"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5B71812D" w14:textId="6E60EF19" w:rsidR="00E80586" w:rsidRPr="00B41B4A" w:rsidRDefault="00E80586"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521.1</w:t>
      </w:r>
      <w:r w:rsidRPr="00B41B4A">
        <w:rPr>
          <w:rFonts w:ascii="Arial Nova" w:eastAsia="Times New Roman" w:hAnsi="Arial Nova" w:cs="Arial"/>
          <w:b/>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2C7578EF" w14:textId="7397FFFE" w:rsidR="00E80586" w:rsidRPr="00B41B4A" w:rsidRDefault="00E80586"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521.2</w:t>
      </w:r>
      <w:r w:rsidRPr="00B41B4A">
        <w:rPr>
          <w:rFonts w:ascii="Arial Nova" w:eastAsia="Times New Roman" w:hAnsi="Arial Nova" w:cs="Arial"/>
          <w:bCs/>
          <w:kern w:val="8"/>
          <w:sz w:val="20"/>
        </w:rPr>
        <w:tab/>
        <w:t>F</w:t>
      </w:r>
      <w:r w:rsidRPr="00B41B4A">
        <w:rPr>
          <w:rFonts w:ascii="Arial Nova" w:eastAsia="Times New Roman" w:hAnsi="Arial Nova" w:cs="Arial"/>
          <w:kern w:val="8"/>
          <w:sz w:val="20"/>
        </w:rPr>
        <w:t xml:space="preserve">amily or personal relationships with client personnel might create a self-interest, familiarity or intimidation threat.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31AD3DA5" w14:textId="77777777" w:rsidR="00E80586" w:rsidRPr="00B41B4A" w:rsidRDefault="00E80586" w:rsidP="008B1F22">
      <w:pPr>
        <w:keepNext/>
        <w:keepLines/>
        <w:spacing w:before="240" w:after="0" w:line="276" w:lineRule="auto"/>
        <w:jc w:val="both"/>
        <w:rPr>
          <w:rFonts w:ascii="Arial Nova" w:eastAsia="Times New Roman" w:hAnsi="Arial Nova" w:cs="Arial"/>
          <w:b/>
          <w:bCs/>
          <w:kern w:val="20"/>
          <w:sz w:val="24"/>
          <w:szCs w:val="24"/>
          <w:u w:val="single"/>
        </w:rPr>
      </w:pPr>
      <w:r w:rsidRPr="00B41B4A">
        <w:rPr>
          <w:rFonts w:ascii="Arial Nova" w:eastAsia="Times New Roman" w:hAnsi="Arial Nova" w:cs="Arial"/>
          <w:b/>
          <w:bCs/>
          <w:kern w:val="20"/>
          <w:sz w:val="24"/>
          <w:szCs w:val="24"/>
        </w:rPr>
        <w:t>Requirements and Application Material</w:t>
      </w:r>
    </w:p>
    <w:p w14:paraId="5E22AE18" w14:textId="77777777" w:rsidR="00E80586" w:rsidRPr="00B41B4A" w:rsidRDefault="00E80586"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737DAFAC" w14:textId="4C7237F6" w:rsidR="00E80586" w:rsidRPr="00B41B4A" w:rsidRDefault="00E80586" w:rsidP="008B1F22">
      <w:pPr>
        <w:spacing w:before="120" w:after="0" w:line="276" w:lineRule="auto"/>
        <w:ind w:left="1440" w:hanging="1440"/>
        <w:jc w:val="both"/>
        <w:rPr>
          <w:rFonts w:ascii="Arial Nova" w:eastAsia="Calibri" w:hAnsi="Arial Nova" w:cs="Arial"/>
          <w:bCs/>
          <w:iCs/>
          <w:kern w:val="8"/>
          <w:sz w:val="20"/>
        </w:rPr>
      </w:pPr>
      <w:r w:rsidRPr="00B41B4A">
        <w:rPr>
          <w:rFonts w:ascii="Arial Nova" w:eastAsia="Times New Roman" w:hAnsi="Arial Nova" w:cs="Arial"/>
          <w:bCs/>
          <w:kern w:val="8"/>
          <w:sz w:val="20"/>
        </w:rPr>
        <w:t>521.3 A1</w:t>
      </w:r>
      <w:r w:rsidRPr="00B41B4A">
        <w:rPr>
          <w:rFonts w:ascii="Arial Nova" w:eastAsia="Times New Roman" w:hAnsi="Arial Nova" w:cs="Arial"/>
          <w:b/>
          <w:bCs/>
          <w:kern w:val="8"/>
          <w:sz w:val="20"/>
        </w:rPr>
        <w:tab/>
      </w:r>
      <w:r w:rsidRPr="00B41B4A">
        <w:rPr>
          <w:rFonts w:ascii="Arial Nova" w:eastAsia="Times New Roman" w:hAnsi="Arial Nova" w:cs="Arial"/>
          <w:bCs/>
          <w:kern w:val="8"/>
          <w:sz w:val="20"/>
        </w:rPr>
        <w:t>A self-interest, familiarity or intimidation t</w:t>
      </w:r>
      <w:r w:rsidRPr="00B41B4A">
        <w:rPr>
          <w:rFonts w:ascii="Arial Nova" w:eastAsia="Calibri" w:hAnsi="Arial Nova" w:cs="Arial"/>
          <w:bCs/>
          <w:iCs/>
          <w:kern w:val="8"/>
          <w:sz w:val="20"/>
        </w:rPr>
        <w:t xml:space="preserve">hreat might be created by family and personal relationships between an audit team member and a director or officer or, depending on their role, certain employees of the audit client. </w:t>
      </w:r>
    </w:p>
    <w:p w14:paraId="37C95B56" w14:textId="2BF845EE"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Calibri" w:hAnsi="Arial Nova" w:cs="Arial"/>
          <w:bCs/>
          <w:iCs/>
          <w:kern w:val="8"/>
          <w:sz w:val="20"/>
        </w:rPr>
        <w:t>521.3 A2</w:t>
      </w:r>
      <w:r w:rsidRPr="00B41B4A">
        <w:rPr>
          <w:rFonts w:ascii="Arial Nova" w:eastAsia="Calibri" w:hAnsi="Arial Nova" w:cs="Arial"/>
          <w:bCs/>
          <w:iCs/>
          <w:kern w:val="8"/>
          <w:sz w:val="20"/>
        </w:rPr>
        <w:tab/>
      </w:r>
      <w:r w:rsidR="00D8285A" w:rsidRPr="00B41B4A">
        <w:rPr>
          <w:rFonts w:ascii="Arial Nova" w:eastAsia="Calibri" w:hAnsi="Arial Nova" w:cs="Arial"/>
          <w:bCs/>
          <w:iCs/>
          <w:kern w:val="8"/>
          <w:sz w:val="20"/>
        </w:rPr>
        <w:tab/>
      </w:r>
      <w:r w:rsidRPr="00B41B4A">
        <w:rPr>
          <w:rFonts w:ascii="Arial Nova" w:eastAsia="Calibri" w:hAnsi="Arial Nova" w:cs="Arial"/>
          <w:bCs/>
          <w:iCs/>
          <w:kern w:val="8"/>
          <w:sz w:val="20"/>
        </w:rPr>
        <w:t xml:space="preserve">Factors that are relevant </w:t>
      </w:r>
      <w:r w:rsidRPr="00B41B4A">
        <w:rPr>
          <w:rFonts w:ascii="Arial Nova" w:eastAsia="Calibri" w:hAnsi="Arial Nova" w:cs="Arial"/>
          <w:kern w:val="8"/>
          <w:sz w:val="20"/>
        </w:rPr>
        <w:t xml:space="preserve">in </w:t>
      </w:r>
      <w:r w:rsidRPr="00B41B4A">
        <w:rPr>
          <w:rFonts w:ascii="Arial Nova" w:eastAsia="Calibri" w:hAnsi="Arial Nova" w:cs="Arial"/>
          <w:bCs/>
          <w:iCs/>
          <w:kern w:val="8"/>
          <w:sz w:val="20"/>
        </w:rPr>
        <w:t>evaluating the level of such threats include</w:t>
      </w:r>
      <w:r w:rsidRPr="00B41B4A">
        <w:rPr>
          <w:rFonts w:ascii="Arial Nova" w:eastAsia="Times New Roman" w:hAnsi="Arial Nova" w:cs="Arial"/>
          <w:kern w:val="8"/>
          <w:sz w:val="20"/>
        </w:rPr>
        <w:t xml:space="preserve">: </w:t>
      </w:r>
    </w:p>
    <w:p w14:paraId="42C1C3D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individual’s responsibilities on the audit team.</w:t>
      </w:r>
    </w:p>
    <w:p w14:paraId="1E82E18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family member or other individual within the client, and the closeness of the relationship.</w:t>
      </w:r>
    </w:p>
    <w:p w14:paraId="1E12CA64" w14:textId="77777777" w:rsidR="00E80586" w:rsidRPr="00B41B4A" w:rsidRDefault="00E80586"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 xml:space="preserve">Immediate Family of an Audit Team Member </w:t>
      </w:r>
    </w:p>
    <w:p w14:paraId="51EB29B5" w14:textId="769AB168"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521.4 A1</w:t>
      </w:r>
      <w:r w:rsidRPr="00B41B4A">
        <w:rPr>
          <w:rFonts w:ascii="Arial Nova" w:eastAsia="Times New Roman" w:hAnsi="Arial Nova" w:cs="Arial"/>
          <w:kern w:val="8"/>
          <w:sz w:val="20"/>
        </w:rPr>
        <w:tab/>
        <w:t>A s</w:t>
      </w:r>
      <w:r w:rsidRPr="00B41B4A">
        <w:rPr>
          <w:rFonts w:ascii="Arial Nova" w:eastAsia="Times New Roman" w:hAnsi="Arial Nova" w:cs="Arial"/>
          <w:bCs/>
          <w:kern w:val="8"/>
          <w:sz w:val="20"/>
        </w:rPr>
        <w:t>elf-interest, familiarity or intimidation t</w:t>
      </w:r>
      <w:r w:rsidRPr="00B41B4A">
        <w:rPr>
          <w:rFonts w:ascii="Arial Nova" w:eastAsia="Times New Roman" w:hAnsi="Arial Nova" w:cs="Arial"/>
          <w:kern w:val="8"/>
          <w:sz w:val="20"/>
        </w:rPr>
        <w:t>hreat is created when an immediate family member of an audit team member is an employee in a position to exert significant influence over the client’s financial position, financial performance or cash flows.</w:t>
      </w:r>
    </w:p>
    <w:p w14:paraId="45ABD441" w14:textId="2794DC18"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521.4 A2</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6BFA90BC"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held by the immediate family member.</w:t>
      </w:r>
    </w:p>
    <w:p w14:paraId="068F754F"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489418A9" w14:textId="1AAD71F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521.4 A3</w:t>
      </w:r>
      <w:r w:rsidRPr="00B41B4A">
        <w:rPr>
          <w:rFonts w:ascii="Arial Nova" w:eastAsia="Times New Roman" w:hAnsi="Arial Nova" w:cs="Arial"/>
          <w:i/>
          <w:kern w:val="8"/>
          <w:sz w:val="20"/>
        </w:rPr>
        <w:tab/>
      </w:r>
      <w:r w:rsidR="00D8285A"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eliminate such</w:t>
      </w:r>
      <w:r w:rsidRPr="00B41B4A">
        <w:rPr>
          <w:rFonts w:ascii="Arial Nova" w:eastAsia="Calibri" w:hAnsi="Arial Nova" w:cs="Arial"/>
          <w:kern w:val="8"/>
          <w:sz w:val="20"/>
        </w:rPr>
        <w:t xml:space="preserve"> a </w:t>
      </w:r>
      <w:r w:rsidRPr="00B41B4A">
        <w:rPr>
          <w:rFonts w:ascii="Arial Nova" w:eastAsia="Times New Roman" w:hAnsi="Arial Nova" w:cs="Arial"/>
          <w:kern w:val="8"/>
          <w:sz w:val="20"/>
        </w:rPr>
        <w:t>self-interest, familiarity or intimidation threat is removing the individual from the audit team.</w:t>
      </w:r>
    </w:p>
    <w:p w14:paraId="7482F7BD" w14:textId="0AFA41C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521.4 A4</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example of an action that might be a safeguard to address such a self-interest, familiarity or intimidation threat is structuring the responsibilities of the audit team so that the audit team member does not deal with matters that are within the responsibility of the immediate family member. </w:t>
      </w:r>
    </w:p>
    <w:p w14:paraId="5F670086" w14:textId="3DBA9E2D" w:rsidR="00E80586" w:rsidRPr="00B41B4A" w:rsidRDefault="00E80586" w:rsidP="008B1F22">
      <w:pPr>
        <w:keepNext/>
        <w:tabs>
          <w:tab w:val="left" w:pos="135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bCs/>
          <w:kern w:val="8"/>
          <w:sz w:val="20"/>
        </w:rPr>
        <w:t>R521.5</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individual shall not participate as an audit team member when any of that individual’s immediate family: </w:t>
      </w:r>
    </w:p>
    <w:p w14:paraId="0D8C000E"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 xml:space="preserve">Is a director or officer of the audit client; </w:t>
      </w:r>
    </w:p>
    <w:p w14:paraId="4EEAD7BA"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ab/>
        <w:t xml:space="preserve">Is an employee in a position to exert significant influence over the preparation of the client’s accounting records or the financial statements on which the firm will express an opinion; or </w:t>
      </w:r>
    </w:p>
    <w:p w14:paraId="2262CEB8"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ab/>
        <w:t>Was in such position during any period covered by the engagement or the financial statements.</w:t>
      </w:r>
    </w:p>
    <w:p w14:paraId="43A11BA5" w14:textId="309E7BD2" w:rsidR="00E80586" w:rsidRPr="00B41B4A" w:rsidRDefault="00E80586" w:rsidP="008B1F22">
      <w:pPr>
        <w:keepNext/>
        <w:keepLines/>
        <w:spacing w:before="12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lastRenderedPageBreak/>
        <w:t>Close Family of an Audit Team Member</w:t>
      </w:r>
    </w:p>
    <w:p w14:paraId="16AE68A1" w14:textId="34D31089"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521.6 A1</w:t>
      </w:r>
      <w:r w:rsidRPr="00B41B4A">
        <w:rPr>
          <w:rFonts w:ascii="Arial Nova" w:eastAsia="Times New Roman" w:hAnsi="Arial Nova" w:cs="Arial"/>
          <w:kern w:val="8"/>
          <w:sz w:val="20"/>
        </w:rPr>
        <w:tab/>
        <w:t>A s</w:t>
      </w:r>
      <w:r w:rsidRPr="00B41B4A">
        <w:rPr>
          <w:rFonts w:ascii="Arial Nova" w:eastAsia="Times New Roman" w:hAnsi="Arial Nova" w:cs="Arial"/>
          <w:bCs/>
          <w:kern w:val="8"/>
          <w:sz w:val="20"/>
        </w:rPr>
        <w:t xml:space="preserve">elf-interest, familiarity or intimidation </w:t>
      </w:r>
      <w:r w:rsidRPr="00B41B4A">
        <w:rPr>
          <w:rFonts w:ascii="Arial Nova" w:eastAsia="Times New Roman" w:hAnsi="Arial Nova" w:cs="Arial"/>
          <w:kern w:val="8"/>
          <w:sz w:val="20"/>
        </w:rPr>
        <w:t xml:space="preserve">threat is created when a close family member of an audit team member </w:t>
      </w:r>
      <w:r w:rsidRPr="00B41B4A">
        <w:rPr>
          <w:rFonts w:ascii="Arial Nova" w:eastAsia="Calibri" w:hAnsi="Arial Nova" w:cs="Arial"/>
          <w:kern w:val="8"/>
          <w:sz w:val="20"/>
        </w:rPr>
        <w:t>is</w:t>
      </w:r>
      <w:r w:rsidRPr="00B41B4A">
        <w:rPr>
          <w:rFonts w:ascii="Arial Nova" w:eastAsia="Times New Roman" w:hAnsi="Arial Nova" w:cs="Arial"/>
          <w:kern w:val="8"/>
          <w:sz w:val="20"/>
        </w:rPr>
        <w:t>:</w:t>
      </w:r>
    </w:p>
    <w:p w14:paraId="3BF09A3E" w14:textId="77777777" w:rsidR="00E80586" w:rsidRPr="00B41B4A" w:rsidRDefault="00E80586"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(a)</w:t>
      </w:r>
      <w:r w:rsidRPr="00B41B4A">
        <w:rPr>
          <w:rFonts w:ascii="Arial Nova" w:eastAsia="Times New Roman" w:hAnsi="Arial Nova" w:cs="Arial"/>
          <w:kern w:val="8"/>
          <w:sz w:val="20"/>
        </w:rPr>
        <w:tab/>
        <w:t>A director or officer of the audit client; or</w:t>
      </w:r>
    </w:p>
    <w:p w14:paraId="185A0761" w14:textId="77777777" w:rsidR="00E80586" w:rsidRPr="00B41B4A" w:rsidRDefault="00E80586"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(b)</w:t>
      </w:r>
      <w:r w:rsidRPr="00B41B4A">
        <w:rPr>
          <w:rFonts w:ascii="Arial Nova" w:eastAsia="Times New Roman" w:hAnsi="Arial Nova" w:cs="Arial"/>
          <w:kern w:val="8"/>
          <w:sz w:val="20"/>
        </w:rPr>
        <w:tab/>
        <w:t>An employee in a position to exert significant influence over the preparation of the client’s accounting records or the financial statements on which the firm will express an opinion.</w:t>
      </w:r>
    </w:p>
    <w:p w14:paraId="50D9D952" w14:textId="202E3954"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521.6 A2</w:t>
      </w:r>
      <w:r w:rsidRPr="00B41B4A">
        <w:rPr>
          <w:rFonts w:ascii="Arial Nova" w:eastAsia="Times New Roman" w:hAnsi="Arial Nova" w:cs="Arial"/>
          <w:kern w:val="8"/>
          <w:sz w:val="20"/>
        </w:rPr>
        <w:tab/>
      </w:r>
      <w:r w:rsidR="00305A29"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50730AC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audit team member and the close family member.</w:t>
      </w:r>
    </w:p>
    <w:p w14:paraId="6870AADC"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held by the close family member.</w:t>
      </w:r>
    </w:p>
    <w:p w14:paraId="4557B9D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5180AFD0" w14:textId="42A5455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521.6 A3</w:t>
      </w:r>
      <w:r w:rsidRPr="00B41B4A">
        <w:rPr>
          <w:rFonts w:ascii="Arial Nova" w:eastAsia="Times New Roman" w:hAnsi="Arial Nova" w:cs="Arial"/>
          <w:i/>
          <w:kern w:val="8"/>
          <w:sz w:val="20"/>
        </w:rPr>
        <w:tab/>
      </w:r>
      <w:r w:rsidRPr="00B41B4A">
        <w:rPr>
          <w:rFonts w:ascii="Arial Nova" w:eastAsia="Calibri" w:hAnsi="Arial Nova" w:cs="Arial"/>
          <w:kern w:val="8"/>
          <w:sz w:val="20"/>
        </w:rPr>
        <w:t xml:space="preserve">An example of an </w:t>
      </w:r>
      <w:r w:rsidRPr="00B41B4A">
        <w:rPr>
          <w:rFonts w:ascii="Arial Nova" w:eastAsia="Times New Roman" w:hAnsi="Arial Nova" w:cs="Arial"/>
          <w:kern w:val="8"/>
          <w:sz w:val="20"/>
        </w:rPr>
        <w:t>action</w:t>
      </w:r>
      <w:r w:rsidRPr="00B41B4A">
        <w:rPr>
          <w:rFonts w:ascii="Arial Nova" w:eastAsia="Calibri" w:hAnsi="Arial Nova" w:cs="Arial"/>
          <w:kern w:val="8"/>
          <w:sz w:val="20"/>
        </w:rPr>
        <w:t xml:space="preserve"> that might eliminate such a self-interest, familiarity or intimidation threat is removing the individual from the audit team.</w:t>
      </w:r>
    </w:p>
    <w:p w14:paraId="50E5A86F" w14:textId="59625A1F"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521.6 A4</w:t>
      </w:r>
      <w:r w:rsidRPr="00B41B4A">
        <w:rPr>
          <w:rFonts w:ascii="Arial Nova" w:eastAsia="Times New Roman" w:hAnsi="Arial Nova" w:cs="Arial"/>
          <w:kern w:val="8"/>
          <w:sz w:val="20"/>
        </w:rPr>
        <w:tab/>
        <w:t xml:space="preserve">An example of an action that might be a safeguard to address such a </w:t>
      </w:r>
      <w:r w:rsidRPr="00B41B4A">
        <w:rPr>
          <w:rFonts w:ascii="Arial Nova" w:eastAsia="Calibri" w:hAnsi="Arial Nova" w:cs="Arial"/>
          <w:kern w:val="8"/>
          <w:sz w:val="20"/>
        </w:rPr>
        <w:t>self-interest, familiarity or intimidation</w:t>
      </w:r>
      <w:r w:rsidRPr="00B41B4A">
        <w:rPr>
          <w:rFonts w:ascii="Arial Nova" w:eastAsia="Times New Roman" w:hAnsi="Arial Nova" w:cs="Arial"/>
          <w:kern w:val="8"/>
          <w:sz w:val="20"/>
        </w:rPr>
        <w:t xml:space="preserve"> threat is structuring the responsibilities of the audit team so that the audit team member does not deal with matters that are within the responsibility of the close family member</w:t>
      </w:r>
      <w:r w:rsidRPr="00B41B4A">
        <w:rPr>
          <w:rFonts w:ascii="Arial Nova" w:eastAsia="Times New Roman" w:hAnsi="Arial Nova" w:cs="Arial"/>
          <w:i/>
          <w:kern w:val="8"/>
          <w:sz w:val="20"/>
        </w:rPr>
        <w:t>.</w:t>
      </w:r>
      <w:r w:rsidRPr="00B41B4A">
        <w:rPr>
          <w:rFonts w:ascii="Arial Nova" w:eastAsia="Times New Roman" w:hAnsi="Arial Nova" w:cs="Arial"/>
          <w:kern w:val="8"/>
          <w:sz w:val="20"/>
        </w:rPr>
        <w:t xml:space="preserve"> </w:t>
      </w:r>
    </w:p>
    <w:p w14:paraId="157B9D6B" w14:textId="77777777" w:rsidR="00E80586" w:rsidRPr="00B41B4A" w:rsidRDefault="00E80586"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Other Close Relationships of an Audit Team Member</w:t>
      </w:r>
    </w:p>
    <w:p w14:paraId="4252C559" w14:textId="040874E9"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R521.7</w:t>
      </w:r>
      <w:r w:rsidRPr="00B41B4A">
        <w:rPr>
          <w:rFonts w:ascii="Arial Nova" w:eastAsia="Times New Roman" w:hAnsi="Arial Nova" w:cs="Arial"/>
          <w:kern w:val="8"/>
          <w:sz w:val="20"/>
        </w:rPr>
        <w:tab/>
        <w:t>An audit team member shall consult in accordance with firm policies and procedures if the audit team member has a close relationship with an individual who is not an immediate or close family member, but who is:</w:t>
      </w:r>
    </w:p>
    <w:p w14:paraId="7C69B900" w14:textId="442D61C9" w:rsidR="00E80586" w:rsidRPr="00B41B4A" w:rsidRDefault="00305A29"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E80586" w:rsidRPr="00B41B4A">
        <w:rPr>
          <w:rFonts w:ascii="Arial Nova" w:eastAsia="Times New Roman" w:hAnsi="Arial Nova" w:cs="Arial"/>
          <w:bCs/>
          <w:kern w:val="8"/>
          <w:sz w:val="20"/>
        </w:rPr>
        <w:t xml:space="preserve">A director or officer of the audit client; or </w:t>
      </w:r>
    </w:p>
    <w:p w14:paraId="7EEB34C0"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 xml:space="preserve">An employee in a position to exert significant influence over the preparation of the client’s accounting records or the financial statements on which the firm will express an opinion. </w:t>
      </w:r>
    </w:p>
    <w:p w14:paraId="20539E6A" w14:textId="2D283B98"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A1</w:t>
      </w:r>
      <w:r w:rsidRPr="00B41B4A">
        <w:rPr>
          <w:rFonts w:ascii="Arial Nova" w:eastAsia="Times New Roman" w:hAnsi="Arial Nova" w:cs="Arial"/>
          <w:kern w:val="8"/>
          <w:sz w:val="20"/>
        </w:rPr>
        <w:tab/>
        <w:t>Factors that are relevant in evaluating the level of a self-interest, familiarity or intimidation threat created by such a relationship include:</w:t>
      </w:r>
    </w:p>
    <w:p w14:paraId="42F11B4E"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individual and the audit team member.</w:t>
      </w:r>
    </w:p>
    <w:p w14:paraId="36B14E29"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holds with the client.</w:t>
      </w:r>
    </w:p>
    <w:p w14:paraId="4B105808"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4D0DFC47" w14:textId="7B82F202"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A2</w:t>
      </w:r>
      <w:r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eliminate such a self-interest, familiarity or intimidation threat is removing the individual from the audit team.</w:t>
      </w:r>
    </w:p>
    <w:p w14:paraId="2C9413AD" w14:textId="1BD80332" w:rsidR="00E80586" w:rsidRPr="00B41B4A" w:rsidRDefault="00E80586" w:rsidP="008B1F22">
      <w:pPr>
        <w:tabs>
          <w:tab w:val="left" w:pos="189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A3</w:t>
      </w:r>
      <w:r w:rsidRPr="00B41B4A">
        <w:rPr>
          <w:rFonts w:ascii="Arial Nova" w:eastAsia="Times New Roman" w:hAnsi="Arial Nova" w:cs="Arial"/>
          <w:kern w:val="8"/>
          <w:sz w:val="20"/>
        </w:rPr>
        <w:tab/>
        <w:t>An</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 xml:space="preserve">example of an action that might be a safeguard to address such a self-interest, familiarity or intimidation threat is structuring the responsibilities of the audit team so that the audit team member does not deal with matters that are within the responsibility of the individual with whom the audit team member has a close relationship. </w:t>
      </w:r>
    </w:p>
    <w:p w14:paraId="47C38C32" w14:textId="72006972" w:rsidR="00E80586" w:rsidRPr="00B41B4A" w:rsidRDefault="00E80586" w:rsidP="00A036A8">
      <w:pPr>
        <w:keepNext/>
        <w:spacing w:before="24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szCs w:val="20"/>
        </w:rPr>
        <w:t xml:space="preserve">Relationships of Partners and Employees of the Firm </w:t>
      </w:r>
    </w:p>
    <w:p w14:paraId="33E6246B" w14:textId="05FF9CD4"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R521.8</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Partners and employees of the firm shall consult in accordance with firm policies and procedures if they are aware of a personal or family relationship between: </w:t>
      </w:r>
    </w:p>
    <w:p w14:paraId="1F0FF6F0" w14:textId="4F82DC11"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lastRenderedPageBreak/>
        <w:t>(a)</w:t>
      </w:r>
      <w:r w:rsidRPr="00B41B4A">
        <w:rPr>
          <w:rFonts w:ascii="Arial Nova" w:eastAsia="Times New Roman" w:hAnsi="Arial Nova" w:cs="Arial"/>
          <w:bCs/>
          <w:kern w:val="8"/>
          <w:sz w:val="20"/>
        </w:rPr>
        <w:tab/>
        <w:t>A partner or employee of the firm or network firm who is not an audit team member; and</w:t>
      </w:r>
    </w:p>
    <w:p w14:paraId="42811567"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ab/>
        <w:t xml:space="preserve">A director or officer of the audit client or an employee of the audit client in a position to exert significant influence over the preparation of the client’s accounting records or the financial statements on which the firm will express an opinion. </w:t>
      </w:r>
    </w:p>
    <w:p w14:paraId="6D1EDD71" w14:textId="0C3BE97A"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521.8 A1</w:t>
      </w:r>
      <w:r w:rsidRPr="00B41B4A">
        <w:rPr>
          <w:rFonts w:ascii="Arial Nova" w:eastAsia="Times New Roman" w:hAnsi="Arial Nova" w:cs="Arial"/>
          <w:kern w:val="8"/>
          <w:sz w:val="20"/>
        </w:rPr>
        <w:tab/>
        <w:t>Factors that are relevant in evaluating the level of a self-interest, familiarity or intimidation threat created by such a relationship include:</w:t>
      </w:r>
    </w:p>
    <w:p w14:paraId="54222DC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partner or employee of the firm and the director or officer or employee of the client.</w:t>
      </w:r>
    </w:p>
    <w:p w14:paraId="3E42797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degree of interaction of the partner or employee of the firm with the audit team.</w:t>
      </w:r>
    </w:p>
    <w:p w14:paraId="173AAC1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of the partner or employee within the firm.</w:t>
      </w:r>
    </w:p>
    <w:p w14:paraId="40E8AA60"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holds with the client.</w:t>
      </w:r>
    </w:p>
    <w:p w14:paraId="38DCEB4F" w14:textId="698B34FB"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521.8 A2</w:t>
      </w:r>
      <w:r w:rsidRPr="00B41B4A">
        <w:rPr>
          <w:rFonts w:ascii="Arial Nova" w:eastAsia="Times New Roman" w:hAnsi="Arial Nova" w:cs="Arial"/>
          <w:kern w:val="8"/>
          <w:sz w:val="20"/>
        </w:rPr>
        <w:tab/>
        <w:t>Examples of actions that might be safeguards to address such self-interest, familiarity or intimidation threats include:</w:t>
      </w:r>
    </w:p>
    <w:p w14:paraId="0E3C05A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Structuring the partner’s or employee’s responsibilities to reduce any potential influence over the audit engagement.</w:t>
      </w:r>
    </w:p>
    <w:p w14:paraId="2FB183E1" w14:textId="672BC1B8" w:rsidR="00672A57"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review the relevant audit work performed.</w:t>
      </w:r>
    </w:p>
    <w:p w14:paraId="14B3A722" w14:textId="77777777" w:rsidR="00672A57" w:rsidRPr="00B41B4A" w:rsidRDefault="00672A57"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533" w:name="_Toc472694681"/>
    <w:bookmarkStart w:id="534" w:name="_Toc491952816"/>
    <w:bookmarkStart w:id="535" w:name="_Toc491957885"/>
    <w:bookmarkStart w:id="536" w:name="_Toc491958566"/>
    <w:bookmarkStart w:id="537" w:name="_Toc491959419"/>
    <w:bookmarkStart w:id="538" w:name="_Toc491960469"/>
    <w:bookmarkStart w:id="539" w:name="_Toc504657608"/>
    <w:bookmarkStart w:id="540" w:name="_Toc504726380"/>
    <w:bookmarkStart w:id="541" w:name="_Toc504727531"/>
    <w:bookmarkStart w:id="542" w:name="_Toc504728619"/>
    <w:bookmarkStart w:id="543" w:name="_Toc504730005"/>
    <w:bookmarkStart w:id="544" w:name="_Toc505078734"/>
    <w:bookmarkStart w:id="545" w:name="_Toc505079632"/>
    <w:bookmarkStart w:id="546" w:name="_Toc505080127"/>
    <w:p w14:paraId="2430E873" w14:textId="292A747E" w:rsidR="00AE65ED" w:rsidRPr="00B41B4A" w:rsidRDefault="00A036A8"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547" w:name="_Toc189569206"/>
      <w:r w:rsidRPr="00B41B4A">
        <w:instrText xml:space="preserve">SECTION 522 – RECENT </w:instrText>
      </w:r>
      <w:r w:rsidR="001B1142" w:rsidRPr="00B41B4A">
        <w:instrText>SERVICE WITH AN AUDIT CLIENT</w:instrText>
      </w:r>
      <w:bookmarkEnd w:id="547"/>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03524066"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548" w:name="_Toc491960470"/>
      <w:bookmarkStart w:id="549" w:name="_Toc504657609"/>
      <w:bookmarkStart w:id="550" w:name="_Toc504726381"/>
      <w:bookmarkStart w:id="551" w:name="_Toc504727532"/>
      <w:bookmarkStart w:id="552" w:name="_Toc504728620"/>
      <w:bookmarkStart w:id="553" w:name="_Toc504730006"/>
      <w:bookmarkStart w:id="554" w:name="_Toc505078735"/>
      <w:bookmarkStart w:id="555" w:name="_Toc505079633"/>
      <w:bookmarkStart w:id="556" w:name="_Toc505080128"/>
      <w:r w:rsidRPr="00B41B4A">
        <w:rPr>
          <w:rFonts w:ascii="Arial Nova" w:eastAsia="Times New Roman" w:hAnsi="Arial Nova" w:cs="Arial"/>
          <w:b/>
          <w:bCs/>
          <w:spacing w:val="-3"/>
          <w:kern w:val="8"/>
          <w:sz w:val="24"/>
          <w:szCs w:val="24"/>
        </w:rPr>
        <w:t>RECENT SERVICE WITH AN AUDIT CLIENT</w:t>
      </w:r>
      <w:bookmarkEnd w:id="548"/>
      <w:bookmarkEnd w:id="549"/>
      <w:bookmarkEnd w:id="550"/>
      <w:bookmarkEnd w:id="551"/>
      <w:bookmarkEnd w:id="552"/>
      <w:bookmarkEnd w:id="553"/>
      <w:bookmarkEnd w:id="554"/>
      <w:bookmarkEnd w:id="555"/>
      <w:bookmarkEnd w:id="556"/>
    </w:p>
    <w:p w14:paraId="057D3A83" w14:textId="77777777" w:rsidR="00AE65ED" w:rsidRPr="00B41B4A" w:rsidRDefault="00AE65ED" w:rsidP="008B1F22">
      <w:pPr>
        <w:keepNext/>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303A6293" w14:textId="212C369E" w:rsidR="00AE65ED" w:rsidRPr="00B41B4A" w:rsidRDefault="00AE65ED" w:rsidP="008B1F22">
      <w:pPr>
        <w:keepNext/>
        <w:spacing w:before="120" w:after="0" w:line="276" w:lineRule="auto"/>
        <w:ind w:left="1440" w:hanging="1440"/>
        <w:jc w:val="both"/>
        <w:rPr>
          <w:rFonts w:ascii="Arial Nova" w:eastAsia="Times New Roman" w:hAnsi="Arial Nova" w:cs="Arial"/>
          <w:kern w:val="8"/>
          <w:sz w:val="20"/>
        </w:rPr>
      </w:pPr>
      <w:bookmarkStart w:id="557" w:name="_Toc472694682"/>
      <w:bookmarkStart w:id="558" w:name="_Toc491952817"/>
      <w:bookmarkStart w:id="559" w:name="_Toc491957886"/>
      <w:bookmarkStart w:id="560" w:name="_Toc491958567"/>
      <w:bookmarkStart w:id="561" w:name="_Toc491959420"/>
      <w:bookmarkStart w:id="562" w:name="_Toc491960471"/>
      <w:r w:rsidRPr="00B41B4A">
        <w:rPr>
          <w:rFonts w:ascii="Arial Nova" w:eastAsia="Times New Roman" w:hAnsi="Arial Nova" w:cs="Arial"/>
          <w:kern w:val="8"/>
          <w:sz w:val="20"/>
        </w:rPr>
        <w:t>522.1</w:t>
      </w:r>
      <w:r w:rsidRPr="00B41B4A">
        <w:rPr>
          <w:rFonts w:ascii="Arial Nova" w:eastAsia="Times New Roman" w:hAnsi="Arial Nova" w:cs="Arial"/>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4AE4679A" w14:textId="59EB8A02" w:rsidR="00AE65ED" w:rsidRPr="00B41B4A" w:rsidRDefault="00AE65ED" w:rsidP="008B1F22">
      <w:pPr>
        <w:keepNext/>
        <w:spacing w:before="120" w:after="0" w:line="276" w:lineRule="auto"/>
        <w:ind w:left="1440" w:hanging="1440"/>
        <w:jc w:val="both"/>
        <w:rPr>
          <w:rFonts w:ascii="Arial Nova" w:eastAsia="Times New Roman" w:hAnsi="Arial Nova" w:cs="Arial"/>
          <w:b/>
          <w:bCs/>
          <w:kern w:val="8"/>
          <w:sz w:val="20"/>
        </w:rPr>
      </w:pPr>
      <w:r w:rsidRPr="00B41B4A">
        <w:rPr>
          <w:rFonts w:ascii="Arial Nova" w:eastAsia="Times New Roman" w:hAnsi="Arial Nova" w:cs="Arial"/>
          <w:kern w:val="8"/>
          <w:sz w:val="20"/>
        </w:rPr>
        <w:t>522.2</w:t>
      </w:r>
      <w:r w:rsidRPr="00B41B4A">
        <w:rPr>
          <w:rFonts w:ascii="Arial Nova" w:eastAsia="Times New Roman" w:hAnsi="Arial Nova" w:cs="Arial"/>
          <w:kern w:val="8"/>
          <w:sz w:val="20"/>
        </w:rPr>
        <w:tab/>
        <w:t xml:space="preserve">If an audit team member has recently served as a director or officer, or employee of the audit client, a self-interest, self-review or familiarity threat might be created. </w:t>
      </w:r>
      <w:r w:rsidRPr="00B41B4A">
        <w:rPr>
          <w:rFonts w:ascii="Arial Nova" w:eastAsia="Times New Roman" w:hAnsi="Arial Nova" w:cs="Arial"/>
          <w:bCs/>
          <w:kern w:val="8"/>
          <w:sz w:val="20"/>
        </w:rPr>
        <w:t>This section sets out specific requirements and application material relevant to applying the conceptual framework in such circumstances.</w:t>
      </w:r>
    </w:p>
    <w:p w14:paraId="3767511B" w14:textId="77777777" w:rsidR="00AE65ED" w:rsidRPr="00B41B4A" w:rsidRDefault="00AE65ED" w:rsidP="008B1F22">
      <w:pPr>
        <w:widowControl w:val="0"/>
        <w:spacing w:before="240" w:after="0" w:line="276" w:lineRule="auto"/>
        <w:jc w:val="both"/>
        <w:rPr>
          <w:rFonts w:ascii="Arial Nova" w:eastAsia="Times New Roman" w:hAnsi="Arial Nova" w:cs="Arial"/>
          <w:b/>
          <w:bCs/>
          <w:color w:val="000000"/>
          <w:kern w:val="20"/>
          <w:sz w:val="24"/>
          <w:szCs w:val="24"/>
        </w:rPr>
      </w:pPr>
      <w:r w:rsidRPr="00B41B4A">
        <w:rPr>
          <w:rFonts w:ascii="Arial Nova" w:eastAsia="Times New Roman" w:hAnsi="Arial Nova" w:cs="Arial"/>
          <w:b/>
          <w:bCs/>
          <w:color w:val="000000"/>
          <w:kern w:val="20"/>
          <w:sz w:val="24"/>
          <w:szCs w:val="24"/>
        </w:rPr>
        <w:t>Requirements and Application Material</w:t>
      </w:r>
    </w:p>
    <w:p w14:paraId="119F45FD" w14:textId="77777777" w:rsidR="00AE65ED" w:rsidRPr="00B41B4A" w:rsidRDefault="00AE65ED"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During Period Covered by the Audit Report</w:t>
      </w:r>
    </w:p>
    <w:p w14:paraId="264CB1D6" w14:textId="6DDE60B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R522.3</w:t>
      </w:r>
      <w:r w:rsidRPr="00B41B4A">
        <w:rPr>
          <w:rFonts w:ascii="Arial Nova" w:eastAsia="Times New Roman" w:hAnsi="Arial Nova" w:cs="Arial"/>
          <w:kern w:val="8"/>
          <w:sz w:val="20"/>
        </w:rPr>
        <w:tab/>
        <w:t>The audit team shall not include an individual who, during the period covered by the audit report:</w:t>
      </w:r>
    </w:p>
    <w:p w14:paraId="674F17B0" w14:textId="77777777" w:rsidR="00AE65ED" w:rsidRPr="00B41B4A" w:rsidRDefault="00AE65ED" w:rsidP="008B1F22">
      <w:pPr>
        <w:numPr>
          <w:ilvl w:val="0"/>
          <w:numId w:val="156"/>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Had served as a director or officer of the audit client; or </w:t>
      </w:r>
    </w:p>
    <w:p w14:paraId="604C9693" w14:textId="77777777" w:rsidR="00AE65ED" w:rsidRPr="00B41B4A" w:rsidRDefault="00AE65ED" w:rsidP="008B1F22">
      <w:pPr>
        <w:numPr>
          <w:ilvl w:val="0"/>
          <w:numId w:val="156"/>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Was an employee in a position to exert significant influence over the preparation of the client’s accounting records or the financial statements on which the firm will express an opinion.</w:t>
      </w:r>
    </w:p>
    <w:p w14:paraId="753964DC" w14:textId="77777777" w:rsidR="00AE65ED" w:rsidRPr="00B41B4A" w:rsidRDefault="00AE65ED" w:rsidP="008B1F22">
      <w:pPr>
        <w:widowControl w:val="0"/>
        <w:spacing w:before="240" w:after="0" w:line="276" w:lineRule="auto"/>
        <w:jc w:val="both"/>
        <w:rPr>
          <w:rFonts w:ascii="Arial Nova" w:eastAsia="Calibri" w:hAnsi="Arial Nova" w:cs="Arial"/>
          <w:b/>
          <w:sz w:val="20"/>
        </w:rPr>
      </w:pPr>
      <w:r w:rsidRPr="00B41B4A">
        <w:rPr>
          <w:rFonts w:ascii="Arial Nova" w:eastAsia="Calibri" w:hAnsi="Arial Nova" w:cs="Arial"/>
          <w:b/>
          <w:sz w:val="20"/>
        </w:rPr>
        <w:t>Service Prior to Period Covered by the Audit Report</w:t>
      </w:r>
    </w:p>
    <w:p w14:paraId="35DF357F" w14:textId="5484FAA1"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522.4 A1</w:t>
      </w:r>
      <w:r w:rsidRPr="00B41B4A">
        <w:rPr>
          <w:rFonts w:ascii="Arial Nova" w:eastAsia="Times New Roman" w:hAnsi="Arial Nova" w:cs="Arial"/>
          <w:kern w:val="8"/>
          <w:sz w:val="20"/>
        </w:rPr>
        <w:tab/>
        <w:t>A self-interest, self-review or familiarity threat might be created if, before the period covered by the audit report, an audit team member:</w:t>
      </w:r>
    </w:p>
    <w:p w14:paraId="4F14206D" w14:textId="77777777" w:rsidR="00AE65ED" w:rsidRPr="00B41B4A" w:rsidRDefault="00AE65ED"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(a)</w:t>
      </w:r>
      <w:r w:rsidRPr="00B41B4A">
        <w:rPr>
          <w:rFonts w:ascii="Arial Nova" w:eastAsia="Times New Roman" w:hAnsi="Arial Nova" w:cs="Arial"/>
          <w:kern w:val="8"/>
          <w:sz w:val="20"/>
        </w:rPr>
        <w:tab/>
        <w:t xml:space="preserve">Had served as a director or officer of the audit client; or </w:t>
      </w:r>
    </w:p>
    <w:p w14:paraId="522CE6E3" w14:textId="77777777" w:rsidR="00AE65ED" w:rsidRPr="00B41B4A" w:rsidRDefault="00AE65ED"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(b)</w:t>
      </w:r>
      <w:r w:rsidRPr="00B41B4A">
        <w:rPr>
          <w:rFonts w:ascii="Arial Nova" w:eastAsia="Times New Roman" w:hAnsi="Arial Nova" w:cs="Arial"/>
          <w:kern w:val="8"/>
          <w:sz w:val="20"/>
        </w:rPr>
        <w:tab/>
        <w:t xml:space="preserve">Was an employee in a position to exert significant influence over the preparation of the client’s accounting records or financial statements on which the firm will express an opinion. </w:t>
      </w:r>
    </w:p>
    <w:p w14:paraId="1FA284E2" w14:textId="77777777" w:rsidR="00AE65ED" w:rsidRPr="00B41B4A" w:rsidRDefault="00AE65ED" w:rsidP="008B1F22">
      <w:pPr>
        <w:spacing w:before="120" w:after="0" w:line="276" w:lineRule="auto"/>
        <w:ind w:left="1440"/>
        <w:jc w:val="both"/>
        <w:rPr>
          <w:rFonts w:ascii="Arial Nova" w:eastAsia="Calibri" w:hAnsi="Arial Nova" w:cs="Arial"/>
          <w:kern w:val="8"/>
          <w:sz w:val="20"/>
        </w:rPr>
      </w:pPr>
      <w:r w:rsidRPr="00B41B4A">
        <w:rPr>
          <w:rFonts w:ascii="Arial Nova" w:eastAsia="Times New Roman" w:hAnsi="Arial Nova" w:cs="Arial"/>
          <w:kern w:val="8"/>
          <w:sz w:val="20"/>
        </w:rPr>
        <w:t>For example, a threat would be created if a decision made or work performed by the individual in the prior period, while employed by the client, is to be evaluated in the current period as part of the current audit engagement.</w:t>
      </w:r>
    </w:p>
    <w:p w14:paraId="38D09397" w14:textId="0C8FC942" w:rsidR="00AE65ED" w:rsidRPr="00B41B4A" w:rsidRDefault="00AE65ED"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522.4 A2</w:t>
      </w:r>
      <w:r w:rsidRPr="00B41B4A">
        <w:rPr>
          <w:rFonts w:ascii="Arial Nova" w:eastAsia="Times New Roman" w:hAnsi="Arial Nova" w:cs="Arial"/>
          <w:b/>
          <w:kern w:val="8"/>
          <w:sz w:val="20"/>
        </w:rPr>
        <w:tab/>
      </w:r>
      <w:r w:rsidR="00144E0D" w:rsidRPr="00B41B4A">
        <w:rPr>
          <w:rFonts w:ascii="Arial Nova" w:eastAsia="Times New Roman" w:hAnsi="Arial Nova" w:cs="Arial"/>
          <w:b/>
          <w:kern w:val="8"/>
          <w:sz w:val="20"/>
        </w:rPr>
        <w:tab/>
      </w:r>
      <w:r w:rsidRPr="00B41B4A">
        <w:rPr>
          <w:rFonts w:ascii="Arial Nova" w:eastAsia="Times New Roman" w:hAnsi="Arial Nova" w:cs="Arial"/>
          <w:kern w:val="8"/>
          <w:sz w:val="20"/>
        </w:rPr>
        <w:t>Factors that are relevant in evaluating the level of such threats include:</w:t>
      </w:r>
    </w:p>
    <w:p w14:paraId="34BAD841"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held with the client.</w:t>
      </w:r>
    </w:p>
    <w:p w14:paraId="7F070BA1"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length of time since the individual left the client.</w:t>
      </w:r>
    </w:p>
    <w:p w14:paraId="4C560D68"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1C4D3A9B" w14:textId="6D262BE9" w:rsidR="00AE65ED" w:rsidRPr="00B41B4A" w:rsidRDefault="00AE65ED" w:rsidP="008B1F22">
      <w:pPr>
        <w:keepNext/>
        <w:spacing w:before="120" w:after="0" w:line="276" w:lineRule="auto"/>
        <w:ind w:left="1418" w:hanging="1418"/>
        <w:jc w:val="both"/>
        <w:rPr>
          <w:rFonts w:ascii="Arial Nova" w:eastAsia="Times New Roman" w:hAnsi="Arial Nova" w:cs="Arial"/>
          <w:b/>
          <w:bCs/>
          <w:kern w:val="8"/>
          <w:sz w:val="24"/>
          <w:szCs w:val="24"/>
        </w:rPr>
      </w:pPr>
      <w:r w:rsidRPr="00B41B4A">
        <w:rPr>
          <w:rFonts w:ascii="Arial Nova" w:eastAsia="Times New Roman" w:hAnsi="Arial Nova" w:cs="Arial"/>
          <w:kern w:val="8"/>
          <w:sz w:val="20"/>
        </w:rPr>
        <w:t>522.4 A3</w:t>
      </w:r>
      <w:r w:rsidRPr="00B41B4A">
        <w:rPr>
          <w:rFonts w:ascii="Arial Nova" w:eastAsia="Times New Roman" w:hAnsi="Arial Nova" w:cs="Arial"/>
          <w:i/>
          <w:kern w:val="8"/>
          <w:sz w:val="20"/>
        </w:rPr>
        <w:tab/>
      </w:r>
      <w:r w:rsidR="00144E0D"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be a safeguard to address such a self-interest, self-review or familiarity threat is having an appropriate reviewer review the work performed by the audit team member.</w:t>
      </w:r>
      <w:r w:rsidRPr="00B41B4A">
        <w:rPr>
          <w:rFonts w:ascii="Arial Nova" w:eastAsia="Times New Roman" w:hAnsi="Arial Nova" w:cs="Arial"/>
          <w:b/>
          <w:bCs/>
          <w:kern w:val="8"/>
          <w:sz w:val="24"/>
          <w:szCs w:val="24"/>
        </w:rPr>
        <w:br w:type="page"/>
      </w:r>
    </w:p>
    <w:bookmarkStart w:id="563" w:name="_Toc504657610"/>
    <w:bookmarkStart w:id="564" w:name="_Toc504726382"/>
    <w:bookmarkStart w:id="565" w:name="_Toc504727533"/>
    <w:bookmarkStart w:id="566" w:name="_Toc504728621"/>
    <w:bookmarkStart w:id="567" w:name="_Toc504730007"/>
    <w:bookmarkStart w:id="568" w:name="_Toc505078736"/>
    <w:bookmarkStart w:id="569" w:name="_Toc505079634"/>
    <w:bookmarkStart w:id="570" w:name="_Toc505080129"/>
    <w:p w14:paraId="59CE0E65" w14:textId="1F74C86E" w:rsidR="00AE65ED" w:rsidRPr="00B41B4A" w:rsidRDefault="001B1142"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571" w:name="_Toc189569207"/>
      <w:r w:rsidRPr="00B41B4A">
        <w:instrText>SECTION 523 – SERVING AS A DIRECTOR OR OFFICER OF AN AUDIT CLIENT</w:instrText>
      </w:r>
      <w:bookmarkEnd w:id="571"/>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523</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510B1A79"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bookmarkStart w:id="572" w:name="_Toc491960472"/>
      <w:bookmarkStart w:id="573" w:name="_Toc504657611"/>
      <w:bookmarkStart w:id="574" w:name="_Toc504726383"/>
      <w:bookmarkStart w:id="575" w:name="_Toc504727534"/>
      <w:bookmarkStart w:id="576" w:name="_Toc504728622"/>
      <w:bookmarkStart w:id="577" w:name="_Toc504730008"/>
      <w:bookmarkStart w:id="578" w:name="_Toc505078737"/>
      <w:bookmarkStart w:id="579" w:name="_Toc505079635"/>
      <w:bookmarkStart w:id="580" w:name="_Toc505080130"/>
      <w:r w:rsidRPr="00B41B4A">
        <w:rPr>
          <w:rFonts w:ascii="Arial Nova" w:eastAsia="Times New Roman" w:hAnsi="Arial Nova" w:cs="Arial"/>
          <w:b/>
          <w:bCs/>
          <w:kern w:val="8"/>
          <w:sz w:val="24"/>
          <w:szCs w:val="24"/>
        </w:rPr>
        <w:t>SERVING AS A DIRECTOR OR OFFICER OF AN AUDIT CLIENT</w:t>
      </w:r>
      <w:bookmarkEnd w:id="572"/>
      <w:bookmarkEnd w:id="573"/>
      <w:bookmarkEnd w:id="574"/>
      <w:bookmarkEnd w:id="575"/>
      <w:bookmarkEnd w:id="576"/>
      <w:bookmarkEnd w:id="577"/>
      <w:bookmarkEnd w:id="578"/>
      <w:bookmarkEnd w:id="579"/>
      <w:bookmarkEnd w:id="580"/>
    </w:p>
    <w:p w14:paraId="32036F5F" w14:textId="77777777" w:rsidR="00AE65ED" w:rsidRPr="00B41B4A" w:rsidRDefault="00AE65ED" w:rsidP="008B1F22">
      <w:pPr>
        <w:keepNext/>
        <w:keepLines/>
        <w:spacing w:before="120" w:after="0" w:line="276" w:lineRule="auto"/>
        <w:ind w:left="1350" w:hanging="1350"/>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48D45A11" w14:textId="0DF683FA" w:rsidR="00AE65ED" w:rsidRPr="00B41B4A" w:rsidRDefault="00AE65ED" w:rsidP="008B1F22">
      <w:pPr>
        <w:spacing w:before="120" w:after="0" w:line="276" w:lineRule="auto"/>
        <w:ind w:left="1418" w:hanging="1418"/>
        <w:jc w:val="both"/>
        <w:rPr>
          <w:rFonts w:ascii="Arial Nova" w:eastAsia="Arial" w:hAnsi="Arial Nova" w:cs="Arial"/>
          <w:bCs/>
          <w:kern w:val="8"/>
          <w:sz w:val="20"/>
        </w:rPr>
      </w:pPr>
      <w:bookmarkStart w:id="581" w:name="_Toc472694683"/>
      <w:bookmarkStart w:id="582" w:name="_Toc491952818"/>
      <w:bookmarkStart w:id="583" w:name="_Toc491957887"/>
      <w:bookmarkStart w:id="584" w:name="_Toc491958568"/>
      <w:bookmarkStart w:id="585" w:name="_Toc491959421"/>
      <w:bookmarkStart w:id="586" w:name="_Toc491960473"/>
      <w:r w:rsidRPr="00B41B4A">
        <w:rPr>
          <w:rFonts w:ascii="Arial Nova" w:eastAsia="Times New Roman" w:hAnsi="Arial Nova" w:cs="Arial"/>
          <w:bCs/>
          <w:kern w:val="8"/>
          <w:sz w:val="20"/>
        </w:rPr>
        <w:t>523.1</w:t>
      </w:r>
      <w:r w:rsidR="009A4B48"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15900DC1" w14:textId="6C5D386C"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Cs/>
          <w:kern w:val="8"/>
          <w:sz w:val="20"/>
        </w:rPr>
        <w:t>523.2</w:t>
      </w:r>
      <w:r w:rsidRPr="00B41B4A">
        <w:rPr>
          <w:rFonts w:ascii="Arial Nova" w:eastAsia="Times New Roman" w:hAnsi="Arial Nova" w:cs="Arial"/>
          <w:bCs/>
          <w:kern w:val="8"/>
          <w:sz w:val="20"/>
        </w:rPr>
        <w:tab/>
        <w:t xml:space="preserve">Serving as a director or officer of an audit client creates self-review and self-interest threats. This section sets out specific requirements and application material relevant to applying the conceptual framework in such circumstances. </w:t>
      </w:r>
    </w:p>
    <w:p w14:paraId="526C54D8" w14:textId="77777777" w:rsidR="00AE65ED" w:rsidRPr="00B41B4A" w:rsidRDefault="00AE65ED" w:rsidP="008B1F22">
      <w:pPr>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20FFB0FF" w14:textId="77777777" w:rsidR="00AE65ED" w:rsidRPr="00B41B4A" w:rsidRDefault="00AE65ED"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as Director or Officer</w:t>
      </w:r>
    </w:p>
    <w:p w14:paraId="0C35E7E7" w14:textId="3D4FEF1B" w:rsidR="00AE65ED" w:rsidRPr="00B41B4A" w:rsidRDefault="00AE65ED" w:rsidP="008B1F22">
      <w:pPr>
        <w:spacing w:before="120" w:after="0" w:line="276" w:lineRule="auto"/>
        <w:ind w:left="1418" w:hanging="1440"/>
        <w:jc w:val="both"/>
        <w:rPr>
          <w:rFonts w:ascii="Arial Nova" w:eastAsia="Times New Roman" w:hAnsi="Arial Nova" w:cs="Arial"/>
          <w:kern w:val="8"/>
          <w:sz w:val="20"/>
        </w:rPr>
      </w:pPr>
      <w:r w:rsidRPr="00B41B4A">
        <w:rPr>
          <w:rFonts w:ascii="Arial Nova" w:eastAsia="Times New Roman" w:hAnsi="Arial Nova" w:cs="Arial"/>
          <w:b/>
          <w:kern w:val="8"/>
          <w:sz w:val="20"/>
        </w:rPr>
        <w:t>R523.3</w:t>
      </w:r>
      <w:r w:rsidRPr="00B41B4A">
        <w:rPr>
          <w:rFonts w:ascii="Arial Nova" w:eastAsia="Times New Roman" w:hAnsi="Arial Nova" w:cs="Arial"/>
          <w:kern w:val="8"/>
          <w:sz w:val="20"/>
        </w:rPr>
        <w:tab/>
      </w:r>
      <w:r w:rsidRPr="00B41B4A">
        <w:rPr>
          <w:rFonts w:ascii="Arial Nova" w:eastAsia="Times New Roman" w:hAnsi="Arial Nova" w:cs="Arial"/>
          <w:bCs/>
          <w:kern w:val="8"/>
          <w:sz w:val="20"/>
        </w:rPr>
        <w:t>A partner or employee of the firm or a network firm shall not serve as a director or officer of an audit client of the firm.</w:t>
      </w:r>
    </w:p>
    <w:p w14:paraId="0B0E446A" w14:textId="77777777" w:rsidR="00AE65ED" w:rsidRPr="00B41B4A" w:rsidRDefault="00AE65ED"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Service as Company Secretary</w:t>
      </w:r>
    </w:p>
    <w:p w14:paraId="3D635287" w14:textId="2313184A"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R523.4</w:t>
      </w:r>
      <w:r w:rsidRPr="00B41B4A">
        <w:rPr>
          <w:rFonts w:ascii="Arial Nova" w:eastAsia="Times New Roman" w:hAnsi="Arial Nova" w:cs="Arial"/>
          <w:kern w:val="8"/>
          <w:sz w:val="20"/>
        </w:rPr>
        <w:tab/>
        <w:t>A partner or employee of the firm or a network firm shall not serve as Company Secretary for an audit client of the firm, unless:</w:t>
      </w:r>
    </w:p>
    <w:p w14:paraId="2661CB7A"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This practice is specifically permitted under local law, professional rules or practice; </w:t>
      </w:r>
    </w:p>
    <w:p w14:paraId="10C7D746"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Management makes all relevant decisions; and </w:t>
      </w:r>
    </w:p>
    <w:p w14:paraId="5D9A44A3"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duties and activities performed are limited to those of a routine and administrative nature, such as preparing minutes and maintaining statutory returns.</w:t>
      </w:r>
    </w:p>
    <w:p w14:paraId="02480180" w14:textId="139A696B"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523.4 A1</w:t>
      </w:r>
      <w:r w:rsidRPr="00B41B4A">
        <w:rPr>
          <w:rFonts w:ascii="Arial Nova" w:eastAsia="Times New Roman" w:hAnsi="Arial Nova" w:cs="Arial"/>
          <w:bCs/>
          <w:kern w:val="8"/>
          <w:sz w:val="20"/>
        </w:rPr>
        <w:tab/>
      </w:r>
      <w:r w:rsidRPr="00B41B4A">
        <w:rPr>
          <w:rFonts w:ascii="Arial Nova" w:eastAsia="Times New Roman" w:hAnsi="Arial Nova" w:cs="Arial"/>
          <w:kern w:val="8"/>
          <w:sz w:val="20"/>
        </w:rPr>
        <w:t xml:space="preserve">The position of Company Secretary has different implications in different jurisdictions. Duties might range from: administrative duties (such as personnel management and the maintenance of company records and registers) to duties as diverse as ensuring that the company complies with regulations or providing advice on corporate governance matters. Usually this position is seen to imply a close association with the entity. Therefore, a </w:t>
      </w:r>
      <w:r w:rsidRPr="00B41B4A">
        <w:rPr>
          <w:rFonts w:ascii="Arial Nova" w:eastAsia="Calibri" w:hAnsi="Arial Nova" w:cs="Arial"/>
          <w:bCs/>
          <w:kern w:val="8"/>
          <w:sz w:val="20"/>
        </w:rPr>
        <w:t xml:space="preserve">threat is created if a </w:t>
      </w:r>
      <w:r w:rsidRPr="00B41B4A">
        <w:rPr>
          <w:rFonts w:ascii="Arial Nova" w:eastAsia="Calibri" w:hAnsi="Arial Nova" w:cs="Arial"/>
          <w:kern w:val="8"/>
          <w:sz w:val="20"/>
        </w:rPr>
        <w:t>partner or employee of the firm or a network firm serves as Company Secretary for an audit client.</w:t>
      </w:r>
      <w:r w:rsidRPr="00B41B4A">
        <w:rPr>
          <w:rFonts w:ascii="Arial Nova" w:eastAsia="Times New Roman" w:hAnsi="Arial Nova" w:cs="Arial"/>
          <w:kern w:val="8"/>
          <w:sz w:val="20"/>
        </w:rPr>
        <w:t xml:space="preserve"> (More information on providing non-assurance services to an audit client is set out in Section 600, </w:t>
      </w:r>
      <w:r w:rsidRPr="00B41B4A">
        <w:rPr>
          <w:rFonts w:ascii="Arial Nova" w:eastAsia="Times New Roman" w:hAnsi="Arial Nova" w:cs="Arial"/>
          <w:i/>
          <w:kern w:val="8"/>
          <w:sz w:val="20"/>
        </w:rPr>
        <w:t>Provision of Non-assurance Services to an Audit Client</w:t>
      </w:r>
      <w:r w:rsidRPr="00B41B4A">
        <w:rPr>
          <w:rFonts w:ascii="Arial Nova" w:eastAsia="Times New Roman" w:hAnsi="Arial Nova" w:cs="Arial"/>
          <w:kern w:val="8"/>
          <w:sz w:val="20"/>
        </w:rPr>
        <w:t>.)</w:t>
      </w:r>
    </w:p>
    <w:p w14:paraId="1F6E4EA3" w14:textId="77777777" w:rsidR="00AE65ED" w:rsidRPr="00B41B4A" w:rsidRDefault="00AE65ED" w:rsidP="008B1F22">
      <w:pPr>
        <w:spacing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br w:type="page"/>
      </w:r>
    </w:p>
    <w:bookmarkStart w:id="587" w:name="_Toc504657612"/>
    <w:bookmarkStart w:id="588" w:name="_Toc504726384"/>
    <w:bookmarkStart w:id="589" w:name="_Toc504727535"/>
    <w:bookmarkStart w:id="590" w:name="_Toc504728623"/>
    <w:bookmarkStart w:id="591" w:name="_Toc504730009"/>
    <w:bookmarkStart w:id="592" w:name="_Toc505078738"/>
    <w:bookmarkStart w:id="593" w:name="_Toc505079636"/>
    <w:bookmarkStart w:id="594" w:name="_Toc505080131"/>
    <w:p w14:paraId="65CB9377" w14:textId="7FD8B232" w:rsidR="00AE65ED" w:rsidRPr="00B41B4A" w:rsidRDefault="0000416D"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595" w:name="_Toc189569208"/>
      <w:r w:rsidRPr="00B41B4A">
        <w:instrText>SECTION 524 – EMPLOYMENT WITH AN AUDIT CLIENT</w:instrText>
      </w:r>
      <w:bookmarkEnd w:id="595"/>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524</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4DE51B50"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596" w:name="_Toc491960474"/>
      <w:bookmarkStart w:id="597" w:name="_Toc504657613"/>
      <w:bookmarkStart w:id="598" w:name="_Toc504726385"/>
      <w:bookmarkStart w:id="599" w:name="_Toc504727536"/>
      <w:bookmarkStart w:id="600" w:name="_Toc504728624"/>
      <w:bookmarkStart w:id="601" w:name="_Toc504730010"/>
      <w:bookmarkStart w:id="602" w:name="_Toc505078739"/>
      <w:bookmarkStart w:id="603" w:name="_Toc505079637"/>
      <w:bookmarkStart w:id="604" w:name="_Toc505080132"/>
      <w:r w:rsidRPr="00B41B4A">
        <w:rPr>
          <w:rFonts w:ascii="Arial Nova" w:eastAsia="Times New Roman" w:hAnsi="Arial Nova" w:cs="Arial"/>
          <w:b/>
          <w:bCs/>
          <w:spacing w:val="-3"/>
          <w:kern w:val="8"/>
          <w:sz w:val="24"/>
          <w:szCs w:val="24"/>
        </w:rPr>
        <w:t>EMPLOYMENT WITH AN AUDIT CLIENT</w:t>
      </w:r>
      <w:bookmarkEnd w:id="596"/>
      <w:bookmarkEnd w:id="597"/>
      <w:bookmarkEnd w:id="598"/>
      <w:bookmarkEnd w:id="599"/>
      <w:bookmarkEnd w:id="600"/>
      <w:bookmarkEnd w:id="601"/>
      <w:bookmarkEnd w:id="602"/>
      <w:bookmarkEnd w:id="603"/>
      <w:bookmarkEnd w:id="604"/>
    </w:p>
    <w:p w14:paraId="6955B928"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18AD1F5B" w14:textId="0F25A6EB" w:rsidR="00AE65ED" w:rsidRPr="00B41B4A" w:rsidRDefault="00AE65ED"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524.1</w:t>
      </w:r>
      <w:r w:rsidRPr="00B41B4A">
        <w:rPr>
          <w:rFonts w:ascii="Arial Nova" w:eastAsia="Times New Roman" w:hAnsi="Arial Nova" w:cs="Arial"/>
          <w:kern w:val="8"/>
          <w:sz w:val="20"/>
        </w:rPr>
        <w:tab/>
        <w:t xml:space="preserve">Firms </w:t>
      </w:r>
      <w:r w:rsidRPr="00B41B4A">
        <w:rPr>
          <w:rFonts w:ascii="Arial Nova" w:eastAsia="Calibri" w:hAnsi="Arial Nova" w:cs="Arial"/>
          <w:bCs/>
          <w:iCs/>
          <w:kern w:val="8"/>
          <w:sz w:val="20"/>
        </w:rPr>
        <w:t>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bCs/>
          <w:kern w:val="8"/>
          <w:sz w:val="20"/>
        </w:rPr>
        <w:t xml:space="preserve"> </w:t>
      </w:r>
    </w:p>
    <w:p w14:paraId="4498A825" w14:textId="24DE7271"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524.2</w:t>
      </w:r>
      <w:r w:rsidRPr="00B41B4A">
        <w:rPr>
          <w:rFonts w:ascii="Arial Nova" w:eastAsia="Times New Roman" w:hAnsi="Arial Nova" w:cs="Arial"/>
          <w:kern w:val="8"/>
          <w:sz w:val="20"/>
        </w:rPr>
        <w:tab/>
        <w:t xml:space="preserve">Employment relationships with an audit client might create a self-interest, familiarity or intimidation threat. 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2F777539" w14:textId="77777777" w:rsidR="00AE65ED" w:rsidRPr="00B41B4A" w:rsidRDefault="00AE65ED" w:rsidP="008B1F22">
      <w:pPr>
        <w:keepNext/>
        <w:keepLines/>
        <w:spacing w:before="24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Requirements and Application Material</w:t>
      </w:r>
    </w:p>
    <w:p w14:paraId="14D8E71F" w14:textId="77777777" w:rsidR="00AE65ED" w:rsidRPr="00B41B4A" w:rsidRDefault="00AE65ED"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All Audit Clients</w:t>
      </w:r>
    </w:p>
    <w:p w14:paraId="60275AD0" w14:textId="19A7DBD7"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524.3 A1</w:t>
      </w:r>
      <w:r w:rsidRPr="00B41B4A">
        <w:rPr>
          <w:rFonts w:ascii="Arial Nova" w:eastAsia="Times New Roman" w:hAnsi="Arial Nova" w:cs="Arial"/>
          <w:kern w:val="8"/>
          <w:sz w:val="20"/>
        </w:rPr>
        <w:tab/>
        <w:t xml:space="preserve">A familiarity or intimidation threat might be created if any of the following individuals have been an audit team member or partner of the firm or a network firm: </w:t>
      </w:r>
    </w:p>
    <w:p w14:paraId="60D3D37F"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director or officer of the audit client.</w:t>
      </w:r>
    </w:p>
    <w:p w14:paraId="3965AB98"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color w:val="000000"/>
          <w:kern w:val="8"/>
          <w:sz w:val="20"/>
        </w:rPr>
      </w:pPr>
      <w:r w:rsidRPr="00B41B4A">
        <w:rPr>
          <w:rFonts w:ascii="Arial Nova" w:eastAsia="Times New Roman" w:hAnsi="Arial Nova" w:cs="Arial"/>
          <w:kern w:val="8"/>
          <w:sz w:val="20"/>
        </w:rPr>
        <w:t xml:space="preserve">An employee in a position to exert significant influence over the preparation of the client’s </w:t>
      </w:r>
      <w:r w:rsidRPr="00B41B4A">
        <w:rPr>
          <w:rFonts w:ascii="Arial Nova" w:eastAsia="Times New Roman" w:hAnsi="Arial Nova" w:cs="Arial"/>
          <w:color w:val="000000"/>
          <w:kern w:val="8"/>
          <w:sz w:val="20"/>
        </w:rPr>
        <w:t>accounting records or the financial statements on which the firm will express an opinion.</w:t>
      </w:r>
    </w:p>
    <w:p w14:paraId="0C74B4BF" w14:textId="77777777" w:rsidR="00AE65ED" w:rsidRPr="00B41B4A" w:rsidRDefault="00AE65ED" w:rsidP="008B1F22">
      <w:pPr>
        <w:widowControl w:val="0"/>
        <w:tabs>
          <w:tab w:val="left" w:pos="360"/>
        </w:tabs>
        <w:spacing w:before="240" w:after="0" w:line="276" w:lineRule="auto"/>
        <w:jc w:val="both"/>
        <w:rPr>
          <w:rFonts w:ascii="Arial Nova" w:eastAsia="Times New Roman" w:hAnsi="Arial Nova" w:cs="Arial"/>
          <w:i/>
          <w:sz w:val="20"/>
          <w:szCs w:val="20"/>
        </w:rPr>
      </w:pPr>
      <w:r w:rsidRPr="00B41B4A">
        <w:rPr>
          <w:rFonts w:ascii="Arial Nova" w:eastAsia="Times New Roman" w:hAnsi="Arial Nova" w:cs="Arial"/>
          <w:i/>
          <w:sz w:val="20"/>
          <w:szCs w:val="20"/>
        </w:rPr>
        <w:t>Former Partner or Audit Team Member Restrictions</w:t>
      </w:r>
    </w:p>
    <w:p w14:paraId="7446C4A5" w14:textId="414E5386" w:rsidR="00AE65ED" w:rsidRPr="00B41B4A" w:rsidRDefault="00AE65ED"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R524.4</w:t>
      </w:r>
      <w:r w:rsidRPr="00B41B4A">
        <w:rPr>
          <w:rFonts w:ascii="Arial Nova" w:eastAsia="Times New Roman" w:hAnsi="Arial Nova" w:cs="Arial"/>
          <w:kern w:val="8"/>
          <w:sz w:val="20"/>
        </w:rPr>
        <w:tab/>
      </w:r>
      <w:r w:rsidR="00B4191D" w:rsidRPr="00B41B4A">
        <w:rPr>
          <w:rFonts w:ascii="Arial Nova" w:eastAsia="Times New Roman" w:hAnsi="Arial Nova" w:cs="Arial"/>
          <w:kern w:val="8"/>
          <w:sz w:val="20"/>
        </w:rPr>
        <w:tab/>
      </w:r>
      <w:r w:rsidRPr="00B41B4A">
        <w:rPr>
          <w:rFonts w:ascii="Arial Nova" w:eastAsia="Times New Roman" w:hAnsi="Arial Nova" w:cs="Arial"/>
          <w:kern w:val="8"/>
          <w:sz w:val="20"/>
        </w:rPr>
        <w:t>The firm shall ensure that no significant connection remains between the firm or a network firm and:</w:t>
      </w:r>
    </w:p>
    <w:p w14:paraId="59F2F629" w14:textId="77777777" w:rsidR="00AE65ED" w:rsidRPr="00B41B4A" w:rsidRDefault="00AE65ED" w:rsidP="008B1F22">
      <w:pPr>
        <w:numPr>
          <w:ilvl w:val="0"/>
          <w:numId w:val="16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former partner who has joined an audit client of the firm; or </w:t>
      </w:r>
    </w:p>
    <w:p w14:paraId="4D71DAF7" w14:textId="7721ABD8" w:rsidR="00AE65ED" w:rsidRPr="00B41B4A" w:rsidRDefault="00AE65ED" w:rsidP="008B1F22">
      <w:pPr>
        <w:numPr>
          <w:ilvl w:val="0"/>
          <w:numId w:val="16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 former audit team member who has joined the audit client,</w:t>
      </w:r>
      <w:r w:rsidR="00B4191D"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if either has joined the audit client as:</w:t>
      </w:r>
    </w:p>
    <w:p w14:paraId="23EA23CD" w14:textId="77777777" w:rsidR="00AE65ED" w:rsidRPr="00B41B4A" w:rsidRDefault="00AE65ED" w:rsidP="008B1F22">
      <w:pPr>
        <w:tabs>
          <w:tab w:val="left" w:pos="1134"/>
        </w:tabs>
        <w:spacing w:before="120" w:after="0" w:line="276" w:lineRule="auto"/>
        <w:ind w:left="2160" w:hanging="360"/>
        <w:jc w:val="both"/>
        <w:rPr>
          <w:rFonts w:ascii="Arial Nova" w:eastAsia="Times New Roman" w:hAnsi="Arial Nova" w:cs="Arial"/>
          <w:kern w:val="8"/>
          <w:sz w:val="20"/>
        </w:rPr>
      </w:pPr>
      <w:r w:rsidRPr="00B41B4A">
        <w:rPr>
          <w:rFonts w:ascii="Arial Nova" w:eastAsia="Times New Roman" w:hAnsi="Arial Nova" w:cs="Arial"/>
          <w:b/>
          <w:kern w:val="8"/>
          <w:sz w:val="20"/>
        </w:rPr>
        <w:t>(</w:t>
      </w:r>
      <w:proofErr w:type="spellStart"/>
      <w:r w:rsidRPr="00B41B4A">
        <w:rPr>
          <w:rFonts w:ascii="Arial Nova" w:eastAsia="Times New Roman" w:hAnsi="Arial Nova" w:cs="Arial"/>
          <w:b/>
          <w:kern w:val="8"/>
          <w:sz w:val="20"/>
        </w:rPr>
        <w:t>i</w:t>
      </w:r>
      <w:proofErr w:type="spellEnd"/>
      <w:r w:rsidRPr="00B41B4A">
        <w:rPr>
          <w:rFonts w:ascii="Arial Nova" w:eastAsia="Times New Roman" w:hAnsi="Arial Nova" w:cs="Arial"/>
          <w:b/>
          <w:kern w:val="8"/>
          <w:sz w:val="20"/>
        </w:rPr>
        <w:t>)</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 director or officer; or</w:t>
      </w:r>
    </w:p>
    <w:p w14:paraId="686C42CA" w14:textId="77777777" w:rsidR="00AE65ED" w:rsidRPr="00B41B4A" w:rsidRDefault="00AE65ED" w:rsidP="008B1F22">
      <w:pPr>
        <w:tabs>
          <w:tab w:val="left" w:pos="1134"/>
        </w:tabs>
        <w:spacing w:before="120" w:after="0" w:line="276" w:lineRule="auto"/>
        <w:ind w:left="2160" w:hanging="360"/>
        <w:jc w:val="both"/>
        <w:rPr>
          <w:rFonts w:ascii="Arial Nova" w:eastAsia="Times New Roman" w:hAnsi="Arial Nova" w:cs="Arial"/>
          <w:kern w:val="8"/>
          <w:sz w:val="20"/>
        </w:rPr>
      </w:pPr>
      <w:r w:rsidRPr="00B41B4A">
        <w:rPr>
          <w:rFonts w:ascii="Arial Nova" w:eastAsia="Times New Roman" w:hAnsi="Arial Nova" w:cs="Arial"/>
          <w:b/>
          <w:kern w:val="8"/>
          <w:sz w:val="20"/>
        </w:rPr>
        <w:t>(ii)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An employee in a position to exert significant influence over the preparation of the client’s accounting records or the financial statements on which the firm will express an opinion.</w:t>
      </w:r>
    </w:p>
    <w:p w14:paraId="1C4B3EFD" w14:textId="77777777" w:rsidR="00AE65ED" w:rsidRPr="00B41B4A" w:rsidRDefault="00AE65ED"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 xml:space="preserve">A significant connection remains between the firm or a network firm and the individual, unless: </w:t>
      </w:r>
    </w:p>
    <w:p w14:paraId="0DBC3034"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individual is not entitled to any benefits or payments from the firm or network firm that are not made in accordance with fixed pre-determined arrangements; </w:t>
      </w:r>
    </w:p>
    <w:p w14:paraId="0791E887"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amount owed to the individual is not material to the firm or the network firm; and </w:t>
      </w:r>
    </w:p>
    <w:p w14:paraId="039227E9"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 does not continue to participate or appear to participate in the firm’s or the network firm’s business or professional activities.</w:t>
      </w:r>
    </w:p>
    <w:p w14:paraId="1911D736" w14:textId="6013DC1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524.4 A1</w:t>
      </w:r>
      <w:r w:rsidRPr="00B41B4A">
        <w:rPr>
          <w:rFonts w:ascii="Arial Nova" w:eastAsia="Times New Roman" w:hAnsi="Arial Nova" w:cs="Arial"/>
          <w:kern w:val="8"/>
          <w:sz w:val="20"/>
        </w:rPr>
        <w:tab/>
        <w:t xml:space="preserve">Even if the requirements of paragraph R524.4 are met, a familiarity or intimidation threat might still be created. </w:t>
      </w:r>
    </w:p>
    <w:p w14:paraId="5C79E39E" w14:textId="1149F88A" w:rsidR="00AE65ED" w:rsidRPr="00B41B4A" w:rsidRDefault="00AE65ED" w:rsidP="008B1F22">
      <w:pPr>
        <w:spacing w:before="120" w:after="0" w:line="276" w:lineRule="auto"/>
        <w:ind w:left="1440" w:hanging="1440"/>
        <w:jc w:val="both"/>
        <w:rPr>
          <w:rFonts w:ascii="Arial Nova" w:eastAsia="Times New Roman" w:hAnsi="Arial Nova" w:cs="Arial"/>
          <w:color w:val="000000"/>
          <w:kern w:val="8"/>
          <w:sz w:val="20"/>
        </w:rPr>
      </w:pPr>
      <w:r w:rsidRPr="00B41B4A">
        <w:rPr>
          <w:rFonts w:ascii="Arial Nova" w:eastAsia="Times New Roman" w:hAnsi="Arial Nova" w:cs="Arial"/>
          <w:kern w:val="8"/>
          <w:sz w:val="20"/>
        </w:rPr>
        <w:t>524.4 A2</w:t>
      </w:r>
      <w:r w:rsidRPr="00B41B4A">
        <w:rPr>
          <w:rFonts w:ascii="Arial Nova" w:eastAsia="Times New Roman" w:hAnsi="Arial Nova" w:cs="Arial"/>
          <w:kern w:val="8"/>
          <w:sz w:val="20"/>
        </w:rPr>
        <w:tab/>
        <w:t xml:space="preserve">A familiarity or intimidation </w:t>
      </w:r>
      <w:r w:rsidRPr="00B41B4A">
        <w:rPr>
          <w:rFonts w:ascii="Arial Nova" w:eastAsia="Calibri" w:hAnsi="Arial Nova" w:cs="Arial"/>
          <w:color w:val="000000"/>
          <w:kern w:val="8"/>
          <w:sz w:val="20"/>
        </w:rPr>
        <w:t xml:space="preserve">threat might also be created if a </w:t>
      </w:r>
      <w:r w:rsidRPr="00B41B4A">
        <w:rPr>
          <w:rFonts w:ascii="Arial Nova" w:eastAsia="Times New Roman" w:hAnsi="Arial Nova" w:cs="Arial"/>
          <w:kern w:val="8"/>
          <w:sz w:val="20"/>
        </w:rPr>
        <w:t>f</w:t>
      </w:r>
      <w:r w:rsidRPr="00B41B4A">
        <w:rPr>
          <w:rFonts w:ascii="Arial Nova" w:eastAsia="Calibri" w:hAnsi="Arial Nova" w:cs="Arial"/>
          <w:color w:val="000000"/>
          <w:kern w:val="8"/>
          <w:sz w:val="20"/>
        </w:rPr>
        <w:t>ormer partner of the firm or network firm has joined an entity in one of the positions described in paragraph 524.3 A1 and the entity subsequently becomes an audit client of the firm.</w:t>
      </w:r>
    </w:p>
    <w:p w14:paraId="4B1E1CA8" w14:textId="29FF87FC" w:rsidR="00AE65ED" w:rsidRPr="00B41B4A" w:rsidRDefault="001670BA" w:rsidP="008B1F22">
      <w:pPr>
        <w:keepNext/>
        <w:keepLine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 xml:space="preserve"> </w:t>
      </w:r>
      <w:r w:rsidR="00AE65ED" w:rsidRPr="00B41B4A">
        <w:rPr>
          <w:rFonts w:ascii="Arial Nova" w:eastAsia="Times New Roman" w:hAnsi="Arial Nova" w:cs="Arial"/>
          <w:kern w:val="8"/>
          <w:sz w:val="20"/>
        </w:rPr>
        <w:t>524.4 A3</w:t>
      </w:r>
      <w:r w:rsidR="00AE65ED" w:rsidRPr="00B41B4A">
        <w:rPr>
          <w:rFonts w:ascii="Arial Nova" w:eastAsia="Times New Roman" w:hAnsi="Arial Nova" w:cs="Arial"/>
          <w:kern w:val="8"/>
          <w:sz w:val="20"/>
        </w:rPr>
        <w:tab/>
      </w:r>
      <w:r w:rsidR="00B4191D" w:rsidRPr="00B41B4A">
        <w:rPr>
          <w:rFonts w:ascii="Arial Nova" w:eastAsia="Times New Roman" w:hAnsi="Arial Nova" w:cs="Arial"/>
          <w:kern w:val="8"/>
          <w:sz w:val="20"/>
        </w:rPr>
        <w:tab/>
      </w:r>
      <w:r w:rsidR="00AE65ED" w:rsidRPr="00B41B4A">
        <w:rPr>
          <w:rFonts w:ascii="Arial Nova" w:eastAsia="Times New Roman" w:hAnsi="Arial Nova" w:cs="Arial"/>
          <w:kern w:val="8"/>
          <w:sz w:val="20"/>
        </w:rPr>
        <w:t>Factors that are relevant in evaluating the level of such threats include:</w:t>
      </w:r>
    </w:p>
    <w:p w14:paraId="5D3E4753"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has taken at the client.</w:t>
      </w:r>
    </w:p>
    <w:p w14:paraId="39432361"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Any involvement the individual will have with the audit team.</w:t>
      </w:r>
    </w:p>
    <w:p w14:paraId="5FB10D1D"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length of time since the individual was an audit team member or partner of the firm or network firm.</w:t>
      </w:r>
    </w:p>
    <w:p w14:paraId="2650F950"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former position of the individual within the audit team, firm or network firm. An example is whether the individual was responsible for maintaining regular contact with the client’s management or those charged with governance.</w:t>
      </w:r>
    </w:p>
    <w:p w14:paraId="0B793B7F" w14:textId="1C7C5D93"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524.4 A4</w:t>
      </w:r>
      <w:r w:rsidRPr="00B41B4A">
        <w:rPr>
          <w:rFonts w:ascii="Arial Nova" w:eastAsia="Times New Roman" w:hAnsi="Arial Nova" w:cs="Arial"/>
          <w:kern w:val="8"/>
          <w:sz w:val="20"/>
        </w:rPr>
        <w:tab/>
        <w:t>Examples of actions that might be safeguards to address such familiarity or intimidation threats include:</w:t>
      </w:r>
    </w:p>
    <w:p w14:paraId="44EC2AEA"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Modifying the audit plan.</w:t>
      </w:r>
    </w:p>
    <w:p w14:paraId="33371A31"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Assigning to the audit team individuals who have sufficient experience relative to the individual who has joined the client.</w:t>
      </w:r>
    </w:p>
    <w:p w14:paraId="63F492B4"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review the work of the former audit team member.</w:t>
      </w:r>
    </w:p>
    <w:p w14:paraId="38ACF97A" w14:textId="77777777" w:rsidR="00AE65ED" w:rsidRPr="00B41B4A" w:rsidRDefault="00AE65ED" w:rsidP="008B1F22">
      <w:pPr>
        <w:tabs>
          <w:tab w:val="left" w:pos="1890"/>
        </w:tabs>
        <w:spacing w:before="240" w:after="0" w:line="276" w:lineRule="auto"/>
        <w:jc w:val="both"/>
        <w:rPr>
          <w:rFonts w:ascii="Arial Nova" w:eastAsia="Calibri" w:hAnsi="Arial Nova" w:cs="Arial"/>
          <w:i/>
          <w:sz w:val="20"/>
        </w:rPr>
      </w:pPr>
      <w:r w:rsidRPr="00B41B4A">
        <w:rPr>
          <w:rFonts w:ascii="Arial Nova" w:eastAsia="Calibri" w:hAnsi="Arial Nova" w:cs="Arial"/>
          <w:i/>
          <w:sz w:val="20"/>
        </w:rPr>
        <w:t>Audit Team Members Entering Employment with a Client</w:t>
      </w:r>
    </w:p>
    <w:p w14:paraId="5EEBA159" w14:textId="0F2DFE38" w:rsidR="00AE65ED" w:rsidRPr="00B41B4A" w:rsidRDefault="00AE65ED"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R524.5</w:t>
      </w:r>
      <w:r w:rsidRPr="00B41B4A">
        <w:rPr>
          <w:rFonts w:ascii="Arial Nova" w:eastAsia="Times New Roman" w:hAnsi="Arial Nova" w:cs="Arial"/>
          <w:kern w:val="8"/>
          <w:sz w:val="20"/>
        </w:rPr>
        <w:tab/>
        <w:t>A firm or network firm shall have policies and procedures that require audit team members to notify the firm or network firm when entering employment negotiations with an audit client.</w:t>
      </w:r>
      <w:r w:rsidRPr="00B41B4A">
        <w:rPr>
          <w:rFonts w:ascii="Arial Nova" w:eastAsia="Times New Roman" w:hAnsi="Arial Nova" w:cs="Arial"/>
          <w:b/>
          <w:bCs/>
          <w:kern w:val="8"/>
          <w:sz w:val="20"/>
        </w:rPr>
        <w:t xml:space="preserve"> </w:t>
      </w:r>
    </w:p>
    <w:p w14:paraId="1099BFFB" w14:textId="75F8E66A" w:rsidR="00AE65ED" w:rsidRPr="00B41B4A" w:rsidRDefault="00AE65ED" w:rsidP="008B1F22">
      <w:pPr>
        <w:widowControl w:val="0"/>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524.5 A1</w:t>
      </w:r>
      <w:r w:rsidRPr="00B41B4A">
        <w:rPr>
          <w:rFonts w:ascii="Arial Nova" w:eastAsia="Times New Roman" w:hAnsi="Arial Nova" w:cs="Arial"/>
          <w:kern w:val="8"/>
          <w:sz w:val="20"/>
        </w:rPr>
        <w:tab/>
        <w:t>A self-interest threat is created when an audit team member participates in the audit engagement while knowing that the audit team member will, or might, join the client at some time in the future</w:t>
      </w:r>
      <w:r w:rsidRPr="00B41B4A">
        <w:rPr>
          <w:rFonts w:ascii="Arial Nova" w:eastAsia="Times New Roman" w:hAnsi="Arial Nova" w:cs="Arial"/>
          <w:i/>
          <w:kern w:val="8"/>
          <w:sz w:val="20"/>
        </w:rPr>
        <w:t xml:space="preserve">. </w:t>
      </w:r>
    </w:p>
    <w:p w14:paraId="7566C231" w14:textId="37F46451"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524.5 A2</w:t>
      </w:r>
      <w:r w:rsidRPr="00B41B4A">
        <w:rPr>
          <w:rFonts w:ascii="Arial Nova" w:eastAsia="Times New Roman" w:hAnsi="Arial Nova" w:cs="Arial"/>
          <w:kern w:val="8"/>
          <w:sz w:val="20"/>
        </w:rPr>
        <w:tab/>
        <w:t>An example of an action that might eliminate such a self-interest threat is removing the individual from the audit team.</w:t>
      </w:r>
    </w:p>
    <w:p w14:paraId="0234D2FB" w14:textId="204D1C70"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524.5 A3</w:t>
      </w:r>
      <w:r w:rsidRPr="00B41B4A">
        <w:rPr>
          <w:rFonts w:ascii="Arial Nova" w:eastAsia="Times New Roman" w:hAnsi="Arial Nova" w:cs="Arial"/>
          <w:kern w:val="8"/>
          <w:sz w:val="20"/>
        </w:rPr>
        <w:tab/>
        <w:t xml:space="preserve">An example of an action that might be a safeguard to address such a self-interest threat is having an appropriate reviewer review any significant judgements made by that individual while on the team. </w:t>
      </w:r>
    </w:p>
    <w:p w14:paraId="3F8EA05B" w14:textId="77777777" w:rsidR="00AE65ED" w:rsidRPr="00B41B4A" w:rsidRDefault="00AE65ED" w:rsidP="008B1F22">
      <w:pPr>
        <w:keepNext/>
        <w:spacing w:before="24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Audit Clients that are Public Interest Entities</w:t>
      </w:r>
    </w:p>
    <w:p w14:paraId="5DAA8D3D" w14:textId="77777777" w:rsidR="00AE65ED" w:rsidRPr="00B41B4A" w:rsidRDefault="00AE65ED" w:rsidP="008B1F22">
      <w:pPr>
        <w:keepNext/>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Key Audit Partners</w:t>
      </w:r>
    </w:p>
    <w:p w14:paraId="72F94741" w14:textId="08394D74"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R524.6</w:t>
      </w:r>
      <w:r w:rsidRPr="00B41B4A">
        <w:rPr>
          <w:rFonts w:ascii="Arial Nova" w:eastAsia="Times New Roman" w:hAnsi="Arial Nova" w:cs="Arial"/>
          <w:kern w:val="8"/>
          <w:sz w:val="20"/>
        </w:rPr>
        <w:tab/>
        <w:t xml:space="preserve">Subject to paragraph R524.8, if an individual who was a key audit partner with respect to an audit client that is a public interest entity joins the client as: </w:t>
      </w:r>
    </w:p>
    <w:p w14:paraId="602F909B" w14:textId="77777777" w:rsidR="00AE65ED" w:rsidRPr="00B41B4A" w:rsidRDefault="00AE65ED" w:rsidP="008B1F22">
      <w:pPr>
        <w:numPr>
          <w:ilvl w:val="0"/>
          <w:numId w:val="16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director or officer; or </w:t>
      </w:r>
    </w:p>
    <w:p w14:paraId="1BCB7E3A" w14:textId="77777777" w:rsidR="00AE65ED" w:rsidRPr="00B41B4A" w:rsidRDefault="00AE65ED" w:rsidP="008B1F22">
      <w:pPr>
        <w:numPr>
          <w:ilvl w:val="0"/>
          <w:numId w:val="16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 employee in a position to exert significant influence over the preparation of the client’s accounting records or the financial statements on which the firm will express an opinion,</w:t>
      </w:r>
    </w:p>
    <w:p w14:paraId="68B62A78" w14:textId="757D0F49" w:rsidR="00AE65ED" w:rsidRPr="00B41B4A" w:rsidRDefault="00AE65ED"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independence is compromised unless, subsequent to the individual ceasing to be a key audit partner:</w:t>
      </w:r>
    </w:p>
    <w:p w14:paraId="2F882EA9" w14:textId="77777777" w:rsidR="00AE65ED" w:rsidRPr="00B41B4A" w:rsidRDefault="00AE65ED" w:rsidP="008B1F22">
      <w:pPr>
        <w:numPr>
          <w:ilvl w:val="0"/>
          <w:numId w:val="159"/>
        </w:numPr>
        <w:spacing w:before="120" w:after="0" w:line="276" w:lineRule="auto"/>
        <w:ind w:left="221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audit client has issued audited financial statements covering a period of not less than twelve months; and </w:t>
      </w:r>
    </w:p>
    <w:p w14:paraId="1672E6E8" w14:textId="77777777" w:rsidR="00AE65ED" w:rsidRPr="00B41B4A" w:rsidRDefault="00AE65ED" w:rsidP="008B1F22">
      <w:pPr>
        <w:numPr>
          <w:ilvl w:val="0"/>
          <w:numId w:val="159"/>
        </w:numPr>
        <w:spacing w:before="120" w:after="0" w:line="276" w:lineRule="auto"/>
        <w:ind w:left="2217"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 was not an audit team member with respect to the audit of those financial statements.</w:t>
      </w:r>
    </w:p>
    <w:p w14:paraId="51112022" w14:textId="25629428" w:rsidR="00AE65ED" w:rsidRPr="00B41B4A" w:rsidRDefault="00AE65ED" w:rsidP="008B1F22">
      <w:pPr>
        <w:keepNext/>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Senior or Managing Partner (Chief Executive or Equivalent) of the Firm</w:t>
      </w:r>
    </w:p>
    <w:p w14:paraId="190A87A1" w14:textId="5EAA9F39"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R524.7</w:t>
      </w:r>
      <w:r w:rsidRPr="00B41B4A">
        <w:rPr>
          <w:rFonts w:ascii="Arial Nova" w:eastAsia="Times New Roman" w:hAnsi="Arial Nova" w:cs="Arial"/>
          <w:kern w:val="8"/>
          <w:sz w:val="20"/>
        </w:rPr>
        <w:tab/>
        <w:t>Subject to paragraph R524.8, if an individual who was the 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 xml:space="preserve">(Chief Executive or equivalent) of the firm joins an audit client that is a public interest entity as: </w:t>
      </w:r>
    </w:p>
    <w:p w14:paraId="4401E5B5" w14:textId="77777777" w:rsidR="00AE65ED" w:rsidRPr="00B41B4A" w:rsidRDefault="00AE65ED" w:rsidP="008B1F22">
      <w:pPr>
        <w:numPr>
          <w:ilvl w:val="0"/>
          <w:numId w:val="16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director or officer; or </w:t>
      </w:r>
    </w:p>
    <w:p w14:paraId="17D62FC4" w14:textId="77777777" w:rsidR="00AE65ED" w:rsidRPr="00B41B4A" w:rsidRDefault="00AE65ED" w:rsidP="008B1F22">
      <w:pPr>
        <w:numPr>
          <w:ilvl w:val="0"/>
          <w:numId w:val="16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 employee in a position to exert significant influence over the preparation of the client’s accounting records or the financial statements on which the firm will express an opinion,</w:t>
      </w:r>
    </w:p>
    <w:p w14:paraId="0EF331F8" w14:textId="77777777" w:rsidR="00AE65ED" w:rsidRPr="00B41B4A" w:rsidRDefault="00AE65ED"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independence is compromised, unless twelve months have passed since the individual was the Senior or Managing Partner (Chief Executive or equivalent) of the firm.</w:t>
      </w:r>
    </w:p>
    <w:p w14:paraId="22D0C0AD" w14:textId="77777777" w:rsidR="00AE65ED" w:rsidRPr="00B41B4A" w:rsidRDefault="00AE65ED" w:rsidP="008B1F22">
      <w:pPr>
        <w:keepNext/>
        <w:spacing w:before="24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Business Combinations</w:t>
      </w:r>
    </w:p>
    <w:p w14:paraId="3D7C6E8F" w14:textId="463C116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R524.8</w:t>
      </w:r>
      <w:r w:rsidRPr="00B41B4A">
        <w:rPr>
          <w:rFonts w:ascii="Arial Nova" w:eastAsia="Times New Roman" w:hAnsi="Arial Nova" w:cs="Arial"/>
          <w:b/>
          <w:kern w:val="8"/>
          <w:sz w:val="20"/>
        </w:rPr>
        <w:tab/>
      </w:r>
      <w:r w:rsidRPr="00B41B4A">
        <w:rPr>
          <w:rFonts w:ascii="Arial Nova" w:eastAsia="Times New Roman" w:hAnsi="Arial Nova" w:cs="Arial"/>
          <w:kern w:val="8"/>
          <w:sz w:val="20"/>
        </w:rPr>
        <w:t>As an exception to paragraphs R524.6 and R524.7, independence is not compromised if the circumstances set out in those paragraphs arise as a result of a business combination and:</w:t>
      </w:r>
    </w:p>
    <w:p w14:paraId="69AA4940" w14:textId="78EC86F7"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position was not taken in contemplation of the business combination;</w:t>
      </w:r>
    </w:p>
    <w:p w14:paraId="44C90C45" w14:textId="05A30AF4"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benefits or payments due to the former partner from the firm or a network firm have been settled in full, unless made in accordance with fixed pre-determined arrangements and any amount owed to the partner is not material to the firm or network firm as applicable;</w:t>
      </w:r>
    </w:p>
    <w:p w14:paraId="6FE87BBF" w14:textId="36C37F4B"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former partner does not continue to participate or appear to participate in the firm’s or network firm’s business or professional activities; and</w:t>
      </w:r>
    </w:p>
    <w:p w14:paraId="44E02F92" w14:textId="642DECCB"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discusses the former partner’s position held with the audit client with those charged with governance.</w:t>
      </w:r>
    </w:p>
    <w:p w14:paraId="678DBE24" w14:textId="77777777" w:rsidR="00AE65ED" w:rsidRPr="00B41B4A" w:rsidRDefault="00AE65ED" w:rsidP="008B1F22">
      <w:pPr>
        <w:spacing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br w:type="page"/>
      </w:r>
    </w:p>
    <w:bookmarkStart w:id="605" w:name="_Toc472694684"/>
    <w:bookmarkStart w:id="606" w:name="_Toc491952819"/>
    <w:bookmarkStart w:id="607" w:name="_Toc491957888"/>
    <w:bookmarkStart w:id="608" w:name="_Toc491958569"/>
    <w:bookmarkStart w:id="609" w:name="_Toc491959422"/>
    <w:bookmarkStart w:id="610" w:name="_Toc491960475"/>
    <w:bookmarkStart w:id="611" w:name="_Toc504657614"/>
    <w:bookmarkStart w:id="612" w:name="_Toc504726386"/>
    <w:bookmarkStart w:id="613" w:name="_Toc504727537"/>
    <w:bookmarkStart w:id="614" w:name="_Toc504728625"/>
    <w:bookmarkStart w:id="615" w:name="_Toc504730011"/>
    <w:bookmarkStart w:id="616" w:name="_Toc505078740"/>
    <w:bookmarkStart w:id="617" w:name="_Toc505079638"/>
    <w:bookmarkStart w:id="618" w:name="_Toc505080133"/>
    <w:p w14:paraId="43C45D92" w14:textId="69D776EB" w:rsidR="00AE65ED" w:rsidRPr="00B41B4A" w:rsidRDefault="0000416D" w:rsidP="0000416D">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619" w:name="_Toc189569209"/>
      <w:r w:rsidR="00BF2D8F" w:rsidRPr="00B41B4A">
        <w:instrText>SECTION 525 – TEMPORARY PERSONNEL ASSIGNMENTS</w:instrText>
      </w:r>
      <w:bookmarkEnd w:id="619"/>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525</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F46727E"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620" w:name="_Toc491960476"/>
      <w:bookmarkStart w:id="621" w:name="_Toc504657615"/>
      <w:bookmarkStart w:id="622" w:name="_Toc504726387"/>
      <w:bookmarkStart w:id="623" w:name="_Toc504727538"/>
      <w:bookmarkStart w:id="624" w:name="_Toc504728626"/>
      <w:bookmarkStart w:id="625" w:name="_Toc504730012"/>
      <w:bookmarkStart w:id="626" w:name="_Toc505078741"/>
      <w:bookmarkStart w:id="627" w:name="_Toc505079639"/>
      <w:bookmarkStart w:id="628" w:name="_Toc505080134"/>
      <w:r w:rsidRPr="00B41B4A">
        <w:rPr>
          <w:rFonts w:ascii="Arial Nova" w:eastAsia="Times New Roman" w:hAnsi="Arial Nova" w:cs="Arial"/>
          <w:b/>
          <w:bCs/>
          <w:spacing w:val="-3"/>
          <w:kern w:val="8"/>
          <w:sz w:val="24"/>
          <w:szCs w:val="24"/>
        </w:rPr>
        <w:t>TEMPORARY PERSONNEL ASSIGNMENTS</w:t>
      </w:r>
      <w:bookmarkEnd w:id="620"/>
      <w:bookmarkEnd w:id="621"/>
      <w:bookmarkEnd w:id="622"/>
      <w:bookmarkEnd w:id="623"/>
      <w:bookmarkEnd w:id="624"/>
      <w:bookmarkEnd w:id="625"/>
      <w:bookmarkEnd w:id="626"/>
      <w:bookmarkEnd w:id="627"/>
      <w:bookmarkEnd w:id="628"/>
    </w:p>
    <w:p w14:paraId="2CA33E6A"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0D9E3EE7" w14:textId="6F52C964"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525.1</w:t>
      </w:r>
      <w:r w:rsidRPr="00B41B4A">
        <w:rPr>
          <w:rFonts w:ascii="Arial Nova" w:eastAsia="Times New Roman" w:hAnsi="Arial Nova" w:cs="Arial"/>
          <w:b/>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0ADFE7F5" w14:textId="1607D389" w:rsidR="00AE65ED" w:rsidRPr="00B41B4A" w:rsidRDefault="00AE65ED" w:rsidP="008B1F22">
      <w:pPr>
        <w:spacing w:before="120" w:after="0" w:line="276" w:lineRule="auto"/>
        <w:ind w:left="1440" w:hanging="1440"/>
        <w:jc w:val="both"/>
        <w:rPr>
          <w:rFonts w:ascii="Arial Nova" w:eastAsia="Times New Roman" w:hAnsi="Arial Nova" w:cs="Arial"/>
          <w:b/>
          <w:bCs/>
          <w:kern w:val="8"/>
          <w:sz w:val="20"/>
        </w:rPr>
      </w:pPr>
      <w:r w:rsidRPr="00B41B4A">
        <w:rPr>
          <w:rFonts w:ascii="Arial Nova" w:eastAsia="Times New Roman" w:hAnsi="Arial Nova" w:cs="Arial"/>
          <w:bCs/>
          <w:kern w:val="8"/>
          <w:sz w:val="20"/>
        </w:rPr>
        <w:t>525.2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The loan of personnel to an audit client might create a self-review, advocacy or familiarity threat.</w:t>
      </w:r>
      <w:r w:rsidRPr="00B41B4A">
        <w:rPr>
          <w:rFonts w:ascii="Arial Nova" w:eastAsia="Times New Roman" w:hAnsi="Arial Nova" w:cs="Arial"/>
          <w:bCs/>
          <w:kern w:val="8"/>
          <w:sz w:val="20"/>
        </w:rPr>
        <w:t xml:space="preserve">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4AD252C8" w14:textId="77777777" w:rsidR="00AE65ED" w:rsidRPr="00B41B4A" w:rsidRDefault="00AE65ED" w:rsidP="008B1F22">
      <w:pPr>
        <w:keepNext/>
        <w:keepLines/>
        <w:spacing w:before="24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Requirements and Application Material</w:t>
      </w:r>
    </w:p>
    <w:p w14:paraId="01BEA604" w14:textId="77777777" w:rsidR="00AE65ED" w:rsidRPr="00B41B4A" w:rsidRDefault="00AE65ED"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09F39563" w14:textId="68BBCFAE"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525.3 A1</w:t>
      </w:r>
      <w:r w:rsidRPr="00B41B4A">
        <w:rPr>
          <w:rFonts w:ascii="Arial Nova" w:eastAsia="Times New Roman" w:hAnsi="Arial Nova" w:cs="Arial"/>
          <w:kern w:val="8"/>
          <w:sz w:val="20"/>
        </w:rPr>
        <w:tab/>
        <w:t>Examples of actions that might be safeguards to address threats created by the loan of personnel by a firm or a network firm to an audit client include:</w:t>
      </w:r>
    </w:p>
    <w:p w14:paraId="60B6B7B4"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Conducting an additional review of the work performed by the loaned personnel might address a self-review threat.</w:t>
      </w:r>
    </w:p>
    <w:p w14:paraId="5CB262D3"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Not including the loaned personnel as an audit team member might address a familiarity or advocacy threat.</w:t>
      </w:r>
    </w:p>
    <w:p w14:paraId="42861F87"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Not giving the loaned personnel audit responsibility for any function or activity that the personnel performed during the loaned personnel assignment might address a self-review threat.</w:t>
      </w:r>
    </w:p>
    <w:p w14:paraId="2E7466F2" w14:textId="52DC813D"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525.3 A2</w:t>
      </w:r>
      <w:r w:rsidRPr="00B41B4A">
        <w:rPr>
          <w:rFonts w:ascii="Arial Nova" w:eastAsia="Times New Roman" w:hAnsi="Arial Nova" w:cs="Arial"/>
          <w:kern w:val="8"/>
          <w:sz w:val="20"/>
        </w:rPr>
        <w:tab/>
        <w:t xml:space="preserve">When familiarity and advocacy threats are created by the loan of personnel by a firm or a network firm to an audit client, such that the firm or the network firm becomes too closely aligned with the views and interests of management, safeguards are often not available. </w:t>
      </w:r>
    </w:p>
    <w:p w14:paraId="429E10C7" w14:textId="68EFE881"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R525.4</w:t>
      </w:r>
      <w:r w:rsidRPr="00B41B4A">
        <w:rPr>
          <w:rFonts w:ascii="Arial Nova" w:eastAsia="Times New Roman" w:hAnsi="Arial Nova" w:cs="Arial"/>
          <w:kern w:val="8"/>
          <w:sz w:val="20"/>
        </w:rPr>
        <w:tab/>
      </w:r>
      <w:r w:rsidR="00F37CDD" w:rsidRPr="00B41B4A">
        <w:rPr>
          <w:rFonts w:ascii="Arial Nova" w:eastAsia="Times New Roman" w:hAnsi="Arial Nova" w:cs="Arial"/>
          <w:kern w:val="8"/>
          <w:sz w:val="20"/>
        </w:rPr>
        <w:tab/>
      </w:r>
      <w:r w:rsidRPr="00B41B4A">
        <w:rPr>
          <w:rFonts w:ascii="Arial Nova" w:eastAsia="Times New Roman" w:hAnsi="Arial Nova" w:cs="Arial"/>
          <w:kern w:val="8"/>
          <w:sz w:val="20"/>
        </w:rPr>
        <w:t>A firm or network firm shall not loan personnel to an audit client unless</w:t>
      </w:r>
      <w:r w:rsidR="00107F98" w:rsidRPr="00B41B4A">
        <w:rPr>
          <w:rFonts w:ascii="Arial Nova" w:eastAsia="Times New Roman" w:hAnsi="Arial Nova" w:cs="Arial"/>
          <w:kern w:val="8"/>
          <w:sz w:val="20"/>
        </w:rPr>
        <w:t xml:space="preserve"> the firm or network firm is satisfied that</w:t>
      </w:r>
      <w:r w:rsidRPr="00B41B4A">
        <w:rPr>
          <w:rFonts w:ascii="Arial Nova" w:eastAsia="Times New Roman" w:hAnsi="Arial Nova" w:cs="Arial"/>
          <w:kern w:val="8"/>
          <w:sz w:val="20"/>
        </w:rPr>
        <w:t>:</w:t>
      </w:r>
    </w:p>
    <w:p w14:paraId="44F68B58" w14:textId="6B677F57" w:rsidR="00AE65ED" w:rsidRPr="00B41B4A" w:rsidRDefault="00AE65ED"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Such assistance is provided only for a short period of time; </w:t>
      </w:r>
    </w:p>
    <w:p w14:paraId="70A0E166" w14:textId="060E9193" w:rsidR="00B83635" w:rsidRPr="00B41B4A" w:rsidRDefault="009355AC"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Such personnel do not assume management responsibilities and the audit client is responsible for directing and supervising the activities of the personnel;</w:t>
      </w:r>
    </w:p>
    <w:p w14:paraId="37B2A58E" w14:textId="5CC380F4" w:rsidR="00B83635" w:rsidRPr="00B41B4A" w:rsidRDefault="00B83635"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threat to the independence of the firm or network firm arising from the professional services undertaken by such personnel is eliminated or safeguards are applied to reduce such threat to an acceptable level; and </w:t>
      </w:r>
    </w:p>
    <w:p w14:paraId="4F583004" w14:textId="61E7F881" w:rsidR="00535064" w:rsidRPr="00B41B4A" w:rsidRDefault="003A0474"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Such personnel will not undertake or be involved in professional services that the firm or network firm is prohibited from performing by the Code.</w:t>
      </w:r>
    </w:p>
    <w:p w14:paraId="1B354A60" w14:textId="77777777" w:rsidR="00535064" w:rsidRPr="00B41B4A" w:rsidRDefault="00535064"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629" w:name="_Toc491959423"/>
    <w:bookmarkStart w:id="630" w:name="_Toc491960477"/>
    <w:bookmarkStart w:id="631" w:name="_Toc504657616"/>
    <w:bookmarkStart w:id="632" w:name="_Toc504726388"/>
    <w:bookmarkStart w:id="633" w:name="_Toc504727539"/>
    <w:bookmarkStart w:id="634" w:name="_Toc504728627"/>
    <w:bookmarkStart w:id="635" w:name="_Toc504730013"/>
    <w:bookmarkStart w:id="636" w:name="_Toc505078742"/>
    <w:bookmarkStart w:id="637" w:name="_Toc505079640"/>
    <w:bookmarkStart w:id="638" w:name="_Toc505080135"/>
    <w:p w14:paraId="44668E1E" w14:textId="3EE99E31" w:rsidR="00A528DA" w:rsidRPr="00B41B4A" w:rsidRDefault="00BF2D8F" w:rsidP="008B1F22">
      <w:pPr>
        <w:spacing w:before="120" w:after="0" w:line="276" w:lineRule="auto"/>
        <w:jc w:val="both"/>
        <w:rPr>
          <w:rFonts w:ascii="Arial Nova" w:eastAsia="Calibri" w:hAnsi="Arial Nova" w:cs="Arial"/>
          <w:b/>
          <w:bCs/>
          <w:spacing w:val="-3"/>
          <w:kern w:val="8"/>
          <w:sz w:val="24"/>
          <w:szCs w:val="24"/>
        </w:rPr>
      </w:pPr>
      <w:r w:rsidRPr="00B41B4A">
        <w:lastRenderedPageBreak/>
        <w:fldChar w:fldCharType="begin"/>
      </w:r>
      <w:r w:rsidRPr="00B41B4A">
        <w:instrText xml:space="preserve"> TC  "</w:instrText>
      </w:r>
      <w:bookmarkStart w:id="639" w:name="_Toc189569210"/>
      <w:r w:rsidR="00B05924" w:rsidRPr="00B41B4A">
        <w:instrText>SECTION 540 – LONG ASSOCIATION OF PERSONNEL (INCLUDING PARTNER ROTATION) WITH AN AUDIT CLIENT</w:instrText>
      </w:r>
      <w:bookmarkEnd w:id="639"/>
      <w:r w:rsidRPr="00B41B4A">
        <w:instrText xml:space="preserve">" \f a \l 1 </w:instrText>
      </w:r>
      <w:r w:rsidRPr="00B41B4A">
        <w:fldChar w:fldCharType="end"/>
      </w:r>
      <w:r w:rsidR="00A528DA" w:rsidRPr="00B41B4A">
        <w:rPr>
          <w:rFonts w:ascii="Arial Nova" w:eastAsia="Calibri" w:hAnsi="Arial Nova" w:cs="Arial"/>
          <w:b/>
          <w:bCs/>
          <w:spacing w:val="-3"/>
          <w:kern w:val="8"/>
          <w:sz w:val="24"/>
          <w:szCs w:val="24"/>
        </w:rPr>
        <w:t>SECTION 540</w:t>
      </w:r>
      <w:bookmarkEnd w:id="629"/>
      <w:bookmarkEnd w:id="630"/>
      <w:bookmarkEnd w:id="631"/>
      <w:bookmarkEnd w:id="632"/>
      <w:bookmarkEnd w:id="633"/>
      <w:bookmarkEnd w:id="634"/>
      <w:bookmarkEnd w:id="635"/>
      <w:bookmarkEnd w:id="636"/>
      <w:bookmarkEnd w:id="637"/>
      <w:bookmarkEnd w:id="638"/>
    </w:p>
    <w:p w14:paraId="2D66F5A2" w14:textId="77777777" w:rsidR="00A528DA" w:rsidRPr="00B41B4A" w:rsidRDefault="00A528DA" w:rsidP="008B1F22">
      <w:pPr>
        <w:spacing w:before="120" w:after="120" w:line="276" w:lineRule="auto"/>
        <w:jc w:val="both"/>
        <w:rPr>
          <w:rFonts w:ascii="Arial Nova" w:eastAsia="Times New Roman" w:hAnsi="Arial Nova" w:cs="Arial"/>
          <w:b/>
          <w:bCs/>
          <w:spacing w:val="-3"/>
          <w:kern w:val="8"/>
          <w:sz w:val="24"/>
          <w:szCs w:val="24"/>
        </w:rPr>
      </w:pPr>
      <w:bookmarkStart w:id="640" w:name="_Toc491960478"/>
      <w:bookmarkStart w:id="641" w:name="_Toc504657617"/>
      <w:bookmarkStart w:id="642" w:name="_Toc504726389"/>
      <w:bookmarkStart w:id="643" w:name="_Toc504727540"/>
      <w:bookmarkStart w:id="644" w:name="_Toc504728628"/>
      <w:bookmarkStart w:id="645" w:name="_Toc504730014"/>
      <w:bookmarkStart w:id="646" w:name="_Toc505078743"/>
      <w:bookmarkStart w:id="647" w:name="_Toc505079641"/>
      <w:bookmarkStart w:id="648" w:name="_Toc505080136"/>
      <w:r w:rsidRPr="00B41B4A">
        <w:rPr>
          <w:rFonts w:ascii="Arial Nova" w:eastAsia="Times New Roman" w:hAnsi="Arial Nova" w:cs="Arial"/>
          <w:b/>
          <w:bCs/>
          <w:spacing w:val="-3"/>
          <w:kern w:val="8"/>
          <w:sz w:val="24"/>
          <w:szCs w:val="24"/>
        </w:rPr>
        <w:t>LONG ASSOCIATION OF PERSONNEL (INCLUDING PARTNER ROTATION) WITH AN AUDIT CLIENT</w:t>
      </w:r>
      <w:bookmarkEnd w:id="640"/>
      <w:bookmarkEnd w:id="641"/>
      <w:bookmarkEnd w:id="642"/>
      <w:bookmarkEnd w:id="643"/>
      <w:bookmarkEnd w:id="644"/>
      <w:bookmarkEnd w:id="645"/>
      <w:bookmarkEnd w:id="646"/>
      <w:bookmarkEnd w:id="647"/>
      <w:bookmarkEnd w:id="648"/>
    </w:p>
    <w:p w14:paraId="61EA0E6F" w14:textId="77777777" w:rsidR="00A528DA" w:rsidRPr="00B41B4A" w:rsidRDefault="00A528DA" w:rsidP="008B1F22">
      <w:pPr>
        <w:keepNext/>
        <w:keepLines/>
        <w:tabs>
          <w:tab w:val="left" w:pos="900"/>
        </w:tabs>
        <w:spacing w:before="120" w:after="0" w:line="276" w:lineRule="auto"/>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6B389635" w14:textId="0E5DF745"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w:t>
      </w:r>
      <w:r w:rsidRPr="00B41B4A">
        <w:rPr>
          <w:rFonts w:ascii="Arial Nova" w:eastAsia="Calibri" w:hAnsi="Arial Nova" w:cs="Arial"/>
          <w:sz w:val="20"/>
          <w:szCs w:val="20"/>
        </w:rPr>
        <w:tab/>
        <w:t xml:space="preserve">Firms are required to comply with the fundamental principles, be independent and apply the conceptual framework set out in Section 120 to identify, evaluate and address threats to independence. </w:t>
      </w:r>
    </w:p>
    <w:p w14:paraId="74E75FF1" w14:textId="518DCF98" w:rsidR="00A528DA" w:rsidRPr="00B41B4A" w:rsidRDefault="00A528DA" w:rsidP="008B1F22">
      <w:pPr>
        <w:keepNext/>
        <w:keepLines/>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z w:val="20"/>
          <w:szCs w:val="20"/>
        </w:rPr>
        <w:t>540.2</w:t>
      </w:r>
      <w:r w:rsidRPr="00B41B4A">
        <w:rPr>
          <w:rFonts w:ascii="Arial Nova" w:eastAsia="Calibri" w:hAnsi="Arial Nova" w:cs="Arial"/>
          <w:sz w:val="20"/>
          <w:szCs w:val="20"/>
        </w:rPr>
        <w:tab/>
      </w:r>
      <w:r w:rsidRPr="00B41B4A">
        <w:rPr>
          <w:rFonts w:ascii="Arial Nova" w:eastAsia="Calibri" w:hAnsi="Arial Nova" w:cs="Arial"/>
          <w:spacing w:val="-4"/>
          <w:sz w:val="20"/>
          <w:szCs w:val="20"/>
        </w:rPr>
        <w:t xml:space="preserve">When an </w:t>
      </w:r>
      <w:r w:rsidRPr="00B41B4A">
        <w:rPr>
          <w:rFonts w:ascii="Arial Nova" w:eastAsia="Calibri" w:hAnsi="Arial Nova" w:cs="Arial"/>
          <w:sz w:val="20"/>
          <w:szCs w:val="20"/>
        </w:rPr>
        <w:t>individual</w:t>
      </w:r>
      <w:r w:rsidRPr="00B41B4A">
        <w:rPr>
          <w:rFonts w:ascii="Arial Nova" w:eastAsia="Calibri" w:hAnsi="Arial Nova" w:cs="Arial"/>
          <w:spacing w:val="-4"/>
          <w:sz w:val="20"/>
          <w:szCs w:val="20"/>
        </w:rPr>
        <w:t xml:space="preserve"> is involved in an audit engagement over a long period of time, familiarity and self-interest threats might be created. </w:t>
      </w:r>
      <w:r w:rsidRPr="00B41B4A">
        <w:rPr>
          <w:rFonts w:ascii="Arial Nova" w:eastAsia="Calibri" w:hAnsi="Arial Nova" w:cs="Arial"/>
          <w:sz w:val="20"/>
          <w:szCs w:val="20"/>
        </w:rPr>
        <w:t xml:space="preserve">This section </w:t>
      </w:r>
      <w:r w:rsidRPr="00B41B4A">
        <w:rPr>
          <w:rFonts w:ascii="Arial Nova" w:eastAsia="Calibri" w:hAnsi="Arial Nova" w:cs="Arial"/>
          <w:spacing w:val="-4"/>
          <w:sz w:val="20"/>
          <w:szCs w:val="20"/>
        </w:rPr>
        <w:t>sets out requirements and application material relevant to applying the conceptual framework in such circumstances.</w:t>
      </w:r>
    </w:p>
    <w:p w14:paraId="6B58A7F2" w14:textId="77777777" w:rsidR="00A528DA" w:rsidRPr="00B41B4A" w:rsidRDefault="00A528DA" w:rsidP="008B1F22">
      <w:pPr>
        <w:keepNext/>
        <w:keepLines/>
        <w:spacing w:before="24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r w:rsidRPr="00B41B4A">
        <w:rPr>
          <w:rFonts w:ascii="Arial Nova" w:eastAsia="Calibri" w:hAnsi="Arial Nova" w:cs="Arial"/>
          <w:b/>
          <w:sz w:val="24"/>
          <w:szCs w:val="24"/>
          <w:vertAlign w:val="superscript"/>
        </w:rPr>
        <w:footnoteReference w:id="11"/>
      </w:r>
    </w:p>
    <w:p w14:paraId="432FD172" w14:textId="77777777" w:rsidR="00A528DA" w:rsidRPr="00B41B4A" w:rsidRDefault="00A528DA" w:rsidP="008B1F22">
      <w:pPr>
        <w:keepNext/>
        <w:keepLines/>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 xml:space="preserve">All Audit Clients </w:t>
      </w:r>
    </w:p>
    <w:p w14:paraId="1C82D6DC" w14:textId="6CBD8D5C" w:rsidR="00A528DA" w:rsidRPr="00B41B4A" w:rsidRDefault="00A528DA" w:rsidP="008B1F22">
      <w:pPr>
        <w:keepNext/>
        <w:keepLines/>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A1</w:t>
      </w:r>
      <w:r w:rsidRPr="00B41B4A">
        <w:rPr>
          <w:rFonts w:ascii="Arial Nova" w:eastAsia="Calibri" w:hAnsi="Arial Nova" w:cs="Arial"/>
          <w:spacing w:val="-4"/>
          <w:sz w:val="20"/>
          <w:szCs w:val="20"/>
        </w:rPr>
        <w:tab/>
      </w:r>
      <w:r w:rsidRPr="00B41B4A">
        <w:rPr>
          <w:rFonts w:ascii="Arial Nova" w:eastAsia="Calibri" w:hAnsi="Arial Nova" w:cs="Arial"/>
          <w:sz w:val="20"/>
          <w:szCs w:val="20"/>
        </w:rPr>
        <w:t>Although an understanding of an audit client and its environment is fundamental to audit quality, a familiarity threat might be created as a result of an individual’s long association as an audit team member with:</w:t>
      </w:r>
    </w:p>
    <w:p w14:paraId="62798498"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The audit client and its operations;</w:t>
      </w:r>
    </w:p>
    <w:p w14:paraId="6AE0B0C7"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The audit client’s senior management; or</w:t>
      </w:r>
    </w:p>
    <w:p w14:paraId="48EAC245"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The financial statements on which the firm will express an opinion or the financial information which forms the basis of the financial statements.</w:t>
      </w:r>
    </w:p>
    <w:p w14:paraId="712BB432" w14:textId="3EE5EC34"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A2</w:t>
      </w:r>
      <w:r w:rsidRPr="00B41B4A">
        <w:rPr>
          <w:rFonts w:ascii="Arial Nova" w:eastAsia="Calibri" w:hAnsi="Arial Nova" w:cs="Arial"/>
          <w:spacing w:val="-4"/>
          <w:sz w:val="20"/>
          <w:szCs w:val="20"/>
        </w:rPr>
        <w:tab/>
        <w:t xml:space="preserve">A self-interest threat might be created as a result of an individual’s concern about losing a longstanding client or an interest in maintaining a close personal relationship with a member of senior management or those charged with governance. Such a threat might influence the individual’s judgement inappropriately. </w:t>
      </w:r>
    </w:p>
    <w:p w14:paraId="34ACC7EB" w14:textId="5C9E7A13"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pacing w:val="-4"/>
          <w:sz w:val="20"/>
          <w:szCs w:val="20"/>
        </w:rPr>
        <w:t>540.3 A3</w:t>
      </w:r>
      <w:r w:rsidRPr="00B41B4A">
        <w:rPr>
          <w:rFonts w:ascii="Arial Nova" w:eastAsia="Calibri" w:hAnsi="Arial Nova" w:cs="Arial"/>
          <w:spacing w:val="-4"/>
          <w:sz w:val="20"/>
          <w:szCs w:val="20"/>
        </w:rPr>
        <w:tab/>
      </w:r>
      <w:r w:rsidRPr="00B41B4A">
        <w:rPr>
          <w:rFonts w:ascii="Arial Nova" w:eastAsia="Calibri" w:hAnsi="Arial Nova" w:cs="Arial"/>
          <w:sz w:val="20"/>
          <w:szCs w:val="20"/>
        </w:rPr>
        <w:t>Factors that are relevant to evaluating the level of such familiarity or self-interest threats include:</w:t>
      </w:r>
    </w:p>
    <w:p w14:paraId="637E4F9F" w14:textId="77777777" w:rsidR="00A528DA" w:rsidRPr="00B41B4A" w:rsidRDefault="00A528DA" w:rsidP="008B1F22">
      <w:pPr>
        <w:keepNext/>
        <w:keepLines/>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In relation to the individual:</w:t>
      </w:r>
    </w:p>
    <w:p w14:paraId="7FC16B03"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overall length of the individual’s relationship with the client, including if such relationship existed while the individual was at a prior firm.</w:t>
      </w:r>
    </w:p>
    <w:p w14:paraId="3A3353A4"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How long the individual has been an engagement team member, and the nature of the roles performed.</w:t>
      </w:r>
    </w:p>
    <w:p w14:paraId="5E1C96AA"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work of the individual is directed, reviewed and supervised by more senior personnel</w:t>
      </w:r>
      <w:r w:rsidRPr="00B41B4A">
        <w:rPr>
          <w:rFonts w:ascii="Arial Nova" w:eastAsia="Calibri" w:hAnsi="Arial Nova" w:cs="Arial"/>
          <w:spacing w:val="-4"/>
          <w:sz w:val="20"/>
          <w:szCs w:val="20"/>
        </w:rPr>
        <w:t xml:space="preserve">. </w:t>
      </w:r>
    </w:p>
    <w:p w14:paraId="09CCDAAB"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individual, due to the individual’s seniority, has the ability to influence the outcome of the audit, for example, by making key decisions or directing the work of other engagement team members</w:t>
      </w:r>
      <w:r w:rsidRPr="00B41B4A">
        <w:rPr>
          <w:rFonts w:ascii="Arial Nova" w:eastAsia="Calibri" w:hAnsi="Arial Nova" w:cs="Arial"/>
          <w:spacing w:val="-4"/>
          <w:sz w:val="20"/>
          <w:szCs w:val="20"/>
        </w:rPr>
        <w:t>.</w:t>
      </w:r>
    </w:p>
    <w:p w14:paraId="12ED7C9C"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closeness of the individual’s personal relationship with senior management or those charged with governance</w:t>
      </w:r>
      <w:r w:rsidRPr="00B41B4A">
        <w:rPr>
          <w:rFonts w:ascii="Arial Nova" w:eastAsia="Calibri" w:hAnsi="Arial Nova" w:cs="Arial"/>
          <w:spacing w:val="-4"/>
          <w:sz w:val="20"/>
          <w:szCs w:val="20"/>
        </w:rPr>
        <w:t>.</w:t>
      </w:r>
    </w:p>
    <w:p w14:paraId="3BD21FC6" w14:textId="53AC913E"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The nature, frequency and extent of the interaction between the individual and senior management or those charged with governance.</w:t>
      </w:r>
    </w:p>
    <w:p w14:paraId="0719C421" w14:textId="77777777" w:rsidR="00A528DA" w:rsidRPr="00B41B4A" w:rsidRDefault="00A528DA" w:rsidP="008B1F22">
      <w:pPr>
        <w:keepNext/>
        <w:keepLines/>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In relation to the audit client:</w:t>
      </w:r>
    </w:p>
    <w:p w14:paraId="0285C743"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or complexity of the client’s accounting and financial reporting issues and whether they have changed.</w:t>
      </w:r>
    </w:p>
    <w:p w14:paraId="6139FB54"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recent changes in senior management or those charged with governance.</w:t>
      </w:r>
    </w:p>
    <w:p w14:paraId="086BA2E2"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structural changes in the client’s organisation which impact the nature, frequency and extent of interactions the individual might have with senior management or those charged with governance.</w:t>
      </w:r>
    </w:p>
    <w:p w14:paraId="245468A8" w14:textId="02D041D7" w:rsidR="00A528DA" w:rsidRPr="00B41B4A" w:rsidRDefault="00A528DA" w:rsidP="008B1F22">
      <w:pPr>
        <w:widowControl w:val="0"/>
        <w:spacing w:before="120" w:after="0" w:line="276" w:lineRule="auto"/>
        <w:ind w:left="1418" w:hanging="1418"/>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A4</w:t>
      </w:r>
      <w:r w:rsidR="0022235E" w:rsidRPr="00B41B4A">
        <w:rPr>
          <w:rFonts w:ascii="Arial Nova" w:eastAsia="Calibri" w:hAnsi="Arial Nova" w:cs="Arial"/>
          <w:spacing w:val="-4"/>
          <w:sz w:val="20"/>
          <w:szCs w:val="20"/>
        </w:rPr>
        <w:tab/>
      </w:r>
      <w:r w:rsidRPr="00B41B4A">
        <w:rPr>
          <w:rFonts w:ascii="Arial Nova" w:eastAsia="Calibri" w:hAnsi="Arial Nova" w:cs="Arial"/>
          <w:spacing w:val="-4"/>
          <w:sz w:val="20"/>
          <w:szCs w:val="20"/>
        </w:rPr>
        <w:t>The combination of two or more factors might increase or reduce the level of the threats. For example, familiarity threats created over time by the increasingly close relationship between an individual and a member of the client’s senior management would be reduced by the departure of that member of the client’s senior management.</w:t>
      </w:r>
    </w:p>
    <w:p w14:paraId="553FC37B" w14:textId="0ABF716B" w:rsidR="00A528DA" w:rsidRPr="00B41B4A" w:rsidRDefault="00A528DA" w:rsidP="008B1F22">
      <w:pPr>
        <w:keepNext/>
        <w:keepLines/>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540.3 A5</w:t>
      </w:r>
      <w:r w:rsidR="0022235E" w:rsidRPr="00B41B4A">
        <w:rPr>
          <w:rFonts w:ascii="Arial Nova" w:eastAsia="Times New Roman" w:hAnsi="Arial Nova" w:cs="Arial"/>
          <w:sz w:val="20"/>
          <w:szCs w:val="20"/>
        </w:rPr>
        <w:tab/>
      </w:r>
      <w:r w:rsidRPr="00B41B4A">
        <w:rPr>
          <w:rFonts w:ascii="Arial Nova" w:eastAsia="Calibri" w:hAnsi="Arial Nova" w:cs="Arial"/>
          <w:spacing w:val="-4"/>
          <w:sz w:val="20"/>
          <w:szCs w:val="20"/>
        </w:rPr>
        <w:t>An example of an action that might eliminate the familiarity and self-interest threats created by an individual being involved in an audit engagement over a long period of time would be rotating the individual off the audit team.</w:t>
      </w:r>
    </w:p>
    <w:p w14:paraId="0A3B2658" w14:textId="69308EB2" w:rsidR="00A528DA" w:rsidRPr="00B41B4A" w:rsidRDefault="00A528DA" w:rsidP="008B1F22">
      <w:pPr>
        <w:keepNext/>
        <w:keepLines/>
        <w:spacing w:before="120" w:after="0" w:line="276" w:lineRule="auto"/>
        <w:ind w:left="1418" w:hanging="1418"/>
        <w:jc w:val="both"/>
        <w:rPr>
          <w:rFonts w:ascii="Arial Nova" w:eastAsia="Calibri" w:hAnsi="Arial Nova" w:cs="Arial"/>
          <w:i/>
          <w:sz w:val="20"/>
          <w:szCs w:val="20"/>
        </w:rPr>
      </w:pPr>
      <w:r w:rsidRPr="00B41B4A">
        <w:rPr>
          <w:rFonts w:ascii="Arial Nova" w:eastAsia="Calibri" w:hAnsi="Arial Nova" w:cs="Arial"/>
          <w:sz w:val="20"/>
          <w:szCs w:val="20"/>
        </w:rPr>
        <w:t>540.3 A6</w:t>
      </w:r>
      <w:r w:rsidR="0022235E" w:rsidRPr="00B41B4A">
        <w:rPr>
          <w:rFonts w:ascii="Arial Nova" w:eastAsia="Calibri" w:hAnsi="Arial Nova" w:cs="Arial"/>
          <w:i/>
          <w:sz w:val="20"/>
          <w:szCs w:val="20"/>
        </w:rPr>
        <w:tab/>
      </w:r>
      <w:r w:rsidRPr="00B41B4A">
        <w:rPr>
          <w:rFonts w:ascii="Arial Nova" w:eastAsia="Calibri" w:hAnsi="Arial Nova" w:cs="Arial"/>
          <w:sz w:val="20"/>
          <w:szCs w:val="20"/>
        </w:rPr>
        <w:t xml:space="preserve">Examples of actions that might be safeguards to address such </w:t>
      </w:r>
      <w:r w:rsidRPr="00B41B4A">
        <w:rPr>
          <w:rFonts w:ascii="Arial Nova" w:eastAsia="Times New Roman" w:hAnsi="Arial Nova" w:cs="Arial"/>
          <w:sz w:val="20"/>
          <w:szCs w:val="20"/>
        </w:rPr>
        <w:t>familiarity</w:t>
      </w:r>
      <w:r w:rsidRPr="00B41B4A">
        <w:rPr>
          <w:rFonts w:ascii="Arial Nova" w:eastAsia="Calibri" w:hAnsi="Arial Nova" w:cs="Arial"/>
          <w:sz w:val="20"/>
          <w:szCs w:val="20"/>
        </w:rPr>
        <w:t xml:space="preserve"> or self-interest threats include:</w:t>
      </w:r>
    </w:p>
    <w:p w14:paraId="1A3ABD96"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Changing the role of the individual on the audit team or the nature and extent of the tasks the individual performs.</w:t>
      </w:r>
    </w:p>
    <w:p w14:paraId="5A87DF22"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an audit team member review the work of the individual.</w:t>
      </w:r>
    </w:p>
    <w:p w14:paraId="29880BAC"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Performing regular independent internal or external quality reviews of the engagement.</w:t>
      </w:r>
    </w:p>
    <w:p w14:paraId="633483AC" w14:textId="7F189A9F" w:rsidR="00A528DA" w:rsidRPr="00B41B4A" w:rsidRDefault="00A528DA"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R540.4</w:t>
      </w:r>
      <w:r w:rsidR="0022235E" w:rsidRPr="00B41B4A">
        <w:rPr>
          <w:rFonts w:ascii="Arial Nova" w:eastAsia="Calibri" w:hAnsi="Arial Nova" w:cs="Arial"/>
          <w:sz w:val="20"/>
          <w:szCs w:val="20"/>
        </w:rPr>
        <w:tab/>
      </w:r>
      <w:r w:rsidRPr="00B41B4A">
        <w:rPr>
          <w:rFonts w:ascii="Arial Nova" w:eastAsia="Calibri" w:hAnsi="Arial Nova" w:cs="Arial"/>
          <w:spacing w:val="-4"/>
          <w:sz w:val="20"/>
          <w:szCs w:val="20"/>
        </w:rPr>
        <w:t>If a firm decides that the level of the threats created can only be addressed by rotating the individual off the audit team, the firm shall determine an appropriate period during which the individual shall not:</w:t>
      </w:r>
    </w:p>
    <w:p w14:paraId="70AC548B"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 xml:space="preserve">Be a member of the engagement team for the audit engagement; </w:t>
      </w:r>
    </w:p>
    <w:p w14:paraId="1E344A64" w14:textId="7E8A8719"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r>
      <w:r w:rsidR="00D37F58" w:rsidRPr="00D37F58">
        <w:rPr>
          <w:rFonts w:ascii="Arial Nova" w:eastAsia="Times New Roman" w:hAnsi="Arial Nova" w:cs="Arial"/>
          <w:sz w:val="20"/>
          <w:szCs w:val="20"/>
          <w:lang w:val="en-US"/>
        </w:rPr>
        <w:t>Perform an engagement quality review, or a review consistent with the objective of an engagement quality review, for the engagement</w:t>
      </w:r>
      <w:r w:rsidR="00D37F58" w:rsidRPr="00D37F58" w:rsidDel="00D37F58">
        <w:rPr>
          <w:rFonts w:ascii="Arial Nova" w:eastAsia="Times New Roman" w:hAnsi="Arial Nova" w:cs="Arial"/>
          <w:sz w:val="20"/>
          <w:szCs w:val="20"/>
        </w:rPr>
        <w:t xml:space="preserve"> </w:t>
      </w:r>
      <w:r w:rsidRPr="00B41B4A">
        <w:rPr>
          <w:rFonts w:ascii="Arial Nova" w:eastAsia="Times New Roman" w:hAnsi="Arial Nova" w:cs="Arial"/>
          <w:sz w:val="20"/>
          <w:szCs w:val="20"/>
        </w:rPr>
        <w:t xml:space="preserve">; or </w:t>
      </w:r>
    </w:p>
    <w:p w14:paraId="57169566"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 xml:space="preserve">Exert direct influence on the outcome of the audit engagement. </w:t>
      </w:r>
    </w:p>
    <w:p w14:paraId="186E574E" w14:textId="236DBC93" w:rsidR="00A528DA" w:rsidRPr="00B41B4A" w:rsidRDefault="00A528DA"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The period shall be of sufficient duration to allow the familiarity and self-interest threats to be addressed. In the case of a public interest entity, paragraphs R540.5 to R540.2</w:t>
      </w:r>
      <w:r w:rsidR="00165339">
        <w:rPr>
          <w:rFonts w:ascii="Arial Nova" w:eastAsia="Calibri" w:hAnsi="Arial Nova" w:cs="Arial"/>
          <w:sz w:val="20"/>
          <w:szCs w:val="20"/>
        </w:rPr>
        <w:t>1</w:t>
      </w:r>
      <w:r w:rsidRPr="00B41B4A">
        <w:rPr>
          <w:rFonts w:ascii="Arial Nova" w:eastAsia="Calibri" w:hAnsi="Arial Nova" w:cs="Arial"/>
          <w:sz w:val="20"/>
          <w:szCs w:val="20"/>
        </w:rPr>
        <w:t xml:space="preserve"> also apply.</w:t>
      </w:r>
    </w:p>
    <w:p w14:paraId="5C17F85E" w14:textId="77777777" w:rsidR="00A528DA" w:rsidRPr="00B41B4A" w:rsidRDefault="00A528DA" w:rsidP="008B1F22">
      <w:pPr>
        <w:keepNext/>
        <w:spacing w:before="24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Audit Clients that are Public Interest Entities</w:t>
      </w:r>
    </w:p>
    <w:p w14:paraId="1EA00E5C" w14:textId="6F6DF3AE" w:rsidR="00A528DA" w:rsidRPr="00B41B4A" w:rsidRDefault="00A528DA" w:rsidP="008B1F22">
      <w:pPr>
        <w:keepNext/>
        <w:keepLines/>
        <w:spacing w:before="120" w:after="0" w:line="276" w:lineRule="auto"/>
        <w:ind w:left="1440" w:hanging="1440"/>
        <w:jc w:val="both"/>
        <w:rPr>
          <w:rFonts w:ascii="Arial Nova" w:eastAsia="Calibri" w:hAnsi="Arial Nova" w:cs="Arial"/>
          <w:b/>
          <w:sz w:val="20"/>
          <w:szCs w:val="20"/>
        </w:rPr>
      </w:pPr>
      <w:r w:rsidRPr="00B41B4A">
        <w:rPr>
          <w:rFonts w:ascii="Arial Nova" w:eastAsia="Calibri" w:hAnsi="Arial Nova" w:cs="Arial"/>
          <w:b/>
          <w:sz w:val="20"/>
          <w:szCs w:val="20"/>
        </w:rPr>
        <w:t>R540.5</w:t>
      </w:r>
      <w:r w:rsidRPr="00B41B4A">
        <w:rPr>
          <w:rFonts w:ascii="Arial Nova" w:eastAsia="Calibri" w:hAnsi="Arial Nova" w:cs="Arial"/>
          <w:b/>
          <w:sz w:val="20"/>
          <w:szCs w:val="20"/>
        </w:rPr>
        <w:tab/>
      </w:r>
      <w:r w:rsidRPr="00B41B4A">
        <w:rPr>
          <w:rFonts w:ascii="Arial Nova" w:eastAsia="Calibri" w:hAnsi="Arial Nova" w:cs="Arial"/>
          <w:sz w:val="20"/>
          <w:szCs w:val="20"/>
        </w:rPr>
        <w:t>Subject to paragraphs R540.7 to R540.9, in respect of an audit of a public interest entity, an individual shall not act in any of the following roles, or a combination of such roles, for a period of more than seven cumulative years (the “time-on” period):</w:t>
      </w:r>
    </w:p>
    <w:p w14:paraId="7D539B96" w14:textId="77777777" w:rsidR="00A528DA" w:rsidRPr="00B41B4A" w:rsidRDefault="00A528DA"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The engagement partner;</w:t>
      </w:r>
    </w:p>
    <w:p w14:paraId="0B84C43A" w14:textId="46002538"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The</w:t>
      </w:r>
      <w:r w:rsidRPr="00B41B4A">
        <w:rPr>
          <w:rFonts w:ascii="Arial Nova" w:eastAsia="Times New Roman" w:hAnsi="Arial Nova" w:cs="Arial"/>
          <w:spacing w:val="-4"/>
          <w:sz w:val="20"/>
          <w:szCs w:val="20"/>
        </w:rPr>
        <w:t xml:space="preserve"> individual appointed as responsible for </w:t>
      </w:r>
      <w:r w:rsidR="002628CA" w:rsidRPr="00B41B4A">
        <w:rPr>
          <w:rFonts w:ascii="Arial Nova" w:eastAsia="Times New Roman" w:hAnsi="Arial Nova" w:cs="Arial"/>
          <w:spacing w:val="-4"/>
          <w:sz w:val="20"/>
          <w:szCs w:val="20"/>
        </w:rPr>
        <w:t xml:space="preserve">performing </w:t>
      </w:r>
      <w:r w:rsidRPr="00B41B4A">
        <w:rPr>
          <w:rFonts w:ascii="Arial Nova" w:eastAsia="Times New Roman" w:hAnsi="Arial Nova" w:cs="Arial"/>
          <w:spacing w:val="-4"/>
          <w:sz w:val="20"/>
          <w:szCs w:val="20"/>
        </w:rPr>
        <w:t>the engagement quality control review; or</w:t>
      </w:r>
    </w:p>
    <w:p w14:paraId="78E065B7" w14:textId="4475C0FB" w:rsidR="0073294D" w:rsidRPr="00B41B4A" w:rsidRDefault="00A528DA"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lastRenderedPageBreak/>
        <w:t>(c)</w:t>
      </w:r>
      <w:r w:rsidRPr="00B41B4A">
        <w:rPr>
          <w:rFonts w:ascii="Arial Nova" w:eastAsia="Calibri" w:hAnsi="Arial Nova" w:cs="Arial"/>
          <w:sz w:val="20"/>
          <w:szCs w:val="20"/>
        </w:rPr>
        <w:tab/>
        <w:t>Any other key audit partner role.</w:t>
      </w:r>
    </w:p>
    <w:p w14:paraId="6DBEE15A" w14:textId="3167DEF0" w:rsidR="00A528DA" w:rsidRPr="00B41B4A" w:rsidRDefault="00A528DA" w:rsidP="008B1F22">
      <w:pPr>
        <w:widowControl w:val="0"/>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After the time-on period, the individual shall serve a “cooling-off” period in accordance with the provisions in paragraphs R540.11 to R540.19. </w:t>
      </w:r>
    </w:p>
    <w:p w14:paraId="4ED83135" w14:textId="24D4F1B3"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R540.6</w:t>
      </w:r>
      <w:r w:rsidRPr="00B41B4A">
        <w:rPr>
          <w:rFonts w:ascii="Arial Nova" w:eastAsia="Calibri" w:hAnsi="Arial Nova" w:cs="Arial"/>
          <w:sz w:val="20"/>
          <w:szCs w:val="20"/>
        </w:rPr>
        <w:tab/>
        <w:t xml:space="preserve">In calculating the time-on period, the count of years shall not be restarted unless the individual ceases to act in any one of the roles in paragraph R540.5(a) to (c) for a minimum period. This minimum period is a consecutive period equal to at least the cooling-off period determined in accordance with paragraphs R540.11 to R540.13 as applicable to the role in which the individual served in the year immediately before ceasing such involvement. </w:t>
      </w:r>
    </w:p>
    <w:p w14:paraId="56E48D4D" w14:textId="43E81BDC"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540.6 A1</w:t>
      </w:r>
      <w:r w:rsidRPr="00B41B4A">
        <w:rPr>
          <w:rFonts w:ascii="Arial Nova" w:eastAsia="Calibri" w:hAnsi="Arial Nova" w:cs="Arial"/>
          <w:sz w:val="20"/>
          <w:szCs w:val="20"/>
        </w:rPr>
        <w:tab/>
        <w:t>For example, an individual who served as engagement partner for four years followed by three years off can only act thereafter as a key audit partner on the same audit engagement for three further years (making a total of seven cumulative years). Thereafter, that individual is required to cool off in accordance with paragraph</w:t>
      </w:r>
      <w:r w:rsidR="0073294D" w:rsidRPr="00B41B4A">
        <w:rPr>
          <w:rFonts w:ascii="Arial Nova" w:eastAsia="Calibri" w:hAnsi="Arial Nova" w:cs="Arial"/>
          <w:sz w:val="20"/>
          <w:szCs w:val="20"/>
        </w:rPr>
        <w:t> </w:t>
      </w:r>
      <w:r w:rsidRPr="00B41B4A">
        <w:rPr>
          <w:rFonts w:ascii="Arial Nova" w:eastAsia="Calibri" w:hAnsi="Arial Nova" w:cs="Arial"/>
          <w:sz w:val="20"/>
          <w:szCs w:val="20"/>
        </w:rPr>
        <w:t>R540.1</w:t>
      </w:r>
      <w:r w:rsidR="003C6E7A">
        <w:rPr>
          <w:rFonts w:ascii="Arial Nova" w:eastAsia="Calibri" w:hAnsi="Arial Nova" w:cs="Arial"/>
          <w:sz w:val="20"/>
          <w:szCs w:val="20"/>
        </w:rPr>
        <w:t>5</w:t>
      </w:r>
      <w:r w:rsidRPr="00B41B4A">
        <w:rPr>
          <w:rFonts w:ascii="Arial Nova" w:eastAsia="Calibri" w:hAnsi="Arial Nova" w:cs="Arial"/>
          <w:sz w:val="20"/>
          <w:szCs w:val="20"/>
        </w:rPr>
        <w:t>.</w:t>
      </w:r>
    </w:p>
    <w:p w14:paraId="190DB504" w14:textId="1C04710D"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b/>
          <w:sz w:val="20"/>
          <w:szCs w:val="20"/>
        </w:rPr>
        <w:t>R540.7</w:t>
      </w:r>
      <w:r w:rsidRPr="00B41B4A">
        <w:rPr>
          <w:rFonts w:ascii="Arial Nova" w:eastAsia="Calibri" w:hAnsi="Arial Nova" w:cs="Arial"/>
          <w:spacing w:val="-4"/>
          <w:sz w:val="20"/>
          <w:szCs w:val="20"/>
        </w:rPr>
        <w:tab/>
      </w:r>
      <w:r w:rsidRPr="00B41B4A">
        <w:rPr>
          <w:rFonts w:ascii="Arial Nova" w:eastAsia="Calibri" w:hAnsi="Arial Nova" w:cs="Arial"/>
          <w:sz w:val="20"/>
          <w:szCs w:val="20"/>
        </w:rPr>
        <w:t>As an exception to paragraph R540.5</w:t>
      </w:r>
      <w:r w:rsidRPr="00B41B4A">
        <w:rPr>
          <w:rFonts w:ascii="Arial Nova" w:eastAsia="Calibri" w:hAnsi="Arial Nova" w:cs="Arial"/>
          <w:spacing w:val="-4"/>
          <w:sz w:val="20"/>
          <w:szCs w:val="20"/>
        </w:rPr>
        <w:t xml:space="preserve">, key audit partners whose continuity is especially important to audit quality may, in rare cases due to unforeseen circumstances outside the firm’s control, and with the concurrence of those charged with governance, be permitted to serve an additional year as a key audit partner as long as the threat to independence can be eliminated or reduced to an acceptable level. </w:t>
      </w:r>
    </w:p>
    <w:p w14:paraId="3DE61F76" w14:textId="33B22028"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z w:val="20"/>
          <w:szCs w:val="20"/>
        </w:rPr>
        <w:t>540.7 A1</w:t>
      </w:r>
      <w:r w:rsidRPr="00B41B4A">
        <w:rPr>
          <w:rFonts w:ascii="Arial Nova" w:eastAsia="Calibri" w:hAnsi="Arial Nova" w:cs="Arial"/>
          <w:b/>
          <w:sz w:val="20"/>
          <w:szCs w:val="20"/>
        </w:rPr>
        <w:tab/>
      </w:r>
      <w:r w:rsidRPr="00B41B4A">
        <w:rPr>
          <w:rFonts w:ascii="Arial Nova" w:eastAsia="Calibri" w:hAnsi="Arial Nova" w:cs="Arial"/>
          <w:spacing w:val="-4"/>
          <w:sz w:val="20"/>
          <w:szCs w:val="20"/>
        </w:rPr>
        <w:t>For example, a key audit partner may remain in that role on the audit team for up to one additional year in circumstances where, due to unforeseen events, a required rotation was not possible, as might be the case due to serious illness of the intended engagement partner. In such circumstances, this will involve the firm discussing with those charged with governance the reasons why the planned rotation cannot take place and the need for any safeguards to reduce any threat created.</w:t>
      </w:r>
    </w:p>
    <w:p w14:paraId="4051D6DF" w14:textId="36141F76" w:rsidR="00A528DA" w:rsidRPr="00B41B4A" w:rsidRDefault="00A528DA"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R540.8</w:t>
      </w:r>
      <w:r w:rsidRPr="00B41B4A">
        <w:rPr>
          <w:rFonts w:ascii="Arial Nova" w:eastAsia="Calibri" w:hAnsi="Arial Nova" w:cs="Arial"/>
          <w:sz w:val="20"/>
          <w:szCs w:val="20"/>
        </w:rPr>
        <w:tab/>
        <w:t>If an audit client becomes a public interest entity, a firm shall take into account the length of time an individual has served the audit client as a key audit partner before the client becomes a public interest entity in determining the timing of the rotation. If the individual has served the audit client as a key audit partner for a period of five cumulative years or less when the client becomes a public interest entity, the number of years the individual may continue to serve the client in that capacity before rotating off the engagement is seven years less the number of years already served. As an exception to paragraph R540.5, if the individual has served the audit client as a key audit partner for a period of six or more cumulative years when the client becomes a public interest entity, the individual may continue to serve in that capacity with the concurrence of those charged with governance for a maximum of two additional years before rotating off the engagement.</w:t>
      </w:r>
    </w:p>
    <w:p w14:paraId="5CB8F109" w14:textId="230F18D6" w:rsidR="0073294D"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R540.9</w:t>
      </w:r>
      <w:r w:rsidRPr="00B41B4A">
        <w:rPr>
          <w:rFonts w:ascii="Arial Nova" w:eastAsia="Calibri" w:hAnsi="Arial Nova" w:cs="Arial"/>
          <w:sz w:val="20"/>
          <w:szCs w:val="20"/>
        </w:rPr>
        <w:tab/>
        <w:t>When a firm has only a few people with the necessary knowledge and experience to serve as a key audit partner on the audit of a public interest entity, rotation of key audit partners might not be possible. As an exception to paragraph R540.5, if an independent regulatory body in the relevant jurisdiction has provided an exemption from partner rotation in such circumstances, an individual may remain a key audit partner for more than seven years, in accordance with such exemption. This is provided that the independent regulatory body has specified other requirements which are to be applied, such as the length of time that the key audit partner may be exempted from rotation or a regular independent external review.</w:t>
      </w:r>
      <w:r w:rsidRPr="00B41B4A">
        <w:rPr>
          <w:rFonts w:ascii="Arial Nova" w:eastAsia="Calibri" w:hAnsi="Arial Nova" w:cs="Arial"/>
          <w:sz w:val="20"/>
          <w:szCs w:val="20"/>
          <w:vertAlign w:val="superscript"/>
        </w:rPr>
        <w:footnoteReference w:id="12"/>
      </w:r>
    </w:p>
    <w:p w14:paraId="6D78C0B2" w14:textId="48897777" w:rsidR="00A528DA" w:rsidRPr="00B41B4A" w:rsidRDefault="00A528DA"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lastRenderedPageBreak/>
        <w:t>Other Considerations Relating to the Time-on Period</w:t>
      </w:r>
    </w:p>
    <w:p w14:paraId="4C854C59" w14:textId="34D616D7"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R540.10</w:t>
      </w:r>
      <w:r w:rsidRPr="00B41B4A">
        <w:rPr>
          <w:rFonts w:ascii="Arial Nova" w:eastAsia="Calibri" w:hAnsi="Arial Nova" w:cs="Arial"/>
          <w:sz w:val="20"/>
          <w:szCs w:val="20"/>
        </w:rPr>
        <w:tab/>
        <w:t>In evaluating the threats created by an individual’s long association with an audit engagement, a firm shall give particular consideration to the roles undertaken and the length of an individual’s association with the audit engagement prior to the individual becoming a key audit partner.</w:t>
      </w:r>
    </w:p>
    <w:p w14:paraId="30CECA86" w14:textId="1D26E2B6"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540.10 A1</w:t>
      </w:r>
      <w:r w:rsidRPr="00B41B4A">
        <w:rPr>
          <w:rFonts w:ascii="Arial Nova" w:eastAsia="Calibri" w:hAnsi="Arial Nova" w:cs="Arial"/>
          <w:sz w:val="20"/>
          <w:szCs w:val="20"/>
        </w:rPr>
        <w:tab/>
        <w:t xml:space="preserve">There might be situations where the firm, in applying the conceptual framework, concludes that it is not appropriate for an individual who is a key audit partner to continue in that role even though the length of time served as a key audit partner is less than seven years. </w:t>
      </w:r>
    </w:p>
    <w:p w14:paraId="083C4881"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Cooling-off Period</w:t>
      </w:r>
    </w:p>
    <w:p w14:paraId="0BB63DD4" w14:textId="21F4525F"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Calibri" w:hAnsi="Arial Nova" w:cs="Arial"/>
          <w:b/>
          <w:sz w:val="20"/>
          <w:szCs w:val="20"/>
        </w:rPr>
        <w:t>R540.11</w:t>
      </w:r>
      <w:r w:rsidRPr="00B41B4A">
        <w:rPr>
          <w:rFonts w:ascii="Arial Nova" w:eastAsia="Calibri" w:hAnsi="Arial Nova" w:cs="Arial"/>
          <w:sz w:val="20"/>
          <w:szCs w:val="20"/>
        </w:rPr>
        <w:tab/>
        <w:t xml:space="preserve">If the individual acted as the engagement partner for seven cumulative years, the </w:t>
      </w:r>
      <w:r w:rsidRPr="00B41B4A">
        <w:rPr>
          <w:rFonts w:ascii="Arial Nova" w:eastAsia="Times New Roman" w:hAnsi="Arial Nova" w:cs="Arial"/>
          <w:spacing w:val="-4"/>
          <w:sz w:val="20"/>
          <w:szCs w:val="20"/>
        </w:rPr>
        <w:t>cooling-off period shall be five consecutive years.</w:t>
      </w:r>
    </w:p>
    <w:p w14:paraId="696EB3FF" w14:textId="2BDC64B0"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R540.12</w:t>
      </w:r>
      <w:r w:rsidRPr="00B41B4A">
        <w:rPr>
          <w:rFonts w:ascii="Arial Nova" w:eastAsia="Times New Roman" w:hAnsi="Arial Nova" w:cs="Arial"/>
          <w:b/>
          <w:spacing w:val="-4"/>
          <w:sz w:val="20"/>
          <w:szCs w:val="20"/>
        </w:rPr>
        <w:tab/>
      </w:r>
      <w:r w:rsidRPr="00B41B4A">
        <w:rPr>
          <w:rFonts w:ascii="Arial Nova" w:eastAsia="Times New Roman" w:hAnsi="Arial Nova" w:cs="Arial"/>
          <w:spacing w:val="-4"/>
          <w:sz w:val="20"/>
          <w:szCs w:val="20"/>
        </w:rPr>
        <w:t xml:space="preserve">Where the individual has been appointed as responsible for the engagement quality control review and </w:t>
      </w:r>
      <w:r w:rsidRPr="00B41B4A">
        <w:rPr>
          <w:rFonts w:ascii="Arial Nova" w:eastAsia="Calibri" w:hAnsi="Arial Nova" w:cs="Arial"/>
          <w:sz w:val="20"/>
          <w:szCs w:val="20"/>
        </w:rPr>
        <w:t>has</w:t>
      </w:r>
      <w:r w:rsidRPr="00B41B4A">
        <w:rPr>
          <w:rFonts w:ascii="Arial Nova" w:eastAsia="Times New Roman" w:hAnsi="Arial Nova" w:cs="Arial"/>
          <w:spacing w:val="-4"/>
          <w:sz w:val="20"/>
          <w:szCs w:val="20"/>
        </w:rPr>
        <w:t xml:space="preserve"> acted in that capacity for seven </w:t>
      </w:r>
      <w:r w:rsidRPr="00B41B4A">
        <w:rPr>
          <w:rFonts w:ascii="Arial Nova" w:eastAsia="Calibri" w:hAnsi="Arial Nova" w:cs="Arial"/>
          <w:sz w:val="20"/>
          <w:szCs w:val="20"/>
        </w:rPr>
        <w:t xml:space="preserve">cumulative </w:t>
      </w:r>
      <w:r w:rsidRPr="00B41B4A">
        <w:rPr>
          <w:rFonts w:ascii="Arial Nova" w:eastAsia="Times New Roman" w:hAnsi="Arial Nova" w:cs="Arial"/>
          <w:spacing w:val="-4"/>
          <w:sz w:val="20"/>
          <w:szCs w:val="20"/>
        </w:rPr>
        <w:t>years, the cooling-off period shall be three consecutive years.</w:t>
      </w:r>
    </w:p>
    <w:p w14:paraId="56FC3080" w14:textId="30B7D06A"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R540.13</w:t>
      </w:r>
      <w:r w:rsidRPr="00B41B4A">
        <w:rPr>
          <w:rFonts w:ascii="Arial Nova" w:eastAsia="Times New Roman" w:hAnsi="Arial Nova" w:cs="Arial"/>
          <w:spacing w:val="-4"/>
          <w:sz w:val="20"/>
          <w:szCs w:val="20"/>
        </w:rPr>
        <w:tab/>
        <w:t xml:space="preserve">If the </w:t>
      </w:r>
      <w:r w:rsidRPr="00B41B4A">
        <w:rPr>
          <w:rFonts w:ascii="Arial Nova" w:eastAsia="Calibri" w:hAnsi="Arial Nova" w:cs="Arial"/>
          <w:sz w:val="20"/>
          <w:szCs w:val="20"/>
        </w:rPr>
        <w:t>individual</w:t>
      </w:r>
      <w:r w:rsidRPr="00B41B4A">
        <w:rPr>
          <w:rFonts w:ascii="Arial Nova" w:eastAsia="Times New Roman" w:hAnsi="Arial Nova" w:cs="Arial"/>
          <w:spacing w:val="-4"/>
          <w:sz w:val="20"/>
          <w:szCs w:val="20"/>
        </w:rPr>
        <w:t xml:space="preserve"> has acted as a key audit partner other than in the capacities set out in paragraphs R540.11 and R540.12 for seven </w:t>
      </w:r>
      <w:r w:rsidRPr="00B41B4A">
        <w:rPr>
          <w:rFonts w:ascii="Arial Nova" w:eastAsia="Calibri" w:hAnsi="Arial Nova" w:cs="Arial"/>
          <w:sz w:val="20"/>
          <w:szCs w:val="20"/>
        </w:rPr>
        <w:t xml:space="preserve">cumulative </w:t>
      </w:r>
      <w:r w:rsidRPr="00B41B4A">
        <w:rPr>
          <w:rFonts w:ascii="Arial Nova" w:eastAsia="Times New Roman" w:hAnsi="Arial Nova" w:cs="Arial"/>
          <w:spacing w:val="-4"/>
          <w:sz w:val="20"/>
          <w:szCs w:val="20"/>
        </w:rPr>
        <w:t>years, the cooling-off period shall be two consecutive years.</w:t>
      </w:r>
    </w:p>
    <w:p w14:paraId="26628DA4" w14:textId="3A819333" w:rsidR="009E2F56" w:rsidRPr="00B41B4A" w:rsidRDefault="009E2F56"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w:t>
      </w:r>
      <w:r w:rsidR="008603DC">
        <w:rPr>
          <w:rFonts w:ascii="Arial Nova" w:eastAsia="Calibri" w:hAnsi="Arial Nova" w:cs="Arial"/>
          <w:sz w:val="20"/>
          <w:szCs w:val="20"/>
        </w:rPr>
        <w:t>4</w:t>
      </w:r>
      <w:r w:rsidRPr="00B41B4A">
        <w:rPr>
          <w:rFonts w:ascii="Arial Nova" w:eastAsia="Calibri" w:hAnsi="Arial Nova" w:cs="Arial"/>
          <w:sz w:val="20"/>
          <w:szCs w:val="20"/>
        </w:rPr>
        <w:t xml:space="preserve"> A1 </w:t>
      </w:r>
      <w:r w:rsidRPr="00B41B4A">
        <w:rPr>
          <w:rFonts w:ascii="Arial Nova" w:eastAsia="Calibri" w:hAnsi="Arial Nova" w:cs="Arial"/>
          <w:sz w:val="20"/>
          <w:szCs w:val="20"/>
        </w:rPr>
        <w:tab/>
        <w:t>The partner rotation requirements in this section are distinct from, and do not modify, the cooling-off period required by ISQM 2 as a condition for eligibility before the engagement partner can assume the role of engagement quality reviewer (see paragraph 325.8 A4).</w:t>
      </w:r>
    </w:p>
    <w:p w14:paraId="23DD89CD" w14:textId="77777777" w:rsidR="00A528DA" w:rsidRPr="00B41B4A" w:rsidRDefault="00A528DA"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Times New Roman" w:hAnsi="Arial Nova" w:cs="Arial"/>
          <w:sz w:val="20"/>
          <w:szCs w:val="20"/>
        </w:rPr>
        <w:t xml:space="preserve">Service in a </w:t>
      </w:r>
      <w:r w:rsidRPr="00B41B4A">
        <w:rPr>
          <w:rFonts w:ascii="Arial Nova" w:eastAsia="Calibri" w:hAnsi="Arial Nova" w:cs="Arial"/>
          <w:sz w:val="20"/>
          <w:szCs w:val="20"/>
        </w:rPr>
        <w:t>combination</w:t>
      </w:r>
      <w:r w:rsidRPr="00B41B4A">
        <w:rPr>
          <w:rFonts w:ascii="Arial Nova" w:eastAsia="Times New Roman" w:hAnsi="Arial Nova" w:cs="Arial"/>
          <w:sz w:val="20"/>
          <w:szCs w:val="20"/>
        </w:rPr>
        <w:t xml:space="preserve"> of key audit partner roles</w:t>
      </w:r>
    </w:p>
    <w:p w14:paraId="04FC3526" w14:textId="17F8E1EC" w:rsidR="00A528DA" w:rsidRPr="00B41B4A" w:rsidRDefault="00A528DA" w:rsidP="008B1F22">
      <w:pPr>
        <w:spacing w:before="120" w:after="0" w:line="276" w:lineRule="auto"/>
        <w:ind w:left="1440" w:hanging="1440"/>
        <w:jc w:val="both"/>
        <w:rPr>
          <w:rFonts w:ascii="Arial Nova" w:eastAsia="Calibri" w:hAnsi="Arial Nova" w:cs="Arial"/>
          <w:spacing w:val="-4"/>
          <w:sz w:val="20"/>
          <w:szCs w:val="24"/>
        </w:rPr>
      </w:pPr>
      <w:r w:rsidRPr="00B41B4A">
        <w:rPr>
          <w:rFonts w:ascii="Arial Nova" w:eastAsia="Calibri" w:hAnsi="Arial Nova" w:cs="Arial"/>
          <w:b/>
          <w:sz w:val="20"/>
          <w:szCs w:val="24"/>
        </w:rPr>
        <w:t>R540.1</w:t>
      </w:r>
      <w:r w:rsidR="008603DC">
        <w:rPr>
          <w:rFonts w:ascii="Arial Nova" w:eastAsia="Calibri" w:hAnsi="Arial Nova" w:cs="Arial"/>
          <w:b/>
          <w:sz w:val="20"/>
          <w:szCs w:val="24"/>
        </w:rPr>
        <w:t>5</w:t>
      </w:r>
      <w:r w:rsidR="0073294D" w:rsidRPr="00B41B4A">
        <w:rPr>
          <w:rFonts w:ascii="Arial Nova" w:eastAsia="Calibri" w:hAnsi="Arial Nova" w:cs="Arial"/>
          <w:b/>
          <w:sz w:val="20"/>
          <w:szCs w:val="24"/>
        </w:rPr>
        <w:tab/>
      </w:r>
      <w:r w:rsidRPr="00B41B4A">
        <w:rPr>
          <w:rFonts w:ascii="Arial Nova" w:eastAsia="Calibri" w:hAnsi="Arial Nova" w:cs="Arial"/>
          <w:sz w:val="20"/>
          <w:szCs w:val="24"/>
        </w:rPr>
        <w:t>If the individual acted in a combination of key audit partner roles and served as the engagement partner for four or more cumulative years,</w:t>
      </w:r>
      <w:r w:rsidRPr="00B41B4A">
        <w:rPr>
          <w:rFonts w:ascii="Arial Nova" w:eastAsia="Calibri" w:hAnsi="Arial Nova" w:cs="Arial"/>
          <w:spacing w:val="-4"/>
          <w:sz w:val="20"/>
          <w:szCs w:val="24"/>
        </w:rPr>
        <w:t xml:space="preserve"> the cooling-off period shall be five consecutive years.</w:t>
      </w:r>
    </w:p>
    <w:p w14:paraId="5A8FA4B5" w14:textId="101202B6" w:rsidR="00A528DA" w:rsidRPr="00B41B4A" w:rsidRDefault="00A528DA" w:rsidP="008B1F22">
      <w:pPr>
        <w:spacing w:before="120" w:after="0" w:line="276" w:lineRule="auto"/>
        <w:ind w:left="1440" w:hanging="1440"/>
        <w:jc w:val="both"/>
        <w:rPr>
          <w:rFonts w:ascii="Arial Nova" w:eastAsia="Calibri" w:hAnsi="Arial Nova" w:cs="Arial"/>
          <w:spacing w:val="-4"/>
          <w:sz w:val="20"/>
          <w:szCs w:val="24"/>
        </w:rPr>
      </w:pPr>
      <w:r w:rsidRPr="00B41B4A">
        <w:rPr>
          <w:rFonts w:ascii="Arial Nova" w:eastAsia="Calibri" w:hAnsi="Arial Nova" w:cs="Arial"/>
          <w:b/>
          <w:sz w:val="20"/>
          <w:szCs w:val="24"/>
        </w:rPr>
        <w:t>R540.1</w:t>
      </w:r>
      <w:r w:rsidR="008603DC">
        <w:rPr>
          <w:rFonts w:ascii="Arial Nova" w:eastAsia="Calibri" w:hAnsi="Arial Nova" w:cs="Arial"/>
          <w:b/>
          <w:sz w:val="20"/>
          <w:szCs w:val="24"/>
        </w:rPr>
        <w:t>6</w:t>
      </w:r>
      <w:r w:rsidRPr="00B41B4A">
        <w:rPr>
          <w:rFonts w:ascii="Arial Nova" w:eastAsia="Calibri" w:hAnsi="Arial Nova" w:cs="Arial"/>
          <w:sz w:val="20"/>
          <w:szCs w:val="24"/>
        </w:rPr>
        <w:tab/>
      </w:r>
      <w:r w:rsidRPr="00B41B4A">
        <w:rPr>
          <w:rFonts w:ascii="Arial Nova" w:eastAsia="Calibri" w:hAnsi="Arial Nova" w:cs="Arial"/>
          <w:sz w:val="20"/>
          <w:szCs w:val="20"/>
        </w:rPr>
        <w:t>Subject</w:t>
      </w:r>
      <w:r w:rsidRPr="00B41B4A">
        <w:rPr>
          <w:rFonts w:ascii="Arial Nova" w:eastAsia="Calibri" w:hAnsi="Arial Nova" w:cs="Arial"/>
          <w:sz w:val="20"/>
          <w:szCs w:val="24"/>
        </w:rPr>
        <w:t xml:space="preserve"> to paragraph R540.1</w:t>
      </w:r>
      <w:r w:rsidR="007B7B16">
        <w:rPr>
          <w:rFonts w:ascii="Arial Nova" w:eastAsia="Calibri" w:hAnsi="Arial Nova" w:cs="Arial"/>
          <w:sz w:val="20"/>
          <w:szCs w:val="24"/>
        </w:rPr>
        <w:t>7</w:t>
      </w:r>
      <w:r w:rsidRPr="00B41B4A">
        <w:rPr>
          <w:rFonts w:ascii="Arial Nova" w:eastAsia="Calibri" w:hAnsi="Arial Nova" w:cs="Arial"/>
          <w:sz w:val="20"/>
          <w:szCs w:val="24"/>
        </w:rPr>
        <w:t>(a), if the individual acted in a combination of key audit partner roles and served as the key audit partner responsible for the engagement quality review for four or more cumulative years,</w:t>
      </w:r>
      <w:r w:rsidRPr="00B41B4A">
        <w:rPr>
          <w:rFonts w:ascii="Arial Nova" w:eastAsia="Calibri" w:hAnsi="Arial Nova" w:cs="Arial"/>
          <w:spacing w:val="-4"/>
          <w:sz w:val="20"/>
          <w:szCs w:val="24"/>
        </w:rPr>
        <w:t xml:space="preserve"> the cooling-off period shall be three consecutive years.</w:t>
      </w:r>
    </w:p>
    <w:p w14:paraId="53AE8C8B" w14:textId="1DFEBD1C"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w:t>
      </w:r>
      <w:r w:rsidR="00767CFC">
        <w:rPr>
          <w:rFonts w:ascii="Arial Nova" w:eastAsia="Times New Roman" w:hAnsi="Arial Nova" w:cs="Arial"/>
          <w:b/>
          <w:spacing w:val="-4"/>
          <w:sz w:val="20"/>
          <w:szCs w:val="20"/>
        </w:rPr>
        <w:t>7</w:t>
      </w:r>
      <w:r w:rsidRPr="00B41B4A">
        <w:rPr>
          <w:rFonts w:ascii="Arial Nova" w:eastAsia="Times New Roman" w:hAnsi="Arial Nova" w:cs="Arial"/>
          <w:spacing w:val="-4"/>
          <w:sz w:val="20"/>
          <w:szCs w:val="20"/>
        </w:rPr>
        <w:tab/>
        <w:t xml:space="preserve">If an individual has acted in a combination of engagement partner and engagement quality </w:t>
      </w:r>
      <w:r w:rsidRPr="00B41B4A">
        <w:rPr>
          <w:rFonts w:ascii="Arial Nova" w:eastAsia="Calibri" w:hAnsi="Arial Nova" w:cs="Arial"/>
          <w:sz w:val="20"/>
          <w:szCs w:val="20"/>
        </w:rPr>
        <w:t>review</w:t>
      </w:r>
      <w:r w:rsidRPr="00B41B4A">
        <w:rPr>
          <w:rFonts w:ascii="Arial Nova" w:eastAsia="Times New Roman" w:hAnsi="Arial Nova" w:cs="Arial"/>
          <w:spacing w:val="-4"/>
          <w:sz w:val="20"/>
          <w:szCs w:val="20"/>
        </w:rPr>
        <w:t xml:space="preserve"> roles for four or more</w:t>
      </w:r>
      <w:r w:rsidRPr="00B41B4A">
        <w:rPr>
          <w:rFonts w:ascii="Arial Nova" w:eastAsia="Calibri" w:hAnsi="Arial Nova" w:cs="Arial"/>
          <w:sz w:val="20"/>
          <w:szCs w:val="24"/>
        </w:rPr>
        <w:t xml:space="preserve"> cumulative</w:t>
      </w:r>
      <w:r w:rsidRPr="00B41B4A">
        <w:rPr>
          <w:rFonts w:ascii="Arial Nova" w:eastAsia="Times New Roman" w:hAnsi="Arial Nova" w:cs="Arial"/>
          <w:spacing w:val="-4"/>
          <w:sz w:val="20"/>
          <w:szCs w:val="20"/>
        </w:rPr>
        <w:t xml:space="preserve"> years during the time-on period, the cooling-off period shall:</w:t>
      </w:r>
    </w:p>
    <w:p w14:paraId="6A5293B3" w14:textId="50A9AF77"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(a)</w:t>
      </w:r>
      <w:r w:rsidRPr="00B41B4A">
        <w:rPr>
          <w:rFonts w:ascii="Arial Nova" w:eastAsia="Times New Roman" w:hAnsi="Arial Nova" w:cs="Arial"/>
          <w:spacing w:val="-4"/>
          <w:sz w:val="20"/>
          <w:szCs w:val="20"/>
        </w:rPr>
        <w:tab/>
        <w:t>As an exception to paragraph R540.1</w:t>
      </w:r>
      <w:r w:rsidR="00D8050F">
        <w:rPr>
          <w:rFonts w:ascii="Arial Nova" w:eastAsia="Times New Roman" w:hAnsi="Arial Nova" w:cs="Arial"/>
          <w:spacing w:val="-4"/>
          <w:sz w:val="20"/>
          <w:szCs w:val="20"/>
        </w:rPr>
        <w:t>6</w:t>
      </w:r>
      <w:r w:rsidRPr="00B41B4A">
        <w:rPr>
          <w:rFonts w:ascii="Arial Nova" w:eastAsia="Times New Roman" w:hAnsi="Arial Nova" w:cs="Arial"/>
          <w:spacing w:val="-4"/>
          <w:sz w:val="20"/>
          <w:szCs w:val="20"/>
        </w:rPr>
        <w:t>, be five consecutive years where the individual has been the engagement partner for three or more years; or</w:t>
      </w:r>
    </w:p>
    <w:p w14:paraId="7CF926BF" w14:textId="77777777"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(b)</w:t>
      </w:r>
      <w:r w:rsidRPr="00B41B4A">
        <w:rPr>
          <w:rFonts w:ascii="Arial Nova" w:eastAsia="Times New Roman" w:hAnsi="Arial Nova" w:cs="Arial"/>
          <w:spacing w:val="-4"/>
          <w:sz w:val="20"/>
          <w:szCs w:val="20"/>
        </w:rPr>
        <w:tab/>
        <w:t>Be three consecutive years in the case of any other combination.</w:t>
      </w:r>
    </w:p>
    <w:p w14:paraId="7D505CBA" w14:textId="6051EDA7"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w:t>
      </w:r>
      <w:r w:rsidR="00767CFC">
        <w:rPr>
          <w:rFonts w:ascii="Arial Nova" w:eastAsia="Times New Roman" w:hAnsi="Arial Nova" w:cs="Arial"/>
          <w:b/>
          <w:spacing w:val="-4"/>
          <w:sz w:val="20"/>
          <w:szCs w:val="20"/>
        </w:rPr>
        <w:t>8</w:t>
      </w:r>
      <w:r w:rsidRPr="00B41B4A">
        <w:rPr>
          <w:rFonts w:ascii="Arial Nova" w:eastAsia="Times New Roman" w:hAnsi="Arial Nova" w:cs="Arial"/>
          <w:spacing w:val="-4"/>
          <w:sz w:val="20"/>
          <w:szCs w:val="20"/>
        </w:rPr>
        <w:tab/>
        <w:t>If the individual acted in any combination of key audit partner roles other than those addressed in paragraphs R540.1</w:t>
      </w:r>
      <w:r w:rsidR="00767CFC">
        <w:rPr>
          <w:rFonts w:ascii="Arial Nova" w:eastAsia="Times New Roman" w:hAnsi="Arial Nova" w:cs="Arial"/>
          <w:spacing w:val="-4"/>
          <w:sz w:val="20"/>
          <w:szCs w:val="20"/>
        </w:rPr>
        <w:t>5</w:t>
      </w:r>
      <w:r w:rsidRPr="00B41B4A">
        <w:rPr>
          <w:rFonts w:ascii="Arial Nova" w:eastAsia="Times New Roman" w:hAnsi="Arial Nova" w:cs="Arial"/>
          <w:spacing w:val="-4"/>
          <w:sz w:val="20"/>
          <w:szCs w:val="20"/>
        </w:rPr>
        <w:t xml:space="preserve"> to R540.1</w:t>
      </w:r>
      <w:r w:rsidR="00767CFC">
        <w:rPr>
          <w:rFonts w:ascii="Arial Nova" w:eastAsia="Times New Roman" w:hAnsi="Arial Nova" w:cs="Arial"/>
          <w:spacing w:val="-4"/>
          <w:sz w:val="20"/>
          <w:szCs w:val="20"/>
        </w:rPr>
        <w:t>7</w:t>
      </w:r>
      <w:r w:rsidRPr="00B41B4A">
        <w:rPr>
          <w:rFonts w:ascii="Arial Nova" w:eastAsia="Times New Roman" w:hAnsi="Arial Nova" w:cs="Arial"/>
          <w:spacing w:val="-4"/>
          <w:sz w:val="20"/>
          <w:szCs w:val="20"/>
        </w:rPr>
        <w:t>, the cooling-off period shall be two consecutive years.</w:t>
      </w:r>
    </w:p>
    <w:p w14:paraId="0F0248C7"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Service at a Prior Firm</w:t>
      </w:r>
    </w:p>
    <w:p w14:paraId="5097E12A" w14:textId="421709D7" w:rsidR="0073294D" w:rsidRDefault="00A528DA"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R540.1</w:t>
      </w:r>
      <w:r w:rsidR="007903C0">
        <w:rPr>
          <w:rFonts w:ascii="Arial Nova" w:eastAsia="Calibri" w:hAnsi="Arial Nova" w:cs="Arial"/>
          <w:b/>
          <w:sz w:val="20"/>
          <w:szCs w:val="20"/>
        </w:rPr>
        <w:t>9</w:t>
      </w:r>
      <w:r w:rsidRPr="00B41B4A">
        <w:rPr>
          <w:rFonts w:ascii="Arial Nova" w:eastAsia="Calibri" w:hAnsi="Arial Nova" w:cs="Arial"/>
          <w:sz w:val="20"/>
          <w:szCs w:val="20"/>
        </w:rPr>
        <w:tab/>
        <w:t xml:space="preserve">In determining the number of years that an individual has been a key audit partner as set out in paragraph R540.5, the length of the relationship shall, where relevant, include </w:t>
      </w:r>
      <w:r w:rsidRPr="00B41B4A">
        <w:rPr>
          <w:rFonts w:ascii="Arial Nova" w:eastAsia="Calibri" w:hAnsi="Arial Nova" w:cs="Arial"/>
          <w:sz w:val="20"/>
          <w:szCs w:val="20"/>
        </w:rPr>
        <w:lastRenderedPageBreak/>
        <w:t xml:space="preserve">time while the individual was a key audit partner on that engagement at a prior firm. </w:t>
      </w:r>
    </w:p>
    <w:p w14:paraId="6E87DD89" w14:textId="2329B031" w:rsidR="00203953" w:rsidRPr="00B41B4A" w:rsidRDefault="00203953" w:rsidP="008B1F22">
      <w:pPr>
        <w:widowControl w:val="0"/>
        <w:spacing w:before="120" w:after="0" w:line="276" w:lineRule="auto"/>
        <w:ind w:left="1440" w:hanging="1440"/>
        <w:jc w:val="both"/>
        <w:rPr>
          <w:rFonts w:ascii="Arial Nova" w:eastAsia="Calibri" w:hAnsi="Arial Nova" w:cs="Arial"/>
          <w:sz w:val="20"/>
          <w:szCs w:val="20"/>
        </w:rPr>
      </w:pPr>
      <w:r w:rsidRPr="00203953">
        <w:rPr>
          <w:rFonts w:ascii="Arial Nova" w:eastAsia="Calibri" w:hAnsi="Arial Nova" w:cs="Arial"/>
          <w:b/>
          <w:bCs/>
          <w:sz w:val="20"/>
          <w:szCs w:val="20"/>
        </w:rPr>
        <w:t>[Paragraphs 540.20 is intentionally left blank]</w:t>
      </w:r>
    </w:p>
    <w:p w14:paraId="339B7EDD"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Restrictions on Activities During the Cooling-off Period</w:t>
      </w:r>
    </w:p>
    <w:p w14:paraId="6F5EC64A" w14:textId="6185F214" w:rsidR="00A528DA" w:rsidRPr="00B41B4A" w:rsidRDefault="00A528DA" w:rsidP="008B1F22">
      <w:pPr>
        <w:keepNext/>
        <w:keepLines/>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pacing w:val="-4"/>
          <w:sz w:val="20"/>
          <w:szCs w:val="20"/>
        </w:rPr>
        <w:t>R540.2</w:t>
      </w:r>
      <w:r w:rsidR="00556DF1">
        <w:rPr>
          <w:rFonts w:ascii="Arial Nova" w:eastAsia="Calibri" w:hAnsi="Arial Nova" w:cs="Arial"/>
          <w:b/>
          <w:spacing w:val="-4"/>
          <w:sz w:val="20"/>
          <w:szCs w:val="20"/>
        </w:rPr>
        <w:t>1</w:t>
      </w:r>
      <w:r w:rsidRPr="00B41B4A">
        <w:rPr>
          <w:rFonts w:ascii="Arial Nova" w:eastAsia="Calibri" w:hAnsi="Arial Nova" w:cs="Arial"/>
          <w:spacing w:val="-4"/>
          <w:sz w:val="20"/>
          <w:szCs w:val="20"/>
        </w:rPr>
        <w:tab/>
      </w:r>
      <w:r w:rsidR="0073294D" w:rsidRPr="00B41B4A">
        <w:rPr>
          <w:rFonts w:ascii="Arial Nova" w:eastAsia="Calibri" w:hAnsi="Arial Nova" w:cs="Arial"/>
          <w:spacing w:val="-4"/>
          <w:sz w:val="20"/>
          <w:szCs w:val="20"/>
        </w:rPr>
        <w:tab/>
      </w:r>
      <w:r w:rsidRPr="00B41B4A">
        <w:rPr>
          <w:rFonts w:ascii="Arial Nova" w:eastAsia="Calibri" w:hAnsi="Arial Nova" w:cs="Arial"/>
          <w:sz w:val="20"/>
          <w:szCs w:val="20"/>
        </w:rPr>
        <w:t>For the duration of the relevant cooling-off period, the individual shall not:</w:t>
      </w:r>
    </w:p>
    <w:p w14:paraId="21E9F534" w14:textId="51CBC73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 xml:space="preserve">Be an engagement team member or </w:t>
      </w:r>
      <w:r w:rsidR="002146A7" w:rsidRPr="002146A7">
        <w:rPr>
          <w:rFonts w:ascii="Arial Nova" w:eastAsia="Times New Roman" w:hAnsi="Arial Nova" w:cs="Arial"/>
          <w:sz w:val="20"/>
          <w:szCs w:val="20"/>
          <w:lang w:val="en-US"/>
        </w:rPr>
        <w:t>perform an engagement quality review, or a review consistent with the objective of an engagement quality review for the audit engagement</w:t>
      </w:r>
      <w:r w:rsidRPr="00B41B4A">
        <w:rPr>
          <w:rFonts w:ascii="Arial Nova" w:eastAsia="Times New Roman" w:hAnsi="Arial Nova" w:cs="Arial"/>
          <w:sz w:val="20"/>
          <w:szCs w:val="20"/>
        </w:rPr>
        <w:t>;</w:t>
      </w:r>
    </w:p>
    <w:p w14:paraId="27708A28"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Consult with the engagement team or the client regarding technical or industry-</w:t>
      </w:r>
      <w:r w:rsidRPr="00B41B4A">
        <w:rPr>
          <w:rFonts w:ascii="Arial Nova" w:eastAsia="Times New Roman" w:hAnsi="Arial Nova" w:cs="Arial"/>
          <w:spacing w:val="-4"/>
          <w:sz w:val="20"/>
          <w:szCs w:val="20"/>
        </w:rPr>
        <w:t>specific issues, transactions or events affecting the audit engagement (other than discussions with the engagement team limited to work undertaken or conclusions</w:t>
      </w:r>
      <w:r w:rsidRPr="00B41B4A">
        <w:rPr>
          <w:rFonts w:ascii="Arial Nova" w:eastAsia="Times New Roman" w:hAnsi="Arial Nova" w:cs="Arial"/>
          <w:sz w:val="20"/>
          <w:szCs w:val="20"/>
        </w:rPr>
        <w:t xml:space="preserve"> reached in the last year of the individual’s time-on period where this remains relevant to the audit);</w:t>
      </w:r>
    </w:p>
    <w:p w14:paraId="2370F833"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 xml:space="preserve">Be </w:t>
      </w:r>
      <w:r w:rsidRPr="00B41B4A">
        <w:rPr>
          <w:rFonts w:ascii="Arial Nova" w:eastAsia="Times New Roman" w:hAnsi="Arial Nova" w:cs="Arial"/>
          <w:spacing w:val="-4"/>
          <w:sz w:val="20"/>
          <w:szCs w:val="20"/>
        </w:rPr>
        <w:t>responsible</w:t>
      </w:r>
      <w:r w:rsidRPr="00B41B4A">
        <w:rPr>
          <w:rFonts w:ascii="Arial Nova" w:eastAsia="Times New Roman" w:hAnsi="Arial Nova" w:cs="Arial"/>
          <w:sz w:val="20"/>
          <w:szCs w:val="20"/>
        </w:rPr>
        <w:t xml:space="preserve"> for leading or coordinating the professional services provided by the firm or a network firm to the audit client, or overseeing the relationship of the firm or a network firm with the audit client; or</w:t>
      </w:r>
    </w:p>
    <w:p w14:paraId="3FEE83EF"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(d)</w:t>
      </w:r>
      <w:r w:rsidRPr="00B41B4A">
        <w:rPr>
          <w:rFonts w:ascii="Arial Nova" w:eastAsia="Times New Roman" w:hAnsi="Arial Nova" w:cs="Arial"/>
          <w:sz w:val="20"/>
          <w:szCs w:val="20"/>
        </w:rPr>
        <w:tab/>
        <w:t>Undertake any other role or activity not referred to above with respect to the audit client, including the provision of non-assurance services that would result in the individual:</w:t>
      </w:r>
    </w:p>
    <w:p w14:paraId="3C4845A3" w14:textId="77777777" w:rsidR="00A528DA" w:rsidRPr="00B41B4A" w:rsidRDefault="00A528DA" w:rsidP="008B1F22">
      <w:pPr>
        <w:spacing w:before="120" w:after="0" w:line="276" w:lineRule="auto"/>
        <w:ind w:left="2251" w:hanging="397"/>
        <w:jc w:val="both"/>
        <w:rPr>
          <w:rFonts w:ascii="Arial Nova" w:eastAsia="Times New Roman" w:hAnsi="Arial Nova" w:cs="Arial"/>
          <w:sz w:val="20"/>
          <w:szCs w:val="20"/>
        </w:rPr>
      </w:pPr>
      <w:r w:rsidRPr="00B41B4A">
        <w:rPr>
          <w:rFonts w:ascii="Arial Nova" w:eastAsia="Times New Roman" w:hAnsi="Arial Nova" w:cs="Arial"/>
          <w:b/>
          <w:sz w:val="20"/>
          <w:szCs w:val="20"/>
        </w:rPr>
        <w:t>(</w:t>
      </w:r>
      <w:proofErr w:type="spellStart"/>
      <w:r w:rsidRPr="00B41B4A">
        <w:rPr>
          <w:rFonts w:ascii="Arial Nova" w:eastAsia="Times New Roman" w:hAnsi="Arial Nova" w:cs="Arial"/>
          <w:b/>
          <w:sz w:val="20"/>
          <w:szCs w:val="20"/>
        </w:rPr>
        <w:t>i</w:t>
      </w:r>
      <w:proofErr w:type="spellEnd"/>
      <w:r w:rsidRPr="00B41B4A">
        <w:rPr>
          <w:rFonts w:ascii="Arial Nova" w:eastAsia="Times New Roman" w:hAnsi="Arial Nova" w:cs="Arial"/>
          <w:b/>
          <w:sz w:val="20"/>
          <w:szCs w:val="20"/>
        </w:rPr>
        <w:t>)</w:t>
      </w:r>
      <w:r w:rsidRPr="00B41B4A">
        <w:rPr>
          <w:rFonts w:ascii="Arial Nova" w:eastAsia="Times New Roman" w:hAnsi="Arial Nova" w:cs="Arial"/>
          <w:sz w:val="20"/>
          <w:szCs w:val="20"/>
        </w:rPr>
        <w:tab/>
        <w:t>Having significant or frequent interaction with senior management or those charged with governance; or</w:t>
      </w:r>
    </w:p>
    <w:p w14:paraId="3BA44193" w14:textId="77777777" w:rsidR="00A528DA" w:rsidRPr="00B41B4A" w:rsidRDefault="00A528DA" w:rsidP="008B1F22">
      <w:pPr>
        <w:spacing w:before="120" w:after="0" w:line="276" w:lineRule="auto"/>
        <w:ind w:left="2251" w:hanging="397"/>
        <w:jc w:val="both"/>
        <w:rPr>
          <w:rFonts w:ascii="Arial Nova" w:eastAsia="Times New Roman" w:hAnsi="Arial Nova" w:cs="Arial"/>
          <w:sz w:val="20"/>
          <w:szCs w:val="20"/>
        </w:rPr>
      </w:pPr>
      <w:r w:rsidRPr="00B41B4A">
        <w:rPr>
          <w:rFonts w:ascii="Arial Nova" w:eastAsia="Times New Roman" w:hAnsi="Arial Nova" w:cs="Arial"/>
          <w:b/>
          <w:sz w:val="20"/>
          <w:szCs w:val="20"/>
        </w:rPr>
        <w:t>(ii)</w:t>
      </w:r>
      <w:r w:rsidRPr="00B41B4A">
        <w:rPr>
          <w:rFonts w:ascii="Arial Nova" w:eastAsia="Times New Roman" w:hAnsi="Arial Nova" w:cs="Arial"/>
          <w:sz w:val="20"/>
          <w:szCs w:val="20"/>
        </w:rPr>
        <w:tab/>
        <w:t>Exerting direct influence on the outcome of the audit engagement.</w:t>
      </w:r>
    </w:p>
    <w:p w14:paraId="2774898F" w14:textId="3968CA19"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540.2</w:t>
      </w:r>
      <w:r w:rsidR="00556DF1">
        <w:rPr>
          <w:rFonts w:ascii="Arial Nova" w:eastAsia="Calibri" w:hAnsi="Arial Nova" w:cs="Arial"/>
          <w:sz w:val="20"/>
          <w:szCs w:val="20"/>
        </w:rPr>
        <w:t>1</w:t>
      </w:r>
      <w:r w:rsidRPr="00B41B4A">
        <w:rPr>
          <w:rFonts w:ascii="Arial Nova" w:eastAsia="Calibri" w:hAnsi="Arial Nova" w:cs="Arial"/>
          <w:sz w:val="20"/>
          <w:szCs w:val="20"/>
        </w:rPr>
        <w:t xml:space="preserve"> A1</w:t>
      </w:r>
      <w:r w:rsidRPr="00B41B4A">
        <w:rPr>
          <w:rFonts w:ascii="Arial Nova" w:eastAsia="Calibri" w:hAnsi="Arial Nova" w:cs="Arial"/>
          <w:sz w:val="20"/>
          <w:szCs w:val="20"/>
        </w:rPr>
        <w:tab/>
        <w:t>The provisions of paragraph R540.2</w:t>
      </w:r>
      <w:r w:rsidR="00697474">
        <w:rPr>
          <w:rFonts w:ascii="Arial Nova" w:eastAsia="Calibri" w:hAnsi="Arial Nova" w:cs="Arial"/>
          <w:sz w:val="20"/>
          <w:szCs w:val="20"/>
        </w:rPr>
        <w:t>1</w:t>
      </w:r>
      <w:r w:rsidRPr="00B41B4A">
        <w:rPr>
          <w:rFonts w:ascii="Arial Nova" w:eastAsia="Calibri" w:hAnsi="Arial Nova" w:cs="Arial"/>
          <w:sz w:val="20"/>
          <w:szCs w:val="20"/>
        </w:rPr>
        <w:t xml:space="preserve"> are not intended to prevent the individual from assuming a leadership role in the </w:t>
      </w:r>
      <w:r w:rsidRPr="00B41B4A">
        <w:rPr>
          <w:rFonts w:ascii="Arial Nova" w:eastAsia="Calibri" w:hAnsi="Arial Nova" w:cs="Arial"/>
          <w:kern w:val="8"/>
          <w:sz w:val="20"/>
          <w:szCs w:val="20"/>
        </w:rPr>
        <w:t>firm or a network firm,</w:t>
      </w:r>
      <w:r w:rsidRPr="00B41B4A">
        <w:rPr>
          <w:rFonts w:ascii="Arial Nova" w:eastAsia="Calibri" w:hAnsi="Arial Nova" w:cs="Arial"/>
          <w:sz w:val="20"/>
          <w:szCs w:val="20"/>
        </w:rPr>
        <w:t xml:space="preserve"> such as that of the Senior or Managing Partner (Chief Executive or equivalent). </w:t>
      </w:r>
    </w:p>
    <w:p w14:paraId="3CCDEEAB" w14:textId="77777777" w:rsidR="00A528DA" w:rsidRPr="00B41B4A" w:rsidRDefault="00A528DA" w:rsidP="008B1F22">
      <w:pPr>
        <w:spacing w:line="276" w:lineRule="auto"/>
        <w:jc w:val="both"/>
        <w:rPr>
          <w:rFonts w:ascii="Arial Nova" w:eastAsia="Calibri" w:hAnsi="Arial Nova" w:cs="Arial"/>
          <w:sz w:val="20"/>
          <w:szCs w:val="20"/>
        </w:rPr>
      </w:pPr>
      <w:r w:rsidRPr="00B41B4A">
        <w:rPr>
          <w:rFonts w:ascii="Arial Nova" w:eastAsia="Calibri" w:hAnsi="Arial Nova" w:cs="Arial"/>
          <w:sz w:val="20"/>
          <w:szCs w:val="20"/>
        </w:rPr>
        <w:br w:type="page"/>
      </w:r>
    </w:p>
    <w:bookmarkStart w:id="649" w:name="_Toc491959424"/>
    <w:bookmarkStart w:id="650" w:name="_Toc491960479"/>
    <w:bookmarkStart w:id="651" w:name="_Toc504657618"/>
    <w:bookmarkStart w:id="652" w:name="_Toc504726390"/>
    <w:bookmarkStart w:id="653" w:name="_Toc504727541"/>
    <w:bookmarkStart w:id="654" w:name="_Toc504728629"/>
    <w:bookmarkStart w:id="655" w:name="_Toc504730015"/>
    <w:bookmarkStart w:id="656" w:name="_Toc505078744"/>
    <w:bookmarkStart w:id="657" w:name="_Toc505079642"/>
    <w:bookmarkStart w:id="658" w:name="_Toc505080137"/>
    <w:p w14:paraId="4349E70B" w14:textId="218A7520" w:rsidR="00A528DA" w:rsidRPr="00B41B4A" w:rsidRDefault="00B05924"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659" w:name="_Toc189569211"/>
      <w:r w:rsidRPr="00B41B4A">
        <w:instrText>SECTION 600 – PROVISION OF NON-ASSURANCE</w:instrText>
      </w:r>
      <w:r w:rsidR="00CC7352" w:rsidRPr="00B41B4A">
        <w:instrText xml:space="preserve"> SERVICES TO AN AUDIT CLIENT</w:instrText>
      </w:r>
      <w:bookmarkEnd w:id="659"/>
      <w:r w:rsidRPr="00B41B4A">
        <w:instrText xml:space="preserve">" \f a \l 1 </w:instrText>
      </w:r>
      <w:r w:rsidRPr="00B41B4A">
        <w:fldChar w:fldCharType="end"/>
      </w:r>
      <w:r w:rsidR="00A528DA" w:rsidRPr="00B41B4A">
        <w:rPr>
          <w:rFonts w:ascii="Arial Nova" w:eastAsia="Times New Roman" w:hAnsi="Arial Nova" w:cs="Arial"/>
          <w:b/>
          <w:bCs/>
          <w:spacing w:val="-3"/>
          <w:kern w:val="8"/>
          <w:sz w:val="24"/>
          <w:szCs w:val="24"/>
        </w:rPr>
        <w:t>SECTION 600</w:t>
      </w:r>
      <w:bookmarkEnd w:id="649"/>
      <w:bookmarkEnd w:id="650"/>
      <w:bookmarkEnd w:id="651"/>
      <w:bookmarkEnd w:id="652"/>
      <w:bookmarkEnd w:id="653"/>
      <w:bookmarkEnd w:id="654"/>
      <w:bookmarkEnd w:id="655"/>
      <w:bookmarkEnd w:id="656"/>
      <w:bookmarkEnd w:id="657"/>
      <w:bookmarkEnd w:id="658"/>
      <w:r w:rsidR="004213A0" w:rsidRPr="00B41B4A">
        <w:rPr>
          <w:rFonts w:ascii="Arial Nova" w:eastAsia="Times New Roman" w:hAnsi="Arial Nova" w:cs="Arial"/>
          <w:b/>
          <w:bCs/>
          <w:spacing w:val="-3"/>
          <w:kern w:val="8"/>
          <w:sz w:val="24"/>
          <w:szCs w:val="24"/>
        </w:rPr>
        <w:t xml:space="preserve"> </w:t>
      </w:r>
    </w:p>
    <w:p w14:paraId="0531716F" w14:textId="77777777" w:rsidR="00A528DA" w:rsidRPr="00B41B4A" w:rsidRDefault="00A528DA" w:rsidP="008B1F22">
      <w:pPr>
        <w:spacing w:before="120" w:after="0" w:line="276" w:lineRule="auto"/>
        <w:jc w:val="both"/>
        <w:rPr>
          <w:rFonts w:ascii="Arial Nova" w:eastAsia="Times New Roman" w:hAnsi="Arial Nova" w:cs="Arial"/>
          <w:b/>
          <w:bCs/>
          <w:spacing w:val="-3"/>
          <w:kern w:val="8"/>
          <w:sz w:val="24"/>
          <w:szCs w:val="24"/>
        </w:rPr>
      </w:pPr>
      <w:bookmarkStart w:id="660" w:name="_Toc491960480"/>
      <w:bookmarkStart w:id="661" w:name="_Toc504657619"/>
      <w:bookmarkStart w:id="662" w:name="_Toc504726391"/>
      <w:bookmarkStart w:id="663" w:name="_Toc504727542"/>
      <w:bookmarkStart w:id="664" w:name="_Toc504728630"/>
      <w:bookmarkStart w:id="665" w:name="_Toc504730016"/>
      <w:bookmarkStart w:id="666" w:name="_Toc505078745"/>
      <w:bookmarkStart w:id="667" w:name="_Toc505079643"/>
      <w:bookmarkStart w:id="668" w:name="_Toc505080138"/>
      <w:r w:rsidRPr="00B41B4A">
        <w:rPr>
          <w:rFonts w:ascii="Arial Nova" w:eastAsia="Times New Roman" w:hAnsi="Arial Nova" w:cs="Arial"/>
          <w:b/>
          <w:bCs/>
          <w:spacing w:val="-3"/>
          <w:kern w:val="8"/>
          <w:sz w:val="24"/>
          <w:szCs w:val="24"/>
        </w:rPr>
        <w:t>PROVISION OF NON-ASSURANCE SERVICES TO AN AUDIT CLIENT</w:t>
      </w:r>
      <w:bookmarkEnd w:id="660"/>
      <w:bookmarkEnd w:id="661"/>
      <w:bookmarkEnd w:id="662"/>
      <w:bookmarkEnd w:id="663"/>
      <w:bookmarkEnd w:id="664"/>
      <w:bookmarkEnd w:id="665"/>
      <w:bookmarkEnd w:id="666"/>
      <w:bookmarkEnd w:id="667"/>
      <w:bookmarkEnd w:id="668"/>
      <w:r w:rsidRPr="00B41B4A">
        <w:rPr>
          <w:rFonts w:ascii="Arial Nova" w:eastAsia="Times New Roman" w:hAnsi="Arial Nova" w:cs="Arial"/>
          <w:b/>
          <w:bCs/>
          <w:spacing w:val="-3"/>
          <w:kern w:val="8"/>
          <w:sz w:val="24"/>
          <w:szCs w:val="24"/>
        </w:rPr>
        <w:t xml:space="preserve"> </w:t>
      </w:r>
    </w:p>
    <w:p w14:paraId="54D95A08" w14:textId="77777777" w:rsidR="00A528DA" w:rsidRPr="00B41B4A" w:rsidRDefault="00A528DA" w:rsidP="008B1F22">
      <w:pPr>
        <w:spacing w:before="120" w:after="0" w:line="276" w:lineRule="auto"/>
        <w:jc w:val="both"/>
        <w:rPr>
          <w:rFonts w:ascii="Arial Nova" w:eastAsia="Calibri" w:hAnsi="Arial Nova" w:cs="Arial"/>
          <w:b/>
          <w:kern w:val="8"/>
          <w:sz w:val="24"/>
        </w:rPr>
      </w:pPr>
      <w:r w:rsidRPr="00B41B4A">
        <w:rPr>
          <w:rFonts w:ascii="Arial Nova" w:eastAsia="Calibri" w:hAnsi="Arial Nova" w:cs="Arial"/>
          <w:b/>
          <w:kern w:val="8"/>
          <w:sz w:val="24"/>
        </w:rPr>
        <w:t xml:space="preserve">Introduction </w:t>
      </w:r>
    </w:p>
    <w:p w14:paraId="315FD347" w14:textId="525E3D48" w:rsidR="00A528DA" w:rsidRPr="00B41B4A" w:rsidRDefault="00A528DA" w:rsidP="008B1F22">
      <w:pPr>
        <w:widowControl w:val="0"/>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bCs/>
          <w:iCs/>
          <w:kern w:val="8"/>
          <w:sz w:val="20"/>
        </w:rPr>
        <w:t>600.1</w:t>
      </w:r>
      <w:r w:rsidRPr="00B41B4A">
        <w:rPr>
          <w:rFonts w:ascii="Arial Nova" w:eastAsia="Calibri" w:hAnsi="Arial Nova" w:cs="Arial"/>
          <w:bCs/>
          <w:iCs/>
          <w:kern w:val="8"/>
          <w:sz w:val="20"/>
        </w:rPr>
        <w:tab/>
        <w:t>Firms are required to comply with t</w:t>
      </w:r>
      <w:r w:rsidRPr="00B41B4A">
        <w:rPr>
          <w:rFonts w:ascii="Arial Nova" w:eastAsia="Times New Roman" w:hAnsi="Arial Nova" w:cs="Arial"/>
          <w:bCs/>
          <w:kern w:val="8"/>
          <w:sz w:val="20"/>
        </w:rPr>
        <w:t>he fundamental principles, be independent, and apply the conceptual framework set out in Section 120 to identify, evaluate and address threats to independence</w:t>
      </w:r>
      <w:r w:rsidRPr="00B41B4A">
        <w:rPr>
          <w:rFonts w:ascii="Arial Nova" w:eastAsia="Calibri" w:hAnsi="Arial Nova" w:cs="Arial"/>
          <w:kern w:val="8"/>
          <w:sz w:val="20"/>
        </w:rPr>
        <w:t xml:space="preserve">. </w:t>
      </w:r>
    </w:p>
    <w:p w14:paraId="443913A0" w14:textId="35EB50DB" w:rsidR="00A528DA" w:rsidRPr="00B41B4A" w:rsidRDefault="00A528DA" w:rsidP="008B1F22">
      <w:pPr>
        <w:widowControl w:val="0"/>
        <w:spacing w:before="120" w:after="0" w:line="276" w:lineRule="auto"/>
        <w:ind w:left="1440" w:hanging="1440"/>
        <w:jc w:val="both"/>
        <w:rPr>
          <w:rFonts w:ascii="Arial Nova" w:eastAsia="Times New Roman" w:hAnsi="Arial Nova" w:cs="Arial"/>
          <w:bCs/>
          <w:kern w:val="8"/>
          <w:sz w:val="20"/>
        </w:rPr>
      </w:pPr>
      <w:r w:rsidRPr="00B41B4A">
        <w:rPr>
          <w:rFonts w:ascii="Arial Nova" w:eastAsia="Calibri" w:hAnsi="Arial Nova" w:cs="Arial"/>
          <w:kern w:val="8"/>
          <w:sz w:val="20"/>
        </w:rPr>
        <w:t>600.2</w:t>
      </w:r>
      <w:r w:rsidRPr="00B41B4A">
        <w:rPr>
          <w:rFonts w:ascii="Arial Nova" w:eastAsia="Calibri" w:hAnsi="Arial Nova" w:cs="Arial"/>
          <w:kern w:val="8"/>
          <w:sz w:val="20"/>
        </w:rPr>
        <w:tab/>
      </w:r>
      <w:r w:rsidRPr="00B41B4A">
        <w:rPr>
          <w:rFonts w:ascii="Arial Nova" w:eastAsia="Calibri" w:hAnsi="Arial Nova" w:cs="Arial"/>
          <w:bCs/>
          <w:iCs/>
          <w:kern w:val="8"/>
          <w:sz w:val="20"/>
        </w:rPr>
        <w:t xml:space="preserve">Firms and network firms might provide a range of non-assurance services to their audit clients, consistent with their skills and expertise. </w:t>
      </w:r>
      <w:r w:rsidRPr="00B41B4A">
        <w:rPr>
          <w:rFonts w:ascii="Arial Nova" w:eastAsia="Calibri" w:hAnsi="Arial Nova" w:cs="Arial"/>
          <w:kern w:val="8"/>
          <w:sz w:val="20"/>
        </w:rPr>
        <w:t xml:space="preserve">Providing non-assurance services to audit clients might create threats to compliance with the fundamental principles and threats to independence. </w:t>
      </w:r>
    </w:p>
    <w:p w14:paraId="5CB2A9E1" w14:textId="54C7939D"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600.3</w:t>
      </w:r>
      <w:r w:rsidRPr="00B41B4A">
        <w:rPr>
          <w:rFonts w:ascii="Arial Nova" w:eastAsia="Calibri" w:hAnsi="Arial Nova" w:cs="Arial"/>
          <w:kern w:val="8"/>
          <w:sz w:val="20"/>
        </w:rPr>
        <w:tab/>
        <w:t xml:space="preserve">This section </w:t>
      </w:r>
      <w:r w:rsidRPr="00B41B4A">
        <w:rPr>
          <w:rFonts w:ascii="Arial Nova" w:eastAsia="Times New Roman" w:hAnsi="Arial Nova" w:cs="Arial"/>
          <w:bCs/>
          <w:kern w:val="8"/>
          <w:sz w:val="20"/>
        </w:rPr>
        <w:t xml:space="preserve">sets out requirements and application material relevant to applying </w:t>
      </w:r>
      <w:r w:rsidRPr="00B41B4A">
        <w:rPr>
          <w:rFonts w:ascii="Arial Nova" w:eastAsia="Calibri" w:hAnsi="Arial Nova" w:cs="Arial"/>
          <w:kern w:val="8"/>
          <w:sz w:val="20"/>
        </w:rPr>
        <w:t xml:space="preserve">the </w:t>
      </w:r>
      <w:r w:rsidRPr="00B41B4A">
        <w:rPr>
          <w:rFonts w:ascii="Arial Nova" w:eastAsia="Times New Roman" w:hAnsi="Arial Nova" w:cs="Arial"/>
          <w:bCs/>
          <w:kern w:val="8"/>
          <w:sz w:val="20"/>
        </w:rPr>
        <w:t xml:space="preserve">conceptual framework to identify, evaluate and address threats to independence </w:t>
      </w:r>
      <w:r w:rsidRPr="00B41B4A">
        <w:rPr>
          <w:rFonts w:ascii="Arial Nova" w:eastAsia="Times New Roman" w:hAnsi="Arial Nova" w:cs="Arial"/>
          <w:kern w:val="8"/>
          <w:sz w:val="20"/>
        </w:rPr>
        <w:t>when providing non-assurance services to audit clients</w:t>
      </w:r>
      <w:r w:rsidRPr="00B41B4A">
        <w:rPr>
          <w:rFonts w:ascii="Arial Nova" w:eastAsia="Times New Roman" w:hAnsi="Arial Nova" w:cs="Arial"/>
          <w:bCs/>
          <w:kern w:val="8"/>
          <w:sz w:val="20"/>
        </w:rPr>
        <w:t xml:space="preserve">. The </w:t>
      </w:r>
      <w:r w:rsidRPr="00B41B4A">
        <w:rPr>
          <w:rFonts w:ascii="Arial Nova" w:eastAsia="Calibri" w:hAnsi="Arial Nova" w:cs="Arial"/>
          <w:kern w:val="8"/>
          <w:sz w:val="20"/>
        </w:rPr>
        <w:t xml:space="preserve">subsections that follow set out specific requirements and application material relevant when a firm or network firm provides certain non-assurance services to audit clients and indicate the types of threats that might be created as a result. </w:t>
      </w:r>
    </w:p>
    <w:p w14:paraId="0199FB88" w14:textId="6EDFB006" w:rsidR="00F37B43" w:rsidRPr="00B41B4A" w:rsidRDefault="00F37B43"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600.4 </w:t>
      </w:r>
      <w:r w:rsidRPr="00B41B4A">
        <w:rPr>
          <w:rFonts w:ascii="Arial Nova" w:eastAsia="Calibri" w:hAnsi="Arial Nova" w:cs="Arial"/>
          <w:kern w:val="8"/>
          <w:sz w:val="20"/>
        </w:rPr>
        <w:tab/>
        <w:t>Some subsections include requirements that expressly prohibit a firm or a network firm from providing certain services to an audit client because the threats created cannot be eliminated and safeguards are not capable of being applied to reduce the threats to an acceptable level.</w:t>
      </w:r>
    </w:p>
    <w:p w14:paraId="781842E1" w14:textId="1670BFAE" w:rsidR="007569F0" w:rsidRDefault="00F37B43" w:rsidP="008B1F22">
      <w:pPr>
        <w:widowControl w:val="0"/>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600.5 </w:t>
      </w:r>
      <w:r w:rsidRPr="00B41B4A">
        <w:rPr>
          <w:rFonts w:ascii="Arial Nova" w:eastAsia="Calibri" w:hAnsi="Arial Nova" w:cs="Arial"/>
          <w:kern w:val="8"/>
          <w:sz w:val="20"/>
        </w:rPr>
        <w:tab/>
        <w:t>New business practices, the evolution of financial markets and changes in technology are some developments that make it impossible to draw up an all-inclusive list of non-assurance services that firms and network firms might provide to an audit client. The conceptual framework and the general provisions in this section apply when a firm proposes to a client to provide a non-assurance service for which there are no specific requirements and application material.</w:t>
      </w:r>
    </w:p>
    <w:p w14:paraId="62F8C266" w14:textId="1E71F0D8" w:rsidR="007447AF" w:rsidRDefault="007447AF" w:rsidP="007447AF">
      <w:pPr>
        <w:widowControl w:val="0"/>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600.</w:t>
      </w:r>
      <w:r>
        <w:rPr>
          <w:rFonts w:ascii="Arial Nova" w:eastAsia="Calibri" w:hAnsi="Arial Nova" w:cs="Arial"/>
          <w:kern w:val="8"/>
          <w:sz w:val="20"/>
        </w:rPr>
        <w:t>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r>
      <w:r w:rsidR="00F23E37" w:rsidRPr="00F23E37">
        <w:rPr>
          <w:rFonts w:ascii="Arial Nova" w:eastAsia="Calibri" w:hAnsi="Arial Nova" w:cs="Arial"/>
          <w:kern w:val="8"/>
          <w:sz w:val="20"/>
        </w:rPr>
        <w:t xml:space="preserve">The requirements and application material in this section apply where a firm or a network firm: </w:t>
      </w:r>
    </w:p>
    <w:p w14:paraId="35981165" w14:textId="77777777" w:rsidR="00EE1D5A" w:rsidRPr="00F73F33" w:rsidRDefault="00EE1D5A" w:rsidP="00F73F33">
      <w:pPr>
        <w:numPr>
          <w:ilvl w:val="0"/>
          <w:numId w:val="294"/>
        </w:numPr>
        <w:spacing w:after="120" w:line="276" w:lineRule="auto"/>
        <w:ind w:left="1815"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Uses technology to provide a non-assurance service to an audit client; or  </w:t>
      </w:r>
    </w:p>
    <w:p w14:paraId="6D0F8725" w14:textId="77777777" w:rsidR="00EE1D5A" w:rsidRPr="00F73F33" w:rsidRDefault="00EE1D5A" w:rsidP="00F73F33">
      <w:pPr>
        <w:numPr>
          <w:ilvl w:val="0"/>
          <w:numId w:val="294"/>
        </w:numPr>
        <w:spacing w:after="120" w:line="276" w:lineRule="auto"/>
        <w:ind w:left="1815"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Provides, sells, resells or licenses technology resulting in the provision of a non-assurance service by the firm or a network firm:  </w:t>
      </w:r>
    </w:p>
    <w:p w14:paraId="07C07F92" w14:textId="77777777" w:rsidR="00EE1D5A" w:rsidRPr="00F73F33" w:rsidRDefault="00EE1D5A" w:rsidP="00F73F33">
      <w:pPr>
        <w:numPr>
          <w:ilvl w:val="1"/>
          <w:numId w:val="294"/>
        </w:numPr>
        <w:spacing w:after="112" w:line="305" w:lineRule="auto"/>
        <w:ind w:left="2251"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audit client; or </w:t>
      </w:r>
    </w:p>
    <w:p w14:paraId="1859F5D7" w14:textId="63611AEC" w:rsidR="00F23E37" w:rsidRPr="00F73F33" w:rsidRDefault="00EE1D5A" w:rsidP="00F73F33">
      <w:pPr>
        <w:numPr>
          <w:ilvl w:val="1"/>
          <w:numId w:val="294"/>
        </w:numPr>
        <w:spacing w:after="112" w:line="305" w:lineRule="auto"/>
        <w:ind w:left="2251"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entity that provides services using such technology to audit clients of the firm or network firm. </w:t>
      </w:r>
    </w:p>
    <w:p w14:paraId="4D2C04E3" w14:textId="2CA9D44A" w:rsidR="00A528DA" w:rsidRPr="00B41B4A" w:rsidRDefault="00A528DA" w:rsidP="008B1F22">
      <w:pPr>
        <w:spacing w:before="240" w:after="120" w:line="276" w:lineRule="auto"/>
        <w:jc w:val="both"/>
        <w:rPr>
          <w:rFonts w:ascii="Arial Nova" w:eastAsia="Calibri" w:hAnsi="Arial Nova" w:cs="Arial"/>
          <w:b/>
          <w:bCs/>
          <w:kern w:val="8"/>
          <w:sz w:val="24"/>
          <w:szCs w:val="24"/>
        </w:rPr>
      </w:pPr>
      <w:bookmarkStart w:id="669" w:name="_Toc496276213"/>
      <w:bookmarkStart w:id="670" w:name="_Toc505079644"/>
      <w:r w:rsidRPr="00B41B4A">
        <w:rPr>
          <w:rFonts w:ascii="Arial Nova" w:eastAsia="Calibri" w:hAnsi="Arial Nova" w:cs="Arial"/>
          <w:b/>
          <w:bCs/>
          <w:kern w:val="8"/>
          <w:sz w:val="24"/>
          <w:szCs w:val="24"/>
        </w:rPr>
        <w:t>Requirements and Application Material</w:t>
      </w:r>
      <w:bookmarkEnd w:id="669"/>
      <w:bookmarkEnd w:id="670"/>
    </w:p>
    <w:p w14:paraId="2CC464BD" w14:textId="7E764675" w:rsidR="00A528DA" w:rsidRPr="00B41B4A" w:rsidRDefault="00A528DA" w:rsidP="008B1F22">
      <w:pPr>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General</w:t>
      </w:r>
    </w:p>
    <w:p w14:paraId="1A79E4F3" w14:textId="690B7327" w:rsidR="00F37B43" w:rsidRPr="00B41B4A" w:rsidRDefault="00001891" w:rsidP="008B1F22">
      <w:pPr>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Non-Assurance Services Provisions in Laws or Regulations</w:t>
      </w:r>
    </w:p>
    <w:p w14:paraId="774D939A" w14:textId="53C7ECF5" w:rsidR="00C55A56" w:rsidRPr="00B41B4A" w:rsidRDefault="00C55A56"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FA67B5">
        <w:rPr>
          <w:rFonts w:ascii="Arial Nova" w:eastAsia="Calibri" w:hAnsi="Arial Nova" w:cs="Arial"/>
          <w:bCs/>
          <w:kern w:val="8"/>
          <w:sz w:val="20"/>
          <w:szCs w:val="24"/>
        </w:rPr>
        <w:t>7</w:t>
      </w:r>
      <w:r w:rsidRPr="00B41B4A">
        <w:rPr>
          <w:rFonts w:ascii="Arial Nova" w:eastAsia="Calibri" w:hAnsi="Arial Nova" w:cs="Arial"/>
          <w:bCs/>
          <w:kern w:val="8"/>
          <w:sz w:val="20"/>
          <w:szCs w:val="24"/>
        </w:rPr>
        <w:t xml:space="preserve"> A1 </w:t>
      </w:r>
      <w:r w:rsidRPr="00B41B4A">
        <w:rPr>
          <w:rFonts w:ascii="Arial Nova" w:eastAsia="Calibri" w:hAnsi="Arial Nova" w:cs="Arial"/>
          <w:bCs/>
          <w:kern w:val="8"/>
          <w:sz w:val="20"/>
          <w:szCs w:val="24"/>
        </w:rPr>
        <w:tab/>
        <w:t xml:space="preserve">Paragraphs R100.6 to 100.7 A1 set out requirements and application material relating to compliance with the Code. If there are laws and regulations in a jurisdiction relating to the provision of non-assurance services to audit clients that differ from or go beyond those set out in this section, firms providing non-assurance services to which such </w:t>
      </w:r>
      <w:r w:rsidRPr="00B41B4A">
        <w:rPr>
          <w:rFonts w:ascii="Arial Nova" w:eastAsia="Calibri" w:hAnsi="Arial Nova" w:cs="Arial"/>
          <w:bCs/>
          <w:kern w:val="8"/>
          <w:sz w:val="20"/>
          <w:szCs w:val="24"/>
        </w:rPr>
        <w:lastRenderedPageBreak/>
        <w:t>provisions apply need to be aware of those differences and comply with the more stringent provisions.</w:t>
      </w:r>
    </w:p>
    <w:p w14:paraId="5446F30F" w14:textId="77777777" w:rsidR="005852AD" w:rsidRPr="00B41B4A" w:rsidRDefault="005852AD" w:rsidP="008B1F22">
      <w:pPr>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Risk of Assuming Management Responsibilities when Providing a Non-Assurance Service</w:t>
      </w:r>
    </w:p>
    <w:p w14:paraId="40E76CA7" w14:textId="5057C2E3" w:rsidR="005852AD" w:rsidRPr="00B41B4A" w:rsidRDefault="005852AD"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FA67B5">
        <w:rPr>
          <w:rFonts w:ascii="Arial Nova" w:eastAsia="Calibri" w:hAnsi="Arial Nova" w:cs="Arial"/>
          <w:bCs/>
          <w:kern w:val="8"/>
          <w:sz w:val="20"/>
          <w:szCs w:val="24"/>
        </w:rPr>
        <w:t>8</w:t>
      </w:r>
      <w:r w:rsidRPr="00B41B4A">
        <w:rPr>
          <w:rFonts w:ascii="Arial Nova" w:eastAsia="Calibri" w:hAnsi="Arial Nova" w:cs="Arial"/>
          <w:bCs/>
          <w:kern w:val="8"/>
          <w:sz w:val="20"/>
          <w:szCs w:val="24"/>
        </w:rPr>
        <w:t xml:space="preserve"> A1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When a firm or a network firm provides a non-assurance service to an audit client, there is a risk that the firm or network firm will assume a management responsibility unless the firm or network firm is satisfied that the requirements in paragraph R400.</w:t>
      </w:r>
      <w:r w:rsidR="00587331">
        <w:rPr>
          <w:rFonts w:ascii="Arial Nova" w:eastAsia="Calibri" w:hAnsi="Arial Nova" w:cs="Arial"/>
          <w:bCs/>
          <w:kern w:val="8"/>
          <w:sz w:val="20"/>
          <w:szCs w:val="24"/>
        </w:rPr>
        <w:t>21</w:t>
      </w:r>
      <w:r w:rsidRPr="00B41B4A">
        <w:rPr>
          <w:rFonts w:ascii="Arial Nova" w:eastAsia="Calibri" w:hAnsi="Arial Nova" w:cs="Arial"/>
          <w:bCs/>
          <w:kern w:val="8"/>
          <w:sz w:val="20"/>
          <w:szCs w:val="24"/>
        </w:rPr>
        <w:t xml:space="preserve"> have been complied with.</w:t>
      </w:r>
    </w:p>
    <w:p w14:paraId="09401338" w14:textId="77777777" w:rsidR="005852AD" w:rsidRPr="00B41B4A" w:rsidRDefault="005852AD" w:rsidP="008B1F22">
      <w:pPr>
        <w:keepNext/>
        <w:keepLines/>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Accepting an Engagement to Provide a Non-Assurance Service</w:t>
      </w:r>
    </w:p>
    <w:p w14:paraId="7A2E08EE" w14:textId="51DC4D97" w:rsidR="005852AD"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R600.</w:t>
      </w:r>
      <w:r w:rsidR="00FA67B5">
        <w:rPr>
          <w:rFonts w:ascii="Arial Nova" w:eastAsia="Calibri" w:hAnsi="Arial Nova" w:cs="Arial"/>
          <w:b/>
          <w:kern w:val="8"/>
          <w:sz w:val="20"/>
          <w:szCs w:val="24"/>
        </w:rPr>
        <w:t>9</w:t>
      </w:r>
      <w:r w:rsidRPr="00B41B4A">
        <w:rPr>
          <w:rFonts w:ascii="Arial Nova" w:eastAsia="Calibri" w:hAnsi="Arial Nova" w:cs="Arial"/>
          <w:b/>
          <w:kern w:val="8"/>
          <w:sz w:val="20"/>
          <w:szCs w:val="24"/>
        </w:rPr>
        <w:t xml:space="preserve"> </w:t>
      </w:r>
      <w:r w:rsidR="000A0989" w:rsidRPr="00B41B4A">
        <w:rPr>
          <w:rFonts w:ascii="Arial Nova" w:eastAsia="Calibri" w:hAnsi="Arial Nova" w:cs="Arial"/>
          <w:b/>
          <w:kern w:val="8"/>
          <w:sz w:val="20"/>
          <w:szCs w:val="24"/>
        </w:rPr>
        <w:tab/>
      </w:r>
      <w:r w:rsidRPr="00B41B4A">
        <w:rPr>
          <w:rFonts w:ascii="Arial Nova" w:eastAsia="Calibri" w:hAnsi="Arial Nova" w:cs="Arial"/>
          <w:bCs/>
          <w:kern w:val="8"/>
          <w:sz w:val="20"/>
          <w:szCs w:val="24"/>
        </w:rPr>
        <w:t>Before a firm or a network firm accepts an engagement to provide a non-assurance service to an audit client, the firm shall apply the conceptual framework to identify, evaluate and address any threat to independence that might be created by providing that service.</w:t>
      </w:r>
    </w:p>
    <w:p w14:paraId="53199E80" w14:textId="77777777" w:rsidR="005852AD" w:rsidRPr="00B41B4A" w:rsidRDefault="005852AD" w:rsidP="008B1F22">
      <w:pPr>
        <w:keepNext/>
        <w:keepLines/>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Identifying and Evaluating Threats</w:t>
      </w:r>
    </w:p>
    <w:p w14:paraId="18E28113" w14:textId="77777777"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All Audit Clients</w:t>
      </w:r>
    </w:p>
    <w:p w14:paraId="447E70F2" w14:textId="2D211821"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5A36E0">
        <w:rPr>
          <w:rFonts w:ascii="Arial Nova" w:eastAsia="Calibri" w:hAnsi="Arial Nova" w:cs="Arial"/>
          <w:bCs/>
          <w:kern w:val="8"/>
          <w:sz w:val="20"/>
          <w:szCs w:val="24"/>
        </w:rPr>
        <w:t>10</w:t>
      </w:r>
      <w:r w:rsidRPr="00B41B4A">
        <w:rPr>
          <w:rFonts w:ascii="Arial Nova" w:eastAsia="Calibri" w:hAnsi="Arial Nova" w:cs="Arial"/>
          <w:bCs/>
          <w:kern w:val="8"/>
          <w:sz w:val="20"/>
          <w:szCs w:val="24"/>
        </w:rPr>
        <w:t xml:space="preserve"> A1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A description of the categories of threats that might arise when a firm or a network firm provides a non-assurance service to an audit client is set out in paragraph</w:t>
      </w:r>
      <w:r w:rsidR="00BA3784" w:rsidRPr="00B41B4A">
        <w:rPr>
          <w:rFonts w:ascii="Arial Nova" w:eastAsia="Calibri" w:hAnsi="Arial Nova" w:cs="Arial"/>
          <w:bCs/>
          <w:kern w:val="8"/>
          <w:sz w:val="20"/>
          <w:szCs w:val="24"/>
        </w:rPr>
        <w:t> </w:t>
      </w:r>
      <w:r w:rsidRPr="00B41B4A">
        <w:rPr>
          <w:rFonts w:ascii="Arial Nova" w:eastAsia="Calibri" w:hAnsi="Arial Nova" w:cs="Arial"/>
          <w:bCs/>
          <w:kern w:val="8"/>
          <w:sz w:val="20"/>
          <w:szCs w:val="24"/>
        </w:rPr>
        <w:t>120.6</w:t>
      </w:r>
      <w:r w:rsidR="00BA3784" w:rsidRPr="00B41B4A">
        <w:rPr>
          <w:rFonts w:ascii="Arial Nova" w:eastAsia="Calibri" w:hAnsi="Arial Nova" w:cs="Arial"/>
          <w:bCs/>
          <w:kern w:val="8"/>
          <w:sz w:val="20"/>
          <w:szCs w:val="24"/>
        </w:rPr>
        <w:t> </w:t>
      </w:r>
      <w:r w:rsidRPr="00B41B4A">
        <w:rPr>
          <w:rFonts w:ascii="Arial Nova" w:eastAsia="Calibri" w:hAnsi="Arial Nova" w:cs="Arial"/>
          <w:bCs/>
          <w:kern w:val="8"/>
          <w:sz w:val="20"/>
          <w:szCs w:val="24"/>
        </w:rPr>
        <w:t>A3.</w:t>
      </w:r>
    </w:p>
    <w:p w14:paraId="41BFD2D9" w14:textId="69A77A9C"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5A36E0">
        <w:rPr>
          <w:rFonts w:ascii="Arial Nova" w:eastAsia="Calibri" w:hAnsi="Arial Nova" w:cs="Arial"/>
          <w:bCs/>
          <w:kern w:val="8"/>
          <w:sz w:val="20"/>
          <w:szCs w:val="24"/>
        </w:rPr>
        <w:t>10</w:t>
      </w:r>
      <w:r w:rsidRPr="00B41B4A">
        <w:rPr>
          <w:rFonts w:ascii="Arial Nova" w:eastAsia="Calibri" w:hAnsi="Arial Nova" w:cs="Arial"/>
          <w:bCs/>
          <w:kern w:val="8"/>
          <w:sz w:val="20"/>
          <w:szCs w:val="24"/>
        </w:rPr>
        <w:t xml:space="preserve"> A2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Factors that are relevant in identifying the different threats that might be created by providing a non-assurance service to an audit client, and evaluating the level of such threats include:</w:t>
      </w:r>
    </w:p>
    <w:p w14:paraId="7708ADFD" w14:textId="509BF7F0"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scope, intended use and purpose of the service.</w:t>
      </w:r>
    </w:p>
    <w:p w14:paraId="2307B6FA" w14:textId="73FE95F2" w:rsidR="005852AD"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manner in which the service will be provided, such as the personnel to be involved and their location.</w:t>
      </w:r>
    </w:p>
    <w:p w14:paraId="66130EFD" w14:textId="756B4199" w:rsidR="000822FC" w:rsidRPr="00B41B4A" w:rsidRDefault="000822FC" w:rsidP="008B1F22">
      <w:pPr>
        <w:numPr>
          <w:ilvl w:val="0"/>
          <w:numId w:val="195"/>
        </w:numPr>
        <w:spacing w:before="120" w:after="0" w:line="276" w:lineRule="auto"/>
        <w:ind w:left="1702" w:hanging="284"/>
        <w:jc w:val="both"/>
        <w:rPr>
          <w:rFonts w:ascii="Arial Nova" w:eastAsia="Times New Roman" w:hAnsi="Arial Nova" w:cs="Arial"/>
          <w:sz w:val="20"/>
          <w:szCs w:val="20"/>
        </w:rPr>
      </w:pPr>
      <w:r>
        <w:rPr>
          <w:rFonts w:ascii="Arial Nova" w:eastAsia="Times New Roman" w:hAnsi="Arial Nova" w:cs="Arial"/>
          <w:sz w:val="20"/>
          <w:szCs w:val="20"/>
        </w:rPr>
        <w:t xml:space="preserve">The </w:t>
      </w:r>
      <w:r w:rsidRPr="000822FC">
        <w:rPr>
          <w:rFonts w:ascii="Arial Nova" w:eastAsia="Times New Roman" w:hAnsi="Arial Nova" w:cs="Arial"/>
          <w:sz w:val="20"/>
          <w:szCs w:val="20"/>
        </w:rPr>
        <w:t>client’s dependency on the service, including the frequency with which the service will be provided</w:t>
      </w:r>
      <w:r>
        <w:rPr>
          <w:rFonts w:ascii="Arial Nova" w:eastAsia="Times New Roman" w:hAnsi="Arial Nova" w:cs="Arial"/>
          <w:sz w:val="20"/>
          <w:szCs w:val="20"/>
        </w:rPr>
        <w:t>.</w:t>
      </w:r>
    </w:p>
    <w:p w14:paraId="7A03563B" w14:textId="7ABFC693"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legal and regulatory environment in which the service is provided.</w:t>
      </w:r>
    </w:p>
    <w:p w14:paraId="6D100539" w14:textId="59772F54"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client is a public interest entity.</w:t>
      </w:r>
    </w:p>
    <w:p w14:paraId="1AA55C36" w14:textId="08449FF7"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expertise of the client’s management and employees with respect to the type of service provided.</w:t>
      </w:r>
    </w:p>
    <w:p w14:paraId="54CF4AE0" w14:textId="7A05B1C6"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client determines significant matters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 (Ref:</w:t>
      </w:r>
      <w:r w:rsidR="000A0989" w:rsidRPr="00B41B4A">
        <w:rPr>
          <w:rFonts w:ascii="Arial Nova" w:eastAsia="Times New Roman" w:hAnsi="Arial Nova" w:cs="Arial"/>
          <w:sz w:val="20"/>
          <w:szCs w:val="20"/>
        </w:rPr>
        <w:t> </w:t>
      </w:r>
      <w:r w:rsidRPr="00B41B4A">
        <w:rPr>
          <w:rFonts w:ascii="Arial Nova" w:eastAsia="Times New Roman" w:hAnsi="Arial Nova" w:cs="Arial"/>
          <w:sz w:val="20"/>
          <w:szCs w:val="20"/>
        </w:rPr>
        <w:t>Para. R400.</w:t>
      </w:r>
      <w:r w:rsidR="00615C0F">
        <w:rPr>
          <w:rFonts w:ascii="Arial Nova" w:eastAsia="Times New Roman" w:hAnsi="Arial Nova" w:cs="Arial"/>
          <w:sz w:val="20"/>
          <w:szCs w:val="20"/>
        </w:rPr>
        <w:t>20</w:t>
      </w:r>
      <w:r w:rsidRPr="00B41B4A">
        <w:rPr>
          <w:rFonts w:ascii="Arial Nova" w:eastAsia="Times New Roman" w:hAnsi="Arial Nova" w:cs="Arial"/>
          <w:sz w:val="20"/>
          <w:szCs w:val="20"/>
        </w:rPr>
        <w:t xml:space="preserve"> to R400.</w:t>
      </w:r>
      <w:r w:rsidR="00615C0F">
        <w:rPr>
          <w:rFonts w:ascii="Arial Nova" w:eastAsia="Times New Roman" w:hAnsi="Arial Nova" w:cs="Arial"/>
          <w:sz w:val="20"/>
          <w:szCs w:val="20"/>
        </w:rPr>
        <w:t>2</w:t>
      </w:r>
      <w:r w:rsidRPr="00B41B4A">
        <w:rPr>
          <w:rFonts w:ascii="Arial Nova" w:eastAsia="Times New Roman" w:hAnsi="Arial Nova" w:cs="Arial"/>
          <w:sz w:val="20"/>
          <w:szCs w:val="20"/>
        </w:rPr>
        <w:t>1).</w:t>
      </w:r>
    </w:p>
    <w:p w14:paraId="2F784340" w14:textId="55732CBC"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outcome of the service will affect the accounting records or matters reflected in the financial statements on which the firm will express an opinion, and, if so:</w:t>
      </w:r>
    </w:p>
    <w:p w14:paraId="33B8B9DB" w14:textId="15D9D53E"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The extent to which the outcome of the service will have a material effect on the financial statements.</w:t>
      </w:r>
    </w:p>
    <w:p w14:paraId="50BEC499" w14:textId="25068990"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The degree of subjectivity involved in determining the appropriate amounts or treatment for those matters reflected in the financial statements.</w:t>
      </w:r>
    </w:p>
    <w:p w14:paraId="41890AB5" w14:textId="01110334"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and extent of the impact of the service, if any, on the systems that generate information that forms a significant part of the client’s:</w:t>
      </w:r>
    </w:p>
    <w:p w14:paraId="416C9586" w14:textId="6CD023C5"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lastRenderedPageBreak/>
        <w:t>Accounting records or financial statements on which the firm will express an opinion.</w:t>
      </w:r>
    </w:p>
    <w:p w14:paraId="7DB1125D" w14:textId="13BF5B1C"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Internal controls over financial reporting.</w:t>
      </w:r>
    </w:p>
    <w:p w14:paraId="0D1A6E14" w14:textId="455B31B7"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reliance that will be placed on the outcome of the service as part of the audit.</w:t>
      </w:r>
    </w:p>
    <w:p w14:paraId="12394B7C" w14:textId="499D25B2"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fee relating to the provision of the non-assurance service.</w:t>
      </w:r>
    </w:p>
    <w:p w14:paraId="768A1472" w14:textId="4781E5CD" w:rsidR="00051786" w:rsidRPr="00B41B4A" w:rsidRDefault="0005178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w:t>
      </w:r>
      <w:r w:rsidR="005A36E0">
        <w:rPr>
          <w:rFonts w:ascii="Arial Nova" w:eastAsia="Times New Roman" w:hAnsi="Arial Nova" w:cs="Arial"/>
          <w:bCs/>
          <w:kern w:val="8"/>
          <w:sz w:val="20"/>
        </w:rPr>
        <w:t>10</w:t>
      </w:r>
      <w:r w:rsidRPr="00B41B4A">
        <w:rPr>
          <w:rFonts w:ascii="Arial Nova" w:eastAsia="Times New Roman" w:hAnsi="Arial Nova" w:cs="Arial"/>
          <w:bCs/>
          <w:kern w:val="8"/>
          <w:sz w:val="20"/>
        </w:rPr>
        <w:t xml:space="preserve"> A3 </w:t>
      </w:r>
      <w:r w:rsidRPr="00B41B4A">
        <w:rPr>
          <w:rFonts w:ascii="Arial Nova" w:eastAsia="Times New Roman" w:hAnsi="Arial Nova" w:cs="Arial"/>
          <w:bCs/>
          <w:kern w:val="8"/>
          <w:sz w:val="20"/>
        </w:rPr>
        <w:tab/>
        <w:t>Subsections 601 to 610 include examples of additional factors that are relevant in identifying threats to independence created by providing certain non-assurance services, and evaluating the level of such threats.</w:t>
      </w:r>
    </w:p>
    <w:p w14:paraId="2CF29DB5" w14:textId="5F345ABE" w:rsidR="000660DF" w:rsidRPr="00B41B4A" w:rsidRDefault="000660DF"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Materiality in relation to financial statements</w:t>
      </w:r>
    </w:p>
    <w:p w14:paraId="7298F5B4" w14:textId="5D59C077" w:rsidR="000660DF" w:rsidRPr="00B41B4A" w:rsidRDefault="000660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5A36E0">
        <w:rPr>
          <w:rFonts w:ascii="Arial Nova" w:eastAsia="Times New Roman" w:hAnsi="Arial Nova" w:cs="Arial"/>
          <w:bCs/>
          <w:kern w:val="8"/>
          <w:sz w:val="20"/>
        </w:rPr>
        <w:t>1</w:t>
      </w:r>
      <w:r w:rsidRPr="00B41B4A">
        <w:rPr>
          <w:rFonts w:ascii="Arial Nova" w:eastAsia="Times New Roman" w:hAnsi="Arial Nova" w:cs="Arial"/>
          <w:bCs/>
          <w:kern w:val="8"/>
          <w:sz w:val="20"/>
        </w:rPr>
        <w:t xml:space="preserve"> A1 </w:t>
      </w:r>
      <w:r w:rsidR="00051786"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Materiality is a factor that is relevant in evaluating threats created by providing a non- assurance service to an audit client. Subsections 601 to 610 refer to materiality in relation to an audit client’s financial statements. The concept of materiality in relation to an audit is addressed in ISA 320, </w:t>
      </w:r>
      <w:r w:rsidRPr="00F73F33">
        <w:rPr>
          <w:rFonts w:ascii="Arial Nova" w:eastAsia="Times New Roman" w:hAnsi="Arial Nova" w:cs="Arial"/>
          <w:bCs/>
          <w:i/>
          <w:iCs/>
          <w:kern w:val="8"/>
          <w:sz w:val="20"/>
        </w:rPr>
        <w:t>Materiality in Planning and Performing an Audit</w:t>
      </w:r>
      <w:r w:rsidRPr="00B41B4A">
        <w:rPr>
          <w:rFonts w:ascii="Arial Nova" w:eastAsia="Times New Roman" w:hAnsi="Arial Nova" w:cs="Arial"/>
          <w:bCs/>
          <w:kern w:val="8"/>
          <w:sz w:val="20"/>
        </w:rPr>
        <w:t xml:space="preserve">, and in relation to a review in ISRE 2400 (Revised), </w:t>
      </w:r>
      <w:r w:rsidRPr="00F73F33">
        <w:rPr>
          <w:rFonts w:ascii="Arial Nova" w:eastAsia="Times New Roman" w:hAnsi="Arial Nova" w:cs="Arial"/>
          <w:bCs/>
          <w:i/>
          <w:iCs/>
          <w:kern w:val="8"/>
          <w:sz w:val="20"/>
        </w:rPr>
        <w:t>Engagements to Review Historical Financial Statements</w:t>
      </w:r>
      <w:r w:rsidRPr="00B41B4A">
        <w:rPr>
          <w:rFonts w:ascii="Arial Nova" w:eastAsia="Times New Roman" w:hAnsi="Arial Nova" w:cs="Arial"/>
          <w:bCs/>
          <w:kern w:val="8"/>
          <w:sz w:val="20"/>
        </w:rPr>
        <w:t>. The determination of materiality involves the exercise of professional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and is impacted by both quantitative and qualitative factors. It is also affected by perceptions of the financial information needs of users.</w:t>
      </w:r>
    </w:p>
    <w:p w14:paraId="3C5C985B" w14:textId="57396AA6" w:rsidR="000660DF" w:rsidRPr="00B41B4A" w:rsidRDefault="000660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1</w:t>
      </w:r>
      <w:r w:rsidRPr="00B41B4A">
        <w:rPr>
          <w:rFonts w:ascii="Arial Nova" w:eastAsia="Times New Roman" w:hAnsi="Arial Nova" w:cs="Arial"/>
          <w:bCs/>
          <w:kern w:val="8"/>
          <w:sz w:val="20"/>
        </w:rPr>
        <w:t xml:space="preserve"> A2 </w:t>
      </w:r>
      <w:r w:rsidR="00051786" w:rsidRPr="00B41B4A">
        <w:rPr>
          <w:rFonts w:ascii="Arial Nova" w:eastAsia="Times New Roman" w:hAnsi="Arial Nova" w:cs="Arial"/>
          <w:bCs/>
          <w:kern w:val="8"/>
          <w:sz w:val="20"/>
        </w:rPr>
        <w:tab/>
      </w:r>
      <w:r w:rsidRPr="00B41B4A">
        <w:rPr>
          <w:rFonts w:ascii="Arial Nova" w:eastAsia="Times New Roman" w:hAnsi="Arial Nova" w:cs="Arial"/>
          <w:bCs/>
          <w:kern w:val="8"/>
          <w:sz w:val="20"/>
        </w:rPr>
        <w:t>Where the Code expressly prohibits the provision of a non-assurance service to an audit client, a firm or a network firm is not permitted to provide that service, regardless of the materiality of the outcome or results of the</w:t>
      </w:r>
      <w:r w:rsidR="00773E91" w:rsidRPr="00B41B4A">
        <w:rPr>
          <w:rFonts w:ascii="Arial Nova" w:eastAsia="Times New Roman" w:hAnsi="Arial Nova" w:cs="Arial"/>
          <w:bCs/>
          <w:kern w:val="8"/>
          <w:sz w:val="20"/>
        </w:rPr>
        <w:t xml:space="preserve"> non-assurance service on the financial statements on which the firm will express an opinion.</w:t>
      </w:r>
    </w:p>
    <w:p w14:paraId="5EC9BD28" w14:textId="77777777" w:rsidR="005F1445" w:rsidRPr="00B41B4A" w:rsidRDefault="005F1445"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Providing advice and recommendations</w:t>
      </w:r>
    </w:p>
    <w:p w14:paraId="242AA6A5" w14:textId="061697A0" w:rsidR="00773E91"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2</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Providing advice and recommendations might create a self-review threat. Whether providing advice and recommendations creates a self-review threat involves making the determination set out in paragraph R600.1</w:t>
      </w:r>
      <w:r w:rsidR="00A00D4F">
        <w:rPr>
          <w:rFonts w:ascii="Arial Nova" w:eastAsia="Times New Roman" w:hAnsi="Arial Nova" w:cs="Arial"/>
          <w:bCs/>
          <w:kern w:val="8"/>
          <w:sz w:val="20"/>
        </w:rPr>
        <w:t>5</w:t>
      </w:r>
      <w:r w:rsidRPr="00B41B4A">
        <w:rPr>
          <w:rFonts w:ascii="Arial Nova" w:eastAsia="Times New Roman" w:hAnsi="Arial Nova" w:cs="Arial"/>
          <w:bCs/>
          <w:kern w:val="8"/>
          <w:sz w:val="20"/>
        </w:rPr>
        <w:t>. Where the audit client is not a public interest entity and a self- review threat is identified, the firm is required to apply the conceptual framework to evaluate and address the threat. If the audit client is a public interest entity, paragraphs R600.1</w:t>
      </w:r>
      <w:r w:rsidR="001F765C">
        <w:rPr>
          <w:rFonts w:ascii="Arial Nova" w:eastAsia="Times New Roman" w:hAnsi="Arial Nova" w:cs="Arial"/>
          <w:bCs/>
          <w:kern w:val="8"/>
          <w:sz w:val="20"/>
        </w:rPr>
        <w:t>7</w:t>
      </w:r>
      <w:r w:rsidRPr="00B41B4A">
        <w:rPr>
          <w:rFonts w:ascii="Arial Nova" w:eastAsia="Times New Roman" w:hAnsi="Arial Nova" w:cs="Arial"/>
          <w:bCs/>
          <w:kern w:val="8"/>
          <w:sz w:val="20"/>
        </w:rPr>
        <w:t xml:space="preserve"> and R600.1</w:t>
      </w:r>
      <w:r w:rsidR="001F765C">
        <w:rPr>
          <w:rFonts w:ascii="Arial Nova" w:eastAsia="Times New Roman" w:hAnsi="Arial Nova" w:cs="Arial"/>
          <w:bCs/>
          <w:kern w:val="8"/>
          <w:sz w:val="20"/>
        </w:rPr>
        <w:t>8</w:t>
      </w:r>
      <w:r w:rsidRPr="00B41B4A">
        <w:rPr>
          <w:rFonts w:ascii="Arial Nova" w:eastAsia="Times New Roman" w:hAnsi="Arial Nova" w:cs="Arial"/>
          <w:bCs/>
          <w:kern w:val="8"/>
          <w:sz w:val="20"/>
        </w:rPr>
        <w:t xml:space="preserve"> apply.</w:t>
      </w:r>
    </w:p>
    <w:p w14:paraId="0F144A07" w14:textId="77777777" w:rsidR="005F1445" w:rsidRPr="00B41B4A" w:rsidRDefault="005F1445"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Multiple non-assurance services provided to the same audit client</w:t>
      </w:r>
    </w:p>
    <w:p w14:paraId="1868A804" w14:textId="2BC39531" w:rsidR="005F1445"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w:t>
      </w:r>
      <w:r w:rsidR="00DA0607">
        <w:rPr>
          <w:rFonts w:ascii="Arial Nova" w:eastAsia="Times New Roman" w:hAnsi="Arial Nova" w:cs="Arial"/>
          <w:b/>
          <w:kern w:val="8"/>
          <w:sz w:val="20"/>
        </w:rPr>
        <w:t>3</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When a firm or a network firm provides multiple non-assurance services to an audit client, the firm shall consider whether, in addition to the threats created by each service individually, the combined effect of such services creates or impacts threats to independence.</w:t>
      </w:r>
    </w:p>
    <w:p w14:paraId="02026125" w14:textId="594FFD6B" w:rsidR="005F1445"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3</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In addition to paragraph 600.</w:t>
      </w:r>
      <w:r w:rsidR="001B4AC8">
        <w:rPr>
          <w:rFonts w:ascii="Arial Nova" w:eastAsia="Times New Roman" w:hAnsi="Arial Nova" w:cs="Arial"/>
          <w:bCs/>
          <w:kern w:val="8"/>
          <w:sz w:val="20"/>
        </w:rPr>
        <w:t>10</w:t>
      </w:r>
      <w:r w:rsidRPr="00B41B4A">
        <w:rPr>
          <w:rFonts w:ascii="Arial Nova" w:eastAsia="Times New Roman" w:hAnsi="Arial Nova" w:cs="Arial"/>
          <w:bCs/>
          <w:kern w:val="8"/>
          <w:sz w:val="20"/>
        </w:rPr>
        <w:t xml:space="preserve"> A2, factors that are relevant in a firm’s evaluation of the level of threats to independence created where multiple non-assurance services are provided to an audit client might include whether:</w:t>
      </w:r>
    </w:p>
    <w:p w14:paraId="30558B0E" w14:textId="0E763C57" w:rsidR="005F1445" w:rsidRPr="00B41B4A" w:rsidRDefault="005F1445"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combined effect of providing multiple services increases the level of threat created by each service assessed individually.</w:t>
      </w:r>
    </w:p>
    <w:p w14:paraId="4BF67F3D" w14:textId="5777849C" w:rsidR="00AD2B27" w:rsidRPr="00B41B4A" w:rsidRDefault="005F1445" w:rsidP="008B1F22">
      <w:pPr>
        <w:widowControl w:val="0"/>
        <w:numPr>
          <w:ilvl w:val="0"/>
          <w:numId w:val="195"/>
        </w:numPr>
        <w:spacing w:before="120" w:after="0" w:line="276" w:lineRule="auto"/>
        <w:ind w:left="1702" w:hanging="284"/>
        <w:jc w:val="both"/>
        <w:rPr>
          <w:rFonts w:ascii="Arial Nova" w:eastAsia="Times New Roman" w:hAnsi="Arial Nova" w:cs="Arial"/>
          <w:bCs/>
          <w:kern w:val="8"/>
          <w:sz w:val="20"/>
        </w:rPr>
      </w:pPr>
      <w:r w:rsidRPr="00B41B4A">
        <w:rPr>
          <w:rFonts w:ascii="Arial Nova" w:eastAsia="Times New Roman" w:hAnsi="Arial Nova" w:cs="Arial"/>
          <w:sz w:val="20"/>
          <w:szCs w:val="20"/>
        </w:rPr>
        <w:t>The combined effect of providing multiple services increases the level of any threat arising from the overall relationship with the audit client.</w:t>
      </w:r>
    </w:p>
    <w:p w14:paraId="6BCCC659" w14:textId="77777777" w:rsidR="00F6154F" w:rsidRDefault="00F6154F">
      <w:pPr>
        <w:spacing w:after="200" w:line="276" w:lineRule="auto"/>
        <w:rPr>
          <w:rFonts w:ascii="Arial Nova" w:eastAsia="Times New Roman" w:hAnsi="Arial Nova" w:cs="Arial"/>
          <w:bCs/>
          <w:kern w:val="8"/>
          <w:sz w:val="20"/>
        </w:rPr>
      </w:pPr>
      <w:r>
        <w:rPr>
          <w:rFonts w:ascii="Arial Nova" w:eastAsia="Times New Roman" w:hAnsi="Arial Nova" w:cs="Arial"/>
          <w:bCs/>
          <w:kern w:val="8"/>
          <w:sz w:val="20"/>
        </w:rPr>
        <w:br w:type="page"/>
      </w:r>
    </w:p>
    <w:p w14:paraId="4AB32A64" w14:textId="2FFBD951" w:rsidR="007F4931" w:rsidRPr="00B41B4A" w:rsidRDefault="007F4931" w:rsidP="008B1F22">
      <w:pPr>
        <w:widowControl w:val="0"/>
        <w:spacing w:before="120" w:after="0" w:line="276" w:lineRule="auto"/>
        <w:jc w:val="both"/>
        <w:rPr>
          <w:rFonts w:ascii="Arial Nova" w:eastAsia="Times New Roman" w:hAnsi="Arial Nova" w:cs="Arial"/>
          <w:bCs/>
          <w:kern w:val="8"/>
          <w:sz w:val="20"/>
        </w:rPr>
      </w:pPr>
      <w:r w:rsidRPr="00B41B4A">
        <w:rPr>
          <w:rFonts w:ascii="Arial Nova" w:eastAsia="Times New Roman" w:hAnsi="Arial Nova" w:cs="Arial"/>
          <w:bCs/>
          <w:kern w:val="8"/>
          <w:sz w:val="20"/>
        </w:rPr>
        <w:lastRenderedPageBreak/>
        <w:t>Self-review threats</w:t>
      </w:r>
    </w:p>
    <w:p w14:paraId="7C0AF06B" w14:textId="6CB9D8AC" w:rsidR="007F4931" w:rsidRPr="00B41B4A" w:rsidRDefault="007F4931"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4</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When a firm or a network firm provides a non-assurance service to an audit client, there might be a risk of the firm auditing its own or the network firm’s work, thereby giving rise to a self- review threat. A self-review threat is the threat that a firm or a network firm will not appropriately evaluate the results of a previous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made or an activity performed by an individual within the firm or network firm as part of a non-assurance service on which the audit team will rely when forming a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as part of an audit.</w:t>
      </w:r>
    </w:p>
    <w:p w14:paraId="59C6E679" w14:textId="30BA206B" w:rsidR="00F66E18" w:rsidRPr="00B41B4A" w:rsidRDefault="00F66E18"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w:t>
      </w:r>
      <w:r w:rsidR="00DA0607">
        <w:rPr>
          <w:rFonts w:ascii="Arial Nova" w:eastAsia="Times New Roman" w:hAnsi="Arial Nova" w:cs="Arial"/>
          <w:b/>
          <w:kern w:val="8"/>
          <w:sz w:val="20"/>
        </w:rPr>
        <w:t>5</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Before providing a non-assurance service to an audit client, a firm or a network firm shall determine whether the provision of that service might create a self-review threat by evaluating whether there is a risk that:</w:t>
      </w:r>
    </w:p>
    <w:p w14:paraId="3E848DFE" w14:textId="3F991B6D" w:rsidR="00F66E18" w:rsidRPr="00B41B4A" w:rsidRDefault="00F66E18" w:rsidP="008B1F22">
      <w:p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
          <w:sz w:val="20"/>
          <w:szCs w:val="20"/>
        </w:rPr>
        <w:t>(a)</w:t>
      </w:r>
      <w:r w:rsidRPr="00B41B4A">
        <w:rPr>
          <w:rFonts w:ascii="Arial Nova" w:eastAsia="Times New Roman" w:hAnsi="Arial Nova" w:cs="Arial"/>
          <w:bCs/>
          <w:sz w:val="20"/>
          <w:szCs w:val="20"/>
        </w:rPr>
        <w:t xml:space="preserve"> </w:t>
      </w:r>
      <w:r w:rsidR="00323DB2" w:rsidRPr="00B41B4A">
        <w:rPr>
          <w:rFonts w:ascii="Arial Nova" w:eastAsia="Times New Roman" w:hAnsi="Arial Nova" w:cs="Arial"/>
          <w:bCs/>
          <w:sz w:val="20"/>
          <w:szCs w:val="20"/>
        </w:rPr>
        <w:tab/>
      </w:r>
      <w:r w:rsidRPr="00B41B4A">
        <w:rPr>
          <w:rFonts w:ascii="Arial Nova" w:eastAsia="Times New Roman" w:hAnsi="Arial Nova" w:cs="Arial"/>
          <w:bCs/>
          <w:sz w:val="20"/>
          <w:szCs w:val="20"/>
        </w:rPr>
        <w:t>The results of the service will form part of or affect the accounting records, the internal controls over financial reporting, or the financial statements on which the firm will express an opinion; and</w:t>
      </w:r>
    </w:p>
    <w:p w14:paraId="4136EA66" w14:textId="0F41A933" w:rsidR="00F66E18" w:rsidRPr="00B41B4A" w:rsidRDefault="00F66E18" w:rsidP="008B1F22">
      <w:p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
          <w:sz w:val="20"/>
          <w:szCs w:val="20"/>
        </w:rPr>
        <w:t>(b)</w:t>
      </w:r>
      <w:r w:rsidRPr="00B41B4A">
        <w:rPr>
          <w:rFonts w:ascii="Arial Nova" w:eastAsia="Times New Roman" w:hAnsi="Arial Nova" w:cs="Arial"/>
          <w:bCs/>
          <w:sz w:val="20"/>
          <w:szCs w:val="20"/>
        </w:rPr>
        <w:t xml:space="preserve"> </w:t>
      </w:r>
      <w:r w:rsidR="00323DB2" w:rsidRPr="00B41B4A">
        <w:rPr>
          <w:rFonts w:ascii="Arial Nova" w:eastAsia="Times New Roman" w:hAnsi="Arial Nova" w:cs="Arial"/>
          <w:bCs/>
          <w:sz w:val="20"/>
          <w:szCs w:val="20"/>
        </w:rPr>
        <w:tab/>
      </w:r>
      <w:r w:rsidRPr="00B41B4A">
        <w:rPr>
          <w:rFonts w:ascii="Arial Nova" w:eastAsia="Times New Roman" w:hAnsi="Arial Nova" w:cs="Arial"/>
          <w:bCs/>
          <w:sz w:val="20"/>
          <w:szCs w:val="20"/>
        </w:rPr>
        <w:t>In the course of the audit of those financial statements on which the firm will express an opinion, the audit team will evaluate or rely on any judg</w:t>
      </w:r>
      <w:r w:rsidR="002D2C93" w:rsidRPr="00B41B4A">
        <w:rPr>
          <w:rFonts w:ascii="Arial Nova" w:eastAsia="Times New Roman" w:hAnsi="Arial Nova" w:cs="Arial"/>
          <w:bCs/>
          <w:sz w:val="20"/>
          <w:szCs w:val="20"/>
        </w:rPr>
        <w:t>e</w:t>
      </w:r>
      <w:r w:rsidRPr="00B41B4A">
        <w:rPr>
          <w:rFonts w:ascii="Arial Nova" w:eastAsia="Times New Roman" w:hAnsi="Arial Nova" w:cs="Arial"/>
          <w:bCs/>
          <w:sz w:val="20"/>
          <w:szCs w:val="20"/>
        </w:rPr>
        <w:t>ments made or activities performed by the firm or network firm when providing the service.</w:t>
      </w:r>
    </w:p>
    <w:p w14:paraId="20092AFB" w14:textId="77777777" w:rsidR="00165C06" w:rsidRPr="00B41B4A" w:rsidRDefault="00165C06"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Audit Clients that are Public Interest Entities</w:t>
      </w:r>
    </w:p>
    <w:p w14:paraId="1AC2A731" w14:textId="6F7A6BEE" w:rsidR="00165C06" w:rsidRPr="00B41B4A" w:rsidRDefault="00165C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6</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When the audit client is a public interest entity, stakeholders have heightened expectations regarding the firm's independence. These heightened expectations are relevant to the reasonable and informed third party test used to evaluate a self-review threat created by providing a non-assurance service to an audit client that is a public interest entity.</w:t>
      </w:r>
    </w:p>
    <w:p w14:paraId="0B1DB324" w14:textId="468B791B" w:rsidR="00533BD0" w:rsidRPr="00B41B4A" w:rsidRDefault="00165C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6</w:t>
      </w:r>
      <w:r w:rsidRPr="00B41B4A">
        <w:rPr>
          <w:rFonts w:ascii="Arial Nova" w:eastAsia="Times New Roman" w:hAnsi="Arial Nova" w:cs="Arial"/>
          <w:bCs/>
          <w:kern w:val="8"/>
          <w:sz w:val="20"/>
        </w:rPr>
        <w:t xml:space="preserve"> A2 </w:t>
      </w:r>
      <w:r w:rsidRPr="00B41B4A">
        <w:rPr>
          <w:rFonts w:ascii="Arial Nova" w:eastAsia="Times New Roman" w:hAnsi="Arial Nova" w:cs="Arial"/>
          <w:bCs/>
          <w:kern w:val="8"/>
          <w:sz w:val="20"/>
        </w:rPr>
        <w:tab/>
        <w:t>Where the provision of a non-assurance service to an audit client that is a public interest entity creates a self-review threat, that threat cannot be eliminated, and safeguards are not capable of being applied to reduce that threat to an acceptable level.</w:t>
      </w:r>
    </w:p>
    <w:p w14:paraId="385F770B" w14:textId="77777777" w:rsidR="002D57D8" w:rsidRPr="00B41B4A" w:rsidRDefault="002D57D8"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Self-review threats</w:t>
      </w:r>
    </w:p>
    <w:p w14:paraId="627E7941" w14:textId="2D3D530B" w:rsidR="00501421" w:rsidRPr="00B41B4A" w:rsidRDefault="002D57D8" w:rsidP="008B1F22">
      <w:pPr>
        <w:widowControl w:val="0"/>
        <w:tabs>
          <w:tab w:val="left" w:pos="1440"/>
          <w:tab w:val="left" w:pos="3081"/>
        </w:tabs>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
          <w:kern w:val="8"/>
          <w:sz w:val="20"/>
        </w:rPr>
        <w:t>R600.1</w:t>
      </w:r>
      <w:r w:rsidR="003F5BF1">
        <w:rPr>
          <w:rFonts w:ascii="Arial Nova" w:eastAsia="Times New Roman" w:hAnsi="Arial Nova" w:cs="Arial"/>
          <w:b/>
          <w:kern w:val="8"/>
          <w:sz w:val="20"/>
        </w:rPr>
        <w:t>7</w:t>
      </w:r>
      <w:r w:rsidRPr="00B41B4A">
        <w:rPr>
          <w:rFonts w:ascii="Arial Nova" w:eastAsia="Times New Roman" w:hAnsi="Arial Nova" w:cs="Arial"/>
          <w:b/>
          <w:kern w:val="8"/>
          <w:sz w:val="20"/>
        </w:rPr>
        <w:t xml:space="preserve">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 firm or a network firm shall not provide a non-assurance service to an audit client that is a public interest entity if the provision of that service might create a self-review threat in relation to the audit of the financial statements on which the firm will express an opinion. (Ref: Para. 600.1</w:t>
      </w:r>
      <w:r w:rsidR="00326416">
        <w:rPr>
          <w:rFonts w:ascii="Arial Nova" w:eastAsia="Times New Roman" w:hAnsi="Arial Nova" w:cs="Arial"/>
          <w:bCs/>
          <w:kern w:val="8"/>
          <w:sz w:val="20"/>
        </w:rPr>
        <w:t>4</w:t>
      </w:r>
      <w:r w:rsidRPr="00B41B4A">
        <w:rPr>
          <w:rFonts w:ascii="Arial Nova" w:eastAsia="Times New Roman" w:hAnsi="Arial Nova" w:cs="Arial"/>
          <w:bCs/>
          <w:kern w:val="8"/>
          <w:sz w:val="20"/>
        </w:rPr>
        <w:t xml:space="preserve"> A1 and R600.1</w:t>
      </w:r>
      <w:r w:rsidR="00326416">
        <w:rPr>
          <w:rFonts w:ascii="Arial Nova" w:eastAsia="Times New Roman" w:hAnsi="Arial Nova" w:cs="Arial"/>
          <w:bCs/>
          <w:kern w:val="8"/>
          <w:sz w:val="20"/>
        </w:rPr>
        <w:t>5</w:t>
      </w:r>
      <w:r w:rsidRPr="00B41B4A">
        <w:rPr>
          <w:rFonts w:ascii="Arial Nova" w:eastAsia="Times New Roman" w:hAnsi="Arial Nova" w:cs="Arial"/>
          <w:bCs/>
          <w:kern w:val="8"/>
          <w:sz w:val="20"/>
        </w:rPr>
        <w:t>).</w:t>
      </w:r>
    </w:p>
    <w:p w14:paraId="054AFEED" w14:textId="77777777" w:rsidR="009648AC" w:rsidRPr="00B41B4A" w:rsidRDefault="009648AC"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Providing advice and recommendations</w:t>
      </w:r>
    </w:p>
    <w:p w14:paraId="292284FE" w14:textId="4AB5FF95" w:rsidR="009648AC" w:rsidRPr="00B41B4A" w:rsidRDefault="009648AC"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w:t>
      </w:r>
      <w:r w:rsidR="003F5BF1">
        <w:rPr>
          <w:rFonts w:ascii="Arial Nova" w:eastAsia="Times New Roman" w:hAnsi="Arial Nova" w:cs="Arial"/>
          <w:b/>
          <w:kern w:val="8"/>
          <w:sz w:val="20"/>
        </w:rPr>
        <w:t>8</w:t>
      </w:r>
      <w:r w:rsidRPr="00B41B4A">
        <w:rPr>
          <w:rFonts w:ascii="Arial Nova" w:eastAsia="Times New Roman" w:hAnsi="Arial Nova" w:cs="Arial"/>
          <w:b/>
          <w:kern w:val="8"/>
          <w:sz w:val="20"/>
        </w:rPr>
        <w:t xml:space="preserve">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As an exception to paragraph R600.1</w:t>
      </w:r>
      <w:r w:rsidR="00E75770">
        <w:rPr>
          <w:rFonts w:ascii="Arial Nova" w:eastAsia="Times New Roman" w:hAnsi="Arial Nova" w:cs="Arial"/>
          <w:bCs/>
          <w:kern w:val="8"/>
          <w:sz w:val="20"/>
        </w:rPr>
        <w:t>7</w:t>
      </w:r>
      <w:r w:rsidRPr="00B41B4A">
        <w:rPr>
          <w:rFonts w:ascii="Arial Nova" w:eastAsia="Times New Roman" w:hAnsi="Arial Nova" w:cs="Arial"/>
          <w:bCs/>
          <w:kern w:val="8"/>
          <w:sz w:val="20"/>
        </w:rPr>
        <w:t>, a firm or a network firm may provide advice and recommendations to an audit client that is a public interest entity in relation to information or matters arising in the course of an audit provided that the firm:</w:t>
      </w:r>
    </w:p>
    <w:p w14:paraId="2C54D546" w14:textId="78C0D564" w:rsidR="009648AC" w:rsidRPr="00B41B4A" w:rsidRDefault="009648AC"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C9200B" w:rsidRPr="00B41B4A">
        <w:rPr>
          <w:rFonts w:ascii="Arial Nova" w:eastAsia="Times New Roman" w:hAnsi="Arial Nova" w:cs="Arial"/>
          <w:bCs/>
          <w:kern w:val="8"/>
          <w:sz w:val="20"/>
        </w:rPr>
        <w:tab/>
      </w:r>
      <w:r w:rsidRPr="00B41B4A">
        <w:rPr>
          <w:rFonts w:ascii="Arial Nova" w:eastAsia="Times New Roman" w:hAnsi="Arial Nova" w:cs="Arial"/>
          <w:bCs/>
          <w:kern w:val="8"/>
          <w:sz w:val="20"/>
        </w:rPr>
        <w:t>Does not assume a management responsibility (Ref: Para. R400.</w:t>
      </w:r>
      <w:r w:rsidR="007679D7">
        <w:rPr>
          <w:rFonts w:ascii="Arial Nova" w:eastAsia="Times New Roman" w:hAnsi="Arial Nova" w:cs="Arial"/>
          <w:bCs/>
          <w:kern w:val="8"/>
          <w:sz w:val="20"/>
        </w:rPr>
        <w:t>20</w:t>
      </w:r>
      <w:r w:rsidRPr="00B41B4A">
        <w:rPr>
          <w:rFonts w:ascii="Arial Nova" w:eastAsia="Times New Roman" w:hAnsi="Arial Nova" w:cs="Arial"/>
          <w:bCs/>
          <w:kern w:val="8"/>
          <w:sz w:val="20"/>
        </w:rPr>
        <w:t xml:space="preserve"> and R400.</w:t>
      </w:r>
      <w:r w:rsidR="007679D7">
        <w:rPr>
          <w:rFonts w:ascii="Arial Nova" w:eastAsia="Times New Roman" w:hAnsi="Arial Nova" w:cs="Arial"/>
          <w:bCs/>
          <w:kern w:val="8"/>
          <w:sz w:val="20"/>
        </w:rPr>
        <w:t>2</w:t>
      </w:r>
      <w:r w:rsidRPr="00B41B4A">
        <w:rPr>
          <w:rFonts w:ascii="Arial Nova" w:eastAsia="Times New Roman" w:hAnsi="Arial Nova" w:cs="Arial"/>
          <w:bCs/>
          <w:kern w:val="8"/>
          <w:sz w:val="20"/>
        </w:rPr>
        <w:t>1); and</w:t>
      </w:r>
    </w:p>
    <w:p w14:paraId="4D869F78" w14:textId="1DC9900A" w:rsidR="009648AC" w:rsidRPr="00B41B4A" w:rsidRDefault="009648AC"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Applies the conceptual framework to identify, evaluate and address threats, other than self-review threats, to independence that might be created by the provision of that advice.</w:t>
      </w:r>
    </w:p>
    <w:p w14:paraId="2929B150" w14:textId="18C746AE" w:rsidR="00B447C5" w:rsidRPr="00B41B4A" w:rsidRDefault="009648AC"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8</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Examples of advice and recommendations that might be provided in relation to information or matters arising in the course of an audit include:</w:t>
      </w:r>
    </w:p>
    <w:p w14:paraId="6A16423D" w14:textId="0E45DC86" w:rsidR="009648AC"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accounting and financial reporting standards or policies and financial statement disclosure requirements.</w:t>
      </w:r>
    </w:p>
    <w:p w14:paraId="72F809D4" w14:textId="39DA76ED" w:rsidR="009648AC"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Advising on the appropriateness of financial and accounting control and the methods used in determining the stated amounts in the financial statements and related disclosures.</w:t>
      </w:r>
    </w:p>
    <w:p w14:paraId="4C1C3964" w14:textId="60538736" w:rsidR="002D57D8"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Proposing adjusting journal entries arising from audit findings.</w:t>
      </w:r>
    </w:p>
    <w:p w14:paraId="6E36B9BB" w14:textId="456EA461"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Discussing findings on internal controls over financial reporting and processes and recommending improvements.</w:t>
      </w:r>
    </w:p>
    <w:p w14:paraId="44803A3D" w14:textId="146DE304"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Discussing how to resolve account reconciliation problems.</w:t>
      </w:r>
    </w:p>
    <w:p w14:paraId="7F770A04" w14:textId="737B4CFB"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compliance with group accounting policies.</w:t>
      </w:r>
    </w:p>
    <w:p w14:paraId="11D4F4A3" w14:textId="77777777" w:rsidR="005430BD" w:rsidRPr="00B41B4A" w:rsidRDefault="005430BD"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Addressing Threats</w:t>
      </w:r>
    </w:p>
    <w:p w14:paraId="31B9C2AB" w14:textId="7777777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All Audit Clients</w:t>
      </w:r>
    </w:p>
    <w:p w14:paraId="3E6DEF77" w14:textId="2FEF43AC"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A1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Paragraphs R120.10 to 120.10 A2 include a requirement and application material that are relevant when addressing threats to independence, including a description of safeguards.</w:t>
      </w:r>
    </w:p>
    <w:p w14:paraId="1A887DCD" w14:textId="0903FBBF"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A2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Threats to independence created by providing a non-assurance service or multiple services to an audit client vary depending on the facts and circumstances of the audit engagement and the nature of the service. Such threats might be addressed by applying safeguards or by adjusting the scope of the proposed service.</w:t>
      </w:r>
    </w:p>
    <w:p w14:paraId="014EE596" w14:textId="78DD9531"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A3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Examples of actions that might be safeguards to address such threats include:</w:t>
      </w:r>
    </w:p>
    <w:p w14:paraId="4ACA633D" w14:textId="261A936D"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514DFA65" w14:textId="7C3944D8"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378BD4D3" w14:textId="4269E61C"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of the outcome of the service from an appropriate authority (for example, a tax authority).</w:t>
      </w:r>
    </w:p>
    <w:p w14:paraId="0A707E38" w14:textId="67B16B9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A4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Safeguards might not be available to reduce the threats created by providing a non-assurance service to an audit client to an acceptable level. In such a situation, the application of the conceptual framework requires the firm or network firm to:</w:t>
      </w:r>
    </w:p>
    <w:p w14:paraId="18A6DC79" w14:textId="442A6629"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Adjust the scope of the proposed service to eliminate the circumstances that are creating the threats;</w:t>
      </w:r>
    </w:p>
    <w:p w14:paraId="5464D54A" w14:textId="299E1BF2"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(b)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Decline or end the service that creates the threats that cannot be eliminated or reduced to an acceptable level; or</w:t>
      </w:r>
    </w:p>
    <w:p w14:paraId="3B574EBA" w14:textId="31A2DFB7"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(c)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End the audit engagement.</w:t>
      </w:r>
    </w:p>
    <w:p w14:paraId="1F73FD0E" w14:textId="77777777" w:rsidR="005430BD" w:rsidRPr="00B41B4A" w:rsidRDefault="005430BD"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Communication with Those Charged With Governance Regarding Non-Assurance Services</w:t>
      </w:r>
    </w:p>
    <w:p w14:paraId="3FBFC080" w14:textId="7777777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All Audit Clients</w:t>
      </w:r>
    </w:p>
    <w:p w14:paraId="6BB0C9B9" w14:textId="1C796430" w:rsidR="002D57D8"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w:t>
      </w:r>
      <w:r w:rsidR="003F5BF1">
        <w:rPr>
          <w:rFonts w:ascii="Arial Nova" w:eastAsia="Times New Roman" w:hAnsi="Arial Nova" w:cs="Arial"/>
          <w:bCs/>
          <w:kern w:val="8"/>
          <w:sz w:val="20"/>
        </w:rPr>
        <w:t>20</w:t>
      </w:r>
      <w:r w:rsidRPr="00B41B4A">
        <w:rPr>
          <w:rFonts w:ascii="Arial Nova" w:eastAsia="Times New Roman" w:hAnsi="Arial Nova" w:cs="Arial"/>
          <w:bCs/>
          <w:kern w:val="8"/>
          <w:sz w:val="20"/>
        </w:rPr>
        <w:t xml:space="preserve"> A1 </w:t>
      </w:r>
      <w:r w:rsidR="00B447C5" w:rsidRPr="00B41B4A">
        <w:rPr>
          <w:rFonts w:ascii="Arial Nova" w:eastAsia="Times New Roman" w:hAnsi="Arial Nova" w:cs="Arial"/>
          <w:bCs/>
          <w:kern w:val="8"/>
          <w:sz w:val="20"/>
        </w:rPr>
        <w:tab/>
      </w:r>
      <w:r w:rsidRPr="00B41B4A">
        <w:rPr>
          <w:rFonts w:ascii="Arial Nova" w:eastAsia="Times New Roman" w:hAnsi="Arial Nova" w:cs="Arial"/>
          <w:bCs/>
          <w:kern w:val="8"/>
          <w:sz w:val="20"/>
        </w:rPr>
        <w:t>Paragraphs 400.40 A1 and 400.40 A2 are relevant to a firm’s communication with those charged with governance in relation to the provision of non-assurance services.</w:t>
      </w:r>
    </w:p>
    <w:p w14:paraId="3AF10D47" w14:textId="6AEF5F55" w:rsidR="00B447C5" w:rsidRPr="00B41B4A" w:rsidRDefault="00DF7D9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Audit Clients that are Public Interest Entities</w:t>
      </w:r>
    </w:p>
    <w:p w14:paraId="6170A701" w14:textId="4610E88A" w:rsidR="00B447C5" w:rsidRPr="00B41B4A" w:rsidRDefault="00107077"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9D5718">
        <w:rPr>
          <w:rFonts w:ascii="Arial Nova" w:eastAsia="Times New Roman" w:hAnsi="Arial Nova" w:cs="Arial"/>
          <w:bCs/>
          <w:kern w:val="8"/>
          <w:sz w:val="20"/>
        </w:rPr>
        <w:t>1</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Paragraphs R600.2</w:t>
      </w:r>
      <w:r w:rsidR="002A2703">
        <w:rPr>
          <w:rFonts w:ascii="Arial Nova" w:eastAsia="Times New Roman" w:hAnsi="Arial Nova" w:cs="Arial"/>
          <w:bCs/>
          <w:kern w:val="8"/>
          <w:sz w:val="20"/>
        </w:rPr>
        <w:t>2</w:t>
      </w:r>
      <w:r w:rsidRPr="00B41B4A">
        <w:rPr>
          <w:rFonts w:ascii="Arial Nova" w:eastAsia="Times New Roman" w:hAnsi="Arial Nova" w:cs="Arial"/>
          <w:bCs/>
          <w:kern w:val="8"/>
          <w:sz w:val="20"/>
        </w:rPr>
        <w:t xml:space="preserve"> to R600.2</w:t>
      </w:r>
      <w:r w:rsidR="002A2703">
        <w:rPr>
          <w:rFonts w:ascii="Arial Nova" w:eastAsia="Times New Roman" w:hAnsi="Arial Nova" w:cs="Arial"/>
          <w:bCs/>
          <w:kern w:val="8"/>
          <w:sz w:val="20"/>
        </w:rPr>
        <w:t>4</w:t>
      </w:r>
      <w:r w:rsidRPr="00B41B4A">
        <w:rPr>
          <w:rFonts w:ascii="Arial Nova" w:eastAsia="Times New Roman" w:hAnsi="Arial Nova" w:cs="Arial"/>
          <w:bCs/>
          <w:kern w:val="8"/>
          <w:sz w:val="20"/>
        </w:rPr>
        <w:t xml:space="preserve"> require a firm to communicate with those charged with governance of a public interest entity before the firm or network firm provides non-assurance services to entities within the corporate structure of which the public interest entity forms part that might create threats to the firm’s independence from the public </w:t>
      </w:r>
      <w:r w:rsidRPr="00B41B4A">
        <w:rPr>
          <w:rFonts w:ascii="Arial Nova" w:eastAsia="Times New Roman" w:hAnsi="Arial Nova" w:cs="Arial"/>
          <w:bCs/>
          <w:kern w:val="8"/>
          <w:sz w:val="20"/>
        </w:rPr>
        <w:lastRenderedPageBreak/>
        <w:t>interest entity. The purpose</w:t>
      </w:r>
      <w:r w:rsidR="00496FDD" w:rsidRPr="00B41B4A">
        <w:rPr>
          <w:rFonts w:ascii="Arial Nova" w:eastAsia="Times New Roman" w:hAnsi="Arial Nova" w:cs="Arial"/>
          <w:bCs/>
          <w:kern w:val="8"/>
          <w:sz w:val="20"/>
        </w:rPr>
        <w:t xml:space="preserve"> of the communication is to enable those charged with governance of the public interest entity to have effective oversight of the independence of the firm that audits the financial statements of that public interest entity.</w:t>
      </w:r>
    </w:p>
    <w:p w14:paraId="53ADE817" w14:textId="11B5CEA0" w:rsidR="00496FDD" w:rsidRPr="00B41B4A" w:rsidRDefault="00496FD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9D5718">
        <w:rPr>
          <w:rFonts w:ascii="Arial Nova" w:eastAsia="Times New Roman" w:hAnsi="Arial Nova" w:cs="Arial"/>
          <w:bCs/>
          <w:kern w:val="8"/>
          <w:sz w:val="20"/>
        </w:rPr>
        <w:t>1</w:t>
      </w:r>
      <w:r w:rsidRPr="00B41B4A">
        <w:rPr>
          <w:rFonts w:ascii="Arial Nova" w:eastAsia="Times New Roman" w:hAnsi="Arial Nova" w:cs="Arial"/>
          <w:bCs/>
          <w:kern w:val="8"/>
          <w:sz w:val="20"/>
        </w:rPr>
        <w:t xml:space="preserve"> A2 </w:t>
      </w:r>
      <w:r w:rsidRPr="00B41B4A">
        <w:rPr>
          <w:rFonts w:ascii="Arial Nova" w:eastAsia="Times New Roman" w:hAnsi="Arial Nova" w:cs="Arial"/>
          <w:bCs/>
          <w:kern w:val="8"/>
          <w:sz w:val="20"/>
        </w:rPr>
        <w:tab/>
        <w:t>To facilitate compliance with such requirements, a firm might agree with those charged with governance of the public interest entity a process that addresses when and with whom the firm is to communicate. Such a process might:</w:t>
      </w:r>
    </w:p>
    <w:p w14:paraId="51AD8FDA" w14:textId="56D3FAF0"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the procedure for the provision of information about a proposed non-assurance service which might be on an individual engagement basis, under a general policy, or on any other agreed basis.</w:t>
      </w:r>
    </w:p>
    <w:p w14:paraId="0A747258" w14:textId="6F6077BA"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Identify the entities to which the process would apply, which might include other public interest entities within the corporate structure.</w:t>
      </w:r>
    </w:p>
    <w:p w14:paraId="30534CC5" w14:textId="06C49776"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Identify any services that can be provided to the entities identified in paragraph R600.2</w:t>
      </w:r>
      <w:r w:rsidR="00257DD7">
        <w:rPr>
          <w:rFonts w:ascii="Arial Nova" w:eastAsia="Times New Roman" w:hAnsi="Arial Nova" w:cs="Arial"/>
          <w:sz w:val="20"/>
          <w:szCs w:val="20"/>
        </w:rPr>
        <w:t>2</w:t>
      </w:r>
      <w:r w:rsidRPr="00B41B4A">
        <w:rPr>
          <w:rFonts w:ascii="Arial Nova" w:eastAsia="Times New Roman" w:hAnsi="Arial Nova" w:cs="Arial"/>
          <w:sz w:val="20"/>
          <w:szCs w:val="20"/>
        </w:rPr>
        <w:t xml:space="preserve"> without specific approval of those charged with governance if they agree as a general policy that these services are not prohibited under this section and would not create threats to the firm’s independence or, if any such threats are created, they would be at an acceptable level.</w:t>
      </w:r>
    </w:p>
    <w:p w14:paraId="06B50141" w14:textId="3DFE070B"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how those charged with governance of multiple public interest entities within the same corporate structure have determined that authority for approving services is to be allocated.</w:t>
      </w:r>
    </w:p>
    <w:p w14:paraId="68FDCC5D" w14:textId="08C98FD2"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a procedure to be followed where the provision of information necessary for those charged with governance to evaluate whether a proposed service might create a threat to the firm’s independence is prohibited or limited by professional standards, laws or regulations, or might result in the disclosure of sensitive or confidential information.</w:t>
      </w:r>
    </w:p>
    <w:p w14:paraId="6B95FD00" w14:textId="6EB3F3A4"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Specify how any issues not covered by the process might be resolved.</w:t>
      </w:r>
    </w:p>
    <w:p w14:paraId="7417D472" w14:textId="3EF33A59" w:rsidR="00496FDD" w:rsidRPr="00B41B4A" w:rsidRDefault="00496FD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9D5718">
        <w:rPr>
          <w:rFonts w:ascii="Arial Nova" w:eastAsia="Times New Roman" w:hAnsi="Arial Nova" w:cs="Arial"/>
          <w:b/>
          <w:kern w:val="8"/>
          <w:sz w:val="20"/>
        </w:rPr>
        <w:t>2</w:t>
      </w:r>
      <w:r w:rsidRPr="00B41B4A">
        <w:rPr>
          <w:rFonts w:ascii="Arial Nova" w:eastAsia="Times New Roman" w:hAnsi="Arial Nova" w:cs="Arial"/>
          <w:bCs/>
          <w:kern w:val="8"/>
          <w:sz w:val="20"/>
        </w:rPr>
        <w:t xml:space="preserve"> </w:t>
      </w:r>
      <w:r w:rsidR="00CC786D" w:rsidRPr="00B41B4A">
        <w:rPr>
          <w:rFonts w:ascii="Arial Nova" w:eastAsia="Times New Roman" w:hAnsi="Arial Nova" w:cs="Arial"/>
          <w:bCs/>
          <w:kern w:val="8"/>
          <w:sz w:val="20"/>
        </w:rPr>
        <w:tab/>
      </w:r>
      <w:r w:rsidRPr="00B41B4A">
        <w:rPr>
          <w:rFonts w:ascii="Arial Nova" w:eastAsia="Times New Roman" w:hAnsi="Arial Nova" w:cs="Arial"/>
          <w:bCs/>
          <w:kern w:val="8"/>
          <w:sz w:val="20"/>
        </w:rPr>
        <w:t>Before a firm that audits the financial statements of a public interest entity, or a network firm accepts an engagement to provide a non-assurance service to:</w:t>
      </w:r>
    </w:p>
    <w:p w14:paraId="513E0589" w14:textId="14218477" w:rsidR="00496FDD" w:rsidRPr="00B41B4A" w:rsidRDefault="00496FDD" w:rsidP="008B1F22">
      <w:pPr>
        <w:widowControl w:val="0"/>
        <w:tabs>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That public interest entity;</w:t>
      </w:r>
    </w:p>
    <w:p w14:paraId="536736CE" w14:textId="64E38B2A" w:rsidR="00496FDD" w:rsidRPr="00B41B4A" w:rsidRDefault="00496FDD" w:rsidP="008B1F22">
      <w:pPr>
        <w:widowControl w:val="0"/>
        <w:tabs>
          <w:tab w:val="left" w:pos="3081"/>
        </w:tabs>
        <w:spacing w:before="120" w:after="0" w:line="276" w:lineRule="auto"/>
        <w:ind w:left="1815" w:hanging="397"/>
        <w:jc w:val="both"/>
        <w:rPr>
          <w:rFonts w:ascii="Arial Nova" w:eastAsia="Times New Roman" w:hAnsi="Arial Nova" w:cs="Arial"/>
          <w:b/>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Any entity that controls, directly or indirectly, that public interest entity; or</w:t>
      </w:r>
    </w:p>
    <w:p w14:paraId="48AC2E54" w14:textId="77777777" w:rsidR="00D936DC" w:rsidRPr="00B41B4A" w:rsidRDefault="00496FDD" w:rsidP="00724F0E">
      <w:pPr>
        <w:widowControl w:val="0"/>
        <w:tabs>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Any entity that is controlled directly or indirectly by that public interest entity,</w:t>
      </w:r>
      <w:r w:rsidR="00CC786D" w:rsidRPr="00B41B4A">
        <w:rPr>
          <w:rFonts w:ascii="Arial Nova" w:eastAsia="Times New Roman" w:hAnsi="Arial Nova" w:cs="Arial"/>
          <w:bCs/>
          <w:kern w:val="8"/>
          <w:sz w:val="20"/>
        </w:rPr>
        <w:t xml:space="preserve"> </w:t>
      </w:r>
    </w:p>
    <w:p w14:paraId="70039F3C" w14:textId="5B353C5B" w:rsidR="00496FDD" w:rsidRPr="00B41B4A" w:rsidRDefault="00D936DC" w:rsidP="00D936DC">
      <w:pPr>
        <w:widowControl w:val="0"/>
        <w:tabs>
          <w:tab w:val="left" w:pos="3081"/>
        </w:tabs>
        <w:spacing w:before="120" w:after="0" w:line="276" w:lineRule="auto"/>
        <w:ind w:left="1440"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ab/>
      </w:r>
      <w:r w:rsidR="00496FDD" w:rsidRPr="00B41B4A">
        <w:rPr>
          <w:rFonts w:ascii="Arial Nova" w:eastAsia="Times New Roman" w:hAnsi="Arial Nova" w:cs="Arial"/>
          <w:bCs/>
          <w:kern w:val="8"/>
          <w:sz w:val="20"/>
        </w:rPr>
        <w:t>the firm shall, unless already addressed when establishing a process agreed with</w:t>
      </w:r>
      <w:r w:rsidRPr="00B41B4A">
        <w:rPr>
          <w:rFonts w:ascii="Arial Nova" w:eastAsia="Times New Roman" w:hAnsi="Arial Nova" w:cs="Arial"/>
          <w:bCs/>
          <w:kern w:val="8"/>
          <w:sz w:val="20"/>
        </w:rPr>
        <w:t xml:space="preserve"> </w:t>
      </w:r>
      <w:r w:rsidR="00496FDD" w:rsidRPr="00B41B4A">
        <w:rPr>
          <w:rFonts w:ascii="Arial Nova" w:eastAsia="Times New Roman" w:hAnsi="Arial Nova" w:cs="Arial"/>
          <w:bCs/>
          <w:kern w:val="8"/>
          <w:sz w:val="20"/>
        </w:rPr>
        <w:t>those charged with governance:</w:t>
      </w:r>
    </w:p>
    <w:p w14:paraId="5600A400" w14:textId="1A453D5D" w:rsidR="00496FDD" w:rsidRPr="00B41B4A" w:rsidRDefault="00496FDD" w:rsidP="008B1F22">
      <w:pPr>
        <w:widowControl w:val="0"/>
        <w:tabs>
          <w:tab w:val="left" w:pos="1440"/>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Inform those charged with governance of the public interest entity that the firm has determined that the provision of the service:</w:t>
      </w:r>
    </w:p>
    <w:p w14:paraId="71A080B8" w14:textId="246E3795" w:rsidR="00496FDD" w:rsidRPr="00B41B4A" w:rsidRDefault="00496FDD" w:rsidP="008B1F22">
      <w:pPr>
        <w:widowControl w:val="0"/>
        <w:spacing w:before="120" w:after="0" w:line="276" w:lineRule="auto"/>
        <w:ind w:left="2211" w:hanging="397"/>
        <w:jc w:val="both"/>
        <w:rPr>
          <w:rFonts w:ascii="Arial Nova" w:eastAsia="Times New Roman" w:hAnsi="Arial Nova" w:cs="Arial"/>
          <w:bCs/>
          <w:kern w:val="8"/>
          <w:sz w:val="20"/>
        </w:rPr>
      </w:pPr>
      <w:r w:rsidRPr="00B41B4A">
        <w:rPr>
          <w:rFonts w:ascii="Arial Nova" w:eastAsia="Times New Roman" w:hAnsi="Arial Nova" w:cs="Arial"/>
          <w:b/>
          <w:kern w:val="8"/>
          <w:sz w:val="20"/>
        </w:rPr>
        <w:t>(</w:t>
      </w:r>
      <w:proofErr w:type="spellStart"/>
      <w:r w:rsidRPr="00B41B4A">
        <w:rPr>
          <w:rFonts w:ascii="Arial Nova" w:eastAsia="Times New Roman" w:hAnsi="Arial Nova" w:cs="Arial"/>
          <w:b/>
          <w:kern w:val="8"/>
          <w:sz w:val="20"/>
        </w:rPr>
        <w:t>i</w:t>
      </w:r>
      <w:proofErr w:type="spellEnd"/>
      <w:r w:rsidRPr="00B41B4A">
        <w:rPr>
          <w:rFonts w:ascii="Arial Nova" w:eastAsia="Times New Roman" w:hAnsi="Arial Nova" w:cs="Arial"/>
          <w:b/>
          <w:kern w:val="8"/>
          <w:sz w:val="20"/>
        </w:rPr>
        <w:t>)</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Is not prohibited; and</w:t>
      </w:r>
    </w:p>
    <w:p w14:paraId="35770230" w14:textId="6BB546E9" w:rsidR="00496FDD" w:rsidRPr="00B41B4A" w:rsidRDefault="00496FDD" w:rsidP="008B1F22">
      <w:pPr>
        <w:widowControl w:val="0"/>
        <w:spacing w:before="120" w:after="0" w:line="276" w:lineRule="auto"/>
        <w:ind w:left="2211"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Will not create a threat to the firm’s independence as auditor of the public interest entity or that any identified threat is at an acceptable level or, if not, will be eliminated or reduced to an acceptable level; and</w:t>
      </w:r>
    </w:p>
    <w:p w14:paraId="231B7519" w14:textId="3E40BCFA" w:rsidR="00B447C5" w:rsidRPr="00B41B4A" w:rsidRDefault="00496FDD" w:rsidP="008B1F22">
      <w:pPr>
        <w:widowControl w:val="0"/>
        <w:tabs>
          <w:tab w:val="left" w:pos="1440"/>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016158">
        <w:rPr>
          <w:rFonts w:ascii="Arial Nova" w:eastAsia="Times New Roman" w:hAnsi="Arial Nova" w:cs="Arial"/>
          <w:bCs/>
          <w:kern w:val="8"/>
          <w:sz w:val="20"/>
        </w:rPr>
        <w:tab/>
      </w:r>
      <w:r w:rsidRPr="00B41B4A">
        <w:rPr>
          <w:rFonts w:ascii="Arial Nova" w:eastAsia="Times New Roman" w:hAnsi="Arial Nova" w:cs="Arial"/>
          <w:bCs/>
          <w:kern w:val="8"/>
          <w:sz w:val="20"/>
        </w:rPr>
        <w:t>Provide those charged with governance of the public interest entity with information</w:t>
      </w:r>
      <w:r w:rsidR="00347C1C">
        <w:rPr>
          <w:rFonts w:ascii="Arial Nova" w:eastAsia="Times New Roman" w:hAnsi="Arial Nova" w:cs="Arial"/>
          <w:bCs/>
          <w:kern w:val="8"/>
          <w:sz w:val="20"/>
        </w:rPr>
        <w:t xml:space="preserve"> </w:t>
      </w:r>
      <w:r w:rsidRPr="00B41B4A">
        <w:rPr>
          <w:rFonts w:ascii="Arial Nova" w:eastAsia="Times New Roman" w:hAnsi="Arial Nova" w:cs="Arial"/>
          <w:bCs/>
          <w:kern w:val="8"/>
          <w:sz w:val="20"/>
        </w:rPr>
        <w:t>to enable them to make an informed assessment about the impact of the provision of the service on the firm’s independence.</w:t>
      </w:r>
    </w:p>
    <w:p w14:paraId="6C6F27A5" w14:textId="18C12358" w:rsidR="00F50117" w:rsidRPr="00B41B4A" w:rsidRDefault="006C0643"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9D5718">
        <w:rPr>
          <w:rFonts w:ascii="Arial Nova" w:eastAsia="Times New Roman" w:hAnsi="Arial Nova" w:cs="Arial"/>
          <w:bCs/>
          <w:kern w:val="8"/>
          <w:sz w:val="20"/>
        </w:rPr>
        <w:t>2</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Examples of information that might be provided to those charged with governance of the public interest entity in relation to a particular non-assurance service include:</w:t>
      </w:r>
    </w:p>
    <w:p w14:paraId="4E8845EC" w14:textId="54D87CED"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The nature and scope of the service to be provided.</w:t>
      </w:r>
    </w:p>
    <w:p w14:paraId="5CEF565C" w14:textId="1158735B"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basis and amount of the proposed fee.</w:t>
      </w:r>
    </w:p>
    <w:p w14:paraId="64D0E947" w14:textId="159079C8"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Where the firm has identified any threats to independence that might be created by the provision of the proposed service, the basis for the firm’s assessment that the threats are at an acceptable level or, if not, the actions the firm or network firm will take to eliminate or reduce any threats to independence to an acceptable level.</w:t>
      </w:r>
    </w:p>
    <w:p w14:paraId="7E88FF98" w14:textId="02092871"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combined effect of providing multiple services creates threats to independence or changes the level of previously identified threats.</w:t>
      </w:r>
    </w:p>
    <w:p w14:paraId="227C0E40" w14:textId="707624C7"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9D5718">
        <w:rPr>
          <w:rFonts w:ascii="Arial Nova" w:eastAsia="Times New Roman" w:hAnsi="Arial Nova" w:cs="Arial"/>
          <w:b/>
          <w:kern w:val="8"/>
          <w:sz w:val="20"/>
        </w:rPr>
        <w:t>3</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 firm or a network firm shall not provide a non-assurance service to any of the entities referred to in paragraph R600.2</w:t>
      </w:r>
      <w:r w:rsidR="00337B7C">
        <w:rPr>
          <w:rFonts w:ascii="Arial Nova" w:eastAsia="Times New Roman" w:hAnsi="Arial Nova" w:cs="Arial"/>
          <w:bCs/>
          <w:kern w:val="8"/>
          <w:sz w:val="20"/>
        </w:rPr>
        <w:t>2</w:t>
      </w:r>
      <w:r w:rsidRPr="00B41B4A">
        <w:rPr>
          <w:rFonts w:ascii="Arial Nova" w:eastAsia="Times New Roman" w:hAnsi="Arial Nova" w:cs="Arial"/>
          <w:bCs/>
          <w:kern w:val="8"/>
          <w:sz w:val="20"/>
        </w:rPr>
        <w:t xml:space="preserve"> unless those charged with governance of the public interest entity have concurred either under a process agreed with those charged with governance or in relation to a specific service with:</w:t>
      </w:r>
    </w:p>
    <w:p w14:paraId="0C3B6A65" w14:textId="4554366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firm’s conclusion that the provision of the service will not create a threat to the firm’s independence as auditor of the public interest entity, or that any identified threat is at an acceptable level or, if not, will be eliminated, or reduced to an acceptable level; and</w:t>
      </w:r>
    </w:p>
    <w:p w14:paraId="5E6D608F" w14:textId="4AB7B32E"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provision of that service.</w:t>
      </w:r>
    </w:p>
    <w:p w14:paraId="251E2CCF" w14:textId="4A6A6482"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B34E2A">
        <w:rPr>
          <w:rFonts w:ascii="Arial Nova" w:eastAsia="Times New Roman" w:hAnsi="Arial Nova" w:cs="Arial"/>
          <w:b/>
          <w:kern w:val="8"/>
          <w:sz w:val="20"/>
        </w:rPr>
        <w:t>4</w:t>
      </w:r>
      <w:r w:rsidRPr="00B41B4A">
        <w:rPr>
          <w:rFonts w:ascii="Arial Nova" w:eastAsia="Times New Roman" w:hAnsi="Arial Nova" w:cs="Arial"/>
          <w:b/>
          <w:kern w:val="8"/>
          <w:sz w:val="20"/>
        </w:rPr>
        <w:t xml:space="preserve"> </w:t>
      </w:r>
      <w:r w:rsidR="00C37361" w:rsidRPr="00B41B4A">
        <w:rPr>
          <w:rFonts w:ascii="Arial Nova" w:eastAsia="Times New Roman" w:hAnsi="Arial Nova" w:cs="Arial"/>
          <w:b/>
          <w:kern w:val="8"/>
          <w:sz w:val="20"/>
        </w:rPr>
        <w:tab/>
      </w:r>
      <w:r w:rsidRPr="00B41B4A">
        <w:rPr>
          <w:rFonts w:ascii="Arial Nova" w:eastAsia="Times New Roman" w:hAnsi="Arial Nova" w:cs="Arial"/>
          <w:bCs/>
          <w:kern w:val="8"/>
          <w:sz w:val="20"/>
        </w:rPr>
        <w:t>As an exception to paragraphs R600.2</w:t>
      </w:r>
      <w:r w:rsidR="00337B7C">
        <w:rPr>
          <w:rFonts w:ascii="Arial Nova" w:eastAsia="Times New Roman" w:hAnsi="Arial Nova" w:cs="Arial"/>
          <w:bCs/>
          <w:kern w:val="8"/>
          <w:sz w:val="20"/>
        </w:rPr>
        <w:t>2</w:t>
      </w:r>
      <w:r w:rsidRPr="00B41B4A">
        <w:rPr>
          <w:rFonts w:ascii="Arial Nova" w:eastAsia="Times New Roman" w:hAnsi="Arial Nova" w:cs="Arial"/>
          <w:bCs/>
          <w:kern w:val="8"/>
          <w:sz w:val="20"/>
        </w:rPr>
        <w:t xml:space="preserve"> and R600.2</w:t>
      </w:r>
      <w:r w:rsidR="00337B7C">
        <w:rPr>
          <w:rFonts w:ascii="Arial Nova" w:eastAsia="Times New Roman" w:hAnsi="Arial Nova" w:cs="Arial"/>
          <w:bCs/>
          <w:kern w:val="8"/>
          <w:sz w:val="20"/>
        </w:rPr>
        <w:t>3</w:t>
      </w:r>
      <w:r w:rsidRPr="00B41B4A">
        <w:rPr>
          <w:rFonts w:ascii="Arial Nova" w:eastAsia="Times New Roman" w:hAnsi="Arial Nova" w:cs="Arial"/>
          <w:bCs/>
          <w:kern w:val="8"/>
          <w:sz w:val="20"/>
        </w:rPr>
        <w:t>, where a firm is prohibited by applicable professional standards, laws or regulations from providing information about the proposed non-assurance service to those charged with governance of the public interest entity, or where the provision of such information would result in disclosure of sensitive or confidential information, the firm may provide the proposed service provided that:</w:t>
      </w:r>
    </w:p>
    <w:p w14:paraId="11A9D965" w14:textId="48830FC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provides such information as it is able without breaching its legal or professional obligations;</w:t>
      </w:r>
    </w:p>
    <w:p w14:paraId="3C05A326" w14:textId="6700EA15"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informs those charged with governance of the public interest entity that the provision of the service will not create a threat to the firm’s independence from the public interest entity, or that any identified threat is at an acceptable level or, if not, will be eliminated or reduced to an acceptable level; and</w:t>
      </w:r>
    </w:p>
    <w:p w14:paraId="3F50D022" w14:textId="2921089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Those charged with governance do not disagree with the firm’s conclusion in (b).</w:t>
      </w:r>
    </w:p>
    <w:p w14:paraId="1A4D6E56" w14:textId="3E596190"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B34E2A">
        <w:rPr>
          <w:rFonts w:ascii="Arial Nova" w:eastAsia="Times New Roman" w:hAnsi="Arial Nova" w:cs="Arial"/>
          <w:b/>
          <w:kern w:val="8"/>
          <w:sz w:val="20"/>
        </w:rPr>
        <w:t>5</w:t>
      </w:r>
      <w:r w:rsidRPr="00B41B4A">
        <w:rPr>
          <w:rFonts w:ascii="Arial Nova" w:eastAsia="Times New Roman" w:hAnsi="Arial Nova" w:cs="Arial"/>
          <w:b/>
          <w:kern w:val="8"/>
          <w:sz w:val="20"/>
        </w:rPr>
        <w:t xml:space="preserve"> </w:t>
      </w:r>
      <w:r w:rsidR="00FE33E0" w:rsidRPr="00B41B4A">
        <w:rPr>
          <w:rFonts w:ascii="Arial Nova" w:eastAsia="Times New Roman" w:hAnsi="Arial Nova" w:cs="Arial"/>
          <w:b/>
          <w:kern w:val="8"/>
          <w:sz w:val="20"/>
        </w:rPr>
        <w:tab/>
      </w:r>
      <w:r w:rsidRPr="00B41B4A">
        <w:rPr>
          <w:rFonts w:ascii="Arial Nova" w:eastAsia="Times New Roman" w:hAnsi="Arial Nova" w:cs="Arial"/>
          <w:bCs/>
          <w:kern w:val="8"/>
          <w:sz w:val="20"/>
        </w:rPr>
        <w:t>The firm or the network firm, having taken into account any matters raised by those charged with governance of the audit client that is a public interest entity or by the entity referred to in paragraph R600.2</w:t>
      </w:r>
      <w:r w:rsidR="00674EE5">
        <w:rPr>
          <w:rFonts w:ascii="Arial Nova" w:eastAsia="Times New Roman" w:hAnsi="Arial Nova" w:cs="Arial"/>
          <w:bCs/>
          <w:kern w:val="8"/>
          <w:sz w:val="20"/>
        </w:rPr>
        <w:t>2</w:t>
      </w:r>
      <w:r w:rsidRPr="00B41B4A">
        <w:rPr>
          <w:rFonts w:ascii="Arial Nova" w:eastAsia="Times New Roman" w:hAnsi="Arial Nova" w:cs="Arial"/>
          <w:bCs/>
          <w:kern w:val="8"/>
          <w:sz w:val="20"/>
        </w:rPr>
        <w:t xml:space="preserve"> that is the recipient of the proposed service, shall decline the non-assurance service or the firm shall end the audit engagement if:</w:t>
      </w:r>
    </w:p>
    <w:p w14:paraId="64D05FDA" w14:textId="649BCBE3" w:rsidR="00FE33E0" w:rsidRPr="00B41B4A" w:rsidRDefault="00211565" w:rsidP="008B1F22">
      <w:pPr>
        <w:widowControl w:val="0"/>
        <w:spacing w:before="120" w:after="0" w:line="276" w:lineRule="auto"/>
        <w:ind w:left="1837" w:hanging="397"/>
        <w:jc w:val="both"/>
        <w:rPr>
          <w:rFonts w:ascii="Arial Nova" w:eastAsia="Times New Roman" w:hAnsi="Arial Nova" w:cs="Arial"/>
          <w:b/>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FE33E0"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the network firm is not permitted to provide any information to those charged with governance of the audit client that is a public interest entity, unless such a situation is addressed in a process agreed in advance with those charged with governance; or</w:t>
      </w:r>
    </w:p>
    <w:p w14:paraId="6A2A67F5" w14:textId="28FA21F6" w:rsidR="00211565" w:rsidRPr="00B41B4A" w:rsidRDefault="00211565" w:rsidP="008B1F22">
      <w:pPr>
        <w:widowControl w:val="0"/>
        <w:spacing w:before="120" w:after="0" w:line="276" w:lineRule="auto"/>
        <w:ind w:left="1837" w:hanging="397"/>
        <w:jc w:val="both"/>
        <w:rPr>
          <w:rFonts w:ascii="Arial Nova" w:eastAsia="Times New Roman" w:hAnsi="Arial Nova" w:cs="Arial"/>
          <w:b/>
          <w:kern w:val="8"/>
          <w:sz w:val="20"/>
        </w:rPr>
      </w:pPr>
      <w:r w:rsidRPr="00B41B4A">
        <w:rPr>
          <w:rFonts w:ascii="Arial Nova" w:eastAsia="Times New Roman" w:hAnsi="Arial Nova" w:cs="Arial"/>
          <w:b/>
          <w:kern w:val="8"/>
          <w:sz w:val="20"/>
        </w:rPr>
        <w:t xml:space="preserve">(b) </w:t>
      </w:r>
      <w:r w:rsidR="00FE33E0" w:rsidRPr="00B41B4A">
        <w:rPr>
          <w:rFonts w:ascii="Arial Nova" w:eastAsia="Times New Roman" w:hAnsi="Arial Nova" w:cs="Arial"/>
          <w:b/>
          <w:kern w:val="8"/>
          <w:sz w:val="20"/>
        </w:rPr>
        <w:tab/>
      </w:r>
      <w:r w:rsidRPr="00B41B4A">
        <w:rPr>
          <w:rFonts w:ascii="Arial Nova" w:eastAsia="Times New Roman" w:hAnsi="Arial Nova" w:cs="Arial"/>
          <w:bCs/>
          <w:kern w:val="8"/>
          <w:sz w:val="20"/>
        </w:rPr>
        <w:t>Those charged with governance of an audit client that is a public interest entity disagree with the firm’s conclusion that the provision of the service will not create a threat to the firm’s independence from the client or that any identified threat is at an acceptable level or, if not, will be eliminated or reduced to an acceptable level.</w:t>
      </w:r>
    </w:p>
    <w:p w14:paraId="1CDB6EF0" w14:textId="77777777" w:rsidR="00EE0DDF" w:rsidRPr="00B41B4A" w:rsidRDefault="00EE0D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Audit Client that Later Becomes a Public Interest Entity</w:t>
      </w:r>
    </w:p>
    <w:p w14:paraId="293BC109" w14:textId="06009833" w:rsidR="00EE0DDF" w:rsidRPr="00B41B4A" w:rsidRDefault="00EE0D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B34E2A">
        <w:rPr>
          <w:rFonts w:ascii="Arial Nova" w:eastAsia="Times New Roman" w:hAnsi="Arial Nova" w:cs="Arial"/>
          <w:b/>
          <w:kern w:val="8"/>
          <w:sz w:val="20"/>
        </w:rPr>
        <w:t>6</w:t>
      </w:r>
      <w:r w:rsidRPr="00B41B4A">
        <w:rPr>
          <w:rFonts w:ascii="Arial Nova" w:eastAsia="Times New Roman" w:hAnsi="Arial Nova" w:cs="Arial"/>
          <w:b/>
          <w:kern w:val="8"/>
          <w:sz w:val="20"/>
        </w:rPr>
        <w:t xml:space="preserve">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 xml:space="preserve">A non-assurance service provided, either currently or previously, by a firm or a network </w:t>
      </w:r>
      <w:r w:rsidRPr="00B41B4A">
        <w:rPr>
          <w:rFonts w:ascii="Arial Nova" w:eastAsia="Times New Roman" w:hAnsi="Arial Nova" w:cs="Arial"/>
          <w:bCs/>
          <w:kern w:val="8"/>
          <w:sz w:val="20"/>
        </w:rPr>
        <w:lastRenderedPageBreak/>
        <w:t>firm to an audit client compromises the firm’s independence when the client becomes a public interest entity unless:</w:t>
      </w:r>
    </w:p>
    <w:p w14:paraId="7469338F" w14:textId="358C4A1E" w:rsidR="00EE0DDF"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previous non-assurance service complies with the provisions of this section that relate to audit clients that are not public interest entities;</w:t>
      </w:r>
    </w:p>
    <w:p w14:paraId="02EBE51F" w14:textId="620434BE" w:rsidR="00EE0DDF"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Non-assurance services currently in progress that are not permitted under this section for audit clients that are public interest entities are ended before or, if that is not possible, as soon as practicable after, the client becomes a public interest entity; and</w:t>
      </w:r>
    </w:p>
    <w:p w14:paraId="02913B7B" w14:textId="566840AD" w:rsidR="00FE33E0"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 and those charged with governance of the client that becomes a public interest entity agree and take further actions to address any threats to independence that are not at an acceptable level.</w:t>
      </w:r>
    </w:p>
    <w:p w14:paraId="21512A38" w14:textId="5FDB898F" w:rsidR="008C6498" w:rsidRPr="00B41B4A" w:rsidRDefault="008C6498"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3E3C2E">
        <w:rPr>
          <w:rFonts w:ascii="Arial Nova" w:eastAsia="Times New Roman" w:hAnsi="Arial Nova" w:cs="Arial"/>
          <w:bCs/>
          <w:kern w:val="8"/>
          <w:sz w:val="20"/>
        </w:rPr>
        <w:t>6</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Examples of actions that the firm might recommend to the audit client include engaging another firm to:</w:t>
      </w:r>
    </w:p>
    <w:p w14:paraId="41CD777E" w14:textId="784BB7BB" w:rsidR="008C6498" w:rsidRPr="00B41B4A" w:rsidRDefault="008C6498"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Review or re-perform the affected audit work to the extent necessary.</w:t>
      </w:r>
    </w:p>
    <w:p w14:paraId="55F08479" w14:textId="72A18B14" w:rsidR="00FE33E0" w:rsidRPr="00B41B4A" w:rsidRDefault="008C6498"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Evaluate the results of the non-assurance service or re-perform the non-assurance service to the extent necessary to enable the other firm to take responsibility for the service.</w:t>
      </w:r>
    </w:p>
    <w:p w14:paraId="284B8B3B" w14:textId="77777777" w:rsidR="00887740" w:rsidRPr="00B41B4A" w:rsidRDefault="00887740"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Considerations for Certain Related Entities</w:t>
      </w:r>
    </w:p>
    <w:p w14:paraId="75292900" w14:textId="5F27E22E" w:rsidR="00887740" w:rsidRPr="00B41B4A" w:rsidRDefault="00887740"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3E3C2E">
        <w:rPr>
          <w:rFonts w:ascii="Arial Nova" w:eastAsia="Times New Roman" w:hAnsi="Arial Nova" w:cs="Arial"/>
          <w:b/>
          <w:kern w:val="8"/>
          <w:sz w:val="20"/>
        </w:rPr>
        <w:t>7</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This section includes requirements that prohibit firms and network firms from providing certain non-assurance services to audit clients. As an exception to those requirements and the requirement in paragraph R400.</w:t>
      </w:r>
      <w:r w:rsidR="001D703B">
        <w:rPr>
          <w:rFonts w:ascii="Arial Nova" w:eastAsia="Times New Roman" w:hAnsi="Arial Nova" w:cs="Arial"/>
          <w:bCs/>
          <w:kern w:val="8"/>
          <w:sz w:val="20"/>
        </w:rPr>
        <w:t>20</w:t>
      </w:r>
      <w:r w:rsidRPr="00B41B4A">
        <w:rPr>
          <w:rFonts w:ascii="Arial Nova" w:eastAsia="Times New Roman" w:hAnsi="Arial Nova" w:cs="Arial"/>
          <w:bCs/>
          <w:kern w:val="8"/>
          <w:sz w:val="20"/>
        </w:rPr>
        <w:t>, a firm or a network firm may assume management responsibilities or provide certain non-assurance services that would otherwise be prohibited to the following related entities of the client on whose financial statements the firm will express an opinion:</w:t>
      </w:r>
    </w:p>
    <w:p w14:paraId="4716EBA5" w14:textId="51B0C946"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An entity that has direct or indirect control over the client;</w:t>
      </w:r>
    </w:p>
    <w:p w14:paraId="555B0284" w14:textId="062658AD"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An entity with a direct financial interest in the client if that entity has significant influence over the client and the interest in the client is material to such entity; or</w:t>
      </w:r>
    </w:p>
    <w:p w14:paraId="1F7C592C" w14:textId="08249AF3"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An entity which is under common control with the client, provided that all of the following conditions are met:</w:t>
      </w:r>
    </w:p>
    <w:p w14:paraId="0075B0F3" w14:textId="54EC0E87"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w:t>
      </w:r>
      <w:proofErr w:type="spellStart"/>
      <w:r w:rsidRPr="00B41B4A">
        <w:rPr>
          <w:rFonts w:ascii="Arial Nova" w:eastAsia="Times New Roman" w:hAnsi="Arial Nova" w:cs="Arial"/>
          <w:b/>
          <w:kern w:val="8"/>
          <w:sz w:val="20"/>
        </w:rPr>
        <w:t>i</w:t>
      </w:r>
      <w:proofErr w:type="spellEnd"/>
      <w:r w:rsidRPr="00B41B4A">
        <w:rPr>
          <w:rFonts w:ascii="Arial Nova" w:eastAsia="Times New Roman" w:hAnsi="Arial Nova" w:cs="Arial"/>
          <w:b/>
          <w:kern w:val="8"/>
          <w:sz w:val="20"/>
        </w:rPr>
        <w:t>)</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a network firm does not express an opinion on the financial statements of the related entity;</w:t>
      </w:r>
    </w:p>
    <w:p w14:paraId="3E120416" w14:textId="7EF641E2"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a network firm does not assume a management responsibility, directly or indirectly, for the entity on whose financial statements the firm will express an opinion;</w:t>
      </w:r>
    </w:p>
    <w:p w14:paraId="5433A778" w14:textId="484A6A12"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(iii)</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services do not create a self-review threat; and</w:t>
      </w:r>
    </w:p>
    <w:p w14:paraId="17EE6048" w14:textId="69D40ED3" w:rsidR="00FE33E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(iv)</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addresses other threats created by providing such services that are not at an acceptable level.</w:t>
      </w:r>
    </w:p>
    <w:p w14:paraId="6EE74A2D" w14:textId="1232F88C" w:rsidR="008D1F06" w:rsidRPr="00B41B4A" w:rsidRDefault="008D1F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Documentation</w:t>
      </w:r>
    </w:p>
    <w:p w14:paraId="57F9CDDD" w14:textId="181CECC9" w:rsidR="00FE33E0" w:rsidRPr="00B41B4A" w:rsidRDefault="008D1F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3E3C2E">
        <w:rPr>
          <w:rFonts w:ascii="Arial Nova" w:eastAsia="Times New Roman" w:hAnsi="Arial Nova" w:cs="Arial"/>
          <w:bCs/>
          <w:kern w:val="8"/>
          <w:sz w:val="20"/>
        </w:rPr>
        <w:t>8</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Documentation of the firm’s conclusions regarding compliance with this section in accordance with paragraphs R400.60 and 400.60 A1 might include:</w:t>
      </w:r>
    </w:p>
    <w:p w14:paraId="19A7081C" w14:textId="715B00D6"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Key elements of the firm’s understanding of the nature of the non-assurance service to be provided and whether and how the service might impact the financial statements on which the firm will express an opinion.</w:t>
      </w:r>
    </w:p>
    <w:p w14:paraId="37EEDE5C" w14:textId="58CBB6A1"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of any threat to independence that is created by providing the service to the audit client, including whether the results of the service will be subject to audit procedures.</w:t>
      </w:r>
    </w:p>
    <w:p w14:paraId="61D52E23" w14:textId="5FA015E5"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management’s involvement in the provision and oversight of the proposed non-assurance service.</w:t>
      </w:r>
    </w:p>
    <w:p w14:paraId="4A57CFD4" w14:textId="6FB7C78B"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Any safeguards that are applied, or other actions taken to address a threat to independence.</w:t>
      </w:r>
    </w:p>
    <w:p w14:paraId="25CCCD10" w14:textId="57E9A153"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firm’s rationale for determining that the service is not prohibited and that any identified threat to independence is at an acceptable level.</w:t>
      </w:r>
    </w:p>
    <w:p w14:paraId="062A57DC" w14:textId="6A9F3519" w:rsidR="00A528DA" w:rsidRPr="00B41B4A" w:rsidRDefault="00532FF9" w:rsidP="00210B8F">
      <w:pPr>
        <w:numPr>
          <w:ilvl w:val="0"/>
          <w:numId w:val="195"/>
        </w:numPr>
        <w:spacing w:before="120" w:after="12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In relation to the provision of a proposed non-assurance service to the entities referred to in paragraph R600.2</w:t>
      </w:r>
      <w:r w:rsidR="00674EE5">
        <w:rPr>
          <w:rFonts w:ascii="Arial Nova" w:eastAsia="Times New Roman" w:hAnsi="Arial Nova" w:cs="Arial"/>
          <w:sz w:val="20"/>
          <w:szCs w:val="20"/>
        </w:rPr>
        <w:t>2</w:t>
      </w:r>
      <w:r w:rsidRPr="00B41B4A">
        <w:rPr>
          <w:rFonts w:ascii="Arial Nova" w:eastAsia="Times New Roman" w:hAnsi="Arial Nova" w:cs="Arial"/>
          <w:sz w:val="20"/>
          <w:szCs w:val="20"/>
        </w:rPr>
        <w:t>, the steps taken to comply with paragraphs R600.2</w:t>
      </w:r>
      <w:r w:rsidR="00674EE5">
        <w:rPr>
          <w:rFonts w:ascii="Arial Nova" w:eastAsia="Times New Roman" w:hAnsi="Arial Nova" w:cs="Arial"/>
          <w:sz w:val="20"/>
          <w:szCs w:val="20"/>
        </w:rPr>
        <w:t>2</w:t>
      </w:r>
      <w:r w:rsidRPr="00B41B4A">
        <w:rPr>
          <w:rFonts w:ascii="Arial Nova" w:eastAsia="Times New Roman" w:hAnsi="Arial Nova" w:cs="Arial"/>
          <w:sz w:val="20"/>
          <w:szCs w:val="20"/>
        </w:rPr>
        <w:t xml:space="preserve"> to R600.2</w:t>
      </w:r>
      <w:r w:rsidR="00674EE5">
        <w:rPr>
          <w:rFonts w:ascii="Arial Nova" w:eastAsia="Times New Roman" w:hAnsi="Arial Nova" w:cs="Arial"/>
          <w:sz w:val="20"/>
          <w:szCs w:val="20"/>
        </w:rPr>
        <w:t>4</w:t>
      </w:r>
      <w:r w:rsidRPr="00B41B4A">
        <w:rPr>
          <w:rFonts w:ascii="Arial Nova" w:eastAsia="Times New Roman" w:hAnsi="Arial Nova" w:cs="Arial"/>
          <w:sz w:val="20"/>
          <w:szCs w:val="20"/>
        </w:rPr>
        <w:t>.</w:t>
      </w:r>
    </w:p>
    <w:bookmarkStart w:id="671" w:name="SUBSECTION601"/>
    <w:bookmarkStart w:id="672" w:name="_Toc505079645"/>
    <w:bookmarkEnd w:id="671"/>
    <w:p w14:paraId="217943A1" w14:textId="507DF154" w:rsidR="00A528DA" w:rsidRPr="00B41B4A" w:rsidRDefault="00805611" w:rsidP="00210B8F">
      <w:pPr>
        <w:spacing w:before="240" w:after="120" w:line="276" w:lineRule="auto"/>
        <w:rPr>
          <w:rFonts w:ascii="Arial Nova" w:eastAsia="Times New Roman" w:hAnsi="Arial Nova" w:cs="Arial"/>
          <w:b/>
          <w:bCs/>
          <w:iCs/>
          <w:spacing w:val="-3"/>
          <w:kern w:val="8"/>
          <w:sz w:val="24"/>
          <w:szCs w:val="24"/>
        </w:rPr>
      </w:pPr>
      <w:r w:rsidRPr="00B41B4A">
        <w:fldChar w:fldCharType="begin"/>
      </w:r>
      <w:r w:rsidRPr="00B41B4A">
        <w:instrText xml:space="preserve"> TC  "</w:instrText>
      </w:r>
      <w:bookmarkStart w:id="673" w:name="_Toc189569212"/>
      <w:r w:rsidR="00DA2CD0" w:rsidRPr="00B41B4A">
        <w:instrText>SUB</w:instrText>
      </w:r>
      <w:r w:rsidRPr="00B41B4A">
        <w:instrText>SECTION 601 – ACCOUNTING AND BOOKKEEPING SERVICES</w:instrText>
      </w:r>
      <w:bookmarkEnd w:id="673"/>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601 – ACCOUNTING AND BOOKKEEPING SERVICES</w:t>
      </w:r>
      <w:bookmarkEnd w:id="672"/>
    </w:p>
    <w:p w14:paraId="44242D83" w14:textId="77777777" w:rsidR="00A528DA" w:rsidRPr="00B41B4A" w:rsidRDefault="00A528DA" w:rsidP="008B1F22">
      <w:pPr>
        <w:keepNext/>
        <w:keepLines/>
        <w:spacing w:before="120" w:after="0" w:line="276" w:lineRule="auto"/>
        <w:jc w:val="both"/>
        <w:rPr>
          <w:rFonts w:ascii="Arial Nova" w:eastAsia="Times New Roman" w:hAnsi="Arial Nova" w:cs="Arial"/>
          <w:b/>
          <w:iCs/>
          <w:kern w:val="20"/>
          <w:sz w:val="24"/>
          <w:szCs w:val="24"/>
          <w:lang w:bidi="he-IL"/>
        </w:rPr>
      </w:pPr>
      <w:r w:rsidRPr="00B41B4A">
        <w:rPr>
          <w:rFonts w:ascii="Arial Nova" w:eastAsia="Times New Roman" w:hAnsi="Arial Nova" w:cs="Arial"/>
          <w:b/>
          <w:iCs/>
          <w:kern w:val="20"/>
          <w:sz w:val="24"/>
          <w:szCs w:val="24"/>
          <w:lang w:bidi="he-IL"/>
        </w:rPr>
        <w:t>Introduction</w:t>
      </w:r>
    </w:p>
    <w:p w14:paraId="6BF69586" w14:textId="78C4FA70" w:rsidR="000B4ECF"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601.1</w:t>
      </w:r>
      <w:r w:rsidRPr="00B41B4A">
        <w:rPr>
          <w:rFonts w:ascii="Arial Nova" w:eastAsia="Calibri" w:hAnsi="Arial Nova" w:cs="Arial"/>
          <w:kern w:val="8"/>
          <w:sz w:val="20"/>
        </w:rPr>
        <w:tab/>
      </w:r>
      <w:r w:rsidR="000B4ECF"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625535">
        <w:rPr>
          <w:rFonts w:ascii="Arial Nova" w:eastAsia="Calibri" w:hAnsi="Arial Nova" w:cs="Arial"/>
          <w:kern w:val="8"/>
          <w:sz w:val="20"/>
        </w:rPr>
        <w:t>8</w:t>
      </w:r>
      <w:r w:rsidR="000B4ECF" w:rsidRPr="00B41B4A">
        <w:rPr>
          <w:rFonts w:ascii="Arial Nova" w:eastAsia="Calibri" w:hAnsi="Arial Nova" w:cs="Arial"/>
          <w:kern w:val="8"/>
          <w:sz w:val="20"/>
        </w:rPr>
        <w:t xml:space="preserve"> A1 are relevant to applying the conceptual framework when providing accounting and bookkeeping services to an audit client.</w:t>
      </w:r>
    </w:p>
    <w:p w14:paraId="339E1BFB" w14:textId="77777777" w:rsidR="00302679" w:rsidRPr="00B41B4A" w:rsidRDefault="00A528DA" w:rsidP="008B1F22">
      <w:pPr>
        <w:spacing w:before="240" w:after="0" w:line="276" w:lineRule="auto"/>
        <w:ind w:left="1440" w:hanging="1440"/>
        <w:jc w:val="both"/>
        <w:rPr>
          <w:rFonts w:ascii="Arial Nova" w:eastAsia="Times New Roman" w:hAnsi="Arial Nova" w:cs="Arial"/>
          <w:b/>
          <w:iCs/>
          <w:kern w:val="20"/>
          <w:sz w:val="24"/>
          <w:szCs w:val="24"/>
          <w:lang w:bidi="he-IL"/>
        </w:rPr>
      </w:pPr>
      <w:r w:rsidRPr="00B41B4A">
        <w:rPr>
          <w:rFonts w:ascii="Arial Nova" w:eastAsia="Times New Roman" w:hAnsi="Arial Nova" w:cs="Arial"/>
          <w:b/>
          <w:iCs/>
          <w:kern w:val="20"/>
          <w:sz w:val="24"/>
          <w:szCs w:val="24"/>
          <w:lang w:bidi="he-IL"/>
        </w:rPr>
        <w:t>Requirements and Application Material</w:t>
      </w:r>
    </w:p>
    <w:p w14:paraId="677D3C18" w14:textId="77777777" w:rsidR="00302679" w:rsidRPr="00B41B4A" w:rsidRDefault="0057789C" w:rsidP="008B1F22">
      <w:pPr>
        <w:spacing w:before="120" w:after="0" w:line="276" w:lineRule="auto"/>
        <w:ind w:left="1440" w:hanging="1440"/>
        <w:jc w:val="both"/>
        <w:rPr>
          <w:rFonts w:ascii="Arial Nova" w:eastAsia="Times New Roman" w:hAnsi="Arial Nova" w:cs="Arial"/>
          <w:b/>
          <w:iCs/>
          <w:kern w:val="20"/>
          <w:sz w:val="24"/>
          <w:szCs w:val="24"/>
          <w:lang w:bidi="he-IL"/>
        </w:rPr>
      </w:pPr>
      <w:r w:rsidRPr="00B41B4A">
        <w:rPr>
          <w:rFonts w:ascii="Arial Nova" w:eastAsia="Calibri" w:hAnsi="Arial Nova" w:cs="Arial"/>
          <w:b/>
          <w:kern w:val="8"/>
          <w:sz w:val="20"/>
          <w:szCs w:val="24"/>
        </w:rPr>
        <w:t>General</w:t>
      </w:r>
    </w:p>
    <w:p w14:paraId="2B3B1394" w14:textId="77777777" w:rsidR="00302679" w:rsidRPr="00B41B4A" w:rsidRDefault="00302679"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601.2 A1 </w:t>
      </w:r>
      <w:r w:rsidRPr="00B41B4A">
        <w:rPr>
          <w:rFonts w:ascii="Arial Nova" w:eastAsia="Calibri" w:hAnsi="Arial Nova" w:cs="Arial"/>
          <w:bCs/>
          <w:kern w:val="8"/>
          <w:sz w:val="20"/>
          <w:szCs w:val="24"/>
        </w:rPr>
        <w:tab/>
        <w:t>Management is responsible for the preparation and fair presentation of the financial statements in accordance with the applicable financial reporting framework. These responsibilities include:</w:t>
      </w:r>
    </w:p>
    <w:p w14:paraId="59F70426" w14:textId="577273E7"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Determining accounting policies and the accounting treatment in accordance with those policies.</w:t>
      </w:r>
    </w:p>
    <w:p w14:paraId="1C71FEDB" w14:textId="7ABBB6D2"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or changing source documents or originating data, in electronic or other form, evidencing the occurrence of a transaction. Examples include:</w:t>
      </w:r>
    </w:p>
    <w:p w14:paraId="65AF2D90" w14:textId="29092E46"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Purchase orders.</w:t>
      </w:r>
    </w:p>
    <w:p w14:paraId="6C9C0573" w14:textId="0607D2A3"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Payroll time records.</w:t>
      </w:r>
    </w:p>
    <w:p w14:paraId="027A4BC5" w14:textId="1481E8BF"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Customer orders.</w:t>
      </w:r>
    </w:p>
    <w:p w14:paraId="0F15EE35" w14:textId="0AF0C4B0"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Originating or changing journal entries.</w:t>
      </w:r>
    </w:p>
    <w:p w14:paraId="48036807" w14:textId="59939708" w:rsidR="0057789C"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Determining or approving the account classifications of transactions.</w:t>
      </w:r>
    </w:p>
    <w:p w14:paraId="01203A2A" w14:textId="2B5438C5" w:rsidR="00DE7A06" w:rsidRPr="00B41B4A" w:rsidRDefault="00DE7A06"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
          <w:kern w:val="8"/>
          <w:sz w:val="20"/>
          <w:szCs w:val="24"/>
        </w:rPr>
        <w:lastRenderedPageBreak/>
        <w:t>Description of Service</w:t>
      </w:r>
      <w:r w:rsidRPr="00B41B4A">
        <w:rPr>
          <w:rStyle w:val="FootnoteReference"/>
          <w:rFonts w:ascii="Arial Nova" w:eastAsia="Calibri" w:hAnsi="Arial Nova" w:cs="Arial"/>
          <w:b/>
          <w:kern w:val="8"/>
          <w:sz w:val="20"/>
          <w:szCs w:val="24"/>
        </w:rPr>
        <w:footnoteReference w:id="13"/>
      </w:r>
    </w:p>
    <w:p w14:paraId="24C46165" w14:textId="579AC5B5" w:rsidR="00D211DD" w:rsidRPr="00B41B4A" w:rsidRDefault="00DE7A06"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601.3 A1 </w:t>
      </w:r>
      <w:r w:rsidR="00F34D07"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Accounting and bookkeeping services comprise a broad range of services including:</w:t>
      </w:r>
    </w:p>
    <w:p w14:paraId="7E977518" w14:textId="6D7267F3"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accounting records or financial statements.</w:t>
      </w:r>
    </w:p>
    <w:p w14:paraId="1374053E" w14:textId="0EBE0C18"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Recording transactions.</w:t>
      </w:r>
    </w:p>
    <w:p w14:paraId="64F9E82C" w14:textId="30CE7E2D"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Providing payroll services.</w:t>
      </w:r>
    </w:p>
    <w:p w14:paraId="624CD937" w14:textId="1C9C3AA5"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Resolving account reconciliation problems.</w:t>
      </w:r>
    </w:p>
    <w:p w14:paraId="4BA05C6B" w14:textId="58E5D353" w:rsidR="0030106B" w:rsidRPr="00B41B4A" w:rsidRDefault="00F34D07" w:rsidP="00F73F33">
      <w:pPr>
        <w:numPr>
          <w:ilvl w:val="0"/>
          <w:numId w:val="195"/>
        </w:numPr>
        <w:spacing w:before="120" w:after="0" w:line="276" w:lineRule="auto"/>
        <w:ind w:left="1702" w:hanging="284"/>
        <w:jc w:val="both"/>
        <w:rPr>
          <w:rFonts w:ascii="Arial Nova" w:eastAsia="Times New Roman" w:hAnsi="Arial Nova" w:cs="Arial"/>
          <w:b/>
          <w:bCs/>
          <w:sz w:val="20"/>
          <w:szCs w:val="20"/>
        </w:rPr>
      </w:pPr>
      <w:r w:rsidRPr="00B41B4A">
        <w:rPr>
          <w:rFonts w:ascii="Arial Nova" w:eastAsia="Times New Roman" w:hAnsi="Arial Nova" w:cs="Arial"/>
          <w:sz w:val="20"/>
          <w:szCs w:val="20"/>
        </w:rPr>
        <w:t>Converting existing financial statements from one financial reporting framework to another.</w:t>
      </w:r>
    </w:p>
    <w:p w14:paraId="574C4109" w14:textId="30FF4254" w:rsidR="00AE604C" w:rsidRPr="00B41B4A" w:rsidRDefault="00AE604C" w:rsidP="008B1F22">
      <w:pPr>
        <w:spacing w:before="12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Accounting and Bookkeeping Services</w:t>
      </w:r>
    </w:p>
    <w:p w14:paraId="2367CF36" w14:textId="77777777" w:rsidR="00AE604C" w:rsidRPr="00B41B4A" w:rsidRDefault="00AE604C"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6A52EC4F" w14:textId="6C92A82B" w:rsidR="00954A66" w:rsidRPr="00B41B4A" w:rsidRDefault="00AE604C"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601.4 A1 </w:t>
      </w:r>
      <w:r w:rsidRPr="00B41B4A">
        <w:rPr>
          <w:rFonts w:ascii="Arial Nova" w:eastAsia="Times New Roman" w:hAnsi="Arial Nova" w:cs="Arial"/>
          <w:sz w:val="20"/>
          <w:szCs w:val="20"/>
        </w:rPr>
        <w:tab/>
        <w:t>Providing accounting and bookkeeping services to an audit client creates a self-review threat when there is a risk that the results of the services will affect the accounting records or the financial statements on which the firm will express an opinion.</w:t>
      </w:r>
    </w:p>
    <w:p w14:paraId="23E807A5" w14:textId="77777777" w:rsidR="004C17B5" w:rsidRPr="00B41B4A" w:rsidRDefault="004C17B5" w:rsidP="008B1F22">
      <w:pPr>
        <w:keepNext/>
        <w:keepLines/>
        <w:spacing w:before="24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Audit Clients that are Not Public Interest Entities</w:t>
      </w:r>
    </w:p>
    <w:p w14:paraId="177A0C47" w14:textId="4CA523A0" w:rsidR="004C17B5" w:rsidRPr="00B41B4A" w:rsidRDefault="004C17B5"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R601.5</w:t>
      </w:r>
      <w:r w:rsidRPr="00B41B4A">
        <w:rPr>
          <w:rFonts w:ascii="Arial Nova" w:eastAsia="Calibri" w:hAnsi="Arial Nova" w:cs="Arial"/>
          <w:bCs/>
          <w:kern w:val="8"/>
          <w:sz w:val="20"/>
          <w:szCs w:val="24"/>
        </w:rPr>
        <w:tab/>
        <w:t>A firm or a network firm shall not provide to an audit client that is not a public interest entity accounting and bookkeeping services, including preparing financial statements on which the firm will express an opinion or financial information which forms the basis of such financial statements, unless:</w:t>
      </w:r>
    </w:p>
    <w:p w14:paraId="4035B046" w14:textId="402670E4" w:rsidR="004C17B5" w:rsidRPr="00B41B4A" w:rsidRDefault="004C17B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services are of a routine or mechanical nature; and</w:t>
      </w:r>
    </w:p>
    <w:p w14:paraId="1B1629AF" w14:textId="1DC5BFAF" w:rsidR="00F34D07" w:rsidRPr="00B41B4A" w:rsidRDefault="004C17B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 addresses any threats that are not at an acceptable level.</w:t>
      </w:r>
    </w:p>
    <w:p w14:paraId="3D9B688F" w14:textId="22B2591C" w:rsidR="00000C12" w:rsidRPr="00B41B4A" w:rsidRDefault="00000C12"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601.5 A1 </w:t>
      </w:r>
      <w:r w:rsidRPr="00B41B4A">
        <w:rPr>
          <w:rFonts w:ascii="Arial Nova" w:eastAsia="Calibri" w:hAnsi="Arial Nova" w:cs="Arial"/>
          <w:bCs/>
          <w:kern w:val="8"/>
          <w:sz w:val="20"/>
          <w:szCs w:val="24"/>
        </w:rPr>
        <w:tab/>
        <w:t>Accounting and bookkeeping services that are routine or mechanical:</w:t>
      </w:r>
    </w:p>
    <w:p w14:paraId="0E071C88" w14:textId="6504BE6D" w:rsidR="00000C12" w:rsidRPr="00B41B4A" w:rsidRDefault="00000C12"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Pr="00B41B4A">
        <w:rPr>
          <w:rFonts w:ascii="Arial Nova" w:eastAsia="Times New Roman" w:hAnsi="Arial Nova" w:cs="Arial"/>
          <w:bCs/>
          <w:kern w:val="8"/>
          <w:sz w:val="20"/>
        </w:rPr>
        <w:tab/>
        <w:t>Involve information, data or material in relation to which the client has made any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ments or decisions that might be necessary; and</w:t>
      </w:r>
    </w:p>
    <w:p w14:paraId="7BC35813" w14:textId="020A3E95" w:rsidR="00F34D07" w:rsidRDefault="00000C12"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(b) </w:t>
      </w:r>
      <w:r w:rsidRPr="00B41B4A">
        <w:rPr>
          <w:rFonts w:ascii="Arial Nova" w:eastAsia="Times New Roman" w:hAnsi="Arial Nova" w:cs="Arial"/>
          <w:bCs/>
          <w:kern w:val="8"/>
          <w:sz w:val="20"/>
        </w:rPr>
        <w:tab/>
        <w:t>Require little or no professional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w:t>
      </w:r>
    </w:p>
    <w:p w14:paraId="75D3C9D8" w14:textId="2D24632D" w:rsidR="00683F92" w:rsidRPr="00F73F33" w:rsidRDefault="00683F92" w:rsidP="00F73F33">
      <w:pPr>
        <w:keepNext/>
        <w:keepLines/>
        <w:spacing w:before="120" w:after="0" w:line="276" w:lineRule="auto"/>
        <w:ind w:left="1457" w:hanging="1457"/>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601.5 A</w:t>
      </w:r>
      <w:r>
        <w:rPr>
          <w:rFonts w:ascii="Arial Nova" w:eastAsia="Calibri" w:hAnsi="Arial Nova" w:cs="Arial"/>
          <w:bCs/>
          <w:kern w:val="8"/>
          <w:sz w:val="20"/>
          <w:szCs w:val="24"/>
        </w:rPr>
        <w:t>2</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 xml:space="preserve">Accounting and bookkeeping services </w:t>
      </w:r>
      <w:r w:rsidR="00956A74" w:rsidRPr="00956A74">
        <w:rPr>
          <w:rFonts w:ascii="Arial Nova" w:eastAsia="Calibri" w:hAnsi="Arial Nova" w:cs="Arial"/>
          <w:bCs/>
          <w:kern w:val="8"/>
          <w:sz w:val="20"/>
          <w:szCs w:val="24"/>
        </w:rPr>
        <w:t>can either be manual or automated. In determining whether an automated service is routine or mechanical, factors to be considered include the activities performed by, and the output of, the technology, and whether the technology provides an automated service that is based on or requires the expertise or judgment of the firm or network firm</w:t>
      </w:r>
      <w:r w:rsidR="00956A74">
        <w:rPr>
          <w:rFonts w:ascii="Arial Nova" w:eastAsia="Calibri" w:hAnsi="Arial Nova" w:cs="Arial"/>
          <w:bCs/>
          <w:kern w:val="8"/>
          <w:sz w:val="20"/>
          <w:szCs w:val="24"/>
        </w:rPr>
        <w:t>.</w:t>
      </w:r>
    </w:p>
    <w:p w14:paraId="0341D436" w14:textId="03E90A65" w:rsidR="00351A8F" w:rsidRPr="00B41B4A" w:rsidRDefault="00351A8F" w:rsidP="00F73F33">
      <w:pPr>
        <w:widowControl w:val="0"/>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601.5 A</w:t>
      </w:r>
      <w:r w:rsidR="00683F92">
        <w:rPr>
          <w:rFonts w:ascii="Arial Nova" w:eastAsia="Times New Roman" w:hAnsi="Arial Nova" w:cs="Arial"/>
          <w:bCs/>
          <w:kern w:val="8"/>
          <w:sz w:val="20"/>
        </w:rPr>
        <w:t>3</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Examples of services</w:t>
      </w:r>
      <w:r w:rsidR="001D41B2" w:rsidRPr="001D41B2">
        <w:rPr>
          <w:rFonts w:ascii="Arial Nova" w:eastAsia="Times New Roman" w:hAnsi="Arial Nova" w:cs="Arial"/>
          <w:bCs/>
          <w:kern w:val="8"/>
          <w:sz w:val="20"/>
        </w:rPr>
        <w:t>, whether manual or automated,</w:t>
      </w:r>
      <w:r w:rsidRPr="00B41B4A">
        <w:rPr>
          <w:rFonts w:ascii="Arial Nova" w:eastAsia="Times New Roman" w:hAnsi="Arial Nova" w:cs="Arial"/>
          <w:bCs/>
          <w:kern w:val="8"/>
          <w:sz w:val="20"/>
        </w:rPr>
        <w:t xml:space="preserve"> that might be regarded as routine or mechanical include:</w:t>
      </w:r>
    </w:p>
    <w:p w14:paraId="0F76C907" w14:textId="3DD05BEB"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payroll calculations or reports based on client-originated data for approval and payment by the client.</w:t>
      </w:r>
    </w:p>
    <w:p w14:paraId="5B0AC7DE" w14:textId="603EE782"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Recording recurring transactions for which amounts are easily determinable from source documents or originating data, such as a utility bill where the client has determined or approved the appropriate account classification.</w:t>
      </w:r>
    </w:p>
    <w:p w14:paraId="47A27494" w14:textId="1FDE80E2"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Calculating depreciation on fixed assets when the client determines the accounting policy and estimates of useful life and residual values.</w:t>
      </w:r>
    </w:p>
    <w:p w14:paraId="3E5F1EF1" w14:textId="2E58F15A"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Posting transactions coded by the client to the general ledger.</w:t>
      </w:r>
    </w:p>
    <w:p w14:paraId="6232E0D6" w14:textId="39A04BC9"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Posting client-approved entries to the trial balance.</w:t>
      </w:r>
    </w:p>
    <w:p w14:paraId="54E8510D" w14:textId="6685FC93"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financial statements based on information in the client-approved trial balance and preparing related notes based on client-approved records.</w:t>
      </w:r>
    </w:p>
    <w:p w14:paraId="08B2C221" w14:textId="1E40861B" w:rsidR="00351A8F" w:rsidRPr="00B41B4A" w:rsidRDefault="00351A8F" w:rsidP="00F73F33">
      <w:pPr>
        <w:widowControl w:val="0"/>
        <w:spacing w:before="120" w:after="0" w:line="276" w:lineRule="auto"/>
        <w:ind w:left="1418"/>
        <w:jc w:val="both"/>
        <w:rPr>
          <w:rFonts w:ascii="Arial Nova" w:eastAsia="Times New Roman" w:hAnsi="Arial Nova" w:cs="Arial"/>
          <w:bCs/>
          <w:kern w:val="8"/>
          <w:sz w:val="20"/>
        </w:rPr>
      </w:pPr>
      <w:r w:rsidRPr="00B41B4A">
        <w:rPr>
          <w:rFonts w:ascii="Arial Nova" w:eastAsia="Times New Roman" w:hAnsi="Arial Nova" w:cs="Arial"/>
          <w:bCs/>
          <w:kern w:val="8"/>
          <w:sz w:val="20"/>
        </w:rPr>
        <w:t>The firm or a network firm may provide such services to audit clients that are not public interest entities provided that the firm or network firm complies with the requirements of paragraph R400.</w:t>
      </w:r>
      <w:r w:rsidR="00C92815">
        <w:rPr>
          <w:rFonts w:ascii="Arial Nova" w:eastAsia="Times New Roman" w:hAnsi="Arial Nova" w:cs="Arial"/>
          <w:bCs/>
          <w:kern w:val="8"/>
          <w:sz w:val="20"/>
        </w:rPr>
        <w:t>2</w:t>
      </w:r>
      <w:r w:rsidRPr="00B41B4A">
        <w:rPr>
          <w:rFonts w:ascii="Arial Nova" w:eastAsia="Times New Roman" w:hAnsi="Arial Nova" w:cs="Arial"/>
          <w:bCs/>
          <w:kern w:val="8"/>
          <w:sz w:val="20"/>
        </w:rPr>
        <w:t>1 to ensure that it does not assume a management responsibility in connection with the</w:t>
      </w:r>
      <w:r w:rsidR="00B2777E" w:rsidRPr="00B41B4A">
        <w:rPr>
          <w:rFonts w:ascii="Arial Nova" w:eastAsia="Times New Roman" w:hAnsi="Arial Nova" w:cs="Arial"/>
          <w:bCs/>
          <w:kern w:val="8"/>
          <w:sz w:val="20"/>
        </w:rPr>
        <w:t xml:space="preserve"> service and with the requirement in paragraph R601.5 (b).</w:t>
      </w:r>
    </w:p>
    <w:p w14:paraId="049966CE" w14:textId="2C65833D" w:rsidR="00B2777E" w:rsidRPr="00B41B4A" w:rsidRDefault="00B2777E" w:rsidP="008B1F22">
      <w:pPr>
        <w:widowControl w:val="0"/>
        <w:spacing w:before="120" w:after="0" w:line="276" w:lineRule="auto"/>
        <w:ind w:left="1418" w:hanging="1418"/>
        <w:jc w:val="both"/>
        <w:rPr>
          <w:rFonts w:ascii="Arial Nova" w:eastAsia="Times New Roman" w:hAnsi="Arial Nova" w:cs="Arial"/>
          <w:bCs/>
          <w:kern w:val="8"/>
          <w:sz w:val="20"/>
        </w:rPr>
      </w:pPr>
      <w:r w:rsidRPr="00B41B4A">
        <w:rPr>
          <w:rFonts w:ascii="Arial Nova" w:eastAsia="Times New Roman" w:hAnsi="Arial Nova" w:cs="Arial"/>
          <w:bCs/>
          <w:kern w:val="8"/>
          <w:sz w:val="20"/>
        </w:rPr>
        <w:t>601.5 A</w:t>
      </w:r>
      <w:r w:rsidR="00EB5680">
        <w:rPr>
          <w:rFonts w:ascii="Arial Nova" w:eastAsia="Times New Roman" w:hAnsi="Arial Nova" w:cs="Arial"/>
          <w:bCs/>
          <w:kern w:val="8"/>
          <w:sz w:val="20"/>
        </w:rPr>
        <w:t>4</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Examples of actions that might be safeguards to address a self-review threat created when providing accounting and bookkeeping services of a routine or mechanical nature to an audit client that is not a public interest entity include:</w:t>
      </w:r>
    </w:p>
    <w:p w14:paraId="0C099CA5" w14:textId="166045BD" w:rsidR="00B2777E" w:rsidRPr="00B41B4A" w:rsidRDefault="00B2777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46B1C713" w14:textId="3221CBD5" w:rsidR="00B2777E" w:rsidRPr="00B41B4A" w:rsidRDefault="00B2777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03EB378F" w14:textId="77777777" w:rsidR="00401F41" w:rsidRPr="00B41B4A" w:rsidRDefault="00401F41" w:rsidP="008B1F22">
      <w:pPr>
        <w:keepNext/>
        <w:keepLines/>
        <w:spacing w:before="24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Audit Clients that are Public Interest Entities</w:t>
      </w:r>
    </w:p>
    <w:p w14:paraId="71BF1827" w14:textId="4FDE13B9" w:rsidR="00401F41" w:rsidRPr="00B41B4A" w:rsidRDefault="00401F41"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R601.6</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A firm or a network firm shall not provide accounting and bookkeeping services to an audit client that is a public interest entity.</w:t>
      </w:r>
    </w:p>
    <w:p w14:paraId="0583C3C4" w14:textId="20497F50" w:rsidR="00401F41" w:rsidRPr="00B41B4A" w:rsidRDefault="00401F41"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R601.7</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As an exception to paragraph R601.6, a firm or a network firm may prepare statutory financial statements for a related entity of a public interest entity audit client included in subparagraph</w:t>
      </w:r>
      <w:r w:rsidR="00AC7796"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(c) or (d) of the definition of a related entity provided that:</w:t>
      </w:r>
    </w:p>
    <w:p w14:paraId="2AF9F60B" w14:textId="527E9008"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audit report on the group financial statements of the public interest entity has been issued;</w:t>
      </w:r>
    </w:p>
    <w:p w14:paraId="5260D48B" w14:textId="5C68631D"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network firm does not assume management responsibility and applies the conceptual framework to identify, evaluate and address threats to independence;</w:t>
      </w:r>
    </w:p>
    <w:p w14:paraId="67C6BC73" w14:textId="2BAF3211"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network firm does not prepare the accounting records underlying the statutory financial statements of the related entity and those financial statements are based on client approved information; and</w:t>
      </w:r>
    </w:p>
    <w:p w14:paraId="55A31317" w14:textId="7B208A8B" w:rsidR="00F34D07" w:rsidRPr="00B41B4A" w:rsidRDefault="00401F41" w:rsidP="00210B8F">
      <w:pPr>
        <w:widowControl w:val="0"/>
        <w:spacing w:before="120" w:after="12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(d)</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statutory financial statements of the related entity will not form the basis of future group financial statements of that public interest entity.</w:t>
      </w:r>
    </w:p>
    <w:bookmarkStart w:id="674" w:name="_Toc504657620"/>
    <w:bookmarkStart w:id="675" w:name="_Toc504726392"/>
    <w:bookmarkStart w:id="676" w:name="_Toc504727543"/>
    <w:bookmarkStart w:id="677" w:name="_Toc504728631"/>
    <w:bookmarkStart w:id="678" w:name="_Toc504730017"/>
    <w:bookmarkStart w:id="679" w:name="_Toc505078746"/>
    <w:bookmarkStart w:id="680" w:name="_Toc505079646"/>
    <w:bookmarkStart w:id="681" w:name="_Toc505080139"/>
    <w:bookmarkStart w:id="682" w:name="_Toc153339395"/>
    <w:p w14:paraId="2F6B406B" w14:textId="213D72CB" w:rsidR="00A528DA" w:rsidRPr="00B41B4A" w:rsidRDefault="00805611" w:rsidP="00210B8F">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83" w:name="_Toc189569213"/>
      <w:r w:rsidR="00DA2CD0" w:rsidRPr="00B41B4A">
        <w:instrText>SUB</w:instrText>
      </w:r>
      <w:r w:rsidRPr="00B41B4A">
        <w:instrText>SECTION 602 – ADMINISTRATIVE SERVICES</w:instrText>
      </w:r>
      <w:bookmarkEnd w:id="683"/>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602 – ADMINISTRATIVE SERVICES</w:t>
      </w:r>
      <w:bookmarkEnd w:id="674"/>
      <w:bookmarkEnd w:id="675"/>
      <w:bookmarkEnd w:id="676"/>
      <w:bookmarkEnd w:id="677"/>
      <w:bookmarkEnd w:id="678"/>
      <w:bookmarkEnd w:id="679"/>
      <w:bookmarkEnd w:id="680"/>
      <w:bookmarkEnd w:id="681"/>
      <w:r w:rsidR="00A528DA" w:rsidRPr="00B41B4A">
        <w:rPr>
          <w:rFonts w:ascii="Arial Nova" w:eastAsia="Times New Roman" w:hAnsi="Arial Nova" w:cs="Arial"/>
          <w:b/>
          <w:bCs/>
          <w:spacing w:val="-3"/>
          <w:kern w:val="8"/>
          <w:sz w:val="24"/>
          <w:szCs w:val="24"/>
        </w:rPr>
        <w:t xml:space="preserve"> </w:t>
      </w:r>
    </w:p>
    <w:p w14:paraId="4093269B" w14:textId="77777777" w:rsidR="00A528DA" w:rsidRPr="00B41B4A" w:rsidRDefault="00A528DA" w:rsidP="008B1F22">
      <w:pPr>
        <w:keepLines/>
        <w:widowControl w:val="0"/>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378606E4" w14:textId="4D68954C" w:rsidR="00E50DBD" w:rsidRPr="00B41B4A" w:rsidRDefault="00A528DA" w:rsidP="00210B8F">
      <w:pPr>
        <w:widowControl w:val="0"/>
        <w:tabs>
          <w:tab w:val="left" w:pos="1440"/>
          <w:tab w:val="left" w:pos="3081"/>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602.1</w:t>
      </w:r>
      <w:r w:rsidRPr="00B41B4A">
        <w:rPr>
          <w:rFonts w:ascii="Arial Nova" w:eastAsia="Calibri" w:hAnsi="Arial Nova" w:cs="Arial"/>
          <w:kern w:val="8"/>
          <w:sz w:val="20"/>
        </w:rPr>
        <w:tab/>
      </w:r>
      <w:r w:rsidR="00E50DBD" w:rsidRPr="00B41B4A">
        <w:rPr>
          <w:rFonts w:ascii="Arial Nova" w:eastAsia="Calibri" w:hAnsi="Arial Nova" w:cs="Arial"/>
          <w:kern w:val="8"/>
          <w:sz w:val="20"/>
        </w:rPr>
        <w:t>In addition to the specific application material in this subsection, the requirements and application material in paragraphs 600.1 to 600.2</w:t>
      </w:r>
      <w:r w:rsidR="002C25F8">
        <w:rPr>
          <w:rFonts w:ascii="Arial Nova" w:eastAsia="Calibri" w:hAnsi="Arial Nova" w:cs="Arial"/>
          <w:kern w:val="8"/>
          <w:sz w:val="20"/>
        </w:rPr>
        <w:t>8</w:t>
      </w:r>
      <w:r w:rsidR="00E50DBD" w:rsidRPr="00B41B4A">
        <w:rPr>
          <w:rFonts w:ascii="Arial Nova" w:eastAsia="Calibri" w:hAnsi="Arial Nova" w:cs="Arial"/>
          <w:kern w:val="8"/>
          <w:sz w:val="20"/>
        </w:rPr>
        <w:t xml:space="preserve"> A1 are relevant to applying the conceptual framework when providing administrative services.</w:t>
      </w:r>
    </w:p>
    <w:p w14:paraId="7FF4E2F9" w14:textId="77777777" w:rsidR="004644C4" w:rsidRPr="00B41B4A" w:rsidRDefault="00A528DA" w:rsidP="00210B8F">
      <w:pPr>
        <w:widowControl w:val="0"/>
        <w:tabs>
          <w:tab w:val="left" w:pos="1440"/>
          <w:tab w:val="left" w:pos="3081"/>
        </w:tabs>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 xml:space="preserve">Application Material </w:t>
      </w:r>
    </w:p>
    <w:p w14:paraId="7BF10165" w14:textId="77777777" w:rsidR="007E51A8" w:rsidRPr="00B41B4A" w:rsidRDefault="009E11CD" w:rsidP="00210B8F">
      <w:pPr>
        <w:widowControl w:val="0"/>
        <w:tabs>
          <w:tab w:val="left" w:pos="1440"/>
          <w:tab w:val="left" w:pos="3081"/>
        </w:tabs>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0"/>
          <w:szCs w:val="24"/>
        </w:rPr>
        <w:t>Description of Service</w:t>
      </w:r>
    </w:p>
    <w:p w14:paraId="5985C3F7" w14:textId="07FEBB41" w:rsidR="007E51A8" w:rsidRPr="00B41B4A" w:rsidRDefault="004644C4" w:rsidP="00210B8F">
      <w:pPr>
        <w:widowControl w:val="0"/>
        <w:tabs>
          <w:tab w:val="left" w:pos="1440"/>
          <w:tab w:val="left" w:pos="3081"/>
        </w:tabs>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602.2 A1 </w:t>
      </w:r>
      <w:r w:rsidR="007E51A8" w:rsidRPr="00B41B4A">
        <w:rPr>
          <w:rFonts w:ascii="Arial Nova" w:eastAsia="Calibri" w:hAnsi="Arial Nova" w:cs="Arial"/>
          <w:kern w:val="8"/>
          <w:sz w:val="20"/>
        </w:rPr>
        <w:tab/>
      </w:r>
      <w:r w:rsidRPr="00B41B4A">
        <w:rPr>
          <w:rFonts w:ascii="Arial Nova" w:eastAsia="Calibri" w:hAnsi="Arial Nova" w:cs="Arial"/>
          <w:kern w:val="8"/>
          <w:sz w:val="20"/>
        </w:rPr>
        <w:t>Administrative services involve assisting clients with their routine or mechanical tasks within the normal course of operations.</w:t>
      </w:r>
    </w:p>
    <w:p w14:paraId="332520EF" w14:textId="23C23BE2" w:rsidR="004644C4" w:rsidRPr="00B41B4A" w:rsidRDefault="004644C4" w:rsidP="00210B8F">
      <w:pPr>
        <w:widowControl w:val="0"/>
        <w:tabs>
          <w:tab w:val="left" w:pos="1440"/>
          <w:tab w:val="left" w:pos="3081"/>
        </w:tabs>
        <w:spacing w:before="24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lastRenderedPageBreak/>
        <w:t xml:space="preserve">602.2 A2 </w:t>
      </w:r>
      <w:r w:rsidR="007E51A8" w:rsidRPr="00B41B4A">
        <w:rPr>
          <w:rFonts w:ascii="Arial Nova" w:eastAsia="Calibri" w:hAnsi="Arial Nova" w:cs="Arial"/>
          <w:kern w:val="8"/>
          <w:sz w:val="20"/>
        </w:rPr>
        <w:tab/>
      </w:r>
      <w:r w:rsidR="007E51A8" w:rsidRPr="00B41B4A">
        <w:rPr>
          <w:rFonts w:ascii="Arial Nova" w:eastAsia="Calibri" w:hAnsi="Arial Nova" w:cs="Arial"/>
          <w:kern w:val="8"/>
          <w:sz w:val="20"/>
        </w:rPr>
        <w:tab/>
      </w:r>
      <w:r w:rsidRPr="00B41B4A">
        <w:rPr>
          <w:rFonts w:ascii="Arial Nova" w:eastAsia="Calibri" w:hAnsi="Arial Nova" w:cs="Arial"/>
          <w:kern w:val="8"/>
          <w:sz w:val="20"/>
        </w:rPr>
        <w:t>Examples of administrative services include:</w:t>
      </w:r>
    </w:p>
    <w:p w14:paraId="326D30D0" w14:textId="543D8072"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Word processing or document formatting.</w:t>
      </w:r>
    </w:p>
    <w:p w14:paraId="21F67A0D" w14:textId="10EF1EE3"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administrative or statutory forms for client approval.</w:t>
      </w:r>
    </w:p>
    <w:p w14:paraId="4F50EF05" w14:textId="16E97C0A" w:rsidR="007E51A8"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Submitting such forms as instructed by the client.</w:t>
      </w:r>
    </w:p>
    <w:p w14:paraId="5F6438C0" w14:textId="79D3D9A1"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Monitoring statutory filing dates and advising an audit client of those dates.</w:t>
      </w:r>
    </w:p>
    <w:p w14:paraId="50EC67F4" w14:textId="6661DCF5" w:rsidR="00F86235" w:rsidRPr="00B41B4A" w:rsidRDefault="00F86235" w:rsidP="00210B8F">
      <w:pPr>
        <w:keepNext/>
        <w:keepLines/>
        <w:spacing w:before="24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Administrative Services</w:t>
      </w:r>
    </w:p>
    <w:p w14:paraId="25D69E79" w14:textId="48968155" w:rsidR="00A528DA" w:rsidRPr="00B41B4A" w:rsidRDefault="00A528DA" w:rsidP="00210B8F">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 xml:space="preserve">All Audit Clients </w:t>
      </w:r>
    </w:p>
    <w:p w14:paraId="04351AA9" w14:textId="5E0F8B94" w:rsidR="00D3257C" w:rsidRPr="00B41B4A" w:rsidRDefault="00A528DA" w:rsidP="00210B8F">
      <w:pPr>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kern w:val="8"/>
          <w:sz w:val="20"/>
        </w:rPr>
        <w:t>602.3 A1</w:t>
      </w:r>
      <w:r w:rsidRPr="00B41B4A">
        <w:rPr>
          <w:rFonts w:ascii="Arial Nova" w:eastAsia="Calibri" w:hAnsi="Arial Nova" w:cs="Arial"/>
          <w:b/>
          <w:kern w:val="8"/>
          <w:sz w:val="20"/>
        </w:rPr>
        <w:tab/>
      </w:r>
      <w:r w:rsidR="00E66900" w:rsidRPr="00B41B4A">
        <w:rPr>
          <w:rFonts w:ascii="Arial Nova" w:eastAsia="Calibri" w:hAnsi="Arial Nova" w:cs="Arial"/>
          <w:kern w:val="8"/>
          <w:sz w:val="20"/>
        </w:rPr>
        <w:t>Providing administrative services to an audit client does not usually create a threat when such services are clerical in nature and require little to no professional judg</w:t>
      </w:r>
      <w:r w:rsidR="002D2C93" w:rsidRPr="00B41B4A">
        <w:rPr>
          <w:rFonts w:ascii="Arial Nova" w:eastAsia="Calibri" w:hAnsi="Arial Nova" w:cs="Arial"/>
          <w:kern w:val="8"/>
          <w:sz w:val="20"/>
        </w:rPr>
        <w:t>e</w:t>
      </w:r>
      <w:r w:rsidR="00E66900" w:rsidRPr="00B41B4A">
        <w:rPr>
          <w:rFonts w:ascii="Arial Nova" w:eastAsia="Calibri" w:hAnsi="Arial Nova" w:cs="Arial"/>
          <w:kern w:val="8"/>
          <w:sz w:val="20"/>
        </w:rPr>
        <w:t>ment.</w:t>
      </w:r>
    </w:p>
    <w:bookmarkStart w:id="684" w:name="_Toc504657621"/>
    <w:bookmarkStart w:id="685" w:name="_Toc504726393"/>
    <w:bookmarkStart w:id="686" w:name="_Toc504727544"/>
    <w:bookmarkStart w:id="687" w:name="_Toc504728632"/>
    <w:bookmarkStart w:id="688" w:name="_Toc504730018"/>
    <w:bookmarkStart w:id="689" w:name="_Toc505078747"/>
    <w:bookmarkStart w:id="690" w:name="_Toc505079647"/>
    <w:bookmarkStart w:id="691" w:name="_Toc505080140"/>
    <w:p w14:paraId="11B47E28" w14:textId="75F9FEF0" w:rsidR="00A528DA" w:rsidRPr="00B41B4A" w:rsidRDefault="00805611" w:rsidP="00210B8F">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92" w:name="_Toc189569214"/>
      <w:r w:rsidR="00DA2CD0" w:rsidRPr="00B41B4A">
        <w:instrText>SUB</w:instrText>
      </w:r>
      <w:r w:rsidRPr="00B41B4A">
        <w:instrText>SECTION 603 – VALUATION SERVICES</w:instrText>
      </w:r>
      <w:bookmarkEnd w:id="69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603 – VALUATION SERVICES</w:t>
      </w:r>
      <w:bookmarkEnd w:id="684"/>
      <w:bookmarkEnd w:id="685"/>
      <w:bookmarkEnd w:id="686"/>
      <w:bookmarkEnd w:id="687"/>
      <w:bookmarkEnd w:id="688"/>
      <w:bookmarkEnd w:id="689"/>
      <w:bookmarkEnd w:id="690"/>
      <w:bookmarkEnd w:id="691"/>
      <w:r w:rsidR="00A528DA" w:rsidRPr="00B41B4A">
        <w:rPr>
          <w:rFonts w:ascii="Arial Nova" w:eastAsia="Times New Roman" w:hAnsi="Arial Nova" w:cs="Arial"/>
          <w:b/>
          <w:bCs/>
          <w:spacing w:val="-3"/>
          <w:kern w:val="8"/>
          <w:sz w:val="24"/>
          <w:szCs w:val="24"/>
        </w:rPr>
        <w:t xml:space="preserve"> </w:t>
      </w:r>
    </w:p>
    <w:p w14:paraId="54588199" w14:textId="77777777" w:rsidR="00A528DA" w:rsidRPr="00B41B4A" w:rsidRDefault="00A528DA" w:rsidP="00210B8F">
      <w:pPr>
        <w:keepNext/>
        <w:keepLines/>
        <w:spacing w:before="120" w:after="0" w:line="276" w:lineRule="auto"/>
        <w:jc w:val="both"/>
        <w:rPr>
          <w:rFonts w:ascii="Arial Nova" w:eastAsia="Calibri" w:hAnsi="Arial Nova" w:cs="Arial"/>
          <w:b/>
          <w:kern w:val="8"/>
          <w:sz w:val="20"/>
          <w:szCs w:val="24"/>
        </w:rPr>
      </w:pPr>
      <w:bookmarkStart w:id="693" w:name="_Toc153339396"/>
      <w:bookmarkEnd w:id="682"/>
      <w:r w:rsidRPr="00B41B4A">
        <w:rPr>
          <w:rFonts w:ascii="Arial Nova" w:eastAsia="Calibri" w:hAnsi="Arial Nova" w:cs="Arial"/>
          <w:b/>
          <w:kern w:val="8"/>
          <w:sz w:val="24"/>
          <w:szCs w:val="24"/>
        </w:rPr>
        <w:t>Introduction</w:t>
      </w:r>
    </w:p>
    <w:p w14:paraId="05FC2A84" w14:textId="40347228" w:rsidR="006B53E6" w:rsidRPr="00B41B4A" w:rsidRDefault="00A528DA" w:rsidP="00210B8F">
      <w:pPr>
        <w:widowControl w:val="0"/>
        <w:tabs>
          <w:tab w:val="left" w:pos="1440"/>
          <w:tab w:val="left" w:pos="3081"/>
        </w:tabs>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603.1</w:t>
      </w:r>
      <w:r w:rsidRPr="00B41B4A">
        <w:rPr>
          <w:rFonts w:ascii="Arial Nova" w:eastAsia="Calibri" w:hAnsi="Arial Nova" w:cs="Arial"/>
          <w:kern w:val="8"/>
          <w:sz w:val="20"/>
        </w:rPr>
        <w:tab/>
      </w:r>
      <w:r w:rsidR="006B53E6"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494871">
        <w:rPr>
          <w:rFonts w:ascii="Arial Nova" w:eastAsia="Calibri" w:hAnsi="Arial Nova" w:cs="Arial"/>
          <w:kern w:val="8"/>
          <w:sz w:val="20"/>
        </w:rPr>
        <w:t>8</w:t>
      </w:r>
      <w:r w:rsidR="006B53E6" w:rsidRPr="00B41B4A">
        <w:rPr>
          <w:rFonts w:ascii="Arial Nova" w:eastAsia="Calibri" w:hAnsi="Arial Nova" w:cs="Arial"/>
          <w:kern w:val="8"/>
          <w:sz w:val="20"/>
        </w:rPr>
        <w:t xml:space="preserve"> A1 are relevant to applying the conceptual framework when providing valuation services to an audit client.</w:t>
      </w:r>
    </w:p>
    <w:p w14:paraId="41773D98" w14:textId="36DE374C" w:rsidR="00A528DA" w:rsidRPr="00B41B4A" w:rsidRDefault="00A528DA" w:rsidP="00210B8F">
      <w:pPr>
        <w:widowControl w:val="0"/>
        <w:tabs>
          <w:tab w:val="left" w:pos="1440"/>
          <w:tab w:val="left" w:pos="3081"/>
        </w:tabs>
        <w:spacing w:before="120" w:after="120" w:line="276" w:lineRule="auto"/>
        <w:ind w:left="1094" w:hanging="1094"/>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0C5CA45B" w14:textId="77777777" w:rsidR="00B00580" w:rsidRPr="00B41B4A" w:rsidRDefault="00B00580" w:rsidP="00210B8F">
      <w:pPr>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5919E630" w14:textId="1A97D9C9" w:rsidR="00B00580" w:rsidRPr="00B41B4A" w:rsidRDefault="00B00580" w:rsidP="00210B8F">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603.2 A1 </w:t>
      </w:r>
      <w:r w:rsidRPr="00B41B4A">
        <w:rPr>
          <w:rFonts w:ascii="Arial Nova" w:eastAsia="Calibri" w:hAnsi="Arial Nova" w:cs="Arial"/>
          <w:bCs/>
          <w:kern w:val="8"/>
          <w:sz w:val="20"/>
          <w:szCs w:val="24"/>
        </w:rPr>
        <w:tab/>
        <w:t>A valuation comprises the making of assumptions with regard to future developments, the application of appropriate methodologies and techniques and the combination of both to compute a certain value, or range of values, for an asset, a liability or for the whole or part of an entity.</w:t>
      </w:r>
    </w:p>
    <w:p w14:paraId="5A1A8255" w14:textId="4E8AAC84" w:rsidR="00B00580" w:rsidRPr="00B41B4A" w:rsidRDefault="00B00580" w:rsidP="00210B8F">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603.2 A2 </w:t>
      </w:r>
      <w:r w:rsidRPr="00B41B4A">
        <w:rPr>
          <w:rFonts w:ascii="Arial Nova" w:eastAsia="Calibri" w:hAnsi="Arial Nova" w:cs="Arial"/>
          <w:bCs/>
          <w:kern w:val="8"/>
          <w:sz w:val="20"/>
          <w:szCs w:val="24"/>
        </w:rPr>
        <w:tab/>
        <w:t>If a firm or a network firm is requested to perform a valuation to assist an audit client with its tax reporting obligations or for tax planning purposes and the results of the valuation have no effect on the accounting records or the financial statements other than through accounting entries related to tax, the requirements and application material set out in paragraphs 604.17 A1 to 604.19 A1, relating to such services, apply.</w:t>
      </w:r>
    </w:p>
    <w:p w14:paraId="16C052A2" w14:textId="3082F41E" w:rsidR="00467965" w:rsidRPr="00B41B4A" w:rsidRDefault="00467965" w:rsidP="00210B8F">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Valuation Services</w:t>
      </w:r>
    </w:p>
    <w:p w14:paraId="1682C591" w14:textId="69D7CC2A" w:rsidR="00A528DA" w:rsidRPr="00B41B4A" w:rsidRDefault="00A528DA" w:rsidP="00210B8F">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 xml:space="preserve">All Audit Clients </w:t>
      </w:r>
    </w:p>
    <w:p w14:paraId="31E1FAE2" w14:textId="5A109DBD" w:rsidR="00A528DA" w:rsidRPr="00B41B4A" w:rsidRDefault="00A528DA" w:rsidP="00210B8F">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603.3 A1</w:t>
      </w:r>
      <w:r w:rsidRPr="00B41B4A">
        <w:rPr>
          <w:rFonts w:ascii="Arial Nova" w:eastAsia="Calibri" w:hAnsi="Arial Nova" w:cs="Arial"/>
          <w:kern w:val="8"/>
          <w:sz w:val="20"/>
        </w:rPr>
        <w:tab/>
      </w:r>
      <w:r w:rsidR="00F95727" w:rsidRPr="00B41B4A">
        <w:rPr>
          <w:rFonts w:ascii="Arial Nova" w:eastAsia="Calibri" w:hAnsi="Arial Nova" w:cs="Arial"/>
          <w:kern w:val="8"/>
          <w:sz w:val="20"/>
        </w:rPr>
        <w:t>Providing a valuation service to an audit client might create a self-review threat when there is a risk that the results of the service will affect the accounting records or the financial statements on which the firm will express an opinion. Such a service might also create an advocacy threat.</w:t>
      </w:r>
    </w:p>
    <w:p w14:paraId="6D1119BA" w14:textId="6870D5F7" w:rsidR="00A528DA" w:rsidRPr="00B41B4A" w:rsidRDefault="00A528DA" w:rsidP="00210B8F">
      <w:pPr>
        <w:keepNext/>
        <w:tabs>
          <w:tab w:val="left" w:pos="7560"/>
        </w:tab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603.3 A</w:t>
      </w:r>
      <w:r w:rsidR="005077BC" w:rsidRPr="00B41B4A">
        <w:rPr>
          <w:rFonts w:ascii="Arial Nova" w:eastAsia="Calibri" w:hAnsi="Arial Nova" w:cs="Arial"/>
          <w:kern w:val="8"/>
          <w:sz w:val="20"/>
        </w:rPr>
        <w:t>2</w:t>
      </w:r>
      <w:r w:rsidRPr="00B41B4A">
        <w:rPr>
          <w:rFonts w:ascii="Arial Nova" w:eastAsia="Calibri" w:hAnsi="Arial Nova" w:cs="Arial"/>
          <w:kern w:val="8"/>
          <w:sz w:val="20"/>
        </w:rPr>
        <w:tab/>
        <w:t xml:space="preserve">Factors that are relevant in evaluating the level of </w:t>
      </w:r>
      <w:r w:rsidRPr="00B41B4A">
        <w:rPr>
          <w:rFonts w:ascii="Arial Nova" w:eastAsia="Calibri" w:hAnsi="Arial Nova" w:cs="Arial"/>
          <w:kern w:val="8"/>
          <w:sz w:val="20"/>
          <w:szCs w:val="20"/>
        </w:rPr>
        <w:t>self-review or advocacy</w:t>
      </w:r>
      <w:r w:rsidRPr="00B41B4A">
        <w:rPr>
          <w:rFonts w:ascii="Arial Nova" w:eastAsia="Calibri" w:hAnsi="Arial Nova" w:cs="Arial"/>
          <w:kern w:val="8"/>
          <w:sz w:val="20"/>
        </w:rPr>
        <w:t xml:space="preserve"> threats created by providing valuation services to an audit client</w:t>
      </w:r>
      <w:r w:rsidR="002B3674" w:rsidRPr="00B41B4A">
        <w:rPr>
          <w:rFonts w:ascii="Arial Nova" w:eastAsia="Calibri" w:hAnsi="Arial Nova" w:cs="Arial"/>
          <w:kern w:val="8"/>
          <w:sz w:val="20"/>
        </w:rPr>
        <w:t>, and evaluating the level of such threats</w:t>
      </w:r>
      <w:r w:rsidRPr="00B41B4A">
        <w:rPr>
          <w:rFonts w:ascii="Arial Nova" w:eastAsia="Calibri" w:hAnsi="Arial Nova" w:cs="Arial"/>
          <w:kern w:val="8"/>
          <w:sz w:val="20"/>
        </w:rPr>
        <w:t xml:space="preserve"> include:</w:t>
      </w:r>
    </w:p>
    <w:p w14:paraId="55FD39B7" w14:textId="07D57B2F"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use and purpose of the valuation report.</w:t>
      </w:r>
    </w:p>
    <w:p w14:paraId="6E9C086E" w14:textId="68757A4E"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valuation report will be made public.</w:t>
      </w:r>
    </w:p>
    <w:p w14:paraId="72FC53D3" w14:textId="5EF622EE"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valuation methodology is supported by law or regulation, other precedent or established practice.</w:t>
      </w:r>
    </w:p>
    <w:p w14:paraId="5528CD32" w14:textId="156AA87A"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The extent of the client’s involvement in determining and approving the valuation methodology and other significant matters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w:t>
      </w:r>
    </w:p>
    <w:p w14:paraId="1954E7A2" w14:textId="363A8A84"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inherent in the item for valuations involving standard or established methodologies.</w:t>
      </w:r>
    </w:p>
    <w:p w14:paraId="638A4EA3" w14:textId="1D7FA60D"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valuation will have a material effect on the financial statements.</w:t>
      </w:r>
    </w:p>
    <w:p w14:paraId="4BF7B5DB" w14:textId="5D7312F5"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the disclosures related to the valuation in the financial statements.</w:t>
      </w:r>
    </w:p>
    <w:p w14:paraId="790868F3" w14:textId="190963F4"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volatility of the amounts involved as a result of dependence on future events.</w:t>
      </w:r>
    </w:p>
    <w:p w14:paraId="16A015DA" w14:textId="77777777" w:rsidR="00ED7AA4" w:rsidRPr="00B41B4A" w:rsidRDefault="00CC4900" w:rsidP="0030106B">
      <w:pPr>
        <w:spacing w:before="120" w:after="0" w:line="276" w:lineRule="auto"/>
        <w:ind w:left="1418"/>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R603.5 applies.</w:t>
      </w:r>
    </w:p>
    <w:p w14:paraId="2BACBB0B" w14:textId="4F3108CD" w:rsidR="000E0CBD" w:rsidRPr="00B41B4A" w:rsidRDefault="000E0CBD" w:rsidP="008B1F22">
      <w:pPr>
        <w:keepNext/>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05969461" w14:textId="1238809C" w:rsidR="00A528DA" w:rsidRPr="00B41B4A" w:rsidRDefault="00A528DA" w:rsidP="00817EE0">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603.3 A</w:t>
      </w:r>
      <w:r w:rsidR="00F01064" w:rsidRPr="00B41B4A">
        <w:rPr>
          <w:rFonts w:ascii="Arial Nova" w:eastAsia="Calibri" w:hAnsi="Arial Nova" w:cs="Arial"/>
          <w:kern w:val="8"/>
          <w:sz w:val="20"/>
        </w:rPr>
        <w:t>3</w:t>
      </w:r>
      <w:r w:rsidRPr="00B41B4A">
        <w:rPr>
          <w:rFonts w:ascii="Arial Nova" w:eastAsia="Calibri" w:hAnsi="Arial Nova" w:cs="Arial"/>
          <w:kern w:val="8"/>
          <w:sz w:val="20"/>
        </w:rPr>
        <w:tab/>
        <w:t xml:space="preserve">Examples of actions that </w:t>
      </w:r>
      <w:r w:rsidRPr="00B41B4A">
        <w:rPr>
          <w:rFonts w:ascii="Arial Nova" w:eastAsia="Calibri" w:hAnsi="Arial Nova" w:cs="Arial"/>
          <w:color w:val="000000"/>
          <w:kern w:val="8"/>
          <w:sz w:val="20"/>
        </w:rPr>
        <w:t xml:space="preserve">might be </w:t>
      </w:r>
      <w:r w:rsidRPr="00B41B4A">
        <w:rPr>
          <w:rFonts w:ascii="Arial Nova" w:eastAsia="Calibri" w:hAnsi="Arial Nova" w:cs="Arial"/>
          <w:kern w:val="8"/>
          <w:sz w:val="20"/>
        </w:rPr>
        <w:t xml:space="preserve">safeguards to address </w:t>
      </w:r>
      <w:r w:rsidR="00817EE0" w:rsidRPr="00B41B4A">
        <w:rPr>
          <w:rFonts w:ascii="Arial Nova" w:eastAsia="Calibri" w:hAnsi="Arial Nova" w:cs="Arial"/>
          <w:kern w:val="8"/>
          <w:sz w:val="20"/>
        </w:rPr>
        <w:t>self-review or advocacy threats created by providing a valuation service to an audit client that is not a public interest entity include:</w:t>
      </w:r>
    </w:p>
    <w:p w14:paraId="7CC700A3"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79705E47"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662AC6EA" w14:textId="6A1E8274" w:rsidR="00A528DA" w:rsidRPr="00B41B4A" w:rsidRDefault="00A528DA" w:rsidP="008B1F22">
      <w:pPr>
        <w:keepNext/>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R603.4</w:t>
      </w:r>
      <w:r w:rsidRPr="00B41B4A">
        <w:rPr>
          <w:rFonts w:ascii="Arial Nova" w:eastAsia="Calibri" w:hAnsi="Arial Nova" w:cs="Arial"/>
          <w:kern w:val="8"/>
          <w:sz w:val="20"/>
        </w:rPr>
        <w:tab/>
        <w:t xml:space="preserve">A firm or a network firm shall not provide a valuation service to an audit client that is not a public interest entity if: </w:t>
      </w:r>
    </w:p>
    <w:p w14:paraId="121DF77F" w14:textId="77777777" w:rsidR="00A528DA" w:rsidRPr="00B41B4A" w:rsidRDefault="00A528DA" w:rsidP="008B1F22">
      <w:pPr>
        <w:numPr>
          <w:ilvl w:val="0"/>
          <w:numId w:val="18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valuation involves a significant degree of subjectivity; and</w:t>
      </w:r>
    </w:p>
    <w:p w14:paraId="22AC799D" w14:textId="77777777" w:rsidR="00A528DA" w:rsidRPr="00B41B4A" w:rsidRDefault="00A528DA" w:rsidP="008B1F22">
      <w:pPr>
        <w:numPr>
          <w:ilvl w:val="0"/>
          <w:numId w:val="18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valuation will have a material effect on the financial statements on which the firm will express an opinion. </w:t>
      </w:r>
    </w:p>
    <w:p w14:paraId="4DC23189" w14:textId="212C512D" w:rsidR="00A528DA" w:rsidRPr="00B41B4A" w:rsidRDefault="00A528DA"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603.4 A1</w:t>
      </w:r>
      <w:r w:rsidRPr="00B41B4A">
        <w:rPr>
          <w:rFonts w:ascii="Arial Nova" w:eastAsia="Calibri" w:hAnsi="Arial Nova" w:cs="Arial"/>
          <w:kern w:val="8"/>
          <w:sz w:val="20"/>
        </w:rPr>
        <w:tab/>
        <w:t>Certain valuations do not involve a significant degree of subjectivity. This is likely to be the case when the underlying assumptions are established by law or regulation or when the techniques and methodologies to be used are based on generally accepted standards or prescribed by law or regulation. In such circumstances, the results of a valuation performed by two or more parties are not likely to be materially different.</w:t>
      </w:r>
    </w:p>
    <w:p w14:paraId="2DF322C5" w14:textId="77777777" w:rsidR="00A528DA" w:rsidRPr="00B41B4A" w:rsidRDefault="00A528DA" w:rsidP="008B1F22">
      <w:pPr>
        <w:widowControl w:val="0"/>
        <w:spacing w:before="240" w:after="0" w:line="276" w:lineRule="auto"/>
        <w:ind w:left="1094" w:hanging="1094"/>
        <w:jc w:val="both"/>
        <w:rPr>
          <w:rFonts w:ascii="Arial Nova" w:eastAsia="Calibri" w:hAnsi="Arial Nova" w:cs="Arial"/>
          <w:bCs/>
          <w:i/>
          <w:kern w:val="8"/>
          <w:sz w:val="20"/>
        </w:rPr>
      </w:pPr>
      <w:r w:rsidRPr="00B41B4A">
        <w:rPr>
          <w:rFonts w:ascii="Arial Nova" w:eastAsia="Calibri" w:hAnsi="Arial Nova" w:cs="Arial"/>
          <w:bCs/>
          <w:i/>
          <w:kern w:val="8"/>
          <w:sz w:val="20"/>
        </w:rPr>
        <w:t>Audit Clients that are Public Interest Entities</w:t>
      </w:r>
    </w:p>
    <w:p w14:paraId="74E4710A" w14:textId="77777777" w:rsidR="00CB6787" w:rsidRPr="00B41B4A" w:rsidRDefault="00CB6787" w:rsidP="008B1F22">
      <w:pPr>
        <w:spacing w:before="120" w:after="0" w:line="276" w:lineRule="auto"/>
        <w:jc w:val="both"/>
        <w:rPr>
          <w:rFonts w:ascii="Arial Nova" w:eastAsia="Calibri" w:hAnsi="Arial Nova" w:cs="Arial"/>
          <w:bCs/>
          <w:kern w:val="8"/>
          <w:sz w:val="20"/>
        </w:rPr>
      </w:pPr>
      <w:bookmarkStart w:id="694" w:name="_Toc504657622"/>
      <w:bookmarkStart w:id="695" w:name="_Toc504726394"/>
      <w:bookmarkStart w:id="696" w:name="_Toc504727545"/>
      <w:bookmarkStart w:id="697" w:name="_Toc504728633"/>
      <w:bookmarkStart w:id="698" w:name="_Toc504730019"/>
      <w:bookmarkStart w:id="699" w:name="_Toc505078748"/>
      <w:bookmarkStart w:id="700" w:name="_Toc505079648"/>
      <w:bookmarkStart w:id="701" w:name="_Toc505080141"/>
      <w:r w:rsidRPr="00B41B4A">
        <w:rPr>
          <w:rFonts w:ascii="Arial Nova" w:eastAsia="Calibri" w:hAnsi="Arial Nova" w:cs="Arial"/>
          <w:bCs/>
          <w:kern w:val="8"/>
          <w:sz w:val="20"/>
        </w:rPr>
        <w:t>Self-review Threats</w:t>
      </w:r>
    </w:p>
    <w:p w14:paraId="0FA93C7A" w14:textId="096C95DE" w:rsidR="00CB6787" w:rsidRPr="00B41B4A" w:rsidRDefault="00CB6787"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R603.5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a valuation service to an audit client that is a public interest entity if the provision of such valuation service might create a self-review threat. (Ref: Para. R600.1</w:t>
      </w:r>
      <w:r w:rsidR="00FA0212">
        <w:rPr>
          <w:rFonts w:ascii="Arial Nova" w:eastAsia="Calibri" w:hAnsi="Arial Nova" w:cs="Arial"/>
          <w:kern w:val="8"/>
          <w:sz w:val="20"/>
        </w:rPr>
        <w:t>5</w:t>
      </w:r>
      <w:r w:rsidRPr="00B41B4A">
        <w:rPr>
          <w:rFonts w:ascii="Arial Nova" w:eastAsia="Calibri" w:hAnsi="Arial Nova" w:cs="Arial"/>
          <w:kern w:val="8"/>
          <w:sz w:val="20"/>
        </w:rPr>
        <w:t xml:space="preserve"> and R600.1</w:t>
      </w:r>
      <w:r w:rsidR="00FA0212">
        <w:rPr>
          <w:rFonts w:ascii="Arial Nova" w:eastAsia="Calibri" w:hAnsi="Arial Nova" w:cs="Arial"/>
          <w:kern w:val="8"/>
          <w:sz w:val="20"/>
        </w:rPr>
        <w:t>7</w:t>
      </w:r>
      <w:r w:rsidRPr="00B41B4A">
        <w:rPr>
          <w:rFonts w:ascii="Arial Nova" w:eastAsia="Calibri" w:hAnsi="Arial Nova" w:cs="Arial"/>
          <w:kern w:val="8"/>
          <w:sz w:val="20"/>
        </w:rPr>
        <w:t>).</w:t>
      </w:r>
    </w:p>
    <w:p w14:paraId="3BCE3C04" w14:textId="77777777" w:rsidR="007535DC" w:rsidRPr="00B41B4A" w:rsidRDefault="007535DC"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071B3663" w14:textId="676307A5" w:rsidR="007535DC" w:rsidRPr="00B41B4A" w:rsidRDefault="007535DC" w:rsidP="004C17F4">
      <w:pPr>
        <w:widowControl w:val="0"/>
        <w:spacing w:before="120" w:after="12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603.5 A1 </w:t>
      </w:r>
      <w:r w:rsidRPr="00B41B4A">
        <w:rPr>
          <w:rFonts w:ascii="Arial Nova" w:eastAsia="Calibri" w:hAnsi="Arial Nova" w:cs="Arial"/>
          <w:kern w:val="8"/>
          <w:sz w:val="20"/>
        </w:rPr>
        <w:tab/>
        <w:t>An example of an action that might be a safeguard to address an advocacy threat created by providing a valuation service to an audit client that is a public interest entity is using professionals who are not audit team members to perform the service.</w:t>
      </w:r>
    </w:p>
    <w:p w14:paraId="361BF6A2" w14:textId="1C589F07" w:rsidR="00A528DA" w:rsidRPr="00B41B4A" w:rsidRDefault="00DA2CD0" w:rsidP="004C17F4">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02" w:name="_Toc189569215"/>
      <w:r w:rsidRPr="00B41B4A">
        <w:instrText>SUBSECTION 604 – TAX SERVICES</w:instrText>
      </w:r>
      <w:bookmarkEnd w:id="70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604 – TAX SERVICES</w:t>
      </w:r>
      <w:bookmarkEnd w:id="694"/>
      <w:bookmarkEnd w:id="695"/>
      <w:bookmarkEnd w:id="696"/>
      <w:bookmarkEnd w:id="697"/>
      <w:bookmarkEnd w:id="698"/>
      <w:bookmarkEnd w:id="699"/>
      <w:bookmarkEnd w:id="700"/>
      <w:bookmarkEnd w:id="701"/>
      <w:r w:rsidR="00A528DA" w:rsidRPr="00B41B4A">
        <w:rPr>
          <w:rFonts w:ascii="Arial Nova" w:eastAsia="Times New Roman" w:hAnsi="Arial Nova" w:cs="Arial"/>
          <w:b/>
          <w:bCs/>
          <w:spacing w:val="-3"/>
          <w:kern w:val="8"/>
          <w:sz w:val="24"/>
          <w:szCs w:val="24"/>
        </w:rPr>
        <w:t xml:space="preserve"> </w:t>
      </w:r>
    </w:p>
    <w:bookmarkEnd w:id="693"/>
    <w:p w14:paraId="69D1849C" w14:textId="77777777" w:rsidR="00A528DA" w:rsidRPr="00B41B4A" w:rsidRDefault="00A528DA" w:rsidP="004C17F4">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73577177" w14:textId="2A924B16" w:rsidR="00582ACC" w:rsidRPr="00B41B4A" w:rsidRDefault="00A528DA" w:rsidP="004C17F4">
      <w:pPr>
        <w:widowControl w:val="0"/>
        <w:spacing w:before="120" w:after="120" w:line="276" w:lineRule="auto"/>
        <w:ind w:left="1440" w:hanging="1440"/>
        <w:jc w:val="both"/>
        <w:rPr>
          <w:rFonts w:ascii="Arial Nova" w:eastAsia="Calibri" w:hAnsi="Arial Nova" w:cs="Arial"/>
          <w:b/>
          <w:bCs/>
          <w:kern w:val="20"/>
          <w:sz w:val="24"/>
          <w:szCs w:val="24"/>
        </w:rPr>
      </w:pPr>
      <w:r w:rsidRPr="00B41B4A">
        <w:rPr>
          <w:rFonts w:ascii="Arial Nova" w:eastAsia="Calibri" w:hAnsi="Arial Nova" w:cs="Arial"/>
          <w:kern w:val="8"/>
          <w:sz w:val="20"/>
        </w:rPr>
        <w:t>604.1</w:t>
      </w:r>
      <w:r w:rsidRPr="00B41B4A">
        <w:rPr>
          <w:rFonts w:ascii="Arial Nova" w:eastAsia="Calibri" w:hAnsi="Arial Nova" w:cs="Arial"/>
          <w:kern w:val="8"/>
          <w:sz w:val="20"/>
        </w:rPr>
        <w:tab/>
      </w:r>
      <w:r w:rsidR="008464C3"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25244C">
        <w:rPr>
          <w:rFonts w:ascii="Arial Nova" w:eastAsia="Calibri" w:hAnsi="Arial Nova" w:cs="Arial"/>
          <w:kern w:val="8"/>
          <w:sz w:val="20"/>
        </w:rPr>
        <w:t>8</w:t>
      </w:r>
      <w:r w:rsidR="008464C3" w:rsidRPr="00B41B4A">
        <w:rPr>
          <w:rFonts w:ascii="Arial Nova" w:eastAsia="Calibri" w:hAnsi="Arial Nova" w:cs="Arial"/>
          <w:kern w:val="8"/>
          <w:sz w:val="20"/>
        </w:rPr>
        <w:t xml:space="preserve"> A1 are relevant to </w:t>
      </w:r>
      <w:r w:rsidR="008464C3" w:rsidRPr="00B41B4A">
        <w:rPr>
          <w:rFonts w:ascii="Arial Nova" w:eastAsia="Calibri" w:hAnsi="Arial Nova" w:cs="Arial"/>
          <w:kern w:val="8"/>
          <w:sz w:val="20"/>
        </w:rPr>
        <w:lastRenderedPageBreak/>
        <w:t>applying the conceptual framework when providing a tax service to an audit client.</w:t>
      </w:r>
    </w:p>
    <w:p w14:paraId="4EAEBD13" w14:textId="60667DD5" w:rsidR="00A528DA" w:rsidRPr="00B41B4A" w:rsidRDefault="00A528DA" w:rsidP="004C17F4">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5C3E62F0" w14:textId="08705A75" w:rsidR="000A74DE" w:rsidRPr="00B41B4A" w:rsidRDefault="000A74DE" w:rsidP="004C17F4">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1234E07B" w14:textId="7A67439B" w:rsidR="00A528DA" w:rsidRPr="00B41B4A" w:rsidRDefault="00A528DA" w:rsidP="00F73F33">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w:t>
      </w:r>
      <w:r w:rsidR="00186FAB"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Tax services comprise a broad range of services</w:t>
      </w:r>
      <w:r w:rsidR="008153EB">
        <w:rPr>
          <w:rFonts w:ascii="Arial Nova" w:eastAsia="Calibri" w:hAnsi="Arial Nova" w:cs="Arial"/>
          <w:kern w:val="8"/>
          <w:sz w:val="20"/>
        </w:rPr>
        <w:t xml:space="preserve">. </w:t>
      </w:r>
      <w:r w:rsidR="008153EB" w:rsidRPr="008153EB">
        <w:rPr>
          <w:rFonts w:ascii="Arial Nova" w:eastAsia="Calibri" w:hAnsi="Arial Nova" w:cs="Arial"/>
          <w:kern w:val="8"/>
          <w:sz w:val="20"/>
        </w:rPr>
        <w:t>This subsection deals specifically with:</w:t>
      </w:r>
    </w:p>
    <w:p w14:paraId="119483BC" w14:textId="77777777" w:rsidR="00A528DA" w:rsidRPr="00B41B4A" w:rsidRDefault="00A528DA" w:rsidP="004C17F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return preparation.</w:t>
      </w:r>
    </w:p>
    <w:p w14:paraId="098E8DDB" w14:textId="7B4CCED1" w:rsidR="00A528DA" w:rsidRPr="00B41B4A" w:rsidRDefault="00A528DA" w:rsidP="004C17F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calculations for the purpose of preparing the accounting entries.</w:t>
      </w:r>
    </w:p>
    <w:p w14:paraId="4CA716BF" w14:textId="35B008BD" w:rsidR="009E5CDA" w:rsidRPr="00B41B4A" w:rsidRDefault="00186FA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advisory services.</w:t>
      </w:r>
    </w:p>
    <w:p w14:paraId="3CE4B3C5" w14:textId="27408E4C"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Tax planning </w:t>
      </w:r>
      <w:r w:rsidR="00186FAB" w:rsidRPr="00B41B4A">
        <w:rPr>
          <w:rFonts w:ascii="Arial Nova" w:eastAsia="Times New Roman" w:hAnsi="Arial Nova" w:cs="Arial"/>
          <w:sz w:val="20"/>
          <w:szCs w:val="20"/>
        </w:rPr>
        <w:t>services.</w:t>
      </w:r>
    </w:p>
    <w:p w14:paraId="2CD162A9"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services involving valuations.</w:t>
      </w:r>
    </w:p>
    <w:p w14:paraId="04B00E00" w14:textId="66A888C6"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Assistance in the resolution of tax disputes.</w:t>
      </w:r>
    </w:p>
    <w:p w14:paraId="76293628" w14:textId="77777777" w:rsidR="00876B50"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w:t>
      </w:r>
      <w:r w:rsidR="00876B50" w:rsidRPr="00B41B4A">
        <w:rPr>
          <w:rFonts w:ascii="Arial Nova" w:eastAsia="Calibri" w:hAnsi="Arial Nova" w:cs="Arial"/>
          <w:kern w:val="8"/>
          <w:sz w:val="20"/>
        </w:rPr>
        <w:t>2</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876B50" w:rsidRPr="00B41B4A">
        <w:rPr>
          <w:rFonts w:ascii="Arial Nova" w:eastAsia="Calibri" w:hAnsi="Arial Nova" w:cs="Arial"/>
          <w:kern w:val="8"/>
          <w:sz w:val="20"/>
        </w:rPr>
        <w:t>It is possible to consider tax services under broad headings, such as tax planning or compliance. However, such services are often interrelated in practice and might be combined with other types of non-assurance services provided by the firm such as corporate finance services. It is, therefore, impracticable to categorise generically the threats to which specific tax services give rise.</w:t>
      </w:r>
    </w:p>
    <w:p w14:paraId="67DF2468" w14:textId="11709F63" w:rsidR="00121639" w:rsidRPr="00B41B4A" w:rsidRDefault="00121639" w:rsidP="008B1F22">
      <w:pPr>
        <w:keepNext/>
        <w:keepLines/>
        <w:spacing w:before="240" w:after="0" w:line="276" w:lineRule="auto"/>
        <w:ind w:left="1440" w:hanging="1440"/>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Tax Services</w:t>
      </w:r>
    </w:p>
    <w:p w14:paraId="37938FC8" w14:textId="63094A68" w:rsidR="00CB1D0A" w:rsidRPr="00B41B4A" w:rsidRDefault="00CB1D0A"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604.3 A1 </w:t>
      </w:r>
      <w:r w:rsidRPr="00B41B4A">
        <w:rPr>
          <w:rFonts w:ascii="Arial Nova" w:eastAsia="Calibri" w:hAnsi="Arial Nova" w:cs="Arial"/>
          <w:bCs/>
          <w:iCs/>
          <w:kern w:val="20"/>
          <w:sz w:val="20"/>
          <w:szCs w:val="26"/>
        </w:rPr>
        <w:tab/>
        <w:t>Providing tax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32FFB337" w14:textId="21251AA1" w:rsidR="00CB1D0A" w:rsidRPr="00B41B4A" w:rsidRDefault="00CB1D0A"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604.3 A2 </w:t>
      </w:r>
      <w:r w:rsidRPr="00B41B4A">
        <w:rPr>
          <w:rFonts w:ascii="Arial Nova" w:eastAsia="Calibri" w:hAnsi="Arial Nova" w:cs="Arial"/>
          <w:bCs/>
          <w:iCs/>
          <w:kern w:val="20"/>
          <w:sz w:val="20"/>
          <w:szCs w:val="26"/>
        </w:rPr>
        <w:tab/>
        <w:t>Factors that are relevant in identifying self-review or advocacy threats created by providing any tax service to an audit client, and evaluating the level of such threats include:</w:t>
      </w:r>
    </w:p>
    <w:p w14:paraId="168B0A5E" w14:textId="2BF3F24A"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particular characteristics of the engagement.</w:t>
      </w:r>
    </w:p>
    <w:p w14:paraId="6F197344" w14:textId="29A268E8"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tax expertise of the client’s employees.</w:t>
      </w:r>
    </w:p>
    <w:p w14:paraId="3E67DD9B" w14:textId="3BFDE65B"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system by which the tax authorities assess and administer the tax in question and the role of the firm or network firm in that process.</w:t>
      </w:r>
    </w:p>
    <w:p w14:paraId="65E65141" w14:textId="37CE1687" w:rsidR="00121639"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complexity of the relevant tax regime and the degree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 necessary in applying it.</w:t>
      </w:r>
    </w:p>
    <w:p w14:paraId="171DE117" w14:textId="77777777" w:rsidR="00131201" w:rsidRPr="00B41B4A" w:rsidRDefault="00A528DA" w:rsidP="008B1F22">
      <w:pPr>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All Audit Clients</w:t>
      </w:r>
    </w:p>
    <w:p w14:paraId="628DBB78" w14:textId="77777777" w:rsidR="00131201" w:rsidRPr="00B41B4A" w:rsidRDefault="006574DE"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
          <w:iCs/>
          <w:kern w:val="20"/>
          <w:sz w:val="20"/>
          <w:szCs w:val="26"/>
        </w:rPr>
        <w:t>R604.4</w:t>
      </w:r>
      <w:r w:rsidRPr="00B41B4A">
        <w:rPr>
          <w:rFonts w:ascii="Arial Nova" w:eastAsia="Calibri" w:hAnsi="Arial Nova" w:cs="Arial"/>
          <w:bCs/>
          <w:iCs/>
          <w:kern w:val="20"/>
          <w:sz w:val="20"/>
          <w:szCs w:val="26"/>
        </w:rPr>
        <w:t xml:space="preserve"> </w:t>
      </w:r>
      <w:r w:rsidRPr="00B41B4A">
        <w:rPr>
          <w:rFonts w:ascii="Arial Nova" w:eastAsia="Calibri" w:hAnsi="Arial Nova" w:cs="Arial"/>
          <w:bCs/>
          <w:iCs/>
          <w:kern w:val="20"/>
          <w:sz w:val="20"/>
          <w:szCs w:val="26"/>
        </w:rPr>
        <w:tab/>
        <w:t>A firm or a network firm shall not provide a tax service or recommend a transaction to an audit client if the service or transaction relates to marketing, planning, or opining in favour of a tax treatment that was initially recommended, directly or indirectly, by the firm or network firm, and a significant purpose of the tax treatment or transaction is tax avoidance, unless the firm is confident that the proposed treatment has a basis in applicable tax law or regulation that is likely to prevail.</w:t>
      </w:r>
    </w:p>
    <w:p w14:paraId="037365BB" w14:textId="201862A9" w:rsidR="00131201" w:rsidRPr="00B41B4A" w:rsidRDefault="00131201"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604.4 A1 </w:t>
      </w:r>
      <w:r w:rsidRPr="00B41B4A">
        <w:rPr>
          <w:rFonts w:ascii="Arial Nova" w:eastAsia="Calibri" w:hAnsi="Arial Nova" w:cs="Arial"/>
          <w:bCs/>
          <w:iCs/>
          <w:kern w:val="20"/>
          <w:sz w:val="20"/>
          <w:szCs w:val="26"/>
        </w:rPr>
        <w:tab/>
        <w:t xml:space="preserve">Unless the tax treatment has a basis in applicable tax law or regulation that the firm is confident is likely to prevail, providing the non-assurance service described in paragraph R604.4 creates self-interest, self-review and advocacy threats that cannot be </w:t>
      </w:r>
      <w:r w:rsidRPr="00B41B4A">
        <w:rPr>
          <w:rFonts w:ascii="Arial Nova" w:eastAsia="Calibri" w:hAnsi="Arial Nova" w:cs="Arial"/>
          <w:bCs/>
          <w:iCs/>
          <w:kern w:val="20"/>
          <w:sz w:val="20"/>
          <w:szCs w:val="26"/>
        </w:rPr>
        <w:lastRenderedPageBreak/>
        <w:t>eliminated and safeguards are not capable of being applied to reduce such threats to an acceptable level.</w:t>
      </w:r>
    </w:p>
    <w:p w14:paraId="53AB7DCF" w14:textId="77777777" w:rsidR="00B949F0" w:rsidRPr="00B41B4A" w:rsidRDefault="00B949F0" w:rsidP="008B1F22">
      <w:pPr>
        <w:keepNext/>
        <w:keepLines/>
        <w:spacing w:before="12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A. Tax Return Preparation</w:t>
      </w:r>
    </w:p>
    <w:p w14:paraId="75064BEE" w14:textId="77777777" w:rsidR="00B949F0" w:rsidRPr="00B41B4A" w:rsidRDefault="00B949F0" w:rsidP="008B1F22">
      <w:pPr>
        <w:keepNext/>
        <w:keepLines/>
        <w:spacing w:before="120" w:after="0" w:line="276" w:lineRule="auto"/>
        <w:jc w:val="both"/>
        <w:rPr>
          <w:rFonts w:ascii="Arial Nova" w:eastAsia="Calibri" w:hAnsi="Arial Nova" w:cs="Arial"/>
          <w:b/>
          <w:iCs/>
          <w:kern w:val="20"/>
          <w:sz w:val="20"/>
          <w:szCs w:val="26"/>
        </w:rPr>
      </w:pPr>
      <w:r w:rsidRPr="00B41B4A">
        <w:rPr>
          <w:rFonts w:ascii="Arial Nova" w:eastAsia="Calibri" w:hAnsi="Arial Nova" w:cs="Arial"/>
          <w:b/>
          <w:iCs/>
          <w:kern w:val="20"/>
          <w:sz w:val="20"/>
          <w:szCs w:val="26"/>
        </w:rPr>
        <w:t>Description of Service</w:t>
      </w:r>
    </w:p>
    <w:p w14:paraId="0D9BF295" w14:textId="7165E986" w:rsidR="00B949F0" w:rsidRPr="00B41B4A" w:rsidRDefault="00B949F0" w:rsidP="008B1F22">
      <w:pPr>
        <w:keepNext/>
        <w:keepLines/>
        <w:spacing w:before="120" w:after="0" w:line="276" w:lineRule="auto"/>
        <w:jc w:val="both"/>
        <w:rPr>
          <w:rFonts w:ascii="Arial Nova" w:eastAsia="Calibri" w:hAnsi="Arial Nova" w:cs="Arial"/>
          <w:b/>
          <w:iCs/>
          <w:kern w:val="20"/>
          <w:sz w:val="20"/>
          <w:szCs w:val="26"/>
        </w:rPr>
      </w:pPr>
      <w:r w:rsidRPr="00B41B4A">
        <w:rPr>
          <w:rFonts w:ascii="Arial Nova" w:eastAsia="Calibri" w:hAnsi="Arial Nova" w:cs="Arial"/>
          <w:bCs/>
          <w:iCs/>
          <w:kern w:val="20"/>
          <w:sz w:val="20"/>
          <w:szCs w:val="26"/>
        </w:rPr>
        <w:t>604.5 A1</w:t>
      </w:r>
      <w:r w:rsidRPr="00B41B4A">
        <w:rPr>
          <w:rFonts w:ascii="Arial Nova" w:eastAsia="Calibri" w:hAnsi="Arial Nova" w:cs="Arial"/>
          <w:b/>
          <w:iCs/>
          <w:kern w:val="20"/>
          <w:sz w:val="20"/>
          <w:szCs w:val="26"/>
        </w:rPr>
        <w:t xml:space="preserve"> </w:t>
      </w:r>
      <w:r w:rsidR="00CD02B8" w:rsidRPr="00B41B4A">
        <w:rPr>
          <w:rFonts w:ascii="Arial Nova" w:eastAsia="Calibri" w:hAnsi="Arial Nova" w:cs="Arial"/>
          <w:b/>
          <w:iCs/>
          <w:kern w:val="20"/>
          <w:sz w:val="20"/>
          <w:szCs w:val="26"/>
        </w:rPr>
        <w:tab/>
      </w:r>
      <w:r w:rsidRPr="00B41B4A">
        <w:rPr>
          <w:rFonts w:ascii="Arial Nova" w:eastAsia="Calibri" w:hAnsi="Arial Nova" w:cs="Arial"/>
          <w:bCs/>
          <w:iCs/>
          <w:kern w:val="20"/>
          <w:sz w:val="20"/>
          <w:szCs w:val="26"/>
        </w:rPr>
        <w:t>Tax return preparation services include:</w:t>
      </w:r>
    </w:p>
    <w:p w14:paraId="32B60131" w14:textId="7554C0C5"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Assisting clients with their tax reporting obligations by drafting and compiling information, including the amount of tax due (usually on standardised forms) required to be submitted to the applicable tax authorities.</w:t>
      </w:r>
    </w:p>
    <w:p w14:paraId="0B587E16" w14:textId="386F21DE"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the tax return treatment of past transactions.</w:t>
      </w:r>
    </w:p>
    <w:p w14:paraId="75056300" w14:textId="4A269C49"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Responding on behalf of the audit client to the tax authorities’ requests for additional information and analysis (for example, providing explanations of and technical support for the approach being taken).</w:t>
      </w:r>
    </w:p>
    <w:p w14:paraId="68109347" w14:textId="77777777" w:rsidR="008601F6" w:rsidRPr="00B41B4A" w:rsidRDefault="008601F6" w:rsidP="008B1F22">
      <w:pPr>
        <w:spacing w:before="240" w:after="0" w:line="276" w:lineRule="auto"/>
        <w:jc w:val="both"/>
        <w:rPr>
          <w:rFonts w:ascii="Arial Nova" w:eastAsia="Calibri" w:hAnsi="Arial Nova" w:cs="Arial"/>
          <w:b/>
          <w:iCs/>
          <w:kern w:val="20"/>
          <w:sz w:val="20"/>
          <w:szCs w:val="26"/>
        </w:rPr>
      </w:pPr>
      <w:r w:rsidRPr="00B41B4A">
        <w:rPr>
          <w:rFonts w:ascii="Arial Nova" w:eastAsia="Calibri" w:hAnsi="Arial Nova" w:cs="Arial"/>
          <w:b/>
          <w:iCs/>
          <w:kern w:val="20"/>
          <w:sz w:val="20"/>
          <w:szCs w:val="26"/>
        </w:rPr>
        <w:t>Potential Threats Arising from the Provision of Tax Return Preparation Services</w:t>
      </w:r>
    </w:p>
    <w:p w14:paraId="74B61129" w14:textId="6D8024CC" w:rsidR="00A528DA" w:rsidRPr="00B41B4A" w:rsidRDefault="00A528DA" w:rsidP="008B1F22">
      <w:pPr>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All Audit Clients </w:t>
      </w:r>
    </w:p>
    <w:p w14:paraId="6CCD9AE0" w14:textId="124B8035" w:rsidR="00D217D4" w:rsidRPr="00B41B4A" w:rsidRDefault="00D217D4" w:rsidP="008B1F22">
      <w:pPr>
        <w:keepNext/>
        <w:widowControl w:val="0"/>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604.6 A1 </w:t>
      </w:r>
      <w:r w:rsidRPr="00B41B4A">
        <w:rPr>
          <w:rFonts w:ascii="Arial Nova" w:eastAsia="Calibri" w:hAnsi="Arial Nova" w:cs="Arial"/>
          <w:kern w:val="8"/>
          <w:sz w:val="20"/>
        </w:rPr>
        <w:tab/>
      </w:r>
      <w:r w:rsidRPr="00B41B4A">
        <w:rPr>
          <w:rFonts w:ascii="Arial Nova" w:eastAsia="Calibri" w:hAnsi="Arial Nova" w:cs="Arial"/>
          <w:kern w:val="8"/>
          <w:sz w:val="20"/>
        </w:rPr>
        <w:tab/>
        <w:t>Providing tax return preparation services does not usually create a threat because:</w:t>
      </w:r>
    </w:p>
    <w:p w14:paraId="26BB6CE0" w14:textId="6BC24EC5" w:rsidR="00D217D4" w:rsidRPr="00B41B4A" w:rsidRDefault="00D217D4" w:rsidP="008B1F22">
      <w:pPr>
        <w:numPr>
          <w:ilvl w:val="0"/>
          <w:numId w:val="19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Tax return preparation services are based on historical information and principally involve analysis and presentation of such historical information under existing tax law, including precedents and established practice; and</w:t>
      </w:r>
    </w:p>
    <w:p w14:paraId="5CDA99D9" w14:textId="5ED75334" w:rsidR="00D217D4" w:rsidRPr="00B41B4A" w:rsidRDefault="00D217D4" w:rsidP="008B1F22">
      <w:pPr>
        <w:numPr>
          <w:ilvl w:val="0"/>
          <w:numId w:val="19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Tax returns are subject to whatever review or approval process the tax authority considers appropriate.</w:t>
      </w:r>
    </w:p>
    <w:p w14:paraId="72E17797" w14:textId="77777777" w:rsidR="003A6816" w:rsidRPr="00B41B4A" w:rsidRDefault="003A6816"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B. Tax Calculations for the Purpose of Preparing Accounting Entries</w:t>
      </w:r>
    </w:p>
    <w:p w14:paraId="7865DC5A" w14:textId="77777777" w:rsidR="00BB37E0" w:rsidRPr="00B41B4A" w:rsidRDefault="00BB37E0" w:rsidP="008B1F22">
      <w:pPr>
        <w:keepNext/>
        <w:widowControl w:val="0"/>
        <w:spacing w:before="120" w:after="0" w:line="276" w:lineRule="auto"/>
        <w:ind w:left="1440" w:hanging="1440"/>
        <w:jc w:val="both"/>
        <w:rPr>
          <w:rFonts w:ascii="Arial Nova" w:eastAsia="Calibri" w:hAnsi="Arial Nova" w:cs="Arial"/>
          <w:b/>
          <w:bCs/>
          <w:iCs/>
          <w:kern w:val="8"/>
          <w:sz w:val="20"/>
        </w:rPr>
      </w:pPr>
      <w:r w:rsidRPr="00B41B4A">
        <w:rPr>
          <w:rFonts w:ascii="Arial Nova" w:eastAsia="Calibri" w:hAnsi="Arial Nova" w:cs="Arial"/>
          <w:b/>
          <w:bCs/>
          <w:iCs/>
          <w:kern w:val="8"/>
          <w:sz w:val="20"/>
        </w:rPr>
        <w:t>Description of Service</w:t>
      </w:r>
    </w:p>
    <w:p w14:paraId="01D31DA4" w14:textId="06835BD0" w:rsidR="00610505" w:rsidRPr="00B41B4A" w:rsidRDefault="003A6816" w:rsidP="008B1F22">
      <w:pPr>
        <w:keepNext/>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604.7 A1 </w:t>
      </w:r>
      <w:r w:rsidR="00553D8E" w:rsidRPr="00B41B4A">
        <w:rPr>
          <w:rFonts w:ascii="Arial Nova" w:eastAsia="Calibri" w:hAnsi="Arial Nova" w:cs="Arial"/>
          <w:kern w:val="8"/>
          <w:sz w:val="20"/>
        </w:rPr>
        <w:tab/>
      </w:r>
      <w:r w:rsidRPr="00B41B4A">
        <w:rPr>
          <w:rFonts w:ascii="Arial Nova" w:eastAsia="Calibri" w:hAnsi="Arial Nova" w:cs="Arial"/>
          <w:kern w:val="8"/>
          <w:sz w:val="20"/>
        </w:rPr>
        <w:t>Tax calculation services involves the preparation of calculations of current and deferred tax liabilities or assets for the purpose of preparing accounting entries supporting tax assets or liabilities in the financial statements of the audit client.</w:t>
      </w:r>
    </w:p>
    <w:p w14:paraId="3E083BD3" w14:textId="77777777" w:rsidR="00610505" w:rsidRPr="00B41B4A" w:rsidRDefault="00610505" w:rsidP="008B1F22">
      <w:pPr>
        <w:keepNext/>
        <w:widowControl w:val="0"/>
        <w:spacing w:before="24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Tax Calculation Services</w:t>
      </w:r>
    </w:p>
    <w:p w14:paraId="5CEBDAE7" w14:textId="77777777" w:rsidR="00610505" w:rsidRPr="00B41B4A" w:rsidRDefault="00610505" w:rsidP="008B1F22">
      <w:pPr>
        <w:keepNext/>
        <w:widowControl w:val="0"/>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2D64519B" w14:textId="4BE67E1E" w:rsidR="00C55C5B" w:rsidRPr="00B41B4A" w:rsidRDefault="00610505" w:rsidP="008B1F22">
      <w:pPr>
        <w:keepNext/>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604.8 A1 </w:t>
      </w:r>
      <w:r w:rsidRPr="00B41B4A">
        <w:rPr>
          <w:rFonts w:ascii="Arial Nova" w:eastAsia="Times New Roman" w:hAnsi="Arial Nova" w:cs="Arial"/>
          <w:sz w:val="20"/>
          <w:szCs w:val="20"/>
        </w:rPr>
        <w:tab/>
        <w:t>Preparing tax calculations of current and deferred tax liabilities (or assets) for an audit client for the purpose of preparing accounting entries that support such balances creates a self- review threat.</w:t>
      </w:r>
    </w:p>
    <w:p w14:paraId="7C7905EA" w14:textId="77777777" w:rsidR="00C55C5B" w:rsidRPr="00B41B4A" w:rsidRDefault="00C55C5B" w:rsidP="008B1F22">
      <w:pPr>
        <w:keepNext/>
        <w:widowControl w:val="0"/>
        <w:spacing w:before="24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Not Public Interest Entities</w:t>
      </w:r>
    </w:p>
    <w:p w14:paraId="49E4EF9F" w14:textId="4517D171" w:rsidR="00C55C5B" w:rsidRPr="00B41B4A" w:rsidRDefault="00C55C5B" w:rsidP="008B1F22">
      <w:pPr>
        <w:keepNext/>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604.9 A1 </w:t>
      </w:r>
      <w:r w:rsidRPr="00B41B4A">
        <w:rPr>
          <w:rFonts w:ascii="Arial Nova" w:eastAsia="Times New Roman" w:hAnsi="Arial Nova" w:cs="Arial"/>
          <w:sz w:val="20"/>
          <w:szCs w:val="20"/>
        </w:rPr>
        <w:tab/>
        <w:t>In addition to the factors in paragraph 604.3 A2, a factor that is relevant in evaluating the level of self-review threat created when preparing such calculations for an audit client is whether the calculation might have a material effect on the financial statements on which the firm will express an opinion.</w:t>
      </w:r>
    </w:p>
    <w:p w14:paraId="66AFBD37" w14:textId="77777777" w:rsidR="006159D0" w:rsidRPr="00B41B4A" w:rsidRDefault="00C55C5B" w:rsidP="008B1F22">
      <w:pPr>
        <w:keepNext/>
        <w:widowControl w:val="0"/>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604.9 A2 </w:t>
      </w:r>
      <w:r w:rsidRPr="00B41B4A">
        <w:rPr>
          <w:rFonts w:ascii="Arial Nova" w:eastAsia="Times New Roman" w:hAnsi="Arial Nova" w:cs="Arial"/>
          <w:sz w:val="20"/>
          <w:szCs w:val="20"/>
        </w:rPr>
        <w:tab/>
        <w:t>Examples of actions that might be safeguards to address such a self-review threat when the</w:t>
      </w:r>
      <w:r w:rsidR="006159D0" w:rsidRPr="00B41B4A">
        <w:rPr>
          <w:rFonts w:ascii="Arial Nova" w:eastAsia="Times New Roman" w:hAnsi="Arial Nova" w:cs="Arial"/>
          <w:sz w:val="20"/>
          <w:szCs w:val="20"/>
        </w:rPr>
        <w:t xml:space="preserve"> audit client is not a public interest entity include:</w:t>
      </w:r>
    </w:p>
    <w:p w14:paraId="7EC2CC9D" w14:textId="72FB906F" w:rsidR="006159D0" w:rsidRPr="00B41B4A" w:rsidRDefault="006159D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7C17BDD2" w14:textId="73D97226" w:rsidR="00337CB0" w:rsidRPr="00B41B4A" w:rsidRDefault="006159D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Having an appropriate reviewer who was not involved in providing the service review the audit work or service performed.</w:t>
      </w:r>
    </w:p>
    <w:p w14:paraId="6F949C8E" w14:textId="77777777" w:rsidR="00E64E81" w:rsidRPr="00B41B4A" w:rsidRDefault="00E64E81" w:rsidP="00E75CEA">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2EC3BF27" w14:textId="2B0E902C" w:rsidR="00FC0E73" w:rsidRPr="00B41B4A" w:rsidRDefault="00E64E81" w:rsidP="00E75CEA">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R604.10</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prepare tax calculations of current and deferred tax liabilities (or assets) for an audit client that is a public interest entity. (Ref: Para. R600.1</w:t>
      </w:r>
      <w:r w:rsidR="000934DC">
        <w:rPr>
          <w:rFonts w:ascii="Arial Nova" w:eastAsia="Calibri" w:hAnsi="Arial Nova" w:cs="Arial"/>
          <w:kern w:val="8"/>
          <w:sz w:val="20"/>
        </w:rPr>
        <w:t>5</w:t>
      </w:r>
      <w:r w:rsidRPr="00B41B4A">
        <w:rPr>
          <w:rFonts w:ascii="Arial Nova" w:eastAsia="Calibri" w:hAnsi="Arial Nova" w:cs="Arial"/>
          <w:kern w:val="8"/>
          <w:sz w:val="20"/>
        </w:rPr>
        <w:t xml:space="preserve"> and R600.1</w:t>
      </w:r>
      <w:r w:rsidR="000934DC">
        <w:rPr>
          <w:rFonts w:ascii="Arial Nova" w:eastAsia="Calibri" w:hAnsi="Arial Nova" w:cs="Arial"/>
          <w:kern w:val="8"/>
          <w:sz w:val="20"/>
        </w:rPr>
        <w:t>7</w:t>
      </w:r>
      <w:r w:rsidRPr="00B41B4A">
        <w:rPr>
          <w:rFonts w:ascii="Arial Nova" w:eastAsia="Calibri" w:hAnsi="Arial Nova" w:cs="Arial"/>
          <w:kern w:val="8"/>
          <w:sz w:val="20"/>
        </w:rPr>
        <w:t>).</w:t>
      </w:r>
    </w:p>
    <w:p w14:paraId="18CA456A" w14:textId="77777777" w:rsidR="00EC0A43" w:rsidRPr="00B41B4A" w:rsidRDefault="00EC0A43"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C. Tax Advisory and Tax Planning Services</w:t>
      </w:r>
    </w:p>
    <w:p w14:paraId="22D5BA51" w14:textId="77777777" w:rsidR="00EC0A43" w:rsidRPr="00B41B4A" w:rsidRDefault="00EC0A43" w:rsidP="008B1F22">
      <w:pPr>
        <w:keepNext/>
        <w:keepLines/>
        <w:spacing w:before="12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Description of Service</w:t>
      </w:r>
    </w:p>
    <w:p w14:paraId="7C5981D9" w14:textId="0B3764DA" w:rsidR="00EC0A43" w:rsidRPr="00B41B4A" w:rsidRDefault="00EC0A43"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604.11 A1 </w:t>
      </w:r>
      <w:r w:rsidR="00EA3A2D" w:rsidRPr="00B41B4A">
        <w:rPr>
          <w:rFonts w:ascii="Arial Nova" w:eastAsia="Calibri" w:hAnsi="Arial Nova" w:cs="Arial"/>
          <w:kern w:val="8"/>
          <w:sz w:val="20"/>
        </w:rPr>
        <w:tab/>
      </w:r>
      <w:r w:rsidRPr="00B41B4A">
        <w:rPr>
          <w:rFonts w:ascii="Arial Nova" w:eastAsia="Calibri" w:hAnsi="Arial Nova" w:cs="Arial"/>
          <w:kern w:val="8"/>
          <w:sz w:val="20"/>
        </w:rPr>
        <w:t>Tax advisory and tax planning services comprise a broad range of services, such as advising the audit client how to structure its affairs in a tax efficient manner or advising on the application of a tax law or regulation.</w:t>
      </w:r>
    </w:p>
    <w:p w14:paraId="10D76C87" w14:textId="77777777" w:rsidR="00EC0A43" w:rsidRPr="00B41B4A" w:rsidRDefault="00EC0A43" w:rsidP="008B1F22">
      <w:pPr>
        <w:keepNext/>
        <w:keepLines/>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Tax Advisory and Tax Planning Services</w:t>
      </w:r>
    </w:p>
    <w:p w14:paraId="3EFAF179" w14:textId="46DEE259" w:rsidR="00E64E81" w:rsidRPr="00B41B4A" w:rsidRDefault="00EC0A43" w:rsidP="008B1F22">
      <w:pPr>
        <w:keepNext/>
        <w:keepLines/>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w:t>
      </w:r>
      <w:r w:rsidR="00C60BC4" w:rsidRPr="00B41B4A">
        <w:rPr>
          <w:rFonts w:ascii="Arial Nova" w:eastAsia="Calibri" w:hAnsi="Arial Nova" w:cs="Arial"/>
          <w:i/>
          <w:iCs/>
          <w:kern w:val="8"/>
          <w:sz w:val="20"/>
        </w:rPr>
        <w:t xml:space="preserve"> </w:t>
      </w:r>
      <w:r w:rsidR="000D2EE5" w:rsidRPr="00B41B4A">
        <w:rPr>
          <w:rFonts w:ascii="Arial Nova" w:eastAsia="Calibri" w:hAnsi="Arial Nova" w:cs="Arial"/>
          <w:i/>
          <w:iCs/>
          <w:kern w:val="8"/>
          <w:sz w:val="20"/>
        </w:rPr>
        <w:t>C</w:t>
      </w:r>
      <w:r w:rsidR="00C60BC4" w:rsidRPr="00B41B4A">
        <w:rPr>
          <w:rFonts w:ascii="Arial Nova" w:eastAsia="Calibri" w:hAnsi="Arial Nova" w:cs="Arial"/>
          <w:i/>
          <w:iCs/>
          <w:kern w:val="8"/>
          <w:sz w:val="20"/>
        </w:rPr>
        <w:t>lients</w:t>
      </w:r>
    </w:p>
    <w:p w14:paraId="12C88120" w14:textId="41BA9A29" w:rsidR="00E64E81" w:rsidRPr="00B41B4A" w:rsidRDefault="007B5F7D"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604.12 A1 </w:t>
      </w:r>
      <w:r w:rsidRPr="00B41B4A">
        <w:rPr>
          <w:rFonts w:ascii="Arial Nova" w:eastAsia="Calibri" w:hAnsi="Arial Nova" w:cs="Arial"/>
          <w:kern w:val="8"/>
          <w:sz w:val="20"/>
        </w:rPr>
        <w:tab/>
        <w:t>Providing tax advisory and tax planning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510970E9" w14:textId="1A273B40" w:rsidR="0055022C" w:rsidRPr="00B41B4A" w:rsidRDefault="0055022C"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604.12 A2 </w:t>
      </w:r>
      <w:r w:rsidRPr="00B41B4A">
        <w:rPr>
          <w:rFonts w:ascii="Arial Nova" w:eastAsia="Calibri" w:hAnsi="Arial Nova" w:cs="Arial"/>
          <w:kern w:val="8"/>
          <w:sz w:val="20"/>
        </w:rPr>
        <w:tab/>
        <w:t>Providing tax advisory and tax planning services will not create a self-review threat if such services:</w:t>
      </w:r>
    </w:p>
    <w:p w14:paraId="723D8843" w14:textId="55558FE2" w:rsidR="0055022C" w:rsidRPr="00B41B4A" w:rsidRDefault="0055022C" w:rsidP="008B1F22">
      <w:pPr>
        <w:numPr>
          <w:ilvl w:val="0"/>
          <w:numId w:val="199"/>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Are supported by a tax authority or other precedent;</w:t>
      </w:r>
    </w:p>
    <w:p w14:paraId="3DA16894" w14:textId="7416BD2E" w:rsidR="0055022C" w:rsidRPr="00B41B4A" w:rsidRDefault="0055022C" w:rsidP="008B1F22">
      <w:pPr>
        <w:numPr>
          <w:ilvl w:val="0"/>
          <w:numId w:val="19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Are based on an established practice (being a practice that has been commonly used and has not been challenged by the relevant tax authority); or</w:t>
      </w:r>
    </w:p>
    <w:p w14:paraId="0D499622" w14:textId="004E2AD8" w:rsidR="00E64E81" w:rsidRPr="00B41B4A" w:rsidRDefault="0055022C" w:rsidP="008B1F22">
      <w:pPr>
        <w:numPr>
          <w:ilvl w:val="0"/>
          <w:numId w:val="19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Have a basis in tax law that the firm is confident is likely to prevail.</w:t>
      </w:r>
    </w:p>
    <w:p w14:paraId="35B40921" w14:textId="2FA37FBA" w:rsidR="00C87DE0" w:rsidRPr="00B41B4A" w:rsidRDefault="00C87DE0"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604.12 A3 </w:t>
      </w:r>
      <w:r w:rsidRPr="00B41B4A">
        <w:rPr>
          <w:rFonts w:ascii="Arial Nova" w:eastAsia="Calibri" w:hAnsi="Arial Nova" w:cs="Arial"/>
          <w:kern w:val="8"/>
          <w:sz w:val="20"/>
        </w:rPr>
        <w:tab/>
      </w:r>
      <w:r w:rsidRPr="00B41B4A">
        <w:rPr>
          <w:rFonts w:ascii="Arial Nova" w:eastAsia="Calibri" w:hAnsi="Arial Nova" w:cs="Arial"/>
          <w:kern w:val="8"/>
          <w:sz w:val="20"/>
        </w:rPr>
        <w:tab/>
        <w:t>In addition to paragraph 604.3 A2, factors that are relevant in identifying self-review or advocacy threats created by providing tax advisory and tax planning services to audit clients, and evaluating the level of such threats include:</w:t>
      </w:r>
    </w:p>
    <w:p w14:paraId="56CEFED8" w14:textId="5AF17F53" w:rsidR="00C87DE0"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involved in determining the appropriate treatment for the tax advice in the financial statements.</w:t>
      </w:r>
    </w:p>
    <w:p w14:paraId="0AEDFAB2" w14:textId="77777777" w:rsidR="0033367D"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tax treatment is supported by a ruling or has otherwise been cleared by the tax authority before the preparation of the financial statements.</w:t>
      </w:r>
    </w:p>
    <w:p w14:paraId="21A06860" w14:textId="77777777" w:rsidR="0033367D"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outcome of the tax advice might have a material effect on the financial statements</w:t>
      </w:r>
      <w:r w:rsidR="0033367D" w:rsidRPr="00B41B4A">
        <w:rPr>
          <w:rFonts w:ascii="Arial Nova" w:eastAsia="Times New Roman" w:hAnsi="Arial Nova" w:cs="Arial"/>
          <w:sz w:val="20"/>
          <w:szCs w:val="20"/>
        </w:rPr>
        <w:t>.</w:t>
      </w:r>
    </w:p>
    <w:p w14:paraId="4C231F86" w14:textId="77777777" w:rsidR="0024512E" w:rsidRPr="00B41B4A" w:rsidRDefault="00C87DE0" w:rsidP="008B1F22">
      <w:pPr>
        <w:spacing w:before="120" w:after="0" w:line="276" w:lineRule="auto"/>
        <w:ind w:left="1418"/>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R604.15 applies.</w:t>
      </w:r>
    </w:p>
    <w:p w14:paraId="257E82B9" w14:textId="77777777" w:rsidR="0024512E" w:rsidRPr="00B41B4A" w:rsidRDefault="00053330"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kern w:val="8"/>
          <w:sz w:val="20"/>
        </w:rPr>
        <w:t>When Effectiveness of Tax Advice Is Dependent on a Particular Accounting Treatment or Presentation</w:t>
      </w:r>
    </w:p>
    <w:p w14:paraId="521965E9" w14:textId="77777777" w:rsidR="0024512E" w:rsidRPr="00B41B4A" w:rsidRDefault="00222DE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R604.13</w:t>
      </w:r>
      <w:r w:rsidRPr="00B41B4A">
        <w:rPr>
          <w:rFonts w:ascii="Arial Nova" w:eastAsia="Calibri" w:hAnsi="Arial Nova" w:cs="Arial"/>
          <w:kern w:val="8"/>
          <w:sz w:val="20"/>
        </w:rPr>
        <w:t xml:space="preserve"> </w:t>
      </w:r>
      <w:r w:rsidR="0024512E" w:rsidRPr="00B41B4A">
        <w:rPr>
          <w:rFonts w:ascii="Arial Nova" w:eastAsia="Calibri" w:hAnsi="Arial Nova" w:cs="Arial"/>
          <w:kern w:val="8"/>
          <w:sz w:val="20"/>
        </w:rPr>
        <w:tab/>
      </w:r>
      <w:r w:rsidRPr="00B41B4A">
        <w:rPr>
          <w:rFonts w:ascii="Arial Nova" w:eastAsia="Calibri" w:hAnsi="Arial Nova" w:cs="Arial"/>
          <w:kern w:val="8"/>
          <w:sz w:val="20"/>
        </w:rPr>
        <w:t>A firm or a network firm shall not provide tax advisory and tax planning services to an audit client when:</w:t>
      </w:r>
    </w:p>
    <w:p w14:paraId="14ADC8BF" w14:textId="656C4E09" w:rsidR="00222DE7" w:rsidRPr="00B41B4A" w:rsidRDefault="00222DE7" w:rsidP="008B1F22">
      <w:pPr>
        <w:numPr>
          <w:ilvl w:val="0"/>
          <w:numId w:val="20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effectiveness of the tax advice depends on a particular accounting treatment or presentation in the financial statements; and</w:t>
      </w:r>
    </w:p>
    <w:p w14:paraId="647B5B7E" w14:textId="2C40AA70" w:rsidR="00053330" w:rsidRPr="00B41B4A" w:rsidRDefault="00222DE7" w:rsidP="008B1F22">
      <w:pPr>
        <w:numPr>
          <w:ilvl w:val="0"/>
          <w:numId w:val="20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The audit team has doubt as to the appropriateness of the related accounting treatment or presentation under the relevant financial reporting framework.</w:t>
      </w:r>
    </w:p>
    <w:p w14:paraId="3B64B569" w14:textId="77777777" w:rsidR="006F5CCC" w:rsidRPr="00B41B4A" w:rsidRDefault="006F5CCC" w:rsidP="0030106B">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21905E67" w14:textId="538A9625" w:rsidR="006F5CCC" w:rsidRPr="00B41B4A" w:rsidRDefault="006F5CCC" w:rsidP="0030106B">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604.14 A1 </w:t>
      </w:r>
      <w:r w:rsidRPr="00B41B4A">
        <w:rPr>
          <w:rFonts w:ascii="Arial Nova" w:eastAsia="Calibri" w:hAnsi="Arial Nova" w:cs="Arial"/>
          <w:kern w:val="8"/>
          <w:sz w:val="20"/>
        </w:rPr>
        <w:tab/>
        <w:t>Examples of actions that might be safeguards to address self-review or advocacy threats created by providing tax advisory and tax planning services to an audit client that is not a public interest entity include:</w:t>
      </w:r>
    </w:p>
    <w:p w14:paraId="3A82666B" w14:textId="5A9199A9"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379FD7E9" w14:textId="6646CE2E"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700FA362" w14:textId="270A018F"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 might address self-review or advocacy threats.</w:t>
      </w:r>
    </w:p>
    <w:p w14:paraId="16189464" w14:textId="77777777" w:rsidR="008B06CA" w:rsidRPr="00B41B4A" w:rsidRDefault="008B06CA" w:rsidP="008B1F22">
      <w:pPr>
        <w:keepNext/>
        <w:keepLines/>
        <w:spacing w:before="24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2868AD23" w14:textId="48018F87" w:rsidR="00EF4750" w:rsidRPr="00B41B4A" w:rsidRDefault="008B06CA" w:rsidP="008B1F22">
      <w:pPr>
        <w:keepNext/>
        <w:keepLines/>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31BE0DD5" w14:textId="4E29E238" w:rsidR="00EF4750" w:rsidRPr="00B41B4A" w:rsidRDefault="008B06C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tax advisory and tax planning services to an audit client that is a public interest entity if the provision of such services might create a self-review threat. (Ref: Para. R600.1</w:t>
      </w:r>
      <w:r w:rsidR="000F0F06">
        <w:rPr>
          <w:rFonts w:ascii="Arial Nova" w:eastAsia="Calibri" w:hAnsi="Arial Nova" w:cs="Arial"/>
          <w:kern w:val="8"/>
          <w:sz w:val="20"/>
        </w:rPr>
        <w:t>5</w:t>
      </w:r>
      <w:r w:rsidRPr="00B41B4A">
        <w:rPr>
          <w:rFonts w:ascii="Arial Nova" w:eastAsia="Calibri" w:hAnsi="Arial Nova" w:cs="Arial"/>
          <w:kern w:val="8"/>
          <w:sz w:val="20"/>
        </w:rPr>
        <w:t>, R600.1</w:t>
      </w:r>
      <w:r w:rsidR="000F0F06">
        <w:rPr>
          <w:rFonts w:ascii="Arial Nova" w:eastAsia="Calibri" w:hAnsi="Arial Nova" w:cs="Arial"/>
          <w:kern w:val="8"/>
          <w:sz w:val="20"/>
        </w:rPr>
        <w:t>7</w:t>
      </w:r>
      <w:r w:rsidRPr="00B41B4A">
        <w:rPr>
          <w:rFonts w:ascii="Arial Nova" w:eastAsia="Calibri" w:hAnsi="Arial Nova" w:cs="Arial"/>
          <w:kern w:val="8"/>
          <w:sz w:val="20"/>
        </w:rPr>
        <w:t>, 604.12 A2).</w:t>
      </w:r>
    </w:p>
    <w:p w14:paraId="4B85565A" w14:textId="77777777" w:rsidR="008B06CA" w:rsidRPr="00B41B4A" w:rsidRDefault="008B06CA" w:rsidP="008B1F22">
      <w:pPr>
        <w:keepNext/>
        <w:keepLines/>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2FDF3F61" w14:textId="0EC103E5" w:rsidR="008B06CA" w:rsidRPr="00B41B4A" w:rsidRDefault="008B06C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604.15 A1 </w:t>
      </w:r>
      <w:r w:rsidRPr="00B41B4A">
        <w:rPr>
          <w:rFonts w:ascii="Arial Nova" w:eastAsia="Calibri" w:hAnsi="Arial Nova" w:cs="Arial"/>
          <w:kern w:val="8"/>
          <w:sz w:val="20"/>
        </w:rPr>
        <w:tab/>
        <w:t>Examples of actions that might be safeguards to address an advocacy threat created by providing tax advisory and tax planning services to an audit client that is a public interest entity include:</w:t>
      </w:r>
    </w:p>
    <w:p w14:paraId="6455079A" w14:textId="6D15C173" w:rsidR="000B724B" w:rsidRPr="00B41B4A" w:rsidRDefault="000B724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6A138661" w14:textId="23738A1C" w:rsidR="008B06CA" w:rsidRPr="00B41B4A" w:rsidRDefault="000B724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w:t>
      </w:r>
    </w:p>
    <w:p w14:paraId="0A049861" w14:textId="77777777" w:rsidR="00387E8E" w:rsidRPr="00B41B4A" w:rsidRDefault="00387E8E"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D. Tax Services Involving Valuations</w:t>
      </w:r>
    </w:p>
    <w:p w14:paraId="5F7972F8" w14:textId="0FF6ED16" w:rsidR="009C60C3" w:rsidRPr="00B41B4A" w:rsidRDefault="009C60C3" w:rsidP="008B1F22">
      <w:pPr>
        <w:keepLines/>
        <w:widowControl w:val="0"/>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Description of Service</w:t>
      </w:r>
    </w:p>
    <w:p w14:paraId="58F3A1C7" w14:textId="4B055318" w:rsidR="00957719" w:rsidRPr="00B41B4A" w:rsidRDefault="00957719" w:rsidP="008B1F22">
      <w:pPr>
        <w:keepLines/>
        <w:widowControl w:val="0"/>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604.16 A1 </w:t>
      </w:r>
      <w:r w:rsidRPr="00B41B4A">
        <w:rPr>
          <w:rFonts w:ascii="Arial Nova" w:eastAsia="Calibri" w:hAnsi="Arial Nova" w:cs="Arial"/>
          <w:iCs/>
          <w:kern w:val="8"/>
          <w:sz w:val="20"/>
        </w:rPr>
        <w:tab/>
        <w:t>The provision of tax services involving valuations might arise in a range of circumstances including:</w:t>
      </w:r>
    </w:p>
    <w:p w14:paraId="159224A4" w14:textId="15C1108D" w:rsidR="00957719"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Merger and acquisition transactions.</w:t>
      </w:r>
    </w:p>
    <w:p w14:paraId="229456C9" w14:textId="0BDE9B37" w:rsidR="00957719"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Group restructurings and corporate reorganisations.</w:t>
      </w:r>
    </w:p>
    <w:p w14:paraId="4A923150" w14:textId="77777777" w:rsidR="00C05FF0"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Transfer pricing studies</w:t>
      </w:r>
      <w:r w:rsidR="00C05FF0" w:rsidRPr="00B41B4A">
        <w:rPr>
          <w:rFonts w:ascii="Arial Nova" w:eastAsia="Times New Roman" w:hAnsi="Arial Nova" w:cs="Arial"/>
          <w:sz w:val="20"/>
          <w:szCs w:val="20"/>
        </w:rPr>
        <w:t>.</w:t>
      </w:r>
    </w:p>
    <w:p w14:paraId="3982F358" w14:textId="211F587B" w:rsidR="00C05FF0" w:rsidRPr="00B41B4A" w:rsidRDefault="00C05F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hAnsi="Arial Nova" w:cs="Arial"/>
          <w:color w:val="000000"/>
          <w:sz w:val="20"/>
          <w:szCs w:val="20"/>
        </w:rPr>
        <w:t xml:space="preserve">Stock-based compensation arrangements. </w:t>
      </w:r>
    </w:p>
    <w:p w14:paraId="4EE2EA0B" w14:textId="15021DF1" w:rsidR="00C05FF0" w:rsidRPr="00B41B4A" w:rsidRDefault="00821A0F" w:rsidP="008B1F22">
      <w:pPr>
        <w:autoSpaceDE w:val="0"/>
        <w:autoSpaceDN w:val="0"/>
        <w:adjustRightInd w:val="0"/>
        <w:spacing w:before="240" w:after="0" w:line="240" w:lineRule="auto"/>
        <w:jc w:val="both"/>
        <w:rPr>
          <w:rFonts w:ascii="Arial Nova" w:hAnsi="Arial Nova" w:cs="Arial"/>
          <w:b/>
          <w:bCs/>
          <w:color w:val="000000"/>
          <w:sz w:val="20"/>
          <w:szCs w:val="20"/>
        </w:rPr>
      </w:pPr>
      <w:r w:rsidRPr="00B41B4A">
        <w:rPr>
          <w:rFonts w:ascii="Arial Nova" w:hAnsi="Arial Nova" w:cs="Arial"/>
          <w:b/>
          <w:bCs/>
          <w:color w:val="000000"/>
          <w:sz w:val="20"/>
          <w:szCs w:val="20"/>
        </w:rPr>
        <w:t>Potential Threats Arising from the Provision of Tax Services involving Valuations</w:t>
      </w:r>
    </w:p>
    <w:p w14:paraId="2D216691" w14:textId="77777777" w:rsidR="00B95A5C" w:rsidRPr="00B41B4A" w:rsidRDefault="00A528DA" w:rsidP="008B1F22">
      <w:pPr>
        <w:keepLines/>
        <w:widowControl w:val="0"/>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All Audit Clients</w:t>
      </w:r>
    </w:p>
    <w:p w14:paraId="328E7720" w14:textId="6A0A6EC6" w:rsidR="00B95A5C" w:rsidRPr="00B41B4A" w:rsidRDefault="00B95A5C"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604.17 A1 </w:t>
      </w:r>
      <w:r w:rsidRPr="00B41B4A">
        <w:rPr>
          <w:rFonts w:ascii="Arial Nova" w:eastAsia="Calibri" w:hAnsi="Arial Nova" w:cs="Arial"/>
          <w:kern w:val="8"/>
          <w:sz w:val="20"/>
        </w:rPr>
        <w:tab/>
        <w:t>Providing a valuation for tax purposes to an audit client might create a self-review threat when there is a risk that the results of the service will affect the accounting records or the financial statements on which the firm will express an opinion. Such a service might also create an advocacy threat.</w:t>
      </w:r>
    </w:p>
    <w:p w14:paraId="2801E757" w14:textId="13FF21C4" w:rsidR="00662DED" w:rsidRPr="00B41B4A" w:rsidRDefault="00662DED"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lastRenderedPageBreak/>
        <w:t xml:space="preserve">604.17 A2 </w:t>
      </w:r>
      <w:r w:rsidRPr="00B41B4A">
        <w:rPr>
          <w:rFonts w:ascii="Arial Nova" w:eastAsia="Calibri" w:hAnsi="Arial Nova" w:cs="Arial"/>
          <w:kern w:val="8"/>
          <w:sz w:val="20"/>
        </w:rPr>
        <w:tab/>
        <w:t>When a firm or a network firm performs a valuation for tax purposes to assist an audit client with its tax reporting obligations or for tax planning purposes, the result of the valuation might:</w:t>
      </w:r>
    </w:p>
    <w:p w14:paraId="6C14C7C6" w14:textId="734FDA62" w:rsidR="00662DED" w:rsidRPr="00B41B4A" w:rsidRDefault="00662DED" w:rsidP="008B1F22">
      <w:pPr>
        <w:numPr>
          <w:ilvl w:val="0"/>
          <w:numId w:val="20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Have no effect on the accounting records or the financial statements other than through accounting entries related to tax. In such situations, the requirements and application material set out in this subsection apply.</w:t>
      </w:r>
    </w:p>
    <w:p w14:paraId="48CB03A9" w14:textId="32DC084E" w:rsidR="00B95A5C" w:rsidRPr="00B41B4A" w:rsidRDefault="00662DED" w:rsidP="008B1F22">
      <w:pPr>
        <w:numPr>
          <w:ilvl w:val="0"/>
          <w:numId w:val="20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Affect the accounting records or the financial statements in ways not limited to accounting entries related to tax, for example, if the valuation leads to a revaluation of assets. In such situations, the requirements and application material set out in subsection 603 relating to valuation services apply.</w:t>
      </w:r>
    </w:p>
    <w:p w14:paraId="5A34F1E8" w14:textId="3FAA32C6" w:rsidR="007E1709" w:rsidRPr="00B41B4A" w:rsidRDefault="007E1709" w:rsidP="008B1F22">
      <w:pPr>
        <w:spacing w:before="120" w:after="0" w:line="276" w:lineRule="auto"/>
        <w:ind w:left="1418" w:hanging="1418"/>
        <w:jc w:val="both"/>
        <w:rPr>
          <w:rFonts w:ascii="Arial Nova" w:eastAsia="Calibri" w:hAnsi="Arial Nova" w:cs="Arial"/>
          <w:kern w:val="8"/>
          <w:sz w:val="20"/>
        </w:rPr>
      </w:pPr>
      <w:bookmarkStart w:id="703" w:name="_Toc504657623"/>
      <w:bookmarkStart w:id="704" w:name="_Toc504726395"/>
      <w:bookmarkStart w:id="705" w:name="_Toc504727546"/>
      <w:bookmarkStart w:id="706" w:name="_Toc504728634"/>
      <w:bookmarkStart w:id="707" w:name="_Toc504730020"/>
      <w:bookmarkStart w:id="708" w:name="_Toc505078749"/>
      <w:bookmarkStart w:id="709" w:name="_Toc505079649"/>
      <w:bookmarkStart w:id="710" w:name="_Toc505080142"/>
      <w:bookmarkStart w:id="711" w:name="_Toc153339397"/>
      <w:r w:rsidRPr="00B41B4A">
        <w:rPr>
          <w:rFonts w:ascii="Arial Nova" w:eastAsia="Calibri" w:hAnsi="Arial Nova" w:cs="Arial"/>
          <w:kern w:val="8"/>
          <w:sz w:val="20"/>
        </w:rPr>
        <w:t xml:space="preserve">604.17 A3 </w:t>
      </w:r>
      <w:r w:rsidRPr="00B41B4A">
        <w:rPr>
          <w:rFonts w:ascii="Arial Nova" w:eastAsia="Calibri" w:hAnsi="Arial Nova" w:cs="Arial"/>
          <w:kern w:val="8"/>
          <w:sz w:val="20"/>
        </w:rPr>
        <w:tab/>
        <w:t>Performing a valuation for tax purposes for an audit client will not create a self-review threat if:</w:t>
      </w:r>
    </w:p>
    <w:p w14:paraId="3C3138C2" w14:textId="34BECD8A" w:rsidR="007E1709" w:rsidRPr="00B41B4A" w:rsidRDefault="007E1709" w:rsidP="008B1F22">
      <w:pPr>
        <w:numPr>
          <w:ilvl w:val="0"/>
          <w:numId w:val="20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underlying assumptions are either established by law or regulation, or are widely accepted; or</w:t>
      </w:r>
    </w:p>
    <w:p w14:paraId="4D02C17A" w14:textId="57C05228" w:rsidR="007E1709" w:rsidRPr="00B41B4A" w:rsidRDefault="007E1709" w:rsidP="008B1F22">
      <w:pPr>
        <w:numPr>
          <w:ilvl w:val="0"/>
          <w:numId w:val="20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techniques and methodologies to be used are based on generally accepted standards or prescribed by law or regulation, and the valuation is subject to external review by a tax authority or similar regulatory authority.</w:t>
      </w:r>
    </w:p>
    <w:p w14:paraId="61564679" w14:textId="77777777" w:rsidR="00514C7A" w:rsidRPr="00B41B4A" w:rsidRDefault="00514C7A" w:rsidP="008B1F22">
      <w:pPr>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127F604B" w14:textId="0B858934" w:rsidR="007E1709" w:rsidRPr="00B41B4A" w:rsidRDefault="00514C7A" w:rsidP="008B1F22">
      <w:pPr>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604.18 A1</w:t>
      </w:r>
      <w:r w:rsidRPr="00B41B4A">
        <w:rPr>
          <w:rFonts w:ascii="Arial Nova" w:eastAsia="Calibri" w:hAnsi="Arial Nova" w:cs="Arial"/>
          <w:kern w:val="8"/>
          <w:sz w:val="20"/>
        </w:rPr>
        <w:tab/>
        <w:t>A firm or a network firm might perform a valuation for tax purposes for an audit client that is not a public interest entity where the result of the valuation only affects the accounting records or the financial statements through accounting entries related to tax. This would not usually create threats if the effect on the financial statements is immaterial or the valuation, as incorporated in a tax return or other filing, is subject to external review by a tax authority or similar regulatory authority.</w:t>
      </w:r>
    </w:p>
    <w:p w14:paraId="6C72A551" w14:textId="60E11B6B" w:rsidR="00514C7A" w:rsidRPr="00B41B4A" w:rsidRDefault="00C437F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604.18 A2 </w:t>
      </w:r>
      <w:r w:rsidRPr="00B41B4A">
        <w:rPr>
          <w:rFonts w:ascii="Arial Nova" w:eastAsia="Calibri" w:hAnsi="Arial Nova" w:cs="Arial"/>
          <w:kern w:val="8"/>
          <w:sz w:val="20"/>
        </w:rPr>
        <w:tab/>
        <w:t>If the valuation that is performed for tax purposes is not subject to an external review and the effect is material to the financial statements, in addition to paragraph 604.3</w:t>
      </w:r>
      <w:r w:rsidR="00C11E1F" w:rsidRPr="00B41B4A">
        <w:rPr>
          <w:rFonts w:ascii="Arial Nova" w:eastAsia="Calibri" w:hAnsi="Arial Nova" w:cs="Arial"/>
          <w:kern w:val="8"/>
          <w:sz w:val="20"/>
        </w:rPr>
        <w:t> </w:t>
      </w:r>
      <w:r w:rsidRPr="00B41B4A">
        <w:rPr>
          <w:rFonts w:ascii="Arial Nova" w:eastAsia="Calibri" w:hAnsi="Arial Nova" w:cs="Arial"/>
          <w:kern w:val="8"/>
          <w:sz w:val="20"/>
        </w:rPr>
        <w:t>A2, the following factors are relevant in identifying self-review or advocacy threats created by providing those services to an audit client that is not a public interest entity, and evaluating the level of such threats:</w:t>
      </w:r>
    </w:p>
    <w:p w14:paraId="63FF0BFE" w14:textId="52865DD9"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valuation methodology is supported by tax law or regulation, other precedent or established practice.</w:t>
      </w:r>
    </w:p>
    <w:p w14:paraId="4A7C0D61" w14:textId="16CC4E06"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inherent in the valuation.</w:t>
      </w:r>
    </w:p>
    <w:p w14:paraId="5628EB33" w14:textId="61DD10ED"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reliability and extent of the underlying data.</w:t>
      </w:r>
    </w:p>
    <w:p w14:paraId="3B9DE6E7" w14:textId="37A5A515" w:rsidR="007E1709" w:rsidRPr="00B41B4A" w:rsidRDefault="00C11E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604.18 A3 </w:t>
      </w:r>
      <w:r w:rsidRPr="00B41B4A">
        <w:rPr>
          <w:rFonts w:ascii="Arial Nova" w:eastAsia="Calibri" w:hAnsi="Arial Nova" w:cs="Arial"/>
          <w:kern w:val="8"/>
          <w:sz w:val="20"/>
        </w:rPr>
        <w:tab/>
        <w:t>Examples of actions that might be safeguards to address such threats for an audit client that is not a public interest entity include:</w:t>
      </w:r>
    </w:p>
    <w:p w14:paraId="59459AAF" w14:textId="64E1B8A6" w:rsidR="00E45026"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5E4C0736" w14:textId="34183FBE" w:rsidR="00E45026"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59957C87" w14:textId="790D75EF" w:rsidR="008E7B7C"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 might address self-review or advocacy threats.</w:t>
      </w:r>
    </w:p>
    <w:p w14:paraId="52B0C298" w14:textId="77777777" w:rsidR="00BC3590" w:rsidRDefault="00BC3590">
      <w:pPr>
        <w:spacing w:after="200" w:line="276" w:lineRule="auto"/>
        <w:rPr>
          <w:rFonts w:ascii="Arial Nova" w:eastAsia="Times New Roman" w:hAnsi="Arial Nova" w:cs="Arial"/>
          <w:i/>
          <w:iCs/>
          <w:sz w:val="20"/>
          <w:szCs w:val="20"/>
        </w:rPr>
      </w:pPr>
      <w:r>
        <w:rPr>
          <w:rFonts w:ascii="Arial Nova" w:eastAsia="Times New Roman" w:hAnsi="Arial Nova" w:cs="Arial"/>
          <w:i/>
          <w:iCs/>
          <w:sz w:val="20"/>
          <w:szCs w:val="20"/>
        </w:rPr>
        <w:br w:type="page"/>
      </w:r>
    </w:p>
    <w:p w14:paraId="11177A17" w14:textId="1DD36AB1" w:rsidR="004B4C33" w:rsidRPr="00B41B4A" w:rsidRDefault="004B4C33"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lastRenderedPageBreak/>
        <w:t>Audit Clients that are Public Interest Entities</w:t>
      </w:r>
    </w:p>
    <w:p w14:paraId="147252EE" w14:textId="2688ADF3" w:rsidR="00E45026" w:rsidRPr="00B41B4A" w:rsidRDefault="004B4C33" w:rsidP="008B1F22">
      <w:pPr>
        <w:spacing w:before="120" w:after="0" w:line="276" w:lineRule="auto"/>
        <w:jc w:val="both"/>
        <w:rPr>
          <w:rFonts w:ascii="Arial Nova" w:eastAsia="Times New Roman" w:hAnsi="Arial Nova" w:cs="Arial"/>
          <w:sz w:val="20"/>
          <w:szCs w:val="20"/>
        </w:rPr>
      </w:pPr>
      <w:r w:rsidRPr="00B41B4A">
        <w:rPr>
          <w:rFonts w:ascii="Arial Nova" w:eastAsia="Times New Roman" w:hAnsi="Arial Nova" w:cs="Arial"/>
          <w:sz w:val="20"/>
          <w:szCs w:val="20"/>
        </w:rPr>
        <w:t>Self-review Threats</w:t>
      </w:r>
    </w:p>
    <w:p w14:paraId="6485FD58" w14:textId="014BB9CB" w:rsidR="004B4C33" w:rsidRPr="00B41B4A" w:rsidRDefault="004B4C3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R604.19</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perform a valuation for tax purposes for an audit client that is a public interest entity if the provision of that service might create a self-review threat. (Ref: Para. R600.1</w:t>
      </w:r>
      <w:r w:rsidR="00363016">
        <w:rPr>
          <w:rFonts w:ascii="Arial Nova" w:eastAsia="Times New Roman" w:hAnsi="Arial Nova" w:cs="Arial"/>
          <w:sz w:val="20"/>
          <w:szCs w:val="20"/>
        </w:rPr>
        <w:t>5</w:t>
      </w:r>
      <w:r w:rsidRPr="00B41B4A">
        <w:rPr>
          <w:rFonts w:ascii="Arial Nova" w:eastAsia="Times New Roman" w:hAnsi="Arial Nova" w:cs="Arial"/>
          <w:sz w:val="20"/>
          <w:szCs w:val="20"/>
        </w:rPr>
        <w:t>, R600.1</w:t>
      </w:r>
      <w:r w:rsidR="008603A2">
        <w:rPr>
          <w:rFonts w:ascii="Arial Nova" w:eastAsia="Times New Roman" w:hAnsi="Arial Nova" w:cs="Arial"/>
          <w:sz w:val="20"/>
          <w:szCs w:val="20"/>
        </w:rPr>
        <w:t>7</w:t>
      </w:r>
      <w:r w:rsidRPr="00B41B4A">
        <w:rPr>
          <w:rFonts w:ascii="Arial Nova" w:eastAsia="Times New Roman" w:hAnsi="Arial Nova" w:cs="Arial"/>
          <w:sz w:val="20"/>
          <w:szCs w:val="20"/>
        </w:rPr>
        <w:t>, 604.17 A3).</w:t>
      </w:r>
    </w:p>
    <w:p w14:paraId="497F4880" w14:textId="1F7BC956" w:rsidR="00CE503F" w:rsidRPr="00B41B4A" w:rsidRDefault="00CE503F" w:rsidP="00D84980">
      <w:pPr>
        <w:keepNext/>
        <w:spacing w:before="24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Advocacy Threats</w:t>
      </w:r>
    </w:p>
    <w:p w14:paraId="330D2B3F" w14:textId="6E37FC23" w:rsidR="00CE503F" w:rsidRPr="00B41B4A" w:rsidRDefault="00CE503F" w:rsidP="00D84980">
      <w:pPr>
        <w:keepNext/>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604.19 A1 </w:t>
      </w:r>
      <w:r w:rsidRPr="00B41B4A">
        <w:rPr>
          <w:rFonts w:ascii="Arial Nova" w:eastAsia="Times New Roman" w:hAnsi="Arial Nova" w:cs="Arial"/>
          <w:sz w:val="20"/>
          <w:szCs w:val="20"/>
        </w:rPr>
        <w:tab/>
        <w:t>Examples of actions that might be safeguards to address an advocacy threat created by providing a valuation for tax purposes for an audit client that is a public interest entity include:</w:t>
      </w:r>
    </w:p>
    <w:p w14:paraId="1B40D413" w14:textId="0CCB9E73" w:rsidR="00CE503F" w:rsidRPr="00B41B4A" w:rsidRDefault="00CE503F" w:rsidP="00D84980">
      <w:pPr>
        <w:keepNext/>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209744E1" w14:textId="2A5F747B" w:rsidR="00CE503F" w:rsidRPr="00B41B4A" w:rsidRDefault="00CE503F" w:rsidP="00D84980">
      <w:pPr>
        <w:keepNext/>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w:t>
      </w:r>
    </w:p>
    <w:p w14:paraId="5F988079" w14:textId="30BB92A2" w:rsidR="00CE503F" w:rsidRPr="00B41B4A" w:rsidRDefault="0008711E"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E. Assistance in the Resolution of Tax Disputes</w:t>
      </w:r>
    </w:p>
    <w:p w14:paraId="26F50DB2" w14:textId="40986A4F" w:rsidR="0008711E" w:rsidRPr="00B41B4A" w:rsidRDefault="000933E3" w:rsidP="008B1F22">
      <w:pPr>
        <w:keepNext/>
        <w:keepLines/>
        <w:spacing w:before="120" w:after="0" w:line="276" w:lineRule="auto"/>
        <w:jc w:val="both"/>
        <w:rPr>
          <w:rFonts w:ascii="Arial Nova" w:eastAsia="Calibri" w:hAnsi="Arial Nova" w:cs="Arial"/>
          <w:b/>
          <w:bCs/>
          <w:kern w:val="20"/>
          <w:sz w:val="20"/>
          <w:szCs w:val="20"/>
        </w:rPr>
      </w:pPr>
      <w:r w:rsidRPr="00B41B4A">
        <w:rPr>
          <w:rFonts w:ascii="Arial Nova" w:eastAsia="Calibri" w:hAnsi="Arial Nova" w:cs="Arial"/>
          <w:b/>
          <w:bCs/>
          <w:kern w:val="20"/>
          <w:sz w:val="20"/>
          <w:szCs w:val="20"/>
        </w:rPr>
        <w:t>Description of Service</w:t>
      </w:r>
    </w:p>
    <w:p w14:paraId="2CBE8D3D" w14:textId="77777777" w:rsidR="002C45C7" w:rsidRPr="00B41B4A" w:rsidRDefault="000933E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604.20 A1 </w:t>
      </w:r>
      <w:r w:rsidR="009458EC" w:rsidRPr="00B41B4A">
        <w:rPr>
          <w:rFonts w:ascii="Arial Nova" w:eastAsia="Times New Roman" w:hAnsi="Arial Nova" w:cs="Arial"/>
          <w:sz w:val="20"/>
          <w:szCs w:val="20"/>
        </w:rPr>
        <w:tab/>
      </w:r>
      <w:r w:rsidRPr="00B41B4A">
        <w:rPr>
          <w:rFonts w:ascii="Arial Nova" w:eastAsia="Times New Roman" w:hAnsi="Arial Nova" w:cs="Arial"/>
          <w:sz w:val="20"/>
          <w:szCs w:val="20"/>
        </w:rPr>
        <w:t>A non-assurance service to provide assistance to an audit client in the resolution of tax disputes might arise from a tax authority's consideration of tax calculations and treatments. Such a service might include, for example, providing assistance when the tax authorities have notified the client that arguments on a particular issue have been rejected and either the tax authority or the client refers the matter for determination in a formal proceeding before a tribunal or court.</w:t>
      </w:r>
    </w:p>
    <w:p w14:paraId="5B22A36F" w14:textId="77777777" w:rsidR="000B09F9" w:rsidRPr="00B41B4A" w:rsidRDefault="000B09F9" w:rsidP="008B1F22">
      <w:pPr>
        <w:spacing w:before="240" w:after="0" w:line="276" w:lineRule="auto"/>
        <w:ind w:left="1440" w:hanging="1440"/>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Assistance in the Resolution of Tax Disputes</w:t>
      </w:r>
    </w:p>
    <w:p w14:paraId="3823504B" w14:textId="5AE4CDE9" w:rsidR="002C45C7" w:rsidRPr="00B41B4A" w:rsidRDefault="000B09F9" w:rsidP="008B1F22">
      <w:pPr>
        <w:spacing w:before="12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6F1452F7" w14:textId="77777777" w:rsidR="005B13DC" w:rsidRPr="00B41B4A" w:rsidRDefault="000B09F9"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604.21 A1 </w:t>
      </w:r>
      <w:r w:rsidRPr="00B41B4A">
        <w:rPr>
          <w:rFonts w:ascii="Arial Nova" w:eastAsia="Times New Roman" w:hAnsi="Arial Nova" w:cs="Arial"/>
          <w:sz w:val="20"/>
          <w:szCs w:val="20"/>
        </w:rPr>
        <w:tab/>
        <w:t>Providing assistance in the resolution of a tax dispute to an audit client might create a self- review threat when there is a risk that the results of the service will affect the accounting records or the financial statements on which the firm will express an opinion. Such a service might also create an advocacy threat.</w:t>
      </w:r>
    </w:p>
    <w:p w14:paraId="4420C560" w14:textId="51235B0A" w:rsidR="005B13DC" w:rsidRPr="00B41B4A" w:rsidRDefault="005B13DC"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604.22 A1 </w:t>
      </w:r>
      <w:r w:rsidRPr="00B41B4A">
        <w:rPr>
          <w:rFonts w:ascii="Arial Nova" w:eastAsia="Times New Roman" w:hAnsi="Arial Nova" w:cs="Arial"/>
          <w:sz w:val="20"/>
          <w:szCs w:val="20"/>
        </w:rPr>
        <w:tab/>
        <w:t>In addition to those identified in paragraph 604.3 A2, factors that are relevant in identifying self-review or advocacy threats created by assisting an audit client in the resolution of tax disputes, and evaluating the level of such threats include:</w:t>
      </w:r>
    </w:p>
    <w:p w14:paraId="3840D103" w14:textId="4CF49B6E" w:rsidR="005B13DC" w:rsidRPr="00B41B4A" w:rsidRDefault="005B13D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role management plays in the resolution of the dispute.</w:t>
      </w:r>
    </w:p>
    <w:p w14:paraId="299F3177" w14:textId="77A615DD" w:rsidR="005B13DC" w:rsidRPr="00B41B4A" w:rsidRDefault="005B13D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outcome of the dispute will have a material effect on the financial statements on which the firm will express an opinion.</w:t>
      </w:r>
    </w:p>
    <w:p w14:paraId="48E0F092" w14:textId="32328B61" w:rsidR="00E52744" w:rsidRPr="00B41B4A" w:rsidRDefault="005B13DC" w:rsidP="008B1F22">
      <w:pPr>
        <w:numPr>
          <w:ilvl w:val="0"/>
          <w:numId w:val="195"/>
        </w:numPr>
        <w:spacing w:before="120" w:after="0" w:line="276" w:lineRule="auto"/>
        <w:ind w:left="1702" w:hanging="284"/>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Whether the firm or network firm provided the advice that is the subject of the tax dispute.</w:t>
      </w:r>
    </w:p>
    <w:p w14:paraId="7879E136" w14:textId="351D7C6F" w:rsidR="00E52744" w:rsidRPr="00B41B4A" w:rsidRDefault="00E52744"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extent to which the matter is supported by tax law or regulation, other precedent, or established practice. </w:t>
      </w:r>
    </w:p>
    <w:p w14:paraId="76C1BC17" w14:textId="0F3C0DBE" w:rsidR="00E52744" w:rsidRPr="00B41B4A" w:rsidRDefault="00E52744"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Whether the proceedings are conducted in public. </w:t>
      </w:r>
    </w:p>
    <w:p w14:paraId="0DE7EFC5" w14:textId="7B3FAC76" w:rsidR="00B66A6C" w:rsidRPr="00B41B4A" w:rsidRDefault="00B66A6C" w:rsidP="008B1F22">
      <w:pPr>
        <w:spacing w:before="120" w:after="0" w:line="276" w:lineRule="auto"/>
        <w:ind w:left="1418"/>
        <w:jc w:val="both"/>
        <w:rPr>
          <w:rFonts w:ascii="Arial Nova" w:eastAsia="Times New Roman" w:hAnsi="Arial Nova" w:cs="Arial"/>
          <w:sz w:val="20"/>
          <w:szCs w:val="20"/>
        </w:rPr>
      </w:pPr>
      <w:r w:rsidRPr="00B41B4A">
        <w:rPr>
          <w:rFonts w:ascii="Arial Nova" w:eastAsia="Times New Roman" w:hAnsi="Arial Nova" w:cs="Arial"/>
          <w:sz w:val="20"/>
          <w:szCs w:val="20"/>
        </w:rPr>
        <w:t>When a self-review threat for an audit client that is a public interest entity has been identified, paragraph R604.24 applies.</w:t>
      </w:r>
    </w:p>
    <w:p w14:paraId="47138901" w14:textId="77777777" w:rsidR="00536299" w:rsidRDefault="00536299">
      <w:pPr>
        <w:spacing w:after="200" w:line="276" w:lineRule="auto"/>
        <w:rPr>
          <w:rFonts w:ascii="Arial Nova" w:eastAsia="Times New Roman" w:hAnsi="Arial Nova" w:cs="Arial"/>
          <w:i/>
          <w:iCs/>
          <w:sz w:val="20"/>
          <w:szCs w:val="20"/>
        </w:rPr>
      </w:pPr>
      <w:r>
        <w:rPr>
          <w:rFonts w:ascii="Arial Nova" w:eastAsia="Times New Roman" w:hAnsi="Arial Nova" w:cs="Arial"/>
          <w:i/>
          <w:iCs/>
          <w:sz w:val="20"/>
          <w:szCs w:val="20"/>
        </w:rPr>
        <w:br w:type="page"/>
      </w:r>
    </w:p>
    <w:p w14:paraId="54C82ED1" w14:textId="6419A673" w:rsidR="00CF4623" w:rsidRPr="00B41B4A" w:rsidRDefault="00CF4623"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lastRenderedPageBreak/>
        <w:t>Audit Clients that are Not Public Interest Entities</w:t>
      </w:r>
    </w:p>
    <w:p w14:paraId="46D1B004" w14:textId="5781F2D6" w:rsidR="00CF4623" w:rsidRPr="00B41B4A" w:rsidRDefault="00CF462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604.23 A1 </w:t>
      </w:r>
      <w:r w:rsidRPr="00B41B4A">
        <w:rPr>
          <w:rFonts w:ascii="Arial Nova" w:eastAsia="Times New Roman" w:hAnsi="Arial Nova" w:cs="Arial"/>
          <w:sz w:val="20"/>
          <w:szCs w:val="20"/>
        </w:rPr>
        <w:tab/>
        <w:t>Examples of actions that might be safeguards to address self-review or advocacy threats created by assisting an audit client that is not a public interest entity in the resolution of tax disputes include:</w:t>
      </w:r>
    </w:p>
    <w:p w14:paraId="755A54E7" w14:textId="4B03ADF2" w:rsidR="00CF4623" w:rsidRPr="00B41B4A" w:rsidRDefault="00CF462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1A551E4C" w14:textId="5B207F04" w:rsidR="00E52744" w:rsidRPr="00B41B4A" w:rsidRDefault="00CF462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the service performed might address a self-review threat.</w:t>
      </w:r>
    </w:p>
    <w:p w14:paraId="3D205653" w14:textId="77777777" w:rsidR="00F003EF" w:rsidRPr="00B41B4A" w:rsidRDefault="00F003EF" w:rsidP="008B1F22">
      <w:pPr>
        <w:spacing w:before="24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3CB755A2" w14:textId="77777777" w:rsidR="00BC07CD" w:rsidRPr="00B41B4A" w:rsidRDefault="00F003EF" w:rsidP="008B1F22">
      <w:pPr>
        <w:spacing w:before="120" w:after="0" w:line="276" w:lineRule="auto"/>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Self-review Threats</w:t>
      </w:r>
    </w:p>
    <w:p w14:paraId="42DA3265" w14:textId="464E7224" w:rsidR="00BC07CD" w:rsidRPr="00B41B4A" w:rsidRDefault="00BC07C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R604.24</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assistance in the resolution of tax disputes to an audit client that is a public interest entity if the provision of that assistance might create a self-review threat. (Ref: Para. R600.1</w:t>
      </w:r>
      <w:r w:rsidR="00C06F07">
        <w:rPr>
          <w:rFonts w:ascii="Arial Nova" w:eastAsia="Times New Roman" w:hAnsi="Arial Nova" w:cs="Arial"/>
          <w:sz w:val="20"/>
          <w:szCs w:val="20"/>
        </w:rPr>
        <w:t>5</w:t>
      </w:r>
      <w:r w:rsidRPr="00B41B4A">
        <w:rPr>
          <w:rFonts w:ascii="Arial Nova" w:eastAsia="Times New Roman" w:hAnsi="Arial Nova" w:cs="Arial"/>
          <w:sz w:val="20"/>
          <w:szCs w:val="20"/>
        </w:rPr>
        <w:t xml:space="preserve"> and R600.1</w:t>
      </w:r>
      <w:r w:rsidR="00C06F07">
        <w:rPr>
          <w:rFonts w:ascii="Arial Nova" w:eastAsia="Times New Roman" w:hAnsi="Arial Nova" w:cs="Arial"/>
          <w:sz w:val="20"/>
          <w:szCs w:val="20"/>
        </w:rPr>
        <w:t>7</w:t>
      </w:r>
      <w:r w:rsidRPr="00B41B4A">
        <w:rPr>
          <w:rFonts w:ascii="Arial Nova" w:eastAsia="Times New Roman" w:hAnsi="Arial Nova" w:cs="Arial"/>
          <w:sz w:val="20"/>
          <w:szCs w:val="20"/>
        </w:rPr>
        <w:t>).</w:t>
      </w:r>
    </w:p>
    <w:p w14:paraId="35F3A9AE" w14:textId="77777777" w:rsidR="00BC07CD" w:rsidRPr="00B41B4A" w:rsidRDefault="00BC07CD" w:rsidP="008B1F22">
      <w:pPr>
        <w:spacing w:before="24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Advocacy Threats</w:t>
      </w:r>
    </w:p>
    <w:p w14:paraId="7CDD7A38" w14:textId="77777777" w:rsidR="00E572AC" w:rsidRPr="00B41B4A" w:rsidRDefault="00BC07C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604.24 A1 </w:t>
      </w:r>
      <w:r w:rsidRPr="00B41B4A">
        <w:rPr>
          <w:rFonts w:ascii="Arial Nova" w:eastAsia="Times New Roman" w:hAnsi="Arial Nova" w:cs="Arial"/>
          <w:sz w:val="20"/>
          <w:szCs w:val="20"/>
        </w:rPr>
        <w:tab/>
        <w:t>An example of an action that might be a safeguard to address an advocacy threat for an audit client that is a public interest entity is using professionals who are not audit team members to perform the service.</w:t>
      </w:r>
    </w:p>
    <w:p w14:paraId="616B2D73" w14:textId="77777777" w:rsidR="001F0C6D" w:rsidRDefault="00E572AC" w:rsidP="008B1F22">
      <w:pPr>
        <w:spacing w:before="24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Resolution of Tax Matters Including Acting as an Advocate Before a Tribunal or Court</w:t>
      </w:r>
    </w:p>
    <w:p w14:paraId="7C4CFB5B" w14:textId="3CF7EF6C" w:rsidR="00385ECC" w:rsidRPr="00F73F33" w:rsidRDefault="00385ECC" w:rsidP="00F73F33">
      <w:pPr>
        <w:spacing w:before="12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w:t>
      </w:r>
      <w:r>
        <w:rPr>
          <w:rFonts w:ascii="Arial Nova" w:eastAsia="Times New Roman" w:hAnsi="Arial Nova" w:cs="Arial"/>
          <w:i/>
          <w:iCs/>
          <w:sz w:val="20"/>
          <w:szCs w:val="20"/>
        </w:rPr>
        <w:t xml:space="preserve"> Not</w:t>
      </w:r>
      <w:r w:rsidRPr="00B41B4A">
        <w:rPr>
          <w:rFonts w:ascii="Arial Nova" w:eastAsia="Times New Roman" w:hAnsi="Arial Nova" w:cs="Arial"/>
          <w:i/>
          <w:iCs/>
          <w:sz w:val="20"/>
          <w:szCs w:val="20"/>
        </w:rPr>
        <w:t xml:space="preserve"> Public Interest Entities</w:t>
      </w:r>
    </w:p>
    <w:p w14:paraId="54105BBF" w14:textId="0C9A7CE5" w:rsidR="001F0C6D" w:rsidRPr="00B41B4A" w:rsidRDefault="001F0C6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R604.25</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tax services that involve assisting in the resolution of tax disputes to an audit client that is not a public interest entity if:</w:t>
      </w:r>
    </w:p>
    <w:p w14:paraId="129C99D6" w14:textId="31ED1C8E" w:rsidR="001F0C6D" w:rsidRPr="00B41B4A" w:rsidRDefault="001F0C6D" w:rsidP="008B1F22">
      <w:pPr>
        <w:numPr>
          <w:ilvl w:val="0"/>
          <w:numId w:val="20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services involve acting as an advocate for the audit client before a tribunal or court in the resolution of a tax matter; and</w:t>
      </w:r>
    </w:p>
    <w:p w14:paraId="1029746D" w14:textId="77777777" w:rsidR="0072011E" w:rsidRPr="00B41B4A" w:rsidRDefault="001F0C6D" w:rsidP="008B1F22">
      <w:pPr>
        <w:numPr>
          <w:ilvl w:val="0"/>
          <w:numId w:val="203"/>
        </w:numPr>
        <w:spacing w:before="120" w:after="0" w:line="276" w:lineRule="auto"/>
        <w:ind w:left="1815" w:hanging="397"/>
        <w:jc w:val="both"/>
        <w:rPr>
          <w:rFonts w:ascii="Arial Nova" w:eastAsia="Times New Roman" w:hAnsi="Arial Nova" w:cs="Arial"/>
          <w:b/>
          <w:bCs/>
          <w:spacing w:val="-3"/>
          <w:kern w:val="8"/>
          <w:sz w:val="24"/>
          <w:szCs w:val="24"/>
        </w:rPr>
      </w:pPr>
      <w:r w:rsidRPr="00B41B4A">
        <w:rPr>
          <w:rFonts w:ascii="Arial Nova" w:eastAsia="Calibri" w:hAnsi="Arial Nova" w:cs="Arial"/>
          <w:kern w:val="8"/>
          <w:sz w:val="20"/>
        </w:rPr>
        <w:t>The amounts involved are material to the financial statements on which the firm will express an opinion.</w:t>
      </w:r>
    </w:p>
    <w:p w14:paraId="02732642" w14:textId="77777777" w:rsidR="0072011E" w:rsidRPr="00B41B4A" w:rsidRDefault="0072011E" w:rsidP="008B1F22">
      <w:pPr>
        <w:spacing w:before="24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40EAAA2A" w14:textId="77777777" w:rsidR="005619DA" w:rsidRPr="00B41B4A" w:rsidRDefault="0072011E"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R604.26</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tax services that involve assisting in the resolution of tax disputes to an audit client that is a public interest entity if the services involve acting as an advocate for the audit client before a tribunal or court.</w:t>
      </w:r>
    </w:p>
    <w:p w14:paraId="63A0BB94" w14:textId="77777777" w:rsidR="005619DA" w:rsidRPr="00B41B4A" w:rsidRDefault="005619DA"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604.27 A1 </w:t>
      </w:r>
      <w:r w:rsidRPr="00B41B4A">
        <w:rPr>
          <w:rFonts w:ascii="Arial Nova" w:eastAsia="Times New Roman" w:hAnsi="Arial Nova" w:cs="Arial"/>
          <w:sz w:val="20"/>
          <w:szCs w:val="20"/>
        </w:rPr>
        <w:tab/>
        <w:t>Paragraphs R604.25 and R604.26 do not preclude a firm or a network firm from having a continuing advisory role in relation to the matter that is being heard before a tribunal or court, for example:</w:t>
      </w:r>
    </w:p>
    <w:p w14:paraId="28491A46" w14:textId="4132CD9E" w:rsidR="005619DA" w:rsidRPr="00B41B4A" w:rsidRDefault="005619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Responding to specific requests for information.</w:t>
      </w:r>
    </w:p>
    <w:p w14:paraId="1781AC6D" w14:textId="0A5E81CA" w:rsidR="005619DA" w:rsidRPr="00B41B4A" w:rsidRDefault="005619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Providing factual accounts or testimony about the work performed.</w:t>
      </w:r>
    </w:p>
    <w:p w14:paraId="51B87FF3" w14:textId="77777777" w:rsidR="006C2B94" w:rsidRPr="00B41B4A" w:rsidRDefault="005619DA" w:rsidP="008B1F22">
      <w:pPr>
        <w:numPr>
          <w:ilvl w:val="0"/>
          <w:numId w:val="195"/>
        </w:numPr>
        <w:spacing w:before="120" w:after="0" w:line="276" w:lineRule="auto"/>
        <w:ind w:left="1702" w:hanging="284"/>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Assisting the client in analysing the tax issues related to the matter.</w:t>
      </w:r>
    </w:p>
    <w:p w14:paraId="219D75C4" w14:textId="27043271" w:rsidR="0008711E" w:rsidRPr="00B41B4A" w:rsidRDefault="006C2B94" w:rsidP="008B1F22">
      <w:pPr>
        <w:spacing w:before="120" w:after="0" w:line="276" w:lineRule="auto"/>
        <w:ind w:left="1440" w:hanging="1440"/>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 xml:space="preserve">604.27 A2 </w:t>
      </w:r>
      <w:r w:rsidRPr="00B41B4A">
        <w:rPr>
          <w:rFonts w:ascii="Arial Nova" w:eastAsia="Times New Roman" w:hAnsi="Arial Nova" w:cs="Arial"/>
          <w:sz w:val="20"/>
          <w:szCs w:val="20"/>
        </w:rPr>
        <w:tab/>
        <w:t>What constitutes a “tribunal or court” depends on how tax proceedings are heard in the particular jurisdiction.</w:t>
      </w:r>
    </w:p>
    <w:p w14:paraId="2497EA07" w14:textId="77777777" w:rsidR="00C43EAC" w:rsidRDefault="00C43EAC">
      <w:pPr>
        <w:spacing w:after="200" w:line="276" w:lineRule="auto"/>
      </w:pPr>
      <w:r>
        <w:br w:type="page"/>
      </w:r>
    </w:p>
    <w:p w14:paraId="5BC215FE" w14:textId="1C9894FA" w:rsidR="00A528DA" w:rsidRPr="00B41B4A" w:rsidRDefault="00F955C9" w:rsidP="00E30C02">
      <w:pPr>
        <w:spacing w:before="240" w:after="12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712" w:name="_Toc189569216"/>
      <w:r w:rsidRPr="00B41B4A">
        <w:instrText>SUBSECTION 605 – INTERNAL AUDIT SERVICES</w:instrText>
      </w:r>
      <w:bookmarkEnd w:id="71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605 – INTERNAL AUDIT SERVICES</w:t>
      </w:r>
      <w:bookmarkEnd w:id="703"/>
      <w:bookmarkEnd w:id="704"/>
      <w:bookmarkEnd w:id="705"/>
      <w:bookmarkEnd w:id="706"/>
      <w:bookmarkEnd w:id="707"/>
      <w:bookmarkEnd w:id="708"/>
      <w:bookmarkEnd w:id="709"/>
      <w:bookmarkEnd w:id="710"/>
    </w:p>
    <w:bookmarkEnd w:id="711"/>
    <w:p w14:paraId="3FD2A307"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3CE514AD" w14:textId="686CF13D" w:rsidR="00A528DA" w:rsidRPr="00B41B4A" w:rsidRDefault="00A528DA"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605.1</w:t>
      </w:r>
      <w:r w:rsidRPr="00B41B4A">
        <w:rPr>
          <w:rFonts w:ascii="Arial Nova" w:eastAsia="Calibri" w:hAnsi="Arial Nova" w:cs="Arial"/>
          <w:kern w:val="8"/>
          <w:sz w:val="20"/>
        </w:rPr>
        <w:tab/>
      </w:r>
      <w:r w:rsidR="00B07F3C"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3A2296">
        <w:rPr>
          <w:rFonts w:ascii="Arial Nova" w:eastAsia="Calibri" w:hAnsi="Arial Nova" w:cs="Arial"/>
          <w:kern w:val="8"/>
          <w:sz w:val="20"/>
        </w:rPr>
        <w:t>8</w:t>
      </w:r>
      <w:r w:rsidR="00B07F3C" w:rsidRPr="00B41B4A">
        <w:rPr>
          <w:rFonts w:ascii="Arial Nova" w:eastAsia="Calibri" w:hAnsi="Arial Nova" w:cs="Arial"/>
          <w:kern w:val="8"/>
          <w:sz w:val="20"/>
        </w:rPr>
        <w:t xml:space="preserve"> A1 are relevant to applying the conceptual framework when providing an internal audit service to an audit client.</w:t>
      </w:r>
      <w:r w:rsidRPr="00B41B4A">
        <w:rPr>
          <w:rFonts w:ascii="Arial Nova" w:eastAsia="Calibri" w:hAnsi="Arial Nova" w:cs="Arial"/>
          <w:kern w:val="8"/>
          <w:sz w:val="20"/>
        </w:rPr>
        <w:t xml:space="preserve"> </w:t>
      </w:r>
    </w:p>
    <w:p w14:paraId="3B570C8F" w14:textId="6037BA38" w:rsidR="00A528DA" w:rsidRPr="00B41B4A" w:rsidRDefault="00A528DA" w:rsidP="00E30C02">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65BD867A" w14:textId="70C58EC7" w:rsidR="00356567" w:rsidRPr="00B41B4A" w:rsidRDefault="0035656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5E403854" w14:textId="27DB2F96" w:rsidR="00A528DA"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w:t>
      </w:r>
      <w:r w:rsidR="005C249C"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Internal audit services</w:t>
      </w:r>
      <w:r w:rsidR="0083122E" w:rsidRPr="0083122E">
        <w:t xml:space="preserve"> </w:t>
      </w:r>
      <w:r w:rsidR="0083122E" w:rsidRPr="0083122E">
        <w:rPr>
          <w:rFonts w:ascii="Arial Nova" w:eastAsia="Calibri" w:hAnsi="Arial Nova" w:cs="Arial"/>
          <w:kern w:val="8"/>
          <w:sz w:val="20"/>
        </w:rPr>
        <w:t>comprise a broad range of activities and might</w:t>
      </w:r>
      <w:r w:rsidRPr="00B41B4A">
        <w:rPr>
          <w:rFonts w:ascii="Arial Nova" w:eastAsia="Calibri" w:hAnsi="Arial Nova" w:cs="Arial"/>
          <w:kern w:val="8"/>
          <w:sz w:val="20"/>
        </w:rPr>
        <w:t xml:space="preserve"> involve assisting the audit client in the performance of</w:t>
      </w:r>
      <w:r w:rsidR="00AD3676" w:rsidRPr="00AD3676">
        <w:t xml:space="preserve"> </w:t>
      </w:r>
      <w:r w:rsidR="00AD3676" w:rsidRPr="00AD3676">
        <w:rPr>
          <w:rFonts w:ascii="Arial Nova" w:eastAsia="Calibri" w:hAnsi="Arial Nova" w:cs="Arial"/>
          <w:kern w:val="8"/>
          <w:sz w:val="20"/>
        </w:rPr>
        <w:t>one or more aspects</w:t>
      </w:r>
      <w:r w:rsidR="002D5997">
        <w:rPr>
          <w:rFonts w:ascii="Arial Nova" w:eastAsia="Calibri" w:hAnsi="Arial Nova" w:cs="Arial"/>
          <w:kern w:val="8"/>
          <w:sz w:val="20"/>
        </w:rPr>
        <w:t xml:space="preserve"> of</w:t>
      </w:r>
      <w:r w:rsidRPr="00B41B4A">
        <w:rPr>
          <w:rFonts w:ascii="Arial Nova" w:eastAsia="Calibri" w:hAnsi="Arial Nova" w:cs="Arial"/>
          <w:kern w:val="8"/>
          <w:sz w:val="20"/>
        </w:rPr>
        <w:t xml:space="preserve"> its internal audit activities. Internal audit activities might include:</w:t>
      </w:r>
    </w:p>
    <w:p w14:paraId="60BDC61B"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Monitoring of internal control – reviewing controls, monitoring their operation and recommending improvements to them.</w:t>
      </w:r>
    </w:p>
    <w:p w14:paraId="6B65E09C"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Examining financial and operating information by: </w:t>
      </w:r>
    </w:p>
    <w:p w14:paraId="3E66A29B"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 xml:space="preserve">Reviewing the means used to identify, measure, classify and report financial and operating information. </w:t>
      </w:r>
    </w:p>
    <w:p w14:paraId="0278D760" w14:textId="77777777" w:rsidR="00A528DA" w:rsidRPr="00B41B4A" w:rsidRDefault="00A528DA" w:rsidP="008B1F22">
      <w:pPr>
        <w:widowControl w:val="0"/>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Inquiring specifically into individual items including detailed testing of transactions, balances and procedures.</w:t>
      </w:r>
    </w:p>
    <w:p w14:paraId="70EB20CA"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the economy, efficiency and effectiveness of operating activities including non-financial activities of an entity.</w:t>
      </w:r>
    </w:p>
    <w:p w14:paraId="0755D7F4"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compliance with:</w:t>
      </w:r>
    </w:p>
    <w:p w14:paraId="034A6BB5"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Laws, regulations and other external requirements.</w:t>
      </w:r>
    </w:p>
    <w:p w14:paraId="5912BDD8"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 xml:space="preserve">Management policies, directives and other internal requirements. </w:t>
      </w:r>
    </w:p>
    <w:p w14:paraId="3F09DF10" w14:textId="5DC4B367"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w:t>
      </w:r>
      <w:r w:rsidR="00317A4D" w:rsidRPr="00B41B4A">
        <w:rPr>
          <w:rFonts w:ascii="Arial Nova" w:eastAsia="Calibri" w:hAnsi="Arial Nova" w:cs="Arial"/>
          <w:kern w:val="8"/>
          <w:sz w:val="20"/>
        </w:rPr>
        <w:t>2</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4353D9" w:rsidRPr="00B41B4A">
        <w:rPr>
          <w:rFonts w:ascii="Arial Nova" w:eastAsia="Calibri" w:hAnsi="Arial Nova" w:cs="Arial"/>
          <w:kern w:val="8"/>
          <w:sz w:val="20"/>
        </w:rPr>
        <w:t>The scope and objectives of internal audit activities vary widely and depend on the size and structure of the entity and the requirements of those charged with governance as well as the needs and expectations of management. As they might involve matters that are operational in nature, they do not necessarily relate to matters that will be subject to consideration in relation to the audit of the financial statements.</w:t>
      </w:r>
    </w:p>
    <w:p w14:paraId="5F3F7677" w14:textId="77777777" w:rsidR="009C3871" w:rsidRPr="00B41B4A" w:rsidRDefault="004353D9" w:rsidP="008B1F22">
      <w:pPr>
        <w:widowControl w:val="0"/>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Risk of Assuming Management Responsibility When Providing an Internal Audit Service</w:t>
      </w:r>
    </w:p>
    <w:p w14:paraId="6C960328" w14:textId="366FB290" w:rsidR="009C3871" w:rsidRPr="00B41B4A" w:rsidRDefault="00783997" w:rsidP="008B1F22">
      <w:pPr>
        <w:widowControl w:val="0"/>
        <w:spacing w:before="120" w:after="0" w:line="276" w:lineRule="auto"/>
        <w:ind w:left="1418" w:hanging="1418"/>
        <w:jc w:val="both"/>
        <w:rPr>
          <w:rFonts w:ascii="Arial Nova" w:eastAsia="Calibri" w:hAnsi="Arial Nova" w:cs="Arial"/>
          <w:bCs/>
          <w:kern w:val="8"/>
          <w:sz w:val="20"/>
        </w:rPr>
      </w:pPr>
      <w:r w:rsidRPr="00B41B4A">
        <w:rPr>
          <w:rFonts w:ascii="Arial Nova" w:eastAsia="Calibri" w:hAnsi="Arial Nova" w:cs="Arial"/>
          <w:b/>
          <w:kern w:val="8"/>
          <w:sz w:val="20"/>
        </w:rPr>
        <w:t xml:space="preserve">R605.3 </w:t>
      </w:r>
      <w:r w:rsidRPr="00B41B4A">
        <w:rPr>
          <w:rFonts w:ascii="Arial Nova" w:eastAsia="Calibri" w:hAnsi="Arial Nova" w:cs="Arial"/>
          <w:b/>
          <w:kern w:val="8"/>
          <w:sz w:val="20"/>
        </w:rPr>
        <w:tab/>
      </w:r>
      <w:r w:rsidR="009C3871" w:rsidRPr="00B41B4A">
        <w:rPr>
          <w:rFonts w:ascii="Arial Nova" w:eastAsia="Calibri" w:hAnsi="Arial Nova" w:cs="Arial"/>
          <w:b/>
          <w:kern w:val="8"/>
          <w:sz w:val="20"/>
        </w:rPr>
        <w:tab/>
      </w:r>
      <w:r w:rsidRPr="00B41B4A">
        <w:rPr>
          <w:rFonts w:ascii="Arial Nova" w:eastAsia="Calibri" w:hAnsi="Arial Nova" w:cs="Arial"/>
          <w:bCs/>
          <w:kern w:val="8"/>
          <w:sz w:val="20"/>
        </w:rPr>
        <w:t>Paragraph R400.</w:t>
      </w:r>
      <w:r w:rsidR="000F0191">
        <w:rPr>
          <w:rFonts w:ascii="Arial Nova" w:eastAsia="Calibri" w:hAnsi="Arial Nova" w:cs="Arial"/>
          <w:bCs/>
          <w:kern w:val="8"/>
          <w:sz w:val="20"/>
        </w:rPr>
        <w:t>20</w:t>
      </w:r>
      <w:r w:rsidRPr="00B41B4A">
        <w:rPr>
          <w:rFonts w:ascii="Arial Nova" w:eastAsia="Calibri" w:hAnsi="Arial Nova" w:cs="Arial"/>
          <w:bCs/>
          <w:kern w:val="8"/>
          <w:sz w:val="20"/>
        </w:rPr>
        <w:t xml:space="preserve"> precludes a firm or a network firm from assuming a management responsibility. When providing an internal audit service to an audit client, the firm shall be satisfied that:</w:t>
      </w:r>
    </w:p>
    <w:p w14:paraId="0C4D4EDB" w14:textId="0543AD19"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designates an appropriate and competent resource, who reports to those charged with governance to:</w:t>
      </w:r>
    </w:p>
    <w:p w14:paraId="0CD6E3E1" w14:textId="04C9F724" w:rsidR="009C3871" w:rsidRPr="00B41B4A" w:rsidRDefault="009C3871" w:rsidP="008B1F22">
      <w:pPr>
        <w:keepNext/>
        <w:keepLines/>
        <w:spacing w:before="120" w:after="0" w:line="276" w:lineRule="auto"/>
        <w:ind w:left="2211" w:hanging="397"/>
        <w:jc w:val="both"/>
        <w:rPr>
          <w:rFonts w:ascii="Arial Nova" w:eastAsia="Calibri" w:hAnsi="Arial Nova" w:cs="Arial"/>
          <w:bCs/>
          <w:kern w:val="8"/>
          <w:sz w:val="20"/>
        </w:rPr>
      </w:pPr>
      <w:r w:rsidRPr="00B41B4A">
        <w:rPr>
          <w:rFonts w:ascii="Arial Nova" w:eastAsia="Calibri" w:hAnsi="Arial Nova" w:cs="Arial"/>
          <w:b/>
          <w:kern w:val="8"/>
          <w:sz w:val="20"/>
        </w:rPr>
        <w:t>(</w:t>
      </w:r>
      <w:proofErr w:type="spellStart"/>
      <w:r w:rsidRPr="00B41B4A">
        <w:rPr>
          <w:rFonts w:ascii="Arial Nova" w:eastAsia="Calibri" w:hAnsi="Arial Nova" w:cs="Arial"/>
          <w:b/>
          <w:kern w:val="8"/>
          <w:sz w:val="20"/>
        </w:rPr>
        <w:t>i</w:t>
      </w:r>
      <w:proofErr w:type="spellEnd"/>
      <w:r w:rsidRPr="00B41B4A">
        <w:rPr>
          <w:rFonts w:ascii="Arial Nova" w:eastAsia="Calibri" w:hAnsi="Arial Nova" w:cs="Arial"/>
          <w:b/>
          <w:kern w:val="8"/>
          <w:sz w:val="20"/>
        </w:rPr>
        <w:t>)</w:t>
      </w:r>
      <w:r w:rsidRPr="00B41B4A">
        <w:rPr>
          <w:rFonts w:ascii="Arial Nova" w:eastAsia="Calibri" w:hAnsi="Arial Nova" w:cs="Arial"/>
          <w:bCs/>
          <w:kern w:val="8"/>
          <w:sz w:val="20"/>
        </w:rPr>
        <w:t xml:space="preserve"> </w:t>
      </w:r>
      <w:r w:rsidRPr="00B41B4A">
        <w:rPr>
          <w:rFonts w:ascii="Arial Nova" w:eastAsia="Calibri" w:hAnsi="Arial Nova" w:cs="Arial"/>
          <w:bCs/>
          <w:kern w:val="8"/>
          <w:sz w:val="20"/>
        </w:rPr>
        <w:tab/>
        <w:t>Be responsible at all times for internal audit activities; and</w:t>
      </w:r>
    </w:p>
    <w:p w14:paraId="2AF0EAAF" w14:textId="531AC0BF" w:rsidR="009C3871" w:rsidRPr="00B41B4A" w:rsidRDefault="009C3871" w:rsidP="008B1F22">
      <w:pPr>
        <w:keepNext/>
        <w:keepLines/>
        <w:spacing w:before="120" w:after="0" w:line="276" w:lineRule="auto"/>
        <w:ind w:left="2211" w:hanging="397"/>
        <w:jc w:val="both"/>
        <w:rPr>
          <w:rFonts w:ascii="Arial Nova" w:eastAsia="Calibri" w:hAnsi="Arial Nova" w:cs="Arial"/>
          <w:bCs/>
          <w:kern w:val="8"/>
          <w:sz w:val="20"/>
        </w:rPr>
      </w:pPr>
      <w:r w:rsidRPr="00B41B4A">
        <w:rPr>
          <w:rFonts w:ascii="Arial Nova" w:eastAsia="Calibri" w:hAnsi="Arial Nova" w:cs="Arial"/>
          <w:b/>
          <w:kern w:val="8"/>
          <w:sz w:val="20"/>
        </w:rPr>
        <w:t>(ii)</w:t>
      </w:r>
      <w:r w:rsidRPr="00B41B4A">
        <w:rPr>
          <w:rFonts w:ascii="Arial Nova" w:eastAsia="Calibri" w:hAnsi="Arial Nova" w:cs="Arial"/>
          <w:bCs/>
          <w:kern w:val="8"/>
          <w:sz w:val="20"/>
        </w:rPr>
        <w:t xml:space="preserve"> </w:t>
      </w:r>
      <w:r w:rsidRPr="00B41B4A">
        <w:rPr>
          <w:rFonts w:ascii="Arial Nova" w:eastAsia="Calibri" w:hAnsi="Arial Nova" w:cs="Arial"/>
          <w:bCs/>
          <w:kern w:val="8"/>
          <w:sz w:val="20"/>
        </w:rPr>
        <w:tab/>
        <w:t>Acknowledge responsibility for designing, implementing, monitoring and maintaining internal control;</w:t>
      </w:r>
    </w:p>
    <w:p w14:paraId="7767FB09" w14:textId="5615666A"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reviews, assesses and approves the scope, risk and frequency of the internal audit services;</w:t>
      </w:r>
    </w:p>
    <w:p w14:paraId="28D4CB52" w14:textId="228A178B" w:rsidR="00657DDD" w:rsidRPr="00B41B4A" w:rsidRDefault="009C3871" w:rsidP="00B939FE">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lastRenderedPageBreak/>
        <w:t>The client evaluates the adequacy of the internal audit services and the findings resulting from their performance;</w:t>
      </w:r>
    </w:p>
    <w:p w14:paraId="59A105BC" w14:textId="50B41D4C"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evaluates and determines which recommendations resulting from internal audit services to implement and manages the implementation process; and</w:t>
      </w:r>
    </w:p>
    <w:p w14:paraId="28C9C71F" w14:textId="6DD99D26"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reports to those charged with governance the significant findings and recommendations resulting from the internal audit services.</w:t>
      </w:r>
    </w:p>
    <w:p w14:paraId="13307AA6" w14:textId="74741B04" w:rsidR="00A528DA" w:rsidRPr="00B41B4A" w:rsidRDefault="00A528DA"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w:t>
      </w:r>
      <w:r w:rsidR="00691D5A" w:rsidRPr="00B41B4A">
        <w:rPr>
          <w:rFonts w:ascii="Arial Nova" w:eastAsia="Calibri" w:hAnsi="Arial Nova" w:cs="Arial"/>
          <w:kern w:val="8"/>
          <w:sz w:val="20"/>
        </w:rPr>
        <w:t>3</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r>
      <w:r w:rsidR="00691D5A" w:rsidRPr="00B41B4A">
        <w:rPr>
          <w:rFonts w:ascii="Arial Nova" w:eastAsia="Calibri" w:hAnsi="Arial Nova" w:cs="Arial"/>
          <w:kern w:val="8"/>
          <w:sz w:val="20"/>
        </w:rPr>
        <w:t>Performing part of the client’s internal audit activities increases the possibility that individuals within the firm or the network firm providing internal audit services will assume a management responsibility.</w:t>
      </w:r>
    </w:p>
    <w:p w14:paraId="45DDF391" w14:textId="253D4E0F" w:rsidR="00A528DA" w:rsidRPr="00B41B4A" w:rsidRDefault="00A528DA"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w:t>
      </w:r>
      <w:r w:rsidR="00DC18FC" w:rsidRPr="00B41B4A">
        <w:rPr>
          <w:rFonts w:ascii="Arial Nova" w:eastAsia="Calibri" w:hAnsi="Arial Nova" w:cs="Arial"/>
          <w:kern w:val="8"/>
          <w:sz w:val="20"/>
        </w:rPr>
        <w:t>3</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t xml:space="preserve">Examples of internal audit services that involve assuming management responsibilities include: </w:t>
      </w:r>
    </w:p>
    <w:p w14:paraId="6ED5E388"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Setting internal audit policies or the strategic direction of internal audit activities.</w:t>
      </w:r>
    </w:p>
    <w:p w14:paraId="1E86BACA"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Directing and taking responsibility for the actions of the entity’s internal audit employees.</w:t>
      </w:r>
    </w:p>
    <w:p w14:paraId="31B89DE4"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Deciding which recommendations resulting from internal audit activities to implement.</w:t>
      </w:r>
    </w:p>
    <w:p w14:paraId="128E0ABF"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Reporting the results of the internal audit activities to those charged with governance on behalf of management.</w:t>
      </w:r>
    </w:p>
    <w:p w14:paraId="6E3F0FD6"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Performing procedures that form part of the internal control, such as reviewing and approving changes to employee data access privileges. </w:t>
      </w:r>
    </w:p>
    <w:p w14:paraId="044F6567"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Taking responsibility for designing, implementing, monitoring and maintaining internal control.</w:t>
      </w:r>
    </w:p>
    <w:p w14:paraId="74F1E02E"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Performing outsourced internal audit services, comprising all or a substantial portion of the internal audit function, where the firm or network firm is responsible for determining the scope of the internal audit work; and might have responsibility for one or more of the matters noted above. </w:t>
      </w:r>
    </w:p>
    <w:p w14:paraId="033E3BAC" w14:textId="63A0D71A" w:rsidR="000A2350" w:rsidRPr="00B41B4A" w:rsidRDefault="000A2350" w:rsidP="008B1F22">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Internal Audit Services</w:t>
      </w:r>
    </w:p>
    <w:p w14:paraId="2C68E4DA" w14:textId="67FB9FB8" w:rsidR="00FB5F1B" w:rsidRPr="00B41B4A" w:rsidRDefault="00FB5F1B" w:rsidP="008B1F22">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1A2E25A7" w14:textId="0C945E24" w:rsidR="00E73B1A"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605.4 A</w:t>
      </w:r>
      <w:r w:rsidR="007F1FB5" w:rsidRPr="00B41B4A">
        <w:rPr>
          <w:rFonts w:ascii="Arial Nova" w:eastAsia="Calibri" w:hAnsi="Arial Nova" w:cs="Arial"/>
          <w:kern w:val="8"/>
          <w:sz w:val="20"/>
        </w:rPr>
        <w:t>1</w:t>
      </w:r>
      <w:r w:rsidRPr="00B41B4A">
        <w:rPr>
          <w:rFonts w:ascii="Arial Nova" w:eastAsia="Calibri" w:hAnsi="Arial Nova" w:cs="Arial"/>
          <w:kern w:val="8"/>
          <w:sz w:val="20"/>
        </w:rPr>
        <w:tab/>
      </w:r>
      <w:r w:rsidR="00E73B1A" w:rsidRPr="00B41B4A">
        <w:rPr>
          <w:rFonts w:ascii="Arial Nova" w:eastAsia="Calibri" w:hAnsi="Arial Nova" w:cs="Arial"/>
          <w:kern w:val="8"/>
          <w:sz w:val="20"/>
        </w:rPr>
        <w:t>Providing internal audit services to an audit client might create a self-review threat when there is a risk that the results of the services impact the audit of the financial statements on which the firm will express an opinion.</w:t>
      </w:r>
    </w:p>
    <w:p w14:paraId="4BE37CA1" w14:textId="76220C63" w:rsidR="00E73B1A" w:rsidRPr="00B41B4A" w:rsidRDefault="00E73B1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605.4 A2 </w:t>
      </w:r>
      <w:r w:rsidRPr="00B41B4A">
        <w:rPr>
          <w:rFonts w:ascii="Arial Nova" w:eastAsia="Calibri" w:hAnsi="Arial Nova" w:cs="Arial"/>
          <w:kern w:val="8"/>
          <w:sz w:val="20"/>
        </w:rPr>
        <w:tab/>
        <w:t xml:space="preserve">When a firm uses the work of an internal audit function in an audit engagement, ISAs require the performance of procedures to evaluate the adequacy of that work. Similarly, when a firm or a network firm accepts an engagement to provide internal audit services to an audit client, the results of those services might be used in conducting the external audit. This might create a self-review threat because it is possible that the </w:t>
      </w:r>
      <w:r w:rsidR="007E5B47">
        <w:rPr>
          <w:rFonts w:ascii="Arial Nova" w:eastAsia="Calibri" w:hAnsi="Arial Nova" w:cs="Arial"/>
          <w:kern w:val="8"/>
          <w:sz w:val="20"/>
        </w:rPr>
        <w:t>engagement</w:t>
      </w:r>
      <w:r w:rsidRPr="00B41B4A">
        <w:rPr>
          <w:rFonts w:ascii="Arial Nova" w:eastAsia="Calibri" w:hAnsi="Arial Nova" w:cs="Arial"/>
          <w:kern w:val="8"/>
          <w:sz w:val="20"/>
        </w:rPr>
        <w:t xml:space="preserve"> team will use the results of the internal audit service for purposes of the audit engagement without:</w:t>
      </w:r>
    </w:p>
    <w:p w14:paraId="0A48C0A0" w14:textId="3D791AD4" w:rsidR="00E73B1A" w:rsidRPr="00B41B4A" w:rsidRDefault="00E73B1A" w:rsidP="008B1F22">
      <w:pPr>
        <w:numPr>
          <w:ilvl w:val="0"/>
          <w:numId w:val="20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Appropriately evaluating those results; or</w:t>
      </w:r>
    </w:p>
    <w:p w14:paraId="6FA8E5FF" w14:textId="755B45B9" w:rsidR="00E73B1A" w:rsidRPr="00B41B4A" w:rsidRDefault="00E73B1A" w:rsidP="008B1F22">
      <w:pPr>
        <w:numPr>
          <w:ilvl w:val="0"/>
          <w:numId w:val="20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Exercising the same level of professional </w:t>
      </w:r>
      <w:r w:rsidR="00F26302" w:rsidRPr="00B41B4A">
        <w:rPr>
          <w:rFonts w:ascii="Arial Nova" w:eastAsia="Calibri" w:hAnsi="Arial Nova" w:cs="Arial"/>
          <w:kern w:val="8"/>
          <w:sz w:val="20"/>
        </w:rPr>
        <w:t>scepticism</w:t>
      </w:r>
      <w:r w:rsidRPr="00B41B4A">
        <w:rPr>
          <w:rFonts w:ascii="Arial Nova" w:eastAsia="Calibri" w:hAnsi="Arial Nova" w:cs="Arial"/>
          <w:kern w:val="8"/>
          <w:sz w:val="20"/>
        </w:rPr>
        <w:t xml:space="preserve"> as would be exercised when the internal audit work is performed by individuals who are not members of the firm.</w:t>
      </w:r>
    </w:p>
    <w:p w14:paraId="4BE50EAF" w14:textId="5B02E998" w:rsidR="00657DDD" w:rsidRPr="00B41B4A" w:rsidRDefault="00A528DA" w:rsidP="00522B85">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lastRenderedPageBreak/>
        <w:t>605.4 A</w:t>
      </w:r>
      <w:r w:rsidR="00EB5C34" w:rsidRPr="00B41B4A">
        <w:rPr>
          <w:rFonts w:ascii="Arial Nova" w:eastAsia="Calibri" w:hAnsi="Arial Nova" w:cs="Arial"/>
          <w:kern w:val="8"/>
          <w:sz w:val="20"/>
        </w:rPr>
        <w:t>3</w:t>
      </w:r>
      <w:r w:rsidRPr="00B41B4A">
        <w:rPr>
          <w:rFonts w:ascii="Arial Nova" w:eastAsia="Calibri" w:hAnsi="Arial Nova" w:cs="Arial"/>
          <w:kern w:val="8"/>
          <w:sz w:val="20"/>
        </w:rPr>
        <w:tab/>
      </w:r>
      <w:r w:rsidR="00A05EF3" w:rsidRPr="00B41B4A">
        <w:rPr>
          <w:rFonts w:ascii="Arial Nova" w:eastAsia="Calibri" w:hAnsi="Arial Nova" w:cs="Arial"/>
          <w:kern w:val="8"/>
          <w:sz w:val="20"/>
        </w:rPr>
        <w:t>Factors that are relevant in identifying a self-review threat created by providing internal audit services to an audit client, and evaluating the level of such a threat include:</w:t>
      </w:r>
    </w:p>
    <w:p w14:paraId="39E132F6" w14:textId="4074621F"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materiality of the related financial statement amounts.</w:t>
      </w:r>
    </w:p>
    <w:p w14:paraId="57EE20C8" w14:textId="6C77F3B5" w:rsidR="00A05EF3"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risk of misstatement of the assertions related to those financial statement amounts.</w:t>
      </w:r>
    </w:p>
    <w:p w14:paraId="5F225EC3" w14:textId="13421626"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degree of reliance that the </w:t>
      </w:r>
      <w:r w:rsidR="00FF1EFC">
        <w:rPr>
          <w:rFonts w:ascii="Arial Nova" w:eastAsia="Calibri" w:hAnsi="Arial Nova" w:cs="Arial"/>
          <w:kern w:val="8"/>
          <w:sz w:val="20"/>
        </w:rPr>
        <w:t>engagement</w:t>
      </w:r>
      <w:r w:rsidRPr="00B41B4A">
        <w:rPr>
          <w:rFonts w:ascii="Arial Nova" w:eastAsia="Calibri" w:hAnsi="Arial Nova" w:cs="Arial"/>
          <w:kern w:val="8"/>
          <w:sz w:val="20"/>
        </w:rPr>
        <w:t xml:space="preserve"> team will place on the work of the internal audit service, including in the course of an external audit.</w:t>
      </w:r>
      <w:bookmarkStart w:id="713" w:name="_Toc153339398"/>
    </w:p>
    <w:p w14:paraId="23475957" w14:textId="1D5214E1" w:rsidR="00173381" w:rsidRPr="00B41B4A" w:rsidRDefault="00173381"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R605.6 applies.</w:t>
      </w:r>
    </w:p>
    <w:p w14:paraId="34A4B84A" w14:textId="6D2B0F46" w:rsidR="000B192E" w:rsidRPr="00B41B4A" w:rsidRDefault="000B192E"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Not Public Interest Entities</w:t>
      </w:r>
    </w:p>
    <w:p w14:paraId="27F5F069" w14:textId="5ED9E8D3" w:rsidR="000B192E" w:rsidRPr="00B41B4A" w:rsidRDefault="00D073A2" w:rsidP="008B1F22">
      <w:pPr>
        <w:keepNext/>
        <w:keepLines/>
        <w:spacing w:before="240" w:after="0" w:line="276" w:lineRule="auto"/>
        <w:ind w:left="1440" w:hanging="1440"/>
        <w:jc w:val="both"/>
        <w:rPr>
          <w:rFonts w:ascii="Arial Nova" w:eastAsia="Calibri" w:hAnsi="Arial Nova" w:cs="Arial"/>
          <w:kern w:val="20"/>
          <w:sz w:val="20"/>
          <w:szCs w:val="26"/>
        </w:rPr>
      </w:pPr>
      <w:r w:rsidRPr="00B41B4A">
        <w:rPr>
          <w:rFonts w:ascii="Arial Nova" w:eastAsia="Calibri" w:hAnsi="Arial Nova" w:cs="Arial"/>
          <w:kern w:val="20"/>
          <w:sz w:val="20"/>
          <w:szCs w:val="26"/>
        </w:rPr>
        <w:t xml:space="preserve">605.5 A1 </w:t>
      </w:r>
      <w:r w:rsidRPr="00B41B4A">
        <w:rPr>
          <w:rFonts w:ascii="Arial Nova" w:eastAsia="Calibri" w:hAnsi="Arial Nova" w:cs="Arial"/>
          <w:kern w:val="20"/>
          <w:sz w:val="20"/>
          <w:szCs w:val="26"/>
        </w:rPr>
        <w:tab/>
        <w:t>An example of an action that might be a safeguard to address a self-review threat created by the provision of an internal audit service to an audit client that is not a public interest entity is using professionals who are not audit team members to perform the service.</w:t>
      </w:r>
    </w:p>
    <w:p w14:paraId="6B9CDB75" w14:textId="2204FE83" w:rsidR="00A528DA" w:rsidRPr="00B41B4A" w:rsidRDefault="00A528DA"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Public Interest Entities</w:t>
      </w:r>
    </w:p>
    <w:p w14:paraId="6739EDA7" w14:textId="7E10DC65" w:rsidR="00A90DE8"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R605.</w:t>
      </w:r>
      <w:r w:rsidR="006B0390" w:rsidRPr="00B41B4A">
        <w:rPr>
          <w:rFonts w:ascii="Arial Nova" w:eastAsia="Calibri" w:hAnsi="Arial Nova" w:cs="Arial"/>
          <w:b/>
          <w:kern w:val="8"/>
          <w:sz w:val="20"/>
        </w:rPr>
        <w:t>6</w:t>
      </w:r>
      <w:r w:rsidRPr="00B41B4A">
        <w:rPr>
          <w:rFonts w:ascii="Arial Nova" w:eastAsia="Calibri" w:hAnsi="Arial Nova" w:cs="Arial"/>
          <w:kern w:val="8"/>
          <w:sz w:val="20"/>
        </w:rPr>
        <w:tab/>
      </w:r>
      <w:bookmarkStart w:id="714" w:name="_Toc504657624"/>
      <w:bookmarkStart w:id="715" w:name="_Toc504726396"/>
      <w:bookmarkStart w:id="716" w:name="_Toc504727547"/>
      <w:bookmarkStart w:id="717" w:name="_Toc504728635"/>
      <w:bookmarkStart w:id="718" w:name="_Toc504730021"/>
      <w:bookmarkStart w:id="719" w:name="_Toc505078750"/>
      <w:bookmarkStart w:id="720" w:name="_Toc505079650"/>
      <w:bookmarkStart w:id="721" w:name="_Toc505080143"/>
      <w:r w:rsidR="00A90DE8" w:rsidRPr="00B41B4A">
        <w:rPr>
          <w:rFonts w:ascii="Arial Nova" w:eastAsia="Calibri" w:hAnsi="Arial Nova" w:cs="Arial"/>
          <w:kern w:val="8"/>
          <w:sz w:val="20"/>
        </w:rPr>
        <w:t>A firm or a network firm shall not provide internal audit services to an audit client that is a public interest entity if the provision of such services might create a self-review threat. (Ref: Para. R600.1</w:t>
      </w:r>
      <w:r w:rsidR="00837E48">
        <w:rPr>
          <w:rFonts w:ascii="Arial Nova" w:eastAsia="Calibri" w:hAnsi="Arial Nova" w:cs="Arial"/>
          <w:kern w:val="8"/>
          <w:sz w:val="20"/>
        </w:rPr>
        <w:t>5</w:t>
      </w:r>
      <w:r w:rsidR="00A90DE8" w:rsidRPr="00B41B4A">
        <w:rPr>
          <w:rFonts w:ascii="Arial Nova" w:eastAsia="Calibri" w:hAnsi="Arial Nova" w:cs="Arial"/>
          <w:kern w:val="8"/>
          <w:sz w:val="20"/>
        </w:rPr>
        <w:t xml:space="preserve"> and R600.1</w:t>
      </w:r>
      <w:r w:rsidR="0078693E">
        <w:rPr>
          <w:rFonts w:ascii="Arial Nova" w:eastAsia="Calibri" w:hAnsi="Arial Nova" w:cs="Arial"/>
          <w:kern w:val="8"/>
          <w:sz w:val="20"/>
        </w:rPr>
        <w:t>7</w:t>
      </w:r>
      <w:r w:rsidR="00A90DE8" w:rsidRPr="00B41B4A">
        <w:rPr>
          <w:rFonts w:ascii="Arial Nova" w:eastAsia="Calibri" w:hAnsi="Arial Nova" w:cs="Arial"/>
          <w:kern w:val="8"/>
          <w:sz w:val="20"/>
        </w:rPr>
        <w:t>).</w:t>
      </w:r>
    </w:p>
    <w:p w14:paraId="3CC03DCB" w14:textId="6F90B8D7" w:rsidR="00D520DF" w:rsidRPr="00B41B4A" w:rsidRDefault="00D520DF"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bCs/>
          <w:kern w:val="8"/>
          <w:sz w:val="20"/>
        </w:rPr>
        <w:t xml:space="preserve">605.6 A1 </w:t>
      </w:r>
      <w:r w:rsidRPr="00B41B4A">
        <w:rPr>
          <w:rFonts w:ascii="Arial Nova" w:eastAsia="Calibri" w:hAnsi="Arial Nova" w:cs="Arial"/>
          <w:bCs/>
          <w:kern w:val="8"/>
          <w:sz w:val="20"/>
        </w:rPr>
        <w:tab/>
        <w:t>Examples of the services that are prohibited under paragraph R605.6 include internal audit services that relate to:</w:t>
      </w:r>
    </w:p>
    <w:p w14:paraId="360F5808" w14:textId="7A030BBA"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internal controls over financial reporting.</w:t>
      </w:r>
    </w:p>
    <w:p w14:paraId="05B10918" w14:textId="4A04EAA9"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Financial accounting systems that generate information for the client’s accounting records or financial statements on which the firm will express an opinion.</w:t>
      </w:r>
    </w:p>
    <w:p w14:paraId="490CDC6E" w14:textId="6CE0879B"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Amounts or disclosures that relate to the financial statements on which the firm will express an opinion.</w:t>
      </w:r>
    </w:p>
    <w:p w14:paraId="7F809CD3" w14:textId="5543AAD6" w:rsidR="00A528DA" w:rsidRPr="00B41B4A" w:rsidRDefault="00F955C9" w:rsidP="00AA3B75">
      <w:pPr>
        <w:spacing w:before="240" w:after="120" w:line="276" w:lineRule="auto"/>
        <w:ind w:left="1094" w:hanging="1094"/>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22" w:name="_Toc189569217"/>
      <w:r w:rsidRPr="00B41B4A">
        <w:instrText>SUBSECTION 606 – INFORMATION</w:instrText>
      </w:r>
      <w:r w:rsidR="001C7FD7" w:rsidRPr="00B41B4A">
        <w:instrText xml:space="preserve"> TECHNOLOGY SYSTEMS</w:instrText>
      </w:r>
      <w:r w:rsidRPr="00B41B4A">
        <w:instrText xml:space="preserve"> SERVICES</w:instrText>
      </w:r>
      <w:bookmarkEnd w:id="72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606 – INFORMATION TECHNOLOGY SYSTEMS SERVICES</w:t>
      </w:r>
      <w:bookmarkEnd w:id="714"/>
      <w:bookmarkEnd w:id="715"/>
      <w:bookmarkEnd w:id="716"/>
      <w:bookmarkEnd w:id="717"/>
      <w:bookmarkEnd w:id="718"/>
      <w:bookmarkEnd w:id="719"/>
      <w:bookmarkEnd w:id="720"/>
      <w:bookmarkEnd w:id="721"/>
    </w:p>
    <w:bookmarkEnd w:id="713"/>
    <w:p w14:paraId="040D441D"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62F14F98" w14:textId="6EE0CE19" w:rsidR="00945226"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606.1</w:t>
      </w:r>
      <w:r w:rsidRPr="00B41B4A">
        <w:rPr>
          <w:rFonts w:ascii="Arial Nova" w:eastAsia="Calibri" w:hAnsi="Arial Nova" w:cs="Arial"/>
          <w:kern w:val="8"/>
          <w:sz w:val="20"/>
        </w:rPr>
        <w:tab/>
      </w:r>
      <w:r w:rsidR="00945226"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A17ECF">
        <w:rPr>
          <w:rFonts w:ascii="Arial Nova" w:eastAsia="Calibri" w:hAnsi="Arial Nova" w:cs="Arial"/>
          <w:kern w:val="8"/>
          <w:sz w:val="20"/>
        </w:rPr>
        <w:t>8</w:t>
      </w:r>
      <w:r w:rsidR="00945226" w:rsidRPr="00B41B4A">
        <w:rPr>
          <w:rFonts w:ascii="Arial Nova" w:eastAsia="Calibri" w:hAnsi="Arial Nova" w:cs="Arial"/>
          <w:kern w:val="8"/>
          <w:sz w:val="20"/>
        </w:rPr>
        <w:t xml:space="preserve"> A1 are relevant to applying the conceptual framework when providing an information technology (IT) systems service to an audit client.</w:t>
      </w:r>
    </w:p>
    <w:p w14:paraId="08DE0186" w14:textId="77777777" w:rsidR="00A528DA" w:rsidRPr="00B41B4A" w:rsidRDefault="00A528DA" w:rsidP="00AA3B75">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47ED217C" w14:textId="09E57EF5" w:rsidR="00A528DA" w:rsidRDefault="005D336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r w:rsidR="00A528DA" w:rsidRPr="00B41B4A">
        <w:rPr>
          <w:rFonts w:ascii="Arial Nova" w:eastAsia="Calibri" w:hAnsi="Arial Nova" w:cs="Arial"/>
          <w:b/>
          <w:kern w:val="8"/>
          <w:sz w:val="20"/>
          <w:szCs w:val="24"/>
        </w:rPr>
        <w:t xml:space="preserve"> </w:t>
      </w:r>
    </w:p>
    <w:p w14:paraId="6D275A4E" w14:textId="62B00951" w:rsidR="007B0DD8" w:rsidRPr="00B41B4A" w:rsidRDefault="007B0DD8" w:rsidP="00774B24">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606.2 A1</w:t>
      </w:r>
      <w:r w:rsidRPr="00B41B4A">
        <w:rPr>
          <w:rFonts w:ascii="Arial Nova" w:eastAsia="Calibri" w:hAnsi="Arial Nova" w:cs="Arial"/>
          <w:kern w:val="8"/>
          <w:sz w:val="20"/>
        </w:rPr>
        <w:tab/>
        <w:t xml:space="preserve">IT systems </w:t>
      </w:r>
      <w:r w:rsidR="00774B24" w:rsidRPr="00774B24">
        <w:rPr>
          <w:rFonts w:ascii="Arial Nova" w:eastAsia="Calibri" w:hAnsi="Arial Nova" w:cs="Arial"/>
          <w:kern w:val="8"/>
          <w:sz w:val="20"/>
        </w:rPr>
        <w:t xml:space="preserve">services comprise a broad range of services including: </w:t>
      </w:r>
    </w:p>
    <w:p w14:paraId="22125A56" w14:textId="2309DB0E" w:rsidR="00E65E87" w:rsidRPr="00E65E87" w:rsidRDefault="00E65E87" w:rsidP="00E65E87">
      <w:pPr>
        <w:pStyle w:val="ListParagraph"/>
        <w:numPr>
          <w:ilvl w:val="0"/>
          <w:numId w:val="295"/>
        </w:numPr>
        <w:spacing w:before="120" w:after="0"/>
        <w:ind w:left="1837" w:hanging="397"/>
        <w:rPr>
          <w:rFonts w:ascii="Arial Nova" w:eastAsia="Calibri" w:hAnsi="Arial Nova" w:cs="Arial"/>
          <w:lang w:val="en-ZA"/>
        </w:rPr>
      </w:pPr>
      <w:r w:rsidRPr="00E65E87">
        <w:rPr>
          <w:rFonts w:ascii="Arial Nova" w:eastAsia="Calibri" w:hAnsi="Arial Nova" w:cs="Arial"/>
          <w:lang w:val="en-ZA"/>
        </w:rPr>
        <w:t xml:space="preserve">Designing or developing hardware or software IT systems.  </w:t>
      </w:r>
    </w:p>
    <w:p w14:paraId="19C06371" w14:textId="1F66BACA" w:rsidR="007B0DD8" w:rsidRPr="00F73F33" w:rsidRDefault="00E65E87" w:rsidP="00774B24">
      <w:pPr>
        <w:pStyle w:val="ListParagraph"/>
        <w:numPr>
          <w:ilvl w:val="0"/>
          <w:numId w:val="295"/>
        </w:numPr>
        <w:spacing w:before="120" w:after="0"/>
        <w:ind w:left="1837" w:hanging="397"/>
        <w:contextualSpacing w:val="0"/>
        <w:jc w:val="both"/>
        <w:rPr>
          <w:rFonts w:ascii="Arial Nova" w:eastAsia="Calibri" w:hAnsi="Arial Nova" w:cs="Arial"/>
        </w:rPr>
      </w:pPr>
      <w:r>
        <w:rPr>
          <w:rFonts w:ascii="Arial Nova" w:eastAsia="Calibri" w:hAnsi="Arial Nova" w:cs="Arial"/>
        </w:rPr>
        <w:t>Implementing</w:t>
      </w:r>
      <w:r w:rsidR="005E4B4F" w:rsidRPr="005E4B4F">
        <w:rPr>
          <w:rFonts w:ascii="Arial Nova" w:eastAsia="Arial" w:hAnsi="Arial Nova" w:cs="Arial"/>
          <w:color w:val="000000"/>
          <w:kern w:val="2"/>
          <w:sz w:val="22"/>
          <w:lang w:val="en-ZA"/>
          <w14:ligatures w14:val="standardContextual"/>
        </w:rPr>
        <w:t xml:space="preserve"> </w:t>
      </w:r>
      <w:r w:rsidR="005E4B4F" w:rsidRPr="005E4B4F">
        <w:rPr>
          <w:rFonts w:ascii="Arial Nova" w:eastAsia="Calibri" w:hAnsi="Arial Nova" w:cs="Arial"/>
          <w:lang w:val="en-ZA"/>
        </w:rPr>
        <w:t>IT systems, including installation, configuration, interfacing, or customisation.</w:t>
      </w:r>
    </w:p>
    <w:p w14:paraId="17EC4705" w14:textId="43A718A8" w:rsidR="005E4B4F" w:rsidRPr="00F73F33" w:rsidRDefault="005E4B4F" w:rsidP="00774B24">
      <w:pPr>
        <w:pStyle w:val="ListParagraph"/>
        <w:numPr>
          <w:ilvl w:val="0"/>
          <w:numId w:val="295"/>
        </w:numPr>
        <w:spacing w:before="120" w:after="0"/>
        <w:ind w:left="1837" w:hanging="397"/>
        <w:contextualSpacing w:val="0"/>
        <w:jc w:val="both"/>
        <w:rPr>
          <w:rFonts w:ascii="Arial Nova" w:eastAsia="Calibri" w:hAnsi="Arial Nova" w:cs="Arial"/>
        </w:rPr>
      </w:pPr>
      <w:r>
        <w:rPr>
          <w:rFonts w:ascii="Arial Nova" w:eastAsia="Calibri" w:hAnsi="Arial Nova" w:cs="Arial"/>
          <w:lang w:val="en-ZA"/>
        </w:rPr>
        <w:t>Operating</w:t>
      </w:r>
      <w:r w:rsidR="004318CC" w:rsidRPr="004318CC">
        <w:rPr>
          <w:rFonts w:ascii="Arial Nova" w:eastAsia="Calibri" w:hAnsi="Arial Nova" w:cs="Arial"/>
          <w:lang w:val="en-ZA"/>
        </w:rPr>
        <w:t>, maintaining, monitoring, updating or upgrading IT systems.</w:t>
      </w:r>
    </w:p>
    <w:p w14:paraId="2E6F73DC" w14:textId="2D017344" w:rsidR="003043F2" w:rsidRPr="003043F2" w:rsidRDefault="003043F2" w:rsidP="00F73F33">
      <w:pPr>
        <w:pStyle w:val="ListParagraph"/>
        <w:numPr>
          <w:ilvl w:val="0"/>
          <w:numId w:val="295"/>
        </w:numPr>
        <w:spacing w:before="120" w:after="0"/>
        <w:ind w:left="1837" w:hanging="397"/>
        <w:contextualSpacing w:val="0"/>
        <w:rPr>
          <w:rFonts w:ascii="Arial Nova" w:eastAsia="Calibri" w:hAnsi="Arial Nova" w:cs="Arial"/>
          <w:lang w:val="en-ZA"/>
        </w:rPr>
      </w:pPr>
      <w:r w:rsidRPr="003043F2">
        <w:rPr>
          <w:rFonts w:ascii="Arial Nova" w:eastAsia="Calibri" w:hAnsi="Arial Nova" w:cs="Arial"/>
          <w:lang w:val="en-ZA"/>
        </w:rPr>
        <w:t xml:space="preserve">Collecting or storing data or managing (directly or indirectly) the hosting of data. </w:t>
      </w:r>
    </w:p>
    <w:p w14:paraId="6F2A678A" w14:textId="18B99160" w:rsidR="00A528DA"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lastRenderedPageBreak/>
        <w:t>606.</w:t>
      </w:r>
      <w:r w:rsidR="00F74BC1" w:rsidRPr="00B41B4A">
        <w:rPr>
          <w:rFonts w:ascii="Arial Nova" w:eastAsia="Calibri" w:hAnsi="Arial Nova" w:cs="Arial"/>
          <w:kern w:val="8"/>
          <w:sz w:val="20"/>
        </w:rPr>
        <w:t>2</w:t>
      </w:r>
      <w:r w:rsidRPr="00B41B4A">
        <w:rPr>
          <w:rFonts w:ascii="Arial Nova" w:eastAsia="Calibri" w:hAnsi="Arial Nova" w:cs="Arial"/>
          <w:kern w:val="8"/>
          <w:sz w:val="20"/>
        </w:rPr>
        <w:t xml:space="preserve"> A</w:t>
      </w:r>
      <w:r w:rsidR="007B0DD8">
        <w:rPr>
          <w:rFonts w:ascii="Arial Nova" w:eastAsia="Calibri" w:hAnsi="Arial Nova" w:cs="Arial"/>
          <w:kern w:val="8"/>
          <w:sz w:val="20"/>
        </w:rPr>
        <w:t>2</w:t>
      </w:r>
      <w:r w:rsidRPr="00B41B4A">
        <w:rPr>
          <w:rFonts w:ascii="Arial Nova" w:eastAsia="Calibri" w:hAnsi="Arial Nova" w:cs="Arial"/>
          <w:kern w:val="8"/>
          <w:sz w:val="20"/>
        </w:rPr>
        <w:tab/>
        <w:t xml:space="preserve">The IT systems might: </w:t>
      </w:r>
    </w:p>
    <w:p w14:paraId="48D2FCA3"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Aggregate source data; </w:t>
      </w:r>
    </w:p>
    <w:p w14:paraId="6132DB72"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Form part of the internal control over financial reporting; or </w:t>
      </w:r>
    </w:p>
    <w:p w14:paraId="77198345"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Generate information that affects the accounting records or financial statements, including related disclosures. </w:t>
      </w:r>
    </w:p>
    <w:p w14:paraId="1BC52A03" w14:textId="7D427B8E" w:rsidR="00A42B5D" w:rsidRPr="00B41B4A" w:rsidRDefault="00A528DA" w:rsidP="005D3367">
      <w:pPr>
        <w:spacing w:before="120" w:after="0" w:line="276" w:lineRule="auto"/>
        <w:ind w:left="1418"/>
        <w:jc w:val="both"/>
        <w:rPr>
          <w:rFonts w:ascii="Arial Nova" w:eastAsia="Calibri" w:hAnsi="Arial Nova" w:cs="Arial"/>
          <w:b/>
          <w:bCs/>
          <w:kern w:val="8"/>
          <w:sz w:val="20"/>
        </w:rPr>
      </w:pPr>
      <w:r w:rsidRPr="00B41B4A">
        <w:rPr>
          <w:rFonts w:ascii="Arial Nova" w:eastAsia="Calibri" w:hAnsi="Arial Nova" w:cs="Arial"/>
          <w:kern w:val="8"/>
          <w:sz w:val="20"/>
        </w:rPr>
        <w:t xml:space="preserve">However, the IT systems might also involve matters that are unrelated to the audit client’s accounting records or the internal control over financial reporting or financial statements. </w:t>
      </w:r>
    </w:p>
    <w:p w14:paraId="28A053AC" w14:textId="23660471" w:rsidR="00BB4606" w:rsidRPr="00B41B4A" w:rsidRDefault="00BB4606" w:rsidP="002D486C">
      <w:pPr>
        <w:keepNext/>
        <w:spacing w:before="12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Risk of Assuming Management Responsibility When Providing an IT Systems Service</w:t>
      </w:r>
    </w:p>
    <w:p w14:paraId="1B6FF5CD" w14:textId="220AD1D0" w:rsidR="00A42B5D" w:rsidRPr="00B41B4A" w:rsidRDefault="00A42B5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R606.3</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Paragraph R400.</w:t>
      </w:r>
      <w:r w:rsidR="00527EB3">
        <w:rPr>
          <w:rFonts w:ascii="Arial Nova" w:eastAsia="Calibri" w:hAnsi="Arial Nova" w:cs="Arial"/>
          <w:kern w:val="8"/>
          <w:sz w:val="20"/>
        </w:rPr>
        <w:t>20</w:t>
      </w:r>
      <w:r w:rsidRPr="00B41B4A">
        <w:rPr>
          <w:rFonts w:ascii="Arial Nova" w:eastAsia="Calibri" w:hAnsi="Arial Nova" w:cs="Arial"/>
          <w:kern w:val="8"/>
          <w:sz w:val="20"/>
        </w:rPr>
        <w:t xml:space="preserve"> precludes a firm or a network firm from assuming a management responsibility. When providing IT systems services to an audit client, the firm or network firm shall be satisfied that:</w:t>
      </w:r>
    </w:p>
    <w:p w14:paraId="1A89EF78" w14:textId="130F7E48" w:rsidR="00AE2984"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acknowledges its responsibility for establishing and monitoring a system of internal controls;</w:t>
      </w:r>
    </w:p>
    <w:p w14:paraId="3B083FF4" w14:textId="1916E350" w:rsidR="004C610C" w:rsidRPr="00B41B4A" w:rsidRDefault="004C610C" w:rsidP="008B1F22">
      <w:pPr>
        <w:numPr>
          <w:ilvl w:val="0"/>
          <w:numId w:val="206"/>
        </w:numPr>
        <w:spacing w:before="120" w:after="0" w:line="276" w:lineRule="auto"/>
        <w:ind w:hanging="397"/>
        <w:jc w:val="both"/>
        <w:rPr>
          <w:rFonts w:ascii="Arial Nova" w:eastAsia="Calibri" w:hAnsi="Arial Nova" w:cs="Arial"/>
          <w:kern w:val="8"/>
          <w:sz w:val="20"/>
        </w:rPr>
      </w:pPr>
      <w:r>
        <w:rPr>
          <w:rFonts w:ascii="Arial Nova" w:eastAsia="Calibri" w:hAnsi="Arial Nova" w:cs="Arial"/>
          <w:kern w:val="8"/>
          <w:sz w:val="20"/>
        </w:rPr>
        <w:t>The client</w:t>
      </w:r>
      <w:r w:rsidR="001C3A2A" w:rsidRPr="001C3A2A">
        <w:rPr>
          <w:rFonts w:ascii="Arial Nova" w:eastAsia="Calibri" w:hAnsi="Arial Nova" w:cs="Arial"/>
          <w:kern w:val="8"/>
          <w:sz w:val="20"/>
        </w:rPr>
        <w:t>, through a competent individual (or individuals), preferably within senior management, makes all management decisions that are the proper responsibility of management with respect to the design, development, implementation, operation, maintenance, monitoring, updating or upgrading of the IT systems;</w:t>
      </w:r>
    </w:p>
    <w:p w14:paraId="6AB5E7C9" w14:textId="19FC8EC0" w:rsidR="00AE2984" w:rsidRPr="00B41B4A"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evaluates the adequacy and results of the design</w:t>
      </w:r>
      <w:r w:rsidR="00515428" w:rsidRPr="00515428">
        <w:rPr>
          <w:rFonts w:ascii="Arial Nova" w:eastAsia="Calibri" w:hAnsi="Arial Nova" w:cs="Arial"/>
          <w:kern w:val="8"/>
          <w:sz w:val="20"/>
        </w:rPr>
        <w:t>, development</w:t>
      </w:r>
      <w:r w:rsidR="00515428">
        <w:rPr>
          <w:rFonts w:ascii="Arial Nova" w:eastAsia="Calibri" w:hAnsi="Arial Nova" w:cs="Arial"/>
          <w:kern w:val="8"/>
          <w:sz w:val="20"/>
        </w:rPr>
        <w:t>,</w:t>
      </w:r>
      <w:r w:rsidRPr="00B41B4A">
        <w:rPr>
          <w:rFonts w:ascii="Arial Nova" w:eastAsia="Calibri" w:hAnsi="Arial Nova" w:cs="Arial"/>
          <w:kern w:val="8"/>
          <w:sz w:val="20"/>
        </w:rPr>
        <w:t xml:space="preserve"> implementation </w:t>
      </w:r>
      <w:r w:rsidR="007D6E1F" w:rsidRPr="007D6E1F">
        <w:rPr>
          <w:rFonts w:ascii="Arial Nova" w:eastAsia="Calibri" w:hAnsi="Arial Nova" w:cs="Arial"/>
          <w:kern w:val="8"/>
          <w:sz w:val="20"/>
        </w:rPr>
        <w:t xml:space="preserve">, operation, maintenance, monitoring, updating or upgrading </w:t>
      </w:r>
      <w:r w:rsidRPr="00B41B4A">
        <w:rPr>
          <w:rFonts w:ascii="Arial Nova" w:eastAsia="Calibri" w:hAnsi="Arial Nova" w:cs="Arial"/>
          <w:kern w:val="8"/>
          <w:sz w:val="20"/>
        </w:rPr>
        <w:t xml:space="preserve">of the </w:t>
      </w:r>
      <w:r w:rsidR="007D6E1F">
        <w:rPr>
          <w:rFonts w:ascii="Arial Nova" w:eastAsia="Calibri" w:hAnsi="Arial Nova" w:cs="Arial"/>
          <w:kern w:val="8"/>
          <w:sz w:val="20"/>
        </w:rPr>
        <w:t xml:space="preserve">IT </w:t>
      </w:r>
      <w:r w:rsidRPr="00B41B4A">
        <w:rPr>
          <w:rFonts w:ascii="Arial Nova" w:eastAsia="Calibri" w:hAnsi="Arial Nova" w:cs="Arial"/>
          <w:kern w:val="8"/>
          <w:sz w:val="20"/>
        </w:rPr>
        <w:t>system; and</w:t>
      </w:r>
    </w:p>
    <w:p w14:paraId="2F7D2627" w14:textId="691D2DBE" w:rsidR="00A42B5D"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is responsible for operating the</w:t>
      </w:r>
      <w:r w:rsidR="007D6E1F">
        <w:rPr>
          <w:rFonts w:ascii="Arial Nova" w:eastAsia="Calibri" w:hAnsi="Arial Nova" w:cs="Arial"/>
          <w:kern w:val="8"/>
          <w:sz w:val="20"/>
        </w:rPr>
        <w:t xml:space="preserve"> IT </w:t>
      </w:r>
      <w:r w:rsidRPr="00B41B4A">
        <w:rPr>
          <w:rFonts w:ascii="Arial Nova" w:eastAsia="Calibri" w:hAnsi="Arial Nova" w:cs="Arial"/>
          <w:kern w:val="8"/>
          <w:sz w:val="20"/>
        </w:rPr>
        <w:t>system and for the data it generate</w:t>
      </w:r>
      <w:r w:rsidR="00CF7E1A">
        <w:rPr>
          <w:rFonts w:ascii="Arial Nova" w:eastAsia="Calibri" w:hAnsi="Arial Nova" w:cs="Arial"/>
          <w:kern w:val="8"/>
          <w:sz w:val="20"/>
        </w:rPr>
        <w:t xml:space="preserve"> and uses</w:t>
      </w:r>
      <w:r w:rsidRPr="00B41B4A">
        <w:rPr>
          <w:rFonts w:ascii="Arial Nova" w:eastAsia="Calibri" w:hAnsi="Arial Nova" w:cs="Arial"/>
          <w:kern w:val="8"/>
          <w:sz w:val="20"/>
        </w:rPr>
        <w:t>.</w:t>
      </w:r>
    </w:p>
    <w:p w14:paraId="25E02C3B" w14:textId="77777777" w:rsidR="00B20F0E" w:rsidRPr="00F73F33" w:rsidRDefault="00B20F0E" w:rsidP="00F73F33">
      <w:pPr>
        <w:spacing w:after="120" w:line="276" w:lineRule="auto"/>
        <w:ind w:left="1457" w:hanging="145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606.3 A1 </w:t>
      </w:r>
      <w:r w:rsidRPr="00F73F33">
        <w:rPr>
          <w:rFonts w:ascii="Arial Nova" w:eastAsia="Arial" w:hAnsi="Arial Nova" w:cs="Arial"/>
          <w:color w:val="000000"/>
          <w:kern w:val="2"/>
          <w:sz w:val="20"/>
          <w:szCs w:val="20"/>
          <w14:ligatures w14:val="standardContextual"/>
        </w:rPr>
        <w:tab/>
        <w:t xml:space="preserve">Examples of IT systems services that result in the assumption of a management responsibility include where a firm or a network firm: </w:t>
      </w:r>
    </w:p>
    <w:p w14:paraId="7395032E" w14:textId="77777777" w:rsidR="00B20F0E" w:rsidRPr="00B20F0E" w:rsidRDefault="00B20F0E" w:rsidP="00F73F33">
      <w:pPr>
        <w:pStyle w:val="ListParagraph"/>
        <w:numPr>
          <w:ilvl w:val="0"/>
          <w:numId w:val="299"/>
        </w:numPr>
        <w:spacing w:after="120"/>
        <w:ind w:left="1837" w:right="28" w:hanging="397"/>
        <w:contextualSpacing w:val="0"/>
        <w:jc w:val="both"/>
        <w:rPr>
          <w:rFonts w:ascii="Arial Nova" w:eastAsia="Arial" w:hAnsi="Arial Nova" w:cs="Arial"/>
          <w:color w:val="000000"/>
          <w:kern w:val="2"/>
          <w:szCs w:val="20"/>
          <w14:ligatures w14:val="standardContextual"/>
        </w:rPr>
      </w:pPr>
      <w:r w:rsidRPr="00B20F0E">
        <w:rPr>
          <w:rFonts w:ascii="Arial Nova" w:eastAsia="Arial" w:hAnsi="Arial Nova" w:cs="Arial"/>
          <w:color w:val="000000"/>
          <w:kern w:val="2"/>
          <w:szCs w:val="20"/>
          <w14:ligatures w14:val="standardContextual"/>
        </w:rPr>
        <w:t>Stores data or manages (directly or indirectly) the hosting of data on behalf of the audit client.  Such services</w:t>
      </w:r>
      <w:r w:rsidRPr="00B20F0E">
        <w:rPr>
          <w:rFonts w:ascii="Arial Nova" w:eastAsia="Arial" w:hAnsi="Arial Nova" w:cs="Arial"/>
          <w:b/>
          <w:color w:val="000000"/>
          <w:kern w:val="2"/>
          <w:szCs w:val="20"/>
          <w14:ligatures w14:val="standardContextual"/>
        </w:rPr>
        <w:t xml:space="preserve"> </w:t>
      </w:r>
      <w:r w:rsidRPr="00B20F0E">
        <w:rPr>
          <w:rFonts w:ascii="Arial Nova" w:eastAsia="Arial" w:hAnsi="Arial Nova" w:cs="Arial"/>
          <w:color w:val="000000"/>
          <w:kern w:val="2"/>
          <w:szCs w:val="20"/>
          <w14:ligatures w14:val="standardContextual"/>
        </w:rPr>
        <w:t xml:space="preserve">include: </w:t>
      </w:r>
    </w:p>
    <w:p w14:paraId="36A801E9" w14:textId="77777777" w:rsidR="00B20F0E" w:rsidRPr="00F73F33" w:rsidRDefault="00B20F0E" w:rsidP="00F73F33">
      <w:pPr>
        <w:numPr>
          <w:ilvl w:val="2"/>
          <w:numId w:val="298"/>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Acting as the only access to a financial or non-financial information system of the audit client. </w:t>
      </w:r>
    </w:p>
    <w:p w14:paraId="665E0768" w14:textId="77777777" w:rsidR="00B20F0E" w:rsidRPr="00F73F33" w:rsidRDefault="00B20F0E" w:rsidP="00F73F33">
      <w:pPr>
        <w:numPr>
          <w:ilvl w:val="2"/>
          <w:numId w:val="298"/>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Taking custody of or storing the audit client’s data or records such that the audit client’s data or records are otherwise incomplete. </w:t>
      </w:r>
    </w:p>
    <w:p w14:paraId="404F10B9" w14:textId="77777777" w:rsidR="00B20F0E" w:rsidRPr="00F73F33" w:rsidRDefault="00B20F0E" w:rsidP="00F73F33">
      <w:pPr>
        <w:numPr>
          <w:ilvl w:val="2"/>
          <w:numId w:val="298"/>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Providing electronic security or back-up services, such as business continuity or a disaster recovery function, for the audit client’s data or records. </w:t>
      </w:r>
    </w:p>
    <w:p w14:paraId="34417149" w14:textId="77777777" w:rsidR="00B20F0E" w:rsidRPr="00B20F0E" w:rsidRDefault="00B20F0E" w:rsidP="00F73F33">
      <w:pPr>
        <w:pStyle w:val="ListParagraph"/>
        <w:numPr>
          <w:ilvl w:val="0"/>
          <w:numId w:val="299"/>
        </w:numPr>
        <w:spacing w:after="120"/>
        <w:ind w:left="1837" w:right="28" w:hanging="397"/>
        <w:contextualSpacing w:val="0"/>
        <w:jc w:val="both"/>
        <w:rPr>
          <w:rFonts w:ascii="Arial Nova" w:eastAsia="Arial" w:hAnsi="Arial Nova" w:cs="Arial"/>
          <w:color w:val="000000"/>
          <w:kern w:val="2"/>
          <w:szCs w:val="20"/>
          <w14:ligatures w14:val="standardContextual"/>
        </w:rPr>
      </w:pPr>
      <w:r w:rsidRPr="00B20F0E">
        <w:rPr>
          <w:rFonts w:ascii="Arial Nova" w:eastAsia="Arial" w:hAnsi="Arial Nova" w:cs="Arial"/>
          <w:color w:val="000000"/>
          <w:kern w:val="2"/>
          <w:szCs w:val="20"/>
          <w14:ligatures w14:val="standardContextual"/>
        </w:rPr>
        <w:t xml:space="preserve">Operates, maintains, or monitors the audit client’s IT systems, network or website. </w:t>
      </w:r>
    </w:p>
    <w:p w14:paraId="3175A4AF" w14:textId="7F10D4B7" w:rsidR="00695D1B" w:rsidRPr="00F73F33" w:rsidRDefault="00B20F0E" w:rsidP="00F73F33">
      <w:pPr>
        <w:spacing w:after="120" w:line="276" w:lineRule="auto"/>
        <w:ind w:left="1457" w:hanging="145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606.3 A2 </w:t>
      </w:r>
      <w:r w:rsidRPr="00F73F33">
        <w:rPr>
          <w:rFonts w:ascii="Arial Nova" w:eastAsia="Arial" w:hAnsi="Arial Nova" w:cs="Arial"/>
          <w:color w:val="000000"/>
          <w:kern w:val="2"/>
          <w:sz w:val="20"/>
          <w:szCs w:val="20"/>
          <w14:ligatures w14:val="standardContextual"/>
        </w:rPr>
        <w:tab/>
        <w:t xml:space="preserve">The collection, receipt, transmission and retention of data provided by an audit client in the course of an audit or to enable the provision of a permissible service to that client does not result in an assumption of management responsibility. </w:t>
      </w:r>
    </w:p>
    <w:p w14:paraId="5BD139E4" w14:textId="7A8B02C6" w:rsidR="00416BAB" w:rsidRPr="00B41B4A" w:rsidRDefault="00416BAB" w:rsidP="008B1F22">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IT Systems Services</w:t>
      </w:r>
    </w:p>
    <w:p w14:paraId="65F2EE00" w14:textId="04A6D46C" w:rsidR="00416BAB" w:rsidRPr="00B41B4A" w:rsidRDefault="00416BAB" w:rsidP="008B1F22">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94F86A6" w14:textId="7F675989" w:rsidR="00913543" w:rsidRPr="00B41B4A" w:rsidRDefault="00913543"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606.4 A1</w:t>
      </w:r>
      <w:r w:rsidRPr="00B41B4A">
        <w:rPr>
          <w:rFonts w:ascii="Arial Nova" w:eastAsia="Calibri" w:hAnsi="Arial Nova" w:cs="Arial"/>
          <w:kern w:val="8"/>
          <w:sz w:val="20"/>
        </w:rPr>
        <w:tab/>
        <w:t>Providing IT systems services to an audit client might create a self-review threat when there is a risk that the results of the services will affect the audit of the financial statements on which the firm will express an opinion.</w:t>
      </w:r>
    </w:p>
    <w:p w14:paraId="2B50E08D" w14:textId="19B1EBBD" w:rsidR="00A528DA" w:rsidRPr="00B41B4A" w:rsidRDefault="00A528D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lastRenderedPageBreak/>
        <w:t>606.4 A</w:t>
      </w:r>
      <w:r w:rsidR="00A26E3E">
        <w:rPr>
          <w:rFonts w:ascii="Arial Nova" w:eastAsia="Calibri" w:hAnsi="Arial Nova" w:cs="Arial"/>
          <w:kern w:val="8"/>
          <w:sz w:val="20"/>
        </w:rPr>
        <w:t>2</w:t>
      </w:r>
      <w:r w:rsidRPr="00B41B4A">
        <w:rPr>
          <w:rFonts w:ascii="Arial Nova" w:eastAsia="Calibri" w:hAnsi="Arial Nova" w:cs="Arial"/>
          <w:kern w:val="8"/>
          <w:sz w:val="20"/>
        </w:rPr>
        <w:tab/>
        <w:t>Factors that are relevant in</w:t>
      </w:r>
      <w:r w:rsidR="00A26E3E">
        <w:rPr>
          <w:rFonts w:ascii="Arial Nova" w:eastAsia="Calibri" w:hAnsi="Arial Nova" w:cs="Arial"/>
          <w:kern w:val="8"/>
          <w:sz w:val="20"/>
        </w:rPr>
        <w:t xml:space="preserve"> identifying </w:t>
      </w:r>
      <w:r w:rsidRPr="00B41B4A">
        <w:rPr>
          <w:rFonts w:ascii="Arial Nova" w:eastAsia="Calibri" w:hAnsi="Arial Nova" w:cs="Arial"/>
          <w:kern w:val="8"/>
          <w:sz w:val="20"/>
        </w:rPr>
        <w:t>a self-review threat created by providing</w:t>
      </w:r>
      <w:r w:rsidR="009F3164">
        <w:rPr>
          <w:rFonts w:ascii="Arial Nova" w:eastAsia="Calibri" w:hAnsi="Arial Nova" w:cs="Arial"/>
          <w:kern w:val="8"/>
          <w:sz w:val="20"/>
        </w:rPr>
        <w:t xml:space="preserve"> an</w:t>
      </w:r>
      <w:r w:rsidRPr="00B41B4A">
        <w:rPr>
          <w:rFonts w:ascii="Arial Nova" w:eastAsia="Calibri" w:hAnsi="Arial Nova" w:cs="Arial"/>
          <w:kern w:val="8"/>
          <w:sz w:val="20"/>
        </w:rPr>
        <w:t xml:space="preserve"> IT systems services to an audit client</w:t>
      </w:r>
      <w:r w:rsidR="00172A6B" w:rsidRPr="00172A6B">
        <w:rPr>
          <w:rFonts w:ascii="Arial Nova" w:eastAsia="Calibri" w:hAnsi="Arial Nova" w:cs="Arial"/>
          <w:kern w:val="8"/>
          <w:sz w:val="20"/>
        </w:rPr>
        <w:t>, and evaluating the level of such a threat</w:t>
      </w:r>
      <w:r w:rsidRPr="00B41B4A">
        <w:rPr>
          <w:rFonts w:ascii="Arial Nova" w:eastAsia="Calibri" w:hAnsi="Arial Nova" w:cs="Arial"/>
          <w:kern w:val="8"/>
          <w:sz w:val="20"/>
        </w:rPr>
        <w:t xml:space="preserve"> include:</w:t>
      </w:r>
    </w:p>
    <w:p w14:paraId="58C35178"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nature of the service. </w:t>
      </w:r>
    </w:p>
    <w:p w14:paraId="58195709" w14:textId="59AD63B6" w:rsidR="00A528DA" w:rsidRPr="00B41B4A" w:rsidDel="00350643"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sidDel="00350643">
        <w:rPr>
          <w:rFonts w:ascii="Arial Nova" w:eastAsia="Calibri" w:hAnsi="Arial Nova" w:cs="Arial"/>
          <w:kern w:val="8"/>
          <w:sz w:val="20"/>
        </w:rPr>
        <w:t xml:space="preserve">The nature of </w:t>
      </w:r>
      <w:r w:rsidR="00172A6B">
        <w:rPr>
          <w:rFonts w:ascii="Arial Nova" w:eastAsia="Calibri" w:hAnsi="Arial Nova" w:cs="Arial"/>
          <w:kern w:val="8"/>
          <w:sz w:val="20"/>
        </w:rPr>
        <w:t xml:space="preserve">the client’s </w:t>
      </w:r>
      <w:r w:rsidRPr="00B41B4A" w:rsidDel="00350643">
        <w:rPr>
          <w:rFonts w:ascii="Arial Nova" w:eastAsia="Calibri" w:hAnsi="Arial Nova" w:cs="Arial"/>
          <w:kern w:val="8"/>
          <w:sz w:val="20"/>
        </w:rPr>
        <w:t>IT systems</w:t>
      </w:r>
      <w:r w:rsidRPr="00B41B4A">
        <w:rPr>
          <w:rFonts w:ascii="Arial Nova" w:eastAsia="Calibri" w:hAnsi="Arial Nova" w:cs="Arial"/>
          <w:kern w:val="8"/>
          <w:sz w:val="20"/>
        </w:rPr>
        <w:t xml:space="preserve"> and the extent to which</w:t>
      </w:r>
      <w:r w:rsidR="00DD472B">
        <w:rPr>
          <w:rFonts w:ascii="Arial Nova" w:eastAsia="Calibri" w:hAnsi="Arial Nova" w:cs="Arial"/>
          <w:kern w:val="8"/>
          <w:sz w:val="20"/>
        </w:rPr>
        <w:t xml:space="preserve"> the</w:t>
      </w:r>
      <w:r w:rsidRPr="00B41B4A">
        <w:rPr>
          <w:rFonts w:ascii="Arial Nova" w:eastAsia="Calibri" w:hAnsi="Arial Nova" w:cs="Arial"/>
          <w:kern w:val="8"/>
          <w:sz w:val="20"/>
        </w:rPr>
        <w:t xml:space="preserve"> </w:t>
      </w:r>
      <w:r w:rsidR="00AC41BB" w:rsidRPr="00AC41BB">
        <w:rPr>
          <w:rFonts w:ascii="Arial Nova" w:eastAsia="Calibri" w:hAnsi="Arial Nova" w:cs="Arial"/>
          <w:kern w:val="8"/>
          <w:sz w:val="20"/>
        </w:rPr>
        <w:t>IT systems</w:t>
      </w:r>
      <w:r w:rsidR="00AC41BB">
        <w:rPr>
          <w:rFonts w:ascii="Arial Nova" w:eastAsia="Calibri" w:hAnsi="Arial Nova" w:cs="Arial"/>
          <w:kern w:val="8"/>
          <w:sz w:val="20"/>
        </w:rPr>
        <w:t xml:space="preserve"> service</w:t>
      </w:r>
      <w:r w:rsidRPr="00B41B4A">
        <w:rPr>
          <w:rFonts w:ascii="Arial Nova" w:eastAsia="Calibri" w:hAnsi="Arial Nova" w:cs="Arial"/>
          <w:kern w:val="8"/>
          <w:sz w:val="20"/>
        </w:rPr>
        <w:t xml:space="preserve"> impact</w:t>
      </w:r>
      <w:r w:rsidR="00AC41BB">
        <w:rPr>
          <w:rFonts w:ascii="Arial Nova" w:eastAsia="Calibri" w:hAnsi="Arial Nova" w:cs="Arial"/>
          <w:kern w:val="8"/>
          <w:sz w:val="20"/>
        </w:rPr>
        <w:t>s</w:t>
      </w:r>
      <w:r w:rsidRPr="00B41B4A">
        <w:rPr>
          <w:rFonts w:ascii="Arial Nova" w:eastAsia="Calibri" w:hAnsi="Arial Nova" w:cs="Arial"/>
          <w:kern w:val="8"/>
          <w:sz w:val="20"/>
        </w:rPr>
        <w:t xml:space="preserve"> or interact</w:t>
      </w:r>
      <w:r w:rsidR="00AC41BB">
        <w:rPr>
          <w:rFonts w:ascii="Arial Nova" w:eastAsia="Calibri" w:hAnsi="Arial Nova" w:cs="Arial"/>
          <w:kern w:val="8"/>
          <w:sz w:val="20"/>
        </w:rPr>
        <w:t>s</w:t>
      </w:r>
      <w:r w:rsidRPr="00B41B4A">
        <w:rPr>
          <w:rFonts w:ascii="Arial Nova" w:eastAsia="Calibri" w:hAnsi="Arial Nova" w:cs="Arial"/>
          <w:kern w:val="8"/>
          <w:sz w:val="20"/>
        </w:rPr>
        <w:t xml:space="preserve"> with the client’s accounting records</w:t>
      </w:r>
      <w:r w:rsidR="00CA15EF" w:rsidRPr="00CA15EF">
        <w:rPr>
          <w:rFonts w:ascii="Arial Nova" w:eastAsia="Calibri" w:hAnsi="Arial Nova" w:cs="Arial"/>
          <w:kern w:val="8"/>
          <w:sz w:val="20"/>
        </w:rPr>
        <w:t>, internal controls over financial reporting</w:t>
      </w:r>
      <w:r w:rsidRPr="00B41B4A">
        <w:rPr>
          <w:rFonts w:ascii="Arial Nova" w:eastAsia="Calibri" w:hAnsi="Arial Nova" w:cs="Arial"/>
          <w:kern w:val="8"/>
          <w:sz w:val="20"/>
        </w:rPr>
        <w:t xml:space="preserve"> or financial statements</w:t>
      </w:r>
      <w:r w:rsidRPr="00B41B4A" w:rsidDel="00350643">
        <w:rPr>
          <w:rFonts w:ascii="Arial Nova" w:eastAsia="Calibri" w:hAnsi="Arial Nova" w:cs="Arial"/>
          <w:kern w:val="8"/>
          <w:sz w:val="20"/>
        </w:rPr>
        <w:t xml:space="preserve">. </w:t>
      </w:r>
    </w:p>
    <w:p w14:paraId="5F2CEA6E" w14:textId="054C17CE"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degree of reliance that will be placed on the particular IT systems as part of the audit. </w:t>
      </w:r>
    </w:p>
    <w:p w14:paraId="21767DD8" w14:textId="69805003" w:rsidR="00CA15EF" w:rsidRDefault="0024621C" w:rsidP="00F73F33">
      <w:pPr>
        <w:spacing w:before="120" w:after="12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R606.6 applies.</w:t>
      </w:r>
    </w:p>
    <w:p w14:paraId="3DB6C3ED" w14:textId="49213174" w:rsidR="004449AA" w:rsidRPr="00F73F33" w:rsidRDefault="004449AA" w:rsidP="00F73F33">
      <w:pPr>
        <w:tabs>
          <w:tab w:val="right" w:pos="9364"/>
        </w:tabs>
        <w:spacing w:after="120" w:line="276" w:lineRule="auto"/>
        <w:ind w:left="1457" w:hanging="1457"/>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606.4 A3 </w:t>
      </w:r>
      <w:r w:rsidRPr="00F73F33">
        <w:rPr>
          <w:rFonts w:ascii="Arial Nova" w:eastAsia="Arial" w:hAnsi="Arial Nova" w:cs="Arial"/>
          <w:color w:val="000000"/>
          <w:kern w:val="2"/>
          <w:sz w:val="20"/>
          <w:szCs w:val="20"/>
          <w14:ligatures w14:val="standardContextual"/>
        </w:rPr>
        <w:tab/>
        <w:t xml:space="preserve">Examples of IT systems services that create a self-review threat when they form part of or affect an audit client’s accounting records or system of internal control over financial reporting include: </w:t>
      </w:r>
    </w:p>
    <w:p w14:paraId="27871E29" w14:textId="77777777" w:rsidR="004449AA" w:rsidRPr="00F73F33" w:rsidRDefault="004449AA" w:rsidP="00F73F33">
      <w:pPr>
        <w:numPr>
          <w:ilvl w:val="0"/>
          <w:numId w:val="300"/>
        </w:numPr>
        <w:spacing w:after="12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Designing, developing, implementing, operating, maintaining, monitoring, updating or upgrading IT systems, including those related to cybersecurity. </w:t>
      </w:r>
    </w:p>
    <w:p w14:paraId="6204C8BE" w14:textId="77777777" w:rsidR="00C47FD1" w:rsidRPr="00F73F33" w:rsidRDefault="004449AA" w:rsidP="00F73F33">
      <w:pPr>
        <w:numPr>
          <w:ilvl w:val="0"/>
          <w:numId w:val="300"/>
        </w:numPr>
        <w:spacing w:after="12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Supporting an audit client’s IT systems, including network and software applications. </w:t>
      </w:r>
    </w:p>
    <w:p w14:paraId="42773552" w14:textId="2946BB5F" w:rsidR="00CA15EF" w:rsidRPr="00F73F33" w:rsidRDefault="004449AA" w:rsidP="00F73F33">
      <w:pPr>
        <w:numPr>
          <w:ilvl w:val="0"/>
          <w:numId w:val="300"/>
        </w:numPr>
        <w:spacing w:after="12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Implementing accounting or financial information reporting software, whether or not it was developed by the firm or a network firm</w:t>
      </w:r>
      <w:r w:rsidR="00C47FD1">
        <w:rPr>
          <w:rFonts w:ascii="Arial Nova" w:eastAsia="Arial" w:hAnsi="Arial Nova" w:cs="Arial"/>
          <w:color w:val="000000"/>
          <w:kern w:val="2"/>
          <w:sz w:val="20"/>
          <w:szCs w:val="20"/>
          <w14:ligatures w14:val="standardContextual"/>
        </w:rPr>
        <w:t>.</w:t>
      </w:r>
    </w:p>
    <w:p w14:paraId="36B5AA2F" w14:textId="1C3BE031" w:rsidR="00202877" w:rsidRPr="00B41B4A" w:rsidRDefault="001B03A0" w:rsidP="008B1F22">
      <w:pPr>
        <w:keepNext/>
        <w:keepLines/>
        <w:spacing w:before="120" w:after="0" w:line="276" w:lineRule="auto"/>
        <w:jc w:val="both"/>
        <w:rPr>
          <w:rFonts w:ascii="Arial Nova" w:eastAsia="Calibri" w:hAnsi="Arial Nova" w:cs="Arial"/>
          <w:i/>
          <w:iCs/>
          <w:kern w:val="20"/>
          <w:sz w:val="20"/>
          <w:szCs w:val="26"/>
        </w:rPr>
      </w:pPr>
      <w:bookmarkStart w:id="723" w:name="_Toc153339399"/>
      <w:r w:rsidRPr="00B41B4A">
        <w:rPr>
          <w:rFonts w:ascii="Arial Nova" w:eastAsia="Calibri" w:hAnsi="Arial Nova" w:cs="Arial"/>
          <w:i/>
          <w:iCs/>
          <w:kern w:val="20"/>
          <w:sz w:val="20"/>
          <w:szCs w:val="26"/>
        </w:rPr>
        <w:t>Audit Clients that are Not Public Interest Entities</w:t>
      </w:r>
    </w:p>
    <w:p w14:paraId="401472FF" w14:textId="0764B59F" w:rsidR="001B03A0" w:rsidRPr="00B41B4A" w:rsidRDefault="00603060" w:rsidP="008B1F22">
      <w:pPr>
        <w:keepNext/>
        <w:keepLines/>
        <w:spacing w:before="240" w:after="0" w:line="276" w:lineRule="auto"/>
        <w:ind w:left="1440" w:hanging="1440"/>
        <w:jc w:val="both"/>
        <w:rPr>
          <w:rFonts w:ascii="Arial Nova" w:eastAsia="Calibri" w:hAnsi="Arial Nova" w:cs="Arial"/>
          <w:kern w:val="20"/>
          <w:sz w:val="20"/>
          <w:szCs w:val="26"/>
        </w:rPr>
      </w:pPr>
      <w:r w:rsidRPr="00B41B4A">
        <w:rPr>
          <w:rFonts w:ascii="Arial Nova" w:eastAsia="Calibri" w:hAnsi="Arial Nova" w:cs="Arial"/>
          <w:kern w:val="20"/>
          <w:sz w:val="20"/>
          <w:szCs w:val="26"/>
        </w:rPr>
        <w:t xml:space="preserve">606.5 A1 </w:t>
      </w:r>
      <w:r w:rsidRPr="00B41B4A">
        <w:rPr>
          <w:rFonts w:ascii="Arial Nova" w:eastAsia="Calibri" w:hAnsi="Arial Nova" w:cs="Arial"/>
          <w:kern w:val="20"/>
          <w:sz w:val="20"/>
          <w:szCs w:val="26"/>
        </w:rPr>
        <w:tab/>
        <w:t>An example of an action that might be a safeguard to address a self-review threat created by the provision of an IT systems service to an audit client that is not a public interest entity is using professionals who are not audit team members to perform the service.</w:t>
      </w:r>
    </w:p>
    <w:p w14:paraId="4B096787" w14:textId="60E7C677" w:rsidR="00A528DA" w:rsidRPr="00B41B4A" w:rsidRDefault="00A528DA"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Public Interest Entities</w:t>
      </w:r>
    </w:p>
    <w:p w14:paraId="7B3A1F8F" w14:textId="3786F06F" w:rsidR="00A528DA" w:rsidRPr="00B41B4A" w:rsidRDefault="00A528D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R606.</w:t>
      </w:r>
      <w:r w:rsidR="005629A8" w:rsidRPr="00B41B4A">
        <w:rPr>
          <w:rFonts w:ascii="Arial Nova" w:eastAsia="Calibri" w:hAnsi="Arial Nova" w:cs="Arial"/>
          <w:b/>
          <w:kern w:val="8"/>
          <w:sz w:val="20"/>
        </w:rPr>
        <w:t>6</w:t>
      </w:r>
      <w:r w:rsidRPr="00B41B4A">
        <w:rPr>
          <w:rFonts w:ascii="Arial Nova" w:eastAsia="Calibri" w:hAnsi="Arial Nova" w:cs="Arial"/>
          <w:kern w:val="8"/>
          <w:sz w:val="20"/>
        </w:rPr>
        <w:tab/>
      </w:r>
      <w:r w:rsidR="005629A8" w:rsidRPr="00B41B4A">
        <w:rPr>
          <w:rFonts w:ascii="Arial Nova" w:eastAsia="Calibri" w:hAnsi="Arial Nova" w:cs="Arial"/>
          <w:kern w:val="8"/>
          <w:sz w:val="20"/>
        </w:rPr>
        <w:t>A firm or a network firm shall not provide IT systems services to an audit client that is a public interest entity if the provision of such services might create a self-review threat (Ref: Para. R600.1</w:t>
      </w:r>
      <w:r w:rsidR="008A6F02">
        <w:rPr>
          <w:rFonts w:ascii="Arial Nova" w:eastAsia="Calibri" w:hAnsi="Arial Nova" w:cs="Arial"/>
          <w:kern w:val="8"/>
          <w:sz w:val="20"/>
        </w:rPr>
        <w:t>5</w:t>
      </w:r>
      <w:r w:rsidR="005629A8" w:rsidRPr="00B41B4A">
        <w:rPr>
          <w:rFonts w:ascii="Arial Nova" w:eastAsia="Calibri" w:hAnsi="Arial Nova" w:cs="Arial"/>
          <w:kern w:val="8"/>
          <w:sz w:val="20"/>
        </w:rPr>
        <w:t xml:space="preserve"> and R600.1</w:t>
      </w:r>
      <w:r w:rsidR="008A6F02">
        <w:rPr>
          <w:rFonts w:ascii="Arial Nova" w:eastAsia="Calibri" w:hAnsi="Arial Nova" w:cs="Arial"/>
          <w:kern w:val="8"/>
          <w:sz w:val="20"/>
        </w:rPr>
        <w:t>7</w:t>
      </w:r>
      <w:r w:rsidR="005629A8" w:rsidRPr="00B41B4A">
        <w:rPr>
          <w:rFonts w:ascii="Arial Nova" w:eastAsia="Calibri" w:hAnsi="Arial Nova" w:cs="Arial"/>
          <w:kern w:val="8"/>
          <w:sz w:val="20"/>
        </w:rPr>
        <w:t>).</w:t>
      </w:r>
    </w:p>
    <w:bookmarkStart w:id="724" w:name="_Toc504657625"/>
    <w:bookmarkStart w:id="725" w:name="_Toc504726397"/>
    <w:bookmarkStart w:id="726" w:name="_Toc504727548"/>
    <w:bookmarkStart w:id="727" w:name="_Toc504728636"/>
    <w:bookmarkStart w:id="728" w:name="_Toc504730022"/>
    <w:bookmarkStart w:id="729" w:name="_Toc505078751"/>
    <w:bookmarkStart w:id="730" w:name="_Toc505079651"/>
    <w:bookmarkStart w:id="731" w:name="_Toc505080144"/>
    <w:p w14:paraId="7FD9A35C" w14:textId="080FE46A" w:rsidR="00A528DA" w:rsidRPr="00B41B4A" w:rsidRDefault="001C7FD7" w:rsidP="00E749F9">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32" w:name="_Toc189569218"/>
      <w:r w:rsidRPr="00B41B4A">
        <w:instrText>SUBSECTION 607 – LITIGATION SUPPORT SERVICES</w:instrText>
      </w:r>
      <w:bookmarkEnd w:id="73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607 – LITIGATION SUPPORT SERVICES</w:t>
      </w:r>
      <w:bookmarkEnd w:id="724"/>
      <w:bookmarkEnd w:id="725"/>
      <w:bookmarkEnd w:id="726"/>
      <w:bookmarkEnd w:id="727"/>
      <w:bookmarkEnd w:id="728"/>
      <w:bookmarkEnd w:id="729"/>
      <w:bookmarkEnd w:id="730"/>
      <w:bookmarkEnd w:id="731"/>
    </w:p>
    <w:bookmarkEnd w:id="723"/>
    <w:p w14:paraId="5B5D0EB6" w14:textId="77777777" w:rsidR="00A528DA" w:rsidRPr="00B41B4A" w:rsidRDefault="00A528DA" w:rsidP="008B1F22">
      <w:pPr>
        <w:keepLines/>
        <w:widowControl w:val="0"/>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1C0A3390" w14:textId="5F1AF357" w:rsidR="00A528DA" w:rsidRPr="00B41B4A" w:rsidRDefault="00A528DA" w:rsidP="008B1F22">
      <w:pPr>
        <w:widowControl w:val="0"/>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607.1</w:t>
      </w:r>
      <w:r w:rsidRPr="00B41B4A">
        <w:rPr>
          <w:rFonts w:ascii="Arial Nova" w:eastAsia="Calibri" w:hAnsi="Arial Nova" w:cs="Arial"/>
          <w:kern w:val="8"/>
          <w:sz w:val="20"/>
        </w:rPr>
        <w:tab/>
      </w:r>
      <w:r w:rsidR="00BA1C66"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A231B4">
        <w:rPr>
          <w:rFonts w:ascii="Arial Nova" w:eastAsia="Calibri" w:hAnsi="Arial Nova" w:cs="Arial"/>
          <w:kern w:val="8"/>
          <w:sz w:val="20"/>
        </w:rPr>
        <w:t>8</w:t>
      </w:r>
      <w:r w:rsidR="00BA1C66" w:rsidRPr="00B41B4A">
        <w:rPr>
          <w:rFonts w:ascii="Arial Nova" w:eastAsia="Calibri" w:hAnsi="Arial Nova" w:cs="Arial"/>
          <w:kern w:val="8"/>
          <w:sz w:val="20"/>
        </w:rPr>
        <w:t xml:space="preserve"> A1 are relevant to applying the conceptual framework when providing a litigation support service to an audit client.</w:t>
      </w:r>
    </w:p>
    <w:p w14:paraId="25AC8EBD" w14:textId="4DC6DADD" w:rsidR="00A528DA" w:rsidRPr="00B41B4A" w:rsidRDefault="00176581" w:rsidP="008B1F22">
      <w:pPr>
        <w:keepNext/>
        <w:keepLines/>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 xml:space="preserve">Requirements and </w:t>
      </w:r>
      <w:r w:rsidR="00A528DA" w:rsidRPr="00B41B4A">
        <w:rPr>
          <w:rFonts w:ascii="Arial Nova" w:eastAsia="Calibri" w:hAnsi="Arial Nova" w:cs="Arial"/>
          <w:b/>
          <w:kern w:val="8"/>
          <w:sz w:val="24"/>
          <w:szCs w:val="24"/>
        </w:rPr>
        <w:t>Application Material</w:t>
      </w:r>
    </w:p>
    <w:p w14:paraId="29CACB8F" w14:textId="7572E548" w:rsidR="00176581" w:rsidRPr="00B41B4A" w:rsidRDefault="00176581" w:rsidP="008B1F22">
      <w:pPr>
        <w:widowControl w:val="0"/>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Description of Service</w:t>
      </w:r>
    </w:p>
    <w:p w14:paraId="7D6502E8" w14:textId="79348C7C" w:rsidR="00A528DA" w:rsidRPr="00B41B4A" w:rsidRDefault="00A528DA" w:rsidP="008B1F22">
      <w:pPr>
        <w:keepNext/>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607.</w:t>
      </w:r>
      <w:r w:rsidR="0085076D"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r>
      <w:r w:rsidR="00BC0199" w:rsidRPr="00B41B4A">
        <w:rPr>
          <w:rFonts w:ascii="Arial Nova" w:eastAsia="Calibri" w:hAnsi="Arial Nova" w:cs="Arial"/>
          <w:kern w:val="8"/>
          <w:sz w:val="20"/>
        </w:rPr>
        <w:tab/>
      </w:r>
      <w:r w:rsidRPr="00B41B4A">
        <w:rPr>
          <w:rFonts w:ascii="Arial Nova" w:eastAsia="Calibri" w:hAnsi="Arial Nova" w:cs="Arial"/>
          <w:kern w:val="8"/>
          <w:sz w:val="20"/>
          <w:szCs w:val="20"/>
        </w:rPr>
        <w:t xml:space="preserve">Litigation support services </w:t>
      </w:r>
      <w:r w:rsidRPr="00B41B4A">
        <w:rPr>
          <w:rFonts w:ascii="Arial Nova" w:eastAsia="Calibri" w:hAnsi="Arial Nova" w:cs="Arial"/>
          <w:kern w:val="8"/>
          <w:sz w:val="20"/>
        </w:rPr>
        <w:t>might include activities such as:</w:t>
      </w:r>
    </w:p>
    <w:p w14:paraId="272D77D1"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Assisting with document management and retrieval. </w:t>
      </w:r>
    </w:p>
    <w:p w14:paraId="165A5862"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as a witness, including an expert witness.</w:t>
      </w:r>
    </w:p>
    <w:p w14:paraId="22FD57B5" w14:textId="72711DC2"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lastRenderedPageBreak/>
        <w:t>Calculating estimated damages or other amounts that might become receivable or payable as the result of litigation or other legal dispute.</w:t>
      </w:r>
    </w:p>
    <w:p w14:paraId="4E880655" w14:textId="77777777" w:rsidR="0085076D" w:rsidRPr="00B41B4A" w:rsidRDefault="0085076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Forensic or investigative services. </w:t>
      </w:r>
    </w:p>
    <w:p w14:paraId="5756363A" w14:textId="77777777" w:rsidR="00EE5F2C" w:rsidRPr="00B41B4A" w:rsidRDefault="00EE5F2C" w:rsidP="00D84980">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Litigation Support Services</w:t>
      </w:r>
    </w:p>
    <w:p w14:paraId="321C2A29" w14:textId="216B4323" w:rsidR="00BC0199" w:rsidRPr="00B41B4A" w:rsidRDefault="00EE5F2C" w:rsidP="00D84980">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3C77B73F" w14:textId="69251819" w:rsidR="00BC0199" w:rsidRPr="00B41B4A" w:rsidRDefault="007A525F" w:rsidP="00D84980">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607.3 A1 </w:t>
      </w:r>
      <w:r w:rsidRPr="00B41B4A">
        <w:rPr>
          <w:rFonts w:ascii="Arial Nova" w:eastAsia="Calibri" w:hAnsi="Arial Nova" w:cs="Arial"/>
          <w:kern w:val="8"/>
          <w:sz w:val="20"/>
        </w:rPr>
        <w:tab/>
        <w:t>Providing litigation support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4F1A5E68" w14:textId="2B30C41A" w:rsidR="007A525F" w:rsidRPr="00B41B4A" w:rsidRDefault="002A5CF1" w:rsidP="00D84980">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607.3 A2</w:t>
      </w:r>
      <w:r w:rsidRPr="00B41B4A">
        <w:rPr>
          <w:rFonts w:ascii="Arial Nova" w:eastAsia="Calibri" w:hAnsi="Arial Nova" w:cs="Arial"/>
          <w:kern w:val="8"/>
          <w:sz w:val="20"/>
        </w:rPr>
        <w:tab/>
      </w:r>
      <w:r w:rsidR="00B5766C" w:rsidRPr="00B41B4A">
        <w:rPr>
          <w:rFonts w:ascii="Arial Nova" w:eastAsia="Calibri" w:hAnsi="Arial Nova" w:cs="Arial"/>
          <w:kern w:val="8"/>
          <w:sz w:val="20"/>
        </w:rPr>
        <w:t>Factors that are relevant in identifying self-review or advocacy threats created by providing litigation support services to an audit client, and evaluating the level of such threats include:</w:t>
      </w:r>
    </w:p>
    <w:p w14:paraId="08DFDE9C" w14:textId="2DFBFECF" w:rsidR="00B5766C" w:rsidRPr="00B41B4A" w:rsidRDefault="00B5766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legal and regulatory environment in which the service is provided.</w:t>
      </w:r>
    </w:p>
    <w:p w14:paraId="7895C8C8" w14:textId="7E6E3FA8" w:rsidR="0081113D" w:rsidRPr="00B41B4A" w:rsidRDefault="0081113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nature and characteristics of the service.</w:t>
      </w:r>
    </w:p>
    <w:p w14:paraId="2544A2CF" w14:textId="29B010F7" w:rsidR="0081113D" w:rsidRPr="00B41B4A" w:rsidRDefault="0081113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extent to which the outcome of the litigation support service might involve estimating, or might affect the estimation of, damages or other amounts that might have a material effect on the financial statements on which the firm will express an opinion.</w:t>
      </w:r>
    </w:p>
    <w:p w14:paraId="0E747955" w14:textId="5526A64E" w:rsidR="00B5766C" w:rsidRPr="00B41B4A" w:rsidRDefault="0081113D" w:rsidP="008B1F22">
      <w:pPr>
        <w:keepNext/>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R607.6 applies.</w:t>
      </w:r>
    </w:p>
    <w:p w14:paraId="22763975" w14:textId="51CA6C6C" w:rsidR="00B5766C" w:rsidRPr="00B41B4A" w:rsidRDefault="00D71978"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607.4 A2 </w:t>
      </w:r>
      <w:r w:rsidRPr="00B41B4A">
        <w:rPr>
          <w:rFonts w:ascii="Arial Nova" w:eastAsia="Calibri" w:hAnsi="Arial Nova" w:cs="Arial"/>
          <w:kern w:val="8"/>
          <w:sz w:val="20"/>
        </w:rPr>
        <w:tab/>
        <w:t>If a firm or a network firm provides a litigation support service to an audit client and the service might involve estimating, or might affect the estimation of, damages or other amounts that affect the financial statements on which the firm will express an opinion, the requirements and application material set out in Subsection 603 related to valuation services apply.</w:t>
      </w:r>
    </w:p>
    <w:p w14:paraId="6EB1D794" w14:textId="77777777" w:rsidR="008B3B87" w:rsidRPr="00B41B4A" w:rsidRDefault="008B3B87" w:rsidP="008B1F22">
      <w:pPr>
        <w:keepNext/>
        <w:spacing w:before="24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37A82B39" w14:textId="110230F6" w:rsidR="008B3B87" w:rsidRPr="00B41B4A" w:rsidRDefault="008B3B87"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607.5 A1 </w:t>
      </w:r>
      <w:r w:rsidRPr="00B41B4A">
        <w:rPr>
          <w:rFonts w:ascii="Arial Nova" w:eastAsia="Calibri" w:hAnsi="Arial Nova" w:cs="Arial"/>
          <w:kern w:val="8"/>
          <w:sz w:val="20"/>
        </w:rPr>
        <w:tab/>
        <w:t>An example of an action that might be a safeguard to address a self-review or advocacy threat created by providing a litigation support service to an audit client that is not a public interest entity is using a professional who was not an audit team member to perform the service.</w:t>
      </w:r>
    </w:p>
    <w:p w14:paraId="498EF742" w14:textId="77777777" w:rsidR="008B3B87" w:rsidRPr="00B41B4A" w:rsidRDefault="008B3B87" w:rsidP="008B1F22">
      <w:pPr>
        <w:keepNext/>
        <w:spacing w:before="24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5DAE55DB" w14:textId="0CB078BE" w:rsidR="00362D6C" w:rsidRPr="00B41B4A" w:rsidRDefault="008B3B87"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163AEDB9" w14:textId="2948AEC7" w:rsidR="00652C1D"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R607.6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r>
      <w:r w:rsidR="00DA6A71" w:rsidRPr="00B41B4A">
        <w:rPr>
          <w:rFonts w:ascii="Arial Nova" w:eastAsia="Calibri" w:hAnsi="Arial Nova" w:cs="Arial"/>
          <w:kern w:val="8"/>
          <w:sz w:val="20"/>
        </w:rPr>
        <w:t xml:space="preserve">A </w:t>
      </w:r>
      <w:r w:rsidRPr="00B41B4A">
        <w:rPr>
          <w:rFonts w:ascii="Arial Nova" w:eastAsia="Calibri" w:hAnsi="Arial Nova" w:cs="Arial"/>
          <w:kern w:val="8"/>
          <w:sz w:val="20"/>
        </w:rPr>
        <w:t>firm or a network firm shall not provide litigation support services to an audit client that is a public interest entity if the provision of such services might create a self-review threat. (Ref: Para. R600.1</w:t>
      </w:r>
      <w:r w:rsidR="0085124F">
        <w:rPr>
          <w:rFonts w:ascii="Arial Nova" w:eastAsia="Calibri" w:hAnsi="Arial Nova" w:cs="Arial"/>
          <w:kern w:val="8"/>
          <w:sz w:val="20"/>
        </w:rPr>
        <w:t>5</w:t>
      </w:r>
      <w:r w:rsidRPr="00B41B4A">
        <w:rPr>
          <w:rFonts w:ascii="Arial Nova" w:eastAsia="Calibri" w:hAnsi="Arial Nova" w:cs="Arial"/>
          <w:kern w:val="8"/>
          <w:sz w:val="20"/>
        </w:rPr>
        <w:t xml:space="preserve"> and R600.1</w:t>
      </w:r>
      <w:r w:rsidR="0085124F">
        <w:rPr>
          <w:rFonts w:ascii="Arial Nova" w:eastAsia="Calibri" w:hAnsi="Arial Nova" w:cs="Arial"/>
          <w:kern w:val="8"/>
          <w:sz w:val="20"/>
        </w:rPr>
        <w:t>7</w:t>
      </w:r>
      <w:r w:rsidRPr="00B41B4A">
        <w:rPr>
          <w:rFonts w:ascii="Arial Nova" w:eastAsia="Calibri" w:hAnsi="Arial Nova" w:cs="Arial"/>
          <w:kern w:val="8"/>
          <w:sz w:val="20"/>
        </w:rPr>
        <w:t>).</w:t>
      </w:r>
    </w:p>
    <w:p w14:paraId="2562FD8F" w14:textId="615E1AE2" w:rsidR="008B3B87"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607.6 A1 </w:t>
      </w:r>
      <w:r w:rsidRPr="00B41B4A">
        <w:rPr>
          <w:rFonts w:ascii="Arial Nova" w:eastAsia="Calibri" w:hAnsi="Arial Nova" w:cs="Arial"/>
          <w:kern w:val="8"/>
          <w:sz w:val="20"/>
        </w:rPr>
        <w:tab/>
        <w:t xml:space="preserve">An example of a service that is prohibited because it might create a self-review threat is providing advice in connection with a legal proceeding where there is a risk that the </w:t>
      </w:r>
      <w:r w:rsidRPr="00B41B4A">
        <w:rPr>
          <w:rFonts w:ascii="Arial Nova" w:eastAsia="Calibri" w:hAnsi="Arial Nova" w:cs="Arial"/>
          <w:kern w:val="8"/>
          <w:sz w:val="20"/>
        </w:rPr>
        <w:lastRenderedPageBreak/>
        <w:t>outcome of the service affects the quantification of any provision or other amount in the financial statements on which the firm will express an opinion.</w:t>
      </w:r>
    </w:p>
    <w:p w14:paraId="5C465DC0" w14:textId="77777777" w:rsidR="00652C1D" w:rsidRPr="00B41B4A" w:rsidRDefault="00652C1D" w:rsidP="008B1F22">
      <w:pPr>
        <w:keepNext/>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22F76BA8" w14:textId="5486B69D" w:rsidR="00652C1D"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607.6 A2 </w:t>
      </w:r>
      <w:r w:rsidRPr="00B41B4A">
        <w:rPr>
          <w:rFonts w:ascii="Arial Nova" w:eastAsia="Calibri" w:hAnsi="Arial Nova" w:cs="Arial"/>
          <w:kern w:val="8"/>
          <w:sz w:val="20"/>
        </w:rPr>
        <w:tab/>
        <w:t>An example of an action that might be a safeguard to address an advocacy threat created by providing a litigation support service to an audit client that is a public interest entity is using a professional who was not an audit team member to perform the service.</w:t>
      </w:r>
    </w:p>
    <w:p w14:paraId="43D37E1D" w14:textId="77777777" w:rsidR="000B1153" w:rsidRPr="00B41B4A" w:rsidRDefault="000B1153" w:rsidP="008B1F22">
      <w:pPr>
        <w:keepNext/>
        <w:spacing w:before="240" w:after="0" w:line="276" w:lineRule="auto"/>
        <w:ind w:left="1440" w:hanging="1440"/>
        <w:jc w:val="both"/>
        <w:rPr>
          <w:rFonts w:ascii="Arial Nova" w:eastAsia="Calibri" w:hAnsi="Arial Nova" w:cs="Arial"/>
          <w:b/>
          <w:bCs/>
          <w:kern w:val="8"/>
          <w:sz w:val="20"/>
        </w:rPr>
      </w:pPr>
      <w:r w:rsidRPr="00B41B4A">
        <w:rPr>
          <w:rFonts w:ascii="Arial Nova" w:eastAsia="Calibri" w:hAnsi="Arial Nova" w:cs="Arial"/>
          <w:b/>
          <w:bCs/>
          <w:kern w:val="8"/>
          <w:sz w:val="20"/>
        </w:rPr>
        <w:t>Acting as a Witness</w:t>
      </w:r>
    </w:p>
    <w:p w14:paraId="2399F65A" w14:textId="77777777" w:rsidR="000B1153" w:rsidRPr="00B41B4A" w:rsidRDefault="000B1153" w:rsidP="008B1F22">
      <w:pPr>
        <w:keepNext/>
        <w:spacing w:before="12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48CB009" w14:textId="6E8FF081" w:rsidR="000B1153" w:rsidRPr="00B41B4A" w:rsidRDefault="000B1153"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607.7 A1 </w:t>
      </w:r>
      <w:r w:rsidRPr="00B41B4A">
        <w:rPr>
          <w:rFonts w:ascii="Arial Nova" w:eastAsia="Calibri" w:hAnsi="Arial Nova" w:cs="Arial"/>
          <w:kern w:val="8"/>
          <w:sz w:val="20"/>
        </w:rPr>
        <w:tab/>
        <w:t>A professional within the firm or the network firm might give evidence to a tribunal or court as a witness of fact or as an expert witness.</w:t>
      </w:r>
    </w:p>
    <w:p w14:paraId="044A4534" w14:textId="3A543AAB" w:rsidR="000B1153" w:rsidRPr="00B41B4A" w:rsidRDefault="000B1153" w:rsidP="008B1F22">
      <w:pPr>
        <w:widowControl w:val="0"/>
        <w:numPr>
          <w:ilvl w:val="0"/>
          <w:numId w:val="20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 witness of fact is an individual who gives evidence to a tribunal or court based on his or her direct knowledge of facts or events.</w:t>
      </w:r>
    </w:p>
    <w:p w14:paraId="4F188A6A" w14:textId="0A58048D" w:rsidR="000B1153" w:rsidRPr="00B41B4A" w:rsidRDefault="000B1153" w:rsidP="008B1F22">
      <w:pPr>
        <w:widowControl w:val="0"/>
        <w:numPr>
          <w:ilvl w:val="0"/>
          <w:numId w:val="20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An expert witness is an individual who gives evidence, including opinions on matters, to a tribunal or court based on that individual’s expertise.</w:t>
      </w:r>
    </w:p>
    <w:p w14:paraId="65373DE9" w14:textId="6499DA20" w:rsidR="000B1153" w:rsidRPr="00B41B4A" w:rsidRDefault="00C92B83"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607.7 A2 </w:t>
      </w:r>
      <w:r w:rsidR="00224427" w:rsidRPr="00B41B4A">
        <w:rPr>
          <w:rFonts w:ascii="Arial Nova" w:eastAsia="Calibri" w:hAnsi="Arial Nova" w:cs="Arial"/>
          <w:kern w:val="8"/>
          <w:sz w:val="20"/>
        </w:rPr>
        <w:tab/>
      </w:r>
      <w:r w:rsidRPr="00B41B4A">
        <w:rPr>
          <w:rFonts w:ascii="Arial Nova" w:eastAsia="Calibri" w:hAnsi="Arial Nova" w:cs="Arial"/>
          <w:kern w:val="8"/>
          <w:sz w:val="20"/>
        </w:rPr>
        <w:t>A threat to independence is not created when an individual, in relation to a matter that involves an audit client, acts as a witness of fact and in the course of doing so provides an opinion within the individual’s area of expertise in response to a question asked in the course of giving factual evidence.</w:t>
      </w:r>
    </w:p>
    <w:p w14:paraId="35AAF531" w14:textId="4F6503B5" w:rsidR="00224427" w:rsidRPr="00B41B4A" w:rsidRDefault="00224427" w:rsidP="008B1F22">
      <w:pPr>
        <w:keepNext/>
        <w:spacing w:before="120" w:after="0" w:line="276" w:lineRule="auto"/>
        <w:ind w:left="1440" w:hanging="1440"/>
        <w:jc w:val="both"/>
        <w:rPr>
          <w:rFonts w:ascii="Arial Nova" w:eastAsia="Calibri" w:hAnsi="Arial Nova" w:cs="Arial"/>
          <w:kern w:val="8"/>
          <w:sz w:val="20"/>
        </w:rPr>
      </w:pPr>
      <w:bookmarkStart w:id="733" w:name="_Toc504657626"/>
      <w:bookmarkStart w:id="734" w:name="_Toc504726398"/>
      <w:bookmarkStart w:id="735" w:name="_Toc504727549"/>
      <w:bookmarkStart w:id="736" w:name="_Toc504728637"/>
      <w:bookmarkStart w:id="737" w:name="_Toc504730023"/>
      <w:bookmarkStart w:id="738" w:name="_Toc505078752"/>
      <w:bookmarkStart w:id="739" w:name="_Toc505079652"/>
      <w:bookmarkStart w:id="740" w:name="_Toc505080145"/>
      <w:bookmarkStart w:id="741" w:name="_Toc153339400"/>
      <w:r w:rsidRPr="00B41B4A">
        <w:rPr>
          <w:rFonts w:ascii="Arial Nova" w:eastAsia="Calibri" w:hAnsi="Arial Nova" w:cs="Arial"/>
          <w:kern w:val="8"/>
          <w:sz w:val="20"/>
        </w:rPr>
        <w:t xml:space="preserve">607.7 A3 </w:t>
      </w:r>
      <w:r w:rsidRPr="00B41B4A">
        <w:rPr>
          <w:rFonts w:ascii="Arial Nova" w:eastAsia="Calibri" w:hAnsi="Arial Nova" w:cs="Arial"/>
          <w:kern w:val="8"/>
          <w:sz w:val="20"/>
        </w:rPr>
        <w:tab/>
        <w:t>The advocacy threat created when acting as an expert witness on behalf of an audit client is at an acceptable level if a firm or a network firm is:</w:t>
      </w:r>
    </w:p>
    <w:p w14:paraId="7A8D235A" w14:textId="4349F40C" w:rsidR="00224427" w:rsidRPr="00B41B4A" w:rsidRDefault="00224427" w:rsidP="008B1F22">
      <w:pPr>
        <w:widowControl w:val="0"/>
        <w:numPr>
          <w:ilvl w:val="0"/>
          <w:numId w:val="20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Appointed by a tribunal or court to act as an expert witness in a matter involving a client; or</w:t>
      </w:r>
    </w:p>
    <w:p w14:paraId="139229A3" w14:textId="72D8C9DD" w:rsidR="00224427" w:rsidRPr="00B41B4A" w:rsidRDefault="00224427" w:rsidP="008B1F22">
      <w:pPr>
        <w:widowControl w:val="0"/>
        <w:numPr>
          <w:ilvl w:val="0"/>
          <w:numId w:val="20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Engaged to advise or act as an expert witness in relation to a class action (or an equivalent group representative action) provided that:</w:t>
      </w:r>
    </w:p>
    <w:p w14:paraId="69540218" w14:textId="6C663939" w:rsidR="00224427"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w:t>
      </w:r>
      <w:proofErr w:type="spellStart"/>
      <w:r w:rsidRPr="00B41B4A">
        <w:rPr>
          <w:rFonts w:ascii="Arial Nova" w:eastAsia="Calibri" w:hAnsi="Arial Nova" w:cs="Arial"/>
          <w:kern w:val="8"/>
          <w:sz w:val="20"/>
        </w:rPr>
        <w:t>i</w:t>
      </w:r>
      <w:proofErr w:type="spellEnd"/>
      <w:r w:rsidRPr="00B41B4A">
        <w:rPr>
          <w:rFonts w:ascii="Arial Nova" w:eastAsia="Calibri" w:hAnsi="Arial Nova" w:cs="Arial"/>
          <w:kern w:val="8"/>
          <w:sz w:val="20"/>
        </w:rPr>
        <w:t xml:space="preserve">) </w:t>
      </w:r>
      <w:r w:rsidRPr="00B41B4A">
        <w:rPr>
          <w:rFonts w:ascii="Arial Nova" w:eastAsia="Calibri" w:hAnsi="Arial Nova" w:cs="Arial"/>
          <w:kern w:val="8"/>
          <w:sz w:val="20"/>
        </w:rPr>
        <w:tab/>
        <w:t>The firm’s audit clients constitute less than 20% of the members of the class or group (in number and in value);</w:t>
      </w:r>
    </w:p>
    <w:p w14:paraId="56E12F2E" w14:textId="28AE35CC" w:rsidR="00224427"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 xml:space="preserve">(ii) </w:t>
      </w:r>
      <w:r w:rsidRPr="00B41B4A">
        <w:rPr>
          <w:rFonts w:ascii="Arial Nova" w:eastAsia="Calibri" w:hAnsi="Arial Nova" w:cs="Arial"/>
          <w:kern w:val="8"/>
          <w:sz w:val="20"/>
        </w:rPr>
        <w:tab/>
        <w:t>No audit client is designated to lead the class or group; and</w:t>
      </w:r>
    </w:p>
    <w:p w14:paraId="4BAB920D" w14:textId="77777777" w:rsidR="009615E5"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 xml:space="preserve">(iii) </w:t>
      </w:r>
      <w:r w:rsidRPr="00B41B4A">
        <w:rPr>
          <w:rFonts w:ascii="Arial Nova" w:eastAsia="Calibri" w:hAnsi="Arial Nova" w:cs="Arial"/>
          <w:kern w:val="8"/>
          <w:sz w:val="20"/>
        </w:rPr>
        <w:tab/>
        <w:t>No audit client is authorised by the class or group to determine the nature and scope of the services to be provided by the firm or the terms on which such services are to be provided.</w:t>
      </w:r>
    </w:p>
    <w:p w14:paraId="1BE0B117" w14:textId="61DFA0D2" w:rsidR="009615E5" w:rsidRPr="00B41B4A" w:rsidRDefault="009615E5" w:rsidP="008B1F22">
      <w:pPr>
        <w:widowControl w:val="0"/>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Audit Clients that are Not Public Interest Entities</w:t>
      </w:r>
    </w:p>
    <w:p w14:paraId="2903DE8F" w14:textId="77777777" w:rsidR="006E017F" w:rsidRPr="00B41B4A" w:rsidRDefault="009615E5"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607.8 A1 </w:t>
      </w:r>
      <w:r w:rsidRPr="00B41B4A">
        <w:rPr>
          <w:rFonts w:ascii="Arial Nova" w:eastAsia="Calibri" w:hAnsi="Arial Nova" w:cs="Arial"/>
          <w:kern w:val="8"/>
          <w:sz w:val="20"/>
        </w:rPr>
        <w:tab/>
        <w:t>An example of an action that might be a safeguard to address an advocacy threat for an audit client that is not a public interest entity is using a professional to perform the service who is not, and has not been, an audit team member.</w:t>
      </w:r>
    </w:p>
    <w:p w14:paraId="40011819" w14:textId="77777777" w:rsidR="006E017F" w:rsidRPr="00B41B4A" w:rsidRDefault="006E017F" w:rsidP="008B1F22">
      <w:pPr>
        <w:widowControl w:val="0"/>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Audit Clients that are Public Interest Entities</w:t>
      </w:r>
    </w:p>
    <w:p w14:paraId="3BE2ADD7" w14:textId="4771DDAE" w:rsidR="00C92B83" w:rsidRPr="00B41B4A" w:rsidRDefault="006E017F" w:rsidP="008B1F22">
      <w:pPr>
        <w:keepNext/>
        <w:spacing w:before="120" w:after="0" w:line="276" w:lineRule="auto"/>
        <w:ind w:left="1440" w:hanging="1440"/>
        <w:jc w:val="both"/>
        <w:rPr>
          <w:rFonts w:ascii="Arial Nova" w:eastAsia="Times New Roman" w:hAnsi="Arial Nova" w:cs="Arial"/>
          <w:b/>
          <w:bCs/>
          <w:spacing w:val="-3"/>
          <w:kern w:val="8"/>
          <w:sz w:val="24"/>
          <w:szCs w:val="24"/>
        </w:rPr>
      </w:pPr>
      <w:r w:rsidRPr="00B41B4A">
        <w:rPr>
          <w:rFonts w:ascii="Arial Nova" w:eastAsia="Calibri" w:hAnsi="Arial Nova" w:cs="Arial"/>
          <w:b/>
          <w:bCs/>
          <w:kern w:val="8"/>
          <w:sz w:val="20"/>
        </w:rPr>
        <w:t>R607.9</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or an individual within a firm or a network firm, shall not act for an audit client that is a public interest entity as an expert witness in a matter unless the circumstances set out in paragraph 607.7 A3 apply.</w:t>
      </w:r>
    </w:p>
    <w:p w14:paraId="5F38FE78" w14:textId="77777777" w:rsidR="00B45CBC" w:rsidRDefault="00B45CBC">
      <w:pPr>
        <w:spacing w:after="200" w:line="276" w:lineRule="auto"/>
      </w:pPr>
      <w:r>
        <w:br w:type="page"/>
      </w:r>
    </w:p>
    <w:p w14:paraId="74126C81" w14:textId="55DECBB0" w:rsidR="00A528DA" w:rsidRPr="00B41B4A" w:rsidRDefault="00655A0D" w:rsidP="00C04A2A">
      <w:pPr>
        <w:spacing w:before="240" w:after="12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742" w:name="_Toc189569219"/>
      <w:r w:rsidRPr="00B41B4A">
        <w:instrText>SUBSECTION 60</w:instrText>
      </w:r>
      <w:r w:rsidR="00E467D2" w:rsidRPr="00B41B4A">
        <w:instrText>8</w:instrText>
      </w:r>
      <w:r w:rsidRPr="00B41B4A">
        <w:instrText xml:space="preserve"> – </w:instrText>
      </w:r>
      <w:r w:rsidR="00E467D2" w:rsidRPr="00B41B4A">
        <w:instrText>LEGAL</w:instrText>
      </w:r>
      <w:r w:rsidRPr="00B41B4A">
        <w:instrText xml:space="preserve"> SERVICES</w:instrText>
      </w:r>
      <w:bookmarkEnd w:id="74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608 – LEGAL SERVICES</w:t>
      </w:r>
      <w:bookmarkEnd w:id="733"/>
      <w:bookmarkEnd w:id="734"/>
      <w:bookmarkEnd w:id="735"/>
      <w:bookmarkEnd w:id="736"/>
      <w:bookmarkEnd w:id="737"/>
      <w:bookmarkEnd w:id="738"/>
      <w:bookmarkEnd w:id="739"/>
      <w:bookmarkEnd w:id="740"/>
      <w:r w:rsidR="00A528DA" w:rsidRPr="00B41B4A">
        <w:rPr>
          <w:rFonts w:ascii="Arial Nova" w:eastAsia="Times New Roman" w:hAnsi="Arial Nova" w:cs="Arial"/>
          <w:b/>
          <w:bCs/>
          <w:spacing w:val="-3"/>
          <w:kern w:val="8"/>
          <w:sz w:val="24"/>
          <w:szCs w:val="24"/>
        </w:rPr>
        <w:t xml:space="preserve"> </w:t>
      </w:r>
    </w:p>
    <w:bookmarkEnd w:id="741"/>
    <w:p w14:paraId="01D9871B"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5BFA0F6C" w14:textId="6465D731" w:rsidR="00836602" w:rsidRPr="00B41B4A" w:rsidRDefault="00A528D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608.1</w:t>
      </w:r>
      <w:r w:rsidRPr="00B41B4A">
        <w:rPr>
          <w:rFonts w:ascii="Arial Nova" w:eastAsia="Calibri" w:hAnsi="Arial Nova" w:cs="Arial"/>
          <w:kern w:val="8"/>
          <w:sz w:val="20"/>
        </w:rPr>
        <w:tab/>
      </w:r>
      <w:r w:rsidR="00836602"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ED2CAD">
        <w:rPr>
          <w:rFonts w:ascii="Arial Nova" w:eastAsia="Calibri" w:hAnsi="Arial Nova" w:cs="Arial"/>
          <w:kern w:val="8"/>
          <w:sz w:val="20"/>
        </w:rPr>
        <w:t>8</w:t>
      </w:r>
      <w:r w:rsidR="00836602" w:rsidRPr="00B41B4A">
        <w:rPr>
          <w:rFonts w:ascii="Arial Nova" w:eastAsia="Calibri" w:hAnsi="Arial Nova" w:cs="Arial"/>
          <w:kern w:val="8"/>
          <w:sz w:val="20"/>
        </w:rPr>
        <w:t xml:space="preserve"> A1 are relevant to applying the conceptual framework when providing a legal service to an audit client.</w:t>
      </w:r>
    </w:p>
    <w:p w14:paraId="5BAC98BF" w14:textId="6A15A8CF" w:rsidR="00A528DA" w:rsidRPr="00B41B4A" w:rsidRDefault="00A528DA" w:rsidP="00C4650D">
      <w:pPr>
        <w:keepNext/>
        <w:spacing w:before="120" w:after="12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076CC935" w14:textId="55097FA3" w:rsidR="00A528DA" w:rsidRPr="00B41B4A" w:rsidRDefault="002F41C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Services</w:t>
      </w:r>
    </w:p>
    <w:p w14:paraId="736FA65B" w14:textId="1FE54A7B" w:rsidR="00A528DA"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608.</w:t>
      </w:r>
      <w:r w:rsidR="002F41C7"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Legal services are defined as any services for which the individual providing the services must either:</w:t>
      </w:r>
    </w:p>
    <w:p w14:paraId="1D4DE26D" w14:textId="77777777" w:rsidR="00A528DA" w:rsidRPr="00B41B4A" w:rsidRDefault="00A528DA" w:rsidP="008B1F22">
      <w:pPr>
        <w:widowControl w:val="0"/>
        <w:numPr>
          <w:ilvl w:val="0"/>
          <w:numId w:val="20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Have the required legal training to practice law; or </w:t>
      </w:r>
    </w:p>
    <w:p w14:paraId="37C0BED8" w14:textId="018A0E43" w:rsidR="004B0C05" w:rsidRPr="00B41B4A" w:rsidRDefault="00A528DA" w:rsidP="00C4650D">
      <w:pPr>
        <w:widowControl w:val="0"/>
        <w:numPr>
          <w:ilvl w:val="0"/>
          <w:numId w:val="20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Be admitted to practice law before the courts of the jurisdiction in which such services are to be provided. </w:t>
      </w:r>
    </w:p>
    <w:p w14:paraId="5DE5AE06" w14:textId="2E7E751E" w:rsidR="004B0C05" w:rsidRPr="00B41B4A" w:rsidRDefault="004B0C05" w:rsidP="008B1F22">
      <w:pPr>
        <w:keepNext/>
        <w:keepLines/>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608.2 A2 </w:t>
      </w:r>
      <w:r w:rsidRPr="00B41B4A">
        <w:rPr>
          <w:rFonts w:ascii="Arial Nova" w:eastAsia="Calibri" w:hAnsi="Arial Nova" w:cs="Arial"/>
          <w:bCs/>
          <w:iCs/>
          <w:kern w:val="20"/>
          <w:sz w:val="20"/>
          <w:szCs w:val="20"/>
        </w:rPr>
        <w:tab/>
        <w:t>This subsection deals specifically with:</w:t>
      </w:r>
    </w:p>
    <w:p w14:paraId="4F5204DB" w14:textId="4CEB5E06" w:rsidR="004B0C05"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Providing legal advice.</w:t>
      </w:r>
    </w:p>
    <w:p w14:paraId="189115E2" w14:textId="47851F8B" w:rsidR="004B0C05"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as general counsel.</w:t>
      </w:r>
    </w:p>
    <w:p w14:paraId="5484DB18" w14:textId="0932E3A8" w:rsidR="00C01D22"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in an advocacy role.</w:t>
      </w:r>
    </w:p>
    <w:p w14:paraId="3402BDFD" w14:textId="77777777" w:rsidR="004C06B0" w:rsidRPr="00B41B4A" w:rsidRDefault="004C06B0" w:rsidP="008B1F22">
      <w:pPr>
        <w:keepNext/>
        <w:keepLines/>
        <w:spacing w:before="24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Providing Legal Services</w:t>
      </w:r>
    </w:p>
    <w:p w14:paraId="01609D31" w14:textId="683F57EB" w:rsidR="004B0C05" w:rsidRPr="00B41B4A" w:rsidRDefault="004C06B0"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760DC1BD" w14:textId="29FD319B" w:rsidR="004B0C05" w:rsidRPr="00B41B4A" w:rsidRDefault="004C06B0"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608.3 A1 </w:t>
      </w:r>
      <w:r w:rsidRPr="00B41B4A">
        <w:rPr>
          <w:rFonts w:ascii="Arial Nova" w:eastAsia="Calibri" w:hAnsi="Arial Nova" w:cs="Arial"/>
          <w:bCs/>
          <w:iCs/>
          <w:kern w:val="20"/>
          <w:sz w:val="20"/>
          <w:szCs w:val="20"/>
        </w:rPr>
        <w:tab/>
        <w:t>Providing legal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4C0FDF61" w14:textId="77777777" w:rsidR="00DE0875" w:rsidRPr="00B41B4A" w:rsidRDefault="00DE0875" w:rsidP="008B1F22">
      <w:pPr>
        <w:keepNext/>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A. Providing Legal Advice</w:t>
      </w:r>
    </w:p>
    <w:p w14:paraId="7397B82A" w14:textId="17F96A47" w:rsidR="004B0C05" w:rsidRPr="00B41B4A" w:rsidRDefault="00DE0875" w:rsidP="008B1F22">
      <w:pPr>
        <w:keepNext/>
        <w:keepLines/>
        <w:spacing w:before="12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Description of Service</w:t>
      </w:r>
    </w:p>
    <w:p w14:paraId="5A835FBC" w14:textId="0AD3CCFD" w:rsidR="00E066DA" w:rsidRPr="00B41B4A" w:rsidRDefault="00E066DA"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608.4 A1 </w:t>
      </w:r>
      <w:r w:rsidRPr="00B41B4A">
        <w:rPr>
          <w:rFonts w:ascii="Arial Nova" w:eastAsia="Calibri" w:hAnsi="Arial Nova" w:cs="Arial"/>
          <w:bCs/>
          <w:iCs/>
          <w:kern w:val="20"/>
          <w:sz w:val="20"/>
          <w:szCs w:val="20"/>
        </w:rPr>
        <w:tab/>
        <w:t>Depending on the jurisdiction, providing legal advice might include a wide and diversified range of service areas including both corporate and commercial services to audit clients, such as:</w:t>
      </w:r>
    </w:p>
    <w:p w14:paraId="7CFCA049" w14:textId="47EE26A7"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Contract support.</w:t>
      </w:r>
    </w:p>
    <w:p w14:paraId="029E0D6E" w14:textId="3AE7DD06"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Supporting an audit client in executing a transaction.</w:t>
      </w:r>
    </w:p>
    <w:p w14:paraId="0475E0A6" w14:textId="48F5EB2E"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Mergers and acquisitions.</w:t>
      </w:r>
    </w:p>
    <w:p w14:paraId="3937EFD0" w14:textId="0D1EF000"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Supporting and assisting an audit client’s internal legal department.</w:t>
      </w:r>
    </w:p>
    <w:p w14:paraId="5C11CDFD" w14:textId="0663CA03" w:rsidR="004B0C05"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Legal due diligence and restructuring.</w:t>
      </w:r>
    </w:p>
    <w:p w14:paraId="161E2B51" w14:textId="77777777" w:rsidR="008B420C" w:rsidRPr="00B41B4A" w:rsidRDefault="008B420C" w:rsidP="008B1F22">
      <w:pPr>
        <w:keepNext/>
        <w:keepLines/>
        <w:spacing w:before="24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Providing Legal Advice</w:t>
      </w:r>
    </w:p>
    <w:p w14:paraId="68916FE4" w14:textId="3CEEADA8" w:rsidR="004B0C05" w:rsidRPr="00B41B4A" w:rsidRDefault="008B420C"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3B9FE45D" w14:textId="32E071E6" w:rsidR="008B420C" w:rsidRPr="00B41B4A" w:rsidRDefault="008B420C"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608.5 A1 </w:t>
      </w:r>
      <w:r w:rsidRPr="00B41B4A">
        <w:rPr>
          <w:rFonts w:ascii="Arial Nova" w:eastAsia="Calibri" w:hAnsi="Arial Nova" w:cs="Arial"/>
          <w:bCs/>
          <w:iCs/>
          <w:kern w:val="20"/>
          <w:sz w:val="20"/>
          <w:szCs w:val="20"/>
        </w:rPr>
        <w:tab/>
        <w:t>Factors that are relevant in identifying self-review or advocacy threats created by providing legal advice to an audit client, and evaluating the level of such threats include:</w:t>
      </w:r>
    </w:p>
    <w:p w14:paraId="000888CC" w14:textId="6C85586A" w:rsidR="008B420C" w:rsidRPr="00B41B4A" w:rsidRDefault="008B420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materiality of the specific matter in relation to the client’s financial statements.</w:t>
      </w:r>
    </w:p>
    <w:p w14:paraId="2B88D2C2" w14:textId="78431A72" w:rsidR="008B420C" w:rsidRPr="00B41B4A" w:rsidRDefault="008B420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lastRenderedPageBreak/>
        <w:t>The complexity of the legal matter and the degree of judg</w:t>
      </w:r>
      <w:r w:rsidR="002D2C93" w:rsidRPr="00B41B4A">
        <w:rPr>
          <w:rFonts w:ascii="Arial Nova" w:eastAsia="Calibri" w:hAnsi="Arial Nova" w:cs="Arial"/>
          <w:kern w:val="8"/>
          <w:sz w:val="20"/>
        </w:rPr>
        <w:t>e</w:t>
      </w:r>
      <w:r w:rsidRPr="00B41B4A">
        <w:rPr>
          <w:rFonts w:ascii="Arial Nova" w:eastAsia="Calibri" w:hAnsi="Arial Nova" w:cs="Arial"/>
          <w:kern w:val="8"/>
          <w:sz w:val="20"/>
        </w:rPr>
        <w:t>ment necessary to provide the service.</w:t>
      </w:r>
    </w:p>
    <w:p w14:paraId="7A53226C" w14:textId="77777777" w:rsidR="008F7D94" w:rsidRPr="00B41B4A" w:rsidRDefault="008F7D94"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R608.7 applies.</w:t>
      </w:r>
    </w:p>
    <w:p w14:paraId="2BD41BB3" w14:textId="77777777" w:rsidR="008F7D94" w:rsidRPr="00B41B4A" w:rsidRDefault="008F7D94" w:rsidP="008B1F22">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608.5 A2</w:t>
      </w:r>
      <w:r w:rsidRPr="00B41B4A">
        <w:rPr>
          <w:rFonts w:ascii="Arial Nova" w:eastAsia="Calibri" w:hAnsi="Arial Nova" w:cs="Arial"/>
          <w:bCs/>
          <w:iCs/>
          <w:kern w:val="20"/>
          <w:sz w:val="20"/>
          <w:szCs w:val="20"/>
        </w:rPr>
        <w:tab/>
        <w:t>Examples of legal advice that might create a self-review threat include:</w:t>
      </w:r>
    </w:p>
    <w:p w14:paraId="4EA72575" w14:textId="77777777" w:rsidR="008F7D94" w:rsidRPr="00B41B4A" w:rsidRDefault="008F7D9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Estimating a potential loss arising from a lawsuit for the purpose of recording a provision in the client’s financial statements.</w:t>
      </w:r>
    </w:p>
    <w:p w14:paraId="11D2931A" w14:textId="7D54DDC1" w:rsidR="008B420C" w:rsidRPr="00B41B4A" w:rsidRDefault="008F7D9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bCs/>
          <w:iCs/>
          <w:kern w:val="20"/>
          <w:sz w:val="20"/>
          <w:szCs w:val="20"/>
        </w:rPr>
        <w:t>Interpreting provisions in contracts that might give rise to liabilities reflected in the client's financial statements</w:t>
      </w:r>
      <w:r w:rsidRPr="00B41B4A">
        <w:rPr>
          <w:rFonts w:ascii="Arial Nova" w:eastAsia="Calibri" w:hAnsi="Arial Nova" w:cs="Arial"/>
          <w:bCs/>
          <w:i/>
          <w:kern w:val="20"/>
          <w:sz w:val="20"/>
          <w:szCs w:val="20"/>
        </w:rPr>
        <w:t>.</w:t>
      </w:r>
    </w:p>
    <w:p w14:paraId="3BCC36AA" w14:textId="1D525467" w:rsidR="008F7D94" w:rsidRPr="00B41B4A" w:rsidRDefault="00473BC3"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608.5 A3 </w:t>
      </w:r>
      <w:r w:rsidRPr="00B41B4A">
        <w:rPr>
          <w:rFonts w:ascii="Arial Nova" w:eastAsia="Calibri" w:hAnsi="Arial Nova" w:cs="Arial"/>
          <w:kern w:val="8"/>
          <w:sz w:val="20"/>
        </w:rPr>
        <w:tab/>
        <w:t>Negotiating on behalf of an audit client might create an advocacy threat or might result in the firm or network firm assuming a management responsibility.</w:t>
      </w:r>
    </w:p>
    <w:p w14:paraId="2014D793" w14:textId="32A0B805" w:rsidR="00473BC3" w:rsidRPr="00B41B4A" w:rsidRDefault="00473BC3"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Not Public Interest Entities</w:t>
      </w:r>
    </w:p>
    <w:p w14:paraId="36BC7DC4" w14:textId="6CB8EA6A" w:rsidR="00827ADB" w:rsidRPr="00B41B4A" w:rsidRDefault="00827ADB"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608.6 A1 </w:t>
      </w:r>
      <w:r w:rsidRPr="00B41B4A">
        <w:rPr>
          <w:rFonts w:ascii="Arial Nova" w:eastAsia="Calibri" w:hAnsi="Arial Nova" w:cs="Arial"/>
          <w:bCs/>
          <w:iCs/>
          <w:kern w:val="20"/>
          <w:sz w:val="20"/>
          <w:szCs w:val="20"/>
        </w:rPr>
        <w:tab/>
        <w:t>Examples of actions that might be safeguards to address self-review or advocacy threats created by providing legal advice to an audit client that is not a public interest entity include:</w:t>
      </w:r>
    </w:p>
    <w:p w14:paraId="78319C58" w14:textId="7800F06F" w:rsidR="00827ADB" w:rsidRPr="00B41B4A" w:rsidRDefault="00827ADB"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 might address a self-review or advocacy threat.</w:t>
      </w:r>
    </w:p>
    <w:p w14:paraId="5AC06B49" w14:textId="55DA4B68" w:rsidR="00473BC3" w:rsidRPr="00B41B4A" w:rsidRDefault="00827ADB"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the service performed might address a self-review threat.</w:t>
      </w:r>
    </w:p>
    <w:p w14:paraId="2CCA29B1" w14:textId="77777777" w:rsidR="00615899" w:rsidRPr="00B41B4A" w:rsidRDefault="00615899" w:rsidP="00172670">
      <w:pPr>
        <w:spacing w:before="24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Public Interest Entities</w:t>
      </w:r>
    </w:p>
    <w:p w14:paraId="37D5CBF9" w14:textId="435C35B6" w:rsidR="00827ADB" w:rsidRPr="00B41B4A" w:rsidRDefault="00615899" w:rsidP="00172670">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Self-review Threats</w:t>
      </w:r>
    </w:p>
    <w:p w14:paraId="438571F7" w14:textId="5EFBCF88" w:rsidR="00615899" w:rsidRPr="00B41B4A" w:rsidRDefault="00615899" w:rsidP="00172670">
      <w:pPr>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R608.7</w:t>
      </w:r>
      <w:r w:rsidRPr="00B41B4A">
        <w:rPr>
          <w:rFonts w:ascii="Arial Nova" w:eastAsia="Calibri" w:hAnsi="Arial Nova" w:cs="Arial"/>
          <w:bCs/>
          <w:iCs/>
          <w:kern w:val="20"/>
          <w:sz w:val="20"/>
          <w:szCs w:val="20"/>
        </w:rPr>
        <w:t xml:space="preserve"> </w:t>
      </w:r>
      <w:r w:rsidRPr="00B41B4A">
        <w:rPr>
          <w:rFonts w:ascii="Arial Nova" w:eastAsia="Calibri" w:hAnsi="Arial Nova" w:cs="Arial"/>
          <w:bCs/>
          <w:iCs/>
          <w:kern w:val="20"/>
          <w:sz w:val="20"/>
          <w:szCs w:val="20"/>
        </w:rPr>
        <w:tab/>
        <w:t>A firm or a network firm shall not provide legal advice to an audit client that is a public interest entity if the provision of such a service might create a self-review threat. (Ref: Para. R600.1</w:t>
      </w:r>
      <w:r w:rsidR="000220FD">
        <w:rPr>
          <w:rFonts w:ascii="Arial Nova" w:eastAsia="Calibri" w:hAnsi="Arial Nova" w:cs="Arial"/>
          <w:bCs/>
          <w:iCs/>
          <w:kern w:val="20"/>
          <w:sz w:val="20"/>
          <w:szCs w:val="20"/>
        </w:rPr>
        <w:t>5</w:t>
      </w:r>
      <w:r w:rsidRPr="00B41B4A">
        <w:rPr>
          <w:rFonts w:ascii="Arial Nova" w:eastAsia="Calibri" w:hAnsi="Arial Nova" w:cs="Arial"/>
          <w:bCs/>
          <w:iCs/>
          <w:kern w:val="20"/>
          <w:sz w:val="20"/>
          <w:szCs w:val="20"/>
        </w:rPr>
        <w:t xml:space="preserve"> and R600.1</w:t>
      </w:r>
      <w:r w:rsidR="000220FD">
        <w:rPr>
          <w:rFonts w:ascii="Arial Nova" w:eastAsia="Calibri" w:hAnsi="Arial Nova" w:cs="Arial"/>
          <w:bCs/>
          <w:iCs/>
          <w:kern w:val="20"/>
          <w:sz w:val="20"/>
          <w:szCs w:val="20"/>
        </w:rPr>
        <w:t>7</w:t>
      </w:r>
      <w:r w:rsidRPr="00B41B4A">
        <w:rPr>
          <w:rFonts w:ascii="Arial Nova" w:eastAsia="Calibri" w:hAnsi="Arial Nova" w:cs="Arial"/>
          <w:bCs/>
          <w:iCs/>
          <w:kern w:val="20"/>
          <w:sz w:val="20"/>
          <w:szCs w:val="20"/>
        </w:rPr>
        <w:t>).</w:t>
      </w:r>
    </w:p>
    <w:p w14:paraId="616E1A01" w14:textId="77777777" w:rsidR="00CC6C95" w:rsidRPr="00B41B4A" w:rsidRDefault="00CC6C95" w:rsidP="00172670">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Advocacy Threats</w:t>
      </w:r>
    </w:p>
    <w:p w14:paraId="5DC65C37" w14:textId="1001120F" w:rsidR="00615899" w:rsidRPr="00B41B4A" w:rsidRDefault="00CC6C95" w:rsidP="00172670">
      <w:pPr>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608.8 A1 </w:t>
      </w:r>
      <w:r w:rsidRPr="00B41B4A">
        <w:rPr>
          <w:rFonts w:ascii="Arial Nova" w:eastAsia="Calibri" w:hAnsi="Arial Nova" w:cs="Arial"/>
          <w:bCs/>
          <w:iCs/>
          <w:kern w:val="20"/>
          <w:sz w:val="20"/>
          <w:szCs w:val="20"/>
        </w:rPr>
        <w:tab/>
        <w:t>The considerations in paragraphs 608.5 A1 and 608.5 A3 to 608.6 A1 are also relevant to evaluating and addressing advocacy threats that might be created by providing legal advice to an audit client that is a public interest entity.</w:t>
      </w:r>
    </w:p>
    <w:p w14:paraId="3F6762B2" w14:textId="77777777" w:rsidR="00CC6C95" w:rsidRPr="00B41B4A" w:rsidRDefault="00CC6C95" w:rsidP="00F73F33">
      <w:pPr>
        <w:keepNext/>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lastRenderedPageBreak/>
        <w:t>B. Acting as General Counsel</w:t>
      </w:r>
    </w:p>
    <w:p w14:paraId="72D348F0" w14:textId="7C421749" w:rsidR="00CC6C95" w:rsidRPr="00B41B4A" w:rsidRDefault="00CC6C95"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7B2A6954" w14:textId="585D60B9" w:rsidR="006B10A7" w:rsidRPr="00B41B4A" w:rsidRDefault="006B10A7"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 xml:space="preserve">R608.9 </w:t>
      </w:r>
      <w:r w:rsidRPr="00B41B4A">
        <w:rPr>
          <w:rFonts w:ascii="Arial Nova" w:eastAsia="Calibri" w:hAnsi="Arial Nova" w:cs="Arial"/>
          <w:bCs/>
          <w:iCs/>
          <w:kern w:val="20"/>
          <w:sz w:val="20"/>
          <w:szCs w:val="20"/>
        </w:rPr>
        <w:tab/>
        <w:t>A partner or employee of the firm or the network firm shall not serve as General Counsel of an audit client.</w:t>
      </w:r>
    </w:p>
    <w:p w14:paraId="18F1FB3D" w14:textId="11548050" w:rsidR="00CC6C95" w:rsidRPr="00B41B4A" w:rsidRDefault="006B10A7"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608.9 A1 </w:t>
      </w:r>
      <w:r w:rsidRPr="00B41B4A">
        <w:rPr>
          <w:rFonts w:ascii="Arial Nova" w:eastAsia="Calibri" w:hAnsi="Arial Nova" w:cs="Arial"/>
          <w:bCs/>
          <w:iCs/>
          <w:kern w:val="20"/>
          <w:sz w:val="20"/>
          <w:szCs w:val="20"/>
        </w:rPr>
        <w:tab/>
        <w:t>The position of General Counsel is usually a senior management position with broad responsibility for the legal affairs of a company.</w:t>
      </w:r>
    </w:p>
    <w:p w14:paraId="1AB5F3F2" w14:textId="262A4598" w:rsidR="006B10A7" w:rsidRPr="00B41B4A" w:rsidRDefault="00894174" w:rsidP="008B1F22">
      <w:pPr>
        <w:keepNext/>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C. Acting in an Advocacy Role</w:t>
      </w:r>
    </w:p>
    <w:p w14:paraId="44193E34" w14:textId="77777777" w:rsidR="00894174" w:rsidRPr="00B41B4A" w:rsidRDefault="00894174" w:rsidP="008B1F22">
      <w:pPr>
        <w:keepNext/>
        <w:keepLines/>
        <w:spacing w:before="12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Acting in an Advocacy Role Before a Tribunal or Court</w:t>
      </w:r>
    </w:p>
    <w:p w14:paraId="3EBC9A4E" w14:textId="4E7641E0" w:rsidR="00894174" w:rsidRPr="00B41B4A" w:rsidRDefault="00894174"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Not Public Interest Entities</w:t>
      </w:r>
    </w:p>
    <w:p w14:paraId="29C9FE2D" w14:textId="71BCB309" w:rsidR="00894174" w:rsidRPr="00B41B4A" w:rsidRDefault="003871B5"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R608.10</w:t>
      </w:r>
      <w:r w:rsidRPr="00B41B4A">
        <w:rPr>
          <w:rFonts w:ascii="Arial Nova" w:eastAsia="Calibri" w:hAnsi="Arial Nova" w:cs="Arial"/>
          <w:bCs/>
          <w:iCs/>
          <w:kern w:val="20"/>
          <w:sz w:val="20"/>
          <w:szCs w:val="20"/>
        </w:rPr>
        <w:t xml:space="preserve"> </w:t>
      </w:r>
      <w:r w:rsidRPr="00B41B4A">
        <w:rPr>
          <w:rFonts w:ascii="Arial Nova" w:eastAsia="Calibri" w:hAnsi="Arial Nova" w:cs="Arial"/>
          <w:bCs/>
          <w:iCs/>
          <w:kern w:val="20"/>
          <w:sz w:val="20"/>
          <w:szCs w:val="20"/>
        </w:rPr>
        <w:tab/>
        <w:t>A firm or a network firm shall not act in an advocacy role for an audit client that is not a public interest entity in resolving a dispute or litigation before a tribunal or court when the amounts involved are material to the financial statements on which the firm will express an opinion.</w:t>
      </w:r>
    </w:p>
    <w:p w14:paraId="48B32DB5" w14:textId="1148C483" w:rsidR="00894174" w:rsidRPr="00B41B4A" w:rsidRDefault="00154BBE"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608.10 A1 </w:t>
      </w:r>
      <w:r w:rsidRPr="00B41B4A">
        <w:rPr>
          <w:rFonts w:ascii="Arial Nova" w:eastAsia="Calibri" w:hAnsi="Arial Nova" w:cs="Arial"/>
          <w:bCs/>
          <w:iCs/>
          <w:kern w:val="20"/>
          <w:sz w:val="20"/>
          <w:szCs w:val="20"/>
        </w:rPr>
        <w:tab/>
        <w:t>Examples of actions that might be safeguards to address a self-review or advocacy threat created when acting in an advocacy role for an audit client that is not a public interest entity include:</w:t>
      </w:r>
    </w:p>
    <w:p w14:paraId="2FA78EFC" w14:textId="44B9926D" w:rsidR="00154BBE" w:rsidRPr="00B41B4A" w:rsidRDefault="00450613"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w:t>
      </w:r>
    </w:p>
    <w:p w14:paraId="1E3327D5" w14:textId="336825A8" w:rsidR="00B0487A" w:rsidRPr="00B41B4A" w:rsidRDefault="00876526"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the service performed.</w:t>
      </w:r>
    </w:p>
    <w:p w14:paraId="59C26927" w14:textId="6D427EEC" w:rsidR="00894174" w:rsidRPr="00B41B4A" w:rsidRDefault="00A53740" w:rsidP="008B1F22">
      <w:pPr>
        <w:keepNext/>
        <w:keepLines/>
        <w:spacing w:before="24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Public Interest Entities</w:t>
      </w:r>
    </w:p>
    <w:p w14:paraId="516BA009" w14:textId="413BA37A" w:rsidR="00A53740" w:rsidRPr="00B41B4A" w:rsidRDefault="00202CA6" w:rsidP="00202CA6">
      <w:pPr>
        <w:keepNext/>
        <w:keepLines/>
        <w:spacing w:before="120" w:after="0" w:line="276" w:lineRule="auto"/>
        <w:ind w:left="1440" w:hanging="1440"/>
        <w:jc w:val="both"/>
        <w:rPr>
          <w:rFonts w:ascii="Arial Nova" w:eastAsia="Times New Roman" w:hAnsi="Arial Nova" w:cs="Arial"/>
          <w:b/>
          <w:bCs/>
          <w:spacing w:val="-3"/>
          <w:kern w:val="8"/>
          <w:sz w:val="24"/>
          <w:szCs w:val="24"/>
        </w:rPr>
      </w:pPr>
      <w:bookmarkStart w:id="743" w:name="_Toc504657627"/>
      <w:bookmarkStart w:id="744" w:name="_Toc504726399"/>
      <w:bookmarkStart w:id="745" w:name="_Toc504727550"/>
      <w:bookmarkStart w:id="746" w:name="_Toc504728638"/>
      <w:bookmarkStart w:id="747" w:name="_Toc504730024"/>
      <w:bookmarkStart w:id="748" w:name="_Toc505078753"/>
      <w:bookmarkStart w:id="749" w:name="_Toc505079653"/>
      <w:bookmarkStart w:id="750" w:name="_Toc505080146"/>
      <w:bookmarkStart w:id="751" w:name="_Toc153339401"/>
      <w:r w:rsidRPr="00B41B4A">
        <w:rPr>
          <w:rFonts w:ascii="Arial Nova" w:eastAsia="Calibri" w:hAnsi="Arial Nova" w:cs="Arial"/>
          <w:b/>
          <w:iCs/>
          <w:kern w:val="20"/>
          <w:sz w:val="20"/>
          <w:szCs w:val="20"/>
        </w:rPr>
        <w:t>R</w:t>
      </w:r>
      <w:r w:rsidR="00A53740" w:rsidRPr="00B41B4A">
        <w:rPr>
          <w:rFonts w:ascii="Arial Nova" w:eastAsia="Calibri" w:hAnsi="Arial Nova" w:cs="Arial"/>
          <w:b/>
          <w:iCs/>
          <w:kern w:val="20"/>
          <w:sz w:val="20"/>
          <w:szCs w:val="20"/>
        </w:rPr>
        <w:t>608.11</w:t>
      </w:r>
      <w:r w:rsidR="00A53740" w:rsidRPr="00B41B4A">
        <w:rPr>
          <w:rFonts w:ascii="Arial Nova" w:eastAsia="Calibri" w:hAnsi="Arial Nova" w:cs="Arial"/>
          <w:bCs/>
          <w:iCs/>
          <w:kern w:val="20"/>
          <w:sz w:val="20"/>
          <w:szCs w:val="20"/>
        </w:rPr>
        <w:t xml:space="preserve"> </w:t>
      </w:r>
      <w:r w:rsidR="00A53740" w:rsidRPr="00B41B4A">
        <w:rPr>
          <w:rFonts w:ascii="Arial Nova" w:eastAsia="Calibri" w:hAnsi="Arial Nova" w:cs="Arial"/>
          <w:bCs/>
          <w:iCs/>
          <w:kern w:val="20"/>
          <w:sz w:val="20"/>
          <w:szCs w:val="20"/>
        </w:rPr>
        <w:tab/>
        <w:t>A firm or a network firm shall not act in an advocacy role for an audit client that is a public interest entity in resolving a dispute or litigation before a tribunal or court.</w:t>
      </w:r>
    </w:p>
    <w:p w14:paraId="6DCEBEA5" w14:textId="2351A1B9" w:rsidR="00A528DA" w:rsidRPr="00B41B4A" w:rsidRDefault="00E467D2" w:rsidP="00202CA6">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52" w:name="_Toc189569220"/>
      <w:r w:rsidRPr="00B41B4A">
        <w:instrText>SUBSECTION 609 – RECRUITING SERVICES</w:instrText>
      </w:r>
      <w:bookmarkEnd w:id="75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609 – RECRUITING SERVICES</w:t>
      </w:r>
      <w:bookmarkEnd w:id="743"/>
      <w:bookmarkEnd w:id="744"/>
      <w:bookmarkEnd w:id="745"/>
      <w:bookmarkEnd w:id="746"/>
      <w:bookmarkEnd w:id="747"/>
      <w:bookmarkEnd w:id="748"/>
      <w:bookmarkEnd w:id="749"/>
      <w:bookmarkEnd w:id="750"/>
    </w:p>
    <w:p w14:paraId="2F74B3DB" w14:textId="77777777" w:rsidR="00A528DA" w:rsidRPr="00B41B4A" w:rsidRDefault="00A528DA" w:rsidP="00202CA6">
      <w:pPr>
        <w:spacing w:before="120" w:after="0" w:line="276" w:lineRule="auto"/>
        <w:jc w:val="both"/>
        <w:rPr>
          <w:rFonts w:ascii="Arial Nova" w:eastAsia="Calibri" w:hAnsi="Arial Nova" w:cs="Arial"/>
          <w:b/>
          <w:kern w:val="8"/>
          <w:sz w:val="24"/>
          <w:szCs w:val="24"/>
        </w:rPr>
      </w:pPr>
      <w:bookmarkStart w:id="753" w:name="_Toc153339402"/>
      <w:bookmarkEnd w:id="751"/>
      <w:r w:rsidRPr="00B41B4A">
        <w:rPr>
          <w:rFonts w:ascii="Arial Nova" w:eastAsia="Calibri" w:hAnsi="Arial Nova" w:cs="Arial"/>
          <w:b/>
          <w:kern w:val="8"/>
          <w:sz w:val="24"/>
          <w:szCs w:val="24"/>
        </w:rPr>
        <w:t>Introduction</w:t>
      </w:r>
    </w:p>
    <w:p w14:paraId="2FD104EB" w14:textId="7D5578A8" w:rsidR="00147BE4" w:rsidRPr="00B41B4A" w:rsidRDefault="00A528DA" w:rsidP="00202CA6">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609.1</w:t>
      </w:r>
      <w:r w:rsidRPr="00B41B4A">
        <w:rPr>
          <w:rFonts w:ascii="Arial Nova" w:eastAsia="Calibri" w:hAnsi="Arial Nova" w:cs="Arial"/>
          <w:kern w:val="8"/>
          <w:sz w:val="20"/>
        </w:rPr>
        <w:tab/>
      </w:r>
      <w:r w:rsidR="00147BE4"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4034FE">
        <w:rPr>
          <w:rFonts w:ascii="Arial Nova" w:eastAsia="Calibri" w:hAnsi="Arial Nova" w:cs="Arial"/>
          <w:kern w:val="8"/>
          <w:sz w:val="20"/>
        </w:rPr>
        <w:t>8</w:t>
      </w:r>
      <w:r w:rsidR="00147BE4" w:rsidRPr="00B41B4A">
        <w:rPr>
          <w:rFonts w:ascii="Arial Nova" w:eastAsia="Calibri" w:hAnsi="Arial Nova" w:cs="Arial"/>
          <w:kern w:val="8"/>
          <w:sz w:val="20"/>
        </w:rPr>
        <w:t xml:space="preserve"> A1 are relevant to applying the conceptual framework when providing a recruiting service to an audit client.</w:t>
      </w:r>
    </w:p>
    <w:p w14:paraId="6573ECF5" w14:textId="57D56002" w:rsidR="00A528DA" w:rsidRPr="00B41B4A" w:rsidRDefault="00A528DA" w:rsidP="002A306C">
      <w:pPr>
        <w:spacing w:before="120" w:after="12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436FB493" w14:textId="19B1461A" w:rsidR="00147BE4" w:rsidRPr="00B41B4A" w:rsidRDefault="00147BE4"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75BC1E0A" w14:textId="60C44538" w:rsidR="009515F9" w:rsidRPr="00B41B4A" w:rsidRDefault="009515F9"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609.2 A1 </w:t>
      </w:r>
      <w:r w:rsidRPr="00B41B4A">
        <w:rPr>
          <w:rFonts w:ascii="Arial Nova" w:eastAsia="Calibri" w:hAnsi="Arial Nova" w:cs="Arial"/>
          <w:kern w:val="8"/>
          <w:sz w:val="20"/>
        </w:rPr>
        <w:tab/>
      </w:r>
      <w:r w:rsidRPr="00B41B4A">
        <w:rPr>
          <w:rFonts w:ascii="Arial Nova" w:eastAsia="Calibri" w:hAnsi="Arial Nova" w:cs="Arial"/>
          <w:kern w:val="8"/>
          <w:sz w:val="20"/>
        </w:rPr>
        <w:tab/>
        <w:t>Recruiting services might include activities such as:</w:t>
      </w:r>
    </w:p>
    <w:p w14:paraId="4CD950C8" w14:textId="36CB3CF2"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Developing a job description.</w:t>
      </w:r>
    </w:p>
    <w:p w14:paraId="47FCD8E7" w14:textId="1C04F917"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Developing a process for identifying and selecting potential candidates.</w:t>
      </w:r>
    </w:p>
    <w:p w14:paraId="4A1A045D" w14:textId="47E01394"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Searching for or seeking out candidates.</w:t>
      </w:r>
    </w:p>
    <w:p w14:paraId="63263395" w14:textId="326AB2AA"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Screening potential candidates for the role by:</w:t>
      </w:r>
    </w:p>
    <w:p w14:paraId="4B95C620" w14:textId="36B23CE7"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Reviewing the professional qualifications or competence of applicants and determining their suitability for the position.</w:t>
      </w:r>
    </w:p>
    <w:p w14:paraId="4BDEA226" w14:textId="1AB20ABC"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Undertaking reference checks of prospective candidates.</w:t>
      </w:r>
    </w:p>
    <w:p w14:paraId="012742E2" w14:textId="235906E3" w:rsidR="009515F9" w:rsidRPr="00F73F33" w:rsidRDefault="009515F9" w:rsidP="00E0456A">
      <w:pPr>
        <w:pStyle w:val="ListParagraph"/>
        <w:numPr>
          <w:ilvl w:val="0"/>
          <w:numId w:val="210"/>
        </w:numPr>
        <w:spacing w:before="120" w:after="0"/>
        <w:ind w:left="2008" w:hanging="284"/>
        <w:contextualSpacing w:val="0"/>
        <w:jc w:val="both"/>
        <w:rPr>
          <w:rFonts w:ascii="Arial Nova" w:eastAsia="Calibri" w:hAnsi="Arial Nova" w:cs="Arial"/>
          <w:bCs/>
          <w:szCs w:val="24"/>
        </w:rPr>
      </w:pPr>
      <w:r w:rsidRPr="00B41B4A">
        <w:rPr>
          <w:rFonts w:ascii="Arial Nova" w:eastAsia="Calibri" w:hAnsi="Arial Nova" w:cs="Arial"/>
          <w:bCs/>
          <w:szCs w:val="24"/>
          <w:lang w:val="en-ZA"/>
        </w:rPr>
        <w:lastRenderedPageBreak/>
        <w:t>Interviewing and selecting suitable candidates and advising on candidates’</w:t>
      </w:r>
      <w:r w:rsidR="00E0456A">
        <w:rPr>
          <w:rFonts w:ascii="Arial Nova" w:eastAsia="Calibri" w:hAnsi="Arial Nova" w:cs="Arial"/>
          <w:bCs/>
          <w:szCs w:val="24"/>
          <w:lang w:val="en-ZA"/>
        </w:rPr>
        <w:t xml:space="preserve"> </w:t>
      </w:r>
      <w:r w:rsidRPr="00F73F33">
        <w:rPr>
          <w:rFonts w:ascii="Arial Nova" w:eastAsia="Calibri" w:hAnsi="Arial Nova" w:cs="Arial"/>
          <w:bCs/>
          <w:szCs w:val="24"/>
        </w:rPr>
        <w:t>competence.</w:t>
      </w:r>
    </w:p>
    <w:p w14:paraId="40DB07F8" w14:textId="1D366E36" w:rsidR="009515F9" w:rsidRPr="00B41B4A" w:rsidRDefault="009515F9" w:rsidP="002A306C">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Determining employment terms and negotiating details, such as salary, hours and other compensation.</w:t>
      </w:r>
    </w:p>
    <w:p w14:paraId="5DD2697C" w14:textId="68ADDF2C" w:rsidR="009515F9" w:rsidRPr="00B41B4A" w:rsidRDefault="00A97F96" w:rsidP="008B1F22">
      <w:pPr>
        <w:widowControl w:val="0"/>
        <w:spacing w:before="24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Risk of Assuming Management Responsibility When Providing a Recruiting Service</w:t>
      </w:r>
    </w:p>
    <w:p w14:paraId="1E214D89" w14:textId="296A0350" w:rsidR="00A97F96" w:rsidRPr="00B41B4A" w:rsidRDefault="003E1C61"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R609.3</w:t>
      </w:r>
      <w:r w:rsidRPr="00B41B4A">
        <w:rPr>
          <w:rFonts w:ascii="Arial Nova" w:eastAsia="Times New Roman" w:hAnsi="Arial Nova" w:cs="Arial"/>
          <w:kern w:val="8"/>
          <w:sz w:val="20"/>
        </w:rPr>
        <w:tab/>
        <w:t>Paragraph R400.</w:t>
      </w:r>
      <w:r w:rsidR="006A5C2B">
        <w:rPr>
          <w:rFonts w:ascii="Arial Nova" w:eastAsia="Times New Roman" w:hAnsi="Arial Nova" w:cs="Arial"/>
          <w:kern w:val="8"/>
          <w:sz w:val="20"/>
        </w:rPr>
        <w:t>20</w:t>
      </w:r>
      <w:r w:rsidRPr="00B41B4A">
        <w:rPr>
          <w:rFonts w:ascii="Arial Nova" w:eastAsia="Times New Roman" w:hAnsi="Arial Nova" w:cs="Arial"/>
          <w:kern w:val="8"/>
          <w:sz w:val="20"/>
        </w:rPr>
        <w:t xml:space="preserve"> precludes a firm or a network firm from assuming a management responsibility. When providing a recruiting service to an audit client, the firm shall be satisfied</w:t>
      </w:r>
      <w:r w:rsidR="00A97F96" w:rsidRPr="00B41B4A">
        <w:rPr>
          <w:rFonts w:ascii="Arial Nova" w:eastAsia="Times New Roman" w:hAnsi="Arial Nova" w:cs="Arial"/>
          <w:kern w:val="8"/>
          <w:sz w:val="20"/>
        </w:rPr>
        <w:t>:</w:t>
      </w:r>
    </w:p>
    <w:p w14:paraId="7EA84420" w14:textId="77777777" w:rsidR="00A97F96" w:rsidRPr="00B41B4A" w:rsidRDefault="00A97F9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(a)</w:t>
      </w:r>
      <w:r w:rsidRPr="00B41B4A">
        <w:rPr>
          <w:rFonts w:ascii="Arial Nova" w:eastAsia="Times New Roman" w:hAnsi="Arial Nova" w:cs="Arial"/>
          <w:kern w:val="8"/>
          <w:sz w:val="20"/>
        </w:rPr>
        <w:tab/>
        <w:t>The client assigns the responsibility to make all management decisions with respect to hiring the candidate for the position to a competent employee, preferably within senior management; and</w:t>
      </w:r>
    </w:p>
    <w:p w14:paraId="184A8B25" w14:textId="77777777" w:rsidR="00A97F96" w:rsidRPr="00B41B4A" w:rsidRDefault="00A97F9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(b)</w:t>
      </w:r>
      <w:r w:rsidRPr="00B41B4A">
        <w:rPr>
          <w:rFonts w:ascii="Arial Nova" w:eastAsia="Times New Roman" w:hAnsi="Arial Nova" w:cs="Arial"/>
          <w:kern w:val="8"/>
          <w:sz w:val="20"/>
        </w:rPr>
        <w:tab/>
        <w:t>The client makes all management decisions with respect to the hiring process, including:</w:t>
      </w:r>
    </w:p>
    <w:p w14:paraId="7EC8C64E" w14:textId="040D03BA" w:rsidR="00A97F96" w:rsidRPr="00B41B4A" w:rsidRDefault="00A97F96" w:rsidP="008B1F22">
      <w:pPr>
        <w:numPr>
          <w:ilvl w:val="0"/>
          <w:numId w:val="183"/>
        </w:numPr>
        <w:spacing w:before="120" w:after="0" w:line="276" w:lineRule="auto"/>
        <w:ind w:left="2127" w:hanging="284"/>
        <w:jc w:val="both"/>
        <w:rPr>
          <w:rFonts w:ascii="Arial Nova" w:eastAsia="Calibri" w:hAnsi="Arial Nova" w:cs="Arial"/>
          <w:kern w:val="8"/>
          <w:sz w:val="20"/>
        </w:rPr>
      </w:pPr>
      <w:r w:rsidRPr="00B41B4A">
        <w:rPr>
          <w:rFonts w:ascii="Arial Nova" w:eastAsia="Calibri" w:hAnsi="Arial Nova" w:cs="Arial"/>
          <w:kern w:val="8"/>
          <w:sz w:val="20"/>
        </w:rPr>
        <w:t xml:space="preserve">Determining the suitability of prospective candidates and selecting suitable candidates for the position. </w:t>
      </w:r>
    </w:p>
    <w:p w14:paraId="71578C59" w14:textId="05E6D635" w:rsidR="00A97F96" w:rsidRPr="00B41B4A" w:rsidRDefault="00A97F96" w:rsidP="008B1F22">
      <w:pPr>
        <w:numPr>
          <w:ilvl w:val="0"/>
          <w:numId w:val="183"/>
        </w:numPr>
        <w:spacing w:before="120" w:after="0" w:line="276" w:lineRule="auto"/>
        <w:ind w:left="2127" w:hanging="284"/>
        <w:jc w:val="both"/>
        <w:rPr>
          <w:rFonts w:ascii="Arial Nova" w:eastAsia="Calibri" w:hAnsi="Arial Nova" w:cs="Arial"/>
          <w:kern w:val="8"/>
          <w:sz w:val="20"/>
        </w:rPr>
      </w:pPr>
      <w:r w:rsidRPr="00B41B4A">
        <w:rPr>
          <w:rFonts w:ascii="Arial Nova" w:eastAsia="Calibri" w:hAnsi="Arial Nova" w:cs="Arial"/>
          <w:kern w:val="8"/>
          <w:sz w:val="20"/>
        </w:rPr>
        <w:t>Determining employment terms and negotiating details, such as salary, hours and other compensation.</w:t>
      </w:r>
    </w:p>
    <w:p w14:paraId="3EAA23B7" w14:textId="77777777" w:rsidR="007B5CD4" w:rsidRPr="00B41B4A" w:rsidRDefault="007B5CD4" w:rsidP="00833282">
      <w:pPr>
        <w:keepNext/>
        <w:spacing w:before="240" w:after="0" w:line="276" w:lineRule="auto"/>
        <w:jc w:val="both"/>
        <w:rPr>
          <w:rFonts w:ascii="Arial Nova" w:eastAsia="Times New Roman" w:hAnsi="Arial Nova" w:cs="Arial"/>
          <w:b/>
          <w:bCs/>
          <w:spacing w:val="-3"/>
          <w:kern w:val="8"/>
          <w:sz w:val="20"/>
          <w:szCs w:val="20"/>
        </w:rPr>
      </w:pPr>
      <w:bookmarkStart w:id="754" w:name="_Toc504657628"/>
      <w:bookmarkStart w:id="755" w:name="_Toc504726400"/>
      <w:bookmarkStart w:id="756" w:name="_Toc504727551"/>
      <w:bookmarkStart w:id="757" w:name="_Toc504728639"/>
      <w:bookmarkStart w:id="758" w:name="_Toc504730025"/>
      <w:bookmarkStart w:id="759" w:name="_Toc505078754"/>
      <w:bookmarkStart w:id="760" w:name="_Toc505079654"/>
      <w:bookmarkStart w:id="761" w:name="_Toc505080147"/>
      <w:r w:rsidRPr="00B41B4A">
        <w:rPr>
          <w:rFonts w:ascii="Arial Nova" w:eastAsia="Times New Roman" w:hAnsi="Arial Nova" w:cs="Arial"/>
          <w:b/>
          <w:bCs/>
          <w:spacing w:val="-3"/>
          <w:kern w:val="8"/>
          <w:sz w:val="20"/>
          <w:szCs w:val="20"/>
        </w:rPr>
        <w:t>Potential Threats Arising from Providing Recruiting Services</w:t>
      </w:r>
    </w:p>
    <w:p w14:paraId="0A265624" w14:textId="61A48C46" w:rsidR="007B5CD4" w:rsidRPr="00B41B4A" w:rsidRDefault="007B5CD4" w:rsidP="00833282">
      <w:pPr>
        <w:keepNext/>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All Audit Clients</w:t>
      </w:r>
    </w:p>
    <w:p w14:paraId="00A655D1" w14:textId="5781F609" w:rsidR="007B5CD4" w:rsidRPr="00B41B4A" w:rsidRDefault="00CB2C44" w:rsidP="008B1F22">
      <w:pPr>
        <w:spacing w:before="240" w:after="0" w:line="276" w:lineRule="auto"/>
        <w:ind w:left="1440" w:hanging="1440"/>
        <w:jc w:val="both"/>
        <w:rPr>
          <w:rFonts w:ascii="Arial Nova" w:eastAsia="Times New Roman" w:hAnsi="Arial Nova" w:cs="Arial"/>
          <w:spacing w:val="-3"/>
          <w:kern w:val="8"/>
          <w:sz w:val="20"/>
          <w:szCs w:val="20"/>
        </w:rPr>
      </w:pPr>
      <w:r w:rsidRPr="00B41B4A">
        <w:rPr>
          <w:rFonts w:ascii="Arial Nova" w:eastAsia="Times New Roman" w:hAnsi="Arial Nova" w:cs="Arial"/>
          <w:spacing w:val="-3"/>
          <w:kern w:val="8"/>
          <w:sz w:val="20"/>
          <w:szCs w:val="20"/>
        </w:rPr>
        <w:t xml:space="preserve">609.4 A1 </w:t>
      </w:r>
      <w:r w:rsidRPr="00B41B4A">
        <w:rPr>
          <w:rFonts w:ascii="Arial Nova" w:eastAsia="Times New Roman" w:hAnsi="Arial Nova" w:cs="Arial"/>
          <w:spacing w:val="-3"/>
          <w:kern w:val="8"/>
          <w:sz w:val="20"/>
          <w:szCs w:val="20"/>
        </w:rPr>
        <w:tab/>
        <w:t>Providing recruiting services to an audit client might create a self-interest, familiarity or intimidation threat.</w:t>
      </w:r>
    </w:p>
    <w:p w14:paraId="65F5FB7F" w14:textId="29FCDCE4" w:rsidR="00CB2C44" w:rsidRPr="00B41B4A" w:rsidRDefault="00CB2C44" w:rsidP="008B1F22">
      <w:pPr>
        <w:spacing w:before="120" w:after="0" w:line="276" w:lineRule="auto"/>
        <w:ind w:left="1440" w:hanging="1440"/>
        <w:jc w:val="both"/>
        <w:rPr>
          <w:rFonts w:ascii="Arial Nova" w:eastAsia="Times New Roman" w:hAnsi="Arial Nova" w:cs="Arial"/>
          <w:spacing w:val="-3"/>
          <w:kern w:val="8"/>
          <w:sz w:val="20"/>
          <w:szCs w:val="20"/>
        </w:rPr>
      </w:pPr>
      <w:r w:rsidRPr="00B41B4A">
        <w:rPr>
          <w:rFonts w:ascii="Arial Nova" w:eastAsia="Times New Roman" w:hAnsi="Arial Nova" w:cs="Arial"/>
          <w:spacing w:val="-3"/>
          <w:kern w:val="8"/>
          <w:sz w:val="20"/>
          <w:szCs w:val="20"/>
        </w:rPr>
        <w:t xml:space="preserve">609.4 A2 </w:t>
      </w:r>
      <w:r w:rsidRPr="00B41B4A">
        <w:rPr>
          <w:rFonts w:ascii="Arial Nova" w:eastAsia="Times New Roman" w:hAnsi="Arial Nova" w:cs="Arial"/>
          <w:spacing w:val="-3"/>
          <w:kern w:val="8"/>
          <w:sz w:val="20"/>
          <w:szCs w:val="20"/>
        </w:rPr>
        <w:tab/>
        <w:t>Providing the following services does not usually create a threat as long as individuals within the firm or the network firm do not assume a management responsibility:</w:t>
      </w:r>
    </w:p>
    <w:p w14:paraId="28BE243C" w14:textId="740A2462" w:rsidR="00CB2C44" w:rsidRPr="00B41B4A" w:rsidRDefault="00CB2C4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the professional qualifications of a number of applicants and providing advice on their suitability for the position.</w:t>
      </w:r>
    </w:p>
    <w:p w14:paraId="4259FED6" w14:textId="55BC2143" w:rsidR="00CB2C44" w:rsidRPr="00B41B4A" w:rsidRDefault="00CB2C4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Interviewing candidates and advising on a candidate’s competence for financial accounting, administrative or control positions.</w:t>
      </w:r>
    </w:p>
    <w:p w14:paraId="283C6992" w14:textId="3581B99D" w:rsidR="00D83B71" w:rsidRPr="00B41B4A" w:rsidRDefault="00D83B71"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609.4 A3 </w:t>
      </w:r>
      <w:r w:rsidRPr="00B41B4A">
        <w:rPr>
          <w:rFonts w:ascii="Arial Nova" w:eastAsia="Calibri" w:hAnsi="Arial Nova" w:cs="Arial"/>
          <w:kern w:val="8"/>
          <w:sz w:val="20"/>
        </w:rPr>
        <w:tab/>
        <w:t>Factors that are relevant in identifying self-interest, familiarity or intimidation threats created by providing recruiting services to an audit client, and evaluating the level of such threats include:</w:t>
      </w:r>
    </w:p>
    <w:p w14:paraId="30AACAAD" w14:textId="4EA629D6" w:rsidR="00D83B71"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nature of the requested assistance.</w:t>
      </w:r>
    </w:p>
    <w:p w14:paraId="232E1103" w14:textId="2A0EAA6C" w:rsidR="00D83B71"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to be recruited.</w:t>
      </w:r>
    </w:p>
    <w:p w14:paraId="2D54EEF8" w14:textId="132393D1" w:rsidR="00CB2C44"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Any conflicts of interest or relationships that might exist between the candidates and the firm providing the advice or service.</w:t>
      </w:r>
    </w:p>
    <w:p w14:paraId="56EA7AC9" w14:textId="2E8A742E" w:rsidR="00D83B71" w:rsidRPr="00B41B4A" w:rsidRDefault="00D83B71"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609.4 A4 </w:t>
      </w:r>
      <w:r w:rsidRPr="00B41B4A">
        <w:rPr>
          <w:rFonts w:ascii="Arial Nova" w:eastAsia="Calibri" w:hAnsi="Arial Nova" w:cs="Arial"/>
          <w:kern w:val="8"/>
          <w:sz w:val="20"/>
        </w:rPr>
        <w:tab/>
        <w:t>An example of an action that might be a safeguard to address such a self-interest, familiarity or intimidation threat is using professionals who are not audit team members to perform the service.</w:t>
      </w:r>
    </w:p>
    <w:p w14:paraId="3EDD6929" w14:textId="131C6C8F" w:rsidR="00651330" w:rsidRPr="00B41B4A" w:rsidRDefault="00651330"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Recruiting Services that are </w:t>
      </w:r>
      <w:r w:rsidR="00D76C01" w:rsidRPr="00B41B4A">
        <w:rPr>
          <w:rFonts w:ascii="Arial Nova" w:eastAsia="Calibri" w:hAnsi="Arial Nova" w:cs="Arial"/>
          <w:kern w:val="8"/>
          <w:sz w:val="20"/>
        </w:rPr>
        <w:t>Prohibited</w:t>
      </w:r>
    </w:p>
    <w:p w14:paraId="1097C794" w14:textId="067368A7" w:rsidR="00D83B71" w:rsidRPr="00B41B4A" w:rsidRDefault="0065133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R609.5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providing recruiting services to an audit client, the firm or the network firm shall not act as a negotiator on the client’s behalf.</w:t>
      </w:r>
    </w:p>
    <w:p w14:paraId="7A481C71" w14:textId="45FAAE15" w:rsidR="004C49F8" w:rsidRPr="00B41B4A" w:rsidRDefault="004C49F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lastRenderedPageBreak/>
        <w:t>R609.6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a recruiting service to an audit client if the service relates to:</w:t>
      </w:r>
    </w:p>
    <w:p w14:paraId="3B781B1B" w14:textId="055AFD45"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(a)</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Searching for or seeking out candidates;</w:t>
      </w:r>
    </w:p>
    <w:p w14:paraId="09B49E9F" w14:textId="0EB2F7BE"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(b)</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Undertaking reference checks of prospective candidates;</w:t>
      </w:r>
    </w:p>
    <w:p w14:paraId="7135FBFF" w14:textId="02D6E5EE"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(c)</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Recommending the person to be appointed; or</w:t>
      </w:r>
    </w:p>
    <w:p w14:paraId="37B75258" w14:textId="11A4E996" w:rsidR="002E21C4"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(d)</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Advising on the terms of employment, remuneration or related benefits of a particular</w:t>
      </w:r>
      <w:r w:rsidR="002E21C4" w:rsidRPr="00B41B4A">
        <w:rPr>
          <w:rFonts w:ascii="Arial Nova" w:hAnsi="Arial Nova"/>
        </w:rPr>
        <w:t xml:space="preserve"> </w:t>
      </w:r>
      <w:r w:rsidR="002E21C4" w:rsidRPr="00B41B4A">
        <w:rPr>
          <w:rFonts w:ascii="Arial Nova" w:eastAsia="Times New Roman" w:hAnsi="Arial Nova" w:cs="Arial"/>
          <w:kern w:val="8"/>
          <w:sz w:val="20"/>
        </w:rPr>
        <w:t>candidate,</w:t>
      </w:r>
    </w:p>
    <w:p w14:paraId="14827FAD" w14:textId="73C20C50" w:rsidR="003D63D1" w:rsidRPr="00B41B4A" w:rsidRDefault="002E21C4"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with respect to the following positions:</w:t>
      </w:r>
    </w:p>
    <w:p w14:paraId="57318152" w14:textId="2DDDFF61" w:rsidR="006F5ED6" w:rsidRPr="00B41B4A" w:rsidRDefault="006F5ED6" w:rsidP="008C2F45">
      <w:pPr>
        <w:widowControl w:val="0"/>
        <w:spacing w:before="120" w:after="0" w:line="276" w:lineRule="auto"/>
        <w:ind w:left="1837"/>
        <w:jc w:val="both"/>
        <w:rPr>
          <w:rFonts w:ascii="Arial Nova" w:eastAsia="Times New Roman" w:hAnsi="Arial Nova" w:cs="Arial"/>
          <w:kern w:val="8"/>
          <w:sz w:val="20"/>
        </w:rPr>
      </w:pPr>
      <w:r w:rsidRPr="00B41B4A">
        <w:rPr>
          <w:rFonts w:ascii="Arial Nova" w:eastAsia="Times New Roman" w:hAnsi="Arial Nova" w:cs="Arial"/>
          <w:b/>
          <w:bCs/>
          <w:kern w:val="8"/>
          <w:sz w:val="20"/>
        </w:rPr>
        <w:t>(</w:t>
      </w:r>
      <w:proofErr w:type="spellStart"/>
      <w:r w:rsidRPr="00B41B4A">
        <w:rPr>
          <w:rFonts w:ascii="Arial Nova" w:eastAsia="Times New Roman" w:hAnsi="Arial Nova" w:cs="Arial"/>
          <w:b/>
          <w:bCs/>
          <w:kern w:val="8"/>
          <w:sz w:val="20"/>
        </w:rPr>
        <w:t>i</w:t>
      </w:r>
      <w:proofErr w:type="spellEnd"/>
      <w:r w:rsidRPr="00B41B4A">
        <w:rPr>
          <w:rFonts w:ascii="Arial Nova" w:eastAsia="Times New Roman" w:hAnsi="Arial Nova" w:cs="Arial"/>
          <w:b/>
          <w:bCs/>
          <w:kern w:val="8"/>
          <w:sz w:val="20"/>
        </w:rPr>
        <w:t>)</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r>
      <w:r w:rsidR="008C2F45">
        <w:rPr>
          <w:rFonts w:ascii="Arial Nova" w:eastAsia="Times New Roman" w:hAnsi="Arial Nova" w:cs="Arial"/>
          <w:kern w:val="8"/>
          <w:sz w:val="20"/>
        </w:rPr>
        <w:t xml:space="preserve"> </w:t>
      </w:r>
      <w:r w:rsidRPr="00B41B4A">
        <w:rPr>
          <w:rFonts w:ascii="Arial Nova" w:eastAsia="Times New Roman" w:hAnsi="Arial Nova" w:cs="Arial"/>
          <w:kern w:val="8"/>
          <w:sz w:val="20"/>
        </w:rPr>
        <w:t>A director or officer of the entity; or</w:t>
      </w:r>
    </w:p>
    <w:p w14:paraId="765F5AFC" w14:textId="4647D0A3" w:rsidR="006F5ED6" w:rsidRPr="00B41B4A" w:rsidRDefault="006F5ED6" w:rsidP="008C2F45">
      <w:pPr>
        <w:widowControl w:val="0"/>
        <w:spacing w:before="120" w:after="0" w:line="276" w:lineRule="auto"/>
        <w:ind w:left="2203" w:hanging="360"/>
        <w:jc w:val="both"/>
        <w:rPr>
          <w:rFonts w:ascii="Arial Nova" w:eastAsia="Times New Roman" w:hAnsi="Arial Nova" w:cs="Arial"/>
          <w:kern w:val="8"/>
          <w:sz w:val="20"/>
        </w:rPr>
      </w:pPr>
      <w:r w:rsidRPr="00B41B4A">
        <w:rPr>
          <w:rFonts w:ascii="Arial Nova" w:eastAsia="Times New Roman" w:hAnsi="Arial Nova" w:cs="Arial"/>
          <w:b/>
          <w:bCs/>
          <w:kern w:val="8"/>
          <w:sz w:val="20"/>
        </w:rPr>
        <w:t>(ii)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 member of senior management in a position to exert significant influence over the preparation of the client’s accounting records or the financial statements on which the firm will express an opinion.</w:t>
      </w:r>
    </w:p>
    <w:p w14:paraId="7FA56888" w14:textId="44163FC2" w:rsidR="00A528DA" w:rsidRPr="00B41B4A" w:rsidRDefault="00E467D2" w:rsidP="00833282">
      <w:pPr>
        <w:keepNext/>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62" w:name="_Toc189569221"/>
      <w:r w:rsidRPr="00B41B4A">
        <w:instrText xml:space="preserve">SUBSECTION 610 – </w:instrText>
      </w:r>
      <w:r w:rsidR="006C7E88" w:rsidRPr="00B41B4A">
        <w:instrText>CORPORATE FINANCE</w:instrText>
      </w:r>
      <w:r w:rsidRPr="00B41B4A">
        <w:instrText xml:space="preserve"> SERVICES</w:instrText>
      </w:r>
      <w:bookmarkEnd w:id="76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610 – CORPORATE FINANCE SERVICES</w:t>
      </w:r>
      <w:bookmarkEnd w:id="754"/>
      <w:bookmarkEnd w:id="755"/>
      <w:bookmarkEnd w:id="756"/>
      <w:bookmarkEnd w:id="757"/>
      <w:bookmarkEnd w:id="758"/>
      <w:bookmarkEnd w:id="759"/>
      <w:bookmarkEnd w:id="760"/>
      <w:bookmarkEnd w:id="761"/>
      <w:r w:rsidR="00A528DA" w:rsidRPr="00B41B4A">
        <w:rPr>
          <w:rFonts w:ascii="Arial Nova" w:eastAsia="Times New Roman" w:hAnsi="Arial Nova" w:cs="Arial"/>
          <w:b/>
          <w:bCs/>
          <w:spacing w:val="-3"/>
          <w:kern w:val="8"/>
          <w:sz w:val="24"/>
          <w:szCs w:val="24"/>
        </w:rPr>
        <w:t xml:space="preserve"> </w:t>
      </w:r>
      <w:bookmarkEnd w:id="753"/>
    </w:p>
    <w:p w14:paraId="07A82F62"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0AAF8ED3" w14:textId="7E011A04" w:rsidR="00BF6ED7" w:rsidRPr="00B41B4A" w:rsidRDefault="00A528DA" w:rsidP="00762250">
      <w:pPr>
        <w:spacing w:before="120" w:after="0" w:line="276" w:lineRule="auto"/>
        <w:ind w:left="1440" w:hanging="1440"/>
        <w:jc w:val="both"/>
        <w:rPr>
          <w:rFonts w:ascii="Arial Nova" w:eastAsia="Calibri" w:hAnsi="Arial Nova" w:cs="Arial"/>
          <w:b/>
          <w:bCs/>
          <w:kern w:val="20"/>
          <w:sz w:val="24"/>
          <w:szCs w:val="24"/>
        </w:rPr>
      </w:pPr>
      <w:r w:rsidRPr="00B41B4A">
        <w:rPr>
          <w:rFonts w:ascii="Arial Nova" w:eastAsia="Calibri" w:hAnsi="Arial Nova" w:cs="Arial"/>
          <w:kern w:val="8"/>
          <w:sz w:val="20"/>
        </w:rPr>
        <w:t>610.1</w:t>
      </w:r>
      <w:r w:rsidRPr="00B41B4A">
        <w:rPr>
          <w:rFonts w:ascii="Arial Nova" w:eastAsia="Calibri" w:hAnsi="Arial Nova" w:cs="Arial"/>
          <w:kern w:val="8"/>
          <w:sz w:val="20"/>
        </w:rPr>
        <w:tab/>
      </w:r>
      <w:r w:rsidR="00BF6ED7"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3D1B51">
        <w:rPr>
          <w:rFonts w:ascii="Arial Nova" w:eastAsia="Calibri" w:hAnsi="Arial Nova" w:cs="Arial"/>
          <w:kern w:val="8"/>
          <w:sz w:val="20"/>
        </w:rPr>
        <w:t>8</w:t>
      </w:r>
      <w:r w:rsidR="00BF6ED7" w:rsidRPr="00B41B4A">
        <w:rPr>
          <w:rFonts w:ascii="Arial Nova" w:eastAsia="Calibri" w:hAnsi="Arial Nova" w:cs="Arial"/>
          <w:kern w:val="8"/>
          <w:sz w:val="20"/>
        </w:rPr>
        <w:t xml:space="preserve"> A1 are relevant to applying the conceptual framework when providing a corporate finance service to an audit client.</w:t>
      </w:r>
    </w:p>
    <w:p w14:paraId="76800B42" w14:textId="6B35D169" w:rsidR="00A528DA" w:rsidRPr="00B41B4A" w:rsidRDefault="00A528DA" w:rsidP="008B1F22">
      <w:pPr>
        <w:spacing w:before="120" w:after="0" w:line="276" w:lineRule="auto"/>
        <w:ind w:left="1094" w:hanging="1094"/>
        <w:jc w:val="both"/>
        <w:rPr>
          <w:rFonts w:ascii="Arial Nova" w:eastAsia="Calibri" w:hAnsi="Arial Nova" w:cs="Arial"/>
          <w:b/>
          <w:bCs/>
          <w:kern w:val="20"/>
          <w:sz w:val="20"/>
          <w:szCs w:val="26"/>
        </w:rPr>
      </w:pPr>
      <w:r w:rsidRPr="00B41B4A">
        <w:rPr>
          <w:rFonts w:ascii="Arial Nova" w:eastAsia="Calibri" w:hAnsi="Arial Nova" w:cs="Arial"/>
          <w:b/>
          <w:bCs/>
          <w:kern w:val="20"/>
          <w:sz w:val="24"/>
          <w:szCs w:val="24"/>
        </w:rPr>
        <w:t>Requirements</w:t>
      </w:r>
      <w:r w:rsidRPr="00B41B4A">
        <w:rPr>
          <w:rFonts w:ascii="Arial Nova" w:eastAsia="Calibri" w:hAnsi="Arial Nova" w:cs="Arial"/>
          <w:b/>
          <w:bCs/>
          <w:kern w:val="20"/>
          <w:sz w:val="20"/>
          <w:szCs w:val="26"/>
        </w:rPr>
        <w:t xml:space="preserve"> </w:t>
      </w:r>
      <w:r w:rsidRPr="00B41B4A">
        <w:rPr>
          <w:rFonts w:ascii="Arial Nova" w:eastAsia="Calibri" w:hAnsi="Arial Nova" w:cs="Arial"/>
          <w:b/>
          <w:bCs/>
          <w:kern w:val="20"/>
          <w:sz w:val="24"/>
          <w:szCs w:val="26"/>
        </w:rPr>
        <w:t>and Application Material</w:t>
      </w:r>
    </w:p>
    <w:p w14:paraId="5A530098" w14:textId="62D5449D" w:rsidR="00BF6ED7" w:rsidRPr="00B41B4A" w:rsidRDefault="00BF6ED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1D632A3A" w14:textId="7AD85736"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610.</w:t>
      </w:r>
      <w:r w:rsidR="00655E44"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 xml:space="preserve">Examples of corporate </w:t>
      </w:r>
      <w:r w:rsidRPr="00B41B4A">
        <w:rPr>
          <w:rFonts w:ascii="Arial Nova" w:eastAsia="Calibri" w:hAnsi="Arial Nova" w:cs="Arial"/>
          <w:kern w:val="8"/>
          <w:sz w:val="20"/>
          <w:szCs w:val="20"/>
        </w:rPr>
        <w:t xml:space="preserve">finance services </w:t>
      </w:r>
      <w:r w:rsidRPr="00B41B4A">
        <w:rPr>
          <w:rFonts w:ascii="Arial Nova" w:eastAsia="Calibri" w:hAnsi="Arial Nova" w:cs="Arial"/>
          <w:kern w:val="8"/>
          <w:sz w:val="20"/>
        </w:rPr>
        <w:t>that might create a self-review or advocacy threat include:</w:t>
      </w:r>
    </w:p>
    <w:p w14:paraId="0057A461"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Assisting an audit client in developing corporate strategies.</w:t>
      </w:r>
    </w:p>
    <w:p w14:paraId="3D49BE48"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Identifying possible targets for the audit client to acquire. </w:t>
      </w:r>
    </w:p>
    <w:p w14:paraId="5115ADF8" w14:textId="0B501493"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Advising on</w:t>
      </w:r>
      <w:r w:rsidR="00AD027C" w:rsidRPr="00AD027C">
        <w:t xml:space="preserve"> </w:t>
      </w:r>
      <w:r w:rsidR="00AD027C" w:rsidRPr="00AD027C">
        <w:rPr>
          <w:rFonts w:ascii="Arial Nova" w:eastAsia="Calibri" w:hAnsi="Arial Nova" w:cs="Arial"/>
          <w:kern w:val="8"/>
          <w:sz w:val="20"/>
        </w:rPr>
        <w:t>the potential purchase or disposal price of an asset</w:t>
      </w:r>
      <w:r w:rsidRPr="00B41B4A">
        <w:rPr>
          <w:rFonts w:ascii="Arial Nova" w:eastAsia="Calibri" w:hAnsi="Arial Nova" w:cs="Arial"/>
          <w:kern w:val="8"/>
          <w:sz w:val="20"/>
        </w:rPr>
        <w:t xml:space="preserve">. </w:t>
      </w:r>
    </w:p>
    <w:p w14:paraId="47BFD4D7"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Assisting in finance raising transactions. </w:t>
      </w:r>
    </w:p>
    <w:p w14:paraId="25551C77"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Providing structuring advice. </w:t>
      </w:r>
    </w:p>
    <w:p w14:paraId="4D31CB56" w14:textId="057634BA"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Providing advice on the structuring of a corporate finance transaction or on financing arrangements</w:t>
      </w:r>
      <w:r w:rsidR="00655E44" w:rsidRPr="00B41B4A">
        <w:rPr>
          <w:rFonts w:ascii="Arial Nova" w:eastAsia="Calibri" w:hAnsi="Arial Nova" w:cs="Arial"/>
          <w:kern w:val="8"/>
          <w:sz w:val="20"/>
        </w:rPr>
        <w:t>.</w:t>
      </w:r>
    </w:p>
    <w:p w14:paraId="561C1833" w14:textId="41185E95" w:rsidR="00655E44" w:rsidRPr="00B41B4A" w:rsidRDefault="00B66324" w:rsidP="008B1F22">
      <w:pPr>
        <w:keepNext/>
        <w:keepLines/>
        <w:spacing w:before="24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Corporate Finance Services</w:t>
      </w:r>
    </w:p>
    <w:p w14:paraId="5EF14F19" w14:textId="49E5F14C" w:rsidR="00B66324" w:rsidRPr="00B41B4A" w:rsidRDefault="00B66324" w:rsidP="008B1F22">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All Audit Clients</w:t>
      </w:r>
    </w:p>
    <w:p w14:paraId="10FB9AF1" w14:textId="39C460FD" w:rsidR="00FC3C52" w:rsidRPr="00B41B4A" w:rsidRDefault="00FC3C52"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610.3 A1 </w:t>
      </w:r>
      <w:r w:rsidRPr="00B41B4A">
        <w:rPr>
          <w:rFonts w:ascii="Arial Nova" w:eastAsia="Calibri" w:hAnsi="Arial Nova" w:cs="Arial"/>
          <w:kern w:val="8"/>
          <w:sz w:val="20"/>
        </w:rPr>
        <w:tab/>
        <w:t>Providing corporate finance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0A526E5F" w14:textId="3680D58F"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610.</w:t>
      </w:r>
      <w:r w:rsidR="00E7185A" w:rsidRPr="00B41B4A">
        <w:rPr>
          <w:rFonts w:ascii="Arial Nova" w:eastAsia="Calibri" w:hAnsi="Arial Nova" w:cs="Arial"/>
          <w:kern w:val="8"/>
          <w:sz w:val="20"/>
        </w:rPr>
        <w:t>4</w:t>
      </w:r>
      <w:r w:rsidRPr="00B41B4A">
        <w:rPr>
          <w:rFonts w:ascii="Arial Nova" w:eastAsia="Calibri" w:hAnsi="Arial Nova" w:cs="Arial"/>
          <w:kern w:val="8"/>
          <w:sz w:val="20"/>
        </w:rPr>
        <w:t xml:space="preserve"> A</w:t>
      </w:r>
      <w:r w:rsidR="00E7185A" w:rsidRPr="00B41B4A">
        <w:rPr>
          <w:rFonts w:ascii="Arial Nova" w:eastAsia="Calibri" w:hAnsi="Arial Nova" w:cs="Arial"/>
          <w:kern w:val="8"/>
          <w:sz w:val="20"/>
        </w:rPr>
        <w:t>1</w:t>
      </w:r>
      <w:r w:rsidRPr="00B41B4A">
        <w:rPr>
          <w:rFonts w:ascii="Arial Nova" w:eastAsia="Calibri" w:hAnsi="Arial Nova" w:cs="Arial"/>
          <w:kern w:val="8"/>
          <w:sz w:val="20"/>
        </w:rPr>
        <w:tab/>
        <w:t>Factors that are relevant in</w:t>
      </w:r>
      <w:r w:rsidR="00AA0DAC" w:rsidRPr="00AA0DAC">
        <w:t xml:space="preserve"> </w:t>
      </w:r>
      <w:r w:rsidR="00AA0DAC" w:rsidRPr="00AA0DAC">
        <w:rPr>
          <w:rFonts w:ascii="Arial Nova" w:eastAsia="Calibri" w:hAnsi="Arial Nova" w:cs="Arial"/>
          <w:kern w:val="8"/>
          <w:sz w:val="20"/>
        </w:rPr>
        <w:t>identifying self-review or advocacy</w:t>
      </w:r>
      <w:r w:rsidRPr="00B41B4A">
        <w:rPr>
          <w:rFonts w:ascii="Arial Nova" w:eastAsia="Calibri" w:hAnsi="Arial Nova" w:cs="Arial"/>
          <w:kern w:val="8"/>
          <w:sz w:val="20"/>
        </w:rPr>
        <w:t xml:space="preserve"> threats created by providing corporate finance services to an audit client</w:t>
      </w:r>
      <w:r w:rsidR="00F16EDC" w:rsidRPr="00F16EDC">
        <w:rPr>
          <w:rFonts w:ascii="Arial Nova" w:eastAsia="Calibri" w:hAnsi="Arial Nova" w:cs="Arial"/>
          <w:kern w:val="8"/>
          <w:sz w:val="20"/>
        </w:rPr>
        <w:t>, and evaluating the level of such threats</w:t>
      </w:r>
      <w:r w:rsidRPr="00B41B4A">
        <w:rPr>
          <w:rFonts w:ascii="Arial Nova" w:eastAsia="Calibri" w:hAnsi="Arial Nova" w:cs="Arial"/>
          <w:kern w:val="8"/>
          <w:sz w:val="20"/>
        </w:rPr>
        <w:t xml:space="preserve"> include:</w:t>
      </w:r>
    </w:p>
    <w:p w14:paraId="1760FAF8"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lastRenderedPageBreak/>
        <w:t>The degree of subjectivity involved in determining the appropriate treatment for the outcome or consequences of the corporate finance advice in the financial statements.</w:t>
      </w:r>
    </w:p>
    <w:p w14:paraId="7E88C85E"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The extent to which:</w:t>
      </w:r>
    </w:p>
    <w:p w14:paraId="607BBAE7" w14:textId="77777777" w:rsidR="00A528DA" w:rsidRPr="00B41B4A" w:rsidRDefault="00A528DA" w:rsidP="008B1F22">
      <w:pPr>
        <w:numPr>
          <w:ilvl w:val="1"/>
          <w:numId w:val="186"/>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The outcome of the corporate finance advice will directly affect amounts recorded in the financial statements.</w:t>
      </w:r>
    </w:p>
    <w:p w14:paraId="05BE1A65" w14:textId="241CC19B" w:rsidR="00A528DA" w:rsidRPr="00B41B4A" w:rsidRDefault="00DF093D" w:rsidP="00F73F33">
      <w:pPr>
        <w:numPr>
          <w:ilvl w:val="1"/>
          <w:numId w:val="186"/>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The outcome of the corporate finance service might have a material effect on the financial statements.</w:t>
      </w:r>
    </w:p>
    <w:p w14:paraId="01333188" w14:textId="2F158F45" w:rsidR="00A74846" w:rsidRPr="00B41B4A" w:rsidRDefault="006A5ABB"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R610.8 applies.</w:t>
      </w:r>
    </w:p>
    <w:p w14:paraId="282DF094" w14:textId="0C11411A" w:rsidR="00F21F21" w:rsidRPr="00B41B4A" w:rsidRDefault="00F21F21" w:rsidP="008B1F22">
      <w:pPr>
        <w:spacing w:before="240" w:after="0" w:line="276" w:lineRule="auto"/>
        <w:jc w:val="both"/>
        <w:rPr>
          <w:rFonts w:ascii="Arial Nova" w:eastAsia="Calibri" w:hAnsi="Arial Nova" w:cs="Arial"/>
          <w:bCs/>
          <w:kern w:val="8"/>
          <w:sz w:val="20"/>
          <w:szCs w:val="20"/>
        </w:rPr>
      </w:pPr>
      <w:r w:rsidRPr="00B41B4A">
        <w:rPr>
          <w:rFonts w:ascii="Arial Nova" w:eastAsia="Calibri" w:hAnsi="Arial Nova" w:cs="Arial"/>
          <w:bCs/>
          <w:kern w:val="8"/>
          <w:sz w:val="20"/>
          <w:szCs w:val="20"/>
        </w:rPr>
        <w:t>Corporate Finance Services that are Prohibited</w:t>
      </w:r>
    </w:p>
    <w:p w14:paraId="71A3806E" w14:textId="2028257E" w:rsidR="00EF26FB" w:rsidRPr="00B41B4A" w:rsidRDefault="00EF26FB"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bCs/>
          <w:kern w:val="8"/>
          <w:sz w:val="20"/>
          <w:szCs w:val="20"/>
        </w:rPr>
        <w:t xml:space="preserve">R610.5 </w:t>
      </w:r>
      <w:r w:rsidRPr="00B41B4A">
        <w:rPr>
          <w:rFonts w:ascii="Arial Nova" w:eastAsia="Calibri" w:hAnsi="Arial Nova" w:cs="Arial"/>
          <w:b/>
          <w:bCs/>
          <w:kern w:val="8"/>
          <w:sz w:val="20"/>
          <w:szCs w:val="20"/>
        </w:rPr>
        <w:tab/>
      </w:r>
      <w:r w:rsidRPr="00B41B4A">
        <w:rPr>
          <w:rFonts w:ascii="Arial Nova" w:eastAsia="Calibri" w:hAnsi="Arial Nova" w:cs="Arial"/>
          <w:bCs/>
          <w:kern w:val="8"/>
          <w:sz w:val="20"/>
          <w:szCs w:val="20"/>
        </w:rPr>
        <w:t>A firm or a network firm shall not provide corporate finance services that involve promoting, dealing in, or underwriting the shares, debt or other financial instruments issued by the audit client or providing advice on investment in such shares, debt or other financial instruments.</w:t>
      </w:r>
    </w:p>
    <w:p w14:paraId="66A195B9" w14:textId="2ABCAC98" w:rsidR="00EF26FB" w:rsidRPr="00B41B4A" w:rsidRDefault="00EF26FB"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kern w:val="8"/>
          <w:sz w:val="20"/>
          <w:szCs w:val="20"/>
        </w:rPr>
        <w:t>R610.6</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A firm or a network firm shall not provide advice in relation to corporate finance services to an audit client where:</w:t>
      </w:r>
    </w:p>
    <w:p w14:paraId="5FF9D35D" w14:textId="4D3F2588" w:rsidR="00EF26FB" w:rsidRPr="00B41B4A" w:rsidRDefault="00EF26FB" w:rsidP="008B1F22">
      <w:pPr>
        <w:numPr>
          <w:ilvl w:val="0"/>
          <w:numId w:val="21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effectiveness of such advice depends on a particular accounting treatment or presentation in the financial statements on which the firm will express an opinion; and</w:t>
      </w:r>
    </w:p>
    <w:p w14:paraId="3F330713" w14:textId="1A705361" w:rsidR="00EF26FB" w:rsidRPr="00B41B4A" w:rsidRDefault="00EF26FB" w:rsidP="008B1F22">
      <w:pPr>
        <w:numPr>
          <w:ilvl w:val="0"/>
          <w:numId w:val="21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audit team has doubt as to the appropriateness of the related accounting treatment or presentation under the relevant financial reporting framework.</w:t>
      </w:r>
    </w:p>
    <w:p w14:paraId="623B649D" w14:textId="09AE25E8" w:rsidR="008F255A" w:rsidRPr="00B41B4A" w:rsidRDefault="008F255A" w:rsidP="008B1F22">
      <w:pPr>
        <w:spacing w:before="12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158F391F" w14:textId="55B1E964" w:rsidR="008F255A" w:rsidRPr="00B41B4A" w:rsidRDefault="008F255A" w:rsidP="008B1F22">
      <w:pPr>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610.7 A1 </w:t>
      </w:r>
      <w:r w:rsidRPr="00B41B4A">
        <w:rPr>
          <w:rFonts w:ascii="Arial Nova" w:eastAsia="Calibri" w:hAnsi="Arial Nova" w:cs="Arial"/>
          <w:kern w:val="8"/>
          <w:sz w:val="20"/>
        </w:rPr>
        <w:tab/>
        <w:t>Examples of actions that might be safeguards to address self-review or advocacy threats created by providing corporate finance services to an audit client that is not a public interest entity include:</w:t>
      </w:r>
    </w:p>
    <w:p w14:paraId="69790F6D" w14:textId="042BE0B3" w:rsidR="008F255A" w:rsidRPr="00B41B4A" w:rsidRDefault="008F255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 might address self-review or advocacy threats.</w:t>
      </w:r>
    </w:p>
    <w:p w14:paraId="255377CC" w14:textId="33EDE6B2" w:rsidR="008F255A" w:rsidRPr="00B41B4A" w:rsidRDefault="008F255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service performed might address a self-review threat.</w:t>
      </w:r>
    </w:p>
    <w:p w14:paraId="07D51157" w14:textId="77777777" w:rsidR="006348A9" w:rsidRPr="00B41B4A" w:rsidRDefault="006348A9" w:rsidP="008B1F22">
      <w:pPr>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48B8188D" w14:textId="2085BB2B" w:rsidR="006348A9" w:rsidRPr="00B41B4A" w:rsidRDefault="006348A9"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456A29D3" w14:textId="7856D1CA" w:rsidR="006348A9" w:rsidRPr="00B41B4A" w:rsidRDefault="006348A9"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R610.8</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corporate finance services to an audit client that is a public interest entity if the provision of such services might create a self-review threat. (Ref: Para. R600.1</w:t>
      </w:r>
      <w:r w:rsidR="0055215F">
        <w:rPr>
          <w:rFonts w:ascii="Arial Nova" w:eastAsia="Calibri" w:hAnsi="Arial Nova" w:cs="Arial"/>
          <w:kern w:val="8"/>
          <w:sz w:val="20"/>
        </w:rPr>
        <w:t>5</w:t>
      </w:r>
      <w:r w:rsidRPr="00B41B4A">
        <w:rPr>
          <w:rFonts w:ascii="Arial Nova" w:eastAsia="Calibri" w:hAnsi="Arial Nova" w:cs="Arial"/>
          <w:kern w:val="8"/>
          <w:sz w:val="20"/>
        </w:rPr>
        <w:t xml:space="preserve"> and R600.1</w:t>
      </w:r>
      <w:r w:rsidR="0055215F">
        <w:rPr>
          <w:rFonts w:ascii="Arial Nova" w:eastAsia="Calibri" w:hAnsi="Arial Nova" w:cs="Arial"/>
          <w:kern w:val="8"/>
          <w:sz w:val="20"/>
        </w:rPr>
        <w:t>7</w:t>
      </w:r>
      <w:r w:rsidRPr="00B41B4A">
        <w:rPr>
          <w:rFonts w:ascii="Arial Nova" w:eastAsia="Calibri" w:hAnsi="Arial Nova" w:cs="Arial"/>
          <w:kern w:val="8"/>
          <w:sz w:val="20"/>
        </w:rPr>
        <w:t>).</w:t>
      </w:r>
    </w:p>
    <w:p w14:paraId="7137AD15" w14:textId="77777777" w:rsidR="00980A50" w:rsidRPr="00B41B4A" w:rsidRDefault="00980A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19548D2E" w14:textId="710BF4F6" w:rsidR="009367D5" w:rsidRPr="00B41B4A" w:rsidRDefault="00980A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610.8 A1 </w:t>
      </w:r>
      <w:r w:rsidRPr="00B41B4A">
        <w:rPr>
          <w:rFonts w:ascii="Arial Nova" w:eastAsia="Calibri" w:hAnsi="Arial Nova" w:cs="Arial"/>
          <w:kern w:val="8"/>
          <w:sz w:val="20"/>
        </w:rPr>
        <w:tab/>
        <w:t>An example of an action that might be a safeguard to address advocacy threats created by providing corporate finance services to an audit client that is a public interest entity is using professionals who are not audit team members to perform the service.</w:t>
      </w:r>
    </w:p>
    <w:p w14:paraId="72C174AE" w14:textId="77777777" w:rsidR="009367D5" w:rsidRPr="00B41B4A" w:rsidRDefault="009367D5"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bookmarkStart w:id="763" w:name="_Toc491959425"/>
    <w:bookmarkStart w:id="764" w:name="_Toc491960481"/>
    <w:bookmarkStart w:id="765" w:name="_Toc504657629"/>
    <w:bookmarkStart w:id="766" w:name="_Toc504726401"/>
    <w:bookmarkStart w:id="767" w:name="_Toc504727552"/>
    <w:bookmarkStart w:id="768" w:name="_Toc504728640"/>
    <w:bookmarkStart w:id="769" w:name="_Toc504730026"/>
    <w:bookmarkStart w:id="770" w:name="_Toc505078755"/>
    <w:bookmarkStart w:id="771" w:name="_Toc505079655"/>
    <w:bookmarkStart w:id="772" w:name="_Toc505080148"/>
    <w:p w14:paraId="61D63B2E" w14:textId="558F41E2" w:rsidR="00A254EE" w:rsidRPr="00B41B4A" w:rsidRDefault="002D486C"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773" w:name="_Toc189569222"/>
      <w:r w:rsidRPr="00B41B4A">
        <w:instrText xml:space="preserve">SECTION 800 </w:instrText>
      </w:r>
      <w:r w:rsidR="00A83644" w:rsidRPr="00B41B4A">
        <w:instrText>–</w:instrText>
      </w:r>
      <w:r w:rsidRPr="00B41B4A">
        <w:instrText xml:space="preserve"> </w:instrText>
      </w:r>
      <w:r w:rsidR="00A83644" w:rsidRPr="00B41B4A">
        <w:instrText>REPORTS ON SPECIAL PURPOSE FINANCIAL STATEMENTS THAT INCLUDE A RESTRICTION ON USE AND DISTRIBUTION (AUDIT AND REVIEW ENGAGEMENTS)</w:instrText>
      </w:r>
      <w:bookmarkEnd w:id="773"/>
      <w:r w:rsidRPr="00B41B4A">
        <w:instrText xml:space="preserve">" \f a \l 1 </w:instrText>
      </w:r>
      <w:r w:rsidRPr="00B41B4A">
        <w:fldChar w:fldCharType="end"/>
      </w:r>
      <w:r w:rsidR="00A254EE" w:rsidRPr="00B41B4A">
        <w:rPr>
          <w:rFonts w:ascii="Arial Nova" w:eastAsia="Times New Roman" w:hAnsi="Arial Nova" w:cs="Arial"/>
          <w:b/>
          <w:bCs/>
          <w:spacing w:val="-3"/>
          <w:kern w:val="8"/>
          <w:sz w:val="24"/>
          <w:szCs w:val="24"/>
        </w:rPr>
        <w:t>SECTION 800</w:t>
      </w:r>
      <w:bookmarkEnd w:id="763"/>
      <w:bookmarkEnd w:id="764"/>
      <w:bookmarkEnd w:id="765"/>
      <w:bookmarkEnd w:id="766"/>
      <w:bookmarkEnd w:id="767"/>
      <w:bookmarkEnd w:id="768"/>
      <w:bookmarkEnd w:id="769"/>
      <w:bookmarkEnd w:id="770"/>
      <w:bookmarkEnd w:id="771"/>
      <w:bookmarkEnd w:id="772"/>
    </w:p>
    <w:p w14:paraId="72A9362A" w14:textId="77777777" w:rsidR="00A254EE" w:rsidRPr="00B41B4A" w:rsidRDefault="00A254EE" w:rsidP="008B1F22">
      <w:pPr>
        <w:spacing w:before="120" w:after="0" w:line="276" w:lineRule="auto"/>
        <w:jc w:val="both"/>
        <w:rPr>
          <w:rFonts w:ascii="Arial Nova" w:eastAsia="Times New Roman" w:hAnsi="Arial Nova" w:cs="Arial"/>
          <w:b/>
          <w:bCs/>
          <w:spacing w:val="-3"/>
          <w:kern w:val="8"/>
          <w:sz w:val="24"/>
          <w:szCs w:val="24"/>
        </w:rPr>
      </w:pPr>
      <w:bookmarkStart w:id="774" w:name="_Toc491960482"/>
      <w:bookmarkStart w:id="775" w:name="_Toc504657630"/>
      <w:bookmarkStart w:id="776" w:name="_Toc504726402"/>
      <w:bookmarkStart w:id="777" w:name="_Toc504727553"/>
      <w:bookmarkStart w:id="778" w:name="_Toc504728641"/>
      <w:bookmarkStart w:id="779" w:name="_Toc504730027"/>
      <w:bookmarkStart w:id="780" w:name="_Toc505078756"/>
      <w:bookmarkStart w:id="781" w:name="_Toc505079656"/>
      <w:bookmarkStart w:id="782" w:name="_Toc505080149"/>
      <w:r w:rsidRPr="00B41B4A">
        <w:rPr>
          <w:rFonts w:ascii="Arial Nova" w:eastAsia="Times New Roman" w:hAnsi="Arial Nova" w:cs="Arial"/>
          <w:b/>
          <w:bCs/>
          <w:spacing w:val="-3"/>
          <w:kern w:val="8"/>
          <w:sz w:val="24"/>
          <w:szCs w:val="24"/>
        </w:rPr>
        <w:t>REPORTS ON SPECIAL PURPOSE FINANCIAL STATEMENTS THAT INCLUDE A RESTRICTION ON USE AND DISTRIBUTION (AUDIT AND REVIEW ENGAGEMENTS)</w:t>
      </w:r>
      <w:bookmarkEnd w:id="774"/>
      <w:bookmarkEnd w:id="775"/>
      <w:bookmarkEnd w:id="776"/>
      <w:bookmarkEnd w:id="777"/>
      <w:bookmarkEnd w:id="778"/>
      <w:bookmarkEnd w:id="779"/>
      <w:bookmarkEnd w:id="780"/>
      <w:bookmarkEnd w:id="781"/>
      <w:bookmarkEnd w:id="782"/>
    </w:p>
    <w:p w14:paraId="608FDD05" w14:textId="77777777" w:rsidR="00A254EE" w:rsidRPr="00B41B4A" w:rsidRDefault="00A254EE" w:rsidP="008B1F22">
      <w:pPr>
        <w:spacing w:before="120" w:after="0" w:line="276" w:lineRule="auto"/>
        <w:jc w:val="both"/>
        <w:rPr>
          <w:rFonts w:ascii="Arial Nova" w:eastAsia="Times New Roman" w:hAnsi="Arial Nova" w:cs="Arial"/>
          <w:b/>
          <w:kern w:val="20"/>
          <w:sz w:val="24"/>
          <w:szCs w:val="20"/>
        </w:rPr>
      </w:pPr>
      <w:r w:rsidRPr="00B41B4A">
        <w:rPr>
          <w:rFonts w:ascii="Arial Nova" w:eastAsia="Times New Roman" w:hAnsi="Arial Nova" w:cs="Arial"/>
          <w:b/>
          <w:kern w:val="20"/>
          <w:sz w:val="24"/>
          <w:szCs w:val="20"/>
        </w:rPr>
        <w:t>Introduction</w:t>
      </w:r>
    </w:p>
    <w:p w14:paraId="0A1EFB16" w14:textId="58145FD4"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sz w:val="20"/>
          <w:szCs w:val="20"/>
        </w:rPr>
        <w:t xml:space="preserve"> </w:t>
      </w:r>
    </w:p>
    <w:p w14:paraId="61932E8B" w14:textId="2DDE95E3"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800.2</w:t>
      </w:r>
      <w:r w:rsidRPr="00B41B4A">
        <w:rPr>
          <w:rFonts w:ascii="Arial Nova" w:eastAsia="Calibri" w:hAnsi="Arial Nova" w:cs="Arial"/>
          <w:sz w:val="20"/>
        </w:rPr>
        <w:tab/>
        <w:t xml:space="preserve">This </w:t>
      </w:r>
      <w:r w:rsidRPr="00B41B4A">
        <w:rPr>
          <w:rFonts w:ascii="Arial Nova" w:eastAsia="Calibri" w:hAnsi="Arial Nova" w:cs="Arial"/>
          <w:sz w:val="20"/>
          <w:szCs w:val="20"/>
        </w:rPr>
        <w:t>sec</w:t>
      </w:r>
      <w:r w:rsidRPr="00B41B4A">
        <w:rPr>
          <w:rFonts w:ascii="Arial Nova" w:eastAsia="Calibri" w:hAnsi="Arial Nova" w:cs="Arial"/>
          <w:sz w:val="20"/>
        </w:rPr>
        <w:t xml:space="preserve">tion sets out certain modifications to Part 4A which are permitted in certain circumstances involving audits of special purpose financial statements where the report includes a restriction on use and distribution. In this section, an engagement to issue a restricted use and distribution report in the circumstances set out in paragraph R800.3 is referred to as an “eligible audit engagement.” </w:t>
      </w:r>
    </w:p>
    <w:p w14:paraId="666D6322" w14:textId="77777777" w:rsidR="00A254EE" w:rsidRPr="00B41B4A" w:rsidRDefault="00A254EE" w:rsidP="008B1F22">
      <w:pPr>
        <w:spacing w:before="240" w:after="0" w:line="276" w:lineRule="auto"/>
        <w:ind w:left="1094" w:hanging="1094"/>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0D810AFD" w14:textId="77777777" w:rsidR="00A254EE" w:rsidRPr="00B41B4A" w:rsidRDefault="00A254EE"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General</w:t>
      </w:r>
    </w:p>
    <w:p w14:paraId="2A8F3426" w14:textId="6F5C0D19"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R800.3</w:t>
      </w:r>
      <w:r w:rsidRPr="00B41B4A">
        <w:rPr>
          <w:rFonts w:ascii="Arial Nova" w:eastAsia="Calibri" w:hAnsi="Arial Nova" w:cs="Arial"/>
          <w:sz w:val="20"/>
        </w:rPr>
        <w:tab/>
        <w:t xml:space="preserve">When a firm intends to issue a report on an audit of special purpose financial statements which includes a restriction on use and distribution, the independence requirements </w:t>
      </w:r>
      <w:r w:rsidRPr="00B41B4A">
        <w:rPr>
          <w:rFonts w:ascii="Arial Nova" w:eastAsia="Calibri" w:hAnsi="Arial Nova" w:cs="Arial"/>
          <w:kern w:val="8"/>
          <w:sz w:val="20"/>
        </w:rPr>
        <w:t xml:space="preserve">set out in Part 4A </w:t>
      </w:r>
      <w:r w:rsidRPr="00B41B4A">
        <w:rPr>
          <w:rFonts w:ascii="Arial Nova" w:eastAsia="Calibri" w:hAnsi="Arial Nova" w:cs="Arial"/>
          <w:sz w:val="20"/>
        </w:rPr>
        <w:t xml:space="preserve">shall be eligible for the modifications that are permitted by this section, but only if: </w:t>
      </w:r>
    </w:p>
    <w:p w14:paraId="52D05E09" w14:textId="77777777" w:rsidR="00A254EE" w:rsidRPr="00B41B4A" w:rsidRDefault="00A254EE" w:rsidP="008B1F22">
      <w:pPr>
        <w:spacing w:before="120" w:after="0" w:line="276" w:lineRule="auto"/>
        <w:ind w:left="1980" w:hanging="540"/>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communicates with the intended users of the report regarding the modified independence requirements that are to be applied in providing the service; and </w:t>
      </w:r>
    </w:p>
    <w:p w14:paraId="1EB45D02" w14:textId="77777777" w:rsidR="00A254EE" w:rsidRPr="00B41B4A" w:rsidRDefault="00A254EE" w:rsidP="008B1F22">
      <w:pPr>
        <w:spacing w:before="120" w:after="0" w:line="276" w:lineRule="auto"/>
        <w:ind w:left="1980" w:hanging="540"/>
        <w:jc w:val="both"/>
        <w:rPr>
          <w:rFonts w:ascii="Arial Nova" w:eastAsia="Calibri" w:hAnsi="Arial Nova" w:cs="Arial"/>
          <w:sz w:val="20"/>
        </w:rPr>
      </w:pPr>
      <w:r w:rsidRPr="00B41B4A">
        <w:rPr>
          <w:rFonts w:ascii="Arial Nova" w:eastAsia="Calibri" w:hAnsi="Arial Nova" w:cs="Arial"/>
          <w:b/>
          <w:sz w:val="20"/>
        </w:rPr>
        <w:t xml:space="preserve">(b) </w:t>
      </w:r>
      <w:r w:rsidRPr="00B41B4A">
        <w:rPr>
          <w:rFonts w:ascii="Arial Nova" w:eastAsia="Calibri" w:hAnsi="Arial Nova" w:cs="Arial"/>
          <w:b/>
          <w:sz w:val="20"/>
        </w:rPr>
        <w:tab/>
      </w:r>
      <w:r w:rsidRPr="00B41B4A">
        <w:rPr>
          <w:rFonts w:ascii="Arial Nova" w:eastAsia="Calibri" w:hAnsi="Arial Nova" w:cs="Arial"/>
          <w:sz w:val="20"/>
        </w:rPr>
        <w:t>The intended users of the report understand the purpose and limitations of the report and explicitly agree to the application of the modifications.</w:t>
      </w:r>
    </w:p>
    <w:p w14:paraId="0860D21F" w14:textId="5A18B14B" w:rsidR="00A254EE" w:rsidRPr="00B41B4A" w:rsidRDefault="00A254E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800.3 A1</w:t>
      </w:r>
      <w:r w:rsidRPr="00B41B4A">
        <w:rPr>
          <w:rFonts w:ascii="Arial Nova" w:eastAsia="Calibri" w:hAnsi="Arial Nova" w:cs="Arial"/>
          <w:sz w:val="20"/>
        </w:rPr>
        <w:tab/>
        <w:t xml:space="preserve">The intended users of the report might obtain an understanding of the purpose and limitations of the report by participating, </w:t>
      </w:r>
      <w:r w:rsidRPr="00B41B4A">
        <w:rPr>
          <w:rFonts w:ascii="Arial Nova" w:eastAsia="Calibri" w:hAnsi="Arial Nova" w:cs="Arial"/>
          <w:kern w:val="8"/>
          <w:sz w:val="20"/>
        </w:rPr>
        <w:t>either directly, or indirectly through a representative who has authority to act for the intended users,</w:t>
      </w:r>
      <w:r w:rsidRPr="00B41B4A">
        <w:rPr>
          <w:rFonts w:ascii="Arial Nova" w:eastAsia="Calibri" w:hAnsi="Arial Nova" w:cs="Arial"/>
          <w:sz w:val="20"/>
        </w:rPr>
        <w:t xml:space="preserve">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0569B22D" w14:textId="109BC47C"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R800.4</w:t>
      </w:r>
      <w:r w:rsidRPr="00B41B4A">
        <w:rPr>
          <w:rFonts w:ascii="Arial Nova" w:eastAsia="Calibri" w:hAnsi="Arial Nova" w:cs="Arial"/>
          <w:sz w:val="20"/>
        </w:rPr>
        <w:tab/>
        <w:t>Where the intended users are a class of users who are not specifically identifiable by name at the time the engagement terms are established, the firm shall subsequently make such users aware of the modified independence requirements agreed to by their representative</w:t>
      </w:r>
      <w:r w:rsidRPr="00B41B4A">
        <w:rPr>
          <w:rFonts w:ascii="Arial Nova" w:eastAsia="Calibri" w:hAnsi="Arial Nova" w:cs="Arial"/>
          <w:i/>
          <w:sz w:val="20"/>
        </w:rPr>
        <w:t>.</w:t>
      </w:r>
    </w:p>
    <w:p w14:paraId="42E523B1" w14:textId="63793AD3"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800.4 A1</w:t>
      </w:r>
      <w:r w:rsidRPr="00B41B4A">
        <w:rPr>
          <w:rFonts w:ascii="Arial Nova" w:eastAsia="Calibri" w:hAnsi="Arial Nova" w:cs="Arial"/>
          <w:sz w:val="20"/>
        </w:rPr>
        <w:tab/>
        <w:t xml:space="preserve">For example, where the intended users are </w:t>
      </w:r>
      <w:r w:rsidRPr="00B41B4A">
        <w:rPr>
          <w:rFonts w:ascii="Arial Nova" w:eastAsia="Calibri" w:hAnsi="Arial Nova" w:cs="Arial"/>
          <w:kern w:val="8"/>
          <w:sz w:val="20"/>
        </w:rPr>
        <w:t xml:space="preserve">a class of users such as </w:t>
      </w:r>
      <w:r w:rsidRPr="00B41B4A">
        <w:rPr>
          <w:rFonts w:ascii="Arial Nova" w:eastAsia="Calibri" w:hAnsi="Arial Nova" w:cs="Arial"/>
          <w:sz w:val="20"/>
        </w:rPr>
        <w:t>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6B9711BE" w14:textId="5154911A" w:rsidR="00A254EE" w:rsidRPr="00B41B4A" w:rsidRDefault="00A254E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R800.5</w:t>
      </w:r>
      <w:r w:rsidRPr="00B41B4A">
        <w:rPr>
          <w:rFonts w:ascii="Arial Nova" w:eastAsia="Calibri" w:hAnsi="Arial Nova" w:cs="Arial"/>
          <w:b/>
          <w:sz w:val="20"/>
        </w:rPr>
        <w:tab/>
      </w:r>
      <w:r w:rsidRPr="00B41B4A">
        <w:rPr>
          <w:rFonts w:ascii="Arial Nova" w:eastAsia="Calibri" w:hAnsi="Arial Nova" w:cs="Arial"/>
          <w:sz w:val="20"/>
        </w:rPr>
        <w:t xml:space="preserve">When the firm performs an eligible audit engagement, any modifications to Part 4A shall be limited to those set out in paragraphs R800.7 to R800.14. The firm shall not apply </w:t>
      </w:r>
      <w:r w:rsidRPr="00B41B4A">
        <w:rPr>
          <w:rFonts w:ascii="Arial Nova" w:eastAsia="Calibri" w:hAnsi="Arial Nova" w:cs="Arial"/>
          <w:sz w:val="20"/>
        </w:rPr>
        <w:lastRenderedPageBreak/>
        <w:t xml:space="preserve">these modifications when an audit of financial statements is required by law or regulation. </w:t>
      </w:r>
    </w:p>
    <w:p w14:paraId="1D909B10" w14:textId="66309BBB" w:rsidR="00A254EE" w:rsidRPr="00B41B4A" w:rsidRDefault="00A254EE" w:rsidP="008B1F22">
      <w:pPr>
        <w:spacing w:before="120" w:after="0" w:line="276" w:lineRule="auto"/>
        <w:ind w:left="1440" w:hanging="1440"/>
        <w:jc w:val="both"/>
        <w:rPr>
          <w:rFonts w:ascii="Arial Nova" w:eastAsia="Calibri" w:hAnsi="Arial Nova" w:cs="Arial"/>
          <w:bCs/>
          <w:i/>
          <w:sz w:val="20"/>
        </w:rPr>
      </w:pPr>
      <w:r w:rsidRPr="00B41B4A">
        <w:rPr>
          <w:rFonts w:ascii="Arial Nova" w:eastAsia="Calibri" w:hAnsi="Arial Nova" w:cs="Arial"/>
          <w:b/>
          <w:sz w:val="20"/>
          <w:szCs w:val="21"/>
        </w:rPr>
        <w:t>R800.6</w:t>
      </w:r>
      <w:r w:rsidRPr="00B41B4A">
        <w:rPr>
          <w:rFonts w:ascii="Arial Nova" w:eastAsia="Calibri" w:hAnsi="Arial Nova" w:cs="Arial"/>
          <w:sz w:val="20"/>
          <w:szCs w:val="21"/>
        </w:rPr>
        <w:tab/>
        <w:t xml:space="preserve">If the firm also issues an audit report that does not include a restriction on use and distribution for the same client, the firm shall apply Part 4A to that audit engagement. </w:t>
      </w:r>
    </w:p>
    <w:p w14:paraId="4F998429" w14:textId="77777777" w:rsidR="00A254EE" w:rsidRPr="00B41B4A" w:rsidRDefault="00A254EE" w:rsidP="008B1F22">
      <w:pPr>
        <w:keepNext/>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Public Interest Entities</w:t>
      </w:r>
    </w:p>
    <w:p w14:paraId="4F700072" w14:textId="2EA1DEB5"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R800.7</w:t>
      </w:r>
      <w:r w:rsidRPr="00B41B4A">
        <w:rPr>
          <w:rFonts w:ascii="Arial Nova" w:eastAsia="Calibri" w:hAnsi="Arial Nova" w:cs="Arial"/>
          <w:sz w:val="20"/>
        </w:rPr>
        <w:tab/>
        <w:t>When the firm performs an eligible audit engagement, the firm does not need to apply the independence requirements set out in Part 4A that apply only to public interest entity audit engagements.</w:t>
      </w:r>
    </w:p>
    <w:p w14:paraId="16CDF04E" w14:textId="77777777" w:rsidR="00A254EE" w:rsidRPr="00B41B4A" w:rsidRDefault="00A254EE" w:rsidP="008B1F22">
      <w:pPr>
        <w:keepNext/>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Related Entities</w:t>
      </w:r>
    </w:p>
    <w:p w14:paraId="7588A079" w14:textId="263ACBCD" w:rsidR="00A254EE" w:rsidRPr="00B41B4A" w:rsidRDefault="00A254EE"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R800.8</w:t>
      </w:r>
      <w:r w:rsidRPr="00B41B4A">
        <w:rPr>
          <w:rFonts w:ascii="Arial Nova" w:eastAsia="Calibri" w:hAnsi="Arial Nova" w:cs="Arial"/>
          <w:sz w:val="20"/>
        </w:rPr>
        <w:tab/>
        <w:t>When the firm performs an eligible audit engagement, references to “audit client” in Part 4A do not need to include its related entities. However, when the audit team knows or has reason to believe that a relationship or circumstance involving a related entity of the client is relevant to the evaluation of the firm’s independence of the client, the audit team shall include that related entity when identifying, evaluating and addressing threats to independence.</w:t>
      </w:r>
    </w:p>
    <w:p w14:paraId="15812E62" w14:textId="77777777" w:rsidR="00A254EE" w:rsidRPr="00B41B4A" w:rsidRDefault="00A254EE" w:rsidP="008B1F22">
      <w:pPr>
        <w:keepNext/>
        <w:tabs>
          <w:tab w:val="left" w:pos="5180"/>
        </w:tabs>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Networks and Network Firms</w:t>
      </w:r>
      <w:r w:rsidRPr="00B41B4A">
        <w:rPr>
          <w:rFonts w:ascii="Arial Nova" w:eastAsia="Calibri" w:hAnsi="Arial Nova" w:cs="Arial"/>
          <w:b/>
          <w:bCs/>
          <w:sz w:val="20"/>
        </w:rPr>
        <w:tab/>
      </w:r>
    </w:p>
    <w:p w14:paraId="17DD12C9" w14:textId="4E0990A1"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R800.9</w:t>
      </w:r>
      <w:r w:rsidRPr="00B41B4A">
        <w:rPr>
          <w:rFonts w:ascii="Arial Nova" w:eastAsia="Calibri" w:hAnsi="Arial Nova" w:cs="Arial"/>
          <w:sz w:val="20"/>
        </w:rPr>
        <w:tab/>
        <w:t>When the firm performs an eligible audit engagement, the specific requirements regarding network firms set out in Part 4A do not need to be applied. However, when the firm knows or has reason to believe that threats to independence are created by any interests and relationships of a network firm, the firm shall evaluate and address any such threat.</w:t>
      </w:r>
    </w:p>
    <w:p w14:paraId="172670CE"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Financial Interests, Loans and Guarantees, Close Business Relationships, and Family and Personal Relationships</w:t>
      </w:r>
    </w:p>
    <w:p w14:paraId="38C242C3" w14:textId="01EA860A" w:rsidR="00A254EE" w:rsidRPr="00B41B4A" w:rsidRDefault="00A254E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b/>
          <w:sz w:val="20"/>
        </w:rPr>
        <w:t>R800.10</w:t>
      </w:r>
      <w:r w:rsidRPr="00B41B4A">
        <w:rPr>
          <w:rFonts w:ascii="Arial Nova" w:eastAsia="Calibri" w:hAnsi="Arial Nova" w:cs="Arial"/>
          <w:sz w:val="20"/>
        </w:rPr>
        <w:tab/>
      </w:r>
      <w:r w:rsidR="003B0124" w:rsidRPr="00B41B4A">
        <w:rPr>
          <w:rFonts w:ascii="Arial Nova" w:eastAsia="Calibri" w:hAnsi="Arial Nova" w:cs="Arial"/>
          <w:sz w:val="20"/>
        </w:rPr>
        <w:tab/>
      </w:r>
      <w:r w:rsidRPr="00B41B4A">
        <w:rPr>
          <w:rFonts w:ascii="Arial Nova" w:eastAsia="Calibri" w:hAnsi="Arial Nova" w:cs="Arial"/>
          <w:sz w:val="20"/>
        </w:rPr>
        <w:t xml:space="preserve">When the firm performs an eligible audit engagement: </w:t>
      </w:r>
    </w:p>
    <w:p w14:paraId="0F8807F6" w14:textId="77777777" w:rsidR="00A254EE" w:rsidRPr="00B41B4A" w:rsidRDefault="00A254EE" w:rsidP="008B1F22">
      <w:pPr>
        <w:numPr>
          <w:ilvl w:val="0"/>
          <w:numId w:val="212"/>
        </w:numPr>
        <w:spacing w:before="120" w:after="0" w:line="276" w:lineRule="auto"/>
        <w:ind w:left="1837" w:hanging="397"/>
        <w:jc w:val="both"/>
        <w:rPr>
          <w:rFonts w:ascii="Arial Nova" w:eastAsia="Times New Roman" w:hAnsi="Arial Nova" w:cs="Arial"/>
          <w:sz w:val="20"/>
        </w:rPr>
      </w:pPr>
      <w:r w:rsidRPr="00B41B4A">
        <w:rPr>
          <w:rFonts w:ascii="Arial Nova" w:eastAsia="Times New Roman" w:hAnsi="Arial Nova" w:cs="Arial"/>
          <w:sz w:val="20"/>
        </w:rPr>
        <w:t>The relevant provisions set out in Sections 510, 511, 520, 521, 522, 524 and 525 need apply only to the members of the engagement team, their immediate family members and, where applicable, close family members;</w:t>
      </w:r>
    </w:p>
    <w:p w14:paraId="70A62907" w14:textId="77777777" w:rsidR="00A254EE" w:rsidRPr="00B41B4A" w:rsidRDefault="00A254EE" w:rsidP="008B1F22">
      <w:pPr>
        <w:widowControl w:val="0"/>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firm shall identify, evaluate and address any threats to independence created by interests and relationships, as set out in Sections 510, 511, 520, 521, 522, 524 and 525, between the audit client and the following audit team members:</w:t>
      </w:r>
    </w:p>
    <w:p w14:paraId="3180E861" w14:textId="77777777" w:rsidR="00A254EE" w:rsidRPr="00B41B4A" w:rsidRDefault="00A254EE" w:rsidP="008B1F22">
      <w:pPr>
        <w:spacing w:before="120" w:after="0" w:line="276" w:lineRule="auto"/>
        <w:ind w:left="2234" w:hanging="397"/>
        <w:jc w:val="both"/>
        <w:rPr>
          <w:rFonts w:ascii="Arial Nova" w:eastAsia="Calibri" w:hAnsi="Arial Nova" w:cs="Arial"/>
          <w:sz w:val="20"/>
        </w:rPr>
      </w:pPr>
      <w:r w:rsidRPr="00B41B4A">
        <w:rPr>
          <w:rFonts w:ascii="Arial Nova" w:eastAsia="Calibri" w:hAnsi="Arial Nova" w:cs="Arial"/>
          <w:b/>
          <w:iCs/>
          <w:sz w:val="20"/>
        </w:rPr>
        <w:t>(</w:t>
      </w:r>
      <w:proofErr w:type="spellStart"/>
      <w:r w:rsidRPr="00B41B4A">
        <w:rPr>
          <w:rFonts w:ascii="Arial Nova" w:eastAsia="Calibri" w:hAnsi="Arial Nova" w:cs="Arial"/>
          <w:b/>
          <w:iCs/>
          <w:sz w:val="20"/>
        </w:rPr>
        <w:t>i</w:t>
      </w:r>
      <w:proofErr w:type="spellEnd"/>
      <w:r w:rsidRPr="00B41B4A">
        <w:rPr>
          <w:rFonts w:ascii="Arial Nova" w:eastAsia="Calibri" w:hAnsi="Arial Nova" w:cs="Arial"/>
          <w:b/>
          <w:iCs/>
          <w:sz w:val="20"/>
        </w:rPr>
        <w:t>)</w:t>
      </w:r>
      <w:r w:rsidRPr="00B41B4A">
        <w:rPr>
          <w:rFonts w:ascii="Arial Nova" w:eastAsia="Calibri" w:hAnsi="Arial Nova" w:cs="Arial"/>
          <w:iCs/>
          <w:sz w:val="20"/>
        </w:rPr>
        <w:tab/>
        <w:t>Those who provide consultation regarding technical or industry specific issues, transactions or events; and</w:t>
      </w:r>
    </w:p>
    <w:p w14:paraId="395FAE60" w14:textId="118CDC59" w:rsidR="00A254EE" w:rsidRPr="00B41B4A" w:rsidRDefault="00A254EE" w:rsidP="008B1F22">
      <w:pPr>
        <w:spacing w:before="120" w:after="0" w:line="276" w:lineRule="auto"/>
        <w:ind w:left="2234" w:hanging="397"/>
        <w:jc w:val="both"/>
        <w:rPr>
          <w:rFonts w:ascii="Arial Nova" w:eastAsia="Calibri" w:hAnsi="Arial Nova" w:cs="Arial"/>
          <w:iCs/>
          <w:sz w:val="20"/>
        </w:rPr>
      </w:pPr>
      <w:r w:rsidRPr="00B41B4A">
        <w:rPr>
          <w:rFonts w:ascii="Arial Nova" w:eastAsia="Calibri" w:hAnsi="Arial Nova" w:cs="Arial"/>
          <w:b/>
          <w:iCs/>
          <w:sz w:val="20"/>
        </w:rPr>
        <w:t>(ii)</w:t>
      </w:r>
      <w:r w:rsidRPr="00B41B4A">
        <w:rPr>
          <w:rFonts w:ascii="Arial Nova" w:eastAsia="Calibri" w:hAnsi="Arial Nova" w:cs="Arial"/>
          <w:iCs/>
          <w:sz w:val="20"/>
        </w:rPr>
        <w:tab/>
        <w:t xml:space="preserve">Those </w:t>
      </w:r>
      <w:r w:rsidR="00E7679A" w:rsidRPr="00E7679A">
        <w:rPr>
          <w:rFonts w:ascii="Arial Nova" w:eastAsia="Calibri" w:hAnsi="Arial Nova" w:cs="Arial"/>
          <w:iCs/>
          <w:sz w:val="20"/>
          <w:lang w:val="en-US"/>
        </w:rPr>
        <w:t>who perform an engagement quality review, or a review consistent with the objective of an engagement quality review, for the engagement</w:t>
      </w:r>
      <w:r w:rsidRPr="00B41B4A">
        <w:rPr>
          <w:rFonts w:ascii="Arial Nova" w:eastAsia="Calibri" w:hAnsi="Arial Nova" w:cs="Arial"/>
          <w:iCs/>
          <w:sz w:val="20"/>
        </w:rPr>
        <w:t>; and</w:t>
      </w:r>
    </w:p>
    <w:p w14:paraId="2AA3A28C" w14:textId="5EA3D78B" w:rsidR="003B0124" w:rsidRPr="00B41B4A" w:rsidRDefault="00A254EE" w:rsidP="0039029F">
      <w:pPr>
        <w:spacing w:before="120" w:after="120" w:line="276" w:lineRule="auto"/>
        <w:ind w:left="1837" w:hanging="397"/>
        <w:jc w:val="both"/>
        <w:rPr>
          <w:rFonts w:ascii="Arial Nova" w:eastAsia="Times New Roman"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The firm shall evaluate and address any threats that the engagement team has reason to believe are created by interests and relationships between the audit client and others within the firm who can directly influence the outcome of the audit engagement. </w:t>
      </w:r>
    </w:p>
    <w:p w14:paraId="7F45D6C3" w14:textId="0C90D0B7" w:rsidR="00A254EE" w:rsidRPr="00B41B4A" w:rsidRDefault="00A254EE" w:rsidP="00F73F33">
      <w:pPr>
        <w:tabs>
          <w:tab w:val="left" w:pos="1080"/>
        </w:tabs>
        <w:spacing w:before="120" w:after="0" w:line="276" w:lineRule="auto"/>
        <w:ind w:left="1440" w:hanging="1440"/>
        <w:jc w:val="both"/>
        <w:rPr>
          <w:rFonts w:ascii="Arial Nova" w:eastAsia="Times New Roman" w:hAnsi="Arial Nova" w:cs="Arial"/>
          <w:spacing w:val="-4"/>
          <w:kern w:val="8"/>
          <w:sz w:val="20"/>
        </w:rPr>
      </w:pPr>
      <w:r w:rsidRPr="00B41B4A">
        <w:rPr>
          <w:rFonts w:ascii="Arial Nova" w:eastAsia="Times New Roman" w:hAnsi="Arial Nova" w:cs="Arial"/>
          <w:sz w:val="20"/>
        </w:rPr>
        <w:t>800.10 A1</w:t>
      </w:r>
      <w:r w:rsidRPr="00B41B4A">
        <w:rPr>
          <w:rFonts w:ascii="Arial Nova" w:eastAsia="Times New Roman" w:hAnsi="Arial Nova" w:cs="Arial"/>
          <w:sz w:val="20"/>
        </w:rPr>
        <w:tab/>
      </w:r>
      <w:r w:rsidR="003B0124" w:rsidRPr="00B41B4A">
        <w:rPr>
          <w:rFonts w:ascii="Arial Nova" w:eastAsia="Times New Roman" w:hAnsi="Arial Nova" w:cs="Arial"/>
          <w:sz w:val="20"/>
        </w:rPr>
        <w:tab/>
      </w:r>
      <w:r w:rsidRPr="00B41B4A">
        <w:rPr>
          <w:rFonts w:ascii="Arial Nova" w:eastAsia="Times New Roman" w:hAnsi="Arial Nova" w:cs="Arial"/>
          <w:sz w:val="20"/>
        </w:rPr>
        <w:t>O</w:t>
      </w:r>
      <w:r w:rsidRPr="00B41B4A">
        <w:rPr>
          <w:rFonts w:ascii="Arial Nova" w:eastAsia="Times New Roman" w:hAnsi="Arial Nova" w:cs="Arial"/>
          <w:kern w:val="8"/>
          <w:sz w:val="20"/>
        </w:rPr>
        <w:t xml:space="preserve">thers within a firm who can directly influence the outcome of the audit engagement include those who recommend the compensation, or who provide direct supervisory, management or other oversight, of the audit engagement partner in connection with the performance of the audit engagement </w:t>
      </w:r>
      <w:r w:rsidRPr="00B41B4A">
        <w:rPr>
          <w:rFonts w:ascii="Arial Nova" w:eastAsia="Times New Roman" w:hAnsi="Arial Nova" w:cs="Arial"/>
          <w:spacing w:val="-4"/>
          <w:kern w:val="8"/>
          <w:sz w:val="20"/>
        </w:rPr>
        <w:t xml:space="preserve">including those at all successively senior levels </w:t>
      </w:r>
      <w:r w:rsidRPr="00B41B4A">
        <w:rPr>
          <w:rFonts w:ascii="Arial Nova" w:eastAsia="Times New Roman" w:hAnsi="Arial Nova" w:cs="Arial"/>
          <w:spacing w:val="-4"/>
          <w:kern w:val="8"/>
          <w:sz w:val="20"/>
        </w:rPr>
        <w:lastRenderedPageBreak/>
        <w:t xml:space="preserve">above the engagement partner through to the individual who is the firm’s </w:t>
      </w:r>
      <w:r w:rsidRPr="00B41B4A">
        <w:rPr>
          <w:rFonts w:ascii="Arial Nova" w:eastAsia="Times New Roman" w:hAnsi="Arial Nova" w:cs="Arial"/>
          <w:kern w:val="8"/>
          <w:sz w:val="20"/>
        </w:rPr>
        <w:t>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w:t>
      </w:r>
      <w:r w:rsidRPr="00B41B4A">
        <w:rPr>
          <w:rFonts w:ascii="Arial Nova" w:eastAsia="Times New Roman" w:hAnsi="Arial Nova" w:cs="Arial"/>
          <w:spacing w:val="-4"/>
          <w:kern w:val="8"/>
          <w:sz w:val="20"/>
        </w:rPr>
        <w:t>Chief Executive or equivalent)</w:t>
      </w:r>
      <w:r w:rsidRPr="00B41B4A">
        <w:rPr>
          <w:rFonts w:ascii="Arial Nova" w:eastAsia="Times New Roman" w:hAnsi="Arial Nova" w:cs="Arial"/>
          <w:kern w:val="8"/>
          <w:sz w:val="20"/>
        </w:rPr>
        <w:t xml:space="preserve">. </w:t>
      </w:r>
    </w:p>
    <w:p w14:paraId="354CFBEA" w14:textId="189E535B" w:rsidR="00A254EE" w:rsidRPr="00B41B4A" w:rsidRDefault="00A254EE" w:rsidP="008B1F22">
      <w:pPr>
        <w:tabs>
          <w:tab w:val="left" w:pos="2700"/>
        </w:tabs>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R800.11</w:t>
      </w:r>
      <w:r w:rsidRPr="00B41B4A">
        <w:rPr>
          <w:rFonts w:ascii="Arial Nova" w:eastAsia="Calibri" w:hAnsi="Arial Nova" w:cs="Arial"/>
          <w:sz w:val="20"/>
        </w:rPr>
        <w:tab/>
        <w:t>When the firm performs an eligible audit engagement, the firm shall evaluate and address any threats that the engagement team has reason to believe are created by financial interests in the audit client held by individuals, as set out in paragraphs R510.4(c) and (d), R510.5, R510.7 and 510.10 A5 and A9.</w:t>
      </w:r>
    </w:p>
    <w:p w14:paraId="65690A43" w14:textId="04AA58CD" w:rsidR="00A254EE" w:rsidRPr="00B41B4A" w:rsidRDefault="00A254EE" w:rsidP="008B1F22">
      <w:pPr>
        <w:tabs>
          <w:tab w:val="left" w:pos="2700"/>
        </w:tabs>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R800.12</w:t>
      </w:r>
      <w:r w:rsidRPr="00B41B4A">
        <w:rPr>
          <w:rFonts w:ascii="Arial Nova" w:eastAsia="Calibri" w:hAnsi="Arial Nova" w:cs="Arial"/>
          <w:sz w:val="20"/>
        </w:rPr>
        <w:tab/>
        <w:t>When the firm performs an eligible audit engagement, the firm, in applying the provisions set out in paragraphs R510.4(a), R510.6 and R510.7 to interests of the firm, shall not hold a material direct or a material indirect financial interest in the audit client.</w:t>
      </w:r>
    </w:p>
    <w:p w14:paraId="09BB8668"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Employment with an Audit Client</w:t>
      </w:r>
    </w:p>
    <w:p w14:paraId="7A2003FE" w14:textId="05A3322A"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R800.13</w:t>
      </w:r>
      <w:r w:rsidRPr="00B41B4A">
        <w:rPr>
          <w:rFonts w:ascii="Arial Nova" w:eastAsia="Calibri" w:hAnsi="Arial Nova" w:cs="Arial"/>
          <w:sz w:val="20"/>
        </w:rPr>
        <w:tab/>
        <w:t xml:space="preserve">When the firm performs an eligible audit engagement, the firm shall evaluate and address any threats created by any employment relationships as set out in paragraphs 524.3 A1 to 524.5 A3. </w:t>
      </w:r>
    </w:p>
    <w:p w14:paraId="39461AAA"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 xml:space="preserve">Providing Non-Assurance Services </w:t>
      </w:r>
    </w:p>
    <w:p w14:paraId="3B0DCD42" w14:textId="27231954" w:rsidR="005B031E" w:rsidRPr="00B41B4A" w:rsidRDefault="00A254EE"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Calibri" w:hAnsi="Arial Nova" w:cs="Arial"/>
          <w:b/>
          <w:sz w:val="20"/>
        </w:rPr>
        <w:t>R800.14</w:t>
      </w:r>
      <w:r w:rsidRPr="00B41B4A">
        <w:rPr>
          <w:rFonts w:ascii="Arial Nova" w:eastAsia="Calibri" w:hAnsi="Arial Nova" w:cs="Arial"/>
          <w:sz w:val="20"/>
        </w:rPr>
        <w:tab/>
      </w:r>
      <w:r w:rsidRPr="00B41B4A">
        <w:rPr>
          <w:rFonts w:ascii="Arial Nova" w:eastAsia="Times New Roman" w:hAnsi="Arial Nova" w:cs="Arial"/>
          <w:kern w:val="20"/>
          <w:sz w:val="20"/>
        </w:rPr>
        <w:t xml:space="preserve">If </w:t>
      </w:r>
      <w:r w:rsidRPr="00B41B4A">
        <w:rPr>
          <w:rFonts w:ascii="Arial Nova" w:eastAsia="Calibri" w:hAnsi="Arial Nova" w:cs="Arial"/>
          <w:sz w:val="20"/>
        </w:rPr>
        <w:t xml:space="preserve">the firm performs an eligible audit engagement </w:t>
      </w:r>
      <w:r w:rsidRPr="00B41B4A">
        <w:rPr>
          <w:rFonts w:ascii="Arial Nova" w:eastAsia="Times New Roman" w:hAnsi="Arial Nova" w:cs="Arial"/>
          <w:kern w:val="20"/>
          <w:sz w:val="20"/>
        </w:rPr>
        <w:t>and provides a non-assurance service to the audit client, the firm shall comply with Sections 410 to 430 and Section 600, including its subsections, subject to paragraphs R800.7 to R800.9.</w:t>
      </w:r>
    </w:p>
    <w:p w14:paraId="088F65F7" w14:textId="77777777" w:rsidR="005B031E" w:rsidRPr="00B41B4A" w:rsidRDefault="005B031E" w:rsidP="008B1F22">
      <w:pPr>
        <w:spacing w:after="200" w:line="276" w:lineRule="auto"/>
        <w:jc w:val="both"/>
        <w:rPr>
          <w:rFonts w:ascii="Arial Nova" w:eastAsia="Times New Roman" w:hAnsi="Arial Nova" w:cs="Arial"/>
          <w:kern w:val="20"/>
          <w:sz w:val="20"/>
        </w:rPr>
      </w:pPr>
      <w:r w:rsidRPr="00B41B4A">
        <w:rPr>
          <w:rFonts w:ascii="Arial Nova" w:eastAsia="Times New Roman" w:hAnsi="Arial Nova" w:cs="Arial"/>
          <w:kern w:val="20"/>
          <w:sz w:val="20"/>
        </w:rPr>
        <w:br w:type="page"/>
      </w:r>
    </w:p>
    <w:p w14:paraId="51ED6159" w14:textId="659A081F" w:rsidR="00AB1E5E" w:rsidRPr="00B41B4A" w:rsidRDefault="009A0C11" w:rsidP="002A51B0">
      <w:pPr>
        <w:pStyle w:val="Heading2"/>
        <w:rPr>
          <w:rFonts w:eastAsia="Calibri"/>
          <w:iCs/>
          <w:kern w:val="8"/>
          <w:szCs w:val="20"/>
          <w:lang w:val="en-ZA"/>
        </w:rPr>
      </w:pPr>
      <w:bookmarkStart w:id="783" w:name="_Toc181045244"/>
      <w:r w:rsidRPr="00B41B4A">
        <w:rPr>
          <w:lang w:val="en-ZA"/>
        </w:rPr>
        <w:lastRenderedPageBreak/>
        <w:t xml:space="preserve">PART </w:t>
      </w:r>
      <w:r w:rsidR="001C45D7" w:rsidRPr="00B41B4A">
        <w:rPr>
          <w:lang w:val="en-ZA"/>
        </w:rPr>
        <w:t>4B – INDEPENDENCE FOR ASSURANCE ENGAGEMENTS OTHER THAN AUDIT</w:t>
      </w:r>
      <w:r w:rsidR="001C45D7" w:rsidRPr="00B41B4A">
        <w:rPr>
          <w:color w:val="FFFFFF"/>
          <w:lang w:val="en-ZA"/>
        </w:rPr>
        <w:t>-</w:t>
      </w:r>
      <w:r w:rsidR="001C45D7" w:rsidRPr="00B41B4A">
        <w:rPr>
          <w:lang w:val="en-ZA"/>
        </w:rPr>
        <w:t xml:space="preserve"> AND REVIEW ENGAGEMENTS</w:t>
      </w:r>
      <w:bookmarkEnd w:id="783"/>
    </w:p>
    <w:p w14:paraId="56444BDA" w14:textId="1B7FD663" w:rsidR="009A0C11" w:rsidRPr="00B41B4A" w:rsidRDefault="009A0C11">
      <w:pPr>
        <w:pStyle w:val="TOC1"/>
        <w:rPr>
          <w:rFonts w:asciiTheme="minorHAnsi" w:eastAsiaTheme="minorEastAsia" w:hAnsiTheme="minorHAnsi" w:cstheme="minorBidi"/>
          <w:iCs w:val="0"/>
          <w:kern w:val="0"/>
          <w:sz w:val="22"/>
          <w:szCs w:val="22"/>
          <w:lang w:eastAsia="en-ZA"/>
        </w:rPr>
      </w:pPr>
      <w:r w:rsidRPr="00B41B4A">
        <w:rPr>
          <w:b/>
          <w:iCs w:val="0"/>
          <w:sz w:val="28"/>
          <w:szCs w:val="28"/>
        </w:rPr>
        <w:fldChar w:fldCharType="begin"/>
      </w:r>
      <w:r w:rsidRPr="00B41B4A">
        <w:rPr>
          <w:b/>
          <w:iCs w:val="0"/>
          <w:sz w:val="28"/>
          <w:szCs w:val="28"/>
        </w:rPr>
        <w:instrText xml:space="preserve"> TOC \f b \h \z </w:instrText>
      </w:r>
      <w:r w:rsidRPr="00B41B4A">
        <w:rPr>
          <w:b/>
          <w:iCs w:val="0"/>
          <w:sz w:val="28"/>
          <w:szCs w:val="28"/>
        </w:rPr>
        <w:fldChar w:fldCharType="separate"/>
      </w:r>
      <w:hyperlink w:anchor="_Toc129765546" w:history="1">
        <w:r w:rsidRPr="00B41B4A">
          <w:rPr>
            <w:rStyle w:val="Hyperlink"/>
          </w:rPr>
          <w:t>SECTION 900 – APPLYING THE CONCEPTUAL FRAMEWORK TO INDEPENDENCE FOR ASSURANCE ENGAGEMENTS OTHER THAN AUDIT AND REVIEW ENGAGEMENTS</w:t>
        </w:r>
        <w:r w:rsidRPr="00B41B4A">
          <w:rPr>
            <w:webHidden/>
          </w:rPr>
          <w:tab/>
        </w:r>
        <w:r w:rsidRPr="00B41B4A">
          <w:rPr>
            <w:webHidden/>
          </w:rPr>
          <w:fldChar w:fldCharType="begin"/>
        </w:r>
        <w:r w:rsidRPr="00B41B4A">
          <w:rPr>
            <w:webHidden/>
          </w:rPr>
          <w:instrText xml:space="preserve"> PAGEREF _Toc129765546 \h </w:instrText>
        </w:r>
        <w:r w:rsidRPr="00B41B4A">
          <w:rPr>
            <w:webHidden/>
          </w:rPr>
        </w:r>
        <w:r w:rsidRPr="00B41B4A">
          <w:rPr>
            <w:webHidden/>
          </w:rPr>
          <w:fldChar w:fldCharType="separate"/>
        </w:r>
        <w:r w:rsidR="00A543CA" w:rsidRPr="00B41B4A">
          <w:rPr>
            <w:webHidden/>
          </w:rPr>
          <w:t>178</w:t>
        </w:r>
        <w:r w:rsidRPr="00B41B4A">
          <w:rPr>
            <w:webHidden/>
          </w:rPr>
          <w:fldChar w:fldCharType="end"/>
        </w:r>
      </w:hyperlink>
    </w:p>
    <w:p w14:paraId="151ECCCE" w14:textId="307D816F"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47" w:history="1">
        <w:r w:rsidRPr="00B41B4A">
          <w:rPr>
            <w:rStyle w:val="Hyperlink"/>
          </w:rPr>
          <w:t>SECTION 905 - FEES</w:t>
        </w:r>
        <w:r w:rsidRPr="00B41B4A">
          <w:rPr>
            <w:webHidden/>
          </w:rPr>
          <w:tab/>
        </w:r>
        <w:r w:rsidRPr="00B41B4A">
          <w:rPr>
            <w:webHidden/>
          </w:rPr>
          <w:fldChar w:fldCharType="begin"/>
        </w:r>
        <w:r w:rsidRPr="00B41B4A">
          <w:rPr>
            <w:webHidden/>
          </w:rPr>
          <w:instrText xml:space="preserve"> PAGEREF _Toc129765547 \h </w:instrText>
        </w:r>
        <w:r w:rsidRPr="00B41B4A">
          <w:rPr>
            <w:webHidden/>
          </w:rPr>
        </w:r>
        <w:r w:rsidRPr="00B41B4A">
          <w:rPr>
            <w:webHidden/>
          </w:rPr>
          <w:fldChar w:fldCharType="separate"/>
        </w:r>
        <w:r w:rsidR="00A543CA" w:rsidRPr="00B41B4A">
          <w:rPr>
            <w:webHidden/>
          </w:rPr>
          <w:t>185</w:t>
        </w:r>
        <w:r w:rsidRPr="00B41B4A">
          <w:rPr>
            <w:webHidden/>
          </w:rPr>
          <w:fldChar w:fldCharType="end"/>
        </w:r>
      </w:hyperlink>
    </w:p>
    <w:p w14:paraId="59A3AFCF" w14:textId="4E2C5B1C"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48" w:history="1">
        <w:r w:rsidRPr="00B41B4A">
          <w:rPr>
            <w:rStyle w:val="Hyperlink"/>
          </w:rPr>
          <w:t>SECTION 906 – GIFTS AND HOSPITALITY</w:t>
        </w:r>
        <w:r w:rsidRPr="00B41B4A">
          <w:rPr>
            <w:webHidden/>
          </w:rPr>
          <w:tab/>
        </w:r>
        <w:r w:rsidRPr="00B41B4A">
          <w:rPr>
            <w:webHidden/>
          </w:rPr>
          <w:fldChar w:fldCharType="begin"/>
        </w:r>
        <w:r w:rsidRPr="00B41B4A">
          <w:rPr>
            <w:webHidden/>
          </w:rPr>
          <w:instrText xml:space="preserve"> PAGEREF _Toc129765548 \h </w:instrText>
        </w:r>
        <w:r w:rsidRPr="00B41B4A">
          <w:rPr>
            <w:webHidden/>
          </w:rPr>
        </w:r>
        <w:r w:rsidRPr="00B41B4A">
          <w:rPr>
            <w:webHidden/>
          </w:rPr>
          <w:fldChar w:fldCharType="separate"/>
        </w:r>
        <w:r w:rsidR="00A543CA" w:rsidRPr="00B41B4A">
          <w:rPr>
            <w:webHidden/>
          </w:rPr>
          <w:t>189</w:t>
        </w:r>
        <w:r w:rsidRPr="00B41B4A">
          <w:rPr>
            <w:webHidden/>
          </w:rPr>
          <w:fldChar w:fldCharType="end"/>
        </w:r>
      </w:hyperlink>
    </w:p>
    <w:p w14:paraId="779C8225" w14:textId="00928B07"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49" w:history="1">
        <w:r w:rsidRPr="00B41B4A">
          <w:rPr>
            <w:rStyle w:val="Hyperlink"/>
          </w:rPr>
          <w:t>SECTION 907 – ACTUAL OR THREATENED LITIGATION</w:t>
        </w:r>
        <w:r w:rsidRPr="00B41B4A">
          <w:rPr>
            <w:webHidden/>
          </w:rPr>
          <w:tab/>
        </w:r>
        <w:r w:rsidRPr="00B41B4A">
          <w:rPr>
            <w:webHidden/>
          </w:rPr>
          <w:fldChar w:fldCharType="begin"/>
        </w:r>
        <w:r w:rsidRPr="00B41B4A">
          <w:rPr>
            <w:webHidden/>
          </w:rPr>
          <w:instrText xml:space="preserve"> PAGEREF _Toc129765549 \h </w:instrText>
        </w:r>
        <w:r w:rsidRPr="00B41B4A">
          <w:rPr>
            <w:webHidden/>
          </w:rPr>
        </w:r>
        <w:r w:rsidRPr="00B41B4A">
          <w:rPr>
            <w:webHidden/>
          </w:rPr>
          <w:fldChar w:fldCharType="separate"/>
        </w:r>
        <w:r w:rsidR="00A543CA" w:rsidRPr="00B41B4A">
          <w:rPr>
            <w:webHidden/>
          </w:rPr>
          <w:t>190</w:t>
        </w:r>
        <w:r w:rsidRPr="00B41B4A">
          <w:rPr>
            <w:webHidden/>
          </w:rPr>
          <w:fldChar w:fldCharType="end"/>
        </w:r>
      </w:hyperlink>
    </w:p>
    <w:p w14:paraId="4A39BF80" w14:textId="5317CA88"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0" w:history="1">
        <w:r w:rsidRPr="00B41B4A">
          <w:rPr>
            <w:rStyle w:val="Hyperlink"/>
          </w:rPr>
          <w:t>SECTION 910 – FINANCIAL INTERESTS</w:t>
        </w:r>
        <w:r w:rsidRPr="00B41B4A">
          <w:rPr>
            <w:webHidden/>
          </w:rPr>
          <w:tab/>
        </w:r>
        <w:r w:rsidRPr="00B41B4A">
          <w:rPr>
            <w:webHidden/>
          </w:rPr>
          <w:fldChar w:fldCharType="begin"/>
        </w:r>
        <w:r w:rsidRPr="00B41B4A">
          <w:rPr>
            <w:webHidden/>
          </w:rPr>
          <w:instrText xml:space="preserve"> PAGEREF _Toc129765550 \h </w:instrText>
        </w:r>
        <w:r w:rsidRPr="00B41B4A">
          <w:rPr>
            <w:webHidden/>
          </w:rPr>
        </w:r>
        <w:r w:rsidRPr="00B41B4A">
          <w:rPr>
            <w:webHidden/>
          </w:rPr>
          <w:fldChar w:fldCharType="separate"/>
        </w:r>
        <w:r w:rsidR="00A543CA" w:rsidRPr="00B41B4A">
          <w:rPr>
            <w:webHidden/>
          </w:rPr>
          <w:t>191</w:t>
        </w:r>
        <w:r w:rsidRPr="00B41B4A">
          <w:rPr>
            <w:webHidden/>
          </w:rPr>
          <w:fldChar w:fldCharType="end"/>
        </w:r>
      </w:hyperlink>
    </w:p>
    <w:p w14:paraId="2474674B" w14:textId="68D2BA6B"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1" w:history="1">
        <w:r w:rsidRPr="00B41B4A">
          <w:rPr>
            <w:rStyle w:val="Hyperlink"/>
          </w:rPr>
          <w:t>SECTION 911 – LOANS AND GUARANTEES</w:t>
        </w:r>
        <w:r w:rsidRPr="00B41B4A">
          <w:rPr>
            <w:webHidden/>
          </w:rPr>
          <w:tab/>
        </w:r>
        <w:r w:rsidRPr="00B41B4A">
          <w:rPr>
            <w:webHidden/>
          </w:rPr>
          <w:fldChar w:fldCharType="begin"/>
        </w:r>
        <w:r w:rsidRPr="00B41B4A">
          <w:rPr>
            <w:webHidden/>
          </w:rPr>
          <w:instrText xml:space="preserve"> PAGEREF _Toc129765551 \h </w:instrText>
        </w:r>
        <w:r w:rsidRPr="00B41B4A">
          <w:rPr>
            <w:webHidden/>
          </w:rPr>
        </w:r>
        <w:r w:rsidRPr="00B41B4A">
          <w:rPr>
            <w:webHidden/>
          </w:rPr>
          <w:fldChar w:fldCharType="separate"/>
        </w:r>
        <w:r w:rsidR="00A543CA" w:rsidRPr="00B41B4A">
          <w:rPr>
            <w:webHidden/>
          </w:rPr>
          <w:t>194</w:t>
        </w:r>
        <w:r w:rsidRPr="00B41B4A">
          <w:rPr>
            <w:webHidden/>
          </w:rPr>
          <w:fldChar w:fldCharType="end"/>
        </w:r>
      </w:hyperlink>
    </w:p>
    <w:p w14:paraId="20AB8143" w14:textId="6AA0FA9B"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2" w:history="1">
        <w:r w:rsidRPr="00B41B4A">
          <w:rPr>
            <w:rStyle w:val="Hyperlink"/>
          </w:rPr>
          <w:t>SECTION 920 – BUSINESS RELATIONSHIPS</w:t>
        </w:r>
        <w:r w:rsidRPr="00B41B4A">
          <w:rPr>
            <w:webHidden/>
          </w:rPr>
          <w:tab/>
        </w:r>
        <w:r w:rsidRPr="00B41B4A">
          <w:rPr>
            <w:webHidden/>
          </w:rPr>
          <w:fldChar w:fldCharType="begin"/>
        </w:r>
        <w:r w:rsidRPr="00B41B4A">
          <w:rPr>
            <w:webHidden/>
          </w:rPr>
          <w:instrText xml:space="preserve"> PAGEREF _Toc129765552 \h </w:instrText>
        </w:r>
        <w:r w:rsidRPr="00B41B4A">
          <w:rPr>
            <w:webHidden/>
          </w:rPr>
        </w:r>
        <w:r w:rsidRPr="00B41B4A">
          <w:rPr>
            <w:webHidden/>
          </w:rPr>
          <w:fldChar w:fldCharType="separate"/>
        </w:r>
        <w:r w:rsidR="00A543CA" w:rsidRPr="00B41B4A">
          <w:rPr>
            <w:webHidden/>
          </w:rPr>
          <w:t>196</w:t>
        </w:r>
        <w:r w:rsidRPr="00B41B4A">
          <w:rPr>
            <w:webHidden/>
          </w:rPr>
          <w:fldChar w:fldCharType="end"/>
        </w:r>
      </w:hyperlink>
    </w:p>
    <w:p w14:paraId="6E8AB916" w14:textId="6E015917"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3" w:history="1">
        <w:r w:rsidRPr="00B41B4A">
          <w:rPr>
            <w:rStyle w:val="Hyperlink"/>
          </w:rPr>
          <w:t>SECTION 921 – FAMILY AND PERSONAL RELATIONSHIPS</w:t>
        </w:r>
        <w:r w:rsidRPr="00B41B4A">
          <w:rPr>
            <w:webHidden/>
          </w:rPr>
          <w:tab/>
        </w:r>
        <w:r w:rsidRPr="00B41B4A">
          <w:rPr>
            <w:webHidden/>
          </w:rPr>
          <w:fldChar w:fldCharType="begin"/>
        </w:r>
        <w:r w:rsidRPr="00B41B4A">
          <w:rPr>
            <w:webHidden/>
          </w:rPr>
          <w:instrText xml:space="preserve"> PAGEREF _Toc129765553 \h </w:instrText>
        </w:r>
        <w:r w:rsidRPr="00B41B4A">
          <w:rPr>
            <w:webHidden/>
          </w:rPr>
        </w:r>
        <w:r w:rsidRPr="00B41B4A">
          <w:rPr>
            <w:webHidden/>
          </w:rPr>
          <w:fldChar w:fldCharType="separate"/>
        </w:r>
        <w:r w:rsidR="00A543CA" w:rsidRPr="00B41B4A">
          <w:rPr>
            <w:webHidden/>
          </w:rPr>
          <w:t>198</w:t>
        </w:r>
        <w:r w:rsidRPr="00B41B4A">
          <w:rPr>
            <w:webHidden/>
          </w:rPr>
          <w:fldChar w:fldCharType="end"/>
        </w:r>
      </w:hyperlink>
    </w:p>
    <w:p w14:paraId="5AEB6159" w14:textId="20EC02D3"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4" w:history="1">
        <w:r w:rsidRPr="00B41B4A">
          <w:rPr>
            <w:rStyle w:val="Hyperlink"/>
          </w:rPr>
          <w:t>SECTION 922 – RECENT SERVICE WITH AN ASSURANCE CLIENT</w:t>
        </w:r>
        <w:r w:rsidRPr="00B41B4A">
          <w:rPr>
            <w:webHidden/>
          </w:rPr>
          <w:tab/>
        </w:r>
        <w:r w:rsidRPr="00B41B4A">
          <w:rPr>
            <w:webHidden/>
          </w:rPr>
          <w:fldChar w:fldCharType="begin"/>
        </w:r>
        <w:r w:rsidRPr="00B41B4A">
          <w:rPr>
            <w:webHidden/>
          </w:rPr>
          <w:instrText xml:space="preserve"> PAGEREF _Toc129765554 \h </w:instrText>
        </w:r>
        <w:r w:rsidRPr="00B41B4A">
          <w:rPr>
            <w:webHidden/>
          </w:rPr>
        </w:r>
        <w:r w:rsidRPr="00B41B4A">
          <w:rPr>
            <w:webHidden/>
          </w:rPr>
          <w:fldChar w:fldCharType="separate"/>
        </w:r>
        <w:r w:rsidR="00A543CA" w:rsidRPr="00B41B4A">
          <w:rPr>
            <w:webHidden/>
          </w:rPr>
          <w:t>201</w:t>
        </w:r>
        <w:r w:rsidRPr="00B41B4A">
          <w:rPr>
            <w:webHidden/>
          </w:rPr>
          <w:fldChar w:fldCharType="end"/>
        </w:r>
      </w:hyperlink>
    </w:p>
    <w:p w14:paraId="130283F4" w14:textId="27AB4B49"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5" w:history="1">
        <w:r w:rsidRPr="00B41B4A">
          <w:rPr>
            <w:rStyle w:val="Hyperlink"/>
          </w:rPr>
          <w:t>SECTION 923 – SERVING AS A DIRECTOR OR OFFICER OF AN ASSURANCE CLIENT</w:t>
        </w:r>
        <w:r w:rsidRPr="00B41B4A">
          <w:rPr>
            <w:webHidden/>
          </w:rPr>
          <w:tab/>
        </w:r>
        <w:r w:rsidRPr="00B41B4A">
          <w:rPr>
            <w:webHidden/>
          </w:rPr>
          <w:fldChar w:fldCharType="begin"/>
        </w:r>
        <w:r w:rsidRPr="00B41B4A">
          <w:rPr>
            <w:webHidden/>
          </w:rPr>
          <w:instrText xml:space="preserve"> PAGEREF _Toc129765555 \h </w:instrText>
        </w:r>
        <w:r w:rsidRPr="00B41B4A">
          <w:rPr>
            <w:webHidden/>
          </w:rPr>
        </w:r>
        <w:r w:rsidRPr="00B41B4A">
          <w:rPr>
            <w:webHidden/>
          </w:rPr>
          <w:fldChar w:fldCharType="separate"/>
        </w:r>
        <w:r w:rsidR="00A543CA" w:rsidRPr="00B41B4A">
          <w:rPr>
            <w:webHidden/>
          </w:rPr>
          <w:t>202</w:t>
        </w:r>
        <w:r w:rsidRPr="00B41B4A">
          <w:rPr>
            <w:webHidden/>
          </w:rPr>
          <w:fldChar w:fldCharType="end"/>
        </w:r>
      </w:hyperlink>
    </w:p>
    <w:p w14:paraId="628CDB57" w14:textId="089E225E"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6" w:history="1">
        <w:r w:rsidRPr="00B41B4A">
          <w:rPr>
            <w:rStyle w:val="Hyperlink"/>
          </w:rPr>
          <w:t>SECTION 924 – EMPLOYMENT WITH AN ASSURANCE CLIENT</w:t>
        </w:r>
        <w:r w:rsidRPr="00B41B4A">
          <w:rPr>
            <w:webHidden/>
          </w:rPr>
          <w:tab/>
        </w:r>
        <w:r w:rsidRPr="00B41B4A">
          <w:rPr>
            <w:webHidden/>
          </w:rPr>
          <w:fldChar w:fldCharType="begin"/>
        </w:r>
        <w:r w:rsidRPr="00B41B4A">
          <w:rPr>
            <w:webHidden/>
          </w:rPr>
          <w:instrText xml:space="preserve"> PAGEREF _Toc129765556 \h </w:instrText>
        </w:r>
        <w:r w:rsidRPr="00B41B4A">
          <w:rPr>
            <w:webHidden/>
          </w:rPr>
        </w:r>
        <w:r w:rsidRPr="00B41B4A">
          <w:rPr>
            <w:webHidden/>
          </w:rPr>
          <w:fldChar w:fldCharType="separate"/>
        </w:r>
        <w:r w:rsidR="00A543CA" w:rsidRPr="00B41B4A">
          <w:rPr>
            <w:webHidden/>
          </w:rPr>
          <w:t>203</w:t>
        </w:r>
        <w:r w:rsidRPr="00B41B4A">
          <w:rPr>
            <w:webHidden/>
          </w:rPr>
          <w:fldChar w:fldCharType="end"/>
        </w:r>
      </w:hyperlink>
    </w:p>
    <w:p w14:paraId="50C77F2E" w14:textId="51992489"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7" w:history="1">
        <w:r w:rsidRPr="00B41B4A">
          <w:rPr>
            <w:rStyle w:val="Hyperlink"/>
          </w:rPr>
          <w:t>SECTION 940 – LONG ASSOCIATION OF PERSONNEL WITH AN ASSURANCE CLIENT</w:t>
        </w:r>
        <w:r w:rsidRPr="00B41B4A">
          <w:rPr>
            <w:webHidden/>
          </w:rPr>
          <w:tab/>
        </w:r>
        <w:r w:rsidRPr="00B41B4A">
          <w:rPr>
            <w:webHidden/>
          </w:rPr>
          <w:fldChar w:fldCharType="begin"/>
        </w:r>
        <w:r w:rsidRPr="00B41B4A">
          <w:rPr>
            <w:webHidden/>
          </w:rPr>
          <w:instrText xml:space="preserve"> PAGEREF _Toc129765557 \h </w:instrText>
        </w:r>
        <w:r w:rsidRPr="00B41B4A">
          <w:rPr>
            <w:webHidden/>
          </w:rPr>
        </w:r>
        <w:r w:rsidRPr="00B41B4A">
          <w:rPr>
            <w:webHidden/>
          </w:rPr>
          <w:fldChar w:fldCharType="separate"/>
        </w:r>
        <w:r w:rsidR="00A543CA" w:rsidRPr="00B41B4A">
          <w:rPr>
            <w:webHidden/>
          </w:rPr>
          <w:t>205</w:t>
        </w:r>
        <w:r w:rsidRPr="00B41B4A">
          <w:rPr>
            <w:webHidden/>
          </w:rPr>
          <w:fldChar w:fldCharType="end"/>
        </w:r>
      </w:hyperlink>
    </w:p>
    <w:p w14:paraId="1066FB1B" w14:textId="66A13D2C"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8" w:history="1">
        <w:r w:rsidRPr="00B41B4A">
          <w:rPr>
            <w:rStyle w:val="Hyperlink"/>
          </w:rPr>
          <w:t>SECTION 950 – PROVISION OF NON-ASSURANCE SERVICES TO ASSURANCE CLIENTS</w:t>
        </w:r>
        <w:r w:rsidRPr="00B41B4A">
          <w:rPr>
            <w:webHidden/>
          </w:rPr>
          <w:tab/>
        </w:r>
        <w:r w:rsidRPr="00B41B4A">
          <w:rPr>
            <w:webHidden/>
          </w:rPr>
          <w:fldChar w:fldCharType="begin"/>
        </w:r>
        <w:r w:rsidRPr="00B41B4A">
          <w:rPr>
            <w:webHidden/>
          </w:rPr>
          <w:instrText xml:space="preserve"> PAGEREF _Toc129765558 \h </w:instrText>
        </w:r>
        <w:r w:rsidRPr="00B41B4A">
          <w:rPr>
            <w:webHidden/>
          </w:rPr>
        </w:r>
        <w:r w:rsidRPr="00B41B4A">
          <w:rPr>
            <w:webHidden/>
          </w:rPr>
          <w:fldChar w:fldCharType="separate"/>
        </w:r>
        <w:r w:rsidR="00A543CA" w:rsidRPr="00B41B4A">
          <w:rPr>
            <w:webHidden/>
          </w:rPr>
          <w:t>207</w:t>
        </w:r>
        <w:r w:rsidRPr="00B41B4A">
          <w:rPr>
            <w:webHidden/>
          </w:rPr>
          <w:fldChar w:fldCharType="end"/>
        </w:r>
      </w:hyperlink>
    </w:p>
    <w:p w14:paraId="59BBE3CB" w14:textId="768A57FA"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9" w:history="1">
        <w:r w:rsidRPr="00B41B4A">
          <w:rPr>
            <w:rStyle w:val="Hyperlink"/>
          </w:rPr>
          <w:t>SECTION 990 – REPORTS THAT INCLUDE A RESTRICTION ON USE AND DISTRIBUTION (ASSURANCE ENGAGEMENTS OTHER THAN AUDIT AND REVIEW ENGAGEMENTS)</w:t>
        </w:r>
        <w:r w:rsidRPr="00B41B4A">
          <w:rPr>
            <w:webHidden/>
          </w:rPr>
          <w:tab/>
        </w:r>
        <w:r w:rsidRPr="00B41B4A">
          <w:rPr>
            <w:webHidden/>
          </w:rPr>
          <w:fldChar w:fldCharType="begin"/>
        </w:r>
        <w:r w:rsidRPr="00B41B4A">
          <w:rPr>
            <w:webHidden/>
          </w:rPr>
          <w:instrText xml:space="preserve"> PAGEREF _Toc129765559 \h </w:instrText>
        </w:r>
        <w:r w:rsidRPr="00B41B4A">
          <w:rPr>
            <w:webHidden/>
          </w:rPr>
        </w:r>
        <w:r w:rsidRPr="00B41B4A">
          <w:rPr>
            <w:webHidden/>
          </w:rPr>
          <w:fldChar w:fldCharType="separate"/>
        </w:r>
        <w:r w:rsidR="00A543CA" w:rsidRPr="00B41B4A">
          <w:rPr>
            <w:webHidden/>
          </w:rPr>
          <w:t>210</w:t>
        </w:r>
        <w:r w:rsidRPr="00B41B4A">
          <w:rPr>
            <w:webHidden/>
          </w:rPr>
          <w:fldChar w:fldCharType="end"/>
        </w:r>
      </w:hyperlink>
    </w:p>
    <w:p w14:paraId="4234E9C0" w14:textId="02AB4374" w:rsidR="00EC6C4D" w:rsidRPr="00B41B4A" w:rsidRDefault="009A0C11" w:rsidP="00E56215">
      <w:pPr>
        <w:spacing w:after="200" w:line="276" w:lineRule="auto"/>
        <w:rPr>
          <w:rFonts w:ascii="Arial Nova" w:eastAsia="Times New Roman" w:hAnsi="Arial Nova" w:cs="Arial"/>
          <w:kern w:val="20"/>
          <w:sz w:val="20"/>
        </w:rPr>
      </w:pPr>
      <w:r w:rsidRPr="00B41B4A">
        <w:rPr>
          <w:rFonts w:ascii="Arial Nova" w:eastAsia="Calibri" w:hAnsi="Arial Nova" w:cs="Arial"/>
          <w:b/>
          <w:iCs/>
          <w:kern w:val="8"/>
          <w:sz w:val="28"/>
          <w:szCs w:val="28"/>
        </w:rPr>
        <w:fldChar w:fldCharType="end"/>
      </w:r>
      <w:r w:rsidR="00EC6C4D" w:rsidRPr="00B41B4A">
        <w:rPr>
          <w:rFonts w:ascii="Arial Nova" w:eastAsia="Times New Roman" w:hAnsi="Arial Nova" w:cs="Arial"/>
          <w:kern w:val="20"/>
          <w:sz w:val="20"/>
        </w:rPr>
        <w:br w:type="page"/>
      </w:r>
    </w:p>
    <w:p w14:paraId="44EE90F9" w14:textId="77777777" w:rsidR="005B031E" w:rsidRPr="00B41B4A" w:rsidRDefault="005B031E" w:rsidP="008B1F22">
      <w:pPr>
        <w:keepNext/>
        <w:keepLines/>
        <w:spacing w:before="120" w:after="0" w:line="276" w:lineRule="auto"/>
        <w:jc w:val="both"/>
        <w:rPr>
          <w:rFonts w:ascii="Arial Nova" w:eastAsia="Times New Roman" w:hAnsi="Arial Nova" w:cs="Arial"/>
          <w:b/>
          <w:spacing w:val="-3"/>
          <w:sz w:val="28"/>
          <w:szCs w:val="24"/>
        </w:rPr>
      </w:pPr>
      <w:bookmarkStart w:id="784" w:name="_Toc491959426"/>
      <w:bookmarkStart w:id="785" w:name="_Toc491960483"/>
      <w:bookmarkStart w:id="786" w:name="_Toc504656156"/>
      <w:bookmarkStart w:id="787" w:name="_Toc505078757"/>
      <w:bookmarkStart w:id="788" w:name="_Toc505079657"/>
      <w:r w:rsidRPr="00B41B4A">
        <w:rPr>
          <w:rFonts w:ascii="Arial Nova" w:eastAsia="Calibri" w:hAnsi="Arial Nova" w:cs="Arial"/>
          <w:b/>
          <w:iCs/>
          <w:sz w:val="28"/>
          <w:szCs w:val="24"/>
        </w:rPr>
        <w:lastRenderedPageBreak/>
        <w:t xml:space="preserve">PART 4B – </w:t>
      </w:r>
      <w:r w:rsidRPr="00B41B4A">
        <w:rPr>
          <w:rFonts w:ascii="Arial Nova" w:eastAsia="Times New Roman" w:hAnsi="Arial Nova" w:cs="Arial"/>
          <w:b/>
          <w:spacing w:val="-3"/>
          <w:sz w:val="28"/>
          <w:szCs w:val="24"/>
        </w:rPr>
        <w:t>INDEPENDENCE FOR ASSURANCE ENGAGEMENTS</w:t>
      </w:r>
      <w:r w:rsidRPr="00B41B4A">
        <w:rPr>
          <w:rFonts w:ascii="Arial Nova" w:eastAsia="Calibri" w:hAnsi="Arial Nova" w:cs="Arial"/>
          <w:b/>
          <w:sz w:val="28"/>
          <w:szCs w:val="16"/>
          <w:lang w:eastAsia="ja-JP"/>
        </w:rPr>
        <w:t xml:space="preserve"> OTHER THAN AUDIT AND REVIEW ENGAGEMENTS</w:t>
      </w:r>
      <w:bookmarkEnd w:id="784"/>
      <w:bookmarkEnd w:id="785"/>
      <w:bookmarkEnd w:id="786"/>
      <w:bookmarkEnd w:id="787"/>
      <w:bookmarkEnd w:id="788"/>
    </w:p>
    <w:bookmarkStart w:id="789" w:name="_Toc491959427"/>
    <w:bookmarkStart w:id="790" w:name="_Toc491960484"/>
    <w:bookmarkStart w:id="791" w:name="_Toc504657632"/>
    <w:bookmarkStart w:id="792" w:name="_Toc504726403"/>
    <w:bookmarkStart w:id="793" w:name="_Toc504727554"/>
    <w:bookmarkStart w:id="794" w:name="_Toc504728642"/>
    <w:bookmarkStart w:id="795" w:name="_Toc504730028"/>
    <w:bookmarkStart w:id="796" w:name="_Toc505078758"/>
    <w:bookmarkStart w:id="797" w:name="_Toc505079658"/>
    <w:bookmarkStart w:id="798" w:name="_Toc505080150"/>
    <w:p w14:paraId="0F3C6F64" w14:textId="5ADECC9E" w:rsidR="005B031E" w:rsidRPr="00B41B4A" w:rsidRDefault="00854FBF"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99" w:name="_Toc129765546"/>
      <w:r w:rsidRPr="00B41B4A">
        <w:instrText xml:space="preserve">SECTION 900 – APPLYING THE CONCEPTUAL FRAMEWORK TO INDEPENDENCE FOR ASSURANCE ENGAGEMENTS OTHER THAN AUDIT </w:instrText>
      </w:r>
      <w:r w:rsidR="007D0D19" w:rsidRPr="00B41B4A">
        <w:instrText>AND REVIEW ENGAGEMENTS</w:instrText>
      </w:r>
      <w:bookmarkEnd w:id="799"/>
      <w:r w:rsidRPr="00B41B4A">
        <w:instrText xml:space="preserve">" \f b \l 1 </w:instrText>
      </w:r>
      <w:r w:rsidRPr="00B41B4A">
        <w:fldChar w:fldCharType="end"/>
      </w:r>
      <w:r w:rsidR="005B031E" w:rsidRPr="00B41B4A">
        <w:rPr>
          <w:rFonts w:ascii="Arial Nova" w:eastAsia="Times New Roman" w:hAnsi="Arial Nova" w:cs="Arial"/>
          <w:b/>
          <w:bCs/>
          <w:spacing w:val="-3"/>
          <w:kern w:val="8"/>
          <w:sz w:val="24"/>
          <w:szCs w:val="24"/>
        </w:rPr>
        <w:t>SECTION 900</w:t>
      </w:r>
      <w:bookmarkEnd w:id="789"/>
      <w:bookmarkEnd w:id="790"/>
      <w:bookmarkEnd w:id="791"/>
      <w:bookmarkEnd w:id="792"/>
      <w:bookmarkEnd w:id="793"/>
      <w:bookmarkEnd w:id="794"/>
      <w:bookmarkEnd w:id="795"/>
      <w:bookmarkEnd w:id="796"/>
      <w:bookmarkEnd w:id="797"/>
      <w:bookmarkEnd w:id="798"/>
      <w:r w:rsidR="005B031E" w:rsidRPr="00B41B4A">
        <w:rPr>
          <w:rFonts w:ascii="Arial Nova" w:eastAsia="Times New Roman" w:hAnsi="Arial Nova" w:cs="Arial"/>
          <w:b/>
          <w:bCs/>
          <w:spacing w:val="-3"/>
          <w:kern w:val="8"/>
          <w:sz w:val="24"/>
          <w:szCs w:val="24"/>
        </w:rPr>
        <w:t xml:space="preserve"> </w:t>
      </w:r>
    </w:p>
    <w:p w14:paraId="1C8A0521" w14:textId="77777777" w:rsidR="005B031E" w:rsidRPr="00B41B4A" w:rsidRDefault="005B031E" w:rsidP="008B1F22">
      <w:pPr>
        <w:spacing w:before="120" w:after="0" w:line="276" w:lineRule="auto"/>
        <w:jc w:val="both"/>
        <w:rPr>
          <w:rFonts w:ascii="Arial Nova" w:eastAsia="Times New Roman" w:hAnsi="Arial Nova" w:cs="Arial"/>
          <w:b/>
          <w:bCs/>
          <w:spacing w:val="-3"/>
          <w:kern w:val="8"/>
          <w:sz w:val="24"/>
          <w:szCs w:val="24"/>
        </w:rPr>
      </w:pPr>
      <w:bookmarkStart w:id="800" w:name="_Toc504657633"/>
      <w:bookmarkStart w:id="801" w:name="_Toc504726404"/>
      <w:bookmarkStart w:id="802" w:name="_Toc504727555"/>
      <w:bookmarkStart w:id="803" w:name="_Toc504728643"/>
      <w:bookmarkStart w:id="804" w:name="_Toc504730029"/>
      <w:bookmarkStart w:id="805" w:name="_Toc505078759"/>
      <w:bookmarkStart w:id="806" w:name="_Toc505079659"/>
      <w:bookmarkStart w:id="807" w:name="_Toc505080151"/>
      <w:r w:rsidRPr="00B41B4A">
        <w:rPr>
          <w:rFonts w:ascii="Arial Nova" w:eastAsia="Times New Roman" w:hAnsi="Arial Nova" w:cs="Arial"/>
          <w:b/>
          <w:bCs/>
          <w:spacing w:val="-3"/>
          <w:kern w:val="8"/>
          <w:sz w:val="24"/>
          <w:szCs w:val="24"/>
        </w:rPr>
        <w:t>APPLYING THE CONCEPTUAL FRAMEWORK TO INDEPENDENCE FOR ASSURANCE ENGAGEMENTS OTHER THAN AUDIT AND REVIEW ENGAGEMENTS</w:t>
      </w:r>
      <w:bookmarkEnd w:id="800"/>
      <w:bookmarkEnd w:id="801"/>
      <w:bookmarkEnd w:id="802"/>
      <w:bookmarkEnd w:id="803"/>
      <w:bookmarkEnd w:id="804"/>
      <w:bookmarkEnd w:id="805"/>
      <w:bookmarkEnd w:id="806"/>
      <w:bookmarkEnd w:id="807"/>
    </w:p>
    <w:p w14:paraId="75F3867F" w14:textId="77777777" w:rsidR="005B031E" w:rsidRPr="00B41B4A" w:rsidRDefault="005B031E" w:rsidP="008B1F22">
      <w:pPr>
        <w:keepNext/>
        <w:keepLines/>
        <w:spacing w:before="120" w:after="0" w:line="276" w:lineRule="auto"/>
        <w:jc w:val="both"/>
        <w:rPr>
          <w:rFonts w:ascii="Arial Nova" w:eastAsia="Calibri" w:hAnsi="Arial Nova" w:cs="Arial"/>
          <w:sz w:val="20"/>
          <w:szCs w:val="20"/>
        </w:rPr>
      </w:pPr>
      <w:r w:rsidRPr="00B41B4A">
        <w:rPr>
          <w:rFonts w:ascii="Arial Nova" w:eastAsia="Times New Roman" w:hAnsi="Arial Nova" w:cs="Arial"/>
          <w:b/>
          <w:bCs/>
          <w:kern w:val="20"/>
          <w:sz w:val="24"/>
          <w:szCs w:val="20"/>
        </w:rPr>
        <w:t>Introduction</w:t>
      </w:r>
    </w:p>
    <w:p w14:paraId="1A7BA93B" w14:textId="77777777" w:rsidR="005B031E" w:rsidRPr="00B41B4A" w:rsidRDefault="005B031E"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1517EFEA" w14:textId="67A2C752" w:rsidR="005B031E" w:rsidRPr="00B41B4A" w:rsidRDefault="005B031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900.1</w:t>
      </w:r>
      <w:r w:rsidRPr="00B41B4A">
        <w:rPr>
          <w:rFonts w:ascii="Arial Nova" w:eastAsia="Calibri" w:hAnsi="Arial Nova" w:cs="Arial"/>
          <w:sz w:val="20"/>
          <w:szCs w:val="20"/>
        </w:rPr>
        <w:tab/>
      </w:r>
      <w:r w:rsidR="00947C77" w:rsidRPr="00B41B4A">
        <w:rPr>
          <w:rFonts w:ascii="Arial Nova" w:eastAsia="Calibri" w:hAnsi="Arial Nova" w:cs="Arial"/>
          <w:sz w:val="20"/>
          <w:szCs w:val="20"/>
        </w:rPr>
        <w:t>This Part applies to assurance engagements other than audit engagements and review engagements. Examples of such engagements include</w:t>
      </w:r>
      <w:r w:rsidRPr="00B41B4A">
        <w:rPr>
          <w:rFonts w:ascii="Arial Nova" w:eastAsia="Calibri" w:hAnsi="Arial Nova" w:cs="Arial"/>
          <w:sz w:val="20"/>
          <w:szCs w:val="20"/>
        </w:rPr>
        <w:t>:</w:t>
      </w:r>
    </w:p>
    <w:p w14:paraId="30AC692B" w14:textId="6A42D68B"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 key performance indicators.</w:t>
      </w:r>
    </w:p>
    <w:p w14:paraId="614B666B" w14:textId="695F515B"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 compliance with law or regulation.</w:t>
      </w:r>
    </w:p>
    <w:p w14:paraId="24A501DF" w14:textId="7051FAC1"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performance criteria, such as value for money, achieved by a public sector body.</w:t>
      </w:r>
    </w:p>
    <w:p w14:paraId="69458A2C" w14:textId="69E42DDE"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the effectiveness of an entity’s system of internal control.</w:t>
      </w:r>
    </w:p>
    <w:p w14:paraId="2BD2A2BC" w14:textId="11F9A814"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w:t>
      </w:r>
      <w:r w:rsidR="00CB1960" w:rsidRPr="00CB1960">
        <w:rPr>
          <w:rFonts w:ascii="Arial Nova" w:eastAsia="Arial" w:hAnsi="Arial Nova" w:cs="Arial"/>
          <w:color w:val="000000"/>
          <w:kern w:val="2"/>
          <w14:ligatures w14:val="standardContextual"/>
        </w:rPr>
        <w:t xml:space="preserve"> </w:t>
      </w:r>
      <w:r w:rsidR="00CB1960" w:rsidRPr="00CB1960">
        <w:rPr>
          <w:rFonts w:ascii="Arial Nova" w:eastAsia="Calibri" w:hAnsi="Arial Nova" w:cs="Arial"/>
          <w:kern w:val="8"/>
          <w:sz w:val="20"/>
        </w:rPr>
        <w:t>non-financial information, for example, environmental, social and governance disclosures, including</w:t>
      </w:r>
      <w:r w:rsidRPr="00B41B4A">
        <w:rPr>
          <w:rFonts w:ascii="Arial Nova" w:eastAsia="Calibri" w:hAnsi="Arial Nova" w:cs="Arial"/>
          <w:kern w:val="8"/>
          <w:sz w:val="20"/>
        </w:rPr>
        <w:t xml:space="preserve"> greenhouse gas statement.</w:t>
      </w:r>
    </w:p>
    <w:p w14:paraId="12BA1D46" w14:textId="1BF3E5E9"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An audit of specific elements, accounts or items of a financial statement.</w:t>
      </w:r>
    </w:p>
    <w:p w14:paraId="1C1DF327" w14:textId="3487AFDD" w:rsidR="005B031E" w:rsidRPr="00B41B4A" w:rsidRDefault="005B031E"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900.2</w:t>
      </w:r>
      <w:r w:rsidRPr="00B41B4A">
        <w:rPr>
          <w:rFonts w:ascii="Arial Nova" w:eastAsia="Calibri" w:hAnsi="Arial Nova" w:cs="Arial"/>
          <w:sz w:val="20"/>
          <w:szCs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refers to individual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and their firms.</w:t>
      </w:r>
    </w:p>
    <w:p w14:paraId="4405EAEC" w14:textId="547270C0" w:rsidR="005B031E" w:rsidRPr="00B41B4A" w:rsidRDefault="005B031E" w:rsidP="008B1F22">
      <w:pPr>
        <w:widowControl w:val="0"/>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rPr>
        <w:t>900.3</w:t>
      </w:r>
      <w:r w:rsidRPr="00B41B4A">
        <w:rPr>
          <w:rFonts w:ascii="Arial Nova" w:eastAsia="Calibri" w:hAnsi="Arial Nova" w:cs="Arial"/>
          <w:sz w:val="20"/>
        </w:rPr>
        <w:tab/>
      </w:r>
      <w:r w:rsidRPr="00B41B4A">
        <w:rPr>
          <w:rFonts w:ascii="Arial Nova" w:eastAsia="Calibri" w:hAnsi="Arial Nova" w:cs="Arial"/>
          <w:sz w:val="20"/>
          <w:szCs w:val="20"/>
        </w:rPr>
        <w:t>ISQ</w:t>
      </w:r>
      <w:r w:rsidR="00E36825" w:rsidRPr="00B41B4A">
        <w:rPr>
          <w:rFonts w:ascii="Arial Nova" w:eastAsia="Calibri" w:hAnsi="Arial Nova" w:cs="Arial"/>
          <w:sz w:val="20"/>
          <w:szCs w:val="20"/>
        </w:rPr>
        <w:t>M</w:t>
      </w:r>
      <w:r w:rsidRPr="00B41B4A">
        <w:rPr>
          <w:rFonts w:ascii="Arial Nova" w:eastAsia="Calibri" w:hAnsi="Arial Nova" w:cs="Arial"/>
          <w:sz w:val="20"/>
          <w:szCs w:val="20"/>
        </w:rPr>
        <w:t xml:space="preserve"> 1 requires a firm to </w:t>
      </w:r>
      <w:r w:rsidR="000E04F2" w:rsidRPr="00B41B4A">
        <w:rPr>
          <w:rFonts w:ascii="Arial Nova" w:eastAsia="Calibri" w:hAnsi="Arial Nova" w:cs="Arial"/>
          <w:sz w:val="20"/>
          <w:szCs w:val="20"/>
        </w:rPr>
        <w:t xml:space="preserve">design, implement and operate a system of quality management for assurance engagements performed by the firm. </w:t>
      </w:r>
      <w:r w:rsidR="00C64256" w:rsidRPr="00B41B4A">
        <w:rPr>
          <w:rFonts w:ascii="Arial Nova" w:eastAsia="Calibri" w:hAnsi="Arial Nova" w:cs="Arial"/>
          <w:sz w:val="20"/>
          <w:szCs w:val="20"/>
        </w:rPr>
        <w:t xml:space="preserve">As part of this system of quality management, ISQM 1 requires the firm to establish quality objectives that address the fulfilment of responsibilities in accordance with relevant ethical requirements, including those related to independence. Under ISQM 1, relevant ethical requirements are those related to the firm, its personnel and, when applicable, others subject to the independence requirements to which the firm and the firm’s engagements are subject. </w:t>
      </w:r>
      <w:r w:rsidR="00A37259" w:rsidRPr="00B41B4A">
        <w:rPr>
          <w:rFonts w:ascii="Arial Nova" w:eastAsia="Calibri" w:hAnsi="Arial Nova" w:cs="Arial"/>
          <w:sz w:val="20"/>
          <w:szCs w:val="20"/>
        </w:rPr>
        <w:t xml:space="preserve">In addition, </w:t>
      </w:r>
      <w:r w:rsidRPr="00B41B4A">
        <w:rPr>
          <w:rFonts w:ascii="Arial Nova" w:eastAsia="Calibri" w:hAnsi="Arial Nova" w:cs="Arial"/>
          <w:sz w:val="20"/>
          <w:szCs w:val="20"/>
        </w:rPr>
        <w:t>ISAEs</w:t>
      </w:r>
      <w:r w:rsidR="00A37259" w:rsidRPr="00B41B4A">
        <w:rPr>
          <w:rFonts w:ascii="Arial Nova" w:eastAsia="Calibri" w:hAnsi="Arial Nova" w:cs="Arial"/>
          <w:sz w:val="20"/>
          <w:szCs w:val="20"/>
        </w:rPr>
        <w:t xml:space="preserve"> and ISAs</w:t>
      </w:r>
      <w:r w:rsidRPr="00B41B4A">
        <w:rPr>
          <w:rFonts w:ascii="Arial Nova" w:eastAsia="Calibri" w:hAnsi="Arial Nova" w:cs="Arial"/>
          <w:sz w:val="20"/>
          <w:szCs w:val="20"/>
        </w:rPr>
        <w:t xml:space="preserve"> establish responsibilities for engagement partners and engagement teams at the level of the engagement. The allocation of responsibilities within a firm will depend on its size, structure and organisation. Many of the provisions of Part 4B do not prescribe the specific responsibility of individuals within the firm for actions related to independence, </w:t>
      </w:r>
      <w:r w:rsidRPr="00B41B4A">
        <w:rPr>
          <w:rFonts w:ascii="Arial Nova" w:eastAsia="Times New Roman" w:hAnsi="Arial Nova" w:cs="Arial"/>
          <w:bCs/>
          <w:iCs/>
          <w:kern w:val="20"/>
          <w:sz w:val="20"/>
          <w:szCs w:val="20"/>
        </w:rPr>
        <w:t xml:space="preserve">instead referring to “firm” for ease of reference. </w:t>
      </w:r>
      <w:r w:rsidR="00384928" w:rsidRPr="00B41B4A">
        <w:rPr>
          <w:rFonts w:ascii="Arial Nova" w:eastAsia="Times New Roman" w:hAnsi="Arial Nova" w:cs="Arial"/>
          <w:bCs/>
          <w:iCs/>
          <w:kern w:val="20"/>
          <w:sz w:val="20"/>
          <w:szCs w:val="20"/>
        </w:rPr>
        <w:t>A f</w:t>
      </w:r>
      <w:r w:rsidRPr="00B41B4A">
        <w:rPr>
          <w:rFonts w:ascii="Arial Nova" w:eastAsia="Times New Roman" w:hAnsi="Arial Nova" w:cs="Arial"/>
          <w:bCs/>
          <w:iCs/>
          <w:kern w:val="20"/>
          <w:sz w:val="20"/>
          <w:szCs w:val="20"/>
        </w:rPr>
        <w:t>irm assign</w:t>
      </w:r>
      <w:r w:rsidR="00384928" w:rsidRPr="00B41B4A">
        <w:rPr>
          <w:rFonts w:ascii="Arial Nova" w:eastAsia="Times New Roman" w:hAnsi="Arial Nova" w:cs="Arial"/>
          <w:bCs/>
          <w:iCs/>
          <w:kern w:val="20"/>
          <w:sz w:val="20"/>
          <w:szCs w:val="20"/>
        </w:rPr>
        <w:t>s</w:t>
      </w:r>
      <w:r w:rsidRPr="00B41B4A">
        <w:rPr>
          <w:rFonts w:ascii="Arial Nova" w:eastAsia="Times New Roman" w:hAnsi="Arial Nova" w:cs="Arial"/>
          <w:bCs/>
          <w:iCs/>
          <w:kern w:val="20"/>
          <w:sz w:val="20"/>
          <w:szCs w:val="20"/>
        </w:rPr>
        <w:t xml:space="preserve"> </w:t>
      </w:r>
      <w:r w:rsidR="00384928" w:rsidRPr="00B41B4A">
        <w:rPr>
          <w:rFonts w:ascii="Arial Nova" w:eastAsia="Times New Roman" w:hAnsi="Arial Nova" w:cs="Arial"/>
          <w:bCs/>
          <w:iCs/>
          <w:kern w:val="20"/>
          <w:sz w:val="20"/>
          <w:szCs w:val="20"/>
        </w:rPr>
        <w:t xml:space="preserve">operational </w:t>
      </w:r>
      <w:r w:rsidRPr="00B41B4A">
        <w:rPr>
          <w:rFonts w:ascii="Arial Nova" w:eastAsia="Times New Roman" w:hAnsi="Arial Nova" w:cs="Arial"/>
          <w:bCs/>
          <w:iCs/>
          <w:kern w:val="20"/>
          <w:sz w:val="20"/>
          <w:szCs w:val="20"/>
        </w:rPr>
        <w:t>responsibility for</w:t>
      </w:r>
      <w:r w:rsidR="00384928" w:rsidRPr="00B41B4A">
        <w:rPr>
          <w:rFonts w:ascii="Arial Nova" w:eastAsia="Times New Roman" w:hAnsi="Arial Nova" w:cs="Arial"/>
          <w:bCs/>
          <w:iCs/>
          <w:kern w:val="20"/>
          <w:sz w:val="20"/>
          <w:szCs w:val="20"/>
        </w:rPr>
        <w:t xml:space="preserve"> compliance with independence requirements</w:t>
      </w:r>
      <w:r w:rsidRPr="00B41B4A">
        <w:rPr>
          <w:rFonts w:ascii="Arial Nova" w:eastAsia="Times New Roman" w:hAnsi="Arial Nova" w:cs="Arial"/>
          <w:bCs/>
          <w:iCs/>
          <w:kern w:val="20"/>
          <w:sz w:val="20"/>
          <w:szCs w:val="20"/>
        </w:rPr>
        <w:t xml:space="preserve"> to an individual</w:t>
      </w:r>
      <w:r w:rsidR="003E4A99" w:rsidRPr="00B41B4A">
        <w:rPr>
          <w:rFonts w:ascii="Arial Nova" w:eastAsia="Times New Roman" w:hAnsi="Arial Nova" w:cs="Arial"/>
          <w:bCs/>
          <w:iCs/>
          <w:kern w:val="20"/>
          <w:sz w:val="20"/>
          <w:szCs w:val="20"/>
        </w:rPr>
        <w:t xml:space="preserve">(s) </w:t>
      </w:r>
      <w:r w:rsidRPr="00B41B4A">
        <w:rPr>
          <w:rFonts w:ascii="Arial Nova" w:eastAsia="Times New Roman" w:hAnsi="Arial Nova" w:cs="Arial"/>
          <w:bCs/>
          <w:iCs/>
          <w:kern w:val="20"/>
          <w:sz w:val="20"/>
          <w:szCs w:val="20"/>
        </w:rPr>
        <w:t>in accordance with ISQ</w:t>
      </w:r>
      <w:r w:rsidR="003E4A99" w:rsidRPr="00B41B4A">
        <w:rPr>
          <w:rFonts w:ascii="Arial Nova" w:eastAsia="Times New Roman" w:hAnsi="Arial Nova" w:cs="Arial"/>
          <w:bCs/>
          <w:iCs/>
          <w:kern w:val="20"/>
          <w:sz w:val="20"/>
          <w:szCs w:val="20"/>
        </w:rPr>
        <w:t>M</w:t>
      </w:r>
      <w:r w:rsidRPr="00B41B4A">
        <w:rPr>
          <w:rFonts w:ascii="Arial Nova" w:eastAsia="Times New Roman" w:hAnsi="Arial Nova" w:cs="Arial"/>
          <w:bCs/>
          <w:iCs/>
          <w:kern w:val="20"/>
          <w:sz w:val="20"/>
          <w:szCs w:val="20"/>
        </w:rPr>
        <w:t xml:space="preserve"> 1. </w:t>
      </w:r>
      <w:r w:rsidR="002C74B8" w:rsidRPr="00B41B4A">
        <w:rPr>
          <w:rFonts w:ascii="Arial Nova" w:eastAsia="Times New Roman" w:hAnsi="Arial Nova" w:cs="Arial"/>
          <w:bCs/>
          <w:iCs/>
          <w:kern w:val="20"/>
          <w:sz w:val="20"/>
          <w:szCs w:val="20"/>
        </w:rPr>
        <w:t>Additionally</w:t>
      </w:r>
      <w:r w:rsidRPr="00B41B4A">
        <w:rPr>
          <w:rFonts w:ascii="Arial Nova" w:eastAsia="Times New Roman" w:hAnsi="Arial Nova" w:cs="Arial"/>
          <w:bCs/>
          <w:iCs/>
          <w:kern w:val="20"/>
          <w:sz w:val="20"/>
          <w:szCs w:val="20"/>
        </w:rPr>
        <w:t xml:space="preserve">, an individual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szCs w:val="20"/>
        </w:rPr>
        <w:t xml:space="preserve"> remains responsible for compliance with any provisions that apply to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iCs/>
          <w:kern w:val="20"/>
          <w:sz w:val="20"/>
          <w:szCs w:val="20"/>
          <w:u w:val="single"/>
        </w:rPr>
        <w:t>’s</w:t>
      </w:r>
      <w:r w:rsidRPr="00B41B4A">
        <w:rPr>
          <w:rFonts w:ascii="Arial Nova" w:eastAsia="Times New Roman" w:hAnsi="Arial Nova" w:cs="Arial"/>
          <w:bCs/>
          <w:iCs/>
          <w:kern w:val="20"/>
          <w:sz w:val="20"/>
          <w:szCs w:val="20"/>
        </w:rPr>
        <w:t xml:space="preserve"> activities, interests or relationships</w:t>
      </w:r>
      <w:r w:rsidRPr="00B41B4A">
        <w:rPr>
          <w:rFonts w:ascii="Arial Nova" w:eastAsia="Calibri" w:hAnsi="Arial Nova" w:cs="Arial"/>
          <w:sz w:val="20"/>
          <w:szCs w:val="20"/>
        </w:rPr>
        <w:t xml:space="preserve">. </w:t>
      </w:r>
    </w:p>
    <w:p w14:paraId="32122BB6" w14:textId="10C83D78" w:rsidR="005B031E" w:rsidRPr="00B41B4A" w:rsidRDefault="005B031E" w:rsidP="008B1F22">
      <w:pPr>
        <w:keepNext/>
        <w:spacing w:before="120" w:after="0" w:line="276" w:lineRule="auto"/>
        <w:ind w:left="1094" w:hanging="1094"/>
        <w:jc w:val="both"/>
        <w:rPr>
          <w:rFonts w:ascii="Arial Nova" w:eastAsia="Times New Roman" w:hAnsi="Arial Nova" w:cs="Arial"/>
          <w:kern w:val="20"/>
          <w:sz w:val="20"/>
          <w:szCs w:val="20"/>
        </w:rPr>
      </w:pPr>
      <w:r w:rsidRPr="00B41B4A">
        <w:rPr>
          <w:rFonts w:ascii="Arial Nova" w:eastAsia="Calibri" w:hAnsi="Arial Nova" w:cs="Arial"/>
          <w:sz w:val="20"/>
          <w:szCs w:val="20"/>
        </w:rPr>
        <w:t>900.4</w:t>
      </w:r>
      <w:r w:rsidRPr="00B41B4A">
        <w:rPr>
          <w:rFonts w:ascii="Arial Nova" w:eastAsia="Calibri" w:hAnsi="Arial Nova" w:cs="Arial"/>
          <w:b/>
          <w:sz w:val="20"/>
          <w:szCs w:val="20"/>
        </w:rPr>
        <w:tab/>
      </w:r>
      <w:r w:rsidR="003976C1" w:rsidRPr="00B41B4A">
        <w:rPr>
          <w:rFonts w:ascii="Arial Nova" w:eastAsia="Calibri" w:hAnsi="Arial Nova" w:cs="Arial"/>
          <w:b/>
          <w:sz w:val="20"/>
          <w:szCs w:val="20"/>
        </w:rPr>
        <w:tab/>
      </w:r>
      <w:r w:rsidRPr="00B41B4A">
        <w:rPr>
          <w:rFonts w:ascii="Arial Nova" w:eastAsia="Times New Roman" w:hAnsi="Arial Nova" w:cs="Arial"/>
          <w:kern w:val="20"/>
          <w:sz w:val="20"/>
          <w:szCs w:val="20"/>
        </w:rPr>
        <w:t xml:space="preserve">Independence </w:t>
      </w:r>
      <w:r w:rsidRPr="00B41B4A">
        <w:rPr>
          <w:rFonts w:ascii="Arial Nova" w:eastAsia="Calibri" w:hAnsi="Arial Nova" w:cs="Arial"/>
          <w:sz w:val="20"/>
          <w:szCs w:val="20"/>
        </w:rPr>
        <w:t>is linked to the principles of objectivity and integrity. It</w:t>
      </w:r>
      <w:r w:rsidRPr="00B41B4A">
        <w:rPr>
          <w:rFonts w:ascii="Arial Nova" w:eastAsia="Times New Roman" w:hAnsi="Arial Nova" w:cs="Arial"/>
          <w:kern w:val="20"/>
          <w:sz w:val="20"/>
          <w:szCs w:val="20"/>
        </w:rPr>
        <w:t xml:space="preserve"> comprises:</w:t>
      </w:r>
    </w:p>
    <w:p w14:paraId="3BF13556" w14:textId="0C2A33F3" w:rsidR="009D7E45" w:rsidRPr="00B41B4A" w:rsidRDefault="005B031E" w:rsidP="008B1F22">
      <w:pPr>
        <w:numPr>
          <w:ilvl w:val="0"/>
          <w:numId w:val="216"/>
        </w:numPr>
        <w:spacing w:before="120" w:after="20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3D6FC285" w14:textId="2F97EE33" w:rsidR="005B031E" w:rsidRPr="00B41B4A" w:rsidRDefault="005B031E" w:rsidP="008B1F22">
      <w:pPr>
        <w:numPr>
          <w:ilvl w:val="0"/>
          <w:numId w:val="216"/>
        </w:numPr>
        <w:spacing w:before="120" w:after="0" w:line="276" w:lineRule="auto"/>
        <w:ind w:left="1815"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lastRenderedPageBreak/>
        <w:t>Independence in appearance – the avoidance of facts and circumstances that are so significant that a reasonable and informed third party would be likely to conclude that a firm’s or an assurance team member’s integrity, objectivity or professional scepticism has been compromised.</w:t>
      </w:r>
    </w:p>
    <w:p w14:paraId="03863DF7" w14:textId="77777777" w:rsidR="005B031E" w:rsidRPr="00B41B4A" w:rsidRDefault="005B031E" w:rsidP="008B1F22">
      <w:pPr>
        <w:spacing w:before="120" w:after="0" w:line="276" w:lineRule="auto"/>
        <w:ind w:left="1418"/>
        <w:jc w:val="both"/>
        <w:rPr>
          <w:rFonts w:ascii="Arial Nova" w:eastAsia="Times New Roman" w:hAnsi="Arial Nova" w:cs="Arial"/>
          <w:kern w:val="20"/>
          <w:sz w:val="20"/>
          <w:szCs w:val="20"/>
        </w:rPr>
      </w:pPr>
      <w:r w:rsidRPr="00B41B4A">
        <w:rPr>
          <w:rFonts w:ascii="Arial Nova" w:eastAsia="Times New Roman" w:hAnsi="Arial Nova" w:cs="Arial"/>
          <w:kern w:val="20"/>
          <w:sz w:val="20"/>
          <w:szCs w:val="20"/>
        </w:rPr>
        <w:t>In this Part, references to an individual or firm being “independent” mean that the individual or firm has complied with the provisions of this Part.</w:t>
      </w:r>
    </w:p>
    <w:p w14:paraId="5003D172" w14:textId="49B4B4A3" w:rsidR="005B031E" w:rsidRPr="00B41B4A" w:rsidRDefault="005B031E"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900.5</w:t>
      </w:r>
      <w:r w:rsidRPr="00B41B4A">
        <w:rPr>
          <w:rFonts w:ascii="Arial Nova" w:eastAsia="Calibri" w:hAnsi="Arial Nova" w:cs="Arial"/>
        </w:rPr>
        <w:tab/>
      </w:r>
      <w:r w:rsidR="003976C1" w:rsidRPr="00B41B4A">
        <w:rPr>
          <w:rFonts w:ascii="Arial Nova" w:eastAsia="Calibri" w:hAnsi="Arial Nova" w:cs="Arial"/>
        </w:rPr>
        <w:tab/>
      </w:r>
      <w:r w:rsidRPr="00B41B4A">
        <w:rPr>
          <w:rFonts w:ascii="Arial Nova" w:eastAsia="Calibri" w:hAnsi="Arial Nova" w:cs="Arial"/>
          <w:sz w:val="20"/>
          <w:szCs w:val="20"/>
          <w:shd w:val="clear" w:color="auto" w:fill="FFFFFF"/>
        </w:rPr>
        <w:t>When performing assurance engagements, the Code requires firms to comply with the fundamental principles and be independent.</w:t>
      </w:r>
      <w:r w:rsidRPr="00B41B4A">
        <w:rPr>
          <w:rFonts w:ascii="Arial Nova" w:eastAsia="Calibri" w:hAnsi="Arial Nova" w:cs="Arial"/>
          <w:sz w:val="20"/>
          <w:szCs w:val="20"/>
        </w:rPr>
        <w:t xml:space="preserve"> This Part sets out specific requirements and application material on how to apply the conceptual framework to maintain independence when performing such engagements. The conceptual framework set out in Section 120 applies to independence as it does to the fundamental principles set out in Section 110.</w:t>
      </w:r>
    </w:p>
    <w:p w14:paraId="3D86DC67" w14:textId="279665D0" w:rsidR="005B031E" w:rsidRPr="00B41B4A" w:rsidRDefault="005B031E"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900.6</w:t>
      </w:r>
      <w:r w:rsidRPr="00B41B4A">
        <w:rPr>
          <w:rFonts w:ascii="Arial Nova" w:eastAsia="Calibri" w:hAnsi="Arial Nova" w:cs="Arial"/>
          <w:sz w:val="20"/>
          <w:szCs w:val="20"/>
        </w:rPr>
        <w:tab/>
      </w:r>
      <w:r w:rsidR="00B4789E" w:rsidRPr="00B41B4A">
        <w:rPr>
          <w:rFonts w:ascii="Arial Nova" w:eastAsia="Calibri" w:hAnsi="Arial Nova" w:cs="Arial"/>
          <w:sz w:val="20"/>
          <w:szCs w:val="20"/>
        </w:rPr>
        <w:tab/>
      </w:r>
      <w:r w:rsidRPr="00B41B4A">
        <w:rPr>
          <w:rFonts w:ascii="Arial Nova" w:eastAsia="Calibri" w:hAnsi="Arial Nova" w:cs="Arial"/>
          <w:sz w:val="20"/>
          <w:szCs w:val="20"/>
        </w:rPr>
        <w:t>This Part describes:</w:t>
      </w:r>
    </w:p>
    <w:p w14:paraId="79C23B06"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Facts and circumstances, including professional activities, interests and relationships, that create or might create threats to independence;</w:t>
      </w:r>
    </w:p>
    <w:p w14:paraId="2B5F4CB1"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Potential actions, including safeguards, that might be appropriate to address any such threats; and</w:t>
      </w:r>
    </w:p>
    <w:p w14:paraId="020DF15B"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Some situations where the threats cannot be eliminated or there can be</w:t>
      </w:r>
      <w:r w:rsidRPr="00B41B4A">
        <w:rPr>
          <w:rFonts w:ascii="Arial Nova" w:eastAsia="Calibri" w:hAnsi="Arial Nova" w:cs="Arial"/>
        </w:rPr>
        <w:t xml:space="preserve"> </w:t>
      </w:r>
      <w:r w:rsidRPr="00B41B4A">
        <w:rPr>
          <w:rFonts w:ascii="Arial Nova" w:eastAsia="Calibri" w:hAnsi="Arial Nova" w:cs="Arial"/>
          <w:sz w:val="20"/>
          <w:szCs w:val="20"/>
        </w:rPr>
        <w:t>no safeguards to reduce the threats to an acceptable level.</w:t>
      </w:r>
    </w:p>
    <w:p w14:paraId="31905781" w14:textId="50948310" w:rsidR="00E32DD6" w:rsidRPr="00B41B4A" w:rsidRDefault="00E52BAA" w:rsidP="008B1F22">
      <w:pPr>
        <w:spacing w:before="240" w:after="0" w:line="276" w:lineRule="auto"/>
        <w:ind w:left="2189" w:hanging="2189"/>
        <w:jc w:val="both"/>
        <w:rPr>
          <w:rFonts w:ascii="Arial Nova" w:eastAsia="Calibri" w:hAnsi="Arial Nova" w:cs="Arial"/>
          <w:b/>
          <w:kern w:val="8"/>
          <w:sz w:val="20"/>
        </w:rPr>
      </w:pPr>
      <w:r w:rsidRPr="00B41B4A">
        <w:rPr>
          <w:rFonts w:ascii="Arial Nova" w:eastAsia="Calibri" w:hAnsi="Arial Nova" w:cs="Arial"/>
          <w:b/>
          <w:kern w:val="8"/>
          <w:sz w:val="20"/>
        </w:rPr>
        <w:t>Description of Assurance Engagements</w:t>
      </w:r>
    </w:p>
    <w:p w14:paraId="113688E4" w14:textId="65E6699E"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szCs w:val="20"/>
        </w:rPr>
        <w:t>900.7</w:t>
      </w:r>
      <w:r w:rsidRPr="00B41B4A">
        <w:rPr>
          <w:rFonts w:ascii="Arial Nova" w:eastAsia="Calibri" w:hAnsi="Arial Nova" w:cs="Arial"/>
          <w:sz w:val="20"/>
          <w:szCs w:val="20"/>
        </w:rPr>
        <w:tab/>
      </w:r>
      <w:r w:rsidR="003678A3" w:rsidRPr="00B41B4A">
        <w:rPr>
          <w:rFonts w:ascii="Arial Nova" w:eastAsia="Calibri" w:hAnsi="Arial Nova" w:cs="Arial"/>
          <w:sz w:val="20"/>
          <w:szCs w:val="20"/>
        </w:rPr>
        <w:t>In an assurance engagement, the firm aims to obtain sufficient appropriate evidence in order to express a conclusion designed to enhance the degree of confidence of the intended users other than the responsible party about the subject matter information. ISAE 3000 (Revised) describes the elements and objectives of an assurance engagement conducted under that Standard, and the Assurance Framework provides a general description of assurance engagements. An assurance engagement might either be an attestation engagement or a direct engagement.</w:t>
      </w:r>
    </w:p>
    <w:p w14:paraId="742E421B" w14:textId="55026424"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900.8</w:t>
      </w:r>
      <w:r w:rsidRPr="00B41B4A">
        <w:rPr>
          <w:rFonts w:ascii="Arial Nova" w:eastAsia="Calibri" w:hAnsi="Arial Nova" w:cs="Arial"/>
          <w:sz w:val="20"/>
        </w:rPr>
        <w:tab/>
      </w:r>
      <w:r w:rsidR="00E52BAA" w:rsidRPr="00B41B4A">
        <w:rPr>
          <w:rFonts w:ascii="Arial Nova" w:eastAsia="Calibri" w:hAnsi="Arial Nova" w:cs="Arial"/>
          <w:sz w:val="20"/>
        </w:rPr>
        <w:t>In this Part, the term ‘assurance engagement’ refers to assurance engagements other than audit engagements and review engagements.</w:t>
      </w:r>
    </w:p>
    <w:p w14:paraId="6CB4EBF3" w14:textId="77777777" w:rsidR="005B031E" w:rsidRPr="00B41B4A" w:rsidRDefault="005B031E" w:rsidP="008B1F22">
      <w:pPr>
        <w:keepNext/>
        <w:keepLines/>
        <w:widowControl w:val="0"/>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Reports that Include a Restriction on Use and Distribution</w:t>
      </w:r>
    </w:p>
    <w:p w14:paraId="73CCB5EC" w14:textId="6379B6A7"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w:t>
      </w:r>
      <w:r w:rsidR="00E52BAA" w:rsidRPr="00B41B4A">
        <w:rPr>
          <w:rFonts w:ascii="Arial Nova" w:eastAsia="Calibri" w:hAnsi="Arial Nova" w:cs="Arial"/>
          <w:sz w:val="20"/>
        </w:rPr>
        <w:t>9</w:t>
      </w:r>
      <w:r w:rsidRPr="00B41B4A">
        <w:rPr>
          <w:rFonts w:ascii="Arial Nova" w:eastAsia="Calibri" w:hAnsi="Arial Nova" w:cs="Arial"/>
          <w:sz w:val="20"/>
        </w:rPr>
        <w:tab/>
        <w:t xml:space="preserve">An assurance report might include a restriction on use and distribution. If it does and </w:t>
      </w:r>
      <w:r w:rsidRPr="00B41B4A">
        <w:rPr>
          <w:rFonts w:ascii="Arial Nova" w:eastAsia="Times New Roman" w:hAnsi="Arial Nova" w:cs="Arial"/>
          <w:sz w:val="20"/>
          <w:szCs w:val="20"/>
        </w:rPr>
        <w:t>the conditions set out in Section 990 are met, then</w:t>
      </w:r>
      <w:r w:rsidRPr="00B41B4A">
        <w:rPr>
          <w:rFonts w:ascii="Arial Nova" w:eastAsia="Calibri" w:hAnsi="Arial Nova" w:cs="Arial"/>
          <w:sz w:val="20"/>
          <w:szCs w:val="20"/>
        </w:rPr>
        <w:t xml:space="preserve"> the i</w:t>
      </w:r>
      <w:r w:rsidRPr="00B41B4A">
        <w:rPr>
          <w:rFonts w:ascii="Arial Nova" w:eastAsia="Calibri" w:hAnsi="Arial Nova" w:cs="Arial"/>
          <w:sz w:val="20"/>
        </w:rPr>
        <w:t>ndependence requirements in this Part may be modified as provided in Section 990.</w:t>
      </w:r>
    </w:p>
    <w:p w14:paraId="0F6C0743" w14:textId="77777777" w:rsidR="005B031E" w:rsidRPr="00B41B4A" w:rsidRDefault="005B031E" w:rsidP="00772440">
      <w:pPr>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Audit and Review Engagements</w:t>
      </w:r>
    </w:p>
    <w:p w14:paraId="3E5F57CD" w14:textId="2EDD1426" w:rsidR="005B031E" w:rsidRPr="00B41B4A" w:rsidRDefault="005B031E" w:rsidP="00772440">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900.1</w:t>
      </w:r>
      <w:r w:rsidR="00E52BAA" w:rsidRPr="00B41B4A">
        <w:rPr>
          <w:rFonts w:ascii="Arial Nova" w:eastAsia="Calibri" w:hAnsi="Arial Nova" w:cs="Arial"/>
          <w:sz w:val="20"/>
          <w:szCs w:val="20"/>
        </w:rPr>
        <w:t>0</w:t>
      </w:r>
      <w:r w:rsidRPr="00B41B4A">
        <w:rPr>
          <w:rFonts w:ascii="Arial Nova" w:eastAsia="Calibri" w:hAnsi="Arial Nova" w:cs="Arial"/>
          <w:sz w:val="20"/>
          <w:szCs w:val="20"/>
        </w:rPr>
        <w:tab/>
        <w:t xml:space="preserve">Independence standards for audit and review engagements are set out in Part 4A – </w:t>
      </w:r>
      <w:r w:rsidRPr="00F73F33">
        <w:rPr>
          <w:rFonts w:ascii="Arial Nova" w:eastAsia="Calibri" w:hAnsi="Arial Nova" w:cs="Arial"/>
          <w:iCs/>
          <w:sz w:val="20"/>
          <w:szCs w:val="20"/>
        </w:rPr>
        <w:t>Independence for Audit and Review Engagements</w:t>
      </w:r>
      <w:r w:rsidRPr="00B41B4A">
        <w:rPr>
          <w:rFonts w:ascii="Arial Nova" w:eastAsia="Calibri" w:hAnsi="Arial Nova" w:cs="Arial"/>
          <w:sz w:val="20"/>
          <w:szCs w:val="20"/>
        </w:rPr>
        <w:t xml:space="preserve">. </w:t>
      </w:r>
      <w:r w:rsidRPr="00B41B4A">
        <w:rPr>
          <w:rFonts w:ascii="Arial Nova" w:eastAsia="Calibri" w:hAnsi="Arial Nova" w:cs="Arial"/>
          <w:color w:val="222222"/>
          <w:kern w:val="8"/>
          <w:sz w:val="20"/>
          <w:szCs w:val="20"/>
        </w:rPr>
        <w:t>If a firm performs both an assurance engagement and an audit or review engagement for the same client, the requirements in Part 4A continue to apply</w:t>
      </w:r>
      <w:r w:rsidRPr="00B41B4A">
        <w:rPr>
          <w:rFonts w:ascii="Arial Nova" w:eastAsia="Calibri" w:hAnsi="Arial Nova" w:cs="Arial"/>
          <w:color w:val="222222"/>
          <w:kern w:val="8"/>
          <w:sz w:val="20"/>
          <w:szCs w:val="20"/>
          <w:shd w:val="clear" w:color="auto" w:fill="FFFFFF"/>
        </w:rPr>
        <w:t xml:space="preserve"> </w:t>
      </w:r>
      <w:r w:rsidRPr="00B41B4A">
        <w:rPr>
          <w:rFonts w:ascii="Arial Nova" w:eastAsia="Calibri" w:hAnsi="Arial Nova" w:cs="Arial"/>
          <w:color w:val="222222"/>
          <w:kern w:val="8"/>
          <w:sz w:val="20"/>
          <w:szCs w:val="20"/>
        </w:rPr>
        <w:t>to the firm, a network firm and the audit or review team members.</w:t>
      </w:r>
    </w:p>
    <w:p w14:paraId="6AB831BB" w14:textId="58EB9D2F" w:rsidR="005B031E" w:rsidRPr="00B41B4A" w:rsidRDefault="005B031E" w:rsidP="00772440">
      <w:pPr>
        <w:keepNext/>
        <w:spacing w:before="240" w:after="0" w:line="276" w:lineRule="auto"/>
        <w:jc w:val="both"/>
        <w:rPr>
          <w:rFonts w:ascii="Arial Nova" w:eastAsia="Times New Roman" w:hAnsi="Arial Nova" w:cs="Arial"/>
          <w:b/>
          <w:bCs/>
          <w:sz w:val="24"/>
          <w:szCs w:val="20"/>
        </w:rPr>
      </w:pPr>
      <w:r w:rsidRPr="00B41B4A">
        <w:rPr>
          <w:rFonts w:ascii="Arial Nova" w:eastAsia="Times New Roman" w:hAnsi="Arial Nova" w:cs="Arial"/>
          <w:b/>
          <w:bCs/>
          <w:sz w:val="24"/>
          <w:szCs w:val="20"/>
        </w:rPr>
        <w:lastRenderedPageBreak/>
        <w:t>Requirements and Application Material</w:t>
      </w:r>
    </w:p>
    <w:p w14:paraId="3758C01B" w14:textId="77777777" w:rsidR="005B031E" w:rsidRPr="00B41B4A" w:rsidRDefault="005B031E" w:rsidP="00772440">
      <w:pPr>
        <w:keepNext/>
        <w:shd w:val="clear" w:color="auto" w:fill="FFFFFF"/>
        <w:spacing w:before="120" w:after="0" w:line="276" w:lineRule="auto"/>
        <w:ind w:left="1094" w:hanging="1094"/>
        <w:jc w:val="both"/>
        <w:rPr>
          <w:rFonts w:ascii="Arial Nova" w:eastAsia="Times New Roman" w:hAnsi="Arial Nova" w:cs="Arial"/>
          <w:b/>
          <w:bCs/>
          <w:sz w:val="20"/>
          <w:szCs w:val="20"/>
        </w:rPr>
      </w:pPr>
      <w:r w:rsidRPr="00B41B4A">
        <w:rPr>
          <w:rFonts w:ascii="Arial Nova" w:eastAsia="Times New Roman" w:hAnsi="Arial Nova" w:cs="Arial"/>
          <w:b/>
          <w:bCs/>
          <w:sz w:val="20"/>
          <w:szCs w:val="20"/>
        </w:rPr>
        <w:t>General</w:t>
      </w:r>
    </w:p>
    <w:p w14:paraId="62CE983C" w14:textId="4E781D3F" w:rsidR="005B031E" w:rsidRPr="00B41B4A" w:rsidRDefault="005B031E" w:rsidP="00B823F3">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E52BAA" w:rsidRPr="00B41B4A">
        <w:rPr>
          <w:rFonts w:ascii="Arial Nova" w:eastAsia="Calibri" w:hAnsi="Arial Nova" w:cs="Arial"/>
          <w:b/>
          <w:sz w:val="20"/>
        </w:rPr>
        <w:t>1</w:t>
      </w:r>
      <w:r w:rsidRPr="00B41B4A">
        <w:rPr>
          <w:rFonts w:ascii="Arial Nova" w:eastAsia="Calibri" w:hAnsi="Arial Nova" w:cs="Arial"/>
          <w:b/>
          <w:sz w:val="20"/>
        </w:rPr>
        <w:tab/>
      </w:r>
      <w:r w:rsidRPr="00B41B4A">
        <w:rPr>
          <w:rFonts w:ascii="Arial Nova" w:eastAsia="Calibri" w:hAnsi="Arial Nova" w:cs="Arial"/>
          <w:sz w:val="20"/>
        </w:rPr>
        <w:t>A firm performing an assurance engagement shall be independent</w:t>
      </w:r>
      <w:r w:rsidR="00B823F3" w:rsidRPr="00B41B4A">
        <w:rPr>
          <w:rFonts w:ascii="Arial Nova" w:eastAsia="Calibri" w:hAnsi="Arial Nova" w:cs="Arial"/>
          <w:sz w:val="20"/>
        </w:rPr>
        <w:t xml:space="preserve"> of the assurance client</w:t>
      </w:r>
      <w:r w:rsidRPr="00B41B4A">
        <w:rPr>
          <w:rFonts w:ascii="Arial Nova" w:eastAsia="Calibri" w:hAnsi="Arial Nova" w:cs="Arial"/>
          <w:sz w:val="20"/>
        </w:rPr>
        <w:t>.</w:t>
      </w:r>
    </w:p>
    <w:p w14:paraId="10D1B7B4" w14:textId="0C304227" w:rsidR="007449EF" w:rsidRPr="00B41B4A" w:rsidRDefault="007449EF"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900.11 A1</w:t>
      </w:r>
      <w:r w:rsidRPr="00B41B4A">
        <w:rPr>
          <w:rFonts w:ascii="Arial Nova" w:eastAsia="Calibri" w:hAnsi="Arial Nova" w:cs="Arial"/>
          <w:bCs/>
          <w:sz w:val="20"/>
        </w:rPr>
        <w:tab/>
        <w:t>For the purposes of this Part, the assurance client in an assurance engagement is the responsible party and also, in an attestation engagement, the party taking responsibility for the subject matter information (who might be the same as the responsible party).</w:t>
      </w:r>
    </w:p>
    <w:p w14:paraId="7F4035B9" w14:textId="137AEA62" w:rsidR="00E52BAA" w:rsidRPr="00B41B4A" w:rsidRDefault="007449EF"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900.11 A2 </w:t>
      </w:r>
      <w:r w:rsidRPr="00B41B4A">
        <w:rPr>
          <w:rFonts w:ascii="Arial Nova" w:eastAsia="Calibri" w:hAnsi="Arial Nova" w:cs="Arial"/>
          <w:bCs/>
          <w:sz w:val="20"/>
        </w:rPr>
        <w:tab/>
        <w:t>The roles of the parties involved in an assurance engagement might differ and affect the application of the independence provisions in this Part. In the majority of attestation engagements, the responsible party and the party taking responsibility for the subject matter information are the same. This includes those circumstances where the responsible party involves another party to measure or evaluate the underlying subject matter against the criteria (the measurer or evaluator) where the responsible party takes responsibility for the subject matter information as well as the underlying subject matter. However, the responsible party or the engaging party might appoint another party to prepare the subject matter information on the basis that this party is to take responsibility for the subject matter information. In this circumstance, the responsible party and the party responsible for the subject matter information are both assurance clients for the purposes of this Part.</w:t>
      </w:r>
    </w:p>
    <w:p w14:paraId="6D7E6D8B" w14:textId="79E484B1" w:rsidR="007449EF" w:rsidRPr="00B41B4A" w:rsidRDefault="00014BF1"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900.11 A3 </w:t>
      </w:r>
      <w:r w:rsidRPr="00B41B4A">
        <w:rPr>
          <w:rFonts w:ascii="Arial Nova" w:eastAsia="Calibri" w:hAnsi="Arial Nova" w:cs="Arial"/>
          <w:bCs/>
          <w:sz w:val="20"/>
        </w:rPr>
        <w:tab/>
        <w:t xml:space="preserve">In addition to the responsible party and, in an attestation engagement, the party taking responsibility for the subject matter information, there might be other parties in relation to the engagement. For example, there might be a separate engaging party or a party who is a measurer or evaluator other than the party taking responsibility for the subject matter information. In these circumstances, applying the conceptual framework requires the </w:t>
      </w:r>
      <w:r w:rsidRPr="00B41B4A">
        <w:rPr>
          <w:rFonts w:ascii="Arial Nova" w:eastAsia="Calibri" w:hAnsi="Arial Nova" w:cs="Arial"/>
          <w:bCs/>
          <w:i/>
          <w:iCs/>
          <w:sz w:val="20"/>
          <w:u w:val="single"/>
        </w:rPr>
        <w:t>registered auditor</w:t>
      </w:r>
      <w:r w:rsidRPr="00B41B4A">
        <w:rPr>
          <w:rFonts w:ascii="Arial Nova" w:eastAsia="Calibri" w:hAnsi="Arial Nova" w:cs="Arial"/>
          <w:bCs/>
          <w:sz w:val="20"/>
        </w:rPr>
        <w:t xml:space="preserve"> to identify and evaluate threats to the fundamental principles created by any interests or relationships with such parties, including whether any conflicts of interest might exist as described in Section 310.</w:t>
      </w:r>
    </w:p>
    <w:p w14:paraId="2AB31A21" w14:textId="3AB2CA75" w:rsidR="005B031E" w:rsidRPr="00B41B4A" w:rsidRDefault="005B031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R900.1</w:t>
      </w:r>
      <w:r w:rsidR="00014BF1" w:rsidRPr="00B41B4A">
        <w:rPr>
          <w:rFonts w:ascii="Arial Nova" w:eastAsia="Calibri" w:hAnsi="Arial Nova" w:cs="Arial"/>
          <w:b/>
          <w:sz w:val="20"/>
        </w:rPr>
        <w:t>2</w:t>
      </w:r>
      <w:r w:rsidRPr="00B41B4A">
        <w:rPr>
          <w:rFonts w:ascii="Arial Nova" w:eastAsia="Calibri" w:hAnsi="Arial Nova" w:cs="Arial"/>
          <w:b/>
          <w:sz w:val="20"/>
        </w:rPr>
        <w:tab/>
      </w:r>
      <w:r w:rsidRPr="00B41B4A">
        <w:rPr>
          <w:rFonts w:ascii="Arial Nova" w:eastAsia="Calibri" w:hAnsi="Arial Nova" w:cs="Arial"/>
          <w:sz w:val="20"/>
        </w:rPr>
        <w:t>A firm shall apply the conceptual framework set out in Section 120 to identify, evaluate and address threats to independence in relation to an assurance engagement.</w:t>
      </w:r>
      <w:r w:rsidRPr="00B41B4A">
        <w:rPr>
          <w:rFonts w:ascii="Arial Nova" w:eastAsia="Calibri" w:hAnsi="Arial Nova" w:cs="Arial"/>
          <w:b/>
          <w:sz w:val="20"/>
        </w:rPr>
        <w:t xml:space="preserve"> </w:t>
      </w:r>
    </w:p>
    <w:p w14:paraId="2916E8BE" w14:textId="4356E596" w:rsidR="0057109A" w:rsidRPr="00B41B4A" w:rsidRDefault="0057109A" w:rsidP="008B1F22">
      <w:pPr>
        <w:keepNext/>
        <w:spacing w:before="240" w:after="0" w:line="276" w:lineRule="auto"/>
        <w:jc w:val="both"/>
        <w:rPr>
          <w:rFonts w:ascii="Arial Nova" w:eastAsia="Calibri" w:hAnsi="Arial Nova" w:cs="Arial"/>
          <w:b/>
          <w:sz w:val="20"/>
        </w:rPr>
      </w:pPr>
      <w:r w:rsidRPr="00B41B4A">
        <w:rPr>
          <w:rFonts w:ascii="Arial Nova" w:eastAsia="Calibri" w:hAnsi="Arial Nova" w:cs="Arial"/>
          <w:b/>
          <w:sz w:val="20"/>
        </w:rPr>
        <w:t>Prohibition on Assuming Management Responsibilities</w:t>
      </w:r>
    </w:p>
    <w:p w14:paraId="3FDC06B2" w14:textId="75153D5D"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
          <w:sz w:val="20"/>
        </w:rPr>
        <w:t>R900.13</w:t>
      </w:r>
      <w:r w:rsidRPr="00B41B4A">
        <w:rPr>
          <w:rFonts w:ascii="Arial Nova" w:eastAsia="Calibri" w:hAnsi="Arial Nova" w:cs="Arial"/>
          <w:bCs/>
          <w:sz w:val="20"/>
        </w:rPr>
        <w:t xml:space="preserve"> </w:t>
      </w:r>
      <w:r w:rsidRPr="00B41B4A">
        <w:rPr>
          <w:rFonts w:ascii="Arial Nova" w:eastAsia="Calibri" w:hAnsi="Arial Nova" w:cs="Arial"/>
          <w:bCs/>
          <w:sz w:val="20"/>
        </w:rPr>
        <w:tab/>
        <w:t>A firm shall not assume a management responsibility related to the underlying subject matter and, in an attestation engagement, the subject matter information of an assurance engagement provided by the firm. If the firm assumes a management responsibility as part of any other service provided to the assurance client, the firm shall ensure that the responsibility is not related to the underlying subject matter and, in an attestation engagement, the subject matter information of the assurance engagement provided by the firm.</w:t>
      </w:r>
    </w:p>
    <w:p w14:paraId="6C408517" w14:textId="73DA1472"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A1 </w:t>
      </w:r>
      <w:r w:rsidRPr="00B41B4A">
        <w:rPr>
          <w:rFonts w:ascii="Arial Nova" w:eastAsia="Calibri" w:hAnsi="Arial Nova" w:cs="Arial"/>
          <w:bCs/>
          <w:sz w:val="20"/>
        </w:rPr>
        <w:tab/>
        <w:t>Management responsibilities involve controlling, leading and directing an entity, including making decisions regarding the acquisition, deployment and control of human, financial, technological, physical and intangible resources.</w:t>
      </w:r>
    </w:p>
    <w:p w14:paraId="4AE01B03" w14:textId="4E535DF9"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A2 </w:t>
      </w:r>
      <w:r w:rsidRPr="00B41B4A">
        <w:rPr>
          <w:rFonts w:ascii="Arial Nova" w:eastAsia="Calibri" w:hAnsi="Arial Nova" w:cs="Arial"/>
          <w:bCs/>
          <w:sz w:val="20"/>
        </w:rPr>
        <w:tab/>
        <w:t xml:space="preserve">When a firm assumes a management responsibility related to the underlying subject matter and, in an attestation engagement, the subject matter information of an assurance engagement, self-review, self-interest and familiarity threats are created. </w:t>
      </w:r>
      <w:r w:rsidRPr="00B41B4A">
        <w:rPr>
          <w:rFonts w:ascii="Arial Nova" w:eastAsia="Calibri" w:hAnsi="Arial Nova" w:cs="Arial"/>
          <w:bCs/>
          <w:sz w:val="20"/>
        </w:rPr>
        <w:lastRenderedPageBreak/>
        <w:t>Assuming a management responsibility might create an advocacy threat because the firm becomes too closely aligned with the views and interests of management.</w:t>
      </w:r>
    </w:p>
    <w:p w14:paraId="6F49001B" w14:textId="415A8CB6" w:rsidR="00F94D01" w:rsidRPr="00B41B4A" w:rsidRDefault="00DD0809"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A3 </w:t>
      </w:r>
      <w:r w:rsidRPr="00B41B4A">
        <w:rPr>
          <w:rFonts w:ascii="Arial Nova" w:eastAsia="Calibri" w:hAnsi="Arial Nova" w:cs="Arial"/>
          <w:bCs/>
          <w:sz w:val="20"/>
        </w:rPr>
        <w:tab/>
        <w:t>Determining whether an activity is a management responsibility depends on the circumstances and requires the exercise of professional judg</w:t>
      </w:r>
      <w:r w:rsidR="002D2C93" w:rsidRPr="00B41B4A">
        <w:rPr>
          <w:rFonts w:ascii="Arial Nova" w:eastAsia="Calibri" w:hAnsi="Arial Nova" w:cs="Arial"/>
          <w:bCs/>
          <w:sz w:val="20"/>
        </w:rPr>
        <w:t>e</w:t>
      </w:r>
      <w:r w:rsidRPr="00B41B4A">
        <w:rPr>
          <w:rFonts w:ascii="Arial Nova" w:eastAsia="Calibri" w:hAnsi="Arial Nova" w:cs="Arial"/>
          <w:bCs/>
          <w:sz w:val="20"/>
        </w:rPr>
        <w:t>ment. Examples of activities that would be considered a management responsibility include:</w:t>
      </w:r>
    </w:p>
    <w:p w14:paraId="4C876CC2" w14:textId="7E9BDB7A" w:rsidR="00DD0809" w:rsidRPr="00B41B4A" w:rsidRDefault="00036A9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Setting policies and strategic direction.</w:t>
      </w:r>
    </w:p>
    <w:p w14:paraId="3C3FC95D" w14:textId="6D5FF2A1"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Hiring or dismissing employees.</w:t>
      </w:r>
    </w:p>
    <w:p w14:paraId="777EBC07" w14:textId="4847EC66"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Directing and taking responsibility for the actions of employees in relation to the employees’ work for the entity.</w:t>
      </w:r>
    </w:p>
    <w:p w14:paraId="54005885" w14:textId="44498A3D"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Authorising transactions.</w:t>
      </w:r>
    </w:p>
    <w:p w14:paraId="2C50C973" w14:textId="6B31062E"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Controlling or managing bank accounts or investments.</w:t>
      </w:r>
    </w:p>
    <w:p w14:paraId="324D002B" w14:textId="35FA5D20"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Deciding which recommendations of the firm or other third parties to implement.</w:t>
      </w:r>
    </w:p>
    <w:p w14:paraId="4F0C3EB9" w14:textId="267EA83A"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Reporting to those charged with governance on behalf of management.</w:t>
      </w:r>
    </w:p>
    <w:p w14:paraId="783E5CDF" w14:textId="11E50E20" w:rsidR="00DB5C4F"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Taking responsibility for designing, implementing, monitoring and maintaining internal control.</w:t>
      </w:r>
    </w:p>
    <w:p w14:paraId="240D936D" w14:textId="77777777" w:rsidR="002C055B" w:rsidRPr="00F73F33" w:rsidRDefault="002C055B" w:rsidP="00F73F33">
      <w:pPr>
        <w:spacing w:before="120" w:after="12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900.13 A4 </w:t>
      </w:r>
      <w:r w:rsidRPr="00F73F33">
        <w:rPr>
          <w:rFonts w:ascii="Arial Nova" w:eastAsia="Arial" w:hAnsi="Arial Nova" w:cs="Arial"/>
          <w:color w:val="000000"/>
          <w:kern w:val="2"/>
          <w:sz w:val="20"/>
          <w:szCs w:val="20"/>
          <w14:ligatures w14:val="standardContextual"/>
        </w:rPr>
        <w:tab/>
        <w:t xml:space="preserve">Examples of IT systems services that result in the assumption of a management responsibility in relation to the underlying subject matter and, in an attestation engagement, the subject matter information of an assurance engagement, include where a firm: </w:t>
      </w:r>
    </w:p>
    <w:p w14:paraId="0EBCF8BB" w14:textId="77777777" w:rsidR="002C055B" w:rsidRPr="00F73F33" w:rsidRDefault="002C055B" w:rsidP="00F73F33">
      <w:pPr>
        <w:numPr>
          <w:ilvl w:val="0"/>
          <w:numId w:val="184"/>
        </w:numPr>
        <w:spacing w:before="120" w:after="0" w:line="276" w:lineRule="auto"/>
        <w:ind w:left="1702" w:hanging="284"/>
        <w:jc w:val="both"/>
        <w:rPr>
          <w:rFonts w:ascii="Arial Nova" w:eastAsia="Calibri" w:hAnsi="Arial Nova" w:cs="Arial"/>
          <w:kern w:val="8"/>
          <w:sz w:val="20"/>
        </w:rPr>
      </w:pPr>
      <w:r w:rsidRPr="00F73F33">
        <w:rPr>
          <w:rFonts w:ascii="Arial Nova" w:eastAsia="Calibri" w:hAnsi="Arial Nova" w:cs="Arial"/>
          <w:kern w:val="8"/>
          <w:sz w:val="20"/>
        </w:rPr>
        <w:t xml:space="preserve">Stores data or manages (directly or indirectly) the hosting of data related to the underlying subject matter or subject matter information. Such services include: </w:t>
      </w:r>
    </w:p>
    <w:p w14:paraId="029ECD84" w14:textId="77777777" w:rsidR="002C055B" w:rsidRPr="00F73F33" w:rsidRDefault="002C055B" w:rsidP="00F73F33">
      <w:pPr>
        <w:numPr>
          <w:ilvl w:val="2"/>
          <w:numId w:val="302"/>
        </w:numPr>
        <w:spacing w:before="120"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Acting as the only access to the data or records related to the underlying subject matter or subject matter information. </w:t>
      </w:r>
    </w:p>
    <w:p w14:paraId="213F018B" w14:textId="77777777" w:rsidR="002C055B" w:rsidRPr="00F73F33" w:rsidRDefault="002C055B" w:rsidP="00F73F33">
      <w:pPr>
        <w:numPr>
          <w:ilvl w:val="2"/>
          <w:numId w:val="302"/>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Taking custody of or storing the data or records related to the underlying subject matter or subject matter information such that the assurance client’s data or records are otherwise incomplete. </w:t>
      </w:r>
    </w:p>
    <w:p w14:paraId="092AFB02" w14:textId="77777777" w:rsidR="002C055B" w:rsidRPr="00F73F33" w:rsidRDefault="002C055B" w:rsidP="00F73F33">
      <w:pPr>
        <w:numPr>
          <w:ilvl w:val="2"/>
          <w:numId w:val="302"/>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Providing electronic security or back-up services, such as business continuity or a disaster recovery function, for the assurance client’s data or records related to the underlying subject matter or subject matter information. </w:t>
      </w:r>
    </w:p>
    <w:p w14:paraId="50EC271C" w14:textId="77777777" w:rsidR="002C055B" w:rsidRPr="00F73F33" w:rsidRDefault="002C055B" w:rsidP="00F73F33">
      <w:pPr>
        <w:numPr>
          <w:ilvl w:val="0"/>
          <w:numId w:val="184"/>
        </w:numPr>
        <w:spacing w:before="120" w:after="120" w:line="276" w:lineRule="auto"/>
        <w:ind w:left="1702" w:hanging="284"/>
        <w:jc w:val="both"/>
        <w:rPr>
          <w:rFonts w:ascii="Arial Nova" w:eastAsia="Calibri" w:hAnsi="Arial Nova" w:cs="Arial"/>
          <w:kern w:val="8"/>
          <w:sz w:val="20"/>
        </w:rPr>
      </w:pPr>
      <w:r w:rsidRPr="00F73F33">
        <w:rPr>
          <w:rFonts w:ascii="Arial Nova" w:eastAsia="Calibri" w:hAnsi="Arial Nova" w:cs="Arial"/>
          <w:kern w:val="8"/>
          <w:sz w:val="20"/>
        </w:rPr>
        <w:t xml:space="preserve">Operates, maintains, or monitors an assurance client’s IT systems, network or website related to the underlying subject matter or subject matter information. </w:t>
      </w:r>
    </w:p>
    <w:p w14:paraId="1CC07E7A" w14:textId="2CAF1B25" w:rsidR="00B71D54" w:rsidRPr="00F73F33" w:rsidRDefault="002C055B" w:rsidP="00F73F33">
      <w:pPr>
        <w:spacing w:after="120" w:line="276" w:lineRule="auto"/>
        <w:ind w:left="1440" w:hanging="1440"/>
        <w:jc w:val="both"/>
        <w:rPr>
          <w:rFonts w:ascii="Arial Nova" w:eastAsia="Arial" w:hAnsi="Arial Nova" w:cs="Arial"/>
          <w:color w:val="000000"/>
          <w:kern w:val="2"/>
          <w14:ligatures w14:val="standardContextual"/>
        </w:rPr>
      </w:pPr>
      <w:r w:rsidRPr="00F73F33">
        <w:rPr>
          <w:rFonts w:ascii="Arial Nova" w:eastAsia="Arial" w:hAnsi="Arial Nova" w:cs="Arial"/>
          <w:color w:val="000000"/>
          <w:kern w:val="2"/>
          <w:sz w:val="20"/>
          <w:szCs w:val="20"/>
          <w14:ligatures w14:val="standardContextual"/>
        </w:rPr>
        <w:t xml:space="preserve">900.13 A5 </w:t>
      </w:r>
      <w:r w:rsidRPr="00F73F33">
        <w:rPr>
          <w:rFonts w:ascii="Arial Nova" w:eastAsia="Arial" w:hAnsi="Arial Nova" w:cs="Arial"/>
          <w:color w:val="000000"/>
          <w:kern w:val="2"/>
          <w:sz w:val="20"/>
          <w:szCs w:val="20"/>
          <w14:ligatures w14:val="standardContextual"/>
        </w:rPr>
        <w:tab/>
        <w:t>The collection, receipt, transmission and retention of data provided by an assurance client in the course of an assurance engagement or to enable the provision of a permissible non-assurance service to the assurance client does not result in an assumption of management responsibility</w:t>
      </w:r>
      <w:r w:rsidRPr="002C055B">
        <w:rPr>
          <w:rFonts w:ascii="Arial Nova" w:eastAsia="Arial" w:hAnsi="Arial Nova" w:cs="Arial"/>
          <w:color w:val="000000"/>
          <w:kern w:val="2"/>
          <w14:ligatures w14:val="standardContextual"/>
        </w:rPr>
        <w:t xml:space="preserve">. </w:t>
      </w:r>
    </w:p>
    <w:p w14:paraId="1B5BACEE" w14:textId="63EE04DE" w:rsidR="00DB5C4F" w:rsidRPr="00B41B4A" w:rsidRDefault="00162913"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900.13 A</w:t>
      </w:r>
      <w:r w:rsidR="002C055B">
        <w:rPr>
          <w:rFonts w:ascii="Arial Nova" w:eastAsia="Calibri" w:hAnsi="Arial Nova" w:cs="Arial"/>
          <w:kern w:val="8"/>
          <w:sz w:val="20"/>
        </w:rPr>
        <w:t>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Subject to compliance with paragraph R900.14, providing advice and recommendations to assist the management of an assurance client in discharging its responsibilities is not assuming a management responsibility.</w:t>
      </w:r>
    </w:p>
    <w:p w14:paraId="3BE4DF46" w14:textId="49D5015A" w:rsidR="00B3191B" w:rsidRPr="00B41B4A" w:rsidRDefault="00B3191B" w:rsidP="00F73F33">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
          <w:sz w:val="20"/>
        </w:rPr>
        <w:t>R900.14</w:t>
      </w:r>
      <w:r w:rsidRPr="00B41B4A">
        <w:rPr>
          <w:rFonts w:ascii="Arial Nova" w:eastAsia="Calibri" w:hAnsi="Arial Nova" w:cs="Arial"/>
          <w:bCs/>
          <w:i/>
          <w:iCs/>
          <w:sz w:val="20"/>
        </w:rPr>
        <w:t xml:space="preserve"> </w:t>
      </w:r>
      <w:r w:rsidRPr="00B41B4A">
        <w:rPr>
          <w:rFonts w:ascii="Arial Nova" w:eastAsia="Calibri" w:hAnsi="Arial Nova" w:cs="Arial"/>
          <w:bCs/>
          <w:i/>
          <w:iCs/>
          <w:sz w:val="20"/>
        </w:rPr>
        <w:tab/>
      </w:r>
      <w:r w:rsidRPr="00B41B4A">
        <w:rPr>
          <w:rFonts w:ascii="Arial Nova" w:eastAsia="Calibri" w:hAnsi="Arial Nova" w:cs="Arial"/>
          <w:bCs/>
          <w:sz w:val="20"/>
        </w:rPr>
        <w:t xml:space="preserve">When performing a professional activity for an assurance client that is related to the underlying subject matter and, in an attestation engagement, the subject matter information of the assurance engagement, the firm shall be satisfied that client </w:t>
      </w:r>
      <w:r w:rsidRPr="00B41B4A">
        <w:rPr>
          <w:rFonts w:ascii="Arial Nova" w:eastAsia="Calibri" w:hAnsi="Arial Nova" w:cs="Arial"/>
          <w:bCs/>
          <w:sz w:val="20"/>
        </w:rPr>
        <w:lastRenderedPageBreak/>
        <w:t>management makes all related judg</w:t>
      </w:r>
      <w:r w:rsidR="002D2C93" w:rsidRPr="00B41B4A">
        <w:rPr>
          <w:rFonts w:ascii="Arial Nova" w:eastAsia="Calibri" w:hAnsi="Arial Nova" w:cs="Arial"/>
          <w:bCs/>
          <w:sz w:val="20"/>
        </w:rPr>
        <w:t>e</w:t>
      </w:r>
      <w:r w:rsidRPr="00B41B4A">
        <w:rPr>
          <w:rFonts w:ascii="Arial Nova" w:eastAsia="Calibri" w:hAnsi="Arial Nova" w:cs="Arial"/>
          <w:bCs/>
          <w:sz w:val="20"/>
        </w:rPr>
        <w:t>ments and decisions that are the proper responsibility of management. This includes ensuring that the client’s management:</w:t>
      </w:r>
    </w:p>
    <w:p w14:paraId="5FCAC65B" w14:textId="77777777" w:rsidR="00D16B78" w:rsidRPr="00B41B4A" w:rsidRDefault="003C339D" w:rsidP="008B1F22">
      <w:pPr>
        <w:keepNext/>
        <w:spacing w:before="120" w:after="0" w:line="276" w:lineRule="auto"/>
        <w:ind w:left="1815" w:hanging="397"/>
        <w:jc w:val="both"/>
        <w:rPr>
          <w:rFonts w:ascii="Arial Nova" w:eastAsia="Calibri" w:hAnsi="Arial Nova" w:cs="Arial"/>
          <w:bCs/>
          <w:sz w:val="20"/>
        </w:rPr>
      </w:pPr>
      <w:r w:rsidRPr="00B41B4A">
        <w:rPr>
          <w:rFonts w:ascii="Arial Nova" w:eastAsia="Calibri" w:hAnsi="Arial Nova" w:cs="Arial"/>
          <w:b/>
          <w:sz w:val="20"/>
        </w:rPr>
        <w:t>(a)</w:t>
      </w:r>
      <w:r w:rsidRPr="00B41B4A">
        <w:rPr>
          <w:rFonts w:ascii="Arial Nova" w:eastAsia="Calibri" w:hAnsi="Arial Nova" w:cs="Arial"/>
          <w:bCs/>
          <w:sz w:val="20"/>
        </w:rPr>
        <w:t xml:space="preserve"> </w:t>
      </w:r>
      <w:r w:rsidRPr="00B41B4A">
        <w:rPr>
          <w:rFonts w:ascii="Arial Nova" w:eastAsia="Calibri" w:hAnsi="Arial Nova" w:cs="Arial"/>
          <w:bCs/>
          <w:sz w:val="20"/>
        </w:rPr>
        <w:tab/>
        <w:t>Designates an individual who possesses suitable skill, knowledge and experience to be responsible at all times for the client’s decisions and to oversee the activities. Such an</w:t>
      </w:r>
      <w:r w:rsidR="00D16B78" w:rsidRPr="00B41B4A">
        <w:rPr>
          <w:rFonts w:ascii="Arial Nova" w:eastAsia="Calibri" w:hAnsi="Arial Nova" w:cs="Arial"/>
          <w:bCs/>
          <w:sz w:val="20"/>
        </w:rPr>
        <w:t xml:space="preserve"> individual, preferably within senior management, would understand:</w:t>
      </w:r>
    </w:p>
    <w:p w14:paraId="01287937" w14:textId="4FABC598" w:rsidR="00D16B78" w:rsidRPr="00B41B4A" w:rsidRDefault="00D16B78" w:rsidP="008B1F22">
      <w:pPr>
        <w:keepNext/>
        <w:spacing w:before="120" w:after="0" w:line="276" w:lineRule="auto"/>
        <w:ind w:left="2211" w:hanging="397"/>
        <w:jc w:val="both"/>
        <w:rPr>
          <w:rFonts w:ascii="Arial Nova" w:eastAsia="Calibri" w:hAnsi="Arial Nova" w:cs="Arial"/>
          <w:bCs/>
          <w:sz w:val="20"/>
        </w:rPr>
      </w:pPr>
      <w:r w:rsidRPr="00B41B4A">
        <w:rPr>
          <w:rFonts w:ascii="Arial Nova" w:eastAsia="Calibri" w:hAnsi="Arial Nova" w:cs="Arial"/>
          <w:b/>
          <w:sz w:val="20"/>
        </w:rPr>
        <w:t>(</w:t>
      </w:r>
      <w:proofErr w:type="spellStart"/>
      <w:r w:rsidRPr="00B41B4A">
        <w:rPr>
          <w:rFonts w:ascii="Arial Nova" w:eastAsia="Calibri" w:hAnsi="Arial Nova" w:cs="Arial"/>
          <w:b/>
          <w:sz w:val="20"/>
        </w:rPr>
        <w:t>i</w:t>
      </w:r>
      <w:proofErr w:type="spellEnd"/>
      <w:r w:rsidRPr="00B41B4A">
        <w:rPr>
          <w:rFonts w:ascii="Arial Nova" w:eastAsia="Calibri" w:hAnsi="Arial Nova" w:cs="Arial"/>
          <w:b/>
          <w:sz w:val="20"/>
        </w:rPr>
        <w:t>)</w:t>
      </w:r>
      <w:r w:rsidRPr="00B41B4A">
        <w:rPr>
          <w:rFonts w:ascii="Arial Nova" w:eastAsia="Calibri" w:hAnsi="Arial Nova" w:cs="Arial"/>
          <w:bCs/>
          <w:sz w:val="20"/>
        </w:rPr>
        <w:t xml:space="preserve"> </w:t>
      </w:r>
      <w:r w:rsidRPr="00B41B4A">
        <w:rPr>
          <w:rFonts w:ascii="Arial Nova" w:eastAsia="Calibri" w:hAnsi="Arial Nova" w:cs="Arial"/>
          <w:bCs/>
          <w:sz w:val="20"/>
        </w:rPr>
        <w:tab/>
        <w:t>The objectives, nature and results of the activities; and</w:t>
      </w:r>
    </w:p>
    <w:p w14:paraId="08BED287" w14:textId="0BC83DAD" w:rsidR="00D16B78" w:rsidRPr="00B41B4A" w:rsidRDefault="00D16B78" w:rsidP="008B1F22">
      <w:pPr>
        <w:keepNext/>
        <w:spacing w:before="120" w:after="0" w:line="276" w:lineRule="auto"/>
        <w:ind w:left="2211" w:hanging="397"/>
        <w:jc w:val="both"/>
        <w:rPr>
          <w:rFonts w:ascii="Arial Nova" w:eastAsia="Calibri" w:hAnsi="Arial Nova" w:cs="Arial"/>
          <w:bCs/>
          <w:sz w:val="20"/>
        </w:rPr>
      </w:pPr>
      <w:r w:rsidRPr="00B41B4A">
        <w:rPr>
          <w:rFonts w:ascii="Arial Nova" w:eastAsia="Calibri" w:hAnsi="Arial Nova" w:cs="Arial"/>
          <w:b/>
          <w:sz w:val="20"/>
        </w:rPr>
        <w:t>(ii</w:t>
      </w:r>
      <w:r w:rsidRPr="00B41B4A">
        <w:rPr>
          <w:rFonts w:ascii="Arial Nova" w:eastAsia="Calibri" w:hAnsi="Arial Nova" w:cs="Arial"/>
          <w:bCs/>
          <w:sz w:val="20"/>
        </w:rPr>
        <w:t xml:space="preserve">) </w:t>
      </w:r>
      <w:r w:rsidRPr="00B41B4A">
        <w:rPr>
          <w:rFonts w:ascii="Arial Nova" w:eastAsia="Calibri" w:hAnsi="Arial Nova" w:cs="Arial"/>
          <w:bCs/>
          <w:sz w:val="20"/>
        </w:rPr>
        <w:tab/>
        <w:t>The respective client and firm responsibilities.</w:t>
      </w:r>
    </w:p>
    <w:p w14:paraId="3B5552CE" w14:textId="6F522496" w:rsidR="003C339D" w:rsidRPr="00B41B4A" w:rsidRDefault="00D16B78" w:rsidP="008B1F22">
      <w:pPr>
        <w:keepNext/>
        <w:spacing w:before="120" w:after="0" w:line="276" w:lineRule="auto"/>
        <w:ind w:left="1815" w:hanging="1"/>
        <w:jc w:val="both"/>
        <w:rPr>
          <w:rFonts w:ascii="Arial Nova" w:eastAsia="Calibri" w:hAnsi="Arial Nova" w:cs="Arial"/>
          <w:bCs/>
          <w:sz w:val="20"/>
        </w:rPr>
      </w:pPr>
      <w:r w:rsidRPr="00B41B4A">
        <w:rPr>
          <w:rFonts w:ascii="Arial Nova" w:eastAsia="Calibri" w:hAnsi="Arial Nova" w:cs="Arial"/>
          <w:bCs/>
          <w:sz w:val="20"/>
        </w:rPr>
        <w:t>However, the individual is not required to possess the expertise to perform or re-perform the activities.</w:t>
      </w:r>
    </w:p>
    <w:p w14:paraId="7F72FDBD" w14:textId="0A1E3269" w:rsidR="004044CF" w:rsidRPr="00B41B4A" w:rsidRDefault="004044CF" w:rsidP="008B1F22">
      <w:pPr>
        <w:keepNext/>
        <w:spacing w:before="120" w:after="0" w:line="276" w:lineRule="auto"/>
        <w:ind w:left="1837" w:hanging="397"/>
        <w:jc w:val="both"/>
        <w:rPr>
          <w:rFonts w:ascii="Arial Nova" w:eastAsia="Calibri" w:hAnsi="Arial Nova" w:cs="Arial"/>
          <w:bCs/>
          <w:sz w:val="20"/>
        </w:rPr>
      </w:pPr>
      <w:r w:rsidRPr="00B41B4A">
        <w:rPr>
          <w:rFonts w:ascii="Arial Nova" w:eastAsia="Calibri" w:hAnsi="Arial Nova" w:cs="Arial"/>
          <w:b/>
          <w:sz w:val="20"/>
        </w:rPr>
        <w:t>(b)</w:t>
      </w:r>
      <w:r w:rsidRPr="00B41B4A">
        <w:rPr>
          <w:rFonts w:ascii="Arial Nova" w:eastAsia="Calibri" w:hAnsi="Arial Nova" w:cs="Arial"/>
          <w:bCs/>
          <w:sz w:val="20"/>
        </w:rPr>
        <w:t xml:space="preserve"> </w:t>
      </w:r>
      <w:r w:rsidRPr="00B41B4A">
        <w:rPr>
          <w:rFonts w:ascii="Arial Nova" w:eastAsia="Calibri" w:hAnsi="Arial Nova" w:cs="Arial"/>
          <w:bCs/>
          <w:sz w:val="20"/>
        </w:rPr>
        <w:tab/>
        <w:t>Provides oversight of the activities and evaluates the adequacy of the results of the activity performed for the client’s purpose; and</w:t>
      </w:r>
    </w:p>
    <w:p w14:paraId="695EAF8D" w14:textId="657CE84A" w:rsidR="00BD205F" w:rsidRDefault="004044CF" w:rsidP="00BD205F">
      <w:pPr>
        <w:keepNext/>
        <w:spacing w:before="120" w:after="0" w:line="276" w:lineRule="auto"/>
        <w:ind w:left="1837" w:hanging="397"/>
        <w:jc w:val="both"/>
        <w:rPr>
          <w:rFonts w:ascii="Arial Nova" w:eastAsia="Calibri" w:hAnsi="Arial Nova" w:cs="Arial"/>
          <w:bCs/>
          <w:sz w:val="20"/>
        </w:rPr>
      </w:pPr>
      <w:r w:rsidRPr="00B41B4A">
        <w:rPr>
          <w:rFonts w:ascii="Arial Nova" w:eastAsia="Calibri" w:hAnsi="Arial Nova" w:cs="Arial"/>
          <w:b/>
          <w:sz w:val="20"/>
        </w:rPr>
        <w:t>(c)</w:t>
      </w:r>
      <w:r w:rsidRPr="00B41B4A">
        <w:rPr>
          <w:rFonts w:ascii="Arial Nova" w:eastAsia="Calibri" w:hAnsi="Arial Nova" w:cs="Arial"/>
          <w:bCs/>
          <w:sz w:val="20"/>
        </w:rPr>
        <w:t xml:space="preserve"> </w:t>
      </w:r>
      <w:r w:rsidRPr="00B41B4A">
        <w:rPr>
          <w:rFonts w:ascii="Arial Nova" w:eastAsia="Calibri" w:hAnsi="Arial Nova" w:cs="Arial"/>
          <w:bCs/>
          <w:sz w:val="20"/>
        </w:rPr>
        <w:tab/>
        <w:t>Accepts responsibility for the actions, if any, to be taken arising from the results of the activities.</w:t>
      </w:r>
    </w:p>
    <w:p w14:paraId="7ED9C681" w14:textId="607EF2D1" w:rsidR="00BD205F" w:rsidRPr="00F73F33" w:rsidRDefault="003F3970" w:rsidP="00F73F33">
      <w:pPr>
        <w:spacing w:before="120" w:after="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900.14 A1 </w:t>
      </w:r>
      <w:r w:rsidRPr="00F73F33">
        <w:rPr>
          <w:rFonts w:ascii="Arial Nova" w:eastAsia="Arial" w:hAnsi="Arial Nova" w:cs="Arial"/>
          <w:color w:val="000000"/>
          <w:kern w:val="2"/>
          <w:sz w:val="20"/>
          <w:szCs w:val="20"/>
          <w14:ligatures w14:val="standardContextual"/>
        </w:rPr>
        <w:tab/>
        <w:t xml:space="preserve">When technology is used in performing a professional activity for an assurance client, the requirements in paragraphs R900.13 and R900.14 apply regardless of the nature or extent of such use of the technology. </w:t>
      </w:r>
    </w:p>
    <w:p w14:paraId="43299607" w14:textId="2453D13F" w:rsidR="00014BF1" w:rsidRPr="00B41B4A" w:rsidRDefault="00301E39" w:rsidP="008B1F22">
      <w:pPr>
        <w:keepNext/>
        <w:spacing w:before="120" w:after="0" w:line="276" w:lineRule="auto"/>
        <w:jc w:val="both"/>
        <w:rPr>
          <w:rFonts w:ascii="Arial Nova" w:eastAsia="Calibri" w:hAnsi="Arial Nova" w:cs="Arial"/>
          <w:bCs/>
          <w:i/>
          <w:iCs/>
          <w:sz w:val="20"/>
        </w:rPr>
      </w:pPr>
      <w:r w:rsidRPr="00B41B4A">
        <w:rPr>
          <w:rFonts w:ascii="Arial Nova" w:eastAsia="Calibri" w:hAnsi="Arial Nova" w:cs="Arial"/>
          <w:bCs/>
          <w:i/>
          <w:iCs/>
          <w:sz w:val="20"/>
        </w:rPr>
        <w:t>Multiple Responsible Parties and Parties Taking Responsibility for the Subject Matter Information</w:t>
      </w:r>
    </w:p>
    <w:p w14:paraId="32541616" w14:textId="7EF56CFC" w:rsidR="00301E39" w:rsidRPr="00B41B4A" w:rsidRDefault="00301E39" w:rsidP="000E1E1E">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900.1</w:t>
      </w:r>
      <w:r w:rsidR="00170AA7" w:rsidRPr="00B41B4A">
        <w:rPr>
          <w:rFonts w:ascii="Arial Nova" w:eastAsia="Calibri" w:hAnsi="Arial Nova" w:cs="Arial"/>
          <w:bCs/>
          <w:sz w:val="20"/>
        </w:rPr>
        <w:t>5</w:t>
      </w:r>
      <w:r w:rsidRPr="00B41B4A">
        <w:rPr>
          <w:rFonts w:ascii="Arial Nova" w:eastAsia="Calibri" w:hAnsi="Arial Nova" w:cs="Arial"/>
          <w:bCs/>
          <w:sz w:val="20"/>
        </w:rPr>
        <w:t xml:space="preserve"> A1 </w:t>
      </w:r>
      <w:r w:rsidRPr="00B41B4A">
        <w:rPr>
          <w:rFonts w:ascii="Arial Nova" w:eastAsia="Calibri" w:hAnsi="Arial Nova" w:cs="Arial"/>
          <w:bCs/>
          <w:sz w:val="20"/>
        </w:rPr>
        <w:tab/>
        <w:t>In some assurance engagements, whether an attestation engagement or direct engagement, there might be several responsible parties or, in an attestation engagement, several parties taking responsibility for the subject matter information. In determining whether it is necessary to apply the provisions in this Part to each individual responsible party or each individual party taking responsibility for the subject matter information in such engagements, the firm may take into account certain matters. These matters include whether an interest or relationship between the firm, or an assurance team member, and a particular responsible party or party taking responsibility for the subject matter information would create a threat to independence that is not trivial and inconsequential in the context of the subject matter information. This determination will take into account factors such as:</w:t>
      </w:r>
    </w:p>
    <w:p w14:paraId="1B9392D3" w14:textId="0F4084CC" w:rsidR="0051575F" w:rsidRPr="00B41B4A" w:rsidRDefault="00301E39" w:rsidP="008B1F22">
      <w:pPr>
        <w:numPr>
          <w:ilvl w:val="0"/>
          <w:numId w:val="217"/>
        </w:num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The materiality of the underlying subject matter or subject matter information for which the particular party is responsible in the context of the overall assurance engagement.</w:t>
      </w:r>
    </w:p>
    <w:p w14:paraId="07DEB271" w14:textId="1451A780" w:rsidR="00A322C2" w:rsidRPr="00B41B4A" w:rsidRDefault="00A322C2" w:rsidP="008B1F22">
      <w:pPr>
        <w:numPr>
          <w:ilvl w:val="0"/>
          <w:numId w:val="217"/>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The degree of public interest associated with the assurance engagement.</w:t>
      </w:r>
    </w:p>
    <w:p w14:paraId="36795FE8" w14:textId="05704B68" w:rsidR="00A322C2" w:rsidRPr="00B41B4A" w:rsidRDefault="00A322C2" w:rsidP="008B1F22">
      <w:pPr>
        <w:keepNext/>
        <w:spacing w:before="120" w:after="0" w:line="276" w:lineRule="auto"/>
        <w:ind w:left="1441" w:hanging="23"/>
        <w:jc w:val="both"/>
        <w:rPr>
          <w:rFonts w:ascii="Arial Nova" w:eastAsia="Calibri" w:hAnsi="Arial Nova" w:cs="Arial"/>
          <w:bCs/>
          <w:sz w:val="20"/>
        </w:rPr>
      </w:pPr>
      <w:r w:rsidRPr="00B41B4A">
        <w:rPr>
          <w:rFonts w:ascii="Arial Nova" w:eastAsia="Calibri" w:hAnsi="Arial Nova" w:cs="Arial"/>
          <w:bCs/>
          <w:sz w:val="20"/>
        </w:rPr>
        <w:t>If the firm determines that the threat created by any such interest or relationship with a particular party would be trivial and inconsequential, it might not be necessary to apply all of the provisions of this section to that party.</w:t>
      </w:r>
    </w:p>
    <w:p w14:paraId="33FE1FC8" w14:textId="780DC41D" w:rsidR="005B031E" w:rsidRPr="00B41B4A" w:rsidRDefault="005B031E" w:rsidP="008B1F22">
      <w:pPr>
        <w:keepNext/>
        <w:spacing w:before="240" w:after="0" w:line="276" w:lineRule="auto"/>
        <w:jc w:val="both"/>
        <w:rPr>
          <w:rFonts w:ascii="Arial Nova" w:eastAsia="Calibri" w:hAnsi="Arial Nova" w:cs="Arial"/>
          <w:b/>
          <w:sz w:val="20"/>
        </w:rPr>
      </w:pPr>
      <w:r w:rsidRPr="00B41B4A">
        <w:rPr>
          <w:rFonts w:ascii="Arial Nova" w:eastAsia="Calibri" w:hAnsi="Arial Nova" w:cs="Arial"/>
          <w:b/>
          <w:sz w:val="20"/>
        </w:rPr>
        <w:t>Network firms</w:t>
      </w:r>
    </w:p>
    <w:p w14:paraId="1FC1D11F" w14:textId="7E0AC0B2" w:rsidR="00A322C2"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F70DDF" w:rsidRPr="00B41B4A">
        <w:rPr>
          <w:rFonts w:ascii="Arial Nova" w:eastAsia="Calibri" w:hAnsi="Arial Nova" w:cs="Arial"/>
          <w:b/>
          <w:sz w:val="20"/>
        </w:rPr>
        <w:t>6</w:t>
      </w:r>
      <w:r w:rsidRPr="00B41B4A">
        <w:rPr>
          <w:rFonts w:ascii="Arial Nova" w:eastAsia="Calibri" w:hAnsi="Arial Nova" w:cs="Arial"/>
          <w:color w:val="FF0000"/>
          <w:sz w:val="20"/>
        </w:rPr>
        <w:tab/>
      </w:r>
      <w:r w:rsidRPr="00B41B4A">
        <w:rPr>
          <w:rFonts w:ascii="Arial Nova" w:eastAsia="Calibri" w:hAnsi="Arial Nova" w:cs="Arial"/>
          <w:sz w:val="20"/>
        </w:rPr>
        <w:t xml:space="preserve">When a firm </w:t>
      </w:r>
      <w:r w:rsidR="00ED5DC7" w:rsidRPr="00B41B4A">
        <w:rPr>
          <w:rFonts w:ascii="Arial Nova" w:eastAsia="Calibri" w:hAnsi="Arial Nova" w:cs="Arial"/>
          <w:sz w:val="20"/>
        </w:rPr>
        <w:t xml:space="preserve">knows or </w:t>
      </w:r>
      <w:r w:rsidRPr="00B41B4A">
        <w:rPr>
          <w:rFonts w:ascii="Arial Nova" w:eastAsia="Calibri" w:hAnsi="Arial Nova" w:cs="Arial"/>
          <w:sz w:val="20"/>
        </w:rPr>
        <w:t>has reason to believe that interests and relationships of a network firm create a threat to the firm’s independence, the firm shall evaluate and address any such threat.</w:t>
      </w:r>
    </w:p>
    <w:p w14:paraId="64F8BE2B" w14:textId="7CDBFAC8"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900.1</w:t>
      </w:r>
      <w:r w:rsidR="00F70DDF" w:rsidRPr="00B41B4A">
        <w:rPr>
          <w:rFonts w:ascii="Arial Nova" w:eastAsia="Calibri" w:hAnsi="Arial Nova" w:cs="Arial"/>
          <w:sz w:val="20"/>
        </w:rPr>
        <w:t>6</w:t>
      </w:r>
      <w:r w:rsidRPr="00B41B4A">
        <w:rPr>
          <w:rFonts w:ascii="Arial Nova" w:eastAsia="Calibri" w:hAnsi="Arial Nova" w:cs="Arial"/>
          <w:sz w:val="20"/>
        </w:rPr>
        <w:t xml:space="preserve"> A1</w:t>
      </w:r>
      <w:r w:rsidRPr="00B41B4A">
        <w:rPr>
          <w:rFonts w:ascii="Arial Nova" w:eastAsia="Calibri" w:hAnsi="Arial Nova" w:cs="Arial"/>
          <w:b/>
          <w:sz w:val="20"/>
        </w:rPr>
        <w:tab/>
      </w:r>
      <w:r w:rsidR="00A322C2" w:rsidRPr="00B41B4A">
        <w:rPr>
          <w:rFonts w:ascii="Arial Nova" w:eastAsia="Calibri" w:hAnsi="Arial Nova" w:cs="Arial"/>
          <w:b/>
          <w:sz w:val="20"/>
        </w:rPr>
        <w:tab/>
      </w:r>
      <w:r w:rsidRPr="00B41B4A">
        <w:rPr>
          <w:rFonts w:ascii="Arial Nova" w:eastAsia="Calibri" w:hAnsi="Arial Nova" w:cs="Arial"/>
          <w:sz w:val="20"/>
        </w:rPr>
        <w:t>Network firms are discussed in paragraphs 400.50 A1 to 400.54 A1.</w:t>
      </w:r>
    </w:p>
    <w:p w14:paraId="35A46F6F" w14:textId="77777777" w:rsidR="005B031E" w:rsidRPr="00B41B4A" w:rsidRDefault="005B031E" w:rsidP="008B1F22">
      <w:pPr>
        <w:keepNext/>
        <w:tabs>
          <w:tab w:val="center" w:pos="4680"/>
        </w:tabs>
        <w:spacing w:before="240" w:after="0" w:line="276" w:lineRule="auto"/>
        <w:jc w:val="both"/>
        <w:rPr>
          <w:rFonts w:ascii="Arial Nova" w:eastAsia="Calibri" w:hAnsi="Arial Nova" w:cs="Arial"/>
          <w:b/>
          <w:sz w:val="20"/>
        </w:rPr>
      </w:pPr>
      <w:r w:rsidRPr="00B41B4A">
        <w:rPr>
          <w:rFonts w:ascii="Arial Nova" w:eastAsia="Calibri" w:hAnsi="Arial Nova" w:cs="Arial"/>
          <w:b/>
          <w:sz w:val="20"/>
        </w:rPr>
        <w:lastRenderedPageBreak/>
        <w:t>Related Entities</w:t>
      </w:r>
      <w:r w:rsidRPr="00B41B4A">
        <w:rPr>
          <w:rFonts w:ascii="Arial Nova" w:eastAsia="Calibri" w:hAnsi="Arial Nova" w:cs="Arial"/>
          <w:b/>
          <w:sz w:val="20"/>
        </w:rPr>
        <w:tab/>
      </w:r>
    </w:p>
    <w:p w14:paraId="0053B9D0" w14:textId="4E67304D"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F70DDF" w:rsidRPr="00B41B4A">
        <w:rPr>
          <w:rFonts w:ascii="Arial Nova" w:eastAsia="Calibri" w:hAnsi="Arial Nova" w:cs="Arial"/>
          <w:b/>
          <w:sz w:val="20"/>
        </w:rPr>
        <w:t>7</w:t>
      </w:r>
      <w:r w:rsidRPr="00B41B4A">
        <w:rPr>
          <w:rFonts w:ascii="Arial Nova" w:eastAsia="Calibri" w:hAnsi="Arial Nova" w:cs="Arial"/>
          <w:sz w:val="20"/>
        </w:rPr>
        <w:tab/>
        <w:t xml:space="preserve">When the assurance team knows or has reason to believe that a relationship or circumstance involving a related entity of the assurance client is relevant to the evaluation of the firm’s independence from the client, the assurance team shall include that related entity when identifying, evaluating and addressing threats to independence. </w:t>
      </w:r>
    </w:p>
    <w:p w14:paraId="309214B1" w14:textId="68FB2E88" w:rsidR="005B031E" w:rsidRPr="00B41B4A" w:rsidRDefault="005B031E" w:rsidP="008B1F22">
      <w:pPr>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900.</w:t>
      </w:r>
      <w:r w:rsidR="00DB50CA" w:rsidRPr="00B41B4A">
        <w:rPr>
          <w:rFonts w:ascii="Arial Nova" w:eastAsia="Times New Roman" w:hAnsi="Arial Nova" w:cs="Arial"/>
          <w:b/>
          <w:bCs/>
          <w:kern w:val="8"/>
          <w:sz w:val="20"/>
          <w:szCs w:val="20"/>
        </w:rPr>
        <w:t>1</w:t>
      </w:r>
      <w:r w:rsidR="00DC0166" w:rsidRPr="00B41B4A">
        <w:rPr>
          <w:rFonts w:ascii="Arial Nova" w:eastAsia="Times New Roman" w:hAnsi="Arial Nova" w:cs="Arial"/>
          <w:b/>
          <w:bCs/>
          <w:kern w:val="8"/>
          <w:sz w:val="20"/>
          <w:szCs w:val="20"/>
        </w:rPr>
        <w:t>8</w:t>
      </w:r>
      <w:r w:rsidRPr="00B41B4A">
        <w:rPr>
          <w:rFonts w:ascii="Arial Nova" w:eastAsia="Times New Roman" w:hAnsi="Arial Nova" w:cs="Arial"/>
          <w:b/>
          <w:bCs/>
          <w:kern w:val="8"/>
          <w:sz w:val="20"/>
          <w:szCs w:val="20"/>
        </w:rPr>
        <w:t xml:space="preserve"> to 900.29 are intentionally left blank]</w:t>
      </w:r>
    </w:p>
    <w:p w14:paraId="6F308E8F" w14:textId="77777777" w:rsidR="005B031E" w:rsidRPr="00B41B4A" w:rsidRDefault="005B031E" w:rsidP="008B1F22">
      <w:pPr>
        <w:keepNext/>
        <w:keepLines/>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Period During which Independence is Required </w:t>
      </w:r>
    </w:p>
    <w:p w14:paraId="34D9EFFF" w14:textId="0A6899BB"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b/>
          <w:sz w:val="20"/>
        </w:rPr>
        <w:t>R900.30</w:t>
      </w:r>
      <w:r w:rsidRPr="00B41B4A">
        <w:rPr>
          <w:rFonts w:ascii="Arial Nova" w:eastAsia="Calibri" w:hAnsi="Arial Nova" w:cs="Arial"/>
          <w:b/>
          <w:sz w:val="20"/>
        </w:rPr>
        <w:tab/>
      </w:r>
      <w:r w:rsidR="00DB50CA" w:rsidRPr="00B41B4A">
        <w:rPr>
          <w:rFonts w:ascii="Arial Nova" w:eastAsia="Calibri" w:hAnsi="Arial Nova" w:cs="Arial"/>
          <w:b/>
          <w:sz w:val="20"/>
        </w:rPr>
        <w:tab/>
      </w:r>
      <w:r w:rsidRPr="00B41B4A">
        <w:rPr>
          <w:rFonts w:ascii="Arial Nova" w:eastAsia="Calibri" w:hAnsi="Arial Nova" w:cs="Arial"/>
          <w:sz w:val="20"/>
        </w:rPr>
        <w:t>Independence, as required by this Part,</w:t>
      </w:r>
      <w:r w:rsidRPr="00B41B4A">
        <w:rPr>
          <w:rFonts w:ascii="Arial Nova" w:eastAsia="Calibri" w:hAnsi="Arial Nova" w:cs="Arial"/>
          <w:sz w:val="16"/>
          <w:szCs w:val="16"/>
        </w:rPr>
        <w:t xml:space="preserve"> </w:t>
      </w:r>
      <w:r w:rsidRPr="00B41B4A">
        <w:rPr>
          <w:rFonts w:ascii="Arial Nova" w:eastAsia="Calibri" w:hAnsi="Arial Nova" w:cs="Arial"/>
          <w:sz w:val="20"/>
        </w:rPr>
        <w:t>shall be maintained during both:</w:t>
      </w:r>
    </w:p>
    <w:p w14:paraId="27D8E0C8" w14:textId="77777777" w:rsidR="005B031E" w:rsidRPr="00B41B4A" w:rsidRDefault="005B031E" w:rsidP="008B1F22">
      <w:pPr>
        <w:numPr>
          <w:ilvl w:val="0"/>
          <w:numId w:val="213"/>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The engagement period; and</w:t>
      </w:r>
    </w:p>
    <w:p w14:paraId="463415A6" w14:textId="77777777" w:rsidR="005B031E" w:rsidRPr="00B41B4A" w:rsidRDefault="005B031E" w:rsidP="008B1F22">
      <w:pPr>
        <w:numPr>
          <w:ilvl w:val="0"/>
          <w:numId w:val="213"/>
        </w:num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sz w:val="20"/>
          <w:szCs w:val="20"/>
        </w:rPr>
        <w:t xml:space="preserve">The period covered by the subject matter information. </w:t>
      </w:r>
    </w:p>
    <w:p w14:paraId="572F5599" w14:textId="3D3D9DE1" w:rsidR="005B031E" w:rsidRPr="00B41B4A" w:rsidRDefault="005B031E" w:rsidP="008B1F22">
      <w:pPr>
        <w:widowControl w:val="0"/>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900.30 A1</w:t>
      </w:r>
      <w:r w:rsidRPr="00B41B4A">
        <w:rPr>
          <w:rFonts w:ascii="Arial Nova" w:eastAsia="Calibri" w:hAnsi="Arial Nova" w:cs="Arial"/>
          <w:sz w:val="20"/>
        </w:rPr>
        <w:tab/>
      </w:r>
      <w:r w:rsidR="00DB50CA" w:rsidRPr="00B41B4A">
        <w:rPr>
          <w:rFonts w:ascii="Arial Nova" w:eastAsia="Calibri" w:hAnsi="Arial Nova" w:cs="Arial"/>
          <w:sz w:val="20"/>
        </w:rPr>
        <w:tab/>
      </w:r>
      <w:r w:rsidRPr="00B41B4A">
        <w:rPr>
          <w:rFonts w:ascii="Arial Nova" w:eastAsia="Calibri" w:hAnsi="Arial Nova" w:cs="Arial"/>
          <w:sz w:val="20"/>
        </w:rPr>
        <w:t xml:space="preserve">The engagement period starts when the </w:t>
      </w:r>
      <w:r w:rsidR="002D0CCA">
        <w:rPr>
          <w:rFonts w:ascii="Arial Nova" w:eastAsia="Calibri" w:hAnsi="Arial Nova" w:cs="Arial"/>
          <w:sz w:val="20"/>
        </w:rPr>
        <w:t>engagement</w:t>
      </w:r>
      <w:r w:rsidRPr="00B41B4A">
        <w:rPr>
          <w:rFonts w:ascii="Arial Nova" w:eastAsia="Calibri" w:hAnsi="Arial Nova" w:cs="Arial"/>
          <w:sz w:val="20"/>
        </w:rPr>
        <w:t xml:space="preserve"> team begins to perform assurance services with respect to the particular engagement. The engagement period ends when the assurance report is issued. When the engagement is of a recurring nature, it ends at the later of the notification by either party that the professional relationship has ended or the issuance of the final assurance </w:t>
      </w:r>
      <w:r w:rsidRPr="00B41B4A">
        <w:rPr>
          <w:rFonts w:ascii="Arial Nova" w:eastAsia="Calibri" w:hAnsi="Arial Nova" w:cs="Arial"/>
          <w:spacing w:val="-4"/>
          <w:sz w:val="20"/>
          <w:szCs w:val="20"/>
        </w:rPr>
        <w:t xml:space="preserve">report. </w:t>
      </w:r>
    </w:p>
    <w:p w14:paraId="48761318" w14:textId="13A16B26" w:rsidR="000A4D89" w:rsidRPr="00B41B4A" w:rsidRDefault="005B031E" w:rsidP="00BF31BA">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R900.31</w:t>
      </w:r>
      <w:r w:rsidRPr="00B41B4A">
        <w:rPr>
          <w:rFonts w:ascii="Arial Nova" w:eastAsia="Calibri" w:hAnsi="Arial Nova" w:cs="Arial"/>
          <w:b/>
          <w:sz w:val="20"/>
        </w:rPr>
        <w:tab/>
      </w:r>
      <w:r w:rsidR="00DB50CA" w:rsidRPr="00B41B4A">
        <w:rPr>
          <w:rFonts w:ascii="Arial Nova" w:eastAsia="Calibri" w:hAnsi="Arial Nova" w:cs="Arial"/>
          <w:b/>
          <w:sz w:val="20"/>
        </w:rPr>
        <w:tab/>
      </w:r>
      <w:r w:rsidRPr="00B41B4A">
        <w:rPr>
          <w:rFonts w:ascii="Arial Nova" w:eastAsia="Calibri" w:hAnsi="Arial Nova" w:cs="Arial"/>
          <w:sz w:val="20"/>
        </w:rPr>
        <w:t xml:space="preserve">If an entity becomes an assurance client during or after the period covered by the subject matter information on which the firm will express a conclusion, the firm shall determine whether any threats to independence are created by: </w:t>
      </w:r>
    </w:p>
    <w:p w14:paraId="198DD205" w14:textId="587CD7F7" w:rsidR="005B031E" w:rsidRPr="00B41B4A" w:rsidRDefault="005B031E" w:rsidP="008B1F22">
      <w:pPr>
        <w:numPr>
          <w:ilvl w:val="0"/>
          <w:numId w:val="218"/>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Financial or business relationships with the assurance client during or after the period covered by the subject matter information but before accepting the assurance engagement; or </w:t>
      </w:r>
    </w:p>
    <w:p w14:paraId="70BEBC51" w14:textId="02F58922" w:rsidR="005B031E" w:rsidRPr="00B41B4A" w:rsidRDefault="005B031E" w:rsidP="008B1F22">
      <w:pPr>
        <w:numPr>
          <w:ilvl w:val="0"/>
          <w:numId w:val="218"/>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Previous services provided to the assurance client.</w:t>
      </w:r>
    </w:p>
    <w:p w14:paraId="40DA9116" w14:textId="7FDE836C" w:rsidR="00E60B45" w:rsidRPr="00B41B4A" w:rsidRDefault="00AF1D96"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bCs/>
          <w:sz w:val="20"/>
        </w:rPr>
        <w:t>R900.32</w:t>
      </w:r>
      <w:r w:rsidRPr="00B41B4A">
        <w:rPr>
          <w:rFonts w:ascii="Arial Nova" w:eastAsia="Calibri" w:hAnsi="Arial Nova" w:cs="Arial"/>
          <w:sz w:val="20"/>
        </w:rPr>
        <w:t xml:space="preserve"> </w:t>
      </w:r>
      <w:r w:rsidRPr="00B41B4A">
        <w:rPr>
          <w:rFonts w:ascii="Arial Nova" w:eastAsia="Calibri" w:hAnsi="Arial Nova" w:cs="Arial"/>
          <w:sz w:val="20"/>
        </w:rPr>
        <w:tab/>
        <w:t xml:space="preserve">Threats to independence are created if a non-assurance service was provided to the assurance client during, or after the period covered by the subject matter information, but before the </w:t>
      </w:r>
      <w:r w:rsidR="00181E5C">
        <w:rPr>
          <w:rFonts w:ascii="Arial Nova" w:eastAsia="Calibri" w:hAnsi="Arial Nova" w:cs="Arial"/>
          <w:sz w:val="20"/>
        </w:rPr>
        <w:t>engagement</w:t>
      </w:r>
      <w:r w:rsidRPr="00B41B4A">
        <w:rPr>
          <w:rFonts w:ascii="Arial Nova" w:eastAsia="Calibri" w:hAnsi="Arial Nova" w:cs="Arial"/>
          <w:sz w:val="20"/>
        </w:rPr>
        <w:t xml:space="preserve"> team begins to perform assurance services, and the service would not be permitted during the engagement period. In such circumstances, the firm shall evaluate and address any threat to independence created by the service. If the threats are not at an acceptable level, the firm shall only accept the assurance engagement if the threats are reduced to an acceptable level.</w:t>
      </w:r>
    </w:p>
    <w:p w14:paraId="45B92B42" w14:textId="0182A3B7"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 xml:space="preserve">900.32 A1 </w:t>
      </w:r>
      <w:r w:rsidRPr="00B41B4A">
        <w:rPr>
          <w:rFonts w:ascii="Arial Nova" w:eastAsia="Calibri" w:hAnsi="Arial Nova" w:cs="Arial"/>
          <w:sz w:val="20"/>
        </w:rPr>
        <w:tab/>
      </w:r>
      <w:r w:rsidR="00074DCC" w:rsidRPr="00B41B4A">
        <w:rPr>
          <w:rFonts w:ascii="Arial Nova" w:eastAsia="Calibri" w:hAnsi="Arial Nova" w:cs="Arial"/>
          <w:sz w:val="20"/>
        </w:rPr>
        <w:tab/>
      </w:r>
      <w:r w:rsidRPr="00B41B4A">
        <w:rPr>
          <w:rFonts w:ascii="Arial Nova" w:eastAsia="Calibri" w:hAnsi="Arial Nova" w:cs="Arial"/>
          <w:sz w:val="20"/>
        </w:rPr>
        <w:t>Examples of actions that might be safeguards to address such threats include:</w:t>
      </w:r>
    </w:p>
    <w:p w14:paraId="6BBD534C" w14:textId="77777777" w:rsidR="005B031E" w:rsidRPr="00B41B4A" w:rsidRDefault="005B031E" w:rsidP="008B1F22">
      <w:pPr>
        <w:numPr>
          <w:ilvl w:val="0"/>
          <w:numId w:val="215"/>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Using professionals who are not assurance team members to perform the service. </w:t>
      </w:r>
    </w:p>
    <w:p w14:paraId="59318005" w14:textId="77777777" w:rsidR="005B031E" w:rsidRPr="00B41B4A" w:rsidRDefault="005B031E" w:rsidP="008B1F22">
      <w:pPr>
        <w:numPr>
          <w:ilvl w:val="0"/>
          <w:numId w:val="215"/>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sz w:val="20"/>
        </w:rPr>
        <w:t xml:space="preserv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assurance and non-assurance work as appropriate.</w:t>
      </w:r>
    </w:p>
    <w:p w14:paraId="5B0931EE" w14:textId="0088CF7D" w:rsidR="005B031E" w:rsidRPr="00B41B4A" w:rsidRDefault="005B031E"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R900.33</w:t>
      </w:r>
      <w:r w:rsidRPr="00B41B4A">
        <w:rPr>
          <w:rFonts w:ascii="Arial Nova" w:eastAsia="Calibri" w:hAnsi="Arial Nova" w:cs="Arial"/>
          <w:sz w:val="20"/>
        </w:rPr>
        <w:tab/>
        <w:t>If a non-assurance service that would not be permitted during the engagement period has not been completed and it is not practical to complete or end the service before the commencement of professional services in connection with the assurance engagement, the firm shall only accept the assurance engagement if:</w:t>
      </w:r>
    </w:p>
    <w:p w14:paraId="0ACD69CE" w14:textId="77777777" w:rsidR="005B031E" w:rsidRPr="00B41B4A" w:rsidRDefault="005B031E" w:rsidP="008B1F22">
      <w:pPr>
        <w:numPr>
          <w:ilvl w:val="0"/>
          <w:numId w:val="219"/>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The firm is satisfied that:</w:t>
      </w:r>
    </w:p>
    <w:p w14:paraId="0560BE5C" w14:textId="77777777" w:rsidR="005B031E" w:rsidRPr="00B41B4A" w:rsidRDefault="005B031E" w:rsidP="008B1F22">
      <w:pPr>
        <w:spacing w:before="120" w:after="0" w:line="276" w:lineRule="auto"/>
        <w:ind w:left="2194" w:hanging="397"/>
        <w:jc w:val="both"/>
        <w:rPr>
          <w:rFonts w:ascii="Arial Nova" w:eastAsia="Calibri" w:hAnsi="Arial Nova" w:cs="Arial"/>
          <w:sz w:val="20"/>
        </w:rPr>
      </w:pPr>
      <w:r w:rsidRPr="00B41B4A">
        <w:rPr>
          <w:rFonts w:ascii="Arial Nova" w:eastAsia="Calibri" w:hAnsi="Arial Nova" w:cs="Arial"/>
          <w:b/>
          <w:sz w:val="20"/>
        </w:rPr>
        <w:t>(</w:t>
      </w:r>
      <w:proofErr w:type="spellStart"/>
      <w:r w:rsidRPr="00B41B4A">
        <w:rPr>
          <w:rFonts w:ascii="Arial Nova" w:eastAsia="Calibri" w:hAnsi="Arial Nova" w:cs="Arial"/>
          <w:b/>
          <w:sz w:val="20"/>
        </w:rPr>
        <w:t>i</w:t>
      </w:r>
      <w:proofErr w:type="spellEnd"/>
      <w:r w:rsidRPr="00B41B4A">
        <w:rPr>
          <w:rFonts w:ascii="Arial Nova" w:eastAsia="Calibri" w:hAnsi="Arial Nova" w:cs="Arial"/>
          <w:b/>
          <w:sz w:val="20"/>
        </w:rPr>
        <w:t>)</w:t>
      </w:r>
      <w:r w:rsidRPr="00B41B4A">
        <w:rPr>
          <w:rFonts w:ascii="Arial Nova" w:eastAsia="Calibri" w:hAnsi="Arial Nova" w:cs="Arial"/>
          <w:sz w:val="20"/>
        </w:rPr>
        <w:tab/>
        <w:t>The non-assurance service will be completed within a short period of time; or</w:t>
      </w:r>
    </w:p>
    <w:p w14:paraId="6B737D93" w14:textId="77777777" w:rsidR="005B031E" w:rsidRPr="00B41B4A" w:rsidRDefault="005B031E" w:rsidP="008B1F22">
      <w:pPr>
        <w:spacing w:before="120" w:after="0" w:line="276" w:lineRule="auto"/>
        <w:ind w:left="2194" w:hanging="397"/>
        <w:jc w:val="both"/>
        <w:rPr>
          <w:rFonts w:ascii="Arial Nova" w:eastAsia="Calibri" w:hAnsi="Arial Nova" w:cs="Arial"/>
          <w:sz w:val="20"/>
        </w:rPr>
      </w:pPr>
      <w:r w:rsidRPr="00B41B4A">
        <w:rPr>
          <w:rFonts w:ascii="Arial Nova" w:eastAsia="Calibri" w:hAnsi="Arial Nova" w:cs="Arial"/>
          <w:b/>
          <w:sz w:val="20"/>
        </w:rPr>
        <w:t>(ii)</w:t>
      </w:r>
      <w:r w:rsidRPr="00B41B4A">
        <w:rPr>
          <w:rFonts w:ascii="Arial Nova" w:eastAsia="Calibri" w:hAnsi="Arial Nova" w:cs="Arial"/>
          <w:sz w:val="20"/>
        </w:rPr>
        <w:tab/>
        <w:t>The client has arrangements in place to transition the service to another provider within a short period of time;</w:t>
      </w:r>
    </w:p>
    <w:p w14:paraId="48A56C69" w14:textId="77777777" w:rsidR="005B031E" w:rsidRPr="00B41B4A" w:rsidRDefault="005B031E" w:rsidP="008B1F22">
      <w:pPr>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b/>
          <w:sz w:val="20"/>
        </w:rPr>
        <w:lastRenderedPageBreak/>
        <w:t>(b)</w:t>
      </w:r>
      <w:r w:rsidRPr="00B41B4A">
        <w:rPr>
          <w:rFonts w:ascii="Arial Nova" w:eastAsia="Calibri" w:hAnsi="Arial Nova" w:cs="Arial"/>
          <w:sz w:val="20"/>
        </w:rPr>
        <w:tab/>
        <w:t xml:space="preserve">The firm applies safeguards when necessary during the service period; and </w:t>
      </w:r>
    </w:p>
    <w:p w14:paraId="0D3CC34D" w14:textId="6AFEEC22" w:rsidR="005B031E" w:rsidRPr="00B41B4A" w:rsidRDefault="005B031E" w:rsidP="009E656B">
      <w:pPr>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The firm discusses the matter with </w:t>
      </w:r>
      <w:r w:rsidR="009E656B" w:rsidRPr="00B41B4A">
        <w:rPr>
          <w:rFonts w:ascii="Arial Nova" w:eastAsia="Calibri" w:hAnsi="Arial Nova" w:cs="Arial"/>
          <w:sz w:val="20"/>
        </w:rPr>
        <w:t>the party engaging the firm or those charged with governance of the assurance client.</w:t>
      </w:r>
      <w:r w:rsidRPr="00B41B4A">
        <w:rPr>
          <w:rFonts w:ascii="Arial Nova" w:eastAsia="Calibri" w:hAnsi="Arial Nova" w:cs="Arial"/>
          <w:sz w:val="20"/>
        </w:rPr>
        <w:t xml:space="preserve"> </w:t>
      </w:r>
    </w:p>
    <w:p w14:paraId="1B01F0F2" w14:textId="1FCEF048" w:rsidR="00762CFA" w:rsidRPr="00B41B4A" w:rsidRDefault="00762CFA"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Communication with Those Charged With Governance</w:t>
      </w:r>
    </w:p>
    <w:p w14:paraId="557379D7" w14:textId="4C628913" w:rsidR="002F5402" w:rsidRPr="00B41B4A" w:rsidRDefault="002F5402" w:rsidP="00F73F33">
      <w:pPr>
        <w:spacing w:before="120" w:after="0" w:line="276" w:lineRule="auto"/>
        <w:ind w:left="1440" w:hanging="1440"/>
        <w:jc w:val="both"/>
        <w:rPr>
          <w:rFonts w:ascii="Arial Nova" w:eastAsia="Calibri" w:hAnsi="Arial Nova" w:cs="Arial"/>
          <w:bCs/>
          <w:sz w:val="20"/>
          <w:szCs w:val="20"/>
        </w:rPr>
      </w:pPr>
      <w:r w:rsidRPr="00B41B4A">
        <w:rPr>
          <w:rFonts w:ascii="Arial Nova" w:eastAsia="Calibri" w:hAnsi="Arial Nova" w:cs="Arial"/>
          <w:bCs/>
          <w:sz w:val="20"/>
          <w:szCs w:val="20"/>
        </w:rPr>
        <w:t xml:space="preserve">900.34 A1 </w:t>
      </w:r>
      <w:r w:rsidRPr="00B41B4A">
        <w:rPr>
          <w:rFonts w:ascii="Arial Nova" w:eastAsia="Calibri" w:hAnsi="Arial Nova" w:cs="Arial"/>
          <w:bCs/>
          <w:sz w:val="20"/>
          <w:szCs w:val="20"/>
        </w:rPr>
        <w:tab/>
        <w:t>Paragraphs R300.9 to 300.9 A2 set out requirements and application material that is relevant to communications with a party engaging the firm or those charged with governance of the assurance client.</w:t>
      </w:r>
    </w:p>
    <w:p w14:paraId="60E4C6BB" w14:textId="0BA1AE5E" w:rsidR="00762CFA" w:rsidRPr="00B41B4A" w:rsidRDefault="002F5402" w:rsidP="00F73F33">
      <w:pPr>
        <w:spacing w:before="120" w:after="0" w:line="276" w:lineRule="auto"/>
        <w:ind w:left="1440" w:hanging="1440"/>
        <w:jc w:val="both"/>
        <w:rPr>
          <w:rFonts w:ascii="Arial Nova" w:eastAsia="Calibri" w:hAnsi="Arial Nova" w:cs="Arial"/>
          <w:bCs/>
          <w:sz w:val="20"/>
          <w:szCs w:val="20"/>
        </w:rPr>
      </w:pPr>
      <w:r w:rsidRPr="00B41B4A">
        <w:rPr>
          <w:rFonts w:ascii="Arial Nova" w:eastAsia="Calibri" w:hAnsi="Arial Nova" w:cs="Arial"/>
          <w:bCs/>
          <w:sz w:val="20"/>
          <w:szCs w:val="20"/>
        </w:rPr>
        <w:t xml:space="preserve">900.34 A2 </w:t>
      </w:r>
      <w:r w:rsidRPr="00B41B4A">
        <w:rPr>
          <w:rFonts w:ascii="Arial Nova" w:eastAsia="Calibri" w:hAnsi="Arial Nova" w:cs="Arial"/>
          <w:bCs/>
          <w:sz w:val="20"/>
          <w:szCs w:val="20"/>
        </w:rPr>
        <w:tab/>
        <w:t>Communication with a party engaging the firm or those charged with governance of the assurance client might be appropriate when significant judg</w:t>
      </w:r>
      <w:r w:rsidR="002D2C93" w:rsidRPr="00B41B4A">
        <w:rPr>
          <w:rFonts w:ascii="Arial Nova" w:eastAsia="Calibri" w:hAnsi="Arial Nova" w:cs="Arial"/>
          <w:bCs/>
          <w:sz w:val="20"/>
          <w:szCs w:val="20"/>
        </w:rPr>
        <w:t>e</w:t>
      </w:r>
      <w:r w:rsidRPr="00B41B4A">
        <w:rPr>
          <w:rFonts w:ascii="Arial Nova" w:eastAsia="Calibri" w:hAnsi="Arial Nova" w:cs="Arial"/>
          <w:bCs/>
          <w:sz w:val="20"/>
          <w:szCs w:val="20"/>
        </w:rPr>
        <w:t>ments are made, and conclusions reached, to address threats to independence in relation to an assurance engagement because the subject matter information of that engagement is the outcome of a previously performed non-assurance service.</w:t>
      </w:r>
    </w:p>
    <w:p w14:paraId="6F1D1B90" w14:textId="41940C71" w:rsidR="005B031E" w:rsidRPr="00B41B4A" w:rsidRDefault="005B031E"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[Paragraphs 900.3</w:t>
      </w:r>
      <w:r w:rsidR="00762CFA" w:rsidRPr="00B41B4A">
        <w:rPr>
          <w:rFonts w:ascii="Arial Nova" w:eastAsia="Calibri" w:hAnsi="Arial Nova" w:cs="Arial"/>
          <w:b/>
          <w:sz w:val="20"/>
          <w:szCs w:val="20"/>
        </w:rPr>
        <w:t>5</w:t>
      </w:r>
      <w:r w:rsidRPr="00B41B4A">
        <w:rPr>
          <w:rFonts w:ascii="Arial Nova" w:eastAsia="Calibri" w:hAnsi="Arial Nova" w:cs="Arial"/>
          <w:b/>
          <w:sz w:val="20"/>
          <w:szCs w:val="20"/>
        </w:rPr>
        <w:t xml:space="preserve"> to 900.39 are intentionally left blank]</w:t>
      </w:r>
    </w:p>
    <w:p w14:paraId="4AB7652A" w14:textId="0057DD09" w:rsidR="005B031E" w:rsidRPr="00B41B4A" w:rsidRDefault="005B031E" w:rsidP="008B1F22">
      <w:pPr>
        <w:keepNext/>
        <w:keepLines/>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General Documentation of Independence for Assurance Engagements </w:t>
      </w:r>
    </w:p>
    <w:p w14:paraId="78B0CDDA" w14:textId="10831979"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R900.40</w:t>
      </w:r>
      <w:r w:rsidRPr="00B41B4A">
        <w:rPr>
          <w:rFonts w:ascii="Arial Nova" w:eastAsia="Calibri" w:hAnsi="Arial Nova" w:cs="Arial"/>
          <w:sz w:val="20"/>
        </w:rPr>
        <w:tab/>
        <w:t>A firm shall document conclusions regarding compliance with this Part, and the substance of any relevant discussions that support those conclusions. In particular:</w:t>
      </w:r>
    </w:p>
    <w:p w14:paraId="31D61CFB" w14:textId="4B26F575" w:rsidR="005B031E" w:rsidRPr="00B41B4A" w:rsidRDefault="005B031E" w:rsidP="008B1F22">
      <w:pPr>
        <w:numPr>
          <w:ilvl w:val="0"/>
          <w:numId w:val="220"/>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When safeguards are applied to address a threat, the firm shall document the nature of the threat and the safeguards in place or applied; and</w:t>
      </w:r>
    </w:p>
    <w:p w14:paraId="7E229B87" w14:textId="396A127B" w:rsidR="005B031E" w:rsidRPr="00B41B4A" w:rsidRDefault="005B031E" w:rsidP="008B1F22">
      <w:pPr>
        <w:numPr>
          <w:ilvl w:val="0"/>
          <w:numId w:val="220"/>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When a threat required significant analysis and the firm concluded that the threat was already at an acceptable level, the firm shall document the nature of the threat and the rationale for the conclusion. </w:t>
      </w:r>
    </w:p>
    <w:p w14:paraId="10B57BCA" w14:textId="084D8429"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900.40 A1</w:t>
      </w:r>
      <w:r w:rsidRPr="00B41B4A">
        <w:rPr>
          <w:rFonts w:ascii="Arial Nova" w:eastAsia="Calibri" w:hAnsi="Arial Nova" w:cs="Arial"/>
          <w:sz w:val="20"/>
        </w:rPr>
        <w:tab/>
        <w:t>Documentation provides evidence of the firm’s judgements in forming conclusions regarding compliance with this Part. However, a lack of documentation does not determine whether a firm considered a particular matter or whether the firm is independent.</w:t>
      </w:r>
    </w:p>
    <w:p w14:paraId="1D5A9DAC" w14:textId="77777777" w:rsidR="005B031E" w:rsidRPr="00B41B4A" w:rsidRDefault="005B031E" w:rsidP="008B1F22">
      <w:pPr>
        <w:spacing w:before="120" w:after="0" w:line="276" w:lineRule="auto"/>
        <w:jc w:val="both"/>
        <w:rPr>
          <w:rFonts w:ascii="Arial Nova" w:eastAsia="Calibri" w:hAnsi="Arial Nova" w:cs="Arial"/>
          <w:b/>
          <w:sz w:val="20"/>
        </w:rPr>
      </w:pPr>
      <w:r w:rsidRPr="00B41B4A">
        <w:rPr>
          <w:rFonts w:ascii="Arial Nova" w:eastAsia="Calibri" w:hAnsi="Arial Nova" w:cs="Arial"/>
          <w:b/>
          <w:sz w:val="20"/>
          <w:szCs w:val="20"/>
        </w:rPr>
        <w:t>[Paragraphs 900.41 to 900.49 are intentionally left blank]</w:t>
      </w:r>
    </w:p>
    <w:p w14:paraId="385F862F" w14:textId="0619A9E9" w:rsidR="005B031E" w:rsidRPr="00B41B4A" w:rsidRDefault="005B031E" w:rsidP="008B1F22">
      <w:pPr>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Breach of an Independence Provision </w:t>
      </w:r>
      <w:r w:rsidRPr="00B41B4A">
        <w:rPr>
          <w:rFonts w:ascii="Arial Nova" w:eastAsia="Calibri" w:hAnsi="Arial Nova" w:cs="Arial"/>
          <w:b/>
          <w:sz w:val="20"/>
          <w:szCs w:val="20"/>
        </w:rPr>
        <w:t>for Assurance Engagements</w:t>
      </w:r>
      <w:r w:rsidRPr="00B41B4A">
        <w:rPr>
          <w:rFonts w:ascii="Arial Nova" w:eastAsia="Calibri" w:hAnsi="Arial Nova" w:cs="Arial"/>
          <w:b/>
          <w:sz w:val="20"/>
        </w:rPr>
        <w:t xml:space="preserve"> </w:t>
      </w:r>
    </w:p>
    <w:p w14:paraId="43AB837A" w14:textId="77777777" w:rsidR="005B031E" w:rsidRPr="00B41B4A" w:rsidRDefault="005B031E" w:rsidP="008B1F22">
      <w:pPr>
        <w:spacing w:before="12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When a Firm Identifies a Breach</w:t>
      </w:r>
    </w:p>
    <w:p w14:paraId="25DFC753" w14:textId="5AD27E37" w:rsidR="005B031E" w:rsidRPr="00B41B4A" w:rsidRDefault="005B031E"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b/>
          <w:sz w:val="20"/>
        </w:rPr>
        <w:t>R900.50</w:t>
      </w:r>
      <w:r w:rsidRPr="00B41B4A">
        <w:rPr>
          <w:rFonts w:ascii="Arial Nova" w:eastAsia="Calibri" w:hAnsi="Arial Nova" w:cs="Arial"/>
          <w:b/>
          <w:sz w:val="20"/>
        </w:rPr>
        <w:tab/>
      </w:r>
      <w:r w:rsidRPr="00B41B4A">
        <w:rPr>
          <w:rFonts w:ascii="Arial Nova" w:eastAsia="Calibri" w:hAnsi="Arial Nova" w:cs="Arial"/>
          <w:sz w:val="20"/>
        </w:rPr>
        <w:t xml:space="preserve">If a firm concludes that a breach of a requirement in this Part has occurred, the firm shall: </w:t>
      </w:r>
    </w:p>
    <w:p w14:paraId="14EE7320"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End, suspend or eliminate the interest or relationship that created the breach;</w:t>
      </w:r>
    </w:p>
    <w:p w14:paraId="1AC36067"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Evaluate the significance of the breach and its impact on the firm’s objectivity and ability to issue an assurance report; and</w:t>
      </w:r>
    </w:p>
    <w:p w14:paraId="545617B9"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Determine whether action can be taken that satisfactorily addresses the consequences of the breach. </w:t>
      </w:r>
    </w:p>
    <w:p w14:paraId="05D8F8EA" w14:textId="77777777" w:rsidR="005B031E" w:rsidRPr="00B41B4A" w:rsidRDefault="005B031E" w:rsidP="008B1F22">
      <w:pPr>
        <w:spacing w:before="120" w:after="0" w:line="276" w:lineRule="auto"/>
        <w:ind w:left="1440"/>
        <w:jc w:val="both"/>
        <w:rPr>
          <w:rFonts w:ascii="Arial Nova" w:eastAsia="Calibri" w:hAnsi="Arial Nova" w:cs="Arial"/>
          <w:sz w:val="20"/>
        </w:rPr>
      </w:pPr>
      <w:r w:rsidRPr="00B41B4A">
        <w:rPr>
          <w:rFonts w:ascii="Arial Nova" w:eastAsia="Calibri" w:hAnsi="Arial Nova" w:cs="Arial"/>
          <w:sz w:val="20"/>
        </w:rPr>
        <w:t>In making this determination, the firm shall exercise professional judgement and take into account whether a reasonable and informed third party would be likely to conclude that the firm’s objectivity would be compromised, and therefore, the firm would be unable to issue an assurance report.</w:t>
      </w:r>
    </w:p>
    <w:p w14:paraId="6FD1E147" w14:textId="54C13256"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R900.51</w:t>
      </w:r>
      <w:r w:rsidRPr="00B41B4A">
        <w:rPr>
          <w:rFonts w:ascii="Arial Nova" w:eastAsia="Calibri" w:hAnsi="Arial Nova" w:cs="Arial"/>
          <w:b/>
          <w:sz w:val="20"/>
        </w:rPr>
        <w:tab/>
      </w:r>
      <w:r w:rsidRPr="00B41B4A">
        <w:rPr>
          <w:rFonts w:ascii="Arial Nova" w:eastAsia="Calibri" w:hAnsi="Arial Nova" w:cs="Arial"/>
          <w:sz w:val="20"/>
        </w:rPr>
        <w:t xml:space="preserve">If the firm determines that action cannot be taken to address the consequences of the breach satisfactorily, the firm shall, as soon as possible, inform the party that engaged </w:t>
      </w:r>
      <w:r w:rsidRPr="00B41B4A">
        <w:rPr>
          <w:rFonts w:ascii="Arial Nova" w:eastAsia="Calibri" w:hAnsi="Arial Nova" w:cs="Arial"/>
          <w:sz w:val="20"/>
        </w:rPr>
        <w:lastRenderedPageBreak/>
        <w:t>the firm or those charged with governance, as appropriate. The firm shall also take the steps necessary to end the assurance engagement in compliance with any applicable legal or regulatory requirements relevant to ending the assurance engagement.</w:t>
      </w:r>
    </w:p>
    <w:p w14:paraId="61BC4A71" w14:textId="69FF32A3"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R900.52</w:t>
      </w:r>
      <w:r w:rsidRPr="00B41B4A">
        <w:rPr>
          <w:rFonts w:ascii="Arial Nova" w:eastAsia="Calibri" w:hAnsi="Arial Nova" w:cs="Arial"/>
          <w:b/>
          <w:sz w:val="20"/>
        </w:rPr>
        <w:tab/>
      </w:r>
      <w:r w:rsidRPr="00B41B4A">
        <w:rPr>
          <w:rFonts w:ascii="Arial Nova" w:eastAsia="Calibri" w:hAnsi="Arial Nova" w:cs="Arial"/>
          <w:sz w:val="20"/>
        </w:rPr>
        <w:t xml:space="preserve">If the firm determines that action can be taken to address the consequences of the breach satisfactorily, the firm shall discuss the breach and the action it has taken or proposes to take with the party that engaged the firm or those charged with governance, as appropriate. The firm shall discuss the breach and the proposed action on a timely basis, taking into account the circumstances of the engagement and the breach. </w:t>
      </w:r>
    </w:p>
    <w:p w14:paraId="0F80AF64" w14:textId="2F8E0415"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R900.53</w:t>
      </w:r>
      <w:r w:rsidRPr="00B41B4A">
        <w:rPr>
          <w:rFonts w:ascii="Arial Nova" w:eastAsia="Calibri" w:hAnsi="Arial Nova" w:cs="Arial"/>
          <w:b/>
          <w:sz w:val="20"/>
        </w:rPr>
        <w:tab/>
      </w:r>
      <w:r w:rsidRPr="00B41B4A">
        <w:rPr>
          <w:rFonts w:ascii="Arial Nova" w:eastAsia="Calibri" w:hAnsi="Arial Nova" w:cs="Arial"/>
          <w:sz w:val="20"/>
        </w:rPr>
        <w:t>If the party that engaged the firm does not, or those charged with governance do not concur that the action proposed by the firm in accordance with paragraph R900.50(c) satisfactorily addresses the consequences of the breach, the firm shall take the steps necessary to end the assurance engagement in compliance with any applicable legal or regulatory requirements relevant to ending the assurance engagement.</w:t>
      </w:r>
    </w:p>
    <w:p w14:paraId="56D536BD" w14:textId="60D71D8C" w:rsidR="005B031E" w:rsidRPr="00B41B4A" w:rsidRDefault="005B031E" w:rsidP="008B1F22">
      <w:pPr>
        <w:keepNext/>
        <w:spacing w:before="120" w:after="0" w:line="276" w:lineRule="auto"/>
        <w:ind w:left="1094" w:hanging="1094"/>
        <w:jc w:val="both"/>
        <w:rPr>
          <w:rFonts w:ascii="Arial Nova" w:eastAsia="Calibri" w:hAnsi="Arial Nova" w:cs="Arial"/>
          <w:b/>
          <w:sz w:val="20"/>
        </w:rPr>
      </w:pPr>
      <w:r w:rsidRPr="00B41B4A">
        <w:rPr>
          <w:rFonts w:ascii="Arial Nova" w:eastAsia="Times New Roman" w:hAnsi="Arial Nova" w:cs="Arial"/>
          <w:i/>
          <w:iCs/>
          <w:kern w:val="20"/>
          <w:sz w:val="20"/>
          <w:szCs w:val="26"/>
        </w:rPr>
        <w:t>Documentation</w:t>
      </w:r>
    </w:p>
    <w:p w14:paraId="4CA1DF54" w14:textId="458440D1" w:rsidR="005B031E" w:rsidRPr="00B41B4A" w:rsidRDefault="005B031E" w:rsidP="008B1F22">
      <w:pPr>
        <w:keepNext/>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b/>
          <w:sz w:val="20"/>
        </w:rPr>
        <w:t>R900.54</w:t>
      </w:r>
      <w:r w:rsidRPr="00B41B4A">
        <w:rPr>
          <w:rFonts w:ascii="Arial Nova" w:eastAsia="Calibri" w:hAnsi="Arial Nova" w:cs="Arial"/>
          <w:b/>
          <w:sz w:val="20"/>
        </w:rPr>
        <w:tab/>
      </w:r>
      <w:r w:rsidRPr="00B41B4A">
        <w:rPr>
          <w:rFonts w:ascii="Arial Nova" w:eastAsia="Calibri" w:hAnsi="Arial Nova" w:cs="Arial"/>
          <w:sz w:val="20"/>
        </w:rPr>
        <w:t xml:space="preserve">In complying with the requirements in paragraphs R900.50 to R900.53, the firm shall document: </w:t>
      </w:r>
    </w:p>
    <w:p w14:paraId="79017E37"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The breach; </w:t>
      </w:r>
    </w:p>
    <w:p w14:paraId="495408FA"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The actions taken;</w:t>
      </w:r>
    </w:p>
    <w:p w14:paraId="37E9488C"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The key decisions made; and </w:t>
      </w:r>
    </w:p>
    <w:p w14:paraId="0B90E1A7"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All the matters discussed with the party that engaged the firm or those charged with governance. </w:t>
      </w:r>
    </w:p>
    <w:p w14:paraId="502D7F63" w14:textId="0FF04E95" w:rsidR="005B031E" w:rsidRPr="00B41B4A" w:rsidRDefault="005B031E" w:rsidP="008B1F22">
      <w:pPr>
        <w:spacing w:before="120" w:after="80" w:line="276" w:lineRule="auto"/>
        <w:ind w:left="1094" w:hanging="1094"/>
        <w:jc w:val="both"/>
        <w:rPr>
          <w:rFonts w:ascii="Arial Nova" w:eastAsia="Calibri" w:hAnsi="Arial Nova" w:cs="Arial"/>
          <w:sz w:val="20"/>
        </w:rPr>
      </w:pPr>
      <w:r w:rsidRPr="00B41B4A">
        <w:rPr>
          <w:rFonts w:ascii="Arial Nova" w:eastAsia="Calibri" w:hAnsi="Arial Nova" w:cs="Arial"/>
          <w:b/>
          <w:sz w:val="20"/>
        </w:rPr>
        <w:t>R900.55</w:t>
      </w:r>
      <w:r w:rsidRPr="00B41B4A">
        <w:rPr>
          <w:rFonts w:ascii="Arial Nova" w:eastAsia="Calibri" w:hAnsi="Arial Nova" w:cs="Arial"/>
          <w:b/>
          <w:sz w:val="20"/>
        </w:rPr>
        <w:tab/>
      </w:r>
      <w:r w:rsidR="007B2BDF" w:rsidRPr="00B41B4A">
        <w:rPr>
          <w:rFonts w:ascii="Arial Nova" w:eastAsia="Calibri" w:hAnsi="Arial Nova" w:cs="Arial"/>
          <w:b/>
          <w:sz w:val="20"/>
        </w:rPr>
        <w:tab/>
      </w:r>
      <w:r w:rsidRPr="00B41B4A">
        <w:rPr>
          <w:rFonts w:ascii="Arial Nova" w:eastAsia="Calibri" w:hAnsi="Arial Nova" w:cs="Arial"/>
          <w:sz w:val="20"/>
        </w:rPr>
        <w:t>If the firm continues with the assurance engagement, it shall document:</w:t>
      </w:r>
    </w:p>
    <w:p w14:paraId="7C7CC9E2" w14:textId="77777777" w:rsidR="005B031E" w:rsidRPr="00B41B4A" w:rsidRDefault="005B031E" w:rsidP="008B1F22">
      <w:pPr>
        <w:numPr>
          <w:ilvl w:val="0"/>
          <w:numId w:val="222"/>
        </w:numPr>
        <w:spacing w:before="120" w:after="80" w:line="276" w:lineRule="auto"/>
        <w:ind w:left="1837" w:hanging="397"/>
        <w:jc w:val="both"/>
        <w:rPr>
          <w:rFonts w:ascii="Arial Nova" w:eastAsia="Calibri" w:hAnsi="Arial Nova" w:cs="Arial"/>
          <w:sz w:val="20"/>
        </w:rPr>
      </w:pPr>
      <w:r w:rsidRPr="00B41B4A">
        <w:rPr>
          <w:rFonts w:ascii="Arial Nova" w:eastAsia="Calibri" w:hAnsi="Arial Nova" w:cs="Arial"/>
          <w:sz w:val="20"/>
        </w:rPr>
        <w:t xml:space="preserve">The conclusion that, in the firm’s professional judgement, objectivity has not been compromised; and </w:t>
      </w:r>
    </w:p>
    <w:p w14:paraId="08DF4CDE" w14:textId="2F4B46FD" w:rsidR="002C74B8" w:rsidRPr="00B41B4A" w:rsidRDefault="005B031E" w:rsidP="008B1F22">
      <w:pPr>
        <w:numPr>
          <w:ilvl w:val="0"/>
          <w:numId w:val="222"/>
        </w:numPr>
        <w:spacing w:before="120" w:after="80" w:line="276" w:lineRule="auto"/>
        <w:ind w:left="1837" w:hanging="397"/>
        <w:jc w:val="both"/>
        <w:rPr>
          <w:rFonts w:ascii="Arial Nova" w:eastAsia="Calibri" w:hAnsi="Arial Nova" w:cs="Arial"/>
          <w:sz w:val="20"/>
        </w:rPr>
      </w:pPr>
      <w:r w:rsidRPr="00B41B4A">
        <w:rPr>
          <w:rFonts w:ascii="Arial Nova" w:eastAsia="Calibri" w:hAnsi="Arial Nova" w:cs="Arial"/>
          <w:sz w:val="20"/>
        </w:rPr>
        <w:t>The rationale for why the action taken satisfactorily addressed the consequences of the breach so that the firm could issue an assurance report.</w:t>
      </w:r>
    </w:p>
    <w:p w14:paraId="75EF1220" w14:textId="77777777" w:rsidR="002C74B8" w:rsidRPr="00B41B4A" w:rsidRDefault="002C74B8"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08" w:name="_Toc504657634"/>
    <w:bookmarkStart w:id="809" w:name="_Toc504726405"/>
    <w:bookmarkStart w:id="810" w:name="_Toc504727556"/>
    <w:bookmarkStart w:id="811" w:name="_Toc504728644"/>
    <w:bookmarkStart w:id="812" w:name="_Toc504730030"/>
    <w:bookmarkStart w:id="813" w:name="_Toc505078760"/>
    <w:bookmarkStart w:id="814" w:name="_Toc505079660"/>
    <w:bookmarkStart w:id="815" w:name="_Toc505080152"/>
    <w:p w14:paraId="241786A0" w14:textId="0EE391A2" w:rsidR="00014707" w:rsidRPr="00B41B4A" w:rsidRDefault="00772440" w:rsidP="008B1F22">
      <w:pPr>
        <w:spacing w:before="120" w:after="0" w:line="276" w:lineRule="auto"/>
        <w:jc w:val="both"/>
        <w:rPr>
          <w:rFonts w:ascii="Arial Nova" w:eastAsia="Calibri" w:hAnsi="Arial Nova" w:cs="Arial"/>
          <w:b/>
          <w:kern w:val="8"/>
          <w:sz w:val="24"/>
          <w:szCs w:val="24"/>
        </w:rPr>
      </w:pPr>
      <w:r w:rsidRPr="00B41B4A">
        <w:lastRenderedPageBreak/>
        <w:fldChar w:fldCharType="begin"/>
      </w:r>
      <w:r w:rsidRPr="00B41B4A">
        <w:instrText xml:space="preserve"> TC  "</w:instrText>
      </w:r>
      <w:bookmarkStart w:id="816" w:name="_Toc129765547"/>
      <w:r w:rsidRPr="00B41B4A">
        <w:instrText>SECTION 905 - FEES</w:instrText>
      </w:r>
      <w:bookmarkEnd w:id="816"/>
      <w:r w:rsidRPr="00B41B4A">
        <w:instrText xml:space="preserve">" \f b \l 1 </w:instrText>
      </w:r>
      <w:r w:rsidRPr="00B41B4A">
        <w:fldChar w:fldCharType="end"/>
      </w:r>
      <w:r w:rsidRPr="00B41B4A">
        <w:t xml:space="preserve"> </w:t>
      </w:r>
      <w:r w:rsidR="00014707" w:rsidRPr="00B41B4A">
        <w:rPr>
          <w:rFonts w:ascii="Arial Nova" w:eastAsia="Calibri" w:hAnsi="Arial Nova" w:cs="Arial"/>
          <w:b/>
          <w:kern w:val="8"/>
          <w:sz w:val="24"/>
          <w:szCs w:val="24"/>
        </w:rPr>
        <w:t>SECTION 905</w:t>
      </w:r>
      <w:bookmarkEnd w:id="808"/>
      <w:bookmarkEnd w:id="809"/>
      <w:bookmarkEnd w:id="810"/>
      <w:bookmarkEnd w:id="811"/>
      <w:bookmarkEnd w:id="812"/>
      <w:bookmarkEnd w:id="813"/>
      <w:bookmarkEnd w:id="814"/>
      <w:bookmarkEnd w:id="815"/>
    </w:p>
    <w:p w14:paraId="35947E5E" w14:textId="77777777" w:rsidR="00014707" w:rsidRPr="00B41B4A" w:rsidRDefault="00014707" w:rsidP="008B1F22">
      <w:pPr>
        <w:spacing w:before="120" w:after="0" w:line="276" w:lineRule="auto"/>
        <w:jc w:val="both"/>
        <w:rPr>
          <w:rFonts w:ascii="Arial Nova" w:eastAsia="Times New Roman" w:hAnsi="Arial Nova" w:cs="Arial"/>
          <w:b/>
          <w:bCs/>
          <w:spacing w:val="-3"/>
          <w:kern w:val="8"/>
          <w:sz w:val="24"/>
          <w:szCs w:val="24"/>
        </w:rPr>
      </w:pPr>
      <w:bookmarkStart w:id="817" w:name="_Toc504657635"/>
      <w:bookmarkStart w:id="818" w:name="_Toc504726406"/>
      <w:bookmarkStart w:id="819" w:name="_Toc504727557"/>
      <w:bookmarkStart w:id="820" w:name="_Toc504728645"/>
      <w:bookmarkStart w:id="821" w:name="_Toc504730031"/>
      <w:bookmarkStart w:id="822" w:name="_Toc505078761"/>
      <w:bookmarkStart w:id="823" w:name="_Toc505079661"/>
      <w:bookmarkStart w:id="824" w:name="_Toc505080153"/>
      <w:r w:rsidRPr="00B41B4A">
        <w:rPr>
          <w:rFonts w:ascii="Arial Nova" w:eastAsia="Times New Roman" w:hAnsi="Arial Nova" w:cs="Arial"/>
          <w:b/>
          <w:bCs/>
          <w:spacing w:val="-3"/>
          <w:kern w:val="8"/>
          <w:sz w:val="24"/>
          <w:szCs w:val="24"/>
        </w:rPr>
        <w:t>FEES</w:t>
      </w:r>
      <w:bookmarkEnd w:id="817"/>
      <w:bookmarkEnd w:id="818"/>
      <w:bookmarkEnd w:id="819"/>
      <w:bookmarkEnd w:id="820"/>
      <w:bookmarkEnd w:id="821"/>
      <w:bookmarkEnd w:id="822"/>
      <w:bookmarkEnd w:id="823"/>
      <w:bookmarkEnd w:id="824"/>
    </w:p>
    <w:p w14:paraId="1CC0B89D" w14:textId="77777777" w:rsidR="00014707" w:rsidRPr="00B41B4A" w:rsidRDefault="00014707" w:rsidP="008B1F22">
      <w:pPr>
        <w:spacing w:before="120" w:after="0" w:line="276" w:lineRule="auto"/>
        <w:jc w:val="both"/>
        <w:rPr>
          <w:rFonts w:ascii="Arial Nova" w:eastAsia="Calibri" w:hAnsi="Arial Nova" w:cs="Arial"/>
          <w:b/>
          <w:sz w:val="24"/>
        </w:rPr>
      </w:pPr>
      <w:r w:rsidRPr="00B41B4A">
        <w:rPr>
          <w:rFonts w:ascii="Arial Nova" w:eastAsia="Calibri" w:hAnsi="Arial Nova" w:cs="Arial"/>
          <w:b/>
          <w:sz w:val="24"/>
        </w:rPr>
        <w:t>Introduction</w:t>
      </w:r>
    </w:p>
    <w:p w14:paraId="2877180F" w14:textId="5C93BD00" w:rsidR="00014707" w:rsidRPr="00B41B4A" w:rsidRDefault="00014707" w:rsidP="008B1F22">
      <w:pPr>
        <w:spacing w:before="120" w:after="0" w:line="276" w:lineRule="auto"/>
        <w:ind w:left="1440" w:hanging="1440"/>
        <w:jc w:val="both"/>
        <w:rPr>
          <w:rFonts w:ascii="Arial Nova" w:eastAsia="Times New Roman" w:hAnsi="Arial Nova" w:cs="Arial"/>
          <w:bCs/>
          <w:sz w:val="20"/>
          <w:szCs w:val="20"/>
        </w:rPr>
      </w:pPr>
      <w:r w:rsidRPr="00B41B4A">
        <w:rPr>
          <w:rFonts w:ascii="Arial Nova" w:eastAsia="Calibri" w:hAnsi="Arial Nova" w:cs="Arial"/>
          <w:sz w:val="20"/>
          <w:szCs w:val="20"/>
        </w:rPr>
        <w:t>905.1</w:t>
      </w:r>
      <w:r w:rsidRPr="00B41B4A">
        <w:rPr>
          <w:rFonts w:ascii="Arial Nova" w:eastAsia="Calibri" w:hAnsi="Arial Nova" w:cs="Arial"/>
          <w:sz w:val="20"/>
          <w:szCs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p>
    <w:p w14:paraId="7BE2B3B0" w14:textId="1261D71F" w:rsidR="00014707" w:rsidRPr="00B41B4A" w:rsidRDefault="00014707"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bCs/>
          <w:sz w:val="20"/>
          <w:szCs w:val="20"/>
        </w:rPr>
        <w:t>905.2</w:t>
      </w:r>
      <w:r w:rsidRPr="00B41B4A">
        <w:rPr>
          <w:rFonts w:ascii="Arial Nova" w:eastAsia="Times New Roman" w:hAnsi="Arial Nova" w:cs="Arial"/>
          <w:bCs/>
          <w:sz w:val="20"/>
          <w:szCs w:val="20"/>
        </w:rPr>
        <w:tab/>
      </w:r>
      <w:r w:rsidR="00A13A72" w:rsidRPr="00B41B4A">
        <w:rPr>
          <w:rFonts w:ascii="Arial Nova" w:eastAsia="Times New Roman" w:hAnsi="Arial Nova" w:cs="Arial"/>
          <w:bCs/>
          <w:sz w:val="20"/>
          <w:szCs w:val="20"/>
        </w:rPr>
        <w:t>Fees or other types of remuneration might create a self-interest or intimidation threat. This section sets out specific requirements and application material relevant to applying the conceptual framework to identify, evaluate and address threats to independence arising from fees charged to assurance clients.</w:t>
      </w:r>
    </w:p>
    <w:p w14:paraId="431468A3" w14:textId="77777777" w:rsidR="00014707" w:rsidRPr="00B41B4A" w:rsidRDefault="00014707" w:rsidP="00700821">
      <w:pPr>
        <w:spacing w:before="240" w:after="120" w:line="276" w:lineRule="auto"/>
        <w:jc w:val="both"/>
        <w:rPr>
          <w:rFonts w:ascii="Arial Nova" w:eastAsia="Calibri" w:hAnsi="Arial Nova" w:cs="Arial"/>
          <w:b/>
          <w:bCs/>
          <w:sz w:val="24"/>
        </w:rPr>
      </w:pPr>
      <w:r w:rsidRPr="00B41B4A">
        <w:rPr>
          <w:rFonts w:ascii="Arial Nova" w:eastAsia="Calibri" w:hAnsi="Arial Nova" w:cs="Arial"/>
          <w:b/>
          <w:bCs/>
          <w:sz w:val="24"/>
        </w:rPr>
        <w:t>Requirements and Application Material</w:t>
      </w:r>
    </w:p>
    <w:p w14:paraId="7D9A7033" w14:textId="27F4DC74" w:rsidR="00351793" w:rsidRPr="00B41B4A" w:rsidRDefault="00351793" w:rsidP="008B1F22">
      <w:pPr>
        <w:spacing w:before="120" w:after="0" w:line="276" w:lineRule="auto"/>
        <w:ind w:hanging="3"/>
        <w:jc w:val="both"/>
        <w:rPr>
          <w:rFonts w:ascii="Arial Nova" w:eastAsia="Calibri" w:hAnsi="Arial Nova" w:cs="Arial"/>
          <w:bCs/>
          <w:i/>
          <w:iCs/>
          <w:sz w:val="20"/>
        </w:rPr>
      </w:pPr>
      <w:r w:rsidRPr="00B41B4A">
        <w:rPr>
          <w:rFonts w:ascii="Arial Nova" w:eastAsia="Calibri" w:hAnsi="Arial Nova" w:cs="Arial"/>
          <w:bCs/>
          <w:i/>
          <w:iCs/>
          <w:sz w:val="20"/>
        </w:rPr>
        <w:t>Fees Paid by an Assurance Client</w:t>
      </w:r>
    </w:p>
    <w:p w14:paraId="4FA65BA4" w14:textId="77777777" w:rsidR="00585D61"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A1 </w:t>
      </w:r>
      <w:r w:rsidRPr="00B41B4A">
        <w:rPr>
          <w:rFonts w:ascii="Arial Nova" w:eastAsia="Calibri" w:hAnsi="Arial Nova" w:cs="Arial"/>
          <w:bCs/>
          <w:sz w:val="20"/>
        </w:rPr>
        <w:tab/>
        <w:t xml:space="preserve">When fees are negotiated with and paid by an assurance client, this creates a self-interest threat and might create an intimidation threat to independence. </w:t>
      </w:r>
    </w:p>
    <w:p w14:paraId="40E88C21" w14:textId="77777777" w:rsidR="00585D61"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A2 </w:t>
      </w:r>
      <w:r w:rsidRPr="00B41B4A">
        <w:rPr>
          <w:rFonts w:ascii="Arial Nova" w:eastAsia="Calibri" w:hAnsi="Arial Nova" w:cs="Arial"/>
          <w:bCs/>
          <w:sz w:val="20"/>
        </w:rPr>
        <w:tab/>
        <w:t xml:space="preserve">The application of the conceptual framework requires that before a firm accepts an assurance engagement for an assurance client, the firm determines whether the threats to independence created by the fees proposed to the client are at an acceptable level. The application of the conceptual framework also requires the firm to re-evaluate such threats when facts and circumstances change during the engagement period. </w:t>
      </w:r>
    </w:p>
    <w:p w14:paraId="77BA0F1A" w14:textId="2CA6597C" w:rsidR="00351793"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A3 </w:t>
      </w:r>
      <w:r w:rsidRPr="00B41B4A">
        <w:rPr>
          <w:rFonts w:ascii="Arial Nova" w:eastAsia="Calibri" w:hAnsi="Arial Nova" w:cs="Arial"/>
          <w:bCs/>
          <w:sz w:val="20"/>
        </w:rPr>
        <w:tab/>
        <w:t>Factors that are relevant in evaluating the level of threats created when fees are paid by the assurance client include:</w:t>
      </w:r>
    </w:p>
    <w:p w14:paraId="0C172C8A"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level of fees for the assurance engagement and the extent to which they have regard to the resources required, taking into account the firm’s commercial and market priorities. </w:t>
      </w:r>
    </w:p>
    <w:p w14:paraId="04CF68AF"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extent of any dependency between the level of the fee for, and the outcome of, the service. </w:t>
      </w:r>
    </w:p>
    <w:p w14:paraId="6C53617F"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level of the fee in the context of the service to be provided by the firm or a network firm. </w:t>
      </w:r>
    </w:p>
    <w:p w14:paraId="63D1A0AB"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significance of the client to the firm or partner. </w:t>
      </w:r>
    </w:p>
    <w:p w14:paraId="3F326BD2"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nature of the client. </w:t>
      </w:r>
    </w:p>
    <w:p w14:paraId="15C00B0E"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nature of the assurance engagement. </w:t>
      </w:r>
    </w:p>
    <w:p w14:paraId="04C3BA73" w14:textId="54DA6FE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involvement of those charged with governance in agreeing fees.</w:t>
      </w:r>
    </w:p>
    <w:p w14:paraId="5B03D505" w14:textId="436A158F" w:rsidR="00552AA9" w:rsidRPr="00B41B4A" w:rsidRDefault="00552AA9"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Whether the level of the fee is set by an independent third party, such as a regulatory body. </w:t>
      </w:r>
    </w:p>
    <w:p w14:paraId="617086CD" w14:textId="7C767093" w:rsidR="005662FB" w:rsidRPr="00B41B4A" w:rsidRDefault="005662FB"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905.3 A4 </w:t>
      </w:r>
      <w:r w:rsidRPr="00B41B4A">
        <w:rPr>
          <w:rFonts w:ascii="Arial Nova" w:eastAsia="Calibri" w:hAnsi="Arial Nova" w:cs="Arial"/>
          <w:sz w:val="20"/>
        </w:rPr>
        <w:tab/>
        <w:t xml:space="preserve">The conditions, policies and procedures described in paragraphs 120.15 A3 (particularly the existence of a quality management system designed and implemented by a firm in accordance with quality management standards issued by the IAASB) might also impact the evaluation of whether the threats to independence are at an acceptable level. </w:t>
      </w:r>
    </w:p>
    <w:p w14:paraId="57C9F0F4" w14:textId="2E1B1E92" w:rsidR="00552AA9" w:rsidRPr="00B41B4A" w:rsidRDefault="005662FB"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905.3 A5 </w:t>
      </w:r>
      <w:r w:rsidRPr="00B41B4A">
        <w:rPr>
          <w:rFonts w:ascii="Arial Nova" w:eastAsia="Calibri" w:hAnsi="Arial Nova" w:cs="Arial"/>
          <w:sz w:val="20"/>
        </w:rPr>
        <w:tab/>
        <w:t xml:space="preserve">The requirements and application material that follow identify circumstances which might need to be further evaluated when determining whether the threats are at an </w:t>
      </w:r>
      <w:r w:rsidRPr="00B41B4A">
        <w:rPr>
          <w:rFonts w:ascii="Arial Nova" w:eastAsia="Calibri" w:hAnsi="Arial Nova" w:cs="Arial"/>
          <w:sz w:val="20"/>
        </w:rPr>
        <w:lastRenderedPageBreak/>
        <w:t>acceptable level. For those circumstances, application material includes examples of additional factors that might be relevant in evaluating the threats.</w:t>
      </w:r>
    </w:p>
    <w:p w14:paraId="091053E3" w14:textId="06E68CBF" w:rsidR="00577977" w:rsidRPr="00B41B4A" w:rsidRDefault="00577977" w:rsidP="008B1F22">
      <w:pPr>
        <w:spacing w:before="240" w:after="0" w:line="276" w:lineRule="auto"/>
        <w:ind w:hanging="6"/>
        <w:jc w:val="both"/>
        <w:rPr>
          <w:rFonts w:ascii="Arial Nova" w:eastAsia="Calibri" w:hAnsi="Arial Nova" w:cs="Arial"/>
          <w:b/>
          <w:sz w:val="20"/>
        </w:rPr>
      </w:pPr>
      <w:r w:rsidRPr="00B41B4A">
        <w:rPr>
          <w:rFonts w:ascii="Arial Nova" w:eastAsia="Calibri" w:hAnsi="Arial Nova" w:cs="Arial"/>
          <w:b/>
          <w:sz w:val="20"/>
        </w:rPr>
        <w:t>Level of Fees for Assurance Engagements</w:t>
      </w:r>
    </w:p>
    <w:p w14:paraId="348CF0F1" w14:textId="77777777" w:rsidR="00123941" w:rsidRPr="00B41B4A" w:rsidRDefault="00123941" w:rsidP="008B1F22">
      <w:pPr>
        <w:spacing w:before="120" w:after="0" w:line="276" w:lineRule="auto"/>
        <w:ind w:left="1440" w:hanging="1446"/>
        <w:jc w:val="both"/>
        <w:rPr>
          <w:rFonts w:ascii="Arial Nova" w:eastAsia="Calibri" w:hAnsi="Arial Nova" w:cs="Arial"/>
          <w:bCs/>
          <w:sz w:val="20"/>
        </w:rPr>
      </w:pPr>
      <w:r w:rsidRPr="00B41B4A">
        <w:rPr>
          <w:rFonts w:ascii="Arial Nova" w:eastAsia="Calibri" w:hAnsi="Arial Nova" w:cs="Arial"/>
          <w:bCs/>
          <w:sz w:val="20"/>
        </w:rPr>
        <w:t xml:space="preserve">905.4 A1 </w:t>
      </w:r>
      <w:r w:rsidRPr="00B41B4A">
        <w:rPr>
          <w:rFonts w:ascii="Arial Nova" w:eastAsia="Calibri" w:hAnsi="Arial Nova" w:cs="Arial"/>
          <w:bCs/>
          <w:sz w:val="20"/>
        </w:rPr>
        <w:tab/>
        <w:t xml:space="preserve">Determining the fees to be charged to an assurance client, whether for assurance or other services, is a business decision of the firm taking into account the facts and circumstances relevant to that specific engagement, including the requirements of technical and professional standards. </w:t>
      </w:r>
    </w:p>
    <w:p w14:paraId="300AC604" w14:textId="2059A526" w:rsidR="00577977" w:rsidRPr="00B41B4A" w:rsidRDefault="00123941" w:rsidP="008B1F22">
      <w:pPr>
        <w:spacing w:before="120" w:after="0" w:line="276" w:lineRule="auto"/>
        <w:ind w:left="1440" w:hanging="1446"/>
        <w:jc w:val="both"/>
        <w:rPr>
          <w:rFonts w:ascii="Arial Nova" w:eastAsia="Calibri" w:hAnsi="Arial Nova" w:cs="Arial"/>
          <w:bCs/>
          <w:sz w:val="20"/>
        </w:rPr>
      </w:pPr>
      <w:r w:rsidRPr="00B41B4A">
        <w:rPr>
          <w:rFonts w:ascii="Arial Nova" w:eastAsia="Calibri" w:hAnsi="Arial Nova" w:cs="Arial"/>
          <w:bCs/>
          <w:sz w:val="20"/>
        </w:rPr>
        <w:t xml:space="preserve">905.4 A2 </w:t>
      </w:r>
      <w:r w:rsidRPr="00B41B4A">
        <w:rPr>
          <w:rFonts w:ascii="Arial Nova" w:eastAsia="Calibri" w:hAnsi="Arial Nova" w:cs="Arial"/>
          <w:bCs/>
          <w:sz w:val="20"/>
        </w:rPr>
        <w:tab/>
        <w:t>Factors that are relevant in evaluating the level of self-interest and intimidation threats created by the level of the fee for an assurance engagement when paid by the assurance client include:</w:t>
      </w:r>
    </w:p>
    <w:p w14:paraId="53861101" w14:textId="77777777" w:rsidR="00A33B1D" w:rsidRPr="00B41B4A" w:rsidRDefault="00123941" w:rsidP="008B1F22">
      <w:pPr>
        <w:numPr>
          <w:ilvl w:val="0"/>
          <w:numId w:val="223"/>
        </w:numPr>
        <w:spacing w:before="120" w:after="0" w:line="276" w:lineRule="auto"/>
        <w:ind w:left="1702" w:hanging="284"/>
        <w:jc w:val="both"/>
        <w:rPr>
          <w:rFonts w:ascii="Arial Nova" w:eastAsia="Calibri" w:hAnsi="Arial Nova" w:cs="Arial"/>
          <w:bCs/>
          <w:sz w:val="20"/>
        </w:rPr>
      </w:pPr>
      <w:r w:rsidRPr="00B41B4A">
        <w:rPr>
          <w:rFonts w:ascii="Arial Nova" w:eastAsia="Calibri" w:hAnsi="Arial Nova" w:cs="Arial"/>
          <w:sz w:val="20"/>
        </w:rPr>
        <w:t>The firm’s commercial rationale for the fee for the assurance engagement.</w:t>
      </w:r>
    </w:p>
    <w:p w14:paraId="2A217916" w14:textId="1B3EEE53" w:rsidR="00123941" w:rsidRPr="00B41B4A" w:rsidRDefault="00123941" w:rsidP="008B1F22">
      <w:pPr>
        <w:numPr>
          <w:ilvl w:val="0"/>
          <w:numId w:val="223"/>
        </w:numPr>
        <w:spacing w:before="120" w:after="0" w:line="276" w:lineRule="auto"/>
        <w:ind w:left="1702" w:hanging="284"/>
        <w:jc w:val="both"/>
        <w:rPr>
          <w:rFonts w:ascii="Arial Nova" w:eastAsia="Calibri" w:hAnsi="Arial Nova" w:cs="Arial"/>
          <w:bCs/>
          <w:sz w:val="20"/>
        </w:rPr>
      </w:pPr>
      <w:r w:rsidRPr="00B41B4A">
        <w:rPr>
          <w:rFonts w:ascii="Arial Nova" w:eastAsia="Calibri" w:hAnsi="Arial Nova" w:cs="Arial"/>
          <w:sz w:val="20"/>
        </w:rPr>
        <w:t>Whether undue pressure has been, or is being, applied by the client to reduce the fee for the assurance engagement.</w:t>
      </w:r>
    </w:p>
    <w:p w14:paraId="60999B4E" w14:textId="77777777" w:rsidR="00A33B1D" w:rsidRPr="00B41B4A" w:rsidRDefault="00A33B1D" w:rsidP="008B1F22">
      <w:pPr>
        <w:spacing w:before="120" w:after="0" w:line="276" w:lineRule="auto"/>
        <w:ind w:left="1418" w:hanging="1418"/>
        <w:jc w:val="both"/>
        <w:rPr>
          <w:rFonts w:ascii="Arial Nova" w:eastAsia="Calibri" w:hAnsi="Arial Nova" w:cs="Arial"/>
          <w:bCs/>
          <w:sz w:val="20"/>
        </w:rPr>
      </w:pPr>
      <w:r w:rsidRPr="00B41B4A">
        <w:rPr>
          <w:rFonts w:ascii="Arial Nova" w:eastAsia="Calibri" w:hAnsi="Arial Nova" w:cs="Arial"/>
          <w:bCs/>
          <w:sz w:val="20"/>
        </w:rPr>
        <w:t xml:space="preserve">905.4 A3 </w:t>
      </w:r>
      <w:r w:rsidRPr="00B41B4A">
        <w:rPr>
          <w:rFonts w:ascii="Arial Nova" w:eastAsia="Calibri" w:hAnsi="Arial Nova" w:cs="Arial"/>
          <w:bCs/>
          <w:sz w:val="20"/>
        </w:rPr>
        <w:tab/>
        <w:t xml:space="preserve">Examples of actions that might be safeguards to address such threats include: </w:t>
      </w:r>
    </w:p>
    <w:p w14:paraId="477DFF66" w14:textId="77777777" w:rsidR="00A33B1D" w:rsidRPr="00B41B4A" w:rsidRDefault="00A33B1D"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does not take part in the assurance engagement assess the reasonableness of the fee proposed, having regard to the scope and complexity of the engagement.</w:t>
      </w:r>
    </w:p>
    <w:p w14:paraId="58499894" w14:textId="47A60797" w:rsidR="00A33B1D" w:rsidRPr="00B41B4A" w:rsidRDefault="00A33B1D"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did not take part in the assurance engagement review the work performed.</w:t>
      </w:r>
    </w:p>
    <w:p w14:paraId="5E0D57D5" w14:textId="77777777" w:rsidR="00014707" w:rsidRPr="00B41B4A" w:rsidRDefault="00014707" w:rsidP="008B1F22">
      <w:pPr>
        <w:spacing w:before="120" w:after="0" w:line="276" w:lineRule="auto"/>
        <w:ind w:hanging="3"/>
        <w:jc w:val="both"/>
        <w:rPr>
          <w:rFonts w:ascii="Arial Nova" w:eastAsia="Calibri" w:hAnsi="Arial Nova" w:cs="Arial"/>
          <w:b/>
          <w:sz w:val="20"/>
        </w:rPr>
      </w:pPr>
      <w:r w:rsidRPr="00B41B4A">
        <w:rPr>
          <w:rFonts w:ascii="Arial Nova" w:eastAsia="Calibri" w:hAnsi="Arial Nova" w:cs="Arial"/>
          <w:b/>
          <w:sz w:val="20"/>
        </w:rPr>
        <w:t>Contingent Fees</w:t>
      </w:r>
    </w:p>
    <w:p w14:paraId="40EF6011" w14:textId="774D52AA"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905.</w:t>
      </w:r>
      <w:r w:rsidR="00A33B1D" w:rsidRPr="00B41B4A">
        <w:rPr>
          <w:rFonts w:ascii="Arial Nova" w:eastAsia="Calibri" w:hAnsi="Arial Nova" w:cs="Arial"/>
          <w:sz w:val="20"/>
        </w:rPr>
        <w:t>5</w:t>
      </w:r>
      <w:r w:rsidRPr="00B41B4A">
        <w:rPr>
          <w:rFonts w:ascii="Arial Nova" w:eastAsia="Calibri" w:hAnsi="Arial Nova" w:cs="Arial"/>
          <w:sz w:val="20"/>
        </w:rPr>
        <w:t xml:space="preserve"> A1</w:t>
      </w:r>
      <w:r w:rsidRPr="00B41B4A">
        <w:rPr>
          <w:rFonts w:ascii="Arial Nova" w:eastAsia="Calibri" w:hAnsi="Arial Nova" w:cs="Arial"/>
          <w:sz w:val="20"/>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3A455646" w14:textId="1D14267C"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R905.</w:t>
      </w:r>
      <w:r w:rsidR="00A33B1D" w:rsidRPr="00B41B4A">
        <w:rPr>
          <w:rFonts w:ascii="Arial Nova" w:eastAsia="Calibri" w:hAnsi="Arial Nova" w:cs="Arial"/>
          <w:b/>
          <w:sz w:val="20"/>
        </w:rPr>
        <w:t>6</w:t>
      </w:r>
      <w:r w:rsidRPr="00B41B4A">
        <w:rPr>
          <w:rFonts w:ascii="Arial Nova" w:eastAsia="Calibri" w:hAnsi="Arial Nova" w:cs="Arial"/>
          <w:sz w:val="20"/>
        </w:rPr>
        <w:tab/>
        <w:t xml:space="preserve">A firm shall not charge directly or indirectly </w:t>
      </w:r>
      <w:r w:rsidRPr="00B41B4A">
        <w:rPr>
          <w:rFonts w:ascii="Arial Nova" w:eastAsia="Calibri" w:hAnsi="Arial Nova" w:cs="Arial"/>
          <w:sz w:val="20"/>
          <w:szCs w:val="20"/>
        </w:rPr>
        <w:t>a contingent fee for an assurance engagement.</w:t>
      </w:r>
    </w:p>
    <w:p w14:paraId="110B9D10" w14:textId="2BD1048A"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R905.</w:t>
      </w:r>
      <w:r w:rsidR="00A33B1D" w:rsidRPr="00B41B4A">
        <w:rPr>
          <w:rFonts w:ascii="Arial Nova" w:eastAsia="Calibri" w:hAnsi="Arial Nova" w:cs="Arial"/>
          <w:b/>
          <w:sz w:val="20"/>
        </w:rPr>
        <w:t>7</w:t>
      </w:r>
      <w:r w:rsidRPr="00B41B4A">
        <w:rPr>
          <w:rFonts w:ascii="Arial Nova" w:eastAsia="Calibri" w:hAnsi="Arial Nova" w:cs="Arial"/>
          <w:sz w:val="20"/>
        </w:rPr>
        <w:tab/>
      </w:r>
      <w:r w:rsidRPr="00B41B4A">
        <w:rPr>
          <w:rFonts w:ascii="Arial Nova" w:eastAsia="Calibri" w:hAnsi="Arial Nova" w:cs="Arial"/>
          <w:sz w:val="20"/>
          <w:szCs w:val="20"/>
        </w:rPr>
        <w:t xml:space="preserve">A firm shall not charge </w:t>
      </w:r>
      <w:r w:rsidRPr="00B41B4A">
        <w:rPr>
          <w:rFonts w:ascii="Arial Nova" w:eastAsia="Calibri" w:hAnsi="Arial Nova" w:cs="Arial"/>
          <w:sz w:val="20"/>
        </w:rPr>
        <w:t xml:space="preserve">directly or indirectly </w:t>
      </w:r>
      <w:r w:rsidRPr="00B41B4A">
        <w:rPr>
          <w:rFonts w:ascii="Arial Nova" w:eastAsia="Calibri" w:hAnsi="Arial Nova" w:cs="Arial"/>
          <w:sz w:val="20"/>
          <w:szCs w:val="20"/>
        </w:rPr>
        <w:t xml:space="preserve">a contingent fee for </w:t>
      </w:r>
      <w:r w:rsidRPr="00B41B4A">
        <w:rPr>
          <w:rFonts w:ascii="Arial Nova" w:eastAsia="Calibri" w:hAnsi="Arial Nova" w:cs="Arial"/>
          <w:sz w:val="20"/>
        </w:rPr>
        <w:t xml:space="preserve">a non-assurance service provided to an assurance client if the outcome of the non-assurance service, and therefore, the amount of the fee, is dependent on a future or contemporary judgement related to a matter that is material to the subject matter information of the assurance engagement. </w:t>
      </w:r>
    </w:p>
    <w:p w14:paraId="05953C4B" w14:textId="5F11F88B"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905.</w:t>
      </w:r>
      <w:r w:rsidR="00C91F3B" w:rsidRPr="00B41B4A">
        <w:rPr>
          <w:rFonts w:ascii="Arial Nova" w:eastAsia="Calibri" w:hAnsi="Arial Nova" w:cs="Arial"/>
          <w:sz w:val="20"/>
        </w:rPr>
        <w:t>7</w:t>
      </w:r>
      <w:r w:rsidRPr="00B41B4A">
        <w:rPr>
          <w:rFonts w:ascii="Arial Nova" w:eastAsia="Calibri" w:hAnsi="Arial Nova" w:cs="Arial"/>
          <w:sz w:val="20"/>
        </w:rPr>
        <w:t xml:space="preserve"> A1</w:t>
      </w:r>
      <w:r w:rsidRPr="00B41B4A">
        <w:rPr>
          <w:rFonts w:ascii="Arial Nova" w:eastAsia="Calibri" w:hAnsi="Arial Nova" w:cs="Arial"/>
          <w:sz w:val="20"/>
        </w:rPr>
        <w:tab/>
        <w:t>Paragraphs R905.</w:t>
      </w:r>
      <w:r w:rsidR="00C07FF4" w:rsidRPr="00B41B4A">
        <w:rPr>
          <w:rFonts w:ascii="Arial Nova" w:eastAsia="Calibri" w:hAnsi="Arial Nova" w:cs="Arial"/>
          <w:sz w:val="20"/>
        </w:rPr>
        <w:t>6</w:t>
      </w:r>
      <w:r w:rsidRPr="00B41B4A">
        <w:rPr>
          <w:rFonts w:ascii="Arial Nova" w:eastAsia="Calibri" w:hAnsi="Arial Nova" w:cs="Arial"/>
          <w:sz w:val="20"/>
        </w:rPr>
        <w:t xml:space="preserve"> and R905.</w:t>
      </w:r>
      <w:r w:rsidR="00C07FF4" w:rsidRPr="00B41B4A">
        <w:rPr>
          <w:rFonts w:ascii="Arial Nova" w:eastAsia="Calibri" w:hAnsi="Arial Nova" w:cs="Arial"/>
          <w:sz w:val="20"/>
        </w:rPr>
        <w:t>7</w:t>
      </w:r>
      <w:r w:rsidRPr="00B41B4A">
        <w:rPr>
          <w:rFonts w:ascii="Arial Nova" w:eastAsia="Calibri" w:hAnsi="Arial Nova" w:cs="Arial"/>
          <w:sz w:val="20"/>
        </w:rPr>
        <w:t xml:space="preserve"> preclude a firm from entering into certain contingent fee arrangements with an assurance client. Even if a contingent fee arrangement is not precluded when providing a non-assurance service to an assurance client, </w:t>
      </w:r>
      <w:r w:rsidR="00222E35" w:rsidRPr="00B41B4A">
        <w:rPr>
          <w:rFonts w:ascii="Arial Nova" w:eastAsia="Calibri" w:hAnsi="Arial Nova" w:cs="Arial"/>
          <w:sz w:val="20"/>
        </w:rPr>
        <w:t xml:space="preserve">it might still impact the level of the self-interest threat. </w:t>
      </w:r>
    </w:p>
    <w:p w14:paraId="4936B5AE" w14:textId="6999A92D" w:rsidR="00014707" w:rsidRPr="00B41B4A" w:rsidRDefault="00014707"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905.</w:t>
      </w:r>
      <w:r w:rsidR="00222E35" w:rsidRPr="00B41B4A">
        <w:rPr>
          <w:rFonts w:ascii="Arial Nova" w:eastAsia="Calibri" w:hAnsi="Arial Nova" w:cs="Arial"/>
          <w:sz w:val="20"/>
        </w:rPr>
        <w:t>7</w:t>
      </w:r>
      <w:r w:rsidRPr="00B41B4A">
        <w:rPr>
          <w:rFonts w:ascii="Arial Nova" w:eastAsia="Calibri" w:hAnsi="Arial Nova" w:cs="Arial"/>
          <w:sz w:val="20"/>
        </w:rPr>
        <w:t xml:space="preserve"> A2</w:t>
      </w:r>
      <w:r w:rsidRPr="00B41B4A">
        <w:rPr>
          <w:rFonts w:ascii="Arial Nova" w:eastAsia="Calibri" w:hAnsi="Arial Nova" w:cs="Arial"/>
          <w:sz w:val="20"/>
        </w:rPr>
        <w:tab/>
      </w:r>
      <w:r w:rsidR="00862A32" w:rsidRPr="00B41B4A">
        <w:rPr>
          <w:rFonts w:ascii="Arial Nova" w:eastAsia="Calibri" w:hAnsi="Arial Nova" w:cs="Arial"/>
          <w:sz w:val="20"/>
        </w:rPr>
        <w:tab/>
      </w:r>
      <w:r w:rsidRPr="00B41B4A">
        <w:rPr>
          <w:rFonts w:ascii="Arial Nova" w:eastAsia="Calibri" w:hAnsi="Arial Nova" w:cs="Arial"/>
          <w:sz w:val="20"/>
          <w:szCs w:val="20"/>
        </w:rPr>
        <w:t>Factors that are relevant in evaluating the level of such a threat include</w:t>
      </w:r>
      <w:r w:rsidRPr="00B41B4A">
        <w:rPr>
          <w:rFonts w:ascii="Arial Nova" w:eastAsia="Calibri" w:hAnsi="Arial Nova" w:cs="Arial"/>
          <w:sz w:val="20"/>
        </w:rPr>
        <w:t>:</w:t>
      </w:r>
    </w:p>
    <w:p w14:paraId="52E4A309"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range of possible fee amounts.</w:t>
      </w:r>
    </w:p>
    <w:p w14:paraId="284F6D68"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Whether an appropriate authority determines the outcome on which the contingent fee depends. </w:t>
      </w:r>
    </w:p>
    <w:p w14:paraId="0A250028" w14:textId="6C642481"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Disclosure to intended users of the work performed by the firm and the basis of remuneration.</w:t>
      </w:r>
    </w:p>
    <w:p w14:paraId="4883BC0C"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lastRenderedPageBreak/>
        <w:t>The nature of the service.</w:t>
      </w:r>
    </w:p>
    <w:p w14:paraId="00D1F713"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effect of the event or transaction on the subject matter information.</w:t>
      </w:r>
      <w:r w:rsidRPr="00B41B4A">
        <w:rPr>
          <w:rFonts w:ascii="Arial Nova" w:eastAsia="Calibri" w:hAnsi="Arial Nova" w:cs="Arial"/>
          <w:sz w:val="20"/>
        </w:rPr>
        <w:tab/>
      </w:r>
    </w:p>
    <w:p w14:paraId="120037CC" w14:textId="4FB0A3A1" w:rsidR="00014707" w:rsidRPr="00B41B4A" w:rsidRDefault="00014707"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905.</w:t>
      </w:r>
      <w:r w:rsidR="00222E35" w:rsidRPr="00B41B4A">
        <w:rPr>
          <w:rFonts w:ascii="Arial Nova" w:eastAsia="Calibri" w:hAnsi="Arial Nova" w:cs="Arial"/>
          <w:sz w:val="20"/>
        </w:rPr>
        <w:t>7</w:t>
      </w:r>
      <w:r w:rsidRPr="00B41B4A">
        <w:rPr>
          <w:rFonts w:ascii="Arial Nova" w:eastAsia="Calibri" w:hAnsi="Arial Nova" w:cs="Arial"/>
          <w:sz w:val="20"/>
        </w:rPr>
        <w:t xml:space="preserve"> A3</w:t>
      </w:r>
      <w:r w:rsidRPr="00B41B4A">
        <w:rPr>
          <w:rFonts w:ascii="Arial Nova" w:eastAsia="Calibri" w:hAnsi="Arial Nova" w:cs="Arial"/>
          <w:sz w:val="20"/>
        </w:rPr>
        <w:tab/>
      </w:r>
      <w:r w:rsidR="00862A32" w:rsidRPr="00B41B4A">
        <w:rPr>
          <w:rFonts w:ascii="Arial Nova" w:eastAsia="Calibri" w:hAnsi="Arial Nova" w:cs="Arial"/>
          <w:sz w:val="20"/>
        </w:rPr>
        <w:tab/>
      </w:r>
      <w:r w:rsidRPr="00B41B4A">
        <w:rPr>
          <w:rFonts w:ascii="Arial Nova" w:eastAsia="Calibri" w:hAnsi="Arial Nova" w:cs="Arial"/>
          <w:sz w:val="20"/>
        </w:rPr>
        <w:t>Examples of actions that might be safeguards to address such a self-interest threat include:</w:t>
      </w:r>
    </w:p>
    <w:p w14:paraId="2D6940D0"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was not involved in performing the non-assurance service review the relevant assurance work.</w:t>
      </w:r>
    </w:p>
    <w:p w14:paraId="39E83747"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Obtaining an advance written agreement with the client on the basis of remuneration.</w:t>
      </w:r>
    </w:p>
    <w:p w14:paraId="1C8ACEC4" w14:textId="1207FE32" w:rsidR="002C74B8" w:rsidRPr="00B41B4A" w:rsidRDefault="00D8395F" w:rsidP="008B1F22">
      <w:pPr>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Total Fees―Overdue Fees</w:t>
      </w:r>
    </w:p>
    <w:p w14:paraId="53CC7ED8" w14:textId="7777777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A1 </w:t>
      </w:r>
      <w:r w:rsidRPr="00B41B4A">
        <w:rPr>
          <w:rFonts w:ascii="Arial Nova" w:eastAsia="Calibri" w:hAnsi="Arial Nova" w:cs="Arial"/>
          <w:sz w:val="20"/>
        </w:rPr>
        <w:tab/>
        <w:t xml:space="preserve">The level of the self-interest threat might be impacted if fees payable by the assurance client for the assurance engagement or other services are overdue during the period of the assurance engagement. </w:t>
      </w:r>
    </w:p>
    <w:p w14:paraId="58CFA6A7" w14:textId="7777777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A2 </w:t>
      </w:r>
      <w:r w:rsidRPr="00B41B4A">
        <w:rPr>
          <w:rFonts w:ascii="Arial Nova" w:eastAsia="Calibri" w:hAnsi="Arial Nova" w:cs="Arial"/>
          <w:sz w:val="20"/>
        </w:rPr>
        <w:tab/>
        <w:t xml:space="preserve">It is generally expected that the firm will obtain payment of such fees before the assurance report is issued. </w:t>
      </w:r>
    </w:p>
    <w:p w14:paraId="14C5A1EF" w14:textId="3139356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A3 </w:t>
      </w:r>
      <w:r w:rsidRPr="00B41B4A">
        <w:rPr>
          <w:rFonts w:ascii="Arial Nova" w:eastAsia="Calibri" w:hAnsi="Arial Nova" w:cs="Arial"/>
          <w:sz w:val="20"/>
        </w:rPr>
        <w:tab/>
        <w:t xml:space="preserve">Factors that are relevant in evaluating the level of such a self-interest threat include: </w:t>
      </w:r>
    </w:p>
    <w:p w14:paraId="5BF8F128" w14:textId="777777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significance of the overdue fees to the firm. </w:t>
      </w:r>
    </w:p>
    <w:p w14:paraId="3BB62023" w14:textId="777777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length of time the fees have been overdue. </w:t>
      </w:r>
    </w:p>
    <w:p w14:paraId="57AF7ADC" w14:textId="0CACE9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firm’s assessment of the ability and willingness of the client or other relevant party to pay the overdue fee.</w:t>
      </w:r>
    </w:p>
    <w:p w14:paraId="0572FE08" w14:textId="77F7FEB7" w:rsidR="00202C45" w:rsidRPr="00B41B4A" w:rsidRDefault="00202C45" w:rsidP="008B1F22">
      <w:p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905.8 A4 </w:t>
      </w:r>
      <w:r w:rsidRPr="00B41B4A">
        <w:rPr>
          <w:rFonts w:ascii="Arial Nova" w:eastAsia="Calibri" w:hAnsi="Arial Nova" w:cs="Arial"/>
          <w:sz w:val="20"/>
        </w:rPr>
        <w:tab/>
        <w:t>Examples of actions that might be safeguards to address such a threat include:</w:t>
      </w:r>
    </w:p>
    <w:p w14:paraId="278819F4" w14:textId="2E1FC58B" w:rsidR="00202C45" w:rsidRPr="00B41B4A" w:rsidRDefault="00202C45"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Obtaining partial payment of overdue fees.</w:t>
      </w:r>
    </w:p>
    <w:p w14:paraId="60852DB4" w14:textId="5F1C203B" w:rsidR="00202C45" w:rsidRPr="00B41B4A" w:rsidRDefault="00202C45"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did not take part in the assurance engagement review the work performed.</w:t>
      </w:r>
    </w:p>
    <w:p w14:paraId="3F35A83C" w14:textId="77777777" w:rsidR="00202C45" w:rsidRPr="00B41B4A" w:rsidRDefault="00202C45"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bCs/>
          <w:sz w:val="20"/>
        </w:rPr>
        <w:t>R905.9</w:t>
      </w:r>
      <w:r w:rsidRPr="00B41B4A">
        <w:rPr>
          <w:rFonts w:ascii="Arial Nova" w:eastAsia="Calibri" w:hAnsi="Arial Nova" w:cs="Arial"/>
          <w:sz w:val="20"/>
        </w:rPr>
        <w:t xml:space="preserve"> </w:t>
      </w:r>
      <w:r w:rsidRPr="00B41B4A">
        <w:rPr>
          <w:rFonts w:ascii="Arial Nova" w:eastAsia="Calibri" w:hAnsi="Arial Nova" w:cs="Arial"/>
          <w:sz w:val="20"/>
        </w:rPr>
        <w:tab/>
      </w:r>
      <w:r w:rsidRPr="00B41B4A">
        <w:rPr>
          <w:rFonts w:ascii="Arial Nova" w:eastAsia="Calibri" w:hAnsi="Arial Nova" w:cs="Arial"/>
          <w:sz w:val="20"/>
        </w:rPr>
        <w:tab/>
        <w:t xml:space="preserve">When a significant part of the fees due from an assurance client remains unpaid for a long time, the firm shall determine: </w:t>
      </w:r>
    </w:p>
    <w:p w14:paraId="023774A8" w14:textId="33A0E2A5" w:rsidR="00202C45" w:rsidRPr="00B41B4A" w:rsidRDefault="00202C45"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bCs/>
          <w:sz w:val="20"/>
        </w:rPr>
        <w:t>(a)</w:t>
      </w:r>
      <w:r w:rsidRPr="00B41B4A">
        <w:rPr>
          <w:rFonts w:ascii="Arial Nova" w:eastAsia="Calibri" w:hAnsi="Arial Nova" w:cs="Arial"/>
          <w:sz w:val="20"/>
        </w:rPr>
        <w:t xml:space="preserve"> </w:t>
      </w:r>
      <w:r w:rsidRPr="00B41B4A">
        <w:rPr>
          <w:rFonts w:ascii="Arial Nova" w:eastAsia="Calibri" w:hAnsi="Arial Nova" w:cs="Arial"/>
          <w:sz w:val="20"/>
        </w:rPr>
        <w:tab/>
        <w:t>Whether the overdue fees might be equivalent to a loan to the client, in which case the requirements and application material set out in Section 911 are applicable; and</w:t>
      </w:r>
    </w:p>
    <w:p w14:paraId="550D4F19" w14:textId="76DAA556" w:rsidR="00202C45" w:rsidRPr="00B41B4A" w:rsidRDefault="00202C45"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bCs/>
          <w:sz w:val="20"/>
        </w:rPr>
        <w:t>(b)</w:t>
      </w:r>
      <w:r w:rsidRPr="00B41B4A">
        <w:rPr>
          <w:rFonts w:ascii="Arial Nova" w:eastAsia="Calibri" w:hAnsi="Arial Nova" w:cs="Arial"/>
          <w:sz w:val="20"/>
        </w:rPr>
        <w:t xml:space="preserve"> </w:t>
      </w:r>
      <w:r w:rsidRPr="00B41B4A">
        <w:rPr>
          <w:rFonts w:ascii="Arial Nova" w:eastAsia="Calibri" w:hAnsi="Arial Nova" w:cs="Arial"/>
          <w:sz w:val="20"/>
        </w:rPr>
        <w:tab/>
        <w:t>Whether it is appropriate for the firm to be re-appointed or continue the assurance engagement.</w:t>
      </w:r>
    </w:p>
    <w:p w14:paraId="3D05DDA9" w14:textId="7E9C33E7" w:rsidR="00202C45" w:rsidRPr="00B41B4A" w:rsidRDefault="00202C45" w:rsidP="008B1F22">
      <w:pPr>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Total Fees―Fee Dependency</w:t>
      </w:r>
    </w:p>
    <w:p w14:paraId="5EAEC369" w14:textId="70370FFC" w:rsidR="00701782"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A1 </w:t>
      </w:r>
      <w:r w:rsidRPr="00B41B4A">
        <w:rPr>
          <w:rFonts w:ascii="Arial Nova" w:eastAsia="Calibri" w:hAnsi="Arial Nova" w:cs="Arial"/>
          <w:sz w:val="20"/>
        </w:rPr>
        <w:tab/>
        <w:t>When the total fees generated from an assurance client by the firm expressing the conclusion in an assurance engagement represent a large proportion of the total fees of that firm, the dependence on and concern about the potential loss, of fees from that client impact the level of the self-interest threat and create an intimidation threat.</w:t>
      </w:r>
    </w:p>
    <w:p w14:paraId="1602DAED" w14:textId="19E8B21E" w:rsidR="000E045A" w:rsidRPr="00B41B4A" w:rsidRDefault="00701782" w:rsidP="008B1F22">
      <w:pPr>
        <w:spacing w:before="24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A2 </w:t>
      </w:r>
      <w:r w:rsidRPr="00B41B4A">
        <w:rPr>
          <w:rFonts w:ascii="Arial Nova" w:eastAsia="Calibri" w:hAnsi="Arial Nova" w:cs="Arial"/>
          <w:sz w:val="20"/>
        </w:rPr>
        <w:tab/>
        <w:t>A self-interest and intimidation threat is created in the circumstances described in paragraph 905.10 A1</w:t>
      </w:r>
      <w:r w:rsidR="000E045A" w:rsidRPr="00B41B4A">
        <w:rPr>
          <w:rFonts w:ascii="Arial Nova" w:eastAsia="Calibri" w:hAnsi="Arial Nova" w:cs="Arial"/>
          <w:sz w:val="20"/>
        </w:rPr>
        <w:t xml:space="preserve"> </w:t>
      </w:r>
      <w:r w:rsidRPr="00B41B4A">
        <w:rPr>
          <w:rFonts w:ascii="Arial Nova" w:eastAsia="Calibri" w:hAnsi="Arial Nova" w:cs="Arial"/>
          <w:sz w:val="20"/>
        </w:rPr>
        <w:t xml:space="preserve">even if the assurance client is not responsible for negotiating or paying the fees for the assurance engagement. </w:t>
      </w:r>
    </w:p>
    <w:p w14:paraId="47BB52F6" w14:textId="77777777" w:rsidR="000E045A"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lastRenderedPageBreak/>
        <w:t xml:space="preserve">905.10 A3 </w:t>
      </w:r>
      <w:r w:rsidR="000E045A" w:rsidRPr="00B41B4A">
        <w:rPr>
          <w:rFonts w:ascii="Arial Nova" w:eastAsia="Calibri" w:hAnsi="Arial Nova" w:cs="Arial"/>
          <w:sz w:val="20"/>
        </w:rPr>
        <w:tab/>
      </w:r>
      <w:r w:rsidRPr="00B41B4A">
        <w:rPr>
          <w:rFonts w:ascii="Arial Nova" w:eastAsia="Calibri" w:hAnsi="Arial Nova" w:cs="Arial"/>
          <w:sz w:val="20"/>
        </w:rPr>
        <w:t xml:space="preserve">In calculating the total fees of the firm, the firm might use financial information available from the previous financial year and estimate the proportion based on that information if appropriate. </w:t>
      </w:r>
    </w:p>
    <w:p w14:paraId="718B7DFD" w14:textId="786A901D" w:rsidR="00701782"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A4 </w:t>
      </w:r>
      <w:r w:rsidR="000E045A"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self-interest and intimidation threats include:</w:t>
      </w:r>
    </w:p>
    <w:p w14:paraId="6F7BB76A" w14:textId="77777777" w:rsidR="00701782" w:rsidRPr="00B41B4A" w:rsidRDefault="0070178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operating structure of the firm. </w:t>
      </w:r>
    </w:p>
    <w:p w14:paraId="498010E4" w14:textId="1D98F73B" w:rsidR="00701782" w:rsidRPr="00B41B4A" w:rsidRDefault="0070178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Where the firm is expected to diversify such that any dependence on the assurance client is reduced.</w:t>
      </w:r>
    </w:p>
    <w:p w14:paraId="47D14C9B" w14:textId="77777777" w:rsidR="005C79A2"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A5 </w:t>
      </w:r>
      <w:r w:rsidRPr="00B41B4A">
        <w:rPr>
          <w:rFonts w:ascii="Arial Nova" w:eastAsia="Calibri" w:hAnsi="Arial Nova" w:cs="Arial"/>
          <w:sz w:val="20"/>
        </w:rPr>
        <w:tab/>
        <w:t xml:space="preserve">Examples of actions that might be safeguards to address such threats include: </w:t>
      </w:r>
    </w:p>
    <w:p w14:paraId="5DA17AD9" w14:textId="77777777"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Reducing the extent of services other than assurance engagements provided to the client. </w:t>
      </w:r>
    </w:p>
    <w:p w14:paraId="6DCA5CA8" w14:textId="1AA8ED3A"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Increasing the client base of the firm to reduce dependence on the assurance client. </w:t>
      </w:r>
    </w:p>
    <w:p w14:paraId="76A16C43" w14:textId="77777777" w:rsidR="005C79A2"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A6 </w:t>
      </w:r>
      <w:r w:rsidRPr="00B41B4A">
        <w:rPr>
          <w:rFonts w:ascii="Arial Nova" w:eastAsia="Calibri" w:hAnsi="Arial Nova" w:cs="Arial"/>
          <w:sz w:val="20"/>
        </w:rPr>
        <w:tab/>
        <w:t xml:space="preserve">A self-interest or intimidation threat is created when the fees generated by a firm from an assurance client represent a large proportion of the revenue from an individual partner’s clients. </w:t>
      </w:r>
    </w:p>
    <w:p w14:paraId="2827178B" w14:textId="77777777" w:rsidR="00694B37"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A7 </w:t>
      </w:r>
      <w:r w:rsidRPr="00B41B4A">
        <w:rPr>
          <w:rFonts w:ascii="Arial Nova" w:eastAsia="Calibri" w:hAnsi="Arial Nova" w:cs="Arial"/>
          <w:sz w:val="20"/>
        </w:rPr>
        <w:tab/>
        <w:t xml:space="preserve">Factors that are relevant in evaluating the level of such threats include: </w:t>
      </w:r>
    </w:p>
    <w:p w14:paraId="27666D8B" w14:textId="73ADD20A" w:rsidR="00694B37"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qualitative and quantitative significance of the assurance client to the partner. </w:t>
      </w:r>
    </w:p>
    <w:p w14:paraId="10515A98" w14:textId="01ABCAB4"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extent to which the compensation of the partner is dependent upon the fees generated from the client.</w:t>
      </w:r>
    </w:p>
    <w:p w14:paraId="0B6A0381" w14:textId="2E3ABFF6" w:rsidR="006E0676" w:rsidRPr="00B41B4A" w:rsidRDefault="006E0676"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A8 </w:t>
      </w:r>
      <w:r w:rsidRPr="00B41B4A">
        <w:rPr>
          <w:rFonts w:ascii="Arial Nova" w:eastAsia="Calibri" w:hAnsi="Arial Nova" w:cs="Arial"/>
          <w:sz w:val="20"/>
        </w:rPr>
        <w:tab/>
        <w:t>Examples of actions that might be safeguards to address such a self-interest or intimidation threat include:</w:t>
      </w:r>
    </w:p>
    <w:p w14:paraId="1D66175F" w14:textId="77777777" w:rsidR="006E0676"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was not an assurance team member review the work.</w:t>
      </w:r>
    </w:p>
    <w:p w14:paraId="04BB7967" w14:textId="77777777" w:rsidR="006E0676"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Ensuring that the compensation of the partner is not significantly influenced by the fees generated from the assurance client. </w:t>
      </w:r>
    </w:p>
    <w:p w14:paraId="368C0979" w14:textId="5892338B" w:rsidR="00A82FCE"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Increasing the client base of the partner to reduce dependence on the client.</w:t>
      </w:r>
    </w:p>
    <w:p w14:paraId="7BD048AA" w14:textId="77777777" w:rsidR="00A82FCE" w:rsidRPr="00B41B4A" w:rsidRDefault="00A82FCE"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25" w:name="_Toc504657636"/>
    <w:bookmarkStart w:id="826" w:name="_Toc504726407"/>
    <w:bookmarkStart w:id="827" w:name="_Toc504727558"/>
    <w:bookmarkStart w:id="828" w:name="_Toc504728646"/>
    <w:bookmarkStart w:id="829" w:name="_Toc504730032"/>
    <w:bookmarkStart w:id="830" w:name="_Toc505078762"/>
    <w:bookmarkStart w:id="831" w:name="_Toc505079662"/>
    <w:bookmarkStart w:id="832" w:name="_Toc505080154"/>
    <w:p w14:paraId="48FB43AB" w14:textId="58F4A0D7" w:rsidR="002B60CC" w:rsidRPr="00B41B4A" w:rsidRDefault="00737E78" w:rsidP="008B1F22">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833" w:name="_Toc129765548"/>
      <w:r w:rsidRPr="00B41B4A">
        <w:instrText>SECTION 906 – GIFTS AND HOSPITALITY</w:instrText>
      </w:r>
      <w:bookmarkEnd w:id="833"/>
      <w:r w:rsidRPr="00B41B4A">
        <w:instrText xml:space="preserve">" \f b \l 1 </w:instrText>
      </w:r>
      <w:r w:rsidRPr="00B41B4A">
        <w:fldChar w:fldCharType="end"/>
      </w:r>
      <w:r w:rsidRPr="00B41B4A">
        <w:t xml:space="preserve"> </w:t>
      </w:r>
      <w:r w:rsidR="002B60CC" w:rsidRPr="00B41B4A">
        <w:rPr>
          <w:rFonts w:ascii="Arial Nova" w:eastAsia="Times New Roman" w:hAnsi="Arial Nova" w:cs="Arial"/>
          <w:b/>
          <w:bCs/>
          <w:spacing w:val="-3"/>
          <w:kern w:val="8"/>
          <w:sz w:val="24"/>
          <w:szCs w:val="24"/>
        </w:rPr>
        <w:t>SECTION 906</w:t>
      </w:r>
      <w:bookmarkEnd w:id="825"/>
      <w:bookmarkEnd w:id="826"/>
      <w:bookmarkEnd w:id="827"/>
      <w:bookmarkEnd w:id="828"/>
      <w:bookmarkEnd w:id="829"/>
      <w:bookmarkEnd w:id="830"/>
      <w:bookmarkEnd w:id="831"/>
      <w:bookmarkEnd w:id="832"/>
    </w:p>
    <w:p w14:paraId="6A5FCBCA" w14:textId="77777777" w:rsidR="002B60CC" w:rsidRPr="00B41B4A" w:rsidRDefault="002B60CC" w:rsidP="008B1F22">
      <w:pPr>
        <w:spacing w:before="120" w:after="0" w:line="276" w:lineRule="auto"/>
        <w:jc w:val="both"/>
        <w:rPr>
          <w:rFonts w:ascii="Arial Nova" w:eastAsia="Times New Roman" w:hAnsi="Arial Nova" w:cs="Arial"/>
          <w:b/>
          <w:bCs/>
          <w:spacing w:val="-3"/>
          <w:kern w:val="8"/>
          <w:sz w:val="24"/>
          <w:szCs w:val="24"/>
        </w:rPr>
      </w:pPr>
      <w:bookmarkStart w:id="834" w:name="_Toc504657637"/>
      <w:bookmarkStart w:id="835" w:name="_Toc504726408"/>
      <w:bookmarkStart w:id="836" w:name="_Toc504727559"/>
      <w:bookmarkStart w:id="837" w:name="_Toc504728647"/>
      <w:bookmarkStart w:id="838" w:name="_Toc504730033"/>
      <w:bookmarkStart w:id="839" w:name="_Toc505078763"/>
      <w:bookmarkStart w:id="840" w:name="_Toc505079663"/>
      <w:bookmarkStart w:id="841" w:name="_Toc505080155"/>
      <w:r w:rsidRPr="00B41B4A">
        <w:rPr>
          <w:rFonts w:ascii="Arial Nova" w:eastAsia="Times New Roman" w:hAnsi="Arial Nova" w:cs="Arial"/>
          <w:b/>
          <w:bCs/>
          <w:spacing w:val="-3"/>
          <w:kern w:val="8"/>
          <w:sz w:val="24"/>
          <w:szCs w:val="24"/>
        </w:rPr>
        <w:t>GIFTS AND HOSPITALITY</w:t>
      </w:r>
      <w:bookmarkEnd w:id="834"/>
      <w:bookmarkEnd w:id="835"/>
      <w:bookmarkEnd w:id="836"/>
      <w:bookmarkEnd w:id="837"/>
      <w:bookmarkEnd w:id="838"/>
      <w:bookmarkEnd w:id="839"/>
      <w:bookmarkEnd w:id="840"/>
      <w:bookmarkEnd w:id="841"/>
    </w:p>
    <w:p w14:paraId="7819E7F6" w14:textId="77777777" w:rsidR="002B60CC" w:rsidRPr="00B41B4A" w:rsidRDefault="002B60CC" w:rsidP="008B1F22">
      <w:pPr>
        <w:spacing w:before="120" w:after="0" w:line="276" w:lineRule="auto"/>
        <w:jc w:val="both"/>
        <w:rPr>
          <w:rFonts w:ascii="Arial Nova" w:eastAsia="Calibri" w:hAnsi="Arial Nova" w:cs="Arial"/>
          <w:b/>
          <w:sz w:val="24"/>
        </w:rPr>
      </w:pPr>
      <w:r w:rsidRPr="00B41B4A">
        <w:rPr>
          <w:rFonts w:ascii="Arial Nova" w:eastAsia="Calibri" w:hAnsi="Arial Nova" w:cs="Arial"/>
          <w:b/>
          <w:sz w:val="24"/>
        </w:rPr>
        <w:t>Introduction</w:t>
      </w:r>
    </w:p>
    <w:p w14:paraId="14E4B192" w14:textId="4A61C514" w:rsidR="002B60CC" w:rsidRPr="00B41B4A" w:rsidRDefault="002B60C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906.1</w:t>
      </w:r>
      <w:r w:rsidRPr="00B41B4A">
        <w:rPr>
          <w:rFonts w:ascii="Arial Nova" w:eastAsia="Calibri" w:hAnsi="Arial Nova" w:cs="Arial"/>
          <w:sz w:val="20"/>
          <w:szCs w:val="20"/>
        </w:rPr>
        <w:tab/>
        <w:t>Firms are required to comply with the fundamental principles, be independent and apply the conceptual framework set out in Section 120 to identify, evaluate and address threats to independence.</w:t>
      </w:r>
    </w:p>
    <w:p w14:paraId="247CE26A" w14:textId="58B950F0" w:rsidR="002B60CC" w:rsidRPr="00B41B4A" w:rsidRDefault="002B60C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906.2</w:t>
      </w:r>
      <w:r w:rsidRPr="00B41B4A">
        <w:rPr>
          <w:rFonts w:ascii="Arial Nova" w:eastAsia="Calibri" w:hAnsi="Arial Nova" w:cs="Arial"/>
          <w:sz w:val="20"/>
          <w:szCs w:val="20"/>
        </w:rPr>
        <w:tab/>
        <w:t>Accepting gifts and hospitality from an assurance client might create a self-interest, familiarity or intimidation threat. This section sets out a specific requirement and application material relevant to applying the conceptual framework in such circumstances.</w:t>
      </w:r>
    </w:p>
    <w:p w14:paraId="6606D512" w14:textId="77777777" w:rsidR="002B60CC" w:rsidRPr="00B41B4A" w:rsidRDefault="002B60CC"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b/>
          <w:bCs/>
          <w:sz w:val="24"/>
        </w:rPr>
        <w:t>Requirement and Application Material</w:t>
      </w:r>
    </w:p>
    <w:p w14:paraId="2F290834" w14:textId="67311AC0" w:rsidR="002B60CC" w:rsidRPr="00B41B4A" w:rsidRDefault="002B60C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R906.3</w:t>
      </w:r>
      <w:r w:rsidRPr="00B41B4A">
        <w:rPr>
          <w:rFonts w:ascii="Arial Nova" w:eastAsia="Calibri" w:hAnsi="Arial Nova" w:cs="Arial"/>
          <w:sz w:val="20"/>
        </w:rPr>
        <w:tab/>
        <w:t>A firm or an assurance team member shall not accept gifts and hospitality from an assurance client, unless the value is trivial and inconsequential.</w:t>
      </w:r>
    </w:p>
    <w:p w14:paraId="542C859C" w14:textId="5A870A21" w:rsidR="002B60CC" w:rsidRPr="00B41B4A" w:rsidRDefault="002B60C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906.3 A1</w:t>
      </w:r>
      <w:r w:rsidRPr="00B41B4A">
        <w:rPr>
          <w:rFonts w:ascii="Arial Nova" w:eastAsia="Calibri" w:hAnsi="Arial Nova" w:cs="Arial"/>
          <w:sz w:val="20"/>
        </w:rPr>
        <w:tab/>
        <w:t>Where a firm or assurance team member is offering or accepting an inducement to or from an assurance client, the requirements and application material set out in Section</w:t>
      </w:r>
      <w:r w:rsidR="006778BF" w:rsidRPr="00B41B4A">
        <w:rPr>
          <w:rFonts w:ascii="Arial Nova" w:eastAsia="Calibri" w:hAnsi="Arial Nova" w:cs="Arial"/>
          <w:sz w:val="20"/>
        </w:rPr>
        <w:t> </w:t>
      </w:r>
      <w:r w:rsidRPr="00B41B4A">
        <w:rPr>
          <w:rFonts w:ascii="Arial Nova" w:eastAsia="Calibri" w:hAnsi="Arial Nova" w:cs="Arial"/>
          <w:sz w:val="20"/>
        </w:rPr>
        <w:t>340 apply and non-compliance with these requirements might create threats to independence.</w:t>
      </w:r>
    </w:p>
    <w:p w14:paraId="5FCFA330" w14:textId="12BA7555" w:rsidR="007B3111" w:rsidRPr="00B41B4A" w:rsidRDefault="002B60CC"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sz w:val="20"/>
        </w:rPr>
        <w:t>906.3 A2</w:t>
      </w:r>
      <w:r w:rsidRPr="00B41B4A">
        <w:rPr>
          <w:rFonts w:ascii="Arial Nova" w:eastAsia="Calibri" w:hAnsi="Arial Nova" w:cs="Arial"/>
          <w:sz w:val="20"/>
        </w:rPr>
        <w:tab/>
        <w:t>The requirements set out in Section 340 relating to offering or accepting inducements do not allow a firm or assurance team member to accept gifts and hospitality where the intent is to improperly influence behaviour even if the value is trivial and inconsequential</w:t>
      </w:r>
      <w:r w:rsidRPr="00B41B4A">
        <w:rPr>
          <w:rFonts w:ascii="Arial Nova" w:eastAsia="Calibri" w:hAnsi="Arial Nova" w:cs="Arial"/>
          <w:kern w:val="8"/>
          <w:sz w:val="20"/>
        </w:rPr>
        <w:t>.</w:t>
      </w:r>
    </w:p>
    <w:p w14:paraId="1633F721" w14:textId="77777777" w:rsidR="007B3111" w:rsidRPr="00B41B4A" w:rsidRDefault="007B3111"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p w14:paraId="7B6C1301" w14:textId="524E7FB6" w:rsidR="00AD34E3" w:rsidRPr="00B41B4A" w:rsidRDefault="00737E78" w:rsidP="00402DC4">
      <w:pPr>
        <w:spacing w:before="120" w:after="0" w:line="276" w:lineRule="auto"/>
        <w:ind w:left="1440" w:hanging="1440"/>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842" w:name="_Toc129765549"/>
      <w:r w:rsidR="00EF7116" w:rsidRPr="00B41B4A">
        <w:instrText>SECTION 907 – ACTUAL OR THREATENED LITIGATION</w:instrText>
      </w:r>
      <w:bookmarkEnd w:id="842"/>
      <w:r w:rsidRPr="00B41B4A">
        <w:instrText xml:space="preserve">" \f b \l 1 </w:instrText>
      </w:r>
      <w:r w:rsidRPr="00B41B4A">
        <w:fldChar w:fldCharType="end"/>
      </w:r>
      <w:bookmarkStart w:id="843" w:name="_Toc504657638"/>
      <w:bookmarkStart w:id="844" w:name="_Toc504726409"/>
      <w:bookmarkStart w:id="845" w:name="_Toc504727560"/>
      <w:bookmarkStart w:id="846" w:name="_Toc504728648"/>
      <w:bookmarkStart w:id="847" w:name="_Toc504730034"/>
      <w:bookmarkStart w:id="848" w:name="_Toc505078764"/>
      <w:bookmarkStart w:id="849" w:name="_Toc505079664"/>
      <w:bookmarkStart w:id="850" w:name="_Toc505080156"/>
      <w:r w:rsidR="00AD34E3" w:rsidRPr="00B41B4A">
        <w:rPr>
          <w:rFonts w:ascii="Arial Nova" w:eastAsia="Times New Roman" w:hAnsi="Arial Nova" w:cs="Arial"/>
          <w:b/>
          <w:bCs/>
          <w:spacing w:val="-3"/>
          <w:kern w:val="8"/>
          <w:sz w:val="24"/>
          <w:szCs w:val="24"/>
        </w:rPr>
        <w:t>SECTION 907</w:t>
      </w:r>
      <w:bookmarkEnd w:id="843"/>
      <w:bookmarkEnd w:id="844"/>
      <w:bookmarkEnd w:id="845"/>
      <w:bookmarkEnd w:id="846"/>
      <w:bookmarkEnd w:id="847"/>
      <w:bookmarkEnd w:id="848"/>
      <w:bookmarkEnd w:id="849"/>
      <w:bookmarkEnd w:id="850"/>
    </w:p>
    <w:p w14:paraId="7C21F729" w14:textId="77777777" w:rsidR="00AD34E3" w:rsidRPr="00B41B4A" w:rsidRDefault="00AD34E3" w:rsidP="008B1F22">
      <w:pPr>
        <w:spacing w:before="120" w:after="0" w:line="276" w:lineRule="auto"/>
        <w:ind w:left="993" w:hanging="993"/>
        <w:jc w:val="both"/>
        <w:rPr>
          <w:rFonts w:ascii="Arial Nova" w:eastAsia="Calibri" w:hAnsi="Arial Nova" w:cs="Arial"/>
          <w:b/>
          <w:sz w:val="24"/>
          <w:szCs w:val="24"/>
        </w:rPr>
      </w:pPr>
      <w:r w:rsidRPr="00B41B4A">
        <w:rPr>
          <w:rFonts w:ascii="Arial Nova" w:eastAsia="Calibri" w:hAnsi="Arial Nova" w:cs="Arial"/>
          <w:b/>
          <w:sz w:val="24"/>
          <w:szCs w:val="24"/>
        </w:rPr>
        <w:t>ACTUAL OR THREATENED LITIGATION</w:t>
      </w:r>
    </w:p>
    <w:p w14:paraId="3E13CC04" w14:textId="77777777" w:rsidR="00AD34E3" w:rsidRPr="00B41B4A" w:rsidRDefault="00AD34E3"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886937E" w14:textId="3F37DE04" w:rsidR="00AD34E3" w:rsidRPr="00B41B4A" w:rsidRDefault="00AD34E3" w:rsidP="008B1F22">
      <w:pPr>
        <w:spacing w:before="120" w:after="0" w:line="276" w:lineRule="auto"/>
        <w:ind w:left="1440" w:hanging="1440"/>
        <w:jc w:val="both"/>
        <w:rPr>
          <w:rFonts w:ascii="Arial Nova" w:eastAsia="Arial" w:hAnsi="Arial Nova" w:cs="Arial"/>
          <w:bCs/>
          <w:sz w:val="20"/>
          <w:szCs w:val="20"/>
        </w:rPr>
      </w:pPr>
      <w:r w:rsidRPr="00B41B4A">
        <w:rPr>
          <w:rFonts w:ascii="Arial Nova" w:eastAsia="Calibri" w:hAnsi="Arial Nova" w:cs="Arial"/>
          <w:sz w:val="20"/>
          <w:szCs w:val="20"/>
        </w:rPr>
        <w:t>907.1</w:t>
      </w:r>
      <w:r w:rsidRPr="00B41B4A">
        <w:rPr>
          <w:rFonts w:ascii="Arial Nova" w:eastAsia="Calibri" w:hAnsi="Arial Nova" w:cs="Arial"/>
          <w:sz w:val="20"/>
          <w:szCs w:val="20"/>
        </w:rPr>
        <w:tab/>
        <w:t>Firms</w:t>
      </w:r>
      <w:r w:rsidRPr="00B41B4A">
        <w:rPr>
          <w:rFonts w:ascii="Arial Nova" w:eastAsia="Calibri" w:hAnsi="Arial Nova" w:cs="Arial"/>
          <w:bCs/>
          <w:iCs/>
          <w:sz w:val="20"/>
          <w:szCs w:val="20"/>
        </w:rPr>
        <w:t xml:space="preserve"> a</w:t>
      </w:r>
      <w:r w:rsidRPr="00B41B4A">
        <w:rPr>
          <w:rFonts w:ascii="Arial Nova" w:eastAsia="Arial" w:hAnsi="Arial Nova" w:cs="Arial"/>
          <w:bCs/>
          <w:sz w:val="20"/>
          <w:szCs w:val="20"/>
        </w:rPr>
        <w:t xml:space="preserve">re required to comply with the fundamental principles, be independent and apply the conceptual framework set out in Section 120 to identify, evaluate and address threats to independence. </w:t>
      </w:r>
    </w:p>
    <w:p w14:paraId="7DD4FAAC" w14:textId="6F7D1EB0"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907.2</w:t>
      </w:r>
      <w:r w:rsidRPr="00B41B4A">
        <w:rPr>
          <w:rFonts w:ascii="Arial Nova" w:eastAsia="Arial" w:hAnsi="Arial Nova" w:cs="Arial"/>
          <w:bCs/>
          <w:sz w:val="20"/>
          <w:szCs w:val="20"/>
        </w:rPr>
        <w:tab/>
      </w:r>
      <w:r w:rsidRPr="00B41B4A">
        <w:rPr>
          <w:rFonts w:ascii="Arial Nova" w:eastAsia="Calibri" w:hAnsi="Arial Nova" w:cs="Arial"/>
          <w:sz w:val="20"/>
          <w:szCs w:val="20"/>
        </w:rPr>
        <w:t xml:space="preserve">When litigation with an assurance client occurs, or appears likely, self-interest and intimidation threats are created. This </w:t>
      </w:r>
      <w:r w:rsidRPr="00B41B4A">
        <w:rPr>
          <w:rFonts w:ascii="Arial Nova" w:eastAsia="Calibri" w:hAnsi="Arial Nova" w:cs="Arial"/>
          <w:sz w:val="20"/>
        </w:rPr>
        <w:t>section sets out specific application material relevant to applying the conceptual framework in such circumstances.</w:t>
      </w:r>
    </w:p>
    <w:p w14:paraId="6EA197A3" w14:textId="0212C06B" w:rsidR="00AD34E3" w:rsidRPr="00B41B4A" w:rsidRDefault="00AD34E3" w:rsidP="008B1F22">
      <w:pPr>
        <w:spacing w:before="240" w:after="0" w:line="276" w:lineRule="auto"/>
        <w:ind w:left="994" w:hanging="994"/>
        <w:jc w:val="both"/>
        <w:rPr>
          <w:rFonts w:ascii="Arial Nova" w:eastAsia="Calibri" w:hAnsi="Arial Nova" w:cs="Arial"/>
          <w:b/>
          <w:sz w:val="24"/>
          <w:szCs w:val="20"/>
        </w:rPr>
      </w:pPr>
      <w:r w:rsidRPr="00B41B4A">
        <w:rPr>
          <w:rFonts w:ascii="Arial Nova" w:eastAsia="Calibri" w:hAnsi="Arial Nova" w:cs="Arial"/>
          <w:b/>
          <w:sz w:val="24"/>
          <w:szCs w:val="20"/>
        </w:rPr>
        <w:t>Application Material</w:t>
      </w:r>
    </w:p>
    <w:p w14:paraId="48432B7F" w14:textId="77777777" w:rsidR="00AD34E3" w:rsidRPr="00B41B4A" w:rsidRDefault="00AD34E3" w:rsidP="008B1F22">
      <w:pPr>
        <w:spacing w:before="120" w:after="0" w:line="276" w:lineRule="auto"/>
        <w:ind w:left="994" w:hanging="9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53E87489" w14:textId="168D783F"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A1</w:t>
      </w:r>
      <w:r w:rsidRPr="00B41B4A">
        <w:rPr>
          <w:rFonts w:ascii="Arial Nova" w:eastAsia="Calibri" w:hAnsi="Arial Nova" w:cs="Arial"/>
          <w:sz w:val="20"/>
        </w:rPr>
        <w:tab/>
        <w:t xml:space="preserve">The relationship between client management and assurance team members must be characterised by complete candour and full disclosure regarding all aspects of a client’s operations. Adversarial positions might result from actual or threatened litigation between an assurance client and the firm or an assurance team member. Such adversarial positions might affect management’s willingness to make complete disclosures and create self-interest and intimidation threats. </w:t>
      </w:r>
    </w:p>
    <w:p w14:paraId="17CB9DF7" w14:textId="4C4ABC49" w:rsidR="00AD34E3" w:rsidRPr="00B41B4A" w:rsidRDefault="00AD34E3"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907.3 A2</w:t>
      </w:r>
      <w:r w:rsidRPr="00B41B4A">
        <w:rPr>
          <w:rFonts w:ascii="Arial Nova" w:eastAsia="Calibri" w:hAnsi="Arial Nova" w:cs="Arial"/>
          <w:sz w:val="20"/>
        </w:rPr>
        <w:tab/>
      </w:r>
      <w:r w:rsidR="001A242D"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7977B94F" w14:textId="77777777" w:rsidR="00AD34E3" w:rsidRPr="00B41B4A" w:rsidRDefault="00AD34E3" w:rsidP="008B1F22">
      <w:pPr>
        <w:numPr>
          <w:ilvl w:val="0"/>
          <w:numId w:val="224"/>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rPr>
        <w:t>The materiality of the litigation.</w:t>
      </w:r>
    </w:p>
    <w:p w14:paraId="010D0ED4" w14:textId="77777777" w:rsidR="00AD34E3" w:rsidRPr="00B41B4A" w:rsidRDefault="00AD34E3" w:rsidP="008B1F22">
      <w:pPr>
        <w:numPr>
          <w:ilvl w:val="0"/>
          <w:numId w:val="224"/>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rPr>
        <w:t>Whether the litigation relates to a prior assurance engagement.</w:t>
      </w:r>
    </w:p>
    <w:p w14:paraId="6CFE89B2" w14:textId="779A74E7"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A3</w:t>
      </w:r>
      <w:r w:rsidRPr="00B41B4A">
        <w:rPr>
          <w:rFonts w:ascii="Arial Nova" w:eastAsia="Calibri" w:hAnsi="Arial Nova" w:cs="Arial"/>
          <w:sz w:val="20"/>
        </w:rPr>
        <w:tab/>
        <w:t>If the litigation involves an assurance team member, an example of an action that might eliminate such self-interest and intimidation threats is removing that individual from the assurance team.</w:t>
      </w:r>
    </w:p>
    <w:p w14:paraId="7BF551B8" w14:textId="42ACED6B" w:rsidR="00FB1CFD"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A4</w:t>
      </w:r>
      <w:r w:rsidRPr="00B41B4A">
        <w:rPr>
          <w:rFonts w:ascii="Arial Nova" w:eastAsia="Calibri" w:hAnsi="Arial Nova" w:cs="Arial"/>
          <w:sz w:val="20"/>
        </w:rPr>
        <w:tab/>
        <w:t xml:space="preserve">An example of an action that might be a safeguard to address such self-interest and intimidation threats is having an appropriate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work performed.</w:t>
      </w:r>
    </w:p>
    <w:p w14:paraId="7F1CF051" w14:textId="77777777" w:rsidR="00FB1CFD" w:rsidRPr="00B41B4A" w:rsidRDefault="00FB1CFD"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51" w:name="_Toc491959431"/>
    <w:bookmarkStart w:id="852" w:name="_Toc491960488"/>
    <w:bookmarkStart w:id="853" w:name="_Toc504657639"/>
    <w:bookmarkStart w:id="854" w:name="_Toc504726410"/>
    <w:bookmarkStart w:id="855" w:name="_Toc504727561"/>
    <w:bookmarkStart w:id="856" w:name="_Toc504728649"/>
    <w:bookmarkStart w:id="857" w:name="_Toc504730035"/>
    <w:bookmarkStart w:id="858" w:name="_Toc505078765"/>
    <w:bookmarkStart w:id="859" w:name="_Toc505079665"/>
    <w:bookmarkStart w:id="860" w:name="_Toc505080157"/>
    <w:p w14:paraId="6214D7A4" w14:textId="6A62D17A" w:rsidR="003D3C6C" w:rsidRPr="00B41B4A" w:rsidRDefault="00EF7116" w:rsidP="008B1F22">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861" w:name="_Toc129765550"/>
      <w:r w:rsidRPr="00B41B4A">
        <w:instrText>SECTION 910</w:instrText>
      </w:r>
      <w:r w:rsidR="00C37045" w:rsidRPr="00B41B4A">
        <w:instrText xml:space="preserve"> – FINANCIAL INTERESTS</w:instrText>
      </w:r>
      <w:bookmarkEnd w:id="861"/>
      <w:r w:rsidRPr="00B41B4A">
        <w:instrText xml:space="preserve">" \f b \l 1 </w:instrText>
      </w:r>
      <w:r w:rsidRPr="00B41B4A">
        <w:fldChar w:fldCharType="end"/>
      </w:r>
      <w:r w:rsidRPr="00B41B4A">
        <w:t xml:space="preserve"> </w:t>
      </w:r>
      <w:r w:rsidR="003D3C6C" w:rsidRPr="00B41B4A">
        <w:rPr>
          <w:rFonts w:ascii="Arial Nova" w:eastAsia="Times New Roman" w:hAnsi="Arial Nova" w:cs="Arial"/>
          <w:b/>
          <w:bCs/>
          <w:spacing w:val="-3"/>
          <w:kern w:val="8"/>
          <w:sz w:val="24"/>
          <w:szCs w:val="24"/>
        </w:rPr>
        <w:t>SECTION 910</w:t>
      </w:r>
      <w:bookmarkEnd w:id="851"/>
      <w:bookmarkEnd w:id="852"/>
      <w:bookmarkEnd w:id="853"/>
      <w:bookmarkEnd w:id="854"/>
      <w:bookmarkEnd w:id="855"/>
      <w:bookmarkEnd w:id="856"/>
      <w:bookmarkEnd w:id="857"/>
      <w:bookmarkEnd w:id="858"/>
      <w:bookmarkEnd w:id="859"/>
      <w:bookmarkEnd w:id="860"/>
    </w:p>
    <w:p w14:paraId="54A18EB6" w14:textId="77777777" w:rsidR="003D3C6C" w:rsidRPr="00B41B4A" w:rsidRDefault="003D3C6C" w:rsidP="008B1F22">
      <w:pPr>
        <w:spacing w:before="120" w:after="0" w:line="276" w:lineRule="auto"/>
        <w:jc w:val="both"/>
        <w:rPr>
          <w:rFonts w:ascii="Arial Nova" w:eastAsia="Times New Roman" w:hAnsi="Arial Nova" w:cs="Arial"/>
          <w:b/>
          <w:bCs/>
          <w:spacing w:val="-3"/>
          <w:kern w:val="8"/>
          <w:sz w:val="24"/>
          <w:szCs w:val="24"/>
        </w:rPr>
      </w:pPr>
      <w:bookmarkStart w:id="862" w:name="_Toc504657640"/>
      <w:bookmarkStart w:id="863" w:name="_Toc504726411"/>
      <w:bookmarkStart w:id="864" w:name="_Toc504727562"/>
      <w:bookmarkStart w:id="865" w:name="_Toc504728650"/>
      <w:bookmarkStart w:id="866" w:name="_Toc504730036"/>
      <w:bookmarkStart w:id="867" w:name="_Toc505078766"/>
      <w:bookmarkStart w:id="868" w:name="_Toc505079666"/>
      <w:bookmarkStart w:id="869" w:name="_Toc505080158"/>
      <w:r w:rsidRPr="00B41B4A">
        <w:rPr>
          <w:rFonts w:ascii="Arial Nova" w:eastAsia="Times New Roman" w:hAnsi="Arial Nova" w:cs="Arial"/>
          <w:b/>
          <w:bCs/>
          <w:spacing w:val="-3"/>
          <w:kern w:val="8"/>
          <w:sz w:val="24"/>
          <w:szCs w:val="24"/>
        </w:rPr>
        <w:t>FINANCIAL INTERESTS</w:t>
      </w:r>
      <w:bookmarkEnd w:id="862"/>
      <w:bookmarkEnd w:id="863"/>
      <w:bookmarkEnd w:id="864"/>
      <w:bookmarkEnd w:id="865"/>
      <w:bookmarkEnd w:id="866"/>
      <w:bookmarkEnd w:id="867"/>
      <w:bookmarkEnd w:id="868"/>
      <w:bookmarkEnd w:id="869"/>
    </w:p>
    <w:p w14:paraId="54ECB7AE" w14:textId="77777777" w:rsidR="003D3C6C" w:rsidRPr="00B41B4A" w:rsidRDefault="003D3C6C"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84F66B4" w14:textId="557FF667" w:rsidR="003D3C6C" w:rsidRPr="00B41B4A" w:rsidRDefault="003D3C6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910.1</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Firms are required to comply with the fundamental principles, be independent and apply the conceptual framework set out in Section 120 to identify, evaluate and address threats to independence. </w:t>
      </w:r>
    </w:p>
    <w:p w14:paraId="3923CEB9" w14:textId="79B4FB21"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szCs w:val="20"/>
        </w:rPr>
        <w:t>910.2</w:t>
      </w:r>
      <w:r w:rsidRPr="00B41B4A">
        <w:rPr>
          <w:rFonts w:ascii="Arial Nova" w:eastAsia="Calibri" w:hAnsi="Arial Nova" w:cs="Arial"/>
          <w:sz w:val="20"/>
          <w:szCs w:val="20"/>
        </w:rPr>
        <w:tab/>
        <w:t>Holding a financial interest in an assurance client might create a self-interest threat.</w:t>
      </w:r>
      <w:r w:rsidRPr="00B41B4A">
        <w:rPr>
          <w:rFonts w:ascii="Arial Nova" w:eastAsia="Calibri" w:hAnsi="Arial Nova" w:cs="Arial"/>
        </w:rPr>
        <w:t xml:space="preserve"> </w:t>
      </w:r>
      <w:r w:rsidRPr="00B41B4A">
        <w:rPr>
          <w:rFonts w:ascii="Arial Nova" w:eastAsia="Calibri" w:hAnsi="Arial Nova" w:cs="Arial"/>
          <w:sz w:val="20"/>
          <w:szCs w:val="20"/>
        </w:rPr>
        <w:t xml:space="preserve">This </w:t>
      </w:r>
      <w:r w:rsidRPr="00B41B4A">
        <w:rPr>
          <w:rFonts w:ascii="Arial Nova" w:eastAsia="Calibri" w:hAnsi="Arial Nova" w:cs="Arial"/>
          <w:sz w:val="20"/>
        </w:rPr>
        <w:t xml:space="preserve">section sets out specific requirements and application material relevant to applying the conceptual framework in such circumstances. </w:t>
      </w:r>
    </w:p>
    <w:p w14:paraId="2DBE660D" w14:textId="77777777" w:rsidR="003D3C6C" w:rsidRPr="00B41B4A" w:rsidRDefault="003D3C6C" w:rsidP="008B1F22">
      <w:pPr>
        <w:spacing w:before="240" w:after="0" w:line="276" w:lineRule="auto"/>
        <w:ind w:left="994" w:hanging="994"/>
        <w:jc w:val="both"/>
        <w:rPr>
          <w:rFonts w:ascii="Arial Nova" w:eastAsia="Calibri" w:hAnsi="Arial Nova" w:cs="Arial"/>
          <w:sz w:val="24"/>
          <w:szCs w:val="20"/>
        </w:rPr>
      </w:pPr>
      <w:r w:rsidRPr="00B41B4A">
        <w:rPr>
          <w:rFonts w:ascii="Arial Nova" w:eastAsia="Calibri" w:hAnsi="Arial Nova" w:cs="Arial"/>
          <w:b/>
          <w:sz w:val="24"/>
          <w:szCs w:val="20"/>
        </w:rPr>
        <w:t>Requirements and Application Material</w:t>
      </w:r>
    </w:p>
    <w:p w14:paraId="7C5DC833" w14:textId="77777777" w:rsidR="003D3C6C" w:rsidRPr="00B41B4A" w:rsidRDefault="003D3C6C"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 xml:space="preserve">General </w:t>
      </w:r>
    </w:p>
    <w:p w14:paraId="34D657AC" w14:textId="61146ADE"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910.3 A1</w:t>
      </w:r>
      <w:r w:rsidRPr="00B41B4A">
        <w:rPr>
          <w:rFonts w:ascii="Arial Nova" w:eastAsia="Calibri" w:hAnsi="Arial Nova" w:cs="Arial"/>
          <w:sz w:val="20"/>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1DEE20CD" w14:textId="521723E4" w:rsidR="003D3C6C" w:rsidRPr="00B41B4A" w:rsidRDefault="003D3C6C"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910.3 A2</w:t>
      </w:r>
      <w:r w:rsidRPr="00B41B4A">
        <w:rPr>
          <w:rFonts w:ascii="Arial Nova" w:eastAsia="Calibri" w:hAnsi="Arial Nova" w:cs="Arial"/>
          <w:sz w:val="20"/>
        </w:rPr>
        <w:tab/>
        <w:t>This section contains references to the “materiality” of a financial interest. In determining whether such an interest is material to an individual, the combined net worth of the individual and the individual’s immediate family members may be taken into account.</w:t>
      </w:r>
    </w:p>
    <w:p w14:paraId="536D1E9B" w14:textId="443546D4" w:rsidR="003D3C6C" w:rsidRPr="00B41B4A" w:rsidRDefault="003D3C6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rPr>
        <w:t>910.3 A3</w:t>
      </w:r>
      <w:r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a self-interest threat created by holding a financial interest in an assurance client include</w:t>
      </w:r>
      <w:r w:rsidRPr="00B41B4A">
        <w:rPr>
          <w:rFonts w:ascii="Arial Nova" w:eastAsia="Calibri" w:hAnsi="Arial Nova" w:cs="Arial"/>
          <w:sz w:val="20"/>
          <w:szCs w:val="20"/>
        </w:rPr>
        <w:t>:</w:t>
      </w:r>
    </w:p>
    <w:p w14:paraId="1C3BFAC0"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szCs w:val="20"/>
        </w:rPr>
      </w:pPr>
      <w:r w:rsidRPr="00B41B4A">
        <w:rPr>
          <w:rFonts w:ascii="Arial Nova" w:eastAsia="Times New Roman" w:hAnsi="Arial Nova" w:cs="Arial"/>
          <w:sz w:val="20"/>
          <w:szCs w:val="20"/>
        </w:rPr>
        <w:t>The role of the individual holding the financial interest.</w:t>
      </w:r>
    </w:p>
    <w:p w14:paraId="440F5471"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financial interest is direct or indirect.</w:t>
      </w:r>
    </w:p>
    <w:p w14:paraId="1B2751D6"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szCs w:val="20"/>
        </w:rPr>
        <w:t xml:space="preserve">The </w:t>
      </w:r>
      <w:r w:rsidRPr="00B41B4A">
        <w:rPr>
          <w:rFonts w:ascii="Arial Nova" w:eastAsia="Times New Roman" w:hAnsi="Arial Nova" w:cs="Arial"/>
          <w:sz w:val="20"/>
        </w:rPr>
        <w:t>materiality of the financial interest.</w:t>
      </w:r>
    </w:p>
    <w:p w14:paraId="4E7B4FF7"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Held by the Firm, Assurance Team Members and Immediate Family</w:t>
      </w:r>
    </w:p>
    <w:p w14:paraId="6BB78CAC" w14:textId="45CD3C79"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R910.4</w:t>
      </w:r>
      <w:r w:rsidRPr="00B41B4A">
        <w:rPr>
          <w:rFonts w:ascii="Arial Nova" w:eastAsia="Calibri" w:hAnsi="Arial Nova" w:cs="Arial"/>
          <w:sz w:val="20"/>
        </w:rPr>
        <w:tab/>
        <w:t xml:space="preserve">A direct financial interest or a material indirect financial interest in the assurance client shall not be held by: </w:t>
      </w:r>
    </w:p>
    <w:p w14:paraId="7B9C896F"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or </w:t>
      </w:r>
    </w:p>
    <w:p w14:paraId="3F515758"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b/>
          <w:sz w:val="20"/>
        </w:rPr>
        <w:tab/>
      </w:r>
      <w:r w:rsidRPr="00B41B4A">
        <w:rPr>
          <w:rFonts w:ascii="Arial Nova" w:eastAsia="Calibri" w:hAnsi="Arial Nova" w:cs="Arial"/>
          <w:sz w:val="20"/>
        </w:rPr>
        <w:t xml:space="preserve">An assurance team member or any of that individual’s immediate family. </w:t>
      </w:r>
    </w:p>
    <w:p w14:paraId="2E9093BA" w14:textId="77777777" w:rsidR="003D3C6C" w:rsidRPr="00B41B4A" w:rsidRDefault="003D3C6C" w:rsidP="008B1F22">
      <w:pPr>
        <w:spacing w:before="240" w:after="0" w:line="276" w:lineRule="auto"/>
        <w:ind w:left="1094" w:hanging="1094"/>
        <w:jc w:val="both"/>
        <w:rPr>
          <w:rFonts w:ascii="Arial Nova" w:eastAsia="Calibri" w:hAnsi="Arial Nova" w:cs="Arial"/>
          <w:b/>
          <w:sz w:val="20"/>
        </w:rPr>
      </w:pPr>
      <w:r w:rsidRPr="00B41B4A">
        <w:rPr>
          <w:rFonts w:ascii="Arial Nova" w:eastAsia="Times New Roman" w:hAnsi="Arial Nova" w:cs="Arial"/>
          <w:b/>
          <w:kern w:val="8"/>
          <w:sz w:val="20"/>
        </w:rPr>
        <w:t>Financial Interests in an Entity Controlling an Assurance Client</w:t>
      </w:r>
    </w:p>
    <w:p w14:paraId="7B80085B" w14:textId="2D1462D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R910.5</w:t>
      </w:r>
      <w:r w:rsidRPr="00B41B4A">
        <w:rPr>
          <w:rFonts w:ascii="Arial Nova" w:eastAsia="Calibri" w:hAnsi="Arial Nova" w:cs="Arial"/>
          <w:sz w:val="20"/>
        </w:rPr>
        <w:tab/>
        <w:t>When an entity has a controlling interest in the assurance client and the client is material to the entity, neither the firm, nor an assurance team member, nor any of that individual’s immediate family shall hold a direct or material indirect financial interest in that entity.</w:t>
      </w:r>
    </w:p>
    <w:p w14:paraId="79CD7754" w14:textId="1B47A1AB" w:rsidR="003D3C6C" w:rsidRPr="00B41B4A" w:rsidRDefault="003D3C6C" w:rsidP="00C37045">
      <w:pPr>
        <w:spacing w:before="120" w:after="0" w:line="276" w:lineRule="auto"/>
        <w:jc w:val="both"/>
        <w:rPr>
          <w:rFonts w:ascii="Arial Nova" w:eastAsia="Calibri" w:hAnsi="Arial Nova" w:cs="Arial"/>
          <w:b/>
          <w:sz w:val="20"/>
        </w:rPr>
      </w:pPr>
      <w:r w:rsidRPr="00B41B4A">
        <w:rPr>
          <w:rFonts w:ascii="Arial Nova" w:eastAsia="Calibri" w:hAnsi="Arial Nova" w:cs="Arial"/>
          <w:b/>
          <w:sz w:val="20"/>
        </w:rPr>
        <w:t>Financial Interests Held as Trustee</w:t>
      </w:r>
    </w:p>
    <w:p w14:paraId="5A67BD7C" w14:textId="24B6BB6D" w:rsidR="003D3C6C" w:rsidRPr="00B41B4A" w:rsidRDefault="003D3C6C" w:rsidP="00C37045">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R910.6</w:t>
      </w:r>
      <w:r w:rsidRPr="00B41B4A">
        <w:rPr>
          <w:rFonts w:ascii="Arial Nova" w:eastAsia="Calibri" w:hAnsi="Arial Nova" w:cs="Arial"/>
          <w:sz w:val="20"/>
        </w:rPr>
        <w:tab/>
        <w:t xml:space="preserve">Paragraph R910.4 shall also apply to a financial interest in an assurance client held in a trust for which the firm or individual acts as trustee unless: </w:t>
      </w:r>
    </w:p>
    <w:p w14:paraId="58DD3482" w14:textId="77777777" w:rsidR="003D3C6C" w:rsidRPr="00B41B4A" w:rsidRDefault="003D3C6C" w:rsidP="00C37045">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lastRenderedPageBreak/>
        <w:t>(a)</w:t>
      </w:r>
      <w:r w:rsidRPr="00B41B4A">
        <w:rPr>
          <w:rFonts w:ascii="Arial Nova" w:eastAsia="Calibri" w:hAnsi="Arial Nova" w:cs="Arial"/>
          <w:sz w:val="20"/>
        </w:rPr>
        <w:tab/>
        <w:t>None of the following is a beneficiary of the trust: the trustee, the assurance team member or any of that individual’s immediate family, or the firm;</w:t>
      </w:r>
    </w:p>
    <w:p w14:paraId="39343FBC"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interest in the assurance client held by the trust is not material to the trust;</w:t>
      </w:r>
    </w:p>
    <w:p w14:paraId="247DE757"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The trust is not able to exercise significant influence over the assurance client; and</w:t>
      </w:r>
    </w:p>
    <w:p w14:paraId="0D20B87E"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(d)</w:t>
      </w:r>
      <w:r w:rsidRPr="00B41B4A">
        <w:rPr>
          <w:rFonts w:ascii="Arial Nova" w:eastAsia="Calibri" w:hAnsi="Arial Nova" w:cs="Arial"/>
          <w:b/>
          <w:sz w:val="20"/>
        </w:rPr>
        <w:tab/>
      </w:r>
      <w:r w:rsidRPr="00B41B4A">
        <w:rPr>
          <w:rFonts w:ascii="Arial Nova" w:eastAsia="Calibri" w:hAnsi="Arial Nova" w:cs="Arial"/>
          <w:sz w:val="20"/>
        </w:rPr>
        <w:t>None of the following can significantly influence any investment decision involving a financial interest in the assurance client: the trustee, the assurance team member or any of that individual’s immediate family, or the firm.</w:t>
      </w:r>
    </w:p>
    <w:p w14:paraId="3B5282FB"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Received Unintentionally</w:t>
      </w:r>
    </w:p>
    <w:p w14:paraId="67779C6A" w14:textId="7A0FED4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R910.7</w:t>
      </w:r>
      <w:r w:rsidRPr="00B41B4A">
        <w:rPr>
          <w:rFonts w:ascii="Arial Nova" w:eastAsia="Calibri" w:hAnsi="Arial Nova" w:cs="Arial"/>
          <w:sz w:val="20"/>
        </w:rPr>
        <w:tab/>
        <w:t>If a firm, an assurance team member, or any of that individual’s immediate family, receives a direct financial interest or a material indirect financial interest in an assurance client by way of an inheritance, gift, as a result of a merger, or in similar circumstances and the interest would not otherwise be permitted to be held under this section, then:</w:t>
      </w:r>
    </w:p>
    <w:p w14:paraId="72B8886A"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If the interest is received by the firm, the financial interest shall be disposed of immediately, or enough of an indirect financial interest shall be disposed of so that the remaining interest is no longer material; or</w:t>
      </w:r>
    </w:p>
    <w:p w14:paraId="2C5638A7"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If the interest is received by an assurance team member, or by any of that individual’s immediate family, the individual who received the financial interest shall immediately dispose of the financial interest, or dispose of enough of an indirect financial interest so that the remaining interest is no longer material.</w:t>
      </w:r>
    </w:p>
    <w:p w14:paraId="02C8391C"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 Other Circumstances</w:t>
      </w:r>
    </w:p>
    <w:p w14:paraId="5643A3DD" w14:textId="77777777" w:rsidR="003D3C6C" w:rsidRPr="00B41B4A" w:rsidRDefault="003D3C6C" w:rsidP="008B1F22">
      <w:pPr>
        <w:spacing w:before="12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Close Family</w:t>
      </w:r>
    </w:p>
    <w:p w14:paraId="7BF23412" w14:textId="051244D1"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A1</w:t>
      </w:r>
      <w:r w:rsidRPr="00B41B4A">
        <w:rPr>
          <w:rFonts w:ascii="Arial Nova" w:eastAsia="Calibri" w:hAnsi="Arial Nova" w:cs="Arial"/>
          <w:sz w:val="20"/>
        </w:rPr>
        <w:tab/>
        <w:t xml:space="preserve">A self-interest threat might be created if an assurance team member knows that a close family member has a direct financial interest or a material indirect financial interest in the assurance client. </w:t>
      </w:r>
    </w:p>
    <w:p w14:paraId="15C47EC4" w14:textId="1C6BED31" w:rsidR="003D3C6C" w:rsidRPr="00B41B4A" w:rsidRDefault="003D3C6C"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910.8 A2</w:t>
      </w:r>
      <w:r w:rsidRPr="00B41B4A">
        <w:rPr>
          <w:rFonts w:ascii="Arial Nova" w:eastAsia="Calibri" w:hAnsi="Arial Nova" w:cs="Arial"/>
          <w:sz w:val="20"/>
        </w:rPr>
        <w:tab/>
      </w:r>
      <w:r w:rsidR="000479A8" w:rsidRPr="00B41B4A">
        <w:rPr>
          <w:rFonts w:ascii="Arial Nova" w:eastAsia="Calibri" w:hAnsi="Arial Nova" w:cs="Arial"/>
          <w:sz w:val="20"/>
        </w:rPr>
        <w:tab/>
      </w:r>
      <w:r w:rsidRPr="00B41B4A">
        <w:rPr>
          <w:rFonts w:ascii="Arial Nova" w:eastAsia="Calibri" w:hAnsi="Arial Nova" w:cs="Arial"/>
          <w:sz w:val="20"/>
        </w:rPr>
        <w:t xml:space="preserve">Factors that are relevant in evaluating the level of such a threat include: </w:t>
      </w:r>
    </w:p>
    <w:p w14:paraId="2E3FF228"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assurance team member and the close family member.</w:t>
      </w:r>
    </w:p>
    <w:p w14:paraId="6639B0E9"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szCs w:val="20"/>
        </w:rPr>
      </w:pPr>
      <w:r w:rsidRPr="00B41B4A">
        <w:rPr>
          <w:rFonts w:ascii="Arial Nova" w:eastAsia="Times New Roman" w:hAnsi="Arial Nova" w:cs="Arial"/>
          <w:sz w:val="20"/>
          <w:szCs w:val="20"/>
        </w:rPr>
        <w:t>Whether the financial interest is direct or indirect.</w:t>
      </w:r>
    </w:p>
    <w:p w14:paraId="4E44C651"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materiality of the financial interest to the close family member.</w:t>
      </w:r>
    </w:p>
    <w:p w14:paraId="3F78EBF1" w14:textId="25CAD7E0" w:rsidR="003D3C6C" w:rsidRPr="00B41B4A" w:rsidRDefault="003D3C6C"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910.8 A3</w:t>
      </w:r>
      <w:r w:rsidRPr="00B41B4A">
        <w:rPr>
          <w:rFonts w:ascii="Arial Nova" w:eastAsia="Calibri" w:hAnsi="Arial Nova" w:cs="Arial"/>
          <w:sz w:val="20"/>
        </w:rPr>
        <w:tab/>
      </w:r>
      <w:r w:rsidR="000479A8" w:rsidRPr="00B41B4A">
        <w:rPr>
          <w:rFonts w:ascii="Arial Nova" w:eastAsia="Calibri" w:hAnsi="Arial Nova" w:cs="Arial"/>
          <w:sz w:val="20"/>
        </w:rPr>
        <w:tab/>
      </w:r>
      <w:r w:rsidRPr="00B41B4A">
        <w:rPr>
          <w:rFonts w:ascii="Arial Nova" w:eastAsia="Calibri" w:hAnsi="Arial Nova" w:cs="Arial"/>
          <w:sz w:val="20"/>
        </w:rPr>
        <w:t xml:space="preserve">Examples of actions that might eliminate such a self-interest threat include: </w:t>
      </w:r>
    </w:p>
    <w:p w14:paraId="1D004037"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the close family member dispose, as soon as practicable, of all of the financial interest or dispose of enough of an indirect financial interest so that the remaining interest is no longer material.</w:t>
      </w:r>
    </w:p>
    <w:p w14:paraId="2DAC3248"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Removing the individual from the assurance team.</w:t>
      </w:r>
    </w:p>
    <w:p w14:paraId="4211C5C1" w14:textId="13CB6D1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A4</w:t>
      </w:r>
      <w:r w:rsidRPr="00B41B4A">
        <w:rPr>
          <w:rFonts w:ascii="Arial Nova" w:eastAsia="Calibri" w:hAnsi="Arial Nova" w:cs="Arial"/>
          <w:sz w:val="20"/>
        </w:rPr>
        <w:tab/>
        <w:t>An example of an action that might be a safeguard to address such a self-interest threat is 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sz w:val="20"/>
        </w:rPr>
        <w:t xml:space="preserv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work of the assurance team member.</w:t>
      </w:r>
    </w:p>
    <w:p w14:paraId="3EDC4F89" w14:textId="061A60AC" w:rsidR="003D3C6C" w:rsidRPr="00B41B4A" w:rsidRDefault="003D3C6C" w:rsidP="00C37045">
      <w:pPr>
        <w:keepNext/>
        <w:spacing w:before="120" w:after="0" w:line="276" w:lineRule="auto"/>
        <w:ind w:left="1140" w:hanging="1140"/>
        <w:jc w:val="both"/>
        <w:rPr>
          <w:rFonts w:ascii="Arial Nova" w:eastAsia="Calibri" w:hAnsi="Arial Nova" w:cs="Arial"/>
          <w:i/>
          <w:sz w:val="20"/>
        </w:rPr>
      </w:pPr>
      <w:r w:rsidRPr="00B41B4A">
        <w:rPr>
          <w:rFonts w:ascii="Arial Nova" w:eastAsia="Calibri" w:hAnsi="Arial Nova" w:cs="Arial"/>
          <w:i/>
          <w:sz w:val="20"/>
        </w:rPr>
        <w:t>Other Individuals</w:t>
      </w:r>
    </w:p>
    <w:p w14:paraId="24E40D1E" w14:textId="1B579BA0"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A5</w:t>
      </w:r>
      <w:r w:rsidRPr="00B41B4A">
        <w:rPr>
          <w:rFonts w:ascii="Arial Nova" w:eastAsia="Calibri" w:hAnsi="Arial Nova" w:cs="Arial"/>
          <w:b/>
          <w:sz w:val="20"/>
        </w:rPr>
        <w:tab/>
      </w:r>
      <w:r w:rsidRPr="00B41B4A">
        <w:rPr>
          <w:rFonts w:ascii="Arial Nova" w:eastAsia="Calibri" w:hAnsi="Arial Nova" w:cs="Arial"/>
          <w:sz w:val="20"/>
        </w:rPr>
        <w:t>A self-interest threat might be created if an assurance team member knows that a financial interest is held in the assurance client by individuals such as:</w:t>
      </w:r>
    </w:p>
    <w:p w14:paraId="5BD80346"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lastRenderedPageBreak/>
        <w:t xml:space="preserve">Partners and professional employees of the firm, apart from those who are specifically not permitted to hold such financial interests by paragraph R910.4, or their immediate family members. </w:t>
      </w:r>
    </w:p>
    <w:p w14:paraId="09028A4C"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Individuals with a close personal relationship with an assurance team member. </w:t>
      </w:r>
    </w:p>
    <w:p w14:paraId="41802E5F" w14:textId="704E5C6D" w:rsidR="003D3C6C" w:rsidRPr="00B41B4A" w:rsidRDefault="003D3C6C"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910.8 A6</w:t>
      </w:r>
      <w:r w:rsidRPr="00B41B4A">
        <w:rPr>
          <w:rFonts w:ascii="Arial Nova" w:eastAsia="Calibri" w:hAnsi="Arial Nova" w:cs="Arial"/>
          <w:sz w:val="20"/>
        </w:rPr>
        <w:tab/>
      </w:r>
      <w:r w:rsidR="00716975" w:rsidRPr="00B41B4A">
        <w:rPr>
          <w:rFonts w:ascii="Arial Nova" w:eastAsia="Calibri" w:hAnsi="Arial Nova" w:cs="Arial"/>
          <w:sz w:val="20"/>
        </w:rPr>
        <w:tab/>
      </w:r>
      <w:r w:rsidRPr="00B41B4A">
        <w:rPr>
          <w:rFonts w:ascii="Arial Nova" w:eastAsia="Calibri" w:hAnsi="Arial Nova" w:cs="Arial"/>
          <w:sz w:val="20"/>
        </w:rPr>
        <w:t>An example of an action that might eliminate such a self-interest threat is removing the assurance team member with the personal relationship from the assurance team.</w:t>
      </w:r>
    </w:p>
    <w:p w14:paraId="6D7FC528" w14:textId="61C1B393" w:rsidR="003D3C6C" w:rsidRPr="00B41B4A" w:rsidRDefault="003D3C6C"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910.8 A7</w:t>
      </w:r>
      <w:r w:rsidRPr="00B41B4A">
        <w:rPr>
          <w:rFonts w:ascii="Arial Nova" w:eastAsia="Calibri" w:hAnsi="Arial Nova" w:cs="Arial"/>
          <w:sz w:val="20"/>
        </w:rPr>
        <w:tab/>
      </w:r>
      <w:r w:rsidR="00716975" w:rsidRPr="00B41B4A">
        <w:rPr>
          <w:rFonts w:ascii="Arial Nova" w:eastAsia="Calibri" w:hAnsi="Arial Nova" w:cs="Arial"/>
          <w:sz w:val="20"/>
        </w:rPr>
        <w:tab/>
      </w:r>
      <w:r w:rsidRPr="00B41B4A">
        <w:rPr>
          <w:rFonts w:ascii="Arial Nova" w:eastAsia="Calibri" w:hAnsi="Arial Nova" w:cs="Arial"/>
          <w:sz w:val="20"/>
        </w:rPr>
        <w:t xml:space="preserve">Examples of actions that might be safeguards to address such a self-interest threat include: </w:t>
      </w:r>
    </w:p>
    <w:p w14:paraId="59BB76C8"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Excluding the assurance team member from any significant decision-making concerning the assurance engagement.</w:t>
      </w:r>
    </w:p>
    <w:p w14:paraId="0D4D0658" w14:textId="5A3183A4" w:rsidR="003B059B"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review the work of the assurance team member.</w:t>
      </w:r>
    </w:p>
    <w:p w14:paraId="38940FF5" w14:textId="77777777" w:rsidR="003B059B" w:rsidRPr="00B41B4A" w:rsidRDefault="003B059B"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70" w:name="_Toc504657641"/>
    <w:bookmarkStart w:id="871" w:name="_Toc504726412"/>
    <w:bookmarkStart w:id="872" w:name="_Toc504727563"/>
    <w:bookmarkStart w:id="873" w:name="_Toc504728651"/>
    <w:bookmarkStart w:id="874" w:name="_Toc504730037"/>
    <w:bookmarkStart w:id="875" w:name="_Toc505078767"/>
    <w:bookmarkStart w:id="876" w:name="_Toc505079667"/>
    <w:bookmarkStart w:id="877" w:name="_Toc505080159"/>
    <w:p w14:paraId="7A9C22AC" w14:textId="47BB57C2" w:rsidR="003B059B" w:rsidRPr="00B41B4A" w:rsidRDefault="00C37045" w:rsidP="008B1F22">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878" w:name="_Toc129765551"/>
      <w:r w:rsidRPr="00B41B4A">
        <w:instrText>SECTION 911</w:instrText>
      </w:r>
      <w:r w:rsidR="005D1AA6" w:rsidRPr="00B41B4A">
        <w:instrText xml:space="preserve"> – LOANS AND GUARANTEES</w:instrText>
      </w:r>
      <w:bookmarkEnd w:id="878"/>
      <w:r w:rsidRPr="00B41B4A">
        <w:instrText xml:space="preserve">" \f b \l 1 </w:instrText>
      </w:r>
      <w:r w:rsidRPr="00B41B4A">
        <w:fldChar w:fldCharType="end"/>
      </w:r>
      <w:r w:rsidRPr="00B41B4A">
        <w:t xml:space="preserve"> </w:t>
      </w:r>
      <w:r w:rsidR="003B059B" w:rsidRPr="00B41B4A">
        <w:rPr>
          <w:rFonts w:ascii="Arial Nova" w:eastAsia="Times New Roman" w:hAnsi="Arial Nova" w:cs="Arial"/>
          <w:b/>
          <w:bCs/>
          <w:spacing w:val="-3"/>
          <w:kern w:val="8"/>
          <w:sz w:val="24"/>
          <w:szCs w:val="24"/>
        </w:rPr>
        <w:t>SECTION 911</w:t>
      </w:r>
      <w:bookmarkEnd w:id="870"/>
      <w:bookmarkEnd w:id="871"/>
      <w:bookmarkEnd w:id="872"/>
      <w:bookmarkEnd w:id="873"/>
      <w:bookmarkEnd w:id="874"/>
      <w:bookmarkEnd w:id="875"/>
      <w:bookmarkEnd w:id="876"/>
      <w:bookmarkEnd w:id="877"/>
    </w:p>
    <w:p w14:paraId="52EB178B" w14:textId="77777777" w:rsidR="003B059B" w:rsidRPr="00B41B4A" w:rsidRDefault="003B059B" w:rsidP="008B1F22">
      <w:pPr>
        <w:spacing w:before="120" w:after="0" w:line="276" w:lineRule="auto"/>
        <w:jc w:val="both"/>
        <w:rPr>
          <w:rFonts w:ascii="Arial Nova" w:eastAsia="Times New Roman" w:hAnsi="Arial Nova" w:cs="Arial"/>
          <w:b/>
          <w:bCs/>
          <w:spacing w:val="-3"/>
          <w:kern w:val="8"/>
          <w:sz w:val="24"/>
          <w:szCs w:val="24"/>
        </w:rPr>
      </w:pPr>
      <w:bookmarkStart w:id="879" w:name="_Toc504657642"/>
      <w:bookmarkStart w:id="880" w:name="_Toc504726413"/>
      <w:bookmarkStart w:id="881" w:name="_Toc504727564"/>
      <w:bookmarkStart w:id="882" w:name="_Toc504728652"/>
      <w:bookmarkStart w:id="883" w:name="_Toc504730038"/>
      <w:bookmarkStart w:id="884" w:name="_Toc505078768"/>
      <w:bookmarkStart w:id="885" w:name="_Toc505079668"/>
      <w:bookmarkStart w:id="886" w:name="_Toc505080160"/>
      <w:r w:rsidRPr="00B41B4A">
        <w:rPr>
          <w:rFonts w:ascii="Arial Nova" w:eastAsia="Times New Roman" w:hAnsi="Arial Nova" w:cs="Arial"/>
          <w:b/>
          <w:bCs/>
          <w:spacing w:val="-3"/>
          <w:kern w:val="8"/>
          <w:sz w:val="24"/>
          <w:szCs w:val="24"/>
        </w:rPr>
        <w:t>LOANS AND GUARANTEES</w:t>
      </w:r>
      <w:bookmarkEnd w:id="879"/>
      <w:bookmarkEnd w:id="880"/>
      <w:bookmarkEnd w:id="881"/>
      <w:bookmarkEnd w:id="882"/>
      <w:bookmarkEnd w:id="883"/>
      <w:bookmarkEnd w:id="884"/>
      <w:bookmarkEnd w:id="885"/>
      <w:bookmarkEnd w:id="886"/>
    </w:p>
    <w:p w14:paraId="1FF32177" w14:textId="77777777" w:rsidR="003B059B" w:rsidRPr="00B41B4A" w:rsidRDefault="003B059B"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4D579045" w14:textId="434F2B4D" w:rsidR="003B059B" w:rsidRPr="00B41B4A" w:rsidRDefault="003B059B" w:rsidP="008B1F22">
      <w:pPr>
        <w:spacing w:before="120" w:after="0" w:line="276" w:lineRule="auto"/>
        <w:ind w:left="1440" w:hanging="1440"/>
        <w:jc w:val="both"/>
        <w:rPr>
          <w:rFonts w:ascii="Arial Nova" w:eastAsia="Arial" w:hAnsi="Arial Nova" w:cs="Arial"/>
          <w:bCs/>
        </w:rPr>
      </w:pPr>
      <w:r w:rsidRPr="00B41B4A">
        <w:rPr>
          <w:rFonts w:ascii="Arial Nova" w:eastAsia="Calibri" w:hAnsi="Arial Nova" w:cs="Arial"/>
          <w:sz w:val="20"/>
        </w:rPr>
        <w:t>911.1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Arial" w:hAnsi="Arial Nova" w:cs="Arial"/>
          <w:bCs/>
        </w:rPr>
        <w:t xml:space="preserve">. </w:t>
      </w:r>
    </w:p>
    <w:p w14:paraId="33469031" w14:textId="0E303A2F"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911.2</w:t>
      </w:r>
      <w:r w:rsidRPr="00B41B4A">
        <w:rPr>
          <w:rFonts w:ascii="Arial Nova" w:eastAsia="Arial" w:hAnsi="Arial Nova" w:cs="Arial"/>
          <w:bCs/>
          <w:sz w:val="20"/>
          <w:szCs w:val="20"/>
        </w:rPr>
        <w:tab/>
      </w:r>
      <w:r w:rsidRPr="00B41B4A">
        <w:rPr>
          <w:rFonts w:ascii="Arial Nova" w:eastAsia="Calibri" w:hAnsi="Arial Nova" w:cs="Arial"/>
          <w:sz w:val="20"/>
          <w:szCs w:val="20"/>
        </w:rPr>
        <w:t xml:space="preserve">A loan or a guarantee of a loan with an assurance client might create a self-interest threat. </w:t>
      </w:r>
      <w:r w:rsidRPr="00B41B4A">
        <w:rPr>
          <w:rFonts w:ascii="Arial Nova" w:eastAsia="Calibri" w:hAnsi="Arial Nova" w:cs="Arial"/>
          <w:sz w:val="20"/>
        </w:rPr>
        <w:t>This section sets out specific requirements and application material relevant to applying the conceptual framework in such circumstances.</w:t>
      </w:r>
    </w:p>
    <w:p w14:paraId="35167B92" w14:textId="77777777" w:rsidR="003B059B" w:rsidRPr="00B41B4A" w:rsidRDefault="003B059B" w:rsidP="008B1F22">
      <w:pPr>
        <w:spacing w:before="240" w:after="0" w:line="276" w:lineRule="auto"/>
        <w:ind w:left="1094" w:hanging="1094"/>
        <w:jc w:val="both"/>
        <w:rPr>
          <w:rFonts w:ascii="Arial Nova" w:eastAsia="Calibri" w:hAnsi="Arial Nova" w:cs="Arial"/>
          <w:sz w:val="24"/>
        </w:rPr>
      </w:pPr>
      <w:r w:rsidRPr="00B41B4A">
        <w:rPr>
          <w:rFonts w:ascii="Arial Nova" w:eastAsia="Calibri" w:hAnsi="Arial Nova" w:cs="Arial"/>
          <w:b/>
          <w:sz w:val="24"/>
        </w:rPr>
        <w:t>Requirements and Application Material</w:t>
      </w:r>
    </w:p>
    <w:p w14:paraId="3A8F6CBA" w14:textId="77777777" w:rsidR="003B059B" w:rsidRPr="00B41B4A" w:rsidRDefault="003B059B"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 xml:space="preserve">General </w:t>
      </w:r>
    </w:p>
    <w:p w14:paraId="2B4AE97F" w14:textId="37E35454" w:rsidR="003B059B" w:rsidRPr="00B41B4A" w:rsidRDefault="003B059B"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911.3 A1</w:t>
      </w:r>
      <w:r w:rsidRPr="00B41B4A">
        <w:rPr>
          <w:rFonts w:ascii="Arial Nova" w:eastAsia="Calibri" w:hAnsi="Arial Nova" w:cs="Arial"/>
          <w:sz w:val="20"/>
        </w:rPr>
        <w:tab/>
        <w:t>This section contains references to the “materiality” of a loan or guarantee. In determining whether such a loan or guarantee is material to an individual, the combined net worth of the individual and the individual’s immediate family members may be taken into account.</w:t>
      </w:r>
    </w:p>
    <w:p w14:paraId="73EC8360" w14:textId="77777777" w:rsidR="003B059B" w:rsidRPr="00B41B4A" w:rsidRDefault="003B059B" w:rsidP="008B1F22">
      <w:pPr>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Loans and Guarantees with an Assurance Client</w:t>
      </w:r>
    </w:p>
    <w:p w14:paraId="5378FCB3" w14:textId="65E05F19"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R911.4</w:t>
      </w:r>
      <w:r w:rsidRPr="00B41B4A">
        <w:rPr>
          <w:rFonts w:ascii="Arial Nova" w:eastAsia="Calibri" w:hAnsi="Arial Nova" w:cs="Arial"/>
          <w:sz w:val="20"/>
        </w:rPr>
        <w:tab/>
        <w:t>A firm, an assurance team member, or any of that individual’s immediate family shall not make or guarantee a loan to an assurance client</w:t>
      </w:r>
      <w:r w:rsidRPr="00B41B4A">
        <w:rPr>
          <w:rFonts w:ascii="Arial Nova" w:eastAsia="Times New Roman" w:hAnsi="Arial Nova" w:cs="Arial"/>
          <w:kern w:val="8"/>
          <w:sz w:val="20"/>
        </w:rPr>
        <w:t>,</w:t>
      </w:r>
      <w:r w:rsidRPr="00B41B4A">
        <w:rPr>
          <w:rFonts w:ascii="Arial Nova" w:eastAsia="Times New Roman" w:hAnsi="Arial Nova" w:cs="Arial"/>
          <w:i/>
          <w:kern w:val="8"/>
          <w:sz w:val="20"/>
          <w:u w:val="single"/>
        </w:rPr>
        <w:t xml:space="preserve"> or any director or officer of an assurance client,</w:t>
      </w:r>
      <w:r w:rsidRPr="00B41B4A">
        <w:rPr>
          <w:rFonts w:ascii="Arial Nova" w:eastAsia="Times New Roman" w:hAnsi="Arial Nova" w:cs="Arial"/>
          <w:kern w:val="8"/>
          <w:sz w:val="20"/>
        </w:rPr>
        <w:t xml:space="preserve"> </w:t>
      </w:r>
      <w:r w:rsidRPr="00B41B4A">
        <w:rPr>
          <w:rFonts w:ascii="Arial Nova" w:eastAsia="Calibri" w:hAnsi="Arial Nova" w:cs="Arial"/>
          <w:sz w:val="20"/>
        </w:rPr>
        <w:t>unless the loan or guarantee is immaterial to both:</w:t>
      </w:r>
    </w:p>
    <w:p w14:paraId="63833E8F" w14:textId="77777777" w:rsidR="003B059B"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The firm or the individual making the loan or guarantee, as applicable; and</w:t>
      </w:r>
    </w:p>
    <w:p w14:paraId="3D03E47E" w14:textId="77777777" w:rsidR="003B059B" w:rsidRPr="00B41B4A" w:rsidRDefault="003B059B" w:rsidP="008B1F22">
      <w:pPr>
        <w:keepNext/>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rPr>
        <w:t>(b)</w:t>
      </w:r>
      <w:r w:rsidRPr="00B41B4A">
        <w:rPr>
          <w:rFonts w:ascii="Arial Nova" w:eastAsia="Calibri" w:hAnsi="Arial Nova" w:cs="Arial"/>
          <w:sz w:val="20"/>
        </w:rPr>
        <w:tab/>
        <w:t>The client</w:t>
      </w:r>
      <w:r w:rsidRPr="00B41B4A">
        <w:rPr>
          <w:rFonts w:ascii="Arial Nova" w:eastAsia="Calibri" w:hAnsi="Arial Nova" w:cs="Arial"/>
          <w:i/>
          <w:sz w:val="20"/>
          <w:u w:val="single"/>
        </w:rPr>
        <w:t xml:space="preserve">, </w:t>
      </w:r>
      <w:r w:rsidRPr="00B41B4A">
        <w:rPr>
          <w:rFonts w:ascii="Arial Nova" w:eastAsia="Times New Roman" w:hAnsi="Arial Nova" w:cs="Arial"/>
          <w:i/>
          <w:kern w:val="8"/>
          <w:sz w:val="20"/>
          <w:u w:val="single"/>
        </w:rPr>
        <w:t>or the director or officer of the client</w:t>
      </w:r>
      <w:r w:rsidRPr="00B41B4A">
        <w:rPr>
          <w:rFonts w:ascii="Arial Nova" w:eastAsia="Calibri" w:hAnsi="Arial Nova" w:cs="Arial"/>
          <w:sz w:val="20"/>
        </w:rPr>
        <w:t>.</w:t>
      </w:r>
    </w:p>
    <w:p w14:paraId="596188DE" w14:textId="77777777" w:rsidR="003B059B" w:rsidRPr="00B41B4A" w:rsidRDefault="003B059B" w:rsidP="008B1F22">
      <w:pPr>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Loans and Guarantees with an Assurance Client that is a Bank or Similar Institution</w:t>
      </w:r>
    </w:p>
    <w:p w14:paraId="0DCC975A" w14:textId="368F6BA6" w:rsidR="003B059B" w:rsidRPr="00B41B4A" w:rsidRDefault="003B059B"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R911.5</w:t>
      </w:r>
      <w:r w:rsidRPr="00B41B4A">
        <w:rPr>
          <w:rFonts w:ascii="Arial Nova" w:eastAsia="Calibri" w:hAnsi="Arial Nova" w:cs="Arial"/>
          <w:sz w:val="20"/>
        </w:rPr>
        <w:tab/>
        <w:t xml:space="preserve">A firm, an assurance team member, or any of that individual’s immediate family shall not accept a loan, or a guarantee of a loan, from an assurance client that is a bank or a similar institution unless the loan or guarantee is made under normal lending procedures, terms and conditions. </w:t>
      </w:r>
    </w:p>
    <w:p w14:paraId="7CD6FDFB" w14:textId="6909A807"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A1</w:t>
      </w:r>
      <w:r w:rsidRPr="00B41B4A">
        <w:rPr>
          <w:rFonts w:ascii="Arial Nova" w:eastAsia="Calibri" w:hAnsi="Arial Nova" w:cs="Arial"/>
          <w:sz w:val="20"/>
        </w:rPr>
        <w:tab/>
        <w:t>Examples of loans include mortgages, bank overdrafts, car loans and credit card balances.</w:t>
      </w:r>
    </w:p>
    <w:p w14:paraId="5EDA7F6B" w14:textId="70AAFD21"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A2</w:t>
      </w:r>
      <w:r w:rsidRPr="00B41B4A">
        <w:rPr>
          <w:rFonts w:ascii="Arial Nova" w:eastAsia="Calibri" w:hAnsi="Arial Nova" w:cs="Arial"/>
          <w:sz w:val="20"/>
        </w:rPr>
        <w:tab/>
        <w:t>Even if a firm receives a loan from an assurance client that is a bank or similar institution under normal lending procedures, terms and conditions, the loan might create a self-interest threat if it is material to the assurance client or firm receiving the loan.</w:t>
      </w:r>
    </w:p>
    <w:p w14:paraId="7F5701CF" w14:textId="14C0F1E2"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A3</w:t>
      </w:r>
      <w:r w:rsidRPr="00B41B4A">
        <w:rPr>
          <w:rFonts w:ascii="Arial Nova" w:eastAsia="Calibri" w:hAnsi="Arial Nova" w:cs="Arial"/>
          <w:sz w:val="20"/>
        </w:rPr>
        <w:tab/>
      </w:r>
      <w:r w:rsidRPr="00B41B4A">
        <w:rPr>
          <w:rFonts w:ascii="Arial Nova" w:eastAsia="Calibri" w:hAnsi="Arial Nova" w:cs="Arial"/>
          <w:sz w:val="20"/>
          <w:szCs w:val="20"/>
        </w:rPr>
        <w:t>An example of an action that might be a safeguard to address such a self-interest threat is h</w:t>
      </w:r>
      <w:r w:rsidRPr="00B41B4A">
        <w:rPr>
          <w:rFonts w:ascii="Arial Nova" w:eastAsia="Calibri" w:hAnsi="Arial Nova" w:cs="Arial"/>
          <w:sz w:val="20"/>
        </w:rPr>
        <w:t xml:space="preserve">aving the work reviewed by an appropriate reviewer, who is not an assurance team member, </w:t>
      </w:r>
      <w:r w:rsidRPr="00B41B4A">
        <w:rPr>
          <w:rFonts w:ascii="Arial Nova" w:eastAsia="Calibri" w:hAnsi="Arial Nova" w:cs="Arial"/>
          <w:sz w:val="20"/>
          <w:szCs w:val="20"/>
        </w:rPr>
        <w:t>from a network firm that is not a beneficiary of the loan.</w:t>
      </w:r>
      <w:r w:rsidRPr="00B41B4A">
        <w:rPr>
          <w:rFonts w:ascii="Arial Nova" w:eastAsia="Calibri" w:hAnsi="Arial Nova" w:cs="Arial"/>
          <w:sz w:val="20"/>
          <w:shd w:val="clear" w:color="auto" w:fill="D9D9D9"/>
        </w:rPr>
        <w:t xml:space="preserve"> </w:t>
      </w:r>
    </w:p>
    <w:p w14:paraId="47ED6F84" w14:textId="77777777" w:rsidR="003B059B" w:rsidRPr="00B41B4A" w:rsidRDefault="003B059B" w:rsidP="008B1F22">
      <w:pPr>
        <w:spacing w:before="240" w:after="0" w:line="276" w:lineRule="auto"/>
        <w:ind w:left="1094" w:hanging="1094"/>
        <w:jc w:val="both"/>
        <w:rPr>
          <w:rFonts w:ascii="Arial Nova" w:eastAsia="Times New Roman" w:hAnsi="Arial Nova" w:cs="Arial"/>
          <w:b/>
          <w:bCs/>
          <w:iCs/>
          <w:sz w:val="20"/>
          <w:szCs w:val="20"/>
        </w:rPr>
      </w:pPr>
      <w:r w:rsidRPr="00B41B4A">
        <w:rPr>
          <w:rFonts w:ascii="Arial Nova" w:eastAsia="Times New Roman" w:hAnsi="Arial Nova" w:cs="Arial"/>
          <w:b/>
          <w:bCs/>
          <w:iCs/>
          <w:sz w:val="20"/>
          <w:szCs w:val="20"/>
        </w:rPr>
        <w:t>Deposit or Brokerage Accounts</w:t>
      </w:r>
    </w:p>
    <w:p w14:paraId="7ADBE49B" w14:textId="279B5737" w:rsidR="003B059B" w:rsidRPr="00B41B4A" w:rsidRDefault="003B059B" w:rsidP="008B1F22">
      <w:pPr>
        <w:spacing w:before="120" w:after="0" w:line="276" w:lineRule="auto"/>
        <w:ind w:left="1440" w:hanging="1440"/>
        <w:jc w:val="both"/>
        <w:rPr>
          <w:rFonts w:ascii="Arial Nova" w:eastAsia="Calibri" w:hAnsi="Arial Nova" w:cs="Arial"/>
          <w:b/>
          <w:sz w:val="24"/>
          <w:szCs w:val="24"/>
        </w:rPr>
      </w:pPr>
      <w:r w:rsidRPr="00B41B4A">
        <w:rPr>
          <w:rFonts w:ascii="Arial Nova" w:eastAsia="Calibri" w:hAnsi="Arial Nova" w:cs="Arial"/>
          <w:b/>
          <w:sz w:val="20"/>
        </w:rPr>
        <w:t>R911.6</w:t>
      </w:r>
      <w:r w:rsidRPr="00B41B4A">
        <w:rPr>
          <w:rFonts w:ascii="Arial Nova" w:eastAsia="Calibri" w:hAnsi="Arial Nova" w:cs="Arial"/>
          <w:sz w:val="20"/>
        </w:rPr>
        <w:tab/>
        <w:t>A firm, an assurance team member, or any of that individual’s immediate family shall not have deposits or a brokerage account with an assurance client that is a bank, broker, or similar institution, unless the deposit or account is held under normal commercial terms.</w:t>
      </w:r>
    </w:p>
    <w:p w14:paraId="60DDFD5A" w14:textId="5B15B99F" w:rsidR="003B059B" w:rsidRPr="00B41B4A" w:rsidRDefault="003B059B" w:rsidP="008B1F22">
      <w:pPr>
        <w:keepNext/>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lastRenderedPageBreak/>
        <w:t>Loans and Guarantees with an Assurance Client that is not a Bank or Similar Institution</w:t>
      </w:r>
    </w:p>
    <w:p w14:paraId="3F4D4707" w14:textId="707EB168"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R911.7</w:t>
      </w:r>
      <w:r w:rsidRPr="00B41B4A">
        <w:rPr>
          <w:rFonts w:ascii="Arial Nova" w:eastAsia="Calibri" w:hAnsi="Arial Nova" w:cs="Arial"/>
          <w:sz w:val="20"/>
        </w:rPr>
        <w:tab/>
        <w:t>A firm or an assurance team member, or any of that individual’s immediate family, shall not accept a loan from, or have a borrowing guaranteed by, an assurance client that is not a bank or similar institution,</w:t>
      </w:r>
      <w:r w:rsidRPr="00B41B4A">
        <w:rPr>
          <w:rFonts w:ascii="Arial Nova" w:eastAsia="Times New Roman" w:hAnsi="Arial Nova" w:cs="Arial"/>
          <w:i/>
          <w:kern w:val="8"/>
          <w:sz w:val="20"/>
        </w:rPr>
        <w:t xml:space="preserve"> </w:t>
      </w:r>
      <w:r w:rsidRPr="00B41B4A">
        <w:rPr>
          <w:rFonts w:ascii="Arial Nova" w:eastAsia="Times New Roman" w:hAnsi="Arial Nova" w:cs="Arial"/>
          <w:i/>
          <w:kern w:val="8"/>
          <w:sz w:val="20"/>
          <w:u w:val="single"/>
        </w:rPr>
        <w:t>or any director or officer of an assurance client,</w:t>
      </w:r>
      <w:r w:rsidRPr="00B41B4A">
        <w:rPr>
          <w:rFonts w:ascii="Arial Nova" w:eastAsia="Times New Roman" w:hAnsi="Arial Nova" w:cs="Arial"/>
          <w:i/>
          <w:kern w:val="8"/>
          <w:sz w:val="20"/>
        </w:rPr>
        <w:t xml:space="preserve"> </w:t>
      </w:r>
      <w:r w:rsidRPr="00B41B4A">
        <w:rPr>
          <w:rFonts w:ascii="Arial Nova" w:eastAsia="Calibri" w:hAnsi="Arial Nova" w:cs="Arial"/>
          <w:sz w:val="20"/>
        </w:rPr>
        <w:t>unless the loan or guarantee is immaterial to both:</w:t>
      </w:r>
    </w:p>
    <w:p w14:paraId="12AAAF83" w14:textId="77777777" w:rsidR="003B059B"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or the individual receiving the loan or guarantee, as applicable; and </w:t>
      </w:r>
    </w:p>
    <w:p w14:paraId="391BF182" w14:textId="58EDBEC4" w:rsidR="00000536"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client,</w:t>
      </w:r>
      <w:r w:rsidRPr="00B41B4A">
        <w:rPr>
          <w:rFonts w:ascii="Arial Nova" w:eastAsia="Times New Roman" w:hAnsi="Arial Nova" w:cs="Arial"/>
          <w:i/>
          <w:kern w:val="8"/>
          <w:sz w:val="20"/>
          <w:u w:val="single"/>
        </w:rPr>
        <w:t xml:space="preserve"> or the director or officer of the client</w:t>
      </w:r>
      <w:r w:rsidRPr="00B41B4A">
        <w:rPr>
          <w:rFonts w:ascii="Arial Nova" w:eastAsia="Calibri" w:hAnsi="Arial Nova" w:cs="Arial"/>
          <w:sz w:val="20"/>
        </w:rPr>
        <w:t>.</w:t>
      </w:r>
    </w:p>
    <w:p w14:paraId="33BC433D" w14:textId="77777777" w:rsidR="00000536" w:rsidRPr="00B41B4A" w:rsidRDefault="00000536"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87" w:name="_Toc491959433"/>
    <w:bookmarkStart w:id="888" w:name="_Toc491960490"/>
    <w:bookmarkStart w:id="889" w:name="_Toc504657643"/>
    <w:bookmarkStart w:id="890" w:name="_Toc504726414"/>
    <w:bookmarkStart w:id="891" w:name="_Toc504727565"/>
    <w:bookmarkStart w:id="892" w:name="_Toc504728653"/>
    <w:bookmarkStart w:id="893" w:name="_Toc504730039"/>
    <w:bookmarkStart w:id="894" w:name="_Toc505078769"/>
    <w:bookmarkStart w:id="895" w:name="_Toc505079669"/>
    <w:bookmarkStart w:id="896" w:name="_Toc505080161"/>
    <w:p w14:paraId="055B8353" w14:textId="26DB114C" w:rsidR="00D84F5B" w:rsidRPr="00B41B4A" w:rsidRDefault="005D1AA6" w:rsidP="008B1F22">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897" w:name="_Toc129765552"/>
      <w:r w:rsidR="00AE2AE7" w:rsidRPr="00B41B4A">
        <w:instrText>SECTION 920 – BUSINESS RELATIONSHIPS</w:instrText>
      </w:r>
      <w:bookmarkEnd w:id="897"/>
      <w:r w:rsidRPr="00B41B4A">
        <w:instrText xml:space="preserve">" \f b \l 1 </w:instrText>
      </w:r>
      <w:r w:rsidRPr="00B41B4A">
        <w:fldChar w:fldCharType="end"/>
      </w:r>
      <w:r w:rsidRPr="00B41B4A">
        <w:t xml:space="preserve"> </w:t>
      </w:r>
      <w:r w:rsidR="00D84F5B" w:rsidRPr="00B41B4A">
        <w:rPr>
          <w:rFonts w:ascii="Arial Nova" w:eastAsia="Times New Roman" w:hAnsi="Arial Nova" w:cs="Arial"/>
          <w:b/>
          <w:bCs/>
          <w:spacing w:val="-3"/>
          <w:kern w:val="8"/>
          <w:sz w:val="24"/>
          <w:szCs w:val="24"/>
        </w:rPr>
        <w:t>SECTION 920</w:t>
      </w:r>
      <w:bookmarkEnd w:id="887"/>
      <w:bookmarkEnd w:id="888"/>
      <w:bookmarkEnd w:id="889"/>
      <w:bookmarkEnd w:id="890"/>
      <w:bookmarkEnd w:id="891"/>
      <w:bookmarkEnd w:id="892"/>
      <w:bookmarkEnd w:id="893"/>
      <w:bookmarkEnd w:id="894"/>
      <w:bookmarkEnd w:id="895"/>
      <w:bookmarkEnd w:id="896"/>
    </w:p>
    <w:p w14:paraId="22C9BF33" w14:textId="77777777" w:rsidR="00D84F5B" w:rsidRPr="00B41B4A" w:rsidRDefault="00D84F5B" w:rsidP="008B1F22">
      <w:pPr>
        <w:spacing w:before="120" w:after="0" w:line="276" w:lineRule="auto"/>
        <w:jc w:val="both"/>
        <w:rPr>
          <w:rFonts w:ascii="Arial Nova" w:eastAsia="Times New Roman" w:hAnsi="Arial Nova" w:cs="Arial"/>
          <w:b/>
          <w:bCs/>
          <w:spacing w:val="-3"/>
          <w:kern w:val="8"/>
          <w:sz w:val="24"/>
          <w:szCs w:val="24"/>
        </w:rPr>
      </w:pPr>
      <w:bookmarkStart w:id="898" w:name="_Toc504657644"/>
      <w:bookmarkStart w:id="899" w:name="_Toc504726415"/>
      <w:bookmarkStart w:id="900" w:name="_Toc504727566"/>
      <w:bookmarkStart w:id="901" w:name="_Toc504728654"/>
      <w:bookmarkStart w:id="902" w:name="_Toc504730040"/>
      <w:bookmarkStart w:id="903" w:name="_Toc505078770"/>
      <w:bookmarkStart w:id="904" w:name="_Toc505079670"/>
      <w:bookmarkStart w:id="905" w:name="_Toc505080162"/>
      <w:r w:rsidRPr="00B41B4A">
        <w:rPr>
          <w:rFonts w:ascii="Arial Nova" w:eastAsia="Times New Roman" w:hAnsi="Arial Nova" w:cs="Arial"/>
          <w:b/>
          <w:bCs/>
          <w:spacing w:val="-3"/>
          <w:kern w:val="8"/>
          <w:sz w:val="24"/>
          <w:szCs w:val="24"/>
        </w:rPr>
        <w:t>BUSINESS RELATIONSHIPS</w:t>
      </w:r>
      <w:bookmarkEnd w:id="898"/>
      <w:bookmarkEnd w:id="899"/>
      <w:bookmarkEnd w:id="900"/>
      <w:bookmarkEnd w:id="901"/>
      <w:bookmarkEnd w:id="902"/>
      <w:bookmarkEnd w:id="903"/>
      <w:bookmarkEnd w:id="904"/>
      <w:bookmarkEnd w:id="905"/>
    </w:p>
    <w:p w14:paraId="30B8DC46" w14:textId="77777777" w:rsidR="00D84F5B" w:rsidRPr="00B41B4A" w:rsidRDefault="00D84F5B"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3EE72D9D" w14:textId="0C1D39BA" w:rsidR="00D84F5B" w:rsidRPr="00B41B4A" w:rsidRDefault="00D84F5B" w:rsidP="008B1F22">
      <w:pPr>
        <w:spacing w:before="120" w:after="0" w:line="276" w:lineRule="auto"/>
        <w:ind w:left="1440" w:hanging="1440"/>
        <w:jc w:val="both"/>
        <w:rPr>
          <w:rFonts w:ascii="Arial Nova" w:eastAsia="Arial" w:hAnsi="Arial Nova" w:cs="Arial"/>
          <w:bCs/>
        </w:rPr>
      </w:pPr>
      <w:r w:rsidRPr="00B41B4A">
        <w:rPr>
          <w:rFonts w:ascii="Arial Nova" w:eastAsia="Calibri" w:hAnsi="Arial Nova" w:cs="Arial"/>
          <w:sz w:val="20"/>
        </w:rPr>
        <w:t>920.1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Arial" w:hAnsi="Arial Nova" w:cs="Arial"/>
          <w:bCs/>
        </w:rPr>
        <w:t xml:space="preserve">. </w:t>
      </w:r>
    </w:p>
    <w:p w14:paraId="45CDC51D" w14:textId="2C071EA4"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920.2</w:t>
      </w:r>
      <w:r w:rsidRPr="00B41B4A">
        <w:rPr>
          <w:rFonts w:ascii="Arial Nova" w:eastAsia="Arial" w:hAnsi="Arial Nova" w:cs="Arial"/>
          <w:bCs/>
          <w:sz w:val="20"/>
          <w:szCs w:val="20"/>
        </w:rPr>
        <w:tab/>
      </w:r>
      <w:r w:rsidRPr="00B41B4A">
        <w:rPr>
          <w:rFonts w:ascii="Arial Nova" w:eastAsia="Calibri" w:hAnsi="Arial Nova" w:cs="Arial"/>
          <w:sz w:val="20"/>
        </w:rPr>
        <w:t xml:space="preserve">A close business relationship with an assurance client or its management might create a self-interest or intimidation threat. </w:t>
      </w:r>
      <w:r w:rsidRPr="00B41B4A">
        <w:rPr>
          <w:rFonts w:ascii="Arial Nova" w:eastAsia="Arial" w:hAnsi="Arial Nova" w:cs="Arial"/>
          <w:bCs/>
          <w:sz w:val="20"/>
          <w:szCs w:val="20"/>
        </w:rPr>
        <w:t xml:space="preserve">This </w:t>
      </w:r>
      <w:r w:rsidRPr="00B41B4A">
        <w:rPr>
          <w:rFonts w:ascii="Arial Nova" w:eastAsia="Calibri" w:hAnsi="Arial Nova" w:cs="Arial"/>
          <w:sz w:val="20"/>
        </w:rPr>
        <w:t>section sets out specific requirements and application material relevant to applying the conceptual framework in such circumstances.</w:t>
      </w:r>
    </w:p>
    <w:p w14:paraId="020FC4A7" w14:textId="77777777" w:rsidR="00D84F5B" w:rsidRPr="00B41B4A" w:rsidRDefault="00D84F5B" w:rsidP="008B1F22">
      <w:pPr>
        <w:spacing w:before="240" w:after="0" w:line="276" w:lineRule="auto"/>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31F7E959" w14:textId="77777777" w:rsidR="00D84F5B" w:rsidRPr="00B41B4A" w:rsidRDefault="00D84F5B" w:rsidP="008B1F22">
      <w:pPr>
        <w:keepNext/>
        <w:keepLines/>
        <w:spacing w:before="120" w:after="0" w:line="276" w:lineRule="auto"/>
        <w:jc w:val="both"/>
        <w:rPr>
          <w:rFonts w:ascii="Arial Nova" w:eastAsia="Times New Roman" w:hAnsi="Arial Nova" w:cs="Arial"/>
          <w:b/>
          <w:iCs/>
          <w:sz w:val="20"/>
          <w:szCs w:val="20"/>
        </w:rPr>
      </w:pPr>
      <w:r w:rsidRPr="00B41B4A">
        <w:rPr>
          <w:rFonts w:ascii="Arial Nova" w:eastAsia="Times New Roman" w:hAnsi="Arial Nova" w:cs="Arial"/>
          <w:b/>
          <w:iCs/>
          <w:sz w:val="20"/>
          <w:szCs w:val="20"/>
        </w:rPr>
        <w:t xml:space="preserve">General </w:t>
      </w:r>
    </w:p>
    <w:p w14:paraId="0EBFDB65" w14:textId="63EB83D9"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920.3 A1</w:t>
      </w:r>
      <w:r w:rsidRPr="00B41B4A">
        <w:rPr>
          <w:rFonts w:ascii="Arial Nova" w:eastAsia="Calibri" w:hAnsi="Arial Nova" w:cs="Arial"/>
          <w:sz w:val="20"/>
        </w:rPr>
        <w:tab/>
        <w:t>This section contains references to the “materiality” of a financial interest and the “significance” of a business relationship. In determining whether such a financial interest is material to an individual, the combined net worth of the individual and the individual’s immediate family members may be taken into account.</w:t>
      </w:r>
    </w:p>
    <w:p w14:paraId="715076EC" w14:textId="4602E922"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920.3 A2</w:t>
      </w:r>
      <w:r w:rsidRPr="00B41B4A">
        <w:rPr>
          <w:rFonts w:ascii="Arial Nova" w:eastAsia="Calibri" w:hAnsi="Arial Nova" w:cs="Arial"/>
          <w:sz w:val="20"/>
        </w:rPr>
        <w:tab/>
        <w:t>Examples of a close business relationship arising from a commercial relationship or common financial interest include:</w:t>
      </w:r>
    </w:p>
    <w:p w14:paraId="36EF35A5" w14:textId="14DF909F" w:rsidR="00D84F5B" w:rsidRPr="00B41B4A" w:rsidRDefault="00D84F5B" w:rsidP="008B1F22">
      <w:pPr>
        <w:numPr>
          <w:ilvl w:val="0"/>
          <w:numId w:val="228"/>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a financial interest in a joint venture with either the</w:t>
      </w:r>
      <w:r w:rsidR="00177B64">
        <w:rPr>
          <w:rFonts w:ascii="Arial Nova" w:eastAsia="Calibri" w:hAnsi="Arial Nova" w:cs="Arial"/>
          <w:sz w:val="20"/>
        </w:rPr>
        <w:t xml:space="preserve"> assurance</w:t>
      </w:r>
      <w:r w:rsidRPr="00B41B4A">
        <w:rPr>
          <w:rFonts w:ascii="Arial Nova" w:eastAsia="Calibri" w:hAnsi="Arial Nova" w:cs="Arial"/>
          <w:sz w:val="20"/>
        </w:rPr>
        <w:t xml:space="preserve"> client or a controlling owner, director or officer or other individual who performs senior managerial activities for that client.</w:t>
      </w:r>
    </w:p>
    <w:p w14:paraId="11E9C2CD" w14:textId="77777777" w:rsidR="00D84F5B" w:rsidRDefault="00D84F5B" w:rsidP="008B1F22">
      <w:pPr>
        <w:numPr>
          <w:ilvl w:val="0"/>
          <w:numId w:val="228"/>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Arrangements to combine one or more services or products of the firm with one or more services or products of the client and to market the package with reference to both parties.</w:t>
      </w:r>
    </w:p>
    <w:p w14:paraId="7AE881AE" w14:textId="4B2B5B22" w:rsidR="00D42EED" w:rsidRDefault="0094234D" w:rsidP="008B1F22">
      <w:pPr>
        <w:numPr>
          <w:ilvl w:val="0"/>
          <w:numId w:val="228"/>
        </w:numPr>
        <w:spacing w:before="120" w:after="0" w:line="276" w:lineRule="auto"/>
        <w:ind w:left="1736" w:hanging="284"/>
        <w:jc w:val="both"/>
        <w:rPr>
          <w:rFonts w:ascii="Arial Nova" w:eastAsia="Calibri" w:hAnsi="Arial Nova" w:cs="Arial"/>
          <w:sz w:val="20"/>
        </w:rPr>
      </w:pPr>
      <w:r>
        <w:rPr>
          <w:rFonts w:ascii="Arial Nova" w:eastAsia="Calibri" w:hAnsi="Arial Nova" w:cs="Arial"/>
          <w:sz w:val="20"/>
        </w:rPr>
        <w:t>Arrangements</w:t>
      </w:r>
      <w:r w:rsidR="006E37DA" w:rsidRPr="006E37DA">
        <w:rPr>
          <w:rFonts w:ascii="Arial Nova" w:eastAsia="Arial" w:hAnsi="Arial Nova" w:cs="Arial"/>
          <w:color w:val="000000"/>
          <w:kern w:val="2"/>
          <w14:ligatures w14:val="standardContextual"/>
        </w:rPr>
        <w:t xml:space="preserve"> </w:t>
      </w:r>
      <w:r w:rsidR="006E37DA" w:rsidRPr="006E37DA">
        <w:rPr>
          <w:rFonts w:ascii="Arial Nova" w:eastAsia="Calibri" w:hAnsi="Arial Nova" w:cs="Arial"/>
          <w:sz w:val="20"/>
        </w:rPr>
        <w:t>under which the firm sells, resells, distributes or markets the client’s products or services, or the client sells, resells, distributes or markets the firm’s products or services.</w:t>
      </w:r>
    </w:p>
    <w:p w14:paraId="78CEAE7C" w14:textId="72A5F9D9" w:rsidR="0094234D" w:rsidRDefault="0094234D" w:rsidP="008B1F22">
      <w:pPr>
        <w:numPr>
          <w:ilvl w:val="0"/>
          <w:numId w:val="228"/>
        </w:numPr>
        <w:spacing w:before="120" w:after="0" w:line="276" w:lineRule="auto"/>
        <w:ind w:left="1736" w:hanging="284"/>
        <w:jc w:val="both"/>
        <w:rPr>
          <w:rFonts w:ascii="Arial Nova" w:eastAsia="Calibri" w:hAnsi="Arial Nova" w:cs="Arial"/>
          <w:sz w:val="20"/>
        </w:rPr>
      </w:pPr>
      <w:r>
        <w:rPr>
          <w:rFonts w:ascii="Arial Nova" w:eastAsia="Calibri" w:hAnsi="Arial Nova" w:cs="Arial"/>
          <w:sz w:val="20"/>
        </w:rPr>
        <w:t>Arrangements</w:t>
      </w:r>
      <w:r w:rsidR="00E5328C" w:rsidRPr="00E5328C">
        <w:rPr>
          <w:rFonts w:ascii="Arial Nova" w:eastAsia="Arial" w:hAnsi="Arial Nova" w:cs="Arial"/>
          <w:color w:val="000000"/>
          <w:kern w:val="2"/>
          <w14:ligatures w14:val="standardContextual"/>
        </w:rPr>
        <w:t xml:space="preserve"> </w:t>
      </w:r>
      <w:r w:rsidR="00E5328C" w:rsidRPr="00E5328C">
        <w:rPr>
          <w:rFonts w:ascii="Arial Nova" w:eastAsia="Calibri" w:hAnsi="Arial Nova" w:cs="Arial"/>
          <w:sz w:val="20"/>
        </w:rPr>
        <w:t>under which a firm develops jointly with the client, products or solutions which one or both parties sell or license to third parties.</w:t>
      </w:r>
    </w:p>
    <w:p w14:paraId="3793CA1E" w14:textId="77CD9A23" w:rsidR="00E5328C" w:rsidRPr="00B41B4A" w:rsidRDefault="00F132EB" w:rsidP="00F73F33">
      <w:pPr>
        <w:spacing w:before="120" w:after="0" w:line="276" w:lineRule="auto"/>
        <w:ind w:left="1457" w:hanging="1457"/>
        <w:jc w:val="both"/>
        <w:rPr>
          <w:rFonts w:ascii="Arial Nova" w:eastAsia="Calibri" w:hAnsi="Arial Nova" w:cs="Arial"/>
          <w:sz w:val="20"/>
        </w:rPr>
      </w:pPr>
      <w:r w:rsidRPr="00F132EB">
        <w:rPr>
          <w:rFonts w:ascii="Arial Nova" w:eastAsia="Calibri" w:hAnsi="Arial Nova" w:cs="Arial"/>
          <w:sz w:val="20"/>
        </w:rPr>
        <w:t xml:space="preserve">920.3 A3 </w:t>
      </w:r>
      <w:r w:rsidRPr="00F132EB">
        <w:rPr>
          <w:rFonts w:ascii="Arial Nova" w:eastAsia="Calibri" w:hAnsi="Arial Nova" w:cs="Arial"/>
          <w:sz w:val="20"/>
        </w:rPr>
        <w:tab/>
        <w:t>An example that might create a close business relationship, depending on the facts and circumstances, is an arrangement under which the firm licenses products or solutions to or from the assurance client.</w:t>
      </w:r>
    </w:p>
    <w:p w14:paraId="4FB90025" w14:textId="77777777" w:rsidR="00D84F5B" w:rsidRPr="00B41B4A" w:rsidRDefault="00D84F5B" w:rsidP="008B1F22">
      <w:pPr>
        <w:spacing w:before="240" w:after="0" w:line="276" w:lineRule="auto"/>
        <w:jc w:val="both"/>
        <w:rPr>
          <w:rFonts w:ascii="Arial Nova" w:eastAsia="Times New Roman" w:hAnsi="Arial Nova" w:cs="Arial"/>
          <w:b/>
          <w:iCs/>
          <w:sz w:val="20"/>
          <w:szCs w:val="20"/>
        </w:rPr>
      </w:pPr>
      <w:r w:rsidRPr="00B41B4A">
        <w:rPr>
          <w:rFonts w:ascii="Arial Nova" w:eastAsia="Times New Roman" w:hAnsi="Arial Nova" w:cs="Arial"/>
          <w:b/>
          <w:iCs/>
          <w:sz w:val="20"/>
          <w:szCs w:val="20"/>
        </w:rPr>
        <w:t>Firm, Assurance Team Member or Immediate Family Business Relationships</w:t>
      </w:r>
    </w:p>
    <w:p w14:paraId="074772D9" w14:textId="5E925FE4"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R920.4</w:t>
      </w:r>
      <w:r w:rsidRPr="00B41B4A">
        <w:rPr>
          <w:rFonts w:ascii="Arial Nova" w:eastAsia="Calibri" w:hAnsi="Arial Nova" w:cs="Arial"/>
          <w:sz w:val="20"/>
        </w:rPr>
        <w:tab/>
        <w:t>A firm or an assurance team member shall not have a close business relationship with an assurance client or its management unless any financial interest is immaterial and the business relationship is insignificant to the client or its management and the firm or the assurance team member, as applicable.</w:t>
      </w:r>
    </w:p>
    <w:p w14:paraId="5E429D17" w14:textId="77777777" w:rsidR="0084202A" w:rsidRPr="00B41B4A" w:rsidRDefault="00D84F5B" w:rsidP="008B1F22">
      <w:pPr>
        <w:spacing w:before="120" w:after="0" w:line="276" w:lineRule="auto"/>
        <w:ind w:left="1440" w:hanging="1440"/>
        <w:jc w:val="both"/>
        <w:rPr>
          <w:rFonts w:ascii="Arial Nova" w:eastAsia="Calibri" w:hAnsi="Arial Nova" w:cs="Arial"/>
          <w:color w:val="000000"/>
          <w:kern w:val="8"/>
          <w:sz w:val="20"/>
        </w:rPr>
      </w:pPr>
      <w:r w:rsidRPr="00B41B4A">
        <w:rPr>
          <w:rFonts w:ascii="Arial Nova" w:eastAsia="Calibri" w:hAnsi="Arial Nova" w:cs="Arial"/>
          <w:sz w:val="20"/>
        </w:rPr>
        <w:t>920.4 A1</w:t>
      </w:r>
      <w:r w:rsidRPr="00B41B4A">
        <w:rPr>
          <w:rFonts w:ascii="Arial Nova" w:eastAsia="Calibri" w:hAnsi="Arial Nova" w:cs="Arial"/>
          <w:sz w:val="20"/>
        </w:rPr>
        <w:tab/>
        <w:t>A self-interest or intimidation threat might be created if there is a close business relationship between the assurance client or its management</w:t>
      </w:r>
      <w:r w:rsidRPr="00B41B4A">
        <w:rPr>
          <w:rFonts w:ascii="Arial Nova" w:eastAsia="Calibri" w:hAnsi="Arial Nova" w:cs="Arial"/>
          <w:color w:val="FF0000"/>
          <w:kern w:val="8"/>
          <w:sz w:val="20"/>
        </w:rPr>
        <w:t xml:space="preserve"> </w:t>
      </w:r>
      <w:r w:rsidRPr="00B41B4A">
        <w:rPr>
          <w:rFonts w:ascii="Arial Nova" w:eastAsia="Calibri" w:hAnsi="Arial Nova" w:cs="Arial"/>
          <w:color w:val="000000"/>
          <w:kern w:val="8"/>
          <w:sz w:val="20"/>
        </w:rPr>
        <w:t>and the immediate family of an assurance team member.</w:t>
      </w:r>
    </w:p>
    <w:p w14:paraId="4796EB40" w14:textId="77777777" w:rsidR="00A4189E" w:rsidRDefault="00A4189E">
      <w:pPr>
        <w:spacing w:after="200" w:line="276" w:lineRule="auto"/>
        <w:rPr>
          <w:rFonts w:ascii="Arial Nova" w:eastAsia="Calibri" w:hAnsi="Arial Nova" w:cs="Arial"/>
          <w:b/>
          <w:sz w:val="20"/>
        </w:rPr>
      </w:pPr>
      <w:r>
        <w:rPr>
          <w:rFonts w:ascii="Arial Nova" w:eastAsia="Calibri" w:hAnsi="Arial Nova" w:cs="Arial"/>
          <w:b/>
          <w:sz w:val="20"/>
        </w:rPr>
        <w:br w:type="page"/>
      </w:r>
    </w:p>
    <w:p w14:paraId="25AE9E74" w14:textId="18747AC7" w:rsidR="0084202A" w:rsidRPr="00B41B4A" w:rsidRDefault="00D84F5B"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lastRenderedPageBreak/>
        <w:t>Buying Goods or Services</w:t>
      </w:r>
    </w:p>
    <w:p w14:paraId="2D3ED1B5" w14:textId="3BA1487E" w:rsidR="0084202A" w:rsidRPr="00B41B4A" w:rsidRDefault="00D84F5B" w:rsidP="00F73F33">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920.5 A1</w:t>
      </w:r>
      <w:r w:rsidRPr="00B41B4A">
        <w:rPr>
          <w:rFonts w:ascii="Arial Nova" w:eastAsia="Calibri" w:hAnsi="Arial Nova" w:cs="Arial"/>
          <w:sz w:val="20"/>
        </w:rPr>
        <w:tab/>
        <w:t>The purchase of goods and services</w:t>
      </w:r>
      <w:r w:rsidR="00D54FCE" w:rsidRPr="00D54FCE">
        <w:rPr>
          <w:rFonts w:ascii="Arial Nova" w:eastAsia="Calibri" w:hAnsi="Arial Nova" w:cs="Arial"/>
          <w:sz w:val="20"/>
        </w:rPr>
        <w:t>, including the licensing of technology</w:t>
      </w:r>
      <w:r w:rsidRPr="00B41B4A">
        <w:rPr>
          <w:rFonts w:ascii="Arial Nova" w:eastAsia="Calibri" w:hAnsi="Arial Nova" w:cs="Arial"/>
          <w:sz w:val="20"/>
        </w:rPr>
        <w:t xml:space="preserve"> from an assurance client by a firm, or an assurance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08163C45" w14:textId="307CA865" w:rsidR="00D84F5B" w:rsidRPr="00B41B4A" w:rsidRDefault="00D84F5B" w:rsidP="008B1F22">
      <w:pPr>
        <w:keepNext/>
        <w:keepLines/>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920.5 A2</w:t>
      </w:r>
      <w:r w:rsidRPr="00B41B4A">
        <w:rPr>
          <w:rFonts w:ascii="Arial Nova" w:eastAsia="Calibri" w:hAnsi="Arial Nova" w:cs="Arial"/>
          <w:sz w:val="20"/>
        </w:rPr>
        <w:tab/>
      </w:r>
      <w:r w:rsidR="0084202A" w:rsidRPr="00B41B4A">
        <w:rPr>
          <w:rFonts w:ascii="Arial Nova" w:eastAsia="Calibri" w:hAnsi="Arial Nova" w:cs="Arial"/>
          <w:sz w:val="20"/>
        </w:rPr>
        <w:tab/>
      </w:r>
      <w:r w:rsidRPr="00B41B4A">
        <w:rPr>
          <w:rFonts w:ascii="Arial Nova" w:eastAsia="Calibri" w:hAnsi="Arial Nova" w:cs="Arial"/>
          <w:sz w:val="20"/>
        </w:rPr>
        <w:t xml:space="preserve">Examples of actions that might eliminate such a </w:t>
      </w:r>
      <w:r w:rsidRPr="00B41B4A">
        <w:rPr>
          <w:rFonts w:ascii="Arial Nova" w:eastAsia="Times New Roman" w:hAnsi="Arial Nova" w:cs="Arial"/>
          <w:kern w:val="8"/>
          <w:sz w:val="20"/>
        </w:rPr>
        <w:t xml:space="preserve">self-interest </w:t>
      </w:r>
      <w:r w:rsidRPr="00B41B4A">
        <w:rPr>
          <w:rFonts w:ascii="Arial Nova" w:eastAsia="Calibri" w:hAnsi="Arial Nova" w:cs="Arial"/>
          <w:sz w:val="20"/>
        </w:rPr>
        <w:t>threat include:</w:t>
      </w:r>
    </w:p>
    <w:p w14:paraId="5812E6BA" w14:textId="77777777" w:rsidR="00D84F5B" w:rsidRPr="00B41B4A" w:rsidRDefault="00D84F5B" w:rsidP="008B1F22">
      <w:pPr>
        <w:numPr>
          <w:ilvl w:val="0"/>
          <w:numId w:val="228"/>
        </w:numPr>
        <w:spacing w:before="120" w:after="0" w:line="276" w:lineRule="auto"/>
        <w:jc w:val="both"/>
        <w:rPr>
          <w:rFonts w:ascii="Arial Nova" w:eastAsia="Calibri" w:hAnsi="Arial Nova" w:cs="Arial"/>
          <w:sz w:val="20"/>
        </w:rPr>
      </w:pPr>
      <w:r w:rsidRPr="00B41B4A">
        <w:rPr>
          <w:rFonts w:ascii="Arial Nova" w:eastAsia="Calibri" w:hAnsi="Arial Nova" w:cs="Arial"/>
          <w:sz w:val="20"/>
        </w:rPr>
        <w:t>Eliminating or reducing the magnitude of the transaction.</w:t>
      </w:r>
    </w:p>
    <w:p w14:paraId="682A483B" w14:textId="6FEA0BEB" w:rsidR="00413989" w:rsidRPr="00B41B4A" w:rsidRDefault="00D84F5B" w:rsidP="008B1F22">
      <w:pPr>
        <w:numPr>
          <w:ilvl w:val="0"/>
          <w:numId w:val="228"/>
        </w:numPr>
        <w:spacing w:before="120" w:after="0" w:line="276" w:lineRule="auto"/>
        <w:jc w:val="both"/>
        <w:rPr>
          <w:rFonts w:ascii="Arial Nova" w:eastAsia="Calibri" w:hAnsi="Arial Nova" w:cs="Arial"/>
          <w:sz w:val="20"/>
        </w:rPr>
      </w:pPr>
      <w:r w:rsidRPr="00B41B4A">
        <w:rPr>
          <w:rFonts w:ascii="Arial Nova" w:eastAsia="Calibri" w:hAnsi="Arial Nova" w:cs="Arial"/>
          <w:sz w:val="20"/>
        </w:rPr>
        <w:t>Removing the individual from the assurance team.</w:t>
      </w:r>
    </w:p>
    <w:p w14:paraId="4C8EC32D" w14:textId="77777777" w:rsidR="006233F4" w:rsidRPr="00F73F33" w:rsidRDefault="006233F4" w:rsidP="00F73F33">
      <w:pPr>
        <w:spacing w:before="120" w:after="0" w:line="276" w:lineRule="auto"/>
        <w:ind w:left="1440" w:hanging="1440"/>
        <w:jc w:val="both"/>
        <w:rPr>
          <w:rFonts w:ascii="Arial Nova" w:eastAsia="Calibri" w:hAnsi="Arial Nova" w:cs="Arial"/>
          <w:b/>
          <w:sz w:val="20"/>
        </w:rPr>
      </w:pPr>
      <w:r w:rsidRPr="00F73F33">
        <w:rPr>
          <w:rFonts w:ascii="Arial Nova" w:eastAsia="Calibri" w:hAnsi="Arial Nova" w:cs="Arial"/>
          <w:b/>
          <w:sz w:val="20"/>
        </w:rPr>
        <w:t xml:space="preserve">Providing, Selling, Reselling or Licensing Technology </w:t>
      </w:r>
    </w:p>
    <w:p w14:paraId="1BE27B8D" w14:textId="77777777" w:rsidR="006233F4" w:rsidRPr="00F73F33" w:rsidRDefault="006233F4" w:rsidP="00F73F33">
      <w:pPr>
        <w:tabs>
          <w:tab w:val="center" w:pos="3699"/>
        </w:tabs>
        <w:spacing w:before="120" w:after="0" w:line="276" w:lineRule="auto"/>
        <w:ind w:left="1457" w:hanging="1457"/>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920.6 A1 </w:t>
      </w:r>
      <w:r w:rsidRPr="00F73F33">
        <w:rPr>
          <w:rFonts w:ascii="Arial Nova" w:eastAsia="Arial" w:hAnsi="Arial Nova" w:cs="Arial"/>
          <w:color w:val="000000"/>
          <w:kern w:val="2"/>
          <w:sz w:val="20"/>
          <w:szCs w:val="20"/>
          <w14:ligatures w14:val="standardContextual"/>
        </w:rPr>
        <w:tab/>
        <w:t xml:space="preserve">Where a firm provides, sells, resells or licenses technology: </w:t>
      </w:r>
    </w:p>
    <w:p w14:paraId="5AAAA0C5" w14:textId="77777777" w:rsidR="006233F4" w:rsidRPr="00F73F33" w:rsidRDefault="006233F4" w:rsidP="00F73F33">
      <w:pPr>
        <w:numPr>
          <w:ilvl w:val="0"/>
          <w:numId w:val="303"/>
        </w:numPr>
        <w:spacing w:before="120" w:after="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assurance client; or  </w:t>
      </w:r>
    </w:p>
    <w:p w14:paraId="62EDC4BB" w14:textId="77777777" w:rsidR="006233F4" w:rsidRDefault="006233F4" w:rsidP="006233F4">
      <w:pPr>
        <w:numPr>
          <w:ilvl w:val="0"/>
          <w:numId w:val="303"/>
        </w:numPr>
        <w:spacing w:before="120" w:after="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entity that provides services using such technology to assurance clients of the firm, </w:t>
      </w:r>
    </w:p>
    <w:p w14:paraId="4D3698FE" w14:textId="6F2B15BC" w:rsidR="006233F4" w:rsidRPr="00F73F33" w:rsidRDefault="006233F4" w:rsidP="00F73F33">
      <w:pPr>
        <w:spacing w:before="120" w:after="0" w:line="276" w:lineRule="auto"/>
        <w:ind w:left="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depending on the facts and circumstances, the requirements and application material in Section 950 apply. </w:t>
      </w:r>
    </w:p>
    <w:p w14:paraId="00D838AD" w14:textId="77777777" w:rsidR="00413989" w:rsidRPr="00B41B4A" w:rsidRDefault="00413989"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906" w:name="_Toc491959434"/>
    <w:bookmarkStart w:id="907" w:name="_Toc491960491"/>
    <w:bookmarkStart w:id="908" w:name="_Toc504657645"/>
    <w:bookmarkStart w:id="909" w:name="_Toc504726416"/>
    <w:bookmarkStart w:id="910" w:name="_Toc504727567"/>
    <w:bookmarkStart w:id="911" w:name="_Toc504728655"/>
    <w:bookmarkStart w:id="912" w:name="_Toc504730041"/>
    <w:bookmarkStart w:id="913" w:name="_Toc505078771"/>
    <w:bookmarkStart w:id="914" w:name="_Toc505079671"/>
    <w:bookmarkStart w:id="915" w:name="_Toc505080163"/>
    <w:p w14:paraId="7812A861" w14:textId="6E3001CD" w:rsidR="00413989" w:rsidRPr="00B41B4A" w:rsidRDefault="00AE2AE7" w:rsidP="008B1F22">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916" w:name="_Toc129765553"/>
      <w:r w:rsidRPr="00B41B4A">
        <w:instrText>SECTION 921 – FAMILY AND PERSONAL RELATIONSHIPS</w:instrText>
      </w:r>
      <w:bookmarkEnd w:id="916"/>
      <w:r w:rsidRPr="00B41B4A">
        <w:instrText xml:space="preserve">" \f b \l 1 </w:instrText>
      </w:r>
      <w:r w:rsidRPr="00B41B4A">
        <w:fldChar w:fldCharType="end"/>
      </w:r>
      <w:r w:rsidR="00413989" w:rsidRPr="00B41B4A">
        <w:rPr>
          <w:rFonts w:ascii="Arial Nova" w:eastAsia="Times New Roman" w:hAnsi="Arial Nova" w:cs="Arial"/>
          <w:b/>
          <w:bCs/>
          <w:spacing w:val="-3"/>
          <w:kern w:val="8"/>
          <w:sz w:val="24"/>
          <w:szCs w:val="24"/>
        </w:rPr>
        <w:t>SECTION 921</w:t>
      </w:r>
      <w:bookmarkEnd w:id="906"/>
      <w:bookmarkEnd w:id="907"/>
      <w:bookmarkEnd w:id="908"/>
      <w:bookmarkEnd w:id="909"/>
      <w:bookmarkEnd w:id="910"/>
      <w:bookmarkEnd w:id="911"/>
      <w:bookmarkEnd w:id="912"/>
      <w:bookmarkEnd w:id="913"/>
      <w:bookmarkEnd w:id="914"/>
      <w:bookmarkEnd w:id="915"/>
    </w:p>
    <w:p w14:paraId="7ED290D7" w14:textId="77777777" w:rsidR="00413989" w:rsidRPr="00B41B4A" w:rsidRDefault="00413989" w:rsidP="008B1F22">
      <w:pPr>
        <w:spacing w:before="120" w:after="0" w:line="276" w:lineRule="auto"/>
        <w:jc w:val="both"/>
        <w:rPr>
          <w:rFonts w:ascii="Arial Nova" w:eastAsia="Times New Roman" w:hAnsi="Arial Nova" w:cs="Arial"/>
          <w:b/>
          <w:bCs/>
          <w:spacing w:val="-3"/>
          <w:kern w:val="8"/>
          <w:sz w:val="24"/>
          <w:szCs w:val="24"/>
        </w:rPr>
      </w:pPr>
      <w:bookmarkStart w:id="917" w:name="_Toc504657646"/>
      <w:bookmarkStart w:id="918" w:name="_Toc504726417"/>
      <w:bookmarkStart w:id="919" w:name="_Toc504727568"/>
      <w:bookmarkStart w:id="920" w:name="_Toc504728656"/>
      <w:bookmarkStart w:id="921" w:name="_Toc504730042"/>
      <w:bookmarkStart w:id="922" w:name="_Toc505078772"/>
      <w:bookmarkStart w:id="923" w:name="_Toc505079672"/>
      <w:bookmarkStart w:id="924" w:name="_Toc505080164"/>
      <w:r w:rsidRPr="00B41B4A">
        <w:rPr>
          <w:rFonts w:ascii="Arial Nova" w:eastAsia="Times New Roman" w:hAnsi="Arial Nova" w:cs="Arial"/>
          <w:b/>
          <w:bCs/>
          <w:spacing w:val="-3"/>
          <w:kern w:val="8"/>
          <w:sz w:val="24"/>
          <w:szCs w:val="24"/>
        </w:rPr>
        <w:t>FAMILY AND PERSONAL RELATIONSHIPS</w:t>
      </w:r>
      <w:bookmarkEnd w:id="917"/>
      <w:bookmarkEnd w:id="918"/>
      <w:bookmarkEnd w:id="919"/>
      <w:bookmarkEnd w:id="920"/>
      <w:bookmarkEnd w:id="921"/>
      <w:bookmarkEnd w:id="922"/>
      <w:bookmarkEnd w:id="923"/>
      <w:bookmarkEnd w:id="924"/>
    </w:p>
    <w:p w14:paraId="6F0B85C2" w14:textId="77777777" w:rsidR="00413989" w:rsidRPr="00B41B4A" w:rsidRDefault="00413989"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281754D8" w14:textId="7A4C4FEC" w:rsidR="00413989" w:rsidRPr="00B41B4A" w:rsidRDefault="00413989" w:rsidP="008B1F22">
      <w:pPr>
        <w:spacing w:before="120" w:after="0" w:line="276" w:lineRule="auto"/>
        <w:ind w:left="1440" w:hanging="1440"/>
        <w:jc w:val="both"/>
        <w:rPr>
          <w:rFonts w:ascii="Arial Nova" w:eastAsia="Times New Roman" w:hAnsi="Arial Nova" w:cs="Arial"/>
        </w:rPr>
      </w:pPr>
      <w:r w:rsidRPr="00B41B4A">
        <w:rPr>
          <w:rFonts w:ascii="Arial Nova" w:eastAsia="Calibri" w:hAnsi="Arial Nova" w:cs="Arial"/>
          <w:sz w:val="20"/>
        </w:rPr>
        <w:t>921.1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221EB591" w14:textId="4EAC77D3"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921.2</w:t>
      </w:r>
      <w:r w:rsidRPr="00B41B4A">
        <w:rPr>
          <w:rFonts w:ascii="Arial Nova" w:eastAsia="Times New Roman" w:hAnsi="Arial Nova" w:cs="Arial"/>
          <w:sz w:val="20"/>
          <w:szCs w:val="20"/>
        </w:rPr>
        <w:tab/>
      </w:r>
      <w:r w:rsidRPr="00B41B4A">
        <w:rPr>
          <w:rFonts w:ascii="Arial Nova" w:eastAsia="Calibri" w:hAnsi="Arial Nova" w:cs="Arial"/>
          <w:sz w:val="20"/>
          <w:szCs w:val="20"/>
        </w:rPr>
        <w:t xml:space="preserve">Family or personal relationships with client personnel might create a self-interest, familiarity or intimidation threat. </w:t>
      </w:r>
      <w:r w:rsidRPr="00B41B4A">
        <w:rPr>
          <w:rFonts w:ascii="Arial Nova" w:eastAsia="Times New Roman" w:hAnsi="Arial Nova" w:cs="Arial"/>
          <w:sz w:val="20"/>
          <w:szCs w:val="20"/>
        </w:rPr>
        <w:t>This</w:t>
      </w:r>
      <w:r w:rsidRPr="00B41B4A">
        <w:rPr>
          <w:rFonts w:ascii="Arial Nova" w:eastAsia="Times New Roman" w:hAnsi="Arial Nova" w:cs="Arial"/>
        </w:rPr>
        <w:t xml:space="preserve"> </w:t>
      </w:r>
      <w:r w:rsidRPr="00B41B4A">
        <w:rPr>
          <w:rFonts w:ascii="Arial Nova" w:eastAsia="Calibri" w:hAnsi="Arial Nova" w:cs="Arial"/>
          <w:sz w:val="20"/>
        </w:rPr>
        <w:t>section sets out specific requirements and application material relevant to applying the conceptual framework in such circumstances.</w:t>
      </w:r>
    </w:p>
    <w:p w14:paraId="0F284004" w14:textId="77777777" w:rsidR="00413989" w:rsidRPr="00B41B4A" w:rsidRDefault="00413989" w:rsidP="008B1F22">
      <w:pPr>
        <w:spacing w:before="240" w:after="0" w:line="276" w:lineRule="auto"/>
        <w:ind w:left="994" w:hanging="994"/>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162C7FBF" w14:textId="77777777" w:rsidR="00413989" w:rsidRPr="00B41B4A" w:rsidRDefault="00413989"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General</w:t>
      </w:r>
    </w:p>
    <w:p w14:paraId="442D6EE5" w14:textId="163B71FA"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921.3 A1</w:t>
      </w:r>
      <w:r w:rsidRPr="00B41B4A">
        <w:rPr>
          <w:rFonts w:ascii="Arial Nova" w:eastAsia="Calibri" w:hAnsi="Arial Nova" w:cs="Arial"/>
          <w:sz w:val="20"/>
        </w:rPr>
        <w:tab/>
        <w:t xml:space="preserve">A self-interest, familiarity or intimidation threat might be created by family and personal relationships between an assurance team member and a director or officer or, depending on their role, certain employees of the assurance client. </w:t>
      </w:r>
    </w:p>
    <w:p w14:paraId="1E041CFD" w14:textId="736D96FA"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921.3 A2</w:t>
      </w:r>
      <w:r w:rsidRPr="00B41B4A">
        <w:rPr>
          <w:rFonts w:ascii="Arial Nova" w:eastAsia="Calibri" w:hAnsi="Arial Nova" w:cs="Arial"/>
          <w:sz w:val="20"/>
        </w:rPr>
        <w:tab/>
      </w:r>
      <w:r w:rsidR="00CC5352" w:rsidRPr="00B41B4A">
        <w:rPr>
          <w:rFonts w:ascii="Arial Nova" w:eastAsia="Calibri" w:hAnsi="Arial Nova" w:cs="Arial"/>
          <w:sz w:val="20"/>
        </w:rPr>
        <w:tab/>
      </w:r>
      <w:r w:rsidRPr="00B41B4A">
        <w:rPr>
          <w:rFonts w:ascii="Arial Nova" w:eastAsia="Times New Roman" w:hAnsi="Arial Nova" w:cs="Arial"/>
          <w:bCs/>
          <w:sz w:val="20"/>
          <w:szCs w:val="20"/>
        </w:rPr>
        <w:t xml:space="preserve">Factors that are relevant in evaluating the level of such </w:t>
      </w:r>
      <w:r w:rsidRPr="00B41B4A">
        <w:rPr>
          <w:rFonts w:ascii="Arial Nova" w:eastAsia="Calibri" w:hAnsi="Arial Nova" w:cs="Arial"/>
          <w:sz w:val="20"/>
          <w:szCs w:val="20"/>
        </w:rPr>
        <w:t>threats</w:t>
      </w:r>
      <w:r w:rsidRPr="00B41B4A">
        <w:rPr>
          <w:rFonts w:ascii="Arial Nova" w:eastAsia="Times New Roman" w:hAnsi="Arial Nova" w:cs="Arial"/>
          <w:sz w:val="20"/>
          <w:szCs w:val="20"/>
        </w:rPr>
        <w:t xml:space="preserve"> </w:t>
      </w:r>
      <w:r w:rsidRPr="00B41B4A">
        <w:rPr>
          <w:rFonts w:ascii="Arial Nova" w:eastAsia="Calibri" w:hAnsi="Arial Nova" w:cs="Arial"/>
          <w:sz w:val="20"/>
        </w:rPr>
        <w:t>include:</w:t>
      </w:r>
    </w:p>
    <w:p w14:paraId="1ED8C890"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individual’s responsibilities on the assurance team.</w:t>
      </w:r>
    </w:p>
    <w:p w14:paraId="7D930E0E"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role of the family member or other individual within the client, and the closeness of the relationship.</w:t>
      </w:r>
    </w:p>
    <w:p w14:paraId="0D8F35CF" w14:textId="77777777" w:rsidR="00413989" w:rsidRPr="00B41B4A" w:rsidRDefault="00413989"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Immediate Family of an Assurance Team Member</w:t>
      </w:r>
    </w:p>
    <w:p w14:paraId="4A101074" w14:textId="430D29C1"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921.4 A1</w:t>
      </w:r>
      <w:r w:rsidRPr="00B41B4A">
        <w:rPr>
          <w:rFonts w:ascii="Arial Nova" w:eastAsia="Calibri" w:hAnsi="Arial Nova" w:cs="Arial"/>
          <w:sz w:val="20"/>
        </w:rPr>
        <w:tab/>
        <w:t xml:space="preserve">A self-interest, familiarity or intimidation threat is created when an immediate family member of an assurance team member is an employee in a position to exert significant influence over the subject matter of the </w:t>
      </w:r>
      <w:r w:rsidR="004F2FB1" w:rsidRPr="00B41B4A">
        <w:rPr>
          <w:rFonts w:ascii="Arial Nova" w:eastAsia="Calibri" w:hAnsi="Arial Nova" w:cs="Arial"/>
          <w:sz w:val="20"/>
        </w:rPr>
        <w:t xml:space="preserve">assurance </w:t>
      </w:r>
      <w:r w:rsidRPr="00B41B4A">
        <w:rPr>
          <w:rFonts w:ascii="Arial Nova" w:eastAsia="Calibri" w:hAnsi="Arial Nova" w:cs="Arial"/>
          <w:sz w:val="20"/>
        </w:rPr>
        <w:t xml:space="preserve">engagement. </w:t>
      </w:r>
    </w:p>
    <w:p w14:paraId="65540C34" w14:textId="3696FB5C"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921.4 A2</w:t>
      </w:r>
      <w:r w:rsidRPr="00B41B4A">
        <w:rPr>
          <w:rFonts w:ascii="Arial Nova" w:eastAsia="Calibri" w:hAnsi="Arial Nova" w:cs="Arial"/>
          <w:sz w:val="20"/>
        </w:rPr>
        <w:tab/>
      </w:r>
      <w:r w:rsidR="0070593C"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64650D77"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position held by the immediate family member.</w:t>
      </w:r>
    </w:p>
    <w:p w14:paraId="13C281A0"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27F3801D" w14:textId="1A47780C"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921.4 A3</w:t>
      </w:r>
      <w:r w:rsidR="0070593C" w:rsidRPr="00B41B4A">
        <w:rPr>
          <w:rFonts w:ascii="Arial Nova" w:eastAsia="Calibri" w:hAnsi="Arial Nova" w:cs="Arial"/>
          <w:sz w:val="20"/>
        </w:rPr>
        <w:tab/>
      </w:r>
      <w:r w:rsidRPr="00B41B4A">
        <w:rPr>
          <w:rFonts w:ascii="Arial Nova" w:eastAsia="Calibri" w:hAnsi="Arial Nova" w:cs="Arial"/>
          <w:sz w:val="20"/>
        </w:rPr>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w:t>
      </w:r>
      <w:r w:rsidRPr="00B41B4A">
        <w:rPr>
          <w:rFonts w:ascii="Arial Nova" w:eastAsia="Times New Roman" w:hAnsi="Arial Nova" w:cs="Arial"/>
          <w:kern w:val="8"/>
          <w:sz w:val="20"/>
        </w:rPr>
        <w:t xml:space="preserve"> i</w:t>
      </w:r>
      <w:r w:rsidRPr="00B41B4A">
        <w:rPr>
          <w:rFonts w:ascii="Arial Nova" w:eastAsia="Calibri" w:hAnsi="Arial Nova" w:cs="Arial"/>
          <w:sz w:val="20"/>
        </w:rPr>
        <w:t>s removing the individual from the assurance team.</w:t>
      </w:r>
    </w:p>
    <w:p w14:paraId="438699B9" w14:textId="4568E0BD" w:rsidR="00413989" w:rsidRPr="00B41B4A" w:rsidRDefault="00413989"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rPr>
        <w:t>921.4 A4</w:t>
      </w:r>
      <w:r w:rsidR="0070593C" w:rsidRPr="00B41B4A">
        <w:rPr>
          <w:rFonts w:ascii="Arial Nova" w:eastAsia="Calibri" w:hAnsi="Arial Nova" w:cs="Arial"/>
          <w:sz w:val="20"/>
        </w:rPr>
        <w:tab/>
      </w:r>
      <w:r w:rsidRPr="00B41B4A">
        <w:rPr>
          <w:rFonts w:ascii="Arial Nova" w:eastAsia="Times New Roman" w:hAnsi="Arial Nova" w:cs="Arial"/>
          <w:sz w:val="20"/>
          <w:szCs w:val="20"/>
        </w:rPr>
        <w:t>An example of an action that might be a safeguard to</w:t>
      </w:r>
      <w:r w:rsidRPr="00B41B4A">
        <w:rPr>
          <w:rFonts w:ascii="Arial Nova" w:eastAsia="Calibri" w:hAnsi="Arial Nova" w:cs="Arial"/>
          <w:sz w:val="20"/>
          <w:szCs w:val="20"/>
        </w:rPr>
        <w:t xml:space="preserve"> address such a self-interest, familiarity or intimidation </w:t>
      </w:r>
      <w:r w:rsidRPr="00B41B4A">
        <w:rPr>
          <w:rFonts w:ascii="Arial Nova" w:eastAsia="Times New Roman" w:hAnsi="Arial Nova" w:cs="Arial"/>
          <w:sz w:val="20"/>
          <w:szCs w:val="20"/>
        </w:rPr>
        <w:t xml:space="preserve">threat is </w:t>
      </w:r>
      <w:r w:rsidRPr="00B41B4A">
        <w:rPr>
          <w:rFonts w:ascii="Arial Nova" w:eastAsia="Calibri" w:hAnsi="Arial Nova" w:cs="Arial"/>
          <w:sz w:val="20"/>
        </w:rPr>
        <w:t>structuring the responsibilities of the assurance team so that the assurance team member does not deal with matters that are within the responsibility of the immediate family member.</w:t>
      </w:r>
      <w:r w:rsidRPr="00B41B4A">
        <w:rPr>
          <w:rFonts w:ascii="Arial Nova" w:eastAsia="Times New Roman" w:hAnsi="Arial Nova" w:cs="Arial"/>
          <w:sz w:val="20"/>
          <w:szCs w:val="20"/>
        </w:rPr>
        <w:t xml:space="preserve"> </w:t>
      </w:r>
    </w:p>
    <w:p w14:paraId="1DC42919" w14:textId="1B8CABDB"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R921.5</w:t>
      </w:r>
      <w:r w:rsidRPr="00B41B4A">
        <w:rPr>
          <w:rFonts w:ascii="Arial Nova" w:eastAsia="Calibri" w:hAnsi="Arial Nova" w:cs="Arial"/>
          <w:sz w:val="20"/>
        </w:rPr>
        <w:tab/>
        <w:t xml:space="preserve">An individual shall not participate as an assurance team member when any of that individual’s immediate family: </w:t>
      </w:r>
    </w:p>
    <w:p w14:paraId="09696439" w14:textId="77777777"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 xml:space="preserve">Is a director or officer of the assurance client; </w:t>
      </w:r>
    </w:p>
    <w:p w14:paraId="2B36A4C4" w14:textId="4CD05104"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r>
      <w:r w:rsidR="004725CF" w:rsidRPr="00B41B4A">
        <w:rPr>
          <w:rFonts w:ascii="Arial Nova" w:eastAsia="Calibri" w:hAnsi="Arial Nova" w:cs="Arial"/>
          <w:sz w:val="20"/>
        </w:rPr>
        <w:t xml:space="preserve">In an attestation engagement, </w:t>
      </w:r>
      <w:r w:rsidR="00EA69B0" w:rsidRPr="00B41B4A">
        <w:rPr>
          <w:rFonts w:ascii="Arial Nova" w:eastAsia="Calibri" w:hAnsi="Arial Nova" w:cs="Arial"/>
          <w:sz w:val="20"/>
        </w:rPr>
        <w:t>i</w:t>
      </w:r>
      <w:r w:rsidRPr="00B41B4A">
        <w:rPr>
          <w:rFonts w:ascii="Arial Nova" w:eastAsia="Calibri" w:hAnsi="Arial Nova" w:cs="Arial"/>
          <w:sz w:val="20"/>
        </w:rPr>
        <w:t>s an employee in a position to exert significant influence over the subject matter information of the assurance engagement; or</w:t>
      </w:r>
    </w:p>
    <w:p w14:paraId="6A5BC6AC" w14:textId="77777777"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Was in such a position during any period covered by the engagement or the subject matter information. </w:t>
      </w:r>
    </w:p>
    <w:p w14:paraId="5DE19BA9" w14:textId="7F1EBD99" w:rsidR="00413989" w:rsidRPr="00B41B4A" w:rsidRDefault="00413989" w:rsidP="008B1F22">
      <w:pPr>
        <w:keepNext/>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lastRenderedPageBreak/>
        <w:t>Close Family of an Assurance Team Member</w:t>
      </w:r>
    </w:p>
    <w:p w14:paraId="331D80CE" w14:textId="329E271A"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921.6 A1</w:t>
      </w:r>
      <w:r w:rsidRPr="00B41B4A">
        <w:rPr>
          <w:rFonts w:ascii="Arial Nova" w:eastAsia="Calibri" w:hAnsi="Arial Nova" w:cs="Arial"/>
          <w:sz w:val="20"/>
        </w:rPr>
        <w:tab/>
        <w:t>A s</w:t>
      </w:r>
      <w:r w:rsidRPr="00B41B4A">
        <w:rPr>
          <w:rFonts w:ascii="Arial Nova" w:eastAsia="Times New Roman" w:hAnsi="Arial Nova" w:cs="Arial"/>
          <w:bCs/>
          <w:kern w:val="8"/>
          <w:sz w:val="20"/>
        </w:rPr>
        <w:t xml:space="preserve">elf-interest, familiarity or intimidation </w:t>
      </w:r>
      <w:r w:rsidRPr="00B41B4A">
        <w:rPr>
          <w:rFonts w:ascii="Arial Nova" w:eastAsia="Calibri" w:hAnsi="Arial Nova" w:cs="Arial"/>
          <w:sz w:val="20"/>
        </w:rPr>
        <w:t>threat is created when a close family member of an assurance team member is:</w:t>
      </w:r>
    </w:p>
    <w:p w14:paraId="237B964F" w14:textId="77777777" w:rsidR="00610B3A" w:rsidRPr="00B41B4A" w:rsidRDefault="00413989" w:rsidP="008048A1">
      <w:pPr>
        <w:pStyle w:val="ListParagraph"/>
        <w:numPr>
          <w:ilvl w:val="0"/>
          <w:numId w:val="245"/>
        </w:numPr>
        <w:spacing w:before="120" w:after="120"/>
        <w:ind w:left="1797" w:hanging="357"/>
        <w:contextualSpacing w:val="0"/>
        <w:jc w:val="both"/>
        <w:rPr>
          <w:rFonts w:ascii="Arial Nova" w:eastAsia="Calibri" w:hAnsi="Arial Nova" w:cs="Arial"/>
          <w:lang w:val="en-ZA"/>
        </w:rPr>
      </w:pPr>
      <w:r w:rsidRPr="00B41B4A">
        <w:rPr>
          <w:rFonts w:ascii="Arial Nova" w:eastAsia="Calibri" w:hAnsi="Arial Nova" w:cs="Arial"/>
          <w:lang w:val="en-ZA"/>
        </w:rPr>
        <w:t>A director or officer of the assurance client; or</w:t>
      </w:r>
    </w:p>
    <w:p w14:paraId="603E9F50" w14:textId="6D92600C" w:rsidR="00413989" w:rsidRPr="00B41B4A" w:rsidRDefault="001867B3" w:rsidP="008048A1">
      <w:pPr>
        <w:pStyle w:val="ListParagraph"/>
        <w:numPr>
          <w:ilvl w:val="0"/>
          <w:numId w:val="245"/>
        </w:numPr>
        <w:spacing w:before="120" w:after="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r w:rsidR="00413989" w:rsidRPr="00B41B4A">
        <w:rPr>
          <w:rFonts w:ascii="Arial Nova" w:eastAsia="Calibri" w:hAnsi="Arial Nova" w:cs="Arial"/>
          <w:lang w:val="en-ZA"/>
        </w:rPr>
        <w:t xml:space="preserve">. </w:t>
      </w:r>
    </w:p>
    <w:p w14:paraId="5D72A524" w14:textId="5872CCDA"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921.6 A2</w:t>
      </w:r>
      <w:r w:rsidRPr="00B41B4A">
        <w:rPr>
          <w:rFonts w:ascii="Arial Nova" w:eastAsia="Calibri" w:hAnsi="Arial Nova" w:cs="Arial"/>
          <w:sz w:val="20"/>
        </w:rPr>
        <w:tab/>
      </w:r>
      <w:r w:rsidR="0070593C"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12363132"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assurance team member and the close family member.</w:t>
      </w:r>
    </w:p>
    <w:p w14:paraId="4409F9D8"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held by the close family member.</w:t>
      </w:r>
    </w:p>
    <w:p w14:paraId="4DC2B387"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416E16A3" w14:textId="71BE043C"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921.6 A3</w:t>
      </w:r>
      <w:r w:rsidRPr="00B41B4A">
        <w:rPr>
          <w:rFonts w:ascii="Arial Nova" w:eastAsia="Times New Roman" w:hAnsi="Arial Nova" w:cs="Arial"/>
          <w:i/>
          <w:sz w:val="20"/>
          <w:szCs w:val="20"/>
        </w:rPr>
        <w:tab/>
      </w:r>
      <w:r w:rsidRPr="00B41B4A">
        <w:rPr>
          <w:rFonts w:ascii="Arial Nova" w:eastAsia="Calibri" w:hAnsi="Arial Nova" w:cs="Arial"/>
          <w:sz w:val="20"/>
        </w:rPr>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 is removing the individual from the assurance team.</w:t>
      </w:r>
    </w:p>
    <w:p w14:paraId="376747D4" w14:textId="2A1D2633" w:rsidR="00413989" w:rsidRPr="00B41B4A" w:rsidRDefault="00413989"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921.6 A4</w:t>
      </w:r>
      <w:r w:rsidRPr="00B41B4A">
        <w:rPr>
          <w:rFonts w:ascii="Arial Nova" w:eastAsia="Times New Roman" w:hAnsi="Arial Nova" w:cs="Arial"/>
          <w:sz w:val="20"/>
          <w:szCs w:val="20"/>
        </w:rPr>
        <w:tab/>
        <w:t xml:space="preserve">An example of an action that might be a safeguard to address such a </w:t>
      </w:r>
      <w:r w:rsidRPr="00B41B4A">
        <w:rPr>
          <w:rFonts w:ascii="Arial Nova" w:eastAsia="Times New Roman" w:hAnsi="Arial Nova" w:cs="Arial"/>
          <w:kern w:val="8"/>
          <w:sz w:val="20"/>
        </w:rPr>
        <w:t>self-interest, familiarity or intimidation</w:t>
      </w:r>
      <w:r w:rsidRPr="00B41B4A">
        <w:rPr>
          <w:rFonts w:ascii="Arial Nova" w:eastAsia="Times New Roman" w:hAnsi="Arial Nova" w:cs="Arial"/>
          <w:sz w:val="20"/>
          <w:szCs w:val="20"/>
        </w:rPr>
        <w:t xml:space="preserve"> threat is structuring the responsibilities of the assurance team so that the assurance team member does not deal with matters that are within the responsibility of the close family member</w:t>
      </w:r>
      <w:r w:rsidRPr="00B41B4A">
        <w:rPr>
          <w:rFonts w:ascii="Arial Nova" w:eastAsia="Times New Roman" w:hAnsi="Arial Nova" w:cs="Arial"/>
          <w:i/>
          <w:sz w:val="20"/>
          <w:szCs w:val="20"/>
        </w:rPr>
        <w:t>.</w:t>
      </w:r>
    </w:p>
    <w:p w14:paraId="103B56FA" w14:textId="77777777" w:rsidR="00413989" w:rsidRPr="00B41B4A" w:rsidRDefault="00413989" w:rsidP="008B1F22">
      <w:pPr>
        <w:shd w:val="clear" w:color="auto" w:fill="FFFFFF"/>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Other Close Relationships of an Assurance Team Member</w:t>
      </w:r>
    </w:p>
    <w:p w14:paraId="4F8468D2" w14:textId="58996BCD"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R921.7</w:t>
      </w:r>
      <w:r w:rsidRPr="00B41B4A">
        <w:rPr>
          <w:rFonts w:ascii="Arial Nova" w:eastAsia="Calibri" w:hAnsi="Arial Nova" w:cs="Arial"/>
          <w:sz w:val="20"/>
        </w:rPr>
        <w:tab/>
        <w:t>An assurance team member shall consult in accordance with firm policies and procedures if the assurance team member has a close relationship with an individual who is not an immediate or close family member, but who is:</w:t>
      </w:r>
    </w:p>
    <w:p w14:paraId="711769E7" w14:textId="77777777" w:rsidR="00582420" w:rsidRPr="00B41B4A" w:rsidRDefault="00413989" w:rsidP="00582420">
      <w:pPr>
        <w:numPr>
          <w:ilvl w:val="0"/>
          <w:numId w:val="231"/>
        </w:numPr>
        <w:tabs>
          <w:tab w:val="left" w:pos="2127"/>
        </w:tabs>
        <w:spacing w:before="120" w:after="0" w:line="276" w:lineRule="auto"/>
        <w:ind w:left="1815" w:hanging="397"/>
        <w:jc w:val="both"/>
        <w:rPr>
          <w:rFonts w:ascii="Arial Nova" w:eastAsia="Times New Roman" w:hAnsi="Arial Nova" w:cs="Arial"/>
          <w:sz w:val="20"/>
        </w:rPr>
      </w:pPr>
      <w:r w:rsidRPr="00B41B4A">
        <w:rPr>
          <w:rFonts w:ascii="Arial Nova" w:eastAsia="Times New Roman" w:hAnsi="Arial Nova" w:cs="Arial"/>
          <w:sz w:val="20"/>
        </w:rPr>
        <w:t>A director or officer of the assurance client; o</w:t>
      </w:r>
      <w:r w:rsidR="00582420" w:rsidRPr="00B41B4A">
        <w:rPr>
          <w:rFonts w:ascii="Arial Nova" w:eastAsia="Times New Roman" w:hAnsi="Arial Nova" w:cs="Arial"/>
          <w:sz w:val="20"/>
        </w:rPr>
        <w:t>r</w:t>
      </w:r>
    </w:p>
    <w:p w14:paraId="566B71C8" w14:textId="458DF90A" w:rsidR="00413989" w:rsidRPr="00B41B4A" w:rsidRDefault="00582420" w:rsidP="00582420">
      <w:pPr>
        <w:numPr>
          <w:ilvl w:val="0"/>
          <w:numId w:val="231"/>
        </w:numPr>
        <w:tabs>
          <w:tab w:val="left" w:pos="2127"/>
        </w:tabs>
        <w:spacing w:before="120" w:after="0" w:line="276" w:lineRule="auto"/>
        <w:ind w:left="1815" w:hanging="397"/>
        <w:jc w:val="both"/>
        <w:rPr>
          <w:rFonts w:ascii="Arial Nova" w:eastAsia="Times New Roman" w:hAnsi="Arial Nova" w:cs="Arial"/>
          <w:sz w:val="20"/>
        </w:rPr>
      </w:pPr>
      <w:r w:rsidRPr="00B41B4A">
        <w:rPr>
          <w:rFonts w:ascii="Arial Nova" w:eastAsia="Times New Roman" w:hAnsi="Arial Nova" w:cs="Arial"/>
          <w:sz w:val="20"/>
        </w:rPr>
        <w:t>An employee in a position to exert significant influence over the underlying subject matter or, in an attestation engagement, an employee in a position to exert significant influence over the subject matter information of the assurance engagement.</w:t>
      </w:r>
    </w:p>
    <w:p w14:paraId="72F8D680" w14:textId="51FE50B5"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921.7 A1</w:t>
      </w:r>
      <w:r w:rsidRPr="00B41B4A">
        <w:rPr>
          <w:rFonts w:ascii="Arial Nova" w:eastAsia="Calibri" w:hAnsi="Arial Nova" w:cs="Arial"/>
          <w:sz w:val="20"/>
        </w:rPr>
        <w:tab/>
        <w:t xml:space="preserve">Factors that are relevant in evaluating the level of a </w:t>
      </w:r>
      <w:r w:rsidRPr="00B41B4A">
        <w:rPr>
          <w:rFonts w:ascii="Arial Nova" w:eastAsia="Times New Roman" w:hAnsi="Arial Nova" w:cs="Arial"/>
          <w:kern w:val="8"/>
          <w:sz w:val="20"/>
        </w:rPr>
        <w:t xml:space="preserve">self-interest, familiarity or intimidation </w:t>
      </w:r>
      <w:r w:rsidRPr="00B41B4A">
        <w:rPr>
          <w:rFonts w:ascii="Arial Nova" w:eastAsia="Calibri" w:hAnsi="Arial Nova" w:cs="Arial"/>
          <w:sz w:val="20"/>
        </w:rPr>
        <w:t>threat created by such relationships include:</w:t>
      </w:r>
    </w:p>
    <w:p w14:paraId="4F49EC54"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individual and the assurance team member.</w:t>
      </w:r>
    </w:p>
    <w:p w14:paraId="61FC27DB"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the individual holds with the client.</w:t>
      </w:r>
    </w:p>
    <w:p w14:paraId="2191F87E"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77F6BDE1" w14:textId="7D0B30E2"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921.7 A2</w:t>
      </w:r>
      <w:r w:rsidRPr="00B41B4A">
        <w:rPr>
          <w:rFonts w:ascii="Arial Nova" w:eastAsia="Calibri" w:hAnsi="Arial Nova" w:cs="Arial"/>
          <w:sz w:val="20"/>
        </w:rPr>
        <w:tab/>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 is removing the individual from the assurance team.</w:t>
      </w:r>
      <w:r w:rsidRPr="00B41B4A" w:rsidDel="00566B85">
        <w:rPr>
          <w:rFonts w:ascii="Arial Nova" w:eastAsia="Calibri" w:hAnsi="Arial Nova" w:cs="Arial"/>
          <w:sz w:val="20"/>
        </w:rPr>
        <w:t xml:space="preserve"> </w:t>
      </w:r>
    </w:p>
    <w:p w14:paraId="4FDF6536" w14:textId="2490D782"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921.7 A3</w:t>
      </w:r>
      <w:r w:rsidRPr="00B41B4A">
        <w:rPr>
          <w:rFonts w:ascii="Arial Nova" w:eastAsia="Times New Roman" w:hAnsi="Arial Nova" w:cs="Arial"/>
          <w:sz w:val="20"/>
          <w:szCs w:val="20"/>
        </w:rPr>
        <w:tab/>
        <w:t xml:space="preserve">An example of an action that might be a safeguard to address such a </w:t>
      </w:r>
      <w:r w:rsidRPr="00B41B4A">
        <w:rPr>
          <w:rFonts w:ascii="Arial Nova" w:eastAsia="Times New Roman" w:hAnsi="Arial Nova" w:cs="Arial"/>
          <w:kern w:val="8"/>
          <w:sz w:val="20"/>
        </w:rPr>
        <w:t>self-interest, familiarity or intimidation</w:t>
      </w:r>
      <w:r w:rsidRPr="00B41B4A">
        <w:rPr>
          <w:rFonts w:ascii="Arial Nova" w:eastAsia="Times New Roman" w:hAnsi="Arial Nova" w:cs="Arial"/>
          <w:sz w:val="20"/>
          <w:szCs w:val="20"/>
        </w:rPr>
        <w:t xml:space="preserve"> threat is structuring the responsibilities of the assurance team so that the assurance team member does not deal with matters that are within the responsibility of the individual with whom the assurance team member has a close relationship.</w:t>
      </w:r>
    </w:p>
    <w:p w14:paraId="483AA7DA" w14:textId="77777777" w:rsidR="00413989" w:rsidRPr="00B41B4A" w:rsidRDefault="00413989" w:rsidP="008B1F22">
      <w:pPr>
        <w:keepNext/>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lastRenderedPageBreak/>
        <w:t>Relationships of Partners and Employees of the Firm</w:t>
      </w:r>
    </w:p>
    <w:p w14:paraId="0D462ADE" w14:textId="1DD3CE48" w:rsidR="00413989" w:rsidRPr="00B41B4A" w:rsidRDefault="00413989" w:rsidP="008B1F22">
      <w:pPr>
        <w:shd w:val="clear" w:color="auto" w:fill="FFFFFF"/>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921.8 A1</w:t>
      </w:r>
      <w:r w:rsidRPr="00B41B4A">
        <w:rPr>
          <w:rFonts w:ascii="Arial Nova" w:eastAsia="Calibri" w:hAnsi="Arial Nova" w:cs="Arial"/>
          <w:sz w:val="20"/>
        </w:rPr>
        <w:tab/>
        <w:t xml:space="preserve">A self-interest, familiarity or intimidation threat might be created by a personal or family relationship between: </w:t>
      </w:r>
    </w:p>
    <w:p w14:paraId="57E743DD" w14:textId="77777777" w:rsidR="00413989" w:rsidRPr="00B41B4A" w:rsidRDefault="00413989" w:rsidP="008B1F22">
      <w:pPr>
        <w:shd w:val="clear" w:color="auto" w:fill="FFFFFF"/>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sz w:val="20"/>
        </w:rPr>
        <w:t>(a)</w:t>
      </w:r>
      <w:r w:rsidRPr="00B41B4A">
        <w:rPr>
          <w:rFonts w:ascii="Arial Nova" w:eastAsia="Calibri" w:hAnsi="Arial Nova" w:cs="Arial"/>
          <w:sz w:val="20"/>
        </w:rPr>
        <w:tab/>
        <w:t xml:space="preserve">A partner or employee of the firm who is not an assurance team member; and </w:t>
      </w:r>
    </w:p>
    <w:p w14:paraId="43A1A64D" w14:textId="0EED3F03" w:rsidR="00E80B74" w:rsidRPr="00B41B4A" w:rsidRDefault="00413989" w:rsidP="008B1F22">
      <w:pPr>
        <w:shd w:val="clear" w:color="auto" w:fill="FFFFFF"/>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(b)</w:t>
      </w:r>
      <w:r w:rsidR="00ED6CF5">
        <w:rPr>
          <w:rFonts w:ascii="Arial Nova" w:eastAsia="Calibri" w:hAnsi="Arial Nova" w:cs="Arial"/>
          <w:sz w:val="20"/>
        </w:rPr>
        <w:t xml:space="preserve">  </w:t>
      </w:r>
      <w:r w:rsidR="00E80B74" w:rsidRPr="00B41B4A">
        <w:rPr>
          <w:rFonts w:ascii="Arial Nova" w:eastAsia="Calibri" w:hAnsi="Arial Nova" w:cs="Arial"/>
          <w:sz w:val="20"/>
        </w:rPr>
        <w:t>Any of the following individuals at the assurance client:</w:t>
      </w:r>
    </w:p>
    <w:p w14:paraId="2B75C093" w14:textId="28247198" w:rsidR="00E80B74" w:rsidRPr="00B41B4A" w:rsidRDefault="00E80B74" w:rsidP="008B1F22">
      <w:pPr>
        <w:pStyle w:val="ListParagraph"/>
        <w:numPr>
          <w:ilvl w:val="0"/>
          <w:numId w:val="232"/>
        </w:numPr>
        <w:shd w:val="clear" w:color="auto" w:fill="FFFFFF"/>
        <w:spacing w:before="120" w:after="0"/>
        <w:ind w:left="2194" w:hanging="397"/>
        <w:contextualSpacing w:val="0"/>
        <w:jc w:val="both"/>
        <w:rPr>
          <w:rFonts w:ascii="Arial Nova" w:eastAsia="Calibri" w:hAnsi="Arial Nova" w:cs="Arial"/>
          <w:lang w:val="en-ZA"/>
        </w:rPr>
      </w:pPr>
      <w:r w:rsidRPr="00B41B4A">
        <w:rPr>
          <w:rFonts w:ascii="Arial Nova" w:eastAsia="Calibri" w:hAnsi="Arial Nova" w:cs="Arial"/>
          <w:lang w:val="en-ZA"/>
        </w:rPr>
        <w:t>A director or officer;</w:t>
      </w:r>
    </w:p>
    <w:p w14:paraId="5E235E7C" w14:textId="56446F88" w:rsidR="00413989" w:rsidRPr="00B41B4A" w:rsidRDefault="00E80B74" w:rsidP="008B1F22">
      <w:pPr>
        <w:pStyle w:val="ListParagraph"/>
        <w:numPr>
          <w:ilvl w:val="0"/>
          <w:numId w:val="232"/>
        </w:numPr>
        <w:shd w:val="clear" w:color="auto" w:fill="FFFFFF"/>
        <w:spacing w:before="120" w:after="0"/>
        <w:ind w:left="2194" w:hanging="397"/>
        <w:contextualSpacing w:val="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p>
    <w:p w14:paraId="0DEC95CA" w14:textId="0A729BB4"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921.8 A2</w:t>
      </w:r>
      <w:r w:rsidRPr="00B41B4A">
        <w:rPr>
          <w:rFonts w:ascii="Arial Nova" w:eastAsia="Calibri" w:hAnsi="Arial Nova" w:cs="Arial"/>
          <w:sz w:val="20"/>
        </w:rPr>
        <w:tab/>
      </w:r>
      <w:r w:rsidR="000A77C2"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such threats include</w:t>
      </w:r>
      <w:r w:rsidRPr="00B41B4A">
        <w:rPr>
          <w:rFonts w:ascii="Arial Nova" w:eastAsia="Calibri" w:hAnsi="Arial Nova" w:cs="Arial"/>
          <w:sz w:val="20"/>
        </w:rPr>
        <w:t>:</w:t>
      </w:r>
    </w:p>
    <w:p w14:paraId="483B1896"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 xml:space="preserve">The nature of the relationship between the partner or employee of the firm and the director or officer or employee of the client. </w:t>
      </w:r>
    </w:p>
    <w:p w14:paraId="1E2B00CB"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degree of interaction of the partner or employee of the firm with the assurance team.</w:t>
      </w:r>
    </w:p>
    <w:p w14:paraId="72CA3E77"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of the partner or employee within the firm.</w:t>
      </w:r>
    </w:p>
    <w:p w14:paraId="53CB4973"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individual within the client.</w:t>
      </w:r>
    </w:p>
    <w:p w14:paraId="38CDA21C" w14:textId="5AB7E639"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921.8 A3</w:t>
      </w:r>
      <w:r w:rsidRPr="00B41B4A">
        <w:rPr>
          <w:rFonts w:ascii="Arial Nova" w:eastAsia="Calibri" w:hAnsi="Arial Nova" w:cs="Arial"/>
          <w:sz w:val="20"/>
        </w:rPr>
        <w:tab/>
        <w:t>Examples of actions that might be safeguards to address such self-interest, familiarity or intimidation threats include:</w:t>
      </w:r>
    </w:p>
    <w:p w14:paraId="43D0E423"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sidDel="002E0D16">
        <w:rPr>
          <w:rFonts w:ascii="Arial Nova" w:eastAsia="Calibri" w:hAnsi="Arial Nova" w:cs="Arial"/>
          <w:sz w:val="20"/>
        </w:rPr>
        <w:t>Structuring the partner’s or employee’s responsibilities to reduce any potential influence over the assurance engagement.</w:t>
      </w:r>
    </w:p>
    <w:p w14:paraId="5920E5D5" w14:textId="0FD06407" w:rsidR="00BF0D15"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an appropriate reviewer review the relevant assurance work performed.</w:t>
      </w:r>
    </w:p>
    <w:p w14:paraId="489A0FD3" w14:textId="77777777" w:rsidR="00BF0D15" w:rsidRPr="00B41B4A" w:rsidRDefault="00BF0D15"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925" w:name="_Toc491959435"/>
    <w:bookmarkStart w:id="926" w:name="_Toc491960492"/>
    <w:bookmarkStart w:id="927" w:name="_Toc504657647"/>
    <w:bookmarkStart w:id="928" w:name="_Toc504726418"/>
    <w:bookmarkStart w:id="929" w:name="_Toc504727569"/>
    <w:bookmarkStart w:id="930" w:name="_Toc504728657"/>
    <w:bookmarkStart w:id="931" w:name="_Toc504730043"/>
    <w:bookmarkStart w:id="932" w:name="_Toc505078773"/>
    <w:bookmarkStart w:id="933" w:name="_Toc505079673"/>
    <w:bookmarkStart w:id="934" w:name="_Toc505080165"/>
    <w:p w14:paraId="1ED317CB" w14:textId="1E417378" w:rsidR="004C4CF2" w:rsidRPr="00B41B4A" w:rsidRDefault="00AE2AE7" w:rsidP="00AE2AE7">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935" w:name="_Toc129765554"/>
      <w:r w:rsidR="00741CEB" w:rsidRPr="00B41B4A">
        <w:instrText>SECTION 922 – RECENT SERVICE WITH AN ASSURANCE CLIENT</w:instrText>
      </w:r>
      <w:bookmarkEnd w:id="935"/>
      <w:r w:rsidRPr="00B41B4A">
        <w:instrText xml:space="preserve">" \f b \l 1 </w:instrText>
      </w:r>
      <w:r w:rsidRPr="00B41B4A">
        <w:fldChar w:fldCharType="end"/>
      </w:r>
      <w:r w:rsidR="004C4CF2" w:rsidRPr="00B41B4A">
        <w:rPr>
          <w:rFonts w:ascii="Arial Nova" w:eastAsia="Times New Roman" w:hAnsi="Arial Nova" w:cs="Arial"/>
          <w:b/>
          <w:bCs/>
          <w:spacing w:val="-3"/>
          <w:kern w:val="8"/>
          <w:sz w:val="24"/>
          <w:szCs w:val="24"/>
        </w:rPr>
        <w:t>SECTION 922</w:t>
      </w:r>
      <w:bookmarkEnd w:id="925"/>
      <w:bookmarkEnd w:id="926"/>
      <w:bookmarkEnd w:id="927"/>
      <w:bookmarkEnd w:id="928"/>
      <w:bookmarkEnd w:id="929"/>
      <w:bookmarkEnd w:id="930"/>
      <w:bookmarkEnd w:id="931"/>
      <w:bookmarkEnd w:id="932"/>
      <w:bookmarkEnd w:id="933"/>
      <w:bookmarkEnd w:id="934"/>
    </w:p>
    <w:p w14:paraId="234490C7"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36" w:name="_Toc504657648"/>
      <w:bookmarkStart w:id="937" w:name="_Toc504726419"/>
      <w:bookmarkStart w:id="938" w:name="_Toc504727570"/>
      <w:bookmarkStart w:id="939" w:name="_Toc504728658"/>
      <w:bookmarkStart w:id="940" w:name="_Toc504730044"/>
      <w:bookmarkStart w:id="941" w:name="_Toc505078774"/>
      <w:bookmarkStart w:id="942" w:name="_Toc505079674"/>
      <w:bookmarkStart w:id="943" w:name="_Toc505080166"/>
      <w:r w:rsidRPr="00B41B4A">
        <w:rPr>
          <w:rFonts w:ascii="Arial Nova" w:eastAsia="Times New Roman" w:hAnsi="Arial Nova" w:cs="Arial"/>
          <w:b/>
          <w:bCs/>
          <w:spacing w:val="-3"/>
          <w:kern w:val="8"/>
          <w:sz w:val="24"/>
          <w:szCs w:val="24"/>
        </w:rPr>
        <w:t>RECENT SERVICE WITH AN ASSURANCE CLIENT</w:t>
      </w:r>
      <w:bookmarkEnd w:id="936"/>
      <w:bookmarkEnd w:id="937"/>
      <w:bookmarkEnd w:id="938"/>
      <w:bookmarkEnd w:id="939"/>
      <w:bookmarkEnd w:id="940"/>
      <w:bookmarkEnd w:id="941"/>
      <w:bookmarkEnd w:id="942"/>
      <w:bookmarkEnd w:id="943"/>
    </w:p>
    <w:p w14:paraId="1872E774" w14:textId="77777777" w:rsidR="004C4CF2" w:rsidRPr="00B41B4A" w:rsidRDefault="004C4CF2"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0B2619B9" w14:textId="1AAA94ED" w:rsidR="004C4CF2" w:rsidRPr="00B41B4A" w:rsidRDefault="004C4CF2" w:rsidP="008B1F22">
      <w:pPr>
        <w:spacing w:before="120" w:after="0" w:line="276" w:lineRule="auto"/>
        <w:ind w:left="1440" w:hanging="1440"/>
        <w:jc w:val="both"/>
        <w:rPr>
          <w:rFonts w:ascii="Arial Nova" w:eastAsia="Times New Roman" w:hAnsi="Arial Nova" w:cs="Arial"/>
        </w:rPr>
      </w:pPr>
      <w:r w:rsidRPr="00B41B4A">
        <w:rPr>
          <w:rFonts w:ascii="Arial Nova" w:eastAsia="Calibri" w:hAnsi="Arial Nova" w:cs="Arial"/>
          <w:sz w:val="20"/>
        </w:rPr>
        <w:t>922.1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4FB573BF" w14:textId="29C66EB0" w:rsidR="004C4CF2" w:rsidRPr="00B41B4A" w:rsidRDefault="004C4CF2"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922.2</w:t>
      </w:r>
      <w:r w:rsidRPr="00B41B4A">
        <w:rPr>
          <w:rFonts w:ascii="Arial Nova" w:eastAsia="Times New Roman" w:hAnsi="Arial Nova" w:cs="Arial"/>
          <w:sz w:val="20"/>
          <w:szCs w:val="20"/>
        </w:rPr>
        <w:tab/>
        <w:t>I</w:t>
      </w:r>
      <w:r w:rsidRPr="00B41B4A">
        <w:rPr>
          <w:rFonts w:ascii="Arial Nova" w:eastAsia="Calibri" w:hAnsi="Arial Nova" w:cs="Arial"/>
          <w:sz w:val="20"/>
          <w:szCs w:val="20"/>
        </w:rPr>
        <w:t>f an assurance team member has recently served as a director or officer or employee of the assurance client, a</w:t>
      </w:r>
      <w:r w:rsidRPr="00B41B4A">
        <w:rPr>
          <w:rFonts w:ascii="Arial Nova" w:eastAsia="Times New Roman" w:hAnsi="Arial Nova" w:cs="Arial"/>
          <w:sz w:val="20"/>
          <w:szCs w:val="20"/>
        </w:rPr>
        <w:t xml:space="preserve"> s</w:t>
      </w:r>
      <w:r w:rsidRPr="00B41B4A">
        <w:rPr>
          <w:rFonts w:ascii="Arial Nova" w:eastAsia="Calibri" w:hAnsi="Arial Nova" w:cs="Arial"/>
          <w:sz w:val="20"/>
          <w:szCs w:val="20"/>
        </w:rPr>
        <w:t xml:space="preserve">elf-interest, self-review or familiarity threat might be created. </w:t>
      </w:r>
      <w:r w:rsidRPr="00B41B4A">
        <w:rPr>
          <w:rFonts w:ascii="Arial Nova" w:eastAsia="Times New Roman" w:hAnsi="Arial Nova" w:cs="Arial"/>
          <w:sz w:val="20"/>
          <w:szCs w:val="20"/>
        </w:rPr>
        <w:t xml:space="preserve">This </w:t>
      </w:r>
      <w:r w:rsidRPr="00B41B4A">
        <w:rPr>
          <w:rFonts w:ascii="Arial Nova" w:eastAsia="Times New Roman" w:hAnsi="Arial Nova" w:cs="Arial"/>
          <w:bCs/>
          <w:sz w:val="20"/>
          <w:szCs w:val="20"/>
        </w:rPr>
        <w:t>section sets out specific requirements and application material relevant to applying the conceptual framework in such circumstances.</w:t>
      </w:r>
    </w:p>
    <w:p w14:paraId="7F26404C" w14:textId="77777777" w:rsidR="004C4CF2" w:rsidRPr="00B41B4A" w:rsidRDefault="004C4CF2" w:rsidP="008B1F22">
      <w:pPr>
        <w:spacing w:before="240" w:after="0" w:line="276" w:lineRule="auto"/>
        <w:ind w:left="994" w:hanging="994"/>
        <w:jc w:val="both"/>
        <w:rPr>
          <w:rFonts w:ascii="Arial Nova" w:eastAsia="Calibri" w:hAnsi="Arial Nova" w:cs="Arial"/>
          <w:b/>
          <w:sz w:val="24"/>
          <w:szCs w:val="20"/>
        </w:rPr>
      </w:pPr>
      <w:r w:rsidRPr="00B41B4A">
        <w:rPr>
          <w:rFonts w:ascii="Arial Nova" w:eastAsia="Calibri" w:hAnsi="Arial Nova" w:cs="Arial"/>
          <w:b/>
          <w:sz w:val="24"/>
          <w:szCs w:val="20"/>
        </w:rPr>
        <w:t>Requirements and Application Material</w:t>
      </w:r>
    </w:p>
    <w:p w14:paraId="797DA29C"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 xml:space="preserve">Service During the Period Covered by the Assurance Report </w:t>
      </w:r>
    </w:p>
    <w:p w14:paraId="63D43660" w14:textId="7F6FE006"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R922.3</w:t>
      </w:r>
      <w:r w:rsidRPr="00B41B4A">
        <w:rPr>
          <w:rFonts w:ascii="Arial Nova" w:eastAsia="Calibri" w:hAnsi="Arial Nova" w:cs="Arial"/>
          <w:sz w:val="20"/>
        </w:rPr>
        <w:tab/>
        <w:t>The assurance team shall not include an individual who, during the period covered by the assurance report:</w:t>
      </w:r>
    </w:p>
    <w:p w14:paraId="5F36FCE1" w14:textId="77777777"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Had served as a director or officer of the assurance client; or </w:t>
      </w:r>
    </w:p>
    <w:p w14:paraId="5B90352E" w14:textId="6D2B4890"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r>
      <w:r w:rsidR="00DE3CBD" w:rsidRPr="00B41B4A">
        <w:rPr>
          <w:rFonts w:ascii="Arial Nova" w:eastAsia="Calibri" w:hAnsi="Arial Nova" w:cs="Arial"/>
          <w:sz w:val="20"/>
        </w:rPr>
        <w:t>Was an employee in a position to exert significant influence over the underlying subject matter or, in an attestation engagement, an employee in a position to exert significant influence over the subject matter information of the assurance engagement.</w:t>
      </w:r>
    </w:p>
    <w:p w14:paraId="4654FFB3"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Prior to the Period Covered by the Assurance Report</w:t>
      </w:r>
    </w:p>
    <w:p w14:paraId="45E255A3" w14:textId="2BB8624D"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922.4 A1</w:t>
      </w:r>
      <w:r w:rsidRPr="00B41B4A">
        <w:rPr>
          <w:rFonts w:ascii="Arial Nova" w:eastAsia="Calibri" w:hAnsi="Arial Nova" w:cs="Arial"/>
          <w:sz w:val="20"/>
        </w:rPr>
        <w:tab/>
        <w:t xml:space="preserve">A self-interest, self-review or familiarity threat might be created if, before the period covered by the assurance report, an assurance team member: </w:t>
      </w:r>
    </w:p>
    <w:p w14:paraId="16FC1F5D" w14:textId="77777777"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(a)</w:t>
      </w:r>
      <w:r w:rsidRPr="00B41B4A">
        <w:rPr>
          <w:rFonts w:ascii="Arial Nova" w:eastAsia="Calibri" w:hAnsi="Arial Nova" w:cs="Arial"/>
          <w:sz w:val="20"/>
        </w:rPr>
        <w:tab/>
        <w:t xml:space="preserve">Had served as a director or officer of the assurance client; or </w:t>
      </w:r>
    </w:p>
    <w:p w14:paraId="614C01C2" w14:textId="5AD79406"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(b)</w:t>
      </w:r>
      <w:r w:rsidRPr="00B41B4A">
        <w:rPr>
          <w:rFonts w:ascii="Arial Nova" w:eastAsia="Calibri" w:hAnsi="Arial Nova" w:cs="Arial"/>
          <w:sz w:val="20"/>
        </w:rPr>
        <w:tab/>
      </w:r>
      <w:r w:rsidR="00E13B4F" w:rsidRPr="00B41B4A">
        <w:rPr>
          <w:rFonts w:ascii="Arial Nova" w:eastAsia="Calibri" w:hAnsi="Arial Nova" w:cs="Arial"/>
          <w:sz w:val="20"/>
        </w:rPr>
        <w:t>Was an employee in a position to exert significant influence over the underlying subject matter or, in an attestation engagement, an employee in a position to exert significant influence over the subject matter information of the assurance engagement.</w:t>
      </w:r>
    </w:p>
    <w:p w14:paraId="3BEC5A8D" w14:textId="77777777" w:rsidR="004C4CF2" w:rsidRPr="00B41B4A" w:rsidRDefault="004C4CF2" w:rsidP="008B1F22">
      <w:pPr>
        <w:spacing w:before="120" w:after="0" w:line="276" w:lineRule="auto"/>
        <w:ind w:left="1440"/>
        <w:jc w:val="both"/>
        <w:rPr>
          <w:rFonts w:ascii="Arial Nova" w:eastAsia="Calibri" w:hAnsi="Arial Nova" w:cs="Arial"/>
          <w:sz w:val="20"/>
        </w:rPr>
      </w:pPr>
      <w:r w:rsidRPr="00B41B4A">
        <w:rPr>
          <w:rFonts w:ascii="Arial Nova" w:eastAsia="Calibri" w:hAnsi="Arial Nova" w:cs="Arial"/>
          <w:sz w:val="20"/>
        </w:rPr>
        <w:t xml:space="preserve">For example, a threat would be created if a decision made or work performed by the individual in the prior period, while employed by the client, is to be evaluated in the current period as part of the current assurance engagement. </w:t>
      </w:r>
    </w:p>
    <w:p w14:paraId="755A9C5A" w14:textId="169C8D8F" w:rsidR="004C4CF2" w:rsidRPr="00B41B4A" w:rsidRDefault="004C4CF2"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922.4 A2</w:t>
      </w:r>
      <w:r w:rsidRPr="00B41B4A">
        <w:rPr>
          <w:rFonts w:ascii="Arial Nova" w:eastAsia="Calibri" w:hAnsi="Arial Nova" w:cs="Arial"/>
          <w:sz w:val="20"/>
        </w:rPr>
        <w:tab/>
      </w:r>
      <w:r w:rsidR="00291292"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such threats include:</w:t>
      </w:r>
    </w:p>
    <w:p w14:paraId="302D0D53"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the individual held with the client.</w:t>
      </w:r>
    </w:p>
    <w:p w14:paraId="4B6500E5"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length of time since the individual left the client.</w:t>
      </w:r>
    </w:p>
    <w:p w14:paraId="7CE01F90"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3D27D75E" w14:textId="4E616CB0" w:rsidR="004C4CF2" w:rsidRPr="00B41B4A" w:rsidRDefault="004C4CF2" w:rsidP="008B1F22">
      <w:pPr>
        <w:spacing w:before="120" w:after="0" w:line="276" w:lineRule="auto"/>
        <w:ind w:left="1440" w:hanging="1440"/>
        <w:jc w:val="both"/>
        <w:rPr>
          <w:rFonts w:ascii="Arial Nova" w:eastAsia="Calibri" w:hAnsi="Arial Nova" w:cs="Arial"/>
          <w:b/>
          <w:sz w:val="20"/>
          <w:szCs w:val="20"/>
        </w:rPr>
      </w:pPr>
      <w:r w:rsidRPr="00B41B4A">
        <w:rPr>
          <w:rFonts w:ascii="Arial Nova" w:eastAsia="Calibri" w:hAnsi="Arial Nova" w:cs="Arial"/>
          <w:sz w:val="20"/>
        </w:rPr>
        <w:t>922.4 A3</w:t>
      </w:r>
      <w:r w:rsidRPr="00B41B4A">
        <w:rPr>
          <w:rFonts w:ascii="Arial Nova" w:eastAsia="Calibri" w:hAnsi="Arial Nova" w:cs="Arial"/>
          <w:sz w:val="20"/>
        </w:rPr>
        <w:tab/>
      </w:r>
      <w:r w:rsidRPr="00B41B4A">
        <w:rPr>
          <w:rFonts w:ascii="Arial Nova" w:eastAsia="Calibri" w:hAnsi="Arial Nova" w:cs="Arial"/>
          <w:sz w:val="20"/>
          <w:szCs w:val="20"/>
        </w:rPr>
        <w:t>An example of an action t</w:t>
      </w:r>
      <w:r w:rsidRPr="00B41B4A">
        <w:rPr>
          <w:rFonts w:ascii="Arial Nova" w:eastAsia="Times New Roman" w:hAnsi="Arial Nova" w:cs="Arial"/>
          <w:sz w:val="20"/>
          <w:szCs w:val="20"/>
        </w:rPr>
        <w:t xml:space="preserve">hat might </w:t>
      </w:r>
      <w:r w:rsidRPr="00B41B4A">
        <w:rPr>
          <w:rFonts w:ascii="Arial Nova" w:eastAsia="Calibri" w:hAnsi="Arial Nova" w:cs="Arial"/>
          <w:sz w:val="20"/>
          <w:szCs w:val="20"/>
        </w:rPr>
        <w:t>be a safeguard to address such a s</w:t>
      </w:r>
      <w:r w:rsidRPr="00B41B4A">
        <w:rPr>
          <w:rFonts w:ascii="Arial Nova" w:eastAsia="Calibri" w:hAnsi="Arial Nova" w:cs="Arial"/>
          <w:sz w:val="20"/>
        </w:rPr>
        <w:t xml:space="preserve">elf-interest, self-review or familiarity </w:t>
      </w:r>
      <w:r w:rsidRPr="00B41B4A">
        <w:rPr>
          <w:rFonts w:ascii="Arial Nova" w:eastAsia="Calibri" w:hAnsi="Arial Nova" w:cs="Arial"/>
          <w:sz w:val="20"/>
          <w:szCs w:val="20"/>
        </w:rPr>
        <w:t>threat is having an appropriate reviewer review the work performed by the assurance team member.</w:t>
      </w:r>
    </w:p>
    <w:p w14:paraId="53A1BD52" w14:textId="77777777" w:rsidR="00291292" w:rsidRPr="00B41B4A" w:rsidRDefault="004C4CF2" w:rsidP="008B1F22">
      <w:pPr>
        <w:spacing w:before="240" w:after="0" w:line="276" w:lineRule="auto"/>
        <w:jc w:val="both"/>
        <w:rPr>
          <w:rFonts w:ascii="Arial Nova" w:eastAsia="Times New Roman" w:hAnsi="Arial Nova" w:cs="Arial"/>
          <w:b/>
          <w:bCs/>
          <w:spacing w:val="-3"/>
          <w:sz w:val="24"/>
          <w:szCs w:val="24"/>
        </w:rPr>
      </w:pPr>
      <w:r w:rsidRPr="00B41B4A">
        <w:rPr>
          <w:rFonts w:ascii="Arial Nova" w:eastAsia="Times New Roman" w:hAnsi="Arial Nova" w:cs="Arial"/>
          <w:b/>
          <w:bCs/>
          <w:spacing w:val="-3"/>
          <w:sz w:val="24"/>
          <w:szCs w:val="24"/>
        </w:rPr>
        <w:br w:type="page"/>
      </w:r>
      <w:bookmarkStart w:id="944" w:name="_Toc491959436"/>
      <w:bookmarkStart w:id="945" w:name="_Toc491960493"/>
      <w:bookmarkStart w:id="946" w:name="_Toc504657649"/>
      <w:bookmarkStart w:id="947" w:name="_Toc504726420"/>
      <w:bookmarkStart w:id="948" w:name="_Toc504727571"/>
      <w:bookmarkStart w:id="949" w:name="_Toc504728659"/>
      <w:bookmarkStart w:id="950" w:name="_Toc504730045"/>
      <w:bookmarkStart w:id="951" w:name="_Toc505078775"/>
      <w:bookmarkStart w:id="952" w:name="_Toc505079675"/>
      <w:bookmarkStart w:id="953" w:name="_Toc505080167"/>
    </w:p>
    <w:p w14:paraId="3C7DF4F6" w14:textId="428E5EC8" w:rsidR="004C4CF2" w:rsidRPr="00B41B4A" w:rsidRDefault="00741CEB" w:rsidP="00741CEB">
      <w:pPr>
        <w:spacing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954" w:name="_Toc129765555"/>
      <w:r w:rsidRPr="00B41B4A">
        <w:instrText>SECTION 923</w:instrText>
      </w:r>
      <w:r w:rsidR="00550FC1" w:rsidRPr="00B41B4A">
        <w:instrText xml:space="preserve"> – SERVING AS A DIRECTOR OR OFFICER OF AN ASSURANCE CLIENT</w:instrText>
      </w:r>
      <w:bookmarkEnd w:id="954"/>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923</w:t>
      </w:r>
      <w:bookmarkEnd w:id="944"/>
      <w:bookmarkEnd w:id="945"/>
      <w:bookmarkEnd w:id="946"/>
      <w:bookmarkEnd w:id="947"/>
      <w:bookmarkEnd w:id="948"/>
      <w:bookmarkEnd w:id="949"/>
      <w:bookmarkEnd w:id="950"/>
      <w:bookmarkEnd w:id="951"/>
      <w:bookmarkEnd w:id="952"/>
      <w:bookmarkEnd w:id="953"/>
    </w:p>
    <w:p w14:paraId="472B439B"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55" w:name="_Toc504657650"/>
      <w:bookmarkStart w:id="956" w:name="_Toc504726421"/>
      <w:bookmarkStart w:id="957" w:name="_Toc504727572"/>
      <w:bookmarkStart w:id="958" w:name="_Toc504728660"/>
      <w:bookmarkStart w:id="959" w:name="_Toc504730046"/>
      <w:bookmarkStart w:id="960" w:name="_Toc505078776"/>
      <w:bookmarkStart w:id="961" w:name="_Toc505079676"/>
      <w:bookmarkStart w:id="962" w:name="_Toc505080168"/>
      <w:r w:rsidRPr="00B41B4A">
        <w:rPr>
          <w:rFonts w:ascii="Arial Nova" w:eastAsia="Times New Roman" w:hAnsi="Arial Nova" w:cs="Arial"/>
          <w:b/>
          <w:bCs/>
          <w:spacing w:val="-3"/>
          <w:kern w:val="8"/>
          <w:sz w:val="24"/>
          <w:szCs w:val="24"/>
        </w:rPr>
        <w:t>SERVING AS A DIRECTOR OR OFFICER OF AN ASSURANCE CLIENT</w:t>
      </w:r>
      <w:bookmarkEnd w:id="955"/>
      <w:bookmarkEnd w:id="956"/>
      <w:bookmarkEnd w:id="957"/>
      <w:bookmarkEnd w:id="958"/>
      <w:bookmarkEnd w:id="959"/>
      <w:bookmarkEnd w:id="960"/>
      <w:bookmarkEnd w:id="961"/>
      <w:bookmarkEnd w:id="962"/>
    </w:p>
    <w:p w14:paraId="61CD5AA9" w14:textId="77777777" w:rsidR="004C4CF2" w:rsidRPr="00B41B4A" w:rsidRDefault="004C4CF2"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E1BFEEE" w14:textId="351AE5C0" w:rsidR="004C4CF2" w:rsidRPr="00B41B4A" w:rsidRDefault="004C4CF2" w:rsidP="008B1F22">
      <w:pPr>
        <w:spacing w:before="120" w:after="0" w:line="276" w:lineRule="auto"/>
        <w:ind w:left="1440" w:hanging="1440"/>
        <w:jc w:val="both"/>
        <w:rPr>
          <w:rFonts w:ascii="Arial Nova" w:eastAsia="Times New Roman" w:hAnsi="Arial Nova" w:cs="Arial"/>
        </w:rPr>
      </w:pPr>
      <w:r w:rsidRPr="00B41B4A">
        <w:rPr>
          <w:rFonts w:ascii="Arial Nova" w:eastAsia="Times New Roman" w:hAnsi="Arial Nova" w:cs="Arial"/>
          <w:bCs/>
          <w:sz w:val="20"/>
          <w:szCs w:val="20"/>
        </w:rPr>
        <w:t>923.1</w:t>
      </w:r>
      <w:r w:rsidRPr="00B41B4A">
        <w:rPr>
          <w:rFonts w:ascii="Arial Nova" w:eastAsia="Times New Roman" w:hAnsi="Arial Nova" w:cs="Arial"/>
          <w:bCs/>
          <w:sz w:val="20"/>
          <w:szCs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330FBBC4" w14:textId="722C1CA2" w:rsidR="004C4CF2" w:rsidRPr="00B41B4A" w:rsidRDefault="004C4CF2" w:rsidP="008B1F22">
      <w:pPr>
        <w:spacing w:before="120" w:after="0" w:line="276" w:lineRule="auto"/>
        <w:ind w:left="1440" w:hanging="1440"/>
        <w:jc w:val="both"/>
        <w:rPr>
          <w:rFonts w:ascii="Arial Nova" w:eastAsia="Times New Roman" w:hAnsi="Arial Nova" w:cs="Arial"/>
          <w:bCs/>
        </w:rPr>
      </w:pPr>
      <w:r w:rsidRPr="00B41B4A">
        <w:rPr>
          <w:rFonts w:ascii="Arial Nova" w:eastAsia="Times New Roman" w:hAnsi="Arial Nova" w:cs="Arial"/>
          <w:bCs/>
          <w:sz w:val="20"/>
          <w:szCs w:val="20"/>
        </w:rPr>
        <w:t>923.2</w:t>
      </w:r>
      <w:r w:rsidRPr="00B41B4A">
        <w:rPr>
          <w:rFonts w:ascii="Arial Nova" w:eastAsia="Times New Roman" w:hAnsi="Arial Nova" w:cs="Arial"/>
          <w:bCs/>
          <w:sz w:val="20"/>
          <w:szCs w:val="20"/>
        </w:rPr>
        <w:tab/>
        <w:t>Serving as a director or officer of an assurance client creates self-review and self-interest threats. This section sets out specific requirements and application material relevant to applying the conceptual framework in such circumstances</w:t>
      </w:r>
      <w:r w:rsidRPr="00B41B4A">
        <w:rPr>
          <w:rFonts w:ascii="Arial Nova" w:eastAsia="Times New Roman" w:hAnsi="Arial Nova" w:cs="Arial"/>
          <w:bCs/>
        </w:rPr>
        <w:t>.</w:t>
      </w:r>
    </w:p>
    <w:p w14:paraId="7DA316BB" w14:textId="77777777" w:rsidR="004C4CF2" w:rsidRPr="00B41B4A" w:rsidRDefault="004C4CF2" w:rsidP="008B1F22">
      <w:pPr>
        <w:spacing w:before="240" w:after="0" w:line="276" w:lineRule="auto"/>
        <w:ind w:left="1094" w:hanging="1094"/>
        <w:jc w:val="both"/>
        <w:rPr>
          <w:rFonts w:ascii="Arial Nova" w:eastAsia="Calibri" w:hAnsi="Arial Nova" w:cs="Arial"/>
          <w:b/>
          <w:sz w:val="24"/>
          <w:szCs w:val="20"/>
        </w:rPr>
      </w:pPr>
      <w:r w:rsidRPr="00B41B4A">
        <w:rPr>
          <w:rFonts w:ascii="Arial Nova" w:eastAsia="Calibri" w:hAnsi="Arial Nova" w:cs="Arial"/>
          <w:b/>
          <w:sz w:val="24"/>
          <w:szCs w:val="20"/>
        </w:rPr>
        <w:t xml:space="preserve">Requirements and Application Material </w:t>
      </w:r>
    </w:p>
    <w:p w14:paraId="74ABFD8A"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 xml:space="preserve">Service as Director or Officer </w:t>
      </w:r>
    </w:p>
    <w:p w14:paraId="052A8FD9" w14:textId="63C500D0"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R923.3</w:t>
      </w:r>
      <w:r w:rsidRPr="00B41B4A">
        <w:rPr>
          <w:rFonts w:ascii="Arial Nova" w:eastAsia="Calibri" w:hAnsi="Arial Nova" w:cs="Arial"/>
          <w:sz w:val="20"/>
        </w:rPr>
        <w:tab/>
        <w:t xml:space="preserve">A partner or employee of the firm shall not serve as a director or officer of an assurance client of the firm. </w:t>
      </w:r>
    </w:p>
    <w:p w14:paraId="4CDD1CEC" w14:textId="77777777" w:rsidR="004C4CF2" w:rsidRPr="00B41B4A" w:rsidRDefault="004C4CF2"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Service as Company Secretary</w:t>
      </w:r>
    </w:p>
    <w:p w14:paraId="59AB6033" w14:textId="3D7D0E02"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R923.4</w:t>
      </w:r>
      <w:r w:rsidRPr="00B41B4A">
        <w:rPr>
          <w:rFonts w:ascii="Arial Nova" w:eastAsia="Times New Roman" w:hAnsi="Arial Nova" w:cs="Arial"/>
        </w:rPr>
        <w:tab/>
      </w:r>
      <w:r w:rsidRPr="00B41B4A">
        <w:rPr>
          <w:rFonts w:ascii="Arial Nova" w:eastAsia="Times New Roman" w:hAnsi="Arial Nova" w:cs="Arial"/>
          <w:sz w:val="20"/>
          <w:szCs w:val="20"/>
        </w:rPr>
        <w:t>A partner or employee of the firm shall not serve as Company Secretary for an assurance client of the firm unless:</w:t>
      </w:r>
    </w:p>
    <w:p w14:paraId="1E9675E5" w14:textId="77777777" w:rsidR="004C4CF2" w:rsidRPr="00B41B4A" w:rsidRDefault="004C4CF2" w:rsidP="008048A1">
      <w:pPr>
        <w:numPr>
          <w:ilvl w:val="0"/>
          <w:numId w:val="234"/>
        </w:num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Cs/>
          <w:sz w:val="20"/>
          <w:szCs w:val="20"/>
        </w:rPr>
        <w:t xml:space="preserve">This practice is </w:t>
      </w:r>
      <w:r w:rsidRPr="00B41B4A">
        <w:rPr>
          <w:rFonts w:ascii="Arial Nova" w:eastAsia="Times New Roman" w:hAnsi="Arial Nova" w:cs="Arial"/>
          <w:sz w:val="20"/>
          <w:szCs w:val="20"/>
        </w:rPr>
        <w:t>specifically permitted under local law, professional rules or practice;</w:t>
      </w:r>
    </w:p>
    <w:p w14:paraId="0D35A537"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Management makes all decisions; and</w:t>
      </w:r>
    </w:p>
    <w:p w14:paraId="5E0FEC58" w14:textId="77777777" w:rsidR="004C4CF2" w:rsidRPr="00B41B4A" w:rsidRDefault="004C4CF2" w:rsidP="008B1F22">
      <w:pPr>
        <w:tabs>
          <w:tab w:val="left" w:pos="2250"/>
        </w:tabs>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The duties and activities performed are limited to those of a routine and administrative nature, such as preparing minutes and maintaining statutory returns.</w:t>
      </w:r>
    </w:p>
    <w:p w14:paraId="23EAE31B" w14:textId="7578F672" w:rsidR="004C4CF2" w:rsidRPr="00B41B4A" w:rsidRDefault="004C4CF2" w:rsidP="008B1F22">
      <w:pPr>
        <w:spacing w:before="120" w:after="0" w:line="276" w:lineRule="auto"/>
        <w:ind w:left="1440" w:hanging="1440"/>
        <w:jc w:val="both"/>
        <w:rPr>
          <w:rFonts w:ascii="Arial Nova" w:eastAsia="Calibri" w:hAnsi="Arial Nova" w:cs="Arial"/>
          <w:i/>
          <w:sz w:val="20"/>
        </w:rPr>
      </w:pPr>
      <w:r w:rsidRPr="00B41B4A">
        <w:rPr>
          <w:rFonts w:ascii="Arial Nova" w:eastAsia="Calibri" w:hAnsi="Arial Nova" w:cs="Arial"/>
          <w:sz w:val="20"/>
        </w:rPr>
        <w:t>923.4 A1</w:t>
      </w:r>
      <w:r w:rsidRPr="00B41B4A">
        <w:rPr>
          <w:rFonts w:ascii="Arial Nova" w:eastAsia="Calibri" w:hAnsi="Arial Nova" w:cs="Arial"/>
          <w:sz w:val="20"/>
        </w:rPr>
        <w:tab/>
        <w:t xml:space="preserve">The position of Company Secretary has different implications in different jurisdictions. Duties might range from: administrative duties (such as personnel management and the maintenance of company records and registers) to duties as diverse as ensuring that the company complies with regulations or providing advice on corporate governance matters. Usually </w:t>
      </w:r>
      <w:r w:rsidRPr="00B41B4A">
        <w:rPr>
          <w:rFonts w:ascii="Arial Nova" w:eastAsia="Calibri" w:hAnsi="Arial Nova" w:cs="Arial"/>
          <w:sz w:val="20"/>
          <w:szCs w:val="20"/>
        </w:rPr>
        <w:t>this position is seen to imply a close association with the entity. Therefore, a</w:t>
      </w:r>
      <w:r w:rsidRPr="00B41B4A">
        <w:rPr>
          <w:rFonts w:ascii="Arial Nova" w:eastAsia="Calibri" w:hAnsi="Arial Nova" w:cs="Arial"/>
          <w:bCs/>
          <w:color w:val="000000"/>
          <w:kern w:val="8"/>
          <w:sz w:val="20"/>
        </w:rPr>
        <w:t xml:space="preserve"> threat is created if a </w:t>
      </w:r>
      <w:r w:rsidRPr="00B41B4A">
        <w:rPr>
          <w:rFonts w:ascii="Arial Nova" w:eastAsia="Calibri" w:hAnsi="Arial Nova" w:cs="Arial"/>
          <w:color w:val="000000"/>
          <w:kern w:val="8"/>
          <w:sz w:val="20"/>
        </w:rPr>
        <w:t xml:space="preserve">partner or employee of the firm serves as Company Secretary for an assurance client. (More information on providing non-assurance services to an assurance client is set out in Section 950, </w:t>
      </w:r>
      <w:r w:rsidRPr="00B41B4A">
        <w:rPr>
          <w:rFonts w:ascii="Arial Nova" w:eastAsia="Calibri" w:hAnsi="Arial Nova" w:cs="Arial"/>
          <w:iCs/>
          <w:color w:val="000000"/>
          <w:kern w:val="8"/>
          <w:sz w:val="20"/>
        </w:rPr>
        <w:t>Provision of Non-assurances Services to an Assurance Client</w:t>
      </w:r>
      <w:r w:rsidRPr="00B41B4A">
        <w:rPr>
          <w:rFonts w:ascii="Arial Nova" w:eastAsia="Calibri" w:hAnsi="Arial Nova" w:cs="Arial"/>
          <w:i/>
          <w:color w:val="000000"/>
          <w:kern w:val="8"/>
          <w:sz w:val="20"/>
        </w:rPr>
        <w:t>.)</w:t>
      </w:r>
    </w:p>
    <w:p w14:paraId="0517554F" w14:textId="77777777" w:rsidR="004C4CF2" w:rsidRPr="00B41B4A" w:rsidRDefault="004C4CF2" w:rsidP="008B1F22">
      <w:pPr>
        <w:spacing w:before="120" w:after="200" w:line="276" w:lineRule="auto"/>
        <w:jc w:val="both"/>
        <w:rPr>
          <w:rFonts w:ascii="Arial Nova" w:eastAsia="Calibri" w:hAnsi="Arial Nova" w:cs="Arial"/>
          <w:b/>
          <w:sz w:val="24"/>
          <w:szCs w:val="24"/>
        </w:rPr>
      </w:pPr>
      <w:r w:rsidRPr="00B41B4A">
        <w:rPr>
          <w:rFonts w:ascii="Arial Nova" w:eastAsia="Calibri" w:hAnsi="Arial Nova" w:cs="Arial"/>
          <w:b/>
          <w:sz w:val="24"/>
          <w:szCs w:val="24"/>
        </w:rPr>
        <w:br w:type="page"/>
      </w:r>
    </w:p>
    <w:bookmarkStart w:id="963" w:name="_Toc491959437"/>
    <w:bookmarkStart w:id="964" w:name="_Toc491960494"/>
    <w:bookmarkStart w:id="965" w:name="_Toc504657651"/>
    <w:bookmarkStart w:id="966" w:name="_Toc504726422"/>
    <w:bookmarkStart w:id="967" w:name="_Toc504727573"/>
    <w:bookmarkStart w:id="968" w:name="_Toc504728661"/>
    <w:bookmarkStart w:id="969" w:name="_Toc504730047"/>
    <w:bookmarkStart w:id="970" w:name="_Toc505078777"/>
    <w:bookmarkStart w:id="971" w:name="_Toc505079677"/>
    <w:bookmarkStart w:id="972" w:name="_Toc505080169"/>
    <w:p w14:paraId="6B306AA6" w14:textId="46711AEA" w:rsidR="004C4CF2" w:rsidRPr="00B41B4A" w:rsidRDefault="00550FC1" w:rsidP="00550FC1">
      <w:pPr>
        <w:spacing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973" w:name="_Toc129765556"/>
      <w:r w:rsidRPr="00B41B4A">
        <w:instrText>SECTION 924 – EMPLOYMENT WITH AN ASSURANCE CLIENT</w:instrText>
      </w:r>
      <w:bookmarkEnd w:id="973"/>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924</w:t>
      </w:r>
      <w:bookmarkEnd w:id="963"/>
      <w:bookmarkEnd w:id="964"/>
      <w:bookmarkEnd w:id="965"/>
      <w:bookmarkEnd w:id="966"/>
      <w:bookmarkEnd w:id="967"/>
      <w:bookmarkEnd w:id="968"/>
      <w:bookmarkEnd w:id="969"/>
      <w:bookmarkEnd w:id="970"/>
      <w:bookmarkEnd w:id="971"/>
      <w:bookmarkEnd w:id="972"/>
    </w:p>
    <w:p w14:paraId="3B784FED"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74" w:name="_Toc504657652"/>
      <w:bookmarkStart w:id="975" w:name="_Toc504726423"/>
      <w:bookmarkStart w:id="976" w:name="_Toc504727574"/>
      <w:bookmarkStart w:id="977" w:name="_Toc504728662"/>
      <w:bookmarkStart w:id="978" w:name="_Toc504730048"/>
      <w:bookmarkStart w:id="979" w:name="_Toc505078778"/>
      <w:bookmarkStart w:id="980" w:name="_Toc505079678"/>
      <w:bookmarkStart w:id="981" w:name="_Toc505080170"/>
      <w:r w:rsidRPr="00B41B4A">
        <w:rPr>
          <w:rFonts w:ascii="Arial Nova" w:eastAsia="Times New Roman" w:hAnsi="Arial Nova" w:cs="Arial"/>
          <w:b/>
          <w:bCs/>
          <w:spacing w:val="-3"/>
          <w:kern w:val="8"/>
          <w:sz w:val="24"/>
          <w:szCs w:val="24"/>
        </w:rPr>
        <w:t>EMPLOYMENT WITH AN ASSURANCE CLIENT</w:t>
      </w:r>
      <w:bookmarkEnd w:id="974"/>
      <w:bookmarkEnd w:id="975"/>
      <w:bookmarkEnd w:id="976"/>
      <w:bookmarkEnd w:id="977"/>
      <w:bookmarkEnd w:id="978"/>
      <w:bookmarkEnd w:id="979"/>
      <w:bookmarkEnd w:id="980"/>
      <w:bookmarkEnd w:id="981"/>
    </w:p>
    <w:p w14:paraId="119F070D" w14:textId="77777777" w:rsidR="004C4CF2" w:rsidRPr="00B41B4A" w:rsidRDefault="004C4CF2" w:rsidP="008B1F22">
      <w:pPr>
        <w:tabs>
          <w:tab w:val="left" w:pos="3870"/>
        </w:tabs>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CDE29EF" w14:textId="0A4F553A" w:rsidR="004C4CF2" w:rsidRPr="00B41B4A" w:rsidRDefault="004C4CF2" w:rsidP="008B1F22">
      <w:pPr>
        <w:spacing w:before="240" w:after="0" w:line="276" w:lineRule="auto"/>
        <w:ind w:left="1440" w:hanging="1440"/>
        <w:jc w:val="both"/>
        <w:rPr>
          <w:rFonts w:ascii="Arial Nova" w:eastAsia="Times New Roman" w:hAnsi="Arial Nova" w:cs="Arial"/>
          <w:sz w:val="20"/>
          <w:szCs w:val="20"/>
        </w:rPr>
      </w:pPr>
      <w:bookmarkStart w:id="982" w:name="_Toc491959438"/>
      <w:bookmarkStart w:id="983" w:name="_Toc491960495"/>
      <w:r w:rsidRPr="00B41B4A">
        <w:rPr>
          <w:rFonts w:ascii="Arial Nova" w:eastAsia="Calibri" w:hAnsi="Arial Nova" w:cs="Arial"/>
          <w:sz w:val="20"/>
        </w:rPr>
        <w:t>924.1</w:t>
      </w:r>
      <w:r w:rsidRPr="00B41B4A">
        <w:rPr>
          <w:rFonts w:ascii="Arial Nova" w:eastAsia="Calibri" w:hAnsi="Arial Nova" w:cs="Arial"/>
          <w:sz w:val="20"/>
        </w:rPr>
        <w:tab/>
      </w:r>
      <w:r w:rsidRPr="00B41B4A">
        <w:rPr>
          <w:rFonts w:ascii="Arial Nova" w:eastAsia="Times New Roman" w:hAnsi="Arial Nova" w:cs="Arial"/>
          <w:sz w:val="20"/>
          <w:szCs w:val="20"/>
        </w:rPr>
        <w:t xml:space="preserve">Firms </w:t>
      </w:r>
      <w:r w:rsidRPr="00B41B4A">
        <w:rPr>
          <w:rFonts w:ascii="Arial Nova" w:eastAsia="Calibri" w:hAnsi="Arial Nova" w:cs="Arial"/>
          <w:bCs/>
          <w:iCs/>
          <w:sz w:val="20"/>
          <w:szCs w:val="20"/>
        </w:rPr>
        <w:t>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sz w:val="20"/>
          <w:szCs w:val="20"/>
        </w:rPr>
        <w:t xml:space="preserve"> </w:t>
      </w:r>
    </w:p>
    <w:p w14:paraId="11FB6FBF" w14:textId="02CD32D1"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924.2</w:t>
      </w:r>
      <w:r w:rsidRPr="00B41B4A">
        <w:rPr>
          <w:rFonts w:ascii="Arial Nova" w:eastAsia="Calibri" w:hAnsi="Arial Nova" w:cs="Arial"/>
          <w:sz w:val="20"/>
        </w:rPr>
        <w:tab/>
        <w:t xml:space="preserve">Employment relationships with an assurance client might create a self-interest, familiarity or intimidation threat. </w:t>
      </w:r>
      <w:r w:rsidRPr="00B41B4A">
        <w:rPr>
          <w:rFonts w:ascii="Arial Nova" w:eastAsia="Times New Roman" w:hAnsi="Arial Nova" w:cs="Arial"/>
          <w:bCs/>
          <w:sz w:val="20"/>
          <w:szCs w:val="20"/>
        </w:rPr>
        <w:t>This section sets out specific requirements and application material relevant to applying the conceptual framework in such circumstances.</w:t>
      </w:r>
    </w:p>
    <w:p w14:paraId="75FAB585" w14:textId="77777777" w:rsidR="004C4CF2" w:rsidRPr="00B41B4A" w:rsidRDefault="004C4CF2" w:rsidP="008B1F22">
      <w:pPr>
        <w:spacing w:before="240" w:after="0" w:line="276" w:lineRule="auto"/>
        <w:ind w:left="994" w:hanging="994"/>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2E12A5EE"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General</w:t>
      </w:r>
    </w:p>
    <w:p w14:paraId="1C74639F" w14:textId="51084619"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924.3 A1</w:t>
      </w:r>
      <w:r w:rsidRPr="00B41B4A">
        <w:rPr>
          <w:rFonts w:ascii="Arial Nova" w:eastAsia="Calibri" w:hAnsi="Arial Nova" w:cs="Arial"/>
          <w:sz w:val="20"/>
        </w:rPr>
        <w:tab/>
        <w:t>A familiarity or intimidation threat might be created if any of the following individuals have been an assurance team member or partner of the firm:</w:t>
      </w:r>
    </w:p>
    <w:p w14:paraId="767D2788" w14:textId="77777777" w:rsidR="002C0302" w:rsidRPr="00B41B4A" w:rsidRDefault="004C4CF2" w:rsidP="008048A1">
      <w:pPr>
        <w:pStyle w:val="ListParagraph"/>
        <w:numPr>
          <w:ilvl w:val="0"/>
          <w:numId w:val="246"/>
        </w:numPr>
        <w:spacing w:before="120" w:after="120"/>
        <w:ind w:left="1797" w:hanging="357"/>
        <w:contextualSpacing w:val="0"/>
        <w:jc w:val="both"/>
        <w:rPr>
          <w:rFonts w:ascii="Arial Nova" w:eastAsia="Calibri" w:hAnsi="Arial Nova" w:cs="Arial"/>
          <w:lang w:val="en-ZA"/>
        </w:rPr>
      </w:pPr>
      <w:r w:rsidRPr="00B41B4A">
        <w:rPr>
          <w:rFonts w:ascii="Arial Nova" w:eastAsia="Calibri" w:hAnsi="Arial Nova" w:cs="Arial"/>
          <w:lang w:val="en-ZA"/>
        </w:rPr>
        <w:t xml:space="preserve">A director or officer of the assurance client. </w:t>
      </w:r>
    </w:p>
    <w:p w14:paraId="0467E123" w14:textId="27B56F57" w:rsidR="004C4CF2" w:rsidRPr="00B41B4A" w:rsidRDefault="00BB248C" w:rsidP="008048A1">
      <w:pPr>
        <w:pStyle w:val="ListParagraph"/>
        <w:numPr>
          <w:ilvl w:val="0"/>
          <w:numId w:val="246"/>
        </w:numPr>
        <w:spacing w:before="120" w:after="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r w:rsidR="004C4CF2" w:rsidRPr="00B41B4A">
        <w:rPr>
          <w:rFonts w:ascii="Arial Nova" w:eastAsia="Calibri" w:hAnsi="Arial Nova" w:cs="Arial"/>
          <w:lang w:val="en-ZA"/>
        </w:rPr>
        <w:t xml:space="preserve"> </w:t>
      </w:r>
    </w:p>
    <w:p w14:paraId="2034BE41" w14:textId="77777777" w:rsidR="004C4CF2" w:rsidRPr="00B41B4A" w:rsidRDefault="004C4CF2" w:rsidP="008B1F22">
      <w:pPr>
        <w:spacing w:before="240" w:after="0" w:line="276" w:lineRule="auto"/>
        <w:ind w:left="1094" w:hanging="1094"/>
        <w:jc w:val="both"/>
        <w:rPr>
          <w:rFonts w:ascii="Arial Nova" w:eastAsia="Times New Roman" w:hAnsi="Arial Nova" w:cs="Arial"/>
          <w:i/>
          <w:sz w:val="20"/>
          <w:szCs w:val="20"/>
        </w:rPr>
      </w:pPr>
      <w:r w:rsidRPr="00B41B4A">
        <w:rPr>
          <w:rFonts w:ascii="Arial Nova" w:eastAsia="Times New Roman" w:hAnsi="Arial Nova" w:cs="Arial"/>
          <w:i/>
          <w:sz w:val="20"/>
          <w:szCs w:val="20"/>
        </w:rPr>
        <w:t>Former Partner or Assurance Team Member Restrictions</w:t>
      </w:r>
    </w:p>
    <w:p w14:paraId="2273827B" w14:textId="34AFA6BD"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R924.4</w:t>
      </w:r>
      <w:r w:rsidRPr="00B41B4A">
        <w:rPr>
          <w:rFonts w:ascii="Arial Nova" w:eastAsia="Times New Roman" w:hAnsi="Arial Nova" w:cs="Arial"/>
          <w:sz w:val="20"/>
          <w:szCs w:val="20"/>
        </w:rPr>
        <w:tab/>
        <w:t>If a former partner has joined an assurance client of the firm or a former assurance team member has joined the assurance client as:</w:t>
      </w:r>
    </w:p>
    <w:p w14:paraId="44616B5F" w14:textId="77777777" w:rsidR="004C4CF2" w:rsidRPr="00B41B4A" w:rsidRDefault="004C4CF2" w:rsidP="008048A1">
      <w:pPr>
        <w:numPr>
          <w:ilvl w:val="0"/>
          <w:numId w:val="238"/>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A director or officer; or</w:t>
      </w:r>
    </w:p>
    <w:p w14:paraId="68BD25DE" w14:textId="48949742" w:rsidR="004C4CF2" w:rsidRPr="00A97D08" w:rsidRDefault="004C4CF2" w:rsidP="00F73F33">
      <w:pPr>
        <w:numPr>
          <w:ilvl w:val="0"/>
          <w:numId w:val="238"/>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An employee in a position to exert significant influence over </w:t>
      </w:r>
      <w:r w:rsidRPr="00B41B4A">
        <w:rPr>
          <w:rFonts w:ascii="Arial Nova" w:eastAsia="Times New Roman" w:hAnsi="Arial Nova" w:cs="Arial"/>
          <w:sz w:val="20"/>
        </w:rPr>
        <w:t xml:space="preserve">the subject matter </w:t>
      </w:r>
      <w:r w:rsidR="00EF3F8B" w:rsidRPr="00B41B4A">
        <w:rPr>
          <w:rFonts w:ascii="Arial Nova" w:eastAsia="Times New Roman" w:hAnsi="Arial Nova" w:cs="Arial"/>
          <w:sz w:val="20"/>
        </w:rPr>
        <w:t>or, in an attestation engagement, an</w:t>
      </w:r>
      <w:r w:rsidR="00010FE6" w:rsidRPr="00B41B4A">
        <w:rPr>
          <w:rFonts w:ascii="Arial Nova" w:eastAsia="Times New Roman" w:hAnsi="Arial Nova" w:cs="Arial"/>
          <w:sz w:val="20"/>
        </w:rPr>
        <w:t xml:space="preserve"> employee in a position to exert significant influence over the subject matter </w:t>
      </w:r>
      <w:r w:rsidRPr="00B41B4A">
        <w:rPr>
          <w:rFonts w:ascii="Arial Nova" w:eastAsia="Times New Roman" w:hAnsi="Arial Nova" w:cs="Arial"/>
          <w:sz w:val="20"/>
        </w:rPr>
        <w:t>information of the assurance engagement,</w:t>
      </w:r>
      <w:r w:rsidRPr="00B41B4A">
        <w:rPr>
          <w:rFonts w:ascii="Arial Nova" w:eastAsia="Times New Roman" w:hAnsi="Arial Nova" w:cs="Arial"/>
          <w:sz w:val="20"/>
          <w:szCs w:val="20"/>
        </w:rPr>
        <w:t xml:space="preserve"> </w:t>
      </w:r>
      <w:r w:rsidRPr="00A97D08">
        <w:rPr>
          <w:rFonts w:ascii="Arial Nova" w:eastAsia="Calibri" w:hAnsi="Arial Nova" w:cs="Arial"/>
          <w:sz w:val="20"/>
        </w:rPr>
        <w:t>the individual shall not continue to participate in the firm’s business or professional activities.</w:t>
      </w:r>
      <w:r w:rsidRPr="00A97D08">
        <w:rPr>
          <w:rFonts w:ascii="Arial Nova" w:eastAsia="Calibri" w:hAnsi="Arial Nova" w:cs="Arial"/>
          <w:sz w:val="20"/>
          <w:szCs w:val="20"/>
        </w:rPr>
        <w:t xml:space="preserve"> </w:t>
      </w:r>
    </w:p>
    <w:p w14:paraId="3B62A990" w14:textId="6D8DF365" w:rsidR="004C4CF2" w:rsidRPr="00B41B4A" w:rsidRDefault="004C4CF2" w:rsidP="008B1F22">
      <w:pPr>
        <w:spacing w:before="120" w:after="0" w:line="276" w:lineRule="auto"/>
        <w:ind w:left="1418" w:hanging="1418"/>
        <w:jc w:val="both"/>
        <w:rPr>
          <w:rFonts w:ascii="Arial Nova" w:eastAsia="Times New Roman" w:hAnsi="Arial Nova" w:cs="Arial"/>
          <w:sz w:val="20"/>
          <w:szCs w:val="20"/>
          <w:shd w:val="clear" w:color="auto" w:fill="D9D9D9"/>
        </w:rPr>
      </w:pPr>
      <w:r w:rsidRPr="00B41B4A">
        <w:rPr>
          <w:rFonts w:ascii="Arial Nova" w:eastAsia="Calibri" w:hAnsi="Arial Nova" w:cs="Arial"/>
          <w:sz w:val="20"/>
        </w:rPr>
        <w:t>924.4 A1</w:t>
      </w:r>
      <w:r w:rsidRPr="00B41B4A">
        <w:rPr>
          <w:rFonts w:ascii="Arial Nova" w:eastAsia="Calibri" w:hAnsi="Arial Nova" w:cs="Arial"/>
          <w:sz w:val="20"/>
        </w:rPr>
        <w:tab/>
        <w:t xml:space="preserve">Even if one of the individuals described in paragraph R924.4 has joined the assurance client in such a position and does not continue to participate in the firm’s business or professional activities, a familiarity or intimidation threat might still be created. </w:t>
      </w:r>
    </w:p>
    <w:p w14:paraId="530FD313" w14:textId="7EA9A1EF" w:rsidR="004C4CF2" w:rsidRPr="00B41B4A" w:rsidRDefault="004C4CF2" w:rsidP="008B1F22">
      <w:pPr>
        <w:spacing w:before="120" w:after="0" w:line="276" w:lineRule="auto"/>
        <w:ind w:left="1418" w:hanging="1418"/>
        <w:jc w:val="both"/>
        <w:rPr>
          <w:rFonts w:ascii="Arial Nova" w:eastAsia="Times New Roman" w:hAnsi="Arial Nova" w:cs="Arial"/>
          <w:sz w:val="20"/>
          <w:szCs w:val="20"/>
          <w:shd w:val="clear" w:color="auto" w:fill="D9D9D9"/>
        </w:rPr>
      </w:pPr>
      <w:r w:rsidRPr="00B41B4A">
        <w:rPr>
          <w:rFonts w:ascii="Arial Nova" w:eastAsia="Times New Roman" w:hAnsi="Arial Nova" w:cs="Arial"/>
          <w:sz w:val="20"/>
          <w:szCs w:val="20"/>
        </w:rPr>
        <w:t>924.4 A2</w:t>
      </w:r>
      <w:r w:rsidRPr="00B41B4A">
        <w:rPr>
          <w:rFonts w:ascii="Arial Nova" w:eastAsia="Times New Roman" w:hAnsi="Arial Nova" w:cs="Arial"/>
          <w:sz w:val="20"/>
          <w:szCs w:val="20"/>
        </w:rPr>
        <w:tab/>
        <w:t xml:space="preserve">A familiarity or intimidation </w:t>
      </w:r>
      <w:r w:rsidRPr="00B41B4A">
        <w:rPr>
          <w:rFonts w:ascii="Arial Nova" w:eastAsia="Calibri" w:hAnsi="Arial Nova" w:cs="Arial"/>
          <w:color w:val="000000"/>
          <w:kern w:val="8"/>
          <w:sz w:val="20"/>
        </w:rPr>
        <w:t>threat might also be created if a former partner of the firm has joined an entity in one of the positions described in paragraph 924.3 A1 and the entity subsequently becomes an assurance client of the firm.</w:t>
      </w:r>
    </w:p>
    <w:p w14:paraId="212170F9" w14:textId="62E6EB5D" w:rsidR="004C4CF2" w:rsidRPr="00B41B4A" w:rsidRDefault="004C4CF2" w:rsidP="008B1F22">
      <w:pPr>
        <w:spacing w:before="120" w:after="0" w:line="276" w:lineRule="auto"/>
        <w:ind w:left="1094" w:hanging="1094"/>
        <w:jc w:val="both"/>
        <w:rPr>
          <w:rFonts w:ascii="Arial Nova" w:eastAsia="Calibri" w:hAnsi="Arial Nova" w:cs="Arial"/>
          <w:sz w:val="20"/>
        </w:rPr>
      </w:pPr>
      <w:r w:rsidRPr="00B41B4A">
        <w:rPr>
          <w:rFonts w:ascii="Arial Nova" w:eastAsia="Times New Roman" w:hAnsi="Arial Nova" w:cs="Arial"/>
          <w:sz w:val="20"/>
          <w:szCs w:val="20"/>
        </w:rPr>
        <w:t>924.4 A3</w:t>
      </w:r>
      <w:r w:rsidRPr="00B41B4A">
        <w:rPr>
          <w:rFonts w:ascii="Arial Nova" w:eastAsia="Times New Roman" w:hAnsi="Arial Nova" w:cs="Arial"/>
          <w:sz w:val="20"/>
          <w:szCs w:val="20"/>
        </w:rPr>
        <w:tab/>
      </w:r>
      <w:r w:rsidR="006D5D1C" w:rsidRPr="00B41B4A">
        <w:rPr>
          <w:rFonts w:ascii="Arial Nova" w:eastAsia="Times New Roman" w:hAnsi="Arial Nova" w:cs="Arial"/>
          <w:sz w:val="20"/>
          <w:szCs w:val="20"/>
        </w:rPr>
        <w:tab/>
      </w:r>
      <w:r w:rsidRPr="00B41B4A">
        <w:rPr>
          <w:rFonts w:ascii="Arial Nova" w:eastAsia="Times New Roman" w:hAnsi="Arial Nova" w:cs="Arial"/>
          <w:sz w:val="20"/>
          <w:szCs w:val="20"/>
        </w:rPr>
        <w:t>Factors that are relevant in evaluating the level of such threats include</w:t>
      </w:r>
      <w:r w:rsidRPr="00B41B4A">
        <w:rPr>
          <w:rFonts w:ascii="Arial Nova" w:eastAsia="Calibri" w:hAnsi="Arial Nova" w:cs="Arial"/>
          <w:sz w:val="20"/>
        </w:rPr>
        <w:t>:</w:t>
      </w:r>
    </w:p>
    <w:p w14:paraId="1AF7B79B"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The position the individual has taken at the client.</w:t>
      </w:r>
    </w:p>
    <w:p w14:paraId="2C4B8329"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Any involvement the individual will have with the assurance team.</w:t>
      </w:r>
    </w:p>
    <w:p w14:paraId="67F38B2B"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The length of time since the individual was an assurance team member or partner of the firm.</w:t>
      </w:r>
    </w:p>
    <w:p w14:paraId="052ED135" w14:textId="77777777" w:rsidR="004C4CF2" w:rsidRPr="00B41B4A" w:rsidRDefault="004C4CF2" w:rsidP="008048A1">
      <w:pPr>
        <w:numPr>
          <w:ilvl w:val="0"/>
          <w:numId w:val="248"/>
        </w:numPr>
        <w:spacing w:before="120" w:after="0" w:line="276" w:lineRule="auto"/>
        <w:jc w:val="both"/>
        <w:rPr>
          <w:rFonts w:ascii="Arial Nova" w:eastAsia="Calibri" w:hAnsi="Arial Nova" w:cs="Arial"/>
          <w:sz w:val="20"/>
        </w:rPr>
      </w:pPr>
      <w:r w:rsidRPr="00B41B4A">
        <w:rPr>
          <w:rFonts w:ascii="Arial Nova" w:eastAsia="Calibri" w:hAnsi="Arial Nova" w:cs="Arial"/>
          <w:sz w:val="20"/>
        </w:rPr>
        <w:lastRenderedPageBreak/>
        <w:t xml:space="preserve">The former position of the individual within the assurance team or firm. An example is whether the individual was responsible for maintaining regular contact with the client’s management or those charged with governance. </w:t>
      </w:r>
    </w:p>
    <w:p w14:paraId="701C96E6" w14:textId="32E4DA65"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924.4 A4</w:t>
      </w:r>
      <w:r w:rsidRPr="00B41B4A">
        <w:rPr>
          <w:rFonts w:ascii="Arial Nova" w:eastAsia="Calibri" w:hAnsi="Arial Nova" w:cs="Arial"/>
          <w:sz w:val="20"/>
        </w:rPr>
        <w:tab/>
        <w:t xml:space="preserve">Examples of actions that might be safeguards to address such a </w:t>
      </w:r>
      <w:r w:rsidRPr="00B41B4A">
        <w:rPr>
          <w:rFonts w:ascii="Arial Nova" w:eastAsia="Times New Roman" w:hAnsi="Arial Nova" w:cs="Arial"/>
          <w:kern w:val="8"/>
          <w:sz w:val="20"/>
        </w:rPr>
        <w:t xml:space="preserve">familiarity or intimidation </w:t>
      </w:r>
      <w:r w:rsidRPr="00B41B4A">
        <w:rPr>
          <w:rFonts w:ascii="Arial Nova" w:eastAsia="Calibri" w:hAnsi="Arial Nova" w:cs="Arial"/>
          <w:sz w:val="20"/>
        </w:rPr>
        <w:t>threat include:</w:t>
      </w:r>
    </w:p>
    <w:p w14:paraId="13D5DBAF"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Making arrangements such that the individual is not entitled to any benefits or payments from the firm, unless made in accordance with fixed pre-determined arrangements. </w:t>
      </w:r>
    </w:p>
    <w:p w14:paraId="0E59923B"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Making arrangements such that any amount owed to the individual is not material to the firm.</w:t>
      </w:r>
    </w:p>
    <w:p w14:paraId="1D4BAA1E"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Modifying the plan for the assurance engagement. </w:t>
      </w:r>
    </w:p>
    <w:p w14:paraId="7AC9FBB7"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Assigning to the assurance team individuals who have sufficient experience relative to the individual who has joined the client.</w:t>
      </w:r>
    </w:p>
    <w:p w14:paraId="31CA8BE0"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Having an appropriate reviewer review the work of the former assurance team member.</w:t>
      </w:r>
    </w:p>
    <w:p w14:paraId="4264D589" w14:textId="77777777" w:rsidR="004C4CF2" w:rsidRPr="00B41B4A" w:rsidRDefault="004C4CF2" w:rsidP="008B1F22">
      <w:pPr>
        <w:spacing w:before="24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Assurance Team Members Entering Employment Negotiations with a Client</w:t>
      </w:r>
    </w:p>
    <w:p w14:paraId="3160B559" w14:textId="62C2467D"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rPr>
        <w:t>R924.5</w:t>
      </w:r>
      <w:r w:rsidRPr="00B41B4A">
        <w:rPr>
          <w:rFonts w:ascii="Arial Nova" w:eastAsia="Calibri" w:hAnsi="Arial Nova" w:cs="Arial"/>
          <w:sz w:val="20"/>
        </w:rPr>
        <w:tab/>
        <w:t xml:space="preserve">A firm shall </w:t>
      </w:r>
      <w:r w:rsidRPr="00B41B4A">
        <w:rPr>
          <w:rFonts w:ascii="Arial Nova" w:eastAsia="Times New Roman" w:hAnsi="Arial Nova" w:cs="Arial"/>
          <w:sz w:val="20"/>
          <w:szCs w:val="20"/>
        </w:rPr>
        <w:t>have policies and procedures that require assurance team members to notify the firm when entering employment negotiations with an assurance client.</w:t>
      </w:r>
    </w:p>
    <w:p w14:paraId="6619E33B" w14:textId="4FC9E86D"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A1</w:t>
      </w:r>
      <w:r w:rsidRPr="00B41B4A">
        <w:rPr>
          <w:rFonts w:ascii="Arial Nova" w:eastAsia="Calibri" w:hAnsi="Arial Nova" w:cs="Arial"/>
          <w:sz w:val="20"/>
        </w:rPr>
        <w:tab/>
        <w:t>A self-interest threat is created when an assurance team member participates in the assurance engagement while knowing that the assurance team member will, or might, join the client sometime in the future.</w:t>
      </w:r>
    </w:p>
    <w:p w14:paraId="0A2F4EB7" w14:textId="3053D092" w:rsidR="004C4CF2" w:rsidRPr="00B41B4A" w:rsidRDefault="004C4CF2"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A2</w:t>
      </w:r>
      <w:r w:rsidRPr="00B41B4A">
        <w:rPr>
          <w:rFonts w:ascii="Arial Nova" w:eastAsia="Calibri" w:hAnsi="Arial Nova" w:cs="Arial"/>
          <w:sz w:val="20"/>
        </w:rPr>
        <w:tab/>
        <w:t xml:space="preserve">An example of an action that might eliminate such a self-interest threat is removing the individual from the assurance engagement. </w:t>
      </w:r>
    </w:p>
    <w:p w14:paraId="53EB74C2" w14:textId="1CEDAC17" w:rsidR="004C4CF2" w:rsidRPr="00B41B4A" w:rsidRDefault="004C4CF2"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A3</w:t>
      </w:r>
      <w:r w:rsidRPr="00B41B4A">
        <w:rPr>
          <w:rFonts w:ascii="Arial Nova" w:eastAsia="Calibri" w:hAnsi="Arial Nova" w:cs="Arial"/>
          <w:sz w:val="20"/>
        </w:rPr>
        <w:tab/>
        <w:t xml:space="preserve">An example of an action that might be a safeguard to address such a self-interest threat is having an appropriate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any significant judgements made by that assurance team member while on the team. </w:t>
      </w:r>
    </w:p>
    <w:p w14:paraId="0AEB0BC0" w14:textId="77777777" w:rsidR="004C4CF2" w:rsidRPr="00B41B4A" w:rsidRDefault="004C4CF2" w:rsidP="008B1F22">
      <w:pPr>
        <w:spacing w:line="276" w:lineRule="auto"/>
        <w:jc w:val="both"/>
        <w:rPr>
          <w:rFonts w:ascii="Arial Nova" w:eastAsia="Times New Roman" w:hAnsi="Arial Nova" w:cs="Arial"/>
          <w:b/>
          <w:bCs/>
          <w:spacing w:val="-3"/>
          <w:kern w:val="8"/>
          <w:sz w:val="24"/>
          <w:szCs w:val="24"/>
        </w:rPr>
      </w:pPr>
      <w:r w:rsidRPr="00B41B4A">
        <w:rPr>
          <w:rFonts w:ascii="Arial Nova" w:eastAsia="Calibri" w:hAnsi="Arial Nova" w:cs="Arial"/>
          <w:kern w:val="8"/>
          <w:sz w:val="20"/>
        </w:rPr>
        <w:br w:type="page"/>
      </w:r>
    </w:p>
    <w:bookmarkStart w:id="984" w:name="_Toc504657653"/>
    <w:bookmarkStart w:id="985" w:name="_Toc504726424"/>
    <w:bookmarkStart w:id="986" w:name="_Toc504727575"/>
    <w:bookmarkStart w:id="987" w:name="_Toc504728663"/>
    <w:bookmarkStart w:id="988" w:name="_Toc504730049"/>
    <w:bookmarkStart w:id="989" w:name="_Toc505078779"/>
    <w:bookmarkStart w:id="990" w:name="_Toc505079679"/>
    <w:bookmarkStart w:id="991" w:name="_Toc505080171"/>
    <w:p w14:paraId="762E6CFC" w14:textId="7681A225" w:rsidR="004C4CF2" w:rsidRPr="00B41B4A" w:rsidRDefault="00550FC1" w:rsidP="00550FC1">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992" w:name="_Toc129765557"/>
      <w:r w:rsidRPr="00B41B4A">
        <w:instrText>SECTION 940 – LONG ASSOCIATION OF PERSONNEL WITH AN ASSURANCE CLIENT</w:instrText>
      </w:r>
      <w:bookmarkEnd w:id="992"/>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940</w:t>
      </w:r>
      <w:bookmarkEnd w:id="982"/>
      <w:bookmarkEnd w:id="983"/>
      <w:bookmarkEnd w:id="984"/>
      <w:bookmarkEnd w:id="985"/>
      <w:bookmarkEnd w:id="986"/>
      <w:bookmarkEnd w:id="987"/>
      <w:bookmarkEnd w:id="988"/>
      <w:bookmarkEnd w:id="989"/>
      <w:bookmarkEnd w:id="990"/>
      <w:bookmarkEnd w:id="991"/>
    </w:p>
    <w:p w14:paraId="6E17EE23"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93" w:name="_Toc504657654"/>
      <w:bookmarkStart w:id="994" w:name="_Toc504726425"/>
      <w:bookmarkStart w:id="995" w:name="_Toc504727576"/>
      <w:bookmarkStart w:id="996" w:name="_Toc504728664"/>
      <w:bookmarkStart w:id="997" w:name="_Toc504730050"/>
      <w:bookmarkStart w:id="998" w:name="_Toc505078780"/>
      <w:bookmarkStart w:id="999" w:name="_Toc505079680"/>
      <w:bookmarkStart w:id="1000" w:name="_Toc505080172"/>
      <w:r w:rsidRPr="00B41B4A">
        <w:rPr>
          <w:rFonts w:ascii="Arial Nova" w:eastAsia="Times New Roman" w:hAnsi="Arial Nova" w:cs="Arial"/>
          <w:b/>
          <w:bCs/>
          <w:spacing w:val="-3"/>
          <w:kern w:val="8"/>
          <w:sz w:val="24"/>
          <w:szCs w:val="24"/>
        </w:rPr>
        <w:t>LONG ASSOCIATION OF PERSONNEL WITH AN ASSURANCE CLIENT</w:t>
      </w:r>
      <w:bookmarkEnd w:id="993"/>
      <w:bookmarkEnd w:id="994"/>
      <w:bookmarkEnd w:id="995"/>
      <w:bookmarkEnd w:id="996"/>
      <w:bookmarkEnd w:id="997"/>
      <w:bookmarkEnd w:id="998"/>
      <w:bookmarkEnd w:id="999"/>
      <w:bookmarkEnd w:id="1000"/>
    </w:p>
    <w:p w14:paraId="2717B8D1" w14:textId="77777777" w:rsidR="004C4CF2" w:rsidRPr="00B41B4A" w:rsidRDefault="004C4CF2" w:rsidP="008B1F22">
      <w:pPr>
        <w:keepNext/>
        <w:keepLines/>
        <w:spacing w:before="120" w:after="0" w:line="276" w:lineRule="auto"/>
        <w:ind w:left="1094" w:hanging="1094"/>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5419E664" w14:textId="342D19BA"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940.1</w:t>
      </w:r>
      <w:r w:rsidRPr="00B41B4A">
        <w:rPr>
          <w:rFonts w:ascii="Arial Nova" w:eastAsia="Calibri" w:hAnsi="Arial Nova" w:cs="Arial"/>
          <w:sz w:val="20"/>
          <w:szCs w:val="20"/>
        </w:rPr>
        <w:tab/>
        <w:t xml:space="preserve">Firms are required to comply with the fundamental principles, be independent and apply the conceptual framework set out in Section 120 to identify, evaluate and address threats to independence. </w:t>
      </w:r>
    </w:p>
    <w:p w14:paraId="00A87A93" w14:textId="752E60D8"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 xml:space="preserve">940.2 </w:t>
      </w:r>
      <w:r w:rsidRPr="00B41B4A">
        <w:rPr>
          <w:rFonts w:ascii="Arial Nova" w:eastAsia="Calibri" w:hAnsi="Arial Nova" w:cs="Arial"/>
          <w:sz w:val="20"/>
          <w:szCs w:val="20"/>
        </w:rPr>
        <w:tab/>
        <w:t xml:space="preserve">When an individual is involved in an assurance engagement of a recurring nature over a long period of time, familiarity and self-interest threats might be created. This section </w:t>
      </w:r>
      <w:r w:rsidRPr="00B41B4A">
        <w:rPr>
          <w:rFonts w:ascii="Arial Nova" w:eastAsia="Calibri" w:hAnsi="Arial Nova" w:cs="Arial"/>
          <w:spacing w:val="-4"/>
          <w:sz w:val="20"/>
          <w:szCs w:val="20"/>
        </w:rPr>
        <w:t>sets out requirements and application material relevant to applying the conceptual framework in such circumstances.</w:t>
      </w:r>
    </w:p>
    <w:p w14:paraId="5A7310A0" w14:textId="77777777" w:rsidR="004C4CF2" w:rsidRPr="00B41B4A" w:rsidRDefault="004C4CF2" w:rsidP="008B1F22">
      <w:pPr>
        <w:keepNext/>
        <w:keepLines/>
        <w:spacing w:before="24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0B519EF3" w14:textId="77777777" w:rsidR="004C4CF2" w:rsidRPr="00B41B4A" w:rsidRDefault="004C4CF2" w:rsidP="008B1F22">
      <w:pPr>
        <w:keepNext/>
        <w:keepLines/>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554B8088" w14:textId="0D9BC334"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A1</w:t>
      </w:r>
      <w:r w:rsidRPr="00B41B4A">
        <w:rPr>
          <w:rFonts w:ascii="Arial Nova" w:eastAsia="Calibri" w:hAnsi="Arial Nova" w:cs="Arial"/>
          <w:sz w:val="20"/>
          <w:szCs w:val="20"/>
        </w:rPr>
        <w:tab/>
        <w:t>A familiarity threat might be created as a result of an individual’s long association with:</w:t>
      </w:r>
    </w:p>
    <w:p w14:paraId="4C8EBA58"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 xml:space="preserve">The assurance client; </w:t>
      </w:r>
    </w:p>
    <w:p w14:paraId="1A8FB31D"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The assurance client’s senior management; or</w:t>
      </w:r>
    </w:p>
    <w:p w14:paraId="15D71DA7"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The subject matter and subject matter information of the assurance engagement.</w:t>
      </w:r>
    </w:p>
    <w:p w14:paraId="78995965" w14:textId="19CA3FFD"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A2</w:t>
      </w:r>
      <w:r w:rsidRPr="00B41B4A">
        <w:rPr>
          <w:rFonts w:ascii="Arial Nova" w:eastAsia="Calibri" w:hAnsi="Arial Nova" w:cs="Arial"/>
          <w:sz w:val="20"/>
          <w:szCs w:val="20"/>
        </w:rPr>
        <w:tab/>
        <w:t xml:space="preserve">A self-interest threat might be created as a result of an individual’s concern about losing a longstanding assurance client or an interest in maintaining a close personal relationship with a member of senior management or those charged with governance. </w:t>
      </w:r>
      <w:r w:rsidRPr="00B41B4A">
        <w:rPr>
          <w:rFonts w:ascii="Arial Nova" w:eastAsia="Calibri" w:hAnsi="Arial Nova" w:cs="Arial"/>
          <w:spacing w:val="-4"/>
          <w:sz w:val="20"/>
          <w:szCs w:val="20"/>
        </w:rPr>
        <w:t>Such a threat</w:t>
      </w:r>
      <w:r w:rsidRPr="00B41B4A">
        <w:rPr>
          <w:rFonts w:ascii="Arial Nova" w:eastAsia="Calibri" w:hAnsi="Arial Nova" w:cs="Arial"/>
          <w:sz w:val="20"/>
          <w:szCs w:val="20"/>
        </w:rPr>
        <w:t xml:space="preserve"> might influence the individual’s judgement inappropriately. </w:t>
      </w:r>
    </w:p>
    <w:p w14:paraId="2E076DB4" w14:textId="234CEDD7"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A3</w:t>
      </w:r>
      <w:r w:rsidRPr="00B41B4A">
        <w:rPr>
          <w:rFonts w:ascii="Arial Nova" w:eastAsia="Calibri" w:hAnsi="Arial Nova" w:cs="Arial"/>
          <w:sz w:val="20"/>
          <w:szCs w:val="20"/>
        </w:rPr>
        <w:tab/>
        <w:t>Factors that are relevant to evaluating the level of such familiarity or self-interest threats include:</w:t>
      </w:r>
    </w:p>
    <w:p w14:paraId="6E086F86"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of the assurance engagement.</w:t>
      </w:r>
    </w:p>
    <w:p w14:paraId="54AB5F6A"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How long the individual has been an assurance team member, the individual’s seniority on the team, and the nature of the roles performed, including if such a relationship existed while the individual was at a prior firm.</w:t>
      </w:r>
    </w:p>
    <w:p w14:paraId="4D784989"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work of the individual is directed, reviewed and supervised by more senior personnel.</w:t>
      </w:r>
    </w:p>
    <w:p w14:paraId="1AA9F96B"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individual, due to the individual’s seniority, has the ability to influence the outcome of the assurance engagement, for example, by making key decisions or directing the work of other engagement team members.</w:t>
      </w:r>
    </w:p>
    <w:p w14:paraId="05D23FE3"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closeness of the individual’s personal relationship with the assurance client or, if relevant, senior management.</w:t>
      </w:r>
    </w:p>
    <w:p w14:paraId="6DE99BEA"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frequency and extent of interaction between the individual and the assurance client.</w:t>
      </w:r>
    </w:p>
    <w:p w14:paraId="360F3F8B"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nature or complexity of the subject matter or subject matter information has changed.</w:t>
      </w:r>
    </w:p>
    <w:p w14:paraId="020581C1" w14:textId="02875868" w:rsidR="004C4CF2" w:rsidRPr="00B41B4A" w:rsidRDefault="00FE30F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recent changes in the individual or individuals at the assurance client who are responsible for the underlying subject matter or, in an attestation engagement, the subject matter information or, if relevant, senior management.</w:t>
      </w:r>
    </w:p>
    <w:p w14:paraId="284F7CD1" w14:textId="6377A4F5"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lastRenderedPageBreak/>
        <w:t>940.3 A4</w:t>
      </w:r>
      <w:r w:rsidRPr="00B41B4A">
        <w:rPr>
          <w:rFonts w:ascii="Arial Nova" w:eastAsia="Calibri" w:hAnsi="Arial Nova" w:cs="Arial"/>
          <w:sz w:val="20"/>
          <w:szCs w:val="20"/>
        </w:rPr>
        <w:tab/>
      </w:r>
      <w:r w:rsidR="00D53A2A" w:rsidRPr="00B41B4A">
        <w:rPr>
          <w:rFonts w:ascii="Arial Nova" w:eastAsia="Calibri" w:hAnsi="Arial Nova" w:cs="Arial"/>
          <w:sz w:val="20"/>
          <w:szCs w:val="20"/>
        </w:rPr>
        <w:t>The combination of two or more factors might increase or reduce the level of the threats. For example, familiarity threats created over time by the increasingly close relationship between an assurance team member and an individual at the assurance client who is in a position to exert significant influence over the underlying subject matter or, in an attestation engagement, the subject matter information, would be reduced by the departure of that individual from the client.</w:t>
      </w:r>
    </w:p>
    <w:p w14:paraId="0C741E25" w14:textId="2CEF9358" w:rsidR="004C4CF2" w:rsidRPr="00B41B4A" w:rsidRDefault="004C4CF2" w:rsidP="008B1F22">
      <w:pPr>
        <w:keepNext/>
        <w:keepLines/>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940.3 A5</w:t>
      </w:r>
      <w:r w:rsidRPr="00B41B4A">
        <w:rPr>
          <w:rFonts w:ascii="Arial Nova" w:eastAsia="Times New Roman" w:hAnsi="Arial Nova" w:cs="Arial"/>
          <w:sz w:val="20"/>
          <w:szCs w:val="20"/>
        </w:rPr>
        <w:tab/>
        <w:t xml:space="preserve">An example of an action that might eliminate the </w:t>
      </w:r>
      <w:r w:rsidRPr="00B41B4A">
        <w:rPr>
          <w:rFonts w:ascii="Arial Nova" w:eastAsia="Calibri" w:hAnsi="Arial Nova" w:cs="Arial"/>
          <w:sz w:val="20"/>
          <w:szCs w:val="20"/>
        </w:rPr>
        <w:t xml:space="preserve">familiarity and self-interest </w:t>
      </w:r>
      <w:r w:rsidRPr="00B41B4A">
        <w:rPr>
          <w:rFonts w:ascii="Arial Nova" w:eastAsia="Times New Roman" w:hAnsi="Arial Nova" w:cs="Arial"/>
          <w:sz w:val="20"/>
          <w:szCs w:val="20"/>
        </w:rPr>
        <w:t>threats in relation to a specific engagement would be rotating the individual off the assurance team.</w:t>
      </w:r>
    </w:p>
    <w:p w14:paraId="5DB52F1B" w14:textId="7DF4693D"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940.3 A6</w:t>
      </w:r>
      <w:r w:rsidRPr="00B41B4A">
        <w:rPr>
          <w:rFonts w:ascii="Arial Nova" w:eastAsia="Calibri" w:hAnsi="Arial Nova" w:cs="Arial"/>
          <w:sz w:val="20"/>
          <w:szCs w:val="20"/>
        </w:rPr>
        <w:tab/>
        <w:t>Examples of actions that might be safeguards to address such familiarity or self-interest threats include:</w:t>
      </w:r>
    </w:p>
    <w:p w14:paraId="0ADD0B75"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Changing the role of the individual on the assurance team or the nature and extent of the tasks the individual performs.</w:t>
      </w:r>
    </w:p>
    <w:p w14:paraId="5D0D4984"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an assurance team member review the work of the individual.</w:t>
      </w:r>
    </w:p>
    <w:p w14:paraId="61CA27C4"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Performing regular independent internal or external quality reviews of the engagement. </w:t>
      </w:r>
    </w:p>
    <w:p w14:paraId="236469BD" w14:textId="247633EF"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R940.4</w:t>
      </w:r>
      <w:r w:rsidRPr="00B41B4A">
        <w:rPr>
          <w:rFonts w:ascii="Arial Nova" w:eastAsia="Calibri" w:hAnsi="Arial Nova" w:cs="Arial"/>
          <w:sz w:val="20"/>
          <w:szCs w:val="20"/>
        </w:rPr>
        <w:tab/>
        <w:t xml:space="preserve">If a firm decides that the level of the threats created can only be addressed by rotating the individual off the assurance team, the firm shall determine an appropriate period during which the individual shall not: </w:t>
      </w:r>
    </w:p>
    <w:p w14:paraId="5E3941D6" w14:textId="77777777"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Be a member of the engagement team for the assurance engagement; </w:t>
      </w:r>
    </w:p>
    <w:p w14:paraId="559FA833" w14:textId="53A25023"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P</w:t>
      </w:r>
      <w:r w:rsidR="003712DE">
        <w:rPr>
          <w:rFonts w:ascii="Arial Nova" w:eastAsia="Calibri" w:hAnsi="Arial Nova" w:cs="Arial"/>
          <w:sz w:val="20"/>
          <w:szCs w:val="20"/>
        </w:rPr>
        <w:t>erform</w:t>
      </w:r>
      <w:r w:rsidRPr="00B41B4A">
        <w:rPr>
          <w:rFonts w:ascii="Arial Nova" w:eastAsia="Calibri" w:hAnsi="Arial Nova" w:cs="Arial"/>
          <w:sz w:val="20"/>
          <w:szCs w:val="20"/>
        </w:rPr>
        <w:t xml:space="preserve"> </w:t>
      </w:r>
      <w:r w:rsidR="00844BFA" w:rsidRPr="00844BFA">
        <w:rPr>
          <w:rFonts w:ascii="Arial Nova" w:eastAsia="Calibri" w:hAnsi="Arial Nova" w:cs="Arial"/>
          <w:sz w:val="20"/>
          <w:szCs w:val="20"/>
          <w:lang w:val="en-US"/>
        </w:rPr>
        <w:t>an engagement quality review, or a review consistent with the objective of an engagement quality review, for the</w:t>
      </w:r>
      <w:r w:rsidRPr="00B41B4A">
        <w:rPr>
          <w:rFonts w:ascii="Arial Nova" w:eastAsia="Calibri" w:hAnsi="Arial Nova" w:cs="Arial"/>
          <w:sz w:val="20"/>
          <w:szCs w:val="20"/>
        </w:rPr>
        <w:t xml:space="preserve"> engagement; or </w:t>
      </w:r>
    </w:p>
    <w:p w14:paraId="69049739" w14:textId="77777777"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(c)</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Exert direct influence on the outcome of the assurance engagement. </w:t>
      </w:r>
    </w:p>
    <w:p w14:paraId="702A58B8" w14:textId="77777777" w:rsidR="004C4CF2" w:rsidRPr="00B41B4A" w:rsidRDefault="004C4CF2" w:rsidP="008B1F22">
      <w:pPr>
        <w:spacing w:before="120" w:line="276" w:lineRule="auto"/>
        <w:ind w:left="1418"/>
        <w:jc w:val="both"/>
        <w:rPr>
          <w:rFonts w:ascii="Arial Nova" w:eastAsia="Calibri" w:hAnsi="Arial Nova" w:cs="Arial"/>
          <w:sz w:val="20"/>
          <w:szCs w:val="20"/>
        </w:rPr>
      </w:pPr>
      <w:r w:rsidRPr="00B41B4A">
        <w:rPr>
          <w:rFonts w:ascii="Arial Nova" w:eastAsia="Calibri" w:hAnsi="Arial Nova" w:cs="Arial"/>
          <w:sz w:val="20"/>
          <w:szCs w:val="20"/>
        </w:rPr>
        <w:t>The period shall be of sufficient duration to allow the familiarity and self-interest threats to be addressed.</w:t>
      </w:r>
      <w:r w:rsidRPr="00B41B4A">
        <w:rPr>
          <w:rFonts w:ascii="Arial Nova" w:eastAsia="Calibri" w:hAnsi="Arial Nova" w:cs="Arial"/>
          <w:sz w:val="20"/>
          <w:szCs w:val="20"/>
        </w:rPr>
        <w:br w:type="page"/>
      </w:r>
    </w:p>
    <w:bookmarkStart w:id="1001" w:name="_Toc473018060"/>
    <w:bookmarkStart w:id="1002" w:name="_Toc491959439"/>
    <w:bookmarkStart w:id="1003" w:name="_Toc491960496"/>
    <w:bookmarkStart w:id="1004" w:name="_Toc504657655"/>
    <w:bookmarkStart w:id="1005" w:name="_Toc504726426"/>
    <w:bookmarkStart w:id="1006" w:name="_Toc504727577"/>
    <w:bookmarkStart w:id="1007" w:name="_Toc504728665"/>
    <w:bookmarkStart w:id="1008" w:name="_Toc504730051"/>
    <w:bookmarkStart w:id="1009" w:name="_Toc505078781"/>
    <w:bookmarkStart w:id="1010" w:name="_Toc505079681"/>
    <w:bookmarkStart w:id="1011" w:name="_Toc505080173"/>
    <w:p w14:paraId="239A8414" w14:textId="78C68721" w:rsidR="004C4CF2" w:rsidRPr="00B41B4A" w:rsidRDefault="00693CB3" w:rsidP="00693CB3">
      <w:pPr>
        <w:spacing w:before="24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012" w:name="_Toc129765558"/>
      <w:r w:rsidRPr="00B41B4A">
        <w:instrText>SECTION 950 – PROVISION OF NON-ASSURANCE SERVICES TO ASSURANCE CLIENTS</w:instrText>
      </w:r>
      <w:bookmarkEnd w:id="1012"/>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950</w:t>
      </w:r>
      <w:bookmarkEnd w:id="1001"/>
      <w:bookmarkEnd w:id="1002"/>
      <w:bookmarkEnd w:id="1003"/>
      <w:bookmarkEnd w:id="1004"/>
      <w:bookmarkEnd w:id="1005"/>
      <w:bookmarkEnd w:id="1006"/>
      <w:bookmarkEnd w:id="1007"/>
      <w:bookmarkEnd w:id="1008"/>
      <w:bookmarkEnd w:id="1009"/>
      <w:bookmarkEnd w:id="1010"/>
      <w:bookmarkEnd w:id="1011"/>
    </w:p>
    <w:p w14:paraId="79C9C935" w14:textId="2E1055E5"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1013" w:name="_Toc504657656"/>
      <w:bookmarkStart w:id="1014" w:name="_Toc504726427"/>
      <w:bookmarkStart w:id="1015" w:name="_Toc504727578"/>
      <w:bookmarkStart w:id="1016" w:name="_Toc504728666"/>
      <w:bookmarkStart w:id="1017" w:name="_Toc504730052"/>
      <w:bookmarkStart w:id="1018" w:name="_Toc505078782"/>
      <w:bookmarkStart w:id="1019" w:name="_Toc505079682"/>
      <w:bookmarkStart w:id="1020" w:name="_Toc505080174"/>
      <w:r w:rsidRPr="00B41B4A">
        <w:rPr>
          <w:rFonts w:ascii="Arial Nova" w:eastAsia="Times New Roman" w:hAnsi="Arial Nova" w:cs="Arial"/>
          <w:b/>
          <w:bCs/>
          <w:spacing w:val="-3"/>
          <w:kern w:val="8"/>
          <w:sz w:val="24"/>
          <w:szCs w:val="24"/>
        </w:rPr>
        <w:t xml:space="preserve">PROVISION OF NON-ASSURANCE SERVICES TO ASSURANCE CLIENTS </w:t>
      </w:r>
      <w:bookmarkEnd w:id="1013"/>
      <w:bookmarkEnd w:id="1014"/>
      <w:bookmarkEnd w:id="1015"/>
      <w:bookmarkEnd w:id="1016"/>
      <w:bookmarkEnd w:id="1017"/>
      <w:bookmarkEnd w:id="1018"/>
      <w:bookmarkEnd w:id="1019"/>
      <w:bookmarkEnd w:id="1020"/>
    </w:p>
    <w:p w14:paraId="4D38DD34" w14:textId="77777777" w:rsidR="004C4CF2" w:rsidRPr="00B41B4A" w:rsidRDefault="004C4CF2" w:rsidP="008B1F22">
      <w:pPr>
        <w:spacing w:before="120" w:after="0" w:line="276" w:lineRule="auto"/>
        <w:ind w:left="993" w:hanging="993"/>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198B03E9" w14:textId="3401DC5C" w:rsidR="004C4CF2" w:rsidRPr="00B41B4A" w:rsidRDefault="004C4CF2"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950.1</w:t>
      </w:r>
      <w:r w:rsidRPr="00B41B4A">
        <w:rPr>
          <w:rFonts w:ascii="Arial Nova" w:eastAsia="Calibri" w:hAnsi="Arial Nova" w:cs="Arial"/>
          <w:kern w:val="8"/>
          <w:sz w:val="20"/>
          <w:szCs w:val="20"/>
        </w:rPr>
        <w:tab/>
      </w:r>
      <w:r w:rsidRPr="00B41B4A">
        <w:rPr>
          <w:rFonts w:ascii="Arial Nova" w:eastAsia="Calibri" w:hAnsi="Arial Nova" w:cs="Arial"/>
          <w:bCs/>
          <w:iCs/>
          <w:kern w:val="8"/>
          <w:sz w:val="20"/>
          <w:szCs w:val="20"/>
        </w:rPr>
        <w:t>Firms</w:t>
      </w:r>
      <w:r w:rsidRPr="00B41B4A">
        <w:rPr>
          <w:rFonts w:ascii="Arial Nova" w:eastAsia="Calibri" w:hAnsi="Arial Nova" w:cs="Arial"/>
          <w:kern w:val="8"/>
          <w:sz w:val="20"/>
          <w:szCs w:val="20"/>
        </w:rPr>
        <w:t xml:space="preserve"> are required to comply with the fundamental principles, be independent, and apply the conceptual framework set out in Section 120 to identify, evaluate and address </w:t>
      </w:r>
      <w:r w:rsidRPr="00B41B4A">
        <w:rPr>
          <w:rFonts w:ascii="Arial Nova" w:eastAsia="Times New Roman" w:hAnsi="Arial Nova" w:cs="Arial"/>
          <w:bCs/>
          <w:kern w:val="8"/>
          <w:sz w:val="20"/>
          <w:szCs w:val="20"/>
        </w:rPr>
        <w:t xml:space="preserve">threats to independence. </w:t>
      </w:r>
    </w:p>
    <w:p w14:paraId="0521CA54" w14:textId="1F63B12B" w:rsidR="004C4CF2" w:rsidRPr="00B41B4A" w:rsidRDefault="004C4CF2" w:rsidP="008B1F22">
      <w:pPr>
        <w:spacing w:before="120" w:after="0" w:line="276" w:lineRule="auto"/>
        <w:ind w:left="1440" w:hanging="1440"/>
        <w:jc w:val="both"/>
        <w:rPr>
          <w:rFonts w:ascii="Arial Nova" w:eastAsia="Calibri" w:hAnsi="Arial Nova" w:cs="Arial"/>
          <w:bCs/>
          <w:iCs/>
          <w:kern w:val="8"/>
          <w:sz w:val="20"/>
          <w:szCs w:val="20"/>
        </w:rPr>
      </w:pPr>
      <w:r w:rsidRPr="00B41B4A">
        <w:rPr>
          <w:rFonts w:ascii="Arial Nova" w:eastAsia="Calibri" w:hAnsi="Arial Nova" w:cs="Arial"/>
          <w:kern w:val="8"/>
          <w:sz w:val="20"/>
          <w:szCs w:val="20"/>
        </w:rPr>
        <w:t>950.2</w:t>
      </w:r>
      <w:r w:rsidRPr="00B41B4A">
        <w:rPr>
          <w:rFonts w:ascii="Arial Nova" w:eastAsia="Calibri" w:hAnsi="Arial Nova" w:cs="Arial"/>
          <w:kern w:val="8"/>
          <w:sz w:val="20"/>
          <w:szCs w:val="20"/>
        </w:rPr>
        <w:tab/>
      </w:r>
      <w:r w:rsidR="00DC1CD5" w:rsidRPr="00B41B4A">
        <w:rPr>
          <w:rFonts w:ascii="Arial Nova" w:eastAsia="Calibri" w:hAnsi="Arial Nova" w:cs="Arial"/>
          <w:bCs/>
          <w:iCs/>
          <w:kern w:val="8"/>
          <w:sz w:val="20"/>
          <w:szCs w:val="20"/>
        </w:rPr>
        <w:t>Firms might provide a range of non-assurance services to their assurance clients, consistent with their skills and expertise. Providing certain non-assurance services to assurance clients might create threats to compliance with the fundamental principles and threats to independence.</w:t>
      </w:r>
    </w:p>
    <w:p w14:paraId="6A957E7D" w14:textId="14E92A5B" w:rsidR="00DC1CD5" w:rsidRPr="00B41B4A" w:rsidRDefault="00DC1CD5" w:rsidP="008B1F22">
      <w:pPr>
        <w:spacing w:before="120" w:after="0" w:line="276" w:lineRule="auto"/>
        <w:ind w:left="1440" w:hanging="1440"/>
        <w:jc w:val="both"/>
        <w:rPr>
          <w:rFonts w:ascii="Arial Nova" w:eastAsia="Times New Roman" w:hAnsi="Arial Nova" w:cs="Arial"/>
          <w:bCs/>
          <w:kern w:val="8"/>
          <w:sz w:val="20"/>
          <w:szCs w:val="20"/>
        </w:rPr>
      </w:pPr>
      <w:r w:rsidRPr="00B41B4A">
        <w:rPr>
          <w:rFonts w:ascii="Arial Nova" w:eastAsia="Times New Roman" w:hAnsi="Arial Nova" w:cs="Arial"/>
          <w:bCs/>
          <w:kern w:val="8"/>
          <w:sz w:val="20"/>
          <w:szCs w:val="20"/>
        </w:rPr>
        <w:t xml:space="preserve">950.3 </w:t>
      </w:r>
      <w:r w:rsidRPr="00B41B4A">
        <w:rPr>
          <w:rFonts w:ascii="Arial Nova" w:eastAsia="Times New Roman" w:hAnsi="Arial Nova" w:cs="Arial"/>
          <w:bCs/>
          <w:kern w:val="8"/>
          <w:sz w:val="20"/>
          <w:szCs w:val="20"/>
        </w:rPr>
        <w:tab/>
        <w:t>This section sets out requirements and application material relevant to applying the conceptual framework to identify, evaluate and address threats to independence when providing non-assurance services to assurance clients.</w:t>
      </w:r>
    </w:p>
    <w:p w14:paraId="400CCD82" w14:textId="500A9E27" w:rsidR="00EE74B2" w:rsidRDefault="00DC1CD5" w:rsidP="008B1F22">
      <w:pPr>
        <w:spacing w:before="120" w:after="0" w:line="276" w:lineRule="auto"/>
        <w:ind w:left="1440" w:hanging="1440"/>
        <w:jc w:val="both"/>
        <w:rPr>
          <w:rFonts w:ascii="Arial Nova" w:eastAsia="Times New Roman" w:hAnsi="Arial Nova" w:cs="Arial"/>
          <w:bCs/>
          <w:kern w:val="8"/>
          <w:sz w:val="20"/>
          <w:szCs w:val="20"/>
        </w:rPr>
      </w:pPr>
      <w:r w:rsidRPr="00B41B4A">
        <w:rPr>
          <w:rFonts w:ascii="Arial Nova" w:eastAsia="Times New Roman" w:hAnsi="Arial Nova" w:cs="Arial"/>
          <w:bCs/>
          <w:kern w:val="8"/>
          <w:sz w:val="20"/>
          <w:szCs w:val="20"/>
        </w:rPr>
        <w:t xml:space="preserve">950.4 </w:t>
      </w:r>
      <w:r w:rsidRPr="00B41B4A">
        <w:rPr>
          <w:rFonts w:ascii="Arial Nova" w:eastAsia="Times New Roman" w:hAnsi="Arial Nova" w:cs="Arial"/>
          <w:bCs/>
          <w:kern w:val="8"/>
          <w:sz w:val="20"/>
          <w:szCs w:val="20"/>
        </w:rPr>
        <w:tab/>
        <w:t>New business practices, the evolution of financial markets and changes in technology are some developments that make it impossible to draw up an all-inclusive list of non-assurance services that firms might provide to an assurance client. The conceptual framework and the general provisions in this section apply when a firm proposes to a client to provide a non-assurance service for which there are no specific requirements and application material.</w:t>
      </w:r>
    </w:p>
    <w:p w14:paraId="563C7794" w14:textId="77777777" w:rsidR="00A64491" w:rsidRPr="00A64491" w:rsidRDefault="00A64491" w:rsidP="00F73F33">
      <w:pPr>
        <w:spacing w:before="120" w:after="0" w:line="276" w:lineRule="auto"/>
        <w:ind w:left="1457" w:hanging="145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950.5 </w:t>
      </w:r>
      <w:r w:rsidRPr="00A64491">
        <w:rPr>
          <w:rFonts w:ascii="Arial Nova" w:eastAsia="Times New Roman" w:hAnsi="Arial Nova" w:cs="Arial"/>
          <w:bCs/>
          <w:kern w:val="8"/>
          <w:sz w:val="20"/>
          <w:szCs w:val="20"/>
        </w:rPr>
        <w:tab/>
        <w:t xml:space="preserve">The requirements and application material in this section apply where a firm: </w:t>
      </w:r>
    </w:p>
    <w:p w14:paraId="68C4558F" w14:textId="77777777" w:rsidR="00A64491" w:rsidRPr="00A64491" w:rsidRDefault="00A64491" w:rsidP="00F73F33">
      <w:pPr>
        <w:numPr>
          <w:ilvl w:val="0"/>
          <w:numId w:val="304"/>
        </w:numPr>
        <w:spacing w:before="120" w:after="0" w:line="276" w:lineRule="auto"/>
        <w:ind w:left="1837"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Uses technology to provide a non-assurance service to an assurance client; or  </w:t>
      </w:r>
    </w:p>
    <w:p w14:paraId="4F134543" w14:textId="77777777" w:rsidR="00A64491" w:rsidRPr="00A64491" w:rsidRDefault="00A64491" w:rsidP="00F73F33">
      <w:pPr>
        <w:numPr>
          <w:ilvl w:val="0"/>
          <w:numId w:val="304"/>
        </w:numPr>
        <w:spacing w:before="120" w:after="0" w:line="276" w:lineRule="auto"/>
        <w:ind w:left="1837"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Provides, sells, resells or licenses technology resulting in the provision of a non-assurance service by the firm:  </w:t>
      </w:r>
    </w:p>
    <w:p w14:paraId="3154EDE9" w14:textId="77777777" w:rsidR="00A64491" w:rsidRPr="00A64491" w:rsidRDefault="00A64491" w:rsidP="00F73F33">
      <w:pPr>
        <w:numPr>
          <w:ilvl w:val="1"/>
          <w:numId w:val="304"/>
        </w:numPr>
        <w:spacing w:before="120" w:after="0" w:line="276" w:lineRule="auto"/>
        <w:ind w:left="2098"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To an assurance client; or </w:t>
      </w:r>
    </w:p>
    <w:p w14:paraId="13CA5C88" w14:textId="504C93FD" w:rsidR="0055696B" w:rsidRPr="00A64491" w:rsidRDefault="00A64491" w:rsidP="00F73F33">
      <w:pPr>
        <w:numPr>
          <w:ilvl w:val="1"/>
          <w:numId w:val="304"/>
        </w:numPr>
        <w:spacing w:before="120" w:after="0" w:line="276" w:lineRule="auto"/>
        <w:ind w:left="2098"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To an entity that provides services using such technology to assurance clients of the firm. </w:t>
      </w:r>
    </w:p>
    <w:p w14:paraId="7C5BB355" w14:textId="77777777" w:rsidR="004C4CF2" w:rsidRPr="00B41B4A" w:rsidRDefault="004C4CF2" w:rsidP="008B1F22">
      <w:pPr>
        <w:keepNext/>
        <w:spacing w:before="240" w:after="0" w:line="276" w:lineRule="auto"/>
        <w:jc w:val="both"/>
        <w:rPr>
          <w:rFonts w:ascii="Arial Nova" w:eastAsia="Calibri" w:hAnsi="Arial Nova" w:cs="Arial"/>
          <w:b/>
          <w:bCs/>
          <w:kern w:val="8"/>
          <w:sz w:val="24"/>
          <w:szCs w:val="24"/>
        </w:rPr>
      </w:pPr>
      <w:bookmarkStart w:id="1021" w:name="_Toc496276240"/>
      <w:bookmarkStart w:id="1022" w:name="_Toc505079683"/>
      <w:r w:rsidRPr="00B41B4A">
        <w:rPr>
          <w:rFonts w:ascii="Arial Nova" w:eastAsia="Calibri" w:hAnsi="Arial Nova" w:cs="Arial"/>
          <w:b/>
          <w:bCs/>
          <w:kern w:val="8"/>
          <w:sz w:val="24"/>
          <w:szCs w:val="24"/>
        </w:rPr>
        <w:t>Requirements and Application Material</w:t>
      </w:r>
      <w:bookmarkEnd w:id="1021"/>
      <w:bookmarkEnd w:id="1022"/>
    </w:p>
    <w:p w14:paraId="64FBB445" w14:textId="3706D6F9" w:rsidR="004C4CF2" w:rsidRPr="00B41B4A" w:rsidRDefault="004C4CF2"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 xml:space="preserve">General </w:t>
      </w:r>
    </w:p>
    <w:p w14:paraId="1C71EBF8" w14:textId="3BB4780C" w:rsidR="00DC1CD5" w:rsidRPr="00B41B4A" w:rsidRDefault="002247E9" w:rsidP="008B1F22">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Risk of Assuming Management Responsibilities When Providing a Non-Assurance Service</w:t>
      </w:r>
    </w:p>
    <w:p w14:paraId="156E416C" w14:textId="1EE7B560" w:rsidR="002247E9" w:rsidRPr="00B41B4A" w:rsidRDefault="002247E9"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950.</w:t>
      </w:r>
      <w:r w:rsidR="003F2AD9">
        <w:rPr>
          <w:rFonts w:ascii="Arial Nova" w:eastAsia="Calibri" w:hAnsi="Arial Nova" w:cs="Arial"/>
          <w:bCs/>
          <w:kern w:val="8"/>
          <w:sz w:val="20"/>
          <w:szCs w:val="24"/>
        </w:rPr>
        <w:t>6</w:t>
      </w:r>
      <w:r w:rsidRPr="00B41B4A">
        <w:rPr>
          <w:rFonts w:ascii="Arial Nova" w:eastAsia="Calibri" w:hAnsi="Arial Nova" w:cs="Arial"/>
          <w:bCs/>
          <w:kern w:val="8"/>
          <w:sz w:val="20"/>
          <w:szCs w:val="24"/>
        </w:rPr>
        <w:t xml:space="preserve"> A1 </w:t>
      </w:r>
      <w:r w:rsidRPr="00B41B4A">
        <w:rPr>
          <w:rFonts w:ascii="Arial Nova" w:eastAsia="Calibri" w:hAnsi="Arial Nova" w:cs="Arial"/>
          <w:bCs/>
          <w:kern w:val="8"/>
          <w:sz w:val="20"/>
          <w:szCs w:val="24"/>
        </w:rPr>
        <w:tab/>
        <w:t>When a firm provides a non-assurance service to an assurance client, there is a risk that a firm will assume a management responsibility in relation to the underlying subject matter and, in an attestation engagement, the subject matter information of the assurance engagement unless the firm is satisfied that the requirements in paragraphs R900.13 and R900.14 have been complied with.</w:t>
      </w:r>
    </w:p>
    <w:p w14:paraId="17BF133F" w14:textId="13389E6D" w:rsidR="000B4D17" w:rsidRPr="00B41B4A" w:rsidRDefault="00776485" w:rsidP="008B1F22">
      <w:pPr>
        <w:widowControl w:val="0"/>
        <w:spacing w:before="240" w:after="0" w:line="276" w:lineRule="auto"/>
        <w:ind w:left="1440" w:hanging="1440"/>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t>Accepting an Engagement to Provide a Non-Assurance Service</w:t>
      </w:r>
    </w:p>
    <w:p w14:paraId="54E82C52" w14:textId="3A25EAFC" w:rsidR="00776485" w:rsidRPr="00B41B4A" w:rsidRDefault="00776485" w:rsidP="008B1F22">
      <w:pPr>
        <w:widowControl w:val="0"/>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kern w:val="8"/>
          <w:sz w:val="20"/>
          <w:szCs w:val="20"/>
        </w:rPr>
        <w:t>R950.</w:t>
      </w:r>
      <w:r w:rsidR="003F2AD9">
        <w:rPr>
          <w:rFonts w:ascii="Arial Nova" w:eastAsia="Calibri" w:hAnsi="Arial Nova" w:cs="Arial"/>
          <w:b/>
          <w:kern w:val="8"/>
          <w:sz w:val="20"/>
          <w:szCs w:val="20"/>
        </w:rPr>
        <w:t>7</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Before a firm accepts an engagement to provide a non-assurance service to an assurance client, the firm shall apply the conceptual framework to identify, evaluate and address any</w:t>
      </w:r>
      <w:r w:rsidR="00F04F8F" w:rsidRPr="00B41B4A">
        <w:rPr>
          <w:rFonts w:ascii="Arial Nova" w:eastAsia="Calibri" w:hAnsi="Arial Nova" w:cs="Arial"/>
          <w:bCs/>
          <w:kern w:val="8"/>
          <w:sz w:val="20"/>
          <w:szCs w:val="20"/>
        </w:rPr>
        <w:t xml:space="preserve"> threat to independence that might be created by providing that service.</w:t>
      </w:r>
    </w:p>
    <w:p w14:paraId="1F44827D" w14:textId="77777777" w:rsidR="00422C0A" w:rsidRDefault="00422C0A">
      <w:pPr>
        <w:spacing w:after="200" w:line="276" w:lineRule="auto"/>
        <w:rPr>
          <w:rFonts w:ascii="Arial Nova" w:eastAsia="Calibri" w:hAnsi="Arial Nova" w:cs="Arial"/>
          <w:bCs/>
          <w:i/>
          <w:iCs/>
          <w:kern w:val="8"/>
          <w:sz w:val="20"/>
          <w:szCs w:val="20"/>
        </w:rPr>
      </w:pPr>
      <w:r>
        <w:rPr>
          <w:rFonts w:ascii="Arial Nova" w:eastAsia="Calibri" w:hAnsi="Arial Nova" w:cs="Arial"/>
          <w:bCs/>
          <w:i/>
          <w:iCs/>
          <w:kern w:val="8"/>
          <w:sz w:val="20"/>
          <w:szCs w:val="20"/>
        </w:rPr>
        <w:br w:type="page"/>
      </w:r>
    </w:p>
    <w:p w14:paraId="1AF7CFFF" w14:textId="05EAE449" w:rsidR="00776485" w:rsidRPr="00B41B4A" w:rsidRDefault="00F04F8F" w:rsidP="008B1F22">
      <w:pPr>
        <w:widowControl w:val="0"/>
        <w:spacing w:before="240" w:after="0" w:line="276" w:lineRule="auto"/>
        <w:ind w:left="1440" w:hanging="1440"/>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lastRenderedPageBreak/>
        <w:t>Identifying and Evaluating Threats</w:t>
      </w:r>
    </w:p>
    <w:p w14:paraId="2660597F" w14:textId="5BB4877B" w:rsidR="00F04F8F" w:rsidRPr="00B41B4A" w:rsidRDefault="00197089"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3F2AD9">
        <w:rPr>
          <w:rFonts w:ascii="Arial Nova" w:eastAsia="Calibri" w:hAnsi="Arial Nova" w:cs="Arial"/>
          <w:kern w:val="8"/>
          <w:sz w:val="20"/>
          <w:szCs w:val="20"/>
        </w:rPr>
        <w:t>8</w:t>
      </w:r>
      <w:r w:rsidRPr="00B41B4A">
        <w:rPr>
          <w:rFonts w:ascii="Arial Nova" w:eastAsia="Calibri" w:hAnsi="Arial Nova" w:cs="Arial"/>
          <w:kern w:val="8"/>
          <w:sz w:val="20"/>
          <w:szCs w:val="20"/>
        </w:rPr>
        <w:t xml:space="preserve"> A1 </w:t>
      </w:r>
      <w:r w:rsidRPr="00B41B4A">
        <w:rPr>
          <w:rFonts w:ascii="Arial Nova" w:eastAsia="Calibri" w:hAnsi="Arial Nova" w:cs="Arial"/>
          <w:kern w:val="8"/>
          <w:sz w:val="20"/>
          <w:szCs w:val="20"/>
        </w:rPr>
        <w:tab/>
        <w:t>A description of the categories of threats that might arise when a firm provides a non-assurance service to an assurance client is set out in paragraph 120.6 A3.</w:t>
      </w:r>
    </w:p>
    <w:p w14:paraId="2D6CC330" w14:textId="2070D57C" w:rsidR="004C4CF2" w:rsidRPr="00B41B4A" w:rsidRDefault="004C4CF2"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3F2AD9">
        <w:rPr>
          <w:rFonts w:ascii="Arial Nova" w:eastAsia="Calibri" w:hAnsi="Arial Nova" w:cs="Arial"/>
          <w:kern w:val="8"/>
          <w:sz w:val="20"/>
          <w:szCs w:val="20"/>
        </w:rPr>
        <w:t>8</w:t>
      </w:r>
      <w:r w:rsidRPr="00B41B4A">
        <w:rPr>
          <w:rFonts w:ascii="Arial Nova" w:eastAsia="Calibri" w:hAnsi="Arial Nova" w:cs="Arial"/>
          <w:kern w:val="8"/>
          <w:sz w:val="20"/>
          <w:szCs w:val="20"/>
        </w:rPr>
        <w:t xml:space="preserve"> A</w:t>
      </w:r>
      <w:r w:rsidR="00F04F8F" w:rsidRPr="00B41B4A">
        <w:rPr>
          <w:rFonts w:ascii="Arial Nova" w:eastAsia="Calibri" w:hAnsi="Arial Nova" w:cs="Arial"/>
          <w:kern w:val="8"/>
          <w:sz w:val="20"/>
          <w:szCs w:val="20"/>
        </w:rPr>
        <w:t>2</w:t>
      </w:r>
      <w:r w:rsidRPr="00B41B4A">
        <w:rPr>
          <w:rFonts w:ascii="Arial Nova" w:eastAsia="Calibri" w:hAnsi="Arial Nova" w:cs="Arial"/>
          <w:kern w:val="8"/>
          <w:sz w:val="20"/>
          <w:szCs w:val="20"/>
        </w:rPr>
        <w:tab/>
        <w:t>Factors that are relevant in</w:t>
      </w:r>
      <w:r w:rsidR="00730CEA" w:rsidRPr="00730CEA">
        <w:rPr>
          <w:rFonts w:ascii="Arial Nova" w:eastAsia="Arial" w:hAnsi="Arial Nova" w:cs="Arial"/>
          <w:color w:val="000000"/>
          <w:kern w:val="2"/>
          <w14:ligatures w14:val="standardContextual"/>
        </w:rPr>
        <w:t xml:space="preserve"> </w:t>
      </w:r>
      <w:r w:rsidR="00730CEA" w:rsidRPr="00730CEA">
        <w:rPr>
          <w:rFonts w:ascii="Arial Nova" w:eastAsia="Calibri" w:hAnsi="Arial Nova" w:cs="Arial"/>
          <w:kern w:val="8"/>
          <w:sz w:val="20"/>
          <w:szCs w:val="20"/>
        </w:rPr>
        <w:t>identifying and</w:t>
      </w:r>
      <w:r w:rsidRPr="00B41B4A">
        <w:rPr>
          <w:rFonts w:ascii="Arial Nova" w:eastAsia="Calibri" w:hAnsi="Arial Nova" w:cs="Arial"/>
          <w:kern w:val="8"/>
          <w:sz w:val="20"/>
          <w:szCs w:val="20"/>
        </w:rPr>
        <w:t xml:space="preserve"> evaluating the </w:t>
      </w:r>
      <w:r w:rsidR="00AE0EED" w:rsidRPr="00AE0EED">
        <w:rPr>
          <w:rFonts w:ascii="Arial Nova" w:eastAsia="Calibri" w:hAnsi="Arial Nova" w:cs="Arial"/>
          <w:kern w:val="8"/>
          <w:sz w:val="20"/>
          <w:szCs w:val="20"/>
        </w:rPr>
        <w:t>different</w:t>
      </w:r>
      <w:r w:rsidRPr="00B41B4A">
        <w:rPr>
          <w:rFonts w:ascii="Arial Nova" w:eastAsia="Calibri" w:hAnsi="Arial Nova" w:cs="Arial"/>
          <w:kern w:val="8"/>
          <w:sz w:val="20"/>
          <w:szCs w:val="20"/>
        </w:rPr>
        <w:t xml:space="preserve"> threats </w:t>
      </w:r>
      <w:r w:rsidR="00AE0EED">
        <w:rPr>
          <w:rFonts w:ascii="Arial Nova" w:eastAsia="Calibri" w:hAnsi="Arial Nova" w:cs="Arial"/>
          <w:kern w:val="8"/>
          <w:sz w:val="20"/>
          <w:szCs w:val="20"/>
        </w:rPr>
        <w:t xml:space="preserve">that might be </w:t>
      </w:r>
      <w:r w:rsidRPr="00B41B4A">
        <w:rPr>
          <w:rFonts w:ascii="Arial Nova" w:eastAsia="Calibri" w:hAnsi="Arial Nova" w:cs="Arial"/>
          <w:kern w:val="8"/>
          <w:sz w:val="20"/>
          <w:szCs w:val="20"/>
        </w:rPr>
        <w:t xml:space="preserve">created by providing a non-assurance service to an assurance client include: </w:t>
      </w:r>
    </w:p>
    <w:p w14:paraId="73794E87" w14:textId="77777777" w:rsidR="00051B01"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scope and purpose of the service.</w:t>
      </w:r>
    </w:p>
    <w:p w14:paraId="3AB29B9F" w14:textId="0E7D2ECE" w:rsidR="00197089" w:rsidRDefault="00051B01"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manner in which the service will be provided, such as the personnel to be involved and their location.</w:t>
      </w:r>
    </w:p>
    <w:p w14:paraId="72FBB041" w14:textId="4DA8A8C5" w:rsidR="00735242" w:rsidRPr="00735242" w:rsidRDefault="00735242" w:rsidP="00735242">
      <w:pPr>
        <w:numPr>
          <w:ilvl w:val="0"/>
          <w:numId w:val="195"/>
        </w:numPr>
        <w:spacing w:before="120" w:after="0" w:line="276" w:lineRule="auto"/>
        <w:ind w:left="1702" w:hanging="284"/>
        <w:jc w:val="both"/>
        <w:rPr>
          <w:rFonts w:ascii="Arial Nova" w:eastAsia="Times New Roman" w:hAnsi="Arial Nova" w:cs="Arial"/>
          <w:sz w:val="20"/>
          <w:szCs w:val="20"/>
        </w:rPr>
      </w:pPr>
      <w:r w:rsidRPr="00735242">
        <w:rPr>
          <w:rFonts w:ascii="Arial Nova" w:eastAsia="Times New Roman" w:hAnsi="Arial Nova" w:cs="Arial"/>
          <w:sz w:val="20"/>
          <w:szCs w:val="20"/>
        </w:rPr>
        <w:t xml:space="preserve">The client’s dependency on the service, including the frequency with which the service will be provided. </w:t>
      </w:r>
    </w:p>
    <w:p w14:paraId="6DD4D02D" w14:textId="2CA1BC8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legal and regulatory environment in which the service is provided. </w:t>
      </w:r>
    </w:p>
    <w:p w14:paraId="7BA0E584" w14:textId="1734A5B4" w:rsidR="00791B48" w:rsidRPr="00B41B4A" w:rsidRDefault="00A15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client is a public interest entity.</w:t>
      </w:r>
    </w:p>
    <w:p w14:paraId="4B03AFDE" w14:textId="58E245E9" w:rsidR="002D6936" w:rsidRPr="00B41B4A" w:rsidRDefault="00BA578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expertise of the client’s management and employees with respect to the type of service provided.</w:t>
      </w:r>
    </w:p>
    <w:p w14:paraId="175A1494" w14:textId="77777777" w:rsidR="002D6936" w:rsidRPr="00B41B4A" w:rsidRDefault="002D693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outcome of the service will affect the underlying subject matter and, in an attestation engagement, matters reflected in the subject matter information of the assurance engagement, and, if so:</w:t>
      </w:r>
    </w:p>
    <w:p w14:paraId="41E926C1" w14:textId="77777777" w:rsidR="002D6936" w:rsidRPr="00B41B4A" w:rsidRDefault="002D6936" w:rsidP="008048A1">
      <w:pPr>
        <w:widowControl w:val="0"/>
        <w:numPr>
          <w:ilvl w:val="2"/>
          <w:numId w:val="233"/>
        </w:numPr>
        <w:spacing w:before="120" w:after="0" w:line="276" w:lineRule="auto"/>
        <w:ind w:left="19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The extent to which the outcome of the service will have a material effect on the underlying subject matter and, in an attestation engagement, the subject matter information of the assurance engagement.</w:t>
      </w:r>
    </w:p>
    <w:p w14:paraId="4B4AEEBB" w14:textId="212CCD8D" w:rsidR="00D84D46" w:rsidRPr="00B41B4A" w:rsidRDefault="004C4CF2" w:rsidP="008048A1">
      <w:pPr>
        <w:widowControl w:val="0"/>
        <w:numPr>
          <w:ilvl w:val="2"/>
          <w:numId w:val="233"/>
        </w:numPr>
        <w:spacing w:before="120" w:after="0" w:line="276" w:lineRule="auto"/>
        <w:ind w:left="19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The extent </w:t>
      </w:r>
      <w:r w:rsidR="00444A46" w:rsidRPr="00B41B4A">
        <w:rPr>
          <w:rFonts w:ascii="Arial Nova" w:eastAsia="Times New Roman" w:hAnsi="Arial Nova" w:cs="Arial"/>
          <w:kern w:val="8"/>
          <w:sz w:val="20"/>
          <w:szCs w:val="20"/>
        </w:rPr>
        <w:t>to which</w:t>
      </w:r>
      <w:r w:rsidRPr="00B41B4A">
        <w:rPr>
          <w:rFonts w:ascii="Arial Nova" w:eastAsia="Times New Roman" w:hAnsi="Arial Nova" w:cs="Arial"/>
          <w:kern w:val="8"/>
          <w:sz w:val="20"/>
          <w:szCs w:val="20"/>
        </w:rPr>
        <w:t xml:space="preserve"> the assurance client determin</w:t>
      </w:r>
      <w:r w:rsidR="008566B3" w:rsidRPr="00B41B4A">
        <w:rPr>
          <w:rFonts w:ascii="Arial Nova" w:eastAsia="Times New Roman" w:hAnsi="Arial Nova" w:cs="Arial"/>
          <w:kern w:val="8"/>
          <w:sz w:val="20"/>
          <w:szCs w:val="20"/>
        </w:rPr>
        <w:t>es</w:t>
      </w:r>
      <w:r w:rsidRPr="00B41B4A">
        <w:rPr>
          <w:rFonts w:ascii="Arial Nova" w:eastAsia="Times New Roman" w:hAnsi="Arial Nova" w:cs="Arial"/>
          <w:kern w:val="8"/>
          <w:sz w:val="20"/>
          <w:szCs w:val="20"/>
        </w:rPr>
        <w:t xml:space="preserve"> significant matters of judgement. </w:t>
      </w:r>
      <w:r w:rsidR="00DC4A80" w:rsidRPr="00B41B4A">
        <w:rPr>
          <w:rFonts w:ascii="Arial Nova" w:eastAsia="Times New Roman" w:hAnsi="Arial Nova" w:cs="Arial"/>
          <w:kern w:val="8"/>
          <w:sz w:val="20"/>
          <w:szCs w:val="20"/>
        </w:rPr>
        <w:t>(Ref: Para. R900.13 to R900.14).</w:t>
      </w:r>
    </w:p>
    <w:p w14:paraId="6099B7BA" w14:textId="6E18DFB4" w:rsidR="00D84D46" w:rsidRPr="00B41B4A" w:rsidRDefault="00D84D46" w:rsidP="00E74E9D">
      <w:pPr>
        <w:numPr>
          <w:ilvl w:val="0"/>
          <w:numId w:val="195"/>
        </w:numPr>
        <w:spacing w:before="120" w:after="0" w:line="276" w:lineRule="auto"/>
        <w:ind w:left="1699" w:hanging="288"/>
        <w:jc w:val="both"/>
        <w:rPr>
          <w:rFonts w:ascii="Arial Nova" w:eastAsia="Times New Roman" w:hAnsi="Arial Nova" w:cs="Arial"/>
          <w:sz w:val="20"/>
          <w:szCs w:val="20"/>
        </w:rPr>
      </w:pPr>
      <w:r w:rsidRPr="00B41B4A">
        <w:rPr>
          <w:rFonts w:ascii="Arial Nova" w:eastAsia="Times New Roman" w:hAnsi="Arial Nova" w:cs="Arial"/>
          <w:sz w:val="20"/>
          <w:szCs w:val="20"/>
        </w:rPr>
        <w:t>The degree of reliance that will be placed on the outcome of the service as part of the assurance engagement.</w:t>
      </w:r>
    </w:p>
    <w:p w14:paraId="66268DF9" w14:textId="0666A37A" w:rsidR="006803A3" w:rsidRPr="00B41B4A" w:rsidRDefault="00D84D4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fee relating to the provision of the non-assurance service.</w:t>
      </w:r>
    </w:p>
    <w:p w14:paraId="4DD21EEB" w14:textId="55457F04" w:rsidR="004C4CF2" w:rsidRPr="00B41B4A" w:rsidRDefault="004C4CF2" w:rsidP="008B1F22">
      <w:pPr>
        <w:keepNext/>
        <w:keepLines/>
        <w:spacing w:before="240" w:after="0" w:line="276" w:lineRule="auto"/>
        <w:jc w:val="both"/>
        <w:rPr>
          <w:rFonts w:ascii="Arial Nova" w:eastAsia="Times New Roman" w:hAnsi="Arial Nova" w:cs="Arial"/>
          <w:iCs/>
          <w:kern w:val="20"/>
          <w:sz w:val="20"/>
          <w:szCs w:val="26"/>
        </w:rPr>
      </w:pPr>
      <w:r w:rsidRPr="00B41B4A">
        <w:rPr>
          <w:rFonts w:ascii="Arial Nova" w:eastAsia="Times New Roman" w:hAnsi="Arial Nova" w:cs="Arial"/>
          <w:iCs/>
          <w:kern w:val="20"/>
          <w:sz w:val="20"/>
          <w:szCs w:val="26"/>
        </w:rPr>
        <w:t xml:space="preserve">Materiality in Relation to an Assurance Client’s Information </w:t>
      </w:r>
    </w:p>
    <w:p w14:paraId="10F8FF28" w14:textId="23BABFDA" w:rsidR="004C4CF2" w:rsidRPr="00B41B4A" w:rsidRDefault="004C4CF2"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6D55E8">
        <w:rPr>
          <w:rFonts w:ascii="Arial Nova" w:eastAsia="Calibri" w:hAnsi="Arial Nova" w:cs="Arial"/>
          <w:kern w:val="8"/>
          <w:sz w:val="20"/>
          <w:szCs w:val="20"/>
        </w:rPr>
        <w:t>9</w:t>
      </w:r>
      <w:r w:rsidRPr="00B41B4A">
        <w:rPr>
          <w:rFonts w:ascii="Arial Nova" w:eastAsia="Calibri" w:hAnsi="Arial Nova" w:cs="Arial"/>
          <w:kern w:val="8"/>
          <w:sz w:val="20"/>
          <w:szCs w:val="20"/>
        </w:rPr>
        <w:t xml:space="preserve"> A</w:t>
      </w:r>
      <w:r w:rsidR="00D84D46"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r>
      <w:r w:rsidR="00EA1E57" w:rsidRPr="00B41B4A">
        <w:rPr>
          <w:rFonts w:ascii="Arial Nova" w:eastAsia="Calibri" w:hAnsi="Arial Nova" w:cs="Arial"/>
          <w:kern w:val="8"/>
          <w:sz w:val="20"/>
          <w:szCs w:val="20"/>
        </w:rPr>
        <w:t xml:space="preserve">Materiality is a factor that is relevant in evaluating threats created by providing a non-assurance service to an assurance client. The concept of materiality in relation to an assurance client’s subject matter information is addressed in </w:t>
      </w:r>
      <w:r w:rsidR="00EA1E57" w:rsidRPr="00B41B4A">
        <w:rPr>
          <w:rFonts w:ascii="Arial Nova" w:eastAsia="Calibri" w:hAnsi="Arial Nova" w:cs="Arial"/>
          <w:i/>
          <w:iCs/>
          <w:kern w:val="8"/>
          <w:sz w:val="20"/>
          <w:szCs w:val="20"/>
        </w:rPr>
        <w:t>International Standard on Assurance Engagements (ISAE) 3000 (Revised), Assurance Engagements other than Audits or Reviews of Historical Financial Information.</w:t>
      </w:r>
      <w:r w:rsidR="00EA1E57" w:rsidRPr="00B41B4A">
        <w:rPr>
          <w:rFonts w:ascii="Arial Nova" w:eastAsia="Calibri" w:hAnsi="Arial Nova" w:cs="Arial"/>
          <w:kern w:val="8"/>
          <w:sz w:val="20"/>
          <w:szCs w:val="20"/>
        </w:rPr>
        <w:t xml:space="preserve"> The determination of materiality involves the exercise of professional judg</w:t>
      </w:r>
      <w:r w:rsidR="002D2C93" w:rsidRPr="00B41B4A">
        <w:rPr>
          <w:rFonts w:ascii="Arial Nova" w:eastAsia="Calibri" w:hAnsi="Arial Nova" w:cs="Arial"/>
          <w:kern w:val="8"/>
          <w:sz w:val="20"/>
          <w:szCs w:val="20"/>
        </w:rPr>
        <w:t>e</w:t>
      </w:r>
      <w:r w:rsidR="00EA1E57" w:rsidRPr="00B41B4A">
        <w:rPr>
          <w:rFonts w:ascii="Arial Nova" w:eastAsia="Calibri" w:hAnsi="Arial Nova" w:cs="Arial"/>
          <w:kern w:val="8"/>
          <w:sz w:val="20"/>
          <w:szCs w:val="20"/>
        </w:rPr>
        <w:t>ment and is impacted by both quantitative and qualitative factors. It is also affected by perceptions of the financial or other information needs of users.</w:t>
      </w:r>
      <w:r w:rsidRPr="00B41B4A">
        <w:rPr>
          <w:rFonts w:ascii="Arial Nova" w:eastAsia="Calibri" w:hAnsi="Arial Nova" w:cs="Arial"/>
          <w:kern w:val="8"/>
          <w:sz w:val="20"/>
          <w:szCs w:val="20"/>
        </w:rPr>
        <w:t xml:space="preserve"> </w:t>
      </w:r>
    </w:p>
    <w:p w14:paraId="3B615695" w14:textId="77777777" w:rsidR="004C4CF2" w:rsidRPr="00B41B4A" w:rsidRDefault="004C4CF2" w:rsidP="008B1F22">
      <w:pPr>
        <w:keepNext/>
        <w:keepLines/>
        <w:spacing w:before="240" w:after="0" w:line="276" w:lineRule="auto"/>
        <w:jc w:val="both"/>
        <w:rPr>
          <w:rFonts w:ascii="Arial Nova" w:eastAsia="Times New Roman" w:hAnsi="Arial Nova" w:cs="Arial"/>
          <w:iCs/>
          <w:kern w:val="20"/>
          <w:sz w:val="20"/>
          <w:szCs w:val="26"/>
        </w:rPr>
      </w:pPr>
      <w:r w:rsidRPr="00B41B4A">
        <w:rPr>
          <w:rFonts w:ascii="Arial Nova" w:eastAsia="Times New Roman" w:hAnsi="Arial Nova" w:cs="Arial"/>
          <w:iCs/>
          <w:kern w:val="20"/>
          <w:sz w:val="20"/>
          <w:szCs w:val="26"/>
        </w:rPr>
        <w:lastRenderedPageBreak/>
        <w:t xml:space="preserve">Multiple Non-assurance Services Provided to the Same Assurance Client </w:t>
      </w:r>
    </w:p>
    <w:p w14:paraId="20435CAF" w14:textId="4E5EE4D0" w:rsidR="004C4CF2" w:rsidRPr="00B41B4A" w:rsidRDefault="004C4CF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6D55E8">
        <w:rPr>
          <w:rFonts w:ascii="Arial Nova" w:eastAsia="Calibri" w:hAnsi="Arial Nova" w:cs="Arial"/>
          <w:kern w:val="8"/>
          <w:sz w:val="20"/>
          <w:szCs w:val="20"/>
        </w:rPr>
        <w:t>10</w:t>
      </w:r>
      <w:r w:rsidR="00EA1E57" w:rsidRPr="00B41B4A">
        <w:rPr>
          <w:rFonts w:ascii="Arial Nova" w:eastAsia="Calibri" w:hAnsi="Arial Nova" w:cs="Arial"/>
          <w:kern w:val="8"/>
          <w:sz w:val="20"/>
          <w:szCs w:val="20"/>
        </w:rPr>
        <w:t xml:space="preserve"> </w:t>
      </w:r>
      <w:r w:rsidRPr="00B41B4A">
        <w:rPr>
          <w:rFonts w:ascii="Arial Nova" w:eastAsia="Calibri" w:hAnsi="Arial Nova" w:cs="Arial"/>
          <w:kern w:val="8"/>
          <w:sz w:val="20"/>
          <w:szCs w:val="20"/>
        </w:rPr>
        <w:t>A</w:t>
      </w:r>
      <w:r w:rsidR="00E019BF"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t xml:space="preserve">A firm might provide multiple non-assurance services to an assurance client. In these circumstances the combined effect of threats created by providing those services is relevant to the firm’s evaluation of threats. </w:t>
      </w:r>
    </w:p>
    <w:p w14:paraId="15897CA6" w14:textId="79C673B6" w:rsidR="00E019BF" w:rsidRPr="00B41B4A" w:rsidRDefault="00E019BF" w:rsidP="008B1F22">
      <w:pPr>
        <w:keepNext/>
        <w:keepLines/>
        <w:spacing w:before="240" w:after="0" w:line="276" w:lineRule="auto"/>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Self-review Threats</w:t>
      </w:r>
    </w:p>
    <w:p w14:paraId="4D51F81D" w14:textId="297CD881" w:rsidR="00E019BF" w:rsidRPr="00B41B4A" w:rsidRDefault="00501C3F" w:rsidP="008B1F22">
      <w:pPr>
        <w:keepNext/>
        <w:keepLines/>
        <w:spacing w:before="12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1</w:t>
      </w:r>
      <w:r w:rsidRPr="00B41B4A">
        <w:rPr>
          <w:rFonts w:ascii="Arial Nova" w:eastAsia="Times New Roman" w:hAnsi="Arial Nova" w:cs="Arial"/>
          <w:kern w:val="20"/>
          <w:sz w:val="20"/>
          <w:szCs w:val="26"/>
        </w:rPr>
        <w:t xml:space="preserve"> A1</w:t>
      </w:r>
      <w:r w:rsidRPr="00B41B4A">
        <w:rPr>
          <w:rFonts w:ascii="Arial Nova" w:eastAsia="Times New Roman" w:hAnsi="Arial Nova" w:cs="Arial"/>
          <w:kern w:val="20"/>
          <w:sz w:val="20"/>
          <w:szCs w:val="26"/>
        </w:rPr>
        <w:tab/>
        <w:t>A self-review threat might be created if, in an attestation engagement, the firm is involved in the preparation of subject matter information which subsequently becomes the subject matter information of an assurance engagement. Examples of non-assurance services that might create such self-review threats when providing services related to the subject matter information of an assurance engagement include:</w:t>
      </w:r>
    </w:p>
    <w:p w14:paraId="1DB4910A" w14:textId="7390245B" w:rsidR="008E7B2D" w:rsidRPr="00F73F33" w:rsidRDefault="00A979D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Developing and preparing prospective information and subsequently issuing an assurance report on this information.</w:t>
      </w:r>
    </w:p>
    <w:p w14:paraId="4C521214" w14:textId="7BCFBA7B" w:rsidR="008E7B2D" w:rsidRDefault="00A979D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Performing a valuation that is related to or forms part of the subject matter information of an assurance engagement.</w:t>
      </w:r>
    </w:p>
    <w:p w14:paraId="1688D880" w14:textId="77777777" w:rsidR="008E7B2D" w:rsidRDefault="000C4DC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Designing, developing, implementing, operating, maintaining, monitoring, updating or upgrading IT systems or IT controls and subsequently undertaking an assurance engagement on a statement or report prepared about the IT systems or IT controls.</w:t>
      </w:r>
    </w:p>
    <w:p w14:paraId="37DD74B8" w14:textId="77777777" w:rsidR="000C4DC4" w:rsidRPr="00F73F33" w:rsidRDefault="000C4DC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 xml:space="preserve">Designing, developing, implementing, operating, maintaining, monitoring, updating or upgrading IT systems and subsequently issuing an assurance report on subject matter information, such as elements of non-financial information, that is prepared from information generated by such IT systems. </w:t>
      </w:r>
    </w:p>
    <w:p w14:paraId="356A6799" w14:textId="1E2555A9" w:rsidR="00A979D4" w:rsidRPr="00B41B4A" w:rsidRDefault="00A979D4" w:rsidP="0072219F">
      <w:pPr>
        <w:widowControl w:val="0"/>
        <w:spacing w:before="120" w:after="0" w:line="276" w:lineRule="auto"/>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Assurance clients that are public interest entities</w:t>
      </w:r>
    </w:p>
    <w:p w14:paraId="6DF8D5A7" w14:textId="6B31F199" w:rsidR="00FF2879" w:rsidRPr="00B41B4A" w:rsidRDefault="00FF2879" w:rsidP="0072219F">
      <w:pPr>
        <w:widowControl w:val="0"/>
        <w:spacing w:before="24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2</w:t>
      </w:r>
      <w:r w:rsidRPr="00B41B4A">
        <w:rPr>
          <w:rFonts w:ascii="Arial Nova" w:eastAsia="Times New Roman" w:hAnsi="Arial Nova" w:cs="Arial"/>
          <w:kern w:val="20"/>
          <w:sz w:val="20"/>
          <w:szCs w:val="26"/>
        </w:rPr>
        <w:t xml:space="preserve"> A1 </w:t>
      </w:r>
      <w:r w:rsidRPr="00B41B4A">
        <w:rPr>
          <w:rFonts w:ascii="Arial Nova" w:eastAsia="Times New Roman" w:hAnsi="Arial Nova" w:cs="Arial"/>
          <w:kern w:val="20"/>
          <w:sz w:val="20"/>
          <w:szCs w:val="26"/>
        </w:rPr>
        <w:tab/>
        <w:t>Expectations about a firm’s independence are heightened when an assurance engagement is undertaken by a firm for a public interest entity and the results of that engagement will be:</w:t>
      </w:r>
    </w:p>
    <w:p w14:paraId="7E2962B2" w14:textId="666C1338" w:rsidR="00FF2879" w:rsidRPr="00B41B4A" w:rsidRDefault="00FF2879" w:rsidP="0072219F">
      <w:pPr>
        <w:widowControl w:val="0"/>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(a) </w:t>
      </w:r>
      <w:r w:rsidRPr="00B41B4A">
        <w:rPr>
          <w:rFonts w:ascii="Arial Nova" w:eastAsia="Times New Roman" w:hAnsi="Arial Nova" w:cs="Arial"/>
          <w:kern w:val="20"/>
          <w:sz w:val="20"/>
          <w:szCs w:val="26"/>
        </w:rPr>
        <w:tab/>
        <w:t>Made available publicly, including to shareholders and other stakeholders; or</w:t>
      </w:r>
    </w:p>
    <w:p w14:paraId="14BC50C3" w14:textId="1F19879B" w:rsidR="00FF2879" w:rsidRPr="00B41B4A" w:rsidRDefault="00FF2879" w:rsidP="0072219F">
      <w:pPr>
        <w:widowControl w:val="0"/>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(b) </w:t>
      </w:r>
      <w:r w:rsidRPr="00B41B4A">
        <w:rPr>
          <w:rFonts w:ascii="Arial Nova" w:eastAsia="Times New Roman" w:hAnsi="Arial Nova" w:cs="Arial"/>
          <w:kern w:val="20"/>
          <w:sz w:val="20"/>
          <w:szCs w:val="26"/>
        </w:rPr>
        <w:tab/>
        <w:t>Provided to an entity or organisation established by law or regulation to oversee the operation of a business sector or activity.</w:t>
      </w:r>
    </w:p>
    <w:p w14:paraId="1E88E50C" w14:textId="1772F354" w:rsidR="00A979D4" w:rsidRPr="00B41B4A" w:rsidRDefault="00FF2879" w:rsidP="0072219F">
      <w:pPr>
        <w:widowControl w:val="0"/>
        <w:spacing w:before="120" w:after="0" w:line="276" w:lineRule="auto"/>
        <w:ind w:left="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Consideration of these expectations forms part of the reasonable and informed third party test applied when determining whether to provide a non-assurance service to an assurance client.</w:t>
      </w:r>
    </w:p>
    <w:p w14:paraId="1A000A0E" w14:textId="2302545B" w:rsidR="00FF2879" w:rsidRPr="00B41B4A" w:rsidRDefault="0063318C" w:rsidP="005340C7">
      <w:pPr>
        <w:widowControl w:val="0"/>
        <w:spacing w:before="24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2</w:t>
      </w:r>
      <w:r w:rsidRPr="00B41B4A">
        <w:rPr>
          <w:rFonts w:ascii="Arial Nova" w:eastAsia="Times New Roman" w:hAnsi="Arial Nova" w:cs="Arial"/>
          <w:kern w:val="20"/>
          <w:sz w:val="20"/>
          <w:szCs w:val="26"/>
        </w:rPr>
        <w:t xml:space="preserve"> A2 </w:t>
      </w:r>
      <w:r w:rsidRPr="00B41B4A">
        <w:rPr>
          <w:rFonts w:ascii="Arial Nova" w:eastAsia="Times New Roman" w:hAnsi="Arial Nova" w:cs="Arial"/>
          <w:kern w:val="20"/>
          <w:sz w:val="20"/>
          <w:szCs w:val="26"/>
        </w:rPr>
        <w:tab/>
        <w:t>If a self-review threat exists in relation to an engagement undertaken in the circumstances described in paragraph 950.1</w:t>
      </w:r>
      <w:r w:rsidR="000D2BF5">
        <w:rPr>
          <w:rFonts w:ascii="Arial Nova" w:eastAsia="Times New Roman" w:hAnsi="Arial Nova" w:cs="Arial"/>
          <w:kern w:val="20"/>
          <w:sz w:val="20"/>
          <w:szCs w:val="26"/>
        </w:rPr>
        <w:t>2</w:t>
      </w:r>
      <w:r w:rsidRPr="00B41B4A">
        <w:rPr>
          <w:rFonts w:ascii="Arial Nova" w:eastAsia="Times New Roman" w:hAnsi="Arial Nova" w:cs="Arial"/>
          <w:kern w:val="20"/>
          <w:sz w:val="20"/>
          <w:szCs w:val="26"/>
        </w:rPr>
        <w:t xml:space="preserve"> A1 (b), the firm is encouraged to disclose the existence of that self-review threat and the steps taken to address it to the party engaging the firm or those charged with governance of the assurance client and to the entity or organisation established by law or regulation to oversee the operation of a business sector or activity to which the results of the engagement will be provided.</w:t>
      </w:r>
    </w:p>
    <w:p w14:paraId="53477526" w14:textId="612D1809" w:rsidR="004C4CF2" w:rsidRPr="00B41B4A" w:rsidRDefault="004C4CF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lastRenderedPageBreak/>
        <w:t xml:space="preserve">Addressing Threats </w:t>
      </w:r>
    </w:p>
    <w:p w14:paraId="776608E5" w14:textId="2B6AF882" w:rsidR="004C4CF2" w:rsidRPr="00B41B4A" w:rsidRDefault="004C4CF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63318C" w:rsidRPr="00B41B4A">
        <w:rPr>
          <w:rFonts w:ascii="Arial Nova" w:eastAsia="Calibri" w:hAnsi="Arial Nova" w:cs="Arial"/>
          <w:kern w:val="8"/>
          <w:sz w:val="20"/>
          <w:szCs w:val="20"/>
        </w:rPr>
        <w:t>1</w:t>
      </w:r>
      <w:r w:rsidR="006D55E8">
        <w:rPr>
          <w:rFonts w:ascii="Arial Nova" w:eastAsia="Calibri" w:hAnsi="Arial Nova" w:cs="Arial"/>
          <w:kern w:val="8"/>
          <w:sz w:val="20"/>
          <w:szCs w:val="20"/>
        </w:rPr>
        <w:t>3</w:t>
      </w:r>
      <w:r w:rsidRPr="00B41B4A">
        <w:rPr>
          <w:rFonts w:ascii="Arial Nova" w:eastAsia="Calibri" w:hAnsi="Arial Nova" w:cs="Arial"/>
          <w:kern w:val="8"/>
          <w:sz w:val="20"/>
          <w:szCs w:val="20"/>
        </w:rPr>
        <w:t xml:space="preserve"> A1</w:t>
      </w:r>
      <w:r w:rsidRPr="00B41B4A">
        <w:rPr>
          <w:rFonts w:ascii="Arial Nova" w:eastAsia="Calibri" w:hAnsi="Arial Nova" w:cs="Arial"/>
          <w:kern w:val="8"/>
          <w:sz w:val="20"/>
          <w:szCs w:val="20"/>
        </w:rPr>
        <w:tab/>
      </w:r>
      <w:r w:rsidR="003360D2" w:rsidRPr="00B41B4A">
        <w:rPr>
          <w:rFonts w:ascii="Arial Nova" w:eastAsia="Calibri" w:hAnsi="Arial Nova" w:cs="Arial"/>
          <w:kern w:val="8"/>
          <w:sz w:val="20"/>
          <w:szCs w:val="20"/>
        </w:rPr>
        <w:t>Paragraphs 120.10 to 120.10 A2 include a requirement and application material that are relevant when addressing threats to independence, including a description of safeguards.</w:t>
      </w:r>
    </w:p>
    <w:p w14:paraId="70C1F10C" w14:textId="41CC57B6" w:rsidR="003360D2" w:rsidRPr="00B41B4A" w:rsidRDefault="003360D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950.1</w:t>
      </w:r>
      <w:r w:rsidR="006D55E8">
        <w:rPr>
          <w:rFonts w:ascii="Arial Nova" w:eastAsia="Calibri" w:hAnsi="Arial Nova" w:cs="Arial"/>
          <w:kern w:val="8"/>
          <w:sz w:val="20"/>
          <w:szCs w:val="20"/>
        </w:rPr>
        <w:t>3</w:t>
      </w:r>
      <w:r w:rsidRPr="00B41B4A">
        <w:rPr>
          <w:rFonts w:ascii="Arial Nova" w:eastAsia="Calibri" w:hAnsi="Arial Nova" w:cs="Arial"/>
          <w:kern w:val="8"/>
          <w:sz w:val="20"/>
          <w:szCs w:val="20"/>
        </w:rPr>
        <w:t xml:space="preserve"> A2 </w:t>
      </w:r>
      <w:r w:rsidRPr="00B41B4A">
        <w:rPr>
          <w:rFonts w:ascii="Arial Nova" w:eastAsia="Calibri" w:hAnsi="Arial Nova" w:cs="Arial"/>
          <w:kern w:val="8"/>
          <w:sz w:val="20"/>
          <w:szCs w:val="20"/>
        </w:rPr>
        <w:tab/>
        <w:t>Threats to independence created by providing a non-assurance service or multiple services to an assurance client vary depending on facts and circumstances of the assurance engagement and the nature of the service. Such threats might be addressed by applying safeguards or by adjusting the scope of the proposed service.</w:t>
      </w:r>
    </w:p>
    <w:p w14:paraId="258A0166" w14:textId="574DBBB4" w:rsidR="003360D2" w:rsidRPr="00B41B4A" w:rsidRDefault="003360D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950.1</w:t>
      </w:r>
      <w:r w:rsidR="006D55E8">
        <w:rPr>
          <w:rFonts w:ascii="Arial Nova" w:eastAsia="Calibri" w:hAnsi="Arial Nova" w:cs="Arial"/>
          <w:kern w:val="8"/>
          <w:sz w:val="20"/>
          <w:szCs w:val="20"/>
        </w:rPr>
        <w:t>3</w:t>
      </w:r>
      <w:r w:rsidRPr="00B41B4A">
        <w:rPr>
          <w:rFonts w:ascii="Arial Nova" w:eastAsia="Calibri" w:hAnsi="Arial Nova" w:cs="Arial"/>
          <w:kern w:val="8"/>
          <w:sz w:val="20"/>
          <w:szCs w:val="20"/>
        </w:rPr>
        <w:t xml:space="preserve"> A3 </w:t>
      </w:r>
      <w:r w:rsidRPr="00B41B4A">
        <w:rPr>
          <w:rFonts w:ascii="Arial Nova" w:eastAsia="Calibri" w:hAnsi="Arial Nova" w:cs="Arial"/>
          <w:kern w:val="8"/>
          <w:sz w:val="20"/>
          <w:szCs w:val="20"/>
        </w:rPr>
        <w:tab/>
        <w:t>Examples of actions that might be safeguards to address such threats include:</w:t>
      </w:r>
    </w:p>
    <w:p w14:paraId="3A6471F5" w14:textId="0496227E" w:rsidR="003360D2" w:rsidRPr="00B41B4A" w:rsidRDefault="003360D2" w:rsidP="00AC258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assurance team members to perform the service.</w:t>
      </w:r>
    </w:p>
    <w:p w14:paraId="61AEC4C1" w14:textId="54DCA65E" w:rsidR="003360D2" w:rsidRPr="00B41B4A" w:rsidRDefault="003360D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assurance work or service performed.</w:t>
      </w:r>
    </w:p>
    <w:p w14:paraId="126A74D6" w14:textId="5C26D962" w:rsidR="003360D2" w:rsidRPr="00B41B4A" w:rsidRDefault="00FA4517" w:rsidP="008B1F22">
      <w:pPr>
        <w:keepNext/>
        <w:keepLines/>
        <w:spacing w:before="120" w:after="0" w:line="276" w:lineRule="auto"/>
        <w:ind w:left="1418" w:hanging="1418"/>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3</w:t>
      </w:r>
      <w:r w:rsidRPr="00B41B4A">
        <w:rPr>
          <w:rFonts w:ascii="Arial Nova" w:eastAsia="Times New Roman" w:hAnsi="Arial Nova" w:cs="Arial"/>
          <w:kern w:val="20"/>
          <w:sz w:val="20"/>
          <w:szCs w:val="26"/>
        </w:rPr>
        <w:t xml:space="preserve"> A4 </w:t>
      </w:r>
      <w:r w:rsidRPr="00B41B4A">
        <w:rPr>
          <w:rFonts w:ascii="Arial Nova" w:eastAsia="Times New Roman" w:hAnsi="Arial Nova" w:cs="Arial"/>
          <w:kern w:val="20"/>
          <w:sz w:val="20"/>
          <w:szCs w:val="26"/>
        </w:rPr>
        <w:tab/>
        <w:t>Safeguards might not be available to reduce the threat created by providing a non-assurance service to an assurance client to an acceptable level. In such a situation, the application of the conceptual framework requires the firm to:</w:t>
      </w:r>
    </w:p>
    <w:p w14:paraId="1022E21E" w14:textId="31DF39AE" w:rsidR="00FA4517" w:rsidRPr="00B41B4A" w:rsidRDefault="00FA4517"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(a) </w:t>
      </w:r>
      <w:r w:rsidRPr="00B41B4A">
        <w:rPr>
          <w:rFonts w:ascii="Arial Nova" w:eastAsia="Times New Roman" w:hAnsi="Arial Nova" w:cs="Arial"/>
          <w:kern w:val="20"/>
          <w:sz w:val="20"/>
          <w:szCs w:val="26"/>
        </w:rPr>
        <w:tab/>
        <w:t>Adjust the scope of the proposed service to eliminate the circumstances that are creating</w:t>
      </w:r>
      <w:r w:rsidR="00106E13" w:rsidRPr="00B41B4A">
        <w:rPr>
          <w:rFonts w:ascii="Arial Nova" w:eastAsia="Times New Roman" w:hAnsi="Arial Nova" w:cs="Arial"/>
          <w:kern w:val="20"/>
          <w:sz w:val="20"/>
          <w:szCs w:val="26"/>
        </w:rPr>
        <w:t xml:space="preserve"> the threat;</w:t>
      </w:r>
    </w:p>
    <w:p w14:paraId="03BBAAC7" w14:textId="207E9A46" w:rsidR="00106E13" w:rsidRPr="00B41B4A" w:rsidRDefault="00106E13"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(b) </w:t>
      </w:r>
      <w:r w:rsidRPr="00B41B4A">
        <w:rPr>
          <w:rFonts w:ascii="Arial Nova" w:eastAsia="Times New Roman" w:hAnsi="Arial Nova" w:cs="Arial"/>
          <w:kern w:val="20"/>
          <w:sz w:val="20"/>
          <w:szCs w:val="26"/>
        </w:rPr>
        <w:tab/>
        <w:t>Decline or end the service that creates the threat that cannot be eliminated or reduced to an acceptable level; or</w:t>
      </w:r>
    </w:p>
    <w:p w14:paraId="5BB4996F" w14:textId="52E4F023" w:rsidR="00106E13" w:rsidRPr="00B41B4A" w:rsidRDefault="00106E13"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(c) </w:t>
      </w:r>
      <w:r w:rsidRPr="00B41B4A">
        <w:rPr>
          <w:rFonts w:ascii="Arial Nova" w:eastAsia="Times New Roman" w:hAnsi="Arial Nova" w:cs="Arial"/>
          <w:kern w:val="20"/>
          <w:sz w:val="20"/>
          <w:szCs w:val="26"/>
        </w:rPr>
        <w:tab/>
        <w:t>End the assurance engagement.</w:t>
      </w:r>
    </w:p>
    <w:p w14:paraId="500B2693" w14:textId="77777777" w:rsidR="00106E13" w:rsidRPr="00B41B4A" w:rsidRDefault="00106E13" w:rsidP="008B1F22">
      <w:pPr>
        <w:keepNext/>
        <w:keepLines/>
        <w:spacing w:before="120" w:after="0" w:line="276" w:lineRule="auto"/>
        <w:ind w:left="2240" w:hanging="397"/>
        <w:jc w:val="both"/>
        <w:rPr>
          <w:rFonts w:ascii="Arial Nova" w:eastAsia="Times New Roman" w:hAnsi="Arial Nova" w:cs="Arial"/>
          <w:kern w:val="20"/>
          <w:sz w:val="20"/>
          <w:szCs w:val="26"/>
        </w:rPr>
      </w:pPr>
    </w:p>
    <w:p w14:paraId="56A979CB" w14:textId="77777777" w:rsidR="00FA4517" w:rsidRPr="00B41B4A" w:rsidRDefault="00FA4517" w:rsidP="008B1F22">
      <w:pPr>
        <w:spacing w:after="20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br w:type="page"/>
      </w:r>
    </w:p>
    <w:bookmarkStart w:id="1023" w:name="_Toc491959440"/>
    <w:bookmarkStart w:id="1024" w:name="_Toc491960497"/>
    <w:bookmarkStart w:id="1025" w:name="_Toc504657657"/>
    <w:bookmarkStart w:id="1026" w:name="_Toc504726428"/>
    <w:bookmarkStart w:id="1027" w:name="_Toc504727579"/>
    <w:bookmarkStart w:id="1028" w:name="_Toc504728667"/>
    <w:bookmarkStart w:id="1029" w:name="_Toc504730053"/>
    <w:bookmarkStart w:id="1030" w:name="_Toc505078783"/>
    <w:bookmarkStart w:id="1031" w:name="_Toc505079684"/>
    <w:bookmarkStart w:id="1032" w:name="_Toc505080175"/>
    <w:p w14:paraId="5FA21044" w14:textId="596E5B24" w:rsidR="004C4CF2" w:rsidRPr="00B41B4A" w:rsidRDefault="00615AB7"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033" w:name="_Toc129765559"/>
      <w:r w:rsidRPr="00B41B4A">
        <w:instrText xml:space="preserve">SECTION 990 – REPORTS THAT INCLUDE A RESTRICTION ON USE AND DISTRIBUTION </w:instrText>
      </w:r>
      <w:r w:rsidR="009A0C11" w:rsidRPr="00B41B4A">
        <w:instrText>(ASSURANCE ENGAGEMENTS OTHER THAN AUDIT AND REVIEW ENGAGEMENTS)</w:instrText>
      </w:r>
      <w:bookmarkEnd w:id="1033"/>
      <w:r w:rsidRPr="00B41B4A">
        <w:instrText xml:space="preserve">" \f b \l 1 </w:instrText>
      </w:r>
      <w:r w:rsidRPr="00B41B4A">
        <w:fldChar w:fldCharType="end"/>
      </w:r>
      <w:r w:rsidR="004C4CF2" w:rsidRPr="00B41B4A">
        <w:rPr>
          <w:rFonts w:ascii="Arial Nova" w:eastAsia="Times New Roman" w:hAnsi="Arial Nova" w:cs="Arial"/>
          <w:b/>
          <w:bCs/>
          <w:spacing w:val="-3"/>
          <w:kern w:val="8"/>
          <w:sz w:val="24"/>
          <w:szCs w:val="24"/>
        </w:rPr>
        <w:t>SECTION 990</w:t>
      </w:r>
      <w:bookmarkEnd w:id="1023"/>
      <w:bookmarkEnd w:id="1024"/>
      <w:bookmarkEnd w:id="1025"/>
      <w:bookmarkEnd w:id="1026"/>
      <w:bookmarkEnd w:id="1027"/>
      <w:bookmarkEnd w:id="1028"/>
      <w:bookmarkEnd w:id="1029"/>
      <w:bookmarkEnd w:id="1030"/>
      <w:bookmarkEnd w:id="1031"/>
      <w:bookmarkEnd w:id="1032"/>
    </w:p>
    <w:p w14:paraId="6756DEA9"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1034" w:name="_Toc504657658"/>
      <w:bookmarkStart w:id="1035" w:name="_Toc504726429"/>
      <w:bookmarkStart w:id="1036" w:name="_Toc504727580"/>
      <w:bookmarkStart w:id="1037" w:name="_Toc504728668"/>
      <w:bookmarkStart w:id="1038" w:name="_Toc504730054"/>
      <w:bookmarkStart w:id="1039" w:name="_Toc505078784"/>
      <w:bookmarkStart w:id="1040" w:name="_Toc505079685"/>
      <w:bookmarkStart w:id="1041" w:name="_Toc505080176"/>
      <w:r w:rsidRPr="00B41B4A">
        <w:rPr>
          <w:rFonts w:ascii="Arial Nova" w:eastAsia="Times New Roman" w:hAnsi="Arial Nova" w:cs="Arial"/>
          <w:b/>
          <w:bCs/>
          <w:spacing w:val="-3"/>
          <w:kern w:val="8"/>
          <w:sz w:val="24"/>
          <w:szCs w:val="24"/>
        </w:rPr>
        <w:t>REPORTS THAT INCLUDE A RESTRICTION ON USE AND DISTRIBUTION (ASSURANCE ENGAGEMENTS OTHER THAN AUDIT AND REVIEW ENGAGEMENTS)</w:t>
      </w:r>
      <w:bookmarkEnd w:id="1034"/>
      <w:bookmarkEnd w:id="1035"/>
      <w:bookmarkEnd w:id="1036"/>
      <w:bookmarkEnd w:id="1037"/>
      <w:bookmarkEnd w:id="1038"/>
      <w:bookmarkEnd w:id="1039"/>
      <w:bookmarkEnd w:id="1040"/>
      <w:bookmarkEnd w:id="1041"/>
    </w:p>
    <w:p w14:paraId="0AA8F10F" w14:textId="77777777" w:rsidR="004C4CF2" w:rsidRPr="00B41B4A" w:rsidRDefault="004C4CF2" w:rsidP="008B1F22">
      <w:pPr>
        <w:spacing w:before="120" w:after="0" w:line="276" w:lineRule="auto"/>
        <w:ind w:left="993" w:hanging="993"/>
        <w:jc w:val="both"/>
        <w:rPr>
          <w:rFonts w:ascii="Arial Nova" w:eastAsia="Calibri" w:hAnsi="Arial Nova" w:cs="Arial"/>
          <w:b/>
          <w:kern w:val="8"/>
          <w:sz w:val="24"/>
        </w:rPr>
      </w:pPr>
      <w:r w:rsidRPr="00B41B4A">
        <w:rPr>
          <w:rFonts w:ascii="Arial Nova" w:eastAsia="Calibri" w:hAnsi="Arial Nova" w:cs="Arial"/>
          <w:b/>
          <w:kern w:val="8"/>
          <w:sz w:val="24"/>
        </w:rPr>
        <w:t>Introduction</w:t>
      </w:r>
    </w:p>
    <w:p w14:paraId="0E348300" w14:textId="320830A3"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990.1</w:t>
      </w:r>
      <w:r w:rsidRPr="00B41B4A">
        <w:rPr>
          <w:rFonts w:ascii="Arial Nova" w:eastAsia="Calibri" w:hAnsi="Arial Nova" w:cs="Arial"/>
          <w:kern w:val="8"/>
          <w:sz w:val="20"/>
        </w:rPr>
        <w:tab/>
        <w:t xml:space="preserve">Firms are required to comply with the fundamental principles, be independent and apply the conceptual framework set out in Section 120 to identify, evaluate and address threats to independence. </w:t>
      </w:r>
    </w:p>
    <w:p w14:paraId="0F925378" w14:textId="44E8A498"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990.2</w:t>
      </w:r>
      <w:r w:rsidRPr="00B41B4A">
        <w:rPr>
          <w:rFonts w:ascii="Arial Nova" w:eastAsia="Calibri" w:hAnsi="Arial Nova" w:cs="Arial"/>
          <w:kern w:val="8"/>
          <w:sz w:val="20"/>
        </w:rPr>
        <w:tab/>
        <w:t xml:space="preserve">This section sets out certain modifications to Part 4B which are permitted in certain circumstances involving assurance engagements where the report includes a restriction on use and distribution. In this section, an engagement to issue a restricted use and distribution assurance report in the circumstances set out in paragraph R990.3 is referred to as an “eligible assurance engagement.” </w:t>
      </w:r>
    </w:p>
    <w:p w14:paraId="7B98EC78" w14:textId="77777777" w:rsidR="004C4CF2" w:rsidRPr="00B41B4A" w:rsidRDefault="004C4CF2" w:rsidP="008B1F22">
      <w:pPr>
        <w:spacing w:before="240" w:after="0" w:line="276" w:lineRule="auto"/>
        <w:ind w:left="994" w:hanging="994"/>
        <w:jc w:val="both"/>
        <w:rPr>
          <w:rFonts w:ascii="Arial Nova" w:eastAsia="Calibri" w:hAnsi="Arial Nova" w:cs="Arial"/>
          <w:b/>
          <w:kern w:val="8"/>
          <w:sz w:val="24"/>
        </w:rPr>
      </w:pPr>
      <w:r w:rsidRPr="00B41B4A">
        <w:rPr>
          <w:rFonts w:ascii="Arial Nova" w:eastAsia="Calibri" w:hAnsi="Arial Nova" w:cs="Arial"/>
          <w:b/>
          <w:kern w:val="8"/>
          <w:sz w:val="24"/>
        </w:rPr>
        <w:t>Requirements and Application Material</w:t>
      </w:r>
    </w:p>
    <w:p w14:paraId="34B4BB8B" w14:textId="77777777" w:rsidR="004C4CF2" w:rsidRPr="00B41B4A" w:rsidRDefault="004C4CF2"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148B9865" w14:textId="738EBB13"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R990.3</w:t>
      </w:r>
      <w:r w:rsidRPr="00B41B4A">
        <w:rPr>
          <w:rFonts w:ascii="Arial Nova" w:eastAsia="Calibri" w:hAnsi="Arial Nova" w:cs="Arial"/>
          <w:kern w:val="8"/>
          <w:sz w:val="20"/>
        </w:rPr>
        <w:tab/>
        <w:t xml:space="preserve">When a firm intends to issue a report on an assurance engagement which includes a restriction on use and distribution, the independence requirements set out in Part 4B shall be eligible for the modifications that are permitted by this section, but only if: </w:t>
      </w:r>
    </w:p>
    <w:p w14:paraId="4A620673" w14:textId="77777777" w:rsidR="004C4CF2" w:rsidRPr="00B41B4A" w:rsidRDefault="004C4CF2" w:rsidP="008048A1">
      <w:pPr>
        <w:widowControl w:val="0"/>
        <w:numPr>
          <w:ilvl w:val="0"/>
          <w:numId w:val="23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 communicates with the intended users of the report regarding the modified independence requirements that are to be applied in providing the service; and </w:t>
      </w:r>
    </w:p>
    <w:p w14:paraId="2D9E469D" w14:textId="77777777" w:rsidR="004C4CF2" w:rsidRPr="00B41B4A" w:rsidRDefault="004C4CF2" w:rsidP="008048A1">
      <w:pPr>
        <w:numPr>
          <w:ilvl w:val="0"/>
          <w:numId w:val="23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intended users of the report understand the purpose, subject matter information and limitations of the report and explicitly agree to the application of the modifications.</w:t>
      </w:r>
    </w:p>
    <w:p w14:paraId="2C07D0E6" w14:textId="74CF6902"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990.3 A1</w:t>
      </w:r>
      <w:r w:rsidRPr="00B41B4A">
        <w:rPr>
          <w:rFonts w:ascii="Arial Nova" w:eastAsia="Calibri" w:hAnsi="Arial Nova" w:cs="Arial"/>
          <w:kern w:val="8"/>
          <w:sz w:val="20"/>
        </w:rPr>
        <w:tab/>
        <w:t>The intended users of the report might obtain an understanding of the purpose, subject matter information, and limitations of the report by participating, either directly, or indirectly through a representative who has authority to act for the intended users,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42E5D58E" w14:textId="2C2F4E75" w:rsidR="004C4CF2" w:rsidRPr="00B41B4A" w:rsidRDefault="004C4CF2" w:rsidP="008B1F22">
      <w:pPr>
        <w:spacing w:before="120" w:after="0" w:line="276" w:lineRule="auto"/>
        <w:ind w:left="1418" w:hanging="1418"/>
        <w:jc w:val="both"/>
        <w:rPr>
          <w:rFonts w:ascii="Arial Nova" w:eastAsia="Calibri" w:hAnsi="Arial Nova" w:cs="Arial"/>
          <w:b/>
          <w:kern w:val="8"/>
          <w:sz w:val="20"/>
        </w:rPr>
      </w:pPr>
      <w:r w:rsidRPr="00B41B4A">
        <w:rPr>
          <w:rFonts w:ascii="Arial Nova" w:eastAsia="Calibri" w:hAnsi="Arial Nova" w:cs="Arial"/>
          <w:b/>
          <w:kern w:val="8"/>
          <w:sz w:val="20"/>
        </w:rPr>
        <w:t>R990.4</w:t>
      </w:r>
      <w:r w:rsidRPr="00B41B4A">
        <w:rPr>
          <w:rFonts w:ascii="Arial Nova" w:eastAsia="Calibri" w:hAnsi="Arial Nova" w:cs="Arial"/>
          <w:b/>
          <w:kern w:val="8"/>
          <w:sz w:val="20"/>
        </w:rPr>
        <w:tab/>
      </w:r>
      <w:r w:rsidR="008F54BB" w:rsidRPr="00B41B4A">
        <w:rPr>
          <w:rFonts w:ascii="Arial Nova" w:eastAsia="Calibri" w:hAnsi="Arial Nova" w:cs="Arial"/>
          <w:b/>
          <w:kern w:val="8"/>
          <w:sz w:val="20"/>
        </w:rPr>
        <w:tab/>
      </w:r>
      <w:r w:rsidRPr="00B41B4A">
        <w:rPr>
          <w:rFonts w:ascii="Arial Nova" w:eastAsia="Calibri" w:hAnsi="Arial Nova" w:cs="Arial"/>
          <w:kern w:val="8"/>
          <w:sz w:val="20"/>
        </w:rPr>
        <w:t>Where the intended users are a class of users who are not specifically identifiable by name at the time the engagement terms are established, the firm shall subsequently make such users aware of the modified independence requirements agreed to by their representative.</w:t>
      </w:r>
    </w:p>
    <w:p w14:paraId="063E85CD" w14:textId="54BE85C0"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990.4 A1</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For example, where the intended users are a class of users such as 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279FBB74" w14:textId="422425B9"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lastRenderedPageBreak/>
        <w:t>R990.5</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When the firm performs an eligible assurance engagement, any modifications to Part 4B shall be limited to those modifications set out in paragraphs R990.7 and R990.8.</w:t>
      </w:r>
    </w:p>
    <w:p w14:paraId="35E70A89" w14:textId="635A1B14"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R990.6</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 xml:space="preserve">If the firm also issues an assurance report that does not include a restriction on use and distribution for the same client, the firm shall apply Part 4B to that assurance engagement. </w:t>
      </w:r>
    </w:p>
    <w:p w14:paraId="7B8C08DA" w14:textId="77777777" w:rsidR="004C4CF2" w:rsidRPr="00B41B4A" w:rsidRDefault="004C4CF2" w:rsidP="008B1F22">
      <w:pPr>
        <w:spacing w:before="240" w:after="240" w:line="276" w:lineRule="auto"/>
        <w:jc w:val="both"/>
        <w:rPr>
          <w:rFonts w:ascii="Arial Nova" w:eastAsia="Calibri" w:hAnsi="Arial Nova" w:cs="Arial"/>
          <w:b/>
          <w:kern w:val="8"/>
          <w:sz w:val="20"/>
        </w:rPr>
      </w:pPr>
      <w:r w:rsidRPr="00B41B4A">
        <w:rPr>
          <w:rFonts w:ascii="Arial Nova" w:eastAsia="Calibri" w:hAnsi="Arial Nova" w:cs="Arial"/>
          <w:b/>
          <w:kern w:val="8"/>
          <w:sz w:val="20"/>
        </w:rPr>
        <w:t>Financial Interests, Loans and Guarantees, Close Business, Family and Personal Relationships</w:t>
      </w:r>
    </w:p>
    <w:p w14:paraId="463C804A" w14:textId="06EDD988" w:rsidR="004C4CF2" w:rsidRPr="00B41B4A" w:rsidRDefault="004C4CF2"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b/>
          <w:kern w:val="8"/>
          <w:sz w:val="20"/>
        </w:rPr>
        <w:t>R990.7</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When the firm performs an eligible assurance engagement:</w:t>
      </w:r>
    </w:p>
    <w:p w14:paraId="1A1282B5" w14:textId="77777777" w:rsidR="004C4CF2" w:rsidRPr="00B41B4A" w:rsidRDefault="004C4CF2" w:rsidP="008048A1">
      <w:pPr>
        <w:numPr>
          <w:ilvl w:val="0"/>
          <w:numId w:val="239"/>
        </w:numPr>
        <w:spacing w:before="120" w:after="0" w:line="276" w:lineRule="auto"/>
        <w:ind w:left="180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relevant provisions set out in Sections 910, 911, 920, 921, 922 and 924 need apply only to the members of the engagement team, and their immediate and close family members; </w:t>
      </w:r>
    </w:p>
    <w:p w14:paraId="532D1BD7" w14:textId="77777777" w:rsidR="004C4CF2" w:rsidRPr="00B41B4A" w:rsidRDefault="004C4CF2" w:rsidP="008B1F22">
      <w:pPr>
        <w:spacing w:before="120" w:after="0" w:line="276" w:lineRule="auto"/>
        <w:ind w:left="1800" w:hanging="397"/>
        <w:jc w:val="both"/>
        <w:rPr>
          <w:rFonts w:ascii="Arial Nova" w:eastAsia="Calibri" w:hAnsi="Arial Nova" w:cs="Arial"/>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The firm shall identify, evaluate and address any threats to independence created by interests and relationships, as set out in Sections 910, 911, 920, 921, 922 and 924, between the assurance client and the following assurance team members;</w:t>
      </w:r>
    </w:p>
    <w:p w14:paraId="0491E8E4" w14:textId="77777777" w:rsidR="004C4CF2" w:rsidRPr="00B41B4A" w:rsidRDefault="004C4CF2" w:rsidP="008B1F22">
      <w:pPr>
        <w:spacing w:before="120" w:after="0" w:line="276" w:lineRule="auto"/>
        <w:ind w:left="2160" w:hanging="360"/>
        <w:jc w:val="both"/>
        <w:rPr>
          <w:rFonts w:ascii="Arial Nova" w:eastAsia="Calibri" w:hAnsi="Arial Nova" w:cs="Arial"/>
          <w:kern w:val="8"/>
          <w:sz w:val="20"/>
        </w:rPr>
      </w:pPr>
      <w:r w:rsidRPr="00B41B4A">
        <w:rPr>
          <w:rFonts w:ascii="Arial Nova" w:eastAsia="Calibri" w:hAnsi="Arial Nova" w:cs="Arial"/>
          <w:b/>
          <w:kern w:val="8"/>
          <w:sz w:val="20"/>
        </w:rPr>
        <w:t>(</w:t>
      </w:r>
      <w:proofErr w:type="spellStart"/>
      <w:r w:rsidRPr="00B41B4A">
        <w:rPr>
          <w:rFonts w:ascii="Arial Nova" w:eastAsia="Calibri" w:hAnsi="Arial Nova" w:cs="Arial"/>
          <w:b/>
          <w:kern w:val="8"/>
          <w:sz w:val="20"/>
        </w:rPr>
        <w:t>i</w:t>
      </w:r>
      <w:proofErr w:type="spellEnd"/>
      <w:r w:rsidRPr="00B41B4A">
        <w:rPr>
          <w:rFonts w:ascii="Arial Nova" w:eastAsia="Calibri" w:hAnsi="Arial Nova" w:cs="Arial"/>
          <w:b/>
          <w:kern w:val="8"/>
          <w:sz w:val="20"/>
        </w:rPr>
        <w:t>)</w:t>
      </w:r>
      <w:r w:rsidRPr="00B41B4A">
        <w:rPr>
          <w:rFonts w:ascii="Arial Nova" w:eastAsia="Calibri" w:hAnsi="Arial Nova" w:cs="Arial"/>
          <w:kern w:val="8"/>
          <w:sz w:val="20"/>
        </w:rPr>
        <w:tab/>
        <w:t>Those who provide consultation regarding technical or industry specific issues, transactions or events; and</w:t>
      </w:r>
    </w:p>
    <w:p w14:paraId="6CA027E0" w14:textId="4394F748" w:rsidR="004C4CF2" w:rsidRPr="00B41B4A" w:rsidRDefault="004C4CF2" w:rsidP="008B1F22">
      <w:pPr>
        <w:spacing w:before="120" w:after="0" w:line="276" w:lineRule="auto"/>
        <w:ind w:left="2160" w:hanging="360"/>
        <w:jc w:val="both"/>
        <w:rPr>
          <w:rFonts w:ascii="Arial Nova" w:eastAsia="Calibri" w:hAnsi="Arial Nova" w:cs="Arial"/>
          <w:kern w:val="8"/>
          <w:sz w:val="20"/>
        </w:rPr>
      </w:pPr>
      <w:r w:rsidRPr="00B41B4A">
        <w:rPr>
          <w:rFonts w:ascii="Arial Nova" w:eastAsia="Calibri" w:hAnsi="Arial Nova" w:cs="Arial"/>
          <w:b/>
          <w:kern w:val="8"/>
          <w:sz w:val="20"/>
        </w:rPr>
        <w:t>(ii)</w:t>
      </w:r>
      <w:r w:rsidRPr="00B41B4A">
        <w:rPr>
          <w:rFonts w:ascii="Arial Nova" w:eastAsia="Calibri" w:hAnsi="Arial Nova" w:cs="Arial"/>
          <w:kern w:val="8"/>
          <w:sz w:val="20"/>
        </w:rPr>
        <w:tab/>
        <w:t xml:space="preserve">Those who </w:t>
      </w:r>
      <w:r w:rsidR="004E5B93" w:rsidRPr="004E5B93">
        <w:rPr>
          <w:rFonts w:ascii="Arial Nova" w:eastAsia="Calibri" w:hAnsi="Arial Nova" w:cs="Arial"/>
          <w:kern w:val="8"/>
          <w:sz w:val="20"/>
          <w:lang w:val="en-US"/>
        </w:rPr>
        <w:t>perform an engagement quality review, or a review consistent with the objective of an engagement quality review, for the engagement</w:t>
      </w:r>
      <w:r w:rsidRPr="00B41B4A">
        <w:rPr>
          <w:rFonts w:ascii="Arial Nova" w:eastAsia="Calibri" w:hAnsi="Arial Nova" w:cs="Arial"/>
          <w:kern w:val="8"/>
          <w:sz w:val="20"/>
        </w:rPr>
        <w:t>; and</w:t>
      </w:r>
    </w:p>
    <w:p w14:paraId="5726AD4A" w14:textId="77777777" w:rsidR="004C4CF2" w:rsidRPr="00B41B4A" w:rsidRDefault="004C4CF2"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(c)</w:t>
      </w:r>
      <w:r w:rsidRPr="00B41B4A">
        <w:rPr>
          <w:rFonts w:ascii="Arial Nova" w:eastAsia="Calibri" w:hAnsi="Arial Nova" w:cs="Arial"/>
          <w:b/>
          <w:kern w:val="8"/>
          <w:sz w:val="20"/>
        </w:rPr>
        <w:tab/>
      </w:r>
      <w:r w:rsidRPr="00B41B4A">
        <w:rPr>
          <w:rFonts w:ascii="Arial Nova" w:eastAsia="Calibri" w:hAnsi="Arial Nova" w:cs="Arial"/>
          <w:kern w:val="8"/>
          <w:sz w:val="20"/>
        </w:rPr>
        <w:t>The firm shall evaluate and address any threats that the engagement team has reason to believe are created by interests and relationships between the assurance client and others within the firm who can directly influence the outcome of the assurance engagement, as set out in Sections 910, 911, 920, 921, 922 and 924.</w:t>
      </w:r>
    </w:p>
    <w:p w14:paraId="01D2E5E6" w14:textId="77777777" w:rsidR="004C4CF2" w:rsidRPr="00B41B4A" w:rsidRDefault="004C4CF2"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990.7 A1</w:t>
      </w:r>
      <w:r w:rsidRPr="00B41B4A">
        <w:rPr>
          <w:rFonts w:ascii="Arial Nova" w:eastAsia="Calibri" w:hAnsi="Arial Nova" w:cs="Arial"/>
          <w:kern w:val="8"/>
          <w:sz w:val="20"/>
        </w:rPr>
        <w:tab/>
        <w:t>Others within the firm who can directly influence the outcome of the assurance engagement include those who recommend the compensation, or who provide direct supervisory, management or other oversight, of the assurance engagement partner in connection with the performance of the assurance engagement.</w:t>
      </w:r>
    </w:p>
    <w:p w14:paraId="68651BC0" w14:textId="6E33FA26" w:rsidR="008315AE" w:rsidRDefault="004C4CF2"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R990.8</w:t>
      </w:r>
      <w:r w:rsidRPr="00B41B4A">
        <w:rPr>
          <w:rFonts w:ascii="Arial Nova" w:eastAsia="Calibri" w:hAnsi="Arial Nova" w:cs="Arial"/>
          <w:kern w:val="8"/>
          <w:sz w:val="20"/>
        </w:rPr>
        <w:tab/>
        <w:t>When the firm performs an eligible assurance engagement, the firm shall not hold a material direct or a material indirect financial interest in the assurance client.</w:t>
      </w:r>
    </w:p>
    <w:sectPr w:rsidR="008315AE" w:rsidSect="000332B0">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0BB0" w14:textId="77777777" w:rsidR="00B67B3F" w:rsidRPr="00B41B4A" w:rsidRDefault="00B67B3F" w:rsidP="00A45BC4">
      <w:pPr>
        <w:spacing w:after="0" w:line="240" w:lineRule="auto"/>
      </w:pPr>
      <w:r w:rsidRPr="00B41B4A">
        <w:separator/>
      </w:r>
    </w:p>
  </w:endnote>
  <w:endnote w:type="continuationSeparator" w:id="0">
    <w:p w14:paraId="1C8DF3B1" w14:textId="77777777" w:rsidR="00B67B3F" w:rsidRPr="00B41B4A" w:rsidRDefault="00B67B3F" w:rsidP="00A45BC4">
      <w:pPr>
        <w:spacing w:after="0" w:line="240" w:lineRule="auto"/>
      </w:pPr>
      <w:r w:rsidRPr="00B41B4A">
        <w:continuationSeparator/>
      </w:r>
    </w:p>
  </w:endnote>
  <w:endnote w:type="continuationNotice" w:id="1">
    <w:p w14:paraId="5061DC77" w14:textId="77777777" w:rsidR="00B67B3F" w:rsidRPr="00B41B4A" w:rsidRDefault="00B67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slon 540 LT Std">
    <w:altName w:val="Cambria"/>
    <w:panose1 w:val="00000000000000000000"/>
    <w:charset w:val="00"/>
    <w:family w:val="roman"/>
    <w:notTrueType/>
    <w:pitch w:val="variable"/>
    <w:sig w:usb0="800000AF" w:usb1="5000204A" w:usb2="00000000" w:usb3="00000000" w:csb0="00000001" w:csb1="00000000"/>
  </w:font>
  <w:font w:name="Myriad Pro Light">
    <w:altName w:val="Segoe UI Ligh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441955"/>
      <w:docPartObj>
        <w:docPartGallery w:val="Page Numbers (Bottom of Page)"/>
        <w:docPartUnique/>
      </w:docPartObj>
    </w:sdtPr>
    <w:sdtContent>
      <w:sdt>
        <w:sdtPr>
          <w:id w:val="-1769616900"/>
          <w:docPartObj>
            <w:docPartGallery w:val="Page Numbers (Top of Page)"/>
            <w:docPartUnique/>
          </w:docPartObj>
        </w:sdtPr>
        <w:sdtContent>
          <w:p w14:paraId="4F7A1A10" w14:textId="5A889F8D" w:rsidR="00F26E7B" w:rsidRPr="00B41B4A" w:rsidRDefault="00F26E7B">
            <w:pPr>
              <w:pStyle w:val="Footer"/>
              <w:jc w:val="right"/>
            </w:pPr>
            <w:r w:rsidRPr="00B41B4A">
              <w:t xml:space="preserve">Page </w:t>
            </w:r>
            <w:r w:rsidRPr="00B41B4A">
              <w:rPr>
                <w:b/>
                <w:bCs/>
                <w:sz w:val="24"/>
                <w:szCs w:val="24"/>
              </w:rPr>
              <w:fldChar w:fldCharType="begin"/>
            </w:r>
            <w:r w:rsidRPr="00B41B4A">
              <w:rPr>
                <w:b/>
                <w:bCs/>
              </w:rPr>
              <w:instrText xml:space="preserve"> PAGE </w:instrText>
            </w:r>
            <w:r w:rsidRPr="00B41B4A">
              <w:rPr>
                <w:b/>
                <w:bCs/>
                <w:sz w:val="24"/>
                <w:szCs w:val="24"/>
              </w:rPr>
              <w:fldChar w:fldCharType="separate"/>
            </w:r>
            <w:r w:rsidRPr="00B41B4A">
              <w:rPr>
                <w:b/>
                <w:bCs/>
              </w:rPr>
              <w:t>2</w:t>
            </w:r>
            <w:r w:rsidRPr="00B41B4A">
              <w:rPr>
                <w:b/>
                <w:bCs/>
                <w:sz w:val="24"/>
                <w:szCs w:val="24"/>
              </w:rPr>
              <w:fldChar w:fldCharType="end"/>
            </w:r>
            <w:r w:rsidRPr="00B41B4A">
              <w:t xml:space="preserve"> of </w:t>
            </w:r>
            <w:r w:rsidRPr="00B41B4A">
              <w:rPr>
                <w:b/>
                <w:bCs/>
                <w:sz w:val="24"/>
                <w:szCs w:val="24"/>
              </w:rPr>
              <w:fldChar w:fldCharType="begin"/>
            </w:r>
            <w:r w:rsidRPr="00B41B4A">
              <w:rPr>
                <w:b/>
                <w:bCs/>
              </w:rPr>
              <w:instrText xml:space="preserve"> NUMPAGES  </w:instrText>
            </w:r>
            <w:r w:rsidRPr="00B41B4A">
              <w:rPr>
                <w:b/>
                <w:bCs/>
                <w:sz w:val="24"/>
                <w:szCs w:val="24"/>
              </w:rPr>
              <w:fldChar w:fldCharType="separate"/>
            </w:r>
            <w:r w:rsidRPr="00B41B4A">
              <w:rPr>
                <w:b/>
                <w:bCs/>
              </w:rPr>
              <w:t>2</w:t>
            </w:r>
            <w:r w:rsidRPr="00B41B4A">
              <w:rPr>
                <w:b/>
                <w:bCs/>
                <w:sz w:val="24"/>
                <w:szCs w:val="24"/>
              </w:rPr>
              <w:fldChar w:fldCharType="end"/>
            </w:r>
          </w:p>
        </w:sdtContent>
      </w:sdt>
    </w:sdtContent>
  </w:sdt>
  <w:p w14:paraId="626710B2" w14:textId="77777777" w:rsidR="00F26E7B" w:rsidRPr="00B41B4A" w:rsidRDefault="00F2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6B8D8" w14:textId="77777777" w:rsidR="00B67B3F" w:rsidRPr="00B41B4A" w:rsidRDefault="00B67B3F" w:rsidP="00A45BC4">
      <w:pPr>
        <w:spacing w:after="0" w:line="240" w:lineRule="auto"/>
      </w:pPr>
      <w:r w:rsidRPr="00B41B4A">
        <w:separator/>
      </w:r>
    </w:p>
  </w:footnote>
  <w:footnote w:type="continuationSeparator" w:id="0">
    <w:p w14:paraId="4B1DD4C0" w14:textId="77777777" w:rsidR="00B67B3F" w:rsidRPr="00B41B4A" w:rsidRDefault="00B67B3F" w:rsidP="00A45BC4">
      <w:pPr>
        <w:spacing w:after="0" w:line="240" w:lineRule="auto"/>
      </w:pPr>
      <w:r w:rsidRPr="00B41B4A">
        <w:continuationSeparator/>
      </w:r>
    </w:p>
  </w:footnote>
  <w:footnote w:type="continuationNotice" w:id="1">
    <w:p w14:paraId="55CB26FF" w14:textId="77777777" w:rsidR="00B67B3F" w:rsidRPr="00B41B4A" w:rsidRDefault="00B67B3F">
      <w:pPr>
        <w:spacing w:after="0" w:line="240" w:lineRule="auto"/>
      </w:pPr>
    </w:p>
  </w:footnote>
  <w:footnote w:id="2">
    <w:p w14:paraId="6CB79AE3" w14:textId="5497E304" w:rsidR="002C7C4C" w:rsidRPr="00EE5CCD" w:rsidRDefault="002C7C4C" w:rsidP="00F73F33">
      <w:pPr>
        <w:pStyle w:val="FootnoteText"/>
        <w:spacing w:after="60" w:line="276" w:lineRule="auto"/>
        <w:ind w:left="284" w:hanging="284"/>
        <w:rPr>
          <w:rFonts w:ascii="Arial Nova" w:hAnsi="Arial Nova"/>
          <w:sz w:val="16"/>
          <w:szCs w:val="16"/>
        </w:rPr>
      </w:pPr>
      <w:r w:rsidRPr="00EE5CCD">
        <w:rPr>
          <w:rStyle w:val="FootnoteReference"/>
          <w:rFonts w:ascii="Arial Nova" w:hAnsi="Arial Nova"/>
          <w:sz w:val="16"/>
          <w:szCs w:val="16"/>
        </w:rPr>
        <w:footnoteRef/>
      </w:r>
      <w:r w:rsidRPr="00EE5CCD">
        <w:rPr>
          <w:rFonts w:ascii="Arial Nova" w:hAnsi="Arial Nova"/>
          <w:sz w:val="16"/>
          <w:szCs w:val="16"/>
        </w:rPr>
        <w:t xml:space="preserve"> </w:t>
      </w:r>
      <w:r w:rsidR="00EE5CCD">
        <w:rPr>
          <w:rFonts w:ascii="Arial Nova" w:hAnsi="Arial Nova"/>
          <w:sz w:val="16"/>
          <w:szCs w:val="16"/>
        </w:rPr>
        <w:tab/>
      </w:r>
      <w:r w:rsidR="003405E3" w:rsidRPr="00EE5CCD">
        <w:rPr>
          <w:rFonts w:ascii="Arial Nova" w:eastAsia="Times New Roman" w:hAnsi="Arial Nova" w:cs="Arial"/>
          <w:i/>
          <w:sz w:val="16"/>
          <w:szCs w:val="16"/>
          <w:u w:val="single"/>
        </w:rPr>
        <w:t>Section 1 v “accreditation”.</w:t>
      </w:r>
    </w:p>
  </w:footnote>
  <w:footnote w:id="3">
    <w:p w14:paraId="569708C6" w14:textId="2B249E39" w:rsidR="003405E3" w:rsidRPr="00B41B4A" w:rsidRDefault="003405E3" w:rsidP="00F73F33">
      <w:pPr>
        <w:pStyle w:val="FootnoteText"/>
        <w:spacing w:after="60" w:line="276" w:lineRule="auto"/>
        <w:ind w:left="284" w:hanging="284"/>
      </w:pPr>
      <w:r w:rsidRPr="00EE5CCD">
        <w:rPr>
          <w:rStyle w:val="FootnoteReference"/>
          <w:rFonts w:ascii="Arial Nova" w:hAnsi="Arial Nova"/>
          <w:sz w:val="16"/>
          <w:szCs w:val="16"/>
        </w:rPr>
        <w:footnoteRef/>
      </w:r>
      <w:r w:rsidRPr="00EE5CCD">
        <w:rPr>
          <w:rFonts w:ascii="Arial Nova" w:hAnsi="Arial Nova"/>
          <w:sz w:val="16"/>
          <w:szCs w:val="16"/>
        </w:rPr>
        <w:t xml:space="preserve"> </w:t>
      </w:r>
      <w:r w:rsidR="00EE5CCD">
        <w:rPr>
          <w:rFonts w:ascii="Arial Nova" w:hAnsi="Arial Nova"/>
          <w:sz w:val="16"/>
          <w:szCs w:val="16"/>
        </w:rPr>
        <w:tab/>
      </w:r>
      <w:r w:rsidRPr="00EE5CCD">
        <w:rPr>
          <w:rFonts w:ascii="Arial Nova" w:eastAsia="Times New Roman" w:hAnsi="Arial Nova" w:cs="Arial"/>
          <w:i/>
          <w:sz w:val="16"/>
          <w:szCs w:val="16"/>
          <w:u w:val="single"/>
        </w:rPr>
        <w:t>Section 1 v “professional body”.</w:t>
      </w:r>
    </w:p>
  </w:footnote>
  <w:footnote w:id="4">
    <w:p w14:paraId="6591CA26" w14:textId="39539C3C" w:rsidR="00905647" w:rsidRPr="00F73F33" w:rsidRDefault="00905647" w:rsidP="00F73F33">
      <w:pPr>
        <w:pStyle w:val="C1"/>
        <w:spacing w:line="276" w:lineRule="auto"/>
        <w:ind w:left="284" w:hanging="284"/>
        <w:rPr>
          <w:rFonts w:ascii="Arial Nova" w:hAnsi="Arial Nova"/>
          <w:sz w:val="16"/>
          <w:szCs w:val="16"/>
        </w:rPr>
      </w:pPr>
      <w:r w:rsidRPr="00F73F33">
        <w:rPr>
          <w:rStyle w:val="FootnoteReference"/>
          <w:rFonts w:ascii="Arial Nova" w:hAnsi="Arial Nova"/>
          <w:sz w:val="16"/>
          <w:szCs w:val="16"/>
        </w:rPr>
        <w:footnoteRef/>
      </w:r>
      <w:r w:rsidRPr="00F73F33">
        <w:rPr>
          <w:rFonts w:ascii="Arial Nova" w:hAnsi="Arial Nova"/>
          <w:sz w:val="16"/>
          <w:szCs w:val="16"/>
        </w:rPr>
        <w:t xml:space="preserve"> </w:t>
      </w:r>
      <w:r w:rsidR="0074492B">
        <w:rPr>
          <w:rFonts w:ascii="Arial Nova" w:hAnsi="Arial Nova"/>
          <w:sz w:val="16"/>
          <w:szCs w:val="16"/>
        </w:rPr>
        <w:tab/>
      </w:r>
      <w:r w:rsidRPr="00F73F33">
        <w:rPr>
          <w:rFonts w:ascii="Arial Nova" w:hAnsi="Arial Nova"/>
          <w:i/>
          <w:sz w:val="16"/>
          <w:szCs w:val="16"/>
          <w:u w:val="single"/>
        </w:rPr>
        <w:t>Section 1 v “firm”</w:t>
      </w:r>
    </w:p>
  </w:footnote>
  <w:footnote w:id="5">
    <w:p w14:paraId="2504F464" w14:textId="193E68B3" w:rsidR="00905647" w:rsidRPr="00300236" w:rsidRDefault="00905647" w:rsidP="00F73F33">
      <w:pPr>
        <w:pStyle w:val="C1"/>
        <w:spacing w:after="60" w:line="276" w:lineRule="auto"/>
        <w:ind w:left="284" w:hanging="284"/>
        <w:rPr>
          <w:rFonts w:ascii="Arial Nova" w:hAnsi="Arial Nova"/>
          <w:sz w:val="16"/>
          <w:szCs w:val="16"/>
        </w:rPr>
      </w:pPr>
      <w:r w:rsidRPr="00F73F33">
        <w:rPr>
          <w:rStyle w:val="FootnoteReference"/>
          <w:rFonts w:ascii="Arial Nova" w:hAnsi="Arial Nova"/>
          <w:sz w:val="16"/>
          <w:szCs w:val="16"/>
        </w:rPr>
        <w:footnoteRef/>
      </w:r>
      <w:r w:rsidRPr="00F73F33">
        <w:rPr>
          <w:rFonts w:ascii="Arial Nova" w:hAnsi="Arial Nova"/>
          <w:sz w:val="16"/>
          <w:szCs w:val="16"/>
        </w:rPr>
        <w:t xml:space="preserve"> </w:t>
      </w:r>
      <w:r w:rsidR="00300236">
        <w:rPr>
          <w:rFonts w:ascii="Arial Nova" w:hAnsi="Arial Nova"/>
          <w:sz w:val="16"/>
          <w:szCs w:val="16"/>
        </w:rPr>
        <w:tab/>
      </w:r>
      <w:r w:rsidRPr="00300236">
        <w:rPr>
          <w:rFonts w:ascii="Arial Nova" w:hAnsi="Arial Nova"/>
          <w:i/>
          <w:sz w:val="16"/>
          <w:szCs w:val="16"/>
          <w:u w:val="single"/>
        </w:rPr>
        <w:t>Section 1 v. “registered auditor”.</w:t>
      </w:r>
    </w:p>
  </w:footnote>
  <w:footnote w:id="6">
    <w:p w14:paraId="22F172AA" w14:textId="5B8A68BE" w:rsidR="00B71ED6" w:rsidRPr="00300236" w:rsidRDefault="00B71ED6" w:rsidP="00F73F33">
      <w:pPr>
        <w:pStyle w:val="FootnoteText"/>
        <w:spacing w:after="60" w:line="276" w:lineRule="auto"/>
        <w:ind w:left="284" w:hanging="284"/>
        <w:rPr>
          <w:rFonts w:ascii="Arial Nova" w:hAnsi="Arial Nova"/>
          <w:sz w:val="16"/>
          <w:szCs w:val="16"/>
        </w:rPr>
      </w:pPr>
      <w:r w:rsidRPr="00300236">
        <w:rPr>
          <w:rStyle w:val="FootnoteReference"/>
          <w:rFonts w:ascii="Arial Nova" w:hAnsi="Arial Nova"/>
          <w:sz w:val="16"/>
          <w:szCs w:val="16"/>
        </w:rPr>
        <w:footnoteRef/>
      </w:r>
      <w:r w:rsidRPr="00300236">
        <w:rPr>
          <w:rFonts w:ascii="Arial Nova" w:hAnsi="Arial Nova"/>
          <w:sz w:val="16"/>
          <w:szCs w:val="16"/>
        </w:rPr>
        <w:t xml:space="preserve"> </w:t>
      </w:r>
      <w:r w:rsidR="00300236">
        <w:rPr>
          <w:rFonts w:ascii="Arial Nova" w:hAnsi="Arial Nova"/>
          <w:sz w:val="16"/>
          <w:szCs w:val="16"/>
        </w:rPr>
        <w:tab/>
      </w:r>
      <w:r w:rsidRPr="00300236">
        <w:rPr>
          <w:rFonts w:ascii="Arial Nova" w:eastAsia="Times New Roman" w:hAnsi="Arial Nova" w:cs="Arial"/>
          <w:i/>
          <w:sz w:val="16"/>
          <w:szCs w:val="16"/>
          <w:u w:val="single"/>
        </w:rPr>
        <w:t>Section 1 v “registered candidate auditor”.</w:t>
      </w:r>
    </w:p>
  </w:footnote>
  <w:footnote w:id="7">
    <w:p w14:paraId="4A2058F9" w14:textId="13596191" w:rsidR="00905647" w:rsidRPr="00B41B4A" w:rsidRDefault="00905647" w:rsidP="00F73F33">
      <w:pPr>
        <w:pStyle w:val="C1"/>
        <w:spacing w:after="60" w:line="276" w:lineRule="auto"/>
        <w:ind w:left="284" w:hanging="284"/>
      </w:pPr>
      <w:r w:rsidRPr="00300236">
        <w:rPr>
          <w:rStyle w:val="FootnoteReference"/>
          <w:rFonts w:ascii="Arial Nova" w:hAnsi="Arial Nova"/>
          <w:sz w:val="16"/>
          <w:szCs w:val="16"/>
        </w:rPr>
        <w:footnoteRef/>
      </w:r>
      <w:r w:rsidRPr="00300236">
        <w:rPr>
          <w:rFonts w:ascii="Arial Nova" w:hAnsi="Arial Nova"/>
          <w:sz w:val="16"/>
          <w:szCs w:val="16"/>
        </w:rPr>
        <w:t xml:space="preserve"> </w:t>
      </w:r>
      <w:r w:rsidR="00300236">
        <w:rPr>
          <w:rFonts w:ascii="Arial Nova" w:hAnsi="Arial Nova"/>
          <w:sz w:val="16"/>
          <w:szCs w:val="16"/>
        </w:rPr>
        <w:tab/>
      </w:r>
      <w:r w:rsidRPr="00300236">
        <w:rPr>
          <w:rFonts w:ascii="Arial Nova" w:hAnsi="Arial Nova"/>
          <w:i/>
          <w:sz w:val="16"/>
          <w:szCs w:val="16"/>
          <w:u w:val="single"/>
        </w:rPr>
        <w:t>Section 1 v. “Regulatory Board”.</w:t>
      </w:r>
    </w:p>
  </w:footnote>
  <w:footnote w:id="8">
    <w:p w14:paraId="5C262978" w14:textId="3FAD8C30" w:rsidR="009C42AA" w:rsidRPr="00B41B4A" w:rsidRDefault="009C42AA" w:rsidP="00F73F33">
      <w:pPr>
        <w:pStyle w:val="FootnoteText"/>
        <w:spacing w:after="60" w:line="276" w:lineRule="auto"/>
        <w:ind w:left="284" w:hanging="284"/>
        <w:jc w:val="both"/>
        <w:rPr>
          <w:rFonts w:ascii="Arial Nova" w:hAnsi="Arial Nova" w:cs="Arial"/>
          <w:sz w:val="16"/>
          <w:szCs w:val="16"/>
        </w:rPr>
      </w:pPr>
      <w:r w:rsidRPr="00B41B4A">
        <w:rPr>
          <w:rStyle w:val="FootnoteReference"/>
          <w:rFonts w:ascii="Arial Nova" w:hAnsi="Arial Nova" w:cs="Arial"/>
          <w:sz w:val="16"/>
          <w:szCs w:val="16"/>
        </w:rPr>
        <w:footnoteRef/>
      </w:r>
      <w:r w:rsidRPr="00B41B4A">
        <w:rPr>
          <w:rFonts w:ascii="Arial Nova" w:hAnsi="Arial Nova" w:cs="Arial"/>
          <w:sz w:val="16"/>
          <w:szCs w:val="16"/>
        </w:rPr>
        <w:t xml:space="preserve"> </w:t>
      </w:r>
      <w:r w:rsidR="00903CD5">
        <w:rPr>
          <w:rFonts w:ascii="Arial Nova" w:hAnsi="Arial Nova" w:cs="Arial"/>
          <w:sz w:val="16"/>
          <w:szCs w:val="16"/>
        </w:rPr>
        <w:tab/>
      </w:r>
      <w:r w:rsidR="00766D9D" w:rsidRPr="00B41B4A">
        <w:rPr>
          <w:rFonts w:ascii="Arial Nova" w:hAnsi="Arial Nova" w:cs="Arial"/>
          <w:sz w:val="16"/>
          <w:szCs w:val="16"/>
        </w:rPr>
        <w:t xml:space="preserve">ISQM 2 (Paragraphs 13(b), 17 and 18) allows for other individuals in the firm or an external individual to be appointed as an EQR. This role is not limited to a </w:t>
      </w:r>
      <w:r w:rsidR="00766D9D" w:rsidRPr="00B41B4A">
        <w:rPr>
          <w:rFonts w:ascii="Arial Nova" w:hAnsi="Arial Nova" w:cs="Arial"/>
          <w:i/>
          <w:iCs/>
          <w:sz w:val="16"/>
          <w:szCs w:val="16"/>
          <w:u w:val="single"/>
        </w:rPr>
        <w:t>registered auditor</w:t>
      </w:r>
      <w:r w:rsidR="00766D9D" w:rsidRPr="00B41B4A">
        <w:rPr>
          <w:rFonts w:ascii="Arial Nova" w:hAnsi="Arial Nova" w:cs="Arial"/>
          <w:sz w:val="16"/>
          <w:szCs w:val="16"/>
        </w:rPr>
        <w:t>.</w:t>
      </w:r>
    </w:p>
  </w:footnote>
  <w:footnote w:id="9">
    <w:p w14:paraId="4CB79943" w14:textId="2ED46657" w:rsidR="009301C9" w:rsidRDefault="009301C9" w:rsidP="00F73F33">
      <w:pPr>
        <w:pStyle w:val="FootnoteText"/>
        <w:spacing w:after="60" w:line="276" w:lineRule="auto"/>
        <w:ind w:left="284" w:hanging="284"/>
      </w:pPr>
      <w:r w:rsidRPr="00F73F33">
        <w:rPr>
          <w:rStyle w:val="FootnoteReference"/>
          <w:rFonts w:ascii="Arial Nova" w:hAnsi="Arial Nova"/>
          <w:sz w:val="18"/>
          <w:szCs w:val="18"/>
        </w:rPr>
        <w:footnoteRef/>
      </w:r>
      <w:r w:rsidRPr="00F73F33">
        <w:rPr>
          <w:rFonts w:ascii="Arial Nova" w:hAnsi="Arial Nova"/>
          <w:sz w:val="18"/>
          <w:szCs w:val="18"/>
        </w:rPr>
        <w:t xml:space="preserve"> </w:t>
      </w:r>
      <w:r w:rsidR="0060492C">
        <w:rPr>
          <w:rFonts w:ascii="Arial Nova" w:hAnsi="Arial Nova"/>
          <w:sz w:val="18"/>
          <w:szCs w:val="18"/>
        </w:rPr>
        <w:tab/>
      </w:r>
      <w:r w:rsidR="005E51F4" w:rsidRPr="00F73F33">
        <w:rPr>
          <w:rFonts w:ascii="Arial Nova" w:hAnsi="Arial Nova"/>
          <w:sz w:val="18"/>
          <w:szCs w:val="18"/>
        </w:rPr>
        <w:t xml:space="preserve">Ownership control is defined in the Public </w:t>
      </w:r>
      <w:r w:rsidR="008E1CE4" w:rsidRPr="00F73F33">
        <w:rPr>
          <w:rFonts w:ascii="Arial Nova" w:hAnsi="Arial Nova"/>
          <w:sz w:val="18"/>
          <w:szCs w:val="18"/>
          <w:lang w:bidi="en-US"/>
        </w:rPr>
        <w:t>Finance Management Act No1. of 1999.</w:t>
      </w:r>
    </w:p>
  </w:footnote>
  <w:footnote w:id="10">
    <w:p w14:paraId="3AAA52A5" w14:textId="457FFEB9" w:rsidR="00254C43" w:rsidRPr="00F73F33" w:rsidRDefault="00254C43" w:rsidP="00F73F33">
      <w:pPr>
        <w:pStyle w:val="FootnoteText"/>
        <w:spacing w:after="60" w:line="276" w:lineRule="auto"/>
        <w:ind w:left="284" w:hanging="284"/>
        <w:rPr>
          <w:rFonts w:ascii="Arial Nova" w:hAnsi="Arial Nova"/>
          <w:sz w:val="18"/>
          <w:szCs w:val="18"/>
          <w:u w:val="single"/>
        </w:rPr>
      </w:pPr>
      <w:r w:rsidRPr="00F73F33">
        <w:rPr>
          <w:rStyle w:val="FootnoteReference"/>
          <w:rFonts w:ascii="Arial Nova" w:hAnsi="Arial Nova"/>
          <w:sz w:val="18"/>
          <w:szCs w:val="18"/>
          <w:u w:val="single"/>
        </w:rPr>
        <w:footnoteRef/>
      </w:r>
      <w:r w:rsidRPr="00F73F33">
        <w:rPr>
          <w:rFonts w:ascii="Arial Nova" w:hAnsi="Arial Nova"/>
          <w:sz w:val="18"/>
          <w:szCs w:val="18"/>
          <w:u w:val="single"/>
        </w:rPr>
        <w:t xml:space="preserve"> </w:t>
      </w:r>
      <w:r w:rsidR="000062C0" w:rsidRPr="00F73F33">
        <w:rPr>
          <w:rFonts w:ascii="Arial Nova" w:hAnsi="Arial Nova"/>
          <w:sz w:val="18"/>
          <w:szCs w:val="18"/>
          <w:u w:val="single"/>
        </w:rPr>
        <w:tab/>
      </w:r>
      <w:r w:rsidR="00360881" w:rsidRPr="00F73F33">
        <w:rPr>
          <w:rFonts w:ascii="Arial Nova" w:hAnsi="Arial Nova"/>
          <w:sz w:val="18"/>
          <w:szCs w:val="18"/>
          <w:u w:val="single"/>
        </w:rPr>
        <w:t xml:space="preserve">For the </w:t>
      </w:r>
      <w:r w:rsidR="000062C0" w:rsidRPr="00F73F33">
        <w:rPr>
          <w:rFonts w:ascii="Arial Nova" w:hAnsi="Arial Nova"/>
          <w:i/>
          <w:sz w:val="18"/>
          <w:szCs w:val="18"/>
          <w:u w:val="single"/>
          <w:lang w:bidi="en-US"/>
        </w:rPr>
        <w:t>purposes of R400.23 SA (n), “the public” shall mean the public in general or large sectors of the public, such as participants in Broad-Based Black Economic Empowerment schemes or participants in offers to large industry sectors that result in the debt or equity instruments being owned by a large number and wide range of stakeholders.</w:t>
      </w:r>
    </w:p>
  </w:footnote>
  <w:footnote w:id="11">
    <w:p w14:paraId="128FB7C7" w14:textId="5F290424" w:rsidR="00A528DA" w:rsidRPr="00F73F33" w:rsidRDefault="00A528DA" w:rsidP="00F73F33">
      <w:pPr>
        <w:pStyle w:val="FootnoteText"/>
        <w:spacing w:after="60" w:line="276" w:lineRule="auto"/>
        <w:ind w:left="284" w:hanging="284"/>
        <w:rPr>
          <w:rFonts w:ascii="Arial" w:hAnsi="Arial" w:cs="Arial"/>
          <w:sz w:val="18"/>
          <w:szCs w:val="18"/>
        </w:rPr>
      </w:pPr>
      <w:r w:rsidRPr="00F73F33">
        <w:rPr>
          <w:rStyle w:val="FootnoteReference"/>
          <w:rFonts w:ascii="Arial" w:hAnsi="Arial" w:cs="Arial"/>
          <w:sz w:val="18"/>
          <w:szCs w:val="18"/>
        </w:rPr>
        <w:footnoteRef/>
      </w:r>
      <w:r w:rsidRPr="00F73F33">
        <w:rPr>
          <w:rFonts w:ascii="Arial" w:hAnsi="Arial" w:cs="Arial"/>
          <w:sz w:val="18"/>
          <w:szCs w:val="18"/>
        </w:rPr>
        <w:t xml:space="preserve"> </w:t>
      </w:r>
      <w:r w:rsidR="0061459D">
        <w:rPr>
          <w:rFonts w:ascii="Arial" w:hAnsi="Arial" w:cs="Arial"/>
          <w:sz w:val="18"/>
          <w:szCs w:val="18"/>
        </w:rPr>
        <w:tab/>
      </w:r>
      <w:r w:rsidRPr="00F73F33">
        <w:rPr>
          <w:rFonts w:ascii="Arial" w:hAnsi="Arial" w:cs="Arial"/>
          <w:i/>
          <w:sz w:val="18"/>
          <w:szCs w:val="18"/>
          <w:u w:val="single"/>
        </w:rPr>
        <w:t>To be read in conjunction with the Section 92 of the South African Companies Act, 2008 (Act No</w:t>
      </w:r>
      <w:r w:rsidR="00FD3100" w:rsidRPr="00F73F33">
        <w:rPr>
          <w:rFonts w:ascii="Arial" w:hAnsi="Arial" w:cs="Arial"/>
          <w:i/>
          <w:sz w:val="18"/>
          <w:szCs w:val="18"/>
          <w:u w:val="single"/>
        </w:rPr>
        <w:t> </w:t>
      </w:r>
      <w:r w:rsidRPr="00F73F33">
        <w:rPr>
          <w:rFonts w:ascii="Arial" w:hAnsi="Arial" w:cs="Arial"/>
          <w:i/>
          <w:sz w:val="18"/>
          <w:szCs w:val="18"/>
          <w:u w:val="single"/>
        </w:rPr>
        <w:t>71</w:t>
      </w:r>
      <w:r w:rsidR="004B2E1D">
        <w:rPr>
          <w:rFonts w:ascii="Arial" w:hAnsi="Arial" w:cs="Arial"/>
          <w:i/>
          <w:sz w:val="18"/>
          <w:szCs w:val="18"/>
          <w:u w:val="single"/>
        </w:rPr>
        <w:t xml:space="preserve"> </w:t>
      </w:r>
      <w:r w:rsidRPr="00F73F33">
        <w:rPr>
          <w:rFonts w:ascii="Arial" w:hAnsi="Arial" w:cs="Arial"/>
          <w:i/>
          <w:sz w:val="18"/>
          <w:szCs w:val="18"/>
          <w:u w:val="single"/>
        </w:rPr>
        <w:t>of 2008) for the audits of companies in South Africa.</w:t>
      </w:r>
    </w:p>
  </w:footnote>
  <w:footnote w:id="12">
    <w:p w14:paraId="2E89FF1F" w14:textId="08F17C17" w:rsidR="00A528DA" w:rsidRPr="00F73F33" w:rsidRDefault="00A528DA" w:rsidP="00F73F33">
      <w:pPr>
        <w:pStyle w:val="FootnoteText"/>
        <w:spacing w:after="60" w:line="276" w:lineRule="auto"/>
        <w:ind w:left="284" w:hanging="284"/>
        <w:jc w:val="both"/>
        <w:rPr>
          <w:rFonts w:ascii="Arial Nova" w:hAnsi="Arial Nova" w:cs="Arial"/>
          <w:sz w:val="18"/>
          <w:szCs w:val="18"/>
        </w:rPr>
      </w:pPr>
      <w:r w:rsidRPr="00F73F33">
        <w:rPr>
          <w:rStyle w:val="FootnoteReference"/>
          <w:rFonts w:ascii="Arial Nova" w:hAnsi="Arial Nova" w:cs="Arial"/>
          <w:sz w:val="18"/>
          <w:szCs w:val="18"/>
        </w:rPr>
        <w:footnoteRef/>
      </w:r>
      <w:r w:rsidRPr="00F73F33">
        <w:rPr>
          <w:rFonts w:ascii="Arial Nova" w:hAnsi="Arial Nova" w:cs="Arial"/>
          <w:sz w:val="18"/>
          <w:szCs w:val="18"/>
        </w:rPr>
        <w:t xml:space="preserve"> </w:t>
      </w:r>
      <w:r w:rsidR="00E067AB">
        <w:rPr>
          <w:rFonts w:ascii="Arial Nova" w:hAnsi="Arial Nova" w:cs="Arial"/>
          <w:sz w:val="18"/>
          <w:szCs w:val="18"/>
        </w:rPr>
        <w:tab/>
      </w:r>
      <w:r w:rsidRPr="00F73F33">
        <w:rPr>
          <w:rFonts w:ascii="Arial Nova" w:hAnsi="Arial Nova" w:cs="Arial"/>
          <w:i/>
          <w:sz w:val="18"/>
          <w:szCs w:val="18"/>
          <w:u w:val="single"/>
        </w:rPr>
        <w:t>The Regulatory Board has not provided such exemption from partner rotation or specific alternative safeguards.</w:t>
      </w:r>
    </w:p>
  </w:footnote>
  <w:footnote w:id="13">
    <w:p w14:paraId="5912A678" w14:textId="5B3B85E8" w:rsidR="00DE7A06" w:rsidRPr="00F73F33" w:rsidRDefault="00DE7A06" w:rsidP="00F73F33">
      <w:pPr>
        <w:pStyle w:val="FootnoteText"/>
        <w:spacing w:after="60" w:line="276" w:lineRule="auto"/>
        <w:ind w:left="284" w:hanging="284"/>
        <w:rPr>
          <w:rFonts w:ascii="Arial Nova" w:hAnsi="Arial Nova" w:cs="Arial"/>
          <w:i/>
          <w:iCs/>
          <w:sz w:val="18"/>
          <w:szCs w:val="18"/>
          <w:u w:val="single"/>
          <w:lang w:val="en-GB"/>
        </w:rPr>
      </w:pPr>
      <w:r w:rsidRPr="00F73F33">
        <w:rPr>
          <w:rStyle w:val="FootnoteReference"/>
          <w:rFonts w:ascii="Arial Nova" w:hAnsi="Arial Nova" w:cs="Arial"/>
          <w:i/>
          <w:iCs/>
          <w:sz w:val="18"/>
          <w:szCs w:val="18"/>
          <w:u w:val="single"/>
        </w:rPr>
        <w:footnoteRef/>
      </w:r>
      <w:r w:rsidRPr="00F73F33">
        <w:rPr>
          <w:rFonts w:ascii="Arial Nova" w:hAnsi="Arial Nova" w:cs="Arial"/>
          <w:i/>
          <w:iCs/>
          <w:sz w:val="18"/>
          <w:szCs w:val="18"/>
          <w:u w:val="single"/>
        </w:rPr>
        <w:t xml:space="preserve"> </w:t>
      </w:r>
      <w:r w:rsidR="004A5633">
        <w:rPr>
          <w:rFonts w:ascii="Arial Nova" w:hAnsi="Arial Nova" w:cs="Arial"/>
          <w:i/>
          <w:iCs/>
          <w:sz w:val="18"/>
          <w:szCs w:val="18"/>
          <w:u w:val="single"/>
        </w:rPr>
        <w:tab/>
      </w:r>
      <w:r w:rsidRPr="00F73F33">
        <w:rPr>
          <w:rFonts w:ascii="Arial Nova" w:hAnsi="Arial Nova" w:cs="Arial"/>
          <w:i/>
          <w:iCs/>
          <w:sz w:val="18"/>
          <w:szCs w:val="18"/>
          <w:u w:val="single"/>
        </w:rPr>
        <w:t>To be considered with the requirements of the South African Companies Act, 2008 (Act No 71 of 2008) Section 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4096" w14:textId="18E6D48E" w:rsidR="00B5503C" w:rsidRDefault="00FA10C0">
    <w:pPr>
      <w:pStyle w:val="Header"/>
    </w:pPr>
    <w:r>
      <w:rPr>
        <w:noProof/>
      </w:rPr>
      <mc:AlternateContent>
        <mc:Choice Requires="wps">
          <w:drawing>
            <wp:anchor distT="0" distB="0" distL="114300" distR="114300" simplePos="0" relativeHeight="251658241" behindDoc="1" locked="0" layoutInCell="0" allowOverlap="1" wp14:anchorId="5A03D710" wp14:editId="5038EB4C">
              <wp:simplePos x="0" y="0"/>
              <wp:positionH relativeFrom="margin">
                <wp:align>center</wp:align>
              </wp:positionH>
              <wp:positionV relativeFrom="margin">
                <wp:align>center</wp:align>
              </wp:positionV>
              <wp:extent cx="5772150" cy="2308860"/>
              <wp:effectExtent l="0" t="0" r="0" b="0"/>
              <wp:wrapNone/>
              <wp:docPr id="267814120" name="PowerPlusWaterMarkObject1081549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683DAB"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A03D710" id="_x0000_t202" coordsize="21600,21600" o:spt="202" path="m,l,21600r21600,l21600,xe">
              <v:stroke joinstyle="miter"/>
              <v:path gradientshapeok="t" o:connecttype="rect"/>
            </v:shapetype>
            <v:shape id="PowerPlusWaterMarkObject108154985" o:spid="_x0000_s1032" type="#_x0000_t202" style="position:absolute;margin-left:0;margin-top:0;width:454.5pt;height:181.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" o:allowincell="f" filled="f" stroked="f">
              <v:stroke joinstyle="round"/>
              <o:lock v:ext="edit" rotation="t" aspectratio="t" verticies="t" adjusthandles="t" grouping="t" shapetype="t"/>
              <v:textbox>
                <w:txbxContent>
                  <w:p w14:paraId="27683DAB"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E422" w14:textId="00D2DB8C" w:rsidR="00A45BC4" w:rsidRPr="00B41B4A" w:rsidRDefault="007427CC" w:rsidP="007427CC">
    <w:pPr>
      <w:pStyle w:val="Header"/>
      <w:jc w:val="center"/>
      <w:rPr>
        <w:rFonts w:ascii="Arial Nova" w:hAnsi="Arial Nova"/>
        <w:sz w:val="16"/>
        <w:szCs w:val="16"/>
      </w:rPr>
    </w:pPr>
    <w:r w:rsidRPr="00B41B4A">
      <w:rPr>
        <w:rFonts w:ascii="Arial Nova" w:hAnsi="Arial Nova"/>
        <w:sz w:val="16"/>
        <w:szCs w:val="16"/>
      </w:rPr>
      <w:t>IRBA CODE OF PROFESSIONAL CONDUCT FOR REGISTERED AUDI</w:t>
    </w:r>
    <w:r w:rsidRPr="00A36AF0">
      <w:rPr>
        <w:rFonts w:ascii="Arial Nova" w:hAnsi="Arial Nova"/>
        <w:sz w:val="16"/>
        <w:szCs w:val="16"/>
      </w:rPr>
      <w:t xml:space="preserve">TORS </w:t>
    </w:r>
    <w:r w:rsidRPr="00C2342E">
      <w:rPr>
        <w:rFonts w:ascii="Arial Nova" w:hAnsi="Arial Nova"/>
        <w:sz w:val="16"/>
        <w:szCs w:val="16"/>
      </w:rPr>
      <w:t xml:space="preserve">(REVISED </w:t>
    </w:r>
    <w:r w:rsidR="00A36AF0" w:rsidRPr="00C2342E">
      <w:rPr>
        <w:rFonts w:ascii="Arial Nova" w:hAnsi="Arial Nova"/>
        <w:sz w:val="16"/>
        <w:szCs w:val="16"/>
      </w:rPr>
      <w:t xml:space="preserve">NOVEMBER </w:t>
    </w:r>
    <w:r w:rsidRPr="00C2342E">
      <w:rPr>
        <w:rFonts w:ascii="Arial Nova" w:hAnsi="Arial Nova"/>
        <w:sz w:val="16"/>
        <w:szCs w:val="16"/>
      </w:rPr>
      <w:t>202</w:t>
    </w:r>
    <w:r w:rsidR="00CF225D" w:rsidRPr="00C2342E">
      <w:rPr>
        <w:rFonts w:ascii="Arial Nova" w:hAnsi="Arial Nova"/>
        <w:sz w:val="16"/>
        <w:szCs w:val="16"/>
      </w:rPr>
      <w:t>4</w:t>
    </w:r>
    <w:r w:rsidRPr="00C2342E">
      <w:rPr>
        <w:rFonts w:ascii="Arial Nova" w:hAnsi="Arial Nov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FB4D" w14:textId="02A21E20" w:rsidR="00B5503C" w:rsidRDefault="00FA10C0">
    <w:pPr>
      <w:pStyle w:val="Header"/>
    </w:pPr>
    <w:r>
      <w:rPr>
        <w:noProof/>
      </w:rPr>
      <mc:AlternateContent>
        <mc:Choice Requires="wps">
          <w:drawing>
            <wp:anchor distT="0" distB="0" distL="114300" distR="114300" simplePos="0" relativeHeight="251658240" behindDoc="1" locked="0" layoutInCell="0" allowOverlap="1" wp14:anchorId="6E4416F4" wp14:editId="6357B761">
              <wp:simplePos x="0" y="0"/>
              <wp:positionH relativeFrom="margin">
                <wp:align>center</wp:align>
              </wp:positionH>
              <wp:positionV relativeFrom="margin">
                <wp:align>center</wp:align>
              </wp:positionV>
              <wp:extent cx="5772150" cy="2308860"/>
              <wp:effectExtent l="0" t="0" r="0" b="0"/>
              <wp:wrapNone/>
              <wp:docPr id="1610876619" name="PowerPlusWaterMarkObject1081549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F371E"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4416F4" id="_x0000_t202" coordsize="21600,21600" o:spt="202" path="m,l,21600r21600,l21600,xe">
              <v:stroke joinstyle="miter"/>
              <v:path gradientshapeok="t" o:connecttype="rect"/>
            </v:shapetype>
            <v:shape id="PowerPlusWaterMarkObject108154984" o:spid="_x0000_s1033"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" o:allowincell="f" filled="f" stroked="f">
              <v:stroke joinstyle="round"/>
              <o:lock v:ext="edit" rotation="t" aspectratio="t" verticies="t" adjusthandles="t" grouping="t" shapetype="t"/>
              <v:textbox>
                <w:txbxContent>
                  <w:p w14:paraId="238F371E"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D6C4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011F"/>
    <w:multiLevelType w:val="hybridMultilevel"/>
    <w:tmpl w:val="E3165122"/>
    <w:styleLink w:val="IFACNumberedList91"/>
    <w:lvl w:ilvl="0" w:tplc="DB40BEB0">
      <w:start w:val="1"/>
      <w:numFmt w:val="lowerLetter"/>
      <w:lvlText w:val="(%1)"/>
      <w:lvlJc w:val="left"/>
      <w:pPr>
        <w:tabs>
          <w:tab w:val="num" w:pos="4397"/>
        </w:tabs>
        <w:ind w:left="4397" w:hanging="720"/>
      </w:pPr>
      <w:rPr>
        <w:rFonts w:hint="default"/>
      </w:rPr>
    </w:lvl>
    <w:lvl w:ilvl="1" w:tplc="04090019" w:tentative="1">
      <w:start w:val="1"/>
      <w:numFmt w:val="lowerLetter"/>
      <w:lvlText w:val="%2."/>
      <w:lvlJc w:val="left"/>
      <w:pPr>
        <w:tabs>
          <w:tab w:val="num" w:pos="4757"/>
        </w:tabs>
        <w:ind w:left="4757" w:hanging="360"/>
      </w:pPr>
    </w:lvl>
    <w:lvl w:ilvl="2" w:tplc="0409001B" w:tentative="1">
      <w:start w:val="1"/>
      <w:numFmt w:val="lowerRoman"/>
      <w:lvlText w:val="%3."/>
      <w:lvlJc w:val="right"/>
      <w:pPr>
        <w:tabs>
          <w:tab w:val="num" w:pos="5477"/>
        </w:tabs>
        <w:ind w:left="5477" w:hanging="180"/>
      </w:pPr>
    </w:lvl>
    <w:lvl w:ilvl="3" w:tplc="0409000F" w:tentative="1">
      <w:start w:val="1"/>
      <w:numFmt w:val="decimal"/>
      <w:lvlText w:val="%4."/>
      <w:lvlJc w:val="left"/>
      <w:pPr>
        <w:tabs>
          <w:tab w:val="num" w:pos="6197"/>
        </w:tabs>
        <w:ind w:left="6197" w:hanging="360"/>
      </w:pPr>
    </w:lvl>
    <w:lvl w:ilvl="4" w:tplc="04090019" w:tentative="1">
      <w:start w:val="1"/>
      <w:numFmt w:val="lowerLetter"/>
      <w:lvlText w:val="%5."/>
      <w:lvlJc w:val="left"/>
      <w:pPr>
        <w:tabs>
          <w:tab w:val="num" w:pos="6917"/>
        </w:tabs>
        <w:ind w:left="6917" w:hanging="360"/>
      </w:pPr>
    </w:lvl>
    <w:lvl w:ilvl="5" w:tplc="0409001B" w:tentative="1">
      <w:start w:val="1"/>
      <w:numFmt w:val="lowerRoman"/>
      <w:lvlText w:val="%6."/>
      <w:lvlJc w:val="right"/>
      <w:pPr>
        <w:tabs>
          <w:tab w:val="num" w:pos="7637"/>
        </w:tabs>
        <w:ind w:left="7637" w:hanging="180"/>
      </w:pPr>
    </w:lvl>
    <w:lvl w:ilvl="6" w:tplc="0409000F" w:tentative="1">
      <w:start w:val="1"/>
      <w:numFmt w:val="decimal"/>
      <w:lvlText w:val="%7."/>
      <w:lvlJc w:val="left"/>
      <w:pPr>
        <w:tabs>
          <w:tab w:val="num" w:pos="8357"/>
        </w:tabs>
        <w:ind w:left="8357" w:hanging="360"/>
      </w:pPr>
    </w:lvl>
    <w:lvl w:ilvl="7" w:tplc="04090019" w:tentative="1">
      <w:start w:val="1"/>
      <w:numFmt w:val="lowerLetter"/>
      <w:lvlText w:val="%8."/>
      <w:lvlJc w:val="left"/>
      <w:pPr>
        <w:tabs>
          <w:tab w:val="num" w:pos="9077"/>
        </w:tabs>
        <w:ind w:left="9077" w:hanging="360"/>
      </w:pPr>
    </w:lvl>
    <w:lvl w:ilvl="8" w:tplc="0409001B" w:tentative="1">
      <w:start w:val="1"/>
      <w:numFmt w:val="lowerRoman"/>
      <w:lvlText w:val="%9."/>
      <w:lvlJc w:val="right"/>
      <w:pPr>
        <w:tabs>
          <w:tab w:val="num" w:pos="9797"/>
        </w:tabs>
        <w:ind w:left="9797" w:hanging="180"/>
      </w:pPr>
    </w:lvl>
  </w:abstractNum>
  <w:abstractNum w:abstractNumId="2" w15:restartNumberingAfterBreak="0">
    <w:nsid w:val="01106ED9"/>
    <w:multiLevelType w:val="hybridMultilevel"/>
    <w:tmpl w:val="B7B2A798"/>
    <w:lvl w:ilvl="0" w:tplc="1C090003">
      <w:start w:val="1"/>
      <w:numFmt w:val="bullet"/>
      <w:lvlText w:val="o"/>
      <w:lvlJc w:val="left"/>
      <w:pPr>
        <w:ind w:left="2062" w:hanging="360"/>
      </w:pPr>
      <w:rPr>
        <w:rFonts w:ascii="Courier New" w:hAnsi="Courier New" w:cs="Courier New" w:hint="default"/>
      </w:rPr>
    </w:lvl>
    <w:lvl w:ilvl="1" w:tplc="1C090003">
      <w:start w:val="1"/>
      <w:numFmt w:val="bullet"/>
      <w:lvlText w:val="o"/>
      <w:lvlJc w:val="left"/>
      <w:pPr>
        <w:ind w:left="2782" w:hanging="360"/>
      </w:pPr>
      <w:rPr>
        <w:rFonts w:ascii="Courier New" w:hAnsi="Courier New" w:cs="Courier New" w:hint="default"/>
      </w:rPr>
    </w:lvl>
    <w:lvl w:ilvl="2" w:tplc="1C090005">
      <w:start w:val="1"/>
      <w:numFmt w:val="bullet"/>
      <w:lvlText w:val=""/>
      <w:lvlJc w:val="left"/>
      <w:pPr>
        <w:ind w:left="3502" w:hanging="360"/>
      </w:pPr>
      <w:rPr>
        <w:rFonts w:ascii="Wingdings" w:hAnsi="Wingdings" w:hint="default"/>
      </w:rPr>
    </w:lvl>
    <w:lvl w:ilvl="3" w:tplc="1C090001">
      <w:start w:val="1"/>
      <w:numFmt w:val="bullet"/>
      <w:lvlText w:val=""/>
      <w:lvlJc w:val="left"/>
      <w:pPr>
        <w:ind w:left="4222" w:hanging="360"/>
      </w:pPr>
      <w:rPr>
        <w:rFonts w:ascii="Symbol" w:hAnsi="Symbol" w:hint="default"/>
      </w:rPr>
    </w:lvl>
    <w:lvl w:ilvl="4" w:tplc="1C090003" w:tentative="1">
      <w:start w:val="1"/>
      <w:numFmt w:val="bullet"/>
      <w:lvlText w:val="o"/>
      <w:lvlJc w:val="left"/>
      <w:pPr>
        <w:ind w:left="4942" w:hanging="360"/>
      </w:pPr>
      <w:rPr>
        <w:rFonts w:ascii="Courier New" w:hAnsi="Courier New" w:cs="Courier New" w:hint="default"/>
      </w:rPr>
    </w:lvl>
    <w:lvl w:ilvl="5" w:tplc="1C090005" w:tentative="1">
      <w:start w:val="1"/>
      <w:numFmt w:val="bullet"/>
      <w:lvlText w:val=""/>
      <w:lvlJc w:val="left"/>
      <w:pPr>
        <w:ind w:left="5662" w:hanging="360"/>
      </w:pPr>
      <w:rPr>
        <w:rFonts w:ascii="Wingdings" w:hAnsi="Wingdings" w:hint="default"/>
      </w:rPr>
    </w:lvl>
    <w:lvl w:ilvl="6" w:tplc="1C090001" w:tentative="1">
      <w:start w:val="1"/>
      <w:numFmt w:val="bullet"/>
      <w:lvlText w:val=""/>
      <w:lvlJc w:val="left"/>
      <w:pPr>
        <w:ind w:left="6382" w:hanging="360"/>
      </w:pPr>
      <w:rPr>
        <w:rFonts w:ascii="Symbol" w:hAnsi="Symbol" w:hint="default"/>
      </w:rPr>
    </w:lvl>
    <w:lvl w:ilvl="7" w:tplc="1C090003" w:tentative="1">
      <w:start w:val="1"/>
      <w:numFmt w:val="bullet"/>
      <w:lvlText w:val="o"/>
      <w:lvlJc w:val="left"/>
      <w:pPr>
        <w:ind w:left="7102" w:hanging="360"/>
      </w:pPr>
      <w:rPr>
        <w:rFonts w:ascii="Courier New" w:hAnsi="Courier New" w:cs="Courier New" w:hint="default"/>
      </w:rPr>
    </w:lvl>
    <w:lvl w:ilvl="8" w:tplc="1C090005" w:tentative="1">
      <w:start w:val="1"/>
      <w:numFmt w:val="bullet"/>
      <w:lvlText w:val=""/>
      <w:lvlJc w:val="left"/>
      <w:pPr>
        <w:ind w:left="7822" w:hanging="360"/>
      </w:pPr>
      <w:rPr>
        <w:rFonts w:ascii="Wingdings" w:hAnsi="Wingdings" w:hint="default"/>
      </w:rPr>
    </w:lvl>
  </w:abstractNum>
  <w:abstractNum w:abstractNumId="3" w15:restartNumberingAfterBreak="0">
    <w:nsid w:val="014A2682"/>
    <w:multiLevelType w:val="multilevel"/>
    <w:tmpl w:val="2DCA11D0"/>
    <w:lvl w:ilvl="0">
      <w:start w:val="380"/>
      <w:numFmt w:val="decimal"/>
      <w:lvlText w:val="%1"/>
      <w:lvlJc w:val="left"/>
      <w:pPr>
        <w:ind w:left="1360" w:hanging="668"/>
      </w:pPr>
      <w:rPr>
        <w:rFonts w:hint="default"/>
      </w:rPr>
    </w:lvl>
    <w:lvl w:ilvl="1">
      <w:start w:val="10"/>
      <w:numFmt w:val="decimal"/>
      <w:lvlText w:val="%1.%2"/>
      <w:lvlJc w:val="left"/>
      <w:pPr>
        <w:ind w:left="1360" w:hanging="668"/>
      </w:pPr>
      <w:rPr>
        <w:rFonts w:ascii="Arial Nova" w:eastAsia="Arial" w:hAnsi="Arial Nova" w:hint="default"/>
        <w:spacing w:val="-1"/>
        <w:w w:val="99"/>
        <w:sz w:val="22"/>
        <w:szCs w:val="22"/>
      </w:rPr>
    </w:lvl>
    <w:lvl w:ilvl="2">
      <w:start w:val="1"/>
      <w:numFmt w:val="bullet"/>
      <w:lvlText w:val="•"/>
      <w:lvlJc w:val="left"/>
      <w:pPr>
        <w:ind w:left="3004" w:hanging="668"/>
      </w:pPr>
      <w:rPr>
        <w:rFonts w:hint="default"/>
      </w:rPr>
    </w:lvl>
    <w:lvl w:ilvl="3">
      <w:start w:val="1"/>
      <w:numFmt w:val="bullet"/>
      <w:lvlText w:val="•"/>
      <w:lvlJc w:val="left"/>
      <w:pPr>
        <w:ind w:left="3826" w:hanging="668"/>
      </w:pPr>
      <w:rPr>
        <w:rFonts w:hint="default"/>
      </w:rPr>
    </w:lvl>
    <w:lvl w:ilvl="4">
      <w:start w:val="1"/>
      <w:numFmt w:val="bullet"/>
      <w:lvlText w:val="•"/>
      <w:lvlJc w:val="left"/>
      <w:pPr>
        <w:ind w:left="4648" w:hanging="668"/>
      </w:pPr>
      <w:rPr>
        <w:rFonts w:hint="default"/>
      </w:rPr>
    </w:lvl>
    <w:lvl w:ilvl="5">
      <w:start w:val="1"/>
      <w:numFmt w:val="bullet"/>
      <w:lvlText w:val="•"/>
      <w:lvlJc w:val="left"/>
      <w:pPr>
        <w:ind w:left="5470" w:hanging="668"/>
      </w:pPr>
      <w:rPr>
        <w:rFonts w:hint="default"/>
      </w:rPr>
    </w:lvl>
    <w:lvl w:ilvl="6">
      <w:start w:val="1"/>
      <w:numFmt w:val="bullet"/>
      <w:lvlText w:val="•"/>
      <w:lvlJc w:val="left"/>
      <w:pPr>
        <w:ind w:left="6292" w:hanging="668"/>
      </w:pPr>
      <w:rPr>
        <w:rFonts w:hint="default"/>
      </w:rPr>
    </w:lvl>
    <w:lvl w:ilvl="7">
      <w:start w:val="1"/>
      <w:numFmt w:val="bullet"/>
      <w:lvlText w:val="•"/>
      <w:lvlJc w:val="left"/>
      <w:pPr>
        <w:ind w:left="7114" w:hanging="668"/>
      </w:pPr>
      <w:rPr>
        <w:rFonts w:hint="default"/>
      </w:rPr>
    </w:lvl>
    <w:lvl w:ilvl="8">
      <w:start w:val="1"/>
      <w:numFmt w:val="bullet"/>
      <w:lvlText w:val="•"/>
      <w:lvlJc w:val="left"/>
      <w:pPr>
        <w:ind w:left="7936" w:hanging="668"/>
      </w:pPr>
      <w:rPr>
        <w:rFonts w:hint="default"/>
      </w:rPr>
    </w:lvl>
  </w:abstractNum>
  <w:abstractNum w:abstractNumId="4" w15:restartNumberingAfterBreak="0">
    <w:nsid w:val="016B0821"/>
    <w:multiLevelType w:val="hybridMultilevel"/>
    <w:tmpl w:val="24CC1BEE"/>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5" w15:restartNumberingAfterBreak="0">
    <w:nsid w:val="017B090F"/>
    <w:multiLevelType w:val="hybridMultilevel"/>
    <w:tmpl w:val="FDB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E2BA2"/>
    <w:multiLevelType w:val="hybridMultilevel"/>
    <w:tmpl w:val="4E3013EA"/>
    <w:lvl w:ilvl="0" w:tplc="10090001">
      <w:start w:val="1"/>
      <w:numFmt w:val="bullet"/>
      <w:lvlText w:val=""/>
      <w:lvlJc w:val="left"/>
      <w:pPr>
        <w:ind w:left="1018" w:hanging="360"/>
      </w:pPr>
      <w:rPr>
        <w:rFonts w:ascii="Symbol" w:hAnsi="Symbol" w:hint="default"/>
      </w:rPr>
    </w:lvl>
    <w:lvl w:ilvl="1" w:tplc="10090003">
      <w:start w:val="1"/>
      <w:numFmt w:val="bullet"/>
      <w:lvlText w:val="o"/>
      <w:lvlJc w:val="left"/>
      <w:pPr>
        <w:ind w:left="2548" w:hanging="360"/>
      </w:pPr>
      <w:rPr>
        <w:rFonts w:ascii="Courier New" w:hAnsi="Courier New" w:cs="Courier New" w:hint="default"/>
      </w:rPr>
    </w:lvl>
    <w:lvl w:ilvl="2" w:tplc="10090005" w:tentative="1">
      <w:start w:val="1"/>
      <w:numFmt w:val="bullet"/>
      <w:lvlText w:val=""/>
      <w:lvlJc w:val="left"/>
      <w:pPr>
        <w:ind w:left="3268" w:hanging="360"/>
      </w:pPr>
      <w:rPr>
        <w:rFonts w:ascii="Wingdings" w:hAnsi="Wingdings" w:hint="default"/>
      </w:rPr>
    </w:lvl>
    <w:lvl w:ilvl="3" w:tplc="10090001" w:tentative="1">
      <w:start w:val="1"/>
      <w:numFmt w:val="bullet"/>
      <w:lvlText w:val=""/>
      <w:lvlJc w:val="left"/>
      <w:pPr>
        <w:ind w:left="3988" w:hanging="360"/>
      </w:pPr>
      <w:rPr>
        <w:rFonts w:ascii="Symbol" w:hAnsi="Symbol" w:hint="default"/>
      </w:rPr>
    </w:lvl>
    <w:lvl w:ilvl="4" w:tplc="10090003" w:tentative="1">
      <w:start w:val="1"/>
      <w:numFmt w:val="bullet"/>
      <w:lvlText w:val="o"/>
      <w:lvlJc w:val="left"/>
      <w:pPr>
        <w:ind w:left="4708" w:hanging="360"/>
      </w:pPr>
      <w:rPr>
        <w:rFonts w:ascii="Courier New" w:hAnsi="Courier New" w:cs="Courier New" w:hint="default"/>
      </w:rPr>
    </w:lvl>
    <w:lvl w:ilvl="5" w:tplc="10090005" w:tentative="1">
      <w:start w:val="1"/>
      <w:numFmt w:val="bullet"/>
      <w:lvlText w:val=""/>
      <w:lvlJc w:val="left"/>
      <w:pPr>
        <w:ind w:left="5428" w:hanging="360"/>
      </w:pPr>
      <w:rPr>
        <w:rFonts w:ascii="Wingdings" w:hAnsi="Wingdings" w:hint="default"/>
      </w:rPr>
    </w:lvl>
    <w:lvl w:ilvl="6" w:tplc="10090001" w:tentative="1">
      <w:start w:val="1"/>
      <w:numFmt w:val="bullet"/>
      <w:lvlText w:val=""/>
      <w:lvlJc w:val="left"/>
      <w:pPr>
        <w:ind w:left="6148" w:hanging="360"/>
      </w:pPr>
      <w:rPr>
        <w:rFonts w:ascii="Symbol" w:hAnsi="Symbol" w:hint="default"/>
      </w:rPr>
    </w:lvl>
    <w:lvl w:ilvl="7" w:tplc="10090003" w:tentative="1">
      <w:start w:val="1"/>
      <w:numFmt w:val="bullet"/>
      <w:lvlText w:val="o"/>
      <w:lvlJc w:val="left"/>
      <w:pPr>
        <w:ind w:left="6868" w:hanging="360"/>
      </w:pPr>
      <w:rPr>
        <w:rFonts w:ascii="Courier New" w:hAnsi="Courier New" w:cs="Courier New" w:hint="default"/>
      </w:rPr>
    </w:lvl>
    <w:lvl w:ilvl="8" w:tplc="10090005" w:tentative="1">
      <w:start w:val="1"/>
      <w:numFmt w:val="bullet"/>
      <w:lvlText w:val=""/>
      <w:lvlJc w:val="left"/>
      <w:pPr>
        <w:ind w:left="7588" w:hanging="360"/>
      </w:pPr>
      <w:rPr>
        <w:rFonts w:ascii="Wingdings" w:hAnsi="Wingdings" w:hint="default"/>
      </w:rPr>
    </w:lvl>
  </w:abstractNum>
  <w:abstractNum w:abstractNumId="7" w15:restartNumberingAfterBreak="0">
    <w:nsid w:val="01B65D2B"/>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8" w15:restartNumberingAfterBreak="0">
    <w:nsid w:val="02146AA7"/>
    <w:multiLevelType w:val="hybridMultilevel"/>
    <w:tmpl w:val="93E429E0"/>
    <w:lvl w:ilvl="0" w:tplc="B2C82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17BB7"/>
    <w:multiLevelType w:val="hybridMultilevel"/>
    <w:tmpl w:val="9FA28992"/>
    <w:lvl w:ilvl="0" w:tplc="31387C2A">
      <w:start w:val="1"/>
      <w:numFmt w:val="bullet"/>
      <w:pStyle w:val="IFACBullet1"/>
      <w:lvlText w:val=""/>
      <w:lvlJc w:val="left"/>
      <w:pPr>
        <w:ind w:left="907" w:hanging="360"/>
      </w:pPr>
      <w:rPr>
        <w:rFonts w:ascii="Symbol" w:hAnsi="Symbol" w:hint="default"/>
        <w:b w:val="0"/>
        <w:i w:val="0"/>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025F1609"/>
    <w:multiLevelType w:val="hybridMultilevel"/>
    <w:tmpl w:val="3D08CA6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1" w15:restartNumberingAfterBreak="0">
    <w:nsid w:val="02791DBB"/>
    <w:multiLevelType w:val="hybridMultilevel"/>
    <w:tmpl w:val="0C7A2A4A"/>
    <w:lvl w:ilvl="0" w:tplc="BCE8A4B6">
      <w:start w:val="1"/>
      <w:numFmt w:val="lowerLetter"/>
      <w:lvlText w:val="(%1)"/>
      <w:lvlJc w:val="left"/>
      <w:pPr>
        <w:ind w:left="2138" w:hanging="360"/>
      </w:pPr>
      <w:rPr>
        <w:rFonts w:ascii="Arial Nova" w:hAnsi="Arial Nova" w:cs="Arial" w:hint="default"/>
        <w:b/>
        <w:bCs/>
        <w:i/>
        <w:iCs/>
        <w:strike w:val="0"/>
        <w:sz w:val="22"/>
        <w:szCs w:val="22"/>
        <w:u w:val="single"/>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02B1735F"/>
    <w:multiLevelType w:val="hybridMultilevel"/>
    <w:tmpl w:val="C98C99F6"/>
    <w:styleLink w:val="IFACNumberedList1011"/>
    <w:lvl w:ilvl="0" w:tplc="F544D2D4">
      <w:start w:val="1"/>
      <w:numFmt w:val="lowerLetter"/>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02C625F6"/>
    <w:multiLevelType w:val="hybridMultilevel"/>
    <w:tmpl w:val="FCB67564"/>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3E04ACC"/>
    <w:multiLevelType w:val="hybridMultilevel"/>
    <w:tmpl w:val="9FF4DDF0"/>
    <w:lvl w:ilvl="0" w:tplc="1C090001">
      <w:start w:val="1"/>
      <w:numFmt w:val="bullet"/>
      <w:lvlText w:val=""/>
      <w:lvlJc w:val="left"/>
      <w:pPr>
        <w:ind w:left="1800" w:hanging="360"/>
      </w:pPr>
      <w:rPr>
        <w:rFonts w:ascii="Symbol" w:hAnsi="Symbol" w:hint="default"/>
        <w:b w:val="0"/>
        <w:i w:val="0"/>
        <w:sz w:val="20"/>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bullet"/>
      <w:lvlText w:val=""/>
      <w:lvlJc w:val="left"/>
      <w:pPr>
        <w:ind w:left="3960" w:hanging="360"/>
      </w:pPr>
      <w:rPr>
        <w:rFonts w:ascii="Symbol" w:hAnsi="Symbol" w:hint="default"/>
        <w:b/>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042F3868"/>
    <w:multiLevelType w:val="hybridMultilevel"/>
    <w:tmpl w:val="6AFCCD2E"/>
    <w:lvl w:ilvl="0" w:tplc="1C090003">
      <w:start w:val="1"/>
      <w:numFmt w:val="bullet"/>
      <w:lvlText w:val="o"/>
      <w:lvlJc w:val="left"/>
      <w:pPr>
        <w:ind w:left="2444" w:hanging="360"/>
      </w:pPr>
      <w:rPr>
        <w:rFonts w:ascii="Courier New" w:hAnsi="Courier New" w:cs="Courier New" w:hint="default"/>
      </w:rPr>
    </w:lvl>
    <w:lvl w:ilvl="1" w:tplc="1C090003" w:tentative="1">
      <w:start w:val="1"/>
      <w:numFmt w:val="bullet"/>
      <w:lvlText w:val="o"/>
      <w:lvlJc w:val="left"/>
      <w:pPr>
        <w:ind w:left="3164" w:hanging="360"/>
      </w:pPr>
      <w:rPr>
        <w:rFonts w:ascii="Courier New" w:hAnsi="Courier New" w:cs="Courier New" w:hint="default"/>
      </w:rPr>
    </w:lvl>
    <w:lvl w:ilvl="2" w:tplc="1C090005" w:tentative="1">
      <w:start w:val="1"/>
      <w:numFmt w:val="bullet"/>
      <w:lvlText w:val=""/>
      <w:lvlJc w:val="left"/>
      <w:pPr>
        <w:ind w:left="3884" w:hanging="360"/>
      </w:pPr>
      <w:rPr>
        <w:rFonts w:ascii="Wingdings" w:hAnsi="Wingdings" w:hint="default"/>
      </w:rPr>
    </w:lvl>
    <w:lvl w:ilvl="3" w:tplc="1C090001" w:tentative="1">
      <w:start w:val="1"/>
      <w:numFmt w:val="bullet"/>
      <w:lvlText w:val=""/>
      <w:lvlJc w:val="left"/>
      <w:pPr>
        <w:ind w:left="4604" w:hanging="360"/>
      </w:pPr>
      <w:rPr>
        <w:rFonts w:ascii="Symbol" w:hAnsi="Symbol" w:hint="default"/>
      </w:rPr>
    </w:lvl>
    <w:lvl w:ilvl="4" w:tplc="1C090003" w:tentative="1">
      <w:start w:val="1"/>
      <w:numFmt w:val="bullet"/>
      <w:lvlText w:val="o"/>
      <w:lvlJc w:val="left"/>
      <w:pPr>
        <w:ind w:left="5324" w:hanging="360"/>
      </w:pPr>
      <w:rPr>
        <w:rFonts w:ascii="Courier New" w:hAnsi="Courier New" w:cs="Courier New" w:hint="default"/>
      </w:rPr>
    </w:lvl>
    <w:lvl w:ilvl="5" w:tplc="1C090005" w:tentative="1">
      <w:start w:val="1"/>
      <w:numFmt w:val="bullet"/>
      <w:lvlText w:val=""/>
      <w:lvlJc w:val="left"/>
      <w:pPr>
        <w:ind w:left="6044" w:hanging="360"/>
      </w:pPr>
      <w:rPr>
        <w:rFonts w:ascii="Wingdings" w:hAnsi="Wingdings" w:hint="default"/>
      </w:rPr>
    </w:lvl>
    <w:lvl w:ilvl="6" w:tplc="1C090001" w:tentative="1">
      <w:start w:val="1"/>
      <w:numFmt w:val="bullet"/>
      <w:lvlText w:val=""/>
      <w:lvlJc w:val="left"/>
      <w:pPr>
        <w:ind w:left="6764" w:hanging="360"/>
      </w:pPr>
      <w:rPr>
        <w:rFonts w:ascii="Symbol" w:hAnsi="Symbol" w:hint="default"/>
      </w:rPr>
    </w:lvl>
    <w:lvl w:ilvl="7" w:tplc="1C090003" w:tentative="1">
      <w:start w:val="1"/>
      <w:numFmt w:val="bullet"/>
      <w:lvlText w:val="o"/>
      <w:lvlJc w:val="left"/>
      <w:pPr>
        <w:ind w:left="7484" w:hanging="360"/>
      </w:pPr>
      <w:rPr>
        <w:rFonts w:ascii="Courier New" w:hAnsi="Courier New" w:cs="Courier New" w:hint="default"/>
      </w:rPr>
    </w:lvl>
    <w:lvl w:ilvl="8" w:tplc="1C090005" w:tentative="1">
      <w:start w:val="1"/>
      <w:numFmt w:val="bullet"/>
      <w:lvlText w:val=""/>
      <w:lvlJc w:val="left"/>
      <w:pPr>
        <w:ind w:left="8204" w:hanging="360"/>
      </w:pPr>
      <w:rPr>
        <w:rFonts w:ascii="Wingdings" w:hAnsi="Wingdings" w:hint="default"/>
      </w:rPr>
    </w:lvl>
  </w:abstractNum>
  <w:abstractNum w:abstractNumId="17" w15:restartNumberingAfterBreak="0">
    <w:nsid w:val="04DA5067"/>
    <w:multiLevelType w:val="hybridMultilevel"/>
    <w:tmpl w:val="F1EC78F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04F13973"/>
    <w:multiLevelType w:val="hybridMultilevel"/>
    <w:tmpl w:val="3C5E6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06BE4BFF"/>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 w15:restartNumberingAfterBreak="0">
    <w:nsid w:val="06D97114"/>
    <w:multiLevelType w:val="hybridMultilevel"/>
    <w:tmpl w:val="9D7C16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07190418"/>
    <w:multiLevelType w:val="hybridMultilevel"/>
    <w:tmpl w:val="0F6A986C"/>
    <w:lvl w:ilvl="0" w:tplc="E77AF478">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1F63C8"/>
    <w:multiLevelType w:val="hybridMultilevel"/>
    <w:tmpl w:val="0504A254"/>
    <w:lvl w:ilvl="0" w:tplc="E39C690C">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6F5458"/>
    <w:multiLevelType w:val="hybridMultilevel"/>
    <w:tmpl w:val="30B86076"/>
    <w:lvl w:ilvl="0" w:tplc="1DACAE7A">
      <w:start w:val="1"/>
      <w:numFmt w:val="lowerLetter"/>
      <w:lvlText w:val="(%1)"/>
      <w:lvlJc w:val="left"/>
      <w:pPr>
        <w:ind w:left="1954" w:hanging="360"/>
      </w:pPr>
      <w:rPr>
        <w:rFonts w:ascii="Arial" w:hAnsi="Arial" w:cs="Arial" w:hint="default"/>
        <w:b/>
        <w:bCs w:val="0"/>
        <w:i w:val="0"/>
        <w:iCs w:val="0"/>
        <w:sz w:val="20"/>
        <w:szCs w:val="24"/>
      </w:rPr>
    </w:lvl>
    <w:lvl w:ilvl="1" w:tplc="04090019" w:tentative="1">
      <w:start w:val="1"/>
      <w:numFmt w:val="lowerLetter"/>
      <w:lvlText w:val="%2."/>
      <w:lvlJc w:val="left"/>
      <w:pPr>
        <w:ind w:left="2674" w:hanging="360"/>
      </w:pPr>
    </w:lvl>
    <w:lvl w:ilvl="2" w:tplc="0409001B" w:tentative="1">
      <w:start w:val="1"/>
      <w:numFmt w:val="lowerRoman"/>
      <w:lvlText w:val="%3."/>
      <w:lvlJc w:val="right"/>
      <w:pPr>
        <w:ind w:left="3394" w:hanging="180"/>
      </w:pPr>
    </w:lvl>
    <w:lvl w:ilvl="3" w:tplc="0409000F" w:tentative="1">
      <w:start w:val="1"/>
      <w:numFmt w:val="decimal"/>
      <w:lvlText w:val="%4."/>
      <w:lvlJc w:val="left"/>
      <w:pPr>
        <w:ind w:left="4114" w:hanging="360"/>
      </w:pPr>
    </w:lvl>
    <w:lvl w:ilvl="4" w:tplc="04090019" w:tentative="1">
      <w:start w:val="1"/>
      <w:numFmt w:val="lowerLetter"/>
      <w:lvlText w:val="%5."/>
      <w:lvlJc w:val="left"/>
      <w:pPr>
        <w:ind w:left="4834" w:hanging="360"/>
      </w:pPr>
    </w:lvl>
    <w:lvl w:ilvl="5" w:tplc="0409001B" w:tentative="1">
      <w:start w:val="1"/>
      <w:numFmt w:val="lowerRoman"/>
      <w:lvlText w:val="%6."/>
      <w:lvlJc w:val="right"/>
      <w:pPr>
        <w:ind w:left="5554" w:hanging="180"/>
      </w:pPr>
    </w:lvl>
    <w:lvl w:ilvl="6" w:tplc="0409000F" w:tentative="1">
      <w:start w:val="1"/>
      <w:numFmt w:val="decimal"/>
      <w:lvlText w:val="%7."/>
      <w:lvlJc w:val="left"/>
      <w:pPr>
        <w:ind w:left="6274" w:hanging="360"/>
      </w:pPr>
    </w:lvl>
    <w:lvl w:ilvl="7" w:tplc="04090019" w:tentative="1">
      <w:start w:val="1"/>
      <w:numFmt w:val="lowerLetter"/>
      <w:lvlText w:val="%8."/>
      <w:lvlJc w:val="left"/>
      <w:pPr>
        <w:ind w:left="6994" w:hanging="360"/>
      </w:pPr>
    </w:lvl>
    <w:lvl w:ilvl="8" w:tplc="0409001B" w:tentative="1">
      <w:start w:val="1"/>
      <w:numFmt w:val="lowerRoman"/>
      <w:lvlText w:val="%9."/>
      <w:lvlJc w:val="right"/>
      <w:pPr>
        <w:ind w:left="7714" w:hanging="180"/>
      </w:pPr>
    </w:lvl>
  </w:abstractNum>
  <w:abstractNum w:abstractNumId="24" w15:restartNumberingAfterBreak="0">
    <w:nsid w:val="07823E50"/>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 w15:restartNumberingAfterBreak="0">
    <w:nsid w:val="083052CF"/>
    <w:multiLevelType w:val="hybridMultilevel"/>
    <w:tmpl w:val="37DC720E"/>
    <w:lvl w:ilvl="0" w:tplc="1C090003">
      <w:start w:val="1"/>
      <w:numFmt w:val="bullet"/>
      <w:lvlText w:val="o"/>
      <w:lvlJc w:val="left"/>
      <w:pPr>
        <w:ind w:left="2062" w:hanging="360"/>
      </w:pPr>
      <w:rPr>
        <w:rFonts w:ascii="Courier New" w:hAnsi="Courier New" w:cs="Courier New" w:hint="default"/>
      </w:rPr>
    </w:lvl>
    <w:lvl w:ilvl="1" w:tplc="1C090003" w:tentative="1">
      <w:start w:val="1"/>
      <w:numFmt w:val="bullet"/>
      <w:lvlText w:val="o"/>
      <w:lvlJc w:val="left"/>
      <w:pPr>
        <w:ind w:left="2782" w:hanging="360"/>
      </w:pPr>
      <w:rPr>
        <w:rFonts w:ascii="Courier New" w:hAnsi="Courier New" w:cs="Courier New" w:hint="default"/>
      </w:rPr>
    </w:lvl>
    <w:lvl w:ilvl="2" w:tplc="1C090005" w:tentative="1">
      <w:start w:val="1"/>
      <w:numFmt w:val="bullet"/>
      <w:lvlText w:val=""/>
      <w:lvlJc w:val="left"/>
      <w:pPr>
        <w:ind w:left="3502" w:hanging="360"/>
      </w:pPr>
      <w:rPr>
        <w:rFonts w:ascii="Wingdings" w:hAnsi="Wingdings" w:hint="default"/>
      </w:rPr>
    </w:lvl>
    <w:lvl w:ilvl="3" w:tplc="1C090001" w:tentative="1">
      <w:start w:val="1"/>
      <w:numFmt w:val="bullet"/>
      <w:lvlText w:val=""/>
      <w:lvlJc w:val="left"/>
      <w:pPr>
        <w:ind w:left="4222" w:hanging="360"/>
      </w:pPr>
      <w:rPr>
        <w:rFonts w:ascii="Symbol" w:hAnsi="Symbol" w:hint="default"/>
      </w:rPr>
    </w:lvl>
    <w:lvl w:ilvl="4" w:tplc="1C090003" w:tentative="1">
      <w:start w:val="1"/>
      <w:numFmt w:val="bullet"/>
      <w:lvlText w:val="o"/>
      <w:lvlJc w:val="left"/>
      <w:pPr>
        <w:ind w:left="4942" w:hanging="360"/>
      </w:pPr>
      <w:rPr>
        <w:rFonts w:ascii="Courier New" w:hAnsi="Courier New" w:cs="Courier New" w:hint="default"/>
      </w:rPr>
    </w:lvl>
    <w:lvl w:ilvl="5" w:tplc="1C090005" w:tentative="1">
      <w:start w:val="1"/>
      <w:numFmt w:val="bullet"/>
      <w:lvlText w:val=""/>
      <w:lvlJc w:val="left"/>
      <w:pPr>
        <w:ind w:left="5662" w:hanging="360"/>
      </w:pPr>
      <w:rPr>
        <w:rFonts w:ascii="Wingdings" w:hAnsi="Wingdings" w:hint="default"/>
      </w:rPr>
    </w:lvl>
    <w:lvl w:ilvl="6" w:tplc="1C090001" w:tentative="1">
      <w:start w:val="1"/>
      <w:numFmt w:val="bullet"/>
      <w:lvlText w:val=""/>
      <w:lvlJc w:val="left"/>
      <w:pPr>
        <w:ind w:left="6382" w:hanging="360"/>
      </w:pPr>
      <w:rPr>
        <w:rFonts w:ascii="Symbol" w:hAnsi="Symbol" w:hint="default"/>
      </w:rPr>
    </w:lvl>
    <w:lvl w:ilvl="7" w:tplc="1C090003" w:tentative="1">
      <w:start w:val="1"/>
      <w:numFmt w:val="bullet"/>
      <w:lvlText w:val="o"/>
      <w:lvlJc w:val="left"/>
      <w:pPr>
        <w:ind w:left="7102" w:hanging="360"/>
      </w:pPr>
      <w:rPr>
        <w:rFonts w:ascii="Courier New" w:hAnsi="Courier New" w:cs="Courier New" w:hint="default"/>
      </w:rPr>
    </w:lvl>
    <w:lvl w:ilvl="8" w:tplc="1C090005" w:tentative="1">
      <w:start w:val="1"/>
      <w:numFmt w:val="bullet"/>
      <w:lvlText w:val=""/>
      <w:lvlJc w:val="left"/>
      <w:pPr>
        <w:ind w:left="7822" w:hanging="360"/>
      </w:pPr>
      <w:rPr>
        <w:rFonts w:ascii="Wingdings" w:hAnsi="Wingdings" w:hint="default"/>
      </w:rPr>
    </w:lvl>
  </w:abstractNum>
  <w:abstractNum w:abstractNumId="26" w15:restartNumberingAfterBreak="0">
    <w:nsid w:val="087472D2"/>
    <w:multiLevelType w:val="hybridMultilevel"/>
    <w:tmpl w:val="0F6E5244"/>
    <w:lvl w:ilvl="0" w:tplc="840C3A12">
      <w:start w:val="1"/>
      <w:numFmt w:val="lowerLetter"/>
      <w:lvlText w:val="(%1)"/>
      <w:lvlJc w:val="left"/>
      <w:pPr>
        <w:ind w:left="2563" w:hanging="360"/>
      </w:pPr>
      <w:rPr>
        <w:rFonts w:ascii="Arial Nova" w:hAnsi="Arial Nova" w:cs="Arial" w:hint="default"/>
        <w:b/>
        <w:bCs/>
        <w:i w:val="0"/>
        <w:i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08AA01B7"/>
    <w:multiLevelType w:val="hybridMultilevel"/>
    <w:tmpl w:val="F406407E"/>
    <w:lvl w:ilvl="0" w:tplc="10090001">
      <w:start w:val="1"/>
      <w:numFmt w:val="bullet"/>
      <w:lvlText w:val=""/>
      <w:lvlJc w:val="left"/>
      <w:pPr>
        <w:ind w:left="1133" w:hanging="360"/>
      </w:pPr>
      <w:rPr>
        <w:rFonts w:ascii="Symbol" w:hAnsi="Symbol" w:hint="default"/>
      </w:rPr>
    </w:lvl>
    <w:lvl w:ilvl="1" w:tplc="10090003" w:tentative="1">
      <w:start w:val="1"/>
      <w:numFmt w:val="bullet"/>
      <w:lvlText w:val="o"/>
      <w:lvlJc w:val="left"/>
      <w:pPr>
        <w:ind w:left="1853" w:hanging="360"/>
      </w:pPr>
      <w:rPr>
        <w:rFonts w:ascii="Courier New" w:hAnsi="Courier New" w:cs="Courier New" w:hint="default"/>
      </w:rPr>
    </w:lvl>
    <w:lvl w:ilvl="2" w:tplc="10090005" w:tentative="1">
      <w:start w:val="1"/>
      <w:numFmt w:val="bullet"/>
      <w:lvlText w:val=""/>
      <w:lvlJc w:val="left"/>
      <w:pPr>
        <w:ind w:left="2573" w:hanging="360"/>
      </w:pPr>
      <w:rPr>
        <w:rFonts w:ascii="Wingdings" w:hAnsi="Wingdings" w:hint="default"/>
      </w:rPr>
    </w:lvl>
    <w:lvl w:ilvl="3" w:tplc="10090001" w:tentative="1">
      <w:start w:val="1"/>
      <w:numFmt w:val="bullet"/>
      <w:lvlText w:val=""/>
      <w:lvlJc w:val="left"/>
      <w:pPr>
        <w:ind w:left="3293" w:hanging="360"/>
      </w:pPr>
      <w:rPr>
        <w:rFonts w:ascii="Symbol" w:hAnsi="Symbol" w:hint="default"/>
      </w:rPr>
    </w:lvl>
    <w:lvl w:ilvl="4" w:tplc="10090003" w:tentative="1">
      <w:start w:val="1"/>
      <w:numFmt w:val="bullet"/>
      <w:lvlText w:val="o"/>
      <w:lvlJc w:val="left"/>
      <w:pPr>
        <w:ind w:left="4013" w:hanging="360"/>
      </w:pPr>
      <w:rPr>
        <w:rFonts w:ascii="Courier New" w:hAnsi="Courier New" w:cs="Courier New" w:hint="default"/>
      </w:rPr>
    </w:lvl>
    <w:lvl w:ilvl="5" w:tplc="10090005" w:tentative="1">
      <w:start w:val="1"/>
      <w:numFmt w:val="bullet"/>
      <w:lvlText w:val=""/>
      <w:lvlJc w:val="left"/>
      <w:pPr>
        <w:ind w:left="4733" w:hanging="360"/>
      </w:pPr>
      <w:rPr>
        <w:rFonts w:ascii="Wingdings" w:hAnsi="Wingdings" w:hint="default"/>
      </w:rPr>
    </w:lvl>
    <w:lvl w:ilvl="6" w:tplc="10090001" w:tentative="1">
      <w:start w:val="1"/>
      <w:numFmt w:val="bullet"/>
      <w:lvlText w:val=""/>
      <w:lvlJc w:val="left"/>
      <w:pPr>
        <w:ind w:left="5453" w:hanging="360"/>
      </w:pPr>
      <w:rPr>
        <w:rFonts w:ascii="Symbol" w:hAnsi="Symbol" w:hint="default"/>
      </w:rPr>
    </w:lvl>
    <w:lvl w:ilvl="7" w:tplc="10090003" w:tentative="1">
      <w:start w:val="1"/>
      <w:numFmt w:val="bullet"/>
      <w:lvlText w:val="o"/>
      <w:lvlJc w:val="left"/>
      <w:pPr>
        <w:ind w:left="6173" w:hanging="360"/>
      </w:pPr>
      <w:rPr>
        <w:rFonts w:ascii="Courier New" w:hAnsi="Courier New" w:cs="Courier New" w:hint="default"/>
      </w:rPr>
    </w:lvl>
    <w:lvl w:ilvl="8" w:tplc="10090005" w:tentative="1">
      <w:start w:val="1"/>
      <w:numFmt w:val="bullet"/>
      <w:lvlText w:val=""/>
      <w:lvlJc w:val="left"/>
      <w:pPr>
        <w:ind w:left="6893" w:hanging="360"/>
      </w:pPr>
      <w:rPr>
        <w:rFonts w:ascii="Wingdings" w:hAnsi="Wingdings" w:hint="default"/>
      </w:rPr>
    </w:lvl>
  </w:abstractNum>
  <w:abstractNum w:abstractNumId="28" w15:restartNumberingAfterBreak="0">
    <w:nsid w:val="08B953DC"/>
    <w:multiLevelType w:val="hybridMultilevel"/>
    <w:tmpl w:val="E62E21F8"/>
    <w:lvl w:ilvl="0" w:tplc="1C090001">
      <w:start w:val="1"/>
      <w:numFmt w:val="bullet"/>
      <w:lvlText w:val=""/>
      <w:lvlJc w:val="left"/>
      <w:pPr>
        <w:ind w:left="841" w:hanging="360"/>
      </w:pPr>
      <w:rPr>
        <w:rFonts w:ascii="Symbol" w:hAnsi="Symbol" w:hint="default"/>
      </w:rPr>
    </w:lvl>
    <w:lvl w:ilvl="1" w:tplc="1C090003" w:tentative="1">
      <w:start w:val="1"/>
      <w:numFmt w:val="bullet"/>
      <w:lvlText w:val="o"/>
      <w:lvlJc w:val="left"/>
      <w:pPr>
        <w:ind w:left="1561" w:hanging="360"/>
      </w:pPr>
      <w:rPr>
        <w:rFonts w:ascii="Courier New" w:hAnsi="Courier New" w:cs="Courier New" w:hint="default"/>
      </w:rPr>
    </w:lvl>
    <w:lvl w:ilvl="2" w:tplc="1C090005" w:tentative="1">
      <w:start w:val="1"/>
      <w:numFmt w:val="bullet"/>
      <w:lvlText w:val=""/>
      <w:lvlJc w:val="left"/>
      <w:pPr>
        <w:ind w:left="2281" w:hanging="360"/>
      </w:pPr>
      <w:rPr>
        <w:rFonts w:ascii="Wingdings" w:hAnsi="Wingdings" w:hint="default"/>
      </w:rPr>
    </w:lvl>
    <w:lvl w:ilvl="3" w:tplc="1C090001" w:tentative="1">
      <w:start w:val="1"/>
      <w:numFmt w:val="bullet"/>
      <w:lvlText w:val=""/>
      <w:lvlJc w:val="left"/>
      <w:pPr>
        <w:ind w:left="3001" w:hanging="360"/>
      </w:pPr>
      <w:rPr>
        <w:rFonts w:ascii="Symbol" w:hAnsi="Symbol" w:hint="default"/>
      </w:rPr>
    </w:lvl>
    <w:lvl w:ilvl="4" w:tplc="1C090003" w:tentative="1">
      <w:start w:val="1"/>
      <w:numFmt w:val="bullet"/>
      <w:lvlText w:val="o"/>
      <w:lvlJc w:val="left"/>
      <w:pPr>
        <w:ind w:left="3721" w:hanging="360"/>
      </w:pPr>
      <w:rPr>
        <w:rFonts w:ascii="Courier New" w:hAnsi="Courier New" w:cs="Courier New" w:hint="default"/>
      </w:rPr>
    </w:lvl>
    <w:lvl w:ilvl="5" w:tplc="1C090005" w:tentative="1">
      <w:start w:val="1"/>
      <w:numFmt w:val="bullet"/>
      <w:lvlText w:val=""/>
      <w:lvlJc w:val="left"/>
      <w:pPr>
        <w:ind w:left="4441" w:hanging="360"/>
      </w:pPr>
      <w:rPr>
        <w:rFonts w:ascii="Wingdings" w:hAnsi="Wingdings" w:hint="default"/>
      </w:rPr>
    </w:lvl>
    <w:lvl w:ilvl="6" w:tplc="1C090001" w:tentative="1">
      <w:start w:val="1"/>
      <w:numFmt w:val="bullet"/>
      <w:lvlText w:val=""/>
      <w:lvlJc w:val="left"/>
      <w:pPr>
        <w:ind w:left="5161" w:hanging="360"/>
      </w:pPr>
      <w:rPr>
        <w:rFonts w:ascii="Symbol" w:hAnsi="Symbol" w:hint="default"/>
      </w:rPr>
    </w:lvl>
    <w:lvl w:ilvl="7" w:tplc="1C090003" w:tentative="1">
      <w:start w:val="1"/>
      <w:numFmt w:val="bullet"/>
      <w:lvlText w:val="o"/>
      <w:lvlJc w:val="left"/>
      <w:pPr>
        <w:ind w:left="5881" w:hanging="360"/>
      </w:pPr>
      <w:rPr>
        <w:rFonts w:ascii="Courier New" w:hAnsi="Courier New" w:cs="Courier New" w:hint="default"/>
      </w:rPr>
    </w:lvl>
    <w:lvl w:ilvl="8" w:tplc="1C090005" w:tentative="1">
      <w:start w:val="1"/>
      <w:numFmt w:val="bullet"/>
      <w:lvlText w:val=""/>
      <w:lvlJc w:val="left"/>
      <w:pPr>
        <w:ind w:left="6601" w:hanging="360"/>
      </w:pPr>
      <w:rPr>
        <w:rFonts w:ascii="Wingdings" w:hAnsi="Wingdings" w:hint="default"/>
      </w:rPr>
    </w:lvl>
  </w:abstractNum>
  <w:abstractNum w:abstractNumId="29" w15:restartNumberingAfterBreak="0">
    <w:nsid w:val="092A38AB"/>
    <w:multiLevelType w:val="hybridMultilevel"/>
    <w:tmpl w:val="3CE23448"/>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095E0098"/>
    <w:multiLevelType w:val="multilevel"/>
    <w:tmpl w:val="6FCA25A0"/>
    <w:lvl w:ilvl="0">
      <w:start w:val="380"/>
      <w:numFmt w:val="decimal"/>
      <w:lvlText w:val="%1"/>
      <w:lvlJc w:val="left"/>
      <w:pPr>
        <w:ind w:left="767" w:hanging="668"/>
      </w:pPr>
      <w:rPr>
        <w:rFonts w:hint="default"/>
      </w:rPr>
    </w:lvl>
    <w:lvl w:ilvl="1">
      <w:start w:val="17"/>
      <w:numFmt w:val="decimal"/>
      <w:lvlText w:val="%1.%2"/>
      <w:lvlJc w:val="left"/>
      <w:pPr>
        <w:ind w:left="1360"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o"/>
      <w:lvlJc w:val="left"/>
      <w:pPr>
        <w:ind w:left="2447" w:hanging="548"/>
      </w:pPr>
      <w:rPr>
        <w:rFonts w:ascii="Courier New" w:eastAsia="Courier New" w:hAnsi="Courier New" w:hint="default"/>
        <w:w w:val="99"/>
        <w:sz w:val="20"/>
        <w:szCs w:val="20"/>
      </w:rPr>
    </w:lvl>
    <w:lvl w:ilvl="4">
      <w:start w:val="1"/>
      <w:numFmt w:val="bullet"/>
      <w:lvlText w:val="•"/>
      <w:lvlJc w:val="left"/>
      <w:pPr>
        <w:ind w:left="1914" w:hanging="548"/>
      </w:pPr>
      <w:rPr>
        <w:rFonts w:hint="default"/>
      </w:rPr>
    </w:lvl>
    <w:lvl w:ilvl="5">
      <w:start w:val="1"/>
      <w:numFmt w:val="bullet"/>
      <w:lvlText w:val="•"/>
      <w:lvlJc w:val="left"/>
      <w:pPr>
        <w:ind w:left="2447" w:hanging="548"/>
      </w:pPr>
      <w:rPr>
        <w:rFonts w:hint="default"/>
      </w:rPr>
    </w:lvl>
    <w:lvl w:ilvl="6">
      <w:start w:val="1"/>
      <w:numFmt w:val="bullet"/>
      <w:lvlText w:val="•"/>
      <w:lvlJc w:val="left"/>
      <w:pPr>
        <w:ind w:left="3870" w:hanging="548"/>
      </w:pPr>
      <w:rPr>
        <w:rFonts w:hint="default"/>
      </w:rPr>
    </w:lvl>
    <w:lvl w:ilvl="7">
      <w:start w:val="1"/>
      <w:numFmt w:val="bullet"/>
      <w:lvlText w:val="•"/>
      <w:lvlJc w:val="left"/>
      <w:pPr>
        <w:ind w:left="5292" w:hanging="548"/>
      </w:pPr>
      <w:rPr>
        <w:rFonts w:hint="default"/>
      </w:rPr>
    </w:lvl>
    <w:lvl w:ilvl="8">
      <w:start w:val="1"/>
      <w:numFmt w:val="bullet"/>
      <w:lvlText w:val="•"/>
      <w:lvlJc w:val="left"/>
      <w:pPr>
        <w:ind w:left="6715" w:hanging="548"/>
      </w:pPr>
      <w:rPr>
        <w:rFonts w:hint="default"/>
      </w:rPr>
    </w:lvl>
  </w:abstractNum>
  <w:abstractNum w:abstractNumId="31" w15:restartNumberingAfterBreak="0">
    <w:nsid w:val="0A691483"/>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0A6918B1"/>
    <w:multiLevelType w:val="hybridMultilevel"/>
    <w:tmpl w:val="E05CCF36"/>
    <w:lvl w:ilvl="0" w:tplc="CD56E3B2">
      <w:start w:val="1"/>
      <w:numFmt w:val="lowerLetter"/>
      <w:lvlText w:val="(%1)"/>
      <w:lvlJc w:val="left"/>
      <w:pPr>
        <w:ind w:left="2361" w:hanging="360"/>
      </w:pPr>
      <w:rPr>
        <w:rFonts w:ascii="Arial" w:hAnsi="Arial" w:cs="Arial" w:hint="default"/>
        <w:b/>
        <w:bCs w:val="0"/>
        <w:i w:val="0"/>
        <w:iCs w:val="0"/>
        <w:sz w:val="20"/>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33" w15:restartNumberingAfterBreak="0">
    <w:nsid w:val="0A6B6842"/>
    <w:multiLevelType w:val="multilevel"/>
    <w:tmpl w:val="180A9E72"/>
    <w:lvl w:ilvl="0">
      <w:start w:val="400"/>
      <w:numFmt w:val="decimal"/>
      <w:lvlText w:val="%1"/>
      <w:lvlJc w:val="left"/>
      <w:pPr>
        <w:ind w:left="1678" w:hanging="728"/>
      </w:pPr>
      <w:rPr>
        <w:rFonts w:hint="default"/>
        <w:lang w:val="en-US" w:eastAsia="en-US" w:bidi="en-US"/>
      </w:rPr>
    </w:lvl>
    <w:lvl w:ilvl="1">
      <w:start w:val="23"/>
      <w:numFmt w:val="decimal"/>
      <w:lvlText w:val="%1.%2"/>
      <w:lvlJc w:val="left"/>
      <w:pPr>
        <w:ind w:left="1678" w:hanging="728"/>
      </w:pPr>
      <w:rPr>
        <w:rFonts w:ascii="Arial Nova" w:eastAsia="Arial Nova" w:hAnsi="Arial Nova" w:cs="Arial Nova" w:hint="default"/>
        <w:spacing w:val="-1"/>
        <w:w w:val="100"/>
        <w:sz w:val="22"/>
        <w:szCs w:val="22"/>
        <w:lang w:val="en-US" w:eastAsia="en-US" w:bidi="en-US"/>
      </w:rPr>
    </w:lvl>
    <w:lvl w:ilvl="2">
      <w:numFmt w:val="bullet"/>
      <w:lvlText w:val=""/>
      <w:lvlJc w:val="left"/>
      <w:pPr>
        <w:ind w:left="2245" w:hanging="284"/>
      </w:pPr>
      <w:rPr>
        <w:rFonts w:ascii="Symbol" w:eastAsia="Symbol" w:hAnsi="Symbol" w:cs="Symbol" w:hint="default"/>
        <w:w w:val="100"/>
        <w:sz w:val="22"/>
        <w:szCs w:val="22"/>
        <w:lang w:val="en-US" w:eastAsia="en-US" w:bidi="en-US"/>
      </w:rPr>
    </w:lvl>
    <w:lvl w:ilvl="3">
      <w:numFmt w:val="bullet"/>
      <w:lvlText w:val="•"/>
      <w:lvlJc w:val="left"/>
      <w:pPr>
        <w:ind w:left="3951" w:hanging="284"/>
      </w:pPr>
      <w:rPr>
        <w:rFonts w:hint="default"/>
        <w:lang w:val="en-US" w:eastAsia="en-US" w:bidi="en-US"/>
      </w:rPr>
    </w:lvl>
    <w:lvl w:ilvl="4">
      <w:numFmt w:val="bullet"/>
      <w:lvlText w:val="•"/>
      <w:lvlJc w:val="left"/>
      <w:pPr>
        <w:ind w:left="4806" w:hanging="284"/>
      </w:pPr>
      <w:rPr>
        <w:rFonts w:hint="default"/>
        <w:lang w:val="en-US" w:eastAsia="en-US" w:bidi="en-US"/>
      </w:rPr>
    </w:lvl>
    <w:lvl w:ilvl="5">
      <w:numFmt w:val="bullet"/>
      <w:lvlText w:val="•"/>
      <w:lvlJc w:val="left"/>
      <w:pPr>
        <w:ind w:left="5662" w:hanging="284"/>
      </w:pPr>
      <w:rPr>
        <w:rFonts w:hint="default"/>
        <w:lang w:val="en-US" w:eastAsia="en-US" w:bidi="en-US"/>
      </w:rPr>
    </w:lvl>
    <w:lvl w:ilvl="6">
      <w:numFmt w:val="bullet"/>
      <w:lvlText w:val="•"/>
      <w:lvlJc w:val="left"/>
      <w:pPr>
        <w:ind w:left="6517" w:hanging="284"/>
      </w:pPr>
      <w:rPr>
        <w:rFonts w:hint="default"/>
        <w:lang w:val="en-US" w:eastAsia="en-US" w:bidi="en-US"/>
      </w:rPr>
    </w:lvl>
    <w:lvl w:ilvl="7">
      <w:numFmt w:val="bullet"/>
      <w:lvlText w:val="•"/>
      <w:lvlJc w:val="left"/>
      <w:pPr>
        <w:ind w:left="7373" w:hanging="284"/>
      </w:pPr>
      <w:rPr>
        <w:rFonts w:hint="default"/>
        <w:lang w:val="en-US" w:eastAsia="en-US" w:bidi="en-US"/>
      </w:rPr>
    </w:lvl>
    <w:lvl w:ilvl="8">
      <w:numFmt w:val="bullet"/>
      <w:lvlText w:val="•"/>
      <w:lvlJc w:val="left"/>
      <w:pPr>
        <w:ind w:left="8228" w:hanging="284"/>
      </w:pPr>
      <w:rPr>
        <w:rFonts w:hint="default"/>
        <w:lang w:val="en-US" w:eastAsia="en-US" w:bidi="en-US"/>
      </w:rPr>
    </w:lvl>
  </w:abstractNum>
  <w:abstractNum w:abstractNumId="34" w15:restartNumberingAfterBreak="0">
    <w:nsid w:val="0A7D1C56"/>
    <w:multiLevelType w:val="hybridMultilevel"/>
    <w:tmpl w:val="D8F0FBCC"/>
    <w:lvl w:ilvl="0" w:tplc="67243920">
      <w:start w:val="1"/>
      <w:numFmt w:val="lowerLetter"/>
      <w:lvlText w:val="(%1)"/>
      <w:lvlJc w:val="left"/>
      <w:pPr>
        <w:ind w:left="2238" w:hanging="804"/>
      </w:pPr>
      <w:rPr>
        <w:rFonts w:hint="default"/>
        <w:b/>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5" w15:restartNumberingAfterBreak="0">
    <w:nsid w:val="0AAC1A0F"/>
    <w:multiLevelType w:val="hybridMultilevel"/>
    <w:tmpl w:val="3E18A6DA"/>
    <w:lvl w:ilvl="0" w:tplc="7744DEA2">
      <w:start w:val="1"/>
      <w:numFmt w:val="lowerLetter"/>
      <w:lvlText w:val="(%1)"/>
      <w:lvlJc w:val="left"/>
      <w:pPr>
        <w:ind w:left="1980" w:hanging="360"/>
      </w:pPr>
      <w:rPr>
        <w:rFonts w:hint="default"/>
        <w:b/>
        <w:bCs w:val="0"/>
      </w:rPr>
    </w:lvl>
    <w:lvl w:ilvl="1" w:tplc="1C090019" w:tentative="1">
      <w:start w:val="1"/>
      <w:numFmt w:val="lowerLetter"/>
      <w:lvlText w:val="%2."/>
      <w:lvlJc w:val="left"/>
      <w:pPr>
        <w:ind w:left="2700" w:hanging="360"/>
      </w:pPr>
    </w:lvl>
    <w:lvl w:ilvl="2" w:tplc="1C09001B">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36" w15:restartNumberingAfterBreak="0">
    <w:nsid w:val="0B3C379E"/>
    <w:multiLevelType w:val="hybridMultilevel"/>
    <w:tmpl w:val="ED7EB038"/>
    <w:lvl w:ilvl="0" w:tplc="04090001">
      <w:start w:val="1"/>
      <w:numFmt w:val="bullet"/>
      <w:lvlText w:val=""/>
      <w:lvlJc w:val="left"/>
      <w:pPr>
        <w:ind w:left="216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B597918"/>
    <w:multiLevelType w:val="hybridMultilevel"/>
    <w:tmpl w:val="4F665DB8"/>
    <w:lvl w:ilvl="0" w:tplc="71B0D694">
      <w:start w:val="1"/>
      <w:numFmt w:val="lowerLetter"/>
      <w:lvlText w:val="(%1)"/>
      <w:lvlJc w:val="left"/>
      <w:pPr>
        <w:ind w:left="720" w:hanging="360"/>
      </w:pPr>
      <w:rPr>
        <w:b/>
      </w:rPr>
    </w:lvl>
    <w:lvl w:ilvl="1" w:tplc="DE5C04F4">
      <w:start w:val="1"/>
      <w:numFmt w:val="lowerRoman"/>
      <w:lvlText w:val="(%2)"/>
      <w:lvlJc w:val="left"/>
      <w:pPr>
        <w:ind w:left="1440" w:hanging="360"/>
      </w:pPr>
      <w:rPr>
        <w:rFonts w:hint="default"/>
        <w:b/>
      </w:rPr>
    </w:lvl>
    <w:lvl w:ilvl="2" w:tplc="248C7B94">
      <w:start w:val="1"/>
      <w:numFmt w:val="lowerRoman"/>
      <w:lvlText w:val="(%3)"/>
      <w:lvlJc w:val="left"/>
      <w:pPr>
        <w:ind w:left="2160" w:hanging="180"/>
      </w:pPr>
      <w:rPr>
        <w:rFonts w:hint="default"/>
        <w:b/>
        <w:i w:val="0"/>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0C205982"/>
    <w:multiLevelType w:val="hybridMultilevel"/>
    <w:tmpl w:val="4F9C627A"/>
    <w:lvl w:ilvl="0" w:tplc="52B412C6">
      <w:start w:val="1"/>
      <w:numFmt w:val="lowerLetter"/>
      <w:lvlText w:val="(%1)"/>
      <w:lvlJc w:val="left"/>
      <w:pPr>
        <w:ind w:left="1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B27250">
      <w:start w:val="1"/>
      <w:numFmt w:val="lowerLetter"/>
      <w:lvlText w:val="%2"/>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7B69E36">
      <w:start w:val="1"/>
      <w:numFmt w:val="lowerRoman"/>
      <w:lvlText w:val="%3"/>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466EACA">
      <w:start w:val="1"/>
      <w:numFmt w:val="decimal"/>
      <w:lvlText w:val="%4"/>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CAE21E">
      <w:start w:val="1"/>
      <w:numFmt w:val="lowerLetter"/>
      <w:lvlText w:val="%5"/>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76BA18">
      <w:start w:val="1"/>
      <w:numFmt w:val="lowerRoman"/>
      <w:lvlText w:val="%6"/>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28C234">
      <w:start w:val="1"/>
      <w:numFmt w:val="decimal"/>
      <w:lvlText w:val="%7"/>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1A9CBE">
      <w:start w:val="1"/>
      <w:numFmt w:val="lowerLetter"/>
      <w:lvlText w:val="%8"/>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EAEB26">
      <w:start w:val="1"/>
      <w:numFmt w:val="lowerRoman"/>
      <w:lvlText w:val="%9"/>
      <w:lvlJc w:val="left"/>
      <w:pPr>
        <w:ind w:left="7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C2800B1"/>
    <w:multiLevelType w:val="hybridMultilevel"/>
    <w:tmpl w:val="C95A1944"/>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0C414481"/>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1" w15:restartNumberingAfterBreak="0">
    <w:nsid w:val="0C4F5FD3"/>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2" w15:restartNumberingAfterBreak="0">
    <w:nsid w:val="0CD61085"/>
    <w:multiLevelType w:val="hybridMultilevel"/>
    <w:tmpl w:val="DD92C2F4"/>
    <w:lvl w:ilvl="0" w:tplc="10090001">
      <w:start w:val="1"/>
      <w:numFmt w:val="bullet"/>
      <w:lvlText w:val=""/>
      <w:lvlJc w:val="left"/>
      <w:pPr>
        <w:ind w:left="1918" w:hanging="360"/>
      </w:pPr>
      <w:rPr>
        <w:rFonts w:ascii="Symbol" w:hAnsi="Symbol" w:hint="default"/>
      </w:rPr>
    </w:lvl>
    <w:lvl w:ilvl="1" w:tplc="10090001">
      <w:start w:val="1"/>
      <w:numFmt w:val="bullet"/>
      <w:lvlText w:val=""/>
      <w:lvlJc w:val="left"/>
      <w:pPr>
        <w:ind w:left="2638" w:hanging="360"/>
      </w:pPr>
      <w:rPr>
        <w:rFonts w:ascii="Symbol" w:hAnsi="Symbol" w:hint="default"/>
        <w:w w:val="76"/>
      </w:rPr>
    </w:lvl>
    <w:lvl w:ilvl="2" w:tplc="10090005">
      <w:start w:val="1"/>
      <w:numFmt w:val="bullet"/>
      <w:lvlText w:val=""/>
      <w:lvlJc w:val="left"/>
      <w:pPr>
        <w:ind w:left="3358" w:hanging="360"/>
      </w:pPr>
      <w:rPr>
        <w:rFonts w:ascii="Wingdings" w:hAnsi="Wingdings" w:hint="default"/>
      </w:rPr>
    </w:lvl>
    <w:lvl w:ilvl="3" w:tplc="10090001" w:tentative="1">
      <w:start w:val="1"/>
      <w:numFmt w:val="bullet"/>
      <w:lvlText w:val=""/>
      <w:lvlJc w:val="left"/>
      <w:pPr>
        <w:ind w:left="4078" w:hanging="360"/>
      </w:pPr>
      <w:rPr>
        <w:rFonts w:ascii="Symbol" w:hAnsi="Symbol" w:hint="default"/>
      </w:rPr>
    </w:lvl>
    <w:lvl w:ilvl="4" w:tplc="10090003" w:tentative="1">
      <w:start w:val="1"/>
      <w:numFmt w:val="bullet"/>
      <w:lvlText w:val="o"/>
      <w:lvlJc w:val="left"/>
      <w:pPr>
        <w:ind w:left="4798" w:hanging="360"/>
      </w:pPr>
      <w:rPr>
        <w:rFonts w:ascii="Courier New" w:hAnsi="Courier New" w:cs="Courier New" w:hint="default"/>
      </w:rPr>
    </w:lvl>
    <w:lvl w:ilvl="5" w:tplc="10090005" w:tentative="1">
      <w:start w:val="1"/>
      <w:numFmt w:val="bullet"/>
      <w:lvlText w:val=""/>
      <w:lvlJc w:val="left"/>
      <w:pPr>
        <w:ind w:left="5518" w:hanging="360"/>
      </w:pPr>
      <w:rPr>
        <w:rFonts w:ascii="Wingdings" w:hAnsi="Wingdings" w:hint="default"/>
      </w:rPr>
    </w:lvl>
    <w:lvl w:ilvl="6" w:tplc="10090001" w:tentative="1">
      <w:start w:val="1"/>
      <w:numFmt w:val="bullet"/>
      <w:lvlText w:val=""/>
      <w:lvlJc w:val="left"/>
      <w:pPr>
        <w:ind w:left="6238" w:hanging="360"/>
      </w:pPr>
      <w:rPr>
        <w:rFonts w:ascii="Symbol" w:hAnsi="Symbol" w:hint="default"/>
      </w:rPr>
    </w:lvl>
    <w:lvl w:ilvl="7" w:tplc="10090003" w:tentative="1">
      <w:start w:val="1"/>
      <w:numFmt w:val="bullet"/>
      <w:lvlText w:val="o"/>
      <w:lvlJc w:val="left"/>
      <w:pPr>
        <w:ind w:left="6958" w:hanging="360"/>
      </w:pPr>
      <w:rPr>
        <w:rFonts w:ascii="Courier New" w:hAnsi="Courier New" w:cs="Courier New" w:hint="default"/>
      </w:rPr>
    </w:lvl>
    <w:lvl w:ilvl="8" w:tplc="10090005" w:tentative="1">
      <w:start w:val="1"/>
      <w:numFmt w:val="bullet"/>
      <w:lvlText w:val=""/>
      <w:lvlJc w:val="left"/>
      <w:pPr>
        <w:ind w:left="7678" w:hanging="360"/>
      </w:pPr>
      <w:rPr>
        <w:rFonts w:ascii="Wingdings" w:hAnsi="Wingdings" w:hint="default"/>
      </w:rPr>
    </w:lvl>
  </w:abstractNum>
  <w:abstractNum w:abstractNumId="43" w15:restartNumberingAfterBreak="0">
    <w:nsid w:val="0D1C19BB"/>
    <w:multiLevelType w:val="hybridMultilevel"/>
    <w:tmpl w:val="B93CA864"/>
    <w:lvl w:ilvl="0" w:tplc="A6908CBE">
      <w:start w:val="1"/>
      <w:numFmt w:val="decimal"/>
      <w:pStyle w:val="IFACNumberAndLetterHB"/>
      <w:lvlText w:val="A%1."/>
      <w:lvlJc w:val="left"/>
      <w:pPr>
        <w:ind w:left="360" w:hanging="360"/>
      </w:pPr>
      <w:rPr>
        <w:rFonts w:ascii="Arial" w:hAnsi="Arial" w:cs="Arial" w:hint="default"/>
        <w:b w:val="0"/>
        <w:i w:val="0"/>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D29231D"/>
    <w:multiLevelType w:val="hybridMultilevel"/>
    <w:tmpl w:val="3954B0B4"/>
    <w:lvl w:ilvl="0" w:tplc="99640490">
      <w:start w:val="1"/>
      <w:numFmt w:val="lowerLetter"/>
      <w:lvlText w:val="(%1)"/>
      <w:lvlJc w:val="left"/>
      <w:pPr>
        <w:ind w:left="1778" w:hanging="360"/>
      </w:pPr>
      <w:rPr>
        <w:rFonts w:hint="default"/>
        <w:b/>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5" w15:restartNumberingAfterBreak="0">
    <w:nsid w:val="0D925453"/>
    <w:multiLevelType w:val="hybridMultilevel"/>
    <w:tmpl w:val="715E954C"/>
    <w:lvl w:ilvl="0" w:tplc="E9F02C76">
      <w:start w:val="1"/>
      <w:numFmt w:val="lowerLetter"/>
      <w:lvlText w:val="(%1)"/>
      <w:lvlJc w:val="left"/>
      <w:pPr>
        <w:ind w:left="1803" w:hanging="360"/>
      </w:pPr>
      <w:rPr>
        <w:rFonts w:ascii="Arial" w:hAnsi="Arial" w:hint="default"/>
        <w:b/>
        <w:bCs/>
        <w:i w:val="0"/>
        <w:iCs w:val="0"/>
        <w:sz w:val="20"/>
        <w:szCs w:val="24"/>
      </w:rPr>
    </w:lvl>
    <w:lvl w:ilvl="1" w:tplc="1C090019" w:tentative="1">
      <w:start w:val="1"/>
      <w:numFmt w:val="lowerLetter"/>
      <w:lvlText w:val="%2."/>
      <w:lvlJc w:val="left"/>
      <w:pPr>
        <w:ind w:left="2523" w:hanging="360"/>
      </w:pPr>
    </w:lvl>
    <w:lvl w:ilvl="2" w:tplc="1C09001B" w:tentative="1">
      <w:start w:val="1"/>
      <w:numFmt w:val="lowerRoman"/>
      <w:lvlText w:val="%3."/>
      <w:lvlJc w:val="right"/>
      <w:pPr>
        <w:ind w:left="3243" w:hanging="180"/>
      </w:pPr>
    </w:lvl>
    <w:lvl w:ilvl="3" w:tplc="1C09000F" w:tentative="1">
      <w:start w:val="1"/>
      <w:numFmt w:val="decimal"/>
      <w:lvlText w:val="%4."/>
      <w:lvlJc w:val="left"/>
      <w:pPr>
        <w:ind w:left="3963" w:hanging="360"/>
      </w:pPr>
    </w:lvl>
    <w:lvl w:ilvl="4" w:tplc="1C090019" w:tentative="1">
      <w:start w:val="1"/>
      <w:numFmt w:val="lowerLetter"/>
      <w:lvlText w:val="%5."/>
      <w:lvlJc w:val="left"/>
      <w:pPr>
        <w:ind w:left="4683" w:hanging="360"/>
      </w:pPr>
    </w:lvl>
    <w:lvl w:ilvl="5" w:tplc="1C09001B" w:tentative="1">
      <w:start w:val="1"/>
      <w:numFmt w:val="lowerRoman"/>
      <w:lvlText w:val="%6."/>
      <w:lvlJc w:val="right"/>
      <w:pPr>
        <w:ind w:left="5403" w:hanging="180"/>
      </w:pPr>
    </w:lvl>
    <w:lvl w:ilvl="6" w:tplc="1C09000F" w:tentative="1">
      <w:start w:val="1"/>
      <w:numFmt w:val="decimal"/>
      <w:lvlText w:val="%7."/>
      <w:lvlJc w:val="left"/>
      <w:pPr>
        <w:ind w:left="6123" w:hanging="360"/>
      </w:pPr>
    </w:lvl>
    <w:lvl w:ilvl="7" w:tplc="1C090019" w:tentative="1">
      <w:start w:val="1"/>
      <w:numFmt w:val="lowerLetter"/>
      <w:lvlText w:val="%8."/>
      <w:lvlJc w:val="left"/>
      <w:pPr>
        <w:ind w:left="6843" w:hanging="360"/>
      </w:pPr>
    </w:lvl>
    <w:lvl w:ilvl="8" w:tplc="1C09001B" w:tentative="1">
      <w:start w:val="1"/>
      <w:numFmt w:val="lowerRoman"/>
      <w:lvlText w:val="%9."/>
      <w:lvlJc w:val="right"/>
      <w:pPr>
        <w:ind w:left="7563" w:hanging="180"/>
      </w:pPr>
    </w:lvl>
  </w:abstractNum>
  <w:abstractNum w:abstractNumId="46" w15:restartNumberingAfterBreak="0">
    <w:nsid w:val="0DA81BCD"/>
    <w:multiLevelType w:val="hybridMultilevel"/>
    <w:tmpl w:val="5BD8C38E"/>
    <w:lvl w:ilvl="0" w:tplc="D640F2CA">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50E704">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EEAC8">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E2FE02">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9E04BE">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881B54">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54E788">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8CDF2A">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74A54A">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DAF1E79"/>
    <w:multiLevelType w:val="hybridMultilevel"/>
    <w:tmpl w:val="548ABA3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8" w15:restartNumberingAfterBreak="0">
    <w:nsid w:val="0DBF7DC3"/>
    <w:multiLevelType w:val="hybridMultilevel"/>
    <w:tmpl w:val="1DD0FDA0"/>
    <w:lvl w:ilvl="0" w:tplc="9A6EDAF6">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9" w15:restartNumberingAfterBreak="0">
    <w:nsid w:val="0E0A5830"/>
    <w:multiLevelType w:val="multilevel"/>
    <w:tmpl w:val="0EA4EFF2"/>
    <w:lvl w:ilvl="0">
      <w:start w:val="115"/>
      <w:numFmt w:val="decimal"/>
      <w:lvlText w:val="%1"/>
      <w:lvlJc w:val="left"/>
      <w:pPr>
        <w:ind w:left="588" w:hanging="588"/>
      </w:pPr>
      <w:rPr>
        <w:rFonts w:hint="default"/>
      </w:rPr>
    </w:lvl>
    <w:lvl w:ilvl="1">
      <w:start w:val="11"/>
      <w:numFmt w:val="decimal"/>
      <w:lvlText w:val="%1.%2"/>
      <w:lvlJc w:val="left"/>
      <w:pPr>
        <w:ind w:left="1438" w:hanging="588"/>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0F8052A9"/>
    <w:multiLevelType w:val="hybridMultilevel"/>
    <w:tmpl w:val="CE28915C"/>
    <w:lvl w:ilvl="0" w:tplc="1C090001">
      <w:start w:val="1"/>
      <w:numFmt w:val="bullet"/>
      <w:lvlText w:val=""/>
      <w:lvlJc w:val="left"/>
      <w:pPr>
        <w:ind w:left="1991" w:hanging="360"/>
      </w:pPr>
      <w:rPr>
        <w:rFonts w:ascii="Symbol" w:hAnsi="Symbol" w:hint="default"/>
      </w:rPr>
    </w:lvl>
    <w:lvl w:ilvl="1" w:tplc="1C090003" w:tentative="1">
      <w:start w:val="1"/>
      <w:numFmt w:val="bullet"/>
      <w:lvlText w:val="o"/>
      <w:lvlJc w:val="left"/>
      <w:pPr>
        <w:ind w:left="2711" w:hanging="360"/>
      </w:pPr>
      <w:rPr>
        <w:rFonts w:ascii="Courier New" w:hAnsi="Courier New" w:cs="Courier New" w:hint="default"/>
      </w:rPr>
    </w:lvl>
    <w:lvl w:ilvl="2" w:tplc="1C090005" w:tentative="1">
      <w:start w:val="1"/>
      <w:numFmt w:val="bullet"/>
      <w:lvlText w:val=""/>
      <w:lvlJc w:val="left"/>
      <w:pPr>
        <w:ind w:left="3431" w:hanging="360"/>
      </w:pPr>
      <w:rPr>
        <w:rFonts w:ascii="Wingdings" w:hAnsi="Wingdings" w:hint="default"/>
      </w:rPr>
    </w:lvl>
    <w:lvl w:ilvl="3" w:tplc="1C090001" w:tentative="1">
      <w:start w:val="1"/>
      <w:numFmt w:val="bullet"/>
      <w:lvlText w:val=""/>
      <w:lvlJc w:val="left"/>
      <w:pPr>
        <w:ind w:left="4151" w:hanging="360"/>
      </w:pPr>
      <w:rPr>
        <w:rFonts w:ascii="Symbol" w:hAnsi="Symbol" w:hint="default"/>
      </w:rPr>
    </w:lvl>
    <w:lvl w:ilvl="4" w:tplc="1C090003" w:tentative="1">
      <w:start w:val="1"/>
      <w:numFmt w:val="bullet"/>
      <w:lvlText w:val="o"/>
      <w:lvlJc w:val="left"/>
      <w:pPr>
        <w:ind w:left="4871" w:hanging="360"/>
      </w:pPr>
      <w:rPr>
        <w:rFonts w:ascii="Courier New" w:hAnsi="Courier New" w:cs="Courier New" w:hint="default"/>
      </w:rPr>
    </w:lvl>
    <w:lvl w:ilvl="5" w:tplc="1C090005" w:tentative="1">
      <w:start w:val="1"/>
      <w:numFmt w:val="bullet"/>
      <w:lvlText w:val=""/>
      <w:lvlJc w:val="left"/>
      <w:pPr>
        <w:ind w:left="5591" w:hanging="360"/>
      </w:pPr>
      <w:rPr>
        <w:rFonts w:ascii="Wingdings" w:hAnsi="Wingdings" w:hint="default"/>
      </w:rPr>
    </w:lvl>
    <w:lvl w:ilvl="6" w:tplc="1C090001" w:tentative="1">
      <w:start w:val="1"/>
      <w:numFmt w:val="bullet"/>
      <w:lvlText w:val=""/>
      <w:lvlJc w:val="left"/>
      <w:pPr>
        <w:ind w:left="6311" w:hanging="360"/>
      </w:pPr>
      <w:rPr>
        <w:rFonts w:ascii="Symbol" w:hAnsi="Symbol" w:hint="default"/>
      </w:rPr>
    </w:lvl>
    <w:lvl w:ilvl="7" w:tplc="1C090003" w:tentative="1">
      <w:start w:val="1"/>
      <w:numFmt w:val="bullet"/>
      <w:lvlText w:val="o"/>
      <w:lvlJc w:val="left"/>
      <w:pPr>
        <w:ind w:left="7031" w:hanging="360"/>
      </w:pPr>
      <w:rPr>
        <w:rFonts w:ascii="Courier New" w:hAnsi="Courier New" w:cs="Courier New" w:hint="default"/>
      </w:rPr>
    </w:lvl>
    <w:lvl w:ilvl="8" w:tplc="1C090005" w:tentative="1">
      <w:start w:val="1"/>
      <w:numFmt w:val="bullet"/>
      <w:lvlText w:val=""/>
      <w:lvlJc w:val="left"/>
      <w:pPr>
        <w:ind w:left="7751" w:hanging="360"/>
      </w:pPr>
      <w:rPr>
        <w:rFonts w:ascii="Wingdings" w:hAnsi="Wingdings" w:hint="default"/>
      </w:rPr>
    </w:lvl>
  </w:abstractNum>
  <w:abstractNum w:abstractNumId="51" w15:restartNumberingAfterBreak="0">
    <w:nsid w:val="100370BB"/>
    <w:multiLevelType w:val="hybridMultilevel"/>
    <w:tmpl w:val="7BD28F44"/>
    <w:lvl w:ilvl="0" w:tplc="9184E316">
      <w:start w:val="1"/>
      <w:numFmt w:val="lowerRoman"/>
      <w:lvlText w:val="(%1)"/>
      <w:lvlJc w:val="left"/>
      <w:pPr>
        <w:ind w:left="2459" w:hanging="360"/>
      </w:pPr>
      <w:rPr>
        <w:rFonts w:hint="default"/>
        <w:b/>
        <w:bCs/>
      </w:rPr>
    </w:lvl>
    <w:lvl w:ilvl="1" w:tplc="1C090019">
      <w:start w:val="1"/>
      <w:numFmt w:val="lowerLetter"/>
      <w:lvlText w:val="%2."/>
      <w:lvlJc w:val="left"/>
      <w:pPr>
        <w:ind w:left="3179" w:hanging="360"/>
      </w:pPr>
    </w:lvl>
    <w:lvl w:ilvl="2" w:tplc="1C09001B" w:tentative="1">
      <w:start w:val="1"/>
      <w:numFmt w:val="lowerRoman"/>
      <w:lvlText w:val="%3."/>
      <w:lvlJc w:val="right"/>
      <w:pPr>
        <w:ind w:left="3899" w:hanging="180"/>
      </w:pPr>
    </w:lvl>
    <w:lvl w:ilvl="3" w:tplc="1C09000F" w:tentative="1">
      <w:start w:val="1"/>
      <w:numFmt w:val="decimal"/>
      <w:lvlText w:val="%4."/>
      <w:lvlJc w:val="left"/>
      <w:pPr>
        <w:ind w:left="4619" w:hanging="360"/>
      </w:pPr>
    </w:lvl>
    <w:lvl w:ilvl="4" w:tplc="1C090019" w:tentative="1">
      <w:start w:val="1"/>
      <w:numFmt w:val="lowerLetter"/>
      <w:lvlText w:val="%5."/>
      <w:lvlJc w:val="left"/>
      <w:pPr>
        <w:ind w:left="5339" w:hanging="360"/>
      </w:pPr>
    </w:lvl>
    <w:lvl w:ilvl="5" w:tplc="1C09001B" w:tentative="1">
      <w:start w:val="1"/>
      <w:numFmt w:val="lowerRoman"/>
      <w:lvlText w:val="%6."/>
      <w:lvlJc w:val="right"/>
      <w:pPr>
        <w:ind w:left="6059" w:hanging="180"/>
      </w:pPr>
    </w:lvl>
    <w:lvl w:ilvl="6" w:tplc="1C09000F" w:tentative="1">
      <w:start w:val="1"/>
      <w:numFmt w:val="decimal"/>
      <w:lvlText w:val="%7."/>
      <w:lvlJc w:val="left"/>
      <w:pPr>
        <w:ind w:left="6779" w:hanging="360"/>
      </w:pPr>
    </w:lvl>
    <w:lvl w:ilvl="7" w:tplc="1C090019" w:tentative="1">
      <w:start w:val="1"/>
      <w:numFmt w:val="lowerLetter"/>
      <w:lvlText w:val="%8."/>
      <w:lvlJc w:val="left"/>
      <w:pPr>
        <w:ind w:left="7499" w:hanging="360"/>
      </w:pPr>
    </w:lvl>
    <w:lvl w:ilvl="8" w:tplc="1C09001B" w:tentative="1">
      <w:start w:val="1"/>
      <w:numFmt w:val="lowerRoman"/>
      <w:lvlText w:val="%9."/>
      <w:lvlJc w:val="right"/>
      <w:pPr>
        <w:ind w:left="8219" w:hanging="180"/>
      </w:pPr>
    </w:lvl>
  </w:abstractNum>
  <w:abstractNum w:abstractNumId="52" w15:restartNumberingAfterBreak="0">
    <w:nsid w:val="101E7BBF"/>
    <w:multiLevelType w:val="hybridMultilevel"/>
    <w:tmpl w:val="25661238"/>
    <w:lvl w:ilvl="0" w:tplc="2DB270B6">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03204A2"/>
    <w:multiLevelType w:val="hybridMultilevel"/>
    <w:tmpl w:val="49467626"/>
    <w:lvl w:ilvl="0" w:tplc="FFFFFFFF">
      <w:start w:val="1"/>
      <w:numFmt w:val="bullet"/>
      <w:lvlText w:val=""/>
      <w:lvlJc w:val="left"/>
      <w:pPr>
        <w:ind w:left="1778" w:hanging="360"/>
      </w:pPr>
      <w:rPr>
        <w:rFonts w:ascii="Symbol" w:hAnsi="Symbol" w:hint="default"/>
      </w:rPr>
    </w:lvl>
    <w:lvl w:ilvl="1" w:tplc="1C090001">
      <w:start w:val="1"/>
      <w:numFmt w:val="bullet"/>
      <w:lvlText w:val=""/>
      <w:lvlJc w:val="left"/>
      <w:pPr>
        <w:ind w:left="2890" w:hanging="360"/>
      </w:pPr>
      <w:rPr>
        <w:rFonts w:ascii="Symbol" w:hAnsi="Symbol"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54" w15:restartNumberingAfterBreak="0">
    <w:nsid w:val="10BB11AA"/>
    <w:multiLevelType w:val="multilevel"/>
    <w:tmpl w:val="A790BF7C"/>
    <w:lvl w:ilvl="0">
      <w:start w:val="1"/>
      <w:numFmt w:val="decimal"/>
      <w:pStyle w:val="IFACListStyle1"/>
      <w:lvlText w:val="%1."/>
      <w:lvlJc w:val="left"/>
      <w:pPr>
        <w:ind w:left="2167" w:hanging="547"/>
      </w:pPr>
      <w:rPr>
        <w:rFonts w:ascii="Arial" w:hAnsi="Arial" w:cs="Arial" w:hint="default"/>
        <w:b w:val="0"/>
        <w:sz w:val="20"/>
        <w:szCs w:val="20"/>
      </w:rPr>
    </w:lvl>
    <w:lvl w:ilvl="1">
      <w:start w:val="1"/>
      <w:numFmt w:val="bullet"/>
      <w:pStyle w:val="IFACListStyle2"/>
      <w:lvlText w:val=""/>
      <w:lvlJc w:val="left"/>
      <w:pPr>
        <w:ind w:left="1094" w:hanging="547"/>
      </w:pPr>
      <w:rPr>
        <w:rFonts w:ascii="Symbol" w:hAnsi="Symbol" w:hint="default"/>
      </w:rPr>
    </w:lvl>
    <w:lvl w:ilvl="2">
      <w:start w:val="1"/>
      <w:numFmt w:val="lowerRoman"/>
      <w:pStyle w:val="IFACListStyle3"/>
      <w:lvlText w:val="(%3)"/>
      <w:lvlJc w:val="left"/>
      <w:pPr>
        <w:ind w:left="1717" w:hanging="547"/>
      </w:pPr>
      <w:rPr>
        <w:rFonts w:hint="default"/>
        <w:b/>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5" w15:restartNumberingAfterBreak="0">
    <w:nsid w:val="10D862A4"/>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6" w15:restartNumberingAfterBreak="0">
    <w:nsid w:val="115F2C7D"/>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7" w15:restartNumberingAfterBreak="0">
    <w:nsid w:val="116C197D"/>
    <w:multiLevelType w:val="hybridMultilevel"/>
    <w:tmpl w:val="DCA06D2C"/>
    <w:lvl w:ilvl="0" w:tplc="B8064160">
      <w:start w:val="1"/>
      <w:numFmt w:val="lowerLetter"/>
      <w:lvlText w:val="(%1)"/>
      <w:lvlJc w:val="left"/>
      <w:pPr>
        <w:ind w:left="1786" w:hanging="360"/>
      </w:pPr>
      <w:rPr>
        <w:rFonts w:hint="default"/>
        <w:b/>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58" w15:restartNumberingAfterBreak="0">
    <w:nsid w:val="12656CED"/>
    <w:multiLevelType w:val="hybridMultilevel"/>
    <w:tmpl w:val="611E57E2"/>
    <w:lvl w:ilvl="0" w:tplc="D18A4EB2">
      <w:start w:val="1"/>
      <w:numFmt w:val="lowerRoman"/>
      <w:lvlText w:val="(%1)"/>
      <w:lvlJc w:val="left"/>
      <w:pPr>
        <w:ind w:left="2347" w:hanging="360"/>
      </w:pPr>
      <w:rPr>
        <w:rFonts w:hint="default"/>
        <w:b w:val="0"/>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59" w15:restartNumberingAfterBreak="0">
    <w:nsid w:val="12FD33AB"/>
    <w:multiLevelType w:val="hybridMultilevel"/>
    <w:tmpl w:val="7B02985E"/>
    <w:lvl w:ilvl="0" w:tplc="40AC803C">
      <w:start w:val="1"/>
      <w:numFmt w:val="lowerRoman"/>
      <w:lvlText w:val="(%1)"/>
      <w:lvlJc w:val="left"/>
      <w:pPr>
        <w:tabs>
          <w:tab w:val="num" w:pos="720"/>
        </w:tabs>
        <w:ind w:left="720" w:hanging="432"/>
      </w:pPr>
      <w:rPr>
        <w:rFonts w:hint="default"/>
      </w:rPr>
    </w:lvl>
    <w:lvl w:ilvl="1" w:tplc="BAC49FF8">
      <w:start w:val="1"/>
      <w:numFmt w:val="lowerLetter"/>
      <w:lvlText w:val="(%2)"/>
      <w:lvlJc w:val="left"/>
      <w:pPr>
        <w:ind w:left="1790" w:hanging="7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0D0AA2"/>
    <w:multiLevelType w:val="hybridMultilevel"/>
    <w:tmpl w:val="220ED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37D50AD"/>
    <w:multiLevelType w:val="multilevel"/>
    <w:tmpl w:val="47C0107C"/>
    <w:lvl w:ilvl="0">
      <w:start w:val="380"/>
      <w:numFmt w:val="decimal"/>
      <w:lvlText w:val="%1"/>
      <w:lvlJc w:val="left"/>
      <w:pPr>
        <w:ind w:left="1360" w:hanging="1260"/>
      </w:pPr>
      <w:rPr>
        <w:rFonts w:hint="default"/>
      </w:rPr>
    </w:lvl>
    <w:lvl w:ilvl="1">
      <w:start w:val="1"/>
      <w:numFmt w:val="decimal"/>
      <w:lvlText w:val="%1.%2"/>
      <w:lvlJc w:val="left"/>
      <w:pPr>
        <w:ind w:left="1360" w:hanging="1260"/>
      </w:pPr>
      <w:rPr>
        <w:rFonts w:ascii="Arial Nova" w:eastAsia="Arial" w:hAnsi="Arial Nova" w:hint="default"/>
        <w:spacing w:val="-1"/>
        <w:w w:val="99"/>
        <w:sz w:val="20"/>
        <w:szCs w:val="20"/>
      </w:rPr>
    </w:lvl>
    <w:lvl w:ilvl="2">
      <w:start w:val="1"/>
      <w:numFmt w:val="bullet"/>
      <w:lvlText w:val="•"/>
      <w:lvlJc w:val="left"/>
      <w:pPr>
        <w:ind w:left="3004" w:hanging="1260"/>
      </w:pPr>
      <w:rPr>
        <w:rFonts w:hint="default"/>
      </w:rPr>
    </w:lvl>
    <w:lvl w:ilvl="3">
      <w:start w:val="1"/>
      <w:numFmt w:val="bullet"/>
      <w:lvlText w:val="•"/>
      <w:lvlJc w:val="left"/>
      <w:pPr>
        <w:ind w:left="3826" w:hanging="1260"/>
      </w:pPr>
      <w:rPr>
        <w:rFonts w:hint="default"/>
      </w:rPr>
    </w:lvl>
    <w:lvl w:ilvl="4">
      <w:start w:val="1"/>
      <w:numFmt w:val="bullet"/>
      <w:lvlText w:val="•"/>
      <w:lvlJc w:val="left"/>
      <w:pPr>
        <w:ind w:left="4648" w:hanging="1260"/>
      </w:pPr>
      <w:rPr>
        <w:rFonts w:hint="default"/>
      </w:rPr>
    </w:lvl>
    <w:lvl w:ilvl="5">
      <w:start w:val="1"/>
      <w:numFmt w:val="bullet"/>
      <w:lvlText w:val="•"/>
      <w:lvlJc w:val="left"/>
      <w:pPr>
        <w:ind w:left="5470" w:hanging="1260"/>
      </w:pPr>
      <w:rPr>
        <w:rFonts w:hint="default"/>
      </w:rPr>
    </w:lvl>
    <w:lvl w:ilvl="6">
      <w:start w:val="1"/>
      <w:numFmt w:val="bullet"/>
      <w:lvlText w:val="•"/>
      <w:lvlJc w:val="left"/>
      <w:pPr>
        <w:ind w:left="6292" w:hanging="1260"/>
      </w:pPr>
      <w:rPr>
        <w:rFonts w:hint="default"/>
      </w:rPr>
    </w:lvl>
    <w:lvl w:ilvl="7">
      <w:start w:val="1"/>
      <w:numFmt w:val="bullet"/>
      <w:lvlText w:val="•"/>
      <w:lvlJc w:val="left"/>
      <w:pPr>
        <w:ind w:left="7114" w:hanging="1260"/>
      </w:pPr>
      <w:rPr>
        <w:rFonts w:hint="default"/>
      </w:rPr>
    </w:lvl>
    <w:lvl w:ilvl="8">
      <w:start w:val="1"/>
      <w:numFmt w:val="bullet"/>
      <w:lvlText w:val="•"/>
      <w:lvlJc w:val="left"/>
      <w:pPr>
        <w:ind w:left="7936" w:hanging="1260"/>
      </w:pPr>
      <w:rPr>
        <w:rFonts w:hint="default"/>
      </w:rPr>
    </w:lvl>
  </w:abstractNum>
  <w:abstractNum w:abstractNumId="62" w15:restartNumberingAfterBreak="0">
    <w:nsid w:val="13893109"/>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3" w15:restartNumberingAfterBreak="0">
    <w:nsid w:val="148B598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14AD6AEE"/>
    <w:multiLevelType w:val="hybridMultilevel"/>
    <w:tmpl w:val="05C4751C"/>
    <w:lvl w:ilvl="0" w:tplc="1C090001">
      <w:start w:val="1"/>
      <w:numFmt w:val="bullet"/>
      <w:lvlText w:val=""/>
      <w:lvlJc w:val="left"/>
      <w:pPr>
        <w:ind w:left="1799" w:hanging="360"/>
      </w:pPr>
      <w:rPr>
        <w:rFonts w:ascii="Symbol" w:hAnsi="Symbol" w:hint="default"/>
        <w:b w:val="0"/>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65" w15:restartNumberingAfterBreak="0">
    <w:nsid w:val="15800696"/>
    <w:multiLevelType w:val="hybridMultilevel"/>
    <w:tmpl w:val="28F6E2AC"/>
    <w:lvl w:ilvl="0" w:tplc="08D890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58D6F81"/>
    <w:multiLevelType w:val="multilevel"/>
    <w:tmpl w:val="CA4A1D78"/>
    <w:lvl w:ilvl="0">
      <w:start w:val="380"/>
      <w:numFmt w:val="decimal"/>
      <w:lvlText w:val="%1"/>
      <w:lvlJc w:val="left"/>
      <w:pPr>
        <w:ind w:left="1367" w:hanging="668"/>
      </w:pPr>
      <w:rPr>
        <w:rFonts w:hint="default"/>
      </w:rPr>
    </w:lvl>
    <w:lvl w:ilvl="1">
      <w:start w:val="22"/>
      <w:numFmt w:val="decimal"/>
      <w:lvlText w:val="%1.%2"/>
      <w:lvlJc w:val="left"/>
      <w:pPr>
        <w:ind w:left="1367" w:hanging="668"/>
      </w:pPr>
      <w:rPr>
        <w:rFonts w:ascii="Arial Nova" w:eastAsia="Arial" w:hAnsi="Arial Nova" w:hint="default"/>
        <w:spacing w:val="-1"/>
        <w:w w:val="99"/>
        <w:sz w:val="22"/>
        <w:szCs w:val="22"/>
      </w:rPr>
    </w:lvl>
    <w:lvl w:ilvl="2">
      <w:start w:val="1"/>
      <w:numFmt w:val="lowerLetter"/>
      <w:lvlText w:val="(%3)"/>
      <w:lvlJc w:val="left"/>
      <w:pPr>
        <w:ind w:left="1900" w:hanging="540"/>
      </w:pPr>
      <w:rPr>
        <w:rFonts w:ascii="Arial Nova" w:eastAsia="Arial" w:hAnsi="Arial Nova" w:hint="default"/>
        <w:b/>
        <w:bCs/>
        <w:w w:val="99"/>
        <w:sz w:val="22"/>
        <w:szCs w:val="22"/>
      </w:rPr>
    </w:lvl>
    <w:lvl w:ilvl="3">
      <w:start w:val="1"/>
      <w:numFmt w:val="bullet"/>
      <w:lvlText w:val="•"/>
      <w:lvlJc w:val="left"/>
      <w:pPr>
        <w:ind w:left="3606"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67" w15:restartNumberingAfterBreak="0">
    <w:nsid w:val="15B028A2"/>
    <w:multiLevelType w:val="hybridMultilevel"/>
    <w:tmpl w:val="52088296"/>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1009000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8" w15:restartNumberingAfterBreak="0">
    <w:nsid w:val="15BC7337"/>
    <w:multiLevelType w:val="hybridMultilevel"/>
    <w:tmpl w:val="283CEA58"/>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16125EFE"/>
    <w:multiLevelType w:val="hybridMultilevel"/>
    <w:tmpl w:val="FFF632BE"/>
    <w:lvl w:ilvl="0" w:tplc="14E62A18">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8FA0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46EE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E7CE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9623E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0889F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76C67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ACC76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2C64D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67A0064"/>
    <w:multiLevelType w:val="hybridMultilevel"/>
    <w:tmpl w:val="D370EB5A"/>
    <w:lvl w:ilvl="0" w:tplc="B1F6D8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AB8A8">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909378">
      <w:start w:val="1"/>
      <w:numFmt w:val="lowerRoman"/>
      <w:lvlRestart w:val="0"/>
      <w:lvlText w:val="(%3)"/>
      <w:lvlJc w:val="left"/>
      <w:pPr>
        <w:ind w:left="17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D261D4">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BEF650">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161318">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2E4534">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40D64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40F328">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6ED4869"/>
    <w:multiLevelType w:val="hybridMultilevel"/>
    <w:tmpl w:val="08D8A32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2295" w:hanging="675"/>
      </w:pPr>
      <w:rPr>
        <w:rFonts w:ascii="Symbol" w:hAnsi="Symbol" w:hint="default"/>
      </w:rPr>
    </w:lvl>
    <w:lvl w:ilvl="2" w:tplc="04090001">
      <w:start w:val="1"/>
      <w:numFmt w:val="bullet"/>
      <w:lvlText w:val=""/>
      <w:lvlJc w:val="left"/>
      <w:pPr>
        <w:ind w:left="192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15:restartNumberingAfterBreak="0">
    <w:nsid w:val="16FF663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4" w15:restartNumberingAfterBreak="0">
    <w:nsid w:val="175F4480"/>
    <w:multiLevelType w:val="hybridMultilevel"/>
    <w:tmpl w:val="6DEA23F8"/>
    <w:lvl w:ilvl="0" w:tplc="04090001">
      <w:start w:val="1"/>
      <w:numFmt w:val="bullet"/>
      <w:lvlText w:val=""/>
      <w:lvlJc w:val="left"/>
      <w:pPr>
        <w:ind w:left="2526" w:hanging="360"/>
      </w:pPr>
      <w:rPr>
        <w:rFonts w:ascii="Symbol" w:hAnsi="Symbol" w:hint="default"/>
        <w:b w:val="0"/>
        <w:i w:val="0"/>
        <w:sz w:val="20"/>
        <w:szCs w:val="20"/>
      </w:rPr>
    </w:lvl>
    <w:lvl w:ilvl="1" w:tplc="E2F0BB96">
      <w:start w:val="1"/>
      <w:numFmt w:val="lowerLetter"/>
      <w:lvlText w:val="(%2)"/>
      <w:lvlJc w:val="left"/>
      <w:pPr>
        <w:ind w:left="3606" w:hanging="360"/>
      </w:pPr>
      <w:rPr>
        <w:rFonts w:hint="default"/>
        <w:b w:val="0"/>
      </w:rPr>
    </w:lvl>
    <w:lvl w:ilvl="2" w:tplc="04090003">
      <w:start w:val="1"/>
      <w:numFmt w:val="bullet"/>
      <w:lvlText w:val="o"/>
      <w:lvlJc w:val="left"/>
      <w:pPr>
        <w:ind w:left="4326" w:hanging="180"/>
      </w:pPr>
      <w:rPr>
        <w:rFonts w:ascii="Courier New" w:hAnsi="Courier New" w:cs="Courier New" w:hint="default"/>
      </w:r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75" w15:restartNumberingAfterBreak="0">
    <w:nsid w:val="176D78A6"/>
    <w:multiLevelType w:val="hybridMultilevel"/>
    <w:tmpl w:val="9BB2893A"/>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17913F88"/>
    <w:multiLevelType w:val="hybridMultilevel"/>
    <w:tmpl w:val="CB947A1C"/>
    <w:lvl w:ilvl="0" w:tplc="051C5ED6">
      <w:start w:val="1"/>
      <w:numFmt w:val="decimal"/>
      <w:lvlText w:val="%1."/>
      <w:lvlJc w:val="left"/>
      <w:pPr>
        <w:ind w:left="990" w:hanging="360"/>
      </w:pPr>
      <w:rPr>
        <w:rFonts w:hint="default"/>
        <w:i w:val="0"/>
        <w:color w:val="auto"/>
      </w:rPr>
    </w:lvl>
    <w:lvl w:ilvl="1" w:tplc="04090019">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77" w15:restartNumberingAfterBreak="0">
    <w:nsid w:val="17973230"/>
    <w:multiLevelType w:val="hybridMultilevel"/>
    <w:tmpl w:val="13AA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E84855"/>
    <w:multiLevelType w:val="hybridMultilevel"/>
    <w:tmpl w:val="8F8C774E"/>
    <w:styleLink w:val="IFACNumberedList1"/>
    <w:lvl w:ilvl="0" w:tplc="6DB8B69E">
      <w:start w:val="1"/>
      <w:numFmt w:val="lowerLetter"/>
      <w:lvlText w:val="(%1)"/>
      <w:lvlJc w:val="left"/>
      <w:pPr>
        <w:ind w:left="720" w:hanging="360"/>
      </w:pPr>
      <w:rPr>
        <w:rFonts w:ascii="Arial" w:hAnsi="Arial" w:cs="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7EF6008"/>
    <w:multiLevelType w:val="hybridMultilevel"/>
    <w:tmpl w:val="A398AE54"/>
    <w:lvl w:ilvl="0" w:tplc="10090001">
      <w:start w:val="1"/>
      <w:numFmt w:val="bullet"/>
      <w:lvlText w:val=""/>
      <w:lvlJc w:val="left"/>
      <w:pPr>
        <w:ind w:left="720" w:hanging="360"/>
      </w:pPr>
      <w:rPr>
        <w:rFonts w:ascii="Symbol" w:hAnsi="Symbol" w:hint="default"/>
      </w:rPr>
    </w:lvl>
    <w:lvl w:ilvl="1" w:tplc="13005A8A">
      <w:start w:val="1"/>
      <w:numFmt w:val="lowerLetter"/>
      <w:lvlText w:val="(%2)"/>
      <w:lvlJc w:val="lef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188731A5"/>
    <w:multiLevelType w:val="hybridMultilevel"/>
    <w:tmpl w:val="756C4D50"/>
    <w:lvl w:ilvl="0" w:tplc="4E8809EE">
      <w:start w:val="1"/>
      <w:numFmt w:val="decimal"/>
      <w:lvlText w:val="%1."/>
      <w:lvlJc w:val="left"/>
      <w:pPr>
        <w:ind w:left="1020" w:hanging="360"/>
      </w:pPr>
    </w:lvl>
    <w:lvl w:ilvl="1" w:tplc="3E1E6278">
      <w:start w:val="1"/>
      <w:numFmt w:val="decimal"/>
      <w:lvlText w:val="%2."/>
      <w:lvlJc w:val="left"/>
      <w:pPr>
        <w:ind w:left="1020" w:hanging="360"/>
      </w:pPr>
    </w:lvl>
    <w:lvl w:ilvl="2" w:tplc="FF3891DC">
      <w:start w:val="1"/>
      <w:numFmt w:val="decimal"/>
      <w:lvlText w:val="%3."/>
      <w:lvlJc w:val="left"/>
      <w:pPr>
        <w:ind w:left="1020" w:hanging="360"/>
      </w:pPr>
    </w:lvl>
    <w:lvl w:ilvl="3" w:tplc="3CD08696">
      <w:start w:val="1"/>
      <w:numFmt w:val="decimal"/>
      <w:lvlText w:val="%4."/>
      <w:lvlJc w:val="left"/>
      <w:pPr>
        <w:ind w:left="1020" w:hanging="360"/>
      </w:pPr>
    </w:lvl>
    <w:lvl w:ilvl="4" w:tplc="C48CE4BC">
      <w:start w:val="1"/>
      <w:numFmt w:val="decimal"/>
      <w:lvlText w:val="%5."/>
      <w:lvlJc w:val="left"/>
      <w:pPr>
        <w:ind w:left="1020" w:hanging="360"/>
      </w:pPr>
    </w:lvl>
    <w:lvl w:ilvl="5" w:tplc="9642F272">
      <w:start w:val="1"/>
      <w:numFmt w:val="decimal"/>
      <w:lvlText w:val="%6."/>
      <w:lvlJc w:val="left"/>
      <w:pPr>
        <w:ind w:left="1020" w:hanging="360"/>
      </w:pPr>
    </w:lvl>
    <w:lvl w:ilvl="6" w:tplc="8B42ED2A">
      <w:start w:val="1"/>
      <w:numFmt w:val="decimal"/>
      <w:lvlText w:val="%7."/>
      <w:lvlJc w:val="left"/>
      <w:pPr>
        <w:ind w:left="1020" w:hanging="360"/>
      </w:pPr>
    </w:lvl>
    <w:lvl w:ilvl="7" w:tplc="1122A5E6">
      <w:start w:val="1"/>
      <w:numFmt w:val="decimal"/>
      <w:lvlText w:val="%8."/>
      <w:lvlJc w:val="left"/>
      <w:pPr>
        <w:ind w:left="1020" w:hanging="360"/>
      </w:pPr>
    </w:lvl>
    <w:lvl w:ilvl="8" w:tplc="0FF22528">
      <w:start w:val="1"/>
      <w:numFmt w:val="decimal"/>
      <w:lvlText w:val="%9."/>
      <w:lvlJc w:val="left"/>
      <w:pPr>
        <w:ind w:left="1020" w:hanging="360"/>
      </w:pPr>
    </w:lvl>
  </w:abstractNum>
  <w:abstractNum w:abstractNumId="81" w15:restartNumberingAfterBreak="0">
    <w:nsid w:val="18D432F4"/>
    <w:multiLevelType w:val="multilevel"/>
    <w:tmpl w:val="3CB680C2"/>
    <w:lvl w:ilvl="0">
      <w:start w:val="380"/>
      <w:numFmt w:val="decimal"/>
      <w:lvlText w:val="%1"/>
      <w:lvlJc w:val="left"/>
      <w:pPr>
        <w:ind w:left="1367" w:hanging="668"/>
      </w:pPr>
      <w:rPr>
        <w:rFonts w:hint="default"/>
      </w:rPr>
    </w:lvl>
    <w:lvl w:ilvl="1">
      <w:start w:val="12"/>
      <w:numFmt w:val="decimal"/>
      <w:lvlText w:val="%1.%2"/>
      <w:lvlJc w:val="left"/>
      <w:pPr>
        <w:ind w:left="1367"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82" w15:restartNumberingAfterBreak="0">
    <w:nsid w:val="18D60E4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18DC668D"/>
    <w:multiLevelType w:val="hybridMultilevel"/>
    <w:tmpl w:val="F196BA1C"/>
    <w:lvl w:ilvl="0" w:tplc="64906610">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8F64FAF"/>
    <w:multiLevelType w:val="hybridMultilevel"/>
    <w:tmpl w:val="734819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19190145"/>
    <w:multiLevelType w:val="hybridMultilevel"/>
    <w:tmpl w:val="FF3EB55A"/>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6" w15:restartNumberingAfterBreak="0">
    <w:nsid w:val="19312BCB"/>
    <w:multiLevelType w:val="hybridMultilevel"/>
    <w:tmpl w:val="85AEE122"/>
    <w:lvl w:ilvl="0" w:tplc="248C7B94">
      <w:start w:val="1"/>
      <w:numFmt w:val="lowerRoman"/>
      <w:lvlText w:val="(%1)"/>
      <w:lvlJc w:val="left"/>
      <w:pPr>
        <w:ind w:left="2160" w:hanging="18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1A94645F"/>
    <w:multiLevelType w:val="multilevel"/>
    <w:tmpl w:val="1194CFDC"/>
    <w:lvl w:ilvl="0">
      <w:start w:val="400"/>
      <w:numFmt w:val="decimal"/>
      <w:lvlText w:val="%1"/>
      <w:lvlJc w:val="left"/>
      <w:pPr>
        <w:ind w:left="2880" w:hanging="1440"/>
      </w:pPr>
      <w:rPr>
        <w:rFonts w:hint="default"/>
        <w:lang w:val="en-US" w:eastAsia="en-US" w:bidi="ar-SA"/>
      </w:rPr>
    </w:lvl>
    <w:lvl w:ilvl="1">
      <w:start w:val="8"/>
      <w:numFmt w:val="decimal"/>
      <w:lvlText w:val="%1.%2"/>
      <w:lvlJc w:val="left"/>
      <w:pPr>
        <w:ind w:left="2880" w:hanging="1440"/>
      </w:pPr>
      <w:rPr>
        <w:rFonts w:hint="default"/>
        <w:color w:val="auto"/>
        <w:spacing w:val="-1"/>
        <w:w w:val="99"/>
        <w:lang w:val="en-US" w:eastAsia="en-US" w:bidi="ar-SA"/>
      </w:rPr>
    </w:lvl>
    <w:lvl w:ilvl="2">
      <w:numFmt w:val="bullet"/>
      <w:lvlText w:val=""/>
      <w:lvlJc w:val="left"/>
      <w:pPr>
        <w:ind w:left="3427" w:hanging="548"/>
      </w:pPr>
      <w:rPr>
        <w:rFonts w:ascii="Symbol" w:eastAsia="Symbol" w:hAnsi="Symbol" w:cs="Symbol" w:hint="default"/>
        <w:w w:val="99"/>
        <w:lang w:val="en-US" w:eastAsia="en-US" w:bidi="ar-SA"/>
      </w:rPr>
    </w:lvl>
    <w:lvl w:ilvl="3">
      <w:numFmt w:val="bullet"/>
      <w:lvlText w:val="•"/>
      <w:lvlJc w:val="left"/>
      <w:pPr>
        <w:ind w:left="5162" w:hanging="548"/>
      </w:pPr>
      <w:rPr>
        <w:rFonts w:hint="default"/>
        <w:lang w:val="en-US" w:eastAsia="en-US" w:bidi="ar-SA"/>
      </w:rPr>
    </w:lvl>
    <w:lvl w:ilvl="4">
      <w:start w:val="1"/>
      <w:numFmt w:val="bullet"/>
      <w:lvlText w:val="o"/>
      <w:lvlJc w:val="left"/>
      <w:pPr>
        <w:ind w:left="5845" w:hanging="360"/>
      </w:pPr>
      <w:rPr>
        <w:rFonts w:ascii="Courier New" w:hAnsi="Courier New" w:cs="Courier New" w:hint="default"/>
      </w:rPr>
    </w:lvl>
    <w:lvl w:ilvl="5">
      <w:numFmt w:val="bullet"/>
      <w:lvlText w:val="•"/>
      <w:lvlJc w:val="left"/>
      <w:pPr>
        <w:ind w:left="6904" w:hanging="548"/>
      </w:pPr>
      <w:rPr>
        <w:rFonts w:hint="default"/>
        <w:lang w:val="en-US" w:eastAsia="en-US" w:bidi="ar-SA"/>
      </w:rPr>
    </w:lvl>
    <w:lvl w:ilvl="6">
      <w:numFmt w:val="bullet"/>
      <w:lvlText w:val="•"/>
      <w:lvlJc w:val="left"/>
      <w:pPr>
        <w:ind w:left="7775" w:hanging="548"/>
      </w:pPr>
      <w:rPr>
        <w:rFonts w:hint="default"/>
        <w:lang w:val="en-US" w:eastAsia="en-US" w:bidi="ar-SA"/>
      </w:rPr>
    </w:lvl>
    <w:lvl w:ilvl="7">
      <w:numFmt w:val="bullet"/>
      <w:lvlText w:val="•"/>
      <w:lvlJc w:val="left"/>
      <w:pPr>
        <w:ind w:left="8646" w:hanging="548"/>
      </w:pPr>
      <w:rPr>
        <w:rFonts w:hint="default"/>
        <w:lang w:val="en-US" w:eastAsia="en-US" w:bidi="ar-SA"/>
      </w:rPr>
    </w:lvl>
    <w:lvl w:ilvl="8">
      <w:numFmt w:val="bullet"/>
      <w:lvlText w:val="•"/>
      <w:lvlJc w:val="left"/>
      <w:pPr>
        <w:ind w:left="9517" w:hanging="548"/>
      </w:pPr>
      <w:rPr>
        <w:rFonts w:hint="default"/>
        <w:lang w:val="en-US" w:eastAsia="en-US" w:bidi="ar-SA"/>
      </w:rPr>
    </w:lvl>
  </w:abstractNum>
  <w:abstractNum w:abstractNumId="88" w15:restartNumberingAfterBreak="0">
    <w:nsid w:val="1AF264DC"/>
    <w:multiLevelType w:val="hybridMultilevel"/>
    <w:tmpl w:val="F1B071A0"/>
    <w:lvl w:ilvl="0" w:tplc="FFFFFFFF">
      <w:start w:val="1"/>
      <w:numFmt w:val="lowerLetter"/>
      <w:lvlText w:val="(%1)"/>
      <w:lvlJc w:val="left"/>
      <w:pPr>
        <w:ind w:left="1980" w:hanging="360"/>
      </w:pPr>
      <w:rPr>
        <w:rFonts w:ascii="Arial" w:hAnsi="Arial" w:cs="Arial" w:hint="default"/>
        <w:b/>
        <w:sz w:val="20"/>
        <w:szCs w:val="2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9" w15:restartNumberingAfterBreak="0">
    <w:nsid w:val="1B096861"/>
    <w:multiLevelType w:val="hybridMultilevel"/>
    <w:tmpl w:val="3D3A5984"/>
    <w:lvl w:ilvl="0" w:tplc="B0482988">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EE9EC6">
      <w:start w:val="1"/>
      <w:numFmt w:val="lowerRoman"/>
      <w:lvlText w:val="(%2)"/>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60B170">
      <w:start w:val="1"/>
      <w:numFmt w:val="lowerRoman"/>
      <w:lvlText w:val="%3"/>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2A7388">
      <w:start w:val="1"/>
      <w:numFmt w:val="decimal"/>
      <w:lvlText w:val="%4"/>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E42416">
      <w:start w:val="1"/>
      <w:numFmt w:val="lowerLetter"/>
      <w:lvlText w:val="%5"/>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E2AB70">
      <w:start w:val="1"/>
      <w:numFmt w:val="lowerRoman"/>
      <w:lvlText w:val="%6"/>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8CD5C2">
      <w:start w:val="1"/>
      <w:numFmt w:val="decimal"/>
      <w:lvlText w:val="%7"/>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8CEA2">
      <w:start w:val="1"/>
      <w:numFmt w:val="lowerLetter"/>
      <w:lvlText w:val="%8"/>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9EB986">
      <w:start w:val="1"/>
      <w:numFmt w:val="lowerRoman"/>
      <w:lvlText w:val="%9"/>
      <w:lvlJc w:val="left"/>
      <w:pPr>
        <w:ind w:left="7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B10738C"/>
    <w:multiLevelType w:val="hybridMultilevel"/>
    <w:tmpl w:val="106C57AA"/>
    <w:lvl w:ilvl="0" w:tplc="5D7E1156">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1B8D1843"/>
    <w:multiLevelType w:val="hybridMultilevel"/>
    <w:tmpl w:val="14B60B30"/>
    <w:lvl w:ilvl="0" w:tplc="AA7AAE62">
      <w:start w:val="9"/>
      <w:numFmt w:val="lowerLetter"/>
      <w:lvlText w:val="(%1)"/>
      <w:lvlJc w:val="left"/>
      <w:pPr>
        <w:ind w:left="360" w:hanging="360"/>
      </w:pPr>
      <w:rPr>
        <w:rFonts w:ascii="Arial" w:hAnsi="Arial" w:cs="Arial" w:hint="default"/>
        <w:b/>
        <w:i w:val="0"/>
        <w:iCs/>
        <w:u w:val="none"/>
      </w:rPr>
    </w:lvl>
    <w:lvl w:ilvl="1" w:tplc="1C090019" w:tentative="1">
      <w:start w:val="1"/>
      <w:numFmt w:val="lowerLetter"/>
      <w:lvlText w:val="%2."/>
      <w:lvlJc w:val="left"/>
      <w:pPr>
        <w:ind w:left="580" w:hanging="360"/>
      </w:pPr>
    </w:lvl>
    <w:lvl w:ilvl="2" w:tplc="1C09001B" w:tentative="1">
      <w:start w:val="1"/>
      <w:numFmt w:val="lowerRoman"/>
      <w:lvlText w:val="%3."/>
      <w:lvlJc w:val="right"/>
      <w:pPr>
        <w:ind w:left="1300" w:hanging="180"/>
      </w:pPr>
    </w:lvl>
    <w:lvl w:ilvl="3" w:tplc="1C09000F" w:tentative="1">
      <w:start w:val="1"/>
      <w:numFmt w:val="decimal"/>
      <w:lvlText w:val="%4."/>
      <w:lvlJc w:val="left"/>
      <w:pPr>
        <w:ind w:left="2020" w:hanging="360"/>
      </w:pPr>
    </w:lvl>
    <w:lvl w:ilvl="4" w:tplc="1C090019" w:tentative="1">
      <w:start w:val="1"/>
      <w:numFmt w:val="lowerLetter"/>
      <w:lvlText w:val="%5."/>
      <w:lvlJc w:val="left"/>
      <w:pPr>
        <w:ind w:left="2740" w:hanging="360"/>
      </w:pPr>
    </w:lvl>
    <w:lvl w:ilvl="5" w:tplc="1C09001B" w:tentative="1">
      <w:start w:val="1"/>
      <w:numFmt w:val="lowerRoman"/>
      <w:lvlText w:val="%6."/>
      <w:lvlJc w:val="right"/>
      <w:pPr>
        <w:ind w:left="3460" w:hanging="180"/>
      </w:pPr>
    </w:lvl>
    <w:lvl w:ilvl="6" w:tplc="1C09000F" w:tentative="1">
      <w:start w:val="1"/>
      <w:numFmt w:val="decimal"/>
      <w:lvlText w:val="%7."/>
      <w:lvlJc w:val="left"/>
      <w:pPr>
        <w:ind w:left="4180" w:hanging="360"/>
      </w:pPr>
    </w:lvl>
    <w:lvl w:ilvl="7" w:tplc="1C090019" w:tentative="1">
      <w:start w:val="1"/>
      <w:numFmt w:val="lowerLetter"/>
      <w:lvlText w:val="%8."/>
      <w:lvlJc w:val="left"/>
      <w:pPr>
        <w:ind w:left="4900" w:hanging="360"/>
      </w:pPr>
    </w:lvl>
    <w:lvl w:ilvl="8" w:tplc="1C09001B" w:tentative="1">
      <w:start w:val="1"/>
      <w:numFmt w:val="lowerRoman"/>
      <w:lvlText w:val="%9."/>
      <w:lvlJc w:val="right"/>
      <w:pPr>
        <w:ind w:left="5620" w:hanging="180"/>
      </w:pPr>
    </w:lvl>
  </w:abstractNum>
  <w:abstractNum w:abstractNumId="92" w15:restartNumberingAfterBreak="0">
    <w:nsid w:val="1BA95F9C"/>
    <w:multiLevelType w:val="hybridMultilevel"/>
    <w:tmpl w:val="F6B4EF9A"/>
    <w:lvl w:ilvl="0" w:tplc="A9EC50AA">
      <w:start w:val="1"/>
      <w:numFmt w:val="lowerLetter"/>
      <w:lvlText w:val="(%1)"/>
      <w:lvlJc w:val="left"/>
      <w:pPr>
        <w:ind w:left="1800" w:hanging="360"/>
      </w:pPr>
      <w:rPr>
        <w:rFonts w:ascii="Arial Nova" w:eastAsia="Times New Roman" w:hAnsi="Arial Nova" w:cs="Arial"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1BDE40E9"/>
    <w:multiLevelType w:val="hybridMultilevel"/>
    <w:tmpl w:val="E6C6F3BE"/>
    <w:lvl w:ilvl="0" w:tplc="FB2EB752">
      <w:start w:val="1"/>
      <w:numFmt w:val="lowerLetter"/>
      <w:lvlText w:val="(%1)"/>
      <w:lvlJc w:val="left"/>
      <w:pPr>
        <w:ind w:left="1807" w:hanging="360"/>
      </w:pPr>
      <w:rPr>
        <w:rFonts w:ascii="Arial" w:hAnsi="Arial" w:hint="default"/>
        <w:b w:val="0"/>
        <w:bCs w:val="0"/>
        <w:i w:val="0"/>
        <w:iCs w:val="0"/>
        <w:sz w:val="20"/>
        <w:szCs w:val="24"/>
      </w:rPr>
    </w:lvl>
    <w:lvl w:ilvl="1" w:tplc="1C090019" w:tentative="1">
      <w:start w:val="1"/>
      <w:numFmt w:val="lowerLetter"/>
      <w:lvlText w:val="%2."/>
      <w:lvlJc w:val="left"/>
      <w:pPr>
        <w:ind w:left="2527" w:hanging="360"/>
      </w:pPr>
    </w:lvl>
    <w:lvl w:ilvl="2" w:tplc="1C09001B" w:tentative="1">
      <w:start w:val="1"/>
      <w:numFmt w:val="lowerRoman"/>
      <w:lvlText w:val="%3."/>
      <w:lvlJc w:val="right"/>
      <w:pPr>
        <w:ind w:left="3247" w:hanging="180"/>
      </w:pPr>
    </w:lvl>
    <w:lvl w:ilvl="3" w:tplc="1C09000F" w:tentative="1">
      <w:start w:val="1"/>
      <w:numFmt w:val="decimal"/>
      <w:lvlText w:val="%4."/>
      <w:lvlJc w:val="left"/>
      <w:pPr>
        <w:ind w:left="3967" w:hanging="360"/>
      </w:pPr>
    </w:lvl>
    <w:lvl w:ilvl="4" w:tplc="1C090019" w:tentative="1">
      <w:start w:val="1"/>
      <w:numFmt w:val="lowerLetter"/>
      <w:lvlText w:val="%5."/>
      <w:lvlJc w:val="left"/>
      <w:pPr>
        <w:ind w:left="4687" w:hanging="360"/>
      </w:pPr>
    </w:lvl>
    <w:lvl w:ilvl="5" w:tplc="1C09001B" w:tentative="1">
      <w:start w:val="1"/>
      <w:numFmt w:val="lowerRoman"/>
      <w:lvlText w:val="%6."/>
      <w:lvlJc w:val="right"/>
      <w:pPr>
        <w:ind w:left="5407" w:hanging="180"/>
      </w:pPr>
    </w:lvl>
    <w:lvl w:ilvl="6" w:tplc="1C09000F" w:tentative="1">
      <w:start w:val="1"/>
      <w:numFmt w:val="decimal"/>
      <w:lvlText w:val="%7."/>
      <w:lvlJc w:val="left"/>
      <w:pPr>
        <w:ind w:left="6127" w:hanging="360"/>
      </w:pPr>
    </w:lvl>
    <w:lvl w:ilvl="7" w:tplc="1C090019" w:tentative="1">
      <w:start w:val="1"/>
      <w:numFmt w:val="lowerLetter"/>
      <w:lvlText w:val="%8."/>
      <w:lvlJc w:val="left"/>
      <w:pPr>
        <w:ind w:left="6847" w:hanging="360"/>
      </w:pPr>
    </w:lvl>
    <w:lvl w:ilvl="8" w:tplc="1C09001B" w:tentative="1">
      <w:start w:val="1"/>
      <w:numFmt w:val="lowerRoman"/>
      <w:lvlText w:val="%9."/>
      <w:lvlJc w:val="right"/>
      <w:pPr>
        <w:ind w:left="7567" w:hanging="180"/>
      </w:pPr>
    </w:lvl>
  </w:abstractNum>
  <w:abstractNum w:abstractNumId="94"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5" w15:restartNumberingAfterBreak="0">
    <w:nsid w:val="1C06594C"/>
    <w:multiLevelType w:val="multilevel"/>
    <w:tmpl w:val="DBF25158"/>
    <w:lvl w:ilvl="0">
      <w:start w:val="380"/>
      <w:numFmt w:val="decimal"/>
      <w:lvlText w:val="%1"/>
      <w:lvlJc w:val="left"/>
      <w:pPr>
        <w:ind w:left="767" w:hanging="668"/>
      </w:pPr>
      <w:rPr>
        <w:rFonts w:hint="default"/>
      </w:rPr>
    </w:lvl>
    <w:lvl w:ilvl="1">
      <w:start w:val="26"/>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3" w:hanging="548"/>
      </w:pPr>
      <w:rPr>
        <w:rFonts w:hint="default"/>
      </w:rPr>
    </w:lvl>
    <w:lvl w:ilvl="4">
      <w:start w:val="1"/>
      <w:numFmt w:val="bullet"/>
      <w:lvlText w:val="•"/>
      <w:lvlJc w:val="left"/>
      <w:pPr>
        <w:ind w:left="4463" w:hanging="548"/>
      </w:pPr>
      <w:rPr>
        <w:rFonts w:hint="default"/>
      </w:rPr>
    </w:lvl>
    <w:lvl w:ilvl="5">
      <w:start w:val="1"/>
      <w:numFmt w:val="bullet"/>
      <w:lvlText w:val="•"/>
      <w:lvlJc w:val="left"/>
      <w:pPr>
        <w:ind w:left="5312" w:hanging="548"/>
      </w:pPr>
      <w:rPr>
        <w:rFonts w:hint="default"/>
      </w:rPr>
    </w:lvl>
    <w:lvl w:ilvl="6">
      <w:start w:val="1"/>
      <w:numFmt w:val="bullet"/>
      <w:lvlText w:val="•"/>
      <w:lvlJc w:val="left"/>
      <w:pPr>
        <w:ind w:left="6162" w:hanging="548"/>
      </w:pPr>
      <w:rPr>
        <w:rFonts w:hint="default"/>
      </w:rPr>
    </w:lvl>
    <w:lvl w:ilvl="7">
      <w:start w:val="1"/>
      <w:numFmt w:val="bullet"/>
      <w:lvlText w:val="•"/>
      <w:lvlJc w:val="left"/>
      <w:pPr>
        <w:ind w:left="7011" w:hanging="548"/>
      </w:pPr>
      <w:rPr>
        <w:rFonts w:hint="default"/>
      </w:rPr>
    </w:lvl>
    <w:lvl w:ilvl="8">
      <w:start w:val="1"/>
      <w:numFmt w:val="bullet"/>
      <w:lvlText w:val="•"/>
      <w:lvlJc w:val="left"/>
      <w:pPr>
        <w:ind w:left="7861" w:hanging="548"/>
      </w:pPr>
      <w:rPr>
        <w:rFonts w:hint="default"/>
      </w:rPr>
    </w:lvl>
  </w:abstractNum>
  <w:abstractNum w:abstractNumId="96" w15:restartNumberingAfterBreak="0">
    <w:nsid w:val="1C120ED1"/>
    <w:multiLevelType w:val="hybridMultilevel"/>
    <w:tmpl w:val="27041260"/>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1C134CB3"/>
    <w:multiLevelType w:val="hybridMultilevel"/>
    <w:tmpl w:val="572A530E"/>
    <w:lvl w:ilvl="0" w:tplc="C960E4CC">
      <w:start w:val="1"/>
      <w:numFmt w:val="lowerLetter"/>
      <w:lvlText w:val="(%1)"/>
      <w:lvlJc w:val="left"/>
      <w:pPr>
        <w:ind w:left="2534" w:hanging="360"/>
      </w:pPr>
      <w:rPr>
        <w:rFonts w:ascii="Arial" w:hAnsi="Arial" w:cs="Arial" w:hint="default"/>
        <w:b/>
        <w:bCs w:val="0"/>
        <w:i w:val="0"/>
        <w:iCs w:val="0"/>
        <w:sz w:val="20"/>
        <w:szCs w:val="24"/>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98" w15:restartNumberingAfterBreak="0">
    <w:nsid w:val="1C7C66EB"/>
    <w:multiLevelType w:val="hybridMultilevel"/>
    <w:tmpl w:val="10609472"/>
    <w:lvl w:ilvl="0" w:tplc="1C090001">
      <w:start w:val="1"/>
      <w:numFmt w:val="bullet"/>
      <w:lvlText w:val=""/>
      <w:lvlJc w:val="left"/>
      <w:pPr>
        <w:ind w:left="2336" w:hanging="360"/>
      </w:pPr>
      <w:rPr>
        <w:rFonts w:ascii="Symbol" w:hAnsi="Symbol" w:hint="default"/>
      </w:rPr>
    </w:lvl>
    <w:lvl w:ilvl="1" w:tplc="1C090003" w:tentative="1">
      <w:start w:val="1"/>
      <w:numFmt w:val="bullet"/>
      <w:lvlText w:val="o"/>
      <w:lvlJc w:val="left"/>
      <w:pPr>
        <w:ind w:left="3056" w:hanging="360"/>
      </w:pPr>
      <w:rPr>
        <w:rFonts w:ascii="Courier New" w:hAnsi="Courier New" w:cs="Courier New" w:hint="default"/>
      </w:rPr>
    </w:lvl>
    <w:lvl w:ilvl="2" w:tplc="1C090005" w:tentative="1">
      <w:start w:val="1"/>
      <w:numFmt w:val="bullet"/>
      <w:lvlText w:val=""/>
      <w:lvlJc w:val="left"/>
      <w:pPr>
        <w:ind w:left="3776" w:hanging="360"/>
      </w:pPr>
      <w:rPr>
        <w:rFonts w:ascii="Wingdings" w:hAnsi="Wingdings" w:hint="default"/>
      </w:rPr>
    </w:lvl>
    <w:lvl w:ilvl="3" w:tplc="1C090001" w:tentative="1">
      <w:start w:val="1"/>
      <w:numFmt w:val="bullet"/>
      <w:lvlText w:val=""/>
      <w:lvlJc w:val="left"/>
      <w:pPr>
        <w:ind w:left="4496" w:hanging="360"/>
      </w:pPr>
      <w:rPr>
        <w:rFonts w:ascii="Symbol" w:hAnsi="Symbol" w:hint="default"/>
      </w:rPr>
    </w:lvl>
    <w:lvl w:ilvl="4" w:tplc="1C090003" w:tentative="1">
      <w:start w:val="1"/>
      <w:numFmt w:val="bullet"/>
      <w:lvlText w:val="o"/>
      <w:lvlJc w:val="left"/>
      <w:pPr>
        <w:ind w:left="5216" w:hanging="360"/>
      </w:pPr>
      <w:rPr>
        <w:rFonts w:ascii="Courier New" w:hAnsi="Courier New" w:cs="Courier New" w:hint="default"/>
      </w:rPr>
    </w:lvl>
    <w:lvl w:ilvl="5" w:tplc="1C090005" w:tentative="1">
      <w:start w:val="1"/>
      <w:numFmt w:val="bullet"/>
      <w:lvlText w:val=""/>
      <w:lvlJc w:val="left"/>
      <w:pPr>
        <w:ind w:left="5936" w:hanging="360"/>
      </w:pPr>
      <w:rPr>
        <w:rFonts w:ascii="Wingdings" w:hAnsi="Wingdings" w:hint="default"/>
      </w:rPr>
    </w:lvl>
    <w:lvl w:ilvl="6" w:tplc="1C090001" w:tentative="1">
      <w:start w:val="1"/>
      <w:numFmt w:val="bullet"/>
      <w:lvlText w:val=""/>
      <w:lvlJc w:val="left"/>
      <w:pPr>
        <w:ind w:left="6656" w:hanging="360"/>
      </w:pPr>
      <w:rPr>
        <w:rFonts w:ascii="Symbol" w:hAnsi="Symbol" w:hint="default"/>
      </w:rPr>
    </w:lvl>
    <w:lvl w:ilvl="7" w:tplc="1C090003" w:tentative="1">
      <w:start w:val="1"/>
      <w:numFmt w:val="bullet"/>
      <w:lvlText w:val="o"/>
      <w:lvlJc w:val="left"/>
      <w:pPr>
        <w:ind w:left="7376" w:hanging="360"/>
      </w:pPr>
      <w:rPr>
        <w:rFonts w:ascii="Courier New" w:hAnsi="Courier New" w:cs="Courier New" w:hint="default"/>
      </w:rPr>
    </w:lvl>
    <w:lvl w:ilvl="8" w:tplc="1C090005" w:tentative="1">
      <w:start w:val="1"/>
      <w:numFmt w:val="bullet"/>
      <w:lvlText w:val=""/>
      <w:lvlJc w:val="left"/>
      <w:pPr>
        <w:ind w:left="8096" w:hanging="360"/>
      </w:pPr>
      <w:rPr>
        <w:rFonts w:ascii="Wingdings" w:hAnsi="Wingdings" w:hint="default"/>
      </w:rPr>
    </w:lvl>
  </w:abstractNum>
  <w:abstractNum w:abstractNumId="99" w15:restartNumberingAfterBreak="0">
    <w:nsid w:val="1CC30AB8"/>
    <w:multiLevelType w:val="multilevel"/>
    <w:tmpl w:val="88CA4B02"/>
    <w:lvl w:ilvl="0">
      <w:start w:val="380"/>
      <w:numFmt w:val="decimal"/>
      <w:lvlText w:val="%1"/>
      <w:lvlJc w:val="left"/>
      <w:pPr>
        <w:ind w:left="1360" w:hanging="668"/>
      </w:pPr>
      <w:rPr>
        <w:rFonts w:hint="default"/>
      </w:rPr>
    </w:lvl>
    <w:lvl w:ilvl="1">
      <w:start w:val="19"/>
      <w:numFmt w:val="decimal"/>
      <w:lvlText w:val="%1.%2"/>
      <w:lvlJc w:val="left"/>
      <w:pPr>
        <w:ind w:left="1360"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100" w15:restartNumberingAfterBreak="0">
    <w:nsid w:val="1CD96A5B"/>
    <w:multiLevelType w:val="hybridMultilevel"/>
    <w:tmpl w:val="CE80ACB4"/>
    <w:lvl w:ilvl="0" w:tplc="EA9E77B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2F4E96C">
      <w:start w:val="1"/>
      <w:numFmt w:val="bullet"/>
      <w:lvlText w:val="o"/>
      <w:lvlJc w:val="left"/>
      <w:pPr>
        <w:ind w:left="1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3F86D26">
      <w:start w:val="1"/>
      <w:numFmt w:val="bullet"/>
      <w:lvlRestart w:val="0"/>
      <w:lvlText w:val="o"/>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5D00700">
      <w:start w:val="1"/>
      <w:numFmt w:val="bullet"/>
      <w:lvlText w:val="•"/>
      <w:lvlJc w:val="left"/>
      <w:pPr>
        <w:ind w:left="2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AAEDBB6">
      <w:start w:val="1"/>
      <w:numFmt w:val="bullet"/>
      <w:lvlText w:val="o"/>
      <w:lvlJc w:val="left"/>
      <w:pPr>
        <w:ind w:left="3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106221A">
      <w:start w:val="1"/>
      <w:numFmt w:val="bullet"/>
      <w:lvlText w:val="▪"/>
      <w:lvlJc w:val="left"/>
      <w:pPr>
        <w:ind w:left="4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B765780">
      <w:start w:val="1"/>
      <w:numFmt w:val="bullet"/>
      <w:lvlText w:val="•"/>
      <w:lvlJc w:val="left"/>
      <w:pPr>
        <w:ind w:left="4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A36054E">
      <w:start w:val="1"/>
      <w:numFmt w:val="bullet"/>
      <w:lvlText w:val="o"/>
      <w:lvlJc w:val="left"/>
      <w:pPr>
        <w:ind w:left="5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BC80072">
      <w:start w:val="1"/>
      <w:numFmt w:val="bullet"/>
      <w:lvlText w:val="▪"/>
      <w:lvlJc w:val="left"/>
      <w:pPr>
        <w:ind w:left="6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1D83632A"/>
    <w:multiLevelType w:val="hybridMultilevel"/>
    <w:tmpl w:val="BF526480"/>
    <w:lvl w:ilvl="0" w:tplc="04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102" w15:restartNumberingAfterBreak="0">
    <w:nsid w:val="1DA73E49"/>
    <w:multiLevelType w:val="hybridMultilevel"/>
    <w:tmpl w:val="7242E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1DB73D11"/>
    <w:multiLevelType w:val="hybridMultilevel"/>
    <w:tmpl w:val="15AA68B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BC34BCE6">
      <w:start w:val="1"/>
      <w:numFmt w:val="lowerLetter"/>
      <w:lvlText w:val="(%3)"/>
      <w:lvlJc w:val="left"/>
      <w:pPr>
        <w:ind w:left="3254" w:hanging="360"/>
      </w:pPr>
      <w:rPr>
        <w:rFonts w:hint="default"/>
        <w:b w:val="0"/>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04" w15:restartNumberingAfterBreak="0">
    <w:nsid w:val="1E1D70A6"/>
    <w:multiLevelType w:val="hybridMultilevel"/>
    <w:tmpl w:val="C32633AC"/>
    <w:lvl w:ilvl="0" w:tplc="13005A8A">
      <w:start w:val="1"/>
      <w:numFmt w:val="lowerLetter"/>
      <w:lvlText w:val="(%1)"/>
      <w:lvlJc w:val="left"/>
      <w:pPr>
        <w:ind w:left="1462" w:hanging="360"/>
      </w:pPr>
      <w:rPr>
        <w:rFont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05" w15:restartNumberingAfterBreak="0">
    <w:nsid w:val="1E73684E"/>
    <w:multiLevelType w:val="hybridMultilevel"/>
    <w:tmpl w:val="A7BA3E08"/>
    <w:lvl w:ilvl="0" w:tplc="FB2EB752">
      <w:start w:val="1"/>
      <w:numFmt w:val="lowerLetter"/>
      <w:lvlText w:val="(%1)"/>
      <w:lvlJc w:val="left"/>
      <w:pPr>
        <w:ind w:left="360" w:hanging="360"/>
      </w:pPr>
      <w:rPr>
        <w:rFonts w:ascii="Arial" w:hAnsi="Arial" w:hint="default"/>
        <w:b w:val="0"/>
        <w:bCs w:val="0"/>
        <w:i w:val="0"/>
        <w:iCs w:val="0"/>
        <w:sz w:val="20"/>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6" w15:restartNumberingAfterBreak="0">
    <w:nsid w:val="1F4F4435"/>
    <w:multiLevelType w:val="hybridMultilevel"/>
    <w:tmpl w:val="E7D6B10A"/>
    <w:lvl w:ilvl="0" w:tplc="04090001">
      <w:start w:val="1"/>
      <w:numFmt w:val="bullet"/>
      <w:lvlText w:val=""/>
      <w:lvlJc w:val="left"/>
      <w:pPr>
        <w:ind w:left="2174" w:hanging="360"/>
      </w:pPr>
      <w:rPr>
        <w:rFonts w:ascii="Symbol" w:hAnsi="Symbol" w:hint="default"/>
      </w:rPr>
    </w:lvl>
    <w:lvl w:ilvl="1" w:tplc="10090003" w:tentative="1">
      <w:start w:val="1"/>
      <w:numFmt w:val="bullet"/>
      <w:lvlText w:val="o"/>
      <w:lvlJc w:val="left"/>
      <w:pPr>
        <w:ind w:left="2894" w:hanging="360"/>
      </w:pPr>
      <w:rPr>
        <w:rFonts w:ascii="Courier New" w:hAnsi="Courier New" w:cs="Courier New" w:hint="default"/>
      </w:rPr>
    </w:lvl>
    <w:lvl w:ilvl="2" w:tplc="10090005" w:tentative="1">
      <w:start w:val="1"/>
      <w:numFmt w:val="bullet"/>
      <w:lvlText w:val=""/>
      <w:lvlJc w:val="left"/>
      <w:pPr>
        <w:ind w:left="3614" w:hanging="360"/>
      </w:pPr>
      <w:rPr>
        <w:rFonts w:ascii="Wingdings" w:hAnsi="Wingdings" w:hint="default"/>
      </w:rPr>
    </w:lvl>
    <w:lvl w:ilvl="3" w:tplc="10090001" w:tentative="1">
      <w:start w:val="1"/>
      <w:numFmt w:val="bullet"/>
      <w:lvlText w:val=""/>
      <w:lvlJc w:val="left"/>
      <w:pPr>
        <w:ind w:left="4334" w:hanging="360"/>
      </w:pPr>
      <w:rPr>
        <w:rFonts w:ascii="Symbol" w:hAnsi="Symbol" w:hint="default"/>
      </w:rPr>
    </w:lvl>
    <w:lvl w:ilvl="4" w:tplc="10090003" w:tentative="1">
      <w:start w:val="1"/>
      <w:numFmt w:val="bullet"/>
      <w:lvlText w:val="o"/>
      <w:lvlJc w:val="left"/>
      <w:pPr>
        <w:ind w:left="5054" w:hanging="360"/>
      </w:pPr>
      <w:rPr>
        <w:rFonts w:ascii="Courier New" w:hAnsi="Courier New" w:cs="Courier New" w:hint="default"/>
      </w:rPr>
    </w:lvl>
    <w:lvl w:ilvl="5" w:tplc="10090005" w:tentative="1">
      <w:start w:val="1"/>
      <w:numFmt w:val="bullet"/>
      <w:lvlText w:val=""/>
      <w:lvlJc w:val="left"/>
      <w:pPr>
        <w:ind w:left="5774" w:hanging="360"/>
      </w:pPr>
      <w:rPr>
        <w:rFonts w:ascii="Wingdings" w:hAnsi="Wingdings" w:hint="default"/>
      </w:rPr>
    </w:lvl>
    <w:lvl w:ilvl="6" w:tplc="10090001" w:tentative="1">
      <w:start w:val="1"/>
      <w:numFmt w:val="bullet"/>
      <w:lvlText w:val=""/>
      <w:lvlJc w:val="left"/>
      <w:pPr>
        <w:ind w:left="6494" w:hanging="360"/>
      </w:pPr>
      <w:rPr>
        <w:rFonts w:ascii="Symbol" w:hAnsi="Symbol" w:hint="default"/>
      </w:rPr>
    </w:lvl>
    <w:lvl w:ilvl="7" w:tplc="10090003" w:tentative="1">
      <w:start w:val="1"/>
      <w:numFmt w:val="bullet"/>
      <w:lvlText w:val="o"/>
      <w:lvlJc w:val="left"/>
      <w:pPr>
        <w:ind w:left="7214" w:hanging="360"/>
      </w:pPr>
      <w:rPr>
        <w:rFonts w:ascii="Courier New" w:hAnsi="Courier New" w:cs="Courier New" w:hint="default"/>
      </w:rPr>
    </w:lvl>
    <w:lvl w:ilvl="8" w:tplc="10090005" w:tentative="1">
      <w:start w:val="1"/>
      <w:numFmt w:val="bullet"/>
      <w:lvlText w:val=""/>
      <w:lvlJc w:val="left"/>
      <w:pPr>
        <w:ind w:left="7934" w:hanging="360"/>
      </w:pPr>
      <w:rPr>
        <w:rFonts w:ascii="Wingdings" w:hAnsi="Wingdings" w:hint="default"/>
      </w:rPr>
    </w:lvl>
  </w:abstractNum>
  <w:abstractNum w:abstractNumId="107" w15:restartNumberingAfterBreak="0">
    <w:nsid w:val="1FF94315"/>
    <w:multiLevelType w:val="hybridMultilevel"/>
    <w:tmpl w:val="78942D9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08" w15:restartNumberingAfterBreak="0">
    <w:nsid w:val="201B53A3"/>
    <w:multiLevelType w:val="hybridMultilevel"/>
    <w:tmpl w:val="A7E820A0"/>
    <w:lvl w:ilvl="0" w:tplc="0D04C57A">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E9EB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9E670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0281A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54ED6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9E037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2A1CF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A494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F65E1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03E1924"/>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0" w15:restartNumberingAfterBreak="0">
    <w:nsid w:val="20B155D7"/>
    <w:multiLevelType w:val="multilevel"/>
    <w:tmpl w:val="CB48322E"/>
    <w:lvl w:ilvl="0">
      <w:start w:val="380"/>
      <w:numFmt w:val="decimal"/>
      <w:lvlText w:val="%1"/>
      <w:lvlJc w:val="left"/>
      <w:pPr>
        <w:ind w:left="1367" w:hanging="668"/>
      </w:pPr>
      <w:rPr>
        <w:rFonts w:hint="default"/>
      </w:rPr>
    </w:lvl>
    <w:lvl w:ilvl="1">
      <w:start w:val="12"/>
      <w:numFmt w:val="decimal"/>
      <w:lvlText w:val="%1.%2"/>
      <w:lvlJc w:val="left"/>
      <w:pPr>
        <w:ind w:left="1367" w:hanging="668"/>
      </w:pPr>
      <w:rPr>
        <w:rFonts w:ascii="Arial Nova" w:eastAsia="Arial" w:hAnsi="Arial Nova" w:hint="default"/>
        <w:spacing w:val="-1"/>
        <w:w w:val="99"/>
        <w:sz w:val="22"/>
        <w:szCs w:val="22"/>
      </w:rPr>
    </w:lvl>
    <w:lvl w:ilvl="2">
      <w:start w:val="1"/>
      <w:numFmt w:val="bullet"/>
      <w:lvlText w:val=""/>
      <w:lvlJc w:val="left"/>
      <w:pPr>
        <w:ind w:left="1900" w:hanging="540"/>
      </w:pPr>
      <w:rPr>
        <w:rFonts w:ascii="Symbol" w:eastAsia="Symbol" w:hAnsi="Symbol" w:hint="default"/>
        <w:w w:val="99"/>
        <w:sz w:val="20"/>
        <w:szCs w:val="20"/>
      </w:rPr>
    </w:lvl>
    <w:lvl w:ilvl="3">
      <w:start w:val="1"/>
      <w:numFmt w:val="bullet"/>
      <w:lvlText w:val="•"/>
      <w:lvlJc w:val="left"/>
      <w:pPr>
        <w:ind w:left="3607"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111" w15:restartNumberingAfterBreak="0">
    <w:nsid w:val="20B44513"/>
    <w:multiLevelType w:val="hybridMultilevel"/>
    <w:tmpl w:val="A1967B24"/>
    <w:lvl w:ilvl="0" w:tplc="711A8908">
      <w:start w:val="1"/>
      <w:numFmt w:val="lowerRoman"/>
      <w:lvlText w:val="(%1)"/>
      <w:lvlJc w:val="left"/>
      <w:pPr>
        <w:ind w:left="2563" w:hanging="360"/>
      </w:pPr>
      <w:rPr>
        <w:rFonts w:hint="default"/>
        <w:b/>
        <w:bCs w:val="0"/>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12" w15:restartNumberingAfterBreak="0">
    <w:nsid w:val="20D540CC"/>
    <w:multiLevelType w:val="hybridMultilevel"/>
    <w:tmpl w:val="42401866"/>
    <w:lvl w:ilvl="0" w:tplc="709C8798">
      <w:start w:val="1"/>
      <w:numFmt w:val="lowerLetter"/>
      <w:lvlText w:val="(%1)"/>
      <w:lvlJc w:val="left"/>
      <w:pPr>
        <w:ind w:left="980" w:hanging="360"/>
      </w:pPr>
      <w:rPr>
        <w:rFonts w:ascii="Arial Nova" w:eastAsia="Arial Nova" w:hAnsi="Arial Nova" w:cs="Arial Nova" w:hint="default"/>
        <w:spacing w:val="-3"/>
        <w:w w:val="100"/>
        <w:sz w:val="18"/>
        <w:szCs w:val="18"/>
        <w:lang w:val="en-US" w:eastAsia="en-US" w:bidi="en-US"/>
      </w:rPr>
    </w:lvl>
    <w:lvl w:ilvl="1" w:tplc="4678BCF8">
      <w:numFmt w:val="bullet"/>
      <w:lvlText w:val="•"/>
      <w:lvlJc w:val="left"/>
      <w:pPr>
        <w:ind w:left="1876" w:hanging="360"/>
      </w:pPr>
      <w:rPr>
        <w:rFonts w:hint="default"/>
        <w:lang w:val="en-US" w:eastAsia="en-US" w:bidi="en-US"/>
      </w:rPr>
    </w:lvl>
    <w:lvl w:ilvl="2" w:tplc="FBB6F96E">
      <w:numFmt w:val="bullet"/>
      <w:lvlText w:val="•"/>
      <w:lvlJc w:val="left"/>
      <w:pPr>
        <w:ind w:left="2772" w:hanging="360"/>
      </w:pPr>
      <w:rPr>
        <w:rFonts w:hint="default"/>
        <w:lang w:val="en-US" w:eastAsia="en-US" w:bidi="en-US"/>
      </w:rPr>
    </w:lvl>
    <w:lvl w:ilvl="3" w:tplc="B100C216">
      <w:numFmt w:val="bullet"/>
      <w:lvlText w:val="•"/>
      <w:lvlJc w:val="left"/>
      <w:pPr>
        <w:ind w:left="3668" w:hanging="360"/>
      </w:pPr>
      <w:rPr>
        <w:rFonts w:hint="default"/>
        <w:lang w:val="en-US" w:eastAsia="en-US" w:bidi="en-US"/>
      </w:rPr>
    </w:lvl>
    <w:lvl w:ilvl="4" w:tplc="376457FA">
      <w:numFmt w:val="bullet"/>
      <w:lvlText w:val="•"/>
      <w:lvlJc w:val="left"/>
      <w:pPr>
        <w:ind w:left="4564" w:hanging="360"/>
      </w:pPr>
      <w:rPr>
        <w:rFonts w:hint="default"/>
        <w:lang w:val="en-US" w:eastAsia="en-US" w:bidi="en-US"/>
      </w:rPr>
    </w:lvl>
    <w:lvl w:ilvl="5" w:tplc="A5FE6F14">
      <w:numFmt w:val="bullet"/>
      <w:lvlText w:val="•"/>
      <w:lvlJc w:val="left"/>
      <w:pPr>
        <w:ind w:left="5460" w:hanging="360"/>
      </w:pPr>
      <w:rPr>
        <w:rFonts w:hint="default"/>
        <w:lang w:val="en-US" w:eastAsia="en-US" w:bidi="en-US"/>
      </w:rPr>
    </w:lvl>
    <w:lvl w:ilvl="6" w:tplc="EA2EA81C">
      <w:numFmt w:val="bullet"/>
      <w:lvlText w:val="•"/>
      <w:lvlJc w:val="left"/>
      <w:pPr>
        <w:ind w:left="6356" w:hanging="360"/>
      </w:pPr>
      <w:rPr>
        <w:rFonts w:hint="default"/>
        <w:lang w:val="en-US" w:eastAsia="en-US" w:bidi="en-US"/>
      </w:rPr>
    </w:lvl>
    <w:lvl w:ilvl="7" w:tplc="DB20EDC6">
      <w:numFmt w:val="bullet"/>
      <w:lvlText w:val="•"/>
      <w:lvlJc w:val="left"/>
      <w:pPr>
        <w:ind w:left="7252" w:hanging="360"/>
      </w:pPr>
      <w:rPr>
        <w:rFonts w:hint="default"/>
        <w:lang w:val="en-US" w:eastAsia="en-US" w:bidi="en-US"/>
      </w:rPr>
    </w:lvl>
    <w:lvl w:ilvl="8" w:tplc="4E04606C">
      <w:numFmt w:val="bullet"/>
      <w:lvlText w:val="•"/>
      <w:lvlJc w:val="left"/>
      <w:pPr>
        <w:ind w:left="8148" w:hanging="360"/>
      </w:pPr>
      <w:rPr>
        <w:rFonts w:hint="default"/>
        <w:lang w:val="en-US" w:eastAsia="en-US" w:bidi="en-US"/>
      </w:rPr>
    </w:lvl>
  </w:abstractNum>
  <w:abstractNum w:abstractNumId="113" w15:restartNumberingAfterBreak="0">
    <w:nsid w:val="211C65F7"/>
    <w:multiLevelType w:val="hybridMultilevel"/>
    <w:tmpl w:val="F6B41E02"/>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14" w15:restartNumberingAfterBreak="0">
    <w:nsid w:val="22403228"/>
    <w:multiLevelType w:val="hybridMultilevel"/>
    <w:tmpl w:val="D9DE9456"/>
    <w:lvl w:ilvl="0" w:tplc="197C064E">
      <w:start w:val="5"/>
      <w:numFmt w:val="lowerLetter"/>
      <w:lvlText w:val="(%1)"/>
      <w:lvlJc w:val="left"/>
      <w:pPr>
        <w:ind w:left="2563" w:hanging="360"/>
      </w:pPr>
      <w:rPr>
        <w:rFonts w:ascii="Arial Nova" w:hAnsi="Arial Nova" w:cs="Arial" w:hint="default"/>
        <w:b/>
        <w:bCs/>
        <w:i/>
        <w:iCs/>
        <w:sz w:val="22"/>
        <w:szCs w:val="22"/>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22862FB9"/>
    <w:multiLevelType w:val="hybridMultilevel"/>
    <w:tmpl w:val="5D864850"/>
    <w:lvl w:ilvl="0" w:tplc="A2B44F60">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116" w15:restartNumberingAfterBreak="0">
    <w:nsid w:val="23523FBA"/>
    <w:multiLevelType w:val="hybridMultilevel"/>
    <w:tmpl w:val="C120A296"/>
    <w:lvl w:ilvl="0" w:tplc="E25219A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7" w15:restartNumberingAfterBreak="0">
    <w:nsid w:val="23BB0273"/>
    <w:multiLevelType w:val="hybridMultilevel"/>
    <w:tmpl w:val="57BA0C48"/>
    <w:lvl w:ilvl="0" w:tplc="783CF8F4">
      <w:start w:val="1"/>
      <w:numFmt w:val="lowerLetter"/>
      <w:lvlText w:val="(%1)"/>
      <w:lvlJc w:val="left"/>
      <w:pPr>
        <w:ind w:left="1914" w:hanging="548"/>
      </w:pPr>
      <w:rPr>
        <w:rFonts w:ascii="Arial Nova" w:eastAsia="Arial" w:hAnsi="Arial Nova" w:hint="default"/>
        <w:b/>
        <w:bCs/>
        <w:w w:val="99"/>
        <w:sz w:val="22"/>
        <w:szCs w:val="22"/>
      </w:rPr>
    </w:lvl>
    <w:lvl w:ilvl="1" w:tplc="45761DE8">
      <w:start w:val="1"/>
      <w:numFmt w:val="bullet"/>
      <w:lvlText w:val="•"/>
      <w:lvlJc w:val="left"/>
      <w:pPr>
        <w:ind w:left="2681" w:hanging="548"/>
      </w:pPr>
      <w:rPr>
        <w:rFonts w:hint="default"/>
      </w:rPr>
    </w:lvl>
    <w:lvl w:ilvl="2" w:tplc="9D5421A6">
      <w:start w:val="1"/>
      <w:numFmt w:val="bullet"/>
      <w:lvlText w:val="•"/>
      <w:lvlJc w:val="left"/>
      <w:pPr>
        <w:ind w:left="3447" w:hanging="548"/>
      </w:pPr>
      <w:rPr>
        <w:rFonts w:hint="default"/>
      </w:rPr>
    </w:lvl>
    <w:lvl w:ilvl="3" w:tplc="4CB66020">
      <w:start w:val="1"/>
      <w:numFmt w:val="bullet"/>
      <w:lvlText w:val="•"/>
      <w:lvlJc w:val="left"/>
      <w:pPr>
        <w:ind w:left="4214" w:hanging="548"/>
      </w:pPr>
      <w:rPr>
        <w:rFonts w:hint="default"/>
      </w:rPr>
    </w:lvl>
    <w:lvl w:ilvl="4" w:tplc="03D687DA">
      <w:start w:val="1"/>
      <w:numFmt w:val="bullet"/>
      <w:lvlText w:val="•"/>
      <w:lvlJc w:val="left"/>
      <w:pPr>
        <w:ind w:left="4980" w:hanging="548"/>
      </w:pPr>
      <w:rPr>
        <w:rFonts w:hint="default"/>
      </w:rPr>
    </w:lvl>
    <w:lvl w:ilvl="5" w:tplc="5560C6A8">
      <w:start w:val="1"/>
      <w:numFmt w:val="bullet"/>
      <w:lvlText w:val="•"/>
      <w:lvlJc w:val="left"/>
      <w:pPr>
        <w:ind w:left="5747" w:hanging="548"/>
      </w:pPr>
      <w:rPr>
        <w:rFonts w:hint="default"/>
      </w:rPr>
    </w:lvl>
    <w:lvl w:ilvl="6" w:tplc="C19298FA">
      <w:start w:val="1"/>
      <w:numFmt w:val="bullet"/>
      <w:lvlText w:val="•"/>
      <w:lvlJc w:val="left"/>
      <w:pPr>
        <w:ind w:left="6513" w:hanging="548"/>
      </w:pPr>
      <w:rPr>
        <w:rFonts w:hint="default"/>
      </w:rPr>
    </w:lvl>
    <w:lvl w:ilvl="7" w:tplc="23D2842E">
      <w:start w:val="1"/>
      <w:numFmt w:val="bullet"/>
      <w:lvlText w:val="•"/>
      <w:lvlJc w:val="left"/>
      <w:pPr>
        <w:ind w:left="7280" w:hanging="548"/>
      </w:pPr>
      <w:rPr>
        <w:rFonts w:hint="default"/>
      </w:rPr>
    </w:lvl>
    <w:lvl w:ilvl="8" w:tplc="43208BA0">
      <w:start w:val="1"/>
      <w:numFmt w:val="bullet"/>
      <w:lvlText w:val="•"/>
      <w:lvlJc w:val="left"/>
      <w:pPr>
        <w:ind w:left="8046" w:hanging="548"/>
      </w:pPr>
      <w:rPr>
        <w:rFonts w:hint="default"/>
      </w:rPr>
    </w:lvl>
  </w:abstractNum>
  <w:abstractNum w:abstractNumId="118" w15:restartNumberingAfterBreak="0">
    <w:nsid w:val="23EB2AE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9" w15:restartNumberingAfterBreak="0">
    <w:nsid w:val="2410431F"/>
    <w:multiLevelType w:val="hybridMultilevel"/>
    <w:tmpl w:val="00421ADE"/>
    <w:lvl w:ilvl="0" w:tplc="FB2EB752">
      <w:start w:val="1"/>
      <w:numFmt w:val="lowerLetter"/>
      <w:lvlText w:val="(%1)"/>
      <w:lvlJc w:val="left"/>
      <w:pPr>
        <w:tabs>
          <w:tab w:val="num" w:pos="720"/>
        </w:tabs>
        <w:ind w:left="1008" w:hanging="288"/>
      </w:pPr>
      <w:rPr>
        <w:rFonts w:ascii="Arial" w:hAnsi="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20" w15:restartNumberingAfterBreak="0">
    <w:nsid w:val="248C38F2"/>
    <w:multiLevelType w:val="hybridMultilevel"/>
    <w:tmpl w:val="A5924212"/>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1" w15:restartNumberingAfterBreak="0">
    <w:nsid w:val="252D5E12"/>
    <w:multiLevelType w:val="hybridMultilevel"/>
    <w:tmpl w:val="59FEDC22"/>
    <w:lvl w:ilvl="0" w:tplc="C1CC652C">
      <w:start w:val="1"/>
      <w:numFmt w:val="lowerRoman"/>
      <w:lvlText w:val="(%1)"/>
      <w:lvlJc w:val="left"/>
      <w:pPr>
        <w:ind w:left="6840" w:hanging="720"/>
      </w:pPr>
      <w:rPr>
        <w:rFonts w:eastAsiaTheme="minorHAnsi" w:hint="default"/>
        <w:b/>
        <w:bCs/>
        <w:color w:val="auto"/>
        <w:sz w:val="22"/>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2" w15:restartNumberingAfterBreak="0">
    <w:nsid w:val="25417B00"/>
    <w:multiLevelType w:val="hybridMultilevel"/>
    <w:tmpl w:val="549C36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3" w15:restartNumberingAfterBreak="0">
    <w:nsid w:val="25AF60B6"/>
    <w:multiLevelType w:val="hybridMultilevel"/>
    <w:tmpl w:val="5B646694"/>
    <w:lvl w:ilvl="0" w:tplc="B79C6CC6">
      <w:start w:val="1"/>
      <w:numFmt w:val="lowerLetter"/>
      <w:lvlText w:val="(%1)"/>
      <w:lvlJc w:val="left"/>
      <w:pPr>
        <w:ind w:left="1440" w:hanging="360"/>
      </w:pPr>
      <w:rPr>
        <w:rFonts w:hint="default"/>
        <w:b w:val="0"/>
        <w:bCs w:val="0"/>
        <w:i w:val="0"/>
        <w:iCs w:val="0"/>
        <w:sz w:val="20"/>
        <w:szCs w:val="24"/>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4" w15:restartNumberingAfterBreak="0">
    <w:nsid w:val="26321747"/>
    <w:multiLevelType w:val="hybridMultilevel"/>
    <w:tmpl w:val="0A92CECC"/>
    <w:styleLink w:val="IFACBulletList1"/>
    <w:lvl w:ilvl="0" w:tplc="01E04D58">
      <w:start w:val="1"/>
      <w:numFmt w:val="lowerLetter"/>
      <w:lvlText w:val="(%1)"/>
      <w:lvlJc w:val="left"/>
      <w:pPr>
        <w:tabs>
          <w:tab w:val="num" w:pos="1275"/>
        </w:tabs>
        <w:ind w:left="1275" w:hanging="375"/>
      </w:pPr>
      <w:rPr>
        <w:rFonts w:hint="default"/>
        <w:b/>
      </w:rPr>
    </w:lvl>
    <w:lvl w:ilvl="1" w:tplc="C6EE1DFC">
      <w:start w:val="1"/>
      <w:numFmt w:val="lowerRoman"/>
      <w:lvlText w:val="(%2)"/>
      <w:lvlJc w:val="left"/>
      <w:pPr>
        <w:tabs>
          <w:tab w:val="num" w:pos="1980"/>
        </w:tabs>
        <w:ind w:left="1980" w:hanging="360"/>
      </w:pPr>
      <w:rPr>
        <w:rFonts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5" w15:restartNumberingAfterBreak="0">
    <w:nsid w:val="2692779B"/>
    <w:multiLevelType w:val="hybridMultilevel"/>
    <w:tmpl w:val="936E6C42"/>
    <w:lvl w:ilvl="0" w:tplc="FFFFFFFF">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6" w15:restartNumberingAfterBreak="0">
    <w:nsid w:val="285E57D2"/>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7" w15:restartNumberingAfterBreak="0">
    <w:nsid w:val="28FE4809"/>
    <w:multiLevelType w:val="hybridMultilevel"/>
    <w:tmpl w:val="07629ED0"/>
    <w:lvl w:ilvl="0" w:tplc="FFFFFFFF">
      <w:start w:val="1"/>
      <w:numFmt w:val="lowerLetter"/>
      <w:lvlText w:val="(%1)"/>
      <w:lvlJc w:val="left"/>
      <w:pPr>
        <w:ind w:left="1815" w:hanging="360"/>
      </w:pPr>
      <w:rPr>
        <w:rFonts w:hint="default"/>
        <w:b/>
      </w:rPr>
    </w:lvl>
    <w:lvl w:ilvl="1" w:tplc="FFFFFFFF" w:tentative="1">
      <w:start w:val="1"/>
      <w:numFmt w:val="lowerLetter"/>
      <w:lvlText w:val="%2."/>
      <w:lvlJc w:val="left"/>
      <w:pPr>
        <w:ind w:left="2535" w:hanging="360"/>
      </w:pPr>
    </w:lvl>
    <w:lvl w:ilvl="2" w:tplc="FFFFFFFF" w:tentative="1">
      <w:start w:val="1"/>
      <w:numFmt w:val="lowerRoman"/>
      <w:lvlText w:val="%3."/>
      <w:lvlJc w:val="right"/>
      <w:pPr>
        <w:ind w:left="3255" w:hanging="180"/>
      </w:pPr>
    </w:lvl>
    <w:lvl w:ilvl="3" w:tplc="FFFFFFFF" w:tentative="1">
      <w:start w:val="1"/>
      <w:numFmt w:val="decimal"/>
      <w:lvlText w:val="%4."/>
      <w:lvlJc w:val="left"/>
      <w:pPr>
        <w:ind w:left="3975" w:hanging="360"/>
      </w:pPr>
    </w:lvl>
    <w:lvl w:ilvl="4" w:tplc="FFFFFFFF" w:tentative="1">
      <w:start w:val="1"/>
      <w:numFmt w:val="lowerLetter"/>
      <w:lvlText w:val="%5."/>
      <w:lvlJc w:val="left"/>
      <w:pPr>
        <w:ind w:left="4695" w:hanging="360"/>
      </w:pPr>
    </w:lvl>
    <w:lvl w:ilvl="5" w:tplc="FFFFFFFF" w:tentative="1">
      <w:start w:val="1"/>
      <w:numFmt w:val="lowerRoman"/>
      <w:lvlText w:val="%6."/>
      <w:lvlJc w:val="right"/>
      <w:pPr>
        <w:ind w:left="5415" w:hanging="180"/>
      </w:pPr>
    </w:lvl>
    <w:lvl w:ilvl="6" w:tplc="FFFFFFFF" w:tentative="1">
      <w:start w:val="1"/>
      <w:numFmt w:val="decimal"/>
      <w:lvlText w:val="%7."/>
      <w:lvlJc w:val="left"/>
      <w:pPr>
        <w:ind w:left="6135" w:hanging="360"/>
      </w:pPr>
    </w:lvl>
    <w:lvl w:ilvl="7" w:tplc="FFFFFFFF" w:tentative="1">
      <w:start w:val="1"/>
      <w:numFmt w:val="lowerLetter"/>
      <w:lvlText w:val="%8."/>
      <w:lvlJc w:val="left"/>
      <w:pPr>
        <w:ind w:left="6855" w:hanging="360"/>
      </w:pPr>
    </w:lvl>
    <w:lvl w:ilvl="8" w:tplc="FFFFFFFF" w:tentative="1">
      <w:start w:val="1"/>
      <w:numFmt w:val="lowerRoman"/>
      <w:lvlText w:val="%9."/>
      <w:lvlJc w:val="right"/>
      <w:pPr>
        <w:ind w:left="7575" w:hanging="180"/>
      </w:pPr>
    </w:lvl>
  </w:abstractNum>
  <w:abstractNum w:abstractNumId="128" w15:restartNumberingAfterBreak="0">
    <w:nsid w:val="29375361"/>
    <w:multiLevelType w:val="hybridMultilevel"/>
    <w:tmpl w:val="AB988FAE"/>
    <w:lvl w:ilvl="0" w:tplc="4B30FF04">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A97EF3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958446C"/>
    <w:multiLevelType w:val="hybridMultilevel"/>
    <w:tmpl w:val="DCA06D2C"/>
    <w:lvl w:ilvl="0" w:tplc="FFFFFFFF">
      <w:start w:val="1"/>
      <w:numFmt w:val="lowerLetter"/>
      <w:lvlText w:val="(%1)"/>
      <w:lvlJc w:val="left"/>
      <w:pPr>
        <w:ind w:left="1786" w:hanging="360"/>
      </w:pPr>
      <w:rPr>
        <w:rFonts w:hint="default"/>
        <w:b/>
      </w:rPr>
    </w:lvl>
    <w:lvl w:ilvl="1" w:tplc="FFFFFFFF" w:tentative="1">
      <w:start w:val="1"/>
      <w:numFmt w:val="lowerLetter"/>
      <w:lvlText w:val="%2."/>
      <w:lvlJc w:val="left"/>
      <w:pPr>
        <w:ind w:left="2506" w:hanging="360"/>
      </w:pPr>
    </w:lvl>
    <w:lvl w:ilvl="2" w:tplc="FFFFFFFF" w:tentative="1">
      <w:start w:val="1"/>
      <w:numFmt w:val="lowerRoman"/>
      <w:lvlText w:val="%3."/>
      <w:lvlJc w:val="right"/>
      <w:pPr>
        <w:ind w:left="3226" w:hanging="180"/>
      </w:pPr>
    </w:lvl>
    <w:lvl w:ilvl="3" w:tplc="FFFFFFFF" w:tentative="1">
      <w:start w:val="1"/>
      <w:numFmt w:val="decimal"/>
      <w:lvlText w:val="%4."/>
      <w:lvlJc w:val="left"/>
      <w:pPr>
        <w:ind w:left="3946" w:hanging="360"/>
      </w:pPr>
    </w:lvl>
    <w:lvl w:ilvl="4" w:tplc="FFFFFFFF" w:tentative="1">
      <w:start w:val="1"/>
      <w:numFmt w:val="lowerLetter"/>
      <w:lvlText w:val="%5."/>
      <w:lvlJc w:val="left"/>
      <w:pPr>
        <w:ind w:left="4666" w:hanging="360"/>
      </w:pPr>
    </w:lvl>
    <w:lvl w:ilvl="5" w:tplc="FFFFFFFF" w:tentative="1">
      <w:start w:val="1"/>
      <w:numFmt w:val="lowerRoman"/>
      <w:lvlText w:val="%6."/>
      <w:lvlJc w:val="right"/>
      <w:pPr>
        <w:ind w:left="5386" w:hanging="180"/>
      </w:pPr>
    </w:lvl>
    <w:lvl w:ilvl="6" w:tplc="FFFFFFFF" w:tentative="1">
      <w:start w:val="1"/>
      <w:numFmt w:val="decimal"/>
      <w:lvlText w:val="%7."/>
      <w:lvlJc w:val="left"/>
      <w:pPr>
        <w:ind w:left="6106" w:hanging="360"/>
      </w:pPr>
    </w:lvl>
    <w:lvl w:ilvl="7" w:tplc="FFFFFFFF" w:tentative="1">
      <w:start w:val="1"/>
      <w:numFmt w:val="lowerLetter"/>
      <w:lvlText w:val="%8."/>
      <w:lvlJc w:val="left"/>
      <w:pPr>
        <w:ind w:left="6826" w:hanging="360"/>
      </w:pPr>
    </w:lvl>
    <w:lvl w:ilvl="8" w:tplc="FFFFFFFF" w:tentative="1">
      <w:start w:val="1"/>
      <w:numFmt w:val="lowerRoman"/>
      <w:lvlText w:val="%9."/>
      <w:lvlJc w:val="right"/>
      <w:pPr>
        <w:ind w:left="7546" w:hanging="180"/>
      </w:pPr>
    </w:lvl>
  </w:abstractNum>
  <w:abstractNum w:abstractNumId="130" w15:restartNumberingAfterBreak="0">
    <w:nsid w:val="29584F91"/>
    <w:multiLevelType w:val="hybridMultilevel"/>
    <w:tmpl w:val="07629ED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1" w15:restartNumberingAfterBreak="0">
    <w:nsid w:val="2A50083E"/>
    <w:multiLevelType w:val="multilevel"/>
    <w:tmpl w:val="02F85D08"/>
    <w:lvl w:ilvl="0">
      <w:start w:val="1"/>
      <w:numFmt w:val="decimal"/>
      <w:pStyle w:val="Section"/>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2AE42B94"/>
    <w:multiLevelType w:val="hybridMultilevel"/>
    <w:tmpl w:val="308498CA"/>
    <w:lvl w:ilvl="0" w:tplc="04090001">
      <w:start w:val="1"/>
      <w:numFmt w:val="bullet"/>
      <w:lvlText w:val=""/>
      <w:lvlJc w:val="left"/>
      <w:pPr>
        <w:ind w:left="21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3" w15:restartNumberingAfterBreak="0">
    <w:nsid w:val="2AFE032A"/>
    <w:multiLevelType w:val="hybridMultilevel"/>
    <w:tmpl w:val="3432C0C0"/>
    <w:lvl w:ilvl="0" w:tplc="E64233BE">
      <w:start w:val="1"/>
      <w:numFmt w:val="bullet"/>
      <w:lvlText w:val=""/>
      <w:lvlJc w:val="left"/>
      <w:pPr>
        <w:ind w:left="1066" w:hanging="360"/>
      </w:pPr>
      <w:rPr>
        <w:rFonts w:ascii="Symbol" w:hAnsi="Symbol" w:hint="default"/>
        <w:b w:val="0"/>
        <w:i w:val="0"/>
        <w:color w:val="auto"/>
        <w:sz w:val="20"/>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4" w15:restartNumberingAfterBreak="0">
    <w:nsid w:val="2CAF022C"/>
    <w:multiLevelType w:val="hybridMultilevel"/>
    <w:tmpl w:val="232E1A34"/>
    <w:lvl w:ilvl="0" w:tplc="85CC88FC">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28579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DA1F4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3279F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0C72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4CB84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FEA94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271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3A762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CE20664"/>
    <w:multiLevelType w:val="hybridMultilevel"/>
    <w:tmpl w:val="73FE7C12"/>
    <w:numStyleLink w:val="IFACBulletList"/>
  </w:abstractNum>
  <w:abstractNum w:abstractNumId="136" w15:restartNumberingAfterBreak="0">
    <w:nsid w:val="2D9602F4"/>
    <w:multiLevelType w:val="hybridMultilevel"/>
    <w:tmpl w:val="F64EBD02"/>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137" w15:restartNumberingAfterBreak="0">
    <w:nsid w:val="2DF60098"/>
    <w:multiLevelType w:val="hybridMultilevel"/>
    <w:tmpl w:val="D8DC00F4"/>
    <w:lvl w:ilvl="0" w:tplc="40AC803C">
      <w:start w:val="1"/>
      <w:numFmt w:val="lowerRoman"/>
      <w:lvlText w:val="(%1)"/>
      <w:lvlJc w:val="left"/>
      <w:pPr>
        <w:tabs>
          <w:tab w:val="num" w:pos="3410"/>
        </w:tabs>
        <w:ind w:left="3410" w:hanging="432"/>
      </w:pPr>
      <w:rPr>
        <w:rFonts w:hint="default"/>
        <w:b w:val="0"/>
      </w:rPr>
    </w:lvl>
    <w:lvl w:ilvl="1" w:tplc="04090019" w:tentative="1">
      <w:start w:val="1"/>
      <w:numFmt w:val="lowerLetter"/>
      <w:lvlText w:val="%2."/>
      <w:lvlJc w:val="left"/>
      <w:pPr>
        <w:tabs>
          <w:tab w:val="num" w:pos="4130"/>
        </w:tabs>
        <w:ind w:left="4130" w:hanging="360"/>
      </w:pPr>
    </w:lvl>
    <w:lvl w:ilvl="2" w:tplc="0409001B" w:tentative="1">
      <w:start w:val="1"/>
      <w:numFmt w:val="lowerRoman"/>
      <w:lvlText w:val="%3."/>
      <w:lvlJc w:val="right"/>
      <w:pPr>
        <w:tabs>
          <w:tab w:val="num" w:pos="4850"/>
        </w:tabs>
        <w:ind w:left="4850" w:hanging="180"/>
      </w:pPr>
    </w:lvl>
    <w:lvl w:ilvl="3" w:tplc="0409000F" w:tentative="1">
      <w:start w:val="1"/>
      <w:numFmt w:val="decimal"/>
      <w:lvlText w:val="%4."/>
      <w:lvlJc w:val="left"/>
      <w:pPr>
        <w:tabs>
          <w:tab w:val="num" w:pos="5570"/>
        </w:tabs>
        <w:ind w:left="5570" w:hanging="360"/>
      </w:pPr>
    </w:lvl>
    <w:lvl w:ilvl="4" w:tplc="04090019" w:tentative="1">
      <w:start w:val="1"/>
      <w:numFmt w:val="lowerLetter"/>
      <w:lvlText w:val="%5."/>
      <w:lvlJc w:val="left"/>
      <w:pPr>
        <w:tabs>
          <w:tab w:val="num" w:pos="6290"/>
        </w:tabs>
        <w:ind w:left="6290" w:hanging="360"/>
      </w:pPr>
    </w:lvl>
    <w:lvl w:ilvl="5" w:tplc="0409001B" w:tentative="1">
      <w:start w:val="1"/>
      <w:numFmt w:val="lowerRoman"/>
      <w:lvlText w:val="%6."/>
      <w:lvlJc w:val="right"/>
      <w:pPr>
        <w:tabs>
          <w:tab w:val="num" w:pos="7010"/>
        </w:tabs>
        <w:ind w:left="7010" w:hanging="180"/>
      </w:pPr>
    </w:lvl>
    <w:lvl w:ilvl="6" w:tplc="0409000F" w:tentative="1">
      <w:start w:val="1"/>
      <w:numFmt w:val="decimal"/>
      <w:lvlText w:val="%7."/>
      <w:lvlJc w:val="left"/>
      <w:pPr>
        <w:tabs>
          <w:tab w:val="num" w:pos="7730"/>
        </w:tabs>
        <w:ind w:left="7730" w:hanging="360"/>
      </w:pPr>
    </w:lvl>
    <w:lvl w:ilvl="7" w:tplc="04090019" w:tentative="1">
      <w:start w:val="1"/>
      <w:numFmt w:val="lowerLetter"/>
      <w:lvlText w:val="%8."/>
      <w:lvlJc w:val="left"/>
      <w:pPr>
        <w:tabs>
          <w:tab w:val="num" w:pos="8450"/>
        </w:tabs>
        <w:ind w:left="8450" w:hanging="360"/>
      </w:pPr>
    </w:lvl>
    <w:lvl w:ilvl="8" w:tplc="0409001B" w:tentative="1">
      <w:start w:val="1"/>
      <w:numFmt w:val="lowerRoman"/>
      <w:lvlText w:val="%9."/>
      <w:lvlJc w:val="right"/>
      <w:pPr>
        <w:tabs>
          <w:tab w:val="num" w:pos="9170"/>
        </w:tabs>
        <w:ind w:left="9170" w:hanging="180"/>
      </w:pPr>
    </w:lvl>
  </w:abstractNum>
  <w:abstractNum w:abstractNumId="138" w15:restartNumberingAfterBreak="0">
    <w:nsid w:val="2E6A4B1D"/>
    <w:multiLevelType w:val="hybridMultilevel"/>
    <w:tmpl w:val="D326DC8A"/>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15:restartNumberingAfterBreak="0">
    <w:nsid w:val="2F1C044B"/>
    <w:multiLevelType w:val="hybridMultilevel"/>
    <w:tmpl w:val="F72CDD18"/>
    <w:lvl w:ilvl="0" w:tplc="43E403D0">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312B3D"/>
    <w:multiLevelType w:val="hybridMultilevel"/>
    <w:tmpl w:val="B0C6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FD30072"/>
    <w:multiLevelType w:val="hybridMultilevel"/>
    <w:tmpl w:val="B80403FC"/>
    <w:lvl w:ilvl="0" w:tplc="F3BC02D4">
      <w:start w:val="1"/>
      <w:numFmt w:val="lowerLetter"/>
      <w:lvlText w:val="(%1)"/>
      <w:lvlJc w:val="left"/>
      <w:pPr>
        <w:ind w:left="2738" w:hanging="548"/>
      </w:pPr>
      <w:rPr>
        <w:rFonts w:hint="default"/>
        <w:b/>
      </w:rPr>
    </w:lvl>
    <w:lvl w:ilvl="1" w:tplc="10090019" w:tentative="1">
      <w:start w:val="1"/>
      <w:numFmt w:val="lowerLetter"/>
      <w:lvlText w:val="%2."/>
      <w:lvlJc w:val="left"/>
      <w:pPr>
        <w:ind w:left="3270" w:hanging="360"/>
      </w:pPr>
    </w:lvl>
    <w:lvl w:ilvl="2" w:tplc="1009001B" w:tentative="1">
      <w:start w:val="1"/>
      <w:numFmt w:val="lowerRoman"/>
      <w:lvlText w:val="%3."/>
      <w:lvlJc w:val="right"/>
      <w:pPr>
        <w:ind w:left="3990" w:hanging="180"/>
      </w:pPr>
    </w:lvl>
    <w:lvl w:ilvl="3" w:tplc="1009000F" w:tentative="1">
      <w:start w:val="1"/>
      <w:numFmt w:val="decimal"/>
      <w:lvlText w:val="%4."/>
      <w:lvlJc w:val="left"/>
      <w:pPr>
        <w:ind w:left="4710" w:hanging="360"/>
      </w:pPr>
    </w:lvl>
    <w:lvl w:ilvl="4" w:tplc="10090019" w:tentative="1">
      <w:start w:val="1"/>
      <w:numFmt w:val="lowerLetter"/>
      <w:lvlText w:val="%5."/>
      <w:lvlJc w:val="left"/>
      <w:pPr>
        <w:ind w:left="5430" w:hanging="360"/>
      </w:pPr>
    </w:lvl>
    <w:lvl w:ilvl="5" w:tplc="1009001B" w:tentative="1">
      <w:start w:val="1"/>
      <w:numFmt w:val="lowerRoman"/>
      <w:lvlText w:val="%6."/>
      <w:lvlJc w:val="right"/>
      <w:pPr>
        <w:ind w:left="6150" w:hanging="180"/>
      </w:pPr>
    </w:lvl>
    <w:lvl w:ilvl="6" w:tplc="1009000F" w:tentative="1">
      <w:start w:val="1"/>
      <w:numFmt w:val="decimal"/>
      <w:lvlText w:val="%7."/>
      <w:lvlJc w:val="left"/>
      <w:pPr>
        <w:ind w:left="6870" w:hanging="360"/>
      </w:pPr>
    </w:lvl>
    <w:lvl w:ilvl="7" w:tplc="10090019" w:tentative="1">
      <w:start w:val="1"/>
      <w:numFmt w:val="lowerLetter"/>
      <w:lvlText w:val="%8."/>
      <w:lvlJc w:val="left"/>
      <w:pPr>
        <w:ind w:left="7590" w:hanging="360"/>
      </w:pPr>
    </w:lvl>
    <w:lvl w:ilvl="8" w:tplc="1009001B" w:tentative="1">
      <w:start w:val="1"/>
      <w:numFmt w:val="lowerRoman"/>
      <w:lvlText w:val="%9."/>
      <w:lvlJc w:val="right"/>
      <w:pPr>
        <w:ind w:left="8310" w:hanging="180"/>
      </w:pPr>
    </w:lvl>
  </w:abstractNum>
  <w:abstractNum w:abstractNumId="142" w15:restartNumberingAfterBreak="0">
    <w:nsid w:val="2FDD6633"/>
    <w:multiLevelType w:val="multilevel"/>
    <w:tmpl w:val="E83A772E"/>
    <w:lvl w:ilvl="0">
      <w:start w:val="1"/>
      <w:numFmt w:val="decimal"/>
      <w:lvlText w:val="%1."/>
      <w:lvlJc w:val="left"/>
      <w:pPr>
        <w:ind w:left="547" w:hanging="547"/>
      </w:pPr>
      <w:rPr>
        <w:rFonts w:hint="default"/>
      </w:rPr>
    </w:lvl>
    <w:lvl w:ilvl="1">
      <w:start w:val="2"/>
      <w:numFmt w:val="lowerLetter"/>
      <w:lvlText w:val="(%2)"/>
      <w:lvlJc w:val="left"/>
      <w:pPr>
        <w:ind w:left="2816" w:hanging="547"/>
      </w:pPr>
      <w:rPr>
        <w:rFonts w:hint="default"/>
        <w:b/>
      </w:rPr>
    </w:lvl>
    <w:lvl w:ilvl="2">
      <w:start w:val="4"/>
      <w:numFmt w:val="lowerLetter"/>
      <w:lvlText w:val="(%3)"/>
      <w:lvlJc w:val="left"/>
      <w:pPr>
        <w:ind w:left="1641" w:hanging="547"/>
      </w:pPr>
      <w:rPr>
        <w:rFonts w:hint="default"/>
        <w:b/>
        <w:i w:val="0"/>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bullet"/>
      <w:lvlText w:val=""/>
      <w:lvlJc w:val="left"/>
      <w:pPr>
        <w:ind w:left="3282" w:hanging="547"/>
      </w:pPr>
      <w:rPr>
        <w:rFonts w:ascii="Symbol" w:hAnsi="Symbol" w:hint="default"/>
        <w:b/>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43" w15:restartNumberingAfterBreak="0">
    <w:nsid w:val="30415CCE"/>
    <w:multiLevelType w:val="hybridMultilevel"/>
    <w:tmpl w:val="BE101F18"/>
    <w:lvl w:ilvl="0" w:tplc="5674F5C0">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44" w15:restartNumberingAfterBreak="0">
    <w:nsid w:val="3041601A"/>
    <w:multiLevelType w:val="hybridMultilevel"/>
    <w:tmpl w:val="F0E418BC"/>
    <w:lvl w:ilvl="0" w:tplc="598E0646">
      <w:start w:val="1"/>
      <w:numFmt w:val="lowerLetter"/>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45" w15:restartNumberingAfterBreak="0">
    <w:nsid w:val="30804A3F"/>
    <w:multiLevelType w:val="multilevel"/>
    <w:tmpl w:val="C30E7CE4"/>
    <w:name w:val="Section 291222"/>
    <w:styleLink w:val="S291100"/>
    <w:lvl w:ilvl="0">
      <w:start w:val="100"/>
      <w:numFmt w:val="decimal"/>
      <w:isLgl/>
      <w:lvlText w:val="291.%1"/>
      <w:lvlJc w:val="left"/>
      <w:pPr>
        <w:tabs>
          <w:tab w:val="num" w:pos="360"/>
        </w:tabs>
        <w:ind w:left="720" w:hanging="720"/>
      </w:pPr>
      <w:rPr>
        <w:rFonts w:ascii="Times New Roman" w:hAnsi="Times New Roman" w:hint="default"/>
        <w:sz w:val="20"/>
      </w:rPr>
    </w:lvl>
    <w:lvl w:ilvl="1">
      <w:start w:val="1"/>
      <w:numFmt w:val="lowerLetter"/>
      <w:lvlText w:val="(%2)"/>
      <w:lvlJc w:val="left"/>
      <w:pPr>
        <w:tabs>
          <w:tab w:val="num" w:pos="1267"/>
        </w:tabs>
        <w:ind w:left="1267" w:hanging="547"/>
      </w:pPr>
      <w:rPr>
        <w:rFonts w:ascii="Times New Roman" w:hAnsi="Times New Roman" w:hint="default"/>
        <w:sz w:val="20"/>
      </w:rPr>
    </w:lvl>
    <w:lvl w:ilvl="2">
      <w:start w:val="1"/>
      <w:numFmt w:val="bullet"/>
      <w:lvlText w:val=""/>
      <w:lvlJc w:val="left"/>
      <w:pPr>
        <w:tabs>
          <w:tab w:val="num" w:pos="1267"/>
        </w:tabs>
        <w:ind w:left="1267" w:hanging="54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30CD6956"/>
    <w:multiLevelType w:val="multilevel"/>
    <w:tmpl w:val="AB322BA6"/>
    <w:lvl w:ilvl="0">
      <w:start w:val="400"/>
      <w:numFmt w:val="decimal"/>
      <w:lvlText w:val="%1"/>
      <w:lvlJc w:val="left"/>
      <w:pPr>
        <w:ind w:left="2880" w:hanging="1440"/>
      </w:pPr>
      <w:rPr>
        <w:rFonts w:hint="default"/>
        <w:lang w:val="en-US" w:eastAsia="en-US" w:bidi="ar-SA"/>
      </w:rPr>
    </w:lvl>
    <w:lvl w:ilvl="1">
      <w:start w:val="8"/>
      <w:numFmt w:val="decimal"/>
      <w:lvlText w:val="%1.%2"/>
      <w:lvlJc w:val="left"/>
      <w:pPr>
        <w:ind w:left="2880" w:hanging="1440"/>
      </w:pPr>
      <w:rPr>
        <w:rFonts w:hint="default"/>
        <w:color w:val="auto"/>
        <w:spacing w:val="-1"/>
        <w:w w:val="99"/>
        <w:lang w:val="en-US" w:eastAsia="en-US" w:bidi="ar-SA"/>
      </w:rPr>
    </w:lvl>
    <w:lvl w:ilvl="2">
      <w:numFmt w:val="bullet"/>
      <w:lvlText w:val=""/>
      <w:lvlJc w:val="left"/>
      <w:pPr>
        <w:ind w:left="3427" w:hanging="548"/>
      </w:pPr>
      <w:rPr>
        <w:rFonts w:ascii="Symbol" w:eastAsia="Symbol" w:hAnsi="Symbol" w:cs="Symbol" w:hint="default"/>
        <w:w w:val="99"/>
        <w:lang w:val="en-US" w:eastAsia="en-US" w:bidi="ar-SA"/>
      </w:rPr>
    </w:lvl>
    <w:lvl w:ilvl="3">
      <w:numFmt w:val="bullet"/>
      <w:lvlText w:val="•"/>
      <w:lvlJc w:val="left"/>
      <w:pPr>
        <w:ind w:left="5162" w:hanging="548"/>
      </w:pPr>
      <w:rPr>
        <w:rFonts w:hint="default"/>
        <w:lang w:val="en-US" w:eastAsia="en-US" w:bidi="ar-SA"/>
      </w:rPr>
    </w:lvl>
    <w:lvl w:ilvl="4">
      <w:numFmt w:val="bullet"/>
      <w:lvlText w:val="•"/>
      <w:lvlJc w:val="left"/>
      <w:pPr>
        <w:ind w:left="6033" w:hanging="548"/>
      </w:pPr>
      <w:rPr>
        <w:rFonts w:hint="default"/>
        <w:lang w:val="en-US" w:eastAsia="en-US" w:bidi="ar-SA"/>
      </w:rPr>
    </w:lvl>
    <w:lvl w:ilvl="5">
      <w:numFmt w:val="bullet"/>
      <w:lvlText w:val="•"/>
      <w:lvlJc w:val="left"/>
      <w:pPr>
        <w:ind w:left="6904" w:hanging="548"/>
      </w:pPr>
      <w:rPr>
        <w:rFonts w:hint="default"/>
        <w:lang w:val="en-US" w:eastAsia="en-US" w:bidi="ar-SA"/>
      </w:rPr>
    </w:lvl>
    <w:lvl w:ilvl="6">
      <w:numFmt w:val="bullet"/>
      <w:lvlText w:val="•"/>
      <w:lvlJc w:val="left"/>
      <w:pPr>
        <w:ind w:left="7775" w:hanging="548"/>
      </w:pPr>
      <w:rPr>
        <w:rFonts w:hint="default"/>
        <w:lang w:val="en-US" w:eastAsia="en-US" w:bidi="ar-SA"/>
      </w:rPr>
    </w:lvl>
    <w:lvl w:ilvl="7">
      <w:numFmt w:val="bullet"/>
      <w:lvlText w:val="•"/>
      <w:lvlJc w:val="left"/>
      <w:pPr>
        <w:ind w:left="8646" w:hanging="548"/>
      </w:pPr>
      <w:rPr>
        <w:rFonts w:hint="default"/>
        <w:lang w:val="en-US" w:eastAsia="en-US" w:bidi="ar-SA"/>
      </w:rPr>
    </w:lvl>
    <w:lvl w:ilvl="8">
      <w:numFmt w:val="bullet"/>
      <w:lvlText w:val="•"/>
      <w:lvlJc w:val="left"/>
      <w:pPr>
        <w:ind w:left="9517" w:hanging="548"/>
      </w:pPr>
      <w:rPr>
        <w:rFonts w:hint="default"/>
        <w:lang w:val="en-US" w:eastAsia="en-US" w:bidi="ar-SA"/>
      </w:rPr>
    </w:lvl>
  </w:abstractNum>
  <w:abstractNum w:abstractNumId="147" w15:restartNumberingAfterBreak="0">
    <w:nsid w:val="317E7271"/>
    <w:multiLevelType w:val="hybridMultilevel"/>
    <w:tmpl w:val="54DCDF90"/>
    <w:lvl w:ilvl="0" w:tplc="43385230">
      <w:start w:val="1"/>
      <w:numFmt w:val="lowerLetter"/>
      <w:lvlText w:val="(%1)"/>
      <w:lvlJc w:val="left"/>
      <w:pPr>
        <w:ind w:left="1778" w:hanging="360"/>
      </w:pPr>
      <w:rPr>
        <w:rFonts w:hint="default"/>
        <w:b w:val="0"/>
        <w:bCs/>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8" w15:restartNumberingAfterBreak="0">
    <w:nsid w:val="325361F0"/>
    <w:multiLevelType w:val="hybridMultilevel"/>
    <w:tmpl w:val="53EE598A"/>
    <w:lvl w:ilvl="0" w:tplc="FFFFFFFF">
      <w:start w:val="1"/>
      <w:numFmt w:val="lowerLetter"/>
      <w:lvlText w:val="(%1)"/>
      <w:lvlJc w:val="left"/>
      <w:pPr>
        <w:ind w:left="1630" w:hanging="360"/>
      </w:pPr>
      <w:rPr>
        <w:rFonts w:eastAsiaTheme="minorHAnsi" w:hint="default"/>
        <w:b/>
      </w:rPr>
    </w:lvl>
    <w:lvl w:ilvl="1" w:tplc="FFFFFFFF" w:tentative="1">
      <w:start w:val="1"/>
      <w:numFmt w:val="lowerLetter"/>
      <w:lvlText w:val="%2."/>
      <w:lvlJc w:val="left"/>
      <w:pPr>
        <w:ind w:left="2350" w:hanging="360"/>
      </w:pPr>
    </w:lvl>
    <w:lvl w:ilvl="2" w:tplc="FFFFFFFF" w:tentative="1">
      <w:start w:val="1"/>
      <w:numFmt w:val="lowerRoman"/>
      <w:lvlText w:val="%3."/>
      <w:lvlJc w:val="right"/>
      <w:pPr>
        <w:ind w:left="3070" w:hanging="180"/>
      </w:pPr>
    </w:lvl>
    <w:lvl w:ilvl="3" w:tplc="FFFFFFFF" w:tentative="1">
      <w:start w:val="1"/>
      <w:numFmt w:val="decimal"/>
      <w:lvlText w:val="%4."/>
      <w:lvlJc w:val="left"/>
      <w:pPr>
        <w:ind w:left="3790" w:hanging="360"/>
      </w:pPr>
    </w:lvl>
    <w:lvl w:ilvl="4" w:tplc="FFFFFFFF" w:tentative="1">
      <w:start w:val="1"/>
      <w:numFmt w:val="lowerLetter"/>
      <w:lvlText w:val="%5."/>
      <w:lvlJc w:val="left"/>
      <w:pPr>
        <w:ind w:left="4510" w:hanging="360"/>
      </w:pPr>
    </w:lvl>
    <w:lvl w:ilvl="5" w:tplc="FFFFFFFF" w:tentative="1">
      <w:start w:val="1"/>
      <w:numFmt w:val="lowerRoman"/>
      <w:lvlText w:val="%6."/>
      <w:lvlJc w:val="right"/>
      <w:pPr>
        <w:ind w:left="5230" w:hanging="180"/>
      </w:pPr>
    </w:lvl>
    <w:lvl w:ilvl="6" w:tplc="FFFFFFFF" w:tentative="1">
      <w:start w:val="1"/>
      <w:numFmt w:val="decimal"/>
      <w:lvlText w:val="%7."/>
      <w:lvlJc w:val="left"/>
      <w:pPr>
        <w:ind w:left="5950" w:hanging="360"/>
      </w:pPr>
    </w:lvl>
    <w:lvl w:ilvl="7" w:tplc="FFFFFFFF" w:tentative="1">
      <w:start w:val="1"/>
      <w:numFmt w:val="lowerLetter"/>
      <w:lvlText w:val="%8."/>
      <w:lvlJc w:val="left"/>
      <w:pPr>
        <w:ind w:left="6670" w:hanging="360"/>
      </w:pPr>
    </w:lvl>
    <w:lvl w:ilvl="8" w:tplc="FFFFFFFF" w:tentative="1">
      <w:start w:val="1"/>
      <w:numFmt w:val="lowerRoman"/>
      <w:lvlText w:val="%9."/>
      <w:lvlJc w:val="right"/>
      <w:pPr>
        <w:ind w:left="7390" w:hanging="180"/>
      </w:pPr>
    </w:lvl>
  </w:abstractNum>
  <w:abstractNum w:abstractNumId="149" w15:restartNumberingAfterBreak="0">
    <w:nsid w:val="32A7730B"/>
    <w:multiLevelType w:val="hybridMultilevel"/>
    <w:tmpl w:val="77A2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3686BDB"/>
    <w:multiLevelType w:val="hybridMultilevel"/>
    <w:tmpl w:val="7398FD64"/>
    <w:lvl w:ilvl="0" w:tplc="ADF04174">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7A1ACA8C">
      <w:start w:val="1"/>
      <w:numFmt w:val="lowerLetter"/>
      <w:lvlText w:val="(%2)"/>
      <w:lvlJc w:val="left"/>
      <w:pPr>
        <w:tabs>
          <w:tab w:val="num" w:pos="1440"/>
        </w:tabs>
        <w:ind w:left="144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51" w15:restartNumberingAfterBreak="0">
    <w:nsid w:val="33C3798E"/>
    <w:multiLevelType w:val="hybridMultilevel"/>
    <w:tmpl w:val="18025CDA"/>
    <w:styleLink w:val="IFACSectionList1"/>
    <w:lvl w:ilvl="0" w:tplc="57224C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33F62B69"/>
    <w:multiLevelType w:val="hybridMultilevel"/>
    <w:tmpl w:val="90161C88"/>
    <w:lvl w:ilvl="0" w:tplc="1C090001">
      <w:start w:val="1"/>
      <w:numFmt w:val="bullet"/>
      <w:lvlText w:val=""/>
      <w:lvlJc w:val="left"/>
      <w:pPr>
        <w:ind w:left="161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4E067D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18518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6AD25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EBCA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84458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5A59F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6E4D1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C965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41967C7"/>
    <w:multiLevelType w:val="hybridMultilevel"/>
    <w:tmpl w:val="A1280E82"/>
    <w:lvl w:ilvl="0" w:tplc="82C8B692">
      <w:start w:val="1"/>
      <w:numFmt w:val="lowerLetter"/>
      <w:lvlText w:val="(%1)"/>
      <w:lvlJc w:val="left"/>
      <w:pPr>
        <w:ind w:left="216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2880" w:hanging="360"/>
      </w:pPr>
    </w:lvl>
    <w:lvl w:ilvl="2" w:tplc="82C8B692">
      <w:start w:val="1"/>
      <w:numFmt w:val="lowerLetter"/>
      <w:lvlText w:val="(%3)"/>
      <w:lvlJc w:val="left"/>
      <w:pPr>
        <w:ind w:left="378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4" w15:restartNumberingAfterBreak="0">
    <w:nsid w:val="348E64F8"/>
    <w:multiLevelType w:val="hybridMultilevel"/>
    <w:tmpl w:val="A68A8A00"/>
    <w:lvl w:ilvl="0" w:tplc="248C7B94">
      <w:start w:val="1"/>
      <w:numFmt w:val="lowerRoman"/>
      <w:lvlText w:val="(%1)"/>
      <w:lvlJc w:val="left"/>
      <w:pPr>
        <w:ind w:left="2160" w:hanging="18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5" w15:restartNumberingAfterBreak="0">
    <w:nsid w:val="3497358A"/>
    <w:multiLevelType w:val="hybridMultilevel"/>
    <w:tmpl w:val="C67E67A4"/>
    <w:lvl w:ilvl="0" w:tplc="7B2A6D7C">
      <w:start w:val="1"/>
      <w:numFmt w:val="lowerLetter"/>
      <w:lvlText w:val="(%1)"/>
      <w:lvlJc w:val="left"/>
      <w:pPr>
        <w:ind w:left="1625" w:hanging="360"/>
      </w:pPr>
      <w:rPr>
        <w:rFonts w:hint="default"/>
        <w:b/>
      </w:rPr>
    </w:lvl>
    <w:lvl w:ilvl="1" w:tplc="04090019">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156" w15:restartNumberingAfterBreak="0">
    <w:nsid w:val="359A1D3D"/>
    <w:multiLevelType w:val="hybridMultilevel"/>
    <w:tmpl w:val="BBD0B67E"/>
    <w:lvl w:ilvl="0" w:tplc="AC64EDA0">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7" w15:restartNumberingAfterBreak="0">
    <w:nsid w:val="35A9441B"/>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8" w15:restartNumberingAfterBreak="0">
    <w:nsid w:val="36231F39"/>
    <w:multiLevelType w:val="hybridMultilevel"/>
    <w:tmpl w:val="A160563E"/>
    <w:lvl w:ilvl="0" w:tplc="0E98454A">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6633981"/>
    <w:multiLevelType w:val="hybridMultilevel"/>
    <w:tmpl w:val="7368C4DA"/>
    <w:lvl w:ilvl="0" w:tplc="1C090001">
      <w:start w:val="1"/>
      <w:numFmt w:val="bullet"/>
      <w:lvlText w:val=""/>
      <w:lvlJc w:val="left"/>
      <w:pPr>
        <w:ind w:left="2563" w:hanging="360"/>
      </w:pPr>
      <w:rPr>
        <w:rFonts w:ascii="Symbol" w:hAnsi="Symbol" w:hint="default"/>
      </w:rPr>
    </w:lvl>
    <w:lvl w:ilvl="1" w:tplc="1C090003" w:tentative="1">
      <w:start w:val="1"/>
      <w:numFmt w:val="bullet"/>
      <w:lvlText w:val="o"/>
      <w:lvlJc w:val="left"/>
      <w:pPr>
        <w:ind w:left="3283" w:hanging="360"/>
      </w:pPr>
      <w:rPr>
        <w:rFonts w:ascii="Courier New" w:hAnsi="Courier New" w:cs="Courier New" w:hint="default"/>
      </w:rPr>
    </w:lvl>
    <w:lvl w:ilvl="2" w:tplc="1C090005" w:tentative="1">
      <w:start w:val="1"/>
      <w:numFmt w:val="bullet"/>
      <w:lvlText w:val=""/>
      <w:lvlJc w:val="left"/>
      <w:pPr>
        <w:ind w:left="4003" w:hanging="360"/>
      </w:pPr>
      <w:rPr>
        <w:rFonts w:ascii="Wingdings" w:hAnsi="Wingdings" w:hint="default"/>
      </w:rPr>
    </w:lvl>
    <w:lvl w:ilvl="3" w:tplc="1C090001" w:tentative="1">
      <w:start w:val="1"/>
      <w:numFmt w:val="bullet"/>
      <w:lvlText w:val=""/>
      <w:lvlJc w:val="left"/>
      <w:pPr>
        <w:ind w:left="4723" w:hanging="360"/>
      </w:pPr>
      <w:rPr>
        <w:rFonts w:ascii="Symbol" w:hAnsi="Symbol" w:hint="default"/>
      </w:rPr>
    </w:lvl>
    <w:lvl w:ilvl="4" w:tplc="1C090003" w:tentative="1">
      <w:start w:val="1"/>
      <w:numFmt w:val="bullet"/>
      <w:lvlText w:val="o"/>
      <w:lvlJc w:val="left"/>
      <w:pPr>
        <w:ind w:left="5443" w:hanging="360"/>
      </w:pPr>
      <w:rPr>
        <w:rFonts w:ascii="Courier New" w:hAnsi="Courier New" w:cs="Courier New" w:hint="default"/>
      </w:rPr>
    </w:lvl>
    <w:lvl w:ilvl="5" w:tplc="1C090005" w:tentative="1">
      <w:start w:val="1"/>
      <w:numFmt w:val="bullet"/>
      <w:lvlText w:val=""/>
      <w:lvlJc w:val="left"/>
      <w:pPr>
        <w:ind w:left="6163" w:hanging="360"/>
      </w:pPr>
      <w:rPr>
        <w:rFonts w:ascii="Wingdings" w:hAnsi="Wingdings" w:hint="default"/>
      </w:rPr>
    </w:lvl>
    <w:lvl w:ilvl="6" w:tplc="1C090001" w:tentative="1">
      <w:start w:val="1"/>
      <w:numFmt w:val="bullet"/>
      <w:lvlText w:val=""/>
      <w:lvlJc w:val="left"/>
      <w:pPr>
        <w:ind w:left="6883" w:hanging="360"/>
      </w:pPr>
      <w:rPr>
        <w:rFonts w:ascii="Symbol" w:hAnsi="Symbol" w:hint="default"/>
      </w:rPr>
    </w:lvl>
    <w:lvl w:ilvl="7" w:tplc="1C090003" w:tentative="1">
      <w:start w:val="1"/>
      <w:numFmt w:val="bullet"/>
      <w:lvlText w:val="o"/>
      <w:lvlJc w:val="left"/>
      <w:pPr>
        <w:ind w:left="7603" w:hanging="360"/>
      </w:pPr>
      <w:rPr>
        <w:rFonts w:ascii="Courier New" w:hAnsi="Courier New" w:cs="Courier New" w:hint="default"/>
      </w:rPr>
    </w:lvl>
    <w:lvl w:ilvl="8" w:tplc="1C090005" w:tentative="1">
      <w:start w:val="1"/>
      <w:numFmt w:val="bullet"/>
      <w:lvlText w:val=""/>
      <w:lvlJc w:val="left"/>
      <w:pPr>
        <w:ind w:left="8323" w:hanging="360"/>
      </w:pPr>
      <w:rPr>
        <w:rFonts w:ascii="Wingdings" w:hAnsi="Wingdings" w:hint="default"/>
      </w:rPr>
    </w:lvl>
  </w:abstractNum>
  <w:abstractNum w:abstractNumId="160" w15:restartNumberingAfterBreak="0">
    <w:nsid w:val="375731BF"/>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75754F8"/>
    <w:multiLevelType w:val="hybridMultilevel"/>
    <w:tmpl w:val="54C0CD52"/>
    <w:lvl w:ilvl="0" w:tplc="6A88501E">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62" w15:restartNumberingAfterBreak="0">
    <w:nsid w:val="37D35CF2"/>
    <w:multiLevelType w:val="multilevel"/>
    <w:tmpl w:val="88C8ED36"/>
    <w:styleLink w:val="IFACNumberedList11"/>
    <w:lvl w:ilvl="0">
      <w:start w:val="1"/>
      <w:numFmt w:val="bullet"/>
      <w:lvlText w:val=""/>
      <w:lvlJc w:val="left"/>
      <w:pPr>
        <w:ind w:left="360" w:hanging="360"/>
      </w:pPr>
      <w:rPr>
        <w:rFonts w:ascii="Symbol" w:hAnsi="Symbol" w:hint="default"/>
        <w:sz w:val="20"/>
      </w:rPr>
    </w:lvl>
    <w:lvl w:ilvl="1">
      <w:start w:val="1"/>
      <w:numFmt w:val="bullet"/>
      <w:lvlText w:val=""/>
      <w:lvlJc w:val="left"/>
      <w:pPr>
        <w:ind w:left="1094" w:hanging="547"/>
      </w:pPr>
      <w:rPr>
        <w:rFonts w:ascii="Symbol" w:hAnsi="Symbol"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3" w15:restartNumberingAfterBreak="0">
    <w:nsid w:val="37ED2FE9"/>
    <w:multiLevelType w:val="hybridMultilevel"/>
    <w:tmpl w:val="F456141C"/>
    <w:lvl w:ilvl="0" w:tplc="D1E269C4">
      <w:start w:val="1"/>
      <w:numFmt w:val="lowerLetter"/>
      <w:lvlText w:val="(%1)"/>
      <w:lvlJc w:val="left"/>
      <w:pPr>
        <w:ind w:left="1837" w:hanging="360"/>
      </w:pPr>
      <w:rPr>
        <w:rFonts w:hint="default"/>
        <w:b/>
        <w:bCs/>
      </w:rPr>
    </w:lvl>
    <w:lvl w:ilvl="1" w:tplc="FFFFFFFF">
      <w:start w:val="1"/>
      <w:numFmt w:val="bullet"/>
      <w:lvlText w:val="o"/>
      <w:lvlJc w:val="left"/>
      <w:pPr>
        <w:ind w:left="2557" w:hanging="360"/>
      </w:pPr>
      <w:rPr>
        <w:rFonts w:ascii="Courier New" w:hAnsi="Courier New" w:cs="Courier New" w:hint="default"/>
      </w:rPr>
    </w:lvl>
    <w:lvl w:ilvl="2" w:tplc="FFFFFFFF" w:tentative="1">
      <w:start w:val="1"/>
      <w:numFmt w:val="bullet"/>
      <w:lvlText w:val=""/>
      <w:lvlJc w:val="left"/>
      <w:pPr>
        <w:ind w:left="3277" w:hanging="360"/>
      </w:pPr>
      <w:rPr>
        <w:rFonts w:ascii="Wingdings" w:hAnsi="Wingdings" w:hint="default"/>
      </w:rPr>
    </w:lvl>
    <w:lvl w:ilvl="3" w:tplc="FFFFFFFF" w:tentative="1">
      <w:start w:val="1"/>
      <w:numFmt w:val="bullet"/>
      <w:lvlText w:val=""/>
      <w:lvlJc w:val="left"/>
      <w:pPr>
        <w:ind w:left="3997" w:hanging="360"/>
      </w:pPr>
      <w:rPr>
        <w:rFonts w:ascii="Symbol" w:hAnsi="Symbol" w:hint="default"/>
      </w:rPr>
    </w:lvl>
    <w:lvl w:ilvl="4" w:tplc="FFFFFFFF" w:tentative="1">
      <w:start w:val="1"/>
      <w:numFmt w:val="bullet"/>
      <w:lvlText w:val="o"/>
      <w:lvlJc w:val="left"/>
      <w:pPr>
        <w:ind w:left="4717" w:hanging="360"/>
      </w:pPr>
      <w:rPr>
        <w:rFonts w:ascii="Courier New" w:hAnsi="Courier New" w:cs="Courier New" w:hint="default"/>
      </w:rPr>
    </w:lvl>
    <w:lvl w:ilvl="5" w:tplc="FFFFFFFF" w:tentative="1">
      <w:start w:val="1"/>
      <w:numFmt w:val="bullet"/>
      <w:lvlText w:val=""/>
      <w:lvlJc w:val="left"/>
      <w:pPr>
        <w:ind w:left="5437" w:hanging="360"/>
      </w:pPr>
      <w:rPr>
        <w:rFonts w:ascii="Wingdings" w:hAnsi="Wingdings" w:hint="default"/>
      </w:rPr>
    </w:lvl>
    <w:lvl w:ilvl="6" w:tplc="FFFFFFFF" w:tentative="1">
      <w:start w:val="1"/>
      <w:numFmt w:val="bullet"/>
      <w:lvlText w:val=""/>
      <w:lvlJc w:val="left"/>
      <w:pPr>
        <w:ind w:left="6157" w:hanging="360"/>
      </w:pPr>
      <w:rPr>
        <w:rFonts w:ascii="Symbol" w:hAnsi="Symbol" w:hint="default"/>
      </w:rPr>
    </w:lvl>
    <w:lvl w:ilvl="7" w:tplc="FFFFFFFF" w:tentative="1">
      <w:start w:val="1"/>
      <w:numFmt w:val="bullet"/>
      <w:lvlText w:val="o"/>
      <w:lvlJc w:val="left"/>
      <w:pPr>
        <w:ind w:left="6877" w:hanging="360"/>
      </w:pPr>
      <w:rPr>
        <w:rFonts w:ascii="Courier New" w:hAnsi="Courier New" w:cs="Courier New" w:hint="default"/>
      </w:rPr>
    </w:lvl>
    <w:lvl w:ilvl="8" w:tplc="FFFFFFFF" w:tentative="1">
      <w:start w:val="1"/>
      <w:numFmt w:val="bullet"/>
      <w:lvlText w:val=""/>
      <w:lvlJc w:val="left"/>
      <w:pPr>
        <w:ind w:left="7597" w:hanging="360"/>
      </w:pPr>
      <w:rPr>
        <w:rFonts w:ascii="Wingdings" w:hAnsi="Wingdings" w:hint="default"/>
      </w:rPr>
    </w:lvl>
  </w:abstractNum>
  <w:abstractNum w:abstractNumId="164" w15:restartNumberingAfterBreak="0">
    <w:nsid w:val="383470A5"/>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5" w15:restartNumberingAfterBreak="0">
    <w:nsid w:val="388F13DC"/>
    <w:multiLevelType w:val="hybridMultilevel"/>
    <w:tmpl w:val="190A1CC6"/>
    <w:lvl w:ilvl="0" w:tplc="16FABCEE">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058A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2E2E7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EE555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8A35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E4208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600E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C016D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68625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8DA5326"/>
    <w:multiLevelType w:val="hybridMultilevel"/>
    <w:tmpl w:val="317AA57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7" w15:restartNumberingAfterBreak="0">
    <w:nsid w:val="38EF6E3E"/>
    <w:multiLevelType w:val="hybridMultilevel"/>
    <w:tmpl w:val="15A01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8" w15:restartNumberingAfterBreak="0">
    <w:nsid w:val="39A118C3"/>
    <w:multiLevelType w:val="hybridMultilevel"/>
    <w:tmpl w:val="297E47D0"/>
    <w:lvl w:ilvl="0" w:tplc="779E8C2C">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69" w15:restartNumberingAfterBreak="0">
    <w:nsid w:val="3A21455C"/>
    <w:multiLevelType w:val="hybridMultilevel"/>
    <w:tmpl w:val="22988EB4"/>
    <w:lvl w:ilvl="0" w:tplc="F3B27F80">
      <w:start w:val="1"/>
      <w:numFmt w:val="lowerLetter"/>
      <w:lvlText w:val="(%1)"/>
      <w:lvlJc w:val="left"/>
      <w:pPr>
        <w:ind w:left="16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D67EC8">
      <w:start w:val="1"/>
      <w:numFmt w:val="lowerLetter"/>
      <w:lvlText w:val="%2"/>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7869CD2">
      <w:start w:val="1"/>
      <w:numFmt w:val="lowerRoman"/>
      <w:lvlText w:val="%3"/>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AC27CA">
      <w:start w:val="1"/>
      <w:numFmt w:val="decimal"/>
      <w:lvlText w:val="%4"/>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705A34">
      <w:start w:val="1"/>
      <w:numFmt w:val="lowerLetter"/>
      <w:lvlText w:val="%5"/>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421110">
      <w:start w:val="1"/>
      <w:numFmt w:val="lowerRoman"/>
      <w:lvlText w:val="%6"/>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9C9E2E">
      <w:start w:val="1"/>
      <w:numFmt w:val="decimal"/>
      <w:lvlText w:val="%7"/>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FED4D6">
      <w:start w:val="1"/>
      <w:numFmt w:val="lowerLetter"/>
      <w:lvlText w:val="%8"/>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0C674F0">
      <w:start w:val="1"/>
      <w:numFmt w:val="lowerRoman"/>
      <w:lvlText w:val="%9"/>
      <w:lvlJc w:val="left"/>
      <w:pPr>
        <w:ind w:left="7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A9E0A69"/>
    <w:multiLevelType w:val="hybridMultilevel"/>
    <w:tmpl w:val="0446660E"/>
    <w:styleLink w:val="IFACNumberedList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1" w15:restartNumberingAfterBreak="0">
    <w:nsid w:val="3AA207FA"/>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2" w15:restartNumberingAfterBreak="0">
    <w:nsid w:val="3AE17D5D"/>
    <w:multiLevelType w:val="multilevel"/>
    <w:tmpl w:val="C7D6D0D0"/>
    <w:lvl w:ilvl="0">
      <w:start w:val="380"/>
      <w:numFmt w:val="decimal"/>
      <w:lvlText w:val="%1"/>
      <w:lvlJc w:val="left"/>
      <w:pPr>
        <w:ind w:left="1360" w:hanging="555"/>
      </w:pPr>
      <w:rPr>
        <w:rFonts w:hint="default"/>
      </w:rPr>
    </w:lvl>
    <w:lvl w:ilvl="1">
      <w:start w:val="4"/>
      <w:numFmt w:val="decimal"/>
      <w:lvlText w:val="%1.%2"/>
      <w:lvlJc w:val="left"/>
      <w:pPr>
        <w:ind w:left="1360" w:hanging="555"/>
      </w:pPr>
      <w:rPr>
        <w:rFonts w:ascii="Arial Nova" w:eastAsia="Arial" w:hAnsi="Arial Nova" w:hint="default"/>
        <w:spacing w:val="-1"/>
        <w:w w:val="99"/>
        <w:sz w:val="22"/>
        <w:szCs w:val="22"/>
      </w:rPr>
    </w:lvl>
    <w:lvl w:ilvl="2">
      <w:start w:val="1"/>
      <w:numFmt w:val="bullet"/>
      <w:lvlText w:val="•"/>
      <w:lvlJc w:val="left"/>
      <w:pPr>
        <w:ind w:left="3004" w:hanging="555"/>
      </w:pPr>
      <w:rPr>
        <w:rFonts w:hint="default"/>
      </w:rPr>
    </w:lvl>
    <w:lvl w:ilvl="3">
      <w:start w:val="1"/>
      <w:numFmt w:val="bullet"/>
      <w:lvlText w:val="•"/>
      <w:lvlJc w:val="left"/>
      <w:pPr>
        <w:ind w:left="3826" w:hanging="555"/>
      </w:pPr>
      <w:rPr>
        <w:rFonts w:hint="default"/>
      </w:rPr>
    </w:lvl>
    <w:lvl w:ilvl="4">
      <w:start w:val="1"/>
      <w:numFmt w:val="bullet"/>
      <w:lvlText w:val="•"/>
      <w:lvlJc w:val="left"/>
      <w:pPr>
        <w:ind w:left="4648" w:hanging="555"/>
      </w:pPr>
      <w:rPr>
        <w:rFonts w:hint="default"/>
      </w:rPr>
    </w:lvl>
    <w:lvl w:ilvl="5">
      <w:start w:val="1"/>
      <w:numFmt w:val="bullet"/>
      <w:lvlText w:val="•"/>
      <w:lvlJc w:val="left"/>
      <w:pPr>
        <w:ind w:left="5470" w:hanging="555"/>
      </w:pPr>
      <w:rPr>
        <w:rFonts w:hint="default"/>
      </w:rPr>
    </w:lvl>
    <w:lvl w:ilvl="6">
      <w:start w:val="1"/>
      <w:numFmt w:val="bullet"/>
      <w:lvlText w:val="•"/>
      <w:lvlJc w:val="left"/>
      <w:pPr>
        <w:ind w:left="6292" w:hanging="555"/>
      </w:pPr>
      <w:rPr>
        <w:rFonts w:hint="default"/>
      </w:rPr>
    </w:lvl>
    <w:lvl w:ilvl="7">
      <w:start w:val="1"/>
      <w:numFmt w:val="bullet"/>
      <w:lvlText w:val="•"/>
      <w:lvlJc w:val="left"/>
      <w:pPr>
        <w:ind w:left="7114" w:hanging="555"/>
      </w:pPr>
      <w:rPr>
        <w:rFonts w:hint="default"/>
      </w:rPr>
    </w:lvl>
    <w:lvl w:ilvl="8">
      <w:start w:val="1"/>
      <w:numFmt w:val="bullet"/>
      <w:lvlText w:val="•"/>
      <w:lvlJc w:val="left"/>
      <w:pPr>
        <w:ind w:left="7936" w:hanging="555"/>
      </w:pPr>
      <w:rPr>
        <w:rFonts w:hint="default"/>
      </w:rPr>
    </w:lvl>
  </w:abstractNum>
  <w:abstractNum w:abstractNumId="173" w15:restartNumberingAfterBreak="0">
    <w:nsid w:val="3C21752F"/>
    <w:multiLevelType w:val="hybridMultilevel"/>
    <w:tmpl w:val="9C3C57BE"/>
    <w:lvl w:ilvl="0" w:tplc="04090001">
      <w:start w:val="1"/>
      <w:numFmt w:val="bullet"/>
      <w:lvlText w:val=""/>
      <w:lvlJc w:val="left"/>
      <w:pPr>
        <w:ind w:left="144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3C2930E0"/>
    <w:multiLevelType w:val="multilevel"/>
    <w:tmpl w:val="9484F150"/>
    <w:lvl w:ilvl="0">
      <w:start w:val="380"/>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15:restartNumberingAfterBreak="0">
    <w:nsid w:val="3C413EDE"/>
    <w:multiLevelType w:val="hybridMultilevel"/>
    <w:tmpl w:val="2C5AE4E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6" w15:restartNumberingAfterBreak="0">
    <w:nsid w:val="3C5C4DDD"/>
    <w:multiLevelType w:val="hybridMultilevel"/>
    <w:tmpl w:val="2A265D4A"/>
    <w:lvl w:ilvl="0" w:tplc="10090001">
      <w:start w:val="1"/>
      <w:numFmt w:val="bullet"/>
      <w:lvlText w:val=""/>
      <w:lvlJc w:val="left"/>
      <w:pPr>
        <w:ind w:left="2101" w:hanging="360"/>
      </w:pPr>
      <w:rPr>
        <w:rFonts w:ascii="Symbol" w:hAnsi="Symbol" w:hint="default"/>
      </w:rPr>
    </w:lvl>
    <w:lvl w:ilvl="1" w:tplc="04090003">
      <w:start w:val="1"/>
      <w:numFmt w:val="bullet"/>
      <w:lvlText w:val="o"/>
      <w:lvlJc w:val="left"/>
      <w:pPr>
        <w:ind w:left="2821" w:hanging="360"/>
      </w:pPr>
      <w:rPr>
        <w:rFonts w:ascii="Courier New" w:hAnsi="Courier New" w:cs="Courier New" w:hint="default"/>
        <w:color w:val="auto"/>
        <w:u w:val="none"/>
      </w:rPr>
    </w:lvl>
    <w:lvl w:ilvl="2" w:tplc="10090005" w:tentative="1">
      <w:start w:val="1"/>
      <w:numFmt w:val="bullet"/>
      <w:lvlText w:val=""/>
      <w:lvlJc w:val="left"/>
      <w:pPr>
        <w:ind w:left="3541" w:hanging="360"/>
      </w:pPr>
      <w:rPr>
        <w:rFonts w:ascii="Wingdings" w:hAnsi="Wingdings" w:hint="default"/>
      </w:rPr>
    </w:lvl>
    <w:lvl w:ilvl="3" w:tplc="10090001" w:tentative="1">
      <w:start w:val="1"/>
      <w:numFmt w:val="bullet"/>
      <w:lvlText w:val=""/>
      <w:lvlJc w:val="left"/>
      <w:pPr>
        <w:ind w:left="4261" w:hanging="360"/>
      </w:pPr>
      <w:rPr>
        <w:rFonts w:ascii="Symbol" w:hAnsi="Symbol" w:hint="default"/>
      </w:rPr>
    </w:lvl>
    <w:lvl w:ilvl="4" w:tplc="10090003" w:tentative="1">
      <w:start w:val="1"/>
      <w:numFmt w:val="bullet"/>
      <w:lvlText w:val="o"/>
      <w:lvlJc w:val="left"/>
      <w:pPr>
        <w:ind w:left="4981" w:hanging="360"/>
      </w:pPr>
      <w:rPr>
        <w:rFonts w:ascii="Courier New" w:hAnsi="Courier New" w:cs="Courier New" w:hint="default"/>
      </w:rPr>
    </w:lvl>
    <w:lvl w:ilvl="5" w:tplc="10090005" w:tentative="1">
      <w:start w:val="1"/>
      <w:numFmt w:val="bullet"/>
      <w:lvlText w:val=""/>
      <w:lvlJc w:val="left"/>
      <w:pPr>
        <w:ind w:left="5701" w:hanging="360"/>
      </w:pPr>
      <w:rPr>
        <w:rFonts w:ascii="Wingdings" w:hAnsi="Wingdings" w:hint="default"/>
      </w:rPr>
    </w:lvl>
    <w:lvl w:ilvl="6" w:tplc="10090001" w:tentative="1">
      <w:start w:val="1"/>
      <w:numFmt w:val="bullet"/>
      <w:lvlText w:val=""/>
      <w:lvlJc w:val="left"/>
      <w:pPr>
        <w:ind w:left="6421" w:hanging="360"/>
      </w:pPr>
      <w:rPr>
        <w:rFonts w:ascii="Symbol" w:hAnsi="Symbol" w:hint="default"/>
      </w:rPr>
    </w:lvl>
    <w:lvl w:ilvl="7" w:tplc="10090003" w:tentative="1">
      <w:start w:val="1"/>
      <w:numFmt w:val="bullet"/>
      <w:lvlText w:val="o"/>
      <w:lvlJc w:val="left"/>
      <w:pPr>
        <w:ind w:left="7141" w:hanging="360"/>
      </w:pPr>
      <w:rPr>
        <w:rFonts w:ascii="Courier New" w:hAnsi="Courier New" w:cs="Courier New" w:hint="default"/>
      </w:rPr>
    </w:lvl>
    <w:lvl w:ilvl="8" w:tplc="10090005" w:tentative="1">
      <w:start w:val="1"/>
      <w:numFmt w:val="bullet"/>
      <w:lvlText w:val=""/>
      <w:lvlJc w:val="left"/>
      <w:pPr>
        <w:ind w:left="7861" w:hanging="360"/>
      </w:pPr>
      <w:rPr>
        <w:rFonts w:ascii="Wingdings" w:hAnsi="Wingdings" w:hint="default"/>
      </w:rPr>
    </w:lvl>
  </w:abstractNum>
  <w:abstractNum w:abstractNumId="177" w15:restartNumberingAfterBreak="0">
    <w:nsid w:val="3CC92685"/>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8" w15:restartNumberingAfterBreak="0">
    <w:nsid w:val="3D0A6CD9"/>
    <w:multiLevelType w:val="hybridMultilevel"/>
    <w:tmpl w:val="034AA926"/>
    <w:lvl w:ilvl="0" w:tplc="421A741A">
      <w:start w:val="1"/>
      <w:numFmt w:val="lowerLetter"/>
      <w:lvlText w:val="(%1)"/>
      <w:lvlJc w:val="left"/>
      <w:pPr>
        <w:ind w:left="1440" w:hanging="360"/>
      </w:pPr>
      <w:rPr>
        <w:rFonts w:hint="default"/>
        <w:b/>
      </w:rPr>
    </w:lvl>
    <w:lvl w:ilvl="1" w:tplc="DCDA2CA8">
      <w:start w:val="1"/>
      <w:numFmt w:val="lowerRoman"/>
      <w:lvlText w:val="(%2)"/>
      <w:lvlJc w:val="left"/>
      <w:pPr>
        <w:ind w:left="2160" w:hanging="360"/>
      </w:pPr>
      <w:rPr>
        <w:rFonts w:hint="default"/>
        <w:b w:val="0"/>
        <w:u w:val="single"/>
      </w:rPr>
    </w:lvl>
    <w:lvl w:ilvl="2" w:tplc="F2009B98">
      <w:start w:val="1"/>
      <w:numFmt w:val="lowerLetter"/>
      <w:lvlText w:val="(%3)"/>
      <w:lvlJc w:val="left"/>
      <w:pPr>
        <w:ind w:left="3060" w:hanging="36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9" w15:restartNumberingAfterBreak="0">
    <w:nsid w:val="3D1A5062"/>
    <w:multiLevelType w:val="hybridMultilevel"/>
    <w:tmpl w:val="FAB0E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0" w15:restartNumberingAfterBreak="0">
    <w:nsid w:val="3D2920B5"/>
    <w:multiLevelType w:val="multilevel"/>
    <w:tmpl w:val="A556559C"/>
    <w:lvl w:ilvl="0">
      <w:start w:val="1"/>
      <w:numFmt w:val="lowerLetter"/>
      <w:lvlText w:val="(%1)"/>
      <w:lvlJc w:val="left"/>
      <w:pPr>
        <w:ind w:left="547" w:hanging="547"/>
      </w:pPr>
      <w:rPr>
        <w:rFonts w:hint="default"/>
        <w:b w:val="0"/>
      </w:rPr>
    </w:lvl>
    <w:lvl w:ilvl="1">
      <w:start w:val="1"/>
      <w:numFmt w:val="lowerLetter"/>
      <w:lvlText w:val="(%2)"/>
      <w:lvlJc w:val="left"/>
      <w:pPr>
        <w:ind w:left="1094" w:hanging="547"/>
      </w:pPr>
      <w:rPr>
        <w:rFonts w:hint="default"/>
        <w:b/>
      </w:rPr>
    </w:lvl>
    <w:lvl w:ilvl="2">
      <w:start w:val="1"/>
      <w:numFmt w:val="lowerLetter"/>
      <w:lvlText w:val="(%3)"/>
      <w:lvlJc w:val="left"/>
      <w:pPr>
        <w:ind w:left="1641" w:hanging="547"/>
      </w:pPr>
      <w:rPr>
        <w:rFonts w:hint="default"/>
        <w:b/>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81" w15:restartNumberingAfterBreak="0">
    <w:nsid w:val="3DC903AB"/>
    <w:multiLevelType w:val="hybridMultilevel"/>
    <w:tmpl w:val="3E2805CE"/>
    <w:lvl w:ilvl="0" w:tplc="FB7C8828">
      <w:start w:val="35"/>
      <w:numFmt w:val="lowerLetter"/>
      <w:lvlText w:val="(%1)"/>
      <w:lvlJc w:val="left"/>
      <w:pPr>
        <w:ind w:left="1220" w:hanging="360"/>
      </w:pPr>
      <w:rPr>
        <w:rFonts w:ascii="Arial" w:hAnsi="Arial" w:cs="Arial" w:hint="default"/>
        <w:b/>
        <w:i w:val="0"/>
        <w:iCs/>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2" w15:restartNumberingAfterBreak="0">
    <w:nsid w:val="3EA455B0"/>
    <w:multiLevelType w:val="hybridMultilevel"/>
    <w:tmpl w:val="F29A862E"/>
    <w:lvl w:ilvl="0" w:tplc="1C090003">
      <w:start w:val="1"/>
      <w:numFmt w:val="bullet"/>
      <w:lvlText w:val="o"/>
      <w:lvlJc w:val="left"/>
      <w:pPr>
        <w:ind w:left="2061" w:hanging="360"/>
      </w:pPr>
      <w:rPr>
        <w:rFonts w:ascii="Courier New" w:hAnsi="Courier New" w:cs="Courier New"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183" w15:restartNumberingAfterBreak="0">
    <w:nsid w:val="3ED231DC"/>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4" w15:restartNumberingAfterBreak="0">
    <w:nsid w:val="3FB548DE"/>
    <w:multiLevelType w:val="hybridMultilevel"/>
    <w:tmpl w:val="007E3E96"/>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5" w15:restartNumberingAfterBreak="0">
    <w:nsid w:val="40216D77"/>
    <w:multiLevelType w:val="hybridMultilevel"/>
    <w:tmpl w:val="868C4020"/>
    <w:lvl w:ilvl="0" w:tplc="758E37B2">
      <w:start w:val="1"/>
      <w:numFmt w:val="bullet"/>
      <w:lvlText w:val=""/>
      <w:lvlJc w:val="left"/>
      <w:pPr>
        <w:ind w:left="647" w:hanging="548"/>
      </w:pPr>
      <w:rPr>
        <w:rFonts w:ascii="Symbol" w:eastAsia="Symbol" w:hAnsi="Symbol" w:hint="default"/>
        <w:w w:val="99"/>
        <w:sz w:val="20"/>
        <w:szCs w:val="20"/>
      </w:rPr>
    </w:lvl>
    <w:lvl w:ilvl="1" w:tplc="3A02F0E0">
      <w:start w:val="1"/>
      <w:numFmt w:val="bullet"/>
      <w:lvlText w:val="•"/>
      <w:lvlJc w:val="left"/>
      <w:pPr>
        <w:ind w:left="1538" w:hanging="548"/>
      </w:pPr>
      <w:rPr>
        <w:rFonts w:hint="default"/>
      </w:rPr>
    </w:lvl>
    <w:lvl w:ilvl="2" w:tplc="717C338C">
      <w:start w:val="1"/>
      <w:numFmt w:val="bullet"/>
      <w:lvlText w:val="•"/>
      <w:lvlJc w:val="left"/>
      <w:pPr>
        <w:ind w:left="2430" w:hanging="548"/>
      </w:pPr>
      <w:rPr>
        <w:rFonts w:hint="default"/>
      </w:rPr>
    </w:lvl>
    <w:lvl w:ilvl="3" w:tplc="D0026B40">
      <w:start w:val="1"/>
      <w:numFmt w:val="bullet"/>
      <w:lvlText w:val="•"/>
      <w:lvlJc w:val="left"/>
      <w:pPr>
        <w:ind w:left="3321" w:hanging="548"/>
      </w:pPr>
      <w:rPr>
        <w:rFonts w:hint="default"/>
      </w:rPr>
    </w:lvl>
    <w:lvl w:ilvl="4" w:tplc="03701C9A">
      <w:start w:val="1"/>
      <w:numFmt w:val="bullet"/>
      <w:lvlText w:val="•"/>
      <w:lvlJc w:val="left"/>
      <w:pPr>
        <w:ind w:left="4212" w:hanging="548"/>
      </w:pPr>
      <w:rPr>
        <w:rFonts w:hint="default"/>
      </w:rPr>
    </w:lvl>
    <w:lvl w:ilvl="5" w:tplc="A90A85F6">
      <w:start w:val="1"/>
      <w:numFmt w:val="bullet"/>
      <w:lvlText w:val="•"/>
      <w:lvlJc w:val="left"/>
      <w:pPr>
        <w:ind w:left="5103" w:hanging="548"/>
      </w:pPr>
      <w:rPr>
        <w:rFonts w:hint="default"/>
      </w:rPr>
    </w:lvl>
    <w:lvl w:ilvl="6" w:tplc="CB948CEE">
      <w:start w:val="1"/>
      <w:numFmt w:val="bullet"/>
      <w:lvlText w:val="•"/>
      <w:lvlJc w:val="left"/>
      <w:pPr>
        <w:ind w:left="5995" w:hanging="548"/>
      </w:pPr>
      <w:rPr>
        <w:rFonts w:hint="default"/>
      </w:rPr>
    </w:lvl>
    <w:lvl w:ilvl="7" w:tplc="0C661ACA">
      <w:start w:val="1"/>
      <w:numFmt w:val="bullet"/>
      <w:lvlText w:val="•"/>
      <w:lvlJc w:val="left"/>
      <w:pPr>
        <w:ind w:left="6886" w:hanging="548"/>
      </w:pPr>
      <w:rPr>
        <w:rFonts w:hint="default"/>
      </w:rPr>
    </w:lvl>
    <w:lvl w:ilvl="8" w:tplc="12B62654">
      <w:start w:val="1"/>
      <w:numFmt w:val="bullet"/>
      <w:lvlText w:val="•"/>
      <w:lvlJc w:val="left"/>
      <w:pPr>
        <w:ind w:left="7777" w:hanging="548"/>
      </w:pPr>
      <w:rPr>
        <w:rFonts w:hint="default"/>
      </w:rPr>
    </w:lvl>
  </w:abstractNum>
  <w:abstractNum w:abstractNumId="186" w15:restartNumberingAfterBreak="0">
    <w:nsid w:val="40930A2D"/>
    <w:multiLevelType w:val="hybridMultilevel"/>
    <w:tmpl w:val="578AC924"/>
    <w:styleLink w:val="IFACSectionList111"/>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3195" w:hanging="675"/>
      </w:pPr>
      <w:rPr>
        <w:rFonts w:ascii="Symbol" w:hAnsi="Symbol" w:hint="default"/>
      </w:rPr>
    </w:lvl>
    <w:lvl w:ilvl="2" w:tplc="10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7" w15:restartNumberingAfterBreak="0">
    <w:nsid w:val="40BB0CE3"/>
    <w:multiLevelType w:val="multilevel"/>
    <w:tmpl w:val="970E8442"/>
    <w:lvl w:ilvl="0">
      <w:start w:val="380"/>
      <w:numFmt w:val="decimal"/>
      <w:lvlText w:val="%1"/>
      <w:lvlJc w:val="left"/>
      <w:pPr>
        <w:ind w:left="655" w:hanging="555"/>
      </w:pPr>
      <w:rPr>
        <w:rFonts w:hint="default"/>
      </w:rPr>
    </w:lvl>
    <w:lvl w:ilvl="1">
      <w:start w:val="6"/>
      <w:numFmt w:val="decimal"/>
      <w:lvlText w:val="%1.%2"/>
      <w:lvlJc w:val="left"/>
      <w:pPr>
        <w:ind w:left="1360" w:hanging="555"/>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1914" w:hanging="548"/>
      </w:pPr>
      <w:rPr>
        <w:rFonts w:hint="default"/>
      </w:rPr>
    </w:lvl>
    <w:lvl w:ilvl="4">
      <w:start w:val="1"/>
      <w:numFmt w:val="bullet"/>
      <w:lvlText w:val="•"/>
      <w:lvlJc w:val="left"/>
      <w:pPr>
        <w:ind w:left="3009" w:hanging="548"/>
      </w:pPr>
      <w:rPr>
        <w:rFonts w:hint="default"/>
      </w:rPr>
    </w:lvl>
    <w:lvl w:ilvl="5">
      <w:start w:val="1"/>
      <w:numFmt w:val="bullet"/>
      <w:lvlText w:val="•"/>
      <w:lvlJc w:val="left"/>
      <w:pPr>
        <w:ind w:left="4104" w:hanging="548"/>
      </w:pPr>
      <w:rPr>
        <w:rFonts w:hint="default"/>
      </w:rPr>
    </w:lvl>
    <w:lvl w:ilvl="6">
      <w:start w:val="1"/>
      <w:numFmt w:val="bullet"/>
      <w:lvlText w:val="•"/>
      <w:lvlJc w:val="left"/>
      <w:pPr>
        <w:ind w:left="5199" w:hanging="548"/>
      </w:pPr>
      <w:rPr>
        <w:rFonts w:hint="default"/>
      </w:rPr>
    </w:lvl>
    <w:lvl w:ilvl="7">
      <w:start w:val="1"/>
      <w:numFmt w:val="bullet"/>
      <w:lvlText w:val="•"/>
      <w:lvlJc w:val="left"/>
      <w:pPr>
        <w:ind w:left="6294" w:hanging="548"/>
      </w:pPr>
      <w:rPr>
        <w:rFonts w:hint="default"/>
      </w:rPr>
    </w:lvl>
    <w:lvl w:ilvl="8">
      <w:start w:val="1"/>
      <w:numFmt w:val="bullet"/>
      <w:lvlText w:val="•"/>
      <w:lvlJc w:val="left"/>
      <w:pPr>
        <w:ind w:left="7389" w:hanging="548"/>
      </w:pPr>
      <w:rPr>
        <w:rFonts w:hint="default"/>
      </w:rPr>
    </w:lvl>
  </w:abstractNum>
  <w:abstractNum w:abstractNumId="188" w15:restartNumberingAfterBreak="0">
    <w:nsid w:val="410D583B"/>
    <w:multiLevelType w:val="hybridMultilevel"/>
    <w:tmpl w:val="0F4C344E"/>
    <w:lvl w:ilvl="0" w:tplc="FC0E59F4">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31E19FF"/>
    <w:multiLevelType w:val="hybridMultilevel"/>
    <w:tmpl w:val="D5223674"/>
    <w:lvl w:ilvl="0" w:tplc="5630C7AE">
      <w:start w:val="1"/>
      <w:numFmt w:val="lowerRoman"/>
      <w:lvlText w:val="(%1)"/>
      <w:lvlJc w:val="left"/>
      <w:pPr>
        <w:ind w:left="2160" w:hanging="360"/>
      </w:pPr>
      <w:rPr>
        <w:rFonts w:hint="default"/>
        <w:b w:val="0"/>
        <w:i/>
        <w:iCs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0" w15:restartNumberingAfterBreak="0">
    <w:nsid w:val="432B0A6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1" w15:restartNumberingAfterBreak="0">
    <w:nsid w:val="432D524A"/>
    <w:multiLevelType w:val="hybridMultilevel"/>
    <w:tmpl w:val="3EB27E90"/>
    <w:lvl w:ilvl="0" w:tplc="DCDA2CA8">
      <w:start w:val="1"/>
      <w:numFmt w:val="lowerRoman"/>
      <w:lvlText w:val="(%1)"/>
      <w:lvlJc w:val="left"/>
      <w:pPr>
        <w:ind w:left="1440" w:hanging="360"/>
      </w:pPr>
      <w:rPr>
        <w:rFonts w:hint="default"/>
        <w:b w:val="0"/>
        <w:u w:val="single"/>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92" w15:restartNumberingAfterBreak="0">
    <w:nsid w:val="44373CEE"/>
    <w:multiLevelType w:val="hybridMultilevel"/>
    <w:tmpl w:val="AFE8D7B6"/>
    <w:lvl w:ilvl="0" w:tplc="F55210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3" w15:restartNumberingAfterBreak="0">
    <w:nsid w:val="44CC0E3E"/>
    <w:multiLevelType w:val="hybridMultilevel"/>
    <w:tmpl w:val="35CC5546"/>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94" w15:restartNumberingAfterBreak="0">
    <w:nsid w:val="459F2F1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5" w15:restartNumberingAfterBreak="0">
    <w:nsid w:val="460F7795"/>
    <w:multiLevelType w:val="hybridMultilevel"/>
    <w:tmpl w:val="E22AEF30"/>
    <w:lvl w:ilvl="0" w:tplc="FFFFFFFF">
      <w:start w:val="1"/>
      <w:numFmt w:val="lowerLetter"/>
      <w:lvlText w:val="(%1)"/>
      <w:lvlJc w:val="left"/>
      <w:pPr>
        <w:ind w:left="1778" w:hanging="360"/>
      </w:pPr>
      <w:rPr>
        <w:rFonts w:hint="default"/>
        <w:b/>
        <w:bCs w:val="0"/>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6" w15:restartNumberingAfterBreak="0">
    <w:nsid w:val="46197B03"/>
    <w:multiLevelType w:val="hybridMultilevel"/>
    <w:tmpl w:val="5B646694"/>
    <w:lvl w:ilvl="0" w:tplc="FFFFFFFF">
      <w:start w:val="1"/>
      <w:numFmt w:val="lowerLetter"/>
      <w:lvlText w:val="(%1)"/>
      <w:lvlJc w:val="left"/>
      <w:pPr>
        <w:ind w:left="1778" w:hanging="360"/>
      </w:pPr>
      <w:rPr>
        <w:rFonts w:hint="default"/>
        <w:b w:val="0"/>
        <w:bCs w:val="0"/>
        <w:i w:val="0"/>
        <w:iCs w:val="0"/>
        <w:sz w:val="20"/>
        <w:szCs w:val="24"/>
      </w:rPr>
    </w:lvl>
    <w:lvl w:ilvl="1" w:tplc="FFFFFFFF" w:tentative="1">
      <w:start w:val="1"/>
      <w:numFmt w:val="lowerLetter"/>
      <w:lvlText w:val="%2."/>
      <w:lvlJc w:val="left"/>
      <w:pPr>
        <w:tabs>
          <w:tab w:val="num" w:pos="2138"/>
        </w:tabs>
        <w:ind w:left="2138" w:hanging="360"/>
      </w:pPr>
    </w:lvl>
    <w:lvl w:ilvl="2" w:tplc="FFFFFFFF" w:tentative="1">
      <w:start w:val="1"/>
      <w:numFmt w:val="lowerRoman"/>
      <w:lvlText w:val="%3."/>
      <w:lvlJc w:val="right"/>
      <w:pPr>
        <w:tabs>
          <w:tab w:val="num" w:pos="2858"/>
        </w:tabs>
        <w:ind w:left="2858" w:hanging="180"/>
      </w:pPr>
    </w:lvl>
    <w:lvl w:ilvl="3" w:tplc="FFFFFFFF" w:tentative="1">
      <w:start w:val="1"/>
      <w:numFmt w:val="decimal"/>
      <w:lvlText w:val="%4."/>
      <w:lvlJc w:val="left"/>
      <w:pPr>
        <w:tabs>
          <w:tab w:val="num" w:pos="3578"/>
        </w:tabs>
        <w:ind w:left="3578" w:hanging="360"/>
      </w:pPr>
    </w:lvl>
    <w:lvl w:ilvl="4" w:tplc="FFFFFFFF" w:tentative="1">
      <w:start w:val="1"/>
      <w:numFmt w:val="lowerLetter"/>
      <w:lvlText w:val="%5."/>
      <w:lvlJc w:val="left"/>
      <w:pPr>
        <w:tabs>
          <w:tab w:val="num" w:pos="4298"/>
        </w:tabs>
        <w:ind w:left="4298" w:hanging="360"/>
      </w:pPr>
    </w:lvl>
    <w:lvl w:ilvl="5" w:tplc="FFFFFFFF" w:tentative="1">
      <w:start w:val="1"/>
      <w:numFmt w:val="lowerRoman"/>
      <w:lvlText w:val="%6."/>
      <w:lvlJc w:val="right"/>
      <w:pPr>
        <w:tabs>
          <w:tab w:val="num" w:pos="5018"/>
        </w:tabs>
        <w:ind w:left="5018" w:hanging="180"/>
      </w:pPr>
    </w:lvl>
    <w:lvl w:ilvl="6" w:tplc="FFFFFFFF" w:tentative="1">
      <w:start w:val="1"/>
      <w:numFmt w:val="decimal"/>
      <w:lvlText w:val="%7."/>
      <w:lvlJc w:val="left"/>
      <w:pPr>
        <w:tabs>
          <w:tab w:val="num" w:pos="5738"/>
        </w:tabs>
        <w:ind w:left="5738" w:hanging="360"/>
      </w:pPr>
    </w:lvl>
    <w:lvl w:ilvl="7" w:tplc="FFFFFFFF" w:tentative="1">
      <w:start w:val="1"/>
      <w:numFmt w:val="lowerLetter"/>
      <w:lvlText w:val="%8."/>
      <w:lvlJc w:val="left"/>
      <w:pPr>
        <w:tabs>
          <w:tab w:val="num" w:pos="6458"/>
        </w:tabs>
        <w:ind w:left="6458" w:hanging="360"/>
      </w:pPr>
    </w:lvl>
    <w:lvl w:ilvl="8" w:tplc="FFFFFFFF" w:tentative="1">
      <w:start w:val="1"/>
      <w:numFmt w:val="lowerRoman"/>
      <w:lvlText w:val="%9."/>
      <w:lvlJc w:val="right"/>
      <w:pPr>
        <w:tabs>
          <w:tab w:val="num" w:pos="7178"/>
        </w:tabs>
        <w:ind w:left="7178" w:hanging="180"/>
      </w:pPr>
    </w:lvl>
  </w:abstractNum>
  <w:abstractNum w:abstractNumId="197" w15:restartNumberingAfterBreak="0">
    <w:nsid w:val="462E07A6"/>
    <w:multiLevelType w:val="hybridMultilevel"/>
    <w:tmpl w:val="3724C09E"/>
    <w:styleLink w:val="IFACNumberedList102"/>
    <w:lvl w:ilvl="0" w:tplc="FFFFFFFF">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3005A8A">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464C06D9"/>
    <w:multiLevelType w:val="hybridMultilevel"/>
    <w:tmpl w:val="D2AA4138"/>
    <w:lvl w:ilvl="0" w:tplc="A97EF360">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99" w15:restartNumberingAfterBreak="0">
    <w:nsid w:val="48407DCA"/>
    <w:multiLevelType w:val="hybridMultilevel"/>
    <w:tmpl w:val="9F1C92EA"/>
    <w:lvl w:ilvl="0" w:tplc="B2C82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8B041A0"/>
    <w:multiLevelType w:val="hybridMultilevel"/>
    <w:tmpl w:val="B71ADB34"/>
    <w:lvl w:ilvl="0" w:tplc="1C090001">
      <w:start w:val="1"/>
      <w:numFmt w:val="bullet"/>
      <w:lvlText w:val=""/>
      <w:lvlJc w:val="left"/>
      <w:pPr>
        <w:ind w:left="2339" w:hanging="360"/>
      </w:pPr>
      <w:rPr>
        <w:rFonts w:ascii="Symbol" w:hAnsi="Symbol" w:hint="default"/>
      </w:rPr>
    </w:lvl>
    <w:lvl w:ilvl="1" w:tplc="1C090003" w:tentative="1">
      <w:start w:val="1"/>
      <w:numFmt w:val="bullet"/>
      <w:lvlText w:val="o"/>
      <w:lvlJc w:val="left"/>
      <w:pPr>
        <w:ind w:left="3059" w:hanging="360"/>
      </w:pPr>
      <w:rPr>
        <w:rFonts w:ascii="Courier New" w:hAnsi="Courier New" w:cs="Courier New" w:hint="default"/>
      </w:rPr>
    </w:lvl>
    <w:lvl w:ilvl="2" w:tplc="1C090005" w:tentative="1">
      <w:start w:val="1"/>
      <w:numFmt w:val="bullet"/>
      <w:lvlText w:val=""/>
      <w:lvlJc w:val="left"/>
      <w:pPr>
        <w:ind w:left="3779" w:hanging="360"/>
      </w:pPr>
      <w:rPr>
        <w:rFonts w:ascii="Wingdings" w:hAnsi="Wingdings" w:hint="default"/>
      </w:rPr>
    </w:lvl>
    <w:lvl w:ilvl="3" w:tplc="1C090001" w:tentative="1">
      <w:start w:val="1"/>
      <w:numFmt w:val="bullet"/>
      <w:lvlText w:val=""/>
      <w:lvlJc w:val="left"/>
      <w:pPr>
        <w:ind w:left="4499" w:hanging="360"/>
      </w:pPr>
      <w:rPr>
        <w:rFonts w:ascii="Symbol" w:hAnsi="Symbol" w:hint="default"/>
      </w:rPr>
    </w:lvl>
    <w:lvl w:ilvl="4" w:tplc="1C090003" w:tentative="1">
      <w:start w:val="1"/>
      <w:numFmt w:val="bullet"/>
      <w:lvlText w:val="o"/>
      <w:lvlJc w:val="left"/>
      <w:pPr>
        <w:ind w:left="5219" w:hanging="360"/>
      </w:pPr>
      <w:rPr>
        <w:rFonts w:ascii="Courier New" w:hAnsi="Courier New" w:cs="Courier New" w:hint="default"/>
      </w:rPr>
    </w:lvl>
    <w:lvl w:ilvl="5" w:tplc="1C090005" w:tentative="1">
      <w:start w:val="1"/>
      <w:numFmt w:val="bullet"/>
      <w:lvlText w:val=""/>
      <w:lvlJc w:val="left"/>
      <w:pPr>
        <w:ind w:left="5939" w:hanging="360"/>
      </w:pPr>
      <w:rPr>
        <w:rFonts w:ascii="Wingdings" w:hAnsi="Wingdings" w:hint="default"/>
      </w:rPr>
    </w:lvl>
    <w:lvl w:ilvl="6" w:tplc="1C090001" w:tentative="1">
      <w:start w:val="1"/>
      <w:numFmt w:val="bullet"/>
      <w:lvlText w:val=""/>
      <w:lvlJc w:val="left"/>
      <w:pPr>
        <w:ind w:left="6659" w:hanging="360"/>
      </w:pPr>
      <w:rPr>
        <w:rFonts w:ascii="Symbol" w:hAnsi="Symbol" w:hint="default"/>
      </w:rPr>
    </w:lvl>
    <w:lvl w:ilvl="7" w:tplc="1C090003" w:tentative="1">
      <w:start w:val="1"/>
      <w:numFmt w:val="bullet"/>
      <w:lvlText w:val="o"/>
      <w:lvlJc w:val="left"/>
      <w:pPr>
        <w:ind w:left="7379" w:hanging="360"/>
      </w:pPr>
      <w:rPr>
        <w:rFonts w:ascii="Courier New" w:hAnsi="Courier New" w:cs="Courier New" w:hint="default"/>
      </w:rPr>
    </w:lvl>
    <w:lvl w:ilvl="8" w:tplc="1C090005" w:tentative="1">
      <w:start w:val="1"/>
      <w:numFmt w:val="bullet"/>
      <w:lvlText w:val=""/>
      <w:lvlJc w:val="left"/>
      <w:pPr>
        <w:ind w:left="8099" w:hanging="360"/>
      </w:pPr>
      <w:rPr>
        <w:rFonts w:ascii="Wingdings" w:hAnsi="Wingdings" w:hint="default"/>
      </w:rPr>
    </w:lvl>
  </w:abstractNum>
  <w:abstractNum w:abstractNumId="201" w15:restartNumberingAfterBreak="0">
    <w:nsid w:val="48C15C00"/>
    <w:multiLevelType w:val="hybridMultilevel"/>
    <w:tmpl w:val="E6C6F3BE"/>
    <w:lvl w:ilvl="0" w:tplc="FFFFFFFF">
      <w:start w:val="1"/>
      <w:numFmt w:val="lowerLetter"/>
      <w:lvlText w:val="(%1)"/>
      <w:lvlJc w:val="left"/>
      <w:pPr>
        <w:ind w:left="1807" w:hanging="360"/>
      </w:pPr>
      <w:rPr>
        <w:rFonts w:ascii="Arial" w:hAnsi="Arial" w:hint="default"/>
        <w:b w:val="0"/>
        <w:bCs w:val="0"/>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202" w15:restartNumberingAfterBreak="0">
    <w:nsid w:val="49184F20"/>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3" w15:restartNumberingAfterBreak="0">
    <w:nsid w:val="499A4E67"/>
    <w:multiLevelType w:val="hybridMultilevel"/>
    <w:tmpl w:val="D2AA4138"/>
    <w:lvl w:ilvl="0" w:tplc="FFFFFFFF">
      <w:start w:val="1"/>
      <w:numFmt w:val="lowerLetter"/>
      <w:lvlText w:val="(%1)"/>
      <w:lvlJc w:val="left"/>
      <w:pPr>
        <w:ind w:left="1940" w:hanging="360"/>
      </w:pPr>
    </w:lvl>
    <w:lvl w:ilvl="1" w:tplc="FFFFFFFF">
      <w:start w:val="1"/>
      <w:numFmt w:val="lowerLetter"/>
      <w:lvlText w:val="%2."/>
      <w:lvlJc w:val="left"/>
      <w:pPr>
        <w:ind w:left="2660" w:hanging="360"/>
      </w:pPr>
    </w:lvl>
    <w:lvl w:ilvl="2" w:tplc="FFFFFFFF">
      <w:start w:val="1"/>
      <w:numFmt w:val="lowerRoman"/>
      <w:lvlText w:val="%3."/>
      <w:lvlJc w:val="right"/>
      <w:pPr>
        <w:ind w:left="3380" w:hanging="180"/>
      </w:pPr>
    </w:lvl>
    <w:lvl w:ilvl="3" w:tplc="FFFFFFFF">
      <w:start w:val="1"/>
      <w:numFmt w:val="decimal"/>
      <w:lvlText w:val="%4."/>
      <w:lvlJc w:val="left"/>
      <w:pPr>
        <w:ind w:left="4100" w:hanging="360"/>
      </w:pPr>
    </w:lvl>
    <w:lvl w:ilvl="4" w:tplc="FFFFFFFF">
      <w:start w:val="1"/>
      <w:numFmt w:val="lowerLetter"/>
      <w:lvlText w:val="%5."/>
      <w:lvlJc w:val="left"/>
      <w:pPr>
        <w:ind w:left="4820" w:hanging="360"/>
      </w:pPr>
    </w:lvl>
    <w:lvl w:ilvl="5" w:tplc="FFFFFFFF">
      <w:start w:val="1"/>
      <w:numFmt w:val="lowerRoman"/>
      <w:lvlText w:val="%6."/>
      <w:lvlJc w:val="right"/>
      <w:pPr>
        <w:ind w:left="5540" w:hanging="180"/>
      </w:pPr>
    </w:lvl>
    <w:lvl w:ilvl="6" w:tplc="FFFFFFFF">
      <w:start w:val="1"/>
      <w:numFmt w:val="decimal"/>
      <w:lvlText w:val="%7."/>
      <w:lvlJc w:val="left"/>
      <w:pPr>
        <w:ind w:left="6260" w:hanging="360"/>
      </w:pPr>
    </w:lvl>
    <w:lvl w:ilvl="7" w:tplc="FFFFFFFF">
      <w:start w:val="1"/>
      <w:numFmt w:val="lowerLetter"/>
      <w:lvlText w:val="%8."/>
      <w:lvlJc w:val="left"/>
      <w:pPr>
        <w:ind w:left="6980" w:hanging="360"/>
      </w:pPr>
    </w:lvl>
    <w:lvl w:ilvl="8" w:tplc="FFFFFFFF">
      <w:start w:val="1"/>
      <w:numFmt w:val="lowerRoman"/>
      <w:lvlText w:val="%9."/>
      <w:lvlJc w:val="right"/>
      <w:pPr>
        <w:ind w:left="7700" w:hanging="180"/>
      </w:pPr>
    </w:lvl>
  </w:abstractNum>
  <w:abstractNum w:abstractNumId="204" w15:restartNumberingAfterBreak="0">
    <w:nsid w:val="49A1596B"/>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5" w15:restartNumberingAfterBreak="0">
    <w:nsid w:val="49E21874"/>
    <w:multiLevelType w:val="hybridMultilevel"/>
    <w:tmpl w:val="C73CFE26"/>
    <w:styleLink w:val="IFACSectionList11"/>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06" w15:restartNumberingAfterBreak="0">
    <w:nsid w:val="49E81833"/>
    <w:multiLevelType w:val="hybridMultilevel"/>
    <w:tmpl w:val="1EB20962"/>
    <w:lvl w:ilvl="0" w:tplc="65F24D60">
      <w:start w:val="1"/>
      <w:numFmt w:val="bullet"/>
      <w:lvlText w:val=""/>
      <w:lvlJc w:val="left"/>
      <w:pPr>
        <w:ind w:left="1166" w:hanging="360"/>
      </w:pPr>
      <w:rPr>
        <w:rFonts w:ascii="Symbol" w:hAnsi="Symbol" w:hint="default"/>
        <w:sz w:val="20"/>
        <w:szCs w:val="20"/>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F494997C">
      <w:numFmt w:val="bullet"/>
      <w:lvlText w:val="•"/>
      <w:lvlJc w:val="left"/>
      <w:pPr>
        <w:ind w:left="3326" w:hanging="360"/>
      </w:pPr>
      <w:rPr>
        <w:rFonts w:ascii="Arial" w:eastAsia="Calibri" w:hAnsi="Arial" w:cs="Aria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7" w15:restartNumberingAfterBreak="0">
    <w:nsid w:val="4A1E22BC"/>
    <w:multiLevelType w:val="hybridMultilevel"/>
    <w:tmpl w:val="2B04A802"/>
    <w:lvl w:ilvl="0" w:tplc="F2F89ACA">
      <w:start w:val="1"/>
      <w:numFmt w:val="lowerLetter"/>
      <w:lvlText w:val="(%1)"/>
      <w:lvlJc w:val="left"/>
      <w:pPr>
        <w:ind w:left="1914" w:hanging="548"/>
      </w:pPr>
      <w:rPr>
        <w:rFonts w:ascii="Arial Nova" w:eastAsia="Arial" w:hAnsi="Arial Nova" w:hint="default"/>
        <w:b/>
        <w:bCs/>
        <w:w w:val="99"/>
        <w:sz w:val="22"/>
        <w:szCs w:val="22"/>
      </w:rPr>
    </w:lvl>
    <w:lvl w:ilvl="1" w:tplc="191A47FE">
      <w:start w:val="1"/>
      <w:numFmt w:val="bullet"/>
      <w:lvlText w:val="•"/>
      <w:lvlJc w:val="left"/>
      <w:pPr>
        <w:ind w:left="2681" w:hanging="548"/>
      </w:pPr>
      <w:rPr>
        <w:rFonts w:hint="default"/>
      </w:rPr>
    </w:lvl>
    <w:lvl w:ilvl="2" w:tplc="306E44C2">
      <w:start w:val="1"/>
      <w:numFmt w:val="bullet"/>
      <w:lvlText w:val="•"/>
      <w:lvlJc w:val="left"/>
      <w:pPr>
        <w:ind w:left="3447" w:hanging="548"/>
      </w:pPr>
      <w:rPr>
        <w:rFonts w:hint="default"/>
      </w:rPr>
    </w:lvl>
    <w:lvl w:ilvl="3" w:tplc="3FC60E60">
      <w:start w:val="1"/>
      <w:numFmt w:val="bullet"/>
      <w:lvlText w:val="•"/>
      <w:lvlJc w:val="left"/>
      <w:pPr>
        <w:ind w:left="4214" w:hanging="548"/>
      </w:pPr>
      <w:rPr>
        <w:rFonts w:hint="default"/>
      </w:rPr>
    </w:lvl>
    <w:lvl w:ilvl="4" w:tplc="C6287E7C">
      <w:start w:val="1"/>
      <w:numFmt w:val="bullet"/>
      <w:lvlText w:val="•"/>
      <w:lvlJc w:val="left"/>
      <w:pPr>
        <w:ind w:left="4980" w:hanging="548"/>
      </w:pPr>
      <w:rPr>
        <w:rFonts w:hint="default"/>
      </w:rPr>
    </w:lvl>
    <w:lvl w:ilvl="5" w:tplc="D5B04722">
      <w:start w:val="1"/>
      <w:numFmt w:val="bullet"/>
      <w:lvlText w:val="•"/>
      <w:lvlJc w:val="left"/>
      <w:pPr>
        <w:ind w:left="5747" w:hanging="548"/>
      </w:pPr>
      <w:rPr>
        <w:rFonts w:hint="default"/>
      </w:rPr>
    </w:lvl>
    <w:lvl w:ilvl="6" w:tplc="553AF74E">
      <w:start w:val="1"/>
      <w:numFmt w:val="bullet"/>
      <w:lvlText w:val="•"/>
      <w:lvlJc w:val="left"/>
      <w:pPr>
        <w:ind w:left="6513" w:hanging="548"/>
      </w:pPr>
      <w:rPr>
        <w:rFonts w:hint="default"/>
      </w:rPr>
    </w:lvl>
    <w:lvl w:ilvl="7" w:tplc="24CC30D6">
      <w:start w:val="1"/>
      <w:numFmt w:val="bullet"/>
      <w:lvlText w:val="•"/>
      <w:lvlJc w:val="left"/>
      <w:pPr>
        <w:ind w:left="7280" w:hanging="548"/>
      </w:pPr>
      <w:rPr>
        <w:rFonts w:hint="default"/>
      </w:rPr>
    </w:lvl>
    <w:lvl w:ilvl="8" w:tplc="D0B65E78">
      <w:start w:val="1"/>
      <w:numFmt w:val="bullet"/>
      <w:lvlText w:val="•"/>
      <w:lvlJc w:val="left"/>
      <w:pPr>
        <w:ind w:left="8046" w:hanging="548"/>
      </w:pPr>
      <w:rPr>
        <w:rFonts w:hint="default"/>
      </w:rPr>
    </w:lvl>
  </w:abstractNum>
  <w:abstractNum w:abstractNumId="208" w15:restartNumberingAfterBreak="0">
    <w:nsid w:val="4A23742E"/>
    <w:multiLevelType w:val="hybridMultilevel"/>
    <w:tmpl w:val="74FEB47E"/>
    <w:lvl w:ilvl="0" w:tplc="FB28B88E">
      <w:start w:val="1"/>
      <w:numFmt w:val="lowerRoman"/>
      <w:lvlText w:val="(%1)"/>
      <w:lvlJc w:val="left"/>
      <w:pPr>
        <w:ind w:left="2160" w:hanging="360"/>
      </w:pPr>
      <w:rPr>
        <w:rFonts w:hint="default"/>
        <w:b w:val="0"/>
        <w:u w:val="none"/>
      </w:rPr>
    </w:lvl>
    <w:lvl w:ilvl="1" w:tplc="1C090019">
      <w:start w:val="1"/>
      <w:numFmt w:val="lowerLetter"/>
      <w:lvlText w:val="%2."/>
      <w:lvlJc w:val="left"/>
      <w:pPr>
        <w:ind w:left="2880" w:hanging="360"/>
      </w:pPr>
    </w:lvl>
    <w:lvl w:ilvl="2" w:tplc="1C09001B">
      <w:start w:val="1"/>
      <w:numFmt w:val="lowerRoman"/>
      <w:lvlText w:val="%3."/>
      <w:lvlJc w:val="right"/>
      <w:pPr>
        <w:ind w:left="3600" w:hanging="180"/>
      </w:pPr>
    </w:lvl>
    <w:lvl w:ilvl="3" w:tplc="1C09000F">
      <w:start w:val="1"/>
      <w:numFmt w:val="decimal"/>
      <w:lvlText w:val="%4."/>
      <w:lvlJc w:val="left"/>
      <w:pPr>
        <w:ind w:left="4320" w:hanging="360"/>
      </w:pPr>
    </w:lvl>
    <w:lvl w:ilvl="4" w:tplc="1C090019">
      <w:start w:val="1"/>
      <w:numFmt w:val="lowerLetter"/>
      <w:lvlText w:val="%5."/>
      <w:lvlJc w:val="left"/>
      <w:pPr>
        <w:ind w:left="5040" w:hanging="360"/>
      </w:pPr>
    </w:lvl>
    <w:lvl w:ilvl="5" w:tplc="1C09001B">
      <w:start w:val="1"/>
      <w:numFmt w:val="lowerRoman"/>
      <w:lvlText w:val="%6."/>
      <w:lvlJc w:val="right"/>
      <w:pPr>
        <w:ind w:left="5760" w:hanging="180"/>
      </w:pPr>
    </w:lvl>
    <w:lvl w:ilvl="6" w:tplc="1C09000F">
      <w:start w:val="1"/>
      <w:numFmt w:val="decimal"/>
      <w:lvlText w:val="%7."/>
      <w:lvlJc w:val="left"/>
      <w:pPr>
        <w:ind w:left="6480" w:hanging="360"/>
      </w:pPr>
    </w:lvl>
    <w:lvl w:ilvl="7" w:tplc="1C090019">
      <w:start w:val="1"/>
      <w:numFmt w:val="lowerLetter"/>
      <w:lvlText w:val="%8."/>
      <w:lvlJc w:val="left"/>
      <w:pPr>
        <w:ind w:left="7200" w:hanging="360"/>
      </w:pPr>
    </w:lvl>
    <w:lvl w:ilvl="8" w:tplc="1C09001B">
      <w:start w:val="1"/>
      <w:numFmt w:val="lowerRoman"/>
      <w:lvlText w:val="%9."/>
      <w:lvlJc w:val="right"/>
      <w:pPr>
        <w:ind w:left="7920" w:hanging="180"/>
      </w:pPr>
    </w:lvl>
  </w:abstractNum>
  <w:abstractNum w:abstractNumId="209" w15:restartNumberingAfterBreak="0">
    <w:nsid w:val="4A502058"/>
    <w:multiLevelType w:val="hybridMultilevel"/>
    <w:tmpl w:val="FFE4624C"/>
    <w:lvl w:ilvl="0" w:tplc="99FA730E">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1AA6E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7296C0">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DAECA6">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0EDD2">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CA7816">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404B2">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04510E">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40DC4">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4C26137D"/>
    <w:multiLevelType w:val="multilevel"/>
    <w:tmpl w:val="9DF2C87E"/>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2532"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11" w15:restartNumberingAfterBreak="0">
    <w:nsid w:val="4C5E7191"/>
    <w:multiLevelType w:val="hybridMultilevel"/>
    <w:tmpl w:val="36B8B938"/>
    <w:lvl w:ilvl="0" w:tplc="3AC03A82">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212" w15:restartNumberingAfterBreak="0">
    <w:nsid w:val="4C8E3B4F"/>
    <w:multiLevelType w:val="hybridMultilevel"/>
    <w:tmpl w:val="BE6011EC"/>
    <w:lvl w:ilvl="0" w:tplc="D3D2AB0C">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CBE637A"/>
    <w:multiLevelType w:val="hybridMultilevel"/>
    <w:tmpl w:val="2DD46D12"/>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E1422464">
      <w:numFmt w:val="bullet"/>
      <w:lvlText w:val="•"/>
      <w:lvlJc w:val="left"/>
      <w:pPr>
        <w:ind w:left="3600" w:hanging="360"/>
      </w:pPr>
      <w:rPr>
        <w:rFonts w:ascii="Arial Nova" w:eastAsia="Times New Roman" w:hAnsi="Arial Nova" w:cs="Aria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4" w15:restartNumberingAfterBreak="0">
    <w:nsid w:val="4CEC3A0D"/>
    <w:multiLevelType w:val="hybridMultilevel"/>
    <w:tmpl w:val="4874EEAE"/>
    <w:lvl w:ilvl="0" w:tplc="3B3AA396">
      <w:start w:val="1"/>
      <w:numFmt w:val="lowerLetter"/>
      <w:lvlText w:val="(%1)"/>
      <w:lvlJc w:val="left"/>
      <w:pPr>
        <w:ind w:left="1094" w:hanging="360"/>
      </w:pPr>
      <w:rPr>
        <w:rFonts w:hint="default"/>
        <w:b w:val="0"/>
        <w:bCs w:val="0"/>
        <w:i w:val="0"/>
        <w:iCs w:val="0"/>
        <w:sz w:val="20"/>
        <w:szCs w:val="24"/>
      </w:rPr>
    </w:lvl>
    <w:lvl w:ilvl="1" w:tplc="10090003" w:tentative="1">
      <w:start w:val="1"/>
      <w:numFmt w:val="lowerLetter"/>
      <w:lvlText w:val="%2."/>
      <w:lvlJc w:val="left"/>
      <w:pPr>
        <w:tabs>
          <w:tab w:val="num" w:pos="1454"/>
        </w:tabs>
        <w:ind w:left="1454" w:hanging="360"/>
      </w:pPr>
    </w:lvl>
    <w:lvl w:ilvl="2" w:tplc="10090005" w:tentative="1">
      <w:start w:val="1"/>
      <w:numFmt w:val="lowerRoman"/>
      <w:lvlText w:val="%3."/>
      <w:lvlJc w:val="right"/>
      <w:pPr>
        <w:tabs>
          <w:tab w:val="num" w:pos="2174"/>
        </w:tabs>
        <w:ind w:left="2174" w:hanging="180"/>
      </w:pPr>
    </w:lvl>
    <w:lvl w:ilvl="3" w:tplc="10090001" w:tentative="1">
      <w:start w:val="1"/>
      <w:numFmt w:val="decimal"/>
      <w:lvlText w:val="%4."/>
      <w:lvlJc w:val="left"/>
      <w:pPr>
        <w:tabs>
          <w:tab w:val="num" w:pos="2894"/>
        </w:tabs>
        <w:ind w:left="2894" w:hanging="360"/>
      </w:pPr>
    </w:lvl>
    <w:lvl w:ilvl="4" w:tplc="10090003" w:tentative="1">
      <w:start w:val="1"/>
      <w:numFmt w:val="lowerLetter"/>
      <w:lvlText w:val="%5."/>
      <w:lvlJc w:val="left"/>
      <w:pPr>
        <w:tabs>
          <w:tab w:val="num" w:pos="3614"/>
        </w:tabs>
        <w:ind w:left="3614" w:hanging="360"/>
      </w:pPr>
    </w:lvl>
    <w:lvl w:ilvl="5" w:tplc="10090005" w:tentative="1">
      <w:start w:val="1"/>
      <w:numFmt w:val="lowerRoman"/>
      <w:lvlText w:val="%6."/>
      <w:lvlJc w:val="right"/>
      <w:pPr>
        <w:tabs>
          <w:tab w:val="num" w:pos="4334"/>
        </w:tabs>
        <w:ind w:left="4334" w:hanging="180"/>
      </w:pPr>
    </w:lvl>
    <w:lvl w:ilvl="6" w:tplc="10090001" w:tentative="1">
      <w:start w:val="1"/>
      <w:numFmt w:val="decimal"/>
      <w:lvlText w:val="%7."/>
      <w:lvlJc w:val="left"/>
      <w:pPr>
        <w:tabs>
          <w:tab w:val="num" w:pos="5054"/>
        </w:tabs>
        <w:ind w:left="5054" w:hanging="360"/>
      </w:pPr>
    </w:lvl>
    <w:lvl w:ilvl="7" w:tplc="10090003" w:tentative="1">
      <w:start w:val="1"/>
      <w:numFmt w:val="lowerLetter"/>
      <w:lvlText w:val="%8."/>
      <w:lvlJc w:val="left"/>
      <w:pPr>
        <w:tabs>
          <w:tab w:val="num" w:pos="5774"/>
        </w:tabs>
        <w:ind w:left="5774" w:hanging="360"/>
      </w:pPr>
    </w:lvl>
    <w:lvl w:ilvl="8" w:tplc="10090005" w:tentative="1">
      <w:start w:val="1"/>
      <w:numFmt w:val="lowerRoman"/>
      <w:lvlText w:val="%9."/>
      <w:lvlJc w:val="right"/>
      <w:pPr>
        <w:tabs>
          <w:tab w:val="num" w:pos="6494"/>
        </w:tabs>
        <w:ind w:left="6494" w:hanging="180"/>
      </w:pPr>
    </w:lvl>
  </w:abstractNum>
  <w:abstractNum w:abstractNumId="215" w15:restartNumberingAfterBreak="0">
    <w:nsid w:val="4CF40267"/>
    <w:multiLevelType w:val="hybridMultilevel"/>
    <w:tmpl w:val="8E8E58DE"/>
    <w:lvl w:ilvl="0" w:tplc="04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6" w15:restartNumberingAfterBreak="0">
    <w:nsid w:val="4D7303A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17" w15:restartNumberingAfterBreak="0">
    <w:nsid w:val="4DC255E4"/>
    <w:multiLevelType w:val="hybridMultilevel"/>
    <w:tmpl w:val="0AD2988E"/>
    <w:lvl w:ilvl="0" w:tplc="FFFFFFFF">
      <w:start w:val="1"/>
      <w:numFmt w:val="lowerLetter"/>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8" w15:restartNumberingAfterBreak="0">
    <w:nsid w:val="4E1714E6"/>
    <w:multiLevelType w:val="hybridMultilevel"/>
    <w:tmpl w:val="CE6C9206"/>
    <w:lvl w:ilvl="0" w:tplc="82D82F5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01E8946">
      <w:start w:val="1"/>
      <w:numFmt w:val="bullet"/>
      <w:lvlText w:val="o"/>
      <w:lvlJc w:val="left"/>
      <w:pPr>
        <w:ind w:left="1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18C4532">
      <w:start w:val="1"/>
      <w:numFmt w:val="bullet"/>
      <w:lvlRestart w:val="0"/>
      <w:lvlText w:val="o"/>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4488FA8">
      <w:start w:val="1"/>
      <w:numFmt w:val="bullet"/>
      <w:lvlText w:val="•"/>
      <w:lvlJc w:val="left"/>
      <w:pPr>
        <w:ind w:left="2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59049DA">
      <w:start w:val="1"/>
      <w:numFmt w:val="bullet"/>
      <w:lvlText w:val="o"/>
      <w:lvlJc w:val="left"/>
      <w:pPr>
        <w:ind w:left="3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440177E">
      <w:start w:val="1"/>
      <w:numFmt w:val="bullet"/>
      <w:lvlText w:val="▪"/>
      <w:lvlJc w:val="left"/>
      <w:pPr>
        <w:ind w:left="4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C7E640C">
      <w:start w:val="1"/>
      <w:numFmt w:val="bullet"/>
      <w:lvlText w:val="•"/>
      <w:lvlJc w:val="left"/>
      <w:pPr>
        <w:ind w:left="4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7208C4C">
      <w:start w:val="1"/>
      <w:numFmt w:val="bullet"/>
      <w:lvlText w:val="o"/>
      <w:lvlJc w:val="left"/>
      <w:pPr>
        <w:ind w:left="5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722FACA">
      <w:start w:val="1"/>
      <w:numFmt w:val="bullet"/>
      <w:lvlText w:val="▪"/>
      <w:lvlJc w:val="left"/>
      <w:pPr>
        <w:ind w:left="6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E3058E1"/>
    <w:multiLevelType w:val="hybridMultilevel"/>
    <w:tmpl w:val="E1E2586A"/>
    <w:lvl w:ilvl="0" w:tplc="38E281C0">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F256D6">
      <w:start w:val="1"/>
      <w:numFmt w:val="lowerRoman"/>
      <w:lvlText w:val="(%2)"/>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D2DD22">
      <w:start w:val="1"/>
      <w:numFmt w:val="lowerRoman"/>
      <w:lvlText w:val="%3"/>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EE49A">
      <w:start w:val="1"/>
      <w:numFmt w:val="decimal"/>
      <w:lvlText w:val="%4"/>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4C522C">
      <w:start w:val="1"/>
      <w:numFmt w:val="lowerLetter"/>
      <w:lvlText w:val="%5"/>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6EAE32">
      <w:start w:val="1"/>
      <w:numFmt w:val="lowerRoman"/>
      <w:lvlText w:val="%6"/>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40B09A">
      <w:start w:val="1"/>
      <w:numFmt w:val="decimal"/>
      <w:lvlText w:val="%7"/>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46CB28">
      <w:start w:val="1"/>
      <w:numFmt w:val="lowerLetter"/>
      <w:lvlText w:val="%8"/>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B0B372">
      <w:start w:val="1"/>
      <w:numFmt w:val="lowerRoman"/>
      <w:lvlText w:val="%9"/>
      <w:lvlJc w:val="left"/>
      <w:pPr>
        <w:ind w:left="7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E652CA2"/>
    <w:multiLevelType w:val="hybridMultilevel"/>
    <w:tmpl w:val="4874EEAE"/>
    <w:lvl w:ilvl="0" w:tplc="FFFFFFFF">
      <w:start w:val="1"/>
      <w:numFmt w:val="lowerLetter"/>
      <w:lvlText w:val="(%1)"/>
      <w:lvlJc w:val="left"/>
      <w:pPr>
        <w:ind w:left="1800" w:hanging="360"/>
      </w:pPr>
      <w:rPr>
        <w:rFonts w:hint="default"/>
        <w:b w:val="0"/>
        <w:bCs w:val="0"/>
        <w:i w:val="0"/>
        <w:iCs w:val="0"/>
        <w:sz w:val="20"/>
        <w:szCs w:val="24"/>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1" w15:restartNumberingAfterBreak="0">
    <w:nsid w:val="4EB66FDD"/>
    <w:multiLevelType w:val="hybridMultilevel"/>
    <w:tmpl w:val="12DA90B0"/>
    <w:lvl w:ilvl="0" w:tplc="E68AF794">
      <w:start w:val="10"/>
      <w:numFmt w:val="decimal"/>
      <w:lvlText w:val="%1."/>
      <w:lvlJc w:val="left"/>
      <w:pPr>
        <w:ind w:left="765" w:hanging="405"/>
      </w:pPr>
      <w:rPr>
        <w:rFonts w:hint="default"/>
      </w:rPr>
    </w:lvl>
    <w:lvl w:ilvl="1" w:tplc="54047BDA">
      <w:start w:val="1"/>
      <w:numFmt w:val="bullet"/>
      <w:pStyle w:val="IPBulletLis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F2F7BFF"/>
    <w:multiLevelType w:val="hybridMultilevel"/>
    <w:tmpl w:val="8C7E68B8"/>
    <w:lvl w:ilvl="0" w:tplc="82C8B692">
      <w:start w:val="1"/>
      <w:numFmt w:val="lowerLetter"/>
      <w:lvlText w:val="(%1)"/>
      <w:lvlJc w:val="left"/>
      <w:pPr>
        <w:ind w:left="242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3142" w:hanging="360"/>
      </w:pPr>
    </w:lvl>
    <w:lvl w:ilvl="2" w:tplc="1C09001B" w:tentative="1">
      <w:start w:val="1"/>
      <w:numFmt w:val="lowerRoman"/>
      <w:lvlText w:val="%3."/>
      <w:lvlJc w:val="right"/>
      <w:pPr>
        <w:ind w:left="3862" w:hanging="180"/>
      </w:pPr>
    </w:lvl>
    <w:lvl w:ilvl="3" w:tplc="1C09000F" w:tentative="1">
      <w:start w:val="1"/>
      <w:numFmt w:val="decimal"/>
      <w:lvlText w:val="%4."/>
      <w:lvlJc w:val="left"/>
      <w:pPr>
        <w:ind w:left="4582" w:hanging="360"/>
      </w:pPr>
    </w:lvl>
    <w:lvl w:ilvl="4" w:tplc="1C090019" w:tentative="1">
      <w:start w:val="1"/>
      <w:numFmt w:val="lowerLetter"/>
      <w:lvlText w:val="%5."/>
      <w:lvlJc w:val="left"/>
      <w:pPr>
        <w:ind w:left="5302" w:hanging="360"/>
      </w:pPr>
    </w:lvl>
    <w:lvl w:ilvl="5" w:tplc="1C09001B" w:tentative="1">
      <w:start w:val="1"/>
      <w:numFmt w:val="lowerRoman"/>
      <w:lvlText w:val="%6."/>
      <w:lvlJc w:val="right"/>
      <w:pPr>
        <w:ind w:left="6022" w:hanging="180"/>
      </w:pPr>
    </w:lvl>
    <w:lvl w:ilvl="6" w:tplc="1C09000F" w:tentative="1">
      <w:start w:val="1"/>
      <w:numFmt w:val="decimal"/>
      <w:lvlText w:val="%7."/>
      <w:lvlJc w:val="left"/>
      <w:pPr>
        <w:ind w:left="6742" w:hanging="360"/>
      </w:pPr>
    </w:lvl>
    <w:lvl w:ilvl="7" w:tplc="1C090019" w:tentative="1">
      <w:start w:val="1"/>
      <w:numFmt w:val="lowerLetter"/>
      <w:lvlText w:val="%8."/>
      <w:lvlJc w:val="left"/>
      <w:pPr>
        <w:ind w:left="7462" w:hanging="360"/>
      </w:pPr>
    </w:lvl>
    <w:lvl w:ilvl="8" w:tplc="1C09001B" w:tentative="1">
      <w:start w:val="1"/>
      <w:numFmt w:val="lowerRoman"/>
      <w:lvlText w:val="%9."/>
      <w:lvlJc w:val="right"/>
      <w:pPr>
        <w:ind w:left="8182" w:hanging="180"/>
      </w:pPr>
    </w:lvl>
  </w:abstractNum>
  <w:abstractNum w:abstractNumId="223" w15:restartNumberingAfterBreak="0">
    <w:nsid w:val="4F372DC8"/>
    <w:multiLevelType w:val="hybridMultilevel"/>
    <w:tmpl w:val="15F0058C"/>
    <w:lvl w:ilvl="0" w:tplc="28F46384">
      <w:start w:val="1"/>
      <w:numFmt w:val="lowerLetter"/>
      <w:lvlText w:val="(%1)"/>
      <w:lvlJc w:val="left"/>
      <w:pPr>
        <w:ind w:left="1350" w:hanging="360"/>
      </w:pPr>
      <w:rPr>
        <w:rFonts w:hint="default"/>
        <w:b/>
      </w:rPr>
    </w:lvl>
    <w:lvl w:ilvl="1" w:tplc="10090001">
      <w:start w:val="1"/>
      <w:numFmt w:val="bullet"/>
      <w:lvlText w:val=""/>
      <w:lvlJc w:val="left"/>
      <w:pPr>
        <w:ind w:left="2310" w:hanging="600"/>
      </w:pPr>
      <w:rPr>
        <w:rFonts w:ascii="Symbol" w:hAnsi="Symbol" w:hint="default"/>
        <w:w w:val="76"/>
      </w:rPr>
    </w:lvl>
    <w:lvl w:ilvl="2" w:tplc="10090001">
      <w:start w:val="1"/>
      <w:numFmt w:val="bullet"/>
      <w:lvlText w:val=""/>
      <w:lvlJc w:val="left"/>
      <w:pPr>
        <w:ind w:left="3210" w:hanging="600"/>
      </w:pPr>
      <w:rPr>
        <w:rFonts w:ascii="Symbol" w:hAnsi="Symbol" w:hint="default"/>
        <w:w w:val="76"/>
      </w:r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24" w15:restartNumberingAfterBreak="0">
    <w:nsid w:val="4F484132"/>
    <w:multiLevelType w:val="hybridMultilevel"/>
    <w:tmpl w:val="AE125982"/>
    <w:styleLink w:val="IFACNumberedList9111"/>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5" w15:restartNumberingAfterBreak="0">
    <w:nsid w:val="4FA70506"/>
    <w:multiLevelType w:val="hybridMultilevel"/>
    <w:tmpl w:val="E6C6F3BE"/>
    <w:lvl w:ilvl="0" w:tplc="FFFFFFFF">
      <w:start w:val="1"/>
      <w:numFmt w:val="lowerLetter"/>
      <w:lvlText w:val="(%1)"/>
      <w:lvlJc w:val="left"/>
      <w:pPr>
        <w:ind w:left="1807" w:hanging="360"/>
      </w:pPr>
      <w:rPr>
        <w:rFonts w:ascii="Arial" w:hAnsi="Arial" w:hint="default"/>
        <w:b w:val="0"/>
        <w:bCs w:val="0"/>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226" w15:restartNumberingAfterBreak="0">
    <w:nsid w:val="500F134E"/>
    <w:multiLevelType w:val="multilevel"/>
    <w:tmpl w:val="BE4E6350"/>
    <w:lvl w:ilvl="0">
      <w:start w:val="380"/>
      <w:numFmt w:val="decimal"/>
      <w:lvlText w:val="%1"/>
      <w:lvlJc w:val="left"/>
      <w:pPr>
        <w:ind w:left="1367" w:hanging="555"/>
      </w:pPr>
      <w:rPr>
        <w:rFonts w:hint="default"/>
      </w:rPr>
    </w:lvl>
    <w:lvl w:ilvl="1">
      <w:start w:val="5"/>
      <w:numFmt w:val="decimal"/>
      <w:lvlText w:val="%1.%2"/>
      <w:lvlJc w:val="left"/>
      <w:pPr>
        <w:ind w:left="1367" w:hanging="555"/>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227" w15:restartNumberingAfterBreak="0">
    <w:nsid w:val="501D4162"/>
    <w:multiLevelType w:val="hybridMultilevel"/>
    <w:tmpl w:val="E3EEB432"/>
    <w:lvl w:ilvl="0" w:tplc="FFFFFFFF">
      <w:start w:val="1"/>
      <w:numFmt w:val="lowerLetter"/>
      <w:lvlText w:val="(%1)"/>
      <w:lvlJc w:val="left"/>
      <w:pPr>
        <w:ind w:left="1800" w:hanging="360"/>
      </w:pPr>
      <w:rPr>
        <w:rFonts w:ascii="Arial" w:hAnsi="Arial" w:hint="default"/>
        <w:b w:val="0"/>
        <w:bCs w:val="0"/>
        <w:i w:val="0"/>
        <w:iCs w:val="0"/>
        <w:sz w:val="20"/>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8" w15:restartNumberingAfterBreak="0">
    <w:nsid w:val="508C48ED"/>
    <w:multiLevelType w:val="hybridMultilevel"/>
    <w:tmpl w:val="BF44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0B16E80"/>
    <w:multiLevelType w:val="hybridMultilevel"/>
    <w:tmpl w:val="096E1566"/>
    <w:lvl w:ilvl="0" w:tplc="1C090003">
      <w:start w:val="1"/>
      <w:numFmt w:val="bullet"/>
      <w:lvlText w:val="o"/>
      <w:lvlJc w:val="left"/>
      <w:pPr>
        <w:ind w:left="2084" w:hanging="360"/>
      </w:pPr>
      <w:rPr>
        <w:rFonts w:ascii="Courier New" w:hAnsi="Courier New" w:cs="Courier New"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230" w15:restartNumberingAfterBreak="0">
    <w:nsid w:val="50F16A7A"/>
    <w:multiLevelType w:val="hybridMultilevel"/>
    <w:tmpl w:val="2D3E1832"/>
    <w:lvl w:ilvl="0" w:tplc="8CEE26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24237C"/>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2" w15:restartNumberingAfterBreak="0">
    <w:nsid w:val="512D7C35"/>
    <w:multiLevelType w:val="hybridMultilevel"/>
    <w:tmpl w:val="A2A2BD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3" w15:restartNumberingAfterBreak="0">
    <w:nsid w:val="517D0AB2"/>
    <w:multiLevelType w:val="hybridMultilevel"/>
    <w:tmpl w:val="64D2496A"/>
    <w:lvl w:ilvl="0" w:tplc="E9807D38">
      <w:start w:val="1"/>
      <w:numFmt w:val="lowerLetter"/>
      <w:lvlText w:val="(%1)"/>
      <w:lvlJc w:val="left"/>
      <w:pPr>
        <w:ind w:left="525" w:hanging="360"/>
      </w:pPr>
    </w:lvl>
    <w:lvl w:ilvl="1" w:tplc="722EAA90">
      <w:start w:val="1"/>
      <w:numFmt w:val="lowerLetter"/>
      <w:lvlText w:val="%2."/>
      <w:lvlJc w:val="left"/>
      <w:pPr>
        <w:ind w:left="1890" w:hanging="360"/>
      </w:pPr>
    </w:lvl>
    <w:lvl w:ilvl="2" w:tplc="D996D1B8">
      <w:start w:val="1"/>
      <w:numFmt w:val="lowerRoman"/>
      <w:lvlText w:val="%3."/>
      <w:lvlJc w:val="right"/>
      <w:pPr>
        <w:ind w:left="2610" w:hanging="180"/>
      </w:pPr>
    </w:lvl>
    <w:lvl w:ilvl="3" w:tplc="3DA0731A">
      <w:start w:val="1"/>
      <w:numFmt w:val="decimal"/>
      <w:lvlText w:val="%4."/>
      <w:lvlJc w:val="left"/>
      <w:pPr>
        <w:ind w:left="3330" w:hanging="360"/>
      </w:pPr>
    </w:lvl>
    <w:lvl w:ilvl="4" w:tplc="15F4949C">
      <w:start w:val="1"/>
      <w:numFmt w:val="lowerLetter"/>
      <w:lvlText w:val="%5."/>
      <w:lvlJc w:val="left"/>
      <w:pPr>
        <w:ind w:left="4050" w:hanging="360"/>
      </w:pPr>
    </w:lvl>
    <w:lvl w:ilvl="5" w:tplc="BED4685E">
      <w:start w:val="1"/>
      <w:numFmt w:val="lowerRoman"/>
      <w:lvlText w:val="%6."/>
      <w:lvlJc w:val="right"/>
      <w:pPr>
        <w:ind w:left="4770" w:hanging="180"/>
      </w:pPr>
    </w:lvl>
    <w:lvl w:ilvl="6" w:tplc="5E8488C8">
      <w:start w:val="1"/>
      <w:numFmt w:val="decimal"/>
      <w:lvlText w:val="%7."/>
      <w:lvlJc w:val="left"/>
      <w:pPr>
        <w:ind w:left="5490" w:hanging="360"/>
      </w:pPr>
    </w:lvl>
    <w:lvl w:ilvl="7" w:tplc="F95E0EE2">
      <w:start w:val="1"/>
      <w:numFmt w:val="lowerLetter"/>
      <w:lvlText w:val="%8."/>
      <w:lvlJc w:val="left"/>
      <w:pPr>
        <w:ind w:left="6210" w:hanging="360"/>
      </w:pPr>
    </w:lvl>
    <w:lvl w:ilvl="8" w:tplc="4554FD46">
      <w:start w:val="1"/>
      <w:numFmt w:val="lowerRoman"/>
      <w:lvlText w:val="%9."/>
      <w:lvlJc w:val="right"/>
      <w:pPr>
        <w:ind w:left="6930" w:hanging="180"/>
      </w:pPr>
    </w:lvl>
  </w:abstractNum>
  <w:abstractNum w:abstractNumId="234" w15:restartNumberingAfterBreak="0">
    <w:nsid w:val="51F14100"/>
    <w:multiLevelType w:val="hybridMultilevel"/>
    <w:tmpl w:val="B5DC64F6"/>
    <w:lvl w:ilvl="0" w:tplc="B2C82E74">
      <w:start w:val="1"/>
      <w:numFmt w:val="lowerLetter"/>
      <w:lvlText w:val="(%1)"/>
      <w:lvlJc w:val="left"/>
      <w:pPr>
        <w:ind w:left="734" w:hanging="360"/>
      </w:pPr>
      <w:rPr>
        <w:rFonts w:hint="default"/>
        <w:b/>
      </w:rPr>
    </w:lvl>
    <w:lvl w:ilvl="1" w:tplc="1C090019">
      <w:start w:val="1"/>
      <w:numFmt w:val="lowerLetter"/>
      <w:lvlText w:val="%2."/>
      <w:lvlJc w:val="left"/>
      <w:pPr>
        <w:ind w:left="1454" w:hanging="360"/>
      </w:pPr>
    </w:lvl>
    <w:lvl w:ilvl="2" w:tplc="1C09001B" w:tentative="1">
      <w:start w:val="1"/>
      <w:numFmt w:val="lowerRoman"/>
      <w:lvlText w:val="%3."/>
      <w:lvlJc w:val="right"/>
      <w:pPr>
        <w:ind w:left="2174" w:hanging="180"/>
      </w:pPr>
    </w:lvl>
    <w:lvl w:ilvl="3" w:tplc="1C09000F" w:tentative="1">
      <w:start w:val="1"/>
      <w:numFmt w:val="decimal"/>
      <w:lvlText w:val="%4."/>
      <w:lvlJc w:val="left"/>
      <w:pPr>
        <w:ind w:left="2894" w:hanging="360"/>
      </w:pPr>
    </w:lvl>
    <w:lvl w:ilvl="4" w:tplc="1C090019" w:tentative="1">
      <w:start w:val="1"/>
      <w:numFmt w:val="lowerLetter"/>
      <w:lvlText w:val="%5."/>
      <w:lvlJc w:val="left"/>
      <w:pPr>
        <w:ind w:left="3614" w:hanging="360"/>
      </w:pPr>
    </w:lvl>
    <w:lvl w:ilvl="5" w:tplc="1C09001B" w:tentative="1">
      <w:start w:val="1"/>
      <w:numFmt w:val="lowerRoman"/>
      <w:lvlText w:val="%6."/>
      <w:lvlJc w:val="right"/>
      <w:pPr>
        <w:ind w:left="4334" w:hanging="180"/>
      </w:pPr>
    </w:lvl>
    <w:lvl w:ilvl="6" w:tplc="1C09000F" w:tentative="1">
      <w:start w:val="1"/>
      <w:numFmt w:val="decimal"/>
      <w:lvlText w:val="%7."/>
      <w:lvlJc w:val="left"/>
      <w:pPr>
        <w:ind w:left="5054" w:hanging="360"/>
      </w:pPr>
    </w:lvl>
    <w:lvl w:ilvl="7" w:tplc="1C090019" w:tentative="1">
      <w:start w:val="1"/>
      <w:numFmt w:val="lowerLetter"/>
      <w:lvlText w:val="%8."/>
      <w:lvlJc w:val="left"/>
      <w:pPr>
        <w:ind w:left="5774" w:hanging="360"/>
      </w:pPr>
    </w:lvl>
    <w:lvl w:ilvl="8" w:tplc="1C09001B" w:tentative="1">
      <w:start w:val="1"/>
      <w:numFmt w:val="lowerRoman"/>
      <w:lvlText w:val="%9."/>
      <w:lvlJc w:val="right"/>
      <w:pPr>
        <w:ind w:left="6494" w:hanging="180"/>
      </w:pPr>
    </w:lvl>
  </w:abstractNum>
  <w:abstractNum w:abstractNumId="235" w15:restartNumberingAfterBreak="0">
    <w:nsid w:val="51F97C39"/>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6" w15:restartNumberingAfterBreak="0">
    <w:nsid w:val="528C02E0"/>
    <w:multiLevelType w:val="hybridMultilevel"/>
    <w:tmpl w:val="CD0A7F3C"/>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7" w15:restartNumberingAfterBreak="0">
    <w:nsid w:val="52AA1638"/>
    <w:multiLevelType w:val="hybridMultilevel"/>
    <w:tmpl w:val="2ADC9948"/>
    <w:lvl w:ilvl="0" w:tplc="81FC4558">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2B23173"/>
    <w:multiLevelType w:val="hybridMultilevel"/>
    <w:tmpl w:val="AF8072AE"/>
    <w:lvl w:ilvl="0" w:tplc="1C090001">
      <w:start w:val="1"/>
      <w:numFmt w:val="bullet"/>
      <w:lvlText w:val=""/>
      <w:lvlJc w:val="left"/>
      <w:pPr>
        <w:ind w:left="2215" w:hanging="360"/>
      </w:pPr>
      <w:rPr>
        <w:rFonts w:ascii="Symbol" w:hAnsi="Symbol" w:hint="default"/>
      </w:rPr>
    </w:lvl>
    <w:lvl w:ilvl="1" w:tplc="1C090003" w:tentative="1">
      <w:start w:val="1"/>
      <w:numFmt w:val="bullet"/>
      <w:lvlText w:val="o"/>
      <w:lvlJc w:val="left"/>
      <w:pPr>
        <w:ind w:left="2935" w:hanging="360"/>
      </w:pPr>
      <w:rPr>
        <w:rFonts w:ascii="Courier New" w:hAnsi="Courier New" w:cs="Courier New" w:hint="default"/>
      </w:rPr>
    </w:lvl>
    <w:lvl w:ilvl="2" w:tplc="1C090005" w:tentative="1">
      <w:start w:val="1"/>
      <w:numFmt w:val="bullet"/>
      <w:lvlText w:val=""/>
      <w:lvlJc w:val="left"/>
      <w:pPr>
        <w:ind w:left="3655" w:hanging="360"/>
      </w:pPr>
      <w:rPr>
        <w:rFonts w:ascii="Wingdings" w:hAnsi="Wingdings" w:hint="default"/>
      </w:rPr>
    </w:lvl>
    <w:lvl w:ilvl="3" w:tplc="1C090001" w:tentative="1">
      <w:start w:val="1"/>
      <w:numFmt w:val="bullet"/>
      <w:lvlText w:val=""/>
      <w:lvlJc w:val="left"/>
      <w:pPr>
        <w:ind w:left="4375" w:hanging="360"/>
      </w:pPr>
      <w:rPr>
        <w:rFonts w:ascii="Symbol" w:hAnsi="Symbol" w:hint="default"/>
      </w:rPr>
    </w:lvl>
    <w:lvl w:ilvl="4" w:tplc="1C090003" w:tentative="1">
      <w:start w:val="1"/>
      <w:numFmt w:val="bullet"/>
      <w:lvlText w:val="o"/>
      <w:lvlJc w:val="left"/>
      <w:pPr>
        <w:ind w:left="5095" w:hanging="360"/>
      </w:pPr>
      <w:rPr>
        <w:rFonts w:ascii="Courier New" w:hAnsi="Courier New" w:cs="Courier New" w:hint="default"/>
      </w:rPr>
    </w:lvl>
    <w:lvl w:ilvl="5" w:tplc="1C090005" w:tentative="1">
      <w:start w:val="1"/>
      <w:numFmt w:val="bullet"/>
      <w:lvlText w:val=""/>
      <w:lvlJc w:val="left"/>
      <w:pPr>
        <w:ind w:left="5815" w:hanging="360"/>
      </w:pPr>
      <w:rPr>
        <w:rFonts w:ascii="Wingdings" w:hAnsi="Wingdings" w:hint="default"/>
      </w:rPr>
    </w:lvl>
    <w:lvl w:ilvl="6" w:tplc="1C090001" w:tentative="1">
      <w:start w:val="1"/>
      <w:numFmt w:val="bullet"/>
      <w:lvlText w:val=""/>
      <w:lvlJc w:val="left"/>
      <w:pPr>
        <w:ind w:left="6535" w:hanging="360"/>
      </w:pPr>
      <w:rPr>
        <w:rFonts w:ascii="Symbol" w:hAnsi="Symbol" w:hint="default"/>
      </w:rPr>
    </w:lvl>
    <w:lvl w:ilvl="7" w:tplc="1C090003" w:tentative="1">
      <w:start w:val="1"/>
      <w:numFmt w:val="bullet"/>
      <w:lvlText w:val="o"/>
      <w:lvlJc w:val="left"/>
      <w:pPr>
        <w:ind w:left="7255" w:hanging="360"/>
      </w:pPr>
      <w:rPr>
        <w:rFonts w:ascii="Courier New" w:hAnsi="Courier New" w:cs="Courier New" w:hint="default"/>
      </w:rPr>
    </w:lvl>
    <w:lvl w:ilvl="8" w:tplc="1C090005" w:tentative="1">
      <w:start w:val="1"/>
      <w:numFmt w:val="bullet"/>
      <w:lvlText w:val=""/>
      <w:lvlJc w:val="left"/>
      <w:pPr>
        <w:ind w:left="7975" w:hanging="360"/>
      </w:pPr>
      <w:rPr>
        <w:rFonts w:ascii="Wingdings" w:hAnsi="Wingdings" w:hint="default"/>
      </w:rPr>
    </w:lvl>
  </w:abstractNum>
  <w:abstractNum w:abstractNumId="239" w15:restartNumberingAfterBreak="0">
    <w:nsid w:val="52B52FCE"/>
    <w:multiLevelType w:val="hybridMultilevel"/>
    <w:tmpl w:val="EE9A535A"/>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0" w15:restartNumberingAfterBreak="0">
    <w:nsid w:val="53ED6D49"/>
    <w:multiLevelType w:val="hybridMultilevel"/>
    <w:tmpl w:val="C32633AC"/>
    <w:lvl w:ilvl="0" w:tplc="FFFFFFFF">
      <w:start w:val="1"/>
      <w:numFmt w:val="lowerLetter"/>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41" w15:restartNumberingAfterBreak="0">
    <w:nsid w:val="543820FC"/>
    <w:multiLevelType w:val="hybridMultilevel"/>
    <w:tmpl w:val="521EC436"/>
    <w:lvl w:ilvl="0" w:tplc="DB6E9788">
      <w:start w:val="1"/>
      <w:numFmt w:val="low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54C0212C"/>
    <w:multiLevelType w:val="hybridMultilevel"/>
    <w:tmpl w:val="13621738"/>
    <w:lvl w:ilvl="0" w:tplc="32E00976">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43" w15:restartNumberingAfterBreak="0">
    <w:nsid w:val="54EA67DC"/>
    <w:multiLevelType w:val="hybridMultilevel"/>
    <w:tmpl w:val="73FE7C12"/>
    <w:styleLink w:val="IFACBulletList"/>
    <w:lvl w:ilvl="0" w:tplc="73FE7C1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4FD335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5" w15:restartNumberingAfterBreak="0">
    <w:nsid w:val="553B0B69"/>
    <w:multiLevelType w:val="hybridMultilevel"/>
    <w:tmpl w:val="C26C4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5626407D"/>
    <w:multiLevelType w:val="hybridMultilevel"/>
    <w:tmpl w:val="DCA06D2C"/>
    <w:lvl w:ilvl="0" w:tplc="FFFFFFFF">
      <w:start w:val="1"/>
      <w:numFmt w:val="lowerLetter"/>
      <w:lvlText w:val="(%1)"/>
      <w:lvlJc w:val="left"/>
      <w:pPr>
        <w:ind w:left="1843" w:hanging="360"/>
      </w:pPr>
      <w:rPr>
        <w:rFonts w:hint="default"/>
        <w:b/>
      </w:rPr>
    </w:lvl>
    <w:lvl w:ilvl="1" w:tplc="FFFFFFFF" w:tentative="1">
      <w:start w:val="1"/>
      <w:numFmt w:val="lowerLetter"/>
      <w:lvlText w:val="%2."/>
      <w:lvlJc w:val="left"/>
      <w:pPr>
        <w:ind w:left="2563" w:hanging="360"/>
      </w:pPr>
    </w:lvl>
    <w:lvl w:ilvl="2" w:tplc="FFFFFFFF" w:tentative="1">
      <w:start w:val="1"/>
      <w:numFmt w:val="lowerRoman"/>
      <w:lvlText w:val="%3."/>
      <w:lvlJc w:val="right"/>
      <w:pPr>
        <w:ind w:left="3283" w:hanging="180"/>
      </w:pPr>
    </w:lvl>
    <w:lvl w:ilvl="3" w:tplc="FFFFFFFF" w:tentative="1">
      <w:start w:val="1"/>
      <w:numFmt w:val="decimal"/>
      <w:lvlText w:val="%4."/>
      <w:lvlJc w:val="left"/>
      <w:pPr>
        <w:ind w:left="4003" w:hanging="360"/>
      </w:pPr>
    </w:lvl>
    <w:lvl w:ilvl="4" w:tplc="FFFFFFFF" w:tentative="1">
      <w:start w:val="1"/>
      <w:numFmt w:val="lowerLetter"/>
      <w:lvlText w:val="%5."/>
      <w:lvlJc w:val="left"/>
      <w:pPr>
        <w:ind w:left="4723" w:hanging="360"/>
      </w:pPr>
    </w:lvl>
    <w:lvl w:ilvl="5" w:tplc="FFFFFFFF" w:tentative="1">
      <w:start w:val="1"/>
      <w:numFmt w:val="lowerRoman"/>
      <w:lvlText w:val="%6."/>
      <w:lvlJc w:val="right"/>
      <w:pPr>
        <w:ind w:left="5443" w:hanging="180"/>
      </w:pPr>
    </w:lvl>
    <w:lvl w:ilvl="6" w:tplc="FFFFFFFF" w:tentative="1">
      <w:start w:val="1"/>
      <w:numFmt w:val="decimal"/>
      <w:lvlText w:val="%7."/>
      <w:lvlJc w:val="left"/>
      <w:pPr>
        <w:ind w:left="6163" w:hanging="360"/>
      </w:pPr>
    </w:lvl>
    <w:lvl w:ilvl="7" w:tplc="FFFFFFFF" w:tentative="1">
      <w:start w:val="1"/>
      <w:numFmt w:val="lowerLetter"/>
      <w:lvlText w:val="%8."/>
      <w:lvlJc w:val="left"/>
      <w:pPr>
        <w:ind w:left="6883" w:hanging="360"/>
      </w:pPr>
    </w:lvl>
    <w:lvl w:ilvl="8" w:tplc="FFFFFFFF" w:tentative="1">
      <w:start w:val="1"/>
      <w:numFmt w:val="lowerRoman"/>
      <w:lvlText w:val="%9."/>
      <w:lvlJc w:val="right"/>
      <w:pPr>
        <w:ind w:left="7603" w:hanging="180"/>
      </w:pPr>
    </w:lvl>
  </w:abstractNum>
  <w:abstractNum w:abstractNumId="247" w15:restartNumberingAfterBreak="0">
    <w:nsid w:val="570D5AE4"/>
    <w:multiLevelType w:val="hybridMultilevel"/>
    <w:tmpl w:val="2DFC9168"/>
    <w:lvl w:ilvl="0" w:tplc="3034CB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75942BC"/>
    <w:multiLevelType w:val="hybridMultilevel"/>
    <w:tmpl w:val="517EE4D6"/>
    <w:lvl w:ilvl="0" w:tplc="174AB348">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E2028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26F16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0A21B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EC7EA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B0124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66E6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AA19B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D4543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57A06485"/>
    <w:multiLevelType w:val="multilevel"/>
    <w:tmpl w:val="9DF2C87E"/>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50" w15:restartNumberingAfterBreak="0">
    <w:nsid w:val="57AF220B"/>
    <w:multiLevelType w:val="multilevel"/>
    <w:tmpl w:val="9C2CC3D0"/>
    <w:lvl w:ilvl="0">
      <w:start w:val="380"/>
      <w:numFmt w:val="decimal"/>
      <w:lvlText w:val="%1"/>
      <w:lvlJc w:val="left"/>
      <w:pPr>
        <w:ind w:left="767" w:hanging="668"/>
      </w:pPr>
      <w:rPr>
        <w:rFonts w:hint="default"/>
      </w:rPr>
    </w:lvl>
    <w:lvl w:ilvl="1">
      <w:start w:val="19"/>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00" w:hanging="540"/>
      </w:pPr>
      <w:rPr>
        <w:rFonts w:ascii="Symbol" w:eastAsia="Symbol" w:hAnsi="Symbol" w:hint="default"/>
        <w:w w:val="99"/>
        <w:sz w:val="20"/>
        <w:szCs w:val="20"/>
      </w:rPr>
    </w:lvl>
    <w:lvl w:ilvl="3">
      <w:start w:val="1"/>
      <w:numFmt w:val="bullet"/>
      <w:lvlText w:val="•"/>
      <w:lvlJc w:val="left"/>
      <w:pPr>
        <w:ind w:left="3606"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251" w15:restartNumberingAfterBreak="0">
    <w:nsid w:val="57B04EC5"/>
    <w:multiLevelType w:val="hybridMultilevel"/>
    <w:tmpl w:val="47BA414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2" w15:restartNumberingAfterBreak="0">
    <w:nsid w:val="59526B0B"/>
    <w:multiLevelType w:val="hybridMultilevel"/>
    <w:tmpl w:val="A9FE0F1C"/>
    <w:lvl w:ilvl="0" w:tplc="01F45868">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253" w15:restartNumberingAfterBreak="0">
    <w:nsid w:val="598E72B6"/>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4" w15:restartNumberingAfterBreak="0">
    <w:nsid w:val="5A53742A"/>
    <w:multiLevelType w:val="multilevel"/>
    <w:tmpl w:val="D3B4323C"/>
    <w:lvl w:ilvl="0">
      <w:start w:val="380"/>
      <w:numFmt w:val="decimal"/>
      <w:lvlText w:val="%1"/>
      <w:lvlJc w:val="left"/>
      <w:pPr>
        <w:ind w:left="1367" w:hanging="668"/>
      </w:pPr>
      <w:rPr>
        <w:rFonts w:hint="default"/>
      </w:rPr>
    </w:lvl>
    <w:lvl w:ilvl="1">
      <w:start w:val="16"/>
      <w:numFmt w:val="decimal"/>
      <w:lvlText w:val="%1.%2"/>
      <w:lvlJc w:val="left"/>
      <w:pPr>
        <w:ind w:left="1367"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255" w15:restartNumberingAfterBreak="0">
    <w:nsid w:val="5A8E360B"/>
    <w:multiLevelType w:val="hybridMultilevel"/>
    <w:tmpl w:val="26BA173C"/>
    <w:lvl w:ilvl="0" w:tplc="1C090003">
      <w:start w:val="1"/>
      <w:numFmt w:val="bullet"/>
      <w:lvlText w:val="o"/>
      <w:lvlJc w:val="left"/>
      <w:pPr>
        <w:ind w:left="2090" w:hanging="360"/>
      </w:pPr>
      <w:rPr>
        <w:rFonts w:ascii="Courier New" w:hAnsi="Courier New" w:cs="Courier New" w:hint="default"/>
      </w:rPr>
    </w:lvl>
    <w:lvl w:ilvl="1" w:tplc="1C090003" w:tentative="1">
      <w:start w:val="1"/>
      <w:numFmt w:val="bullet"/>
      <w:lvlText w:val="o"/>
      <w:lvlJc w:val="left"/>
      <w:pPr>
        <w:ind w:left="2810" w:hanging="360"/>
      </w:pPr>
      <w:rPr>
        <w:rFonts w:ascii="Courier New" w:hAnsi="Courier New" w:cs="Courier New" w:hint="default"/>
      </w:rPr>
    </w:lvl>
    <w:lvl w:ilvl="2" w:tplc="1C090005" w:tentative="1">
      <w:start w:val="1"/>
      <w:numFmt w:val="bullet"/>
      <w:lvlText w:val=""/>
      <w:lvlJc w:val="left"/>
      <w:pPr>
        <w:ind w:left="3530" w:hanging="360"/>
      </w:pPr>
      <w:rPr>
        <w:rFonts w:ascii="Wingdings" w:hAnsi="Wingdings" w:hint="default"/>
      </w:rPr>
    </w:lvl>
    <w:lvl w:ilvl="3" w:tplc="1C090001" w:tentative="1">
      <w:start w:val="1"/>
      <w:numFmt w:val="bullet"/>
      <w:lvlText w:val=""/>
      <w:lvlJc w:val="left"/>
      <w:pPr>
        <w:ind w:left="4250" w:hanging="360"/>
      </w:pPr>
      <w:rPr>
        <w:rFonts w:ascii="Symbol" w:hAnsi="Symbol" w:hint="default"/>
      </w:rPr>
    </w:lvl>
    <w:lvl w:ilvl="4" w:tplc="1C090003" w:tentative="1">
      <w:start w:val="1"/>
      <w:numFmt w:val="bullet"/>
      <w:lvlText w:val="o"/>
      <w:lvlJc w:val="left"/>
      <w:pPr>
        <w:ind w:left="4970" w:hanging="360"/>
      </w:pPr>
      <w:rPr>
        <w:rFonts w:ascii="Courier New" w:hAnsi="Courier New" w:cs="Courier New" w:hint="default"/>
      </w:rPr>
    </w:lvl>
    <w:lvl w:ilvl="5" w:tplc="1C090005" w:tentative="1">
      <w:start w:val="1"/>
      <w:numFmt w:val="bullet"/>
      <w:lvlText w:val=""/>
      <w:lvlJc w:val="left"/>
      <w:pPr>
        <w:ind w:left="5690" w:hanging="360"/>
      </w:pPr>
      <w:rPr>
        <w:rFonts w:ascii="Wingdings" w:hAnsi="Wingdings" w:hint="default"/>
      </w:rPr>
    </w:lvl>
    <w:lvl w:ilvl="6" w:tplc="1C090001" w:tentative="1">
      <w:start w:val="1"/>
      <w:numFmt w:val="bullet"/>
      <w:lvlText w:val=""/>
      <w:lvlJc w:val="left"/>
      <w:pPr>
        <w:ind w:left="6410" w:hanging="360"/>
      </w:pPr>
      <w:rPr>
        <w:rFonts w:ascii="Symbol" w:hAnsi="Symbol" w:hint="default"/>
      </w:rPr>
    </w:lvl>
    <w:lvl w:ilvl="7" w:tplc="1C090003" w:tentative="1">
      <w:start w:val="1"/>
      <w:numFmt w:val="bullet"/>
      <w:lvlText w:val="o"/>
      <w:lvlJc w:val="left"/>
      <w:pPr>
        <w:ind w:left="7130" w:hanging="360"/>
      </w:pPr>
      <w:rPr>
        <w:rFonts w:ascii="Courier New" w:hAnsi="Courier New" w:cs="Courier New" w:hint="default"/>
      </w:rPr>
    </w:lvl>
    <w:lvl w:ilvl="8" w:tplc="1C090005" w:tentative="1">
      <w:start w:val="1"/>
      <w:numFmt w:val="bullet"/>
      <w:lvlText w:val=""/>
      <w:lvlJc w:val="left"/>
      <w:pPr>
        <w:ind w:left="7850" w:hanging="360"/>
      </w:pPr>
      <w:rPr>
        <w:rFonts w:ascii="Wingdings" w:hAnsi="Wingdings" w:hint="default"/>
      </w:rPr>
    </w:lvl>
  </w:abstractNum>
  <w:abstractNum w:abstractNumId="256" w15:restartNumberingAfterBreak="0">
    <w:nsid w:val="5B632BCA"/>
    <w:multiLevelType w:val="hybridMultilevel"/>
    <w:tmpl w:val="623C2420"/>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57" w15:restartNumberingAfterBreak="0">
    <w:nsid w:val="5BC26E50"/>
    <w:multiLevelType w:val="hybridMultilevel"/>
    <w:tmpl w:val="9EEC58C4"/>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258" w15:restartNumberingAfterBreak="0">
    <w:nsid w:val="5BC7228F"/>
    <w:multiLevelType w:val="hybridMultilevel"/>
    <w:tmpl w:val="18A015A4"/>
    <w:lvl w:ilvl="0" w:tplc="84BEE1B4">
      <w:start w:val="1"/>
      <w:numFmt w:val="lowerLetter"/>
      <w:lvlText w:val="(%1)"/>
      <w:lvlJc w:val="left"/>
      <w:pPr>
        <w:ind w:left="2103" w:hanging="425"/>
      </w:pPr>
      <w:rPr>
        <w:rFonts w:ascii="Arial Nova" w:eastAsia="Arial Nova" w:hAnsi="Arial Nova" w:cs="Arial Nova" w:hint="default"/>
        <w:b/>
        <w:bCs/>
        <w:spacing w:val="-2"/>
        <w:w w:val="100"/>
        <w:sz w:val="22"/>
        <w:szCs w:val="22"/>
        <w:lang w:val="en-US" w:eastAsia="en-US" w:bidi="en-US"/>
      </w:rPr>
    </w:lvl>
    <w:lvl w:ilvl="1" w:tplc="32485604">
      <w:numFmt w:val="bullet"/>
      <w:lvlText w:val="•"/>
      <w:lvlJc w:val="left"/>
      <w:pPr>
        <w:ind w:left="2884" w:hanging="425"/>
      </w:pPr>
      <w:rPr>
        <w:rFonts w:hint="default"/>
        <w:lang w:val="en-US" w:eastAsia="en-US" w:bidi="en-US"/>
      </w:rPr>
    </w:lvl>
    <w:lvl w:ilvl="2" w:tplc="42482A5A">
      <w:numFmt w:val="bullet"/>
      <w:lvlText w:val="•"/>
      <w:lvlJc w:val="left"/>
      <w:pPr>
        <w:ind w:left="3668" w:hanging="425"/>
      </w:pPr>
      <w:rPr>
        <w:rFonts w:hint="default"/>
        <w:lang w:val="en-US" w:eastAsia="en-US" w:bidi="en-US"/>
      </w:rPr>
    </w:lvl>
    <w:lvl w:ilvl="3" w:tplc="3AE02ABC">
      <w:numFmt w:val="bullet"/>
      <w:lvlText w:val="•"/>
      <w:lvlJc w:val="left"/>
      <w:pPr>
        <w:ind w:left="4452" w:hanging="425"/>
      </w:pPr>
      <w:rPr>
        <w:rFonts w:hint="default"/>
        <w:lang w:val="en-US" w:eastAsia="en-US" w:bidi="en-US"/>
      </w:rPr>
    </w:lvl>
    <w:lvl w:ilvl="4" w:tplc="C95C8740">
      <w:numFmt w:val="bullet"/>
      <w:lvlText w:val="•"/>
      <w:lvlJc w:val="left"/>
      <w:pPr>
        <w:ind w:left="5236" w:hanging="425"/>
      </w:pPr>
      <w:rPr>
        <w:rFonts w:hint="default"/>
        <w:lang w:val="en-US" w:eastAsia="en-US" w:bidi="en-US"/>
      </w:rPr>
    </w:lvl>
    <w:lvl w:ilvl="5" w:tplc="07661B68">
      <w:numFmt w:val="bullet"/>
      <w:lvlText w:val="•"/>
      <w:lvlJc w:val="left"/>
      <w:pPr>
        <w:ind w:left="6020" w:hanging="425"/>
      </w:pPr>
      <w:rPr>
        <w:rFonts w:hint="default"/>
        <w:lang w:val="en-US" w:eastAsia="en-US" w:bidi="en-US"/>
      </w:rPr>
    </w:lvl>
    <w:lvl w:ilvl="6" w:tplc="CD34C56A">
      <w:numFmt w:val="bullet"/>
      <w:lvlText w:val="•"/>
      <w:lvlJc w:val="left"/>
      <w:pPr>
        <w:ind w:left="6804" w:hanging="425"/>
      </w:pPr>
      <w:rPr>
        <w:rFonts w:hint="default"/>
        <w:lang w:val="en-US" w:eastAsia="en-US" w:bidi="en-US"/>
      </w:rPr>
    </w:lvl>
    <w:lvl w:ilvl="7" w:tplc="EF0E9876">
      <w:numFmt w:val="bullet"/>
      <w:lvlText w:val="•"/>
      <w:lvlJc w:val="left"/>
      <w:pPr>
        <w:ind w:left="7588" w:hanging="425"/>
      </w:pPr>
      <w:rPr>
        <w:rFonts w:hint="default"/>
        <w:lang w:val="en-US" w:eastAsia="en-US" w:bidi="en-US"/>
      </w:rPr>
    </w:lvl>
    <w:lvl w:ilvl="8" w:tplc="8C9253C2">
      <w:numFmt w:val="bullet"/>
      <w:lvlText w:val="•"/>
      <w:lvlJc w:val="left"/>
      <w:pPr>
        <w:ind w:left="8372" w:hanging="425"/>
      </w:pPr>
      <w:rPr>
        <w:rFonts w:hint="default"/>
        <w:lang w:val="en-US" w:eastAsia="en-US" w:bidi="en-US"/>
      </w:rPr>
    </w:lvl>
  </w:abstractNum>
  <w:abstractNum w:abstractNumId="259" w15:restartNumberingAfterBreak="0">
    <w:nsid w:val="5C0D2896"/>
    <w:multiLevelType w:val="hybridMultilevel"/>
    <w:tmpl w:val="E37EDC84"/>
    <w:lvl w:ilvl="0" w:tplc="8812B858">
      <w:start w:val="1"/>
      <w:numFmt w:val="lowerRoman"/>
      <w:lvlText w:val="(%1)"/>
      <w:lvlJc w:val="left"/>
      <w:pPr>
        <w:ind w:left="2534" w:hanging="360"/>
      </w:pPr>
      <w:rPr>
        <w:rFonts w:hint="default"/>
        <w:b/>
        <w:color w:val="auto"/>
        <w:sz w:val="20"/>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260" w15:restartNumberingAfterBreak="0">
    <w:nsid w:val="5C225D4F"/>
    <w:multiLevelType w:val="hybridMultilevel"/>
    <w:tmpl w:val="D0783DCA"/>
    <w:lvl w:ilvl="0" w:tplc="04090001">
      <w:start w:val="1"/>
      <w:numFmt w:val="bullet"/>
      <w:lvlText w:val=""/>
      <w:lvlJc w:val="left"/>
      <w:pPr>
        <w:ind w:left="2382" w:hanging="360"/>
      </w:pPr>
      <w:rPr>
        <w:rFonts w:ascii="Symbol" w:hAnsi="Symbol" w:hint="default"/>
      </w:rPr>
    </w:lvl>
    <w:lvl w:ilvl="1" w:tplc="04090003" w:tentative="1">
      <w:start w:val="1"/>
      <w:numFmt w:val="bullet"/>
      <w:lvlText w:val="o"/>
      <w:lvlJc w:val="left"/>
      <w:pPr>
        <w:ind w:left="3102" w:hanging="360"/>
      </w:pPr>
      <w:rPr>
        <w:rFonts w:ascii="Courier New" w:hAnsi="Courier New" w:cs="Courier New" w:hint="default"/>
      </w:rPr>
    </w:lvl>
    <w:lvl w:ilvl="2" w:tplc="04090005">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261" w15:restartNumberingAfterBreak="0">
    <w:nsid w:val="5C6D0A52"/>
    <w:multiLevelType w:val="hybridMultilevel"/>
    <w:tmpl w:val="C57EFEB8"/>
    <w:lvl w:ilvl="0" w:tplc="7E9EF560">
      <w:start w:val="1"/>
      <w:numFmt w:val="lowerLetter"/>
      <w:lvlText w:val="(%1)"/>
      <w:lvlJc w:val="left"/>
      <w:pPr>
        <w:ind w:left="1220" w:hanging="360"/>
      </w:pPr>
      <w:rPr>
        <w:rFonts w:ascii="Arial" w:hAnsi="Arial" w:cs="Arial" w:hint="default"/>
        <w:b/>
        <w:i/>
        <w:u w:val="single"/>
      </w:rPr>
    </w:lvl>
    <w:lvl w:ilvl="1" w:tplc="1C090019" w:tentative="1">
      <w:start w:val="1"/>
      <w:numFmt w:val="lowerLetter"/>
      <w:lvlText w:val="%2."/>
      <w:lvlJc w:val="left"/>
      <w:pPr>
        <w:ind w:left="1940" w:hanging="360"/>
      </w:pPr>
    </w:lvl>
    <w:lvl w:ilvl="2" w:tplc="1C09001B" w:tentative="1">
      <w:start w:val="1"/>
      <w:numFmt w:val="lowerRoman"/>
      <w:lvlText w:val="%3."/>
      <w:lvlJc w:val="right"/>
      <w:pPr>
        <w:ind w:left="2660" w:hanging="180"/>
      </w:pPr>
    </w:lvl>
    <w:lvl w:ilvl="3" w:tplc="1C09000F" w:tentative="1">
      <w:start w:val="1"/>
      <w:numFmt w:val="decimal"/>
      <w:lvlText w:val="%4."/>
      <w:lvlJc w:val="left"/>
      <w:pPr>
        <w:ind w:left="3380" w:hanging="360"/>
      </w:pPr>
    </w:lvl>
    <w:lvl w:ilvl="4" w:tplc="1C090019" w:tentative="1">
      <w:start w:val="1"/>
      <w:numFmt w:val="lowerLetter"/>
      <w:lvlText w:val="%5."/>
      <w:lvlJc w:val="left"/>
      <w:pPr>
        <w:ind w:left="4100" w:hanging="360"/>
      </w:pPr>
    </w:lvl>
    <w:lvl w:ilvl="5" w:tplc="1C09001B" w:tentative="1">
      <w:start w:val="1"/>
      <w:numFmt w:val="lowerRoman"/>
      <w:lvlText w:val="%6."/>
      <w:lvlJc w:val="right"/>
      <w:pPr>
        <w:ind w:left="4820" w:hanging="180"/>
      </w:pPr>
    </w:lvl>
    <w:lvl w:ilvl="6" w:tplc="1C09000F" w:tentative="1">
      <w:start w:val="1"/>
      <w:numFmt w:val="decimal"/>
      <w:lvlText w:val="%7."/>
      <w:lvlJc w:val="left"/>
      <w:pPr>
        <w:ind w:left="5540" w:hanging="360"/>
      </w:pPr>
    </w:lvl>
    <w:lvl w:ilvl="7" w:tplc="1C090019" w:tentative="1">
      <w:start w:val="1"/>
      <w:numFmt w:val="lowerLetter"/>
      <w:lvlText w:val="%8."/>
      <w:lvlJc w:val="left"/>
      <w:pPr>
        <w:ind w:left="6260" w:hanging="360"/>
      </w:pPr>
    </w:lvl>
    <w:lvl w:ilvl="8" w:tplc="1C09001B" w:tentative="1">
      <w:start w:val="1"/>
      <w:numFmt w:val="lowerRoman"/>
      <w:lvlText w:val="%9."/>
      <w:lvlJc w:val="right"/>
      <w:pPr>
        <w:ind w:left="6980" w:hanging="180"/>
      </w:pPr>
    </w:lvl>
  </w:abstractNum>
  <w:abstractNum w:abstractNumId="262" w15:restartNumberingAfterBreak="0">
    <w:nsid w:val="5DA70E33"/>
    <w:multiLevelType w:val="multilevel"/>
    <w:tmpl w:val="EAC2C4AC"/>
    <w:lvl w:ilvl="0">
      <w:start w:val="520"/>
      <w:numFmt w:val="decimal"/>
      <w:lvlText w:val="%1"/>
      <w:lvlJc w:val="left"/>
      <w:pPr>
        <w:ind w:left="490" w:hanging="490"/>
      </w:pPr>
      <w:rPr>
        <w:rFonts w:hint="default"/>
      </w:rPr>
    </w:lvl>
    <w:lvl w:ilvl="1">
      <w:start w:val="7"/>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3" w15:restartNumberingAfterBreak="0">
    <w:nsid w:val="5EFC33FC"/>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64" w15:restartNumberingAfterBreak="0">
    <w:nsid w:val="5F0E7507"/>
    <w:multiLevelType w:val="multilevel"/>
    <w:tmpl w:val="BDAAA5C8"/>
    <w:lvl w:ilvl="0">
      <w:start w:val="520"/>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5F797615"/>
    <w:multiLevelType w:val="hybridMultilevel"/>
    <w:tmpl w:val="C77A2928"/>
    <w:lvl w:ilvl="0" w:tplc="1C090001">
      <w:start w:val="1"/>
      <w:numFmt w:val="bullet"/>
      <w:lvlText w:val=""/>
      <w:lvlJc w:val="left"/>
      <w:pPr>
        <w:ind w:left="1800" w:hanging="360"/>
      </w:pPr>
      <w:rPr>
        <w:rFonts w:ascii="Symbol" w:hAnsi="Symbol" w:hint="default"/>
        <w:b w:val="0"/>
        <w:i w:val="0"/>
        <w:sz w:val="20"/>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bullet"/>
      <w:lvlText w:val=""/>
      <w:lvlJc w:val="left"/>
      <w:pPr>
        <w:ind w:left="3960" w:hanging="360"/>
      </w:pPr>
      <w:rPr>
        <w:rFonts w:ascii="Symbol" w:hAnsi="Symbol" w:hint="default"/>
        <w:b/>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6" w15:restartNumberingAfterBreak="0">
    <w:nsid w:val="5FE76631"/>
    <w:multiLevelType w:val="hybridMultilevel"/>
    <w:tmpl w:val="7CE84D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7" w15:restartNumberingAfterBreak="0">
    <w:nsid w:val="60235883"/>
    <w:multiLevelType w:val="hybridMultilevel"/>
    <w:tmpl w:val="85AEE122"/>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602D601F"/>
    <w:multiLevelType w:val="hybridMultilevel"/>
    <w:tmpl w:val="C29C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604B7073"/>
    <w:multiLevelType w:val="hybridMultilevel"/>
    <w:tmpl w:val="479A40E4"/>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0" w15:restartNumberingAfterBreak="0">
    <w:nsid w:val="608F0EAF"/>
    <w:multiLevelType w:val="hybridMultilevel"/>
    <w:tmpl w:val="1CBA8132"/>
    <w:lvl w:ilvl="0" w:tplc="40AC803C">
      <w:start w:val="1"/>
      <w:numFmt w:val="lowerRoman"/>
      <w:lvlText w:val="(%1)"/>
      <w:lvlJc w:val="left"/>
      <w:pPr>
        <w:ind w:left="2062" w:hanging="36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271" w15:restartNumberingAfterBreak="0">
    <w:nsid w:val="60EC191E"/>
    <w:multiLevelType w:val="hybridMultilevel"/>
    <w:tmpl w:val="A7D4122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72" w15:restartNumberingAfterBreak="0">
    <w:nsid w:val="61182BC3"/>
    <w:multiLevelType w:val="hybridMultilevel"/>
    <w:tmpl w:val="A8C4E664"/>
    <w:styleLink w:val="IFACNumberedList911"/>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3" w15:restartNumberingAfterBreak="0">
    <w:nsid w:val="613B5F00"/>
    <w:multiLevelType w:val="hybridMultilevel"/>
    <w:tmpl w:val="F5A2F794"/>
    <w:lvl w:ilvl="0" w:tplc="9432BF74">
      <w:start w:val="1"/>
      <w:numFmt w:val="lowerLetter"/>
      <w:lvlText w:val="(%1)"/>
      <w:lvlJc w:val="left"/>
      <w:pPr>
        <w:ind w:left="1260" w:hanging="360"/>
      </w:pPr>
      <w:rPr>
        <w:rFonts w:hint="default"/>
        <w:b/>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4" w15:restartNumberingAfterBreak="0">
    <w:nsid w:val="615C5AD0"/>
    <w:multiLevelType w:val="multilevel"/>
    <w:tmpl w:val="8CA4D302"/>
    <w:lvl w:ilvl="0">
      <w:start w:val="321"/>
      <w:numFmt w:val="decimal"/>
      <w:lvlText w:val="%1"/>
      <w:lvlJc w:val="left"/>
      <w:pPr>
        <w:ind w:left="1395" w:hanging="555"/>
      </w:pPr>
      <w:rPr>
        <w:rFonts w:hint="default"/>
      </w:rPr>
    </w:lvl>
    <w:lvl w:ilvl="1">
      <w:start w:val="3"/>
      <w:numFmt w:val="decimal"/>
      <w:lvlText w:val="%1.%2"/>
      <w:lvlJc w:val="left"/>
      <w:pPr>
        <w:ind w:left="1395" w:hanging="555"/>
      </w:pPr>
      <w:rPr>
        <w:rFonts w:ascii="Arial Nova" w:eastAsia="Arial" w:hAnsi="Arial Nova" w:hint="default"/>
        <w:spacing w:val="-1"/>
        <w:w w:val="99"/>
        <w:sz w:val="22"/>
        <w:szCs w:val="22"/>
      </w:rPr>
    </w:lvl>
    <w:lvl w:ilvl="2">
      <w:start w:val="1"/>
      <w:numFmt w:val="bullet"/>
      <w:lvlText w:val=""/>
      <w:lvlJc w:val="left"/>
      <w:pPr>
        <w:ind w:left="2460" w:hanging="540"/>
      </w:pPr>
      <w:rPr>
        <w:rFonts w:ascii="Symbol" w:eastAsia="Symbol" w:hAnsi="Symbol" w:hint="default"/>
        <w:w w:val="99"/>
        <w:sz w:val="20"/>
        <w:szCs w:val="20"/>
      </w:rPr>
    </w:lvl>
    <w:lvl w:ilvl="3">
      <w:start w:val="1"/>
      <w:numFmt w:val="bullet"/>
      <w:lvlText w:val="•"/>
      <w:lvlJc w:val="left"/>
      <w:pPr>
        <w:ind w:left="4206" w:hanging="540"/>
      </w:pPr>
      <w:rPr>
        <w:rFonts w:hint="default"/>
      </w:rPr>
    </w:lvl>
    <w:lvl w:ilvl="4">
      <w:start w:val="1"/>
      <w:numFmt w:val="bullet"/>
      <w:lvlText w:val="•"/>
      <w:lvlJc w:val="left"/>
      <w:pPr>
        <w:ind w:left="5080" w:hanging="540"/>
      </w:pPr>
      <w:rPr>
        <w:rFonts w:hint="default"/>
      </w:rPr>
    </w:lvl>
    <w:lvl w:ilvl="5">
      <w:start w:val="1"/>
      <w:numFmt w:val="bullet"/>
      <w:lvlText w:val="•"/>
      <w:lvlJc w:val="left"/>
      <w:pPr>
        <w:ind w:left="5953" w:hanging="540"/>
      </w:pPr>
      <w:rPr>
        <w:rFonts w:hint="default"/>
      </w:rPr>
    </w:lvl>
    <w:lvl w:ilvl="6">
      <w:start w:val="1"/>
      <w:numFmt w:val="bullet"/>
      <w:lvlText w:val="•"/>
      <w:lvlJc w:val="left"/>
      <w:pPr>
        <w:ind w:left="6826" w:hanging="540"/>
      </w:pPr>
      <w:rPr>
        <w:rFonts w:hint="default"/>
      </w:rPr>
    </w:lvl>
    <w:lvl w:ilvl="7">
      <w:start w:val="1"/>
      <w:numFmt w:val="bullet"/>
      <w:lvlText w:val="•"/>
      <w:lvlJc w:val="left"/>
      <w:pPr>
        <w:ind w:left="7700" w:hanging="540"/>
      </w:pPr>
      <w:rPr>
        <w:rFonts w:hint="default"/>
      </w:rPr>
    </w:lvl>
    <w:lvl w:ilvl="8">
      <w:start w:val="1"/>
      <w:numFmt w:val="bullet"/>
      <w:lvlText w:val="•"/>
      <w:lvlJc w:val="left"/>
      <w:pPr>
        <w:ind w:left="8573" w:hanging="540"/>
      </w:pPr>
      <w:rPr>
        <w:rFonts w:hint="default"/>
      </w:rPr>
    </w:lvl>
  </w:abstractNum>
  <w:abstractNum w:abstractNumId="275" w15:restartNumberingAfterBreak="0">
    <w:nsid w:val="61E60A55"/>
    <w:multiLevelType w:val="hybridMultilevel"/>
    <w:tmpl w:val="84A2AD9C"/>
    <w:lvl w:ilvl="0" w:tplc="DE6C6AEE">
      <w:start w:val="1"/>
      <w:numFmt w:val="lowerLetter"/>
      <w:lvlText w:val="(%1)"/>
      <w:lvlJc w:val="left"/>
      <w:pPr>
        <w:ind w:left="360" w:hanging="360"/>
      </w:pPr>
      <w:rPr>
        <w:rFonts w:ascii="Arial" w:hAnsi="Arial" w:hint="default"/>
        <w:b w:val="0"/>
        <w:bCs w:val="0"/>
        <w:i/>
        <w:iCs/>
        <w:sz w:val="20"/>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6" w15:restartNumberingAfterBreak="0">
    <w:nsid w:val="61F966E5"/>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7" w15:restartNumberingAfterBreak="0">
    <w:nsid w:val="62150E27"/>
    <w:multiLevelType w:val="hybridMultilevel"/>
    <w:tmpl w:val="35FA3A7C"/>
    <w:styleLink w:val="IFACNumberedList101"/>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8" w15:restartNumberingAfterBreak="0">
    <w:nsid w:val="624C43FB"/>
    <w:multiLevelType w:val="hybridMultilevel"/>
    <w:tmpl w:val="45DC9FA2"/>
    <w:lvl w:ilvl="0" w:tplc="2692F8E4">
      <w:start w:val="1"/>
      <w:numFmt w:val="decimal"/>
      <w:pStyle w:val="IPText"/>
      <w:lvlText w:val="%1."/>
      <w:lvlJc w:val="left"/>
      <w:pPr>
        <w:ind w:left="2565" w:hanging="405"/>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27858D7"/>
    <w:multiLevelType w:val="hybridMultilevel"/>
    <w:tmpl w:val="320203C4"/>
    <w:lvl w:ilvl="0" w:tplc="ADF62224">
      <w:start w:val="1"/>
      <w:numFmt w:val="lowerRoman"/>
      <w:lvlText w:val="(%1)"/>
      <w:lvlJc w:val="left"/>
      <w:pPr>
        <w:ind w:left="2510" w:hanging="360"/>
      </w:pPr>
      <w:rPr>
        <w:rFonts w:eastAsiaTheme="minorHAnsi" w:hint="default"/>
        <w:b w:val="0"/>
        <w:bCs w:val="0"/>
        <w:color w:val="auto"/>
        <w:sz w:val="22"/>
      </w:rPr>
    </w:lvl>
    <w:lvl w:ilvl="1" w:tplc="1C090019" w:tentative="1">
      <w:start w:val="1"/>
      <w:numFmt w:val="lowerLetter"/>
      <w:lvlText w:val="%2."/>
      <w:lvlJc w:val="left"/>
      <w:pPr>
        <w:ind w:left="3230" w:hanging="360"/>
      </w:pPr>
    </w:lvl>
    <w:lvl w:ilvl="2" w:tplc="1C09001B" w:tentative="1">
      <w:start w:val="1"/>
      <w:numFmt w:val="lowerRoman"/>
      <w:lvlText w:val="%3."/>
      <w:lvlJc w:val="right"/>
      <w:pPr>
        <w:ind w:left="3950" w:hanging="180"/>
      </w:pPr>
    </w:lvl>
    <w:lvl w:ilvl="3" w:tplc="1C09000F" w:tentative="1">
      <w:start w:val="1"/>
      <w:numFmt w:val="decimal"/>
      <w:lvlText w:val="%4."/>
      <w:lvlJc w:val="left"/>
      <w:pPr>
        <w:ind w:left="4670" w:hanging="360"/>
      </w:pPr>
    </w:lvl>
    <w:lvl w:ilvl="4" w:tplc="1C090019" w:tentative="1">
      <w:start w:val="1"/>
      <w:numFmt w:val="lowerLetter"/>
      <w:lvlText w:val="%5."/>
      <w:lvlJc w:val="left"/>
      <w:pPr>
        <w:ind w:left="5390" w:hanging="360"/>
      </w:pPr>
    </w:lvl>
    <w:lvl w:ilvl="5" w:tplc="1C09001B" w:tentative="1">
      <w:start w:val="1"/>
      <w:numFmt w:val="lowerRoman"/>
      <w:lvlText w:val="%6."/>
      <w:lvlJc w:val="right"/>
      <w:pPr>
        <w:ind w:left="6110" w:hanging="180"/>
      </w:pPr>
    </w:lvl>
    <w:lvl w:ilvl="6" w:tplc="1C09000F" w:tentative="1">
      <w:start w:val="1"/>
      <w:numFmt w:val="decimal"/>
      <w:lvlText w:val="%7."/>
      <w:lvlJc w:val="left"/>
      <w:pPr>
        <w:ind w:left="6830" w:hanging="360"/>
      </w:pPr>
    </w:lvl>
    <w:lvl w:ilvl="7" w:tplc="1C090019" w:tentative="1">
      <w:start w:val="1"/>
      <w:numFmt w:val="lowerLetter"/>
      <w:lvlText w:val="%8."/>
      <w:lvlJc w:val="left"/>
      <w:pPr>
        <w:ind w:left="7550" w:hanging="360"/>
      </w:pPr>
    </w:lvl>
    <w:lvl w:ilvl="8" w:tplc="1C09001B" w:tentative="1">
      <w:start w:val="1"/>
      <w:numFmt w:val="lowerRoman"/>
      <w:lvlText w:val="%9."/>
      <w:lvlJc w:val="right"/>
      <w:pPr>
        <w:ind w:left="8270" w:hanging="180"/>
      </w:pPr>
    </w:lvl>
  </w:abstractNum>
  <w:abstractNum w:abstractNumId="280" w15:restartNumberingAfterBreak="0">
    <w:nsid w:val="628E3B38"/>
    <w:multiLevelType w:val="hybridMultilevel"/>
    <w:tmpl w:val="F0E418BC"/>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1" w15:restartNumberingAfterBreak="0">
    <w:nsid w:val="62FA67B0"/>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82" w15:restartNumberingAfterBreak="0">
    <w:nsid w:val="632D7CA9"/>
    <w:multiLevelType w:val="hybridMultilevel"/>
    <w:tmpl w:val="EF94A06E"/>
    <w:lvl w:ilvl="0" w:tplc="1C090001">
      <w:start w:val="1"/>
      <w:numFmt w:val="bullet"/>
      <w:lvlText w:val=""/>
      <w:lvlJc w:val="left"/>
      <w:pPr>
        <w:ind w:left="2535" w:hanging="360"/>
      </w:pPr>
      <w:rPr>
        <w:rFonts w:ascii="Symbol" w:hAnsi="Symbol" w:hint="default"/>
      </w:rPr>
    </w:lvl>
    <w:lvl w:ilvl="1" w:tplc="1C090003" w:tentative="1">
      <w:start w:val="1"/>
      <w:numFmt w:val="bullet"/>
      <w:lvlText w:val="o"/>
      <w:lvlJc w:val="left"/>
      <w:pPr>
        <w:ind w:left="3255" w:hanging="360"/>
      </w:pPr>
      <w:rPr>
        <w:rFonts w:ascii="Courier New" w:hAnsi="Courier New" w:cs="Courier New" w:hint="default"/>
      </w:rPr>
    </w:lvl>
    <w:lvl w:ilvl="2" w:tplc="1C090005" w:tentative="1">
      <w:start w:val="1"/>
      <w:numFmt w:val="bullet"/>
      <w:lvlText w:val=""/>
      <w:lvlJc w:val="left"/>
      <w:pPr>
        <w:ind w:left="3975" w:hanging="360"/>
      </w:pPr>
      <w:rPr>
        <w:rFonts w:ascii="Wingdings" w:hAnsi="Wingdings" w:hint="default"/>
      </w:rPr>
    </w:lvl>
    <w:lvl w:ilvl="3" w:tplc="1C090001" w:tentative="1">
      <w:start w:val="1"/>
      <w:numFmt w:val="bullet"/>
      <w:lvlText w:val=""/>
      <w:lvlJc w:val="left"/>
      <w:pPr>
        <w:ind w:left="4695" w:hanging="360"/>
      </w:pPr>
      <w:rPr>
        <w:rFonts w:ascii="Symbol" w:hAnsi="Symbol" w:hint="default"/>
      </w:rPr>
    </w:lvl>
    <w:lvl w:ilvl="4" w:tplc="1C090003" w:tentative="1">
      <w:start w:val="1"/>
      <w:numFmt w:val="bullet"/>
      <w:lvlText w:val="o"/>
      <w:lvlJc w:val="left"/>
      <w:pPr>
        <w:ind w:left="5415" w:hanging="360"/>
      </w:pPr>
      <w:rPr>
        <w:rFonts w:ascii="Courier New" w:hAnsi="Courier New" w:cs="Courier New" w:hint="default"/>
      </w:rPr>
    </w:lvl>
    <w:lvl w:ilvl="5" w:tplc="1C090005" w:tentative="1">
      <w:start w:val="1"/>
      <w:numFmt w:val="bullet"/>
      <w:lvlText w:val=""/>
      <w:lvlJc w:val="left"/>
      <w:pPr>
        <w:ind w:left="6135" w:hanging="360"/>
      </w:pPr>
      <w:rPr>
        <w:rFonts w:ascii="Wingdings" w:hAnsi="Wingdings" w:hint="default"/>
      </w:rPr>
    </w:lvl>
    <w:lvl w:ilvl="6" w:tplc="1C090001" w:tentative="1">
      <w:start w:val="1"/>
      <w:numFmt w:val="bullet"/>
      <w:lvlText w:val=""/>
      <w:lvlJc w:val="left"/>
      <w:pPr>
        <w:ind w:left="6855" w:hanging="360"/>
      </w:pPr>
      <w:rPr>
        <w:rFonts w:ascii="Symbol" w:hAnsi="Symbol" w:hint="default"/>
      </w:rPr>
    </w:lvl>
    <w:lvl w:ilvl="7" w:tplc="1C090003" w:tentative="1">
      <w:start w:val="1"/>
      <w:numFmt w:val="bullet"/>
      <w:lvlText w:val="o"/>
      <w:lvlJc w:val="left"/>
      <w:pPr>
        <w:ind w:left="7575" w:hanging="360"/>
      </w:pPr>
      <w:rPr>
        <w:rFonts w:ascii="Courier New" w:hAnsi="Courier New" w:cs="Courier New" w:hint="default"/>
      </w:rPr>
    </w:lvl>
    <w:lvl w:ilvl="8" w:tplc="1C090005" w:tentative="1">
      <w:start w:val="1"/>
      <w:numFmt w:val="bullet"/>
      <w:lvlText w:val=""/>
      <w:lvlJc w:val="left"/>
      <w:pPr>
        <w:ind w:left="8295" w:hanging="360"/>
      </w:pPr>
      <w:rPr>
        <w:rFonts w:ascii="Wingdings" w:hAnsi="Wingdings" w:hint="default"/>
      </w:rPr>
    </w:lvl>
  </w:abstractNum>
  <w:abstractNum w:abstractNumId="283" w15:restartNumberingAfterBreak="0">
    <w:nsid w:val="633959F7"/>
    <w:multiLevelType w:val="hybridMultilevel"/>
    <w:tmpl w:val="A68A8A00"/>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A6146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6" w15:restartNumberingAfterBreak="0">
    <w:nsid w:val="64252155"/>
    <w:multiLevelType w:val="hybridMultilevel"/>
    <w:tmpl w:val="94A63332"/>
    <w:lvl w:ilvl="0" w:tplc="58CE5A8A">
      <w:start w:val="1"/>
      <w:numFmt w:val="lowerRoman"/>
      <w:lvlText w:val="(%1)"/>
      <w:lvlJc w:val="left"/>
      <w:pPr>
        <w:ind w:left="2563" w:hanging="360"/>
      </w:pPr>
      <w:rPr>
        <w:rFonts w:hint="default"/>
        <w:b/>
        <w:bCs/>
      </w:rPr>
    </w:lvl>
    <w:lvl w:ilvl="1" w:tplc="FFFFFFFF">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287" w15:restartNumberingAfterBreak="0">
    <w:nsid w:val="643633C6"/>
    <w:multiLevelType w:val="multilevel"/>
    <w:tmpl w:val="C6EAB9B6"/>
    <w:lvl w:ilvl="0">
      <w:start w:val="1"/>
      <w:numFmt w:val="upperRoman"/>
      <w:pStyle w:val="NumberedHeading2"/>
      <w:lvlText w:val="%1."/>
      <w:lvlJc w:val="left"/>
      <w:pPr>
        <w:ind w:left="360" w:hanging="360"/>
      </w:pPr>
      <w:rPr>
        <w:rFonts w:hint="default"/>
        <w:b w:val="0"/>
        <w:i w:val="0"/>
        <w:sz w:val="24"/>
      </w:rPr>
    </w:lvl>
    <w:lvl w:ilvl="1">
      <w:start w:val="1"/>
      <w:numFmt w:val="decimal"/>
      <w:lvlText w:val="%1.%2"/>
      <w:lvlJc w:val="left"/>
      <w:pPr>
        <w:ind w:left="1094" w:hanging="547"/>
      </w:pPr>
      <w:rPr>
        <w:rFonts w:ascii="Times New Roman" w:hAnsi="Times New Roman" w:hint="default"/>
        <w:b w:val="0"/>
        <w:i w:val="0"/>
        <w:sz w:val="24"/>
      </w:rPr>
    </w:lvl>
    <w:lvl w:ilvl="2">
      <w:start w:val="1"/>
      <w:numFmt w:val="decimal"/>
      <w:lvlText w:val="%1.%2.%3."/>
      <w:lvlJc w:val="left"/>
      <w:pPr>
        <w:ind w:left="1641" w:hanging="547"/>
      </w:pPr>
      <w:rPr>
        <w:rFonts w:hint="default"/>
      </w:rPr>
    </w:lvl>
    <w:lvl w:ilvl="3">
      <w:start w:val="1"/>
      <w:numFmt w:val="decimal"/>
      <w:lvlText w:val="%1.%2.%3.%4."/>
      <w:lvlJc w:val="left"/>
      <w:pPr>
        <w:ind w:left="2188" w:hanging="547"/>
      </w:pPr>
      <w:rPr>
        <w:rFonts w:hint="default"/>
      </w:rPr>
    </w:lvl>
    <w:lvl w:ilvl="4">
      <w:start w:val="1"/>
      <w:numFmt w:val="decimal"/>
      <w:lvlText w:val="%1.%2.%3.%4.%5."/>
      <w:lvlJc w:val="left"/>
      <w:pPr>
        <w:ind w:left="2735" w:hanging="547"/>
      </w:pPr>
      <w:rPr>
        <w:rFonts w:hint="default"/>
      </w:rPr>
    </w:lvl>
    <w:lvl w:ilvl="5">
      <w:start w:val="1"/>
      <w:numFmt w:val="decimal"/>
      <w:lvlText w:val="%1.%2.%3.%4.%5.%6."/>
      <w:lvlJc w:val="left"/>
      <w:pPr>
        <w:ind w:left="3282" w:hanging="547"/>
      </w:pPr>
      <w:rPr>
        <w:rFonts w:hint="default"/>
      </w:rPr>
    </w:lvl>
    <w:lvl w:ilvl="6">
      <w:start w:val="1"/>
      <w:numFmt w:val="decimal"/>
      <w:lvlText w:val="%1.%2.%3.%4.%5.%6.%7."/>
      <w:lvlJc w:val="left"/>
      <w:pPr>
        <w:ind w:left="3829" w:hanging="547"/>
      </w:pPr>
      <w:rPr>
        <w:rFonts w:hint="default"/>
      </w:rPr>
    </w:lvl>
    <w:lvl w:ilvl="7">
      <w:start w:val="1"/>
      <w:numFmt w:val="decimal"/>
      <w:lvlText w:val="%1.%2.%3.%4.%5.%6.%7.%8."/>
      <w:lvlJc w:val="left"/>
      <w:pPr>
        <w:ind w:left="4376" w:hanging="547"/>
      </w:pPr>
      <w:rPr>
        <w:rFonts w:hint="default"/>
      </w:rPr>
    </w:lvl>
    <w:lvl w:ilvl="8">
      <w:start w:val="1"/>
      <w:numFmt w:val="decimal"/>
      <w:lvlText w:val="%1.%2.%3.%4.%5.%6.%7.%8.%9."/>
      <w:lvlJc w:val="left"/>
      <w:pPr>
        <w:ind w:left="4923" w:hanging="547"/>
      </w:pPr>
      <w:rPr>
        <w:rFonts w:hint="default"/>
      </w:rPr>
    </w:lvl>
  </w:abstractNum>
  <w:abstractNum w:abstractNumId="288" w15:restartNumberingAfterBreak="0">
    <w:nsid w:val="64821075"/>
    <w:multiLevelType w:val="hybridMultilevel"/>
    <w:tmpl w:val="4A88BFCA"/>
    <w:lvl w:ilvl="0" w:tplc="529A63FC">
      <w:start w:val="1"/>
      <w:numFmt w:val="upperLetter"/>
      <w:pStyle w:val="IPHdg1"/>
      <w:lvlText w:val="%1."/>
      <w:lvlJc w:val="left"/>
      <w:pPr>
        <w:ind w:left="99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4BD6AD8"/>
    <w:multiLevelType w:val="multilevel"/>
    <w:tmpl w:val="DC2AE4F4"/>
    <w:lvl w:ilvl="0">
      <w:start w:val="400"/>
      <w:numFmt w:val="decimal"/>
      <w:lvlText w:val="%1"/>
      <w:lvlJc w:val="left"/>
      <w:pPr>
        <w:ind w:left="600" w:hanging="600"/>
      </w:pPr>
      <w:rPr>
        <w:rFonts w:hint="default"/>
      </w:rPr>
    </w:lvl>
    <w:lvl w:ilvl="1">
      <w:start w:val="1"/>
      <w:numFmt w:val="bullet"/>
      <w:lvlText w:val=""/>
      <w:lvlJc w:val="left"/>
      <w:pPr>
        <w:ind w:left="600" w:hanging="60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0" w15:restartNumberingAfterBreak="0">
    <w:nsid w:val="66504EEE"/>
    <w:multiLevelType w:val="hybridMultilevel"/>
    <w:tmpl w:val="95AA187E"/>
    <w:lvl w:ilvl="0" w:tplc="3034CBE0">
      <w:start w:val="1"/>
      <w:numFmt w:val="lowerLetter"/>
      <w:lvlText w:val="(%1)"/>
      <w:lvlJc w:val="left"/>
      <w:pPr>
        <w:ind w:left="2174" w:hanging="360"/>
      </w:pPr>
      <w:rPr>
        <w:rFonts w:hint="default"/>
      </w:rPr>
    </w:lvl>
    <w:lvl w:ilvl="1" w:tplc="04090003">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91" w15:restartNumberingAfterBreak="0">
    <w:nsid w:val="666333C2"/>
    <w:multiLevelType w:val="hybridMultilevel"/>
    <w:tmpl w:val="B986F5D4"/>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92" w15:restartNumberingAfterBreak="0">
    <w:nsid w:val="67446C64"/>
    <w:multiLevelType w:val="multilevel"/>
    <w:tmpl w:val="9DF2C87E"/>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2532"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93" w15:restartNumberingAfterBreak="0">
    <w:nsid w:val="67642AA5"/>
    <w:multiLevelType w:val="hybridMultilevel"/>
    <w:tmpl w:val="2DFC916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67CF4ECF"/>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5" w15:restartNumberingAfterBreak="0">
    <w:nsid w:val="67E2256E"/>
    <w:multiLevelType w:val="multilevel"/>
    <w:tmpl w:val="4FC6C2BE"/>
    <w:lvl w:ilvl="0">
      <w:start w:val="380"/>
      <w:numFmt w:val="decimal"/>
      <w:lvlText w:val="%1"/>
      <w:lvlJc w:val="left"/>
      <w:pPr>
        <w:ind w:left="1367" w:hanging="555"/>
      </w:pPr>
      <w:rPr>
        <w:rFonts w:hint="default"/>
      </w:rPr>
    </w:lvl>
    <w:lvl w:ilvl="1">
      <w:start w:val="5"/>
      <w:numFmt w:val="decimal"/>
      <w:lvlText w:val="%1.%2"/>
      <w:lvlJc w:val="left"/>
      <w:pPr>
        <w:ind w:left="1367" w:hanging="555"/>
      </w:pPr>
      <w:rPr>
        <w:rFonts w:ascii="Arial Nova" w:eastAsia="Arial" w:hAnsi="Arial Nova" w:hint="default"/>
        <w:spacing w:val="-1"/>
        <w:w w:val="99"/>
        <w:sz w:val="22"/>
        <w:szCs w:val="22"/>
      </w:rPr>
    </w:lvl>
    <w:lvl w:ilvl="2">
      <w:start w:val="1"/>
      <w:numFmt w:val="bullet"/>
      <w:lvlText w:val="•"/>
      <w:lvlJc w:val="left"/>
      <w:pPr>
        <w:ind w:left="3010" w:hanging="555"/>
      </w:pPr>
      <w:rPr>
        <w:rFonts w:hint="default"/>
      </w:rPr>
    </w:lvl>
    <w:lvl w:ilvl="3">
      <w:start w:val="1"/>
      <w:numFmt w:val="bullet"/>
      <w:lvlText w:val="•"/>
      <w:lvlJc w:val="left"/>
      <w:pPr>
        <w:ind w:left="3831" w:hanging="555"/>
      </w:pPr>
      <w:rPr>
        <w:rFonts w:hint="default"/>
      </w:rPr>
    </w:lvl>
    <w:lvl w:ilvl="4">
      <w:start w:val="1"/>
      <w:numFmt w:val="bullet"/>
      <w:lvlText w:val="•"/>
      <w:lvlJc w:val="left"/>
      <w:pPr>
        <w:ind w:left="4652" w:hanging="555"/>
      </w:pPr>
      <w:rPr>
        <w:rFonts w:hint="default"/>
      </w:rPr>
    </w:lvl>
    <w:lvl w:ilvl="5">
      <w:start w:val="1"/>
      <w:numFmt w:val="bullet"/>
      <w:lvlText w:val="•"/>
      <w:lvlJc w:val="left"/>
      <w:pPr>
        <w:ind w:left="5473" w:hanging="555"/>
      </w:pPr>
      <w:rPr>
        <w:rFonts w:hint="default"/>
      </w:rPr>
    </w:lvl>
    <w:lvl w:ilvl="6">
      <w:start w:val="1"/>
      <w:numFmt w:val="bullet"/>
      <w:lvlText w:val="•"/>
      <w:lvlJc w:val="left"/>
      <w:pPr>
        <w:ind w:left="6295" w:hanging="555"/>
      </w:pPr>
      <w:rPr>
        <w:rFonts w:hint="default"/>
      </w:rPr>
    </w:lvl>
    <w:lvl w:ilvl="7">
      <w:start w:val="1"/>
      <w:numFmt w:val="bullet"/>
      <w:lvlText w:val="•"/>
      <w:lvlJc w:val="left"/>
      <w:pPr>
        <w:ind w:left="7116" w:hanging="555"/>
      </w:pPr>
      <w:rPr>
        <w:rFonts w:hint="default"/>
      </w:rPr>
    </w:lvl>
    <w:lvl w:ilvl="8">
      <w:start w:val="1"/>
      <w:numFmt w:val="bullet"/>
      <w:lvlText w:val="•"/>
      <w:lvlJc w:val="left"/>
      <w:pPr>
        <w:ind w:left="7937" w:hanging="555"/>
      </w:pPr>
      <w:rPr>
        <w:rFonts w:hint="default"/>
      </w:rPr>
    </w:lvl>
  </w:abstractNum>
  <w:abstractNum w:abstractNumId="296" w15:restartNumberingAfterBreak="0">
    <w:nsid w:val="68578C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68A310AB"/>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98" w15:restartNumberingAfterBreak="0">
    <w:nsid w:val="68DC0CAA"/>
    <w:multiLevelType w:val="multilevel"/>
    <w:tmpl w:val="1E4A672C"/>
    <w:lvl w:ilvl="0">
      <w:start w:val="1"/>
      <w:numFmt w:val="decimal"/>
      <w:pStyle w:val="List1"/>
      <w:lvlText w:val="%1."/>
      <w:lvlJc w:val="left"/>
      <w:pPr>
        <w:ind w:left="360" w:hanging="360"/>
      </w:pPr>
      <w:rPr>
        <w:rFonts w:ascii="Arial" w:hAnsi="Arial" w:cs="Times New Roman" w:hint="default"/>
        <w:b w:val="0"/>
        <w:i w:val="0"/>
        <w:sz w:val="20"/>
        <w:szCs w:val="20"/>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99" w15:restartNumberingAfterBreak="0">
    <w:nsid w:val="692454AD"/>
    <w:multiLevelType w:val="multilevel"/>
    <w:tmpl w:val="6B4E126E"/>
    <w:lvl w:ilvl="0">
      <w:start w:val="380"/>
      <w:numFmt w:val="decimal"/>
      <w:lvlText w:val="%1"/>
      <w:lvlJc w:val="left"/>
      <w:pPr>
        <w:ind w:left="767" w:hanging="668"/>
      </w:pPr>
      <w:rPr>
        <w:rFonts w:hint="default"/>
      </w:rPr>
    </w:lvl>
    <w:lvl w:ilvl="1">
      <w:start w:val="19"/>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00" w:hanging="540"/>
      </w:pPr>
      <w:rPr>
        <w:rFonts w:ascii="Symbol" w:eastAsia="Symbol" w:hAnsi="Symbol" w:hint="default"/>
        <w:w w:val="99"/>
        <w:sz w:val="20"/>
        <w:szCs w:val="20"/>
      </w:rPr>
    </w:lvl>
    <w:lvl w:ilvl="3">
      <w:start w:val="1"/>
      <w:numFmt w:val="bullet"/>
      <w:lvlText w:val="•"/>
      <w:lvlJc w:val="left"/>
      <w:pPr>
        <w:ind w:left="3606"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300" w15:restartNumberingAfterBreak="0">
    <w:nsid w:val="6A6E5DF0"/>
    <w:multiLevelType w:val="hybridMultilevel"/>
    <w:tmpl w:val="2080546A"/>
    <w:lvl w:ilvl="0" w:tplc="E640A350">
      <w:start w:val="1"/>
      <w:numFmt w:val="lowerLetter"/>
      <w:lvlText w:val="(%1)"/>
      <w:lvlJc w:val="left"/>
      <w:pPr>
        <w:ind w:left="16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66E978">
      <w:start w:val="1"/>
      <w:numFmt w:val="lowerLetter"/>
      <w:lvlText w:val="%2"/>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2DC4342">
      <w:start w:val="1"/>
      <w:numFmt w:val="lowerRoman"/>
      <w:lvlText w:val="%3"/>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B90B872">
      <w:start w:val="1"/>
      <w:numFmt w:val="decimal"/>
      <w:lvlText w:val="%4"/>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5F28CAC">
      <w:start w:val="1"/>
      <w:numFmt w:val="lowerLetter"/>
      <w:lvlText w:val="%5"/>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D85FCE">
      <w:start w:val="1"/>
      <w:numFmt w:val="lowerRoman"/>
      <w:lvlText w:val="%6"/>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1409A0">
      <w:start w:val="1"/>
      <w:numFmt w:val="decimal"/>
      <w:lvlText w:val="%7"/>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0E711E">
      <w:start w:val="1"/>
      <w:numFmt w:val="lowerLetter"/>
      <w:lvlText w:val="%8"/>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30E3B4">
      <w:start w:val="1"/>
      <w:numFmt w:val="lowerRoman"/>
      <w:lvlText w:val="%9"/>
      <w:lvlJc w:val="left"/>
      <w:pPr>
        <w:ind w:left="7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6A701F69"/>
    <w:multiLevelType w:val="hybridMultilevel"/>
    <w:tmpl w:val="93A6C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2" w15:restartNumberingAfterBreak="0">
    <w:nsid w:val="6A812818"/>
    <w:multiLevelType w:val="hybridMultilevel"/>
    <w:tmpl w:val="DE12DC6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3" w15:restartNumberingAfterBreak="0">
    <w:nsid w:val="6A870F6B"/>
    <w:multiLevelType w:val="hybridMultilevel"/>
    <w:tmpl w:val="64F20F5A"/>
    <w:lvl w:ilvl="0" w:tplc="6562CC18">
      <w:start w:val="1"/>
      <w:numFmt w:val="lowerLetter"/>
      <w:lvlText w:val="(%1)"/>
      <w:lvlJc w:val="left"/>
      <w:pPr>
        <w:ind w:left="21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04" w15:restartNumberingAfterBreak="0">
    <w:nsid w:val="6A941116"/>
    <w:multiLevelType w:val="hybridMultilevel"/>
    <w:tmpl w:val="A77CE4AA"/>
    <w:lvl w:ilvl="0" w:tplc="EB84B188">
      <w:start w:val="1"/>
      <w:numFmt w:val="lowerLetter"/>
      <w:lvlText w:val="(%1)"/>
      <w:lvlJc w:val="left"/>
      <w:pPr>
        <w:ind w:left="1778" w:hanging="360"/>
      </w:pPr>
      <w:rPr>
        <w:rFonts w:hint="default"/>
        <w:b/>
        <w:bCs/>
        <w:i w:val="0"/>
        <w:iCs w:val="0"/>
        <w:sz w:val="20"/>
        <w:szCs w:val="24"/>
      </w:rPr>
    </w:lvl>
    <w:lvl w:ilvl="1" w:tplc="FFFFFFFF" w:tentative="1">
      <w:start w:val="1"/>
      <w:numFmt w:val="lowerLetter"/>
      <w:lvlText w:val="%2."/>
      <w:lvlJc w:val="left"/>
      <w:pPr>
        <w:tabs>
          <w:tab w:val="num" w:pos="2138"/>
        </w:tabs>
        <w:ind w:left="2138" w:hanging="360"/>
      </w:pPr>
    </w:lvl>
    <w:lvl w:ilvl="2" w:tplc="FFFFFFFF" w:tentative="1">
      <w:start w:val="1"/>
      <w:numFmt w:val="lowerRoman"/>
      <w:lvlText w:val="%3."/>
      <w:lvlJc w:val="right"/>
      <w:pPr>
        <w:tabs>
          <w:tab w:val="num" w:pos="2858"/>
        </w:tabs>
        <w:ind w:left="2858" w:hanging="180"/>
      </w:pPr>
    </w:lvl>
    <w:lvl w:ilvl="3" w:tplc="FFFFFFFF" w:tentative="1">
      <w:start w:val="1"/>
      <w:numFmt w:val="decimal"/>
      <w:lvlText w:val="%4."/>
      <w:lvlJc w:val="left"/>
      <w:pPr>
        <w:tabs>
          <w:tab w:val="num" w:pos="3578"/>
        </w:tabs>
        <w:ind w:left="3578" w:hanging="360"/>
      </w:pPr>
    </w:lvl>
    <w:lvl w:ilvl="4" w:tplc="FFFFFFFF" w:tentative="1">
      <w:start w:val="1"/>
      <w:numFmt w:val="lowerLetter"/>
      <w:lvlText w:val="%5."/>
      <w:lvlJc w:val="left"/>
      <w:pPr>
        <w:tabs>
          <w:tab w:val="num" w:pos="4298"/>
        </w:tabs>
        <w:ind w:left="4298" w:hanging="360"/>
      </w:pPr>
    </w:lvl>
    <w:lvl w:ilvl="5" w:tplc="FFFFFFFF" w:tentative="1">
      <w:start w:val="1"/>
      <w:numFmt w:val="lowerRoman"/>
      <w:lvlText w:val="%6."/>
      <w:lvlJc w:val="right"/>
      <w:pPr>
        <w:tabs>
          <w:tab w:val="num" w:pos="5018"/>
        </w:tabs>
        <w:ind w:left="5018" w:hanging="180"/>
      </w:pPr>
    </w:lvl>
    <w:lvl w:ilvl="6" w:tplc="FFFFFFFF" w:tentative="1">
      <w:start w:val="1"/>
      <w:numFmt w:val="decimal"/>
      <w:lvlText w:val="%7."/>
      <w:lvlJc w:val="left"/>
      <w:pPr>
        <w:tabs>
          <w:tab w:val="num" w:pos="5738"/>
        </w:tabs>
        <w:ind w:left="5738" w:hanging="360"/>
      </w:pPr>
    </w:lvl>
    <w:lvl w:ilvl="7" w:tplc="FFFFFFFF" w:tentative="1">
      <w:start w:val="1"/>
      <w:numFmt w:val="lowerLetter"/>
      <w:lvlText w:val="%8."/>
      <w:lvlJc w:val="left"/>
      <w:pPr>
        <w:tabs>
          <w:tab w:val="num" w:pos="6458"/>
        </w:tabs>
        <w:ind w:left="6458" w:hanging="360"/>
      </w:pPr>
    </w:lvl>
    <w:lvl w:ilvl="8" w:tplc="FFFFFFFF" w:tentative="1">
      <w:start w:val="1"/>
      <w:numFmt w:val="lowerRoman"/>
      <w:lvlText w:val="%9."/>
      <w:lvlJc w:val="right"/>
      <w:pPr>
        <w:tabs>
          <w:tab w:val="num" w:pos="7178"/>
        </w:tabs>
        <w:ind w:left="7178" w:hanging="180"/>
      </w:pPr>
    </w:lvl>
  </w:abstractNum>
  <w:abstractNum w:abstractNumId="305" w15:restartNumberingAfterBreak="0">
    <w:nsid w:val="6A994C62"/>
    <w:multiLevelType w:val="hybridMultilevel"/>
    <w:tmpl w:val="22B26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6" w15:restartNumberingAfterBreak="0">
    <w:nsid w:val="6AC67165"/>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7" w15:restartNumberingAfterBreak="0">
    <w:nsid w:val="6B933741"/>
    <w:multiLevelType w:val="hybridMultilevel"/>
    <w:tmpl w:val="E9B0AD22"/>
    <w:lvl w:ilvl="0" w:tplc="A2226EDC">
      <w:start w:val="1"/>
      <w:numFmt w:val="lowerLetter"/>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C647C23"/>
    <w:multiLevelType w:val="hybridMultilevel"/>
    <w:tmpl w:val="AFE8D7B6"/>
    <w:lvl w:ilvl="0" w:tplc="FFFFFFFF">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09" w15:restartNumberingAfterBreak="0">
    <w:nsid w:val="6C6F3E75"/>
    <w:multiLevelType w:val="hybridMultilevel"/>
    <w:tmpl w:val="59BC14CC"/>
    <w:lvl w:ilvl="0" w:tplc="C3BEE890">
      <w:start w:val="1"/>
      <w:numFmt w:val="bullet"/>
      <w:pStyle w:val="Bullet1Indented"/>
      <w:lvlText w:val=""/>
      <w:lvlJc w:val="left"/>
      <w:pPr>
        <w:ind w:left="1627"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0" w15:restartNumberingAfterBreak="0">
    <w:nsid w:val="6E115A3C"/>
    <w:multiLevelType w:val="hybridMultilevel"/>
    <w:tmpl w:val="1496012A"/>
    <w:lvl w:ilvl="0" w:tplc="1C090001">
      <w:start w:val="1"/>
      <w:numFmt w:val="bullet"/>
      <w:lvlText w:val=""/>
      <w:lvlJc w:val="left"/>
      <w:pPr>
        <w:ind w:left="1778" w:hanging="360"/>
      </w:pPr>
      <w:rPr>
        <w:rFonts w:ascii="Symbol" w:hAnsi="Symbol" w:hint="default"/>
      </w:rPr>
    </w:lvl>
    <w:lvl w:ilvl="1" w:tplc="1C090003">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311" w15:restartNumberingAfterBreak="0">
    <w:nsid w:val="6F281CDF"/>
    <w:multiLevelType w:val="hybridMultilevel"/>
    <w:tmpl w:val="283CEA58"/>
    <w:lvl w:ilvl="0" w:tplc="E9E80F06">
      <w:start w:val="1"/>
      <w:numFmt w:val="lowerLetter"/>
      <w:lvlText w:val="(%1)"/>
      <w:lvlJc w:val="left"/>
      <w:pPr>
        <w:ind w:left="1572" w:hanging="72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12" w15:restartNumberingAfterBreak="0">
    <w:nsid w:val="6F5A183F"/>
    <w:multiLevelType w:val="hybridMultilevel"/>
    <w:tmpl w:val="B3F2D5A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13" w15:restartNumberingAfterBreak="0">
    <w:nsid w:val="6FDE58C5"/>
    <w:multiLevelType w:val="hybridMultilevel"/>
    <w:tmpl w:val="92761EF6"/>
    <w:lvl w:ilvl="0" w:tplc="F03CE892">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FE14E75"/>
    <w:multiLevelType w:val="hybridMultilevel"/>
    <w:tmpl w:val="424013BA"/>
    <w:lvl w:ilvl="0" w:tplc="04090001">
      <w:start w:val="1"/>
      <w:numFmt w:val="bullet"/>
      <w:lvlText w:val=""/>
      <w:lvlJc w:val="left"/>
      <w:pPr>
        <w:ind w:left="1814" w:hanging="360"/>
      </w:pPr>
      <w:rPr>
        <w:rFonts w:ascii="Symbol" w:hAnsi="Symbol" w:hint="default"/>
      </w:rPr>
    </w:lvl>
    <w:lvl w:ilvl="1" w:tplc="8492595E">
      <w:start w:val="1"/>
      <w:numFmt w:val="lowerRoman"/>
      <w:lvlText w:val="(%2)"/>
      <w:lvlJc w:val="left"/>
      <w:pPr>
        <w:ind w:left="2534" w:hanging="360"/>
      </w:pPr>
      <w:rPr>
        <w:rFonts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15" w15:restartNumberingAfterBreak="0">
    <w:nsid w:val="70886FC9"/>
    <w:multiLevelType w:val="hybridMultilevel"/>
    <w:tmpl w:val="2DA20164"/>
    <w:lvl w:ilvl="0" w:tplc="9D401ADA">
      <w:start w:val="1"/>
      <w:numFmt w:val="lowerRoman"/>
      <w:lvlText w:val="(%1)"/>
      <w:lvlJc w:val="left"/>
      <w:pPr>
        <w:ind w:left="360" w:hanging="360"/>
      </w:pPr>
      <w:rPr>
        <w:rFonts w:hint="default"/>
        <w:b w:val="0"/>
        <w:u w:val="none"/>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6" w15:restartNumberingAfterBreak="0">
    <w:nsid w:val="7109288E"/>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7" w15:restartNumberingAfterBreak="0">
    <w:nsid w:val="71192A03"/>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18" w15:restartNumberingAfterBreak="0">
    <w:nsid w:val="7126192C"/>
    <w:multiLevelType w:val="hybridMultilevel"/>
    <w:tmpl w:val="B2A2A7A4"/>
    <w:lvl w:ilvl="0" w:tplc="1C090003">
      <w:start w:val="1"/>
      <w:numFmt w:val="bullet"/>
      <w:lvlText w:val="o"/>
      <w:lvlJc w:val="left"/>
      <w:pPr>
        <w:ind w:left="2374" w:hanging="360"/>
      </w:pPr>
      <w:rPr>
        <w:rFonts w:ascii="Courier New" w:hAnsi="Courier New" w:cs="Courier New" w:hint="default"/>
      </w:rPr>
    </w:lvl>
    <w:lvl w:ilvl="1" w:tplc="1C090003" w:tentative="1">
      <w:start w:val="1"/>
      <w:numFmt w:val="bullet"/>
      <w:lvlText w:val="o"/>
      <w:lvlJc w:val="left"/>
      <w:pPr>
        <w:ind w:left="3094" w:hanging="360"/>
      </w:pPr>
      <w:rPr>
        <w:rFonts w:ascii="Courier New" w:hAnsi="Courier New" w:cs="Courier New" w:hint="default"/>
      </w:rPr>
    </w:lvl>
    <w:lvl w:ilvl="2" w:tplc="1C090005" w:tentative="1">
      <w:start w:val="1"/>
      <w:numFmt w:val="bullet"/>
      <w:lvlText w:val=""/>
      <w:lvlJc w:val="left"/>
      <w:pPr>
        <w:ind w:left="3814" w:hanging="360"/>
      </w:pPr>
      <w:rPr>
        <w:rFonts w:ascii="Wingdings" w:hAnsi="Wingdings" w:hint="default"/>
      </w:rPr>
    </w:lvl>
    <w:lvl w:ilvl="3" w:tplc="1C090001" w:tentative="1">
      <w:start w:val="1"/>
      <w:numFmt w:val="bullet"/>
      <w:lvlText w:val=""/>
      <w:lvlJc w:val="left"/>
      <w:pPr>
        <w:ind w:left="4534" w:hanging="360"/>
      </w:pPr>
      <w:rPr>
        <w:rFonts w:ascii="Symbol" w:hAnsi="Symbol" w:hint="default"/>
      </w:rPr>
    </w:lvl>
    <w:lvl w:ilvl="4" w:tplc="1C090003" w:tentative="1">
      <w:start w:val="1"/>
      <w:numFmt w:val="bullet"/>
      <w:lvlText w:val="o"/>
      <w:lvlJc w:val="left"/>
      <w:pPr>
        <w:ind w:left="5254" w:hanging="360"/>
      </w:pPr>
      <w:rPr>
        <w:rFonts w:ascii="Courier New" w:hAnsi="Courier New" w:cs="Courier New" w:hint="default"/>
      </w:rPr>
    </w:lvl>
    <w:lvl w:ilvl="5" w:tplc="1C090005" w:tentative="1">
      <w:start w:val="1"/>
      <w:numFmt w:val="bullet"/>
      <w:lvlText w:val=""/>
      <w:lvlJc w:val="left"/>
      <w:pPr>
        <w:ind w:left="5974" w:hanging="360"/>
      </w:pPr>
      <w:rPr>
        <w:rFonts w:ascii="Wingdings" w:hAnsi="Wingdings" w:hint="default"/>
      </w:rPr>
    </w:lvl>
    <w:lvl w:ilvl="6" w:tplc="1C090001" w:tentative="1">
      <w:start w:val="1"/>
      <w:numFmt w:val="bullet"/>
      <w:lvlText w:val=""/>
      <w:lvlJc w:val="left"/>
      <w:pPr>
        <w:ind w:left="6694" w:hanging="360"/>
      </w:pPr>
      <w:rPr>
        <w:rFonts w:ascii="Symbol" w:hAnsi="Symbol" w:hint="default"/>
      </w:rPr>
    </w:lvl>
    <w:lvl w:ilvl="7" w:tplc="1C090003" w:tentative="1">
      <w:start w:val="1"/>
      <w:numFmt w:val="bullet"/>
      <w:lvlText w:val="o"/>
      <w:lvlJc w:val="left"/>
      <w:pPr>
        <w:ind w:left="7414" w:hanging="360"/>
      </w:pPr>
      <w:rPr>
        <w:rFonts w:ascii="Courier New" w:hAnsi="Courier New" w:cs="Courier New" w:hint="default"/>
      </w:rPr>
    </w:lvl>
    <w:lvl w:ilvl="8" w:tplc="1C090005" w:tentative="1">
      <w:start w:val="1"/>
      <w:numFmt w:val="bullet"/>
      <w:lvlText w:val=""/>
      <w:lvlJc w:val="left"/>
      <w:pPr>
        <w:ind w:left="8134" w:hanging="360"/>
      </w:pPr>
      <w:rPr>
        <w:rFonts w:ascii="Wingdings" w:hAnsi="Wingdings" w:hint="default"/>
      </w:rPr>
    </w:lvl>
  </w:abstractNum>
  <w:abstractNum w:abstractNumId="319" w15:restartNumberingAfterBreak="0">
    <w:nsid w:val="71CA1373"/>
    <w:multiLevelType w:val="hybridMultilevel"/>
    <w:tmpl w:val="28AE0EFE"/>
    <w:lvl w:ilvl="0" w:tplc="1C090001">
      <w:start w:val="1"/>
      <w:numFmt w:val="bullet"/>
      <w:lvlText w:val=""/>
      <w:lvlJc w:val="left"/>
      <w:pPr>
        <w:ind w:left="2422" w:hanging="360"/>
      </w:pPr>
      <w:rPr>
        <w:rFonts w:ascii="Symbol" w:hAnsi="Symbol" w:hint="default"/>
      </w:rPr>
    </w:lvl>
    <w:lvl w:ilvl="1" w:tplc="1C090003" w:tentative="1">
      <w:start w:val="1"/>
      <w:numFmt w:val="bullet"/>
      <w:lvlText w:val="o"/>
      <w:lvlJc w:val="left"/>
      <w:pPr>
        <w:ind w:left="3142" w:hanging="360"/>
      </w:pPr>
      <w:rPr>
        <w:rFonts w:ascii="Courier New" w:hAnsi="Courier New" w:cs="Courier New" w:hint="default"/>
      </w:rPr>
    </w:lvl>
    <w:lvl w:ilvl="2" w:tplc="1C090005" w:tentative="1">
      <w:start w:val="1"/>
      <w:numFmt w:val="bullet"/>
      <w:lvlText w:val=""/>
      <w:lvlJc w:val="left"/>
      <w:pPr>
        <w:ind w:left="3862" w:hanging="360"/>
      </w:pPr>
      <w:rPr>
        <w:rFonts w:ascii="Wingdings" w:hAnsi="Wingdings" w:hint="default"/>
      </w:rPr>
    </w:lvl>
    <w:lvl w:ilvl="3" w:tplc="1C090001" w:tentative="1">
      <w:start w:val="1"/>
      <w:numFmt w:val="bullet"/>
      <w:lvlText w:val=""/>
      <w:lvlJc w:val="left"/>
      <w:pPr>
        <w:ind w:left="4582" w:hanging="360"/>
      </w:pPr>
      <w:rPr>
        <w:rFonts w:ascii="Symbol" w:hAnsi="Symbol" w:hint="default"/>
      </w:rPr>
    </w:lvl>
    <w:lvl w:ilvl="4" w:tplc="1C090003" w:tentative="1">
      <w:start w:val="1"/>
      <w:numFmt w:val="bullet"/>
      <w:lvlText w:val="o"/>
      <w:lvlJc w:val="left"/>
      <w:pPr>
        <w:ind w:left="5302" w:hanging="360"/>
      </w:pPr>
      <w:rPr>
        <w:rFonts w:ascii="Courier New" w:hAnsi="Courier New" w:cs="Courier New" w:hint="default"/>
      </w:rPr>
    </w:lvl>
    <w:lvl w:ilvl="5" w:tplc="1C090005" w:tentative="1">
      <w:start w:val="1"/>
      <w:numFmt w:val="bullet"/>
      <w:lvlText w:val=""/>
      <w:lvlJc w:val="left"/>
      <w:pPr>
        <w:ind w:left="6022" w:hanging="360"/>
      </w:pPr>
      <w:rPr>
        <w:rFonts w:ascii="Wingdings" w:hAnsi="Wingdings" w:hint="default"/>
      </w:rPr>
    </w:lvl>
    <w:lvl w:ilvl="6" w:tplc="1C090001" w:tentative="1">
      <w:start w:val="1"/>
      <w:numFmt w:val="bullet"/>
      <w:lvlText w:val=""/>
      <w:lvlJc w:val="left"/>
      <w:pPr>
        <w:ind w:left="6742" w:hanging="360"/>
      </w:pPr>
      <w:rPr>
        <w:rFonts w:ascii="Symbol" w:hAnsi="Symbol" w:hint="default"/>
      </w:rPr>
    </w:lvl>
    <w:lvl w:ilvl="7" w:tplc="1C090003" w:tentative="1">
      <w:start w:val="1"/>
      <w:numFmt w:val="bullet"/>
      <w:lvlText w:val="o"/>
      <w:lvlJc w:val="left"/>
      <w:pPr>
        <w:ind w:left="7462" w:hanging="360"/>
      </w:pPr>
      <w:rPr>
        <w:rFonts w:ascii="Courier New" w:hAnsi="Courier New" w:cs="Courier New" w:hint="default"/>
      </w:rPr>
    </w:lvl>
    <w:lvl w:ilvl="8" w:tplc="1C090005" w:tentative="1">
      <w:start w:val="1"/>
      <w:numFmt w:val="bullet"/>
      <w:lvlText w:val=""/>
      <w:lvlJc w:val="left"/>
      <w:pPr>
        <w:ind w:left="8182" w:hanging="360"/>
      </w:pPr>
      <w:rPr>
        <w:rFonts w:ascii="Wingdings" w:hAnsi="Wingdings" w:hint="default"/>
      </w:rPr>
    </w:lvl>
  </w:abstractNum>
  <w:abstractNum w:abstractNumId="320" w15:restartNumberingAfterBreak="0">
    <w:nsid w:val="71E9353F"/>
    <w:multiLevelType w:val="hybridMultilevel"/>
    <w:tmpl w:val="FBF80092"/>
    <w:lvl w:ilvl="0" w:tplc="3AD449D8">
      <w:start w:val="1"/>
      <w:numFmt w:val="lowerLetter"/>
      <w:lvlText w:val="(%1)"/>
      <w:lvlJc w:val="left"/>
      <w:pPr>
        <w:ind w:left="2103" w:hanging="425"/>
      </w:pPr>
      <w:rPr>
        <w:rFonts w:ascii="Arial Nova" w:eastAsia="Arial Nova" w:hAnsi="Arial Nova" w:cs="Arial Nova" w:hint="default"/>
        <w:b/>
        <w:bCs/>
        <w:i/>
        <w:spacing w:val="-2"/>
        <w:w w:val="100"/>
        <w:sz w:val="22"/>
        <w:szCs w:val="22"/>
        <w:u w:val="single" w:color="000000"/>
        <w:lang w:val="en-US" w:eastAsia="en-US" w:bidi="en-US"/>
      </w:rPr>
    </w:lvl>
    <w:lvl w:ilvl="1" w:tplc="38440710">
      <w:start w:val="1"/>
      <w:numFmt w:val="lowerRoman"/>
      <w:lvlText w:val="(%2)"/>
      <w:lvlJc w:val="left"/>
      <w:pPr>
        <w:ind w:left="2528" w:hanging="425"/>
      </w:pPr>
      <w:rPr>
        <w:rFonts w:ascii="Arial Nova" w:eastAsia="Arial Nova" w:hAnsi="Arial Nova" w:cs="Arial Nova" w:hint="default"/>
        <w:b/>
        <w:bCs/>
        <w:i/>
        <w:w w:val="100"/>
        <w:sz w:val="22"/>
        <w:szCs w:val="22"/>
        <w:lang w:val="en-US" w:eastAsia="en-US" w:bidi="en-US"/>
      </w:rPr>
    </w:lvl>
    <w:lvl w:ilvl="2" w:tplc="646AD5FC">
      <w:numFmt w:val="bullet"/>
      <w:lvlText w:val="•"/>
      <w:lvlJc w:val="left"/>
      <w:pPr>
        <w:ind w:left="3344" w:hanging="425"/>
      </w:pPr>
      <w:rPr>
        <w:rFonts w:hint="default"/>
        <w:lang w:val="en-US" w:eastAsia="en-US" w:bidi="en-US"/>
      </w:rPr>
    </w:lvl>
    <w:lvl w:ilvl="3" w:tplc="B742DC64">
      <w:numFmt w:val="bullet"/>
      <w:lvlText w:val="•"/>
      <w:lvlJc w:val="left"/>
      <w:pPr>
        <w:ind w:left="4168" w:hanging="425"/>
      </w:pPr>
      <w:rPr>
        <w:rFonts w:hint="default"/>
        <w:lang w:val="en-US" w:eastAsia="en-US" w:bidi="en-US"/>
      </w:rPr>
    </w:lvl>
    <w:lvl w:ilvl="4" w:tplc="A950D9A0">
      <w:numFmt w:val="bullet"/>
      <w:lvlText w:val="•"/>
      <w:lvlJc w:val="left"/>
      <w:pPr>
        <w:ind w:left="4993" w:hanging="425"/>
      </w:pPr>
      <w:rPr>
        <w:rFonts w:hint="default"/>
        <w:lang w:val="en-US" w:eastAsia="en-US" w:bidi="en-US"/>
      </w:rPr>
    </w:lvl>
    <w:lvl w:ilvl="5" w:tplc="51ACA54C">
      <w:numFmt w:val="bullet"/>
      <w:lvlText w:val="•"/>
      <w:lvlJc w:val="left"/>
      <w:pPr>
        <w:ind w:left="5817" w:hanging="425"/>
      </w:pPr>
      <w:rPr>
        <w:rFonts w:hint="default"/>
        <w:lang w:val="en-US" w:eastAsia="en-US" w:bidi="en-US"/>
      </w:rPr>
    </w:lvl>
    <w:lvl w:ilvl="6" w:tplc="D9CC143C">
      <w:numFmt w:val="bullet"/>
      <w:lvlText w:val="•"/>
      <w:lvlJc w:val="left"/>
      <w:pPr>
        <w:ind w:left="6642" w:hanging="425"/>
      </w:pPr>
      <w:rPr>
        <w:rFonts w:hint="default"/>
        <w:lang w:val="en-US" w:eastAsia="en-US" w:bidi="en-US"/>
      </w:rPr>
    </w:lvl>
    <w:lvl w:ilvl="7" w:tplc="B60434AE">
      <w:numFmt w:val="bullet"/>
      <w:lvlText w:val="•"/>
      <w:lvlJc w:val="left"/>
      <w:pPr>
        <w:ind w:left="7466" w:hanging="425"/>
      </w:pPr>
      <w:rPr>
        <w:rFonts w:hint="default"/>
        <w:lang w:val="en-US" w:eastAsia="en-US" w:bidi="en-US"/>
      </w:rPr>
    </w:lvl>
    <w:lvl w:ilvl="8" w:tplc="4A02A868">
      <w:numFmt w:val="bullet"/>
      <w:lvlText w:val="•"/>
      <w:lvlJc w:val="left"/>
      <w:pPr>
        <w:ind w:left="8291" w:hanging="425"/>
      </w:pPr>
      <w:rPr>
        <w:rFonts w:hint="default"/>
        <w:lang w:val="en-US" w:eastAsia="en-US" w:bidi="en-US"/>
      </w:rPr>
    </w:lvl>
  </w:abstractNum>
  <w:abstractNum w:abstractNumId="321" w15:restartNumberingAfterBreak="0">
    <w:nsid w:val="72144BCD"/>
    <w:multiLevelType w:val="hybridMultilevel"/>
    <w:tmpl w:val="C972984C"/>
    <w:lvl w:ilvl="0" w:tplc="FFFFFFFF">
      <w:start w:val="1"/>
      <w:numFmt w:val="bullet"/>
      <w:lvlText w:val=""/>
      <w:lvlJc w:val="left"/>
      <w:pPr>
        <w:ind w:left="1484" w:hanging="360"/>
      </w:pPr>
      <w:rPr>
        <w:rFonts w:ascii="Symbol" w:hAnsi="Symbol" w:hint="default"/>
      </w:rPr>
    </w:lvl>
    <w:lvl w:ilvl="1" w:tplc="1C090001">
      <w:start w:val="1"/>
      <w:numFmt w:val="bullet"/>
      <w:lvlText w:val=""/>
      <w:lvlJc w:val="left"/>
      <w:pPr>
        <w:ind w:left="2215" w:hanging="360"/>
      </w:pPr>
      <w:rPr>
        <w:rFonts w:ascii="Symbol" w:hAnsi="Symbol"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322" w15:restartNumberingAfterBreak="0">
    <w:nsid w:val="72532BB1"/>
    <w:multiLevelType w:val="hybridMultilevel"/>
    <w:tmpl w:val="9B8A914A"/>
    <w:lvl w:ilvl="0" w:tplc="10090001">
      <w:start w:val="1"/>
      <w:numFmt w:val="bullet"/>
      <w:lvlText w:val=""/>
      <w:lvlJc w:val="left"/>
      <w:pPr>
        <w:ind w:left="1816" w:hanging="360"/>
      </w:pPr>
      <w:rPr>
        <w:rFonts w:ascii="Symbol" w:hAnsi="Symbol" w:hint="default"/>
      </w:rPr>
    </w:lvl>
    <w:lvl w:ilvl="1" w:tplc="10090003" w:tentative="1">
      <w:start w:val="1"/>
      <w:numFmt w:val="bullet"/>
      <w:lvlText w:val="o"/>
      <w:lvlJc w:val="left"/>
      <w:pPr>
        <w:ind w:left="2536" w:hanging="360"/>
      </w:pPr>
      <w:rPr>
        <w:rFonts w:ascii="Courier New" w:hAnsi="Courier New" w:cs="Courier New" w:hint="default"/>
      </w:rPr>
    </w:lvl>
    <w:lvl w:ilvl="2" w:tplc="10090005" w:tentative="1">
      <w:start w:val="1"/>
      <w:numFmt w:val="bullet"/>
      <w:lvlText w:val=""/>
      <w:lvlJc w:val="left"/>
      <w:pPr>
        <w:ind w:left="3256" w:hanging="360"/>
      </w:pPr>
      <w:rPr>
        <w:rFonts w:ascii="Wingdings" w:hAnsi="Wingdings" w:hint="default"/>
      </w:rPr>
    </w:lvl>
    <w:lvl w:ilvl="3" w:tplc="10090001" w:tentative="1">
      <w:start w:val="1"/>
      <w:numFmt w:val="bullet"/>
      <w:lvlText w:val=""/>
      <w:lvlJc w:val="left"/>
      <w:pPr>
        <w:ind w:left="3976" w:hanging="360"/>
      </w:pPr>
      <w:rPr>
        <w:rFonts w:ascii="Symbol" w:hAnsi="Symbol" w:hint="default"/>
      </w:rPr>
    </w:lvl>
    <w:lvl w:ilvl="4" w:tplc="10090003" w:tentative="1">
      <w:start w:val="1"/>
      <w:numFmt w:val="bullet"/>
      <w:lvlText w:val="o"/>
      <w:lvlJc w:val="left"/>
      <w:pPr>
        <w:ind w:left="4696" w:hanging="360"/>
      </w:pPr>
      <w:rPr>
        <w:rFonts w:ascii="Courier New" w:hAnsi="Courier New" w:cs="Courier New" w:hint="default"/>
      </w:rPr>
    </w:lvl>
    <w:lvl w:ilvl="5" w:tplc="10090005" w:tentative="1">
      <w:start w:val="1"/>
      <w:numFmt w:val="bullet"/>
      <w:lvlText w:val=""/>
      <w:lvlJc w:val="left"/>
      <w:pPr>
        <w:ind w:left="5416" w:hanging="360"/>
      </w:pPr>
      <w:rPr>
        <w:rFonts w:ascii="Wingdings" w:hAnsi="Wingdings" w:hint="default"/>
      </w:rPr>
    </w:lvl>
    <w:lvl w:ilvl="6" w:tplc="10090001" w:tentative="1">
      <w:start w:val="1"/>
      <w:numFmt w:val="bullet"/>
      <w:lvlText w:val=""/>
      <w:lvlJc w:val="left"/>
      <w:pPr>
        <w:ind w:left="6136" w:hanging="360"/>
      </w:pPr>
      <w:rPr>
        <w:rFonts w:ascii="Symbol" w:hAnsi="Symbol" w:hint="default"/>
      </w:rPr>
    </w:lvl>
    <w:lvl w:ilvl="7" w:tplc="10090003" w:tentative="1">
      <w:start w:val="1"/>
      <w:numFmt w:val="bullet"/>
      <w:lvlText w:val="o"/>
      <w:lvlJc w:val="left"/>
      <w:pPr>
        <w:ind w:left="6856" w:hanging="360"/>
      </w:pPr>
      <w:rPr>
        <w:rFonts w:ascii="Courier New" w:hAnsi="Courier New" w:cs="Courier New" w:hint="default"/>
      </w:rPr>
    </w:lvl>
    <w:lvl w:ilvl="8" w:tplc="10090005" w:tentative="1">
      <w:start w:val="1"/>
      <w:numFmt w:val="bullet"/>
      <w:lvlText w:val=""/>
      <w:lvlJc w:val="left"/>
      <w:pPr>
        <w:ind w:left="7576" w:hanging="360"/>
      </w:pPr>
      <w:rPr>
        <w:rFonts w:ascii="Wingdings" w:hAnsi="Wingdings" w:hint="default"/>
      </w:rPr>
    </w:lvl>
  </w:abstractNum>
  <w:abstractNum w:abstractNumId="323" w15:restartNumberingAfterBreak="0">
    <w:nsid w:val="726020F4"/>
    <w:multiLevelType w:val="hybridMultilevel"/>
    <w:tmpl w:val="85AEE122"/>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7295190B"/>
    <w:multiLevelType w:val="hybridMultilevel"/>
    <w:tmpl w:val="1B085228"/>
    <w:lvl w:ilvl="0" w:tplc="2902B4CA">
      <w:start w:val="1"/>
      <w:numFmt w:val="lowerLetter"/>
      <w:lvlText w:val="(%1)"/>
      <w:lvlJc w:val="left"/>
      <w:pPr>
        <w:ind w:left="1914" w:hanging="548"/>
      </w:pPr>
      <w:rPr>
        <w:rFonts w:ascii="Arial Nova" w:eastAsia="Arial" w:hAnsi="Arial Nova" w:hint="default"/>
        <w:b/>
        <w:bCs/>
        <w:w w:val="99"/>
        <w:sz w:val="22"/>
        <w:szCs w:val="22"/>
      </w:rPr>
    </w:lvl>
    <w:lvl w:ilvl="1" w:tplc="EE64F1F6">
      <w:start w:val="1"/>
      <w:numFmt w:val="bullet"/>
      <w:lvlText w:val="•"/>
      <w:lvlJc w:val="left"/>
      <w:pPr>
        <w:ind w:left="2681" w:hanging="548"/>
      </w:pPr>
      <w:rPr>
        <w:rFonts w:hint="default"/>
      </w:rPr>
    </w:lvl>
    <w:lvl w:ilvl="2" w:tplc="EADCB5FE">
      <w:start w:val="1"/>
      <w:numFmt w:val="bullet"/>
      <w:lvlText w:val="•"/>
      <w:lvlJc w:val="left"/>
      <w:pPr>
        <w:ind w:left="3447" w:hanging="548"/>
      </w:pPr>
      <w:rPr>
        <w:rFonts w:hint="default"/>
      </w:rPr>
    </w:lvl>
    <w:lvl w:ilvl="3" w:tplc="87A416A8">
      <w:start w:val="1"/>
      <w:numFmt w:val="bullet"/>
      <w:lvlText w:val="•"/>
      <w:lvlJc w:val="left"/>
      <w:pPr>
        <w:ind w:left="4214" w:hanging="548"/>
      </w:pPr>
      <w:rPr>
        <w:rFonts w:hint="default"/>
      </w:rPr>
    </w:lvl>
    <w:lvl w:ilvl="4" w:tplc="99B658EA">
      <w:start w:val="1"/>
      <w:numFmt w:val="bullet"/>
      <w:lvlText w:val="•"/>
      <w:lvlJc w:val="left"/>
      <w:pPr>
        <w:ind w:left="4980" w:hanging="548"/>
      </w:pPr>
      <w:rPr>
        <w:rFonts w:hint="default"/>
      </w:rPr>
    </w:lvl>
    <w:lvl w:ilvl="5" w:tplc="92E002EA">
      <w:start w:val="1"/>
      <w:numFmt w:val="bullet"/>
      <w:lvlText w:val="•"/>
      <w:lvlJc w:val="left"/>
      <w:pPr>
        <w:ind w:left="5747" w:hanging="548"/>
      </w:pPr>
      <w:rPr>
        <w:rFonts w:hint="default"/>
      </w:rPr>
    </w:lvl>
    <w:lvl w:ilvl="6" w:tplc="4488A1A2">
      <w:start w:val="1"/>
      <w:numFmt w:val="bullet"/>
      <w:lvlText w:val="•"/>
      <w:lvlJc w:val="left"/>
      <w:pPr>
        <w:ind w:left="6513" w:hanging="548"/>
      </w:pPr>
      <w:rPr>
        <w:rFonts w:hint="default"/>
      </w:rPr>
    </w:lvl>
    <w:lvl w:ilvl="7" w:tplc="739A7E46">
      <w:start w:val="1"/>
      <w:numFmt w:val="bullet"/>
      <w:lvlText w:val="•"/>
      <w:lvlJc w:val="left"/>
      <w:pPr>
        <w:ind w:left="7280" w:hanging="548"/>
      </w:pPr>
      <w:rPr>
        <w:rFonts w:hint="default"/>
      </w:rPr>
    </w:lvl>
    <w:lvl w:ilvl="8" w:tplc="C5E2E8B0">
      <w:start w:val="1"/>
      <w:numFmt w:val="bullet"/>
      <w:lvlText w:val="•"/>
      <w:lvlJc w:val="left"/>
      <w:pPr>
        <w:ind w:left="8046" w:hanging="548"/>
      </w:pPr>
      <w:rPr>
        <w:rFonts w:hint="default"/>
      </w:rPr>
    </w:lvl>
  </w:abstractNum>
  <w:abstractNum w:abstractNumId="325" w15:restartNumberingAfterBreak="0">
    <w:nsid w:val="72CC4DCE"/>
    <w:multiLevelType w:val="hybridMultilevel"/>
    <w:tmpl w:val="6E6A61BC"/>
    <w:lvl w:ilvl="0" w:tplc="F2D6A680">
      <w:start w:val="1"/>
      <w:numFmt w:val="lowerLetter"/>
      <w:lvlText w:val="(%1)"/>
      <w:lvlJc w:val="left"/>
      <w:pPr>
        <w:ind w:left="776" w:hanging="360"/>
      </w:pPr>
      <w:rPr>
        <w:rFonts w:hint="default"/>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26" w15:restartNumberingAfterBreak="0">
    <w:nsid w:val="72DD5310"/>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27" w15:restartNumberingAfterBreak="0">
    <w:nsid w:val="7361286B"/>
    <w:multiLevelType w:val="hybridMultilevel"/>
    <w:tmpl w:val="3C5C27D2"/>
    <w:lvl w:ilvl="0" w:tplc="FFFFFFFF">
      <w:start w:val="1"/>
      <w:numFmt w:val="lowerLetter"/>
      <w:lvlText w:val="(%1)"/>
      <w:lvlJc w:val="left"/>
      <w:pPr>
        <w:ind w:left="1800" w:hanging="360"/>
      </w:pPr>
      <w:rPr>
        <w:rFonts w:ascii="Arial" w:hAnsi="Arial" w:hint="default"/>
        <w:b w:val="0"/>
        <w:bCs w:val="0"/>
        <w:i w:val="0"/>
        <w:iCs w:val="0"/>
        <w:sz w:val="20"/>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8" w15:restartNumberingAfterBreak="0">
    <w:nsid w:val="73AB3EC1"/>
    <w:multiLevelType w:val="hybridMultilevel"/>
    <w:tmpl w:val="65CCB8C8"/>
    <w:lvl w:ilvl="0" w:tplc="DCDA2CA8">
      <w:start w:val="1"/>
      <w:numFmt w:val="lowerRoman"/>
      <w:lvlText w:val="(%1)"/>
      <w:lvlJc w:val="left"/>
      <w:pPr>
        <w:ind w:left="2160" w:hanging="360"/>
      </w:pPr>
      <w:rPr>
        <w:rFonts w:hint="default"/>
        <w:b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9" w15:restartNumberingAfterBreak="0">
    <w:nsid w:val="741634AA"/>
    <w:multiLevelType w:val="hybridMultilevel"/>
    <w:tmpl w:val="3C5C27D2"/>
    <w:lvl w:ilvl="0" w:tplc="FB2EB752">
      <w:start w:val="1"/>
      <w:numFmt w:val="lowerLetter"/>
      <w:lvlText w:val="(%1)"/>
      <w:lvlJc w:val="left"/>
      <w:pPr>
        <w:ind w:left="1800" w:hanging="360"/>
      </w:pPr>
      <w:rPr>
        <w:rFonts w:ascii="Arial" w:hAnsi="Arial" w:hint="default"/>
        <w:b w:val="0"/>
        <w:bCs w:val="0"/>
        <w:i w:val="0"/>
        <w:iCs w:val="0"/>
        <w:sz w:val="20"/>
        <w:szCs w:val="24"/>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0" w15:restartNumberingAfterBreak="0">
    <w:nsid w:val="745B2AA1"/>
    <w:multiLevelType w:val="hybridMultilevel"/>
    <w:tmpl w:val="936E6C42"/>
    <w:lvl w:ilvl="0" w:tplc="9456140E">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1" w15:restartNumberingAfterBreak="0">
    <w:nsid w:val="747338E7"/>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2" w15:restartNumberingAfterBreak="0">
    <w:nsid w:val="75A33287"/>
    <w:multiLevelType w:val="hybridMultilevel"/>
    <w:tmpl w:val="4280A62A"/>
    <w:lvl w:ilvl="0" w:tplc="04090001">
      <w:start w:val="1"/>
      <w:numFmt w:val="bullet"/>
      <w:lvlText w:val=""/>
      <w:lvlJc w:val="left"/>
      <w:pPr>
        <w:ind w:left="3053" w:hanging="360"/>
      </w:pPr>
      <w:rPr>
        <w:rFonts w:ascii="Symbol" w:hAnsi="Symbo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333" w15:restartNumberingAfterBreak="0">
    <w:nsid w:val="75C308A1"/>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4" w15:restartNumberingAfterBreak="0">
    <w:nsid w:val="76655BEF"/>
    <w:multiLevelType w:val="hybridMultilevel"/>
    <w:tmpl w:val="6938148A"/>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35" w15:restartNumberingAfterBreak="0">
    <w:nsid w:val="76A97A1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6" w15:restartNumberingAfterBreak="0">
    <w:nsid w:val="76AA33B8"/>
    <w:multiLevelType w:val="hybridMultilevel"/>
    <w:tmpl w:val="B038F6F6"/>
    <w:lvl w:ilvl="0" w:tplc="C3DA0996">
      <w:start w:val="1"/>
      <w:numFmt w:val="lowerLetter"/>
      <w:lvlText w:val="(%1)"/>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86F80C">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664C2">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8A1436">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106C42">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2D826">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38F596">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634A4">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AC632E">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76B55F43"/>
    <w:multiLevelType w:val="hybridMultilevel"/>
    <w:tmpl w:val="C6E6093E"/>
    <w:lvl w:ilvl="0" w:tplc="E64233BE">
      <w:start w:val="1"/>
      <w:numFmt w:val="bullet"/>
      <w:lvlText w:val=""/>
      <w:lvlJc w:val="left"/>
      <w:pPr>
        <w:ind w:left="1786" w:hanging="360"/>
      </w:pPr>
      <w:rPr>
        <w:rFonts w:ascii="Symbol" w:hAnsi="Symbol" w:hint="default"/>
        <w:color w:val="auto"/>
        <w:sz w:val="20"/>
      </w:rPr>
    </w:lvl>
    <w:lvl w:ilvl="1" w:tplc="04090003">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38" w15:restartNumberingAfterBreak="0">
    <w:nsid w:val="77123C32"/>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9" w15:restartNumberingAfterBreak="0">
    <w:nsid w:val="77E14778"/>
    <w:multiLevelType w:val="hybridMultilevel"/>
    <w:tmpl w:val="07629ED0"/>
    <w:lvl w:ilvl="0" w:tplc="10748702">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0" w15:restartNumberingAfterBreak="0">
    <w:nsid w:val="77EC7351"/>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41" w15:restartNumberingAfterBreak="0">
    <w:nsid w:val="783F5ECF"/>
    <w:multiLevelType w:val="hybridMultilevel"/>
    <w:tmpl w:val="1C4E31AA"/>
    <w:lvl w:ilvl="0" w:tplc="6068DFD8">
      <w:start w:val="1"/>
      <w:numFmt w:val="lowerLetter"/>
      <w:lvlText w:val="(%1)"/>
      <w:lvlJc w:val="left"/>
      <w:pPr>
        <w:ind w:left="1058" w:hanging="36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42" w15:restartNumberingAfterBreak="0">
    <w:nsid w:val="78430142"/>
    <w:multiLevelType w:val="hybridMultilevel"/>
    <w:tmpl w:val="5150D260"/>
    <w:lvl w:ilvl="0" w:tplc="25CEDD34">
      <w:start w:val="1"/>
      <w:numFmt w:val="lowerLetter"/>
      <w:lvlText w:val="(%1)"/>
      <w:lvlJc w:val="left"/>
      <w:pPr>
        <w:ind w:left="1454" w:hanging="360"/>
      </w:pPr>
      <w:rPr>
        <w:rFonts w:ascii="Arial Nova" w:hAnsi="Arial Nova" w:hint="default"/>
        <w:b/>
        <w:bCs/>
        <w:i w:val="0"/>
        <w:iCs w:val="0"/>
        <w:sz w:val="22"/>
        <w:szCs w:val="22"/>
      </w:rPr>
    </w:lvl>
    <w:lvl w:ilvl="1" w:tplc="FFFFFFFF" w:tentative="1">
      <w:start w:val="1"/>
      <w:numFmt w:val="lowerLetter"/>
      <w:lvlText w:val="%2."/>
      <w:lvlJc w:val="left"/>
      <w:pPr>
        <w:ind w:left="2174" w:hanging="360"/>
      </w:pPr>
    </w:lvl>
    <w:lvl w:ilvl="2" w:tplc="FFFFFFFF" w:tentative="1">
      <w:start w:val="1"/>
      <w:numFmt w:val="lowerRoman"/>
      <w:lvlText w:val="%3."/>
      <w:lvlJc w:val="right"/>
      <w:pPr>
        <w:ind w:left="2894" w:hanging="180"/>
      </w:pPr>
    </w:lvl>
    <w:lvl w:ilvl="3" w:tplc="FFFFFFFF" w:tentative="1">
      <w:start w:val="1"/>
      <w:numFmt w:val="decimal"/>
      <w:lvlText w:val="%4."/>
      <w:lvlJc w:val="left"/>
      <w:pPr>
        <w:ind w:left="3614" w:hanging="360"/>
      </w:pPr>
    </w:lvl>
    <w:lvl w:ilvl="4" w:tplc="FFFFFFFF" w:tentative="1">
      <w:start w:val="1"/>
      <w:numFmt w:val="lowerLetter"/>
      <w:lvlText w:val="%5."/>
      <w:lvlJc w:val="left"/>
      <w:pPr>
        <w:ind w:left="4334" w:hanging="360"/>
      </w:pPr>
    </w:lvl>
    <w:lvl w:ilvl="5" w:tplc="FFFFFFFF" w:tentative="1">
      <w:start w:val="1"/>
      <w:numFmt w:val="lowerRoman"/>
      <w:lvlText w:val="%6."/>
      <w:lvlJc w:val="right"/>
      <w:pPr>
        <w:ind w:left="5054" w:hanging="180"/>
      </w:pPr>
    </w:lvl>
    <w:lvl w:ilvl="6" w:tplc="FFFFFFFF" w:tentative="1">
      <w:start w:val="1"/>
      <w:numFmt w:val="decimal"/>
      <w:lvlText w:val="%7."/>
      <w:lvlJc w:val="left"/>
      <w:pPr>
        <w:ind w:left="5774" w:hanging="360"/>
      </w:pPr>
    </w:lvl>
    <w:lvl w:ilvl="7" w:tplc="FFFFFFFF" w:tentative="1">
      <w:start w:val="1"/>
      <w:numFmt w:val="lowerLetter"/>
      <w:lvlText w:val="%8."/>
      <w:lvlJc w:val="left"/>
      <w:pPr>
        <w:ind w:left="6494" w:hanging="360"/>
      </w:pPr>
    </w:lvl>
    <w:lvl w:ilvl="8" w:tplc="FFFFFFFF" w:tentative="1">
      <w:start w:val="1"/>
      <w:numFmt w:val="lowerRoman"/>
      <w:lvlText w:val="%9."/>
      <w:lvlJc w:val="right"/>
      <w:pPr>
        <w:ind w:left="7214" w:hanging="180"/>
      </w:pPr>
    </w:lvl>
  </w:abstractNum>
  <w:abstractNum w:abstractNumId="343" w15:restartNumberingAfterBreak="0">
    <w:nsid w:val="78D01AB3"/>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4" w15:restartNumberingAfterBreak="0">
    <w:nsid w:val="78D26E2F"/>
    <w:multiLevelType w:val="hybridMultilevel"/>
    <w:tmpl w:val="0A2ECD4A"/>
    <w:lvl w:ilvl="0" w:tplc="1C090001">
      <w:start w:val="1"/>
      <w:numFmt w:val="bullet"/>
      <w:lvlText w:val=""/>
      <w:lvlJc w:val="left"/>
      <w:pPr>
        <w:ind w:left="161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7FE9D3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5449E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C6FB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00C6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F41F3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8C9C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0E4D1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DCE9A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79573F3C"/>
    <w:multiLevelType w:val="hybridMultilevel"/>
    <w:tmpl w:val="F1EC78F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6" w15:restartNumberingAfterBreak="0">
    <w:nsid w:val="796D1C72"/>
    <w:multiLevelType w:val="hybridMultilevel"/>
    <w:tmpl w:val="4B64CC1C"/>
    <w:lvl w:ilvl="0" w:tplc="CC683D3A">
      <w:start w:val="1"/>
      <w:numFmt w:val="lowerLetter"/>
      <w:lvlText w:val="(%1)"/>
      <w:lvlJc w:val="left"/>
      <w:pPr>
        <w:ind w:left="882" w:hanging="360"/>
      </w:pPr>
      <w:rPr>
        <w:rFonts w:hint="default"/>
        <w:b w:val="0"/>
        <w:u w:val="single"/>
      </w:rPr>
    </w:lvl>
    <w:lvl w:ilvl="1" w:tplc="1C090019" w:tentative="1">
      <w:start w:val="1"/>
      <w:numFmt w:val="lowerLetter"/>
      <w:lvlText w:val="%2."/>
      <w:lvlJc w:val="left"/>
      <w:pPr>
        <w:ind w:left="1602" w:hanging="360"/>
      </w:pPr>
    </w:lvl>
    <w:lvl w:ilvl="2" w:tplc="1C09001B" w:tentative="1">
      <w:start w:val="1"/>
      <w:numFmt w:val="lowerRoman"/>
      <w:lvlText w:val="%3."/>
      <w:lvlJc w:val="right"/>
      <w:pPr>
        <w:ind w:left="2322" w:hanging="180"/>
      </w:pPr>
    </w:lvl>
    <w:lvl w:ilvl="3" w:tplc="1C09000F" w:tentative="1">
      <w:start w:val="1"/>
      <w:numFmt w:val="decimal"/>
      <w:lvlText w:val="%4."/>
      <w:lvlJc w:val="left"/>
      <w:pPr>
        <w:ind w:left="3042" w:hanging="360"/>
      </w:pPr>
    </w:lvl>
    <w:lvl w:ilvl="4" w:tplc="1C090019" w:tentative="1">
      <w:start w:val="1"/>
      <w:numFmt w:val="lowerLetter"/>
      <w:lvlText w:val="%5."/>
      <w:lvlJc w:val="left"/>
      <w:pPr>
        <w:ind w:left="3762" w:hanging="360"/>
      </w:pPr>
    </w:lvl>
    <w:lvl w:ilvl="5" w:tplc="1C09001B" w:tentative="1">
      <w:start w:val="1"/>
      <w:numFmt w:val="lowerRoman"/>
      <w:lvlText w:val="%6."/>
      <w:lvlJc w:val="right"/>
      <w:pPr>
        <w:ind w:left="4482" w:hanging="180"/>
      </w:pPr>
    </w:lvl>
    <w:lvl w:ilvl="6" w:tplc="1C09000F" w:tentative="1">
      <w:start w:val="1"/>
      <w:numFmt w:val="decimal"/>
      <w:lvlText w:val="%7."/>
      <w:lvlJc w:val="left"/>
      <w:pPr>
        <w:ind w:left="5202" w:hanging="360"/>
      </w:pPr>
    </w:lvl>
    <w:lvl w:ilvl="7" w:tplc="1C090019" w:tentative="1">
      <w:start w:val="1"/>
      <w:numFmt w:val="lowerLetter"/>
      <w:lvlText w:val="%8."/>
      <w:lvlJc w:val="left"/>
      <w:pPr>
        <w:ind w:left="5922" w:hanging="360"/>
      </w:pPr>
    </w:lvl>
    <w:lvl w:ilvl="8" w:tplc="1C09001B" w:tentative="1">
      <w:start w:val="1"/>
      <w:numFmt w:val="lowerRoman"/>
      <w:lvlText w:val="%9."/>
      <w:lvlJc w:val="right"/>
      <w:pPr>
        <w:ind w:left="6642" w:hanging="180"/>
      </w:pPr>
    </w:lvl>
  </w:abstractNum>
  <w:abstractNum w:abstractNumId="347" w15:restartNumberingAfterBreak="0">
    <w:nsid w:val="79977172"/>
    <w:multiLevelType w:val="hybridMultilevel"/>
    <w:tmpl w:val="B05C3840"/>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8" w15:restartNumberingAfterBreak="0">
    <w:nsid w:val="7A11251E"/>
    <w:multiLevelType w:val="hybridMultilevel"/>
    <w:tmpl w:val="6E263B70"/>
    <w:lvl w:ilvl="0" w:tplc="04090001">
      <w:start w:val="1"/>
      <w:numFmt w:val="bullet"/>
      <w:lvlText w:val=""/>
      <w:lvlJc w:val="left"/>
      <w:pPr>
        <w:ind w:left="2852" w:hanging="360"/>
      </w:pPr>
      <w:rPr>
        <w:rFonts w:ascii="Symbol" w:hAnsi="Symbol" w:hint="default"/>
      </w:rPr>
    </w:lvl>
    <w:lvl w:ilvl="1" w:tplc="04090019" w:tentative="1">
      <w:start w:val="1"/>
      <w:numFmt w:val="lowerLetter"/>
      <w:lvlText w:val="%2."/>
      <w:lvlJc w:val="left"/>
      <w:pPr>
        <w:ind w:left="3572" w:hanging="360"/>
      </w:pPr>
    </w:lvl>
    <w:lvl w:ilvl="2" w:tplc="0409001B" w:tentative="1">
      <w:start w:val="1"/>
      <w:numFmt w:val="lowerRoman"/>
      <w:lvlText w:val="%3."/>
      <w:lvlJc w:val="right"/>
      <w:pPr>
        <w:ind w:left="4292" w:hanging="180"/>
      </w:pPr>
    </w:lvl>
    <w:lvl w:ilvl="3" w:tplc="0409000F" w:tentative="1">
      <w:start w:val="1"/>
      <w:numFmt w:val="decimal"/>
      <w:lvlText w:val="%4."/>
      <w:lvlJc w:val="left"/>
      <w:pPr>
        <w:ind w:left="5012" w:hanging="360"/>
      </w:pPr>
    </w:lvl>
    <w:lvl w:ilvl="4" w:tplc="04090019" w:tentative="1">
      <w:start w:val="1"/>
      <w:numFmt w:val="lowerLetter"/>
      <w:lvlText w:val="%5."/>
      <w:lvlJc w:val="left"/>
      <w:pPr>
        <w:ind w:left="5732" w:hanging="360"/>
      </w:pPr>
    </w:lvl>
    <w:lvl w:ilvl="5" w:tplc="0409001B" w:tentative="1">
      <w:start w:val="1"/>
      <w:numFmt w:val="lowerRoman"/>
      <w:lvlText w:val="%6."/>
      <w:lvlJc w:val="right"/>
      <w:pPr>
        <w:ind w:left="6452" w:hanging="180"/>
      </w:pPr>
    </w:lvl>
    <w:lvl w:ilvl="6" w:tplc="0409000F" w:tentative="1">
      <w:start w:val="1"/>
      <w:numFmt w:val="decimal"/>
      <w:lvlText w:val="%7."/>
      <w:lvlJc w:val="left"/>
      <w:pPr>
        <w:ind w:left="7172" w:hanging="360"/>
      </w:pPr>
    </w:lvl>
    <w:lvl w:ilvl="7" w:tplc="04090019" w:tentative="1">
      <w:start w:val="1"/>
      <w:numFmt w:val="lowerLetter"/>
      <w:lvlText w:val="%8."/>
      <w:lvlJc w:val="left"/>
      <w:pPr>
        <w:ind w:left="7892" w:hanging="360"/>
      </w:pPr>
    </w:lvl>
    <w:lvl w:ilvl="8" w:tplc="0409001B" w:tentative="1">
      <w:start w:val="1"/>
      <w:numFmt w:val="lowerRoman"/>
      <w:lvlText w:val="%9."/>
      <w:lvlJc w:val="right"/>
      <w:pPr>
        <w:ind w:left="8612" w:hanging="180"/>
      </w:pPr>
    </w:lvl>
  </w:abstractNum>
  <w:abstractNum w:abstractNumId="349" w15:restartNumberingAfterBreak="0">
    <w:nsid w:val="7AE44775"/>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50" w15:restartNumberingAfterBreak="0">
    <w:nsid w:val="7AEE5B4D"/>
    <w:multiLevelType w:val="hybridMultilevel"/>
    <w:tmpl w:val="DB3298B8"/>
    <w:lvl w:ilvl="0" w:tplc="514056BA">
      <w:start w:val="1"/>
      <w:numFmt w:val="lowerLetter"/>
      <w:lvlText w:val="(%1)"/>
      <w:lvlJc w:val="left"/>
      <w:pPr>
        <w:ind w:left="720" w:hanging="360"/>
      </w:pPr>
      <w:rPr>
        <w:rFonts w:ascii="Arial Nova" w:hAnsi="Arial Nova" w:cs="Arial" w:hint="default"/>
        <w:b w:val="0"/>
        <w:bCs w:val="0"/>
        <w:i w:val="0"/>
        <w:iCs w:val="0"/>
        <w:sz w:val="22"/>
        <w:szCs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C0173A9"/>
    <w:multiLevelType w:val="hybridMultilevel"/>
    <w:tmpl w:val="E7BCAA34"/>
    <w:lvl w:ilvl="0" w:tplc="3F4A671C">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6FED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2C77E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1EA73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858B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677E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B0E75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48CFD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F0B1C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7C32636B"/>
    <w:multiLevelType w:val="hybridMultilevel"/>
    <w:tmpl w:val="E22AEF30"/>
    <w:lvl w:ilvl="0" w:tplc="895E48B2">
      <w:start w:val="1"/>
      <w:numFmt w:val="lowerLetter"/>
      <w:lvlText w:val="(%1)"/>
      <w:lvlJc w:val="left"/>
      <w:pPr>
        <w:ind w:left="1778" w:hanging="360"/>
      </w:pPr>
      <w:rPr>
        <w:rFonts w:hint="default"/>
        <w:b/>
        <w:bCs w:val="0"/>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54" w15:restartNumberingAfterBreak="0">
    <w:nsid w:val="7C6D2698"/>
    <w:multiLevelType w:val="hybridMultilevel"/>
    <w:tmpl w:val="06E4B460"/>
    <w:lvl w:ilvl="0" w:tplc="754C6DFE">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5" w15:restartNumberingAfterBreak="0">
    <w:nsid w:val="7D351FF8"/>
    <w:multiLevelType w:val="multilevel"/>
    <w:tmpl w:val="8DF20548"/>
    <w:lvl w:ilvl="0">
      <w:start w:val="380"/>
      <w:numFmt w:val="decimal"/>
      <w:lvlText w:val="%1"/>
      <w:lvlJc w:val="left"/>
      <w:pPr>
        <w:ind w:left="1360" w:hanging="667"/>
      </w:pPr>
      <w:rPr>
        <w:rFonts w:hint="default"/>
      </w:rPr>
    </w:lvl>
    <w:lvl w:ilvl="1">
      <w:start w:val="25"/>
      <w:numFmt w:val="decimal"/>
      <w:lvlText w:val="%1.%2"/>
      <w:lvlJc w:val="left"/>
      <w:pPr>
        <w:ind w:left="1360" w:hanging="667"/>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356" w15:restartNumberingAfterBreak="0">
    <w:nsid w:val="7DB14564"/>
    <w:multiLevelType w:val="multilevel"/>
    <w:tmpl w:val="0D000EFC"/>
    <w:lvl w:ilvl="0">
      <w:start w:val="380"/>
      <w:numFmt w:val="decimal"/>
      <w:lvlText w:val="%1"/>
      <w:lvlJc w:val="left"/>
      <w:pPr>
        <w:ind w:left="767" w:hanging="668"/>
      </w:pPr>
      <w:rPr>
        <w:rFonts w:hint="default"/>
      </w:rPr>
    </w:lvl>
    <w:lvl w:ilvl="1">
      <w:start w:val="19"/>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00" w:hanging="548"/>
      </w:pPr>
      <w:rPr>
        <w:rFonts w:ascii="Symbol" w:eastAsia="Symbol" w:hAnsi="Symbol" w:hint="default"/>
        <w:w w:val="99"/>
        <w:sz w:val="20"/>
        <w:szCs w:val="20"/>
      </w:rPr>
    </w:lvl>
    <w:lvl w:ilvl="3">
      <w:start w:val="1"/>
      <w:numFmt w:val="bullet"/>
      <w:lvlText w:val="•"/>
      <w:lvlJc w:val="left"/>
      <w:pPr>
        <w:ind w:left="3606" w:hanging="548"/>
      </w:pPr>
      <w:rPr>
        <w:rFonts w:hint="default"/>
      </w:rPr>
    </w:lvl>
    <w:lvl w:ilvl="4">
      <w:start w:val="1"/>
      <w:numFmt w:val="bullet"/>
      <w:lvlText w:val="•"/>
      <w:lvlJc w:val="left"/>
      <w:pPr>
        <w:ind w:left="4460" w:hanging="548"/>
      </w:pPr>
      <w:rPr>
        <w:rFonts w:hint="default"/>
      </w:rPr>
    </w:lvl>
    <w:lvl w:ilvl="5">
      <w:start w:val="1"/>
      <w:numFmt w:val="bullet"/>
      <w:lvlText w:val="•"/>
      <w:lvlJc w:val="left"/>
      <w:pPr>
        <w:ind w:left="5313" w:hanging="548"/>
      </w:pPr>
      <w:rPr>
        <w:rFonts w:hint="default"/>
      </w:rPr>
    </w:lvl>
    <w:lvl w:ilvl="6">
      <w:start w:val="1"/>
      <w:numFmt w:val="bullet"/>
      <w:lvlText w:val="•"/>
      <w:lvlJc w:val="left"/>
      <w:pPr>
        <w:ind w:left="6166" w:hanging="548"/>
      </w:pPr>
      <w:rPr>
        <w:rFonts w:hint="default"/>
      </w:rPr>
    </w:lvl>
    <w:lvl w:ilvl="7">
      <w:start w:val="1"/>
      <w:numFmt w:val="bullet"/>
      <w:lvlText w:val="•"/>
      <w:lvlJc w:val="left"/>
      <w:pPr>
        <w:ind w:left="7020" w:hanging="548"/>
      </w:pPr>
      <w:rPr>
        <w:rFonts w:hint="default"/>
      </w:rPr>
    </w:lvl>
    <w:lvl w:ilvl="8">
      <w:start w:val="1"/>
      <w:numFmt w:val="bullet"/>
      <w:lvlText w:val="•"/>
      <w:lvlJc w:val="left"/>
      <w:pPr>
        <w:ind w:left="7873" w:hanging="548"/>
      </w:pPr>
      <w:rPr>
        <w:rFonts w:hint="default"/>
      </w:rPr>
    </w:lvl>
  </w:abstractNum>
  <w:abstractNum w:abstractNumId="357" w15:restartNumberingAfterBreak="0">
    <w:nsid w:val="7F5F43D2"/>
    <w:multiLevelType w:val="hybridMultilevel"/>
    <w:tmpl w:val="A238CCC4"/>
    <w:lvl w:ilvl="0" w:tplc="421A741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8" w15:restartNumberingAfterBreak="0">
    <w:nsid w:val="7F716C87"/>
    <w:multiLevelType w:val="hybridMultilevel"/>
    <w:tmpl w:val="C57EFEB8"/>
    <w:lvl w:ilvl="0" w:tplc="FFFFFFFF">
      <w:start w:val="1"/>
      <w:numFmt w:val="lowerLetter"/>
      <w:lvlText w:val="(%1)"/>
      <w:lvlJc w:val="left"/>
      <w:pPr>
        <w:ind w:left="1778" w:hanging="360"/>
      </w:pPr>
      <w:rPr>
        <w:rFonts w:ascii="Arial" w:hAnsi="Arial" w:cs="Arial" w:hint="default"/>
        <w:b/>
        <w:i/>
        <w:u w:val="single"/>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59" w15:restartNumberingAfterBreak="0">
    <w:nsid w:val="7FA47DA7"/>
    <w:multiLevelType w:val="hybridMultilevel"/>
    <w:tmpl w:val="9C08612C"/>
    <w:lvl w:ilvl="0" w:tplc="5426CB18">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C8ED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7A312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D8014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BA6E7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829D1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E737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1204A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3A77E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1806380">
    <w:abstractNumId w:val="170"/>
  </w:num>
  <w:num w:numId="2" w16cid:durableId="1564369151">
    <w:abstractNumId w:val="76"/>
  </w:num>
  <w:num w:numId="3" w16cid:durableId="1545873353">
    <w:abstractNumId w:val="60"/>
  </w:num>
  <w:num w:numId="4" w16cid:durableId="1976713908">
    <w:abstractNumId w:val="131"/>
  </w:num>
  <w:num w:numId="5" w16cid:durableId="778988815">
    <w:abstractNumId w:val="27"/>
  </w:num>
  <w:num w:numId="6" w16cid:durableId="430855346">
    <w:abstractNumId w:val="232"/>
  </w:num>
  <w:num w:numId="7" w16cid:durableId="2032219718">
    <w:abstractNumId w:val="78"/>
  </w:num>
  <w:num w:numId="8" w16cid:durableId="1227686614">
    <w:abstractNumId w:val="151"/>
  </w:num>
  <w:num w:numId="9" w16cid:durableId="130514648">
    <w:abstractNumId w:val="59"/>
  </w:num>
  <w:num w:numId="10" w16cid:durableId="1880315707">
    <w:abstractNumId w:val="253"/>
  </w:num>
  <w:num w:numId="11" w16cid:durableId="1159421202">
    <w:abstractNumId w:val="119"/>
  </w:num>
  <w:num w:numId="12" w16cid:durableId="1016929267">
    <w:abstractNumId w:val="211"/>
  </w:num>
  <w:num w:numId="13" w16cid:durableId="2033149111">
    <w:abstractNumId w:val="150"/>
  </w:num>
  <w:num w:numId="14" w16cid:durableId="376705213">
    <w:abstractNumId w:val="294"/>
  </w:num>
  <w:num w:numId="15" w16cid:durableId="1183395229">
    <w:abstractNumId w:val="1"/>
  </w:num>
  <w:num w:numId="16" w16cid:durableId="267659213">
    <w:abstractNumId w:val="252"/>
  </w:num>
  <w:num w:numId="17" w16cid:durableId="577593783">
    <w:abstractNumId w:val="243"/>
  </w:num>
  <w:num w:numId="18" w16cid:durableId="97674798">
    <w:abstractNumId w:val="115"/>
  </w:num>
  <w:num w:numId="19" w16cid:durableId="1353410876">
    <w:abstractNumId w:val="137"/>
  </w:num>
  <w:num w:numId="20" w16cid:durableId="2107457334">
    <w:abstractNumId w:val="175"/>
  </w:num>
  <w:num w:numId="21" w16cid:durableId="918710228">
    <w:abstractNumId w:val="135"/>
    <w:lvlOverride w:ilvl="0">
      <w:lvl w:ilvl="0" w:tplc="C1B608B4">
        <w:start w:val="1"/>
        <w:numFmt w:val="lowerLetter"/>
        <w:lvlText w:val="(%1)"/>
        <w:lvlJc w:val="left"/>
        <w:pPr>
          <w:ind w:left="1080" w:hanging="720"/>
        </w:pPr>
        <w:rPr>
          <w:rFonts w:hint="default"/>
          <w:b w:val="0"/>
          <w:u w:val="single"/>
        </w:rPr>
      </w:lvl>
    </w:lvlOverride>
  </w:num>
  <w:num w:numId="22" w16cid:durableId="1520698016">
    <w:abstractNumId w:val="178"/>
  </w:num>
  <w:num w:numId="23" w16cid:durableId="1734231281">
    <w:abstractNumId w:val="189"/>
  </w:num>
  <w:num w:numId="24" w16cid:durableId="119081897">
    <w:abstractNumId w:val="328"/>
  </w:num>
  <w:num w:numId="25" w16cid:durableId="221714786">
    <w:abstractNumId w:val="191"/>
  </w:num>
  <w:num w:numId="26" w16cid:durableId="186454727">
    <w:abstractNumId w:val="249"/>
  </w:num>
  <w:num w:numId="27" w16cid:durableId="733700885">
    <w:abstractNumId w:val="24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lvlText w:val="(%2)"/>
        <w:lvlJc w:val="left"/>
        <w:pPr>
          <w:ind w:left="1717" w:hanging="547"/>
        </w:pPr>
        <w:rPr>
          <w:rFonts w:hint="default"/>
          <w:b w:val="0"/>
        </w:rPr>
      </w:lvl>
    </w:lvlOverride>
    <w:lvlOverride w:ilvl="2">
      <w:startOverride w:val="1"/>
      <w:lvl w:ilvl="2">
        <w:start w:val="1"/>
        <w:numFmt w:val="lowerRoman"/>
        <w:lvlText w:val="(%3)"/>
        <w:lvlJc w:val="left"/>
        <w:pPr>
          <w:ind w:left="2390" w:hanging="547"/>
        </w:pPr>
        <w:rPr>
          <w:rFonts w:hint="default"/>
        </w:rPr>
      </w:lvl>
    </w:lvlOverride>
    <w:lvlOverride w:ilvl="3">
      <w:startOverride w:val="1"/>
      <w:lvl w:ilvl="3">
        <w:start w:val="1"/>
        <w:numFmt w:val="lowerLetter"/>
        <w:lvlText w:val="%4."/>
        <w:lvlJc w:val="left"/>
        <w:pPr>
          <w:ind w:left="2188" w:hanging="547"/>
        </w:pPr>
        <w:rPr>
          <w:rFonts w:hint="default"/>
        </w:rPr>
      </w:lvl>
    </w:lvlOverride>
    <w:lvlOverride w:ilvl="4">
      <w:startOverride w:val="1"/>
      <w:lvl w:ilvl="4">
        <w:start w:val="1"/>
        <w:numFmt w:val="lowerRoman"/>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8" w16cid:durableId="992636956">
    <w:abstractNumId w:val="269"/>
  </w:num>
  <w:num w:numId="29" w16cid:durableId="656569199">
    <w:abstractNumId w:val="58"/>
  </w:num>
  <w:num w:numId="30" w16cid:durableId="1014959869">
    <w:abstractNumId w:val="213"/>
  </w:num>
  <w:num w:numId="31" w16cid:durableId="241374776">
    <w:abstractNumId w:val="212"/>
  </w:num>
  <w:num w:numId="32" w16cid:durableId="528252131">
    <w:abstractNumId w:val="238"/>
  </w:num>
  <w:num w:numId="33" w16cid:durableId="734280463">
    <w:abstractNumId w:val="311"/>
  </w:num>
  <w:num w:numId="34" w16cid:durableId="2109301659">
    <w:abstractNumId w:val="128"/>
  </w:num>
  <w:num w:numId="35" w16cid:durableId="2041128387">
    <w:abstractNumId w:val="198"/>
  </w:num>
  <w:num w:numId="36" w16cid:durableId="1806696731">
    <w:abstractNumId w:val="307"/>
  </w:num>
  <w:num w:numId="37" w16cid:durableId="558630668">
    <w:abstractNumId w:val="107"/>
  </w:num>
  <w:num w:numId="38" w16cid:durableId="415438507">
    <w:abstractNumId w:val="158"/>
  </w:num>
  <w:num w:numId="39" w16cid:durableId="1196238202">
    <w:abstractNumId w:val="65"/>
  </w:num>
  <w:num w:numId="40" w16cid:durableId="410666522">
    <w:abstractNumId w:val="314"/>
  </w:num>
  <w:num w:numId="41" w16cid:durableId="480541817">
    <w:abstractNumId w:val="247"/>
  </w:num>
  <w:num w:numId="42" w16cid:durableId="69430427">
    <w:abstractNumId w:val="230"/>
  </w:num>
  <w:num w:numId="43" w16cid:durableId="1703700356">
    <w:abstractNumId w:val="217"/>
  </w:num>
  <w:num w:numId="44" w16cid:durableId="403529237">
    <w:abstractNumId w:val="203"/>
  </w:num>
  <w:num w:numId="45" w16cid:durableId="263732851">
    <w:abstractNumId w:val="197"/>
  </w:num>
  <w:num w:numId="46" w16cid:durableId="99841826">
    <w:abstractNumId w:val="205"/>
  </w:num>
  <w:num w:numId="47" w16cid:durableId="1156385483">
    <w:abstractNumId w:val="305"/>
  </w:num>
  <w:num w:numId="48" w16cid:durableId="851070837">
    <w:abstractNumId w:val="176"/>
  </w:num>
  <w:num w:numId="49" w16cid:durableId="1904827220">
    <w:abstractNumId w:val="74"/>
  </w:num>
  <w:num w:numId="50" w16cid:durableId="1755590345">
    <w:abstractNumId w:val="42"/>
  </w:num>
  <w:num w:numId="51" w16cid:durableId="974410091">
    <w:abstractNumId w:val="180"/>
  </w:num>
  <w:num w:numId="52" w16cid:durableId="811219555">
    <w:abstractNumId w:val="57"/>
  </w:num>
  <w:num w:numId="53" w16cid:durableId="1108963900">
    <w:abstractNumId w:val="79"/>
  </w:num>
  <w:num w:numId="54" w16cid:durableId="317852247">
    <w:abstractNumId w:val="104"/>
  </w:num>
  <w:num w:numId="55" w16cid:durableId="1769962893">
    <w:abstractNumId w:val="5"/>
  </w:num>
  <w:num w:numId="56" w16cid:durableId="905527967">
    <w:abstractNumId w:val="289"/>
  </w:num>
  <w:num w:numId="57" w16cid:durableId="310182086">
    <w:abstractNumId w:val="47"/>
  </w:num>
  <w:num w:numId="58" w16cid:durableId="733965102">
    <w:abstractNumId w:val="215"/>
  </w:num>
  <w:num w:numId="59" w16cid:durableId="1261988905">
    <w:abstractNumId w:val="245"/>
  </w:num>
  <w:num w:numId="60" w16cid:durableId="1543666795">
    <w:abstractNumId w:val="251"/>
  </w:num>
  <w:num w:numId="61" w16cid:durableId="915363130">
    <w:abstractNumId w:val="261"/>
  </w:num>
  <w:num w:numId="62" w16cid:durableId="1944260610">
    <w:abstractNumId w:val="346"/>
  </w:num>
  <w:num w:numId="63" w16cid:durableId="2145923724">
    <w:abstractNumId w:val="277"/>
  </w:num>
  <w:num w:numId="64" w16cid:durableId="1677153613">
    <w:abstractNumId w:val="334"/>
  </w:num>
  <w:num w:numId="65" w16cid:durableId="949360112">
    <w:abstractNumId w:val="332"/>
  </w:num>
  <w:num w:numId="66" w16cid:durableId="1254893342">
    <w:abstractNumId w:val="275"/>
  </w:num>
  <w:num w:numId="67" w16cid:durableId="2088266891">
    <w:abstractNumId w:val="315"/>
  </w:num>
  <w:num w:numId="68" w16cid:durableId="1775593292">
    <w:abstractNumId w:val="105"/>
  </w:num>
  <w:num w:numId="69" w16cid:durableId="175967536">
    <w:abstractNumId w:val="93"/>
  </w:num>
  <w:num w:numId="70" w16cid:durableId="1096706953">
    <w:abstractNumId w:val="201"/>
  </w:num>
  <w:num w:numId="71" w16cid:durableId="228617206">
    <w:abstractNumId w:val="64"/>
  </w:num>
  <w:num w:numId="72" w16cid:durableId="1478379821">
    <w:abstractNumId w:val="225"/>
  </w:num>
  <w:num w:numId="73" w16cid:durableId="148525575">
    <w:abstractNumId w:val="143"/>
  </w:num>
  <w:num w:numId="74" w16cid:durableId="939409511">
    <w:abstractNumId w:val="168"/>
  </w:num>
  <w:num w:numId="75" w16cid:durableId="2782418">
    <w:abstractNumId w:val="161"/>
  </w:num>
  <w:num w:numId="76" w16cid:durableId="1061756586">
    <w:abstractNumId w:val="45"/>
  </w:num>
  <w:num w:numId="77" w16cid:durableId="1439056851">
    <w:abstractNumId w:val="68"/>
  </w:num>
  <w:num w:numId="78" w16cid:durableId="1224027165">
    <w:abstractNumId w:val="293"/>
  </w:num>
  <w:num w:numId="79" w16cid:durableId="1525635631">
    <w:abstractNumId w:val="41"/>
  </w:num>
  <w:num w:numId="80" w16cid:durableId="1214973046">
    <w:abstractNumId w:val="321"/>
  </w:num>
  <w:num w:numId="81" w16cid:durableId="894240955">
    <w:abstractNumId w:val="109"/>
  </w:num>
  <w:num w:numId="82" w16cid:durableId="2066373375">
    <w:abstractNumId w:val="183"/>
  </w:num>
  <w:num w:numId="83" w16cid:durableId="316106957">
    <w:abstractNumId w:val="281"/>
  </w:num>
  <w:num w:numId="84" w16cid:durableId="879122431">
    <w:abstractNumId w:val="171"/>
  </w:num>
  <w:num w:numId="85" w16cid:durableId="1802305952">
    <w:abstractNumId w:val="240"/>
  </w:num>
  <w:num w:numId="86" w16cid:durableId="637881694">
    <w:abstractNumId w:val="129"/>
  </w:num>
  <w:num w:numId="87" w16cid:durableId="992217319">
    <w:abstractNumId w:val="246"/>
  </w:num>
  <w:num w:numId="88" w16cid:durableId="1529947617">
    <w:abstractNumId w:val="329"/>
  </w:num>
  <w:num w:numId="89" w16cid:durableId="2038195183">
    <w:abstractNumId w:val="35"/>
  </w:num>
  <w:num w:numId="90" w16cid:durableId="997001045">
    <w:abstractNumId w:val="17"/>
  </w:num>
  <w:num w:numId="91" w16cid:durableId="540552910">
    <w:abstractNumId w:val="345"/>
  </w:num>
  <w:num w:numId="92" w16cid:durableId="1047988653">
    <w:abstractNumId w:val="358"/>
  </w:num>
  <w:num w:numId="93" w16cid:durableId="1716734466">
    <w:abstractNumId w:val="85"/>
  </w:num>
  <w:num w:numId="94" w16cid:durableId="1853182883">
    <w:abstractNumId w:val="347"/>
  </w:num>
  <w:num w:numId="95" w16cid:durableId="1882785577">
    <w:abstractNumId w:val="236"/>
  </w:num>
  <w:num w:numId="96" w16cid:durableId="569317399">
    <w:abstractNumId w:val="39"/>
  </w:num>
  <w:num w:numId="97" w16cid:durableId="1853645891">
    <w:abstractNumId w:val="53"/>
  </w:num>
  <w:num w:numId="98" w16cid:durableId="928972902">
    <w:abstractNumId w:val="239"/>
  </w:num>
  <w:num w:numId="99" w16cid:durableId="1047217776">
    <w:abstractNumId w:val="184"/>
  </w:num>
  <w:num w:numId="100" w16cid:durableId="1081827928">
    <w:abstractNumId w:val="67"/>
  </w:num>
  <w:num w:numId="101" w16cid:durableId="1572081460">
    <w:abstractNumId w:val="37"/>
  </w:num>
  <w:num w:numId="102" w16cid:durableId="1619415204">
    <w:abstractNumId w:val="357"/>
  </w:num>
  <w:num w:numId="103" w16cid:durableId="267660601">
    <w:abstractNumId w:val="123"/>
  </w:num>
  <w:num w:numId="104" w16cid:durableId="378557017">
    <w:abstractNumId w:val="312"/>
  </w:num>
  <w:num w:numId="105" w16cid:durableId="1629120109">
    <w:abstractNumId w:val="6"/>
  </w:num>
  <w:num w:numId="106" w16cid:durableId="1684478026">
    <w:abstractNumId w:val="196"/>
  </w:num>
  <w:num w:numId="107" w16cid:durableId="701592363">
    <w:abstractNumId w:val="118"/>
  </w:num>
  <w:num w:numId="108" w16cid:durableId="558981662">
    <w:abstractNumId w:val="31"/>
  </w:num>
  <w:num w:numId="109" w16cid:durableId="1635913977">
    <w:abstractNumId w:val="126"/>
  </w:num>
  <w:num w:numId="110" w16cid:durableId="328872253">
    <w:abstractNumId w:val="82"/>
  </w:num>
  <w:num w:numId="111" w16cid:durableId="438599358">
    <w:abstractNumId w:val="316"/>
  </w:num>
  <w:num w:numId="112" w16cid:durableId="2113743059">
    <w:abstractNumId w:val="306"/>
  </w:num>
  <w:num w:numId="113" w16cid:durableId="997423611">
    <w:abstractNumId w:val="335"/>
  </w:num>
  <w:num w:numId="114" w16cid:durableId="284239252">
    <w:abstractNumId w:val="231"/>
  </w:num>
  <w:num w:numId="115" w16cid:durableId="2026125105">
    <w:abstractNumId w:val="244"/>
  </w:num>
  <w:num w:numId="116" w16cid:durableId="455375697">
    <w:abstractNumId w:val="86"/>
  </w:num>
  <w:num w:numId="117" w16cid:durableId="1822841399">
    <w:abstractNumId w:val="267"/>
  </w:num>
  <w:num w:numId="118" w16cid:durableId="1774789574">
    <w:abstractNumId w:val="343"/>
  </w:num>
  <w:num w:numId="119" w16cid:durableId="54015382">
    <w:abstractNumId w:val="63"/>
  </w:num>
  <w:num w:numId="120" w16cid:durableId="2029598985">
    <w:abstractNumId w:val="323"/>
  </w:num>
  <w:num w:numId="121" w16cid:durableId="574127559">
    <w:abstractNumId w:val="160"/>
  </w:num>
  <w:num w:numId="122" w16cid:durableId="1722484188">
    <w:abstractNumId w:val="235"/>
  </w:num>
  <w:num w:numId="123" w16cid:durableId="1718968517">
    <w:abstractNumId w:val="194"/>
  </w:num>
  <w:num w:numId="124" w16cid:durableId="1557011565">
    <w:abstractNumId w:val="182"/>
  </w:num>
  <w:num w:numId="125" w16cid:durableId="514618815">
    <w:abstractNumId w:val="304"/>
  </w:num>
  <w:num w:numId="126" w16cid:durableId="538275196">
    <w:abstractNumId w:val="51"/>
  </w:num>
  <w:num w:numId="127" w16cid:durableId="589041843">
    <w:abstractNumId w:val="270"/>
  </w:num>
  <w:num w:numId="128" w16cid:durableId="705452417">
    <w:abstractNumId w:val="36"/>
  </w:num>
  <w:num w:numId="129" w16cid:durableId="487988231">
    <w:abstractNumId w:val="349"/>
  </w:num>
  <w:num w:numId="130" w16cid:durableId="467364042">
    <w:abstractNumId w:val="255"/>
  </w:num>
  <w:num w:numId="131" w16cid:durableId="1391028673">
    <w:abstractNumId w:val="62"/>
  </w:num>
  <w:num w:numId="132" w16cid:durableId="1456826984">
    <w:abstractNumId w:val="202"/>
  </w:num>
  <w:num w:numId="133" w16cid:durableId="359166365">
    <w:abstractNumId w:val="272"/>
  </w:num>
  <w:num w:numId="134" w16cid:durableId="1173372189">
    <w:abstractNumId w:val="326"/>
  </w:num>
  <w:num w:numId="135" w16cid:durableId="1122846501">
    <w:abstractNumId w:val="331"/>
  </w:num>
  <w:num w:numId="136" w16cid:durableId="2142066290">
    <w:abstractNumId w:val="55"/>
  </w:num>
  <w:num w:numId="137" w16cid:durableId="733360624">
    <w:abstractNumId w:val="318"/>
  </w:num>
  <w:num w:numId="138" w16cid:durableId="397872906">
    <w:abstractNumId w:val="190"/>
  </w:num>
  <w:num w:numId="139" w16cid:durableId="1111166111">
    <w:abstractNumId w:val="40"/>
  </w:num>
  <w:num w:numId="140" w16cid:durableId="1214349244">
    <w:abstractNumId w:val="154"/>
  </w:num>
  <w:num w:numId="141" w16cid:durableId="122576430">
    <w:abstractNumId w:val="73"/>
  </w:num>
  <w:num w:numId="142" w16cid:durableId="1308126423">
    <w:abstractNumId w:val="285"/>
  </w:num>
  <w:num w:numId="143" w16cid:durableId="1072587186">
    <w:abstractNumId w:val="216"/>
  </w:num>
  <w:num w:numId="144" w16cid:durableId="946810104">
    <w:abstractNumId w:val="333"/>
  </w:num>
  <w:num w:numId="145" w16cid:durableId="31347066">
    <w:abstractNumId w:val="263"/>
  </w:num>
  <w:num w:numId="146" w16cid:durableId="248005307">
    <w:abstractNumId w:val="283"/>
  </w:num>
  <w:num w:numId="147" w16cid:durableId="1760636862">
    <w:abstractNumId w:val="177"/>
  </w:num>
  <w:num w:numId="148" w16cid:durableId="659578340">
    <w:abstractNumId w:val="54"/>
  </w:num>
  <w:num w:numId="149" w16cid:durableId="1341395156">
    <w:abstractNumId w:val="92"/>
  </w:num>
  <w:num w:numId="150" w16cid:durableId="875699370">
    <w:abstractNumId w:val="164"/>
  </w:num>
  <w:num w:numId="151" w16cid:durableId="982077978">
    <w:abstractNumId w:val="340"/>
  </w:num>
  <w:num w:numId="152" w16cid:durableId="249777426">
    <w:abstractNumId w:val="338"/>
  </w:num>
  <w:num w:numId="153" w16cid:durableId="1426731153">
    <w:abstractNumId w:val="139"/>
  </w:num>
  <w:num w:numId="154" w16cid:durableId="713893584">
    <w:abstractNumId w:val="273"/>
  </w:num>
  <w:num w:numId="155" w16cid:durableId="1032682842">
    <w:abstractNumId w:val="72"/>
  </w:num>
  <w:num w:numId="156" w16cid:durableId="312686134">
    <w:abstractNumId w:val="34"/>
  </w:num>
  <w:num w:numId="157" w16cid:durableId="808669143">
    <w:abstractNumId w:val="116"/>
  </w:num>
  <w:num w:numId="158" w16cid:durableId="547883922">
    <w:abstractNumId w:val="106"/>
  </w:num>
  <w:num w:numId="159" w16cid:durableId="554045690">
    <w:abstractNumId w:val="259"/>
  </w:num>
  <w:num w:numId="160" w16cid:durableId="380986686">
    <w:abstractNumId w:val="204"/>
  </w:num>
  <w:num w:numId="161" w16cid:durableId="376508810">
    <w:abstractNumId w:val="297"/>
  </w:num>
  <w:num w:numId="162" w16cid:durableId="1217281939">
    <w:abstractNumId w:val="24"/>
  </w:num>
  <w:num w:numId="163" w16cid:durableId="2055425920">
    <w:abstractNumId w:val="317"/>
  </w:num>
  <w:num w:numId="164" w16cid:durableId="716583691">
    <w:abstractNumId w:val="19"/>
  </w:num>
  <w:num w:numId="165" w16cid:durableId="1727534460">
    <w:abstractNumId w:val="56"/>
  </w:num>
  <w:num w:numId="166" w16cid:durableId="829174102">
    <w:abstractNumId w:val="162"/>
  </w:num>
  <w:num w:numId="167" w16cid:durableId="1635720356">
    <w:abstractNumId w:val="156"/>
  </w:num>
  <w:num w:numId="168" w16cid:durableId="71662987">
    <w:abstractNumId w:val="298"/>
  </w:num>
  <w:num w:numId="169" w16cid:durableId="592202736">
    <w:abstractNumId w:val="313"/>
  </w:num>
  <w:num w:numId="170" w16cid:durableId="2144426359">
    <w:abstractNumId w:val="22"/>
  </w:num>
  <w:num w:numId="171" w16cid:durableId="1750078802">
    <w:abstractNumId w:val="237"/>
  </w:num>
  <w:num w:numId="172" w16cid:durableId="415248384">
    <w:abstractNumId w:val="278"/>
  </w:num>
  <w:num w:numId="173" w16cid:durableId="684598995">
    <w:abstractNumId w:val="309"/>
  </w:num>
  <w:num w:numId="174" w16cid:durableId="479734893">
    <w:abstractNumId w:val="221"/>
  </w:num>
  <w:num w:numId="175" w16cid:durableId="243683447">
    <w:abstractNumId w:val="287"/>
  </w:num>
  <w:num w:numId="176" w16cid:durableId="840316400">
    <w:abstractNumId w:val="9"/>
  </w:num>
  <w:num w:numId="177" w16cid:durableId="61567029">
    <w:abstractNumId w:val="188"/>
  </w:num>
  <w:num w:numId="178" w16cid:durableId="942146300">
    <w:abstractNumId w:val="12"/>
  </w:num>
  <w:num w:numId="179" w16cid:durableId="2132169313">
    <w:abstractNumId w:val="124"/>
  </w:num>
  <w:num w:numId="180" w16cid:durableId="472523846">
    <w:abstractNumId w:val="186"/>
  </w:num>
  <w:num w:numId="181" w16cid:durableId="665788469">
    <w:abstractNumId w:val="351"/>
  </w:num>
  <w:num w:numId="182" w16cid:durableId="1377043258">
    <w:abstractNumId w:val="144"/>
  </w:num>
  <w:num w:numId="183" w16cid:durableId="254826696">
    <w:abstractNumId w:val="337"/>
  </w:num>
  <w:num w:numId="184" w16cid:durableId="1251355369">
    <w:abstractNumId w:val="133"/>
  </w:num>
  <w:num w:numId="185" w16cid:durableId="1104693107">
    <w:abstractNumId w:val="341"/>
  </w:num>
  <w:num w:numId="186" w16cid:durableId="1432824024">
    <w:abstractNumId w:val="173"/>
  </w:num>
  <w:num w:numId="187" w16cid:durableId="1737505973">
    <w:abstractNumId w:val="94"/>
  </w:num>
  <w:num w:numId="188" w16cid:durableId="2045323432">
    <w:abstractNumId w:val="70"/>
  </w:num>
  <w:num w:numId="189" w16cid:durableId="2003195170">
    <w:abstractNumId w:val="284"/>
  </w:num>
  <w:num w:numId="190" w16cid:durableId="1148935941">
    <w:abstractNumId w:val="224"/>
  </w:num>
  <w:num w:numId="191" w16cid:durableId="590745608">
    <w:abstractNumId w:val="288"/>
  </w:num>
  <w:num w:numId="192" w16cid:durableId="974214390">
    <w:abstractNumId w:val="145"/>
  </w:num>
  <w:num w:numId="193" w16cid:durableId="971256009">
    <w:abstractNumId w:val="43"/>
  </w:num>
  <w:num w:numId="194" w16cid:durableId="501160818">
    <w:abstractNumId w:val="290"/>
  </w:num>
  <w:num w:numId="195" w16cid:durableId="676465217">
    <w:abstractNumId w:val="206"/>
  </w:num>
  <w:num w:numId="196" w16cid:durableId="256135039">
    <w:abstractNumId w:val="2"/>
  </w:num>
  <w:num w:numId="197" w16cid:durableId="434785908">
    <w:abstractNumId w:val="25"/>
  </w:num>
  <w:num w:numId="198" w16cid:durableId="538905016">
    <w:abstractNumId w:val="330"/>
  </w:num>
  <w:num w:numId="199" w16cid:durableId="1327903803">
    <w:abstractNumId w:val="125"/>
  </w:num>
  <w:num w:numId="200" w16cid:durableId="1011490166">
    <w:abstractNumId w:val="44"/>
  </w:num>
  <w:num w:numId="201" w16cid:durableId="1073745984">
    <w:abstractNumId w:val="242"/>
  </w:num>
  <w:num w:numId="202" w16cid:durableId="1866208211">
    <w:abstractNumId w:val="48"/>
  </w:num>
  <w:num w:numId="203" w16cid:durableId="1460148795">
    <w:abstractNumId w:val="353"/>
  </w:num>
  <w:num w:numId="204" w16cid:durableId="1810512482">
    <w:abstractNumId w:val="195"/>
  </w:num>
  <w:num w:numId="205" w16cid:durableId="670110665">
    <w:abstractNumId w:val="147"/>
  </w:num>
  <w:num w:numId="206" w16cid:durableId="873929727">
    <w:abstractNumId w:val="163"/>
  </w:num>
  <w:num w:numId="207" w16cid:durableId="470096535">
    <w:abstractNumId w:val="280"/>
  </w:num>
  <w:num w:numId="208" w16cid:durableId="770781298">
    <w:abstractNumId w:val="192"/>
  </w:num>
  <w:num w:numId="209" w16cid:durableId="440488695">
    <w:abstractNumId w:val="308"/>
  </w:num>
  <w:num w:numId="210" w16cid:durableId="853300571">
    <w:abstractNumId w:val="229"/>
  </w:num>
  <w:num w:numId="211" w16cid:durableId="436102322">
    <w:abstractNumId w:val="88"/>
  </w:num>
  <w:num w:numId="212" w16cid:durableId="242297096">
    <w:abstractNumId w:val="32"/>
  </w:num>
  <w:num w:numId="213" w16cid:durableId="1766153462">
    <w:abstractNumId w:val="325"/>
  </w:num>
  <w:num w:numId="214" w16cid:durableId="533882227">
    <w:abstractNumId w:val="339"/>
  </w:num>
  <w:num w:numId="215" w16cid:durableId="683241896">
    <w:abstractNumId w:val="348"/>
  </w:num>
  <w:num w:numId="216" w16cid:durableId="1073238133">
    <w:abstractNumId w:val="214"/>
  </w:num>
  <w:num w:numId="217" w16cid:durableId="2044282690">
    <w:abstractNumId w:val="220"/>
  </w:num>
  <w:num w:numId="218" w16cid:durableId="320545456">
    <w:abstractNumId w:val="157"/>
  </w:num>
  <w:num w:numId="219" w16cid:durableId="67314898">
    <w:abstractNumId w:val="7"/>
  </w:num>
  <w:num w:numId="220" w16cid:durableId="890994333">
    <w:abstractNumId w:val="276"/>
  </w:num>
  <w:num w:numId="221" w16cid:durableId="1346251832">
    <w:abstractNumId w:val="127"/>
  </w:num>
  <w:num w:numId="222" w16cid:durableId="1017660553">
    <w:abstractNumId w:val="130"/>
  </w:num>
  <w:num w:numId="223" w16cid:durableId="1245992234">
    <w:abstractNumId w:val="260"/>
  </w:num>
  <w:num w:numId="224" w16cid:durableId="517692808">
    <w:abstractNumId w:val="113"/>
  </w:num>
  <w:num w:numId="225" w16cid:durableId="1011369803">
    <w:abstractNumId w:val="271"/>
  </w:num>
  <w:num w:numId="226" w16cid:durableId="1067189369">
    <w:abstractNumId w:val="193"/>
  </w:num>
  <w:num w:numId="227" w16cid:durableId="940069423">
    <w:abstractNumId w:val="142"/>
  </w:num>
  <w:num w:numId="228" w16cid:durableId="1624993104">
    <w:abstractNumId w:val="291"/>
  </w:num>
  <w:num w:numId="229" w16cid:durableId="1534148275">
    <w:abstractNumId w:val="103"/>
  </w:num>
  <w:num w:numId="230" w16cid:durableId="2104644650">
    <w:abstractNumId w:val="322"/>
  </w:num>
  <w:num w:numId="231" w16cid:durableId="825587211">
    <w:abstractNumId w:val="155"/>
  </w:num>
  <w:num w:numId="232" w16cid:durableId="2143375833">
    <w:abstractNumId w:val="208"/>
  </w:num>
  <w:num w:numId="233" w16cid:durableId="1741245819">
    <w:abstractNumId w:val="77"/>
  </w:num>
  <w:num w:numId="234" w16cid:durableId="500973878">
    <w:abstractNumId w:val="223"/>
  </w:num>
  <w:num w:numId="235" w16cid:durableId="2141605853">
    <w:abstractNumId w:val="10"/>
  </w:num>
  <w:num w:numId="236" w16cid:durableId="545291465">
    <w:abstractNumId w:val="256"/>
  </w:num>
  <w:num w:numId="237" w16cid:durableId="190338637">
    <w:abstractNumId w:val="141"/>
  </w:num>
  <w:num w:numId="238" w16cid:durableId="1406075775">
    <w:abstractNumId w:val="97"/>
  </w:num>
  <w:num w:numId="239" w16cid:durableId="1261262009">
    <w:abstractNumId w:val="23"/>
  </w:num>
  <w:num w:numId="240" w16cid:durableId="1606695012">
    <w:abstractNumId w:val="91"/>
  </w:num>
  <w:num w:numId="241" w16cid:durableId="1246692463">
    <w:abstractNumId w:val="181"/>
  </w:num>
  <w:num w:numId="242" w16cid:durableId="47608273">
    <w:abstractNumId w:val="136"/>
  </w:num>
  <w:num w:numId="243" w16cid:durableId="1381858446">
    <w:abstractNumId w:val="120"/>
  </w:num>
  <w:num w:numId="244" w16cid:durableId="1231843971">
    <w:abstractNumId w:val="49"/>
  </w:num>
  <w:num w:numId="245" w16cid:durableId="2130779059">
    <w:abstractNumId w:val="227"/>
  </w:num>
  <w:num w:numId="246" w16cid:durableId="1058362524">
    <w:abstractNumId w:val="327"/>
  </w:num>
  <w:num w:numId="247" w16cid:durableId="983120507">
    <w:abstractNumId w:val="14"/>
  </w:num>
  <w:num w:numId="248" w16cid:durableId="1624966029">
    <w:abstractNumId w:val="265"/>
  </w:num>
  <w:num w:numId="249" w16cid:durableId="1509752951">
    <w:abstractNumId w:val="210"/>
  </w:num>
  <w:num w:numId="250" w16cid:durableId="431629556">
    <w:abstractNumId w:val="292"/>
  </w:num>
  <w:num w:numId="251" w16cid:durableId="2092313663">
    <w:abstractNumId w:val="140"/>
  </w:num>
  <w:num w:numId="252" w16cid:durableId="1679505680">
    <w:abstractNumId w:val="228"/>
  </w:num>
  <w:num w:numId="253" w16cid:durableId="1404450915">
    <w:abstractNumId w:val="268"/>
  </w:num>
  <w:num w:numId="254" w16cid:durableId="387608471">
    <w:abstractNumId w:val="15"/>
  </w:num>
  <w:num w:numId="255" w16cid:durableId="1367826107">
    <w:abstractNumId w:val="84"/>
  </w:num>
  <w:num w:numId="256" w16cid:durableId="2030448344">
    <w:abstractNumId w:val="234"/>
  </w:num>
  <w:num w:numId="257" w16cid:durableId="1686517482">
    <w:abstractNumId w:val="279"/>
  </w:num>
  <w:num w:numId="258" w16cid:durableId="110825789">
    <w:abstractNumId w:val="166"/>
  </w:num>
  <w:num w:numId="259" w16cid:durableId="1229536080">
    <w:abstractNumId w:val="29"/>
  </w:num>
  <w:num w:numId="260" w16cid:durableId="1007252909">
    <w:abstractNumId w:val="199"/>
  </w:num>
  <w:num w:numId="261" w16cid:durableId="826751220">
    <w:abstractNumId w:val="121"/>
  </w:num>
  <w:num w:numId="262" w16cid:durableId="927273833">
    <w:abstractNumId w:val="148"/>
  </w:num>
  <w:num w:numId="263" w16cid:durableId="1669479757">
    <w:abstractNumId w:val="8"/>
  </w:num>
  <w:num w:numId="264" w16cid:durableId="1707946211">
    <w:abstractNumId w:val="149"/>
  </w:num>
  <w:num w:numId="265" w16cid:durableId="1465734791">
    <w:abstractNumId w:val="112"/>
  </w:num>
  <w:num w:numId="266" w16cid:durableId="313488145">
    <w:abstractNumId w:val="153"/>
  </w:num>
  <w:num w:numId="267" w16cid:durableId="1369061099">
    <w:abstractNumId w:val="75"/>
  </w:num>
  <w:num w:numId="268" w16cid:durableId="2122845825">
    <w:abstractNumId w:val="138"/>
  </w:num>
  <w:num w:numId="269" w16cid:durableId="1708137462">
    <w:abstractNumId w:val="169"/>
  </w:num>
  <w:num w:numId="270" w16cid:durableId="531843410">
    <w:abstractNumId w:val="13"/>
  </w:num>
  <w:num w:numId="271" w16cid:durableId="1980183989">
    <w:abstractNumId w:val="38"/>
  </w:num>
  <w:num w:numId="272" w16cid:durableId="354308204">
    <w:abstractNumId w:val="18"/>
  </w:num>
  <w:num w:numId="273" w16cid:durableId="1727492152">
    <w:abstractNumId w:val="248"/>
  </w:num>
  <w:num w:numId="274" w16cid:durableId="490222141">
    <w:abstractNumId w:val="20"/>
  </w:num>
  <w:num w:numId="275" w16cid:durableId="273945600">
    <w:abstractNumId w:val="301"/>
  </w:num>
  <w:num w:numId="276" w16cid:durableId="1160078132">
    <w:abstractNumId w:val="90"/>
  </w:num>
  <w:num w:numId="277" w16cid:durableId="1784574089">
    <w:abstractNumId w:val="4"/>
  </w:num>
  <w:num w:numId="278" w16cid:durableId="379475419">
    <w:abstractNumId w:val="209"/>
  </w:num>
  <w:num w:numId="279" w16cid:durableId="1417441879">
    <w:abstractNumId w:val="179"/>
  </w:num>
  <w:num w:numId="280" w16cid:durableId="2080513308">
    <w:abstractNumId w:val="319"/>
  </w:num>
  <w:num w:numId="281" w16cid:durableId="18049249">
    <w:abstractNumId w:val="222"/>
  </w:num>
  <w:num w:numId="282" w16cid:durableId="1911500211">
    <w:abstractNumId w:val="257"/>
  </w:num>
  <w:num w:numId="283" w16cid:durableId="859247059">
    <w:abstractNumId w:val="359"/>
  </w:num>
  <w:num w:numId="284" w16cid:durableId="942418910">
    <w:abstractNumId w:val="98"/>
  </w:num>
  <w:num w:numId="285" w16cid:durableId="202328934">
    <w:abstractNumId w:val="69"/>
  </w:num>
  <w:num w:numId="286" w16cid:durableId="210387434">
    <w:abstractNumId w:val="302"/>
  </w:num>
  <w:num w:numId="287" w16cid:durableId="589003873">
    <w:abstractNumId w:val="300"/>
  </w:num>
  <w:num w:numId="288" w16cid:durableId="1911577587">
    <w:abstractNumId w:val="71"/>
  </w:num>
  <w:num w:numId="289" w16cid:durableId="1595675229">
    <w:abstractNumId w:val="122"/>
  </w:num>
  <w:num w:numId="290" w16cid:durableId="1027290819">
    <w:abstractNumId w:val="16"/>
  </w:num>
  <w:num w:numId="291" w16cid:durableId="1019549631">
    <w:abstractNumId w:val="352"/>
  </w:num>
  <w:num w:numId="292" w16cid:durableId="1035425487">
    <w:abstractNumId w:val="96"/>
  </w:num>
  <w:num w:numId="293" w16cid:durableId="1236666639">
    <w:abstractNumId w:val="262"/>
  </w:num>
  <w:num w:numId="294" w16cid:durableId="1732390503">
    <w:abstractNumId w:val="219"/>
  </w:num>
  <w:num w:numId="295" w16cid:durableId="1613171427">
    <w:abstractNumId w:val="282"/>
  </w:num>
  <w:num w:numId="296" w16cid:durableId="844249678">
    <w:abstractNumId w:val="165"/>
  </w:num>
  <w:num w:numId="297" w16cid:durableId="1775662470">
    <w:abstractNumId w:val="134"/>
  </w:num>
  <w:num w:numId="298" w16cid:durableId="1934629649">
    <w:abstractNumId w:val="218"/>
  </w:num>
  <w:num w:numId="299" w16cid:durableId="1383938707">
    <w:abstractNumId w:val="200"/>
  </w:num>
  <w:num w:numId="300" w16cid:durableId="528221087">
    <w:abstractNumId w:val="152"/>
  </w:num>
  <w:num w:numId="301" w16cid:durableId="1763530932">
    <w:abstractNumId w:val="344"/>
  </w:num>
  <w:num w:numId="302" w16cid:durableId="1258637140">
    <w:abstractNumId w:val="100"/>
  </w:num>
  <w:num w:numId="303" w16cid:durableId="1570767926">
    <w:abstractNumId w:val="336"/>
  </w:num>
  <w:num w:numId="304" w16cid:durableId="1243174551">
    <w:abstractNumId w:val="89"/>
  </w:num>
  <w:num w:numId="305" w16cid:durableId="393311028">
    <w:abstractNumId w:val="108"/>
  </w:num>
  <w:num w:numId="306" w16cid:durableId="1785416813">
    <w:abstractNumId w:val="46"/>
  </w:num>
  <w:num w:numId="307" w16cid:durableId="808791802">
    <w:abstractNumId w:val="303"/>
  </w:num>
  <w:num w:numId="308" w16cid:durableId="636960622">
    <w:abstractNumId w:val="258"/>
  </w:num>
  <w:num w:numId="309" w16cid:durableId="1468352890">
    <w:abstractNumId w:val="102"/>
  </w:num>
  <w:num w:numId="310" w16cid:durableId="287128168">
    <w:abstractNumId w:val="266"/>
  </w:num>
  <w:num w:numId="311" w16cid:durableId="1491218516">
    <w:abstractNumId w:val="33"/>
  </w:num>
  <w:num w:numId="312" w16cid:durableId="510919027">
    <w:abstractNumId w:val="320"/>
  </w:num>
  <w:num w:numId="313" w16cid:durableId="780229174">
    <w:abstractNumId w:val="28"/>
  </w:num>
  <w:num w:numId="314" w16cid:durableId="1893350933">
    <w:abstractNumId w:val="296"/>
  </w:num>
  <w:num w:numId="315" w16cid:durableId="1272275659">
    <w:abstractNumId w:val="264"/>
  </w:num>
  <w:num w:numId="316" w16cid:durableId="1723554817">
    <w:abstractNumId w:val="0"/>
  </w:num>
  <w:num w:numId="317" w16cid:durableId="291638917">
    <w:abstractNumId w:val="146"/>
  </w:num>
  <w:num w:numId="318" w16cid:durableId="945581279">
    <w:abstractNumId w:val="87"/>
  </w:num>
  <w:num w:numId="319" w16cid:durableId="1306548500">
    <w:abstractNumId w:val="310"/>
  </w:num>
  <w:num w:numId="320" w16cid:durableId="621694892">
    <w:abstractNumId w:val="159"/>
  </w:num>
  <w:num w:numId="321" w16cid:durableId="1346205698">
    <w:abstractNumId w:val="241"/>
  </w:num>
  <w:num w:numId="322" w16cid:durableId="1148060606">
    <w:abstractNumId w:val="354"/>
  </w:num>
  <w:num w:numId="323" w16cid:durableId="1088040120">
    <w:abstractNumId w:val="21"/>
  </w:num>
  <w:num w:numId="324" w16cid:durableId="1399787802">
    <w:abstractNumId w:val="111"/>
  </w:num>
  <w:num w:numId="325" w16cid:durableId="1240365068">
    <w:abstractNumId w:val="83"/>
  </w:num>
  <w:num w:numId="326" w16cid:durableId="742530618">
    <w:abstractNumId w:val="52"/>
  </w:num>
  <w:num w:numId="327" w16cid:durableId="951979880">
    <w:abstractNumId w:val="350"/>
  </w:num>
  <w:num w:numId="328" w16cid:durableId="1205558326">
    <w:abstractNumId w:val="11"/>
  </w:num>
  <w:num w:numId="329" w16cid:durableId="1535927569">
    <w:abstractNumId w:val="286"/>
  </w:num>
  <w:num w:numId="330" w16cid:durableId="355540316">
    <w:abstractNumId w:val="342"/>
  </w:num>
  <w:num w:numId="331" w16cid:durableId="1255163648">
    <w:abstractNumId w:val="101"/>
  </w:num>
  <w:num w:numId="332" w16cid:durableId="1120805270">
    <w:abstractNumId w:val="114"/>
  </w:num>
  <w:num w:numId="333" w16cid:durableId="686950266">
    <w:abstractNumId w:val="26"/>
  </w:num>
  <w:num w:numId="334" w16cid:durableId="965626241">
    <w:abstractNumId w:val="185"/>
  </w:num>
  <w:num w:numId="335" w16cid:durableId="1159690742">
    <w:abstractNumId w:val="274"/>
  </w:num>
  <w:num w:numId="336" w16cid:durableId="1201356870">
    <w:abstractNumId w:val="95"/>
  </w:num>
  <w:num w:numId="337" w16cid:durableId="1847746279">
    <w:abstractNumId w:val="355"/>
  </w:num>
  <w:num w:numId="338" w16cid:durableId="1273898843">
    <w:abstractNumId w:val="66"/>
  </w:num>
  <w:num w:numId="339" w16cid:durableId="1583955421">
    <w:abstractNumId w:val="117"/>
  </w:num>
  <w:num w:numId="340" w16cid:durableId="362436786">
    <w:abstractNumId w:val="324"/>
  </w:num>
  <w:num w:numId="341" w16cid:durableId="1537113282">
    <w:abstractNumId w:val="99"/>
  </w:num>
  <w:num w:numId="342" w16cid:durableId="2085953926">
    <w:abstractNumId w:val="356"/>
  </w:num>
  <w:num w:numId="343" w16cid:durableId="1486967439">
    <w:abstractNumId w:val="299"/>
  </w:num>
  <w:num w:numId="344" w16cid:durableId="1149051309">
    <w:abstractNumId w:val="250"/>
  </w:num>
  <w:num w:numId="345" w16cid:durableId="1001615750">
    <w:abstractNumId w:val="30"/>
  </w:num>
  <w:num w:numId="346" w16cid:durableId="303891906">
    <w:abstractNumId w:val="254"/>
  </w:num>
  <w:num w:numId="347" w16cid:durableId="1064138648">
    <w:abstractNumId w:val="110"/>
  </w:num>
  <w:num w:numId="348" w16cid:durableId="1780252427">
    <w:abstractNumId w:val="81"/>
  </w:num>
  <w:num w:numId="349" w16cid:durableId="1656568268">
    <w:abstractNumId w:val="3"/>
  </w:num>
  <w:num w:numId="350" w16cid:durableId="297228493">
    <w:abstractNumId w:val="207"/>
  </w:num>
  <w:num w:numId="351" w16cid:durableId="24797452">
    <w:abstractNumId w:val="187"/>
  </w:num>
  <w:num w:numId="352" w16cid:durableId="1905947184">
    <w:abstractNumId w:val="295"/>
  </w:num>
  <w:num w:numId="353" w16cid:durableId="1707440019">
    <w:abstractNumId w:val="226"/>
  </w:num>
  <w:num w:numId="354" w16cid:durableId="1639606930">
    <w:abstractNumId w:val="172"/>
  </w:num>
  <w:num w:numId="355" w16cid:durableId="1213076838">
    <w:abstractNumId w:val="61"/>
  </w:num>
  <w:num w:numId="356" w16cid:durableId="1397125869">
    <w:abstractNumId w:val="167"/>
  </w:num>
  <w:num w:numId="357" w16cid:durableId="1336497918">
    <w:abstractNumId w:val="50"/>
  </w:num>
  <w:num w:numId="358" w16cid:durableId="234628622">
    <w:abstractNumId w:val="174"/>
  </w:num>
  <w:num w:numId="359" w16cid:durableId="191037796">
    <w:abstractNumId w:val="233"/>
  </w:num>
  <w:num w:numId="360" w16cid:durableId="1593313883">
    <w:abstractNumId w:val="80"/>
  </w:num>
  <w:num w:numId="361" w16cid:durableId="226844895">
    <w:abstractNumId w:val="132"/>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sDA2NzMyNzQ0MzVX0lEKTi0uzszPAykwrwUAmKaVSywAAAA="/>
  </w:docVars>
  <w:rsids>
    <w:rsidRoot w:val="00E2389E"/>
    <w:rsid w:val="00000536"/>
    <w:rsid w:val="00000C12"/>
    <w:rsid w:val="00000E7D"/>
    <w:rsid w:val="00001891"/>
    <w:rsid w:val="00002594"/>
    <w:rsid w:val="000033EB"/>
    <w:rsid w:val="000034B2"/>
    <w:rsid w:val="0000393C"/>
    <w:rsid w:val="0000416D"/>
    <w:rsid w:val="00005161"/>
    <w:rsid w:val="00005C1C"/>
    <w:rsid w:val="000062C0"/>
    <w:rsid w:val="00007BD6"/>
    <w:rsid w:val="0001068E"/>
    <w:rsid w:val="00010FE6"/>
    <w:rsid w:val="000129B4"/>
    <w:rsid w:val="0001340A"/>
    <w:rsid w:val="000142D6"/>
    <w:rsid w:val="00014707"/>
    <w:rsid w:val="00014794"/>
    <w:rsid w:val="00014BF1"/>
    <w:rsid w:val="00015126"/>
    <w:rsid w:val="00015BD9"/>
    <w:rsid w:val="00016158"/>
    <w:rsid w:val="00017F48"/>
    <w:rsid w:val="000204FF"/>
    <w:rsid w:val="000216FC"/>
    <w:rsid w:val="00021986"/>
    <w:rsid w:val="000220FD"/>
    <w:rsid w:val="00022511"/>
    <w:rsid w:val="00022B4B"/>
    <w:rsid w:val="00023815"/>
    <w:rsid w:val="00023D83"/>
    <w:rsid w:val="00023E2E"/>
    <w:rsid w:val="0002592D"/>
    <w:rsid w:val="00026675"/>
    <w:rsid w:val="00030014"/>
    <w:rsid w:val="00030144"/>
    <w:rsid w:val="00031197"/>
    <w:rsid w:val="000312AD"/>
    <w:rsid w:val="000313F8"/>
    <w:rsid w:val="00031A07"/>
    <w:rsid w:val="00031AC1"/>
    <w:rsid w:val="000323FE"/>
    <w:rsid w:val="00032A44"/>
    <w:rsid w:val="000332B0"/>
    <w:rsid w:val="0003363A"/>
    <w:rsid w:val="00034115"/>
    <w:rsid w:val="00036371"/>
    <w:rsid w:val="000369A9"/>
    <w:rsid w:val="00036A24"/>
    <w:rsid w:val="00036A97"/>
    <w:rsid w:val="000373A1"/>
    <w:rsid w:val="000373C4"/>
    <w:rsid w:val="00037B44"/>
    <w:rsid w:val="00037E89"/>
    <w:rsid w:val="00040478"/>
    <w:rsid w:val="00040653"/>
    <w:rsid w:val="000407BA"/>
    <w:rsid w:val="00040FBC"/>
    <w:rsid w:val="0004137C"/>
    <w:rsid w:val="00041AE0"/>
    <w:rsid w:val="00041F48"/>
    <w:rsid w:val="00042164"/>
    <w:rsid w:val="00042ACF"/>
    <w:rsid w:val="00042D16"/>
    <w:rsid w:val="00042EFA"/>
    <w:rsid w:val="000430C9"/>
    <w:rsid w:val="0004355A"/>
    <w:rsid w:val="0004367F"/>
    <w:rsid w:val="000438C1"/>
    <w:rsid w:val="00045995"/>
    <w:rsid w:val="00046194"/>
    <w:rsid w:val="0004678B"/>
    <w:rsid w:val="00046951"/>
    <w:rsid w:val="00046A61"/>
    <w:rsid w:val="00046DC6"/>
    <w:rsid w:val="000478F9"/>
    <w:rsid w:val="000479A8"/>
    <w:rsid w:val="00050DC5"/>
    <w:rsid w:val="00051786"/>
    <w:rsid w:val="00051AF2"/>
    <w:rsid w:val="00051B01"/>
    <w:rsid w:val="00051DAC"/>
    <w:rsid w:val="00052A6F"/>
    <w:rsid w:val="00052ED5"/>
    <w:rsid w:val="000530DB"/>
    <w:rsid w:val="00053330"/>
    <w:rsid w:val="00053440"/>
    <w:rsid w:val="0005368C"/>
    <w:rsid w:val="000543E7"/>
    <w:rsid w:val="000549EA"/>
    <w:rsid w:val="00054E48"/>
    <w:rsid w:val="00055C8A"/>
    <w:rsid w:val="000565F3"/>
    <w:rsid w:val="000568DD"/>
    <w:rsid w:val="00056C5D"/>
    <w:rsid w:val="000578BE"/>
    <w:rsid w:val="00057CF9"/>
    <w:rsid w:val="000600B3"/>
    <w:rsid w:val="00060A74"/>
    <w:rsid w:val="00061261"/>
    <w:rsid w:val="000615DD"/>
    <w:rsid w:val="00061833"/>
    <w:rsid w:val="00061B65"/>
    <w:rsid w:val="00062C4D"/>
    <w:rsid w:val="00062D4C"/>
    <w:rsid w:val="00063E3D"/>
    <w:rsid w:val="0006460A"/>
    <w:rsid w:val="00064C41"/>
    <w:rsid w:val="00064C47"/>
    <w:rsid w:val="00065B16"/>
    <w:rsid w:val="000660DF"/>
    <w:rsid w:val="00066284"/>
    <w:rsid w:val="00066467"/>
    <w:rsid w:val="00066523"/>
    <w:rsid w:val="00066EBA"/>
    <w:rsid w:val="00066EDA"/>
    <w:rsid w:val="00067189"/>
    <w:rsid w:val="000679DA"/>
    <w:rsid w:val="0007025F"/>
    <w:rsid w:val="00071B51"/>
    <w:rsid w:val="00071C0B"/>
    <w:rsid w:val="00071C93"/>
    <w:rsid w:val="00071CB0"/>
    <w:rsid w:val="0007281A"/>
    <w:rsid w:val="00072F46"/>
    <w:rsid w:val="00073098"/>
    <w:rsid w:val="000741CD"/>
    <w:rsid w:val="00074314"/>
    <w:rsid w:val="00074C06"/>
    <w:rsid w:val="00074DCC"/>
    <w:rsid w:val="000768C5"/>
    <w:rsid w:val="00077932"/>
    <w:rsid w:val="00077BD4"/>
    <w:rsid w:val="00077D63"/>
    <w:rsid w:val="0008097D"/>
    <w:rsid w:val="00081911"/>
    <w:rsid w:val="000822FC"/>
    <w:rsid w:val="00082C61"/>
    <w:rsid w:val="00082FFA"/>
    <w:rsid w:val="00083492"/>
    <w:rsid w:val="00084250"/>
    <w:rsid w:val="000842A6"/>
    <w:rsid w:val="0008555E"/>
    <w:rsid w:val="00085FE2"/>
    <w:rsid w:val="00086282"/>
    <w:rsid w:val="0008711E"/>
    <w:rsid w:val="000871DE"/>
    <w:rsid w:val="00087E87"/>
    <w:rsid w:val="00090FD2"/>
    <w:rsid w:val="000912E0"/>
    <w:rsid w:val="000916DF"/>
    <w:rsid w:val="00091B68"/>
    <w:rsid w:val="000933E3"/>
    <w:rsid w:val="000934DC"/>
    <w:rsid w:val="000937C4"/>
    <w:rsid w:val="00093DA7"/>
    <w:rsid w:val="00095026"/>
    <w:rsid w:val="00095875"/>
    <w:rsid w:val="00095D59"/>
    <w:rsid w:val="00096EA3"/>
    <w:rsid w:val="00097F17"/>
    <w:rsid w:val="000A0384"/>
    <w:rsid w:val="000A089A"/>
    <w:rsid w:val="000A0989"/>
    <w:rsid w:val="000A1C9B"/>
    <w:rsid w:val="000A2350"/>
    <w:rsid w:val="000A2777"/>
    <w:rsid w:val="000A3BF9"/>
    <w:rsid w:val="000A4D51"/>
    <w:rsid w:val="000A4D89"/>
    <w:rsid w:val="000A5A40"/>
    <w:rsid w:val="000A5E93"/>
    <w:rsid w:val="000A6B99"/>
    <w:rsid w:val="000A6F64"/>
    <w:rsid w:val="000A73D9"/>
    <w:rsid w:val="000A74DE"/>
    <w:rsid w:val="000A77C2"/>
    <w:rsid w:val="000A7806"/>
    <w:rsid w:val="000A7A40"/>
    <w:rsid w:val="000B00F1"/>
    <w:rsid w:val="000B079D"/>
    <w:rsid w:val="000B09F9"/>
    <w:rsid w:val="000B0C5F"/>
    <w:rsid w:val="000B1153"/>
    <w:rsid w:val="000B11D8"/>
    <w:rsid w:val="000B1446"/>
    <w:rsid w:val="000B167C"/>
    <w:rsid w:val="000B192E"/>
    <w:rsid w:val="000B1B4A"/>
    <w:rsid w:val="000B2292"/>
    <w:rsid w:val="000B301E"/>
    <w:rsid w:val="000B49E3"/>
    <w:rsid w:val="000B4D17"/>
    <w:rsid w:val="000B4ECF"/>
    <w:rsid w:val="000B4EDC"/>
    <w:rsid w:val="000B5049"/>
    <w:rsid w:val="000B611B"/>
    <w:rsid w:val="000B650D"/>
    <w:rsid w:val="000B724B"/>
    <w:rsid w:val="000B7725"/>
    <w:rsid w:val="000C0013"/>
    <w:rsid w:val="000C1EDC"/>
    <w:rsid w:val="000C3BCD"/>
    <w:rsid w:val="000C415B"/>
    <w:rsid w:val="000C43DB"/>
    <w:rsid w:val="000C44F8"/>
    <w:rsid w:val="000C4DC4"/>
    <w:rsid w:val="000C6247"/>
    <w:rsid w:val="000C70DA"/>
    <w:rsid w:val="000C781C"/>
    <w:rsid w:val="000C7900"/>
    <w:rsid w:val="000C7B60"/>
    <w:rsid w:val="000D011A"/>
    <w:rsid w:val="000D02A9"/>
    <w:rsid w:val="000D0524"/>
    <w:rsid w:val="000D0695"/>
    <w:rsid w:val="000D0E36"/>
    <w:rsid w:val="000D0F33"/>
    <w:rsid w:val="000D179D"/>
    <w:rsid w:val="000D1DBE"/>
    <w:rsid w:val="000D2288"/>
    <w:rsid w:val="000D2893"/>
    <w:rsid w:val="000D2BF5"/>
    <w:rsid w:val="000D2EE5"/>
    <w:rsid w:val="000D3633"/>
    <w:rsid w:val="000D36B9"/>
    <w:rsid w:val="000D3C07"/>
    <w:rsid w:val="000D4729"/>
    <w:rsid w:val="000D4CE3"/>
    <w:rsid w:val="000D4D5B"/>
    <w:rsid w:val="000D5309"/>
    <w:rsid w:val="000D6106"/>
    <w:rsid w:val="000D68F6"/>
    <w:rsid w:val="000D6E28"/>
    <w:rsid w:val="000D760A"/>
    <w:rsid w:val="000D794F"/>
    <w:rsid w:val="000D7E73"/>
    <w:rsid w:val="000E045A"/>
    <w:rsid w:val="000E04F2"/>
    <w:rsid w:val="000E06F4"/>
    <w:rsid w:val="000E0CBD"/>
    <w:rsid w:val="000E1406"/>
    <w:rsid w:val="000E1E1E"/>
    <w:rsid w:val="000E4542"/>
    <w:rsid w:val="000E46C7"/>
    <w:rsid w:val="000E5801"/>
    <w:rsid w:val="000E5EF4"/>
    <w:rsid w:val="000E6C2E"/>
    <w:rsid w:val="000E726A"/>
    <w:rsid w:val="000E7734"/>
    <w:rsid w:val="000F0191"/>
    <w:rsid w:val="000F0448"/>
    <w:rsid w:val="000F04B2"/>
    <w:rsid w:val="000F052F"/>
    <w:rsid w:val="000F082C"/>
    <w:rsid w:val="000F0F06"/>
    <w:rsid w:val="000F199A"/>
    <w:rsid w:val="000F1B4A"/>
    <w:rsid w:val="000F20C6"/>
    <w:rsid w:val="000F2AA8"/>
    <w:rsid w:val="000F2AB4"/>
    <w:rsid w:val="000F2AE5"/>
    <w:rsid w:val="000F37ED"/>
    <w:rsid w:val="000F3A7C"/>
    <w:rsid w:val="000F3AA6"/>
    <w:rsid w:val="000F4153"/>
    <w:rsid w:val="000F495B"/>
    <w:rsid w:val="000F4ABB"/>
    <w:rsid w:val="000F5064"/>
    <w:rsid w:val="000F5B0B"/>
    <w:rsid w:val="000F5C5C"/>
    <w:rsid w:val="000F5F1C"/>
    <w:rsid w:val="00100823"/>
    <w:rsid w:val="00101346"/>
    <w:rsid w:val="001017B4"/>
    <w:rsid w:val="0010275E"/>
    <w:rsid w:val="00103072"/>
    <w:rsid w:val="00104D28"/>
    <w:rsid w:val="0010567E"/>
    <w:rsid w:val="001057FB"/>
    <w:rsid w:val="00106E13"/>
    <w:rsid w:val="00106F5F"/>
    <w:rsid w:val="00107077"/>
    <w:rsid w:val="001074C6"/>
    <w:rsid w:val="001075B2"/>
    <w:rsid w:val="00107D29"/>
    <w:rsid w:val="00107E9E"/>
    <w:rsid w:val="00107F98"/>
    <w:rsid w:val="0011012F"/>
    <w:rsid w:val="00110EE3"/>
    <w:rsid w:val="00111234"/>
    <w:rsid w:val="00112052"/>
    <w:rsid w:val="00112BF3"/>
    <w:rsid w:val="00113098"/>
    <w:rsid w:val="0011419A"/>
    <w:rsid w:val="00114B3A"/>
    <w:rsid w:val="00115526"/>
    <w:rsid w:val="00120825"/>
    <w:rsid w:val="001210AE"/>
    <w:rsid w:val="00121639"/>
    <w:rsid w:val="00121C95"/>
    <w:rsid w:val="00122A27"/>
    <w:rsid w:val="00122ACF"/>
    <w:rsid w:val="001231B7"/>
    <w:rsid w:val="00123941"/>
    <w:rsid w:val="00124499"/>
    <w:rsid w:val="0012508A"/>
    <w:rsid w:val="0012567D"/>
    <w:rsid w:val="001266F0"/>
    <w:rsid w:val="00126EB1"/>
    <w:rsid w:val="00127CDF"/>
    <w:rsid w:val="001301A4"/>
    <w:rsid w:val="00130E57"/>
    <w:rsid w:val="001311C5"/>
    <w:rsid w:val="00131201"/>
    <w:rsid w:val="001312D6"/>
    <w:rsid w:val="0013137E"/>
    <w:rsid w:val="00132CAF"/>
    <w:rsid w:val="0013414A"/>
    <w:rsid w:val="001353A3"/>
    <w:rsid w:val="00135598"/>
    <w:rsid w:val="001358EF"/>
    <w:rsid w:val="0013607C"/>
    <w:rsid w:val="001360EB"/>
    <w:rsid w:val="0013655F"/>
    <w:rsid w:val="00136D34"/>
    <w:rsid w:val="00137F3A"/>
    <w:rsid w:val="001405C8"/>
    <w:rsid w:val="001408BF"/>
    <w:rsid w:val="00140E32"/>
    <w:rsid w:val="00140E4A"/>
    <w:rsid w:val="001413B3"/>
    <w:rsid w:val="00142F37"/>
    <w:rsid w:val="00144E0D"/>
    <w:rsid w:val="001457E2"/>
    <w:rsid w:val="001457EA"/>
    <w:rsid w:val="001458F3"/>
    <w:rsid w:val="00146683"/>
    <w:rsid w:val="00146963"/>
    <w:rsid w:val="00147BE4"/>
    <w:rsid w:val="00147BEF"/>
    <w:rsid w:val="00147D1D"/>
    <w:rsid w:val="00150FAB"/>
    <w:rsid w:val="001518A4"/>
    <w:rsid w:val="00151E5F"/>
    <w:rsid w:val="00153D2A"/>
    <w:rsid w:val="001548DE"/>
    <w:rsid w:val="00154BBE"/>
    <w:rsid w:val="001552F6"/>
    <w:rsid w:val="0015546A"/>
    <w:rsid w:val="001575A5"/>
    <w:rsid w:val="001604DF"/>
    <w:rsid w:val="001612F8"/>
    <w:rsid w:val="00161514"/>
    <w:rsid w:val="00162913"/>
    <w:rsid w:val="00163997"/>
    <w:rsid w:val="001640A6"/>
    <w:rsid w:val="00164525"/>
    <w:rsid w:val="00165339"/>
    <w:rsid w:val="00165C06"/>
    <w:rsid w:val="00166080"/>
    <w:rsid w:val="00166259"/>
    <w:rsid w:val="001665F0"/>
    <w:rsid w:val="00166CB6"/>
    <w:rsid w:val="00166E01"/>
    <w:rsid w:val="001670BA"/>
    <w:rsid w:val="001700EF"/>
    <w:rsid w:val="0017078A"/>
    <w:rsid w:val="00170AA7"/>
    <w:rsid w:val="00170C21"/>
    <w:rsid w:val="00171D4F"/>
    <w:rsid w:val="00172670"/>
    <w:rsid w:val="00172A6B"/>
    <w:rsid w:val="00172AA9"/>
    <w:rsid w:val="00173381"/>
    <w:rsid w:val="00175A74"/>
    <w:rsid w:val="00175BBE"/>
    <w:rsid w:val="00175D3A"/>
    <w:rsid w:val="00176581"/>
    <w:rsid w:val="00176F91"/>
    <w:rsid w:val="001770D9"/>
    <w:rsid w:val="00177B64"/>
    <w:rsid w:val="001802E6"/>
    <w:rsid w:val="00181814"/>
    <w:rsid w:val="00181BEA"/>
    <w:rsid w:val="00181DD3"/>
    <w:rsid w:val="00181E5C"/>
    <w:rsid w:val="00182330"/>
    <w:rsid w:val="00182A4A"/>
    <w:rsid w:val="00182DB2"/>
    <w:rsid w:val="001837D3"/>
    <w:rsid w:val="00183F24"/>
    <w:rsid w:val="00184E2D"/>
    <w:rsid w:val="00184F78"/>
    <w:rsid w:val="00185734"/>
    <w:rsid w:val="00186595"/>
    <w:rsid w:val="001867B3"/>
    <w:rsid w:val="00186FAB"/>
    <w:rsid w:val="00187751"/>
    <w:rsid w:val="0018782A"/>
    <w:rsid w:val="00190DC9"/>
    <w:rsid w:val="00191156"/>
    <w:rsid w:val="0019168B"/>
    <w:rsid w:val="001916EE"/>
    <w:rsid w:val="00191758"/>
    <w:rsid w:val="00192097"/>
    <w:rsid w:val="00192789"/>
    <w:rsid w:val="00192ABB"/>
    <w:rsid w:val="00192B91"/>
    <w:rsid w:val="00193D68"/>
    <w:rsid w:val="00193F0C"/>
    <w:rsid w:val="00194019"/>
    <w:rsid w:val="00195797"/>
    <w:rsid w:val="00195EDC"/>
    <w:rsid w:val="00196CA7"/>
    <w:rsid w:val="00196E3A"/>
    <w:rsid w:val="00197089"/>
    <w:rsid w:val="001970D2"/>
    <w:rsid w:val="001972D9"/>
    <w:rsid w:val="001979E1"/>
    <w:rsid w:val="001A0401"/>
    <w:rsid w:val="001A0528"/>
    <w:rsid w:val="001A0B16"/>
    <w:rsid w:val="001A0CC4"/>
    <w:rsid w:val="001A0E62"/>
    <w:rsid w:val="001A1251"/>
    <w:rsid w:val="001A1570"/>
    <w:rsid w:val="001A1E07"/>
    <w:rsid w:val="001A21EA"/>
    <w:rsid w:val="001A242D"/>
    <w:rsid w:val="001A2816"/>
    <w:rsid w:val="001A2EE5"/>
    <w:rsid w:val="001A2F4B"/>
    <w:rsid w:val="001A4FE6"/>
    <w:rsid w:val="001A5327"/>
    <w:rsid w:val="001A5EAB"/>
    <w:rsid w:val="001A6B9B"/>
    <w:rsid w:val="001A7E3A"/>
    <w:rsid w:val="001B0333"/>
    <w:rsid w:val="001B03A0"/>
    <w:rsid w:val="001B1142"/>
    <w:rsid w:val="001B149C"/>
    <w:rsid w:val="001B14F3"/>
    <w:rsid w:val="001B18D0"/>
    <w:rsid w:val="001B1929"/>
    <w:rsid w:val="001B38E6"/>
    <w:rsid w:val="001B3967"/>
    <w:rsid w:val="001B3F1D"/>
    <w:rsid w:val="001B4203"/>
    <w:rsid w:val="001B45A4"/>
    <w:rsid w:val="001B4AC8"/>
    <w:rsid w:val="001B4EC0"/>
    <w:rsid w:val="001B5141"/>
    <w:rsid w:val="001B53B0"/>
    <w:rsid w:val="001B72E2"/>
    <w:rsid w:val="001B7BF0"/>
    <w:rsid w:val="001C22F1"/>
    <w:rsid w:val="001C39FE"/>
    <w:rsid w:val="001C3A2A"/>
    <w:rsid w:val="001C3AAE"/>
    <w:rsid w:val="001C45D7"/>
    <w:rsid w:val="001C56A5"/>
    <w:rsid w:val="001C5C4F"/>
    <w:rsid w:val="001C6287"/>
    <w:rsid w:val="001C6628"/>
    <w:rsid w:val="001C7D58"/>
    <w:rsid w:val="001C7F7A"/>
    <w:rsid w:val="001C7FD7"/>
    <w:rsid w:val="001D042E"/>
    <w:rsid w:val="001D049B"/>
    <w:rsid w:val="001D1788"/>
    <w:rsid w:val="001D2852"/>
    <w:rsid w:val="001D28AB"/>
    <w:rsid w:val="001D2CC0"/>
    <w:rsid w:val="001D3213"/>
    <w:rsid w:val="001D3753"/>
    <w:rsid w:val="001D41B2"/>
    <w:rsid w:val="001D452A"/>
    <w:rsid w:val="001D55CF"/>
    <w:rsid w:val="001D606B"/>
    <w:rsid w:val="001D6E21"/>
    <w:rsid w:val="001D703B"/>
    <w:rsid w:val="001D7E46"/>
    <w:rsid w:val="001E00C4"/>
    <w:rsid w:val="001E00E0"/>
    <w:rsid w:val="001E13FE"/>
    <w:rsid w:val="001E243E"/>
    <w:rsid w:val="001E246F"/>
    <w:rsid w:val="001E2577"/>
    <w:rsid w:val="001E285D"/>
    <w:rsid w:val="001E29AD"/>
    <w:rsid w:val="001E2D72"/>
    <w:rsid w:val="001E3926"/>
    <w:rsid w:val="001E3E6B"/>
    <w:rsid w:val="001E4C10"/>
    <w:rsid w:val="001E4E8B"/>
    <w:rsid w:val="001E5188"/>
    <w:rsid w:val="001E6395"/>
    <w:rsid w:val="001E6A4A"/>
    <w:rsid w:val="001F0C6D"/>
    <w:rsid w:val="001F0DF5"/>
    <w:rsid w:val="001F11DD"/>
    <w:rsid w:val="001F1B33"/>
    <w:rsid w:val="001F255E"/>
    <w:rsid w:val="001F2735"/>
    <w:rsid w:val="001F3CB2"/>
    <w:rsid w:val="001F50BA"/>
    <w:rsid w:val="001F5F63"/>
    <w:rsid w:val="001F6D44"/>
    <w:rsid w:val="001F765C"/>
    <w:rsid w:val="00201609"/>
    <w:rsid w:val="002022D1"/>
    <w:rsid w:val="002023D9"/>
    <w:rsid w:val="00202877"/>
    <w:rsid w:val="00202C45"/>
    <w:rsid w:val="00202CA6"/>
    <w:rsid w:val="00202E1E"/>
    <w:rsid w:val="00203953"/>
    <w:rsid w:val="002039BF"/>
    <w:rsid w:val="00203B70"/>
    <w:rsid w:val="00204456"/>
    <w:rsid w:val="0020458B"/>
    <w:rsid w:val="002065A7"/>
    <w:rsid w:val="002069AE"/>
    <w:rsid w:val="00207703"/>
    <w:rsid w:val="00207ED8"/>
    <w:rsid w:val="002100AD"/>
    <w:rsid w:val="00210B8F"/>
    <w:rsid w:val="00211565"/>
    <w:rsid w:val="00211E68"/>
    <w:rsid w:val="002124ED"/>
    <w:rsid w:val="00213E98"/>
    <w:rsid w:val="002140F3"/>
    <w:rsid w:val="002141F2"/>
    <w:rsid w:val="002146A7"/>
    <w:rsid w:val="002149FF"/>
    <w:rsid w:val="0021529D"/>
    <w:rsid w:val="0021558C"/>
    <w:rsid w:val="00215E73"/>
    <w:rsid w:val="002169F5"/>
    <w:rsid w:val="00217ABB"/>
    <w:rsid w:val="00217B09"/>
    <w:rsid w:val="00220BDA"/>
    <w:rsid w:val="00220FC0"/>
    <w:rsid w:val="00221B22"/>
    <w:rsid w:val="0022235E"/>
    <w:rsid w:val="00222BC4"/>
    <w:rsid w:val="00222DE7"/>
    <w:rsid w:val="00222E35"/>
    <w:rsid w:val="002237FD"/>
    <w:rsid w:val="00224427"/>
    <w:rsid w:val="002247E9"/>
    <w:rsid w:val="0022546D"/>
    <w:rsid w:val="0022584C"/>
    <w:rsid w:val="00226237"/>
    <w:rsid w:val="002273DC"/>
    <w:rsid w:val="00227402"/>
    <w:rsid w:val="00227A56"/>
    <w:rsid w:val="00227D46"/>
    <w:rsid w:val="00230531"/>
    <w:rsid w:val="0023102A"/>
    <w:rsid w:val="00231095"/>
    <w:rsid w:val="0023134A"/>
    <w:rsid w:val="00232673"/>
    <w:rsid w:val="002327B2"/>
    <w:rsid w:val="0023283F"/>
    <w:rsid w:val="00233DE6"/>
    <w:rsid w:val="00236563"/>
    <w:rsid w:val="002369BA"/>
    <w:rsid w:val="00236A60"/>
    <w:rsid w:val="00237E74"/>
    <w:rsid w:val="00240DF0"/>
    <w:rsid w:val="00240FAE"/>
    <w:rsid w:val="00241CE9"/>
    <w:rsid w:val="002427A4"/>
    <w:rsid w:val="00242AF5"/>
    <w:rsid w:val="0024312E"/>
    <w:rsid w:val="002434F9"/>
    <w:rsid w:val="002441BC"/>
    <w:rsid w:val="0024464D"/>
    <w:rsid w:val="0024506B"/>
    <w:rsid w:val="0024512E"/>
    <w:rsid w:val="002451AB"/>
    <w:rsid w:val="002455D2"/>
    <w:rsid w:val="0024582E"/>
    <w:rsid w:val="00246144"/>
    <w:rsid w:val="00246174"/>
    <w:rsid w:val="0024621C"/>
    <w:rsid w:val="002464A3"/>
    <w:rsid w:val="00246C1C"/>
    <w:rsid w:val="00246F7B"/>
    <w:rsid w:val="00250409"/>
    <w:rsid w:val="002507EF"/>
    <w:rsid w:val="00250C14"/>
    <w:rsid w:val="00250F1A"/>
    <w:rsid w:val="0025111F"/>
    <w:rsid w:val="00251343"/>
    <w:rsid w:val="00251865"/>
    <w:rsid w:val="00251AA8"/>
    <w:rsid w:val="00251C8E"/>
    <w:rsid w:val="0025244C"/>
    <w:rsid w:val="0025352A"/>
    <w:rsid w:val="00253FD4"/>
    <w:rsid w:val="00254675"/>
    <w:rsid w:val="00254C43"/>
    <w:rsid w:val="0025504A"/>
    <w:rsid w:val="00255EDD"/>
    <w:rsid w:val="00256742"/>
    <w:rsid w:val="00256BC6"/>
    <w:rsid w:val="00257073"/>
    <w:rsid w:val="00257DD7"/>
    <w:rsid w:val="00260221"/>
    <w:rsid w:val="00260A5D"/>
    <w:rsid w:val="00262407"/>
    <w:rsid w:val="002628CA"/>
    <w:rsid w:val="002629A7"/>
    <w:rsid w:val="002632F7"/>
    <w:rsid w:val="00263812"/>
    <w:rsid w:val="0026421A"/>
    <w:rsid w:val="002665F0"/>
    <w:rsid w:val="002666C3"/>
    <w:rsid w:val="00266EA7"/>
    <w:rsid w:val="0026704F"/>
    <w:rsid w:val="002672FB"/>
    <w:rsid w:val="00267542"/>
    <w:rsid w:val="00272DC9"/>
    <w:rsid w:val="00272FE3"/>
    <w:rsid w:val="002739BB"/>
    <w:rsid w:val="00274D0B"/>
    <w:rsid w:val="00274D1F"/>
    <w:rsid w:val="002752DD"/>
    <w:rsid w:val="002766E5"/>
    <w:rsid w:val="00277763"/>
    <w:rsid w:val="002806C9"/>
    <w:rsid w:val="00280766"/>
    <w:rsid w:val="00280D97"/>
    <w:rsid w:val="00281172"/>
    <w:rsid w:val="00281EBA"/>
    <w:rsid w:val="00281FF0"/>
    <w:rsid w:val="002825E6"/>
    <w:rsid w:val="00282A72"/>
    <w:rsid w:val="00282A82"/>
    <w:rsid w:val="00283429"/>
    <w:rsid w:val="00284B3A"/>
    <w:rsid w:val="00285922"/>
    <w:rsid w:val="002867F1"/>
    <w:rsid w:val="002872C6"/>
    <w:rsid w:val="00287AA9"/>
    <w:rsid w:val="00287BCB"/>
    <w:rsid w:val="00287FD0"/>
    <w:rsid w:val="00290243"/>
    <w:rsid w:val="0029093A"/>
    <w:rsid w:val="00290CA1"/>
    <w:rsid w:val="00291292"/>
    <w:rsid w:val="00291414"/>
    <w:rsid w:val="00292C35"/>
    <w:rsid w:val="00293A66"/>
    <w:rsid w:val="00293FD4"/>
    <w:rsid w:val="0029415C"/>
    <w:rsid w:val="002943AF"/>
    <w:rsid w:val="002944A1"/>
    <w:rsid w:val="00295266"/>
    <w:rsid w:val="00295645"/>
    <w:rsid w:val="00295D13"/>
    <w:rsid w:val="00296B1F"/>
    <w:rsid w:val="00296E83"/>
    <w:rsid w:val="00297703"/>
    <w:rsid w:val="002977A0"/>
    <w:rsid w:val="002A06FE"/>
    <w:rsid w:val="002A0EE1"/>
    <w:rsid w:val="002A2703"/>
    <w:rsid w:val="002A2E46"/>
    <w:rsid w:val="002A306C"/>
    <w:rsid w:val="002A335F"/>
    <w:rsid w:val="002A44AF"/>
    <w:rsid w:val="002A4DD3"/>
    <w:rsid w:val="002A4E4A"/>
    <w:rsid w:val="002A5070"/>
    <w:rsid w:val="002A51B0"/>
    <w:rsid w:val="002A56F8"/>
    <w:rsid w:val="002A5799"/>
    <w:rsid w:val="002A5938"/>
    <w:rsid w:val="002A5CF1"/>
    <w:rsid w:val="002A69AE"/>
    <w:rsid w:val="002A6B95"/>
    <w:rsid w:val="002A72B0"/>
    <w:rsid w:val="002A7F95"/>
    <w:rsid w:val="002B03B8"/>
    <w:rsid w:val="002B0F72"/>
    <w:rsid w:val="002B11B5"/>
    <w:rsid w:val="002B1CE4"/>
    <w:rsid w:val="002B2708"/>
    <w:rsid w:val="002B326C"/>
    <w:rsid w:val="002B330C"/>
    <w:rsid w:val="002B3312"/>
    <w:rsid w:val="002B3674"/>
    <w:rsid w:val="002B4409"/>
    <w:rsid w:val="002B4B4E"/>
    <w:rsid w:val="002B594F"/>
    <w:rsid w:val="002B602A"/>
    <w:rsid w:val="002B60CC"/>
    <w:rsid w:val="002C0302"/>
    <w:rsid w:val="002C055B"/>
    <w:rsid w:val="002C0CC9"/>
    <w:rsid w:val="002C10EF"/>
    <w:rsid w:val="002C11E8"/>
    <w:rsid w:val="002C22F8"/>
    <w:rsid w:val="002C25F8"/>
    <w:rsid w:val="002C3943"/>
    <w:rsid w:val="002C4209"/>
    <w:rsid w:val="002C446B"/>
    <w:rsid w:val="002C45C7"/>
    <w:rsid w:val="002C45F3"/>
    <w:rsid w:val="002C4847"/>
    <w:rsid w:val="002C5683"/>
    <w:rsid w:val="002C5B7D"/>
    <w:rsid w:val="002C63B5"/>
    <w:rsid w:val="002C6819"/>
    <w:rsid w:val="002C6E25"/>
    <w:rsid w:val="002C74B8"/>
    <w:rsid w:val="002C7BBB"/>
    <w:rsid w:val="002C7C4C"/>
    <w:rsid w:val="002D0B29"/>
    <w:rsid w:val="002D0BF0"/>
    <w:rsid w:val="002D0CA8"/>
    <w:rsid w:val="002D0CCA"/>
    <w:rsid w:val="002D1460"/>
    <w:rsid w:val="002D18B2"/>
    <w:rsid w:val="002D19DB"/>
    <w:rsid w:val="002D2C1A"/>
    <w:rsid w:val="002D2C93"/>
    <w:rsid w:val="002D334F"/>
    <w:rsid w:val="002D380A"/>
    <w:rsid w:val="002D3CF4"/>
    <w:rsid w:val="002D486C"/>
    <w:rsid w:val="002D57D8"/>
    <w:rsid w:val="002D5997"/>
    <w:rsid w:val="002D5B22"/>
    <w:rsid w:val="002D6936"/>
    <w:rsid w:val="002D7303"/>
    <w:rsid w:val="002E0230"/>
    <w:rsid w:val="002E1AA1"/>
    <w:rsid w:val="002E1FA0"/>
    <w:rsid w:val="002E21C4"/>
    <w:rsid w:val="002E2A59"/>
    <w:rsid w:val="002E4907"/>
    <w:rsid w:val="002E59CB"/>
    <w:rsid w:val="002E5B3D"/>
    <w:rsid w:val="002E6418"/>
    <w:rsid w:val="002E6DB8"/>
    <w:rsid w:val="002E721B"/>
    <w:rsid w:val="002E75D7"/>
    <w:rsid w:val="002E75F8"/>
    <w:rsid w:val="002E7FBE"/>
    <w:rsid w:val="002F0016"/>
    <w:rsid w:val="002F0645"/>
    <w:rsid w:val="002F18DD"/>
    <w:rsid w:val="002F1EB8"/>
    <w:rsid w:val="002F225A"/>
    <w:rsid w:val="002F2E6F"/>
    <w:rsid w:val="002F2F79"/>
    <w:rsid w:val="002F32F8"/>
    <w:rsid w:val="002F3327"/>
    <w:rsid w:val="002F41C7"/>
    <w:rsid w:val="002F4332"/>
    <w:rsid w:val="002F4DDE"/>
    <w:rsid w:val="002F4DF6"/>
    <w:rsid w:val="002F5402"/>
    <w:rsid w:val="00300236"/>
    <w:rsid w:val="0030106B"/>
    <w:rsid w:val="00301E39"/>
    <w:rsid w:val="00301EF4"/>
    <w:rsid w:val="003021DC"/>
    <w:rsid w:val="00302679"/>
    <w:rsid w:val="00303599"/>
    <w:rsid w:val="00303625"/>
    <w:rsid w:val="00303D43"/>
    <w:rsid w:val="00303D5D"/>
    <w:rsid w:val="0030402A"/>
    <w:rsid w:val="003043F2"/>
    <w:rsid w:val="00304CF0"/>
    <w:rsid w:val="003051F2"/>
    <w:rsid w:val="00305350"/>
    <w:rsid w:val="003054C6"/>
    <w:rsid w:val="00305711"/>
    <w:rsid w:val="00305A29"/>
    <w:rsid w:val="00306BBA"/>
    <w:rsid w:val="00311334"/>
    <w:rsid w:val="00311557"/>
    <w:rsid w:val="0031157C"/>
    <w:rsid w:val="003124CA"/>
    <w:rsid w:val="00313134"/>
    <w:rsid w:val="003139C6"/>
    <w:rsid w:val="00313D2C"/>
    <w:rsid w:val="00313D85"/>
    <w:rsid w:val="00313F33"/>
    <w:rsid w:val="003155AB"/>
    <w:rsid w:val="003159AE"/>
    <w:rsid w:val="00316AEB"/>
    <w:rsid w:val="00317A4D"/>
    <w:rsid w:val="00317D0D"/>
    <w:rsid w:val="0032161F"/>
    <w:rsid w:val="003216EB"/>
    <w:rsid w:val="0032217F"/>
    <w:rsid w:val="00322839"/>
    <w:rsid w:val="0032290A"/>
    <w:rsid w:val="0032371B"/>
    <w:rsid w:val="00323DB2"/>
    <w:rsid w:val="00323DE5"/>
    <w:rsid w:val="00324143"/>
    <w:rsid w:val="00324B5C"/>
    <w:rsid w:val="00324EBA"/>
    <w:rsid w:val="00324FF6"/>
    <w:rsid w:val="0032532A"/>
    <w:rsid w:val="00325CEE"/>
    <w:rsid w:val="00326416"/>
    <w:rsid w:val="0032696B"/>
    <w:rsid w:val="003301B7"/>
    <w:rsid w:val="00330904"/>
    <w:rsid w:val="00330F7E"/>
    <w:rsid w:val="0033294C"/>
    <w:rsid w:val="0033367D"/>
    <w:rsid w:val="0033571E"/>
    <w:rsid w:val="003360D2"/>
    <w:rsid w:val="003361A3"/>
    <w:rsid w:val="00337B7C"/>
    <w:rsid w:val="00337CB0"/>
    <w:rsid w:val="003400B1"/>
    <w:rsid w:val="0034028D"/>
    <w:rsid w:val="003405E3"/>
    <w:rsid w:val="00340B1B"/>
    <w:rsid w:val="003410A3"/>
    <w:rsid w:val="00342C74"/>
    <w:rsid w:val="00342EA5"/>
    <w:rsid w:val="003433B2"/>
    <w:rsid w:val="00343A2D"/>
    <w:rsid w:val="003447D5"/>
    <w:rsid w:val="00344B6B"/>
    <w:rsid w:val="00345467"/>
    <w:rsid w:val="0034686E"/>
    <w:rsid w:val="00346E2E"/>
    <w:rsid w:val="00347939"/>
    <w:rsid w:val="00347C1C"/>
    <w:rsid w:val="00347CA7"/>
    <w:rsid w:val="0035124E"/>
    <w:rsid w:val="00351793"/>
    <w:rsid w:val="00351986"/>
    <w:rsid w:val="00351A8F"/>
    <w:rsid w:val="00351AB8"/>
    <w:rsid w:val="00351B51"/>
    <w:rsid w:val="00351D94"/>
    <w:rsid w:val="00352916"/>
    <w:rsid w:val="00352A2F"/>
    <w:rsid w:val="003539B9"/>
    <w:rsid w:val="00353CA5"/>
    <w:rsid w:val="00354089"/>
    <w:rsid w:val="00354126"/>
    <w:rsid w:val="00354193"/>
    <w:rsid w:val="0035547A"/>
    <w:rsid w:val="00355931"/>
    <w:rsid w:val="00355B95"/>
    <w:rsid w:val="00355C9A"/>
    <w:rsid w:val="00356567"/>
    <w:rsid w:val="00357262"/>
    <w:rsid w:val="0035753C"/>
    <w:rsid w:val="00357D5A"/>
    <w:rsid w:val="00360881"/>
    <w:rsid w:val="00361590"/>
    <w:rsid w:val="00361C97"/>
    <w:rsid w:val="00361D6A"/>
    <w:rsid w:val="0036240C"/>
    <w:rsid w:val="00362AA9"/>
    <w:rsid w:val="00362D6C"/>
    <w:rsid w:val="00363016"/>
    <w:rsid w:val="00363183"/>
    <w:rsid w:val="00363562"/>
    <w:rsid w:val="00364C9E"/>
    <w:rsid w:val="00365CE3"/>
    <w:rsid w:val="00365F31"/>
    <w:rsid w:val="00366818"/>
    <w:rsid w:val="00366B6E"/>
    <w:rsid w:val="00367293"/>
    <w:rsid w:val="00367381"/>
    <w:rsid w:val="003678A3"/>
    <w:rsid w:val="0037014A"/>
    <w:rsid w:val="00370595"/>
    <w:rsid w:val="00370811"/>
    <w:rsid w:val="00370BAC"/>
    <w:rsid w:val="00370CB2"/>
    <w:rsid w:val="003712DE"/>
    <w:rsid w:val="00371B1F"/>
    <w:rsid w:val="00371FC7"/>
    <w:rsid w:val="00372181"/>
    <w:rsid w:val="00372FF0"/>
    <w:rsid w:val="00373439"/>
    <w:rsid w:val="003735B0"/>
    <w:rsid w:val="0037474B"/>
    <w:rsid w:val="00374794"/>
    <w:rsid w:val="0037518B"/>
    <w:rsid w:val="003766A8"/>
    <w:rsid w:val="00376A11"/>
    <w:rsid w:val="00376BE7"/>
    <w:rsid w:val="00380203"/>
    <w:rsid w:val="00380F22"/>
    <w:rsid w:val="00382C94"/>
    <w:rsid w:val="003838DC"/>
    <w:rsid w:val="00384928"/>
    <w:rsid w:val="00384A1E"/>
    <w:rsid w:val="0038527A"/>
    <w:rsid w:val="00385ECC"/>
    <w:rsid w:val="003861B4"/>
    <w:rsid w:val="003862A1"/>
    <w:rsid w:val="003871B5"/>
    <w:rsid w:val="00387BB2"/>
    <w:rsid w:val="00387E8E"/>
    <w:rsid w:val="00390177"/>
    <w:rsid w:val="0039029F"/>
    <w:rsid w:val="003915B7"/>
    <w:rsid w:val="0039271A"/>
    <w:rsid w:val="00392C4A"/>
    <w:rsid w:val="00392D46"/>
    <w:rsid w:val="003935F0"/>
    <w:rsid w:val="003941D6"/>
    <w:rsid w:val="003943A3"/>
    <w:rsid w:val="00394652"/>
    <w:rsid w:val="00394BF4"/>
    <w:rsid w:val="00395058"/>
    <w:rsid w:val="00395666"/>
    <w:rsid w:val="00395810"/>
    <w:rsid w:val="00395DA4"/>
    <w:rsid w:val="003964F6"/>
    <w:rsid w:val="00396649"/>
    <w:rsid w:val="00396F66"/>
    <w:rsid w:val="003976C1"/>
    <w:rsid w:val="0039795A"/>
    <w:rsid w:val="00397A97"/>
    <w:rsid w:val="003A0474"/>
    <w:rsid w:val="003A0CD1"/>
    <w:rsid w:val="003A1717"/>
    <w:rsid w:val="003A19B7"/>
    <w:rsid w:val="003A2296"/>
    <w:rsid w:val="003A2BB1"/>
    <w:rsid w:val="003A3582"/>
    <w:rsid w:val="003A3633"/>
    <w:rsid w:val="003A3D8E"/>
    <w:rsid w:val="003A4C0F"/>
    <w:rsid w:val="003A581F"/>
    <w:rsid w:val="003A6032"/>
    <w:rsid w:val="003A62F7"/>
    <w:rsid w:val="003A6816"/>
    <w:rsid w:val="003A7201"/>
    <w:rsid w:val="003B0124"/>
    <w:rsid w:val="003B059B"/>
    <w:rsid w:val="003B1410"/>
    <w:rsid w:val="003B15CC"/>
    <w:rsid w:val="003B170A"/>
    <w:rsid w:val="003B17BE"/>
    <w:rsid w:val="003B1890"/>
    <w:rsid w:val="003B2722"/>
    <w:rsid w:val="003B6D7E"/>
    <w:rsid w:val="003B7C57"/>
    <w:rsid w:val="003C0CAB"/>
    <w:rsid w:val="003C1CEE"/>
    <w:rsid w:val="003C1E75"/>
    <w:rsid w:val="003C2250"/>
    <w:rsid w:val="003C22F0"/>
    <w:rsid w:val="003C339D"/>
    <w:rsid w:val="003C37BD"/>
    <w:rsid w:val="003C43B0"/>
    <w:rsid w:val="003C5594"/>
    <w:rsid w:val="003C6256"/>
    <w:rsid w:val="003C62F5"/>
    <w:rsid w:val="003C6C3B"/>
    <w:rsid w:val="003C6E7A"/>
    <w:rsid w:val="003C7047"/>
    <w:rsid w:val="003C7892"/>
    <w:rsid w:val="003C7BE4"/>
    <w:rsid w:val="003D03CF"/>
    <w:rsid w:val="003D0907"/>
    <w:rsid w:val="003D0A84"/>
    <w:rsid w:val="003D0CEA"/>
    <w:rsid w:val="003D1B51"/>
    <w:rsid w:val="003D2D67"/>
    <w:rsid w:val="003D3193"/>
    <w:rsid w:val="003D3576"/>
    <w:rsid w:val="003D3BCF"/>
    <w:rsid w:val="003D3C00"/>
    <w:rsid w:val="003D3C6C"/>
    <w:rsid w:val="003D4059"/>
    <w:rsid w:val="003D453F"/>
    <w:rsid w:val="003D499B"/>
    <w:rsid w:val="003D5646"/>
    <w:rsid w:val="003D5D59"/>
    <w:rsid w:val="003D5F90"/>
    <w:rsid w:val="003D63D1"/>
    <w:rsid w:val="003E142E"/>
    <w:rsid w:val="003E1C61"/>
    <w:rsid w:val="003E24CD"/>
    <w:rsid w:val="003E3C2E"/>
    <w:rsid w:val="003E3DBB"/>
    <w:rsid w:val="003E471F"/>
    <w:rsid w:val="003E4832"/>
    <w:rsid w:val="003E4A3E"/>
    <w:rsid w:val="003E4A99"/>
    <w:rsid w:val="003E4D1E"/>
    <w:rsid w:val="003E4DB1"/>
    <w:rsid w:val="003E50DF"/>
    <w:rsid w:val="003E5EC1"/>
    <w:rsid w:val="003E60C0"/>
    <w:rsid w:val="003E64A1"/>
    <w:rsid w:val="003E779C"/>
    <w:rsid w:val="003E79B9"/>
    <w:rsid w:val="003F0942"/>
    <w:rsid w:val="003F09B9"/>
    <w:rsid w:val="003F0FEE"/>
    <w:rsid w:val="003F133A"/>
    <w:rsid w:val="003F1761"/>
    <w:rsid w:val="003F22E5"/>
    <w:rsid w:val="003F2AD9"/>
    <w:rsid w:val="003F2BEA"/>
    <w:rsid w:val="003F36B6"/>
    <w:rsid w:val="003F3970"/>
    <w:rsid w:val="003F4621"/>
    <w:rsid w:val="003F5BF1"/>
    <w:rsid w:val="003F5DA1"/>
    <w:rsid w:val="003F612E"/>
    <w:rsid w:val="003F6AA1"/>
    <w:rsid w:val="003F741B"/>
    <w:rsid w:val="004000D7"/>
    <w:rsid w:val="00400B1C"/>
    <w:rsid w:val="00401F41"/>
    <w:rsid w:val="00402ABA"/>
    <w:rsid w:val="00402DC4"/>
    <w:rsid w:val="00402E14"/>
    <w:rsid w:val="004034AE"/>
    <w:rsid w:val="004034FE"/>
    <w:rsid w:val="004037DF"/>
    <w:rsid w:val="004044CF"/>
    <w:rsid w:val="004046E3"/>
    <w:rsid w:val="00404CB3"/>
    <w:rsid w:val="0040511E"/>
    <w:rsid w:val="00407303"/>
    <w:rsid w:val="004078B2"/>
    <w:rsid w:val="0040791D"/>
    <w:rsid w:val="00410BB2"/>
    <w:rsid w:val="0041281E"/>
    <w:rsid w:val="0041308B"/>
    <w:rsid w:val="004135D9"/>
    <w:rsid w:val="00413915"/>
    <w:rsid w:val="00413989"/>
    <w:rsid w:val="004146EB"/>
    <w:rsid w:val="00414823"/>
    <w:rsid w:val="00414E94"/>
    <w:rsid w:val="004156B7"/>
    <w:rsid w:val="00415946"/>
    <w:rsid w:val="00416255"/>
    <w:rsid w:val="00416BAB"/>
    <w:rsid w:val="0041749D"/>
    <w:rsid w:val="004177D4"/>
    <w:rsid w:val="00420141"/>
    <w:rsid w:val="00420CAB"/>
    <w:rsid w:val="004213A0"/>
    <w:rsid w:val="00422017"/>
    <w:rsid w:val="004225AD"/>
    <w:rsid w:val="00422A89"/>
    <w:rsid w:val="00422C0A"/>
    <w:rsid w:val="004234EE"/>
    <w:rsid w:val="004247A6"/>
    <w:rsid w:val="00424EA8"/>
    <w:rsid w:val="00425A6A"/>
    <w:rsid w:val="00425A8B"/>
    <w:rsid w:val="00425CAA"/>
    <w:rsid w:val="00425FDD"/>
    <w:rsid w:val="0042750F"/>
    <w:rsid w:val="0042781D"/>
    <w:rsid w:val="00427A1C"/>
    <w:rsid w:val="00430E11"/>
    <w:rsid w:val="00431507"/>
    <w:rsid w:val="00431792"/>
    <w:rsid w:val="004318CC"/>
    <w:rsid w:val="00431EAD"/>
    <w:rsid w:val="0043259B"/>
    <w:rsid w:val="004326C5"/>
    <w:rsid w:val="00434A4D"/>
    <w:rsid w:val="004353D9"/>
    <w:rsid w:val="00435F8C"/>
    <w:rsid w:val="0044105D"/>
    <w:rsid w:val="004411B2"/>
    <w:rsid w:val="0044137B"/>
    <w:rsid w:val="004415D9"/>
    <w:rsid w:val="00441B0D"/>
    <w:rsid w:val="00442098"/>
    <w:rsid w:val="00442E4B"/>
    <w:rsid w:val="00443A80"/>
    <w:rsid w:val="004449AA"/>
    <w:rsid w:val="00444A46"/>
    <w:rsid w:val="00444B93"/>
    <w:rsid w:val="00445F9E"/>
    <w:rsid w:val="00446246"/>
    <w:rsid w:val="00446A3C"/>
    <w:rsid w:val="00446ED3"/>
    <w:rsid w:val="004471FE"/>
    <w:rsid w:val="004479B4"/>
    <w:rsid w:val="00447EC6"/>
    <w:rsid w:val="0045012C"/>
    <w:rsid w:val="00450613"/>
    <w:rsid w:val="00450889"/>
    <w:rsid w:val="0045089A"/>
    <w:rsid w:val="00452B9E"/>
    <w:rsid w:val="00452E6B"/>
    <w:rsid w:val="004557C2"/>
    <w:rsid w:val="00455C12"/>
    <w:rsid w:val="00456F59"/>
    <w:rsid w:val="00457A2B"/>
    <w:rsid w:val="00457A7C"/>
    <w:rsid w:val="00460825"/>
    <w:rsid w:val="0046083E"/>
    <w:rsid w:val="00461282"/>
    <w:rsid w:val="0046199F"/>
    <w:rsid w:val="00461CC6"/>
    <w:rsid w:val="00461EE5"/>
    <w:rsid w:val="00462B8D"/>
    <w:rsid w:val="00463240"/>
    <w:rsid w:val="004633D4"/>
    <w:rsid w:val="00464332"/>
    <w:rsid w:val="004644C4"/>
    <w:rsid w:val="0046488C"/>
    <w:rsid w:val="00464C81"/>
    <w:rsid w:val="00464E19"/>
    <w:rsid w:val="00464FE9"/>
    <w:rsid w:val="0046575B"/>
    <w:rsid w:val="00466631"/>
    <w:rsid w:val="00467965"/>
    <w:rsid w:val="0047088D"/>
    <w:rsid w:val="00470E8F"/>
    <w:rsid w:val="004712F5"/>
    <w:rsid w:val="004716E4"/>
    <w:rsid w:val="00472148"/>
    <w:rsid w:val="004725CF"/>
    <w:rsid w:val="0047270D"/>
    <w:rsid w:val="00473694"/>
    <w:rsid w:val="004737D5"/>
    <w:rsid w:val="00473BC3"/>
    <w:rsid w:val="00474037"/>
    <w:rsid w:val="00474DA4"/>
    <w:rsid w:val="00475A92"/>
    <w:rsid w:val="004762BA"/>
    <w:rsid w:val="00476854"/>
    <w:rsid w:val="00477A66"/>
    <w:rsid w:val="00480E8C"/>
    <w:rsid w:val="004818C4"/>
    <w:rsid w:val="00482232"/>
    <w:rsid w:val="004829E3"/>
    <w:rsid w:val="004832D0"/>
    <w:rsid w:val="00484140"/>
    <w:rsid w:val="004841AA"/>
    <w:rsid w:val="004859F1"/>
    <w:rsid w:val="00485B04"/>
    <w:rsid w:val="00485CB5"/>
    <w:rsid w:val="00490507"/>
    <w:rsid w:val="00490DE9"/>
    <w:rsid w:val="00491618"/>
    <w:rsid w:val="00491BB5"/>
    <w:rsid w:val="00492272"/>
    <w:rsid w:val="00492656"/>
    <w:rsid w:val="00492C45"/>
    <w:rsid w:val="00492D21"/>
    <w:rsid w:val="00492FD0"/>
    <w:rsid w:val="0049375E"/>
    <w:rsid w:val="004939E7"/>
    <w:rsid w:val="00493F4A"/>
    <w:rsid w:val="00494871"/>
    <w:rsid w:val="00495978"/>
    <w:rsid w:val="00496071"/>
    <w:rsid w:val="0049679C"/>
    <w:rsid w:val="00496FDD"/>
    <w:rsid w:val="004971A6"/>
    <w:rsid w:val="00497E7A"/>
    <w:rsid w:val="004A07AB"/>
    <w:rsid w:val="004A29A9"/>
    <w:rsid w:val="004A29C6"/>
    <w:rsid w:val="004A2F0C"/>
    <w:rsid w:val="004A37D1"/>
    <w:rsid w:val="004A38F3"/>
    <w:rsid w:val="004A3AB8"/>
    <w:rsid w:val="004A49FD"/>
    <w:rsid w:val="004A51B8"/>
    <w:rsid w:val="004A5633"/>
    <w:rsid w:val="004A5FB2"/>
    <w:rsid w:val="004A63C7"/>
    <w:rsid w:val="004A67E3"/>
    <w:rsid w:val="004A6DF7"/>
    <w:rsid w:val="004A740B"/>
    <w:rsid w:val="004A783A"/>
    <w:rsid w:val="004B06F2"/>
    <w:rsid w:val="004B0C05"/>
    <w:rsid w:val="004B0D32"/>
    <w:rsid w:val="004B1793"/>
    <w:rsid w:val="004B1885"/>
    <w:rsid w:val="004B1D98"/>
    <w:rsid w:val="004B2E1D"/>
    <w:rsid w:val="004B3E47"/>
    <w:rsid w:val="004B4412"/>
    <w:rsid w:val="004B460F"/>
    <w:rsid w:val="004B4778"/>
    <w:rsid w:val="004B4C33"/>
    <w:rsid w:val="004B4D0F"/>
    <w:rsid w:val="004B53C7"/>
    <w:rsid w:val="004B5EFB"/>
    <w:rsid w:val="004B5F82"/>
    <w:rsid w:val="004B60CC"/>
    <w:rsid w:val="004B73C6"/>
    <w:rsid w:val="004C06B0"/>
    <w:rsid w:val="004C0C84"/>
    <w:rsid w:val="004C17B5"/>
    <w:rsid w:val="004C17F4"/>
    <w:rsid w:val="004C2A7C"/>
    <w:rsid w:val="004C49F8"/>
    <w:rsid w:val="004C4A7A"/>
    <w:rsid w:val="004C4CF2"/>
    <w:rsid w:val="004C4E50"/>
    <w:rsid w:val="004C53B7"/>
    <w:rsid w:val="004C610C"/>
    <w:rsid w:val="004C64ED"/>
    <w:rsid w:val="004C7982"/>
    <w:rsid w:val="004C79EA"/>
    <w:rsid w:val="004C7C37"/>
    <w:rsid w:val="004D09A3"/>
    <w:rsid w:val="004D0FA0"/>
    <w:rsid w:val="004D2070"/>
    <w:rsid w:val="004D20D1"/>
    <w:rsid w:val="004D267F"/>
    <w:rsid w:val="004D4470"/>
    <w:rsid w:val="004D51EB"/>
    <w:rsid w:val="004D55AB"/>
    <w:rsid w:val="004D5AA1"/>
    <w:rsid w:val="004D5AFE"/>
    <w:rsid w:val="004D5DA5"/>
    <w:rsid w:val="004D67F3"/>
    <w:rsid w:val="004D6C79"/>
    <w:rsid w:val="004D6DCE"/>
    <w:rsid w:val="004D7938"/>
    <w:rsid w:val="004D796D"/>
    <w:rsid w:val="004E004C"/>
    <w:rsid w:val="004E01A5"/>
    <w:rsid w:val="004E0911"/>
    <w:rsid w:val="004E1EBD"/>
    <w:rsid w:val="004E2140"/>
    <w:rsid w:val="004E2474"/>
    <w:rsid w:val="004E3634"/>
    <w:rsid w:val="004E427E"/>
    <w:rsid w:val="004E4C15"/>
    <w:rsid w:val="004E5B93"/>
    <w:rsid w:val="004E5C7F"/>
    <w:rsid w:val="004E693E"/>
    <w:rsid w:val="004E6B57"/>
    <w:rsid w:val="004E741C"/>
    <w:rsid w:val="004E75C4"/>
    <w:rsid w:val="004E75EB"/>
    <w:rsid w:val="004E7D41"/>
    <w:rsid w:val="004F0DBE"/>
    <w:rsid w:val="004F1410"/>
    <w:rsid w:val="004F1C71"/>
    <w:rsid w:val="004F1F7E"/>
    <w:rsid w:val="004F21CC"/>
    <w:rsid w:val="004F2FB1"/>
    <w:rsid w:val="004F635A"/>
    <w:rsid w:val="0050040D"/>
    <w:rsid w:val="00500565"/>
    <w:rsid w:val="005007DC"/>
    <w:rsid w:val="00500E2F"/>
    <w:rsid w:val="005011DD"/>
    <w:rsid w:val="005012F5"/>
    <w:rsid w:val="00501421"/>
    <w:rsid w:val="0050193B"/>
    <w:rsid w:val="00501C3F"/>
    <w:rsid w:val="00501D3B"/>
    <w:rsid w:val="00502159"/>
    <w:rsid w:val="0050369E"/>
    <w:rsid w:val="00504293"/>
    <w:rsid w:val="0050442A"/>
    <w:rsid w:val="00505451"/>
    <w:rsid w:val="00506C6E"/>
    <w:rsid w:val="00507470"/>
    <w:rsid w:val="005077BC"/>
    <w:rsid w:val="00512556"/>
    <w:rsid w:val="00512EAC"/>
    <w:rsid w:val="005130EF"/>
    <w:rsid w:val="005136EE"/>
    <w:rsid w:val="00513BCC"/>
    <w:rsid w:val="00513F70"/>
    <w:rsid w:val="00513FB4"/>
    <w:rsid w:val="00514262"/>
    <w:rsid w:val="00514BC5"/>
    <w:rsid w:val="00514C7A"/>
    <w:rsid w:val="00515428"/>
    <w:rsid w:val="0051575F"/>
    <w:rsid w:val="005158AC"/>
    <w:rsid w:val="00515B74"/>
    <w:rsid w:val="00515DFE"/>
    <w:rsid w:val="005163F0"/>
    <w:rsid w:val="00516473"/>
    <w:rsid w:val="005167F0"/>
    <w:rsid w:val="005175AA"/>
    <w:rsid w:val="00520055"/>
    <w:rsid w:val="0052006B"/>
    <w:rsid w:val="005205A2"/>
    <w:rsid w:val="0052098D"/>
    <w:rsid w:val="00520BD7"/>
    <w:rsid w:val="00520DD3"/>
    <w:rsid w:val="00520FC3"/>
    <w:rsid w:val="0052148C"/>
    <w:rsid w:val="00521E80"/>
    <w:rsid w:val="00522B85"/>
    <w:rsid w:val="00523645"/>
    <w:rsid w:val="005239ED"/>
    <w:rsid w:val="005243B7"/>
    <w:rsid w:val="00524A28"/>
    <w:rsid w:val="00525004"/>
    <w:rsid w:val="00525351"/>
    <w:rsid w:val="005253AC"/>
    <w:rsid w:val="00525406"/>
    <w:rsid w:val="00527EB3"/>
    <w:rsid w:val="00530348"/>
    <w:rsid w:val="0053062A"/>
    <w:rsid w:val="00530B79"/>
    <w:rsid w:val="00530C24"/>
    <w:rsid w:val="00530F59"/>
    <w:rsid w:val="0053101A"/>
    <w:rsid w:val="00532126"/>
    <w:rsid w:val="005322DA"/>
    <w:rsid w:val="00532EAA"/>
    <w:rsid w:val="00532FF9"/>
    <w:rsid w:val="0053302F"/>
    <w:rsid w:val="00533636"/>
    <w:rsid w:val="005336CB"/>
    <w:rsid w:val="005338D7"/>
    <w:rsid w:val="00533BD0"/>
    <w:rsid w:val="00533F5C"/>
    <w:rsid w:val="005340C7"/>
    <w:rsid w:val="005340CB"/>
    <w:rsid w:val="00534114"/>
    <w:rsid w:val="00534899"/>
    <w:rsid w:val="00535064"/>
    <w:rsid w:val="00536299"/>
    <w:rsid w:val="00540983"/>
    <w:rsid w:val="00541485"/>
    <w:rsid w:val="005417E1"/>
    <w:rsid w:val="00541DC1"/>
    <w:rsid w:val="005430BD"/>
    <w:rsid w:val="0054350E"/>
    <w:rsid w:val="00543EA0"/>
    <w:rsid w:val="005446C5"/>
    <w:rsid w:val="00545FD7"/>
    <w:rsid w:val="00546460"/>
    <w:rsid w:val="005477F7"/>
    <w:rsid w:val="00547B49"/>
    <w:rsid w:val="00547DDC"/>
    <w:rsid w:val="0055022C"/>
    <w:rsid w:val="00550FC1"/>
    <w:rsid w:val="005512A5"/>
    <w:rsid w:val="0055162D"/>
    <w:rsid w:val="0055168A"/>
    <w:rsid w:val="0055215F"/>
    <w:rsid w:val="00552607"/>
    <w:rsid w:val="00552AA9"/>
    <w:rsid w:val="0055318F"/>
    <w:rsid w:val="005536C4"/>
    <w:rsid w:val="00553D8E"/>
    <w:rsid w:val="00553F03"/>
    <w:rsid w:val="0055401E"/>
    <w:rsid w:val="0055489D"/>
    <w:rsid w:val="005548D7"/>
    <w:rsid w:val="00554AD6"/>
    <w:rsid w:val="005550CE"/>
    <w:rsid w:val="00556006"/>
    <w:rsid w:val="005560FB"/>
    <w:rsid w:val="0055646C"/>
    <w:rsid w:val="0055696B"/>
    <w:rsid w:val="00556981"/>
    <w:rsid w:val="00556B2C"/>
    <w:rsid w:val="00556DF1"/>
    <w:rsid w:val="00557114"/>
    <w:rsid w:val="00557E61"/>
    <w:rsid w:val="00560371"/>
    <w:rsid w:val="00560D88"/>
    <w:rsid w:val="005619DA"/>
    <w:rsid w:val="005629A8"/>
    <w:rsid w:val="005634C1"/>
    <w:rsid w:val="0056369A"/>
    <w:rsid w:val="00563A2E"/>
    <w:rsid w:val="00563E61"/>
    <w:rsid w:val="005645D2"/>
    <w:rsid w:val="0056473E"/>
    <w:rsid w:val="005655C4"/>
    <w:rsid w:val="005662FB"/>
    <w:rsid w:val="00566839"/>
    <w:rsid w:val="00566C59"/>
    <w:rsid w:val="00567077"/>
    <w:rsid w:val="005672DE"/>
    <w:rsid w:val="005679B5"/>
    <w:rsid w:val="00570194"/>
    <w:rsid w:val="005701E5"/>
    <w:rsid w:val="005703AB"/>
    <w:rsid w:val="00570496"/>
    <w:rsid w:val="00570696"/>
    <w:rsid w:val="00570C7D"/>
    <w:rsid w:val="00570DEB"/>
    <w:rsid w:val="0057109A"/>
    <w:rsid w:val="0057215C"/>
    <w:rsid w:val="00573F79"/>
    <w:rsid w:val="005743E8"/>
    <w:rsid w:val="005744AB"/>
    <w:rsid w:val="00574516"/>
    <w:rsid w:val="00575889"/>
    <w:rsid w:val="00575B8B"/>
    <w:rsid w:val="00575D73"/>
    <w:rsid w:val="0057789C"/>
    <w:rsid w:val="00577977"/>
    <w:rsid w:val="005779FD"/>
    <w:rsid w:val="00577E63"/>
    <w:rsid w:val="0058002D"/>
    <w:rsid w:val="00580083"/>
    <w:rsid w:val="00580449"/>
    <w:rsid w:val="00581877"/>
    <w:rsid w:val="005818C8"/>
    <w:rsid w:val="00582354"/>
    <w:rsid w:val="00582420"/>
    <w:rsid w:val="00582ACC"/>
    <w:rsid w:val="00583387"/>
    <w:rsid w:val="0058393A"/>
    <w:rsid w:val="00583A70"/>
    <w:rsid w:val="00583B50"/>
    <w:rsid w:val="0058416B"/>
    <w:rsid w:val="0058444D"/>
    <w:rsid w:val="005852AD"/>
    <w:rsid w:val="00585D61"/>
    <w:rsid w:val="0058687D"/>
    <w:rsid w:val="00586C43"/>
    <w:rsid w:val="00587331"/>
    <w:rsid w:val="00590869"/>
    <w:rsid w:val="00591838"/>
    <w:rsid w:val="00592243"/>
    <w:rsid w:val="00592360"/>
    <w:rsid w:val="00592AB7"/>
    <w:rsid w:val="00593686"/>
    <w:rsid w:val="00593CCD"/>
    <w:rsid w:val="00595D69"/>
    <w:rsid w:val="00596938"/>
    <w:rsid w:val="00596D3D"/>
    <w:rsid w:val="0059726C"/>
    <w:rsid w:val="00597394"/>
    <w:rsid w:val="00597412"/>
    <w:rsid w:val="005974A0"/>
    <w:rsid w:val="005A0E47"/>
    <w:rsid w:val="005A107C"/>
    <w:rsid w:val="005A14D2"/>
    <w:rsid w:val="005A27A7"/>
    <w:rsid w:val="005A28A4"/>
    <w:rsid w:val="005A2BAC"/>
    <w:rsid w:val="005A36E0"/>
    <w:rsid w:val="005A3E6E"/>
    <w:rsid w:val="005A3F81"/>
    <w:rsid w:val="005A3F95"/>
    <w:rsid w:val="005A40D0"/>
    <w:rsid w:val="005A4371"/>
    <w:rsid w:val="005A5B42"/>
    <w:rsid w:val="005A6A13"/>
    <w:rsid w:val="005A6AEC"/>
    <w:rsid w:val="005A71D2"/>
    <w:rsid w:val="005A7601"/>
    <w:rsid w:val="005A7A34"/>
    <w:rsid w:val="005B031E"/>
    <w:rsid w:val="005B0CE2"/>
    <w:rsid w:val="005B0D3F"/>
    <w:rsid w:val="005B0FE5"/>
    <w:rsid w:val="005B13DC"/>
    <w:rsid w:val="005B1568"/>
    <w:rsid w:val="005B3115"/>
    <w:rsid w:val="005B3BE6"/>
    <w:rsid w:val="005B4460"/>
    <w:rsid w:val="005B458E"/>
    <w:rsid w:val="005B4F49"/>
    <w:rsid w:val="005B526C"/>
    <w:rsid w:val="005B5EB1"/>
    <w:rsid w:val="005B619B"/>
    <w:rsid w:val="005B66E9"/>
    <w:rsid w:val="005B7001"/>
    <w:rsid w:val="005B75CC"/>
    <w:rsid w:val="005B7BFB"/>
    <w:rsid w:val="005B7CF3"/>
    <w:rsid w:val="005B7DFF"/>
    <w:rsid w:val="005B7EB4"/>
    <w:rsid w:val="005C0006"/>
    <w:rsid w:val="005C0CE8"/>
    <w:rsid w:val="005C249C"/>
    <w:rsid w:val="005C2843"/>
    <w:rsid w:val="005C3889"/>
    <w:rsid w:val="005C5233"/>
    <w:rsid w:val="005C5925"/>
    <w:rsid w:val="005C597D"/>
    <w:rsid w:val="005C5EEA"/>
    <w:rsid w:val="005C6205"/>
    <w:rsid w:val="005C62AD"/>
    <w:rsid w:val="005C65D7"/>
    <w:rsid w:val="005C75A1"/>
    <w:rsid w:val="005C79A2"/>
    <w:rsid w:val="005C7AB5"/>
    <w:rsid w:val="005C7C4F"/>
    <w:rsid w:val="005D0BAA"/>
    <w:rsid w:val="005D0D44"/>
    <w:rsid w:val="005D12DD"/>
    <w:rsid w:val="005D136B"/>
    <w:rsid w:val="005D189B"/>
    <w:rsid w:val="005D1AA6"/>
    <w:rsid w:val="005D1B95"/>
    <w:rsid w:val="005D3367"/>
    <w:rsid w:val="005D3918"/>
    <w:rsid w:val="005D5692"/>
    <w:rsid w:val="005D6114"/>
    <w:rsid w:val="005D72E2"/>
    <w:rsid w:val="005D7672"/>
    <w:rsid w:val="005E08F3"/>
    <w:rsid w:val="005E0B7B"/>
    <w:rsid w:val="005E1EAD"/>
    <w:rsid w:val="005E27CB"/>
    <w:rsid w:val="005E2FA7"/>
    <w:rsid w:val="005E404D"/>
    <w:rsid w:val="005E4152"/>
    <w:rsid w:val="005E4311"/>
    <w:rsid w:val="005E4B4F"/>
    <w:rsid w:val="005E51F4"/>
    <w:rsid w:val="005E531C"/>
    <w:rsid w:val="005E5B14"/>
    <w:rsid w:val="005E5D31"/>
    <w:rsid w:val="005E6846"/>
    <w:rsid w:val="005E6E2B"/>
    <w:rsid w:val="005E76CF"/>
    <w:rsid w:val="005E7830"/>
    <w:rsid w:val="005E7A1A"/>
    <w:rsid w:val="005E7DC1"/>
    <w:rsid w:val="005F00D0"/>
    <w:rsid w:val="005F04D3"/>
    <w:rsid w:val="005F110F"/>
    <w:rsid w:val="005F1445"/>
    <w:rsid w:val="005F1D5B"/>
    <w:rsid w:val="005F1D82"/>
    <w:rsid w:val="005F2438"/>
    <w:rsid w:val="005F3887"/>
    <w:rsid w:val="005F3B37"/>
    <w:rsid w:val="005F3CE7"/>
    <w:rsid w:val="005F62FB"/>
    <w:rsid w:val="005F7C07"/>
    <w:rsid w:val="00600662"/>
    <w:rsid w:val="00601E45"/>
    <w:rsid w:val="00602FC5"/>
    <w:rsid w:val="00603060"/>
    <w:rsid w:val="0060413B"/>
    <w:rsid w:val="0060492C"/>
    <w:rsid w:val="006050C3"/>
    <w:rsid w:val="00606465"/>
    <w:rsid w:val="00607C35"/>
    <w:rsid w:val="00607FDD"/>
    <w:rsid w:val="00610505"/>
    <w:rsid w:val="00610B3A"/>
    <w:rsid w:val="00611BA8"/>
    <w:rsid w:val="00611CE2"/>
    <w:rsid w:val="00612622"/>
    <w:rsid w:val="006126DD"/>
    <w:rsid w:val="00613340"/>
    <w:rsid w:val="00613C17"/>
    <w:rsid w:val="0061448E"/>
    <w:rsid w:val="0061459D"/>
    <w:rsid w:val="006147A0"/>
    <w:rsid w:val="00614BCB"/>
    <w:rsid w:val="00615059"/>
    <w:rsid w:val="00615899"/>
    <w:rsid w:val="006159D0"/>
    <w:rsid w:val="00615AB7"/>
    <w:rsid w:val="00615C0F"/>
    <w:rsid w:val="00616015"/>
    <w:rsid w:val="0061655A"/>
    <w:rsid w:val="00616806"/>
    <w:rsid w:val="006175E8"/>
    <w:rsid w:val="00617A15"/>
    <w:rsid w:val="006213AB"/>
    <w:rsid w:val="00621A56"/>
    <w:rsid w:val="006221E3"/>
    <w:rsid w:val="00622B17"/>
    <w:rsid w:val="006233A9"/>
    <w:rsid w:val="006233F4"/>
    <w:rsid w:val="006246E0"/>
    <w:rsid w:val="006247E5"/>
    <w:rsid w:val="00624CF1"/>
    <w:rsid w:val="00625535"/>
    <w:rsid w:val="00625719"/>
    <w:rsid w:val="00625DCE"/>
    <w:rsid w:val="00625FC2"/>
    <w:rsid w:val="006265FE"/>
    <w:rsid w:val="00627609"/>
    <w:rsid w:val="00627A74"/>
    <w:rsid w:val="00627D62"/>
    <w:rsid w:val="006302BC"/>
    <w:rsid w:val="006314E0"/>
    <w:rsid w:val="00631752"/>
    <w:rsid w:val="00631E17"/>
    <w:rsid w:val="006321DE"/>
    <w:rsid w:val="00632DC5"/>
    <w:rsid w:val="0063318C"/>
    <w:rsid w:val="006331DE"/>
    <w:rsid w:val="0063340E"/>
    <w:rsid w:val="006338A5"/>
    <w:rsid w:val="00634026"/>
    <w:rsid w:val="00634075"/>
    <w:rsid w:val="006348A9"/>
    <w:rsid w:val="00634F9B"/>
    <w:rsid w:val="00635630"/>
    <w:rsid w:val="0063606C"/>
    <w:rsid w:val="00636BE1"/>
    <w:rsid w:val="00637012"/>
    <w:rsid w:val="00637A06"/>
    <w:rsid w:val="00637E5D"/>
    <w:rsid w:val="00640085"/>
    <w:rsid w:val="006401D2"/>
    <w:rsid w:val="006405DC"/>
    <w:rsid w:val="00640C80"/>
    <w:rsid w:val="00640E15"/>
    <w:rsid w:val="00641318"/>
    <w:rsid w:val="0064153A"/>
    <w:rsid w:val="0064165E"/>
    <w:rsid w:val="0064273D"/>
    <w:rsid w:val="00643091"/>
    <w:rsid w:val="0064340D"/>
    <w:rsid w:val="00643B51"/>
    <w:rsid w:val="006462F1"/>
    <w:rsid w:val="006472B0"/>
    <w:rsid w:val="006503B0"/>
    <w:rsid w:val="006505F0"/>
    <w:rsid w:val="00651330"/>
    <w:rsid w:val="00651789"/>
    <w:rsid w:val="00651B5F"/>
    <w:rsid w:val="00652B20"/>
    <w:rsid w:val="00652C1D"/>
    <w:rsid w:val="0065312D"/>
    <w:rsid w:val="0065333F"/>
    <w:rsid w:val="006543D0"/>
    <w:rsid w:val="00655203"/>
    <w:rsid w:val="006554A3"/>
    <w:rsid w:val="00655A0D"/>
    <w:rsid w:val="00655A8B"/>
    <w:rsid w:val="00655C45"/>
    <w:rsid w:val="00655E44"/>
    <w:rsid w:val="00656A4B"/>
    <w:rsid w:val="00657261"/>
    <w:rsid w:val="006574DE"/>
    <w:rsid w:val="006574FD"/>
    <w:rsid w:val="00657DDD"/>
    <w:rsid w:val="0066007C"/>
    <w:rsid w:val="006603F9"/>
    <w:rsid w:val="0066040E"/>
    <w:rsid w:val="00660440"/>
    <w:rsid w:val="0066048C"/>
    <w:rsid w:val="006612B1"/>
    <w:rsid w:val="00661EF7"/>
    <w:rsid w:val="00662639"/>
    <w:rsid w:val="00662ACC"/>
    <w:rsid w:val="00662DED"/>
    <w:rsid w:val="006645EA"/>
    <w:rsid w:val="00664A8D"/>
    <w:rsid w:val="00664E50"/>
    <w:rsid w:val="00665221"/>
    <w:rsid w:val="00665E81"/>
    <w:rsid w:val="006666B2"/>
    <w:rsid w:val="00666F89"/>
    <w:rsid w:val="0066709E"/>
    <w:rsid w:val="0067056D"/>
    <w:rsid w:val="00670F08"/>
    <w:rsid w:val="0067162E"/>
    <w:rsid w:val="00671899"/>
    <w:rsid w:val="00671ACC"/>
    <w:rsid w:val="00671B80"/>
    <w:rsid w:val="0067270A"/>
    <w:rsid w:val="00672A57"/>
    <w:rsid w:val="00672EC9"/>
    <w:rsid w:val="006739FC"/>
    <w:rsid w:val="00674790"/>
    <w:rsid w:val="00674E38"/>
    <w:rsid w:val="00674EE5"/>
    <w:rsid w:val="0067709A"/>
    <w:rsid w:val="006778BF"/>
    <w:rsid w:val="006803A3"/>
    <w:rsid w:val="006810FB"/>
    <w:rsid w:val="00681DD9"/>
    <w:rsid w:val="00682539"/>
    <w:rsid w:val="00682623"/>
    <w:rsid w:val="0068352F"/>
    <w:rsid w:val="00683E37"/>
    <w:rsid w:val="00683F92"/>
    <w:rsid w:val="00684412"/>
    <w:rsid w:val="00684716"/>
    <w:rsid w:val="00684A04"/>
    <w:rsid w:val="00684AB4"/>
    <w:rsid w:val="00684EDF"/>
    <w:rsid w:val="0068518D"/>
    <w:rsid w:val="0068602D"/>
    <w:rsid w:val="0068618E"/>
    <w:rsid w:val="00686C7E"/>
    <w:rsid w:val="00690B76"/>
    <w:rsid w:val="00690F1D"/>
    <w:rsid w:val="00691554"/>
    <w:rsid w:val="00691D5A"/>
    <w:rsid w:val="00691DD0"/>
    <w:rsid w:val="00692657"/>
    <w:rsid w:val="00693CAE"/>
    <w:rsid w:val="00693CB3"/>
    <w:rsid w:val="00694B37"/>
    <w:rsid w:val="0069552F"/>
    <w:rsid w:val="00695D1B"/>
    <w:rsid w:val="00695E31"/>
    <w:rsid w:val="00696A5E"/>
    <w:rsid w:val="006971C8"/>
    <w:rsid w:val="00697474"/>
    <w:rsid w:val="00697703"/>
    <w:rsid w:val="00697F87"/>
    <w:rsid w:val="006A099D"/>
    <w:rsid w:val="006A0B6A"/>
    <w:rsid w:val="006A0BFF"/>
    <w:rsid w:val="006A156C"/>
    <w:rsid w:val="006A1F0D"/>
    <w:rsid w:val="006A20F8"/>
    <w:rsid w:val="006A26AE"/>
    <w:rsid w:val="006A2878"/>
    <w:rsid w:val="006A4630"/>
    <w:rsid w:val="006A4F51"/>
    <w:rsid w:val="006A54DE"/>
    <w:rsid w:val="006A5ABB"/>
    <w:rsid w:val="006A5C2B"/>
    <w:rsid w:val="006A65E0"/>
    <w:rsid w:val="006A757E"/>
    <w:rsid w:val="006B0390"/>
    <w:rsid w:val="006B0A4A"/>
    <w:rsid w:val="006B10A7"/>
    <w:rsid w:val="006B1D6A"/>
    <w:rsid w:val="006B2A74"/>
    <w:rsid w:val="006B306B"/>
    <w:rsid w:val="006B3E5B"/>
    <w:rsid w:val="006B44AC"/>
    <w:rsid w:val="006B4705"/>
    <w:rsid w:val="006B4CA5"/>
    <w:rsid w:val="006B53E6"/>
    <w:rsid w:val="006B5404"/>
    <w:rsid w:val="006B57F0"/>
    <w:rsid w:val="006B5939"/>
    <w:rsid w:val="006B5EDE"/>
    <w:rsid w:val="006B61AC"/>
    <w:rsid w:val="006B69EF"/>
    <w:rsid w:val="006B7542"/>
    <w:rsid w:val="006B75F7"/>
    <w:rsid w:val="006B7D97"/>
    <w:rsid w:val="006C0643"/>
    <w:rsid w:val="006C1FA0"/>
    <w:rsid w:val="006C2B30"/>
    <w:rsid w:val="006C2B94"/>
    <w:rsid w:val="006C2C4A"/>
    <w:rsid w:val="006C30D5"/>
    <w:rsid w:val="006C33C2"/>
    <w:rsid w:val="006C40EA"/>
    <w:rsid w:val="006C455B"/>
    <w:rsid w:val="006C4881"/>
    <w:rsid w:val="006C6039"/>
    <w:rsid w:val="006C6C56"/>
    <w:rsid w:val="006C6DBF"/>
    <w:rsid w:val="006C7562"/>
    <w:rsid w:val="006C7CD3"/>
    <w:rsid w:val="006C7E88"/>
    <w:rsid w:val="006D1082"/>
    <w:rsid w:val="006D1B1D"/>
    <w:rsid w:val="006D28CC"/>
    <w:rsid w:val="006D3D00"/>
    <w:rsid w:val="006D4E64"/>
    <w:rsid w:val="006D55E8"/>
    <w:rsid w:val="006D5731"/>
    <w:rsid w:val="006D5D1C"/>
    <w:rsid w:val="006D6721"/>
    <w:rsid w:val="006E0017"/>
    <w:rsid w:val="006E017F"/>
    <w:rsid w:val="006E05AE"/>
    <w:rsid w:val="006E05FA"/>
    <w:rsid w:val="006E0676"/>
    <w:rsid w:val="006E0FD8"/>
    <w:rsid w:val="006E1E25"/>
    <w:rsid w:val="006E1F71"/>
    <w:rsid w:val="006E2D1E"/>
    <w:rsid w:val="006E37DA"/>
    <w:rsid w:val="006E3E7D"/>
    <w:rsid w:val="006E4A73"/>
    <w:rsid w:val="006E4C33"/>
    <w:rsid w:val="006E58C7"/>
    <w:rsid w:val="006E5B07"/>
    <w:rsid w:val="006E624F"/>
    <w:rsid w:val="006E6352"/>
    <w:rsid w:val="006E6663"/>
    <w:rsid w:val="006E6A34"/>
    <w:rsid w:val="006E75E3"/>
    <w:rsid w:val="006E784C"/>
    <w:rsid w:val="006E7892"/>
    <w:rsid w:val="006E7F07"/>
    <w:rsid w:val="006F378A"/>
    <w:rsid w:val="006F577F"/>
    <w:rsid w:val="006F5903"/>
    <w:rsid w:val="006F5B5C"/>
    <w:rsid w:val="006F5CCC"/>
    <w:rsid w:val="006F5D87"/>
    <w:rsid w:val="006F5ED6"/>
    <w:rsid w:val="006F6A3B"/>
    <w:rsid w:val="006F7CBC"/>
    <w:rsid w:val="006F7E9A"/>
    <w:rsid w:val="00700296"/>
    <w:rsid w:val="00700299"/>
    <w:rsid w:val="00700821"/>
    <w:rsid w:val="00700858"/>
    <w:rsid w:val="00700F12"/>
    <w:rsid w:val="00701782"/>
    <w:rsid w:val="00701BB8"/>
    <w:rsid w:val="00701E69"/>
    <w:rsid w:val="007022AF"/>
    <w:rsid w:val="00703461"/>
    <w:rsid w:val="00704CBD"/>
    <w:rsid w:val="00704D9C"/>
    <w:rsid w:val="0070593C"/>
    <w:rsid w:val="007071FA"/>
    <w:rsid w:val="007078D0"/>
    <w:rsid w:val="00707E0F"/>
    <w:rsid w:val="00710911"/>
    <w:rsid w:val="00710AFF"/>
    <w:rsid w:val="00711802"/>
    <w:rsid w:val="00712260"/>
    <w:rsid w:val="007128D2"/>
    <w:rsid w:val="00715BC1"/>
    <w:rsid w:val="00716139"/>
    <w:rsid w:val="0071621E"/>
    <w:rsid w:val="007164F3"/>
    <w:rsid w:val="0071656A"/>
    <w:rsid w:val="007167F6"/>
    <w:rsid w:val="00716975"/>
    <w:rsid w:val="007178A0"/>
    <w:rsid w:val="0072009F"/>
    <w:rsid w:val="0072011E"/>
    <w:rsid w:val="0072014C"/>
    <w:rsid w:val="00720939"/>
    <w:rsid w:val="00720968"/>
    <w:rsid w:val="0072219F"/>
    <w:rsid w:val="0072240F"/>
    <w:rsid w:val="00723033"/>
    <w:rsid w:val="00724F0E"/>
    <w:rsid w:val="00725037"/>
    <w:rsid w:val="00725475"/>
    <w:rsid w:val="007254F0"/>
    <w:rsid w:val="007255E9"/>
    <w:rsid w:val="00725766"/>
    <w:rsid w:val="00725ADE"/>
    <w:rsid w:val="00725AE6"/>
    <w:rsid w:val="007265F6"/>
    <w:rsid w:val="0072682C"/>
    <w:rsid w:val="0072689E"/>
    <w:rsid w:val="007269D1"/>
    <w:rsid w:val="00726D41"/>
    <w:rsid w:val="00727080"/>
    <w:rsid w:val="007271AF"/>
    <w:rsid w:val="00727451"/>
    <w:rsid w:val="0073048D"/>
    <w:rsid w:val="007304B1"/>
    <w:rsid w:val="00730668"/>
    <w:rsid w:val="00730CEA"/>
    <w:rsid w:val="007317D5"/>
    <w:rsid w:val="007325E0"/>
    <w:rsid w:val="0073294D"/>
    <w:rsid w:val="00733C6A"/>
    <w:rsid w:val="007348C9"/>
    <w:rsid w:val="00735242"/>
    <w:rsid w:val="0073525D"/>
    <w:rsid w:val="007358CD"/>
    <w:rsid w:val="00735E4D"/>
    <w:rsid w:val="007369AD"/>
    <w:rsid w:val="00736B0C"/>
    <w:rsid w:val="00736DC0"/>
    <w:rsid w:val="0073714C"/>
    <w:rsid w:val="00737520"/>
    <w:rsid w:val="00737E1C"/>
    <w:rsid w:val="00737E78"/>
    <w:rsid w:val="00740784"/>
    <w:rsid w:val="0074092F"/>
    <w:rsid w:val="00740F69"/>
    <w:rsid w:val="00741CEB"/>
    <w:rsid w:val="007427CC"/>
    <w:rsid w:val="007447AF"/>
    <w:rsid w:val="0074492B"/>
    <w:rsid w:val="007449EF"/>
    <w:rsid w:val="00744A3F"/>
    <w:rsid w:val="007459A1"/>
    <w:rsid w:val="007468AD"/>
    <w:rsid w:val="00746ADE"/>
    <w:rsid w:val="007478E9"/>
    <w:rsid w:val="00747EB7"/>
    <w:rsid w:val="00750116"/>
    <w:rsid w:val="00750B96"/>
    <w:rsid w:val="007519D5"/>
    <w:rsid w:val="00751EB1"/>
    <w:rsid w:val="007522A5"/>
    <w:rsid w:val="007522E1"/>
    <w:rsid w:val="00752367"/>
    <w:rsid w:val="007525AD"/>
    <w:rsid w:val="00752A94"/>
    <w:rsid w:val="00752E51"/>
    <w:rsid w:val="007531D1"/>
    <w:rsid w:val="00753341"/>
    <w:rsid w:val="007535DC"/>
    <w:rsid w:val="00753B08"/>
    <w:rsid w:val="00754240"/>
    <w:rsid w:val="00754D38"/>
    <w:rsid w:val="007557AC"/>
    <w:rsid w:val="00755936"/>
    <w:rsid w:val="007569F0"/>
    <w:rsid w:val="0075768D"/>
    <w:rsid w:val="00757854"/>
    <w:rsid w:val="00757903"/>
    <w:rsid w:val="00757971"/>
    <w:rsid w:val="007602C9"/>
    <w:rsid w:val="007617EB"/>
    <w:rsid w:val="00761B4B"/>
    <w:rsid w:val="00762250"/>
    <w:rsid w:val="007629C2"/>
    <w:rsid w:val="00762CFA"/>
    <w:rsid w:val="00762D55"/>
    <w:rsid w:val="00763541"/>
    <w:rsid w:val="007636D3"/>
    <w:rsid w:val="0076550D"/>
    <w:rsid w:val="00766B45"/>
    <w:rsid w:val="00766C94"/>
    <w:rsid w:val="00766D9D"/>
    <w:rsid w:val="0076775A"/>
    <w:rsid w:val="007679D7"/>
    <w:rsid w:val="00767CFC"/>
    <w:rsid w:val="0077019B"/>
    <w:rsid w:val="00770486"/>
    <w:rsid w:val="00771999"/>
    <w:rsid w:val="007722B6"/>
    <w:rsid w:val="00772440"/>
    <w:rsid w:val="00772C86"/>
    <w:rsid w:val="00772D29"/>
    <w:rsid w:val="007734E3"/>
    <w:rsid w:val="00773E91"/>
    <w:rsid w:val="00774079"/>
    <w:rsid w:val="0077445D"/>
    <w:rsid w:val="007749C0"/>
    <w:rsid w:val="00774B24"/>
    <w:rsid w:val="00774F9E"/>
    <w:rsid w:val="00775589"/>
    <w:rsid w:val="00775613"/>
    <w:rsid w:val="00775909"/>
    <w:rsid w:val="00775910"/>
    <w:rsid w:val="00776355"/>
    <w:rsid w:val="00776485"/>
    <w:rsid w:val="00776B9A"/>
    <w:rsid w:val="007772BF"/>
    <w:rsid w:val="00777870"/>
    <w:rsid w:val="00777A26"/>
    <w:rsid w:val="00777E0E"/>
    <w:rsid w:val="00780A08"/>
    <w:rsid w:val="007838FD"/>
    <w:rsid w:val="00783997"/>
    <w:rsid w:val="0078557D"/>
    <w:rsid w:val="0078566C"/>
    <w:rsid w:val="0078578D"/>
    <w:rsid w:val="0078693E"/>
    <w:rsid w:val="00786FA0"/>
    <w:rsid w:val="007903C0"/>
    <w:rsid w:val="00790B6E"/>
    <w:rsid w:val="007915ED"/>
    <w:rsid w:val="00791B48"/>
    <w:rsid w:val="00792686"/>
    <w:rsid w:val="0079304E"/>
    <w:rsid w:val="007934FA"/>
    <w:rsid w:val="00794281"/>
    <w:rsid w:val="007944DA"/>
    <w:rsid w:val="007947CC"/>
    <w:rsid w:val="00794B7B"/>
    <w:rsid w:val="00794C20"/>
    <w:rsid w:val="00795064"/>
    <w:rsid w:val="00795D24"/>
    <w:rsid w:val="00796325"/>
    <w:rsid w:val="007966F8"/>
    <w:rsid w:val="00796A40"/>
    <w:rsid w:val="007A02BE"/>
    <w:rsid w:val="007A1530"/>
    <w:rsid w:val="007A15D1"/>
    <w:rsid w:val="007A1C6C"/>
    <w:rsid w:val="007A1F06"/>
    <w:rsid w:val="007A329A"/>
    <w:rsid w:val="007A33A5"/>
    <w:rsid w:val="007A3CD3"/>
    <w:rsid w:val="007A4705"/>
    <w:rsid w:val="007A525F"/>
    <w:rsid w:val="007A5C33"/>
    <w:rsid w:val="007A64F0"/>
    <w:rsid w:val="007A6C12"/>
    <w:rsid w:val="007A7D06"/>
    <w:rsid w:val="007B06C9"/>
    <w:rsid w:val="007B06EF"/>
    <w:rsid w:val="007B0DD8"/>
    <w:rsid w:val="007B0DDA"/>
    <w:rsid w:val="007B0E50"/>
    <w:rsid w:val="007B1648"/>
    <w:rsid w:val="007B2BDF"/>
    <w:rsid w:val="007B3111"/>
    <w:rsid w:val="007B47F4"/>
    <w:rsid w:val="007B5540"/>
    <w:rsid w:val="007B5CD4"/>
    <w:rsid w:val="007B5F7D"/>
    <w:rsid w:val="007B6A6F"/>
    <w:rsid w:val="007B756D"/>
    <w:rsid w:val="007B7B16"/>
    <w:rsid w:val="007B7BC5"/>
    <w:rsid w:val="007C0EF9"/>
    <w:rsid w:val="007C1AD9"/>
    <w:rsid w:val="007C1B98"/>
    <w:rsid w:val="007C23B7"/>
    <w:rsid w:val="007C2AA5"/>
    <w:rsid w:val="007C2B54"/>
    <w:rsid w:val="007C2B6D"/>
    <w:rsid w:val="007C413C"/>
    <w:rsid w:val="007C4396"/>
    <w:rsid w:val="007C4681"/>
    <w:rsid w:val="007C5305"/>
    <w:rsid w:val="007C6725"/>
    <w:rsid w:val="007C745B"/>
    <w:rsid w:val="007C751E"/>
    <w:rsid w:val="007D004B"/>
    <w:rsid w:val="007D0131"/>
    <w:rsid w:val="007D0781"/>
    <w:rsid w:val="007D0BC1"/>
    <w:rsid w:val="007D0D19"/>
    <w:rsid w:val="007D1253"/>
    <w:rsid w:val="007D16EE"/>
    <w:rsid w:val="007D1DB1"/>
    <w:rsid w:val="007D2118"/>
    <w:rsid w:val="007D222A"/>
    <w:rsid w:val="007D224A"/>
    <w:rsid w:val="007D28FC"/>
    <w:rsid w:val="007D2AE3"/>
    <w:rsid w:val="007D2E83"/>
    <w:rsid w:val="007D3379"/>
    <w:rsid w:val="007D37C7"/>
    <w:rsid w:val="007D39DC"/>
    <w:rsid w:val="007D43F0"/>
    <w:rsid w:val="007D49EC"/>
    <w:rsid w:val="007D4BC6"/>
    <w:rsid w:val="007D5254"/>
    <w:rsid w:val="007D5B20"/>
    <w:rsid w:val="007D667E"/>
    <w:rsid w:val="007D6E1F"/>
    <w:rsid w:val="007D76C6"/>
    <w:rsid w:val="007E030A"/>
    <w:rsid w:val="007E04E3"/>
    <w:rsid w:val="007E0A9A"/>
    <w:rsid w:val="007E1709"/>
    <w:rsid w:val="007E1C17"/>
    <w:rsid w:val="007E1C91"/>
    <w:rsid w:val="007E2102"/>
    <w:rsid w:val="007E2706"/>
    <w:rsid w:val="007E3032"/>
    <w:rsid w:val="007E4229"/>
    <w:rsid w:val="007E51A8"/>
    <w:rsid w:val="007E57FA"/>
    <w:rsid w:val="007E5B47"/>
    <w:rsid w:val="007E5EC2"/>
    <w:rsid w:val="007E6004"/>
    <w:rsid w:val="007E6165"/>
    <w:rsid w:val="007E67CF"/>
    <w:rsid w:val="007E69C5"/>
    <w:rsid w:val="007E6AA9"/>
    <w:rsid w:val="007E6D3B"/>
    <w:rsid w:val="007F052A"/>
    <w:rsid w:val="007F1863"/>
    <w:rsid w:val="007F1FB5"/>
    <w:rsid w:val="007F3207"/>
    <w:rsid w:val="007F369B"/>
    <w:rsid w:val="007F3827"/>
    <w:rsid w:val="007F4931"/>
    <w:rsid w:val="007F669D"/>
    <w:rsid w:val="007F7BC5"/>
    <w:rsid w:val="007F7D2E"/>
    <w:rsid w:val="00800DB6"/>
    <w:rsid w:val="0080129F"/>
    <w:rsid w:val="00801C69"/>
    <w:rsid w:val="00803523"/>
    <w:rsid w:val="008037C5"/>
    <w:rsid w:val="00803F85"/>
    <w:rsid w:val="008040D7"/>
    <w:rsid w:val="00804576"/>
    <w:rsid w:val="008047E4"/>
    <w:rsid w:val="008048A1"/>
    <w:rsid w:val="008049D3"/>
    <w:rsid w:val="00805524"/>
    <w:rsid w:val="00805611"/>
    <w:rsid w:val="00807875"/>
    <w:rsid w:val="00807D4A"/>
    <w:rsid w:val="008102A5"/>
    <w:rsid w:val="0081113D"/>
    <w:rsid w:val="00811C0F"/>
    <w:rsid w:val="00811F1D"/>
    <w:rsid w:val="00811F2C"/>
    <w:rsid w:val="008125AB"/>
    <w:rsid w:val="00812689"/>
    <w:rsid w:val="008146CA"/>
    <w:rsid w:val="00814983"/>
    <w:rsid w:val="00814B40"/>
    <w:rsid w:val="008153EB"/>
    <w:rsid w:val="00815653"/>
    <w:rsid w:val="008162DA"/>
    <w:rsid w:val="00816D9E"/>
    <w:rsid w:val="00817090"/>
    <w:rsid w:val="00817650"/>
    <w:rsid w:val="00817A3D"/>
    <w:rsid w:val="00817EB9"/>
    <w:rsid w:val="00817EE0"/>
    <w:rsid w:val="0082017A"/>
    <w:rsid w:val="008202DD"/>
    <w:rsid w:val="00821A0F"/>
    <w:rsid w:val="00822496"/>
    <w:rsid w:val="008236BB"/>
    <w:rsid w:val="0082395A"/>
    <w:rsid w:val="00823C29"/>
    <w:rsid w:val="00823C73"/>
    <w:rsid w:val="00823FAD"/>
    <w:rsid w:val="008247D2"/>
    <w:rsid w:val="00825146"/>
    <w:rsid w:val="00825ED7"/>
    <w:rsid w:val="00826006"/>
    <w:rsid w:val="00826322"/>
    <w:rsid w:val="00826377"/>
    <w:rsid w:val="0082693E"/>
    <w:rsid w:val="008271A8"/>
    <w:rsid w:val="008272CC"/>
    <w:rsid w:val="00827553"/>
    <w:rsid w:val="008278A5"/>
    <w:rsid w:val="00827ADB"/>
    <w:rsid w:val="00827CDC"/>
    <w:rsid w:val="00827D82"/>
    <w:rsid w:val="0083033C"/>
    <w:rsid w:val="00830384"/>
    <w:rsid w:val="00830E20"/>
    <w:rsid w:val="00831108"/>
    <w:rsid w:val="0083122E"/>
    <w:rsid w:val="00831520"/>
    <w:rsid w:val="008315AE"/>
    <w:rsid w:val="00831BA3"/>
    <w:rsid w:val="00831FFF"/>
    <w:rsid w:val="008325CD"/>
    <w:rsid w:val="00833282"/>
    <w:rsid w:val="00833306"/>
    <w:rsid w:val="00833690"/>
    <w:rsid w:val="00833826"/>
    <w:rsid w:val="00833D47"/>
    <w:rsid w:val="00833F7A"/>
    <w:rsid w:val="00834184"/>
    <w:rsid w:val="00835020"/>
    <w:rsid w:val="008352F0"/>
    <w:rsid w:val="00836602"/>
    <w:rsid w:val="0083707B"/>
    <w:rsid w:val="008371A5"/>
    <w:rsid w:val="0083778D"/>
    <w:rsid w:val="00837E48"/>
    <w:rsid w:val="00840BA2"/>
    <w:rsid w:val="008410C4"/>
    <w:rsid w:val="0084202A"/>
    <w:rsid w:val="0084266F"/>
    <w:rsid w:val="00843253"/>
    <w:rsid w:val="00843837"/>
    <w:rsid w:val="008443D4"/>
    <w:rsid w:val="0084448A"/>
    <w:rsid w:val="00844BFA"/>
    <w:rsid w:val="008464C3"/>
    <w:rsid w:val="008472EB"/>
    <w:rsid w:val="008503BC"/>
    <w:rsid w:val="0085076D"/>
    <w:rsid w:val="0085124F"/>
    <w:rsid w:val="008514A9"/>
    <w:rsid w:val="008518C7"/>
    <w:rsid w:val="00851D22"/>
    <w:rsid w:val="00851D68"/>
    <w:rsid w:val="00852285"/>
    <w:rsid w:val="00854FBF"/>
    <w:rsid w:val="008555CC"/>
    <w:rsid w:val="00855E28"/>
    <w:rsid w:val="008560A9"/>
    <w:rsid w:val="008566B3"/>
    <w:rsid w:val="008601F6"/>
    <w:rsid w:val="00860364"/>
    <w:rsid w:val="008603A2"/>
    <w:rsid w:val="008603DC"/>
    <w:rsid w:val="008608B5"/>
    <w:rsid w:val="00861737"/>
    <w:rsid w:val="00862133"/>
    <w:rsid w:val="00862A32"/>
    <w:rsid w:val="00862C64"/>
    <w:rsid w:val="008632E5"/>
    <w:rsid w:val="00864824"/>
    <w:rsid w:val="0086499B"/>
    <w:rsid w:val="008665E1"/>
    <w:rsid w:val="00867468"/>
    <w:rsid w:val="00867EF8"/>
    <w:rsid w:val="00870851"/>
    <w:rsid w:val="00870E7B"/>
    <w:rsid w:val="0087171E"/>
    <w:rsid w:val="008726B7"/>
    <w:rsid w:val="0087272C"/>
    <w:rsid w:val="00873180"/>
    <w:rsid w:val="00874156"/>
    <w:rsid w:val="00874264"/>
    <w:rsid w:val="008742D0"/>
    <w:rsid w:val="00874AD3"/>
    <w:rsid w:val="00874B98"/>
    <w:rsid w:val="00875B65"/>
    <w:rsid w:val="00876228"/>
    <w:rsid w:val="008764B1"/>
    <w:rsid w:val="00876526"/>
    <w:rsid w:val="00876B50"/>
    <w:rsid w:val="00877053"/>
    <w:rsid w:val="00877A34"/>
    <w:rsid w:val="0088117B"/>
    <w:rsid w:val="0088182A"/>
    <w:rsid w:val="00882600"/>
    <w:rsid w:val="008827AC"/>
    <w:rsid w:val="00882B3D"/>
    <w:rsid w:val="00883037"/>
    <w:rsid w:val="0088350E"/>
    <w:rsid w:val="00884174"/>
    <w:rsid w:val="0088427B"/>
    <w:rsid w:val="00884C4C"/>
    <w:rsid w:val="008850EC"/>
    <w:rsid w:val="00885720"/>
    <w:rsid w:val="0088587C"/>
    <w:rsid w:val="00886105"/>
    <w:rsid w:val="00887740"/>
    <w:rsid w:val="00887D8F"/>
    <w:rsid w:val="008920EB"/>
    <w:rsid w:val="00894174"/>
    <w:rsid w:val="00896F39"/>
    <w:rsid w:val="008972E8"/>
    <w:rsid w:val="008974F5"/>
    <w:rsid w:val="00897CD0"/>
    <w:rsid w:val="008A0355"/>
    <w:rsid w:val="008A083A"/>
    <w:rsid w:val="008A0E51"/>
    <w:rsid w:val="008A0F23"/>
    <w:rsid w:val="008A15D1"/>
    <w:rsid w:val="008A2859"/>
    <w:rsid w:val="008A299D"/>
    <w:rsid w:val="008A2A08"/>
    <w:rsid w:val="008A4225"/>
    <w:rsid w:val="008A66B4"/>
    <w:rsid w:val="008A6F02"/>
    <w:rsid w:val="008B0430"/>
    <w:rsid w:val="008B0587"/>
    <w:rsid w:val="008B06CA"/>
    <w:rsid w:val="008B0F4A"/>
    <w:rsid w:val="008B1471"/>
    <w:rsid w:val="008B1F1F"/>
    <w:rsid w:val="008B1F22"/>
    <w:rsid w:val="008B2C28"/>
    <w:rsid w:val="008B3B87"/>
    <w:rsid w:val="008B3F30"/>
    <w:rsid w:val="008B420C"/>
    <w:rsid w:val="008B47C0"/>
    <w:rsid w:val="008B4A0E"/>
    <w:rsid w:val="008B54EA"/>
    <w:rsid w:val="008B5FA0"/>
    <w:rsid w:val="008B6302"/>
    <w:rsid w:val="008B6C6A"/>
    <w:rsid w:val="008B6C7D"/>
    <w:rsid w:val="008B703E"/>
    <w:rsid w:val="008B71BE"/>
    <w:rsid w:val="008B7E51"/>
    <w:rsid w:val="008C0124"/>
    <w:rsid w:val="008C058A"/>
    <w:rsid w:val="008C2F45"/>
    <w:rsid w:val="008C35EE"/>
    <w:rsid w:val="008C373B"/>
    <w:rsid w:val="008C3CA6"/>
    <w:rsid w:val="008C43DE"/>
    <w:rsid w:val="008C5F93"/>
    <w:rsid w:val="008C6498"/>
    <w:rsid w:val="008C6550"/>
    <w:rsid w:val="008C7C6B"/>
    <w:rsid w:val="008C7E04"/>
    <w:rsid w:val="008D0D4B"/>
    <w:rsid w:val="008D0DD3"/>
    <w:rsid w:val="008D10FC"/>
    <w:rsid w:val="008D1F06"/>
    <w:rsid w:val="008D2942"/>
    <w:rsid w:val="008D32DF"/>
    <w:rsid w:val="008D33BD"/>
    <w:rsid w:val="008D4725"/>
    <w:rsid w:val="008D4CE2"/>
    <w:rsid w:val="008D5D42"/>
    <w:rsid w:val="008D63F9"/>
    <w:rsid w:val="008D69CF"/>
    <w:rsid w:val="008D6D22"/>
    <w:rsid w:val="008D708F"/>
    <w:rsid w:val="008D74CD"/>
    <w:rsid w:val="008D7ED8"/>
    <w:rsid w:val="008E1472"/>
    <w:rsid w:val="008E18BC"/>
    <w:rsid w:val="008E1C3C"/>
    <w:rsid w:val="008E1CE4"/>
    <w:rsid w:val="008E2B45"/>
    <w:rsid w:val="008E2CCA"/>
    <w:rsid w:val="008E2E78"/>
    <w:rsid w:val="008E3526"/>
    <w:rsid w:val="008E4112"/>
    <w:rsid w:val="008E5777"/>
    <w:rsid w:val="008E5DBD"/>
    <w:rsid w:val="008E5FB5"/>
    <w:rsid w:val="008E73D4"/>
    <w:rsid w:val="008E7B2D"/>
    <w:rsid w:val="008E7B7C"/>
    <w:rsid w:val="008E7C3A"/>
    <w:rsid w:val="008E7F90"/>
    <w:rsid w:val="008F0F32"/>
    <w:rsid w:val="008F1404"/>
    <w:rsid w:val="008F1621"/>
    <w:rsid w:val="008F17A4"/>
    <w:rsid w:val="008F255A"/>
    <w:rsid w:val="008F3046"/>
    <w:rsid w:val="008F32C2"/>
    <w:rsid w:val="008F3BB0"/>
    <w:rsid w:val="008F3CC6"/>
    <w:rsid w:val="008F3D8D"/>
    <w:rsid w:val="008F484D"/>
    <w:rsid w:val="008F49D0"/>
    <w:rsid w:val="008F4C25"/>
    <w:rsid w:val="008F54BB"/>
    <w:rsid w:val="008F64D5"/>
    <w:rsid w:val="008F6829"/>
    <w:rsid w:val="008F71FA"/>
    <w:rsid w:val="008F7D94"/>
    <w:rsid w:val="0090122A"/>
    <w:rsid w:val="00901231"/>
    <w:rsid w:val="0090237D"/>
    <w:rsid w:val="00902675"/>
    <w:rsid w:val="009029F9"/>
    <w:rsid w:val="00903682"/>
    <w:rsid w:val="00903CD5"/>
    <w:rsid w:val="00903D14"/>
    <w:rsid w:val="00904A38"/>
    <w:rsid w:val="0090536C"/>
    <w:rsid w:val="00905647"/>
    <w:rsid w:val="0090624E"/>
    <w:rsid w:val="0090634A"/>
    <w:rsid w:val="00906E9A"/>
    <w:rsid w:val="00906F56"/>
    <w:rsid w:val="0090782E"/>
    <w:rsid w:val="009102B3"/>
    <w:rsid w:val="0091240B"/>
    <w:rsid w:val="00912925"/>
    <w:rsid w:val="00913543"/>
    <w:rsid w:val="00913866"/>
    <w:rsid w:val="00913BE8"/>
    <w:rsid w:val="00913C87"/>
    <w:rsid w:val="009140E9"/>
    <w:rsid w:val="00914BC5"/>
    <w:rsid w:val="00915E52"/>
    <w:rsid w:val="00917157"/>
    <w:rsid w:val="00921747"/>
    <w:rsid w:val="00921F9E"/>
    <w:rsid w:val="009220F5"/>
    <w:rsid w:val="0092212D"/>
    <w:rsid w:val="0092243C"/>
    <w:rsid w:val="009226E7"/>
    <w:rsid w:val="00924DC1"/>
    <w:rsid w:val="009256AC"/>
    <w:rsid w:val="00926351"/>
    <w:rsid w:val="00926BD7"/>
    <w:rsid w:val="00926BE0"/>
    <w:rsid w:val="00926F97"/>
    <w:rsid w:val="009275F9"/>
    <w:rsid w:val="00927AEC"/>
    <w:rsid w:val="009301C9"/>
    <w:rsid w:val="00931ADD"/>
    <w:rsid w:val="00931ED5"/>
    <w:rsid w:val="0093206E"/>
    <w:rsid w:val="00932228"/>
    <w:rsid w:val="0093242E"/>
    <w:rsid w:val="00933998"/>
    <w:rsid w:val="009340E8"/>
    <w:rsid w:val="00934263"/>
    <w:rsid w:val="00934643"/>
    <w:rsid w:val="00934924"/>
    <w:rsid w:val="009355AC"/>
    <w:rsid w:val="009367D5"/>
    <w:rsid w:val="0093719E"/>
    <w:rsid w:val="0093763D"/>
    <w:rsid w:val="00940C03"/>
    <w:rsid w:val="00941135"/>
    <w:rsid w:val="009418F0"/>
    <w:rsid w:val="0094234D"/>
    <w:rsid w:val="00942A3E"/>
    <w:rsid w:val="00943DCC"/>
    <w:rsid w:val="009440A1"/>
    <w:rsid w:val="00944E9B"/>
    <w:rsid w:val="00945226"/>
    <w:rsid w:val="0094524C"/>
    <w:rsid w:val="009454B9"/>
    <w:rsid w:val="009458EC"/>
    <w:rsid w:val="009461DA"/>
    <w:rsid w:val="0094678C"/>
    <w:rsid w:val="00946E79"/>
    <w:rsid w:val="00947580"/>
    <w:rsid w:val="009475A2"/>
    <w:rsid w:val="009476DA"/>
    <w:rsid w:val="00947C77"/>
    <w:rsid w:val="00947E76"/>
    <w:rsid w:val="0095061E"/>
    <w:rsid w:val="00950EFB"/>
    <w:rsid w:val="009515F9"/>
    <w:rsid w:val="009517FC"/>
    <w:rsid w:val="00952077"/>
    <w:rsid w:val="00953045"/>
    <w:rsid w:val="009534C2"/>
    <w:rsid w:val="00953C72"/>
    <w:rsid w:val="0095410D"/>
    <w:rsid w:val="00954951"/>
    <w:rsid w:val="00954A66"/>
    <w:rsid w:val="009559D1"/>
    <w:rsid w:val="00955F53"/>
    <w:rsid w:val="00956427"/>
    <w:rsid w:val="00956734"/>
    <w:rsid w:val="00956A74"/>
    <w:rsid w:val="00956AE3"/>
    <w:rsid w:val="00956C65"/>
    <w:rsid w:val="0095726A"/>
    <w:rsid w:val="009575F1"/>
    <w:rsid w:val="00957719"/>
    <w:rsid w:val="009601F6"/>
    <w:rsid w:val="00960E76"/>
    <w:rsid w:val="009615E5"/>
    <w:rsid w:val="00961E66"/>
    <w:rsid w:val="00962B33"/>
    <w:rsid w:val="00962C6B"/>
    <w:rsid w:val="00963BF0"/>
    <w:rsid w:val="009648AC"/>
    <w:rsid w:val="00965794"/>
    <w:rsid w:val="0096758B"/>
    <w:rsid w:val="00967B7E"/>
    <w:rsid w:val="00967C97"/>
    <w:rsid w:val="009728B6"/>
    <w:rsid w:val="00974287"/>
    <w:rsid w:val="0097467C"/>
    <w:rsid w:val="009749D6"/>
    <w:rsid w:val="00974A01"/>
    <w:rsid w:val="00974C56"/>
    <w:rsid w:val="00975761"/>
    <w:rsid w:val="009758DA"/>
    <w:rsid w:val="009758F1"/>
    <w:rsid w:val="00975C2E"/>
    <w:rsid w:val="00975CEC"/>
    <w:rsid w:val="009761F4"/>
    <w:rsid w:val="009767B2"/>
    <w:rsid w:val="00977CD9"/>
    <w:rsid w:val="009803CD"/>
    <w:rsid w:val="009806C0"/>
    <w:rsid w:val="009808FC"/>
    <w:rsid w:val="00980A50"/>
    <w:rsid w:val="00981008"/>
    <w:rsid w:val="00981AC9"/>
    <w:rsid w:val="009826A5"/>
    <w:rsid w:val="00982D2A"/>
    <w:rsid w:val="0098321D"/>
    <w:rsid w:val="00983323"/>
    <w:rsid w:val="0098387B"/>
    <w:rsid w:val="00983BE3"/>
    <w:rsid w:val="00984D12"/>
    <w:rsid w:val="00984DFE"/>
    <w:rsid w:val="009867B9"/>
    <w:rsid w:val="00990FA9"/>
    <w:rsid w:val="00990FBF"/>
    <w:rsid w:val="00991340"/>
    <w:rsid w:val="009919F4"/>
    <w:rsid w:val="00991CBC"/>
    <w:rsid w:val="00991F6B"/>
    <w:rsid w:val="00992D31"/>
    <w:rsid w:val="00993390"/>
    <w:rsid w:val="0099345B"/>
    <w:rsid w:val="009935C0"/>
    <w:rsid w:val="0099467A"/>
    <w:rsid w:val="009947AC"/>
    <w:rsid w:val="009949D1"/>
    <w:rsid w:val="009955F9"/>
    <w:rsid w:val="00996777"/>
    <w:rsid w:val="00996E69"/>
    <w:rsid w:val="009979D1"/>
    <w:rsid w:val="009979F7"/>
    <w:rsid w:val="009A08D7"/>
    <w:rsid w:val="009A0C11"/>
    <w:rsid w:val="009A21C2"/>
    <w:rsid w:val="009A287F"/>
    <w:rsid w:val="009A2A5A"/>
    <w:rsid w:val="009A3249"/>
    <w:rsid w:val="009A383D"/>
    <w:rsid w:val="009A463B"/>
    <w:rsid w:val="009A488F"/>
    <w:rsid w:val="009A4B48"/>
    <w:rsid w:val="009A6ABA"/>
    <w:rsid w:val="009A735B"/>
    <w:rsid w:val="009A7FC2"/>
    <w:rsid w:val="009B0395"/>
    <w:rsid w:val="009B1928"/>
    <w:rsid w:val="009B2802"/>
    <w:rsid w:val="009B2803"/>
    <w:rsid w:val="009B2C52"/>
    <w:rsid w:val="009B3335"/>
    <w:rsid w:val="009B4B67"/>
    <w:rsid w:val="009B4F95"/>
    <w:rsid w:val="009B55F2"/>
    <w:rsid w:val="009B635A"/>
    <w:rsid w:val="009B641E"/>
    <w:rsid w:val="009B6688"/>
    <w:rsid w:val="009B68AB"/>
    <w:rsid w:val="009B77CF"/>
    <w:rsid w:val="009B7848"/>
    <w:rsid w:val="009B7C8C"/>
    <w:rsid w:val="009C130E"/>
    <w:rsid w:val="009C1351"/>
    <w:rsid w:val="009C1665"/>
    <w:rsid w:val="009C2036"/>
    <w:rsid w:val="009C2CAA"/>
    <w:rsid w:val="009C3251"/>
    <w:rsid w:val="009C3871"/>
    <w:rsid w:val="009C42AA"/>
    <w:rsid w:val="009C461B"/>
    <w:rsid w:val="009C4972"/>
    <w:rsid w:val="009C567B"/>
    <w:rsid w:val="009C60C3"/>
    <w:rsid w:val="009C66AD"/>
    <w:rsid w:val="009C69DF"/>
    <w:rsid w:val="009C6B40"/>
    <w:rsid w:val="009C71BB"/>
    <w:rsid w:val="009C7953"/>
    <w:rsid w:val="009C7AD3"/>
    <w:rsid w:val="009C7F79"/>
    <w:rsid w:val="009D1296"/>
    <w:rsid w:val="009D29DA"/>
    <w:rsid w:val="009D2E9C"/>
    <w:rsid w:val="009D3B47"/>
    <w:rsid w:val="009D4682"/>
    <w:rsid w:val="009D5676"/>
    <w:rsid w:val="009D5718"/>
    <w:rsid w:val="009D7484"/>
    <w:rsid w:val="009D76F8"/>
    <w:rsid w:val="009D7E45"/>
    <w:rsid w:val="009D7F14"/>
    <w:rsid w:val="009E093E"/>
    <w:rsid w:val="009E0AFC"/>
    <w:rsid w:val="009E11CD"/>
    <w:rsid w:val="009E18BA"/>
    <w:rsid w:val="009E1B7B"/>
    <w:rsid w:val="009E1CF9"/>
    <w:rsid w:val="009E1E70"/>
    <w:rsid w:val="009E22B9"/>
    <w:rsid w:val="009E25B7"/>
    <w:rsid w:val="009E2CEF"/>
    <w:rsid w:val="009E2F56"/>
    <w:rsid w:val="009E5CDA"/>
    <w:rsid w:val="009E656B"/>
    <w:rsid w:val="009E71E0"/>
    <w:rsid w:val="009E76CF"/>
    <w:rsid w:val="009E7C02"/>
    <w:rsid w:val="009E7DED"/>
    <w:rsid w:val="009F0166"/>
    <w:rsid w:val="009F06A1"/>
    <w:rsid w:val="009F1BF5"/>
    <w:rsid w:val="009F3164"/>
    <w:rsid w:val="009F3DEA"/>
    <w:rsid w:val="009F5783"/>
    <w:rsid w:val="009F586C"/>
    <w:rsid w:val="009F7E40"/>
    <w:rsid w:val="00A0026B"/>
    <w:rsid w:val="00A00D4F"/>
    <w:rsid w:val="00A0172A"/>
    <w:rsid w:val="00A01D7E"/>
    <w:rsid w:val="00A02010"/>
    <w:rsid w:val="00A02035"/>
    <w:rsid w:val="00A025EC"/>
    <w:rsid w:val="00A02DA5"/>
    <w:rsid w:val="00A036A8"/>
    <w:rsid w:val="00A03DFC"/>
    <w:rsid w:val="00A0516E"/>
    <w:rsid w:val="00A054D7"/>
    <w:rsid w:val="00A05EF3"/>
    <w:rsid w:val="00A069F0"/>
    <w:rsid w:val="00A073FF"/>
    <w:rsid w:val="00A107F4"/>
    <w:rsid w:val="00A10B9D"/>
    <w:rsid w:val="00A10CC7"/>
    <w:rsid w:val="00A1294D"/>
    <w:rsid w:val="00A130DF"/>
    <w:rsid w:val="00A13299"/>
    <w:rsid w:val="00A13A72"/>
    <w:rsid w:val="00A14404"/>
    <w:rsid w:val="00A15521"/>
    <w:rsid w:val="00A15D4B"/>
    <w:rsid w:val="00A15DE0"/>
    <w:rsid w:val="00A15EC5"/>
    <w:rsid w:val="00A16541"/>
    <w:rsid w:val="00A16C06"/>
    <w:rsid w:val="00A16FE7"/>
    <w:rsid w:val="00A172EE"/>
    <w:rsid w:val="00A17ECF"/>
    <w:rsid w:val="00A20053"/>
    <w:rsid w:val="00A20813"/>
    <w:rsid w:val="00A20A5E"/>
    <w:rsid w:val="00A20B58"/>
    <w:rsid w:val="00A215CE"/>
    <w:rsid w:val="00A21926"/>
    <w:rsid w:val="00A231B4"/>
    <w:rsid w:val="00A23664"/>
    <w:rsid w:val="00A239DF"/>
    <w:rsid w:val="00A239FB"/>
    <w:rsid w:val="00A23C31"/>
    <w:rsid w:val="00A23EAA"/>
    <w:rsid w:val="00A243A8"/>
    <w:rsid w:val="00A244CE"/>
    <w:rsid w:val="00A249E6"/>
    <w:rsid w:val="00A25327"/>
    <w:rsid w:val="00A254EE"/>
    <w:rsid w:val="00A26969"/>
    <w:rsid w:val="00A26E3E"/>
    <w:rsid w:val="00A26EFD"/>
    <w:rsid w:val="00A27C11"/>
    <w:rsid w:val="00A27FD4"/>
    <w:rsid w:val="00A30DF0"/>
    <w:rsid w:val="00A3222B"/>
    <w:rsid w:val="00A322C2"/>
    <w:rsid w:val="00A3303E"/>
    <w:rsid w:val="00A330AD"/>
    <w:rsid w:val="00A33570"/>
    <w:rsid w:val="00A338B3"/>
    <w:rsid w:val="00A33B1D"/>
    <w:rsid w:val="00A33B71"/>
    <w:rsid w:val="00A34A71"/>
    <w:rsid w:val="00A3520C"/>
    <w:rsid w:val="00A35337"/>
    <w:rsid w:val="00A3599A"/>
    <w:rsid w:val="00A35CB7"/>
    <w:rsid w:val="00A367CE"/>
    <w:rsid w:val="00A36AF0"/>
    <w:rsid w:val="00A37259"/>
    <w:rsid w:val="00A37F71"/>
    <w:rsid w:val="00A4123D"/>
    <w:rsid w:val="00A41649"/>
    <w:rsid w:val="00A4189E"/>
    <w:rsid w:val="00A4207A"/>
    <w:rsid w:val="00A42756"/>
    <w:rsid w:val="00A42B5D"/>
    <w:rsid w:val="00A433D9"/>
    <w:rsid w:val="00A44A50"/>
    <w:rsid w:val="00A44E65"/>
    <w:rsid w:val="00A45323"/>
    <w:rsid w:val="00A45BC4"/>
    <w:rsid w:val="00A4681B"/>
    <w:rsid w:val="00A50951"/>
    <w:rsid w:val="00A50E5C"/>
    <w:rsid w:val="00A51149"/>
    <w:rsid w:val="00A51673"/>
    <w:rsid w:val="00A52888"/>
    <w:rsid w:val="00A528DA"/>
    <w:rsid w:val="00A53493"/>
    <w:rsid w:val="00A53740"/>
    <w:rsid w:val="00A53812"/>
    <w:rsid w:val="00A53C70"/>
    <w:rsid w:val="00A53F06"/>
    <w:rsid w:val="00A54362"/>
    <w:rsid w:val="00A543CA"/>
    <w:rsid w:val="00A56561"/>
    <w:rsid w:val="00A56636"/>
    <w:rsid w:val="00A56EBB"/>
    <w:rsid w:val="00A601C2"/>
    <w:rsid w:val="00A607AB"/>
    <w:rsid w:val="00A61A23"/>
    <w:rsid w:val="00A61F57"/>
    <w:rsid w:val="00A62216"/>
    <w:rsid w:val="00A62EA9"/>
    <w:rsid w:val="00A6370F"/>
    <w:rsid w:val="00A639F2"/>
    <w:rsid w:val="00A63E74"/>
    <w:rsid w:val="00A64491"/>
    <w:rsid w:val="00A6489D"/>
    <w:rsid w:val="00A66EBF"/>
    <w:rsid w:val="00A66ED6"/>
    <w:rsid w:val="00A66F4A"/>
    <w:rsid w:val="00A674AD"/>
    <w:rsid w:val="00A70474"/>
    <w:rsid w:val="00A70923"/>
    <w:rsid w:val="00A718B9"/>
    <w:rsid w:val="00A7196C"/>
    <w:rsid w:val="00A71CB7"/>
    <w:rsid w:val="00A73330"/>
    <w:rsid w:val="00A7388C"/>
    <w:rsid w:val="00A73B76"/>
    <w:rsid w:val="00A74807"/>
    <w:rsid w:val="00A74846"/>
    <w:rsid w:val="00A75461"/>
    <w:rsid w:val="00A75DAE"/>
    <w:rsid w:val="00A75E18"/>
    <w:rsid w:val="00A7605F"/>
    <w:rsid w:val="00A76421"/>
    <w:rsid w:val="00A76FCD"/>
    <w:rsid w:val="00A772D4"/>
    <w:rsid w:val="00A80140"/>
    <w:rsid w:val="00A814EE"/>
    <w:rsid w:val="00A81588"/>
    <w:rsid w:val="00A82117"/>
    <w:rsid w:val="00A823C2"/>
    <w:rsid w:val="00A82655"/>
    <w:rsid w:val="00A82A03"/>
    <w:rsid w:val="00A82FCE"/>
    <w:rsid w:val="00A83644"/>
    <w:rsid w:val="00A837E1"/>
    <w:rsid w:val="00A83980"/>
    <w:rsid w:val="00A85511"/>
    <w:rsid w:val="00A85B1B"/>
    <w:rsid w:val="00A8627E"/>
    <w:rsid w:val="00A86E45"/>
    <w:rsid w:val="00A86EB6"/>
    <w:rsid w:val="00A8722D"/>
    <w:rsid w:val="00A9083B"/>
    <w:rsid w:val="00A90DE8"/>
    <w:rsid w:val="00A90EDC"/>
    <w:rsid w:val="00A90F02"/>
    <w:rsid w:val="00A916E2"/>
    <w:rsid w:val="00A91A45"/>
    <w:rsid w:val="00A921F5"/>
    <w:rsid w:val="00A93177"/>
    <w:rsid w:val="00A95FF7"/>
    <w:rsid w:val="00A96052"/>
    <w:rsid w:val="00A9639E"/>
    <w:rsid w:val="00A963EF"/>
    <w:rsid w:val="00A96DCA"/>
    <w:rsid w:val="00A979D4"/>
    <w:rsid w:val="00A97D08"/>
    <w:rsid w:val="00A97F96"/>
    <w:rsid w:val="00AA08DC"/>
    <w:rsid w:val="00AA0DAC"/>
    <w:rsid w:val="00AA0E05"/>
    <w:rsid w:val="00AA1779"/>
    <w:rsid w:val="00AA1E41"/>
    <w:rsid w:val="00AA2DE6"/>
    <w:rsid w:val="00AA3254"/>
    <w:rsid w:val="00AA352A"/>
    <w:rsid w:val="00AA3B75"/>
    <w:rsid w:val="00AA3C09"/>
    <w:rsid w:val="00AA4643"/>
    <w:rsid w:val="00AA4B38"/>
    <w:rsid w:val="00AA5061"/>
    <w:rsid w:val="00AA51F0"/>
    <w:rsid w:val="00AA6014"/>
    <w:rsid w:val="00AA7760"/>
    <w:rsid w:val="00AB07E9"/>
    <w:rsid w:val="00AB0F23"/>
    <w:rsid w:val="00AB127D"/>
    <w:rsid w:val="00AB1E5E"/>
    <w:rsid w:val="00AB21E8"/>
    <w:rsid w:val="00AB2C36"/>
    <w:rsid w:val="00AB2F3E"/>
    <w:rsid w:val="00AB37C6"/>
    <w:rsid w:val="00AB4924"/>
    <w:rsid w:val="00AB58B0"/>
    <w:rsid w:val="00AB5F09"/>
    <w:rsid w:val="00AB608A"/>
    <w:rsid w:val="00AB672C"/>
    <w:rsid w:val="00AB6EB3"/>
    <w:rsid w:val="00AB72A9"/>
    <w:rsid w:val="00AB75D2"/>
    <w:rsid w:val="00AB7D80"/>
    <w:rsid w:val="00AC1592"/>
    <w:rsid w:val="00AC1778"/>
    <w:rsid w:val="00AC2584"/>
    <w:rsid w:val="00AC2A5F"/>
    <w:rsid w:val="00AC3E47"/>
    <w:rsid w:val="00AC41BB"/>
    <w:rsid w:val="00AC4C93"/>
    <w:rsid w:val="00AC60FA"/>
    <w:rsid w:val="00AC6141"/>
    <w:rsid w:val="00AC6C27"/>
    <w:rsid w:val="00AC6DC0"/>
    <w:rsid w:val="00AC73F9"/>
    <w:rsid w:val="00AC7796"/>
    <w:rsid w:val="00AC7FC5"/>
    <w:rsid w:val="00AC7FF8"/>
    <w:rsid w:val="00AD024B"/>
    <w:rsid w:val="00AD027C"/>
    <w:rsid w:val="00AD0F1D"/>
    <w:rsid w:val="00AD0F20"/>
    <w:rsid w:val="00AD1D1E"/>
    <w:rsid w:val="00AD210E"/>
    <w:rsid w:val="00AD2235"/>
    <w:rsid w:val="00AD283F"/>
    <w:rsid w:val="00AD2B27"/>
    <w:rsid w:val="00AD2B3A"/>
    <w:rsid w:val="00AD34E3"/>
    <w:rsid w:val="00AD3507"/>
    <w:rsid w:val="00AD3676"/>
    <w:rsid w:val="00AD4376"/>
    <w:rsid w:val="00AD565F"/>
    <w:rsid w:val="00AD57FE"/>
    <w:rsid w:val="00AD755C"/>
    <w:rsid w:val="00AE04A6"/>
    <w:rsid w:val="00AE04D5"/>
    <w:rsid w:val="00AE08C7"/>
    <w:rsid w:val="00AE08E4"/>
    <w:rsid w:val="00AE0EED"/>
    <w:rsid w:val="00AE13B0"/>
    <w:rsid w:val="00AE1450"/>
    <w:rsid w:val="00AE1A99"/>
    <w:rsid w:val="00AE2695"/>
    <w:rsid w:val="00AE2984"/>
    <w:rsid w:val="00AE2AE7"/>
    <w:rsid w:val="00AE36B0"/>
    <w:rsid w:val="00AE3DB7"/>
    <w:rsid w:val="00AE3F30"/>
    <w:rsid w:val="00AE47CD"/>
    <w:rsid w:val="00AE4C88"/>
    <w:rsid w:val="00AE5BFB"/>
    <w:rsid w:val="00AE604C"/>
    <w:rsid w:val="00AE65ED"/>
    <w:rsid w:val="00AE70B1"/>
    <w:rsid w:val="00AE70CF"/>
    <w:rsid w:val="00AF08E7"/>
    <w:rsid w:val="00AF0AAB"/>
    <w:rsid w:val="00AF1704"/>
    <w:rsid w:val="00AF1D96"/>
    <w:rsid w:val="00AF2A17"/>
    <w:rsid w:val="00AF33EB"/>
    <w:rsid w:val="00AF3C25"/>
    <w:rsid w:val="00AF3D89"/>
    <w:rsid w:val="00AF42F9"/>
    <w:rsid w:val="00AF462C"/>
    <w:rsid w:val="00AF5FD3"/>
    <w:rsid w:val="00AF61F5"/>
    <w:rsid w:val="00AF66D2"/>
    <w:rsid w:val="00AF6C40"/>
    <w:rsid w:val="00AF7451"/>
    <w:rsid w:val="00AF753F"/>
    <w:rsid w:val="00B00580"/>
    <w:rsid w:val="00B0221D"/>
    <w:rsid w:val="00B028C4"/>
    <w:rsid w:val="00B043BA"/>
    <w:rsid w:val="00B0487A"/>
    <w:rsid w:val="00B05924"/>
    <w:rsid w:val="00B05EDC"/>
    <w:rsid w:val="00B06108"/>
    <w:rsid w:val="00B0724D"/>
    <w:rsid w:val="00B07F3C"/>
    <w:rsid w:val="00B10074"/>
    <w:rsid w:val="00B100FA"/>
    <w:rsid w:val="00B1013D"/>
    <w:rsid w:val="00B11074"/>
    <w:rsid w:val="00B11083"/>
    <w:rsid w:val="00B114E0"/>
    <w:rsid w:val="00B11D9B"/>
    <w:rsid w:val="00B12227"/>
    <w:rsid w:val="00B127F6"/>
    <w:rsid w:val="00B12E03"/>
    <w:rsid w:val="00B13102"/>
    <w:rsid w:val="00B13221"/>
    <w:rsid w:val="00B13E01"/>
    <w:rsid w:val="00B13F60"/>
    <w:rsid w:val="00B13F74"/>
    <w:rsid w:val="00B14878"/>
    <w:rsid w:val="00B14DCF"/>
    <w:rsid w:val="00B14F3D"/>
    <w:rsid w:val="00B2010E"/>
    <w:rsid w:val="00B20890"/>
    <w:rsid w:val="00B20F0E"/>
    <w:rsid w:val="00B21A11"/>
    <w:rsid w:val="00B21A6D"/>
    <w:rsid w:val="00B22604"/>
    <w:rsid w:val="00B22E07"/>
    <w:rsid w:val="00B230A6"/>
    <w:rsid w:val="00B2457A"/>
    <w:rsid w:val="00B249BB"/>
    <w:rsid w:val="00B25ABB"/>
    <w:rsid w:val="00B2721D"/>
    <w:rsid w:val="00B2777E"/>
    <w:rsid w:val="00B314BB"/>
    <w:rsid w:val="00B3191B"/>
    <w:rsid w:val="00B31F61"/>
    <w:rsid w:val="00B32A14"/>
    <w:rsid w:val="00B32A6C"/>
    <w:rsid w:val="00B32D2C"/>
    <w:rsid w:val="00B32DD8"/>
    <w:rsid w:val="00B33250"/>
    <w:rsid w:val="00B33C23"/>
    <w:rsid w:val="00B33C2C"/>
    <w:rsid w:val="00B3432B"/>
    <w:rsid w:val="00B34E2A"/>
    <w:rsid w:val="00B35873"/>
    <w:rsid w:val="00B36515"/>
    <w:rsid w:val="00B36889"/>
    <w:rsid w:val="00B3740F"/>
    <w:rsid w:val="00B40552"/>
    <w:rsid w:val="00B40B01"/>
    <w:rsid w:val="00B4191D"/>
    <w:rsid w:val="00B41B4A"/>
    <w:rsid w:val="00B41C59"/>
    <w:rsid w:val="00B43058"/>
    <w:rsid w:val="00B43964"/>
    <w:rsid w:val="00B4437B"/>
    <w:rsid w:val="00B444AB"/>
    <w:rsid w:val="00B44534"/>
    <w:rsid w:val="00B446C3"/>
    <w:rsid w:val="00B447C5"/>
    <w:rsid w:val="00B45CBC"/>
    <w:rsid w:val="00B4730F"/>
    <w:rsid w:val="00B4731A"/>
    <w:rsid w:val="00B4789E"/>
    <w:rsid w:val="00B47A7A"/>
    <w:rsid w:val="00B50997"/>
    <w:rsid w:val="00B50CD3"/>
    <w:rsid w:val="00B51283"/>
    <w:rsid w:val="00B523C5"/>
    <w:rsid w:val="00B52594"/>
    <w:rsid w:val="00B538A7"/>
    <w:rsid w:val="00B5413D"/>
    <w:rsid w:val="00B5467D"/>
    <w:rsid w:val="00B54A71"/>
    <w:rsid w:val="00B5503C"/>
    <w:rsid w:val="00B55692"/>
    <w:rsid w:val="00B560BB"/>
    <w:rsid w:val="00B561C1"/>
    <w:rsid w:val="00B5647E"/>
    <w:rsid w:val="00B568EE"/>
    <w:rsid w:val="00B56ADF"/>
    <w:rsid w:val="00B571D1"/>
    <w:rsid w:val="00B5766C"/>
    <w:rsid w:val="00B57E05"/>
    <w:rsid w:val="00B57F29"/>
    <w:rsid w:val="00B60739"/>
    <w:rsid w:val="00B60B55"/>
    <w:rsid w:val="00B61247"/>
    <w:rsid w:val="00B61369"/>
    <w:rsid w:val="00B61446"/>
    <w:rsid w:val="00B63483"/>
    <w:rsid w:val="00B640BD"/>
    <w:rsid w:val="00B6421A"/>
    <w:rsid w:val="00B64262"/>
    <w:rsid w:val="00B64671"/>
    <w:rsid w:val="00B647EA"/>
    <w:rsid w:val="00B64A89"/>
    <w:rsid w:val="00B65230"/>
    <w:rsid w:val="00B65614"/>
    <w:rsid w:val="00B6601B"/>
    <w:rsid w:val="00B66248"/>
    <w:rsid w:val="00B66324"/>
    <w:rsid w:val="00B66A6C"/>
    <w:rsid w:val="00B67B3F"/>
    <w:rsid w:val="00B67E26"/>
    <w:rsid w:val="00B67FC7"/>
    <w:rsid w:val="00B7028B"/>
    <w:rsid w:val="00B702CC"/>
    <w:rsid w:val="00B70415"/>
    <w:rsid w:val="00B70872"/>
    <w:rsid w:val="00B70C2F"/>
    <w:rsid w:val="00B70D0C"/>
    <w:rsid w:val="00B70F03"/>
    <w:rsid w:val="00B71D54"/>
    <w:rsid w:val="00B71ED6"/>
    <w:rsid w:val="00B7223C"/>
    <w:rsid w:val="00B72389"/>
    <w:rsid w:val="00B7245C"/>
    <w:rsid w:val="00B75742"/>
    <w:rsid w:val="00B75914"/>
    <w:rsid w:val="00B75E60"/>
    <w:rsid w:val="00B762D7"/>
    <w:rsid w:val="00B76E40"/>
    <w:rsid w:val="00B76ED7"/>
    <w:rsid w:val="00B77CD8"/>
    <w:rsid w:val="00B80461"/>
    <w:rsid w:val="00B818E3"/>
    <w:rsid w:val="00B8222E"/>
    <w:rsid w:val="00B82269"/>
    <w:rsid w:val="00B822EB"/>
    <w:rsid w:val="00B823F3"/>
    <w:rsid w:val="00B82F85"/>
    <w:rsid w:val="00B830AE"/>
    <w:rsid w:val="00B831B9"/>
    <w:rsid w:val="00B83635"/>
    <w:rsid w:val="00B83C66"/>
    <w:rsid w:val="00B84B5E"/>
    <w:rsid w:val="00B8579B"/>
    <w:rsid w:val="00B8670C"/>
    <w:rsid w:val="00B86BA3"/>
    <w:rsid w:val="00B86BD2"/>
    <w:rsid w:val="00B90475"/>
    <w:rsid w:val="00B91210"/>
    <w:rsid w:val="00B9179F"/>
    <w:rsid w:val="00B9194A"/>
    <w:rsid w:val="00B91D5A"/>
    <w:rsid w:val="00B928C3"/>
    <w:rsid w:val="00B939FE"/>
    <w:rsid w:val="00B93C80"/>
    <w:rsid w:val="00B948E1"/>
    <w:rsid w:val="00B949F0"/>
    <w:rsid w:val="00B94A8F"/>
    <w:rsid w:val="00B94B77"/>
    <w:rsid w:val="00B9511B"/>
    <w:rsid w:val="00B952C5"/>
    <w:rsid w:val="00B95A5C"/>
    <w:rsid w:val="00B9629F"/>
    <w:rsid w:val="00B96B2B"/>
    <w:rsid w:val="00B971AF"/>
    <w:rsid w:val="00B97B54"/>
    <w:rsid w:val="00BA0092"/>
    <w:rsid w:val="00BA08CF"/>
    <w:rsid w:val="00BA0A8B"/>
    <w:rsid w:val="00BA1B95"/>
    <w:rsid w:val="00BA1C66"/>
    <w:rsid w:val="00BA2380"/>
    <w:rsid w:val="00BA2D68"/>
    <w:rsid w:val="00BA3784"/>
    <w:rsid w:val="00BA3D48"/>
    <w:rsid w:val="00BA43C1"/>
    <w:rsid w:val="00BA578E"/>
    <w:rsid w:val="00BA6575"/>
    <w:rsid w:val="00BA68BD"/>
    <w:rsid w:val="00BA7BE4"/>
    <w:rsid w:val="00BA7D35"/>
    <w:rsid w:val="00BB0084"/>
    <w:rsid w:val="00BB1077"/>
    <w:rsid w:val="00BB13EA"/>
    <w:rsid w:val="00BB248C"/>
    <w:rsid w:val="00BB29CD"/>
    <w:rsid w:val="00BB2A60"/>
    <w:rsid w:val="00BB36B9"/>
    <w:rsid w:val="00BB377A"/>
    <w:rsid w:val="00BB37E0"/>
    <w:rsid w:val="00BB3CF1"/>
    <w:rsid w:val="00BB418E"/>
    <w:rsid w:val="00BB4206"/>
    <w:rsid w:val="00BB4606"/>
    <w:rsid w:val="00BB48C2"/>
    <w:rsid w:val="00BB4D3F"/>
    <w:rsid w:val="00BB4E01"/>
    <w:rsid w:val="00BB50C8"/>
    <w:rsid w:val="00BB5540"/>
    <w:rsid w:val="00BB5BCB"/>
    <w:rsid w:val="00BB6227"/>
    <w:rsid w:val="00BB6E05"/>
    <w:rsid w:val="00BB6F1B"/>
    <w:rsid w:val="00BB7090"/>
    <w:rsid w:val="00BB7C1C"/>
    <w:rsid w:val="00BB7C29"/>
    <w:rsid w:val="00BB7CB4"/>
    <w:rsid w:val="00BC0199"/>
    <w:rsid w:val="00BC0376"/>
    <w:rsid w:val="00BC0476"/>
    <w:rsid w:val="00BC07CD"/>
    <w:rsid w:val="00BC0BD5"/>
    <w:rsid w:val="00BC0F60"/>
    <w:rsid w:val="00BC19C3"/>
    <w:rsid w:val="00BC2E83"/>
    <w:rsid w:val="00BC3590"/>
    <w:rsid w:val="00BC35CE"/>
    <w:rsid w:val="00BC3609"/>
    <w:rsid w:val="00BC3E89"/>
    <w:rsid w:val="00BC3E90"/>
    <w:rsid w:val="00BC44A7"/>
    <w:rsid w:val="00BC4AF6"/>
    <w:rsid w:val="00BC4CA8"/>
    <w:rsid w:val="00BC5079"/>
    <w:rsid w:val="00BC5585"/>
    <w:rsid w:val="00BC5D2F"/>
    <w:rsid w:val="00BC60E7"/>
    <w:rsid w:val="00BC64C8"/>
    <w:rsid w:val="00BC71BB"/>
    <w:rsid w:val="00BC7E67"/>
    <w:rsid w:val="00BD06A2"/>
    <w:rsid w:val="00BD13BF"/>
    <w:rsid w:val="00BD19B4"/>
    <w:rsid w:val="00BD1E67"/>
    <w:rsid w:val="00BD1FE6"/>
    <w:rsid w:val="00BD205F"/>
    <w:rsid w:val="00BD246D"/>
    <w:rsid w:val="00BD2609"/>
    <w:rsid w:val="00BD28D9"/>
    <w:rsid w:val="00BD330B"/>
    <w:rsid w:val="00BD374C"/>
    <w:rsid w:val="00BD3F6B"/>
    <w:rsid w:val="00BD4532"/>
    <w:rsid w:val="00BD5337"/>
    <w:rsid w:val="00BD696E"/>
    <w:rsid w:val="00BD6D7E"/>
    <w:rsid w:val="00BD74FA"/>
    <w:rsid w:val="00BE0876"/>
    <w:rsid w:val="00BE0DAC"/>
    <w:rsid w:val="00BE0E03"/>
    <w:rsid w:val="00BE21AD"/>
    <w:rsid w:val="00BE2567"/>
    <w:rsid w:val="00BE297C"/>
    <w:rsid w:val="00BE3491"/>
    <w:rsid w:val="00BE376B"/>
    <w:rsid w:val="00BE3BCE"/>
    <w:rsid w:val="00BE3ECA"/>
    <w:rsid w:val="00BE4D57"/>
    <w:rsid w:val="00BE4DFB"/>
    <w:rsid w:val="00BE5850"/>
    <w:rsid w:val="00BE6EC1"/>
    <w:rsid w:val="00BE713A"/>
    <w:rsid w:val="00BE7872"/>
    <w:rsid w:val="00BE7E03"/>
    <w:rsid w:val="00BF02E0"/>
    <w:rsid w:val="00BF0528"/>
    <w:rsid w:val="00BF07F6"/>
    <w:rsid w:val="00BF0A16"/>
    <w:rsid w:val="00BF0AAC"/>
    <w:rsid w:val="00BF0D15"/>
    <w:rsid w:val="00BF11F6"/>
    <w:rsid w:val="00BF1399"/>
    <w:rsid w:val="00BF1441"/>
    <w:rsid w:val="00BF1EAD"/>
    <w:rsid w:val="00BF28DE"/>
    <w:rsid w:val="00BF2D8F"/>
    <w:rsid w:val="00BF31BA"/>
    <w:rsid w:val="00BF3619"/>
    <w:rsid w:val="00BF496C"/>
    <w:rsid w:val="00BF5F08"/>
    <w:rsid w:val="00BF6B7B"/>
    <w:rsid w:val="00BF6E49"/>
    <w:rsid w:val="00BF6ED7"/>
    <w:rsid w:val="00BF780B"/>
    <w:rsid w:val="00C01D22"/>
    <w:rsid w:val="00C01E87"/>
    <w:rsid w:val="00C024D9"/>
    <w:rsid w:val="00C0333A"/>
    <w:rsid w:val="00C04A2A"/>
    <w:rsid w:val="00C04DB8"/>
    <w:rsid w:val="00C05FF0"/>
    <w:rsid w:val="00C06F07"/>
    <w:rsid w:val="00C077EC"/>
    <w:rsid w:val="00C07FF4"/>
    <w:rsid w:val="00C102CD"/>
    <w:rsid w:val="00C1063B"/>
    <w:rsid w:val="00C10F80"/>
    <w:rsid w:val="00C11E1F"/>
    <w:rsid w:val="00C124CF"/>
    <w:rsid w:val="00C13C38"/>
    <w:rsid w:val="00C14506"/>
    <w:rsid w:val="00C14DB1"/>
    <w:rsid w:val="00C15331"/>
    <w:rsid w:val="00C154C8"/>
    <w:rsid w:val="00C171B8"/>
    <w:rsid w:val="00C173BB"/>
    <w:rsid w:val="00C17402"/>
    <w:rsid w:val="00C20772"/>
    <w:rsid w:val="00C210D4"/>
    <w:rsid w:val="00C213A8"/>
    <w:rsid w:val="00C21476"/>
    <w:rsid w:val="00C21C14"/>
    <w:rsid w:val="00C22699"/>
    <w:rsid w:val="00C22958"/>
    <w:rsid w:val="00C2342E"/>
    <w:rsid w:val="00C24753"/>
    <w:rsid w:val="00C24D11"/>
    <w:rsid w:val="00C25385"/>
    <w:rsid w:val="00C253A4"/>
    <w:rsid w:val="00C25517"/>
    <w:rsid w:val="00C25CC0"/>
    <w:rsid w:val="00C26C43"/>
    <w:rsid w:val="00C27502"/>
    <w:rsid w:val="00C27B8E"/>
    <w:rsid w:val="00C30105"/>
    <w:rsid w:val="00C310AF"/>
    <w:rsid w:val="00C31809"/>
    <w:rsid w:val="00C3186F"/>
    <w:rsid w:val="00C318A8"/>
    <w:rsid w:val="00C31A1A"/>
    <w:rsid w:val="00C31C77"/>
    <w:rsid w:val="00C31DF8"/>
    <w:rsid w:val="00C32075"/>
    <w:rsid w:val="00C32A3D"/>
    <w:rsid w:val="00C333E4"/>
    <w:rsid w:val="00C335C4"/>
    <w:rsid w:val="00C33968"/>
    <w:rsid w:val="00C347AD"/>
    <w:rsid w:val="00C35740"/>
    <w:rsid w:val="00C368AA"/>
    <w:rsid w:val="00C36B1D"/>
    <w:rsid w:val="00C37045"/>
    <w:rsid w:val="00C370BA"/>
    <w:rsid w:val="00C37361"/>
    <w:rsid w:val="00C376D5"/>
    <w:rsid w:val="00C37C56"/>
    <w:rsid w:val="00C40603"/>
    <w:rsid w:val="00C41F35"/>
    <w:rsid w:val="00C4205E"/>
    <w:rsid w:val="00C437F0"/>
    <w:rsid w:val="00C43EAC"/>
    <w:rsid w:val="00C44968"/>
    <w:rsid w:val="00C45260"/>
    <w:rsid w:val="00C45736"/>
    <w:rsid w:val="00C4650D"/>
    <w:rsid w:val="00C470E9"/>
    <w:rsid w:val="00C47FD1"/>
    <w:rsid w:val="00C50076"/>
    <w:rsid w:val="00C50516"/>
    <w:rsid w:val="00C50868"/>
    <w:rsid w:val="00C509BD"/>
    <w:rsid w:val="00C5252C"/>
    <w:rsid w:val="00C53657"/>
    <w:rsid w:val="00C539E6"/>
    <w:rsid w:val="00C54274"/>
    <w:rsid w:val="00C55299"/>
    <w:rsid w:val="00C55A56"/>
    <w:rsid w:val="00C55B3A"/>
    <w:rsid w:val="00C55C1C"/>
    <w:rsid w:val="00C55C5B"/>
    <w:rsid w:val="00C55CD8"/>
    <w:rsid w:val="00C562AE"/>
    <w:rsid w:val="00C57F29"/>
    <w:rsid w:val="00C60470"/>
    <w:rsid w:val="00C60BC4"/>
    <w:rsid w:val="00C60F5D"/>
    <w:rsid w:val="00C618FB"/>
    <w:rsid w:val="00C631BF"/>
    <w:rsid w:val="00C64256"/>
    <w:rsid w:val="00C64A3B"/>
    <w:rsid w:val="00C67293"/>
    <w:rsid w:val="00C67F2B"/>
    <w:rsid w:val="00C70454"/>
    <w:rsid w:val="00C70BDB"/>
    <w:rsid w:val="00C724E6"/>
    <w:rsid w:val="00C72625"/>
    <w:rsid w:val="00C758AF"/>
    <w:rsid w:val="00C7646E"/>
    <w:rsid w:val="00C76642"/>
    <w:rsid w:val="00C778EE"/>
    <w:rsid w:val="00C77AB5"/>
    <w:rsid w:val="00C77F10"/>
    <w:rsid w:val="00C81038"/>
    <w:rsid w:val="00C811D9"/>
    <w:rsid w:val="00C8145D"/>
    <w:rsid w:val="00C815D7"/>
    <w:rsid w:val="00C81741"/>
    <w:rsid w:val="00C8195F"/>
    <w:rsid w:val="00C829DE"/>
    <w:rsid w:val="00C8312F"/>
    <w:rsid w:val="00C837D0"/>
    <w:rsid w:val="00C83C5F"/>
    <w:rsid w:val="00C83D56"/>
    <w:rsid w:val="00C84458"/>
    <w:rsid w:val="00C84524"/>
    <w:rsid w:val="00C848B2"/>
    <w:rsid w:val="00C8535B"/>
    <w:rsid w:val="00C8540B"/>
    <w:rsid w:val="00C860C5"/>
    <w:rsid w:val="00C877A4"/>
    <w:rsid w:val="00C87DE0"/>
    <w:rsid w:val="00C9133E"/>
    <w:rsid w:val="00C91A47"/>
    <w:rsid w:val="00C91EFD"/>
    <w:rsid w:val="00C91F3B"/>
    <w:rsid w:val="00C91FB2"/>
    <w:rsid w:val="00C9200B"/>
    <w:rsid w:val="00C92815"/>
    <w:rsid w:val="00C92B83"/>
    <w:rsid w:val="00C93DE3"/>
    <w:rsid w:val="00C93ECD"/>
    <w:rsid w:val="00C93F8D"/>
    <w:rsid w:val="00C95369"/>
    <w:rsid w:val="00C955F1"/>
    <w:rsid w:val="00C971A2"/>
    <w:rsid w:val="00C97D5C"/>
    <w:rsid w:val="00C97F87"/>
    <w:rsid w:val="00CA0002"/>
    <w:rsid w:val="00CA03D7"/>
    <w:rsid w:val="00CA15EF"/>
    <w:rsid w:val="00CA1BA6"/>
    <w:rsid w:val="00CA1EFF"/>
    <w:rsid w:val="00CA2078"/>
    <w:rsid w:val="00CA224D"/>
    <w:rsid w:val="00CA27B7"/>
    <w:rsid w:val="00CA31E0"/>
    <w:rsid w:val="00CA393A"/>
    <w:rsid w:val="00CA5E44"/>
    <w:rsid w:val="00CA6364"/>
    <w:rsid w:val="00CA6577"/>
    <w:rsid w:val="00CB046D"/>
    <w:rsid w:val="00CB115E"/>
    <w:rsid w:val="00CB1960"/>
    <w:rsid w:val="00CB1D0A"/>
    <w:rsid w:val="00CB258B"/>
    <w:rsid w:val="00CB2C44"/>
    <w:rsid w:val="00CB3837"/>
    <w:rsid w:val="00CB3AA9"/>
    <w:rsid w:val="00CB3DC9"/>
    <w:rsid w:val="00CB4489"/>
    <w:rsid w:val="00CB4EBD"/>
    <w:rsid w:val="00CB5155"/>
    <w:rsid w:val="00CB5492"/>
    <w:rsid w:val="00CB565A"/>
    <w:rsid w:val="00CB5DDE"/>
    <w:rsid w:val="00CB63A3"/>
    <w:rsid w:val="00CB6787"/>
    <w:rsid w:val="00CB6FEA"/>
    <w:rsid w:val="00CB7661"/>
    <w:rsid w:val="00CB7C7B"/>
    <w:rsid w:val="00CC0185"/>
    <w:rsid w:val="00CC0AE7"/>
    <w:rsid w:val="00CC16F0"/>
    <w:rsid w:val="00CC1B58"/>
    <w:rsid w:val="00CC2652"/>
    <w:rsid w:val="00CC291C"/>
    <w:rsid w:val="00CC38BC"/>
    <w:rsid w:val="00CC4831"/>
    <w:rsid w:val="00CC4900"/>
    <w:rsid w:val="00CC4B15"/>
    <w:rsid w:val="00CC5352"/>
    <w:rsid w:val="00CC5C78"/>
    <w:rsid w:val="00CC6C95"/>
    <w:rsid w:val="00CC7352"/>
    <w:rsid w:val="00CC7435"/>
    <w:rsid w:val="00CC7491"/>
    <w:rsid w:val="00CC786D"/>
    <w:rsid w:val="00CC7E88"/>
    <w:rsid w:val="00CD02B8"/>
    <w:rsid w:val="00CD06E2"/>
    <w:rsid w:val="00CD07B6"/>
    <w:rsid w:val="00CD12AB"/>
    <w:rsid w:val="00CD27A0"/>
    <w:rsid w:val="00CD3685"/>
    <w:rsid w:val="00CD4301"/>
    <w:rsid w:val="00CD498D"/>
    <w:rsid w:val="00CD5348"/>
    <w:rsid w:val="00CD6A84"/>
    <w:rsid w:val="00CD6D59"/>
    <w:rsid w:val="00CD6EEA"/>
    <w:rsid w:val="00CD7067"/>
    <w:rsid w:val="00CE1380"/>
    <w:rsid w:val="00CE1DCF"/>
    <w:rsid w:val="00CE4335"/>
    <w:rsid w:val="00CE4655"/>
    <w:rsid w:val="00CE476F"/>
    <w:rsid w:val="00CE503F"/>
    <w:rsid w:val="00CE54DB"/>
    <w:rsid w:val="00CE6F5F"/>
    <w:rsid w:val="00CE78F3"/>
    <w:rsid w:val="00CF05CC"/>
    <w:rsid w:val="00CF225D"/>
    <w:rsid w:val="00CF2AD7"/>
    <w:rsid w:val="00CF2B90"/>
    <w:rsid w:val="00CF4383"/>
    <w:rsid w:val="00CF451C"/>
    <w:rsid w:val="00CF4623"/>
    <w:rsid w:val="00CF4A2B"/>
    <w:rsid w:val="00CF52A7"/>
    <w:rsid w:val="00CF55A4"/>
    <w:rsid w:val="00CF5E1A"/>
    <w:rsid w:val="00CF63BA"/>
    <w:rsid w:val="00CF6B38"/>
    <w:rsid w:val="00CF782D"/>
    <w:rsid w:val="00CF7E1A"/>
    <w:rsid w:val="00D001F8"/>
    <w:rsid w:val="00D00858"/>
    <w:rsid w:val="00D008E0"/>
    <w:rsid w:val="00D008E6"/>
    <w:rsid w:val="00D00B3F"/>
    <w:rsid w:val="00D015A6"/>
    <w:rsid w:val="00D020A0"/>
    <w:rsid w:val="00D02671"/>
    <w:rsid w:val="00D030EE"/>
    <w:rsid w:val="00D035BF"/>
    <w:rsid w:val="00D04171"/>
    <w:rsid w:val="00D04AFA"/>
    <w:rsid w:val="00D04F7A"/>
    <w:rsid w:val="00D0624B"/>
    <w:rsid w:val="00D06C5C"/>
    <w:rsid w:val="00D06FFA"/>
    <w:rsid w:val="00D073A2"/>
    <w:rsid w:val="00D0795E"/>
    <w:rsid w:val="00D11666"/>
    <w:rsid w:val="00D12110"/>
    <w:rsid w:val="00D12650"/>
    <w:rsid w:val="00D1268A"/>
    <w:rsid w:val="00D12954"/>
    <w:rsid w:val="00D12BB6"/>
    <w:rsid w:val="00D147DB"/>
    <w:rsid w:val="00D14994"/>
    <w:rsid w:val="00D14DE1"/>
    <w:rsid w:val="00D1511D"/>
    <w:rsid w:val="00D153A2"/>
    <w:rsid w:val="00D15E8C"/>
    <w:rsid w:val="00D164DF"/>
    <w:rsid w:val="00D16A3B"/>
    <w:rsid w:val="00D16B78"/>
    <w:rsid w:val="00D1777B"/>
    <w:rsid w:val="00D20773"/>
    <w:rsid w:val="00D20B70"/>
    <w:rsid w:val="00D2106A"/>
    <w:rsid w:val="00D211DD"/>
    <w:rsid w:val="00D217D4"/>
    <w:rsid w:val="00D221DD"/>
    <w:rsid w:val="00D22AA5"/>
    <w:rsid w:val="00D2392B"/>
    <w:rsid w:val="00D23AC9"/>
    <w:rsid w:val="00D23F45"/>
    <w:rsid w:val="00D244BC"/>
    <w:rsid w:val="00D249F3"/>
    <w:rsid w:val="00D257D4"/>
    <w:rsid w:val="00D25D8A"/>
    <w:rsid w:val="00D260FA"/>
    <w:rsid w:val="00D27F33"/>
    <w:rsid w:val="00D3257C"/>
    <w:rsid w:val="00D32BB1"/>
    <w:rsid w:val="00D33848"/>
    <w:rsid w:val="00D341AC"/>
    <w:rsid w:val="00D3435B"/>
    <w:rsid w:val="00D347BA"/>
    <w:rsid w:val="00D34AD6"/>
    <w:rsid w:val="00D35117"/>
    <w:rsid w:val="00D3515C"/>
    <w:rsid w:val="00D3664C"/>
    <w:rsid w:val="00D366E7"/>
    <w:rsid w:val="00D36D29"/>
    <w:rsid w:val="00D37319"/>
    <w:rsid w:val="00D37CF7"/>
    <w:rsid w:val="00D37F58"/>
    <w:rsid w:val="00D40231"/>
    <w:rsid w:val="00D40615"/>
    <w:rsid w:val="00D42413"/>
    <w:rsid w:val="00D424DA"/>
    <w:rsid w:val="00D42598"/>
    <w:rsid w:val="00D42916"/>
    <w:rsid w:val="00D42EBD"/>
    <w:rsid w:val="00D42EED"/>
    <w:rsid w:val="00D430E4"/>
    <w:rsid w:val="00D43613"/>
    <w:rsid w:val="00D4381F"/>
    <w:rsid w:val="00D44878"/>
    <w:rsid w:val="00D44D3C"/>
    <w:rsid w:val="00D44E1A"/>
    <w:rsid w:val="00D465A1"/>
    <w:rsid w:val="00D465BE"/>
    <w:rsid w:val="00D503D7"/>
    <w:rsid w:val="00D5051C"/>
    <w:rsid w:val="00D50647"/>
    <w:rsid w:val="00D51E5B"/>
    <w:rsid w:val="00D51F47"/>
    <w:rsid w:val="00D520DF"/>
    <w:rsid w:val="00D52653"/>
    <w:rsid w:val="00D53446"/>
    <w:rsid w:val="00D53994"/>
    <w:rsid w:val="00D53A2A"/>
    <w:rsid w:val="00D53F47"/>
    <w:rsid w:val="00D54B83"/>
    <w:rsid w:val="00D54FCE"/>
    <w:rsid w:val="00D55208"/>
    <w:rsid w:val="00D56A9A"/>
    <w:rsid w:val="00D56C6A"/>
    <w:rsid w:val="00D56E2D"/>
    <w:rsid w:val="00D57341"/>
    <w:rsid w:val="00D575FF"/>
    <w:rsid w:val="00D60393"/>
    <w:rsid w:val="00D60BB4"/>
    <w:rsid w:val="00D61B54"/>
    <w:rsid w:val="00D61D71"/>
    <w:rsid w:val="00D62C86"/>
    <w:rsid w:val="00D63213"/>
    <w:rsid w:val="00D636C7"/>
    <w:rsid w:val="00D641CE"/>
    <w:rsid w:val="00D64890"/>
    <w:rsid w:val="00D659EA"/>
    <w:rsid w:val="00D675CD"/>
    <w:rsid w:val="00D676C2"/>
    <w:rsid w:val="00D70827"/>
    <w:rsid w:val="00D70958"/>
    <w:rsid w:val="00D710F6"/>
    <w:rsid w:val="00D71374"/>
    <w:rsid w:val="00D71801"/>
    <w:rsid w:val="00D71978"/>
    <w:rsid w:val="00D71D2D"/>
    <w:rsid w:val="00D725BB"/>
    <w:rsid w:val="00D7328A"/>
    <w:rsid w:val="00D73432"/>
    <w:rsid w:val="00D750CF"/>
    <w:rsid w:val="00D76C01"/>
    <w:rsid w:val="00D8050F"/>
    <w:rsid w:val="00D80546"/>
    <w:rsid w:val="00D808EE"/>
    <w:rsid w:val="00D81304"/>
    <w:rsid w:val="00D81EE1"/>
    <w:rsid w:val="00D81F33"/>
    <w:rsid w:val="00D8285A"/>
    <w:rsid w:val="00D8395F"/>
    <w:rsid w:val="00D83B71"/>
    <w:rsid w:val="00D84457"/>
    <w:rsid w:val="00D84980"/>
    <w:rsid w:val="00D84D46"/>
    <w:rsid w:val="00D84F5B"/>
    <w:rsid w:val="00D85865"/>
    <w:rsid w:val="00D85B29"/>
    <w:rsid w:val="00D85EDC"/>
    <w:rsid w:val="00D866BB"/>
    <w:rsid w:val="00D9053C"/>
    <w:rsid w:val="00D91927"/>
    <w:rsid w:val="00D91EE4"/>
    <w:rsid w:val="00D920AE"/>
    <w:rsid w:val="00D92213"/>
    <w:rsid w:val="00D9253A"/>
    <w:rsid w:val="00D92BAC"/>
    <w:rsid w:val="00D936DC"/>
    <w:rsid w:val="00D9472A"/>
    <w:rsid w:val="00D94834"/>
    <w:rsid w:val="00D94B0A"/>
    <w:rsid w:val="00D954B5"/>
    <w:rsid w:val="00D95A5B"/>
    <w:rsid w:val="00D9600E"/>
    <w:rsid w:val="00D9623E"/>
    <w:rsid w:val="00D9663A"/>
    <w:rsid w:val="00D973EB"/>
    <w:rsid w:val="00D975F7"/>
    <w:rsid w:val="00DA0607"/>
    <w:rsid w:val="00DA2932"/>
    <w:rsid w:val="00DA2CD0"/>
    <w:rsid w:val="00DA2DBA"/>
    <w:rsid w:val="00DA3FBE"/>
    <w:rsid w:val="00DA51F8"/>
    <w:rsid w:val="00DA5909"/>
    <w:rsid w:val="00DA5E2B"/>
    <w:rsid w:val="00DA63FC"/>
    <w:rsid w:val="00DA6A71"/>
    <w:rsid w:val="00DA752D"/>
    <w:rsid w:val="00DA7CD4"/>
    <w:rsid w:val="00DA7F7C"/>
    <w:rsid w:val="00DB111E"/>
    <w:rsid w:val="00DB18B2"/>
    <w:rsid w:val="00DB2140"/>
    <w:rsid w:val="00DB291F"/>
    <w:rsid w:val="00DB2BF7"/>
    <w:rsid w:val="00DB3071"/>
    <w:rsid w:val="00DB378B"/>
    <w:rsid w:val="00DB496B"/>
    <w:rsid w:val="00DB50CA"/>
    <w:rsid w:val="00DB545F"/>
    <w:rsid w:val="00DB5C4F"/>
    <w:rsid w:val="00DB65A3"/>
    <w:rsid w:val="00DB6985"/>
    <w:rsid w:val="00DB6B72"/>
    <w:rsid w:val="00DB7D17"/>
    <w:rsid w:val="00DC001F"/>
    <w:rsid w:val="00DC0166"/>
    <w:rsid w:val="00DC184C"/>
    <w:rsid w:val="00DC18FC"/>
    <w:rsid w:val="00DC19BB"/>
    <w:rsid w:val="00DC1CD5"/>
    <w:rsid w:val="00DC1FB4"/>
    <w:rsid w:val="00DC28A2"/>
    <w:rsid w:val="00DC28CF"/>
    <w:rsid w:val="00DC2D5F"/>
    <w:rsid w:val="00DC3942"/>
    <w:rsid w:val="00DC3BC1"/>
    <w:rsid w:val="00DC43C9"/>
    <w:rsid w:val="00DC467D"/>
    <w:rsid w:val="00DC4A80"/>
    <w:rsid w:val="00DC5191"/>
    <w:rsid w:val="00DC51A0"/>
    <w:rsid w:val="00DC6116"/>
    <w:rsid w:val="00DC7AB4"/>
    <w:rsid w:val="00DC7D75"/>
    <w:rsid w:val="00DC7DCE"/>
    <w:rsid w:val="00DC7F05"/>
    <w:rsid w:val="00DD02CC"/>
    <w:rsid w:val="00DD0809"/>
    <w:rsid w:val="00DD08CE"/>
    <w:rsid w:val="00DD285E"/>
    <w:rsid w:val="00DD2C78"/>
    <w:rsid w:val="00DD398A"/>
    <w:rsid w:val="00DD3AFE"/>
    <w:rsid w:val="00DD4388"/>
    <w:rsid w:val="00DD446D"/>
    <w:rsid w:val="00DD464F"/>
    <w:rsid w:val="00DD472B"/>
    <w:rsid w:val="00DD4BB7"/>
    <w:rsid w:val="00DD5419"/>
    <w:rsid w:val="00DD54FB"/>
    <w:rsid w:val="00DD6749"/>
    <w:rsid w:val="00DE057B"/>
    <w:rsid w:val="00DE0875"/>
    <w:rsid w:val="00DE19DA"/>
    <w:rsid w:val="00DE27BE"/>
    <w:rsid w:val="00DE300F"/>
    <w:rsid w:val="00DE3CBD"/>
    <w:rsid w:val="00DE40C4"/>
    <w:rsid w:val="00DE4836"/>
    <w:rsid w:val="00DE562C"/>
    <w:rsid w:val="00DE6806"/>
    <w:rsid w:val="00DE70C2"/>
    <w:rsid w:val="00DE7A06"/>
    <w:rsid w:val="00DE7F14"/>
    <w:rsid w:val="00DF093D"/>
    <w:rsid w:val="00DF1650"/>
    <w:rsid w:val="00DF22AE"/>
    <w:rsid w:val="00DF277C"/>
    <w:rsid w:val="00DF2977"/>
    <w:rsid w:val="00DF2ECF"/>
    <w:rsid w:val="00DF3DC6"/>
    <w:rsid w:val="00DF42E8"/>
    <w:rsid w:val="00DF58D7"/>
    <w:rsid w:val="00DF58FD"/>
    <w:rsid w:val="00DF6D6E"/>
    <w:rsid w:val="00DF7D95"/>
    <w:rsid w:val="00DF7EAE"/>
    <w:rsid w:val="00E01198"/>
    <w:rsid w:val="00E019BF"/>
    <w:rsid w:val="00E029EB"/>
    <w:rsid w:val="00E0456A"/>
    <w:rsid w:val="00E04C44"/>
    <w:rsid w:val="00E054B4"/>
    <w:rsid w:val="00E06061"/>
    <w:rsid w:val="00E066DA"/>
    <w:rsid w:val="00E067AB"/>
    <w:rsid w:val="00E07841"/>
    <w:rsid w:val="00E079AF"/>
    <w:rsid w:val="00E106DB"/>
    <w:rsid w:val="00E10B65"/>
    <w:rsid w:val="00E11279"/>
    <w:rsid w:val="00E11A9B"/>
    <w:rsid w:val="00E11C74"/>
    <w:rsid w:val="00E11D54"/>
    <w:rsid w:val="00E1239A"/>
    <w:rsid w:val="00E125D6"/>
    <w:rsid w:val="00E12B53"/>
    <w:rsid w:val="00E13B4F"/>
    <w:rsid w:val="00E140F9"/>
    <w:rsid w:val="00E149A1"/>
    <w:rsid w:val="00E149B6"/>
    <w:rsid w:val="00E14F87"/>
    <w:rsid w:val="00E14FB7"/>
    <w:rsid w:val="00E14FD3"/>
    <w:rsid w:val="00E15541"/>
    <w:rsid w:val="00E16EA6"/>
    <w:rsid w:val="00E16F00"/>
    <w:rsid w:val="00E20A2F"/>
    <w:rsid w:val="00E20DCE"/>
    <w:rsid w:val="00E21521"/>
    <w:rsid w:val="00E23748"/>
    <w:rsid w:val="00E23880"/>
    <w:rsid w:val="00E2389E"/>
    <w:rsid w:val="00E23CCC"/>
    <w:rsid w:val="00E255DC"/>
    <w:rsid w:val="00E25B3C"/>
    <w:rsid w:val="00E269D1"/>
    <w:rsid w:val="00E26BA4"/>
    <w:rsid w:val="00E2754B"/>
    <w:rsid w:val="00E2774E"/>
    <w:rsid w:val="00E27F5C"/>
    <w:rsid w:val="00E3042A"/>
    <w:rsid w:val="00E305CE"/>
    <w:rsid w:val="00E307A2"/>
    <w:rsid w:val="00E30C02"/>
    <w:rsid w:val="00E30CEC"/>
    <w:rsid w:val="00E32B82"/>
    <w:rsid w:val="00E32DD6"/>
    <w:rsid w:val="00E332C9"/>
    <w:rsid w:val="00E33833"/>
    <w:rsid w:val="00E35656"/>
    <w:rsid w:val="00E3569E"/>
    <w:rsid w:val="00E35800"/>
    <w:rsid w:val="00E3661A"/>
    <w:rsid w:val="00E36815"/>
    <w:rsid w:val="00E36825"/>
    <w:rsid w:val="00E3755D"/>
    <w:rsid w:val="00E4032E"/>
    <w:rsid w:val="00E40763"/>
    <w:rsid w:val="00E41851"/>
    <w:rsid w:val="00E41A3D"/>
    <w:rsid w:val="00E4218D"/>
    <w:rsid w:val="00E43897"/>
    <w:rsid w:val="00E43E05"/>
    <w:rsid w:val="00E43F6B"/>
    <w:rsid w:val="00E43FA9"/>
    <w:rsid w:val="00E44E6F"/>
    <w:rsid w:val="00E45026"/>
    <w:rsid w:val="00E45E13"/>
    <w:rsid w:val="00E4622A"/>
    <w:rsid w:val="00E467D2"/>
    <w:rsid w:val="00E47B8D"/>
    <w:rsid w:val="00E47DC7"/>
    <w:rsid w:val="00E501D6"/>
    <w:rsid w:val="00E504C0"/>
    <w:rsid w:val="00E5081A"/>
    <w:rsid w:val="00E509A4"/>
    <w:rsid w:val="00E50DBD"/>
    <w:rsid w:val="00E517D4"/>
    <w:rsid w:val="00E522FB"/>
    <w:rsid w:val="00E52450"/>
    <w:rsid w:val="00E52744"/>
    <w:rsid w:val="00E52A82"/>
    <w:rsid w:val="00E52BAA"/>
    <w:rsid w:val="00E530BA"/>
    <w:rsid w:val="00E5328C"/>
    <w:rsid w:val="00E54A01"/>
    <w:rsid w:val="00E55853"/>
    <w:rsid w:val="00E56215"/>
    <w:rsid w:val="00E566B3"/>
    <w:rsid w:val="00E572AC"/>
    <w:rsid w:val="00E57422"/>
    <w:rsid w:val="00E60B45"/>
    <w:rsid w:val="00E625BB"/>
    <w:rsid w:val="00E62740"/>
    <w:rsid w:val="00E62AEB"/>
    <w:rsid w:val="00E62B15"/>
    <w:rsid w:val="00E62D09"/>
    <w:rsid w:val="00E63912"/>
    <w:rsid w:val="00E64A23"/>
    <w:rsid w:val="00E64E81"/>
    <w:rsid w:val="00E6504E"/>
    <w:rsid w:val="00E65078"/>
    <w:rsid w:val="00E65512"/>
    <w:rsid w:val="00E6586E"/>
    <w:rsid w:val="00E65E87"/>
    <w:rsid w:val="00E66900"/>
    <w:rsid w:val="00E66A33"/>
    <w:rsid w:val="00E66C76"/>
    <w:rsid w:val="00E6742B"/>
    <w:rsid w:val="00E676D6"/>
    <w:rsid w:val="00E67BD7"/>
    <w:rsid w:val="00E70290"/>
    <w:rsid w:val="00E7126F"/>
    <w:rsid w:val="00E7185A"/>
    <w:rsid w:val="00E726A3"/>
    <w:rsid w:val="00E729AF"/>
    <w:rsid w:val="00E72CEA"/>
    <w:rsid w:val="00E72E21"/>
    <w:rsid w:val="00E735DB"/>
    <w:rsid w:val="00E73AB5"/>
    <w:rsid w:val="00E73B1A"/>
    <w:rsid w:val="00E749F9"/>
    <w:rsid w:val="00E74A4A"/>
    <w:rsid w:val="00E74E9D"/>
    <w:rsid w:val="00E74F32"/>
    <w:rsid w:val="00E75770"/>
    <w:rsid w:val="00E75CEA"/>
    <w:rsid w:val="00E76065"/>
    <w:rsid w:val="00E7679A"/>
    <w:rsid w:val="00E76B32"/>
    <w:rsid w:val="00E77F53"/>
    <w:rsid w:val="00E77FE2"/>
    <w:rsid w:val="00E80586"/>
    <w:rsid w:val="00E80B08"/>
    <w:rsid w:val="00E80B3A"/>
    <w:rsid w:val="00E80B74"/>
    <w:rsid w:val="00E81315"/>
    <w:rsid w:val="00E8256C"/>
    <w:rsid w:val="00E82653"/>
    <w:rsid w:val="00E82B4D"/>
    <w:rsid w:val="00E83AA7"/>
    <w:rsid w:val="00E84025"/>
    <w:rsid w:val="00E84563"/>
    <w:rsid w:val="00E848C9"/>
    <w:rsid w:val="00E84C4E"/>
    <w:rsid w:val="00E8554C"/>
    <w:rsid w:val="00E907B0"/>
    <w:rsid w:val="00E90D57"/>
    <w:rsid w:val="00E91F6B"/>
    <w:rsid w:val="00E924E9"/>
    <w:rsid w:val="00E92926"/>
    <w:rsid w:val="00E929F6"/>
    <w:rsid w:val="00E92F96"/>
    <w:rsid w:val="00E94010"/>
    <w:rsid w:val="00E94017"/>
    <w:rsid w:val="00E95B7C"/>
    <w:rsid w:val="00E96E7D"/>
    <w:rsid w:val="00E97799"/>
    <w:rsid w:val="00E97968"/>
    <w:rsid w:val="00EA0325"/>
    <w:rsid w:val="00EA0591"/>
    <w:rsid w:val="00EA060F"/>
    <w:rsid w:val="00EA0693"/>
    <w:rsid w:val="00EA1A0D"/>
    <w:rsid w:val="00EA1B3B"/>
    <w:rsid w:val="00EA1E56"/>
    <w:rsid w:val="00EA1E57"/>
    <w:rsid w:val="00EA24B2"/>
    <w:rsid w:val="00EA2A83"/>
    <w:rsid w:val="00EA2F4C"/>
    <w:rsid w:val="00EA3309"/>
    <w:rsid w:val="00EA343D"/>
    <w:rsid w:val="00EA3450"/>
    <w:rsid w:val="00EA3A2D"/>
    <w:rsid w:val="00EA3F92"/>
    <w:rsid w:val="00EA4AAE"/>
    <w:rsid w:val="00EA4BAC"/>
    <w:rsid w:val="00EA5730"/>
    <w:rsid w:val="00EA6550"/>
    <w:rsid w:val="00EA69B0"/>
    <w:rsid w:val="00EA73D8"/>
    <w:rsid w:val="00EA7ADC"/>
    <w:rsid w:val="00EA7D58"/>
    <w:rsid w:val="00EA7F8A"/>
    <w:rsid w:val="00EB0CCA"/>
    <w:rsid w:val="00EB105F"/>
    <w:rsid w:val="00EB126D"/>
    <w:rsid w:val="00EB156F"/>
    <w:rsid w:val="00EB27C2"/>
    <w:rsid w:val="00EB2C4B"/>
    <w:rsid w:val="00EB3E82"/>
    <w:rsid w:val="00EB3E83"/>
    <w:rsid w:val="00EB42C1"/>
    <w:rsid w:val="00EB4D95"/>
    <w:rsid w:val="00EB4F14"/>
    <w:rsid w:val="00EB507A"/>
    <w:rsid w:val="00EB54D1"/>
    <w:rsid w:val="00EB5680"/>
    <w:rsid w:val="00EB5C34"/>
    <w:rsid w:val="00EB5EBB"/>
    <w:rsid w:val="00EB6294"/>
    <w:rsid w:val="00EB675E"/>
    <w:rsid w:val="00EC0A43"/>
    <w:rsid w:val="00EC21D0"/>
    <w:rsid w:val="00EC278A"/>
    <w:rsid w:val="00EC3756"/>
    <w:rsid w:val="00EC4BA1"/>
    <w:rsid w:val="00EC5C0B"/>
    <w:rsid w:val="00EC61B2"/>
    <w:rsid w:val="00EC69D5"/>
    <w:rsid w:val="00EC6AE9"/>
    <w:rsid w:val="00EC6C4D"/>
    <w:rsid w:val="00ED0E1C"/>
    <w:rsid w:val="00ED1AB7"/>
    <w:rsid w:val="00ED2256"/>
    <w:rsid w:val="00ED232A"/>
    <w:rsid w:val="00ED26A7"/>
    <w:rsid w:val="00ED2CAD"/>
    <w:rsid w:val="00ED303F"/>
    <w:rsid w:val="00ED32A4"/>
    <w:rsid w:val="00ED3689"/>
    <w:rsid w:val="00ED4AAA"/>
    <w:rsid w:val="00ED5DC7"/>
    <w:rsid w:val="00ED676D"/>
    <w:rsid w:val="00ED6CF5"/>
    <w:rsid w:val="00ED6E6D"/>
    <w:rsid w:val="00ED78B5"/>
    <w:rsid w:val="00ED7AA4"/>
    <w:rsid w:val="00ED7B2C"/>
    <w:rsid w:val="00ED7B70"/>
    <w:rsid w:val="00ED7C1F"/>
    <w:rsid w:val="00EE022E"/>
    <w:rsid w:val="00EE02FC"/>
    <w:rsid w:val="00EE0D60"/>
    <w:rsid w:val="00EE0DDF"/>
    <w:rsid w:val="00EE0E44"/>
    <w:rsid w:val="00EE13AE"/>
    <w:rsid w:val="00EE16BF"/>
    <w:rsid w:val="00EE1D5A"/>
    <w:rsid w:val="00EE2171"/>
    <w:rsid w:val="00EE2888"/>
    <w:rsid w:val="00EE2E80"/>
    <w:rsid w:val="00EE33D2"/>
    <w:rsid w:val="00EE4258"/>
    <w:rsid w:val="00EE47EE"/>
    <w:rsid w:val="00EE5CCD"/>
    <w:rsid w:val="00EE5D8A"/>
    <w:rsid w:val="00EE5D94"/>
    <w:rsid w:val="00EE5EA8"/>
    <w:rsid w:val="00EE5F2C"/>
    <w:rsid w:val="00EE67CD"/>
    <w:rsid w:val="00EE74B2"/>
    <w:rsid w:val="00EF04FD"/>
    <w:rsid w:val="00EF0E0A"/>
    <w:rsid w:val="00EF0E6F"/>
    <w:rsid w:val="00EF0F39"/>
    <w:rsid w:val="00EF1387"/>
    <w:rsid w:val="00EF1F7A"/>
    <w:rsid w:val="00EF229E"/>
    <w:rsid w:val="00EF2597"/>
    <w:rsid w:val="00EF26CF"/>
    <w:rsid w:val="00EF26FB"/>
    <w:rsid w:val="00EF295D"/>
    <w:rsid w:val="00EF2D76"/>
    <w:rsid w:val="00EF391A"/>
    <w:rsid w:val="00EF3F8B"/>
    <w:rsid w:val="00EF43DA"/>
    <w:rsid w:val="00EF4750"/>
    <w:rsid w:val="00EF4AAB"/>
    <w:rsid w:val="00EF4FBA"/>
    <w:rsid w:val="00EF50AA"/>
    <w:rsid w:val="00EF70B0"/>
    <w:rsid w:val="00EF7116"/>
    <w:rsid w:val="00EF75CD"/>
    <w:rsid w:val="00F003EF"/>
    <w:rsid w:val="00F00F1C"/>
    <w:rsid w:val="00F01064"/>
    <w:rsid w:val="00F01BB4"/>
    <w:rsid w:val="00F027E8"/>
    <w:rsid w:val="00F0294D"/>
    <w:rsid w:val="00F03199"/>
    <w:rsid w:val="00F03367"/>
    <w:rsid w:val="00F033BC"/>
    <w:rsid w:val="00F048F6"/>
    <w:rsid w:val="00F04F8F"/>
    <w:rsid w:val="00F04FB8"/>
    <w:rsid w:val="00F051EE"/>
    <w:rsid w:val="00F064DE"/>
    <w:rsid w:val="00F06DEA"/>
    <w:rsid w:val="00F07213"/>
    <w:rsid w:val="00F07BFA"/>
    <w:rsid w:val="00F107E4"/>
    <w:rsid w:val="00F11AA8"/>
    <w:rsid w:val="00F11DA7"/>
    <w:rsid w:val="00F1254E"/>
    <w:rsid w:val="00F12575"/>
    <w:rsid w:val="00F132EB"/>
    <w:rsid w:val="00F134E9"/>
    <w:rsid w:val="00F139AE"/>
    <w:rsid w:val="00F13F09"/>
    <w:rsid w:val="00F14852"/>
    <w:rsid w:val="00F16D42"/>
    <w:rsid w:val="00F16EDC"/>
    <w:rsid w:val="00F17D1D"/>
    <w:rsid w:val="00F17E02"/>
    <w:rsid w:val="00F205A4"/>
    <w:rsid w:val="00F206B8"/>
    <w:rsid w:val="00F20988"/>
    <w:rsid w:val="00F21597"/>
    <w:rsid w:val="00F21F21"/>
    <w:rsid w:val="00F22B57"/>
    <w:rsid w:val="00F23242"/>
    <w:rsid w:val="00F23E37"/>
    <w:rsid w:val="00F24E85"/>
    <w:rsid w:val="00F25301"/>
    <w:rsid w:val="00F26302"/>
    <w:rsid w:val="00F26E7B"/>
    <w:rsid w:val="00F270DA"/>
    <w:rsid w:val="00F27A58"/>
    <w:rsid w:val="00F301AD"/>
    <w:rsid w:val="00F304C5"/>
    <w:rsid w:val="00F306E3"/>
    <w:rsid w:val="00F30B17"/>
    <w:rsid w:val="00F30E3C"/>
    <w:rsid w:val="00F31150"/>
    <w:rsid w:val="00F312B3"/>
    <w:rsid w:val="00F31EE9"/>
    <w:rsid w:val="00F32AE8"/>
    <w:rsid w:val="00F332E7"/>
    <w:rsid w:val="00F337BF"/>
    <w:rsid w:val="00F346C3"/>
    <w:rsid w:val="00F34D07"/>
    <w:rsid w:val="00F34D20"/>
    <w:rsid w:val="00F35604"/>
    <w:rsid w:val="00F35F7A"/>
    <w:rsid w:val="00F36A2D"/>
    <w:rsid w:val="00F37B43"/>
    <w:rsid w:val="00F37CC9"/>
    <w:rsid w:val="00F37CDD"/>
    <w:rsid w:val="00F405EB"/>
    <w:rsid w:val="00F40B49"/>
    <w:rsid w:val="00F41290"/>
    <w:rsid w:val="00F419DF"/>
    <w:rsid w:val="00F420A6"/>
    <w:rsid w:val="00F4246B"/>
    <w:rsid w:val="00F42658"/>
    <w:rsid w:val="00F42A24"/>
    <w:rsid w:val="00F4356C"/>
    <w:rsid w:val="00F43B55"/>
    <w:rsid w:val="00F441F8"/>
    <w:rsid w:val="00F450F1"/>
    <w:rsid w:val="00F45C68"/>
    <w:rsid w:val="00F4680C"/>
    <w:rsid w:val="00F47806"/>
    <w:rsid w:val="00F47AF2"/>
    <w:rsid w:val="00F47EA5"/>
    <w:rsid w:val="00F47F35"/>
    <w:rsid w:val="00F50117"/>
    <w:rsid w:val="00F51A1B"/>
    <w:rsid w:val="00F524AD"/>
    <w:rsid w:val="00F525A9"/>
    <w:rsid w:val="00F52695"/>
    <w:rsid w:val="00F52E5E"/>
    <w:rsid w:val="00F535BA"/>
    <w:rsid w:val="00F53EA2"/>
    <w:rsid w:val="00F55BFE"/>
    <w:rsid w:val="00F578D5"/>
    <w:rsid w:val="00F6048F"/>
    <w:rsid w:val="00F6154F"/>
    <w:rsid w:val="00F615BA"/>
    <w:rsid w:val="00F6190F"/>
    <w:rsid w:val="00F61979"/>
    <w:rsid w:val="00F62451"/>
    <w:rsid w:val="00F62710"/>
    <w:rsid w:val="00F63289"/>
    <w:rsid w:val="00F63462"/>
    <w:rsid w:val="00F64689"/>
    <w:rsid w:val="00F64786"/>
    <w:rsid w:val="00F65310"/>
    <w:rsid w:val="00F654B7"/>
    <w:rsid w:val="00F659A3"/>
    <w:rsid w:val="00F66A7B"/>
    <w:rsid w:val="00F66E18"/>
    <w:rsid w:val="00F676CF"/>
    <w:rsid w:val="00F709CC"/>
    <w:rsid w:val="00F70DDF"/>
    <w:rsid w:val="00F71350"/>
    <w:rsid w:val="00F714EF"/>
    <w:rsid w:val="00F71BAD"/>
    <w:rsid w:val="00F729F2"/>
    <w:rsid w:val="00F72A5D"/>
    <w:rsid w:val="00F73062"/>
    <w:rsid w:val="00F73927"/>
    <w:rsid w:val="00F73F33"/>
    <w:rsid w:val="00F73FDE"/>
    <w:rsid w:val="00F740E6"/>
    <w:rsid w:val="00F74610"/>
    <w:rsid w:val="00F749F4"/>
    <w:rsid w:val="00F74A63"/>
    <w:rsid w:val="00F74BC1"/>
    <w:rsid w:val="00F74BF5"/>
    <w:rsid w:val="00F74CF3"/>
    <w:rsid w:val="00F74E1F"/>
    <w:rsid w:val="00F7561D"/>
    <w:rsid w:val="00F76E7C"/>
    <w:rsid w:val="00F802C0"/>
    <w:rsid w:val="00F80907"/>
    <w:rsid w:val="00F80BB1"/>
    <w:rsid w:val="00F81D77"/>
    <w:rsid w:val="00F81FBE"/>
    <w:rsid w:val="00F84ADB"/>
    <w:rsid w:val="00F84C51"/>
    <w:rsid w:val="00F8514B"/>
    <w:rsid w:val="00F85A9A"/>
    <w:rsid w:val="00F86235"/>
    <w:rsid w:val="00F8647A"/>
    <w:rsid w:val="00F867FE"/>
    <w:rsid w:val="00F878BC"/>
    <w:rsid w:val="00F90205"/>
    <w:rsid w:val="00F9074E"/>
    <w:rsid w:val="00F92D42"/>
    <w:rsid w:val="00F93292"/>
    <w:rsid w:val="00F93A47"/>
    <w:rsid w:val="00F94D01"/>
    <w:rsid w:val="00F955C9"/>
    <w:rsid w:val="00F95727"/>
    <w:rsid w:val="00F95FE2"/>
    <w:rsid w:val="00F96354"/>
    <w:rsid w:val="00F96E6D"/>
    <w:rsid w:val="00F97DB3"/>
    <w:rsid w:val="00FA0212"/>
    <w:rsid w:val="00FA10C0"/>
    <w:rsid w:val="00FA18B2"/>
    <w:rsid w:val="00FA1A57"/>
    <w:rsid w:val="00FA1DCC"/>
    <w:rsid w:val="00FA26DE"/>
    <w:rsid w:val="00FA27F6"/>
    <w:rsid w:val="00FA2D6B"/>
    <w:rsid w:val="00FA2F2D"/>
    <w:rsid w:val="00FA2F87"/>
    <w:rsid w:val="00FA3324"/>
    <w:rsid w:val="00FA4517"/>
    <w:rsid w:val="00FA4578"/>
    <w:rsid w:val="00FA53E3"/>
    <w:rsid w:val="00FA5772"/>
    <w:rsid w:val="00FA5866"/>
    <w:rsid w:val="00FA605A"/>
    <w:rsid w:val="00FA67B5"/>
    <w:rsid w:val="00FA6943"/>
    <w:rsid w:val="00FA6E7B"/>
    <w:rsid w:val="00FA702C"/>
    <w:rsid w:val="00FA74EC"/>
    <w:rsid w:val="00FA7EA0"/>
    <w:rsid w:val="00FA7F57"/>
    <w:rsid w:val="00FB1CFD"/>
    <w:rsid w:val="00FB22E5"/>
    <w:rsid w:val="00FB402A"/>
    <w:rsid w:val="00FB4FFE"/>
    <w:rsid w:val="00FB546B"/>
    <w:rsid w:val="00FB5984"/>
    <w:rsid w:val="00FB59A0"/>
    <w:rsid w:val="00FB5F1B"/>
    <w:rsid w:val="00FB6567"/>
    <w:rsid w:val="00FB67B0"/>
    <w:rsid w:val="00FB6991"/>
    <w:rsid w:val="00FB7263"/>
    <w:rsid w:val="00FB74F6"/>
    <w:rsid w:val="00FC00E7"/>
    <w:rsid w:val="00FC028A"/>
    <w:rsid w:val="00FC0386"/>
    <w:rsid w:val="00FC0858"/>
    <w:rsid w:val="00FC0E73"/>
    <w:rsid w:val="00FC1A24"/>
    <w:rsid w:val="00FC1B4B"/>
    <w:rsid w:val="00FC3263"/>
    <w:rsid w:val="00FC36C9"/>
    <w:rsid w:val="00FC3B35"/>
    <w:rsid w:val="00FC3C52"/>
    <w:rsid w:val="00FC405A"/>
    <w:rsid w:val="00FC4E3B"/>
    <w:rsid w:val="00FC6003"/>
    <w:rsid w:val="00FC632F"/>
    <w:rsid w:val="00FC668C"/>
    <w:rsid w:val="00FC6CB2"/>
    <w:rsid w:val="00FD101F"/>
    <w:rsid w:val="00FD1198"/>
    <w:rsid w:val="00FD17D4"/>
    <w:rsid w:val="00FD21B4"/>
    <w:rsid w:val="00FD2A55"/>
    <w:rsid w:val="00FD2DE4"/>
    <w:rsid w:val="00FD3100"/>
    <w:rsid w:val="00FD3504"/>
    <w:rsid w:val="00FD375D"/>
    <w:rsid w:val="00FD3B97"/>
    <w:rsid w:val="00FD3DCB"/>
    <w:rsid w:val="00FD49EE"/>
    <w:rsid w:val="00FD5C2D"/>
    <w:rsid w:val="00FD5CC2"/>
    <w:rsid w:val="00FD6074"/>
    <w:rsid w:val="00FD6CE3"/>
    <w:rsid w:val="00FD6E06"/>
    <w:rsid w:val="00FD72E5"/>
    <w:rsid w:val="00FE0734"/>
    <w:rsid w:val="00FE0873"/>
    <w:rsid w:val="00FE0AB9"/>
    <w:rsid w:val="00FE1491"/>
    <w:rsid w:val="00FE1AA8"/>
    <w:rsid w:val="00FE1B41"/>
    <w:rsid w:val="00FE1F5C"/>
    <w:rsid w:val="00FE212B"/>
    <w:rsid w:val="00FE2A26"/>
    <w:rsid w:val="00FE2EC7"/>
    <w:rsid w:val="00FE30F6"/>
    <w:rsid w:val="00FE33E0"/>
    <w:rsid w:val="00FE3436"/>
    <w:rsid w:val="00FE35A9"/>
    <w:rsid w:val="00FE3F79"/>
    <w:rsid w:val="00FE5985"/>
    <w:rsid w:val="00FE5C80"/>
    <w:rsid w:val="00FE6294"/>
    <w:rsid w:val="00FE6341"/>
    <w:rsid w:val="00FE6633"/>
    <w:rsid w:val="00FF0DFE"/>
    <w:rsid w:val="00FF0EE0"/>
    <w:rsid w:val="00FF1180"/>
    <w:rsid w:val="00FF1EFC"/>
    <w:rsid w:val="00FF2879"/>
    <w:rsid w:val="00FF28F6"/>
    <w:rsid w:val="00FF2D5B"/>
    <w:rsid w:val="00FF2FC1"/>
    <w:rsid w:val="00FF34B7"/>
    <w:rsid w:val="00FF35A9"/>
    <w:rsid w:val="00FF3618"/>
    <w:rsid w:val="00FF3BA5"/>
    <w:rsid w:val="00FF3E17"/>
    <w:rsid w:val="00FF4140"/>
    <w:rsid w:val="00FF4164"/>
    <w:rsid w:val="00FF4748"/>
    <w:rsid w:val="00FF478E"/>
    <w:rsid w:val="00FF47AA"/>
    <w:rsid w:val="00FF4AB6"/>
    <w:rsid w:val="00FF522F"/>
    <w:rsid w:val="00FF539C"/>
    <w:rsid w:val="00FF5B7D"/>
    <w:rsid w:val="00FF5D3C"/>
    <w:rsid w:val="00FF6EA2"/>
    <w:rsid w:val="00FF6EC4"/>
    <w:rsid w:val="00FF73F5"/>
    <w:rsid w:val="024CEE27"/>
    <w:rsid w:val="02B6EF71"/>
    <w:rsid w:val="06D10A03"/>
    <w:rsid w:val="0B55806B"/>
    <w:rsid w:val="0E08E559"/>
    <w:rsid w:val="0FA89EE4"/>
    <w:rsid w:val="13996DF3"/>
    <w:rsid w:val="158BC2F9"/>
    <w:rsid w:val="19E0935D"/>
    <w:rsid w:val="1A115288"/>
    <w:rsid w:val="1CBDC7C8"/>
    <w:rsid w:val="23666D22"/>
    <w:rsid w:val="2808FB2D"/>
    <w:rsid w:val="2A7C0831"/>
    <w:rsid w:val="2DA68462"/>
    <w:rsid w:val="2F094E68"/>
    <w:rsid w:val="31781B5C"/>
    <w:rsid w:val="3640CC9C"/>
    <w:rsid w:val="37382AAF"/>
    <w:rsid w:val="3914FB43"/>
    <w:rsid w:val="432EDB2B"/>
    <w:rsid w:val="4391A9C9"/>
    <w:rsid w:val="4A6D7D93"/>
    <w:rsid w:val="4ACD87B4"/>
    <w:rsid w:val="4DC7F124"/>
    <w:rsid w:val="4F931B28"/>
    <w:rsid w:val="52D74C1F"/>
    <w:rsid w:val="54260C12"/>
    <w:rsid w:val="54EE3243"/>
    <w:rsid w:val="56AC9A39"/>
    <w:rsid w:val="5F53F970"/>
    <w:rsid w:val="6122EC25"/>
    <w:rsid w:val="685D4C3B"/>
    <w:rsid w:val="6D020F02"/>
    <w:rsid w:val="71E9E5E7"/>
    <w:rsid w:val="7236CE1D"/>
    <w:rsid w:val="7661039F"/>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01DC8"/>
  <w15:chartTrackingRefBased/>
  <w15:docId w15:val="{B16D37D2-016F-4335-A12B-FD034A39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0"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EC"/>
    <w:pPr>
      <w:spacing w:after="160" w:line="259" w:lineRule="auto"/>
    </w:pPr>
    <w:rPr>
      <w:rFonts w:asciiTheme="minorHAnsi" w:hAnsiTheme="minorHAnsi" w:cstheme="minorBidi"/>
    </w:rPr>
  </w:style>
  <w:style w:type="paragraph" w:styleId="Heading1">
    <w:name w:val="heading 1"/>
    <w:next w:val="Normal"/>
    <w:link w:val="Heading1Char"/>
    <w:uiPriority w:val="9"/>
    <w:qFormat/>
    <w:rsid w:val="00F332E7"/>
    <w:pPr>
      <w:keepNext/>
      <w:keepLines/>
      <w:spacing w:after="72" w:line="250" w:lineRule="auto"/>
      <w:ind w:left="10" w:hanging="10"/>
      <w:jc w:val="both"/>
      <w:outlineLvl w:val="0"/>
    </w:pPr>
    <w:rPr>
      <w:rFonts w:ascii="Arial Nova" w:eastAsia="Times New Roman" w:hAnsi="Arial Nova" w:cs="Times New Roman"/>
      <w:b/>
      <w:color w:val="181717"/>
      <w:sz w:val="28"/>
      <w:lang w:val="en-US"/>
    </w:rPr>
  </w:style>
  <w:style w:type="paragraph" w:styleId="Heading2">
    <w:name w:val="heading 2"/>
    <w:aliases w:val="NoSpaceBefore,Heading 2 Char1,Heading 2 Char Char,Heading 2 Char1 Char Char,Heading 2 Char Char1 Char Char,Chapter Headings Char Char Char Char,Heading 2 Char Char Char Char1 Char Char,Heading 2 Char Char Char1 Char Char"/>
    <w:next w:val="Normal"/>
    <w:link w:val="Heading2Char"/>
    <w:uiPriority w:val="1"/>
    <w:unhideWhenUsed/>
    <w:qFormat/>
    <w:rsid w:val="002A51B0"/>
    <w:pPr>
      <w:keepNext/>
      <w:keepLines/>
      <w:spacing w:after="110" w:line="260" w:lineRule="auto"/>
      <w:ind w:left="10" w:hanging="10"/>
      <w:outlineLvl w:val="1"/>
    </w:pPr>
    <w:rPr>
      <w:rFonts w:ascii="Arial Nova" w:eastAsia="Times New Roman" w:hAnsi="Arial Nova" w:cs="Times New Roman"/>
      <w:b/>
      <w:color w:val="181717"/>
      <w:sz w:val="24"/>
      <w:lang w:val="en-US"/>
    </w:rPr>
  </w:style>
  <w:style w:type="paragraph" w:styleId="Heading3">
    <w:name w:val="heading 3"/>
    <w:basedOn w:val="Normal"/>
    <w:next w:val="Normal"/>
    <w:link w:val="Heading3Char"/>
    <w:unhideWhenUsed/>
    <w:qFormat/>
    <w:rsid w:val="00FF6EC4"/>
    <w:pPr>
      <w:keepNext/>
      <w:keepLines/>
      <w:spacing w:before="40" w:after="0"/>
      <w:outlineLvl w:val="2"/>
    </w:pPr>
    <w:rPr>
      <w:rFonts w:ascii="Arial Nova" w:eastAsiaTheme="majorEastAsia" w:hAnsi="Arial Nova" w:cstheme="majorBidi"/>
      <w:b/>
      <w:sz w:val="24"/>
      <w:szCs w:val="24"/>
    </w:rPr>
  </w:style>
  <w:style w:type="paragraph" w:styleId="Heading4">
    <w:name w:val="heading 4"/>
    <w:basedOn w:val="Normal"/>
    <w:next w:val="Normal"/>
    <w:link w:val="Heading4Char"/>
    <w:unhideWhenUsed/>
    <w:qFormat/>
    <w:rsid w:val="00A528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qFormat/>
    <w:rsid w:val="00A528DA"/>
    <w:pPr>
      <w:spacing w:before="240" w:line="280" w:lineRule="exact"/>
      <w:outlineLvl w:val="4"/>
    </w:pPr>
    <w:rPr>
      <w:rFonts w:ascii="Arial" w:eastAsia="Times New Roman" w:hAnsi="Arial" w:cs="Times New Roman"/>
      <w:i w:val="0"/>
      <w:color w:val="auto"/>
      <w:kern w:val="20"/>
      <w:sz w:val="20"/>
      <w:szCs w:val="26"/>
      <w:lang w:val="en-US"/>
    </w:rPr>
  </w:style>
  <w:style w:type="paragraph" w:styleId="Heading6">
    <w:name w:val="heading 6"/>
    <w:basedOn w:val="Heading5"/>
    <w:next w:val="Normal"/>
    <w:link w:val="Heading6Char"/>
    <w:qFormat/>
    <w:rsid w:val="00A528DA"/>
    <w:pPr>
      <w:outlineLvl w:val="5"/>
    </w:pPr>
    <w:rPr>
      <w:iCs w:val="0"/>
    </w:rPr>
  </w:style>
  <w:style w:type="paragraph" w:styleId="Heading7">
    <w:name w:val="heading 7"/>
    <w:basedOn w:val="Heading6"/>
    <w:next w:val="Normal"/>
    <w:link w:val="Heading7Char"/>
    <w:uiPriority w:val="1"/>
    <w:rsid w:val="00A528DA"/>
    <w:pPr>
      <w:ind w:left="547"/>
      <w:outlineLvl w:val="6"/>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
    <w:basedOn w:val="Normal"/>
    <w:link w:val="HeaderChar"/>
    <w:uiPriority w:val="99"/>
    <w:unhideWhenUsed/>
    <w:qFormat/>
    <w:rsid w:val="00A45BC4"/>
    <w:pPr>
      <w:tabs>
        <w:tab w:val="center" w:pos="4513"/>
        <w:tab w:val="right" w:pos="9026"/>
      </w:tabs>
      <w:spacing w:after="0" w:line="240" w:lineRule="auto"/>
    </w:pPr>
  </w:style>
  <w:style w:type="character" w:customStyle="1" w:styleId="HeaderChar">
    <w:name w:val="Header Char"/>
    <w:aliases w:val="Left Header Char"/>
    <w:basedOn w:val="DefaultParagraphFont"/>
    <w:link w:val="Header"/>
    <w:uiPriority w:val="99"/>
    <w:rsid w:val="00A45BC4"/>
    <w:rPr>
      <w:rFonts w:asciiTheme="minorHAnsi" w:hAnsiTheme="minorHAnsi" w:cstheme="minorBidi"/>
    </w:rPr>
  </w:style>
  <w:style w:type="paragraph" w:styleId="Footer">
    <w:name w:val="footer"/>
    <w:aliases w:val="Footer_HB"/>
    <w:basedOn w:val="Normal"/>
    <w:link w:val="FooterChar"/>
    <w:uiPriority w:val="99"/>
    <w:unhideWhenUsed/>
    <w:qFormat/>
    <w:rsid w:val="00A45BC4"/>
    <w:pPr>
      <w:tabs>
        <w:tab w:val="center" w:pos="4513"/>
        <w:tab w:val="right" w:pos="9026"/>
      </w:tabs>
      <w:spacing w:after="0" w:line="240" w:lineRule="auto"/>
    </w:pPr>
  </w:style>
  <w:style w:type="character" w:customStyle="1" w:styleId="FooterChar">
    <w:name w:val="Footer Char"/>
    <w:aliases w:val="Footer_HB Char"/>
    <w:basedOn w:val="DefaultParagraphFont"/>
    <w:link w:val="Footer"/>
    <w:uiPriority w:val="99"/>
    <w:rsid w:val="00A45BC4"/>
    <w:rPr>
      <w:rFonts w:asciiTheme="minorHAnsi" w:hAnsiTheme="minorHAnsi" w:cstheme="minorBidi"/>
    </w:rPr>
  </w:style>
  <w:style w:type="table" w:styleId="TableGrid">
    <w:name w:val="Table Grid"/>
    <w:basedOn w:val="TableNormal"/>
    <w:uiPriority w:val="39"/>
    <w:rsid w:val="00B8579B"/>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D70827"/>
    <w:rPr>
      <w:sz w:val="16"/>
      <w:szCs w:val="16"/>
    </w:rPr>
  </w:style>
  <w:style w:type="paragraph" w:styleId="CommentText">
    <w:name w:val="annotation text"/>
    <w:basedOn w:val="Normal"/>
    <w:link w:val="CommentTextChar"/>
    <w:uiPriority w:val="99"/>
    <w:unhideWhenUsed/>
    <w:rsid w:val="00D70827"/>
    <w:pPr>
      <w:spacing w:line="240" w:lineRule="auto"/>
    </w:pPr>
    <w:rPr>
      <w:sz w:val="20"/>
      <w:szCs w:val="20"/>
    </w:rPr>
  </w:style>
  <w:style w:type="character" w:customStyle="1" w:styleId="CommentTextChar">
    <w:name w:val="Comment Text Char"/>
    <w:basedOn w:val="DefaultParagraphFont"/>
    <w:link w:val="CommentText"/>
    <w:uiPriority w:val="99"/>
    <w:rsid w:val="00D7082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70827"/>
    <w:rPr>
      <w:b/>
      <w:bCs/>
    </w:rPr>
  </w:style>
  <w:style w:type="character" w:customStyle="1" w:styleId="CommentSubjectChar">
    <w:name w:val="Comment Subject Char"/>
    <w:basedOn w:val="CommentTextChar"/>
    <w:link w:val="CommentSubject"/>
    <w:uiPriority w:val="99"/>
    <w:semiHidden/>
    <w:rsid w:val="00D70827"/>
    <w:rPr>
      <w:rFonts w:asciiTheme="minorHAnsi" w:hAnsiTheme="minorHAnsi" w:cstheme="minorBidi"/>
      <w:b/>
      <w:bCs/>
      <w:sz w:val="20"/>
      <w:szCs w:val="20"/>
    </w:rPr>
  </w:style>
  <w:style w:type="paragraph" w:styleId="ListParagraph">
    <w:name w:val="List Paragraph"/>
    <w:aliases w:val="Bullet Points,1st Bullet"/>
    <w:basedOn w:val="Normal"/>
    <w:link w:val="ListParagraphChar"/>
    <w:uiPriority w:val="1"/>
    <w:qFormat/>
    <w:rsid w:val="0004137C"/>
    <w:pPr>
      <w:spacing w:after="200" w:line="276" w:lineRule="auto"/>
      <w:ind w:left="720"/>
      <w:contextualSpacing/>
    </w:pPr>
    <w:rPr>
      <w:rFonts w:ascii="Arial" w:eastAsiaTheme="minorEastAsia" w:hAnsi="Arial"/>
      <w:kern w:val="8"/>
      <w:sz w:val="20"/>
      <w:lang w:val="en-US"/>
    </w:rPr>
  </w:style>
  <w:style w:type="character" w:customStyle="1" w:styleId="ListParagraphChar">
    <w:name w:val="List Paragraph Char"/>
    <w:aliases w:val="Bullet Points Char,1st Bullet Char"/>
    <w:link w:val="ListParagraph"/>
    <w:uiPriority w:val="1"/>
    <w:rsid w:val="0004137C"/>
    <w:rPr>
      <w:rFonts w:eastAsiaTheme="minorEastAsia" w:cstheme="minorBidi"/>
      <w:kern w:val="8"/>
      <w:sz w:val="20"/>
      <w:lang w:val="en-US"/>
    </w:rPr>
  </w:style>
  <w:style w:type="paragraph" w:customStyle="1" w:styleId="Section">
    <w:name w:val="Section"/>
    <w:next w:val="BodyText"/>
    <w:uiPriority w:val="3"/>
    <w:qFormat/>
    <w:rsid w:val="0004137C"/>
    <w:pPr>
      <w:keepNext/>
      <w:keepLines/>
      <w:numPr>
        <w:numId w:val="4"/>
      </w:numPr>
      <w:spacing w:before="240" w:after="0" w:line="320" w:lineRule="exact"/>
      <w:outlineLvl w:val="0"/>
    </w:pPr>
    <w:rPr>
      <w:rFonts w:cstheme="minorBidi"/>
      <w:b/>
      <w:sz w:val="28"/>
      <w:szCs w:val="24"/>
      <w:lang w:val="en-US"/>
    </w:rPr>
  </w:style>
  <w:style w:type="paragraph" w:customStyle="1" w:styleId="Default">
    <w:name w:val="Default"/>
    <w:rsid w:val="0004137C"/>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BodyText">
    <w:name w:val="Body Text"/>
    <w:aliases w:val="bt"/>
    <w:basedOn w:val="Normal"/>
    <w:link w:val="BodyTextChar"/>
    <w:uiPriority w:val="1"/>
    <w:unhideWhenUsed/>
    <w:qFormat/>
    <w:rsid w:val="0004137C"/>
    <w:pPr>
      <w:spacing w:after="120"/>
    </w:pPr>
  </w:style>
  <w:style w:type="character" w:customStyle="1" w:styleId="BodyTextChar">
    <w:name w:val="Body Text Char"/>
    <w:aliases w:val="bt Char"/>
    <w:basedOn w:val="DefaultParagraphFont"/>
    <w:link w:val="BodyText"/>
    <w:uiPriority w:val="1"/>
    <w:rsid w:val="0004137C"/>
    <w:rPr>
      <w:rFonts w:asciiTheme="minorHAnsi" w:hAnsiTheme="minorHAnsi" w:cstheme="minorBidi"/>
    </w:rPr>
  </w:style>
  <w:style w:type="paragraph" w:customStyle="1" w:styleId="Contentshead">
    <w:name w:val="Contents head"/>
    <w:basedOn w:val="Normal"/>
    <w:rsid w:val="00DF1650"/>
    <w:pPr>
      <w:pBdr>
        <w:bottom w:val="single" w:sz="4" w:space="10" w:color="auto"/>
      </w:pBdr>
      <w:spacing w:before="240" w:after="0" w:line="240" w:lineRule="auto"/>
      <w:jc w:val="center"/>
    </w:pPr>
    <w:rPr>
      <w:rFonts w:ascii="Arial" w:eastAsia="Times New Roman" w:hAnsi="Arial" w:cs="Times New Roman"/>
      <w:b/>
      <w:caps/>
      <w:kern w:val="8"/>
      <w:sz w:val="20"/>
      <w:szCs w:val="24"/>
      <w:lang w:val="en-US"/>
    </w:rPr>
  </w:style>
  <w:style w:type="paragraph" w:customStyle="1" w:styleId="TOCBottomBorder">
    <w:name w:val="TOC Bottom Border"/>
    <w:basedOn w:val="BodyText"/>
    <w:qFormat/>
    <w:rsid w:val="00DF1650"/>
    <w:pPr>
      <w:pBdr>
        <w:bottom w:val="single" w:sz="4" w:space="1" w:color="auto"/>
      </w:pBdr>
      <w:spacing w:after="0" w:line="280" w:lineRule="exact"/>
      <w:jc w:val="both"/>
    </w:pPr>
    <w:rPr>
      <w:rFonts w:ascii="Arial" w:eastAsia="Times New Roman" w:hAnsi="Arial" w:cs="Times New Roman"/>
      <w:kern w:val="20"/>
      <w:sz w:val="16"/>
      <w:szCs w:val="16"/>
      <w:lang w:val="en-US"/>
    </w:rPr>
  </w:style>
  <w:style w:type="paragraph" w:styleId="NormalWeb">
    <w:name w:val="Normal (Web)"/>
    <w:basedOn w:val="Normal"/>
    <w:uiPriority w:val="99"/>
    <w:unhideWhenUsed/>
    <w:rsid w:val="002D5B22"/>
    <w:pPr>
      <w:spacing w:before="100" w:beforeAutospacing="1" w:after="100" w:afterAutospacing="1" w:line="240" w:lineRule="auto"/>
      <w:ind w:firstLine="480"/>
    </w:pPr>
    <w:rPr>
      <w:rFonts w:ascii="Times New Roman" w:eastAsia="Times New Roman" w:hAnsi="Times New Roman" w:cs="Times New Roman"/>
      <w:kern w:val="8"/>
      <w:sz w:val="24"/>
      <w:szCs w:val="24"/>
      <w:lang w:val="en-US"/>
    </w:rPr>
  </w:style>
  <w:style w:type="paragraph" w:customStyle="1" w:styleId="C1">
    <w:name w:val="C1"/>
    <w:basedOn w:val="Normal"/>
    <w:next w:val="FootnoteText"/>
    <w:link w:val="FootnoteTextChar"/>
    <w:uiPriority w:val="99"/>
    <w:unhideWhenUsed/>
    <w:rsid w:val="00905647"/>
    <w:pPr>
      <w:spacing w:after="0" w:line="240" w:lineRule="auto"/>
    </w:pPr>
    <w:rPr>
      <w:rFonts w:ascii="Arial" w:eastAsia="Times New Roman" w:hAnsi="Arial" w:cs="Arial"/>
      <w:sz w:val="20"/>
      <w:szCs w:val="20"/>
    </w:rPr>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 Cha Char"/>
    <w:basedOn w:val="DefaultParagraphFont"/>
    <w:link w:val="C1"/>
    <w:uiPriority w:val="99"/>
    <w:rsid w:val="00905647"/>
    <w:rPr>
      <w:rFonts w:eastAsia="Times New Roman"/>
      <w:sz w:val="20"/>
      <w:szCs w:val="20"/>
    </w:rPr>
  </w:style>
  <w:style w:type="character" w:styleId="FootnoteReference">
    <w:name w:val="footnote reference"/>
    <w:aliases w:val="Footnote reference number,Footnote symbol,note TESI"/>
    <w:basedOn w:val="DefaultParagraphFont"/>
    <w:uiPriority w:val="99"/>
    <w:unhideWhenUsed/>
    <w:rsid w:val="00905647"/>
    <w:rPr>
      <w:vertAlign w:val="superscript"/>
    </w:rPr>
  </w:style>
  <w:style w:type="numbering" w:customStyle="1" w:styleId="IFACNumberedList10">
    <w:name w:val="IFAC Numbered List10"/>
    <w:uiPriority w:val="99"/>
    <w:rsid w:val="00905647"/>
  </w:style>
  <w:style w:type="numbering" w:customStyle="1" w:styleId="IFACSectionList1">
    <w:name w:val="IFAC Section List1"/>
    <w:uiPriority w:val="99"/>
    <w:rsid w:val="00905647"/>
    <w:pPr>
      <w:numPr>
        <w:numId w:val="8"/>
      </w:numPr>
    </w:pPr>
  </w:style>
  <w:style w:type="numbering" w:customStyle="1" w:styleId="IFACNumberedList91">
    <w:name w:val="IFAC Numbered List91"/>
    <w:uiPriority w:val="99"/>
    <w:rsid w:val="00905647"/>
    <w:pPr>
      <w:numPr>
        <w:numId w:val="15"/>
      </w:numPr>
    </w:pPr>
  </w:style>
  <w:style w:type="numbering" w:customStyle="1" w:styleId="IFACBulletList">
    <w:name w:val="IFAC Bullet List"/>
    <w:uiPriority w:val="99"/>
    <w:rsid w:val="00905647"/>
    <w:pPr>
      <w:numPr>
        <w:numId w:val="17"/>
      </w:numPr>
    </w:p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
    <w:basedOn w:val="Normal"/>
    <w:link w:val="FootnoteTextChar1"/>
    <w:uiPriority w:val="99"/>
    <w:unhideWhenUsed/>
    <w:rsid w:val="00905647"/>
    <w:pPr>
      <w:spacing w:after="0" w:line="240" w:lineRule="auto"/>
    </w:pPr>
    <w:rPr>
      <w:sz w:val="20"/>
      <w:szCs w:val="20"/>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2,Footnote New Char,C Char"/>
    <w:basedOn w:val="DefaultParagraphFont"/>
    <w:link w:val="FootnoteText"/>
    <w:uiPriority w:val="99"/>
    <w:semiHidden/>
    <w:rsid w:val="00905647"/>
    <w:rPr>
      <w:rFonts w:asciiTheme="minorHAnsi" w:hAnsiTheme="minorHAnsi" w:cstheme="minorBidi"/>
      <w:sz w:val="20"/>
      <w:szCs w:val="20"/>
    </w:rPr>
  </w:style>
  <w:style w:type="character" w:customStyle="1" w:styleId="Heading1Char">
    <w:name w:val="Heading 1 Char"/>
    <w:basedOn w:val="DefaultParagraphFont"/>
    <w:link w:val="Heading1"/>
    <w:uiPriority w:val="9"/>
    <w:rsid w:val="00F332E7"/>
    <w:rPr>
      <w:rFonts w:ascii="Arial Nova" w:eastAsia="Times New Roman" w:hAnsi="Arial Nova" w:cs="Times New Roman"/>
      <w:b/>
      <w:color w:val="181717"/>
      <w:sz w:val="28"/>
      <w:lang w:val="en-US"/>
    </w:rPr>
  </w:style>
  <w:style w:type="character" w:customStyle="1" w:styleId="Heading2Char">
    <w:name w:val="Heading 2 Char"/>
    <w:aliases w:val="NoSpaceBefore Char,Heading 2 Char1 Char,Heading 2 Char Char Char,Heading 2 Char1 Char Char Char,Heading 2 Char Char1 Char Char Char,Chapter Headings Char Char Char Char Char,Heading 2 Char Char Char Char1 Char Char Char"/>
    <w:basedOn w:val="DefaultParagraphFont"/>
    <w:link w:val="Heading2"/>
    <w:uiPriority w:val="9"/>
    <w:rsid w:val="002A51B0"/>
    <w:rPr>
      <w:rFonts w:ascii="Arial Nova" w:eastAsia="Times New Roman" w:hAnsi="Arial Nova" w:cs="Times New Roman"/>
      <w:b/>
      <w:color w:val="181717"/>
      <w:sz w:val="24"/>
      <w:lang w:val="en-US"/>
    </w:rPr>
  </w:style>
  <w:style w:type="numbering" w:customStyle="1" w:styleId="IFACNumberedList">
    <w:name w:val="IFAC Numbered List"/>
    <w:uiPriority w:val="99"/>
    <w:rsid w:val="00A16FE7"/>
    <w:pPr>
      <w:numPr>
        <w:numId w:val="26"/>
      </w:numPr>
    </w:pPr>
  </w:style>
  <w:style w:type="paragraph" w:customStyle="1" w:styleId="SECT">
    <w:name w:val="SECT"/>
    <w:basedOn w:val="Normal"/>
    <w:qFormat/>
    <w:rsid w:val="00A16FE7"/>
    <w:pPr>
      <w:spacing w:before="240" w:after="0" w:line="280" w:lineRule="exact"/>
      <w:jc w:val="both"/>
    </w:pPr>
    <w:rPr>
      <w:rFonts w:ascii="Arial" w:eastAsia="Times New Roman" w:hAnsi="Arial"/>
      <w:b/>
      <w:bCs/>
      <w:spacing w:val="-3"/>
      <w:kern w:val="8"/>
      <w:sz w:val="24"/>
      <w:szCs w:val="24"/>
      <w:lang w:val="en-US"/>
    </w:rPr>
  </w:style>
  <w:style w:type="character" w:styleId="Hyperlink">
    <w:name w:val="Hyperlink"/>
    <w:basedOn w:val="DefaultParagraphFont"/>
    <w:uiPriority w:val="99"/>
    <w:unhideWhenUsed/>
    <w:qFormat/>
    <w:rsid w:val="009E22B9"/>
    <w:rPr>
      <w:rFonts w:ascii="Arial Nova" w:hAnsi="Arial Nova"/>
      <w:color w:val="0000FF"/>
      <w:sz w:val="26"/>
      <w:u w:val="single"/>
    </w:rPr>
  </w:style>
  <w:style w:type="paragraph" w:styleId="TOC1">
    <w:name w:val="toc 1"/>
    <w:basedOn w:val="Normal"/>
    <w:next w:val="Normal"/>
    <w:autoRedefine/>
    <w:uiPriority w:val="39"/>
    <w:unhideWhenUsed/>
    <w:qFormat/>
    <w:rsid w:val="000D1DBE"/>
    <w:pPr>
      <w:tabs>
        <w:tab w:val="right" w:leader="dot" w:pos="9356"/>
        <w:tab w:val="right" w:leader="dot" w:pos="10206"/>
      </w:tabs>
      <w:spacing w:before="120" w:after="120" w:line="276" w:lineRule="auto"/>
    </w:pPr>
    <w:rPr>
      <w:rFonts w:ascii="Arial Nova" w:eastAsia="Calibri" w:hAnsi="Arial Nova" w:cs="Arial"/>
      <w:iCs/>
      <w:kern w:val="8"/>
      <w:sz w:val="24"/>
      <w:szCs w:val="20"/>
    </w:rPr>
  </w:style>
  <w:style w:type="paragraph" w:styleId="Revision">
    <w:name w:val="Revision"/>
    <w:hidden/>
    <w:uiPriority w:val="99"/>
    <w:semiHidden/>
    <w:rsid w:val="0024464D"/>
    <w:pPr>
      <w:spacing w:after="0" w:line="240" w:lineRule="auto"/>
    </w:pPr>
    <w:rPr>
      <w:rFonts w:asciiTheme="minorHAnsi" w:hAnsiTheme="minorHAnsi" w:cstheme="minorBidi"/>
    </w:rPr>
  </w:style>
  <w:style w:type="numbering" w:customStyle="1" w:styleId="IFACNumberedList101">
    <w:name w:val="IFAC Numbered List101"/>
    <w:uiPriority w:val="99"/>
    <w:rsid w:val="00E14FD3"/>
    <w:pPr>
      <w:numPr>
        <w:numId w:val="63"/>
      </w:numPr>
    </w:pPr>
  </w:style>
  <w:style w:type="paragraph" w:customStyle="1" w:styleId="IFACListStyle1">
    <w:name w:val="IFAC ListStyle 1"/>
    <w:aliases w:val="ls1,ListStyle 1"/>
    <w:basedOn w:val="Normal"/>
    <w:qFormat/>
    <w:rsid w:val="00CE4655"/>
    <w:pPr>
      <w:numPr>
        <w:numId w:val="148"/>
      </w:numPr>
      <w:tabs>
        <w:tab w:val="left" w:pos="547"/>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2">
    <w:name w:val="IFAC ListStyle 2"/>
    <w:aliases w:val="ls2,ListStyle 2"/>
    <w:basedOn w:val="Normal"/>
    <w:qFormat/>
    <w:rsid w:val="00CE4655"/>
    <w:pPr>
      <w:numPr>
        <w:ilvl w:val="1"/>
        <w:numId w:val="148"/>
      </w:numPr>
      <w:tabs>
        <w:tab w:val="left" w:pos="1094"/>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3">
    <w:name w:val="IFAC ListStyle 3"/>
    <w:aliases w:val="ls3,ListStyle 3"/>
    <w:basedOn w:val="Normal"/>
    <w:qFormat/>
    <w:rsid w:val="00CE4655"/>
    <w:pPr>
      <w:numPr>
        <w:ilvl w:val="2"/>
        <w:numId w:val="148"/>
      </w:numPr>
      <w:tabs>
        <w:tab w:val="left" w:pos="1642"/>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4">
    <w:name w:val="IFAC ListStyle 4"/>
    <w:aliases w:val="ls4,ListStyle 4"/>
    <w:basedOn w:val="Normal"/>
    <w:qFormat/>
    <w:rsid w:val="00CE4655"/>
    <w:pPr>
      <w:numPr>
        <w:ilvl w:val="3"/>
        <w:numId w:val="148"/>
      </w:numPr>
      <w:tabs>
        <w:tab w:val="left" w:pos="2189"/>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5">
    <w:name w:val="IFAC ListStyle 5"/>
    <w:aliases w:val="ls5"/>
    <w:basedOn w:val="Normal"/>
    <w:qFormat/>
    <w:rsid w:val="00CE4655"/>
    <w:pPr>
      <w:numPr>
        <w:ilvl w:val="4"/>
        <w:numId w:val="148"/>
      </w:numPr>
      <w:tabs>
        <w:tab w:val="left" w:pos="2736"/>
      </w:tabs>
      <w:spacing w:before="120" w:after="0" w:line="280" w:lineRule="exact"/>
      <w:jc w:val="both"/>
    </w:pPr>
    <w:rPr>
      <w:rFonts w:ascii="Arial" w:eastAsia="Times New Roman" w:hAnsi="Arial" w:cs="Times New Roman"/>
      <w:kern w:val="8"/>
      <w:sz w:val="20"/>
      <w:szCs w:val="24"/>
      <w:lang w:val="en-US" w:bidi="he-IL"/>
    </w:rPr>
  </w:style>
  <w:style w:type="character" w:customStyle="1" w:styleId="Heading3Char">
    <w:name w:val="Heading 3 Char"/>
    <w:basedOn w:val="DefaultParagraphFont"/>
    <w:link w:val="Heading3"/>
    <w:uiPriority w:val="9"/>
    <w:rsid w:val="00FF6EC4"/>
    <w:rPr>
      <w:rFonts w:ascii="Arial Nova" w:eastAsiaTheme="majorEastAsia" w:hAnsi="Arial Nova" w:cstheme="majorBidi"/>
      <w:b/>
      <w:sz w:val="24"/>
      <w:szCs w:val="24"/>
    </w:rPr>
  </w:style>
  <w:style w:type="character" w:customStyle="1" w:styleId="Heading4Char">
    <w:name w:val="Heading 4 Char"/>
    <w:basedOn w:val="DefaultParagraphFont"/>
    <w:link w:val="Heading4"/>
    <w:uiPriority w:val="9"/>
    <w:rsid w:val="00A528D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rsid w:val="00A528DA"/>
    <w:rPr>
      <w:rFonts w:eastAsia="Times New Roman" w:cs="Times New Roman"/>
      <w:iCs/>
      <w:kern w:val="20"/>
      <w:sz w:val="20"/>
      <w:szCs w:val="26"/>
      <w:lang w:val="en-US"/>
    </w:rPr>
  </w:style>
  <w:style w:type="character" w:customStyle="1" w:styleId="Heading6Char">
    <w:name w:val="Heading 6 Char"/>
    <w:basedOn w:val="DefaultParagraphFont"/>
    <w:link w:val="Heading6"/>
    <w:uiPriority w:val="1"/>
    <w:rsid w:val="00A528DA"/>
    <w:rPr>
      <w:rFonts w:eastAsia="Times New Roman" w:cs="Times New Roman"/>
      <w:kern w:val="20"/>
      <w:sz w:val="20"/>
      <w:szCs w:val="26"/>
      <w:lang w:val="en-US"/>
    </w:rPr>
  </w:style>
  <w:style w:type="character" w:customStyle="1" w:styleId="Heading7Char">
    <w:name w:val="Heading 7 Char"/>
    <w:basedOn w:val="DefaultParagraphFont"/>
    <w:link w:val="Heading7"/>
    <w:uiPriority w:val="1"/>
    <w:rsid w:val="00A528DA"/>
    <w:rPr>
      <w:rFonts w:eastAsia="Times New Roman" w:cs="Times New Roman"/>
      <w:iCs/>
      <w:kern w:val="20"/>
      <w:sz w:val="20"/>
      <w:szCs w:val="26"/>
      <w:lang w:val="en-US"/>
    </w:rPr>
  </w:style>
  <w:style w:type="numbering" w:customStyle="1" w:styleId="NoList1">
    <w:name w:val="No List1"/>
    <w:next w:val="NoList"/>
    <w:uiPriority w:val="99"/>
    <w:semiHidden/>
    <w:unhideWhenUsed/>
    <w:rsid w:val="00A528DA"/>
  </w:style>
  <w:style w:type="paragraph" w:styleId="BalloonText">
    <w:name w:val="Balloon Text"/>
    <w:basedOn w:val="Normal"/>
    <w:link w:val="BalloonTextChar"/>
    <w:uiPriority w:val="99"/>
    <w:semiHidden/>
    <w:unhideWhenUsed/>
    <w:rsid w:val="00A528DA"/>
    <w:pPr>
      <w:spacing w:after="0" w:line="240" w:lineRule="auto"/>
    </w:pPr>
    <w:rPr>
      <w:rFonts w:ascii="Segoe UI" w:hAnsi="Segoe UI" w:cs="Segoe UI"/>
      <w:kern w:val="8"/>
      <w:sz w:val="18"/>
      <w:szCs w:val="18"/>
      <w:lang w:val="en-US"/>
    </w:rPr>
  </w:style>
  <w:style w:type="character" w:customStyle="1" w:styleId="BalloonTextChar">
    <w:name w:val="Balloon Text Char"/>
    <w:basedOn w:val="DefaultParagraphFont"/>
    <w:link w:val="BalloonText"/>
    <w:uiPriority w:val="99"/>
    <w:semiHidden/>
    <w:rsid w:val="00A528DA"/>
    <w:rPr>
      <w:rFonts w:ascii="Segoe UI" w:hAnsi="Segoe UI" w:cs="Segoe UI"/>
      <w:kern w:val="8"/>
      <w:sz w:val="18"/>
      <w:szCs w:val="18"/>
      <w:lang w:val="en-US"/>
    </w:rPr>
  </w:style>
  <w:style w:type="paragraph" w:customStyle="1" w:styleId="Heading2NoSpacebefore">
    <w:name w:val="Heading 2No Space before"/>
    <w:basedOn w:val="Heading2"/>
    <w:rsid w:val="002A51B0"/>
    <w:pPr>
      <w:spacing w:after="0" w:line="240" w:lineRule="atLeast"/>
      <w:ind w:left="0" w:firstLine="0"/>
    </w:pPr>
    <w:rPr>
      <w:bCs/>
      <w:color w:val="auto"/>
      <w:kern w:val="8"/>
      <w:szCs w:val="20"/>
    </w:rPr>
  </w:style>
  <w:style w:type="paragraph" w:customStyle="1" w:styleId="IFACBulletList10">
    <w:name w:val="IFAC BulletList 1"/>
    <w:aliases w:val="bl1"/>
    <w:basedOn w:val="Normal"/>
    <w:autoRedefine/>
    <w:qFormat/>
    <w:rsid w:val="00A528DA"/>
    <w:pPr>
      <w:spacing w:after="0" w:line="240" w:lineRule="exact"/>
      <w:jc w:val="center"/>
    </w:pPr>
    <w:rPr>
      <w:rFonts w:ascii="Arial" w:eastAsia="Times New Roman" w:hAnsi="Arial" w:cs="Arial"/>
      <w:i/>
      <w:iCs/>
      <w:kern w:val="20"/>
      <w:sz w:val="16"/>
      <w:szCs w:val="16"/>
      <w:lang w:val="en-US" w:bidi="he-IL"/>
    </w:rPr>
  </w:style>
  <w:style w:type="paragraph" w:customStyle="1" w:styleId="IFACBulletList3">
    <w:name w:val="IFAC BulletList 3"/>
    <w:aliases w:val="bl3"/>
    <w:basedOn w:val="Normal"/>
    <w:autoRedefine/>
    <w:qFormat/>
    <w:rsid w:val="00A528DA"/>
    <w:pPr>
      <w:numPr>
        <w:ilvl w:val="2"/>
        <w:numId w:val="166"/>
      </w:numPr>
      <w:tabs>
        <w:tab w:val="left" w:pos="1642"/>
      </w:tabs>
      <w:spacing w:before="120" w:after="0" w:line="280" w:lineRule="exact"/>
      <w:jc w:val="both"/>
    </w:pPr>
    <w:rPr>
      <w:rFonts w:ascii="Arial" w:eastAsia="Times New Roman" w:hAnsi="Arial" w:cs="Times New Roman"/>
      <w:kern w:val="8"/>
      <w:sz w:val="20"/>
      <w:szCs w:val="24"/>
      <w:lang w:val="en-US" w:bidi="he-IL"/>
    </w:rPr>
  </w:style>
  <w:style w:type="character" w:customStyle="1" w:styleId="FollowedHyperlink1">
    <w:name w:val="FollowedHyperlink1"/>
    <w:basedOn w:val="DefaultParagraphFont"/>
    <w:uiPriority w:val="99"/>
    <w:semiHidden/>
    <w:unhideWhenUsed/>
    <w:rsid w:val="00A528DA"/>
    <w:rPr>
      <w:color w:val="954F72"/>
      <w:u w:val="single"/>
    </w:rPr>
  </w:style>
  <w:style w:type="paragraph" w:customStyle="1" w:styleId="IFACBulletList2">
    <w:name w:val="IFAC BulletList 2"/>
    <w:aliases w:val="bl2"/>
    <w:basedOn w:val="Normal"/>
    <w:autoRedefine/>
    <w:qFormat/>
    <w:rsid w:val="00A528DA"/>
    <w:pPr>
      <w:numPr>
        <w:numId w:val="167"/>
      </w:numPr>
      <w:spacing w:before="120" w:after="0" w:line="280" w:lineRule="exact"/>
      <w:ind w:left="1620" w:hanging="547"/>
      <w:jc w:val="both"/>
    </w:pPr>
    <w:rPr>
      <w:rFonts w:ascii="Arial" w:eastAsia="Times New Roman" w:hAnsi="Arial" w:cs="Times New Roman"/>
      <w:kern w:val="8"/>
      <w:sz w:val="20"/>
      <w:szCs w:val="24"/>
      <w:lang w:val="en-US" w:bidi="he-IL"/>
    </w:rPr>
  </w:style>
  <w:style w:type="character" w:customStyle="1" w:styleId="ARMfootnoteTextChar1">
    <w:name w:val="ARM footnote Text Char1"/>
    <w:aliases w:val="Footnote Text Char2 Char1,Footnote Text Char11 Char1,Footnote Text Char3 Char1,Footnote Text Char4 Char1,Footnote Text Char5 Char1,Footnote Text Char6 Char1,Footnote Text Char12 Char1,Footnote Text Char21 Char, Char Char1"/>
    <w:rsid w:val="00A528DA"/>
    <w:rPr>
      <w:rFonts w:ascii="Times New Roman" w:eastAsia="Times New Roman" w:hAnsi="Times New Roman"/>
    </w:rPr>
  </w:style>
  <w:style w:type="paragraph" w:customStyle="1" w:styleId="Indent">
    <w:name w:val="Indent"/>
    <w:basedOn w:val="Normal"/>
    <w:rsid w:val="00A528DA"/>
    <w:pPr>
      <w:tabs>
        <w:tab w:val="left" w:pos="480"/>
      </w:tabs>
      <w:spacing w:before="140" w:after="0" w:line="280" w:lineRule="exact"/>
      <w:ind w:left="480" w:hanging="480"/>
      <w:jc w:val="both"/>
    </w:pPr>
    <w:rPr>
      <w:rFonts w:ascii="Times New Roman" w:eastAsia="Times New Roman" w:hAnsi="Times New Roman" w:cs="Times New Roman"/>
      <w:kern w:val="8"/>
      <w:sz w:val="24"/>
      <w:szCs w:val="24"/>
      <w:lang w:val="en-US" w:bidi="he-IL"/>
    </w:rPr>
  </w:style>
  <w:style w:type="paragraph" w:customStyle="1" w:styleId="Heading2ChapterHeading">
    <w:name w:val="Heading 2 Chapter Heading"/>
    <w:aliases w:val="h2"/>
    <w:basedOn w:val="Heading2"/>
    <w:autoRedefine/>
    <w:uiPriority w:val="99"/>
    <w:rsid w:val="00A528DA"/>
    <w:pPr>
      <w:keepLines w:val="0"/>
      <w:shd w:val="clear" w:color="auto" w:fill="D9D9D9"/>
      <w:spacing w:before="240" w:after="0" w:line="320" w:lineRule="exact"/>
      <w:ind w:left="0" w:firstLine="0"/>
      <w:jc w:val="both"/>
      <w:outlineLvl w:val="9"/>
    </w:pPr>
    <w:rPr>
      <w:rFonts w:ascii="Arial" w:eastAsia="Calibri" w:hAnsi="Arial" w:cs="Arial"/>
      <w:bCs/>
      <w:color w:val="auto"/>
      <w:kern w:val="8"/>
      <w:szCs w:val="24"/>
    </w:rPr>
  </w:style>
  <w:style w:type="paragraph" w:customStyle="1" w:styleId="ChaptHead">
    <w:name w:val="Chapt Head"/>
    <w:basedOn w:val="Normal"/>
    <w:rsid w:val="00A528DA"/>
    <w:pPr>
      <w:spacing w:after="480" w:line="480" w:lineRule="atLeast"/>
      <w:jc w:val="center"/>
    </w:pPr>
    <w:rPr>
      <w:rFonts w:ascii="Arial" w:eastAsia="MS Mincho" w:hAnsi="Arial" w:cs="Times New Roman"/>
      <w:b/>
      <w:kern w:val="8"/>
      <w:sz w:val="34"/>
      <w:lang w:val="en-GB"/>
    </w:rPr>
  </w:style>
  <w:style w:type="paragraph" w:customStyle="1" w:styleId="Headline">
    <w:name w:val="Headline"/>
    <w:qFormat/>
    <w:rsid w:val="00A528DA"/>
    <w:pPr>
      <w:widowControl w:val="0"/>
      <w:overflowPunct w:val="0"/>
      <w:autoSpaceDE w:val="0"/>
      <w:autoSpaceDN w:val="0"/>
      <w:adjustRightInd w:val="0"/>
      <w:spacing w:after="0" w:line="580" w:lineRule="exact"/>
    </w:pPr>
    <w:rPr>
      <w:rFonts w:eastAsia="Times New Roman" w:cs="Caslon 540 LT Std"/>
      <w:color w:val="000000"/>
      <w:kern w:val="28"/>
      <w:sz w:val="46"/>
      <w:szCs w:val="46"/>
      <w:lang w:val="en-US"/>
    </w:rPr>
  </w:style>
  <w:style w:type="paragraph" w:customStyle="1" w:styleId="PublicationDate">
    <w:name w:val="Publication Date"/>
    <w:qFormat/>
    <w:rsid w:val="00A528DA"/>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val="en-US"/>
    </w:rPr>
  </w:style>
  <w:style w:type="character" w:styleId="PageNumber">
    <w:name w:val="page number"/>
    <w:aliases w:val="IFAC Page Number"/>
    <w:qFormat/>
    <w:rsid w:val="00A528DA"/>
    <w:rPr>
      <w:rFonts w:ascii="Arial" w:hAnsi="Arial"/>
      <w:sz w:val="16"/>
    </w:rPr>
  </w:style>
  <w:style w:type="paragraph" w:customStyle="1" w:styleId="PublicationName">
    <w:name w:val="Publication Name"/>
    <w:rsid w:val="00A528DA"/>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val="en-US"/>
    </w:rPr>
  </w:style>
  <w:style w:type="paragraph" w:customStyle="1" w:styleId="Sub-Headline">
    <w:name w:val="Sub-Headline"/>
    <w:qFormat/>
    <w:rsid w:val="00A528DA"/>
    <w:pPr>
      <w:widowControl w:val="0"/>
      <w:pBdr>
        <w:bottom w:val="single" w:sz="4" w:space="6" w:color="auto"/>
        <w:between w:val="single" w:sz="4" w:space="6" w:color="auto"/>
      </w:pBdr>
      <w:overflowPunct w:val="0"/>
      <w:autoSpaceDE w:val="0"/>
      <w:autoSpaceDN w:val="0"/>
      <w:adjustRightInd w:val="0"/>
      <w:spacing w:after="240" w:line="420" w:lineRule="exact"/>
    </w:pPr>
    <w:rPr>
      <w:rFonts w:eastAsia="Times New Roman" w:cs="Caslon 540 LT Std"/>
      <w:i/>
      <w:iCs/>
      <w:color w:val="000000"/>
      <w:kern w:val="28"/>
      <w:sz w:val="28"/>
      <w:szCs w:val="28"/>
      <w:lang w:val="en-US"/>
    </w:rPr>
  </w:style>
  <w:style w:type="paragraph" w:customStyle="1" w:styleId="List1">
    <w:name w:val="List 1"/>
    <w:basedOn w:val="Normal"/>
    <w:rsid w:val="00A528DA"/>
    <w:pPr>
      <w:numPr>
        <w:numId w:val="168"/>
      </w:numPr>
      <w:tabs>
        <w:tab w:val="left" w:pos="547"/>
      </w:tabs>
      <w:spacing w:before="120" w:after="0" w:line="280" w:lineRule="exact"/>
    </w:pPr>
    <w:rPr>
      <w:rFonts w:ascii="Arial" w:eastAsia="Calibri" w:hAnsi="Arial" w:cs="Times New Roman"/>
      <w:kern w:val="8"/>
      <w:sz w:val="20"/>
      <w:lang w:val="en-US"/>
    </w:rPr>
  </w:style>
  <w:style w:type="paragraph" w:styleId="List2">
    <w:name w:val="List 2"/>
    <w:aliases w:val="List 2_HB"/>
    <w:basedOn w:val="Normal"/>
    <w:uiPriority w:val="2"/>
    <w:unhideWhenUsed/>
    <w:qFormat/>
    <w:rsid w:val="00A528DA"/>
    <w:pPr>
      <w:numPr>
        <w:ilvl w:val="1"/>
        <w:numId w:val="168"/>
      </w:numPr>
      <w:spacing w:after="200" w:line="276" w:lineRule="auto"/>
      <w:contextualSpacing/>
    </w:pPr>
    <w:rPr>
      <w:rFonts w:ascii="Arial" w:eastAsia="Calibri" w:hAnsi="Arial" w:cs="Times New Roman"/>
      <w:kern w:val="8"/>
      <w:sz w:val="20"/>
      <w:lang w:val="en-US"/>
    </w:rPr>
  </w:style>
  <w:style w:type="paragraph" w:styleId="List3">
    <w:name w:val="List 3"/>
    <w:aliases w:val="List 3_HB"/>
    <w:basedOn w:val="Normal"/>
    <w:uiPriority w:val="2"/>
    <w:unhideWhenUsed/>
    <w:qFormat/>
    <w:rsid w:val="00A528DA"/>
    <w:pPr>
      <w:numPr>
        <w:ilvl w:val="2"/>
        <w:numId w:val="168"/>
      </w:numPr>
      <w:spacing w:after="200" w:line="276" w:lineRule="auto"/>
      <w:contextualSpacing/>
    </w:pPr>
    <w:rPr>
      <w:rFonts w:ascii="Arial" w:eastAsia="Calibri" w:hAnsi="Arial" w:cs="Times New Roman"/>
      <w:kern w:val="8"/>
      <w:sz w:val="20"/>
      <w:lang w:val="en-US"/>
    </w:rPr>
  </w:style>
  <w:style w:type="paragraph" w:styleId="List4">
    <w:name w:val="List 4"/>
    <w:aliases w:val="List 4_HB"/>
    <w:basedOn w:val="Normal"/>
    <w:uiPriority w:val="2"/>
    <w:unhideWhenUsed/>
    <w:qFormat/>
    <w:rsid w:val="00A528DA"/>
    <w:pPr>
      <w:numPr>
        <w:ilvl w:val="3"/>
        <w:numId w:val="168"/>
      </w:numPr>
      <w:spacing w:after="200" w:line="276" w:lineRule="auto"/>
      <w:contextualSpacing/>
    </w:pPr>
    <w:rPr>
      <w:rFonts w:ascii="Arial" w:eastAsia="Calibri" w:hAnsi="Arial" w:cs="Times New Roman"/>
      <w:kern w:val="8"/>
      <w:sz w:val="20"/>
      <w:lang w:val="en-US"/>
    </w:rPr>
  </w:style>
  <w:style w:type="paragraph" w:styleId="List5">
    <w:name w:val="List 5"/>
    <w:aliases w:val="List 5_HB"/>
    <w:basedOn w:val="Normal"/>
    <w:uiPriority w:val="2"/>
    <w:unhideWhenUsed/>
    <w:qFormat/>
    <w:rsid w:val="00A528DA"/>
    <w:pPr>
      <w:numPr>
        <w:ilvl w:val="4"/>
        <w:numId w:val="168"/>
      </w:numPr>
      <w:spacing w:after="200" w:line="276" w:lineRule="auto"/>
      <w:contextualSpacing/>
    </w:pPr>
    <w:rPr>
      <w:rFonts w:ascii="Arial" w:eastAsia="Calibri" w:hAnsi="Arial" w:cs="Times New Roman"/>
      <w:kern w:val="8"/>
      <w:sz w:val="20"/>
      <w:lang w:val="en-US"/>
    </w:rPr>
  </w:style>
  <w:style w:type="paragraph" w:customStyle="1" w:styleId="Roman">
    <w:name w:val="Roman"/>
    <w:basedOn w:val="Indent"/>
    <w:rsid w:val="00A528DA"/>
    <w:pPr>
      <w:tabs>
        <w:tab w:val="clear" w:pos="480"/>
        <w:tab w:val="right" w:pos="1320"/>
        <w:tab w:val="left" w:pos="1440"/>
      </w:tabs>
      <w:spacing w:line="240" w:lineRule="exact"/>
      <w:ind w:left="1440"/>
    </w:pPr>
    <w:rPr>
      <w:kern w:val="0"/>
      <w:sz w:val="20"/>
      <w:szCs w:val="20"/>
      <w:lang w:bidi="ar-SA"/>
    </w:rPr>
  </w:style>
  <w:style w:type="paragraph" w:customStyle="1" w:styleId="IFACBulletIndented1">
    <w:name w:val="IFAC Bullet Indented 1"/>
    <w:aliases w:val="b1i"/>
    <w:next w:val="BodyText"/>
    <w:uiPriority w:val="2"/>
    <w:qFormat/>
    <w:rsid w:val="00A528DA"/>
    <w:pPr>
      <w:numPr>
        <w:numId w:val="169"/>
      </w:numPr>
      <w:tabs>
        <w:tab w:val="left" w:pos="1094"/>
      </w:tabs>
      <w:spacing w:before="120" w:after="0" w:line="280" w:lineRule="exact"/>
      <w:ind w:left="1642" w:hanging="1642"/>
    </w:pPr>
    <w:rPr>
      <w:rFonts w:cs="Times New Roman"/>
      <w:kern w:val="8"/>
      <w:sz w:val="20"/>
      <w:szCs w:val="24"/>
      <w:lang w:val="en-US"/>
    </w:rPr>
  </w:style>
  <w:style w:type="paragraph" w:customStyle="1" w:styleId="IFACBulletIndented2">
    <w:name w:val="IFAC Bullet Indented 2"/>
    <w:aliases w:val="b2i"/>
    <w:next w:val="BodyText"/>
    <w:uiPriority w:val="2"/>
    <w:qFormat/>
    <w:rsid w:val="00A528DA"/>
    <w:pPr>
      <w:numPr>
        <w:numId w:val="170"/>
      </w:numPr>
      <w:tabs>
        <w:tab w:val="left" w:pos="1642"/>
      </w:tabs>
      <w:spacing w:before="120" w:after="0" w:line="280" w:lineRule="exact"/>
      <w:ind w:left="1133"/>
    </w:pPr>
    <w:rPr>
      <w:rFonts w:cs="Times New Roman"/>
      <w:kern w:val="8"/>
      <w:sz w:val="20"/>
      <w:szCs w:val="24"/>
      <w:lang w:val="en-US"/>
    </w:rPr>
  </w:style>
  <w:style w:type="paragraph" w:customStyle="1" w:styleId="IFACBulletIndented3">
    <w:name w:val="IFAC Bullet Indented 3"/>
    <w:aliases w:val="b3i"/>
    <w:next w:val="BodyText"/>
    <w:uiPriority w:val="2"/>
    <w:qFormat/>
    <w:rsid w:val="00A528DA"/>
    <w:pPr>
      <w:numPr>
        <w:numId w:val="171"/>
      </w:numPr>
      <w:tabs>
        <w:tab w:val="left" w:pos="2189"/>
      </w:tabs>
      <w:spacing w:before="120" w:after="0" w:line="280" w:lineRule="exact"/>
    </w:pPr>
    <w:rPr>
      <w:rFonts w:cs="Times New Roman"/>
      <w:kern w:val="8"/>
      <w:sz w:val="20"/>
      <w:szCs w:val="24"/>
      <w:lang w:val="en-US"/>
    </w:rPr>
  </w:style>
  <w:style w:type="paragraph" w:customStyle="1" w:styleId="Heading3Stacked">
    <w:name w:val="Heading 3 (Stacked)"/>
    <w:basedOn w:val="Normal"/>
    <w:next w:val="BodyText"/>
    <w:uiPriority w:val="1"/>
    <w:qFormat/>
    <w:rsid w:val="00A528DA"/>
    <w:pPr>
      <w:keepNext/>
      <w:keepLines/>
      <w:spacing w:before="120" w:after="0" w:line="280" w:lineRule="exact"/>
      <w:outlineLvl w:val="2"/>
    </w:pPr>
    <w:rPr>
      <w:rFonts w:ascii="Arial" w:hAnsi="Arial"/>
      <w:b/>
      <w:kern w:val="8"/>
      <w:sz w:val="20"/>
      <w:szCs w:val="24"/>
      <w:lang w:val="en-US"/>
    </w:rPr>
  </w:style>
  <w:style w:type="paragraph" w:customStyle="1" w:styleId="Heading4Stacked">
    <w:name w:val="Heading 4 (Stacked)"/>
    <w:basedOn w:val="Normal"/>
    <w:next w:val="BodyText"/>
    <w:uiPriority w:val="1"/>
    <w:qFormat/>
    <w:rsid w:val="00A528DA"/>
    <w:pPr>
      <w:keepNext/>
      <w:keepLines/>
      <w:spacing w:before="120" w:after="0" w:line="280" w:lineRule="exact"/>
      <w:outlineLvl w:val="3"/>
    </w:pPr>
    <w:rPr>
      <w:rFonts w:ascii="Arial" w:hAnsi="Arial"/>
      <w:i/>
      <w:kern w:val="8"/>
      <w:sz w:val="20"/>
      <w:szCs w:val="24"/>
      <w:lang w:val="en-US"/>
    </w:rPr>
  </w:style>
  <w:style w:type="paragraph" w:customStyle="1" w:styleId="Heading5Sub-headingsNormalStylePlus">
    <w:name w:val="Heading 5 (Sub-headings): Normal Style Plus"/>
    <w:basedOn w:val="Normal"/>
    <w:next w:val="BodyText"/>
    <w:uiPriority w:val="1"/>
    <w:qFormat/>
    <w:rsid w:val="00A528DA"/>
    <w:pPr>
      <w:keepNext/>
      <w:keepLines/>
      <w:spacing w:before="240" w:after="0" w:line="280" w:lineRule="exact"/>
      <w:outlineLvl w:val="4"/>
    </w:pPr>
    <w:rPr>
      <w:rFonts w:ascii="Arial" w:eastAsia="Times New Roman" w:hAnsi="Arial" w:cs="Times New Roman"/>
      <w:bCs/>
      <w:kern w:val="20"/>
      <w:sz w:val="20"/>
      <w:szCs w:val="20"/>
      <w:lang w:val="en-US"/>
    </w:rPr>
  </w:style>
  <w:style w:type="paragraph" w:customStyle="1" w:styleId="Heading6Sub-headingsNormalstyleplus">
    <w:name w:val="Heading 6 (Sub-headings): Normal style plus"/>
    <w:basedOn w:val="Normal"/>
    <w:next w:val="BodyText"/>
    <w:uiPriority w:val="1"/>
    <w:qFormat/>
    <w:rsid w:val="00A528DA"/>
    <w:pPr>
      <w:spacing w:before="240" w:after="0" w:line="280" w:lineRule="exact"/>
      <w:outlineLvl w:val="5"/>
    </w:pPr>
    <w:rPr>
      <w:rFonts w:ascii="Arial" w:eastAsia="Times New Roman" w:hAnsi="Arial" w:cs="Times New Roman"/>
      <w:kern w:val="20"/>
      <w:sz w:val="20"/>
      <w:szCs w:val="20"/>
      <w:lang w:val="en-US"/>
    </w:rPr>
  </w:style>
  <w:style w:type="paragraph" w:customStyle="1" w:styleId="Heading7Sub-headingsNormalstyleplus">
    <w:name w:val="Heading 7 (Sub-headings): Normal style plus"/>
    <w:basedOn w:val="Normal"/>
    <w:next w:val="BodyText"/>
    <w:uiPriority w:val="1"/>
    <w:qFormat/>
    <w:rsid w:val="00A528DA"/>
    <w:pPr>
      <w:spacing w:before="240" w:after="0" w:line="280" w:lineRule="exact"/>
      <w:ind w:left="547"/>
      <w:outlineLvl w:val="6"/>
    </w:pPr>
    <w:rPr>
      <w:rFonts w:ascii="Arial" w:eastAsia="Times New Roman" w:hAnsi="Arial" w:cs="Times New Roman"/>
      <w:kern w:val="20"/>
      <w:sz w:val="20"/>
      <w:szCs w:val="20"/>
      <w:lang w:val="en-US"/>
    </w:rPr>
  </w:style>
  <w:style w:type="paragraph" w:customStyle="1" w:styleId="BodyTextIndended">
    <w:name w:val="BodyTextIndended"/>
    <w:aliases w:val="bti"/>
    <w:basedOn w:val="Normal"/>
    <w:link w:val="BodyTextIndendedChar"/>
    <w:qFormat/>
    <w:rsid w:val="00A528DA"/>
    <w:pPr>
      <w:spacing w:before="120" w:after="0" w:line="280" w:lineRule="exact"/>
      <w:ind w:left="720"/>
      <w:jc w:val="both"/>
    </w:pPr>
    <w:rPr>
      <w:rFonts w:ascii="Arial" w:hAnsi="Arial"/>
      <w:kern w:val="8"/>
      <w:sz w:val="20"/>
      <w:szCs w:val="24"/>
      <w:lang w:val="en-US"/>
    </w:rPr>
  </w:style>
  <w:style w:type="character" w:customStyle="1" w:styleId="BodyTextIndendedChar">
    <w:name w:val="BodyTextIndended Char"/>
    <w:aliases w:val="bti Char"/>
    <w:basedOn w:val="DefaultParagraphFont"/>
    <w:link w:val="BodyTextIndended"/>
    <w:rsid w:val="00A528DA"/>
    <w:rPr>
      <w:rFonts w:cstheme="minorBidi"/>
      <w:kern w:val="8"/>
      <w:sz w:val="20"/>
      <w:szCs w:val="24"/>
      <w:lang w:val="en-US"/>
    </w:rPr>
  </w:style>
  <w:style w:type="paragraph" w:customStyle="1" w:styleId="Appendix">
    <w:name w:val="Appendix"/>
    <w:basedOn w:val="Normal"/>
    <w:next w:val="Normal"/>
    <w:uiPriority w:val="5"/>
    <w:qFormat/>
    <w:rsid w:val="00A528DA"/>
    <w:pPr>
      <w:pageBreakBefore/>
      <w:spacing w:after="0" w:line="280" w:lineRule="exact"/>
      <w:jc w:val="right"/>
    </w:pPr>
    <w:rPr>
      <w:rFonts w:ascii="Arial" w:eastAsia="Times New Roman" w:hAnsi="Arial" w:cs="Times New Roman"/>
      <w:b/>
      <w:bCs/>
      <w:kern w:val="12"/>
      <w:sz w:val="24"/>
      <w:szCs w:val="20"/>
      <w:lang w:val="en-US"/>
    </w:rPr>
  </w:style>
  <w:style w:type="paragraph" w:customStyle="1" w:styleId="AppendixTextAfter">
    <w:name w:val="Appendix TextAfter"/>
    <w:basedOn w:val="Appendix"/>
    <w:next w:val="BodyText"/>
    <w:uiPriority w:val="5"/>
    <w:qFormat/>
    <w:rsid w:val="00A528DA"/>
    <w:pPr>
      <w:pageBreakBefore w:val="0"/>
      <w:spacing w:before="120" w:after="420"/>
    </w:pPr>
    <w:rPr>
      <w:b w:val="0"/>
      <w:sz w:val="20"/>
    </w:rPr>
  </w:style>
  <w:style w:type="paragraph" w:customStyle="1" w:styleId="TOC21">
    <w:name w:val="TOC 21"/>
    <w:basedOn w:val="TOC1"/>
    <w:next w:val="TOC2"/>
    <w:uiPriority w:val="39"/>
    <w:qFormat/>
    <w:rsid w:val="00A528DA"/>
    <w:rPr>
      <w:rFonts w:cs="Times New Roman"/>
      <w:szCs w:val="24"/>
    </w:rPr>
  </w:style>
  <w:style w:type="table" w:customStyle="1" w:styleId="TableGrid3">
    <w:name w:val="Table Grid3"/>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
    <w:name w:val="IFAC Numbered List1"/>
    <w:uiPriority w:val="99"/>
    <w:rsid w:val="00A528DA"/>
    <w:pPr>
      <w:numPr>
        <w:numId w:val="7"/>
      </w:numPr>
    </w:pPr>
  </w:style>
  <w:style w:type="table" w:customStyle="1" w:styleId="TableGrid2">
    <w:name w:val="Table Grid2"/>
    <w:basedOn w:val="TableNormal"/>
    <w:next w:val="TableGrid"/>
    <w:uiPriority w:val="5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Text">
    <w:name w:val="IPText"/>
    <w:basedOn w:val="ListParagraph"/>
    <w:link w:val="IPTextChar"/>
    <w:qFormat/>
    <w:rsid w:val="00A528DA"/>
    <w:pPr>
      <w:numPr>
        <w:numId w:val="172"/>
      </w:numPr>
      <w:spacing w:before="120" w:after="120" w:line="280" w:lineRule="exact"/>
      <w:contextualSpacing w:val="0"/>
      <w:jc w:val="both"/>
    </w:pPr>
    <w:rPr>
      <w:szCs w:val="20"/>
    </w:rPr>
  </w:style>
  <w:style w:type="paragraph" w:customStyle="1" w:styleId="Bullet1Indented">
    <w:name w:val="Bullet 1 Indented"/>
    <w:basedOn w:val="Normal"/>
    <w:qFormat/>
    <w:rsid w:val="00A528DA"/>
    <w:pPr>
      <w:numPr>
        <w:numId w:val="173"/>
      </w:numPr>
      <w:tabs>
        <w:tab w:val="left" w:pos="1094"/>
      </w:tabs>
      <w:spacing w:before="120" w:after="0" w:line="280" w:lineRule="exact"/>
      <w:ind w:left="1094" w:hanging="547"/>
    </w:pPr>
    <w:rPr>
      <w:rFonts w:ascii="Arial" w:eastAsia="Calibri" w:hAnsi="Arial" w:cs="Times New Roman"/>
      <w:kern w:val="8"/>
      <w:sz w:val="20"/>
      <w:lang w:val="en-US"/>
    </w:rPr>
  </w:style>
  <w:style w:type="character" w:customStyle="1" w:styleId="IPTextChar">
    <w:name w:val="IPText Char"/>
    <w:basedOn w:val="ListParagraphChar"/>
    <w:link w:val="IPText"/>
    <w:rsid w:val="00A528DA"/>
    <w:rPr>
      <w:rFonts w:eastAsiaTheme="minorEastAsia" w:cstheme="minorBidi"/>
      <w:kern w:val="8"/>
      <w:sz w:val="20"/>
      <w:szCs w:val="20"/>
      <w:lang w:val="en-US"/>
    </w:rPr>
  </w:style>
  <w:style w:type="paragraph" w:customStyle="1" w:styleId="IPBulletList">
    <w:name w:val="IPBulletList"/>
    <w:basedOn w:val="ListParagraph"/>
    <w:link w:val="IPBulletListChar"/>
    <w:qFormat/>
    <w:rsid w:val="00A528DA"/>
    <w:pPr>
      <w:numPr>
        <w:ilvl w:val="1"/>
        <w:numId w:val="174"/>
      </w:numPr>
      <w:spacing w:before="120" w:after="120" w:line="280" w:lineRule="exact"/>
      <w:ind w:left="1094" w:hanging="547"/>
      <w:contextualSpacing w:val="0"/>
      <w:jc w:val="both"/>
    </w:pPr>
    <w:rPr>
      <w:szCs w:val="20"/>
    </w:rPr>
  </w:style>
  <w:style w:type="character" w:customStyle="1" w:styleId="IPBulletListChar">
    <w:name w:val="IPBulletList Char"/>
    <w:basedOn w:val="ListParagraphChar"/>
    <w:link w:val="IPBulletList"/>
    <w:rsid w:val="00A528DA"/>
    <w:rPr>
      <w:rFonts w:eastAsiaTheme="minorEastAsia" w:cstheme="minorBidi"/>
      <w:kern w:val="8"/>
      <w:sz w:val="20"/>
      <w:szCs w:val="20"/>
      <w:lang w:val="en-US"/>
    </w:rPr>
  </w:style>
  <w:style w:type="table" w:customStyle="1" w:styleId="TableGrid11">
    <w:name w:val="Table Grid11"/>
    <w:basedOn w:val="TableNormal"/>
    <w:uiPriority w:val="59"/>
    <w:rsid w:val="00A528DA"/>
    <w:pPr>
      <w:spacing w:after="0" w:line="240" w:lineRule="auto"/>
    </w:pPr>
    <w:rPr>
      <w:rFonts w:eastAsia="Times New Roman" w:cs="Times New Roman"/>
      <w:kern w:val="8"/>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Sub-headingsNormalStylePlus">
    <w:name w:val="Heading 4 (Sub-headings): Normal Style Plus:"/>
    <w:basedOn w:val="Normal"/>
    <w:next w:val="Normal"/>
    <w:autoRedefine/>
    <w:rsid w:val="00A528DA"/>
    <w:pPr>
      <w:keepNext/>
      <w:spacing w:before="240" w:after="60" w:line="280" w:lineRule="exact"/>
      <w:ind w:left="1080" w:right="30" w:hanging="1080"/>
      <w:jc w:val="both"/>
    </w:pPr>
    <w:rPr>
      <w:rFonts w:ascii="Arial" w:eastAsia="Arial" w:hAnsi="Arial" w:cs="Times New Roman"/>
      <w:bCs/>
      <w:i/>
      <w:iCs/>
      <w:kern w:val="20"/>
      <w:sz w:val="20"/>
      <w:szCs w:val="20"/>
      <w:lang w:val="en-US"/>
    </w:rPr>
  </w:style>
  <w:style w:type="paragraph" w:customStyle="1" w:styleId="NumberedHeading2">
    <w:name w:val="Numbered Heading 2"/>
    <w:basedOn w:val="Normal"/>
    <w:qFormat/>
    <w:rsid w:val="00A528DA"/>
    <w:pPr>
      <w:keepNext/>
      <w:numPr>
        <w:numId w:val="175"/>
      </w:numPr>
      <w:spacing w:before="240" w:after="0" w:line="320" w:lineRule="exact"/>
      <w:ind w:left="547" w:hanging="547"/>
      <w:outlineLvl w:val="1"/>
    </w:pPr>
    <w:rPr>
      <w:rFonts w:ascii="Arial" w:eastAsia="Times New Roman" w:hAnsi="Arial" w:cs="Times New Roman"/>
      <w:b/>
      <w:bCs/>
      <w:kern w:val="8"/>
      <w:sz w:val="24"/>
      <w:szCs w:val="28"/>
      <w:lang w:val="en-US"/>
    </w:rPr>
  </w:style>
  <w:style w:type="paragraph" w:customStyle="1" w:styleId="IPHdg2">
    <w:name w:val="IPHdg2"/>
    <w:basedOn w:val="Normal"/>
    <w:link w:val="IPHdg2Char"/>
    <w:qFormat/>
    <w:rsid w:val="00A528DA"/>
    <w:pPr>
      <w:keepNext/>
      <w:spacing w:before="240" w:after="0" w:line="280" w:lineRule="exact"/>
    </w:pPr>
    <w:rPr>
      <w:rFonts w:ascii="Arial" w:eastAsia="Times New Roman" w:hAnsi="Arial" w:cs="Arial"/>
      <w:i/>
      <w:kern w:val="8"/>
      <w:sz w:val="20"/>
      <w:szCs w:val="20"/>
      <w:lang w:val="en-US"/>
    </w:rPr>
  </w:style>
  <w:style w:type="character" w:customStyle="1" w:styleId="IPHdg2Char">
    <w:name w:val="IPHdg2 Char"/>
    <w:basedOn w:val="DefaultParagraphFont"/>
    <w:link w:val="IPHdg2"/>
    <w:rsid w:val="00A528DA"/>
    <w:rPr>
      <w:rFonts w:eastAsia="Times New Roman"/>
      <w:i/>
      <w:kern w:val="8"/>
      <w:sz w:val="20"/>
      <w:szCs w:val="20"/>
      <w:lang w:val="en-US"/>
    </w:rPr>
  </w:style>
  <w:style w:type="paragraph" w:customStyle="1" w:styleId="IFACBullet1">
    <w:name w:val="IFAC Bullet 1"/>
    <w:aliases w:val="b1"/>
    <w:next w:val="BodyText"/>
    <w:uiPriority w:val="2"/>
    <w:qFormat/>
    <w:rsid w:val="00A528DA"/>
    <w:pPr>
      <w:numPr>
        <w:numId w:val="176"/>
      </w:numPr>
      <w:tabs>
        <w:tab w:val="left" w:pos="547"/>
        <w:tab w:val="num" w:pos="720"/>
      </w:tabs>
      <w:spacing w:before="120" w:after="0" w:line="280" w:lineRule="exact"/>
      <w:ind w:left="1094" w:hanging="547"/>
    </w:pPr>
    <w:rPr>
      <w:rFonts w:cs="Times New Roman"/>
      <w:kern w:val="8"/>
      <w:sz w:val="20"/>
      <w:szCs w:val="24"/>
      <w:lang w:val="en-GB"/>
    </w:rPr>
  </w:style>
  <w:style w:type="paragraph" w:styleId="List">
    <w:name w:val="List"/>
    <w:aliases w:val="List_HB"/>
    <w:uiPriority w:val="2"/>
    <w:qFormat/>
    <w:rsid w:val="00A528DA"/>
    <w:pPr>
      <w:spacing w:before="120" w:after="0" w:line="240" w:lineRule="exact"/>
      <w:ind w:left="734" w:hanging="547"/>
      <w:jc w:val="both"/>
    </w:pPr>
    <w:rPr>
      <w:rFonts w:ascii="Times New Roman" w:hAnsi="Times New Roman" w:cs="Times New Roman"/>
      <w:kern w:val="8"/>
      <w:sz w:val="20"/>
      <w:szCs w:val="24"/>
      <w:lang w:val="en-US"/>
    </w:rPr>
  </w:style>
  <w:style w:type="paragraph" w:customStyle="1" w:styleId="NumberedParagraph">
    <w:name w:val="Numbered Paragraph"/>
    <w:basedOn w:val="Normal"/>
    <w:link w:val="NumberedParagraphChar1"/>
    <w:rsid w:val="00A528DA"/>
    <w:pPr>
      <w:tabs>
        <w:tab w:val="right" w:pos="312"/>
        <w:tab w:val="left" w:pos="480"/>
      </w:tabs>
      <w:spacing w:before="120" w:after="0" w:line="240" w:lineRule="auto"/>
      <w:ind w:left="480" w:hanging="480"/>
      <w:jc w:val="both"/>
    </w:pPr>
    <w:rPr>
      <w:rFonts w:ascii="Times New Roman" w:eastAsia="Times New Roman" w:hAnsi="Times New Roman"/>
      <w:kern w:val="8"/>
      <w:sz w:val="24"/>
      <w:szCs w:val="24"/>
      <w:lang w:val="en-US"/>
    </w:rPr>
  </w:style>
  <w:style w:type="paragraph" w:customStyle="1" w:styleId="BulletedList">
    <w:name w:val="Bulleted List"/>
    <w:basedOn w:val="Normal"/>
    <w:link w:val="BulletedListChar"/>
    <w:rsid w:val="00A528DA"/>
    <w:pPr>
      <w:numPr>
        <w:numId w:val="177"/>
      </w:numPr>
      <w:spacing w:before="120" w:after="0" w:line="240" w:lineRule="exact"/>
      <w:ind w:right="360"/>
      <w:jc w:val="both"/>
    </w:pPr>
    <w:rPr>
      <w:rFonts w:ascii="Times New Roman" w:eastAsia="Times New Roman" w:hAnsi="Times New Roman" w:cs="Times New Roman"/>
      <w:kern w:val="8"/>
      <w:sz w:val="20"/>
      <w:szCs w:val="20"/>
      <w:lang w:val="en-US"/>
    </w:rPr>
  </w:style>
  <w:style w:type="character" w:customStyle="1" w:styleId="NumberedParagraphChar1">
    <w:name w:val="Numbered Paragraph Char1"/>
    <w:basedOn w:val="DefaultParagraphFont"/>
    <w:link w:val="NumberedParagraph"/>
    <w:rsid w:val="00A528DA"/>
    <w:rPr>
      <w:rFonts w:ascii="Times New Roman" w:eastAsia="Times New Roman" w:hAnsi="Times New Roman" w:cstheme="minorBidi"/>
      <w:kern w:val="8"/>
      <w:sz w:val="24"/>
      <w:szCs w:val="24"/>
      <w:lang w:val="en-US"/>
    </w:rPr>
  </w:style>
  <w:style w:type="character" w:customStyle="1" w:styleId="BulletedListChar">
    <w:name w:val="Bulleted List Char"/>
    <w:basedOn w:val="DefaultParagraphFont"/>
    <w:link w:val="BulletedList"/>
    <w:rsid w:val="00A528DA"/>
    <w:rPr>
      <w:rFonts w:ascii="Times New Roman" w:eastAsia="Times New Roman" w:hAnsi="Times New Roman" w:cs="Times New Roman"/>
      <w:kern w:val="8"/>
      <w:sz w:val="20"/>
      <w:szCs w:val="20"/>
      <w:lang w:val="en-US"/>
    </w:rPr>
  </w:style>
  <w:style w:type="paragraph" w:customStyle="1" w:styleId="LetteredListinTable">
    <w:name w:val="Lettered List in Table"/>
    <w:basedOn w:val="Normal"/>
    <w:rsid w:val="00A528DA"/>
    <w:pPr>
      <w:spacing w:after="120" w:line="240" w:lineRule="exact"/>
      <w:jc w:val="both"/>
    </w:pPr>
    <w:rPr>
      <w:rFonts w:ascii="Times New Roman" w:eastAsia="Times New Roman" w:hAnsi="Times New Roman" w:cs="Times New Roman"/>
      <w:kern w:val="16"/>
      <w:sz w:val="20"/>
      <w:szCs w:val="20"/>
      <w:lang w:val="en-US"/>
    </w:rPr>
  </w:style>
  <w:style w:type="numbering" w:customStyle="1" w:styleId="IFACNumberedList102">
    <w:name w:val="IFAC Numbered List102"/>
    <w:uiPriority w:val="99"/>
    <w:rsid w:val="00A528DA"/>
    <w:pPr>
      <w:numPr>
        <w:numId w:val="45"/>
      </w:numPr>
    </w:pPr>
  </w:style>
  <w:style w:type="numbering" w:customStyle="1" w:styleId="IFACSectionList11">
    <w:name w:val="IFAC Section List11"/>
    <w:uiPriority w:val="99"/>
    <w:rsid w:val="00A528DA"/>
    <w:pPr>
      <w:numPr>
        <w:numId w:val="46"/>
      </w:numPr>
    </w:pPr>
  </w:style>
  <w:style w:type="numbering" w:customStyle="1" w:styleId="IFACNumberedList911">
    <w:name w:val="IFAC Numbered List911"/>
    <w:uiPriority w:val="99"/>
    <w:rsid w:val="00A528DA"/>
    <w:pPr>
      <w:numPr>
        <w:numId w:val="133"/>
      </w:numPr>
    </w:pPr>
  </w:style>
  <w:style w:type="paragraph" w:styleId="EndnoteText">
    <w:name w:val="endnote text"/>
    <w:basedOn w:val="Normal"/>
    <w:link w:val="EndnoteTextChar"/>
    <w:uiPriority w:val="99"/>
    <w:semiHidden/>
    <w:unhideWhenUsed/>
    <w:rsid w:val="00A528DA"/>
    <w:pPr>
      <w:spacing w:before="120" w:after="0" w:line="240" w:lineRule="auto"/>
      <w:jc w:val="both"/>
    </w:pPr>
    <w:rPr>
      <w:rFonts w:ascii="Times New Roman" w:eastAsia="Times New Roman" w:hAnsi="Times New Roman"/>
      <w:kern w:val="20"/>
      <w:sz w:val="20"/>
      <w:szCs w:val="20"/>
      <w:lang w:val="en-US"/>
    </w:rPr>
  </w:style>
  <w:style w:type="character" w:customStyle="1" w:styleId="EndnoteTextChar">
    <w:name w:val="Endnote Text Char"/>
    <w:basedOn w:val="DefaultParagraphFont"/>
    <w:link w:val="EndnoteText"/>
    <w:uiPriority w:val="99"/>
    <w:semiHidden/>
    <w:rsid w:val="00A528DA"/>
    <w:rPr>
      <w:rFonts w:ascii="Times New Roman" w:eastAsia="Times New Roman" w:hAnsi="Times New Roman" w:cstheme="minorBidi"/>
      <w:kern w:val="20"/>
      <w:sz w:val="20"/>
      <w:szCs w:val="20"/>
      <w:lang w:val="en-US"/>
    </w:rPr>
  </w:style>
  <w:style w:type="paragraph" w:customStyle="1" w:styleId="EYHeading3">
    <w:name w:val="EY Heading 3"/>
    <w:basedOn w:val="Normal"/>
    <w:next w:val="Normal"/>
    <w:rsid w:val="00A528DA"/>
    <w:pPr>
      <w:keepNext/>
      <w:suppressAutoHyphens/>
      <w:spacing w:before="120" w:after="120" w:line="240" w:lineRule="auto"/>
    </w:pPr>
    <w:rPr>
      <w:rFonts w:ascii="Arial" w:eastAsia="Times New Roman" w:hAnsi="Arial" w:cs="Arial"/>
      <w:b/>
      <w:i/>
      <w:kern w:val="12"/>
      <w:szCs w:val="24"/>
      <w:lang w:val="en-GB"/>
    </w:rPr>
  </w:style>
  <w:style w:type="paragraph" w:customStyle="1" w:styleId="CNPara">
    <w:name w:val="CNPara"/>
    <w:basedOn w:val="ListParagraph"/>
    <w:link w:val="CNParaChar"/>
    <w:qFormat/>
    <w:rsid w:val="00A528DA"/>
    <w:pPr>
      <w:spacing w:after="120" w:line="280" w:lineRule="exact"/>
      <w:ind w:left="540" w:hanging="360"/>
      <w:contextualSpacing w:val="0"/>
      <w:jc w:val="both"/>
    </w:pPr>
    <w:rPr>
      <w:rFonts w:eastAsia="Times New Roman" w:cs="Times New Roman"/>
      <w:lang w:bidi="he-IL"/>
    </w:rPr>
  </w:style>
  <w:style w:type="character" w:customStyle="1" w:styleId="CNParaChar">
    <w:name w:val="CNPara Char"/>
    <w:basedOn w:val="ListParagraphChar"/>
    <w:link w:val="CNPara"/>
    <w:rsid w:val="00A528DA"/>
    <w:rPr>
      <w:rFonts w:eastAsia="Times New Roman" w:cs="Times New Roman"/>
      <w:kern w:val="8"/>
      <w:sz w:val="20"/>
      <w:lang w:val="en-US" w:bidi="he-IL"/>
    </w:rPr>
  </w:style>
  <w:style w:type="table" w:customStyle="1" w:styleId="TableGrid1">
    <w:name w:val="Table Grid1"/>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28DA"/>
  </w:style>
  <w:style w:type="character" w:customStyle="1" w:styleId="aqj">
    <w:name w:val="aqj"/>
    <w:basedOn w:val="DefaultParagraphFont"/>
    <w:rsid w:val="00A528DA"/>
  </w:style>
  <w:style w:type="numbering" w:customStyle="1" w:styleId="StyleBulletedSymbolsymbolLeft075Hanging0381">
    <w:name w:val="Style Bulleted Symbol (symbol) Left:  0.75&quot; Hanging:  0.38&quot;1"/>
    <w:basedOn w:val="NoList"/>
    <w:rsid w:val="00A528DA"/>
  </w:style>
  <w:style w:type="paragraph" w:styleId="PlainText">
    <w:name w:val="Plain Text"/>
    <w:basedOn w:val="Normal"/>
    <w:link w:val="PlainTextChar"/>
    <w:uiPriority w:val="99"/>
    <w:unhideWhenUsed/>
    <w:rsid w:val="00A528D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A528DA"/>
    <w:rPr>
      <w:rFonts w:ascii="Calibri" w:hAnsi="Calibri" w:cstheme="minorBidi"/>
      <w:szCs w:val="21"/>
      <w:lang w:val="en-US"/>
    </w:rPr>
  </w:style>
  <w:style w:type="paragraph" w:customStyle="1" w:styleId="IFACLetterBullet">
    <w:name w:val="IFAC Letter Bullet"/>
    <w:aliases w:val="lb"/>
    <w:basedOn w:val="ListParagraph"/>
    <w:uiPriority w:val="3"/>
    <w:qFormat/>
    <w:rsid w:val="00A528DA"/>
    <w:pPr>
      <w:numPr>
        <w:numId w:val="181"/>
      </w:numPr>
      <w:tabs>
        <w:tab w:val="left" w:pos="547"/>
      </w:tabs>
      <w:spacing w:before="240" w:after="0" w:line="280" w:lineRule="exact"/>
      <w:contextualSpacing w:val="0"/>
      <w:jc w:val="both"/>
    </w:pPr>
    <w:rPr>
      <w:rFonts w:eastAsia="Calibri" w:cs="Arial"/>
      <w:b/>
      <w:szCs w:val="20"/>
      <w:lang w:bidi="he-IL"/>
    </w:rPr>
  </w:style>
  <w:style w:type="table" w:customStyle="1" w:styleId="TableGrid4">
    <w:name w:val="Table Grid4"/>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1">
    <w:name w:val="IFAC Numbered List11"/>
    <w:uiPriority w:val="99"/>
    <w:rsid w:val="00A528DA"/>
    <w:pPr>
      <w:numPr>
        <w:numId w:val="166"/>
      </w:numPr>
    </w:pPr>
  </w:style>
  <w:style w:type="table" w:customStyle="1" w:styleId="TableGrid5">
    <w:name w:val="Table Grid5"/>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528DA"/>
  </w:style>
  <w:style w:type="table" w:customStyle="1" w:styleId="TableGrid6">
    <w:name w:val="Table Grid6"/>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528DA"/>
    <w:pPr>
      <w:spacing w:after="0" w:line="240" w:lineRule="auto"/>
    </w:pPr>
    <w:rPr>
      <w:rFonts w:eastAsia="Times New Roman" w:cs="Times New Roman"/>
      <w:kern w:val="8"/>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A528DA"/>
  </w:style>
  <w:style w:type="numbering" w:customStyle="1" w:styleId="StyleBulletedSymbolsymbolLeft075Hanging038">
    <w:name w:val="Style Bulleted Symbol (symbol) Left:  0.75&quot; Hanging:  0.38&quot;"/>
    <w:basedOn w:val="NoList"/>
    <w:rsid w:val="00A528DA"/>
  </w:style>
  <w:style w:type="numbering" w:customStyle="1" w:styleId="StyleBulletedSymbolsymbolLeft075Hanging03811">
    <w:name w:val="Style Bulleted Symbol (symbol) Left:  0.75&quot; Hanging:  0.38&quot;11"/>
    <w:basedOn w:val="NoList"/>
    <w:rsid w:val="00A528DA"/>
  </w:style>
  <w:style w:type="table" w:customStyle="1" w:styleId="TableGrid7">
    <w:name w:val="Table Grid7"/>
    <w:basedOn w:val="TableNormal"/>
    <w:next w:val="TableGrid"/>
    <w:uiPriority w:val="59"/>
    <w:rsid w:val="00A528DA"/>
    <w:pPr>
      <w:spacing w:after="0" w:line="240" w:lineRule="auto"/>
    </w:pPr>
    <w:rPr>
      <w:rFonts w:ascii="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CharChar">
    <w:name w:val="Numbered Paragraph Char Char"/>
    <w:basedOn w:val="Normal"/>
    <w:rsid w:val="00A528DA"/>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eastAsia="Times New Roman" w:hAnsi="Times New Roman" w:cs="Times New Roman"/>
      <w:kern w:val="8"/>
      <w:sz w:val="24"/>
      <w:szCs w:val="24"/>
      <w:lang w:val="en-US" w:bidi="he-IL"/>
    </w:rPr>
  </w:style>
  <w:style w:type="paragraph" w:customStyle="1" w:styleId="LetteredList">
    <w:name w:val="Lettered List"/>
    <w:basedOn w:val="Normal"/>
    <w:rsid w:val="00A528DA"/>
    <w:pPr>
      <w:numPr>
        <w:numId w:val="187"/>
      </w:numPr>
      <w:tabs>
        <w:tab w:val="left" w:pos="1267"/>
      </w:tabs>
      <w:spacing w:before="120" w:after="0" w:line="240" w:lineRule="exact"/>
      <w:jc w:val="both"/>
    </w:pPr>
    <w:rPr>
      <w:rFonts w:ascii="Times New Roman" w:eastAsia="Times New Roman" w:hAnsi="Times New Roman" w:cs="Times New Roman"/>
      <w:sz w:val="20"/>
      <w:szCs w:val="20"/>
      <w:lang w:val="en-US"/>
    </w:rPr>
  </w:style>
  <w:style w:type="paragraph" w:customStyle="1" w:styleId="Heading3SectionHeadingsNormalStylePlus">
    <w:name w:val="Heading 3 (Section Headings): Normal Style Plus:"/>
    <w:basedOn w:val="Heading3"/>
    <w:autoRedefine/>
    <w:rsid w:val="00A528DA"/>
    <w:pPr>
      <w:spacing w:before="240" w:line="280" w:lineRule="exact"/>
      <w:outlineLvl w:val="9"/>
    </w:pPr>
    <w:rPr>
      <w:rFonts w:ascii="Arial" w:eastAsia="Times New Roman" w:hAnsi="Arial" w:cs="Times New Roman"/>
      <w:b w:val="0"/>
      <w:bCs/>
      <w:kern w:val="20"/>
      <w:sz w:val="20"/>
      <w:szCs w:val="20"/>
      <w:lang w:val="en-US"/>
    </w:rPr>
  </w:style>
  <w:style w:type="table" w:customStyle="1" w:styleId="TableGrid13">
    <w:name w:val="Table Grid13"/>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FACSectionList111">
    <w:name w:val="IFAC Section List111"/>
    <w:uiPriority w:val="99"/>
    <w:rsid w:val="00A528DA"/>
    <w:pPr>
      <w:numPr>
        <w:numId w:val="180"/>
      </w:numPr>
    </w:pPr>
  </w:style>
  <w:style w:type="numbering" w:customStyle="1" w:styleId="IFACNumberedList1011">
    <w:name w:val="IFAC Numbered List1011"/>
    <w:uiPriority w:val="99"/>
    <w:rsid w:val="00A528DA"/>
    <w:pPr>
      <w:numPr>
        <w:numId w:val="178"/>
      </w:numPr>
    </w:pPr>
  </w:style>
  <w:style w:type="table" w:customStyle="1" w:styleId="TableGrid51">
    <w:name w:val="Table Grid5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ListStyleNumbering">
    <w:name w:val="Box ListStyle Numbering"/>
    <w:basedOn w:val="IFACListStyle1"/>
    <w:qFormat/>
    <w:rsid w:val="00A528DA"/>
    <w:pPr>
      <w:numPr>
        <w:numId w:val="188"/>
      </w:numPr>
      <w:ind w:left="1800"/>
    </w:pPr>
  </w:style>
  <w:style w:type="paragraph" w:customStyle="1" w:styleId="Bullet2indented">
    <w:name w:val="Bullet 2 indented"/>
    <w:basedOn w:val="Normal"/>
    <w:qFormat/>
    <w:rsid w:val="00A528DA"/>
    <w:pPr>
      <w:numPr>
        <w:numId w:val="189"/>
      </w:numPr>
      <w:tabs>
        <w:tab w:val="left" w:pos="1642"/>
      </w:tabs>
      <w:spacing w:before="120" w:after="0" w:line="280" w:lineRule="exact"/>
      <w:ind w:left="1641" w:hanging="547"/>
      <w:jc w:val="both"/>
    </w:pPr>
    <w:rPr>
      <w:rFonts w:ascii="Arial" w:hAnsi="Arial"/>
      <w:sz w:val="20"/>
      <w:szCs w:val="24"/>
      <w:lang w:val="en-US"/>
    </w:rPr>
  </w:style>
  <w:style w:type="paragraph" w:customStyle="1" w:styleId="m3582395890982027979msolistparagraph">
    <w:name w:val="m_3582395890982027979msolistparagraph"/>
    <w:basedOn w:val="Normal"/>
    <w:rsid w:val="00A528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A528DA"/>
    <w:pPr>
      <w:spacing w:after="0" w:line="240" w:lineRule="auto"/>
    </w:pPr>
    <w:rPr>
      <w:rFonts w:ascii="Times New Roman" w:hAnsi="Times New Roman" w:cs="Times New Roman"/>
      <w:kern w:val="8"/>
      <w:sz w:val="24"/>
      <w:szCs w:val="24"/>
      <w:lang w:val="en-US"/>
    </w:rPr>
  </w:style>
  <w:style w:type="character" w:customStyle="1" w:styleId="DocumentMapChar">
    <w:name w:val="Document Map Char"/>
    <w:basedOn w:val="DefaultParagraphFont"/>
    <w:link w:val="DocumentMap"/>
    <w:uiPriority w:val="99"/>
    <w:semiHidden/>
    <w:rsid w:val="00A528DA"/>
    <w:rPr>
      <w:rFonts w:ascii="Times New Roman" w:hAnsi="Times New Roman" w:cs="Times New Roman"/>
      <w:kern w:val="8"/>
      <w:sz w:val="24"/>
      <w:szCs w:val="24"/>
      <w:lang w:val="en-US"/>
    </w:rPr>
  </w:style>
  <w:style w:type="paragraph" w:customStyle="1" w:styleId="gmail-m8200868196414620256msolistparagraph">
    <w:name w:val="gmail-m_8200868196414620256msolistparagraph"/>
    <w:basedOn w:val="Normal"/>
    <w:rsid w:val="00A528D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numbering" w:customStyle="1" w:styleId="NoList111">
    <w:name w:val="No List111"/>
    <w:next w:val="NoList"/>
    <w:uiPriority w:val="99"/>
    <w:semiHidden/>
    <w:unhideWhenUsed/>
    <w:rsid w:val="00A528DA"/>
  </w:style>
  <w:style w:type="table" w:customStyle="1" w:styleId="TableGrid311">
    <w:name w:val="Table Grid311"/>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9111">
    <w:name w:val="IFAC Numbered List9111"/>
    <w:uiPriority w:val="99"/>
    <w:rsid w:val="00A528DA"/>
    <w:pPr>
      <w:numPr>
        <w:numId w:val="190"/>
      </w:numPr>
    </w:pPr>
  </w:style>
  <w:style w:type="table" w:customStyle="1" w:styleId="TableGrid121">
    <w:name w:val="Table Grid121"/>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11">
    <w:name w:val="IFAC Numbered List111"/>
    <w:uiPriority w:val="99"/>
    <w:rsid w:val="00A528DA"/>
  </w:style>
  <w:style w:type="numbering" w:customStyle="1" w:styleId="NoList1111">
    <w:name w:val="No List1111"/>
    <w:next w:val="NoList"/>
    <w:uiPriority w:val="99"/>
    <w:semiHidden/>
    <w:unhideWhenUsed/>
    <w:rsid w:val="00A528DA"/>
  </w:style>
  <w:style w:type="table" w:customStyle="1" w:styleId="TableGrid411">
    <w:name w:val="Table Grid41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528DA"/>
  </w:style>
  <w:style w:type="numbering" w:customStyle="1" w:styleId="StyleBulletedSymbolsymbolLeft075Hanging0382">
    <w:name w:val="Style Bulleted Symbol (symbol) Left:  0.75&quot; Hanging:  0.38&quot;2"/>
    <w:basedOn w:val="NoList"/>
    <w:rsid w:val="00A528DA"/>
  </w:style>
  <w:style w:type="numbering" w:customStyle="1" w:styleId="StyleBulletedSymbolsymbolLeft075Hanging038111">
    <w:name w:val="Style Bulleted Symbol (symbol) Left:  0.75&quot; Hanging:  0.38&quot;111"/>
    <w:basedOn w:val="NoList"/>
    <w:rsid w:val="00A528DA"/>
  </w:style>
  <w:style w:type="table" w:customStyle="1" w:styleId="TableGrid52">
    <w:name w:val="Table Grid52"/>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NFootnote">
    <w:name w:val="CN Footnote"/>
    <w:basedOn w:val="FootnoteText"/>
    <w:link w:val="CNFootnoteChar"/>
    <w:qFormat/>
    <w:rsid w:val="00A528DA"/>
    <w:pPr>
      <w:tabs>
        <w:tab w:val="left" w:pos="540"/>
      </w:tabs>
      <w:spacing w:before="120"/>
      <w:ind w:left="547" w:hanging="547"/>
      <w:jc w:val="both"/>
    </w:pPr>
    <w:rPr>
      <w:rFonts w:ascii="Arial" w:eastAsia="Times New Roman" w:hAnsi="Arial" w:cs="Arial"/>
      <w:sz w:val="16"/>
      <w:szCs w:val="16"/>
      <w:lang w:val="en-US"/>
    </w:rPr>
  </w:style>
  <w:style w:type="character" w:customStyle="1" w:styleId="CNFootnoteChar">
    <w:name w:val="CN Footnote Char"/>
    <w:basedOn w:val="FootnoteTextChar"/>
    <w:link w:val="CNFootnote"/>
    <w:rsid w:val="00A528DA"/>
    <w:rPr>
      <w:rFonts w:eastAsia="Times New Roman"/>
      <w:sz w:val="16"/>
      <w:szCs w:val="16"/>
      <w:lang w:val="en-US"/>
    </w:rPr>
  </w:style>
  <w:style w:type="paragraph" w:customStyle="1" w:styleId="IPHdg1">
    <w:name w:val="IPHdg1"/>
    <w:basedOn w:val="Normal"/>
    <w:link w:val="IPHdg1Char"/>
    <w:qFormat/>
    <w:rsid w:val="00A528DA"/>
    <w:pPr>
      <w:keepNext/>
      <w:numPr>
        <w:numId w:val="191"/>
      </w:numPr>
      <w:spacing w:before="240" w:after="120" w:line="280" w:lineRule="exact"/>
      <w:jc w:val="both"/>
    </w:pPr>
    <w:rPr>
      <w:rFonts w:ascii="Arial" w:eastAsia="Cambria" w:hAnsi="Arial" w:cs="Arial"/>
      <w:b/>
      <w:sz w:val="20"/>
      <w:szCs w:val="20"/>
      <w:lang w:val="en-US"/>
    </w:rPr>
  </w:style>
  <w:style w:type="character" w:customStyle="1" w:styleId="IPHdg1Char">
    <w:name w:val="IPHdg1 Char"/>
    <w:basedOn w:val="DefaultParagraphFont"/>
    <w:link w:val="IPHdg1"/>
    <w:rsid w:val="00A528DA"/>
    <w:rPr>
      <w:rFonts w:eastAsia="Cambria"/>
      <w:b/>
      <w:sz w:val="20"/>
      <w:szCs w:val="20"/>
      <w:lang w:val="en-US"/>
    </w:rPr>
  </w:style>
  <w:style w:type="numbering" w:customStyle="1" w:styleId="IFACBulletList1">
    <w:name w:val="IFAC Bullet List1"/>
    <w:uiPriority w:val="99"/>
    <w:rsid w:val="00A528DA"/>
    <w:pPr>
      <w:numPr>
        <w:numId w:val="179"/>
      </w:numPr>
    </w:pPr>
  </w:style>
  <w:style w:type="paragraph" w:customStyle="1" w:styleId="IfacFootnotes">
    <w:name w:val="Ifac Footnotes"/>
    <w:basedOn w:val="Normal"/>
    <w:uiPriority w:val="6"/>
    <w:qFormat/>
    <w:rsid w:val="00A528DA"/>
    <w:pPr>
      <w:tabs>
        <w:tab w:val="left" w:pos="360"/>
      </w:tabs>
      <w:spacing w:after="60" w:line="240" w:lineRule="exact"/>
      <w:ind w:left="360" w:hanging="360"/>
      <w:jc w:val="both"/>
    </w:pPr>
    <w:rPr>
      <w:rFonts w:ascii="Arial" w:eastAsia="Times New Roman" w:hAnsi="Arial" w:cs="Times New Roman"/>
      <w:sz w:val="16"/>
      <w:szCs w:val="20"/>
      <w:lang w:val="en-US"/>
    </w:rPr>
  </w:style>
  <w:style w:type="paragraph" w:customStyle="1" w:styleId="TableSpacer">
    <w:name w:val="Table Spacer"/>
    <w:basedOn w:val="Normal"/>
    <w:next w:val="Normal"/>
    <w:link w:val="TableSpacerChar"/>
    <w:qFormat/>
    <w:rsid w:val="00A528DA"/>
    <w:pPr>
      <w:spacing w:after="0" w:line="120" w:lineRule="exact"/>
      <w:jc w:val="both"/>
    </w:pPr>
    <w:rPr>
      <w:rFonts w:ascii="Arial" w:hAnsi="Arial"/>
      <w:sz w:val="12"/>
      <w:szCs w:val="24"/>
      <w:lang w:val="x-none" w:eastAsia="x-none"/>
    </w:rPr>
  </w:style>
  <w:style w:type="character" w:customStyle="1" w:styleId="TableSpacerChar">
    <w:name w:val="Table Spacer Char"/>
    <w:basedOn w:val="DefaultParagraphFont"/>
    <w:link w:val="TableSpacer"/>
    <w:rsid w:val="00A528DA"/>
    <w:rPr>
      <w:rFonts w:cstheme="minorBidi"/>
      <w:sz w:val="12"/>
      <w:szCs w:val="24"/>
      <w:lang w:val="x-none" w:eastAsia="x-none"/>
    </w:rPr>
  </w:style>
  <w:style w:type="numbering" w:customStyle="1" w:styleId="S291100">
    <w:name w:val="S291.100"/>
    <w:uiPriority w:val="99"/>
    <w:rsid w:val="00A528DA"/>
    <w:pPr>
      <w:numPr>
        <w:numId w:val="192"/>
      </w:numPr>
    </w:pPr>
  </w:style>
  <w:style w:type="paragraph" w:customStyle="1" w:styleId="Bullet1IndentedHB">
    <w:name w:val="Bullet 1 Indented_HB"/>
    <w:basedOn w:val="Normal"/>
    <w:autoRedefine/>
    <w:qFormat/>
    <w:rsid w:val="00A528DA"/>
    <w:pPr>
      <w:widowControl w:val="0"/>
      <w:tabs>
        <w:tab w:val="left" w:pos="1267"/>
      </w:tabs>
      <w:spacing w:before="120" w:after="0" w:line="280" w:lineRule="exact"/>
      <w:ind w:left="1094" w:hanging="547"/>
      <w:jc w:val="both"/>
    </w:pPr>
    <w:rPr>
      <w:rFonts w:ascii="Times New Roman" w:eastAsia="Calibri" w:hAnsi="Times New Roman" w:cs="Times New Roman"/>
      <w:sz w:val="20"/>
      <w:lang w:val="en-US"/>
    </w:rPr>
  </w:style>
  <w:style w:type="paragraph" w:customStyle="1" w:styleId="IFACNumberAndLetterHB">
    <w:name w:val="IFAC NumberAndLetter_HB"/>
    <w:basedOn w:val="ListParagraph"/>
    <w:autoRedefine/>
    <w:qFormat/>
    <w:rsid w:val="00A528DA"/>
    <w:pPr>
      <w:widowControl w:val="0"/>
      <w:numPr>
        <w:numId w:val="193"/>
      </w:numPr>
      <w:tabs>
        <w:tab w:val="left" w:pos="630"/>
        <w:tab w:val="left" w:pos="720"/>
      </w:tabs>
      <w:spacing w:before="120" w:after="0" w:line="280" w:lineRule="exact"/>
      <w:contextualSpacing w:val="0"/>
      <w:jc w:val="both"/>
    </w:pPr>
    <w:rPr>
      <w:rFonts w:ascii="Times New Roman" w:eastAsia="Times New Roman" w:hAnsi="Times New Roman" w:cs="Times New Roman"/>
      <w:kern w:val="20"/>
      <w:szCs w:val="20"/>
    </w:rPr>
  </w:style>
  <w:style w:type="paragraph" w:customStyle="1" w:styleId="BodyTextIndendedHB">
    <w:name w:val="BodyTextIndended_HB"/>
    <w:basedOn w:val="BodyText"/>
    <w:qFormat/>
    <w:rsid w:val="00A528DA"/>
    <w:pPr>
      <w:spacing w:before="120" w:after="0" w:line="240" w:lineRule="exact"/>
      <w:ind w:left="720"/>
      <w:jc w:val="both"/>
    </w:pPr>
    <w:rPr>
      <w:rFonts w:ascii="Times New Roman" w:eastAsia="Times New Roman" w:hAnsi="Times New Roman" w:cs="Times New Roman"/>
      <w:kern w:val="20"/>
      <w:sz w:val="20"/>
      <w:szCs w:val="20"/>
      <w:lang w:val="en-US"/>
    </w:rPr>
  </w:style>
  <w:style w:type="paragraph" w:customStyle="1" w:styleId="IPHgd2Stack">
    <w:name w:val="IPHgd2Stack"/>
    <w:basedOn w:val="Normal"/>
    <w:link w:val="IPHgd2StackChar"/>
    <w:qFormat/>
    <w:rsid w:val="00A528DA"/>
    <w:pPr>
      <w:spacing w:before="120" w:after="0" w:line="280" w:lineRule="exact"/>
    </w:pPr>
    <w:rPr>
      <w:rFonts w:ascii="Arial" w:eastAsia="Times New Roman" w:hAnsi="Arial" w:cs="Arial"/>
      <w:i/>
      <w:sz w:val="20"/>
      <w:szCs w:val="20"/>
      <w:lang w:val="en-US"/>
    </w:rPr>
  </w:style>
  <w:style w:type="character" w:customStyle="1" w:styleId="IPHgd2StackChar">
    <w:name w:val="IPHgd2Stack Char"/>
    <w:basedOn w:val="DefaultParagraphFont"/>
    <w:link w:val="IPHgd2Stack"/>
    <w:rsid w:val="00A528DA"/>
    <w:rPr>
      <w:rFonts w:eastAsia="Times New Roman"/>
      <w:i/>
      <w:sz w:val="20"/>
      <w:szCs w:val="20"/>
      <w:lang w:val="en-US"/>
    </w:rPr>
  </w:style>
  <w:style w:type="character" w:styleId="EndnoteReference">
    <w:name w:val="endnote reference"/>
    <w:basedOn w:val="DefaultParagraphFont"/>
    <w:uiPriority w:val="99"/>
    <w:semiHidden/>
    <w:unhideWhenUsed/>
    <w:rsid w:val="00A528DA"/>
    <w:rPr>
      <w:vertAlign w:val="superscript"/>
    </w:rPr>
  </w:style>
  <w:style w:type="paragraph" w:styleId="TOC3">
    <w:name w:val="toc 3"/>
    <w:basedOn w:val="Normal"/>
    <w:next w:val="Normal"/>
    <w:autoRedefine/>
    <w:uiPriority w:val="39"/>
    <w:unhideWhenUsed/>
    <w:rsid w:val="00A528DA"/>
    <w:pPr>
      <w:spacing w:after="100"/>
      <w:ind w:left="400"/>
    </w:pPr>
    <w:rPr>
      <w:rFonts w:ascii="Arial" w:hAnsi="Arial"/>
      <w:kern w:val="8"/>
      <w:sz w:val="20"/>
      <w:lang w:val="en-US"/>
    </w:rPr>
  </w:style>
  <w:style w:type="character" w:customStyle="1" w:styleId="m1951711273086661847gmail-msocommentreference">
    <w:name w:val="m_1951711273086661847gmail-msocommentreference"/>
    <w:basedOn w:val="DefaultParagraphFont"/>
    <w:rsid w:val="00A528DA"/>
  </w:style>
  <w:style w:type="character" w:customStyle="1" w:styleId="gmail-m1111382993351846012m-6733159151293886588gmail-msocommentreference">
    <w:name w:val="gmail-m_1111382993351846012m_-6733159151293886588gmail-msocommentreference"/>
    <w:basedOn w:val="DefaultParagraphFont"/>
    <w:rsid w:val="00A528DA"/>
  </w:style>
  <w:style w:type="paragraph" w:customStyle="1" w:styleId="StyleLeft585pt">
    <w:name w:val="Style Left:  58.5 pt"/>
    <w:basedOn w:val="Normal"/>
    <w:rsid w:val="00A528DA"/>
    <w:pPr>
      <w:spacing w:after="0" w:line="280" w:lineRule="exact"/>
      <w:ind w:left="1170"/>
    </w:pPr>
    <w:rPr>
      <w:rFonts w:ascii="Times" w:eastAsia="Times New Roman" w:hAnsi="Times" w:cs="Times New Roman"/>
      <w:sz w:val="24"/>
      <w:szCs w:val="20"/>
      <w:lang w:val="en-US"/>
    </w:rPr>
  </w:style>
  <w:style w:type="paragraph" w:customStyle="1" w:styleId="PRH2">
    <w:name w:val="PR_H2"/>
    <w:basedOn w:val="Normal"/>
    <w:qFormat/>
    <w:rsid w:val="00A528DA"/>
    <w:pPr>
      <w:widowControl w:val="0"/>
      <w:spacing w:before="120" w:after="0" w:line="320" w:lineRule="exact"/>
      <w:jc w:val="both"/>
    </w:pPr>
    <w:rPr>
      <w:rFonts w:ascii="Arial" w:eastAsia="Times New Roman" w:hAnsi="Arial" w:cs="Arial"/>
      <w:b/>
      <w:bCs/>
      <w:kern w:val="8"/>
      <w:sz w:val="28"/>
      <w:szCs w:val="28"/>
      <w:lang w:val="en-US"/>
    </w:rPr>
  </w:style>
  <w:style w:type="paragraph" w:customStyle="1" w:styleId="TOC41">
    <w:name w:val="TOC 41"/>
    <w:basedOn w:val="Normal"/>
    <w:next w:val="Normal"/>
    <w:autoRedefine/>
    <w:uiPriority w:val="39"/>
    <w:unhideWhenUsed/>
    <w:rsid w:val="00A528DA"/>
    <w:pPr>
      <w:spacing w:after="100"/>
      <w:ind w:left="660"/>
    </w:pPr>
    <w:rPr>
      <w:rFonts w:eastAsia="Times New Roman"/>
      <w:lang w:val="en-US"/>
    </w:rPr>
  </w:style>
  <w:style w:type="paragraph" w:customStyle="1" w:styleId="TOC51">
    <w:name w:val="TOC 51"/>
    <w:basedOn w:val="Normal"/>
    <w:next w:val="Normal"/>
    <w:autoRedefine/>
    <w:uiPriority w:val="39"/>
    <w:unhideWhenUsed/>
    <w:rsid w:val="00A528DA"/>
    <w:pPr>
      <w:spacing w:after="100"/>
      <w:ind w:left="880"/>
    </w:pPr>
    <w:rPr>
      <w:rFonts w:eastAsia="Times New Roman"/>
      <w:lang w:val="en-US"/>
    </w:rPr>
  </w:style>
  <w:style w:type="paragraph" w:customStyle="1" w:styleId="TOC61">
    <w:name w:val="TOC 61"/>
    <w:basedOn w:val="Normal"/>
    <w:next w:val="Normal"/>
    <w:autoRedefine/>
    <w:uiPriority w:val="39"/>
    <w:unhideWhenUsed/>
    <w:rsid w:val="00A528DA"/>
    <w:pPr>
      <w:spacing w:after="100"/>
      <w:ind w:left="1100"/>
    </w:pPr>
    <w:rPr>
      <w:rFonts w:eastAsia="Times New Roman"/>
      <w:lang w:val="en-US"/>
    </w:rPr>
  </w:style>
  <w:style w:type="paragraph" w:customStyle="1" w:styleId="TOC71">
    <w:name w:val="TOC 71"/>
    <w:basedOn w:val="Normal"/>
    <w:next w:val="Normal"/>
    <w:autoRedefine/>
    <w:uiPriority w:val="39"/>
    <w:unhideWhenUsed/>
    <w:rsid w:val="00A528DA"/>
    <w:pPr>
      <w:spacing w:after="100"/>
      <w:ind w:left="1320"/>
    </w:pPr>
    <w:rPr>
      <w:rFonts w:eastAsia="Times New Roman"/>
      <w:lang w:val="en-US"/>
    </w:rPr>
  </w:style>
  <w:style w:type="paragraph" w:customStyle="1" w:styleId="TOC81">
    <w:name w:val="TOC 81"/>
    <w:basedOn w:val="Normal"/>
    <w:next w:val="Normal"/>
    <w:autoRedefine/>
    <w:uiPriority w:val="39"/>
    <w:unhideWhenUsed/>
    <w:rsid w:val="00A528DA"/>
    <w:pPr>
      <w:spacing w:after="100"/>
      <w:ind w:left="1540"/>
    </w:pPr>
    <w:rPr>
      <w:rFonts w:eastAsia="Times New Roman"/>
      <w:lang w:val="en-US"/>
    </w:rPr>
  </w:style>
  <w:style w:type="paragraph" w:customStyle="1" w:styleId="TOC91">
    <w:name w:val="TOC 91"/>
    <w:basedOn w:val="Normal"/>
    <w:next w:val="Normal"/>
    <w:autoRedefine/>
    <w:uiPriority w:val="39"/>
    <w:unhideWhenUsed/>
    <w:rsid w:val="00A528DA"/>
    <w:pPr>
      <w:spacing w:after="100"/>
      <w:ind w:left="1760"/>
    </w:pPr>
    <w:rPr>
      <w:rFonts w:eastAsia="Times New Roman"/>
      <w:lang w:val="en-US"/>
    </w:rPr>
  </w:style>
  <w:style w:type="paragraph" w:styleId="Title">
    <w:name w:val="Title"/>
    <w:basedOn w:val="Normal"/>
    <w:link w:val="TitleChar"/>
    <w:qFormat/>
    <w:rsid w:val="00A528DA"/>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A528DA"/>
    <w:rPr>
      <w:rFonts w:ascii="Times New Roman" w:eastAsia="Times New Roman" w:hAnsi="Times New Roman" w:cs="Times New Roman"/>
      <w:b/>
      <w:sz w:val="24"/>
      <w:szCs w:val="20"/>
      <w:lang w:val="en-US" w:eastAsia="en-GB"/>
    </w:rPr>
  </w:style>
  <w:style w:type="character" w:styleId="FollowedHyperlink">
    <w:name w:val="FollowedHyperlink"/>
    <w:basedOn w:val="DefaultParagraphFont"/>
    <w:uiPriority w:val="99"/>
    <w:semiHidden/>
    <w:unhideWhenUsed/>
    <w:rsid w:val="00A528DA"/>
    <w:rPr>
      <w:color w:val="800080" w:themeColor="followedHyperlink"/>
      <w:u w:val="single"/>
    </w:rPr>
  </w:style>
  <w:style w:type="paragraph" w:styleId="TOC2">
    <w:name w:val="toc 2"/>
    <w:basedOn w:val="Normal"/>
    <w:next w:val="Normal"/>
    <w:autoRedefine/>
    <w:uiPriority w:val="39"/>
    <w:unhideWhenUsed/>
    <w:qFormat/>
    <w:rsid w:val="00F90205"/>
    <w:pPr>
      <w:tabs>
        <w:tab w:val="right" w:leader="dot" w:pos="9356"/>
        <w:tab w:val="right" w:leader="dot" w:pos="10206"/>
      </w:tabs>
      <w:spacing w:after="100"/>
      <w:ind w:left="220"/>
    </w:pPr>
    <w:rPr>
      <w:rFonts w:ascii="Arial Nova" w:hAnsi="Arial Nova"/>
    </w:rPr>
  </w:style>
  <w:style w:type="numbering" w:customStyle="1" w:styleId="IFACNumberedList12">
    <w:name w:val="IFAC Numbered List12"/>
    <w:uiPriority w:val="99"/>
    <w:rsid w:val="00413989"/>
    <w:pPr>
      <w:numPr>
        <w:numId w:val="1"/>
      </w:numPr>
    </w:pPr>
  </w:style>
  <w:style w:type="paragraph" w:styleId="TOCHeading">
    <w:name w:val="TOC Heading"/>
    <w:basedOn w:val="Heading1"/>
    <w:next w:val="Normal"/>
    <w:uiPriority w:val="39"/>
    <w:unhideWhenUsed/>
    <w:qFormat/>
    <w:rsid w:val="002A6B95"/>
    <w:pPr>
      <w:spacing w:before="240" w:after="0" w:line="259" w:lineRule="auto"/>
      <w:ind w:left="0" w:firstLine="0"/>
      <w:jc w:val="left"/>
      <w:outlineLvl w:val="9"/>
    </w:pPr>
    <w:rPr>
      <w:rFonts w:eastAsiaTheme="majorEastAsia" w:cstheme="majorBidi"/>
      <w:color w:val="auto"/>
      <w:szCs w:val="32"/>
    </w:rPr>
  </w:style>
  <w:style w:type="character" w:styleId="UnresolvedMention">
    <w:name w:val="Unresolved Mention"/>
    <w:basedOn w:val="DefaultParagraphFont"/>
    <w:uiPriority w:val="99"/>
    <w:semiHidden/>
    <w:unhideWhenUsed/>
    <w:rsid w:val="00CA5E44"/>
    <w:rPr>
      <w:color w:val="605E5C"/>
      <w:shd w:val="clear" w:color="auto" w:fill="E1DFDD"/>
    </w:rPr>
  </w:style>
  <w:style w:type="numbering" w:customStyle="1" w:styleId="NoList3">
    <w:name w:val="No List3"/>
    <w:next w:val="NoList"/>
    <w:uiPriority w:val="99"/>
    <w:semiHidden/>
    <w:unhideWhenUsed/>
    <w:rsid w:val="00816D9E"/>
  </w:style>
  <w:style w:type="character" w:customStyle="1" w:styleId="PlaceholderText1">
    <w:name w:val="Placeholder Text1"/>
    <w:basedOn w:val="DefaultParagraphFont"/>
    <w:uiPriority w:val="99"/>
    <w:semiHidden/>
    <w:rsid w:val="00816D9E"/>
    <w:rPr>
      <w:color w:val="808080"/>
    </w:rPr>
  </w:style>
  <w:style w:type="paragraph" w:customStyle="1" w:styleId="NoSpacing1">
    <w:name w:val="No Spacing1"/>
    <w:next w:val="NoSpacing"/>
    <w:link w:val="NoSpacingChar"/>
    <w:uiPriority w:val="1"/>
    <w:qFormat/>
    <w:rsid w:val="00816D9E"/>
    <w:pPr>
      <w:spacing w:after="0" w:line="240" w:lineRule="auto"/>
    </w:pPr>
    <w:rPr>
      <w:rFonts w:ascii="Calibri" w:eastAsia="Yu Mincho" w:hAnsi="Calibri"/>
      <w:lang w:val="en-US"/>
    </w:rPr>
  </w:style>
  <w:style w:type="character" w:customStyle="1" w:styleId="NoSpacingChar">
    <w:name w:val="No Spacing Char"/>
    <w:basedOn w:val="DefaultParagraphFont"/>
    <w:link w:val="NoSpacing1"/>
    <w:uiPriority w:val="1"/>
    <w:rsid w:val="00816D9E"/>
    <w:rPr>
      <w:rFonts w:ascii="Calibri" w:eastAsia="Yu Mincho" w:hAnsi="Calibri" w:cs="Arial"/>
      <w:sz w:val="22"/>
      <w:szCs w:val="22"/>
    </w:rPr>
  </w:style>
  <w:style w:type="paragraph" w:styleId="ListBullet">
    <w:name w:val="List Bullet"/>
    <w:basedOn w:val="Normal"/>
    <w:rsid w:val="00816D9E"/>
    <w:pPr>
      <w:numPr>
        <w:numId w:val="316"/>
      </w:numPr>
      <w:spacing w:after="120" w:line="271" w:lineRule="auto"/>
    </w:pPr>
    <w:rPr>
      <w:rFonts w:ascii="Arial" w:eastAsia="Times New Roman" w:hAnsi="Arial" w:cs="Times New Roman"/>
      <w:szCs w:val="24"/>
      <w:lang w:eastAsia="en-GB"/>
    </w:rPr>
  </w:style>
  <w:style w:type="character" w:customStyle="1" w:styleId="UnresolvedMention1">
    <w:name w:val="Unresolved Mention1"/>
    <w:basedOn w:val="DefaultParagraphFont"/>
    <w:uiPriority w:val="99"/>
    <w:semiHidden/>
    <w:unhideWhenUsed/>
    <w:rsid w:val="00816D9E"/>
    <w:rPr>
      <w:color w:val="605E5C"/>
      <w:shd w:val="clear" w:color="auto" w:fill="E1DFDD"/>
    </w:rPr>
  </w:style>
  <w:style w:type="character" w:customStyle="1" w:styleId="UnresolvedMention2">
    <w:name w:val="Unresolved Mention2"/>
    <w:basedOn w:val="DefaultParagraphFont"/>
    <w:uiPriority w:val="99"/>
    <w:semiHidden/>
    <w:unhideWhenUsed/>
    <w:rsid w:val="00816D9E"/>
    <w:rPr>
      <w:color w:val="605E5C"/>
      <w:shd w:val="clear" w:color="auto" w:fill="E1DFDD"/>
    </w:rPr>
  </w:style>
  <w:style w:type="character" w:styleId="Strong">
    <w:name w:val="Strong"/>
    <w:basedOn w:val="DefaultParagraphFont"/>
    <w:uiPriority w:val="22"/>
    <w:qFormat/>
    <w:rsid w:val="00816D9E"/>
    <w:rPr>
      <w:b/>
      <w:bCs/>
    </w:rPr>
  </w:style>
  <w:style w:type="character" w:styleId="Emphasis">
    <w:name w:val="Emphasis"/>
    <w:basedOn w:val="DefaultParagraphFont"/>
    <w:uiPriority w:val="20"/>
    <w:qFormat/>
    <w:rsid w:val="00816D9E"/>
    <w:rPr>
      <w:i/>
      <w:iCs/>
    </w:rPr>
  </w:style>
  <w:style w:type="character" w:styleId="Mention">
    <w:name w:val="Mention"/>
    <w:basedOn w:val="DefaultParagraphFont"/>
    <w:uiPriority w:val="99"/>
    <w:unhideWhenUsed/>
    <w:rsid w:val="00816D9E"/>
    <w:rPr>
      <w:color w:val="2B579A"/>
      <w:shd w:val="clear" w:color="auto" w:fill="E1DFDD"/>
    </w:rPr>
  </w:style>
  <w:style w:type="table" w:customStyle="1" w:styleId="TableGrid8">
    <w:name w:val="Table Grid8"/>
    <w:basedOn w:val="TableNormal"/>
    <w:next w:val="TableGrid"/>
    <w:uiPriority w:val="59"/>
    <w:rsid w:val="00816D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16D9E"/>
    <w:pPr>
      <w:widowControl w:val="0"/>
      <w:spacing w:after="0" w:line="240" w:lineRule="auto"/>
    </w:pPr>
    <w:rPr>
      <w:rFonts w:ascii="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6D9E"/>
    <w:pPr>
      <w:widowControl w:val="0"/>
      <w:spacing w:after="0" w:line="240" w:lineRule="auto"/>
    </w:pPr>
    <w:rPr>
      <w:lang w:val="en-US"/>
    </w:rPr>
  </w:style>
  <w:style w:type="character" w:customStyle="1" w:styleId="ui-provider">
    <w:name w:val="ui-provider"/>
    <w:basedOn w:val="DefaultParagraphFont"/>
    <w:rsid w:val="00816D9E"/>
  </w:style>
  <w:style w:type="paragraph" w:styleId="NoSpacing">
    <w:name w:val="No Spacing"/>
    <w:uiPriority w:val="1"/>
    <w:qFormat/>
    <w:rsid w:val="00816D9E"/>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86DD584B8264EB38DED46B01AFEB2" ma:contentTypeVersion="24" ma:contentTypeDescription="Create a new document." ma:contentTypeScope="" ma:versionID="78c2c1234b26ce72d8fd4a70404297c7">
  <xsd:schema xmlns:xsd="http://www.w3.org/2001/XMLSchema" xmlns:xs="http://www.w3.org/2001/XMLSchema" xmlns:p="http://schemas.microsoft.com/office/2006/metadata/properties" xmlns:ns1="http://schemas.microsoft.com/sharepoint/v3" xmlns:ns2="37dbd91c-fe42-4cde-83d7-cf261c5498e2" xmlns:ns3="738ed7be-79d5-46c2-960b-18a2596650c8" targetNamespace="http://schemas.microsoft.com/office/2006/metadata/properties" ma:root="true" ma:fieldsID="b0c829a47282e45d11d24c5163a3588b" ns1:_="" ns2:_="" ns3:_="">
    <xsd:import namespace="http://schemas.microsoft.com/sharepoint/v3"/>
    <xsd:import namespace="37dbd91c-fe42-4cde-83d7-cf261c5498e2"/>
    <xsd:import namespace="738ed7be-79d5-46c2-960b-18a259665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V_x0020_review" minOccurs="0"/>
                <xsd:element ref="ns2:ReadyforReview"/>
                <xsd:element ref="ns2:SAReviewed"/>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bd91c-fe42-4cde-83d7-cf261c549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V_x0020_review" ma:index="14" nillable="true" ma:displayName="IV review" ma:default="0" ma:description="Reviewed by IV" ma:internalName="IV_x0020_review">
      <xsd:simpleType>
        <xsd:restriction base="dms:Boolean"/>
      </xsd:simpleType>
    </xsd:element>
    <xsd:element name="ReadyforReview" ma:index="15" ma:displayName="Ready for Review" ma:default="0" ma:description="Mark items ready for review as YES" ma:format="Dropdown" ma:internalName="ReadyforReview">
      <xsd:simpleType>
        <xsd:restriction base="dms:Boolean"/>
      </xsd:simpleType>
    </xsd:element>
    <xsd:element name="SAReviewed" ma:index="16" ma:displayName="SA Reviewed" ma:default="0" ma:description="SA completed review" ma:format="Dropdown" ma:internalName="SAReviewed">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382bed-f987-4eda-a52d-8f32ae2ee62a"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ed7be-79d5-46c2-960b-18a259665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afabe38-8aa1-4bf5-b249-1393386489e9}" ma:internalName="TaxCatchAll" ma:showField="CatchAllData" ma:web="738ed7be-79d5-46c2-960b-18a259665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V_x0020_review xmlns="37dbd91c-fe42-4cde-83d7-cf261c5498e2">false</IV_x0020_review>
    <ReadyforReview xmlns="37dbd91c-fe42-4cde-83d7-cf261c5498e2">true</ReadyforReview>
    <SAReviewed xmlns="37dbd91c-fe42-4cde-83d7-cf261c5498e2">false</SAReviewed>
    <_Flow_SignoffStatus xmlns="37dbd91c-fe42-4cde-83d7-cf261c5498e2" xsi:nil="true"/>
    <lcf76f155ced4ddcb4097134ff3c332f xmlns="37dbd91c-fe42-4cde-83d7-cf261c5498e2">
      <Terms xmlns="http://schemas.microsoft.com/office/infopath/2007/PartnerControls"/>
    </lcf76f155ced4ddcb4097134ff3c332f>
    <TaxCatchAll xmlns="738ed7be-79d5-46c2-960b-18a2596650c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4E2367-EAB6-44CB-8B62-099F189F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dbd91c-fe42-4cde-83d7-cf261c5498e2"/>
    <ds:schemaRef ds:uri="738ed7be-79d5-46c2-960b-18a25966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0A22F-0375-407F-95C6-242D12BE1A0D}">
  <ds:schemaRefs>
    <ds:schemaRef ds:uri="http://schemas.openxmlformats.org/officeDocument/2006/bibliography"/>
  </ds:schemaRefs>
</ds:datastoreItem>
</file>

<file path=customXml/itemProps3.xml><?xml version="1.0" encoding="utf-8"?>
<ds:datastoreItem xmlns:ds="http://schemas.openxmlformats.org/officeDocument/2006/customXml" ds:itemID="{F914C4BA-CBBC-4FC4-B3AE-036BCEB3FD56}">
  <ds:schemaRefs>
    <ds:schemaRef ds:uri="http://schemas.microsoft.com/sharepoint/v3/contenttype/forms"/>
  </ds:schemaRefs>
</ds:datastoreItem>
</file>

<file path=customXml/itemProps4.xml><?xml version="1.0" encoding="utf-8"?>
<ds:datastoreItem xmlns:ds="http://schemas.openxmlformats.org/officeDocument/2006/customXml" ds:itemID="{EF2EA58D-A0B4-46EB-97CB-3686357C6781}">
  <ds:schemaRefs>
    <ds:schemaRef ds:uri="http://schemas.microsoft.com/office/2006/metadata/properties"/>
    <ds:schemaRef ds:uri="http://schemas.microsoft.com/office/infopath/2007/PartnerControls"/>
    <ds:schemaRef ds:uri="37dbd91c-fe42-4cde-83d7-cf261c5498e2"/>
    <ds:schemaRef ds:uri="738ed7be-79d5-46c2-960b-18a2596650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228</Pages>
  <Words>80105</Words>
  <Characters>456602</Characters>
  <Application>Microsoft Office Word</Application>
  <DocSecurity>0</DocSecurity>
  <Lines>3805</Lines>
  <Paragraphs>1071</Paragraphs>
  <ScaleCrop>false</ScaleCrop>
  <Company/>
  <LinksUpToDate>false</LinksUpToDate>
  <CharactersWithSpaces>535636</CharactersWithSpaces>
  <SharedDoc>false</SharedDoc>
  <HLinks>
    <vt:vector size="438" baseType="variant">
      <vt:variant>
        <vt:i4>1179707</vt:i4>
      </vt:variant>
      <vt:variant>
        <vt:i4>428</vt:i4>
      </vt:variant>
      <vt:variant>
        <vt:i4>0</vt:i4>
      </vt:variant>
      <vt:variant>
        <vt:i4>5</vt:i4>
      </vt:variant>
      <vt:variant>
        <vt:lpwstr/>
      </vt:variant>
      <vt:variant>
        <vt:lpwstr>_Toc129765559</vt:lpwstr>
      </vt:variant>
      <vt:variant>
        <vt:i4>1179707</vt:i4>
      </vt:variant>
      <vt:variant>
        <vt:i4>422</vt:i4>
      </vt:variant>
      <vt:variant>
        <vt:i4>0</vt:i4>
      </vt:variant>
      <vt:variant>
        <vt:i4>5</vt:i4>
      </vt:variant>
      <vt:variant>
        <vt:lpwstr/>
      </vt:variant>
      <vt:variant>
        <vt:lpwstr>_Toc129765558</vt:lpwstr>
      </vt:variant>
      <vt:variant>
        <vt:i4>1179707</vt:i4>
      </vt:variant>
      <vt:variant>
        <vt:i4>416</vt:i4>
      </vt:variant>
      <vt:variant>
        <vt:i4>0</vt:i4>
      </vt:variant>
      <vt:variant>
        <vt:i4>5</vt:i4>
      </vt:variant>
      <vt:variant>
        <vt:lpwstr/>
      </vt:variant>
      <vt:variant>
        <vt:lpwstr>_Toc129765557</vt:lpwstr>
      </vt:variant>
      <vt:variant>
        <vt:i4>1179707</vt:i4>
      </vt:variant>
      <vt:variant>
        <vt:i4>410</vt:i4>
      </vt:variant>
      <vt:variant>
        <vt:i4>0</vt:i4>
      </vt:variant>
      <vt:variant>
        <vt:i4>5</vt:i4>
      </vt:variant>
      <vt:variant>
        <vt:lpwstr/>
      </vt:variant>
      <vt:variant>
        <vt:lpwstr>_Toc129765556</vt:lpwstr>
      </vt:variant>
      <vt:variant>
        <vt:i4>1179707</vt:i4>
      </vt:variant>
      <vt:variant>
        <vt:i4>404</vt:i4>
      </vt:variant>
      <vt:variant>
        <vt:i4>0</vt:i4>
      </vt:variant>
      <vt:variant>
        <vt:i4>5</vt:i4>
      </vt:variant>
      <vt:variant>
        <vt:lpwstr/>
      </vt:variant>
      <vt:variant>
        <vt:lpwstr>_Toc129765555</vt:lpwstr>
      </vt:variant>
      <vt:variant>
        <vt:i4>1179707</vt:i4>
      </vt:variant>
      <vt:variant>
        <vt:i4>398</vt:i4>
      </vt:variant>
      <vt:variant>
        <vt:i4>0</vt:i4>
      </vt:variant>
      <vt:variant>
        <vt:i4>5</vt:i4>
      </vt:variant>
      <vt:variant>
        <vt:lpwstr/>
      </vt:variant>
      <vt:variant>
        <vt:lpwstr>_Toc129765554</vt:lpwstr>
      </vt:variant>
      <vt:variant>
        <vt:i4>1179707</vt:i4>
      </vt:variant>
      <vt:variant>
        <vt:i4>392</vt:i4>
      </vt:variant>
      <vt:variant>
        <vt:i4>0</vt:i4>
      </vt:variant>
      <vt:variant>
        <vt:i4>5</vt:i4>
      </vt:variant>
      <vt:variant>
        <vt:lpwstr/>
      </vt:variant>
      <vt:variant>
        <vt:lpwstr>_Toc129765553</vt:lpwstr>
      </vt:variant>
      <vt:variant>
        <vt:i4>1179707</vt:i4>
      </vt:variant>
      <vt:variant>
        <vt:i4>386</vt:i4>
      </vt:variant>
      <vt:variant>
        <vt:i4>0</vt:i4>
      </vt:variant>
      <vt:variant>
        <vt:i4>5</vt:i4>
      </vt:variant>
      <vt:variant>
        <vt:lpwstr/>
      </vt:variant>
      <vt:variant>
        <vt:lpwstr>_Toc129765552</vt:lpwstr>
      </vt:variant>
      <vt:variant>
        <vt:i4>1179707</vt:i4>
      </vt:variant>
      <vt:variant>
        <vt:i4>380</vt:i4>
      </vt:variant>
      <vt:variant>
        <vt:i4>0</vt:i4>
      </vt:variant>
      <vt:variant>
        <vt:i4>5</vt:i4>
      </vt:variant>
      <vt:variant>
        <vt:lpwstr/>
      </vt:variant>
      <vt:variant>
        <vt:lpwstr>_Toc129765551</vt:lpwstr>
      </vt:variant>
      <vt:variant>
        <vt:i4>1179707</vt:i4>
      </vt:variant>
      <vt:variant>
        <vt:i4>374</vt:i4>
      </vt:variant>
      <vt:variant>
        <vt:i4>0</vt:i4>
      </vt:variant>
      <vt:variant>
        <vt:i4>5</vt:i4>
      </vt:variant>
      <vt:variant>
        <vt:lpwstr/>
      </vt:variant>
      <vt:variant>
        <vt:lpwstr>_Toc129765550</vt:lpwstr>
      </vt:variant>
      <vt:variant>
        <vt:i4>1245243</vt:i4>
      </vt:variant>
      <vt:variant>
        <vt:i4>368</vt:i4>
      </vt:variant>
      <vt:variant>
        <vt:i4>0</vt:i4>
      </vt:variant>
      <vt:variant>
        <vt:i4>5</vt:i4>
      </vt:variant>
      <vt:variant>
        <vt:lpwstr/>
      </vt:variant>
      <vt:variant>
        <vt:lpwstr>_Toc129765549</vt:lpwstr>
      </vt:variant>
      <vt:variant>
        <vt:i4>1245243</vt:i4>
      </vt:variant>
      <vt:variant>
        <vt:i4>362</vt:i4>
      </vt:variant>
      <vt:variant>
        <vt:i4>0</vt:i4>
      </vt:variant>
      <vt:variant>
        <vt:i4>5</vt:i4>
      </vt:variant>
      <vt:variant>
        <vt:lpwstr/>
      </vt:variant>
      <vt:variant>
        <vt:lpwstr>_Toc129765548</vt:lpwstr>
      </vt:variant>
      <vt:variant>
        <vt:i4>1245243</vt:i4>
      </vt:variant>
      <vt:variant>
        <vt:i4>356</vt:i4>
      </vt:variant>
      <vt:variant>
        <vt:i4>0</vt:i4>
      </vt:variant>
      <vt:variant>
        <vt:i4>5</vt:i4>
      </vt:variant>
      <vt:variant>
        <vt:lpwstr/>
      </vt:variant>
      <vt:variant>
        <vt:lpwstr>_Toc129765547</vt:lpwstr>
      </vt:variant>
      <vt:variant>
        <vt:i4>1245243</vt:i4>
      </vt:variant>
      <vt:variant>
        <vt:i4>350</vt:i4>
      </vt:variant>
      <vt:variant>
        <vt:i4>0</vt:i4>
      </vt:variant>
      <vt:variant>
        <vt:i4>5</vt:i4>
      </vt:variant>
      <vt:variant>
        <vt:lpwstr/>
      </vt:variant>
      <vt:variant>
        <vt:lpwstr>_Toc129765546</vt:lpwstr>
      </vt:variant>
      <vt:variant>
        <vt:i4>1114165</vt:i4>
      </vt:variant>
      <vt:variant>
        <vt:i4>341</vt:i4>
      </vt:variant>
      <vt:variant>
        <vt:i4>0</vt:i4>
      </vt:variant>
      <vt:variant>
        <vt:i4>5</vt:i4>
      </vt:variant>
      <vt:variant>
        <vt:lpwstr/>
      </vt:variant>
      <vt:variant>
        <vt:lpwstr>_Toc180503486</vt:lpwstr>
      </vt:variant>
      <vt:variant>
        <vt:i4>1114165</vt:i4>
      </vt:variant>
      <vt:variant>
        <vt:i4>335</vt:i4>
      </vt:variant>
      <vt:variant>
        <vt:i4>0</vt:i4>
      </vt:variant>
      <vt:variant>
        <vt:i4>5</vt:i4>
      </vt:variant>
      <vt:variant>
        <vt:lpwstr/>
      </vt:variant>
      <vt:variant>
        <vt:lpwstr>_Toc180503485</vt:lpwstr>
      </vt:variant>
      <vt:variant>
        <vt:i4>1114165</vt:i4>
      </vt:variant>
      <vt:variant>
        <vt:i4>329</vt:i4>
      </vt:variant>
      <vt:variant>
        <vt:i4>0</vt:i4>
      </vt:variant>
      <vt:variant>
        <vt:i4>5</vt:i4>
      </vt:variant>
      <vt:variant>
        <vt:lpwstr/>
      </vt:variant>
      <vt:variant>
        <vt:lpwstr>_Toc180503484</vt:lpwstr>
      </vt:variant>
      <vt:variant>
        <vt:i4>1114165</vt:i4>
      </vt:variant>
      <vt:variant>
        <vt:i4>323</vt:i4>
      </vt:variant>
      <vt:variant>
        <vt:i4>0</vt:i4>
      </vt:variant>
      <vt:variant>
        <vt:i4>5</vt:i4>
      </vt:variant>
      <vt:variant>
        <vt:lpwstr/>
      </vt:variant>
      <vt:variant>
        <vt:lpwstr>_Toc180503483</vt:lpwstr>
      </vt:variant>
      <vt:variant>
        <vt:i4>1114165</vt:i4>
      </vt:variant>
      <vt:variant>
        <vt:i4>317</vt:i4>
      </vt:variant>
      <vt:variant>
        <vt:i4>0</vt:i4>
      </vt:variant>
      <vt:variant>
        <vt:i4>5</vt:i4>
      </vt:variant>
      <vt:variant>
        <vt:lpwstr/>
      </vt:variant>
      <vt:variant>
        <vt:lpwstr>_Toc180503482</vt:lpwstr>
      </vt:variant>
      <vt:variant>
        <vt:i4>1114165</vt:i4>
      </vt:variant>
      <vt:variant>
        <vt:i4>311</vt:i4>
      </vt:variant>
      <vt:variant>
        <vt:i4>0</vt:i4>
      </vt:variant>
      <vt:variant>
        <vt:i4>5</vt:i4>
      </vt:variant>
      <vt:variant>
        <vt:lpwstr/>
      </vt:variant>
      <vt:variant>
        <vt:lpwstr>_Toc180503481</vt:lpwstr>
      </vt:variant>
      <vt:variant>
        <vt:i4>1114165</vt:i4>
      </vt:variant>
      <vt:variant>
        <vt:i4>305</vt:i4>
      </vt:variant>
      <vt:variant>
        <vt:i4>0</vt:i4>
      </vt:variant>
      <vt:variant>
        <vt:i4>5</vt:i4>
      </vt:variant>
      <vt:variant>
        <vt:lpwstr/>
      </vt:variant>
      <vt:variant>
        <vt:lpwstr>_Toc180503480</vt:lpwstr>
      </vt:variant>
      <vt:variant>
        <vt:i4>1966133</vt:i4>
      </vt:variant>
      <vt:variant>
        <vt:i4>299</vt:i4>
      </vt:variant>
      <vt:variant>
        <vt:i4>0</vt:i4>
      </vt:variant>
      <vt:variant>
        <vt:i4>5</vt:i4>
      </vt:variant>
      <vt:variant>
        <vt:lpwstr/>
      </vt:variant>
      <vt:variant>
        <vt:lpwstr>_Toc180503479</vt:lpwstr>
      </vt:variant>
      <vt:variant>
        <vt:i4>1966133</vt:i4>
      </vt:variant>
      <vt:variant>
        <vt:i4>293</vt:i4>
      </vt:variant>
      <vt:variant>
        <vt:i4>0</vt:i4>
      </vt:variant>
      <vt:variant>
        <vt:i4>5</vt:i4>
      </vt:variant>
      <vt:variant>
        <vt:lpwstr/>
      </vt:variant>
      <vt:variant>
        <vt:lpwstr>_Toc180503478</vt:lpwstr>
      </vt:variant>
      <vt:variant>
        <vt:i4>1966133</vt:i4>
      </vt:variant>
      <vt:variant>
        <vt:i4>287</vt:i4>
      </vt:variant>
      <vt:variant>
        <vt:i4>0</vt:i4>
      </vt:variant>
      <vt:variant>
        <vt:i4>5</vt:i4>
      </vt:variant>
      <vt:variant>
        <vt:lpwstr/>
      </vt:variant>
      <vt:variant>
        <vt:lpwstr>_Toc180503477</vt:lpwstr>
      </vt:variant>
      <vt:variant>
        <vt:i4>1966133</vt:i4>
      </vt:variant>
      <vt:variant>
        <vt:i4>281</vt:i4>
      </vt:variant>
      <vt:variant>
        <vt:i4>0</vt:i4>
      </vt:variant>
      <vt:variant>
        <vt:i4>5</vt:i4>
      </vt:variant>
      <vt:variant>
        <vt:lpwstr/>
      </vt:variant>
      <vt:variant>
        <vt:lpwstr>_Toc180503476</vt:lpwstr>
      </vt:variant>
      <vt:variant>
        <vt:i4>1966133</vt:i4>
      </vt:variant>
      <vt:variant>
        <vt:i4>275</vt:i4>
      </vt:variant>
      <vt:variant>
        <vt:i4>0</vt:i4>
      </vt:variant>
      <vt:variant>
        <vt:i4>5</vt:i4>
      </vt:variant>
      <vt:variant>
        <vt:lpwstr/>
      </vt:variant>
      <vt:variant>
        <vt:lpwstr>_Toc180503475</vt:lpwstr>
      </vt:variant>
      <vt:variant>
        <vt:i4>1966133</vt:i4>
      </vt:variant>
      <vt:variant>
        <vt:i4>269</vt:i4>
      </vt:variant>
      <vt:variant>
        <vt:i4>0</vt:i4>
      </vt:variant>
      <vt:variant>
        <vt:i4>5</vt:i4>
      </vt:variant>
      <vt:variant>
        <vt:lpwstr/>
      </vt:variant>
      <vt:variant>
        <vt:lpwstr>_Toc180503474</vt:lpwstr>
      </vt:variant>
      <vt:variant>
        <vt:i4>1966133</vt:i4>
      </vt:variant>
      <vt:variant>
        <vt:i4>263</vt:i4>
      </vt:variant>
      <vt:variant>
        <vt:i4>0</vt:i4>
      </vt:variant>
      <vt:variant>
        <vt:i4>5</vt:i4>
      </vt:variant>
      <vt:variant>
        <vt:lpwstr/>
      </vt:variant>
      <vt:variant>
        <vt:lpwstr>_Toc180503473</vt:lpwstr>
      </vt:variant>
      <vt:variant>
        <vt:i4>1966133</vt:i4>
      </vt:variant>
      <vt:variant>
        <vt:i4>257</vt:i4>
      </vt:variant>
      <vt:variant>
        <vt:i4>0</vt:i4>
      </vt:variant>
      <vt:variant>
        <vt:i4>5</vt:i4>
      </vt:variant>
      <vt:variant>
        <vt:lpwstr/>
      </vt:variant>
      <vt:variant>
        <vt:lpwstr>_Toc180503472</vt:lpwstr>
      </vt:variant>
      <vt:variant>
        <vt:i4>1966133</vt:i4>
      </vt:variant>
      <vt:variant>
        <vt:i4>251</vt:i4>
      </vt:variant>
      <vt:variant>
        <vt:i4>0</vt:i4>
      </vt:variant>
      <vt:variant>
        <vt:i4>5</vt:i4>
      </vt:variant>
      <vt:variant>
        <vt:lpwstr/>
      </vt:variant>
      <vt:variant>
        <vt:lpwstr>_Toc180503471</vt:lpwstr>
      </vt:variant>
      <vt:variant>
        <vt:i4>1966133</vt:i4>
      </vt:variant>
      <vt:variant>
        <vt:i4>245</vt:i4>
      </vt:variant>
      <vt:variant>
        <vt:i4>0</vt:i4>
      </vt:variant>
      <vt:variant>
        <vt:i4>5</vt:i4>
      </vt:variant>
      <vt:variant>
        <vt:lpwstr/>
      </vt:variant>
      <vt:variant>
        <vt:lpwstr>_Toc180503470</vt:lpwstr>
      </vt:variant>
      <vt:variant>
        <vt:i4>2031669</vt:i4>
      </vt:variant>
      <vt:variant>
        <vt:i4>239</vt:i4>
      </vt:variant>
      <vt:variant>
        <vt:i4>0</vt:i4>
      </vt:variant>
      <vt:variant>
        <vt:i4>5</vt:i4>
      </vt:variant>
      <vt:variant>
        <vt:lpwstr/>
      </vt:variant>
      <vt:variant>
        <vt:lpwstr>_Toc180503469</vt:lpwstr>
      </vt:variant>
      <vt:variant>
        <vt:i4>2031669</vt:i4>
      </vt:variant>
      <vt:variant>
        <vt:i4>233</vt:i4>
      </vt:variant>
      <vt:variant>
        <vt:i4>0</vt:i4>
      </vt:variant>
      <vt:variant>
        <vt:i4>5</vt:i4>
      </vt:variant>
      <vt:variant>
        <vt:lpwstr/>
      </vt:variant>
      <vt:variant>
        <vt:lpwstr>_Toc180503468</vt:lpwstr>
      </vt:variant>
      <vt:variant>
        <vt:i4>2031669</vt:i4>
      </vt:variant>
      <vt:variant>
        <vt:i4>227</vt:i4>
      </vt:variant>
      <vt:variant>
        <vt:i4>0</vt:i4>
      </vt:variant>
      <vt:variant>
        <vt:i4>5</vt:i4>
      </vt:variant>
      <vt:variant>
        <vt:lpwstr/>
      </vt:variant>
      <vt:variant>
        <vt:lpwstr>_Toc180503467</vt:lpwstr>
      </vt:variant>
      <vt:variant>
        <vt:i4>2031669</vt:i4>
      </vt:variant>
      <vt:variant>
        <vt:i4>221</vt:i4>
      </vt:variant>
      <vt:variant>
        <vt:i4>0</vt:i4>
      </vt:variant>
      <vt:variant>
        <vt:i4>5</vt:i4>
      </vt:variant>
      <vt:variant>
        <vt:lpwstr/>
      </vt:variant>
      <vt:variant>
        <vt:lpwstr>_Toc180503466</vt:lpwstr>
      </vt:variant>
      <vt:variant>
        <vt:i4>2031669</vt:i4>
      </vt:variant>
      <vt:variant>
        <vt:i4>215</vt:i4>
      </vt:variant>
      <vt:variant>
        <vt:i4>0</vt:i4>
      </vt:variant>
      <vt:variant>
        <vt:i4>5</vt:i4>
      </vt:variant>
      <vt:variant>
        <vt:lpwstr/>
      </vt:variant>
      <vt:variant>
        <vt:lpwstr>_Toc180503465</vt:lpwstr>
      </vt:variant>
      <vt:variant>
        <vt:i4>2031669</vt:i4>
      </vt:variant>
      <vt:variant>
        <vt:i4>209</vt:i4>
      </vt:variant>
      <vt:variant>
        <vt:i4>0</vt:i4>
      </vt:variant>
      <vt:variant>
        <vt:i4>5</vt:i4>
      </vt:variant>
      <vt:variant>
        <vt:lpwstr/>
      </vt:variant>
      <vt:variant>
        <vt:lpwstr>_Toc180503464</vt:lpwstr>
      </vt:variant>
      <vt:variant>
        <vt:i4>2031669</vt:i4>
      </vt:variant>
      <vt:variant>
        <vt:i4>203</vt:i4>
      </vt:variant>
      <vt:variant>
        <vt:i4>0</vt:i4>
      </vt:variant>
      <vt:variant>
        <vt:i4>5</vt:i4>
      </vt:variant>
      <vt:variant>
        <vt:lpwstr/>
      </vt:variant>
      <vt:variant>
        <vt:lpwstr>_Toc180503463</vt:lpwstr>
      </vt:variant>
      <vt:variant>
        <vt:i4>2031669</vt:i4>
      </vt:variant>
      <vt:variant>
        <vt:i4>197</vt:i4>
      </vt:variant>
      <vt:variant>
        <vt:i4>0</vt:i4>
      </vt:variant>
      <vt:variant>
        <vt:i4>5</vt:i4>
      </vt:variant>
      <vt:variant>
        <vt:lpwstr/>
      </vt:variant>
      <vt:variant>
        <vt:lpwstr>_Toc180503462</vt:lpwstr>
      </vt:variant>
      <vt:variant>
        <vt:i4>2031669</vt:i4>
      </vt:variant>
      <vt:variant>
        <vt:i4>191</vt:i4>
      </vt:variant>
      <vt:variant>
        <vt:i4>0</vt:i4>
      </vt:variant>
      <vt:variant>
        <vt:i4>5</vt:i4>
      </vt:variant>
      <vt:variant>
        <vt:lpwstr/>
      </vt:variant>
      <vt:variant>
        <vt:lpwstr>_Toc180503461</vt:lpwstr>
      </vt:variant>
      <vt:variant>
        <vt:i4>2031669</vt:i4>
      </vt:variant>
      <vt:variant>
        <vt:i4>185</vt:i4>
      </vt:variant>
      <vt:variant>
        <vt:i4>0</vt:i4>
      </vt:variant>
      <vt:variant>
        <vt:i4>5</vt:i4>
      </vt:variant>
      <vt:variant>
        <vt:lpwstr/>
      </vt:variant>
      <vt:variant>
        <vt:lpwstr>_Toc180503460</vt:lpwstr>
      </vt:variant>
      <vt:variant>
        <vt:i4>1245247</vt:i4>
      </vt:variant>
      <vt:variant>
        <vt:i4>176</vt:i4>
      </vt:variant>
      <vt:variant>
        <vt:i4>0</vt:i4>
      </vt:variant>
      <vt:variant>
        <vt:i4>5</vt:i4>
      </vt:variant>
      <vt:variant>
        <vt:lpwstr/>
      </vt:variant>
      <vt:variant>
        <vt:lpwstr>_Toc129760116</vt:lpwstr>
      </vt:variant>
      <vt:variant>
        <vt:i4>1245247</vt:i4>
      </vt:variant>
      <vt:variant>
        <vt:i4>170</vt:i4>
      </vt:variant>
      <vt:variant>
        <vt:i4>0</vt:i4>
      </vt:variant>
      <vt:variant>
        <vt:i4>5</vt:i4>
      </vt:variant>
      <vt:variant>
        <vt:lpwstr/>
      </vt:variant>
      <vt:variant>
        <vt:lpwstr>_Toc129760115</vt:lpwstr>
      </vt:variant>
      <vt:variant>
        <vt:i4>1245247</vt:i4>
      </vt:variant>
      <vt:variant>
        <vt:i4>164</vt:i4>
      </vt:variant>
      <vt:variant>
        <vt:i4>0</vt:i4>
      </vt:variant>
      <vt:variant>
        <vt:i4>5</vt:i4>
      </vt:variant>
      <vt:variant>
        <vt:lpwstr/>
      </vt:variant>
      <vt:variant>
        <vt:lpwstr>_Toc129760114</vt:lpwstr>
      </vt:variant>
      <vt:variant>
        <vt:i4>1245247</vt:i4>
      </vt:variant>
      <vt:variant>
        <vt:i4>158</vt:i4>
      </vt:variant>
      <vt:variant>
        <vt:i4>0</vt:i4>
      </vt:variant>
      <vt:variant>
        <vt:i4>5</vt:i4>
      </vt:variant>
      <vt:variant>
        <vt:lpwstr/>
      </vt:variant>
      <vt:variant>
        <vt:lpwstr>_Toc129760113</vt:lpwstr>
      </vt:variant>
      <vt:variant>
        <vt:i4>1245247</vt:i4>
      </vt:variant>
      <vt:variant>
        <vt:i4>152</vt:i4>
      </vt:variant>
      <vt:variant>
        <vt:i4>0</vt:i4>
      </vt:variant>
      <vt:variant>
        <vt:i4>5</vt:i4>
      </vt:variant>
      <vt:variant>
        <vt:lpwstr/>
      </vt:variant>
      <vt:variant>
        <vt:lpwstr>_Toc129760112</vt:lpwstr>
      </vt:variant>
      <vt:variant>
        <vt:i4>1245247</vt:i4>
      </vt:variant>
      <vt:variant>
        <vt:i4>146</vt:i4>
      </vt:variant>
      <vt:variant>
        <vt:i4>0</vt:i4>
      </vt:variant>
      <vt:variant>
        <vt:i4>5</vt:i4>
      </vt:variant>
      <vt:variant>
        <vt:lpwstr/>
      </vt:variant>
      <vt:variant>
        <vt:lpwstr>_Toc129760111</vt:lpwstr>
      </vt:variant>
      <vt:variant>
        <vt:i4>1245247</vt:i4>
      </vt:variant>
      <vt:variant>
        <vt:i4>140</vt:i4>
      </vt:variant>
      <vt:variant>
        <vt:i4>0</vt:i4>
      </vt:variant>
      <vt:variant>
        <vt:i4>5</vt:i4>
      </vt:variant>
      <vt:variant>
        <vt:lpwstr/>
      </vt:variant>
      <vt:variant>
        <vt:lpwstr>_Toc129760110</vt:lpwstr>
      </vt:variant>
      <vt:variant>
        <vt:i4>1179711</vt:i4>
      </vt:variant>
      <vt:variant>
        <vt:i4>134</vt:i4>
      </vt:variant>
      <vt:variant>
        <vt:i4>0</vt:i4>
      </vt:variant>
      <vt:variant>
        <vt:i4>5</vt:i4>
      </vt:variant>
      <vt:variant>
        <vt:lpwstr/>
      </vt:variant>
      <vt:variant>
        <vt:lpwstr>_Toc129760109</vt:lpwstr>
      </vt:variant>
      <vt:variant>
        <vt:i4>1179711</vt:i4>
      </vt:variant>
      <vt:variant>
        <vt:i4>128</vt:i4>
      </vt:variant>
      <vt:variant>
        <vt:i4>0</vt:i4>
      </vt:variant>
      <vt:variant>
        <vt:i4>5</vt:i4>
      </vt:variant>
      <vt:variant>
        <vt:lpwstr/>
      </vt:variant>
      <vt:variant>
        <vt:lpwstr>_Toc129760108</vt:lpwstr>
      </vt:variant>
      <vt:variant>
        <vt:i4>1245232</vt:i4>
      </vt:variant>
      <vt:variant>
        <vt:i4>119</vt:i4>
      </vt:variant>
      <vt:variant>
        <vt:i4>0</vt:i4>
      </vt:variant>
      <vt:variant>
        <vt:i4>5</vt:i4>
      </vt:variant>
      <vt:variant>
        <vt:lpwstr/>
      </vt:variant>
      <vt:variant>
        <vt:lpwstr>_Toc129898169</vt:lpwstr>
      </vt:variant>
      <vt:variant>
        <vt:i4>1245232</vt:i4>
      </vt:variant>
      <vt:variant>
        <vt:i4>113</vt:i4>
      </vt:variant>
      <vt:variant>
        <vt:i4>0</vt:i4>
      </vt:variant>
      <vt:variant>
        <vt:i4>5</vt:i4>
      </vt:variant>
      <vt:variant>
        <vt:lpwstr/>
      </vt:variant>
      <vt:variant>
        <vt:lpwstr>_Toc129898168</vt:lpwstr>
      </vt:variant>
      <vt:variant>
        <vt:i4>1245232</vt:i4>
      </vt:variant>
      <vt:variant>
        <vt:i4>107</vt:i4>
      </vt:variant>
      <vt:variant>
        <vt:i4>0</vt:i4>
      </vt:variant>
      <vt:variant>
        <vt:i4>5</vt:i4>
      </vt:variant>
      <vt:variant>
        <vt:lpwstr/>
      </vt:variant>
      <vt:variant>
        <vt:lpwstr>_Toc129898167</vt:lpwstr>
      </vt:variant>
      <vt:variant>
        <vt:i4>1245232</vt:i4>
      </vt:variant>
      <vt:variant>
        <vt:i4>101</vt:i4>
      </vt:variant>
      <vt:variant>
        <vt:i4>0</vt:i4>
      </vt:variant>
      <vt:variant>
        <vt:i4>5</vt:i4>
      </vt:variant>
      <vt:variant>
        <vt:lpwstr/>
      </vt:variant>
      <vt:variant>
        <vt:lpwstr>_Toc129898166</vt:lpwstr>
      </vt:variant>
      <vt:variant>
        <vt:i4>1245232</vt:i4>
      </vt:variant>
      <vt:variant>
        <vt:i4>95</vt:i4>
      </vt:variant>
      <vt:variant>
        <vt:i4>0</vt:i4>
      </vt:variant>
      <vt:variant>
        <vt:i4>5</vt:i4>
      </vt:variant>
      <vt:variant>
        <vt:lpwstr/>
      </vt:variant>
      <vt:variant>
        <vt:lpwstr>_Toc129898165</vt:lpwstr>
      </vt:variant>
      <vt:variant>
        <vt:i4>1245232</vt:i4>
      </vt:variant>
      <vt:variant>
        <vt:i4>89</vt:i4>
      </vt:variant>
      <vt:variant>
        <vt:i4>0</vt:i4>
      </vt:variant>
      <vt:variant>
        <vt:i4>5</vt:i4>
      </vt:variant>
      <vt:variant>
        <vt:lpwstr/>
      </vt:variant>
      <vt:variant>
        <vt:lpwstr>_Toc129898164</vt:lpwstr>
      </vt:variant>
      <vt:variant>
        <vt:i4>1245232</vt:i4>
      </vt:variant>
      <vt:variant>
        <vt:i4>83</vt:i4>
      </vt:variant>
      <vt:variant>
        <vt:i4>0</vt:i4>
      </vt:variant>
      <vt:variant>
        <vt:i4>5</vt:i4>
      </vt:variant>
      <vt:variant>
        <vt:lpwstr/>
      </vt:variant>
      <vt:variant>
        <vt:lpwstr>_Toc129898163</vt:lpwstr>
      </vt:variant>
      <vt:variant>
        <vt:i4>1245232</vt:i4>
      </vt:variant>
      <vt:variant>
        <vt:i4>77</vt:i4>
      </vt:variant>
      <vt:variant>
        <vt:i4>0</vt:i4>
      </vt:variant>
      <vt:variant>
        <vt:i4>5</vt:i4>
      </vt:variant>
      <vt:variant>
        <vt:lpwstr/>
      </vt:variant>
      <vt:variant>
        <vt:lpwstr>_Toc129898162</vt:lpwstr>
      </vt:variant>
      <vt:variant>
        <vt:i4>1966134</vt:i4>
      </vt:variant>
      <vt:variant>
        <vt:i4>68</vt:i4>
      </vt:variant>
      <vt:variant>
        <vt:i4>0</vt:i4>
      </vt:variant>
      <vt:variant>
        <vt:i4>5</vt:i4>
      </vt:variant>
      <vt:variant>
        <vt:lpwstr/>
      </vt:variant>
      <vt:variant>
        <vt:lpwstr>_Toc181045244</vt:lpwstr>
      </vt:variant>
      <vt:variant>
        <vt:i4>1966134</vt:i4>
      </vt:variant>
      <vt:variant>
        <vt:i4>62</vt:i4>
      </vt:variant>
      <vt:variant>
        <vt:i4>0</vt:i4>
      </vt:variant>
      <vt:variant>
        <vt:i4>5</vt:i4>
      </vt:variant>
      <vt:variant>
        <vt:lpwstr/>
      </vt:variant>
      <vt:variant>
        <vt:lpwstr>_Toc181045243</vt:lpwstr>
      </vt:variant>
      <vt:variant>
        <vt:i4>1966134</vt:i4>
      </vt:variant>
      <vt:variant>
        <vt:i4>56</vt:i4>
      </vt:variant>
      <vt:variant>
        <vt:i4>0</vt:i4>
      </vt:variant>
      <vt:variant>
        <vt:i4>5</vt:i4>
      </vt:variant>
      <vt:variant>
        <vt:lpwstr/>
      </vt:variant>
      <vt:variant>
        <vt:lpwstr>_Toc181045242</vt:lpwstr>
      </vt:variant>
      <vt:variant>
        <vt:i4>1966134</vt:i4>
      </vt:variant>
      <vt:variant>
        <vt:i4>50</vt:i4>
      </vt:variant>
      <vt:variant>
        <vt:i4>0</vt:i4>
      </vt:variant>
      <vt:variant>
        <vt:i4>5</vt:i4>
      </vt:variant>
      <vt:variant>
        <vt:lpwstr/>
      </vt:variant>
      <vt:variant>
        <vt:lpwstr>_Toc181045241</vt:lpwstr>
      </vt:variant>
      <vt:variant>
        <vt:i4>1966134</vt:i4>
      </vt:variant>
      <vt:variant>
        <vt:i4>44</vt:i4>
      </vt:variant>
      <vt:variant>
        <vt:i4>0</vt:i4>
      </vt:variant>
      <vt:variant>
        <vt:i4>5</vt:i4>
      </vt:variant>
      <vt:variant>
        <vt:lpwstr/>
      </vt:variant>
      <vt:variant>
        <vt:lpwstr>_Toc181045240</vt:lpwstr>
      </vt:variant>
      <vt:variant>
        <vt:i4>1638454</vt:i4>
      </vt:variant>
      <vt:variant>
        <vt:i4>38</vt:i4>
      </vt:variant>
      <vt:variant>
        <vt:i4>0</vt:i4>
      </vt:variant>
      <vt:variant>
        <vt:i4>5</vt:i4>
      </vt:variant>
      <vt:variant>
        <vt:lpwstr/>
      </vt:variant>
      <vt:variant>
        <vt:lpwstr>_Toc181045239</vt:lpwstr>
      </vt:variant>
      <vt:variant>
        <vt:i4>1638454</vt:i4>
      </vt:variant>
      <vt:variant>
        <vt:i4>32</vt:i4>
      </vt:variant>
      <vt:variant>
        <vt:i4>0</vt:i4>
      </vt:variant>
      <vt:variant>
        <vt:i4>5</vt:i4>
      </vt:variant>
      <vt:variant>
        <vt:lpwstr/>
      </vt:variant>
      <vt:variant>
        <vt:lpwstr>_Toc181045238</vt:lpwstr>
      </vt:variant>
      <vt:variant>
        <vt:i4>1638454</vt:i4>
      </vt:variant>
      <vt:variant>
        <vt:i4>26</vt:i4>
      </vt:variant>
      <vt:variant>
        <vt:i4>0</vt:i4>
      </vt:variant>
      <vt:variant>
        <vt:i4>5</vt:i4>
      </vt:variant>
      <vt:variant>
        <vt:lpwstr/>
      </vt:variant>
      <vt:variant>
        <vt:lpwstr>_Toc181045237</vt:lpwstr>
      </vt:variant>
      <vt:variant>
        <vt:i4>1638454</vt:i4>
      </vt:variant>
      <vt:variant>
        <vt:i4>20</vt:i4>
      </vt:variant>
      <vt:variant>
        <vt:i4>0</vt:i4>
      </vt:variant>
      <vt:variant>
        <vt:i4>5</vt:i4>
      </vt:variant>
      <vt:variant>
        <vt:lpwstr/>
      </vt:variant>
      <vt:variant>
        <vt:lpwstr>_Toc181045236</vt:lpwstr>
      </vt:variant>
      <vt:variant>
        <vt:i4>1638454</vt:i4>
      </vt:variant>
      <vt:variant>
        <vt:i4>14</vt:i4>
      </vt:variant>
      <vt:variant>
        <vt:i4>0</vt:i4>
      </vt:variant>
      <vt:variant>
        <vt:i4>5</vt:i4>
      </vt:variant>
      <vt:variant>
        <vt:lpwstr/>
      </vt:variant>
      <vt:variant>
        <vt:lpwstr>_Toc181045235</vt:lpwstr>
      </vt:variant>
      <vt:variant>
        <vt:i4>1638454</vt:i4>
      </vt:variant>
      <vt:variant>
        <vt:i4>8</vt:i4>
      </vt:variant>
      <vt:variant>
        <vt:i4>0</vt:i4>
      </vt:variant>
      <vt:variant>
        <vt:i4>5</vt:i4>
      </vt:variant>
      <vt:variant>
        <vt:lpwstr/>
      </vt:variant>
      <vt:variant>
        <vt:lpwstr>_Toc181045234</vt:lpwstr>
      </vt:variant>
      <vt:variant>
        <vt:i4>1638454</vt:i4>
      </vt:variant>
      <vt:variant>
        <vt:i4>2</vt:i4>
      </vt:variant>
      <vt:variant>
        <vt:i4>0</vt:i4>
      </vt:variant>
      <vt:variant>
        <vt:i4>5</vt:i4>
      </vt:variant>
      <vt:variant>
        <vt:lpwstr/>
      </vt:variant>
      <vt:variant>
        <vt:lpwstr>_Toc181045233</vt:lpwstr>
      </vt:variant>
      <vt:variant>
        <vt:i4>1245297</vt:i4>
      </vt:variant>
      <vt:variant>
        <vt:i4>6</vt:i4>
      </vt:variant>
      <vt:variant>
        <vt:i4>0</vt:i4>
      </vt:variant>
      <vt:variant>
        <vt:i4>5</vt:i4>
      </vt:variant>
      <vt:variant>
        <vt:lpwstr>mailto:LDuPreez@irba.co.za</vt:lpwstr>
      </vt:variant>
      <vt:variant>
        <vt:lpwstr/>
      </vt:variant>
      <vt:variant>
        <vt:i4>1245297</vt:i4>
      </vt:variant>
      <vt:variant>
        <vt:i4>3</vt:i4>
      </vt:variant>
      <vt:variant>
        <vt:i4>0</vt:i4>
      </vt:variant>
      <vt:variant>
        <vt:i4>5</vt:i4>
      </vt:variant>
      <vt:variant>
        <vt:lpwstr>mailto:LDuPreez@irba.co.za</vt:lpwstr>
      </vt:variant>
      <vt:variant>
        <vt:lpwstr/>
      </vt:variant>
      <vt:variant>
        <vt:i4>1245297</vt:i4>
      </vt:variant>
      <vt:variant>
        <vt:i4>0</vt:i4>
      </vt:variant>
      <vt:variant>
        <vt:i4>0</vt:i4>
      </vt:variant>
      <vt:variant>
        <vt:i4>5</vt:i4>
      </vt:variant>
      <vt:variant>
        <vt:lpwstr>mailto:LDuPreez@irba.co.za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De Sousa</dc:creator>
  <cp:keywords/>
  <dc:description/>
  <cp:lastModifiedBy>Liezel Du Preez</cp:lastModifiedBy>
  <cp:revision>1232</cp:revision>
  <cp:lastPrinted>2023-04-06T09:28:00Z</cp:lastPrinted>
  <dcterms:created xsi:type="dcterms:W3CDTF">2023-11-12T22:12:00Z</dcterms:created>
  <dcterms:modified xsi:type="dcterms:W3CDTF">2025-02-04T11:46:00Z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0x0101003E986DD584B8264EB38DED46B01AFEB2</vt:lpwstr>
  </property>
  <property fmtid="{D5CDD505-2E9C-101B-9397-08002B2CF9AE}" pid="3" name="MediaServiceImageTags">
    <vt:lpwstr/>
  </property>
</Properties>
</file>