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425B50" w:rsidRPr="002A3BF0" w14:paraId="712C8D45" w14:textId="77777777" w:rsidTr="00787690">
        <w:tc>
          <w:tcPr>
            <w:tcW w:w="8528" w:type="dxa"/>
            <w:shd w:val="clear" w:color="auto" w:fill="auto"/>
          </w:tcPr>
          <w:p w14:paraId="38F1011D" w14:textId="72974CD9" w:rsidR="00A4640A" w:rsidRPr="00463D2E" w:rsidRDefault="00A4640A" w:rsidP="00463D2E">
            <w:pPr>
              <w:spacing w:after="150"/>
              <w:jc w:val="both"/>
              <w:outlineLvl w:val="3"/>
              <w:rPr>
                <w:rFonts w:ascii="Arial" w:hAnsi="Arial" w:cs="Arial"/>
                <w:b/>
                <w:bCs/>
                <w:sz w:val="22"/>
                <w:szCs w:val="22"/>
              </w:rPr>
            </w:pPr>
            <w:r w:rsidRPr="00463D2E">
              <w:rPr>
                <w:rFonts w:ascii="Arial" w:hAnsi="Arial" w:cs="Arial"/>
                <w:b/>
                <w:sz w:val="22"/>
                <w:szCs w:val="22"/>
              </w:rPr>
              <w:t xml:space="preserve">Updated in </w:t>
            </w:r>
            <w:r w:rsidR="00342688" w:rsidRPr="00773707">
              <w:rPr>
                <w:rFonts w:ascii="Arial" w:hAnsi="Arial" w:cs="Arial"/>
                <w:b/>
                <w:sz w:val="22"/>
                <w:szCs w:val="22"/>
              </w:rPr>
              <w:t>Ma</w:t>
            </w:r>
            <w:r w:rsidR="00146B8A" w:rsidRPr="00773707">
              <w:rPr>
                <w:rFonts w:ascii="Arial" w:hAnsi="Arial" w:cs="Arial"/>
                <w:b/>
                <w:sz w:val="22"/>
                <w:szCs w:val="22"/>
              </w:rPr>
              <w:t>rch</w:t>
            </w:r>
            <w:r w:rsidR="00342688" w:rsidRPr="00773707">
              <w:rPr>
                <w:rFonts w:ascii="Arial" w:hAnsi="Arial" w:cs="Arial"/>
                <w:b/>
                <w:sz w:val="22"/>
                <w:szCs w:val="22"/>
              </w:rPr>
              <w:t xml:space="preserve"> </w:t>
            </w:r>
            <w:r w:rsidRPr="00773707">
              <w:rPr>
                <w:rFonts w:ascii="Arial" w:hAnsi="Arial" w:cs="Arial"/>
                <w:b/>
                <w:sz w:val="22"/>
                <w:szCs w:val="22"/>
              </w:rPr>
              <w:t>202</w:t>
            </w:r>
            <w:r w:rsidR="00342688" w:rsidRPr="00773707">
              <w:rPr>
                <w:rFonts w:ascii="Arial" w:hAnsi="Arial" w:cs="Arial"/>
                <w:b/>
                <w:sz w:val="22"/>
                <w:szCs w:val="22"/>
              </w:rPr>
              <w:t>1</w:t>
            </w:r>
            <w:r w:rsidRPr="00463D2E">
              <w:rPr>
                <w:rFonts w:ascii="Arial" w:hAnsi="Arial" w:cs="Arial"/>
                <w:b/>
                <w:sz w:val="22"/>
                <w:szCs w:val="22"/>
              </w:rPr>
              <w:t xml:space="preserve"> </w:t>
            </w:r>
          </w:p>
          <w:p w14:paraId="5C2BF1A1" w14:textId="559F8056" w:rsidR="00965E10" w:rsidRDefault="00A4640A" w:rsidP="00463D2E">
            <w:pPr>
              <w:spacing w:after="150"/>
              <w:jc w:val="both"/>
              <w:outlineLvl w:val="3"/>
              <w:rPr>
                <w:rFonts w:ascii="Arial" w:hAnsi="Arial" w:cs="Arial"/>
                <w:b/>
                <w:bCs/>
                <w:sz w:val="22"/>
                <w:szCs w:val="22"/>
              </w:rPr>
            </w:pPr>
            <w:r w:rsidRPr="00463D2E">
              <w:rPr>
                <w:rFonts w:ascii="Arial" w:hAnsi="Arial" w:cs="Arial"/>
                <w:b/>
                <w:bCs/>
                <w:sz w:val="22"/>
                <w:szCs w:val="22"/>
              </w:rPr>
              <w:t xml:space="preserve">Effective Date: </w:t>
            </w:r>
            <w:r w:rsidR="00342688" w:rsidRPr="00463D2E">
              <w:rPr>
                <w:rFonts w:ascii="Arial" w:hAnsi="Arial" w:cs="Arial"/>
                <w:b/>
                <w:bCs/>
                <w:sz w:val="22"/>
                <w:szCs w:val="22"/>
              </w:rPr>
              <w:t xml:space="preserve">Engagements with periods ending </w:t>
            </w:r>
            <w:r w:rsidR="00A35635">
              <w:rPr>
                <w:rFonts w:ascii="Arial" w:hAnsi="Arial" w:cs="Arial"/>
                <w:b/>
                <w:bCs/>
                <w:sz w:val="22"/>
                <w:szCs w:val="22"/>
              </w:rPr>
              <w:t xml:space="preserve">on or </w:t>
            </w:r>
            <w:r w:rsidR="00342688" w:rsidRPr="00463D2E">
              <w:rPr>
                <w:rFonts w:ascii="Arial" w:hAnsi="Arial" w:cs="Arial"/>
                <w:b/>
                <w:bCs/>
                <w:sz w:val="22"/>
                <w:szCs w:val="22"/>
              </w:rPr>
              <w:t>after 1 January 2021.</w:t>
            </w:r>
          </w:p>
          <w:p w14:paraId="5D110653" w14:textId="2BDC6132" w:rsidR="00425B50" w:rsidRPr="00015E3D" w:rsidRDefault="00965E10" w:rsidP="00146B8A">
            <w:pPr>
              <w:spacing w:after="150"/>
              <w:jc w:val="both"/>
              <w:outlineLvl w:val="3"/>
              <w:rPr>
                <w:rFonts w:ascii="Arial" w:hAnsi="Arial"/>
                <w:b/>
                <w:sz w:val="22"/>
              </w:rPr>
            </w:pPr>
            <w:r>
              <w:rPr>
                <w:rFonts w:ascii="Arial" w:hAnsi="Arial" w:cs="Arial"/>
                <w:b/>
                <w:bCs/>
                <w:sz w:val="22"/>
                <w:szCs w:val="22"/>
              </w:rPr>
              <w:t xml:space="preserve">Note that this is a </w:t>
            </w:r>
            <w:r w:rsidRPr="008222D5">
              <w:rPr>
                <w:rFonts w:ascii="Arial" w:hAnsi="Arial" w:cs="Arial"/>
                <w:b/>
                <w:bCs/>
                <w:sz w:val="22"/>
                <w:szCs w:val="22"/>
                <w:u w:val="single"/>
              </w:rPr>
              <w:t>template</w:t>
            </w:r>
            <w:r>
              <w:rPr>
                <w:rFonts w:ascii="Arial" w:hAnsi="Arial" w:cs="Arial"/>
                <w:b/>
                <w:bCs/>
                <w:sz w:val="22"/>
                <w:szCs w:val="22"/>
              </w:rPr>
              <w:t xml:space="preserve"> and changes made thereto are allowed to the extent required. Where substantive changes are made, firms should consider their own internal processes to ensure compliance with reporting requirements.</w:t>
            </w:r>
          </w:p>
        </w:tc>
      </w:tr>
    </w:tbl>
    <w:p w14:paraId="55347837" w14:textId="77777777" w:rsidR="00425B50" w:rsidRPr="002A3BF0" w:rsidRDefault="00425B50" w:rsidP="00342688">
      <w:pPr>
        <w:jc w:val="both"/>
        <w:rPr>
          <w:rFonts w:ascii="Arial" w:eastAsia="Arial" w:hAnsi="Arial" w:cs="Arial"/>
          <w:sz w:val="22"/>
          <w:szCs w:val="22"/>
        </w:rPr>
      </w:pPr>
    </w:p>
    <w:p w14:paraId="58F4C267" w14:textId="77777777" w:rsidR="00425B50" w:rsidRPr="002A3BF0" w:rsidRDefault="00425B50" w:rsidP="00BD6301">
      <w:pPr>
        <w:jc w:val="both"/>
        <w:rPr>
          <w:rFonts w:ascii="Arial" w:eastAsia="Arial" w:hAnsi="Arial" w:cs="Arial"/>
          <w:sz w:val="22"/>
          <w:szCs w:val="22"/>
        </w:rPr>
      </w:pPr>
    </w:p>
    <w:p w14:paraId="40D2BCE3" w14:textId="77777777" w:rsidR="00BC6C6B" w:rsidRPr="00463D2E" w:rsidRDefault="00BC6C6B" w:rsidP="00BD6301">
      <w:pPr>
        <w:jc w:val="both"/>
        <w:rPr>
          <w:rFonts w:ascii="Arial" w:hAnsi="Arial" w:cs="Arial"/>
          <w:sz w:val="22"/>
          <w:szCs w:val="22"/>
        </w:rPr>
      </w:pPr>
      <w:r w:rsidRPr="002A3BF0">
        <w:rPr>
          <w:rFonts w:ascii="Arial" w:eastAsia="Arial" w:hAnsi="Arial" w:cs="Arial"/>
          <w:sz w:val="22"/>
          <w:szCs w:val="22"/>
        </w:rPr>
        <w:t>The Chief Executive Officer</w:t>
      </w:r>
    </w:p>
    <w:p w14:paraId="6FA537A3" w14:textId="77777777" w:rsidR="00BC6C6B" w:rsidRPr="00463D2E" w:rsidRDefault="00BC6C6B" w:rsidP="00BD6301">
      <w:pPr>
        <w:jc w:val="both"/>
        <w:rPr>
          <w:rFonts w:ascii="Arial" w:hAnsi="Arial" w:cs="Arial"/>
          <w:sz w:val="22"/>
          <w:szCs w:val="22"/>
        </w:rPr>
      </w:pPr>
      <w:r w:rsidRPr="002A3BF0">
        <w:rPr>
          <w:rFonts w:ascii="Arial" w:eastAsia="Arial" w:hAnsi="Arial" w:cs="Arial"/>
          <w:sz w:val="22"/>
          <w:szCs w:val="22"/>
        </w:rPr>
        <w:t xml:space="preserve">Prudential Authority </w:t>
      </w:r>
    </w:p>
    <w:p w14:paraId="30546CFD" w14:textId="77777777" w:rsidR="00BC6C6B" w:rsidRPr="00463D2E" w:rsidRDefault="00BC6C6B" w:rsidP="00BD6301">
      <w:pPr>
        <w:jc w:val="both"/>
        <w:rPr>
          <w:rFonts w:ascii="Arial" w:hAnsi="Arial" w:cs="Arial"/>
          <w:sz w:val="22"/>
          <w:szCs w:val="22"/>
        </w:rPr>
      </w:pPr>
      <w:r w:rsidRPr="002A3BF0">
        <w:rPr>
          <w:rFonts w:ascii="Arial" w:eastAsia="Arial" w:hAnsi="Arial" w:cs="Arial"/>
          <w:sz w:val="22"/>
          <w:szCs w:val="22"/>
        </w:rPr>
        <w:t>South African Reserve Bank</w:t>
      </w:r>
    </w:p>
    <w:p w14:paraId="31E5FAA8" w14:textId="77777777" w:rsidR="00BC6C6B" w:rsidRPr="00463D2E" w:rsidRDefault="00BC6C6B" w:rsidP="00BD6301">
      <w:pPr>
        <w:jc w:val="both"/>
        <w:rPr>
          <w:rFonts w:ascii="Arial" w:hAnsi="Arial" w:cs="Arial"/>
          <w:sz w:val="22"/>
          <w:szCs w:val="22"/>
        </w:rPr>
      </w:pPr>
      <w:r w:rsidRPr="002A3BF0">
        <w:rPr>
          <w:rFonts w:ascii="Arial" w:eastAsia="Arial" w:hAnsi="Arial" w:cs="Arial"/>
          <w:sz w:val="22"/>
          <w:szCs w:val="22"/>
        </w:rPr>
        <w:t xml:space="preserve">PO Box 8432 </w:t>
      </w:r>
    </w:p>
    <w:p w14:paraId="5ECDC337" w14:textId="77777777" w:rsidR="00BC6C6B" w:rsidRPr="00463D2E" w:rsidRDefault="00BC6C6B" w:rsidP="00BD6301">
      <w:pPr>
        <w:jc w:val="both"/>
        <w:rPr>
          <w:rFonts w:ascii="Arial" w:hAnsi="Arial" w:cs="Arial"/>
          <w:sz w:val="22"/>
          <w:szCs w:val="22"/>
        </w:rPr>
      </w:pPr>
      <w:r w:rsidRPr="002A3BF0">
        <w:rPr>
          <w:rFonts w:ascii="Arial" w:eastAsia="Arial" w:hAnsi="Arial" w:cs="Arial"/>
          <w:sz w:val="22"/>
          <w:szCs w:val="22"/>
        </w:rPr>
        <w:t>Pretoria</w:t>
      </w:r>
    </w:p>
    <w:p w14:paraId="16C6FA10" w14:textId="77777777" w:rsidR="00BC6C6B" w:rsidRPr="00463D2E" w:rsidRDefault="00BC6C6B" w:rsidP="00BD6301">
      <w:pPr>
        <w:jc w:val="both"/>
        <w:rPr>
          <w:rFonts w:ascii="Arial" w:hAnsi="Arial" w:cs="Arial"/>
          <w:sz w:val="22"/>
          <w:szCs w:val="22"/>
        </w:rPr>
      </w:pPr>
      <w:r w:rsidRPr="002A3BF0">
        <w:rPr>
          <w:rFonts w:ascii="Arial" w:eastAsia="Arial" w:hAnsi="Arial" w:cs="Arial"/>
          <w:sz w:val="22"/>
          <w:szCs w:val="22"/>
        </w:rPr>
        <w:t>0001</w:t>
      </w:r>
    </w:p>
    <w:p w14:paraId="6A73EC8F" w14:textId="77777777" w:rsidR="00BC6C6B" w:rsidRPr="00463D2E" w:rsidRDefault="00BC6C6B" w:rsidP="00BD6301">
      <w:pPr>
        <w:spacing w:after="120"/>
        <w:jc w:val="both"/>
        <w:rPr>
          <w:rFonts w:ascii="Arial" w:hAnsi="Arial" w:cs="Arial"/>
          <w:sz w:val="22"/>
          <w:szCs w:val="22"/>
        </w:rPr>
      </w:pPr>
    </w:p>
    <w:p w14:paraId="7C47255A" w14:textId="77777777"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Dear Sir,</w:t>
      </w:r>
    </w:p>
    <w:p w14:paraId="5070F41E" w14:textId="77777777" w:rsidR="00310E43" w:rsidRPr="002A3BF0" w:rsidRDefault="00310E43" w:rsidP="00BD6301">
      <w:pPr>
        <w:spacing w:before="120" w:after="120"/>
        <w:jc w:val="both"/>
        <w:rPr>
          <w:rFonts w:ascii="Arial" w:eastAsia="Arial" w:hAnsi="Arial" w:cs="Arial"/>
          <w:b/>
          <w:bCs/>
          <w:sz w:val="22"/>
          <w:szCs w:val="22"/>
        </w:rPr>
      </w:pPr>
    </w:p>
    <w:p w14:paraId="1851F7A5" w14:textId="65B75D86" w:rsidR="00BC6C6B" w:rsidRPr="00463D2E" w:rsidRDefault="00CE5591" w:rsidP="00BD6301">
      <w:pPr>
        <w:spacing w:before="120" w:after="120"/>
        <w:jc w:val="both"/>
        <w:rPr>
          <w:rFonts w:ascii="Arial" w:hAnsi="Arial" w:cs="Arial"/>
          <w:sz w:val="22"/>
          <w:szCs w:val="22"/>
        </w:rPr>
      </w:pPr>
      <w:r w:rsidRPr="002A3BF0">
        <w:rPr>
          <w:rFonts w:ascii="Arial" w:eastAsia="Arial" w:hAnsi="Arial" w:cs="Arial"/>
          <w:b/>
          <w:bCs/>
          <w:sz w:val="22"/>
          <w:szCs w:val="22"/>
        </w:rPr>
        <w:t>I</w:t>
      </w:r>
      <w:r w:rsidR="00BC6C6B" w:rsidRPr="002A3BF0">
        <w:rPr>
          <w:rFonts w:ascii="Arial" w:eastAsia="Arial" w:hAnsi="Arial" w:cs="Arial"/>
          <w:b/>
          <w:bCs/>
          <w:sz w:val="22"/>
          <w:szCs w:val="22"/>
        </w:rPr>
        <w:t>NDEPENDENT [AUDITOR’S/AUDITORS’</w:t>
      </w:r>
      <w:r w:rsidR="00810688" w:rsidRPr="002A3BF0">
        <w:rPr>
          <w:rFonts w:ascii="Arial" w:eastAsia="Arial" w:hAnsi="Arial" w:cs="Arial"/>
          <w:b/>
          <w:bCs/>
          <w:sz w:val="22"/>
          <w:szCs w:val="22"/>
        </w:rPr>
        <w:t>, DELETE AS APPROPRIATE</w:t>
      </w:r>
      <w:r w:rsidR="00BC6C6B" w:rsidRPr="002A3BF0">
        <w:rPr>
          <w:rFonts w:ascii="Arial" w:eastAsia="Arial" w:hAnsi="Arial" w:cs="Arial"/>
          <w:b/>
          <w:bCs/>
          <w:sz w:val="22"/>
          <w:szCs w:val="22"/>
        </w:rPr>
        <w:t>]</w:t>
      </w:r>
      <w:r w:rsidR="00BC6C6B" w:rsidRPr="00463D2E">
        <w:rPr>
          <w:rFonts w:ascii="Arial" w:eastAsia="Arial" w:hAnsi="Arial" w:cs="Arial"/>
          <w:color w:val="000000"/>
          <w:sz w:val="22"/>
          <w:szCs w:val="22"/>
          <w:vertAlign w:val="superscript"/>
        </w:rPr>
        <w:footnoteReference w:id="2"/>
      </w:r>
      <w:r w:rsidR="00BC6C6B" w:rsidRPr="002A3BF0">
        <w:rPr>
          <w:rFonts w:ascii="Arial" w:eastAsia="Arial" w:hAnsi="Arial" w:cs="Arial"/>
          <w:b/>
          <w:bCs/>
          <w:sz w:val="22"/>
          <w:szCs w:val="22"/>
        </w:rPr>
        <w:t xml:space="preserve"> REPORT TO THE PRUDENTIAL AUTHORITY (THE “PA</w:t>
      </w:r>
      <w:r w:rsidR="00872819" w:rsidRPr="002A3BF0">
        <w:rPr>
          <w:rFonts w:ascii="Arial" w:eastAsia="Arial" w:hAnsi="Arial" w:cs="Arial"/>
          <w:b/>
          <w:bCs/>
          <w:sz w:val="22"/>
          <w:szCs w:val="22"/>
        </w:rPr>
        <w:t xml:space="preserve">”) ON THE STATUTORY RETURNS OF </w:t>
      </w:r>
      <w:r w:rsidR="00BC6C6B" w:rsidRPr="002A3BF0">
        <w:rPr>
          <w:rFonts w:ascii="Arial" w:eastAsia="Arial" w:hAnsi="Arial" w:cs="Arial"/>
          <w:b/>
          <w:bCs/>
          <w:i/>
          <w:iCs/>
          <w:sz w:val="22"/>
          <w:szCs w:val="22"/>
        </w:rPr>
        <w:t xml:space="preserve">[NAME OF BANK CONTROLLING COMPANY] </w:t>
      </w:r>
      <w:r w:rsidR="00BC6C6B" w:rsidRPr="002A3BF0">
        <w:rPr>
          <w:rFonts w:ascii="Arial" w:eastAsia="Arial" w:hAnsi="Arial" w:cs="Arial"/>
          <w:b/>
          <w:bCs/>
          <w:sz w:val="22"/>
          <w:szCs w:val="22"/>
        </w:rPr>
        <w:t>AND ITS SUBSIDIARIES</w:t>
      </w:r>
      <w:r w:rsidR="00BC6C6B" w:rsidRPr="002A3BF0">
        <w:rPr>
          <w:rFonts w:ascii="Arial" w:eastAsia="Arial" w:hAnsi="Arial" w:cs="Arial"/>
          <w:b/>
          <w:bCs/>
          <w:i/>
          <w:iCs/>
          <w:sz w:val="22"/>
          <w:szCs w:val="22"/>
        </w:rPr>
        <w:t xml:space="preserve"> </w:t>
      </w:r>
      <w:r w:rsidR="00BC6C6B" w:rsidRPr="002A3BF0">
        <w:rPr>
          <w:rFonts w:ascii="Arial" w:eastAsia="Arial" w:hAnsi="Arial" w:cs="Arial"/>
          <w:b/>
          <w:bCs/>
          <w:sz w:val="22"/>
          <w:szCs w:val="22"/>
        </w:rPr>
        <w:t>(“GROUP”)</w:t>
      </w:r>
      <w:r w:rsidR="00BC6C6B" w:rsidRPr="002A3BF0">
        <w:rPr>
          <w:rFonts w:ascii="Arial" w:eastAsia="Arial" w:hAnsi="Arial" w:cs="Arial"/>
          <w:b/>
          <w:bCs/>
          <w:i/>
          <w:iCs/>
          <w:sz w:val="22"/>
          <w:szCs w:val="22"/>
        </w:rPr>
        <w:t xml:space="preserve">, [NAME OF BANK] </w:t>
      </w:r>
      <w:r w:rsidR="00BC6C6B" w:rsidRPr="002A3BF0">
        <w:rPr>
          <w:rFonts w:ascii="Arial" w:eastAsia="Arial" w:hAnsi="Arial" w:cs="Arial"/>
          <w:b/>
          <w:bCs/>
          <w:sz w:val="22"/>
          <w:szCs w:val="22"/>
        </w:rPr>
        <w:t>AND ITS SUBSIDIARIES</w:t>
      </w:r>
      <w:r w:rsidR="00BC6C6B" w:rsidRPr="002A3BF0">
        <w:rPr>
          <w:rFonts w:ascii="Arial" w:eastAsia="Arial" w:hAnsi="Arial" w:cs="Arial"/>
          <w:b/>
          <w:bCs/>
          <w:i/>
          <w:iCs/>
          <w:sz w:val="22"/>
          <w:szCs w:val="22"/>
        </w:rPr>
        <w:t xml:space="preserve"> </w:t>
      </w:r>
      <w:r w:rsidR="00BC6C6B" w:rsidRPr="002A3BF0">
        <w:rPr>
          <w:rFonts w:ascii="Arial" w:eastAsia="Arial" w:hAnsi="Arial" w:cs="Arial"/>
          <w:b/>
          <w:bCs/>
          <w:sz w:val="22"/>
          <w:szCs w:val="22"/>
        </w:rPr>
        <w:t xml:space="preserve">(“BANK CONSOLIDATED”), </w:t>
      </w:r>
      <w:r w:rsidR="00BC6C6B" w:rsidRPr="002A3BF0">
        <w:rPr>
          <w:rFonts w:ascii="Arial" w:eastAsia="Arial" w:hAnsi="Arial" w:cs="Arial"/>
          <w:b/>
          <w:bCs/>
          <w:i/>
          <w:iCs/>
          <w:sz w:val="22"/>
          <w:szCs w:val="22"/>
        </w:rPr>
        <w:t>[NAME OF BANK]</w:t>
      </w:r>
      <w:r w:rsidR="00BC6C6B" w:rsidRPr="002A3BF0">
        <w:rPr>
          <w:rFonts w:ascii="Arial" w:eastAsia="Arial" w:hAnsi="Arial" w:cs="Arial"/>
          <w:b/>
          <w:bCs/>
          <w:sz w:val="22"/>
          <w:szCs w:val="22"/>
        </w:rPr>
        <w:t xml:space="preserve"> (“BANK”) AND </w:t>
      </w:r>
      <w:r w:rsidR="00BC6C6B" w:rsidRPr="002A3BF0">
        <w:rPr>
          <w:rFonts w:ascii="Arial" w:eastAsia="Arial" w:hAnsi="Arial" w:cs="Arial"/>
          <w:b/>
          <w:bCs/>
          <w:i/>
          <w:iCs/>
          <w:sz w:val="22"/>
          <w:szCs w:val="22"/>
        </w:rPr>
        <w:t xml:space="preserve">[NAME OF BANK], </w:t>
      </w:r>
      <w:r w:rsidR="00BC6C6B" w:rsidRPr="002A3BF0">
        <w:rPr>
          <w:rFonts w:ascii="Arial" w:eastAsia="Arial" w:hAnsi="Arial" w:cs="Arial"/>
          <w:b/>
          <w:bCs/>
          <w:sz w:val="22"/>
          <w:szCs w:val="22"/>
        </w:rPr>
        <w:t>EXCLUDING</w:t>
      </w:r>
      <w:r w:rsidR="00BC6C6B" w:rsidRPr="002A3BF0">
        <w:rPr>
          <w:rFonts w:ascii="Arial" w:eastAsia="Arial" w:hAnsi="Arial" w:cs="Arial"/>
          <w:b/>
          <w:bCs/>
          <w:i/>
          <w:iCs/>
          <w:sz w:val="22"/>
          <w:szCs w:val="22"/>
        </w:rPr>
        <w:t xml:space="preserve"> </w:t>
      </w:r>
      <w:r w:rsidR="00BC6C6B" w:rsidRPr="002A3BF0">
        <w:rPr>
          <w:rFonts w:ascii="Arial" w:eastAsia="Arial" w:hAnsi="Arial" w:cs="Arial"/>
          <w:b/>
          <w:bCs/>
          <w:sz w:val="22"/>
          <w:szCs w:val="22"/>
        </w:rPr>
        <w:t>ITS FOREIGN BRANCHES (</w:t>
      </w:r>
      <w:r w:rsidR="009F5BB5" w:rsidRPr="002A3BF0">
        <w:rPr>
          <w:rFonts w:ascii="Arial" w:eastAsia="Arial" w:hAnsi="Arial" w:cs="Arial"/>
          <w:b/>
          <w:bCs/>
          <w:sz w:val="22"/>
          <w:szCs w:val="22"/>
        </w:rPr>
        <w:t>“</w:t>
      </w:r>
      <w:r w:rsidR="00BC6C6B" w:rsidRPr="002A3BF0">
        <w:rPr>
          <w:rFonts w:ascii="Arial" w:eastAsia="Arial" w:hAnsi="Arial" w:cs="Arial"/>
          <w:b/>
          <w:bCs/>
          <w:sz w:val="22"/>
          <w:szCs w:val="22"/>
        </w:rPr>
        <w:t>BANK SOLO</w:t>
      </w:r>
      <w:r w:rsidR="009F5BB5" w:rsidRPr="002A3BF0">
        <w:rPr>
          <w:rFonts w:ascii="Arial" w:eastAsia="Arial" w:hAnsi="Arial" w:cs="Arial"/>
          <w:b/>
          <w:bCs/>
          <w:sz w:val="22"/>
          <w:szCs w:val="22"/>
        </w:rPr>
        <w:t>”</w:t>
      </w:r>
      <w:r w:rsidR="00BC6C6B" w:rsidRPr="002A3BF0">
        <w:rPr>
          <w:rFonts w:ascii="Arial" w:eastAsia="Arial" w:hAnsi="Arial" w:cs="Arial"/>
          <w:b/>
          <w:bCs/>
          <w:sz w:val="22"/>
          <w:szCs w:val="22"/>
        </w:rPr>
        <w:t>)</w:t>
      </w:r>
      <w:r w:rsidR="00BC6C6B" w:rsidRPr="002A3BF0">
        <w:rPr>
          <w:rFonts w:ascii="Arial" w:eastAsia="Arial" w:hAnsi="Arial" w:cs="Arial"/>
          <w:b/>
          <w:bCs/>
          <w:i/>
          <w:iCs/>
          <w:sz w:val="22"/>
          <w:szCs w:val="22"/>
        </w:rPr>
        <w:t xml:space="preserve"> </w:t>
      </w:r>
      <w:r w:rsidR="009F29D6">
        <w:rPr>
          <w:rFonts w:ascii="Arial" w:eastAsia="Arial" w:hAnsi="Arial" w:cs="Arial"/>
          <w:b/>
          <w:bCs/>
          <w:i/>
          <w:iCs/>
          <w:sz w:val="22"/>
          <w:szCs w:val="22"/>
        </w:rPr>
        <w:t>[</w:t>
      </w:r>
      <w:r w:rsidR="00BC6C6B" w:rsidRPr="002A3BF0">
        <w:rPr>
          <w:rFonts w:ascii="Arial" w:eastAsia="Arial" w:hAnsi="Arial" w:cs="Arial"/>
          <w:b/>
          <w:bCs/>
          <w:sz w:val="22"/>
          <w:szCs w:val="22"/>
        </w:rPr>
        <w:t xml:space="preserve">(COLLECTIVELY THE “ENTITIES”)] OR </w:t>
      </w:r>
      <w:r w:rsidR="00BC6C6B" w:rsidRPr="002A3BF0">
        <w:rPr>
          <w:rFonts w:ascii="Arial" w:eastAsia="Arial" w:hAnsi="Arial" w:cs="Arial"/>
          <w:b/>
          <w:bCs/>
          <w:i/>
          <w:iCs/>
          <w:sz w:val="22"/>
          <w:szCs w:val="22"/>
        </w:rPr>
        <w:t>[NAME OF BANK – APPLICABLE TO STAND ALONE BANK]</w:t>
      </w:r>
      <w:r w:rsidR="00BC6C6B" w:rsidRPr="002A3BF0">
        <w:rPr>
          <w:rFonts w:ascii="Arial" w:eastAsia="Arial" w:hAnsi="Arial" w:cs="Arial"/>
          <w:b/>
          <w:bCs/>
          <w:sz w:val="22"/>
          <w:szCs w:val="22"/>
        </w:rPr>
        <w:t xml:space="preserve"> (“BANK”)</w:t>
      </w:r>
      <w:r w:rsidR="00BC6C6B" w:rsidRPr="002A3BF0">
        <w:rPr>
          <w:rFonts w:ascii="Arial" w:eastAsia="Arial" w:hAnsi="Arial" w:cs="Arial"/>
          <w:b/>
          <w:bCs/>
          <w:i/>
          <w:iCs/>
          <w:sz w:val="22"/>
          <w:szCs w:val="22"/>
        </w:rPr>
        <w:t xml:space="preserve"> OR [NAME OF SOUTH AFRICAN BRANCH OF A FOREIGN BANK] </w:t>
      </w:r>
      <w:r w:rsidR="00BC6C6B" w:rsidRPr="002A3BF0">
        <w:rPr>
          <w:rFonts w:ascii="Arial" w:eastAsia="Arial" w:hAnsi="Arial" w:cs="Arial"/>
          <w:b/>
          <w:bCs/>
          <w:sz w:val="22"/>
          <w:szCs w:val="22"/>
        </w:rPr>
        <w:t>(“BRANCH”) IN TERMS OF THE BANKS ACT NO. 94 OF 1990 (THE “ACT”) AND THE REGULATIONS RELATING TO BANKS (THE “REGULATIONS”)</w:t>
      </w:r>
    </w:p>
    <w:p w14:paraId="1B963921" w14:textId="468BB92B"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The respective Parts A to G reports</w:t>
      </w:r>
      <w:r w:rsidR="002A7891" w:rsidRPr="002A3BF0">
        <w:rPr>
          <w:rFonts w:ascii="Arial" w:eastAsia="Arial" w:hAnsi="Arial" w:cs="Arial"/>
          <w:sz w:val="22"/>
          <w:szCs w:val="22"/>
        </w:rPr>
        <w:t>,</w:t>
      </w:r>
      <w:r w:rsidRPr="002A3BF0">
        <w:rPr>
          <w:rFonts w:ascii="Arial" w:eastAsia="Arial" w:hAnsi="Arial" w:cs="Arial"/>
          <w:sz w:val="22"/>
          <w:szCs w:val="22"/>
        </w:rPr>
        <w:t xml:space="preserve"> attached to this report</w:t>
      </w:r>
      <w:r w:rsidR="002A7891" w:rsidRPr="002A3BF0">
        <w:rPr>
          <w:rFonts w:ascii="Arial" w:eastAsia="Arial" w:hAnsi="Arial" w:cs="Arial"/>
          <w:sz w:val="22"/>
          <w:szCs w:val="22"/>
        </w:rPr>
        <w:t>,</w:t>
      </w:r>
      <w:r w:rsidRPr="002A3BF0">
        <w:rPr>
          <w:rFonts w:ascii="Arial" w:eastAsia="Arial" w:hAnsi="Arial" w:cs="Arial"/>
          <w:sz w:val="22"/>
          <w:szCs w:val="22"/>
        </w:rPr>
        <w:t xml:space="preserve"> are made for the purpose of our compliance with the reporting requirements of Regulations 46(1)</w:t>
      </w:r>
      <w:r w:rsidR="00361DBB" w:rsidRPr="002A3BF0">
        <w:rPr>
          <w:rFonts w:ascii="Arial" w:eastAsia="Arial" w:hAnsi="Arial" w:cs="Arial"/>
          <w:sz w:val="22"/>
          <w:szCs w:val="22"/>
        </w:rPr>
        <w:t>,</w:t>
      </w:r>
      <w:r w:rsidRPr="002A3BF0">
        <w:rPr>
          <w:rFonts w:ascii="Arial" w:eastAsia="Arial" w:hAnsi="Arial" w:cs="Arial"/>
          <w:sz w:val="22"/>
          <w:szCs w:val="22"/>
        </w:rPr>
        <w:t xml:space="preserve"> 46(2)</w:t>
      </w:r>
      <w:r w:rsidR="00E633C8" w:rsidRPr="002A3BF0">
        <w:rPr>
          <w:rFonts w:ascii="Arial" w:eastAsia="Arial" w:hAnsi="Arial" w:cs="Arial"/>
          <w:sz w:val="22"/>
          <w:szCs w:val="22"/>
        </w:rPr>
        <w:t>(a), 46(2)(b), 46(6), 46(7) and 46(8)</w:t>
      </w:r>
      <w:r w:rsidRPr="002A3BF0">
        <w:rPr>
          <w:rFonts w:ascii="Arial" w:eastAsia="Arial" w:hAnsi="Arial" w:cs="Arial"/>
          <w:sz w:val="22"/>
          <w:szCs w:val="22"/>
        </w:rPr>
        <w:t xml:space="preserve"> of the Regulations in relation to the relevant statutory returns (the “</w:t>
      </w:r>
      <w:r w:rsidR="000A5CA5" w:rsidRPr="002A3BF0">
        <w:rPr>
          <w:rFonts w:ascii="Arial" w:eastAsia="Arial" w:hAnsi="Arial" w:cs="Arial"/>
          <w:sz w:val="22"/>
          <w:szCs w:val="22"/>
        </w:rPr>
        <w:t>r</w:t>
      </w:r>
      <w:r w:rsidRPr="002A3BF0">
        <w:rPr>
          <w:rFonts w:ascii="Arial" w:eastAsia="Arial" w:hAnsi="Arial" w:cs="Arial"/>
          <w:sz w:val="22"/>
          <w:szCs w:val="22"/>
        </w:rPr>
        <w:t xml:space="preserve">eturns”) submitted to the PA by the </w:t>
      </w:r>
      <w:r w:rsidRPr="002A3BF0">
        <w:rPr>
          <w:rFonts w:ascii="Arial" w:eastAsia="Arial" w:hAnsi="Arial" w:cs="Arial"/>
          <w:i/>
          <w:sz w:val="22"/>
          <w:szCs w:val="22"/>
        </w:rPr>
        <w:t>[Entity/</w:t>
      </w:r>
      <w:r w:rsidRPr="002A3BF0">
        <w:rPr>
          <w:rFonts w:ascii="Arial" w:eastAsia="Arial" w:hAnsi="Arial" w:cs="Arial"/>
          <w:i/>
          <w:iCs/>
          <w:sz w:val="22"/>
          <w:szCs w:val="22"/>
        </w:rPr>
        <w:t>Entities/Bank/Branch, delete as appropriate</w:t>
      </w:r>
      <w:r w:rsidRPr="002A3BF0">
        <w:rPr>
          <w:rFonts w:ascii="Arial" w:eastAsia="Arial" w:hAnsi="Arial" w:cs="Arial"/>
          <w:i/>
          <w:sz w:val="22"/>
          <w:szCs w:val="22"/>
        </w:rPr>
        <w:t>]</w:t>
      </w:r>
      <w:r w:rsidRPr="002A3BF0">
        <w:rPr>
          <w:rFonts w:ascii="Arial" w:eastAsia="Arial" w:hAnsi="Arial" w:cs="Arial"/>
          <w:sz w:val="22"/>
          <w:szCs w:val="22"/>
        </w:rPr>
        <w:t xml:space="preserve"> during the year ended </w:t>
      </w:r>
      <w:r w:rsidRPr="002A3BF0">
        <w:rPr>
          <w:rFonts w:ascii="Arial" w:eastAsia="Arial" w:hAnsi="Arial" w:cs="Arial"/>
          <w:i/>
          <w:sz w:val="22"/>
          <w:szCs w:val="22"/>
        </w:rPr>
        <w:t>[</w:t>
      </w:r>
      <w:r w:rsidRPr="002A3BF0">
        <w:rPr>
          <w:rFonts w:ascii="Arial" w:eastAsia="Arial" w:hAnsi="Arial" w:cs="Arial"/>
          <w:i/>
          <w:iCs/>
          <w:sz w:val="22"/>
          <w:szCs w:val="22"/>
        </w:rPr>
        <w:t>insert year-end date</w:t>
      </w:r>
      <w:r w:rsidRPr="002A3BF0">
        <w:rPr>
          <w:rFonts w:ascii="Arial" w:eastAsia="Arial" w:hAnsi="Arial" w:cs="Arial"/>
          <w:i/>
          <w:sz w:val="22"/>
          <w:szCs w:val="22"/>
        </w:rPr>
        <w:t>].</w:t>
      </w:r>
    </w:p>
    <w:p w14:paraId="6D1A65B3" w14:textId="794B7824"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b/>
          <w:bCs/>
          <w:i/>
          <w:iCs/>
          <w:sz w:val="22"/>
          <w:szCs w:val="22"/>
        </w:rPr>
        <w:t>[Directors</w:t>
      </w:r>
      <w:r w:rsidR="00AA2BFC" w:rsidRPr="002A3BF0">
        <w:rPr>
          <w:rFonts w:ascii="Arial" w:eastAsia="Arial" w:hAnsi="Arial" w:cs="Arial"/>
          <w:b/>
          <w:bCs/>
          <w:i/>
          <w:iCs/>
          <w:sz w:val="22"/>
          <w:szCs w:val="22"/>
        </w:rPr>
        <w:t>’</w:t>
      </w:r>
      <w:r w:rsidRPr="002A3BF0">
        <w:rPr>
          <w:rFonts w:ascii="Arial" w:eastAsia="Arial" w:hAnsi="Arial" w:cs="Arial"/>
          <w:b/>
          <w:bCs/>
          <w:i/>
          <w:iCs/>
          <w:sz w:val="22"/>
          <w:szCs w:val="22"/>
        </w:rPr>
        <w:t xml:space="preserve">/Branch </w:t>
      </w:r>
      <w:r w:rsidR="00AB1601" w:rsidRPr="002A3BF0">
        <w:rPr>
          <w:rFonts w:ascii="Arial" w:eastAsia="Arial" w:hAnsi="Arial" w:cs="Arial"/>
          <w:b/>
          <w:bCs/>
          <w:i/>
          <w:iCs/>
          <w:sz w:val="22"/>
          <w:szCs w:val="22"/>
        </w:rPr>
        <w:t xml:space="preserve">executive </w:t>
      </w:r>
      <w:proofErr w:type="gramStart"/>
      <w:r w:rsidRPr="002A3BF0">
        <w:rPr>
          <w:rFonts w:ascii="Arial" w:eastAsia="Arial" w:hAnsi="Arial" w:cs="Arial"/>
          <w:b/>
          <w:bCs/>
          <w:i/>
          <w:iCs/>
          <w:sz w:val="22"/>
          <w:szCs w:val="22"/>
        </w:rPr>
        <w:t>management</w:t>
      </w:r>
      <w:r w:rsidR="00C24800" w:rsidRPr="002A3BF0">
        <w:rPr>
          <w:rFonts w:ascii="Arial" w:eastAsia="Arial" w:hAnsi="Arial" w:cs="Arial"/>
          <w:b/>
          <w:bCs/>
          <w:i/>
          <w:iCs/>
          <w:sz w:val="22"/>
          <w:szCs w:val="22"/>
        </w:rPr>
        <w:t>’s</w:t>
      </w:r>
      <w:proofErr w:type="gramEnd"/>
      <w:r w:rsidRPr="002A3BF0">
        <w:rPr>
          <w:rFonts w:ascii="Arial" w:eastAsia="Arial" w:hAnsi="Arial" w:cs="Arial"/>
          <w:b/>
          <w:bCs/>
          <w:i/>
          <w:iCs/>
          <w:sz w:val="22"/>
          <w:szCs w:val="22"/>
        </w:rPr>
        <w:t>, delete as appropriate]</w:t>
      </w:r>
      <w:r w:rsidRPr="00463D2E">
        <w:rPr>
          <w:rFonts w:ascii="Arial" w:eastAsia="Arial" w:hAnsi="Arial" w:cs="Arial"/>
          <w:sz w:val="22"/>
          <w:szCs w:val="22"/>
          <w:vertAlign w:val="superscript"/>
        </w:rPr>
        <w:footnoteReference w:id="3"/>
      </w:r>
      <w:r w:rsidRPr="002A3BF0">
        <w:rPr>
          <w:rFonts w:ascii="Arial" w:eastAsia="Arial" w:hAnsi="Arial" w:cs="Arial"/>
          <w:b/>
          <w:bCs/>
          <w:sz w:val="22"/>
          <w:szCs w:val="22"/>
        </w:rPr>
        <w:t xml:space="preserve"> responsibility for the </w:t>
      </w:r>
      <w:r w:rsidR="000A5CA5" w:rsidRPr="002A3BF0">
        <w:rPr>
          <w:rFonts w:ascii="Arial" w:eastAsia="Arial" w:hAnsi="Arial" w:cs="Arial"/>
          <w:b/>
          <w:bCs/>
          <w:sz w:val="22"/>
          <w:szCs w:val="22"/>
        </w:rPr>
        <w:t>r</w:t>
      </w:r>
      <w:r w:rsidRPr="002A3BF0">
        <w:rPr>
          <w:rFonts w:ascii="Arial" w:eastAsia="Arial" w:hAnsi="Arial" w:cs="Arial"/>
          <w:b/>
          <w:bCs/>
          <w:sz w:val="22"/>
          <w:szCs w:val="22"/>
        </w:rPr>
        <w:t>eturns</w:t>
      </w:r>
    </w:p>
    <w:p w14:paraId="28BC8581" w14:textId="25759DBC" w:rsidR="00872819"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are responsible for ensuring the </w:t>
      </w:r>
      <w:r w:rsidRPr="002A3BF0">
        <w:rPr>
          <w:rFonts w:ascii="Arial" w:eastAsia="Arial" w:hAnsi="Arial" w:cs="Arial"/>
          <w:i/>
          <w:sz w:val="22"/>
          <w:szCs w:val="22"/>
        </w:rPr>
        <w:t>[Entity’s/</w:t>
      </w:r>
      <w:r w:rsidRPr="002A3BF0">
        <w:rPr>
          <w:rFonts w:ascii="Arial" w:eastAsia="Arial" w:hAnsi="Arial" w:cs="Arial"/>
          <w:i/>
          <w:iCs/>
          <w:sz w:val="22"/>
          <w:szCs w:val="22"/>
        </w:rPr>
        <w:t>Entities’/Bank’s/Branch’s, delete as appropriate</w:t>
      </w:r>
      <w:r w:rsidRPr="002A3BF0">
        <w:rPr>
          <w:rFonts w:ascii="Arial" w:eastAsia="Arial" w:hAnsi="Arial" w:cs="Arial"/>
          <w:i/>
          <w:sz w:val="22"/>
          <w:szCs w:val="22"/>
        </w:rPr>
        <w:t>]</w:t>
      </w:r>
      <w:r w:rsidRPr="002A3BF0">
        <w:rPr>
          <w:rFonts w:ascii="Arial" w:eastAsia="Arial" w:hAnsi="Arial" w:cs="Arial"/>
          <w:sz w:val="22"/>
          <w:szCs w:val="22"/>
        </w:rPr>
        <w:t xml:space="preserve"> compliance with the provisions of the Act and the Regulations, including the preparation and submission of the relevant statutory financial statements and </w:t>
      </w:r>
      <w:r w:rsidR="006723C3" w:rsidRPr="00463D2E">
        <w:rPr>
          <w:rFonts w:ascii="Arial" w:eastAsia="Arial" w:hAnsi="Arial" w:cs="Arial"/>
          <w:sz w:val="22"/>
          <w:szCs w:val="22"/>
        </w:rPr>
        <w:t xml:space="preserve">the </w:t>
      </w:r>
      <w:r w:rsidR="000A5CA5" w:rsidRPr="002A3BF0">
        <w:rPr>
          <w:rFonts w:ascii="Arial" w:eastAsia="Arial" w:hAnsi="Arial" w:cs="Arial"/>
          <w:sz w:val="22"/>
          <w:szCs w:val="22"/>
        </w:rPr>
        <w:t>r</w:t>
      </w:r>
      <w:r w:rsidRPr="002A3BF0">
        <w:rPr>
          <w:rFonts w:ascii="Arial" w:eastAsia="Arial" w:hAnsi="Arial" w:cs="Arial"/>
          <w:sz w:val="22"/>
          <w:szCs w:val="22"/>
        </w:rPr>
        <w:t xml:space="preserve">eturns to the PA, during the year ended </w:t>
      </w:r>
      <w:r w:rsidRPr="002A3BF0">
        <w:rPr>
          <w:rFonts w:ascii="Arial" w:eastAsia="Arial" w:hAnsi="Arial" w:cs="Arial"/>
          <w:i/>
          <w:sz w:val="22"/>
          <w:szCs w:val="22"/>
        </w:rPr>
        <w:t>[</w:t>
      </w:r>
      <w:r w:rsidRPr="002A3BF0">
        <w:rPr>
          <w:rFonts w:ascii="Arial" w:eastAsia="Arial" w:hAnsi="Arial" w:cs="Arial"/>
          <w:i/>
          <w:iCs/>
          <w:sz w:val="22"/>
          <w:szCs w:val="22"/>
        </w:rPr>
        <w:t>insert year-end date</w:t>
      </w:r>
      <w:r w:rsidR="00835B70" w:rsidRPr="002A3BF0">
        <w:rPr>
          <w:rFonts w:ascii="Arial" w:eastAsia="Arial" w:hAnsi="Arial" w:cs="Arial"/>
          <w:i/>
          <w:sz w:val="22"/>
          <w:szCs w:val="22"/>
        </w:rPr>
        <w:t xml:space="preserve">], </w:t>
      </w:r>
      <w:r w:rsidRPr="002A3BF0">
        <w:rPr>
          <w:rFonts w:ascii="Arial" w:eastAsia="Arial" w:hAnsi="Arial" w:cs="Arial"/>
          <w:sz w:val="22"/>
          <w:szCs w:val="22"/>
        </w:rPr>
        <w:t xml:space="preserve">and for such internal control as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determine is necessary to enable the preparation of </w:t>
      </w:r>
      <w:r w:rsidR="002A7891" w:rsidRPr="002A3BF0">
        <w:rPr>
          <w:rFonts w:ascii="Arial" w:eastAsia="Arial" w:hAnsi="Arial" w:cs="Arial"/>
          <w:sz w:val="22"/>
          <w:szCs w:val="22"/>
        </w:rPr>
        <w:t xml:space="preserve">the </w:t>
      </w:r>
      <w:r w:rsidR="000A5CA5" w:rsidRPr="002A3BF0">
        <w:rPr>
          <w:rFonts w:ascii="Arial" w:eastAsia="Arial" w:hAnsi="Arial" w:cs="Arial"/>
          <w:sz w:val="22"/>
          <w:szCs w:val="22"/>
        </w:rPr>
        <w:t>r</w:t>
      </w:r>
      <w:r w:rsidRPr="002A3BF0">
        <w:rPr>
          <w:rFonts w:ascii="Arial" w:eastAsia="Arial" w:hAnsi="Arial" w:cs="Arial"/>
          <w:sz w:val="22"/>
          <w:szCs w:val="22"/>
        </w:rPr>
        <w:t>eturns that are free from material misstatement, whether due to fraud or error.</w:t>
      </w:r>
    </w:p>
    <w:p w14:paraId="1875ACD7" w14:textId="77777777" w:rsidR="00F65EE2" w:rsidRDefault="00F65EE2" w:rsidP="00BD6301">
      <w:pPr>
        <w:spacing w:before="120" w:after="120"/>
        <w:jc w:val="both"/>
        <w:rPr>
          <w:rFonts w:ascii="Arial" w:eastAsia="Arial" w:hAnsi="Arial" w:cs="Arial"/>
          <w:b/>
          <w:bCs/>
          <w:i/>
          <w:sz w:val="22"/>
          <w:szCs w:val="22"/>
        </w:rPr>
      </w:pPr>
    </w:p>
    <w:p w14:paraId="0F3D7F37" w14:textId="77777777" w:rsidR="00F65EE2" w:rsidRDefault="00F65EE2" w:rsidP="00BD6301">
      <w:pPr>
        <w:spacing w:before="120" w:after="120"/>
        <w:jc w:val="both"/>
        <w:rPr>
          <w:rFonts w:ascii="Arial" w:eastAsia="Arial" w:hAnsi="Arial" w:cs="Arial"/>
          <w:b/>
          <w:bCs/>
          <w:i/>
          <w:sz w:val="22"/>
          <w:szCs w:val="22"/>
        </w:rPr>
      </w:pPr>
    </w:p>
    <w:p w14:paraId="635A7AE8" w14:textId="757471C5" w:rsidR="00872819" w:rsidRPr="00463D2E" w:rsidRDefault="00BC6C6B" w:rsidP="00BD6301">
      <w:pPr>
        <w:spacing w:before="120" w:after="120"/>
        <w:jc w:val="both"/>
        <w:rPr>
          <w:rFonts w:ascii="Arial" w:hAnsi="Arial" w:cs="Arial"/>
          <w:sz w:val="22"/>
          <w:szCs w:val="22"/>
        </w:rPr>
      </w:pPr>
      <w:r w:rsidRPr="002A3BF0">
        <w:rPr>
          <w:rFonts w:ascii="Arial" w:eastAsia="Arial" w:hAnsi="Arial" w:cs="Arial"/>
          <w:b/>
          <w:bCs/>
          <w:i/>
          <w:sz w:val="22"/>
          <w:szCs w:val="22"/>
        </w:rPr>
        <w:lastRenderedPageBreak/>
        <w:t>[Auditor’s/Auditors’</w:t>
      </w:r>
      <w:r w:rsidR="00FB5372" w:rsidRPr="002A3BF0">
        <w:rPr>
          <w:rFonts w:ascii="Arial" w:eastAsia="Arial" w:hAnsi="Arial" w:cs="Arial"/>
          <w:b/>
          <w:i/>
          <w:iCs/>
          <w:sz w:val="22"/>
          <w:szCs w:val="22"/>
        </w:rPr>
        <w:t>, delete as appropriate</w:t>
      </w:r>
      <w:r w:rsidRPr="002A3BF0">
        <w:rPr>
          <w:rFonts w:ascii="Arial" w:eastAsia="Arial" w:hAnsi="Arial" w:cs="Arial"/>
          <w:b/>
          <w:bCs/>
          <w:i/>
          <w:sz w:val="22"/>
          <w:szCs w:val="22"/>
        </w:rPr>
        <w:t>]</w:t>
      </w:r>
      <w:r w:rsidRPr="002A3BF0">
        <w:rPr>
          <w:rFonts w:ascii="Arial" w:eastAsia="Arial" w:hAnsi="Arial" w:cs="Arial"/>
          <w:b/>
          <w:bCs/>
          <w:sz w:val="22"/>
          <w:szCs w:val="22"/>
        </w:rPr>
        <w:t xml:space="preserve"> responsibility</w:t>
      </w:r>
    </w:p>
    <w:p w14:paraId="2129F657" w14:textId="02E93BD2"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Our responsibility is to issue our reports under </w:t>
      </w:r>
      <w:r w:rsidR="003844BC" w:rsidRPr="002A3BF0">
        <w:rPr>
          <w:rFonts w:ascii="Arial" w:eastAsia="Arial" w:hAnsi="Arial" w:cs="Arial"/>
          <w:sz w:val="22"/>
          <w:szCs w:val="22"/>
        </w:rPr>
        <w:t xml:space="preserve">Regulations </w:t>
      </w:r>
      <w:r w:rsidRPr="002A3BF0">
        <w:rPr>
          <w:rFonts w:ascii="Arial" w:eastAsia="Arial" w:hAnsi="Arial" w:cs="Arial"/>
          <w:sz w:val="22"/>
          <w:szCs w:val="22"/>
        </w:rPr>
        <w:t>46(1)</w:t>
      </w:r>
      <w:r w:rsidR="00D9623D" w:rsidRPr="002A3BF0">
        <w:rPr>
          <w:rFonts w:ascii="Arial" w:eastAsia="Arial" w:hAnsi="Arial" w:cs="Arial"/>
          <w:sz w:val="22"/>
          <w:szCs w:val="22"/>
        </w:rPr>
        <w:t>,</w:t>
      </w:r>
      <w:r w:rsidRPr="002A3BF0">
        <w:rPr>
          <w:rFonts w:ascii="Arial" w:eastAsia="Arial" w:hAnsi="Arial" w:cs="Arial"/>
          <w:sz w:val="22"/>
          <w:szCs w:val="22"/>
        </w:rPr>
        <w:t xml:space="preserve"> 46(2)</w:t>
      </w:r>
      <w:r w:rsidR="00D9623D" w:rsidRPr="002A3BF0">
        <w:rPr>
          <w:rFonts w:ascii="Arial" w:eastAsia="Arial" w:hAnsi="Arial" w:cs="Arial"/>
          <w:sz w:val="22"/>
          <w:szCs w:val="22"/>
        </w:rPr>
        <w:t>(a), 46(2)(b), 46(6), 46(7) and 46(8)</w:t>
      </w:r>
      <w:r w:rsidRPr="002A3BF0">
        <w:rPr>
          <w:rFonts w:ascii="Arial" w:eastAsia="Arial" w:hAnsi="Arial" w:cs="Arial"/>
          <w:sz w:val="22"/>
          <w:szCs w:val="22"/>
        </w:rPr>
        <w:t xml:space="preserve"> of the Regulations in respect of the </w:t>
      </w:r>
      <w:r w:rsidR="000A5CA5" w:rsidRPr="002A3BF0">
        <w:rPr>
          <w:rFonts w:ascii="Arial" w:eastAsia="Arial" w:hAnsi="Arial" w:cs="Arial"/>
          <w:sz w:val="22"/>
          <w:szCs w:val="22"/>
        </w:rPr>
        <w:t>r</w:t>
      </w:r>
      <w:r w:rsidRPr="002A3BF0">
        <w:rPr>
          <w:rFonts w:ascii="Arial" w:eastAsia="Arial" w:hAnsi="Arial" w:cs="Arial"/>
          <w:sz w:val="22"/>
          <w:szCs w:val="22"/>
        </w:rPr>
        <w:t xml:space="preserve">eturns submitted to the PA by the </w:t>
      </w:r>
      <w:r w:rsidRPr="002A3BF0">
        <w:rPr>
          <w:rFonts w:ascii="Arial" w:eastAsia="Arial" w:hAnsi="Arial" w:cs="Arial"/>
          <w:i/>
          <w:sz w:val="22"/>
          <w:szCs w:val="22"/>
        </w:rPr>
        <w:t>[Entity/</w:t>
      </w:r>
      <w:r w:rsidRPr="002A3BF0">
        <w:rPr>
          <w:rFonts w:ascii="Arial" w:eastAsia="Arial" w:hAnsi="Arial" w:cs="Arial"/>
          <w:i/>
          <w:iCs/>
          <w:sz w:val="22"/>
          <w:szCs w:val="22"/>
        </w:rPr>
        <w:t>Entities/Bank/Branch, delete as appropriate</w:t>
      </w:r>
      <w:r w:rsidRPr="002A3BF0">
        <w:rPr>
          <w:rFonts w:ascii="Arial" w:eastAsia="Arial" w:hAnsi="Arial" w:cs="Arial"/>
          <w:i/>
          <w:sz w:val="22"/>
          <w:szCs w:val="22"/>
        </w:rPr>
        <w:t>]</w:t>
      </w:r>
      <w:r w:rsidRPr="002A3BF0">
        <w:rPr>
          <w:rFonts w:ascii="Arial" w:eastAsia="Arial" w:hAnsi="Arial" w:cs="Arial"/>
          <w:sz w:val="22"/>
          <w:szCs w:val="22"/>
        </w:rPr>
        <w:t>, which are set out in Parts A to G attached to this report</w:t>
      </w:r>
      <w:r w:rsidR="003844BC" w:rsidRPr="002A3BF0">
        <w:rPr>
          <w:rFonts w:ascii="Arial" w:eastAsia="Arial" w:hAnsi="Arial" w:cs="Arial"/>
          <w:sz w:val="22"/>
          <w:szCs w:val="22"/>
        </w:rPr>
        <w:t xml:space="preserve"> </w:t>
      </w:r>
      <w:r w:rsidRPr="002A3BF0">
        <w:rPr>
          <w:rFonts w:ascii="Arial" w:eastAsia="Arial" w:hAnsi="Arial" w:cs="Arial"/>
          <w:sz w:val="22"/>
          <w:szCs w:val="22"/>
        </w:rPr>
        <w:t xml:space="preserve">that express our audit opinion, review conclusion, limited assurance conclusions </w:t>
      </w:r>
      <w:r w:rsidR="006723C3" w:rsidRPr="00463D2E">
        <w:rPr>
          <w:rFonts w:ascii="Arial" w:eastAsia="Arial" w:hAnsi="Arial" w:cs="Arial"/>
          <w:sz w:val="22"/>
          <w:szCs w:val="22"/>
        </w:rPr>
        <w:t>and</w:t>
      </w:r>
      <w:r w:rsidRPr="002A3BF0">
        <w:rPr>
          <w:rFonts w:ascii="Arial" w:eastAsia="Arial" w:hAnsi="Arial" w:cs="Arial"/>
          <w:sz w:val="22"/>
          <w:szCs w:val="22"/>
        </w:rPr>
        <w:t xml:space="preserve"> to state our factual findings on the respective returns</w:t>
      </w:r>
      <w:r w:rsidR="00F94FFC" w:rsidRPr="00463D2E">
        <w:rPr>
          <w:rFonts w:ascii="Arial" w:eastAsia="Arial" w:hAnsi="Arial" w:cs="Arial"/>
          <w:sz w:val="22"/>
          <w:szCs w:val="22"/>
        </w:rPr>
        <w:t>,</w:t>
      </w:r>
      <w:r w:rsidRPr="002A3BF0">
        <w:rPr>
          <w:rFonts w:ascii="Arial" w:eastAsia="Arial" w:hAnsi="Arial" w:cs="Arial"/>
          <w:sz w:val="22"/>
          <w:szCs w:val="22"/>
        </w:rPr>
        <w:t xml:space="preserve"> based on our audit, review, limited assurance </w:t>
      </w:r>
      <w:r w:rsidR="00F94FFC" w:rsidRPr="00463D2E">
        <w:rPr>
          <w:rFonts w:ascii="Arial" w:eastAsia="Arial" w:hAnsi="Arial" w:cs="Arial"/>
          <w:sz w:val="22"/>
          <w:szCs w:val="22"/>
        </w:rPr>
        <w:t>and</w:t>
      </w:r>
      <w:r w:rsidRPr="002A3BF0">
        <w:rPr>
          <w:rFonts w:ascii="Arial" w:eastAsia="Arial" w:hAnsi="Arial" w:cs="Arial"/>
          <w:sz w:val="22"/>
          <w:szCs w:val="22"/>
        </w:rPr>
        <w:t xml:space="preserve"> agreed-upon procedures engagements, performed in accordance with International Standards on Auditing (“ISAs”), International Standards on Review Engagements, International Standards on Assurance Engagements, and International Standards on Related Services</w:t>
      </w:r>
      <w:r w:rsidR="00AA2E15" w:rsidRPr="002A3BF0">
        <w:rPr>
          <w:rFonts w:ascii="Arial" w:eastAsia="Arial" w:hAnsi="Arial" w:cs="Arial"/>
          <w:sz w:val="22"/>
          <w:szCs w:val="22"/>
        </w:rPr>
        <w:t>,</w:t>
      </w:r>
      <w:r w:rsidRPr="002A3BF0">
        <w:rPr>
          <w:rFonts w:ascii="Arial" w:eastAsia="Arial" w:hAnsi="Arial" w:cs="Arial"/>
          <w:sz w:val="22"/>
          <w:szCs w:val="22"/>
        </w:rPr>
        <w:t xml:space="preserve"> as applicable</w:t>
      </w:r>
      <w:r w:rsidR="002A1473" w:rsidRPr="002A3BF0">
        <w:rPr>
          <w:rFonts w:ascii="Arial" w:eastAsia="Arial" w:hAnsi="Arial" w:cs="Arial"/>
          <w:sz w:val="22"/>
          <w:szCs w:val="22"/>
        </w:rPr>
        <w:t>,</w:t>
      </w:r>
      <w:r w:rsidRPr="002A3BF0">
        <w:rPr>
          <w:rFonts w:ascii="Arial" w:eastAsia="Arial" w:hAnsi="Arial" w:cs="Arial"/>
          <w:sz w:val="22"/>
          <w:szCs w:val="22"/>
        </w:rPr>
        <w:t xml:space="preserve"> and to report on such additional matters as required by the PA and as set out in the respective Parts A to G reports.</w:t>
      </w:r>
    </w:p>
    <w:p w14:paraId="61DC3C33" w14:textId="33111BD6" w:rsidR="00BC6C6B" w:rsidRPr="00463D2E" w:rsidRDefault="00BC6C6B" w:rsidP="00BD6301">
      <w:pPr>
        <w:keepNext/>
        <w:keepLines/>
        <w:spacing w:before="120" w:after="120"/>
        <w:jc w:val="both"/>
        <w:rPr>
          <w:rFonts w:ascii="Arial" w:hAnsi="Arial" w:cs="Arial"/>
          <w:sz w:val="22"/>
          <w:szCs w:val="22"/>
        </w:rPr>
      </w:pPr>
      <w:r w:rsidRPr="002A3BF0">
        <w:rPr>
          <w:rFonts w:ascii="Arial" w:eastAsia="Arial" w:hAnsi="Arial" w:cs="Arial"/>
          <w:sz w:val="22"/>
          <w:szCs w:val="22"/>
        </w:rPr>
        <w:t xml:space="preserve">We completed our audit of the </w:t>
      </w:r>
      <w:r w:rsidR="006B47CD">
        <w:rPr>
          <w:rFonts w:ascii="Arial" w:eastAsia="Arial" w:hAnsi="Arial" w:cs="Arial"/>
          <w:i/>
          <w:sz w:val="22"/>
          <w:szCs w:val="22"/>
        </w:rPr>
        <w:t xml:space="preserve">[[Group statutory financial statements and Bank statutory financial statements] OR [Bank statutory financial statements]] </w:t>
      </w:r>
      <w:r w:rsidR="006B47CD" w:rsidRPr="00463D2E">
        <w:rPr>
          <w:rFonts w:ascii="Arial" w:eastAsia="Arial" w:hAnsi="Arial" w:cs="Arial"/>
          <w:sz w:val="22"/>
          <w:szCs w:val="22"/>
        </w:rPr>
        <w:t>of the</w:t>
      </w:r>
      <w:r w:rsidR="006B47CD">
        <w:rPr>
          <w:rFonts w:ascii="Arial" w:eastAsia="Arial" w:hAnsi="Arial" w:cs="Arial"/>
          <w:i/>
          <w:sz w:val="22"/>
          <w:szCs w:val="22"/>
        </w:rPr>
        <w:t xml:space="preserve"> [Entity/Entities/Bank/Branch, delete as appropriate]</w:t>
      </w:r>
      <w:r w:rsidRPr="002A3BF0">
        <w:rPr>
          <w:rFonts w:ascii="Arial" w:eastAsia="Arial" w:hAnsi="Arial" w:cs="Arial"/>
          <w:sz w:val="22"/>
          <w:szCs w:val="22"/>
        </w:rPr>
        <w:t xml:space="preserve"> for the financial year ended</w:t>
      </w:r>
      <w:r w:rsidRPr="002A3BF0">
        <w:rPr>
          <w:rFonts w:ascii="Arial" w:eastAsia="Arial" w:hAnsi="Arial" w:cs="Arial"/>
          <w:i/>
          <w:iCs/>
          <w:sz w:val="22"/>
          <w:szCs w:val="22"/>
        </w:rPr>
        <w:t xml:space="preserve"> </w:t>
      </w:r>
      <w:r w:rsidRPr="002A3BF0">
        <w:rPr>
          <w:rFonts w:ascii="Arial" w:eastAsia="Arial" w:hAnsi="Arial" w:cs="Arial"/>
          <w:i/>
          <w:sz w:val="22"/>
          <w:szCs w:val="22"/>
        </w:rPr>
        <w:t>[</w:t>
      </w:r>
      <w:r w:rsidRPr="002A3BF0">
        <w:rPr>
          <w:rFonts w:ascii="Arial" w:eastAsia="Arial" w:hAnsi="Arial" w:cs="Arial"/>
          <w:i/>
          <w:iCs/>
          <w:sz w:val="22"/>
          <w:szCs w:val="22"/>
        </w:rPr>
        <w:t>insert year-end date</w:t>
      </w:r>
      <w:r w:rsidRPr="002A3BF0">
        <w:rPr>
          <w:rFonts w:ascii="Arial" w:eastAsia="Arial" w:hAnsi="Arial" w:cs="Arial"/>
          <w:i/>
          <w:sz w:val="22"/>
          <w:szCs w:val="22"/>
        </w:rPr>
        <w:t>],</w:t>
      </w:r>
      <w:r w:rsidRPr="002A3BF0">
        <w:rPr>
          <w:rFonts w:ascii="Arial" w:eastAsia="Arial" w:hAnsi="Arial" w:cs="Arial"/>
          <w:sz w:val="22"/>
          <w:szCs w:val="22"/>
        </w:rPr>
        <w:t xml:space="preserve"> on which we issued an unmodified opinion </w:t>
      </w:r>
      <w:r w:rsidR="00C24800" w:rsidRPr="002A3BF0">
        <w:rPr>
          <w:rFonts w:ascii="Arial" w:eastAsia="Arial" w:hAnsi="Arial" w:cs="Arial"/>
          <w:i/>
          <w:sz w:val="22"/>
          <w:szCs w:val="22"/>
        </w:rPr>
        <w:t>[adjust as applicable]</w:t>
      </w:r>
      <w:r w:rsidR="00C24800" w:rsidRPr="002A3BF0">
        <w:rPr>
          <w:rFonts w:ascii="Arial" w:eastAsia="Arial" w:hAnsi="Arial" w:cs="Arial"/>
          <w:sz w:val="22"/>
          <w:szCs w:val="22"/>
        </w:rPr>
        <w:t xml:space="preserve"> </w:t>
      </w:r>
      <w:r w:rsidRPr="002A3BF0">
        <w:rPr>
          <w:rFonts w:ascii="Arial" w:eastAsia="Arial" w:hAnsi="Arial" w:cs="Arial"/>
          <w:sz w:val="22"/>
          <w:szCs w:val="22"/>
        </w:rPr>
        <w:t>on [</w:t>
      </w:r>
      <w:r w:rsidRPr="002A3BF0">
        <w:rPr>
          <w:rFonts w:ascii="Arial" w:eastAsia="Arial" w:hAnsi="Arial" w:cs="Arial"/>
          <w:i/>
          <w:iCs/>
          <w:sz w:val="22"/>
          <w:szCs w:val="22"/>
        </w:rPr>
        <w:t>insert date auditor’s/auditors’ report was signed</w:t>
      </w:r>
      <w:r w:rsidRPr="002A3BF0">
        <w:rPr>
          <w:rFonts w:ascii="Arial" w:eastAsia="Arial" w:hAnsi="Arial" w:cs="Arial"/>
          <w:sz w:val="22"/>
          <w:szCs w:val="22"/>
        </w:rPr>
        <w:t>] [(collectively the “financial statements”)].</w:t>
      </w:r>
      <w:r w:rsidRPr="00463D2E">
        <w:rPr>
          <w:rFonts w:ascii="Arial" w:eastAsia="Arial" w:hAnsi="Arial" w:cs="Arial"/>
          <w:sz w:val="22"/>
          <w:szCs w:val="22"/>
          <w:vertAlign w:val="superscript"/>
        </w:rPr>
        <w:footnoteReference w:id="4"/>
      </w:r>
      <w:r w:rsidR="002E7094" w:rsidRPr="00463D2E">
        <w:rPr>
          <w:rFonts w:ascii="Arial" w:eastAsia="Arial" w:hAnsi="Arial" w:cs="Arial"/>
          <w:sz w:val="22"/>
          <w:szCs w:val="22"/>
          <w:vertAlign w:val="superscript"/>
        </w:rPr>
        <w:t xml:space="preserve"> </w:t>
      </w:r>
      <w:r w:rsidRPr="002A3BF0">
        <w:rPr>
          <w:rFonts w:ascii="Arial" w:eastAsia="Arial" w:hAnsi="Arial" w:cs="Arial"/>
          <w:sz w:val="22"/>
          <w:szCs w:val="22"/>
        </w:rPr>
        <w:t xml:space="preserve">Our audit of the financial statements was performed in accordance with </w:t>
      </w:r>
      <w:r w:rsidR="002A7891" w:rsidRPr="002A3BF0">
        <w:rPr>
          <w:rFonts w:ascii="Arial" w:eastAsia="Arial" w:hAnsi="Arial" w:cs="Arial"/>
          <w:sz w:val="22"/>
          <w:szCs w:val="22"/>
        </w:rPr>
        <w:t>ISAs</w:t>
      </w:r>
      <w:r w:rsidRPr="002A3BF0">
        <w:rPr>
          <w:rFonts w:ascii="Arial" w:eastAsia="Arial" w:hAnsi="Arial" w:cs="Arial"/>
          <w:sz w:val="22"/>
          <w:szCs w:val="22"/>
        </w:rPr>
        <w:t>.</w:t>
      </w:r>
    </w:p>
    <w:p w14:paraId="58FE4D23" w14:textId="77777777"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In forming our audit opinion, review conclusion, limited assurance conclusions and factual findings contained in the respective Parts A to G </w:t>
      </w:r>
      <w:r w:rsidR="002A7891" w:rsidRPr="002A3BF0">
        <w:rPr>
          <w:rFonts w:ascii="Arial" w:eastAsia="Arial" w:hAnsi="Arial" w:cs="Arial"/>
          <w:sz w:val="22"/>
          <w:szCs w:val="22"/>
        </w:rPr>
        <w:t xml:space="preserve">reports </w:t>
      </w:r>
      <w:r w:rsidRPr="002A3BF0">
        <w:rPr>
          <w:rFonts w:ascii="Arial" w:eastAsia="Arial" w:hAnsi="Arial" w:cs="Arial"/>
          <w:sz w:val="22"/>
          <w:szCs w:val="22"/>
        </w:rPr>
        <w:t xml:space="preserve">we have, where appropriate, drawn on evidence obtained in the course of our audit of the financial statements and performed such additional year-end procedures we considered necessary to complete our examination of the </w:t>
      </w:r>
      <w:r w:rsidR="000A5CA5" w:rsidRPr="002A3BF0">
        <w:rPr>
          <w:rFonts w:ascii="Arial" w:eastAsia="Arial" w:hAnsi="Arial" w:cs="Arial"/>
          <w:sz w:val="22"/>
          <w:szCs w:val="22"/>
        </w:rPr>
        <w:t>r</w:t>
      </w:r>
      <w:r w:rsidRPr="002A3BF0">
        <w:rPr>
          <w:rFonts w:ascii="Arial" w:eastAsia="Arial" w:hAnsi="Arial" w:cs="Arial"/>
          <w:sz w:val="22"/>
          <w:szCs w:val="22"/>
        </w:rPr>
        <w:t>eturns of the</w:t>
      </w:r>
      <w:r w:rsidR="00C24800" w:rsidRPr="002A3BF0">
        <w:rPr>
          <w:rFonts w:ascii="Arial" w:eastAsia="Arial" w:hAnsi="Arial" w:cs="Arial"/>
          <w:sz w:val="22"/>
          <w:szCs w:val="22"/>
        </w:rPr>
        <w:t xml:space="preserve"> </w:t>
      </w:r>
      <w:r w:rsidRPr="002A3BF0">
        <w:rPr>
          <w:rFonts w:ascii="Arial" w:eastAsia="Arial" w:hAnsi="Arial" w:cs="Arial"/>
          <w:i/>
          <w:sz w:val="22"/>
          <w:szCs w:val="22"/>
        </w:rPr>
        <w:t>[Entity/</w:t>
      </w:r>
      <w:r w:rsidRPr="002A3BF0">
        <w:rPr>
          <w:rFonts w:ascii="Arial" w:eastAsia="Arial" w:hAnsi="Arial" w:cs="Arial"/>
          <w:i/>
          <w:iCs/>
          <w:sz w:val="22"/>
          <w:szCs w:val="22"/>
        </w:rPr>
        <w:t>Entities/Bank/Branch, delete as appropriate</w:t>
      </w:r>
      <w:r w:rsidRPr="002A3BF0">
        <w:rPr>
          <w:rFonts w:ascii="Arial" w:eastAsia="Arial" w:hAnsi="Arial" w:cs="Arial"/>
          <w:i/>
          <w:sz w:val="22"/>
          <w:szCs w:val="22"/>
        </w:rPr>
        <w:t>]</w:t>
      </w:r>
      <w:r w:rsidRPr="002A3BF0">
        <w:rPr>
          <w:rFonts w:ascii="Arial" w:eastAsia="Arial" w:hAnsi="Arial" w:cs="Arial"/>
          <w:sz w:val="22"/>
          <w:szCs w:val="22"/>
        </w:rPr>
        <w:t xml:space="preserve"> submitted to the PA </w:t>
      </w:r>
      <w:r w:rsidR="00C24800" w:rsidRPr="002A3BF0">
        <w:rPr>
          <w:rFonts w:ascii="Arial" w:eastAsia="Arial" w:hAnsi="Arial" w:cs="Arial"/>
          <w:sz w:val="22"/>
          <w:szCs w:val="22"/>
        </w:rPr>
        <w:t xml:space="preserve">during the </w:t>
      </w:r>
      <w:r w:rsidRPr="002A3BF0">
        <w:rPr>
          <w:rFonts w:ascii="Arial" w:eastAsia="Arial" w:hAnsi="Arial" w:cs="Arial"/>
          <w:sz w:val="22"/>
          <w:szCs w:val="22"/>
        </w:rPr>
        <w:t>year</w:t>
      </w:r>
      <w:r w:rsidR="00F94FFC" w:rsidRPr="00463D2E">
        <w:rPr>
          <w:rFonts w:ascii="Arial" w:eastAsia="Arial" w:hAnsi="Arial" w:cs="Arial"/>
          <w:sz w:val="22"/>
          <w:szCs w:val="22"/>
        </w:rPr>
        <w:t xml:space="preserve"> </w:t>
      </w:r>
      <w:r w:rsidRPr="002A3BF0">
        <w:rPr>
          <w:rFonts w:ascii="Arial" w:eastAsia="Arial" w:hAnsi="Arial" w:cs="Arial"/>
          <w:sz w:val="22"/>
          <w:szCs w:val="22"/>
        </w:rPr>
        <w:t xml:space="preserve">ended on </w:t>
      </w:r>
      <w:r w:rsidRPr="002A3BF0">
        <w:rPr>
          <w:rFonts w:ascii="Arial" w:eastAsia="Arial" w:hAnsi="Arial" w:cs="Arial"/>
          <w:i/>
          <w:sz w:val="22"/>
          <w:szCs w:val="22"/>
        </w:rPr>
        <w:t>[</w:t>
      </w:r>
      <w:r w:rsidRPr="002A3BF0">
        <w:rPr>
          <w:rFonts w:ascii="Arial" w:eastAsia="Arial" w:hAnsi="Arial" w:cs="Arial"/>
          <w:i/>
          <w:iCs/>
          <w:sz w:val="22"/>
          <w:szCs w:val="22"/>
        </w:rPr>
        <w:t>insert year-end date</w:t>
      </w:r>
      <w:r w:rsidRPr="002A3BF0">
        <w:rPr>
          <w:rFonts w:ascii="Arial" w:eastAsia="Arial" w:hAnsi="Arial" w:cs="Arial"/>
          <w:i/>
          <w:sz w:val="22"/>
          <w:szCs w:val="22"/>
        </w:rPr>
        <w:t>].</w:t>
      </w:r>
    </w:p>
    <w:p w14:paraId="2EE22509" w14:textId="77777777"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b/>
          <w:bCs/>
          <w:sz w:val="22"/>
          <w:szCs w:val="22"/>
        </w:rPr>
        <w:t xml:space="preserve">Opinion, </w:t>
      </w:r>
      <w:proofErr w:type="gramStart"/>
      <w:r w:rsidRPr="002A3BF0">
        <w:rPr>
          <w:rFonts w:ascii="Arial" w:eastAsia="Arial" w:hAnsi="Arial" w:cs="Arial"/>
          <w:b/>
          <w:bCs/>
          <w:sz w:val="22"/>
          <w:szCs w:val="22"/>
        </w:rPr>
        <w:t>conclusions</w:t>
      </w:r>
      <w:proofErr w:type="gramEnd"/>
      <w:r w:rsidRPr="002A3BF0">
        <w:rPr>
          <w:rFonts w:ascii="Arial" w:eastAsia="Arial" w:hAnsi="Arial" w:cs="Arial"/>
          <w:b/>
          <w:bCs/>
          <w:sz w:val="22"/>
          <w:szCs w:val="22"/>
        </w:rPr>
        <w:t xml:space="preserve"> and factual findings</w:t>
      </w:r>
    </w:p>
    <w:p w14:paraId="34B3A4A2" w14:textId="77777777"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Our respective audit opinion, review conclusion, limited assurance conclusions and factual findings are expressed in the individual Parts A to G of our reports </w:t>
      </w:r>
      <w:r w:rsidR="0035629C" w:rsidRPr="002A3BF0">
        <w:rPr>
          <w:rFonts w:ascii="Arial" w:eastAsia="Arial" w:hAnsi="Arial" w:cs="Arial"/>
          <w:sz w:val="22"/>
          <w:szCs w:val="22"/>
        </w:rPr>
        <w:t xml:space="preserve">as </w:t>
      </w:r>
      <w:r w:rsidRPr="002A3BF0">
        <w:rPr>
          <w:rFonts w:ascii="Arial" w:eastAsia="Arial" w:hAnsi="Arial" w:cs="Arial"/>
          <w:sz w:val="22"/>
          <w:szCs w:val="22"/>
        </w:rPr>
        <w:t xml:space="preserve">attached. We have </w:t>
      </w:r>
      <w:r w:rsidRPr="002A3BF0">
        <w:rPr>
          <w:rFonts w:ascii="Arial" w:eastAsia="Arial" w:hAnsi="Arial" w:cs="Arial"/>
          <w:i/>
          <w:iCs/>
          <w:sz w:val="22"/>
          <w:szCs w:val="22"/>
        </w:rPr>
        <w:t>[initialled/stamped]</w:t>
      </w:r>
      <w:r w:rsidRPr="002A3BF0">
        <w:rPr>
          <w:rFonts w:ascii="Arial" w:eastAsia="Arial" w:hAnsi="Arial" w:cs="Arial"/>
          <w:sz w:val="22"/>
          <w:szCs w:val="22"/>
        </w:rPr>
        <w:t xml:space="preserve"> the relevant </w:t>
      </w:r>
      <w:r w:rsidR="000A5CA5" w:rsidRPr="002A3BF0">
        <w:rPr>
          <w:rFonts w:ascii="Arial" w:eastAsia="Arial" w:hAnsi="Arial" w:cs="Arial"/>
          <w:sz w:val="22"/>
          <w:szCs w:val="22"/>
        </w:rPr>
        <w:t>r</w:t>
      </w:r>
      <w:r w:rsidRPr="002A3BF0">
        <w:rPr>
          <w:rFonts w:ascii="Arial" w:eastAsia="Arial" w:hAnsi="Arial" w:cs="Arial"/>
          <w:sz w:val="22"/>
          <w:szCs w:val="22"/>
        </w:rPr>
        <w:t>eturns referred to in our reports for identification purposes.</w:t>
      </w:r>
    </w:p>
    <w:p w14:paraId="6ABFB6F0" w14:textId="77777777" w:rsidR="00BC6C6B" w:rsidRPr="00463D2E" w:rsidRDefault="00BC6C6B" w:rsidP="00BD6301">
      <w:pPr>
        <w:keepNext/>
        <w:keepLines/>
        <w:spacing w:before="120" w:after="120"/>
        <w:jc w:val="both"/>
        <w:rPr>
          <w:rFonts w:ascii="Arial" w:hAnsi="Arial" w:cs="Arial"/>
          <w:sz w:val="22"/>
          <w:szCs w:val="22"/>
        </w:rPr>
      </w:pPr>
      <w:r w:rsidRPr="002A3BF0">
        <w:rPr>
          <w:rFonts w:ascii="Arial" w:eastAsia="Arial" w:hAnsi="Arial" w:cs="Arial"/>
          <w:b/>
          <w:bCs/>
          <w:sz w:val="22"/>
          <w:szCs w:val="22"/>
        </w:rPr>
        <w:t xml:space="preserve">Basis of preparation of the </w:t>
      </w:r>
      <w:r w:rsidR="000A5CA5" w:rsidRPr="002A3BF0">
        <w:rPr>
          <w:rFonts w:ascii="Arial" w:eastAsia="Arial" w:hAnsi="Arial" w:cs="Arial"/>
          <w:b/>
          <w:bCs/>
          <w:sz w:val="22"/>
          <w:szCs w:val="22"/>
        </w:rPr>
        <w:t>r</w:t>
      </w:r>
      <w:r w:rsidRPr="002A3BF0">
        <w:rPr>
          <w:rFonts w:ascii="Arial" w:eastAsia="Arial" w:hAnsi="Arial" w:cs="Arial"/>
          <w:b/>
          <w:bCs/>
          <w:sz w:val="22"/>
          <w:szCs w:val="22"/>
        </w:rPr>
        <w:t>eturns and restriction on use and distribution</w:t>
      </w:r>
    </w:p>
    <w:p w14:paraId="57D9F817" w14:textId="77777777" w:rsidR="00BC6C6B" w:rsidRPr="00463D2E" w:rsidRDefault="00BC6C6B" w:rsidP="00BD6301">
      <w:pPr>
        <w:keepNext/>
        <w:keepLines/>
        <w:spacing w:before="120" w:after="120"/>
        <w:jc w:val="both"/>
        <w:rPr>
          <w:rFonts w:ascii="Arial" w:hAnsi="Arial" w:cs="Arial"/>
          <w:sz w:val="22"/>
          <w:szCs w:val="22"/>
        </w:rPr>
      </w:pPr>
      <w:r w:rsidRPr="002A3BF0">
        <w:rPr>
          <w:rFonts w:ascii="Arial" w:eastAsia="Arial" w:hAnsi="Arial" w:cs="Arial"/>
          <w:sz w:val="22"/>
          <w:szCs w:val="22"/>
        </w:rPr>
        <w:t xml:space="preserve">The </w:t>
      </w:r>
      <w:r w:rsidR="000A5CA5" w:rsidRPr="002A3BF0">
        <w:rPr>
          <w:rFonts w:ascii="Arial" w:eastAsia="Arial" w:hAnsi="Arial" w:cs="Arial"/>
          <w:sz w:val="22"/>
          <w:szCs w:val="22"/>
        </w:rPr>
        <w:t>r</w:t>
      </w:r>
      <w:r w:rsidRPr="002A3BF0">
        <w:rPr>
          <w:rFonts w:ascii="Arial" w:eastAsia="Arial" w:hAnsi="Arial" w:cs="Arial"/>
          <w:sz w:val="22"/>
          <w:szCs w:val="22"/>
        </w:rPr>
        <w:t xml:space="preserve">eturns were prepared by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on the basis indicated in the respective Parts A to G reports for the purpose of the </w:t>
      </w:r>
      <w:r w:rsidRPr="002A3BF0">
        <w:rPr>
          <w:rFonts w:ascii="Arial" w:eastAsia="Arial" w:hAnsi="Arial" w:cs="Arial"/>
          <w:i/>
          <w:iCs/>
          <w:sz w:val="22"/>
          <w:szCs w:val="22"/>
        </w:rPr>
        <w:t xml:space="preserve">[Entity’s/Entities’/Bank’s/Branch’s, delete as appropriate] </w:t>
      </w:r>
      <w:r w:rsidRPr="002A3BF0">
        <w:rPr>
          <w:rFonts w:ascii="Arial" w:eastAsia="Arial" w:hAnsi="Arial" w:cs="Arial"/>
          <w:sz w:val="22"/>
          <w:szCs w:val="22"/>
        </w:rPr>
        <w:t xml:space="preserve">compliance with the relevant requirements of the Act and the Regulations, and reporting thereon to the PA. As a result, these </w:t>
      </w:r>
      <w:r w:rsidR="000A5CA5" w:rsidRPr="002A3BF0">
        <w:rPr>
          <w:rFonts w:ascii="Arial" w:eastAsia="Arial" w:hAnsi="Arial" w:cs="Arial"/>
          <w:sz w:val="22"/>
          <w:szCs w:val="22"/>
        </w:rPr>
        <w:t>r</w:t>
      </w:r>
      <w:r w:rsidRPr="002A3BF0">
        <w:rPr>
          <w:rFonts w:ascii="Arial" w:eastAsia="Arial" w:hAnsi="Arial" w:cs="Arial"/>
          <w:sz w:val="22"/>
          <w:szCs w:val="22"/>
        </w:rPr>
        <w:t xml:space="preserve">eturns may not be suitable for another purpose. </w:t>
      </w:r>
    </w:p>
    <w:p w14:paraId="600F8191" w14:textId="026926AD" w:rsidR="00BC6C6B" w:rsidRPr="00463D2E" w:rsidRDefault="00BC6C6B" w:rsidP="00BD6301">
      <w:pPr>
        <w:keepNext/>
        <w:keepLines/>
        <w:spacing w:before="120" w:after="120"/>
        <w:jc w:val="both"/>
        <w:rPr>
          <w:rFonts w:ascii="Arial" w:hAnsi="Arial" w:cs="Arial"/>
          <w:sz w:val="22"/>
          <w:szCs w:val="22"/>
        </w:rPr>
      </w:pPr>
      <w:r w:rsidRPr="002A3BF0">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than the PA and the </w:t>
      </w:r>
      <w:r w:rsidR="00AE2F2A" w:rsidRPr="002A3BF0">
        <w:rPr>
          <w:rFonts w:ascii="Arial" w:eastAsia="Arial" w:hAnsi="Arial" w:cs="Arial"/>
          <w:i/>
          <w:sz w:val="22"/>
          <w:szCs w:val="22"/>
        </w:rPr>
        <w:t>[</w:t>
      </w:r>
      <w:r w:rsidR="00AE2F2A" w:rsidRPr="002A3BF0">
        <w:rPr>
          <w:rFonts w:ascii="Arial" w:eastAsia="Arial" w:hAnsi="Arial" w:cs="Arial"/>
          <w:i/>
          <w:iCs/>
          <w:sz w:val="22"/>
          <w:szCs w:val="22"/>
        </w:rPr>
        <w:t xml:space="preserve">directors/branch executive management, </w:t>
      </w:r>
      <w:r w:rsidR="00AE2F2A" w:rsidRPr="002A3BF0">
        <w:rPr>
          <w:rFonts w:ascii="Arial" w:eastAsia="Arial" w:hAnsi="Arial" w:cs="Arial"/>
          <w:i/>
          <w:sz w:val="22"/>
          <w:szCs w:val="22"/>
        </w:rPr>
        <w:t xml:space="preserve">Board, Sub-Committee Chairpersons, Management, Regulatory Reporting management </w:t>
      </w:r>
      <w:r w:rsidR="00AE2F2A" w:rsidRPr="002A3BF0">
        <w:rPr>
          <w:rFonts w:ascii="Arial" w:eastAsia="Arial" w:hAnsi="Arial" w:cs="Arial"/>
          <w:i/>
          <w:iCs/>
          <w:sz w:val="22"/>
          <w:szCs w:val="22"/>
        </w:rPr>
        <w:t>delete as appropriate</w:t>
      </w:r>
      <w:r w:rsidR="00AE2F2A" w:rsidRPr="002A3BF0">
        <w:rPr>
          <w:rFonts w:ascii="Arial" w:eastAsia="Arial" w:hAnsi="Arial" w:cs="Arial"/>
          <w:i/>
          <w:sz w:val="22"/>
          <w:szCs w:val="22"/>
        </w:rPr>
        <w:t>]</w:t>
      </w:r>
      <w:r w:rsidR="00AE2F2A" w:rsidRPr="002A3BF0">
        <w:rPr>
          <w:rFonts w:ascii="Arial" w:eastAsia="Arial" w:hAnsi="Arial" w:cs="Arial"/>
          <w:sz w:val="22"/>
          <w:szCs w:val="22"/>
        </w:rPr>
        <w:t xml:space="preserve"> </w:t>
      </w:r>
      <w:r w:rsidRPr="002A3BF0">
        <w:rPr>
          <w:rFonts w:ascii="Arial" w:eastAsia="Arial" w:hAnsi="Arial" w:cs="Arial"/>
          <w:sz w:val="22"/>
          <w:szCs w:val="22"/>
        </w:rPr>
        <w:t xml:space="preserve">of the </w:t>
      </w:r>
      <w:r w:rsidRPr="002A3BF0">
        <w:rPr>
          <w:rFonts w:ascii="Arial" w:eastAsia="Arial" w:hAnsi="Arial" w:cs="Arial"/>
          <w:i/>
          <w:sz w:val="22"/>
          <w:szCs w:val="22"/>
        </w:rPr>
        <w:t>[Entity/</w:t>
      </w:r>
      <w:r w:rsidRPr="002A3BF0">
        <w:rPr>
          <w:rFonts w:ascii="Arial" w:eastAsia="Arial" w:hAnsi="Arial" w:cs="Arial"/>
          <w:i/>
          <w:iCs/>
          <w:sz w:val="22"/>
          <w:szCs w:val="22"/>
        </w:rPr>
        <w:t>Entities/Bank/Branch, delete as appropriate</w:t>
      </w:r>
      <w:r w:rsidRPr="002A3BF0">
        <w:rPr>
          <w:rFonts w:ascii="Arial" w:eastAsia="Arial" w:hAnsi="Arial" w:cs="Arial"/>
          <w:i/>
          <w:sz w:val="22"/>
          <w:szCs w:val="22"/>
        </w:rPr>
        <w:t>]</w:t>
      </w:r>
      <w:r w:rsidRPr="002A3BF0">
        <w:rPr>
          <w:rFonts w:ascii="Arial" w:eastAsia="Arial" w:hAnsi="Arial" w:cs="Arial"/>
          <w:sz w:val="22"/>
          <w:szCs w:val="22"/>
        </w:rPr>
        <w:t>.</w:t>
      </w:r>
    </w:p>
    <w:p w14:paraId="4DEA7124" w14:textId="77777777"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Should you wish to discuss the contents of the respective Parts A to G reports in any further detail, please contact </w:t>
      </w:r>
      <w:r w:rsidRPr="002A3BF0">
        <w:rPr>
          <w:rFonts w:ascii="Arial" w:eastAsia="Arial" w:hAnsi="Arial" w:cs="Arial"/>
          <w:i/>
          <w:sz w:val="22"/>
          <w:szCs w:val="22"/>
        </w:rPr>
        <w:t>[</w:t>
      </w:r>
      <w:r w:rsidRPr="002A3BF0">
        <w:rPr>
          <w:rFonts w:ascii="Arial" w:eastAsia="Arial" w:hAnsi="Arial" w:cs="Arial"/>
          <w:i/>
          <w:iCs/>
          <w:sz w:val="22"/>
          <w:szCs w:val="22"/>
        </w:rPr>
        <w:t>Partner/s Name/s and telephone number</w:t>
      </w:r>
      <w:r w:rsidR="009F5BB5" w:rsidRPr="002A3BF0">
        <w:rPr>
          <w:rFonts w:ascii="Arial" w:eastAsia="Arial" w:hAnsi="Arial" w:cs="Arial"/>
          <w:i/>
          <w:iCs/>
          <w:sz w:val="22"/>
          <w:szCs w:val="22"/>
        </w:rPr>
        <w:t>/</w:t>
      </w:r>
      <w:r w:rsidRPr="002A3BF0">
        <w:rPr>
          <w:rFonts w:ascii="Arial" w:eastAsia="Arial" w:hAnsi="Arial" w:cs="Arial"/>
          <w:i/>
          <w:iCs/>
          <w:sz w:val="22"/>
          <w:szCs w:val="22"/>
        </w:rPr>
        <w:t>s</w:t>
      </w:r>
      <w:r w:rsidRPr="002A3BF0">
        <w:rPr>
          <w:rFonts w:ascii="Arial" w:eastAsia="Arial" w:hAnsi="Arial" w:cs="Arial"/>
          <w:i/>
          <w:sz w:val="22"/>
          <w:szCs w:val="22"/>
        </w:rPr>
        <w:t>]</w:t>
      </w:r>
      <w:r w:rsidRPr="002A3BF0">
        <w:rPr>
          <w:rFonts w:ascii="Arial" w:eastAsia="Arial" w:hAnsi="Arial" w:cs="Arial"/>
          <w:sz w:val="22"/>
          <w:szCs w:val="22"/>
        </w:rPr>
        <w:t>.</w:t>
      </w:r>
    </w:p>
    <w:p w14:paraId="41C2E29E" w14:textId="702EEAF5"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lastRenderedPageBreak/>
        <w:t>Yours faithfully</w:t>
      </w:r>
    </w:p>
    <w:p w14:paraId="6C7CADAC" w14:textId="77777777" w:rsidR="0051030C" w:rsidRPr="00463D2E" w:rsidRDefault="0051030C" w:rsidP="00BD6301">
      <w:pPr>
        <w:spacing w:before="120" w:after="120"/>
        <w:jc w:val="both"/>
        <w:rPr>
          <w:rFonts w:ascii="Arial" w:hAnsi="Arial" w:cs="Arial"/>
          <w:sz w:val="22"/>
          <w:szCs w:val="22"/>
        </w:rPr>
      </w:pPr>
    </w:p>
    <w:p w14:paraId="061F9D5E" w14:textId="77777777" w:rsidR="00BC6C6B" w:rsidRPr="00463D2E" w:rsidRDefault="00BC6C6B" w:rsidP="00BD6301">
      <w:pPr>
        <w:spacing w:before="120" w:after="120"/>
        <w:jc w:val="both"/>
        <w:rPr>
          <w:rFonts w:ascii="Arial" w:hAnsi="Arial" w:cs="Arial"/>
          <w:sz w:val="22"/>
          <w:szCs w:val="22"/>
        </w:rPr>
      </w:pPr>
    </w:p>
    <w:p w14:paraId="05E4D89F" w14:textId="77777777" w:rsidR="0002197D" w:rsidRPr="00463D2E" w:rsidRDefault="0002197D" w:rsidP="00BD6301">
      <w:pPr>
        <w:spacing w:before="120" w:after="120"/>
        <w:jc w:val="both"/>
        <w:rPr>
          <w:rFonts w:ascii="Arial" w:hAnsi="Arial" w:cs="Arial"/>
          <w:sz w:val="22"/>
          <w:szCs w:val="22"/>
        </w:rPr>
      </w:pPr>
    </w:p>
    <w:p w14:paraId="37570B74" w14:textId="77777777" w:rsidR="0002197D" w:rsidRPr="00463D2E" w:rsidRDefault="0002197D" w:rsidP="00BD6301">
      <w:pPr>
        <w:spacing w:before="120" w:after="120"/>
        <w:jc w:val="both"/>
        <w:rPr>
          <w:rFonts w:ascii="Arial" w:hAnsi="Arial" w:cs="Arial"/>
          <w:sz w:val="22"/>
          <w:szCs w:val="22"/>
        </w:rPr>
      </w:pPr>
    </w:p>
    <w:p w14:paraId="215F23C1" w14:textId="77777777" w:rsidR="0002197D" w:rsidRPr="00463D2E" w:rsidRDefault="0002197D" w:rsidP="00BD6301">
      <w:pPr>
        <w:spacing w:before="120" w:after="120"/>
        <w:jc w:val="both"/>
        <w:rPr>
          <w:rFonts w:ascii="Arial" w:hAnsi="Arial" w:cs="Arial"/>
          <w:sz w:val="22"/>
          <w:szCs w:val="22"/>
        </w:rPr>
      </w:pPr>
    </w:p>
    <w:tbl>
      <w:tblPr>
        <w:tblW w:w="5000" w:type="pct"/>
        <w:tblInd w:w="113" w:type="dxa"/>
        <w:tblCellMar>
          <w:left w:w="0" w:type="dxa"/>
          <w:right w:w="0" w:type="dxa"/>
        </w:tblCellMar>
        <w:tblLook w:val="04A0" w:firstRow="1" w:lastRow="0" w:firstColumn="1" w:lastColumn="0" w:noHBand="0" w:noVBand="1"/>
      </w:tblPr>
      <w:tblGrid>
        <w:gridCol w:w="3907"/>
        <w:gridCol w:w="232"/>
        <w:gridCol w:w="4173"/>
      </w:tblGrid>
      <w:tr w:rsidR="00BC6C6B" w:rsidRPr="002A3BF0" w14:paraId="0DE9A63B" w14:textId="77777777">
        <w:tc>
          <w:tcPr>
            <w:tcW w:w="2351" w:type="pct"/>
            <w:tcBorders>
              <w:top w:val="single" w:sz="6" w:space="0" w:color="000000"/>
            </w:tcBorders>
            <w:tcMar>
              <w:top w:w="8" w:type="dxa"/>
              <w:left w:w="113" w:type="dxa"/>
              <w:bottom w:w="5" w:type="dxa"/>
              <w:right w:w="113" w:type="dxa"/>
            </w:tcMar>
            <w:hideMark/>
          </w:tcPr>
          <w:p w14:paraId="59EB68F2" w14:textId="77777777" w:rsidR="00BC6C6B" w:rsidRPr="00463D2E" w:rsidRDefault="00BC6C6B" w:rsidP="00BD6301">
            <w:pPr>
              <w:jc w:val="both"/>
              <w:rPr>
                <w:rFonts w:ascii="Arial" w:hAnsi="Arial" w:cs="Arial"/>
                <w:i/>
                <w:sz w:val="22"/>
                <w:szCs w:val="22"/>
              </w:rPr>
            </w:pPr>
            <w:r w:rsidRPr="002A3BF0">
              <w:rPr>
                <w:rFonts w:ascii="Arial" w:eastAsia="Arial" w:hAnsi="Arial" w:cs="Arial"/>
                <w:i/>
                <w:sz w:val="22"/>
                <w:szCs w:val="22"/>
              </w:rPr>
              <w:t>[</w:t>
            </w:r>
            <w:r w:rsidRPr="002A3BF0">
              <w:rPr>
                <w:rFonts w:ascii="Arial" w:eastAsia="Arial" w:hAnsi="Arial" w:cs="Arial"/>
                <w:i/>
                <w:iCs/>
                <w:sz w:val="22"/>
                <w:szCs w:val="22"/>
              </w:rPr>
              <w:t>Auditor’s Signature</w:t>
            </w:r>
            <w:r w:rsidRPr="002A3BF0">
              <w:rPr>
                <w:rFonts w:ascii="Arial" w:eastAsia="Arial" w:hAnsi="Arial" w:cs="Arial"/>
                <w:i/>
                <w:sz w:val="22"/>
                <w:szCs w:val="22"/>
              </w:rPr>
              <w:t>]</w:t>
            </w:r>
          </w:p>
        </w:tc>
        <w:tc>
          <w:tcPr>
            <w:tcW w:w="138" w:type="pct"/>
            <w:tcMar>
              <w:top w:w="5" w:type="dxa"/>
              <w:left w:w="113" w:type="dxa"/>
              <w:bottom w:w="5" w:type="dxa"/>
              <w:right w:w="113" w:type="dxa"/>
            </w:tcMar>
          </w:tcPr>
          <w:p w14:paraId="3725F0D8" w14:textId="77777777" w:rsidR="00BC6C6B" w:rsidRPr="00463D2E" w:rsidRDefault="00BC6C6B" w:rsidP="00BD6301">
            <w:pPr>
              <w:jc w:val="both"/>
              <w:rPr>
                <w:rFonts w:ascii="Arial" w:hAnsi="Arial" w:cs="Arial"/>
                <w:i/>
                <w:sz w:val="22"/>
                <w:szCs w:val="22"/>
              </w:rPr>
            </w:pPr>
          </w:p>
        </w:tc>
        <w:tc>
          <w:tcPr>
            <w:tcW w:w="2511" w:type="pct"/>
            <w:tcBorders>
              <w:top w:val="single" w:sz="6" w:space="0" w:color="000000"/>
            </w:tcBorders>
            <w:tcMar>
              <w:top w:w="8" w:type="dxa"/>
              <w:left w:w="113" w:type="dxa"/>
              <w:bottom w:w="5" w:type="dxa"/>
              <w:right w:w="113" w:type="dxa"/>
            </w:tcMar>
            <w:hideMark/>
          </w:tcPr>
          <w:p w14:paraId="45955BA5" w14:textId="77777777" w:rsidR="00BC6C6B" w:rsidRPr="00463D2E" w:rsidRDefault="00BC6C6B" w:rsidP="00BD6301">
            <w:pPr>
              <w:jc w:val="both"/>
              <w:rPr>
                <w:rFonts w:ascii="Arial" w:hAnsi="Arial" w:cs="Arial"/>
                <w:i/>
                <w:sz w:val="22"/>
                <w:szCs w:val="22"/>
              </w:rPr>
            </w:pPr>
            <w:r w:rsidRPr="002A3BF0">
              <w:rPr>
                <w:rFonts w:ascii="Arial" w:eastAsia="Arial" w:hAnsi="Arial" w:cs="Arial"/>
                <w:i/>
                <w:sz w:val="22"/>
                <w:szCs w:val="22"/>
              </w:rPr>
              <w:t>[</w:t>
            </w:r>
            <w:r w:rsidRPr="002A3BF0">
              <w:rPr>
                <w:rFonts w:ascii="Arial" w:eastAsia="Arial" w:hAnsi="Arial" w:cs="Arial"/>
                <w:i/>
                <w:iCs/>
                <w:sz w:val="22"/>
                <w:szCs w:val="22"/>
              </w:rPr>
              <w:t>Auditor’s Signature</w:t>
            </w:r>
            <w:r w:rsidRPr="002A3BF0">
              <w:rPr>
                <w:rFonts w:ascii="Arial" w:eastAsia="Arial" w:hAnsi="Arial" w:cs="Arial"/>
                <w:i/>
                <w:sz w:val="22"/>
                <w:szCs w:val="22"/>
              </w:rPr>
              <w:t>]</w:t>
            </w:r>
          </w:p>
        </w:tc>
      </w:tr>
      <w:tr w:rsidR="00BC6C6B" w:rsidRPr="002A3BF0" w14:paraId="5F65F9CF" w14:textId="77777777" w:rsidTr="00D37448">
        <w:tc>
          <w:tcPr>
            <w:tcW w:w="2351" w:type="pct"/>
            <w:tcMar>
              <w:top w:w="5" w:type="dxa"/>
              <w:left w:w="113" w:type="dxa"/>
              <w:bottom w:w="5" w:type="dxa"/>
              <w:right w:w="113" w:type="dxa"/>
            </w:tcMar>
            <w:hideMark/>
          </w:tcPr>
          <w:p w14:paraId="579ADE61" w14:textId="77777777" w:rsidR="00BC6C6B" w:rsidRPr="00463D2E" w:rsidRDefault="00BC6C6B" w:rsidP="00342688">
            <w:pPr>
              <w:jc w:val="both"/>
              <w:rPr>
                <w:rFonts w:ascii="Arial" w:hAnsi="Arial" w:cs="Arial"/>
                <w:i/>
                <w:sz w:val="22"/>
                <w:szCs w:val="22"/>
              </w:rPr>
            </w:pPr>
            <w:r w:rsidRPr="002A3BF0">
              <w:rPr>
                <w:rFonts w:ascii="Arial" w:eastAsia="Arial" w:hAnsi="Arial" w:cs="Arial"/>
                <w:i/>
                <w:sz w:val="22"/>
                <w:szCs w:val="22"/>
              </w:rPr>
              <w:t>[Name of individual registered auditor]</w:t>
            </w:r>
          </w:p>
          <w:p w14:paraId="6B520AE0" w14:textId="77777777" w:rsidR="00BC6C6B" w:rsidRPr="00463D2E" w:rsidRDefault="00BC6C6B" w:rsidP="00342688">
            <w:pPr>
              <w:jc w:val="both"/>
              <w:rPr>
                <w:rFonts w:ascii="Arial" w:hAnsi="Arial" w:cs="Arial"/>
                <w:i/>
                <w:sz w:val="22"/>
                <w:szCs w:val="22"/>
              </w:rPr>
            </w:pPr>
            <w:r w:rsidRPr="002A3BF0">
              <w:rPr>
                <w:rFonts w:ascii="Arial" w:eastAsia="Arial" w:hAnsi="Arial" w:cs="Arial"/>
                <w:i/>
                <w:sz w:val="22"/>
                <w:szCs w:val="22"/>
              </w:rPr>
              <w:t>[Capacity if not a sole practitioner: e.g. Director or Partner]</w:t>
            </w:r>
          </w:p>
          <w:p w14:paraId="457812D5" w14:textId="77777777" w:rsidR="009A325A" w:rsidRPr="002A3BF0" w:rsidRDefault="009A325A" w:rsidP="00342688">
            <w:pPr>
              <w:jc w:val="both"/>
              <w:rPr>
                <w:rFonts w:ascii="Arial" w:eastAsia="Arial" w:hAnsi="Arial" w:cs="Arial"/>
                <w:i/>
                <w:sz w:val="22"/>
                <w:szCs w:val="22"/>
              </w:rPr>
            </w:pPr>
            <w:r w:rsidRPr="002A3BF0">
              <w:rPr>
                <w:rFonts w:ascii="Arial" w:eastAsia="Arial" w:hAnsi="Arial" w:cs="Arial"/>
                <w:i/>
                <w:sz w:val="22"/>
                <w:szCs w:val="22"/>
              </w:rPr>
              <w:t>Registered Auditor</w:t>
            </w:r>
          </w:p>
          <w:p w14:paraId="2A775F1B" w14:textId="77777777" w:rsidR="00BC6C6B" w:rsidRPr="00463D2E" w:rsidRDefault="00BC6C6B" w:rsidP="00BD6301">
            <w:pPr>
              <w:jc w:val="both"/>
              <w:rPr>
                <w:rFonts w:ascii="Arial" w:hAnsi="Arial" w:cs="Arial"/>
                <w:i/>
                <w:sz w:val="22"/>
                <w:szCs w:val="22"/>
              </w:rPr>
            </w:pPr>
            <w:r w:rsidRPr="002A3BF0">
              <w:rPr>
                <w:rFonts w:ascii="Arial" w:eastAsia="Arial" w:hAnsi="Arial" w:cs="Arial"/>
                <w:i/>
                <w:sz w:val="22"/>
                <w:szCs w:val="22"/>
              </w:rPr>
              <w:t>[Date of auditor’s report]</w:t>
            </w:r>
          </w:p>
          <w:p w14:paraId="40884D99" w14:textId="77777777" w:rsidR="00BC6C6B" w:rsidRPr="00463D2E" w:rsidRDefault="00BC6C6B" w:rsidP="00BD6301">
            <w:pPr>
              <w:jc w:val="both"/>
              <w:rPr>
                <w:rFonts w:ascii="Arial" w:hAnsi="Arial" w:cs="Arial"/>
                <w:i/>
                <w:sz w:val="22"/>
                <w:szCs w:val="22"/>
              </w:rPr>
            </w:pPr>
            <w:r w:rsidRPr="002A3BF0">
              <w:rPr>
                <w:rFonts w:ascii="Arial" w:eastAsia="Arial" w:hAnsi="Arial" w:cs="Arial"/>
                <w:i/>
                <w:sz w:val="22"/>
                <w:szCs w:val="22"/>
              </w:rPr>
              <w:t xml:space="preserve">[Auditor’s address] </w:t>
            </w:r>
          </w:p>
          <w:p w14:paraId="4815C8AA" w14:textId="77777777" w:rsidR="00BC6C6B" w:rsidRPr="00463D2E" w:rsidRDefault="00BC6C6B" w:rsidP="00BD6301">
            <w:pPr>
              <w:jc w:val="both"/>
              <w:rPr>
                <w:rFonts w:ascii="Arial" w:hAnsi="Arial" w:cs="Arial"/>
                <w:i/>
                <w:sz w:val="22"/>
                <w:szCs w:val="22"/>
              </w:rPr>
            </w:pPr>
          </w:p>
        </w:tc>
        <w:tc>
          <w:tcPr>
            <w:tcW w:w="138" w:type="pct"/>
            <w:tcMar>
              <w:top w:w="5" w:type="dxa"/>
              <w:left w:w="113" w:type="dxa"/>
              <w:bottom w:w="5" w:type="dxa"/>
              <w:right w:w="113" w:type="dxa"/>
            </w:tcMar>
          </w:tcPr>
          <w:p w14:paraId="06BFF2AF" w14:textId="77777777" w:rsidR="00BC6C6B" w:rsidRPr="00463D2E" w:rsidRDefault="00BC6C6B" w:rsidP="00BD6301">
            <w:pPr>
              <w:jc w:val="both"/>
              <w:rPr>
                <w:rFonts w:ascii="Arial" w:hAnsi="Arial" w:cs="Arial"/>
                <w:i/>
                <w:sz w:val="22"/>
                <w:szCs w:val="22"/>
              </w:rPr>
            </w:pPr>
          </w:p>
        </w:tc>
        <w:tc>
          <w:tcPr>
            <w:tcW w:w="2511" w:type="pct"/>
            <w:tcMar>
              <w:top w:w="5" w:type="dxa"/>
              <w:left w:w="113" w:type="dxa"/>
              <w:bottom w:w="5" w:type="dxa"/>
              <w:right w:w="113" w:type="dxa"/>
            </w:tcMar>
            <w:hideMark/>
          </w:tcPr>
          <w:p w14:paraId="0CCDDDA6" w14:textId="77777777" w:rsidR="00BC6C6B" w:rsidRPr="00463D2E" w:rsidRDefault="00BC6C6B" w:rsidP="00BD6301">
            <w:pPr>
              <w:jc w:val="both"/>
              <w:rPr>
                <w:rFonts w:ascii="Arial" w:hAnsi="Arial" w:cs="Arial"/>
                <w:i/>
                <w:sz w:val="22"/>
                <w:szCs w:val="22"/>
              </w:rPr>
            </w:pPr>
            <w:r w:rsidRPr="002A3BF0">
              <w:rPr>
                <w:rFonts w:ascii="Arial" w:eastAsia="Arial" w:hAnsi="Arial" w:cs="Arial"/>
                <w:i/>
                <w:sz w:val="22"/>
                <w:szCs w:val="22"/>
              </w:rPr>
              <w:t>[Name of individual registered auditor]</w:t>
            </w:r>
          </w:p>
          <w:p w14:paraId="50BCD403" w14:textId="77777777" w:rsidR="00BC6C6B" w:rsidRPr="00463D2E" w:rsidRDefault="00BC6C6B" w:rsidP="00BD6301">
            <w:pPr>
              <w:jc w:val="both"/>
              <w:rPr>
                <w:rFonts w:ascii="Arial" w:hAnsi="Arial" w:cs="Arial"/>
                <w:i/>
                <w:sz w:val="22"/>
                <w:szCs w:val="22"/>
              </w:rPr>
            </w:pPr>
            <w:r w:rsidRPr="002A3BF0">
              <w:rPr>
                <w:rFonts w:ascii="Arial" w:eastAsia="Arial" w:hAnsi="Arial" w:cs="Arial"/>
                <w:i/>
                <w:sz w:val="22"/>
                <w:szCs w:val="22"/>
              </w:rPr>
              <w:t>[Capacity if not a sole practitioner: e.g. Director or Partner]</w:t>
            </w:r>
          </w:p>
          <w:p w14:paraId="771E6575" w14:textId="77777777" w:rsidR="009A325A" w:rsidRPr="002A3BF0" w:rsidRDefault="009A325A" w:rsidP="00BD6301">
            <w:pPr>
              <w:jc w:val="both"/>
              <w:rPr>
                <w:rFonts w:ascii="Arial" w:eastAsia="Arial" w:hAnsi="Arial" w:cs="Arial"/>
                <w:i/>
                <w:sz w:val="22"/>
                <w:szCs w:val="22"/>
              </w:rPr>
            </w:pPr>
            <w:r w:rsidRPr="002A3BF0">
              <w:rPr>
                <w:rFonts w:ascii="Arial" w:eastAsia="Arial" w:hAnsi="Arial" w:cs="Arial"/>
                <w:i/>
                <w:sz w:val="22"/>
                <w:szCs w:val="22"/>
              </w:rPr>
              <w:t>Registered Auditor</w:t>
            </w:r>
          </w:p>
          <w:p w14:paraId="642728B2" w14:textId="77777777" w:rsidR="00BC6C6B" w:rsidRPr="00463D2E" w:rsidRDefault="00BC6C6B" w:rsidP="00BD6301">
            <w:pPr>
              <w:jc w:val="both"/>
              <w:rPr>
                <w:rFonts w:ascii="Arial" w:hAnsi="Arial" w:cs="Arial"/>
                <w:i/>
                <w:sz w:val="22"/>
                <w:szCs w:val="22"/>
              </w:rPr>
            </w:pPr>
            <w:r w:rsidRPr="002A3BF0">
              <w:rPr>
                <w:rFonts w:ascii="Arial" w:eastAsia="Arial" w:hAnsi="Arial" w:cs="Arial"/>
                <w:i/>
                <w:sz w:val="22"/>
                <w:szCs w:val="22"/>
              </w:rPr>
              <w:t>[Date of auditor’s report]</w:t>
            </w:r>
          </w:p>
          <w:p w14:paraId="4D5123C8" w14:textId="77777777" w:rsidR="00BC6C6B" w:rsidRPr="00463D2E" w:rsidRDefault="00BC6C6B" w:rsidP="00BD6301">
            <w:pPr>
              <w:jc w:val="both"/>
              <w:rPr>
                <w:rFonts w:ascii="Arial" w:hAnsi="Arial" w:cs="Arial"/>
                <w:i/>
                <w:sz w:val="22"/>
                <w:szCs w:val="22"/>
              </w:rPr>
            </w:pPr>
            <w:r w:rsidRPr="002A3BF0">
              <w:rPr>
                <w:rFonts w:ascii="Arial" w:eastAsia="Arial" w:hAnsi="Arial" w:cs="Arial"/>
                <w:i/>
                <w:sz w:val="22"/>
                <w:szCs w:val="22"/>
              </w:rPr>
              <w:t xml:space="preserve">[Auditor’s address] </w:t>
            </w:r>
          </w:p>
          <w:p w14:paraId="3CD697CF" w14:textId="77777777" w:rsidR="00BC6C6B" w:rsidRPr="00463D2E" w:rsidRDefault="00BC6C6B" w:rsidP="00BD6301">
            <w:pPr>
              <w:jc w:val="both"/>
              <w:rPr>
                <w:rFonts w:ascii="Arial" w:hAnsi="Arial" w:cs="Arial"/>
                <w:i/>
                <w:sz w:val="22"/>
                <w:szCs w:val="22"/>
              </w:rPr>
            </w:pPr>
          </w:p>
          <w:p w14:paraId="0F8AA61C" w14:textId="77777777" w:rsidR="00BC6C6B" w:rsidRPr="00463D2E" w:rsidRDefault="00BC6C6B" w:rsidP="00BD6301">
            <w:pPr>
              <w:jc w:val="both"/>
              <w:rPr>
                <w:rFonts w:ascii="Arial" w:hAnsi="Arial" w:cs="Arial"/>
                <w:i/>
                <w:sz w:val="22"/>
                <w:szCs w:val="22"/>
              </w:rPr>
            </w:pPr>
          </w:p>
          <w:p w14:paraId="551345B4" w14:textId="77777777" w:rsidR="00BC6C6B" w:rsidRPr="00463D2E" w:rsidRDefault="00BC6C6B" w:rsidP="00BD6301">
            <w:pPr>
              <w:jc w:val="both"/>
              <w:rPr>
                <w:rFonts w:ascii="Arial" w:hAnsi="Arial" w:cs="Arial"/>
                <w:i/>
                <w:sz w:val="22"/>
                <w:szCs w:val="22"/>
              </w:rPr>
            </w:pPr>
          </w:p>
        </w:tc>
      </w:tr>
      <w:tr w:rsidR="00BC6C6B" w:rsidRPr="002A3BF0" w14:paraId="2329AA23" w14:textId="77777777" w:rsidTr="00D37448">
        <w:tc>
          <w:tcPr>
            <w:tcW w:w="2351" w:type="pct"/>
            <w:tcMar>
              <w:top w:w="5" w:type="dxa"/>
              <w:left w:w="113" w:type="dxa"/>
              <w:bottom w:w="8" w:type="dxa"/>
              <w:right w:w="113" w:type="dxa"/>
            </w:tcMar>
          </w:tcPr>
          <w:p w14:paraId="662D57DC" w14:textId="77777777" w:rsidR="00BC6C6B" w:rsidRPr="00463D2E" w:rsidRDefault="00BC6C6B" w:rsidP="00342688">
            <w:pPr>
              <w:spacing w:before="120" w:after="120"/>
              <w:jc w:val="both"/>
              <w:rPr>
                <w:rFonts w:ascii="Arial" w:hAnsi="Arial" w:cs="Arial"/>
                <w:color w:val="000000"/>
                <w:sz w:val="22"/>
                <w:szCs w:val="22"/>
              </w:rPr>
            </w:pPr>
          </w:p>
        </w:tc>
        <w:tc>
          <w:tcPr>
            <w:tcW w:w="138" w:type="pct"/>
            <w:tcMar>
              <w:top w:w="5" w:type="dxa"/>
              <w:left w:w="113" w:type="dxa"/>
              <w:bottom w:w="5" w:type="dxa"/>
              <w:right w:w="113" w:type="dxa"/>
            </w:tcMar>
          </w:tcPr>
          <w:p w14:paraId="74906EB5" w14:textId="77777777" w:rsidR="00BC6C6B" w:rsidRPr="00463D2E" w:rsidRDefault="00BC6C6B" w:rsidP="00342688">
            <w:pPr>
              <w:spacing w:before="120" w:after="120"/>
              <w:jc w:val="both"/>
              <w:rPr>
                <w:rFonts w:ascii="Arial" w:hAnsi="Arial" w:cs="Arial"/>
                <w:color w:val="000000"/>
                <w:sz w:val="22"/>
                <w:szCs w:val="22"/>
              </w:rPr>
            </w:pPr>
          </w:p>
        </w:tc>
        <w:tc>
          <w:tcPr>
            <w:tcW w:w="2511" w:type="pct"/>
            <w:tcMar>
              <w:top w:w="5" w:type="dxa"/>
              <w:left w:w="113" w:type="dxa"/>
              <w:bottom w:w="8" w:type="dxa"/>
              <w:right w:w="113" w:type="dxa"/>
            </w:tcMar>
          </w:tcPr>
          <w:p w14:paraId="63F40326" w14:textId="77777777" w:rsidR="00BC6C6B" w:rsidRPr="00463D2E" w:rsidRDefault="00BC6C6B" w:rsidP="00BD6301">
            <w:pPr>
              <w:spacing w:before="120" w:after="120"/>
              <w:jc w:val="both"/>
              <w:rPr>
                <w:rFonts w:ascii="Arial" w:hAnsi="Arial" w:cs="Arial"/>
                <w:color w:val="000000"/>
                <w:sz w:val="22"/>
                <w:szCs w:val="22"/>
              </w:rPr>
            </w:pPr>
          </w:p>
        </w:tc>
      </w:tr>
      <w:tr w:rsidR="00BC6C6B" w:rsidRPr="002A3BF0" w14:paraId="4BB69B4E" w14:textId="77777777" w:rsidTr="00D37448">
        <w:tc>
          <w:tcPr>
            <w:tcW w:w="2351" w:type="pct"/>
            <w:tcMar>
              <w:top w:w="8" w:type="dxa"/>
              <w:left w:w="113" w:type="dxa"/>
              <w:bottom w:w="5" w:type="dxa"/>
              <w:right w:w="113" w:type="dxa"/>
            </w:tcMar>
          </w:tcPr>
          <w:p w14:paraId="1070D8AF" w14:textId="77777777" w:rsidR="00BC6C6B" w:rsidRPr="00463D2E" w:rsidRDefault="00BC6C6B" w:rsidP="00342688">
            <w:pPr>
              <w:spacing w:before="120" w:after="120"/>
              <w:jc w:val="both"/>
              <w:rPr>
                <w:rFonts w:ascii="Arial" w:hAnsi="Arial" w:cs="Arial"/>
                <w:color w:val="2E97D3"/>
                <w:sz w:val="22"/>
                <w:szCs w:val="22"/>
              </w:rPr>
            </w:pPr>
          </w:p>
        </w:tc>
        <w:tc>
          <w:tcPr>
            <w:tcW w:w="138" w:type="pct"/>
            <w:tcMar>
              <w:top w:w="5" w:type="dxa"/>
              <w:left w:w="113" w:type="dxa"/>
              <w:bottom w:w="5" w:type="dxa"/>
              <w:right w:w="113" w:type="dxa"/>
            </w:tcMar>
          </w:tcPr>
          <w:p w14:paraId="54356E7D" w14:textId="77777777" w:rsidR="00BC6C6B" w:rsidRPr="00463D2E" w:rsidRDefault="00BC6C6B" w:rsidP="00342688">
            <w:pPr>
              <w:spacing w:before="120" w:after="120"/>
              <w:jc w:val="both"/>
              <w:rPr>
                <w:rFonts w:ascii="Arial" w:hAnsi="Arial" w:cs="Arial"/>
                <w:color w:val="000000"/>
                <w:sz w:val="22"/>
                <w:szCs w:val="22"/>
              </w:rPr>
            </w:pPr>
          </w:p>
        </w:tc>
        <w:tc>
          <w:tcPr>
            <w:tcW w:w="2511" w:type="pct"/>
            <w:tcMar>
              <w:top w:w="8" w:type="dxa"/>
              <w:left w:w="113" w:type="dxa"/>
              <w:bottom w:w="5" w:type="dxa"/>
              <w:right w:w="113" w:type="dxa"/>
            </w:tcMar>
          </w:tcPr>
          <w:p w14:paraId="20DCA51A" w14:textId="77777777" w:rsidR="00BC6C6B" w:rsidRPr="00463D2E" w:rsidRDefault="00BC6C6B" w:rsidP="00BD6301">
            <w:pPr>
              <w:spacing w:before="120" w:after="120"/>
              <w:jc w:val="both"/>
              <w:rPr>
                <w:rFonts w:ascii="Arial" w:hAnsi="Arial" w:cs="Arial"/>
                <w:color w:val="2E97D3"/>
                <w:sz w:val="22"/>
                <w:szCs w:val="22"/>
              </w:rPr>
            </w:pPr>
          </w:p>
        </w:tc>
      </w:tr>
    </w:tbl>
    <w:p w14:paraId="7EDE09CD" w14:textId="1C200CA5" w:rsidR="00BC6C6B" w:rsidRPr="0045288D" w:rsidRDefault="00BC6C6B" w:rsidP="00342688">
      <w:pPr>
        <w:spacing w:before="120" w:after="120"/>
        <w:jc w:val="both"/>
        <w:rPr>
          <w:rFonts w:ascii="Arial" w:hAnsi="Arial" w:cs="Arial"/>
          <w:b/>
          <w:sz w:val="22"/>
          <w:szCs w:val="22"/>
        </w:rPr>
      </w:pPr>
      <w:r w:rsidRPr="00463D2E">
        <w:rPr>
          <w:rFonts w:ascii="Arial" w:hAnsi="Arial" w:cs="Arial"/>
          <w:sz w:val="22"/>
          <w:szCs w:val="22"/>
        </w:rPr>
        <w:br w:type="page"/>
      </w:r>
      <w:r w:rsidRPr="002A3BF0">
        <w:rPr>
          <w:rFonts w:ascii="Arial" w:eastAsia="Arial" w:hAnsi="Arial" w:cs="Arial"/>
          <w:b/>
          <w:bCs/>
          <w:sz w:val="22"/>
          <w:szCs w:val="22"/>
        </w:rPr>
        <w:lastRenderedPageBreak/>
        <w:t xml:space="preserve">PART A: INDEPENDENT </w:t>
      </w:r>
      <w:r w:rsidRPr="00463D2E">
        <w:rPr>
          <w:rFonts w:ascii="Arial" w:eastAsia="Arial" w:hAnsi="Arial" w:cs="Arial"/>
          <w:b/>
          <w:bCs/>
          <w:sz w:val="22"/>
          <w:szCs w:val="22"/>
        </w:rPr>
        <w:t>[AUDITOR’S/AUDITORS’</w:t>
      </w:r>
      <w:r w:rsidR="00FB5372" w:rsidRPr="00463D2E">
        <w:rPr>
          <w:rFonts w:ascii="Arial" w:eastAsia="Arial" w:hAnsi="Arial" w:cs="Arial"/>
          <w:b/>
          <w:iCs/>
          <w:sz w:val="22"/>
          <w:szCs w:val="22"/>
        </w:rPr>
        <w:t>, DELETE AS APPROPRIATE</w:t>
      </w:r>
      <w:r w:rsidRPr="00463D2E">
        <w:rPr>
          <w:rFonts w:ascii="Arial" w:eastAsia="Arial" w:hAnsi="Arial" w:cs="Arial"/>
          <w:b/>
          <w:bCs/>
          <w:sz w:val="22"/>
          <w:szCs w:val="22"/>
        </w:rPr>
        <w:t>]</w:t>
      </w:r>
      <w:r w:rsidRPr="002A3BF0">
        <w:rPr>
          <w:rFonts w:ascii="Arial" w:eastAsia="Arial" w:hAnsi="Arial" w:cs="Arial"/>
          <w:b/>
          <w:bCs/>
          <w:sz w:val="22"/>
          <w:szCs w:val="22"/>
        </w:rPr>
        <w:t xml:space="preserve"> REPORT ON </w:t>
      </w:r>
      <w:r w:rsidR="00737647">
        <w:rPr>
          <w:rFonts w:ascii="Arial" w:eastAsia="Arial" w:hAnsi="Arial" w:cs="Arial"/>
          <w:b/>
          <w:bCs/>
          <w:sz w:val="22"/>
          <w:szCs w:val="22"/>
        </w:rPr>
        <w:t xml:space="preserve">THE </w:t>
      </w:r>
      <w:r w:rsidR="00175A0C" w:rsidRPr="002A3BF0">
        <w:rPr>
          <w:rFonts w:ascii="Arial" w:eastAsia="Arial" w:hAnsi="Arial" w:cs="Arial"/>
          <w:b/>
          <w:bCs/>
          <w:sz w:val="22"/>
          <w:szCs w:val="22"/>
        </w:rPr>
        <w:t xml:space="preserve">YEAR-END </w:t>
      </w:r>
      <w:r w:rsidRPr="002A3BF0">
        <w:rPr>
          <w:rFonts w:ascii="Arial" w:eastAsia="Arial" w:hAnsi="Arial" w:cs="Arial"/>
          <w:b/>
          <w:bCs/>
          <w:sz w:val="22"/>
          <w:szCs w:val="22"/>
        </w:rPr>
        <w:t>BA RETURNS</w:t>
      </w:r>
    </w:p>
    <w:p w14:paraId="272AFC41" w14:textId="77777777" w:rsidR="00BC6C6B" w:rsidRPr="00463D2E" w:rsidRDefault="00BC6C6B" w:rsidP="00342688">
      <w:pPr>
        <w:spacing w:before="120" w:after="120"/>
        <w:jc w:val="both"/>
        <w:rPr>
          <w:rFonts w:ascii="Arial" w:hAnsi="Arial" w:cs="Arial"/>
          <w:sz w:val="22"/>
          <w:szCs w:val="22"/>
        </w:rPr>
      </w:pPr>
      <w:r w:rsidRPr="002A3BF0">
        <w:rPr>
          <w:rFonts w:ascii="Arial" w:eastAsia="Arial" w:hAnsi="Arial" w:cs="Arial"/>
          <w:b/>
          <w:bCs/>
          <w:sz w:val="22"/>
          <w:szCs w:val="22"/>
        </w:rPr>
        <w:t>Opinion</w:t>
      </w:r>
    </w:p>
    <w:p w14:paraId="371C09FA" w14:textId="67E34735"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We have audited the year-end BA </w:t>
      </w:r>
      <w:r w:rsidR="000A5CA5" w:rsidRPr="002A3BF0">
        <w:rPr>
          <w:rFonts w:ascii="Arial" w:eastAsia="Arial" w:hAnsi="Arial" w:cs="Arial"/>
          <w:sz w:val="22"/>
          <w:szCs w:val="22"/>
        </w:rPr>
        <w:t>r</w:t>
      </w:r>
      <w:r w:rsidRPr="002A3BF0">
        <w:rPr>
          <w:rFonts w:ascii="Arial" w:eastAsia="Arial" w:hAnsi="Arial" w:cs="Arial"/>
          <w:sz w:val="22"/>
          <w:szCs w:val="22"/>
        </w:rPr>
        <w:t xml:space="preserve">eturns </w:t>
      </w:r>
      <w:r w:rsidR="00206FB1">
        <w:rPr>
          <w:rFonts w:ascii="Arial" w:eastAsia="Arial" w:hAnsi="Arial" w:cs="Arial"/>
          <w:sz w:val="22"/>
          <w:szCs w:val="22"/>
        </w:rPr>
        <w:t xml:space="preserve">as specified </w:t>
      </w:r>
      <w:r w:rsidR="00DB75CF" w:rsidRPr="000C6AD8">
        <w:rPr>
          <w:rFonts w:ascii="Arial" w:eastAsia="Arial" w:hAnsi="Arial" w:cs="Arial"/>
          <w:sz w:val="22"/>
          <w:szCs w:val="22"/>
        </w:rPr>
        <w:t>by the Prudential Authority</w:t>
      </w:r>
      <w:r w:rsidR="00DB75CF">
        <w:rPr>
          <w:rFonts w:ascii="Arial" w:eastAsia="Arial" w:hAnsi="Arial" w:cs="Arial"/>
          <w:sz w:val="22"/>
          <w:szCs w:val="22"/>
        </w:rPr>
        <w:t xml:space="preserve"> </w:t>
      </w:r>
      <w:r w:rsidR="00206FB1">
        <w:rPr>
          <w:rFonts w:ascii="Arial" w:eastAsia="Arial" w:hAnsi="Arial" w:cs="Arial"/>
          <w:sz w:val="22"/>
          <w:szCs w:val="22"/>
        </w:rPr>
        <w:t>in D</w:t>
      </w:r>
      <w:r w:rsidR="00206FB1" w:rsidRPr="002A3BF0">
        <w:rPr>
          <w:rFonts w:ascii="Arial" w:eastAsia="Arial" w:hAnsi="Arial" w:cs="Arial"/>
          <w:sz w:val="22"/>
          <w:szCs w:val="22"/>
        </w:rPr>
        <w:t>irective XX of YYYY</w:t>
      </w:r>
      <w:r w:rsidR="00DB75CF">
        <w:rPr>
          <w:rStyle w:val="FootnoteReference"/>
          <w:rFonts w:ascii="Arial" w:eastAsia="Arial" w:hAnsi="Arial" w:cs="Arial"/>
          <w:sz w:val="22"/>
          <w:szCs w:val="22"/>
        </w:rPr>
        <w:footnoteReference w:id="5"/>
      </w:r>
      <w:r w:rsidR="00C4708C" w:rsidRPr="002A3BF0">
        <w:rPr>
          <w:rFonts w:ascii="Arial" w:eastAsia="Arial" w:hAnsi="Arial" w:cs="Arial"/>
          <w:sz w:val="22"/>
          <w:szCs w:val="22"/>
        </w:rPr>
        <w:t xml:space="preserve"> as the Part A BA </w:t>
      </w:r>
      <w:r w:rsidR="009F7A98" w:rsidRPr="002A3BF0">
        <w:rPr>
          <w:rFonts w:ascii="Arial" w:eastAsia="Arial" w:hAnsi="Arial" w:cs="Arial"/>
          <w:sz w:val="22"/>
          <w:szCs w:val="22"/>
        </w:rPr>
        <w:t xml:space="preserve">Returns </w:t>
      </w:r>
      <w:r w:rsidRPr="002A3BF0">
        <w:rPr>
          <w:rFonts w:ascii="Arial" w:eastAsia="Arial" w:hAnsi="Arial" w:cs="Arial"/>
          <w:sz w:val="22"/>
          <w:szCs w:val="22"/>
        </w:rPr>
        <w:t xml:space="preserve">of the </w:t>
      </w:r>
      <w:r w:rsidRPr="002A3BF0">
        <w:rPr>
          <w:rFonts w:ascii="Arial" w:eastAsia="Arial" w:hAnsi="Arial" w:cs="Arial"/>
          <w:i/>
          <w:sz w:val="22"/>
          <w:szCs w:val="22"/>
        </w:rPr>
        <w:t>[Entity/</w:t>
      </w:r>
      <w:r w:rsidRPr="002A3BF0">
        <w:rPr>
          <w:rFonts w:ascii="Arial" w:eastAsia="Arial" w:hAnsi="Arial" w:cs="Arial"/>
          <w:i/>
          <w:iCs/>
          <w:sz w:val="22"/>
          <w:szCs w:val="22"/>
        </w:rPr>
        <w:t>Entities/Bank/Branch, delete as appropriate</w:t>
      </w:r>
      <w:r w:rsidRPr="002A3BF0">
        <w:rPr>
          <w:rFonts w:ascii="Arial" w:eastAsia="Arial" w:hAnsi="Arial" w:cs="Arial"/>
          <w:i/>
          <w:sz w:val="22"/>
          <w:szCs w:val="22"/>
        </w:rPr>
        <w:t>]</w:t>
      </w:r>
      <w:r w:rsidRPr="002A3BF0">
        <w:rPr>
          <w:rFonts w:ascii="Arial" w:eastAsia="Arial" w:hAnsi="Arial" w:cs="Arial"/>
          <w:sz w:val="22"/>
          <w:szCs w:val="22"/>
        </w:rPr>
        <w:t xml:space="preserve"> submitted to the PA for </w:t>
      </w:r>
      <w:r w:rsidRPr="00463D2E">
        <w:rPr>
          <w:rFonts w:ascii="Arial" w:eastAsia="Arial" w:hAnsi="Arial" w:cs="Arial"/>
          <w:i/>
          <w:sz w:val="22"/>
          <w:szCs w:val="22"/>
        </w:rPr>
        <w:t>[</w:t>
      </w:r>
      <w:r w:rsidRPr="002A3BF0">
        <w:rPr>
          <w:rFonts w:ascii="Arial" w:eastAsia="Arial" w:hAnsi="Arial" w:cs="Arial"/>
          <w:i/>
          <w:iCs/>
          <w:sz w:val="22"/>
          <w:szCs w:val="22"/>
        </w:rPr>
        <w:t xml:space="preserve">insert </w:t>
      </w:r>
      <w:r w:rsidR="009A325A" w:rsidRPr="002A3BF0">
        <w:rPr>
          <w:rFonts w:ascii="Arial" w:eastAsia="Arial" w:hAnsi="Arial" w:cs="Arial"/>
          <w:i/>
          <w:iCs/>
          <w:sz w:val="22"/>
          <w:szCs w:val="22"/>
        </w:rPr>
        <w:t>year-end date</w:t>
      </w:r>
      <w:r w:rsidRPr="00463D2E">
        <w:rPr>
          <w:rFonts w:ascii="Arial" w:eastAsia="Arial" w:hAnsi="Arial" w:cs="Arial"/>
          <w:i/>
          <w:sz w:val="22"/>
          <w:szCs w:val="22"/>
        </w:rPr>
        <w:t>]</w:t>
      </w:r>
      <w:r w:rsidR="009F7A98" w:rsidRPr="002A3BF0">
        <w:rPr>
          <w:rFonts w:ascii="Arial" w:eastAsia="Arial" w:hAnsi="Arial" w:cs="Arial"/>
          <w:sz w:val="22"/>
          <w:szCs w:val="22"/>
        </w:rPr>
        <w:t xml:space="preserve"> </w:t>
      </w:r>
      <w:r w:rsidRPr="002A3BF0">
        <w:rPr>
          <w:rFonts w:ascii="Arial" w:eastAsia="Arial" w:hAnsi="Arial" w:cs="Arial"/>
          <w:sz w:val="22"/>
          <w:szCs w:val="22"/>
        </w:rPr>
        <w:t xml:space="preserve">(the “Part A </w:t>
      </w:r>
      <w:r w:rsidR="00C47585">
        <w:rPr>
          <w:rFonts w:ascii="Arial" w:eastAsia="Arial" w:hAnsi="Arial" w:cs="Arial"/>
          <w:sz w:val="22"/>
          <w:szCs w:val="22"/>
        </w:rPr>
        <w:t>R</w:t>
      </w:r>
      <w:r w:rsidRPr="002A3BF0">
        <w:rPr>
          <w:rFonts w:ascii="Arial" w:eastAsia="Arial" w:hAnsi="Arial" w:cs="Arial"/>
          <w:sz w:val="22"/>
          <w:szCs w:val="22"/>
        </w:rPr>
        <w:t xml:space="preserve">eturns”) for the purpose of complying with Regulations 46(1) and 46(2)(a). </w:t>
      </w:r>
    </w:p>
    <w:p w14:paraId="49B796C8" w14:textId="152FA6E1"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In our opinion, the Part A </w:t>
      </w:r>
      <w:r w:rsidR="00C47585">
        <w:rPr>
          <w:rFonts w:ascii="Arial" w:eastAsia="Arial" w:hAnsi="Arial" w:cs="Arial"/>
          <w:sz w:val="22"/>
          <w:szCs w:val="22"/>
        </w:rPr>
        <w:t>R</w:t>
      </w:r>
      <w:r w:rsidRPr="002A3BF0">
        <w:rPr>
          <w:rFonts w:ascii="Arial" w:eastAsia="Arial" w:hAnsi="Arial" w:cs="Arial"/>
          <w:sz w:val="22"/>
          <w:szCs w:val="22"/>
        </w:rPr>
        <w:t xml:space="preserve">eturns 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w:t>
      </w:r>
      <w:r w:rsidR="00195C95" w:rsidRPr="002A3BF0">
        <w:rPr>
          <w:rFonts w:ascii="Arial" w:eastAsia="Arial" w:hAnsi="Arial" w:cs="Arial"/>
          <w:sz w:val="22"/>
          <w:szCs w:val="22"/>
        </w:rPr>
        <w:t xml:space="preserve">for </w:t>
      </w:r>
      <w:r w:rsidRPr="002A3BF0">
        <w:rPr>
          <w:rFonts w:ascii="Arial" w:eastAsia="Arial" w:hAnsi="Arial" w:cs="Arial"/>
          <w:i/>
          <w:iCs/>
          <w:sz w:val="22"/>
          <w:szCs w:val="22"/>
        </w:rPr>
        <w:t>[insert year-end date]</w:t>
      </w:r>
      <w:r w:rsidRPr="002A3BF0">
        <w:rPr>
          <w:rFonts w:ascii="Arial" w:eastAsia="Arial" w:hAnsi="Arial" w:cs="Arial"/>
          <w:sz w:val="22"/>
          <w:szCs w:val="22"/>
        </w:rPr>
        <w:t xml:space="preserve"> are prepared, in all material respects, in accordance with the provisions specified in Regulation 46(2)(a).</w:t>
      </w:r>
    </w:p>
    <w:p w14:paraId="23206421" w14:textId="77777777" w:rsidR="00E70821" w:rsidRPr="00463D2E" w:rsidRDefault="001F2965" w:rsidP="00BD6301">
      <w:pPr>
        <w:pBdr>
          <w:top w:val="single" w:sz="6" w:space="1" w:color="000000"/>
          <w:left w:val="single" w:sz="6" w:space="1" w:color="000000"/>
          <w:bottom w:val="single" w:sz="6" w:space="1" w:color="000000"/>
          <w:right w:val="single" w:sz="6" w:space="1" w:color="000000"/>
        </w:pBdr>
        <w:spacing w:before="120" w:after="120"/>
        <w:ind w:left="35" w:right="35"/>
        <w:jc w:val="both"/>
        <w:rPr>
          <w:rFonts w:ascii="Arial" w:hAnsi="Arial" w:cs="Arial"/>
          <w:color w:val="FF0000"/>
          <w:sz w:val="22"/>
          <w:szCs w:val="22"/>
        </w:rPr>
      </w:pPr>
      <w:r w:rsidRPr="002A3BF0">
        <w:rPr>
          <w:rFonts w:ascii="Arial" w:hAnsi="Arial" w:cs="Arial"/>
          <w:b/>
          <w:bCs/>
          <w:color w:val="FF0000"/>
          <w:sz w:val="22"/>
          <w:szCs w:val="22"/>
        </w:rPr>
        <w:t xml:space="preserve">IF A QUALIFIED OPINION IS EXPRESSED </w:t>
      </w:r>
      <w:r w:rsidRPr="002A3BF0">
        <w:rPr>
          <w:rFonts w:ascii="Arial" w:hAnsi="Arial" w:cs="Arial"/>
          <w:b/>
          <w:bCs/>
          <w:color w:val="FF0000"/>
          <w:sz w:val="22"/>
          <w:szCs w:val="22"/>
          <w:u w:val="single"/>
        </w:rPr>
        <w:t>REPLACE</w:t>
      </w:r>
      <w:r w:rsidRPr="002A3BF0">
        <w:rPr>
          <w:rFonts w:ascii="Arial" w:hAnsi="Arial" w:cs="Arial"/>
          <w:b/>
          <w:bCs/>
          <w:color w:val="FF0000"/>
          <w:sz w:val="22"/>
          <w:szCs w:val="22"/>
        </w:rPr>
        <w:t xml:space="preserve"> ABOVE TWO PARAGRAPHS WITH</w:t>
      </w:r>
      <w:r w:rsidR="00D946C9" w:rsidRPr="002A3BF0">
        <w:rPr>
          <w:rFonts w:ascii="Arial" w:hAnsi="Arial" w:cs="Arial"/>
          <w:b/>
          <w:bCs/>
          <w:color w:val="FF0000"/>
          <w:sz w:val="22"/>
          <w:szCs w:val="22"/>
        </w:rPr>
        <w:t xml:space="preserve"> THE FOLLOWING</w:t>
      </w:r>
      <w:r w:rsidRPr="002A3BF0">
        <w:rPr>
          <w:rFonts w:ascii="Arial" w:eastAsia="Arial" w:hAnsi="Arial" w:cs="Arial"/>
          <w:b/>
          <w:bCs/>
          <w:color w:val="FF0000"/>
          <w:sz w:val="22"/>
          <w:szCs w:val="22"/>
        </w:rPr>
        <w:t xml:space="preserve">: </w:t>
      </w:r>
    </w:p>
    <w:p w14:paraId="2CAE07ED" w14:textId="77777777" w:rsidR="00E70821" w:rsidRPr="002A3BF0" w:rsidRDefault="00BC6C6B" w:rsidP="00BD6301">
      <w:pPr>
        <w:pBdr>
          <w:top w:val="single" w:sz="6" w:space="1" w:color="000000"/>
          <w:left w:val="single" w:sz="6" w:space="1" w:color="000000"/>
          <w:bottom w:val="single" w:sz="6" w:space="1" w:color="000000"/>
          <w:right w:val="single" w:sz="6" w:space="1" w:color="000000"/>
        </w:pBdr>
        <w:spacing w:before="120" w:after="120"/>
        <w:ind w:left="35" w:right="35"/>
        <w:jc w:val="both"/>
        <w:rPr>
          <w:rFonts w:ascii="Arial" w:eastAsia="Arial" w:hAnsi="Arial" w:cs="Arial"/>
          <w:b/>
          <w:bCs/>
          <w:color w:val="FF0000"/>
          <w:sz w:val="22"/>
          <w:szCs w:val="22"/>
        </w:rPr>
      </w:pPr>
      <w:r w:rsidRPr="002A3BF0">
        <w:rPr>
          <w:rFonts w:ascii="Arial" w:eastAsia="Arial" w:hAnsi="Arial" w:cs="Arial"/>
          <w:b/>
          <w:bCs/>
          <w:color w:val="FF0000"/>
          <w:sz w:val="22"/>
          <w:szCs w:val="22"/>
        </w:rPr>
        <w:t>Qualified O</w:t>
      </w:r>
      <w:r w:rsidR="00E70821" w:rsidRPr="002A3BF0">
        <w:rPr>
          <w:rFonts w:ascii="Arial" w:eastAsia="Arial" w:hAnsi="Arial" w:cs="Arial"/>
          <w:b/>
          <w:bCs/>
          <w:color w:val="FF0000"/>
          <w:sz w:val="22"/>
          <w:szCs w:val="22"/>
        </w:rPr>
        <w:t>pinion</w:t>
      </w:r>
    </w:p>
    <w:p w14:paraId="2B72E2F2" w14:textId="626E1444" w:rsidR="00E70821" w:rsidRPr="00463D2E" w:rsidRDefault="00BC6C6B" w:rsidP="00BD6301">
      <w:pPr>
        <w:pBdr>
          <w:top w:val="single" w:sz="6" w:space="1" w:color="000000"/>
          <w:left w:val="single" w:sz="6" w:space="1" w:color="000000"/>
          <w:bottom w:val="single" w:sz="6" w:space="1" w:color="000000"/>
          <w:right w:val="single" w:sz="6" w:space="1" w:color="000000"/>
        </w:pBdr>
        <w:spacing w:before="120" w:after="120"/>
        <w:ind w:left="35" w:right="35"/>
        <w:jc w:val="both"/>
        <w:rPr>
          <w:rFonts w:ascii="Arial" w:hAnsi="Arial" w:cs="Arial"/>
          <w:color w:val="FF0000"/>
          <w:sz w:val="22"/>
          <w:szCs w:val="22"/>
        </w:rPr>
      </w:pPr>
      <w:r w:rsidRPr="002A3BF0">
        <w:rPr>
          <w:rFonts w:ascii="Arial" w:eastAsia="Arial" w:hAnsi="Arial" w:cs="Arial"/>
          <w:color w:val="FF0000"/>
          <w:sz w:val="22"/>
          <w:szCs w:val="22"/>
        </w:rPr>
        <w:t>We have audite</w:t>
      </w:r>
      <w:r w:rsidRPr="000A34F7">
        <w:rPr>
          <w:rFonts w:ascii="Arial" w:eastAsia="Arial" w:hAnsi="Arial" w:cs="Arial"/>
          <w:color w:val="FF0000"/>
          <w:sz w:val="22"/>
          <w:szCs w:val="22"/>
        </w:rPr>
        <w:t xml:space="preserve">d the year-end BA </w:t>
      </w:r>
      <w:r w:rsidR="000A5CA5" w:rsidRPr="000A34F7">
        <w:rPr>
          <w:rFonts w:ascii="Arial" w:eastAsia="Arial" w:hAnsi="Arial" w:cs="Arial"/>
          <w:color w:val="FF0000"/>
          <w:sz w:val="22"/>
          <w:szCs w:val="22"/>
        </w:rPr>
        <w:t>r</w:t>
      </w:r>
      <w:r w:rsidRPr="000A34F7">
        <w:rPr>
          <w:rFonts w:ascii="Arial" w:eastAsia="Arial" w:hAnsi="Arial" w:cs="Arial"/>
          <w:color w:val="FF0000"/>
          <w:sz w:val="22"/>
          <w:szCs w:val="22"/>
        </w:rPr>
        <w:t xml:space="preserve">eturns </w:t>
      </w:r>
      <w:r w:rsidR="000A34F7" w:rsidRPr="000A34F7">
        <w:rPr>
          <w:rFonts w:ascii="Arial" w:eastAsia="Arial" w:hAnsi="Arial" w:cs="Arial"/>
          <w:color w:val="FF0000"/>
          <w:sz w:val="22"/>
          <w:szCs w:val="22"/>
        </w:rPr>
        <w:t xml:space="preserve">as specified </w:t>
      </w:r>
      <w:r w:rsidR="005330C7" w:rsidRPr="000A34F7">
        <w:rPr>
          <w:rFonts w:ascii="Arial" w:eastAsia="Arial" w:hAnsi="Arial" w:cs="Arial"/>
          <w:color w:val="FF0000"/>
          <w:sz w:val="22"/>
          <w:szCs w:val="22"/>
        </w:rPr>
        <w:t xml:space="preserve">by the Prudential Authority </w:t>
      </w:r>
      <w:r w:rsidR="000A34F7" w:rsidRPr="000A34F7">
        <w:rPr>
          <w:rFonts w:ascii="Arial" w:eastAsia="Arial" w:hAnsi="Arial" w:cs="Arial"/>
          <w:color w:val="FF0000"/>
          <w:sz w:val="22"/>
          <w:szCs w:val="22"/>
        </w:rPr>
        <w:t>in Directive XX of YYYY</w:t>
      </w:r>
      <w:r w:rsidR="005330C7" w:rsidRPr="005330C7">
        <w:rPr>
          <w:rStyle w:val="FootnoteReference"/>
          <w:rFonts w:ascii="Arial" w:eastAsia="Arial" w:hAnsi="Arial" w:cs="Arial"/>
          <w:color w:val="FF0000"/>
          <w:sz w:val="22"/>
          <w:szCs w:val="22"/>
        </w:rPr>
        <w:footnoteReference w:id="6"/>
      </w:r>
      <w:r w:rsidR="009F7A98" w:rsidRPr="000A34F7">
        <w:rPr>
          <w:rFonts w:ascii="Arial" w:eastAsia="Arial" w:hAnsi="Arial" w:cs="Arial"/>
          <w:color w:val="FF0000"/>
          <w:sz w:val="22"/>
          <w:szCs w:val="22"/>
        </w:rPr>
        <w:t xml:space="preserve"> </w:t>
      </w:r>
      <w:r w:rsidR="009F7A98" w:rsidRPr="00463D2E">
        <w:rPr>
          <w:rFonts w:ascii="Arial" w:eastAsia="Arial" w:hAnsi="Arial" w:cs="Arial"/>
          <w:color w:val="FF0000"/>
          <w:sz w:val="22"/>
          <w:szCs w:val="22"/>
        </w:rPr>
        <w:t xml:space="preserve">as the Part A Returns </w:t>
      </w:r>
      <w:r w:rsidRPr="002A3BF0">
        <w:rPr>
          <w:rFonts w:ascii="Arial" w:eastAsia="Arial" w:hAnsi="Arial" w:cs="Arial"/>
          <w:color w:val="FF0000"/>
          <w:sz w:val="22"/>
          <w:szCs w:val="22"/>
        </w:rPr>
        <w:t xml:space="preserve">of the </w:t>
      </w:r>
      <w:r w:rsidRPr="002A3BF0">
        <w:rPr>
          <w:rFonts w:ascii="Arial" w:eastAsia="Arial" w:hAnsi="Arial" w:cs="Arial"/>
          <w:i/>
          <w:iCs/>
          <w:color w:val="FF0000"/>
          <w:sz w:val="22"/>
          <w:szCs w:val="22"/>
        </w:rPr>
        <w:t>[Entity/Entities/Bank/Branch, delete as appropriate]</w:t>
      </w:r>
      <w:r w:rsidRPr="002A3BF0">
        <w:rPr>
          <w:rFonts w:ascii="Arial" w:eastAsia="Arial" w:hAnsi="Arial" w:cs="Arial"/>
          <w:color w:val="FF0000"/>
          <w:sz w:val="22"/>
          <w:szCs w:val="22"/>
        </w:rPr>
        <w:t xml:space="preserve"> submitted to the PA for </w:t>
      </w:r>
      <w:r w:rsidRPr="002A3BF0">
        <w:rPr>
          <w:rFonts w:ascii="Arial" w:eastAsia="Arial" w:hAnsi="Arial" w:cs="Arial"/>
          <w:i/>
          <w:color w:val="FF0000"/>
          <w:sz w:val="22"/>
          <w:szCs w:val="22"/>
        </w:rPr>
        <w:t>[insert year</w:t>
      </w:r>
      <w:r w:rsidR="00D946C9" w:rsidRPr="00463D2E">
        <w:rPr>
          <w:rFonts w:ascii="Arial" w:eastAsia="Arial" w:hAnsi="Arial" w:cs="Arial"/>
          <w:i/>
          <w:color w:val="FF0000"/>
          <w:sz w:val="22"/>
          <w:szCs w:val="22"/>
        </w:rPr>
        <w:t>-</w:t>
      </w:r>
      <w:r w:rsidRPr="002A3BF0">
        <w:rPr>
          <w:rFonts w:ascii="Arial" w:eastAsia="Arial" w:hAnsi="Arial" w:cs="Arial"/>
          <w:i/>
          <w:color w:val="FF0000"/>
          <w:sz w:val="22"/>
          <w:szCs w:val="22"/>
        </w:rPr>
        <w:t>end</w:t>
      </w:r>
      <w:r w:rsidR="00D946C9" w:rsidRPr="00463D2E">
        <w:rPr>
          <w:rFonts w:ascii="Arial" w:eastAsia="Arial" w:hAnsi="Arial" w:cs="Arial"/>
          <w:i/>
          <w:color w:val="FF0000"/>
          <w:sz w:val="22"/>
          <w:szCs w:val="22"/>
        </w:rPr>
        <w:t xml:space="preserve"> date</w:t>
      </w:r>
      <w:r w:rsidRPr="002A3BF0">
        <w:rPr>
          <w:rFonts w:ascii="Arial" w:eastAsia="Arial" w:hAnsi="Arial" w:cs="Arial"/>
          <w:i/>
          <w:color w:val="FF0000"/>
          <w:sz w:val="22"/>
          <w:szCs w:val="22"/>
        </w:rPr>
        <w:t>]</w:t>
      </w:r>
      <w:r w:rsidR="009F7A98" w:rsidRPr="002A3BF0">
        <w:rPr>
          <w:rFonts w:ascii="Arial" w:eastAsia="Arial" w:hAnsi="Arial" w:cs="Arial"/>
          <w:i/>
          <w:color w:val="FF0000"/>
          <w:sz w:val="22"/>
          <w:szCs w:val="22"/>
        </w:rPr>
        <w:t xml:space="preserve"> </w:t>
      </w:r>
      <w:r w:rsidRPr="002A3BF0">
        <w:rPr>
          <w:rFonts w:ascii="Arial" w:eastAsia="Arial" w:hAnsi="Arial" w:cs="Arial"/>
          <w:color w:val="FF0000"/>
          <w:sz w:val="22"/>
          <w:szCs w:val="22"/>
        </w:rPr>
        <w:t xml:space="preserve">(the “Part A </w:t>
      </w:r>
      <w:r w:rsidR="00C47585">
        <w:rPr>
          <w:rFonts w:ascii="Arial" w:eastAsia="Arial" w:hAnsi="Arial" w:cs="Arial"/>
          <w:color w:val="FF0000"/>
          <w:sz w:val="22"/>
          <w:szCs w:val="22"/>
        </w:rPr>
        <w:t>R</w:t>
      </w:r>
      <w:r w:rsidRPr="002A3BF0">
        <w:rPr>
          <w:rFonts w:ascii="Arial" w:eastAsia="Arial" w:hAnsi="Arial" w:cs="Arial"/>
          <w:color w:val="FF0000"/>
          <w:sz w:val="22"/>
          <w:szCs w:val="22"/>
        </w:rPr>
        <w:t>eturns”) for the purpose of complying with Regulations 46(1) and 46(2)(a).</w:t>
      </w:r>
    </w:p>
    <w:p w14:paraId="404C65CB" w14:textId="57E5F3E4" w:rsidR="00C47585" w:rsidRDefault="00BC6C6B" w:rsidP="00BD6301">
      <w:pPr>
        <w:pBdr>
          <w:top w:val="single" w:sz="6" w:space="1" w:color="000000"/>
          <w:left w:val="single" w:sz="6" w:space="1" w:color="000000"/>
          <w:bottom w:val="single" w:sz="6" w:space="1" w:color="000000"/>
          <w:right w:val="single" w:sz="6" w:space="1" w:color="000000"/>
        </w:pBdr>
        <w:spacing w:before="120"/>
        <w:ind w:left="35" w:right="35"/>
        <w:jc w:val="both"/>
        <w:rPr>
          <w:rFonts w:ascii="Arial" w:eastAsia="Arial" w:hAnsi="Arial" w:cs="Arial"/>
          <w:color w:val="FF0000"/>
          <w:sz w:val="22"/>
          <w:szCs w:val="22"/>
        </w:rPr>
      </w:pPr>
      <w:r w:rsidRPr="002A3BF0">
        <w:rPr>
          <w:rFonts w:ascii="Arial" w:eastAsia="Arial" w:hAnsi="Arial" w:cs="Arial"/>
          <w:color w:val="FF0000"/>
          <w:sz w:val="22"/>
          <w:szCs w:val="22"/>
        </w:rPr>
        <w:t xml:space="preserve">In our opinion, except for the effects of the matter(s) described in the Basis for Qualified Opinion </w:t>
      </w:r>
      <w:r w:rsidR="008D375D">
        <w:rPr>
          <w:rFonts w:ascii="Arial" w:eastAsia="Arial" w:hAnsi="Arial" w:cs="Arial"/>
          <w:color w:val="FF0000"/>
          <w:sz w:val="22"/>
          <w:szCs w:val="22"/>
        </w:rPr>
        <w:t>paragraph below</w:t>
      </w:r>
      <w:r w:rsidRPr="002A3BF0">
        <w:rPr>
          <w:rFonts w:ascii="Arial" w:eastAsia="Arial" w:hAnsi="Arial" w:cs="Arial"/>
          <w:color w:val="FF0000"/>
          <w:sz w:val="22"/>
          <w:szCs w:val="22"/>
        </w:rPr>
        <w:t xml:space="preserve">, the Part A </w:t>
      </w:r>
      <w:r w:rsidR="00C47585">
        <w:rPr>
          <w:rFonts w:ascii="Arial" w:eastAsia="Arial" w:hAnsi="Arial" w:cs="Arial"/>
          <w:color w:val="FF0000"/>
          <w:sz w:val="22"/>
          <w:szCs w:val="22"/>
        </w:rPr>
        <w:t>R</w:t>
      </w:r>
      <w:r w:rsidRPr="002A3BF0">
        <w:rPr>
          <w:rFonts w:ascii="Arial" w:eastAsia="Arial" w:hAnsi="Arial" w:cs="Arial"/>
          <w:color w:val="FF0000"/>
          <w:sz w:val="22"/>
          <w:szCs w:val="22"/>
        </w:rPr>
        <w:t xml:space="preserve">eturns of the </w:t>
      </w:r>
      <w:r w:rsidRPr="002A3BF0">
        <w:rPr>
          <w:rFonts w:ascii="Arial" w:eastAsia="Arial" w:hAnsi="Arial" w:cs="Arial"/>
          <w:i/>
          <w:iCs/>
          <w:color w:val="FF0000"/>
          <w:sz w:val="22"/>
          <w:szCs w:val="22"/>
        </w:rPr>
        <w:t>[</w:t>
      </w:r>
      <w:r w:rsidRPr="002A3BF0">
        <w:rPr>
          <w:rFonts w:ascii="Arial" w:eastAsia="Arial" w:hAnsi="Arial" w:cs="Arial"/>
          <w:color w:val="FF0000"/>
          <w:sz w:val="22"/>
          <w:szCs w:val="22"/>
        </w:rPr>
        <w:t>Entity/Entities/Bank/Branch, delete as appropriate</w:t>
      </w:r>
      <w:r w:rsidRPr="002A3BF0">
        <w:rPr>
          <w:rFonts w:ascii="Arial" w:eastAsia="Arial" w:hAnsi="Arial" w:cs="Arial"/>
          <w:i/>
          <w:iCs/>
          <w:color w:val="FF0000"/>
          <w:sz w:val="22"/>
          <w:szCs w:val="22"/>
        </w:rPr>
        <w:t>]</w:t>
      </w:r>
      <w:r w:rsidRPr="002A3BF0">
        <w:rPr>
          <w:rFonts w:ascii="Arial" w:eastAsia="Arial" w:hAnsi="Arial" w:cs="Arial"/>
          <w:color w:val="FF0000"/>
          <w:sz w:val="22"/>
          <w:szCs w:val="22"/>
        </w:rPr>
        <w:t xml:space="preserve"> </w:t>
      </w:r>
      <w:r w:rsidR="00195C95" w:rsidRPr="002A3BF0">
        <w:rPr>
          <w:rFonts w:ascii="Arial" w:eastAsia="Arial" w:hAnsi="Arial" w:cs="Arial"/>
          <w:color w:val="FF0000"/>
          <w:sz w:val="22"/>
          <w:szCs w:val="22"/>
        </w:rPr>
        <w:t xml:space="preserve">for </w:t>
      </w:r>
      <w:r w:rsidRPr="002A3BF0">
        <w:rPr>
          <w:rFonts w:ascii="Arial" w:eastAsia="Arial" w:hAnsi="Arial" w:cs="Arial"/>
          <w:i/>
          <w:iCs/>
          <w:color w:val="FF0000"/>
          <w:sz w:val="22"/>
          <w:szCs w:val="22"/>
        </w:rPr>
        <w:t>[</w:t>
      </w:r>
      <w:r w:rsidRPr="002A3BF0">
        <w:rPr>
          <w:rFonts w:ascii="Arial" w:eastAsia="Arial" w:hAnsi="Arial" w:cs="Arial"/>
          <w:color w:val="FF0000"/>
          <w:sz w:val="22"/>
          <w:szCs w:val="22"/>
        </w:rPr>
        <w:t>insert year-end date</w:t>
      </w:r>
      <w:r w:rsidRPr="002A3BF0">
        <w:rPr>
          <w:rFonts w:ascii="Arial" w:eastAsia="Arial" w:hAnsi="Arial" w:cs="Arial"/>
          <w:i/>
          <w:iCs/>
          <w:color w:val="FF0000"/>
          <w:sz w:val="22"/>
          <w:szCs w:val="22"/>
        </w:rPr>
        <w:t>]</w:t>
      </w:r>
      <w:r w:rsidRPr="002A3BF0">
        <w:rPr>
          <w:rFonts w:ascii="Arial" w:eastAsia="Arial" w:hAnsi="Arial" w:cs="Arial"/>
          <w:color w:val="FF0000"/>
          <w:sz w:val="22"/>
          <w:szCs w:val="22"/>
        </w:rPr>
        <w:t xml:space="preserve"> are prepared, in all material respects, in accordance with the provisions specified in Regulation 46(2)(a).</w:t>
      </w:r>
    </w:p>
    <w:p w14:paraId="67245F26" w14:textId="77777777" w:rsidR="00502A46" w:rsidRDefault="00502A46" w:rsidP="00BD6301">
      <w:pPr>
        <w:pBdr>
          <w:top w:val="single" w:sz="6" w:space="1" w:color="000000"/>
          <w:left w:val="single" w:sz="6" w:space="1" w:color="000000"/>
          <w:bottom w:val="single" w:sz="6" w:space="1" w:color="000000"/>
          <w:right w:val="single" w:sz="6" w:space="1" w:color="000000"/>
        </w:pBdr>
        <w:spacing w:before="120"/>
        <w:ind w:left="35" w:right="35"/>
        <w:jc w:val="both"/>
        <w:rPr>
          <w:rFonts w:ascii="Arial" w:hAnsi="Arial" w:cs="Arial"/>
          <w:color w:val="FF0000"/>
          <w:sz w:val="22"/>
          <w:szCs w:val="22"/>
        </w:rPr>
      </w:pPr>
    </w:p>
    <w:p w14:paraId="7FD712F1" w14:textId="77777777" w:rsidR="00C47585" w:rsidRPr="00770B99" w:rsidRDefault="00C47585" w:rsidP="00C47585">
      <w:pPr>
        <w:pBdr>
          <w:top w:val="single" w:sz="6" w:space="1" w:color="000000"/>
          <w:left w:val="single" w:sz="6" w:space="1" w:color="000000"/>
          <w:bottom w:val="single" w:sz="6" w:space="1" w:color="000000"/>
          <w:right w:val="single" w:sz="6" w:space="1" w:color="000000"/>
        </w:pBdr>
        <w:spacing w:after="120"/>
        <w:ind w:left="35" w:right="35"/>
        <w:jc w:val="both"/>
        <w:rPr>
          <w:rFonts w:ascii="Arial" w:hAnsi="Arial" w:cs="Arial"/>
          <w:color w:val="FF0000"/>
          <w:sz w:val="22"/>
          <w:szCs w:val="22"/>
        </w:rPr>
      </w:pPr>
      <w:r w:rsidRPr="002A3BF0">
        <w:rPr>
          <w:rFonts w:ascii="Arial" w:hAnsi="Arial" w:cs="Arial"/>
          <w:b/>
          <w:bCs/>
          <w:color w:val="FF0000"/>
          <w:sz w:val="22"/>
          <w:szCs w:val="22"/>
        </w:rPr>
        <w:t>IF A QUALIFIED OPINION IS EXPRESSED</w:t>
      </w:r>
      <w:r w:rsidRPr="002A3BF0">
        <w:rPr>
          <w:rFonts w:ascii="Arial" w:eastAsia="Arial" w:hAnsi="Arial" w:cs="Arial"/>
          <w:b/>
          <w:bCs/>
          <w:color w:val="FF0000"/>
          <w:sz w:val="22"/>
          <w:szCs w:val="22"/>
        </w:rPr>
        <w:t xml:space="preserve">, ALSO </w:t>
      </w:r>
      <w:r w:rsidRPr="002A3BF0">
        <w:rPr>
          <w:rFonts w:ascii="Arial" w:eastAsia="Arial" w:hAnsi="Arial" w:cs="Arial"/>
          <w:b/>
          <w:bCs/>
          <w:color w:val="FF0000"/>
          <w:sz w:val="22"/>
          <w:szCs w:val="22"/>
          <w:u w:val="single" w:color="FF0000"/>
        </w:rPr>
        <w:t>ADD</w:t>
      </w:r>
      <w:r w:rsidRPr="002A3BF0">
        <w:rPr>
          <w:rFonts w:ascii="Arial" w:eastAsia="Arial" w:hAnsi="Arial" w:cs="Arial"/>
          <w:b/>
          <w:bCs/>
          <w:color w:val="FF0000"/>
          <w:sz w:val="22"/>
          <w:szCs w:val="22"/>
        </w:rPr>
        <w:t xml:space="preserve"> THE FOLLOWING: </w:t>
      </w:r>
    </w:p>
    <w:p w14:paraId="78FEA953" w14:textId="77777777" w:rsidR="00C47585" w:rsidRPr="00770B99" w:rsidRDefault="00C47585" w:rsidP="00C47585">
      <w:pPr>
        <w:pBdr>
          <w:top w:val="single" w:sz="6" w:space="1" w:color="000000"/>
          <w:left w:val="single" w:sz="6" w:space="1" w:color="000000"/>
          <w:bottom w:val="single" w:sz="6" w:space="1" w:color="000000"/>
          <w:right w:val="single" w:sz="6" w:space="1" w:color="000000"/>
        </w:pBdr>
        <w:spacing w:before="120" w:after="120"/>
        <w:ind w:left="35" w:right="35"/>
        <w:jc w:val="both"/>
        <w:rPr>
          <w:rFonts w:ascii="Arial" w:hAnsi="Arial" w:cs="Arial"/>
          <w:color w:val="FF0000"/>
          <w:sz w:val="22"/>
          <w:szCs w:val="22"/>
        </w:rPr>
      </w:pPr>
      <w:r w:rsidRPr="002A3BF0">
        <w:rPr>
          <w:rFonts w:ascii="Arial" w:eastAsia="Arial" w:hAnsi="Arial" w:cs="Arial"/>
          <w:b/>
          <w:bCs/>
          <w:color w:val="FF0000"/>
          <w:sz w:val="22"/>
          <w:szCs w:val="22"/>
        </w:rPr>
        <w:t>Basis for Qualified Opinion</w:t>
      </w:r>
    </w:p>
    <w:p w14:paraId="46C3BF06" w14:textId="71F6DF3B" w:rsidR="00C47585" w:rsidRDefault="00C47585" w:rsidP="00C47585">
      <w:pPr>
        <w:pBdr>
          <w:top w:val="single" w:sz="6" w:space="1" w:color="000000"/>
          <w:left w:val="single" w:sz="6" w:space="1" w:color="000000"/>
          <w:bottom w:val="single" w:sz="6" w:space="1" w:color="000000"/>
          <w:right w:val="single" w:sz="6" w:space="1" w:color="000000"/>
        </w:pBdr>
        <w:spacing w:before="120"/>
        <w:ind w:left="35" w:right="35"/>
        <w:jc w:val="both"/>
        <w:rPr>
          <w:rFonts w:ascii="Arial" w:eastAsia="Arial" w:hAnsi="Arial" w:cs="Arial"/>
          <w:color w:val="FF0000"/>
          <w:sz w:val="22"/>
          <w:szCs w:val="22"/>
        </w:rPr>
      </w:pPr>
      <w:r w:rsidRPr="002A3BF0">
        <w:rPr>
          <w:rFonts w:ascii="Arial" w:eastAsia="Arial" w:hAnsi="Arial" w:cs="Arial"/>
          <w:color w:val="FF0000"/>
          <w:sz w:val="22"/>
          <w:szCs w:val="22"/>
        </w:rPr>
        <w:t>Our basis for qualification has been noted in Appendix A</w:t>
      </w:r>
      <w:r w:rsidRPr="00770B99">
        <w:rPr>
          <w:rFonts w:ascii="Arial" w:eastAsia="Arial" w:hAnsi="Arial" w:cs="Arial"/>
          <w:color w:val="FF0000"/>
          <w:sz w:val="22"/>
          <w:szCs w:val="22"/>
          <w:vertAlign w:val="superscript"/>
        </w:rPr>
        <w:footnoteReference w:id="7"/>
      </w:r>
      <w:r w:rsidRPr="002A3BF0">
        <w:rPr>
          <w:rFonts w:ascii="Arial" w:eastAsia="Arial" w:hAnsi="Arial" w:cs="Arial"/>
          <w:color w:val="FF0000"/>
          <w:sz w:val="22"/>
          <w:szCs w:val="22"/>
        </w:rPr>
        <w:t xml:space="preserve"> attached to this report, as item XX relating to </w:t>
      </w:r>
      <w:r w:rsidRPr="002A3BF0">
        <w:rPr>
          <w:rFonts w:ascii="Arial" w:eastAsia="Arial" w:hAnsi="Arial" w:cs="Arial"/>
          <w:i/>
          <w:iCs/>
          <w:color w:val="FF0000"/>
          <w:sz w:val="22"/>
          <w:szCs w:val="22"/>
        </w:rPr>
        <w:t>[state the relevant BA returns]</w:t>
      </w:r>
      <w:r w:rsidRPr="002A3BF0">
        <w:rPr>
          <w:rFonts w:ascii="Arial" w:eastAsia="Arial" w:hAnsi="Arial" w:cs="Arial"/>
          <w:color w:val="FF0000"/>
          <w:sz w:val="22"/>
          <w:szCs w:val="22"/>
        </w:rPr>
        <w:t>.</w:t>
      </w:r>
    </w:p>
    <w:p w14:paraId="26DEBD7E" w14:textId="2BCA5004" w:rsidR="00C47585" w:rsidRPr="00463D2E" w:rsidRDefault="00C47585" w:rsidP="00C47585">
      <w:pPr>
        <w:pBdr>
          <w:top w:val="single" w:sz="6" w:space="1" w:color="000000"/>
          <w:left w:val="single" w:sz="6" w:space="1" w:color="000000"/>
          <w:bottom w:val="single" w:sz="6" w:space="1" w:color="000000"/>
          <w:right w:val="single" w:sz="6" w:space="1" w:color="000000"/>
        </w:pBdr>
        <w:spacing w:before="120"/>
        <w:ind w:left="35" w:right="35"/>
        <w:jc w:val="both"/>
        <w:rPr>
          <w:rFonts w:ascii="Arial" w:hAnsi="Arial" w:cs="Arial"/>
          <w:color w:val="FF0000"/>
          <w:sz w:val="22"/>
          <w:szCs w:val="22"/>
        </w:rPr>
      </w:pPr>
      <w:r w:rsidRPr="002A3BF0">
        <w:rPr>
          <w:rFonts w:ascii="Arial" w:eastAsia="Arial" w:hAnsi="Arial" w:cs="Arial"/>
          <w:color w:val="FF0000"/>
          <w:sz w:val="22"/>
          <w:szCs w:val="22"/>
        </w:rPr>
        <w:t>Then continue with “We conducted our audit ….” as noted below.</w:t>
      </w:r>
    </w:p>
    <w:p w14:paraId="4E158A0F" w14:textId="5B63C2E8" w:rsidR="00BC6C6B" w:rsidRPr="00463D2E" w:rsidRDefault="00BC6C6B" w:rsidP="00463D2E">
      <w:pPr>
        <w:jc w:val="both"/>
        <w:rPr>
          <w:rFonts w:ascii="Arial" w:hAnsi="Arial" w:cs="Arial"/>
          <w:color w:val="FF0000"/>
          <w:sz w:val="22"/>
          <w:szCs w:val="22"/>
        </w:rPr>
      </w:pPr>
    </w:p>
    <w:p w14:paraId="583A15BB" w14:textId="77777777" w:rsidR="00810688" w:rsidRPr="002A3BF0" w:rsidRDefault="00810688" w:rsidP="00C47585">
      <w:pPr>
        <w:keepNext/>
        <w:tabs>
          <w:tab w:val="left" w:pos="8505"/>
        </w:tabs>
        <w:spacing w:after="120" w:line="312" w:lineRule="auto"/>
        <w:jc w:val="both"/>
        <w:rPr>
          <w:rFonts w:ascii="Arial" w:hAnsi="Arial" w:cs="Arial"/>
          <w:b/>
          <w:sz w:val="22"/>
          <w:szCs w:val="22"/>
        </w:rPr>
      </w:pPr>
      <w:r w:rsidRPr="002A3BF0">
        <w:rPr>
          <w:rFonts w:ascii="Arial" w:hAnsi="Arial" w:cs="Arial"/>
          <w:b/>
          <w:sz w:val="22"/>
          <w:szCs w:val="22"/>
        </w:rPr>
        <w:t>Basis for Opinion</w:t>
      </w:r>
    </w:p>
    <w:p w14:paraId="47609022" w14:textId="33A90B9B" w:rsidR="00810688" w:rsidRPr="002A3BF0" w:rsidRDefault="00810688" w:rsidP="00810688">
      <w:pPr>
        <w:jc w:val="both"/>
        <w:rPr>
          <w:rFonts w:ascii="Arial" w:eastAsia="Arial" w:hAnsi="Arial" w:cs="Arial"/>
          <w:sz w:val="22"/>
          <w:szCs w:val="22"/>
        </w:rPr>
      </w:pPr>
      <w:r w:rsidRPr="002A3BF0">
        <w:rPr>
          <w:rFonts w:ascii="Arial" w:hAnsi="Arial" w:cs="Arial"/>
          <w:color w:val="000000"/>
          <w:sz w:val="22"/>
          <w:szCs w:val="22"/>
        </w:rPr>
        <w:t>We conducted our audit in accordance with International Standards on Auditing (</w:t>
      </w:r>
      <w:r w:rsidR="005D0439">
        <w:rPr>
          <w:rFonts w:ascii="Arial" w:hAnsi="Arial" w:cs="Arial"/>
          <w:color w:val="000000"/>
          <w:sz w:val="22"/>
          <w:szCs w:val="22"/>
        </w:rPr>
        <w:t>“</w:t>
      </w:r>
      <w:r w:rsidRPr="002A3BF0">
        <w:rPr>
          <w:rFonts w:ascii="Arial" w:hAnsi="Arial" w:cs="Arial"/>
          <w:color w:val="000000"/>
          <w:sz w:val="22"/>
          <w:szCs w:val="22"/>
        </w:rPr>
        <w:t>ISAs</w:t>
      </w:r>
      <w:r w:rsidR="005D0439">
        <w:rPr>
          <w:rFonts w:ascii="Arial" w:hAnsi="Arial" w:cs="Arial"/>
          <w:color w:val="000000"/>
          <w:sz w:val="22"/>
          <w:szCs w:val="22"/>
        </w:rPr>
        <w:t>”</w:t>
      </w:r>
      <w:r w:rsidRPr="002A3BF0">
        <w:rPr>
          <w:rFonts w:ascii="Arial" w:hAnsi="Arial" w:cs="Arial"/>
          <w:color w:val="000000"/>
          <w:sz w:val="22"/>
          <w:szCs w:val="22"/>
        </w:rPr>
        <w:t xml:space="preserve">). </w:t>
      </w:r>
      <w:r w:rsidRPr="002A3BF0">
        <w:rPr>
          <w:rFonts w:ascii="Arial" w:eastAsia="Arial" w:hAnsi="Arial" w:cs="Arial"/>
          <w:sz w:val="22"/>
          <w:szCs w:val="22"/>
        </w:rPr>
        <w:t>Our responsibilities under those standards are further described in the [</w:t>
      </w:r>
      <w:r w:rsidRPr="002A3BF0">
        <w:rPr>
          <w:rFonts w:ascii="Arial" w:eastAsia="Arial" w:hAnsi="Arial" w:cs="Arial"/>
          <w:i/>
          <w:iCs/>
          <w:sz w:val="22"/>
          <w:szCs w:val="22"/>
        </w:rPr>
        <w:t>Auditor’s/Auditors’</w:t>
      </w:r>
      <w:r w:rsidR="007D049F" w:rsidRPr="007D049F">
        <w:rPr>
          <w:rFonts w:ascii="Arial" w:eastAsia="Arial" w:hAnsi="Arial" w:cs="Arial"/>
          <w:i/>
          <w:iCs/>
          <w:sz w:val="22"/>
          <w:szCs w:val="22"/>
        </w:rPr>
        <w:t>, delete as appropriate</w:t>
      </w:r>
      <w:r w:rsidRPr="002A3BF0">
        <w:rPr>
          <w:rFonts w:ascii="Arial" w:eastAsia="Arial" w:hAnsi="Arial" w:cs="Arial"/>
          <w:i/>
          <w:iCs/>
          <w:sz w:val="22"/>
          <w:szCs w:val="22"/>
        </w:rPr>
        <w:t>] Responsibiliti</w:t>
      </w:r>
      <w:r w:rsidR="00C47585">
        <w:rPr>
          <w:rFonts w:ascii="Arial" w:eastAsia="Arial" w:hAnsi="Arial" w:cs="Arial"/>
          <w:i/>
          <w:iCs/>
          <w:sz w:val="22"/>
          <w:szCs w:val="22"/>
        </w:rPr>
        <w:t>es for the Audit of the Part A R</w:t>
      </w:r>
      <w:r w:rsidRPr="002A3BF0">
        <w:rPr>
          <w:rFonts w:ascii="Arial" w:eastAsia="Arial" w:hAnsi="Arial" w:cs="Arial"/>
          <w:i/>
          <w:iCs/>
          <w:sz w:val="22"/>
          <w:szCs w:val="22"/>
        </w:rPr>
        <w:t xml:space="preserve">eturns </w:t>
      </w:r>
      <w:r w:rsidRPr="002A3BF0">
        <w:rPr>
          <w:rFonts w:ascii="Arial" w:eastAsia="Arial" w:hAnsi="Arial" w:cs="Arial"/>
          <w:sz w:val="22"/>
          <w:szCs w:val="22"/>
        </w:rPr>
        <w:t xml:space="preserve">section of our report. We are independent 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in accordance with the</w:t>
      </w:r>
      <w:r w:rsidRPr="002A3BF0">
        <w:rPr>
          <w:rFonts w:ascii="Arial" w:hAnsi="Arial" w:cs="Arial"/>
          <w:sz w:val="22"/>
          <w:szCs w:val="22"/>
        </w:rPr>
        <w:t xml:space="preserve"> Independent Regulatory Board for Auditors’ </w:t>
      </w:r>
      <w:r w:rsidRPr="002A3BF0">
        <w:rPr>
          <w:rFonts w:ascii="Arial" w:hAnsi="Arial" w:cs="Arial"/>
          <w:i/>
          <w:sz w:val="22"/>
          <w:szCs w:val="22"/>
        </w:rPr>
        <w:t xml:space="preserve">Code of Professional Conduct for Registered Auditors </w:t>
      </w:r>
      <w:r w:rsidRPr="002A3BF0">
        <w:rPr>
          <w:rFonts w:ascii="Arial" w:hAnsi="Arial" w:cs="Arial"/>
          <w:sz w:val="22"/>
          <w:szCs w:val="22"/>
        </w:rPr>
        <w:t>(</w:t>
      </w:r>
      <w:r w:rsidR="005D0439">
        <w:rPr>
          <w:rFonts w:ascii="Arial" w:hAnsi="Arial" w:cs="Arial"/>
          <w:sz w:val="22"/>
          <w:szCs w:val="22"/>
        </w:rPr>
        <w:t>“</w:t>
      </w:r>
      <w:r w:rsidRPr="002A3BF0">
        <w:rPr>
          <w:rFonts w:ascii="Arial" w:hAnsi="Arial" w:cs="Arial"/>
          <w:sz w:val="22"/>
          <w:szCs w:val="22"/>
        </w:rPr>
        <w:t>IRBA Code</w:t>
      </w:r>
      <w:r w:rsidR="005D0439">
        <w:rPr>
          <w:rFonts w:ascii="Arial" w:hAnsi="Arial" w:cs="Arial"/>
          <w:sz w:val="22"/>
          <w:szCs w:val="22"/>
        </w:rPr>
        <w:t>”</w:t>
      </w:r>
      <w:r w:rsidRPr="002A3BF0">
        <w:rPr>
          <w:rFonts w:ascii="Arial" w:hAnsi="Arial" w:cs="Arial"/>
          <w:sz w:val="22"/>
          <w:szCs w:val="22"/>
        </w:rPr>
        <w:t xml:space="preserve">) and other independence requirements applicable to performing audits of the BA returns in South Africa. We have fulfilled our other ethical responsibilities in accordance with the IRBA Code and in accordance with other ethical requirements applicable to performing </w:t>
      </w:r>
      <w:r w:rsidRPr="002A3BF0">
        <w:rPr>
          <w:rFonts w:ascii="Arial" w:hAnsi="Arial" w:cs="Arial"/>
          <w:sz w:val="22"/>
          <w:szCs w:val="22"/>
        </w:rPr>
        <w:lastRenderedPageBreak/>
        <w:t xml:space="preserve">audits in South Africa. The IRBA Code is consistent with the corresponding sections of the International Ethics Standards Board for Accountants’ </w:t>
      </w:r>
      <w:r w:rsidRPr="002A3BF0">
        <w:rPr>
          <w:rFonts w:ascii="Arial" w:hAnsi="Arial" w:cs="Arial"/>
          <w:i/>
          <w:sz w:val="22"/>
          <w:szCs w:val="22"/>
        </w:rPr>
        <w:t>International Code of Ethics for Professional Accountants (including International Independence Standards)</w:t>
      </w:r>
      <w:r w:rsidRPr="00463D2E">
        <w:rPr>
          <w:rFonts w:ascii="Arial" w:hAnsi="Arial" w:cs="Arial"/>
          <w:sz w:val="22"/>
          <w:szCs w:val="22"/>
        </w:rPr>
        <w:t>.</w:t>
      </w:r>
      <w:r w:rsidRPr="00463D2E">
        <w:rPr>
          <w:rFonts w:ascii="Arial" w:hAnsi="Arial" w:cs="Arial"/>
          <w:i/>
          <w:iCs/>
          <w:sz w:val="22"/>
          <w:szCs w:val="22"/>
        </w:rPr>
        <w:t xml:space="preserve"> </w:t>
      </w:r>
      <w:r w:rsidRPr="00463D2E">
        <w:rPr>
          <w:rFonts w:ascii="Arial" w:hAnsi="Arial" w:cs="Arial"/>
          <w:sz w:val="22"/>
          <w:szCs w:val="22"/>
        </w:rPr>
        <w:t xml:space="preserve">We believe that the audit evidence we have obtained is sufficient and appropriate to provide a basis for our </w:t>
      </w:r>
      <w:r w:rsidRPr="002A3BF0">
        <w:rPr>
          <w:rFonts w:ascii="Arial" w:hAnsi="Arial" w:cs="Arial"/>
          <w:sz w:val="22"/>
          <w:szCs w:val="22"/>
        </w:rPr>
        <w:t>[qualified]</w:t>
      </w:r>
      <w:r w:rsidRPr="002A3BF0">
        <w:rPr>
          <w:rFonts w:ascii="Arial" w:hAnsi="Arial" w:cs="Arial"/>
          <w:sz w:val="22"/>
          <w:szCs w:val="22"/>
          <w:vertAlign w:val="superscript"/>
        </w:rPr>
        <w:footnoteReference w:id="8"/>
      </w:r>
      <w:r w:rsidRPr="002A3BF0">
        <w:rPr>
          <w:rFonts w:ascii="Arial" w:hAnsi="Arial" w:cs="Arial"/>
          <w:sz w:val="22"/>
          <w:szCs w:val="22"/>
        </w:rPr>
        <w:t xml:space="preserve"> </w:t>
      </w:r>
      <w:r w:rsidRPr="00463D2E">
        <w:rPr>
          <w:rFonts w:ascii="Arial" w:hAnsi="Arial" w:cs="Arial"/>
          <w:sz w:val="22"/>
          <w:szCs w:val="22"/>
        </w:rPr>
        <w:t>opinion.</w:t>
      </w:r>
    </w:p>
    <w:p w14:paraId="16BC2822" w14:textId="2CE59498" w:rsidR="009811A7" w:rsidRPr="00463D2E" w:rsidRDefault="009811A7" w:rsidP="00342688">
      <w:pPr>
        <w:pBdr>
          <w:top w:val="single" w:sz="6" w:space="1" w:color="000000"/>
          <w:left w:val="single" w:sz="6" w:space="1" w:color="000000"/>
          <w:bottom w:val="single" w:sz="6" w:space="1" w:color="000000"/>
          <w:right w:val="single" w:sz="6" w:space="1" w:color="000000"/>
        </w:pBdr>
        <w:spacing w:before="240" w:after="120"/>
        <w:ind w:left="35" w:right="90"/>
        <w:jc w:val="both"/>
        <w:rPr>
          <w:rFonts w:ascii="Arial" w:eastAsia="Arial" w:hAnsi="Arial" w:cs="Arial"/>
          <w:b/>
          <w:bCs/>
          <w:color w:val="FF0000"/>
          <w:sz w:val="22"/>
          <w:szCs w:val="22"/>
        </w:rPr>
      </w:pPr>
      <w:r w:rsidRPr="00463D2E">
        <w:rPr>
          <w:rFonts w:ascii="Arial" w:eastAsia="Arial" w:hAnsi="Arial" w:cs="Arial"/>
          <w:b/>
          <w:bCs/>
          <w:color w:val="FF0000"/>
          <w:sz w:val="22"/>
          <w:szCs w:val="22"/>
        </w:rPr>
        <w:t>IF THERE ARE OTHER MATTER ITEMS, THEN ADD THE FOLLOWING</w:t>
      </w:r>
      <w:r w:rsidR="004B2878">
        <w:rPr>
          <w:rFonts w:ascii="Arial" w:eastAsia="Arial" w:hAnsi="Arial" w:cs="Arial"/>
          <w:b/>
          <w:bCs/>
          <w:color w:val="FF0000"/>
          <w:sz w:val="22"/>
          <w:szCs w:val="22"/>
        </w:rPr>
        <w:t xml:space="preserve"> </w:t>
      </w:r>
      <w:r w:rsidR="00737647">
        <w:rPr>
          <w:rFonts w:ascii="Arial" w:eastAsia="Arial" w:hAnsi="Arial" w:cs="Arial"/>
          <w:b/>
          <w:color w:val="FF0000"/>
          <w:sz w:val="22"/>
          <w:szCs w:val="22"/>
        </w:rPr>
        <w:t>WHERE</w:t>
      </w:r>
      <w:r w:rsidR="004B2878">
        <w:rPr>
          <w:rFonts w:ascii="Arial" w:eastAsia="Arial" w:hAnsi="Arial" w:cs="Arial"/>
          <w:b/>
          <w:color w:val="FF0000"/>
          <w:sz w:val="22"/>
          <w:szCs w:val="22"/>
        </w:rPr>
        <w:t xml:space="preserve"> APPLICABLE</w:t>
      </w:r>
      <w:r w:rsidRPr="00463D2E">
        <w:rPr>
          <w:rFonts w:ascii="Arial" w:eastAsia="Arial" w:hAnsi="Arial" w:cs="Arial"/>
          <w:b/>
          <w:bCs/>
          <w:color w:val="FF0000"/>
          <w:sz w:val="22"/>
          <w:szCs w:val="22"/>
        </w:rPr>
        <w:t>:</w:t>
      </w:r>
    </w:p>
    <w:p w14:paraId="4B5C5B3F" w14:textId="77777777" w:rsidR="00505BB9" w:rsidRPr="002A3BF0" w:rsidRDefault="00505BB9" w:rsidP="00342688">
      <w:pPr>
        <w:pBdr>
          <w:top w:val="single" w:sz="6" w:space="1" w:color="000000"/>
          <w:left w:val="single" w:sz="6" w:space="1" w:color="000000"/>
          <w:bottom w:val="single" w:sz="6" w:space="1" w:color="000000"/>
          <w:right w:val="single" w:sz="6" w:space="1" w:color="000000"/>
        </w:pBdr>
        <w:spacing w:before="120" w:after="120"/>
        <w:ind w:left="35" w:right="90"/>
        <w:jc w:val="both"/>
        <w:rPr>
          <w:rFonts w:ascii="Arial" w:eastAsia="Arial" w:hAnsi="Arial" w:cs="Arial"/>
          <w:b/>
          <w:bCs/>
          <w:color w:val="FF0000"/>
          <w:sz w:val="22"/>
          <w:szCs w:val="22"/>
        </w:rPr>
      </w:pPr>
      <w:r w:rsidRPr="002A3BF0">
        <w:rPr>
          <w:rFonts w:ascii="Arial" w:eastAsia="Arial" w:hAnsi="Arial" w:cs="Arial"/>
          <w:b/>
          <w:bCs/>
          <w:color w:val="FF0000"/>
          <w:sz w:val="22"/>
          <w:szCs w:val="22"/>
        </w:rPr>
        <w:t>Other matter</w:t>
      </w:r>
      <w:r w:rsidRPr="002A3BF0">
        <w:rPr>
          <w:rFonts w:ascii="Arial" w:eastAsia="Arial" w:hAnsi="Arial" w:cs="Arial"/>
          <w:b/>
          <w:bCs/>
          <w:i/>
          <w:color w:val="FF0000"/>
          <w:sz w:val="22"/>
          <w:szCs w:val="22"/>
        </w:rPr>
        <w:t xml:space="preserve"> – </w:t>
      </w:r>
      <w:r w:rsidRPr="002A3BF0">
        <w:rPr>
          <w:rFonts w:ascii="Arial" w:eastAsia="Arial" w:hAnsi="Arial" w:cs="Arial"/>
          <w:b/>
          <w:bCs/>
          <w:color w:val="FF0000"/>
          <w:sz w:val="22"/>
          <w:szCs w:val="22"/>
        </w:rPr>
        <w:t>matter(s) exceeding PA reporting threshold</w:t>
      </w:r>
    </w:p>
    <w:p w14:paraId="312550E3" w14:textId="14828F1A" w:rsidR="00505BB9" w:rsidRPr="00463D2E" w:rsidRDefault="00505BB9" w:rsidP="00342688">
      <w:pPr>
        <w:pBdr>
          <w:top w:val="single" w:sz="6" w:space="1" w:color="000000"/>
          <w:left w:val="single" w:sz="6" w:space="1" w:color="000000"/>
          <w:bottom w:val="single" w:sz="6" w:space="1" w:color="000000"/>
          <w:right w:val="single" w:sz="6" w:space="1" w:color="000000"/>
        </w:pBdr>
        <w:spacing w:before="120" w:after="120"/>
        <w:ind w:left="35" w:right="90"/>
        <w:jc w:val="both"/>
        <w:rPr>
          <w:rFonts w:ascii="Arial" w:eastAsia="Arial" w:hAnsi="Arial" w:cs="Arial"/>
          <w:color w:val="FF0000"/>
          <w:sz w:val="22"/>
          <w:szCs w:val="22"/>
        </w:rPr>
      </w:pPr>
      <w:r w:rsidRPr="002A3BF0">
        <w:rPr>
          <w:rFonts w:ascii="Arial" w:eastAsia="Arial" w:hAnsi="Arial" w:cs="Arial"/>
          <w:color w:val="FF0000"/>
          <w:sz w:val="22"/>
          <w:szCs w:val="22"/>
        </w:rPr>
        <w:t xml:space="preserve">The terms of the engagement for our audit of the Part A </w:t>
      </w:r>
      <w:r w:rsidR="00C47585">
        <w:rPr>
          <w:rFonts w:ascii="Arial" w:eastAsia="Arial" w:hAnsi="Arial" w:cs="Arial"/>
          <w:color w:val="FF0000"/>
          <w:sz w:val="22"/>
          <w:szCs w:val="22"/>
        </w:rPr>
        <w:t>R</w:t>
      </w:r>
      <w:r w:rsidRPr="002A3BF0">
        <w:rPr>
          <w:rFonts w:ascii="Arial" w:eastAsia="Arial" w:hAnsi="Arial" w:cs="Arial"/>
          <w:color w:val="FF0000"/>
          <w:sz w:val="22"/>
          <w:szCs w:val="22"/>
        </w:rPr>
        <w:t xml:space="preserve">eturns </w:t>
      </w:r>
      <w:r w:rsidR="00EB461C" w:rsidRPr="002A3BF0">
        <w:rPr>
          <w:rFonts w:ascii="Arial" w:eastAsia="Arial" w:hAnsi="Arial" w:cs="Arial"/>
          <w:color w:val="FF0000"/>
          <w:sz w:val="22"/>
          <w:szCs w:val="22"/>
        </w:rPr>
        <w:t>address</w:t>
      </w:r>
      <w:r w:rsidRPr="002A3BF0">
        <w:rPr>
          <w:rFonts w:ascii="Arial" w:eastAsia="Arial" w:hAnsi="Arial" w:cs="Arial"/>
          <w:color w:val="FF0000"/>
          <w:sz w:val="22"/>
          <w:szCs w:val="22"/>
        </w:rPr>
        <w:t xml:space="preserve">, among others, the application of materiality. </w:t>
      </w:r>
      <w:r w:rsidR="004018CD" w:rsidRPr="002A3BF0">
        <w:rPr>
          <w:rFonts w:ascii="Arial" w:eastAsia="Arial" w:hAnsi="Arial" w:cs="Arial"/>
          <w:color w:val="FF0000"/>
          <w:sz w:val="22"/>
          <w:szCs w:val="22"/>
        </w:rPr>
        <w:t>In this regard, w</w:t>
      </w:r>
      <w:r w:rsidRPr="002A3BF0">
        <w:rPr>
          <w:rFonts w:ascii="Arial" w:eastAsia="Arial" w:hAnsi="Arial" w:cs="Arial"/>
          <w:color w:val="FF0000"/>
          <w:sz w:val="22"/>
          <w:szCs w:val="22"/>
        </w:rPr>
        <w:t xml:space="preserve">e draw your attention to the matter(s) exceeding the PA reporting threshold noted as item(s) XXX of the attached Appendix A that affects the Part A </w:t>
      </w:r>
      <w:r w:rsidR="00C47585">
        <w:rPr>
          <w:rFonts w:ascii="Arial" w:eastAsia="Arial" w:hAnsi="Arial" w:cs="Arial"/>
          <w:bCs/>
          <w:color w:val="FF0000"/>
          <w:sz w:val="22"/>
          <w:szCs w:val="22"/>
        </w:rPr>
        <w:t>R</w:t>
      </w:r>
      <w:r w:rsidR="007F069C" w:rsidRPr="002A3BF0">
        <w:rPr>
          <w:rFonts w:ascii="Arial" w:eastAsia="Arial" w:hAnsi="Arial" w:cs="Arial"/>
          <w:bCs/>
          <w:color w:val="FF0000"/>
          <w:sz w:val="22"/>
          <w:szCs w:val="22"/>
        </w:rPr>
        <w:t>eturns</w:t>
      </w:r>
      <w:r w:rsidRPr="002A3BF0">
        <w:rPr>
          <w:rFonts w:ascii="Arial" w:eastAsia="Arial" w:hAnsi="Arial" w:cs="Arial"/>
          <w:color w:val="FF0000"/>
          <w:sz w:val="22"/>
          <w:szCs w:val="22"/>
        </w:rPr>
        <w:t xml:space="preserve"> but which do(es) not have a material effect on the preparation of the Part A </w:t>
      </w:r>
      <w:r w:rsidR="00C47585">
        <w:rPr>
          <w:rFonts w:ascii="Arial" w:eastAsia="Arial" w:hAnsi="Arial" w:cs="Arial"/>
          <w:bCs/>
          <w:color w:val="FF0000"/>
          <w:sz w:val="22"/>
          <w:szCs w:val="22"/>
        </w:rPr>
        <w:t>R</w:t>
      </w:r>
      <w:r w:rsidR="007F069C" w:rsidRPr="002A3BF0">
        <w:rPr>
          <w:rFonts w:ascii="Arial" w:eastAsia="Arial" w:hAnsi="Arial" w:cs="Arial"/>
          <w:bCs/>
          <w:color w:val="FF0000"/>
          <w:sz w:val="22"/>
          <w:szCs w:val="22"/>
        </w:rPr>
        <w:t>eturns</w:t>
      </w:r>
      <w:r w:rsidRPr="002A3BF0">
        <w:rPr>
          <w:rFonts w:ascii="Arial" w:eastAsia="Arial" w:hAnsi="Arial" w:cs="Arial"/>
          <w:color w:val="FF0000"/>
          <w:sz w:val="22"/>
          <w:szCs w:val="22"/>
        </w:rPr>
        <w:t xml:space="preserve"> in accordance with Regulation 46(2)(a). Our conclusion is not </w:t>
      </w:r>
      <w:r w:rsidRPr="002A3BF0">
        <w:rPr>
          <w:rFonts w:ascii="Arial" w:eastAsia="Arial" w:hAnsi="Arial" w:cs="Arial"/>
          <w:i/>
          <w:iCs/>
          <w:color w:val="FF0000"/>
          <w:sz w:val="22"/>
          <w:szCs w:val="22"/>
        </w:rPr>
        <w:t>[</w:t>
      </w:r>
      <w:r w:rsidRPr="00463D2E">
        <w:rPr>
          <w:rFonts w:ascii="Arial" w:eastAsia="Arial" w:hAnsi="Arial" w:cs="Arial"/>
          <w:i/>
          <w:color w:val="FF0000"/>
          <w:sz w:val="22"/>
          <w:szCs w:val="22"/>
        </w:rPr>
        <w:t>further</w:t>
      </w:r>
      <w:r w:rsidRPr="008D375D">
        <w:rPr>
          <w:rFonts w:ascii="Arial" w:eastAsia="Arial" w:hAnsi="Arial" w:cs="Arial"/>
          <w:i/>
          <w:iCs/>
          <w:color w:val="FF0000"/>
          <w:sz w:val="22"/>
          <w:szCs w:val="22"/>
        </w:rPr>
        <w:t>]</w:t>
      </w:r>
      <w:r w:rsidRPr="00463D2E">
        <w:rPr>
          <w:rFonts w:ascii="Arial" w:hAnsi="Arial" w:cs="Arial"/>
          <w:color w:val="FF0000"/>
          <w:sz w:val="22"/>
          <w:szCs w:val="22"/>
          <w:vertAlign w:val="superscript"/>
        </w:rPr>
        <w:footnoteReference w:id="9"/>
      </w:r>
      <w:r w:rsidRPr="00463D2E">
        <w:rPr>
          <w:rFonts w:ascii="Arial" w:hAnsi="Arial" w:cs="Arial"/>
          <w:color w:val="FF0000"/>
          <w:sz w:val="22"/>
          <w:szCs w:val="22"/>
          <w:vertAlign w:val="superscript"/>
        </w:rPr>
        <w:t xml:space="preserve"> </w:t>
      </w:r>
      <w:r w:rsidRPr="008D375D">
        <w:rPr>
          <w:rFonts w:ascii="Arial" w:eastAsia="Arial" w:hAnsi="Arial" w:cs="Arial"/>
          <w:color w:val="FF0000"/>
          <w:sz w:val="22"/>
          <w:szCs w:val="22"/>
        </w:rPr>
        <w:t xml:space="preserve">modified in respect of </w:t>
      </w:r>
      <w:r w:rsidRPr="008D375D">
        <w:rPr>
          <w:rFonts w:ascii="Arial" w:eastAsia="Arial" w:hAnsi="Arial" w:cs="Arial"/>
          <w:i/>
          <w:color w:val="FF0000"/>
          <w:sz w:val="22"/>
          <w:szCs w:val="22"/>
        </w:rPr>
        <w:t>[this/these matter</w:t>
      </w:r>
      <w:r w:rsidR="00492847" w:rsidRPr="008D375D">
        <w:rPr>
          <w:rFonts w:ascii="Arial" w:eastAsia="Arial" w:hAnsi="Arial" w:cs="Arial"/>
          <w:i/>
          <w:color w:val="FF0000"/>
          <w:sz w:val="22"/>
          <w:szCs w:val="22"/>
        </w:rPr>
        <w:t>(</w:t>
      </w:r>
      <w:r w:rsidRPr="008D375D">
        <w:rPr>
          <w:rFonts w:ascii="Arial" w:eastAsia="Arial" w:hAnsi="Arial" w:cs="Arial"/>
          <w:i/>
          <w:color w:val="FF0000"/>
          <w:sz w:val="22"/>
          <w:szCs w:val="22"/>
        </w:rPr>
        <w:t>s</w:t>
      </w:r>
      <w:r w:rsidR="00492847" w:rsidRPr="008D375D">
        <w:rPr>
          <w:rFonts w:ascii="Arial" w:eastAsia="Arial" w:hAnsi="Arial" w:cs="Arial"/>
          <w:i/>
          <w:color w:val="FF0000"/>
          <w:sz w:val="22"/>
          <w:szCs w:val="22"/>
        </w:rPr>
        <w:t>)</w:t>
      </w:r>
      <w:r w:rsidRPr="008D375D">
        <w:rPr>
          <w:rFonts w:ascii="Arial" w:eastAsia="Arial" w:hAnsi="Arial" w:cs="Arial"/>
          <w:i/>
          <w:color w:val="FF0000"/>
          <w:sz w:val="22"/>
          <w:szCs w:val="22"/>
        </w:rPr>
        <w:t>]</w:t>
      </w:r>
      <w:r w:rsidRPr="008D375D">
        <w:rPr>
          <w:rFonts w:ascii="Arial" w:eastAsia="Arial" w:hAnsi="Arial" w:cs="Arial"/>
          <w:color w:val="FF0000"/>
          <w:sz w:val="22"/>
          <w:szCs w:val="22"/>
        </w:rPr>
        <w:t>.</w:t>
      </w:r>
    </w:p>
    <w:p w14:paraId="7F9CD580" w14:textId="77777777" w:rsidR="00505BB9" w:rsidRPr="008D375D" w:rsidRDefault="00505BB9" w:rsidP="00BD6301">
      <w:pPr>
        <w:pBdr>
          <w:top w:val="single" w:sz="6" w:space="1" w:color="000000"/>
          <w:left w:val="single" w:sz="6" w:space="1" w:color="000000"/>
          <w:bottom w:val="single" w:sz="6" w:space="1" w:color="000000"/>
          <w:right w:val="single" w:sz="6" w:space="1" w:color="000000"/>
        </w:pBdr>
        <w:spacing w:before="120" w:after="120"/>
        <w:ind w:left="35" w:right="90"/>
        <w:jc w:val="both"/>
        <w:rPr>
          <w:rFonts w:ascii="Arial" w:eastAsia="Arial" w:hAnsi="Arial" w:cs="Arial"/>
          <w:b/>
          <w:bCs/>
          <w:color w:val="FF0000"/>
          <w:sz w:val="22"/>
          <w:szCs w:val="22"/>
        </w:rPr>
      </w:pPr>
      <w:r w:rsidRPr="008D375D">
        <w:rPr>
          <w:rFonts w:ascii="Arial" w:eastAsia="Arial" w:hAnsi="Arial" w:cs="Arial"/>
          <w:b/>
          <w:bCs/>
          <w:color w:val="FF0000"/>
          <w:sz w:val="22"/>
          <w:szCs w:val="22"/>
        </w:rPr>
        <w:t>Other matter – interpretive matter(s)</w:t>
      </w:r>
    </w:p>
    <w:p w14:paraId="3EB782D1" w14:textId="6FB8A29F" w:rsidR="00505BB9" w:rsidRPr="002A3BF0" w:rsidRDefault="00505BB9" w:rsidP="00BD6301">
      <w:pPr>
        <w:pBdr>
          <w:top w:val="single" w:sz="6" w:space="1" w:color="000000"/>
          <w:left w:val="single" w:sz="6" w:space="1" w:color="000000"/>
          <w:bottom w:val="single" w:sz="6" w:space="1" w:color="000000"/>
          <w:right w:val="single" w:sz="6" w:space="1" w:color="000000"/>
        </w:pBdr>
        <w:spacing w:before="120" w:after="120"/>
        <w:ind w:left="35" w:right="90"/>
        <w:jc w:val="both"/>
        <w:rPr>
          <w:rFonts w:ascii="Arial" w:eastAsia="Arial" w:hAnsi="Arial" w:cs="Arial"/>
          <w:bCs/>
          <w:color w:val="FF0000"/>
          <w:sz w:val="22"/>
          <w:szCs w:val="22"/>
        </w:rPr>
      </w:pPr>
      <w:r w:rsidRPr="008D375D">
        <w:rPr>
          <w:rFonts w:ascii="Arial" w:eastAsia="Arial" w:hAnsi="Arial" w:cs="Arial"/>
          <w:bCs/>
          <w:color w:val="FF0000"/>
          <w:sz w:val="22"/>
          <w:szCs w:val="22"/>
        </w:rPr>
        <w:t xml:space="preserve">We draw your attention to the interpretive matter(s) noted as item(s) XXX of the attached Appendix A that affect(s) the Part A </w:t>
      </w:r>
      <w:r w:rsidR="00C47585" w:rsidRPr="008D375D">
        <w:rPr>
          <w:rFonts w:ascii="Arial" w:eastAsia="Arial" w:hAnsi="Arial" w:cs="Arial"/>
          <w:bCs/>
          <w:color w:val="FF0000"/>
          <w:sz w:val="22"/>
          <w:szCs w:val="22"/>
        </w:rPr>
        <w:t>R</w:t>
      </w:r>
      <w:r w:rsidR="007F069C" w:rsidRPr="008D375D">
        <w:rPr>
          <w:rFonts w:ascii="Arial" w:eastAsia="Arial" w:hAnsi="Arial" w:cs="Arial"/>
          <w:bCs/>
          <w:color w:val="FF0000"/>
          <w:sz w:val="22"/>
          <w:szCs w:val="22"/>
        </w:rPr>
        <w:t>eturns</w:t>
      </w:r>
      <w:r w:rsidRPr="008D375D">
        <w:rPr>
          <w:rFonts w:ascii="Arial" w:eastAsia="Arial" w:hAnsi="Arial" w:cs="Arial"/>
          <w:bCs/>
          <w:color w:val="FF0000"/>
          <w:sz w:val="22"/>
          <w:szCs w:val="22"/>
        </w:rPr>
        <w:t xml:space="preserve"> in accordance with Regulation 46(2)(a). Our conclusion is not </w:t>
      </w:r>
      <w:r w:rsidRPr="008D375D">
        <w:rPr>
          <w:rFonts w:ascii="Arial" w:eastAsia="Arial" w:hAnsi="Arial" w:cs="Arial"/>
          <w:i/>
          <w:iCs/>
          <w:color w:val="FF0000"/>
          <w:sz w:val="22"/>
          <w:szCs w:val="22"/>
        </w:rPr>
        <w:t>[</w:t>
      </w:r>
      <w:r w:rsidRPr="00463D2E">
        <w:rPr>
          <w:rFonts w:ascii="Arial" w:eastAsia="Arial" w:hAnsi="Arial" w:cs="Arial"/>
          <w:i/>
          <w:color w:val="FF0000"/>
          <w:sz w:val="22"/>
          <w:szCs w:val="22"/>
        </w:rPr>
        <w:t>further</w:t>
      </w:r>
      <w:r w:rsidRPr="008D375D">
        <w:rPr>
          <w:rFonts w:ascii="Arial" w:eastAsia="Arial" w:hAnsi="Arial" w:cs="Arial"/>
          <w:i/>
          <w:iCs/>
          <w:color w:val="FF0000"/>
          <w:sz w:val="22"/>
          <w:szCs w:val="22"/>
        </w:rPr>
        <w:t>]</w:t>
      </w:r>
      <w:r w:rsidRPr="00463D2E">
        <w:rPr>
          <w:rFonts w:ascii="Arial" w:hAnsi="Arial" w:cs="Arial"/>
          <w:color w:val="FF0000"/>
          <w:sz w:val="22"/>
          <w:szCs w:val="22"/>
          <w:vertAlign w:val="superscript"/>
        </w:rPr>
        <w:footnoteReference w:id="10"/>
      </w:r>
      <w:r w:rsidRPr="008D375D">
        <w:rPr>
          <w:rFonts w:ascii="Arial" w:eastAsia="Arial" w:hAnsi="Arial" w:cs="Arial"/>
          <w:color w:val="FF0000"/>
          <w:sz w:val="22"/>
          <w:szCs w:val="22"/>
        </w:rPr>
        <w:t xml:space="preserve"> </w:t>
      </w:r>
      <w:r w:rsidRPr="008D375D">
        <w:rPr>
          <w:rFonts w:ascii="Arial" w:eastAsia="Arial" w:hAnsi="Arial" w:cs="Arial"/>
          <w:bCs/>
          <w:color w:val="FF0000"/>
          <w:sz w:val="22"/>
          <w:szCs w:val="22"/>
        </w:rPr>
        <w:t xml:space="preserve">modified </w:t>
      </w:r>
      <w:r w:rsidRPr="002A3BF0">
        <w:rPr>
          <w:rFonts w:ascii="Arial" w:eastAsia="Arial" w:hAnsi="Arial" w:cs="Arial"/>
          <w:bCs/>
          <w:color w:val="FF0000"/>
          <w:sz w:val="22"/>
          <w:szCs w:val="22"/>
        </w:rPr>
        <w:t xml:space="preserve">in respect of </w:t>
      </w:r>
      <w:r w:rsidRPr="002A3BF0">
        <w:rPr>
          <w:rFonts w:ascii="Arial" w:eastAsia="Arial" w:hAnsi="Arial" w:cs="Arial"/>
          <w:bCs/>
          <w:i/>
          <w:color w:val="FF0000"/>
          <w:sz w:val="22"/>
          <w:szCs w:val="22"/>
        </w:rPr>
        <w:t>[this/these matter(s)]</w:t>
      </w:r>
      <w:r w:rsidRPr="002A3BF0">
        <w:rPr>
          <w:rFonts w:ascii="Arial" w:eastAsia="Arial" w:hAnsi="Arial" w:cs="Arial"/>
          <w:bCs/>
          <w:color w:val="FF0000"/>
          <w:sz w:val="22"/>
          <w:szCs w:val="22"/>
        </w:rPr>
        <w:t>.</w:t>
      </w:r>
    </w:p>
    <w:p w14:paraId="21225462" w14:textId="1943A739" w:rsidR="00BC6C6B" w:rsidRPr="002A3BF0" w:rsidRDefault="001F2965" w:rsidP="00BD6301">
      <w:pPr>
        <w:spacing w:before="120" w:after="120"/>
        <w:jc w:val="both"/>
        <w:rPr>
          <w:rFonts w:ascii="Arial" w:eastAsia="Arial" w:hAnsi="Arial" w:cs="Arial"/>
          <w:b/>
          <w:bCs/>
          <w:sz w:val="22"/>
          <w:szCs w:val="22"/>
        </w:rPr>
      </w:pPr>
      <w:r w:rsidRPr="002A3BF0">
        <w:rPr>
          <w:rFonts w:ascii="Arial" w:eastAsia="Arial" w:hAnsi="Arial" w:cs="Arial"/>
          <w:b/>
          <w:bCs/>
          <w:sz w:val="22"/>
          <w:szCs w:val="22"/>
        </w:rPr>
        <w:t>Emphasis of</w:t>
      </w:r>
      <w:r w:rsidR="00BC6C6B" w:rsidRPr="002A3BF0">
        <w:rPr>
          <w:rFonts w:ascii="Arial" w:eastAsia="Arial" w:hAnsi="Arial" w:cs="Arial"/>
          <w:b/>
          <w:bCs/>
          <w:sz w:val="22"/>
          <w:szCs w:val="22"/>
        </w:rPr>
        <w:t xml:space="preserve"> matter</w:t>
      </w:r>
      <w:r w:rsidRPr="002A3BF0">
        <w:rPr>
          <w:rStyle w:val="FootnoteReference"/>
          <w:rFonts w:ascii="Arial" w:eastAsia="Arial" w:hAnsi="Arial" w:cs="Arial"/>
          <w:b/>
          <w:bCs/>
          <w:sz w:val="22"/>
          <w:szCs w:val="22"/>
        </w:rPr>
        <w:footnoteReference w:id="11"/>
      </w:r>
      <w:r w:rsidR="00BC6C6B" w:rsidRPr="002A3BF0">
        <w:rPr>
          <w:rFonts w:ascii="Arial" w:eastAsia="Arial" w:hAnsi="Arial" w:cs="Arial"/>
          <w:b/>
          <w:bCs/>
          <w:sz w:val="22"/>
          <w:szCs w:val="22"/>
        </w:rPr>
        <w:t xml:space="preserve"> – Basis</w:t>
      </w:r>
      <w:r w:rsidR="00BC6C6B" w:rsidRPr="002A3BF0">
        <w:rPr>
          <w:rFonts w:ascii="Arial" w:eastAsia="Arial" w:hAnsi="Arial" w:cs="Arial"/>
          <w:sz w:val="22"/>
          <w:szCs w:val="22"/>
        </w:rPr>
        <w:t xml:space="preserve"> </w:t>
      </w:r>
      <w:r w:rsidR="00BC6C6B" w:rsidRPr="002A3BF0">
        <w:rPr>
          <w:rFonts w:ascii="Arial" w:eastAsia="Arial" w:hAnsi="Arial" w:cs="Arial"/>
          <w:b/>
          <w:bCs/>
          <w:sz w:val="22"/>
          <w:szCs w:val="22"/>
        </w:rPr>
        <w:t>of</w:t>
      </w:r>
      <w:r w:rsidR="00BC6C6B" w:rsidRPr="002A3BF0">
        <w:rPr>
          <w:rFonts w:ascii="Arial" w:eastAsia="Arial" w:hAnsi="Arial" w:cs="Arial"/>
          <w:sz w:val="22"/>
          <w:szCs w:val="22"/>
        </w:rPr>
        <w:t xml:space="preserve"> </w:t>
      </w:r>
      <w:r w:rsidR="00BC6C6B" w:rsidRPr="002A3BF0">
        <w:rPr>
          <w:rFonts w:ascii="Arial" w:eastAsia="Arial" w:hAnsi="Arial" w:cs="Arial"/>
          <w:b/>
          <w:bCs/>
          <w:sz w:val="22"/>
          <w:szCs w:val="22"/>
        </w:rPr>
        <w:t xml:space="preserve">preparation of the Part A </w:t>
      </w:r>
      <w:r w:rsidR="00C47585">
        <w:rPr>
          <w:rFonts w:ascii="Arial" w:eastAsia="Arial" w:hAnsi="Arial" w:cs="Arial"/>
          <w:b/>
          <w:bCs/>
          <w:sz w:val="22"/>
          <w:szCs w:val="22"/>
        </w:rPr>
        <w:t>R</w:t>
      </w:r>
      <w:r w:rsidR="00BC6C6B" w:rsidRPr="002A3BF0">
        <w:rPr>
          <w:rFonts w:ascii="Arial" w:eastAsia="Arial" w:hAnsi="Arial" w:cs="Arial"/>
          <w:b/>
          <w:bCs/>
          <w:sz w:val="22"/>
          <w:szCs w:val="22"/>
        </w:rPr>
        <w:t>eturns and restriction on use and distribution</w:t>
      </w:r>
    </w:p>
    <w:p w14:paraId="3D0BFFE1" w14:textId="7CF22484"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The Part A </w:t>
      </w:r>
      <w:r w:rsidR="00C47585">
        <w:rPr>
          <w:rFonts w:ascii="Arial" w:eastAsia="Arial" w:hAnsi="Arial" w:cs="Arial"/>
          <w:sz w:val="22"/>
          <w:szCs w:val="22"/>
        </w:rPr>
        <w:t>R</w:t>
      </w:r>
      <w:r w:rsidRPr="002A3BF0">
        <w:rPr>
          <w:rFonts w:ascii="Arial" w:eastAsia="Arial" w:hAnsi="Arial" w:cs="Arial"/>
          <w:sz w:val="22"/>
          <w:szCs w:val="22"/>
        </w:rPr>
        <w:t xml:space="preserve">eturns 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were prepared for the purpose of the </w:t>
      </w:r>
      <w:r w:rsidRPr="002A3BF0">
        <w:rPr>
          <w:rFonts w:ascii="Arial" w:eastAsia="Arial" w:hAnsi="Arial" w:cs="Arial"/>
          <w:i/>
          <w:iCs/>
          <w:sz w:val="22"/>
          <w:szCs w:val="22"/>
        </w:rPr>
        <w:t xml:space="preserve">[Entity’s/Entities’/Bank’s/Branch’s, delete as appropriate] </w:t>
      </w:r>
      <w:r w:rsidRPr="002A3BF0">
        <w:rPr>
          <w:rFonts w:ascii="Arial" w:eastAsia="Arial" w:hAnsi="Arial" w:cs="Arial"/>
          <w:sz w:val="22"/>
          <w:szCs w:val="22"/>
        </w:rPr>
        <w:t>compliance with the relevant requirements of the Act and the Regulation</w:t>
      </w:r>
      <w:r w:rsidR="00492847" w:rsidRPr="00463D2E">
        <w:rPr>
          <w:rFonts w:ascii="Arial" w:eastAsia="Arial" w:hAnsi="Arial" w:cs="Arial"/>
          <w:sz w:val="22"/>
          <w:szCs w:val="22"/>
        </w:rPr>
        <w:t>s</w:t>
      </w:r>
      <w:r w:rsidRPr="002A3BF0">
        <w:rPr>
          <w:rFonts w:ascii="Arial" w:eastAsia="Arial" w:hAnsi="Arial" w:cs="Arial"/>
          <w:sz w:val="22"/>
          <w:szCs w:val="22"/>
        </w:rPr>
        <w:t>, and reporting thereon to the PA</w:t>
      </w:r>
      <w:r w:rsidR="00505BB9" w:rsidRPr="002A3BF0">
        <w:rPr>
          <w:rFonts w:ascii="Arial" w:eastAsia="Arial" w:hAnsi="Arial" w:cs="Arial"/>
          <w:sz w:val="22"/>
          <w:szCs w:val="22"/>
        </w:rPr>
        <w:t>.</w:t>
      </w:r>
      <w:r w:rsidRPr="002A3BF0">
        <w:rPr>
          <w:rFonts w:ascii="Arial" w:eastAsia="Arial" w:hAnsi="Arial" w:cs="Arial"/>
          <w:sz w:val="22"/>
          <w:szCs w:val="22"/>
        </w:rPr>
        <w:t xml:space="preserve"> As a result, the Part A </w:t>
      </w:r>
      <w:r w:rsidR="00C47585">
        <w:rPr>
          <w:rFonts w:ascii="Arial" w:eastAsia="Arial" w:hAnsi="Arial" w:cs="Arial"/>
          <w:sz w:val="22"/>
          <w:szCs w:val="22"/>
        </w:rPr>
        <w:t>R</w:t>
      </w:r>
      <w:r w:rsidRPr="002A3BF0">
        <w:rPr>
          <w:rFonts w:ascii="Arial" w:eastAsia="Arial" w:hAnsi="Arial" w:cs="Arial"/>
          <w:sz w:val="22"/>
          <w:szCs w:val="22"/>
        </w:rPr>
        <w:t xml:space="preserve">eturns may not be suitable for another purpose. Our opinion </w:t>
      </w:r>
      <w:r w:rsidRPr="00737647">
        <w:rPr>
          <w:rFonts w:ascii="Arial" w:eastAsia="Arial" w:hAnsi="Arial" w:cs="Arial"/>
          <w:sz w:val="22"/>
          <w:szCs w:val="22"/>
        </w:rPr>
        <w:t xml:space="preserve">is not </w:t>
      </w:r>
      <w:r w:rsidR="00195C95" w:rsidRPr="00463D2E">
        <w:rPr>
          <w:rFonts w:ascii="Arial" w:eastAsia="Arial" w:hAnsi="Arial" w:cs="Arial"/>
          <w:i/>
          <w:iCs/>
          <w:sz w:val="22"/>
          <w:szCs w:val="22"/>
        </w:rPr>
        <w:t>[</w:t>
      </w:r>
      <w:r w:rsidR="00195C95" w:rsidRPr="00463D2E">
        <w:rPr>
          <w:rFonts w:ascii="Arial" w:eastAsia="Arial" w:hAnsi="Arial" w:cs="Arial"/>
          <w:i/>
          <w:sz w:val="22"/>
          <w:szCs w:val="22"/>
        </w:rPr>
        <w:t>further</w:t>
      </w:r>
      <w:r w:rsidR="00195C95" w:rsidRPr="00463D2E">
        <w:rPr>
          <w:rFonts w:ascii="Arial" w:eastAsia="Arial" w:hAnsi="Arial" w:cs="Arial"/>
          <w:i/>
          <w:iCs/>
          <w:sz w:val="22"/>
          <w:szCs w:val="22"/>
        </w:rPr>
        <w:t>]</w:t>
      </w:r>
      <w:r w:rsidR="00195C95" w:rsidRPr="00737647">
        <w:rPr>
          <w:rFonts w:ascii="Arial" w:hAnsi="Arial" w:cs="Arial"/>
          <w:sz w:val="22"/>
          <w:szCs w:val="22"/>
          <w:vertAlign w:val="superscript"/>
        </w:rPr>
        <w:footnoteReference w:id="12"/>
      </w:r>
      <w:r w:rsidR="00195C95" w:rsidRPr="00463D2E">
        <w:rPr>
          <w:rFonts w:ascii="Arial" w:eastAsia="Arial" w:hAnsi="Arial" w:cs="Arial"/>
          <w:i/>
          <w:sz w:val="22"/>
          <w:szCs w:val="22"/>
        </w:rPr>
        <w:t xml:space="preserve"> </w:t>
      </w:r>
      <w:r w:rsidRPr="00737647">
        <w:rPr>
          <w:rFonts w:ascii="Arial" w:eastAsia="Arial" w:hAnsi="Arial" w:cs="Arial"/>
          <w:sz w:val="22"/>
          <w:szCs w:val="22"/>
        </w:rPr>
        <w:t xml:space="preserve">modified </w:t>
      </w:r>
      <w:r w:rsidRPr="002A3BF0">
        <w:rPr>
          <w:rFonts w:ascii="Arial" w:eastAsia="Arial" w:hAnsi="Arial" w:cs="Arial"/>
          <w:sz w:val="22"/>
          <w:szCs w:val="22"/>
        </w:rPr>
        <w:t>in respect of this matter.</w:t>
      </w:r>
    </w:p>
    <w:p w14:paraId="10643122" w14:textId="77777777"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than the PA and the </w:t>
      </w:r>
      <w:r w:rsidR="00505BB9" w:rsidRPr="002A3BF0">
        <w:rPr>
          <w:rFonts w:ascii="Arial" w:eastAsia="Arial" w:hAnsi="Arial" w:cs="Arial"/>
          <w:i/>
          <w:sz w:val="22"/>
          <w:szCs w:val="22"/>
        </w:rPr>
        <w:t>[</w:t>
      </w:r>
      <w:r w:rsidR="00505BB9" w:rsidRPr="002A3BF0">
        <w:rPr>
          <w:rFonts w:ascii="Arial" w:eastAsia="Arial" w:hAnsi="Arial" w:cs="Arial"/>
          <w:i/>
          <w:iCs/>
          <w:sz w:val="22"/>
          <w:szCs w:val="22"/>
        </w:rPr>
        <w:t xml:space="preserve">directors/branch executive management, </w:t>
      </w:r>
      <w:r w:rsidR="00505BB9" w:rsidRPr="002A3BF0">
        <w:rPr>
          <w:rFonts w:ascii="Arial" w:eastAsia="Arial" w:hAnsi="Arial" w:cs="Arial"/>
          <w:i/>
          <w:sz w:val="22"/>
          <w:szCs w:val="22"/>
        </w:rPr>
        <w:t xml:space="preserve">Board, Sub-Committee Chairpersons, Management, Regulatory Reporting management </w:t>
      </w:r>
      <w:r w:rsidR="00505BB9" w:rsidRPr="002A3BF0">
        <w:rPr>
          <w:rFonts w:ascii="Arial" w:eastAsia="Arial" w:hAnsi="Arial" w:cs="Arial"/>
          <w:i/>
          <w:iCs/>
          <w:sz w:val="22"/>
          <w:szCs w:val="22"/>
        </w:rPr>
        <w:t>delete as appropriate</w:t>
      </w:r>
      <w:r w:rsidR="00505BB9" w:rsidRPr="002A3BF0">
        <w:rPr>
          <w:rFonts w:ascii="Arial" w:eastAsia="Arial" w:hAnsi="Arial" w:cs="Arial"/>
          <w:i/>
          <w:sz w:val="22"/>
          <w:szCs w:val="22"/>
        </w:rPr>
        <w:t>]</w:t>
      </w:r>
      <w:r w:rsidRPr="002A3BF0">
        <w:rPr>
          <w:rFonts w:ascii="Arial" w:eastAsia="Arial" w:hAnsi="Arial" w:cs="Arial"/>
          <w:sz w:val="22"/>
          <w:szCs w:val="22"/>
        </w:rPr>
        <w:t xml:space="preserve"> 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w:t>
      </w:r>
    </w:p>
    <w:p w14:paraId="6EBDA962" w14:textId="77777777"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b/>
          <w:bCs/>
          <w:sz w:val="22"/>
          <w:szCs w:val="22"/>
        </w:rPr>
        <w:t>Other information</w:t>
      </w:r>
    </w:p>
    <w:p w14:paraId="7D18121A" w14:textId="706FD110"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are responsible for the other information. The other information comprises all lines</w:t>
      </w:r>
      <w:r w:rsidR="00BD6301" w:rsidRPr="002A3BF0">
        <w:rPr>
          <w:rFonts w:ascii="Arial" w:eastAsia="Arial" w:hAnsi="Arial" w:cs="Arial"/>
          <w:sz w:val="22"/>
          <w:szCs w:val="22"/>
        </w:rPr>
        <w:t xml:space="preserve"> and columns</w:t>
      </w:r>
      <w:r w:rsidRPr="002A3BF0">
        <w:rPr>
          <w:rFonts w:ascii="Arial" w:eastAsia="Arial" w:hAnsi="Arial" w:cs="Arial"/>
          <w:sz w:val="22"/>
          <w:szCs w:val="22"/>
        </w:rPr>
        <w:t xml:space="preserve"> in the returns not referred to in our opinion paragraph above as well as the information covered by Parts B</w:t>
      </w:r>
      <w:r w:rsidR="001F2965" w:rsidRPr="002A3BF0">
        <w:rPr>
          <w:rFonts w:ascii="Arial" w:eastAsia="Arial" w:hAnsi="Arial" w:cs="Arial"/>
          <w:sz w:val="22"/>
          <w:szCs w:val="22"/>
        </w:rPr>
        <w:t xml:space="preserve"> to</w:t>
      </w:r>
      <w:r w:rsidRPr="002A3BF0">
        <w:rPr>
          <w:rFonts w:ascii="Arial" w:eastAsia="Arial" w:hAnsi="Arial" w:cs="Arial"/>
          <w:sz w:val="22"/>
          <w:szCs w:val="22"/>
        </w:rPr>
        <w:t xml:space="preserve"> I </w:t>
      </w:r>
      <w:r w:rsidR="00EB461C" w:rsidRPr="002A3BF0">
        <w:rPr>
          <w:rFonts w:ascii="Arial" w:eastAsia="Arial" w:hAnsi="Arial" w:cs="Arial"/>
          <w:sz w:val="22"/>
          <w:szCs w:val="22"/>
        </w:rPr>
        <w:t>reports</w:t>
      </w:r>
      <w:r w:rsidR="00AB1BAF">
        <w:rPr>
          <w:rFonts w:ascii="Arial" w:eastAsia="Arial" w:hAnsi="Arial" w:cs="Arial"/>
          <w:sz w:val="22"/>
          <w:szCs w:val="22"/>
        </w:rPr>
        <w:t>,</w:t>
      </w:r>
      <w:r w:rsidR="00EB461C" w:rsidRPr="002A3BF0">
        <w:rPr>
          <w:rFonts w:ascii="Arial" w:eastAsia="Arial" w:hAnsi="Arial" w:cs="Arial"/>
          <w:sz w:val="22"/>
          <w:szCs w:val="22"/>
        </w:rPr>
        <w:t xml:space="preserve"> </w:t>
      </w:r>
      <w:r w:rsidRPr="002A3BF0">
        <w:rPr>
          <w:rFonts w:ascii="Arial" w:eastAsia="Arial" w:hAnsi="Arial" w:cs="Arial"/>
          <w:sz w:val="22"/>
          <w:szCs w:val="22"/>
        </w:rPr>
        <w:t xml:space="preserve">and does not include the Part A </w:t>
      </w:r>
      <w:r w:rsidR="00C47585">
        <w:rPr>
          <w:rFonts w:ascii="Arial" w:eastAsia="Arial" w:hAnsi="Arial" w:cs="Arial"/>
          <w:sz w:val="22"/>
          <w:szCs w:val="22"/>
        </w:rPr>
        <w:t>R</w:t>
      </w:r>
      <w:r w:rsidRPr="002A3BF0">
        <w:rPr>
          <w:rFonts w:ascii="Arial" w:eastAsia="Arial" w:hAnsi="Arial" w:cs="Arial"/>
          <w:sz w:val="22"/>
          <w:szCs w:val="22"/>
        </w:rPr>
        <w:t xml:space="preserve">eturns and </w:t>
      </w:r>
      <w:r w:rsidRPr="002A3BF0">
        <w:rPr>
          <w:rFonts w:ascii="Arial" w:eastAsia="Arial" w:hAnsi="Arial" w:cs="Arial"/>
          <w:i/>
          <w:sz w:val="22"/>
          <w:szCs w:val="22"/>
        </w:rPr>
        <w:t>our [auditor’s/auditors’</w:t>
      </w:r>
      <w:bookmarkStart w:id="0" w:name="_Hlk61970217"/>
      <w:r w:rsidR="008A37D8" w:rsidRPr="002A3BF0">
        <w:rPr>
          <w:rFonts w:ascii="Arial" w:eastAsia="Arial" w:hAnsi="Arial" w:cs="Arial"/>
          <w:i/>
          <w:iCs/>
          <w:sz w:val="22"/>
          <w:szCs w:val="22"/>
        </w:rPr>
        <w:t>, delete as appropriate</w:t>
      </w:r>
      <w:bookmarkEnd w:id="0"/>
      <w:r w:rsidRPr="002A3BF0">
        <w:rPr>
          <w:rFonts w:ascii="Arial" w:eastAsia="Arial" w:hAnsi="Arial" w:cs="Arial"/>
          <w:i/>
          <w:sz w:val="22"/>
          <w:szCs w:val="22"/>
        </w:rPr>
        <w:t>]</w:t>
      </w:r>
      <w:r w:rsidRPr="002A3BF0">
        <w:rPr>
          <w:rFonts w:ascii="Arial" w:eastAsia="Arial" w:hAnsi="Arial" w:cs="Arial"/>
          <w:b/>
          <w:bCs/>
          <w:sz w:val="22"/>
          <w:szCs w:val="22"/>
        </w:rPr>
        <w:t xml:space="preserve"> </w:t>
      </w:r>
      <w:r w:rsidRPr="002A3BF0">
        <w:rPr>
          <w:rFonts w:ascii="Arial" w:eastAsia="Arial" w:hAnsi="Arial" w:cs="Arial"/>
          <w:sz w:val="22"/>
          <w:szCs w:val="22"/>
        </w:rPr>
        <w:t xml:space="preserve">report thereon. </w:t>
      </w:r>
    </w:p>
    <w:p w14:paraId="1F7B793E" w14:textId="0CB44F6C"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Our opinion on the Part A </w:t>
      </w:r>
      <w:r w:rsidR="00C47585">
        <w:rPr>
          <w:rFonts w:ascii="Arial" w:eastAsia="Arial" w:hAnsi="Arial" w:cs="Arial"/>
          <w:sz w:val="22"/>
          <w:szCs w:val="22"/>
        </w:rPr>
        <w:t>R</w:t>
      </w:r>
      <w:r w:rsidRPr="002A3BF0">
        <w:rPr>
          <w:rFonts w:ascii="Arial" w:eastAsia="Arial" w:hAnsi="Arial" w:cs="Arial"/>
          <w:sz w:val="22"/>
          <w:szCs w:val="22"/>
        </w:rPr>
        <w:t xml:space="preserve">eturns does not cover the other information and we do not express an audit opinion or any form of assurance conclusion thereon. </w:t>
      </w:r>
    </w:p>
    <w:p w14:paraId="5EE6F47F" w14:textId="79113F88"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In connection with our audit of the Part A </w:t>
      </w:r>
      <w:r w:rsidR="00C47585">
        <w:rPr>
          <w:rFonts w:ascii="Arial" w:eastAsia="Arial" w:hAnsi="Arial" w:cs="Arial"/>
          <w:sz w:val="22"/>
          <w:szCs w:val="22"/>
        </w:rPr>
        <w:t>R</w:t>
      </w:r>
      <w:r w:rsidRPr="002A3BF0">
        <w:rPr>
          <w:rFonts w:ascii="Arial" w:eastAsia="Arial" w:hAnsi="Arial" w:cs="Arial"/>
          <w:sz w:val="22"/>
          <w:szCs w:val="22"/>
        </w:rPr>
        <w:t xml:space="preserve">eturns, our responsibility is to read the other information and, in doing so, consider whether the other information is materially inconsistent with the Part A </w:t>
      </w:r>
      <w:r w:rsidR="00C47585">
        <w:rPr>
          <w:rFonts w:ascii="Arial" w:eastAsia="Arial" w:hAnsi="Arial" w:cs="Arial"/>
          <w:sz w:val="22"/>
          <w:szCs w:val="22"/>
        </w:rPr>
        <w:t>R</w:t>
      </w:r>
      <w:r w:rsidRPr="002A3BF0">
        <w:rPr>
          <w:rFonts w:ascii="Arial" w:eastAsia="Arial" w:hAnsi="Arial" w:cs="Arial"/>
          <w:sz w:val="22"/>
          <w:szCs w:val="22"/>
        </w:rPr>
        <w:t xml:space="preserve">eturns or our knowledge obtained in the audit, or </w:t>
      </w:r>
      <w:r w:rsidRPr="002A3BF0">
        <w:rPr>
          <w:rFonts w:ascii="Arial" w:eastAsia="Arial" w:hAnsi="Arial" w:cs="Arial"/>
          <w:sz w:val="22"/>
          <w:szCs w:val="22"/>
        </w:rPr>
        <w:lastRenderedPageBreak/>
        <w:t xml:space="preserve">otherwise appears to be materially misstated. If, based on the work we have performed, we conclude that there is a material misstatement of this other information, we are required to report that fact. </w:t>
      </w:r>
      <w:r w:rsidR="00707BA0" w:rsidRPr="002A3BF0">
        <w:rPr>
          <w:rFonts w:ascii="Arial" w:eastAsia="Arial" w:hAnsi="Arial" w:cs="Arial"/>
          <w:i/>
          <w:sz w:val="22"/>
          <w:szCs w:val="22"/>
        </w:rPr>
        <w:t>[</w:t>
      </w:r>
      <w:r w:rsidRPr="002A3BF0">
        <w:rPr>
          <w:rFonts w:ascii="Arial" w:eastAsia="Arial" w:hAnsi="Arial" w:cs="Arial"/>
          <w:i/>
          <w:sz w:val="22"/>
          <w:szCs w:val="22"/>
        </w:rPr>
        <w:t xml:space="preserve">We have nothing to report in this </w:t>
      </w:r>
      <w:r w:rsidR="00C22246" w:rsidRPr="002A3BF0">
        <w:rPr>
          <w:rFonts w:ascii="Arial" w:eastAsia="Arial" w:hAnsi="Arial" w:cs="Arial"/>
          <w:i/>
          <w:sz w:val="22"/>
          <w:szCs w:val="22"/>
        </w:rPr>
        <w:t>regard. OR</w:t>
      </w:r>
      <w:r w:rsidRPr="002A3BF0">
        <w:rPr>
          <w:rFonts w:ascii="Arial" w:eastAsia="Arial" w:hAnsi="Arial" w:cs="Arial"/>
          <w:i/>
          <w:sz w:val="22"/>
          <w:szCs w:val="22"/>
        </w:rPr>
        <w:t xml:space="preserve"> </w:t>
      </w:r>
      <w:r w:rsidR="00125FC0" w:rsidRPr="00463D2E">
        <w:rPr>
          <w:rFonts w:ascii="Arial" w:eastAsia="Arial" w:hAnsi="Arial" w:cs="Arial"/>
          <w:i/>
          <w:iCs/>
          <w:sz w:val="22"/>
          <w:szCs w:val="22"/>
        </w:rPr>
        <w:t>w</w:t>
      </w:r>
      <w:r w:rsidR="00707BA0" w:rsidRPr="002A3BF0">
        <w:rPr>
          <w:rFonts w:ascii="Arial" w:eastAsia="Arial" w:hAnsi="Arial" w:cs="Arial"/>
          <w:i/>
          <w:iCs/>
          <w:sz w:val="22"/>
          <w:szCs w:val="22"/>
        </w:rPr>
        <w:t>here</w:t>
      </w:r>
      <w:r w:rsidRPr="002A3BF0">
        <w:rPr>
          <w:rFonts w:ascii="Arial" w:eastAsia="Arial" w:hAnsi="Arial" w:cs="Arial"/>
          <w:i/>
          <w:iCs/>
          <w:sz w:val="22"/>
          <w:szCs w:val="22"/>
        </w:rPr>
        <w:t xml:space="preserve"> there are inconsistencies that are reported in Parts B to I</w:t>
      </w:r>
      <w:r w:rsidRPr="00463D2E">
        <w:rPr>
          <w:rFonts w:ascii="Arial" w:hAnsi="Arial" w:cs="Arial"/>
          <w:sz w:val="22"/>
          <w:szCs w:val="22"/>
          <w:vertAlign w:val="superscript"/>
        </w:rPr>
        <w:footnoteReference w:id="13"/>
      </w:r>
      <w:r w:rsidRPr="002A3BF0">
        <w:rPr>
          <w:rFonts w:ascii="Arial" w:eastAsia="Arial" w:hAnsi="Arial" w:cs="Arial"/>
          <w:i/>
          <w:iCs/>
          <w:sz w:val="22"/>
          <w:szCs w:val="22"/>
        </w:rPr>
        <w:t xml:space="preserve">, cross reference should be made to where </w:t>
      </w:r>
      <w:r w:rsidR="00CB6316" w:rsidRPr="002A3BF0">
        <w:rPr>
          <w:rFonts w:ascii="Arial" w:eastAsia="Arial" w:hAnsi="Arial" w:cs="Arial"/>
          <w:i/>
          <w:iCs/>
          <w:sz w:val="22"/>
          <w:szCs w:val="22"/>
        </w:rPr>
        <w:t xml:space="preserve">those are </w:t>
      </w:r>
      <w:r w:rsidRPr="002A3BF0">
        <w:rPr>
          <w:rFonts w:ascii="Arial" w:eastAsia="Arial" w:hAnsi="Arial" w:cs="Arial"/>
          <w:i/>
          <w:iCs/>
          <w:sz w:val="22"/>
          <w:szCs w:val="22"/>
        </w:rPr>
        <w:t>reported</w:t>
      </w:r>
      <w:r w:rsidR="00707BA0" w:rsidRPr="002A3BF0">
        <w:rPr>
          <w:rFonts w:ascii="Arial" w:eastAsia="Arial" w:hAnsi="Arial" w:cs="Arial"/>
          <w:i/>
          <w:iCs/>
          <w:sz w:val="22"/>
          <w:szCs w:val="22"/>
        </w:rPr>
        <w:t xml:space="preserve">, </w:t>
      </w:r>
      <w:r w:rsidR="00492847" w:rsidRPr="002A3BF0">
        <w:rPr>
          <w:rFonts w:ascii="Arial" w:eastAsia="Arial" w:hAnsi="Arial" w:cs="Arial"/>
          <w:i/>
          <w:iCs/>
          <w:sz w:val="22"/>
          <w:szCs w:val="22"/>
        </w:rPr>
        <w:t>(</w:t>
      </w:r>
      <w:r w:rsidR="00707BA0" w:rsidRPr="002A3BF0">
        <w:rPr>
          <w:rFonts w:ascii="Arial" w:eastAsia="Arial" w:hAnsi="Arial" w:cs="Arial"/>
          <w:i/>
          <w:iCs/>
          <w:sz w:val="22"/>
          <w:szCs w:val="22"/>
        </w:rPr>
        <w:t>amend as appropriate</w:t>
      </w:r>
      <w:r w:rsidR="00492847" w:rsidRPr="002A3BF0">
        <w:rPr>
          <w:rFonts w:ascii="Arial" w:eastAsia="Arial" w:hAnsi="Arial" w:cs="Arial"/>
          <w:i/>
          <w:iCs/>
          <w:sz w:val="22"/>
          <w:szCs w:val="22"/>
        </w:rPr>
        <w:t>)</w:t>
      </w:r>
      <w:r w:rsidRPr="002A3BF0">
        <w:rPr>
          <w:rFonts w:ascii="Arial" w:eastAsia="Arial" w:hAnsi="Arial" w:cs="Arial"/>
          <w:i/>
          <w:iCs/>
          <w:sz w:val="22"/>
          <w:szCs w:val="22"/>
        </w:rPr>
        <w:t>]</w:t>
      </w:r>
    </w:p>
    <w:p w14:paraId="5D3E9615" w14:textId="25BF3B52"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b/>
          <w:bCs/>
          <w:sz w:val="22"/>
          <w:szCs w:val="22"/>
        </w:rPr>
        <w:t xml:space="preserve">Responsibilities of the </w:t>
      </w:r>
      <w:r w:rsidRPr="002A3BF0">
        <w:rPr>
          <w:rFonts w:ascii="Arial" w:eastAsia="Arial" w:hAnsi="Arial" w:cs="Arial"/>
          <w:b/>
          <w:bCs/>
          <w:i/>
          <w:iCs/>
          <w:sz w:val="22"/>
          <w:szCs w:val="22"/>
        </w:rPr>
        <w:t>[directors/</w:t>
      </w:r>
      <w:r w:rsidR="00AB1601" w:rsidRPr="002A3BF0">
        <w:rPr>
          <w:rFonts w:ascii="Arial" w:eastAsia="Arial" w:hAnsi="Arial" w:cs="Arial"/>
          <w:b/>
          <w:bCs/>
          <w:i/>
          <w:iCs/>
          <w:sz w:val="22"/>
          <w:szCs w:val="22"/>
        </w:rPr>
        <w:t>branch executive management</w:t>
      </w:r>
      <w:r w:rsidRPr="002A3BF0">
        <w:rPr>
          <w:rFonts w:ascii="Arial" w:eastAsia="Arial" w:hAnsi="Arial" w:cs="Arial"/>
          <w:b/>
          <w:bCs/>
          <w:i/>
          <w:iCs/>
          <w:sz w:val="22"/>
          <w:szCs w:val="22"/>
        </w:rPr>
        <w:t>, delete as appropriate]</w:t>
      </w:r>
      <w:r w:rsidRPr="002A3BF0">
        <w:rPr>
          <w:rFonts w:ascii="Arial" w:eastAsia="Arial" w:hAnsi="Arial" w:cs="Arial"/>
          <w:b/>
          <w:bCs/>
          <w:sz w:val="22"/>
          <w:szCs w:val="22"/>
        </w:rPr>
        <w:t xml:space="preserve"> for the Part A </w:t>
      </w:r>
      <w:r w:rsidR="00C47585">
        <w:rPr>
          <w:rFonts w:ascii="Arial" w:eastAsia="Arial" w:hAnsi="Arial" w:cs="Arial"/>
          <w:b/>
          <w:bCs/>
          <w:sz w:val="22"/>
          <w:szCs w:val="22"/>
        </w:rPr>
        <w:t>R</w:t>
      </w:r>
      <w:r w:rsidRPr="002A3BF0">
        <w:rPr>
          <w:rFonts w:ascii="Arial" w:eastAsia="Arial" w:hAnsi="Arial" w:cs="Arial"/>
          <w:b/>
          <w:bCs/>
          <w:sz w:val="22"/>
          <w:szCs w:val="22"/>
        </w:rPr>
        <w:t>eturns</w:t>
      </w:r>
    </w:p>
    <w:p w14:paraId="45109DB0" w14:textId="34FA1482"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are responsible for ensuring the </w:t>
      </w:r>
      <w:r w:rsidRPr="002A3BF0">
        <w:rPr>
          <w:rFonts w:ascii="Arial" w:eastAsia="Arial" w:hAnsi="Arial" w:cs="Arial"/>
          <w:i/>
          <w:iCs/>
          <w:sz w:val="22"/>
          <w:szCs w:val="22"/>
        </w:rPr>
        <w:t>[Entity/Entities’/Bank’s/Branch’s, delete as appropriate]</w:t>
      </w:r>
      <w:r w:rsidRPr="002A3BF0">
        <w:rPr>
          <w:rFonts w:ascii="Arial" w:eastAsia="Arial" w:hAnsi="Arial" w:cs="Arial"/>
          <w:sz w:val="22"/>
          <w:szCs w:val="22"/>
        </w:rPr>
        <w:t xml:space="preserve"> compliance with the provisions of the Act and the Regulations, which includes the preparation </w:t>
      </w:r>
      <w:r w:rsidR="00CB79C4" w:rsidRPr="002A3BF0">
        <w:rPr>
          <w:rFonts w:ascii="Arial" w:eastAsia="Arial" w:hAnsi="Arial" w:cs="Arial"/>
          <w:sz w:val="22"/>
          <w:szCs w:val="22"/>
        </w:rPr>
        <w:t xml:space="preserve">and submission </w:t>
      </w:r>
      <w:r w:rsidRPr="002A3BF0">
        <w:rPr>
          <w:rFonts w:ascii="Arial" w:eastAsia="Arial" w:hAnsi="Arial" w:cs="Arial"/>
          <w:sz w:val="22"/>
          <w:szCs w:val="22"/>
        </w:rPr>
        <w:t xml:space="preserve">of the Part A </w:t>
      </w:r>
      <w:r w:rsidR="00C47585">
        <w:rPr>
          <w:rFonts w:ascii="Arial" w:eastAsia="Arial" w:hAnsi="Arial" w:cs="Arial"/>
          <w:sz w:val="22"/>
          <w:szCs w:val="22"/>
        </w:rPr>
        <w:t>R</w:t>
      </w:r>
      <w:r w:rsidRPr="002A3BF0">
        <w:rPr>
          <w:rFonts w:ascii="Arial" w:eastAsia="Arial" w:hAnsi="Arial" w:cs="Arial"/>
          <w:sz w:val="22"/>
          <w:szCs w:val="22"/>
        </w:rPr>
        <w:t>eturns</w:t>
      </w:r>
      <w:r w:rsidR="00CB79C4" w:rsidRPr="00463D2E">
        <w:rPr>
          <w:rFonts w:ascii="Arial" w:hAnsi="Arial" w:cs="Arial"/>
          <w:bCs/>
          <w:color w:val="000000"/>
          <w:sz w:val="22"/>
          <w:szCs w:val="22"/>
        </w:rPr>
        <w:t xml:space="preserve"> </w:t>
      </w:r>
      <w:r w:rsidR="00841676" w:rsidRPr="002A3BF0">
        <w:rPr>
          <w:rFonts w:ascii="Arial" w:eastAsia="Arial" w:hAnsi="Arial" w:cs="Arial"/>
          <w:sz w:val="22"/>
          <w:szCs w:val="22"/>
        </w:rPr>
        <w:t>to the PA</w:t>
      </w:r>
      <w:r w:rsidR="002E5A0D">
        <w:rPr>
          <w:rFonts w:ascii="Arial" w:eastAsia="Arial" w:hAnsi="Arial" w:cs="Arial"/>
          <w:sz w:val="22"/>
          <w:szCs w:val="22"/>
        </w:rPr>
        <w:t>,</w:t>
      </w:r>
      <w:r w:rsidR="00841676" w:rsidRPr="002A3BF0">
        <w:rPr>
          <w:rFonts w:ascii="Arial" w:eastAsia="Arial" w:hAnsi="Arial" w:cs="Arial"/>
          <w:sz w:val="22"/>
          <w:szCs w:val="22"/>
        </w:rPr>
        <w:t xml:space="preserve"> </w:t>
      </w:r>
      <w:r w:rsidR="00CB79C4" w:rsidRPr="00463D2E">
        <w:rPr>
          <w:rFonts w:ascii="Arial" w:hAnsi="Arial" w:cs="Arial"/>
          <w:bCs/>
          <w:color w:val="000000"/>
          <w:sz w:val="22"/>
          <w:szCs w:val="22"/>
        </w:rPr>
        <w:t xml:space="preserve">for </w:t>
      </w:r>
      <w:r w:rsidR="00CB79C4" w:rsidRPr="00463D2E">
        <w:rPr>
          <w:rFonts w:ascii="Arial" w:hAnsi="Arial" w:cs="Arial"/>
          <w:bCs/>
          <w:i/>
          <w:color w:val="000000"/>
          <w:sz w:val="22"/>
          <w:szCs w:val="22"/>
        </w:rPr>
        <w:t>[insert year-end date]</w:t>
      </w:r>
      <w:r w:rsidR="00CB79C4" w:rsidRPr="00463D2E">
        <w:rPr>
          <w:rFonts w:ascii="Arial" w:hAnsi="Arial" w:cs="Arial"/>
          <w:bCs/>
          <w:color w:val="000000"/>
          <w:sz w:val="22"/>
          <w:szCs w:val="22"/>
        </w:rPr>
        <w:t>,</w:t>
      </w:r>
      <w:r w:rsidRPr="002A3BF0">
        <w:rPr>
          <w:rFonts w:ascii="Arial" w:eastAsia="Arial" w:hAnsi="Arial" w:cs="Arial"/>
          <w:sz w:val="22"/>
          <w:szCs w:val="22"/>
        </w:rPr>
        <w:t xml:space="preserve"> in accordance with the provisions set out in Regulation 46(2)(a</w:t>
      </w:r>
      <w:r w:rsidR="002A1473" w:rsidRPr="002A3BF0">
        <w:rPr>
          <w:rFonts w:ascii="Arial" w:eastAsia="Arial" w:hAnsi="Arial" w:cs="Arial"/>
          <w:sz w:val="22"/>
          <w:szCs w:val="22"/>
        </w:rPr>
        <w:t>)</w:t>
      </w:r>
      <w:r w:rsidR="002A1473" w:rsidRPr="00463D2E">
        <w:rPr>
          <w:rFonts w:ascii="Arial" w:eastAsia="Arial" w:hAnsi="Arial" w:cs="Arial"/>
          <w:sz w:val="22"/>
          <w:szCs w:val="22"/>
        </w:rPr>
        <w:t>,</w:t>
      </w:r>
      <w:r w:rsidR="002A1473" w:rsidRPr="002A3BF0">
        <w:rPr>
          <w:rFonts w:ascii="Arial" w:eastAsia="Arial" w:hAnsi="Arial" w:cs="Arial"/>
          <w:sz w:val="22"/>
          <w:szCs w:val="22"/>
        </w:rPr>
        <w:t xml:space="preserve"> </w:t>
      </w:r>
      <w:r w:rsidRPr="002A3BF0">
        <w:rPr>
          <w:rFonts w:ascii="Arial" w:eastAsia="Arial" w:hAnsi="Arial" w:cs="Arial"/>
          <w:sz w:val="22"/>
          <w:szCs w:val="22"/>
        </w:rPr>
        <w:t xml:space="preserve">and for such internal control as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determine is necessary to enable the preparation of the Part A </w:t>
      </w:r>
      <w:r w:rsidR="00C47585">
        <w:rPr>
          <w:rFonts w:ascii="Arial" w:eastAsia="Arial" w:hAnsi="Arial" w:cs="Arial"/>
          <w:sz w:val="22"/>
          <w:szCs w:val="22"/>
        </w:rPr>
        <w:t>R</w:t>
      </w:r>
      <w:r w:rsidRPr="002A3BF0">
        <w:rPr>
          <w:rFonts w:ascii="Arial" w:eastAsia="Arial" w:hAnsi="Arial" w:cs="Arial"/>
          <w:sz w:val="22"/>
          <w:szCs w:val="22"/>
        </w:rPr>
        <w:t>eturns that are free from material misstatement, whether due to fraud or error.</w:t>
      </w:r>
    </w:p>
    <w:p w14:paraId="297E3EA8" w14:textId="645DE761"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In preparing the Part A </w:t>
      </w:r>
      <w:r w:rsidR="00C47585">
        <w:rPr>
          <w:rFonts w:ascii="Arial" w:eastAsia="Arial" w:hAnsi="Arial" w:cs="Arial"/>
          <w:sz w:val="22"/>
          <w:szCs w:val="22"/>
        </w:rPr>
        <w:t>R</w:t>
      </w:r>
      <w:r w:rsidRPr="002A3BF0">
        <w:rPr>
          <w:rFonts w:ascii="Arial" w:eastAsia="Arial" w:hAnsi="Arial" w:cs="Arial"/>
          <w:sz w:val="22"/>
          <w:szCs w:val="22"/>
        </w:rPr>
        <w:t xml:space="preserve">eturns,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are responsible for assessing the </w:t>
      </w:r>
      <w:r w:rsidRPr="002A3BF0">
        <w:rPr>
          <w:rFonts w:ascii="Arial" w:eastAsia="Arial" w:hAnsi="Arial" w:cs="Arial"/>
          <w:i/>
          <w:iCs/>
          <w:sz w:val="22"/>
          <w:szCs w:val="22"/>
        </w:rPr>
        <w:t>[Entity’s/Entities’/Bank’s/Branch’s, delete as appropriate]</w:t>
      </w:r>
      <w:r w:rsidRPr="002A3BF0">
        <w:rPr>
          <w:rFonts w:ascii="Arial" w:eastAsia="Arial" w:hAnsi="Arial" w:cs="Arial"/>
          <w:sz w:val="22"/>
          <w:szCs w:val="22"/>
        </w:rPr>
        <w:t xml:space="preserve"> ability to continue as </w:t>
      </w:r>
      <w:r w:rsidR="005C6F2B" w:rsidRPr="002A3BF0">
        <w:rPr>
          <w:rFonts w:ascii="Arial" w:eastAsia="Arial" w:hAnsi="Arial" w:cs="Arial"/>
          <w:i/>
          <w:sz w:val="22"/>
          <w:szCs w:val="22"/>
        </w:rPr>
        <w:t>[a going concern/going concerns, delete as appropriate]</w:t>
      </w:r>
      <w:r w:rsidRPr="002A3BF0">
        <w:rPr>
          <w:rFonts w:ascii="Arial" w:eastAsia="Arial" w:hAnsi="Arial" w:cs="Arial"/>
          <w:sz w:val="22"/>
          <w:szCs w:val="22"/>
        </w:rPr>
        <w:t xml:space="preserve">, disclosing, as applicable, matters relating to going concern and using the going concern basis of accounting unless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either intend to liquidate the </w:t>
      </w:r>
      <w:r w:rsidRPr="002A3BF0">
        <w:rPr>
          <w:rFonts w:ascii="Arial" w:eastAsia="Arial" w:hAnsi="Arial" w:cs="Arial"/>
          <w:i/>
          <w:iCs/>
          <w:sz w:val="22"/>
          <w:szCs w:val="22"/>
        </w:rPr>
        <w:t>[Entity/Entities/Bank/Branch, delete as appropriate]</w:t>
      </w:r>
      <w:r w:rsidR="00C24800" w:rsidRPr="002A3BF0">
        <w:rPr>
          <w:rFonts w:ascii="Arial" w:eastAsia="Arial" w:hAnsi="Arial" w:cs="Arial"/>
          <w:sz w:val="22"/>
          <w:szCs w:val="22"/>
        </w:rPr>
        <w:t xml:space="preserve"> </w:t>
      </w:r>
      <w:r w:rsidRPr="002A3BF0">
        <w:rPr>
          <w:rFonts w:ascii="Arial" w:eastAsia="Arial" w:hAnsi="Arial" w:cs="Arial"/>
          <w:sz w:val="22"/>
          <w:szCs w:val="22"/>
        </w:rPr>
        <w:t>or cease operations, or have no realistic alternative but to do so.</w:t>
      </w:r>
    </w:p>
    <w:p w14:paraId="6B368513" w14:textId="01826E27"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b/>
          <w:bCs/>
          <w:i/>
          <w:iCs/>
          <w:sz w:val="22"/>
          <w:szCs w:val="22"/>
        </w:rPr>
        <w:t>[Auditor’s/Auditors’</w:t>
      </w:r>
      <w:r w:rsidR="001F2965" w:rsidRPr="002A3BF0">
        <w:rPr>
          <w:rFonts w:ascii="Arial" w:eastAsia="Arial" w:hAnsi="Arial" w:cs="Arial"/>
          <w:b/>
          <w:bCs/>
          <w:i/>
          <w:iCs/>
          <w:sz w:val="22"/>
          <w:szCs w:val="22"/>
        </w:rPr>
        <w:t>, delete as appropriate</w:t>
      </w:r>
      <w:r w:rsidRPr="002A3BF0">
        <w:rPr>
          <w:rFonts w:ascii="Arial" w:eastAsia="Arial" w:hAnsi="Arial" w:cs="Arial"/>
          <w:b/>
          <w:bCs/>
          <w:i/>
          <w:iCs/>
          <w:sz w:val="22"/>
          <w:szCs w:val="22"/>
        </w:rPr>
        <w:t>]</w:t>
      </w:r>
      <w:r w:rsidRPr="002A3BF0">
        <w:rPr>
          <w:rFonts w:ascii="Arial" w:eastAsia="Arial" w:hAnsi="Arial" w:cs="Arial"/>
          <w:b/>
          <w:bCs/>
          <w:sz w:val="22"/>
          <w:szCs w:val="22"/>
        </w:rPr>
        <w:t xml:space="preserve"> responsibilities for the audit of the Part A </w:t>
      </w:r>
      <w:r w:rsidR="00C47585">
        <w:rPr>
          <w:rFonts w:ascii="Arial" w:eastAsia="Arial" w:hAnsi="Arial" w:cs="Arial"/>
          <w:b/>
          <w:bCs/>
          <w:sz w:val="22"/>
          <w:szCs w:val="22"/>
        </w:rPr>
        <w:t>R</w:t>
      </w:r>
      <w:r w:rsidRPr="002A3BF0">
        <w:rPr>
          <w:rFonts w:ascii="Arial" w:eastAsia="Arial" w:hAnsi="Arial" w:cs="Arial"/>
          <w:b/>
          <w:bCs/>
          <w:sz w:val="22"/>
          <w:szCs w:val="22"/>
        </w:rPr>
        <w:t>eturns</w:t>
      </w:r>
    </w:p>
    <w:p w14:paraId="259C2623" w14:textId="78CA8445"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Our objectives, in accordance with Regulation 46(1), are to obtain reasonable assurance about whether the Part A </w:t>
      </w:r>
      <w:r w:rsidR="00C47585">
        <w:rPr>
          <w:rFonts w:ascii="Arial" w:eastAsia="Arial" w:hAnsi="Arial" w:cs="Arial"/>
          <w:sz w:val="22"/>
          <w:szCs w:val="22"/>
        </w:rPr>
        <w:t>R</w:t>
      </w:r>
      <w:r w:rsidRPr="002A3BF0">
        <w:rPr>
          <w:rFonts w:ascii="Arial" w:eastAsia="Arial" w:hAnsi="Arial" w:cs="Arial"/>
          <w:sz w:val="22"/>
          <w:szCs w:val="22"/>
        </w:rPr>
        <w:t>eturns as a whole are free from material misstatement, whether due to fraud or error</w:t>
      </w:r>
      <w:r w:rsidR="00AA2E15" w:rsidRPr="00463D2E">
        <w:rPr>
          <w:rFonts w:ascii="Arial" w:eastAsia="Arial" w:hAnsi="Arial" w:cs="Arial"/>
          <w:sz w:val="22"/>
          <w:szCs w:val="22"/>
        </w:rPr>
        <w:t>,</w:t>
      </w:r>
      <w:r w:rsidRPr="002A3BF0">
        <w:rPr>
          <w:rFonts w:ascii="Arial" w:eastAsia="Arial" w:hAnsi="Arial" w:cs="Arial"/>
          <w:sz w:val="22"/>
          <w:szCs w:val="22"/>
        </w:rPr>
        <w:t xml:space="preserve"> and to issue an </w:t>
      </w:r>
      <w:r w:rsidRPr="002A3BF0">
        <w:rPr>
          <w:rFonts w:ascii="Arial" w:eastAsia="Arial" w:hAnsi="Arial" w:cs="Arial"/>
          <w:i/>
          <w:sz w:val="22"/>
          <w:szCs w:val="22"/>
        </w:rPr>
        <w:t>[auditor’s/auditors’</w:t>
      </w:r>
      <w:r w:rsidR="008A37D8"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b/>
          <w:bCs/>
          <w:sz w:val="22"/>
          <w:szCs w:val="22"/>
        </w:rPr>
        <w:t xml:space="preserve"> </w:t>
      </w:r>
      <w:r w:rsidRPr="002A3BF0">
        <w:rPr>
          <w:rFonts w:ascii="Arial" w:eastAsia="Arial" w:hAnsi="Arial" w:cs="Arial"/>
          <w:sz w:val="22"/>
          <w:szCs w:val="22"/>
        </w:rPr>
        <w:t>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w:t>
      </w:r>
      <w:r w:rsidR="00714115" w:rsidRPr="00463D2E">
        <w:rPr>
          <w:rFonts w:ascii="Arial" w:eastAsia="Arial" w:hAnsi="Arial" w:cs="Arial"/>
          <w:sz w:val="22"/>
          <w:szCs w:val="22"/>
        </w:rPr>
        <w:t>,</w:t>
      </w:r>
      <w:r w:rsidRPr="002A3BF0">
        <w:rPr>
          <w:rFonts w:ascii="Arial" w:eastAsia="Arial" w:hAnsi="Arial" w:cs="Arial"/>
          <w:sz w:val="22"/>
          <w:szCs w:val="22"/>
        </w:rPr>
        <w:t xml:space="preserve"> taken on the basis of these Part A </w:t>
      </w:r>
      <w:r w:rsidR="00C47585">
        <w:rPr>
          <w:rFonts w:ascii="Arial" w:eastAsia="Arial" w:hAnsi="Arial" w:cs="Arial"/>
          <w:sz w:val="22"/>
          <w:szCs w:val="22"/>
        </w:rPr>
        <w:t>R</w:t>
      </w:r>
      <w:r w:rsidRPr="002A3BF0">
        <w:rPr>
          <w:rFonts w:ascii="Arial" w:eastAsia="Arial" w:hAnsi="Arial" w:cs="Arial"/>
          <w:sz w:val="22"/>
          <w:szCs w:val="22"/>
        </w:rPr>
        <w:t xml:space="preserve">eturns. </w:t>
      </w:r>
    </w:p>
    <w:p w14:paraId="726FC67B" w14:textId="77777777"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As part of an audit in accordance with ISAs, we exercise professional judgement and maintain professional scepticism throughout the audit. We also:</w:t>
      </w:r>
    </w:p>
    <w:p w14:paraId="451E5E9C" w14:textId="6C985D61" w:rsidR="00BC6C6B" w:rsidRPr="00463D2E" w:rsidRDefault="00BC6C6B" w:rsidP="00BD6301">
      <w:pPr>
        <w:numPr>
          <w:ilvl w:val="0"/>
          <w:numId w:val="1"/>
        </w:numPr>
        <w:pBdr>
          <w:left w:val="none" w:sz="0" w:space="4" w:color="auto"/>
        </w:pBdr>
        <w:spacing w:before="120" w:after="120"/>
        <w:ind w:left="426" w:hanging="354"/>
        <w:jc w:val="both"/>
        <w:rPr>
          <w:rFonts w:ascii="Arial" w:hAnsi="Arial" w:cs="Arial"/>
          <w:sz w:val="22"/>
          <w:szCs w:val="22"/>
        </w:rPr>
      </w:pPr>
      <w:r w:rsidRPr="002A3BF0">
        <w:rPr>
          <w:rFonts w:ascii="Arial" w:eastAsia="Arial" w:hAnsi="Arial" w:cs="Arial"/>
          <w:sz w:val="22"/>
          <w:szCs w:val="22"/>
        </w:rPr>
        <w:t xml:space="preserve">Identify and assess the risks of material misstatement of the Part A </w:t>
      </w:r>
      <w:r w:rsidR="00C47585">
        <w:rPr>
          <w:rFonts w:ascii="Arial" w:eastAsia="Arial" w:hAnsi="Arial" w:cs="Arial"/>
          <w:sz w:val="22"/>
          <w:szCs w:val="22"/>
        </w:rPr>
        <w:t>R</w:t>
      </w:r>
      <w:r w:rsidRPr="002A3BF0">
        <w:rPr>
          <w:rFonts w:ascii="Arial" w:eastAsia="Arial" w:hAnsi="Arial" w:cs="Arial"/>
          <w:sz w:val="22"/>
          <w:szCs w:val="22"/>
        </w:rPr>
        <w:t>eturns, whether due to fraud or error</w:t>
      </w:r>
      <w:r w:rsidR="00AA2E15" w:rsidRPr="002A3BF0">
        <w:rPr>
          <w:rFonts w:ascii="Arial" w:eastAsia="Arial" w:hAnsi="Arial" w:cs="Arial"/>
          <w:sz w:val="22"/>
          <w:szCs w:val="22"/>
        </w:rPr>
        <w:t xml:space="preserve">, </w:t>
      </w:r>
      <w:r w:rsidRPr="002A3BF0">
        <w:rPr>
          <w:rFonts w:ascii="Arial" w:eastAsia="Arial" w:hAnsi="Arial" w:cs="Arial"/>
          <w:sz w:val="22"/>
          <w:szCs w:val="22"/>
        </w:rPr>
        <w:t>design and perform audit procedures responsive to those risks</w:t>
      </w:r>
      <w:r w:rsidR="00AA2E15" w:rsidRPr="002A3BF0">
        <w:rPr>
          <w:rFonts w:ascii="Arial" w:eastAsia="Arial" w:hAnsi="Arial" w:cs="Arial"/>
          <w:sz w:val="22"/>
          <w:szCs w:val="22"/>
        </w:rPr>
        <w:t>,</w:t>
      </w:r>
      <w:r w:rsidRPr="002A3BF0">
        <w:rPr>
          <w:rFonts w:ascii="Arial" w:eastAsia="Arial" w:hAnsi="Arial" w:cs="Arial"/>
          <w:sz w:val="22"/>
          <w:szCs w:val="22"/>
        </w:rPr>
        <w:t xml:space="preserve"> and obtain audit evidence that is sufficient and appropriate to provide a basis for our opinion. The risk of not detecting a material misstatement resulting from fraud is higher than for one resulting from error</w:t>
      </w:r>
      <w:r w:rsidR="00AA2E15" w:rsidRPr="002A3BF0">
        <w:rPr>
          <w:rFonts w:ascii="Arial" w:eastAsia="Arial" w:hAnsi="Arial" w:cs="Arial"/>
          <w:sz w:val="22"/>
          <w:szCs w:val="22"/>
        </w:rPr>
        <w:t>,</w:t>
      </w:r>
      <w:r w:rsidRPr="002A3BF0">
        <w:rPr>
          <w:rFonts w:ascii="Arial" w:eastAsia="Arial" w:hAnsi="Arial" w:cs="Arial"/>
          <w:sz w:val="22"/>
          <w:szCs w:val="22"/>
        </w:rPr>
        <w:t xml:space="preserve"> as fraud may involve collusion, forgery, intentional omissions, misrepresentations, or the override of internal control. </w:t>
      </w:r>
    </w:p>
    <w:p w14:paraId="39205F50" w14:textId="77777777" w:rsidR="00BC6C6B" w:rsidRPr="00463D2E" w:rsidRDefault="00BC6C6B" w:rsidP="00BD6301">
      <w:pPr>
        <w:numPr>
          <w:ilvl w:val="0"/>
          <w:numId w:val="1"/>
        </w:numPr>
        <w:pBdr>
          <w:left w:val="none" w:sz="0" w:space="4" w:color="auto"/>
        </w:pBdr>
        <w:spacing w:before="120" w:after="120"/>
        <w:ind w:left="426" w:hanging="354"/>
        <w:jc w:val="both"/>
        <w:rPr>
          <w:rFonts w:ascii="Arial" w:hAnsi="Arial" w:cs="Arial"/>
          <w:sz w:val="22"/>
          <w:szCs w:val="22"/>
        </w:rPr>
      </w:pPr>
      <w:r w:rsidRPr="002A3BF0">
        <w:rPr>
          <w:rFonts w:ascii="Arial" w:eastAsia="Arial" w:hAnsi="Arial" w:cs="Arial"/>
          <w:sz w:val="22"/>
          <w:szCs w:val="22"/>
        </w:rPr>
        <w:t xml:space="preserve">Obtain an understanding of internal control relevant to the audit in order to design audit procedures that are appropriate in the circumstances, but not for the purpose </w:t>
      </w:r>
      <w:r w:rsidRPr="002A3BF0">
        <w:rPr>
          <w:rFonts w:ascii="Arial" w:eastAsia="Arial" w:hAnsi="Arial" w:cs="Arial"/>
          <w:sz w:val="22"/>
          <w:szCs w:val="22"/>
        </w:rPr>
        <w:lastRenderedPageBreak/>
        <w:t xml:space="preserve">of expressing an opinion on the effectiveness of the </w:t>
      </w:r>
      <w:r w:rsidRPr="002A3BF0">
        <w:rPr>
          <w:rFonts w:ascii="Arial" w:eastAsia="Arial" w:hAnsi="Arial" w:cs="Arial"/>
          <w:i/>
          <w:iCs/>
          <w:sz w:val="22"/>
          <w:szCs w:val="22"/>
        </w:rPr>
        <w:t>[Entity’s/Entities’/Bank’s/Branch’s, delete as appropriate]</w:t>
      </w:r>
      <w:r w:rsidRPr="002A3BF0">
        <w:rPr>
          <w:rFonts w:ascii="Arial" w:eastAsia="Arial" w:hAnsi="Arial" w:cs="Arial"/>
          <w:sz w:val="22"/>
          <w:szCs w:val="22"/>
        </w:rPr>
        <w:t xml:space="preserve"> internal control. </w:t>
      </w:r>
    </w:p>
    <w:p w14:paraId="29F55555" w14:textId="5F437967" w:rsidR="00BC6C6B" w:rsidRPr="00463D2E" w:rsidRDefault="00BC6C6B" w:rsidP="00BD6301">
      <w:pPr>
        <w:numPr>
          <w:ilvl w:val="0"/>
          <w:numId w:val="1"/>
        </w:numPr>
        <w:pBdr>
          <w:left w:val="none" w:sz="0" w:space="4" w:color="auto"/>
        </w:pBdr>
        <w:spacing w:before="120" w:after="120"/>
        <w:ind w:left="426" w:hanging="354"/>
        <w:jc w:val="both"/>
        <w:rPr>
          <w:rFonts w:ascii="Arial" w:hAnsi="Arial" w:cs="Arial"/>
          <w:sz w:val="22"/>
          <w:szCs w:val="22"/>
        </w:rPr>
      </w:pPr>
      <w:r w:rsidRPr="002A3BF0">
        <w:rPr>
          <w:rFonts w:ascii="Arial" w:eastAsia="Arial" w:hAnsi="Arial" w:cs="Arial"/>
          <w:sz w:val="22"/>
          <w:szCs w:val="22"/>
        </w:rPr>
        <w:t xml:space="preserve">Conclude on the appropriateness of the </w:t>
      </w:r>
      <w:r w:rsidRPr="002A3BF0">
        <w:rPr>
          <w:rFonts w:ascii="Arial" w:eastAsia="Arial" w:hAnsi="Arial" w:cs="Arial"/>
          <w:i/>
          <w:iCs/>
          <w:sz w:val="22"/>
          <w:szCs w:val="22"/>
        </w:rPr>
        <w:t>[</w:t>
      </w:r>
      <w:r w:rsidR="00707BA0" w:rsidRPr="002A3BF0">
        <w:rPr>
          <w:rFonts w:ascii="Arial" w:eastAsia="Arial" w:hAnsi="Arial" w:cs="Arial"/>
          <w:i/>
          <w:iCs/>
          <w:sz w:val="22"/>
          <w:szCs w:val="22"/>
        </w:rPr>
        <w:t>d</w:t>
      </w:r>
      <w:r w:rsidRPr="002A3BF0">
        <w:rPr>
          <w:rFonts w:ascii="Arial" w:eastAsia="Arial" w:hAnsi="Arial" w:cs="Arial"/>
          <w:i/>
          <w:iCs/>
          <w:sz w:val="22"/>
          <w:szCs w:val="22"/>
        </w:rPr>
        <w:t>irectors</w:t>
      </w:r>
      <w:r w:rsidR="00D94DEB" w:rsidRPr="002A3BF0">
        <w:rPr>
          <w:rFonts w:ascii="Arial" w:eastAsia="Arial" w:hAnsi="Arial" w:cs="Arial"/>
          <w:i/>
          <w:iCs/>
          <w:sz w:val="22"/>
          <w:szCs w:val="22"/>
        </w:rPr>
        <w:t>’</w:t>
      </w:r>
      <w:r w:rsidRPr="002A3BF0">
        <w:rPr>
          <w:rFonts w:ascii="Arial" w:eastAsia="Arial" w:hAnsi="Arial" w:cs="Arial"/>
          <w:i/>
          <w:iCs/>
          <w:sz w:val="22"/>
          <w:szCs w:val="22"/>
        </w:rPr>
        <w:t>/</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’s, delete as appropriate]</w:t>
      </w:r>
      <w:r w:rsidRPr="002A3BF0">
        <w:rPr>
          <w:rFonts w:ascii="Arial" w:eastAsia="Arial" w:hAnsi="Arial" w:cs="Arial"/>
          <w:sz w:val="22"/>
          <w:szCs w:val="22"/>
        </w:rPr>
        <w:t xml:space="preserve"> use of the going concern basis of accounting</w:t>
      </w:r>
      <w:r w:rsidR="00AA2E15" w:rsidRPr="002A3BF0">
        <w:rPr>
          <w:rFonts w:ascii="Arial" w:eastAsia="Arial" w:hAnsi="Arial" w:cs="Arial"/>
          <w:sz w:val="22"/>
          <w:szCs w:val="22"/>
        </w:rPr>
        <w:t xml:space="preserve">, </w:t>
      </w:r>
      <w:r w:rsidRPr="002A3BF0">
        <w:rPr>
          <w:rFonts w:ascii="Arial" w:eastAsia="Arial" w:hAnsi="Arial" w:cs="Arial"/>
          <w:sz w:val="22"/>
          <w:szCs w:val="22"/>
        </w:rPr>
        <w:t>and based on the audit evidence obtained, whether a material uncertainty exists relat</w:t>
      </w:r>
      <w:r w:rsidR="00E55925" w:rsidRPr="002A3BF0">
        <w:rPr>
          <w:rFonts w:ascii="Arial" w:eastAsia="Arial" w:hAnsi="Arial" w:cs="Arial"/>
          <w:sz w:val="22"/>
          <w:szCs w:val="22"/>
        </w:rPr>
        <w:t>ed</w:t>
      </w:r>
      <w:r w:rsidRPr="002A3BF0">
        <w:rPr>
          <w:rFonts w:ascii="Arial" w:eastAsia="Arial" w:hAnsi="Arial" w:cs="Arial"/>
          <w:sz w:val="22"/>
          <w:szCs w:val="22"/>
        </w:rPr>
        <w:t xml:space="preserve"> to events or conditions that may cast significant doubt on the </w:t>
      </w:r>
      <w:r w:rsidRPr="002A3BF0">
        <w:rPr>
          <w:rFonts w:ascii="Arial" w:eastAsia="Arial" w:hAnsi="Arial" w:cs="Arial"/>
          <w:i/>
          <w:iCs/>
          <w:sz w:val="22"/>
          <w:szCs w:val="22"/>
        </w:rPr>
        <w:t>[Entity’s/Entities’/Bank’s/Branch’s, delete as appropriate]</w:t>
      </w:r>
      <w:r w:rsidRPr="002A3BF0">
        <w:rPr>
          <w:rFonts w:ascii="Arial" w:eastAsia="Arial" w:hAnsi="Arial" w:cs="Arial"/>
          <w:sz w:val="22"/>
          <w:szCs w:val="22"/>
        </w:rPr>
        <w:t xml:space="preserve"> ability to continue as </w:t>
      </w:r>
      <w:r w:rsidR="001F2965" w:rsidRPr="002A3BF0">
        <w:rPr>
          <w:rFonts w:ascii="Arial" w:eastAsia="Arial" w:hAnsi="Arial" w:cs="Arial"/>
          <w:i/>
          <w:sz w:val="22"/>
          <w:szCs w:val="22"/>
        </w:rPr>
        <w:t>[a going concern/going concerns, delete as appropriate]</w:t>
      </w:r>
      <w:r w:rsidRPr="002A3BF0">
        <w:rPr>
          <w:rFonts w:ascii="Arial" w:eastAsia="Arial" w:hAnsi="Arial" w:cs="Arial"/>
          <w:sz w:val="22"/>
          <w:szCs w:val="22"/>
        </w:rPr>
        <w:t xml:space="preserve">. If we conclude that a material uncertainty exists, we are required to draw attention in our </w:t>
      </w:r>
      <w:r w:rsidRPr="002A3BF0">
        <w:rPr>
          <w:rFonts w:ascii="Arial" w:eastAsia="Arial" w:hAnsi="Arial" w:cs="Arial"/>
          <w:i/>
          <w:sz w:val="22"/>
          <w:szCs w:val="22"/>
        </w:rPr>
        <w:t>[auditor’s/auditors</w:t>
      </w:r>
      <w:r w:rsidRPr="002A3BF0">
        <w:rPr>
          <w:rFonts w:ascii="Arial" w:eastAsia="Arial" w:hAnsi="Arial" w:cs="Arial"/>
          <w:sz w:val="22"/>
          <w:szCs w:val="22"/>
        </w:rPr>
        <w:t>’</w:t>
      </w:r>
      <w:r w:rsidR="008A37D8"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b/>
          <w:bCs/>
          <w:sz w:val="22"/>
          <w:szCs w:val="22"/>
        </w:rPr>
        <w:t xml:space="preserve"> </w:t>
      </w:r>
      <w:r w:rsidRPr="002A3BF0">
        <w:rPr>
          <w:rFonts w:ascii="Arial" w:eastAsia="Arial" w:hAnsi="Arial" w:cs="Arial"/>
          <w:sz w:val="22"/>
          <w:szCs w:val="22"/>
        </w:rPr>
        <w:t xml:space="preserve">report to the related disclosures in the Part A </w:t>
      </w:r>
      <w:r w:rsidR="00C47585">
        <w:rPr>
          <w:rFonts w:ascii="Arial" w:eastAsia="Arial" w:hAnsi="Arial" w:cs="Arial"/>
          <w:sz w:val="22"/>
          <w:szCs w:val="22"/>
        </w:rPr>
        <w:t>R</w:t>
      </w:r>
      <w:r w:rsidRPr="002A3BF0">
        <w:rPr>
          <w:rFonts w:ascii="Arial" w:eastAsia="Arial" w:hAnsi="Arial" w:cs="Arial"/>
          <w:sz w:val="22"/>
          <w:szCs w:val="22"/>
        </w:rPr>
        <w:t xml:space="preserve">eturns or, if such disclosures are inadequate, to modify our opinion. Our conclusions are based on the audit evidence obtained up to the date of our </w:t>
      </w:r>
      <w:r w:rsidRPr="002A3BF0">
        <w:rPr>
          <w:rFonts w:ascii="Arial" w:eastAsia="Arial" w:hAnsi="Arial" w:cs="Arial"/>
          <w:i/>
          <w:sz w:val="22"/>
          <w:szCs w:val="22"/>
        </w:rPr>
        <w:t>[auditor’s/auditors’</w:t>
      </w:r>
      <w:r w:rsidR="008A37D8"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b/>
          <w:bCs/>
          <w:sz w:val="22"/>
          <w:szCs w:val="22"/>
        </w:rPr>
        <w:t xml:space="preserve"> </w:t>
      </w:r>
      <w:r w:rsidRPr="002A3BF0">
        <w:rPr>
          <w:rFonts w:ascii="Arial" w:eastAsia="Arial" w:hAnsi="Arial" w:cs="Arial"/>
          <w:sz w:val="22"/>
          <w:szCs w:val="22"/>
        </w:rPr>
        <w:t xml:space="preserve">report. However, future events or conditions may cause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to cease to continue as </w:t>
      </w:r>
      <w:r w:rsidR="001F2965" w:rsidRPr="002A3BF0">
        <w:rPr>
          <w:rFonts w:ascii="Arial" w:eastAsia="Arial" w:hAnsi="Arial" w:cs="Arial"/>
          <w:i/>
          <w:sz w:val="22"/>
          <w:szCs w:val="22"/>
        </w:rPr>
        <w:t>[a going concern/going concerns, delete as appropriate]</w:t>
      </w:r>
      <w:r w:rsidRPr="002A3BF0">
        <w:rPr>
          <w:rFonts w:ascii="Arial" w:eastAsia="Arial" w:hAnsi="Arial" w:cs="Arial"/>
          <w:sz w:val="22"/>
          <w:szCs w:val="22"/>
        </w:rPr>
        <w:t>.</w:t>
      </w:r>
    </w:p>
    <w:p w14:paraId="43D76C7B" w14:textId="77777777" w:rsidR="00BC6C6B" w:rsidRPr="00463D2E" w:rsidRDefault="00BC6C6B" w:rsidP="00BD6301">
      <w:pPr>
        <w:numPr>
          <w:ilvl w:val="0"/>
          <w:numId w:val="1"/>
        </w:numPr>
        <w:pBdr>
          <w:left w:val="none" w:sz="0" w:space="4" w:color="auto"/>
        </w:pBdr>
        <w:spacing w:before="120" w:after="120"/>
        <w:ind w:left="426" w:hanging="354"/>
        <w:jc w:val="both"/>
        <w:rPr>
          <w:rFonts w:ascii="Arial" w:hAnsi="Arial" w:cs="Arial"/>
          <w:sz w:val="22"/>
          <w:szCs w:val="22"/>
        </w:rPr>
      </w:pPr>
      <w:r w:rsidRPr="002A3BF0">
        <w:rPr>
          <w:rFonts w:ascii="Arial" w:eastAsia="Arial" w:hAnsi="Arial" w:cs="Arial"/>
          <w:sz w:val="22"/>
          <w:szCs w:val="22"/>
        </w:rPr>
        <w:t xml:space="preserve">Evaluate the appropriateness of accounting policies used and the reasonableness of accounting estimates and related disclosures made by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w:t>
      </w:r>
    </w:p>
    <w:p w14:paraId="3A6972EA" w14:textId="3A953E1C" w:rsidR="00BC6C6B" w:rsidRPr="00463D2E" w:rsidRDefault="00BC6C6B" w:rsidP="00BD6301">
      <w:pPr>
        <w:numPr>
          <w:ilvl w:val="0"/>
          <w:numId w:val="1"/>
        </w:numPr>
        <w:pBdr>
          <w:left w:val="none" w:sz="0" w:space="4" w:color="auto"/>
        </w:pBdr>
        <w:spacing w:before="120" w:after="120"/>
        <w:ind w:left="426" w:hanging="354"/>
        <w:jc w:val="both"/>
        <w:rPr>
          <w:rFonts w:ascii="Arial" w:hAnsi="Arial" w:cs="Arial"/>
          <w:sz w:val="22"/>
          <w:szCs w:val="22"/>
        </w:rPr>
      </w:pPr>
      <w:r w:rsidRPr="002A3BF0">
        <w:rPr>
          <w:rFonts w:ascii="Arial" w:eastAsia="Arial" w:hAnsi="Arial" w:cs="Arial"/>
          <w:sz w:val="22"/>
          <w:szCs w:val="22"/>
        </w:rPr>
        <w:t>[</w:t>
      </w:r>
      <w:r w:rsidR="00B16214" w:rsidRPr="002A3BF0">
        <w:rPr>
          <w:rFonts w:ascii="Arial" w:eastAsia="Arial" w:hAnsi="Arial" w:cs="Arial"/>
          <w:sz w:val="22"/>
          <w:szCs w:val="22"/>
        </w:rPr>
        <w:t xml:space="preserve">Obtain sufficient appropriate audit evidence regarding the financial information of the entities or business activities within the </w:t>
      </w:r>
      <w:r w:rsidR="00B16214" w:rsidRPr="002A3BF0">
        <w:rPr>
          <w:rFonts w:ascii="Arial" w:eastAsia="Arial" w:hAnsi="Arial" w:cs="Arial"/>
          <w:i/>
          <w:iCs/>
          <w:sz w:val="22"/>
          <w:szCs w:val="22"/>
        </w:rPr>
        <w:t>[Entity/Entities/Bank/Branch, delete as appropriate]</w:t>
      </w:r>
      <w:r w:rsidR="00B16214" w:rsidRPr="002A3BF0">
        <w:rPr>
          <w:rFonts w:ascii="Arial" w:eastAsia="Arial" w:hAnsi="Arial" w:cs="Arial"/>
          <w:sz w:val="22"/>
          <w:szCs w:val="22"/>
        </w:rPr>
        <w:t xml:space="preserve"> to express an opinion on the Part A </w:t>
      </w:r>
      <w:r w:rsidR="00C47585">
        <w:rPr>
          <w:rFonts w:ascii="Arial" w:eastAsia="Arial" w:hAnsi="Arial" w:cs="Arial"/>
          <w:sz w:val="22"/>
          <w:szCs w:val="22"/>
        </w:rPr>
        <w:t>R</w:t>
      </w:r>
      <w:r w:rsidR="00B16214" w:rsidRPr="002A3BF0">
        <w:rPr>
          <w:rFonts w:ascii="Arial" w:eastAsia="Arial" w:hAnsi="Arial" w:cs="Arial"/>
          <w:sz w:val="22"/>
          <w:szCs w:val="22"/>
        </w:rPr>
        <w:t xml:space="preserve">eturns. We are responsible for the direction, </w:t>
      </w:r>
      <w:proofErr w:type="gramStart"/>
      <w:r w:rsidR="00B16214" w:rsidRPr="002A3BF0">
        <w:rPr>
          <w:rFonts w:ascii="Arial" w:eastAsia="Arial" w:hAnsi="Arial" w:cs="Arial"/>
          <w:sz w:val="22"/>
          <w:szCs w:val="22"/>
        </w:rPr>
        <w:t>supervision</w:t>
      </w:r>
      <w:proofErr w:type="gramEnd"/>
      <w:r w:rsidR="00B16214" w:rsidRPr="002A3BF0">
        <w:rPr>
          <w:rFonts w:ascii="Arial" w:eastAsia="Arial" w:hAnsi="Arial" w:cs="Arial"/>
          <w:sz w:val="22"/>
          <w:szCs w:val="22"/>
        </w:rPr>
        <w:t xml:space="preserve"> and performance of the group audit. We remain solely responsible for our audit opinion</w:t>
      </w:r>
      <w:r w:rsidR="00B16214" w:rsidRPr="00463D2E">
        <w:rPr>
          <w:rFonts w:ascii="Arial" w:hAnsi="Arial" w:cs="Arial"/>
          <w:sz w:val="22"/>
          <w:szCs w:val="22"/>
          <w:vertAlign w:val="superscript"/>
        </w:rPr>
        <w:footnoteReference w:id="14"/>
      </w:r>
      <w:r w:rsidR="00B16214" w:rsidRPr="002A3BF0">
        <w:rPr>
          <w:rFonts w:ascii="Arial" w:eastAsia="Arial" w:hAnsi="Arial" w:cs="Arial"/>
          <w:sz w:val="22"/>
          <w:szCs w:val="22"/>
        </w:rPr>
        <w:t>].</w:t>
      </w:r>
      <w:r w:rsidR="00C24800" w:rsidRPr="002A3BF0">
        <w:rPr>
          <w:rFonts w:ascii="Arial" w:eastAsia="Arial" w:hAnsi="Arial" w:cs="Arial"/>
          <w:sz w:val="22"/>
          <w:szCs w:val="22"/>
        </w:rPr>
        <w:t xml:space="preserve"> </w:t>
      </w:r>
    </w:p>
    <w:p w14:paraId="7A6A58BD" w14:textId="77777777"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We communicate with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regarding, among other matters, the planned scope and timing of the audit and significant audit findings, including any significant deficiencies in internal control that we identify during our audit.</w:t>
      </w:r>
    </w:p>
    <w:p w14:paraId="5CDB53C7" w14:textId="0A7C7BE9"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[We also provide the </w:t>
      </w:r>
      <w:r w:rsidR="00AA2BFC" w:rsidRPr="002A3BF0">
        <w:rPr>
          <w:rFonts w:ascii="Arial" w:eastAsia="Arial" w:hAnsi="Arial" w:cs="Arial"/>
          <w:i/>
          <w:sz w:val="22"/>
          <w:szCs w:val="22"/>
        </w:rPr>
        <w:t>[</w:t>
      </w:r>
      <w:r w:rsidRPr="002A3BF0">
        <w:rPr>
          <w:rFonts w:ascii="Arial" w:eastAsia="Arial" w:hAnsi="Arial" w:cs="Arial"/>
          <w:i/>
          <w:sz w:val="22"/>
          <w:szCs w:val="22"/>
        </w:rPr>
        <w:t>directors</w:t>
      </w:r>
      <w:r w:rsidR="00AA2BFC" w:rsidRPr="002A3BF0">
        <w:rPr>
          <w:rFonts w:ascii="Arial" w:eastAsia="Arial" w:hAnsi="Arial" w:cs="Arial"/>
          <w:i/>
          <w:sz w:val="22"/>
          <w:szCs w:val="22"/>
        </w:rPr>
        <w:t>/branch executive management, delete as appropriate]</w:t>
      </w:r>
      <w:r w:rsidRPr="002A3BF0">
        <w:rPr>
          <w:rFonts w:ascii="Arial" w:eastAsia="Arial" w:hAnsi="Arial" w:cs="Arial"/>
          <w:sz w:val="22"/>
          <w:szCs w:val="22"/>
        </w:rPr>
        <w:t xml:space="preserve"> with a statement that we have complied with relevant ethical requirements regarding independence</w:t>
      </w:r>
      <w:r w:rsidR="00AA2E15" w:rsidRPr="002A3BF0">
        <w:rPr>
          <w:rFonts w:ascii="Arial" w:eastAsia="Arial" w:hAnsi="Arial" w:cs="Arial"/>
          <w:sz w:val="22"/>
          <w:szCs w:val="22"/>
        </w:rPr>
        <w:t>,</w:t>
      </w:r>
      <w:r w:rsidRPr="002A3BF0">
        <w:rPr>
          <w:rFonts w:ascii="Arial" w:eastAsia="Arial" w:hAnsi="Arial" w:cs="Arial"/>
          <w:sz w:val="22"/>
          <w:szCs w:val="22"/>
        </w:rPr>
        <w:t xml:space="preserve"> and to communicate with them all the relationships and other matters that may reasonably be thought to bear on our independence, and where applicable,</w:t>
      </w:r>
      <w:r w:rsidR="00535EDC" w:rsidRPr="00463D2E">
        <w:rPr>
          <w:rFonts w:ascii="Arial" w:eastAsia="Arial" w:hAnsi="Arial" w:cs="Arial"/>
          <w:sz w:val="22"/>
          <w:szCs w:val="22"/>
        </w:rPr>
        <w:t xml:space="preserve"> actions taken to eliminate threats</w:t>
      </w:r>
      <w:r w:rsidRPr="002A3BF0">
        <w:rPr>
          <w:rFonts w:ascii="Arial" w:eastAsia="Arial" w:hAnsi="Arial" w:cs="Arial"/>
          <w:sz w:val="22"/>
          <w:szCs w:val="22"/>
        </w:rPr>
        <w:t xml:space="preserve"> </w:t>
      </w:r>
      <w:r w:rsidR="00535EDC" w:rsidRPr="00463D2E">
        <w:rPr>
          <w:rFonts w:ascii="Arial" w:eastAsia="Arial" w:hAnsi="Arial" w:cs="Arial"/>
          <w:sz w:val="22"/>
          <w:szCs w:val="22"/>
        </w:rPr>
        <w:t>or</w:t>
      </w:r>
      <w:r w:rsidR="00535EDC" w:rsidRPr="002A3BF0">
        <w:rPr>
          <w:rFonts w:ascii="Arial" w:eastAsia="Arial" w:hAnsi="Arial" w:cs="Arial"/>
          <w:sz w:val="22"/>
          <w:szCs w:val="22"/>
        </w:rPr>
        <w:t xml:space="preserve"> </w:t>
      </w:r>
      <w:r w:rsidRPr="002A3BF0">
        <w:rPr>
          <w:rFonts w:ascii="Arial" w:eastAsia="Arial" w:hAnsi="Arial" w:cs="Arial"/>
          <w:sz w:val="22"/>
          <w:szCs w:val="22"/>
        </w:rPr>
        <w:t>safeguards</w:t>
      </w:r>
      <w:r w:rsidR="00535EDC" w:rsidRPr="00463D2E">
        <w:rPr>
          <w:rFonts w:ascii="Arial" w:eastAsia="Arial" w:hAnsi="Arial" w:cs="Arial"/>
          <w:sz w:val="22"/>
          <w:szCs w:val="22"/>
        </w:rPr>
        <w:t xml:space="preserve"> applied</w:t>
      </w:r>
      <w:r w:rsidR="006E0904" w:rsidRPr="00463D2E">
        <w:rPr>
          <w:rFonts w:ascii="Arial" w:eastAsia="Arial" w:hAnsi="Arial" w:cs="Arial"/>
          <w:sz w:val="22"/>
          <w:szCs w:val="22"/>
        </w:rPr>
        <w:t>.</w:t>
      </w:r>
      <w:r w:rsidRPr="00463D2E">
        <w:rPr>
          <w:rFonts w:ascii="Arial" w:hAnsi="Arial" w:cs="Arial"/>
          <w:sz w:val="22"/>
          <w:szCs w:val="22"/>
          <w:vertAlign w:val="superscript"/>
        </w:rPr>
        <w:footnoteReference w:id="15"/>
      </w:r>
      <w:r w:rsidRPr="002A3BF0">
        <w:rPr>
          <w:rFonts w:ascii="Arial" w:eastAsia="Arial" w:hAnsi="Arial" w:cs="Arial"/>
          <w:sz w:val="22"/>
          <w:szCs w:val="22"/>
        </w:rPr>
        <w:t>]</w:t>
      </w:r>
    </w:p>
    <w:p w14:paraId="6529E2B7" w14:textId="77777777" w:rsidR="00BC6C6B" w:rsidRPr="00463D2E" w:rsidRDefault="00BC6C6B" w:rsidP="00BD6301">
      <w:pPr>
        <w:keepNext/>
        <w:spacing w:before="120" w:after="120"/>
        <w:jc w:val="both"/>
        <w:rPr>
          <w:rFonts w:ascii="Arial" w:hAnsi="Arial" w:cs="Arial"/>
          <w:sz w:val="22"/>
          <w:szCs w:val="22"/>
        </w:rPr>
      </w:pPr>
    </w:p>
    <w:p w14:paraId="12EB7620" w14:textId="77777777" w:rsidR="007029D7" w:rsidRPr="00463D2E" w:rsidRDefault="007029D7" w:rsidP="00BD6301">
      <w:pPr>
        <w:spacing w:before="120" w:after="120"/>
        <w:jc w:val="both"/>
        <w:rPr>
          <w:rFonts w:ascii="Arial" w:hAnsi="Arial" w:cs="Arial"/>
          <w:sz w:val="22"/>
          <w:szCs w:val="22"/>
        </w:rPr>
      </w:pPr>
    </w:p>
    <w:p w14:paraId="6E1F75D3" w14:textId="188446F0" w:rsidR="00BC6C6B" w:rsidRPr="00463D2E" w:rsidRDefault="00AF6387" w:rsidP="00BD6301">
      <w:pPr>
        <w:spacing w:before="120" w:after="120"/>
        <w:jc w:val="both"/>
        <w:rPr>
          <w:rFonts w:ascii="Arial" w:hAnsi="Arial" w:cs="Arial"/>
          <w:b/>
          <w:sz w:val="22"/>
          <w:szCs w:val="22"/>
        </w:rPr>
      </w:pPr>
      <w:r w:rsidRPr="002A3BF0">
        <w:rPr>
          <w:rFonts w:ascii="Arial" w:eastAsia="Arial" w:hAnsi="Arial" w:cs="Arial"/>
          <w:b/>
          <w:bCs/>
          <w:sz w:val="22"/>
          <w:szCs w:val="22"/>
        </w:rPr>
        <w:br w:type="page"/>
      </w:r>
      <w:r w:rsidR="00BC6C6B" w:rsidRPr="002A3BF0">
        <w:rPr>
          <w:rFonts w:ascii="Arial" w:eastAsia="Arial" w:hAnsi="Arial" w:cs="Arial"/>
          <w:b/>
          <w:bCs/>
          <w:sz w:val="22"/>
          <w:szCs w:val="22"/>
        </w:rPr>
        <w:lastRenderedPageBreak/>
        <w:t>PART B:</w:t>
      </w:r>
      <w:r w:rsidR="00C24800" w:rsidRPr="002A3BF0">
        <w:rPr>
          <w:rFonts w:ascii="Arial" w:eastAsia="Arial" w:hAnsi="Arial" w:cs="Arial"/>
          <w:b/>
          <w:bCs/>
          <w:sz w:val="22"/>
          <w:szCs w:val="22"/>
        </w:rPr>
        <w:t xml:space="preserve"> </w:t>
      </w:r>
      <w:r w:rsidR="00BC6C6B" w:rsidRPr="002A3BF0">
        <w:rPr>
          <w:rFonts w:ascii="Arial" w:eastAsia="Arial" w:hAnsi="Arial" w:cs="Arial"/>
          <w:b/>
          <w:bCs/>
          <w:sz w:val="22"/>
          <w:szCs w:val="22"/>
        </w:rPr>
        <w:t xml:space="preserve">INDEPENDENT </w:t>
      </w:r>
      <w:r w:rsidR="00BC6C6B" w:rsidRPr="00463D2E">
        <w:rPr>
          <w:rFonts w:ascii="Arial" w:eastAsia="Arial" w:hAnsi="Arial" w:cs="Arial"/>
          <w:b/>
          <w:bCs/>
          <w:sz w:val="22"/>
          <w:szCs w:val="22"/>
        </w:rPr>
        <w:t>[AUDITOR’S/AUDITORS’</w:t>
      </w:r>
      <w:r w:rsidR="00FB5372" w:rsidRPr="00463D2E">
        <w:rPr>
          <w:rFonts w:ascii="Arial" w:eastAsia="Arial" w:hAnsi="Arial" w:cs="Arial"/>
          <w:b/>
          <w:iCs/>
          <w:sz w:val="22"/>
          <w:szCs w:val="22"/>
        </w:rPr>
        <w:t>, DELETE AS APPROPRIATE</w:t>
      </w:r>
      <w:r w:rsidR="00BC6C6B" w:rsidRPr="00463D2E">
        <w:rPr>
          <w:rFonts w:ascii="Arial" w:eastAsia="Arial" w:hAnsi="Arial" w:cs="Arial"/>
          <w:b/>
          <w:bCs/>
          <w:sz w:val="22"/>
          <w:szCs w:val="22"/>
        </w:rPr>
        <w:t>]</w:t>
      </w:r>
      <w:r w:rsidR="00BC6C6B" w:rsidRPr="002A3BF0">
        <w:rPr>
          <w:rFonts w:ascii="Arial" w:eastAsia="Arial" w:hAnsi="Arial" w:cs="Arial"/>
          <w:b/>
          <w:bCs/>
          <w:sz w:val="22"/>
          <w:szCs w:val="22"/>
        </w:rPr>
        <w:t xml:space="preserve"> REVIEW REPORT ON </w:t>
      </w:r>
      <w:r w:rsidR="00737647">
        <w:rPr>
          <w:rFonts w:ascii="Arial" w:eastAsia="Arial" w:hAnsi="Arial" w:cs="Arial"/>
          <w:b/>
          <w:bCs/>
          <w:sz w:val="22"/>
          <w:szCs w:val="22"/>
        </w:rPr>
        <w:t xml:space="preserve">THE </w:t>
      </w:r>
      <w:r w:rsidR="00175A0C" w:rsidRPr="002A3BF0">
        <w:rPr>
          <w:rFonts w:ascii="Arial" w:eastAsia="Arial" w:hAnsi="Arial" w:cs="Arial"/>
          <w:b/>
          <w:bCs/>
          <w:sz w:val="22"/>
          <w:szCs w:val="22"/>
        </w:rPr>
        <w:t xml:space="preserve">YEAR-END </w:t>
      </w:r>
      <w:r w:rsidR="00BC6C6B" w:rsidRPr="002A3BF0">
        <w:rPr>
          <w:rFonts w:ascii="Arial" w:eastAsia="Arial" w:hAnsi="Arial" w:cs="Arial"/>
          <w:b/>
          <w:bCs/>
          <w:sz w:val="22"/>
          <w:szCs w:val="22"/>
        </w:rPr>
        <w:t>BA RETURNS</w:t>
      </w:r>
    </w:p>
    <w:p w14:paraId="135B5836" w14:textId="619B18D1"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We have reviewed </w:t>
      </w:r>
      <w:r w:rsidR="00010E3A" w:rsidRPr="002A3BF0">
        <w:rPr>
          <w:rFonts w:ascii="Arial" w:eastAsia="Arial" w:hAnsi="Arial" w:cs="Arial"/>
          <w:sz w:val="22"/>
          <w:szCs w:val="22"/>
        </w:rPr>
        <w:t xml:space="preserve">the year-end BA returns </w:t>
      </w:r>
      <w:r w:rsidR="000A34F7">
        <w:rPr>
          <w:rFonts w:ascii="Arial" w:eastAsia="Arial" w:hAnsi="Arial" w:cs="Arial"/>
          <w:sz w:val="22"/>
          <w:szCs w:val="22"/>
        </w:rPr>
        <w:t xml:space="preserve">as specified </w:t>
      </w:r>
      <w:r w:rsidR="005330C7" w:rsidRPr="000C6AD8">
        <w:rPr>
          <w:rFonts w:ascii="Arial" w:eastAsia="Arial" w:hAnsi="Arial" w:cs="Arial"/>
          <w:sz w:val="22"/>
          <w:szCs w:val="22"/>
        </w:rPr>
        <w:t>by the Prudential Authority</w:t>
      </w:r>
      <w:r w:rsidR="005330C7">
        <w:rPr>
          <w:rFonts w:ascii="Arial" w:eastAsia="Arial" w:hAnsi="Arial" w:cs="Arial"/>
          <w:sz w:val="22"/>
          <w:szCs w:val="22"/>
        </w:rPr>
        <w:t xml:space="preserve"> </w:t>
      </w:r>
      <w:r w:rsidR="000A34F7">
        <w:rPr>
          <w:rFonts w:ascii="Arial" w:eastAsia="Arial" w:hAnsi="Arial" w:cs="Arial"/>
          <w:sz w:val="22"/>
          <w:szCs w:val="22"/>
        </w:rPr>
        <w:t>in D</w:t>
      </w:r>
      <w:r w:rsidR="000A34F7" w:rsidRPr="002A3BF0">
        <w:rPr>
          <w:rFonts w:ascii="Arial" w:eastAsia="Arial" w:hAnsi="Arial" w:cs="Arial"/>
          <w:sz w:val="22"/>
          <w:szCs w:val="22"/>
        </w:rPr>
        <w:t>irective XX of YYYY</w:t>
      </w:r>
      <w:r w:rsidR="005330C7">
        <w:rPr>
          <w:rStyle w:val="FootnoteReference"/>
          <w:rFonts w:ascii="Arial" w:eastAsia="Arial" w:hAnsi="Arial" w:cs="Arial"/>
          <w:sz w:val="22"/>
          <w:szCs w:val="22"/>
        </w:rPr>
        <w:footnoteReference w:id="16"/>
      </w:r>
      <w:r w:rsidR="00C01872" w:rsidRPr="002A3BF0">
        <w:rPr>
          <w:rFonts w:ascii="Arial" w:eastAsia="Arial" w:hAnsi="Arial" w:cs="Arial"/>
          <w:sz w:val="22"/>
          <w:szCs w:val="22"/>
        </w:rPr>
        <w:t xml:space="preserve"> as the P</w:t>
      </w:r>
      <w:r w:rsidR="003A7B9C">
        <w:rPr>
          <w:rFonts w:ascii="Arial" w:eastAsia="Arial" w:hAnsi="Arial" w:cs="Arial"/>
          <w:sz w:val="22"/>
          <w:szCs w:val="22"/>
        </w:rPr>
        <w:t>art B r</w:t>
      </w:r>
      <w:r w:rsidR="00C01872" w:rsidRPr="002A3BF0">
        <w:rPr>
          <w:rFonts w:ascii="Arial" w:eastAsia="Arial" w:hAnsi="Arial" w:cs="Arial"/>
          <w:sz w:val="22"/>
          <w:szCs w:val="22"/>
        </w:rPr>
        <w:t xml:space="preserve">eturns </w:t>
      </w:r>
      <w:r w:rsidRPr="002A3BF0">
        <w:rPr>
          <w:rFonts w:ascii="Arial" w:eastAsia="Arial" w:hAnsi="Arial" w:cs="Arial"/>
          <w:sz w:val="22"/>
          <w:szCs w:val="22"/>
        </w:rPr>
        <w:t xml:space="preserve">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submitted to the PA for [</w:t>
      </w:r>
      <w:r w:rsidRPr="002A3BF0">
        <w:rPr>
          <w:rFonts w:ascii="Arial" w:eastAsia="Arial" w:hAnsi="Arial" w:cs="Arial"/>
          <w:i/>
          <w:iCs/>
          <w:sz w:val="22"/>
          <w:szCs w:val="22"/>
        </w:rPr>
        <w:t xml:space="preserve">insert </w:t>
      </w:r>
      <w:r w:rsidR="00AB3CE7" w:rsidRPr="002A3BF0">
        <w:rPr>
          <w:rFonts w:ascii="Arial" w:eastAsia="Arial" w:hAnsi="Arial" w:cs="Arial"/>
          <w:i/>
          <w:iCs/>
          <w:sz w:val="22"/>
          <w:szCs w:val="22"/>
        </w:rPr>
        <w:t>year-end date</w:t>
      </w:r>
      <w:r w:rsidRPr="002A3BF0">
        <w:rPr>
          <w:rFonts w:ascii="Arial" w:eastAsia="Arial" w:hAnsi="Arial" w:cs="Arial"/>
          <w:sz w:val="22"/>
          <w:szCs w:val="22"/>
        </w:rPr>
        <w:t xml:space="preserve">] (the “Part B </w:t>
      </w:r>
      <w:r w:rsidR="00C47585">
        <w:rPr>
          <w:rFonts w:ascii="Arial" w:eastAsia="Arial" w:hAnsi="Arial" w:cs="Arial"/>
          <w:sz w:val="22"/>
          <w:szCs w:val="22"/>
        </w:rPr>
        <w:t>R</w:t>
      </w:r>
      <w:r w:rsidRPr="002A3BF0">
        <w:rPr>
          <w:rFonts w:ascii="Arial" w:eastAsia="Arial" w:hAnsi="Arial" w:cs="Arial"/>
          <w:sz w:val="22"/>
          <w:szCs w:val="22"/>
        </w:rPr>
        <w:t xml:space="preserve">eturns”) for the purpose of complying with Regulations 46(1) and 46(2)(a). </w:t>
      </w:r>
    </w:p>
    <w:p w14:paraId="3253C006" w14:textId="1613FD78"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b/>
          <w:bCs/>
          <w:i/>
          <w:iCs/>
          <w:sz w:val="22"/>
          <w:szCs w:val="22"/>
        </w:rPr>
        <w:t>[Directors’/Branch</w:t>
      </w:r>
      <w:r w:rsidR="00AB1601" w:rsidRPr="002A3BF0">
        <w:rPr>
          <w:rFonts w:ascii="Arial" w:eastAsia="Arial" w:hAnsi="Arial" w:cs="Arial"/>
          <w:b/>
          <w:bCs/>
          <w:i/>
          <w:iCs/>
          <w:sz w:val="22"/>
          <w:szCs w:val="22"/>
        </w:rPr>
        <w:t xml:space="preserve"> executive</w:t>
      </w:r>
      <w:r w:rsidRPr="002A3BF0">
        <w:rPr>
          <w:rFonts w:ascii="Arial" w:eastAsia="Arial" w:hAnsi="Arial" w:cs="Arial"/>
          <w:b/>
          <w:bCs/>
          <w:i/>
          <w:iCs/>
          <w:sz w:val="22"/>
          <w:szCs w:val="22"/>
        </w:rPr>
        <w:t xml:space="preserve"> </w:t>
      </w:r>
      <w:proofErr w:type="gramStart"/>
      <w:r w:rsidRPr="002A3BF0">
        <w:rPr>
          <w:rFonts w:ascii="Arial" w:eastAsia="Arial" w:hAnsi="Arial" w:cs="Arial"/>
          <w:b/>
          <w:bCs/>
          <w:i/>
          <w:iCs/>
          <w:sz w:val="22"/>
          <w:szCs w:val="22"/>
        </w:rPr>
        <w:t>management’s</w:t>
      </w:r>
      <w:proofErr w:type="gramEnd"/>
      <w:r w:rsidRPr="002A3BF0">
        <w:rPr>
          <w:rFonts w:ascii="Arial" w:eastAsia="Arial" w:hAnsi="Arial" w:cs="Arial"/>
          <w:b/>
          <w:bCs/>
          <w:i/>
          <w:iCs/>
          <w:sz w:val="22"/>
          <w:szCs w:val="22"/>
        </w:rPr>
        <w:t>, delete as appropriate]</w:t>
      </w:r>
      <w:r w:rsidRPr="002A3BF0">
        <w:rPr>
          <w:rFonts w:ascii="Arial" w:eastAsia="Arial" w:hAnsi="Arial" w:cs="Arial"/>
          <w:b/>
          <w:bCs/>
          <w:sz w:val="22"/>
          <w:szCs w:val="22"/>
        </w:rPr>
        <w:t xml:space="preserve"> responsibility for the Part B </w:t>
      </w:r>
      <w:r w:rsidR="00C47585">
        <w:rPr>
          <w:rFonts w:ascii="Arial" w:eastAsia="Arial" w:hAnsi="Arial" w:cs="Arial"/>
          <w:b/>
          <w:bCs/>
          <w:sz w:val="22"/>
          <w:szCs w:val="22"/>
        </w:rPr>
        <w:t>R</w:t>
      </w:r>
      <w:r w:rsidRPr="002A3BF0">
        <w:rPr>
          <w:rFonts w:ascii="Arial" w:eastAsia="Arial" w:hAnsi="Arial" w:cs="Arial"/>
          <w:b/>
          <w:bCs/>
          <w:sz w:val="22"/>
          <w:szCs w:val="22"/>
        </w:rPr>
        <w:t>eturns</w:t>
      </w:r>
    </w:p>
    <w:p w14:paraId="51FA66B1" w14:textId="4335AD47"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are responsible for ensuring the </w:t>
      </w:r>
      <w:r w:rsidRPr="002A3BF0">
        <w:rPr>
          <w:rFonts w:ascii="Arial" w:eastAsia="Arial" w:hAnsi="Arial" w:cs="Arial"/>
          <w:i/>
          <w:iCs/>
          <w:sz w:val="22"/>
          <w:szCs w:val="22"/>
        </w:rPr>
        <w:t>[Entity/Entities’/Bank’s/Branch’s, delete as appropriate]</w:t>
      </w:r>
      <w:r w:rsidRPr="002A3BF0">
        <w:rPr>
          <w:rFonts w:ascii="Arial" w:eastAsia="Arial" w:hAnsi="Arial" w:cs="Arial"/>
          <w:sz w:val="22"/>
          <w:szCs w:val="22"/>
        </w:rPr>
        <w:t xml:space="preserve"> compliance with the provisions of the Act and the Regulations, which includes the preparation </w:t>
      </w:r>
      <w:r w:rsidR="00AB3CE7" w:rsidRPr="002A3BF0">
        <w:rPr>
          <w:rFonts w:ascii="Arial" w:eastAsia="Arial" w:hAnsi="Arial" w:cs="Arial"/>
          <w:sz w:val="22"/>
          <w:szCs w:val="22"/>
        </w:rPr>
        <w:t xml:space="preserve">and submission </w:t>
      </w:r>
      <w:r w:rsidRPr="002A3BF0">
        <w:rPr>
          <w:rFonts w:ascii="Arial" w:eastAsia="Arial" w:hAnsi="Arial" w:cs="Arial"/>
          <w:sz w:val="22"/>
          <w:szCs w:val="22"/>
        </w:rPr>
        <w:t xml:space="preserve">of the Part B </w:t>
      </w:r>
      <w:r w:rsidR="00C47585">
        <w:rPr>
          <w:rFonts w:ascii="Arial" w:eastAsia="Arial" w:hAnsi="Arial" w:cs="Arial"/>
          <w:sz w:val="22"/>
          <w:szCs w:val="22"/>
        </w:rPr>
        <w:t>R</w:t>
      </w:r>
      <w:r w:rsidRPr="002A3BF0">
        <w:rPr>
          <w:rFonts w:ascii="Arial" w:eastAsia="Arial" w:hAnsi="Arial" w:cs="Arial"/>
          <w:sz w:val="22"/>
          <w:szCs w:val="22"/>
        </w:rPr>
        <w:t>eturns</w:t>
      </w:r>
      <w:r w:rsidR="00841676" w:rsidRPr="002A3BF0">
        <w:rPr>
          <w:rFonts w:ascii="Arial" w:eastAsia="Arial" w:hAnsi="Arial" w:cs="Arial"/>
          <w:sz w:val="22"/>
          <w:szCs w:val="22"/>
        </w:rPr>
        <w:t xml:space="preserve"> to the PA for </w:t>
      </w:r>
      <w:r w:rsidR="00841676" w:rsidRPr="00463D2E">
        <w:rPr>
          <w:rFonts w:ascii="Arial" w:hAnsi="Arial" w:cs="Arial"/>
          <w:bCs/>
          <w:i/>
          <w:color w:val="000000"/>
          <w:sz w:val="22"/>
          <w:szCs w:val="22"/>
        </w:rPr>
        <w:t>[insert year-end date]</w:t>
      </w:r>
      <w:r w:rsidR="00841676" w:rsidRPr="00463D2E">
        <w:rPr>
          <w:rFonts w:ascii="Arial" w:hAnsi="Arial" w:cs="Arial"/>
          <w:bCs/>
          <w:color w:val="000000"/>
          <w:sz w:val="22"/>
          <w:szCs w:val="22"/>
        </w:rPr>
        <w:t>,</w:t>
      </w:r>
      <w:r w:rsidRPr="002A3BF0">
        <w:rPr>
          <w:rFonts w:ascii="Arial" w:eastAsia="Arial" w:hAnsi="Arial" w:cs="Arial"/>
          <w:sz w:val="22"/>
          <w:szCs w:val="22"/>
        </w:rPr>
        <w:t xml:space="preserve"> in accordance with the provisions set out in Regulation 46(2)(a</w:t>
      </w:r>
      <w:r w:rsidR="002A1473" w:rsidRPr="002A3BF0">
        <w:rPr>
          <w:rFonts w:ascii="Arial" w:eastAsia="Arial" w:hAnsi="Arial" w:cs="Arial"/>
          <w:sz w:val="22"/>
          <w:szCs w:val="22"/>
        </w:rPr>
        <w:t xml:space="preserve">), </w:t>
      </w:r>
      <w:r w:rsidRPr="002A3BF0">
        <w:rPr>
          <w:rFonts w:ascii="Arial" w:eastAsia="Arial" w:hAnsi="Arial" w:cs="Arial"/>
          <w:sz w:val="22"/>
          <w:szCs w:val="22"/>
        </w:rPr>
        <w:t xml:space="preserve">and for such internal control as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determine is necessary to enable the preparation of the Part B </w:t>
      </w:r>
      <w:r w:rsidR="00C47585">
        <w:rPr>
          <w:rFonts w:ascii="Arial" w:eastAsia="Arial" w:hAnsi="Arial" w:cs="Arial"/>
          <w:sz w:val="22"/>
          <w:szCs w:val="22"/>
        </w:rPr>
        <w:t>R</w:t>
      </w:r>
      <w:r w:rsidRPr="002A3BF0">
        <w:rPr>
          <w:rFonts w:ascii="Arial" w:eastAsia="Arial" w:hAnsi="Arial" w:cs="Arial"/>
          <w:sz w:val="22"/>
          <w:szCs w:val="22"/>
        </w:rPr>
        <w:t>eturns that are free from material misstatement, whether due to fraud or error.</w:t>
      </w:r>
    </w:p>
    <w:p w14:paraId="0E427D34" w14:textId="77777777"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b/>
          <w:bCs/>
          <w:i/>
          <w:sz w:val="22"/>
          <w:szCs w:val="22"/>
        </w:rPr>
        <w:t>[Auditor’s/Auditors’</w:t>
      </w:r>
      <w:r w:rsidR="00FB5372" w:rsidRPr="002A3BF0">
        <w:rPr>
          <w:rFonts w:ascii="Arial" w:eastAsia="Arial" w:hAnsi="Arial" w:cs="Arial"/>
          <w:b/>
          <w:i/>
          <w:iCs/>
          <w:sz w:val="22"/>
          <w:szCs w:val="22"/>
        </w:rPr>
        <w:t>, delete as appropriate</w:t>
      </w:r>
      <w:r w:rsidRPr="002A3BF0">
        <w:rPr>
          <w:rFonts w:ascii="Arial" w:eastAsia="Arial" w:hAnsi="Arial" w:cs="Arial"/>
          <w:b/>
          <w:bCs/>
          <w:i/>
          <w:sz w:val="22"/>
          <w:szCs w:val="22"/>
        </w:rPr>
        <w:t>]</w:t>
      </w:r>
      <w:r w:rsidRPr="002A3BF0">
        <w:rPr>
          <w:rFonts w:ascii="Arial" w:eastAsia="Arial" w:hAnsi="Arial" w:cs="Arial"/>
          <w:b/>
          <w:bCs/>
          <w:sz w:val="22"/>
          <w:szCs w:val="22"/>
        </w:rPr>
        <w:t xml:space="preserve"> responsibility</w:t>
      </w:r>
    </w:p>
    <w:p w14:paraId="27C9F2C2" w14:textId="7D45665D"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Our responsibility is to report on the Part B </w:t>
      </w:r>
      <w:r w:rsidR="00C47585">
        <w:rPr>
          <w:rFonts w:ascii="Arial" w:eastAsia="Arial" w:hAnsi="Arial" w:cs="Arial"/>
          <w:sz w:val="22"/>
          <w:szCs w:val="22"/>
        </w:rPr>
        <w:t>R</w:t>
      </w:r>
      <w:r w:rsidRPr="002A3BF0">
        <w:rPr>
          <w:rFonts w:ascii="Arial" w:eastAsia="Arial" w:hAnsi="Arial" w:cs="Arial"/>
          <w:sz w:val="22"/>
          <w:szCs w:val="22"/>
        </w:rPr>
        <w:t xml:space="preserve">eturns in accordance with Regulation 46(1) and to express a conclusion on those returns based on our review. We conducted our review in accordance with </w:t>
      </w:r>
      <w:r w:rsidR="00861039" w:rsidRPr="002A3BF0">
        <w:rPr>
          <w:rFonts w:ascii="Arial" w:eastAsia="Arial" w:hAnsi="Arial" w:cs="Arial"/>
          <w:sz w:val="22"/>
          <w:szCs w:val="22"/>
        </w:rPr>
        <w:t xml:space="preserve">the </w:t>
      </w:r>
      <w:r w:rsidRPr="002A3BF0">
        <w:rPr>
          <w:rFonts w:ascii="Arial" w:eastAsia="Arial" w:hAnsi="Arial" w:cs="Arial"/>
          <w:sz w:val="22"/>
          <w:szCs w:val="22"/>
        </w:rPr>
        <w:t xml:space="preserve">International Standard on Review Engagements (“ISRE”) 2410, </w:t>
      </w:r>
      <w:r w:rsidRPr="002A3BF0">
        <w:rPr>
          <w:rFonts w:ascii="Arial" w:eastAsia="Arial" w:hAnsi="Arial" w:cs="Arial"/>
          <w:i/>
          <w:iCs/>
          <w:sz w:val="22"/>
          <w:szCs w:val="22"/>
        </w:rPr>
        <w:t>Review of Interim Financial Information Performed by the Independent Auditor of the Entity,</w:t>
      </w:r>
      <w:r w:rsidRPr="002A3BF0">
        <w:rPr>
          <w:rFonts w:ascii="Arial" w:eastAsia="Arial" w:hAnsi="Arial" w:cs="Arial"/>
          <w:sz w:val="22"/>
          <w:szCs w:val="22"/>
        </w:rPr>
        <w:t xml:space="preserve"> which applies to a review of historical financial information performed by the independent </w:t>
      </w:r>
      <w:r w:rsidRPr="002A3BF0">
        <w:rPr>
          <w:rFonts w:ascii="Arial" w:eastAsia="Arial" w:hAnsi="Arial" w:cs="Arial"/>
          <w:i/>
          <w:sz w:val="22"/>
          <w:szCs w:val="22"/>
        </w:rPr>
        <w:t>[auditor/auditors</w:t>
      </w:r>
      <w:r w:rsidR="008A37D8"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b/>
          <w:bCs/>
          <w:sz w:val="22"/>
          <w:szCs w:val="22"/>
        </w:rPr>
        <w:t xml:space="preserve"> </w:t>
      </w:r>
      <w:r w:rsidRPr="002A3BF0">
        <w:rPr>
          <w:rFonts w:ascii="Arial" w:eastAsia="Arial" w:hAnsi="Arial" w:cs="Arial"/>
          <w:sz w:val="22"/>
          <w:szCs w:val="22"/>
        </w:rPr>
        <w:t>of the entity.</w:t>
      </w:r>
    </w:p>
    <w:p w14:paraId="0972BF2B" w14:textId="24DC091C"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ISRE 2410 requires us to conclude whether anything has come to our attention that causes us to believe that the Part B </w:t>
      </w:r>
      <w:r w:rsidR="00C47585">
        <w:rPr>
          <w:rFonts w:ascii="Arial" w:eastAsia="Arial" w:hAnsi="Arial" w:cs="Arial"/>
          <w:sz w:val="22"/>
          <w:szCs w:val="22"/>
        </w:rPr>
        <w:t>R</w:t>
      </w:r>
      <w:r w:rsidRPr="002A3BF0">
        <w:rPr>
          <w:rFonts w:ascii="Arial" w:eastAsia="Arial" w:hAnsi="Arial" w:cs="Arial"/>
          <w:sz w:val="22"/>
          <w:szCs w:val="22"/>
        </w:rPr>
        <w:t>eturns are not prepared, in all material respects, in accordance with the provisions specified in Regulation 46(2)(a). Th</w:t>
      </w:r>
      <w:r w:rsidR="00C1057C" w:rsidRPr="002A3BF0">
        <w:rPr>
          <w:rFonts w:ascii="Arial" w:eastAsia="Arial" w:hAnsi="Arial" w:cs="Arial"/>
          <w:sz w:val="22"/>
          <w:szCs w:val="22"/>
        </w:rPr>
        <w:t>at</w:t>
      </w:r>
      <w:r w:rsidRPr="002A3BF0">
        <w:rPr>
          <w:rFonts w:ascii="Arial" w:eastAsia="Arial" w:hAnsi="Arial" w:cs="Arial"/>
          <w:sz w:val="22"/>
          <w:szCs w:val="22"/>
        </w:rPr>
        <w:t xml:space="preserve"> standard also requires us to comply with relevant ethical requirements. </w:t>
      </w:r>
    </w:p>
    <w:p w14:paraId="121C7B10" w14:textId="10FBE273"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A review of the Part B </w:t>
      </w:r>
      <w:r w:rsidR="00C47585">
        <w:rPr>
          <w:rFonts w:ascii="Arial" w:eastAsia="Arial" w:hAnsi="Arial" w:cs="Arial"/>
          <w:sz w:val="22"/>
          <w:szCs w:val="22"/>
        </w:rPr>
        <w:t>R</w:t>
      </w:r>
      <w:r w:rsidRPr="002A3BF0">
        <w:rPr>
          <w:rFonts w:ascii="Arial" w:eastAsia="Arial" w:hAnsi="Arial" w:cs="Arial"/>
          <w:sz w:val="22"/>
          <w:szCs w:val="22"/>
        </w:rPr>
        <w:t xml:space="preserve">eturns in accordance with ISRE 2410 is a limited assurance engagement. A review includes performing procedures, primarily consisting of making inquiries of management and others within the entity, as appropriate, and applying analytical procedures, and evaluating the evidence obtained. </w:t>
      </w:r>
    </w:p>
    <w:p w14:paraId="69A9CF41" w14:textId="2A2B0356"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The procedures performed in a review are substantially less than those performed in an audit conducted in accordance with International Standards on Auditing. Accordingly, we do not express an audit opinion on these Part B </w:t>
      </w:r>
      <w:r w:rsidR="00C47585">
        <w:rPr>
          <w:rFonts w:ascii="Arial" w:eastAsia="Arial" w:hAnsi="Arial" w:cs="Arial"/>
          <w:sz w:val="22"/>
          <w:szCs w:val="22"/>
        </w:rPr>
        <w:t>R</w:t>
      </w:r>
      <w:r w:rsidRPr="002A3BF0">
        <w:rPr>
          <w:rFonts w:ascii="Arial" w:eastAsia="Arial" w:hAnsi="Arial" w:cs="Arial"/>
          <w:sz w:val="22"/>
          <w:szCs w:val="22"/>
        </w:rPr>
        <w:t>eturns.</w:t>
      </w:r>
    </w:p>
    <w:p w14:paraId="296256DD" w14:textId="77777777" w:rsidR="00502A46" w:rsidRPr="00770B99" w:rsidRDefault="00502A46" w:rsidP="00502A46">
      <w:pPr>
        <w:keepNext/>
        <w:keepLines/>
        <w:spacing w:before="120" w:after="120"/>
        <w:jc w:val="both"/>
        <w:rPr>
          <w:rFonts w:ascii="Arial" w:hAnsi="Arial" w:cs="Arial"/>
          <w:sz w:val="22"/>
          <w:szCs w:val="22"/>
        </w:rPr>
      </w:pPr>
      <w:r w:rsidRPr="002A3BF0">
        <w:rPr>
          <w:rFonts w:ascii="Arial" w:eastAsia="Arial" w:hAnsi="Arial" w:cs="Arial"/>
          <w:b/>
          <w:bCs/>
          <w:sz w:val="22"/>
          <w:szCs w:val="22"/>
        </w:rPr>
        <w:t>Conclusion</w:t>
      </w:r>
    </w:p>
    <w:p w14:paraId="3CAB341A" w14:textId="6DE42BC9" w:rsidR="00502A46" w:rsidRPr="00770B99" w:rsidRDefault="00502A46" w:rsidP="00502A46">
      <w:pPr>
        <w:keepNext/>
        <w:keepLines/>
        <w:spacing w:before="120" w:after="120"/>
        <w:jc w:val="both"/>
        <w:rPr>
          <w:rFonts w:ascii="Arial" w:hAnsi="Arial" w:cs="Arial"/>
          <w:sz w:val="22"/>
          <w:szCs w:val="22"/>
        </w:rPr>
      </w:pPr>
      <w:r w:rsidRPr="002A3BF0">
        <w:rPr>
          <w:rFonts w:ascii="Arial" w:eastAsia="Arial" w:hAnsi="Arial" w:cs="Arial"/>
          <w:sz w:val="22"/>
          <w:szCs w:val="22"/>
        </w:rPr>
        <w:t xml:space="preserve">Based on our review, nothing has come to our attention that causes us to believe that the Part B </w:t>
      </w:r>
      <w:r>
        <w:rPr>
          <w:rFonts w:ascii="Arial" w:eastAsia="Arial" w:hAnsi="Arial" w:cs="Arial"/>
          <w:sz w:val="22"/>
          <w:szCs w:val="22"/>
        </w:rPr>
        <w:t>R</w:t>
      </w:r>
      <w:r w:rsidRPr="002A3BF0">
        <w:rPr>
          <w:rFonts w:ascii="Arial" w:eastAsia="Arial" w:hAnsi="Arial" w:cs="Arial"/>
          <w:sz w:val="22"/>
          <w:szCs w:val="22"/>
        </w:rPr>
        <w:t xml:space="preserve">eturns of the </w:t>
      </w:r>
      <w:r w:rsidRPr="002A3BF0">
        <w:rPr>
          <w:rFonts w:ascii="Arial" w:eastAsia="Arial" w:hAnsi="Arial" w:cs="Arial"/>
          <w:i/>
          <w:iCs/>
          <w:sz w:val="22"/>
          <w:szCs w:val="22"/>
        </w:rPr>
        <w:t>[Entities/Bank/Branch, delete as appropriate]</w:t>
      </w:r>
      <w:r w:rsidRPr="002A3BF0">
        <w:rPr>
          <w:rFonts w:ascii="Arial" w:eastAsia="Arial" w:hAnsi="Arial" w:cs="Arial"/>
          <w:sz w:val="22"/>
          <w:szCs w:val="22"/>
        </w:rPr>
        <w:t xml:space="preserve"> for</w:t>
      </w:r>
      <w:r w:rsidRPr="002A3BF0">
        <w:rPr>
          <w:rFonts w:ascii="Arial" w:eastAsia="Arial" w:hAnsi="Arial" w:cs="Arial"/>
          <w:i/>
          <w:sz w:val="22"/>
          <w:szCs w:val="22"/>
        </w:rPr>
        <w:t xml:space="preserve"> [</w:t>
      </w:r>
      <w:r w:rsidRPr="002A3BF0">
        <w:rPr>
          <w:rFonts w:ascii="Arial" w:eastAsia="Arial" w:hAnsi="Arial" w:cs="Arial"/>
          <w:i/>
          <w:iCs/>
          <w:sz w:val="22"/>
          <w:szCs w:val="22"/>
        </w:rPr>
        <w:t>insert year-end date</w:t>
      </w:r>
      <w:r w:rsidRPr="002A3BF0">
        <w:rPr>
          <w:rFonts w:ascii="Arial" w:eastAsia="Arial" w:hAnsi="Arial" w:cs="Arial"/>
          <w:i/>
          <w:sz w:val="22"/>
          <w:szCs w:val="22"/>
        </w:rPr>
        <w:t>]</w:t>
      </w:r>
      <w:r w:rsidRPr="002A3BF0">
        <w:rPr>
          <w:rFonts w:ascii="Arial" w:eastAsia="Arial" w:hAnsi="Arial" w:cs="Arial"/>
          <w:sz w:val="22"/>
          <w:szCs w:val="22"/>
        </w:rPr>
        <w:t xml:space="preserve"> are not prepared, in all material respects, in accordance with the provisions specified in Regulation 46(2)(a).</w:t>
      </w:r>
    </w:p>
    <w:p w14:paraId="181307D0" w14:textId="6570B228" w:rsidR="00D37448" w:rsidRPr="002A3BF0" w:rsidRDefault="001F2965" w:rsidP="00342688">
      <w:pPr>
        <w:pBdr>
          <w:top w:val="single" w:sz="4" w:space="1" w:color="auto"/>
          <w:left w:val="single" w:sz="4" w:space="4" w:color="auto"/>
          <w:bottom w:val="single" w:sz="4" w:space="1" w:color="auto"/>
          <w:right w:val="single" w:sz="4" w:space="4" w:color="auto"/>
        </w:pBdr>
        <w:spacing w:before="120" w:after="120"/>
        <w:ind w:left="142" w:right="35"/>
        <w:jc w:val="both"/>
        <w:rPr>
          <w:rFonts w:ascii="Arial" w:eastAsia="Arial" w:hAnsi="Arial" w:cs="Arial"/>
          <w:b/>
          <w:bCs/>
          <w:color w:val="FF0000"/>
          <w:sz w:val="22"/>
          <w:szCs w:val="22"/>
        </w:rPr>
      </w:pPr>
      <w:r w:rsidRPr="002A3BF0">
        <w:rPr>
          <w:rFonts w:ascii="Arial" w:eastAsia="Arial" w:hAnsi="Arial" w:cs="Arial"/>
          <w:b/>
          <w:bCs/>
          <w:color w:val="FF0000"/>
          <w:sz w:val="22"/>
          <w:szCs w:val="22"/>
        </w:rPr>
        <w:t xml:space="preserve">IF A QUALIFIED CONCLUSION IS EXPRESSED </w:t>
      </w:r>
      <w:r w:rsidR="00502A46">
        <w:rPr>
          <w:rFonts w:ascii="Arial" w:eastAsia="Arial" w:hAnsi="Arial" w:cs="Arial"/>
          <w:b/>
          <w:bCs/>
          <w:color w:val="FF0000"/>
          <w:sz w:val="22"/>
          <w:szCs w:val="22"/>
        </w:rPr>
        <w:t>REPLACE THE ABOVE CONCLUSION WITH</w:t>
      </w:r>
      <w:r w:rsidR="00502A46" w:rsidRPr="002A3BF0">
        <w:rPr>
          <w:rFonts w:ascii="Arial" w:eastAsia="Arial" w:hAnsi="Arial" w:cs="Arial"/>
          <w:b/>
          <w:bCs/>
          <w:color w:val="FF0000"/>
          <w:sz w:val="22"/>
          <w:szCs w:val="22"/>
        </w:rPr>
        <w:t xml:space="preserve"> </w:t>
      </w:r>
      <w:r w:rsidRPr="002A3BF0">
        <w:rPr>
          <w:rFonts w:ascii="Arial" w:eastAsia="Arial" w:hAnsi="Arial" w:cs="Arial"/>
          <w:b/>
          <w:bCs/>
          <w:color w:val="FF0000"/>
          <w:sz w:val="22"/>
          <w:szCs w:val="22"/>
        </w:rPr>
        <w:t>THE FOLLOWING</w:t>
      </w:r>
      <w:r w:rsidR="00D37448" w:rsidRPr="002A3BF0">
        <w:rPr>
          <w:rFonts w:ascii="Arial" w:eastAsia="Arial" w:hAnsi="Arial" w:cs="Arial"/>
          <w:b/>
          <w:bCs/>
          <w:color w:val="FF0000"/>
          <w:sz w:val="22"/>
          <w:szCs w:val="22"/>
        </w:rPr>
        <w:t>:</w:t>
      </w:r>
    </w:p>
    <w:p w14:paraId="2D1F85D7" w14:textId="77777777" w:rsidR="00D37448" w:rsidRPr="002A3BF0" w:rsidRDefault="00BC6C6B" w:rsidP="00342688">
      <w:pPr>
        <w:pBdr>
          <w:top w:val="single" w:sz="4" w:space="1" w:color="auto"/>
          <w:left w:val="single" w:sz="4" w:space="4" w:color="auto"/>
          <w:bottom w:val="single" w:sz="4" w:space="1" w:color="auto"/>
          <w:right w:val="single" w:sz="4" w:space="4" w:color="auto"/>
        </w:pBdr>
        <w:spacing w:before="120" w:after="120"/>
        <w:ind w:left="142" w:right="35"/>
        <w:jc w:val="both"/>
        <w:rPr>
          <w:rFonts w:ascii="Arial" w:eastAsia="Arial" w:hAnsi="Arial" w:cs="Arial"/>
          <w:b/>
          <w:bCs/>
          <w:color w:val="FF0000"/>
          <w:sz w:val="22"/>
          <w:szCs w:val="22"/>
        </w:rPr>
      </w:pPr>
      <w:r w:rsidRPr="002A3BF0">
        <w:rPr>
          <w:rFonts w:ascii="Arial" w:eastAsia="Arial" w:hAnsi="Arial" w:cs="Arial"/>
          <w:b/>
          <w:bCs/>
          <w:color w:val="FF0000"/>
          <w:sz w:val="22"/>
          <w:szCs w:val="22"/>
        </w:rPr>
        <w:t>Basis for Qualified Conclusion</w:t>
      </w:r>
    </w:p>
    <w:p w14:paraId="2D5E4354" w14:textId="77777777" w:rsidR="00D37448" w:rsidRPr="002A3BF0" w:rsidRDefault="00BC6C6B" w:rsidP="00BD6301">
      <w:pPr>
        <w:pBdr>
          <w:top w:val="single" w:sz="4" w:space="1" w:color="auto"/>
          <w:left w:val="single" w:sz="4" w:space="4" w:color="auto"/>
          <w:bottom w:val="single" w:sz="4" w:space="1" w:color="auto"/>
          <w:right w:val="single" w:sz="4" w:space="4" w:color="auto"/>
        </w:pBdr>
        <w:spacing w:before="120" w:after="120"/>
        <w:ind w:left="142" w:right="35"/>
        <w:jc w:val="both"/>
        <w:rPr>
          <w:rFonts w:ascii="Arial" w:eastAsia="Arial" w:hAnsi="Arial" w:cs="Arial"/>
          <w:color w:val="FF0000"/>
          <w:sz w:val="22"/>
          <w:szCs w:val="22"/>
        </w:rPr>
      </w:pPr>
      <w:r w:rsidRPr="002A3BF0">
        <w:rPr>
          <w:rFonts w:ascii="Arial" w:eastAsia="Arial" w:hAnsi="Arial" w:cs="Arial"/>
          <w:color w:val="FF0000"/>
          <w:sz w:val="22"/>
          <w:szCs w:val="22"/>
        </w:rPr>
        <w:lastRenderedPageBreak/>
        <w:t>Our basis for qualification has been noted in Appendix A</w:t>
      </w:r>
      <w:r w:rsidRPr="002A3BF0">
        <w:rPr>
          <w:rFonts w:ascii="Arial" w:hAnsi="Arial" w:cs="Arial"/>
          <w:color w:val="FF0000"/>
          <w:sz w:val="22"/>
          <w:szCs w:val="22"/>
          <w:vertAlign w:val="superscript"/>
        </w:rPr>
        <w:footnoteReference w:id="17"/>
      </w:r>
      <w:r w:rsidRPr="002A3BF0">
        <w:rPr>
          <w:rFonts w:ascii="Arial" w:eastAsia="Arial" w:hAnsi="Arial" w:cs="Arial"/>
          <w:color w:val="FF0000"/>
          <w:sz w:val="22"/>
          <w:szCs w:val="22"/>
        </w:rPr>
        <w:t xml:space="preserve"> attached to this report, as item(s) XX relating to [</w:t>
      </w:r>
      <w:r w:rsidRPr="002A3BF0">
        <w:rPr>
          <w:rFonts w:ascii="Arial" w:eastAsia="Arial" w:hAnsi="Arial" w:cs="Arial"/>
          <w:i/>
          <w:color w:val="FF0000"/>
          <w:sz w:val="22"/>
          <w:szCs w:val="22"/>
        </w:rPr>
        <w:t xml:space="preserve">state the relevant BA </w:t>
      </w:r>
      <w:r w:rsidR="000A5CA5" w:rsidRPr="002A3BF0">
        <w:rPr>
          <w:rFonts w:ascii="Arial" w:eastAsia="Arial" w:hAnsi="Arial" w:cs="Arial"/>
          <w:i/>
          <w:iCs/>
          <w:color w:val="FF0000"/>
          <w:sz w:val="22"/>
          <w:szCs w:val="22"/>
        </w:rPr>
        <w:t>r</w:t>
      </w:r>
      <w:r w:rsidRPr="002A3BF0">
        <w:rPr>
          <w:rFonts w:ascii="Arial" w:eastAsia="Arial" w:hAnsi="Arial" w:cs="Arial"/>
          <w:i/>
          <w:iCs/>
          <w:color w:val="FF0000"/>
          <w:sz w:val="22"/>
          <w:szCs w:val="22"/>
        </w:rPr>
        <w:t>eturns</w:t>
      </w:r>
      <w:r w:rsidR="00D37448" w:rsidRPr="002A3BF0">
        <w:rPr>
          <w:rFonts w:ascii="Arial" w:eastAsia="Arial" w:hAnsi="Arial" w:cs="Arial"/>
          <w:color w:val="FF0000"/>
          <w:sz w:val="22"/>
          <w:szCs w:val="22"/>
        </w:rPr>
        <w:t>].</w:t>
      </w:r>
    </w:p>
    <w:p w14:paraId="1449A62A" w14:textId="77777777" w:rsidR="00D37448" w:rsidRPr="002A3BF0" w:rsidRDefault="00BC6C6B" w:rsidP="00BD6301">
      <w:pPr>
        <w:pBdr>
          <w:top w:val="single" w:sz="4" w:space="1" w:color="auto"/>
          <w:left w:val="single" w:sz="4" w:space="4" w:color="auto"/>
          <w:bottom w:val="single" w:sz="4" w:space="1" w:color="auto"/>
          <w:right w:val="single" w:sz="4" w:space="4" w:color="auto"/>
        </w:pBdr>
        <w:spacing w:before="120" w:after="120"/>
        <w:ind w:left="142" w:right="35"/>
        <w:jc w:val="both"/>
        <w:rPr>
          <w:rFonts w:ascii="Arial" w:eastAsia="Arial" w:hAnsi="Arial" w:cs="Arial"/>
          <w:color w:val="FF0000"/>
          <w:sz w:val="22"/>
          <w:szCs w:val="22"/>
        </w:rPr>
      </w:pPr>
      <w:r w:rsidRPr="002A3BF0">
        <w:rPr>
          <w:rFonts w:ascii="Arial" w:eastAsia="Arial" w:hAnsi="Arial" w:cs="Arial"/>
          <w:b/>
          <w:bCs/>
          <w:color w:val="FF0000"/>
          <w:sz w:val="22"/>
          <w:szCs w:val="22"/>
        </w:rPr>
        <w:t>Qualified Conclusion</w:t>
      </w:r>
    </w:p>
    <w:p w14:paraId="68785905" w14:textId="670E23F8" w:rsidR="00BC6C6B" w:rsidRDefault="00BC6C6B" w:rsidP="00BD6301">
      <w:pPr>
        <w:pBdr>
          <w:top w:val="single" w:sz="4" w:space="1" w:color="auto"/>
          <w:left w:val="single" w:sz="4" w:space="4" w:color="auto"/>
          <w:bottom w:val="single" w:sz="4" w:space="1" w:color="auto"/>
          <w:right w:val="single" w:sz="4" w:space="4" w:color="auto"/>
        </w:pBdr>
        <w:spacing w:before="120" w:after="120"/>
        <w:ind w:left="142" w:right="35"/>
        <w:jc w:val="both"/>
        <w:rPr>
          <w:rFonts w:ascii="Arial" w:eastAsia="Arial" w:hAnsi="Arial" w:cs="Arial"/>
          <w:color w:val="FF0000"/>
          <w:sz w:val="22"/>
          <w:szCs w:val="22"/>
        </w:rPr>
      </w:pPr>
      <w:r w:rsidRPr="002A3BF0">
        <w:rPr>
          <w:rFonts w:ascii="Arial" w:eastAsia="Arial" w:hAnsi="Arial" w:cs="Arial"/>
          <w:color w:val="FF0000"/>
          <w:sz w:val="22"/>
          <w:szCs w:val="22"/>
        </w:rPr>
        <w:t xml:space="preserve">Based on our review, except for the effect(s) of the matter(s) described in the </w:t>
      </w:r>
      <w:r w:rsidR="008D375D">
        <w:rPr>
          <w:rFonts w:ascii="Arial" w:eastAsia="Arial" w:hAnsi="Arial" w:cs="Arial"/>
          <w:color w:val="FF0000"/>
          <w:sz w:val="22"/>
          <w:szCs w:val="22"/>
        </w:rPr>
        <w:t>Basis for Qualified Conclusion</w:t>
      </w:r>
      <w:r w:rsidR="008D375D" w:rsidRPr="002A3BF0">
        <w:rPr>
          <w:rFonts w:ascii="Arial" w:eastAsia="Arial" w:hAnsi="Arial" w:cs="Arial"/>
          <w:color w:val="FF0000"/>
          <w:sz w:val="22"/>
          <w:szCs w:val="22"/>
        </w:rPr>
        <w:t xml:space="preserve"> </w:t>
      </w:r>
      <w:r w:rsidRPr="002A3BF0">
        <w:rPr>
          <w:rFonts w:ascii="Arial" w:eastAsia="Arial" w:hAnsi="Arial" w:cs="Arial"/>
          <w:color w:val="FF0000"/>
          <w:sz w:val="22"/>
          <w:szCs w:val="22"/>
        </w:rPr>
        <w:t>paragraph</w:t>
      </w:r>
      <w:r w:rsidR="008D375D">
        <w:rPr>
          <w:rFonts w:ascii="Arial" w:eastAsia="Arial" w:hAnsi="Arial" w:cs="Arial"/>
          <w:color w:val="FF0000"/>
          <w:sz w:val="22"/>
          <w:szCs w:val="22"/>
        </w:rPr>
        <w:t xml:space="preserve"> above</w:t>
      </w:r>
      <w:r w:rsidRPr="002A3BF0">
        <w:rPr>
          <w:rFonts w:ascii="Arial" w:eastAsia="Arial" w:hAnsi="Arial" w:cs="Arial"/>
          <w:color w:val="FF0000"/>
          <w:sz w:val="22"/>
          <w:szCs w:val="22"/>
        </w:rPr>
        <w:t xml:space="preserve">, nothing has come to our attention that causes us to believe that the Part B </w:t>
      </w:r>
      <w:r w:rsidR="00C47585">
        <w:rPr>
          <w:rFonts w:ascii="Arial" w:eastAsia="Arial" w:hAnsi="Arial" w:cs="Arial"/>
          <w:color w:val="FF0000"/>
          <w:sz w:val="22"/>
          <w:szCs w:val="22"/>
        </w:rPr>
        <w:t>R</w:t>
      </w:r>
      <w:r w:rsidRPr="002A3BF0">
        <w:rPr>
          <w:rFonts w:ascii="Arial" w:eastAsia="Arial" w:hAnsi="Arial" w:cs="Arial"/>
          <w:color w:val="FF0000"/>
          <w:sz w:val="22"/>
          <w:szCs w:val="22"/>
        </w:rPr>
        <w:t xml:space="preserve">eturns of the </w:t>
      </w:r>
      <w:r w:rsidRPr="002A3BF0">
        <w:rPr>
          <w:rFonts w:ascii="Arial" w:eastAsia="Arial" w:hAnsi="Arial" w:cs="Arial"/>
          <w:i/>
          <w:iCs/>
          <w:color w:val="FF0000"/>
          <w:sz w:val="22"/>
          <w:szCs w:val="22"/>
        </w:rPr>
        <w:t>[Entity/Entities/Bank/Branch, delete as appropriate]</w:t>
      </w:r>
      <w:r w:rsidRPr="002A3BF0">
        <w:rPr>
          <w:rFonts w:ascii="Arial" w:eastAsia="Arial" w:hAnsi="Arial" w:cs="Arial"/>
          <w:color w:val="FF0000"/>
          <w:sz w:val="22"/>
          <w:szCs w:val="22"/>
        </w:rPr>
        <w:t xml:space="preserve"> </w:t>
      </w:r>
      <w:r w:rsidR="00D20244" w:rsidRPr="002A3BF0">
        <w:rPr>
          <w:rFonts w:ascii="Arial" w:eastAsia="Arial" w:hAnsi="Arial" w:cs="Arial"/>
          <w:color w:val="FF0000"/>
          <w:sz w:val="22"/>
          <w:szCs w:val="22"/>
        </w:rPr>
        <w:t xml:space="preserve">for </w:t>
      </w:r>
      <w:r w:rsidRPr="002A3BF0">
        <w:rPr>
          <w:rFonts w:ascii="Arial" w:eastAsia="Arial" w:hAnsi="Arial" w:cs="Arial"/>
          <w:i/>
          <w:color w:val="FF0000"/>
          <w:sz w:val="22"/>
          <w:szCs w:val="22"/>
        </w:rPr>
        <w:t>[insert year-end</w:t>
      </w:r>
      <w:r w:rsidR="004A1042" w:rsidRPr="002A3BF0">
        <w:rPr>
          <w:rFonts w:ascii="Arial" w:eastAsia="Arial" w:hAnsi="Arial" w:cs="Arial"/>
          <w:i/>
          <w:color w:val="FF0000"/>
          <w:sz w:val="22"/>
          <w:szCs w:val="22"/>
        </w:rPr>
        <w:t xml:space="preserve"> date</w:t>
      </w:r>
      <w:r w:rsidRPr="002A3BF0">
        <w:rPr>
          <w:rFonts w:ascii="Arial" w:eastAsia="Arial" w:hAnsi="Arial" w:cs="Arial"/>
          <w:i/>
          <w:color w:val="FF0000"/>
          <w:sz w:val="22"/>
          <w:szCs w:val="22"/>
        </w:rPr>
        <w:t xml:space="preserve">] </w:t>
      </w:r>
      <w:r w:rsidRPr="002A3BF0">
        <w:rPr>
          <w:rFonts w:ascii="Arial" w:eastAsia="Arial" w:hAnsi="Arial" w:cs="Arial"/>
          <w:color w:val="FF0000"/>
          <w:sz w:val="22"/>
          <w:szCs w:val="22"/>
        </w:rPr>
        <w:t>are not prepared, in all material respects, in accordance with the provisions specified in Regulation 46(2)(a).</w:t>
      </w:r>
    </w:p>
    <w:p w14:paraId="3AC53D0B" w14:textId="385537C4" w:rsidR="00502A46" w:rsidRPr="00463D2E" w:rsidRDefault="00502A46" w:rsidP="00502A46">
      <w:pPr>
        <w:pBdr>
          <w:top w:val="single" w:sz="4" w:space="1" w:color="auto"/>
          <w:left w:val="single" w:sz="4" w:space="4" w:color="auto"/>
          <w:bottom w:val="single" w:sz="4" w:space="1" w:color="auto"/>
          <w:right w:val="single" w:sz="4" w:space="4" w:color="auto"/>
        </w:pBdr>
        <w:spacing w:before="120" w:after="120"/>
        <w:ind w:left="142" w:right="35"/>
        <w:jc w:val="both"/>
        <w:rPr>
          <w:rFonts w:ascii="Arial" w:eastAsia="Arial" w:hAnsi="Arial" w:cs="Arial"/>
          <w:b/>
          <w:color w:val="FF0000"/>
          <w:sz w:val="22"/>
          <w:szCs w:val="22"/>
        </w:rPr>
      </w:pPr>
      <w:r w:rsidRPr="00463D2E">
        <w:rPr>
          <w:rFonts w:ascii="Arial" w:eastAsia="Arial" w:hAnsi="Arial" w:cs="Arial"/>
          <w:b/>
          <w:color w:val="FF0000"/>
          <w:sz w:val="22"/>
          <w:szCs w:val="22"/>
        </w:rPr>
        <w:t>IF THERE ARE OTHER MATTER ITEMS, THEN ADD THE FOLLOWING</w:t>
      </w:r>
      <w:r w:rsidR="004B2878">
        <w:rPr>
          <w:rFonts w:ascii="Arial" w:eastAsia="Arial" w:hAnsi="Arial" w:cs="Arial"/>
          <w:b/>
          <w:color w:val="FF0000"/>
          <w:sz w:val="22"/>
          <w:szCs w:val="22"/>
        </w:rPr>
        <w:t xml:space="preserve"> </w:t>
      </w:r>
      <w:r w:rsidR="00737647">
        <w:rPr>
          <w:rFonts w:ascii="Arial" w:eastAsia="Arial" w:hAnsi="Arial" w:cs="Arial"/>
          <w:b/>
          <w:color w:val="FF0000"/>
          <w:sz w:val="22"/>
          <w:szCs w:val="22"/>
        </w:rPr>
        <w:t>WHERE</w:t>
      </w:r>
      <w:r w:rsidR="004B2878">
        <w:rPr>
          <w:rFonts w:ascii="Arial" w:eastAsia="Arial" w:hAnsi="Arial" w:cs="Arial"/>
          <w:b/>
          <w:color w:val="FF0000"/>
          <w:sz w:val="22"/>
          <w:szCs w:val="22"/>
        </w:rPr>
        <w:t xml:space="preserve"> APPLICABLE</w:t>
      </w:r>
      <w:r w:rsidRPr="00463D2E">
        <w:rPr>
          <w:rFonts w:ascii="Arial" w:eastAsia="Arial" w:hAnsi="Arial" w:cs="Arial"/>
          <w:b/>
          <w:color w:val="FF0000"/>
          <w:sz w:val="22"/>
          <w:szCs w:val="22"/>
        </w:rPr>
        <w:t>:</w:t>
      </w:r>
    </w:p>
    <w:p w14:paraId="3BC3A504" w14:textId="2486DDDA" w:rsidR="00502A46" w:rsidRPr="00463D2E" w:rsidRDefault="00502A46" w:rsidP="00502A46">
      <w:pPr>
        <w:pBdr>
          <w:top w:val="single" w:sz="4" w:space="1" w:color="auto"/>
          <w:left w:val="single" w:sz="4" w:space="4" w:color="auto"/>
          <w:bottom w:val="single" w:sz="4" w:space="1" w:color="auto"/>
          <w:right w:val="single" w:sz="4" w:space="4" w:color="auto"/>
        </w:pBdr>
        <w:spacing w:before="120" w:after="120"/>
        <w:ind w:left="142" w:right="35"/>
        <w:jc w:val="both"/>
        <w:rPr>
          <w:rFonts w:ascii="Arial" w:eastAsia="Arial" w:hAnsi="Arial" w:cs="Arial"/>
          <w:b/>
          <w:color w:val="FF0000"/>
          <w:sz w:val="22"/>
          <w:szCs w:val="22"/>
        </w:rPr>
      </w:pPr>
      <w:r w:rsidRPr="00463D2E">
        <w:rPr>
          <w:rFonts w:ascii="Arial" w:eastAsia="Arial" w:hAnsi="Arial" w:cs="Arial"/>
          <w:b/>
          <w:color w:val="FF0000"/>
          <w:sz w:val="22"/>
          <w:szCs w:val="22"/>
        </w:rPr>
        <w:t>Other matter – matter(s) exceeding PA reporting threshold</w:t>
      </w:r>
    </w:p>
    <w:p w14:paraId="5B9E5202" w14:textId="16C098C3" w:rsidR="00502A46" w:rsidRPr="00502A46" w:rsidRDefault="00502A46" w:rsidP="00502A46">
      <w:pPr>
        <w:pBdr>
          <w:top w:val="single" w:sz="4" w:space="1" w:color="auto"/>
          <w:left w:val="single" w:sz="4" w:space="4" w:color="auto"/>
          <w:bottom w:val="single" w:sz="4" w:space="1" w:color="auto"/>
          <w:right w:val="single" w:sz="4" w:space="4" w:color="auto"/>
        </w:pBdr>
        <w:spacing w:before="120" w:after="120"/>
        <w:ind w:left="142" w:right="35"/>
        <w:jc w:val="both"/>
        <w:rPr>
          <w:rFonts w:ascii="Arial" w:eastAsia="Arial" w:hAnsi="Arial" w:cs="Arial"/>
          <w:color w:val="FF0000"/>
          <w:sz w:val="22"/>
          <w:szCs w:val="22"/>
        </w:rPr>
      </w:pPr>
      <w:r w:rsidRPr="00502A46">
        <w:rPr>
          <w:rFonts w:ascii="Arial" w:eastAsia="Arial" w:hAnsi="Arial" w:cs="Arial"/>
          <w:color w:val="FF0000"/>
          <w:sz w:val="22"/>
          <w:szCs w:val="22"/>
        </w:rPr>
        <w:t xml:space="preserve">The terms of the engagement for our review of the Part B Returns address, among others, the application of materiality. In this regard, we draw your attention to the matter(s) exceeding the PA reporting threshold noted as item(s) XXX of the attached Appendix A that affects the Part B Returns but which do(es) not have a material effect on the preparation of the Part B Returns in accordance with Regulation 46(2)(a). Our conclusion is not </w:t>
      </w:r>
      <w:r w:rsidRPr="00463D2E">
        <w:rPr>
          <w:rFonts w:ascii="Arial" w:eastAsia="Arial" w:hAnsi="Arial" w:cs="Arial"/>
          <w:i/>
          <w:color w:val="FF0000"/>
          <w:sz w:val="22"/>
          <w:szCs w:val="22"/>
        </w:rPr>
        <w:t>[further]</w:t>
      </w:r>
      <w:r w:rsidR="005E1C81" w:rsidRPr="005E1C81">
        <w:rPr>
          <w:rStyle w:val="FootnoteReference"/>
          <w:rFonts w:ascii="Arial" w:eastAsia="Arial" w:hAnsi="Arial" w:cs="Arial"/>
          <w:color w:val="FF0000"/>
          <w:sz w:val="22"/>
          <w:szCs w:val="22"/>
        </w:rPr>
        <w:t xml:space="preserve"> </w:t>
      </w:r>
      <w:r w:rsidR="005E1C81" w:rsidRPr="00015E3D">
        <w:rPr>
          <w:rStyle w:val="FootnoteReference"/>
          <w:rFonts w:ascii="Arial" w:eastAsia="Arial" w:hAnsi="Arial"/>
          <w:color w:val="FF0000"/>
          <w:sz w:val="22"/>
        </w:rPr>
        <w:footnoteReference w:id="18"/>
      </w:r>
      <w:r w:rsidRPr="00502A46">
        <w:rPr>
          <w:rFonts w:ascii="Arial" w:eastAsia="Arial" w:hAnsi="Arial" w:cs="Arial"/>
          <w:color w:val="FF0000"/>
          <w:sz w:val="22"/>
          <w:szCs w:val="22"/>
        </w:rPr>
        <w:t xml:space="preserve"> modified in respect of [this/these matter(s)].</w:t>
      </w:r>
    </w:p>
    <w:p w14:paraId="63BD0279" w14:textId="52CE4190" w:rsidR="00502A46" w:rsidRPr="00463D2E" w:rsidRDefault="00502A46" w:rsidP="00502A46">
      <w:pPr>
        <w:pBdr>
          <w:top w:val="single" w:sz="4" w:space="1" w:color="auto"/>
          <w:left w:val="single" w:sz="4" w:space="4" w:color="auto"/>
          <w:bottom w:val="single" w:sz="4" w:space="1" w:color="auto"/>
          <w:right w:val="single" w:sz="4" w:space="4" w:color="auto"/>
        </w:pBdr>
        <w:spacing w:before="120" w:after="120"/>
        <w:ind w:left="142" w:right="35"/>
        <w:jc w:val="both"/>
        <w:rPr>
          <w:rFonts w:ascii="Arial" w:eastAsia="Arial" w:hAnsi="Arial" w:cs="Arial"/>
          <w:b/>
          <w:color w:val="FF0000"/>
          <w:sz w:val="22"/>
          <w:szCs w:val="22"/>
        </w:rPr>
      </w:pPr>
      <w:r w:rsidRPr="00463D2E">
        <w:rPr>
          <w:rFonts w:ascii="Arial" w:eastAsia="Arial" w:hAnsi="Arial" w:cs="Arial"/>
          <w:b/>
          <w:color w:val="FF0000"/>
          <w:sz w:val="22"/>
          <w:szCs w:val="22"/>
        </w:rPr>
        <w:t>Other matter – interpretive matter(s)</w:t>
      </w:r>
    </w:p>
    <w:p w14:paraId="6867770F" w14:textId="4DB60A2D" w:rsidR="00502A46" w:rsidRPr="00015E3D" w:rsidRDefault="00502A46" w:rsidP="00015E3D">
      <w:pPr>
        <w:pBdr>
          <w:top w:val="single" w:sz="4" w:space="1" w:color="auto"/>
          <w:left w:val="single" w:sz="4" w:space="4" w:color="auto"/>
          <w:bottom w:val="single" w:sz="4" w:space="1" w:color="auto"/>
          <w:right w:val="single" w:sz="4" w:space="4" w:color="auto"/>
        </w:pBdr>
        <w:spacing w:before="120" w:after="120"/>
        <w:ind w:left="142" w:right="35"/>
        <w:jc w:val="both"/>
        <w:rPr>
          <w:rFonts w:ascii="Arial" w:eastAsia="Arial" w:hAnsi="Arial"/>
          <w:color w:val="FF0000"/>
          <w:sz w:val="22"/>
        </w:rPr>
      </w:pPr>
      <w:r w:rsidRPr="00502A46">
        <w:rPr>
          <w:rFonts w:ascii="Arial" w:eastAsia="Arial" w:hAnsi="Arial" w:cs="Arial"/>
          <w:color w:val="FF0000"/>
          <w:sz w:val="22"/>
          <w:szCs w:val="22"/>
        </w:rPr>
        <w:t xml:space="preserve">We draw your attention to the interpretive matter(s) noted as item(s) XXX of the attached Appendix A that affect(s) the Part B </w:t>
      </w:r>
      <w:r w:rsidR="002A5718">
        <w:rPr>
          <w:rFonts w:ascii="Arial" w:eastAsia="Arial" w:hAnsi="Arial" w:cs="Arial"/>
          <w:color w:val="FF0000"/>
          <w:sz w:val="22"/>
          <w:szCs w:val="22"/>
        </w:rPr>
        <w:t>R</w:t>
      </w:r>
      <w:r w:rsidRPr="00502A46">
        <w:rPr>
          <w:rFonts w:ascii="Arial" w:eastAsia="Arial" w:hAnsi="Arial" w:cs="Arial"/>
          <w:color w:val="FF0000"/>
          <w:sz w:val="22"/>
          <w:szCs w:val="22"/>
        </w:rPr>
        <w:t xml:space="preserve">eturns in accordance with Regulation 46(2)(a). Our conclusion is not </w:t>
      </w:r>
      <w:r w:rsidRPr="00463D2E">
        <w:rPr>
          <w:rFonts w:ascii="Arial" w:eastAsia="Arial" w:hAnsi="Arial" w:cs="Arial"/>
          <w:i/>
          <w:color w:val="FF0000"/>
          <w:sz w:val="22"/>
          <w:szCs w:val="22"/>
        </w:rPr>
        <w:t>[further]</w:t>
      </w:r>
      <w:r w:rsidR="005E1C81" w:rsidRPr="005E1C81">
        <w:rPr>
          <w:rStyle w:val="FootnoteReference"/>
          <w:rFonts w:ascii="Arial" w:eastAsia="Arial" w:hAnsi="Arial" w:cs="Arial"/>
          <w:color w:val="FF0000"/>
          <w:sz w:val="22"/>
          <w:szCs w:val="22"/>
        </w:rPr>
        <w:t xml:space="preserve"> </w:t>
      </w:r>
      <w:r w:rsidR="005E1C81" w:rsidRPr="00015E3D">
        <w:rPr>
          <w:rStyle w:val="FootnoteReference"/>
          <w:rFonts w:ascii="Arial" w:eastAsia="Arial" w:hAnsi="Arial"/>
          <w:color w:val="FF0000"/>
          <w:sz w:val="22"/>
        </w:rPr>
        <w:footnoteReference w:id="19"/>
      </w:r>
      <w:r w:rsidRPr="00502A46">
        <w:rPr>
          <w:rFonts w:ascii="Arial" w:eastAsia="Arial" w:hAnsi="Arial" w:cs="Arial"/>
          <w:color w:val="FF0000"/>
          <w:sz w:val="22"/>
          <w:szCs w:val="22"/>
        </w:rPr>
        <w:t xml:space="preserve"> modified in respect of [this/these matter(s)].</w:t>
      </w:r>
    </w:p>
    <w:p w14:paraId="163098D9" w14:textId="441A2E1E" w:rsidR="00502A46" w:rsidRPr="002A3BF0" w:rsidRDefault="00502A46" w:rsidP="00502A46">
      <w:pPr>
        <w:pBdr>
          <w:top w:val="single" w:sz="6" w:space="1" w:color="000000"/>
          <w:left w:val="single" w:sz="6" w:space="4" w:color="000000"/>
          <w:bottom w:val="single" w:sz="6" w:space="1" w:color="000000"/>
          <w:right w:val="single" w:sz="6" w:space="4" w:color="000000"/>
        </w:pBdr>
        <w:spacing w:before="240" w:after="120"/>
        <w:ind w:left="113" w:right="95"/>
        <w:jc w:val="both"/>
        <w:rPr>
          <w:rFonts w:ascii="Arial" w:hAnsi="Arial" w:cs="Arial"/>
          <w:color w:val="FF0000"/>
          <w:sz w:val="22"/>
          <w:szCs w:val="22"/>
        </w:rPr>
      </w:pPr>
      <w:r w:rsidRPr="002A3BF0">
        <w:rPr>
          <w:rFonts w:ascii="Arial" w:eastAsia="Arial" w:hAnsi="Arial" w:cs="Arial"/>
          <w:b/>
          <w:bCs/>
          <w:color w:val="FF0000"/>
          <w:sz w:val="22"/>
          <w:szCs w:val="22"/>
        </w:rPr>
        <w:t>Other information</w:t>
      </w:r>
    </w:p>
    <w:p w14:paraId="61647660" w14:textId="17FADA27" w:rsidR="00502A46" w:rsidRPr="002A3BF0" w:rsidRDefault="00502A46" w:rsidP="00502A46">
      <w:pPr>
        <w:pBdr>
          <w:top w:val="single" w:sz="6" w:space="1" w:color="000000"/>
          <w:left w:val="single" w:sz="6" w:space="4" w:color="000000"/>
          <w:bottom w:val="single" w:sz="6" w:space="1" w:color="000000"/>
          <w:right w:val="single" w:sz="6" w:space="4" w:color="000000"/>
        </w:pBdr>
        <w:spacing w:before="120" w:after="120"/>
        <w:ind w:left="113" w:right="95"/>
        <w:jc w:val="both"/>
        <w:rPr>
          <w:rFonts w:ascii="Arial" w:hAnsi="Arial" w:cs="Arial"/>
          <w:color w:val="FF0000"/>
          <w:sz w:val="22"/>
          <w:szCs w:val="22"/>
        </w:rPr>
      </w:pPr>
      <w:r w:rsidRPr="002A3BF0">
        <w:rPr>
          <w:rFonts w:ascii="Arial" w:eastAsia="Arial" w:hAnsi="Arial" w:cs="Arial"/>
          <w:color w:val="FF0000"/>
          <w:sz w:val="22"/>
          <w:szCs w:val="22"/>
        </w:rPr>
        <w:t xml:space="preserve">The </w:t>
      </w:r>
      <w:r w:rsidRPr="002A3BF0">
        <w:rPr>
          <w:rFonts w:ascii="Arial" w:eastAsia="Arial" w:hAnsi="Arial" w:cs="Arial"/>
          <w:i/>
          <w:iCs/>
          <w:color w:val="FF0000"/>
          <w:sz w:val="22"/>
          <w:szCs w:val="22"/>
        </w:rPr>
        <w:t>[directors/branch executive management, delete as appropriate]</w:t>
      </w:r>
      <w:r w:rsidRPr="002A3BF0">
        <w:rPr>
          <w:rFonts w:ascii="Arial" w:eastAsia="Arial" w:hAnsi="Arial" w:cs="Arial"/>
          <w:color w:val="FF0000"/>
          <w:sz w:val="22"/>
          <w:szCs w:val="22"/>
        </w:rPr>
        <w:t xml:space="preserve"> are responsible for the other information. The other information comprises all lines and columns in the returns not referred to in our limited assurance conclusion paragraph above as well as the information covered by Parts A </w:t>
      </w:r>
      <w:r>
        <w:rPr>
          <w:rFonts w:ascii="Arial" w:eastAsia="Arial" w:hAnsi="Arial" w:cs="Arial"/>
          <w:color w:val="FF0000"/>
          <w:sz w:val="22"/>
          <w:szCs w:val="22"/>
        </w:rPr>
        <w:t>and C</w:t>
      </w:r>
      <w:r w:rsidRPr="002A3BF0">
        <w:rPr>
          <w:rFonts w:ascii="Arial" w:eastAsia="Arial" w:hAnsi="Arial" w:cs="Arial"/>
          <w:color w:val="FF0000"/>
          <w:sz w:val="22"/>
          <w:szCs w:val="22"/>
        </w:rPr>
        <w:t xml:space="preserve"> to I reports,</w:t>
      </w:r>
      <w:r>
        <w:rPr>
          <w:rFonts w:ascii="Arial" w:eastAsia="Arial" w:hAnsi="Arial" w:cs="Arial"/>
          <w:color w:val="FF0000"/>
          <w:sz w:val="22"/>
          <w:szCs w:val="22"/>
        </w:rPr>
        <w:t xml:space="preserve"> and does not include the Part B</w:t>
      </w:r>
      <w:r w:rsidRPr="002A3BF0">
        <w:rPr>
          <w:rFonts w:ascii="Arial" w:eastAsia="Arial" w:hAnsi="Arial" w:cs="Arial"/>
          <w:color w:val="FF0000"/>
          <w:sz w:val="22"/>
          <w:szCs w:val="22"/>
        </w:rPr>
        <w:t xml:space="preserve"> </w:t>
      </w:r>
      <w:r>
        <w:rPr>
          <w:rFonts w:ascii="Arial" w:eastAsia="Arial" w:hAnsi="Arial" w:cs="Arial"/>
          <w:color w:val="FF0000"/>
          <w:sz w:val="22"/>
          <w:szCs w:val="22"/>
        </w:rPr>
        <w:t>R</w:t>
      </w:r>
      <w:r w:rsidRPr="002A3BF0">
        <w:rPr>
          <w:rFonts w:ascii="Arial" w:eastAsia="Arial" w:hAnsi="Arial" w:cs="Arial"/>
          <w:color w:val="FF0000"/>
          <w:sz w:val="22"/>
          <w:szCs w:val="22"/>
        </w:rPr>
        <w:t xml:space="preserve">eturns and </w:t>
      </w:r>
      <w:r w:rsidR="00F82549">
        <w:rPr>
          <w:rFonts w:ascii="Arial" w:eastAsia="Arial" w:hAnsi="Arial" w:cs="Arial"/>
          <w:color w:val="FF0000"/>
          <w:sz w:val="22"/>
          <w:szCs w:val="22"/>
        </w:rPr>
        <w:t xml:space="preserve">our </w:t>
      </w:r>
      <w:r w:rsidR="00737647">
        <w:rPr>
          <w:rFonts w:ascii="Arial" w:eastAsia="Arial" w:hAnsi="Arial" w:cs="Arial"/>
          <w:color w:val="FF0000"/>
          <w:sz w:val="22"/>
          <w:szCs w:val="22"/>
        </w:rPr>
        <w:t>conclusion</w:t>
      </w:r>
      <w:r w:rsidRPr="002A3BF0">
        <w:rPr>
          <w:rFonts w:ascii="Arial" w:eastAsia="Arial" w:hAnsi="Arial" w:cs="Arial"/>
          <w:color w:val="FF0000"/>
          <w:sz w:val="22"/>
          <w:szCs w:val="22"/>
        </w:rPr>
        <w:t xml:space="preserve"> thereon. </w:t>
      </w:r>
    </w:p>
    <w:p w14:paraId="661E3965" w14:textId="523339F4" w:rsidR="00502A46" w:rsidRDefault="00502A46" w:rsidP="00502A46">
      <w:pPr>
        <w:pBdr>
          <w:top w:val="single" w:sz="6" w:space="1" w:color="000000"/>
          <w:left w:val="single" w:sz="6" w:space="4" w:color="000000"/>
          <w:bottom w:val="single" w:sz="6" w:space="1" w:color="000000"/>
          <w:right w:val="single" w:sz="6" w:space="4" w:color="000000"/>
        </w:pBdr>
        <w:spacing w:before="120" w:after="120"/>
        <w:ind w:left="113" w:right="95"/>
        <w:jc w:val="both"/>
        <w:rPr>
          <w:rFonts w:ascii="Arial" w:eastAsia="Arial" w:hAnsi="Arial" w:cs="Arial"/>
          <w:color w:val="FF0000"/>
          <w:sz w:val="22"/>
          <w:szCs w:val="22"/>
        </w:rPr>
      </w:pPr>
      <w:r w:rsidRPr="002A3BF0">
        <w:rPr>
          <w:rFonts w:ascii="Arial" w:eastAsia="Arial" w:hAnsi="Arial" w:cs="Arial"/>
          <w:color w:val="FF0000"/>
          <w:sz w:val="22"/>
          <w:szCs w:val="22"/>
        </w:rPr>
        <w:t xml:space="preserve">Our </w:t>
      </w:r>
      <w:r>
        <w:rPr>
          <w:rFonts w:ascii="Arial" w:eastAsia="Arial" w:hAnsi="Arial" w:cs="Arial"/>
          <w:color w:val="FF0000"/>
          <w:sz w:val="22"/>
          <w:szCs w:val="22"/>
        </w:rPr>
        <w:t>conclusion on the Part B</w:t>
      </w:r>
      <w:r w:rsidRPr="002A3BF0">
        <w:rPr>
          <w:rFonts w:ascii="Arial" w:eastAsia="Arial" w:hAnsi="Arial" w:cs="Arial"/>
          <w:color w:val="FF0000"/>
          <w:sz w:val="22"/>
          <w:szCs w:val="22"/>
        </w:rPr>
        <w:t xml:space="preserve"> </w:t>
      </w:r>
      <w:r>
        <w:rPr>
          <w:rFonts w:ascii="Arial" w:eastAsia="Arial" w:hAnsi="Arial" w:cs="Arial"/>
          <w:color w:val="FF0000"/>
          <w:sz w:val="22"/>
          <w:szCs w:val="22"/>
        </w:rPr>
        <w:t>R</w:t>
      </w:r>
      <w:r w:rsidRPr="002A3BF0">
        <w:rPr>
          <w:rFonts w:ascii="Arial" w:eastAsia="Arial" w:hAnsi="Arial" w:cs="Arial"/>
          <w:color w:val="FF0000"/>
          <w:sz w:val="22"/>
          <w:szCs w:val="22"/>
        </w:rPr>
        <w:t xml:space="preserve">eturns does not cover the other information and we do not express an audit opinion or any form of assurance conclusion thereon. </w:t>
      </w:r>
    </w:p>
    <w:p w14:paraId="61491F4B" w14:textId="2D56FBBA" w:rsidR="00502A46" w:rsidRPr="002A3BF0" w:rsidRDefault="00502A46" w:rsidP="00502A46">
      <w:pPr>
        <w:pBdr>
          <w:top w:val="single" w:sz="6" w:space="1" w:color="000000"/>
          <w:left w:val="single" w:sz="6" w:space="4" w:color="000000"/>
          <w:bottom w:val="single" w:sz="6" w:space="1" w:color="000000"/>
          <w:right w:val="single" w:sz="6" w:space="4" w:color="000000"/>
        </w:pBdr>
        <w:spacing w:before="120" w:after="120"/>
        <w:ind w:left="113" w:right="95"/>
        <w:jc w:val="both"/>
        <w:rPr>
          <w:rFonts w:ascii="Arial" w:hAnsi="Arial" w:cs="Arial"/>
          <w:color w:val="FF0000"/>
          <w:sz w:val="22"/>
          <w:szCs w:val="22"/>
        </w:rPr>
      </w:pPr>
      <w:r w:rsidRPr="002A3BF0">
        <w:rPr>
          <w:rFonts w:ascii="Arial" w:eastAsia="Arial" w:hAnsi="Arial" w:cs="Arial"/>
          <w:color w:val="FF0000"/>
          <w:sz w:val="22"/>
          <w:szCs w:val="22"/>
        </w:rPr>
        <w:t>In connection with our limited as</w:t>
      </w:r>
      <w:r>
        <w:rPr>
          <w:rFonts w:ascii="Arial" w:eastAsia="Arial" w:hAnsi="Arial" w:cs="Arial"/>
          <w:color w:val="FF0000"/>
          <w:sz w:val="22"/>
          <w:szCs w:val="22"/>
        </w:rPr>
        <w:t>surance engagement of the Part B</w:t>
      </w:r>
      <w:r w:rsidRPr="002A3BF0">
        <w:rPr>
          <w:rFonts w:ascii="Arial" w:eastAsia="Arial" w:hAnsi="Arial" w:cs="Arial"/>
          <w:color w:val="FF0000"/>
          <w:sz w:val="22"/>
          <w:szCs w:val="22"/>
        </w:rPr>
        <w:t xml:space="preserve"> </w:t>
      </w:r>
      <w:r>
        <w:rPr>
          <w:rFonts w:ascii="Arial" w:eastAsia="Arial" w:hAnsi="Arial" w:cs="Arial"/>
          <w:color w:val="FF0000"/>
          <w:sz w:val="22"/>
          <w:szCs w:val="22"/>
        </w:rPr>
        <w:t>R</w:t>
      </w:r>
      <w:r w:rsidRPr="002A3BF0">
        <w:rPr>
          <w:rFonts w:ascii="Arial" w:eastAsia="Arial" w:hAnsi="Arial" w:cs="Arial"/>
          <w:color w:val="FF0000"/>
          <w:sz w:val="22"/>
          <w:szCs w:val="22"/>
        </w:rPr>
        <w:t>eturns, our responsibility is to read the other information and, in doing so, consider whether the other information is materia</w:t>
      </w:r>
      <w:r>
        <w:rPr>
          <w:rFonts w:ascii="Arial" w:eastAsia="Arial" w:hAnsi="Arial" w:cs="Arial"/>
          <w:color w:val="FF0000"/>
          <w:sz w:val="22"/>
          <w:szCs w:val="22"/>
        </w:rPr>
        <w:t>lly inconsistent with the Part B</w:t>
      </w:r>
      <w:r w:rsidRPr="002A3BF0">
        <w:rPr>
          <w:rFonts w:ascii="Arial" w:eastAsia="Arial" w:hAnsi="Arial" w:cs="Arial"/>
          <w:color w:val="FF0000"/>
          <w:sz w:val="22"/>
          <w:szCs w:val="22"/>
        </w:rPr>
        <w:t xml:space="preserve"> </w:t>
      </w:r>
      <w:r>
        <w:rPr>
          <w:rFonts w:ascii="Arial" w:eastAsia="Arial" w:hAnsi="Arial" w:cs="Arial"/>
          <w:color w:val="FF0000"/>
          <w:sz w:val="22"/>
          <w:szCs w:val="22"/>
        </w:rPr>
        <w:t>R</w:t>
      </w:r>
      <w:r w:rsidRPr="002A3BF0">
        <w:rPr>
          <w:rFonts w:ascii="Arial" w:eastAsia="Arial" w:hAnsi="Arial" w:cs="Arial"/>
          <w:color w:val="FF0000"/>
          <w:sz w:val="22"/>
          <w:szCs w:val="22"/>
        </w:rPr>
        <w:t xml:space="preserve">eturns or our knowledge obtained in the limited assurance engagement, or otherwise appears to be materially misstated. If, based on the work we have performed, we conclude that there is a material misstatement of this other information, </w:t>
      </w:r>
      <w:r w:rsidR="00362346" w:rsidRPr="00770B99">
        <w:rPr>
          <w:rFonts w:ascii="Arial" w:eastAsia="Arial" w:hAnsi="Arial" w:cs="Arial"/>
          <w:color w:val="FF0000"/>
          <w:sz w:val="22"/>
          <w:szCs w:val="22"/>
        </w:rPr>
        <w:t>we a</w:t>
      </w:r>
      <w:r w:rsidR="00362346">
        <w:rPr>
          <w:rFonts w:ascii="Arial" w:eastAsia="Arial" w:hAnsi="Arial" w:cs="Arial"/>
          <w:color w:val="FF0000"/>
          <w:sz w:val="22"/>
          <w:szCs w:val="22"/>
        </w:rPr>
        <w:t>re required to report that fact</w:t>
      </w:r>
      <w:r w:rsidRPr="002A3BF0">
        <w:rPr>
          <w:rFonts w:ascii="Arial" w:eastAsia="Arial" w:hAnsi="Arial" w:cs="Arial"/>
          <w:color w:val="FF0000"/>
          <w:sz w:val="22"/>
          <w:szCs w:val="22"/>
        </w:rPr>
        <w:t xml:space="preserve">. </w:t>
      </w:r>
      <w:r w:rsidRPr="002A3BF0">
        <w:rPr>
          <w:rFonts w:ascii="Arial" w:eastAsia="Arial" w:hAnsi="Arial" w:cs="Arial"/>
          <w:i/>
          <w:iCs/>
          <w:color w:val="FF0000"/>
          <w:sz w:val="22"/>
          <w:szCs w:val="22"/>
        </w:rPr>
        <w:t>[</w:t>
      </w:r>
      <w:r w:rsidRPr="00770B99">
        <w:rPr>
          <w:rFonts w:ascii="Arial" w:eastAsia="Arial" w:hAnsi="Arial" w:cs="Arial"/>
          <w:i/>
          <w:color w:val="FF0000"/>
          <w:sz w:val="22"/>
          <w:szCs w:val="22"/>
        </w:rPr>
        <w:t>We have nothing to report in this regard.</w:t>
      </w:r>
      <w:r w:rsidRPr="00770B99">
        <w:rPr>
          <w:rFonts w:ascii="Arial" w:eastAsia="Arial" w:hAnsi="Arial" w:cs="Arial"/>
          <w:i/>
          <w:iCs/>
          <w:color w:val="FF0000"/>
          <w:sz w:val="22"/>
          <w:szCs w:val="22"/>
        </w:rPr>
        <w:t xml:space="preserve"> OR</w:t>
      </w:r>
      <w:r w:rsidRPr="002A3BF0">
        <w:rPr>
          <w:rFonts w:ascii="Arial" w:eastAsia="Arial" w:hAnsi="Arial" w:cs="Arial"/>
          <w:i/>
          <w:iCs/>
          <w:color w:val="FF0000"/>
          <w:sz w:val="22"/>
          <w:szCs w:val="22"/>
        </w:rPr>
        <w:t xml:space="preserve"> where there are inconsistencies </w:t>
      </w:r>
      <w:r>
        <w:rPr>
          <w:rFonts w:ascii="Arial" w:eastAsia="Arial" w:hAnsi="Arial" w:cs="Arial"/>
          <w:i/>
          <w:iCs/>
          <w:color w:val="FF0000"/>
          <w:sz w:val="22"/>
          <w:szCs w:val="22"/>
        </w:rPr>
        <w:t>that are reported in Parts A</w:t>
      </w:r>
      <w:r w:rsidRPr="002A3BF0">
        <w:rPr>
          <w:rFonts w:ascii="Arial" w:eastAsia="Arial" w:hAnsi="Arial" w:cs="Arial"/>
          <w:i/>
          <w:iCs/>
          <w:color w:val="FF0000"/>
          <w:sz w:val="22"/>
          <w:szCs w:val="22"/>
        </w:rPr>
        <w:t xml:space="preserve"> and </w:t>
      </w:r>
      <w:r>
        <w:rPr>
          <w:rFonts w:ascii="Arial" w:eastAsia="Arial" w:hAnsi="Arial" w:cs="Arial"/>
          <w:i/>
          <w:iCs/>
          <w:color w:val="FF0000"/>
          <w:sz w:val="22"/>
          <w:szCs w:val="22"/>
        </w:rPr>
        <w:t>C</w:t>
      </w:r>
      <w:r w:rsidRPr="002A3BF0">
        <w:rPr>
          <w:rFonts w:ascii="Arial" w:eastAsia="Arial" w:hAnsi="Arial" w:cs="Arial"/>
          <w:i/>
          <w:iCs/>
          <w:color w:val="FF0000"/>
          <w:sz w:val="22"/>
          <w:szCs w:val="22"/>
        </w:rPr>
        <w:t xml:space="preserve"> to </w:t>
      </w:r>
      <w:r w:rsidRPr="00770B99">
        <w:rPr>
          <w:rFonts w:ascii="Arial" w:eastAsia="Arial" w:hAnsi="Arial" w:cs="Arial"/>
          <w:i/>
          <w:iCs/>
          <w:color w:val="FF0000"/>
          <w:sz w:val="22"/>
          <w:szCs w:val="22"/>
        </w:rPr>
        <w:t>I</w:t>
      </w:r>
      <w:r w:rsidRPr="002A3BF0">
        <w:rPr>
          <w:rFonts w:ascii="Arial" w:eastAsia="Arial" w:hAnsi="Arial" w:cs="Arial"/>
          <w:i/>
          <w:iCs/>
          <w:color w:val="FF0000"/>
          <w:sz w:val="22"/>
          <w:szCs w:val="22"/>
        </w:rPr>
        <w:t xml:space="preserve"> </w:t>
      </w:r>
      <w:r w:rsidRPr="00770B99">
        <w:rPr>
          <w:rFonts w:ascii="Arial" w:eastAsia="Arial" w:hAnsi="Arial" w:cs="Arial"/>
          <w:i/>
          <w:iCs/>
          <w:color w:val="FF0000"/>
          <w:sz w:val="22"/>
          <w:szCs w:val="22"/>
        </w:rPr>
        <w:t>cross reference should be made to where those are reported, (amend as appropriate)</w:t>
      </w:r>
      <w:r w:rsidRPr="002A3BF0">
        <w:rPr>
          <w:rFonts w:ascii="Arial" w:eastAsia="Arial" w:hAnsi="Arial" w:cs="Arial"/>
          <w:i/>
          <w:iCs/>
          <w:color w:val="FF0000"/>
          <w:sz w:val="22"/>
          <w:szCs w:val="22"/>
        </w:rPr>
        <w:t>].</w:t>
      </w:r>
    </w:p>
    <w:p w14:paraId="47632A98" w14:textId="5BB14A85"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b/>
          <w:bCs/>
          <w:sz w:val="22"/>
          <w:szCs w:val="22"/>
        </w:rPr>
        <w:lastRenderedPageBreak/>
        <w:t xml:space="preserve">Basis of preparation of the Part B </w:t>
      </w:r>
      <w:r w:rsidR="002A5718">
        <w:rPr>
          <w:rFonts w:ascii="Arial" w:eastAsia="Arial" w:hAnsi="Arial" w:cs="Arial"/>
          <w:b/>
          <w:bCs/>
          <w:sz w:val="22"/>
          <w:szCs w:val="22"/>
        </w:rPr>
        <w:t>R</w:t>
      </w:r>
      <w:r w:rsidRPr="002A3BF0">
        <w:rPr>
          <w:rFonts w:ascii="Arial" w:eastAsia="Arial" w:hAnsi="Arial" w:cs="Arial"/>
          <w:b/>
          <w:bCs/>
          <w:sz w:val="22"/>
          <w:szCs w:val="22"/>
        </w:rPr>
        <w:t>eturns and restriction on use and distribution</w:t>
      </w:r>
      <w:r w:rsidR="001F2965" w:rsidRPr="002A3BF0">
        <w:rPr>
          <w:rStyle w:val="FootnoteReference"/>
          <w:rFonts w:ascii="Arial" w:eastAsia="Arial" w:hAnsi="Arial" w:cs="Arial"/>
          <w:b/>
          <w:bCs/>
          <w:sz w:val="22"/>
          <w:szCs w:val="22"/>
        </w:rPr>
        <w:footnoteReference w:id="20"/>
      </w:r>
    </w:p>
    <w:p w14:paraId="4265E9F4" w14:textId="6DB6D8B9" w:rsidR="00BC6C6B" w:rsidRPr="00463D2E" w:rsidRDefault="00BC6C6B" w:rsidP="00BD6301">
      <w:pPr>
        <w:spacing w:before="120" w:after="120"/>
        <w:jc w:val="both"/>
        <w:rPr>
          <w:rFonts w:ascii="Arial" w:hAnsi="Arial" w:cs="Arial"/>
          <w:sz w:val="22"/>
          <w:szCs w:val="22"/>
        </w:rPr>
      </w:pPr>
      <w:r w:rsidRPr="007B4C78">
        <w:rPr>
          <w:rFonts w:ascii="Arial" w:eastAsia="Arial" w:hAnsi="Arial" w:cs="Arial"/>
          <w:sz w:val="22"/>
          <w:szCs w:val="22"/>
        </w:rPr>
        <w:t xml:space="preserve">Without </w:t>
      </w:r>
      <w:r w:rsidR="00D20244" w:rsidRPr="00463D2E">
        <w:rPr>
          <w:rFonts w:ascii="Arial" w:eastAsia="Arial" w:hAnsi="Arial" w:cs="Arial"/>
          <w:i/>
          <w:iCs/>
          <w:sz w:val="22"/>
          <w:szCs w:val="22"/>
        </w:rPr>
        <w:t>[</w:t>
      </w:r>
      <w:r w:rsidR="00D20244" w:rsidRPr="00463D2E">
        <w:rPr>
          <w:rFonts w:ascii="Arial" w:eastAsia="Arial" w:hAnsi="Arial" w:cs="Arial"/>
          <w:i/>
          <w:sz w:val="22"/>
          <w:szCs w:val="22"/>
        </w:rPr>
        <w:t>further</w:t>
      </w:r>
      <w:r w:rsidR="00D20244" w:rsidRPr="00463D2E">
        <w:rPr>
          <w:rFonts w:ascii="Arial" w:eastAsia="Arial" w:hAnsi="Arial" w:cs="Arial"/>
          <w:i/>
          <w:iCs/>
          <w:sz w:val="22"/>
          <w:szCs w:val="22"/>
        </w:rPr>
        <w:t>]</w:t>
      </w:r>
      <w:r w:rsidR="00D20244" w:rsidRPr="007B4C78">
        <w:rPr>
          <w:rFonts w:ascii="Arial" w:hAnsi="Arial" w:cs="Arial"/>
          <w:sz w:val="22"/>
          <w:szCs w:val="22"/>
          <w:vertAlign w:val="superscript"/>
        </w:rPr>
        <w:footnoteReference w:id="21"/>
      </w:r>
      <w:r w:rsidR="00D20244" w:rsidRPr="007B4C78">
        <w:rPr>
          <w:rFonts w:ascii="Arial" w:eastAsia="Arial" w:hAnsi="Arial" w:cs="Arial"/>
          <w:sz w:val="22"/>
          <w:szCs w:val="22"/>
        </w:rPr>
        <w:t xml:space="preserve"> m</w:t>
      </w:r>
      <w:r w:rsidRPr="007B4C78">
        <w:rPr>
          <w:rFonts w:ascii="Arial" w:eastAsia="Arial" w:hAnsi="Arial" w:cs="Arial"/>
          <w:sz w:val="22"/>
          <w:szCs w:val="22"/>
        </w:rPr>
        <w:t xml:space="preserve">odifying </w:t>
      </w:r>
      <w:r w:rsidRPr="002A3BF0">
        <w:rPr>
          <w:rFonts w:ascii="Arial" w:eastAsia="Arial" w:hAnsi="Arial" w:cs="Arial"/>
          <w:sz w:val="22"/>
          <w:szCs w:val="22"/>
        </w:rPr>
        <w:t xml:space="preserve">our conclusion, we emphasise that the Part B </w:t>
      </w:r>
      <w:r w:rsidR="002A5718">
        <w:rPr>
          <w:rFonts w:ascii="Arial" w:eastAsia="Arial" w:hAnsi="Arial" w:cs="Arial"/>
          <w:sz w:val="22"/>
          <w:szCs w:val="22"/>
        </w:rPr>
        <w:t>R</w:t>
      </w:r>
      <w:r w:rsidRPr="002A3BF0">
        <w:rPr>
          <w:rFonts w:ascii="Arial" w:eastAsia="Arial" w:hAnsi="Arial" w:cs="Arial"/>
          <w:sz w:val="22"/>
          <w:szCs w:val="22"/>
        </w:rPr>
        <w:t xml:space="preserve">eturns 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were prepared for the purpose of reporting to the PA. As a result, the Part B </w:t>
      </w:r>
      <w:r w:rsidR="002A5718">
        <w:rPr>
          <w:rFonts w:ascii="Arial" w:eastAsia="Arial" w:hAnsi="Arial" w:cs="Arial"/>
          <w:sz w:val="22"/>
          <w:szCs w:val="22"/>
        </w:rPr>
        <w:t>R</w:t>
      </w:r>
      <w:r w:rsidRPr="002A3BF0">
        <w:rPr>
          <w:rFonts w:ascii="Arial" w:eastAsia="Arial" w:hAnsi="Arial" w:cs="Arial"/>
          <w:sz w:val="22"/>
          <w:szCs w:val="22"/>
        </w:rPr>
        <w:t xml:space="preserve">eturns may not be suitable for another purpose. </w:t>
      </w:r>
    </w:p>
    <w:p w14:paraId="5ACCFC39" w14:textId="77777777" w:rsidR="00FA4A26"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than the PA and the </w:t>
      </w:r>
      <w:r w:rsidR="00C744BE" w:rsidRPr="002A3BF0">
        <w:rPr>
          <w:rFonts w:ascii="Arial" w:eastAsia="Arial" w:hAnsi="Arial" w:cs="Arial"/>
          <w:i/>
          <w:sz w:val="22"/>
          <w:szCs w:val="22"/>
        </w:rPr>
        <w:t>[</w:t>
      </w:r>
      <w:r w:rsidR="00C744BE" w:rsidRPr="002A3BF0">
        <w:rPr>
          <w:rFonts w:ascii="Arial" w:eastAsia="Arial" w:hAnsi="Arial" w:cs="Arial"/>
          <w:i/>
          <w:iCs/>
          <w:sz w:val="22"/>
          <w:szCs w:val="22"/>
        </w:rPr>
        <w:t xml:space="preserve">directors/branch executive management, </w:t>
      </w:r>
      <w:r w:rsidR="00C744BE" w:rsidRPr="002A3BF0">
        <w:rPr>
          <w:rFonts w:ascii="Arial" w:eastAsia="Arial" w:hAnsi="Arial" w:cs="Arial"/>
          <w:i/>
          <w:sz w:val="22"/>
          <w:szCs w:val="22"/>
        </w:rPr>
        <w:t xml:space="preserve">Board, Sub-Committee Chairpersons, Management, Regulatory Reporting management </w:t>
      </w:r>
      <w:r w:rsidR="00C744BE" w:rsidRPr="002A3BF0">
        <w:rPr>
          <w:rFonts w:ascii="Arial" w:eastAsia="Arial" w:hAnsi="Arial" w:cs="Arial"/>
          <w:i/>
          <w:iCs/>
          <w:sz w:val="22"/>
          <w:szCs w:val="22"/>
        </w:rPr>
        <w:t>delete as appropriate</w:t>
      </w:r>
      <w:r w:rsidR="00C744BE" w:rsidRPr="002A3BF0">
        <w:rPr>
          <w:rFonts w:ascii="Arial" w:eastAsia="Arial" w:hAnsi="Arial" w:cs="Arial"/>
          <w:i/>
          <w:sz w:val="22"/>
          <w:szCs w:val="22"/>
        </w:rPr>
        <w:t xml:space="preserve">] </w:t>
      </w:r>
      <w:r w:rsidRPr="002A3BF0">
        <w:rPr>
          <w:rFonts w:ascii="Arial" w:eastAsia="Arial" w:hAnsi="Arial" w:cs="Arial"/>
          <w:sz w:val="22"/>
          <w:szCs w:val="22"/>
        </w:rPr>
        <w:t xml:space="preserve">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w:t>
      </w:r>
    </w:p>
    <w:p w14:paraId="04F4F499" w14:textId="77777777" w:rsidR="00B615E3" w:rsidRPr="00463D2E" w:rsidRDefault="00B615E3" w:rsidP="00BD6301">
      <w:pPr>
        <w:spacing w:before="120" w:after="120"/>
        <w:jc w:val="both"/>
        <w:rPr>
          <w:rFonts w:ascii="Arial" w:hAnsi="Arial" w:cs="Arial"/>
          <w:sz w:val="22"/>
          <w:szCs w:val="22"/>
        </w:rPr>
      </w:pPr>
    </w:p>
    <w:p w14:paraId="4458358C" w14:textId="77777777" w:rsidR="00D37448" w:rsidRPr="00463D2E" w:rsidRDefault="00D37448" w:rsidP="00BD6301">
      <w:pPr>
        <w:spacing w:before="120" w:after="120"/>
        <w:jc w:val="both"/>
        <w:rPr>
          <w:rFonts w:ascii="Arial" w:hAnsi="Arial" w:cs="Arial"/>
          <w:sz w:val="22"/>
          <w:szCs w:val="22"/>
        </w:rPr>
      </w:pPr>
    </w:p>
    <w:p w14:paraId="070B1CE5" w14:textId="1AA52ABE" w:rsidR="00BC6C6B" w:rsidRPr="00463D2E" w:rsidRDefault="00E70821" w:rsidP="00BD6301">
      <w:pPr>
        <w:spacing w:before="120" w:after="120"/>
        <w:jc w:val="both"/>
        <w:rPr>
          <w:rFonts w:ascii="Arial" w:hAnsi="Arial" w:cs="Arial"/>
          <w:sz w:val="22"/>
          <w:szCs w:val="22"/>
        </w:rPr>
      </w:pPr>
      <w:r w:rsidRPr="002A3BF0">
        <w:rPr>
          <w:rFonts w:ascii="Arial" w:eastAsia="Arial" w:hAnsi="Arial" w:cs="Arial"/>
          <w:b/>
          <w:bCs/>
          <w:sz w:val="22"/>
          <w:szCs w:val="22"/>
        </w:rPr>
        <w:br w:type="page"/>
      </w:r>
      <w:r w:rsidR="00BC6C6B" w:rsidRPr="002A3BF0">
        <w:rPr>
          <w:rFonts w:ascii="Arial" w:eastAsia="Arial" w:hAnsi="Arial" w:cs="Arial"/>
          <w:b/>
          <w:bCs/>
          <w:sz w:val="22"/>
          <w:szCs w:val="22"/>
        </w:rPr>
        <w:lastRenderedPageBreak/>
        <w:t xml:space="preserve">PART C: </w:t>
      </w:r>
      <w:r w:rsidR="006E0904" w:rsidRPr="002A3BF0">
        <w:rPr>
          <w:rFonts w:ascii="Arial" w:eastAsia="Arial" w:hAnsi="Arial" w:cs="Arial"/>
          <w:b/>
          <w:bCs/>
          <w:sz w:val="22"/>
          <w:szCs w:val="22"/>
        </w:rPr>
        <w:t xml:space="preserve">INDEPENDENT [AUDITOR’S/AUDITORS’, DELETE AS APPROPRIATE] </w:t>
      </w:r>
      <w:r w:rsidR="00BC6C6B" w:rsidRPr="002A3BF0">
        <w:rPr>
          <w:rFonts w:ascii="Arial" w:eastAsia="Arial" w:hAnsi="Arial" w:cs="Arial"/>
          <w:b/>
          <w:bCs/>
          <w:sz w:val="22"/>
          <w:szCs w:val="22"/>
        </w:rPr>
        <w:t>LIMITED ASSURANCE REPORT ON RISK RETURNS AT YEAR-END</w:t>
      </w:r>
    </w:p>
    <w:p w14:paraId="257F9390" w14:textId="6774EB75"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We have undertaken a limited assurance engagement on the non-modelled information </w:t>
      </w:r>
      <w:r w:rsidR="00FF607A">
        <w:rPr>
          <w:rFonts w:ascii="Arial" w:eastAsia="Arial" w:hAnsi="Arial" w:cs="Arial"/>
          <w:sz w:val="22"/>
          <w:szCs w:val="22"/>
        </w:rPr>
        <w:t>contained</w:t>
      </w:r>
      <w:r w:rsidR="0057251C" w:rsidRPr="002A3BF0">
        <w:rPr>
          <w:rFonts w:ascii="Arial" w:eastAsia="Arial" w:hAnsi="Arial" w:cs="Arial"/>
          <w:sz w:val="22"/>
          <w:szCs w:val="22"/>
        </w:rPr>
        <w:t xml:space="preserve"> </w:t>
      </w:r>
      <w:r w:rsidRPr="002A3BF0">
        <w:rPr>
          <w:rFonts w:ascii="Arial" w:eastAsia="Arial" w:hAnsi="Arial" w:cs="Arial"/>
          <w:sz w:val="22"/>
          <w:szCs w:val="22"/>
        </w:rPr>
        <w:t xml:space="preserve">in </w:t>
      </w:r>
      <w:r w:rsidR="00010E3A" w:rsidRPr="002A3BF0">
        <w:rPr>
          <w:rFonts w:ascii="Arial" w:eastAsia="Arial" w:hAnsi="Arial" w:cs="Arial"/>
          <w:sz w:val="22"/>
          <w:szCs w:val="22"/>
        </w:rPr>
        <w:t xml:space="preserve">the year-end BA returns </w:t>
      </w:r>
      <w:r w:rsidR="00346BDE">
        <w:rPr>
          <w:rFonts w:ascii="Arial" w:eastAsia="Arial" w:hAnsi="Arial" w:cs="Arial"/>
          <w:sz w:val="22"/>
          <w:szCs w:val="22"/>
        </w:rPr>
        <w:t xml:space="preserve">as specified </w:t>
      </w:r>
      <w:r w:rsidR="00C43348" w:rsidRPr="000C6AD8">
        <w:rPr>
          <w:rFonts w:ascii="Arial" w:eastAsia="Arial" w:hAnsi="Arial" w:cs="Arial"/>
          <w:sz w:val="22"/>
          <w:szCs w:val="22"/>
        </w:rPr>
        <w:t>by the Prudential Authority</w:t>
      </w:r>
      <w:r w:rsidR="00C43348">
        <w:rPr>
          <w:rFonts w:ascii="Arial" w:eastAsia="Arial" w:hAnsi="Arial" w:cs="Arial"/>
          <w:sz w:val="22"/>
          <w:szCs w:val="22"/>
        </w:rPr>
        <w:t xml:space="preserve"> </w:t>
      </w:r>
      <w:r w:rsidR="00346BDE">
        <w:rPr>
          <w:rFonts w:ascii="Arial" w:eastAsia="Arial" w:hAnsi="Arial" w:cs="Arial"/>
          <w:sz w:val="22"/>
          <w:szCs w:val="22"/>
        </w:rPr>
        <w:t>in D</w:t>
      </w:r>
      <w:r w:rsidR="00346BDE" w:rsidRPr="002A3BF0">
        <w:rPr>
          <w:rFonts w:ascii="Arial" w:eastAsia="Arial" w:hAnsi="Arial" w:cs="Arial"/>
          <w:sz w:val="22"/>
          <w:szCs w:val="22"/>
        </w:rPr>
        <w:t>irective XX of YYYY</w:t>
      </w:r>
      <w:r w:rsidR="00D06814">
        <w:rPr>
          <w:rStyle w:val="FootnoteReference"/>
          <w:rFonts w:ascii="Arial" w:eastAsia="Arial" w:hAnsi="Arial" w:cs="Arial"/>
          <w:sz w:val="22"/>
          <w:szCs w:val="22"/>
        </w:rPr>
        <w:footnoteReference w:id="22"/>
      </w:r>
      <w:r w:rsidR="00085CC8" w:rsidRPr="002A3BF0">
        <w:rPr>
          <w:rFonts w:ascii="Arial" w:eastAsia="Arial" w:hAnsi="Arial" w:cs="Arial"/>
          <w:sz w:val="22"/>
          <w:szCs w:val="22"/>
        </w:rPr>
        <w:t xml:space="preserve"> as the Part C </w:t>
      </w:r>
      <w:r w:rsidR="002A5718">
        <w:rPr>
          <w:rFonts w:ascii="Arial" w:eastAsia="Arial" w:hAnsi="Arial" w:cs="Arial"/>
          <w:sz w:val="22"/>
          <w:szCs w:val="22"/>
        </w:rPr>
        <w:t>r</w:t>
      </w:r>
      <w:r w:rsidR="00A53D45" w:rsidRPr="002A3BF0">
        <w:rPr>
          <w:rFonts w:ascii="Arial" w:eastAsia="Arial" w:hAnsi="Arial" w:cs="Arial"/>
          <w:sz w:val="22"/>
          <w:szCs w:val="22"/>
        </w:rPr>
        <w:t xml:space="preserve">eturns </w:t>
      </w:r>
      <w:r w:rsidRPr="002A3BF0">
        <w:rPr>
          <w:rFonts w:ascii="Arial" w:eastAsia="Arial" w:hAnsi="Arial" w:cs="Arial"/>
          <w:sz w:val="22"/>
          <w:szCs w:val="22"/>
        </w:rPr>
        <w:t xml:space="preserve">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w:t>
      </w:r>
      <w:r w:rsidRPr="002A3BF0">
        <w:rPr>
          <w:rFonts w:ascii="Arial" w:eastAsia="Arial" w:hAnsi="Arial" w:cs="Arial"/>
          <w:i/>
          <w:iCs/>
          <w:sz w:val="22"/>
          <w:szCs w:val="22"/>
        </w:rPr>
        <w:t xml:space="preserve"> </w:t>
      </w:r>
      <w:r w:rsidRPr="002A3BF0">
        <w:rPr>
          <w:rFonts w:ascii="Arial" w:eastAsia="Arial" w:hAnsi="Arial" w:cs="Arial"/>
          <w:sz w:val="22"/>
          <w:szCs w:val="22"/>
        </w:rPr>
        <w:t>based on the Standardised, Internal Ratings</w:t>
      </w:r>
      <w:r w:rsidR="00B14008" w:rsidRPr="002A3BF0">
        <w:rPr>
          <w:rFonts w:ascii="Arial" w:eastAsia="Arial" w:hAnsi="Arial" w:cs="Arial"/>
          <w:sz w:val="22"/>
          <w:szCs w:val="22"/>
        </w:rPr>
        <w:t xml:space="preserve"> </w:t>
      </w:r>
      <w:r w:rsidRPr="002A3BF0">
        <w:rPr>
          <w:rFonts w:ascii="Arial" w:eastAsia="Arial" w:hAnsi="Arial" w:cs="Arial"/>
          <w:sz w:val="22"/>
          <w:szCs w:val="22"/>
        </w:rPr>
        <w:t xml:space="preserve">or other </w:t>
      </w:r>
      <w:r w:rsidR="0039029A" w:rsidRPr="002A3BF0">
        <w:rPr>
          <w:rFonts w:ascii="Arial" w:eastAsia="Arial" w:hAnsi="Arial" w:cs="Arial"/>
          <w:sz w:val="22"/>
          <w:szCs w:val="22"/>
        </w:rPr>
        <w:t xml:space="preserve">regulatory </w:t>
      </w:r>
      <w:r w:rsidRPr="002A3BF0">
        <w:rPr>
          <w:rFonts w:ascii="Arial" w:eastAsia="Arial" w:hAnsi="Arial" w:cs="Arial"/>
          <w:sz w:val="22"/>
          <w:szCs w:val="22"/>
        </w:rPr>
        <w:t>model-based approaches, as approved or accepted by the PA and submitted to the PA for [</w:t>
      </w:r>
      <w:r w:rsidRPr="002A3BF0">
        <w:rPr>
          <w:rFonts w:ascii="Arial" w:eastAsia="Arial" w:hAnsi="Arial" w:cs="Arial"/>
          <w:i/>
          <w:iCs/>
          <w:sz w:val="22"/>
          <w:szCs w:val="22"/>
        </w:rPr>
        <w:t>insert year</w:t>
      </w:r>
      <w:r w:rsidR="00A43C08" w:rsidRPr="002A3BF0">
        <w:rPr>
          <w:rFonts w:ascii="Arial" w:eastAsia="Arial" w:hAnsi="Arial" w:cs="Arial"/>
          <w:i/>
          <w:iCs/>
          <w:sz w:val="22"/>
          <w:szCs w:val="22"/>
        </w:rPr>
        <w:t>-end date</w:t>
      </w:r>
      <w:r w:rsidRPr="002A3BF0">
        <w:rPr>
          <w:rFonts w:ascii="Arial" w:eastAsia="Arial" w:hAnsi="Arial" w:cs="Arial"/>
          <w:sz w:val="22"/>
          <w:szCs w:val="22"/>
        </w:rPr>
        <w:t xml:space="preserve">] (the “Part C </w:t>
      </w:r>
      <w:r w:rsidR="003A7B9C">
        <w:rPr>
          <w:rFonts w:ascii="Arial" w:eastAsia="Arial" w:hAnsi="Arial" w:cs="Arial"/>
          <w:sz w:val="22"/>
          <w:szCs w:val="22"/>
        </w:rPr>
        <w:t>R</w:t>
      </w:r>
      <w:r w:rsidRPr="002A3BF0">
        <w:rPr>
          <w:rFonts w:ascii="Arial" w:eastAsia="Arial" w:hAnsi="Arial" w:cs="Arial"/>
          <w:sz w:val="22"/>
          <w:szCs w:val="22"/>
        </w:rPr>
        <w:t>eturns”) for the purpose of complying with Regulations 46(1) and 46(2)(a).</w:t>
      </w:r>
      <w:r w:rsidR="000E141C" w:rsidRPr="002A3BF0">
        <w:rPr>
          <w:rFonts w:ascii="Arial" w:eastAsia="Arial" w:hAnsi="Arial" w:cs="Arial"/>
          <w:sz w:val="22"/>
          <w:szCs w:val="22"/>
        </w:rPr>
        <w:t xml:space="preserve"> </w:t>
      </w:r>
    </w:p>
    <w:p w14:paraId="2A4CCE43" w14:textId="0B79DFEB"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b/>
          <w:bCs/>
          <w:i/>
          <w:iCs/>
          <w:sz w:val="22"/>
          <w:szCs w:val="22"/>
        </w:rPr>
        <w:t xml:space="preserve">[Directors’/Branch </w:t>
      </w:r>
      <w:r w:rsidR="00AB1601" w:rsidRPr="002A3BF0">
        <w:rPr>
          <w:rFonts w:ascii="Arial" w:eastAsia="Arial" w:hAnsi="Arial" w:cs="Arial"/>
          <w:b/>
          <w:bCs/>
          <w:i/>
          <w:iCs/>
          <w:sz w:val="22"/>
          <w:szCs w:val="22"/>
        </w:rPr>
        <w:t xml:space="preserve">executive </w:t>
      </w:r>
      <w:proofErr w:type="gramStart"/>
      <w:r w:rsidRPr="002A3BF0">
        <w:rPr>
          <w:rFonts w:ascii="Arial" w:eastAsia="Arial" w:hAnsi="Arial" w:cs="Arial"/>
          <w:b/>
          <w:bCs/>
          <w:i/>
          <w:iCs/>
          <w:sz w:val="22"/>
          <w:szCs w:val="22"/>
        </w:rPr>
        <w:t>management’s</w:t>
      </w:r>
      <w:proofErr w:type="gramEnd"/>
      <w:r w:rsidRPr="002A3BF0">
        <w:rPr>
          <w:rFonts w:ascii="Arial" w:eastAsia="Arial" w:hAnsi="Arial" w:cs="Arial"/>
          <w:b/>
          <w:bCs/>
          <w:i/>
          <w:iCs/>
          <w:sz w:val="22"/>
          <w:szCs w:val="22"/>
        </w:rPr>
        <w:t>, delete as appropriate]</w:t>
      </w:r>
      <w:r w:rsidRPr="002A3BF0">
        <w:rPr>
          <w:rFonts w:ascii="Arial" w:eastAsia="Arial" w:hAnsi="Arial" w:cs="Arial"/>
          <w:b/>
          <w:bCs/>
          <w:sz w:val="22"/>
          <w:szCs w:val="22"/>
        </w:rPr>
        <w:t xml:space="preserve"> responsibility for the Part C </w:t>
      </w:r>
      <w:r w:rsidR="003A7B9C">
        <w:rPr>
          <w:rFonts w:ascii="Arial" w:eastAsia="Arial" w:hAnsi="Arial" w:cs="Arial"/>
          <w:b/>
          <w:bCs/>
          <w:sz w:val="22"/>
          <w:szCs w:val="22"/>
        </w:rPr>
        <w:t>R</w:t>
      </w:r>
      <w:r w:rsidRPr="002A3BF0">
        <w:rPr>
          <w:rFonts w:ascii="Arial" w:eastAsia="Arial" w:hAnsi="Arial" w:cs="Arial"/>
          <w:b/>
          <w:bCs/>
          <w:sz w:val="22"/>
          <w:szCs w:val="22"/>
        </w:rPr>
        <w:t>eturns</w:t>
      </w:r>
    </w:p>
    <w:p w14:paraId="5F9196BC" w14:textId="6BC2950C" w:rsidR="00E70821" w:rsidRPr="002A3BF0" w:rsidRDefault="00BC6C6B" w:rsidP="00BD6301">
      <w:pPr>
        <w:spacing w:before="120" w:after="120"/>
        <w:jc w:val="both"/>
        <w:rPr>
          <w:rFonts w:ascii="Arial" w:eastAsia="Arial" w:hAnsi="Arial" w:cs="Arial"/>
          <w:sz w:val="22"/>
          <w:szCs w:val="22"/>
        </w:rPr>
      </w:pPr>
      <w:r w:rsidRPr="002A3BF0">
        <w:rPr>
          <w:rFonts w:ascii="Arial" w:eastAsia="Arial" w:hAnsi="Arial" w:cs="Arial"/>
          <w:sz w:val="22"/>
          <w:szCs w:val="22"/>
        </w:rPr>
        <w:t xml:space="preserve">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are responsible for ensuring the </w:t>
      </w:r>
      <w:r w:rsidRPr="002A3BF0">
        <w:rPr>
          <w:rFonts w:ascii="Arial" w:eastAsia="Arial" w:hAnsi="Arial" w:cs="Arial"/>
          <w:i/>
          <w:iCs/>
          <w:sz w:val="22"/>
          <w:szCs w:val="22"/>
        </w:rPr>
        <w:t>[Entity’s/Entities’/Bank’s/Branch’s, delete as appropriate]</w:t>
      </w:r>
      <w:r w:rsidRPr="002A3BF0">
        <w:rPr>
          <w:rFonts w:ascii="Arial" w:eastAsia="Arial" w:hAnsi="Arial" w:cs="Arial"/>
          <w:sz w:val="22"/>
          <w:szCs w:val="22"/>
        </w:rPr>
        <w:t xml:space="preserve"> compliance with the provisions of the Act and the Regulations, which includes the preparation</w:t>
      </w:r>
      <w:r w:rsidR="00D20244" w:rsidRPr="002A3BF0">
        <w:rPr>
          <w:rFonts w:ascii="Arial" w:eastAsia="Arial" w:hAnsi="Arial" w:cs="Arial"/>
          <w:sz w:val="22"/>
          <w:szCs w:val="22"/>
        </w:rPr>
        <w:t xml:space="preserve"> and submission</w:t>
      </w:r>
      <w:r w:rsidRPr="002A3BF0">
        <w:rPr>
          <w:rFonts w:ascii="Arial" w:eastAsia="Arial" w:hAnsi="Arial" w:cs="Arial"/>
          <w:sz w:val="22"/>
          <w:szCs w:val="22"/>
        </w:rPr>
        <w:t xml:space="preserve"> of the Part C </w:t>
      </w:r>
      <w:r w:rsidR="003A7B9C">
        <w:rPr>
          <w:rFonts w:ascii="Arial" w:eastAsia="Arial" w:hAnsi="Arial" w:cs="Arial"/>
          <w:sz w:val="22"/>
          <w:szCs w:val="22"/>
        </w:rPr>
        <w:t>R</w:t>
      </w:r>
      <w:r w:rsidRPr="002A3BF0">
        <w:rPr>
          <w:rFonts w:ascii="Arial" w:eastAsia="Arial" w:hAnsi="Arial" w:cs="Arial"/>
          <w:sz w:val="22"/>
          <w:szCs w:val="22"/>
        </w:rPr>
        <w:t>eturns</w:t>
      </w:r>
      <w:r w:rsidR="00D20244" w:rsidRPr="002A3BF0">
        <w:rPr>
          <w:rFonts w:ascii="Arial" w:eastAsia="Arial" w:hAnsi="Arial" w:cs="Arial"/>
          <w:sz w:val="22"/>
          <w:szCs w:val="22"/>
        </w:rPr>
        <w:t xml:space="preserve"> to the PA, for </w:t>
      </w:r>
      <w:r w:rsidR="00D20244" w:rsidRPr="002A3BF0">
        <w:rPr>
          <w:rFonts w:ascii="Arial" w:eastAsia="Arial" w:hAnsi="Arial" w:cs="Arial"/>
          <w:i/>
          <w:sz w:val="22"/>
          <w:szCs w:val="22"/>
        </w:rPr>
        <w:t>[insert year</w:t>
      </w:r>
      <w:r w:rsidR="006E0904" w:rsidRPr="002A3BF0">
        <w:rPr>
          <w:rFonts w:ascii="Arial" w:eastAsia="Arial" w:hAnsi="Arial" w:cs="Arial"/>
          <w:i/>
          <w:sz w:val="22"/>
          <w:szCs w:val="22"/>
        </w:rPr>
        <w:t>-</w:t>
      </w:r>
      <w:r w:rsidR="00D20244" w:rsidRPr="002A3BF0">
        <w:rPr>
          <w:rFonts w:ascii="Arial" w:eastAsia="Arial" w:hAnsi="Arial" w:cs="Arial"/>
          <w:i/>
          <w:sz w:val="22"/>
          <w:szCs w:val="22"/>
        </w:rPr>
        <w:t>end</w:t>
      </w:r>
      <w:r w:rsidR="006E0904" w:rsidRPr="002A3BF0">
        <w:rPr>
          <w:rFonts w:ascii="Arial" w:eastAsia="Arial" w:hAnsi="Arial" w:cs="Arial"/>
          <w:i/>
          <w:sz w:val="22"/>
          <w:szCs w:val="22"/>
        </w:rPr>
        <w:t xml:space="preserve"> date</w:t>
      </w:r>
      <w:r w:rsidR="00D20244" w:rsidRPr="002A3BF0">
        <w:rPr>
          <w:rFonts w:ascii="Arial" w:eastAsia="Arial" w:hAnsi="Arial" w:cs="Arial"/>
          <w:i/>
          <w:sz w:val="22"/>
          <w:szCs w:val="22"/>
        </w:rPr>
        <w:t>]</w:t>
      </w:r>
      <w:r w:rsidR="00841676" w:rsidRPr="002A3BF0">
        <w:rPr>
          <w:rFonts w:ascii="Arial" w:eastAsia="Arial" w:hAnsi="Arial" w:cs="Arial"/>
          <w:sz w:val="22"/>
          <w:szCs w:val="22"/>
        </w:rPr>
        <w:t>,</w:t>
      </w:r>
      <w:r w:rsidRPr="002A3BF0">
        <w:rPr>
          <w:rFonts w:ascii="Arial" w:eastAsia="Arial" w:hAnsi="Arial" w:cs="Arial"/>
          <w:sz w:val="22"/>
          <w:szCs w:val="22"/>
        </w:rPr>
        <w:t xml:space="preserve"> in accordance with the provisions set out in Regulation 46(2)(a)</w:t>
      </w:r>
      <w:r w:rsidR="002A1473" w:rsidRPr="002A3BF0">
        <w:rPr>
          <w:rFonts w:ascii="Arial" w:eastAsia="Arial" w:hAnsi="Arial" w:cs="Arial"/>
          <w:sz w:val="22"/>
          <w:szCs w:val="22"/>
        </w:rPr>
        <w:t>,</w:t>
      </w:r>
      <w:r w:rsidRPr="002A3BF0">
        <w:rPr>
          <w:rFonts w:ascii="Arial" w:eastAsia="Arial" w:hAnsi="Arial" w:cs="Arial"/>
          <w:sz w:val="22"/>
          <w:szCs w:val="22"/>
        </w:rPr>
        <w:t xml:space="preserve"> and for such internal control as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determine is necessary to enable the preparation of the Part C </w:t>
      </w:r>
      <w:r w:rsidR="003A7B9C">
        <w:rPr>
          <w:rFonts w:ascii="Arial" w:eastAsia="Arial" w:hAnsi="Arial" w:cs="Arial"/>
          <w:sz w:val="22"/>
          <w:szCs w:val="22"/>
        </w:rPr>
        <w:t>R</w:t>
      </w:r>
      <w:r w:rsidRPr="002A3BF0">
        <w:rPr>
          <w:rFonts w:ascii="Arial" w:eastAsia="Arial" w:hAnsi="Arial" w:cs="Arial"/>
          <w:sz w:val="22"/>
          <w:szCs w:val="22"/>
        </w:rPr>
        <w:t>eturns that are free from material misstatement, whether due to fraud or error.</w:t>
      </w:r>
    </w:p>
    <w:p w14:paraId="6F50A58D" w14:textId="77777777" w:rsidR="00A916AE" w:rsidRPr="002A3BF0" w:rsidRDefault="00A916AE" w:rsidP="00BD6301">
      <w:pPr>
        <w:spacing w:before="120" w:after="120"/>
        <w:jc w:val="both"/>
        <w:rPr>
          <w:rFonts w:ascii="Arial" w:eastAsia="Arial" w:hAnsi="Arial" w:cs="Arial"/>
          <w:b/>
          <w:bCs/>
          <w:sz w:val="22"/>
          <w:szCs w:val="22"/>
        </w:rPr>
      </w:pPr>
      <w:r w:rsidRPr="002A3BF0">
        <w:rPr>
          <w:rFonts w:ascii="Arial" w:eastAsia="Arial" w:hAnsi="Arial" w:cs="Arial"/>
          <w:b/>
          <w:bCs/>
          <w:sz w:val="22"/>
          <w:szCs w:val="22"/>
        </w:rPr>
        <w:t xml:space="preserve">Our independence and </w:t>
      </w:r>
      <w:r w:rsidR="00A574D8" w:rsidRPr="002A3BF0">
        <w:rPr>
          <w:rFonts w:ascii="Arial" w:eastAsia="Arial" w:hAnsi="Arial" w:cs="Arial"/>
          <w:b/>
          <w:bCs/>
          <w:sz w:val="22"/>
          <w:szCs w:val="22"/>
        </w:rPr>
        <w:t>q</w:t>
      </w:r>
      <w:r w:rsidRPr="002A3BF0">
        <w:rPr>
          <w:rFonts w:ascii="Arial" w:eastAsia="Arial" w:hAnsi="Arial" w:cs="Arial"/>
          <w:b/>
          <w:bCs/>
          <w:sz w:val="22"/>
          <w:szCs w:val="22"/>
        </w:rPr>
        <w:t xml:space="preserve">uality </w:t>
      </w:r>
      <w:r w:rsidR="00A574D8" w:rsidRPr="002A3BF0">
        <w:rPr>
          <w:rFonts w:ascii="Arial" w:eastAsia="Arial" w:hAnsi="Arial" w:cs="Arial"/>
          <w:b/>
          <w:bCs/>
          <w:sz w:val="22"/>
          <w:szCs w:val="22"/>
        </w:rPr>
        <w:t>c</w:t>
      </w:r>
      <w:r w:rsidRPr="002A3BF0">
        <w:rPr>
          <w:rFonts w:ascii="Arial" w:eastAsia="Arial" w:hAnsi="Arial" w:cs="Arial"/>
          <w:b/>
          <w:bCs/>
          <w:sz w:val="22"/>
          <w:szCs w:val="22"/>
        </w:rPr>
        <w:t>ontrol</w:t>
      </w:r>
    </w:p>
    <w:p w14:paraId="116849F5" w14:textId="0C05624A" w:rsidR="0066226F" w:rsidRPr="00015E3D" w:rsidRDefault="0066226F" w:rsidP="00015E3D">
      <w:pPr>
        <w:spacing w:before="120" w:after="120"/>
        <w:ind w:right="51"/>
        <w:jc w:val="both"/>
        <w:rPr>
          <w:rFonts w:ascii="Arial" w:eastAsia="Arial" w:hAnsi="Arial"/>
          <w:sz w:val="22"/>
        </w:rPr>
      </w:pPr>
      <w:r w:rsidRPr="002A3BF0">
        <w:rPr>
          <w:rFonts w:ascii="Arial" w:eastAsia="Arial" w:hAnsi="Arial" w:cs="Arial"/>
          <w:sz w:val="22"/>
          <w:szCs w:val="22"/>
        </w:rPr>
        <w:t xml:space="preserve">We have complied with the independence and other ethical requirements of the </w:t>
      </w:r>
      <w:r w:rsidRPr="002A3BF0">
        <w:rPr>
          <w:rFonts w:ascii="Arial" w:eastAsia="Arial" w:hAnsi="Arial" w:cs="Arial"/>
          <w:i/>
          <w:sz w:val="22"/>
          <w:szCs w:val="22"/>
        </w:rPr>
        <w:t>Code of Professional Conduct for Registered Auditors</w:t>
      </w:r>
      <w:r w:rsidRPr="00463D2E">
        <w:rPr>
          <w:rFonts w:ascii="Arial" w:eastAsia="Arial" w:hAnsi="Arial" w:cs="Arial"/>
          <w:i/>
          <w:sz w:val="22"/>
          <w:szCs w:val="22"/>
        </w:rPr>
        <w:t xml:space="preserve"> </w:t>
      </w:r>
      <w:r w:rsidRPr="002A3BF0">
        <w:rPr>
          <w:rFonts w:ascii="Arial" w:eastAsia="Arial" w:hAnsi="Arial" w:cs="Arial"/>
          <w:sz w:val="22"/>
          <w:szCs w:val="22"/>
        </w:rPr>
        <w:t>issued by the Independent Regulatory Board for Auditors (</w:t>
      </w:r>
      <w:r>
        <w:rPr>
          <w:rFonts w:ascii="Arial" w:eastAsia="Arial" w:hAnsi="Arial" w:cs="Arial"/>
          <w:sz w:val="22"/>
          <w:szCs w:val="22"/>
        </w:rPr>
        <w:t>“</w:t>
      </w:r>
      <w:r w:rsidRPr="002A3BF0">
        <w:rPr>
          <w:rFonts w:ascii="Arial" w:eastAsia="Arial" w:hAnsi="Arial" w:cs="Arial"/>
          <w:sz w:val="22"/>
          <w:szCs w:val="22"/>
        </w:rPr>
        <w:t>IRBA Code</w:t>
      </w:r>
      <w:r>
        <w:rPr>
          <w:rFonts w:ascii="Arial" w:eastAsia="Arial" w:hAnsi="Arial" w:cs="Arial"/>
          <w:sz w:val="22"/>
          <w:szCs w:val="22"/>
        </w:rPr>
        <w:t>”</w:t>
      </w:r>
      <w:r w:rsidRPr="002A3BF0">
        <w:rPr>
          <w:rFonts w:ascii="Arial" w:eastAsia="Arial" w:hAnsi="Arial" w:cs="Arial"/>
          <w:sz w:val="22"/>
          <w:szCs w:val="22"/>
        </w:rPr>
        <w:t>), which is founded on fundamental principles of integrity, objectivity, professional competence and due care, confidentiality and professional behaviour. The IRBA Code</w:t>
      </w:r>
      <w:r w:rsidRPr="00463D2E">
        <w:rPr>
          <w:rFonts w:ascii="Arial" w:eastAsia="Arial" w:hAnsi="Arial" w:cs="Arial"/>
          <w:sz w:val="22"/>
          <w:szCs w:val="22"/>
        </w:rPr>
        <w:t xml:space="preserve"> </w:t>
      </w:r>
      <w:r w:rsidRPr="002A3BF0">
        <w:rPr>
          <w:rFonts w:ascii="Arial" w:eastAsia="Arial" w:hAnsi="Arial" w:cs="Arial"/>
          <w:sz w:val="22"/>
          <w:szCs w:val="22"/>
        </w:rPr>
        <w:t>is consistent with the corresponding sections of the International Ethics Standards Board for Accountants</w:t>
      </w:r>
      <w:r w:rsidRPr="00463D2E">
        <w:rPr>
          <w:rFonts w:ascii="Arial" w:eastAsia="Arial" w:hAnsi="Arial" w:cs="Arial"/>
          <w:sz w:val="22"/>
          <w:szCs w:val="22"/>
        </w:rPr>
        <w:t>’</w:t>
      </w:r>
      <w:r w:rsidRPr="002A3BF0">
        <w:rPr>
          <w:rFonts w:ascii="Arial" w:eastAsia="Arial" w:hAnsi="Arial" w:cs="Arial"/>
          <w:sz w:val="22"/>
          <w:szCs w:val="22"/>
        </w:rPr>
        <w:t xml:space="preserve"> </w:t>
      </w:r>
      <w:r w:rsidRPr="00463D2E">
        <w:rPr>
          <w:rFonts w:ascii="Arial" w:eastAsia="Arial" w:hAnsi="Arial" w:cs="Arial"/>
          <w:i/>
          <w:sz w:val="22"/>
          <w:szCs w:val="22"/>
        </w:rPr>
        <w:t>International Code of Ethics for Professional Accountants (including International Independence Standards)</w:t>
      </w:r>
      <w:r w:rsidRPr="00015E3D">
        <w:rPr>
          <w:rFonts w:ascii="Arial" w:eastAsia="Arial" w:hAnsi="Arial"/>
          <w:sz w:val="22"/>
        </w:rPr>
        <w:t>.</w:t>
      </w:r>
    </w:p>
    <w:p w14:paraId="45B1872D" w14:textId="07E0AD2A" w:rsidR="00133427" w:rsidRPr="002A3BF0" w:rsidRDefault="00BC6C6B" w:rsidP="00342688">
      <w:pPr>
        <w:spacing w:before="120" w:after="120"/>
        <w:ind w:right="51"/>
        <w:jc w:val="both"/>
        <w:rPr>
          <w:rFonts w:ascii="Arial" w:eastAsia="Arial" w:hAnsi="Arial" w:cs="Arial"/>
          <w:sz w:val="22"/>
          <w:szCs w:val="22"/>
        </w:rPr>
      </w:pPr>
      <w:r w:rsidRPr="002A3BF0">
        <w:rPr>
          <w:rFonts w:ascii="Arial" w:eastAsia="Arial" w:hAnsi="Arial" w:cs="Arial"/>
          <w:sz w:val="22"/>
          <w:szCs w:val="22"/>
        </w:rPr>
        <w:t xml:space="preserve">The </w:t>
      </w:r>
      <w:r w:rsidRPr="00463D2E">
        <w:rPr>
          <w:rFonts w:ascii="Arial" w:eastAsia="Arial" w:hAnsi="Arial" w:cs="Arial"/>
          <w:i/>
          <w:sz w:val="22"/>
          <w:szCs w:val="22"/>
        </w:rPr>
        <w:t>[firm applies/firms apply]</w:t>
      </w:r>
      <w:r w:rsidRPr="002A3BF0">
        <w:rPr>
          <w:rFonts w:ascii="Arial" w:eastAsia="Arial" w:hAnsi="Arial" w:cs="Arial"/>
          <w:sz w:val="22"/>
          <w:szCs w:val="22"/>
        </w:rPr>
        <w:t xml:space="preserve"> International Standard on Quality Control 1 </w:t>
      </w:r>
      <w:r w:rsidRPr="002A3BF0">
        <w:rPr>
          <w:rFonts w:ascii="Arial" w:eastAsia="Arial" w:hAnsi="Arial" w:cs="Arial"/>
          <w:i/>
          <w:iCs/>
          <w:sz w:val="22"/>
          <w:szCs w:val="22"/>
        </w:rPr>
        <w:t xml:space="preserve">Quality Control for Firms that Perform Audits and Reviews of Financial Statements, and Other Assurance and Related Services Engagements </w:t>
      </w:r>
      <w:r w:rsidRPr="002A3BF0">
        <w:rPr>
          <w:rFonts w:ascii="Arial" w:eastAsia="Arial" w:hAnsi="Arial" w:cs="Arial"/>
          <w:sz w:val="22"/>
          <w:szCs w:val="22"/>
        </w:rPr>
        <w:t>and, accordingly, [maintains/maintain] a comprehensive system of quality control including documented policies and procedures regarding compliance with ethical requirements, professional standards and applicable legal and regulatory requirements.</w:t>
      </w:r>
    </w:p>
    <w:p w14:paraId="469B94F3" w14:textId="77777777" w:rsidR="00133427" w:rsidRPr="002A3BF0" w:rsidRDefault="00BC6C6B" w:rsidP="00342688">
      <w:pPr>
        <w:spacing w:before="120" w:after="120"/>
        <w:ind w:right="51"/>
        <w:jc w:val="both"/>
        <w:rPr>
          <w:rFonts w:ascii="Arial" w:eastAsia="Arial" w:hAnsi="Arial" w:cs="Arial"/>
          <w:b/>
          <w:bCs/>
          <w:sz w:val="22"/>
          <w:szCs w:val="22"/>
        </w:rPr>
      </w:pPr>
      <w:r w:rsidRPr="002A3BF0">
        <w:rPr>
          <w:rFonts w:ascii="Arial" w:eastAsia="Arial" w:hAnsi="Arial" w:cs="Arial"/>
          <w:b/>
          <w:bCs/>
          <w:i/>
          <w:sz w:val="22"/>
          <w:szCs w:val="22"/>
        </w:rPr>
        <w:t>[Auditor’s/Auditors’</w:t>
      </w:r>
      <w:r w:rsidR="00FB5372" w:rsidRPr="002A3BF0">
        <w:rPr>
          <w:rFonts w:ascii="Arial" w:eastAsia="Arial" w:hAnsi="Arial" w:cs="Arial"/>
          <w:b/>
          <w:i/>
          <w:iCs/>
          <w:sz w:val="22"/>
          <w:szCs w:val="22"/>
        </w:rPr>
        <w:t>, delete as appropriate</w:t>
      </w:r>
      <w:r w:rsidRPr="002A3BF0">
        <w:rPr>
          <w:rFonts w:ascii="Arial" w:eastAsia="Arial" w:hAnsi="Arial" w:cs="Arial"/>
          <w:b/>
          <w:bCs/>
          <w:i/>
          <w:sz w:val="22"/>
          <w:szCs w:val="22"/>
        </w:rPr>
        <w:t>]</w:t>
      </w:r>
      <w:r w:rsidRPr="002A3BF0">
        <w:rPr>
          <w:rFonts w:ascii="Arial" w:eastAsia="Arial" w:hAnsi="Arial" w:cs="Arial"/>
          <w:b/>
          <w:bCs/>
          <w:sz w:val="22"/>
          <w:szCs w:val="22"/>
        </w:rPr>
        <w:t xml:space="preserve"> responsibility</w:t>
      </w:r>
    </w:p>
    <w:p w14:paraId="59AE12AE" w14:textId="7C50AD8A" w:rsidR="00133427" w:rsidRPr="002A3BF0" w:rsidRDefault="00BC6C6B" w:rsidP="00BD6301">
      <w:pPr>
        <w:spacing w:before="120" w:after="120"/>
        <w:ind w:right="51"/>
        <w:jc w:val="both"/>
        <w:rPr>
          <w:rFonts w:ascii="Arial" w:eastAsia="Arial" w:hAnsi="Arial" w:cs="Arial"/>
          <w:sz w:val="22"/>
          <w:szCs w:val="22"/>
        </w:rPr>
      </w:pPr>
      <w:r w:rsidRPr="002A3BF0">
        <w:rPr>
          <w:rFonts w:ascii="Arial" w:eastAsia="Arial" w:hAnsi="Arial" w:cs="Arial"/>
          <w:sz w:val="22"/>
          <w:szCs w:val="22"/>
        </w:rPr>
        <w:t xml:space="preserve">Our responsibility is to report on the Part C </w:t>
      </w:r>
      <w:r w:rsidR="003A7B9C">
        <w:rPr>
          <w:rFonts w:ascii="Arial" w:eastAsia="Arial" w:hAnsi="Arial" w:cs="Arial"/>
          <w:sz w:val="22"/>
          <w:szCs w:val="22"/>
        </w:rPr>
        <w:t>R</w:t>
      </w:r>
      <w:r w:rsidRPr="002A3BF0">
        <w:rPr>
          <w:rFonts w:ascii="Arial" w:eastAsia="Arial" w:hAnsi="Arial" w:cs="Arial"/>
          <w:sz w:val="22"/>
          <w:szCs w:val="22"/>
        </w:rPr>
        <w:t>eturns in accordance with Regulation 46(1) and to express a limited assurance conclusion on those returns based on the procedures we have performed and the evidence we have obtained. We conducted our limited assurance engagement in accordance with the International Standard on Assurance Engagements (</w:t>
      </w:r>
      <w:r w:rsidR="00E93F9D" w:rsidRPr="00463D2E">
        <w:rPr>
          <w:rFonts w:ascii="Arial" w:eastAsia="Arial" w:hAnsi="Arial" w:cs="Arial"/>
          <w:sz w:val="22"/>
          <w:szCs w:val="22"/>
        </w:rPr>
        <w:t>“</w:t>
      </w:r>
      <w:r w:rsidR="00E93F9D" w:rsidRPr="002A3BF0">
        <w:rPr>
          <w:rFonts w:ascii="Arial" w:eastAsia="Arial" w:hAnsi="Arial" w:cs="Arial"/>
          <w:sz w:val="22"/>
          <w:szCs w:val="22"/>
        </w:rPr>
        <w:t>ISAE</w:t>
      </w:r>
      <w:r w:rsidR="00E93F9D" w:rsidRPr="00463D2E">
        <w:rPr>
          <w:rFonts w:ascii="Arial" w:eastAsia="Arial" w:hAnsi="Arial" w:cs="Arial"/>
          <w:sz w:val="22"/>
          <w:szCs w:val="22"/>
        </w:rPr>
        <w:t>”</w:t>
      </w:r>
      <w:r w:rsidRPr="002A3BF0">
        <w:rPr>
          <w:rFonts w:ascii="Arial" w:eastAsia="Arial" w:hAnsi="Arial" w:cs="Arial"/>
          <w:sz w:val="22"/>
          <w:szCs w:val="22"/>
        </w:rPr>
        <w:t xml:space="preserve">) 3000 (Revised), </w:t>
      </w:r>
      <w:r w:rsidRPr="002A3BF0">
        <w:rPr>
          <w:rFonts w:ascii="Arial" w:eastAsia="Arial" w:hAnsi="Arial" w:cs="Arial"/>
          <w:i/>
          <w:iCs/>
          <w:sz w:val="22"/>
          <w:szCs w:val="22"/>
        </w:rPr>
        <w:t>Assurance Engagements other than Audits or Reviews of Historical Financial Information</w:t>
      </w:r>
      <w:r w:rsidR="001F2965" w:rsidRPr="002A3BF0">
        <w:rPr>
          <w:rFonts w:ascii="Arial" w:eastAsia="Arial" w:hAnsi="Arial" w:cs="Arial"/>
          <w:i/>
          <w:iCs/>
          <w:sz w:val="22"/>
          <w:szCs w:val="22"/>
        </w:rPr>
        <w:t xml:space="preserve"> </w:t>
      </w:r>
      <w:r w:rsidR="001F2965" w:rsidRPr="002A3BF0">
        <w:rPr>
          <w:rFonts w:ascii="Arial" w:eastAsia="Arial" w:hAnsi="Arial" w:cs="Arial"/>
          <w:iCs/>
          <w:sz w:val="22"/>
          <w:szCs w:val="22"/>
        </w:rPr>
        <w:t>(“ISAE 3000 (Revised)”)</w:t>
      </w:r>
      <w:r w:rsidRPr="002A3BF0">
        <w:rPr>
          <w:rFonts w:ascii="Arial" w:eastAsia="Arial" w:hAnsi="Arial" w:cs="Arial"/>
          <w:sz w:val="22"/>
          <w:szCs w:val="22"/>
        </w:rPr>
        <w:t>. Th</w:t>
      </w:r>
      <w:r w:rsidR="00042408" w:rsidRPr="00463D2E">
        <w:rPr>
          <w:rFonts w:ascii="Arial" w:eastAsia="Arial" w:hAnsi="Arial" w:cs="Arial"/>
          <w:sz w:val="22"/>
          <w:szCs w:val="22"/>
        </w:rPr>
        <w:t>at</w:t>
      </w:r>
      <w:r w:rsidRPr="002A3BF0">
        <w:rPr>
          <w:rFonts w:ascii="Arial" w:eastAsia="Arial" w:hAnsi="Arial" w:cs="Arial"/>
          <w:sz w:val="22"/>
          <w:szCs w:val="22"/>
        </w:rPr>
        <w:t xml:space="preserve"> standard requires that we plan and perform our engagement to obtain limited assurance about whether anything has come to our attention that would cause us to believe that the information contained in the Part C </w:t>
      </w:r>
      <w:r w:rsidR="003A7B9C">
        <w:rPr>
          <w:rFonts w:ascii="Arial" w:eastAsia="Arial" w:hAnsi="Arial" w:cs="Arial"/>
          <w:sz w:val="22"/>
          <w:szCs w:val="22"/>
        </w:rPr>
        <w:t>R</w:t>
      </w:r>
      <w:r w:rsidRPr="002A3BF0">
        <w:rPr>
          <w:rFonts w:ascii="Arial" w:eastAsia="Arial" w:hAnsi="Arial" w:cs="Arial"/>
          <w:sz w:val="22"/>
          <w:szCs w:val="22"/>
        </w:rPr>
        <w:t xml:space="preserve">eturns </w:t>
      </w:r>
      <w:r w:rsidR="00A43C08" w:rsidRPr="002A3BF0">
        <w:rPr>
          <w:rFonts w:ascii="Arial" w:eastAsia="Arial" w:hAnsi="Arial" w:cs="Arial"/>
          <w:sz w:val="22"/>
          <w:szCs w:val="22"/>
        </w:rPr>
        <w:t xml:space="preserve">are </w:t>
      </w:r>
      <w:r w:rsidRPr="002A3BF0">
        <w:rPr>
          <w:rFonts w:ascii="Arial" w:eastAsia="Arial" w:hAnsi="Arial" w:cs="Arial"/>
          <w:sz w:val="22"/>
          <w:szCs w:val="22"/>
        </w:rPr>
        <w:t>not prepared, in all material respects, in accordance with the provisions specified in Regulation 46(2)(a).</w:t>
      </w:r>
    </w:p>
    <w:p w14:paraId="060F8657" w14:textId="6E8CB2A8" w:rsidR="00BC6C6B" w:rsidRPr="00463D2E" w:rsidRDefault="00BC6C6B" w:rsidP="00BD6301">
      <w:pPr>
        <w:spacing w:before="120" w:after="120"/>
        <w:ind w:right="51"/>
        <w:jc w:val="both"/>
        <w:rPr>
          <w:rFonts w:ascii="Arial" w:hAnsi="Arial" w:cs="Arial"/>
          <w:sz w:val="22"/>
          <w:szCs w:val="22"/>
        </w:rPr>
      </w:pPr>
      <w:r w:rsidRPr="002A3BF0">
        <w:rPr>
          <w:rFonts w:ascii="Arial" w:eastAsia="Arial" w:hAnsi="Arial" w:cs="Arial"/>
          <w:sz w:val="22"/>
          <w:szCs w:val="22"/>
        </w:rPr>
        <w:lastRenderedPageBreak/>
        <w:t xml:space="preserve">A limited assurance engagement undertaken in accordance with ISAE 3000 (Revised) involves assessing the suitability in the circumstances of the </w:t>
      </w:r>
      <w:r w:rsidRPr="002A3BF0">
        <w:rPr>
          <w:rFonts w:ascii="Arial" w:eastAsia="Arial" w:hAnsi="Arial" w:cs="Arial"/>
          <w:i/>
          <w:iCs/>
          <w:sz w:val="22"/>
          <w:szCs w:val="22"/>
        </w:rPr>
        <w:t>[Entity’s/Entities’/Bank’s/Branch’s, delete as appropriate]</w:t>
      </w:r>
      <w:r w:rsidRPr="002A3BF0">
        <w:rPr>
          <w:rFonts w:ascii="Arial" w:eastAsia="Arial" w:hAnsi="Arial" w:cs="Arial"/>
          <w:sz w:val="22"/>
          <w:szCs w:val="22"/>
        </w:rPr>
        <w:t xml:space="preserve"> use of the provisions set out in Regulation 46(2)(a) as the basis for the preparation of the Part C </w:t>
      </w:r>
      <w:r w:rsidR="003A7B9C">
        <w:rPr>
          <w:rFonts w:ascii="Arial" w:eastAsia="Arial" w:hAnsi="Arial" w:cs="Arial"/>
          <w:sz w:val="22"/>
          <w:szCs w:val="22"/>
        </w:rPr>
        <w:t>R</w:t>
      </w:r>
      <w:r w:rsidRPr="002A3BF0">
        <w:rPr>
          <w:rFonts w:ascii="Arial" w:eastAsia="Arial" w:hAnsi="Arial" w:cs="Arial"/>
          <w:sz w:val="22"/>
          <w:szCs w:val="22"/>
        </w:rPr>
        <w:t xml:space="preserve">eturns, assessing the risks of material misstatement of the Part C </w:t>
      </w:r>
      <w:r w:rsidR="003A7B9C">
        <w:rPr>
          <w:rFonts w:ascii="Arial" w:eastAsia="Arial" w:hAnsi="Arial" w:cs="Arial"/>
          <w:sz w:val="22"/>
          <w:szCs w:val="22"/>
        </w:rPr>
        <w:t>R</w:t>
      </w:r>
      <w:r w:rsidRPr="002A3BF0">
        <w:rPr>
          <w:rFonts w:ascii="Arial" w:eastAsia="Arial" w:hAnsi="Arial" w:cs="Arial"/>
          <w:sz w:val="22"/>
          <w:szCs w:val="22"/>
        </w:rPr>
        <w:t>eturns</w:t>
      </w:r>
      <w:r w:rsidR="00E9250E">
        <w:rPr>
          <w:rFonts w:ascii="Arial" w:eastAsia="Arial" w:hAnsi="Arial" w:cs="Arial"/>
          <w:sz w:val="22"/>
          <w:szCs w:val="22"/>
        </w:rPr>
        <w:t>,</w:t>
      </w:r>
      <w:r w:rsidRPr="002A3BF0">
        <w:rPr>
          <w:rFonts w:ascii="Arial" w:eastAsia="Arial" w:hAnsi="Arial" w:cs="Arial"/>
          <w:sz w:val="22"/>
          <w:szCs w:val="22"/>
        </w:rPr>
        <w:t xml:space="preserve"> whether due to fraud or error, responding to the assessed risks as necessary in the circumstances, and evaluating the overall presentation of the Part C </w:t>
      </w:r>
      <w:r w:rsidR="003A7B9C">
        <w:rPr>
          <w:rFonts w:ascii="Arial" w:eastAsia="Arial" w:hAnsi="Arial" w:cs="Arial"/>
          <w:sz w:val="22"/>
          <w:szCs w:val="22"/>
        </w:rPr>
        <w:t>R</w:t>
      </w:r>
      <w:r w:rsidRPr="002A3BF0">
        <w:rPr>
          <w:rFonts w:ascii="Arial" w:eastAsia="Arial" w:hAnsi="Arial" w:cs="Arial"/>
          <w:sz w:val="22"/>
          <w:szCs w:val="22"/>
        </w:rPr>
        <w:t>eturns.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1CA16504" w14:textId="3A2FDA68" w:rsidR="00BC6C6B" w:rsidRPr="00463D2E" w:rsidRDefault="00BC6C6B" w:rsidP="00BD6301">
      <w:pPr>
        <w:keepNext/>
        <w:keepLines/>
        <w:spacing w:before="120" w:after="120"/>
        <w:jc w:val="both"/>
        <w:rPr>
          <w:rFonts w:ascii="Arial" w:hAnsi="Arial" w:cs="Arial"/>
          <w:sz w:val="22"/>
          <w:szCs w:val="22"/>
        </w:rPr>
      </w:pPr>
      <w:r w:rsidRPr="002A3BF0">
        <w:rPr>
          <w:rFonts w:ascii="Arial" w:eastAsia="Arial" w:hAnsi="Arial" w:cs="Arial"/>
          <w:sz w:val="22"/>
          <w:szCs w:val="22"/>
        </w:rPr>
        <w:t xml:space="preserve">The procedures we performed were based on our professional judgment and included inquiries, observation of processes performed, inspection of documents, analytical procedures, evaluating the appropriateness of quantification methods and reporting policies, and agreeing or reconciling </w:t>
      </w:r>
      <w:r w:rsidR="0057251C">
        <w:rPr>
          <w:rFonts w:ascii="Arial" w:eastAsia="Arial" w:hAnsi="Arial" w:cs="Arial"/>
          <w:sz w:val="22"/>
          <w:szCs w:val="22"/>
        </w:rPr>
        <w:t>the</w:t>
      </w:r>
      <w:r w:rsidR="00B23846">
        <w:rPr>
          <w:rFonts w:ascii="Arial" w:eastAsia="Arial" w:hAnsi="Arial" w:cs="Arial"/>
          <w:sz w:val="22"/>
          <w:szCs w:val="22"/>
        </w:rPr>
        <w:t xml:space="preserve"> Part C</w:t>
      </w:r>
      <w:r w:rsidR="0057251C">
        <w:rPr>
          <w:rFonts w:ascii="Arial" w:eastAsia="Arial" w:hAnsi="Arial" w:cs="Arial"/>
          <w:sz w:val="22"/>
          <w:szCs w:val="22"/>
        </w:rPr>
        <w:t xml:space="preserve"> </w:t>
      </w:r>
      <w:r w:rsidR="00B23846">
        <w:rPr>
          <w:rFonts w:ascii="Arial" w:eastAsia="Arial" w:hAnsi="Arial" w:cs="Arial"/>
          <w:sz w:val="22"/>
          <w:szCs w:val="22"/>
        </w:rPr>
        <w:t>R</w:t>
      </w:r>
      <w:r w:rsidR="0057251C">
        <w:rPr>
          <w:rFonts w:ascii="Arial" w:eastAsia="Arial" w:hAnsi="Arial" w:cs="Arial"/>
          <w:sz w:val="22"/>
          <w:szCs w:val="22"/>
        </w:rPr>
        <w:t xml:space="preserve">eturns </w:t>
      </w:r>
      <w:r w:rsidRPr="002A3BF0">
        <w:rPr>
          <w:rFonts w:ascii="Arial" w:eastAsia="Arial" w:hAnsi="Arial" w:cs="Arial"/>
          <w:sz w:val="22"/>
          <w:szCs w:val="22"/>
        </w:rPr>
        <w:t>with underlying records.</w:t>
      </w:r>
    </w:p>
    <w:p w14:paraId="76AD00C6" w14:textId="77777777"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b/>
          <w:bCs/>
          <w:sz w:val="22"/>
          <w:szCs w:val="22"/>
        </w:rPr>
        <w:t xml:space="preserve">Summary of work performed </w:t>
      </w:r>
    </w:p>
    <w:p w14:paraId="6603A037" w14:textId="77777777"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Our work performed included: </w:t>
      </w:r>
    </w:p>
    <w:p w14:paraId="34265A96" w14:textId="77777777" w:rsidR="00BC6C6B" w:rsidRPr="00463D2E" w:rsidRDefault="00BC6C6B" w:rsidP="00FF607A">
      <w:pPr>
        <w:numPr>
          <w:ilvl w:val="0"/>
          <w:numId w:val="2"/>
        </w:numPr>
        <w:pBdr>
          <w:left w:val="none" w:sz="0" w:space="6" w:color="auto"/>
        </w:pBdr>
        <w:spacing w:before="120" w:after="120"/>
        <w:ind w:left="340" w:hanging="340"/>
        <w:jc w:val="both"/>
        <w:rPr>
          <w:rFonts w:ascii="Arial" w:hAnsi="Arial" w:cs="Arial"/>
          <w:sz w:val="22"/>
          <w:szCs w:val="22"/>
        </w:rPr>
      </w:pPr>
      <w:r w:rsidRPr="002A3BF0">
        <w:rPr>
          <w:rFonts w:ascii="Arial" w:eastAsia="Arial" w:hAnsi="Arial" w:cs="Arial"/>
          <w:sz w:val="22"/>
          <w:szCs w:val="22"/>
        </w:rPr>
        <w:t xml:space="preserve">Making inquiries primarily of persons responsible for financial and accounting matters, risk management and regulatory returns and applying analytical procedures; </w:t>
      </w:r>
    </w:p>
    <w:p w14:paraId="3E6E08F4" w14:textId="029D941E" w:rsidR="00BC6C6B" w:rsidRPr="00463D2E" w:rsidRDefault="00BC6C6B" w:rsidP="00FF607A">
      <w:pPr>
        <w:keepNext/>
        <w:keepLines/>
        <w:numPr>
          <w:ilvl w:val="0"/>
          <w:numId w:val="2"/>
        </w:numPr>
        <w:pBdr>
          <w:left w:val="none" w:sz="0" w:space="6" w:color="auto"/>
        </w:pBdr>
        <w:spacing w:before="120" w:after="120"/>
        <w:ind w:left="340" w:hanging="340"/>
        <w:jc w:val="both"/>
        <w:rPr>
          <w:rFonts w:ascii="Arial" w:hAnsi="Arial" w:cs="Arial"/>
          <w:sz w:val="22"/>
          <w:szCs w:val="22"/>
        </w:rPr>
      </w:pPr>
      <w:r w:rsidRPr="002A3BF0">
        <w:rPr>
          <w:rFonts w:ascii="Arial" w:eastAsia="Arial" w:hAnsi="Arial" w:cs="Arial"/>
          <w:sz w:val="22"/>
          <w:szCs w:val="22"/>
        </w:rPr>
        <w:t xml:space="preserve">Inspecting evidence to support the completeness and accuracy of information extracted from the management </w:t>
      </w:r>
      <w:r w:rsidR="004018CD" w:rsidRPr="002A3BF0">
        <w:rPr>
          <w:rFonts w:ascii="Arial" w:eastAsia="Arial" w:hAnsi="Arial" w:cs="Arial"/>
          <w:sz w:val="22"/>
          <w:szCs w:val="22"/>
        </w:rPr>
        <w:t xml:space="preserve">and other information </w:t>
      </w:r>
      <w:r w:rsidRPr="002A3BF0">
        <w:rPr>
          <w:rFonts w:ascii="Arial" w:eastAsia="Arial" w:hAnsi="Arial" w:cs="Arial"/>
          <w:sz w:val="22"/>
          <w:szCs w:val="22"/>
        </w:rPr>
        <w:t xml:space="preserve">systems of the </w:t>
      </w:r>
      <w:r w:rsidRPr="002A3BF0">
        <w:rPr>
          <w:rFonts w:ascii="Arial" w:eastAsia="Arial" w:hAnsi="Arial" w:cs="Arial"/>
          <w:i/>
          <w:sz w:val="22"/>
          <w:szCs w:val="22"/>
        </w:rPr>
        <w:t>[Entity/Entities/Bank/Branch</w:t>
      </w:r>
      <w:r w:rsidR="006B47CD" w:rsidRPr="002A3BF0">
        <w:rPr>
          <w:rFonts w:ascii="Arial" w:eastAsia="Arial" w:hAnsi="Arial" w:cs="Arial"/>
          <w:i/>
          <w:iCs/>
          <w:sz w:val="22"/>
          <w:szCs w:val="22"/>
        </w:rPr>
        <w:t>, delete as appropriate</w:t>
      </w:r>
      <w:r w:rsidRPr="002A3BF0">
        <w:rPr>
          <w:rFonts w:ascii="Arial" w:eastAsia="Arial" w:hAnsi="Arial" w:cs="Arial"/>
          <w:i/>
          <w:sz w:val="22"/>
          <w:szCs w:val="22"/>
        </w:rPr>
        <w:t>]</w:t>
      </w:r>
      <w:r w:rsidR="004018CD" w:rsidRPr="002A3BF0">
        <w:rPr>
          <w:rFonts w:ascii="Arial" w:eastAsia="Arial" w:hAnsi="Arial" w:cs="Arial"/>
          <w:i/>
          <w:sz w:val="22"/>
          <w:szCs w:val="22"/>
        </w:rPr>
        <w:t xml:space="preserve"> </w:t>
      </w:r>
      <w:r w:rsidR="004018CD" w:rsidRPr="002A3BF0">
        <w:rPr>
          <w:rFonts w:ascii="Arial" w:eastAsia="Arial" w:hAnsi="Arial" w:cs="Arial"/>
          <w:sz w:val="22"/>
          <w:szCs w:val="22"/>
        </w:rPr>
        <w:t>to the returns</w:t>
      </w:r>
      <w:r w:rsidRPr="002A3BF0">
        <w:rPr>
          <w:rFonts w:ascii="Arial" w:eastAsia="Arial" w:hAnsi="Arial" w:cs="Arial"/>
          <w:sz w:val="22"/>
          <w:szCs w:val="22"/>
        </w:rPr>
        <w:t>; and</w:t>
      </w:r>
    </w:p>
    <w:p w14:paraId="1E5A5807" w14:textId="173E6C75" w:rsidR="00BC6C6B" w:rsidRPr="00463D2E" w:rsidRDefault="00BC6C6B" w:rsidP="00FF607A">
      <w:pPr>
        <w:keepNext/>
        <w:keepLines/>
        <w:numPr>
          <w:ilvl w:val="0"/>
          <w:numId w:val="2"/>
        </w:numPr>
        <w:pBdr>
          <w:left w:val="none" w:sz="0" w:space="6" w:color="auto"/>
        </w:pBdr>
        <w:spacing w:before="120" w:after="120"/>
        <w:ind w:left="340" w:hanging="340"/>
        <w:jc w:val="both"/>
        <w:rPr>
          <w:rFonts w:ascii="Arial" w:hAnsi="Arial" w:cs="Arial"/>
          <w:sz w:val="22"/>
          <w:szCs w:val="22"/>
        </w:rPr>
      </w:pPr>
      <w:r w:rsidRPr="002A3BF0">
        <w:rPr>
          <w:rFonts w:ascii="Arial" w:eastAsia="Arial" w:hAnsi="Arial" w:cs="Arial"/>
          <w:sz w:val="22"/>
          <w:szCs w:val="22"/>
        </w:rPr>
        <w:t xml:space="preserve">Re-performing calculations of information </w:t>
      </w:r>
      <w:r w:rsidR="00FF607A">
        <w:rPr>
          <w:rFonts w:ascii="Arial" w:eastAsia="Arial" w:hAnsi="Arial" w:cs="Arial"/>
          <w:sz w:val="22"/>
          <w:szCs w:val="22"/>
        </w:rPr>
        <w:t>contained</w:t>
      </w:r>
      <w:r w:rsidR="00FF607A" w:rsidRPr="002A3BF0">
        <w:rPr>
          <w:rFonts w:ascii="Arial" w:eastAsia="Arial" w:hAnsi="Arial" w:cs="Arial"/>
          <w:sz w:val="22"/>
          <w:szCs w:val="22"/>
        </w:rPr>
        <w:t xml:space="preserve"> </w:t>
      </w:r>
      <w:r w:rsidRPr="002A3BF0">
        <w:rPr>
          <w:rFonts w:ascii="Arial" w:eastAsia="Arial" w:hAnsi="Arial" w:cs="Arial"/>
          <w:sz w:val="22"/>
          <w:szCs w:val="22"/>
        </w:rPr>
        <w:t xml:space="preserve">in the </w:t>
      </w:r>
      <w:r w:rsidR="00BD6301" w:rsidRPr="002A3BF0">
        <w:rPr>
          <w:rFonts w:ascii="Arial" w:eastAsia="Arial" w:hAnsi="Arial" w:cs="Arial"/>
          <w:sz w:val="22"/>
          <w:szCs w:val="22"/>
        </w:rPr>
        <w:t>Part C</w:t>
      </w:r>
      <w:r w:rsidRPr="002A3BF0">
        <w:rPr>
          <w:rFonts w:ascii="Arial" w:eastAsia="Arial" w:hAnsi="Arial" w:cs="Arial"/>
          <w:sz w:val="22"/>
          <w:szCs w:val="22"/>
        </w:rPr>
        <w:t xml:space="preserve"> </w:t>
      </w:r>
      <w:r w:rsidR="003A7B9C">
        <w:rPr>
          <w:rFonts w:ascii="Arial" w:eastAsia="Arial" w:hAnsi="Arial" w:cs="Arial"/>
          <w:sz w:val="22"/>
          <w:szCs w:val="22"/>
        </w:rPr>
        <w:t>R</w:t>
      </w:r>
      <w:r w:rsidRPr="002A3BF0">
        <w:rPr>
          <w:rFonts w:ascii="Arial" w:eastAsia="Arial" w:hAnsi="Arial" w:cs="Arial"/>
          <w:sz w:val="22"/>
          <w:szCs w:val="22"/>
        </w:rPr>
        <w:t xml:space="preserve">eturns based on risk weightings or other requirements of non-modelled approaches, and extracted from </w:t>
      </w:r>
      <w:r w:rsidR="00CE53B2" w:rsidRPr="002A3BF0">
        <w:rPr>
          <w:rFonts w:ascii="Arial" w:eastAsia="Arial" w:hAnsi="Arial" w:cs="Arial"/>
          <w:sz w:val="22"/>
          <w:szCs w:val="22"/>
        </w:rPr>
        <w:t xml:space="preserve">management </w:t>
      </w:r>
      <w:r w:rsidRPr="002A3BF0">
        <w:rPr>
          <w:rFonts w:ascii="Arial" w:eastAsia="Arial" w:hAnsi="Arial" w:cs="Arial"/>
          <w:sz w:val="22"/>
          <w:szCs w:val="22"/>
        </w:rPr>
        <w:t>systems</w:t>
      </w:r>
      <w:r w:rsidR="00835B70" w:rsidRPr="002A3BF0">
        <w:rPr>
          <w:rFonts w:ascii="Arial" w:eastAsia="Arial" w:hAnsi="Arial" w:cs="Arial"/>
          <w:sz w:val="22"/>
          <w:szCs w:val="22"/>
        </w:rPr>
        <w:t>,</w:t>
      </w:r>
      <w:r w:rsidRPr="002A3BF0">
        <w:rPr>
          <w:rFonts w:ascii="Arial" w:eastAsia="Arial" w:hAnsi="Arial" w:cs="Arial"/>
          <w:sz w:val="22"/>
          <w:szCs w:val="22"/>
        </w:rPr>
        <w:t xml:space="preserve"> and where the information differed from the accounting policies applied in the management accounts and </w:t>
      </w:r>
      <w:r w:rsidR="006B47CD">
        <w:rPr>
          <w:rFonts w:ascii="Arial" w:eastAsia="Arial" w:hAnsi="Arial" w:cs="Arial"/>
          <w:sz w:val="22"/>
          <w:szCs w:val="22"/>
        </w:rPr>
        <w:t xml:space="preserve">the </w:t>
      </w:r>
      <w:r w:rsidRPr="002A3BF0">
        <w:rPr>
          <w:rFonts w:ascii="Arial" w:eastAsia="Arial" w:hAnsi="Arial" w:cs="Arial"/>
          <w:sz w:val="22"/>
          <w:szCs w:val="22"/>
        </w:rPr>
        <w:t>statutory financial statements</w:t>
      </w:r>
      <w:r w:rsidR="006B47CD">
        <w:rPr>
          <w:rFonts w:ascii="Arial" w:eastAsia="Arial" w:hAnsi="Arial" w:cs="Arial"/>
          <w:sz w:val="22"/>
          <w:szCs w:val="22"/>
        </w:rPr>
        <w:t xml:space="preserve"> of the </w:t>
      </w:r>
      <w:r w:rsidR="006B47CD" w:rsidRPr="002A3BF0">
        <w:rPr>
          <w:rFonts w:ascii="Arial" w:eastAsia="Arial" w:hAnsi="Arial" w:cs="Arial"/>
          <w:i/>
          <w:sz w:val="22"/>
          <w:szCs w:val="22"/>
        </w:rPr>
        <w:t>[Entity/Entities/Bank/Branch</w:t>
      </w:r>
      <w:r w:rsidR="006B47CD" w:rsidRPr="002A3BF0">
        <w:rPr>
          <w:rFonts w:ascii="Arial" w:eastAsia="Arial" w:hAnsi="Arial" w:cs="Arial"/>
          <w:i/>
          <w:iCs/>
          <w:sz w:val="22"/>
          <w:szCs w:val="22"/>
        </w:rPr>
        <w:t>, delete as appropriate</w:t>
      </w:r>
      <w:r w:rsidR="006B47CD" w:rsidRPr="002A3BF0">
        <w:rPr>
          <w:rFonts w:ascii="Arial" w:eastAsia="Arial" w:hAnsi="Arial" w:cs="Arial"/>
          <w:i/>
          <w:sz w:val="22"/>
          <w:szCs w:val="22"/>
        </w:rPr>
        <w:t>]</w:t>
      </w:r>
      <w:r w:rsidRPr="002A3BF0">
        <w:rPr>
          <w:rFonts w:ascii="Arial" w:eastAsia="Arial" w:hAnsi="Arial" w:cs="Arial"/>
          <w:sz w:val="22"/>
          <w:szCs w:val="22"/>
        </w:rPr>
        <w:t xml:space="preserve">, ascertaining that the amounts </w:t>
      </w:r>
      <w:r w:rsidR="00FF607A">
        <w:rPr>
          <w:rFonts w:ascii="Arial" w:eastAsia="Arial" w:hAnsi="Arial" w:cs="Arial"/>
          <w:sz w:val="22"/>
          <w:szCs w:val="22"/>
        </w:rPr>
        <w:t>contained</w:t>
      </w:r>
      <w:r w:rsidR="00FF607A" w:rsidRPr="002A3BF0">
        <w:rPr>
          <w:rFonts w:ascii="Arial" w:eastAsia="Arial" w:hAnsi="Arial" w:cs="Arial"/>
          <w:sz w:val="22"/>
          <w:szCs w:val="22"/>
        </w:rPr>
        <w:t xml:space="preserve"> </w:t>
      </w:r>
      <w:r w:rsidRPr="002A3BF0">
        <w:rPr>
          <w:rFonts w:ascii="Arial" w:eastAsia="Arial" w:hAnsi="Arial" w:cs="Arial"/>
          <w:sz w:val="22"/>
          <w:szCs w:val="22"/>
        </w:rPr>
        <w:t xml:space="preserve">in the </w:t>
      </w:r>
      <w:r w:rsidR="009056A8" w:rsidRPr="002A3BF0">
        <w:rPr>
          <w:rFonts w:ascii="Arial" w:eastAsia="Arial" w:hAnsi="Arial" w:cs="Arial"/>
          <w:sz w:val="22"/>
          <w:szCs w:val="22"/>
        </w:rPr>
        <w:t xml:space="preserve">Part C </w:t>
      </w:r>
      <w:r w:rsidR="003A7B9C">
        <w:rPr>
          <w:rFonts w:ascii="Arial" w:eastAsia="Arial" w:hAnsi="Arial" w:cs="Arial"/>
          <w:sz w:val="22"/>
          <w:szCs w:val="22"/>
        </w:rPr>
        <w:t>R</w:t>
      </w:r>
      <w:r w:rsidRPr="002A3BF0">
        <w:rPr>
          <w:rFonts w:ascii="Arial" w:eastAsia="Arial" w:hAnsi="Arial" w:cs="Arial"/>
          <w:sz w:val="22"/>
          <w:szCs w:val="22"/>
        </w:rPr>
        <w:t>eturns had been classified or calculated on the basis required by the relevant Regulations.</w:t>
      </w:r>
    </w:p>
    <w:p w14:paraId="0AEFC0CA" w14:textId="5B21D031" w:rsidR="00BC6C6B" w:rsidRDefault="00BC6C6B" w:rsidP="00BD6301">
      <w:pPr>
        <w:spacing w:before="120" w:after="120"/>
        <w:jc w:val="both"/>
        <w:rPr>
          <w:rFonts w:ascii="Arial" w:eastAsia="Arial" w:hAnsi="Arial" w:cs="Arial"/>
          <w:sz w:val="22"/>
          <w:szCs w:val="22"/>
        </w:rPr>
      </w:pPr>
      <w:r w:rsidRPr="002A3BF0">
        <w:rPr>
          <w:rFonts w:ascii="Arial" w:eastAsia="Arial" w:hAnsi="Arial" w:cs="Arial"/>
          <w:sz w:val="22"/>
          <w:szCs w:val="22"/>
        </w:rPr>
        <w:t>The procedures performed in</w:t>
      </w:r>
      <w:r w:rsidRPr="002A3BF0">
        <w:rPr>
          <w:rFonts w:ascii="Arial" w:eastAsia="Arial" w:hAnsi="Arial" w:cs="Arial"/>
          <w:spacing w:val="18"/>
          <w:sz w:val="22"/>
          <w:szCs w:val="22"/>
        </w:rPr>
        <w:t xml:space="preserve"> </w:t>
      </w:r>
      <w:r w:rsidRPr="002A3BF0">
        <w:rPr>
          <w:rFonts w:ascii="Arial" w:eastAsia="Arial" w:hAnsi="Arial" w:cs="Arial"/>
          <w:sz w:val="22"/>
          <w:szCs w:val="22"/>
        </w:rPr>
        <w:t>a</w:t>
      </w:r>
      <w:r w:rsidRPr="002A3BF0">
        <w:rPr>
          <w:rFonts w:ascii="Arial" w:eastAsia="Arial" w:hAnsi="Arial" w:cs="Arial"/>
          <w:spacing w:val="17"/>
          <w:sz w:val="22"/>
          <w:szCs w:val="22"/>
        </w:rPr>
        <w:t xml:space="preserve"> </w:t>
      </w:r>
      <w:r w:rsidRPr="002A3BF0">
        <w:rPr>
          <w:rFonts w:ascii="Arial" w:eastAsia="Arial" w:hAnsi="Arial" w:cs="Arial"/>
          <w:sz w:val="22"/>
          <w:szCs w:val="22"/>
        </w:rPr>
        <w:t xml:space="preserve">limited assurance engagement vary in nature and timing from, and are less in extent than for, a reasonable assurance engagement. As a result, the level of assurance obtained in a limited assurance engagement is substantially lower than the assurance that would have been obtained had we performed a reasonable assurance engagement. Accordingly, we do not express a reasonable assurance opinion on whether the information contained in the Part C </w:t>
      </w:r>
      <w:r w:rsidR="003A7B9C">
        <w:rPr>
          <w:rFonts w:ascii="Arial" w:eastAsia="Arial" w:hAnsi="Arial" w:cs="Arial"/>
          <w:sz w:val="22"/>
          <w:szCs w:val="22"/>
        </w:rPr>
        <w:t>R</w:t>
      </w:r>
      <w:r w:rsidRPr="002A3BF0">
        <w:rPr>
          <w:rFonts w:ascii="Arial" w:eastAsia="Arial" w:hAnsi="Arial" w:cs="Arial"/>
          <w:sz w:val="22"/>
          <w:szCs w:val="22"/>
        </w:rPr>
        <w:t xml:space="preserve">eturns has been prepared, in all material respects, in accordance with the provisions specified in Regulation 46(2)(a). </w:t>
      </w:r>
    </w:p>
    <w:p w14:paraId="23219F2B" w14:textId="77777777" w:rsidR="001F3F62" w:rsidRPr="00770B99" w:rsidRDefault="001F3F62" w:rsidP="001F3F62">
      <w:pPr>
        <w:keepNext/>
        <w:keepLines/>
        <w:spacing w:before="120" w:after="120"/>
        <w:jc w:val="both"/>
        <w:rPr>
          <w:rFonts w:ascii="Arial" w:hAnsi="Arial" w:cs="Arial"/>
          <w:sz w:val="22"/>
          <w:szCs w:val="22"/>
        </w:rPr>
      </w:pPr>
      <w:r w:rsidRPr="002A3BF0">
        <w:rPr>
          <w:rFonts w:ascii="Arial" w:eastAsia="Arial" w:hAnsi="Arial" w:cs="Arial"/>
          <w:b/>
          <w:bCs/>
          <w:sz w:val="22"/>
          <w:szCs w:val="22"/>
        </w:rPr>
        <w:t>Limited Assurance Conclusion</w:t>
      </w:r>
    </w:p>
    <w:p w14:paraId="6A939BF0" w14:textId="61E01F24" w:rsidR="001F3F62" w:rsidRPr="00463D2E" w:rsidRDefault="001F3F62" w:rsidP="001F3F62">
      <w:pPr>
        <w:spacing w:before="120" w:after="120"/>
        <w:jc w:val="both"/>
        <w:rPr>
          <w:rFonts w:ascii="Arial" w:hAnsi="Arial" w:cs="Arial"/>
          <w:sz w:val="22"/>
          <w:szCs w:val="22"/>
        </w:rPr>
      </w:pPr>
      <w:r w:rsidRPr="002A3BF0">
        <w:rPr>
          <w:rFonts w:ascii="Arial" w:eastAsia="Arial" w:hAnsi="Arial" w:cs="Arial"/>
          <w:sz w:val="22"/>
          <w:szCs w:val="22"/>
        </w:rPr>
        <w:t xml:space="preserve">Based on the procedures we have performed and the evidence we have obtained, nothing has come to our attention that causes us to believe that the non-modelled information contained in the Part C </w:t>
      </w:r>
      <w:r>
        <w:rPr>
          <w:rFonts w:ascii="Arial" w:eastAsia="Arial" w:hAnsi="Arial" w:cs="Arial"/>
          <w:sz w:val="22"/>
          <w:szCs w:val="22"/>
        </w:rPr>
        <w:t>R</w:t>
      </w:r>
      <w:r w:rsidRPr="002A3BF0">
        <w:rPr>
          <w:rFonts w:ascii="Arial" w:eastAsia="Arial" w:hAnsi="Arial" w:cs="Arial"/>
          <w:sz w:val="22"/>
          <w:szCs w:val="22"/>
        </w:rPr>
        <w:t xml:space="preserve">eturns of the </w:t>
      </w:r>
      <w:r w:rsidRPr="002A3BF0">
        <w:rPr>
          <w:rFonts w:ascii="Arial" w:eastAsia="Arial" w:hAnsi="Arial" w:cs="Arial"/>
          <w:i/>
          <w:iCs/>
          <w:sz w:val="22"/>
          <w:szCs w:val="22"/>
        </w:rPr>
        <w:t>[Entity/Entities/Bank/Branch, delete as appropriate]</w:t>
      </w:r>
      <w:r w:rsidRPr="002A3BF0">
        <w:rPr>
          <w:rFonts w:ascii="Arial" w:eastAsia="Arial" w:hAnsi="Arial" w:cs="Arial"/>
          <w:iCs/>
          <w:sz w:val="22"/>
          <w:szCs w:val="22"/>
        </w:rPr>
        <w:t xml:space="preserve"> for </w:t>
      </w:r>
      <w:r w:rsidRPr="002A3BF0">
        <w:rPr>
          <w:rFonts w:ascii="Arial" w:eastAsia="Arial" w:hAnsi="Arial" w:cs="Arial"/>
          <w:i/>
          <w:sz w:val="22"/>
          <w:szCs w:val="22"/>
        </w:rPr>
        <w:t>[</w:t>
      </w:r>
      <w:r w:rsidRPr="002A3BF0">
        <w:rPr>
          <w:rFonts w:ascii="Arial" w:eastAsia="Arial" w:hAnsi="Arial" w:cs="Arial"/>
          <w:i/>
          <w:iCs/>
          <w:sz w:val="22"/>
          <w:szCs w:val="22"/>
        </w:rPr>
        <w:t>insert year-end date</w:t>
      </w:r>
      <w:r w:rsidRPr="002A3BF0">
        <w:rPr>
          <w:rFonts w:ascii="Arial" w:eastAsia="Arial" w:hAnsi="Arial" w:cs="Arial"/>
          <w:i/>
          <w:sz w:val="22"/>
          <w:szCs w:val="22"/>
        </w:rPr>
        <w:t xml:space="preserve">] , </w:t>
      </w:r>
      <w:r w:rsidRPr="002A3BF0">
        <w:rPr>
          <w:rFonts w:ascii="Arial" w:eastAsia="Arial" w:hAnsi="Arial" w:cs="Arial"/>
          <w:sz w:val="22"/>
          <w:szCs w:val="22"/>
        </w:rPr>
        <w:t xml:space="preserve">based on the Standardised, Internal </w:t>
      </w:r>
      <w:r w:rsidR="00362346">
        <w:rPr>
          <w:rFonts w:ascii="Arial" w:eastAsia="Arial" w:hAnsi="Arial" w:cs="Arial"/>
          <w:sz w:val="22"/>
          <w:szCs w:val="22"/>
        </w:rPr>
        <w:t>Ratings</w:t>
      </w:r>
      <w:r w:rsidRPr="002A3BF0">
        <w:rPr>
          <w:rFonts w:ascii="Arial" w:eastAsia="Arial" w:hAnsi="Arial" w:cs="Arial"/>
          <w:sz w:val="22"/>
          <w:szCs w:val="22"/>
        </w:rPr>
        <w:t xml:space="preserve"> or other regulatory model-based approaches specified, is not prepared, in all material respects, in accordance with the provisions specified in Regulation 46(2)(a).</w:t>
      </w:r>
    </w:p>
    <w:p w14:paraId="2AC3BA5C" w14:textId="6E178FDA" w:rsidR="0090479D" w:rsidRPr="002A3BF0" w:rsidRDefault="001F2965" w:rsidP="00BD6301">
      <w:pPr>
        <w:keepNext/>
        <w:keepLines/>
        <w:pBdr>
          <w:top w:val="single" w:sz="4" w:space="1" w:color="auto"/>
          <w:left w:val="single" w:sz="4" w:space="1" w:color="auto"/>
          <w:bottom w:val="single" w:sz="4" w:space="1" w:color="auto"/>
          <w:right w:val="single" w:sz="4" w:space="4" w:color="auto"/>
        </w:pBdr>
        <w:spacing w:before="120" w:after="120"/>
        <w:ind w:left="34" w:right="34"/>
        <w:jc w:val="both"/>
        <w:rPr>
          <w:rFonts w:ascii="Arial" w:hAnsi="Arial" w:cs="Arial"/>
          <w:color w:val="FF0000"/>
          <w:sz w:val="22"/>
          <w:szCs w:val="22"/>
        </w:rPr>
      </w:pPr>
      <w:r w:rsidRPr="002A3BF0">
        <w:rPr>
          <w:rFonts w:ascii="Arial" w:eastAsia="Arial" w:hAnsi="Arial" w:cs="Arial"/>
          <w:b/>
          <w:bCs/>
          <w:color w:val="FF0000"/>
          <w:sz w:val="22"/>
          <w:szCs w:val="22"/>
        </w:rPr>
        <w:lastRenderedPageBreak/>
        <w:t xml:space="preserve">IF A QUALIFIED LIMITED ASSURANCE CONCLUSION IS </w:t>
      </w:r>
      <w:r w:rsidR="0066226F">
        <w:rPr>
          <w:rFonts w:ascii="Arial" w:eastAsia="Arial" w:hAnsi="Arial" w:cs="Arial"/>
          <w:b/>
          <w:bCs/>
          <w:color w:val="FF0000"/>
          <w:sz w:val="22"/>
          <w:szCs w:val="22"/>
        </w:rPr>
        <w:t xml:space="preserve">EXPRESSED THEN </w:t>
      </w:r>
      <w:r w:rsidR="001F3F62">
        <w:rPr>
          <w:rFonts w:ascii="Arial" w:eastAsia="Arial" w:hAnsi="Arial" w:cs="Arial"/>
          <w:b/>
          <w:bCs/>
          <w:color w:val="FF0000"/>
          <w:sz w:val="22"/>
          <w:szCs w:val="22"/>
        </w:rPr>
        <w:t>REPLACE THE ABOVE PARAGRAPH WITH THE FOLLOWING TWO:</w:t>
      </w:r>
    </w:p>
    <w:p w14:paraId="31D11F02" w14:textId="77777777" w:rsidR="0090479D" w:rsidRPr="002A3BF0" w:rsidRDefault="00BC6C6B" w:rsidP="00BD6301">
      <w:pPr>
        <w:keepNext/>
        <w:keepLines/>
        <w:pBdr>
          <w:top w:val="single" w:sz="4" w:space="1" w:color="auto"/>
          <w:left w:val="single" w:sz="4" w:space="1" w:color="auto"/>
          <w:bottom w:val="single" w:sz="4" w:space="1" w:color="auto"/>
          <w:right w:val="single" w:sz="4" w:space="4" w:color="auto"/>
        </w:pBdr>
        <w:spacing w:before="120" w:after="120"/>
        <w:ind w:left="34" w:right="34"/>
        <w:jc w:val="both"/>
        <w:rPr>
          <w:rFonts w:ascii="Arial" w:hAnsi="Arial" w:cs="Arial"/>
          <w:color w:val="FF0000"/>
          <w:sz w:val="22"/>
          <w:szCs w:val="22"/>
        </w:rPr>
      </w:pPr>
      <w:r w:rsidRPr="002A3BF0">
        <w:rPr>
          <w:rFonts w:ascii="Arial" w:eastAsia="Arial" w:hAnsi="Arial" w:cs="Arial"/>
          <w:b/>
          <w:bCs/>
          <w:color w:val="FF0000"/>
          <w:sz w:val="22"/>
          <w:szCs w:val="22"/>
        </w:rPr>
        <w:t>Basis for Qualified Limited Assurance Conclusion</w:t>
      </w:r>
    </w:p>
    <w:p w14:paraId="3E9F636C" w14:textId="77777777" w:rsidR="0090479D" w:rsidRPr="002A3BF0" w:rsidRDefault="00BC6C6B" w:rsidP="00BD6301">
      <w:pPr>
        <w:keepNext/>
        <w:keepLines/>
        <w:pBdr>
          <w:top w:val="single" w:sz="4" w:space="1" w:color="auto"/>
          <w:left w:val="single" w:sz="4" w:space="1" w:color="auto"/>
          <w:bottom w:val="single" w:sz="4" w:space="1" w:color="auto"/>
          <w:right w:val="single" w:sz="4" w:space="4" w:color="auto"/>
        </w:pBdr>
        <w:spacing w:before="120" w:after="120"/>
        <w:ind w:left="34" w:right="34"/>
        <w:jc w:val="both"/>
        <w:rPr>
          <w:rFonts w:ascii="Arial" w:hAnsi="Arial" w:cs="Arial"/>
          <w:color w:val="FF0000"/>
          <w:sz w:val="22"/>
          <w:szCs w:val="22"/>
        </w:rPr>
      </w:pPr>
      <w:r w:rsidRPr="002A3BF0">
        <w:rPr>
          <w:rFonts w:ascii="Arial" w:eastAsia="Arial" w:hAnsi="Arial" w:cs="Arial"/>
          <w:color w:val="FF0000"/>
          <w:sz w:val="22"/>
          <w:szCs w:val="22"/>
        </w:rPr>
        <w:t>Our basis for qualification has been noted in Appendix A</w:t>
      </w:r>
      <w:r w:rsidRPr="002A3BF0">
        <w:rPr>
          <w:rFonts w:ascii="Arial" w:hAnsi="Arial" w:cs="Arial"/>
          <w:color w:val="FF0000"/>
          <w:sz w:val="22"/>
          <w:szCs w:val="22"/>
          <w:vertAlign w:val="superscript"/>
        </w:rPr>
        <w:footnoteReference w:id="23"/>
      </w:r>
      <w:r w:rsidRPr="002A3BF0">
        <w:rPr>
          <w:rFonts w:ascii="Arial" w:eastAsia="Arial" w:hAnsi="Arial" w:cs="Arial"/>
          <w:color w:val="FF0000"/>
          <w:sz w:val="22"/>
          <w:szCs w:val="22"/>
        </w:rPr>
        <w:t xml:space="preserve"> attached to this report, as item(s) XX relating to [</w:t>
      </w:r>
      <w:r w:rsidRPr="002A3BF0">
        <w:rPr>
          <w:rFonts w:ascii="Arial" w:eastAsia="Arial" w:hAnsi="Arial" w:cs="Arial"/>
          <w:i/>
          <w:color w:val="FF0000"/>
          <w:sz w:val="22"/>
          <w:szCs w:val="22"/>
        </w:rPr>
        <w:t xml:space="preserve">state the relevant BA </w:t>
      </w:r>
      <w:r w:rsidR="000A5CA5" w:rsidRPr="002A3BF0">
        <w:rPr>
          <w:rFonts w:ascii="Arial" w:eastAsia="Arial" w:hAnsi="Arial" w:cs="Arial"/>
          <w:i/>
          <w:color w:val="FF0000"/>
          <w:sz w:val="22"/>
          <w:szCs w:val="22"/>
        </w:rPr>
        <w:t>r</w:t>
      </w:r>
      <w:r w:rsidRPr="002A3BF0">
        <w:rPr>
          <w:rFonts w:ascii="Arial" w:eastAsia="Arial" w:hAnsi="Arial" w:cs="Arial"/>
          <w:i/>
          <w:color w:val="FF0000"/>
          <w:sz w:val="22"/>
          <w:szCs w:val="22"/>
        </w:rPr>
        <w:t>eturns</w:t>
      </w:r>
      <w:r w:rsidRPr="002A3BF0">
        <w:rPr>
          <w:rFonts w:ascii="Arial" w:eastAsia="Arial" w:hAnsi="Arial" w:cs="Arial"/>
          <w:color w:val="FF0000"/>
          <w:sz w:val="22"/>
          <w:szCs w:val="22"/>
        </w:rPr>
        <w:t xml:space="preserve">]. </w:t>
      </w:r>
    </w:p>
    <w:p w14:paraId="03B5FBF5" w14:textId="77777777" w:rsidR="0090479D" w:rsidRPr="002A3BF0" w:rsidRDefault="00BC6C6B" w:rsidP="00BD6301">
      <w:pPr>
        <w:keepNext/>
        <w:keepLines/>
        <w:pBdr>
          <w:top w:val="single" w:sz="4" w:space="1" w:color="auto"/>
          <w:left w:val="single" w:sz="4" w:space="1" w:color="auto"/>
          <w:bottom w:val="single" w:sz="4" w:space="1" w:color="auto"/>
          <w:right w:val="single" w:sz="4" w:space="4" w:color="auto"/>
        </w:pBdr>
        <w:spacing w:before="120" w:after="120"/>
        <w:ind w:left="34" w:right="34"/>
        <w:jc w:val="both"/>
        <w:rPr>
          <w:rFonts w:ascii="Arial" w:hAnsi="Arial" w:cs="Arial"/>
          <w:color w:val="FF0000"/>
          <w:sz w:val="22"/>
          <w:szCs w:val="22"/>
        </w:rPr>
      </w:pPr>
      <w:r w:rsidRPr="002A3BF0">
        <w:rPr>
          <w:rFonts w:ascii="Arial" w:eastAsia="Arial" w:hAnsi="Arial" w:cs="Arial"/>
          <w:b/>
          <w:bCs/>
          <w:color w:val="FF0000"/>
          <w:sz w:val="22"/>
          <w:szCs w:val="22"/>
        </w:rPr>
        <w:t>Qualified Limited Assurance Conclusion</w:t>
      </w:r>
    </w:p>
    <w:p w14:paraId="778F91AF" w14:textId="43F94857" w:rsidR="00BC6C6B" w:rsidRDefault="00BC6C6B" w:rsidP="00BD6301">
      <w:pPr>
        <w:keepNext/>
        <w:keepLines/>
        <w:pBdr>
          <w:top w:val="single" w:sz="4" w:space="1" w:color="auto"/>
          <w:left w:val="single" w:sz="4" w:space="1" w:color="auto"/>
          <w:bottom w:val="single" w:sz="4" w:space="1" w:color="auto"/>
          <w:right w:val="single" w:sz="4" w:space="4" w:color="auto"/>
        </w:pBdr>
        <w:spacing w:before="120" w:after="120"/>
        <w:ind w:left="34" w:right="34"/>
        <w:jc w:val="both"/>
        <w:rPr>
          <w:rFonts w:ascii="Arial" w:eastAsia="Arial" w:hAnsi="Arial" w:cs="Arial"/>
          <w:color w:val="FF0000"/>
          <w:sz w:val="22"/>
          <w:szCs w:val="22"/>
        </w:rPr>
      </w:pPr>
      <w:r w:rsidRPr="002A3BF0">
        <w:rPr>
          <w:rFonts w:ascii="Arial" w:eastAsia="Arial" w:hAnsi="Arial" w:cs="Arial"/>
          <w:color w:val="FF0000"/>
          <w:sz w:val="22"/>
          <w:szCs w:val="22"/>
        </w:rPr>
        <w:t xml:space="preserve">Based on the procedures we have performed and the evidence we have obtained, except for the effect(s) of the matter(s) described in the </w:t>
      </w:r>
      <w:r w:rsidR="008D375D">
        <w:rPr>
          <w:rFonts w:ascii="Arial" w:eastAsia="Arial" w:hAnsi="Arial" w:cs="Arial"/>
          <w:color w:val="FF0000"/>
          <w:sz w:val="22"/>
          <w:szCs w:val="22"/>
        </w:rPr>
        <w:t>Basis for Qualified Limited Assurance Conclusion</w:t>
      </w:r>
      <w:r w:rsidR="008D375D" w:rsidRPr="002A3BF0">
        <w:rPr>
          <w:rFonts w:ascii="Arial" w:eastAsia="Arial" w:hAnsi="Arial" w:cs="Arial"/>
          <w:color w:val="FF0000"/>
          <w:sz w:val="22"/>
          <w:szCs w:val="22"/>
        </w:rPr>
        <w:t xml:space="preserve"> </w:t>
      </w:r>
      <w:r w:rsidRPr="002A3BF0">
        <w:rPr>
          <w:rFonts w:ascii="Arial" w:eastAsia="Arial" w:hAnsi="Arial" w:cs="Arial"/>
          <w:color w:val="FF0000"/>
          <w:sz w:val="22"/>
          <w:szCs w:val="22"/>
        </w:rPr>
        <w:t>paragraph</w:t>
      </w:r>
      <w:r w:rsidR="008D375D">
        <w:rPr>
          <w:rFonts w:ascii="Arial" w:eastAsia="Arial" w:hAnsi="Arial" w:cs="Arial"/>
          <w:color w:val="FF0000"/>
          <w:sz w:val="22"/>
          <w:szCs w:val="22"/>
        </w:rPr>
        <w:t xml:space="preserve"> </w:t>
      </w:r>
      <w:r w:rsidR="007C0508">
        <w:rPr>
          <w:rFonts w:ascii="Arial" w:eastAsia="Arial" w:hAnsi="Arial" w:cs="Arial"/>
          <w:color w:val="FF0000"/>
          <w:sz w:val="22"/>
          <w:szCs w:val="22"/>
        </w:rPr>
        <w:t xml:space="preserve">in the Part C report </w:t>
      </w:r>
      <w:r w:rsidR="008D375D">
        <w:rPr>
          <w:rFonts w:ascii="Arial" w:eastAsia="Arial" w:hAnsi="Arial" w:cs="Arial"/>
          <w:color w:val="FF0000"/>
          <w:sz w:val="22"/>
          <w:szCs w:val="22"/>
        </w:rPr>
        <w:t>above</w:t>
      </w:r>
      <w:r w:rsidRPr="002A3BF0">
        <w:rPr>
          <w:rFonts w:ascii="Arial" w:eastAsia="Arial" w:hAnsi="Arial" w:cs="Arial"/>
          <w:color w:val="FF0000"/>
          <w:sz w:val="22"/>
          <w:szCs w:val="22"/>
        </w:rPr>
        <w:t xml:space="preserve">, nothing has come to our attention that causes us to believe that the </w:t>
      </w:r>
      <w:r w:rsidR="002330F3" w:rsidRPr="002A3BF0">
        <w:rPr>
          <w:rFonts w:ascii="Arial" w:eastAsia="Arial" w:hAnsi="Arial" w:cs="Arial"/>
          <w:color w:val="FF0000"/>
          <w:sz w:val="22"/>
          <w:szCs w:val="22"/>
        </w:rPr>
        <w:t xml:space="preserve">non-modelled </w:t>
      </w:r>
      <w:r w:rsidRPr="002A3BF0">
        <w:rPr>
          <w:rFonts w:ascii="Arial" w:eastAsia="Arial" w:hAnsi="Arial" w:cs="Arial"/>
          <w:color w:val="FF0000"/>
          <w:sz w:val="22"/>
          <w:szCs w:val="22"/>
        </w:rPr>
        <w:t xml:space="preserve">information contained in the Part C </w:t>
      </w:r>
      <w:r w:rsidR="003A7B9C">
        <w:rPr>
          <w:rFonts w:ascii="Arial" w:eastAsia="Arial" w:hAnsi="Arial" w:cs="Arial"/>
          <w:color w:val="FF0000"/>
          <w:sz w:val="22"/>
          <w:szCs w:val="22"/>
        </w:rPr>
        <w:t>R</w:t>
      </w:r>
      <w:r w:rsidRPr="002A3BF0">
        <w:rPr>
          <w:rFonts w:ascii="Arial" w:eastAsia="Arial" w:hAnsi="Arial" w:cs="Arial"/>
          <w:color w:val="FF0000"/>
          <w:sz w:val="22"/>
          <w:szCs w:val="22"/>
        </w:rPr>
        <w:t xml:space="preserve">eturns of the </w:t>
      </w:r>
      <w:r w:rsidRPr="002A3BF0">
        <w:rPr>
          <w:rFonts w:ascii="Arial" w:eastAsia="Arial" w:hAnsi="Arial" w:cs="Arial"/>
          <w:i/>
          <w:iCs/>
          <w:color w:val="FF0000"/>
          <w:sz w:val="22"/>
          <w:szCs w:val="22"/>
        </w:rPr>
        <w:t>[Entity/Entities/Bank/Branch, delete as appropriate]</w:t>
      </w:r>
      <w:r w:rsidR="00125FC0" w:rsidRPr="002A3BF0">
        <w:rPr>
          <w:rFonts w:ascii="Arial" w:eastAsia="Arial" w:hAnsi="Arial" w:cs="Arial"/>
          <w:i/>
          <w:iCs/>
          <w:color w:val="FF0000"/>
          <w:sz w:val="22"/>
          <w:szCs w:val="22"/>
        </w:rPr>
        <w:t xml:space="preserve"> </w:t>
      </w:r>
      <w:r w:rsidR="00125FC0" w:rsidRPr="002A3BF0">
        <w:rPr>
          <w:rFonts w:ascii="Arial" w:eastAsia="Arial" w:hAnsi="Arial" w:cs="Arial"/>
          <w:iCs/>
          <w:color w:val="FF0000"/>
          <w:sz w:val="22"/>
          <w:szCs w:val="22"/>
        </w:rPr>
        <w:t xml:space="preserve">for </w:t>
      </w:r>
      <w:r w:rsidR="00125FC0" w:rsidRPr="002A3BF0">
        <w:rPr>
          <w:rFonts w:ascii="Arial" w:eastAsia="Arial" w:hAnsi="Arial" w:cs="Arial"/>
          <w:i/>
          <w:color w:val="FF0000"/>
          <w:sz w:val="22"/>
          <w:szCs w:val="22"/>
        </w:rPr>
        <w:t>[insert year</w:t>
      </w:r>
      <w:r w:rsidR="00125FC0" w:rsidRPr="00463D2E">
        <w:rPr>
          <w:rFonts w:ascii="Arial" w:eastAsia="Arial" w:hAnsi="Arial" w:cs="Arial"/>
          <w:i/>
          <w:color w:val="FF0000"/>
          <w:sz w:val="22"/>
          <w:szCs w:val="22"/>
        </w:rPr>
        <w:t>-</w:t>
      </w:r>
      <w:r w:rsidR="00125FC0" w:rsidRPr="002A3BF0">
        <w:rPr>
          <w:rFonts w:ascii="Arial" w:eastAsia="Arial" w:hAnsi="Arial" w:cs="Arial"/>
          <w:i/>
          <w:color w:val="FF0000"/>
          <w:sz w:val="22"/>
          <w:szCs w:val="22"/>
        </w:rPr>
        <w:t>end date]</w:t>
      </w:r>
      <w:r w:rsidR="009C63FF" w:rsidRPr="00463D2E">
        <w:rPr>
          <w:rFonts w:ascii="Arial" w:eastAsia="Arial" w:hAnsi="Arial" w:cs="Arial"/>
          <w:color w:val="FF0000"/>
          <w:sz w:val="22"/>
          <w:szCs w:val="22"/>
        </w:rPr>
        <w:t>,</w:t>
      </w:r>
      <w:r w:rsidRPr="002A3BF0">
        <w:rPr>
          <w:rFonts w:ascii="Arial" w:eastAsia="Arial" w:hAnsi="Arial" w:cs="Arial"/>
          <w:color w:val="FF0000"/>
          <w:sz w:val="22"/>
          <w:szCs w:val="22"/>
        </w:rPr>
        <w:t xml:space="preserve"> based on the Standardised, Internal Ratings</w:t>
      </w:r>
      <w:r w:rsidR="00B14008" w:rsidRPr="002A3BF0">
        <w:rPr>
          <w:rFonts w:ascii="Arial" w:eastAsia="Arial" w:hAnsi="Arial" w:cs="Arial"/>
          <w:color w:val="FF0000"/>
          <w:sz w:val="22"/>
          <w:szCs w:val="22"/>
        </w:rPr>
        <w:t xml:space="preserve"> </w:t>
      </w:r>
      <w:r w:rsidRPr="002A3BF0">
        <w:rPr>
          <w:rFonts w:ascii="Arial" w:eastAsia="Arial" w:hAnsi="Arial" w:cs="Arial"/>
          <w:color w:val="FF0000"/>
          <w:sz w:val="22"/>
          <w:szCs w:val="22"/>
        </w:rPr>
        <w:t xml:space="preserve">or other </w:t>
      </w:r>
      <w:r w:rsidR="0039029A" w:rsidRPr="002A3BF0">
        <w:rPr>
          <w:rFonts w:ascii="Arial" w:eastAsia="Arial" w:hAnsi="Arial" w:cs="Arial"/>
          <w:color w:val="FF0000"/>
          <w:sz w:val="22"/>
          <w:szCs w:val="22"/>
        </w:rPr>
        <w:t xml:space="preserve">regulatory </w:t>
      </w:r>
      <w:r w:rsidRPr="002A3BF0">
        <w:rPr>
          <w:rFonts w:ascii="Arial" w:eastAsia="Arial" w:hAnsi="Arial" w:cs="Arial"/>
          <w:color w:val="FF0000"/>
          <w:sz w:val="22"/>
          <w:szCs w:val="22"/>
        </w:rPr>
        <w:t>model-based approaches specified</w:t>
      </w:r>
      <w:r w:rsidR="009C63FF" w:rsidRPr="002A3BF0">
        <w:rPr>
          <w:rFonts w:ascii="Arial" w:eastAsia="Arial" w:hAnsi="Arial" w:cs="Arial"/>
          <w:color w:val="FF0000"/>
          <w:sz w:val="22"/>
          <w:szCs w:val="22"/>
        </w:rPr>
        <w:t xml:space="preserve">, </w:t>
      </w:r>
      <w:r w:rsidRPr="002A3BF0">
        <w:rPr>
          <w:rFonts w:ascii="Arial" w:eastAsia="Arial" w:hAnsi="Arial" w:cs="Arial"/>
          <w:color w:val="FF0000"/>
          <w:sz w:val="22"/>
          <w:szCs w:val="22"/>
        </w:rPr>
        <w:t xml:space="preserve">is not prepared, in all material respects, in accordance with the provisions specified in Regulation 46(2)(a). </w:t>
      </w:r>
    </w:p>
    <w:p w14:paraId="78DCCF82" w14:textId="440CDAE8" w:rsidR="001F3F62" w:rsidRPr="00463D2E" w:rsidRDefault="001F3F62" w:rsidP="001F3F62">
      <w:pPr>
        <w:keepNext/>
        <w:keepLines/>
        <w:pBdr>
          <w:top w:val="single" w:sz="4" w:space="1" w:color="auto"/>
          <w:left w:val="single" w:sz="4" w:space="1" w:color="auto"/>
          <w:bottom w:val="single" w:sz="4" w:space="1" w:color="auto"/>
          <w:right w:val="single" w:sz="4" w:space="4" w:color="auto"/>
        </w:pBdr>
        <w:spacing w:before="120" w:after="120"/>
        <w:ind w:left="34" w:right="34"/>
        <w:jc w:val="both"/>
        <w:rPr>
          <w:rFonts w:ascii="Arial" w:hAnsi="Arial" w:cs="Arial"/>
          <w:b/>
          <w:color w:val="FF0000"/>
          <w:sz w:val="22"/>
          <w:szCs w:val="22"/>
        </w:rPr>
      </w:pPr>
      <w:r w:rsidRPr="00463D2E">
        <w:rPr>
          <w:rFonts w:ascii="Arial" w:hAnsi="Arial" w:cs="Arial"/>
          <w:b/>
          <w:color w:val="FF0000"/>
          <w:sz w:val="22"/>
          <w:szCs w:val="22"/>
        </w:rPr>
        <w:t xml:space="preserve">IF THERE ARE OTHER MATTER ITEMS, THEN ADD THE FOLLOWING </w:t>
      </w:r>
      <w:r w:rsidR="00737647">
        <w:rPr>
          <w:rFonts w:ascii="Arial" w:hAnsi="Arial" w:cs="Arial"/>
          <w:b/>
          <w:color w:val="FF0000"/>
          <w:sz w:val="22"/>
          <w:szCs w:val="22"/>
        </w:rPr>
        <w:t>WHERE</w:t>
      </w:r>
      <w:r w:rsidRPr="00463D2E">
        <w:rPr>
          <w:rFonts w:ascii="Arial" w:hAnsi="Arial" w:cs="Arial"/>
          <w:b/>
          <w:color w:val="FF0000"/>
          <w:sz w:val="22"/>
          <w:szCs w:val="22"/>
        </w:rPr>
        <w:t xml:space="preserve"> APPLICABLE:</w:t>
      </w:r>
    </w:p>
    <w:p w14:paraId="4A119913" w14:textId="4D58F80A" w:rsidR="001F3F62" w:rsidRPr="00463D2E" w:rsidRDefault="001F3F62" w:rsidP="001F3F62">
      <w:pPr>
        <w:keepNext/>
        <w:keepLines/>
        <w:pBdr>
          <w:top w:val="single" w:sz="4" w:space="1" w:color="auto"/>
          <w:left w:val="single" w:sz="4" w:space="1" w:color="auto"/>
          <w:bottom w:val="single" w:sz="4" w:space="1" w:color="auto"/>
          <w:right w:val="single" w:sz="4" w:space="4" w:color="auto"/>
        </w:pBdr>
        <w:spacing w:before="120" w:after="120"/>
        <w:ind w:left="34" w:right="34"/>
        <w:jc w:val="both"/>
        <w:rPr>
          <w:rFonts w:ascii="Arial" w:hAnsi="Arial" w:cs="Arial"/>
          <w:b/>
          <w:color w:val="FF0000"/>
          <w:sz w:val="22"/>
          <w:szCs w:val="22"/>
        </w:rPr>
      </w:pPr>
      <w:r w:rsidRPr="00463D2E">
        <w:rPr>
          <w:rFonts w:ascii="Arial" w:hAnsi="Arial" w:cs="Arial"/>
          <w:b/>
          <w:color w:val="FF0000"/>
          <w:sz w:val="22"/>
          <w:szCs w:val="22"/>
        </w:rPr>
        <w:t>Other matter – matter(s) exceeding PA reporting threshold</w:t>
      </w:r>
    </w:p>
    <w:p w14:paraId="202A48A5" w14:textId="5A9C604F" w:rsidR="001F3F62" w:rsidRPr="001F3F62" w:rsidRDefault="001F3F62" w:rsidP="001F3F62">
      <w:pPr>
        <w:keepNext/>
        <w:keepLines/>
        <w:pBdr>
          <w:top w:val="single" w:sz="4" w:space="1" w:color="auto"/>
          <w:left w:val="single" w:sz="4" w:space="1" w:color="auto"/>
          <w:bottom w:val="single" w:sz="4" w:space="1" w:color="auto"/>
          <w:right w:val="single" w:sz="4" w:space="4" w:color="auto"/>
        </w:pBdr>
        <w:spacing w:before="120" w:after="120"/>
        <w:ind w:left="34" w:right="34"/>
        <w:jc w:val="both"/>
        <w:rPr>
          <w:rFonts w:ascii="Arial" w:hAnsi="Arial" w:cs="Arial"/>
          <w:color w:val="FF0000"/>
          <w:sz w:val="22"/>
          <w:szCs w:val="22"/>
        </w:rPr>
      </w:pPr>
      <w:r w:rsidRPr="001F3F62">
        <w:rPr>
          <w:rFonts w:ascii="Arial" w:hAnsi="Arial" w:cs="Arial"/>
          <w:color w:val="FF0000"/>
          <w:sz w:val="22"/>
          <w:szCs w:val="22"/>
        </w:rPr>
        <w:t>The terms of our limited assurance engagement of the Part C Returns address, among others, the application of materiality. In this regard, we draw your attention to the matter(s) exceeding the PA reporting threshold noted as item(s) XXX of the attached Appendix A that affects the Part C Returns but which do(es) not have a material effect on the preparation of the Part C Returns in accordance with Regulation 46(2)(a). Our limited assuran</w:t>
      </w:r>
      <w:r w:rsidR="00362346">
        <w:rPr>
          <w:rFonts w:ascii="Arial" w:hAnsi="Arial" w:cs="Arial"/>
          <w:color w:val="FF0000"/>
          <w:sz w:val="22"/>
          <w:szCs w:val="22"/>
        </w:rPr>
        <w:t xml:space="preserve">ce conclusion is not </w:t>
      </w:r>
      <w:r w:rsidR="00362346" w:rsidRPr="00463D2E">
        <w:rPr>
          <w:rFonts w:ascii="Arial" w:hAnsi="Arial" w:cs="Arial"/>
          <w:i/>
          <w:color w:val="FF0000"/>
          <w:sz w:val="22"/>
          <w:szCs w:val="22"/>
        </w:rPr>
        <w:t>[further]</w:t>
      </w:r>
      <w:r w:rsidR="00362346" w:rsidRPr="00015E3D">
        <w:rPr>
          <w:rFonts w:ascii="Arial" w:hAnsi="Arial"/>
          <w:sz w:val="22"/>
          <w:vertAlign w:val="superscript"/>
        </w:rPr>
        <w:footnoteReference w:id="24"/>
      </w:r>
      <w:r w:rsidR="00362346">
        <w:rPr>
          <w:rFonts w:ascii="Arial" w:hAnsi="Arial" w:cs="Arial"/>
          <w:color w:val="FF0000"/>
          <w:sz w:val="22"/>
          <w:szCs w:val="22"/>
        </w:rPr>
        <w:t xml:space="preserve"> </w:t>
      </w:r>
      <w:r w:rsidRPr="001F3F62">
        <w:rPr>
          <w:rFonts w:ascii="Arial" w:hAnsi="Arial" w:cs="Arial"/>
          <w:color w:val="FF0000"/>
          <w:sz w:val="22"/>
          <w:szCs w:val="22"/>
        </w:rPr>
        <w:t>modified in respect of [this/these matter(s)].</w:t>
      </w:r>
    </w:p>
    <w:p w14:paraId="11319426" w14:textId="77777777" w:rsidR="001F3F62" w:rsidRPr="00463D2E" w:rsidRDefault="001F3F62" w:rsidP="001F3F62">
      <w:pPr>
        <w:keepNext/>
        <w:keepLines/>
        <w:pBdr>
          <w:top w:val="single" w:sz="4" w:space="1" w:color="auto"/>
          <w:left w:val="single" w:sz="4" w:space="1" w:color="auto"/>
          <w:bottom w:val="single" w:sz="4" w:space="1" w:color="auto"/>
          <w:right w:val="single" w:sz="4" w:space="4" w:color="auto"/>
        </w:pBdr>
        <w:spacing w:before="120" w:after="120"/>
        <w:ind w:left="34" w:right="34"/>
        <w:jc w:val="both"/>
        <w:rPr>
          <w:rFonts w:ascii="Arial" w:hAnsi="Arial" w:cs="Arial"/>
          <w:b/>
          <w:color w:val="FF0000"/>
          <w:sz w:val="22"/>
          <w:szCs w:val="22"/>
        </w:rPr>
      </w:pPr>
      <w:r w:rsidRPr="00463D2E">
        <w:rPr>
          <w:rFonts w:ascii="Arial" w:hAnsi="Arial" w:cs="Arial"/>
          <w:b/>
          <w:color w:val="FF0000"/>
          <w:sz w:val="22"/>
          <w:szCs w:val="22"/>
        </w:rPr>
        <w:t>Other matter – interpretive matter(s)</w:t>
      </w:r>
    </w:p>
    <w:p w14:paraId="16819158" w14:textId="01E122B1" w:rsidR="001F3F62" w:rsidRPr="002A3BF0" w:rsidRDefault="001F3F62" w:rsidP="001F3F62">
      <w:pPr>
        <w:keepNext/>
        <w:keepLines/>
        <w:pBdr>
          <w:top w:val="single" w:sz="4" w:space="1" w:color="auto"/>
          <w:left w:val="single" w:sz="4" w:space="1" w:color="auto"/>
          <w:bottom w:val="single" w:sz="4" w:space="1" w:color="auto"/>
          <w:right w:val="single" w:sz="4" w:space="4" w:color="auto"/>
        </w:pBdr>
        <w:spacing w:before="120" w:after="120"/>
        <w:ind w:left="34" w:right="34"/>
        <w:jc w:val="both"/>
        <w:rPr>
          <w:rFonts w:ascii="Arial" w:hAnsi="Arial" w:cs="Arial"/>
          <w:color w:val="FF0000"/>
          <w:sz w:val="22"/>
          <w:szCs w:val="22"/>
        </w:rPr>
      </w:pPr>
      <w:r w:rsidRPr="001F3F62">
        <w:rPr>
          <w:rFonts w:ascii="Arial" w:hAnsi="Arial" w:cs="Arial"/>
          <w:color w:val="FF0000"/>
          <w:sz w:val="22"/>
          <w:szCs w:val="22"/>
        </w:rPr>
        <w:t>We draw your attention to the interpretive matter(s) noted as item(s) XXX of the attached Appendix A that affect(s) the Part C Returns in accordance with Regulation 46(2)(a). Our limited assuran</w:t>
      </w:r>
      <w:r w:rsidR="00362346">
        <w:rPr>
          <w:rFonts w:ascii="Arial" w:hAnsi="Arial" w:cs="Arial"/>
          <w:color w:val="FF0000"/>
          <w:sz w:val="22"/>
          <w:szCs w:val="22"/>
        </w:rPr>
        <w:t xml:space="preserve">ce conclusion is not </w:t>
      </w:r>
      <w:r w:rsidR="00362346" w:rsidRPr="00463D2E">
        <w:rPr>
          <w:rFonts w:ascii="Arial" w:hAnsi="Arial" w:cs="Arial"/>
          <w:i/>
          <w:color w:val="FF0000"/>
          <w:sz w:val="22"/>
          <w:szCs w:val="22"/>
        </w:rPr>
        <w:t>[further]</w:t>
      </w:r>
      <w:r w:rsidR="00362346" w:rsidRPr="002A3BF0">
        <w:rPr>
          <w:rFonts w:ascii="Arial" w:hAnsi="Arial" w:cs="Arial"/>
          <w:sz w:val="22"/>
          <w:szCs w:val="22"/>
          <w:vertAlign w:val="superscript"/>
        </w:rPr>
        <w:footnoteReference w:id="25"/>
      </w:r>
      <w:r w:rsidR="00362346">
        <w:rPr>
          <w:rFonts w:ascii="Arial" w:hAnsi="Arial" w:cs="Arial"/>
          <w:color w:val="FF0000"/>
          <w:sz w:val="22"/>
          <w:szCs w:val="22"/>
        </w:rPr>
        <w:t xml:space="preserve"> </w:t>
      </w:r>
      <w:r w:rsidRPr="001F3F62">
        <w:rPr>
          <w:rFonts w:ascii="Arial" w:hAnsi="Arial" w:cs="Arial"/>
          <w:color w:val="FF0000"/>
          <w:sz w:val="22"/>
          <w:szCs w:val="22"/>
        </w:rPr>
        <w:t>modified in respect of [this/these matter(s)].</w:t>
      </w:r>
    </w:p>
    <w:p w14:paraId="6EBA9636" w14:textId="77777777" w:rsidR="00BC6C6B" w:rsidRPr="002A3BF0" w:rsidRDefault="00BC6C6B" w:rsidP="00463D2E">
      <w:pPr>
        <w:pBdr>
          <w:top w:val="single" w:sz="4" w:space="1" w:color="auto"/>
          <w:left w:val="single" w:sz="4" w:space="4" w:color="auto"/>
          <w:bottom w:val="single" w:sz="4" w:space="1" w:color="auto"/>
          <w:right w:val="single" w:sz="4" w:space="4" w:color="auto"/>
        </w:pBdr>
        <w:spacing w:before="160" w:after="120"/>
        <w:ind w:left="142" w:right="95"/>
        <w:jc w:val="both"/>
        <w:rPr>
          <w:rFonts w:ascii="Arial" w:hAnsi="Arial" w:cs="Arial"/>
          <w:sz w:val="22"/>
          <w:szCs w:val="22"/>
        </w:rPr>
      </w:pPr>
      <w:r w:rsidRPr="002A3BF0">
        <w:rPr>
          <w:rFonts w:ascii="Arial" w:eastAsia="Arial" w:hAnsi="Arial" w:cs="Arial"/>
          <w:b/>
          <w:bCs/>
          <w:color w:val="FF0000"/>
          <w:sz w:val="22"/>
          <w:szCs w:val="22"/>
        </w:rPr>
        <w:t>Other information</w:t>
      </w:r>
      <w:r w:rsidRPr="002A3BF0">
        <w:rPr>
          <w:rFonts w:ascii="Arial" w:hAnsi="Arial" w:cs="Arial"/>
          <w:color w:val="FF0000"/>
          <w:sz w:val="22"/>
          <w:szCs w:val="22"/>
          <w:vertAlign w:val="superscript"/>
        </w:rPr>
        <w:footnoteReference w:id="26"/>
      </w:r>
    </w:p>
    <w:p w14:paraId="0721821E" w14:textId="4100CC7F" w:rsidR="00BC6C6B" w:rsidRPr="002A3BF0" w:rsidRDefault="00BC6C6B" w:rsidP="00342688">
      <w:pPr>
        <w:pBdr>
          <w:top w:val="single" w:sz="4" w:space="1" w:color="auto"/>
          <w:left w:val="single" w:sz="4" w:space="4" w:color="auto"/>
          <w:bottom w:val="single" w:sz="4" w:space="1" w:color="auto"/>
          <w:right w:val="single" w:sz="4" w:space="4" w:color="auto"/>
        </w:pBdr>
        <w:spacing w:before="120" w:after="120"/>
        <w:ind w:left="142" w:right="95"/>
        <w:jc w:val="both"/>
        <w:rPr>
          <w:rFonts w:ascii="Arial" w:hAnsi="Arial" w:cs="Arial"/>
          <w:sz w:val="22"/>
          <w:szCs w:val="22"/>
        </w:rPr>
      </w:pPr>
      <w:r w:rsidRPr="002A3BF0">
        <w:rPr>
          <w:rFonts w:ascii="Arial" w:eastAsia="Arial" w:hAnsi="Arial" w:cs="Arial"/>
          <w:color w:val="FF0000"/>
          <w:sz w:val="22"/>
          <w:szCs w:val="22"/>
        </w:rPr>
        <w:t xml:space="preserve">The </w:t>
      </w:r>
      <w:r w:rsidRPr="002A3BF0">
        <w:rPr>
          <w:rFonts w:ascii="Arial" w:eastAsia="Arial" w:hAnsi="Arial" w:cs="Arial"/>
          <w:i/>
          <w:iCs/>
          <w:color w:val="FF0000"/>
          <w:sz w:val="22"/>
          <w:szCs w:val="22"/>
        </w:rPr>
        <w:t>[directors/</w:t>
      </w:r>
      <w:r w:rsidR="00AB1601" w:rsidRPr="002A3BF0">
        <w:rPr>
          <w:rFonts w:ascii="Arial" w:eastAsia="Arial" w:hAnsi="Arial" w:cs="Arial"/>
          <w:i/>
          <w:iCs/>
          <w:color w:val="FF0000"/>
          <w:sz w:val="22"/>
          <w:szCs w:val="22"/>
        </w:rPr>
        <w:t>branch executive management</w:t>
      </w:r>
      <w:r w:rsidRPr="002A3BF0">
        <w:rPr>
          <w:rFonts w:ascii="Arial" w:eastAsia="Arial" w:hAnsi="Arial" w:cs="Arial"/>
          <w:i/>
          <w:iCs/>
          <w:color w:val="FF0000"/>
          <w:sz w:val="22"/>
          <w:szCs w:val="22"/>
        </w:rPr>
        <w:t>, delete as appropriate]</w:t>
      </w:r>
      <w:r w:rsidRPr="002A3BF0">
        <w:rPr>
          <w:rFonts w:ascii="Arial" w:eastAsia="Arial" w:hAnsi="Arial" w:cs="Arial"/>
          <w:color w:val="FF0000"/>
          <w:sz w:val="22"/>
          <w:szCs w:val="22"/>
        </w:rPr>
        <w:t xml:space="preserve"> are responsible for the other information. The other information comprises all lines</w:t>
      </w:r>
      <w:r w:rsidR="00BD6301" w:rsidRPr="002A3BF0">
        <w:rPr>
          <w:rFonts w:ascii="Arial" w:eastAsia="Arial" w:hAnsi="Arial" w:cs="Arial"/>
          <w:color w:val="FF0000"/>
          <w:sz w:val="22"/>
          <w:szCs w:val="22"/>
        </w:rPr>
        <w:t xml:space="preserve"> and columns</w:t>
      </w:r>
      <w:r w:rsidRPr="002A3BF0">
        <w:rPr>
          <w:rFonts w:ascii="Arial" w:eastAsia="Arial" w:hAnsi="Arial" w:cs="Arial"/>
          <w:color w:val="FF0000"/>
          <w:sz w:val="22"/>
          <w:szCs w:val="22"/>
        </w:rPr>
        <w:t xml:space="preserve"> in the returns not referred to in our </w:t>
      </w:r>
      <w:r w:rsidR="00E93F9D" w:rsidRPr="002A3BF0">
        <w:rPr>
          <w:rFonts w:ascii="Arial" w:eastAsia="Arial" w:hAnsi="Arial" w:cs="Arial"/>
          <w:color w:val="FF0000"/>
          <w:sz w:val="22"/>
          <w:szCs w:val="22"/>
        </w:rPr>
        <w:t>limited assurance conclusion</w:t>
      </w:r>
      <w:r w:rsidR="00E93F9D" w:rsidRPr="002A3BF0" w:rsidDel="00E93F9D">
        <w:rPr>
          <w:rFonts w:ascii="Arial" w:eastAsia="Arial" w:hAnsi="Arial" w:cs="Arial"/>
          <w:color w:val="FF0000"/>
          <w:sz w:val="22"/>
          <w:szCs w:val="22"/>
        </w:rPr>
        <w:t xml:space="preserve"> </w:t>
      </w:r>
      <w:r w:rsidRPr="002A3BF0">
        <w:rPr>
          <w:rFonts w:ascii="Arial" w:eastAsia="Arial" w:hAnsi="Arial" w:cs="Arial"/>
          <w:color w:val="FF0000"/>
          <w:sz w:val="22"/>
          <w:szCs w:val="22"/>
        </w:rPr>
        <w:t xml:space="preserve">paragraph above as well as the information covered by </w:t>
      </w:r>
      <w:r w:rsidR="001F2965" w:rsidRPr="002A3BF0">
        <w:rPr>
          <w:rFonts w:ascii="Arial" w:eastAsia="Arial" w:hAnsi="Arial" w:cs="Arial"/>
          <w:color w:val="FF0000"/>
          <w:sz w:val="22"/>
          <w:szCs w:val="22"/>
        </w:rPr>
        <w:t>Parts A to B and D to I</w:t>
      </w:r>
      <w:r w:rsidRPr="002A3BF0">
        <w:rPr>
          <w:rFonts w:ascii="Arial" w:eastAsia="Arial" w:hAnsi="Arial" w:cs="Arial"/>
          <w:color w:val="FF0000"/>
          <w:sz w:val="22"/>
          <w:szCs w:val="22"/>
        </w:rPr>
        <w:t xml:space="preserve"> reports, and does not include the Part C </w:t>
      </w:r>
      <w:r w:rsidR="003A7B9C">
        <w:rPr>
          <w:rFonts w:ascii="Arial" w:eastAsia="Arial" w:hAnsi="Arial" w:cs="Arial"/>
          <w:color w:val="FF0000"/>
          <w:sz w:val="22"/>
          <w:szCs w:val="22"/>
        </w:rPr>
        <w:t>R</w:t>
      </w:r>
      <w:r w:rsidRPr="002A3BF0">
        <w:rPr>
          <w:rFonts w:ascii="Arial" w:eastAsia="Arial" w:hAnsi="Arial" w:cs="Arial"/>
          <w:color w:val="FF0000"/>
          <w:sz w:val="22"/>
          <w:szCs w:val="22"/>
        </w:rPr>
        <w:t xml:space="preserve">eturns and our </w:t>
      </w:r>
      <w:r w:rsidR="00362346" w:rsidRPr="00463D2E">
        <w:rPr>
          <w:rFonts w:ascii="Arial" w:eastAsia="Arial" w:hAnsi="Arial" w:cs="Arial"/>
          <w:color w:val="FF0000"/>
          <w:sz w:val="22"/>
          <w:szCs w:val="22"/>
        </w:rPr>
        <w:t>lim</w:t>
      </w:r>
      <w:r w:rsidR="00362346">
        <w:rPr>
          <w:rFonts w:ascii="Arial" w:eastAsia="Arial" w:hAnsi="Arial" w:cs="Arial"/>
          <w:color w:val="FF0000"/>
          <w:sz w:val="22"/>
          <w:szCs w:val="22"/>
        </w:rPr>
        <w:t>i</w:t>
      </w:r>
      <w:r w:rsidR="00362346" w:rsidRPr="00463D2E">
        <w:rPr>
          <w:rFonts w:ascii="Arial" w:eastAsia="Arial" w:hAnsi="Arial" w:cs="Arial"/>
          <w:color w:val="FF0000"/>
          <w:sz w:val="22"/>
          <w:szCs w:val="22"/>
        </w:rPr>
        <w:t>ted</w:t>
      </w:r>
      <w:r w:rsidR="00362346">
        <w:rPr>
          <w:rFonts w:ascii="Arial" w:eastAsia="Arial" w:hAnsi="Arial" w:cs="Arial"/>
          <w:i/>
          <w:color w:val="FF0000"/>
          <w:sz w:val="22"/>
          <w:szCs w:val="22"/>
        </w:rPr>
        <w:t xml:space="preserve"> </w:t>
      </w:r>
      <w:r w:rsidR="00362346">
        <w:rPr>
          <w:rFonts w:ascii="Arial" w:eastAsia="Arial" w:hAnsi="Arial" w:cs="Arial"/>
          <w:color w:val="FF0000"/>
          <w:sz w:val="22"/>
          <w:szCs w:val="22"/>
        </w:rPr>
        <w:t xml:space="preserve">assurance conclusion </w:t>
      </w:r>
      <w:r w:rsidRPr="002A3BF0">
        <w:rPr>
          <w:rFonts w:ascii="Arial" w:eastAsia="Arial" w:hAnsi="Arial" w:cs="Arial"/>
          <w:color w:val="FF0000"/>
          <w:sz w:val="22"/>
          <w:szCs w:val="22"/>
        </w:rPr>
        <w:t xml:space="preserve">thereon. </w:t>
      </w:r>
    </w:p>
    <w:p w14:paraId="2B896CFA" w14:textId="56B1FE46" w:rsidR="00BC6C6B" w:rsidRPr="002A3BF0" w:rsidRDefault="00BC6C6B" w:rsidP="00342688">
      <w:pPr>
        <w:pBdr>
          <w:top w:val="single" w:sz="4" w:space="1" w:color="auto"/>
          <w:left w:val="single" w:sz="4" w:space="4" w:color="auto"/>
          <w:bottom w:val="single" w:sz="4" w:space="1" w:color="auto"/>
          <w:right w:val="single" w:sz="4" w:space="4" w:color="auto"/>
        </w:pBdr>
        <w:spacing w:before="120" w:after="120"/>
        <w:ind w:left="142" w:right="95"/>
        <w:jc w:val="both"/>
        <w:rPr>
          <w:rFonts w:ascii="Arial" w:hAnsi="Arial" w:cs="Arial"/>
          <w:sz w:val="22"/>
          <w:szCs w:val="22"/>
        </w:rPr>
      </w:pPr>
      <w:r w:rsidRPr="002A3BF0">
        <w:rPr>
          <w:rFonts w:ascii="Arial" w:eastAsia="Arial" w:hAnsi="Arial" w:cs="Arial"/>
          <w:color w:val="FF0000"/>
          <w:sz w:val="22"/>
          <w:szCs w:val="22"/>
        </w:rPr>
        <w:lastRenderedPageBreak/>
        <w:t xml:space="preserve">Our </w:t>
      </w:r>
      <w:r w:rsidR="00E93F9D" w:rsidRPr="002A3BF0">
        <w:rPr>
          <w:rFonts w:ascii="Arial" w:eastAsia="Arial" w:hAnsi="Arial" w:cs="Arial"/>
          <w:color w:val="FF0000"/>
          <w:sz w:val="22"/>
          <w:szCs w:val="22"/>
        </w:rPr>
        <w:t xml:space="preserve">limited assurance </w:t>
      </w:r>
      <w:r w:rsidRPr="002A3BF0">
        <w:rPr>
          <w:rFonts w:ascii="Arial" w:eastAsia="Arial" w:hAnsi="Arial" w:cs="Arial"/>
          <w:color w:val="FF0000"/>
          <w:sz w:val="22"/>
          <w:szCs w:val="22"/>
        </w:rPr>
        <w:t xml:space="preserve">conclusion on the Part C </w:t>
      </w:r>
      <w:r w:rsidR="003A7B9C">
        <w:rPr>
          <w:rFonts w:ascii="Arial" w:eastAsia="Arial" w:hAnsi="Arial" w:cs="Arial"/>
          <w:color w:val="FF0000"/>
          <w:sz w:val="22"/>
          <w:szCs w:val="22"/>
        </w:rPr>
        <w:t>R</w:t>
      </w:r>
      <w:r w:rsidRPr="002A3BF0">
        <w:rPr>
          <w:rFonts w:ascii="Arial" w:eastAsia="Arial" w:hAnsi="Arial" w:cs="Arial"/>
          <w:color w:val="FF0000"/>
          <w:sz w:val="22"/>
          <w:szCs w:val="22"/>
        </w:rPr>
        <w:t xml:space="preserve">eturns does not cover the other information and we do not express an audit opinion or any form of assurance conclusion thereon. </w:t>
      </w:r>
    </w:p>
    <w:p w14:paraId="52266F83" w14:textId="66C7A7C3" w:rsidR="00BC6C6B" w:rsidRPr="00463D2E" w:rsidRDefault="00BC6C6B" w:rsidP="00BD6301">
      <w:pPr>
        <w:pBdr>
          <w:top w:val="single" w:sz="4" w:space="1" w:color="auto"/>
          <w:left w:val="single" w:sz="4" w:space="4" w:color="auto"/>
          <w:bottom w:val="single" w:sz="4" w:space="1" w:color="auto"/>
          <w:right w:val="single" w:sz="4" w:space="4" w:color="auto"/>
        </w:pBdr>
        <w:spacing w:before="120" w:after="120"/>
        <w:ind w:left="142" w:right="95"/>
        <w:jc w:val="both"/>
        <w:rPr>
          <w:rFonts w:ascii="Arial" w:hAnsi="Arial" w:cs="Arial"/>
          <w:color w:val="FF0000"/>
          <w:sz w:val="22"/>
          <w:szCs w:val="22"/>
        </w:rPr>
      </w:pPr>
      <w:r w:rsidRPr="002A3BF0">
        <w:rPr>
          <w:rFonts w:ascii="Arial" w:eastAsia="Arial" w:hAnsi="Arial" w:cs="Arial"/>
          <w:color w:val="FF0000"/>
          <w:sz w:val="22"/>
          <w:szCs w:val="22"/>
        </w:rPr>
        <w:t xml:space="preserve">In connection with our limited assurance engagement of the Part C </w:t>
      </w:r>
      <w:r w:rsidR="003A7B9C">
        <w:rPr>
          <w:rFonts w:ascii="Arial" w:eastAsia="Arial" w:hAnsi="Arial" w:cs="Arial"/>
          <w:color w:val="FF0000"/>
          <w:sz w:val="22"/>
          <w:szCs w:val="22"/>
        </w:rPr>
        <w:t>R</w:t>
      </w:r>
      <w:r w:rsidRPr="002A3BF0">
        <w:rPr>
          <w:rFonts w:ascii="Arial" w:eastAsia="Arial" w:hAnsi="Arial" w:cs="Arial"/>
          <w:color w:val="FF0000"/>
          <w:sz w:val="22"/>
          <w:szCs w:val="22"/>
        </w:rPr>
        <w:t xml:space="preserve">eturns, our responsibility is to read the other information and, in doing so, consider whether the other information is materially inconsistent with the Part C </w:t>
      </w:r>
      <w:r w:rsidR="003A7B9C">
        <w:rPr>
          <w:rFonts w:ascii="Arial" w:eastAsia="Arial" w:hAnsi="Arial" w:cs="Arial"/>
          <w:color w:val="FF0000"/>
          <w:sz w:val="22"/>
          <w:szCs w:val="22"/>
        </w:rPr>
        <w:t>R</w:t>
      </w:r>
      <w:r w:rsidRPr="002A3BF0">
        <w:rPr>
          <w:rFonts w:ascii="Arial" w:eastAsia="Arial" w:hAnsi="Arial" w:cs="Arial"/>
          <w:color w:val="FF0000"/>
          <w:sz w:val="22"/>
          <w:szCs w:val="22"/>
        </w:rPr>
        <w:t xml:space="preserve">eturns or our knowledge obtained in the </w:t>
      </w:r>
      <w:r w:rsidR="001F2965" w:rsidRPr="002A3BF0">
        <w:rPr>
          <w:rFonts w:ascii="Arial" w:eastAsia="Arial" w:hAnsi="Arial" w:cs="Arial"/>
          <w:color w:val="FF0000"/>
          <w:sz w:val="22"/>
          <w:szCs w:val="22"/>
        </w:rPr>
        <w:t>limited assurance engagement</w:t>
      </w:r>
      <w:r w:rsidRPr="002A3BF0">
        <w:rPr>
          <w:rFonts w:ascii="Arial" w:eastAsia="Arial" w:hAnsi="Arial" w:cs="Arial"/>
          <w:color w:val="FF0000"/>
          <w:sz w:val="22"/>
          <w:szCs w:val="22"/>
        </w:rPr>
        <w:t xml:space="preserve">, or otherwise appears to be materially misstated. If, based on the work we have performed, we conclude that there is a material misstatement of this other information, </w:t>
      </w:r>
      <w:r w:rsidR="00362346" w:rsidRPr="00463D2E">
        <w:rPr>
          <w:rFonts w:ascii="Arial" w:eastAsia="Arial" w:hAnsi="Arial" w:cs="Arial"/>
          <w:color w:val="FF0000"/>
          <w:sz w:val="22"/>
          <w:szCs w:val="22"/>
        </w:rPr>
        <w:t>we are required to report that fact.</w:t>
      </w:r>
      <w:r w:rsidRPr="002A3BF0">
        <w:rPr>
          <w:rFonts w:ascii="Arial" w:eastAsia="Arial" w:hAnsi="Arial" w:cs="Arial"/>
          <w:color w:val="FF0000"/>
          <w:sz w:val="22"/>
          <w:szCs w:val="22"/>
        </w:rPr>
        <w:t xml:space="preserve"> </w:t>
      </w:r>
      <w:r w:rsidRPr="002A3BF0">
        <w:rPr>
          <w:rFonts w:ascii="Arial" w:eastAsia="Arial" w:hAnsi="Arial" w:cs="Arial"/>
          <w:i/>
          <w:iCs/>
          <w:color w:val="FF0000"/>
          <w:sz w:val="22"/>
          <w:szCs w:val="22"/>
        </w:rPr>
        <w:t>[</w:t>
      </w:r>
      <w:r w:rsidR="00C1057C" w:rsidRPr="00463D2E">
        <w:rPr>
          <w:rFonts w:ascii="Arial" w:eastAsia="Arial" w:hAnsi="Arial" w:cs="Arial"/>
          <w:i/>
          <w:color w:val="FF0000"/>
          <w:sz w:val="22"/>
          <w:szCs w:val="22"/>
        </w:rPr>
        <w:t>We have nothing to report in</w:t>
      </w:r>
      <w:r w:rsidR="00C1057C" w:rsidRPr="00015E3D">
        <w:rPr>
          <w:rFonts w:ascii="Arial" w:eastAsia="Arial" w:hAnsi="Arial"/>
          <w:i/>
          <w:color w:val="FF0000"/>
          <w:sz w:val="22"/>
        </w:rPr>
        <w:t xml:space="preserve"> </w:t>
      </w:r>
      <w:r w:rsidR="00C1057C" w:rsidRPr="00463D2E">
        <w:rPr>
          <w:rFonts w:ascii="Arial" w:eastAsia="Arial" w:hAnsi="Arial" w:cs="Arial"/>
          <w:i/>
          <w:color w:val="FF0000"/>
          <w:sz w:val="22"/>
          <w:szCs w:val="22"/>
        </w:rPr>
        <w:t>this regard.</w:t>
      </w:r>
      <w:r w:rsidR="00C1057C" w:rsidRPr="00463D2E">
        <w:rPr>
          <w:rFonts w:ascii="Arial" w:eastAsia="Arial" w:hAnsi="Arial" w:cs="Arial"/>
          <w:i/>
          <w:iCs/>
          <w:color w:val="FF0000"/>
          <w:sz w:val="22"/>
          <w:szCs w:val="22"/>
        </w:rPr>
        <w:t xml:space="preserve"> OR</w:t>
      </w:r>
      <w:r w:rsidR="00C1057C" w:rsidRPr="002A3BF0">
        <w:rPr>
          <w:rFonts w:ascii="Arial" w:eastAsia="Arial" w:hAnsi="Arial" w:cs="Arial"/>
          <w:i/>
          <w:iCs/>
          <w:color w:val="FF0000"/>
          <w:sz w:val="22"/>
          <w:szCs w:val="22"/>
        </w:rPr>
        <w:t xml:space="preserve"> </w:t>
      </w:r>
      <w:r w:rsidR="00125FC0" w:rsidRPr="002A3BF0">
        <w:rPr>
          <w:rFonts w:ascii="Arial" w:eastAsia="Arial" w:hAnsi="Arial" w:cs="Arial"/>
          <w:i/>
          <w:iCs/>
          <w:color w:val="FF0000"/>
          <w:sz w:val="22"/>
          <w:szCs w:val="22"/>
        </w:rPr>
        <w:t>w</w:t>
      </w:r>
      <w:r w:rsidRPr="002A3BF0">
        <w:rPr>
          <w:rFonts w:ascii="Arial" w:eastAsia="Arial" w:hAnsi="Arial" w:cs="Arial"/>
          <w:i/>
          <w:iCs/>
          <w:color w:val="FF0000"/>
          <w:sz w:val="22"/>
          <w:szCs w:val="22"/>
        </w:rPr>
        <w:t xml:space="preserve">here there are inconsistencies that are reported in Parts A to </w:t>
      </w:r>
      <w:r w:rsidR="007F069C" w:rsidRPr="002A3BF0">
        <w:rPr>
          <w:rFonts w:ascii="Arial" w:eastAsia="Arial" w:hAnsi="Arial" w:cs="Arial"/>
          <w:i/>
          <w:iCs/>
          <w:color w:val="FF0000"/>
          <w:sz w:val="22"/>
          <w:szCs w:val="22"/>
        </w:rPr>
        <w:t>B and D to I</w:t>
      </w:r>
      <w:r w:rsidRPr="002A3BF0">
        <w:rPr>
          <w:rFonts w:ascii="Arial" w:eastAsia="Arial" w:hAnsi="Arial" w:cs="Arial"/>
          <w:i/>
          <w:iCs/>
          <w:color w:val="FF0000"/>
          <w:sz w:val="22"/>
          <w:szCs w:val="22"/>
        </w:rPr>
        <w:t xml:space="preserve">, </w:t>
      </w:r>
      <w:r w:rsidR="00EB461C" w:rsidRPr="00463D2E">
        <w:rPr>
          <w:rFonts w:ascii="Arial" w:eastAsia="Arial" w:hAnsi="Arial" w:cs="Arial"/>
          <w:i/>
          <w:iCs/>
          <w:color w:val="FF0000"/>
          <w:sz w:val="22"/>
          <w:szCs w:val="22"/>
        </w:rPr>
        <w:t>cross reference should be made to where those are reported, (amend as appropriate)</w:t>
      </w:r>
      <w:r w:rsidRPr="002A3BF0">
        <w:rPr>
          <w:rFonts w:ascii="Arial" w:eastAsia="Arial" w:hAnsi="Arial" w:cs="Arial"/>
          <w:i/>
          <w:iCs/>
          <w:color w:val="FF0000"/>
          <w:sz w:val="22"/>
          <w:szCs w:val="22"/>
        </w:rPr>
        <w:t>]</w:t>
      </w:r>
      <w:r w:rsidR="00EB461C" w:rsidRPr="002A3BF0">
        <w:rPr>
          <w:rFonts w:ascii="Arial" w:eastAsia="Arial" w:hAnsi="Arial" w:cs="Arial"/>
          <w:i/>
          <w:iCs/>
          <w:color w:val="FF0000"/>
          <w:sz w:val="22"/>
          <w:szCs w:val="22"/>
        </w:rPr>
        <w:t>.</w:t>
      </w:r>
    </w:p>
    <w:p w14:paraId="2790D360" w14:textId="147BDD14"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b/>
          <w:bCs/>
          <w:sz w:val="22"/>
          <w:szCs w:val="22"/>
        </w:rPr>
        <w:t xml:space="preserve">Basis of preparation of the Part C </w:t>
      </w:r>
      <w:r w:rsidR="003A7B9C">
        <w:rPr>
          <w:rFonts w:ascii="Arial" w:eastAsia="Arial" w:hAnsi="Arial" w:cs="Arial"/>
          <w:b/>
          <w:bCs/>
          <w:sz w:val="22"/>
          <w:szCs w:val="22"/>
        </w:rPr>
        <w:t>R</w:t>
      </w:r>
      <w:r w:rsidRPr="002A3BF0">
        <w:rPr>
          <w:rFonts w:ascii="Arial" w:eastAsia="Arial" w:hAnsi="Arial" w:cs="Arial"/>
          <w:b/>
          <w:bCs/>
          <w:sz w:val="22"/>
          <w:szCs w:val="22"/>
        </w:rPr>
        <w:t>eturns and restriction on use and distribution</w:t>
      </w:r>
      <w:r w:rsidR="001F2965" w:rsidRPr="002A3BF0">
        <w:rPr>
          <w:rStyle w:val="FootnoteReference"/>
          <w:rFonts w:ascii="Arial" w:eastAsia="Arial" w:hAnsi="Arial" w:cs="Arial"/>
          <w:b/>
          <w:bCs/>
          <w:sz w:val="22"/>
          <w:szCs w:val="22"/>
        </w:rPr>
        <w:footnoteReference w:id="27"/>
      </w:r>
    </w:p>
    <w:p w14:paraId="7A09DB18" w14:textId="5C626EF4" w:rsidR="00B31FFE" w:rsidRPr="002A3BF0" w:rsidRDefault="00BC6C6B" w:rsidP="00463D2E">
      <w:pPr>
        <w:spacing w:before="120" w:after="120"/>
        <w:jc w:val="both"/>
        <w:rPr>
          <w:rFonts w:ascii="Arial" w:eastAsia="Arial" w:hAnsi="Arial" w:cs="Arial"/>
          <w:sz w:val="22"/>
          <w:szCs w:val="22"/>
        </w:rPr>
      </w:pPr>
      <w:r w:rsidRPr="007B4C78">
        <w:rPr>
          <w:rFonts w:ascii="Arial" w:eastAsia="Arial" w:hAnsi="Arial" w:cs="Arial"/>
          <w:sz w:val="22"/>
          <w:szCs w:val="22"/>
        </w:rPr>
        <w:t xml:space="preserve">Without </w:t>
      </w:r>
      <w:r w:rsidR="00B31FFE" w:rsidRPr="00463D2E">
        <w:rPr>
          <w:rFonts w:ascii="Arial" w:eastAsia="Arial" w:hAnsi="Arial" w:cs="Arial"/>
          <w:i/>
          <w:iCs/>
          <w:sz w:val="22"/>
          <w:szCs w:val="22"/>
        </w:rPr>
        <w:t>[</w:t>
      </w:r>
      <w:r w:rsidR="00B31FFE" w:rsidRPr="00463D2E">
        <w:rPr>
          <w:rFonts w:ascii="Arial" w:eastAsia="Arial" w:hAnsi="Arial" w:cs="Arial"/>
          <w:i/>
          <w:sz w:val="22"/>
          <w:szCs w:val="22"/>
        </w:rPr>
        <w:t>further</w:t>
      </w:r>
      <w:r w:rsidR="00B31FFE" w:rsidRPr="00463D2E">
        <w:rPr>
          <w:rFonts w:ascii="Arial" w:eastAsia="Arial" w:hAnsi="Arial" w:cs="Arial"/>
          <w:i/>
          <w:iCs/>
          <w:sz w:val="22"/>
          <w:szCs w:val="22"/>
        </w:rPr>
        <w:t>]</w:t>
      </w:r>
      <w:r w:rsidR="00B31FFE" w:rsidRPr="007B4C78">
        <w:rPr>
          <w:rFonts w:ascii="Arial" w:hAnsi="Arial" w:cs="Arial"/>
          <w:sz w:val="22"/>
          <w:szCs w:val="22"/>
          <w:vertAlign w:val="superscript"/>
        </w:rPr>
        <w:footnoteReference w:id="28"/>
      </w:r>
      <w:r w:rsidR="00B31FFE" w:rsidRPr="007B4C78">
        <w:rPr>
          <w:rFonts w:ascii="Arial" w:eastAsia="Arial" w:hAnsi="Arial" w:cs="Arial"/>
          <w:sz w:val="22"/>
          <w:szCs w:val="22"/>
        </w:rPr>
        <w:t xml:space="preserve"> </w:t>
      </w:r>
      <w:r w:rsidRPr="007B4C78">
        <w:rPr>
          <w:rFonts w:ascii="Arial" w:eastAsia="Arial" w:hAnsi="Arial" w:cs="Arial"/>
          <w:sz w:val="22"/>
          <w:szCs w:val="22"/>
        </w:rPr>
        <w:t xml:space="preserve">modifying our </w:t>
      </w:r>
      <w:r w:rsidR="00E93F9D" w:rsidRPr="00463D2E">
        <w:rPr>
          <w:rFonts w:ascii="Arial" w:eastAsia="Arial" w:hAnsi="Arial" w:cs="Arial"/>
          <w:sz w:val="22"/>
          <w:szCs w:val="22"/>
        </w:rPr>
        <w:t xml:space="preserve">limited assurance </w:t>
      </w:r>
      <w:r w:rsidRPr="007B4C78">
        <w:rPr>
          <w:rFonts w:ascii="Arial" w:eastAsia="Arial" w:hAnsi="Arial" w:cs="Arial"/>
          <w:sz w:val="22"/>
          <w:szCs w:val="22"/>
        </w:rPr>
        <w:t xml:space="preserve">conclusion, we emphasise that the Part C </w:t>
      </w:r>
      <w:r w:rsidR="003A7B9C" w:rsidRPr="007B4C78">
        <w:rPr>
          <w:rFonts w:ascii="Arial" w:eastAsia="Arial" w:hAnsi="Arial" w:cs="Arial"/>
          <w:sz w:val="22"/>
          <w:szCs w:val="22"/>
        </w:rPr>
        <w:t>R</w:t>
      </w:r>
      <w:r w:rsidRPr="007B4C78">
        <w:rPr>
          <w:rFonts w:ascii="Arial" w:eastAsia="Arial" w:hAnsi="Arial" w:cs="Arial"/>
          <w:sz w:val="22"/>
          <w:szCs w:val="22"/>
        </w:rPr>
        <w:t xml:space="preserve">eturns of </w:t>
      </w:r>
      <w:r w:rsidRPr="002A3BF0">
        <w:rPr>
          <w:rFonts w:ascii="Arial" w:eastAsia="Arial" w:hAnsi="Arial" w:cs="Arial"/>
          <w:sz w:val="22"/>
          <w:szCs w:val="22"/>
        </w:rPr>
        <w:t xml:space="preserve">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were prepared</w:t>
      </w:r>
      <w:r w:rsidR="00B25006" w:rsidRPr="00D12E79">
        <w:rPr>
          <w:rFonts w:ascii="Arial" w:eastAsia="Arial" w:hAnsi="Arial" w:cs="Arial"/>
          <w:sz w:val="22"/>
          <w:szCs w:val="22"/>
        </w:rPr>
        <w:t xml:space="preserve"> on the Standardised, Internal </w:t>
      </w:r>
      <w:r w:rsidR="00362346">
        <w:rPr>
          <w:rFonts w:ascii="Arial" w:eastAsia="Arial" w:hAnsi="Arial" w:cs="Arial"/>
          <w:sz w:val="22"/>
          <w:szCs w:val="22"/>
        </w:rPr>
        <w:t>Ratings</w:t>
      </w:r>
      <w:r w:rsidR="00B25006" w:rsidRPr="00D12E79">
        <w:rPr>
          <w:rFonts w:ascii="Arial" w:eastAsia="Arial" w:hAnsi="Arial" w:cs="Arial"/>
          <w:sz w:val="22"/>
          <w:szCs w:val="22"/>
        </w:rPr>
        <w:t xml:space="preserve"> or other regulatory model-based approaches specified</w:t>
      </w:r>
      <w:r w:rsidRPr="002A3BF0">
        <w:rPr>
          <w:rFonts w:ascii="Arial" w:eastAsia="Arial" w:hAnsi="Arial" w:cs="Arial"/>
          <w:sz w:val="22"/>
          <w:szCs w:val="22"/>
        </w:rPr>
        <w:t xml:space="preserve"> for the purpose of reporting to the PA. As a result, the Part C </w:t>
      </w:r>
      <w:r w:rsidR="003A7B9C">
        <w:rPr>
          <w:rFonts w:ascii="Arial" w:eastAsia="Arial" w:hAnsi="Arial" w:cs="Arial"/>
          <w:sz w:val="22"/>
          <w:szCs w:val="22"/>
        </w:rPr>
        <w:t>R</w:t>
      </w:r>
      <w:r w:rsidRPr="002A3BF0">
        <w:rPr>
          <w:rFonts w:ascii="Arial" w:eastAsia="Arial" w:hAnsi="Arial" w:cs="Arial"/>
          <w:sz w:val="22"/>
          <w:szCs w:val="22"/>
        </w:rPr>
        <w:t xml:space="preserve">eturns may not be suitable for another purpose. </w:t>
      </w:r>
    </w:p>
    <w:p w14:paraId="67272406" w14:textId="77777777" w:rsidR="00BC6C6B" w:rsidRPr="00463D2E" w:rsidRDefault="00BC6C6B" w:rsidP="00342688">
      <w:pPr>
        <w:spacing w:before="120" w:after="120"/>
        <w:jc w:val="both"/>
        <w:rPr>
          <w:rFonts w:ascii="Arial" w:hAnsi="Arial" w:cs="Arial"/>
          <w:sz w:val="22"/>
          <w:szCs w:val="22"/>
        </w:rPr>
      </w:pPr>
      <w:r w:rsidRPr="002A3BF0">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than the PA and the </w:t>
      </w:r>
      <w:r w:rsidR="008E278F" w:rsidRPr="002A3BF0">
        <w:rPr>
          <w:rFonts w:ascii="Arial" w:eastAsia="Arial" w:hAnsi="Arial" w:cs="Arial"/>
          <w:i/>
          <w:sz w:val="22"/>
          <w:szCs w:val="22"/>
        </w:rPr>
        <w:t>[</w:t>
      </w:r>
      <w:r w:rsidR="008E278F" w:rsidRPr="002A3BF0">
        <w:rPr>
          <w:rFonts w:ascii="Arial" w:eastAsia="Arial" w:hAnsi="Arial" w:cs="Arial"/>
          <w:i/>
          <w:iCs/>
          <w:sz w:val="22"/>
          <w:szCs w:val="22"/>
        </w:rPr>
        <w:t xml:space="preserve">directors/branch executive management, </w:t>
      </w:r>
      <w:r w:rsidR="008E278F" w:rsidRPr="002A3BF0">
        <w:rPr>
          <w:rFonts w:ascii="Arial" w:eastAsia="Arial" w:hAnsi="Arial" w:cs="Arial"/>
          <w:i/>
          <w:sz w:val="22"/>
          <w:szCs w:val="22"/>
        </w:rPr>
        <w:t xml:space="preserve">Board, Sub-Committee Chairpersons, Management, Regulatory Reporting management </w:t>
      </w:r>
      <w:r w:rsidR="008E278F" w:rsidRPr="002A3BF0">
        <w:rPr>
          <w:rFonts w:ascii="Arial" w:eastAsia="Arial" w:hAnsi="Arial" w:cs="Arial"/>
          <w:i/>
          <w:iCs/>
          <w:sz w:val="22"/>
          <w:szCs w:val="22"/>
        </w:rPr>
        <w:t>delete as appropriate</w:t>
      </w:r>
      <w:r w:rsidR="008E278F" w:rsidRPr="002A3BF0">
        <w:rPr>
          <w:rFonts w:ascii="Arial" w:eastAsia="Arial" w:hAnsi="Arial" w:cs="Arial"/>
          <w:i/>
          <w:sz w:val="22"/>
          <w:szCs w:val="22"/>
        </w:rPr>
        <w:t>]</w:t>
      </w:r>
      <w:r w:rsidR="008E278F" w:rsidRPr="002A3BF0">
        <w:rPr>
          <w:rFonts w:ascii="Arial" w:eastAsia="Arial" w:hAnsi="Arial" w:cs="Arial"/>
          <w:i/>
          <w:iCs/>
          <w:sz w:val="22"/>
          <w:szCs w:val="22"/>
        </w:rPr>
        <w:t xml:space="preserve"> </w:t>
      </w:r>
      <w:r w:rsidRPr="002A3BF0">
        <w:rPr>
          <w:rFonts w:ascii="Arial" w:eastAsia="Arial" w:hAnsi="Arial" w:cs="Arial"/>
          <w:sz w:val="22"/>
          <w:szCs w:val="22"/>
        </w:rPr>
        <w:t xml:space="preserve">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w:t>
      </w:r>
    </w:p>
    <w:p w14:paraId="639DE134" w14:textId="77777777" w:rsidR="00BC6C6B" w:rsidRPr="00463D2E" w:rsidRDefault="00BC6C6B" w:rsidP="00342688">
      <w:pPr>
        <w:spacing w:before="120" w:after="120"/>
        <w:jc w:val="both"/>
        <w:rPr>
          <w:rFonts w:ascii="Arial" w:hAnsi="Arial" w:cs="Arial"/>
          <w:sz w:val="22"/>
          <w:szCs w:val="22"/>
        </w:rPr>
      </w:pPr>
    </w:p>
    <w:p w14:paraId="2B6B828F" w14:textId="10B4912D" w:rsidR="00BC6C6B" w:rsidRPr="00463D2E" w:rsidRDefault="00BC6C6B" w:rsidP="00342688">
      <w:pPr>
        <w:widowControl w:val="0"/>
        <w:spacing w:before="120" w:after="120"/>
        <w:jc w:val="both"/>
        <w:rPr>
          <w:rFonts w:ascii="Arial" w:hAnsi="Arial" w:cs="Arial"/>
          <w:sz w:val="22"/>
          <w:szCs w:val="22"/>
        </w:rPr>
      </w:pPr>
      <w:r w:rsidRPr="00463D2E">
        <w:rPr>
          <w:rFonts w:ascii="Arial" w:hAnsi="Arial" w:cs="Arial"/>
          <w:sz w:val="22"/>
          <w:szCs w:val="22"/>
        </w:rPr>
        <w:br w:type="page"/>
      </w:r>
      <w:r w:rsidRPr="002A3BF0">
        <w:rPr>
          <w:rFonts w:ascii="Arial" w:eastAsia="Arial" w:hAnsi="Arial" w:cs="Arial"/>
          <w:b/>
          <w:bCs/>
          <w:sz w:val="22"/>
          <w:szCs w:val="22"/>
        </w:rPr>
        <w:lastRenderedPageBreak/>
        <w:t xml:space="preserve">PART D: </w:t>
      </w:r>
      <w:r w:rsidR="006E0904" w:rsidRPr="002A3BF0">
        <w:rPr>
          <w:rFonts w:ascii="Arial" w:eastAsia="Arial" w:hAnsi="Arial" w:cs="Arial"/>
          <w:b/>
          <w:bCs/>
          <w:sz w:val="22"/>
          <w:szCs w:val="22"/>
        </w:rPr>
        <w:t xml:space="preserve">INDEPENDENT [AUDITOR’S/AUDITORS’, DELETE AS APPROPRIATE] </w:t>
      </w:r>
      <w:r w:rsidRPr="002A3BF0">
        <w:rPr>
          <w:rFonts w:ascii="Arial" w:eastAsia="Arial" w:hAnsi="Arial" w:cs="Arial"/>
          <w:b/>
          <w:bCs/>
          <w:sz w:val="22"/>
          <w:szCs w:val="22"/>
        </w:rPr>
        <w:t xml:space="preserve">LIMITED ASSURANCE REPORT ON RISK RETURNS AT YEAR-END DERIVED FROM INTERNAL MODELS </w:t>
      </w:r>
    </w:p>
    <w:p w14:paraId="7E307AB8" w14:textId="7A9FC194" w:rsidR="00BC6C6B" w:rsidRPr="00463D2E" w:rsidRDefault="00BC6C6B" w:rsidP="00BD6301">
      <w:pPr>
        <w:widowControl w:val="0"/>
        <w:spacing w:before="120" w:after="120"/>
        <w:jc w:val="both"/>
        <w:rPr>
          <w:rFonts w:ascii="Arial" w:hAnsi="Arial" w:cs="Arial"/>
          <w:sz w:val="22"/>
          <w:szCs w:val="22"/>
        </w:rPr>
      </w:pPr>
      <w:r w:rsidRPr="002A3BF0">
        <w:rPr>
          <w:rFonts w:ascii="Arial" w:eastAsia="Arial" w:hAnsi="Arial" w:cs="Arial"/>
          <w:sz w:val="22"/>
          <w:szCs w:val="22"/>
        </w:rPr>
        <w:t>We have undertaken a limited assurance engagement on the model-derived information from internal models and risk information sources used by management and contained in the</w:t>
      </w:r>
      <w:r w:rsidR="00C24800" w:rsidRPr="002A3BF0">
        <w:rPr>
          <w:rFonts w:ascii="Arial" w:eastAsia="Arial" w:hAnsi="Arial" w:cs="Arial"/>
          <w:sz w:val="22"/>
          <w:szCs w:val="22"/>
        </w:rPr>
        <w:t xml:space="preserve"> </w:t>
      </w:r>
      <w:r w:rsidR="00010E3A" w:rsidRPr="002A3BF0">
        <w:rPr>
          <w:rFonts w:ascii="Arial" w:eastAsia="Arial" w:hAnsi="Arial" w:cs="Arial"/>
          <w:sz w:val="22"/>
          <w:szCs w:val="22"/>
        </w:rPr>
        <w:t>year-end BA returns</w:t>
      </w:r>
      <w:r w:rsidR="00010E3A" w:rsidRPr="00015E3D">
        <w:rPr>
          <w:rFonts w:ascii="Arial" w:eastAsia="Arial" w:hAnsi="Arial"/>
          <w:sz w:val="22"/>
        </w:rPr>
        <w:t xml:space="preserve"> </w:t>
      </w:r>
      <w:r w:rsidR="00346BDE" w:rsidRPr="00015E3D">
        <w:rPr>
          <w:rFonts w:ascii="Arial" w:eastAsia="Arial" w:hAnsi="Arial"/>
          <w:sz w:val="22"/>
        </w:rPr>
        <w:t xml:space="preserve">as </w:t>
      </w:r>
      <w:r w:rsidR="00346BDE">
        <w:rPr>
          <w:rFonts w:ascii="Arial" w:eastAsia="Arial" w:hAnsi="Arial" w:cs="Arial"/>
          <w:sz w:val="22"/>
          <w:szCs w:val="22"/>
        </w:rPr>
        <w:t xml:space="preserve">specified </w:t>
      </w:r>
      <w:r w:rsidR="00C43348" w:rsidRPr="000C6AD8">
        <w:rPr>
          <w:rFonts w:ascii="Arial" w:eastAsia="Arial" w:hAnsi="Arial" w:cs="Arial"/>
          <w:sz w:val="22"/>
          <w:szCs w:val="22"/>
        </w:rPr>
        <w:t>by the Prudential Authority</w:t>
      </w:r>
      <w:r w:rsidR="00C43348">
        <w:rPr>
          <w:rFonts w:ascii="Arial" w:eastAsia="Arial" w:hAnsi="Arial" w:cs="Arial"/>
          <w:sz w:val="22"/>
          <w:szCs w:val="22"/>
        </w:rPr>
        <w:t xml:space="preserve"> </w:t>
      </w:r>
      <w:r w:rsidR="00346BDE">
        <w:rPr>
          <w:rFonts w:ascii="Arial" w:eastAsia="Arial" w:hAnsi="Arial" w:cs="Arial"/>
          <w:sz w:val="22"/>
          <w:szCs w:val="22"/>
        </w:rPr>
        <w:t>in D</w:t>
      </w:r>
      <w:r w:rsidR="00346BDE" w:rsidRPr="002A3BF0">
        <w:rPr>
          <w:rFonts w:ascii="Arial" w:eastAsia="Arial" w:hAnsi="Arial" w:cs="Arial"/>
          <w:sz w:val="22"/>
          <w:szCs w:val="22"/>
        </w:rPr>
        <w:t>irective XX of YYYY</w:t>
      </w:r>
      <w:r w:rsidR="00D06814">
        <w:rPr>
          <w:rStyle w:val="FootnoteReference"/>
          <w:rFonts w:ascii="Arial" w:eastAsia="Arial" w:hAnsi="Arial" w:cs="Arial"/>
          <w:sz w:val="22"/>
          <w:szCs w:val="22"/>
        </w:rPr>
        <w:footnoteReference w:id="29"/>
      </w:r>
      <w:r w:rsidR="00085CC8" w:rsidRPr="002A3BF0">
        <w:rPr>
          <w:rFonts w:ascii="Arial" w:eastAsia="Arial" w:hAnsi="Arial" w:cs="Arial"/>
          <w:sz w:val="22"/>
          <w:szCs w:val="22"/>
        </w:rPr>
        <w:t xml:space="preserve"> as t</w:t>
      </w:r>
      <w:r w:rsidR="003A7B9C">
        <w:rPr>
          <w:rFonts w:ascii="Arial" w:eastAsia="Arial" w:hAnsi="Arial" w:cs="Arial"/>
          <w:sz w:val="22"/>
          <w:szCs w:val="22"/>
        </w:rPr>
        <w:t xml:space="preserve">he Part D </w:t>
      </w:r>
      <w:r w:rsidR="002A5718">
        <w:rPr>
          <w:rFonts w:ascii="Arial" w:eastAsia="Arial" w:hAnsi="Arial" w:cs="Arial"/>
          <w:sz w:val="22"/>
          <w:szCs w:val="22"/>
        </w:rPr>
        <w:t>r</w:t>
      </w:r>
      <w:r w:rsidR="00085CC8" w:rsidRPr="002A3BF0">
        <w:rPr>
          <w:rFonts w:ascii="Arial" w:eastAsia="Arial" w:hAnsi="Arial" w:cs="Arial"/>
          <w:sz w:val="22"/>
          <w:szCs w:val="22"/>
        </w:rPr>
        <w:t xml:space="preserve">eturns </w:t>
      </w:r>
      <w:r w:rsidRPr="002A3BF0">
        <w:rPr>
          <w:rFonts w:ascii="Arial" w:eastAsia="Arial" w:hAnsi="Arial" w:cs="Arial"/>
          <w:sz w:val="22"/>
          <w:szCs w:val="22"/>
        </w:rPr>
        <w:t xml:space="preserve">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based on the Standardised, Internal Ratings</w:t>
      </w:r>
      <w:r w:rsidR="00B14008" w:rsidRPr="002A3BF0">
        <w:rPr>
          <w:rFonts w:ascii="Arial" w:eastAsia="Arial" w:hAnsi="Arial" w:cs="Arial"/>
          <w:sz w:val="22"/>
          <w:szCs w:val="22"/>
        </w:rPr>
        <w:t xml:space="preserve"> </w:t>
      </w:r>
      <w:r w:rsidRPr="002A3BF0">
        <w:rPr>
          <w:rFonts w:ascii="Arial" w:eastAsia="Arial" w:hAnsi="Arial" w:cs="Arial"/>
          <w:sz w:val="22"/>
          <w:szCs w:val="22"/>
        </w:rPr>
        <w:t xml:space="preserve">or other </w:t>
      </w:r>
      <w:r w:rsidR="0039029A" w:rsidRPr="002A3BF0">
        <w:rPr>
          <w:rFonts w:ascii="Arial" w:eastAsia="Arial" w:hAnsi="Arial" w:cs="Arial"/>
          <w:sz w:val="22"/>
          <w:szCs w:val="22"/>
        </w:rPr>
        <w:t xml:space="preserve">regulatory </w:t>
      </w:r>
      <w:r w:rsidRPr="002A3BF0">
        <w:rPr>
          <w:rFonts w:ascii="Arial" w:eastAsia="Arial" w:hAnsi="Arial" w:cs="Arial"/>
          <w:sz w:val="22"/>
          <w:szCs w:val="22"/>
        </w:rPr>
        <w:t xml:space="preserve">model-based approaches specified, as approved or accepted by the PA, that has been extracted from the financial and other information in the </w:t>
      </w:r>
      <w:r w:rsidRPr="002A3BF0">
        <w:rPr>
          <w:rFonts w:ascii="Arial" w:eastAsia="Arial" w:hAnsi="Arial" w:cs="Arial"/>
          <w:i/>
          <w:iCs/>
          <w:sz w:val="22"/>
          <w:szCs w:val="22"/>
        </w:rPr>
        <w:t>[Entity’s/Entities’/Bank’s/Branch’s, delete as appropriate]</w:t>
      </w:r>
      <w:r w:rsidRPr="002A3BF0">
        <w:rPr>
          <w:rFonts w:ascii="Arial" w:eastAsia="Arial" w:hAnsi="Arial" w:cs="Arial"/>
          <w:sz w:val="22"/>
          <w:szCs w:val="22"/>
        </w:rPr>
        <w:t xml:space="preserve"> general ledger, management accounts and management risk information (the “underlying records”) and submitted to the PA for [</w:t>
      </w:r>
      <w:r w:rsidRPr="002A3BF0">
        <w:rPr>
          <w:rFonts w:ascii="Arial" w:eastAsia="Arial" w:hAnsi="Arial" w:cs="Arial"/>
          <w:i/>
          <w:iCs/>
          <w:sz w:val="22"/>
          <w:szCs w:val="22"/>
        </w:rPr>
        <w:t>insert year</w:t>
      </w:r>
      <w:r w:rsidR="00B62742" w:rsidRPr="002A3BF0">
        <w:rPr>
          <w:rFonts w:ascii="Arial" w:eastAsia="Arial" w:hAnsi="Arial" w:cs="Arial"/>
          <w:i/>
          <w:iCs/>
          <w:sz w:val="22"/>
          <w:szCs w:val="22"/>
        </w:rPr>
        <w:t>-end date</w:t>
      </w:r>
      <w:r w:rsidRPr="002A3BF0">
        <w:rPr>
          <w:rFonts w:ascii="Arial" w:eastAsia="Arial" w:hAnsi="Arial" w:cs="Arial"/>
          <w:sz w:val="22"/>
          <w:szCs w:val="22"/>
        </w:rPr>
        <w:t xml:space="preserve">] (the “Part D </w:t>
      </w:r>
      <w:r w:rsidR="003A7B9C">
        <w:rPr>
          <w:rFonts w:ascii="Arial" w:eastAsia="Arial" w:hAnsi="Arial" w:cs="Arial"/>
          <w:sz w:val="22"/>
          <w:szCs w:val="22"/>
        </w:rPr>
        <w:t>R</w:t>
      </w:r>
      <w:r w:rsidRPr="002A3BF0">
        <w:rPr>
          <w:rFonts w:ascii="Arial" w:eastAsia="Arial" w:hAnsi="Arial" w:cs="Arial"/>
          <w:sz w:val="22"/>
          <w:szCs w:val="22"/>
        </w:rPr>
        <w:t>eturns”) for the purpose of complying with Regulations 46(1) and 46(2)(a).</w:t>
      </w:r>
      <w:r w:rsidR="000E141C" w:rsidRPr="002A3BF0">
        <w:rPr>
          <w:rFonts w:ascii="Arial" w:eastAsia="Arial" w:hAnsi="Arial" w:cs="Arial"/>
          <w:sz w:val="22"/>
          <w:szCs w:val="22"/>
        </w:rPr>
        <w:t xml:space="preserve"> </w:t>
      </w:r>
    </w:p>
    <w:p w14:paraId="24E0E92B" w14:textId="5DD24845" w:rsidR="00BC6C6B" w:rsidRPr="00463D2E" w:rsidRDefault="00BC6C6B" w:rsidP="00BD6301">
      <w:pPr>
        <w:keepLines/>
        <w:widowControl w:val="0"/>
        <w:spacing w:before="120" w:after="120"/>
        <w:jc w:val="both"/>
        <w:rPr>
          <w:rFonts w:ascii="Arial" w:hAnsi="Arial" w:cs="Arial"/>
          <w:sz w:val="22"/>
          <w:szCs w:val="22"/>
        </w:rPr>
      </w:pPr>
      <w:r w:rsidRPr="002A3BF0">
        <w:rPr>
          <w:rFonts w:ascii="Arial" w:eastAsia="Arial" w:hAnsi="Arial" w:cs="Arial"/>
          <w:b/>
          <w:bCs/>
          <w:i/>
          <w:iCs/>
          <w:sz w:val="22"/>
          <w:szCs w:val="22"/>
        </w:rPr>
        <w:t xml:space="preserve">[Directors’/Branch </w:t>
      </w:r>
      <w:r w:rsidR="00AB1601" w:rsidRPr="002A3BF0">
        <w:rPr>
          <w:rFonts w:ascii="Arial" w:eastAsia="Arial" w:hAnsi="Arial" w:cs="Arial"/>
          <w:b/>
          <w:bCs/>
          <w:i/>
          <w:iCs/>
          <w:sz w:val="22"/>
          <w:szCs w:val="22"/>
        </w:rPr>
        <w:t>exe</w:t>
      </w:r>
      <w:r w:rsidR="00A916AE" w:rsidRPr="002A3BF0">
        <w:rPr>
          <w:rFonts w:ascii="Arial" w:eastAsia="Arial" w:hAnsi="Arial" w:cs="Arial"/>
          <w:b/>
          <w:bCs/>
          <w:i/>
          <w:iCs/>
          <w:sz w:val="22"/>
          <w:szCs w:val="22"/>
        </w:rPr>
        <w:t>c</w:t>
      </w:r>
      <w:r w:rsidR="00AB1601" w:rsidRPr="002A3BF0">
        <w:rPr>
          <w:rFonts w:ascii="Arial" w:eastAsia="Arial" w:hAnsi="Arial" w:cs="Arial"/>
          <w:b/>
          <w:bCs/>
          <w:i/>
          <w:iCs/>
          <w:sz w:val="22"/>
          <w:szCs w:val="22"/>
        </w:rPr>
        <w:t xml:space="preserve">utive </w:t>
      </w:r>
      <w:proofErr w:type="gramStart"/>
      <w:r w:rsidRPr="002A3BF0">
        <w:rPr>
          <w:rFonts w:ascii="Arial" w:eastAsia="Arial" w:hAnsi="Arial" w:cs="Arial"/>
          <w:b/>
          <w:bCs/>
          <w:i/>
          <w:iCs/>
          <w:sz w:val="22"/>
          <w:szCs w:val="22"/>
        </w:rPr>
        <w:t>management’s</w:t>
      </w:r>
      <w:proofErr w:type="gramEnd"/>
      <w:r w:rsidRPr="002A3BF0">
        <w:rPr>
          <w:rFonts w:ascii="Arial" w:eastAsia="Arial" w:hAnsi="Arial" w:cs="Arial"/>
          <w:b/>
          <w:bCs/>
          <w:i/>
          <w:iCs/>
          <w:sz w:val="22"/>
          <w:szCs w:val="22"/>
        </w:rPr>
        <w:t>, delete as appropriate]</w:t>
      </w:r>
      <w:r w:rsidRPr="002A3BF0">
        <w:rPr>
          <w:rFonts w:ascii="Arial" w:eastAsia="Arial" w:hAnsi="Arial" w:cs="Arial"/>
          <w:b/>
          <w:bCs/>
          <w:sz w:val="22"/>
          <w:szCs w:val="22"/>
        </w:rPr>
        <w:t xml:space="preserve"> responsibility for the Part D </w:t>
      </w:r>
      <w:r w:rsidR="005C6F2B">
        <w:rPr>
          <w:rFonts w:ascii="Arial" w:eastAsia="Arial" w:hAnsi="Arial" w:cs="Arial"/>
          <w:b/>
          <w:bCs/>
          <w:sz w:val="22"/>
          <w:szCs w:val="22"/>
        </w:rPr>
        <w:t>R</w:t>
      </w:r>
      <w:r w:rsidRPr="002A3BF0">
        <w:rPr>
          <w:rFonts w:ascii="Arial" w:eastAsia="Arial" w:hAnsi="Arial" w:cs="Arial"/>
          <w:b/>
          <w:bCs/>
          <w:sz w:val="22"/>
          <w:szCs w:val="22"/>
        </w:rPr>
        <w:t>eturns</w:t>
      </w:r>
    </w:p>
    <w:p w14:paraId="635DE811" w14:textId="066E7D67" w:rsidR="00BC6C6B" w:rsidRPr="00463D2E" w:rsidRDefault="00BC6C6B" w:rsidP="00BD6301">
      <w:pPr>
        <w:keepLines/>
        <w:widowControl w:val="0"/>
        <w:spacing w:before="120" w:after="120"/>
        <w:jc w:val="both"/>
        <w:rPr>
          <w:rFonts w:ascii="Arial" w:hAnsi="Arial" w:cs="Arial"/>
          <w:sz w:val="22"/>
          <w:szCs w:val="22"/>
        </w:rPr>
      </w:pPr>
      <w:r w:rsidRPr="002A3BF0">
        <w:rPr>
          <w:rFonts w:ascii="Arial" w:eastAsia="Arial" w:hAnsi="Arial" w:cs="Arial"/>
          <w:sz w:val="22"/>
          <w:szCs w:val="22"/>
        </w:rPr>
        <w:t xml:space="preserve">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are responsible for ensuring the </w:t>
      </w:r>
      <w:r w:rsidRPr="002A3BF0">
        <w:rPr>
          <w:rFonts w:ascii="Arial" w:eastAsia="Arial" w:hAnsi="Arial" w:cs="Arial"/>
          <w:i/>
          <w:iCs/>
          <w:sz w:val="22"/>
          <w:szCs w:val="22"/>
        </w:rPr>
        <w:t>[Entity’s/Entities’/Bank’s/Branch’s, delete as appropriate]</w:t>
      </w:r>
      <w:r w:rsidRPr="002A3BF0">
        <w:rPr>
          <w:rFonts w:ascii="Arial" w:eastAsia="Arial" w:hAnsi="Arial" w:cs="Arial"/>
          <w:sz w:val="22"/>
          <w:szCs w:val="22"/>
        </w:rPr>
        <w:t xml:space="preserve"> compliance with the provisions of the Act and the Regulations, which includes the preparation </w:t>
      </w:r>
      <w:r w:rsidR="007651A8" w:rsidRPr="002A3BF0">
        <w:rPr>
          <w:rFonts w:ascii="Arial" w:eastAsia="Arial" w:hAnsi="Arial" w:cs="Arial"/>
          <w:sz w:val="22"/>
          <w:szCs w:val="22"/>
        </w:rPr>
        <w:t xml:space="preserve">and submission </w:t>
      </w:r>
      <w:r w:rsidRPr="002A3BF0">
        <w:rPr>
          <w:rFonts w:ascii="Arial" w:eastAsia="Arial" w:hAnsi="Arial" w:cs="Arial"/>
          <w:sz w:val="22"/>
          <w:szCs w:val="22"/>
        </w:rPr>
        <w:t xml:space="preserve">of the Part D </w:t>
      </w:r>
      <w:r w:rsidR="005C6F2B">
        <w:rPr>
          <w:rFonts w:ascii="Arial" w:eastAsia="Arial" w:hAnsi="Arial" w:cs="Arial"/>
          <w:sz w:val="22"/>
          <w:szCs w:val="22"/>
        </w:rPr>
        <w:t>R</w:t>
      </w:r>
      <w:r w:rsidRPr="002A3BF0">
        <w:rPr>
          <w:rFonts w:ascii="Arial" w:eastAsia="Arial" w:hAnsi="Arial" w:cs="Arial"/>
          <w:sz w:val="22"/>
          <w:szCs w:val="22"/>
        </w:rPr>
        <w:t xml:space="preserve">eturns </w:t>
      </w:r>
      <w:r w:rsidR="00841676" w:rsidRPr="002A3BF0">
        <w:rPr>
          <w:rFonts w:ascii="Arial" w:eastAsia="Arial" w:hAnsi="Arial" w:cs="Arial"/>
          <w:sz w:val="22"/>
          <w:szCs w:val="22"/>
        </w:rPr>
        <w:t>to the PA</w:t>
      </w:r>
      <w:r w:rsidR="00EF6669" w:rsidRPr="002A3BF0">
        <w:rPr>
          <w:rFonts w:ascii="Arial" w:eastAsia="Arial" w:hAnsi="Arial" w:cs="Arial"/>
          <w:sz w:val="22"/>
          <w:szCs w:val="22"/>
        </w:rPr>
        <w:t xml:space="preserve">, for </w:t>
      </w:r>
      <w:r w:rsidR="00EF6669" w:rsidRPr="002A3BF0">
        <w:rPr>
          <w:rFonts w:ascii="Arial" w:eastAsia="Arial" w:hAnsi="Arial" w:cs="Arial"/>
          <w:i/>
          <w:sz w:val="22"/>
          <w:szCs w:val="22"/>
        </w:rPr>
        <w:t>[insert year-end date]</w:t>
      </w:r>
      <w:r w:rsidR="00EF6669" w:rsidRPr="002A3BF0">
        <w:rPr>
          <w:rFonts w:ascii="Arial" w:eastAsia="Arial" w:hAnsi="Arial" w:cs="Arial"/>
          <w:sz w:val="22"/>
          <w:szCs w:val="22"/>
        </w:rPr>
        <w:t>,</w:t>
      </w:r>
      <w:r w:rsidR="00841676" w:rsidRPr="002A3BF0">
        <w:rPr>
          <w:rFonts w:ascii="Arial" w:eastAsia="Arial" w:hAnsi="Arial" w:cs="Arial"/>
          <w:sz w:val="22"/>
          <w:szCs w:val="22"/>
        </w:rPr>
        <w:t xml:space="preserve"> </w:t>
      </w:r>
      <w:r w:rsidRPr="002A3BF0">
        <w:rPr>
          <w:rFonts w:ascii="Arial" w:eastAsia="Arial" w:hAnsi="Arial" w:cs="Arial"/>
          <w:sz w:val="22"/>
          <w:szCs w:val="22"/>
        </w:rPr>
        <w:t xml:space="preserve">in accordance with the provisions set out in Regulation 46(2)(a), and for such internal control as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determine is necessary to enable the preparation of the Part D </w:t>
      </w:r>
      <w:r w:rsidR="003A7B9C">
        <w:rPr>
          <w:rFonts w:ascii="Arial" w:eastAsia="Arial" w:hAnsi="Arial" w:cs="Arial"/>
          <w:sz w:val="22"/>
          <w:szCs w:val="22"/>
        </w:rPr>
        <w:t>R</w:t>
      </w:r>
      <w:r w:rsidRPr="002A3BF0">
        <w:rPr>
          <w:rFonts w:ascii="Arial" w:eastAsia="Arial" w:hAnsi="Arial" w:cs="Arial"/>
          <w:sz w:val="22"/>
          <w:szCs w:val="22"/>
        </w:rPr>
        <w:t>eturns that are free from material misstatement, whether due to fraud or error.</w:t>
      </w:r>
    </w:p>
    <w:p w14:paraId="249CBF07" w14:textId="77777777" w:rsidR="00BC6C6B" w:rsidRPr="00463D2E" w:rsidRDefault="00BC6C6B" w:rsidP="00BD6301">
      <w:pPr>
        <w:keepLines/>
        <w:widowControl w:val="0"/>
        <w:spacing w:before="120" w:after="120"/>
        <w:jc w:val="both"/>
        <w:rPr>
          <w:rFonts w:ascii="Arial" w:hAnsi="Arial" w:cs="Arial"/>
          <w:sz w:val="22"/>
          <w:szCs w:val="22"/>
        </w:rPr>
      </w:pPr>
      <w:r w:rsidRPr="002A3BF0">
        <w:rPr>
          <w:rFonts w:ascii="Arial" w:eastAsia="Arial" w:hAnsi="Arial" w:cs="Arial"/>
          <w:b/>
          <w:bCs/>
          <w:sz w:val="22"/>
          <w:szCs w:val="22"/>
        </w:rPr>
        <w:t>Inherent limitations</w:t>
      </w:r>
    </w:p>
    <w:p w14:paraId="2C5923C5" w14:textId="3E9917D0" w:rsidR="00BC6C6B" w:rsidRPr="00463D2E" w:rsidRDefault="00BC6C6B" w:rsidP="00BD6301">
      <w:pPr>
        <w:keepLines/>
        <w:widowControl w:val="0"/>
        <w:spacing w:before="120" w:after="120"/>
        <w:jc w:val="both"/>
        <w:rPr>
          <w:rFonts w:ascii="Arial" w:hAnsi="Arial" w:cs="Arial"/>
          <w:sz w:val="22"/>
          <w:szCs w:val="22"/>
        </w:rPr>
      </w:pPr>
      <w:r w:rsidRPr="002A3BF0">
        <w:rPr>
          <w:rFonts w:ascii="Arial" w:eastAsia="Arial" w:hAnsi="Arial" w:cs="Arial"/>
          <w:sz w:val="22"/>
          <w:szCs w:val="22"/>
        </w:rPr>
        <w:t xml:space="preserve">The information in the returns </w:t>
      </w:r>
      <w:r w:rsidR="00EF6669" w:rsidRPr="002A3BF0">
        <w:rPr>
          <w:rFonts w:ascii="Arial" w:eastAsia="Arial" w:hAnsi="Arial" w:cs="Arial"/>
          <w:sz w:val="22"/>
          <w:szCs w:val="22"/>
        </w:rPr>
        <w:t xml:space="preserve">referred to in the Part D </w:t>
      </w:r>
      <w:r w:rsidR="003A7B9C">
        <w:rPr>
          <w:rFonts w:ascii="Arial" w:eastAsia="Arial" w:hAnsi="Arial" w:cs="Arial"/>
          <w:sz w:val="22"/>
          <w:szCs w:val="22"/>
        </w:rPr>
        <w:t>R</w:t>
      </w:r>
      <w:r w:rsidR="00EF6669" w:rsidRPr="002A3BF0">
        <w:rPr>
          <w:rFonts w:ascii="Arial" w:eastAsia="Arial" w:hAnsi="Arial" w:cs="Arial"/>
          <w:sz w:val="22"/>
          <w:szCs w:val="22"/>
        </w:rPr>
        <w:t xml:space="preserve">eturns above </w:t>
      </w:r>
      <w:r w:rsidRPr="002A3BF0">
        <w:rPr>
          <w:rFonts w:ascii="Arial" w:eastAsia="Arial" w:hAnsi="Arial" w:cs="Arial"/>
          <w:sz w:val="22"/>
          <w:szCs w:val="22"/>
        </w:rPr>
        <w:t xml:space="preserve">is predominantly derived from internal risk models implemented by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based on the advanced approaches specified to meet criteria established by the Regulations and those specified by management. The models are complex and significant elements are based on source data input into the models which is unaudited. In addition, the model outputs are based on methodologies and underlying assumptions which may be subjective. We have not assessed the mathematical accuracy or appropriateness of these methodologies or reasonableness of the underlying assumptions. </w:t>
      </w:r>
    </w:p>
    <w:p w14:paraId="72BE0731" w14:textId="54CA4656" w:rsidR="00ED0AAD" w:rsidRPr="002A3BF0" w:rsidRDefault="00BC6C6B" w:rsidP="00BD6301">
      <w:pPr>
        <w:keepLines/>
        <w:widowControl w:val="0"/>
        <w:spacing w:before="120" w:after="120"/>
        <w:jc w:val="both"/>
        <w:rPr>
          <w:rFonts w:ascii="Arial" w:eastAsia="Arial" w:hAnsi="Arial" w:cs="Arial"/>
          <w:sz w:val="22"/>
          <w:szCs w:val="22"/>
        </w:rPr>
      </w:pPr>
      <w:r w:rsidRPr="002A3BF0">
        <w:rPr>
          <w:rFonts w:ascii="Arial" w:eastAsia="Arial" w:hAnsi="Arial" w:cs="Arial"/>
          <w:sz w:val="22"/>
          <w:szCs w:val="22"/>
        </w:rPr>
        <w:t xml:space="preserve">Our work performed did not extend to obtaining evidence to validate the methodologies within the models or the integrity of the underlying source data from which the information in the </w:t>
      </w:r>
      <w:r w:rsidR="009056A8" w:rsidRPr="002A3BF0">
        <w:rPr>
          <w:rFonts w:ascii="Arial" w:eastAsia="Arial" w:hAnsi="Arial" w:cs="Arial"/>
          <w:sz w:val="22"/>
          <w:szCs w:val="22"/>
        </w:rPr>
        <w:t xml:space="preserve">Part D </w:t>
      </w:r>
      <w:r w:rsidR="005C6F2B">
        <w:rPr>
          <w:rFonts w:ascii="Arial" w:eastAsia="Arial" w:hAnsi="Arial" w:cs="Arial"/>
          <w:sz w:val="22"/>
          <w:szCs w:val="22"/>
        </w:rPr>
        <w:t>R</w:t>
      </w:r>
      <w:r w:rsidRPr="002A3BF0">
        <w:rPr>
          <w:rFonts w:ascii="Arial" w:eastAsia="Arial" w:hAnsi="Arial" w:cs="Arial"/>
          <w:sz w:val="22"/>
          <w:szCs w:val="22"/>
        </w:rPr>
        <w:t>eturns has been calculated</w:t>
      </w:r>
      <w:r w:rsidR="00CA401A" w:rsidRPr="00463D2E">
        <w:rPr>
          <w:rFonts w:ascii="Arial" w:eastAsia="Arial" w:hAnsi="Arial" w:cs="Arial"/>
          <w:sz w:val="22"/>
          <w:szCs w:val="22"/>
        </w:rPr>
        <w:t>.</w:t>
      </w:r>
      <w:r w:rsidRPr="002A3BF0">
        <w:rPr>
          <w:rFonts w:ascii="Arial" w:eastAsia="Arial" w:hAnsi="Arial" w:cs="Arial"/>
          <w:sz w:val="22"/>
          <w:szCs w:val="22"/>
        </w:rPr>
        <w:t xml:space="preserve"> </w:t>
      </w:r>
      <w:r w:rsidR="00CA401A" w:rsidRPr="00463D2E">
        <w:rPr>
          <w:rFonts w:ascii="Arial" w:eastAsia="Arial" w:hAnsi="Arial" w:cs="Arial"/>
          <w:sz w:val="22"/>
          <w:szCs w:val="22"/>
        </w:rPr>
        <w:t>A</w:t>
      </w:r>
      <w:r w:rsidRPr="002A3BF0">
        <w:rPr>
          <w:rFonts w:ascii="Arial" w:eastAsia="Arial" w:hAnsi="Arial" w:cs="Arial"/>
          <w:sz w:val="22"/>
          <w:szCs w:val="22"/>
        </w:rPr>
        <w:t>ccordingly</w:t>
      </w:r>
      <w:r w:rsidR="007C34E4" w:rsidRPr="002A3BF0">
        <w:rPr>
          <w:rFonts w:ascii="Arial" w:eastAsia="Arial" w:hAnsi="Arial" w:cs="Arial"/>
          <w:sz w:val="22"/>
          <w:szCs w:val="22"/>
        </w:rPr>
        <w:t>,</w:t>
      </w:r>
      <w:r w:rsidRPr="002A3BF0">
        <w:rPr>
          <w:rFonts w:ascii="Arial" w:eastAsia="Arial" w:hAnsi="Arial" w:cs="Arial"/>
          <w:sz w:val="22"/>
          <w:szCs w:val="22"/>
        </w:rPr>
        <w:t xml:space="preserve"> we are unable to conclude on the completeness, validity or accuracy of the risk information included in these returns, beyond the fact that it is prepared from risk information and models used by management. In these circumstances we are unable to conclude on the preparation of the information contained in the Part D </w:t>
      </w:r>
      <w:r w:rsidR="005C6F2B">
        <w:rPr>
          <w:rFonts w:ascii="Arial" w:eastAsia="Arial" w:hAnsi="Arial" w:cs="Arial"/>
          <w:sz w:val="22"/>
          <w:szCs w:val="22"/>
        </w:rPr>
        <w:t>R</w:t>
      </w:r>
      <w:r w:rsidRPr="002A3BF0">
        <w:rPr>
          <w:rFonts w:ascii="Arial" w:eastAsia="Arial" w:hAnsi="Arial" w:cs="Arial"/>
          <w:sz w:val="22"/>
          <w:szCs w:val="22"/>
        </w:rPr>
        <w:t>eturns</w:t>
      </w:r>
      <w:r w:rsidR="002432F0" w:rsidRPr="00463D2E">
        <w:rPr>
          <w:rFonts w:ascii="Arial" w:eastAsia="Arial" w:hAnsi="Arial" w:cs="Arial"/>
          <w:sz w:val="22"/>
          <w:szCs w:val="22"/>
        </w:rPr>
        <w:t>,</w:t>
      </w:r>
      <w:r w:rsidRPr="002A3BF0">
        <w:rPr>
          <w:rFonts w:ascii="Arial" w:eastAsia="Arial" w:hAnsi="Arial" w:cs="Arial"/>
          <w:sz w:val="22"/>
          <w:szCs w:val="22"/>
        </w:rPr>
        <w:t xml:space="preserve"> beyond whether the information has been properly extracted from the underlying records, in all material respects, in accordance with the Act and the provisions specified in Regulation 46(2)(a). </w:t>
      </w:r>
    </w:p>
    <w:p w14:paraId="2EBF04D4" w14:textId="77777777" w:rsidR="00F65EE2" w:rsidRDefault="00F65EE2" w:rsidP="00A54FA5">
      <w:pPr>
        <w:keepLines/>
        <w:widowControl w:val="0"/>
        <w:spacing w:before="120" w:after="120"/>
        <w:jc w:val="both"/>
        <w:rPr>
          <w:rFonts w:ascii="Arial" w:eastAsia="Arial" w:hAnsi="Arial" w:cs="Arial"/>
          <w:b/>
          <w:bCs/>
          <w:sz w:val="22"/>
          <w:szCs w:val="22"/>
        </w:rPr>
      </w:pPr>
    </w:p>
    <w:p w14:paraId="4F6371A0" w14:textId="77777777" w:rsidR="00F65EE2" w:rsidRDefault="00F65EE2" w:rsidP="00A54FA5">
      <w:pPr>
        <w:keepLines/>
        <w:widowControl w:val="0"/>
        <w:spacing w:before="120" w:after="120"/>
        <w:jc w:val="both"/>
        <w:rPr>
          <w:rFonts w:ascii="Arial" w:eastAsia="Arial" w:hAnsi="Arial" w:cs="Arial"/>
          <w:b/>
          <w:bCs/>
          <w:sz w:val="22"/>
          <w:szCs w:val="22"/>
        </w:rPr>
      </w:pPr>
    </w:p>
    <w:p w14:paraId="59460311" w14:textId="77777777" w:rsidR="00F65EE2" w:rsidRDefault="00F65EE2" w:rsidP="00A54FA5">
      <w:pPr>
        <w:keepLines/>
        <w:widowControl w:val="0"/>
        <w:spacing w:before="120" w:after="120"/>
        <w:jc w:val="both"/>
        <w:rPr>
          <w:rFonts w:ascii="Arial" w:eastAsia="Arial" w:hAnsi="Arial" w:cs="Arial"/>
          <w:b/>
          <w:bCs/>
          <w:sz w:val="22"/>
          <w:szCs w:val="22"/>
        </w:rPr>
      </w:pPr>
    </w:p>
    <w:p w14:paraId="7F26DFB4" w14:textId="6EF9283B" w:rsidR="006E0904" w:rsidRPr="002A3BF0" w:rsidRDefault="00A916AE" w:rsidP="00A54FA5">
      <w:pPr>
        <w:keepLines/>
        <w:widowControl w:val="0"/>
        <w:spacing w:before="120" w:after="120"/>
        <w:jc w:val="both"/>
        <w:rPr>
          <w:rFonts w:ascii="Arial" w:eastAsia="Arial" w:hAnsi="Arial" w:cs="Arial"/>
          <w:b/>
          <w:bCs/>
          <w:sz w:val="22"/>
          <w:szCs w:val="22"/>
        </w:rPr>
      </w:pPr>
      <w:r w:rsidRPr="002A3BF0">
        <w:rPr>
          <w:rFonts w:ascii="Arial" w:eastAsia="Arial" w:hAnsi="Arial" w:cs="Arial"/>
          <w:b/>
          <w:bCs/>
          <w:sz w:val="22"/>
          <w:szCs w:val="22"/>
        </w:rPr>
        <w:lastRenderedPageBreak/>
        <w:t xml:space="preserve">Our independence and </w:t>
      </w:r>
      <w:r w:rsidR="00A574D8" w:rsidRPr="002A3BF0">
        <w:rPr>
          <w:rFonts w:ascii="Arial" w:eastAsia="Arial" w:hAnsi="Arial" w:cs="Arial"/>
          <w:b/>
          <w:bCs/>
          <w:sz w:val="22"/>
          <w:szCs w:val="22"/>
        </w:rPr>
        <w:t>q</w:t>
      </w:r>
      <w:r w:rsidRPr="002A3BF0">
        <w:rPr>
          <w:rFonts w:ascii="Arial" w:eastAsia="Arial" w:hAnsi="Arial" w:cs="Arial"/>
          <w:b/>
          <w:bCs/>
          <w:sz w:val="22"/>
          <w:szCs w:val="22"/>
        </w:rPr>
        <w:t xml:space="preserve">uality </w:t>
      </w:r>
      <w:r w:rsidR="00A574D8" w:rsidRPr="002A3BF0">
        <w:rPr>
          <w:rFonts w:ascii="Arial" w:eastAsia="Arial" w:hAnsi="Arial" w:cs="Arial"/>
          <w:b/>
          <w:bCs/>
          <w:sz w:val="22"/>
          <w:szCs w:val="22"/>
        </w:rPr>
        <w:t>c</w:t>
      </w:r>
      <w:r w:rsidRPr="002A3BF0">
        <w:rPr>
          <w:rFonts w:ascii="Arial" w:eastAsia="Arial" w:hAnsi="Arial" w:cs="Arial"/>
          <w:b/>
          <w:bCs/>
          <w:sz w:val="22"/>
          <w:szCs w:val="22"/>
        </w:rPr>
        <w:t>ontrol</w:t>
      </w:r>
    </w:p>
    <w:p w14:paraId="387D85CC" w14:textId="77777777" w:rsidR="00A54FA5" w:rsidRDefault="00E93F9D" w:rsidP="00A54FA5">
      <w:pPr>
        <w:keepLines/>
        <w:widowControl w:val="0"/>
        <w:spacing w:before="120" w:after="120"/>
        <w:jc w:val="both"/>
        <w:rPr>
          <w:rFonts w:ascii="Arial" w:eastAsia="Arial" w:hAnsi="Arial" w:cs="Arial"/>
          <w:sz w:val="22"/>
          <w:szCs w:val="22"/>
        </w:rPr>
      </w:pPr>
      <w:r w:rsidRPr="002A3BF0">
        <w:rPr>
          <w:rFonts w:ascii="Arial" w:eastAsia="Arial" w:hAnsi="Arial" w:cs="Arial"/>
          <w:sz w:val="22"/>
          <w:szCs w:val="22"/>
        </w:rPr>
        <w:t xml:space="preserve">We have complied with the independence and other ethical requirements of the </w:t>
      </w:r>
      <w:r w:rsidRPr="00A54FA5">
        <w:rPr>
          <w:rFonts w:ascii="Arial" w:eastAsia="Arial" w:hAnsi="Arial" w:cs="Arial"/>
          <w:sz w:val="22"/>
          <w:szCs w:val="22"/>
        </w:rPr>
        <w:t xml:space="preserve">Code of Professional Conduct for Registered Auditors </w:t>
      </w:r>
      <w:r w:rsidRPr="002A3BF0">
        <w:rPr>
          <w:rFonts w:ascii="Arial" w:eastAsia="Arial" w:hAnsi="Arial" w:cs="Arial"/>
          <w:sz w:val="22"/>
          <w:szCs w:val="22"/>
        </w:rPr>
        <w:t>issued by the Independent Regulatory Board for Auditors (</w:t>
      </w:r>
      <w:r w:rsidR="005D0439">
        <w:rPr>
          <w:rFonts w:ascii="Arial" w:eastAsia="Arial" w:hAnsi="Arial" w:cs="Arial"/>
          <w:sz w:val="22"/>
          <w:szCs w:val="22"/>
        </w:rPr>
        <w:t>“</w:t>
      </w:r>
      <w:r w:rsidRPr="002A3BF0">
        <w:rPr>
          <w:rFonts w:ascii="Arial" w:eastAsia="Arial" w:hAnsi="Arial" w:cs="Arial"/>
          <w:sz w:val="22"/>
          <w:szCs w:val="22"/>
        </w:rPr>
        <w:t>IRBA Code</w:t>
      </w:r>
      <w:r w:rsidR="005D0439">
        <w:rPr>
          <w:rFonts w:ascii="Arial" w:eastAsia="Arial" w:hAnsi="Arial" w:cs="Arial"/>
          <w:sz w:val="22"/>
          <w:szCs w:val="22"/>
        </w:rPr>
        <w:t>”</w:t>
      </w:r>
      <w:r w:rsidRPr="002A3BF0">
        <w:rPr>
          <w:rFonts w:ascii="Arial" w:eastAsia="Arial" w:hAnsi="Arial" w:cs="Arial"/>
          <w:sz w:val="22"/>
          <w:szCs w:val="22"/>
        </w:rPr>
        <w:t>), which is founded on fundamental principles of integrity, objectivity, professional competence and due care, confidentiality and professional behaviour. The IRBA Code</w:t>
      </w:r>
      <w:r w:rsidRPr="00463D2E">
        <w:rPr>
          <w:rFonts w:ascii="Arial" w:eastAsia="Arial" w:hAnsi="Arial" w:cs="Arial"/>
          <w:sz w:val="22"/>
          <w:szCs w:val="22"/>
        </w:rPr>
        <w:t xml:space="preserve"> </w:t>
      </w:r>
      <w:r w:rsidRPr="002A3BF0">
        <w:rPr>
          <w:rFonts w:ascii="Arial" w:eastAsia="Arial" w:hAnsi="Arial" w:cs="Arial"/>
          <w:sz w:val="22"/>
          <w:szCs w:val="22"/>
        </w:rPr>
        <w:t>is consistent with the corresponding sections of the International Ethics Standards Board for Accountants</w:t>
      </w:r>
      <w:r w:rsidRPr="00463D2E">
        <w:rPr>
          <w:rFonts w:ascii="Arial" w:eastAsia="Arial" w:hAnsi="Arial" w:cs="Arial"/>
          <w:sz w:val="22"/>
          <w:szCs w:val="22"/>
        </w:rPr>
        <w:t>’</w:t>
      </w:r>
      <w:r w:rsidRPr="002A3BF0">
        <w:rPr>
          <w:rFonts w:ascii="Arial" w:eastAsia="Arial" w:hAnsi="Arial" w:cs="Arial"/>
          <w:sz w:val="22"/>
          <w:szCs w:val="22"/>
        </w:rPr>
        <w:t xml:space="preserve"> </w:t>
      </w:r>
      <w:r w:rsidRPr="00A54FA5">
        <w:rPr>
          <w:rFonts w:ascii="Arial" w:eastAsia="Arial" w:hAnsi="Arial" w:cs="Arial"/>
          <w:sz w:val="22"/>
          <w:szCs w:val="22"/>
        </w:rPr>
        <w:t>International Code of Ethics for Professional Accountants (including International Independence Standards)</w:t>
      </w:r>
      <w:r w:rsidRPr="002A3BF0">
        <w:rPr>
          <w:rFonts w:ascii="Arial" w:eastAsia="Arial" w:hAnsi="Arial" w:cs="Arial"/>
          <w:sz w:val="22"/>
          <w:szCs w:val="22"/>
        </w:rPr>
        <w:t>.</w:t>
      </w:r>
    </w:p>
    <w:p w14:paraId="44556D7B" w14:textId="1613EA26" w:rsidR="000342D4" w:rsidRPr="00A54FA5" w:rsidRDefault="00BC6C6B" w:rsidP="00015E3D">
      <w:pPr>
        <w:keepLines/>
        <w:widowControl w:val="0"/>
        <w:spacing w:before="120" w:after="120"/>
        <w:jc w:val="both"/>
        <w:rPr>
          <w:rFonts w:ascii="Arial" w:eastAsia="Arial" w:hAnsi="Arial" w:cs="Arial"/>
          <w:sz w:val="22"/>
          <w:szCs w:val="22"/>
        </w:rPr>
      </w:pPr>
      <w:r w:rsidRPr="002A3BF0">
        <w:rPr>
          <w:rFonts w:ascii="Arial" w:eastAsia="Arial" w:hAnsi="Arial" w:cs="Arial"/>
          <w:sz w:val="22"/>
          <w:szCs w:val="22"/>
        </w:rPr>
        <w:t xml:space="preserve">The </w:t>
      </w:r>
      <w:r w:rsidRPr="00A54FA5">
        <w:rPr>
          <w:rFonts w:ascii="Arial" w:eastAsia="Arial" w:hAnsi="Arial" w:cs="Arial"/>
          <w:sz w:val="22"/>
          <w:szCs w:val="22"/>
        </w:rPr>
        <w:t>[firm applies/firms apply]</w:t>
      </w:r>
      <w:r w:rsidRPr="002A3BF0">
        <w:rPr>
          <w:rFonts w:ascii="Arial" w:eastAsia="Arial" w:hAnsi="Arial" w:cs="Arial"/>
          <w:sz w:val="22"/>
          <w:szCs w:val="22"/>
        </w:rPr>
        <w:t xml:space="preserve"> International Standard on Quality Control 1 </w:t>
      </w:r>
      <w:r w:rsidRPr="00015E3D">
        <w:rPr>
          <w:rFonts w:ascii="Arial" w:eastAsia="Arial" w:hAnsi="Arial"/>
          <w:sz w:val="22"/>
        </w:rPr>
        <w:t xml:space="preserve">Quality Control for Firms that Perform Audits and Reviews of Financial Statements, and Other Assurance and Related Services Engagements </w:t>
      </w:r>
      <w:r w:rsidRPr="002A3BF0">
        <w:rPr>
          <w:rFonts w:ascii="Arial" w:eastAsia="Arial" w:hAnsi="Arial" w:cs="Arial"/>
          <w:sz w:val="22"/>
          <w:szCs w:val="22"/>
        </w:rPr>
        <w:t>and, accordingly, [maintains/maintain] a comprehensive system of quality control including documented policies and procedures regarding compliance with ethical requirements, professional standards and applicable legal and regulatory requirements.</w:t>
      </w:r>
    </w:p>
    <w:p w14:paraId="1C55D829" w14:textId="77777777" w:rsidR="00BC6C6B" w:rsidRPr="00A54FA5" w:rsidRDefault="00BC6C6B" w:rsidP="00015E3D">
      <w:pPr>
        <w:keepLines/>
        <w:widowControl w:val="0"/>
        <w:spacing w:before="120" w:after="120"/>
        <w:jc w:val="both"/>
        <w:rPr>
          <w:rFonts w:ascii="Arial" w:eastAsia="Arial" w:hAnsi="Arial" w:cs="Arial"/>
          <w:b/>
          <w:bCs/>
          <w:sz w:val="22"/>
          <w:szCs w:val="22"/>
        </w:rPr>
      </w:pPr>
      <w:r w:rsidRPr="00A54FA5">
        <w:rPr>
          <w:rFonts w:ascii="Arial" w:eastAsia="Arial" w:hAnsi="Arial" w:cs="Arial"/>
          <w:b/>
          <w:bCs/>
          <w:i/>
          <w:sz w:val="22"/>
          <w:szCs w:val="22"/>
        </w:rPr>
        <w:t>[Auditor’s/Auditors’</w:t>
      </w:r>
      <w:r w:rsidR="00FB5372" w:rsidRPr="00A54FA5">
        <w:rPr>
          <w:rFonts w:ascii="Arial" w:eastAsia="Arial" w:hAnsi="Arial" w:cs="Arial"/>
          <w:b/>
          <w:bCs/>
          <w:i/>
          <w:sz w:val="22"/>
          <w:szCs w:val="22"/>
        </w:rPr>
        <w:t>, delete as appropriate</w:t>
      </w:r>
      <w:r w:rsidRPr="00A54FA5">
        <w:rPr>
          <w:rFonts w:ascii="Arial" w:eastAsia="Arial" w:hAnsi="Arial" w:cs="Arial"/>
          <w:b/>
          <w:bCs/>
          <w:i/>
          <w:sz w:val="22"/>
          <w:szCs w:val="22"/>
        </w:rPr>
        <w:t>]</w:t>
      </w:r>
      <w:r w:rsidRPr="002A3BF0">
        <w:rPr>
          <w:rFonts w:ascii="Arial" w:eastAsia="Arial" w:hAnsi="Arial" w:cs="Arial"/>
          <w:b/>
          <w:bCs/>
          <w:sz w:val="22"/>
          <w:szCs w:val="22"/>
        </w:rPr>
        <w:t xml:space="preserve"> responsibility</w:t>
      </w:r>
    </w:p>
    <w:p w14:paraId="24525385" w14:textId="0461539D" w:rsidR="00BC6C6B" w:rsidRPr="00463D2E" w:rsidRDefault="00BC6C6B" w:rsidP="00342688">
      <w:pPr>
        <w:keepLines/>
        <w:widowControl w:val="0"/>
        <w:spacing w:before="120" w:after="120"/>
        <w:jc w:val="both"/>
        <w:rPr>
          <w:rFonts w:ascii="Arial" w:hAnsi="Arial" w:cs="Arial"/>
          <w:sz w:val="22"/>
          <w:szCs w:val="22"/>
        </w:rPr>
      </w:pPr>
      <w:r w:rsidRPr="002A3BF0">
        <w:rPr>
          <w:rFonts w:ascii="Arial" w:eastAsia="Arial" w:hAnsi="Arial" w:cs="Arial"/>
          <w:sz w:val="22"/>
          <w:szCs w:val="22"/>
        </w:rPr>
        <w:t xml:space="preserve">Our responsibility is to report on the Part D </w:t>
      </w:r>
      <w:r w:rsidR="005C6F2B">
        <w:rPr>
          <w:rFonts w:ascii="Arial" w:eastAsia="Arial" w:hAnsi="Arial" w:cs="Arial"/>
          <w:sz w:val="22"/>
          <w:szCs w:val="22"/>
        </w:rPr>
        <w:t>R</w:t>
      </w:r>
      <w:r w:rsidRPr="002A3BF0">
        <w:rPr>
          <w:rFonts w:ascii="Arial" w:eastAsia="Arial" w:hAnsi="Arial" w:cs="Arial"/>
          <w:sz w:val="22"/>
          <w:szCs w:val="22"/>
        </w:rPr>
        <w:t>eturns in accordance with Regulation 46(1) and to express a limited assurance conclusion on those returns based on the procedures we have performed and the evidence we have obtained. We conducted our limited assurance engagement in accordance with the International Standard on Assurance Engagements (</w:t>
      </w:r>
      <w:r w:rsidR="000E45F6">
        <w:rPr>
          <w:rFonts w:ascii="Arial" w:eastAsia="Arial" w:hAnsi="Arial" w:cs="Arial"/>
          <w:sz w:val="22"/>
          <w:szCs w:val="22"/>
        </w:rPr>
        <w:t>“</w:t>
      </w:r>
      <w:r w:rsidRPr="002A3BF0">
        <w:rPr>
          <w:rFonts w:ascii="Arial" w:eastAsia="Arial" w:hAnsi="Arial" w:cs="Arial"/>
          <w:sz w:val="22"/>
          <w:szCs w:val="22"/>
        </w:rPr>
        <w:t>ISAE</w:t>
      </w:r>
      <w:r w:rsidR="000E45F6">
        <w:rPr>
          <w:rFonts w:ascii="Arial" w:eastAsia="Arial" w:hAnsi="Arial" w:cs="Arial"/>
          <w:sz w:val="22"/>
          <w:szCs w:val="22"/>
        </w:rPr>
        <w:t>”</w:t>
      </w:r>
      <w:r w:rsidRPr="002A3BF0">
        <w:rPr>
          <w:rFonts w:ascii="Arial" w:eastAsia="Arial" w:hAnsi="Arial" w:cs="Arial"/>
          <w:sz w:val="22"/>
          <w:szCs w:val="22"/>
        </w:rPr>
        <w:t xml:space="preserve">) 3000 (Revised), </w:t>
      </w:r>
      <w:r w:rsidRPr="002A3BF0">
        <w:rPr>
          <w:rFonts w:ascii="Arial" w:eastAsia="Arial" w:hAnsi="Arial" w:cs="Arial"/>
          <w:i/>
          <w:iCs/>
          <w:sz w:val="22"/>
          <w:szCs w:val="22"/>
        </w:rPr>
        <w:t>Assurance Engagements other than Audits or Reviews of Historical Financial Information</w:t>
      </w:r>
      <w:r w:rsidR="001F2965" w:rsidRPr="002A3BF0">
        <w:rPr>
          <w:rFonts w:ascii="Arial" w:eastAsia="Arial" w:hAnsi="Arial" w:cs="Arial"/>
          <w:i/>
          <w:iCs/>
          <w:sz w:val="22"/>
          <w:szCs w:val="22"/>
        </w:rPr>
        <w:t xml:space="preserve"> </w:t>
      </w:r>
      <w:r w:rsidR="001F2965" w:rsidRPr="002A3BF0">
        <w:rPr>
          <w:rFonts w:ascii="Arial" w:eastAsia="Arial" w:hAnsi="Arial" w:cs="Arial"/>
          <w:iCs/>
          <w:sz w:val="22"/>
          <w:szCs w:val="22"/>
        </w:rPr>
        <w:t>(“ISAE 3000 (Revised)”)</w:t>
      </w:r>
      <w:r w:rsidRPr="002A3BF0">
        <w:rPr>
          <w:rFonts w:ascii="Arial" w:eastAsia="Arial" w:hAnsi="Arial" w:cs="Arial"/>
          <w:sz w:val="22"/>
          <w:szCs w:val="22"/>
        </w:rPr>
        <w:t>. Th</w:t>
      </w:r>
      <w:r w:rsidR="002432F0" w:rsidRPr="00463D2E">
        <w:rPr>
          <w:rFonts w:ascii="Arial" w:eastAsia="Arial" w:hAnsi="Arial" w:cs="Arial"/>
          <w:sz w:val="22"/>
          <w:szCs w:val="22"/>
        </w:rPr>
        <w:t>at</w:t>
      </w:r>
      <w:r w:rsidRPr="002A3BF0">
        <w:rPr>
          <w:rFonts w:ascii="Arial" w:eastAsia="Arial" w:hAnsi="Arial" w:cs="Arial"/>
          <w:sz w:val="22"/>
          <w:szCs w:val="22"/>
        </w:rPr>
        <w:t xml:space="preserve"> standard requires that we plan and perform our engagement to obtain limited assurance about whether anything has come to our attention that would cause us to believe that the information contained in the Part D </w:t>
      </w:r>
      <w:r w:rsidR="005C6F2B">
        <w:rPr>
          <w:rFonts w:ascii="Arial" w:eastAsia="Arial" w:hAnsi="Arial" w:cs="Arial"/>
          <w:sz w:val="22"/>
          <w:szCs w:val="22"/>
        </w:rPr>
        <w:t>R</w:t>
      </w:r>
      <w:r w:rsidRPr="002A3BF0">
        <w:rPr>
          <w:rFonts w:ascii="Arial" w:eastAsia="Arial" w:hAnsi="Arial" w:cs="Arial"/>
          <w:sz w:val="22"/>
          <w:szCs w:val="22"/>
        </w:rPr>
        <w:t>eturns is not properly extracted from the underlying records, in all material respects, in accordance with the provisions specified in Regulation 46(2)(a).</w:t>
      </w:r>
    </w:p>
    <w:p w14:paraId="055AD8C1" w14:textId="1D40278A" w:rsidR="00BC6C6B" w:rsidRPr="00463D2E" w:rsidRDefault="00BC6C6B" w:rsidP="00342688">
      <w:pPr>
        <w:keepNext/>
        <w:keepLines/>
        <w:spacing w:before="120" w:after="120"/>
        <w:jc w:val="both"/>
        <w:rPr>
          <w:rFonts w:ascii="Arial" w:hAnsi="Arial" w:cs="Arial"/>
          <w:sz w:val="22"/>
          <w:szCs w:val="22"/>
        </w:rPr>
      </w:pPr>
      <w:r w:rsidRPr="002A3BF0">
        <w:rPr>
          <w:rFonts w:ascii="Arial" w:eastAsia="Arial" w:hAnsi="Arial" w:cs="Arial"/>
          <w:sz w:val="22"/>
          <w:szCs w:val="22"/>
        </w:rPr>
        <w:t xml:space="preserve">A limited assurance engagement undertaken in accordance with ISAE 3000 (Revised) involves assessing the suitability in the circumstances of the </w:t>
      </w:r>
      <w:r w:rsidRPr="002A3BF0">
        <w:rPr>
          <w:rFonts w:ascii="Arial" w:eastAsia="Arial" w:hAnsi="Arial" w:cs="Arial"/>
          <w:i/>
          <w:iCs/>
          <w:sz w:val="22"/>
          <w:szCs w:val="22"/>
        </w:rPr>
        <w:t>[Entity’s/Entities’/Bank’s/Branch’s, delete as appropriate]</w:t>
      </w:r>
      <w:r w:rsidRPr="002A3BF0">
        <w:rPr>
          <w:rFonts w:ascii="Arial" w:eastAsia="Arial" w:hAnsi="Arial" w:cs="Arial"/>
          <w:sz w:val="22"/>
          <w:szCs w:val="22"/>
        </w:rPr>
        <w:t xml:space="preserve"> use of the provisions set out in Regulation 46(2)(a) as the basis for the preparation of the Part D </w:t>
      </w:r>
      <w:r w:rsidR="005C6F2B">
        <w:rPr>
          <w:rFonts w:ascii="Arial" w:eastAsia="Arial" w:hAnsi="Arial" w:cs="Arial"/>
          <w:sz w:val="22"/>
          <w:szCs w:val="22"/>
        </w:rPr>
        <w:t>R</w:t>
      </w:r>
      <w:r w:rsidRPr="002A3BF0">
        <w:rPr>
          <w:rFonts w:ascii="Arial" w:eastAsia="Arial" w:hAnsi="Arial" w:cs="Arial"/>
          <w:sz w:val="22"/>
          <w:szCs w:val="22"/>
        </w:rPr>
        <w:t xml:space="preserve">eturns, assessing the risks of material misstatement of the Part D </w:t>
      </w:r>
      <w:r w:rsidR="005C6F2B">
        <w:rPr>
          <w:rFonts w:ascii="Arial" w:eastAsia="Arial" w:hAnsi="Arial" w:cs="Arial"/>
          <w:sz w:val="22"/>
          <w:szCs w:val="22"/>
        </w:rPr>
        <w:t>R</w:t>
      </w:r>
      <w:r w:rsidRPr="002A3BF0">
        <w:rPr>
          <w:rFonts w:ascii="Arial" w:eastAsia="Arial" w:hAnsi="Arial" w:cs="Arial"/>
          <w:sz w:val="22"/>
          <w:szCs w:val="22"/>
        </w:rPr>
        <w:t xml:space="preserve">eturns whether due to fraud or error, responding to the assessed risks as necessary in the circumstances, and evaluating the overall presentation of the Part D </w:t>
      </w:r>
      <w:r w:rsidR="005C6F2B">
        <w:rPr>
          <w:rFonts w:ascii="Arial" w:eastAsia="Arial" w:hAnsi="Arial" w:cs="Arial"/>
          <w:sz w:val="22"/>
          <w:szCs w:val="22"/>
        </w:rPr>
        <w:t>R</w:t>
      </w:r>
      <w:r w:rsidRPr="002A3BF0">
        <w:rPr>
          <w:rFonts w:ascii="Arial" w:eastAsia="Arial" w:hAnsi="Arial" w:cs="Arial"/>
          <w:sz w:val="22"/>
          <w:szCs w:val="22"/>
        </w:rPr>
        <w:t>eturns.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093A29E0" w14:textId="4139A543" w:rsidR="00BC6C6B" w:rsidRPr="00463D2E" w:rsidRDefault="00BC6C6B" w:rsidP="00BD6301">
      <w:pPr>
        <w:keepNext/>
        <w:keepLines/>
        <w:spacing w:before="120" w:after="120"/>
        <w:jc w:val="both"/>
        <w:rPr>
          <w:rFonts w:ascii="Arial" w:hAnsi="Arial" w:cs="Arial"/>
          <w:sz w:val="22"/>
          <w:szCs w:val="22"/>
        </w:rPr>
      </w:pPr>
      <w:r w:rsidRPr="002A3BF0">
        <w:rPr>
          <w:rFonts w:ascii="Arial" w:eastAsia="Arial" w:hAnsi="Arial" w:cs="Arial"/>
          <w:sz w:val="22"/>
          <w:szCs w:val="22"/>
        </w:rPr>
        <w:t>The procedures we performed were based on our professional judgment and included inquiries, observation of processes performed, inspection of documents, analytical procedures, evaluating the appropriateness of quantification methods and</w:t>
      </w:r>
      <w:r w:rsidR="00AA2BCD" w:rsidRPr="002A3BF0">
        <w:rPr>
          <w:rFonts w:ascii="Arial" w:eastAsia="Arial" w:hAnsi="Arial" w:cs="Arial"/>
          <w:sz w:val="22"/>
          <w:szCs w:val="22"/>
        </w:rPr>
        <w:t>/or</w:t>
      </w:r>
      <w:r w:rsidRPr="002A3BF0">
        <w:rPr>
          <w:rFonts w:ascii="Arial" w:eastAsia="Arial" w:hAnsi="Arial" w:cs="Arial"/>
          <w:sz w:val="22"/>
          <w:szCs w:val="22"/>
        </w:rPr>
        <w:t xml:space="preserve"> reporting policies, and agreeing</w:t>
      </w:r>
      <w:r w:rsidR="00B14008" w:rsidRPr="002A3BF0">
        <w:rPr>
          <w:rFonts w:ascii="Arial" w:eastAsia="Arial" w:hAnsi="Arial" w:cs="Arial"/>
          <w:sz w:val="22"/>
          <w:szCs w:val="22"/>
        </w:rPr>
        <w:t xml:space="preserve"> </w:t>
      </w:r>
      <w:r w:rsidR="002432F0" w:rsidRPr="00463D2E">
        <w:rPr>
          <w:rFonts w:ascii="Arial" w:eastAsia="Arial" w:hAnsi="Arial" w:cs="Arial"/>
          <w:sz w:val="22"/>
          <w:szCs w:val="22"/>
        </w:rPr>
        <w:t xml:space="preserve">or </w:t>
      </w:r>
      <w:r w:rsidRPr="002A3BF0">
        <w:rPr>
          <w:rFonts w:ascii="Arial" w:eastAsia="Arial" w:hAnsi="Arial" w:cs="Arial"/>
          <w:sz w:val="22"/>
          <w:szCs w:val="22"/>
        </w:rPr>
        <w:t xml:space="preserve">reconciling </w:t>
      </w:r>
      <w:r w:rsidR="00B23846">
        <w:rPr>
          <w:rFonts w:ascii="Arial" w:eastAsia="Arial" w:hAnsi="Arial" w:cs="Arial"/>
          <w:sz w:val="22"/>
          <w:szCs w:val="22"/>
        </w:rPr>
        <w:t xml:space="preserve">the Part D Returns </w:t>
      </w:r>
      <w:r w:rsidRPr="002A3BF0">
        <w:rPr>
          <w:rFonts w:ascii="Arial" w:eastAsia="Arial" w:hAnsi="Arial" w:cs="Arial"/>
          <w:sz w:val="22"/>
          <w:szCs w:val="22"/>
        </w:rPr>
        <w:t>with underlying records.</w:t>
      </w:r>
    </w:p>
    <w:p w14:paraId="17652DF9" w14:textId="77777777" w:rsidR="00BC6C6B" w:rsidRPr="00463D2E" w:rsidRDefault="00BC6C6B" w:rsidP="00BD6301">
      <w:pPr>
        <w:widowControl w:val="0"/>
        <w:spacing w:before="120" w:after="120"/>
        <w:jc w:val="both"/>
        <w:rPr>
          <w:rFonts w:ascii="Arial" w:hAnsi="Arial" w:cs="Arial"/>
          <w:sz w:val="22"/>
          <w:szCs w:val="22"/>
        </w:rPr>
      </w:pPr>
      <w:r w:rsidRPr="002A3BF0">
        <w:rPr>
          <w:rFonts w:ascii="Arial" w:eastAsia="Arial" w:hAnsi="Arial" w:cs="Arial"/>
          <w:b/>
          <w:bCs/>
          <w:sz w:val="22"/>
          <w:szCs w:val="22"/>
        </w:rPr>
        <w:t xml:space="preserve">Summary of work performed </w:t>
      </w:r>
    </w:p>
    <w:p w14:paraId="1FA17AC2" w14:textId="77777777" w:rsidR="00BC6C6B" w:rsidRPr="00463D2E" w:rsidRDefault="00BC6C6B" w:rsidP="00BD6301">
      <w:pPr>
        <w:widowControl w:val="0"/>
        <w:spacing w:before="120" w:after="120"/>
        <w:jc w:val="both"/>
        <w:rPr>
          <w:rFonts w:ascii="Arial" w:hAnsi="Arial" w:cs="Arial"/>
          <w:sz w:val="22"/>
          <w:szCs w:val="22"/>
        </w:rPr>
      </w:pPr>
      <w:r w:rsidRPr="002A3BF0">
        <w:rPr>
          <w:rFonts w:ascii="Arial" w:eastAsia="Arial" w:hAnsi="Arial" w:cs="Arial"/>
          <w:sz w:val="22"/>
          <w:szCs w:val="22"/>
        </w:rPr>
        <w:t xml:space="preserve">Our work performed included: </w:t>
      </w:r>
    </w:p>
    <w:p w14:paraId="10EF1B07" w14:textId="457F1927" w:rsidR="00BC6C6B" w:rsidRPr="00463D2E" w:rsidRDefault="00BC6C6B" w:rsidP="00FF607A">
      <w:pPr>
        <w:widowControl w:val="0"/>
        <w:numPr>
          <w:ilvl w:val="0"/>
          <w:numId w:val="3"/>
        </w:numPr>
        <w:pBdr>
          <w:left w:val="none" w:sz="0" w:space="6" w:color="auto"/>
        </w:pBdr>
        <w:spacing w:before="120" w:after="120"/>
        <w:ind w:left="340" w:hanging="340"/>
        <w:jc w:val="both"/>
        <w:rPr>
          <w:rFonts w:ascii="Arial" w:hAnsi="Arial" w:cs="Arial"/>
          <w:sz w:val="22"/>
          <w:szCs w:val="22"/>
        </w:rPr>
      </w:pPr>
      <w:r w:rsidRPr="002A3BF0">
        <w:rPr>
          <w:rFonts w:ascii="Arial" w:eastAsia="Arial" w:hAnsi="Arial" w:cs="Arial"/>
          <w:sz w:val="22"/>
          <w:szCs w:val="22"/>
        </w:rPr>
        <w:t xml:space="preserve">Making inquiries primarily of persons responsible for financial and accounting matters, risk management and regulatory returns, to ascertain which internal models have been implemented by the </w:t>
      </w:r>
      <w:r w:rsidRPr="002A3BF0">
        <w:rPr>
          <w:rFonts w:ascii="Arial" w:eastAsia="Arial" w:hAnsi="Arial" w:cs="Arial"/>
          <w:i/>
          <w:sz w:val="22"/>
          <w:szCs w:val="22"/>
        </w:rPr>
        <w:t>[Entity/</w:t>
      </w:r>
      <w:r w:rsidRPr="008D375D">
        <w:rPr>
          <w:rFonts w:ascii="Arial" w:eastAsia="Arial" w:hAnsi="Arial" w:cs="Arial"/>
          <w:i/>
          <w:sz w:val="22"/>
          <w:szCs w:val="22"/>
        </w:rPr>
        <w:t>Entities/Bank/Branch</w:t>
      </w:r>
      <w:r w:rsidR="00B14008" w:rsidRPr="008D375D">
        <w:rPr>
          <w:rFonts w:ascii="Arial" w:eastAsia="Arial" w:hAnsi="Arial" w:cs="Arial"/>
          <w:i/>
          <w:sz w:val="22"/>
          <w:szCs w:val="22"/>
        </w:rPr>
        <w:t>,</w:t>
      </w:r>
      <w:r w:rsidR="00B14008" w:rsidRPr="00463D2E">
        <w:rPr>
          <w:rFonts w:ascii="Arial" w:eastAsia="Arial" w:hAnsi="Arial" w:cs="Arial"/>
          <w:i/>
          <w:iCs/>
          <w:sz w:val="22"/>
          <w:szCs w:val="22"/>
        </w:rPr>
        <w:t xml:space="preserve"> delete as appropriate</w:t>
      </w:r>
      <w:r w:rsidRPr="008D375D">
        <w:rPr>
          <w:rFonts w:ascii="Arial" w:eastAsia="Arial" w:hAnsi="Arial" w:cs="Arial"/>
          <w:i/>
          <w:sz w:val="22"/>
          <w:szCs w:val="22"/>
        </w:rPr>
        <w:t>]</w:t>
      </w:r>
      <w:r w:rsidRPr="008D375D">
        <w:rPr>
          <w:rFonts w:ascii="Arial" w:eastAsia="Arial" w:hAnsi="Arial" w:cs="Arial"/>
          <w:sz w:val="22"/>
          <w:szCs w:val="22"/>
        </w:rPr>
        <w:t xml:space="preserve"> for the above risk areas and inter alia</w:t>
      </w:r>
      <w:r w:rsidRPr="002A3BF0">
        <w:rPr>
          <w:rFonts w:ascii="Arial" w:eastAsia="Arial" w:hAnsi="Arial" w:cs="Arial"/>
          <w:sz w:val="22"/>
          <w:szCs w:val="22"/>
        </w:rPr>
        <w:t>, considering the:</w:t>
      </w:r>
    </w:p>
    <w:p w14:paraId="3FEC9803" w14:textId="77777777" w:rsidR="00BC6C6B" w:rsidRPr="00463D2E" w:rsidRDefault="00BC6C6B" w:rsidP="00BD6301">
      <w:pPr>
        <w:widowControl w:val="0"/>
        <w:numPr>
          <w:ilvl w:val="0"/>
          <w:numId w:val="4"/>
        </w:numPr>
        <w:pBdr>
          <w:left w:val="none" w:sz="0" w:space="6" w:color="auto"/>
        </w:pBdr>
        <w:spacing w:before="120" w:after="120"/>
        <w:ind w:left="709"/>
        <w:jc w:val="both"/>
        <w:rPr>
          <w:rFonts w:ascii="Arial" w:hAnsi="Arial" w:cs="Arial"/>
          <w:sz w:val="22"/>
          <w:szCs w:val="22"/>
        </w:rPr>
      </w:pPr>
      <w:r w:rsidRPr="002A3BF0">
        <w:rPr>
          <w:rFonts w:ascii="Arial" w:eastAsia="Arial" w:hAnsi="Arial" w:cs="Arial"/>
          <w:sz w:val="22"/>
          <w:szCs w:val="22"/>
        </w:rPr>
        <w:t xml:space="preserve">design and implementation of general and application computer controls over data flows from the underlying source systems to the risk systems; </w:t>
      </w:r>
    </w:p>
    <w:p w14:paraId="729074F7" w14:textId="77777777" w:rsidR="00BC6C6B" w:rsidRPr="00463D2E" w:rsidRDefault="00BC6C6B" w:rsidP="00BD6301">
      <w:pPr>
        <w:widowControl w:val="0"/>
        <w:numPr>
          <w:ilvl w:val="0"/>
          <w:numId w:val="4"/>
        </w:numPr>
        <w:pBdr>
          <w:left w:val="none" w:sz="0" w:space="6" w:color="auto"/>
        </w:pBdr>
        <w:spacing w:before="120" w:after="120"/>
        <w:ind w:left="709"/>
        <w:jc w:val="both"/>
        <w:rPr>
          <w:rFonts w:ascii="Arial" w:hAnsi="Arial" w:cs="Arial"/>
          <w:sz w:val="22"/>
          <w:szCs w:val="22"/>
        </w:rPr>
      </w:pPr>
      <w:r w:rsidRPr="002A3BF0">
        <w:rPr>
          <w:rFonts w:ascii="Arial" w:eastAsia="Arial" w:hAnsi="Arial" w:cs="Arial"/>
          <w:sz w:val="22"/>
          <w:szCs w:val="22"/>
        </w:rPr>
        <w:lastRenderedPageBreak/>
        <w:t xml:space="preserve">design and implementation of general and application computer controls over data flows to/from the risk systems and the internal models; </w:t>
      </w:r>
    </w:p>
    <w:p w14:paraId="2AE42BAE" w14:textId="77777777" w:rsidR="00BC6C6B" w:rsidRPr="00463D2E" w:rsidRDefault="00BC6C6B" w:rsidP="00BD6301">
      <w:pPr>
        <w:widowControl w:val="0"/>
        <w:numPr>
          <w:ilvl w:val="0"/>
          <w:numId w:val="4"/>
        </w:numPr>
        <w:pBdr>
          <w:left w:val="none" w:sz="0" w:space="6" w:color="auto"/>
        </w:pBdr>
        <w:spacing w:before="120" w:after="120"/>
        <w:ind w:left="709"/>
        <w:jc w:val="both"/>
        <w:rPr>
          <w:rFonts w:ascii="Arial" w:hAnsi="Arial" w:cs="Arial"/>
          <w:sz w:val="22"/>
          <w:szCs w:val="22"/>
        </w:rPr>
      </w:pPr>
      <w:r w:rsidRPr="002A3BF0">
        <w:rPr>
          <w:rFonts w:ascii="Arial" w:eastAsia="Arial" w:hAnsi="Arial" w:cs="Arial"/>
          <w:sz w:val="22"/>
          <w:szCs w:val="22"/>
        </w:rPr>
        <w:t xml:space="preserve">mapping of data flows from the underlying source systems to the risk systems to ensure </w:t>
      </w:r>
      <w:r w:rsidR="003A4CC9" w:rsidRPr="007C5C21">
        <w:rPr>
          <w:rFonts w:ascii="Arial" w:eastAsia="Arial" w:hAnsi="Arial" w:cs="Arial"/>
          <w:sz w:val="22"/>
          <w:szCs w:val="22"/>
        </w:rPr>
        <w:t xml:space="preserve">the validity, </w:t>
      </w:r>
      <w:proofErr w:type="gramStart"/>
      <w:r w:rsidR="003A4CC9" w:rsidRPr="007C5C21">
        <w:rPr>
          <w:rFonts w:ascii="Arial" w:eastAsia="Arial" w:hAnsi="Arial" w:cs="Arial"/>
          <w:sz w:val="22"/>
          <w:szCs w:val="22"/>
        </w:rPr>
        <w:t>accuracy</w:t>
      </w:r>
      <w:proofErr w:type="gramEnd"/>
      <w:r w:rsidR="003A4CC9" w:rsidRPr="007C5C21">
        <w:rPr>
          <w:rFonts w:ascii="Arial" w:eastAsia="Arial" w:hAnsi="Arial" w:cs="Arial"/>
          <w:sz w:val="22"/>
          <w:szCs w:val="22"/>
        </w:rPr>
        <w:t xml:space="preserve"> and </w:t>
      </w:r>
      <w:r w:rsidRPr="007C5C21">
        <w:rPr>
          <w:rFonts w:ascii="Arial" w:eastAsia="Arial" w:hAnsi="Arial" w:cs="Arial"/>
          <w:sz w:val="22"/>
          <w:szCs w:val="22"/>
        </w:rPr>
        <w:t>completeness</w:t>
      </w:r>
      <w:r w:rsidRPr="002A3BF0">
        <w:rPr>
          <w:rFonts w:ascii="Arial" w:eastAsia="Arial" w:hAnsi="Arial" w:cs="Arial"/>
          <w:sz w:val="22"/>
          <w:szCs w:val="22"/>
        </w:rPr>
        <w:t xml:space="preserve"> of data flow to the risk systems; </w:t>
      </w:r>
    </w:p>
    <w:p w14:paraId="0E6C871C" w14:textId="5B85C3CB" w:rsidR="00BC6C6B" w:rsidRPr="00463D2E" w:rsidRDefault="00BC6C6B" w:rsidP="00BD6301">
      <w:pPr>
        <w:numPr>
          <w:ilvl w:val="0"/>
          <w:numId w:val="4"/>
        </w:numPr>
        <w:pBdr>
          <w:left w:val="none" w:sz="0" w:space="6" w:color="auto"/>
        </w:pBdr>
        <w:spacing w:before="120" w:after="120"/>
        <w:ind w:left="709"/>
        <w:jc w:val="both"/>
        <w:rPr>
          <w:rFonts w:ascii="Arial" w:hAnsi="Arial" w:cs="Arial"/>
          <w:sz w:val="22"/>
          <w:szCs w:val="22"/>
        </w:rPr>
      </w:pPr>
      <w:r w:rsidRPr="002A3BF0">
        <w:rPr>
          <w:rFonts w:ascii="Arial" w:eastAsia="Arial" w:hAnsi="Arial" w:cs="Arial"/>
          <w:sz w:val="22"/>
          <w:szCs w:val="22"/>
        </w:rPr>
        <w:t xml:space="preserve">reconciliation of risk systems information to financial reporting systems that ensure the validity, accuracy and completeness of the data maintained in the risk systems and the information </w:t>
      </w:r>
      <w:r w:rsidR="00FF607A">
        <w:rPr>
          <w:rFonts w:ascii="Arial" w:eastAsia="Arial" w:hAnsi="Arial" w:cs="Arial"/>
          <w:sz w:val="22"/>
          <w:szCs w:val="22"/>
        </w:rPr>
        <w:t>contained</w:t>
      </w:r>
      <w:r w:rsidR="00FF607A" w:rsidRPr="002A3BF0">
        <w:rPr>
          <w:rFonts w:ascii="Arial" w:eastAsia="Arial" w:hAnsi="Arial" w:cs="Arial"/>
          <w:sz w:val="22"/>
          <w:szCs w:val="22"/>
        </w:rPr>
        <w:t xml:space="preserve"> </w:t>
      </w:r>
      <w:r w:rsidRPr="002A3BF0">
        <w:rPr>
          <w:rFonts w:ascii="Arial" w:eastAsia="Arial" w:hAnsi="Arial" w:cs="Arial"/>
          <w:sz w:val="22"/>
          <w:szCs w:val="22"/>
        </w:rPr>
        <w:t>in the management accounts and accounting records; and</w:t>
      </w:r>
    </w:p>
    <w:p w14:paraId="7487E8ED" w14:textId="35B53563" w:rsidR="00BC6C6B" w:rsidRPr="00463D2E" w:rsidRDefault="00BC6C6B" w:rsidP="00BD6301">
      <w:pPr>
        <w:numPr>
          <w:ilvl w:val="0"/>
          <w:numId w:val="4"/>
        </w:numPr>
        <w:pBdr>
          <w:left w:val="none" w:sz="0" w:space="6" w:color="auto"/>
        </w:pBdr>
        <w:spacing w:before="120" w:after="120"/>
        <w:ind w:left="709"/>
        <w:jc w:val="both"/>
        <w:rPr>
          <w:rFonts w:ascii="Arial" w:hAnsi="Arial" w:cs="Arial"/>
          <w:sz w:val="22"/>
          <w:szCs w:val="22"/>
        </w:rPr>
      </w:pPr>
      <w:r w:rsidRPr="002A3BF0">
        <w:rPr>
          <w:rFonts w:ascii="Arial" w:eastAsia="Arial" w:hAnsi="Arial" w:cs="Arial"/>
          <w:sz w:val="22"/>
          <w:szCs w:val="22"/>
        </w:rPr>
        <w:t>reconciliation of data flows to/from the risk systems and the internal models</w:t>
      </w:r>
      <w:r w:rsidR="00E9250E">
        <w:rPr>
          <w:rFonts w:ascii="Arial" w:eastAsia="Arial" w:hAnsi="Arial" w:cs="Arial"/>
          <w:sz w:val="22"/>
          <w:szCs w:val="22"/>
        </w:rPr>
        <w:t>;</w:t>
      </w:r>
    </w:p>
    <w:p w14:paraId="1CFFCF4D" w14:textId="77777777" w:rsidR="00BC6C6B" w:rsidRPr="00463D2E" w:rsidRDefault="00BC6C6B" w:rsidP="00FF607A">
      <w:pPr>
        <w:numPr>
          <w:ilvl w:val="0"/>
          <w:numId w:val="5"/>
        </w:numPr>
        <w:pBdr>
          <w:left w:val="none" w:sz="0" w:space="6" w:color="auto"/>
        </w:pBdr>
        <w:spacing w:before="120" w:after="120"/>
        <w:ind w:left="340" w:hanging="340"/>
        <w:jc w:val="both"/>
        <w:rPr>
          <w:rFonts w:ascii="Arial" w:hAnsi="Arial" w:cs="Arial"/>
          <w:sz w:val="22"/>
          <w:szCs w:val="22"/>
        </w:rPr>
      </w:pPr>
      <w:r w:rsidRPr="002A3BF0">
        <w:rPr>
          <w:rFonts w:ascii="Arial" w:eastAsia="Arial" w:hAnsi="Arial" w:cs="Arial"/>
          <w:sz w:val="22"/>
          <w:szCs w:val="22"/>
        </w:rPr>
        <w:t xml:space="preserve">Comparing and agreeing risk information from the risk systems to the information disclosed in the BA returns; </w:t>
      </w:r>
    </w:p>
    <w:p w14:paraId="1CC0728D" w14:textId="0E17A676" w:rsidR="00BC6C6B" w:rsidRPr="00463D2E" w:rsidRDefault="00BC6C6B" w:rsidP="00FF607A">
      <w:pPr>
        <w:numPr>
          <w:ilvl w:val="0"/>
          <w:numId w:val="5"/>
        </w:numPr>
        <w:pBdr>
          <w:left w:val="none" w:sz="0" w:space="6" w:color="auto"/>
        </w:pBdr>
        <w:spacing w:before="120" w:after="120"/>
        <w:ind w:left="340" w:hanging="340"/>
        <w:jc w:val="both"/>
        <w:rPr>
          <w:rFonts w:ascii="Arial" w:hAnsi="Arial" w:cs="Arial"/>
          <w:sz w:val="22"/>
          <w:szCs w:val="22"/>
        </w:rPr>
      </w:pPr>
      <w:r w:rsidRPr="002A3BF0">
        <w:rPr>
          <w:rFonts w:ascii="Arial" w:eastAsia="Arial" w:hAnsi="Arial" w:cs="Arial"/>
          <w:sz w:val="22"/>
          <w:szCs w:val="22"/>
        </w:rPr>
        <w:t xml:space="preserve">Re-performing out-of-model calculations, substantive analytical procedures and inspecting supporting documents considered necessary to evaluate compliance with the Regulations in the preparation of the returns. This included, inter alia, evaluating the out-of-model assumptions applied and interpretations of management to ensure definitions and classifications are in accordance with the Regulations applicable to the </w:t>
      </w:r>
      <w:r w:rsidR="00BD6301" w:rsidRPr="002A3BF0">
        <w:rPr>
          <w:rFonts w:ascii="Arial" w:eastAsia="Arial" w:hAnsi="Arial" w:cs="Arial"/>
          <w:sz w:val="22"/>
          <w:szCs w:val="22"/>
        </w:rPr>
        <w:t xml:space="preserve">Part D </w:t>
      </w:r>
      <w:r w:rsidR="00021BFB">
        <w:rPr>
          <w:rFonts w:ascii="Arial" w:eastAsia="Arial" w:hAnsi="Arial" w:cs="Arial"/>
          <w:sz w:val="22"/>
          <w:szCs w:val="22"/>
        </w:rPr>
        <w:t>R</w:t>
      </w:r>
      <w:r w:rsidRPr="002A3BF0">
        <w:rPr>
          <w:rFonts w:ascii="Arial" w:eastAsia="Arial" w:hAnsi="Arial" w:cs="Arial"/>
          <w:sz w:val="22"/>
          <w:szCs w:val="22"/>
        </w:rPr>
        <w:t>eturns; and</w:t>
      </w:r>
    </w:p>
    <w:p w14:paraId="1DF739D5" w14:textId="5767764C" w:rsidR="00BC6C6B" w:rsidRPr="00463D2E" w:rsidRDefault="00BC6C6B" w:rsidP="00FF607A">
      <w:pPr>
        <w:keepNext/>
        <w:keepLines/>
        <w:numPr>
          <w:ilvl w:val="0"/>
          <w:numId w:val="5"/>
        </w:numPr>
        <w:pBdr>
          <w:left w:val="none" w:sz="0" w:space="6" w:color="auto"/>
        </w:pBdr>
        <w:spacing w:before="120" w:after="120"/>
        <w:ind w:left="340" w:hanging="340"/>
        <w:jc w:val="both"/>
        <w:rPr>
          <w:rFonts w:ascii="Arial" w:hAnsi="Arial" w:cs="Arial"/>
          <w:sz w:val="22"/>
          <w:szCs w:val="22"/>
        </w:rPr>
      </w:pPr>
      <w:r w:rsidRPr="002A3BF0">
        <w:rPr>
          <w:rFonts w:ascii="Arial" w:eastAsia="Arial" w:hAnsi="Arial" w:cs="Arial"/>
          <w:sz w:val="22"/>
          <w:szCs w:val="22"/>
        </w:rPr>
        <w:t xml:space="preserve">Considering material matters </w:t>
      </w:r>
      <w:r w:rsidR="00FF607A">
        <w:rPr>
          <w:rFonts w:ascii="Arial" w:eastAsia="Arial" w:hAnsi="Arial" w:cs="Arial"/>
          <w:sz w:val="22"/>
          <w:szCs w:val="22"/>
        </w:rPr>
        <w:t xml:space="preserve">that have </w:t>
      </w:r>
      <w:r w:rsidRPr="002A3BF0">
        <w:rPr>
          <w:rFonts w:ascii="Arial" w:eastAsia="Arial" w:hAnsi="Arial" w:cs="Arial"/>
          <w:sz w:val="22"/>
          <w:szCs w:val="22"/>
        </w:rPr>
        <w:t>com</w:t>
      </w:r>
      <w:r w:rsidR="00FF607A">
        <w:rPr>
          <w:rFonts w:ascii="Arial" w:eastAsia="Arial" w:hAnsi="Arial" w:cs="Arial"/>
          <w:sz w:val="22"/>
          <w:szCs w:val="22"/>
        </w:rPr>
        <w:t>e</w:t>
      </w:r>
      <w:r w:rsidRPr="002A3BF0">
        <w:rPr>
          <w:rFonts w:ascii="Arial" w:eastAsia="Arial" w:hAnsi="Arial" w:cs="Arial"/>
          <w:sz w:val="22"/>
          <w:szCs w:val="22"/>
        </w:rPr>
        <w:t xml:space="preserve"> to our attention with regard to financial regulatory reporting and compliance reported in accordance with </w:t>
      </w:r>
      <w:r w:rsidR="002223CD" w:rsidRPr="002A3BF0">
        <w:rPr>
          <w:rFonts w:ascii="Arial" w:eastAsia="Arial" w:hAnsi="Arial" w:cs="Arial"/>
          <w:sz w:val="22"/>
          <w:szCs w:val="22"/>
        </w:rPr>
        <w:t xml:space="preserve">the provisions specified in </w:t>
      </w:r>
      <w:r w:rsidRPr="002A3BF0">
        <w:rPr>
          <w:rFonts w:ascii="Arial" w:eastAsia="Arial" w:hAnsi="Arial" w:cs="Arial"/>
          <w:sz w:val="22"/>
          <w:szCs w:val="22"/>
        </w:rPr>
        <w:t>Regulation 46(3</w:t>
      </w:r>
      <w:r w:rsidR="00835B70" w:rsidRPr="002A3BF0">
        <w:rPr>
          <w:rFonts w:ascii="Arial" w:eastAsia="Arial" w:hAnsi="Arial" w:cs="Arial"/>
          <w:sz w:val="22"/>
          <w:szCs w:val="22"/>
        </w:rPr>
        <w:t>) that</w:t>
      </w:r>
      <w:r w:rsidRPr="002A3BF0">
        <w:rPr>
          <w:rFonts w:ascii="Arial" w:eastAsia="Arial" w:hAnsi="Arial" w:cs="Arial"/>
          <w:sz w:val="22"/>
          <w:szCs w:val="22"/>
        </w:rPr>
        <w:t xml:space="preserve"> might materially affect the preparation of risk information in the BA returns.</w:t>
      </w:r>
    </w:p>
    <w:p w14:paraId="3072531B" w14:textId="373215E8" w:rsidR="00BC6C6B" w:rsidRDefault="00BC6C6B" w:rsidP="00BD6301">
      <w:pPr>
        <w:spacing w:before="120" w:after="120"/>
        <w:jc w:val="both"/>
        <w:rPr>
          <w:rFonts w:ascii="Arial" w:eastAsia="Arial" w:hAnsi="Arial" w:cs="Arial"/>
          <w:sz w:val="22"/>
          <w:szCs w:val="22"/>
        </w:rPr>
      </w:pPr>
      <w:r w:rsidRPr="002A3BF0">
        <w:rPr>
          <w:rFonts w:ascii="Arial" w:eastAsia="Arial" w:hAnsi="Arial" w:cs="Arial"/>
          <w:sz w:val="22"/>
          <w:szCs w:val="22"/>
        </w:rPr>
        <w:t xml:space="preserve">The procedures performed in a limited assurance engagement vary in nature and timing from, and are less in extent than for, a reasonable assurance engagement. As a result, the level of assurance obtained in a limited assurance engagement is substantially lower than the assurance that would have been obtained had we performed a reasonable assurance engagement. Accordingly, we do not express a reasonable assurance opinion on whether the information </w:t>
      </w:r>
      <w:r w:rsidR="003A4CC9" w:rsidRPr="002A3BF0">
        <w:rPr>
          <w:rFonts w:ascii="Arial" w:eastAsia="Arial" w:hAnsi="Arial" w:cs="Arial"/>
          <w:sz w:val="22"/>
          <w:szCs w:val="22"/>
        </w:rPr>
        <w:t xml:space="preserve">contained </w:t>
      </w:r>
      <w:r w:rsidRPr="002A3BF0">
        <w:rPr>
          <w:rFonts w:ascii="Arial" w:eastAsia="Arial" w:hAnsi="Arial" w:cs="Arial"/>
          <w:sz w:val="22"/>
          <w:szCs w:val="22"/>
        </w:rPr>
        <w:t xml:space="preserve">in the Part D </w:t>
      </w:r>
      <w:r w:rsidR="005C6F2B">
        <w:rPr>
          <w:rFonts w:ascii="Arial" w:eastAsia="Arial" w:hAnsi="Arial" w:cs="Arial"/>
          <w:sz w:val="22"/>
          <w:szCs w:val="22"/>
        </w:rPr>
        <w:t>R</w:t>
      </w:r>
      <w:r w:rsidRPr="002A3BF0">
        <w:rPr>
          <w:rFonts w:ascii="Arial" w:eastAsia="Arial" w:hAnsi="Arial" w:cs="Arial"/>
          <w:sz w:val="22"/>
          <w:szCs w:val="22"/>
        </w:rPr>
        <w:t>eturns has been properly extracted from the underlying records</w:t>
      </w:r>
      <w:r w:rsidR="00EB4F87" w:rsidRPr="002A3BF0">
        <w:rPr>
          <w:rFonts w:ascii="Arial" w:eastAsia="Arial" w:hAnsi="Arial" w:cs="Arial"/>
          <w:sz w:val="22"/>
          <w:szCs w:val="22"/>
        </w:rPr>
        <w:t xml:space="preserve"> of the </w:t>
      </w:r>
      <w:r w:rsidR="00EB4F87"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in all material respects, in accordance with the provisions specified in Regulation 46(2)(a).</w:t>
      </w:r>
    </w:p>
    <w:p w14:paraId="6D2D2EC9" w14:textId="77777777" w:rsidR="007C0508" w:rsidRPr="00770B99" w:rsidRDefault="007C0508" w:rsidP="00015E3D">
      <w:pPr>
        <w:spacing w:before="120" w:after="120"/>
        <w:jc w:val="both"/>
        <w:rPr>
          <w:rFonts w:ascii="Arial" w:hAnsi="Arial" w:cs="Arial"/>
          <w:sz w:val="22"/>
          <w:szCs w:val="22"/>
        </w:rPr>
      </w:pPr>
      <w:r w:rsidRPr="002A3BF0">
        <w:rPr>
          <w:rFonts w:ascii="Arial" w:eastAsia="Arial" w:hAnsi="Arial" w:cs="Arial"/>
          <w:b/>
          <w:bCs/>
          <w:sz w:val="22"/>
          <w:szCs w:val="22"/>
        </w:rPr>
        <w:t>Limited Assurance Conclusion</w:t>
      </w:r>
    </w:p>
    <w:p w14:paraId="7968C7BB" w14:textId="4F17A33E" w:rsidR="007C0508" w:rsidRPr="00770B99" w:rsidRDefault="007C0508" w:rsidP="007C0508">
      <w:pPr>
        <w:spacing w:before="120" w:after="120"/>
        <w:jc w:val="both"/>
        <w:rPr>
          <w:rFonts w:ascii="Arial" w:hAnsi="Arial" w:cs="Arial"/>
          <w:sz w:val="22"/>
          <w:szCs w:val="22"/>
        </w:rPr>
      </w:pPr>
      <w:r w:rsidRPr="002A3BF0">
        <w:rPr>
          <w:rFonts w:ascii="Arial" w:eastAsia="Arial" w:hAnsi="Arial" w:cs="Arial"/>
          <w:sz w:val="22"/>
          <w:szCs w:val="22"/>
        </w:rPr>
        <w:t xml:space="preserve">Based on the procedures we have performed and the evidence we have obtained, and subject to the inherent limitations outlined above, nothing has come to our attention that causes us to believe that the model-derived information contained in the Part D </w:t>
      </w:r>
      <w:r>
        <w:rPr>
          <w:rFonts w:ascii="Arial" w:eastAsia="Arial" w:hAnsi="Arial" w:cs="Arial"/>
          <w:sz w:val="22"/>
          <w:szCs w:val="22"/>
        </w:rPr>
        <w:t>R</w:t>
      </w:r>
      <w:r w:rsidRPr="002A3BF0">
        <w:rPr>
          <w:rFonts w:ascii="Arial" w:eastAsia="Arial" w:hAnsi="Arial" w:cs="Arial"/>
          <w:sz w:val="22"/>
          <w:szCs w:val="22"/>
        </w:rPr>
        <w:t xml:space="preserve">eturns of the </w:t>
      </w:r>
      <w:r w:rsidRPr="002A3BF0">
        <w:rPr>
          <w:rFonts w:ascii="Arial" w:eastAsia="Arial" w:hAnsi="Arial" w:cs="Arial"/>
          <w:i/>
          <w:iCs/>
          <w:sz w:val="22"/>
          <w:szCs w:val="22"/>
        </w:rPr>
        <w:t xml:space="preserve">[Entity/Entities/Bank/Branch, delete as appropriate] </w:t>
      </w:r>
      <w:r w:rsidRPr="00770B99">
        <w:rPr>
          <w:rFonts w:ascii="Arial" w:eastAsia="Arial" w:hAnsi="Arial" w:cs="Arial"/>
          <w:sz w:val="22"/>
          <w:szCs w:val="22"/>
        </w:rPr>
        <w:t xml:space="preserve">for </w:t>
      </w:r>
      <w:r w:rsidRPr="00770B99">
        <w:rPr>
          <w:rFonts w:ascii="Arial" w:eastAsia="Arial" w:hAnsi="Arial" w:cs="Arial"/>
          <w:i/>
          <w:sz w:val="22"/>
          <w:szCs w:val="22"/>
        </w:rPr>
        <w:t>[insert year-end date]</w:t>
      </w:r>
      <w:r w:rsidRPr="002A3BF0">
        <w:rPr>
          <w:rFonts w:ascii="Arial" w:eastAsia="Arial" w:hAnsi="Arial" w:cs="Arial"/>
          <w:sz w:val="22"/>
          <w:szCs w:val="22"/>
        </w:rPr>
        <w:t xml:space="preserve">, based on the Standardised, Internal </w:t>
      </w:r>
      <w:r w:rsidR="00362346">
        <w:rPr>
          <w:rFonts w:ascii="Arial" w:eastAsia="Arial" w:hAnsi="Arial" w:cs="Arial"/>
          <w:sz w:val="22"/>
          <w:szCs w:val="22"/>
        </w:rPr>
        <w:t>Ratings</w:t>
      </w:r>
      <w:r w:rsidRPr="002A3BF0">
        <w:rPr>
          <w:rFonts w:ascii="Arial" w:eastAsia="Arial" w:hAnsi="Arial" w:cs="Arial"/>
          <w:sz w:val="22"/>
          <w:szCs w:val="22"/>
        </w:rPr>
        <w:t xml:space="preserve"> or other regulatory model-based approaches and derived from internal models implemented by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and risk information sources used by management, for </w:t>
      </w:r>
      <w:r w:rsidRPr="002A3BF0">
        <w:rPr>
          <w:rFonts w:ascii="Arial" w:eastAsia="Arial" w:hAnsi="Arial" w:cs="Arial"/>
          <w:i/>
          <w:sz w:val="22"/>
          <w:szCs w:val="22"/>
        </w:rPr>
        <w:t>[</w:t>
      </w:r>
      <w:r w:rsidRPr="002A3BF0">
        <w:rPr>
          <w:rFonts w:ascii="Arial" w:eastAsia="Arial" w:hAnsi="Arial" w:cs="Arial"/>
          <w:i/>
          <w:iCs/>
          <w:sz w:val="22"/>
          <w:szCs w:val="22"/>
        </w:rPr>
        <w:t>insert year-end date</w:t>
      </w:r>
      <w:r w:rsidRPr="002A3BF0">
        <w:rPr>
          <w:rFonts w:ascii="Arial" w:eastAsia="Arial" w:hAnsi="Arial" w:cs="Arial"/>
          <w:i/>
          <w:sz w:val="22"/>
          <w:szCs w:val="22"/>
        </w:rPr>
        <w:t xml:space="preserve">] </w:t>
      </w:r>
      <w:r w:rsidRPr="002A3BF0">
        <w:rPr>
          <w:rFonts w:ascii="Arial" w:eastAsia="Arial" w:hAnsi="Arial" w:cs="Arial"/>
          <w:sz w:val="22"/>
          <w:szCs w:val="22"/>
        </w:rPr>
        <w:t xml:space="preserve">is not properly extracted from the underlying records, in all material respects, in accordance with the provisions specified in Regulation 46(2)(a). </w:t>
      </w:r>
    </w:p>
    <w:p w14:paraId="632D98E0" w14:textId="58DE52AB" w:rsidR="00262001" w:rsidRPr="002A3BF0" w:rsidRDefault="001F2965" w:rsidP="00BD6301">
      <w:pPr>
        <w:keepNext/>
        <w:keepLines/>
        <w:pBdr>
          <w:top w:val="single" w:sz="4" w:space="1" w:color="auto"/>
          <w:left w:val="single" w:sz="4" w:space="1" w:color="auto"/>
          <w:bottom w:val="single" w:sz="4" w:space="1" w:color="auto"/>
          <w:right w:val="single" w:sz="4" w:space="1" w:color="auto"/>
        </w:pBdr>
        <w:spacing w:before="120" w:after="120"/>
        <w:ind w:right="35"/>
        <w:jc w:val="both"/>
        <w:rPr>
          <w:rFonts w:ascii="Arial" w:eastAsia="Arial" w:hAnsi="Arial" w:cs="Arial"/>
          <w:b/>
          <w:bCs/>
          <w:color w:val="FF0000"/>
          <w:sz w:val="22"/>
          <w:szCs w:val="22"/>
        </w:rPr>
      </w:pPr>
      <w:r w:rsidRPr="002A3BF0">
        <w:rPr>
          <w:rFonts w:ascii="Arial" w:eastAsia="Arial" w:hAnsi="Arial" w:cs="Arial"/>
          <w:b/>
          <w:bCs/>
          <w:color w:val="FF0000"/>
          <w:sz w:val="22"/>
          <w:szCs w:val="22"/>
        </w:rPr>
        <w:lastRenderedPageBreak/>
        <w:t xml:space="preserve">IF A QUALIFIED LIMITED ASSURANCE CONCLUSION IS EXPRESSED </w:t>
      </w:r>
      <w:r w:rsidR="00262001" w:rsidRPr="002A3BF0">
        <w:rPr>
          <w:rFonts w:ascii="Arial" w:eastAsia="Arial" w:hAnsi="Arial" w:cs="Arial"/>
          <w:b/>
          <w:bCs/>
          <w:color w:val="FF0000"/>
          <w:sz w:val="22"/>
          <w:szCs w:val="22"/>
        </w:rPr>
        <w:t xml:space="preserve">THEN </w:t>
      </w:r>
      <w:r w:rsidR="00262001">
        <w:rPr>
          <w:rFonts w:ascii="Arial" w:eastAsia="Arial" w:hAnsi="Arial" w:cs="Arial"/>
          <w:b/>
          <w:bCs/>
          <w:color w:val="FF0000"/>
          <w:sz w:val="22"/>
          <w:szCs w:val="22"/>
        </w:rPr>
        <w:t xml:space="preserve">REPLACE THE ABOVE PARAGRAPH WITH THE </w:t>
      </w:r>
      <w:r w:rsidR="00262001" w:rsidRPr="00770B99">
        <w:rPr>
          <w:rFonts w:ascii="Arial" w:eastAsia="Arial" w:hAnsi="Arial" w:cs="Arial"/>
          <w:b/>
          <w:bCs/>
          <w:color w:val="FF0000"/>
          <w:sz w:val="22"/>
          <w:szCs w:val="22"/>
        </w:rPr>
        <w:t>FOLLOWING</w:t>
      </w:r>
      <w:r w:rsidR="00262001">
        <w:rPr>
          <w:rFonts w:ascii="Arial" w:eastAsia="Arial" w:hAnsi="Arial" w:cs="Arial"/>
          <w:b/>
          <w:bCs/>
          <w:color w:val="FF0000"/>
          <w:sz w:val="22"/>
          <w:szCs w:val="22"/>
        </w:rPr>
        <w:t xml:space="preserve"> TWO</w:t>
      </w:r>
      <w:r w:rsidR="00262001" w:rsidRPr="00770B99">
        <w:rPr>
          <w:rFonts w:ascii="Arial" w:eastAsia="Arial" w:hAnsi="Arial" w:cs="Arial"/>
          <w:b/>
          <w:bCs/>
          <w:color w:val="FF0000"/>
          <w:sz w:val="22"/>
          <w:szCs w:val="22"/>
        </w:rPr>
        <w:t>:</w:t>
      </w:r>
    </w:p>
    <w:p w14:paraId="5025EFEA" w14:textId="77777777" w:rsidR="00AF6263" w:rsidRPr="002A3BF0" w:rsidRDefault="00BC6C6B" w:rsidP="00BD6301">
      <w:pPr>
        <w:keepNext/>
        <w:keepLines/>
        <w:pBdr>
          <w:top w:val="single" w:sz="4" w:space="1" w:color="auto"/>
          <w:left w:val="single" w:sz="4" w:space="1" w:color="auto"/>
          <w:bottom w:val="single" w:sz="4" w:space="1" w:color="auto"/>
          <w:right w:val="single" w:sz="4" w:space="1" w:color="auto"/>
        </w:pBdr>
        <w:spacing w:before="120" w:after="120"/>
        <w:ind w:right="35"/>
        <w:jc w:val="both"/>
        <w:rPr>
          <w:rFonts w:ascii="Arial" w:eastAsia="Arial" w:hAnsi="Arial" w:cs="Arial"/>
          <w:b/>
          <w:bCs/>
          <w:color w:val="FF0000"/>
          <w:sz w:val="22"/>
          <w:szCs w:val="22"/>
        </w:rPr>
      </w:pPr>
      <w:r w:rsidRPr="002A3BF0">
        <w:rPr>
          <w:rFonts w:ascii="Arial" w:eastAsia="Arial" w:hAnsi="Arial" w:cs="Arial"/>
          <w:b/>
          <w:bCs/>
          <w:color w:val="FF0000"/>
          <w:sz w:val="22"/>
          <w:szCs w:val="22"/>
        </w:rPr>
        <w:t>Basis for Qualified Limited Assurance Conclusion</w:t>
      </w:r>
      <w:r w:rsidR="00E70821" w:rsidRPr="002A3BF0">
        <w:rPr>
          <w:rFonts w:ascii="Arial" w:eastAsia="Arial" w:hAnsi="Arial" w:cs="Arial"/>
          <w:b/>
          <w:bCs/>
          <w:color w:val="FF0000"/>
          <w:sz w:val="22"/>
          <w:szCs w:val="22"/>
        </w:rPr>
        <w:t xml:space="preserve"> </w:t>
      </w:r>
    </w:p>
    <w:p w14:paraId="5A71D4D9" w14:textId="77777777" w:rsidR="00A60C0B" w:rsidRPr="002A3BF0" w:rsidRDefault="00BC6C6B" w:rsidP="00BD6301">
      <w:pPr>
        <w:keepNext/>
        <w:keepLines/>
        <w:pBdr>
          <w:top w:val="single" w:sz="4" w:space="1" w:color="auto"/>
          <w:left w:val="single" w:sz="4" w:space="1" w:color="auto"/>
          <w:bottom w:val="single" w:sz="4" w:space="1" w:color="auto"/>
          <w:right w:val="single" w:sz="4" w:space="1" w:color="auto"/>
        </w:pBdr>
        <w:spacing w:before="120" w:after="120"/>
        <w:ind w:right="35"/>
        <w:jc w:val="both"/>
        <w:rPr>
          <w:rFonts w:ascii="Arial" w:eastAsia="Arial" w:hAnsi="Arial" w:cs="Arial"/>
          <w:color w:val="FF0000"/>
          <w:sz w:val="22"/>
          <w:szCs w:val="22"/>
        </w:rPr>
      </w:pPr>
      <w:r w:rsidRPr="002A3BF0">
        <w:rPr>
          <w:rFonts w:ascii="Arial" w:eastAsia="Arial" w:hAnsi="Arial" w:cs="Arial"/>
          <w:color w:val="FF0000"/>
          <w:sz w:val="22"/>
          <w:szCs w:val="22"/>
        </w:rPr>
        <w:t>Our basis for qualification has been noted in Appendix A</w:t>
      </w:r>
      <w:r w:rsidRPr="002A3BF0">
        <w:rPr>
          <w:rFonts w:ascii="Arial" w:eastAsia="Arial" w:hAnsi="Arial" w:cs="Arial"/>
          <w:color w:val="FF0000"/>
          <w:sz w:val="22"/>
          <w:szCs w:val="22"/>
          <w:vertAlign w:val="superscript"/>
        </w:rPr>
        <w:footnoteReference w:id="30"/>
      </w:r>
      <w:r w:rsidRPr="002A3BF0">
        <w:rPr>
          <w:rFonts w:ascii="Arial" w:eastAsia="Arial" w:hAnsi="Arial" w:cs="Arial"/>
          <w:color w:val="FF0000"/>
          <w:sz w:val="22"/>
          <w:szCs w:val="22"/>
        </w:rPr>
        <w:t xml:space="preserve"> attached to this report, as item(s) XX relating to [</w:t>
      </w:r>
      <w:r w:rsidRPr="002A3BF0">
        <w:rPr>
          <w:rFonts w:ascii="Arial" w:eastAsia="Arial" w:hAnsi="Arial" w:cs="Arial"/>
          <w:i/>
          <w:color w:val="FF0000"/>
          <w:sz w:val="22"/>
          <w:szCs w:val="22"/>
        </w:rPr>
        <w:t xml:space="preserve">state the relevant BA </w:t>
      </w:r>
      <w:r w:rsidR="000A5CA5" w:rsidRPr="002A3BF0">
        <w:rPr>
          <w:rFonts w:ascii="Arial" w:eastAsia="Arial" w:hAnsi="Arial" w:cs="Arial"/>
          <w:i/>
          <w:color w:val="FF0000"/>
          <w:sz w:val="22"/>
          <w:szCs w:val="22"/>
        </w:rPr>
        <w:t>r</w:t>
      </w:r>
      <w:r w:rsidRPr="002A3BF0">
        <w:rPr>
          <w:rFonts w:ascii="Arial" w:eastAsia="Arial" w:hAnsi="Arial" w:cs="Arial"/>
          <w:i/>
          <w:color w:val="FF0000"/>
          <w:sz w:val="22"/>
          <w:szCs w:val="22"/>
        </w:rPr>
        <w:t>eturns</w:t>
      </w:r>
      <w:r w:rsidRPr="002A3BF0">
        <w:rPr>
          <w:rFonts w:ascii="Arial" w:eastAsia="Arial" w:hAnsi="Arial" w:cs="Arial"/>
          <w:color w:val="FF0000"/>
          <w:sz w:val="22"/>
          <w:szCs w:val="22"/>
        </w:rPr>
        <w:t xml:space="preserve">]. </w:t>
      </w:r>
    </w:p>
    <w:p w14:paraId="5BFF77CD" w14:textId="77777777" w:rsidR="00A60C0B" w:rsidRPr="002A3BF0" w:rsidRDefault="00BC6C6B" w:rsidP="00BD6301">
      <w:pPr>
        <w:keepNext/>
        <w:keepLines/>
        <w:pBdr>
          <w:top w:val="single" w:sz="4" w:space="1" w:color="auto"/>
          <w:left w:val="single" w:sz="4" w:space="1" w:color="auto"/>
          <w:bottom w:val="single" w:sz="4" w:space="1" w:color="auto"/>
          <w:right w:val="single" w:sz="4" w:space="1" w:color="auto"/>
        </w:pBdr>
        <w:spacing w:before="120" w:after="120"/>
        <w:ind w:right="35"/>
        <w:jc w:val="both"/>
        <w:rPr>
          <w:rFonts w:ascii="Arial" w:eastAsia="Arial" w:hAnsi="Arial" w:cs="Arial"/>
          <w:b/>
          <w:bCs/>
          <w:color w:val="FF0000"/>
          <w:sz w:val="22"/>
          <w:szCs w:val="22"/>
        </w:rPr>
      </w:pPr>
      <w:r w:rsidRPr="002A3BF0">
        <w:rPr>
          <w:rFonts w:ascii="Arial" w:eastAsia="Arial" w:hAnsi="Arial" w:cs="Arial"/>
          <w:b/>
          <w:bCs/>
          <w:color w:val="FF0000"/>
          <w:sz w:val="22"/>
          <w:szCs w:val="22"/>
        </w:rPr>
        <w:t>Qualified limited assurance conclusion</w:t>
      </w:r>
      <w:r w:rsidR="00E70821" w:rsidRPr="002A3BF0">
        <w:rPr>
          <w:rFonts w:ascii="Arial" w:eastAsia="Arial" w:hAnsi="Arial" w:cs="Arial"/>
          <w:b/>
          <w:bCs/>
          <w:color w:val="FF0000"/>
          <w:sz w:val="22"/>
          <w:szCs w:val="22"/>
        </w:rPr>
        <w:t xml:space="preserve"> </w:t>
      </w:r>
    </w:p>
    <w:p w14:paraId="72A3CDAF" w14:textId="75DDB9D1" w:rsidR="00BC6C6B" w:rsidRDefault="00BC6C6B" w:rsidP="00BD6301">
      <w:pPr>
        <w:keepNext/>
        <w:keepLines/>
        <w:pBdr>
          <w:top w:val="single" w:sz="4" w:space="1" w:color="auto"/>
          <w:left w:val="single" w:sz="4" w:space="1" w:color="auto"/>
          <w:bottom w:val="single" w:sz="4" w:space="1" w:color="auto"/>
          <w:right w:val="single" w:sz="4" w:space="1" w:color="auto"/>
        </w:pBdr>
        <w:spacing w:before="120" w:after="120"/>
        <w:ind w:right="35"/>
        <w:jc w:val="both"/>
        <w:rPr>
          <w:rFonts w:ascii="Arial" w:eastAsia="Arial" w:hAnsi="Arial" w:cs="Arial"/>
          <w:color w:val="FF0000"/>
          <w:sz w:val="22"/>
          <w:szCs w:val="22"/>
        </w:rPr>
      </w:pPr>
      <w:r w:rsidRPr="002A3BF0">
        <w:rPr>
          <w:rFonts w:ascii="Arial" w:eastAsia="Arial" w:hAnsi="Arial" w:cs="Arial"/>
          <w:color w:val="FF0000"/>
          <w:sz w:val="22"/>
          <w:szCs w:val="22"/>
        </w:rPr>
        <w:t xml:space="preserve">Based on the procedures we have performed and the evidence we have obtained, and subject to the inherent limitations outlined above, except for the effect(s) of the matter(s) described in </w:t>
      </w:r>
      <w:r w:rsidRPr="008D375D">
        <w:rPr>
          <w:rFonts w:ascii="Arial" w:eastAsia="Arial" w:hAnsi="Arial" w:cs="Arial"/>
          <w:color w:val="FF0000"/>
          <w:sz w:val="22"/>
          <w:szCs w:val="22"/>
        </w:rPr>
        <w:t xml:space="preserve">the </w:t>
      </w:r>
      <w:r w:rsidR="008D375D" w:rsidRPr="00463D2E">
        <w:rPr>
          <w:rFonts w:ascii="Arial" w:eastAsia="Arial" w:hAnsi="Arial" w:cs="Arial"/>
          <w:bCs/>
          <w:color w:val="FF0000"/>
          <w:sz w:val="22"/>
          <w:szCs w:val="22"/>
        </w:rPr>
        <w:t>Basis for Qualified Limited Assurance Conclusion</w:t>
      </w:r>
      <w:r w:rsidR="008D375D" w:rsidRPr="002A3BF0">
        <w:rPr>
          <w:rFonts w:ascii="Arial" w:eastAsia="Arial" w:hAnsi="Arial" w:cs="Arial"/>
          <w:color w:val="FF0000"/>
          <w:sz w:val="22"/>
          <w:szCs w:val="22"/>
        </w:rPr>
        <w:t xml:space="preserve"> </w:t>
      </w:r>
      <w:r w:rsidRPr="002A3BF0">
        <w:rPr>
          <w:rFonts w:ascii="Arial" w:eastAsia="Arial" w:hAnsi="Arial" w:cs="Arial"/>
          <w:color w:val="FF0000"/>
          <w:sz w:val="22"/>
          <w:szCs w:val="22"/>
        </w:rPr>
        <w:t xml:space="preserve">paragraph </w:t>
      </w:r>
      <w:r w:rsidR="007C0508">
        <w:rPr>
          <w:rFonts w:ascii="Arial" w:eastAsia="Arial" w:hAnsi="Arial" w:cs="Arial"/>
          <w:color w:val="FF0000"/>
          <w:sz w:val="22"/>
          <w:szCs w:val="22"/>
        </w:rPr>
        <w:t xml:space="preserve">in the Part D report </w:t>
      </w:r>
      <w:r w:rsidRPr="002A3BF0">
        <w:rPr>
          <w:rFonts w:ascii="Arial" w:eastAsia="Arial" w:hAnsi="Arial" w:cs="Arial"/>
          <w:color w:val="FF0000"/>
          <w:sz w:val="22"/>
          <w:szCs w:val="22"/>
        </w:rPr>
        <w:t xml:space="preserve">above, nothing has come to our attention that causes us to believe that the </w:t>
      </w:r>
      <w:r w:rsidR="00EB4F87" w:rsidRPr="002A3BF0">
        <w:rPr>
          <w:rFonts w:ascii="Arial" w:eastAsia="Arial" w:hAnsi="Arial" w:cs="Arial"/>
          <w:color w:val="FF0000"/>
          <w:sz w:val="22"/>
          <w:szCs w:val="22"/>
        </w:rPr>
        <w:t xml:space="preserve">model-derived </w:t>
      </w:r>
      <w:r w:rsidRPr="002A3BF0">
        <w:rPr>
          <w:rFonts w:ascii="Arial" w:eastAsia="Arial" w:hAnsi="Arial" w:cs="Arial"/>
          <w:color w:val="FF0000"/>
          <w:sz w:val="22"/>
          <w:szCs w:val="22"/>
        </w:rPr>
        <w:t xml:space="preserve">information contained in the Part D </w:t>
      </w:r>
      <w:r w:rsidR="005C6F2B">
        <w:rPr>
          <w:rFonts w:ascii="Arial" w:eastAsia="Arial" w:hAnsi="Arial" w:cs="Arial"/>
          <w:color w:val="FF0000"/>
          <w:sz w:val="22"/>
          <w:szCs w:val="22"/>
        </w:rPr>
        <w:t>R</w:t>
      </w:r>
      <w:r w:rsidRPr="002A3BF0">
        <w:rPr>
          <w:rFonts w:ascii="Arial" w:eastAsia="Arial" w:hAnsi="Arial" w:cs="Arial"/>
          <w:color w:val="FF0000"/>
          <w:sz w:val="22"/>
          <w:szCs w:val="22"/>
        </w:rPr>
        <w:t xml:space="preserve">eturns of the </w:t>
      </w:r>
      <w:r w:rsidRPr="002A3BF0">
        <w:rPr>
          <w:rFonts w:ascii="Arial" w:eastAsia="Arial" w:hAnsi="Arial" w:cs="Arial"/>
          <w:i/>
          <w:iCs/>
          <w:color w:val="FF0000"/>
          <w:sz w:val="22"/>
          <w:szCs w:val="22"/>
        </w:rPr>
        <w:t>[</w:t>
      </w:r>
      <w:r w:rsidR="000E45F6">
        <w:rPr>
          <w:rFonts w:ascii="Arial" w:eastAsia="Arial" w:hAnsi="Arial" w:cs="Arial"/>
          <w:i/>
          <w:iCs/>
          <w:color w:val="FF0000"/>
          <w:sz w:val="22"/>
          <w:szCs w:val="22"/>
        </w:rPr>
        <w:t>Entity/</w:t>
      </w:r>
      <w:r w:rsidRPr="002A3BF0">
        <w:rPr>
          <w:rFonts w:ascii="Arial" w:eastAsia="Arial" w:hAnsi="Arial" w:cs="Arial"/>
          <w:i/>
          <w:iCs/>
          <w:color w:val="FF0000"/>
          <w:sz w:val="22"/>
          <w:szCs w:val="22"/>
        </w:rPr>
        <w:t>Entities/Bank/Branch, delete as appropriate]</w:t>
      </w:r>
      <w:r w:rsidRPr="002A3BF0">
        <w:rPr>
          <w:rFonts w:ascii="Arial" w:eastAsia="Arial" w:hAnsi="Arial" w:cs="Arial"/>
          <w:color w:val="FF0000"/>
          <w:sz w:val="22"/>
          <w:szCs w:val="22"/>
        </w:rPr>
        <w:t xml:space="preserve"> </w:t>
      </w:r>
      <w:r w:rsidR="00125FC0" w:rsidRPr="002A3BF0">
        <w:rPr>
          <w:rFonts w:ascii="Arial" w:eastAsia="Arial" w:hAnsi="Arial" w:cs="Arial"/>
          <w:color w:val="FF0000"/>
          <w:sz w:val="22"/>
          <w:szCs w:val="22"/>
        </w:rPr>
        <w:t xml:space="preserve">for </w:t>
      </w:r>
      <w:r w:rsidR="00125FC0" w:rsidRPr="002A3BF0">
        <w:rPr>
          <w:rFonts w:ascii="Arial" w:eastAsia="Arial" w:hAnsi="Arial" w:cs="Arial"/>
          <w:i/>
          <w:color w:val="FF0000"/>
          <w:sz w:val="22"/>
          <w:szCs w:val="22"/>
        </w:rPr>
        <w:t>[insert year</w:t>
      </w:r>
      <w:r w:rsidR="00125FC0" w:rsidRPr="00463D2E">
        <w:rPr>
          <w:rFonts w:ascii="Arial" w:eastAsia="Arial" w:hAnsi="Arial" w:cs="Arial"/>
          <w:i/>
          <w:color w:val="FF0000"/>
          <w:sz w:val="22"/>
          <w:szCs w:val="22"/>
        </w:rPr>
        <w:t>-</w:t>
      </w:r>
      <w:r w:rsidR="00125FC0" w:rsidRPr="002A3BF0">
        <w:rPr>
          <w:rFonts w:ascii="Arial" w:eastAsia="Arial" w:hAnsi="Arial" w:cs="Arial"/>
          <w:i/>
          <w:color w:val="FF0000"/>
          <w:sz w:val="22"/>
          <w:szCs w:val="22"/>
        </w:rPr>
        <w:t xml:space="preserve">end date], </w:t>
      </w:r>
      <w:r w:rsidRPr="002A3BF0">
        <w:rPr>
          <w:rFonts w:ascii="Arial" w:eastAsia="Arial" w:hAnsi="Arial" w:cs="Arial"/>
          <w:color w:val="FF0000"/>
          <w:sz w:val="22"/>
          <w:szCs w:val="22"/>
        </w:rPr>
        <w:t xml:space="preserve">based on the Standardised, Internal Ratings or other </w:t>
      </w:r>
      <w:r w:rsidR="00A60C0B" w:rsidRPr="002A3BF0">
        <w:rPr>
          <w:rFonts w:ascii="Arial" w:eastAsia="Arial" w:hAnsi="Arial" w:cs="Arial"/>
          <w:color w:val="FF0000"/>
          <w:sz w:val="22"/>
          <w:szCs w:val="22"/>
        </w:rPr>
        <w:t xml:space="preserve">regulatory </w:t>
      </w:r>
      <w:r w:rsidRPr="002A3BF0">
        <w:rPr>
          <w:rFonts w:ascii="Arial" w:eastAsia="Arial" w:hAnsi="Arial" w:cs="Arial"/>
          <w:color w:val="FF0000"/>
          <w:sz w:val="22"/>
          <w:szCs w:val="22"/>
        </w:rPr>
        <w:t xml:space="preserve">model-based approaches specified and derived from internal models implemented by the </w:t>
      </w:r>
      <w:r w:rsidRPr="002A3BF0">
        <w:rPr>
          <w:rFonts w:ascii="Arial" w:eastAsia="Arial" w:hAnsi="Arial" w:cs="Arial"/>
          <w:i/>
          <w:iCs/>
          <w:color w:val="FF0000"/>
          <w:sz w:val="22"/>
          <w:szCs w:val="22"/>
        </w:rPr>
        <w:t>[</w:t>
      </w:r>
      <w:r w:rsidR="000E45F6">
        <w:rPr>
          <w:rFonts w:ascii="Arial" w:eastAsia="Arial" w:hAnsi="Arial" w:cs="Arial"/>
          <w:i/>
          <w:iCs/>
          <w:color w:val="FF0000"/>
          <w:sz w:val="22"/>
          <w:szCs w:val="22"/>
        </w:rPr>
        <w:t>Entity/</w:t>
      </w:r>
      <w:r w:rsidRPr="002A3BF0">
        <w:rPr>
          <w:rFonts w:ascii="Arial" w:eastAsia="Arial" w:hAnsi="Arial" w:cs="Arial"/>
          <w:i/>
          <w:iCs/>
          <w:color w:val="FF0000"/>
          <w:sz w:val="22"/>
          <w:szCs w:val="22"/>
        </w:rPr>
        <w:t>Entities/Bank/Branch, delete as appropriate]</w:t>
      </w:r>
      <w:r w:rsidRPr="002A3BF0">
        <w:rPr>
          <w:rFonts w:ascii="Arial" w:eastAsia="Arial" w:hAnsi="Arial" w:cs="Arial"/>
          <w:color w:val="FF0000"/>
          <w:sz w:val="22"/>
          <w:szCs w:val="22"/>
        </w:rPr>
        <w:t xml:space="preserve"> and risk information sources used by management, is not properly extracted from the underlying records, in all material respects, in accordance with the provisions specified in Regulation 46(2)(a).</w:t>
      </w:r>
    </w:p>
    <w:p w14:paraId="7D21DF0F" w14:textId="257C3DB5" w:rsidR="00262001" w:rsidRPr="00463D2E" w:rsidRDefault="00262001" w:rsidP="00262001">
      <w:pPr>
        <w:keepNext/>
        <w:keepLines/>
        <w:pBdr>
          <w:top w:val="single" w:sz="4" w:space="1" w:color="auto"/>
          <w:left w:val="single" w:sz="4" w:space="1" w:color="auto"/>
          <w:bottom w:val="single" w:sz="4" w:space="1" w:color="auto"/>
          <w:right w:val="single" w:sz="4" w:space="1" w:color="auto"/>
        </w:pBdr>
        <w:spacing w:before="120" w:after="120"/>
        <w:ind w:right="35"/>
        <w:jc w:val="both"/>
        <w:rPr>
          <w:rFonts w:ascii="Arial" w:hAnsi="Arial" w:cs="Arial"/>
          <w:b/>
          <w:color w:val="FF0000"/>
          <w:sz w:val="22"/>
          <w:szCs w:val="22"/>
        </w:rPr>
      </w:pPr>
      <w:r w:rsidRPr="00463D2E">
        <w:rPr>
          <w:rFonts w:ascii="Arial" w:hAnsi="Arial" w:cs="Arial"/>
          <w:b/>
          <w:color w:val="FF0000"/>
          <w:sz w:val="22"/>
          <w:szCs w:val="22"/>
        </w:rPr>
        <w:t xml:space="preserve">IF THERE ARE OTHER MATTER ITEMS, THEN ADD THE FOLLOWING </w:t>
      </w:r>
      <w:r w:rsidR="00737647">
        <w:rPr>
          <w:rFonts w:ascii="Arial" w:hAnsi="Arial" w:cs="Arial"/>
          <w:b/>
          <w:color w:val="FF0000"/>
          <w:sz w:val="22"/>
          <w:szCs w:val="22"/>
        </w:rPr>
        <w:t>WHERE</w:t>
      </w:r>
      <w:r w:rsidRPr="00463D2E">
        <w:rPr>
          <w:rFonts w:ascii="Arial" w:hAnsi="Arial" w:cs="Arial"/>
          <w:b/>
          <w:color w:val="FF0000"/>
          <w:sz w:val="22"/>
          <w:szCs w:val="22"/>
        </w:rPr>
        <w:t xml:space="preserve"> APPLICABLE:</w:t>
      </w:r>
    </w:p>
    <w:p w14:paraId="1777334B" w14:textId="562E8507" w:rsidR="00262001" w:rsidRPr="00463D2E" w:rsidRDefault="00262001" w:rsidP="00262001">
      <w:pPr>
        <w:keepNext/>
        <w:keepLines/>
        <w:pBdr>
          <w:top w:val="single" w:sz="4" w:space="1" w:color="auto"/>
          <w:left w:val="single" w:sz="4" w:space="1" w:color="auto"/>
          <w:bottom w:val="single" w:sz="4" w:space="1" w:color="auto"/>
          <w:right w:val="single" w:sz="4" w:space="1" w:color="auto"/>
        </w:pBdr>
        <w:spacing w:before="120" w:after="120"/>
        <w:ind w:right="35"/>
        <w:jc w:val="both"/>
        <w:rPr>
          <w:rFonts w:ascii="Arial" w:hAnsi="Arial" w:cs="Arial"/>
          <w:b/>
          <w:color w:val="FF0000"/>
          <w:sz w:val="22"/>
          <w:szCs w:val="22"/>
        </w:rPr>
      </w:pPr>
      <w:r w:rsidRPr="00463D2E">
        <w:rPr>
          <w:rFonts w:ascii="Arial" w:hAnsi="Arial" w:cs="Arial"/>
          <w:b/>
          <w:color w:val="FF0000"/>
          <w:sz w:val="22"/>
          <w:szCs w:val="22"/>
        </w:rPr>
        <w:t xml:space="preserve">Other matter – matter(s) exceeding PA reporting threshold </w:t>
      </w:r>
    </w:p>
    <w:p w14:paraId="52F78D00" w14:textId="51B2525B" w:rsidR="00262001" w:rsidRPr="00463D2E" w:rsidRDefault="00262001" w:rsidP="00262001">
      <w:pPr>
        <w:keepNext/>
        <w:keepLines/>
        <w:pBdr>
          <w:top w:val="single" w:sz="4" w:space="1" w:color="auto"/>
          <w:left w:val="single" w:sz="4" w:space="1" w:color="auto"/>
          <w:bottom w:val="single" w:sz="4" w:space="1" w:color="auto"/>
          <w:right w:val="single" w:sz="4" w:space="1" w:color="auto"/>
        </w:pBdr>
        <w:spacing w:before="120" w:after="120"/>
        <w:ind w:right="35"/>
        <w:jc w:val="both"/>
        <w:rPr>
          <w:rFonts w:ascii="Arial" w:hAnsi="Arial" w:cs="Arial"/>
          <w:color w:val="FF0000"/>
          <w:sz w:val="22"/>
          <w:szCs w:val="22"/>
        </w:rPr>
      </w:pPr>
      <w:r w:rsidRPr="00463D2E">
        <w:rPr>
          <w:rFonts w:ascii="Arial" w:hAnsi="Arial" w:cs="Arial"/>
          <w:color w:val="FF0000"/>
          <w:sz w:val="22"/>
          <w:szCs w:val="22"/>
        </w:rPr>
        <w:t>The terms of our limited assurance engagement of the Part D Returns address, among others, the application of materiality. In this regard, we draw your attention to the matter(s) exceeding the PA reporting threshold noted as item(s) XXX of the attached Appendix A that affects the return(s) but which do(es) not have a material effect on the preparation of the returns in accordance with Regulation 46(2)(a). Our limited assurance conclusion is</w:t>
      </w:r>
      <w:r w:rsidRPr="00262001">
        <w:rPr>
          <w:rFonts w:ascii="Arial" w:hAnsi="Arial" w:cs="Arial"/>
          <w:color w:val="FF0000"/>
          <w:sz w:val="22"/>
          <w:szCs w:val="22"/>
        </w:rPr>
        <w:t xml:space="preserve"> not </w:t>
      </w:r>
      <w:r w:rsidRPr="00463D2E">
        <w:rPr>
          <w:rFonts w:ascii="Arial" w:hAnsi="Arial" w:cs="Arial"/>
          <w:i/>
          <w:color w:val="FF0000"/>
          <w:sz w:val="22"/>
          <w:szCs w:val="22"/>
        </w:rPr>
        <w:t>[further]</w:t>
      </w:r>
      <w:r w:rsidRPr="00015E3D">
        <w:rPr>
          <w:rStyle w:val="FootnoteReference"/>
          <w:rFonts w:ascii="Arial" w:eastAsia="Arial" w:hAnsi="Arial"/>
          <w:color w:val="FF0000"/>
          <w:sz w:val="22"/>
        </w:rPr>
        <w:footnoteReference w:id="31"/>
      </w:r>
      <w:r w:rsidRPr="00262001">
        <w:rPr>
          <w:rFonts w:ascii="Arial" w:hAnsi="Arial" w:cs="Arial"/>
          <w:color w:val="FF0000"/>
          <w:sz w:val="22"/>
          <w:szCs w:val="22"/>
        </w:rPr>
        <w:t xml:space="preserve"> </w:t>
      </w:r>
      <w:r w:rsidRPr="00463D2E">
        <w:rPr>
          <w:rFonts w:ascii="Arial" w:hAnsi="Arial" w:cs="Arial"/>
          <w:color w:val="FF0000"/>
          <w:sz w:val="22"/>
          <w:szCs w:val="22"/>
        </w:rPr>
        <w:t>modified in respect of [this/these matter(s)].</w:t>
      </w:r>
    </w:p>
    <w:p w14:paraId="7DE92126" w14:textId="77777777" w:rsidR="00262001" w:rsidRPr="00463D2E" w:rsidRDefault="00262001" w:rsidP="00262001">
      <w:pPr>
        <w:keepNext/>
        <w:keepLines/>
        <w:pBdr>
          <w:top w:val="single" w:sz="4" w:space="1" w:color="auto"/>
          <w:left w:val="single" w:sz="4" w:space="1" w:color="auto"/>
          <w:bottom w:val="single" w:sz="4" w:space="1" w:color="auto"/>
          <w:right w:val="single" w:sz="4" w:space="1" w:color="auto"/>
        </w:pBdr>
        <w:spacing w:before="120" w:after="120"/>
        <w:ind w:right="35"/>
        <w:jc w:val="both"/>
        <w:rPr>
          <w:rFonts w:ascii="Arial" w:hAnsi="Arial" w:cs="Arial"/>
          <w:b/>
          <w:color w:val="FF0000"/>
          <w:sz w:val="22"/>
          <w:szCs w:val="22"/>
        </w:rPr>
      </w:pPr>
      <w:bookmarkStart w:id="2" w:name="_Hlk20305923"/>
      <w:r w:rsidRPr="00463D2E">
        <w:rPr>
          <w:rFonts w:ascii="Arial" w:hAnsi="Arial" w:cs="Arial"/>
          <w:b/>
          <w:color w:val="FF0000"/>
          <w:sz w:val="22"/>
          <w:szCs w:val="22"/>
        </w:rPr>
        <w:t>Other matter – interpretive matter(s)</w:t>
      </w:r>
    </w:p>
    <w:p w14:paraId="440D1F8A" w14:textId="0B03A983" w:rsidR="00262001" w:rsidRPr="00463D2E" w:rsidRDefault="00262001" w:rsidP="00262001">
      <w:pPr>
        <w:keepNext/>
        <w:keepLines/>
        <w:pBdr>
          <w:top w:val="single" w:sz="4" w:space="1" w:color="auto"/>
          <w:left w:val="single" w:sz="4" w:space="1" w:color="auto"/>
          <w:bottom w:val="single" w:sz="4" w:space="1" w:color="auto"/>
          <w:right w:val="single" w:sz="4" w:space="1" w:color="auto"/>
        </w:pBdr>
        <w:spacing w:before="120" w:after="120"/>
        <w:ind w:right="35"/>
        <w:jc w:val="both"/>
        <w:rPr>
          <w:rFonts w:ascii="Arial" w:hAnsi="Arial" w:cs="Arial"/>
          <w:color w:val="FF0000"/>
          <w:sz w:val="22"/>
          <w:szCs w:val="22"/>
        </w:rPr>
      </w:pPr>
      <w:r w:rsidRPr="00463D2E">
        <w:rPr>
          <w:rFonts w:ascii="Arial" w:hAnsi="Arial" w:cs="Arial"/>
          <w:color w:val="FF0000"/>
          <w:sz w:val="22"/>
          <w:szCs w:val="22"/>
        </w:rPr>
        <w:t>We draw your attention to the interpretive matter(s) noted as item(s) XXX of the attached Appendix A that affect(s) the Part D Returns in accordance with Regulation 46(2)(a). Our limited assuran</w:t>
      </w:r>
      <w:r w:rsidRPr="00262001">
        <w:rPr>
          <w:rFonts w:ascii="Arial" w:hAnsi="Arial" w:cs="Arial"/>
          <w:color w:val="FF0000"/>
          <w:sz w:val="22"/>
          <w:szCs w:val="22"/>
        </w:rPr>
        <w:t xml:space="preserve">ce conclusion is not </w:t>
      </w:r>
      <w:r w:rsidRPr="00463D2E">
        <w:rPr>
          <w:rFonts w:ascii="Arial" w:hAnsi="Arial" w:cs="Arial"/>
          <w:i/>
          <w:color w:val="FF0000"/>
          <w:sz w:val="22"/>
          <w:szCs w:val="22"/>
        </w:rPr>
        <w:t>[further]</w:t>
      </w:r>
      <w:r w:rsidRPr="00015E3D">
        <w:rPr>
          <w:rStyle w:val="FootnoteReference"/>
          <w:rFonts w:ascii="Arial" w:eastAsia="Arial" w:hAnsi="Arial"/>
          <w:color w:val="FF0000"/>
          <w:sz w:val="22"/>
        </w:rPr>
        <w:footnoteReference w:id="32"/>
      </w:r>
      <w:r w:rsidRPr="00262001">
        <w:rPr>
          <w:rFonts w:ascii="Arial" w:hAnsi="Arial" w:cs="Arial"/>
          <w:color w:val="FF0000"/>
          <w:sz w:val="22"/>
          <w:szCs w:val="22"/>
        </w:rPr>
        <w:t xml:space="preserve"> </w:t>
      </w:r>
      <w:r w:rsidRPr="00463D2E">
        <w:rPr>
          <w:rFonts w:ascii="Arial" w:hAnsi="Arial" w:cs="Arial"/>
          <w:color w:val="FF0000"/>
          <w:sz w:val="22"/>
          <w:szCs w:val="22"/>
        </w:rPr>
        <w:t>modified in respect of [this/these matter(s)]</w:t>
      </w:r>
      <w:bookmarkEnd w:id="2"/>
      <w:r w:rsidRPr="00463D2E">
        <w:rPr>
          <w:rFonts w:ascii="Arial" w:hAnsi="Arial" w:cs="Arial"/>
          <w:color w:val="FF0000"/>
          <w:sz w:val="22"/>
          <w:szCs w:val="22"/>
        </w:rPr>
        <w:t>.</w:t>
      </w:r>
    </w:p>
    <w:p w14:paraId="2602CE52" w14:textId="77777777" w:rsidR="00BC6C6B" w:rsidRPr="002A3BF0" w:rsidRDefault="00BC6C6B" w:rsidP="00BD6301">
      <w:pPr>
        <w:pBdr>
          <w:top w:val="single" w:sz="6" w:space="1" w:color="000000"/>
          <w:left w:val="single" w:sz="6" w:space="4" w:color="000000"/>
          <w:bottom w:val="single" w:sz="6" w:space="1" w:color="000000"/>
          <w:right w:val="single" w:sz="6" w:space="4" w:color="000000"/>
        </w:pBdr>
        <w:spacing w:before="240" w:after="120"/>
        <w:ind w:left="113" w:right="95"/>
        <w:jc w:val="both"/>
        <w:rPr>
          <w:rFonts w:ascii="Arial" w:hAnsi="Arial" w:cs="Arial"/>
          <w:color w:val="FF0000"/>
          <w:sz w:val="22"/>
          <w:szCs w:val="22"/>
        </w:rPr>
      </w:pPr>
      <w:r w:rsidRPr="002A3BF0">
        <w:rPr>
          <w:rFonts w:ascii="Arial" w:eastAsia="Arial" w:hAnsi="Arial" w:cs="Arial"/>
          <w:b/>
          <w:bCs/>
          <w:color w:val="FF0000"/>
          <w:sz w:val="22"/>
          <w:szCs w:val="22"/>
        </w:rPr>
        <w:t>Other information</w:t>
      </w:r>
      <w:r w:rsidRPr="002A3BF0">
        <w:rPr>
          <w:rFonts w:ascii="Arial" w:hAnsi="Arial" w:cs="Arial"/>
          <w:color w:val="FF0000"/>
          <w:sz w:val="22"/>
          <w:szCs w:val="22"/>
          <w:vertAlign w:val="superscript"/>
        </w:rPr>
        <w:footnoteReference w:id="33"/>
      </w:r>
    </w:p>
    <w:p w14:paraId="54B1F5A8" w14:textId="0F8F7047" w:rsidR="0090479D" w:rsidRPr="002A3BF0" w:rsidRDefault="00BC6C6B" w:rsidP="00BD6301">
      <w:pPr>
        <w:pBdr>
          <w:top w:val="single" w:sz="6" w:space="1" w:color="000000"/>
          <w:left w:val="single" w:sz="6" w:space="4" w:color="000000"/>
          <w:bottom w:val="single" w:sz="6" w:space="1" w:color="000000"/>
          <w:right w:val="single" w:sz="6" w:space="4" w:color="000000"/>
        </w:pBdr>
        <w:spacing w:before="120" w:after="120"/>
        <w:ind w:left="113" w:right="95"/>
        <w:jc w:val="both"/>
        <w:rPr>
          <w:rFonts w:ascii="Arial" w:hAnsi="Arial" w:cs="Arial"/>
          <w:color w:val="FF0000"/>
          <w:sz w:val="22"/>
          <w:szCs w:val="22"/>
        </w:rPr>
      </w:pPr>
      <w:r w:rsidRPr="002A3BF0">
        <w:rPr>
          <w:rFonts w:ascii="Arial" w:eastAsia="Arial" w:hAnsi="Arial" w:cs="Arial"/>
          <w:color w:val="FF0000"/>
          <w:sz w:val="22"/>
          <w:szCs w:val="22"/>
        </w:rPr>
        <w:t xml:space="preserve">The </w:t>
      </w:r>
      <w:r w:rsidRPr="002A3BF0">
        <w:rPr>
          <w:rFonts w:ascii="Arial" w:eastAsia="Arial" w:hAnsi="Arial" w:cs="Arial"/>
          <w:i/>
          <w:iCs/>
          <w:color w:val="FF0000"/>
          <w:sz w:val="22"/>
          <w:szCs w:val="22"/>
        </w:rPr>
        <w:t>[directors/</w:t>
      </w:r>
      <w:r w:rsidR="00AB1601" w:rsidRPr="002A3BF0">
        <w:rPr>
          <w:rFonts w:ascii="Arial" w:eastAsia="Arial" w:hAnsi="Arial" w:cs="Arial"/>
          <w:i/>
          <w:iCs/>
          <w:color w:val="FF0000"/>
          <w:sz w:val="22"/>
          <w:szCs w:val="22"/>
        </w:rPr>
        <w:t>branch executive management</w:t>
      </w:r>
      <w:r w:rsidRPr="002A3BF0">
        <w:rPr>
          <w:rFonts w:ascii="Arial" w:eastAsia="Arial" w:hAnsi="Arial" w:cs="Arial"/>
          <w:i/>
          <w:iCs/>
          <w:color w:val="FF0000"/>
          <w:sz w:val="22"/>
          <w:szCs w:val="22"/>
        </w:rPr>
        <w:t>, delete as appropriate]</w:t>
      </w:r>
      <w:r w:rsidRPr="002A3BF0">
        <w:rPr>
          <w:rFonts w:ascii="Arial" w:eastAsia="Arial" w:hAnsi="Arial" w:cs="Arial"/>
          <w:color w:val="FF0000"/>
          <w:sz w:val="22"/>
          <w:szCs w:val="22"/>
        </w:rPr>
        <w:t xml:space="preserve"> are responsible for the other information. The other information comprises all lines </w:t>
      </w:r>
      <w:r w:rsidR="00BD6301" w:rsidRPr="002A3BF0">
        <w:rPr>
          <w:rFonts w:ascii="Arial" w:eastAsia="Arial" w:hAnsi="Arial" w:cs="Arial"/>
          <w:color w:val="FF0000"/>
          <w:sz w:val="22"/>
          <w:szCs w:val="22"/>
        </w:rPr>
        <w:t xml:space="preserve">and columns </w:t>
      </w:r>
      <w:r w:rsidRPr="002A3BF0">
        <w:rPr>
          <w:rFonts w:ascii="Arial" w:eastAsia="Arial" w:hAnsi="Arial" w:cs="Arial"/>
          <w:color w:val="FF0000"/>
          <w:sz w:val="22"/>
          <w:szCs w:val="22"/>
        </w:rPr>
        <w:t xml:space="preserve">in the returns not referred to in our </w:t>
      </w:r>
      <w:r w:rsidR="00E93F9D" w:rsidRPr="002A3BF0">
        <w:rPr>
          <w:rFonts w:ascii="Arial" w:eastAsia="Arial" w:hAnsi="Arial" w:cs="Arial"/>
          <w:color w:val="FF0000"/>
          <w:sz w:val="22"/>
          <w:szCs w:val="22"/>
        </w:rPr>
        <w:t xml:space="preserve">limited assurance </w:t>
      </w:r>
      <w:r w:rsidRPr="002A3BF0">
        <w:rPr>
          <w:rFonts w:ascii="Arial" w:eastAsia="Arial" w:hAnsi="Arial" w:cs="Arial"/>
          <w:color w:val="FF0000"/>
          <w:sz w:val="22"/>
          <w:szCs w:val="22"/>
        </w:rPr>
        <w:t xml:space="preserve">conclusion paragraph </w:t>
      </w:r>
      <w:r w:rsidRPr="002A3BF0">
        <w:rPr>
          <w:rFonts w:ascii="Arial" w:eastAsia="Arial" w:hAnsi="Arial" w:cs="Arial"/>
          <w:color w:val="FF0000"/>
          <w:sz w:val="22"/>
          <w:szCs w:val="22"/>
        </w:rPr>
        <w:lastRenderedPageBreak/>
        <w:t xml:space="preserve">above as well as the information covered by </w:t>
      </w:r>
      <w:r w:rsidR="001F2965" w:rsidRPr="002A3BF0">
        <w:rPr>
          <w:rFonts w:ascii="Arial" w:eastAsia="Arial" w:hAnsi="Arial" w:cs="Arial"/>
          <w:color w:val="FF0000"/>
          <w:sz w:val="22"/>
          <w:szCs w:val="22"/>
        </w:rPr>
        <w:t>Parts A to C and E to I</w:t>
      </w:r>
      <w:r w:rsidRPr="002A3BF0">
        <w:rPr>
          <w:rFonts w:ascii="Arial" w:eastAsia="Arial" w:hAnsi="Arial" w:cs="Arial"/>
          <w:color w:val="FF0000"/>
          <w:sz w:val="22"/>
          <w:szCs w:val="22"/>
        </w:rPr>
        <w:t xml:space="preserve"> reports, and does not include the Part D </w:t>
      </w:r>
      <w:r w:rsidR="005C6F2B">
        <w:rPr>
          <w:rFonts w:ascii="Arial" w:eastAsia="Arial" w:hAnsi="Arial" w:cs="Arial"/>
          <w:color w:val="FF0000"/>
          <w:sz w:val="22"/>
          <w:szCs w:val="22"/>
        </w:rPr>
        <w:t>R</w:t>
      </w:r>
      <w:r w:rsidRPr="002A3BF0">
        <w:rPr>
          <w:rFonts w:ascii="Arial" w:eastAsia="Arial" w:hAnsi="Arial" w:cs="Arial"/>
          <w:color w:val="FF0000"/>
          <w:sz w:val="22"/>
          <w:szCs w:val="22"/>
        </w:rPr>
        <w:t xml:space="preserve">eturns and our </w:t>
      </w:r>
      <w:r w:rsidR="0066226F" w:rsidRPr="00A6378D">
        <w:rPr>
          <w:rFonts w:ascii="Arial" w:eastAsia="Arial" w:hAnsi="Arial" w:cs="Arial"/>
          <w:color w:val="FF0000"/>
          <w:sz w:val="22"/>
          <w:szCs w:val="22"/>
        </w:rPr>
        <w:t>limited assurance conclusion</w:t>
      </w:r>
      <w:r w:rsidR="0066226F">
        <w:rPr>
          <w:rFonts w:ascii="Arial" w:eastAsia="Arial" w:hAnsi="Arial" w:cs="Arial"/>
          <w:color w:val="FF0000"/>
          <w:sz w:val="22"/>
          <w:szCs w:val="22"/>
        </w:rPr>
        <w:t xml:space="preserve"> </w:t>
      </w:r>
      <w:r w:rsidRPr="002A3BF0">
        <w:rPr>
          <w:rFonts w:ascii="Arial" w:eastAsia="Arial" w:hAnsi="Arial" w:cs="Arial"/>
          <w:color w:val="FF0000"/>
          <w:sz w:val="22"/>
          <w:szCs w:val="22"/>
        </w:rPr>
        <w:t xml:space="preserve">thereon. </w:t>
      </w:r>
    </w:p>
    <w:p w14:paraId="4A2A0E04" w14:textId="0CD31AC1" w:rsidR="00BC6C6B" w:rsidRPr="002A3BF0" w:rsidRDefault="00BC6C6B" w:rsidP="00BD6301">
      <w:pPr>
        <w:pBdr>
          <w:top w:val="single" w:sz="6" w:space="1" w:color="000000"/>
          <w:left w:val="single" w:sz="6" w:space="4" w:color="000000"/>
          <w:bottom w:val="single" w:sz="6" w:space="1" w:color="000000"/>
          <w:right w:val="single" w:sz="6" w:space="4" w:color="000000"/>
        </w:pBdr>
        <w:spacing w:before="120" w:after="120"/>
        <w:ind w:left="113" w:right="95"/>
        <w:jc w:val="both"/>
        <w:rPr>
          <w:rFonts w:ascii="Arial" w:hAnsi="Arial" w:cs="Arial"/>
          <w:color w:val="FF0000"/>
          <w:sz w:val="22"/>
          <w:szCs w:val="22"/>
        </w:rPr>
      </w:pPr>
      <w:r w:rsidRPr="002A3BF0">
        <w:rPr>
          <w:rFonts w:ascii="Arial" w:eastAsia="Arial" w:hAnsi="Arial" w:cs="Arial"/>
          <w:color w:val="FF0000"/>
          <w:sz w:val="22"/>
          <w:szCs w:val="22"/>
        </w:rPr>
        <w:t xml:space="preserve">Our </w:t>
      </w:r>
      <w:r w:rsidR="00E93F9D" w:rsidRPr="002A3BF0">
        <w:rPr>
          <w:rFonts w:ascii="Arial" w:eastAsia="Arial" w:hAnsi="Arial" w:cs="Arial"/>
          <w:color w:val="FF0000"/>
          <w:sz w:val="22"/>
          <w:szCs w:val="22"/>
        </w:rPr>
        <w:t xml:space="preserve">limited assurance </w:t>
      </w:r>
      <w:r w:rsidRPr="002A3BF0">
        <w:rPr>
          <w:rFonts w:ascii="Arial" w:eastAsia="Arial" w:hAnsi="Arial" w:cs="Arial"/>
          <w:color w:val="FF0000"/>
          <w:sz w:val="22"/>
          <w:szCs w:val="22"/>
        </w:rPr>
        <w:t xml:space="preserve">conclusion on the Part D </w:t>
      </w:r>
      <w:r w:rsidR="005C6F2B">
        <w:rPr>
          <w:rFonts w:ascii="Arial" w:eastAsia="Arial" w:hAnsi="Arial" w:cs="Arial"/>
          <w:color w:val="FF0000"/>
          <w:sz w:val="22"/>
          <w:szCs w:val="22"/>
        </w:rPr>
        <w:t>R</w:t>
      </w:r>
      <w:r w:rsidRPr="002A3BF0">
        <w:rPr>
          <w:rFonts w:ascii="Arial" w:eastAsia="Arial" w:hAnsi="Arial" w:cs="Arial"/>
          <w:color w:val="FF0000"/>
          <w:sz w:val="22"/>
          <w:szCs w:val="22"/>
        </w:rPr>
        <w:t xml:space="preserve">eturns does not cover the other information and we do not express an audit opinion or any form of assurance conclusion thereon. </w:t>
      </w:r>
    </w:p>
    <w:p w14:paraId="4A687D14" w14:textId="40A80C1D" w:rsidR="00BC6C6B" w:rsidRPr="00463D2E" w:rsidRDefault="00BC6C6B" w:rsidP="00BD6301">
      <w:pPr>
        <w:pBdr>
          <w:top w:val="single" w:sz="6" w:space="1" w:color="000000"/>
          <w:left w:val="single" w:sz="6" w:space="4" w:color="000000"/>
          <w:bottom w:val="single" w:sz="6" w:space="1" w:color="000000"/>
          <w:right w:val="single" w:sz="6" w:space="4" w:color="000000"/>
        </w:pBdr>
        <w:spacing w:before="120" w:after="120"/>
        <w:ind w:left="113" w:right="95"/>
        <w:jc w:val="both"/>
        <w:rPr>
          <w:rFonts w:ascii="Arial" w:hAnsi="Arial" w:cs="Arial"/>
          <w:color w:val="FF0000"/>
          <w:sz w:val="22"/>
          <w:szCs w:val="22"/>
        </w:rPr>
      </w:pPr>
      <w:r w:rsidRPr="002A3BF0">
        <w:rPr>
          <w:rFonts w:ascii="Arial" w:eastAsia="Arial" w:hAnsi="Arial" w:cs="Arial"/>
          <w:color w:val="FF0000"/>
          <w:sz w:val="22"/>
          <w:szCs w:val="22"/>
        </w:rPr>
        <w:t xml:space="preserve">In connection with our limited assurance engagement of the Part D </w:t>
      </w:r>
      <w:r w:rsidR="005C6F2B">
        <w:rPr>
          <w:rFonts w:ascii="Arial" w:eastAsia="Arial" w:hAnsi="Arial" w:cs="Arial"/>
          <w:color w:val="FF0000"/>
          <w:sz w:val="22"/>
          <w:szCs w:val="22"/>
        </w:rPr>
        <w:t>R</w:t>
      </w:r>
      <w:r w:rsidRPr="002A3BF0">
        <w:rPr>
          <w:rFonts w:ascii="Arial" w:eastAsia="Arial" w:hAnsi="Arial" w:cs="Arial"/>
          <w:color w:val="FF0000"/>
          <w:sz w:val="22"/>
          <w:szCs w:val="22"/>
        </w:rPr>
        <w:t xml:space="preserve">eturns, our responsibility is to read the other information and, in doing so, consider whether the other information is materially inconsistent with the Part D </w:t>
      </w:r>
      <w:r w:rsidR="005C6F2B">
        <w:rPr>
          <w:rFonts w:ascii="Arial" w:eastAsia="Arial" w:hAnsi="Arial" w:cs="Arial"/>
          <w:color w:val="FF0000"/>
          <w:sz w:val="22"/>
          <w:szCs w:val="22"/>
        </w:rPr>
        <w:t>R</w:t>
      </w:r>
      <w:r w:rsidRPr="002A3BF0">
        <w:rPr>
          <w:rFonts w:ascii="Arial" w:eastAsia="Arial" w:hAnsi="Arial" w:cs="Arial"/>
          <w:color w:val="FF0000"/>
          <w:sz w:val="22"/>
          <w:szCs w:val="22"/>
        </w:rPr>
        <w:t xml:space="preserve">eturns or our knowledge obtained in the </w:t>
      </w:r>
      <w:r w:rsidR="008B2207" w:rsidRPr="002A3BF0">
        <w:rPr>
          <w:rFonts w:ascii="Arial" w:eastAsia="Arial" w:hAnsi="Arial" w:cs="Arial"/>
          <w:color w:val="FF0000"/>
          <w:sz w:val="22"/>
          <w:szCs w:val="22"/>
        </w:rPr>
        <w:t>limited assurance engagement</w:t>
      </w:r>
      <w:r w:rsidRPr="002A3BF0">
        <w:rPr>
          <w:rFonts w:ascii="Arial" w:eastAsia="Arial" w:hAnsi="Arial" w:cs="Arial"/>
          <w:color w:val="FF0000"/>
          <w:sz w:val="22"/>
          <w:szCs w:val="22"/>
        </w:rPr>
        <w:t xml:space="preserve">, or otherwise appears to be materially misstated. If, based on the work we have performed, we conclude that there is a material misstatement of this other information, </w:t>
      </w:r>
      <w:r w:rsidR="00362346" w:rsidRPr="00770B99">
        <w:rPr>
          <w:rFonts w:ascii="Arial" w:eastAsia="Arial" w:hAnsi="Arial" w:cs="Arial"/>
          <w:color w:val="FF0000"/>
          <w:sz w:val="22"/>
          <w:szCs w:val="22"/>
        </w:rPr>
        <w:t>we a</w:t>
      </w:r>
      <w:r w:rsidR="00362346">
        <w:rPr>
          <w:rFonts w:ascii="Arial" w:eastAsia="Arial" w:hAnsi="Arial" w:cs="Arial"/>
          <w:color w:val="FF0000"/>
          <w:sz w:val="22"/>
          <w:szCs w:val="22"/>
        </w:rPr>
        <w:t>re required to report that fact.</w:t>
      </w:r>
      <w:r w:rsidR="008B2207" w:rsidRPr="002A3BF0">
        <w:rPr>
          <w:rFonts w:ascii="Arial" w:eastAsia="Arial" w:hAnsi="Arial" w:cs="Arial"/>
          <w:color w:val="FF0000"/>
          <w:sz w:val="22"/>
          <w:szCs w:val="22"/>
        </w:rPr>
        <w:t xml:space="preserve"> </w:t>
      </w:r>
      <w:r w:rsidRPr="002A3BF0">
        <w:rPr>
          <w:rFonts w:ascii="Arial" w:eastAsia="Arial" w:hAnsi="Arial" w:cs="Arial"/>
          <w:i/>
          <w:iCs/>
          <w:color w:val="FF0000"/>
          <w:sz w:val="22"/>
          <w:szCs w:val="22"/>
        </w:rPr>
        <w:t>[</w:t>
      </w:r>
      <w:r w:rsidR="00C1057C" w:rsidRPr="00463D2E">
        <w:rPr>
          <w:rFonts w:ascii="Arial" w:eastAsia="Arial" w:hAnsi="Arial" w:cs="Arial"/>
          <w:i/>
          <w:color w:val="FF0000"/>
          <w:sz w:val="22"/>
          <w:szCs w:val="22"/>
        </w:rPr>
        <w:t>We have nothing to report in this regard.</w:t>
      </w:r>
      <w:r w:rsidR="00C1057C" w:rsidRPr="00463D2E">
        <w:rPr>
          <w:rFonts w:ascii="Arial" w:eastAsia="Arial" w:hAnsi="Arial" w:cs="Arial"/>
          <w:i/>
          <w:iCs/>
          <w:color w:val="FF0000"/>
          <w:sz w:val="22"/>
          <w:szCs w:val="22"/>
        </w:rPr>
        <w:t xml:space="preserve"> OR</w:t>
      </w:r>
      <w:r w:rsidR="00C1057C" w:rsidRPr="002A3BF0">
        <w:rPr>
          <w:rFonts w:ascii="Arial" w:eastAsia="Arial" w:hAnsi="Arial" w:cs="Arial"/>
          <w:i/>
          <w:iCs/>
          <w:color w:val="FF0000"/>
          <w:sz w:val="22"/>
          <w:szCs w:val="22"/>
        </w:rPr>
        <w:t xml:space="preserve"> </w:t>
      </w:r>
      <w:r w:rsidR="00125FC0" w:rsidRPr="002A3BF0">
        <w:rPr>
          <w:rFonts w:ascii="Arial" w:eastAsia="Arial" w:hAnsi="Arial" w:cs="Arial"/>
          <w:i/>
          <w:iCs/>
          <w:color w:val="FF0000"/>
          <w:sz w:val="22"/>
          <w:szCs w:val="22"/>
        </w:rPr>
        <w:t>w</w:t>
      </w:r>
      <w:r w:rsidRPr="002A3BF0">
        <w:rPr>
          <w:rFonts w:ascii="Arial" w:eastAsia="Arial" w:hAnsi="Arial" w:cs="Arial"/>
          <w:i/>
          <w:iCs/>
          <w:color w:val="FF0000"/>
          <w:sz w:val="22"/>
          <w:szCs w:val="22"/>
        </w:rPr>
        <w:t xml:space="preserve">here there are inconsistencies that are reported in Parts A to </w:t>
      </w:r>
      <w:r w:rsidR="00EB4F87" w:rsidRPr="002A3BF0">
        <w:rPr>
          <w:rFonts w:ascii="Arial" w:eastAsia="Arial" w:hAnsi="Arial" w:cs="Arial"/>
          <w:i/>
          <w:iCs/>
          <w:color w:val="FF0000"/>
          <w:sz w:val="22"/>
          <w:szCs w:val="22"/>
        </w:rPr>
        <w:t xml:space="preserve">C and E to </w:t>
      </w:r>
      <w:r w:rsidRPr="00463D2E">
        <w:rPr>
          <w:rFonts w:ascii="Arial" w:eastAsia="Arial" w:hAnsi="Arial" w:cs="Arial"/>
          <w:i/>
          <w:iCs/>
          <w:color w:val="FF0000"/>
          <w:sz w:val="22"/>
          <w:szCs w:val="22"/>
        </w:rPr>
        <w:t>I</w:t>
      </w:r>
      <w:r w:rsidRPr="002A3BF0">
        <w:rPr>
          <w:rFonts w:ascii="Arial" w:eastAsia="Arial" w:hAnsi="Arial" w:cs="Arial"/>
          <w:i/>
          <w:iCs/>
          <w:color w:val="FF0000"/>
          <w:sz w:val="22"/>
          <w:szCs w:val="22"/>
        </w:rPr>
        <w:t xml:space="preserve"> </w:t>
      </w:r>
      <w:r w:rsidR="00EB461C" w:rsidRPr="00463D2E">
        <w:rPr>
          <w:rFonts w:ascii="Arial" w:eastAsia="Arial" w:hAnsi="Arial" w:cs="Arial"/>
          <w:i/>
          <w:iCs/>
          <w:color w:val="FF0000"/>
          <w:sz w:val="22"/>
          <w:szCs w:val="22"/>
        </w:rPr>
        <w:t>cross reference should be made to where those are reported, (amend as appropriate)</w:t>
      </w:r>
      <w:r w:rsidR="00EB461C" w:rsidRPr="002A3BF0">
        <w:rPr>
          <w:rFonts w:ascii="Arial" w:eastAsia="Arial" w:hAnsi="Arial" w:cs="Arial"/>
          <w:i/>
          <w:iCs/>
          <w:color w:val="FF0000"/>
          <w:sz w:val="22"/>
          <w:szCs w:val="22"/>
        </w:rPr>
        <w:t>].</w:t>
      </w:r>
    </w:p>
    <w:p w14:paraId="25934900" w14:textId="09E588E8"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b/>
          <w:bCs/>
          <w:sz w:val="22"/>
          <w:szCs w:val="22"/>
        </w:rPr>
        <w:t xml:space="preserve">Basis of preparation of the Part D </w:t>
      </w:r>
      <w:r w:rsidR="005C6F2B">
        <w:rPr>
          <w:rFonts w:ascii="Arial" w:eastAsia="Arial" w:hAnsi="Arial" w:cs="Arial"/>
          <w:b/>
          <w:bCs/>
          <w:sz w:val="22"/>
          <w:szCs w:val="22"/>
        </w:rPr>
        <w:t>R</w:t>
      </w:r>
      <w:r w:rsidRPr="002A3BF0">
        <w:rPr>
          <w:rFonts w:ascii="Arial" w:eastAsia="Arial" w:hAnsi="Arial" w:cs="Arial"/>
          <w:b/>
          <w:bCs/>
          <w:sz w:val="22"/>
          <w:szCs w:val="22"/>
        </w:rPr>
        <w:t>eturns and restriction on use and distribution</w:t>
      </w:r>
      <w:r w:rsidR="008B2207" w:rsidRPr="002A3BF0">
        <w:rPr>
          <w:rStyle w:val="FootnoteReference"/>
          <w:rFonts w:ascii="Arial" w:eastAsia="Arial" w:hAnsi="Arial" w:cs="Arial"/>
          <w:b/>
          <w:bCs/>
          <w:sz w:val="22"/>
          <w:szCs w:val="22"/>
        </w:rPr>
        <w:footnoteReference w:id="34"/>
      </w:r>
    </w:p>
    <w:p w14:paraId="1E644B96" w14:textId="1B862FB6" w:rsidR="00BC6C6B" w:rsidRPr="00463D2E" w:rsidRDefault="00BC6C6B" w:rsidP="00BD6301">
      <w:pPr>
        <w:spacing w:before="120" w:after="120"/>
        <w:jc w:val="both"/>
        <w:rPr>
          <w:rFonts w:ascii="Arial" w:hAnsi="Arial" w:cs="Arial"/>
          <w:sz w:val="22"/>
          <w:szCs w:val="22"/>
        </w:rPr>
      </w:pPr>
      <w:r w:rsidRPr="007B4C78">
        <w:rPr>
          <w:rFonts w:ascii="Arial" w:eastAsia="Arial" w:hAnsi="Arial" w:cs="Arial"/>
          <w:sz w:val="22"/>
          <w:szCs w:val="22"/>
        </w:rPr>
        <w:t xml:space="preserve">Without </w:t>
      </w:r>
      <w:r w:rsidR="009D200D" w:rsidRPr="00463D2E">
        <w:rPr>
          <w:rFonts w:ascii="Arial" w:eastAsia="Arial" w:hAnsi="Arial" w:cs="Arial"/>
          <w:i/>
          <w:iCs/>
          <w:sz w:val="22"/>
          <w:szCs w:val="22"/>
        </w:rPr>
        <w:t>[</w:t>
      </w:r>
      <w:r w:rsidR="009D200D" w:rsidRPr="00463D2E">
        <w:rPr>
          <w:rFonts w:ascii="Arial" w:eastAsia="Arial" w:hAnsi="Arial" w:cs="Arial"/>
          <w:sz w:val="22"/>
          <w:szCs w:val="22"/>
        </w:rPr>
        <w:t>further</w:t>
      </w:r>
      <w:r w:rsidR="009D200D" w:rsidRPr="00463D2E">
        <w:rPr>
          <w:rFonts w:ascii="Arial" w:eastAsia="Arial" w:hAnsi="Arial" w:cs="Arial"/>
          <w:i/>
          <w:iCs/>
          <w:sz w:val="22"/>
          <w:szCs w:val="22"/>
        </w:rPr>
        <w:t>]</w:t>
      </w:r>
      <w:r w:rsidR="009D200D" w:rsidRPr="007B4C78">
        <w:rPr>
          <w:rFonts w:ascii="Arial" w:hAnsi="Arial" w:cs="Arial"/>
          <w:sz w:val="22"/>
          <w:szCs w:val="22"/>
          <w:vertAlign w:val="superscript"/>
        </w:rPr>
        <w:footnoteReference w:id="35"/>
      </w:r>
      <w:r w:rsidR="009D200D" w:rsidRPr="007B4C78">
        <w:rPr>
          <w:rFonts w:ascii="Arial" w:eastAsia="Arial" w:hAnsi="Arial" w:cs="Arial"/>
          <w:sz w:val="22"/>
          <w:szCs w:val="22"/>
        </w:rPr>
        <w:t xml:space="preserve"> </w:t>
      </w:r>
      <w:r w:rsidRPr="007B4C78">
        <w:rPr>
          <w:rFonts w:ascii="Arial" w:eastAsia="Arial" w:hAnsi="Arial" w:cs="Arial"/>
          <w:sz w:val="22"/>
          <w:szCs w:val="22"/>
        </w:rPr>
        <w:t xml:space="preserve">modifying </w:t>
      </w:r>
      <w:r w:rsidRPr="002A3BF0">
        <w:rPr>
          <w:rFonts w:ascii="Arial" w:eastAsia="Arial" w:hAnsi="Arial" w:cs="Arial"/>
          <w:sz w:val="22"/>
          <w:szCs w:val="22"/>
        </w:rPr>
        <w:t xml:space="preserve">our </w:t>
      </w:r>
      <w:r w:rsidR="00E93F9D" w:rsidRPr="002A3BF0">
        <w:rPr>
          <w:rFonts w:ascii="Arial" w:eastAsia="Arial" w:hAnsi="Arial" w:cs="Arial"/>
          <w:sz w:val="22"/>
          <w:szCs w:val="22"/>
        </w:rPr>
        <w:t xml:space="preserve">limited assurance </w:t>
      </w:r>
      <w:r w:rsidRPr="002A3BF0">
        <w:rPr>
          <w:rFonts w:ascii="Arial" w:eastAsia="Arial" w:hAnsi="Arial" w:cs="Arial"/>
          <w:sz w:val="22"/>
          <w:szCs w:val="22"/>
        </w:rPr>
        <w:t xml:space="preserve">conclusion, we emphasise that the Part D </w:t>
      </w:r>
      <w:r w:rsidR="005C6F2B">
        <w:rPr>
          <w:rFonts w:ascii="Arial" w:eastAsia="Arial" w:hAnsi="Arial" w:cs="Arial"/>
          <w:sz w:val="22"/>
          <w:szCs w:val="22"/>
        </w:rPr>
        <w:t>R</w:t>
      </w:r>
      <w:r w:rsidRPr="002A3BF0">
        <w:rPr>
          <w:rFonts w:ascii="Arial" w:eastAsia="Arial" w:hAnsi="Arial" w:cs="Arial"/>
          <w:sz w:val="22"/>
          <w:szCs w:val="22"/>
        </w:rPr>
        <w:t xml:space="preserve">eturns 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were prepared</w:t>
      </w:r>
      <w:r w:rsidR="00B25006" w:rsidRPr="00B25006">
        <w:rPr>
          <w:rFonts w:ascii="Arial" w:eastAsia="Arial" w:hAnsi="Arial" w:cs="Arial"/>
          <w:sz w:val="22"/>
          <w:szCs w:val="22"/>
        </w:rPr>
        <w:t xml:space="preserve"> </w:t>
      </w:r>
      <w:r w:rsidR="00B25006" w:rsidRPr="00D12E79">
        <w:rPr>
          <w:rFonts w:ascii="Arial" w:eastAsia="Arial" w:hAnsi="Arial" w:cs="Arial"/>
          <w:sz w:val="22"/>
          <w:szCs w:val="22"/>
        </w:rPr>
        <w:t xml:space="preserve">based on the Standardised, Internal </w:t>
      </w:r>
      <w:r w:rsidR="00362346">
        <w:rPr>
          <w:rFonts w:ascii="Arial" w:eastAsia="Arial" w:hAnsi="Arial" w:cs="Arial"/>
          <w:sz w:val="22"/>
          <w:szCs w:val="22"/>
        </w:rPr>
        <w:t>Ratings</w:t>
      </w:r>
      <w:r w:rsidR="00B25006" w:rsidRPr="00D12E79">
        <w:rPr>
          <w:rFonts w:ascii="Arial" w:eastAsia="Arial" w:hAnsi="Arial" w:cs="Arial"/>
          <w:sz w:val="22"/>
          <w:szCs w:val="22"/>
        </w:rPr>
        <w:t xml:space="preserve"> or other regulatory model-based approaches specified </w:t>
      </w:r>
      <w:r w:rsidRPr="002A3BF0">
        <w:rPr>
          <w:rFonts w:ascii="Arial" w:eastAsia="Arial" w:hAnsi="Arial" w:cs="Arial"/>
          <w:sz w:val="22"/>
          <w:szCs w:val="22"/>
        </w:rPr>
        <w:t>for the purpose of reporting to the PA</w:t>
      </w:r>
      <w:r w:rsidR="00EB4F87" w:rsidRPr="002A3BF0">
        <w:rPr>
          <w:rFonts w:ascii="Arial" w:eastAsia="Arial" w:hAnsi="Arial" w:cs="Arial"/>
          <w:sz w:val="22"/>
          <w:szCs w:val="22"/>
        </w:rPr>
        <w:t>.</w:t>
      </w:r>
      <w:r w:rsidRPr="002A3BF0">
        <w:rPr>
          <w:rFonts w:ascii="Arial" w:eastAsia="Arial" w:hAnsi="Arial" w:cs="Arial"/>
          <w:sz w:val="22"/>
          <w:szCs w:val="22"/>
        </w:rPr>
        <w:t xml:space="preserve"> As a result, the Part D </w:t>
      </w:r>
      <w:r w:rsidR="005C6F2B">
        <w:rPr>
          <w:rFonts w:ascii="Arial" w:eastAsia="Arial" w:hAnsi="Arial" w:cs="Arial"/>
          <w:sz w:val="22"/>
          <w:szCs w:val="22"/>
        </w:rPr>
        <w:t>R</w:t>
      </w:r>
      <w:r w:rsidRPr="002A3BF0">
        <w:rPr>
          <w:rFonts w:ascii="Arial" w:eastAsia="Arial" w:hAnsi="Arial" w:cs="Arial"/>
          <w:sz w:val="22"/>
          <w:szCs w:val="22"/>
        </w:rPr>
        <w:t xml:space="preserve">eturns may not be suitable for another purpose. </w:t>
      </w:r>
    </w:p>
    <w:p w14:paraId="08B47105" w14:textId="77777777"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than the PA and the </w:t>
      </w:r>
      <w:r w:rsidR="00EB4F87" w:rsidRPr="002A3BF0">
        <w:rPr>
          <w:rFonts w:ascii="Arial" w:eastAsia="Arial" w:hAnsi="Arial" w:cs="Arial"/>
          <w:i/>
          <w:sz w:val="22"/>
          <w:szCs w:val="22"/>
        </w:rPr>
        <w:t>[</w:t>
      </w:r>
      <w:r w:rsidR="00EB4F87" w:rsidRPr="002A3BF0">
        <w:rPr>
          <w:rFonts w:ascii="Arial" w:eastAsia="Arial" w:hAnsi="Arial" w:cs="Arial"/>
          <w:i/>
          <w:iCs/>
          <w:sz w:val="22"/>
          <w:szCs w:val="22"/>
        </w:rPr>
        <w:t xml:space="preserve">directors/branch executive management, </w:t>
      </w:r>
      <w:r w:rsidR="00EB4F87" w:rsidRPr="002A3BF0">
        <w:rPr>
          <w:rFonts w:ascii="Arial" w:eastAsia="Arial" w:hAnsi="Arial" w:cs="Arial"/>
          <w:i/>
          <w:sz w:val="22"/>
          <w:szCs w:val="22"/>
        </w:rPr>
        <w:t xml:space="preserve">Board, Sub-Committee Chairpersons, Management, Regulatory Reporting management </w:t>
      </w:r>
      <w:r w:rsidR="00EB4F87" w:rsidRPr="002A3BF0">
        <w:rPr>
          <w:rFonts w:ascii="Arial" w:eastAsia="Arial" w:hAnsi="Arial" w:cs="Arial"/>
          <w:i/>
          <w:iCs/>
          <w:sz w:val="22"/>
          <w:szCs w:val="22"/>
        </w:rPr>
        <w:t>delete as appropriate</w:t>
      </w:r>
      <w:r w:rsidR="00EB4F87" w:rsidRPr="002A3BF0">
        <w:rPr>
          <w:rFonts w:ascii="Arial" w:eastAsia="Arial" w:hAnsi="Arial" w:cs="Arial"/>
          <w:i/>
          <w:sz w:val="22"/>
          <w:szCs w:val="22"/>
        </w:rPr>
        <w:t>]</w:t>
      </w:r>
      <w:r w:rsidRPr="002A3BF0">
        <w:rPr>
          <w:rFonts w:ascii="Arial" w:eastAsia="Arial" w:hAnsi="Arial" w:cs="Arial"/>
          <w:sz w:val="22"/>
          <w:szCs w:val="22"/>
        </w:rPr>
        <w:t xml:space="preserve"> 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w:t>
      </w:r>
      <w:r w:rsidR="00C24800" w:rsidRPr="002A3BF0">
        <w:rPr>
          <w:rFonts w:ascii="Arial" w:eastAsia="Arial" w:hAnsi="Arial" w:cs="Arial"/>
          <w:sz w:val="22"/>
          <w:szCs w:val="22"/>
        </w:rPr>
        <w:t xml:space="preserve"> </w:t>
      </w:r>
    </w:p>
    <w:p w14:paraId="0D6070C9" w14:textId="77777777" w:rsidR="00BC6C6B" w:rsidRPr="00463D2E" w:rsidRDefault="00BC6C6B" w:rsidP="00BD6301">
      <w:pPr>
        <w:spacing w:before="120" w:after="120"/>
        <w:jc w:val="both"/>
        <w:rPr>
          <w:rFonts w:ascii="Arial" w:hAnsi="Arial" w:cs="Arial"/>
          <w:sz w:val="22"/>
          <w:szCs w:val="22"/>
        </w:rPr>
      </w:pPr>
      <w:r w:rsidRPr="00463D2E">
        <w:rPr>
          <w:rFonts w:ascii="Arial" w:hAnsi="Arial" w:cs="Arial"/>
          <w:sz w:val="22"/>
          <w:szCs w:val="22"/>
        </w:rPr>
        <w:br w:type="page"/>
      </w:r>
      <w:r w:rsidRPr="002A3BF0">
        <w:rPr>
          <w:rFonts w:ascii="Arial" w:eastAsia="Arial" w:hAnsi="Arial" w:cs="Arial"/>
          <w:b/>
          <w:bCs/>
          <w:sz w:val="22"/>
          <w:szCs w:val="22"/>
        </w:rPr>
        <w:lastRenderedPageBreak/>
        <w:t xml:space="preserve">PART E: </w:t>
      </w:r>
      <w:r w:rsidR="006305D3" w:rsidRPr="002A3BF0">
        <w:rPr>
          <w:rFonts w:ascii="Arial" w:eastAsia="Arial" w:hAnsi="Arial" w:cs="Arial"/>
          <w:b/>
          <w:bCs/>
          <w:sz w:val="22"/>
          <w:szCs w:val="22"/>
        </w:rPr>
        <w:t xml:space="preserve">INDEPENDENT [AUDITOR’S/AUDITORS’, DELETE AS APPROPRIATE] </w:t>
      </w:r>
      <w:r w:rsidRPr="002A3BF0">
        <w:rPr>
          <w:rFonts w:ascii="Arial" w:eastAsia="Arial" w:hAnsi="Arial" w:cs="Arial"/>
          <w:b/>
          <w:bCs/>
          <w:sz w:val="22"/>
          <w:szCs w:val="22"/>
        </w:rPr>
        <w:t xml:space="preserve">LIMITED ASSURANCE REPORT ON </w:t>
      </w:r>
      <w:r w:rsidR="006305D3" w:rsidRPr="002A3BF0">
        <w:rPr>
          <w:rFonts w:ascii="Arial" w:eastAsia="Arial" w:hAnsi="Arial" w:cs="Arial"/>
          <w:b/>
          <w:bCs/>
          <w:sz w:val="22"/>
          <w:szCs w:val="22"/>
        </w:rPr>
        <w:t xml:space="preserve">BA 325 </w:t>
      </w:r>
      <w:r w:rsidRPr="002A3BF0">
        <w:rPr>
          <w:rFonts w:ascii="Arial" w:eastAsia="Arial" w:hAnsi="Arial" w:cs="Arial"/>
          <w:b/>
          <w:bCs/>
          <w:sz w:val="22"/>
          <w:szCs w:val="22"/>
        </w:rPr>
        <w:t xml:space="preserve">DAILY MARKET RISK RETURNS </w:t>
      </w:r>
    </w:p>
    <w:p w14:paraId="14667B18" w14:textId="47ECE6EB" w:rsidR="00BC6C6B" w:rsidRPr="00463D2E" w:rsidRDefault="00BC6C6B" w:rsidP="006305D3">
      <w:pPr>
        <w:spacing w:before="120" w:after="120"/>
        <w:jc w:val="both"/>
        <w:rPr>
          <w:rFonts w:ascii="Arial" w:hAnsi="Arial" w:cs="Arial"/>
          <w:sz w:val="22"/>
          <w:szCs w:val="22"/>
        </w:rPr>
      </w:pPr>
      <w:r w:rsidRPr="002A3BF0">
        <w:rPr>
          <w:rFonts w:ascii="Arial" w:eastAsia="Arial" w:hAnsi="Arial" w:cs="Arial"/>
          <w:sz w:val="22"/>
          <w:szCs w:val="22"/>
        </w:rPr>
        <w:t xml:space="preserve">We have undertaken a limited assurance engagement on the </w:t>
      </w:r>
      <w:r w:rsidR="006305D3" w:rsidRPr="002A3BF0">
        <w:rPr>
          <w:rFonts w:ascii="Arial" w:eastAsia="Arial" w:hAnsi="Arial" w:cs="Arial"/>
          <w:sz w:val="22"/>
          <w:szCs w:val="22"/>
        </w:rPr>
        <w:t>information contained in the selected daily BA 325 returns</w:t>
      </w:r>
      <w:r w:rsidR="007F565C">
        <w:rPr>
          <w:rFonts w:ascii="Arial" w:eastAsia="Arial" w:hAnsi="Arial" w:cs="Arial"/>
          <w:sz w:val="22"/>
          <w:szCs w:val="22"/>
        </w:rPr>
        <w:t xml:space="preserve"> </w:t>
      </w:r>
      <w:r w:rsidR="00B70C95">
        <w:rPr>
          <w:rFonts w:ascii="Arial" w:eastAsia="Arial" w:hAnsi="Arial" w:cs="Arial"/>
          <w:sz w:val="22"/>
          <w:szCs w:val="22"/>
        </w:rPr>
        <w:t xml:space="preserve">as specified </w:t>
      </w:r>
      <w:r w:rsidR="00D06814" w:rsidRPr="000C6AD8">
        <w:rPr>
          <w:rFonts w:ascii="Arial" w:eastAsia="Arial" w:hAnsi="Arial" w:cs="Arial"/>
          <w:sz w:val="22"/>
          <w:szCs w:val="22"/>
        </w:rPr>
        <w:t>by the Prudential Authority</w:t>
      </w:r>
      <w:r w:rsidR="00D06814">
        <w:rPr>
          <w:rFonts w:ascii="Arial" w:eastAsia="Arial" w:hAnsi="Arial" w:cs="Arial"/>
          <w:sz w:val="22"/>
          <w:szCs w:val="22"/>
        </w:rPr>
        <w:t xml:space="preserve"> </w:t>
      </w:r>
      <w:r w:rsidR="00B70C95">
        <w:rPr>
          <w:rFonts w:ascii="Arial" w:eastAsia="Arial" w:hAnsi="Arial" w:cs="Arial"/>
          <w:sz w:val="22"/>
          <w:szCs w:val="22"/>
        </w:rPr>
        <w:t>in D</w:t>
      </w:r>
      <w:r w:rsidR="00B70C95" w:rsidRPr="002A3BF0">
        <w:rPr>
          <w:rFonts w:ascii="Arial" w:eastAsia="Arial" w:hAnsi="Arial" w:cs="Arial"/>
          <w:sz w:val="22"/>
          <w:szCs w:val="22"/>
        </w:rPr>
        <w:t>irective XX of YYYY</w:t>
      </w:r>
      <w:r w:rsidR="00D06814">
        <w:rPr>
          <w:rStyle w:val="FootnoteReference"/>
          <w:rFonts w:ascii="Arial" w:eastAsia="Arial" w:hAnsi="Arial" w:cs="Arial"/>
          <w:sz w:val="22"/>
          <w:szCs w:val="22"/>
        </w:rPr>
        <w:footnoteReference w:id="36"/>
      </w:r>
      <w:r w:rsidR="006305D3" w:rsidRPr="002A3BF0">
        <w:rPr>
          <w:rFonts w:ascii="Arial" w:eastAsia="Arial" w:hAnsi="Arial" w:cs="Arial"/>
          <w:sz w:val="22"/>
          <w:szCs w:val="22"/>
        </w:rPr>
        <w:t xml:space="preserve"> as the </w:t>
      </w:r>
      <w:r w:rsidR="005C6F2B">
        <w:rPr>
          <w:rFonts w:ascii="Arial" w:eastAsia="Arial" w:hAnsi="Arial" w:cs="Arial"/>
          <w:sz w:val="22"/>
          <w:szCs w:val="22"/>
        </w:rPr>
        <w:t>Part E returns</w:t>
      </w:r>
      <w:r w:rsidR="006305D3" w:rsidRPr="002A3BF0">
        <w:rPr>
          <w:rFonts w:ascii="Arial" w:eastAsia="Arial" w:hAnsi="Arial" w:cs="Arial"/>
          <w:sz w:val="22"/>
          <w:szCs w:val="22"/>
        </w:rPr>
        <w:t xml:space="preserve"> </w:t>
      </w:r>
      <w:r w:rsidRPr="002A3BF0">
        <w:rPr>
          <w:rFonts w:ascii="Arial" w:eastAsia="Arial" w:hAnsi="Arial" w:cs="Arial"/>
          <w:sz w:val="22"/>
          <w:szCs w:val="22"/>
        </w:rPr>
        <w:t xml:space="preserve">of </w:t>
      </w:r>
      <w:r w:rsidR="003B7055"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based on the Standardised, Internal Ratings</w:t>
      </w:r>
      <w:r w:rsidR="00B14008" w:rsidRPr="002A3BF0">
        <w:rPr>
          <w:rFonts w:ascii="Arial" w:eastAsia="Arial" w:hAnsi="Arial" w:cs="Arial"/>
          <w:sz w:val="22"/>
          <w:szCs w:val="22"/>
        </w:rPr>
        <w:t xml:space="preserve"> </w:t>
      </w:r>
      <w:r w:rsidRPr="002A3BF0">
        <w:rPr>
          <w:rFonts w:ascii="Arial" w:eastAsia="Arial" w:hAnsi="Arial" w:cs="Arial"/>
          <w:sz w:val="22"/>
          <w:szCs w:val="22"/>
        </w:rPr>
        <w:t xml:space="preserve">or other </w:t>
      </w:r>
      <w:r w:rsidR="00A60C0B" w:rsidRPr="002A3BF0">
        <w:rPr>
          <w:rFonts w:ascii="Arial" w:eastAsia="Arial" w:hAnsi="Arial" w:cs="Arial"/>
          <w:sz w:val="22"/>
          <w:szCs w:val="22"/>
        </w:rPr>
        <w:t xml:space="preserve">regulatory </w:t>
      </w:r>
      <w:r w:rsidRPr="002A3BF0">
        <w:rPr>
          <w:rFonts w:ascii="Arial" w:eastAsia="Arial" w:hAnsi="Arial" w:cs="Arial"/>
          <w:sz w:val="22"/>
          <w:szCs w:val="22"/>
        </w:rPr>
        <w:t xml:space="preserve">model-based approaches specified, </w:t>
      </w:r>
      <w:r w:rsidR="003B7055" w:rsidRPr="002A3BF0">
        <w:rPr>
          <w:rFonts w:ascii="Arial" w:eastAsia="Arial" w:hAnsi="Arial" w:cs="Arial"/>
          <w:sz w:val="22"/>
          <w:szCs w:val="22"/>
        </w:rPr>
        <w:t xml:space="preserve">as approved or accepted by the PA, </w:t>
      </w:r>
      <w:r w:rsidRPr="002A3BF0">
        <w:rPr>
          <w:rFonts w:ascii="Arial" w:eastAsia="Arial" w:hAnsi="Arial" w:cs="Arial"/>
          <w:sz w:val="22"/>
          <w:szCs w:val="22"/>
        </w:rPr>
        <w:t xml:space="preserve">that has been extracted from the unaudited financial and other information in the </w:t>
      </w:r>
      <w:r w:rsidR="006D0E96"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w:t>
      </w:r>
      <w:r w:rsidR="00385107" w:rsidRPr="002A3BF0">
        <w:rPr>
          <w:rFonts w:ascii="Arial" w:eastAsia="Arial" w:hAnsi="Arial" w:cs="Arial"/>
          <w:sz w:val="22"/>
          <w:szCs w:val="22"/>
        </w:rPr>
        <w:t xml:space="preserve"> </w:t>
      </w:r>
      <w:r w:rsidRPr="002A3BF0">
        <w:rPr>
          <w:rFonts w:ascii="Arial" w:eastAsia="Arial" w:hAnsi="Arial" w:cs="Arial"/>
          <w:sz w:val="22"/>
          <w:szCs w:val="22"/>
        </w:rPr>
        <w:t>general ledger, management accounts and management risk information (the “underlying records”)</w:t>
      </w:r>
      <w:r w:rsidR="006305D3" w:rsidRPr="002A3BF0">
        <w:rPr>
          <w:rFonts w:ascii="Arial" w:eastAsia="Arial" w:hAnsi="Arial" w:cs="Arial"/>
          <w:sz w:val="22"/>
          <w:szCs w:val="22"/>
        </w:rPr>
        <w:t xml:space="preserve"> </w:t>
      </w:r>
      <w:r w:rsidRPr="002A3BF0">
        <w:rPr>
          <w:rFonts w:ascii="Arial" w:eastAsia="Arial" w:hAnsi="Arial" w:cs="Arial"/>
          <w:sz w:val="22"/>
          <w:szCs w:val="22"/>
        </w:rPr>
        <w:t xml:space="preserve">(the “Part E </w:t>
      </w:r>
      <w:r w:rsidR="005C6F2B">
        <w:rPr>
          <w:rFonts w:ascii="Arial" w:eastAsia="Arial" w:hAnsi="Arial" w:cs="Arial"/>
          <w:sz w:val="22"/>
          <w:szCs w:val="22"/>
        </w:rPr>
        <w:t>R</w:t>
      </w:r>
      <w:r w:rsidRPr="002A3BF0">
        <w:rPr>
          <w:rFonts w:ascii="Arial" w:eastAsia="Arial" w:hAnsi="Arial" w:cs="Arial"/>
          <w:sz w:val="22"/>
          <w:szCs w:val="22"/>
        </w:rPr>
        <w:t>eturns”) for the purpose of complying with Regulations 46(1) and 46(2)(b).</w:t>
      </w:r>
      <w:r w:rsidR="00C24800" w:rsidRPr="002A3BF0">
        <w:rPr>
          <w:rFonts w:ascii="Arial" w:eastAsia="Arial" w:hAnsi="Arial" w:cs="Arial"/>
          <w:sz w:val="22"/>
          <w:szCs w:val="22"/>
        </w:rPr>
        <w:t xml:space="preserve"> </w:t>
      </w:r>
    </w:p>
    <w:p w14:paraId="3A8D138C" w14:textId="77777777"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b/>
          <w:bCs/>
          <w:sz w:val="22"/>
          <w:szCs w:val="22"/>
        </w:rPr>
        <w:t>Scope of limited assurance engagement</w:t>
      </w:r>
    </w:p>
    <w:p w14:paraId="5133B4CE" w14:textId="17BA2277"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Our engagement was undertaken in order to evaluate whether, on the basis of our work performed, the information in the </w:t>
      </w:r>
      <w:r w:rsidR="005C6F2B">
        <w:rPr>
          <w:rFonts w:ascii="Arial" w:eastAsia="Arial" w:hAnsi="Arial" w:cs="Arial"/>
          <w:sz w:val="22"/>
          <w:szCs w:val="22"/>
        </w:rPr>
        <w:t>Part E Return</w:t>
      </w:r>
      <w:r w:rsidRPr="002A3BF0">
        <w:rPr>
          <w:rFonts w:ascii="Arial" w:eastAsia="Arial" w:hAnsi="Arial" w:cs="Arial"/>
          <w:sz w:val="22"/>
          <w:szCs w:val="22"/>
        </w:rPr>
        <w:t>s selected has been properly extracted from the underlying records, in all material respects, in accordance with the provisions specified in Regulation 46(2)(b).</w:t>
      </w:r>
    </w:p>
    <w:p w14:paraId="47AC1F99" w14:textId="5637F3D4"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As our engagement in respect of the </w:t>
      </w:r>
      <w:r w:rsidR="005C6F2B">
        <w:rPr>
          <w:rFonts w:ascii="Arial" w:eastAsia="Arial" w:hAnsi="Arial" w:cs="Arial"/>
          <w:sz w:val="22"/>
          <w:szCs w:val="22"/>
        </w:rPr>
        <w:t>Part E Return</w:t>
      </w:r>
      <w:r w:rsidRPr="002A3BF0">
        <w:rPr>
          <w:rFonts w:ascii="Arial" w:eastAsia="Arial" w:hAnsi="Arial" w:cs="Arial"/>
          <w:sz w:val="22"/>
          <w:szCs w:val="22"/>
        </w:rPr>
        <w:t xml:space="preserve">s selected does not coincide with our audit of the </w:t>
      </w:r>
      <w:r w:rsidR="008D46FE" w:rsidRPr="002A3BF0">
        <w:rPr>
          <w:rFonts w:ascii="Arial" w:eastAsia="Arial" w:hAnsi="Arial" w:cs="Arial"/>
          <w:i/>
          <w:iCs/>
          <w:sz w:val="22"/>
          <w:szCs w:val="22"/>
        </w:rPr>
        <w:t>[Entity</w:t>
      </w:r>
      <w:r w:rsidR="008D46FE">
        <w:rPr>
          <w:rFonts w:ascii="Arial" w:eastAsia="Arial" w:hAnsi="Arial" w:cs="Arial"/>
          <w:i/>
          <w:iCs/>
          <w:sz w:val="22"/>
          <w:szCs w:val="22"/>
        </w:rPr>
        <w:t>’s</w:t>
      </w:r>
      <w:r w:rsidR="008D46FE" w:rsidRPr="002A3BF0">
        <w:rPr>
          <w:rFonts w:ascii="Arial" w:eastAsia="Arial" w:hAnsi="Arial" w:cs="Arial"/>
          <w:i/>
          <w:iCs/>
          <w:sz w:val="22"/>
          <w:szCs w:val="22"/>
        </w:rPr>
        <w:t>/Bank</w:t>
      </w:r>
      <w:r w:rsidR="008D46FE">
        <w:rPr>
          <w:rFonts w:ascii="Arial" w:eastAsia="Arial" w:hAnsi="Arial" w:cs="Arial"/>
          <w:i/>
          <w:iCs/>
          <w:sz w:val="22"/>
          <w:szCs w:val="22"/>
        </w:rPr>
        <w:t>’s</w:t>
      </w:r>
      <w:r w:rsidR="008D46FE" w:rsidRPr="002A3BF0">
        <w:rPr>
          <w:rFonts w:ascii="Arial" w:eastAsia="Arial" w:hAnsi="Arial" w:cs="Arial"/>
          <w:i/>
          <w:iCs/>
          <w:sz w:val="22"/>
          <w:szCs w:val="22"/>
        </w:rPr>
        <w:t>/Branch</w:t>
      </w:r>
      <w:r w:rsidR="008D46FE">
        <w:rPr>
          <w:rFonts w:ascii="Arial" w:eastAsia="Arial" w:hAnsi="Arial" w:cs="Arial"/>
          <w:i/>
          <w:iCs/>
          <w:sz w:val="22"/>
          <w:szCs w:val="22"/>
        </w:rPr>
        <w:t>’s</w:t>
      </w:r>
      <w:r w:rsidR="008D46FE" w:rsidRPr="002A3BF0">
        <w:rPr>
          <w:rFonts w:ascii="Arial" w:eastAsia="Arial" w:hAnsi="Arial" w:cs="Arial"/>
          <w:i/>
          <w:iCs/>
          <w:sz w:val="22"/>
          <w:szCs w:val="22"/>
        </w:rPr>
        <w:t>, delete as appropriate]</w:t>
      </w:r>
      <w:r w:rsidR="008D46FE">
        <w:rPr>
          <w:rFonts w:ascii="Arial" w:eastAsia="Arial" w:hAnsi="Arial" w:cs="Arial"/>
          <w:sz w:val="22"/>
          <w:szCs w:val="22"/>
        </w:rPr>
        <w:t xml:space="preserve"> </w:t>
      </w:r>
      <w:r w:rsidRPr="002A3BF0">
        <w:rPr>
          <w:rFonts w:ascii="Arial" w:eastAsia="Arial" w:hAnsi="Arial" w:cs="Arial"/>
          <w:sz w:val="22"/>
          <w:szCs w:val="22"/>
        </w:rPr>
        <w:t xml:space="preserve">statutory financial statements, our work performed for this engagement is performed without reference to our audit of those financial statements. Consequently, we are unable to draw on evidence obtained in the course of our statutory audit to the same extent as we might have done for purposes of reporting on the </w:t>
      </w:r>
      <w:r w:rsidR="005C6F2B">
        <w:rPr>
          <w:rFonts w:ascii="Arial" w:eastAsia="Arial" w:hAnsi="Arial" w:cs="Arial"/>
          <w:sz w:val="22"/>
          <w:szCs w:val="22"/>
        </w:rPr>
        <w:t>Part E Return</w:t>
      </w:r>
      <w:r w:rsidRPr="002A3BF0">
        <w:rPr>
          <w:rFonts w:ascii="Arial" w:eastAsia="Arial" w:hAnsi="Arial" w:cs="Arial"/>
          <w:sz w:val="22"/>
          <w:szCs w:val="22"/>
        </w:rPr>
        <w:t xml:space="preserve">s for the year-end included in our reports in </w:t>
      </w:r>
      <w:r w:rsidR="005C6F2B">
        <w:rPr>
          <w:rFonts w:ascii="Arial" w:eastAsia="Arial" w:hAnsi="Arial" w:cs="Arial"/>
          <w:sz w:val="22"/>
          <w:szCs w:val="22"/>
        </w:rPr>
        <w:t>P</w:t>
      </w:r>
      <w:r w:rsidRPr="002A3BF0">
        <w:rPr>
          <w:rFonts w:ascii="Arial" w:eastAsia="Arial" w:hAnsi="Arial" w:cs="Arial"/>
          <w:sz w:val="22"/>
          <w:szCs w:val="22"/>
        </w:rPr>
        <w:t>arts C and</w:t>
      </w:r>
      <w:r w:rsidR="008D46FE">
        <w:rPr>
          <w:rFonts w:ascii="Arial" w:eastAsia="Arial" w:hAnsi="Arial" w:cs="Arial"/>
          <w:sz w:val="22"/>
          <w:szCs w:val="22"/>
        </w:rPr>
        <w:t>/or</w:t>
      </w:r>
      <w:r w:rsidRPr="002A3BF0">
        <w:rPr>
          <w:rFonts w:ascii="Arial" w:eastAsia="Arial" w:hAnsi="Arial" w:cs="Arial"/>
          <w:sz w:val="22"/>
          <w:szCs w:val="22"/>
        </w:rPr>
        <w:t xml:space="preserve"> D. In addition, we are unable to, and are not required to perform procedures to enable us to report on whether the returns are prepared using the same accounting policies as those applied in the </w:t>
      </w:r>
      <w:r w:rsidR="008D46FE" w:rsidRPr="002A3BF0">
        <w:rPr>
          <w:rFonts w:ascii="Arial" w:eastAsia="Arial" w:hAnsi="Arial" w:cs="Arial"/>
          <w:i/>
          <w:iCs/>
          <w:sz w:val="22"/>
          <w:szCs w:val="22"/>
        </w:rPr>
        <w:t>[Entity</w:t>
      </w:r>
      <w:r w:rsidR="008D46FE">
        <w:rPr>
          <w:rFonts w:ascii="Arial" w:eastAsia="Arial" w:hAnsi="Arial" w:cs="Arial"/>
          <w:i/>
          <w:iCs/>
          <w:sz w:val="22"/>
          <w:szCs w:val="22"/>
        </w:rPr>
        <w:t>’s</w:t>
      </w:r>
      <w:r w:rsidR="008D46FE" w:rsidRPr="002A3BF0">
        <w:rPr>
          <w:rFonts w:ascii="Arial" w:eastAsia="Arial" w:hAnsi="Arial" w:cs="Arial"/>
          <w:i/>
          <w:iCs/>
          <w:sz w:val="22"/>
          <w:szCs w:val="22"/>
        </w:rPr>
        <w:t>/Bank</w:t>
      </w:r>
      <w:r w:rsidR="008D46FE">
        <w:rPr>
          <w:rFonts w:ascii="Arial" w:eastAsia="Arial" w:hAnsi="Arial" w:cs="Arial"/>
          <w:i/>
          <w:iCs/>
          <w:sz w:val="22"/>
          <w:szCs w:val="22"/>
        </w:rPr>
        <w:t>’s</w:t>
      </w:r>
      <w:r w:rsidR="008D46FE" w:rsidRPr="002A3BF0">
        <w:rPr>
          <w:rFonts w:ascii="Arial" w:eastAsia="Arial" w:hAnsi="Arial" w:cs="Arial"/>
          <w:i/>
          <w:iCs/>
          <w:sz w:val="22"/>
          <w:szCs w:val="22"/>
        </w:rPr>
        <w:t>/Branch</w:t>
      </w:r>
      <w:r w:rsidR="008D46FE">
        <w:rPr>
          <w:rFonts w:ascii="Arial" w:eastAsia="Arial" w:hAnsi="Arial" w:cs="Arial"/>
          <w:i/>
          <w:iCs/>
          <w:sz w:val="22"/>
          <w:szCs w:val="22"/>
        </w:rPr>
        <w:t>’s</w:t>
      </w:r>
      <w:r w:rsidR="008D46FE" w:rsidRPr="002A3BF0">
        <w:rPr>
          <w:rFonts w:ascii="Arial" w:eastAsia="Arial" w:hAnsi="Arial" w:cs="Arial"/>
          <w:i/>
          <w:iCs/>
          <w:sz w:val="22"/>
          <w:szCs w:val="22"/>
        </w:rPr>
        <w:t>, delete as appropriate]</w:t>
      </w:r>
      <w:r w:rsidR="008D46FE">
        <w:rPr>
          <w:rFonts w:ascii="Arial" w:eastAsia="Arial" w:hAnsi="Arial" w:cs="Arial"/>
          <w:i/>
          <w:iCs/>
          <w:sz w:val="22"/>
          <w:szCs w:val="22"/>
        </w:rPr>
        <w:t xml:space="preserve"> </w:t>
      </w:r>
      <w:r w:rsidRPr="002A3BF0">
        <w:rPr>
          <w:rFonts w:ascii="Arial" w:eastAsia="Arial" w:hAnsi="Arial" w:cs="Arial"/>
          <w:sz w:val="22"/>
          <w:szCs w:val="22"/>
        </w:rPr>
        <w:t xml:space="preserve">statutory financial statements. </w:t>
      </w:r>
    </w:p>
    <w:p w14:paraId="3145057A" w14:textId="66208041"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 xml:space="preserve">In respect of the risk information that forms part of the underlying records that is predominantly derived from internal risk models implemented by the </w:t>
      </w:r>
      <w:r w:rsidR="00385107" w:rsidRPr="002A3BF0">
        <w:rPr>
          <w:rFonts w:ascii="Arial" w:eastAsia="Arial" w:hAnsi="Arial" w:cs="Arial"/>
          <w:i/>
          <w:iCs/>
          <w:sz w:val="22"/>
          <w:szCs w:val="22"/>
        </w:rPr>
        <w:t>[Entity/Bank/Branch, delete as appropriate]</w:t>
      </w:r>
      <w:r w:rsidRPr="002A3BF0">
        <w:rPr>
          <w:rFonts w:ascii="Arial" w:eastAsia="Arial" w:hAnsi="Arial" w:cs="Arial"/>
          <w:sz w:val="22"/>
          <w:szCs w:val="22"/>
        </w:rPr>
        <w:t xml:space="preserve"> based on the advanced approaches, we have not, and were not, required to perform any additional procedures regarding that information.</w:t>
      </w:r>
    </w:p>
    <w:p w14:paraId="3FEFEB71" w14:textId="07E53CFF"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sz w:val="22"/>
          <w:szCs w:val="22"/>
        </w:rPr>
        <w:t>In these circumstances, our procedures performed were to compare the information, contained in the daily BA 325 returns selected, to the underlying records and, to the extent considered appropriate, we have made inquiries of persons responsible for financial and accounting matters and the returns, and applied analytical and other review procedures with respect to the preparation of the selected returns to obtain limited assurance</w:t>
      </w:r>
      <w:r w:rsidR="00C24800" w:rsidRPr="002A3BF0">
        <w:rPr>
          <w:rFonts w:ascii="Arial" w:eastAsia="Arial" w:hAnsi="Arial" w:cs="Arial"/>
          <w:sz w:val="22"/>
          <w:szCs w:val="22"/>
        </w:rPr>
        <w:t xml:space="preserve"> </w:t>
      </w:r>
      <w:r w:rsidRPr="002A3BF0">
        <w:rPr>
          <w:rFonts w:ascii="Arial" w:eastAsia="Arial" w:hAnsi="Arial" w:cs="Arial"/>
          <w:sz w:val="22"/>
          <w:szCs w:val="22"/>
        </w:rPr>
        <w:t xml:space="preserve">about whether the information contained in the </w:t>
      </w:r>
      <w:r w:rsidR="005C6F2B">
        <w:rPr>
          <w:rFonts w:ascii="Arial" w:eastAsia="Arial" w:hAnsi="Arial" w:cs="Arial"/>
          <w:sz w:val="22"/>
          <w:szCs w:val="22"/>
        </w:rPr>
        <w:t>Part E Return</w:t>
      </w:r>
      <w:r w:rsidRPr="002A3BF0">
        <w:rPr>
          <w:rFonts w:ascii="Arial" w:eastAsia="Arial" w:hAnsi="Arial" w:cs="Arial"/>
          <w:sz w:val="22"/>
          <w:szCs w:val="22"/>
        </w:rPr>
        <w:t xml:space="preserve">s has been properly extracted from the unaudited, historical financial and other information in the underlying records, in all material respects, in accordance with the provisions specified in Regulation 46(2)(b). </w:t>
      </w:r>
    </w:p>
    <w:p w14:paraId="72282AE2" w14:textId="0061AE06" w:rsidR="00BC6C6B" w:rsidRPr="00463D2E" w:rsidRDefault="00BC6C6B" w:rsidP="00BD6301">
      <w:pPr>
        <w:spacing w:before="120" w:after="120"/>
        <w:jc w:val="both"/>
        <w:rPr>
          <w:rFonts w:ascii="Arial" w:hAnsi="Arial" w:cs="Arial"/>
          <w:sz w:val="22"/>
          <w:szCs w:val="22"/>
        </w:rPr>
      </w:pPr>
      <w:r w:rsidRPr="002A3BF0">
        <w:rPr>
          <w:rFonts w:ascii="Arial" w:eastAsia="Arial" w:hAnsi="Arial" w:cs="Arial"/>
          <w:b/>
          <w:bCs/>
          <w:i/>
          <w:iCs/>
          <w:sz w:val="22"/>
          <w:szCs w:val="22"/>
        </w:rPr>
        <w:t xml:space="preserve">[Directors’/Branch </w:t>
      </w:r>
      <w:r w:rsidR="00AB1601" w:rsidRPr="002A3BF0">
        <w:rPr>
          <w:rFonts w:ascii="Arial" w:eastAsia="Arial" w:hAnsi="Arial" w:cs="Arial"/>
          <w:b/>
          <w:bCs/>
          <w:i/>
          <w:iCs/>
          <w:sz w:val="22"/>
          <w:szCs w:val="22"/>
        </w:rPr>
        <w:t xml:space="preserve">executive </w:t>
      </w:r>
      <w:proofErr w:type="gramStart"/>
      <w:r w:rsidRPr="002A3BF0">
        <w:rPr>
          <w:rFonts w:ascii="Arial" w:eastAsia="Arial" w:hAnsi="Arial" w:cs="Arial"/>
          <w:b/>
          <w:bCs/>
          <w:i/>
          <w:iCs/>
          <w:sz w:val="22"/>
          <w:szCs w:val="22"/>
        </w:rPr>
        <w:t>management’s</w:t>
      </w:r>
      <w:proofErr w:type="gramEnd"/>
      <w:r w:rsidRPr="002A3BF0">
        <w:rPr>
          <w:rFonts w:ascii="Arial" w:eastAsia="Arial" w:hAnsi="Arial" w:cs="Arial"/>
          <w:b/>
          <w:bCs/>
          <w:i/>
          <w:iCs/>
          <w:sz w:val="22"/>
          <w:szCs w:val="22"/>
        </w:rPr>
        <w:t>, delete as appropriate]</w:t>
      </w:r>
      <w:r w:rsidRPr="002A3BF0">
        <w:rPr>
          <w:rFonts w:ascii="Arial" w:eastAsia="Arial" w:hAnsi="Arial" w:cs="Arial"/>
          <w:b/>
          <w:bCs/>
          <w:sz w:val="22"/>
          <w:szCs w:val="22"/>
        </w:rPr>
        <w:t xml:space="preserve"> responsibility for the </w:t>
      </w:r>
      <w:r w:rsidR="005C6F2B">
        <w:rPr>
          <w:rFonts w:ascii="Arial" w:eastAsia="Arial" w:hAnsi="Arial" w:cs="Arial"/>
          <w:b/>
          <w:bCs/>
          <w:sz w:val="22"/>
          <w:szCs w:val="22"/>
        </w:rPr>
        <w:t>Part E Return</w:t>
      </w:r>
      <w:r w:rsidRPr="002A3BF0">
        <w:rPr>
          <w:rFonts w:ascii="Arial" w:eastAsia="Arial" w:hAnsi="Arial" w:cs="Arial"/>
          <w:b/>
          <w:bCs/>
          <w:sz w:val="22"/>
          <w:szCs w:val="22"/>
        </w:rPr>
        <w:t>s</w:t>
      </w:r>
    </w:p>
    <w:p w14:paraId="0A022255" w14:textId="30EE4674" w:rsidR="00BC6C6B" w:rsidRPr="00463D2E" w:rsidRDefault="00BC6C6B" w:rsidP="00BD6301">
      <w:pPr>
        <w:widowControl w:val="0"/>
        <w:spacing w:before="120" w:after="120"/>
        <w:jc w:val="both"/>
        <w:rPr>
          <w:rFonts w:ascii="Arial" w:hAnsi="Arial" w:cs="Arial"/>
          <w:sz w:val="22"/>
          <w:szCs w:val="22"/>
        </w:rPr>
      </w:pPr>
      <w:r w:rsidRPr="002A3BF0">
        <w:rPr>
          <w:rFonts w:ascii="Arial" w:eastAsia="Arial" w:hAnsi="Arial" w:cs="Arial"/>
          <w:sz w:val="22"/>
          <w:szCs w:val="22"/>
        </w:rPr>
        <w:t xml:space="preserve">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are responsible for ensuring the </w:t>
      </w:r>
      <w:r w:rsidR="00385107"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compliance with the provisions of the Act and the Regulations, which includes the preparation </w:t>
      </w:r>
      <w:r w:rsidR="006D0E96" w:rsidRPr="002A3BF0">
        <w:rPr>
          <w:rFonts w:ascii="Arial" w:eastAsia="Arial" w:hAnsi="Arial" w:cs="Arial"/>
          <w:sz w:val="22"/>
          <w:szCs w:val="22"/>
        </w:rPr>
        <w:t xml:space="preserve">and submission </w:t>
      </w:r>
      <w:r w:rsidRPr="002A3BF0">
        <w:rPr>
          <w:rFonts w:ascii="Arial" w:eastAsia="Arial" w:hAnsi="Arial" w:cs="Arial"/>
          <w:sz w:val="22"/>
          <w:szCs w:val="22"/>
        </w:rPr>
        <w:t xml:space="preserve">of the </w:t>
      </w:r>
      <w:r w:rsidR="005C6F2B">
        <w:rPr>
          <w:rFonts w:ascii="Arial" w:eastAsia="Arial" w:hAnsi="Arial" w:cs="Arial"/>
          <w:sz w:val="22"/>
          <w:szCs w:val="22"/>
        </w:rPr>
        <w:t>Part E Return</w:t>
      </w:r>
      <w:r w:rsidRPr="002A3BF0">
        <w:rPr>
          <w:rFonts w:ascii="Arial" w:eastAsia="Arial" w:hAnsi="Arial" w:cs="Arial"/>
          <w:sz w:val="22"/>
          <w:szCs w:val="22"/>
        </w:rPr>
        <w:t xml:space="preserve">s </w:t>
      </w:r>
      <w:r w:rsidR="006D0E96" w:rsidRPr="002A3BF0">
        <w:rPr>
          <w:rFonts w:ascii="Arial" w:eastAsia="Arial" w:hAnsi="Arial" w:cs="Arial"/>
          <w:sz w:val="22"/>
          <w:szCs w:val="22"/>
        </w:rPr>
        <w:t>to the PA</w:t>
      </w:r>
      <w:r w:rsidR="00385107" w:rsidRPr="002A3BF0">
        <w:rPr>
          <w:rFonts w:ascii="Arial" w:eastAsia="Arial" w:hAnsi="Arial" w:cs="Arial"/>
          <w:sz w:val="22"/>
          <w:szCs w:val="22"/>
        </w:rPr>
        <w:t xml:space="preserve">, throughout the financial year ending </w:t>
      </w:r>
      <w:r w:rsidR="00385107" w:rsidRPr="002A3BF0">
        <w:rPr>
          <w:rFonts w:ascii="Arial" w:eastAsia="Arial" w:hAnsi="Arial" w:cs="Arial"/>
          <w:i/>
          <w:sz w:val="22"/>
          <w:szCs w:val="22"/>
        </w:rPr>
        <w:t>[insert year-end date]</w:t>
      </w:r>
      <w:r w:rsidR="006D0E96" w:rsidRPr="002A3BF0">
        <w:rPr>
          <w:rFonts w:ascii="Arial" w:eastAsia="Arial" w:hAnsi="Arial" w:cs="Arial"/>
          <w:sz w:val="22"/>
          <w:szCs w:val="22"/>
        </w:rPr>
        <w:t xml:space="preserve"> </w:t>
      </w:r>
      <w:r w:rsidRPr="002A3BF0">
        <w:rPr>
          <w:rFonts w:ascii="Arial" w:eastAsia="Arial" w:hAnsi="Arial" w:cs="Arial"/>
          <w:sz w:val="22"/>
          <w:szCs w:val="22"/>
        </w:rPr>
        <w:t xml:space="preserve">in accordance with the provisions set out in Regulation 46(2)(b), and </w:t>
      </w:r>
      <w:r w:rsidRPr="002A3BF0">
        <w:rPr>
          <w:rFonts w:ascii="Arial" w:eastAsia="Arial" w:hAnsi="Arial" w:cs="Arial"/>
          <w:sz w:val="22"/>
          <w:szCs w:val="22"/>
        </w:rPr>
        <w:lastRenderedPageBreak/>
        <w:t xml:space="preserve">for such internal control as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determine is necessary to enable the preparation of the </w:t>
      </w:r>
      <w:r w:rsidR="005C6F2B">
        <w:rPr>
          <w:rFonts w:ascii="Arial" w:eastAsia="Arial" w:hAnsi="Arial" w:cs="Arial"/>
          <w:sz w:val="22"/>
          <w:szCs w:val="22"/>
        </w:rPr>
        <w:t>Part E Return</w:t>
      </w:r>
      <w:r w:rsidRPr="002A3BF0">
        <w:rPr>
          <w:rFonts w:ascii="Arial" w:eastAsia="Arial" w:hAnsi="Arial" w:cs="Arial"/>
          <w:sz w:val="22"/>
          <w:szCs w:val="22"/>
        </w:rPr>
        <w:t>s that are free from material misstatement, whether due to fraud or error.</w:t>
      </w:r>
    </w:p>
    <w:p w14:paraId="0EEBBEAB" w14:textId="77777777" w:rsidR="00BC6C6B" w:rsidRPr="00463D2E" w:rsidRDefault="00BC6C6B" w:rsidP="00BD6301">
      <w:pPr>
        <w:keepNext/>
        <w:spacing w:before="120" w:after="120"/>
        <w:jc w:val="both"/>
        <w:rPr>
          <w:rFonts w:ascii="Arial" w:hAnsi="Arial" w:cs="Arial"/>
          <w:sz w:val="22"/>
          <w:szCs w:val="22"/>
        </w:rPr>
      </w:pPr>
      <w:r w:rsidRPr="002A3BF0">
        <w:rPr>
          <w:rFonts w:ascii="Arial" w:eastAsia="Arial" w:hAnsi="Arial" w:cs="Arial"/>
          <w:b/>
          <w:bCs/>
          <w:sz w:val="22"/>
          <w:szCs w:val="22"/>
        </w:rPr>
        <w:t>Inherent limitations</w:t>
      </w:r>
    </w:p>
    <w:p w14:paraId="04FE6AE9" w14:textId="4011AAA8" w:rsidR="00BC6C6B" w:rsidRPr="00463D2E" w:rsidRDefault="00BC6C6B" w:rsidP="00BD6301">
      <w:pPr>
        <w:keepNext/>
        <w:spacing w:before="120" w:after="120"/>
        <w:jc w:val="both"/>
        <w:rPr>
          <w:rFonts w:ascii="Arial" w:hAnsi="Arial" w:cs="Arial"/>
          <w:sz w:val="22"/>
          <w:szCs w:val="22"/>
        </w:rPr>
      </w:pPr>
      <w:r w:rsidRPr="002A3BF0">
        <w:rPr>
          <w:rFonts w:ascii="Arial" w:eastAsia="Arial" w:hAnsi="Arial" w:cs="Arial"/>
          <w:sz w:val="22"/>
          <w:szCs w:val="22"/>
        </w:rPr>
        <w:t xml:space="preserve">Information in the </w:t>
      </w:r>
      <w:r w:rsidR="005C6F2B">
        <w:rPr>
          <w:rFonts w:ascii="Arial" w:eastAsia="Arial" w:hAnsi="Arial" w:cs="Arial"/>
          <w:sz w:val="22"/>
          <w:szCs w:val="22"/>
        </w:rPr>
        <w:t>Part E Return</w:t>
      </w:r>
      <w:r w:rsidRPr="002A3BF0">
        <w:rPr>
          <w:rFonts w:ascii="Arial" w:eastAsia="Arial" w:hAnsi="Arial" w:cs="Arial"/>
          <w:sz w:val="22"/>
          <w:szCs w:val="22"/>
        </w:rPr>
        <w:t xml:space="preserve">s is predominantly derived from internal risk models implemented by the </w:t>
      </w:r>
      <w:r w:rsidR="006D0E96" w:rsidRPr="002A3BF0">
        <w:rPr>
          <w:rFonts w:ascii="Arial" w:eastAsia="Arial" w:hAnsi="Arial" w:cs="Arial"/>
          <w:i/>
          <w:iCs/>
          <w:sz w:val="22"/>
          <w:szCs w:val="22"/>
        </w:rPr>
        <w:t>[Entity/Entities/Bank/Branch, delete as appropriate]</w:t>
      </w:r>
      <w:r w:rsidRPr="002A3BF0">
        <w:rPr>
          <w:rFonts w:ascii="Arial" w:eastAsia="Arial" w:hAnsi="Arial" w:cs="Arial"/>
          <w:i/>
          <w:iCs/>
          <w:sz w:val="22"/>
          <w:szCs w:val="22"/>
        </w:rPr>
        <w:t xml:space="preserve"> </w:t>
      </w:r>
      <w:r w:rsidRPr="002A3BF0">
        <w:rPr>
          <w:rFonts w:ascii="Arial" w:eastAsia="Arial" w:hAnsi="Arial" w:cs="Arial"/>
          <w:sz w:val="22"/>
          <w:szCs w:val="22"/>
        </w:rPr>
        <w:t xml:space="preserve">based on the advanced approaches specified to meet criteria established by the Regulations and those specified by management. The models are complex and significant elements are based on source data input into the models which is unaudited. In addition, the model outputs are based on methodologies and underlying assumptions which may be subjective. We have not assessed the mathematical accuracy or appropriateness of these methodologies or reasonableness of the underlying assumptions. </w:t>
      </w:r>
    </w:p>
    <w:p w14:paraId="2F581662" w14:textId="5EE17754" w:rsidR="00BC6C6B" w:rsidRPr="002A3BF0" w:rsidRDefault="00BC6C6B" w:rsidP="00BD6301">
      <w:pPr>
        <w:spacing w:before="120" w:after="120"/>
        <w:jc w:val="both"/>
        <w:rPr>
          <w:rFonts w:ascii="Arial" w:eastAsia="Arial" w:hAnsi="Arial" w:cs="Arial"/>
          <w:sz w:val="22"/>
          <w:szCs w:val="22"/>
        </w:rPr>
      </w:pPr>
      <w:r w:rsidRPr="002A3BF0">
        <w:rPr>
          <w:rFonts w:ascii="Arial" w:eastAsia="Arial" w:hAnsi="Arial" w:cs="Arial"/>
          <w:sz w:val="22"/>
          <w:szCs w:val="22"/>
        </w:rPr>
        <w:t xml:space="preserve">Our work performed did not extend to obtaining evidence to validate the methodologies within the models or the integrity of the underlying source data from which the information in the </w:t>
      </w:r>
      <w:r w:rsidR="005C6F2B">
        <w:rPr>
          <w:rFonts w:ascii="Arial" w:eastAsia="Arial" w:hAnsi="Arial" w:cs="Arial"/>
          <w:sz w:val="22"/>
          <w:szCs w:val="22"/>
        </w:rPr>
        <w:t>Part E Return</w:t>
      </w:r>
      <w:r w:rsidRPr="002A3BF0">
        <w:rPr>
          <w:rFonts w:ascii="Arial" w:eastAsia="Arial" w:hAnsi="Arial" w:cs="Arial"/>
          <w:sz w:val="22"/>
          <w:szCs w:val="22"/>
        </w:rPr>
        <w:t>s has been calculated</w:t>
      </w:r>
      <w:r w:rsidR="009056A8" w:rsidRPr="002A3BF0">
        <w:rPr>
          <w:rFonts w:ascii="Arial" w:eastAsia="Arial" w:hAnsi="Arial" w:cs="Arial"/>
          <w:sz w:val="22"/>
          <w:szCs w:val="22"/>
        </w:rPr>
        <w:t>.</w:t>
      </w:r>
      <w:r w:rsidR="00CB0B62" w:rsidRPr="002A3BF0">
        <w:rPr>
          <w:rFonts w:ascii="Arial" w:eastAsia="Arial" w:hAnsi="Arial" w:cs="Arial"/>
          <w:sz w:val="22"/>
          <w:szCs w:val="22"/>
        </w:rPr>
        <w:t xml:space="preserve"> </w:t>
      </w:r>
      <w:r w:rsidR="009056A8" w:rsidRPr="002A3BF0">
        <w:rPr>
          <w:rFonts w:ascii="Arial" w:eastAsia="Arial" w:hAnsi="Arial" w:cs="Arial"/>
          <w:sz w:val="22"/>
          <w:szCs w:val="22"/>
        </w:rPr>
        <w:t>A</w:t>
      </w:r>
      <w:r w:rsidRPr="002A3BF0">
        <w:rPr>
          <w:rFonts w:ascii="Arial" w:eastAsia="Arial" w:hAnsi="Arial" w:cs="Arial"/>
          <w:sz w:val="22"/>
          <w:szCs w:val="22"/>
        </w:rPr>
        <w:t>ccordingly</w:t>
      </w:r>
      <w:r w:rsidR="007C34E4" w:rsidRPr="002A3BF0">
        <w:rPr>
          <w:rFonts w:ascii="Arial" w:eastAsia="Arial" w:hAnsi="Arial" w:cs="Arial"/>
          <w:sz w:val="22"/>
          <w:szCs w:val="22"/>
        </w:rPr>
        <w:t>,</w:t>
      </w:r>
      <w:r w:rsidRPr="002A3BF0">
        <w:rPr>
          <w:rFonts w:ascii="Arial" w:eastAsia="Arial" w:hAnsi="Arial" w:cs="Arial"/>
          <w:sz w:val="22"/>
          <w:szCs w:val="22"/>
        </w:rPr>
        <w:t xml:space="preserve"> we are unable to conclude on the completeness, validity or accuracy of the risk information included in these returns, beyond the fact that it is prepared from risk information and models used by management. In these circumstances we are unable to conclude on the preparation of the information contained in the </w:t>
      </w:r>
      <w:r w:rsidR="005C6F2B">
        <w:rPr>
          <w:rFonts w:ascii="Arial" w:eastAsia="Arial" w:hAnsi="Arial" w:cs="Arial"/>
          <w:sz w:val="22"/>
          <w:szCs w:val="22"/>
        </w:rPr>
        <w:t>Part E Return</w:t>
      </w:r>
      <w:r w:rsidRPr="002A3BF0">
        <w:rPr>
          <w:rFonts w:ascii="Arial" w:eastAsia="Arial" w:hAnsi="Arial" w:cs="Arial"/>
          <w:sz w:val="22"/>
          <w:szCs w:val="22"/>
        </w:rPr>
        <w:t>s beyond whether the information has been properly extracted from the underlying records, in all material respects, in accordance with the Act and the provisions specified in Regulation 46(2)(b).</w:t>
      </w:r>
    </w:p>
    <w:p w14:paraId="615F67BF" w14:textId="77777777" w:rsidR="00A916AE" w:rsidRPr="002A3BF0" w:rsidRDefault="00A916AE" w:rsidP="00BD6301">
      <w:pPr>
        <w:spacing w:before="120" w:after="120"/>
        <w:jc w:val="both"/>
        <w:rPr>
          <w:rFonts w:ascii="Arial" w:eastAsia="Arial" w:hAnsi="Arial" w:cs="Arial"/>
          <w:b/>
          <w:bCs/>
          <w:sz w:val="22"/>
          <w:szCs w:val="22"/>
        </w:rPr>
      </w:pPr>
      <w:r w:rsidRPr="002A3BF0">
        <w:rPr>
          <w:rFonts w:ascii="Arial" w:eastAsia="Arial" w:hAnsi="Arial" w:cs="Arial"/>
          <w:b/>
          <w:bCs/>
          <w:sz w:val="22"/>
          <w:szCs w:val="22"/>
        </w:rPr>
        <w:t xml:space="preserve">Our independence and </w:t>
      </w:r>
      <w:r w:rsidR="00A574D8" w:rsidRPr="002A3BF0">
        <w:rPr>
          <w:rFonts w:ascii="Arial" w:eastAsia="Arial" w:hAnsi="Arial" w:cs="Arial"/>
          <w:b/>
          <w:bCs/>
          <w:sz w:val="22"/>
          <w:szCs w:val="22"/>
        </w:rPr>
        <w:t>q</w:t>
      </w:r>
      <w:r w:rsidRPr="002A3BF0">
        <w:rPr>
          <w:rFonts w:ascii="Arial" w:eastAsia="Arial" w:hAnsi="Arial" w:cs="Arial"/>
          <w:b/>
          <w:bCs/>
          <w:sz w:val="22"/>
          <w:szCs w:val="22"/>
        </w:rPr>
        <w:t xml:space="preserve">uality </w:t>
      </w:r>
      <w:r w:rsidR="00A574D8" w:rsidRPr="002A3BF0">
        <w:rPr>
          <w:rFonts w:ascii="Arial" w:eastAsia="Arial" w:hAnsi="Arial" w:cs="Arial"/>
          <w:b/>
          <w:bCs/>
          <w:sz w:val="22"/>
          <w:szCs w:val="22"/>
        </w:rPr>
        <w:t>c</w:t>
      </w:r>
      <w:r w:rsidRPr="002A3BF0">
        <w:rPr>
          <w:rFonts w:ascii="Arial" w:eastAsia="Arial" w:hAnsi="Arial" w:cs="Arial"/>
          <w:b/>
          <w:bCs/>
          <w:sz w:val="22"/>
          <w:szCs w:val="22"/>
        </w:rPr>
        <w:t>ontrol</w:t>
      </w:r>
    </w:p>
    <w:p w14:paraId="241BE26E" w14:textId="04675866" w:rsidR="00010E3A" w:rsidRPr="00015E3D" w:rsidRDefault="00010E3A" w:rsidP="00015E3D">
      <w:pPr>
        <w:spacing w:before="120" w:after="120"/>
        <w:jc w:val="both"/>
        <w:rPr>
          <w:rFonts w:ascii="Arial" w:eastAsia="Arial" w:hAnsi="Arial"/>
          <w:b/>
          <w:sz w:val="22"/>
        </w:rPr>
      </w:pPr>
      <w:r w:rsidRPr="002A3BF0">
        <w:rPr>
          <w:rFonts w:ascii="Arial" w:hAnsi="Arial" w:cs="Arial"/>
          <w:bCs/>
          <w:sz w:val="22"/>
          <w:szCs w:val="22"/>
        </w:rPr>
        <w:t xml:space="preserve">We have complied with the independence and other ethical requirements of the </w:t>
      </w:r>
      <w:r w:rsidRPr="002A3BF0">
        <w:rPr>
          <w:rFonts w:ascii="Arial" w:hAnsi="Arial" w:cs="Arial"/>
          <w:bCs/>
          <w:i/>
          <w:sz w:val="22"/>
          <w:szCs w:val="22"/>
        </w:rPr>
        <w:t>Code of Professional Conduct for Registered Auditors</w:t>
      </w:r>
      <w:r w:rsidRPr="00463D2E">
        <w:rPr>
          <w:rFonts w:ascii="Arial" w:hAnsi="Arial" w:cs="Arial"/>
          <w:bCs/>
          <w:i/>
          <w:sz w:val="22"/>
          <w:szCs w:val="22"/>
        </w:rPr>
        <w:t xml:space="preserve"> </w:t>
      </w:r>
      <w:r w:rsidRPr="002A3BF0">
        <w:rPr>
          <w:rFonts w:ascii="Arial" w:hAnsi="Arial" w:cs="Arial"/>
          <w:bCs/>
          <w:sz w:val="22"/>
          <w:szCs w:val="22"/>
        </w:rPr>
        <w:t>issued by the Independent Regulatory Board for Auditors (</w:t>
      </w:r>
      <w:r w:rsidR="005D0439">
        <w:rPr>
          <w:rFonts w:ascii="Arial" w:hAnsi="Arial" w:cs="Arial"/>
          <w:bCs/>
          <w:sz w:val="22"/>
          <w:szCs w:val="22"/>
        </w:rPr>
        <w:t>“</w:t>
      </w:r>
      <w:r w:rsidRPr="002A3BF0">
        <w:rPr>
          <w:rFonts w:ascii="Arial" w:hAnsi="Arial" w:cs="Arial"/>
          <w:bCs/>
          <w:sz w:val="22"/>
          <w:szCs w:val="22"/>
        </w:rPr>
        <w:t>IRBA Code</w:t>
      </w:r>
      <w:r w:rsidR="005D0439">
        <w:rPr>
          <w:rFonts w:ascii="Arial" w:hAnsi="Arial" w:cs="Arial"/>
          <w:bCs/>
          <w:sz w:val="22"/>
          <w:szCs w:val="22"/>
        </w:rPr>
        <w:t>”</w:t>
      </w:r>
      <w:r w:rsidRPr="002A3BF0">
        <w:rPr>
          <w:rFonts w:ascii="Arial" w:hAnsi="Arial" w:cs="Arial"/>
          <w:bCs/>
          <w:sz w:val="22"/>
          <w:szCs w:val="22"/>
        </w:rPr>
        <w:t xml:space="preserve">), which is founded on fundamental principles of </w:t>
      </w:r>
      <w:r w:rsidR="00835B70" w:rsidRPr="002A3BF0">
        <w:rPr>
          <w:rFonts w:ascii="Arial" w:hAnsi="Arial" w:cs="Arial"/>
          <w:bCs/>
          <w:sz w:val="22"/>
          <w:szCs w:val="22"/>
        </w:rPr>
        <w:t>integrity</w:t>
      </w:r>
      <w:r w:rsidRPr="002A3BF0">
        <w:rPr>
          <w:rFonts w:ascii="Arial" w:hAnsi="Arial" w:cs="Arial"/>
          <w:bCs/>
          <w:sz w:val="22"/>
          <w:szCs w:val="22"/>
        </w:rPr>
        <w:t>, objectivity, professional competence and due care, confidentiality and professional behaviour. The IRBA Code</w:t>
      </w:r>
      <w:r w:rsidRPr="00463D2E">
        <w:rPr>
          <w:rFonts w:ascii="Arial" w:hAnsi="Arial" w:cs="Arial"/>
          <w:bCs/>
          <w:sz w:val="22"/>
          <w:szCs w:val="22"/>
        </w:rPr>
        <w:t xml:space="preserve"> </w:t>
      </w:r>
      <w:r w:rsidRPr="002A3BF0">
        <w:rPr>
          <w:rFonts w:ascii="Arial" w:hAnsi="Arial" w:cs="Arial"/>
          <w:bCs/>
          <w:sz w:val="22"/>
          <w:szCs w:val="22"/>
        </w:rPr>
        <w:t>is consistent with the corresponding sections of the International Ethics Standards Board for Accountants</w:t>
      </w:r>
      <w:r w:rsidRPr="00463D2E">
        <w:rPr>
          <w:rFonts w:ascii="Arial" w:hAnsi="Arial" w:cs="Arial"/>
          <w:bCs/>
          <w:sz w:val="22"/>
          <w:szCs w:val="22"/>
        </w:rPr>
        <w:t>’</w:t>
      </w:r>
      <w:r w:rsidRPr="002A3BF0">
        <w:rPr>
          <w:rFonts w:ascii="Arial" w:hAnsi="Arial" w:cs="Arial"/>
          <w:bCs/>
          <w:sz w:val="22"/>
          <w:szCs w:val="22"/>
        </w:rPr>
        <w:t xml:space="preserve"> </w:t>
      </w:r>
      <w:r w:rsidRPr="00463D2E">
        <w:rPr>
          <w:rFonts w:ascii="Arial" w:hAnsi="Arial" w:cs="Arial"/>
          <w:bCs/>
          <w:i/>
          <w:sz w:val="22"/>
          <w:szCs w:val="22"/>
        </w:rPr>
        <w:t>International Code of Ethics for Professional Accountants (including International Independence Standards)</w:t>
      </w:r>
      <w:r w:rsidRPr="00015E3D">
        <w:rPr>
          <w:rFonts w:ascii="Arial" w:hAnsi="Arial"/>
          <w:i/>
          <w:sz w:val="22"/>
        </w:rPr>
        <w:t>.</w:t>
      </w:r>
    </w:p>
    <w:p w14:paraId="66A20996" w14:textId="140A7AE3" w:rsidR="000342D4" w:rsidRPr="00463D2E" w:rsidRDefault="00010E3A" w:rsidP="00342688">
      <w:pPr>
        <w:widowControl w:val="0"/>
        <w:spacing w:before="120" w:after="120"/>
        <w:jc w:val="both"/>
        <w:rPr>
          <w:rFonts w:ascii="Arial" w:hAnsi="Arial" w:cs="Arial"/>
          <w:sz w:val="22"/>
          <w:szCs w:val="22"/>
        </w:rPr>
      </w:pPr>
      <w:r w:rsidRPr="002A3BF0">
        <w:rPr>
          <w:rFonts w:ascii="Arial" w:eastAsia="Arial" w:hAnsi="Arial" w:cs="Arial"/>
          <w:sz w:val="22"/>
          <w:szCs w:val="22"/>
        </w:rPr>
        <w:t>T</w:t>
      </w:r>
      <w:r w:rsidR="00BC6C6B" w:rsidRPr="002A3BF0">
        <w:rPr>
          <w:rFonts w:ascii="Arial" w:eastAsia="Arial" w:hAnsi="Arial" w:cs="Arial"/>
          <w:sz w:val="22"/>
          <w:szCs w:val="22"/>
        </w:rPr>
        <w:t xml:space="preserve">he </w:t>
      </w:r>
      <w:r w:rsidR="00BC6C6B" w:rsidRPr="00463D2E">
        <w:rPr>
          <w:rFonts w:ascii="Arial" w:eastAsia="Arial" w:hAnsi="Arial" w:cs="Arial"/>
          <w:i/>
          <w:sz w:val="22"/>
          <w:szCs w:val="22"/>
        </w:rPr>
        <w:t>[</w:t>
      </w:r>
      <w:r w:rsidR="00BC6C6B" w:rsidRPr="008D375D">
        <w:rPr>
          <w:rFonts w:ascii="Arial" w:eastAsia="Arial" w:hAnsi="Arial" w:cs="Arial"/>
          <w:i/>
          <w:iCs/>
          <w:sz w:val="22"/>
          <w:szCs w:val="22"/>
        </w:rPr>
        <w:t>firm applies/firms apply</w:t>
      </w:r>
      <w:r w:rsidR="00BC6C6B" w:rsidRPr="00463D2E">
        <w:rPr>
          <w:rFonts w:ascii="Arial" w:eastAsia="Arial" w:hAnsi="Arial" w:cs="Arial"/>
          <w:i/>
          <w:sz w:val="22"/>
          <w:szCs w:val="22"/>
        </w:rPr>
        <w:t>]</w:t>
      </w:r>
      <w:r w:rsidR="00BC6C6B" w:rsidRPr="002A3BF0">
        <w:rPr>
          <w:rFonts w:ascii="Arial" w:eastAsia="Arial" w:hAnsi="Arial" w:cs="Arial"/>
          <w:sz w:val="22"/>
          <w:szCs w:val="22"/>
        </w:rPr>
        <w:t xml:space="preserve"> International Standard on Quality Control 1 </w:t>
      </w:r>
      <w:r w:rsidR="00BC6C6B" w:rsidRPr="002A3BF0">
        <w:rPr>
          <w:rFonts w:ascii="Arial" w:eastAsia="Arial" w:hAnsi="Arial" w:cs="Arial"/>
          <w:i/>
          <w:iCs/>
          <w:sz w:val="22"/>
          <w:szCs w:val="22"/>
        </w:rPr>
        <w:t>Quality Control for Firms that Perform Audits and Reviews of Financial Statements, and Other Assurance and Related Services Engagements</w:t>
      </w:r>
      <w:r w:rsidR="00BC6C6B" w:rsidRPr="002A3BF0">
        <w:rPr>
          <w:rFonts w:ascii="Arial" w:eastAsia="Arial" w:hAnsi="Arial" w:cs="Arial"/>
          <w:sz w:val="22"/>
          <w:szCs w:val="22"/>
        </w:rPr>
        <w:t xml:space="preserve"> and, accordingly, </w:t>
      </w:r>
      <w:r w:rsidR="00BC6C6B" w:rsidRPr="00463D2E">
        <w:rPr>
          <w:rFonts w:ascii="Arial" w:eastAsia="Arial" w:hAnsi="Arial" w:cs="Arial"/>
          <w:i/>
          <w:sz w:val="22"/>
          <w:szCs w:val="22"/>
        </w:rPr>
        <w:t>[</w:t>
      </w:r>
      <w:r w:rsidR="00BC6C6B" w:rsidRPr="008D375D">
        <w:rPr>
          <w:rFonts w:ascii="Arial" w:eastAsia="Arial" w:hAnsi="Arial" w:cs="Arial"/>
          <w:i/>
          <w:iCs/>
          <w:sz w:val="22"/>
          <w:szCs w:val="22"/>
        </w:rPr>
        <w:t>maintains/maintain</w:t>
      </w:r>
      <w:r w:rsidR="00BC6C6B" w:rsidRPr="00463D2E">
        <w:rPr>
          <w:rFonts w:ascii="Arial" w:eastAsia="Arial" w:hAnsi="Arial" w:cs="Arial"/>
          <w:i/>
          <w:sz w:val="22"/>
          <w:szCs w:val="22"/>
        </w:rPr>
        <w:t>]</w:t>
      </w:r>
      <w:r w:rsidR="00BC6C6B" w:rsidRPr="002A3BF0">
        <w:rPr>
          <w:rFonts w:ascii="Arial" w:eastAsia="Arial" w:hAnsi="Arial" w:cs="Arial"/>
          <w:sz w:val="22"/>
          <w:szCs w:val="22"/>
        </w:rPr>
        <w:t xml:space="preserve"> a comprehensive system of quality control including documented policies and procedures regarding compliance with ethical requirements, professional standards and applicable legal and regulatory requirements.</w:t>
      </w:r>
    </w:p>
    <w:p w14:paraId="71569C7A" w14:textId="77777777" w:rsidR="00BC6C6B" w:rsidRPr="00463D2E" w:rsidRDefault="00BC6C6B" w:rsidP="00342688">
      <w:pPr>
        <w:widowControl w:val="0"/>
        <w:spacing w:before="120" w:after="120"/>
        <w:jc w:val="both"/>
        <w:rPr>
          <w:rFonts w:ascii="Arial" w:hAnsi="Arial" w:cs="Arial"/>
          <w:sz w:val="22"/>
          <w:szCs w:val="22"/>
        </w:rPr>
      </w:pPr>
      <w:r w:rsidRPr="002A3BF0">
        <w:rPr>
          <w:rFonts w:ascii="Arial" w:eastAsia="Arial" w:hAnsi="Arial" w:cs="Arial"/>
          <w:b/>
          <w:bCs/>
          <w:i/>
          <w:sz w:val="22"/>
          <w:szCs w:val="22"/>
        </w:rPr>
        <w:t>[Auditor’s/Auditors’</w:t>
      </w:r>
      <w:r w:rsidR="00FB5372" w:rsidRPr="002A3BF0">
        <w:rPr>
          <w:rFonts w:ascii="Arial" w:eastAsia="Arial" w:hAnsi="Arial" w:cs="Arial"/>
          <w:b/>
          <w:i/>
          <w:iCs/>
          <w:sz w:val="22"/>
          <w:szCs w:val="22"/>
        </w:rPr>
        <w:t>, delete as appropriate</w:t>
      </w:r>
      <w:r w:rsidRPr="002A3BF0">
        <w:rPr>
          <w:rFonts w:ascii="Arial" w:eastAsia="Arial" w:hAnsi="Arial" w:cs="Arial"/>
          <w:b/>
          <w:bCs/>
          <w:i/>
          <w:sz w:val="22"/>
          <w:szCs w:val="22"/>
        </w:rPr>
        <w:t>]</w:t>
      </w:r>
      <w:r w:rsidRPr="002A3BF0">
        <w:rPr>
          <w:rFonts w:ascii="Arial" w:eastAsia="Arial" w:hAnsi="Arial" w:cs="Arial"/>
          <w:b/>
          <w:bCs/>
          <w:sz w:val="22"/>
          <w:szCs w:val="22"/>
        </w:rPr>
        <w:t xml:space="preserve"> responsibility</w:t>
      </w:r>
    </w:p>
    <w:p w14:paraId="22BDDE1F" w14:textId="6B11D807" w:rsidR="00BC6C6B" w:rsidRPr="00463D2E" w:rsidRDefault="00BC6C6B" w:rsidP="00342688">
      <w:pPr>
        <w:keepLines/>
        <w:widowControl w:val="0"/>
        <w:spacing w:before="120" w:after="120"/>
        <w:jc w:val="both"/>
        <w:rPr>
          <w:rFonts w:ascii="Arial" w:hAnsi="Arial" w:cs="Arial"/>
          <w:sz w:val="22"/>
          <w:szCs w:val="22"/>
        </w:rPr>
      </w:pPr>
      <w:r w:rsidRPr="002A3BF0">
        <w:rPr>
          <w:rFonts w:ascii="Arial" w:eastAsia="Arial" w:hAnsi="Arial" w:cs="Arial"/>
          <w:sz w:val="22"/>
          <w:szCs w:val="22"/>
        </w:rPr>
        <w:t xml:space="preserve">Our responsibility is to report on the </w:t>
      </w:r>
      <w:r w:rsidR="005C6F2B">
        <w:rPr>
          <w:rFonts w:ascii="Arial" w:eastAsia="Arial" w:hAnsi="Arial" w:cs="Arial"/>
          <w:sz w:val="22"/>
          <w:szCs w:val="22"/>
        </w:rPr>
        <w:t>Part E Return</w:t>
      </w:r>
      <w:r w:rsidRPr="002A3BF0">
        <w:rPr>
          <w:rFonts w:ascii="Arial" w:eastAsia="Arial" w:hAnsi="Arial" w:cs="Arial"/>
          <w:sz w:val="22"/>
          <w:szCs w:val="22"/>
        </w:rPr>
        <w:t xml:space="preserve">s in accordance with Regulation 46(1) and to express a limited assurance conclusion on those returns based on the procedures we have performed and the evidence we have obtained. We conducted our engagement in accordance with the International Standard on Assurance Engagements (ISAE) 3000 (Revised), </w:t>
      </w:r>
      <w:r w:rsidRPr="002A3BF0">
        <w:rPr>
          <w:rFonts w:ascii="Arial" w:eastAsia="Arial" w:hAnsi="Arial" w:cs="Arial"/>
          <w:i/>
          <w:iCs/>
          <w:sz w:val="22"/>
          <w:szCs w:val="22"/>
        </w:rPr>
        <w:t>Assurance Engagements other than Audits or Reviews of Historical Financial Information</w:t>
      </w:r>
      <w:r w:rsidR="008B2207" w:rsidRPr="002A3BF0">
        <w:rPr>
          <w:rFonts w:ascii="Arial" w:eastAsia="Arial" w:hAnsi="Arial" w:cs="Arial"/>
          <w:i/>
          <w:iCs/>
          <w:sz w:val="22"/>
          <w:szCs w:val="22"/>
        </w:rPr>
        <w:t xml:space="preserve"> </w:t>
      </w:r>
      <w:r w:rsidR="008B2207" w:rsidRPr="002A3BF0">
        <w:rPr>
          <w:rFonts w:ascii="Arial" w:eastAsia="Arial" w:hAnsi="Arial" w:cs="Arial"/>
          <w:iCs/>
          <w:sz w:val="22"/>
          <w:szCs w:val="22"/>
        </w:rPr>
        <w:t>(“ISAE 3000 (Revised)”)</w:t>
      </w:r>
      <w:r w:rsidRPr="002A3BF0">
        <w:rPr>
          <w:rFonts w:ascii="Arial" w:eastAsia="Arial" w:hAnsi="Arial" w:cs="Arial"/>
          <w:sz w:val="22"/>
          <w:szCs w:val="22"/>
        </w:rPr>
        <w:t xml:space="preserve">. That standard requires that we plan and perform our engagement to obtain limited assurance about whether anything has come to our attention that would cause us to believe that the information contained in the </w:t>
      </w:r>
      <w:r w:rsidR="005C6F2B">
        <w:rPr>
          <w:rFonts w:ascii="Arial" w:eastAsia="Arial" w:hAnsi="Arial" w:cs="Arial"/>
          <w:sz w:val="22"/>
          <w:szCs w:val="22"/>
        </w:rPr>
        <w:t>Part E Return</w:t>
      </w:r>
      <w:r w:rsidRPr="002A3BF0">
        <w:rPr>
          <w:rFonts w:ascii="Arial" w:eastAsia="Arial" w:hAnsi="Arial" w:cs="Arial"/>
          <w:sz w:val="22"/>
          <w:szCs w:val="22"/>
        </w:rPr>
        <w:t xml:space="preserve">s is not properly extracted from the underlying records, in all material respects, in accordance with the provisions specified in Regulation 46(2)(b). </w:t>
      </w:r>
    </w:p>
    <w:p w14:paraId="68FF1105" w14:textId="7C5FA9C3" w:rsidR="00BC6C6B" w:rsidRPr="00463D2E" w:rsidRDefault="00BC6C6B" w:rsidP="00342688">
      <w:pPr>
        <w:keepNext/>
        <w:keepLines/>
        <w:spacing w:before="120" w:after="120"/>
        <w:jc w:val="both"/>
        <w:rPr>
          <w:rFonts w:ascii="Arial" w:hAnsi="Arial" w:cs="Arial"/>
          <w:sz w:val="22"/>
          <w:szCs w:val="22"/>
        </w:rPr>
      </w:pPr>
      <w:r w:rsidRPr="002A3BF0">
        <w:rPr>
          <w:rFonts w:ascii="Arial" w:eastAsia="Arial" w:hAnsi="Arial" w:cs="Arial"/>
          <w:sz w:val="22"/>
          <w:szCs w:val="22"/>
        </w:rPr>
        <w:lastRenderedPageBreak/>
        <w:t xml:space="preserve">A limited assurance engagement undertaken in accordance with ISAE 3000 (Revised) involves assessing the suitability in the circumstances of the </w:t>
      </w:r>
      <w:r w:rsidR="006D0E96" w:rsidRPr="002A3BF0">
        <w:rPr>
          <w:rFonts w:ascii="Arial" w:eastAsia="Arial" w:hAnsi="Arial" w:cs="Arial"/>
          <w:i/>
          <w:iCs/>
          <w:sz w:val="22"/>
          <w:szCs w:val="22"/>
        </w:rPr>
        <w:t>[Entity’s/Entities’/Bank’s/Branch’s, delete as appropriate</w:t>
      </w:r>
      <w:r w:rsidR="00D8476C" w:rsidRPr="002A3BF0">
        <w:rPr>
          <w:rFonts w:ascii="Arial" w:eastAsia="Arial" w:hAnsi="Arial" w:cs="Arial"/>
          <w:i/>
          <w:iCs/>
          <w:sz w:val="22"/>
          <w:szCs w:val="22"/>
        </w:rPr>
        <w:t>]</w:t>
      </w:r>
      <w:r w:rsidRPr="002A3BF0">
        <w:rPr>
          <w:rFonts w:ascii="Arial" w:eastAsia="Arial" w:hAnsi="Arial" w:cs="Arial"/>
          <w:i/>
          <w:iCs/>
          <w:sz w:val="22"/>
          <w:szCs w:val="22"/>
        </w:rPr>
        <w:t xml:space="preserve"> </w:t>
      </w:r>
      <w:r w:rsidRPr="002A3BF0">
        <w:rPr>
          <w:rFonts w:ascii="Arial" w:eastAsia="Arial" w:hAnsi="Arial" w:cs="Arial"/>
          <w:sz w:val="22"/>
          <w:szCs w:val="22"/>
        </w:rPr>
        <w:t xml:space="preserve">use of the provisions set out in Regulation 46(2)(b) as the basis for the preparation of the </w:t>
      </w:r>
      <w:r w:rsidR="005C6F2B">
        <w:rPr>
          <w:rFonts w:ascii="Arial" w:eastAsia="Arial" w:hAnsi="Arial" w:cs="Arial"/>
          <w:sz w:val="22"/>
          <w:szCs w:val="22"/>
        </w:rPr>
        <w:t>Part E Return</w:t>
      </w:r>
      <w:r w:rsidRPr="002A3BF0">
        <w:rPr>
          <w:rFonts w:ascii="Arial" w:eastAsia="Arial" w:hAnsi="Arial" w:cs="Arial"/>
          <w:sz w:val="22"/>
          <w:szCs w:val="22"/>
        </w:rPr>
        <w:t xml:space="preserve">s, assessing the risks of material misstatement of the </w:t>
      </w:r>
      <w:r w:rsidR="005C6F2B">
        <w:rPr>
          <w:rFonts w:ascii="Arial" w:eastAsia="Arial" w:hAnsi="Arial" w:cs="Arial"/>
          <w:sz w:val="22"/>
          <w:szCs w:val="22"/>
        </w:rPr>
        <w:t>Part E Return</w:t>
      </w:r>
      <w:r w:rsidRPr="002A3BF0">
        <w:rPr>
          <w:rFonts w:ascii="Arial" w:eastAsia="Arial" w:hAnsi="Arial" w:cs="Arial"/>
          <w:sz w:val="22"/>
          <w:szCs w:val="22"/>
        </w:rPr>
        <w:t xml:space="preserve">s whether due to fraud or error, responding to the assessed risks as necessary in the circumstances, and evaluating the overall presentation of the </w:t>
      </w:r>
      <w:r w:rsidR="005C6F2B">
        <w:rPr>
          <w:rFonts w:ascii="Arial" w:eastAsia="Arial" w:hAnsi="Arial" w:cs="Arial"/>
          <w:sz w:val="22"/>
          <w:szCs w:val="22"/>
        </w:rPr>
        <w:t>Part E Return</w:t>
      </w:r>
      <w:r w:rsidRPr="002A3BF0">
        <w:rPr>
          <w:rFonts w:ascii="Arial" w:eastAsia="Arial" w:hAnsi="Arial" w:cs="Arial"/>
          <w:sz w:val="22"/>
          <w:szCs w:val="22"/>
        </w:rPr>
        <w:t>s.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1C3CCAC7" w14:textId="18CD6985" w:rsidR="00BC6C6B" w:rsidRPr="00463D2E" w:rsidRDefault="00BC6C6B" w:rsidP="00BD6301">
      <w:pPr>
        <w:keepNext/>
        <w:keepLines/>
        <w:spacing w:before="120" w:after="120"/>
        <w:jc w:val="both"/>
        <w:rPr>
          <w:rFonts w:ascii="Arial" w:hAnsi="Arial" w:cs="Arial"/>
          <w:sz w:val="22"/>
          <w:szCs w:val="22"/>
        </w:rPr>
      </w:pPr>
      <w:r w:rsidRPr="002A3BF0">
        <w:rPr>
          <w:rFonts w:ascii="Arial" w:eastAsia="Arial" w:hAnsi="Arial" w:cs="Arial"/>
          <w:sz w:val="22"/>
          <w:szCs w:val="22"/>
        </w:rPr>
        <w:t xml:space="preserve">The procedures we performed were based on our professional judgment and included inquiries, observation of processes performed, inspection of documents, analytical procedures, evaluating the appropriateness of quantification methods and reporting policies, and agreeing or reconciling </w:t>
      </w:r>
      <w:r w:rsidR="00B23846">
        <w:rPr>
          <w:rFonts w:ascii="Arial" w:eastAsia="Arial" w:hAnsi="Arial" w:cs="Arial"/>
          <w:sz w:val="22"/>
          <w:szCs w:val="22"/>
        </w:rPr>
        <w:t xml:space="preserve">the Part E Returns </w:t>
      </w:r>
      <w:r w:rsidRPr="002A3BF0">
        <w:rPr>
          <w:rFonts w:ascii="Arial" w:eastAsia="Arial" w:hAnsi="Arial" w:cs="Arial"/>
          <w:sz w:val="22"/>
          <w:szCs w:val="22"/>
        </w:rPr>
        <w:t>with underlying records.</w:t>
      </w:r>
    </w:p>
    <w:p w14:paraId="633C0597" w14:textId="77777777" w:rsidR="00BC6C6B" w:rsidRPr="00463D2E" w:rsidRDefault="00BC6C6B" w:rsidP="00BD6301">
      <w:pPr>
        <w:widowControl w:val="0"/>
        <w:spacing w:before="120" w:after="120"/>
        <w:jc w:val="both"/>
        <w:rPr>
          <w:rFonts w:ascii="Arial" w:hAnsi="Arial" w:cs="Arial"/>
          <w:sz w:val="22"/>
          <w:szCs w:val="22"/>
        </w:rPr>
      </w:pPr>
      <w:r w:rsidRPr="002A3BF0">
        <w:rPr>
          <w:rFonts w:ascii="Arial" w:eastAsia="Arial" w:hAnsi="Arial" w:cs="Arial"/>
          <w:b/>
          <w:bCs/>
          <w:sz w:val="22"/>
          <w:szCs w:val="22"/>
        </w:rPr>
        <w:t>Summary of work performed</w:t>
      </w:r>
    </w:p>
    <w:p w14:paraId="10AF4EC5" w14:textId="77777777" w:rsidR="00BC6C6B" w:rsidRPr="00463D2E" w:rsidRDefault="00BC6C6B" w:rsidP="00BD6301">
      <w:pPr>
        <w:widowControl w:val="0"/>
        <w:spacing w:before="120" w:after="120"/>
        <w:jc w:val="both"/>
        <w:rPr>
          <w:rFonts w:ascii="Arial" w:hAnsi="Arial" w:cs="Arial"/>
          <w:sz w:val="22"/>
          <w:szCs w:val="22"/>
        </w:rPr>
      </w:pPr>
      <w:r w:rsidRPr="002A3BF0">
        <w:rPr>
          <w:rFonts w:ascii="Arial" w:eastAsia="Arial" w:hAnsi="Arial" w:cs="Arial"/>
          <w:sz w:val="22"/>
          <w:szCs w:val="22"/>
        </w:rPr>
        <w:t xml:space="preserve">Our work performed included: </w:t>
      </w:r>
    </w:p>
    <w:p w14:paraId="306D9809" w14:textId="77777777" w:rsidR="00BC6C6B" w:rsidRPr="00463D2E" w:rsidRDefault="00D8476C" w:rsidP="00FF607A">
      <w:pPr>
        <w:widowControl w:val="0"/>
        <w:numPr>
          <w:ilvl w:val="0"/>
          <w:numId w:val="6"/>
        </w:numPr>
        <w:pBdr>
          <w:left w:val="none" w:sz="0" w:space="6" w:color="auto"/>
        </w:pBdr>
        <w:spacing w:before="120" w:after="120"/>
        <w:ind w:left="340" w:hanging="340"/>
        <w:jc w:val="both"/>
        <w:rPr>
          <w:rFonts w:ascii="Arial" w:hAnsi="Arial" w:cs="Arial"/>
          <w:sz w:val="22"/>
          <w:szCs w:val="22"/>
        </w:rPr>
      </w:pPr>
      <w:r w:rsidRPr="002A3BF0">
        <w:rPr>
          <w:rFonts w:ascii="Arial" w:eastAsia="Arial" w:hAnsi="Arial" w:cs="Arial"/>
          <w:sz w:val="22"/>
          <w:szCs w:val="22"/>
        </w:rPr>
        <w:t>Haphazardly s</w:t>
      </w:r>
      <w:r w:rsidR="00BC6C6B" w:rsidRPr="002A3BF0">
        <w:rPr>
          <w:rFonts w:ascii="Arial" w:eastAsia="Arial" w:hAnsi="Arial" w:cs="Arial"/>
          <w:sz w:val="22"/>
          <w:szCs w:val="22"/>
        </w:rPr>
        <w:t xml:space="preserve">electing a sample of daily BA 325 returns from each month of the financial year for the following days: </w:t>
      </w:r>
      <w:r w:rsidR="00BC6C6B" w:rsidRPr="002A3BF0">
        <w:rPr>
          <w:rFonts w:ascii="Arial" w:eastAsia="Arial" w:hAnsi="Arial" w:cs="Arial"/>
          <w:i/>
          <w:iCs/>
          <w:sz w:val="22"/>
          <w:szCs w:val="22"/>
        </w:rPr>
        <w:t>[insert specific days for which returns were selected, or selected returns attached]</w:t>
      </w:r>
    </w:p>
    <w:p w14:paraId="776E5B25" w14:textId="7D00889C" w:rsidR="00BC6C6B" w:rsidRPr="00463D2E" w:rsidRDefault="00BC6C6B" w:rsidP="00FF607A">
      <w:pPr>
        <w:widowControl w:val="0"/>
        <w:numPr>
          <w:ilvl w:val="0"/>
          <w:numId w:val="6"/>
        </w:numPr>
        <w:pBdr>
          <w:left w:val="none" w:sz="0" w:space="6" w:color="auto"/>
        </w:pBdr>
        <w:spacing w:before="120" w:after="120"/>
        <w:ind w:left="340" w:hanging="340"/>
        <w:jc w:val="both"/>
        <w:rPr>
          <w:rFonts w:ascii="Arial" w:hAnsi="Arial" w:cs="Arial"/>
          <w:sz w:val="22"/>
          <w:szCs w:val="22"/>
        </w:rPr>
      </w:pPr>
      <w:r w:rsidRPr="002A3BF0">
        <w:rPr>
          <w:rFonts w:ascii="Arial" w:eastAsia="Arial" w:hAnsi="Arial" w:cs="Arial"/>
          <w:sz w:val="22"/>
          <w:szCs w:val="22"/>
        </w:rPr>
        <w:t xml:space="preserve">Making inquiries primarily of persons responsible for financial and accounting matters and </w:t>
      </w:r>
      <w:r w:rsidR="00D8476C" w:rsidRPr="002A3BF0">
        <w:rPr>
          <w:rFonts w:ascii="Arial" w:eastAsia="Arial" w:hAnsi="Arial" w:cs="Arial"/>
          <w:sz w:val="22"/>
          <w:szCs w:val="22"/>
        </w:rPr>
        <w:t xml:space="preserve">the </w:t>
      </w:r>
      <w:r w:rsidRPr="002A3BF0">
        <w:rPr>
          <w:rFonts w:ascii="Arial" w:eastAsia="Arial" w:hAnsi="Arial" w:cs="Arial"/>
          <w:sz w:val="22"/>
          <w:szCs w:val="22"/>
        </w:rPr>
        <w:t xml:space="preserve">regulatory returns and applying analytical and other review procedures to the extent considered appropriate with respect to the information incorporated in the </w:t>
      </w:r>
      <w:r w:rsidR="005C6F2B">
        <w:rPr>
          <w:rFonts w:ascii="Arial" w:eastAsia="Arial" w:hAnsi="Arial" w:cs="Arial"/>
          <w:sz w:val="22"/>
          <w:szCs w:val="22"/>
        </w:rPr>
        <w:t>Part E Return</w:t>
      </w:r>
      <w:r w:rsidRPr="002A3BF0">
        <w:rPr>
          <w:rFonts w:ascii="Arial" w:eastAsia="Arial" w:hAnsi="Arial" w:cs="Arial"/>
          <w:sz w:val="22"/>
          <w:szCs w:val="22"/>
        </w:rPr>
        <w:t>s that has been extracted from the underlying records to assess the extent of compliance with the requirements of Regulation 46(2)(b), including ascertaining whether:</w:t>
      </w:r>
    </w:p>
    <w:p w14:paraId="5FAB9E63" w14:textId="1885C2BC" w:rsidR="00BC6C6B" w:rsidRPr="00463D2E" w:rsidRDefault="00F85BC6" w:rsidP="00BD6301">
      <w:pPr>
        <w:numPr>
          <w:ilvl w:val="0"/>
          <w:numId w:val="7"/>
        </w:numPr>
        <w:pBdr>
          <w:left w:val="none" w:sz="0" w:space="6" w:color="auto"/>
        </w:pBdr>
        <w:spacing w:before="120" w:after="120"/>
        <w:ind w:left="780"/>
        <w:jc w:val="both"/>
        <w:rPr>
          <w:rFonts w:ascii="Arial" w:hAnsi="Arial" w:cs="Arial"/>
          <w:sz w:val="22"/>
          <w:szCs w:val="22"/>
        </w:rPr>
      </w:pPr>
      <w:r w:rsidRPr="00463D2E">
        <w:rPr>
          <w:rFonts w:ascii="Arial" w:eastAsia="Arial" w:hAnsi="Arial" w:cs="Arial"/>
          <w:sz w:val="22"/>
          <w:szCs w:val="22"/>
        </w:rPr>
        <w:t xml:space="preserve"> </w:t>
      </w:r>
      <w:r w:rsidR="00BC6C6B" w:rsidRPr="002A3BF0">
        <w:rPr>
          <w:rFonts w:ascii="Arial" w:eastAsia="Arial" w:hAnsi="Arial" w:cs="Arial"/>
          <w:sz w:val="22"/>
          <w:szCs w:val="22"/>
        </w:rPr>
        <w:t xml:space="preserve">there has been any change in internal models implemented by the </w:t>
      </w:r>
      <w:r w:rsidR="00D8476C" w:rsidRPr="002A3BF0">
        <w:rPr>
          <w:rFonts w:ascii="Arial" w:eastAsia="Arial" w:hAnsi="Arial" w:cs="Arial"/>
          <w:i/>
          <w:iCs/>
          <w:sz w:val="22"/>
          <w:szCs w:val="22"/>
        </w:rPr>
        <w:t>[Entity’s/Entities’/Bank’s/</w:t>
      </w:r>
      <w:proofErr w:type="gramStart"/>
      <w:r w:rsidR="00D8476C" w:rsidRPr="002A3BF0">
        <w:rPr>
          <w:rFonts w:ascii="Arial" w:eastAsia="Arial" w:hAnsi="Arial" w:cs="Arial"/>
          <w:i/>
          <w:iCs/>
          <w:sz w:val="22"/>
          <w:szCs w:val="22"/>
        </w:rPr>
        <w:t>Branch’s</w:t>
      </w:r>
      <w:proofErr w:type="gramEnd"/>
      <w:r w:rsidR="00D8476C" w:rsidRPr="002A3BF0">
        <w:rPr>
          <w:rFonts w:ascii="Arial" w:eastAsia="Arial" w:hAnsi="Arial" w:cs="Arial"/>
          <w:i/>
          <w:iCs/>
          <w:sz w:val="22"/>
          <w:szCs w:val="22"/>
        </w:rPr>
        <w:t>, delete as appropriate]</w:t>
      </w:r>
      <w:r w:rsidR="00BC6C6B" w:rsidRPr="002A3BF0">
        <w:rPr>
          <w:rFonts w:ascii="Arial" w:eastAsia="Arial" w:hAnsi="Arial" w:cs="Arial"/>
          <w:i/>
          <w:iCs/>
          <w:sz w:val="22"/>
          <w:szCs w:val="22"/>
        </w:rPr>
        <w:t xml:space="preserve"> </w:t>
      </w:r>
      <w:r w:rsidR="00BC6C6B" w:rsidRPr="002A3BF0">
        <w:rPr>
          <w:rFonts w:ascii="Arial" w:eastAsia="Arial" w:hAnsi="Arial" w:cs="Arial"/>
          <w:sz w:val="22"/>
          <w:szCs w:val="22"/>
        </w:rPr>
        <w:t xml:space="preserve">affecting the </w:t>
      </w:r>
      <w:r w:rsidR="005C6F2B">
        <w:rPr>
          <w:rFonts w:ascii="Arial" w:eastAsia="Arial" w:hAnsi="Arial" w:cs="Arial"/>
          <w:sz w:val="22"/>
          <w:szCs w:val="22"/>
        </w:rPr>
        <w:t>Part E Return</w:t>
      </w:r>
      <w:r w:rsidR="00BC6C6B" w:rsidRPr="002A3BF0">
        <w:rPr>
          <w:rFonts w:ascii="Arial" w:eastAsia="Arial" w:hAnsi="Arial" w:cs="Arial"/>
          <w:sz w:val="22"/>
          <w:szCs w:val="22"/>
        </w:rPr>
        <w:t xml:space="preserve">s; </w:t>
      </w:r>
    </w:p>
    <w:p w14:paraId="55E83739" w14:textId="77777777" w:rsidR="00BC6C6B" w:rsidRPr="00463D2E" w:rsidRDefault="00F85BC6" w:rsidP="00BD6301">
      <w:pPr>
        <w:numPr>
          <w:ilvl w:val="0"/>
          <w:numId w:val="7"/>
        </w:numPr>
        <w:pBdr>
          <w:left w:val="none" w:sz="0" w:space="6" w:color="auto"/>
        </w:pBdr>
        <w:spacing w:before="120" w:after="120"/>
        <w:ind w:left="780"/>
        <w:jc w:val="both"/>
        <w:rPr>
          <w:rFonts w:ascii="Arial" w:hAnsi="Arial" w:cs="Arial"/>
          <w:sz w:val="22"/>
          <w:szCs w:val="22"/>
        </w:rPr>
      </w:pPr>
      <w:r w:rsidRPr="00463D2E">
        <w:rPr>
          <w:rFonts w:ascii="Arial" w:eastAsia="Arial" w:hAnsi="Arial" w:cs="Arial"/>
          <w:sz w:val="22"/>
          <w:szCs w:val="22"/>
        </w:rPr>
        <w:t xml:space="preserve"> </w:t>
      </w:r>
      <w:r w:rsidR="00BC6C6B" w:rsidRPr="002A3BF0">
        <w:rPr>
          <w:rFonts w:ascii="Arial" w:eastAsia="Arial" w:hAnsi="Arial" w:cs="Arial"/>
          <w:sz w:val="22"/>
          <w:szCs w:val="22"/>
        </w:rPr>
        <w:t>there have been any changes in general or application controls over the data flows to/from the underlying source systems to the risk systems and reconciliations of data flows; and</w:t>
      </w:r>
    </w:p>
    <w:p w14:paraId="489B57D4" w14:textId="5E8C55BA" w:rsidR="00BC6C6B" w:rsidRPr="00463D2E" w:rsidRDefault="00F85BC6" w:rsidP="00BD6301">
      <w:pPr>
        <w:numPr>
          <w:ilvl w:val="0"/>
          <w:numId w:val="7"/>
        </w:numPr>
        <w:pBdr>
          <w:left w:val="none" w:sz="0" w:space="6" w:color="auto"/>
        </w:pBdr>
        <w:spacing w:before="120" w:after="120"/>
        <w:ind w:left="780"/>
        <w:jc w:val="both"/>
        <w:rPr>
          <w:rFonts w:ascii="Arial" w:hAnsi="Arial" w:cs="Arial"/>
          <w:sz w:val="22"/>
          <w:szCs w:val="22"/>
        </w:rPr>
      </w:pPr>
      <w:r w:rsidRPr="00463D2E">
        <w:rPr>
          <w:rFonts w:ascii="Arial" w:eastAsia="Arial" w:hAnsi="Arial" w:cs="Arial"/>
          <w:sz w:val="22"/>
          <w:szCs w:val="22"/>
        </w:rPr>
        <w:t xml:space="preserve"> </w:t>
      </w:r>
      <w:r w:rsidR="00BC6C6B" w:rsidRPr="002A3BF0">
        <w:rPr>
          <w:rFonts w:ascii="Arial" w:eastAsia="Arial" w:hAnsi="Arial" w:cs="Arial"/>
          <w:sz w:val="22"/>
          <w:szCs w:val="22"/>
        </w:rPr>
        <w:t xml:space="preserve">reconciliations of data flows to/from the risk systems and internal models and from risk systems information to financial reporting systems that ensure the validity, accuracy and completeness of the data maintained in the risk systems and the information </w:t>
      </w:r>
      <w:r w:rsidR="00FF607A">
        <w:rPr>
          <w:rFonts w:ascii="Arial" w:eastAsia="Arial" w:hAnsi="Arial" w:cs="Arial"/>
          <w:sz w:val="22"/>
          <w:szCs w:val="22"/>
        </w:rPr>
        <w:t>contained</w:t>
      </w:r>
      <w:r w:rsidR="00FF607A" w:rsidRPr="002A3BF0">
        <w:rPr>
          <w:rFonts w:ascii="Arial" w:eastAsia="Arial" w:hAnsi="Arial" w:cs="Arial"/>
          <w:sz w:val="22"/>
          <w:szCs w:val="22"/>
        </w:rPr>
        <w:t xml:space="preserve"> </w:t>
      </w:r>
      <w:r w:rsidR="00BC6C6B" w:rsidRPr="002A3BF0">
        <w:rPr>
          <w:rFonts w:ascii="Arial" w:eastAsia="Arial" w:hAnsi="Arial" w:cs="Arial"/>
          <w:sz w:val="22"/>
          <w:szCs w:val="22"/>
        </w:rPr>
        <w:t>in the management accounts and accounting records are performed regularly;</w:t>
      </w:r>
    </w:p>
    <w:p w14:paraId="0A853CDB" w14:textId="0EDAD56C" w:rsidR="00BC6C6B" w:rsidRPr="00463D2E" w:rsidRDefault="00BC6C6B" w:rsidP="00FF607A">
      <w:pPr>
        <w:numPr>
          <w:ilvl w:val="0"/>
          <w:numId w:val="8"/>
        </w:numPr>
        <w:pBdr>
          <w:left w:val="none" w:sz="0" w:space="6" w:color="auto"/>
        </w:pBdr>
        <w:spacing w:before="120" w:after="120"/>
        <w:ind w:left="340" w:hanging="340"/>
        <w:jc w:val="both"/>
        <w:rPr>
          <w:rFonts w:ascii="Arial" w:hAnsi="Arial" w:cs="Arial"/>
          <w:sz w:val="22"/>
          <w:szCs w:val="22"/>
        </w:rPr>
      </w:pPr>
      <w:r w:rsidRPr="002A3BF0">
        <w:rPr>
          <w:rFonts w:ascii="Arial" w:eastAsia="Arial" w:hAnsi="Arial" w:cs="Arial"/>
          <w:sz w:val="22"/>
          <w:szCs w:val="22"/>
        </w:rPr>
        <w:t xml:space="preserve">Inspecting evidence to support the completeness and accuracy of information incorporated in the </w:t>
      </w:r>
      <w:r w:rsidR="005C6F2B">
        <w:rPr>
          <w:rFonts w:ascii="Arial" w:eastAsia="Arial" w:hAnsi="Arial" w:cs="Arial"/>
          <w:sz w:val="22"/>
          <w:szCs w:val="22"/>
        </w:rPr>
        <w:t>Part E Return</w:t>
      </w:r>
      <w:r w:rsidRPr="002A3BF0">
        <w:rPr>
          <w:rFonts w:ascii="Arial" w:eastAsia="Arial" w:hAnsi="Arial" w:cs="Arial"/>
          <w:sz w:val="22"/>
          <w:szCs w:val="22"/>
        </w:rPr>
        <w:t xml:space="preserve">s selected that has been extracted from the underlying records and where these appeared to differ from the accounting policies applied in the management accounts and statutory </w:t>
      </w:r>
      <w:r w:rsidR="007F565C">
        <w:rPr>
          <w:rFonts w:ascii="Arial" w:eastAsia="Arial" w:hAnsi="Arial" w:cs="Arial"/>
          <w:sz w:val="22"/>
          <w:szCs w:val="22"/>
        </w:rPr>
        <w:t>f</w:t>
      </w:r>
      <w:r w:rsidRPr="002A3BF0">
        <w:rPr>
          <w:rFonts w:ascii="Arial" w:eastAsia="Arial" w:hAnsi="Arial" w:cs="Arial"/>
          <w:sz w:val="22"/>
          <w:szCs w:val="22"/>
        </w:rPr>
        <w:t xml:space="preserve">inancial </w:t>
      </w:r>
      <w:r w:rsidR="007F565C">
        <w:rPr>
          <w:rFonts w:ascii="Arial" w:eastAsia="Arial" w:hAnsi="Arial" w:cs="Arial"/>
          <w:sz w:val="22"/>
          <w:szCs w:val="22"/>
        </w:rPr>
        <w:t>s</w:t>
      </w:r>
      <w:r w:rsidRPr="002A3BF0">
        <w:rPr>
          <w:rFonts w:ascii="Arial" w:eastAsia="Arial" w:hAnsi="Arial" w:cs="Arial"/>
          <w:sz w:val="22"/>
          <w:szCs w:val="22"/>
        </w:rPr>
        <w:t>tatements</w:t>
      </w:r>
      <w:r w:rsidR="008D46FE">
        <w:rPr>
          <w:rFonts w:ascii="Arial" w:eastAsia="Arial" w:hAnsi="Arial" w:cs="Arial"/>
          <w:sz w:val="22"/>
          <w:szCs w:val="22"/>
        </w:rPr>
        <w:t xml:space="preserve"> of the </w:t>
      </w:r>
      <w:r w:rsidR="008D46FE" w:rsidRPr="002A3BF0">
        <w:rPr>
          <w:rFonts w:ascii="Arial" w:eastAsia="Arial" w:hAnsi="Arial" w:cs="Arial"/>
          <w:i/>
          <w:iCs/>
          <w:sz w:val="22"/>
          <w:szCs w:val="22"/>
        </w:rPr>
        <w:t>[Entity/Bank/Branch, delete as appropriate]</w:t>
      </w:r>
      <w:r w:rsidRPr="002A3BF0">
        <w:rPr>
          <w:rFonts w:ascii="Arial" w:eastAsia="Arial" w:hAnsi="Arial" w:cs="Arial"/>
          <w:sz w:val="22"/>
          <w:szCs w:val="22"/>
        </w:rPr>
        <w:t xml:space="preserve">, inquiring whether the amounts </w:t>
      </w:r>
      <w:r w:rsidR="00FF607A">
        <w:rPr>
          <w:rFonts w:ascii="Arial" w:eastAsia="Arial" w:hAnsi="Arial" w:cs="Arial"/>
          <w:sz w:val="22"/>
          <w:szCs w:val="22"/>
        </w:rPr>
        <w:t>contained</w:t>
      </w:r>
      <w:r w:rsidR="00FF607A" w:rsidRPr="002A3BF0">
        <w:rPr>
          <w:rFonts w:ascii="Arial" w:eastAsia="Arial" w:hAnsi="Arial" w:cs="Arial"/>
          <w:sz w:val="22"/>
          <w:szCs w:val="22"/>
        </w:rPr>
        <w:t xml:space="preserve"> </w:t>
      </w:r>
      <w:r w:rsidRPr="002A3BF0">
        <w:rPr>
          <w:rFonts w:ascii="Arial" w:eastAsia="Arial" w:hAnsi="Arial" w:cs="Arial"/>
          <w:sz w:val="22"/>
          <w:szCs w:val="22"/>
        </w:rPr>
        <w:t xml:space="preserve">in the returns had been calculated on the basis required by Regulation 46(2)(b) and that applied to the </w:t>
      </w:r>
      <w:r w:rsidR="005C6F2B">
        <w:rPr>
          <w:rFonts w:ascii="Arial" w:eastAsia="Arial" w:hAnsi="Arial" w:cs="Arial"/>
          <w:sz w:val="22"/>
          <w:szCs w:val="22"/>
        </w:rPr>
        <w:t>Part E Return</w:t>
      </w:r>
      <w:r w:rsidR="00B9648F" w:rsidRPr="002A3BF0">
        <w:rPr>
          <w:rFonts w:ascii="Arial" w:eastAsia="Arial" w:hAnsi="Arial" w:cs="Arial"/>
          <w:sz w:val="22"/>
          <w:szCs w:val="22"/>
        </w:rPr>
        <w:t>s</w:t>
      </w:r>
      <w:r w:rsidRPr="002A3BF0">
        <w:rPr>
          <w:rFonts w:ascii="Arial" w:eastAsia="Arial" w:hAnsi="Arial" w:cs="Arial"/>
          <w:sz w:val="22"/>
          <w:szCs w:val="22"/>
        </w:rPr>
        <w:t xml:space="preserve"> at year-end; </w:t>
      </w:r>
    </w:p>
    <w:p w14:paraId="347C530F" w14:textId="7C3A5C5C" w:rsidR="00BC6C6B" w:rsidRPr="00463D2E" w:rsidRDefault="00BC6C6B" w:rsidP="00FF607A">
      <w:pPr>
        <w:numPr>
          <w:ilvl w:val="0"/>
          <w:numId w:val="8"/>
        </w:numPr>
        <w:pBdr>
          <w:left w:val="none" w:sz="0" w:space="6" w:color="auto"/>
        </w:pBdr>
        <w:spacing w:before="120" w:after="120"/>
        <w:ind w:left="340" w:hanging="340"/>
        <w:jc w:val="both"/>
        <w:rPr>
          <w:rFonts w:ascii="Arial" w:hAnsi="Arial" w:cs="Arial"/>
          <w:sz w:val="22"/>
          <w:szCs w:val="22"/>
        </w:rPr>
      </w:pPr>
      <w:r w:rsidRPr="002A3BF0">
        <w:rPr>
          <w:rFonts w:ascii="Arial" w:eastAsia="Arial" w:hAnsi="Arial" w:cs="Arial"/>
          <w:sz w:val="22"/>
          <w:szCs w:val="22"/>
        </w:rPr>
        <w:t xml:space="preserve">Re-performing calculations of information incorporated in the </w:t>
      </w:r>
      <w:r w:rsidR="005C6F2B">
        <w:rPr>
          <w:rFonts w:ascii="Arial" w:eastAsia="Arial" w:hAnsi="Arial" w:cs="Arial"/>
          <w:sz w:val="22"/>
          <w:szCs w:val="22"/>
        </w:rPr>
        <w:t>Part E Return</w:t>
      </w:r>
      <w:r w:rsidRPr="002A3BF0">
        <w:rPr>
          <w:rFonts w:ascii="Arial" w:eastAsia="Arial" w:hAnsi="Arial" w:cs="Arial"/>
          <w:sz w:val="22"/>
          <w:szCs w:val="22"/>
        </w:rPr>
        <w:t>s selected, based on risk weightings, or derived from models and that has been extracted from the underlying product information systems, to determine whether the returns are prepared on the same basis as that applied at year-end and to assess the extent of compliance with Regulation 46(2)(b); and</w:t>
      </w:r>
    </w:p>
    <w:p w14:paraId="208B3474" w14:textId="2ED92AE0" w:rsidR="00BC6C6B" w:rsidRPr="00463D2E" w:rsidRDefault="00BC6C6B" w:rsidP="00FF607A">
      <w:pPr>
        <w:numPr>
          <w:ilvl w:val="0"/>
          <w:numId w:val="8"/>
        </w:numPr>
        <w:pBdr>
          <w:left w:val="none" w:sz="0" w:space="6" w:color="auto"/>
        </w:pBdr>
        <w:spacing w:before="120" w:after="120"/>
        <w:ind w:left="340" w:hanging="340"/>
        <w:jc w:val="both"/>
        <w:rPr>
          <w:rFonts w:ascii="Arial" w:hAnsi="Arial" w:cs="Arial"/>
          <w:sz w:val="22"/>
          <w:szCs w:val="22"/>
        </w:rPr>
      </w:pPr>
      <w:r w:rsidRPr="002A3BF0">
        <w:rPr>
          <w:rFonts w:ascii="Arial" w:eastAsia="Arial" w:hAnsi="Arial" w:cs="Arial"/>
          <w:sz w:val="22"/>
          <w:szCs w:val="22"/>
        </w:rPr>
        <w:lastRenderedPageBreak/>
        <w:t xml:space="preserve">Considering material matters </w:t>
      </w:r>
      <w:r w:rsidR="00FF607A">
        <w:rPr>
          <w:rFonts w:ascii="Arial" w:eastAsia="Arial" w:hAnsi="Arial" w:cs="Arial"/>
          <w:sz w:val="22"/>
          <w:szCs w:val="22"/>
        </w:rPr>
        <w:t xml:space="preserve">that have </w:t>
      </w:r>
      <w:r w:rsidRPr="002A3BF0">
        <w:rPr>
          <w:rFonts w:ascii="Arial" w:eastAsia="Arial" w:hAnsi="Arial" w:cs="Arial"/>
          <w:sz w:val="22"/>
          <w:szCs w:val="22"/>
        </w:rPr>
        <w:t>com</w:t>
      </w:r>
      <w:r w:rsidR="00FF607A">
        <w:rPr>
          <w:rFonts w:ascii="Arial" w:eastAsia="Arial" w:hAnsi="Arial" w:cs="Arial"/>
          <w:sz w:val="22"/>
          <w:szCs w:val="22"/>
        </w:rPr>
        <w:t>e</w:t>
      </w:r>
      <w:r w:rsidRPr="002A3BF0">
        <w:rPr>
          <w:rFonts w:ascii="Arial" w:eastAsia="Arial" w:hAnsi="Arial" w:cs="Arial"/>
          <w:sz w:val="22"/>
          <w:szCs w:val="22"/>
        </w:rPr>
        <w:t xml:space="preserve"> to our attention with regard to financial regulatory reporting and compliance </w:t>
      </w:r>
      <w:r w:rsidR="00D836C4" w:rsidRPr="002A3BF0">
        <w:rPr>
          <w:rFonts w:ascii="Arial" w:eastAsia="Arial" w:hAnsi="Arial" w:cs="Arial"/>
          <w:sz w:val="22"/>
          <w:szCs w:val="22"/>
        </w:rPr>
        <w:t xml:space="preserve">in our Part C and D reports, as well as </w:t>
      </w:r>
      <w:r w:rsidRPr="002A3BF0">
        <w:rPr>
          <w:rFonts w:ascii="Arial" w:eastAsia="Arial" w:hAnsi="Arial" w:cs="Arial"/>
          <w:sz w:val="22"/>
          <w:szCs w:val="22"/>
        </w:rPr>
        <w:t xml:space="preserve">reported in accordance with Regulation 46(3), that might materially affect the preparation of risk information in the </w:t>
      </w:r>
      <w:r w:rsidR="005C6F2B">
        <w:rPr>
          <w:rFonts w:ascii="Arial" w:eastAsia="Arial" w:hAnsi="Arial" w:cs="Arial"/>
          <w:sz w:val="22"/>
          <w:szCs w:val="22"/>
        </w:rPr>
        <w:t>Part E Return</w:t>
      </w:r>
      <w:r w:rsidRPr="002A3BF0">
        <w:rPr>
          <w:rFonts w:ascii="Arial" w:eastAsia="Arial" w:hAnsi="Arial" w:cs="Arial"/>
          <w:sz w:val="22"/>
          <w:szCs w:val="22"/>
        </w:rPr>
        <w:t>s.</w:t>
      </w:r>
    </w:p>
    <w:p w14:paraId="1767FCFE" w14:textId="5C4EB0BC" w:rsidR="00BC6C6B" w:rsidRDefault="00BC6C6B" w:rsidP="00BD6301">
      <w:pPr>
        <w:spacing w:before="120" w:after="120"/>
        <w:jc w:val="both"/>
        <w:rPr>
          <w:rFonts w:ascii="Arial" w:eastAsia="Arial" w:hAnsi="Arial" w:cs="Arial"/>
          <w:sz w:val="22"/>
          <w:szCs w:val="22"/>
        </w:rPr>
      </w:pPr>
      <w:r w:rsidRPr="002A3BF0">
        <w:rPr>
          <w:rFonts w:ascii="Arial" w:eastAsia="Arial" w:hAnsi="Arial" w:cs="Arial"/>
          <w:sz w:val="22"/>
          <w:szCs w:val="22"/>
        </w:rPr>
        <w:t xml:space="preserve">The procedures performed in a limited assurance engagement vary in nature </w:t>
      </w:r>
      <w:r w:rsidR="00F85BC6" w:rsidRPr="00463D2E">
        <w:rPr>
          <w:rFonts w:ascii="Arial" w:eastAsia="Arial" w:hAnsi="Arial" w:cs="Arial"/>
          <w:sz w:val="22"/>
          <w:szCs w:val="22"/>
        </w:rPr>
        <w:t xml:space="preserve">and timing </w:t>
      </w:r>
      <w:r w:rsidRPr="002A3BF0">
        <w:rPr>
          <w:rFonts w:ascii="Arial" w:eastAsia="Arial" w:hAnsi="Arial" w:cs="Arial"/>
          <w:sz w:val="22"/>
          <w:szCs w:val="22"/>
        </w:rPr>
        <w:t xml:space="preserve">from, and are less in extent than for, a reasonable assurance engagement. As a result, the level of assurance obtained in a limited assurance engagement is substantially lower than the assurance that would have been obtained had we performed a reasonable assurance engagement. Accordingly, we do not express a reasonable assurance opinion on whether the information in the </w:t>
      </w:r>
      <w:r w:rsidR="005C6F2B">
        <w:rPr>
          <w:rFonts w:ascii="Arial" w:eastAsia="Arial" w:hAnsi="Arial" w:cs="Arial"/>
          <w:sz w:val="22"/>
          <w:szCs w:val="22"/>
        </w:rPr>
        <w:t>Part E Return</w:t>
      </w:r>
      <w:r w:rsidRPr="002A3BF0">
        <w:rPr>
          <w:rFonts w:ascii="Arial" w:eastAsia="Arial" w:hAnsi="Arial" w:cs="Arial"/>
          <w:sz w:val="22"/>
          <w:szCs w:val="22"/>
        </w:rPr>
        <w:t>s has been properly extracted from the underlying records, in all material respects, in accordance with the provisions specified in Regulation 46(2)(b).</w:t>
      </w:r>
    </w:p>
    <w:p w14:paraId="46000B08" w14:textId="77777777" w:rsidR="007C0508" w:rsidRPr="00770B99" w:rsidRDefault="007C0508" w:rsidP="007C0508">
      <w:pPr>
        <w:keepNext/>
        <w:keepLines/>
        <w:spacing w:before="120" w:after="120"/>
        <w:jc w:val="both"/>
        <w:rPr>
          <w:rFonts w:ascii="Arial" w:hAnsi="Arial" w:cs="Arial"/>
          <w:sz w:val="22"/>
          <w:szCs w:val="22"/>
        </w:rPr>
      </w:pPr>
      <w:r w:rsidRPr="002A3BF0">
        <w:rPr>
          <w:rFonts w:ascii="Arial" w:eastAsia="Arial" w:hAnsi="Arial" w:cs="Arial"/>
          <w:b/>
          <w:bCs/>
          <w:sz w:val="22"/>
          <w:szCs w:val="22"/>
        </w:rPr>
        <w:t>Limited Assurance Conclusion</w:t>
      </w:r>
    </w:p>
    <w:p w14:paraId="689A9761" w14:textId="08BC1ECD" w:rsidR="007C0508" w:rsidRPr="00463D2E" w:rsidRDefault="007C0508" w:rsidP="00BD6301">
      <w:pPr>
        <w:spacing w:before="120" w:after="120"/>
        <w:jc w:val="both"/>
        <w:rPr>
          <w:rFonts w:ascii="Arial" w:hAnsi="Arial" w:cs="Arial"/>
          <w:sz w:val="22"/>
          <w:szCs w:val="22"/>
        </w:rPr>
      </w:pPr>
      <w:r w:rsidRPr="002A3BF0">
        <w:rPr>
          <w:rFonts w:ascii="Arial" w:eastAsia="Arial" w:hAnsi="Arial" w:cs="Arial"/>
          <w:sz w:val="22"/>
          <w:szCs w:val="22"/>
        </w:rPr>
        <w:t xml:space="preserve">Based on the procedures we have performed and the evidence we have obtained, and subject to the inherent limitations outlined above, nothing has come to our attention that causes us to believe that the information </w:t>
      </w:r>
      <w:r w:rsidRPr="00770B99">
        <w:rPr>
          <w:rFonts w:ascii="Arial" w:eastAsia="Arial" w:hAnsi="Arial" w:cs="Arial"/>
          <w:sz w:val="22"/>
          <w:szCs w:val="22"/>
        </w:rPr>
        <w:t xml:space="preserve">contained </w:t>
      </w:r>
      <w:r w:rsidRPr="002A3BF0">
        <w:rPr>
          <w:rFonts w:ascii="Arial" w:eastAsia="Arial" w:hAnsi="Arial" w:cs="Arial"/>
          <w:sz w:val="22"/>
          <w:szCs w:val="22"/>
        </w:rPr>
        <w:t xml:space="preserve">in the </w:t>
      </w:r>
      <w:r>
        <w:rPr>
          <w:rFonts w:ascii="Arial" w:eastAsia="Arial" w:hAnsi="Arial" w:cs="Arial"/>
          <w:sz w:val="22"/>
          <w:szCs w:val="22"/>
        </w:rPr>
        <w:t>Part E Return</w:t>
      </w:r>
      <w:r w:rsidRPr="002A3BF0">
        <w:rPr>
          <w:rFonts w:ascii="Arial" w:eastAsia="Arial" w:hAnsi="Arial" w:cs="Arial"/>
          <w:sz w:val="22"/>
          <w:szCs w:val="22"/>
        </w:rPr>
        <w:t xml:space="preserve">s 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w:t>
      </w:r>
      <w:r w:rsidRPr="002A3BF0">
        <w:rPr>
          <w:rFonts w:ascii="Arial" w:eastAsia="Arial" w:hAnsi="Arial" w:cs="Arial"/>
          <w:i/>
          <w:iCs/>
          <w:sz w:val="22"/>
          <w:szCs w:val="22"/>
        </w:rPr>
        <w:t xml:space="preserve"> </w:t>
      </w:r>
      <w:r w:rsidRPr="002A3BF0">
        <w:rPr>
          <w:rFonts w:ascii="Arial" w:eastAsia="Arial" w:hAnsi="Arial" w:cs="Arial"/>
          <w:sz w:val="22"/>
          <w:szCs w:val="22"/>
        </w:rPr>
        <w:t xml:space="preserve">for the dates specified above, based on the Standardised, Internal </w:t>
      </w:r>
      <w:r w:rsidR="00362346">
        <w:rPr>
          <w:rFonts w:ascii="Arial" w:eastAsia="Arial" w:hAnsi="Arial" w:cs="Arial"/>
          <w:sz w:val="22"/>
          <w:szCs w:val="22"/>
        </w:rPr>
        <w:t>Ratings</w:t>
      </w:r>
      <w:r w:rsidRPr="002A3BF0">
        <w:rPr>
          <w:rFonts w:ascii="Arial" w:eastAsia="Arial" w:hAnsi="Arial" w:cs="Arial"/>
          <w:sz w:val="22"/>
          <w:szCs w:val="22"/>
        </w:rPr>
        <w:t xml:space="preserve"> or other regulatory model-based approaches specified, is not properly extracted from the unaudited, historical financial and other information in the underlying records, in all material respects, in accordance with the provisions specified in Regulation 46(2)(b). </w:t>
      </w:r>
    </w:p>
    <w:p w14:paraId="2A40CEE8" w14:textId="33F64D14" w:rsidR="00BC6C6B" w:rsidRPr="002A3BF0" w:rsidRDefault="008B2207" w:rsidP="00BD6301">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2A3BF0">
        <w:rPr>
          <w:rFonts w:ascii="Arial" w:eastAsia="Arial" w:hAnsi="Arial" w:cs="Arial"/>
          <w:b/>
          <w:bCs/>
          <w:color w:val="FF0000"/>
          <w:sz w:val="22"/>
          <w:szCs w:val="22"/>
        </w:rPr>
        <w:t xml:space="preserve">IF A QUALIFIED LIMITED ASSURANCE CONCLUSION IS EXPRESSED </w:t>
      </w:r>
      <w:r w:rsidR="007C0508">
        <w:rPr>
          <w:rFonts w:ascii="Arial" w:eastAsia="Arial" w:hAnsi="Arial" w:cs="Arial"/>
          <w:b/>
          <w:bCs/>
          <w:color w:val="FF0000"/>
          <w:sz w:val="22"/>
          <w:szCs w:val="22"/>
        </w:rPr>
        <w:t xml:space="preserve">THEN REPLACE THE ABOVE PARAGRAPH WITH </w:t>
      </w:r>
      <w:r w:rsidRPr="002A3BF0">
        <w:rPr>
          <w:rFonts w:ascii="Arial" w:eastAsia="Arial" w:hAnsi="Arial" w:cs="Arial"/>
          <w:b/>
          <w:bCs/>
          <w:color w:val="FF0000"/>
          <w:sz w:val="22"/>
          <w:szCs w:val="22"/>
        </w:rPr>
        <w:t>THE FOLLOWING</w:t>
      </w:r>
      <w:r w:rsidR="007C0508">
        <w:rPr>
          <w:rFonts w:ascii="Arial" w:eastAsia="Arial" w:hAnsi="Arial" w:cs="Arial"/>
          <w:b/>
          <w:bCs/>
          <w:color w:val="FF0000"/>
          <w:sz w:val="22"/>
          <w:szCs w:val="22"/>
        </w:rPr>
        <w:t xml:space="preserve"> TWO</w:t>
      </w:r>
      <w:r w:rsidRPr="002A3BF0">
        <w:rPr>
          <w:rFonts w:ascii="Arial" w:eastAsia="Arial" w:hAnsi="Arial" w:cs="Arial"/>
          <w:b/>
          <w:bCs/>
          <w:color w:val="FF0000"/>
          <w:sz w:val="22"/>
          <w:szCs w:val="22"/>
        </w:rPr>
        <w:t>:</w:t>
      </w:r>
    </w:p>
    <w:p w14:paraId="134E75B2" w14:textId="77777777" w:rsidR="00BC6C6B" w:rsidRPr="002A3BF0" w:rsidRDefault="00BC6C6B" w:rsidP="00BD6301">
      <w:pPr>
        <w:keepNext/>
        <w:keepLines/>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2A3BF0">
        <w:rPr>
          <w:rFonts w:ascii="Arial" w:eastAsia="Arial" w:hAnsi="Arial" w:cs="Arial"/>
          <w:b/>
          <w:bCs/>
          <w:color w:val="FF0000"/>
          <w:sz w:val="22"/>
          <w:szCs w:val="22"/>
        </w:rPr>
        <w:t>Basis for Qualified Limited Assurance Conclusion</w:t>
      </w:r>
    </w:p>
    <w:p w14:paraId="4405F838" w14:textId="77777777" w:rsidR="00BC6C6B" w:rsidRPr="002A3BF0" w:rsidRDefault="00BC6C6B" w:rsidP="00BD6301">
      <w:pPr>
        <w:keepNext/>
        <w:keepLines/>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2A3BF0">
        <w:rPr>
          <w:rFonts w:ascii="Arial" w:eastAsia="Arial" w:hAnsi="Arial" w:cs="Arial"/>
          <w:color w:val="FF0000"/>
          <w:sz w:val="22"/>
          <w:szCs w:val="22"/>
        </w:rPr>
        <w:t>Our basis for qualification has been noted in Appendix A</w:t>
      </w:r>
      <w:r w:rsidRPr="002A3BF0">
        <w:rPr>
          <w:rFonts w:ascii="Arial" w:hAnsi="Arial" w:cs="Arial"/>
          <w:color w:val="FF0000"/>
          <w:sz w:val="22"/>
          <w:szCs w:val="22"/>
          <w:vertAlign w:val="superscript"/>
        </w:rPr>
        <w:footnoteReference w:id="37"/>
      </w:r>
      <w:r w:rsidRPr="002A3BF0">
        <w:rPr>
          <w:rFonts w:ascii="Arial" w:eastAsia="Arial" w:hAnsi="Arial" w:cs="Arial"/>
          <w:color w:val="FF0000"/>
          <w:sz w:val="22"/>
          <w:szCs w:val="22"/>
        </w:rPr>
        <w:t xml:space="preserve"> attached to this report, as item(s) XX </w:t>
      </w:r>
      <w:r w:rsidR="006950F0" w:rsidRPr="002A3BF0">
        <w:rPr>
          <w:rFonts w:ascii="Arial" w:eastAsia="Arial" w:hAnsi="Arial" w:cs="Arial"/>
          <w:color w:val="FF0000"/>
          <w:sz w:val="22"/>
          <w:szCs w:val="22"/>
        </w:rPr>
        <w:t>r</w:t>
      </w:r>
      <w:r w:rsidRPr="002A3BF0">
        <w:rPr>
          <w:rFonts w:ascii="Arial" w:eastAsia="Arial" w:hAnsi="Arial" w:cs="Arial"/>
          <w:color w:val="FF0000"/>
          <w:sz w:val="22"/>
          <w:szCs w:val="22"/>
        </w:rPr>
        <w:t>elating to [</w:t>
      </w:r>
      <w:r w:rsidRPr="002A3BF0">
        <w:rPr>
          <w:rFonts w:ascii="Arial" w:eastAsia="Arial" w:hAnsi="Arial" w:cs="Arial"/>
          <w:i/>
          <w:iCs/>
          <w:color w:val="FF0000"/>
          <w:sz w:val="22"/>
          <w:szCs w:val="22"/>
        </w:rPr>
        <w:t xml:space="preserve">state the relevant BA </w:t>
      </w:r>
      <w:r w:rsidR="000A5CA5" w:rsidRPr="002A3BF0">
        <w:rPr>
          <w:rFonts w:ascii="Arial" w:eastAsia="Arial" w:hAnsi="Arial" w:cs="Arial"/>
          <w:i/>
          <w:iCs/>
          <w:color w:val="FF0000"/>
          <w:sz w:val="22"/>
          <w:szCs w:val="22"/>
        </w:rPr>
        <w:t>r</w:t>
      </w:r>
      <w:r w:rsidRPr="002A3BF0">
        <w:rPr>
          <w:rFonts w:ascii="Arial" w:eastAsia="Arial" w:hAnsi="Arial" w:cs="Arial"/>
          <w:i/>
          <w:iCs/>
          <w:color w:val="FF0000"/>
          <w:sz w:val="22"/>
          <w:szCs w:val="22"/>
        </w:rPr>
        <w:t>eturns</w:t>
      </w:r>
      <w:r w:rsidRPr="002A3BF0">
        <w:rPr>
          <w:rFonts w:ascii="Arial" w:eastAsia="Arial" w:hAnsi="Arial" w:cs="Arial"/>
          <w:color w:val="FF0000"/>
          <w:sz w:val="22"/>
          <w:szCs w:val="22"/>
        </w:rPr>
        <w:t xml:space="preserve">]. </w:t>
      </w:r>
    </w:p>
    <w:p w14:paraId="34104BEB" w14:textId="77777777" w:rsidR="0090479D" w:rsidRPr="002A3BF0" w:rsidRDefault="00BC6C6B" w:rsidP="00BD6301">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2A3BF0">
        <w:rPr>
          <w:rFonts w:ascii="Arial" w:eastAsia="Arial" w:hAnsi="Arial" w:cs="Arial"/>
          <w:b/>
          <w:bCs/>
          <w:color w:val="FF0000"/>
          <w:sz w:val="22"/>
          <w:szCs w:val="22"/>
        </w:rPr>
        <w:t>Qualified Limited Assurance Conclusion</w:t>
      </w:r>
    </w:p>
    <w:p w14:paraId="703D4C76" w14:textId="786F4C19" w:rsidR="00BC6C6B" w:rsidRDefault="00BC6C6B" w:rsidP="00BD6301">
      <w:pPr>
        <w:pBdr>
          <w:top w:val="single" w:sz="4" w:space="1" w:color="auto"/>
          <w:left w:val="single" w:sz="4" w:space="1" w:color="auto"/>
          <w:bottom w:val="single" w:sz="4" w:space="1" w:color="auto"/>
          <w:right w:val="single" w:sz="4" w:space="1" w:color="auto"/>
        </w:pBdr>
        <w:spacing w:before="120" w:after="120"/>
        <w:ind w:left="35" w:right="35"/>
        <w:jc w:val="both"/>
        <w:rPr>
          <w:rFonts w:ascii="Arial" w:eastAsia="Arial" w:hAnsi="Arial" w:cs="Arial"/>
          <w:color w:val="FF0000"/>
          <w:sz w:val="22"/>
          <w:szCs w:val="22"/>
        </w:rPr>
      </w:pPr>
      <w:r w:rsidRPr="002A3BF0">
        <w:rPr>
          <w:rFonts w:ascii="Arial" w:eastAsia="Arial" w:hAnsi="Arial" w:cs="Arial"/>
          <w:color w:val="FF0000"/>
          <w:sz w:val="22"/>
          <w:szCs w:val="22"/>
        </w:rPr>
        <w:t xml:space="preserve">Based on the procedures we have performed and the evidence we have obtained, and subject to the inherent limitations outlined above, except for the effect(s) of the matter(s) described in the </w:t>
      </w:r>
      <w:r w:rsidR="008D375D">
        <w:rPr>
          <w:rFonts w:ascii="Arial" w:eastAsia="Arial" w:hAnsi="Arial" w:cs="Arial"/>
          <w:color w:val="FF0000"/>
          <w:sz w:val="22"/>
          <w:szCs w:val="22"/>
        </w:rPr>
        <w:t xml:space="preserve">Basis for Qualified Limited Assurance Conclusion </w:t>
      </w:r>
      <w:r w:rsidRPr="002A3BF0">
        <w:rPr>
          <w:rFonts w:ascii="Arial" w:eastAsia="Arial" w:hAnsi="Arial" w:cs="Arial"/>
          <w:color w:val="FF0000"/>
          <w:sz w:val="22"/>
          <w:szCs w:val="22"/>
        </w:rPr>
        <w:t xml:space="preserve">paragraph </w:t>
      </w:r>
      <w:r w:rsidR="007C0508">
        <w:rPr>
          <w:rFonts w:ascii="Arial" w:eastAsia="Arial" w:hAnsi="Arial" w:cs="Arial"/>
          <w:color w:val="FF0000"/>
          <w:sz w:val="22"/>
          <w:szCs w:val="22"/>
        </w:rPr>
        <w:t xml:space="preserve">in the Part E report </w:t>
      </w:r>
      <w:r w:rsidRPr="002A3BF0">
        <w:rPr>
          <w:rFonts w:ascii="Arial" w:eastAsia="Arial" w:hAnsi="Arial" w:cs="Arial"/>
          <w:color w:val="FF0000"/>
          <w:sz w:val="22"/>
          <w:szCs w:val="22"/>
        </w:rPr>
        <w:t xml:space="preserve">above, nothing has come to our attention that causes us to believe that the information </w:t>
      </w:r>
      <w:r w:rsidR="00F85BC6" w:rsidRPr="00463D2E">
        <w:rPr>
          <w:rFonts w:ascii="Arial" w:eastAsia="Arial" w:hAnsi="Arial" w:cs="Arial"/>
          <w:color w:val="FF0000"/>
          <w:sz w:val="22"/>
          <w:szCs w:val="22"/>
        </w:rPr>
        <w:t xml:space="preserve">contained </w:t>
      </w:r>
      <w:r w:rsidRPr="002A3BF0">
        <w:rPr>
          <w:rFonts w:ascii="Arial" w:eastAsia="Arial" w:hAnsi="Arial" w:cs="Arial"/>
          <w:color w:val="FF0000"/>
          <w:sz w:val="22"/>
          <w:szCs w:val="22"/>
        </w:rPr>
        <w:t xml:space="preserve">in the </w:t>
      </w:r>
      <w:r w:rsidR="005C6F2B">
        <w:rPr>
          <w:rFonts w:ascii="Arial" w:eastAsia="Arial" w:hAnsi="Arial" w:cs="Arial"/>
          <w:color w:val="FF0000"/>
          <w:sz w:val="22"/>
          <w:szCs w:val="22"/>
        </w:rPr>
        <w:t>Part E Return</w:t>
      </w:r>
      <w:r w:rsidRPr="002A3BF0">
        <w:rPr>
          <w:rFonts w:ascii="Arial" w:eastAsia="Arial" w:hAnsi="Arial" w:cs="Arial"/>
          <w:color w:val="FF0000"/>
          <w:sz w:val="22"/>
          <w:szCs w:val="22"/>
        </w:rPr>
        <w:t xml:space="preserve">s of the </w:t>
      </w:r>
      <w:r w:rsidR="006D0E96" w:rsidRPr="002A3BF0">
        <w:rPr>
          <w:rFonts w:ascii="Arial" w:eastAsia="Arial" w:hAnsi="Arial" w:cs="Arial"/>
          <w:i/>
          <w:iCs/>
          <w:color w:val="FF0000"/>
          <w:sz w:val="22"/>
          <w:szCs w:val="22"/>
        </w:rPr>
        <w:t>[Entity/Entities/Bank/Branch, delete as appropriate]</w:t>
      </w:r>
      <w:r w:rsidR="006D0E96" w:rsidRPr="002A3BF0">
        <w:rPr>
          <w:rFonts w:ascii="Arial" w:eastAsia="Arial" w:hAnsi="Arial" w:cs="Arial"/>
          <w:color w:val="FF0000"/>
          <w:sz w:val="22"/>
          <w:szCs w:val="22"/>
        </w:rPr>
        <w:t>, for the dates specified above,</w:t>
      </w:r>
      <w:r w:rsidRPr="002A3BF0">
        <w:rPr>
          <w:rFonts w:ascii="Arial" w:eastAsia="Arial" w:hAnsi="Arial" w:cs="Arial"/>
          <w:color w:val="FF0000"/>
          <w:sz w:val="22"/>
          <w:szCs w:val="22"/>
        </w:rPr>
        <w:t xml:space="preserve"> based on the Standardised, Internal Ratings</w:t>
      </w:r>
      <w:r w:rsidR="00B14008" w:rsidRPr="002A3BF0">
        <w:rPr>
          <w:rFonts w:ascii="Arial" w:eastAsia="Arial" w:hAnsi="Arial" w:cs="Arial"/>
          <w:color w:val="FF0000"/>
          <w:sz w:val="22"/>
          <w:szCs w:val="22"/>
        </w:rPr>
        <w:t xml:space="preserve"> </w:t>
      </w:r>
      <w:r w:rsidRPr="002A3BF0">
        <w:rPr>
          <w:rFonts w:ascii="Arial" w:eastAsia="Arial" w:hAnsi="Arial" w:cs="Arial"/>
          <w:color w:val="FF0000"/>
          <w:sz w:val="22"/>
          <w:szCs w:val="22"/>
        </w:rPr>
        <w:t xml:space="preserve">or other </w:t>
      </w:r>
      <w:r w:rsidR="00A60C0B" w:rsidRPr="002A3BF0">
        <w:rPr>
          <w:rFonts w:ascii="Arial" w:eastAsia="Arial" w:hAnsi="Arial" w:cs="Arial"/>
          <w:color w:val="FF0000"/>
          <w:sz w:val="22"/>
          <w:szCs w:val="22"/>
        </w:rPr>
        <w:t xml:space="preserve">regulatory </w:t>
      </w:r>
      <w:r w:rsidRPr="002A3BF0">
        <w:rPr>
          <w:rFonts w:ascii="Arial" w:eastAsia="Arial" w:hAnsi="Arial" w:cs="Arial"/>
          <w:color w:val="FF0000"/>
          <w:sz w:val="22"/>
          <w:szCs w:val="22"/>
        </w:rPr>
        <w:t>model-based approaches specified, is not properly extracted from the unaudited, historical financial and other information in the underlying records, in all material respects, in accordance with the provisions specified in Regulation 46(2)(b).</w:t>
      </w:r>
    </w:p>
    <w:p w14:paraId="7F36303C" w14:textId="72AD1915" w:rsidR="007C0508" w:rsidRPr="00463D2E" w:rsidRDefault="007C0508" w:rsidP="007C0508">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b/>
          <w:color w:val="FF0000"/>
          <w:sz w:val="22"/>
          <w:szCs w:val="22"/>
        </w:rPr>
      </w:pPr>
      <w:r w:rsidRPr="00463D2E">
        <w:rPr>
          <w:rFonts w:ascii="Arial" w:hAnsi="Arial" w:cs="Arial"/>
          <w:b/>
          <w:color w:val="FF0000"/>
          <w:sz w:val="22"/>
          <w:szCs w:val="22"/>
        </w:rPr>
        <w:t xml:space="preserve">IF THERE ARE OTHER MATTER ITEMS, THEN ADD THE FOLLOWING </w:t>
      </w:r>
      <w:r w:rsidR="00737647">
        <w:rPr>
          <w:rFonts w:ascii="Arial" w:hAnsi="Arial" w:cs="Arial"/>
          <w:b/>
          <w:color w:val="FF0000"/>
          <w:sz w:val="22"/>
          <w:szCs w:val="22"/>
        </w:rPr>
        <w:t xml:space="preserve">WHERE </w:t>
      </w:r>
      <w:r w:rsidRPr="00463D2E">
        <w:rPr>
          <w:rFonts w:ascii="Arial" w:hAnsi="Arial" w:cs="Arial"/>
          <w:b/>
          <w:color w:val="FF0000"/>
          <w:sz w:val="22"/>
          <w:szCs w:val="22"/>
        </w:rPr>
        <w:t>APPLICABLE:</w:t>
      </w:r>
    </w:p>
    <w:p w14:paraId="5CE56DA0" w14:textId="77777777" w:rsidR="007C0508" w:rsidRPr="00463D2E" w:rsidRDefault="007C0508" w:rsidP="007C0508">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b/>
          <w:color w:val="FF0000"/>
          <w:sz w:val="22"/>
          <w:szCs w:val="22"/>
        </w:rPr>
      </w:pPr>
      <w:r w:rsidRPr="00463D2E">
        <w:rPr>
          <w:rFonts w:ascii="Arial" w:hAnsi="Arial" w:cs="Arial"/>
          <w:b/>
          <w:color w:val="FF0000"/>
          <w:sz w:val="22"/>
          <w:szCs w:val="22"/>
        </w:rPr>
        <w:t>Other matter – matter(s) exceeding PA reporting threshold</w:t>
      </w:r>
    </w:p>
    <w:p w14:paraId="199D7906" w14:textId="5870AF03" w:rsidR="007C0508" w:rsidRPr="00463D2E" w:rsidRDefault="007C0508" w:rsidP="007C0508">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463D2E">
        <w:rPr>
          <w:rFonts w:ascii="Arial" w:hAnsi="Arial" w:cs="Arial"/>
          <w:color w:val="FF0000"/>
          <w:sz w:val="22"/>
          <w:szCs w:val="22"/>
        </w:rPr>
        <w:t xml:space="preserve">The terms of our limited assurance engagement of the Part E Returns address, among others, the application of materiality. In this regard, we draw your attention to the matter(s) exceeding the PA reporting threshold noted as item(s) XXX of the attached </w:t>
      </w:r>
      <w:r w:rsidRPr="00463D2E">
        <w:rPr>
          <w:rFonts w:ascii="Arial" w:hAnsi="Arial" w:cs="Arial"/>
          <w:color w:val="FF0000"/>
          <w:sz w:val="22"/>
          <w:szCs w:val="22"/>
        </w:rPr>
        <w:lastRenderedPageBreak/>
        <w:t xml:space="preserve">Appendix A that affects the Part E Returns but which do(es) not have a material effect on the preparation of the returns in accordance with Regulation 46(2)(b). Our limited assurance conclusion is not </w:t>
      </w:r>
      <w:r w:rsidRPr="00463D2E">
        <w:rPr>
          <w:rFonts w:ascii="Arial" w:hAnsi="Arial" w:cs="Arial"/>
          <w:i/>
          <w:color w:val="FF0000"/>
          <w:sz w:val="22"/>
          <w:szCs w:val="22"/>
        </w:rPr>
        <w:t>[further]</w:t>
      </w:r>
      <w:r w:rsidRPr="00015E3D">
        <w:rPr>
          <w:rStyle w:val="FootnoteReference"/>
          <w:rFonts w:ascii="Arial" w:eastAsia="Arial" w:hAnsi="Arial"/>
          <w:color w:val="FF0000"/>
          <w:sz w:val="22"/>
        </w:rPr>
        <w:footnoteReference w:id="38"/>
      </w:r>
      <w:r w:rsidRPr="00463D2E">
        <w:rPr>
          <w:rFonts w:ascii="Arial" w:hAnsi="Arial" w:cs="Arial"/>
          <w:color w:val="FF0000"/>
          <w:sz w:val="22"/>
          <w:szCs w:val="22"/>
        </w:rPr>
        <w:t xml:space="preserve"> modified in respect of [this/these matter(s)].</w:t>
      </w:r>
    </w:p>
    <w:p w14:paraId="4BC0A504" w14:textId="77777777" w:rsidR="007C0508" w:rsidRPr="00463D2E" w:rsidRDefault="007C0508" w:rsidP="007C0508">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b/>
          <w:color w:val="FF0000"/>
          <w:sz w:val="22"/>
          <w:szCs w:val="22"/>
        </w:rPr>
      </w:pPr>
      <w:r w:rsidRPr="00463D2E">
        <w:rPr>
          <w:rFonts w:ascii="Arial" w:hAnsi="Arial" w:cs="Arial"/>
          <w:b/>
          <w:color w:val="FF0000"/>
          <w:sz w:val="22"/>
          <w:szCs w:val="22"/>
        </w:rPr>
        <w:t>Other matter – interpretive matter(s)</w:t>
      </w:r>
    </w:p>
    <w:p w14:paraId="6F97DA5C" w14:textId="35FFAFE2" w:rsidR="007C0508" w:rsidRPr="00463D2E" w:rsidRDefault="007C0508" w:rsidP="007C0508">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463D2E">
        <w:rPr>
          <w:rFonts w:ascii="Arial" w:hAnsi="Arial" w:cs="Arial"/>
          <w:color w:val="FF0000"/>
          <w:sz w:val="22"/>
          <w:szCs w:val="22"/>
        </w:rPr>
        <w:t xml:space="preserve">We draw your attention to the interpretive matter(s) noted as item(s) XXX of the attached Appendix A that affect(s) the Part E Returns in accordance with Regulation 46(2)(a). Our limited assurance conclusion is not </w:t>
      </w:r>
      <w:r w:rsidRPr="00463D2E">
        <w:rPr>
          <w:rFonts w:ascii="Arial" w:hAnsi="Arial" w:cs="Arial"/>
          <w:i/>
          <w:color w:val="FF0000"/>
          <w:sz w:val="22"/>
          <w:szCs w:val="22"/>
        </w:rPr>
        <w:t>[further]</w:t>
      </w:r>
      <w:r w:rsidRPr="00015E3D">
        <w:rPr>
          <w:rStyle w:val="FootnoteReference"/>
          <w:rFonts w:ascii="Arial" w:eastAsia="Arial" w:hAnsi="Arial"/>
          <w:color w:val="FF0000"/>
          <w:sz w:val="22"/>
        </w:rPr>
        <w:footnoteReference w:id="39"/>
      </w:r>
      <w:r w:rsidRPr="00463D2E">
        <w:rPr>
          <w:rFonts w:ascii="Arial" w:hAnsi="Arial" w:cs="Arial"/>
          <w:color w:val="FF0000"/>
          <w:sz w:val="22"/>
          <w:szCs w:val="22"/>
        </w:rPr>
        <w:t xml:space="preserve"> modified in respect of [this/these matter(s)].</w:t>
      </w:r>
    </w:p>
    <w:p w14:paraId="3CCB09C4" w14:textId="77777777" w:rsidR="00BC6C6B" w:rsidRPr="00463D2E" w:rsidRDefault="00BC6C6B" w:rsidP="00BD6301">
      <w:pPr>
        <w:pBdr>
          <w:top w:val="single" w:sz="6" w:space="1" w:color="000000"/>
          <w:left w:val="single" w:sz="6" w:space="1" w:color="000000"/>
          <w:bottom w:val="single" w:sz="6" w:space="0" w:color="000000"/>
          <w:right w:val="single" w:sz="6" w:space="4" w:color="000000"/>
        </w:pBdr>
        <w:spacing w:before="120" w:after="120"/>
        <w:ind w:left="95" w:right="95"/>
        <w:jc w:val="both"/>
        <w:rPr>
          <w:rFonts w:ascii="Arial" w:hAnsi="Arial" w:cs="Arial"/>
          <w:color w:val="FF0000"/>
          <w:sz w:val="22"/>
          <w:szCs w:val="22"/>
        </w:rPr>
      </w:pPr>
      <w:r w:rsidRPr="002A3BF0">
        <w:rPr>
          <w:rFonts w:ascii="Arial" w:eastAsia="Arial" w:hAnsi="Arial" w:cs="Arial"/>
          <w:b/>
          <w:bCs/>
          <w:color w:val="FF0000"/>
          <w:sz w:val="22"/>
          <w:szCs w:val="22"/>
        </w:rPr>
        <w:t>Other information</w:t>
      </w:r>
      <w:r w:rsidRPr="00463D2E">
        <w:rPr>
          <w:rFonts w:ascii="Arial" w:hAnsi="Arial" w:cs="Arial"/>
          <w:color w:val="FF0000"/>
          <w:sz w:val="22"/>
          <w:szCs w:val="22"/>
          <w:vertAlign w:val="superscript"/>
        </w:rPr>
        <w:footnoteReference w:id="40"/>
      </w:r>
    </w:p>
    <w:p w14:paraId="54426ED5" w14:textId="2D0B47F2" w:rsidR="00BC6C6B" w:rsidRPr="00463D2E" w:rsidRDefault="00BC6C6B" w:rsidP="00BD6301">
      <w:pPr>
        <w:pBdr>
          <w:top w:val="single" w:sz="6" w:space="1" w:color="000000"/>
          <w:left w:val="single" w:sz="6" w:space="1" w:color="000000"/>
          <w:bottom w:val="single" w:sz="6" w:space="0" w:color="000000"/>
          <w:right w:val="single" w:sz="6" w:space="4" w:color="000000"/>
        </w:pBdr>
        <w:spacing w:before="120" w:after="120"/>
        <w:ind w:left="95" w:right="95"/>
        <w:jc w:val="both"/>
        <w:rPr>
          <w:rFonts w:ascii="Arial" w:hAnsi="Arial" w:cs="Arial"/>
          <w:color w:val="FF0000"/>
          <w:sz w:val="22"/>
          <w:szCs w:val="22"/>
        </w:rPr>
      </w:pPr>
      <w:r w:rsidRPr="002A3BF0">
        <w:rPr>
          <w:rFonts w:ascii="Arial" w:eastAsia="Arial" w:hAnsi="Arial" w:cs="Arial"/>
          <w:color w:val="FF0000"/>
          <w:sz w:val="22"/>
          <w:szCs w:val="22"/>
        </w:rPr>
        <w:t xml:space="preserve">The </w:t>
      </w:r>
      <w:r w:rsidRPr="002A3BF0">
        <w:rPr>
          <w:rFonts w:ascii="Arial" w:eastAsia="Arial" w:hAnsi="Arial" w:cs="Arial"/>
          <w:i/>
          <w:iCs/>
          <w:color w:val="FF0000"/>
          <w:sz w:val="22"/>
          <w:szCs w:val="22"/>
        </w:rPr>
        <w:t>[directors/</w:t>
      </w:r>
      <w:r w:rsidR="00AB1601" w:rsidRPr="002A3BF0">
        <w:rPr>
          <w:rFonts w:ascii="Arial" w:eastAsia="Arial" w:hAnsi="Arial" w:cs="Arial"/>
          <w:i/>
          <w:iCs/>
          <w:color w:val="FF0000"/>
          <w:sz w:val="22"/>
          <w:szCs w:val="22"/>
        </w:rPr>
        <w:t>branch executive management</w:t>
      </w:r>
      <w:r w:rsidRPr="002A3BF0">
        <w:rPr>
          <w:rFonts w:ascii="Arial" w:eastAsia="Arial" w:hAnsi="Arial" w:cs="Arial"/>
          <w:i/>
          <w:iCs/>
          <w:color w:val="FF0000"/>
          <w:sz w:val="22"/>
          <w:szCs w:val="22"/>
        </w:rPr>
        <w:t>, delete as appropriate]</w:t>
      </w:r>
      <w:r w:rsidRPr="002A3BF0">
        <w:rPr>
          <w:rFonts w:ascii="Arial" w:eastAsia="Arial" w:hAnsi="Arial" w:cs="Arial"/>
          <w:color w:val="FF0000"/>
          <w:sz w:val="22"/>
          <w:szCs w:val="22"/>
        </w:rPr>
        <w:t xml:space="preserve"> are responsible for the other information. The other information comprises all lines in the returns not referred to in our </w:t>
      </w:r>
      <w:r w:rsidR="00E93F9D" w:rsidRPr="002A3BF0">
        <w:rPr>
          <w:rFonts w:ascii="Arial" w:eastAsia="Arial" w:hAnsi="Arial" w:cs="Arial"/>
          <w:color w:val="FF0000"/>
          <w:sz w:val="22"/>
          <w:szCs w:val="22"/>
        </w:rPr>
        <w:t xml:space="preserve">limited assurance </w:t>
      </w:r>
      <w:r w:rsidRPr="002A3BF0">
        <w:rPr>
          <w:rFonts w:ascii="Arial" w:eastAsia="Arial" w:hAnsi="Arial" w:cs="Arial"/>
          <w:color w:val="FF0000"/>
          <w:sz w:val="22"/>
          <w:szCs w:val="22"/>
        </w:rPr>
        <w:t xml:space="preserve">conclusion paragraph above as well as the information covered by the Parts H and I reports, and does not include the </w:t>
      </w:r>
      <w:r w:rsidR="005C6F2B">
        <w:rPr>
          <w:rFonts w:ascii="Arial" w:eastAsia="Arial" w:hAnsi="Arial" w:cs="Arial"/>
          <w:color w:val="FF0000"/>
          <w:sz w:val="22"/>
          <w:szCs w:val="22"/>
        </w:rPr>
        <w:t>Part E Return</w:t>
      </w:r>
      <w:r w:rsidRPr="002A3BF0">
        <w:rPr>
          <w:rFonts w:ascii="Arial" w:eastAsia="Arial" w:hAnsi="Arial" w:cs="Arial"/>
          <w:color w:val="FF0000"/>
          <w:sz w:val="22"/>
          <w:szCs w:val="22"/>
        </w:rPr>
        <w:t xml:space="preserve">s and our </w:t>
      </w:r>
      <w:r w:rsidRPr="002A3BF0">
        <w:rPr>
          <w:rFonts w:ascii="Arial" w:eastAsia="Arial" w:hAnsi="Arial" w:cs="Arial"/>
          <w:bCs/>
          <w:i/>
          <w:color w:val="FF0000"/>
          <w:sz w:val="22"/>
          <w:szCs w:val="22"/>
        </w:rPr>
        <w:t>[auditor’s/auditors’</w:t>
      </w:r>
      <w:r w:rsidR="007C63FD" w:rsidRPr="002A3BF0">
        <w:rPr>
          <w:rFonts w:ascii="Arial" w:eastAsia="Arial" w:hAnsi="Arial" w:cs="Arial"/>
          <w:i/>
          <w:iCs/>
          <w:color w:val="FF0000"/>
          <w:sz w:val="22"/>
          <w:szCs w:val="22"/>
        </w:rPr>
        <w:t>, delete as appropriate</w:t>
      </w:r>
      <w:r w:rsidRPr="002A3BF0">
        <w:rPr>
          <w:rFonts w:ascii="Arial" w:eastAsia="Arial" w:hAnsi="Arial" w:cs="Arial"/>
          <w:b/>
          <w:bCs/>
          <w:i/>
          <w:color w:val="FF0000"/>
          <w:sz w:val="22"/>
          <w:szCs w:val="22"/>
        </w:rPr>
        <w:t>]</w:t>
      </w:r>
      <w:r w:rsidRPr="002A3BF0">
        <w:rPr>
          <w:rFonts w:ascii="Arial" w:eastAsia="Arial" w:hAnsi="Arial" w:cs="Arial"/>
          <w:b/>
          <w:bCs/>
          <w:color w:val="FF0000"/>
          <w:sz w:val="22"/>
          <w:szCs w:val="22"/>
        </w:rPr>
        <w:t xml:space="preserve"> </w:t>
      </w:r>
      <w:r w:rsidRPr="002A3BF0">
        <w:rPr>
          <w:rFonts w:ascii="Arial" w:eastAsia="Arial" w:hAnsi="Arial" w:cs="Arial"/>
          <w:color w:val="FF0000"/>
          <w:sz w:val="22"/>
          <w:szCs w:val="22"/>
        </w:rPr>
        <w:t xml:space="preserve">report thereon. </w:t>
      </w:r>
    </w:p>
    <w:p w14:paraId="13A2B7ED" w14:textId="24D3D666" w:rsidR="00BC6C6B" w:rsidRPr="00463D2E" w:rsidRDefault="00BC6C6B" w:rsidP="00BD6301">
      <w:pPr>
        <w:pBdr>
          <w:top w:val="single" w:sz="6" w:space="1" w:color="000000"/>
          <w:left w:val="single" w:sz="6" w:space="1" w:color="000000"/>
          <w:bottom w:val="single" w:sz="6" w:space="0" w:color="000000"/>
          <w:right w:val="single" w:sz="6" w:space="4" w:color="000000"/>
        </w:pBdr>
        <w:spacing w:before="120" w:after="120"/>
        <w:ind w:left="95" w:right="95"/>
        <w:jc w:val="both"/>
        <w:rPr>
          <w:rFonts w:ascii="Arial" w:hAnsi="Arial" w:cs="Arial"/>
          <w:color w:val="FF0000"/>
          <w:sz w:val="22"/>
          <w:szCs w:val="22"/>
        </w:rPr>
      </w:pPr>
      <w:r w:rsidRPr="002A3BF0">
        <w:rPr>
          <w:rFonts w:ascii="Arial" w:eastAsia="Arial" w:hAnsi="Arial" w:cs="Arial"/>
          <w:color w:val="FF0000"/>
          <w:sz w:val="22"/>
          <w:szCs w:val="22"/>
        </w:rPr>
        <w:t xml:space="preserve">Our </w:t>
      </w:r>
      <w:r w:rsidR="00E93F9D" w:rsidRPr="002A3BF0">
        <w:rPr>
          <w:rFonts w:ascii="Arial" w:eastAsia="Arial" w:hAnsi="Arial" w:cs="Arial"/>
          <w:color w:val="FF0000"/>
          <w:sz w:val="22"/>
          <w:szCs w:val="22"/>
        </w:rPr>
        <w:t xml:space="preserve">limited assurance </w:t>
      </w:r>
      <w:r w:rsidRPr="002A3BF0">
        <w:rPr>
          <w:rFonts w:ascii="Arial" w:eastAsia="Arial" w:hAnsi="Arial" w:cs="Arial"/>
          <w:color w:val="FF0000"/>
          <w:sz w:val="22"/>
          <w:szCs w:val="22"/>
        </w:rPr>
        <w:t xml:space="preserve">conclusion on the </w:t>
      </w:r>
      <w:r w:rsidR="005C6F2B">
        <w:rPr>
          <w:rFonts w:ascii="Arial" w:eastAsia="Arial" w:hAnsi="Arial" w:cs="Arial"/>
          <w:color w:val="FF0000"/>
          <w:sz w:val="22"/>
          <w:szCs w:val="22"/>
        </w:rPr>
        <w:t>Part E Return</w:t>
      </w:r>
      <w:r w:rsidRPr="002A3BF0">
        <w:rPr>
          <w:rFonts w:ascii="Arial" w:eastAsia="Arial" w:hAnsi="Arial" w:cs="Arial"/>
          <w:color w:val="FF0000"/>
          <w:sz w:val="22"/>
          <w:szCs w:val="22"/>
        </w:rPr>
        <w:t xml:space="preserve">s does not cover the other information and we do not express an audit opinion or any form of assurance conclusion thereon. </w:t>
      </w:r>
    </w:p>
    <w:p w14:paraId="6476AAB4" w14:textId="29FBA784" w:rsidR="00BC6C6B" w:rsidRPr="00463D2E" w:rsidRDefault="00BC6C6B" w:rsidP="00BD6301">
      <w:pPr>
        <w:pBdr>
          <w:top w:val="single" w:sz="6" w:space="1" w:color="000000"/>
          <w:left w:val="single" w:sz="6" w:space="1" w:color="000000"/>
          <w:bottom w:val="single" w:sz="6" w:space="0" w:color="000000"/>
          <w:right w:val="single" w:sz="6" w:space="4" w:color="000000"/>
        </w:pBdr>
        <w:spacing w:before="120" w:after="120"/>
        <w:ind w:left="95" w:right="95"/>
        <w:jc w:val="both"/>
        <w:rPr>
          <w:rFonts w:ascii="Arial" w:hAnsi="Arial" w:cs="Arial"/>
          <w:color w:val="FF0000"/>
          <w:sz w:val="22"/>
          <w:szCs w:val="22"/>
        </w:rPr>
      </w:pPr>
      <w:r w:rsidRPr="002A3BF0">
        <w:rPr>
          <w:rFonts w:ascii="Arial" w:eastAsia="Arial" w:hAnsi="Arial" w:cs="Arial"/>
          <w:color w:val="FF0000"/>
          <w:sz w:val="22"/>
          <w:szCs w:val="22"/>
        </w:rPr>
        <w:t xml:space="preserve">In connection with our limited assurance engagement of the </w:t>
      </w:r>
      <w:r w:rsidR="005C6F2B">
        <w:rPr>
          <w:rFonts w:ascii="Arial" w:eastAsia="Arial" w:hAnsi="Arial" w:cs="Arial"/>
          <w:color w:val="FF0000"/>
          <w:sz w:val="22"/>
          <w:szCs w:val="22"/>
        </w:rPr>
        <w:t>Part E Return</w:t>
      </w:r>
      <w:r w:rsidRPr="002A3BF0">
        <w:rPr>
          <w:rFonts w:ascii="Arial" w:eastAsia="Arial" w:hAnsi="Arial" w:cs="Arial"/>
          <w:color w:val="FF0000"/>
          <w:sz w:val="22"/>
          <w:szCs w:val="22"/>
        </w:rPr>
        <w:t xml:space="preserve">s, our responsibility is to read the other information and, in doing so, consider whether the other information is materially inconsistent with the </w:t>
      </w:r>
      <w:r w:rsidR="005C6F2B">
        <w:rPr>
          <w:rFonts w:ascii="Arial" w:eastAsia="Arial" w:hAnsi="Arial" w:cs="Arial"/>
          <w:color w:val="FF0000"/>
          <w:sz w:val="22"/>
          <w:szCs w:val="22"/>
        </w:rPr>
        <w:t>Part E Return</w:t>
      </w:r>
      <w:r w:rsidRPr="002A3BF0">
        <w:rPr>
          <w:rFonts w:ascii="Arial" w:eastAsia="Arial" w:hAnsi="Arial" w:cs="Arial"/>
          <w:color w:val="FF0000"/>
          <w:sz w:val="22"/>
          <w:szCs w:val="22"/>
        </w:rPr>
        <w:t xml:space="preserve">s or our knowledge obtained in the </w:t>
      </w:r>
      <w:r w:rsidR="008B2207" w:rsidRPr="002A3BF0">
        <w:rPr>
          <w:rFonts w:ascii="Arial" w:eastAsia="Arial" w:hAnsi="Arial" w:cs="Arial"/>
          <w:color w:val="FF0000"/>
          <w:sz w:val="22"/>
          <w:szCs w:val="22"/>
        </w:rPr>
        <w:t>limited assurance engagement</w:t>
      </w:r>
      <w:r w:rsidRPr="002A3BF0">
        <w:rPr>
          <w:rFonts w:ascii="Arial" w:eastAsia="Arial" w:hAnsi="Arial" w:cs="Arial"/>
          <w:color w:val="FF0000"/>
          <w:sz w:val="22"/>
          <w:szCs w:val="22"/>
        </w:rPr>
        <w:t xml:space="preserve">, or otherwise appears to be materially misstated. If, based on the work we have performed, we conclude that there is a material misstatement of this other information, </w:t>
      </w:r>
      <w:r w:rsidR="00362346" w:rsidRPr="00770B99">
        <w:rPr>
          <w:rFonts w:ascii="Arial" w:eastAsia="Arial" w:hAnsi="Arial" w:cs="Arial"/>
          <w:color w:val="FF0000"/>
          <w:sz w:val="22"/>
          <w:szCs w:val="22"/>
        </w:rPr>
        <w:t>we a</w:t>
      </w:r>
      <w:r w:rsidR="00362346">
        <w:rPr>
          <w:rFonts w:ascii="Arial" w:eastAsia="Arial" w:hAnsi="Arial" w:cs="Arial"/>
          <w:color w:val="FF0000"/>
          <w:sz w:val="22"/>
          <w:szCs w:val="22"/>
        </w:rPr>
        <w:t xml:space="preserve">re required to report that fact. </w:t>
      </w:r>
      <w:r w:rsidRPr="002A3BF0">
        <w:rPr>
          <w:rFonts w:ascii="Arial" w:eastAsia="Arial" w:hAnsi="Arial" w:cs="Arial"/>
          <w:i/>
          <w:iCs/>
          <w:color w:val="FF0000"/>
          <w:sz w:val="22"/>
          <w:szCs w:val="22"/>
        </w:rPr>
        <w:t>[</w:t>
      </w:r>
      <w:r w:rsidR="00C1057C" w:rsidRPr="00463D2E">
        <w:rPr>
          <w:rFonts w:ascii="Arial" w:eastAsia="Arial" w:hAnsi="Arial" w:cs="Arial"/>
          <w:i/>
          <w:color w:val="FF0000"/>
          <w:sz w:val="22"/>
          <w:szCs w:val="22"/>
        </w:rPr>
        <w:t>We have nothing to report in this regard.</w:t>
      </w:r>
      <w:r w:rsidR="00C1057C" w:rsidRPr="00463D2E">
        <w:rPr>
          <w:rFonts w:ascii="Arial" w:eastAsia="Arial" w:hAnsi="Arial" w:cs="Arial"/>
          <w:i/>
          <w:iCs/>
          <w:color w:val="FF0000"/>
          <w:sz w:val="22"/>
          <w:szCs w:val="22"/>
        </w:rPr>
        <w:t xml:space="preserve"> OR</w:t>
      </w:r>
      <w:r w:rsidR="00C1057C" w:rsidRPr="002A3BF0">
        <w:rPr>
          <w:rFonts w:ascii="Arial" w:eastAsia="Arial" w:hAnsi="Arial" w:cs="Arial"/>
          <w:i/>
          <w:iCs/>
          <w:color w:val="FF0000"/>
          <w:sz w:val="22"/>
          <w:szCs w:val="22"/>
        </w:rPr>
        <w:t xml:space="preserve"> </w:t>
      </w:r>
      <w:r w:rsidR="00125FC0" w:rsidRPr="002A3BF0">
        <w:rPr>
          <w:rFonts w:ascii="Arial" w:eastAsia="Arial" w:hAnsi="Arial" w:cs="Arial"/>
          <w:i/>
          <w:iCs/>
          <w:color w:val="FF0000"/>
          <w:sz w:val="22"/>
          <w:szCs w:val="22"/>
        </w:rPr>
        <w:t>w</w:t>
      </w:r>
      <w:r w:rsidRPr="002A3BF0">
        <w:rPr>
          <w:rFonts w:ascii="Arial" w:eastAsia="Arial" w:hAnsi="Arial" w:cs="Arial"/>
          <w:i/>
          <w:iCs/>
          <w:color w:val="FF0000"/>
          <w:sz w:val="22"/>
          <w:szCs w:val="22"/>
        </w:rPr>
        <w:t xml:space="preserve">here there are inconsistencies that are reported in Parts </w:t>
      </w:r>
      <w:r w:rsidR="00D8476C" w:rsidRPr="002A3BF0">
        <w:rPr>
          <w:rFonts w:ascii="Arial" w:eastAsia="Arial" w:hAnsi="Arial" w:cs="Arial"/>
          <w:i/>
          <w:iCs/>
          <w:color w:val="FF0000"/>
          <w:sz w:val="22"/>
          <w:szCs w:val="22"/>
        </w:rPr>
        <w:t>H</w:t>
      </w:r>
      <w:r w:rsidRPr="002A3BF0">
        <w:rPr>
          <w:rFonts w:ascii="Arial" w:eastAsia="Arial" w:hAnsi="Arial" w:cs="Arial"/>
          <w:i/>
          <w:iCs/>
          <w:color w:val="FF0000"/>
          <w:sz w:val="22"/>
          <w:szCs w:val="22"/>
        </w:rPr>
        <w:t xml:space="preserve"> to I, </w:t>
      </w:r>
      <w:r w:rsidR="00EB461C" w:rsidRPr="00463D2E">
        <w:rPr>
          <w:rFonts w:ascii="Arial" w:eastAsia="Arial" w:hAnsi="Arial" w:cs="Arial"/>
          <w:i/>
          <w:iCs/>
          <w:color w:val="FF0000"/>
          <w:sz w:val="22"/>
          <w:szCs w:val="22"/>
        </w:rPr>
        <w:t>cross reference should be made to where those are reported, (amend as appropriate)</w:t>
      </w:r>
      <w:r w:rsidR="00EB461C" w:rsidRPr="002A3BF0">
        <w:rPr>
          <w:rFonts w:ascii="Arial" w:eastAsia="Arial" w:hAnsi="Arial" w:cs="Arial"/>
          <w:i/>
          <w:iCs/>
          <w:color w:val="FF0000"/>
          <w:sz w:val="22"/>
          <w:szCs w:val="22"/>
        </w:rPr>
        <w:t>].</w:t>
      </w:r>
    </w:p>
    <w:p w14:paraId="377FB0A7" w14:textId="36564154" w:rsidR="00BC6C6B" w:rsidRPr="00463D2E" w:rsidRDefault="00BC6C6B" w:rsidP="00BD6301">
      <w:pPr>
        <w:keepNext/>
        <w:keepLines/>
        <w:spacing w:before="120" w:after="120"/>
        <w:jc w:val="both"/>
        <w:rPr>
          <w:rFonts w:ascii="Arial" w:hAnsi="Arial" w:cs="Arial"/>
          <w:sz w:val="22"/>
          <w:szCs w:val="22"/>
        </w:rPr>
      </w:pPr>
      <w:r w:rsidRPr="002A3BF0">
        <w:rPr>
          <w:rFonts w:ascii="Arial" w:eastAsia="Arial" w:hAnsi="Arial" w:cs="Arial"/>
          <w:b/>
          <w:bCs/>
          <w:sz w:val="22"/>
          <w:szCs w:val="22"/>
        </w:rPr>
        <w:t xml:space="preserve">Basis of preparation of the </w:t>
      </w:r>
      <w:r w:rsidR="005C6F2B">
        <w:rPr>
          <w:rFonts w:ascii="Arial" w:eastAsia="Arial" w:hAnsi="Arial" w:cs="Arial"/>
          <w:b/>
          <w:bCs/>
          <w:sz w:val="22"/>
          <w:szCs w:val="22"/>
        </w:rPr>
        <w:t>Part E Return</w:t>
      </w:r>
      <w:r w:rsidRPr="002A3BF0">
        <w:rPr>
          <w:rFonts w:ascii="Arial" w:eastAsia="Arial" w:hAnsi="Arial" w:cs="Arial"/>
          <w:b/>
          <w:bCs/>
          <w:sz w:val="22"/>
          <w:szCs w:val="22"/>
        </w:rPr>
        <w:t>s and restriction on use and distribution</w:t>
      </w:r>
      <w:r w:rsidR="008B2207" w:rsidRPr="002A3BF0">
        <w:rPr>
          <w:rStyle w:val="FootnoteReference"/>
          <w:rFonts w:ascii="Arial" w:eastAsia="Arial" w:hAnsi="Arial" w:cs="Arial"/>
          <w:b/>
          <w:bCs/>
          <w:sz w:val="22"/>
          <w:szCs w:val="22"/>
        </w:rPr>
        <w:footnoteReference w:id="41"/>
      </w:r>
    </w:p>
    <w:p w14:paraId="38A8DAC6" w14:textId="232A0107" w:rsidR="00BC6C6B" w:rsidRPr="00463D2E" w:rsidRDefault="00BC6C6B" w:rsidP="00BD6301">
      <w:pPr>
        <w:spacing w:before="120" w:after="120"/>
        <w:jc w:val="both"/>
        <w:rPr>
          <w:rFonts w:ascii="Arial" w:hAnsi="Arial" w:cs="Arial"/>
          <w:sz w:val="22"/>
          <w:szCs w:val="22"/>
        </w:rPr>
      </w:pPr>
      <w:r w:rsidRPr="007B4C78">
        <w:rPr>
          <w:rFonts w:ascii="Arial" w:eastAsia="Arial" w:hAnsi="Arial" w:cs="Arial"/>
          <w:sz w:val="22"/>
          <w:szCs w:val="22"/>
        </w:rPr>
        <w:t xml:space="preserve">Without </w:t>
      </w:r>
      <w:r w:rsidR="006D0E96" w:rsidRPr="00463D2E">
        <w:rPr>
          <w:rFonts w:ascii="Arial" w:eastAsia="Arial" w:hAnsi="Arial" w:cs="Arial"/>
          <w:i/>
          <w:iCs/>
          <w:sz w:val="22"/>
          <w:szCs w:val="22"/>
        </w:rPr>
        <w:t>[</w:t>
      </w:r>
      <w:r w:rsidR="006D0E96" w:rsidRPr="00463D2E">
        <w:rPr>
          <w:rFonts w:ascii="Arial" w:eastAsia="Arial" w:hAnsi="Arial" w:cs="Arial"/>
          <w:i/>
          <w:sz w:val="22"/>
          <w:szCs w:val="22"/>
        </w:rPr>
        <w:t>further</w:t>
      </w:r>
      <w:r w:rsidR="006D0E96" w:rsidRPr="00463D2E">
        <w:rPr>
          <w:rFonts w:ascii="Arial" w:eastAsia="Arial" w:hAnsi="Arial" w:cs="Arial"/>
          <w:i/>
          <w:iCs/>
          <w:sz w:val="22"/>
          <w:szCs w:val="22"/>
        </w:rPr>
        <w:t>]</w:t>
      </w:r>
      <w:r w:rsidR="006D0E96" w:rsidRPr="007B4C78">
        <w:rPr>
          <w:rFonts w:ascii="Arial" w:hAnsi="Arial" w:cs="Arial"/>
          <w:sz w:val="22"/>
          <w:szCs w:val="22"/>
          <w:vertAlign w:val="superscript"/>
        </w:rPr>
        <w:footnoteReference w:id="42"/>
      </w:r>
      <w:r w:rsidR="006D0E96" w:rsidRPr="00463D2E">
        <w:rPr>
          <w:rFonts w:ascii="Arial" w:eastAsia="Arial" w:hAnsi="Arial" w:cs="Arial"/>
          <w:sz w:val="22"/>
          <w:szCs w:val="22"/>
        </w:rPr>
        <w:t xml:space="preserve"> </w:t>
      </w:r>
      <w:r w:rsidRPr="007B4C78">
        <w:rPr>
          <w:rFonts w:ascii="Arial" w:eastAsia="Arial" w:hAnsi="Arial" w:cs="Arial"/>
          <w:sz w:val="22"/>
          <w:szCs w:val="22"/>
        </w:rPr>
        <w:t xml:space="preserve">modifying </w:t>
      </w:r>
      <w:r w:rsidRPr="002A3BF0">
        <w:rPr>
          <w:rFonts w:ascii="Arial" w:eastAsia="Arial" w:hAnsi="Arial" w:cs="Arial"/>
          <w:sz w:val="22"/>
          <w:szCs w:val="22"/>
        </w:rPr>
        <w:t xml:space="preserve">our </w:t>
      </w:r>
      <w:r w:rsidR="00E93F9D" w:rsidRPr="002A3BF0">
        <w:rPr>
          <w:rFonts w:ascii="Arial" w:eastAsia="Arial" w:hAnsi="Arial" w:cs="Arial"/>
          <w:sz w:val="22"/>
          <w:szCs w:val="22"/>
        </w:rPr>
        <w:t xml:space="preserve">limited assurance </w:t>
      </w:r>
      <w:r w:rsidRPr="002A3BF0">
        <w:rPr>
          <w:rFonts w:ascii="Arial" w:eastAsia="Arial" w:hAnsi="Arial" w:cs="Arial"/>
          <w:sz w:val="22"/>
          <w:szCs w:val="22"/>
        </w:rPr>
        <w:t xml:space="preserve">conclusion, we emphasise that the </w:t>
      </w:r>
      <w:r w:rsidR="005C6F2B">
        <w:rPr>
          <w:rFonts w:ascii="Arial" w:eastAsia="Arial" w:hAnsi="Arial" w:cs="Arial"/>
          <w:sz w:val="22"/>
          <w:szCs w:val="22"/>
        </w:rPr>
        <w:t>Part E Return</w:t>
      </w:r>
      <w:r w:rsidRPr="002A3BF0">
        <w:rPr>
          <w:rFonts w:ascii="Arial" w:eastAsia="Arial" w:hAnsi="Arial" w:cs="Arial"/>
          <w:sz w:val="22"/>
          <w:szCs w:val="22"/>
        </w:rPr>
        <w:t xml:space="preserve">s of the </w:t>
      </w:r>
      <w:r w:rsidR="00F07359"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were prepared</w:t>
      </w:r>
      <w:r w:rsidR="00B25006" w:rsidRPr="00B25006">
        <w:rPr>
          <w:rFonts w:ascii="Arial" w:eastAsia="Arial" w:hAnsi="Arial" w:cs="Arial"/>
          <w:sz w:val="22"/>
          <w:szCs w:val="22"/>
        </w:rPr>
        <w:t xml:space="preserve"> </w:t>
      </w:r>
      <w:r w:rsidR="00B25006" w:rsidRPr="00D12E79">
        <w:rPr>
          <w:rFonts w:ascii="Arial" w:eastAsia="Arial" w:hAnsi="Arial" w:cs="Arial"/>
          <w:sz w:val="22"/>
          <w:szCs w:val="22"/>
        </w:rPr>
        <w:t xml:space="preserve">based on the Standardised, Internal </w:t>
      </w:r>
      <w:r w:rsidR="00362346">
        <w:rPr>
          <w:rFonts w:ascii="Arial" w:eastAsia="Arial" w:hAnsi="Arial" w:cs="Arial"/>
          <w:sz w:val="22"/>
          <w:szCs w:val="22"/>
        </w:rPr>
        <w:t>Ratings</w:t>
      </w:r>
      <w:r w:rsidR="00B25006" w:rsidRPr="00D12E79">
        <w:rPr>
          <w:rFonts w:ascii="Arial" w:eastAsia="Arial" w:hAnsi="Arial" w:cs="Arial"/>
          <w:sz w:val="22"/>
          <w:szCs w:val="22"/>
        </w:rPr>
        <w:t xml:space="preserve"> or other regulatory model-based approaches specified</w:t>
      </w:r>
      <w:r w:rsidRPr="002A3BF0">
        <w:rPr>
          <w:rFonts w:ascii="Arial" w:eastAsia="Arial" w:hAnsi="Arial" w:cs="Arial"/>
          <w:sz w:val="22"/>
          <w:szCs w:val="22"/>
        </w:rPr>
        <w:t xml:space="preserve"> for the purpose of reporting to the </w:t>
      </w:r>
      <w:r w:rsidR="00835B70" w:rsidRPr="002A3BF0">
        <w:rPr>
          <w:rFonts w:ascii="Arial" w:eastAsia="Arial" w:hAnsi="Arial" w:cs="Arial"/>
          <w:sz w:val="22"/>
          <w:szCs w:val="22"/>
        </w:rPr>
        <w:t xml:space="preserve">PA. </w:t>
      </w:r>
      <w:r w:rsidRPr="002A3BF0">
        <w:rPr>
          <w:rFonts w:ascii="Arial" w:eastAsia="Arial" w:hAnsi="Arial" w:cs="Arial"/>
          <w:sz w:val="22"/>
          <w:szCs w:val="22"/>
        </w:rPr>
        <w:t xml:space="preserve">As a result, the </w:t>
      </w:r>
      <w:r w:rsidR="005C6F2B">
        <w:rPr>
          <w:rFonts w:ascii="Arial" w:eastAsia="Arial" w:hAnsi="Arial" w:cs="Arial"/>
          <w:sz w:val="22"/>
          <w:szCs w:val="22"/>
        </w:rPr>
        <w:t>Part E Return</w:t>
      </w:r>
      <w:r w:rsidRPr="002A3BF0">
        <w:rPr>
          <w:rFonts w:ascii="Arial" w:eastAsia="Arial" w:hAnsi="Arial" w:cs="Arial"/>
          <w:sz w:val="22"/>
          <w:szCs w:val="22"/>
        </w:rPr>
        <w:t xml:space="preserve">s may not be suitable for another purpose. </w:t>
      </w:r>
    </w:p>
    <w:p w14:paraId="40DDAB2E" w14:textId="77777777" w:rsidR="00AF6387" w:rsidRPr="002A3BF0" w:rsidRDefault="00BC6C6B" w:rsidP="00BD6301">
      <w:pPr>
        <w:spacing w:before="120" w:after="120"/>
        <w:jc w:val="both"/>
        <w:rPr>
          <w:rFonts w:ascii="Arial" w:eastAsia="Arial" w:hAnsi="Arial" w:cs="Arial"/>
          <w:i/>
          <w:iCs/>
          <w:sz w:val="22"/>
          <w:szCs w:val="22"/>
        </w:rPr>
      </w:pPr>
      <w:r w:rsidRPr="002A3BF0">
        <w:rPr>
          <w:rFonts w:ascii="Arial" w:eastAsia="Arial" w:hAnsi="Arial" w:cs="Arial"/>
          <w:sz w:val="22"/>
          <w:szCs w:val="22"/>
        </w:rPr>
        <w:t xml:space="preserve">Our report is provided solely for the purpose of our compliance with the Regulations and for no other purpose. It should not be distributed to or used by any other parties other </w:t>
      </w:r>
      <w:r w:rsidR="00CB6316" w:rsidRPr="002A3BF0">
        <w:rPr>
          <w:rFonts w:ascii="Arial" w:eastAsia="Arial" w:hAnsi="Arial" w:cs="Arial"/>
          <w:sz w:val="22"/>
          <w:szCs w:val="22"/>
        </w:rPr>
        <w:t xml:space="preserve">than </w:t>
      </w:r>
      <w:r w:rsidRPr="002A3BF0">
        <w:rPr>
          <w:rFonts w:ascii="Arial" w:eastAsia="Arial" w:hAnsi="Arial" w:cs="Arial"/>
          <w:sz w:val="22"/>
          <w:szCs w:val="22"/>
        </w:rPr>
        <w:t xml:space="preserve">the PA and the </w:t>
      </w:r>
      <w:r w:rsidR="00D8476C" w:rsidRPr="002A3BF0">
        <w:rPr>
          <w:rFonts w:ascii="Arial" w:eastAsia="Arial" w:hAnsi="Arial" w:cs="Arial"/>
          <w:i/>
          <w:sz w:val="22"/>
          <w:szCs w:val="22"/>
        </w:rPr>
        <w:t>[</w:t>
      </w:r>
      <w:r w:rsidR="00D8476C" w:rsidRPr="002A3BF0">
        <w:rPr>
          <w:rFonts w:ascii="Arial" w:eastAsia="Arial" w:hAnsi="Arial" w:cs="Arial"/>
          <w:i/>
          <w:iCs/>
          <w:sz w:val="22"/>
          <w:szCs w:val="22"/>
        </w:rPr>
        <w:t xml:space="preserve">directors/branch executive management, </w:t>
      </w:r>
      <w:r w:rsidR="00D8476C" w:rsidRPr="002A3BF0">
        <w:rPr>
          <w:rFonts w:ascii="Arial" w:eastAsia="Arial" w:hAnsi="Arial" w:cs="Arial"/>
          <w:i/>
          <w:sz w:val="22"/>
          <w:szCs w:val="22"/>
        </w:rPr>
        <w:t xml:space="preserve">Board, Sub-Committee Chairpersons, Management, Regulatory Reporting management </w:t>
      </w:r>
      <w:r w:rsidR="00D8476C" w:rsidRPr="002A3BF0">
        <w:rPr>
          <w:rFonts w:ascii="Arial" w:eastAsia="Arial" w:hAnsi="Arial" w:cs="Arial"/>
          <w:i/>
          <w:iCs/>
          <w:sz w:val="22"/>
          <w:szCs w:val="22"/>
        </w:rPr>
        <w:t>delete as appropriate</w:t>
      </w:r>
      <w:r w:rsidR="00D8476C" w:rsidRPr="002A3BF0">
        <w:rPr>
          <w:rFonts w:ascii="Arial" w:eastAsia="Arial" w:hAnsi="Arial" w:cs="Arial"/>
          <w:i/>
          <w:sz w:val="22"/>
          <w:szCs w:val="22"/>
        </w:rPr>
        <w:t>]</w:t>
      </w:r>
      <w:r w:rsidR="00D8476C" w:rsidRPr="002A3BF0">
        <w:rPr>
          <w:rFonts w:ascii="Arial" w:eastAsia="Arial" w:hAnsi="Arial" w:cs="Arial"/>
          <w:i/>
          <w:iCs/>
          <w:sz w:val="22"/>
          <w:szCs w:val="22"/>
        </w:rPr>
        <w:t xml:space="preserve"> </w:t>
      </w:r>
      <w:r w:rsidRPr="002A3BF0">
        <w:rPr>
          <w:rFonts w:ascii="Arial" w:eastAsia="Arial" w:hAnsi="Arial" w:cs="Arial"/>
          <w:sz w:val="22"/>
          <w:szCs w:val="22"/>
        </w:rPr>
        <w:t xml:space="preserve">of the </w:t>
      </w:r>
      <w:r w:rsidR="006D0E96" w:rsidRPr="002A3BF0">
        <w:rPr>
          <w:rFonts w:ascii="Arial" w:eastAsia="Arial" w:hAnsi="Arial" w:cs="Arial"/>
          <w:i/>
          <w:iCs/>
          <w:sz w:val="22"/>
          <w:szCs w:val="22"/>
        </w:rPr>
        <w:t>[Entity/Entities/Bank/Branch, delete as appropriate]</w:t>
      </w:r>
      <w:r w:rsidR="00AF6387" w:rsidRPr="002A3BF0">
        <w:rPr>
          <w:rFonts w:ascii="Arial" w:eastAsia="Arial" w:hAnsi="Arial" w:cs="Arial"/>
          <w:i/>
          <w:iCs/>
          <w:sz w:val="22"/>
          <w:szCs w:val="22"/>
        </w:rPr>
        <w:t>.</w:t>
      </w:r>
    </w:p>
    <w:p w14:paraId="12FCE7F8" w14:textId="77777777" w:rsidR="00AF6387" w:rsidRPr="002A3BF0" w:rsidRDefault="00AF6387" w:rsidP="00BD6301">
      <w:pPr>
        <w:spacing w:before="120" w:after="120"/>
        <w:jc w:val="both"/>
        <w:rPr>
          <w:rFonts w:ascii="Arial" w:eastAsia="Arial" w:hAnsi="Arial" w:cs="Arial"/>
          <w:sz w:val="22"/>
          <w:szCs w:val="22"/>
        </w:rPr>
        <w:sectPr w:rsidR="00AF6387" w:rsidRPr="002A3BF0">
          <w:headerReference w:type="default" r:id="rId13"/>
          <w:footerReference w:type="default" r:id="rId14"/>
          <w:pgSz w:w="11906" w:h="16838"/>
          <w:pgMar w:top="1701" w:right="1797" w:bottom="1440" w:left="1797" w:header="720" w:footer="720" w:gutter="0"/>
          <w:cols w:space="720"/>
        </w:sectPr>
      </w:pPr>
    </w:p>
    <w:p w14:paraId="0B5BC9EC"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b/>
          <w:bCs/>
          <w:sz w:val="22"/>
          <w:szCs w:val="22"/>
        </w:rPr>
        <w:lastRenderedPageBreak/>
        <w:t>PART F: RETURNS RELATING TO THE MONTHS OTHER THAN YEAR-END: ENGAGEMENT TO PERFORM AGREED UPON PROCEDURES</w:t>
      </w:r>
    </w:p>
    <w:p w14:paraId="5B5E1862" w14:textId="77777777" w:rsidR="00AF6387" w:rsidRPr="00463D2E" w:rsidRDefault="00AF6387" w:rsidP="00BD6301">
      <w:pPr>
        <w:spacing w:before="120" w:after="120"/>
        <w:jc w:val="both"/>
        <w:rPr>
          <w:rFonts w:ascii="Arial" w:hAnsi="Arial" w:cs="Arial"/>
          <w:b/>
          <w:sz w:val="22"/>
          <w:szCs w:val="22"/>
        </w:rPr>
      </w:pPr>
      <w:r w:rsidRPr="002A3BF0">
        <w:rPr>
          <w:rFonts w:ascii="Arial" w:eastAsia="Arial" w:hAnsi="Arial" w:cs="Arial"/>
          <w:b/>
          <w:bCs/>
          <w:sz w:val="22"/>
          <w:szCs w:val="22"/>
        </w:rPr>
        <w:t xml:space="preserve">Report of factual findings of the independent </w:t>
      </w:r>
      <w:r w:rsidRPr="002A3BF0">
        <w:rPr>
          <w:rFonts w:ascii="Arial" w:eastAsia="Arial" w:hAnsi="Arial" w:cs="Arial"/>
          <w:b/>
          <w:bCs/>
          <w:i/>
          <w:sz w:val="22"/>
          <w:szCs w:val="22"/>
        </w:rPr>
        <w:t>[auditor/auditors</w:t>
      </w:r>
      <w:r w:rsidRPr="002A3BF0">
        <w:rPr>
          <w:rFonts w:ascii="Arial" w:eastAsia="Arial" w:hAnsi="Arial" w:cs="Arial"/>
          <w:b/>
          <w:i/>
          <w:iCs/>
          <w:sz w:val="22"/>
          <w:szCs w:val="22"/>
        </w:rPr>
        <w:t>, delete as appropriate</w:t>
      </w:r>
      <w:r w:rsidRPr="002A3BF0">
        <w:rPr>
          <w:rFonts w:ascii="Arial" w:eastAsia="Arial" w:hAnsi="Arial" w:cs="Arial"/>
          <w:b/>
          <w:bCs/>
          <w:i/>
          <w:sz w:val="22"/>
          <w:szCs w:val="22"/>
        </w:rPr>
        <w:t xml:space="preserve">] </w:t>
      </w:r>
      <w:r w:rsidRPr="002A3BF0">
        <w:rPr>
          <w:rFonts w:ascii="Arial" w:eastAsia="Arial" w:hAnsi="Arial" w:cs="Arial"/>
          <w:b/>
          <w:bCs/>
          <w:sz w:val="22"/>
          <w:szCs w:val="22"/>
        </w:rPr>
        <w:t>on returns completed for months other than year-end</w:t>
      </w:r>
    </w:p>
    <w:p w14:paraId="43DA438A" w14:textId="58CB08E6"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 xml:space="preserve">We have performed the procedures agreed with the </w:t>
      </w:r>
      <w:r w:rsidRPr="002A3BF0">
        <w:rPr>
          <w:rFonts w:ascii="Arial" w:eastAsia="Arial" w:hAnsi="Arial" w:cs="Arial"/>
          <w:i/>
          <w:sz w:val="22"/>
          <w:szCs w:val="22"/>
        </w:rPr>
        <w:t>[directors/</w:t>
      </w:r>
      <w:r w:rsidR="00AB1601" w:rsidRPr="002A3BF0">
        <w:rPr>
          <w:rFonts w:ascii="Arial" w:eastAsia="Arial" w:hAnsi="Arial" w:cs="Arial"/>
          <w:i/>
          <w:sz w:val="22"/>
          <w:szCs w:val="22"/>
        </w:rPr>
        <w:t>branch executive management</w:t>
      </w:r>
      <w:r w:rsidRPr="002A3BF0">
        <w:rPr>
          <w:rFonts w:ascii="Arial" w:eastAsia="Arial" w:hAnsi="Arial" w:cs="Arial"/>
          <w:i/>
          <w:sz w:val="22"/>
          <w:szCs w:val="22"/>
        </w:rPr>
        <w:t>, delete as appropriate]</w:t>
      </w:r>
      <w:r w:rsidRPr="002A3BF0">
        <w:rPr>
          <w:rFonts w:ascii="Arial" w:eastAsia="Arial" w:hAnsi="Arial" w:cs="Arial"/>
          <w:sz w:val="22"/>
          <w:szCs w:val="22"/>
        </w:rPr>
        <w:t xml:space="preserve"> of the </w:t>
      </w:r>
      <w:r w:rsidRPr="002A3BF0">
        <w:rPr>
          <w:rFonts w:ascii="Arial" w:eastAsia="Arial" w:hAnsi="Arial" w:cs="Arial"/>
          <w:i/>
          <w:sz w:val="22"/>
          <w:szCs w:val="22"/>
        </w:rPr>
        <w:t>[Bank/Branch/Entity/Entities, delete as appropriate]</w:t>
      </w:r>
      <w:r w:rsidRPr="002A3BF0">
        <w:rPr>
          <w:rFonts w:ascii="Arial" w:eastAsia="Arial" w:hAnsi="Arial" w:cs="Arial"/>
          <w:sz w:val="22"/>
          <w:szCs w:val="22"/>
        </w:rPr>
        <w:t xml:space="preserve"> and the PA, and enumerated below with respect to the BA returns specified below, for the months other than that ended </w:t>
      </w:r>
      <w:r w:rsidRPr="002A3BF0">
        <w:rPr>
          <w:rFonts w:ascii="Arial" w:eastAsia="Arial" w:hAnsi="Arial" w:cs="Arial"/>
          <w:i/>
          <w:sz w:val="22"/>
          <w:szCs w:val="22"/>
        </w:rPr>
        <w:t>[</w:t>
      </w:r>
      <w:r w:rsidRPr="002A3BF0">
        <w:rPr>
          <w:rFonts w:ascii="Arial" w:eastAsia="Arial" w:hAnsi="Arial" w:cs="Arial"/>
          <w:i/>
          <w:iCs/>
          <w:sz w:val="22"/>
          <w:szCs w:val="22"/>
        </w:rPr>
        <w:t>insert date</w:t>
      </w:r>
      <w:r w:rsidRPr="002A3BF0">
        <w:rPr>
          <w:rFonts w:ascii="Arial" w:eastAsia="Arial" w:hAnsi="Arial" w:cs="Arial"/>
          <w:i/>
          <w:sz w:val="22"/>
          <w:szCs w:val="22"/>
        </w:rPr>
        <w:t>]</w:t>
      </w:r>
      <w:r w:rsidRPr="002A3BF0">
        <w:rPr>
          <w:rFonts w:ascii="Arial" w:eastAsia="Arial" w:hAnsi="Arial" w:cs="Arial"/>
          <w:sz w:val="22"/>
          <w:szCs w:val="22"/>
        </w:rPr>
        <w:t>,</w:t>
      </w:r>
      <w:r w:rsidRPr="002A3BF0">
        <w:rPr>
          <w:rFonts w:ascii="Arial" w:eastAsia="Arial" w:hAnsi="Arial" w:cs="Arial"/>
          <w:i/>
          <w:sz w:val="22"/>
          <w:szCs w:val="22"/>
        </w:rPr>
        <w:t xml:space="preserve"> </w:t>
      </w:r>
      <w:r w:rsidR="002223CD" w:rsidRPr="00463D2E">
        <w:rPr>
          <w:rFonts w:ascii="Arial" w:eastAsia="Arial" w:hAnsi="Arial" w:cs="Arial"/>
          <w:sz w:val="22"/>
          <w:szCs w:val="22"/>
        </w:rPr>
        <w:t>prepared and</w:t>
      </w:r>
      <w:r w:rsidR="002223CD" w:rsidRPr="002A3BF0">
        <w:rPr>
          <w:rFonts w:ascii="Arial" w:eastAsia="Arial" w:hAnsi="Arial" w:cs="Arial"/>
          <w:i/>
          <w:sz w:val="22"/>
          <w:szCs w:val="22"/>
        </w:rPr>
        <w:t xml:space="preserve"> </w:t>
      </w:r>
      <w:r w:rsidRPr="002A3BF0">
        <w:rPr>
          <w:rFonts w:ascii="Arial" w:eastAsia="Arial" w:hAnsi="Arial" w:cs="Arial"/>
          <w:sz w:val="22"/>
          <w:szCs w:val="22"/>
        </w:rPr>
        <w:t xml:space="preserve">submitted to the PA in compliance with the provisions of Regulation 46(2)(b). Our engagement was undertaken in accordance with </w:t>
      </w:r>
      <w:r w:rsidR="00861039" w:rsidRPr="002A3BF0">
        <w:rPr>
          <w:rFonts w:ascii="Arial" w:eastAsia="Arial" w:hAnsi="Arial" w:cs="Arial"/>
          <w:sz w:val="22"/>
          <w:szCs w:val="22"/>
        </w:rPr>
        <w:t xml:space="preserve">the </w:t>
      </w:r>
      <w:r w:rsidRPr="002A3BF0">
        <w:rPr>
          <w:rFonts w:ascii="Arial" w:eastAsia="Arial" w:hAnsi="Arial" w:cs="Arial"/>
          <w:sz w:val="22"/>
          <w:szCs w:val="22"/>
        </w:rPr>
        <w:t>International Standard on Related Services (“ISRS”) 4400,</w:t>
      </w:r>
      <w:r w:rsidRPr="002A3BF0">
        <w:rPr>
          <w:rFonts w:ascii="Arial" w:eastAsia="Arial" w:hAnsi="Arial" w:cs="Arial"/>
          <w:i/>
          <w:iCs/>
          <w:sz w:val="22"/>
          <w:szCs w:val="22"/>
        </w:rPr>
        <w:t xml:space="preserve"> Engagements to Perform Agreed-Upon Procedures Regarding Financial Information</w:t>
      </w:r>
      <w:r w:rsidRPr="002A3BF0">
        <w:rPr>
          <w:rFonts w:ascii="Arial" w:eastAsia="Arial" w:hAnsi="Arial" w:cs="Arial"/>
          <w:sz w:val="22"/>
          <w:szCs w:val="22"/>
        </w:rPr>
        <w:t xml:space="preserve">. The procedures were performed solely to assist the PA in evaluating whether any instances of non-compliance with the provisions of Regulation 46(2)(b) were identified. The responsibility for determining the adequacy or otherwise of the procedures agreed to be performed is that of </w:t>
      </w:r>
      <w:r w:rsidR="006D0E96" w:rsidRPr="002A3BF0">
        <w:rPr>
          <w:rFonts w:ascii="Arial" w:eastAsia="Arial" w:hAnsi="Arial" w:cs="Arial"/>
          <w:sz w:val="22"/>
          <w:szCs w:val="22"/>
        </w:rPr>
        <w:t xml:space="preserve">the </w:t>
      </w:r>
      <w:r w:rsidRPr="002A3BF0">
        <w:rPr>
          <w:rFonts w:ascii="Arial" w:eastAsia="Arial" w:hAnsi="Arial" w:cs="Arial"/>
          <w:i/>
          <w:sz w:val="22"/>
          <w:szCs w:val="22"/>
        </w:rPr>
        <w:t>[directors/</w:t>
      </w:r>
      <w:r w:rsidR="00AB1601" w:rsidRPr="002A3BF0">
        <w:rPr>
          <w:rFonts w:ascii="Arial" w:eastAsia="Arial" w:hAnsi="Arial" w:cs="Arial"/>
          <w:i/>
          <w:sz w:val="22"/>
          <w:szCs w:val="22"/>
        </w:rPr>
        <w:t>branch executive management</w:t>
      </w:r>
      <w:r w:rsidR="00E9250E">
        <w:rPr>
          <w:rFonts w:ascii="Arial" w:eastAsia="Arial" w:hAnsi="Arial" w:cs="Arial"/>
          <w:i/>
          <w:sz w:val="22"/>
          <w:szCs w:val="22"/>
        </w:rPr>
        <w:t>,</w:t>
      </w:r>
      <w:r w:rsidRPr="002A3BF0">
        <w:rPr>
          <w:rFonts w:ascii="Arial" w:eastAsia="Arial" w:hAnsi="Arial" w:cs="Arial"/>
          <w:i/>
          <w:sz w:val="22"/>
          <w:szCs w:val="22"/>
        </w:rPr>
        <w:t xml:space="preserve"> delete as appropriate]</w:t>
      </w:r>
      <w:r w:rsidRPr="002A3BF0">
        <w:rPr>
          <w:rFonts w:ascii="Arial" w:eastAsia="Arial" w:hAnsi="Arial" w:cs="Arial"/>
          <w:sz w:val="22"/>
          <w:szCs w:val="22"/>
        </w:rPr>
        <w:t xml:space="preserve"> </w:t>
      </w:r>
      <w:r w:rsidR="006D0E96" w:rsidRPr="002A3BF0">
        <w:rPr>
          <w:rFonts w:ascii="Arial" w:eastAsia="Arial" w:hAnsi="Arial" w:cs="Arial"/>
          <w:sz w:val="22"/>
          <w:szCs w:val="22"/>
        </w:rPr>
        <w:t xml:space="preserve">of the </w:t>
      </w:r>
      <w:r w:rsidR="006D0E96" w:rsidRPr="002A3BF0">
        <w:rPr>
          <w:rFonts w:ascii="Arial" w:eastAsia="Arial" w:hAnsi="Arial" w:cs="Arial"/>
          <w:i/>
          <w:iCs/>
          <w:sz w:val="22"/>
          <w:szCs w:val="22"/>
        </w:rPr>
        <w:t xml:space="preserve">[Entity/Entities/Bank/Branch, delete as appropriate] </w:t>
      </w:r>
      <w:r w:rsidRPr="002A3BF0">
        <w:rPr>
          <w:rFonts w:ascii="Arial" w:eastAsia="Arial" w:hAnsi="Arial" w:cs="Arial"/>
          <w:sz w:val="22"/>
          <w:szCs w:val="22"/>
        </w:rPr>
        <w:t>and the PA.</w:t>
      </w:r>
      <w:r w:rsidR="00C24800" w:rsidRPr="002A3BF0">
        <w:rPr>
          <w:rFonts w:ascii="Arial" w:eastAsia="Arial" w:hAnsi="Arial" w:cs="Arial"/>
          <w:sz w:val="22"/>
          <w:szCs w:val="22"/>
        </w:rPr>
        <w:t xml:space="preserve"> </w:t>
      </w:r>
      <w:r w:rsidR="006D0E96" w:rsidRPr="002A3BF0">
        <w:rPr>
          <w:rFonts w:ascii="Arial" w:hAnsi="Arial" w:cs="Arial"/>
          <w:sz w:val="22"/>
          <w:szCs w:val="22"/>
        </w:rPr>
        <w:t>Our responsibility is to report our findings based on the agreed-upon procedures performed.</w:t>
      </w:r>
      <w:r w:rsidR="00CE30D2" w:rsidRPr="002A3BF0">
        <w:rPr>
          <w:rFonts w:ascii="Arial" w:hAnsi="Arial" w:cs="Arial"/>
          <w:sz w:val="22"/>
          <w:szCs w:val="22"/>
        </w:rPr>
        <w:t xml:space="preserve"> Our findings in relation to our procedures exclude </w:t>
      </w:r>
      <w:r w:rsidR="00CE30D2" w:rsidRPr="00463D2E">
        <w:rPr>
          <w:rFonts w:ascii="Arial" w:hAnsi="Arial" w:cs="Arial"/>
          <w:sz w:val="22"/>
          <w:szCs w:val="22"/>
        </w:rPr>
        <w:t>explanations</w:t>
      </w:r>
      <w:r w:rsidR="00CE30D2" w:rsidRPr="002A3BF0">
        <w:rPr>
          <w:rFonts w:ascii="Arial" w:hAnsi="Arial" w:cs="Arial"/>
          <w:sz w:val="22"/>
          <w:szCs w:val="22"/>
        </w:rPr>
        <w:t xml:space="preserve"> by management. We are not required to and have not performed any additional procedures to corroborate explanations by management.</w:t>
      </w:r>
    </w:p>
    <w:p w14:paraId="275DDA1A"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b/>
          <w:bCs/>
          <w:sz w:val="22"/>
          <w:szCs w:val="22"/>
        </w:rPr>
        <w:t>Agreed-upon procedures in respect of BA returns for months other than year-end</w:t>
      </w:r>
    </w:p>
    <w:tbl>
      <w:tblPr>
        <w:tblW w:w="8505" w:type="dxa"/>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10"/>
        <w:gridCol w:w="4415"/>
        <w:gridCol w:w="3580"/>
      </w:tblGrid>
      <w:tr w:rsidR="00AF6387" w:rsidRPr="002A3BF0" w14:paraId="0D76D800" w14:textId="77777777" w:rsidTr="00AF6387">
        <w:trPr>
          <w:tblHeader/>
        </w:trPr>
        <w:tc>
          <w:tcPr>
            <w:tcW w:w="510" w:type="dxa"/>
            <w:tcBorders>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5684F089"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b/>
                <w:bCs/>
                <w:sz w:val="22"/>
                <w:szCs w:val="22"/>
              </w:rPr>
              <w:t>No</w:t>
            </w:r>
          </w:p>
        </w:tc>
        <w:tc>
          <w:tcPr>
            <w:tcW w:w="4415" w:type="dxa"/>
            <w:tcBorders>
              <w:left w:val="single" w:sz="6" w:space="0" w:color="000000"/>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450C907C"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b/>
                <w:bCs/>
                <w:sz w:val="22"/>
                <w:szCs w:val="22"/>
              </w:rPr>
              <w:t>Procedures</w:t>
            </w:r>
          </w:p>
        </w:tc>
        <w:tc>
          <w:tcPr>
            <w:tcW w:w="3580" w:type="dxa"/>
            <w:tcBorders>
              <w:left w:val="single" w:sz="6" w:space="0" w:color="000000"/>
              <w:bottom w:val="single" w:sz="6" w:space="0" w:color="000000"/>
            </w:tcBorders>
            <w:shd w:val="clear" w:color="auto" w:fill="808080"/>
            <w:tcMar>
              <w:top w:w="8" w:type="dxa"/>
              <w:left w:w="108" w:type="dxa"/>
              <w:bottom w:w="8" w:type="dxa"/>
              <w:right w:w="108" w:type="dxa"/>
            </w:tcMar>
            <w:vAlign w:val="center"/>
            <w:hideMark/>
          </w:tcPr>
          <w:p w14:paraId="0E0FC149"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b/>
                <w:bCs/>
                <w:sz w:val="22"/>
                <w:szCs w:val="22"/>
              </w:rPr>
              <w:t>Factual Findings</w:t>
            </w:r>
          </w:p>
        </w:tc>
      </w:tr>
      <w:tr w:rsidR="00AF6387" w:rsidRPr="002A3BF0" w14:paraId="48FC215B" w14:textId="77777777" w:rsidTr="00AF6387">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349409C"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sz w:val="22"/>
                <w:szCs w:val="22"/>
              </w:rPr>
              <w:t>1.</w:t>
            </w:r>
          </w:p>
        </w:tc>
        <w:tc>
          <w:tcPr>
            <w:tcW w:w="44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4C405486" w14:textId="7777777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sz w:val="22"/>
                <w:szCs w:val="22"/>
              </w:rPr>
              <w:t xml:space="preserve">Obtain the reconciliations of the BA 100, BA 110, BA 120, BA </w:t>
            </w:r>
            <w:proofErr w:type="gramStart"/>
            <w:r w:rsidRPr="002A3BF0">
              <w:rPr>
                <w:rFonts w:ascii="Arial" w:eastAsia="Arial" w:hAnsi="Arial" w:cs="Arial"/>
                <w:sz w:val="22"/>
                <w:szCs w:val="22"/>
              </w:rPr>
              <w:t>200</w:t>
            </w:r>
            <w:proofErr w:type="gramEnd"/>
            <w:r w:rsidRPr="002A3BF0">
              <w:rPr>
                <w:rFonts w:ascii="Arial" w:eastAsia="Arial" w:hAnsi="Arial" w:cs="Arial"/>
                <w:sz w:val="22"/>
                <w:szCs w:val="22"/>
              </w:rPr>
              <w:t xml:space="preserve"> and BA 700 to the management accounts for the bank for all months other than year-end.</w:t>
            </w:r>
          </w:p>
          <w:p w14:paraId="5AF766D4" w14:textId="7777777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sz w:val="22"/>
                <w:szCs w:val="22"/>
              </w:rPr>
              <w:t xml:space="preserve">Enquire of management and document </w:t>
            </w:r>
            <w:r w:rsidR="00CE30D2" w:rsidRPr="002A3BF0">
              <w:rPr>
                <w:rFonts w:ascii="Arial" w:eastAsia="Arial" w:hAnsi="Arial" w:cs="Arial"/>
                <w:sz w:val="22"/>
                <w:szCs w:val="22"/>
              </w:rPr>
              <w:t xml:space="preserve">its </w:t>
            </w:r>
            <w:r w:rsidRPr="002A3BF0">
              <w:rPr>
                <w:rFonts w:ascii="Arial" w:eastAsia="Arial" w:hAnsi="Arial" w:cs="Arial"/>
                <w:sz w:val="22"/>
                <w:szCs w:val="22"/>
              </w:rPr>
              <w:t>reasons for any reconciling differences.</w:t>
            </w:r>
          </w:p>
        </w:tc>
        <w:tc>
          <w:tcPr>
            <w:tcW w:w="3580" w:type="dxa"/>
            <w:tcBorders>
              <w:top w:val="single" w:sz="6" w:space="0" w:color="000000"/>
              <w:left w:val="single" w:sz="6" w:space="0" w:color="000000"/>
              <w:bottom w:val="single" w:sz="6" w:space="0" w:color="000000"/>
            </w:tcBorders>
            <w:tcMar>
              <w:top w:w="8" w:type="dxa"/>
              <w:left w:w="108" w:type="dxa"/>
              <w:bottom w:w="8" w:type="dxa"/>
              <w:right w:w="108" w:type="dxa"/>
            </w:tcMar>
          </w:tcPr>
          <w:p w14:paraId="6030BE29" w14:textId="77777777" w:rsidR="00AF6387" w:rsidRPr="00463D2E" w:rsidRDefault="00AF6387" w:rsidP="00463D2E">
            <w:pPr>
              <w:spacing w:before="120" w:after="120"/>
              <w:jc w:val="both"/>
              <w:rPr>
                <w:rFonts w:ascii="Arial" w:hAnsi="Arial" w:cs="Arial"/>
                <w:sz w:val="22"/>
                <w:szCs w:val="22"/>
              </w:rPr>
            </w:pPr>
          </w:p>
        </w:tc>
      </w:tr>
      <w:tr w:rsidR="00AF6387" w:rsidRPr="002A3BF0" w14:paraId="157D2F4B" w14:textId="77777777" w:rsidTr="00AF6387">
        <w:tc>
          <w:tcPr>
            <w:tcW w:w="510" w:type="dxa"/>
            <w:tcBorders>
              <w:top w:val="single" w:sz="6" w:space="0" w:color="000000"/>
              <w:right w:val="single" w:sz="6" w:space="0" w:color="000000"/>
            </w:tcBorders>
            <w:tcMar>
              <w:top w:w="8" w:type="dxa"/>
              <w:left w:w="108" w:type="dxa"/>
              <w:bottom w:w="5" w:type="dxa"/>
              <w:right w:w="108" w:type="dxa"/>
            </w:tcMar>
            <w:hideMark/>
          </w:tcPr>
          <w:p w14:paraId="0B988092"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sz w:val="22"/>
                <w:szCs w:val="22"/>
              </w:rPr>
              <w:t>2.</w:t>
            </w:r>
          </w:p>
        </w:tc>
        <w:tc>
          <w:tcPr>
            <w:tcW w:w="4415" w:type="dxa"/>
            <w:tcBorders>
              <w:top w:val="single" w:sz="6" w:space="0" w:color="000000"/>
              <w:left w:val="single" w:sz="6" w:space="0" w:color="000000"/>
              <w:right w:val="single" w:sz="6" w:space="0" w:color="000000"/>
            </w:tcBorders>
            <w:tcMar>
              <w:top w:w="8" w:type="dxa"/>
              <w:left w:w="108" w:type="dxa"/>
              <w:bottom w:w="5" w:type="dxa"/>
              <w:right w:w="108" w:type="dxa"/>
            </w:tcMar>
            <w:hideMark/>
          </w:tcPr>
          <w:p w14:paraId="748912B7" w14:textId="41BEA8AC" w:rsidR="00AF6387" w:rsidRPr="00463D2E" w:rsidRDefault="00AF6387" w:rsidP="00317A88">
            <w:pPr>
              <w:spacing w:before="120" w:after="120"/>
              <w:jc w:val="both"/>
              <w:rPr>
                <w:rFonts w:ascii="Arial" w:hAnsi="Arial" w:cs="Arial"/>
                <w:sz w:val="22"/>
                <w:szCs w:val="22"/>
              </w:rPr>
            </w:pPr>
            <w:r w:rsidRPr="002A3BF0">
              <w:rPr>
                <w:rFonts w:ascii="Arial" w:eastAsia="Arial" w:hAnsi="Arial" w:cs="Arial"/>
                <w:sz w:val="22"/>
                <w:szCs w:val="22"/>
              </w:rPr>
              <w:t>Obtain all resubmitted return</w:t>
            </w:r>
            <w:r w:rsidR="006D0E96" w:rsidRPr="002A3BF0">
              <w:rPr>
                <w:rFonts w:ascii="Arial" w:eastAsia="Arial" w:hAnsi="Arial" w:cs="Arial"/>
                <w:sz w:val="22"/>
                <w:szCs w:val="22"/>
              </w:rPr>
              <w:t>(</w:t>
            </w:r>
            <w:r w:rsidRPr="002A3BF0">
              <w:rPr>
                <w:rFonts w:ascii="Arial" w:eastAsia="Arial" w:hAnsi="Arial" w:cs="Arial"/>
                <w:sz w:val="22"/>
                <w:szCs w:val="22"/>
              </w:rPr>
              <w:t>s</w:t>
            </w:r>
            <w:r w:rsidR="006D0E96" w:rsidRPr="002A3BF0">
              <w:rPr>
                <w:rFonts w:ascii="Arial" w:eastAsia="Arial" w:hAnsi="Arial" w:cs="Arial"/>
                <w:sz w:val="22"/>
                <w:szCs w:val="22"/>
              </w:rPr>
              <w:t>)</w:t>
            </w:r>
            <w:r w:rsidR="00317A88">
              <w:rPr>
                <w:rFonts w:ascii="Arial" w:eastAsia="Arial" w:hAnsi="Arial" w:cs="Arial"/>
                <w:sz w:val="22"/>
                <w:szCs w:val="22"/>
              </w:rPr>
              <w:t xml:space="preserve"> made </w:t>
            </w:r>
            <w:r w:rsidRPr="002A3BF0">
              <w:rPr>
                <w:rFonts w:ascii="Arial" w:eastAsia="Arial" w:hAnsi="Arial" w:cs="Arial"/>
                <w:sz w:val="22"/>
                <w:szCs w:val="22"/>
              </w:rPr>
              <w:t xml:space="preserve">during the year </w:t>
            </w:r>
            <w:r w:rsidR="00317A88">
              <w:rPr>
                <w:rFonts w:ascii="Arial" w:eastAsia="Georgia" w:hAnsi="Arial" w:cs="Arial"/>
                <w:sz w:val="22"/>
                <w:szCs w:val="22"/>
              </w:rPr>
              <w:t>for the other months after the date of the preceding year-end, excluding the current year-end,</w:t>
            </w:r>
            <w:r w:rsidR="00317A88" w:rsidRPr="00183139">
              <w:rPr>
                <w:rFonts w:ascii="Arial" w:eastAsia="Georgia" w:hAnsi="Arial" w:cs="Arial"/>
                <w:sz w:val="22"/>
                <w:szCs w:val="22"/>
              </w:rPr>
              <w:t xml:space="preserve"> </w:t>
            </w:r>
            <w:r w:rsidRPr="002A3BF0">
              <w:rPr>
                <w:rFonts w:ascii="Arial" w:eastAsia="Arial" w:hAnsi="Arial" w:cs="Arial"/>
                <w:sz w:val="22"/>
                <w:szCs w:val="22"/>
              </w:rPr>
              <w:t>from management and perform the following procedures:</w:t>
            </w:r>
          </w:p>
        </w:tc>
        <w:tc>
          <w:tcPr>
            <w:tcW w:w="3580" w:type="dxa"/>
            <w:tcBorders>
              <w:top w:val="single" w:sz="6" w:space="0" w:color="000000"/>
              <w:left w:val="single" w:sz="6" w:space="0" w:color="000000"/>
            </w:tcBorders>
            <w:tcMar>
              <w:top w:w="8" w:type="dxa"/>
              <w:left w:w="108" w:type="dxa"/>
              <w:bottom w:w="5" w:type="dxa"/>
              <w:right w:w="108" w:type="dxa"/>
            </w:tcMar>
          </w:tcPr>
          <w:p w14:paraId="499FE0BB" w14:textId="77777777" w:rsidR="00AF6387" w:rsidRPr="00463D2E" w:rsidRDefault="00AF6387" w:rsidP="00463D2E">
            <w:pPr>
              <w:spacing w:before="120" w:after="120"/>
              <w:jc w:val="both"/>
              <w:rPr>
                <w:rFonts w:ascii="Arial" w:hAnsi="Arial" w:cs="Arial"/>
                <w:sz w:val="22"/>
                <w:szCs w:val="22"/>
              </w:rPr>
            </w:pPr>
          </w:p>
        </w:tc>
      </w:tr>
      <w:tr w:rsidR="00AF6387" w:rsidRPr="002A3BF0" w14:paraId="49C7D40A" w14:textId="77777777" w:rsidTr="00AF6387">
        <w:tc>
          <w:tcPr>
            <w:tcW w:w="510" w:type="dxa"/>
            <w:vMerge w:val="restart"/>
            <w:tcBorders>
              <w:right w:val="single" w:sz="6" w:space="0" w:color="000000"/>
            </w:tcBorders>
            <w:tcMar>
              <w:top w:w="5" w:type="dxa"/>
              <w:left w:w="108" w:type="dxa"/>
              <w:bottom w:w="5" w:type="dxa"/>
              <w:right w:w="108" w:type="dxa"/>
            </w:tcMar>
          </w:tcPr>
          <w:p w14:paraId="7E8BFD0D" w14:textId="77777777" w:rsidR="00AF6387" w:rsidRPr="00463D2E" w:rsidRDefault="00AF6387" w:rsidP="00463D2E">
            <w:pPr>
              <w:spacing w:before="120" w:after="120"/>
              <w:jc w:val="both"/>
              <w:rPr>
                <w:rFonts w:ascii="Arial" w:hAnsi="Arial" w:cs="Arial"/>
                <w:sz w:val="22"/>
                <w:szCs w:val="22"/>
              </w:rPr>
            </w:pPr>
          </w:p>
        </w:tc>
        <w:tc>
          <w:tcPr>
            <w:tcW w:w="4415" w:type="dxa"/>
            <w:tcBorders>
              <w:left w:val="single" w:sz="6" w:space="0" w:color="000000"/>
              <w:right w:val="single" w:sz="6" w:space="0" w:color="000000"/>
            </w:tcBorders>
            <w:tcMar>
              <w:top w:w="5" w:type="dxa"/>
              <w:left w:w="108" w:type="dxa"/>
              <w:bottom w:w="5" w:type="dxa"/>
              <w:right w:w="108" w:type="dxa"/>
            </w:tcMar>
            <w:hideMark/>
          </w:tcPr>
          <w:p w14:paraId="5B77CD63" w14:textId="002147EF" w:rsidR="00AF6387" w:rsidRPr="00463D2E" w:rsidRDefault="00AF6387" w:rsidP="00342688">
            <w:pPr>
              <w:spacing w:before="120" w:after="120"/>
              <w:ind w:left="360" w:hanging="360"/>
              <w:jc w:val="both"/>
              <w:rPr>
                <w:rFonts w:ascii="Arial" w:hAnsi="Arial" w:cs="Arial"/>
                <w:sz w:val="22"/>
                <w:szCs w:val="22"/>
              </w:rPr>
            </w:pPr>
            <w:r w:rsidRPr="002A3BF0">
              <w:rPr>
                <w:rFonts w:ascii="Arial" w:eastAsia="Arial" w:hAnsi="Arial" w:cs="Arial"/>
                <w:sz w:val="22"/>
                <w:szCs w:val="22"/>
              </w:rPr>
              <w:t>a)</w:t>
            </w:r>
            <w:r w:rsidR="00CB0B62" w:rsidRPr="002A3BF0">
              <w:rPr>
                <w:rFonts w:ascii="Arial" w:hAnsi="Arial" w:cs="Arial"/>
                <w:sz w:val="22"/>
                <w:szCs w:val="22"/>
              </w:rPr>
              <w:t xml:space="preserve"> </w:t>
            </w:r>
            <w:r w:rsidRPr="002A3BF0">
              <w:rPr>
                <w:rFonts w:ascii="Arial" w:eastAsia="Arial" w:hAnsi="Arial" w:cs="Arial"/>
                <w:sz w:val="22"/>
                <w:szCs w:val="22"/>
              </w:rPr>
              <w:t xml:space="preserve">Enquire of management and document </w:t>
            </w:r>
            <w:r w:rsidR="00CE30D2" w:rsidRPr="002A3BF0">
              <w:rPr>
                <w:rFonts w:ascii="Arial" w:eastAsia="Arial" w:hAnsi="Arial" w:cs="Arial"/>
                <w:sz w:val="22"/>
                <w:szCs w:val="22"/>
              </w:rPr>
              <w:t xml:space="preserve">its </w:t>
            </w:r>
            <w:r w:rsidRPr="002A3BF0">
              <w:rPr>
                <w:rFonts w:ascii="Arial" w:eastAsia="Arial" w:hAnsi="Arial" w:cs="Arial"/>
                <w:sz w:val="22"/>
                <w:szCs w:val="22"/>
              </w:rPr>
              <w:t>reasons for the resubmission.</w:t>
            </w:r>
          </w:p>
        </w:tc>
        <w:tc>
          <w:tcPr>
            <w:tcW w:w="3580" w:type="dxa"/>
            <w:tcBorders>
              <w:left w:val="single" w:sz="6" w:space="0" w:color="000000"/>
            </w:tcBorders>
            <w:tcMar>
              <w:top w:w="5" w:type="dxa"/>
              <w:left w:w="108" w:type="dxa"/>
              <w:bottom w:w="5" w:type="dxa"/>
              <w:right w:w="108" w:type="dxa"/>
            </w:tcMar>
          </w:tcPr>
          <w:p w14:paraId="1E0F3DF0" w14:textId="77777777" w:rsidR="00AF6387" w:rsidRPr="00463D2E" w:rsidRDefault="00AF6387" w:rsidP="00463D2E">
            <w:pPr>
              <w:spacing w:before="120" w:after="120"/>
              <w:ind w:left="360"/>
              <w:jc w:val="both"/>
              <w:rPr>
                <w:rFonts w:ascii="Arial" w:hAnsi="Arial" w:cs="Arial"/>
                <w:sz w:val="22"/>
                <w:szCs w:val="22"/>
              </w:rPr>
            </w:pPr>
          </w:p>
        </w:tc>
      </w:tr>
      <w:tr w:rsidR="00AF6387" w:rsidRPr="002A3BF0" w14:paraId="1E05B756" w14:textId="77777777" w:rsidTr="00AF6387">
        <w:tc>
          <w:tcPr>
            <w:tcW w:w="0" w:type="auto"/>
            <w:vMerge/>
            <w:tcBorders>
              <w:right w:val="single" w:sz="6" w:space="0" w:color="000000"/>
            </w:tcBorders>
            <w:vAlign w:val="center"/>
            <w:hideMark/>
          </w:tcPr>
          <w:p w14:paraId="121E51C9" w14:textId="77777777" w:rsidR="00AF6387" w:rsidRPr="00463D2E" w:rsidRDefault="00AF6387" w:rsidP="00463D2E">
            <w:pPr>
              <w:spacing w:before="120" w:after="120"/>
              <w:jc w:val="both"/>
              <w:rPr>
                <w:rFonts w:ascii="Arial" w:hAnsi="Arial" w:cs="Arial"/>
                <w:sz w:val="22"/>
                <w:szCs w:val="22"/>
              </w:rPr>
            </w:pPr>
          </w:p>
        </w:tc>
        <w:tc>
          <w:tcPr>
            <w:tcW w:w="4415" w:type="dxa"/>
            <w:tcBorders>
              <w:left w:val="single" w:sz="6" w:space="0" w:color="000000"/>
              <w:right w:val="single" w:sz="6" w:space="0" w:color="000000"/>
            </w:tcBorders>
            <w:tcMar>
              <w:top w:w="5" w:type="dxa"/>
              <w:left w:w="108" w:type="dxa"/>
              <w:bottom w:w="5" w:type="dxa"/>
              <w:right w:w="108" w:type="dxa"/>
            </w:tcMar>
            <w:hideMark/>
          </w:tcPr>
          <w:p w14:paraId="303450CE" w14:textId="3340B28C" w:rsidR="00AF6387" w:rsidRPr="00463D2E" w:rsidRDefault="00AF6387" w:rsidP="00342688">
            <w:pPr>
              <w:spacing w:before="120" w:after="120"/>
              <w:ind w:left="360" w:hanging="360"/>
              <w:jc w:val="both"/>
              <w:rPr>
                <w:rFonts w:ascii="Arial" w:hAnsi="Arial" w:cs="Arial"/>
                <w:sz w:val="22"/>
                <w:szCs w:val="22"/>
              </w:rPr>
            </w:pPr>
            <w:r w:rsidRPr="002A3BF0">
              <w:rPr>
                <w:rFonts w:ascii="Arial" w:eastAsia="Arial" w:hAnsi="Arial" w:cs="Arial"/>
                <w:sz w:val="22"/>
                <w:szCs w:val="22"/>
              </w:rPr>
              <w:t>b)</w:t>
            </w:r>
            <w:r w:rsidR="000E141C" w:rsidRPr="00463D2E">
              <w:rPr>
                <w:rFonts w:ascii="Arial" w:hAnsi="Arial" w:cs="Arial"/>
                <w:sz w:val="22"/>
                <w:szCs w:val="22"/>
              </w:rPr>
              <w:t xml:space="preserve"> </w:t>
            </w:r>
            <w:r w:rsidRPr="002A3BF0">
              <w:rPr>
                <w:rFonts w:ascii="Arial" w:eastAsia="Arial" w:hAnsi="Arial" w:cs="Arial"/>
                <w:sz w:val="22"/>
                <w:szCs w:val="22"/>
              </w:rPr>
              <w:t>Re-perform the calculation of all limits on the resubmitted BA 130, BA 310, BA </w:t>
            </w:r>
            <w:proofErr w:type="gramStart"/>
            <w:r w:rsidRPr="002A3BF0">
              <w:rPr>
                <w:rFonts w:ascii="Arial" w:eastAsia="Arial" w:hAnsi="Arial" w:cs="Arial"/>
                <w:sz w:val="22"/>
                <w:szCs w:val="22"/>
              </w:rPr>
              <w:t>600</w:t>
            </w:r>
            <w:proofErr w:type="gramEnd"/>
            <w:r w:rsidRPr="002A3BF0">
              <w:rPr>
                <w:rFonts w:ascii="Arial" w:eastAsia="Arial" w:hAnsi="Arial" w:cs="Arial"/>
                <w:sz w:val="22"/>
                <w:szCs w:val="22"/>
              </w:rPr>
              <w:t xml:space="preserve"> and BA 700 and compare </w:t>
            </w:r>
            <w:r w:rsidR="00593639" w:rsidRPr="002A3BF0">
              <w:rPr>
                <w:rFonts w:ascii="Arial" w:eastAsia="Arial" w:hAnsi="Arial" w:cs="Arial"/>
                <w:sz w:val="22"/>
                <w:szCs w:val="22"/>
              </w:rPr>
              <w:t xml:space="preserve">the reported limit </w:t>
            </w:r>
            <w:r w:rsidRPr="002A3BF0">
              <w:rPr>
                <w:rFonts w:ascii="Arial" w:eastAsia="Arial" w:hAnsi="Arial" w:cs="Arial"/>
                <w:sz w:val="22"/>
                <w:szCs w:val="22"/>
              </w:rPr>
              <w:t>to the required regulatory limit. Document any non-compliance issues identified.</w:t>
            </w:r>
          </w:p>
        </w:tc>
        <w:tc>
          <w:tcPr>
            <w:tcW w:w="3580" w:type="dxa"/>
            <w:tcBorders>
              <w:left w:val="single" w:sz="6" w:space="0" w:color="000000"/>
            </w:tcBorders>
            <w:tcMar>
              <w:top w:w="5" w:type="dxa"/>
              <w:left w:w="108" w:type="dxa"/>
              <w:bottom w:w="5" w:type="dxa"/>
              <w:right w:w="108" w:type="dxa"/>
            </w:tcMar>
          </w:tcPr>
          <w:p w14:paraId="620CBEEF" w14:textId="77777777" w:rsidR="00AF6387" w:rsidRPr="00463D2E" w:rsidRDefault="00AF6387" w:rsidP="00463D2E">
            <w:pPr>
              <w:spacing w:before="120" w:after="120"/>
              <w:jc w:val="both"/>
              <w:rPr>
                <w:rFonts w:ascii="Arial" w:hAnsi="Arial" w:cs="Arial"/>
                <w:sz w:val="22"/>
                <w:szCs w:val="22"/>
              </w:rPr>
            </w:pPr>
          </w:p>
        </w:tc>
      </w:tr>
      <w:tr w:rsidR="00AF6387" w:rsidRPr="002A3BF0" w14:paraId="1538CF55" w14:textId="77777777" w:rsidTr="00AF6387">
        <w:tc>
          <w:tcPr>
            <w:tcW w:w="510" w:type="dxa"/>
            <w:tcBorders>
              <w:bottom w:val="single" w:sz="6" w:space="0" w:color="000000"/>
              <w:right w:val="single" w:sz="6" w:space="0" w:color="000000"/>
            </w:tcBorders>
            <w:tcMar>
              <w:top w:w="5" w:type="dxa"/>
              <w:left w:w="108" w:type="dxa"/>
              <w:bottom w:w="8" w:type="dxa"/>
              <w:right w:w="108" w:type="dxa"/>
            </w:tcMar>
          </w:tcPr>
          <w:p w14:paraId="5C570FEB" w14:textId="77777777" w:rsidR="00AF6387" w:rsidRPr="00463D2E" w:rsidRDefault="00AF6387" w:rsidP="00463D2E">
            <w:pPr>
              <w:spacing w:before="120" w:after="120"/>
              <w:jc w:val="both"/>
              <w:rPr>
                <w:rFonts w:ascii="Arial" w:hAnsi="Arial" w:cs="Arial"/>
                <w:sz w:val="22"/>
                <w:szCs w:val="22"/>
              </w:rPr>
            </w:pPr>
          </w:p>
        </w:tc>
        <w:tc>
          <w:tcPr>
            <w:tcW w:w="4415" w:type="dxa"/>
            <w:tcBorders>
              <w:left w:val="single" w:sz="6" w:space="0" w:color="000000"/>
              <w:bottom w:val="single" w:sz="6" w:space="0" w:color="000000"/>
              <w:right w:val="single" w:sz="6" w:space="0" w:color="000000"/>
            </w:tcBorders>
            <w:tcMar>
              <w:top w:w="5" w:type="dxa"/>
              <w:left w:w="108" w:type="dxa"/>
              <w:bottom w:w="8" w:type="dxa"/>
              <w:right w:w="108" w:type="dxa"/>
            </w:tcMar>
            <w:hideMark/>
          </w:tcPr>
          <w:p w14:paraId="130A949F" w14:textId="17D15047" w:rsidR="00AF6387" w:rsidRPr="00463D2E" w:rsidRDefault="00AF6387" w:rsidP="00342688">
            <w:pPr>
              <w:spacing w:before="120" w:after="120"/>
              <w:ind w:left="400" w:hanging="360"/>
              <w:jc w:val="both"/>
              <w:rPr>
                <w:rFonts w:ascii="Arial" w:hAnsi="Arial" w:cs="Arial"/>
                <w:sz w:val="22"/>
                <w:szCs w:val="22"/>
              </w:rPr>
            </w:pPr>
            <w:r w:rsidRPr="002A3BF0">
              <w:rPr>
                <w:rFonts w:ascii="Arial" w:eastAsia="Arial" w:hAnsi="Arial" w:cs="Arial"/>
                <w:sz w:val="22"/>
                <w:szCs w:val="22"/>
              </w:rPr>
              <w:t>c)</w:t>
            </w:r>
            <w:r w:rsidR="00CB0B62" w:rsidRPr="002A3BF0">
              <w:rPr>
                <w:rFonts w:ascii="Arial" w:hAnsi="Arial" w:cs="Arial"/>
                <w:sz w:val="22"/>
                <w:szCs w:val="22"/>
              </w:rPr>
              <w:t xml:space="preserve"> </w:t>
            </w:r>
            <w:r w:rsidRPr="002A3BF0">
              <w:rPr>
                <w:rFonts w:ascii="Arial" w:eastAsia="Arial" w:hAnsi="Arial" w:cs="Arial"/>
                <w:sz w:val="22"/>
                <w:szCs w:val="22"/>
              </w:rPr>
              <w:t xml:space="preserve">Where the resubmitted return validates (i.e. cross-references) to other returns in accordance with the PA validation </w:t>
            </w:r>
            <w:r w:rsidRPr="002A3BF0">
              <w:rPr>
                <w:rFonts w:ascii="Arial" w:eastAsia="Arial" w:hAnsi="Arial" w:cs="Arial"/>
                <w:sz w:val="22"/>
                <w:szCs w:val="22"/>
              </w:rPr>
              <w:lastRenderedPageBreak/>
              <w:t>rules, re</w:t>
            </w:r>
            <w:r w:rsidR="00B96F20" w:rsidRPr="002A3BF0">
              <w:rPr>
                <w:rFonts w:ascii="Arial" w:eastAsia="Arial" w:hAnsi="Arial" w:cs="Arial"/>
                <w:sz w:val="22"/>
                <w:szCs w:val="22"/>
              </w:rPr>
              <w:t>-</w:t>
            </w:r>
            <w:r w:rsidRPr="002A3BF0">
              <w:rPr>
                <w:rFonts w:ascii="Arial" w:eastAsia="Arial" w:hAnsi="Arial" w:cs="Arial"/>
                <w:sz w:val="22"/>
                <w:szCs w:val="22"/>
              </w:rPr>
              <w:t>perform the validation check to confirm that it continues to reconcile with the other returns.</w:t>
            </w:r>
          </w:p>
        </w:tc>
        <w:tc>
          <w:tcPr>
            <w:tcW w:w="3580" w:type="dxa"/>
            <w:tcBorders>
              <w:left w:val="single" w:sz="6" w:space="0" w:color="000000"/>
              <w:bottom w:val="single" w:sz="6" w:space="0" w:color="000000"/>
            </w:tcBorders>
            <w:tcMar>
              <w:top w:w="5" w:type="dxa"/>
              <w:left w:w="108" w:type="dxa"/>
              <w:bottom w:w="8" w:type="dxa"/>
              <w:right w:w="108" w:type="dxa"/>
            </w:tcMar>
          </w:tcPr>
          <w:p w14:paraId="17F460F8" w14:textId="77777777" w:rsidR="00AF6387" w:rsidRPr="00463D2E" w:rsidRDefault="00AF6387" w:rsidP="00463D2E">
            <w:pPr>
              <w:spacing w:before="120" w:after="120"/>
              <w:jc w:val="both"/>
              <w:rPr>
                <w:rFonts w:ascii="Arial" w:hAnsi="Arial" w:cs="Arial"/>
                <w:sz w:val="22"/>
                <w:szCs w:val="22"/>
              </w:rPr>
            </w:pPr>
          </w:p>
        </w:tc>
      </w:tr>
      <w:tr w:rsidR="00AF6387" w:rsidRPr="002A3BF0" w14:paraId="16143359" w14:textId="77777777" w:rsidTr="00AF6387">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3F769D10"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sz w:val="22"/>
                <w:szCs w:val="22"/>
              </w:rPr>
              <w:t>3.</w:t>
            </w:r>
          </w:p>
        </w:tc>
        <w:tc>
          <w:tcPr>
            <w:tcW w:w="44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44743698" w14:textId="7777777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sz w:val="22"/>
                <w:szCs w:val="22"/>
              </w:rPr>
              <w:t>Enquire of management whether any changes to the regulatory reporting system were implemented during the year and the reasons therefore, including the introduction of new models, recalibrations etc. and record management’s responses.</w:t>
            </w:r>
          </w:p>
        </w:tc>
        <w:tc>
          <w:tcPr>
            <w:tcW w:w="3580" w:type="dxa"/>
            <w:tcBorders>
              <w:top w:val="single" w:sz="6" w:space="0" w:color="000000"/>
              <w:left w:val="single" w:sz="6" w:space="0" w:color="000000"/>
              <w:bottom w:val="single" w:sz="6" w:space="0" w:color="000000"/>
            </w:tcBorders>
            <w:tcMar>
              <w:top w:w="8" w:type="dxa"/>
              <w:left w:w="108" w:type="dxa"/>
              <w:bottom w:w="8" w:type="dxa"/>
              <w:right w:w="108" w:type="dxa"/>
            </w:tcMar>
          </w:tcPr>
          <w:p w14:paraId="395F3F82" w14:textId="77777777" w:rsidR="00AF6387" w:rsidRPr="00463D2E" w:rsidRDefault="00AF6387" w:rsidP="00463D2E">
            <w:pPr>
              <w:spacing w:before="120" w:after="120"/>
              <w:jc w:val="both"/>
              <w:rPr>
                <w:rFonts w:ascii="Arial" w:hAnsi="Arial" w:cs="Arial"/>
                <w:sz w:val="22"/>
                <w:szCs w:val="22"/>
              </w:rPr>
            </w:pPr>
          </w:p>
        </w:tc>
      </w:tr>
      <w:tr w:rsidR="00AF6387" w:rsidRPr="002A3BF0" w14:paraId="42A3E1A3" w14:textId="77777777" w:rsidTr="00AF6387">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0029DFF"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sz w:val="22"/>
                <w:szCs w:val="22"/>
              </w:rPr>
              <w:t>4.</w:t>
            </w:r>
          </w:p>
        </w:tc>
        <w:tc>
          <w:tcPr>
            <w:tcW w:w="44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F74101D" w14:textId="54016CF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sz w:val="22"/>
                <w:szCs w:val="22"/>
              </w:rPr>
              <w:t xml:space="preserve">Inspect the preceding year’s </w:t>
            </w:r>
            <w:r w:rsidR="00880DFE">
              <w:rPr>
                <w:rFonts w:ascii="Arial" w:eastAsia="Arial" w:hAnsi="Arial" w:cs="Arial"/>
                <w:sz w:val="22"/>
                <w:szCs w:val="22"/>
              </w:rPr>
              <w:t xml:space="preserve">BA returns </w:t>
            </w:r>
            <w:r w:rsidR="00880DFE" w:rsidRPr="00183139">
              <w:rPr>
                <w:rFonts w:ascii="Arial" w:eastAsia="Arial" w:hAnsi="Arial" w:cs="Arial"/>
                <w:sz w:val="22"/>
                <w:szCs w:val="22"/>
              </w:rPr>
              <w:t>management letter</w:t>
            </w:r>
            <w:r w:rsidR="00880DFE">
              <w:rPr>
                <w:rFonts w:ascii="Arial" w:eastAsia="Arial" w:hAnsi="Arial" w:cs="Arial"/>
                <w:sz w:val="22"/>
                <w:szCs w:val="22"/>
              </w:rPr>
              <w:t>/findings</w:t>
            </w:r>
            <w:r w:rsidR="00880DFE" w:rsidRPr="002A3BF0">
              <w:rPr>
                <w:rFonts w:ascii="Arial" w:eastAsia="Arial" w:hAnsi="Arial" w:cs="Arial"/>
                <w:sz w:val="22"/>
                <w:szCs w:val="22"/>
              </w:rPr>
              <w:t xml:space="preserve"> </w:t>
            </w:r>
            <w:r w:rsidRPr="002A3BF0">
              <w:rPr>
                <w:rFonts w:ascii="Arial" w:eastAsia="Arial" w:hAnsi="Arial" w:cs="Arial"/>
                <w:sz w:val="22"/>
                <w:szCs w:val="22"/>
              </w:rPr>
              <w:t xml:space="preserve">from the external </w:t>
            </w:r>
            <w:r w:rsidRPr="002A3BF0">
              <w:rPr>
                <w:rFonts w:ascii="Arial" w:eastAsia="Arial" w:hAnsi="Arial" w:cs="Arial"/>
                <w:i/>
                <w:sz w:val="22"/>
                <w:szCs w:val="22"/>
              </w:rPr>
              <w:t>[auditor/auditors</w:t>
            </w:r>
            <w:r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sz w:val="22"/>
                <w:szCs w:val="22"/>
              </w:rPr>
              <w:t xml:space="preserve">, setting out any qualification, other matters and housekeeping matters reported. </w:t>
            </w:r>
          </w:p>
          <w:p w14:paraId="429ADF28" w14:textId="77777777" w:rsidR="00AF6387" w:rsidRPr="00463D2E" w:rsidRDefault="006D0E96" w:rsidP="00342688">
            <w:pPr>
              <w:spacing w:before="120" w:after="120"/>
              <w:jc w:val="both"/>
              <w:rPr>
                <w:rFonts w:ascii="Arial" w:hAnsi="Arial" w:cs="Arial"/>
                <w:sz w:val="22"/>
                <w:szCs w:val="22"/>
              </w:rPr>
            </w:pPr>
            <w:r w:rsidRPr="002A3BF0">
              <w:rPr>
                <w:rFonts w:ascii="Arial" w:eastAsia="Arial" w:hAnsi="Arial" w:cs="Arial"/>
                <w:sz w:val="22"/>
                <w:szCs w:val="22"/>
              </w:rPr>
              <w:t>Through inspection of the year-end return and/or enquiry of management, d</w:t>
            </w:r>
            <w:r w:rsidR="00AF6387" w:rsidRPr="002A3BF0">
              <w:rPr>
                <w:rFonts w:ascii="Arial" w:eastAsia="Arial" w:hAnsi="Arial" w:cs="Arial"/>
                <w:sz w:val="22"/>
                <w:szCs w:val="22"/>
              </w:rPr>
              <w:t>ocument which of the above matters are not resolved at the end of the current year.</w:t>
            </w:r>
          </w:p>
        </w:tc>
        <w:tc>
          <w:tcPr>
            <w:tcW w:w="3580" w:type="dxa"/>
            <w:tcBorders>
              <w:top w:val="single" w:sz="6" w:space="0" w:color="000000"/>
              <w:left w:val="single" w:sz="6" w:space="0" w:color="000000"/>
              <w:bottom w:val="single" w:sz="6" w:space="0" w:color="000000"/>
            </w:tcBorders>
            <w:tcMar>
              <w:top w:w="8" w:type="dxa"/>
              <w:left w:w="108" w:type="dxa"/>
              <w:bottom w:w="8" w:type="dxa"/>
              <w:right w:w="108" w:type="dxa"/>
            </w:tcMar>
          </w:tcPr>
          <w:p w14:paraId="4A6FEB54" w14:textId="77777777" w:rsidR="00AF6387" w:rsidRPr="00463D2E" w:rsidRDefault="00AF6387" w:rsidP="00463D2E">
            <w:pPr>
              <w:spacing w:before="120" w:after="120"/>
              <w:jc w:val="both"/>
              <w:rPr>
                <w:rFonts w:ascii="Arial" w:hAnsi="Arial" w:cs="Arial"/>
                <w:sz w:val="22"/>
                <w:szCs w:val="22"/>
              </w:rPr>
            </w:pPr>
          </w:p>
        </w:tc>
      </w:tr>
      <w:tr w:rsidR="00AF6387" w:rsidRPr="002A3BF0" w14:paraId="679B857F" w14:textId="77777777" w:rsidTr="00AF6387">
        <w:trPr>
          <w:trHeight w:val="1331"/>
        </w:trPr>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414082D"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sz w:val="22"/>
                <w:szCs w:val="22"/>
              </w:rPr>
              <w:t>5.</w:t>
            </w:r>
          </w:p>
        </w:tc>
        <w:tc>
          <w:tcPr>
            <w:tcW w:w="44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2F8A77A5" w14:textId="7777777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sz w:val="22"/>
                <w:szCs w:val="22"/>
              </w:rPr>
              <w:t xml:space="preserve">Inspect the current year’s management letter from the external </w:t>
            </w:r>
            <w:r w:rsidRPr="002A3BF0">
              <w:rPr>
                <w:rFonts w:ascii="Arial" w:eastAsia="Arial" w:hAnsi="Arial" w:cs="Arial"/>
                <w:i/>
                <w:sz w:val="22"/>
                <w:szCs w:val="22"/>
              </w:rPr>
              <w:t>[auditor/auditors</w:t>
            </w:r>
            <w:r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b/>
                <w:bCs/>
                <w:sz w:val="22"/>
                <w:szCs w:val="22"/>
              </w:rPr>
              <w:t xml:space="preserve"> </w:t>
            </w:r>
            <w:r w:rsidRPr="002A3BF0">
              <w:rPr>
                <w:rFonts w:ascii="Arial" w:eastAsia="Arial" w:hAnsi="Arial" w:cs="Arial"/>
                <w:sz w:val="22"/>
                <w:szCs w:val="22"/>
              </w:rPr>
              <w:t xml:space="preserve">setting out any qualification, other </w:t>
            </w:r>
            <w:proofErr w:type="gramStart"/>
            <w:r w:rsidRPr="002A3BF0">
              <w:rPr>
                <w:rFonts w:ascii="Arial" w:eastAsia="Arial" w:hAnsi="Arial" w:cs="Arial"/>
                <w:sz w:val="22"/>
                <w:szCs w:val="22"/>
              </w:rPr>
              <w:t>matters</w:t>
            </w:r>
            <w:proofErr w:type="gramEnd"/>
            <w:r w:rsidRPr="002A3BF0">
              <w:rPr>
                <w:rFonts w:ascii="Arial" w:eastAsia="Arial" w:hAnsi="Arial" w:cs="Arial"/>
                <w:sz w:val="22"/>
                <w:szCs w:val="22"/>
              </w:rPr>
              <w:t xml:space="preserve"> and housekeeping matters. </w:t>
            </w:r>
          </w:p>
          <w:p w14:paraId="6E1CD1DA" w14:textId="77777777" w:rsidR="00AF6387" w:rsidRPr="00463D2E" w:rsidRDefault="00CE30D2" w:rsidP="00342688">
            <w:pPr>
              <w:spacing w:before="120" w:after="120"/>
              <w:jc w:val="both"/>
              <w:rPr>
                <w:rFonts w:ascii="Arial" w:hAnsi="Arial" w:cs="Arial"/>
                <w:sz w:val="22"/>
                <w:szCs w:val="22"/>
              </w:rPr>
            </w:pPr>
            <w:r w:rsidRPr="002A3BF0">
              <w:rPr>
                <w:rFonts w:ascii="Arial" w:eastAsia="Arial" w:hAnsi="Arial" w:cs="Arial"/>
                <w:sz w:val="22"/>
                <w:szCs w:val="22"/>
              </w:rPr>
              <w:t>E</w:t>
            </w:r>
            <w:r w:rsidR="00AF6387" w:rsidRPr="002A3BF0">
              <w:rPr>
                <w:rFonts w:ascii="Arial" w:eastAsia="Arial" w:hAnsi="Arial" w:cs="Arial"/>
                <w:sz w:val="22"/>
                <w:szCs w:val="22"/>
              </w:rPr>
              <w:t xml:space="preserve">nquire of management to confirm whether, or not, other months are affected by the same errors. </w:t>
            </w:r>
          </w:p>
        </w:tc>
        <w:tc>
          <w:tcPr>
            <w:tcW w:w="3580" w:type="dxa"/>
            <w:tcBorders>
              <w:top w:val="single" w:sz="6" w:space="0" w:color="000000"/>
              <w:left w:val="single" w:sz="6" w:space="0" w:color="000000"/>
              <w:bottom w:val="single" w:sz="6" w:space="0" w:color="000000"/>
            </w:tcBorders>
            <w:tcMar>
              <w:top w:w="8" w:type="dxa"/>
              <w:left w:w="108" w:type="dxa"/>
              <w:bottom w:w="8" w:type="dxa"/>
              <w:right w:w="108" w:type="dxa"/>
            </w:tcMar>
          </w:tcPr>
          <w:p w14:paraId="62AB7B06" w14:textId="77777777" w:rsidR="00AF6387" w:rsidRPr="00463D2E" w:rsidRDefault="00AF6387" w:rsidP="00463D2E">
            <w:pPr>
              <w:spacing w:before="120" w:after="120"/>
              <w:jc w:val="both"/>
              <w:rPr>
                <w:rFonts w:ascii="Arial" w:hAnsi="Arial" w:cs="Arial"/>
                <w:sz w:val="22"/>
                <w:szCs w:val="22"/>
              </w:rPr>
            </w:pPr>
          </w:p>
        </w:tc>
      </w:tr>
      <w:tr w:rsidR="00AF6387" w:rsidRPr="002A3BF0" w14:paraId="0005D092" w14:textId="77777777" w:rsidTr="00AF6387">
        <w:trPr>
          <w:trHeight w:val="2990"/>
        </w:trPr>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545D3DB1"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sz w:val="22"/>
                <w:szCs w:val="22"/>
              </w:rPr>
              <w:t>6.</w:t>
            </w:r>
          </w:p>
        </w:tc>
        <w:tc>
          <w:tcPr>
            <w:tcW w:w="441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8148000" w14:textId="55BE1847" w:rsidR="00AF6387" w:rsidRPr="00463D2E" w:rsidRDefault="00AF6387" w:rsidP="00342688">
            <w:pPr>
              <w:spacing w:before="120" w:after="120"/>
              <w:ind w:left="360" w:hanging="360"/>
              <w:jc w:val="both"/>
              <w:rPr>
                <w:rFonts w:ascii="Arial" w:hAnsi="Arial" w:cs="Arial"/>
                <w:sz w:val="22"/>
                <w:szCs w:val="22"/>
              </w:rPr>
            </w:pPr>
            <w:r w:rsidRPr="002A3BF0">
              <w:rPr>
                <w:rFonts w:ascii="Arial" w:eastAsia="Arial" w:hAnsi="Arial" w:cs="Arial"/>
                <w:sz w:val="22"/>
                <w:szCs w:val="22"/>
              </w:rPr>
              <w:t>a)</w:t>
            </w:r>
            <w:r w:rsidR="00C24800" w:rsidRPr="00463D2E">
              <w:rPr>
                <w:rFonts w:ascii="Arial" w:hAnsi="Arial" w:cs="Arial"/>
                <w:sz w:val="22"/>
                <w:szCs w:val="22"/>
              </w:rPr>
              <w:t xml:space="preserve"> </w:t>
            </w:r>
            <w:r w:rsidRPr="002A3BF0">
              <w:rPr>
                <w:rFonts w:ascii="Arial" w:eastAsia="Arial" w:hAnsi="Arial" w:cs="Arial"/>
                <w:sz w:val="22"/>
                <w:szCs w:val="22"/>
              </w:rPr>
              <w:t xml:space="preserve">Enquire of management whether any information </w:t>
            </w:r>
            <w:r w:rsidR="00FF607A">
              <w:rPr>
                <w:rFonts w:ascii="Arial" w:eastAsia="Arial" w:hAnsi="Arial" w:cs="Arial"/>
                <w:sz w:val="22"/>
                <w:szCs w:val="22"/>
              </w:rPr>
              <w:t>contained</w:t>
            </w:r>
            <w:r w:rsidR="00FF607A" w:rsidRPr="002A3BF0">
              <w:rPr>
                <w:rFonts w:ascii="Arial" w:eastAsia="Arial" w:hAnsi="Arial" w:cs="Arial"/>
                <w:sz w:val="22"/>
                <w:szCs w:val="22"/>
              </w:rPr>
              <w:t xml:space="preserve"> </w:t>
            </w:r>
            <w:r w:rsidR="00FF607A">
              <w:rPr>
                <w:rFonts w:ascii="Arial" w:eastAsia="Arial" w:hAnsi="Arial" w:cs="Arial"/>
                <w:sz w:val="22"/>
                <w:szCs w:val="22"/>
              </w:rPr>
              <w:t>i</w:t>
            </w:r>
            <w:r w:rsidRPr="002A3BF0">
              <w:rPr>
                <w:rFonts w:ascii="Arial" w:eastAsia="Arial" w:hAnsi="Arial" w:cs="Arial"/>
                <w:sz w:val="22"/>
                <w:szCs w:val="22"/>
              </w:rPr>
              <w:t xml:space="preserve">n the BA returns, excluding the BA 900 return, are generated using spreadsheets. </w:t>
            </w:r>
          </w:p>
          <w:p w14:paraId="657F4B87" w14:textId="77777777" w:rsidR="00AF6387" w:rsidRPr="00463D2E" w:rsidRDefault="00AF6387" w:rsidP="00342688">
            <w:pPr>
              <w:spacing w:before="120" w:after="120"/>
              <w:ind w:left="400" w:hanging="360"/>
              <w:jc w:val="both"/>
              <w:rPr>
                <w:rFonts w:ascii="Arial" w:hAnsi="Arial" w:cs="Arial"/>
                <w:sz w:val="22"/>
                <w:szCs w:val="22"/>
              </w:rPr>
            </w:pPr>
            <w:r w:rsidRPr="002A3BF0">
              <w:rPr>
                <w:rFonts w:ascii="Arial" w:eastAsia="Arial" w:hAnsi="Arial" w:cs="Arial"/>
                <w:sz w:val="22"/>
                <w:szCs w:val="22"/>
              </w:rPr>
              <w:t>b)</w:t>
            </w:r>
            <w:r w:rsidR="000E141C" w:rsidRPr="00463D2E">
              <w:rPr>
                <w:rFonts w:ascii="Arial" w:hAnsi="Arial" w:cs="Arial"/>
                <w:sz w:val="22"/>
                <w:szCs w:val="22"/>
              </w:rPr>
              <w:t xml:space="preserve"> </w:t>
            </w:r>
            <w:r w:rsidRPr="002A3BF0">
              <w:rPr>
                <w:rFonts w:ascii="Arial" w:eastAsia="Arial" w:hAnsi="Arial" w:cs="Arial"/>
                <w:sz w:val="22"/>
                <w:szCs w:val="22"/>
              </w:rPr>
              <w:t xml:space="preserve">Enquire of management how the risks normally associated with the use of spreadsheets such as version control, change controls, data recovery etc. are mitigated and record management’s responses. </w:t>
            </w:r>
          </w:p>
        </w:tc>
        <w:tc>
          <w:tcPr>
            <w:tcW w:w="3580" w:type="dxa"/>
            <w:tcBorders>
              <w:top w:val="single" w:sz="6" w:space="0" w:color="000000"/>
              <w:left w:val="single" w:sz="6" w:space="0" w:color="000000"/>
              <w:bottom w:val="single" w:sz="6" w:space="0" w:color="000000"/>
            </w:tcBorders>
            <w:tcMar>
              <w:top w:w="8" w:type="dxa"/>
              <w:left w:w="108" w:type="dxa"/>
              <w:bottom w:w="8" w:type="dxa"/>
              <w:right w:w="108" w:type="dxa"/>
            </w:tcMar>
          </w:tcPr>
          <w:p w14:paraId="5F81577A" w14:textId="77777777" w:rsidR="00AF6387" w:rsidRPr="00463D2E" w:rsidRDefault="00AF6387" w:rsidP="00463D2E">
            <w:pPr>
              <w:spacing w:before="120" w:after="120"/>
              <w:jc w:val="both"/>
              <w:rPr>
                <w:rFonts w:ascii="Arial" w:hAnsi="Arial" w:cs="Arial"/>
                <w:sz w:val="22"/>
                <w:szCs w:val="22"/>
              </w:rPr>
            </w:pPr>
          </w:p>
        </w:tc>
      </w:tr>
      <w:tr w:rsidR="00AF6387" w:rsidRPr="002A3BF0" w14:paraId="7312D064" w14:textId="77777777" w:rsidTr="00AF6387">
        <w:tc>
          <w:tcPr>
            <w:tcW w:w="510" w:type="dxa"/>
            <w:tcBorders>
              <w:top w:val="single" w:sz="6" w:space="0" w:color="000000"/>
              <w:right w:val="single" w:sz="6" w:space="0" w:color="000000"/>
            </w:tcBorders>
            <w:tcMar>
              <w:top w:w="8" w:type="dxa"/>
              <w:left w:w="108" w:type="dxa"/>
              <w:bottom w:w="8" w:type="dxa"/>
              <w:right w:w="108" w:type="dxa"/>
            </w:tcMar>
            <w:hideMark/>
          </w:tcPr>
          <w:p w14:paraId="7A1F1E11"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sz w:val="22"/>
                <w:szCs w:val="22"/>
              </w:rPr>
              <w:t>7.</w:t>
            </w:r>
          </w:p>
        </w:tc>
        <w:tc>
          <w:tcPr>
            <w:tcW w:w="4415" w:type="dxa"/>
            <w:tcBorders>
              <w:top w:val="single" w:sz="6" w:space="0" w:color="000000"/>
              <w:left w:val="single" w:sz="6" w:space="0" w:color="000000"/>
              <w:right w:val="single" w:sz="6" w:space="0" w:color="000000"/>
            </w:tcBorders>
            <w:tcMar>
              <w:top w:w="8" w:type="dxa"/>
              <w:left w:w="108" w:type="dxa"/>
              <w:bottom w:w="8" w:type="dxa"/>
              <w:right w:w="108" w:type="dxa"/>
            </w:tcMar>
            <w:vAlign w:val="center"/>
            <w:hideMark/>
          </w:tcPr>
          <w:p w14:paraId="16D178C0" w14:textId="4365490E" w:rsidR="002220CF" w:rsidRPr="002A3BF0" w:rsidRDefault="00AF6387" w:rsidP="00342688">
            <w:pPr>
              <w:spacing w:before="120" w:after="120"/>
              <w:jc w:val="both"/>
              <w:rPr>
                <w:rFonts w:ascii="Arial" w:eastAsia="Arial" w:hAnsi="Arial" w:cs="Arial"/>
                <w:sz w:val="22"/>
                <w:szCs w:val="22"/>
              </w:rPr>
            </w:pPr>
            <w:r w:rsidRPr="002A3BF0">
              <w:rPr>
                <w:rFonts w:ascii="Arial" w:eastAsia="Arial" w:hAnsi="Arial" w:cs="Arial"/>
                <w:sz w:val="22"/>
                <w:szCs w:val="22"/>
              </w:rPr>
              <w:t xml:space="preserve">Obtain from the PA (e.g. in the bilateral meeting) copies of specified correspondence between the </w:t>
            </w:r>
            <w:r w:rsidR="00142675"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and the PA, about BA reporting interpretations and errors </w:t>
            </w:r>
            <w:r w:rsidR="002220CF" w:rsidRPr="002A3BF0">
              <w:rPr>
                <w:rFonts w:ascii="Arial" w:eastAsia="Arial" w:hAnsi="Arial" w:cs="Arial"/>
                <w:sz w:val="22"/>
                <w:szCs w:val="22"/>
              </w:rPr>
              <w:t xml:space="preserve">to identify matters on which to perform procedures. From </w:t>
            </w:r>
            <w:r w:rsidR="002220CF" w:rsidRPr="002A3BF0">
              <w:rPr>
                <w:rFonts w:ascii="Arial" w:eastAsia="Arial" w:hAnsi="Arial" w:cs="Arial"/>
                <w:sz w:val="22"/>
                <w:szCs w:val="22"/>
              </w:rPr>
              <w:lastRenderedPageBreak/>
              <w:t xml:space="preserve">inquiry and inspection of supporting documents and recalculation of amounts (where necessary), test the matters inquired about. </w:t>
            </w:r>
          </w:p>
          <w:p w14:paraId="7D1227DA" w14:textId="77777777" w:rsidR="00AF6387" w:rsidRPr="00463D2E" w:rsidRDefault="002220CF" w:rsidP="00342688">
            <w:pPr>
              <w:spacing w:before="120" w:after="120"/>
              <w:jc w:val="both"/>
              <w:rPr>
                <w:rFonts w:ascii="Arial" w:hAnsi="Arial" w:cs="Arial"/>
                <w:sz w:val="22"/>
                <w:szCs w:val="22"/>
              </w:rPr>
            </w:pPr>
            <w:r w:rsidRPr="002A3BF0">
              <w:rPr>
                <w:rFonts w:ascii="Arial" w:eastAsia="Arial" w:hAnsi="Arial" w:cs="Arial"/>
                <w:i/>
                <w:sz w:val="22"/>
                <w:szCs w:val="22"/>
              </w:rPr>
              <w:t>[We list the matters identified and include the detail of procedures performed and the results thereof]</w:t>
            </w:r>
          </w:p>
        </w:tc>
        <w:tc>
          <w:tcPr>
            <w:tcW w:w="3580" w:type="dxa"/>
            <w:tcBorders>
              <w:top w:val="single" w:sz="6" w:space="0" w:color="000000"/>
              <w:left w:val="single" w:sz="6" w:space="0" w:color="000000"/>
            </w:tcBorders>
            <w:tcMar>
              <w:top w:w="8" w:type="dxa"/>
              <w:left w:w="108" w:type="dxa"/>
              <w:bottom w:w="8" w:type="dxa"/>
              <w:right w:w="108" w:type="dxa"/>
            </w:tcMar>
          </w:tcPr>
          <w:p w14:paraId="3C8FC8B0" w14:textId="77777777" w:rsidR="00AF6387" w:rsidRPr="00463D2E" w:rsidRDefault="00AF6387" w:rsidP="00342688">
            <w:pPr>
              <w:spacing w:before="120" w:after="120"/>
              <w:jc w:val="both"/>
              <w:rPr>
                <w:rFonts w:ascii="Arial" w:hAnsi="Arial" w:cs="Arial"/>
                <w:sz w:val="22"/>
                <w:szCs w:val="22"/>
              </w:rPr>
            </w:pPr>
          </w:p>
        </w:tc>
      </w:tr>
    </w:tbl>
    <w:p w14:paraId="33D17EF8" w14:textId="7777777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sz w:val="22"/>
          <w:szCs w:val="22"/>
        </w:rPr>
        <w:t xml:space="preserve">Because the above procedures do not constitute either an audit or a review or other assurance engagement made in accordance with International Standards on Auditing, International Standards on Review Engagements or International Standards on Assurance Engagements, we do not express any assurance on the compliance of the BA </w:t>
      </w:r>
      <w:r w:rsidR="000A5CA5" w:rsidRPr="002A3BF0">
        <w:rPr>
          <w:rFonts w:ascii="Arial" w:eastAsia="Arial" w:hAnsi="Arial" w:cs="Arial"/>
          <w:sz w:val="22"/>
          <w:szCs w:val="22"/>
        </w:rPr>
        <w:t>r</w:t>
      </w:r>
      <w:r w:rsidRPr="002A3BF0">
        <w:rPr>
          <w:rFonts w:ascii="Arial" w:eastAsia="Arial" w:hAnsi="Arial" w:cs="Arial"/>
          <w:sz w:val="22"/>
          <w:szCs w:val="22"/>
        </w:rPr>
        <w:t xml:space="preserve">eturns for the months other than at year-end with the provisions of Regulation 46(2)(b). </w:t>
      </w:r>
    </w:p>
    <w:p w14:paraId="0700C6A4" w14:textId="7777777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sz w:val="22"/>
          <w:szCs w:val="22"/>
        </w:rPr>
        <w:t xml:space="preserve">Had we performed additional procedures or had we performed an audit or review, or other assurance engagement on the BA </w:t>
      </w:r>
      <w:r w:rsidR="000A5CA5" w:rsidRPr="002A3BF0">
        <w:rPr>
          <w:rFonts w:ascii="Arial" w:eastAsia="Arial" w:hAnsi="Arial" w:cs="Arial"/>
          <w:sz w:val="22"/>
          <w:szCs w:val="22"/>
        </w:rPr>
        <w:t>r</w:t>
      </w:r>
      <w:r w:rsidRPr="002A3BF0">
        <w:rPr>
          <w:rFonts w:ascii="Arial" w:eastAsia="Arial" w:hAnsi="Arial" w:cs="Arial"/>
          <w:sz w:val="22"/>
          <w:szCs w:val="22"/>
        </w:rPr>
        <w:t xml:space="preserve">eturns for the months other than at year-end in accordance with International Standards on Auditing, International Standards on Review Engagements or International Standards on Assurance Engagements, other matters might have come to our attention that would have been reported to you. </w:t>
      </w:r>
    </w:p>
    <w:p w14:paraId="43D12D30" w14:textId="7777777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b/>
          <w:bCs/>
          <w:sz w:val="22"/>
          <w:szCs w:val="22"/>
        </w:rPr>
        <w:t>Restriction on use and distribution</w:t>
      </w:r>
    </w:p>
    <w:p w14:paraId="4ABF5956" w14:textId="16284E01"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 xml:space="preserve">Our </w:t>
      </w:r>
      <w:r w:rsidR="00F94583" w:rsidRPr="002A3BF0">
        <w:rPr>
          <w:rFonts w:ascii="Arial" w:eastAsia="Arial" w:hAnsi="Arial" w:cs="Arial"/>
          <w:sz w:val="22"/>
          <w:szCs w:val="22"/>
        </w:rPr>
        <w:t xml:space="preserve">Part F </w:t>
      </w:r>
      <w:r w:rsidRPr="002A3BF0">
        <w:rPr>
          <w:rFonts w:ascii="Arial" w:eastAsia="Arial" w:hAnsi="Arial" w:cs="Arial"/>
          <w:sz w:val="22"/>
          <w:szCs w:val="22"/>
        </w:rPr>
        <w:t xml:space="preserve">report is provided solely for the purpose set out in the first paragraph of this </w:t>
      </w:r>
      <w:r w:rsidR="00F94583" w:rsidRPr="002A3BF0">
        <w:rPr>
          <w:rFonts w:ascii="Arial" w:eastAsia="Arial" w:hAnsi="Arial" w:cs="Arial"/>
          <w:sz w:val="22"/>
          <w:szCs w:val="22"/>
        </w:rPr>
        <w:t xml:space="preserve">Part F </w:t>
      </w:r>
      <w:r w:rsidRPr="002A3BF0">
        <w:rPr>
          <w:rFonts w:ascii="Arial" w:eastAsia="Arial" w:hAnsi="Arial" w:cs="Arial"/>
          <w:sz w:val="22"/>
          <w:szCs w:val="22"/>
        </w:rPr>
        <w:t xml:space="preserve">report and is restricted to those parties that have agreed to the procedures being performed. This </w:t>
      </w:r>
      <w:r w:rsidR="00F94583" w:rsidRPr="002A3BF0">
        <w:rPr>
          <w:rFonts w:ascii="Arial" w:eastAsia="Arial" w:hAnsi="Arial" w:cs="Arial"/>
          <w:sz w:val="22"/>
          <w:szCs w:val="22"/>
        </w:rPr>
        <w:t xml:space="preserve">Part F </w:t>
      </w:r>
      <w:r w:rsidRPr="002A3BF0">
        <w:rPr>
          <w:rFonts w:ascii="Arial" w:eastAsia="Arial" w:hAnsi="Arial" w:cs="Arial"/>
          <w:sz w:val="22"/>
          <w:szCs w:val="22"/>
        </w:rPr>
        <w:t xml:space="preserve">report relates only to the items specified above and does not extend to any financial statements 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xml:space="preserve">, taken as a whole. As a result, our </w:t>
      </w:r>
      <w:r w:rsidR="00F94583" w:rsidRPr="002A3BF0">
        <w:rPr>
          <w:rFonts w:ascii="Arial" w:eastAsia="Arial" w:hAnsi="Arial" w:cs="Arial"/>
          <w:sz w:val="22"/>
          <w:szCs w:val="22"/>
        </w:rPr>
        <w:t xml:space="preserve">Part F </w:t>
      </w:r>
      <w:r w:rsidRPr="002A3BF0">
        <w:rPr>
          <w:rFonts w:ascii="Arial" w:eastAsia="Arial" w:hAnsi="Arial" w:cs="Arial"/>
          <w:sz w:val="22"/>
          <w:szCs w:val="22"/>
        </w:rPr>
        <w:t xml:space="preserve">report is not suitable for another purpose and the returns may also not be suitable for another purpose. Our </w:t>
      </w:r>
      <w:r w:rsidR="00F94583" w:rsidRPr="002A3BF0">
        <w:rPr>
          <w:rFonts w:ascii="Arial" w:eastAsia="Arial" w:hAnsi="Arial" w:cs="Arial"/>
          <w:sz w:val="22"/>
          <w:szCs w:val="22"/>
        </w:rPr>
        <w:t xml:space="preserve">Part F </w:t>
      </w:r>
      <w:r w:rsidRPr="002A3BF0">
        <w:rPr>
          <w:rFonts w:ascii="Arial" w:eastAsia="Arial" w:hAnsi="Arial" w:cs="Arial"/>
          <w:sz w:val="22"/>
          <w:szCs w:val="22"/>
        </w:rPr>
        <w:t xml:space="preserve">report should not be distributed to or used by any other parties other than the PA and the </w:t>
      </w:r>
      <w:r w:rsidR="00CE30D2" w:rsidRPr="002A3BF0">
        <w:rPr>
          <w:rFonts w:ascii="Arial" w:eastAsia="Arial" w:hAnsi="Arial" w:cs="Arial"/>
          <w:sz w:val="22"/>
          <w:szCs w:val="22"/>
        </w:rPr>
        <w:t>[</w:t>
      </w:r>
      <w:r w:rsidR="00CE30D2" w:rsidRPr="002A3BF0">
        <w:rPr>
          <w:rFonts w:ascii="Arial" w:eastAsia="Arial" w:hAnsi="Arial" w:cs="Arial"/>
          <w:i/>
          <w:iCs/>
          <w:sz w:val="22"/>
          <w:szCs w:val="22"/>
        </w:rPr>
        <w:t xml:space="preserve">directors/branch executive management, </w:t>
      </w:r>
      <w:r w:rsidR="00CE30D2" w:rsidRPr="002A3BF0">
        <w:rPr>
          <w:rFonts w:ascii="Arial" w:eastAsia="Arial" w:hAnsi="Arial" w:cs="Arial"/>
          <w:i/>
          <w:sz w:val="22"/>
          <w:szCs w:val="22"/>
        </w:rPr>
        <w:t xml:space="preserve">Board, Sub-Committee Chairpersons, Management, Regulatory Reporting management </w:t>
      </w:r>
      <w:r w:rsidR="00CE30D2" w:rsidRPr="002A3BF0">
        <w:rPr>
          <w:rFonts w:ascii="Arial" w:eastAsia="Arial" w:hAnsi="Arial" w:cs="Arial"/>
          <w:i/>
          <w:iCs/>
          <w:sz w:val="22"/>
          <w:szCs w:val="22"/>
        </w:rPr>
        <w:t>delete as appropriate</w:t>
      </w:r>
      <w:r w:rsidR="00CE30D2" w:rsidRPr="002A3BF0">
        <w:rPr>
          <w:rFonts w:ascii="Arial" w:eastAsia="Arial" w:hAnsi="Arial" w:cs="Arial"/>
          <w:i/>
          <w:sz w:val="22"/>
          <w:szCs w:val="22"/>
        </w:rPr>
        <w:t>]</w:t>
      </w:r>
      <w:r w:rsidRPr="002A3BF0">
        <w:rPr>
          <w:rFonts w:ascii="Arial" w:eastAsia="Arial" w:hAnsi="Arial" w:cs="Arial"/>
          <w:sz w:val="22"/>
          <w:szCs w:val="22"/>
        </w:rPr>
        <w:t xml:space="preserve"> 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w:t>
      </w:r>
    </w:p>
    <w:p w14:paraId="29D31C59" w14:textId="77777777" w:rsidR="00AF6387" w:rsidRPr="00463D2E" w:rsidRDefault="00AF6387" w:rsidP="00BD6301">
      <w:pPr>
        <w:spacing w:before="120" w:after="120"/>
        <w:jc w:val="both"/>
        <w:rPr>
          <w:rFonts w:ascii="Arial" w:hAnsi="Arial" w:cs="Arial"/>
          <w:sz w:val="22"/>
          <w:szCs w:val="22"/>
        </w:rPr>
        <w:sectPr w:rsidR="00AF6387" w:rsidRPr="00463D2E">
          <w:pgSz w:w="11906" w:h="16838"/>
          <w:pgMar w:top="1701" w:right="1797" w:bottom="1440" w:left="1797" w:header="720" w:footer="720" w:gutter="0"/>
          <w:cols w:space="720"/>
        </w:sectPr>
      </w:pPr>
    </w:p>
    <w:p w14:paraId="22F34F96"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b/>
          <w:bCs/>
          <w:sz w:val="22"/>
          <w:szCs w:val="22"/>
        </w:rPr>
        <w:lastRenderedPageBreak/>
        <w:t>PART G: ENGAGEMENT TO PERFORM AGREED UPON PROCEDURES</w:t>
      </w:r>
    </w:p>
    <w:p w14:paraId="6B40EB61" w14:textId="77777777" w:rsidR="00AF6387" w:rsidRPr="002A3BF0" w:rsidRDefault="00AF6387" w:rsidP="00BD6301">
      <w:pPr>
        <w:numPr>
          <w:ilvl w:val="0"/>
          <w:numId w:val="9"/>
        </w:numPr>
        <w:pBdr>
          <w:left w:val="none" w:sz="0" w:space="7" w:color="auto"/>
        </w:pBdr>
        <w:spacing w:before="120" w:after="120"/>
        <w:ind w:left="426" w:hanging="408"/>
        <w:jc w:val="both"/>
        <w:rPr>
          <w:rFonts w:ascii="Arial" w:eastAsia="Arial" w:hAnsi="Arial" w:cs="Arial"/>
          <w:b/>
          <w:bCs/>
          <w:sz w:val="22"/>
          <w:szCs w:val="22"/>
        </w:rPr>
      </w:pPr>
      <w:r w:rsidRPr="002A3BF0">
        <w:rPr>
          <w:rFonts w:ascii="Arial" w:eastAsia="Arial" w:hAnsi="Arial" w:cs="Arial"/>
          <w:b/>
          <w:bCs/>
          <w:sz w:val="22"/>
          <w:szCs w:val="22"/>
        </w:rPr>
        <w:t xml:space="preserve">Report of factual findings of the independent </w:t>
      </w:r>
      <w:r w:rsidRPr="002A3BF0">
        <w:rPr>
          <w:rFonts w:ascii="Arial" w:eastAsia="Arial" w:hAnsi="Arial" w:cs="Arial"/>
          <w:b/>
          <w:bCs/>
          <w:i/>
          <w:sz w:val="22"/>
          <w:szCs w:val="22"/>
        </w:rPr>
        <w:t>[auditor/auditors</w:t>
      </w:r>
      <w:r w:rsidRPr="002A3BF0">
        <w:rPr>
          <w:rFonts w:ascii="Arial" w:eastAsia="Arial" w:hAnsi="Arial" w:cs="Arial"/>
          <w:b/>
          <w:i/>
          <w:iCs/>
          <w:sz w:val="22"/>
          <w:szCs w:val="22"/>
        </w:rPr>
        <w:t>, delete as appropriate</w:t>
      </w:r>
      <w:r w:rsidRPr="002A3BF0">
        <w:rPr>
          <w:rFonts w:ascii="Arial" w:eastAsia="Arial" w:hAnsi="Arial" w:cs="Arial"/>
          <w:b/>
          <w:bCs/>
          <w:i/>
          <w:sz w:val="22"/>
          <w:szCs w:val="22"/>
        </w:rPr>
        <w:t>]</w:t>
      </w:r>
      <w:r w:rsidRPr="002A3BF0">
        <w:rPr>
          <w:rFonts w:ascii="Arial" w:eastAsia="Arial" w:hAnsi="Arial" w:cs="Arial"/>
          <w:b/>
          <w:bCs/>
          <w:sz w:val="22"/>
          <w:szCs w:val="22"/>
        </w:rPr>
        <w:t xml:space="preserve"> on the reconciliation of the BA 900 (Economic </w:t>
      </w:r>
      <w:r w:rsidR="000A5CA5" w:rsidRPr="002A3BF0">
        <w:rPr>
          <w:rFonts w:ascii="Arial" w:eastAsia="Arial" w:hAnsi="Arial" w:cs="Arial"/>
          <w:b/>
          <w:bCs/>
          <w:sz w:val="22"/>
          <w:szCs w:val="22"/>
        </w:rPr>
        <w:t>r</w:t>
      </w:r>
      <w:r w:rsidRPr="002A3BF0">
        <w:rPr>
          <w:rFonts w:ascii="Arial" w:eastAsia="Arial" w:hAnsi="Arial" w:cs="Arial"/>
          <w:b/>
          <w:bCs/>
          <w:sz w:val="22"/>
          <w:szCs w:val="22"/>
        </w:rPr>
        <w:t xml:space="preserve">eturns) to the BA 100 (Balance Sheet) </w:t>
      </w:r>
      <w:r w:rsidR="000A5CA5" w:rsidRPr="002A3BF0">
        <w:rPr>
          <w:rFonts w:ascii="Arial" w:eastAsia="Arial" w:hAnsi="Arial" w:cs="Arial"/>
          <w:b/>
          <w:bCs/>
          <w:sz w:val="22"/>
          <w:szCs w:val="22"/>
        </w:rPr>
        <w:t>r</w:t>
      </w:r>
      <w:r w:rsidRPr="002A3BF0">
        <w:rPr>
          <w:rFonts w:ascii="Arial" w:eastAsia="Arial" w:hAnsi="Arial" w:cs="Arial"/>
          <w:b/>
          <w:bCs/>
          <w:sz w:val="22"/>
          <w:szCs w:val="22"/>
        </w:rPr>
        <w:t>eturns</w:t>
      </w:r>
    </w:p>
    <w:p w14:paraId="3492E9CA" w14:textId="34E0FE81" w:rsidR="00AF6387" w:rsidRPr="00463D2E" w:rsidRDefault="00AF6387" w:rsidP="00BD6301">
      <w:pPr>
        <w:spacing w:before="120" w:after="120"/>
        <w:ind w:left="426"/>
        <w:jc w:val="both"/>
        <w:rPr>
          <w:rFonts w:ascii="Arial" w:hAnsi="Arial" w:cs="Arial"/>
          <w:sz w:val="22"/>
          <w:szCs w:val="22"/>
        </w:rPr>
      </w:pPr>
      <w:r w:rsidRPr="002A3BF0">
        <w:rPr>
          <w:rFonts w:ascii="Arial" w:eastAsia="Arial" w:hAnsi="Arial" w:cs="Arial"/>
          <w:sz w:val="22"/>
          <w:szCs w:val="22"/>
        </w:rPr>
        <w:t xml:space="preserve">We have performed the procedure agreed with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of the </w:t>
      </w:r>
      <w:r w:rsidR="00CE30D2" w:rsidRPr="002A3BF0">
        <w:rPr>
          <w:rFonts w:ascii="Arial" w:eastAsia="Arial" w:hAnsi="Arial" w:cs="Arial"/>
          <w:i/>
          <w:sz w:val="22"/>
          <w:szCs w:val="22"/>
        </w:rPr>
        <w:t>[Bank/Branch/Entity/Entities, delete as appropriate]</w:t>
      </w:r>
      <w:r w:rsidRPr="002A3BF0">
        <w:rPr>
          <w:rFonts w:ascii="Arial" w:eastAsia="Arial" w:hAnsi="Arial" w:cs="Arial"/>
          <w:sz w:val="22"/>
          <w:szCs w:val="22"/>
        </w:rPr>
        <w:t xml:space="preserve"> and the PA, and enumerated below with respect to the reconciliations of the BA 900 returns to the BA 100 returns specified below in compliance with Regulation 46(7). Our engagement was undertaken in accordance with</w:t>
      </w:r>
      <w:r w:rsidR="00861039" w:rsidRPr="002A3BF0">
        <w:rPr>
          <w:rFonts w:ascii="Arial" w:eastAsia="Arial" w:hAnsi="Arial" w:cs="Arial"/>
          <w:sz w:val="22"/>
          <w:szCs w:val="22"/>
        </w:rPr>
        <w:t xml:space="preserve"> the</w:t>
      </w:r>
      <w:r w:rsidRPr="002A3BF0">
        <w:rPr>
          <w:rFonts w:ascii="Arial" w:eastAsia="Arial" w:hAnsi="Arial" w:cs="Arial"/>
          <w:sz w:val="22"/>
          <w:szCs w:val="22"/>
        </w:rPr>
        <w:t xml:space="preserve"> International Standard on Related Services (</w:t>
      </w:r>
      <w:r w:rsidR="005D0439">
        <w:rPr>
          <w:rFonts w:ascii="Arial" w:eastAsia="Arial" w:hAnsi="Arial" w:cs="Arial"/>
          <w:sz w:val="22"/>
          <w:szCs w:val="22"/>
        </w:rPr>
        <w:t>“</w:t>
      </w:r>
      <w:r w:rsidRPr="002A3BF0">
        <w:rPr>
          <w:rFonts w:ascii="Arial" w:eastAsia="Arial" w:hAnsi="Arial" w:cs="Arial"/>
          <w:sz w:val="22"/>
          <w:szCs w:val="22"/>
        </w:rPr>
        <w:t>ISRS</w:t>
      </w:r>
      <w:r w:rsidR="005D0439">
        <w:rPr>
          <w:rFonts w:ascii="Arial" w:eastAsia="Arial" w:hAnsi="Arial" w:cs="Arial"/>
          <w:sz w:val="22"/>
          <w:szCs w:val="22"/>
        </w:rPr>
        <w:t>”</w:t>
      </w:r>
      <w:r w:rsidRPr="002A3BF0">
        <w:rPr>
          <w:rFonts w:ascii="Arial" w:eastAsia="Arial" w:hAnsi="Arial" w:cs="Arial"/>
          <w:sz w:val="22"/>
          <w:szCs w:val="22"/>
        </w:rPr>
        <w:t>) 4400,</w:t>
      </w:r>
      <w:r w:rsidRPr="002A3BF0">
        <w:rPr>
          <w:rFonts w:ascii="Arial" w:eastAsia="Arial" w:hAnsi="Arial" w:cs="Arial"/>
          <w:i/>
          <w:iCs/>
          <w:sz w:val="22"/>
          <w:szCs w:val="22"/>
        </w:rPr>
        <w:t xml:space="preserve"> Engagements to perform Agreed-Upon Procedures Regarding Financial Information</w:t>
      </w:r>
      <w:r w:rsidRPr="002A3BF0">
        <w:rPr>
          <w:rFonts w:ascii="Arial" w:eastAsia="Arial" w:hAnsi="Arial" w:cs="Arial"/>
          <w:sz w:val="22"/>
          <w:szCs w:val="22"/>
        </w:rPr>
        <w:t xml:space="preserve">. The procedure was performed solely to assist the PA in evaluating whether or not all forms BA 100 and BA 900 submitted by the </w:t>
      </w:r>
      <w:r w:rsidR="00CE30D2" w:rsidRPr="002A3BF0">
        <w:rPr>
          <w:rFonts w:ascii="Arial" w:eastAsia="Arial" w:hAnsi="Arial" w:cs="Arial"/>
          <w:i/>
          <w:sz w:val="22"/>
          <w:szCs w:val="22"/>
        </w:rPr>
        <w:t>[Bank/Branch/Entity/Entities, delete as appropriate]</w:t>
      </w:r>
      <w:r w:rsidRPr="002A3BF0">
        <w:rPr>
          <w:rFonts w:ascii="Arial" w:eastAsia="Arial" w:hAnsi="Arial" w:cs="Arial"/>
          <w:i/>
          <w:iCs/>
          <w:sz w:val="22"/>
          <w:szCs w:val="22"/>
        </w:rPr>
        <w:t xml:space="preserve"> </w:t>
      </w:r>
      <w:r w:rsidRPr="002A3BF0">
        <w:rPr>
          <w:rFonts w:ascii="Arial" w:eastAsia="Arial" w:hAnsi="Arial" w:cs="Arial"/>
          <w:sz w:val="22"/>
          <w:szCs w:val="22"/>
        </w:rPr>
        <w:t xml:space="preserve">during the financial year-ended </w:t>
      </w:r>
      <w:r w:rsidRPr="002A3BF0">
        <w:rPr>
          <w:rFonts w:ascii="Arial" w:eastAsia="Arial" w:hAnsi="Arial" w:cs="Arial"/>
          <w:i/>
          <w:sz w:val="22"/>
          <w:szCs w:val="22"/>
        </w:rPr>
        <w:t>[</w:t>
      </w:r>
      <w:r w:rsidRPr="002A3BF0">
        <w:rPr>
          <w:rFonts w:ascii="Arial" w:eastAsia="Arial" w:hAnsi="Arial" w:cs="Arial"/>
          <w:i/>
          <w:iCs/>
          <w:sz w:val="22"/>
          <w:szCs w:val="22"/>
        </w:rPr>
        <w:t>insert financial year-end date</w:t>
      </w:r>
      <w:r w:rsidRPr="002A3BF0">
        <w:rPr>
          <w:rFonts w:ascii="Arial" w:eastAsia="Arial" w:hAnsi="Arial" w:cs="Arial"/>
          <w:i/>
          <w:sz w:val="22"/>
          <w:szCs w:val="22"/>
        </w:rPr>
        <w:t>]</w:t>
      </w:r>
      <w:r w:rsidRPr="002A3BF0">
        <w:rPr>
          <w:rFonts w:ascii="Arial" w:eastAsia="Arial" w:hAnsi="Arial" w:cs="Arial"/>
          <w:sz w:val="22"/>
          <w:szCs w:val="22"/>
        </w:rPr>
        <w:t xml:space="preserve"> were in fact reconcilable with each other. The responsibility for determining the adequacy or otherwise of the procedures agreed to be performed is that of </w:t>
      </w:r>
      <w:r w:rsidR="006D0E96" w:rsidRPr="002A3BF0">
        <w:rPr>
          <w:rFonts w:ascii="Arial" w:eastAsia="Arial" w:hAnsi="Arial" w:cs="Arial"/>
          <w:sz w:val="22"/>
          <w:szCs w:val="22"/>
        </w:rPr>
        <w:t xml:space="preserve">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w:t>
      </w:r>
      <w:r w:rsidR="00E9250E">
        <w:rPr>
          <w:rFonts w:ascii="Arial" w:eastAsia="Arial" w:hAnsi="Arial" w:cs="Arial"/>
          <w:i/>
          <w:iCs/>
          <w:sz w:val="22"/>
          <w:szCs w:val="22"/>
        </w:rPr>
        <w:t>t,</w:t>
      </w:r>
      <w:r w:rsidRPr="002A3BF0">
        <w:rPr>
          <w:rFonts w:ascii="Arial" w:eastAsia="Arial" w:hAnsi="Arial" w:cs="Arial"/>
          <w:i/>
          <w:iCs/>
          <w:sz w:val="22"/>
          <w:szCs w:val="22"/>
        </w:rPr>
        <w:t xml:space="preserve"> delete as appropriate]</w:t>
      </w:r>
      <w:r w:rsidR="006D0E96" w:rsidRPr="002A3BF0">
        <w:rPr>
          <w:rFonts w:ascii="Arial" w:eastAsia="Arial" w:hAnsi="Arial" w:cs="Arial"/>
          <w:i/>
          <w:iCs/>
          <w:sz w:val="22"/>
          <w:szCs w:val="22"/>
        </w:rPr>
        <w:t xml:space="preserve"> </w:t>
      </w:r>
      <w:r w:rsidRPr="002A3BF0">
        <w:rPr>
          <w:rFonts w:ascii="Arial" w:eastAsia="Arial" w:hAnsi="Arial" w:cs="Arial"/>
          <w:sz w:val="22"/>
          <w:szCs w:val="22"/>
        </w:rPr>
        <w:t xml:space="preserve">of the </w:t>
      </w:r>
      <w:r w:rsidRPr="002A3BF0">
        <w:rPr>
          <w:rFonts w:ascii="Arial" w:eastAsia="Arial" w:hAnsi="Arial" w:cs="Arial"/>
          <w:i/>
          <w:sz w:val="22"/>
          <w:szCs w:val="22"/>
        </w:rPr>
        <w:t>[Bank/Entity/Entities/Branch, delete as appropriate]</w:t>
      </w:r>
      <w:r w:rsidRPr="002A3BF0">
        <w:rPr>
          <w:rFonts w:ascii="Arial" w:eastAsia="Arial" w:hAnsi="Arial" w:cs="Arial"/>
          <w:sz w:val="22"/>
          <w:szCs w:val="22"/>
        </w:rPr>
        <w:t xml:space="preserve"> and the PA.</w:t>
      </w:r>
      <w:r w:rsidR="00C24800" w:rsidRPr="002A3BF0">
        <w:rPr>
          <w:rFonts w:ascii="Arial" w:eastAsia="Arial" w:hAnsi="Arial" w:cs="Arial"/>
          <w:sz w:val="22"/>
          <w:szCs w:val="22"/>
        </w:rPr>
        <w:t xml:space="preserve"> </w:t>
      </w:r>
      <w:r w:rsidR="006D0E96" w:rsidRPr="002A3BF0">
        <w:rPr>
          <w:rFonts w:ascii="Arial" w:eastAsia="Arial" w:hAnsi="Arial" w:cs="Arial"/>
          <w:sz w:val="22"/>
          <w:szCs w:val="22"/>
        </w:rPr>
        <w:t xml:space="preserve">Our </w:t>
      </w:r>
      <w:r w:rsidR="006D0E96" w:rsidRPr="002A3BF0">
        <w:rPr>
          <w:rFonts w:ascii="Arial" w:hAnsi="Arial" w:cs="Arial"/>
          <w:sz w:val="22"/>
          <w:szCs w:val="22"/>
        </w:rPr>
        <w:t>responsibility is to report our findings based on the agreed-upon procedures performed.</w:t>
      </w:r>
    </w:p>
    <w:p w14:paraId="031FC679" w14:textId="77777777" w:rsidR="00AF6387" w:rsidRPr="00463D2E" w:rsidRDefault="00AF6387" w:rsidP="00BD6301">
      <w:pPr>
        <w:spacing w:before="120" w:after="120"/>
        <w:ind w:left="426"/>
        <w:jc w:val="both"/>
        <w:rPr>
          <w:rFonts w:ascii="Arial" w:hAnsi="Arial" w:cs="Arial"/>
          <w:sz w:val="22"/>
          <w:szCs w:val="22"/>
        </w:rPr>
      </w:pPr>
      <w:r w:rsidRPr="002A3BF0">
        <w:rPr>
          <w:rFonts w:ascii="Arial" w:eastAsia="Arial" w:hAnsi="Arial" w:cs="Arial"/>
          <w:b/>
          <w:bCs/>
          <w:sz w:val="22"/>
          <w:szCs w:val="22"/>
        </w:rPr>
        <w:t>Agreed-upon procedure and finding in respect of the reconciliation of the BA 900 return to the BA 100 return</w:t>
      </w:r>
    </w:p>
    <w:tbl>
      <w:tblPr>
        <w:tblW w:w="8646" w:type="dxa"/>
        <w:tblInd w:w="53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10"/>
        <w:gridCol w:w="3613"/>
        <w:gridCol w:w="4523"/>
      </w:tblGrid>
      <w:tr w:rsidR="00AF6387" w:rsidRPr="002A3BF0" w14:paraId="3B22259A" w14:textId="77777777" w:rsidTr="00AF6387">
        <w:trPr>
          <w:tblHeader/>
        </w:trPr>
        <w:tc>
          <w:tcPr>
            <w:tcW w:w="510" w:type="dxa"/>
            <w:tcBorders>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750DCC7F"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b/>
                <w:bCs/>
                <w:sz w:val="22"/>
                <w:szCs w:val="22"/>
              </w:rPr>
              <w:t>No</w:t>
            </w:r>
          </w:p>
        </w:tc>
        <w:tc>
          <w:tcPr>
            <w:tcW w:w="3613" w:type="dxa"/>
            <w:tcBorders>
              <w:left w:val="single" w:sz="6" w:space="0" w:color="000000"/>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2D6B1B5A"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b/>
                <w:bCs/>
                <w:sz w:val="22"/>
                <w:szCs w:val="22"/>
              </w:rPr>
              <w:t>Procedures</w:t>
            </w:r>
          </w:p>
        </w:tc>
        <w:tc>
          <w:tcPr>
            <w:tcW w:w="4523" w:type="dxa"/>
            <w:tcBorders>
              <w:left w:val="single" w:sz="6" w:space="0" w:color="000000"/>
              <w:bottom w:val="single" w:sz="6" w:space="0" w:color="000000"/>
            </w:tcBorders>
            <w:shd w:val="clear" w:color="auto" w:fill="808080"/>
            <w:tcMar>
              <w:top w:w="8" w:type="dxa"/>
              <w:left w:w="108" w:type="dxa"/>
              <w:bottom w:w="8" w:type="dxa"/>
              <w:right w:w="108" w:type="dxa"/>
            </w:tcMar>
            <w:vAlign w:val="center"/>
            <w:hideMark/>
          </w:tcPr>
          <w:p w14:paraId="010515CE"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b/>
                <w:bCs/>
                <w:sz w:val="22"/>
                <w:szCs w:val="22"/>
              </w:rPr>
              <w:t>Factual Findings</w:t>
            </w:r>
          </w:p>
        </w:tc>
      </w:tr>
      <w:tr w:rsidR="00AF6387" w:rsidRPr="002A3BF0" w14:paraId="21965137" w14:textId="77777777" w:rsidTr="00AF6387">
        <w:tc>
          <w:tcPr>
            <w:tcW w:w="510" w:type="dxa"/>
            <w:tcBorders>
              <w:top w:val="single" w:sz="6" w:space="0" w:color="000000"/>
              <w:right w:val="single" w:sz="6" w:space="0" w:color="000000"/>
            </w:tcBorders>
            <w:tcMar>
              <w:top w:w="8" w:type="dxa"/>
              <w:left w:w="108" w:type="dxa"/>
              <w:bottom w:w="8" w:type="dxa"/>
              <w:right w:w="108" w:type="dxa"/>
            </w:tcMar>
            <w:hideMark/>
          </w:tcPr>
          <w:p w14:paraId="28094D67"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sz w:val="22"/>
                <w:szCs w:val="22"/>
              </w:rPr>
              <w:t>1.</w:t>
            </w:r>
          </w:p>
        </w:tc>
        <w:tc>
          <w:tcPr>
            <w:tcW w:w="3613"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07EB402A" w14:textId="7777777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sz w:val="22"/>
                <w:szCs w:val="22"/>
              </w:rPr>
              <w:t xml:space="preserve">Inspect the reconciliations prepared by the </w:t>
            </w:r>
            <w:r w:rsidRPr="002A3BF0">
              <w:rPr>
                <w:rFonts w:ascii="Arial" w:eastAsia="Arial" w:hAnsi="Arial" w:cs="Arial"/>
                <w:i/>
                <w:sz w:val="22"/>
                <w:szCs w:val="22"/>
              </w:rPr>
              <w:t>[Bank/Bank Solo/Branch, delete as appropriate</w:t>
            </w:r>
            <w:r w:rsidRPr="002A3BF0">
              <w:rPr>
                <w:rFonts w:ascii="Arial" w:eastAsia="Arial" w:hAnsi="Arial" w:cs="Arial"/>
                <w:sz w:val="22"/>
                <w:szCs w:val="22"/>
              </w:rPr>
              <w:t xml:space="preserve">] between the BA 900 returns and the BA 100 returns for each month during the financial year-ended </w:t>
            </w:r>
            <w:r w:rsidRPr="002A3BF0">
              <w:rPr>
                <w:rFonts w:ascii="Arial" w:eastAsia="Arial" w:hAnsi="Arial" w:cs="Arial"/>
                <w:i/>
                <w:sz w:val="22"/>
                <w:szCs w:val="22"/>
              </w:rPr>
              <w:t>[</w:t>
            </w:r>
            <w:r w:rsidRPr="002A3BF0">
              <w:rPr>
                <w:rFonts w:ascii="Arial" w:eastAsia="Arial" w:hAnsi="Arial" w:cs="Arial"/>
                <w:i/>
                <w:iCs/>
                <w:sz w:val="22"/>
                <w:szCs w:val="22"/>
              </w:rPr>
              <w:t>insert date</w:t>
            </w:r>
            <w:r w:rsidRPr="002A3BF0">
              <w:rPr>
                <w:rFonts w:ascii="Arial" w:eastAsia="Arial" w:hAnsi="Arial" w:cs="Arial"/>
                <w:i/>
                <w:sz w:val="22"/>
                <w:szCs w:val="22"/>
              </w:rPr>
              <w:t>]</w:t>
            </w:r>
            <w:r w:rsidRPr="002A3BF0">
              <w:rPr>
                <w:rFonts w:ascii="Arial" w:eastAsia="Arial" w:hAnsi="Arial" w:cs="Arial"/>
                <w:sz w:val="22"/>
                <w:szCs w:val="22"/>
              </w:rPr>
              <w:t>.</w:t>
            </w:r>
          </w:p>
          <w:p w14:paraId="67093344" w14:textId="7777777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sz w:val="22"/>
                <w:szCs w:val="22"/>
              </w:rPr>
              <w:t>Document any reconciling items identified.</w:t>
            </w:r>
          </w:p>
        </w:tc>
        <w:tc>
          <w:tcPr>
            <w:tcW w:w="4523" w:type="dxa"/>
            <w:tcBorders>
              <w:top w:val="single" w:sz="6" w:space="0" w:color="000000"/>
              <w:left w:val="single" w:sz="6" w:space="0" w:color="000000"/>
            </w:tcBorders>
            <w:tcMar>
              <w:top w:w="8" w:type="dxa"/>
              <w:left w:w="108" w:type="dxa"/>
              <w:bottom w:w="8" w:type="dxa"/>
              <w:right w:w="108" w:type="dxa"/>
            </w:tcMar>
            <w:hideMark/>
          </w:tcPr>
          <w:p w14:paraId="6700B7C1" w14:textId="7777777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i/>
                <w:sz w:val="22"/>
                <w:szCs w:val="22"/>
              </w:rPr>
              <w:t>POSSIBLE FINDINGS:</w:t>
            </w:r>
            <w:r w:rsidRPr="002A3BF0">
              <w:rPr>
                <w:rFonts w:ascii="Arial" w:eastAsia="Arial" w:hAnsi="Arial" w:cs="Arial"/>
                <w:sz w:val="22"/>
                <w:szCs w:val="22"/>
              </w:rPr>
              <w:t xml:space="preserve"> We inspected the reconciliations prepared by the </w:t>
            </w:r>
            <w:r w:rsidRPr="002A3BF0">
              <w:rPr>
                <w:rFonts w:ascii="Arial" w:eastAsia="Arial" w:hAnsi="Arial" w:cs="Arial"/>
                <w:i/>
                <w:sz w:val="22"/>
                <w:szCs w:val="22"/>
              </w:rPr>
              <w:t>[Entity/Entities/Bank/Branch</w:t>
            </w:r>
            <w:r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sz w:val="22"/>
                <w:szCs w:val="22"/>
              </w:rPr>
              <w:t xml:space="preserve">, and the financial information included on the BA 900 returns for the financial year-ended </w:t>
            </w:r>
            <w:r w:rsidRPr="002A3BF0">
              <w:rPr>
                <w:rFonts w:ascii="Arial" w:eastAsia="Arial" w:hAnsi="Arial" w:cs="Arial"/>
                <w:i/>
                <w:sz w:val="22"/>
                <w:szCs w:val="22"/>
              </w:rPr>
              <w:t>[</w:t>
            </w:r>
            <w:r w:rsidRPr="002A3BF0">
              <w:rPr>
                <w:rFonts w:ascii="Arial" w:eastAsia="Arial" w:hAnsi="Arial" w:cs="Arial"/>
                <w:i/>
                <w:iCs/>
                <w:sz w:val="22"/>
                <w:szCs w:val="22"/>
              </w:rPr>
              <w:t>insert date</w:t>
            </w:r>
            <w:r w:rsidRPr="002A3BF0">
              <w:rPr>
                <w:rFonts w:ascii="Arial" w:eastAsia="Arial" w:hAnsi="Arial" w:cs="Arial"/>
                <w:i/>
                <w:sz w:val="22"/>
                <w:szCs w:val="22"/>
              </w:rPr>
              <w:t>]</w:t>
            </w:r>
            <w:r w:rsidRPr="002A3BF0">
              <w:rPr>
                <w:rFonts w:ascii="Arial" w:eastAsia="Arial" w:hAnsi="Arial" w:cs="Arial"/>
                <w:sz w:val="22"/>
                <w:szCs w:val="22"/>
              </w:rPr>
              <w:t xml:space="preserve"> was reconciled with that on the BA 100 return for each month during the financial year-ended. The reconciling items reflected in the reconciliation for the month of </w:t>
            </w:r>
            <w:r w:rsidRPr="002A3BF0">
              <w:rPr>
                <w:rFonts w:ascii="Arial" w:eastAsia="Arial" w:hAnsi="Arial" w:cs="Arial"/>
                <w:i/>
                <w:sz w:val="22"/>
                <w:szCs w:val="22"/>
              </w:rPr>
              <w:t>[</w:t>
            </w:r>
            <w:r w:rsidRPr="002A3BF0">
              <w:rPr>
                <w:rFonts w:ascii="Arial" w:eastAsia="Arial" w:hAnsi="Arial" w:cs="Arial"/>
                <w:i/>
                <w:iCs/>
                <w:sz w:val="22"/>
                <w:szCs w:val="22"/>
              </w:rPr>
              <w:t>insert month and year</w:t>
            </w:r>
            <w:r w:rsidRPr="002A3BF0">
              <w:rPr>
                <w:rFonts w:ascii="Arial" w:eastAsia="Arial" w:hAnsi="Arial" w:cs="Arial"/>
                <w:i/>
                <w:sz w:val="22"/>
                <w:szCs w:val="22"/>
              </w:rPr>
              <w:t>]</w:t>
            </w:r>
            <w:r w:rsidRPr="002A3BF0">
              <w:rPr>
                <w:rFonts w:ascii="Arial" w:eastAsia="Arial" w:hAnsi="Arial" w:cs="Arial"/>
                <w:sz w:val="22"/>
                <w:szCs w:val="22"/>
              </w:rPr>
              <w:t xml:space="preserve"> are set out in the attached schedule which we have </w:t>
            </w:r>
            <w:r w:rsidR="000E141C" w:rsidRPr="002A3BF0">
              <w:rPr>
                <w:rFonts w:ascii="Arial" w:eastAsia="Arial" w:hAnsi="Arial" w:cs="Arial"/>
                <w:i/>
                <w:sz w:val="22"/>
                <w:szCs w:val="22"/>
              </w:rPr>
              <w:t>[</w:t>
            </w:r>
            <w:r w:rsidRPr="002A3BF0">
              <w:rPr>
                <w:rFonts w:ascii="Arial" w:eastAsia="Arial" w:hAnsi="Arial" w:cs="Arial"/>
                <w:i/>
                <w:sz w:val="22"/>
                <w:szCs w:val="22"/>
              </w:rPr>
              <w:t>initialled</w:t>
            </w:r>
            <w:r w:rsidR="000E141C" w:rsidRPr="002A3BF0">
              <w:rPr>
                <w:rFonts w:ascii="Arial" w:eastAsia="Arial" w:hAnsi="Arial" w:cs="Arial"/>
                <w:i/>
                <w:sz w:val="22"/>
                <w:szCs w:val="22"/>
              </w:rPr>
              <w:t>/stamped]</w:t>
            </w:r>
            <w:r w:rsidRPr="002A3BF0">
              <w:rPr>
                <w:rFonts w:ascii="Arial" w:eastAsia="Arial" w:hAnsi="Arial" w:cs="Arial"/>
                <w:sz w:val="22"/>
                <w:szCs w:val="22"/>
              </w:rPr>
              <w:t xml:space="preserve"> for identification purposes.</w:t>
            </w:r>
          </w:p>
        </w:tc>
      </w:tr>
    </w:tbl>
    <w:p w14:paraId="1EB66640" w14:textId="5B678244" w:rsidR="00AF6387" w:rsidRPr="002A3BF0" w:rsidRDefault="00AF6387" w:rsidP="00342688">
      <w:pPr>
        <w:numPr>
          <w:ilvl w:val="0"/>
          <w:numId w:val="10"/>
        </w:numPr>
        <w:pBdr>
          <w:left w:val="none" w:sz="0" w:space="7" w:color="auto"/>
        </w:pBdr>
        <w:spacing w:before="120" w:after="120"/>
        <w:ind w:left="426" w:hanging="408"/>
        <w:jc w:val="both"/>
        <w:rPr>
          <w:rFonts w:ascii="Arial" w:eastAsia="Arial" w:hAnsi="Arial" w:cs="Arial"/>
          <w:b/>
          <w:bCs/>
          <w:sz w:val="22"/>
          <w:szCs w:val="22"/>
        </w:rPr>
      </w:pPr>
      <w:r w:rsidRPr="002A3BF0">
        <w:rPr>
          <w:rFonts w:ascii="Arial" w:eastAsia="Arial" w:hAnsi="Arial" w:cs="Arial"/>
          <w:b/>
          <w:bCs/>
          <w:sz w:val="22"/>
          <w:szCs w:val="22"/>
        </w:rPr>
        <w:t>Report of factual findings of the independent [auditor/auditors</w:t>
      </w:r>
      <w:r w:rsidR="00861039" w:rsidRPr="002A3BF0">
        <w:rPr>
          <w:rFonts w:ascii="Arial" w:eastAsia="Arial" w:hAnsi="Arial" w:cs="Arial"/>
          <w:b/>
          <w:bCs/>
          <w:sz w:val="22"/>
          <w:szCs w:val="22"/>
        </w:rPr>
        <w:t>, delete as appropriate</w:t>
      </w:r>
      <w:r w:rsidRPr="002A3BF0">
        <w:rPr>
          <w:rFonts w:ascii="Arial" w:eastAsia="Arial" w:hAnsi="Arial" w:cs="Arial"/>
          <w:b/>
          <w:bCs/>
          <w:sz w:val="22"/>
          <w:szCs w:val="22"/>
        </w:rPr>
        <w:t xml:space="preserve">] on any instances of non-compliance with Regulations 27(6) in respect of BA 310 (Minimum Reserve Balance and Liquid Assets – pledged or otherwise encumbered), and non-compliance with Regulations 42(1)(a) and 42(1)(b) - BA 020 (Appointments of </w:t>
      </w:r>
      <w:r w:rsidRPr="002A3BF0">
        <w:rPr>
          <w:rFonts w:ascii="Arial" w:eastAsia="Arial" w:hAnsi="Arial" w:cs="Arial"/>
          <w:b/>
          <w:bCs/>
          <w:i/>
          <w:iCs/>
          <w:sz w:val="22"/>
          <w:szCs w:val="22"/>
        </w:rPr>
        <w:t>[</w:t>
      </w:r>
      <w:r w:rsidR="00827F8C" w:rsidRPr="002A3BF0">
        <w:rPr>
          <w:rFonts w:ascii="Arial" w:eastAsia="Arial" w:hAnsi="Arial" w:cs="Arial"/>
          <w:b/>
          <w:bCs/>
          <w:i/>
          <w:iCs/>
          <w:sz w:val="22"/>
          <w:szCs w:val="22"/>
        </w:rPr>
        <w:t>d</w:t>
      </w:r>
      <w:r w:rsidRPr="002A3BF0">
        <w:rPr>
          <w:rFonts w:ascii="Arial" w:eastAsia="Arial" w:hAnsi="Arial" w:cs="Arial"/>
          <w:b/>
          <w:bCs/>
          <w:i/>
          <w:iCs/>
          <w:sz w:val="22"/>
          <w:szCs w:val="22"/>
        </w:rPr>
        <w:t>irectors/</w:t>
      </w:r>
      <w:r w:rsidR="00827F8C" w:rsidRPr="002A3BF0">
        <w:rPr>
          <w:rFonts w:ascii="Arial" w:eastAsia="Arial" w:hAnsi="Arial" w:cs="Arial"/>
          <w:b/>
          <w:bCs/>
          <w:i/>
          <w:iCs/>
          <w:sz w:val="22"/>
          <w:szCs w:val="22"/>
        </w:rPr>
        <w:t>b</w:t>
      </w:r>
      <w:r w:rsidRPr="002A3BF0">
        <w:rPr>
          <w:rFonts w:ascii="Arial" w:eastAsia="Arial" w:hAnsi="Arial" w:cs="Arial"/>
          <w:b/>
          <w:bCs/>
          <w:i/>
          <w:iCs/>
          <w:sz w:val="22"/>
          <w:szCs w:val="22"/>
        </w:rPr>
        <w:t xml:space="preserve">ranch </w:t>
      </w:r>
      <w:r w:rsidR="00AB1601" w:rsidRPr="002A3BF0">
        <w:rPr>
          <w:rFonts w:ascii="Arial" w:eastAsia="Arial" w:hAnsi="Arial" w:cs="Arial"/>
          <w:b/>
          <w:bCs/>
          <w:i/>
          <w:iCs/>
          <w:sz w:val="22"/>
          <w:szCs w:val="22"/>
        </w:rPr>
        <w:t xml:space="preserve">executive </w:t>
      </w:r>
      <w:r w:rsidRPr="002A3BF0">
        <w:rPr>
          <w:rFonts w:ascii="Arial" w:eastAsia="Arial" w:hAnsi="Arial" w:cs="Arial"/>
          <w:b/>
          <w:bCs/>
          <w:i/>
          <w:iCs/>
          <w:sz w:val="22"/>
          <w:szCs w:val="22"/>
        </w:rPr>
        <w:t>management, delete as appropriate]</w:t>
      </w:r>
      <w:r w:rsidRPr="002A3BF0">
        <w:rPr>
          <w:rFonts w:ascii="Arial" w:eastAsia="Arial" w:hAnsi="Arial" w:cs="Arial"/>
          <w:b/>
          <w:bCs/>
          <w:sz w:val="22"/>
          <w:szCs w:val="22"/>
        </w:rPr>
        <w:t xml:space="preserve"> or </w:t>
      </w:r>
      <w:r w:rsidR="00827F8C" w:rsidRPr="002A3BF0">
        <w:rPr>
          <w:rFonts w:ascii="Arial" w:eastAsia="Arial" w:hAnsi="Arial" w:cs="Arial"/>
          <w:b/>
          <w:bCs/>
          <w:sz w:val="22"/>
          <w:szCs w:val="22"/>
        </w:rPr>
        <w:t>e</w:t>
      </w:r>
      <w:r w:rsidRPr="002A3BF0">
        <w:rPr>
          <w:rFonts w:ascii="Arial" w:eastAsia="Arial" w:hAnsi="Arial" w:cs="Arial"/>
          <w:b/>
          <w:bCs/>
          <w:sz w:val="22"/>
          <w:szCs w:val="22"/>
        </w:rPr>
        <w:t xml:space="preserve">xecutive </w:t>
      </w:r>
      <w:r w:rsidR="00827F8C" w:rsidRPr="002A3BF0">
        <w:rPr>
          <w:rFonts w:ascii="Arial" w:eastAsia="Arial" w:hAnsi="Arial" w:cs="Arial"/>
          <w:b/>
          <w:bCs/>
          <w:sz w:val="22"/>
          <w:szCs w:val="22"/>
        </w:rPr>
        <w:t>o</w:t>
      </w:r>
      <w:r w:rsidRPr="002A3BF0">
        <w:rPr>
          <w:rFonts w:ascii="Arial" w:eastAsia="Arial" w:hAnsi="Arial" w:cs="Arial"/>
          <w:b/>
          <w:bCs/>
          <w:sz w:val="22"/>
          <w:szCs w:val="22"/>
        </w:rPr>
        <w:t xml:space="preserve">fficers), in accordance with Regulation 46(8) </w:t>
      </w:r>
    </w:p>
    <w:p w14:paraId="567D72BA" w14:textId="0D3DE306" w:rsidR="00AF6387" w:rsidRPr="00463D2E" w:rsidRDefault="00AF6387" w:rsidP="00342688">
      <w:pPr>
        <w:spacing w:before="120" w:after="120"/>
        <w:ind w:left="426"/>
        <w:jc w:val="both"/>
        <w:rPr>
          <w:rFonts w:ascii="Arial" w:hAnsi="Arial" w:cs="Arial"/>
          <w:sz w:val="22"/>
          <w:szCs w:val="22"/>
        </w:rPr>
      </w:pPr>
      <w:r w:rsidRPr="002A3BF0">
        <w:rPr>
          <w:rFonts w:ascii="Arial" w:eastAsia="Arial" w:hAnsi="Arial" w:cs="Arial"/>
          <w:sz w:val="22"/>
          <w:szCs w:val="22"/>
        </w:rPr>
        <w:t xml:space="preserve">We have performed the procedures agreed with the </w:t>
      </w:r>
      <w:r w:rsidRPr="002A3BF0">
        <w:rPr>
          <w:rFonts w:ascii="Arial" w:eastAsia="Arial" w:hAnsi="Arial" w:cs="Arial"/>
          <w:i/>
          <w:iCs/>
          <w:sz w:val="22"/>
          <w:szCs w:val="22"/>
        </w:rPr>
        <w:t>[directors/</w:t>
      </w:r>
      <w:r w:rsidR="00AB1601" w:rsidRPr="002A3BF0">
        <w:rPr>
          <w:rFonts w:ascii="Arial" w:eastAsia="Arial" w:hAnsi="Arial" w:cs="Arial"/>
          <w:i/>
          <w:iCs/>
          <w:sz w:val="22"/>
          <w:szCs w:val="22"/>
        </w:rPr>
        <w:t>branch executive management</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of the </w:t>
      </w:r>
      <w:r w:rsidR="00CE30D2" w:rsidRPr="002A3BF0">
        <w:rPr>
          <w:rFonts w:ascii="Arial" w:eastAsia="Arial" w:hAnsi="Arial" w:cs="Arial"/>
          <w:i/>
          <w:sz w:val="22"/>
          <w:szCs w:val="22"/>
        </w:rPr>
        <w:t>[Bank/Branch/Entity/Entities, delete as appropriate]</w:t>
      </w:r>
      <w:r w:rsidR="00C24800" w:rsidRPr="002A3BF0">
        <w:rPr>
          <w:rFonts w:ascii="Arial" w:eastAsia="Arial" w:hAnsi="Arial" w:cs="Arial"/>
          <w:sz w:val="22"/>
          <w:szCs w:val="22"/>
        </w:rPr>
        <w:t xml:space="preserve"> </w:t>
      </w:r>
      <w:r w:rsidRPr="002A3BF0">
        <w:rPr>
          <w:rFonts w:ascii="Arial" w:eastAsia="Arial" w:hAnsi="Arial" w:cs="Arial"/>
          <w:sz w:val="22"/>
          <w:szCs w:val="22"/>
        </w:rPr>
        <w:t xml:space="preserve">and the PA, and enumerated below with respect to the year-end BA 310 and BA 020 returns specified below in compliance with Regulation 46(8). Our engagement was undertaken in accordance with </w:t>
      </w:r>
      <w:r w:rsidR="00861039" w:rsidRPr="002A3BF0">
        <w:rPr>
          <w:rFonts w:ascii="Arial" w:eastAsia="Arial" w:hAnsi="Arial" w:cs="Arial"/>
          <w:sz w:val="22"/>
          <w:szCs w:val="22"/>
        </w:rPr>
        <w:t xml:space="preserve">the </w:t>
      </w:r>
      <w:r w:rsidRPr="002A3BF0">
        <w:rPr>
          <w:rFonts w:ascii="Arial" w:eastAsia="Arial" w:hAnsi="Arial" w:cs="Arial"/>
          <w:sz w:val="22"/>
          <w:szCs w:val="22"/>
        </w:rPr>
        <w:t>International Standard on Related Services (</w:t>
      </w:r>
      <w:r w:rsidR="005D0439">
        <w:rPr>
          <w:rFonts w:ascii="Arial" w:eastAsia="Arial" w:hAnsi="Arial" w:cs="Arial"/>
          <w:sz w:val="22"/>
          <w:szCs w:val="22"/>
        </w:rPr>
        <w:t>“</w:t>
      </w:r>
      <w:r w:rsidRPr="002A3BF0">
        <w:rPr>
          <w:rFonts w:ascii="Arial" w:eastAsia="Arial" w:hAnsi="Arial" w:cs="Arial"/>
          <w:sz w:val="22"/>
          <w:szCs w:val="22"/>
        </w:rPr>
        <w:t>ISRS</w:t>
      </w:r>
      <w:r w:rsidR="005D0439">
        <w:rPr>
          <w:rFonts w:ascii="Arial" w:eastAsia="Arial" w:hAnsi="Arial" w:cs="Arial"/>
          <w:sz w:val="22"/>
          <w:szCs w:val="22"/>
        </w:rPr>
        <w:t>”</w:t>
      </w:r>
      <w:r w:rsidRPr="002A3BF0">
        <w:rPr>
          <w:rFonts w:ascii="Arial" w:eastAsia="Arial" w:hAnsi="Arial" w:cs="Arial"/>
          <w:sz w:val="22"/>
          <w:szCs w:val="22"/>
        </w:rPr>
        <w:t>) 4400,</w:t>
      </w:r>
      <w:r w:rsidRPr="002A3BF0">
        <w:rPr>
          <w:rFonts w:ascii="Arial" w:eastAsia="Arial" w:hAnsi="Arial" w:cs="Arial"/>
          <w:i/>
          <w:iCs/>
          <w:sz w:val="22"/>
          <w:szCs w:val="22"/>
        </w:rPr>
        <w:t xml:space="preserve"> Engagements to perform Agreed-Upon Procedures Regarding Financial Information</w:t>
      </w:r>
      <w:r w:rsidRPr="002A3BF0">
        <w:rPr>
          <w:rFonts w:ascii="Arial" w:eastAsia="Arial" w:hAnsi="Arial" w:cs="Arial"/>
          <w:sz w:val="22"/>
          <w:szCs w:val="22"/>
        </w:rPr>
        <w:t xml:space="preserve">. The procedures were performed solely to assist the PA in evaluating whether any instances of non-compliance with the provisions of Regulations 27(6) (BA 310), 42(1)(a) and 42(1)(b) (BA 020) of the Regulations were identified. The responsibility for determining the adequacy or otherwise of the procedures agreed to be performed is that </w:t>
      </w:r>
      <w:r w:rsidRPr="002A3BF0">
        <w:rPr>
          <w:rFonts w:ascii="Arial" w:eastAsia="Arial" w:hAnsi="Arial" w:cs="Arial"/>
          <w:sz w:val="22"/>
          <w:szCs w:val="22"/>
        </w:rPr>
        <w:lastRenderedPageBreak/>
        <w:t>of</w:t>
      </w:r>
      <w:r w:rsidR="00827F8C" w:rsidRPr="002A3BF0">
        <w:rPr>
          <w:rFonts w:ascii="Arial" w:eastAsia="Arial" w:hAnsi="Arial" w:cs="Arial"/>
          <w:sz w:val="22"/>
          <w:szCs w:val="22"/>
        </w:rPr>
        <w:t xml:space="preserve"> the</w:t>
      </w:r>
      <w:r w:rsidRPr="002A3BF0">
        <w:rPr>
          <w:rFonts w:ascii="Arial" w:eastAsia="Arial" w:hAnsi="Arial" w:cs="Arial"/>
          <w:sz w:val="22"/>
          <w:szCs w:val="22"/>
        </w:rPr>
        <w:t xml:space="preserve"> </w:t>
      </w:r>
      <w:r w:rsidRPr="002A3BF0">
        <w:rPr>
          <w:rFonts w:ascii="Arial" w:eastAsia="Arial" w:hAnsi="Arial" w:cs="Arial"/>
          <w:i/>
          <w:sz w:val="22"/>
          <w:szCs w:val="22"/>
        </w:rPr>
        <w:t>[directors/</w:t>
      </w:r>
      <w:r w:rsidR="00AB1601" w:rsidRPr="002A3BF0">
        <w:rPr>
          <w:rFonts w:ascii="Arial" w:eastAsia="Arial" w:hAnsi="Arial" w:cs="Arial"/>
          <w:i/>
          <w:sz w:val="22"/>
          <w:szCs w:val="22"/>
        </w:rPr>
        <w:t>branch executive management</w:t>
      </w:r>
      <w:r w:rsidRPr="002A3BF0">
        <w:rPr>
          <w:rFonts w:ascii="Arial" w:eastAsia="Arial" w:hAnsi="Arial" w:cs="Arial"/>
          <w:i/>
          <w:sz w:val="22"/>
          <w:szCs w:val="22"/>
        </w:rPr>
        <w:t>, delete as appropriate]</w:t>
      </w:r>
      <w:r w:rsidR="000E141C" w:rsidRPr="002A3BF0">
        <w:rPr>
          <w:rFonts w:ascii="Arial" w:eastAsia="Arial" w:hAnsi="Arial" w:cs="Arial"/>
          <w:i/>
          <w:sz w:val="22"/>
          <w:szCs w:val="22"/>
        </w:rPr>
        <w:t xml:space="preserve"> </w:t>
      </w:r>
      <w:r w:rsidRPr="002A3BF0">
        <w:rPr>
          <w:rFonts w:ascii="Arial" w:eastAsia="Arial" w:hAnsi="Arial" w:cs="Arial"/>
          <w:sz w:val="22"/>
          <w:szCs w:val="22"/>
        </w:rPr>
        <w:t xml:space="preserve">of the </w:t>
      </w:r>
      <w:r w:rsidR="00CE30D2" w:rsidRPr="002A3BF0">
        <w:rPr>
          <w:rFonts w:ascii="Arial" w:eastAsia="Arial" w:hAnsi="Arial" w:cs="Arial"/>
          <w:i/>
          <w:sz w:val="22"/>
          <w:szCs w:val="22"/>
        </w:rPr>
        <w:t xml:space="preserve">[Bank/Branch/Entity/Entities, delete as appropriate] </w:t>
      </w:r>
      <w:r w:rsidRPr="002A3BF0">
        <w:rPr>
          <w:rFonts w:ascii="Arial" w:eastAsia="Arial" w:hAnsi="Arial" w:cs="Arial"/>
          <w:sz w:val="22"/>
          <w:szCs w:val="22"/>
        </w:rPr>
        <w:t>and the PA.</w:t>
      </w:r>
      <w:r w:rsidR="00C24800" w:rsidRPr="002A3BF0">
        <w:rPr>
          <w:rFonts w:ascii="Arial" w:eastAsia="Arial" w:hAnsi="Arial" w:cs="Arial"/>
          <w:sz w:val="22"/>
          <w:szCs w:val="22"/>
        </w:rPr>
        <w:t xml:space="preserve"> </w:t>
      </w:r>
      <w:r w:rsidR="00593639" w:rsidRPr="002A3BF0">
        <w:rPr>
          <w:rFonts w:ascii="Arial" w:eastAsia="Arial" w:hAnsi="Arial" w:cs="Arial"/>
          <w:sz w:val="22"/>
          <w:szCs w:val="22"/>
        </w:rPr>
        <w:t xml:space="preserve">Our </w:t>
      </w:r>
      <w:r w:rsidR="00593639" w:rsidRPr="002A3BF0">
        <w:rPr>
          <w:rFonts w:ascii="Arial" w:hAnsi="Arial" w:cs="Arial"/>
          <w:sz w:val="22"/>
          <w:szCs w:val="22"/>
        </w:rPr>
        <w:t>responsibility is to report our findings based on the agreed-upon procedures performed.</w:t>
      </w:r>
    </w:p>
    <w:p w14:paraId="25A71C5E" w14:textId="77777777" w:rsidR="00AF6387" w:rsidRPr="00463D2E" w:rsidRDefault="00AF6387" w:rsidP="00342688">
      <w:pPr>
        <w:spacing w:before="120" w:after="120"/>
        <w:ind w:left="426"/>
        <w:jc w:val="both"/>
        <w:rPr>
          <w:rFonts w:ascii="Arial" w:hAnsi="Arial" w:cs="Arial"/>
          <w:sz w:val="22"/>
          <w:szCs w:val="22"/>
        </w:rPr>
      </w:pPr>
      <w:r w:rsidRPr="002A3BF0">
        <w:rPr>
          <w:rFonts w:ascii="Arial" w:eastAsia="Arial" w:hAnsi="Arial" w:cs="Arial"/>
          <w:b/>
          <w:bCs/>
          <w:sz w:val="22"/>
          <w:szCs w:val="22"/>
        </w:rPr>
        <w:t>Agreed-upon procedures and findings in respect of the year-end BA 310 and BA 020 returns</w:t>
      </w:r>
    </w:p>
    <w:tbl>
      <w:tblPr>
        <w:tblW w:w="8646" w:type="dxa"/>
        <w:tblInd w:w="53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10"/>
        <w:gridCol w:w="3614"/>
        <w:gridCol w:w="4522"/>
      </w:tblGrid>
      <w:tr w:rsidR="00AF6387" w:rsidRPr="002A3BF0" w14:paraId="279861BD" w14:textId="77777777" w:rsidTr="00AF6387">
        <w:trPr>
          <w:tblHeader/>
        </w:trPr>
        <w:tc>
          <w:tcPr>
            <w:tcW w:w="510" w:type="dxa"/>
            <w:tcBorders>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16F810FA"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b/>
                <w:bCs/>
                <w:sz w:val="22"/>
                <w:szCs w:val="22"/>
              </w:rPr>
              <w:t>No</w:t>
            </w:r>
          </w:p>
        </w:tc>
        <w:tc>
          <w:tcPr>
            <w:tcW w:w="3614" w:type="dxa"/>
            <w:tcBorders>
              <w:left w:val="single" w:sz="6" w:space="0" w:color="000000"/>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45AFFD98"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b/>
                <w:bCs/>
                <w:sz w:val="22"/>
                <w:szCs w:val="22"/>
              </w:rPr>
              <w:t>Procedures</w:t>
            </w:r>
          </w:p>
        </w:tc>
        <w:tc>
          <w:tcPr>
            <w:tcW w:w="4522" w:type="dxa"/>
            <w:tcBorders>
              <w:left w:val="single" w:sz="6" w:space="0" w:color="000000"/>
              <w:bottom w:val="single" w:sz="6" w:space="0" w:color="000000"/>
            </w:tcBorders>
            <w:shd w:val="clear" w:color="auto" w:fill="808080"/>
            <w:tcMar>
              <w:top w:w="8" w:type="dxa"/>
              <w:left w:w="108" w:type="dxa"/>
              <w:bottom w:w="8" w:type="dxa"/>
              <w:right w:w="108" w:type="dxa"/>
            </w:tcMar>
            <w:vAlign w:val="center"/>
            <w:hideMark/>
          </w:tcPr>
          <w:p w14:paraId="0BA08198"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b/>
                <w:bCs/>
                <w:sz w:val="22"/>
                <w:szCs w:val="22"/>
              </w:rPr>
              <w:t>Factual Findings</w:t>
            </w:r>
          </w:p>
        </w:tc>
      </w:tr>
      <w:tr w:rsidR="00AF6387" w:rsidRPr="002A3BF0" w14:paraId="366D4077" w14:textId="77777777" w:rsidTr="00AF6387">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1BEA4802"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sz w:val="22"/>
                <w:szCs w:val="22"/>
              </w:rPr>
              <w:t>1.</w:t>
            </w:r>
          </w:p>
        </w:tc>
        <w:tc>
          <w:tcPr>
            <w:tcW w:w="36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05D93EFC" w14:textId="4303C83B" w:rsidR="00AF6387" w:rsidRPr="00463D2E" w:rsidRDefault="00AF6387" w:rsidP="00FF607A">
            <w:pPr>
              <w:spacing w:before="120" w:after="120"/>
              <w:jc w:val="both"/>
              <w:rPr>
                <w:rFonts w:ascii="Arial" w:hAnsi="Arial" w:cs="Arial"/>
                <w:sz w:val="22"/>
                <w:szCs w:val="22"/>
              </w:rPr>
            </w:pPr>
            <w:r w:rsidRPr="002A3BF0">
              <w:rPr>
                <w:rFonts w:ascii="Arial" w:eastAsia="Arial" w:hAnsi="Arial" w:cs="Arial"/>
                <w:sz w:val="22"/>
                <w:szCs w:val="22"/>
              </w:rPr>
              <w:t xml:space="preserve">For all financial instruments, comprising the liquid asset holdings </w:t>
            </w:r>
            <w:r w:rsidR="00FF607A">
              <w:rPr>
                <w:rFonts w:ascii="Arial" w:eastAsia="Arial" w:hAnsi="Arial" w:cs="Arial"/>
                <w:sz w:val="22"/>
                <w:szCs w:val="22"/>
              </w:rPr>
              <w:t>contained</w:t>
            </w:r>
            <w:r w:rsidR="00FF607A" w:rsidRPr="002A3BF0">
              <w:rPr>
                <w:rFonts w:ascii="Arial" w:eastAsia="Arial" w:hAnsi="Arial" w:cs="Arial"/>
                <w:sz w:val="22"/>
                <w:szCs w:val="22"/>
              </w:rPr>
              <w:t xml:space="preserve"> </w:t>
            </w:r>
            <w:r w:rsidRPr="002A3BF0">
              <w:rPr>
                <w:rFonts w:ascii="Arial" w:eastAsia="Arial" w:hAnsi="Arial" w:cs="Arial"/>
                <w:sz w:val="22"/>
                <w:szCs w:val="22"/>
              </w:rPr>
              <w:t xml:space="preserve">in the year-end BA 310 return for the month of </w:t>
            </w:r>
            <w:r w:rsidRPr="002A3BF0">
              <w:rPr>
                <w:rFonts w:ascii="Arial" w:eastAsia="Arial" w:hAnsi="Arial" w:cs="Arial"/>
                <w:i/>
                <w:sz w:val="22"/>
                <w:szCs w:val="22"/>
              </w:rPr>
              <w:t>[</w:t>
            </w:r>
            <w:r w:rsidRPr="002A3BF0">
              <w:rPr>
                <w:rFonts w:ascii="Arial" w:eastAsia="Arial" w:hAnsi="Arial" w:cs="Arial"/>
                <w:i/>
                <w:iCs/>
                <w:sz w:val="22"/>
                <w:szCs w:val="22"/>
              </w:rPr>
              <w:t>insert month and year</w:t>
            </w:r>
            <w:r w:rsidRPr="002A3BF0">
              <w:rPr>
                <w:rFonts w:ascii="Arial" w:eastAsia="Arial" w:hAnsi="Arial" w:cs="Arial"/>
                <w:i/>
                <w:sz w:val="22"/>
                <w:szCs w:val="22"/>
              </w:rPr>
              <w:t>]</w:t>
            </w:r>
            <w:r w:rsidRPr="002A3BF0">
              <w:rPr>
                <w:rFonts w:ascii="Arial" w:eastAsia="Arial" w:hAnsi="Arial" w:cs="Arial"/>
                <w:sz w:val="22"/>
                <w:szCs w:val="22"/>
              </w:rPr>
              <w:t xml:space="preserve"> and for the selected items</w:t>
            </w:r>
            <w:r w:rsidR="00142675">
              <w:rPr>
                <w:rFonts w:ascii="Arial" w:eastAsia="Arial" w:hAnsi="Arial" w:cs="Arial"/>
                <w:sz w:val="22"/>
                <w:szCs w:val="22"/>
              </w:rPr>
              <w:t>,</w:t>
            </w:r>
            <w:r w:rsidRPr="002A3BF0">
              <w:rPr>
                <w:rFonts w:ascii="Arial" w:eastAsia="Arial" w:hAnsi="Arial" w:cs="Arial"/>
                <w:sz w:val="22"/>
                <w:szCs w:val="22"/>
              </w:rPr>
              <w:t xml:space="preserve"> inspect documents of title in the name of the </w:t>
            </w:r>
            <w:r w:rsidRPr="002A3BF0">
              <w:rPr>
                <w:rFonts w:ascii="Arial" w:eastAsia="Arial" w:hAnsi="Arial" w:cs="Arial"/>
                <w:i/>
                <w:iCs/>
                <w:sz w:val="22"/>
                <w:szCs w:val="22"/>
              </w:rPr>
              <w:t>[Bank/Bank Solo/Branch – delete as appropriate]</w:t>
            </w:r>
            <w:r w:rsidRPr="002A3BF0">
              <w:rPr>
                <w:rFonts w:ascii="Arial" w:eastAsia="Arial" w:hAnsi="Arial" w:cs="Arial"/>
                <w:sz w:val="22"/>
                <w:szCs w:val="22"/>
              </w:rPr>
              <w:t xml:space="preserve"> for assets in possession of the </w:t>
            </w:r>
            <w:r w:rsidRPr="002A3BF0">
              <w:rPr>
                <w:rFonts w:ascii="Arial" w:eastAsia="Arial" w:hAnsi="Arial" w:cs="Arial"/>
                <w:i/>
                <w:iCs/>
                <w:sz w:val="22"/>
                <w:szCs w:val="22"/>
              </w:rPr>
              <w:t>[Bank/Bank Solo/Branch – delete as appropriate]</w:t>
            </w:r>
            <w:r w:rsidRPr="002A3BF0">
              <w:rPr>
                <w:rFonts w:ascii="Arial" w:eastAsia="Arial" w:hAnsi="Arial" w:cs="Arial"/>
                <w:sz w:val="22"/>
                <w:szCs w:val="22"/>
              </w:rPr>
              <w:t>, for prima facie evidence that says</w:t>
            </w:r>
            <w:r w:rsidR="00C24800" w:rsidRPr="002A3BF0">
              <w:rPr>
                <w:rFonts w:ascii="Arial" w:eastAsia="Arial" w:hAnsi="Arial" w:cs="Arial"/>
                <w:sz w:val="22"/>
                <w:szCs w:val="22"/>
              </w:rPr>
              <w:t xml:space="preserve"> </w:t>
            </w:r>
            <w:r w:rsidRPr="002A3BF0">
              <w:rPr>
                <w:rFonts w:ascii="Arial" w:eastAsia="Arial" w:hAnsi="Arial" w:cs="Arial"/>
                <w:sz w:val="22"/>
                <w:szCs w:val="22"/>
              </w:rPr>
              <w:t>assets were neither pledged nor otherwise encumbered in contravention of Regulation 27(6)(a).</w:t>
            </w:r>
          </w:p>
        </w:tc>
        <w:tc>
          <w:tcPr>
            <w:tcW w:w="4522"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7A51FD3F" w14:textId="7777777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i/>
                <w:sz w:val="22"/>
                <w:szCs w:val="22"/>
              </w:rPr>
              <w:t>POSSIBLE FINDINGS:</w:t>
            </w:r>
            <w:r w:rsidRPr="002A3BF0">
              <w:rPr>
                <w:rFonts w:ascii="Arial" w:eastAsia="Arial" w:hAnsi="Arial" w:cs="Arial"/>
                <w:sz w:val="22"/>
                <w:szCs w:val="22"/>
              </w:rPr>
              <w:t xml:space="preserve"> None of the liquid assets included in our sample selected were found to be encumbered or in contravention of Regulation 27(6)(a). </w:t>
            </w:r>
          </w:p>
        </w:tc>
      </w:tr>
      <w:tr w:rsidR="00AF6387" w:rsidRPr="002A3BF0" w14:paraId="2DA6B47C" w14:textId="77777777" w:rsidTr="00AF6387">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184EE256"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sz w:val="22"/>
                <w:szCs w:val="22"/>
              </w:rPr>
              <w:t>2.</w:t>
            </w:r>
          </w:p>
        </w:tc>
        <w:tc>
          <w:tcPr>
            <w:tcW w:w="36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254DAD33" w14:textId="7777777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sz w:val="22"/>
                <w:szCs w:val="22"/>
              </w:rPr>
              <w:t>Obtain confirmation from the South African Reserve Bank</w:t>
            </w:r>
            <w:r w:rsidRPr="002A3BF0">
              <w:rPr>
                <w:rFonts w:ascii="Arial" w:eastAsia="Arial" w:hAnsi="Arial" w:cs="Arial"/>
                <w:i/>
                <w:iCs/>
                <w:sz w:val="22"/>
                <w:szCs w:val="22"/>
              </w:rPr>
              <w:t xml:space="preserve"> </w:t>
            </w:r>
            <w:r w:rsidRPr="002A3BF0">
              <w:rPr>
                <w:rFonts w:ascii="Arial" w:eastAsia="Arial" w:hAnsi="Arial" w:cs="Arial"/>
                <w:sz w:val="22"/>
                <w:szCs w:val="22"/>
              </w:rPr>
              <w:t xml:space="preserve">(the “SARB”) regarding assets pledged by the </w:t>
            </w:r>
            <w:r w:rsidRPr="002A3BF0">
              <w:rPr>
                <w:rFonts w:ascii="Arial" w:eastAsia="Arial" w:hAnsi="Arial" w:cs="Arial"/>
                <w:i/>
                <w:iCs/>
                <w:sz w:val="22"/>
                <w:szCs w:val="22"/>
              </w:rPr>
              <w:t>[Bank/Bank Solo/Branch – delete as appropriate]</w:t>
            </w:r>
            <w:r w:rsidRPr="002A3BF0">
              <w:rPr>
                <w:rFonts w:ascii="Arial" w:eastAsia="Arial" w:hAnsi="Arial" w:cs="Arial"/>
                <w:sz w:val="22"/>
                <w:szCs w:val="22"/>
              </w:rPr>
              <w:t xml:space="preserve"> to secure facilities, and the amount of the facilities actually utilised at close of business at year-end, and compare the amounts in the confirmation with the amount reflected as liquid assets in respect of assets pledged to the SARB in excess of the amount of the facilities actually utilised at close of business at year-end, and was not in contravention of Regulation 27(6)(b).</w:t>
            </w:r>
          </w:p>
        </w:tc>
        <w:tc>
          <w:tcPr>
            <w:tcW w:w="4522"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2FFA3A98" w14:textId="7777777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i/>
                <w:iCs/>
                <w:sz w:val="22"/>
                <w:szCs w:val="22"/>
              </w:rPr>
              <w:t xml:space="preserve">POSSIBLE FINDING: </w:t>
            </w:r>
            <w:r w:rsidRPr="002A3BF0">
              <w:rPr>
                <w:rFonts w:ascii="Arial" w:eastAsia="Arial" w:hAnsi="Arial" w:cs="Arial"/>
                <w:sz w:val="22"/>
                <w:szCs w:val="22"/>
              </w:rPr>
              <w:t xml:space="preserve">The confirmation from the </w:t>
            </w:r>
            <w:r w:rsidRPr="002A3BF0">
              <w:rPr>
                <w:rFonts w:ascii="Arial" w:eastAsia="Arial" w:hAnsi="Arial" w:cs="Arial"/>
                <w:i/>
                <w:iCs/>
                <w:sz w:val="22"/>
                <w:szCs w:val="22"/>
              </w:rPr>
              <w:t>SARB</w:t>
            </w:r>
            <w:r w:rsidRPr="002A3BF0">
              <w:rPr>
                <w:rFonts w:ascii="Arial" w:eastAsia="Arial" w:hAnsi="Arial" w:cs="Arial"/>
                <w:sz w:val="22"/>
                <w:szCs w:val="22"/>
              </w:rPr>
              <w:t xml:space="preserve"> did not reveal any contravention of Regulation 27(6)(b).</w:t>
            </w:r>
          </w:p>
        </w:tc>
      </w:tr>
      <w:tr w:rsidR="00AF6387" w:rsidRPr="002A3BF0" w14:paraId="46C782F4" w14:textId="77777777" w:rsidTr="00AF6387">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6F66B5A9"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sz w:val="22"/>
                <w:szCs w:val="22"/>
              </w:rPr>
              <w:t>3.</w:t>
            </w:r>
          </w:p>
        </w:tc>
        <w:tc>
          <w:tcPr>
            <w:tcW w:w="36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2541293" w14:textId="37539B0C" w:rsidR="00AF6387" w:rsidRPr="00463D2E" w:rsidRDefault="00AF6387" w:rsidP="00FF607A">
            <w:pPr>
              <w:spacing w:before="120" w:after="120"/>
              <w:jc w:val="both"/>
              <w:rPr>
                <w:rFonts w:ascii="Arial" w:hAnsi="Arial" w:cs="Arial"/>
                <w:sz w:val="22"/>
                <w:szCs w:val="22"/>
              </w:rPr>
            </w:pPr>
            <w:r w:rsidRPr="002A3BF0">
              <w:rPr>
                <w:rFonts w:ascii="Arial" w:eastAsia="Arial" w:hAnsi="Arial" w:cs="Arial"/>
                <w:sz w:val="22"/>
                <w:szCs w:val="22"/>
              </w:rPr>
              <w:t xml:space="preserve">Obtain specific written representation from </w:t>
            </w:r>
            <w:r w:rsidRPr="002A3BF0">
              <w:rPr>
                <w:rFonts w:ascii="Arial" w:eastAsia="Arial" w:hAnsi="Arial" w:cs="Arial"/>
                <w:i/>
                <w:iCs/>
                <w:sz w:val="22"/>
                <w:szCs w:val="22"/>
              </w:rPr>
              <w:t>[Bank/Bank Solo/Branch – delete as appropriate]</w:t>
            </w:r>
            <w:r w:rsidRPr="002A3BF0">
              <w:rPr>
                <w:rFonts w:ascii="Arial" w:eastAsia="Arial" w:hAnsi="Arial" w:cs="Arial"/>
                <w:sz w:val="22"/>
                <w:szCs w:val="22"/>
              </w:rPr>
              <w:t xml:space="preserve"> </w:t>
            </w:r>
            <w:r w:rsidRPr="002A3BF0">
              <w:rPr>
                <w:rFonts w:ascii="Arial" w:eastAsia="Arial" w:hAnsi="Arial" w:cs="Arial"/>
                <w:i/>
                <w:sz w:val="22"/>
                <w:szCs w:val="22"/>
              </w:rPr>
              <w:t xml:space="preserve">[directors/branch </w:t>
            </w:r>
            <w:r w:rsidR="002A3BF0" w:rsidRPr="002A3BF0">
              <w:rPr>
                <w:rFonts w:ascii="Arial" w:eastAsia="Arial" w:hAnsi="Arial" w:cs="Arial"/>
                <w:i/>
                <w:sz w:val="22"/>
                <w:szCs w:val="22"/>
              </w:rPr>
              <w:t>management</w:t>
            </w:r>
            <w:r w:rsidRPr="002A3BF0">
              <w:rPr>
                <w:rFonts w:ascii="Arial" w:eastAsia="Arial" w:hAnsi="Arial" w:cs="Arial"/>
                <w:i/>
                <w:sz w:val="22"/>
                <w:szCs w:val="22"/>
              </w:rPr>
              <w:t>,</w:t>
            </w:r>
            <w:r w:rsidR="00AA2BFC" w:rsidRPr="002A3BF0">
              <w:rPr>
                <w:rFonts w:ascii="Arial" w:eastAsia="Arial" w:hAnsi="Arial" w:cs="Arial"/>
                <w:i/>
                <w:sz w:val="22"/>
                <w:szCs w:val="22"/>
              </w:rPr>
              <w:t xml:space="preserve"> </w:t>
            </w:r>
            <w:r w:rsidRPr="002A3BF0">
              <w:rPr>
                <w:rFonts w:ascii="Arial" w:eastAsia="Arial" w:hAnsi="Arial" w:cs="Arial"/>
                <w:i/>
                <w:sz w:val="22"/>
                <w:szCs w:val="22"/>
              </w:rPr>
              <w:t>delete as appropriate]</w:t>
            </w:r>
            <w:r w:rsidRPr="002A3BF0">
              <w:rPr>
                <w:rFonts w:ascii="Arial" w:eastAsia="Arial" w:hAnsi="Arial" w:cs="Arial"/>
                <w:sz w:val="22"/>
                <w:szCs w:val="22"/>
              </w:rPr>
              <w:t xml:space="preserve"> that the liquid assets </w:t>
            </w:r>
            <w:r w:rsidR="00FF607A">
              <w:rPr>
                <w:rFonts w:ascii="Arial" w:eastAsia="Arial" w:hAnsi="Arial" w:cs="Arial"/>
                <w:sz w:val="22"/>
                <w:szCs w:val="22"/>
              </w:rPr>
              <w:t>contained</w:t>
            </w:r>
            <w:r w:rsidR="00FF607A" w:rsidRPr="002A3BF0">
              <w:rPr>
                <w:rFonts w:ascii="Arial" w:eastAsia="Arial" w:hAnsi="Arial" w:cs="Arial"/>
                <w:sz w:val="22"/>
                <w:szCs w:val="22"/>
              </w:rPr>
              <w:t xml:space="preserve"> </w:t>
            </w:r>
            <w:r w:rsidRPr="002A3BF0">
              <w:rPr>
                <w:rFonts w:ascii="Arial" w:eastAsia="Arial" w:hAnsi="Arial" w:cs="Arial"/>
                <w:sz w:val="22"/>
                <w:szCs w:val="22"/>
              </w:rPr>
              <w:t xml:space="preserve">in the year-end BA 310 return for the month of </w:t>
            </w:r>
            <w:r w:rsidRPr="002A3BF0">
              <w:rPr>
                <w:rFonts w:ascii="Arial" w:eastAsia="Arial" w:hAnsi="Arial" w:cs="Arial"/>
                <w:i/>
                <w:sz w:val="22"/>
                <w:szCs w:val="22"/>
              </w:rPr>
              <w:t>[</w:t>
            </w:r>
            <w:r w:rsidRPr="002A3BF0">
              <w:rPr>
                <w:rFonts w:ascii="Arial" w:eastAsia="Arial" w:hAnsi="Arial" w:cs="Arial"/>
                <w:i/>
                <w:iCs/>
                <w:sz w:val="22"/>
                <w:szCs w:val="22"/>
              </w:rPr>
              <w:t>insert month and year</w:t>
            </w:r>
            <w:r w:rsidRPr="002A3BF0">
              <w:rPr>
                <w:rFonts w:ascii="Arial" w:eastAsia="Arial" w:hAnsi="Arial" w:cs="Arial"/>
                <w:i/>
                <w:sz w:val="22"/>
                <w:szCs w:val="22"/>
              </w:rPr>
              <w:t>]</w:t>
            </w:r>
            <w:r w:rsidRPr="002A3BF0">
              <w:rPr>
                <w:rFonts w:ascii="Arial" w:eastAsia="Arial" w:hAnsi="Arial" w:cs="Arial"/>
                <w:sz w:val="22"/>
                <w:szCs w:val="22"/>
              </w:rPr>
              <w:t xml:space="preserve"> were not pledged or encumbered in contravention of Regulation 27(6)(a) and 27(6)(b) </w:t>
            </w:r>
            <w:r w:rsidRPr="002A3BF0">
              <w:rPr>
                <w:rFonts w:ascii="Arial" w:eastAsia="Arial" w:hAnsi="Arial" w:cs="Arial"/>
                <w:sz w:val="22"/>
                <w:szCs w:val="22"/>
              </w:rPr>
              <w:lastRenderedPageBreak/>
              <w:t>during the period specified in Regulation 27(5).</w:t>
            </w:r>
          </w:p>
        </w:tc>
        <w:tc>
          <w:tcPr>
            <w:tcW w:w="4522"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7E5966BE" w14:textId="6F749161" w:rsidR="00AF6387" w:rsidRPr="00463D2E" w:rsidRDefault="00AF6387" w:rsidP="00FF607A">
            <w:pPr>
              <w:spacing w:before="120" w:after="120"/>
              <w:jc w:val="both"/>
              <w:rPr>
                <w:rFonts w:ascii="Arial" w:hAnsi="Arial" w:cs="Arial"/>
                <w:sz w:val="22"/>
                <w:szCs w:val="22"/>
              </w:rPr>
            </w:pPr>
            <w:r w:rsidRPr="002A3BF0">
              <w:rPr>
                <w:rFonts w:ascii="Arial" w:eastAsia="Arial" w:hAnsi="Arial" w:cs="Arial"/>
                <w:i/>
                <w:iCs/>
                <w:sz w:val="22"/>
                <w:szCs w:val="22"/>
              </w:rPr>
              <w:lastRenderedPageBreak/>
              <w:t xml:space="preserve">POSSIBLE FINDING: </w:t>
            </w:r>
            <w:r w:rsidRPr="002A3BF0">
              <w:rPr>
                <w:rFonts w:ascii="Arial" w:eastAsia="Arial" w:hAnsi="Arial" w:cs="Arial"/>
                <w:sz w:val="22"/>
                <w:szCs w:val="22"/>
              </w:rPr>
              <w:t xml:space="preserve">The written representation obtained from </w:t>
            </w:r>
            <w:r w:rsidRPr="002A3BF0">
              <w:rPr>
                <w:rFonts w:ascii="Arial" w:eastAsia="Arial" w:hAnsi="Arial" w:cs="Arial"/>
                <w:i/>
                <w:iCs/>
                <w:sz w:val="22"/>
                <w:szCs w:val="22"/>
              </w:rPr>
              <w:t>[Bank/Branch – delete as appropriate]</w:t>
            </w:r>
            <w:r w:rsidRPr="002A3BF0">
              <w:rPr>
                <w:rFonts w:ascii="Arial" w:eastAsia="Arial" w:hAnsi="Arial" w:cs="Arial"/>
                <w:i/>
                <w:sz w:val="22"/>
                <w:szCs w:val="22"/>
              </w:rPr>
              <w:t xml:space="preserve">[directors/branch </w:t>
            </w:r>
            <w:r w:rsidR="002A3BF0" w:rsidRPr="002A3BF0">
              <w:rPr>
                <w:rFonts w:ascii="Arial" w:eastAsia="Arial" w:hAnsi="Arial" w:cs="Arial"/>
                <w:i/>
                <w:sz w:val="22"/>
                <w:szCs w:val="22"/>
              </w:rPr>
              <w:t>management</w:t>
            </w:r>
            <w:r w:rsidRPr="002A3BF0">
              <w:rPr>
                <w:rFonts w:ascii="Arial" w:eastAsia="Arial" w:hAnsi="Arial" w:cs="Arial"/>
                <w:i/>
                <w:sz w:val="22"/>
                <w:szCs w:val="22"/>
              </w:rPr>
              <w:t>,</w:t>
            </w:r>
            <w:r w:rsidR="002A3BF0">
              <w:rPr>
                <w:rFonts w:ascii="Arial" w:eastAsia="Arial" w:hAnsi="Arial" w:cs="Arial"/>
                <w:i/>
                <w:sz w:val="22"/>
                <w:szCs w:val="22"/>
              </w:rPr>
              <w:t xml:space="preserve"> </w:t>
            </w:r>
            <w:r w:rsidRPr="002A3BF0">
              <w:rPr>
                <w:rFonts w:ascii="Arial" w:eastAsia="Arial" w:hAnsi="Arial" w:cs="Arial"/>
                <w:i/>
                <w:sz w:val="22"/>
                <w:szCs w:val="22"/>
              </w:rPr>
              <w:t>delete as appropriate]</w:t>
            </w:r>
            <w:r w:rsidRPr="002A3BF0">
              <w:rPr>
                <w:rFonts w:ascii="Arial" w:eastAsia="Arial" w:hAnsi="Arial" w:cs="Arial"/>
                <w:sz w:val="22"/>
                <w:szCs w:val="22"/>
              </w:rPr>
              <w:t xml:space="preserve"> indicated that the liquid assets </w:t>
            </w:r>
            <w:r w:rsidR="00FF607A">
              <w:rPr>
                <w:rFonts w:ascii="Arial" w:eastAsia="Arial" w:hAnsi="Arial" w:cs="Arial"/>
                <w:sz w:val="22"/>
                <w:szCs w:val="22"/>
              </w:rPr>
              <w:t>contained</w:t>
            </w:r>
            <w:r w:rsidR="00FF607A" w:rsidRPr="002A3BF0">
              <w:rPr>
                <w:rFonts w:ascii="Arial" w:eastAsia="Arial" w:hAnsi="Arial" w:cs="Arial"/>
                <w:sz w:val="22"/>
                <w:szCs w:val="22"/>
              </w:rPr>
              <w:t xml:space="preserve"> </w:t>
            </w:r>
            <w:r w:rsidRPr="002A3BF0">
              <w:rPr>
                <w:rFonts w:ascii="Arial" w:eastAsia="Arial" w:hAnsi="Arial" w:cs="Arial"/>
                <w:sz w:val="22"/>
                <w:szCs w:val="22"/>
              </w:rPr>
              <w:t xml:space="preserve">in the BA 310 return for the month of </w:t>
            </w:r>
            <w:r w:rsidRPr="002A3BF0">
              <w:rPr>
                <w:rFonts w:ascii="Arial" w:eastAsia="Arial" w:hAnsi="Arial" w:cs="Arial"/>
                <w:i/>
                <w:sz w:val="22"/>
                <w:szCs w:val="22"/>
              </w:rPr>
              <w:t>[</w:t>
            </w:r>
            <w:r w:rsidRPr="002A3BF0">
              <w:rPr>
                <w:rFonts w:ascii="Arial" w:eastAsia="Arial" w:hAnsi="Arial" w:cs="Arial"/>
                <w:i/>
                <w:iCs/>
                <w:sz w:val="22"/>
                <w:szCs w:val="22"/>
              </w:rPr>
              <w:t>insert month and year</w:t>
            </w:r>
            <w:r w:rsidRPr="002A3BF0">
              <w:rPr>
                <w:rFonts w:ascii="Arial" w:eastAsia="Arial" w:hAnsi="Arial" w:cs="Arial"/>
                <w:i/>
                <w:sz w:val="22"/>
                <w:szCs w:val="22"/>
              </w:rPr>
              <w:t>]</w:t>
            </w:r>
            <w:r w:rsidRPr="002A3BF0">
              <w:rPr>
                <w:rFonts w:ascii="Arial" w:eastAsia="Arial" w:hAnsi="Arial" w:cs="Arial"/>
                <w:sz w:val="22"/>
                <w:szCs w:val="22"/>
              </w:rPr>
              <w:t xml:space="preserve"> were unencumbered and in compliance with Regulation 27(6).</w:t>
            </w:r>
          </w:p>
        </w:tc>
      </w:tr>
      <w:tr w:rsidR="0047449C" w:rsidRPr="002A3BF0" w14:paraId="31B0772A" w14:textId="77777777" w:rsidTr="00AF6387">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tcPr>
          <w:p w14:paraId="6EF7B543" w14:textId="77777777" w:rsidR="0047449C" w:rsidRPr="002A3BF0" w:rsidRDefault="0047449C" w:rsidP="00463D2E">
            <w:pPr>
              <w:spacing w:before="120" w:after="120"/>
              <w:jc w:val="both"/>
              <w:rPr>
                <w:rFonts w:ascii="Arial" w:eastAsia="Arial" w:hAnsi="Arial" w:cs="Arial"/>
                <w:sz w:val="22"/>
                <w:szCs w:val="22"/>
              </w:rPr>
            </w:pPr>
            <w:r w:rsidRPr="002A3BF0">
              <w:rPr>
                <w:rFonts w:ascii="Arial" w:eastAsia="Arial" w:hAnsi="Arial" w:cs="Arial"/>
                <w:sz w:val="22"/>
                <w:szCs w:val="22"/>
              </w:rPr>
              <w:t>4.</w:t>
            </w:r>
          </w:p>
        </w:tc>
        <w:tc>
          <w:tcPr>
            <w:tcW w:w="361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2FF1B763" w14:textId="77777777" w:rsidR="0047449C" w:rsidRPr="002A3BF0" w:rsidRDefault="0047449C" w:rsidP="00342688">
            <w:pPr>
              <w:spacing w:before="120" w:after="120"/>
              <w:jc w:val="both"/>
              <w:rPr>
                <w:rFonts w:ascii="Arial" w:eastAsia="Arial" w:hAnsi="Arial" w:cs="Arial"/>
                <w:sz w:val="22"/>
                <w:szCs w:val="22"/>
              </w:rPr>
            </w:pPr>
            <w:r w:rsidRPr="002A3BF0">
              <w:rPr>
                <w:rFonts w:ascii="Arial" w:eastAsia="Arial" w:hAnsi="Arial" w:cs="Arial"/>
                <w:sz w:val="22"/>
                <w:szCs w:val="22"/>
              </w:rPr>
              <w:t xml:space="preserve">Obtain from the Company Secretary a list of </w:t>
            </w:r>
            <w:r w:rsidRPr="002A3BF0">
              <w:rPr>
                <w:rFonts w:ascii="Arial" w:eastAsia="Arial" w:hAnsi="Arial" w:cs="Arial"/>
                <w:i/>
                <w:iCs/>
                <w:sz w:val="22"/>
                <w:szCs w:val="22"/>
              </w:rPr>
              <w:t>[directors/branch executive management, delete as appropriate]</w:t>
            </w:r>
            <w:r w:rsidRPr="002A3BF0">
              <w:rPr>
                <w:rFonts w:ascii="Arial" w:eastAsia="Arial" w:hAnsi="Arial" w:cs="Arial"/>
                <w:sz w:val="22"/>
                <w:szCs w:val="22"/>
              </w:rPr>
              <w:t xml:space="preserve"> and executive officers appointed or reappointed during the financial year-ended </w:t>
            </w:r>
            <w:r w:rsidRPr="002A3BF0">
              <w:rPr>
                <w:rFonts w:ascii="Arial" w:eastAsia="Arial" w:hAnsi="Arial" w:cs="Arial"/>
                <w:i/>
                <w:sz w:val="22"/>
                <w:szCs w:val="22"/>
              </w:rPr>
              <w:t>[</w:t>
            </w:r>
            <w:r w:rsidRPr="002A3BF0">
              <w:rPr>
                <w:rFonts w:ascii="Arial" w:eastAsia="Arial" w:hAnsi="Arial" w:cs="Arial"/>
                <w:i/>
                <w:iCs/>
                <w:sz w:val="22"/>
                <w:szCs w:val="22"/>
              </w:rPr>
              <w:t>insert date</w:t>
            </w:r>
            <w:r w:rsidRPr="002A3BF0">
              <w:rPr>
                <w:rFonts w:ascii="Arial" w:eastAsia="Arial" w:hAnsi="Arial" w:cs="Arial"/>
                <w:i/>
                <w:sz w:val="22"/>
                <w:szCs w:val="22"/>
              </w:rPr>
              <w:t>]</w:t>
            </w:r>
            <w:r w:rsidRPr="002A3BF0">
              <w:rPr>
                <w:rFonts w:ascii="Arial" w:eastAsia="Arial" w:hAnsi="Arial" w:cs="Arial"/>
                <w:sz w:val="22"/>
                <w:szCs w:val="22"/>
              </w:rPr>
              <w:t xml:space="preserve"> and inspect copies of the BA 020 return prepared in respect of each appointee for evidence of compliance with Regulations 42(1)(a) and 42(1)(b) respectively.</w:t>
            </w:r>
          </w:p>
        </w:tc>
        <w:tc>
          <w:tcPr>
            <w:tcW w:w="4522" w:type="dxa"/>
            <w:tcBorders>
              <w:top w:val="single" w:sz="6" w:space="0" w:color="000000"/>
              <w:left w:val="single" w:sz="6" w:space="0" w:color="000000"/>
              <w:bottom w:val="single" w:sz="6" w:space="0" w:color="000000"/>
            </w:tcBorders>
            <w:tcMar>
              <w:top w:w="8" w:type="dxa"/>
              <w:left w:w="108" w:type="dxa"/>
              <w:bottom w:w="8" w:type="dxa"/>
              <w:right w:w="108" w:type="dxa"/>
            </w:tcMar>
          </w:tcPr>
          <w:p w14:paraId="6715281B" w14:textId="225C7460" w:rsidR="0047449C" w:rsidRPr="002A3BF0" w:rsidRDefault="0047449C" w:rsidP="00342688">
            <w:pPr>
              <w:spacing w:before="120" w:after="120"/>
              <w:jc w:val="both"/>
              <w:rPr>
                <w:rFonts w:ascii="Arial" w:eastAsia="Arial" w:hAnsi="Arial" w:cs="Arial"/>
                <w:i/>
                <w:iCs/>
                <w:sz w:val="22"/>
                <w:szCs w:val="22"/>
              </w:rPr>
            </w:pPr>
            <w:r w:rsidRPr="002A3BF0">
              <w:rPr>
                <w:rFonts w:ascii="Arial" w:eastAsia="Arial" w:hAnsi="Arial" w:cs="Arial"/>
                <w:i/>
                <w:iCs/>
                <w:sz w:val="22"/>
                <w:szCs w:val="22"/>
              </w:rPr>
              <w:t>POSSIBLE FINDING:</w:t>
            </w:r>
            <w:r w:rsidRPr="002A3BF0">
              <w:rPr>
                <w:rFonts w:ascii="Arial" w:eastAsia="Arial" w:hAnsi="Arial" w:cs="Arial"/>
                <w:sz w:val="22"/>
                <w:szCs w:val="22"/>
              </w:rPr>
              <w:t xml:space="preserve"> BA 020 return had been completed and submitted for all </w:t>
            </w:r>
            <w:r w:rsidR="00E9250E" w:rsidRPr="00183139">
              <w:rPr>
                <w:rFonts w:ascii="Arial" w:eastAsia="Arial" w:hAnsi="Arial" w:cs="Arial"/>
                <w:i/>
                <w:iCs/>
                <w:sz w:val="22"/>
                <w:szCs w:val="22"/>
              </w:rPr>
              <w:t>[director/branch executive management, delete as appropriate]</w:t>
            </w:r>
            <w:r w:rsidRPr="002A3BF0">
              <w:rPr>
                <w:rFonts w:ascii="Arial" w:eastAsia="Arial" w:hAnsi="Arial" w:cs="Arial"/>
                <w:sz w:val="22"/>
                <w:szCs w:val="22"/>
              </w:rPr>
              <w:t xml:space="preserve"> and executive officer appointments during the year-ended </w:t>
            </w:r>
            <w:r w:rsidRPr="002A3BF0">
              <w:rPr>
                <w:rFonts w:ascii="Arial" w:eastAsia="Arial" w:hAnsi="Arial" w:cs="Arial"/>
                <w:i/>
                <w:sz w:val="22"/>
                <w:szCs w:val="22"/>
              </w:rPr>
              <w:t>[</w:t>
            </w:r>
            <w:r w:rsidRPr="002A3BF0">
              <w:rPr>
                <w:rFonts w:ascii="Arial" w:eastAsia="Arial" w:hAnsi="Arial" w:cs="Arial"/>
                <w:i/>
                <w:iCs/>
                <w:sz w:val="22"/>
                <w:szCs w:val="22"/>
              </w:rPr>
              <w:t>insert date</w:t>
            </w:r>
            <w:r w:rsidRPr="002A3BF0">
              <w:rPr>
                <w:rFonts w:ascii="Arial" w:eastAsia="Arial" w:hAnsi="Arial" w:cs="Arial"/>
                <w:i/>
                <w:sz w:val="22"/>
                <w:szCs w:val="22"/>
              </w:rPr>
              <w:t>]</w:t>
            </w:r>
            <w:r w:rsidRPr="002A3BF0">
              <w:rPr>
                <w:rFonts w:ascii="Arial" w:eastAsia="Arial" w:hAnsi="Arial" w:cs="Arial"/>
                <w:sz w:val="22"/>
                <w:szCs w:val="22"/>
              </w:rPr>
              <w:t xml:space="preserve"> in compliance with Regulations 42(1)(a) and 42(1)(b) respectively.</w:t>
            </w:r>
          </w:p>
        </w:tc>
      </w:tr>
    </w:tbl>
    <w:p w14:paraId="59D85A8D" w14:textId="77777777" w:rsidR="00AF6387" w:rsidRPr="002A3BF0" w:rsidRDefault="00AF6387" w:rsidP="00342688">
      <w:pPr>
        <w:numPr>
          <w:ilvl w:val="0"/>
          <w:numId w:val="11"/>
        </w:numPr>
        <w:pBdr>
          <w:left w:val="none" w:sz="0" w:space="7" w:color="auto"/>
        </w:pBdr>
        <w:spacing w:before="120" w:after="120"/>
        <w:ind w:left="426" w:hanging="408"/>
        <w:jc w:val="both"/>
        <w:rPr>
          <w:rFonts w:ascii="Arial" w:eastAsia="Arial" w:hAnsi="Arial" w:cs="Arial"/>
          <w:b/>
          <w:bCs/>
          <w:sz w:val="22"/>
          <w:szCs w:val="22"/>
        </w:rPr>
      </w:pPr>
      <w:r w:rsidRPr="002A3BF0">
        <w:rPr>
          <w:rFonts w:ascii="Arial" w:eastAsia="Arial" w:hAnsi="Arial" w:cs="Arial"/>
          <w:b/>
          <w:bCs/>
          <w:sz w:val="22"/>
          <w:szCs w:val="22"/>
        </w:rPr>
        <w:t>Report of factual findings of the independent [auditor/auditors</w:t>
      </w:r>
      <w:r w:rsidR="00861039" w:rsidRPr="002A3BF0">
        <w:rPr>
          <w:rFonts w:ascii="Arial" w:eastAsia="Arial" w:hAnsi="Arial" w:cs="Arial"/>
          <w:b/>
          <w:bCs/>
          <w:sz w:val="22"/>
          <w:szCs w:val="22"/>
        </w:rPr>
        <w:t>, delete as appropriate</w:t>
      </w:r>
      <w:r w:rsidRPr="002A3BF0">
        <w:rPr>
          <w:rFonts w:ascii="Arial" w:eastAsia="Arial" w:hAnsi="Arial" w:cs="Arial"/>
          <w:b/>
          <w:bCs/>
          <w:sz w:val="22"/>
          <w:szCs w:val="22"/>
        </w:rPr>
        <w:t>] on the BA 125 (Return Regarding Shareholders) under the provisions specified in Regulations 46(1), 46(6) and 21</w:t>
      </w:r>
      <w:r w:rsidR="00B96F20" w:rsidRPr="002A3BF0">
        <w:rPr>
          <w:rStyle w:val="FootnoteReference"/>
          <w:rFonts w:ascii="Arial" w:eastAsia="Arial" w:hAnsi="Arial" w:cs="Arial"/>
          <w:b/>
          <w:bCs/>
          <w:sz w:val="22"/>
          <w:szCs w:val="22"/>
        </w:rPr>
        <w:footnoteReference w:id="43"/>
      </w:r>
    </w:p>
    <w:p w14:paraId="5C16BA53" w14:textId="34395DA1" w:rsidR="00AF6387" w:rsidRPr="00463D2E" w:rsidRDefault="00AF6387" w:rsidP="00342688">
      <w:pPr>
        <w:spacing w:before="120" w:after="120"/>
        <w:ind w:left="426"/>
        <w:jc w:val="both"/>
        <w:rPr>
          <w:rFonts w:ascii="Arial" w:hAnsi="Arial" w:cs="Arial"/>
          <w:sz w:val="22"/>
          <w:szCs w:val="22"/>
        </w:rPr>
      </w:pPr>
      <w:r w:rsidRPr="002A3BF0">
        <w:rPr>
          <w:rFonts w:ascii="Arial" w:eastAsia="Arial" w:hAnsi="Arial" w:cs="Arial"/>
          <w:sz w:val="22"/>
          <w:szCs w:val="22"/>
        </w:rPr>
        <w:t xml:space="preserve">We have performed the procedures agreed with the </w:t>
      </w:r>
      <w:r w:rsidRPr="002A3BF0">
        <w:rPr>
          <w:rFonts w:ascii="Arial" w:eastAsia="Arial" w:hAnsi="Arial" w:cs="Arial"/>
          <w:iCs/>
          <w:sz w:val="22"/>
          <w:szCs w:val="22"/>
        </w:rPr>
        <w:t>directors</w:t>
      </w:r>
      <w:r w:rsidRPr="002A3BF0">
        <w:rPr>
          <w:rFonts w:ascii="Arial" w:eastAsia="Arial" w:hAnsi="Arial" w:cs="Arial"/>
          <w:i/>
          <w:iCs/>
          <w:sz w:val="22"/>
          <w:szCs w:val="22"/>
        </w:rPr>
        <w:t xml:space="preserve"> of</w:t>
      </w:r>
      <w:r w:rsidRPr="002A3BF0">
        <w:rPr>
          <w:rFonts w:ascii="Arial" w:eastAsia="Arial" w:hAnsi="Arial" w:cs="Arial"/>
          <w:sz w:val="22"/>
          <w:szCs w:val="22"/>
        </w:rPr>
        <w:t xml:space="preserve"> the </w:t>
      </w:r>
      <w:r w:rsidRPr="002A3BF0">
        <w:rPr>
          <w:rFonts w:ascii="Arial" w:eastAsia="Arial" w:hAnsi="Arial" w:cs="Arial"/>
          <w:i/>
          <w:sz w:val="22"/>
          <w:szCs w:val="22"/>
        </w:rPr>
        <w:t>[Bank</w:t>
      </w:r>
      <w:r w:rsidRPr="002A3BF0">
        <w:rPr>
          <w:rFonts w:ascii="Arial" w:eastAsia="Arial" w:hAnsi="Arial" w:cs="Arial"/>
          <w:i/>
          <w:iCs/>
          <w:sz w:val="22"/>
          <w:szCs w:val="22"/>
        </w:rPr>
        <w:t>/Entity/Entities</w:t>
      </w:r>
      <w:r w:rsidRPr="002A3BF0">
        <w:rPr>
          <w:rFonts w:ascii="Arial" w:eastAsia="Arial" w:hAnsi="Arial" w:cs="Arial"/>
          <w:i/>
          <w:sz w:val="22"/>
          <w:szCs w:val="22"/>
        </w:rPr>
        <w:t>, delete as appropriate]</w:t>
      </w:r>
      <w:r w:rsidRPr="002A3BF0">
        <w:rPr>
          <w:rFonts w:ascii="Arial" w:eastAsia="Arial" w:hAnsi="Arial" w:cs="Arial"/>
          <w:sz w:val="22"/>
          <w:szCs w:val="22"/>
        </w:rPr>
        <w:t xml:space="preserve"> and the PA, and enumerated below with respect to the year-end BA 125 return specified below in compliance with </w:t>
      </w:r>
      <w:r w:rsidR="00573159" w:rsidRPr="002A3BF0">
        <w:rPr>
          <w:rFonts w:ascii="Arial" w:eastAsia="Arial" w:hAnsi="Arial" w:cs="Arial"/>
          <w:sz w:val="22"/>
          <w:szCs w:val="22"/>
        </w:rPr>
        <w:t>Regulations</w:t>
      </w:r>
      <w:r w:rsidRPr="002A3BF0">
        <w:rPr>
          <w:rFonts w:ascii="Arial" w:eastAsia="Arial" w:hAnsi="Arial" w:cs="Arial"/>
          <w:sz w:val="22"/>
          <w:szCs w:val="22"/>
        </w:rPr>
        <w:t xml:space="preserve"> 46(1), 46(6) and 21 of the Regulations of the Banks Act, 1990. Our engagement was undertaken in accordance with </w:t>
      </w:r>
      <w:r w:rsidR="00861039" w:rsidRPr="002A3BF0">
        <w:rPr>
          <w:rFonts w:ascii="Arial" w:eastAsia="Arial" w:hAnsi="Arial" w:cs="Arial"/>
          <w:sz w:val="22"/>
          <w:szCs w:val="22"/>
        </w:rPr>
        <w:t xml:space="preserve">the </w:t>
      </w:r>
      <w:r w:rsidRPr="002A3BF0">
        <w:rPr>
          <w:rFonts w:ascii="Arial" w:eastAsia="Arial" w:hAnsi="Arial" w:cs="Arial"/>
          <w:sz w:val="22"/>
          <w:szCs w:val="22"/>
        </w:rPr>
        <w:t>International Standard on Related Services (</w:t>
      </w:r>
      <w:r w:rsidR="005D0439">
        <w:rPr>
          <w:rFonts w:ascii="Arial" w:eastAsia="Arial" w:hAnsi="Arial" w:cs="Arial"/>
          <w:sz w:val="22"/>
          <w:szCs w:val="22"/>
        </w:rPr>
        <w:t>“</w:t>
      </w:r>
      <w:r w:rsidRPr="002A3BF0">
        <w:rPr>
          <w:rFonts w:ascii="Arial" w:eastAsia="Arial" w:hAnsi="Arial" w:cs="Arial"/>
          <w:sz w:val="22"/>
          <w:szCs w:val="22"/>
        </w:rPr>
        <w:t>ISRS</w:t>
      </w:r>
      <w:r w:rsidR="005D0439">
        <w:rPr>
          <w:rFonts w:ascii="Arial" w:eastAsia="Arial" w:hAnsi="Arial" w:cs="Arial"/>
          <w:sz w:val="22"/>
          <w:szCs w:val="22"/>
        </w:rPr>
        <w:t>”</w:t>
      </w:r>
      <w:r w:rsidRPr="002A3BF0">
        <w:rPr>
          <w:rFonts w:ascii="Arial" w:eastAsia="Arial" w:hAnsi="Arial" w:cs="Arial"/>
          <w:sz w:val="22"/>
          <w:szCs w:val="22"/>
        </w:rPr>
        <w:t>) 4400,</w:t>
      </w:r>
      <w:r w:rsidRPr="002A3BF0">
        <w:rPr>
          <w:rFonts w:ascii="Arial" w:eastAsia="Arial" w:hAnsi="Arial" w:cs="Arial"/>
          <w:i/>
          <w:iCs/>
          <w:sz w:val="22"/>
          <w:szCs w:val="22"/>
        </w:rPr>
        <w:t xml:space="preserve"> Engagements to perform Agreed-Upon Procedures Regarding Financial Information</w:t>
      </w:r>
      <w:r w:rsidRPr="002A3BF0">
        <w:rPr>
          <w:rFonts w:ascii="Arial" w:eastAsia="Arial" w:hAnsi="Arial" w:cs="Arial"/>
          <w:sz w:val="22"/>
          <w:szCs w:val="22"/>
        </w:rPr>
        <w:t>. The procedures were performed solely to assist the PA in identifying significant domestic or foreign shareholders holding more than 1% of the issued shares that control or may potentially control the Bank</w:t>
      </w:r>
      <w:r w:rsidRPr="002A3BF0">
        <w:rPr>
          <w:rFonts w:ascii="Arial" w:eastAsia="Arial" w:hAnsi="Arial" w:cs="Arial"/>
          <w:i/>
          <w:iCs/>
          <w:sz w:val="22"/>
          <w:szCs w:val="22"/>
        </w:rPr>
        <w:t xml:space="preserve"> </w:t>
      </w:r>
      <w:r w:rsidRPr="002A3BF0">
        <w:rPr>
          <w:rFonts w:ascii="Arial" w:eastAsia="Arial" w:hAnsi="Arial" w:cs="Arial"/>
          <w:sz w:val="22"/>
          <w:szCs w:val="22"/>
        </w:rPr>
        <w:t xml:space="preserve">or Controlling Company based on the aggregate voting rights attaching to the total number and nominal value of individual classes of shares, convertible debentures and other instruments, issued by the </w:t>
      </w:r>
      <w:r w:rsidRPr="002A3BF0">
        <w:rPr>
          <w:rFonts w:ascii="Arial" w:eastAsia="Arial" w:hAnsi="Arial" w:cs="Arial"/>
          <w:i/>
          <w:iCs/>
          <w:sz w:val="22"/>
          <w:szCs w:val="22"/>
        </w:rPr>
        <w:t>[Entity/Entities/Bank, delete as appropriate]</w:t>
      </w:r>
      <w:r w:rsidRPr="002A3BF0">
        <w:rPr>
          <w:rFonts w:ascii="Arial" w:eastAsia="Arial" w:hAnsi="Arial" w:cs="Arial"/>
          <w:sz w:val="22"/>
          <w:szCs w:val="22"/>
        </w:rPr>
        <w:t xml:space="preserve">, with and without voting rights, as </w:t>
      </w:r>
      <w:r w:rsidR="00FF607A">
        <w:rPr>
          <w:rFonts w:ascii="Arial" w:eastAsia="Arial" w:hAnsi="Arial" w:cs="Arial"/>
          <w:sz w:val="22"/>
          <w:szCs w:val="22"/>
        </w:rPr>
        <w:t>contained</w:t>
      </w:r>
      <w:r w:rsidR="00FF607A" w:rsidRPr="002A3BF0">
        <w:rPr>
          <w:rFonts w:ascii="Arial" w:eastAsia="Arial" w:hAnsi="Arial" w:cs="Arial"/>
          <w:sz w:val="22"/>
          <w:szCs w:val="22"/>
        </w:rPr>
        <w:t xml:space="preserve"> </w:t>
      </w:r>
      <w:r w:rsidRPr="002A3BF0">
        <w:rPr>
          <w:rFonts w:ascii="Arial" w:eastAsia="Arial" w:hAnsi="Arial" w:cs="Arial"/>
          <w:sz w:val="22"/>
          <w:szCs w:val="22"/>
        </w:rPr>
        <w:t xml:space="preserve">in the </w:t>
      </w:r>
      <w:r w:rsidR="008D46FE" w:rsidRPr="00770B99">
        <w:rPr>
          <w:rFonts w:ascii="Arial" w:eastAsia="Arial" w:hAnsi="Arial" w:cs="Arial"/>
          <w:i/>
          <w:sz w:val="22"/>
          <w:szCs w:val="22"/>
        </w:rPr>
        <w:t>[[Group statutory financial statements and Bank statutory financial statements] OR [Bank statutory financial statements]</w:t>
      </w:r>
      <w:r w:rsidR="006B47CD">
        <w:rPr>
          <w:rFonts w:ascii="Arial" w:eastAsia="Arial" w:hAnsi="Arial" w:cs="Arial"/>
          <w:i/>
          <w:sz w:val="22"/>
          <w:szCs w:val="22"/>
        </w:rPr>
        <w:t>]</w:t>
      </w:r>
      <w:r w:rsidR="008D46FE" w:rsidRPr="00770B99">
        <w:rPr>
          <w:rFonts w:ascii="Arial" w:eastAsia="Arial" w:hAnsi="Arial" w:cs="Arial"/>
          <w:i/>
          <w:sz w:val="22"/>
          <w:szCs w:val="22"/>
        </w:rPr>
        <w:t xml:space="preserve"> </w:t>
      </w:r>
      <w:r w:rsidR="008D46FE" w:rsidRPr="00463D2E">
        <w:rPr>
          <w:rFonts w:ascii="Arial" w:eastAsia="Arial" w:hAnsi="Arial" w:cs="Arial"/>
          <w:sz w:val="22"/>
          <w:szCs w:val="22"/>
        </w:rPr>
        <w:t>of the</w:t>
      </w:r>
      <w:r w:rsidR="008D46FE" w:rsidRPr="00770B99">
        <w:rPr>
          <w:rFonts w:ascii="Arial" w:eastAsia="Arial" w:hAnsi="Arial" w:cs="Arial"/>
          <w:i/>
          <w:sz w:val="22"/>
          <w:szCs w:val="22"/>
        </w:rPr>
        <w:t xml:space="preserve"> [Entity/Entities/Bank/Branch, delete as appropriate]</w:t>
      </w:r>
      <w:r w:rsidRPr="002A3BF0">
        <w:rPr>
          <w:rFonts w:ascii="Arial" w:eastAsia="Arial" w:hAnsi="Arial" w:cs="Arial"/>
          <w:sz w:val="22"/>
          <w:szCs w:val="22"/>
        </w:rPr>
        <w:t>, recorded in the share register and reported in BA 125 as at the financial year-end. The responsibility for determining the adequacy or otherwise of the procedures agreed to be performed is that of the directors</w:t>
      </w:r>
      <w:r w:rsidR="00C24800" w:rsidRPr="002A3BF0">
        <w:rPr>
          <w:rFonts w:ascii="Arial" w:eastAsia="Arial" w:hAnsi="Arial" w:cs="Arial"/>
          <w:sz w:val="22"/>
          <w:szCs w:val="22"/>
        </w:rPr>
        <w:t xml:space="preserve"> </w:t>
      </w:r>
      <w:r w:rsidRPr="002A3BF0">
        <w:rPr>
          <w:rFonts w:ascii="Arial" w:eastAsia="Arial" w:hAnsi="Arial" w:cs="Arial"/>
          <w:sz w:val="22"/>
          <w:szCs w:val="22"/>
        </w:rPr>
        <w:t xml:space="preserve">of the </w:t>
      </w:r>
      <w:r w:rsidRPr="002A3BF0">
        <w:rPr>
          <w:rFonts w:ascii="Arial" w:eastAsia="Arial" w:hAnsi="Arial" w:cs="Arial"/>
          <w:i/>
          <w:iCs/>
          <w:sz w:val="22"/>
          <w:szCs w:val="22"/>
        </w:rPr>
        <w:t>[Bank/Entity/Entities – delete as appropriate]</w:t>
      </w:r>
      <w:r w:rsidRPr="002A3BF0">
        <w:rPr>
          <w:rFonts w:ascii="Arial" w:eastAsia="Arial" w:hAnsi="Arial" w:cs="Arial"/>
          <w:sz w:val="22"/>
          <w:szCs w:val="22"/>
        </w:rPr>
        <w:t xml:space="preserve"> and the PA.</w:t>
      </w:r>
      <w:r w:rsidR="00C24800" w:rsidRPr="002A3BF0">
        <w:rPr>
          <w:rFonts w:ascii="Arial" w:eastAsia="Arial" w:hAnsi="Arial" w:cs="Arial"/>
          <w:sz w:val="22"/>
          <w:szCs w:val="22"/>
        </w:rPr>
        <w:t xml:space="preserve"> </w:t>
      </w:r>
      <w:r w:rsidR="00593639" w:rsidRPr="002A3BF0">
        <w:rPr>
          <w:rFonts w:ascii="Arial" w:eastAsia="Arial" w:hAnsi="Arial" w:cs="Arial"/>
          <w:sz w:val="22"/>
          <w:szCs w:val="22"/>
        </w:rPr>
        <w:t xml:space="preserve">Our </w:t>
      </w:r>
      <w:r w:rsidR="00593639" w:rsidRPr="002A3BF0">
        <w:rPr>
          <w:rFonts w:ascii="Arial" w:hAnsi="Arial" w:cs="Arial"/>
          <w:sz w:val="22"/>
          <w:szCs w:val="22"/>
        </w:rPr>
        <w:t>responsibility is to report our findings based on the agreed-upon procedures performed.</w:t>
      </w:r>
    </w:p>
    <w:p w14:paraId="6EF6D997" w14:textId="77777777" w:rsidR="00AF6387" w:rsidRPr="00463D2E" w:rsidRDefault="00AF6387" w:rsidP="00342688">
      <w:pPr>
        <w:spacing w:before="120" w:after="120"/>
        <w:ind w:left="426"/>
        <w:jc w:val="both"/>
        <w:rPr>
          <w:rFonts w:ascii="Arial" w:hAnsi="Arial" w:cs="Arial"/>
          <w:sz w:val="22"/>
          <w:szCs w:val="22"/>
        </w:rPr>
      </w:pPr>
      <w:r w:rsidRPr="002A3BF0">
        <w:rPr>
          <w:rFonts w:ascii="Arial" w:eastAsia="Arial" w:hAnsi="Arial" w:cs="Arial"/>
          <w:b/>
          <w:bCs/>
          <w:sz w:val="22"/>
          <w:szCs w:val="22"/>
        </w:rPr>
        <w:t>Agreed-upon procedures and findings in respect of the BA 125 (Return Regarding Shareholders)</w:t>
      </w:r>
    </w:p>
    <w:tbl>
      <w:tblPr>
        <w:tblW w:w="8646" w:type="dxa"/>
        <w:tblInd w:w="53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10"/>
        <w:gridCol w:w="4173"/>
        <w:gridCol w:w="3963"/>
      </w:tblGrid>
      <w:tr w:rsidR="00AF6387" w:rsidRPr="002A3BF0" w14:paraId="61930309" w14:textId="77777777" w:rsidTr="00AF6387">
        <w:trPr>
          <w:tblHeader/>
        </w:trPr>
        <w:tc>
          <w:tcPr>
            <w:tcW w:w="510" w:type="dxa"/>
            <w:tcBorders>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0F067516"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b/>
                <w:bCs/>
                <w:sz w:val="22"/>
                <w:szCs w:val="22"/>
              </w:rPr>
              <w:t>No</w:t>
            </w:r>
          </w:p>
        </w:tc>
        <w:tc>
          <w:tcPr>
            <w:tcW w:w="4173" w:type="dxa"/>
            <w:tcBorders>
              <w:left w:val="single" w:sz="6" w:space="0" w:color="000000"/>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05C690F5"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b/>
                <w:bCs/>
                <w:sz w:val="22"/>
                <w:szCs w:val="22"/>
              </w:rPr>
              <w:t>Procedures</w:t>
            </w:r>
          </w:p>
        </w:tc>
        <w:tc>
          <w:tcPr>
            <w:tcW w:w="3963" w:type="dxa"/>
            <w:tcBorders>
              <w:left w:val="single" w:sz="6" w:space="0" w:color="000000"/>
              <w:bottom w:val="single" w:sz="6" w:space="0" w:color="000000"/>
            </w:tcBorders>
            <w:shd w:val="clear" w:color="auto" w:fill="808080"/>
            <w:tcMar>
              <w:top w:w="8" w:type="dxa"/>
              <w:left w:w="108" w:type="dxa"/>
              <w:bottom w:w="8" w:type="dxa"/>
              <w:right w:w="108" w:type="dxa"/>
            </w:tcMar>
            <w:vAlign w:val="center"/>
            <w:hideMark/>
          </w:tcPr>
          <w:p w14:paraId="2DB3B0D1"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b/>
                <w:bCs/>
                <w:sz w:val="22"/>
                <w:szCs w:val="22"/>
              </w:rPr>
              <w:t>Factual Findings</w:t>
            </w:r>
          </w:p>
        </w:tc>
      </w:tr>
      <w:tr w:rsidR="00AF6387" w:rsidRPr="002A3BF0" w14:paraId="28C43619" w14:textId="77777777" w:rsidTr="00AF6387">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5FE86A8D"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sz w:val="22"/>
                <w:szCs w:val="22"/>
              </w:rPr>
              <w:t>1.</w:t>
            </w:r>
          </w:p>
        </w:tc>
        <w:tc>
          <w:tcPr>
            <w:tcW w:w="417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24C8DD8" w14:textId="17C9AC6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sz w:val="22"/>
                <w:szCs w:val="22"/>
              </w:rPr>
              <w:t xml:space="preserve">Agree the total number and nominal value of issued shares (columns 8 and 12), by class of share, with and without voting rights, to the </w:t>
            </w:r>
            <w:r w:rsidR="006B47CD">
              <w:rPr>
                <w:rFonts w:ascii="Arial" w:eastAsia="Arial" w:hAnsi="Arial" w:cs="Arial"/>
                <w:i/>
                <w:sz w:val="22"/>
                <w:szCs w:val="22"/>
              </w:rPr>
              <w:t xml:space="preserve">[[Group statutory financial statements and Bank statutory financial statements] OR [Bank statutory financial statements]] </w:t>
            </w:r>
            <w:r w:rsidR="006B47CD" w:rsidRPr="00463D2E">
              <w:rPr>
                <w:rFonts w:ascii="Arial" w:eastAsia="Arial" w:hAnsi="Arial" w:cs="Arial"/>
                <w:sz w:val="22"/>
                <w:szCs w:val="22"/>
              </w:rPr>
              <w:t>of the</w:t>
            </w:r>
            <w:r w:rsidR="006B47CD">
              <w:rPr>
                <w:rFonts w:ascii="Arial" w:eastAsia="Arial" w:hAnsi="Arial" w:cs="Arial"/>
                <w:i/>
                <w:sz w:val="22"/>
                <w:szCs w:val="22"/>
              </w:rPr>
              <w:t xml:space="preserve"> </w:t>
            </w:r>
            <w:r w:rsidR="006B47CD">
              <w:rPr>
                <w:rFonts w:ascii="Arial" w:eastAsia="Arial" w:hAnsi="Arial" w:cs="Arial"/>
                <w:i/>
                <w:sz w:val="22"/>
                <w:szCs w:val="22"/>
              </w:rPr>
              <w:lastRenderedPageBreak/>
              <w:t>[Entity/Entities/Bank/Branch, delete as appropriate]</w:t>
            </w:r>
            <w:r w:rsidRPr="002A3BF0">
              <w:rPr>
                <w:rFonts w:ascii="Arial" w:eastAsia="Arial" w:hAnsi="Arial" w:cs="Arial"/>
                <w:sz w:val="22"/>
                <w:szCs w:val="22"/>
              </w:rPr>
              <w:t>.</w:t>
            </w:r>
          </w:p>
        </w:tc>
        <w:tc>
          <w:tcPr>
            <w:tcW w:w="3963"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7DEA8383" w14:textId="07F55B4A"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i/>
                <w:sz w:val="22"/>
                <w:szCs w:val="22"/>
              </w:rPr>
              <w:lastRenderedPageBreak/>
              <w:t>POSSIBLE FINDING:</w:t>
            </w:r>
            <w:r w:rsidRPr="002A3BF0">
              <w:rPr>
                <w:rFonts w:ascii="Arial" w:eastAsia="Arial" w:hAnsi="Arial" w:cs="Arial"/>
                <w:sz w:val="22"/>
                <w:szCs w:val="22"/>
              </w:rPr>
              <w:t xml:space="preserve"> The total number and nominal value of issued shares (column 8 and 12), by class of share with and without voting rights agrees with the </w:t>
            </w:r>
            <w:r w:rsidR="006B47CD">
              <w:rPr>
                <w:rFonts w:ascii="Arial" w:eastAsia="Arial" w:hAnsi="Arial" w:cs="Arial"/>
                <w:i/>
                <w:sz w:val="22"/>
                <w:szCs w:val="22"/>
              </w:rPr>
              <w:t xml:space="preserve">[[Group statutory financial statements and Bank statutory financial statements] OR </w:t>
            </w:r>
            <w:r w:rsidR="006B47CD">
              <w:rPr>
                <w:rFonts w:ascii="Arial" w:eastAsia="Arial" w:hAnsi="Arial" w:cs="Arial"/>
                <w:i/>
                <w:sz w:val="22"/>
                <w:szCs w:val="22"/>
              </w:rPr>
              <w:lastRenderedPageBreak/>
              <w:t>[Bank</w:t>
            </w:r>
            <w:r w:rsidR="00A64771">
              <w:rPr>
                <w:rFonts w:ascii="Arial" w:eastAsia="Arial" w:hAnsi="Arial" w:cs="Arial"/>
                <w:i/>
                <w:sz w:val="22"/>
                <w:szCs w:val="22"/>
              </w:rPr>
              <w:t xml:space="preserve"> statutory financial statements]</w:t>
            </w:r>
            <w:r w:rsidR="006B47CD">
              <w:rPr>
                <w:rFonts w:ascii="Arial" w:eastAsia="Arial" w:hAnsi="Arial" w:cs="Arial"/>
                <w:i/>
                <w:sz w:val="22"/>
                <w:szCs w:val="22"/>
              </w:rPr>
              <w:t xml:space="preserve">] </w:t>
            </w:r>
            <w:r w:rsidR="006B47CD" w:rsidRPr="00463D2E">
              <w:rPr>
                <w:rFonts w:ascii="Arial" w:eastAsia="Arial" w:hAnsi="Arial" w:cs="Arial"/>
                <w:sz w:val="22"/>
                <w:szCs w:val="22"/>
              </w:rPr>
              <w:t>of the</w:t>
            </w:r>
            <w:r w:rsidR="006B47CD">
              <w:rPr>
                <w:rFonts w:ascii="Arial" w:eastAsia="Arial" w:hAnsi="Arial" w:cs="Arial"/>
                <w:i/>
                <w:sz w:val="22"/>
                <w:szCs w:val="22"/>
              </w:rPr>
              <w:t xml:space="preserve"> [Entity/Entities/Bank/Branch, delete as appropriate]</w:t>
            </w:r>
            <w:r w:rsidRPr="002A3BF0">
              <w:rPr>
                <w:rFonts w:ascii="Arial" w:eastAsia="Arial" w:hAnsi="Arial" w:cs="Arial"/>
                <w:sz w:val="22"/>
                <w:szCs w:val="22"/>
              </w:rPr>
              <w:t xml:space="preserve">. </w:t>
            </w:r>
          </w:p>
        </w:tc>
      </w:tr>
      <w:tr w:rsidR="00AF6387" w:rsidRPr="002A3BF0" w14:paraId="76EE6058" w14:textId="77777777" w:rsidTr="00AF6387">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0A5C1A27"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sz w:val="22"/>
                <w:szCs w:val="22"/>
              </w:rPr>
              <w:lastRenderedPageBreak/>
              <w:t>2.</w:t>
            </w:r>
          </w:p>
        </w:tc>
        <w:tc>
          <w:tcPr>
            <w:tcW w:w="417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0A63FF12" w14:textId="7777777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sz w:val="22"/>
                <w:szCs w:val="22"/>
              </w:rPr>
              <w:t>Cast and cross cast the return for accuracy.</w:t>
            </w:r>
          </w:p>
        </w:tc>
        <w:tc>
          <w:tcPr>
            <w:tcW w:w="3963" w:type="dxa"/>
            <w:tcBorders>
              <w:top w:val="single" w:sz="6" w:space="0" w:color="000000"/>
              <w:left w:val="single" w:sz="6" w:space="0" w:color="000000"/>
              <w:bottom w:val="single" w:sz="6" w:space="0" w:color="000000"/>
            </w:tcBorders>
            <w:tcMar>
              <w:top w:w="8" w:type="dxa"/>
              <w:left w:w="108" w:type="dxa"/>
              <w:bottom w:w="8" w:type="dxa"/>
              <w:right w:w="108" w:type="dxa"/>
            </w:tcMar>
            <w:hideMark/>
          </w:tcPr>
          <w:p w14:paraId="393D1228" w14:textId="7777777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i/>
                <w:iCs/>
                <w:sz w:val="22"/>
                <w:szCs w:val="22"/>
              </w:rPr>
              <w:t xml:space="preserve">POSSIBLE FINDING: </w:t>
            </w:r>
            <w:r w:rsidRPr="002A3BF0">
              <w:rPr>
                <w:rFonts w:ascii="Arial" w:eastAsia="Arial" w:hAnsi="Arial" w:cs="Arial"/>
                <w:sz w:val="22"/>
                <w:szCs w:val="22"/>
              </w:rPr>
              <w:t>The return casts and cross-casts.</w:t>
            </w:r>
          </w:p>
        </w:tc>
      </w:tr>
      <w:tr w:rsidR="00AF6387" w:rsidRPr="002A3BF0" w14:paraId="41368A2F" w14:textId="77777777" w:rsidTr="00AF6387">
        <w:tc>
          <w:tcPr>
            <w:tcW w:w="510" w:type="dxa"/>
            <w:tcBorders>
              <w:top w:val="single" w:sz="6" w:space="0" w:color="000000"/>
              <w:right w:val="single" w:sz="6" w:space="0" w:color="000000"/>
            </w:tcBorders>
            <w:tcMar>
              <w:top w:w="8" w:type="dxa"/>
              <w:left w:w="108" w:type="dxa"/>
              <w:bottom w:w="8" w:type="dxa"/>
              <w:right w:w="108" w:type="dxa"/>
            </w:tcMar>
            <w:hideMark/>
          </w:tcPr>
          <w:p w14:paraId="31F30BAD" w14:textId="77777777" w:rsidR="00AF6387" w:rsidRPr="00463D2E" w:rsidRDefault="00AF6387" w:rsidP="00463D2E">
            <w:pPr>
              <w:spacing w:before="120" w:after="120"/>
              <w:jc w:val="both"/>
              <w:rPr>
                <w:rFonts w:ascii="Arial" w:hAnsi="Arial" w:cs="Arial"/>
                <w:sz w:val="22"/>
                <w:szCs w:val="22"/>
              </w:rPr>
            </w:pPr>
            <w:r w:rsidRPr="002A3BF0">
              <w:rPr>
                <w:rFonts w:ascii="Arial" w:eastAsia="Arial" w:hAnsi="Arial" w:cs="Arial"/>
                <w:sz w:val="22"/>
                <w:szCs w:val="22"/>
              </w:rPr>
              <w:t>3.</w:t>
            </w:r>
          </w:p>
        </w:tc>
        <w:tc>
          <w:tcPr>
            <w:tcW w:w="4173" w:type="dxa"/>
            <w:tcBorders>
              <w:top w:val="single" w:sz="6" w:space="0" w:color="000000"/>
              <w:left w:val="single" w:sz="6" w:space="0" w:color="000000"/>
              <w:right w:val="single" w:sz="6" w:space="0" w:color="000000"/>
            </w:tcBorders>
            <w:tcMar>
              <w:top w:w="8" w:type="dxa"/>
              <w:left w:w="108" w:type="dxa"/>
              <w:bottom w:w="8" w:type="dxa"/>
              <w:right w:w="108" w:type="dxa"/>
            </w:tcMar>
            <w:hideMark/>
          </w:tcPr>
          <w:p w14:paraId="5413C17D" w14:textId="7777777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sz w:val="22"/>
                <w:szCs w:val="22"/>
              </w:rPr>
              <w:t>Inspect the analysis of shareholders obtained from the share register and agree this to amounts disclosed in the return by number of shareholders, number of shares and nominal value of shares (columns 1 to 3, 5 to 7 and 9 to 11).</w:t>
            </w:r>
          </w:p>
        </w:tc>
        <w:tc>
          <w:tcPr>
            <w:tcW w:w="3963" w:type="dxa"/>
            <w:tcBorders>
              <w:top w:val="single" w:sz="6" w:space="0" w:color="000000"/>
              <w:left w:val="single" w:sz="6" w:space="0" w:color="000000"/>
            </w:tcBorders>
            <w:tcMar>
              <w:top w:w="8" w:type="dxa"/>
              <w:left w:w="108" w:type="dxa"/>
              <w:bottom w:w="8" w:type="dxa"/>
              <w:right w:w="108" w:type="dxa"/>
            </w:tcMar>
            <w:hideMark/>
          </w:tcPr>
          <w:p w14:paraId="14F2C9DB" w14:textId="7777777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i/>
                <w:iCs/>
                <w:sz w:val="22"/>
                <w:szCs w:val="22"/>
              </w:rPr>
              <w:t xml:space="preserve">POSSIBLE FINDING: </w:t>
            </w:r>
            <w:r w:rsidRPr="002A3BF0">
              <w:rPr>
                <w:rFonts w:ascii="Arial" w:eastAsia="Arial" w:hAnsi="Arial" w:cs="Arial"/>
                <w:sz w:val="22"/>
                <w:szCs w:val="22"/>
              </w:rPr>
              <w:t>The analysis of shareholders obtained from the respective share registers agrees with the amounts disclosed in the return by number of shareholders, number of shares (to nearest ‘000) and nominal value of shares (to nearest ‘000) (columns 1 to 3, 5 to 7 and 9 to 11).</w:t>
            </w:r>
          </w:p>
        </w:tc>
      </w:tr>
    </w:tbl>
    <w:p w14:paraId="64600CAE" w14:textId="7777777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sz w:val="22"/>
          <w:szCs w:val="22"/>
        </w:rPr>
        <w:t>Because the above procedures in Part 1, 2 and 3 of Part G do not constitute either an audit or a review or other assurance engagement made in accordance with International Standards on Auditing, International Standards on Review Engagements or International Standards on Assurance Engagements, we do not express any assurance on the reconciliations of BA 900 with the BA 100 returns or on the BA 310, BA 020 and BA 125</w:t>
      </w:r>
      <w:r w:rsidRPr="002A3BF0">
        <w:rPr>
          <w:rFonts w:ascii="Arial" w:eastAsia="Arial" w:hAnsi="Arial" w:cs="Arial"/>
          <w:b/>
          <w:bCs/>
          <w:sz w:val="22"/>
          <w:szCs w:val="22"/>
        </w:rPr>
        <w:t xml:space="preserve"> </w:t>
      </w:r>
      <w:r w:rsidRPr="002A3BF0">
        <w:rPr>
          <w:rFonts w:ascii="Arial" w:eastAsia="Arial" w:hAnsi="Arial" w:cs="Arial"/>
          <w:sz w:val="22"/>
          <w:szCs w:val="22"/>
        </w:rPr>
        <w:t xml:space="preserve">returns respectively. </w:t>
      </w:r>
    </w:p>
    <w:p w14:paraId="53D366B8" w14:textId="7777777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sz w:val="22"/>
          <w:szCs w:val="22"/>
        </w:rPr>
        <w:t xml:space="preserve">Had we performed additional procedures or had we performed an audit or review, or other assurance engagement on the abovementioned BA </w:t>
      </w:r>
      <w:r w:rsidR="000A5CA5" w:rsidRPr="002A3BF0">
        <w:rPr>
          <w:rFonts w:ascii="Arial" w:eastAsia="Arial" w:hAnsi="Arial" w:cs="Arial"/>
          <w:sz w:val="22"/>
          <w:szCs w:val="22"/>
        </w:rPr>
        <w:t>r</w:t>
      </w:r>
      <w:r w:rsidRPr="002A3BF0">
        <w:rPr>
          <w:rFonts w:ascii="Arial" w:eastAsia="Arial" w:hAnsi="Arial" w:cs="Arial"/>
          <w:sz w:val="22"/>
          <w:szCs w:val="22"/>
        </w:rPr>
        <w:t xml:space="preserve">eturns in accordance with International Standards on Auditing, International Standards on Review Engagements or International Standards on Assurance Engagements, other matters might have come to our attention that would have been reported to you. </w:t>
      </w:r>
    </w:p>
    <w:p w14:paraId="7018962E" w14:textId="7777777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b/>
          <w:bCs/>
          <w:sz w:val="22"/>
          <w:szCs w:val="22"/>
        </w:rPr>
        <w:t>Restriction on use and distribution</w:t>
      </w:r>
    </w:p>
    <w:p w14:paraId="7A464DC8" w14:textId="6ABBCE31" w:rsidR="00AF6387" w:rsidRPr="002A3BF0" w:rsidRDefault="00AF6387" w:rsidP="00BD6301">
      <w:pPr>
        <w:spacing w:before="120" w:after="120"/>
        <w:jc w:val="both"/>
        <w:rPr>
          <w:rFonts w:ascii="Arial" w:eastAsia="Arial" w:hAnsi="Arial" w:cs="Arial"/>
          <w:sz w:val="22"/>
          <w:szCs w:val="22"/>
        </w:rPr>
      </w:pPr>
      <w:r w:rsidRPr="002A3BF0">
        <w:rPr>
          <w:rFonts w:ascii="Arial" w:eastAsia="Arial" w:hAnsi="Arial" w:cs="Arial"/>
          <w:sz w:val="22"/>
          <w:szCs w:val="22"/>
        </w:rPr>
        <w:t xml:space="preserve">Our report in Parts 1, 2 and 3 of Part G </w:t>
      </w:r>
      <w:r w:rsidR="00F94583" w:rsidRPr="002A3BF0">
        <w:rPr>
          <w:rFonts w:ascii="Arial" w:eastAsia="Arial" w:hAnsi="Arial" w:cs="Arial"/>
          <w:sz w:val="22"/>
          <w:szCs w:val="22"/>
        </w:rPr>
        <w:t xml:space="preserve">report </w:t>
      </w:r>
      <w:r w:rsidRPr="002A3BF0">
        <w:rPr>
          <w:rFonts w:ascii="Arial" w:eastAsia="Arial" w:hAnsi="Arial" w:cs="Arial"/>
          <w:sz w:val="22"/>
          <w:szCs w:val="22"/>
        </w:rPr>
        <w:t>on the reconciliation of BA 900 returns with the BA 100 returns, and on the BA 310, BA 020 and BA 125</w:t>
      </w:r>
      <w:r w:rsidRPr="002A3BF0">
        <w:rPr>
          <w:rFonts w:ascii="Arial" w:eastAsia="Arial" w:hAnsi="Arial" w:cs="Arial"/>
          <w:b/>
          <w:bCs/>
          <w:sz w:val="22"/>
          <w:szCs w:val="22"/>
        </w:rPr>
        <w:t xml:space="preserve"> </w:t>
      </w:r>
      <w:r w:rsidRPr="002A3BF0">
        <w:rPr>
          <w:rFonts w:ascii="Arial" w:eastAsia="Arial" w:hAnsi="Arial" w:cs="Arial"/>
          <w:sz w:val="22"/>
          <w:szCs w:val="22"/>
        </w:rPr>
        <w:t xml:space="preserve">returns respectively is provided solely for the purpose set out in the first paragraph of each part of this </w:t>
      </w:r>
      <w:r w:rsidR="00593639" w:rsidRPr="002A3BF0">
        <w:rPr>
          <w:rFonts w:ascii="Arial" w:eastAsia="Arial" w:hAnsi="Arial" w:cs="Arial"/>
          <w:sz w:val="22"/>
          <w:szCs w:val="22"/>
        </w:rPr>
        <w:t xml:space="preserve">Part G </w:t>
      </w:r>
      <w:r w:rsidRPr="002A3BF0">
        <w:rPr>
          <w:rFonts w:ascii="Arial" w:eastAsia="Arial" w:hAnsi="Arial" w:cs="Arial"/>
          <w:sz w:val="22"/>
          <w:szCs w:val="22"/>
        </w:rPr>
        <w:t xml:space="preserve">report and is restricted to those parties that have agreed to the procedures being performed. This </w:t>
      </w:r>
      <w:r w:rsidR="00F94583" w:rsidRPr="002A3BF0">
        <w:rPr>
          <w:rFonts w:ascii="Arial" w:eastAsia="Arial" w:hAnsi="Arial" w:cs="Arial"/>
          <w:sz w:val="22"/>
          <w:szCs w:val="22"/>
        </w:rPr>
        <w:t xml:space="preserve">Part G </w:t>
      </w:r>
      <w:r w:rsidRPr="002A3BF0">
        <w:rPr>
          <w:rFonts w:ascii="Arial" w:eastAsia="Arial" w:hAnsi="Arial" w:cs="Arial"/>
          <w:sz w:val="22"/>
          <w:szCs w:val="22"/>
        </w:rPr>
        <w:t xml:space="preserve">report relates only to the items specified above and does not extend to any financial statements of the </w:t>
      </w:r>
      <w:r w:rsidRPr="002A3BF0">
        <w:rPr>
          <w:rFonts w:ascii="Arial" w:eastAsia="Arial" w:hAnsi="Arial" w:cs="Arial"/>
          <w:i/>
          <w:iCs/>
          <w:sz w:val="22"/>
          <w:szCs w:val="22"/>
        </w:rPr>
        <w:t>[Entity/Entities/Bank/Branch, delete as appropriate]</w:t>
      </w:r>
      <w:r w:rsidRPr="002A3BF0">
        <w:rPr>
          <w:rFonts w:ascii="Arial" w:eastAsia="Arial" w:hAnsi="Arial" w:cs="Arial"/>
          <w:sz w:val="22"/>
          <w:szCs w:val="22"/>
        </w:rPr>
        <w:t>, taken as a whole. As a result, our</w:t>
      </w:r>
      <w:r w:rsidR="00F94583" w:rsidRPr="002A3BF0">
        <w:rPr>
          <w:rFonts w:ascii="Arial" w:eastAsia="Arial" w:hAnsi="Arial" w:cs="Arial"/>
          <w:sz w:val="22"/>
          <w:szCs w:val="22"/>
        </w:rPr>
        <w:t xml:space="preserve"> Part G</w:t>
      </w:r>
      <w:r w:rsidRPr="002A3BF0">
        <w:rPr>
          <w:rFonts w:ascii="Arial" w:eastAsia="Arial" w:hAnsi="Arial" w:cs="Arial"/>
          <w:sz w:val="22"/>
          <w:szCs w:val="22"/>
        </w:rPr>
        <w:t xml:space="preserve"> report is not suitable for another purpose and the returns may also not be suitable for another purpose. Our </w:t>
      </w:r>
      <w:r w:rsidR="00F94583" w:rsidRPr="002A3BF0">
        <w:rPr>
          <w:rFonts w:ascii="Arial" w:eastAsia="Arial" w:hAnsi="Arial" w:cs="Arial"/>
          <w:sz w:val="22"/>
          <w:szCs w:val="22"/>
        </w:rPr>
        <w:t xml:space="preserve">Part G </w:t>
      </w:r>
      <w:r w:rsidRPr="002A3BF0">
        <w:rPr>
          <w:rFonts w:ascii="Arial" w:eastAsia="Arial" w:hAnsi="Arial" w:cs="Arial"/>
          <w:sz w:val="22"/>
          <w:szCs w:val="22"/>
        </w:rPr>
        <w:t xml:space="preserve">report should not be distributed to or used by any other parties other than the PA and the </w:t>
      </w:r>
      <w:r w:rsidR="00CE30D2" w:rsidRPr="002A3BF0">
        <w:rPr>
          <w:rFonts w:ascii="Arial" w:eastAsia="Arial" w:hAnsi="Arial" w:cs="Arial"/>
          <w:i/>
          <w:sz w:val="22"/>
          <w:szCs w:val="22"/>
        </w:rPr>
        <w:t>[</w:t>
      </w:r>
      <w:r w:rsidR="00CE30D2" w:rsidRPr="002A3BF0">
        <w:rPr>
          <w:rFonts w:ascii="Arial" w:eastAsia="Arial" w:hAnsi="Arial" w:cs="Arial"/>
          <w:i/>
          <w:iCs/>
          <w:sz w:val="22"/>
          <w:szCs w:val="22"/>
        </w:rPr>
        <w:t xml:space="preserve">directors/branch executive management, </w:t>
      </w:r>
      <w:r w:rsidR="00CE30D2" w:rsidRPr="002A3BF0">
        <w:rPr>
          <w:rFonts w:ascii="Arial" w:eastAsia="Arial" w:hAnsi="Arial" w:cs="Arial"/>
          <w:i/>
          <w:sz w:val="22"/>
          <w:szCs w:val="22"/>
        </w:rPr>
        <w:t xml:space="preserve">Board, Sub-Committee Chairpersons, Management, Regulatory Reporting management </w:t>
      </w:r>
      <w:r w:rsidR="00CE30D2" w:rsidRPr="002A3BF0">
        <w:rPr>
          <w:rFonts w:ascii="Arial" w:eastAsia="Arial" w:hAnsi="Arial" w:cs="Arial"/>
          <w:i/>
          <w:iCs/>
          <w:sz w:val="22"/>
          <w:szCs w:val="22"/>
        </w:rPr>
        <w:t>delete as appropriate</w:t>
      </w:r>
      <w:r w:rsidR="00CE30D2" w:rsidRPr="002A3BF0">
        <w:rPr>
          <w:rFonts w:ascii="Arial" w:eastAsia="Arial" w:hAnsi="Arial" w:cs="Arial"/>
          <w:i/>
          <w:sz w:val="22"/>
          <w:szCs w:val="22"/>
        </w:rPr>
        <w:t>]</w:t>
      </w:r>
      <w:r w:rsidRPr="002A3BF0">
        <w:rPr>
          <w:rFonts w:ascii="Arial" w:eastAsia="Arial" w:hAnsi="Arial" w:cs="Arial"/>
          <w:sz w:val="22"/>
          <w:szCs w:val="22"/>
        </w:rPr>
        <w:t xml:space="preserve"> of the </w:t>
      </w:r>
      <w:r w:rsidRPr="002A3BF0">
        <w:rPr>
          <w:rFonts w:ascii="Arial" w:eastAsia="Arial" w:hAnsi="Arial" w:cs="Arial"/>
          <w:i/>
          <w:iCs/>
          <w:sz w:val="22"/>
          <w:szCs w:val="22"/>
        </w:rPr>
        <w:t>[Entity/Bank Solo/Entities/Bank/Branch, delete as appropriate]</w:t>
      </w:r>
      <w:r w:rsidRPr="002A3BF0">
        <w:rPr>
          <w:rFonts w:ascii="Arial" w:eastAsia="Arial" w:hAnsi="Arial" w:cs="Arial"/>
          <w:sz w:val="22"/>
          <w:szCs w:val="22"/>
        </w:rPr>
        <w:t>.</w:t>
      </w:r>
    </w:p>
    <w:p w14:paraId="7622E139" w14:textId="77777777" w:rsidR="00AF6387" w:rsidRPr="00463D2E" w:rsidRDefault="00AF6387" w:rsidP="00BD6301">
      <w:pPr>
        <w:spacing w:before="120" w:after="120"/>
        <w:jc w:val="both"/>
        <w:rPr>
          <w:rFonts w:ascii="Arial" w:hAnsi="Arial" w:cs="Arial"/>
          <w:sz w:val="22"/>
          <w:szCs w:val="22"/>
        </w:rPr>
        <w:sectPr w:rsidR="00AF6387" w:rsidRPr="00463D2E">
          <w:footerReference w:type="default" r:id="rId15"/>
          <w:pgSz w:w="11906" w:h="16838"/>
          <w:pgMar w:top="1440" w:right="1440" w:bottom="1440" w:left="1440" w:header="720" w:footer="720" w:gutter="0"/>
          <w:cols w:space="720"/>
        </w:sectPr>
      </w:pPr>
    </w:p>
    <w:p w14:paraId="33273361" w14:textId="77777777" w:rsidR="00AF6387" w:rsidRPr="00463D2E" w:rsidRDefault="00AF6387" w:rsidP="00BD6301">
      <w:pPr>
        <w:jc w:val="both"/>
        <w:rPr>
          <w:rFonts w:ascii="Arial" w:hAnsi="Arial" w:cs="Arial"/>
          <w:sz w:val="22"/>
          <w:szCs w:val="22"/>
        </w:rPr>
      </w:pPr>
      <w:r w:rsidRPr="002A3BF0">
        <w:rPr>
          <w:rFonts w:ascii="Arial" w:eastAsia="Arial" w:hAnsi="Arial" w:cs="Arial"/>
          <w:sz w:val="22"/>
          <w:szCs w:val="22"/>
        </w:rPr>
        <w:lastRenderedPageBreak/>
        <w:t>The Chief Executive Officer</w:t>
      </w:r>
    </w:p>
    <w:p w14:paraId="01EAEAD5" w14:textId="77777777" w:rsidR="00AF6387" w:rsidRPr="00463D2E" w:rsidRDefault="00AF6387" w:rsidP="00BD6301">
      <w:pPr>
        <w:jc w:val="both"/>
        <w:rPr>
          <w:rFonts w:ascii="Arial" w:hAnsi="Arial" w:cs="Arial"/>
          <w:sz w:val="22"/>
          <w:szCs w:val="22"/>
        </w:rPr>
      </w:pPr>
      <w:r w:rsidRPr="002A3BF0">
        <w:rPr>
          <w:rFonts w:ascii="Arial" w:eastAsia="Arial" w:hAnsi="Arial" w:cs="Arial"/>
          <w:sz w:val="22"/>
          <w:szCs w:val="22"/>
        </w:rPr>
        <w:t>The Prudential Authority</w:t>
      </w:r>
    </w:p>
    <w:p w14:paraId="2C3F91A5" w14:textId="77777777" w:rsidR="00AF6387" w:rsidRPr="00463D2E" w:rsidRDefault="00AF6387" w:rsidP="00BD6301">
      <w:pPr>
        <w:jc w:val="both"/>
        <w:rPr>
          <w:rFonts w:ascii="Arial" w:hAnsi="Arial" w:cs="Arial"/>
          <w:sz w:val="22"/>
          <w:szCs w:val="22"/>
        </w:rPr>
      </w:pPr>
      <w:r w:rsidRPr="002A3BF0">
        <w:rPr>
          <w:rFonts w:ascii="Arial" w:eastAsia="Arial" w:hAnsi="Arial" w:cs="Arial"/>
          <w:sz w:val="22"/>
          <w:szCs w:val="22"/>
        </w:rPr>
        <w:t>South African Reserve Bank</w:t>
      </w:r>
    </w:p>
    <w:p w14:paraId="1DC33D7D" w14:textId="77777777" w:rsidR="00AF6387" w:rsidRPr="00463D2E" w:rsidRDefault="00AF6387" w:rsidP="00BD6301">
      <w:pPr>
        <w:jc w:val="both"/>
        <w:rPr>
          <w:rFonts w:ascii="Arial" w:hAnsi="Arial" w:cs="Arial"/>
          <w:sz w:val="22"/>
          <w:szCs w:val="22"/>
        </w:rPr>
      </w:pPr>
      <w:r w:rsidRPr="002A3BF0">
        <w:rPr>
          <w:rFonts w:ascii="Arial" w:eastAsia="Arial" w:hAnsi="Arial" w:cs="Arial"/>
          <w:sz w:val="22"/>
          <w:szCs w:val="22"/>
        </w:rPr>
        <w:t>PO Box 8432</w:t>
      </w:r>
    </w:p>
    <w:p w14:paraId="661AA705" w14:textId="77777777" w:rsidR="00AF6387" w:rsidRPr="00463D2E" w:rsidRDefault="00AF6387" w:rsidP="00BD6301">
      <w:pPr>
        <w:jc w:val="both"/>
        <w:rPr>
          <w:rFonts w:ascii="Arial" w:hAnsi="Arial" w:cs="Arial"/>
          <w:sz w:val="22"/>
          <w:szCs w:val="22"/>
        </w:rPr>
      </w:pPr>
      <w:r w:rsidRPr="002A3BF0">
        <w:rPr>
          <w:rFonts w:ascii="Arial" w:eastAsia="Arial" w:hAnsi="Arial" w:cs="Arial"/>
          <w:sz w:val="22"/>
          <w:szCs w:val="22"/>
        </w:rPr>
        <w:t>Pretoria</w:t>
      </w:r>
    </w:p>
    <w:p w14:paraId="27865704" w14:textId="77777777" w:rsidR="00AF6387" w:rsidRPr="00463D2E" w:rsidRDefault="00AF6387" w:rsidP="00BD6301">
      <w:pPr>
        <w:jc w:val="both"/>
        <w:rPr>
          <w:rFonts w:ascii="Arial" w:hAnsi="Arial" w:cs="Arial"/>
          <w:sz w:val="22"/>
          <w:szCs w:val="22"/>
        </w:rPr>
      </w:pPr>
      <w:r w:rsidRPr="002A3BF0">
        <w:rPr>
          <w:rFonts w:ascii="Arial" w:eastAsia="Arial" w:hAnsi="Arial" w:cs="Arial"/>
          <w:sz w:val="22"/>
          <w:szCs w:val="22"/>
        </w:rPr>
        <w:t>0001</w:t>
      </w:r>
    </w:p>
    <w:p w14:paraId="67C4F304" w14:textId="77777777" w:rsidR="00AF6387" w:rsidRPr="00463D2E" w:rsidRDefault="00AF6387" w:rsidP="00BD6301">
      <w:pPr>
        <w:spacing w:before="120" w:after="120"/>
        <w:jc w:val="both"/>
        <w:rPr>
          <w:rFonts w:ascii="Arial" w:hAnsi="Arial" w:cs="Arial"/>
          <w:sz w:val="22"/>
          <w:szCs w:val="22"/>
        </w:rPr>
      </w:pPr>
    </w:p>
    <w:p w14:paraId="09ABD3FF"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Dear Sir,</w:t>
      </w:r>
    </w:p>
    <w:p w14:paraId="1FF09490" w14:textId="77777777" w:rsidR="0051030C" w:rsidRPr="002A3BF0" w:rsidRDefault="0051030C" w:rsidP="00BD6301">
      <w:pPr>
        <w:spacing w:before="120" w:after="120"/>
        <w:jc w:val="both"/>
        <w:rPr>
          <w:rFonts w:ascii="Arial" w:eastAsia="Arial" w:hAnsi="Arial" w:cs="Arial"/>
          <w:b/>
          <w:bCs/>
          <w:sz w:val="22"/>
          <w:szCs w:val="22"/>
        </w:rPr>
      </w:pPr>
    </w:p>
    <w:p w14:paraId="6B801141" w14:textId="02C4C14D" w:rsidR="00AF6387" w:rsidRPr="00463D2E" w:rsidRDefault="00F94583" w:rsidP="00BD6301">
      <w:pPr>
        <w:spacing w:before="120" w:after="120"/>
        <w:jc w:val="both"/>
        <w:rPr>
          <w:rFonts w:ascii="Arial" w:hAnsi="Arial" w:cs="Arial"/>
          <w:sz w:val="22"/>
          <w:szCs w:val="22"/>
        </w:rPr>
      </w:pPr>
      <w:r w:rsidRPr="002A3BF0">
        <w:rPr>
          <w:rFonts w:ascii="Arial" w:eastAsia="Arial" w:hAnsi="Arial" w:cs="Arial"/>
          <w:b/>
          <w:bCs/>
          <w:sz w:val="22"/>
          <w:szCs w:val="22"/>
        </w:rPr>
        <w:t>REPORT OF THE APPOINTED [AUDITOR/AUDITORS</w:t>
      </w:r>
      <w:r w:rsidR="00B43274">
        <w:rPr>
          <w:rFonts w:ascii="Arial" w:eastAsia="Arial" w:hAnsi="Arial" w:cs="Arial"/>
          <w:b/>
          <w:bCs/>
          <w:sz w:val="22"/>
          <w:szCs w:val="22"/>
        </w:rPr>
        <w:t>, DELETE AS APPROPRIATE</w:t>
      </w:r>
      <w:r w:rsidRPr="002A3BF0">
        <w:rPr>
          <w:rFonts w:ascii="Arial" w:eastAsia="Arial" w:hAnsi="Arial" w:cs="Arial"/>
          <w:b/>
          <w:bCs/>
          <w:sz w:val="22"/>
          <w:szCs w:val="22"/>
        </w:rPr>
        <w:t>] TO THE PRUD</w:t>
      </w:r>
      <w:r w:rsidR="0066226F">
        <w:rPr>
          <w:rFonts w:ascii="Arial" w:eastAsia="Arial" w:hAnsi="Arial" w:cs="Arial"/>
          <w:b/>
          <w:bCs/>
          <w:sz w:val="22"/>
          <w:szCs w:val="22"/>
        </w:rPr>
        <w:t xml:space="preserve">ENTIAL AUTHORITY (THE “PA”) ON </w:t>
      </w:r>
      <w:r w:rsidRPr="002A3BF0">
        <w:rPr>
          <w:rFonts w:ascii="Arial" w:eastAsia="Arial" w:hAnsi="Arial" w:cs="Arial"/>
          <w:b/>
          <w:bCs/>
          <w:sz w:val="22"/>
          <w:szCs w:val="22"/>
        </w:rPr>
        <w:t>THE SIGNIFICANT WEAKNESSES IN THE SYSTEM OF INTERNAL CONTROLS, IN RESPECT OF CORPORATE GOVERNANCE, INTERNAL CONTROLS AND GOING CONCERN AND [</w:t>
      </w:r>
      <w:r w:rsidRPr="002A3BF0">
        <w:rPr>
          <w:rFonts w:ascii="Arial" w:eastAsia="Arial" w:hAnsi="Arial" w:cs="Arial"/>
          <w:b/>
          <w:bCs/>
          <w:i/>
          <w:iCs/>
          <w:sz w:val="22"/>
          <w:szCs w:val="22"/>
        </w:rPr>
        <w:t>INSERT BILATERAL ENGAGEMENT UNDERTAKEN</w:t>
      </w:r>
      <w:r w:rsidRPr="002A3BF0">
        <w:rPr>
          <w:rFonts w:ascii="Arial" w:eastAsia="Arial" w:hAnsi="Arial" w:cs="Arial"/>
          <w:b/>
          <w:bCs/>
          <w:sz w:val="22"/>
          <w:szCs w:val="22"/>
        </w:rPr>
        <w:t xml:space="preserve">] OF </w:t>
      </w:r>
      <w:r w:rsidRPr="002A3BF0">
        <w:rPr>
          <w:rFonts w:ascii="Arial" w:eastAsia="Arial" w:hAnsi="Arial" w:cs="Arial"/>
          <w:b/>
          <w:bCs/>
          <w:i/>
          <w:iCs/>
          <w:sz w:val="22"/>
          <w:szCs w:val="22"/>
        </w:rPr>
        <w:t xml:space="preserve">[NAME OF BANK CONTROLLING COMPANY </w:t>
      </w:r>
      <w:r w:rsidRPr="002A3BF0">
        <w:rPr>
          <w:rFonts w:ascii="Arial" w:eastAsia="Arial" w:hAnsi="Arial" w:cs="Arial"/>
          <w:b/>
          <w:bCs/>
          <w:sz w:val="22"/>
          <w:szCs w:val="22"/>
        </w:rPr>
        <w:t xml:space="preserve">AND </w:t>
      </w:r>
      <w:r w:rsidRPr="002A3BF0">
        <w:rPr>
          <w:rFonts w:ascii="Arial" w:eastAsia="Arial" w:hAnsi="Arial" w:cs="Arial"/>
          <w:b/>
          <w:bCs/>
          <w:i/>
          <w:iCs/>
          <w:sz w:val="22"/>
          <w:szCs w:val="22"/>
        </w:rPr>
        <w:t>[NAME OF BANK]</w:t>
      </w:r>
      <w:r w:rsidRPr="002A3BF0">
        <w:rPr>
          <w:rFonts w:ascii="Arial" w:eastAsia="Arial" w:hAnsi="Arial" w:cs="Arial"/>
          <w:b/>
          <w:bCs/>
          <w:sz w:val="22"/>
          <w:szCs w:val="22"/>
        </w:rPr>
        <w:t xml:space="preserve"> (COLLECTIVELY THE “ENTITIES”)] OR </w:t>
      </w:r>
      <w:r w:rsidRPr="002A3BF0">
        <w:rPr>
          <w:rFonts w:ascii="Arial" w:eastAsia="Arial" w:hAnsi="Arial" w:cs="Arial"/>
          <w:b/>
          <w:bCs/>
          <w:i/>
          <w:iCs/>
          <w:sz w:val="22"/>
          <w:szCs w:val="22"/>
        </w:rPr>
        <w:t xml:space="preserve">[NAME OF BANK – APPLICABLE TO STAND ALONE BANK OR FOREIGN BRANCHES] </w:t>
      </w:r>
      <w:r w:rsidRPr="002A3BF0">
        <w:rPr>
          <w:rFonts w:ascii="Arial" w:eastAsia="Arial" w:hAnsi="Arial" w:cs="Arial"/>
          <w:b/>
          <w:bCs/>
          <w:sz w:val="22"/>
          <w:szCs w:val="22"/>
        </w:rPr>
        <w:t>(THE “BANK”) IN TERMS OF THE BANKS ACT NO. 94 OF 1990 (THE “ACT”) AND THE REGULATIONS RELATING TO BANKS (THE “REGULATIONS”)</w:t>
      </w:r>
    </w:p>
    <w:p w14:paraId="2B22EC9E" w14:textId="7B5FCF06" w:rsidR="00AF6387" w:rsidRPr="00463D2E" w:rsidRDefault="00AF6387" w:rsidP="00BD6301">
      <w:pPr>
        <w:spacing w:before="120" w:after="120"/>
        <w:jc w:val="both"/>
        <w:rPr>
          <w:rFonts w:ascii="Arial" w:hAnsi="Arial" w:cs="Arial"/>
          <w:sz w:val="22"/>
          <w:szCs w:val="22"/>
        </w:rPr>
      </w:pPr>
      <w:r w:rsidRPr="00463D2E">
        <w:rPr>
          <w:rFonts w:ascii="Arial" w:eastAsia="Arial" w:hAnsi="Arial" w:cs="Arial"/>
          <w:iCs/>
          <w:sz w:val="22"/>
          <w:szCs w:val="22"/>
        </w:rPr>
        <w:t xml:space="preserve">The respective Parts H to I reports attached to this report are made for the purpose of our compliance with the requirements of Regulation 46(3) and 46(4) of the Regulations on the significant weaknesses in the system of internal control, Regulations 39(19) and Regulations 40(4)(d) of the Regulations in respect of corporate governance, internal controls and going concern </w:t>
      </w:r>
      <w:r w:rsidR="007B4C78">
        <w:rPr>
          <w:rFonts w:ascii="Arial" w:eastAsia="Arial" w:hAnsi="Arial" w:cs="Arial"/>
          <w:iCs/>
          <w:sz w:val="22"/>
          <w:szCs w:val="22"/>
        </w:rPr>
        <w:t>(</w:t>
      </w:r>
      <w:r w:rsidRPr="00463D2E">
        <w:rPr>
          <w:rFonts w:ascii="Arial" w:eastAsia="Arial" w:hAnsi="Arial" w:cs="Arial"/>
          <w:iCs/>
          <w:sz w:val="22"/>
          <w:szCs w:val="22"/>
        </w:rPr>
        <w:t>and Regulations [xx] of the Regulations on [insert bilateral engagement undertaken]</w:t>
      </w:r>
      <w:r w:rsidR="007B4C78">
        <w:rPr>
          <w:rFonts w:ascii="Arial" w:eastAsia="Arial" w:hAnsi="Arial" w:cs="Arial"/>
          <w:iCs/>
          <w:sz w:val="22"/>
          <w:szCs w:val="22"/>
        </w:rPr>
        <w:t>)</w:t>
      </w:r>
      <w:r w:rsidRPr="00463D2E">
        <w:rPr>
          <w:rFonts w:ascii="Arial" w:eastAsia="Arial" w:hAnsi="Arial" w:cs="Arial"/>
          <w:iCs/>
          <w:sz w:val="22"/>
          <w:szCs w:val="22"/>
        </w:rPr>
        <w:t>.</w:t>
      </w:r>
    </w:p>
    <w:p w14:paraId="75DC2291" w14:textId="25961749" w:rsidR="00AF6387" w:rsidRPr="00463D2E" w:rsidRDefault="00AF6387" w:rsidP="00BD6301">
      <w:pPr>
        <w:spacing w:before="120" w:after="120"/>
        <w:jc w:val="both"/>
        <w:rPr>
          <w:rFonts w:ascii="Arial" w:hAnsi="Arial" w:cs="Arial"/>
          <w:sz w:val="22"/>
          <w:szCs w:val="22"/>
        </w:rPr>
      </w:pPr>
      <w:r w:rsidRPr="00463D2E">
        <w:rPr>
          <w:rFonts w:ascii="Arial" w:eastAsia="Arial" w:hAnsi="Arial" w:cs="Arial"/>
          <w:iCs/>
          <w:sz w:val="22"/>
          <w:szCs w:val="22"/>
        </w:rPr>
        <w:t>The respective Parts H to I reports attached to this report are not made in respect of an assurance engagement within the scope of the International Framework for Assurance Engagements. We have not followed any pronouncement as issued by the International Auditing and Assurance Standards Board for the completion of this assignment and as a result our report does not contain any assurance opinion or conclusion in relation to any of the matters specified in Regulations 46(3) and 46(4), 39(19), 40(4)(d) and [insert regulation for bilateral engagement undertaken] on which we are required to report under these Regulations.</w:t>
      </w:r>
    </w:p>
    <w:p w14:paraId="19270539"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b/>
          <w:bCs/>
          <w:sz w:val="22"/>
          <w:szCs w:val="22"/>
        </w:rPr>
        <w:t>Restriction on use and distribution</w:t>
      </w:r>
    </w:p>
    <w:p w14:paraId="09000898" w14:textId="77777777" w:rsidR="0051030C" w:rsidRPr="002A3BF0" w:rsidRDefault="00AF6387" w:rsidP="00BD6301">
      <w:pPr>
        <w:keepNext/>
        <w:keepLines/>
        <w:spacing w:before="120" w:after="120"/>
        <w:jc w:val="both"/>
        <w:rPr>
          <w:rFonts w:ascii="Arial" w:eastAsia="Arial" w:hAnsi="Arial" w:cs="Arial"/>
          <w:sz w:val="22"/>
          <w:szCs w:val="22"/>
        </w:rPr>
      </w:pPr>
      <w:r w:rsidRPr="002A3BF0">
        <w:rPr>
          <w:rFonts w:ascii="Arial" w:eastAsia="Arial" w:hAnsi="Arial" w:cs="Arial"/>
          <w:sz w:val="22"/>
          <w:szCs w:val="22"/>
        </w:rPr>
        <w:t>The respective Parts H to I</w:t>
      </w:r>
      <w:r w:rsidRPr="002A3BF0">
        <w:rPr>
          <w:rFonts w:ascii="Arial" w:eastAsia="Arial" w:hAnsi="Arial" w:cs="Arial"/>
          <w:i/>
          <w:iCs/>
          <w:sz w:val="22"/>
          <w:szCs w:val="22"/>
        </w:rPr>
        <w:t xml:space="preserve"> </w:t>
      </w:r>
      <w:r w:rsidRPr="002A3BF0">
        <w:rPr>
          <w:rFonts w:ascii="Arial" w:eastAsia="Arial" w:hAnsi="Arial" w:cs="Arial"/>
          <w:sz w:val="22"/>
          <w:szCs w:val="22"/>
        </w:rPr>
        <w:t>reports attached to this report are provided solely for the purpose of meeting our responsibility to report to the PA as indicated above. Our reports are not suitable for another purpose and should not be distributed to or used by any other parties other than</w:t>
      </w:r>
      <w:r w:rsidR="007C766A" w:rsidRPr="002A3BF0">
        <w:rPr>
          <w:rFonts w:ascii="Arial" w:eastAsia="Arial" w:hAnsi="Arial" w:cs="Arial"/>
          <w:sz w:val="22"/>
          <w:szCs w:val="22"/>
        </w:rPr>
        <w:t xml:space="preserve"> the</w:t>
      </w:r>
      <w:r w:rsidRPr="002A3BF0">
        <w:rPr>
          <w:rFonts w:ascii="Arial" w:eastAsia="Arial" w:hAnsi="Arial" w:cs="Arial"/>
          <w:sz w:val="22"/>
          <w:szCs w:val="22"/>
        </w:rPr>
        <w:t xml:space="preserve"> PA and the </w:t>
      </w:r>
      <w:r w:rsidR="00C1240B" w:rsidRPr="002A3BF0">
        <w:rPr>
          <w:rFonts w:ascii="Arial" w:eastAsia="Arial" w:hAnsi="Arial" w:cs="Arial"/>
          <w:i/>
          <w:sz w:val="22"/>
          <w:szCs w:val="22"/>
        </w:rPr>
        <w:t>[</w:t>
      </w:r>
      <w:r w:rsidR="00C1240B" w:rsidRPr="002A3BF0">
        <w:rPr>
          <w:rFonts w:ascii="Arial" w:eastAsia="Arial" w:hAnsi="Arial" w:cs="Arial"/>
          <w:i/>
          <w:iCs/>
          <w:sz w:val="22"/>
          <w:szCs w:val="22"/>
        </w:rPr>
        <w:t xml:space="preserve">directors/branch executive management, </w:t>
      </w:r>
      <w:r w:rsidR="00C1240B" w:rsidRPr="002A3BF0">
        <w:rPr>
          <w:rFonts w:ascii="Arial" w:eastAsia="Arial" w:hAnsi="Arial" w:cs="Arial"/>
          <w:i/>
          <w:sz w:val="22"/>
          <w:szCs w:val="22"/>
        </w:rPr>
        <w:t xml:space="preserve">Board, Sub-Committee Chairpersons, Management, Regulatory Reporting management </w:t>
      </w:r>
      <w:r w:rsidR="00C1240B" w:rsidRPr="002A3BF0">
        <w:rPr>
          <w:rFonts w:ascii="Arial" w:eastAsia="Arial" w:hAnsi="Arial" w:cs="Arial"/>
          <w:i/>
          <w:iCs/>
          <w:sz w:val="22"/>
          <w:szCs w:val="22"/>
        </w:rPr>
        <w:t>delete as appropriate</w:t>
      </w:r>
      <w:r w:rsidR="00C1240B" w:rsidRPr="002A3BF0">
        <w:rPr>
          <w:rFonts w:ascii="Arial" w:eastAsia="Arial" w:hAnsi="Arial" w:cs="Arial"/>
          <w:i/>
          <w:sz w:val="22"/>
          <w:szCs w:val="22"/>
        </w:rPr>
        <w:t>]</w:t>
      </w:r>
      <w:r w:rsidR="00C24800" w:rsidRPr="002A3BF0">
        <w:rPr>
          <w:rFonts w:ascii="Arial" w:eastAsia="Arial" w:hAnsi="Arial" w:cs="Arial"/>
          <w:sz w:val="22"/>
          <w:szCs w:val="22"/>
        </w:rPr>
        <w:t xml:space="preserve"> </w:t>
      </w:r>
      <w:r w:rsidRPr="002A3BF0">
        <w:rPr>
          <w:rFonts w:ascii="Arial" w:eastAsia="Arial" w:hAnsi="Arial" w:cs="Arial"/>
          <w:sz w:val="22"/>
          <w:szCs w:val="22"/>
        </w:rPr>
        <w:t>of the [</w:t>
      </w:r>
      <w:r w:rsidRPr="002A3BF0">
        <w:rPr>
          <w:rFonts w:ascii="Arial" w:eastAsia="Arial" w:hAnsi="Arial" w:cs="Arial"/>
          <w:i/>
          <w:iCs/>
          <w:sz w:val="22"/>
          <w:szCs w:val="22"/>
        </w:rPr>
        <w:t>Bank/Entities, delete as appropriate</w:t>
      </w:r>
      <w:r w:rsidRPr="002A3BF0">
        <w:rPr>
          <w:rFonts w:ascii="Arial" w:eastAsia="Arial" w:hAnsi="Arial" w:cs="Arial"/>
          <w:sz w:val="22"/>
          <w:szCs w:val="22"/>
        </w:rPr>
        <w:t>].</w:t>
      </w:r>
    </w:p>
    <w:p w14:paraId="61565B20" w14:textId="0A0819F9"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 xml:space="preserve">Should you wish to discuss the contents of the respective Parts H to I </w:t>
      </w:r>
      <w:r w:rsidR="0041535A" w:rsidRPr="002A3BF0">
        <w:rPr>
          <w:rFonts w:ascii="Arial" w:eastAsia="Arial" w:hAnsi="Arial" w:cs="Arial"/>
          <w:sz w:val="22"/>
          <w:szCs w:val="22"/>
        </w:rPr>
        <w:t xml:space="preserve">reports </w:t>
      </w:r>
      <w:r w:rsidRPr="002A3BF0">
        <w:rPr>
          <w:rFonts w:ascii="Arial" w:eastAsia="Arial" w:hAnsi="Arial" w:cs="Arial"/>
          <w:sz w:val="22"/>
          <w:szCs w:val="22"/>
        </w:rPr>
        <w:t>attached to this report in any further detail, please contact [</w:t>
      </w:r>
      <w:r w:rsidRPr="002A3BF0">
        <w:rPr>
          <w:rFonts w:ascii="Arial" w:eastAsia="Arial" w:hAnsi="Arial" w:cs="Arial"/>
          <w:i/>
          <w:iCs/>
          <w:sz w:val="22"/>
          <w:szCs w:val="22"/>
        </w:rPr>
        <w:t>Partner/s Name/s and telephone number</w:t>
      </w:r>
      <w:r w:rsidR="00F94583" w:rsidRPr="002A3BF0">
        <w:rPr>
          <w:rFonts w:ascii="Arial" w:eastAsia="Arial" w:hAnsi="Arial" w:cs="Arial"/>
          <w:i/>
          <w:iCs/>
          <w:sz w:val="22"/>
          <w:szCs w:val="22"/>
        </w:rPr>
        <w:t>/</w:t>
      </w:r>
      <w:r w:rsidRPr="002A3BF0">
        <w:rPr>
          <w:rFonts w:ascii="Arial" w:eastAsia="Arial" w:hAnsi="Arial" w:cs="Arial"/>
          <w:i/>
          <w:iCs/>
          <w:sz w:val="22"/>
          <w:szCs w:val="22"/>
        </w:rPr>
        <w:t>s</w:t>
      </w:r>
      <w:r w:rsidRPr="002A3BF0">
        <w:rPr>
          <w:rFonts w:ascii="Arial" w:eastAsia="Arial" w:hAnsi="Arial" w:cs="Arial"/>
          <w:sz w:val="22"/>
          <w:szCs w:val="22"/>
        </w:rPr>
        <w:t>].</w:t>
      </w:r>
    </w:p>
    <w:p w14:paraId="2173A63F" w14:textId="6C05D08C" w:rsidR="00AF6387" w:rsidRDefault="00AF6387" w:rsidP="00BD6301">
      <w:pPr>
        <w:spacing w:before="120" w:after="120"/>
        <w:jc w:val="both"/>
        <w:rPr>
          <w:rFonts w:ascii="Arial" w:hAnsi="Arial" w:cs="Arial"/>
          <w:sz w:val="22"/>
          <w:szCs w:val="22"/>
        </w:rPr>
      </w:pPr>
    </w:p>
    <w:p w14:paraId="361E7ABA" w14:textId="4A5712C1" w:rsidR="00F65EE2" w:rsidRDefault="00F65EE2" w:rsidP="00BD6301">
      <w:pPr>
        <w:spacing w:before="120" w:after="120"/>
        <w:jc w:val="both"/>
        <w:rPr>
          <w:rFonts w:ascii="Arial" w:hAnsi="Arial" w:cs="Arial"/>
          <w:sz w:val="22"/>
          <w:szCs w:val="22"/>
        </w:rPr>
      </w:pPr>
    </w:p>
    <w:p w14:paraId="09774025" w14:textId="3EE4909A" w:rsidR="00F65EE2" w:rsidRDefault="00F65EE2" w:rsidP="00BD6301">
      <w:pPr>
        <w:spacing w:before="120" w:after="120"/>
        <w:jc w:val="both"/>
        <w:rPr>
          <w:rFonts w:ascii="Arial" w:hAnsi="Arial" w:cs="Arial"/>
          <w:sz w:val="22"/>
          <w:szCs w:val="22"/>
        </w:rPr>
      </w:pPr>
    </w:p>
    <w:p w14:paraId="618C3085" w14:textId="5A2E5095" w:rsidR="00F65EE2" w:rsidRDefault="00F65EE2" w:rsidP="00015E3D">
      <w:pPr>
        <w:spacing w:before="120" w:after="120"/>
        <w:jc w:val="both"/>
        <w:rPr>
          <w:rFonts w:ascii="Arial" w:hAnsi="Arial" w:cs="Arial"/>
          <w:sz w:val="22"/>
          <w:szCs w:val="22"/>
        </w:rPr>
      </w:pPr>
    </w:p>
    <w:p w14:paraId="3DD63E0B" w14:textId="5F1704A2" w:rsidR="00F65EE2" w:rsidRDefault="00F65EE2" w:rsidP="00BD6301">
      <w:pPr>
        <w:spacing w:before="120" w:after="120"/>
        <w:jc w:val="both"/>
        <w:rPr>
          <w:rFonts w:ascii="Arial" w:hAnsi="Arial" w:cs="Arial"/>
          <w:sz w:val="22"/>
          <w:szCs w:val="22"/>
        </w:rPr>
      </w:pPr>
    </w:p>
    <w:p w14:paraId="1119B67D" w14:textId="227A81A6" w:rsidR="00F65EE2" w:rsidRDefault="00F65EE2" w:rsidP="00BD6301">
      <w:pPr>
        <w:spacing w:before="120" w:after="120"/>
        <w:jc w:val="both"/>
        <w:rPr>
          <w:rFonts w:ascii="Arial" w:hAnsi="Arial" w:cs="Arial"/>
          <w:sz w:val="22"/>
          <w:szCs w:val="22"/>
        </w:rPr>
      </w:pPr>
    </w:p>
    <w:p w14:paraId="50CC8589" w14:textId="512BB681" w:rsidR="00F65EE2" w:rsidRDefault="00F65EE2" w:rsidP="00BD6301">
      <w:pPr>
        <w:spacing w:before="120" w:after="120"/>
        <w:jc w:val="both"/>
        <w:rPr>
          <w:rFonts w:ascii="Arial" w:hAnsi="Arial" w:cs="Arial"/>
          <w:sz w:val="22"/>
          <w:szCs w:val="22"/>
        </w:rPr>
      </w:pPr>
    </w:p>
    <w:p w14:paraId="1505559F" w14:textId="77777777" w:rsidR="00F65EE2" w:rsidRPr="00463D2E" w:rsidRDefault="00F65EE2" w:rsidP="00BD6301">
      <w:pPr>
        <w:spacing w:before="120" w:after="120"/>
        <w:jc w:val="both"/>
        <w:rPr>
          <w:rFonts w:ascii="Arial" w:hAnsi="Arial" w:cs="Arial"/>
          <w:sz w:val="22"/>
          <w:szCs w:val="22"/>
        </w:rPr>
      </w:pPr>
    </w:p>
    <w:p w14:paraId="6CBD7C07"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lastRenderedPageBreak/>
        <w:t>Yours faithfully</w:t>
      </w:r>
    </w:p>
    <w:p w14:paraId="3C4BFAC6" w14:textId="701B2C6E" w:rsidR="00AF6387" w:rsidRDefault="00AF6387" w:rsidP="00BD6301">
      <w:pPr>
        <w:spacing w:before="120" w:after="120"/>
        <w:jc w:val="both"/>
        <w:rPr>
          <w:rFonts w:ascii="Arial" w:hAnsi="Arial" w:cs="Arial"/>
          <w:sz w:val="22"/>
          <w:szCs w:val="22"/>
        </w:rPr>
      </w:pPr>
    </w:p>
    <w:p w14:paraId="5D847324" w14:textId="3D421D98" w:rsidR="001E6933" w:rsidRDefault="001E6933" w:rsidP="00BD6301">
      <w:pPr>
        <w:spacing w:before="120" w:after="120"/>
        <w:jc w:val="both"/>
        <w:rPr>
          <w:rFonts w:ascii="Arial" w:hAnsi="Arial" w:cs="Arial"/>
          <w:sz w:val="22"/>
          <w:szCs w:val="22"/>
        </w:rPr>
      </w:pPr>
    </w:p>
    <w:p w14:paraId="2C76312D" w14:textId="77777777" w:rsidR="001E6933" w:rsidRPr="00463D2E" w:rsidRDefault="001E6933" w:rsidP="00BD6301">
      <w:pPr>
        <w:spacing w:before="120" w:after="120"/>
        <w:jc w:val="both"/>
        <w:rPr>
          <w:rFonts w:ascii="Arial" w:hAnsi="Arial" w:cs="Arial"/>
          <w:sz w:val="22"/>
          <w:szCs w:val="22"/>
        </w:rPr>
      </w:pPr>
    </w:p>
    <w:p w14:paraId="49E05CDD" w14:textId="77777777" w:rsidR="00AF6387" w:rsidRPr="00463D2E" w:rsidRDefault="00AF6387" w:rsidP="00BD6301">
      <w:pPr>
        <w:spacing w:before="120" w:after="120"/>
        <w:jc w:val="both"/>
        <w:rPr>
          <w:rFonts w:ascii="Arial" w:hAnsi="Arial" w:cs="Arial"/>
          <w:sz w:val="22"/>
          <w:szCs w:val="22"/>
        </w:rPr>
      </w:pPr>
    </w:p>
    <w:p w14:paraId="3F576972" w14:textId="77777777" w:rsidR="00AF6387" w:rsidRPr="00463D2E" w:rsidRDefault="00AF6387" w:rsidP="00BD6301">
      <w:pPr>
        <w:spacing w:before="120" w:after="120"/>
        <w:jc w:val="both"/>
        <w:rPr>
          <w:rFonts w:ascii="Arial" w:hAnsi="Arial" w:cs="Arial"/>
          <w:sz w:val="22"/>
          <w:szCs w:val="22"/>
        </w:rPr>
      </w:pPr>
    </w:p>
    <w:tbl>
      <w:tblPr>
        <w:tblW w:w="5000" w:type="pct"/>
        <w:tblInd w:w="113" w:type="dxa"/>
        <w:tblCellMar>
          <w:left w:w="0" w:type="dxa"/>
          <w:right w:w="0" w:type="dxa"/>
        </w:tblCellMar>
        <w:tblLook w:val="04A0" w:firstRow="1" w:lastRow="0" w:firstColumn="1" w:lastColumn="0" w:noHBand="0" w:noVBand="1"/>
      </w:tblPr>
      <w:tblGrid>
        <w:gridCol w:w="4244"/>
        <w:gridCol w:w="249"/>
        <w:gridCol w:w="4533"/>
      </w:tblGrid>
      <w:tr w:rsidR="00AF6387" w:rsidRPr="002A3BF0" w14:paraId="6A91A818" w14:textId="77777777" w:rsidTr="00AF6387">
        <w:tc>
          <w:tcPr>
            <w:tcW w:w="2351" w:type="pct"/>
            <w:tcBorders>
              <w:top w:val="single" w:sz="6" w:space="0" w:color="000000"/>
            </w:tcBorders>
            <w:tcMar>
              <w:top w:w="8" w:type="dxa"/>
              <w:left w:w="113" w:type="dxa"/>
              <w:bottom w:w="5" w:type="dxa"/>
              <w:right w:w="113" w:type="dxa"/>
            </w:tcMar>
            <w:hideMark/>
          </w:tcPr>
          <w:p w14:paraId="1775081E" w14:textId="73D91FC0" w:rsidR="00AF6387" w:rsidRPr="00463D2E" w:rsidRDefault="00AF6387" w:rsidP="009142A3">
            <w:pPr>
              <w:jc w:val="both"/>
              <w:rPr>
                <w:rFonts w:ascii="Arial" w:hAnsi="Arial" w:cs="Arial"/>
                <w:i/>
                <w:sz w:val="22"/>
                <w:szCs w:val="22"/>
              </w:rPr>
            </w:pPr>
            <w:r w:rsidRPr="002A3BF0">
              <w:rPr>
                <w:rFonts w:ascii="Arial" w:eastAsia="Arial" w:hAnsi="Arial" w:cs="Arial"/>
                <w:i/>
                <w:sz w:val="22"/>
                <w:szCs w:val="22"/>
              </w:rPr>
              <w:t>[</w:t>
            </w:r>
            <w:r w:rsidR="009142A3" w:rsidRPr="002A3BF0">
              <w:rPr>
                <w:rFonts w:ascii="Arial" w:eastAsia="Arial" w:hAnsi="Arial" w:cs="Arial"/>
                <w:i/>
                <w:iCs/>
                <w:sz w:val="22"/>
                <w:szCs w:val="22"/>
              </w:rPr>
              <w:t xml:space="preserve">Partner’s </w:t>
            </w:r>
            <w:r w:rsidRPr="002A3BF0">
              <w:rPr>
                <w:rFonts w:ascii="Arial" w:eastAsia="Arial" w:hAnsi="Arial" w:cs="Arial"/>
                <w:i/>
                <w:iCs/>
                <w:sz w:val="22"/>
                <w:szCs w:val="22"/>
              </w:rPr>
              <w:t>Signature</w:t>
            </w:r>
            <w:r w:rsidRPr="002A3BF0">
              <w:rPr>
                <w:rFonts w:ascii="Arial" w:eastAsia="Arial" w:hAnsi="Arial" w:cs="Arial"/>
                <w:i/>
                <w:sz w:val="22"/>
                <w:szCs w:val="22"/>
              </w:rPr>
              <w:t>]</w:t>
            </w:r>
          </w:p>
        </w:tc>
        <w:tc>
          <w:tcPr>
            <w:tcW w:w="138" w:type="pct"/>
            <w:tcMar>
              <w:top w:w="5" w:type="dxa"/>
              <w:left w:w="113" w:type="dxa"/>
              <w:bottom w:w="5" w:type="dxa"/>
              <w:right w:w="113" w:type="dxa"/>
            </w:tcMar>
          </w:tcPr>
          <w:p w14:paraId="7FC5283B" w14:textId="77777777" w:rsidR="00AF6387" w:rsidRPr="00463D2E" w:rsidRDefault="00AF6387" w:rsidP="00BD6301">
            <w:pPr>
              <w:jc w:val="both"/>
              <w:rPr>
                <w:rFonts w:ascii="Arial" w:hAnsi="Arial" w:cs="Arial"/>
                <w:i/>
                <w:sz w:val="22"/>
                <w:szCs w:val="22"/>
              </w:rPr>
            </w:pPr>
          </w:p>
        </w:tc>
        <w:tc>
          <w:tcPr>
            <w:tcW w:w="2511" w:type="pct"/>
            <w:tcBorders>
              <w:top w:val="single" w:sz="6" w:space="0" w:color="000000"/>
            </w:tcBorders>
            <w:tcMar>
              <w:top w:w="8" w:type="dxa"/>
              <w:left w:w="113" w:type="dxa"/>
              <w:bottom w:w="5" w:type="dxa"/>
              <w:right w:w="113" w:type="dxa"/>
            </w:tcMar>
            <w:hideMark/>
          </w:tcPr>
          <w:p w14:paraId="49A56E9F" w14:textId="6BA3EEBA" w:rsidR="00AF6387" w:rsidRPr="00463D2E" w:rsidRDefault="00AF6387" w:rsidP="00BD6301">
            <w:pPr>
              <w:jc w:val="both"/>
              <w:rPr>
                <w:rFonts w:ascii="Arial" w:hAnsi="Arial" w:cs="Arial"/>
                <w:i/>
                <w:sz w:val="22"/>
                <w:szCs w:val="22"/>
              </w:rPr>
            </w:pPr>
            <w:r w:rsidRPr="002A3BF0">
              <w:rPr>
                <w:rFonts w:ascii="Arial" w:eastAsia="Arial" w:hAnsi="Arial" w:cs="Arial"/>
                <w:i/>
                <w:sz w:val="22"/>
                <w:szCs w:val="22"/>
              </w:rPr>
              <w:t>[</w:t>
            </w:r>
            <w:r w:rsidR="009142A3" w:rsidRPr="002A3BF0">
              <w:rPr>
                <w:rFonts w:ascii="Arial" w:eastAsia="Arial" w:hAnsi="Arial" w:cs="Arial"/>
                <w:i/>
                <w:iCs/>
                <w:sz w:val="22"/>
                <w:szCs w:val="22"/>
              </w:rPr>
              <w:t>Partner</w:t>
            </w:r>
            <w:r w:rsidRPr="002A3BF0">
              <w:rPr>
                <w:rFonts w:ascii="Arial" w:eastAsia="Arial" w:hAnsi="Arial" w:cs="Arial"/>
                <w:i/>
                <w:iCs/>
                <w:sz w:val="22"/>
                <w:szCs w:val="22"/>
              </w:rPr>
              <w:t>’s Signature</w:t>
            </w:r>
            <w:r w:rsidRPr="002A3BF0">
              <w:rPr>
                <w:rFonts w:ascii="Arial" w:eastAsia="Arial" w:hAnsi="Arial" w:cs="Arial"/>
                <w:i/>
                <w:sz w:val="22"/>
                <w:szCs w:val="22"/>
              </w:rPr>
              <w:t>]</w:t>
            </w:r>
          </w:p>
        </w:tc>
      </w:tr>
      <w:tr w:rsidR="00AF6387" w:rsidRPr="002A3BF0" w14:paraId="523F27A7" w14:textId="77777777" w:rsidTr="00AF6387">
        <w:tc>
          <w:tcPr>
            <w:tcW w:w="2351" w:type="pct"/>
            <w:tcMar>
              <w:top w:w="5" w:type="dxa"/>
              <w:left w:w="113" w:type="dxa"/>
              <w:bottom w:w="5" w:type="dxa"/>
              <w:right w:w="113" w:type="dxa"/>
            </w:tcMar>
            <w:hideMark/>
          </w:tcPr>
          <w:p w14:paraId="70EA94DB" w14:textId="50E65365" w:rsidR="00AF6387" w:rsidRPr="00463D2E" w:rsidRDefault="00AF6387" w:rsidP="00342688">
            <w:pPr>
              <w:jc w:val="both"/>
              <w:rPr>
                <w:rFonts w:ascii="Arial" w:hAnsi="Arial" w:cs="Arial"/>
                <w:i/>
                <w:sz w:val="22"/>
                <w:szCs w:val="22"/>
              </w:rPr>
            </w:pPr>
            <w:r w:rsidRPr="002A3BF0">
              <w:rPr>
                <w:rFonts w:ascii="Arial" w:eastAsia="Arial" w:hAnsi="Arial" w:cs="Arial"/>
                <w:i/>
                <w:sz w:val="22"/>
                <w:szCs w:val="22"/>
              </w:rPr>
              <w:t xml:space="preserve">[Name of individual </w:t>
            </w:r>
            <w:r w:rsidR="00A64771">
              <w:rPr>
                <w:rFonts w:ascii="Arial" w:eastAsia="Arial" w:hAnsi="Arial" w:cs="Arial"/>
                <w:i/>
                <w:sz w:val="22"/>
                <w:szCs w:val="22"/>
              </w:rPr>
              <w:t>registered auditor</w:t>
            </w:r>
            <w:r w:rsidRPr="002A3BF0">
              <w:rPr>
                <w:rFonts w:ascii="Arial" w:eastAsia="Arial" w:hAnsi="Arial" w:cs="Arial"/>
                <w:i/>
                <w:sz w:val="22"/>
                <w:szCs w:val="22"/>
              </w:rPr>
              <w:t>]</w:t>
            </w:r>
          </w:p>
          <w:p w14:paraId="725D843A" w14:textId="77777777" w:rsidR="00AF6387" w:rsidRPr="00463D2E" w:rsidRDefault="00AF6387" w:rsidP="00342688">
            <w:pPr>
              <w:jc w:val="both"/>
              <w:rPr>
                <w:rFonts w:ascii="Arial" w:hAnsi="Arial" w:cs="Arial"/>
                <w:i/>
                <w:sz w:val="22"/>
                <w:szCs w:val="22"/>
              </w:rPr>
            </w:pPr>
            <w:r w:rsidRPr="002A3BF0">
              <w:rPr>
                <w:rFonts w:ascii="Arial" w:eastAsia="Arial" w:hAnsi="Arial" w:cs="Arial"/>
                <w:i/>
                <w:sz w:val="22"/>
                <w:szCs w:val="22"/>
              </w:rPr>
              <w:t>[Capacity if not a sole practitioner: e.g. Director or Partner]</w:t>
            </w:r>
          </w:p>
          <w:p w14:paraId="08A689DA" w14:textId="0B0A37A8" w:rsidR="00AF6387" w:rsidRPr="00463D2E" w:rsidRDefault="00AF6387" w:rsidP="00342688">
            <w:pPr>
              <w:jc w:val="both"/>
              <w:rPr>
                <w:rFonts w:ascii="Arial" w:hAnsi="Arial" w:cs="Arial"/>
                <w:i/>
                <w:sz w:val="22"/>
                <w:szCs w:val="22"/>
              </w:rPr>
            </w:pPr>
            <w:r w:rsidRPr="002A3BF0">
              <w:rPr>
                <w:rFonts w:ascii="Arial" w:eastAsia="Arial" w:hAnsi="Arial" w:cs="Arial"/>
                <w:i/>
                <w:sz w:val="22"/>
                <w:szCs w:val="22"/>
              </w:rPr>
              <w:t xml:space="preserve">[Date of </w:t>
            </w:r>
            <w:r w:rsidR="009142A3" w:rsidRPr="002A3BF0">
              <w:rPr>
                <w:rFonts w:ascii="Arial" w:eastAsia="Arial" w:hAnsi="Arial" w:cs="Arial"/>
                <w:i/>
                <w:sz w:val="22"/>
                <w:szCs w:val="22"/>
              </w:rPr>
              <w:t>partner</w:t>
            </w:r>
            <w:r w:rsidRPr="002A3BF0">
              <w:rPr>
                <w:rFonts w:ascii="Arial" w:eastAsia="Arial" w:hAnsi="Arial" w:cs="Arial"/>
                <w:i/>
                <w:sz w:val="22"/>
                <w:szCs w:val="22"/>
              </w:rPr>
              <w:t>’s report]</w:t>
            </w:r>
          </w:p>
          <w:p w14:paraId="78032F82" w14:textId="2205D2AB" w:rsidR="00AF6387" w:rsidRPr="00463D2E" w:rsidRDefault="00AF6387" w:rsidP="009142A3">
            <w:pPr>
              <w:jc w:val="both"/>
              <w:rPr>
                <w:rFonts w:ascii="Arial" w:hAnsi="Arial" w:cs="Arial"/>
                <w:i/>
                <w:sz w:val="22"/>
                <w:szCs w:val="22"/>
              </w:rPr>
            </w:pPr>
            <w:r w:rsidRPr="002A3BF0">
              <w:rPr>
                <w:rFonts w:ascii="Arial" w:eastAsia="Arial" w:hAnsi="Arial" w:cs="Arial"/>
                <w:i/>
                <w:sz w:val="22"/>
                <w:szCs w:val="22"/>
              </w:rPr>
              <w:t>[</w:t>
            </w:r>
            <w:r w:rsidR="009142A3" w:rsidRPr="002A3BF0">
              <w:rPr>
                <w:rFonts w:ascii="Arial" w:eastAsia="Arial" w:hAnsi="Arial" w:cs="Arial"/>
                <w:i/>
                <w:sz w:val="22"/>
                <w:szCs w:val="22"/>
              </w:rPr>
              <w:t>Partner</w:t>
            </w:r>
            <w:r w:rsidRPr="002A3BF0">
              <w:rPr>
                <w:rFonts w:ascii="Arial" w:eastAsia="Arial" w:hAnsi="Arial" w:cs="Arial"/>
                <w:i/>
                <w:sz w:val="22"/>
                <w:szCs w:val="22"/>
              </w:rPr>
              <w:t xml:space="preserve">’s </w:t>
            </w:r>
            <w:r w:rsidR="009142A3" w:rsidRPr="002A3BF0">
              <w:rPr>
                <w:rFonts w:ascii="Arial" w:eastAsia="Arial" w:hAnsi="Arial" w:cs="Arial"/>
                <w:i/>
                <w:sz w:val="22"/>
                <w:szCs w:val="22"/>
              </w:rPr>
              <w:t xml:space="preserve">work </w:t>
            </w:r>
            <w:r w:rsidRPr="002A3BF0">
              <w:rPr>
                <w:rFonts w:ascii="Arial" w:eastAsia="Arial" w:hAnsi="Arial" w:cs="Arial"/>
                <w:i/>
                <w:sz w:val="22"/>
                <w:szCs w:val="22"/>
              </w:rPr>
              <w:t>address]</w:t>
            </w:r>
            <w:r w:rsidRPr="002A3BF0">
              <w:rPr>
                <w:rStyle w:val="FootnoteReference"/>
                <w:rFonts w:ascii="Arial" w:eastAsia="Arial" w:hAnsi="Arial" w:cs="Arial"/>
                <w:i/>
                <w:sz w:val="22"/>
                <w:szCs w:val="22"/>
              </w:rPr>
              <w:t xml:space="preserve"> </w:t>
            </w:r>
            <w:r w:rsidRPr="002A3BF0">
              <w:rPr>
                <w:rStyle w:val="FootnoteReference"/>
                <w:rFonts w:ascii="Arial" w:eastAsia="Arial" w:hAnsi="Arial" w:cs="Arial"/>
                <w:i/>
                <w:sz w:val="22"/>
                <w:szCs w:val="22"/>
              </w:rPr>
              <w:footnoteReference w:id="44"/>
            </w:r>
            <w:r w:rsidRPr="002A3BF0">
              <w:rPr>
                <w:rFonts w:ascii="Arial" w:eastAsia="Arial" w:hAnsi="Arial" w:cs="Arial"/>
                <w:i/>
                <w:sz w:val="22"/>
                <w:szCs w:val="22"/>
              </w:rPr>
              <w:t xml:space="preserve"> </w:t>
            </w:r>
          </w:p>
        </w:tc>
        <w:tc>
          <w:tcPr>
            <w:tcW w:w="138" w:type="pct"/>
            <w:tcMar>
              <w:top w:w="5" w:type="dxa"/>
              <w:left w:w="113" w:type="dxa"/>
              <w:bottom w:w="5" w:type="dxa"/>
              <w:right w:w="113" w:type="dxa"/>
            </w:tcMar>
          </w:tcPr>
          <w:p w14:paraId="2D427AB9" w14:textId="77777777" w:rsidR="00AF6387" w:rsidRPr="00463D2E" w:rsidRDefault="00AF6387" w:rsidP="00BD6301">
            <w:pPr>
              <w:jc w:val="both"/>
              <w:rPr>
                <w:rFonts w:ascii="Arial" w:hAnsi="Arial" w:cs="Arial"/>
                <w:i/>
                <w:sz w:val="22"/>
                <w:szCs w:val="22"/>
              </w:rPr>
            </w:pPr>
          </w:p>
        </w:tc>
        <w:tc>
          <w:tcPr>
            <w:tcW w:w="2511" w:type="pct"/>
            <w:tcMar>
              <w:top w:w="5" w:type="dxa"/>
              <w:left w:w="113" w:type="dxa"/>
              <w:bottom w:w="5" w:type="dxa"/>
              <w:right w:w="113" w:type="dxa"/>
            </w:tcMar>
            <w:hideMark/>
          </w:tcPr>
          <w:p w14:paraId="6A6AE5A5" w14:textId="705DEECE" w:rsidR="00AF6387" w:rsidRPr="00463D2E" w:rsidRDefault="00AF6387" w:rsidP="00BD6301">
            <w:pPr>
              <w:jc w:val="both"/>
              <w:rPr>
                <w:rFonts w:ascii="Arial" w:hAnsi="Arial" w:cs="Arial"/>
                <w:i/>
                <w:sz w:val="22"/>
                <w:szCs w:val="22"/>
              </w:rPr>
            </w:pPr>
            <w:r w:rsidRPr="002A3BF0">
              <w:rPr>
                <w:rFonts w:ascii="Arial" w:eastAsia="Arial" w:hAnsi="Arial" w:cs="Arial"/>
                <w:i/>
                <w:sz w:val="22"/>
                <w:szCs w:val="22"/>
              </w:rPr>
              <w:t xml:space="preserve">[Name of individual </w:t>
            </w:r>
            <w:r w:rsidR="00A64771">
              <w:rPr>
                <w:rFonts w:ascii="Arial" w:eastAsia="Arial" w:hAnsi="Arial" w:cs="Arial"/>
                <w:i/>
                <w:sz w:val="22"/>
                <w:szCs w:val="22"/>
              </w:rPr>
              <w:t>registered auditor</w:t>
            </w:r>
            <w:r w:rsidRPr="002A3BF0">
              <w:rPr>
                <w:rFonts w:ascii="Arial" w:eastAsia="Arial" w:hAnsi="Arial" w:cs="Arial"/>
                <w:i/>
                <w:sz w:val="22"/>
                <w:szCs w:val="22"/>
              </w:rPr>
              <w:t>]</w:t>
            </w:r>
          </w:p>
          <w:p w14:paraId="21F8CE00" w14:textId="77777777" w:rsidR="00AF6387" w:rsidRPr="00463D2E" w:rsidRDefault="00AF6387" w:rsidP="00BD6301">
            <w:pPr>
              <w:jc w:val="both"/>
              <w:rPr>
                <w:rFonts w:ascii="Arial" w:hAnsi="Arial" w:cs="Arial"/>
                <w:i/>
                <w:sz w:val="22"/>
                <w:szCs w:val="22"/>
              </w:rPr>
            </w:pPr>
            <w:r w:rsidRPr="002A3BF0">
              <w:rPr>
                <w:rFonts w:ascii="Arial" w:eastAsia="Arial" w:hAnsi="Arial" w:cs="Arial"/>
                <w:i/>
                <w:sz w:val="22"/>
                <w:szCs w:val="22"/>
              </w:rPr>
              <w:t>[Capacity if not a sole practitioner: e.g. Director or Partner]</w:t>
            </w:r>
          </w:p>
          <w:p w14:paraId="61038E6B" w14:textId="546FAB28" w:rsidR="00AF6387" w:rsidRPr="00463D2E" w:rsidRDefault="00AF6387" w:rsidP="00BD6301">
            <w:pPr>
              <w:jc w:val="both"/>
              <w:rPr>
                <w:rFonts w:ascii="Arial" w:hAnsi="Arial" w:cs="Arial"/>
                <w:i/>
                <w:sz w:val="22"/>
                <w:szCs w:val="22"/>
              </w:rPr>
            </w:pPr>
            <w:r w:rsidRPr="002A3BF0">
              <w:rPr>
                <w:rFonts w:ascii="Arial" w:eastAsia="Arial" w:hAnsi="Arial" w:cs="Arial"/>
                <w:i/>
                <w:sz w:val="22"/>
                <w:szCs w:val="22"/>
              </w:rPr>
              <w:t xml:space="preserve">[Date of </w:t>
            </w:r>
            <w:r w:rsidR="009142A3" w:rsidRPr="002A3BF0">
              <w:rPr>
                <w:rFonts w:ascii="Arial" w:eastAsia="Arial" w:hAnsi="Arial" w:cs="Arial"/>
                <w:i/>
                <w:sz w:val="22"/>
                <w:szCs w:val="22"/>
              </w:rPr>
              <w:t>partner</w:t>
            </w:r>
            <w:r w:rsidRPr="002A3BF0">
              <w:rPr>
                <w:rFonts w:ascii="Arial" w:eastAsia="Arial" w:hAnsi="Arial" w:cs="Arial"/>
                <w:i/>
                <w:sz w:val="22"/>
                <w:szCs w:val="22"/>
              </w:rPr>
              <w:t>’s report]</w:t>
            </w:r>
          </w:p>
          <w:p w14:paraId="607B9674" w14:textId="5B0610D8" w:rsidR="00AF6387" w:rsidRPr="00463D2E" w:rsidRDefault="00AF6387" w:rsidP="00BD6301">
            <w:pPr>
              <w:jc w:val="both"/>
              <w:rPr>
                <w:rFonts w:ascii="Arial" w:hAnsi="Arial" w:cs="Arial"/>
                <w:i/>
                <w:sz w:val="22"/>
                <w:szCs w:val="22"/>
              </w:rPr>
            </w:pPr>
            <w:r w:rsidRPr="002A3BF0">
              <w:rPr>
                <w:rFonts w:ascii="Arial" w:eastAsia="Arial" w:hAnsi="Arial" w:cs="Arial"/>
                <w:i/>
                <w:sz w:val="22"/>
                <w:szCs w:val="22"/>
              </w:rPr>
              <w:t>[</w:t>
            </w:r>
            <w:r w:rsidR="00A64771">
              <w:rPr>
                <w:rFonts w:ascii="Arial" w:eastAsia="Arial" w:hAnsi="Arial" w:cs="Arial"/>
                <w:i/>
                <w:sz w:val="22"/>
                <w:szCs w:val="22"/>
              </w:rPr>
              <w:t>P</w:t>
            </w:r>
            <w:r w:rsidR="009142A3" w:rsidRPr="002A3BF0">
              <w:rPr>
                <w:rFonts w:ascii="Arial" w:eastAsia="Arial" w:hAnsi="Arial" w:cs="Arial"/>
                <w:i/>
                <w:sz w:val="22"/>
                <w:szCs w:val="22"/>
              </w:rPr>
              <w:t>artner</w:t>
            </w:r>
            <w:r w:rsidRPr="002A3BF0">
              <w:rPr>
                <w:rFonts w:ascii="Arial" w:eastAsia="Arial" w:hAnsi="Arial" w:cs="Arial"/>
                <w:i/>
                <w:sz w:val="22"/>
                <w:szCs w:val="22"/>
              </w:rPr>
              <w:t xml:space="preserve">’s </w:t>
            </w:r>
            <w:r w:rsidR="009142A3" w:rsidRPr="002A3BF0">
              <w:rPr>
                <w:rFonts w:ascii="Arial" w:eastAsia="Arial" w:hAnsi="Arial" w:cs="Arial"/>
                <w:i/>
                <w:sz w:val="22"/>
                <w:szCs w:val="22"/>
              </w:rPr>
              <w:t xml:space="preserve">work </w:t>
            </w:r>
            <w:r w:rsidRPr="002A3BF0">
              <w:rPr>
                <w:rFonts w:ascii="Arial" w:eastAsia="Arial" w:hAnsi="Arial" w:cs="Arial"/>
                <w:i/>
                <w:sz w:val="22"/>
                <w:szCs w:val="22"/>
              </w:rPr>
              <w:t xml:space="preserve">address] </w:t>
            </w:r>
          </w:p>
          <w:p w14:paraId="0047DC73" w14:textId="77777777" w:rsidR="00AF6387" w:rsidRPr="00463D2E" w:rsidRDefault="00AF6387" w:rsidP="00BD6301">
            <w:pPr>
              <w:jc w:val="both"/>
              <w:rPr>
                <w:rFonts w:ascii="Arial" w:hAnsi="Arial" w:cs="Arial"/>
                <w:i/>
                <w:sz w:val="22"/>
                <w:szCs w:val="22"/>
              </w:rPr>
            </w:pPr>
          </w:p>
          <w:p w14:paraId="5FE0E85D" w14:textId="77777777" w:rsidR="00AF6387" w:rsidRPr="00463D2E" w:rsidRDefault="00AF6387" w:rsidP="00BD6301">
            <w:pPr>
              <w:jc w:val="both"/>
              <w:rPr>
                <w:rFonts w:ascii="Arial" w:hAnsi="Arial" w:cs="Arial"/>
                <w:i/>
                <w:sz w:val="22"/>
                <w:szCs w:val="22"/>
              </w:rPr>
            </w:pPr>
          </w:p>
        </w:tc>
      </w:tr>
      <w:tr w:rsidR="00AF6387" w:rsidRPr="002A3BF0" w14:paraId="3FDC8FBD" w14:textId="77777777" w:rsidTr="00AF6387">
        <w:tc>
          <w:tcPr>
            <w:tcW w:w="2351" w:type="pct"/>
            <w:tcMar>
              <w:top w:w="5" w:type="dxa"/>
              <w:left w:w="113" w:type="dxa"/>
              <w:bottom w:w="8" w:type="dxa"/>
              <w:right w:w="113" w:type="dxa"/>
            </w:tcMar>
          </w:tcPr>
          <w:p w14:paraId="5BE12129" w14:textId="77777777" w:rsidR="00AF6387" w:rsidRPr="00463D2E" w:rsidRDefault="00AF6387" w:rsidP="00342688">
            <w:pPr>
              <w:spacing w:before="120" w:after="120"/>
              <w:jc w:val="both"/>
              <w:rPr>
                <w:rFonts w:ascii="Arial" w:hAnsi="Arial" w:cs="Arial"/>
                <w:sz w:val="22"/>
                <w:szCs w:val="22"/>
              </w:rPr>
            </w:pPr>
          </w:p>
        </w:tc>
        <w:tc>
          <w:tcPr>
            <w:tcW w:w="138" w:type="pct"/>
            <w:tcMar>
              <w:top w:w="5" w:type="dxa"/>
              <w:left w:w="113" w:type="dxa"/>
              <w:bottom w:w="5" w:type="dxa"/>
              <w:right w:w="113" w:type="dxa"/>
            </w:tcMar>
          </w:tcPr>
          <w:p w14:paraId="66C20685" w14:textId="77777777" w:rsidR="00AF6387" w:rsidRPr="00463D2E" w:rsidRDefault="00AF6387" w:rsidP="00342688">
            <w:pPr>
              <w:spacing w:before="120" w:after="120"/>
              <w:jc w:val="both"/>
              <w:rPr>
                <w:rFonts w:ascii="Arial" w:hAnsi="Arial" w:cs="Arial"/>
                <w:sz w:val="22"/>
                <w:szCs w:val="22"/>
              </w:rPr>
            </w:pPr>
          </w:p>
        </w:tc>
        <w:tc>
          <w:tcPr>
            <w:tcW w:w="2511" w:type="pct"/>
            <w:tcMar>
              <w:top w:w="5" w:type="dxa"/>
              <w:left w:w="113" w:type="dxa"/>
              <w:bottom w:w="8" w:type="dxa"/>
              <w:right w:w="113" w:type="dxa"/>
            </w:tcMar>
          </w:tcPr>
          <w:p w14:paraId="3C811A59" w14:textId="77777777" w:rsidR="00AF6387" w:rsidRPr="00463D2E" w:rsidRDefault="00AF6387" w:rsidP="00342688">
            <w:pPr>
              <w:spacing w:before="120" w:after="120"/>
              <w:jc w:val="both"/>
              <w:rPr>
                <w:rFonts w:ascii="Arial" w:hAnsi="Arial" w:cs="Arial"/>
                <w:sz w:val="22"/>
                <w:szCs w:val="22"/>
              </w:rPr>
            </w:pPr>
          </w:p>
        </w:tc>
      </w:tr>
    </w:tbl>
    <w:p w14:paraId="0B832379" w14:textId="77777777" w:rsidR="00AF6387" w:rsidRPr="00463D2E" w:rsidRDefault="00AF6387" w:rsidP="00342688">
      <w:pPr>
        <w:spacing w:before="120" w:after="120"/>
        <w:jc w:val="both"/>
        <w:rPr>
          <w:rFonts w:ascii="Arial" w:hAnsi="Arial" w:cs="Arial"/>
          <w:sz w:val="22"/>
          <w:szCs w:val="22"/>
        </w:rPr>
      </w:pPr>
    </w:p>
    <w:p w14:paraId="40F49C51" w14:textId="77777777" w:rsidR="00AF6387" w:rsidRPr="00463D2E" w:rsidRDefault="00AF6387" w:rsidP="00342688">
      <w:pPr>
        <w:spacing w:before="120" w:after="120"/>
        <w:jc w:val="both"/>
        <w:rPr>
          <w:rFonts w:ascii="Arial" w:hAnsi="Arial" w:cs="Arial"/>
          <w:sz w:val="22"/>
          <w:szCs w:val="22"/>
        </w:rPr>
      </w:pPr>
    </w:p>
    <w:p w14:paraId="031DB495" w14:textId="77777777" w:rsidR="005861D2" w:rsidRPr="00463D2E" w:rsidRDefault="005861D2" w:rsidP="00463D2E">
      <w:pPr>
        <w:spacing w:before="120" w:after="120"/>
        <w:jc w:val="both"/>
        <w:rPr>
          <w:rFonts w:ascii="Arial" w:hAnsi="Arial" w:cs="Arial"/>
          <w:sz w:val="22"/>
          <w:szCs w:val="22"/>
        </w:rPr>
        <w:sectPr w:rsidR="005861D2" w:rsidRPr="00463D2E">
          <w:pgSz w:w="11906" w:h="16838"/>
          <w:pgMar w:top="1440" w:right="1440" w:bottom="1440" w:left="1440" w:header="720" w:footer="720" w:gutter="0"/>
          <w:cols w:space="720"/>
        </w:sectPr>
      </w:pPr>
    </w:p>
    <w:p w14:paraId="25A573D9" w14:textId="071619CC"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b/>
          <w:bCs/>
          <w:sz w:val="22"/>
          <w:szCs w:val="22"/>
        </w:rPr>
        <w:lastRenderedPageBreak/>
        <w:t>PART H: REPORT UNDER REGULATION 46(3) AND (4) OF THE REGULATIONS RELATING TO BANKS: SIGNIFICANT WEAKNESSES IN THE SYSTEM OF INTERNAL CONTROLS</w:t>
      </w:r>
      <w:r w:rsidR="00C24800" w:rsidRPr="002A3BF0">
        <w:rPr>
          <w:rFonts w:ascii="Arial" w:eastAsia="Arial" w:hAnsi="Arial" w:cs="Arial"/>
          <w:b/>
          <w:bCs/>
          <w:sz w:val="22"/>
          <w:szCs w:val="22"/>
        </w:rPr>
        <w:t xml:space="preserve"> </w:t>
      </w:r>
    </w:p>
    <w:p w14:paraId="575A1CC1" w14:textId="77777777"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b/>
          <w:bCs/>
          <w:sz w:val="22"/>
          <w:szCs w:val="22"/>
        </w:rPr>
        <w:t xml:space="preserve">Report of the </w:t>
      </w:r>
      <w:r w:rsidRPr="008D375D">
        <w:rPr>
          <w:rFonts w:ascii="Arial" w:eastAsia="Arial" w:hAnsi="Arial" w:cs="Arial"/>
          <w:b/>
          <w:bCs/>
          <w:sz w:val="22"/>
          <w:szCs w:val="22"/>
        </w:rPr>
        <w:t xml:space="preserve">appointed </w:t>
      </w:r>
      <w:r w:rsidRPr="00463D2E">
        <w:rPr>
          <w:rFonts w:ascii="Arial" w:eastAsia="Arial" w:hAnsi="Arial" w:cs="Arial"/>
          <w:b/>
          <w:bCs/>
          <w:i/>
          <w:sz w:val="22"/>
          <w:szCs w:val="22"/>
        </w:rPr>
        <w:t>[auditor/auditors</w:t>
      </w:r>
      <w:r w:rsidRPr="00463D2E">
        <w:rPr>
          <w:rFonts w:ascii="Arial" w:eastAsia="Arial" w:hAnsi="Arial" w:cs="Arial"/>
          <w:b/>
          <w:i/>
          <w:iCs/>
          <w:sz w:val="22"/>
          <w:szCs w:val="22"/>
        </w:rPr>
        <w:t>, delete as appropriate</w:t>
      </w:r>
      <w:r w:rsidRPr="00463D2E">
        <w:rPr>
          <w:rFonts w:ascii="Arial" w:eastAsia="Arial" w:hAnsi="Arial" w:cs="Arial"/>
          <w:b/>
          <w:bCs/>
          <w:i/>
          <w:sz w:val="22"/>
          <w:szCs w:val="22"/>
        </w:rPr>
        <w:t>]</w:t>
      </w:r>
      <w:r w:rsidRPr="00463D2E">
        <w:rPr>
          <w:rFonts w:ascii="Arial" w:eastAsia="Arial" w:hAnsi="Arial" w:cs="Arial"/>
          <w:b/>
          <w:bCs/>
          <w:sz w:val="22"/>
          <w:szCs w:val="22"/>
        </w:rPr>
        <w:t>, other</w:t>
      </w:r>
      <w:r w:rsidRPr="002A3BF0">
        <w:rPr>
          <w:rFonts w:ascii="Arial" w:eastAsia="Arial" w:hAnsi="Arial" w:cs="Arial"/>
          <w:b/>
          <w:bCs/>
          <w:sz w:val="22"/>
          <w:szCs w:val="22"/>
        </w:rPr>
        <w:t xml:space="preserve"> than an assurance report, in respect of significant weaknesses in the system of internal controls</w:t>
      </w:r>
    </w:p>
    <w:p w14:paraId="370E0F8D" w14:textId="72DD9A6D" w:rsidR="00AF6387" w:rsidRPr="00463D2E" w:rsidRDefault="00AF6387" w:rsidP="00342688">
      <w:pPr>
        <w:spacing w:before="120" w:after="120"/>
        <w:jc w:val="both"/>
        <w:rPr>
          <w:rFonts w:ascii="Arial" w:hAnsi="Arial" w:cs="Arial"/>
          <w:sz w:val="22"/>
          <w:szCs w:val="22"/>
        </w:rPr>
      </w:pPr>
      <w:r w:rsidRPr="002A3BF0">
        <w:rPr>
          <w:rFonts w:ascii="Arial" w:eastAsia="Arial" w:hAnsi="Arial" w:cs="Arial"/>
          <w:sz w:val="22"/>
          <w:szCs w:val="22"/>
        </w:rPr>
        <w:t>This report is made to the Prudential Authority (the “PA”) under the requirements of Regulation 46(3) and 46(4) o</w:t>
      </w:r>
      <w:r w:rsidR="006A106E">
        <w:rPr>
          <w:rFonts w:ascii="Arial" w:eastAsia="Arial" w:hAnsi="Arial" w:cs="Arial"/>
          <w:sz w:val="22"/>
          <w:szCs w:val="22"/>
        </w:rPr>
        <w:t>f</w:t>
      </w:r>
      <w:r w:rsidR="00E9250E" w:rsidRPr="00E9250E">
        <w:rPr>
          <w:rFonts w:ascii="Arial" w:eastAsia="Arial" w:hAnsi="Arial" w:cs="Arial"/>
          <w:sz w:val="22"/>
          <w:szCs w:val="22"/>
        </w:rPr>
        <w:t xml:space="preserve"> </w:t>
      </w:r>
      <w:r w:rsidR="00E9250E">
        <w:rPr>
          <w:rFonts w:ascii="Arial" w:eastAsia="Arial" w:hAnsi="Arial" w:cs="Arial"/>
          <w:sz w:val="22"/>
          <w:szCs w:val="22"/>
        </w:rPr>
        <w:t xml:space="preserve">the Regulations </w:t>
      </w:r>
      <w:r w:rsidR="00E9250E" w:rsidRPr="00183139">
        <w:rPr>
          <w:rFonts w:ascii="Arial" w:eastAsia="Arial" w:hAnsi="Arial" w:cs="Arial"/>
          <w:sz w:val="22"/>
          <w:szCs w:val="22"/>
        </w:rPr>
        <w:t>Relating to Banks (the “Regulations”)</w:t>
      </w:r>
      <w:r w:rsidRPr="002A3BF0">
        <w:rPr>
          <w:rFonts w:ascii="Arial" w:eastAsia="Arial" w:hAnsi="Arial" w:cs="Arial"/>
          <w:sz w:val="22"/>
          <w:szCs w:val="22"/>
        </w:rPr>
        <w:t xml:space="preserve"> in respect of the following matters in relation to the [</w:t>
      </w:r>
      <w:r w:rsidRPr="002A3BF0">
        <w:rPr>
          <w:rFonts w:ascii="Arial" w:eastAsia="Arial" w:hAnsi="Arial" w:cs="Arial"/>
          <w:i/>
          <w:iCs/>
          <w:sz w:val="22"/>
          <w:szCs w:val="22"/>
        </w:rPr>
        <w:t>Bank/Entities/Entity/Branch, delete as appropriate</w:t>
      </w:r>
      <w:r w:rsidRPr="002A3BF0">
        <w:rPr>
          <w:rFonts w:ascii="Arial" w:eastAsia="Arial" w:hAnsi="Arial" w:cs="Arial"/>
          <w:sz w:val="22"/>
          <w:szCs w:val="22"/>
        </w:rPr>
        <w:t xml:space="preserve">], in our capacity as the appointed </w:t>
      </w:r>
      <w:r w:rsidRPr="002A3BF0">
        <w:rPr>
          <w:rFonts w:ascii="Arial" w:eastAsia="Arial" w:hAnsi="Arial" w:cs="Arial"/>
          <w:i/>
          <w:sz w:val="22"/>
          <w:szCs w:val="22"/>
        </w:rPr>
        <w:t>[auditor/auditors</w:t>
      </w:r>
      <w:r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sz w:val="22"/>
          <w:szCs w:val="22"/>
        </w:rPr>
        <w:t xml:space="preserve"> of the [</w:t>
      </w:r>
      <w:r w:rsidRPr="002A3BF0">
        <w:rPr>
          <w:rFonts w:ascii="Arial" w:eastAsia="Arial" w:hAnsi="Arial" w:cs="Arial"/>
          <w:i/>
          <w:iCs/>
          <w:sz w:val="22"/>
          <w:szCs w:val="22"/>
        </w:rPr>
        <w:t>Bank/Entities/Entity/Branch, delete as appropriate</w:t>
      </w:r>
      <w:r w:rsidRPr="002A3BF0">
        <w:rPr>
          <w:rFonts w:ascii="Arial" w:eastAsia="Arial" w:hAnsi="Arial" w:cs="Arial"/>
          <w:sz w:val="22"/>
          <w:szCs w:val="22"/>
        </w:rPr>
        <w:t>]:</w:t>
      </w:r>
    </w:p>
    <w:p w14:paraId="31775C3B"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Regulation 46(3):</w:t>
      </w:r>
    </w:p>
    <w:p w14:paraId="4B1A0C43" w14:textId="27B885B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i/>
          <w:iCs/>
          <w:sz w:val="22"/>
          <w:szCs w:val="22"/>
        </w:rPr>
        <w:t xml:space="preserve">…annually report to the PA on any significant weaknesses in the system of internal controls relating to (a) financial regulatory reporting and (b) compliance with the Act and the Regulations, that came to the </w:t>
      </w:r>
      <w:r w:rsidRPr="002A3BF0">
        <w:rPr>
          <w:rFonts w:ascii="Arial" w:eastAsia="Arial" w:hAnsi="Arial" w:cs="Arial"/>
          <w:i/>
          <w:sz w:val="22"/>
          <w:szCs w:val="22"/>
        </w:rPr>
        <w:t>auditor’s</w:t>
      </w:r>
      <w:r w:rsidRPr="002A3BF0">
        <w:rPr>
          <w:rFonts w:ascii="Arial" w:eastAsia="Arial" w:hAnsi="Arial" w:cs="Arial"/>
          <w:sz w:val="22"/>
          <w:szCs w:val="22"/>
        </w:rPr>
        <w:t xml:space="preserve"> </w:t>
      </w:r>
      <w:r w:rsidRPr="002A3BF0">
        <w:rPr>
          <w:rFonts w:ascii="Arial" w:eastAsia="Arial" w:hAnsi="Arial" w:cs="Arial"/>
          <w:i/>
          <w:iCs/>
          <w:sz w:val="22"/>
          <w:szCs w:val="22"/>
        </w:rPr>
        <w:t>attention while performing the necessary auditing procedures to enable us to furnish our report to the PA required under Regulation 46(2) of the Regulations.</w:t>
      </w:r>
    </w:p>
    <w:p w14:paraId="41555575"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Regulation 46(4):</w:t>
      </w:r>
    </w:p>
    <w:p w14:paraId="01BC51A9" w14:textId="153DC261"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i/>
          <w:iCs/>
          <w:sz w:val="22"/>
          <w:szCs w:val="22"/>
        </w:rPr>
        <w:t xml:space="preserve">… annually … report to the PA on any significant weaknesses in the system of internal controls that came to the </w:t>
      </w:r>
      <w:r w:rsidRPr="002A3BF0">
        <w:rPr>
          <w:rFonts w:ascii="Arial" w:eastAsia="Arial" w:hAnsi="Arial" w:cs="Arial"/>
          <w:i/>
          <w:sz w:val="22"/>
          <w:szCs w:val="22"/>
        </w:rPr>
        <w:t xml:space="preserve">auditor’s </w:t>
      </w:r>
      <w:r w:rsidRPr="002A3BF0">
        <w:rPr>
          <w:rFonts w:ascii="Arial" w:eastAsia="Arial" w:hAnsi="Arial" w:cs="Arial"/>
          <w:i/>
          <w:iCs/>
          <w:sz w:val="22"/>
          <w:szCs w:val="22"/>
        </w:rPr>
        <w:t>attention while performing the necessary auditing procedures as regards the policies, practices and procedures of the bank relating to (a) the granting of loans (b) the making of investments, (c) the ongoing management of the loan and investment portfolios and (d) the relevant credit impairments or loan loss provisions and reserves.</w:t>
      </w:r>
    </w:p>
    <w:p w14:paraId="30955FF1" w14:textId="5DC1ECBD"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 xml:space="preserve">This report is not made in respect of an assurance engagement within the scope of the </w:t>
      </w:r>
      <w:r w:rsidRPr="002A3BF0">
        <w:rPr>
          <w:rFonts w:ascii="Arial" w:eastAsia="Arial" w:hAnsi="Arial" w:cs="Arial"/>
          <w:i/>
          <w:iCs/>
          <w:sz w:val="22"/>
          <w:szCs w:val="22"/>
        </w:rPr>
        <w:t>International Framework for Assurance Engagements</w:t>
      </w:r>
      <w:r w:rsidRPr="002A3BF0">
        <w:rPr>
          <w:rFonts w:ascii="Arial" w:eastAsia="Arial" w:hAnsi="Arial" w:cs="Arial"/>
          <w:sz w:val="22"/>
          <w:szCs w:val="22"/>
        </w:rPr>
        <w:t xml:space="preserve">. We have not followed any pronouncement as issued by the International Auditing and Assurance Standards Board </w:t>
      </w:r>
      <w:r w:rsidR="00E9091A">
        <w:rPr>
          <w:rFonts w:ascii="Arial" w:eastAsia="Arial" w:hAnsi="Arial" w:cs="Arial"/>
          <w:sz w:val="22"/>
          <w:szCs w:val="22"/>
        </w:rPr>
        <w:t xml:space="preserve">(“IAASB”) </w:t>
      </w:r>
      <w:r w:rsidRPr="002A3BF0">
        <w:rPr>
          <w:rFonts w:ascii="Arial" w:eastAsia="Arial" w:hAnsi="Arial" w:cs="Arial"/>
          <w:sz w:val="22"/>
          <w:szCs w:val="22"/>
        </w:rPr>
        <w:t xml:space="preserve">for the completion of this assignment and as a result our report does not contain any assurance opinion or conclusion in relation to any of the matters specified in Regulations 46(3) and 46(4) on which we are required to report under these Regulations. </w:t>
      </w:r>
    </w:p>
    <w:p w14:paraId="6D8E6616"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b/>
          <w:bCs/>
          <w:sz w:val="22"/>
          <w:szCs w:val="22"/>
        </w:rPr>
        <w:t>Background information</w:t>
      </w:r>
    </w:p>
    <w:p w14:paraId="0AEF3A0E" w14:textId="4ABD8606"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The Banks Act No. 94 of 1990 and the Regulations do not define the term “</w:t>
      </w:r>
      <w:r w:rsidRPr="002A3BF0">
        <w:rPr>
          <w:rFonts w:ascii="Arial" w:eastAsia="Arial" w:hAnsi="Arial" w:cs="Arial"/>
          <w:i/>
          <w:iCs/>
          <w:sz w:val="22"/>
          <w:szCs w:val="22"/>
        </w:rPr>
        <w:t>significant weakness</w:t>
      </w:r>
      <w:r w:rsidRPr="002A3BF0">
        <w:rPr>
          <w:rFonts w:ascii="Arial" w:eastAsia="Arial" w:hAnsi="Arial" w:cs="Arial"/>
          <w:sz w:val="22"/>
          <w:szCs w:val="22"/>
        </w:rPr>
        <w:t>”.</w:t>
      </w:r>
      <w:r w:rsidR="00C24800" w:rsidRPr="002A3BF0">
        <w:rPr>
          <w:rFonts w:ascii="Arial" w:eastAsia="Arial" w:hAnsi="Arial" w:cs="Arial"/>
          <w:sz w:val="22"/>
          <w:szCs w:val="22"/>
        </w:rPr>
        <w:t xml:space="preserve"> </w:t>
      </w:r>
      <w:r w:rsidRPr="002A3BF0">
        <w:rPr>
          <w:rFonts w:ascii="Arial" w:eastAsia="Arial" w:hAnsi="Arial" w:cs="Arial"/>
          <w:sz w:val="22"/>
          <w:szCs w:val="22"/>
        </w:rPr>
        <w:t>As part of our audit of the [</w:t>
      </w:r>
      <w:r w:rsidRPr="002A3BF0">
        <w:rPr>
          <w:rFonts w:ascii="Arial" w:eastAsia="Arial" w:hAnsi="Arial" w:cs="Arial"/>
          <w:i/>
          <w:iCs/>
          <w:sz w:val="22"/>
          <w:szCs w:val="22"/>
        </w:rPr>
        <w:t>Bank’s/Entities’/Entity’s/Branch’s, delete as appropriate</w:t>
      </w:r>
      <w:r w:rsidRPr="002A3BF0">
        <w:rPr>
          <w:rFonts w:ascii="Arial" w:eastAsia="Arial" w:hAnsi="Arial" w:cs="Arial"/>
          <w:sz w:val="22"/>
          <w:szCs w:val="22"/>
        </w:rPr>
        <w:t xml:space="preserve">] statutory financial statements performed in accordance with the International Standards on Auditing and our audit, review and other assurance engagements performed in accordance with the relevant International </w:t>
      </w:r>
      <w:r w:rsidRPr="008D375D">
        <w:rPr>
          <w:rFonts w:ascii="Arial" w:eastAsia="Arial" w:hAnsi="Arial" w:cs="Arial"/>
          <w:sz w:val="22"/>
          <w:szCs w:val="22"/>
        </w:rPr>
        <w:t xml:space="preserve">Engagement Standards issued by the </w:t>
      </w:r>
      <w:r w:rsidR="00E9091A">
        <w:rPr>
          <w:rFonts w:ascii="Arial" w:eastAsia="Arial" w:hAnsi="Arial" w:cs="Arial"/>
          <w:iCs/>
          <w:sz w:val="22"/>
          <w:szCs w:val="22"/>
        </w:rPr>
        <w:t xml:space="preserve">IAASB </w:t>
      </w:r>
      <w:r w:rsidRPr="002A3BF0">
        <w:rPr>
          <w:rFonts w:ascii="Arial" w:eastAsia="Arial" w:hAnsi="Arial" w:cs="Arial"/>
          <w:sz w:val="22"/>
          <w:szCs w:val="22"/>
        </w:rPr>
        <w:t>in respect of the BA returns in accordance with Regulation 46(1) and the requirements specified in Regulation 46(2) (“our specified engagements”), we obtained an understanding of the [</w:t>
      </w:r>
      <w:r w:rsidRPr="002A3BF0">
        <w:rPr>
          <w:rFonts w:ascii="Arial" w:eastAsia="Arial" w:hAnsi="Arial" w:cs="Arial"/>
          <w:i/>
          <w:iCs/>
          <w:sz w:val="22"/>
          <w:szCs w:val="22"/>
        </w:rPr>
        <w:t>Bank/Entities/Entity/Branch, delete as appropriate</w:t>
      </w:r>
      <w:r w:rsidRPr="002A3BF0">
        <w:rPr>
          <w:rFonts w:ascii="Arial" w:eastAsia="Arial" w:hAnsi="Arial" w:cs="Arial"/>
          <w:sz w:val="22"/>
          <w:szCs w:val="22"/>
        </w:rPr>
        <w:t xml:space="preserve">] and </w:t>
      </w:r>
      <w:r w:rsidR="00340CE5">
        <w:rPr>
          <w:rFonts w:ascii="Arial" w:eastAsia="Arial" w:hAnsi="Arial" w:cs="Arial"/>
          <w:sz w:val="22"/>
          <w:szCs w:val="22"/>
        </w:rPr>
        <w:t>[</w:t>
      </w:r>
      <w:r w:rsidR="00340CE5" w:rsidRPr="007E1FF5">
        <w:rPr>
          <w:rFonts w:ascii="Arial" w:eastAsia="Arial" w:hAnsi="Arial" w:cs="Arial"/>
          <w:i/>
          <w:sz w:val="22"/>
          <w:szCs w:val="22"/>
        </w:rPr>
        <w:t>its/their</w:t>
      </w:r>
      <w:r w:rsidR="00340CE5" w:rsidRPr="002A3BF0">
        <w:rPr>
          <w:rFonts w:ascii="Arial" w:eastAsia="Arial" w:hAnsi="Arial" w:cs="Arial"/>
          <w:sz w:val="22"/>
          <w:szCs w:val="22"/>
        </w:rPr>
        <w:t xml:space="preserve"> </w:t>
      </w:r>
      <w:r w:rsidR="00340CE5" w:rsidRPr="007E1FF5">
        <w:rPr>
          <w:rFonts w:ascii="Arial" w:eastAsia="Arial" w:hAnsi="Arial" w:cs="Arial"/>
          <w:i/>
          <w:sz w:val="22"/>
          <w:szCs w:val="22"/>
        </w:rPr>
        <w:t>environment/environments]</w:t>
      </w:r>
      <w:r w:rsidR="00340CE5" w:rsidRPr="002A3BF0">
        <w:rPr>
          <w:rFonts w:ascii="Arial" w:eastAsia="Arial" w:hAnsi="Arial" w:cs="Arial"/>
          <w:sz w:val="22"/>
          <w:szCs w:val="22"/>
        </w:rPr>
        <w:t xml:space="preserve">, including </w:t>
      </w:r>
      <w:r w:rsidR="00340CE5" w:rsidRPr="007E1FF5">
        <w:rPr>
          <w:rFonts w:ascii="Arial" w:eastAsia="Arial" w:hAnsi="Arial" w:cs="Arial"/>
          <w:i/>
          <w:sz w:val="22"/>
          <w:szCs w:val="22"/>
        </w:rPr>
        <w:t>[its/their]</w:t>
      </w:r>
      <w:r w:rsidRPr="002A3BF0">
        <w:rPr>
          <w:rFonts w:ascii="Arial" w:eastAsia="Arial" w:hAnsi="Arial" w:cs="Arial"/>
          <w:sz w:val="22"/>
          <w:szCs w:val="22"/>
        </w:rPr>
        <w:t xml:space="preserve"> internal controls, for the purpose of identifying and assessing the risk of material misstatement of th</w:t>
      </w:r>
      <w:r w:rsidR="008D46FE">
        <w:rPr>
          <w:rFonts w:ascii="Arial" w:eastAsia="Arial" w:hAnsi="Arial" w:cs="Arial"/>
          <w:sz w:val="22"/>
          <w:szCs w:val="22"/>
        </w:rPr>
        <w:t>os</w:t>
      </w:r>
      <w:r w:rsidRPr="002A3BF0">
        <w:rPr>
          <w:rFonts w:ascii="Arial" w:eastAsia="Arial" w:hAnsi="Arial" w:cs="Arial"/>
          <w:sz w:val="22"/>
          <w:szCs w:val="22"/>
        </w:rPr>
        <w:t>e</w:t>
      </w:r>
      <w:r w:rsidR="00C24800" w:rsidRPr="002A3BF0">
        <w:rPr>
          <w:rFonts w:ascii="Arial" w:eastAsia="Arial" w:hAnsi="Arial" w:cs="Arial"/>
          <w:sz w:val="22"/>
          <w:szCs w:val="22"/>
        </w:rPr>
        <w:t xml:space="preserve"> </w:t>
      </w:r>
      <w:r w:rsidRPr="002A3BF0">
        <w:rPr>
          <w:rFonts w:ascii="Arial" w:eastAsia="Arial" w:hAnsi="Arial" w:cs="Arial"/>
          <w:sz w:val="22"/>
          <w:szCs w:val="22"/>
        </w:rPr>
        <w:t xml:space="preserve">statutory financial statements and the BA returns. </w:t>
      </w:r>
    </w:p>
    <w:p w14:paraId="1692D978" w14:textId="1F1BD6AE"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 xml:space="preserve">In the course of performing our audit of the </w:t>
      </w:r>
      <w:r w:rsidR="008D46FE" w:rsidRPr="002A3BF0">
        <w:rPr>
          <w:rFonts w:ascii="Arial" w:eastAsia="Arial" w:hAnsi="Arial" w:cs="Arial"/>
          <w:sz w:val="22"/>
          <w:szCs w:val="22"/>
        </w:rPr>
        <w:t>[</w:t>
      </w:r>
      <w:r w:rsidR="008D46FE" w:rsidRPr="002A3BF0">
        <w:rPr>
          <w:rFonts w:ascii="Arial" w:eastAsia="Arial" w:hAnsi="Arial" w:cs="Arial"/>
          <w:i/>
          <w:iCs/>
          <w:sz w:val="22"/>
          <w:szCs w:val="22"/>
        </w:rPr>
        <w:t>Bank’s/Entities’/Entity’s/Branch’s, delete as appropriate</w:t>
      </w:r>
      <w:r w:rsidR="008D46FE" w:rsidRPr="002A3BF0">
        <w:rPr>
          <w:rFonts w:ascii="Arial" w:eastAsia="Arial" w:hAnsi="Arial" w:cs="Arial"/>
          <w:sz w:val="22"/>
          <w:szCs w:val="22"/>
        </w:rPr>
        <w:t>]</w:t>
      </w:r>
      <w:r w:rsidR="008D46FE">
        <w:rPr>
          <w:rFonts w:ascii="Arial" w:eastAsia="Arial" w:hAnsi="Arial" w:cs="Arial"/>
          <w:sz w:val="22"/>
          <w:szCs w:val="22"/>
        </w:rPr>
        <w:t xml:space="preserve"> </w:t>
      </w:r>
      <w:r w:rsidRPr="002A3BF0">
        <w:rPr>
          <w:rFonts w:ascii="Arial" w:eastAsia="Arial" w:hAnsi="Arial" w:cs="Arial"/>
          <w:sz w:val="22"/>
          <w:szCs w:val="22"/>
        </w:rPr>
        <w:t xml:space="preserve">statutory financial statements, we complied with </w:t>
      </w:r>
      <w:r w:rsidR="00861039" w:rsidRPr="002A3BF0">
        <w:rPr>
          <w:rFonts w:ascii="Arial" w:eastAsia="Arial" w:hAnsi="Arial" w:cs="Arial"/>
          <w:sz w:val="22"/>
          <w:szCs w:val="22"/>
        </w:rPr>
        <w:t xml:space="preserve">the </w:t>
      </w:r>
      <w:r w:rsidRPr="002A3BF0">
        <w:rPr>
          <w:rFonts w:ascii="Arial" w:eastAsia="Arial" w:hAnsi="Arial" w:cs="Arial"/>
          <w:sz w:val="22"/>
          <w:szCs w:val="22"/>
        </w:rPr>
        <w:t xml:space="preserve">International Standard on Auditing (ISA) 265, </w:t>
      </w:r>
      <w:r w:rsidRPr="002A3BF0">
        <w:rPr>
          <w:rFonts w:ascii="Arial" w:eastAsia="Arial" w:hAnsi="Arial" w:cs="Arial"/>
          <w:i/>
          <w:iCs/>
          <w:sz w:val="22"/>
          <w:szCs w:val="22"/>
        </w:rPr>
        <w:t>Communicating Deficiencies in Internal Control to Those Charged with Governance and Management</w:t>
      </w:r>
      <w:r w:rsidRPr="002A3BF0">
        <w:rPr>
          <w:rFonts w:ascii="Arial" w:eastAsia="Arial" w:hAnsi="Arial" w:cs="Arial"/>
          <w:sz w:val="22"/>
          <w:szCs w:val="22"/>
        </w:rPr>
        <w:t xml:space="preserve">, which requires the </w:t>
      </w:r>
      <w:r w:rsidRPr="002A3BF0">
        <w:rPr>
          <w:rFonts w:ascii="Arial" w:eastAsia="Arial" w:hAnsi="Arial" w:cs="Arial"/>
          <w:i/>
          <w:sz w:val="22"/>
          <w:szCs w:val="22"/>
        </w:rPr>
        <w:t>[auditor/auditors</w:t>
      </w:r>
      <w:r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b/>
          <w:bCs/>
          <w:sz w:val="22"/>
          <w:szCs w:val="22"/>
        </w:rPr>
        <w:t xml:space="preserve"> </w:t>
      </w:r>
      <w:r w:rsidRPr="002A3BF0">
        <w:rPr>
          <w:rFonts w:ascii="Arial" w:eastAsia="Arial" w:hAnsi="Arial" w:cs="Arial"/>
          <w:sz w:val="22"/>
          <w:szCs w:val="22"/>
        </w:rPr>
        <w:t>to communicate appropriately to those charged with governance and management any significant deficiencies in internal control that the [auditor/auditors</w:t>
      </w:r>
      <w:r w:rsidRPr="002A3BF0">
        <w:rPr>
          <w:rFonts w:ascii="Arial" w:eastAsia="Arial" w:hAnsi="Arial" w:cs="Arial"/>
          <w:i/>
          <w:iCs/>
          <w:sz w:val="22"/>
          <w:szCs w:val="22"/>
        </w:rPr>
        <w:t>, delete as appropriate</w:t>
      </w:r>
      <w:r w:rsidRPr="002A3BF0">
        <w:rPr>
          <w:rFonts w:ascii="Arial" w:eastAsia="Arial" w:hAnsi="Arial" w:cs="Arial"/>
          <w:sz w:val="22"/>
          <w:szCs w:val="22"/>
        </w:rPr>
        <w:t>]</w:t>
      </w:r>
      <w:r w:rsidRPr="002A3BF0">
        <w:rPr>
          <w:rFonts w:ascii="Arial" w:eastAsia="Arial" w:hAnsi="Arial" w:cs="Arial"/>
          <w:b/>
          <w:bCs/>
          <w:sz w:val="22"/>
          <w:szCs w:val="22"/>
        </w:rPr>
        <w:t xml:space="preserve"> </w:t>
      </w:r>
      <w:r w:rsidRPr="002A3BF0">
        <w:rPr>
          <w:rFonts w:ascii="Arial" w:eastAsia="Arial" w:hAnsi="Arial" w:cs="Arial"/>
          <w:sz w:val="22"/>
          <w:szCs w:val="22"/>
        </w:rPr>
        <w:t xml:space="preserve">identified during the audit of the </w:t>
      </w:r>
      <w:r w:rsidR="008D46FE" w:rsidRPr="002A3BF0">
        <w:rPr>
          <w:rFonts w:ascii="Arial" w:eastAsia="Arial" w:hAnsi="Arial" w:cs="Arial"/>
          <w:sz w:val="22"/>
          <w:szCs w:val="22"/>
        </w:rPr>
        <w:t>[</w:t>
      </w:r>
      <w:r w:rsidR="008D46FE" w:rsidRPr="002A3BF0">
        <w:rPr>
          <w:rFonts w:ascii="Arial" w:eastAsia="Arial" w:hAnsi="Arial" w:cs="Arial"/>
          <w:i/>
          <w:iCs/>
          <w:sz w:val="22"/>
          <w:szCs w:val="22"/>
        </w:rPr>
        <w:t>Bank’s/Entities’/Entity’s/Branch’s, delete as appropriate</w:t>
      </w:r>
      <w:r w:rsidR="008D46FE" w:rsidRPr="002A3BF0">
        <w:rPr>
          <w:rFonts w:ascii="Arial" w:eastAsia="Arial" w:hAnsi="Arial" w:cs="Arial"/>
          <w:sz w:val="22"/>
          <w:szCs w:val="22"/>
        </w:rPr>
        <w:t>]</w:t>
      </w:r>
      <w:r w:rsidR="008D46FE">
        <w:rPr>
          <w:rFonts w:ascii="Arial" w:eastAsia="Arial" w:hAnsi="Arial" w:cs="Arial"/>
          <w:sz w:val="22"/>
          <w:szCs w:val="22"/>
        </w:rPr>
        <w:t xml:space="preserve"> </w:t>
      </w:r>
      <w:r w:rsidRPr="002A3BF0">
        <w:rPr>
          <w:rFonts w:ascii="Arial" w:eastAsia="Arial" w:hAnsi="Arial" w:cs="Arial"/>
          <w:sz w:val="22"/>
          <w:szCs w:val="22"/>
        </w:rPr>
        <w:t>statutory financial statements.</w:t>
      </w:r>
    </w:p>
    <w:p w14:paraId="1AAD94C8"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The ISA 265 defines “</w:t>
      </w:r>
      <w:r w:rsidRPr="002A3BF0">
        <w:rPr>
          <w:rFonts w:ascii="Arial" w:eastAsia="Arial" w:hAnsi="Arial" w:cs="Arial"/>
          <w:i/>
          <w:iCs/>
          <w:sz w:val="22"/>
          <w:szCs w:val="22"/>
        </w:rPr>
        <w:t>deficiencies in internal control</w:t>
      </w:r>
      <w:r w:rsidRPr="002A3BF0">
        <w:rPr>
          <w:rFonts w:ascii="Arial" w:eastAsia="Arial" w:hAnsi="Arial" w:cs="Arial"/>
          <w:sz w:val="22"/>
          <w:szCs w:val="22"/>
        </w:rPr>
        <w:t>” as:</w:t>
      </w:r>
    </w:p>
    <w:p w14:paraId="10317B60" w14:textId="77777777" w:rsidR="00AF6387" w:rsidRPr="002A3BF0" w:rsidRDefault="00AF6387" w:rsidP="00BD6301">
      <w:pPr>
        <w:numPr>
          <w:ilvl w:val="0"/>
          <w:numId w:val="12"/>
        </w:numPr>
        <w:pBdr>
          <w:left w:val="none" w:sz="0" w:space="3" w:color="auto"/>
        </w:pBdr>
        <w:spacing w:before="120" w:after="120"/>
        <w:ind w:left="360" w:hanging="342"/>
        <w:jc w:val="both"/>
        <w:rPr>
          <w:rFonts w:ascii="Arial" w:eastAsia="Arial" w:hAnsi="Arial" w:cs="Arial"/>
          <w:sz w:val="22"/>
          <w:szCs w:val="22"/>
        </w:rPr>
      </w:pPr>
      <w:r w:rsidRPr="002A3BF0">
        <w:rPr>
          <w:rFonts w:ascii="Arial" w:eastAsia="Arial" w:hAnsi="Arial" w:cs="Arial"/>
          <w:sz w:val="22"/>
          <w:szCs w:val="22"/>
        </w:rPr>
        <w:lastRenderedPageBreak/>
        <w:t>Deficiency in internal control – This exists when:</w:t>
      </w:r>
    </w:p>
    <w:p w14:paraId="5556C6A0" w14:textId="5B927F77" w:rsidR="00AF6387" w:rsidRPr="00463D2E" w:rsidRDefault="00AF6387" w:rsidP="00BD6301">
      <w:pPr>
        <w:numPr>
          <w:ilvl w:val="0"/>
          <w:numId w:val="13"/>
        </w:numPr>
        <w:pBdr>
          <w:left w:val="none" w:sz="0" w:space="7" w:color="auto"/>
        </w:pBdr>
        <w:spacing w:before="120" w:after="120"/>
        <w:ind w:hanging="430"/>
        <w:jc w:val="both"/>
        <w:rPr>
          <w:rFonts w:ascii="Arial" w:hAnsi="Arial" w:cs="Arial"/>
          <w:sz w:val="22"/>
          <w:szCs w:val="22"/>
        </w:rPr>
      </w:pPr>
      <w:r w:rsidRPr="002A3BF0">
        <w:rPr>
          <w:rFonts w:ascii="Arial" w:eastAsia="Arial" w:hAnsi="Arial" w:cs="Arial"/>
          <w:sz w:val="22"/>
          <w:szCs w:val="22"/>
        </w:rPr>
        <w:t xml:space="preserve">A control is designed, </w:t>
      </w:r>
      <w:proofErr w:type="gramStart"/>
      <w:r w:rsidRPr="002A3BF0">
        <w:rPr>
          <w:rFonts w:ascii="Arial" w:eastAsia="Arial" w:hAnsi="Arial" w:cs="Arial"/>
          <w:sz w:val="22"/>
          <w:szCs w:val="22"/>
        </w:rPr>
        <w:t>implemented</w:t>
      </w:r>
      <w:proofErr w:type="gramEnd"/>
      <w:r w:rsidRPr="002A3BF0">
        <w:rPr>
          <w:rFonts w:ascii="Arial" w:eastAsia="Arial" w:hAnsi="Arial" w:cs="Arial"/>
          <w:sz w:val="22"/>
          <w:szCs w:val="22"/>
        </w:rPr>
        <w:t xml:space="preserve"> or operated in such a way that it is unable to prevent, or detect and correct, misstatements in the statutory financial statements on a timely basis; or</w:t>
      </w:r>
    </w:p>
    <w:p w14:paraId="7D0EBD2A" w14:textId="0C9F1253" w:rsidR="00AF6387" w:rsidRPr="00463D2E" w:rsidRDefault="00AF6387" w:rsidP="00BD6301">
      <w:pPr>
        <w:numPr>
          <w:ilvl w:val="0"/>
          <w:numId w:val="13"/>
        </w:numPr>
        <w:pBdr>
          <w:left w:val="none" w:sz="0" w:space="7" w:color="auto"/>
        </w:pBdr>
        <w:spacing w:before="120" w:after="120"/>
        <w:ind w:hanging="430"/>
        <w:jc w:val="both"/>
        <w:rPr>
          <w:rFonts w:ascii="Arial" w:hAnsi="Arial" w:cs="Arial"/>
          <w:sz w:val="22"/>
          <w:szCs w:val="22"/>
        </w:rPr>
      </w:pPr>
      <w:r w:rsidRPr="002A3BF0">
        <w:rPr>
          <w:rFonts w:ascii="Arial" w:eastAsia="Arial" w:hAnsi="Arial" w:cs="Arial"/>
          <w:sz w:val="22"/>
          <w:szCs w:val="22"/>
        </w:rPr>
        <w:t>A control necessary to prevent, or detect and correct, misstatements in the statutory financial statements on a timely basis is missing.</w:t>
      </w:r>
    </w:p>
    <w:p w14:paraId="397BFAAE" w14:textId="63CB6507" w:rsidR="00AF6387" w:rsidRPr="002A3BF0" w:rsidRDefault="00AF6387" w:rsidP="00BD6301">
      <w:pPr>
        <w:numPr>
          <w:ilvl w:val="0"/>
          <w:numId w:val="14"/>
        </w:numPr>
        <w:pBdr>
          <w:left w:val="none" w:sz="0" w:space="3" w:color="auto"/>
        </w:pBdr>
        <w:spacing w:before="120" w:after="120"/>
        <w:ind w:left="360" w:hanging="342"/>
        <w:jc w:val="both"/>
        <w:rPr>
          <w:rFonts w:ascii="Arial" w:eastAsia="Arial" w:hAnsi="Arial" w:cs="Arial"/>
          <w:sz w:val="22"/>
          <w:szCs w:val="22"/>
        </w:rPr>
      </w:pPr>
      <w:r w:rsidRPr="002A3BF0">
        <w:rPr>
          <w:rFonts w:ascii="Arial" w:eastAsia="Arial" w:hAnsi="Arial" w:cs="Arial"/>
          <w:sz w:val="22"/>
          <w:szCs w:val="22"/>
        </w:rPr>
        <w:t xml:space="preserve">Significant deficiency in internal control – A deficiency or combination of deficiencies in internal control that, in the </w:t>
      </w:r>
      <w:r w:rsidRPr="002A3BF0">
        <w:rPr>
          <w:rFonts w:ascii="Arial" w:eastAsia="Arial" w:hAnsi="Arial" w:cs="Arial"/>
          <w:i/>
          <w:sz w:val="22"/>
          <w:szCs w:val="22"/>
        </w:rPr>
        <w:t>[auditor/auditors</w:t>
      </w:r>
      <w:r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sz w:val="22"/>
          <w:szCs w:val="22"/>
        </w:rPr>
        <w:t xml:space="preserve"> professional judgment, is of sufficient importance to merit the attention of those charged with governance.</w:t>
      </w:r>
    </w:p>
    <w:p w14:paraId="644CB9F4"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Our work performed for the purpose of completing our specified engagements was not designed to express an opinion or conclusion on the design and/or operating effectiveness of the internal controls.</w:t>
      </w:r>
    </w:p>
    <w:p w14:paraId="6E86B030" w14:textId="1573B15E" w:rsidR="00C1240B" w:rsidRPr="002A3BF0" w:rsidRDefault="00C1240B" w:rsidP="00BD6301">
      <w:pPr>
        <w:spacing w:before="120" w:after="120"/>
        <w:jc w:val="both"/>
        <w:rPr>
          <w:rFonts w:ascii="Arial" w:eastAsia="Arial" w:hAnsi="Arial" w:cs="Arial"/>
          <w:i/>
          <w:sz w:val="22"/>
          <w:szCs w:val="22"/>
        </w:rPr>
      </w:pPr>
      <w:r w:rsidRPr="002A3BF0">
        <w:rPr>
          <w:rFonts w:ascii="Arial" w:eastAsia="Arial" w:hAnsi="Arial" w:cs="Arial"/>
          <w:i/>
          <w:sz w:val="22"/>
          <w:szCs w:val="22"/>
        </w:rPr>
        <w:t>[</w:t>
      </w:r>
      <w:r w:rsidR="00704241">
        <w:rPr>
          <w:rFonts w:ascii="Arial" w:eastAsia="Arial" w:hAnsi="Arial" w:cs="Arial"/>
          <w:i/>
          <w:sz w:val="22"/>
          <w:szCs w:val="22"/>
        </w:rPr>
        <w:t>[</w:t>
      </w:r>
      <w:r w:rsidRPr="002A3BF0">
        <w:rPr>
          <w:rFonts w:ascii="Arial" w:eastAsia="Arial" w:hAnsi="Arial" w:cs="Arial"/>
          <w:i/>
          <w:sz w:val="22"/>
          <w:szCs w:val="22"/>
        </w:rPr>
        <w:t>For the PA’s information, we set out in Appendix XXX to this report an extract of those significant deficiencies in internal control that we identified during our specified engagements and communicated to the</w:t>
      </w:r>
      <w:r w:rsidRPr="002A3BF0">
        <w:rPr>
          <w:rFonts w:ascii="Arial" w:eastAsia="Arial" w:hAnsi="Arial" w:cs="Arial"/>
          <w:sz w:val="22"/>
          <w:szCs w:val="22"/>
        </w:rPr>
        <w:t xml:space="preserve"> </w:t>
      </w:r>
      <w:r w:rsidRPr="002A3BF0">
        <w:rPr>
          <w:rFonts w:ascii="Arial" w:eastAsia="Arial" w:hAnsi="Arial" w:cs="Arial"/>
          <w:i/>
          <w:sz w:val="22"/>
          <w:szCs w:val="22"/>
        </w:rPr>
        <w:t>[</w:t>
      </w:r>
      <w:r w:rsidRPr="002A3BF0">
        <w:rPr>
          <w:rFonts w:ascii="Arial" w:eastAsia="Arial" w:hAnsi="Arial" w:cs="Arial"/>
          <w:i/>
          <w:iCs/>
          <w:sz w:val="22"/>
          <w:szCs w:val="22"/>
        </w:rPr>
        <w:t xml:space="preserve">directors/branch executive management, </w:t>
      </w:r>
      <w:r w:rsidRPr="002A3BF0">
        <w:rPr>
          <w:rFonts w:ascii="Arial" w:eastAsia="Arial" w:hAnsi="Arial" w:cs="Arial"/>
          <w:i/>
          <w:sz w:val="22"/>
          <w:szCs w:val="22"/>
        </w:rPr>
        <w:t xml:space="preserve">Board, Sub-Committee Chairpersons, Management, Regulatory Reporting management, </w:t>
      </w:r>
      <w:r w:rsidRPr="002A3BF0">
        <w:rPr>
          <w:rFonts w:ascii="Arial" w:eastAsia="Arial" w:hAnsi="Arial" w:cs="Arial"/>
          <w:i/>
          <w:iCs/>
          <w:sz w:val="22"/>
          <w:szCs w:val="22"/>
        </w:rPr>
        <w:t>delete as appropriate</w:t>
      </w:r>
      <w:r w:rsidRPr="002A3BF0">
        <w:rPr>
          <w:rFonts w:ascii="Arial" w:eastAsia="Arial" w:hAnsi="Arial" w:cs="Arial"/>
          <w:i/>
          <w:sz w:val="22"/>
          <w:szCs w:val="22"/>
        </w:rPr>
        <w:t xml:space="preserve">] </w:t>
      </w:r>
      <w:r w:rsidRPr="002A3BF0">
        <w:rPr>
          <w:rFonts w:ascii="Arial" w:eastAsia="Arial" w:hAnsi="Arial" w:cs="Arial"/>
          <w:sz w:val="22"/>
          <w:szCs w:val="22"/>
        </w:rPr>
        <w:t xml:space="preserve">of the </w:t>
      </w:r>
      <w:r w:rsidRPr="002A3BF0">
        <w:rPr>
          <w:rFonts w:ascii="Arial" w:eastAsia="Arial" w:hAnsi="Arial" w:cs="Arial"/>
          <w:i/>
          <w:sz w:val="22"/>
          <w:szCs w:val="22"/>
        </w:rPr>
        <w:t>[Bank/Branch, delete as appropriate]</w:t>
      </w:r>
      <w:r w:rsidRPr="002A3BF0">
        <w:rPr>
          <w:rFonts w:ascii="Arial" w:eastAsia="Arial" w:hAnsi="Arial" w:cs="Arial"/>
          <w:sz w:val="22"/>
          <w:szCs w:val="22"/>
        </w:rPr>
        <w:t xml:space="preserve"> on </w:t>
      </w:r>
      <w:r w:rsidRPr="002A3BF0">
        <w:rPr>
          <w:rFonts w:ascii="Arial" w:eastAsia="Arial" w:hAnsi="Arial" w:cs="Arial"/>
          <w:i/>
          <w:sz w:val="22"/>
          <w:szCs w:val="22"/>
        </w:rPr>
        <w:t>[</w:t>
      </w:r>
      <w:r w:rsidRPr="002A3BF0">
        <w:rPr>
          <w:rFonts w:ascii="Arial" w:eastAsia="Arial" w:hAnsi="Arial" w:cs="Arial"/>
          <w:i/>
          <w:iCs/>
          <w:sz w:val="22"/>
          <w:szCs w:val="22"/>
        </w:rPr>
        <w:t>date</w:t>
      </w:r>
      <w:r w:rsidRPr="002A3BF0">
        <w:rPr>
          <w:rFonts w:ascii="Arial" w:eastAsia="Arial" w:hAnsi="Arial" w:cs="Arial"/>
          <w:i/>
          <w:sz w:val="22"/>
          <w:szCs w:val="22"/>
        </w:rPr>
        <w:t>]</w:t>
      </w:r>
      <w:r w:rsidR="00704241">
        <w:rPr>
          <w:rFonts w:ascii="Arial" w:eastAsia="Arial" w:hAnsi="Arial" w:cs="Arial"/>
          <w:i/>
          <w:sz w:val="22"/>
          <w:szCs w:val="22"/>
        </w:rPr>
        <w:t>]</w:t>
      </w:r>
      <w:r w:rsidRPr="002A3BF0">
        <w:rPr>
          <w:rFonts w:ascii="Arial" w:eastAsia="Arial" w:hAnsi="Arial" w:cs="Arial"/>
          <w:i/>
          <w:sz w:val="22"/>
          <w:szCs w:val="22"/>
        </w:rPr>
        <w:t xml:space="preserve">. </w:t>
      </w:r>
    </w:p>
    <w:p w14:paraId="40220684" w14:textId="41F31EDC" w:rsidR="00C1240B" w:rsidRPr="002A3BF0" w:rsidRDefault="007C3E0C" w:rsidP="00BD6301">
      <w:pPr>
        <w:spacing w:before="120" w:after="120"/>
        <w:jc w:val="both"/>
        <w:rPr>
          <w:rFonts w:ascii="Arial" w:eastAsia="Arial" w:hAnsi="Arial" w:cs="Arial"/>
          <w:i/>
          <w:sz w:val="22"/>
          <w:szCs w:val="22"/>
        </w:rPr>
      </w:pPr>
      <w:r>
        <w:rPr>
          <w:rFonts w:ascii="Arial" w:eastAsia="Arial" w:hAnsi="Arial" w:cs="Arial"/>
          <w:i/>
          <w:sz w:val="22"/>
          <w:szCs w:val="22"/>
        </w:rPr>
        <w:t>OR</w:t>
      </w:r>
    </w:p>
    <w:p w14:paraId="7460D123" w14:textId="70BAB00A" w:rsidR="00C1240B" w:rsidRPr="002A3BF0" w:rsidRDefault="00C1240B" w:rsidP="00BD6301">
      <w:pPr>
        <w:spacing w:before="120" w:after="120"/>
        <w:jc w:val="both"/>
        <w:rPr>
          <w:rFonts w:ascii="Arial" w:hAnsi="Arial" w:cs="Arial"/>
          <w:sz w:val="22"/>
          <w:szCs w:val="22"/>
        </w:rPr>
      </w:pPr>
      <w:r w:rsidRPr="002A3BF0">
        <w:rPr>
          <w:rFonts w:ascii="Arial" w:eastAsia="Arial" w:hAnsi="Arial" w:cs="Arial"/>
          <w:i/>
          <w:sz w:val="22"/>
          <w:szCs w:val="22"/>
        </w:rPr>
        <w:t>[For the PA’s information, we set out in Appendix XXX to this report the statutory audit report</w:t>
      </w:r>
      <w:r w:rsidR="007F565C">
        <w:rPr>
          <w:rFonts w:ascii="Arial" w:eastAsia="Arial" w:hAnsi="Arial" w:cs="Arial"/>
          <w:i/>
          <w:sz w:val="22"/>
          <w:szCs w:val="22"/>
        </w:rPr>
        <w:t>(s)</w:t>
      </w:r>
      <w:r w:rsidRPr="002A3BF0">
        <w:rPr>
          <w:rFonts w:ascii="Arial" w:eastAsia="Arial" w:hAnsi="Arial" w:cs="Arial"/>
          <w:i/>
          <w:sz w:val="22"/>
          <w:szCs w:val="22"/>
        </w:rPr>
        <w:t xml:space="preserve"> to the audit committee</w:t>
      </w:r>
      <w:r w:rsidR="007F565C">
        <w:rPr>
          <w:rFonts w:ascii="Arial" w:eastAsia="Arial" w:hAnsi="Arial" w:cs="Arial"/>
          <w:i/>
          <w:sz w:val="22"/>
          <w:szCs w:val="22"/>
        </w:rPr>
        <w:t>(s)</w:t>
      </w:r>
      <w:r w:rsidRPr="002A3BF0">
        <w:rPr>
          <w:rFonts w:ascii="Arial" w:eastAsia="Arial" w:hAnsi="Arial" w:cs="Arial"/>
          <w:i/>
          <w:sz w:val="22"/>
          <w:szCs w:val="22"/>
        </w:rPr>
        <w:t>, which includes the significant findings identified during the specific engagement and communicated to the audit committee</w:t>
      </w:r>
      <w:r w:rsidR="007F565C">
        <w:rPr>
          <w:rFonts w:ascii="Arial" w:eastAsia="Arial" w:hAnsi="Arial" w:cs="Arial"/>
          <w:i/>
          <w:sz w:val="22"/>
          <w:szCs w:val="22"/>
        </w:rPr>
        <w:t>(s)</w:t>
      </w:r>
      <w:r w:rsidRPr="002A3BF0">
        <w:rPr>
          <w:rFonts w:ascii="Arial" w:eastAsia="Arial" w:hAnsi="Arial" w:cs="Arial"/>
          <w:i/>
          <w:sz w:val="22"/>
          <w:szCs w:val="22"/>
        </w:rPr>
        <w:t xml:space="preserve"> of the [Bank/Branch</w:t>
      </w:r>
      <w:r w:rsidR="007F565C">
        <w:rPr>
          <w:rFonts w:ascii="Arial" w:eastAsia="Arial" w:hAnsi="Arial" w:cs="Arial"/>
          <w:i/>
          <w:sz w:val="22"/>
          <w:szCs w:val="22"/>
        </w:rPr>
        <w:t>/Entity/Entities</w:t>
      </w:r>
      <w:r w:rsidRPr="002A3BF0">
        <w:rPr>
          <w:rFonts w:ascii="Arial" w:eastAsia="Arial" w:hAnsi="Arial" w:cs="Arial"/>
          <w:i/>
          <w:sz w:val="22"/>
          <w:szCs w:val="22"/>
        </w:rPr>
        <w:t>, delete as appropriate] on [date]</w:t>
      </w:r>
      <w:r w:rsidR="00704241">
        <w:rPr>
          <w:rFonts w:ascii="Arial" w:eastAsia="Arial" w:hAnsi="Arial" w:cs="Arial"/>
          <w:i/>
          <w:sz w:val="22"/>
          <w:szCs w:val="22"/>
        </w:rPr>
        <w:t>]</w:t>
      </w:r>
      <w:r w:rsidRPr="002A3BF0">
        <w:rPr>
          <w:rFonts w:ascii="Arial" w:eastAsia="Arial" w:hAnsi="Arial" w:cs="Arial"/>
          <w:i/>
          <w:sz w:val="22"/>
          <w:szCs w:val="22"/>
        </w:rPr>
        <w:t>.</w:t>
      </w:r>
      <w:r w:rsidR="00645443" w:rsidRPr="002A3BF0">
        <w:rPr>
          <w:rFonts w:ascii="Arial" w:eastAsia="Arial" w:hAnsi="Arial" w:cs="Arial"/>
          <w:i/>
          <w:sz w:val="22"/>
          <w:szCs w:val="22"/>
        </w:rPr>
        <w:t>]</w:t>
      </w:r>
    </w:p>
    <w:p w14:paraId="41442E17"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b/>
          <w:bCs/>
          <w:sz w:val="22"/>
          <w:szCs w:val="22"/>
        </w:rPr>
        <w:t>Restriction on use and distribution</w:t>
      </w:r>
    </w:p>
    <w:p w14:paraId="6FA9044A" w14:textId="10EE6602"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This report is provided solely for the purpose of meeting our responsibility to report to the PA as indicated above. Our report is not suitable for another purpose and should not be distributed to or used by any other parties other than</w:t>
      </w:r>
      <w:r w:rsidR="007C766A" w:rsidRPr="002A3BF0">
        <w:rPr>
          <w:rFonts w:ascii="Arial" w:eastAsia="Arial" w:hAnsi="Arial" w:cs="Arial"/>
          <w:sz w:val="22"/>
          <w:szCs w:val="22"/>
        </w:rPr>
        <w:t xml:space="preserve"> the</w:t>
      </w:r>
      <w:r w:rsidRPr="002A3BF0">
        <w:rPr>
          <w:rFonts w:ascii="Arial" w:eastAsia="Arial" w:hAnsi="Arial" w:cs="Arial"/>
          <w:sz w:val="22"/>
          <w:szCs w:val="22"/>
        </w:rPr>
        <w:t xml:space="preserve"> PA and the </w:t>
      </w:r>
      <w:r w:rsidR="00C1240B" w:rsidRPr="002A3BF0">
        <w:rPr>
          <w:rFonts w:ascii="Arial" w:eastAsia="Arial" w:hAnsi="Arial" w:cs="Arial"/>
          <w:i/>
          <w:sz w:val="22"/>
          <w:szCs w:val="22"/>
        </w:rPr>
        <w:t>[</w:t>
      </w:r>
      <w:r w:rsidR="00C1240B" w:rsidRPr="002A3BF0">
        <w:rPr>
          <w:rFonts w:ascii="Arial" w:eastAsia="Arial" w:hAnsi="Arial" w:cs="Arial"/>
          <w:i/>
          <w:iCs/>
          <w:sz w:val="22"/>
          <w:szCs w:val="22"/>
        </w:rPr>
        <w:t xml:space="preserve">directors/branch executive management, </w:t>
      </w:r>
      <w:r w:rsidR="00C1240B" w:rsidRPr="002A3BF0">
        <w:rPr>
          <w:rFonts w:ascii="Arial" w:eastAsia="Arial" w:hAnsi="Arial" w:cs="Arial"/>
          <w:i/>
          <w:sz w:val="22"/>
          <w:szCs w:val="22"/>
        </w:rPr>
        <w:t xml:space="preserve">Board, Sub-Committee Chairpersons, Management, Regulatory Reporting management, </w:t>
      </w:r>
      <w:r w:rsidR="00C1240B" w:rsidRPr="002A3BF0">
        <w:rPr>
          <w:rFonts w:ascii="Arial" w:eastAsia="Arial" w:hAnsi="Arial" w:cs="Arial"/>
          <w:i/>
          <w:iCs/>
          <w:sz w:val="22"/>
          <w:szCs w:val="22"/>
        </w:rPr>
        <w:t>delete as appropriate</w:t>
      </w:r>
      <w:r w:rsidR="00C1240B" w:rsidRPr="002A3BF0">
        <w:rPr>
          <w:rFonts w:ascii="Arial" w:eastAsia="Arial" w:hAnsi="Arial" w:cs="Arial"/>
          <w:i/>
          <w:sz w:val="22"/>
          <w:szCs w:val="22"/>
        </w:rPr>
        <w:t>]</w:t>
      </w:r>
      <w:r w:rsidR="00C24800" w:rsidRPr="002A3BF0">
        <w:rPr>
          <w:rFonts w:ascii="Arial" w:eastAsia="Arial" w:hAnsi="Arial" w:cs="Arial"/>
          <w:sz w:val="22"/>
          <w:szCs w:val="22"/>
        </w:rPr>
        <w:t xml:space="preserve"> </w:t>
      </w:r>
      <w:r w:rsidRPr="002A3BF0">
        <w:rPr>
          <w:rFonts w:ascii="Arial" w:eastAsia="Arial" w:hAnsi="Arial" w:cs="Arial"/>
          <w:sz w:val="22"/>
          <w:szCs w:val="22"/>
        </w:rPr>
        <w:t>of the [</w:t>
      </w:r>
      <w:r w:rsidRPr="002A3BF0">
        <w:rPr>
          <w:rFonts w:ascii="Arial" w:eastAsia="Arial" w:hAnsi="Arial" w:cs="Arial"/>
          <w:i/>
          <w:iCs/>
          <w:sz w:val="22"/>
          <w:szCs w:val="22"/>
        </w:rPr>
        <w:t>Bank/Entities/Entity/Branch, delete as appropriate</w:t>
      </w:r>
      <w:r w:rsidRPr="002A3BF0">
        <w:rPr>
          <w:rFonts w:ascii="Arial" w:eastAsia="Arial" w:hAnsi="Arial" w:cs="Arial"/>
          <w:sz w:val="22"/>
          <w:szCs w:val="22"/>
        </w:rPr>
        <w:t>].</w:t>
      </w:r>
    </w:p>
    <w:p w14:paraId="42168637" w14:textId="70EB4B62" w:rsidR="00AF6387" w:rsidRPr="00463D2E" w:rsidRDefault="00AF6387" w:rsidP="00BD6301">
      <w:pPr>
        <w:pBdr>
          <w:top w:val="single" w:sz="6" w:space="1" w:color="000000"/>
          <w:left w:val="single" w:sz="6" w:space="4" w:color="000000"/>
          <w:bottom w:val="single" w:sz="6" w:space="1" w:color="000000"/>
          <w:right w:val="single" w:sz="6" w:space="4" w:color="000000"/>
        </w:pBdr>
        <w:spacing w:before="120" w:after="120"/>
        <w:ind w:left="95" w:right="95"/>
        <w:jc w:val="both"/>
        <w:rPr>
          <w:rFonts w:ascii="Arial" w:hAnsi="Arial" w:cs="Arial"/>
          <w:sz w:val="22"/>
          <w:szCs w:val="22"/>
        </w:rPr>
      </w:pPr>
      <w:r w:rsidRPr="002A3BF0">
        <w:rPr>
          <w:rFonts w:ascii="Arial" w:eastAsia="Arial" w:hAnsi="Arial" w:cs="Arial"/>
          <w:b/>
          <w:bCs/>
          <w:i/>
          <w:iCs/>
          <w:sz w:val="22"/>
          <w:szCs w:val="22"/>
        </w:rPr>
        <w:t>Guidance (To be removed from report before issue):</w:t>
      </w:r>
      <w:r w:rsidRPr="002A3BF0">
        <w:rPr>
          <w:rFonts w:ascii="Arial" w:eastAsia="Arial" w:hAnsi="Arial" w:cs="Arial"/>
          <w:i/>
          <w:iCs/>
          <w:sz w:val="22"/>
          <w:szCs w:val="22"/>
        </w:rPr>
        <w:t xml:space="preserve"> The matters to be included in Appendix XXX above relate only to those significant items that are reported to the audit committee</w:t>
      </w:r>
      <w:r w:rsidR="007F565C">
        <w:rPr>
          <w:rFonts w:ascii="Arial" w:eastAsia="Arial" w:hAnsi="Arial" w:cs="Arial"/>
          <w:i/>
          <w:iCs/>
          <w:sz w:val="22"/>
          <w:szCs w:val="22"/>
        </w:rPr>
        <w:t>(s)</w:t>
      </w:r>
      <w:r w:rsidRPr="002A3BF0">
        <w:rPr>
          <w:rFonts w:ascii="Arial" w:eastAsia="Arial" w:hAnsi="Arial" w:cs="Arial"/>
          <w:i/>
          <w:iCs/>
          <w:sz w:val="22"/>
          <w:szCs w:val="22"/>
        </w:rPr>
        <w:t xml:space="preserve"> or equivalent management committee (in the case of foreign branches). This appendix can be </w:t>
      </w:r>
    </w:p>
    <w:p w14:paraId="7527C538" w14:textId="77777777" w:rsidR="00AF6387" w:rsidRPr="00463D2E" w:rsidRDefault="00AF6387" w:rsidP="00BD6301">
      <w:pPr>
        <w:numPr>
          <w:ilvl w:val="0"/>
          <w:numId w:val="24"/>
        </w:numPr>
        <w:pBdr>
          <w:top w:val="single" w:sz="6" w:space="1" w:color="000000"/>
          <w:left w:val="single" w:sz="6" w:space="4" w:color="000000"/>
          <w:bottom w:val="single" w:sz="6" w:space="1" w:color="000000"/>
          <w:right w:val="single" w:sz="6" w:space="4" w:color="000000"/>
        </w:pBdr>
        <w:spacing w:before="120" w:after="120"/>
        <w:ind w:right="95"/>
        <w:jc w:val="both"/>
        <w:rPr>
          <w:rFonts w:ascii="Arial" w:hAnsi="Arial" w:cs="Arial"/>
          <w:sz w:val="22"/>
          <w:szCs w:val="22"/>
        </w:rPr>
      </w:pPr>
      <w:r w:rsidRPr="002A3BF0">
        <w:rPr>
          <w:rFonts w:ascii="Arial" w:eastAsia="Arial" w:hAnsi="Arial" w:cs="Arial"/>
          <w:i/>
          <w:iCs/>
          <w:sz w:val="22"/>
          <w:szCs w:val="22"/>
        </w:rPr>
        <w:t>an extract from the audit committee document</w:t>
      </w:r>
    </w:p>
    <w:p w14:paraId="11C5DC00" w14:textId="77777777" w:rsidR="00AF6387" w:rsidRPr="00463D2E" w:rsidRDefault="00AF6387" w:rsidP="00BD6301">
      <w:pPr>
        <w:numPr>
          <w:ilvl w:val="0"/>
          <w:numId w:val="24"/>
        </w:numPr>
        <w:pBdr>
          <w:top w:val="single" w:sz="6" w:space="1" w:color="000000"/>
          <w:left w:val="single" w:sz="6" w:space="4" w:color="000000"/>
          <w:bottom w:val="single" w:sz="6" w:space="1" w:color="000000"/>
          <w:right w:val="single" w:sz="6" w:space="4" w:color="000000"/>
        </w:pBdr>
        <w:spacing w:before="120" w:after="120"/>
        <w:ind w:right="95"/>
        <w:jc w:val="both"/>
        <w:rPr>
          <w:rFonts w:ascii="Arial" w:hAnsi="Arial" w:cs="Arial"/>
          <w:sz w:val="22"/>
          <w:szCs w:val="22"/>
        </w:rPr>
      </w:pPr>
      <w:r w:rsidRPr="002A3BF0">
        <w:rPr>
          <w:rFonts w:ascii="Arial" w:eastAsia="Arial" w:hAnsi="Arial" w:cs="Arial"/>
          <w:i/>
          <w:iCs/>
          <w:sz w:val="22"/>
          <w:szCs w:val="22"/>
        </w:rPr>
        <w:t>or be attached as a separate document to accompany this report</w:t>
      </w:r>
    </w:p>
    <w:p w14:paraId="6E9599C7" w14:textId="77777777" w:rsidR="00AF6387" w:rsidRPr="002A3BF0" w:rsidRDefault="00AF6387" w:rsidP="00BD6301">
      <w:pPr>
        <w:numPr>
          <w:ilvl w:val="0"/>
          <w:numId w:val="24"/>
        </w:numPr>
        <w:pBdr>
          <w:top w:val="single" w:sz="6" w:space="1" w:color="000000"/>
          <w:left w:val="single" w:sz="6" w:space="4" w:color="000000"/>
          <w:bottom w:val="single" w:sz="6" w:space="1" w:color="000000"/>
          <w:right w:val="single" w:sz="6" w:space="4" w:color="000000"/>
        </w:pBdr>
        <w:spacing w:before="120" w:after="120"/>
        <w:ind w:right="95"/>
        <w:jc w:val="both"/>
        <w:rPr>
          <w:rFonts w:ascii="Arial" w:eastAsia="Arial" w:hAnsi="Arial" w:cs="Arial"/>
          <w:i/>
          <w:iCs/>
          <w:sz w:val="22"/>
          <w:szCs w:val="22"/>
        </w:rPr>
      </w:pPr>
      <w:r w:rsidRPr="002A3BF0">
        <w:rPr>
          <w:rFonts w:ascii="Arial" w:eastAsia="Arial" w:hAnsi="Arial" w:cs="Arial"/>
          <w:i/>
          <w:iCs/>
          <w:sz w:val="22"/>
          <w:szCs w:val="22"/>
        </w:rPr>
        <w:t>or those significant control matters included in the Report to Management or equivalent report, where no audit committee document was prepared.</w:t>
      </w:r>
    </w:p>
    <w:p w14:paraId="7C3966D1" w14:textId="77777777" w:rsidR="00AF6387" w:rsidRPr="00463D2E" w:rsidRDefault="00AF6387" w:rsidP="00BD6301">
      <w:pPr>
        <w:pBdr>
          <w:top w:val="single" w:sz="6" w:space="1" w:color="000000"/>
          <w:left w:val="single" w:sz="6" w:space="4" w:color="000000"/>
          <w:bottom w:val="single" w:sz="6" w:space="1" w:color="000000"/>
          <w:right w:val="single" w:sz="6" w:space="4" w:color="000000"/>
        </w:pBdr>
        <w:spacing w:before="120" w:after="120"/>
        <w:ind w:left="95" w:right="95"/>
        <w:jc w:val="both"/>
        <w:rPr>
          <w:rFonts w:ascii="Arial" w:hAnsi="Arial" w:cs="Arial"/>
          <w:sz w:val="22"/>
          <w:szCs w:val="22"/>
        </w:rPr>
      </w:pPr>
      <w:r w:rsidRPr="002A3BF0">
        <w:rPr>
          <w:rFonts w:ascii="Arial" w:eastAsia="Arial" w:hAnsi="Arial" w:cs="Arial"/>
          <w:i/>
          <w:iCs/>
          <w:sz w:val="22"/>
          <w:szCs w:val="22"/>
        </w:rPr>
        <w:t>It is not expected that matters of a housekeeping nature be reported.</w:t>
      </w:r>
    </w:p>
    <w:p w14:paraId="412A661F" w14:textId="77777777" w:rsidR="00AF6387" w:rsidRPr="00463D2E" w:rsidRDefault="00AF6387" w:rsidP="00BD6301">
      <w:pPr>
        <w:spacing w:before="120" w:after="120"/>
        <w:jc w:val="both"/>
        <w:rPr>
          <w:rFonts w:ascii="Arial" w:hAnsi="Arial" w:cs="Arial"/>
          <w:sz w:val="22"/>
          <w:szCs w:val="22"/>
        </w:rPr>
      </w:pPr>
    </w:p>
    <w:p w14:paraId="129C9964" w14:textId="24CC2369" w:rsidR="00AF6387" w:rsidRPr="00463D2E" w:rsidRDefault="00AF6387" w:rsidP="00BD6301">
      <w:pPr>
        <w:spacing w:before="120" w:after="120"/>
        <w:jc w:val="both"/>
        <w:rPr>
          <w:rFonts w:ascii="Arial" w:hAnsi="Arial" w:cs="Arial"/>
          <w:sz w:val="22"/>
          <w:szCs w:val="22"/>
        </w:rPr>
      </w:pPr>
      <w:r w:rsidRPr="00463D2E">
        <w:rPr>
          <w:rFonts w:ascii="Arial" w:hAnsi="Arial" w:cs="Arial"/>
          <w:sz w:val="22"/>
          <w:szCs w:val="22"/>
        </w:rPr>
        <w:br w:type="page"/>
      </w:r>
      <w:r w:rsidRPr="002A3BF0">
        <w:rPr>
          <w:rFonts w:ascii="Arial" w:eastAsia="Arial" w:hAnsi="Arial" w:cs="Arial"/>
          <w:b/>
          <w:bCs/>
          <w:sz w:val="22"/>
          <w:szCs w:val="22"/>
        </w:rPr>
        <w:lastRenderedPageBreak/>
        <w:t>PART I: REPORTS UNDER THE REGULATIONS RELATING TO BANKS IN RESPECT OF CORPORATE GOVERNANCE, INTERNAL CONTROLS AND GOING CONCERN</w:t>
      </w:r>
    </w:p>
    <w:p w14:paraId="1CB55AE9" w14:textId="652B26C2"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b/>
          <w:bCs/>
          <w:sz w:val="22"/>
          <w:szCs w:val="22"/>
        </w:rPr>
        <w:t xml:space="preserve">Part I(1): Report of the appointed [auditor/auditors </w:t>
      </w:r>
      <w:r w:rsidR="00CC2E7D">
        <w:rPr>
          <w:rFonts w:ascii="Arial" w:eastAsia="Arial" w:hAnsi="Arial" w:cs="Arial"/>
          <w:b/>
          <w:bCs/>
          <w:sz w:val="22"/>
          <w:szCs w:val="22"/>
        </w:rPr>
        <w:t>delete as appropriate</w:t>
      </w:r>
      <w:r w:rsidRPr="002A3BF0">
        <w:rPr>
          <w:rFonts w:ascii="Arial" w:eastAsia="Arial" w:hAnsi="Arial" w:cs="Arial"/>
          <w:b/>
          <w:bCs/>
          <w:sz w:val="22"/>
          <w:szCs w:val="22"/>
        </w:rPr>
        <w:t xml:space="preserve">], other than an assurance report, in respect of Corporate Governance in accordance with the requirements specified in Regulation 39(18) </w:t>
      </w:r>
    </w:p>
    <w:p w14:paraId="746D5E5B" w14:textId="3FD2D514"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 xml:space="preserve">This report is made to the Prudential Authority (the “PA”) under the requirements of Regulation 39(19) of </w:t>
      </w:r>
      <w:r w:rsidR="00C17B99">
        <w:rPr>
          <w:rFonts w:ascii="Arial" w:eastAsia="Arial" w:hAnsi="Arial" w:cs="Arial"/>
          <w:sz w:val="22"/>
          <w:szCs w:val="22"/>
        </w:rPr>
        <w:t xml:space="preserve">the Regulations </w:t>
      </w:r>
      <w:r w:rsidR="00C17B99" w:rsidRPr="00183139">
        <w:rPr>
          <w:rFonts w:ascii="Arial" w:eastAsia="Arial" w:hAnsi="Arial" w:cs="Arial"/>
          <w:sz w:val="22"/>
          <w:szCs w:val="22"/>
        </w:rPr>
        <w:t>Relating to Banks (the “Regulations”)</w:t>
      </w:r>
      <w:r w:rsidRPr="002A3BF0">
        <w:rPr>
          <w:rFonts w:ascii="Arial" w:eastAsia="Arial" w:hAnsi="Arial" w:cs="Arial"/>
          <w:sz w:val="22"/>
          <w:szCs w:val="22"/>
        </w:rPr>
        <w:t xml:space="preserve"> in respect of the following matters in relation to the [</w:t>
      </w:r>
      <w:r w:rsidRPr="002A3BF0">
        <w:rPr>
          <w:rFonts w:ascii="Arial" w:eastAsia="Arial" w:hAnsi="Arial" w:cs="Arial"/>
          <w:i/>
          <w:iCs/>
          <w:sz w:val="22"/>
          <w:szCs w:val="22"/>
        </w:rPr>
        <w:t>Bank/Entity/Entities/Branch, delete as appropriate</w:t>
      </w:r>
      <w:r w:rsidRPr="002A3BF0">
        <w:rPr>
          <w:rFonts w:ascii="Arial" w:eastAsia="Arial" w:hAnsi="Arial" w:cs="Arial"/>
          <w:sz w:val="22"/>
          <w:szCs w:val="22"/>
        </w:rPr>
        <w:t xml:space="preserve">], in our capacity as the appointed </w:t>
      </w:r>
      <w:r w:rsidRPr="002A3BF0">
        <w:rPr>
          <w:rFonts w:ascii="Arial" w:eastAsia="Arial" w:hAnsi="Arial" w:cs="Arial"/>
          <w:i/>
          <w:sz w:val="22"/>
          <w:szCs w:val="22"/>
        </w:rPr>
        <w:t>[auditor/auditors</w:t>
      </w:r>
      <w:r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sz w:val="22"/>
          <w:szCs w:val="22"/>
        </w:rPr>
        <w:t xml:space="preserve"> of the [</w:t>
      </w:r>
      <w:r w:rsidRPr="002A3BF0">
        <w:rPr>
          <w:rFonts w:ascii="Arial" w:eastAsia="Arial" w:hAnsi="Arial" w:cs="Arial"/>
          <w:i/>
          <w:iCs/>
          <w:sz w:val="22"/>
          <w:szCs w:val="22"/>
        </w:rPr>
        <w:t>Bank/Entity/Entities/Branch, delete as appropriate</w:t>
      </w:r>
      <w:r w:rsidRPr="002A3BF0">
        <w:rPr>
          <w:rFonts w:ascii="Arial" w:eastAsia="Arial" w:hAnsi="Arial" w:cs="Arial"/>
          <w:sz w:val="22"/>
          <w:szCs w:val="22"/>
        </w:rPr>
        <w:t>].</w:t>
      </w:r>
    </w:p>
    <w:p w14:paraId="22C9AE5D" w14:textId="5C27BDCB"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 xml:space="preserve">Regulation 39(19) requires the </w:t>
      </w:r>
      <w:r w:rsidRPr="002A3BF0">
        <w:rPr>
          <w:rFonts w:ascii="Arial" w:eastAsia="Arial" w:hAnsi="Arial" w:cs="Arial"/>
          <w:i/>
          <w:sz w:val="22"/>
          <w:szCs w:val="22"/>
        </w:rPr>
        <w:t>[auditor/auditors</w:t>
      </w:r>
      <w:r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b/>
          <w:bCs/>
          <w:sz w:val="22"/>
          <w:szCs w:val="22"/>
        </w:rPr>
        <w:t xml:space="preserve"> </w:t>
      </w:r>
      <w:r w:rsidRPr="002A3BF0">
        <w:rPr>
          <w:rFonts w:ascii="Arial" w:eastAsia="Arial" w:hAnsi="Arial" w:cs="Arial"/>
          <w:sz w:val="22"/>
          <w:szCs w:val="22"/>
        </w:rPr>
        <w:t>to “</w:t>
      </w:r>
      <w:r w:rsidRPr="002A3BF0">
        <w:rPr>
          <w:rFonts w:ascii="Arial" w:eastAsia="Arial" w:hAnsi="Arial" w:cs="Arial"/>
          <w:i/>
          <w:iCs/>
          <w:sz w:val="22"/>
          <w:szCs w:val="22"/>
        </w:rPr>
        <w:t>annually</w:t>
      </w:r>
      <w:r w:rsidRPr="002A3BF0">
        <w:rPr>
          <w:rFonts w:ascii="Arial" w:eastAsia="Arial" w:hAnsi="Arial" w:cs="Arial"/>
          <w:sz w:val="22"/>
          <w:szCs w:val="22"/>
        </w:rPr>
        <w:t xml:space="preserve"> </w:t>
      </w:r>
      <w:r w:rsidRPr="002A3BF0">
        <w:rPr>
          <w:rFonts w:ascii="Arial" w:eastAsia="Arial" w:hAnsi="Arial" w:cs="Arial"/>
          <w:i/>
          <w:iCs/>
          <w:sz w:val="22"/>
          <w:szCs w:val="22"/>
        </w:rPr>
        <w:t xml:space="preserve">review the process followed by the </w:t>
      </w:r>
      <w:r w:rsidR="001658F1" w:rsidRPr="002A3BF0">
        <w:rPr>
          <w:rFonts w:ascii="Arial" w:eastAsia="Arial" w:hAnsi="Arial" w:cs="Arial"/>
          <w:i/>
          <w:iCs/>
          <w:sz w:val="22"/>
          <w:szCs w:val="22"/>
        </w:rPr>
        <w:t>board of d</w:t>
      </w:r>
      <w:r w:rsidRPr="002A3BF0">
        <w:rPr>
          <w:rFonts w:ascii="Arial" w:eastAsia="Arial" w:hAnsi="Arial" w:cs="Arial"/>
          <w:i/>
          <w:iCs/>
          <w:sz w:val="22"/>
          <w:szCs w:val="22"/>
        </w:rPr>
        <w:t>irectors in assessing the corporate governance arrangements</w:t>
      </w:r>
      <w:r w:rsidR="001658F1" w:rsidRPr="002A3BF0">
        <w:rPr>
          <w:rFonts w:ascii="Arial" w:eastAsia="Arial" w:hAnsi="Arial" w:cs="Arial"/>
          <w:i/>
          <w:iCs/>
          <w:sz w:val="22"/>
          <w:szCs w:val="22"/>
        </w:rPr>
        <w:t>,</w:t>
      </w:r>
      <w:r w:rsidRPr="002A3BF0">
        <w:rPr>
          <w:rFonts w:ascii="Arial" w:eastAsia="Arial" w:hAnsi="Arial" w:cs="Arial"/>
          <w:i/>
          <w:iCs/>
          <w:sz w:val="22"/>
          <w:szCs w:val="22"/>
        </w:rPr>
        <w:t xml:space="preserve"> including the management of risk and capital and their assessment of capital adequacy, and report to the PA whether any matters have come to their attention to suggest that they do not concur with the findings reported by the board of directors …</w:t>
      </w:r>
      <w:r w:rsidRPr="002A3BF0">
        <w:rPr>
          <w:rFonts w:ascii="Arial" w:eastAsia="Arial" w:hAnsi="Arial" w:cs="Arial"/>
          <w:sz w:val="22"/>
          <w:szCs w:val="22"/>
        </w:rPr>
        <w:t xml:space="preserve">” in the </w:t>
      </w:r>
      <w:r w:rsidR="00C1240B" w:rsidRPr="002A3BF0">
        <w:rPr>
          <w:rFonts w:ascii="Arial" w:eastAsia="Arial" w:hAnsi="Arial" w:cs="Arial"/>
          <w:i/>
          <w:sz w:val="22"/>
          <w:szCs w:val="22"/>
        </w:rPr>
        <w:t>[</w:t>
      </w:r>
      <w:r w:rsidRPr="002A3BF0">
        <w:rPr>
          <w:rFonts w:ascii="Arial" w:eastAsia="Arial" w:hAnsi="Arial" w:cs="Arial"/>
          <w:i/>
          <w:sz w:val="22"/>
          <w:szCs w:val="22"/>
        </w:rPr>
        <w:t>board of directors’</w:t>
      </w:r>
      <w:r w:rsidR="00C1240B" w:rsidRPr="002A3BF0">
        <w:rPr>
          <w:rFonts w:ascii="Arial" w:eastAsia="Arial" w:hAnsi="Arial" w:cs="Arial"/>
          <w:i/>
          <w:sz w:val="22"/>
          <w:szCs w:val="22"/>
        </w:rPr>
        <w:t>/branch executive management</w:t>
      </w:r>
      <w:r w:rsidR="001658F1" w:rsidRPr="002A3BF0">
        <w:rPr>
          <w:rFonts w:ascii="Arial" w:eastAsia="Arial" w:hAnsi="Arial" w:cs="Arial"/>
          <w:i/>
          <w:sz w:val="22"/>
          <w:szCs w:val="22"/>
        </w:rPr>
        <w:t>’s</w:t>
      </w:r>
      <w:r w:rsidR="00C1240B" w:rsidRPr="002A3BF0">
        <w:rPr>
          <w:rFonts w:ascii="Arial" w:eastAsia="Arial" w:hAnsi="Arial" w:cs="Arial"/>
          <w:i/>
          <w:sz w:val="22"/>
          <w:szCs w:val="22"/>
        </w:rPr>
        <w:t>, delete as appropriate]</w:t>
      </w:r>
      <w:r w:rsidRPr="002A3BF0">
        <w:rPr>
          <w:rFonts w:ascii="Arial" w:eastAsia="Arial" w:hAnsi="Arial" w:cs="Arial"/>
          <w:sz w:val="22"/>
          <w:szCs w:val="22"/>
        </w:rPr>
        <w:t xml:space="preserve"> documented assessment required under Regulation 39(18) (“the findings documented by </w:t>
      </w:r>
      <w:r w:rsidR="004A3DD9" w:rsidRPr="002A3BF0">
        <w:rPr>
          <w:rFonts w:ascii="Arial" w:eastAsia="Arial" w:hAnsi="Arial" w:cs="Arial"/>
          <w:sz w:val="22"/>
          <w:szCs w:val="22"/>
        </w:rPr>
        <w:t>[</w:t>
      </w:r>
      <w:r w:rsidRPr="002A3BF0">
        <w:rPr>
          <w:rFonts w:ascii="Arial" w:eastAsia="Arial" w:hAnsi="Arial" w:cs="Arial"/>
          <w:sz w:val="22"/>
          <w:szCs w:val="22"/>
        </w:rPr>
        <w:t>the Board(s)</w:t>
      </w:r>
      <w:r w:rsidR="004A3DD9" w:rsidRPr="002A3BF0">
        <w:rPr>
          <w:rFonts w:ascii="Arial" w:eastAsia="Arial" w:hAnsi="Arial" w:cs="Arial"/>
          <w:sz w:val="22"/>
          <w:szCs w:val="22"/>
        </w:rPr>
        <w:t>/executive management]</w:t>
      </w:r>
      <w:r w:rsidRPr="002A3BF0">
        <w:rPr>
          <w:rFonts w:ascii="Arial" w:eastAsia="Arial" w:hAnsi="Arial" w:cs="Arial"/>
          <w:sz w:val="22"/>
          <w:szCs w:val="22"/>
        </w:rPr>
        <w:t xml:space="preserve">”). If we do not concur with the findings documented by </w:t>
      </w:r>
      <w:r w:rsidR="004A3DD9" w:rsidRPr="002A3BF0">
        <w:rPr>
          <w:rFonts w:ascii="Arial" w:eastAsia="Arial" w:hAnsi="Arial" w:cs="Arial"/>
          <w:sz w:val="22"/>
          <w:szCs w:val="22"/>
        </w:rPr>
        <w:t>[</w:t>
      </w:r>
      <w:r w:rsidRPr="002A3BF0">
        <w:rPr>
          <w:rFonts w:ascii="Arial" w:eastAsia="Arial" w:hAnsi="Arial" w:cs="Arial"/>
          <w:sz w:val="22"/>
          <w:szCs w:val="22"/>
        </w:rPr>
        <w:t>the Board(s)</w:t>
      </w:r>
      <w:r w:rsidR="004A3DD9" w:rsidRPr="002A3BF0">
        <w:rPr>
          <w:rFonts w:ascii="Arial" w:eastAsia="Arial" w:hAnsi="Arial" w:cs="Arial"/>
          <w:sz w:val="22"/>
          <w:szCs w:val="22"/>
        </w:rPr>
        <w:t xml:space="preserve"> executive management]</w:t>
      </w:r>
      <w:r w:rsidRPr="002A3BF0">
        <w:rPr>
          <w:rFonts w:ascii="Arial" w:eastAsia="Arial" w:hAnsi="Arial" w:cs="Arial"/>
          <w:sz w:val="22"/>
          <w:szCs w:val="22"/>
        </w:rPr>
        <w:t>, we are required to provide our reasons therefore.</w:t>
      </w:r>
    </w:p>
    <w:p w14:paraId="2E32EF71" w14:textId="0574904B"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 xml:space="preserve">This report is not made in respect of an assurance engagement within the scope of the </w:t>
      </w:r>
      <w:r w:rsidRPr="002A3BF0">
        <w:rPr>
          <w:rFonts w:ascii="Arial" w:eastAsia="Arial" w:hAnsi="Arial" w:cs="Arial"/>
          <w:i/>
          <w:iCs/>
          <w:sz w:val="22"/>
          <w:szCs w:val="22"/>
        </w:rPr>
        <w:t>International Framework for Assurance Engagements.</w:t>
      </w:r>
      <w:r w:rsidRPr="002A3BF0">
        <w:rPr>
          <w:rFonts w:ascii="Arial" w:eastAsia="Arial" w:hAnsi="Arial" w:cs="Arial"/>
          <w:sz w:val="22"/>
          <w:szCs w:val="22"/>
        </w:rPr>
        <w:t xml:space="preserve"> We have not followed any pronouncement as issued by the International Auditing and Assurance Standards Board </w:t>
      </w:r>
      <w:r w:rsidR="00E9091A">
        <w:rPr>
          <w:rFonts w:ascii="Arial" w:eastAsia="Arial" w:hAnsi="Arial" w:cs="Arial"/>
          <w:sz w:val="22"/>
          <w:szCs w:val="22"/>
        </w:rPr>
        <w:t xml:space="preserve">(“IAASB”) </w:t>
      </w:r>
      <w:r w:rsidRPr="002A3BF0">
        <w:rPr>
          <w:rFonts w:ascii="Arial" w:eastAsia="Arial" w:hAnsi="Arial" w:cs="Arial"/>
          <w:sz w:val="22"/>
          <w:szCs w:val="22"/>
        </w:rPr>
        <w:t xml:space="preserve">for the completion of this assignment and as a result our report does not contain any assurance opinion or conclusion in relation to any of the matters specified in Regulation 39(19) on which we are required to report. </w:t>
      </w:r>
    </w:p>
    <w:p w14:paraId="73188ABA" w14:textId="51951E58" w:rsidR="00AF6387" w:rsidRPr="00463D2E" w:rsidRDefault="0092566E" w:rsidP="00BD6301">
      <w:pPr>
        <w:spacing w:before="120" w:after="120"/>
        <w:jc w:val="both"/>
        <w:rPr>
          <w:rFonts w:ascii="Arial" w:hAnsi="Arial" w:cs="Arial"/>
          <w:sz w:val="22"/>
          <w:szCs w:val="22"/>
        </w:rPr>
      </w:pPr>
      <w:r w:rsidRPr="00A54FA5">
        <w:rPr>
          <w:rFonts w:ascii="Arial" w:eastAsia="Arial" w:hAnsi="Arial" w:cs="Arial"/>
          <w:b/>
          <w:bCs/>
          <w:i/>
          <w:sz w:val="22"/>
          <w:szCs w:val="22"/>
        </w:rPr>
        <w:t>[</w:t>
      </w:r>
      <w:r w:rsidR="00AF6387" w:rsidRPr="00A54FA5">
        <w:rPr>
          <w:rFonts w:ascii="Arial" w:eastAsia="Arial" w:hAnsi="Arial" w:cs="Arial"/>
          <w:b/>
          <w:bCs/>
          <w:i/>
          <w:sz w:val="22"/>
          <w:szCs w:val="22"/>
        </w:rPr>
        <w:t>Directors’</w:t>
      </w:r>
      <w:r w:rsidR="00C1240B" w:rsidRPr="00A54FA5">
        <w:rPr>
          <w:rFonts w:ascii="Arial" w:eastAsia="Arial" w:hAnsi="Arial" w:cs="Arial"/>
          <w:b/>
          <w:bCs/>
          <w:i/>
          <w:sz w:val="22"/>
          <w:szCs w:val="22"/>
        </w:rPr>
        <w:t xml:space="preserve">/Branch executive </w:t>
      </w:r>
      <w:proofErr w:type="gramStart"/>
      <w:r w:rsidR="00C1240B" w:rsidRPr="00A54FA5">
        <w:rPr>
          <w:rFonts w:ascii="Arial" w:eastAsia="Arial" w:hAnsi="Arial" w:cs="Arial"/>
          <w:b/>
          <w:bCs/>
          <w:i/>
          <w:sz w:val="22"/>
          <w:szCs w:val="22"/>
        </w:rPr>
        <w:t>management’s</w:t>
      </w:r>
      <w:proofErr w:type="gramEnd"/>
      <w:r w:rsidR="00C1240B" w:rsidRPr="00A54FA5">
        <w:rPr>
          <w:rFonts w:ascii="Arial" w:eastAsia="Arial" w:hAnsi="Arial" w:cs="Arial"/>
          <w:b/>
          <w:bCs/>
          <w:i/>
          <w:sz w:val="22"/>
          <w:szCs w:val="22"/>
        </w:rPr>
        <w:t>, delete as appropriate]</w:t>
      </w:r>
      <w:r w:rsidR="00AF6387" w:rsidRPr="002A3BF0">
        <w:rPr>
          <w:rFonts w:ascii="Arial" w:eastAsia="Arial" w:hAnsi="Arial" w:cs="Arial"/>
          <w:b/>
          <w:bCs/>
          <w:sz w:val="22"/>
          <w:szCs w:val="22"/>
        </w:rPr>
        <w:t xml:space="preserve"> responsibility relating to corporate governance processes</w:t>
      </w:r>
    </w:p>
    <w:p w14:paraId="0F8F091E" w14:textId="4AD27E3B"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 xml:space="preserve">Regulation 39(1) provides that the </w:t>
      </w:r>
      <w:r w:rsidR="00C1240B" w:rsidRPr="002A3BF0">
        <w:rPr>
          <w:rFonts w:ascii="Arial" w:eastAsia="Arial" w:hAnsi="Arial" w:cs="Arial"/>
          <w:i/>
          <w:sz w:val="22"/>
          <w:szCs w:val="22"/>
        </w:rPr>
        <w:t>[</w:t>
      </w:r>
      <w:r w:rsidRPr="00463D2E">
        <w:rPr>
          <w:rFonts w:ascii="Arial" w:eastAsia="Arial" w:hAnsi="Arial" w:cs="Arial"/>
          <w:i/>
          <w:sz w:val="22"/>
          <w:szCs w:val="22"/>
        </w:rPr>
        <w:t xml:space="preserve">Board(s) of </w:t>
      </w:r>
      <w:r w:rsidR="004A3DD9" w:rsidRPr="00463D2E">
        <w:rPr>
          <w:rFonts w:ascii="Arial" w:eastAsia="Arial" w:hAnsi="Arial" w:cs="Arial"/>
          <w:i/>
          <w:sz w:val="22"/>
          <w:szCs w:val="22"/>
        </w:rPr>
        <w:t>d</w:t>
      </w:r>
      <w:r w:rsidRPr="00463D2E">
        <w:rPr>
          <w:rFonts w:ascii="Arial" w:eastAsia="Arial" w:hAnsi="Arial" w:cs="Arial"/>
          <w:i/>
          <w:sz w:val="22"/>
          <w:szCs w:val="22"/>
        </w:rPr>
        <w:t>irectors</w:t>
      </w:r>
      <w:r w:rsidR="00C1240B" w:rsidRPr="00463D2E">
        <w:rPr>
          <w:rFonts w:ascii="Arial" w:eastAsia="Arial" w:hAnsi="Arial" w:cs="Arial"/>
          <w:i/>
          <w:sz w:val="22"/>
          <w:szCs w:val="22"/>
        </w:rPr>
        <w:t>/</w:t>
      </w:r>
      <w:r w:rsidR="00C1240B" w:rsidRPr="00463D2E">
        <w:rPr>
          <w:rFonts w:ascii="Arial" w:eastAsia="Arial" w:hAnsi="Arial" w:cs="Arial"/>
          <w:i/>
          <w:iCs/>
          <w:sz w:val="22"/>
          <w:szCs w:val="22"/>
        </w:rPr>
        <w:t>branch executive management, delete as appropriate</w:t>
      </w:r>
      <w:r w:rsidR="00C1240B" w:rsidRPr="002A3BF0">
        <w:rPr>
          <w:rFonts w:ascii="Arial" w:eastAsia="Arial" w:hAnsi="Arial" w:cs="Arial"/>
          <w:i/>
          <w:iCs/>
          <w:sz w:val="22"/>
          <w:szCs w:val="22"/>
        </w:rPr>
        <w:t>]</w:t>
      </w:r>
      <w:r w:rsidRPr="002A3BF0">
        <w:rPr>
          <w:rFonts w:ascii="Arial" w:eastAsia="Arial" w:hAnsi="Arial" w:cs="Arial"/>
          <w:sz w:val="22"/>
          <w:szCs w:val="22"/>
        </w:rPr>
        <w:t xml:space="preserve"> (</w:t>
      </w:r>
      <w:r w:rsidR="00645443" w:rsidRPr="00463D2E">
        <w:rPr>
          <w:rFonts w:ascii="Arial" w:eastAsia="Arial" w:hAnsi="Arial" w:cs="Arial"/>
          <w:i/>
          <w:sz w:val="22"/>
          <w:szCs w:val="22"/>
        </w:rPr>
        <w:t>[</w:t>
      </w:r>
      <w:r w:rsidRPr="00463D2E">
        <w:rPr>
          <w:rFonts w:ascii="Arial" w:eastAsia="Arial" w:hAnsi="Arial" w:cs="Arial"/>
          <w:i/>
          <w:sz w:val="22"/>
          <w:szCs w:val="22"/>
        </w:rPr>
        <w:t>the “Board(s)</w:t>
      </w:r>
      <w:r w:rsidR="00645443" w:rsidRPr="00463D2E">
        <w:rPr>
          <w:rFonts w:ascii="Arial" w:eastAsia="Arial" w:hAnsi="Arial" w:cs="Arial"/>
          <w:i/>
          <w:sz w:val="22"/>
          <w:szCs w:val="22"/>
        </w:rPr>
        <w:t>/executive management</w:t>
      </w:r>
      <w:r w:rsidRPr="00463D2E">
        <w:rPr>
          <w:rFonts w:ascii="Arial" w:eastAsia="Arial" w:hAnsi="Arial" w:cs="Arial"/>
          <w:i/>
          <w:sz w:val="22"/>
          <w:szCs w:val="22"/>
        </w:rPr>
        <w:t>”</w:t>
      </w:r>
      <w:r w:rsidR="00645443" w:rsidRPr="00463D2E">
        <w:rPr>
          <w:rFonts w:ascii="Arial" w:eastAsia="Arial" w:hAnsi="Arial" w:cs="Arial"/>
          <w:i/>
          <w:sz w:val="22"/>
          <w:szCs w:val="22"/>
        </w:rPr>
        <w:t>]</w:t>
      </w:r>
      <w:r w:rsidRPr="002A3BF0">
        <w:rPr>
          <w:rFonts w:ascii="Arial" w:eastAsia="Arial" w:hAnsi="Arial" w:cs="Arial"/>
          <w:sz w:val="22"/>
          <w:szCs w:val="22"/>
        </w:rPr>
        <w:t xml:space="preserve">) of the </w:t>
      </w:r>
      <w:r w:rsidRPr="002A3BF0">
        <w:rPr>
          <w:rFonts w:ascii="Arial" w:eastAsia="Arial" w:hAnsi="Arial" w:cs="Arial"/>
          <w:i/>
          <w:iCs/>
          <w:sz w:val="22"/>
          <w:szCs w:val="22"/>
        </w:rPr>
        <w:t xml:space="preserve">[Bank/Entity/Entities/Branch, delete as appropriate] </w:t>
      </w:r>
      <w:r w:rsidRPr="002A3BF0">
        <w:rPr>
          <w:rFonts w:ascii="Arial" w:eastAsia="Arial" w:hAnsi="Arial" w:cs="Arial"/>
          <w:sz w:val="22"/>
          <w:szCs w:val="22"/>
        </w:rPr>
        <w:t>is/are ultimately responsible for ensuring that an adequate and effective process of corporate governance is established and maintained under Regulation 39</w:t>
      </w:r>
      <w:r w:rsidRPr="002A3BF0">
        <w:rPr>
          <w:rFonts w:ascii="Arial" w:eastAsia="Arial" w:hAnsi="Arial" w:cs="Arial"/>
          <w:i/>
          <w:iCs/>
          <w:sz w:val="22"/>
          <w:szCs w:val="22"/>
        </w:rPr>
        <w:t>:</w:t>
      </w:r>
    </w:p>
    <w:p w14:paraId="7D5D8E00" w14:textId="54D10FD9" w:rsidR="00AF6387" w:rsidRPr="00463D2E" w:rsidRDefault="00AF6387" w:rsidP="00BD6301">
      <w:pPr>
        <w:numPr>
          <w:ilvl w:val="0"/>
          <w:numId w:val="15"/>
        </w:numPr>
        <w:pBdr>
          <w:left w:val="none" w:sz="0" w:space="6" w:color="auto"/>
        </w:pBdr>
        <w:spacing w:before="120" w:after="120"/>
        <w:ind w:left="340" w:hanging="410"/>
        <w:jc w:val="both"/>
        <w:rPr>
          <w:rFonts w:ascii="Arial" w:hAnsi="Arial" w:cs="Arial"/>
          <w:sz w:val="22"/>
          <w:szCs w:val="22"/>
        </w:rPr>
      </w:pPr>
      <w:r w:rsidRPr="002A3BF0">
        <w:rPr>
          <w:rFonts w:ascii="Arial" w:eastAsia="Arial" w:hAnsi="Arial" w:cs="Arial"/>
          <w:sz w:val="22"/>
          <w:szCs w:val="22"/>
        </w:rPr>
        <w:t xml:space="preserve">which is consistent with the nature, </w:t>
      </w:r>
      <w:proofErr w:type="gramStart"/>
      <w:r w:rsidRPr="002A3BF0">
        <w:rPr>
          <w:rFonts w:ascii="Arial" w:eastAsia="Arial" w:hAnsi="Arial" w:cs="Arial"/>
          <w:sz w:val="22"/>
          <w:szCs w:val="22"/>
        </w:rPr>
        <w:t>complexity</w:t>
      </w:r>
      <w:proofErr w:type="gramEnd"/>
      <w:r w:rsidRPr="002A3BF0">
        <w:rPr>
          <w:rFonts w:ascii="Arial" w:eastAsia="Arial" w:hAnsi="Arial" w:cs="Arial"/>
          <w:sz w:val="22"/>
          <w:szCs w:val="22"/>
        </w:rPr>
        <w:t xml:space="preserve"> and risk inherent in the </w:t>
      </w:r>
      <w:r w:rsidRPr="002A3BF0">
        <w:rPr>
          <w:rFonts w:ascii="Arial" w:eastAsia="Arial" w:hAnsi="Arial" w:cs="Arial"/>
          <w:i/>
          <w:iCs/>
          <w:sz w:val="22"/>
          <w:szCs w:val="22"/>
        </w:rPr>
        <w:t>[Bank</w:t>
      </w:r>
      <w:r w:rsidR="00B43274">
        <w:rPr>
          <w:rFonts w:ascii="Arial" w:eastAsia="Arial" w:hAnsi="Arial" w:cs="Arial"/>
          <w:i/>
          <w:iCs/>
          <w:sz w:val="22"/>
          <w:szCs w:val="22"/>
        </w:rPr>
        <w:t>’s</w:t>
      </w:r>
      <w:r w:rsidRPr="002A3BF0">
        <w:rPr>
          <w:rFonts w:ascii="Arial" w:eastAsia="Arial" w:hAnsi="Arial" w:cs="Arial"/>
          <w:i/>
          <w:iCs/>
          <w:sz w:val="22"/>
          <w:szCs w:val="22"/>
        </w:rPr>
        <w:t>/Entity</w:t>
      </w:r>
      <w:r w:rsidR="00B43274">
        <w:rPr>
          <w:rFonts w:ascii="Arial" w:eastAsia="Arial" w:hAnsi="Arial" w:cs="Arial"/>
          <w:i/>
          <w:iCs/>
          <w:sz w:val="22"/>
          <w:szCs w:val="22"/>
        </w:rPr>
        <w:t>’s</w:t>
      </w:r>
      <w:r w:rsidRPr="002A3BF0">
        <w:rPr>
          <w:rFonts w:ascii="Arial" w:eastAsia="Arial" w:hAnsi="Arial" w:cs="Arial"/>
          <w:i/>
          <w:iCs/>
          <w:sz w:val="22"/>
          <w:szCs w:val="22"/>
        </w:rPr>
        <w:t>/Entities</w:t>
      </w:r>
      <w:r w:rsidR="00B43274">
        <w:rPr>
          <w:rFonts w:ascii="Arial" w:eastAsia="Arial" w:hAnsi="Arial" w:cs="Arial"/>
          <w:i/>
          <w:iCs/>
          <w:sz w:val="22"/>
          <w:szCs w:val="22"/>
        </w:rPr>
        <w:t>’</w:t>
      </w:r>
      <w:r w:rsidRPr="002A3BF0">
        <w:rPr>
          <w:rFonts w:ascii="Arial" w:eastAsia="Arial" w:hAnsi="Arial" w:cs="Arial"/>
          <w:i/>
          <w:iCs/>
          <w:sz w:val="22"/>
          <w:szCs w:val="22"/>
        </w:rPr>
        <w:t>/Branch</w:t>
      </w:r>
      <w:r w:rsidR="00B43274">
        <w:rPr>
          <w:rFonts w:ascii="Arial" w:eastAsia="Arial" w:hAnsi="Arial" w:cs="Arial"/>
          <w:i/>
          <w:iCs/>
          <w:sz w:val="22"/>
          <w:szCs w:val="22"/>
        </w:rPr>
        <w:t>’s</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on-balance sheet and off-balance sheet activities; and </w:t>
      </w:r>
    </w:p>
    <w:p w14:paraId="091D887E" w14:textId="58D8D921" w:rsidR="00AF6387" w:rsidRPr="00463D2E" w:rsidRDefault="00AF6387" w:rsidP="00BD6301">
      <w:pPr>
        <w:numPr>
          <w:ilvl w:val="0"/>
          <w:numId w:val="15"/>
        </w:numPr>
        <w:pBdr>
          <w:left w:val="none" w:sz="0" w:space="6" w:color="auto"/>
        </w:pBdr>
        <w:spacing w:before="120" w:after="120"/>
        <w:ind w:left="340" w:hanging="410"/>
        <w:jc w:val="both"/>
        <w:rPr>
          <w:rFonts w:ascii="Arial" w:hAnsi="Arial" w:cs="Arial"/>
          <w:sz w:val="22"/>
          <w:szCs w:val="22"/>
        </w:rPr>
      </w:pPr>
      <w:r w:rsidRPr="002A3BF0">
        <w:rPr>
          <w:rFonts w:ascii="Arial" w:eastAsia="Arial" w:hAnsi="Arial" w:cs="Arial"/>
          <w:sz w:val="22"/>
          <w:szCs w:val="22"/>
        </w:rPr>
        <w:t xml:space="preserve">that responds to changes in the </w:t>
      </w:r>
      <w:r w:rsidR="00B43274" w:rsidRPr="002A3BF0">
        <w:rPr>
          <w:rFonts w:ascii="Arial" w:eastAsia="Arial" w:hAnsi="Arial" w:cs="Arial"/>
          <w:i/>
          <w:iCs/>
          <w:sz w:val="22"/>
          <w:szCs w:val="22"/>
        </w:rPr>
        <w:t>[Bank</w:t>
      </w:r>
      <w:r w:rsidR="00B43274">
        <w:rPr>
          <w:rFonts w:ascii="Arial" w:eastAsia="Arial" w:hAnsi="Arial" w:cs="Arial"/>
          <w:i/>
          <w:iCs/>
          <w:sz w:val="22"/>
          <w:szCs w:val="22"/>
        </w:rPr>
        <w:t>’s</w:t>
      </w:r>
      <w:r w:rsidR="00B43274" w:rsidRPr="002A3BF0">
        <w:rPr>
          <w:rFonts w:ascii="Arial" w:eastAsia="Arial" w:hAnsi="Arial" w:cs="Arial"/>
          <w:i/>
          <w:iCs/>
          <w:sz w:val="22"/>
          <w:szCs w:val="22"/>
        </w:rPr>
        <w:t>/Entity</w:t>
      </w:r>
      <w:r w:rsidR="00B43274">
        <w:rPr>
          <w:rFonts w:ascii="Arial" w:eastAsia="Arial" w:hAnsi="Arial" w:cs="Arial"/>
          <w:i/>
          <w:iCs/>
          <w:sz w:val="22"/>
          <w:szCs w:val="22"/>
        </w:rPr>
        <w:t>’s</w:t>
      </w:r>
      <w:r w:rsidR="00B43274" w:rsidRPr="002A3BF0">
        <w:rPr>
          <w:rFonts w:ascii="Arial" w:eastAsia="Arial" w:hAnsi="Arial" w:cs="Arial"/>
          <w:i/>
          <w:iCs/>
          <w:sz w:val="22"/>
          <w:szCs w:val="22"/>
        </w:rPr>
        <w:t>/Entities</w:t>
      </w:r>
      <w:r w:rsidR="00B43274">
        <w:rPr>
          <w:rFonts w:ascii="Arial" w:eastAsia="Arial" w:hAnsi="Arial" w:cs="Arial"/>
          <w:i/>
          <w:iCs/>
          <w:sz w:val="22"/>
          <w:szCs w:val="22"/>
        </w:rPr>
        <w:t>’</w:t>
      </w:r>
      <w:r w:rsidR="00B43274" w:rsidRPr="002A3BF0">
        <w:rPr>
          <w:rFonts w:ascii="Arial" w:eastAsia="Arial" w:hAnsi="Arial" w:cs="Arial"/>
          <w:i/>
          <w:iCs/>
          <w:sz w:val="22"/>
          <w:szCs w:val="22"/>
        </w:rPr>
        <w:t>/</w:t>
      </w:r>
      <w:proofErr w:type="gramStart"/>
      <w:r w:rsidR="00B43274" w:rsidRPr="002A3BF0">
        <w:rPr>
          <w:rFonts w:ascii="Arial" w:eastAsia="Arial" w:hAnsi="Arial" w:cs="Arial"/>
          <w:i/>
          <w:iCs/>
          <w:sz w:val="22"/>
          <w:szCs w:val="22"/>
        </w:rPr>
        <w:t>Branch</w:t>
      </w:r>
      <w:r w:rsidR="00B43274">
        <w:rPr>
          <w:rFonts w:ascii="Arial" w:eastAsia="Arial" w:hAnsi="Arial" w:cs="Arial"/>
          <w:i/>
          <w:iCs/>
          <w:sz w:val="22"/>
          <w:szCs w:val="22"/>
        </w:rPr>
        <w:t>’s</w:t>
      </w:r>
      <w:proofErr w:type="gramEnd"/>
      <w:r w:rsidR="00B43274" w:rsidRPr="002A3BF0">
        <w:rPr>
          <w:rFonts w:ascii="Arial" w:eastAsia="Arial" w:hAnsi="Arial" w:cs="Arial"/>
          <w:i/>
          <w:iCs/>
          <w:sz w:val="22"/>
          <w:szCs w:val="22"/>
        </w:rPr>
        <w:t>, delete as appropriate]</w:t>
      </w:r>
      <w:r w:rsidR="00B43274">
        <w:rPr>
          <w:rFonts w:ascii="Arial" w:eastAsia="Arial" w:hAnsi="Arial" w:cs="Arial"/>
          <w:i/>
          <w:iCs/>
          <w:sz w:val="22"/>
          <w:szCs w:val="22"/>
        </w:rPr>
        <w:t xml:space="preserve"> </w:t>
      </w:r>
      <w:r w:rsidRPr="002A3BF0">
        <w:rPr>
          <w:rFonts w:ascii="Arial" w:eastAsia="Arial" w:hAnsi="Arial" w:cs="Arial"/>
          <w:sz w:val="22"/>
          <w:szCs w:val="22"/>
        </w:rPr>
        <w:t xml:space="preserve">environment and conditions. </w:t>
      </w:r>
    </w:p>
    <w:p w14:paraId="4D0A123B"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 xml:space="preserve">Under Regulation 39(2) this process includes the maintenance of effective risk management and capital management by the </w:t>
      </w:r>
      <w:r w:rsidRPr="002A3BF0">
        <w:rPr>
          <w:rFonts w:ascii="Arial" w:eastAsia="Arial" w:hAnsi="Arial" w:cs="Arial"/>
          <w:i/>
          <w:iCs/>
          <w:sz w:val="22"/>
          <w:szCs w:val="22"/>
        </w:rPr>
        <w:t>[Bank/Entity/Entities/Branch, delete as appropriate]</w:t>
      </w:r>
      <w:r w:rsidRPr="002A3BF0">
        <w:rPr>
          <w:rFonts w:ascii="Arial" w:eastAsia="Arial" w:hAnsi="Arial" w:cs="Arial"/>
          <w:sz w:val="22"/>
          <w:szCs w:val="22"/>
        </w:rPr>
        <w:t xml:space="preserve">. </w:t>
      </w:r>
    </w:p>
    <w:p w14:paraId="166A2DB7" w14:textId="563CB6B0"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 xml:space="preserve">Under Regulation 39(18)(a), </w:t>
      </w:r>
      <w:r w:rsidR="00645443" w:rsidRPr="00463D2E">
        <w:rPr>
          <w:rFonts w:ascii="Arial" w:eastAsia="Arial" w:hAnsi="Arial" w:cs="Arial"/>
          <w:i/>
          <w:sz w:val="22"/>
          <w:szCs w:val="22"/>
        </w:rPr>
        <w:t>[</w:t>
      </w:r>
      <w:r w:rsidRPr="00463D2E">
        <w:rPr>
          <w:rFonts w:ascii="Arial" w:eastAsia="Arial" w:hAnsi="Arial" w:cs="Arial"/>
          <w:i/>
          <w:sz w:val="22"/>
          <w:szCs w:val="22"/>
        </w:rPr>
        <w:t>the Board(s)</w:t>
      </w:r>
      <w:r w:rsidR="00645443" w:rsidRPr="00463D2E">
        <w:rPr>
          <w:rFonts w:ascii="Arial" w:eastAsia="Arial" w:hAnsi="Arial" w:cs="Arial"/>
          <w:i/>
          <w:sz w:val="22"/>
          <w:szCs w:val="22"/>
        </w:rPr>
        <w:t>/executive management]</w:t>
      </w:r>
      <w:r w:rsidRPr="002A3BF0">
        <w:rPr>
          <w:rFonts w:ascii="Arial" w:eastAsia="Arial" w:hAnsi="Arial" w:cs="Arial"/>
          <w:sz w:val="22"/>
          <w:szCs w:val="22"/>
        </w:rPr>
        <w:t xml:space="preserve"> is/are also required to</w:t>
      </w:r>
      <w:r w:rsidR="00C24800" w:rsidRPr="002A3BF0">
        <w:rPr>
          <w:rFonts w:ascii="Arial" w:eastAsia="Arial" w:hAnsi="Arial" w:cs="Arial"/>
          <w:sz w:val="22"/>
          <w:szCs w:val="22"/>
        </w:rPr>
        <w:t xml:space="preserve"> </w:t>
      </w:r>
      <w:r w:rsidRPr="002A3BF0">
        <w:rPr>
          <w:rFonts w:ascii="Arial" w:eastAsia="Arial" w:hAnsi="Arial" w:cs="Arial"/>
          <w:sz w:val="22"/>
          <w:szCs w:val="22"/>
        </w:rPr>
        <w:t xml:space="preserve">assess and document, at least annually, whether the processes relating to corporate governance, internal controls, risk management, capital management and capital adequacy implemented by the </w:t>
      </w:r>
      <w:r w:rsidRPr="002A3BF0">
        <w:rPr>
          <w:rFonts w:ascii="Arial" w:eastAsia="Arial" w:hAnsi="Arial" w:cs="Arial"/>
          <w:i/>
          <w:iCs/>
          <w:sz w:val="22"/>
          <w:szCs w:val="22"/>
        </w:rPr>
        <w:t>[Bank/Entity/Entities/Branch, delete as appropriate]</w:t>
      </w:r>
      <w:r w:rsidRPr="002A3BF0">
        <w:rPr>
          <w:rFonts w:ascii="Arial" w:eastAsia="Arial" w:hAnsi="Arial" w:cs="Arial"/>
          <w:sz w:val="22"/>
          <w:szCs w:val="22"/>
        </w:rPr>
        <w:t xml:space="preserve"> successfully achieve the objectives specified by </w:t>
      </w:r>
      <w:r w:rsidR="005D7EA0" w:rsidRPr="00463D2E">
        <w:rPr>
          <w:rFonts w:ascii="Arial" w:eastAsia="Arial" w:hAnsi="Arial" w:cs="Arial"/>
          <w:i/>
          <w:sz w:val="22"/>
          <w:szCs w:val="22"/>
        </w:rPr>
        <w:t>[</w:t>
      </w:r>
      <w:r w:rsidRPr="00463D2E">
        <w:rPr>
          <w:rFonts w:ascii="Arial" w:eastAsia="Arial" w:hAnsi="Arial" w:cs="Arial"/>
          <w:i/>
          <w:sz w:val="22"/>
          <w:szCs w:val="22"/>
        </w:rPr>
        <w:t>the Board(s)</w:t>
      </w:r>
      <w:r w:rsidR="005D7EA0" w:rsidRPr="002A3BF0">
        <w:rPr>
          <w:rFonts w:ascii="Arial" w:eastAsia="Arial" w:hAnsi="Arial" w:cs="Arial"/>
          <w:i/>
          <w:sz w:val="22"/>
          <w:szCs w:val="22"/>
        </w:rPr>
        <w:t>/executive management]</w:t>
      </w:r>
      <w:r w:rsidRPr="002A3BF0">
        <w:rPr>
          <w:rFonts w:ascii="Arial" w:eastAsia="Arial" w:hAnsi="Arial" w:cs="Arial"/>
          <w:sz w:val="22"/>
          <w:szCs w:val="22"/>
        </w:rPr>
        <w:t xml:space="preserve">. </w:t>
      </w:r>
    </w:p>
    <w:p w14:paraId="02687583" w14:textId="72395753"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 xml:space="preserve">Appendix A to this report contains a description of the </w:t>
      </w:r>
      <w:r w:rsidRPr="002A3BF0">
        <w:rPr>
          <w:rFonts w:ascii="Arial" w:eastAsia="Arial" w:hAnsi="Arial" w:cs="Arial"/>
          <w:i/>
          <w:iCs/>
          <w:sz w:val="22"/>
          <w:szCs w:val="22"/>
        </w:rPr>
        <w:t>[Bank’s/Entity’s/Entities’/Branch’s, delete as appropriate]</w:t>
      </w:r>
      <w:r w:rsidRPr="002A3BF0">
        <w:rPr>
          <w:rFonts w:ascii="Arial" w:eastAsia="Arial" w:hAnsi="Arial" w:cs="Arial"/>
          <w:sz w:val="22"/>
          <w:szCs w:val="22"/>
        </w:rPr>
        <w:t xml:space="preserve"> corporate governance arrangements, including the management of risk and capital, extracted from the </w:t>
      </w:r>
      <w:r w:rsidRPr="002A3BF0">
        <w:rPr>
          <w:rFonts w:ascii="Arial" w:eastAsia="Arial" w:hAnsi="Arial" w:cs="Arial"/>
          <w:i/>
          <w:iCs/>
          <w:sz w:val="22"/>
          <w:szCs w:val="22"/>
        </w:rPr>
        <w:t xml:space="preserve">[identify the document that contained the </w:t>
      </w:r>
      <w:r w:rsidR="00C1240B" w:rsidRPr="002A3BF0">
        <w:rPr>
          <w:rFonts w:ascii="Arial" w:eastAsia="Arial" w:hAnsi="Arial" w:cs="Arial"/>
          <w:i/>
          <w:iCs/>
          <w:sz w:val="22"/>
          <w:szCs w:val="22"/>
        </w:rPr>
        <w:t>[</w:t>
      </w:r>
      <w:r w:rsidR="00B20EF0" w:rsidRPr="002A3BF0">
        <w:rPr>
          <w:rFonts w:ascii="Arial" w:eastAsia="Arial" w:hAnsi="Arial" w:cs="Arial"/>
          <w:i/>
          <w:iCs/>
          <w:sz w:val="22"/>
          <w:szCs w:val="22"/>
        </w:rPr>
        <w:t>d</w:t>
      </w:r>
      <w:r w:rsidRPr="002A3BF0">
        <w:rPr>
          <w:rFonts w:ascii="Arial" w:eastAsia="Arial" w:hAnsi="Arial" w:cs="Arial"/>
          <w:i/>
          <w:iCs/>
          <w:sz w:val="22"/>
          <w:szCs w:val="22"/>
        </w:rPr>
        <w:t>irectors’</w:t>
      </w:r>
      <w:r w:rsidR="00C1240B" w:rsidRPr="002A3BF0">
        <w:rPr>
          <w:rFonts w:ascii="Arial" w:eastAsia="Arial" w:hAnsi="Arial" w:cs="Arial"/>
          <w:i/>
          <w:iCs/>
          <w:sz w:val="22"/>
          <w:szCs w:val="22"/>
        </w:rPr>
        <w:t>/branch executive management]</w:t>
      </w:r>
      <w:r w:rsidRPr="002A3BF0">
        <w:rPr>
          <w:rFonts w:ascii="Arial" w:eastAsia="Arial" w:hAnsi="Arial" w:cs="Arial"/>
          <w:i/>
          <w:iCs/>
          <w:sz w:val="22"/>
          <w:szCs w:val="22"/>
        </w:rPr>
        <w:t xml:space="preserve"> documented assessment under Regulation 39(18)(a), for example the Integrated Risk Report]</w:t>
      </w:r>
      <w:r w:rsidRPr="002A3BF0">
        <w:rPr>
          <w:rFonts w:ascii="Arial" w:eastAsia="Arial" w:hAnsi="Arial" w:cs="Arial"/>
          <w:sz w:val="22"/>
          <w:szCs w:val="22"/>
        </w:rPr>
        <w:t>.</w:t>
      </w:r>
    </w:p>
    <w:p w14:paraId="7C70E69F"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b/>
          <w:bCs/>
          <w:sz w:val="22"/>
          <w:szCs w:val="22"/>
        </w:rPr>
        <w:lastRenderedPageBreak/>
        <w:t>Inherent Limitations</w:t>
      </w:r>
    </w:p>
    <w:p w14:paraId="124C5F46" w14:textId="257AE7C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 xml:space="preserve">Because of the inherent limitations of any process of corporate governance, errors or fraud may not be prevented or detected, and due to the complexity and risk inherent in a </w:t>
      </w:r>
      <w:r w:rsidRPr="002A3BF0">
        <w:rPr>
          <w:rFonts w:ascii="Arial" w:eastAsia="Arial" w:hAnsi="Arial" w:cs="Arial"/>
          <w:i/>
          <w:sz w:val="22"/>
          <w:szCs w:val="22"/>
        </w:rPr>
        <w:t>[bank’s/entity’s/entities’/branch’s, delete as appropriate]</w:t>
      </w:r>
      <w:r w:rsidRPr="002A3BF0">
        <w:rPr>
          <w:rFonts w:ascii="Arial" w:eastAsia="Arial" w:hAnsi="Arial" w:cs="Arial"/>
          <w:sz w:val="22"/>
          <w:szCs w:val="22"/>
        </w:rPr>
        <w:t xml:space="preserve"> activities, the process of internal controls, risk management, capital management and capital adequacy assessment implemented may not successfully achieve the objectives determined by </w:t>
      </w:r>
      <w:r w:rsidR="005D7EA0" w:rsidRPr="00463D2E">
        <w:rPr>
          <w:rFonts w:ascii="Arial" w:eastAsia="Arial" w:hAnsi="Arial" w:cs="Arial"/>
          <w:i/>
          <w:sz w:val="22"/>
          <w:szCs w:val="22"/>
        </w:rPr>
        <w:t>[</w:t>
      </w:r>
      <w:r w:rsidRPr="00463D2E">
        <w:rPr>
          <w:rFonts w:ascii="Arial" w:eastAsia="Arial" w:hAnsi="Arial" w:cs="Arial"/>
          <w:i/>
          <w:sz w:val="22"/>
          <w:szCs w:val="22"/>
        </w:rPr>
        <w:t>the Board(s)</w:t>
      </w:r>
      <w:r w:rsidR="005D7EA0" w:rsidRPr="00463D2E">
        <w:rPr>
          <w:rFonts w:ascii="Arial" w:eastAsia="Arial" w:hAnsi="Arial" w:cs="Arial"/>
          <w:i/>
          <w:sz w:val="22"/>
          <w:szCs w:val="22"/>
        </w:rPr>
        <w:t>/executive management]</w:t>
      </w:r>
      <w:r w:rsidRPr="002A3BF0">
        <w:rPr>
          <w:rFonts w:ascii="Arial" w:eastAsia="Arial" w:hAnsi="Arial" w:cs="Arial"/>
          <w:sz w:val="22"/>
          <w:szCs w:val="22"/>
        </w:rPr>
        <w:t xml:space="preserve">. Furthermore, projections of </w:t>
      </w:r>
      <w:r w:rsidR="005D7EA0" w:rsidRPr="002A3BF0">
        <w:rPr>
          <w:rFonts w:ascii="Arial" w:eastAsia="Arial" w:hAnsi="Arial" w:cs="Arial"/>
          <w:i/>
          <w:sz w:val="22"/>
          <w:szCs w:val="22"/>
        </w:rPr>
        <w:t>[the Board(s)/executive management]</w:t>
      </w:r>
      <w:r w:rsidRPr="002A3BF0">
        <w:rPr>
          <w:rFonts w:ascii="Arial" w:eastAsia="Arial" w:hAnsi="Arial" w:cs="Arial"/>
          <w:sz w:val="22"/>
          <w:szCs w:val="22"/>
        </w:rPr>
        <w:t>’s findings from its annual assessment of the corporate governance, internal controls, risk management, capital management and capital adequacy, to future periods are subject to the risk that the overall effectiveness may become inadequate, because of changes in circumstances or that the degree of compliance with the laid down corporate governance, internal controls, risk management, capital management and capital adequacy processes may deteriorate.</w:t>
      </w:r>
    </w:p>
    <w:p w14:paraId="16EFAE10"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b/>
          <w:bCs/>
          <w:sz w:val="22"/>
          <w:szCs w:val="22"/>
        </w:rPr>
        <w:t>Our responsibility and summary of our work</w:t>
      </w:r>
    </w:p>
    <w:p w14:paraId="03F5670B" w14:textId="771A8944"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 xml:space="preserve">We have read the findings documented by the </w:t>
      </w:r>
      <w:r w:rsidR="005D7EA0" w:rsidRPr="00463D2E">
        <w:rPr>
          <w:rFonts w:ascii="Arial" w:eastAsia="Arial" w:hAnsi="Arial" w:cs="Arial"/>
          <w:i/>
          <w:sz w:val="22"/>
          <w:szCs w:val="22"/>
        </w:rPr>
        <w:t>[</w:t>
      </w:r>
      <w:r w:rsidRPr="00463D2E">
        <w:rPr>
          <w:rFonts w:ascii="Arial" w:eastAsia="Arial" w:hAnsi="Arial" w:cs="Arial"/>
          <w:i/>
          <w:sz w:val="22"/>
          <w:szCs w:val="22"/>
        </w:rPr>
        <w:t>Board(s)</w:t>
      </w:r>
      <w:r w:rsidR="005D7EA0" w:rsidRPr="002A3BF0">
        <w:rPr>
          <w:rFonts w:ascii="Arial" w:eastAsia="Arial" w:hAnsi="Arial" w:cs="Arial"/>
          <w:i/>
          <w:sz w:val="22"/>
          <w:szCs w:val="22"/>
        </w:rPr>
        <w:t>/executive management]</w:t>
      </w:r>
      <w:r w:rsidRPr="002A3BF0">
        <w:rPr>
          <w:rFonts w:ascii="Arial" w:eastAsia="Arial" w:hAnsi="Arial" w:cs="Arial"/>
          <w:sz w:val="22"/>
          <w:szCs w:val="22"/>
        </w:rPr>
        <w:t xml:space="preserve"> and we have exercised our professional judgement in assessing those findings and in performing the procedures set out in Appendix B to this report, for the purpose of reporting to the PA under Regulation 39(19). </w:t>
      </w:r>
    </w:p>
    <w:p w14:paraId="787ED28E" w14:textId="77777777" w:rsidR="00AF6387" w:rsidRPr="00463D2E" w:rsidRDefault="00B20EF0" w:rsidP="00BD6301">
      <w:pPr>
        <w:spacing w:before="120" w:after="120"/>
        <w:jc w:val="both"/>
        <w:rPr>
          <w:rFonts w:ascii="Arial" w:hAnsi="Arial" w:cs="Arial"/>
          <w:i/>
          <w:sz w:val="22"/>
          <w:szCs w:val="22"/>
        </w:rPr>
      </w:pPr>
      <w:r w:rsidRPr="002A3BF0">
        <w:rPr>
          <w:rFonts w:ascii="Arial" w:eastAsia="Arial" w:hAnsi="Arial" w:cs="Arial"/>
          <w:i/>
          <w:sz w:val="22"/>
          <w:szCs w:val="22"/>
        </w:rPr>
        <w:t>[</w:t>
      </w:r>
      <w:r w:rsidR="00AF6387" w:rsidRPr="00463D2E">
        <w:rPr>
          <w:rFonts w:ascii="Arial" w:eastAsia="Arial" w:hAnsi="Arial" w:cs="Arial"/>
          <w:i/>
          <w:sz w:val="22"/>
          <w:szCs w:val="22"/>
        </w:rPr>
        <w:t>In line with the scope of our work described above and pursuant to Regulation 39(19), we have no matters to report.</w:t>
      </w:r>
    </w:p>
    <w:p w14:paraId="34608F51" w14:textId="36C4CADF" w:rsidR="00AF6387" w:rsidRPr="00463D2E" w:rsidRDefault="00CC2E7D" w:rsidP="00BD6301">
      <w:pPr>
        <w:spacing w:before="120" w:after="120"/>
        <w:jc w:val="both"/>
        <w:rPr>
          <w:rFonts w:ascii="Arial" w:hAnsi="Arial" w:cs="Arial"/>
          <w:i/>
          <w:sz w:val="22"/>
          <w:szCs w:val="22"/>
        </w:rPr>
      </w:pPr>
      <w:r>
        <w:rPr>
          <w:rFonts w:ascii="Arial" w:eastAsia="Arial" w:hAnsi="Arial" w:cs="Arial"/>
          <w:i/>
          <w:sz w:val="22"/>
          <w:szCs w:val="22"/>
        </w:rPr>
        <w:t>OR</w:t>
      </w:r>
    </w:p>
    <w:p w14:paraId="7766E878" w14:textId="77777777" w:rsidR="00AF6387" w:rsidRPr="00463D2E" w:rsidRDefault="00AF6387" w:rsidP="00BD6301">
      <w:pPr>
        <w:spacing w:before="120" w:after="120"/>
        <w:jc w:val="both"/>
        <w:rPr>
          <w:rFonts w:ascii="Arial" w:eastAsia="Arial" w:hAnsi="Arial" w:cs="Arial"/>
          <w:i/>
          <w:sz w:val="22"/>
          <w:szCs w:val="22"/>
        </w:rPr>
      </w:pPr>
      <w:r w:rsidRPr="00463D2E">
        <w:rPr>
          <w:rFonts w:ascii="Arial" w:eastAsia="Arial" w:hAnsi="Arial" w:cs="Arial"/>
          <w:i/>
          <w:sz w:val="22"/>
          <w:szCs w:val="22"/>
        </w:rPr>
        <w:t xml:space="preserve">In line with the scope of our work described above and pursuant to Regulation 39(19), we report that a matter has/matters have come to our attention, as set out in Appendix B to our Report together with our reasons for not concurring with those findings – refer to </w:t>
      </w:r>
      <w:r w:rsidRPr="002A3BF0">
        <w:rPr>
          <w:rFonts w:ascii="Arial" w:eastAsia="Arial" w:hAnsi="Arial" w:cs="Arial"/>
          <w:i/>
          <w:iCs/>
          <w:sz w:val="22"/>
          <w:szCs w:val="22"/>
        </w:rPr>
        <w:t>[include item references]</w:t>
      </w:r>
      <w:r w:rsidRPr="00463D2E">
        <w:rPr>
          <w:rFonts w:ascii="Arial" w:eastAsia="Arial" w:hAnsi="Arial" w:cs="Arial"/>
          <w:i/>
          <w:sz w:val="22"/>
          <w:szCs w:val="22"/>
        </w:rPr>
        <w:t>.</w:t>
      </w:r>
    </w:p>
    <w:p w14:paraId="41F13FD3" w14:textId="59232615" w:rsidR="00C1240B" w:rsidRPr="00463D2E" w:rsidRDefault="00C1240B" w:rsidP="00BD6301">
      <w:pPr>
        <w:spacing w:before="120" w:after="120"/>
        <w:jc w:val="both"/>
        <w:rPr>
          <w:rFonts w:ascii="Arial" w:eastAsia="Arial" w:hAnsi="Arial" w:cs="Arial"/>
          <w:i/>
          <w:sz w:val="22"/>
          <w:szCs w:val="22"/>
        </w:rPr>
      </w:pPr>
      <w:r w:rsidRPr="00463D2E">
        <w:rPr>
          <w:rFonts w:ascii="Arial" w:eastAsia="Arial" w:hAnsi="Arial" w:cs="Arial"/>
          <w:i/>
          <w:sz w:val="22"/>
          <w:szCs w:val="22"/>
        </w:rPr>
        <w:t>OR</w:t>
      </w:r>
    </w:p>
    <w:p w14:paraId="5F2A61C9" w14:textId="3BF5D210" w:rsidR="00C1240B" w:rsidRPr="00463D2E" w:rsidRDefault="00C1240B" w:rsidP="00BD6301">
      <w:pPr>
        <w:spacing w:before="120" w:after="120"/>
        <w:jc w:val="both"/>
        <w:rPr>
          <w:rFonts w:ascii="Arial" w:hAnsi="Arial" w:cs="Arial"/>
          <w:i/>
          <w:sz w:val="22"/>
          <w:szCs w:val="22"/>
        </w:rPr>
      </w:pPr>
      <w:bookmarkStart w:id="3" w:name="_Hlk20306150"/>
      <w:r w:rsidRPr="00463D2E">
        <w:rPr>
          <w:rFonts w:ascii="Arial" w:eastAsia="Arial" w:hAnsi="Arial" w:cs="Arial"/>
          <w:i/>
          <w:sz w:val="22"/>
          <w:szCs w:val="22"/>
        </w:rPr>
        <w:t xml:space="preserve">In line with the scope of our work described above and pursuant to Regulation 39(19), we include Appendix XXX, being the </w:t>
      </w:r>
      <w:r w:rsidR="00B20EF0" w:rsidRPr="002A3BF0">
        <w:rPr>
          <w:rFonts w:ascii="Arial" w:eastAsia="Arial" w:hAnsi="Arial" w:cs="Arial"/>
          <w:i/>
          <w:sz w:val="22"/>
          <w:szCs w:val="22"/>
        </w:rPr>
        <w:t xml:space="preserve">statutory audit report </w:t>
      </w:r>
      <w:r w:rsidRPr="00463D2E">
        <w:rPr>
          <w:rFonts w:ascii="Arial" w:eastAsia="Arial" w:hAnsi="Arial" w:cs="Arial"/>
          <w:i/>
          <w:sz w:val="22"/>
          <w:szCs w:val="22"/>
        </w:rPr>
        <w:t xml:space="preserve">presented to the Audit Committee of the </w:t>
      </w:r>
      <w:r w:rsidRPr="002A3BF0">
        <w:rPr>
          <w:rFonts w:ascii="Arial" w:eastAsia="Arial" w:hAnsi="Arial" w:cs="Arial"/>
          <w:i/>
          <w:iCs/>
          <w:sz w:val="22"/>
          <w:szCs w:val="22"/>
        </w:rPr>
        <w:t>[Bank/Entity/Entities/Branch, delete as appropriate]</w:t>
      </w:r>
      <w:r w:rsidRPr="00463D2E">
        <w:rPr>
          <w:rFonts w:ascii="Arial" w:eastAsia="Arial" w:hAnsi="Arial" w:cs="Arial"/>
          <w:i/>
          <w:sz w:val="22"/>
          <w:szCs w:val="22"/>
        </w:rPr>
        <w:t xml:space="preserve"> on the </w:t>
      </w:r>
      <w:r w:rsidRPr="002A3BF0">
        <w:rPr>
          <w:rFonts w:ascii="Arial" w:eastAsia="Arial" w:hAnsi="Arial" w:cs="Arial"/>
          <w:i/>
          <w:sz w:val="22"/>
          <w:szCs w:val="22"/>
        </w:rPr>
        <w:t>[insert date]</w:t>
      </w:r>
      <w:r w:rsidRPr="00463D2E">
        <w:rPr>
          <w:rFonts w:ascii="Arial" w:eastAsia="Arial" w:hAnsi="Arial" w:cs="Arial"/>
          <w:i/>
          <w:sz w:val="22"/>
          <w:szCs w:val="22"/>
        </w:rPr>
        <w:t xml:space="preserve"> and refer you to our Appendix A report that a matter has/matters have come to our attention, which highlights [include item references or further detail] which may affect the </w:t>
      </w:r>
      <w:r w:rsidR="00FA2FC0">
        <w:rPr>
          <w:rFonts w:ascii="Arial" w:eastAsia="Arial" w:hAnsi="Arial" w:cs="Arial"/>
          <w:i/>
          <w:sz w:val="22"/>
          <w:szCs w:val="22"/>
        </w:rPr>
        <w:t>[</w:t>
      </w:r>
      <w:r w:rsidRPr="00463D2E">
        <w:rPr>
          <w:rFonts w:ascii="Arial" w:eastAsia="Arial" w:hAnsi="Arial" w:cs="Arial"/>
          <w:i/>
          <w:sz w:val="22"/>
          <w:szCs w:val="22"/>
        </w:rPr>
        <w:t>Board</w:t>
      </w:r>
      <w:r w:rsidR="00FA2FC0" w:rsidRPr="00183139">
        <w:rPr>
          <w:rFonts w:ascii="Arial" w:eastAsia="Arial" w:hAnsi="Arial" w:cs="Arial"/>
          <w:i/>
          <w:sz w:val="22"/>
          <w:szCs w:val="22"/>
        </w:rPr>
        <w:t>/executive management</w:t>
      </w:r>
      <w:r w:rsidR="000C7383">
        <w:rPr>
          <w:rFonts w:ascii="Arial" w:eastAsia="Arial" w:hAnsi="Arial" w:cs="Arial"/>
          <w:i/>
          <w:sz w:val="22"/>
          <w:szCs w:val="22"/>
        </w:rPr>
        <w:t>]</w:t>
      </w:r>
      <w:r w:rsidRPr="00463D2E">
        <w:rPr>
          <w:rFonts w:ascii="Arial" w:eastAsia="Arial" w:hAnsi="Arial" w:cs="Arial"/>
          <w:i/>
          <w:sz w:val="22"/>
          <w:szCs w:val="22"/>
        </w:rPr>
        <w:t xml:space="preserve"> in meeting its objectives.</w:t>
      </w:r>
      <w:bookmarkEnd w:id="3"/>
      <w:r w:rsidR="00B20EF0" w:rsidRPr="002A3BF0">
        <w:rPr>
          <w:rFonts w:ascii="Arial" w:eastAsia="Arial" w:hAnsi="Arial" w:cs="Arial"/>
          <w:i/>
          <w:sz w:val="22"/>
          <w:szCs w:val="22"/>
        </w:rPr>
        <w:t>]</w:t>
      </w:r>
    </w:p>
    <w:p w14:paraId="77F63794"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b/>
          <w:bCs/>
          <w:sz w:val="22"/>
          <w:szCs w:val="22"/>
        </w:rPr>
        <w:t>Restriction on use and distribution</w:t>
      </w:r>
    </w:p>
    <w:p w14:paraId="3BBF279F" w14:textId="6A6B5105"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 xml:space="preserve">This report is provided solely for the purpose of meeting our responsibility to report to the PA as indicated above. Our report is not suitable for another purpose and should not be distributed to or used by any other parties other than </w:t>
      </w:r>
      <w:r w:rsidR="007C766A" w:rsidRPr="002A3BF0">
        <w:rPr>
          <w:rFonts w:ascii="Arial" w:eastAsia="Arial" w:hAnsi="Arial" w:cs="Arial"/>
          <w:sz w:val="22"/>
          <w:szCs w:val="22"/>
        </w:rPr>
        <w:t xml:space="preserve">the </w:t>
      </w:r>
      <w:r w:rsidRPr="002A3BF0">
        <w:rPr>
          <w:rFonts w:ascii="Arial" w:eastAsia="Arial" w:hAnsi="Arial" w:cs="Arial"/>
          <w:sz w:val="22"/>
          <w:szCs w:val="22"/>
        </w:rPr>
        <w:t xml:space="preserve">PA and the </w:t>
      </w:r>
      <w:r w:rsidR="00C1240B" w:rsidRPr="002A3BF0">
        <w:rPr>
          <w:rFonts w:ascii="Arial" w:eastAsia="Arial" w:hAnsi="Arial" w:cs="Arial"/>
          <w:i/>
          <w:sz w:val="22"/>
          <w:szCs w:val="22"/>
        </w:rPr>
        <w:t>[</w:t>
      </w:r>
      <w:r w:rsidR="00C1240B" w:rsidRPr="002A3BF0">
        <w:rPr>
          <w:rFonts w:ascii="Arial" w:eastAsia="Arial" w:hAnsi="Arial" w:cs="Arial"/>
          <w:i/>
          <w:iCs/>
          <w:sz w:val="22"/>
          <w:szCs w:val="22"/>
        </w:rPr>
        <w:t xml:space="preserve">directors/branch executive management, </w:t>
      </w:r>
      <w:r w:rsidR="00C1240B" w:rsidRPr="002A3BF0">
        <w:rPr>
          <w:rFonts w:ascii="Arial" w:eastAsia="Arial" w:hAnsi="Arial" w:cs="Arial"/>
          <w:i/>
          <w:sz w:val="22"/>
          <w:szCs w:val="22"/>
        </w:rPr>
        <w:t xml:space="preserve">Board, Sub-Committee Chairpersons, Management, Regulatory Reporting management </w:t>
      </w:r>
      <w:r w:rsidR="00C1240B" w:rsidRPr="002A3BF0">
        <w:rPr>
          <w:rFonts w:ascii="Arial" w:eastAsia="Arial" w:hAnsi="Arial" w:cs="Arial"/>
          <w:i/>
          <w:iCs/>
          <w:sz w:val="22"/>
          <w:szCs w:val="22"/>
        </w:rPr>
        <w:t>delete as appropriate</w:t>
      </w:r>
      <w:r w:rsidR="00C1240B" w:rsidRPr="002A3BF0">
        <w:rPr>
          <w:rFonts w:ascii="Arial" w:eastAsia="Arial" w:hAnsi="Arial" w:cs="Arial"/>
          <w:i/>
          <w:sz w:val="22"/>
          <w:szCs w:val="22"/>
        </w:rPr>
        <w:t xml:space="preserve">] </w:t>
      </w:r>
      <w:r w:rsidRPr="002A3BF0">
        <w:rPr>
          <w:rFonts w:ascii="Arial" w:eastAsia="Arial" w:hAnsi="Arial" w:cs="Arial"/>
          <w:sz w:val="22"/>
          <w:szCs w:val="22"/>
        </w:rPr>
        <w:t xml:space="preserve">of the </w:t>
      </w:r>
      <w:r w:rsidRPr="002A3BF0">
        <w:rPr>
          <w:rFonts w:ascii="Arial" w:eastAsia="Arial" w:hAnsi="Arial" w:cs="Arial"/>
          <w:i/>
          <w:sz w:val="22"/>
          <w:szCs w:val="22"/>
        </w:rPr>
        <w:t>[</w:t>
      </w:r>
      <w:r w:rsidRPr="002A3BF0">
        <w:rPr>
          <w:rFonts w:ascii="Arial" w:eastAsia="Arial" w:hAnsi="Arial" w:cs="Arial"/>
          <w:i/>
          <w:iCs/>
          <w:sz w:val="22"/>
          <w:szCs w:val="22"/>
        </w:rPr>
        <w:t>Bank/Entity/Entities/Branch, delete as appropriate</w:t>
      </w:r>
      <w:r w:rsidRPr="002A3BF0">
        <w:rPr>
          <w:rFonts w:ascii="Arial" w:eastAsia="Arial" w:hAnsi="Arial" w:cs="Arial"/>
          <w:i/>
          <w:sz w:val="22"/>
          <w:szCs w:val="22"/>
        </w:rPr>
        <w:t>]</w:t>
      </w:r>
      <w:r w:rsidRPr="002A3BF0">
        <w:rPr>
          <w:rFonts w:ascii="Arial" w:eastAsia="Arial" w:hAnsi="Arial" w:cs="Arial"/>
          <w:sz w:val="22"/>
          <w:szCs w:val="22"/>
        </w:rPr>
        <w:t>.</w:t>
      </w:r>
    </w:p>
    <w:p w14:paraId="2F5FC62B" w14:textId="77777777" w:rsidR="00AF6387" w:rsidRPr="00463D2E" w:rsidRDefault="00AF6387" w:rsidP="00BD6301">
      <w:pPr>
        <w:spacing w:before="120" w:after="120"/>
        <w:jc w:val="both"/>
        <w:rPr>
          <w:rFonts w:ascii="Arial" w:hAnsi="Arial" w:cs="Arial"/>
          <w:sz w:val="22"/>
          <w:szCs w:val="22"/>
        </w:rPr>
      </w:pPr>
    </w:p>
    <w:p w14:paraId="08423D6F" w14:textId="77777777" w:rsidR="00AF6387" w:rsidRPr="00463D2E" w:rsidRDefault="00AF6387" w:rsidP="00BD6301">
      <w:pPr>
        <w:spacing w:before="120" w:after="120"/>
        <w:jc w:val="both"/>
        <w:rPr>
          <w:rFonts w:ascii="Arial" w:hAnsi="Arial" w:cs="Arial"/>
          <w:sz w:val="22"/>
          <w:szCs w:val="22"/>
        </w:rPr>
      </w:pPr>
      <w:r w:rsidRPr="00463D2E">
        <w:rPr>
          <w:rFonts w:ascii="Arial" w:hAnsi="Arial" w:cs="Arial"/>
          <w:sz w:val="22"/>
          <w:szCs w:val="22"/>
        </w:rPr>
        <w:br w:type="page"/>
      </w:r>
      <w:r w:rsidRPr="002A3BF0">
        <w:rPr>
          <w:rFonts w:ascii="Arial" w:eastAsia="Arial" w:hAnsi="Arial" w:cs="Arial"/>
          <w:b/>
          <w:bCs/>
          <w:sz w:val="22"/>
          <w:szCs w:val="22"/>
        </w:rPr>
        <w:lastRenderedPageBreak/>
        <w:t>Appendix A to Report I(1):</w:t>
      </w:r>
    </w:p>
    <w:p w14:paraId="703B8EAF" w14:textId="4E1701B6" w:rsidR="00AF6387" w:rsidRPr="002A3BF0" w:rsidRDefault="00AF6387" w:rsidP="00BD6301">
      <w:pPr>
        <w:spacing w:before="120" w:after="120"/>
        <w:jc w:val="both"/>
        <w:rPr>
          <w:rFonts w:ascii="Arial" w:eastAsia="Arial" w:hAnsi="Arial" w:cs="Arial"/>
          <w:sz w:val="22"/>
          <w:szCs w:val="22"/>
        </w:rPr>
      </w:pPr>
      <w:r w:rsidRPr="002A3BF0">
        <w:rPr>
          <w:rFonts w:ascii="Arial" w:eastAsia="Arial" w:hAnsi="Arial" w:cs="Arial"/>
          <w:sz w:val="22"/>
          <w:szCs w:val="22"/>
        </w:rPr>
        <w:t xml:space="preserve">Set out below is the </w:t>
      </w:r>
      <w:r w:rsidR="00014DD7">
        <w:rPr>
          <w:rFonts w:ascii="Arial" w:eastAsia="Arial" w:hAnsi="Arial" w:cs="Arial"/>
          <w:sz w:val="22"/>
          <w:szCs w:val="22"/>
        </w:rPr>
        <w:t>[</w:t>
      </w:r>
      <w:r w:rsidRPr="00773707">
        <w:rPr>
          <w:rFonts w:ascii="Arial" w:eastAsia="Arial" w:hAnsi="Arial" w:cs="Arial"/>
          <w:i/>
          <w:iCs/>
          <w:sz w:val="22"/>
          <w:szCs w:val="22"/>
        </w:rPr>
        <w:t>Board’s</w:t>
      </w:r>
      <w:r w:rsidR="00014DD7">
        <w:rPr>
          <w:rFonts w:ascii="Arial" w:eastAsia="Arial" w:hAnsi="Arial" w:cs="Arial"/>
          <w:sz w:val="22"/>
          <w:szCs w:val="22"/>
        </w:rPr>
        <w:t>/</w:t>
      </w:r>
      <w:r w:rsidR="00014DD7" w:rsidRPr="00183139">
        <w:rPr>
          <w:rFonts w:ascii="Arial" w:eastAsia="Arial" w:hAnsi="Arial" w:cs="Arial"/>
          <w:i/>
          <w:sz w:val="22"/>
          <w:szCs w:val="22"/>
        </w:rPr>
        <w:t>/executive management</w:t>
      </w:r>
      <w:r w:rsidR="0038072D">
        <w:rPr>
          <w:rFonts w:ascii="Arial" w:eastAsia="Arial" w:hAnsi="Arial" w:cs="Arial"/>
          <w:i/>
          <w:sz w:val="22"/>
          <w:szCs w:val="22"/>
        </w:rPr>
        <w:t>’s]</w:t>
      </w:r>
      <w:r w:rsidRPr="002A3BF0">
        <w:rPr>
          <w:rFonts w:ascii="Arial" w:eastAsia="Arial" w:hAnsi="Arial" w:cs="Arial"/>
          <w:sz w:val="22"/>
          <w:szCs w:val="22"/>
        </w:rPr>
        <w:t xml:space="preserve"> documented assessment of the </w:t>
      </w:r>
      <w:r w:rsidRPr="002A3BF0">
        <w:rPr>
          <w:rFonts w:ascii="Arial" w:eastAsia="Arial" w:hAnsi="Arial" w:cs="Arial"/>
          <w:i/>
          <w:iCs/>
          <w:sz w:val="22"/>
          <w:szCs w:val="22"/>
        </w:rPr>
        <w:t>[Bank’s/Entity’s/Entities’/Branch’s, delete as appropriate]</w:t>
      </w:r>
      <w:r w:rsidRPr="002A3BF0">
        <w:rPr>
          <w:rFonts w:ascii="Arial" w:eastAsia="Arial" w:hAnsi="Arial" w:cs="Arial"/>
          <w:sz w:val="22"/>
          <w:szCs w:val="22"/>
        </w:rPr>
        <w:t xml:space="preserve"> processes relating to corporate governance, internal controls, risk management, capital management and capital adequacy implemented by the </w:t>
      </w:r>
      <w:r w:rsidRPr="002A3BF0">
        <w:rPr>
          <w:rFonts w:ascii="Arial" w:eastAsia="Arial" w:hAnsi="Arial" w:cs="Arial"/>
          <w:i/>
          <w:sz w:val="22"/>
          <w:szCs w:val="22"/>
        </w:rPr>
        <w:t xml:space="preserve">[Bank/Entity/Entities/Branch, delete as </w:t>
      </w:r>
      <w:r w:rsidRPr="002A3BF0">
        <w:rPr>
          <w:rFonts w:ascii="Arial" w:eastAsia="Arial" w:hAnsi="Arial" w:cs="Arial"/>
          <w:i/>
          <w:iCs/>
          <w:sz w:val="22"/>
          <w:szCs w:val="22"/>
        </w:rPr>
        <w:t>appropriate</w:t>
      </w:r>
      <w:r w:rsidRPr="002A3BF0">
        <w:rPr>
          <w:rFonts w:ascii="Arial" w:eastAsia="Arial" w:hAnsi="Arial" w:cs="Arial"/>
          <w:i/>
          <w:sz w:val="22"/>
          <w:szCs w:val="22"/>
        </w:rPr>
        <w:t>]</w:t>
      </w:r>
      <w:r w:rsidRPr="002A3BF0">
        <w:rPr>
          <w:rFonts w:ascii="Arial" w:eastAsia="Arial" w:hAnsi="Arial" w:cs="Arial"/>
          <w:sz w:val="22"/>
          <w:szCs w:val="22"/>
        </w:rPr>
        <w:t xml:space="preserve">, and of whether these processes successfully achieve the objectives specified by </w:t>
      </w:r>
      <w:r w:rsidR="00B20EF0" w:rsidRPr="002A3BF0">
        <w:rPr>
          <w:rFonts w:ascii="Arial" w:eastAsia="Arial" w:hAnsi="Arial" w:cs="Arial"/>
          <w:i/>
          <w:sz w:val="22"/>
          <w:szCs w:val="22"/>
        </w:rPr>
        <w:t>[the Board/executive management]</w:t>
      </w:r>
      <w:r w:rsidRPr="002A3BF0">
        <w:rPr>
          <w:rFonts w:ascii="Arial" w:eastAsia="Arial" w:hAnsi="Arial" w:cs="Arial"/>
          <w:sz w:val="22"/>
          <w:szCs w:val="22"/>
        </w:rPr>
        <w:t xml:space="preserve">, as required under Regulation 39(18) of the Regulations. This information has been extracted from the </w:t>
      </w:r>
      <w:r w:rsidRPr="002A3BF0">
        <w:rPr>
          <w:rFonts w:ascii="Arial" w:eastAsia="Arial" w:hAnsi="Arial" w:cs="Arial"/>
          <w:i/>
          <w:iCs/>
          <w:sz w:val="22"/>
          <w:szCs w:val="22"/>
        </w:rPr>
        <w:t xml:space="preserve">[identify the document that contains the </w:t>
      </w:r>
      <w:r w:rsidR="00B20EF0" w:rsidRPr="002A3BF0">
        <w:rPr>
          <w:rFonts w:ascii="Arial" w:eastAsia="Arial" w:hAnsi="Arial" w:cs="Arial"/>
          <w:i/>
          <w:iCs/>
          <w:sz w:val="22"/>
          <w:szCs w:val="22"/>
        </w:rPr>
        <w:t>d</w:t>
      </w:r>
      <w:r w:rsidRPr="002A3BF0">
        <w:rPr>
          <w:rFonts w:ascii="Arial" w:eastAsia="Arial" w:hAnsi="Arial" w:cs="Arial"/>
          <w:i/>
          <w:iCs/>
          <w:sz w:val="22"/>
          <w:szCs w:val="22"/>
        </w:rPr>
        <w:t>irectors’</w:t>
      </w:r>
      <w:r w:rsidR="00C1240B" w:rsidRPr="002A3BF0">
        <w:rPr>
          <w:rFonts w:ascii="Arial" w:eastAsia="Arial" w:hAnsi="Arial" w:cs="Arial"/>
          <w:i/>
          <w:iCs/>
          <w:sz w:val="22"/>
          <w:szCs w:val="22"/>
        </w:rPr>
        <w:t>/</w:t>
      </w:r>
      <w:r w:rsidR="00B20EF0" w:rsidRPr="002A3BF0">
        <w:rPr>
          <w:rFonts w:ascii="Arial" w:eastAsia="Arial" w:hAnsi="Arial" w:cs="Arial"/>
          <w:i/>
          <w:iCs/>
          <w:sz w:val="22"/>
          <w:szCs w:val="22"/>
        </w:rPr>
        <w:t>b</w:t>
      </w:r>
      <w:r w:rsidR="00C1240B" w:rsidRPr="002A3BF0">
        <w:rPr>
          <w:rFonts w:ascii="Arial" w:eastAsia="Arial" w:hAnsi="Arial" w:cs="Arial"/>
          <w:i/>
          <w:iCs/>
          <w:sz w:val="22"/>
          <w:szCs w:val="22"/>
        </w:rPr>
        <w:t>ranch executive management’s</w:t>
      </w:r>
      <w:r w:rsidRPr="002A3BF0">
        <w:rPr>
          <w:rFonts w:ascii="Arial" w:eastAsia="Arial" w:hAnsi="Arial" w:cs="Arial"/>
          <w:i/>
          <w:iCs/>
          <w:sz w:val="22"/>
          <w:szCs w:val="22"/>
        </w:rPr>
        <w:t xml:space="preserve"> description, for example the Integrated Risk Report]</w:t>
      </w:r>
      <w:r w:rsidRPr="002A3BF0">
        <w:rPr>
          <w:rFonts w:ascii="Arial" w:eastAsia="Arial" w:hAnsi="Arial" w:cs="Arial"/>
          <w:sz w:val="22"/>
          <w:szCs w:val="22"/>
        </w:rPr>
        <w:t xml:space="preserve">. </w:t>
      </w:r>
    </w:p>
    <w:p w14:paraId="37DDB4BA" w14:textId="77777777" w:rsidR="00AF6387" w:rsidRPr="00463D2E" w:rsidRDefault="00AF6387" w:rsidP="00BD6301">
      <w:pPr>
        <w:spacing w:before="120" w:after="120"/>
        <w:jc w:val="both"/>
        <w:rPr>
          <w:rFonts w:ascii="Arial" w:hAnsi="Arial" w:cs="Arial"/>
          <w:sz w:val="22"/>
          <w:szCs w:val="22"/>
        </w:rPr>
        <w:sectPr w:rsidR="00AF6387" w:rsidRPr="00463D2E">
          <w:pgSz w:w="11906" w:h="16838"/>
          <w:pgMar w:top="1440" w:right="1440" w:bottom="1440" w:left="1440" w:header="720" w:footer="720" w:gutter="0"/>
          <w:cols w:space="720"/>
        </w:sectPr>
      </w:pPr>
    </w:p>
    <w:p w14:paraId="4F6B25CD" w14:textId="29179F5D"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b/>
          <w:bCs/>
          <w:sz w:val="22"/>
          <w:szCs w:val="22"/>
        </w:rPr>
        <w:lastRenderedPageBreak/>
        <w:t>Appendix B to Report I(1):</w:t>
      </w:r>
    </w:p>
    <w:p w14:paraId="5C960855"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The following procedures were performed:</w:t>
      </w:r>
    </w:p>
    <w:p w14:paraId="02CA7D13" w14:textId="77777777" w:rsidR="00AF6387" w:rsidRPr="00463D2E" w:rsidRDefault="00AF6387" w:rsidP="00BD6301">
      <w:pPr>
        <w:spacing w:before="120" w:after="120"/>
        <w:jc w:val="both"/>
        <w:rPr>
          <w:rFonts w:ascii="Arial" w:hAnsi="Arial" w:cs="Arial"/>
          <w:sz w:val="22"/>
          <w:szCs w:val="22"/>
        </w:rPr>
      </w:pPr>
    </w:p>
    <w:tbl>
      <w:tblPr>
        <w:tblW w:w="14034" w:type="dxa"/>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10"/>
        <w:gridCol w:w="5459"/>
        <w:gridCol w:w="4804"/>
        <w:gridCol w:w="3261"/>
      </w:tblGrid>
      <w:tr w:rsidR="00AF6387" w:rsidRPr="002A3BF0" w14:paraId="0699A1D8" w14:textId="77777777" w:rsidTr="00AF6387">
        <w:trPr>
          <w:tblHeader/>
        </w:trPr>
        <w:tc>
          <w:tcPr>
            <w:tcW w:w="510" w:type="dxa"/>
            <w:tcBorders>
              <w:bottom w:val="single" w:sz="6" w:space="0" w:color="000000"/>
              <w:right w:val="single" w:sz="6" w:space="0" w:color="000000"/>
            </w:tcBorders>
            <w:shd w:val="clear" w:color="auto" w:fill="92D050"/>
            <w:tcMar>
              <w:top w:w="8" w:type="dxa"/>
              <w:left w:w="108" w:type="dxa"/>
              <w:bottom w:w="8" w:type="dxa"/>
              <w:right w:w="108" w:type="dxa"/>
            </w:tcMar>
            <w:vAlign w:val="center"/>
            <w:hideMark/>
          </w:tcPr>
          <w:p w14:paraId="2D2CED5D" w14:textId="77777777" w:rsidR="00AF6387" w:rsidRPr="00463D2E" w:rsidRDefault="00AF6387" w:rsidP="00BD6301">
            <w:pPr>
              <w:spacing w:before="120" w:after="120"/>
              <w:jc w:val="both"/>
              <w:rPr>
                <w:rFonts w:ascii="Arial" w:hAnsi="Arial" w:cs="Arial"/>
                <w:color w:val="000000"/>
                <w:sz w:val="22"/>
                <w:szCs w:val="22"/>
              </w:rPr>
            </w:pPr>
            <w:r w:rsidRPr="002A3BF0">
              <w:rPr>
                <w:rFonts w:ascii="Arial" w:eastAsia="Arial" w:hAnsi="Arial" w:cs="Arial"/>
                <w:b/>
                <w:bCs/>
                <w:color w:val="FFFFFF"/>
                <w:sz w:val="22"/>
                <w:szCs w:val="22"/>
              </w:rPr>
              <w:t>No</w:t>
            </w:r>
          </w:p>
        </w:tc>
        <w:tc>
          <w:tcPr>
            <w:tcW w:w="5459" w:type="dxa"/>
            <w:tcBorders>
              <w:left w:val="single" w:sz="6" w:space="0" w:color="000000"/>
              <w:bottom w:val="single" w:sz="6" w:space="0" w:color="000000"/>
              <w:right w:val="single" w:sz="6" w:space="0" w:color="000000"/>
            </w:tcBorders>
            <w:shd w:val="clear" w:color="auto" w:fill="92D050"/>
            <w:tcMar>
              <w:top w:w="8" w:type="dxa"/>
              <w:left w:w="108" w:type="dxa"/>
              <w:bottom w:w="8" w:type="dxa"/>
              <w:right w:w="108" w:type="dxa"/>
            </w:tcMar>
            <w:vAlign w:val="center"/>
            <w:hideMark/>
          </w:tcPr>
          <w:p w14:paraId="2F9AC9C0" w14:textId="77777777" w:rsidR="00AF6387" w:rsidRPr="00463D2E" w:rsidRDefault="00AF6387" w:rsidP="00BD6301">
            <w:pPr>
              <w:spacing w:before="120" w:after="120"/>
              <w:jc w:val="both"/>
              <w:rPr>
                <w:rFonts w:ascii="Arial" w:hAnsi="Arial" w:cs="Arial"/>
                <w:color w:val="000000"/>
                <w:sz w:val="22"/>
                <w:szCs w:val="22"/>
              </w:rPr>
            </w:pPr>
            <w:r w:rsidRPr="002A3BF0">
              <w:rPr>
                <w:rFonts w:ascii="Arial" w:eastAsia="Arial" w:hAnsi="Arial" w:cs="Arial"/>
                <w:b/>
                <w:bCs/>
                <w:color w:val="FFFFFF"/>
                <w:sz w:val="22"/>
                <w:szCs w:val="22"/>
              </w:rPr>
              <w:t>Procedures</w:t>
            </w:r>
          </w:p>
        </w:tc>
        <w:tc>
          <w:tcPr>
            <w:tcW w:w="4804" w:type="dxa"/>
            <w:tcBorders>
              <w:left w:val="single" w:sz="6" w:space="0" w:color="000000"/>
              <w:bottom w:val="single" w:sz="6" w:space="0" w:color="000000"/>
              <w:right w:val="single" w:sz="6" w:space="0" w:color="000000"/>
            </w:tcBorders>
            <w:shd w:val="clear" w:color="auto" w:fill="92D050"/>
            <w:tcMar>
              <w:top w:w="8" w:type="dxa"/>
              <w:left w:w="108" w:type="dxa"/>
              <w:bottom w:w="8" w:type="dxa"/>
              <w:right w:w="108" w:type="dxa"/>
            </w:tcMar>
            <w:vAlign w:val="center"/>
            <w:hideMark/>
          </w:tcPr>
          <w:p w14:paraId="603AA7BC" w14:textId="77777777" w:rsidR="00AF6387" w:rsidRPr="00463D2E" w:rsidRDefault="00AF6387" w:rsidP="00BD6301">
            <w:pPr>
              <w:spacing w:before="120" w:after="120"/>
              <w:jc w:val="both"/>
              <w:rPr>
                <w:rFonts w:ascii="Arial" w:hAnsi="Arial" w:cs="Arial"/>
                <w:color w:val="000000"/>
                <w:sz w:val="22"/>
                <w:szCs w:val="22"/>
              </w:rPr>
            </w:pPr>
            <w:r w:rsidRPr="002A3BF0">
              <w:rPr>
                <w:rFonts w:ascii="Arial" w:eastAsia="Arial" w:hAnsi="Arial" w:cs="Arial"/>
                <w:b/>
                <w:bCs/>
                <w:color w:val="FFFFFF"/>
                <w:sz w:val="22"/>
                <w:szCs w:val="22"/>
              </w:rPr>
              <w:t>Results of procedures performed</w:t>
            </w:r>
          </w:p>
        </w:tc>
        <w:tc>
          <w:tcPr>
            <w:tcW w:w="3261" w:type="dxa"/>
            <w:tcBorders>
              <w:left w:val="single" w:sz="6" w:space="0" w:color="000000"/>
              <w:bottom w:val="single" w:sz="6" w:space="0" w:color="000000"/>
            </w:tcBorders>
            <w:shd w:val="clear" w:color="auto" w:fill="92D050"/>
            <w:tcMar>
              <w:top w:w="8" w:type="dxa"/>
              <w:left w:w="108" w:type="dxa"/>
              <w:bottom w:w="8" w:type="dxa"/>
              <w:right w:w="108" w:type="dxa"/>
            </w:tcMar>
            <w:hideMark/>
          </w:tcPr>
          <w:p w14:paraId="4541C118" w14:textId="77777777" w:rsidR="00AF6387" w:rsidRPr="00463D2E" w:rsidRDefault="00AF6387" w:rsidP="00BD6301">
            <w:pPr>
              <w:spacing w:before="120" w:after="120"/>
              <w:jc w:val="both"/>
              <w:rPr>
                <w:rFonts w:ascii="Arial" w:hAnsi="Arial" w:cs="Arial"/>
                <w:color w:val="000000"/>
                <w:sz w:val="22"/>
                <w:szCs w:val="22"/>
              </w:rPr>
            </w:pPr>
            <w:r w:rsidRPr="002A3BF0">
              <w:rPr>
                <w:rFonts w:ascii="Arial" w:eastAsia="Arial" w:hAnsi="Arial" w:cs="Arial"/>
                <w:b/>
                <w:bCs/>
                <w:color w:val="FFFFFF"/>
                <w:sz w:val="22"/>
                <w:szCs w:val="22"/>
              </w:rPr>
              <w:t>Management comment</w:t>
            </w:r>
          </w:p>
        </w:tc>
      </w:tr>
      <w:tr w:rsidR="00AF6387" w:rsidRPr="002A3BF0" w14:paraId="229CA591" w14:textId="77777777" w:rsidTr="00AF6387">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4EE29311" w14:textId="77777777" w:rsidR="00AF6387" w:rsidRPr="002A3BF0" w:rsidRDefault="00AF6387" w:rsidP="00342688">
            <w:pPr>
              <w:numPr>
                <w:ilvl w:val="0"/>
                <w:numId w:val="16"/>
              </w:numPr>
              <w:pBdr>
                <w:left w:val="none" w:sz="0" w:space="3" w:color="auto"/>
              </w:pBdr>
              <w:spacing w:before="120" w:after="120"/>
              <w:ind w:left="360" w:hanging="342"/>
              <w:jc w:val="both"/>
              <w:rPr>
                <w:rFonts w:ascii="Arial" w:eastAsia="Arial" w:hAnsi="Arial" w:cs="Arial"/>
                <w:color w:val="000000"/>
                <w:sz w:val="22"/>
                <w:szCs w:val="22"/>
              </w:rPr>
            </w:pPr>
          </w:p>
        </w:tc>
        <w:tc>
          <w:tcPr>
            <w:tcW w:w="54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6530C479" w14:textId="77777777" w:rsidR="00AF6387" w:rsidRPr="00463D2E" w:rsidRDefault="00AF6387" w:rsidP="00342688">
            <w:pPr>
              <w:spacing w:before="120" w:after="120"/>
              <w:jc w:val="both"/>
              <w:rPr>
                <w:rFonts w:ascii="Arial" w:hAnsi="Arial" w:cs="Arial"/>
                <w:color w:val="000000"/>
                <w:sz w:val="22"/>
                <w:szCs w:val="22"/>
              </w:rPr>
            </w:pPr>
          </w:p>
        </w:tc>
        <w:tc>
          <w:tcPr>
            <w:tcW w:w="480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1AEE32DF" w14:textId="77777777" w:rsidR="00AF6387" w:rsidRPr="00463D2E" w:rsidRDefault="00AF6387" w:rsidP="00342688">
            <w:pPr>
              <w:spacing w:before="120" w:after="120"/>
              <w:jc w:val="both"/>
              <w:rPr>
                <w:rFonts w:ascii="Arial" w:hAnsi="Arial" w:cs="Arial"/>
                <w:color w:val="000000"/>
                <w:sz w:val="22"/>
                <w:szCs w:val="22"/>
              </w:rPr>
            </w:pPr>
          </w:p>
        </w:tc>
        <w:tc>
          <w:tcPr>
            <w:tcW w:w="3261" w:type="dxa"/>
            <w:tcBorders>
              <w:top w:val="single" w:sz="6" w:space="0" w:color="000000"/>
              <w:left w:val="single" w:sz="6" w:space="0" w:color="000000"/>
              <w:bottom w:val="single" w:sz="6" w:space="0" w:color="000000"/>
            </w:tcBorders>
            <w:tcMar>
              <w:top w:w="8" w:type="dxa"/>
              <w:left w:w="108" w:type="dxa"/>
              <w:bottom w:w="8" w:type="dxa"/>
              <w:right w:w="108" w:type="dxa"/>
            </w:tcMar>
          </w:tcPr>
          <w:p w14:paraId="3F22517B" w14:textId="77777777" w:rsidR="00AF6387" w:rsidRPr="00463D2E" w:rsidRDefault="00AF6387" w:rsidP="00BD6301">
            <w:pPr>
              <w:spacing w:before="120" w:after="120"/>
              <w:jc w:val="both"/>
              <w:rPr>
                <w:rFonts w:ascii="Arial" w:hAnsi="Arial" w:cs="Arial"/>
                <w:color w:val="000000"/>
                <w:sz w:val="22"/>
                <w:szCs w:val="22"/>
              </w:rPr>
            </w:pPr>
          </w:p>
        </w:tc>
      </w:tr>
      <w:tr w:rsidR="00AF6387" w:rsidRPr="002A3BF0" w14:paraId="27BCCA7E" w14:textId="77777777" w:rsidTr="00AF6387">
        <w:tc>
          <w:tcPr>
            <w:tcW w:w="510" w:type="dxa"/>
            <w:tcBorders>
              <w:top w:val="single" w:sz="6" w:space="0" w:color="000000"/>
              <w:right w:val="single" w:sz="6" w:space="0" w:color="000000"/>
            </w:tcBorders>
            <w:tcMar>
              <w:top w:w="8" w:type="dxa"/>
              <w:left w:w="108" w:type="dxa"/>
              <w:bottom w:w="5" w:type="dxa"/>
              <w:right w:w="108" w:type="dxa"/>
            </w:tcMar>
            <w:hideMark/>
          </w:tcPr>
          <w:p w14:paraId="6E8862E5" w14:textId="77777777" w:rsidR="00AF6387" w:rsidRPr="002A3BF0" w:rsidRDefault="00AF6387" w:rsidP="00342688">
            <w:pPr>
              <w:numPr>
                <w:ilvl w:val="0"/>
                <w:numId w:val="17"/>
              </w:numPr>
              <w:pBdr>
                <w:left w:val="none" w:sz="0" w:space="3" w:color="auto"/>
              </w:pBdr>
              <w:spacing w:before="120" w:after="120"/>
              <w:ind w:left="360" w:hanging="342"/>
              <w:jc w:val="both"/>
              <w:rPr>
                <w:rFonts w:ascii="Arial" w:eastAsia="Arial" w:hAnsi="Arial" w:cs="Arial"/>
                <w:color w:val="000000"/>
                <w:sz w:val="22"/>
                <w:szCs w:val="22"/>
              </w:rPr>
            </w:pPr>
          </w:p>
        </w:tc>
        <w:tc>
          <w:tcPr>
            <w:tcW w:w="5459" w:type="dxa"/>
            <w:tcBorders>
              <w:top w:val="single" w:sz="6" w:space="0" w:color="000000"/>
              <w:left w:val="single" w:sz="6" w:space="0" w:color="000000"/>
              <w:right w:val="single" w:sz="6" w:space="0" w:color="000000"/>
            </w:tcBorders>
            <w:tcMar>
              <w:top w:w="8" w:type="dxa"/>
              <w:left w:w="108" w:type="dxa"/>
              <w:bottom w:w="5" w:type="dxa"/>
              <w:right w:w="108" w:type="dxa"/>
            </w:tcMar>
            <w:vAlign w:val="center"/>
          </w:tcPr>
          <w:p w14:paraId="0146E661" w14:textId="77777777" w:rsidR="00AF6387" w:rsidRPr="00463D2E" w:rsidRDefault="00AF6387" w:rsidP="00342688">
            <w:pPr>
              <w:spacing w:before="120" w:after="120"/>
              <w:jc w:val="both"/>
              <w:rPr>
                <w:rFonts w:ascii="Arial" w:hAnsi="Arial" w:cs="Arial"/>
                <w:color w:val="000000"/>
                <w:sz w:val="22"/>
                <w:szCs w:val="22"/>
              </w:rPr>
            </w:pPr>
          </w:p>
        </w:tc>
        <w:tc>
          <w:tcPr>
            <w:tcW w:w="4804" w:type="dxa"/>
            <w:tcBorders>
              <w:top w:val="single" w:sz="6" w:space="0" w:color="000000"/>
              <w:left w:val="single" w:sz="6" w:space="0" w:color="000000"/>
              <w:right w:val="single" w:sz="6" w:space="0" w:color="000000"/>
            </w:tcBorders>
            <w:tcMar>
              <w:top w:w="8" w:type="dxa"/>
              <w:left w:w="108" w:type="dxa"/>
              <w:bottom w:w="5" w:type="dxa"/>
              <w:right w:w="108" w:type="dxa"/>
            </w:tcMar>
          </w:tcPr>
          <w:p w14:paraId="1800BC08" w14:textId="77777777" w:rsidR="00AF6387" w:rsidRPr="00463D2E" w:rsidRDefault="00AF6387" w:rsidP="00342688">
            <w:pPr>
              <w:spacing w:before="120" w:after="120"/>
              <w:jc w:val="both"/>
              <w:rPr>
                <w:rFonts w:ascii="Arial" w:hAnsi="Arial" w:cs="Arial"/>
                <w:color w:val="000000"/>
                <w:sz w:val="22"/>
                <w:szCs w:val="22"/>
              </w:rPr>
            </w:pPr>
          </w:p>
        </w:tc>
        <w:tc>
          <w:tcPr>
            <w:tcW w:w="3261" w:type="dxa"/>
            <w:tcBorders>
              <w:top w:val="single" w:sz="6" w:space="0" w:color="000000"/>
              <w:left w:val="single" w:sz="6" w:space="0" w:color="000000"/>
            </w:tcBorders>
            <w:tcMar>
              <w:top w:w="8" w:type="dxa"/>
              <w:left w:w="108" w:type="dxa"/>
              <w:bottom w:w="5" w:type="dxa"/>
              <w:right w:w="108" w:type="dxa"/>
            </w:tcMar>
          </w:tcPr>
          <w:p w14:paraId="6F3A3980" w14:textId="77777777" w:rsidR="00AF6387" w:rsidRPr="00463D2E" w:rsidRDefault="00AF6387" w:rsidP="00BD6301">
            <w:pPr>
              <w:spacing w:before="120" w:after="120"/>
              <w:jc w:val="both"/>
              <w:rPr>
                <w:rFonts w:ascii="Arial" w:hAnsi="Arial" w:cs="Arial"/>
                <w:color w:val="000000"/>
                <w:sz w:val="22"/>
                <w:szCs w:val="22"/>
              </w:rPr>
            </w:pPr>
          </w:p>
        </w:tc>
      </w:tr>
      <w:tr w:rsidR="00AF6387" w:rsidRPr="002A3BF0" w14:paraId="3654238E" w14:textId="77777777" w:rsidTr="00AF6387">
        <w:tc>
          <w:tcPr>
            <w:tcW w:w="510" w:type="dxa"/>
            <w:tcBorders>
              <w:top w:val="single" w:sz="6" w:space="0" w:color="000000"/>
              <w:right w:val="single" w:sz="6" w:space="0" w:color="000000"/>
            </w:tcBorders>
            <w:tcMar>
              <w:top w:w="8" w:type="dxa"/>
              <w:left w:w="108" w:type="dxa"/>
              <w:bottom w:w="5" w:type="dxa"/>
              <w:right w:w="108" w:type="dxa"/>
            </w:tcMar>
            <w:hideMark/>
          </w:tcPr>
          <w:p w14:paraId="10B0FDB2" w14:textId="77777777" w:rsidR="00AF6387" w:rsidRPr="002A3BF0" w:rsidRDefault="00AF6387" w:rsidP="00342688">
            <w:pPr>
              <w:numPr>
                <w:ilvl w:val="0"/>
                <w:numId w:val="18"/>
              </w:numPr>
              <w:pBdr>
                <w:left w:val="none" w:sz="0" w:space="3" w:color="auto"/>
              </w:pBdr>
              <w:spacing w:before="120" w:after="120"/>
              <w:ind w:left="360" w:hanging="342"/>
              <w:jc w:val="both"/>
              <w:rPr>
                <w:rFonts w:ascii="Arial" w:eastAsia="Arial" w:hAnsi="Arial" w:cs="Arial"/>
                <w:color w:val="000000"/>
                <w:sz w:val="22"/>
                <w:szCs w:val="22"/>
              </w:rPr>
            </w:pPr>
          </w:p>
        </w:tc>
        <w:tc>
          <w:tcPr>
            <w:tcW w:w="5459" w:type="dxa"/>
            <w:tcBorders>
              <w:top w:val="single" w:sz="6" w:space="0" w:color="000000"/>
              <w:left w:val="single" w:sz="6" w:space="0" w:color="000000"/>
              <w:right w:val="single" w:sz="6" w:space="0" w:color="000000"/>
            </w:tcBorders>
            <w:tcMar>
              <w:top w:w="8" w:type="dxa"/>
              <w:left w:w="108" w:type="dxa"/>
              <w:bottom w:w="5" w:type="dxa"/>
              <w:right w:w="108" w:type="dxa"/>
            </w:tcMar>
          </w:tcPr>
          <w:p w14:paraId="710158CC" w14:textId="77777777" w:rsidR="00AF6387" w:rsidRPr="00463D2E" w:rsidRDefault="00AF6387" w:rsidP="00342688">
            <w:pPr>
              <w:spacing w:before="120" w:after="120"/>
              <w:jc w:val="both"/>
              <w:rPr>
                <w:rFonts w:ascii="Arial" w:hAnsi="Arial" w:cs="Arial"/>
                <w:color w:val="000000"/>
                <w:sz w:val="22"/>
                <w:szCs w:val="22"/>
              </w:rPr>
            </w:pPr>
          </w:p>
        </w:tc>
        <w:tc>
          <w:tcPr>
            <w:tcW w:w="4804" w:type="dxa"/>
            <w:tcBorders>
              <w:top w:val="single" w:sz="6" w:space="0" w:color="000000"/>
              <w:left w:val="single" w:sz="6" w:space="0" w:color="000000"/>
              <w:right w:val="single" w:sz="6" w:space="0" w:color="000000"/>
            </w:tcBorders>
            <w:tcMar>
              <w:top w:w="8" w:type="dxa"/>
              <w:left w:w="108" w:type="dxa"/>
              <w:bottom w:w="5" w:type="dxa"/>
              <w:right w:w="108" w:type="dxa"/>
            </w:tcMar>
          </w:tcPr>
          <w:p w14:paraId="5BB880B8" w14:textId="77777777" w:rsidR="00AF6387" w:rsidRPr="00463D2E" w:rsidRDefault="00AF6387" w:rsidP="00342688">
            <w:pPr>
              <w:spacing w:before="120" w:after="120"/>
              <w:jc w:val="both"/>
              <w:rPr>
                <w:rFonts w:ascii="Arial" w:hAnsi="Arial" w:cs="Arial"/>
                <w:color w:val="000000"/>
                <w:sz w:val="22"/>
                <w:szCs w:val="22"/>
              </w:rPr>
            </w:pPr>
          </w:p>
        </w:tc>
        <w:tc>
          <w:tcPr>
            <w:tcW w:w="3261" w:type="dxa"/>
            <w:tcBorders>
              <w:top w:val="single" w:sz="6" w:space="0" w:color="000000"/>
              <w:left w:val="single" w:sz="6" w:space="0" w:color="000000"/>
            </w:tcBorders>
            <w:tcMar>
              <w:top w:w="8" w:type="dxa"/>
              <w:left w:w="108" w:type="dxa"/>
              <w:bottom w:w="5" w:type="dxa"/>
              <w:right w:w="108" w:type="dxa"/>
            </w:tcMar>
          </w:tcPr>
          <w:p w14:paraId="502F015D" w14:textId="77777777" w:rsidR="00AF6387" w:rsidRPr="00463D2E" w:rsidRDefault="00AF6387" w:rsidP="00BD6301">
            <w:pPr>
              <w:spacing w:before="120" w:after="120"/>
              <w:jc w:val="both"/>
              <w:rPr>
                <w:rFonts w:ascii="Arial" w:hAnsi="Arial" w:cs="Arial"/>
                <w:color w:val="000000"/>
                <w:sz w:val="22"/>
                <w:szCs w:val="22"/>
              </w:rPr>
            </w:pPr>
          </w:p>
        </w:tc>
      </w:tr>
      <w:tr w:rsidR="00AF6387" w:rsidRPr="002A3BF0" w14:paraId="3E00801E" w14:textId="77777777" w:rsidTr="00AF6387">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54E4BF19" w14:textId="77777777" w:rsidR="00AF6387" w:rsidRPr="002A3BF0" w:rsidRDefault="00AF6387" w:rsidP="00342688">
            <w:pPr>
              <w:numPr>
                <w:ilvl w:val="0"/>
                <w:numId w:val="19"/>
              </w:numPr>
              <w:pBdr>
                <w:left w:val="none" w:sz="0" w:space="3" w:color="auto"/>
              </w:pBdr>
              <w:spacing w:before="120" w:after="120"/>
              <w:ind w:left="360" w:hanging="342"/>
              <w:jc w:val="both"/>
              <w:rPr>
                <w:rFonts w:ascii="Arial" w:eastAsia="Arial" w:hAnsi="Arial" w:cs="Arial"/>
                <w:color w:val="000000"/>
                <w:sz w:val="22"/>
                <w:szCs w:val="22"/>
              </w:rPr>
            </w:pPr>
          </w:p>
        </w:tc>
        <w:tc>
          <w:tcPr>
            <w:tcW w:w="54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66840AFB" w14:textId="77777777" w:rsidR="00AF6387" w:rsidRPr="00463D2E" w:rsidRDefault="00AF6387" w:rsidP="00342688">
            <w:pPr>
              <w:spacing w:before="120" w:after="120"/>
              <w:jc w:val="both"/>
              <w:rPr>
                <w:rFonts w:ascii="Arial" w:hAnsi="Arial" w:cs="Arial"/>
                <w:color w:val="000000"/>
                <w:sz w:val="22"/>
                <w:szCs w:val="22"/>
              </w:rPr>
            </w:pPr>
          </w:p>
        </w:tc>
        <w:tc>
          <w:tcPr>
            <w:tcW w:w="480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2A62469" w14:textId="77777777" w:rsidR="00AF6387" w:rsidRPr="00463D2E" w:rsidRDefault="00AF6387" w:rsidP="00342688">
            <w:pPr>
              <w:spacing w:before="120" w:after="120"/>
              <w:jc w:val="both"/>
              <w:rPr>
                <w:rFonts w:ascii="Arial" w:hAnsi="Arial" w:cs="Arial"/>
                <w:color w:val="000000"/>
                <w:sz w:val="22"/>
                <w:szCs w:val="22"/>
              </w:rPr>
            </w:pPr>
          </w:p>
        </w:tc>
        <w:tc>
          <w:tcPr>
            <w:tcW w:w="3261" w:type="dxa"/>
            <w:tcBorders>
              <w:top w:val="single" w:sz="6" w:space="0" w:color="000000"/>
              <w:left w:val="single" w:sz="6" w:space="0" w:color="000000"/>
              <w:bottom w:val="single" w:sz="6" w:space="0" w:color="000000"/>
            </w:tcBorders>
            <w:tcMar>
              <w:top w:w="8" w:type="dxa"/>
              <w:left w:w="108" w:type="dxa"/>
              <w:bottom w:w="8" w:type="dxa"/>
              <w:right w:w="108" w:type="dxa"/>
            </w:tcMar>
          </w:tcPr>
          <w:p w14:paraId="6ACFB931" w14:textId="77777777" w:rsidR="00AF6387" w:rsidRPr="00463D2E" w:rsidRDefault="00AF6387" w:rsidP="00BD6301">
            <w:pPr>
              <w:spacing w:before="120" w:after="120"/>
              <w:jc w:val="both"/>
              <w:rPr>
                <w:rFonts w:ascii="Arial" w:hAnsi="Arial" w:cs="Arial"/>
                <w:color w:val="000000"/>
                <w:sz w:val="22"/>
                <w:szCs w:val="22"/>
              </w:rPr>
            </w:pPr>
          </w:p>
        </w:tc>
      </w:tr>
      <w:tr w:rsidR="00AF6387" w:rsidRPr="002A3BF0" w14:paraId="25051E65" w14:textId="77777777" w:rsidTr="00AF6387">
        <w:trPr>
          <w:trHeight w:val="1331"/>
        </w:trPr>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343FC75B" w14:textId="77777777" w:rsidR="00AF6387" w:rsidRPr="002A3BF0" w:rsidRDefault="00AF6387" w:rsidP="00342688">
            <w:pPr>
              <w:numPr>
                <w:ilvl w:val="0"/>
                <w:numId w:val="20"/>
              </w:numPr>
              <w:pBdr>
                <w:left w:val="none" w:sz="0" w:space="3" w:color="auto"/>
              </w:pBdr>
              <w:spacing w:before="120" w:after="120"/>
              <w:ind w:left="360" w:hanging="342"/>
              <w:jc w:val="both"/>
              <w:rPr>
                <w:rFonts w:ascii="Arial" w:eastAsia="Arial" w:hAnsi="Arial" w:cs="Arial"/>
                <w:color w:val="000000"/>
                <w:sz w:val="22"/>
                <w:szCs w:val="22"/>
              </w:rPr>
            </w:pPr>
          </w:p>
        </w:tc>
        <w:tc>
          <w:tcPr>
            <w:tcW w:w="54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0DCFBA57" w14:textId="77777777" w:rsidR="00AF6387" w:rsidRPr="00463D2E" w:rsidRDefault="00AF6387" w:rsidP="00342688">
            <w:pPr>
              <w:spacing w:before="120" w:after="120"/>
              <w:jc w:val="both"/>
              <w:rPr>
                <w:rFonts w:ascii="Arial" w:hAnsi="Arial" w:cs="Arial"/>
                <w:color w:val="000000"/>
                <w:sz w:val="22"/>
                <w:szCs w:val="22"/>
              </w:rPr>
            </w:pPr>
          </w:p>
        </w:tc>
        <w:tc>
          <w:tcPr>
            <w:tcW w:w="4804"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752C4BA2" w14:textId="77777777" w:rsidR="00AF6387" w:rsidRPr="00463D2E" w:rsidRDefault="00AF6387" w:rsidP="00342688">
            <w:pPr>
              <w:spacing w:before="120" w:after="120"/>
              <w:jc w:val="both"/>
              <w:rPr>
                <w:rFonts w:ascii="Arial" w:hAnsi="Arial" w:cs="Arial"/>
                <w:color w:val="000000"/>
                <w:sz w:val="22"/>
                <w:szCs w:val="22"/>
              </w:rPr>
            </w:pPr>
          </w:p>
        </w:tc>
        <w:tc>
          <w:tcPr>
            <w:tcW w:w="3261" w:type="dxa"/>
            <w:tcBorders>
              <w:top w:val="single" w:sz="6" w:space="0" w:color="000000"/>
              <w:left w:val="single" w:sz="6" w:space="0" w:color="000000"/>
              <w:bottom w:val="single" w:sz="6" w:space="0" w:color="000000"/>
            </w:tcBorders>
            <w:tcMar>
              <w:top w:w="8" w:type="dxa"/>
              <w:left w:w="108" w:type="dxa"/>
              <w:bottom w:w="8" w:type="dxa"/>
              <w:right w:w="108" w:type="dxa"/>
            </w:tcMar>
          </w:tcPr>
          <w:p w14:paraId="3F5E7040" w14:textId="77777777" w:rsidR="00AF6387" w:rsidRPr="00463D2E" w:rsidRDefault="00AF6387" w:rsidP="00BD6301">
            <w:pPr>
              <w:spacing w:before="120" w:after="120"/>
              <w:jc w:val="both"/>
              <w:rPr>
                <w:rFonts w:ascii="Arial" w:hAnsi="Arial" w:cs="Arial"/>
                <w:color w:val="000000"/>
                <w:sz w:val="22"/>
                <w:szCs w:val="22"/>
              </w:rPr>
            </w:pPr>
          </w:p>
        </w:tc>
      </w:tr>
      <w:tr w:rsidR="00AF6387" w:rsidRPr="002A3BF0" w14:paraId="0DA912BE" w14:textId="77777777" w:rsidTr="00AF6387">
        <w:trPr>
          <w:trHeight w:val="1331"/>
        </w:trPr>
        <w:tc>
          <w:tcPr>
            <w:tcW w:w="510" w:type="dxa"/>
            <w:tcBorders>
              <w:top w:val="single" w:sz="6" w:space="0" w:color="000000"/>
              <w:right w:val="single" w:sz="6" w:space="0" w:color="000000"/>
            </w:tcBorders>
            <w:tcMar>
              <w:top w:w="8" w:type="dxa"/>
              <w:left w:w="108" w:type="dxa"/>
              <w:bottom w:w="8" w:type="dxa"/>
              <w:right w:w="108" w:type="dxa"/>
            </w:tcMar>
            <w:hideMark/>
          </w:tcPr>
          <w:p w14:paraId="506BC5AF" w14:textId="77777777" w:rsidR="00AF6387" w:rsidRPr="002A3BF0" w:rsidRDefault="00AF6387" w:rsidP="00342688">
            <w:pPr>
              <w:numPr>
                <w:ilvl w:val="0"/>
                <w:numId w:val="21"/>
              </w:numPr>
              <w:pBdr>
                <w:left w:val="none" w:sz="0" w:space="3" w:color="auto"/>
              </w:pBdr>
              <w:spacing w:before="120" w:after="120"/>
              <w:ind w:left="360" w:hanging="342"/>
              <w:jc w:val="both"/>
              <w:rPr>
                <w:rFonts w:ascii="Arial" w:eastAsia="Arial" w:hAnsi="Arial" w:cs="Arial"/>
                <w:color w:val="000000"/>
                <w:sz w:val="22"/>
                <w:szCs w:val="22"/>
              </w:rPr>
            </w:pPr>
          </w:p>
        </w:tc>
        <w:tc>
          <w:tcPr>
            <w:tcW w:w="5459" w:type="dxa"/>
            <w:tcBorders>
              <w:top w:val="single" w:sz="6" w:space="0" w:color="000000"/>
              <w:left w:val="single" w:sz="6" w:space="0" w:color="000000"/>
              <w:right w:val="single" w:sz="6" w:space="0" w:color="000000"/>
            </w:tcBorders>
            <w:tcMar>
              <w:top w:w="8" w:type="dxa"/>
              <w:left w:w="108" w:type="dxa"/>
              <w:bottom w:w="8" w:type="dxa"/>
              <w:right w:w="108" w:type="dxa"/>
            </w:tcMar>
          </w:tcPr>
          <w:p w14:paraId="518B9EDE" w14:textId="77777777" w:rsidR="00AF6387" w:rsidRPr="00463D2E" w:rsidRDefault="00AF6387" w:rsidP="00342688">
            <w:pPr>
              <w:spacing w:before="120" w:after="120"/>
              <w:jc w:val="both"/>
              <w:rPr>
                <w:rFonts w:ascii="Arial" w:hAnsi="Arial" w:cs="Arial"/>
                <w:color w:val="000000"/>
                <w:sz w:val="22"/>
                <w:szCs w:val="22"/>
              </w:rPr>
            </w:pPr>
          </w:p>
        </w:tc>
        <w:tc>
          <w:tcPr>
            <w:tcW w:w="4804" w:type="dxa"/>
            <w:tcBorders>
              <w:top w:val="single" w:sz="6" w:space="0" w:color="000000"/>
              <w:left w:val="single" w:sz="6" w:space="0" w:color="000000"/>
              <w:right w:val="single" w:sz="6" w:space="0" w:color="000000"/>
            </w:tcBorders>
            <w:tcMar>
              <w:top w:w="8" w:type="dxa"/>
              <w:left w:w="108" w:type="dxa"/>
              <w:bottom w:w="8" w:type="dxa"/>
              <w:right w:w="108" w:type="dxa"/>
            </w:tcMar>
          </w:tcPr>
          <w:p w14:paraId="745A91BF" w14:textId="77777777" w:rsidR="00AF6387" w:rsidRPr="00463D2E" w:rsidRDefault="00AF6387" w:rsidP="00342688">
            <w:pPr>
              <w:spacing w:before="120" w:after="120"/>
              <w:jc w:val="both"/>
              <w:rPr>
                <w:rFonts w:ascii="Arial" w:hAnsi="Arial" w:cs="Arial"/>
                <w:color w:val="000000"/>
                <w:sz w:val="22"/>
                <w:szCs w:val="22"/>
              </w:rPr>
            </w:pPr>
          </w:p>
        </w:tc>
        <w:tc>
          <w:tcPr>
            <w:tcW w:w="3261" w:type="dxa"/>
            <w:tcBorders>
              <w:top w:val="single" w:sz="6" w:space="0" w:color="000000"/>
              <w:left w:val="single" w:sz="6" w:space="0" w:color="000000"/>
            </w:tcBorders>
            <w:tcMar>
              <w:top w:w="8" w:type="dxa"/>
              <w:left w:w="108" w:type="dxa"/>
              <w:bottom w:w="8" w:type="dxa"/>
              <w:right w:w="108" w:type="dxa"/>
            </w:tcMar>
          </w:tcPr>
          <w:p w14:paraId="51964A31" w14:textId="77777777" w:rsidR="00AF6387" w:rsidRPr="00463D2E" w:rsidRDefault="00AF6387" w:rsidP="00BD6301">
            <w:pPr>
              <w:spacing w:before="120" w:after="120"/>
              <w:jc w:val="both"/>
              <w:rPr>
                <w:rFonts w:ascii="Arial" w:hAnsi="Arial" w:cs="Arial"/>
                <w:color w:val="000000"/>
                <w:sz w:val="22"/>
                <w:szCs w:val="22"/>
              </w:rPr>
            </w:pPr>
          </w:p>
        </w:tc>
      </w:tr>
    </w:tbl>
    <w:p w14:paraId="2A40CDCE" w14:textId="77777777" w:rsidR="00AF6387" w:rsidRPr="00463D2E" w:rsidRDefault="00AF6387" w:rsidP="00BD6301">
      <w:pPr>
        <w:spacing w:before="120" w:after="120"/>
        <w:jc w:val="both"/>
        <w:rPr>
          <w:rFonts w:ascii="Arial" w:hAnsi="Arial" w:cs="Arial"/>
          <w:sz w:val="22"/>
          <w:szCs w:val="22"/>
        </w:rPr>
        <w:sectPr w:rsidR="00AF6387" w:rsidRPr="00463D2E">
          <w:headerReference w:type="default" r:id="rId16"/>
          <w:footerReference w:type="default" r:id="rId17"/>
          <w:pgSz w:w="16838" w:h="11906" w:orient="landscape"/>
          <w:pgMar w:top="1440" w:right="1440" w:bottom="1440" w:left="1440" w:header="720" w:footer="720" w:gutter="0"/>
          <w:cols w:space="720"/>
        </w:sectPr>
      </w:pPr>
    </w:p>
    <w:p w14:paraId="132415F4" w14:textId="0DD005C6"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b/>
          <w:bCs/>
          <w:sz w:val="22"/>
          <w:szCs w:val="22"/>
        </w:rPr>
        <w:lastRenderedPageBreak/>
        <w:t>Part I(2): Report of the appointed [auditor/auditors</w:t>
      </w:r>
      <w:r w:rsidR="005D7EA0" w:rsidRPr="002A3BF0">
        <w:rPr>
          <w:rFonts w:ascii="Arial" w:eastAsia="Arial" w:hAnsi="Arial" w:cs="Arial"/>
          <w:b/>
          <w:bCs/>
          <w:sz w:val="22"/>
          <w:szCs w:val="22"/>
        </w:rPr>
        <w:t>, delete as appropriate</w:t>
      </w:r>
      <w:r w:rsidRPr="002A3BF0">
        <w:rPr>
          <w:rFonts w:ascii="Arial" w:eastAsia="Arial" w:hAnsi="Arial" w:cs="Arial"/>
          <w:b/>
          <w:bCs/>
          <w:sz w:val="22"/>
          <w:szCs w:val="22"/>
        </w:rPr>
        <w:t xml:space="preserve">], other than an assurance report, in respect of Internal Controls and Going Concern </w:t>
      </w:r>
    </w:p>
    <w:p w14:paraId="6A6AFB5E" w14:textId="75C6A36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This report is made to the PA under the requirements of Regulation 40(4)(d) of the Regulations in respect of the following matters in relation to the [</w:t>
      </w:r>
      <w:r w:rsidRPr="002A3BF0">
        <w:rPr>
          <w:rFonts w:ascii="Arial" w:eastAsia="Arial" w:hAnsi="Arial" w:cs="Arial"/>
          <w:i/>
          <w:iCs/>
          <w:sz w:val="22"/>
          <w:szCs w:val="22"/>
        </w:rPr>
        <w:t>Bank/Entity/Entities/Branch, delete as appropriate</w:t>
      </w:r>
      <w:r w:rsidRPr="002A3BF0">
        <w:rPr>
          <w:rFonts w:ascii="Arial" w:eastAsia="Arial" w:hAnsi="Arial" w:cs="Arial"/>
          <w:sz w:val="22"/>
          <w:szCs w:val="22"/>
        </w:rPr>
        <w:t xml:space="preserve">], in our capacity as the appointed </w:t>
      </w:r>
      <w:r w:rsidRPr="002A3BF0">
        <w:rPr>
          <w:rFonts w:ascii="Arial" w:eastAsia="Arial" w:hAnsi="Arial" w:cs="Arial"/>
          <w:bCs/>
          <w:i/>
          <w:sz w:val="22"/>
          <w:szCs w:val="22"/>
        </w:rPr>
        <w:t>[auditor/auditors</w:t>
      </w:r>
      <w:r w:rsidRPr="002A3BF0">
        <w:rPr>
          <w:rFonts w:ascii="Arial" w:eastAsia="Arial" w:hAnsi="Arial" w:cs="Arial"/>
          <w:i/>
          <w:iCs/>
          <w:sz w:val="22"/>
          <w:szCs w:val="22"/>
        </w:rPr>
        <w:t>, delete as appropriate</w:t>
      </w:r>
      <w:r w:rsidRPr="002A3BF0">
        <w:rPr>
          <w:rFonts w:ascii="Arial" w:eastAsia="Arial" w:hAnsi="Arial" w:cs="Arial"/>
          <w:bCs/>
          <w:i/>
          <w:sz w:val="22"/>
          <w:szCs w:val="22"/>
        </w:rPr>
        <w:t>]</w:t>
      </w:r>
      <w:r w:rsidRPr="002A3BF0">
        <w:rPr>
          <w:rFonts w:ascii="Arial" w:eastAsia="Arial" w:hAnsi="Arial" w:cs="Arial"/>
          <w:bCs/>
          <w:sz w:val="22"/>
          <w:szCs w:val="22"/>
        </w:rPr>
        <w:t xml:space="preserve"> </w:t>
      </w:r>
      <w:r w:rsidRPr="002A3BF0">
        <w:rPr>
          <w:rFonts w:ascii="Arial" w:eastAsia="Arial" w:hAnsi="Arial" w:cs="Arial"/>
          <w:sz w:val="22"/>
          <w:szCs w:val="22"/>
        </w:rPr>
        <w:t>of the [</w:t>
      </w:r>
      <w:r w:rsidRPr="002A3BF0">
        <w:rPr>
          <w:rFonts w:ascii="Arial" w:eastAsia="Arial" w:hAnsi="Arial" w:cs="Arial"/>
          <w:i/>
          <w:iCs/>
          <w:sz w:val="22"/>
          <w:szCs w:val="22"/>
        </w:rPr>
        <w:t>Bank/Entity/Entities/Branch, delete as appropriate</w:t>
      </w:r>
      <w:r w:rsidRPr="002A3BF0">
        <w:rPr>
          <w:rFonts w:ascii="Arial" w:eastAsia="Arial" w:hAnsi="Arial" w:cs="Arial"/>
          <w:sz w:val="22"/>
          <w:szCs w:val="22"/>
        </w:rPr>
        <w:t>].</w:t>
      </w:r>
    </w:p>
    <w:p w14:paraId="253A3B2A"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 xml:space="preserve">This Regulation requires the external </w:t>
      </w:r>
      <w:r w:rsidRPr="002A3BF0">
        <w:rPr>
          <w:rFonts w:ascii="Arial" w:eastAsia="Arial" w:hAnsi="Arial" w:cs="Arial"/>
          <w:bCs/>
          <w:i/>
          <w:sz w:val="22"/>
          <w:szCs w:val="22"/>
        </w:rPr>
        <w:t>[auditor/auditors</w:t>
      </w:r>
      <w:r w:rsidRPr="002A3BF0">
        <w:rPr>
          <w:rFonts w:ascii="Arial" w:eastAsia="Arial" w:hAnsi="Arial" w:cs="Arial"/>
          <w:i/>
          <w:iCs/>
          <w:sz w:val="22"/>
          <w:szCs w:val="22"/>
        </w:rPr>
        <w:t>, delete as appropriate</w:t>
      </w:r>
      <w:r w:rsidRPr="002A3BF0">
        <w:rPr>
          <w:rFonts w:ascii="Arial" w:eastAsia="Arial" w:hAnsi="Arial" w:cs="Arial"/>
          <w:bCs/>
          <w:i/>
          <w:sz w:val="22"/>
          <w:szCs w:val="22"/>
        </w:rPr>
        <w:t>]</w:t>
      </w:r>
      <w:r w:rsidRPr="002A3BF0">
        <w:rPr>
          <w:rFonts w:ascii="Arial" w:eastAsia="Arial" w:hAnsi="Arial" w:cs="Arial"/>
          <w:bCs/>
          <w:sz w:val="22"/>
          <w:szCs w:val="22"/>
        </w:rPr>
        <w:t xml:space="preserve"> </w:t>
      </w:r>
      <w:r w:rsidRPr="002A3BF0">
        <w:rPr>
          <w:rFonts w:ascii="Arial" w:eastAsia="Arial" w:hAnsi="Arial" w:cs="Arial"/>
          <w:sz w:val="22"/>
          <w:szCs w:val="22"/>
        </w:rPr>
        <w:t xml:space="preserve">of a bank to report annually to the PA in accordance with the requirements specified in Regulation 40(4)(d), whether or not the </w:t>
      </w:r>
      <w:r w:rsidRPr="002A3BF0">
        <w:rPr>
          <w:rFonts w:ascii="Arial" w:eastAsia="Arial" w:hAnsi="Arial" w:cs="Arial"/>
          <w:bCs/>
          <w:i/>
          <w:sz w:val="22"/>
          <w:szCs w:val="22"/>
        </w:rPr>
        <w:t>[auditor/auditors</w:t>
      </w:r>
      <w:r w:rsidRPr="002A3BF0">
        <w:rPr>
          <w:rFonts w:ascii="Arial" w:eastAsia="Arial" w:hAnsi="Arial" w:cs="Arial"/>
          <w:i/>
          <w:iCs/>
          <w:sz w:val="22"/>
          <w:szCs w:val="22"/>
        </w:rPr>
        <w:t>, delete as appropriate</w:t>
      </w:r>
      <w:r w:rsidRPr="002A3BF0">
        <w:rPr>
          <w:rFonts w:ascii="Arial" w:eastAsia="Arial" w:hAnsi="Arial" w:cs="Arial"/>
          <w:bCs/>
          <w:i/>
          <w:sz w:val="22"/>
          <w:szCs w:val="22"/>
        </w:rPr>
        <w:t>]</w:t>
      </w:r>
      <w:r w:rsidRPr="002A3BF0">
        <w:rPr>
          <w:rFonts w:ascii="Arial" w:eastAsia="Arial" w:hAnsi="Arial" w:cs="Arial"/>
          <w:bCs/>
          <w:sz w:val="22"/>
          <w:szCs w:val="22"/>
        </w:rPr>
        <w:t xml:space="preserve"> </w:t>
      </w:r>
      <w:r w:rsidRPr="002A3BF0">
        <w:rPr>
          <w:rFonts w:ascii="Arial" w:eastAsia="Arial" w:hAnsi="Arial" w:cs="Arial"/>
          <w:sz w:val="22"/>
          <w:szCs w:val="22"/>
        </w:rPr>
        <w:t xml:space="preserve">concurs with the annual reports made by the </w:t>
      </w:r>
      <w:r w:rsidR="00C1240B" w:rsidRPr="002A3BF0">
        <w:rPr>
          <w:rFonts w:ascii="Arial" w:eastAsia="Arial" w:hAnsi="Arial" w:cs="Arial"/>
          <w:i/>
          <w:sz w:val="22"/>
          <w:szCs w:val="22"/>
        </w:rPr>
        <w:t>[d</w:t>
      </w:r>
      <w:r w:rsidRPr="002A3BF0">
        <w:rPr>
          <w:rFonts w:ascii="Arial" w:eastAsia="Arial" w:hAnsi="Arial" w:cs="Arial"/>
          <w:i/>
          <w:sz w:val="22"/>
          <w:szCs w:val="22"/>
        </w:rPr>
        <w:t>irectors</w:t>
      </w:r>
      <w:r w:rsidR="00C1240B" w:rsidRPr="002A3BF0">
        <w:rPr>
          <w:rFonts w:ascii="Arial" w:eastAsia="Arial" w:hAnsi="Arial" w:cs="Arial"/>
          <w:i/>
          <w:sz w:val="22"/>
          <w:szCs w:val="22"/>
        </w:rPr>
        <w:t>/branch executive management, delete as appropriate]</w:t>
      </w:r>
      <w:r w:rsidRPr="002A3BF0">
        <w:rPr>
          <w:rFonts w:ascii="Arial" w:eastAsia="Arial" w:hAnsi="Arial" w:cs="Arial"/>
          <w:sz w:val="22"/>
          <w:szCs w:val="22"/>
        </w:rPr>
        <w:t xml:space="preserve"> to the PA in accordance with Regulation 40(4)(a) and (b) (“the annual reports made by the </w:t>
      </w:r>
      <w:r w:rsidR="00C1240B" w:rsidRPr="002A3BF0">
        <w:rPr>
          <w:rFonts w:ascii="Arial" w:eastAsia="Arial" w:hAnsi="Arial" w:cs="Arial"/>
          <w:i/>
          <w:sz w:val="22"/>
          <w:szCs w:val="22"/>
        </w:rPr>
        <w:t>[directors/branch executive management, delete as appropriate]</w:t>
      </w:r>
      <w:r w:rsidRPr="002A3BF0">
        <w:rPr>
          <w:rFonts w:ascii="Arial" w:eastAsia="Arial" w:hAnsi="Arial" w:cs="Arial"/>
          <w:sz w:val="22"/>
          <w:szCs w:val="22"/>
        </w:rPr>
        <w:t>”), included as Appendix A to this report, and if not to provide reasons therefore.</w:t>
      </w:r>
    </w:p>
    <w:p w14:paraId="45FC70F5" w14:textId="666B9419"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 xml:space="preserve">This report is not made in respect of an assurance engagement within the scope of the </w:t>
      </w:r>
      <w:r w:rsidRPr="002A3BF0">
        <w:rPr>
          <w:rFonts w:ascii="Arial" w:eastAsia="Arial" w:hAnsi="Arial" w:cs="Arial"/>
          <w:i/>
          <w:iCs/>
          <w:sz w:val="22"/>
          <w:szCs w:val="22"/>
        </w:rPr>
        <w:t>International Framework for Assurance Engagements.</w:t>
      </w:r>
      <w:r w:rsidRPr="002A3BF0">
        <w:rPr>
          <w:rFonts w:ascii="Arial" w:eastAsia="Arial" w:hAnsi="Arial" w:cs="Arial"/>
          <w:sz w:val="22"/>
          <w:szCs w:val="22"/>
        </w:rPr>
        <w:t xml:space="preserve"> We have not followed any pronouncement as issued by the </w:t>
      </w:r>
      <w:r w:rsidR="00E9091A">
        <w:rPr>
          <w:rFonts w:ascii="Arial" w:eastAsia="Arial" w:hAnsi="Arial" w:cs="Arial"/>
          <w:sz w:val="22"/>
          <w:szCs w:val="22"/>
        </w:rPr>
        <w:t>IAASB</w:t>
      </w:r>
      <w:r w:rsidRPr="002A3BF0">
        <w:rPr>
          <w:rFonts w:ascii="Arial" w:eastAsia="Arial" w:hAnsi="Arial" w:cs="Arial"/>
          <w:sz w:val="22"/>
          <w:szCs w:val="22"/>
        </w:rPr>
        <w:t xml:space="preserve"> for the completion of this assignment and as a result our report does not contain any assurance opinion or conclusion in relation to any of the matters on which we are required to report under Regulation 40(4)(d).</w:t>
      </w:r>
    </w:p>
    <w:p w14:paraId="00863169"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b/>
          <w:bCs/>
          <w:sz w:val="22"/>
          <w:szCs w:val="22"/>
        </w:rPr>
        <w:t>Internal controls</w:t>
      </w:r>
    </w:p>
    <w:p w14:paraId="37224AC8" w14:textId="77777777" w:rsidR="00AF6387" w:rsidRPr="00463D2E" w:rsidRDefault="009F5ED9" w:rsidP="00BD6301">
      <w:pPr>
        <w:spacing w:before="120" w:after="120"/>
        <w:jc w:val="both"/>
        <w:rPr>
          <w:rFonts w:ascii="Arial" w:hAnsi="Arial" w:cs="Arial"/>
          <w:sz w:val="22"/>
          <w:szCs w:val="22"/>
        </w:rPr>
      </w:pPr>
      <w:r w:rsidRPr="002A3BF0">
        <w:rPr>
          <w:rFonts w:ascii="Arial" w:eastAsia="Arial" w:hAnsi="Arial" w:cs="Arial"/>
          <w:i/>
          <w:iCs/>
          <w:sz w:val="22"/>
          <w:szCs w:val="22"/>
        </w:rPr>
        <w:t>[</w:t>
      </w:r>
      <w:r w:rsidR="00AF6387" w:rsidRPr="002A3BF0">
        <w:rPr>
          <w:rFonts w:ascii="Arial" w:eastAsia="Arial" w:hAnsi="Arial" w:cs="Arial"/>
          <w:i/>
          <w:iCs/>
          <w:sz w:val="22"/>
          <w:szCs w:val="22"/>
        </w:rPr>
        <w:t>Directors’</w:t>
      </w:r>
      <w:r w:rsidRPr="002A3BF0">
        <w:rPr>
          <w:rFonts w:ascii="Arial" w:eastAsia="Arial" w:hAnsi="Arial" w:cs="Arial"/>
          <w:i/>
          <w:iCs/>
          <w:sz w:val="22"/>
          <w:szCs w:val="22"/>
        </w:rPr>
        <w:t xml:space="preserve">/Branch executive </w:t>
      </w:r>
      <w:proofErr w:type="gramStart"/>
      <w:r w:rsidRPr="002A3BF0">
        <w:rPr>
          <w:rFonts w:ascii="Arial" w:eastAsia="Arial" w:hAnsi="Arial" w:cs="Arial"/>
          <w:i/>
          <w:iCs/>
          <w:sz w:val="22"/>
          <w:szCs w:val="22"/>
        </w:rPr>
        <w:t>management’s</w:t>
      </w:r>
      <w:proofErr w:type="gramEnd"/>
      <w:r w:rsidRPr="002A3BF0">
        <w:rPr>
          <w:rFonts w:ascii="Arial" w:eastAsia="Arial" w:hAnsi="Arial" w:cs="Arial"/>
          <w:i/>
          <w:iCs/>
          <w:sz w:val="22"/>
          <w:szCs w:val="22"/>
        </w:rPr>
        <w:t>, delete as appropriate]</w:t>
      </w:r>
      <w:r w:rsidR="00AF6387" w:rsidRPr="002A3BF0">
        <w:rPr>
          <w:rFonts w:ascii="Arial" w:eastAsia="Arial" w:hAnsi="Arial" w:cs="Arial"/>
          <w:i/>
          <w:iCs/>
          <w:sz w:val="22"/>
          <w:szCs w:val="22"/>
        </w:rPr>
        <w:t xml:space="preserve"> responsibility for internal controls</w:t>
      </w:r>
    </w:p>
    <w:p w14:paraId="399BB8FE" w14:textId="0E659EBA"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 xml:space="preserve">Under Regulation 40(4)(a) of the Regulations, the </w:t>
      </w:r>
      <w:r w:rsidR="009F5ED9" w:rsidRPr="002A3BF0">
        <w:rPr>
          <w:rFonts w:ascii="Arial" w:eastAsia="Arial" w:hAnsi="Arial" w:cs="Arial"/>
          <w:i/>
          <w:sz w:val="22"/>
          <w:szCs w:val="22"/>
        </w:rPr>
        <w:t>[</w:t>
      </w:r>
      <w:r w:rsidR="0051030C" w:rsidRPr="002A3BF0">
        <w:rPr>
          <w:rFonts w:ascii="Arial" w:eastAsia="Arial" w:hAnsi="Arial" w:cs="Arial"/>
          <w:i/>
          <w:sz w:val="22"/>
          <w:szCs w:val="22"/>
        </w:rPr>
        <w:t>directors</w:t>
      </w:r>
      <w:r w:rsidR="009F5ED9" w:rsidRPr="002A3BF0">
        <w:rPr>
          <w:rFonts w:ascii="Arial" w:eastAsia="Arial" w:hAnsi="Arial" w:cs="Arial"/>
          <w:i/>
          <w:sz w:val="22"/>
          <w:szCs w:val="22"/>
        </w:rPr>
        <w:t>/branch executive management, delete as appropriate]</w:t>
      </w:r>
      <w:r w:rsidRPr="002A3BF0">
        <w:rPr>
          <w:rFonts w:ascii="Arial" w:eastAsia="Arial" w:hAnsi="Arial" w:cs="Arial"/>
          <w:sz w:val="22"/>
          <w:szCs w:val="22"/>
        </w:rPr>
        <w:t xml:space="preserve"> are responsible for reporting annually to the Prudential Authority on the </w:t>
      </w:r>
      <w:r w:rsidRPr="002A3BF0">
        <w:rPr>
          <w:rFonts w:ascii="Arial" w:eastAsia="Arial" w:hAnsi="Arial" w:cs="Arial"/>
          <w:i/>
          <w:iCs/>
          <w:sz w:val="22"/>
          <w:szCs w:val="22"/>
        </w:rPr>
        <w:t>[Bank</w:t>
      </w:r>
      <w:r w:rsidR="0092566E">
        <w:rPr>
          <w:rFonts w:ascii="Arial" w:eastAsia="Arial" w:hAnsi="Arial" w:cs="Arial"/>
          <w:i/>
          <w:iCs/>
          <w:sz w:val="22"/>
          <w:szCs w:val="22"/>
        </w:rPr>
        <w:t>’s</w:t>
      </w:r>
      <w:r w:rsidRPr="002A3BF0">
        <w:rPr>
          <w:rFonts w:ascii="Arial" w:eastAsia="Arial" w:hAnsi="Arial" w:cs="Arial"/>
          <w:i/>
          <w:iCs/>
          <w:sz w:val="22"/>
          <w:szCs w:val="22"/>
        </w:rPr>
        <w:t>/Entity</w:t>
      </w:r>
      <w:r w:rsidR="0092566E">
        <w:rPr>
          <w:rFonts w:ascii="Arial" w:eastAsia="Arial" w:hAnsi="Arial" w:cs="Arial"/>
          <w:i/>
          <w:iCs/>
          <w:sz w:val="22"/>
          <w:szCs w:val="22"/>
        </w:rPr>
        <w:t>’s</w:t>
      </w:r>
      <w:r w:rsidRPr="002A3BF0">
        <w:rPr>
          <w:rFonts w:ascii="Arial" w:eastAsia="Arial" w:hAnsi="Arial" w:cs="Arial"/>
          <w:i/>
          <w:iCs/>
          <w:sz w:val="22"/>
          <w:szCs w:val="22"/>
        </w:rPr>
        <w:t>/Entities</w:t>
      </w:r>
      <w:r w:rsidR="0092566E">
        <w:rPr>
          <w:rFonts w:ascii="Arial" w:eastAsia="Arial" w:hAnsi="Arial" w:cs="Arial"/>
          <w:i/>
          <w:iCs/>
          <w:sz w:val="22"/>
          <w:szCs w:val="22"/>
        </w:rPr>
        <w:t>’</w:t>
      </w:r>
      <w:r w:rsidRPr="002A3BF0">
        <w:rPr>
          <w:rFonts w:ascii="Arial" w:eastAsia="Arial" w:hAnsi="Arial" w:cs="Arial"/>
          <w:i/>
          <w:iCs/>
          <w:sz w:val="22"/>
          <w:szCs w:val="22"/>
        </w:rPr>
        <w:t>/Branch</w:t>
      </w:r>
      <w:r w:rsidR="0092566E">
        <w:rPr>
          <w:rFonts w:ascii="Arial" w:eastAsia="Arial" w:hAnsi="Arial" w:cs="Arial"/>
          <w:i/>
          <w:iCs/>
          <w:sz w:val="22"/>
          <w:szCs w:val="22"/>
        </w:rPr>
        <w:t>’s</w:t>
      </w:r>
      <w:r w:rsidRPr="002A3BF0">
        <w:rPr>
          <w:rFonts w:ascii="Arial" w:eastAsia="Arial" w:hAnsi="Arial" w:cs="Arial"/>
          <w:i/>
          <w:iCs/>
          <w:sz w:val="22"/>
          <w:szCs w:val="22"/>
        </w:rPr>
        <w:t>, delete as appropriate]</w:t>
      </w:r>
      <w:r w:rsidRPr="002A3BF0">
        <w:rPr>
          <w:rFonts w:ascii="Arial" w:eastAsia="Arial" w:hAnsi="Arial" w:cs="Arial"/>
          <w:sz w:val="22"/>
          <w:szCs w:val="22"/>
        </w:rPr>
        <w:t xml:space="preserve"> internal controls, on its maintenance of high ethical standards by </w:t>
      </w:r>
      <w:r w:rsidRPr="002A3BF0">
        <w:rPr>
          <w:rFonts w:ascii="Arial" w:eastAsia="Arial" w:hAnsi="Arial" w:cs="Arial"/>
          <w:i/>
          <w:iCs/>
          <w:sz w:val="22"/>
          <w:szCs w:val="22"/>
        </w:rPr>
        <w:t>[Bank/Entity/Entities/Branch, delete as appropriate]</w:t>
      </w:r>
      <w:r w:rsidRPr="002A3BF0">
        <w:rPr>
          <w:rFonts w:ascii="Arial" w:eastAsia="Arial" w:hAnsi="Arial" w:cs="Arial"/>
          <w:sz w:val="22"/>
          <w:szCs w:val="22"/>
        </w:rPr>
        <w:t xml:space="preserve"> employees, on its implementation of the required compensation policies under Regulation 39(16)(a), and on whether any material malfunction (as defined and documented by the </w:t>
      </w:r>
      <w:r w:rsidR="009F5ED9" w:rsidRPr="002A3BF0">
        <w:rPr>
          <w:rFonts w:ascii="Arial" w:eastAsia="Arial" w:hAnsi="Arial" w:cs="Arial"/>
          <w:sz w:val="22"/>
          <w:szCs w:val="22"/>
        </w:rPr>
        <w:t>[</w:t>
      </w:r>
      <w:r w:rsidR="00CC2E7D">
        <w:rPr>
          <w:rFonts w:ascii="Arial" w:eastAsia="Arial" w:hAnsi="Arial" w:cs="Arial"/>
          <w:i/>
          <w:sz w:val="22"/>
          <w:szCs w:val="22"/>
        </w:rPr>
        <w:t>Board of directors/b</w:t>
      </w:r>
      <w:r w:rsidR="009F5ED9" w:rsidRPr="002A3BF0">
        <w:rPr>
          <w:rFonts w:ascii="Arial" w:eastAsia="Arial" w:hAnsi="Arial" w:cs="Arial"/>
          <w:i/>
          <w:sz w:val="22"/>
          <w:szCs w:val="22"/>
        </w:rPr>
        <w:t>ranch executive management</w:t>
      </w:r>
      <w:r w:rsidR="009F5ED9" w:rsidRPr="002A3BF0">
        <w:rPr>
          <w:rFonts w:ascii="Arial" w:eastAsia="Arial" w:hAnsi="Arial" w:cs="Arial"/>
          <w:sz w:val="22"/>
          <w:szCs w:val="22"/>
        </w:rPr>
        <w:t xml:space="preserve">, </w:t>
      </w:r>
      <w:r w:rsidR="009F5ED9" w:rsidRPr="002A3BF0">
        <w:rPr>
          <w:rFonts w:ascii="Arial" w:eastAsia="Arial" w:hAnsi="Arial" w:cs="Arial"/>
          <w:i/>
          <w:sz w:val="22"/>
          <w:szCs w:val="22"/>
        </w:rPr>
        <w:t>delete as appropriate</w:t>
      </w:r>
      <w:r w:rsidR="009F5ED9" w:rsidRPr="002A3BF0">
        <w:rPr>
          <w:rFonts w:ascii="Arial" w:eastAsia="Arial" w:hAnsi="Arial" w:cs="Arial"/>
          <w:sz w:val="22"/>
          <w:szCs w:val="22"/>
        </w:rPr>
        <w:t>]</w:t>
      </w:r>
      <w:r w:rsidRPr="002A3BF0">
        <w:rPr>
          <w:rFonts w:ascii="Arial" w:eastAsia="Arial" w:hAnsi="Arial" w:cs="Arial"/>
          <w:sz w:val="22"/>
          <w:szCs w:val="22"/>
        </w:rPr>
        <w:t>, and submitted to the PA) has occurred in the functioning of the aforementioned controls, procedures and systems during the period under review in accordance with Regulation 40(4)(a)(vi).</w:t>
      </w:r>
    </w:p>
    <w:p w14:paraId="2614C184"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i/>
          <w:iCs/>
          <w:sz w:val="22"/>
          <w:szCs w:val="22"/>
        </w:rPr>
        <w:t>Our responsibility and summary of our work</w:t>
      </w:r>
    </w:p>
    <w:p w14:paraId="0550A53F" w14:textId="031A8A18"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For the purposes of completing our audit of the</w:t>
      </w:r>
      <w:r w:rsidR="00BD2571">
        <w:rPr>
          <w:rFonts w:ascii="Arial" w:eastAsia="Arial" w:hAnsi="Arial" w:cs="Arial"/>
          <w:sz w:val="22"/>
          <w:szCs w:val="22"/>
        </w:rPr>
        <w:t xml:space="preserve"> </w:t>
      </w:r>
      <w:r w:rsidR="00BD2571" w:rsidRPr="00463D2E">
        <w:rPr>
          <w:rFonts w:ascii="Arial" w:eastAsia="Arial" w:hAnsi="Arial" w:cs="Arial"/>
          <w:i/>
          <w:sz w:val="22"/>
          <w:szCs w:val="22"/>
        </w:rPr>
        <w:t>[</w:t>
      </w:r>
      <w:r w:rsidR="005C6F2B" w:rsidRPr="00463D2E">
        <w:rPr>
          <w:rFonts w:ascii="Arial" w:eastAsia="Arial" w:hAnsi="Arial" w:cs="Arial"/>
          <w:i/>
          <w:sz w:val="22"/>
          <w:szCs w:val="22"/>
        </w:rPr>
        <w:t xml:space="preserve">[Group statutory financial statements and Bank statutory financial statements] OR [Bank statutory financial statements] </w:t>
      </w:r>
      <w:r w:rsidR="005C6F2B" w:rsidRPr="008D375D">
        <w:rPr>
          <w:rFonts w:ascii="Arial" w:eastAsia="Arial" w:hAnsi="Arial" w:cs="Arial"/>
          <w:sz w:val="22"/>
          <w:szCs w:val="22"/>
        </w:rPr>
        <w:t>of the</w:t>
      </w:r>
      <w:r w:rsidR="005C6F2B" w:rsidRPr="00463D2E">
        <w:rPr>
          <w:rFonts w:ascii="Arial" w:eastAsia="Arial" w:hAnsi="Arial" w:cs="Arial"/>
          <w:i/>
          <w:sz w:val="22"/>
          <w:szCs w:val="22"/>
        </w:rPr>
        <w:t xml:space="preserve"> [Entity/Entities/Bank/Branch, delete as appropriate]</w:t>
      </w:r>
      <w:r w:rsidR="00BD2571">
        <w:rPr>
          <w:rFonts w:ascii="Arial" w:eastAsia="Arial" w:hAnsi="Arial" w:cs="Arial"/>
          <w:i/>
          <w:sz w:val="22"/>
          <w:szCs w:val="22"/>
        </w:rPr>
        <w:t>]</w:t>
      </w:r>
      <w:r w:rsidRPr="002A3BF0">
        <w:rPr>
          <w:rFonts w:ascii="Arial" w:eastAsia="Arial" w:hAnsi="Arial" w:cs="Arial"/>
          <w:sz w:val="22"/>
          <w:szCs w:val="22"/>
        </w:rPr>
        <w:t xml:space="preserve">, and our audit, review and other assurance engagements work performed in respect of the BA returns in accordance with Regulation 46(1) and the requirements specified in Regulation 46(2), (“our specified engagements”) we obtained an understanding of the </w:t>
      </w:r>
      <w:r w:rsidRPr="002A3BF0">
        <w:rPr>
          <w:rFonts w:ascii="Arial" w:eastAsia="Arial" w:hAnsi="Arial" w:cs="Arial"/>
          <w:i/>
          <w:sz w:val="22"/>
          <w:szCs w:val="22"/>
        </w:rPr>
        <w:t>[</w:t>
      </w:r>
      <w:r w:rsidRPr="002A3BF0">
        <w:rPr>
          <w:rFonts w:ascii="Arial" w:eastAsia="Arial" w:hAnsi="Arial" w:cs="Arial"/>
          <w:i/>
          <w:iCs/>
          <w:sz w:val="22"/>
          <w:szCs w:val="22"/>
        </w:rPr>
        <w:t>Bank/Entity/Entities/Branch, delete as appropriate</w:t>
      </w:r>
      <w:r w:rsidRPr="002A3BF0">
        <w:rPr>
          <w:rFonts w:ascii="Arial" w:eastAsia="Arial" w:hAnsi="Arial" w:cs="Arial"/>
          <w:i/>
          <w:sz w:val="22"/>
          <w:szCs w:val="22"/>
        </w:rPr>
        <w:t>]</w:t>
      </w:r>
      <w:r w:rsidRPr="002A3BF0">
        <w:rPr>
          <w:rFonts w:ascii="Arial" w:eastAsia="Arial" w:hAnsi="Arial" w:cs="Arial"/>
          <w:sz w:val="22"/>
          <w:szCs w:val="22"/>
        </w:rPr>
        <w:t xml:space="preserve"> and </w:t>
      </w:r>
      <w:r w:rsidR="00340CE5">
        <w:rPr>
          <w:rFonts w:ascii="Arial" w:eastAsia="Arial" w:hAnsi="Arial" w:cs="Arial"/>
          <w:sz w:val="22"/>
          <w:szCs w:val="22"/>
        </w:rPr>
        <w:t>[</w:t>
      </w:r>
      <w:r w:rsidRPr="00463D2E">
        <w:rPr>
          <w:rFonts w:ascii="Arial" w:eastAsia="Arial" w:hAnsi="Arial" w:cs="Arial"/>
          <w:i/>
          <w:sz w:val="22"/>
          <w:szCs w:val="22"/>
        </w:rPr>
        <w:t>its/their</w:t>
      </w:r>
      <w:r w:rsidRPr="002A3BF0">
        <w:rPr>
          <w:rFonts w:ascii="Arial" w:eastAsia="Arial" w:hAnsi="Arial" w:cs="Arial"/>
          <w:sz w:val="22"/>
          <w:szCs w:val="22"/>
        </w:rPr>
        <w:t xml:space="preserve"> </w:t>
      </w:r>
      <w:r w:rsidRPr="00463D2E">
        <w:rPr>
          <w:rFonts w:ascii="Arial" w:eastAsia="Arial" w:hAnsi="Arial" w:cs="Arial"/>
          <w:i/>
          <w:sz w:val="22"/>
          <w:szCs w:val="22"/>
        </w:rPr>
        <w:t>environment</w:t>
      </w:r>
      <w:r w:rsidR="00340CE5" w:rsidRPr="00463D2E">
        <w:rPr>
          <w:rFonts w:ascii="Arial" w:eastAsia="Arial" w:hAnsi="Arial" w:cs="Arial"/>
          <w:i/>
          <w:sz w:val="22"/>
          <w:szCs w:val="22"/>
        </w:rPr>
        <w:t>/environments]</w:t>
      </w:r>
      <w:r w:rsidRPr="002A3BF0">
        <w:rPr>
          <w:rFonts w:ascii="Arial" w:eastAsia="Arial" w:hAnsi="Arial" w:cs="Arial"/>
          <w:sz w:val="22"/>
          <w:szCs w:val="22"/>
        </w:rPr>
        <w:t xml:space="preserve">, including </w:t>
      </w:r>
      <w:r w:rsidR="00340CE5" w:rsidRPr="00463D2E">
        <w:rPr>
          <w:rFonts w:ascii="Arial" w:eastAsia="Arial" w:hAnsi="Arial" w:cs="Arial"/>
          <w:i/>
          <w:sz w:val="22"/>
          <w:szCs w:val="22"/>
        </w:rPr>
        <w:t>[</w:t>
      </w:r>
      <w:r w:rsidRPr="00463D2E">
        <w:rPr>
          <w:rFonts w:ascii="Arial" w:eastAsia="Arial" w:hAnsi="Arial" w:cs="Arial"/>
          <w:i/>
          <w:sz w:val="22"/>
          <w:szCs w:val="22"/>
        </w:rPr>
        <w:t>its/their</w:t>
      </w:r>
      <w:r w:rsidR="00340CE5" w:rsidRPr="00463D2E">
        <w:rPr>
          <w:rFonts w:ascii="Arial" w:eastAsia="Arial" w:hAnsi="Arial" w:cs="Arial"/>
          <w:i/>
          <w:sz w:val="22"/>
          <w:szCs w:val="22"/>
        </w:rPr>
        <w:t>]</w:t>
      </w:r>
      <w:r w:rsidRPr="002A3BF0">
        <w:rPr>
          <w:rFonts w:ascii="Arial" w:eastAsia="Arial" w:hAnsi="Arial" w:cs="Arial"/>
          <w:sz w:val="22"/>
          <w:szCs w:val="22"/>
        </w:rPr>
        <w:t xml:space="preserve"> internal controls, for the purpose of identifying and assessing the risk of material misstatement of the </w:t>
      </w:r>
      <w:r w:rsidR="006B47CD">
        <w:rPr>
          <w:rFonts w:ascii="Arial" w:eastAsia="Arial" w:hAnsi="Arial" w:cs="Arial"/>
          <w:i/>
          <w:sz w:val="22"/>
          <w:szCs w:val="22"/>
        </w:rPr>
        <w:t xml:space="preserve">[[Group statutory financial statements and Bank statutory financial statements] OR [Bank statutory financial statements]] </w:t>
      </w:r>
      <w:r w:rsidR="006B47CD" w:rsidRPr="00463D2E">
        <w:rPr>
          <w:rFonts w:ascii="Arial" w:eastAsia="Arial" w:hAnsi="Arial" w:cs="Arial"/>
          <w:sz w:val="22"/>
          <w:szCs w:val="22"/>
        </w:rPr>
        <w:t>of the</w:t>
      </w:r>
      <w:r w:rsidR="006B47CD">
        <w:rPr>
          <w:rFonts w:ascii="Arial" w:eastAsia="Arial" w:hAnsi="Arial" w:cs="Arial"/>
          <w:i/>
          <w:sz w:val="22"/>
          <w:szCs w:val="22"/>
        </w:rPr>
        <w:t xml:space="preserve"> [Entity/Entities/Bank/Branch, delete as appropriate]</w:t>
      </w:r>
      <w:r w:rsidR="00BD2571">
        <w:rPr>
          <w:rFonts w:ascii="Arial" w:eastAsia="Arial" w:hAnsi="Arial" w:cs="Arial"/>
          <w:i/>
          <w:sz w:val="22"/>
          <w:szCs w:val="22"/>
        </w:rPr>
        <w:t xml:space="preserve"> </w:t>
      </w:r>
      <w:r w:rsidRPr="002A3BF0">
        <w:rPr>
          <w:rFonts w:ascii="Arial" w:eastAsia="Arial" w:hAnsi="Arial" w:cs="Arial"/>
          <w:sz w:val="22"/>
          <w:szCs w:val="22"/>
        </w:rPr>
        <w:t>and the BA returns. For the PA’s information we have set out in the Part H report and the appendix thereto an extract of significant deficiencies in internal control identified during our specified engagements and communicated</w:t>
      </w:r>
      <w:r w:rsidR="00F55F48">
        <w:rPr>
          <w:rFonts w:ascii="Arial" w:eastAsia="Arial" w:hAnsi="Arial" w:cs="Arial"/>
          <w:sz w:val="22"/>
          <w:szCs w:val="22"/>
        </w:rPr>
        <w:t xml:space="preserve"> to the</w:t>
      </w:r>
      <w:r w:rsidRPr="002A3BF0">
        <w:rPr>
          <w:rFonts w:ascii="Arial" w:eastAsia="Arial" w:hAnsi="Arial" w:cs="Arial"/>
          <w:sz w:val="22"/>
          <w:szCs w:val="22"/>
        </w:rPr>
        <w:t xml:space="preserve"> </w:t>
      </w:r>
      <w:r w:rsidR="009F5ED9" w:rsidRPr="002A3BF0">
        <w:rPr>
          <w:rFonts w:ascii="Arial" w:eastAsia="Arial" w:hAnsi="Arial" w:cs="Arial"/>
          <w:sz w:val="22"/>
          <w:szCs w:val="22"/>
        </w:rPr>
        <w:t>[</w:t>
      </w:r>
      <w:r w:rsidR="009F5ED9" w:rsidRPr="002A3BF0">
        <w:rPr>
          <w:rFonts w:ascii="Arial" w:eastAsia="Arial" w:hAnsi="Arial" w:cs="Arial"/>
          <w:i/>
          <w:iCs/>
          <w:sz w:val="22"/>
          <w:szCs w:val="22"/>
        </w:rPr>
        <w:t xml:space="preserve">directors/branch executive management, </w:t>
      </w:r>
      <w:r w:rsidR="009F5ED9" w:rsidRPr="002A3BF0">
        <w:rPr>
          <w:rFonts w:ascii="Arial" w:eastAsia="Arial" w:hAnsi="Arial" w:cs="Arial"/>
          <w:i/>
          <w:sz w:val="22"/>
          <w:szCs w:val="22"/>
        </w:rPr>
        <w:t xml:space="preserve">Board, Sub-Committee Chairpersons, Management, </w:t>
      </w:r>
      <w:r w:rsidR="009F5ED9" w:rsidRPr="002A3BF0">
        <w:rPr>
          <w:rFonts w:ascii="Arial" w:eastAsia="Arial" w:hAnsi="Arial" w:cs="Arial"/>
          <w:i/>
          <w:sz w:val="22"/>
          <w:szCs w:val="22"/>
        </w:rPr>
        <w:lastRenderedPageBreak/>
        <w:t xml:space="preserve">Regulatory Reporting management </w:t>
      </w:r>
      <w:r w:rsidR="009F5ED9" w:rsidRPr="002A3BF0">
        <w:rPr>
          <w:rFonts w:ascii="Arial" w:eastAsia="Arial" w:hAnsi="Arial" w:cs="Arial"/>
          <w:i/>
          <w:iCs/>
          <w:sz w:val="22"/>
          <w:szCs w:val="22"/>
        </w:rPr>
        <w:t>delete as appropriate</w:t>
      </w:r>
      <w:r w:rsidR="009F5ED9" w:rsidRPr="002A3BF0">
        <w:rPr>
          <w:rFonts w:ascii="Arial" w:eastAsia="Arial" w:hAnsi="Arial" w:cs="Arial"/>
          <w:sz w:val="22"/>
          <w:szCs w:val="22"/>
        </w:rPr>
        <w:t>]</w:t>
      </w:r>
      <w:r w:rsidRPr="002A3BF0">
        <w:rPr>
          <w:rFonts w:ascii="Arial" w:eastAsia="Arial" w:hAnsi="Arial" w:cs="Arial"/>
          <w:sz w:val="22"/>
          <w:szCs w:val="22"/>
        </w:rPr>
        <w:t xml:space="preserve"> of the </w:t>
      </w:r>
      <w:r w:rsidRPr="002A3BF0">
        <w:rPr>
          <w:rFonts w:ascii="Arial" w:eastAsia="Arial" w:hAnsi="Arial" w:cs="Arial"/>
          <w:i/>
          <w:sz w:val="22"/>
          <w:szCs w:val="22"/>
        </w:rPr>
        <w:t>[Bank/Entity/Entities/Branch, delete as appropriate</w:t>
      </w:r>
      <w:r w:rsidRPr="002A3BF0">
        <w:rPr>
          <w:rFonts w:ascii="Arial" w:eastAsia="Arial" w:hAnsi="Arial" w:cs="Arial"/>
          <w:sz w:val="22"/>
          <w:szCs w:val="22"/>
        </w:rPr>
        <w:t>] on [date].</w:t>
      </w:r>
    </w:p>
    <w:p w14:paraId="01E00F86" w14:textId="2C305E63"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 xml:space="preserve">We have read the </w:t>
      </w:r>
      <w:r w:rsidR="00BD2571" w:rsidRPr="00463D2E">
        <w:rPr>
          <w:rFonts w:ascii="Arial" w:eastAsia="Arial" w:hAnsi="Arial" w:cs="Arial"/>
          <w:i/>
          <w:sz w:val="22"/>
          <w:szCs w:val="22"/>
        </w:rPr>
        <w:t>[</w:t>
      </w:r>
      <w:r w:rsidRPr="00463D2E">
        <w:rPr>
          <w:rFonts w:ascii="Arial" w:eastAsia="Arial" w:hAnsi="Arial" w:cs="Arial"/>
          <w:i/>
          <w:sz w:val="22"/>
          <w:szCs w:val="22"/>
        </w:rPr>
        <w:t>annual report</w:t>
      </w:r>
      <w:r w:rsidR="00BD2571" w:rsidRPr="00463D2E">
        <w:rPr>
          <w:rFonts w:ascii="Arial" w:eastAsia="Arial" w:hAnsi="Arial" w:cs="Arial"/>
          <w:i/>
          <w:sz w:val="22"/>
          <w:szCs w:val="22"/>
        </w:rPr>
        <w:t>/annual reports, delete as appropriate]</w:t>
      </w:r>
      <w:r w:rsidRPr="002A3BF0">
        <w:rPr>
          <w:rFonts w:ascii="Arial" w:eastAsia="Arial" w:hAnsi="Arial" w:cs="Arial"/>
          <w:sz w:val="22"/>
          <w:szCs w:val="22"/>
        </w:rPr>
        <w:t xml:space="preserve"> made by the </w:t>
      </w:r>
      <w:r w:rsidR="009F5ED9" w:rsidRPr="002A3BF0">
        <w:rPr>
          <w:rFonts w:ascii="Arial" w:eastAsia="Arial" w:hAnsi="Arial" w:cs="Arial"/>
          <w:i/>
          <w:sz w:val="22"/>
          <w:szCs w:val="22"/>
        </w:rPr>
        <w:t>[</w:t>
      </w:r>
      <w:r w:rsidR="0051030C" w:rsidRPr="002A3BF0">
        <w:rPr>
          <w:rFonts w:ascii="Arial" w:eastAsia="Arial" w:hAnsi="Arial" w:cs="Arial"/>
          <w:i/>
          <w:sz w:val="22"/>
          <w:szCs w:val="22"/>
        </w:rPr>
        <w:t>directors</w:t>
      </w:r>
      <w:r w:rsidR="009F5ED9" w:rsidRPr="002A3BF0">
        <w:rPr>
          <w:rFonts w:ascii="Arial" w:eastAsia="Arial" w:hAnsi="Arial" w:cs="Arial"/>
          <w:i/>
          <w:sz w:val="22"/>
          <w:szCs w:val="22"/>
        </w:rPr>
        <w:t>/branch executive management, delete as appropriate]</w:t>
      </w:r>
      <w:r w:rsidRPr="002A3BF0">
        <w:rPr>
          <w:rFonts w:ascii="Arial" w:eastAsia="Arial" w:hAnsi="Arial" w:cs="Arial"/>
          <w:sz w:val="22"/>
          <w:szCs w:val="22"/>
        </w:rPr>
        <w:t xml:space="preserve"> under Regulation 40(4)(a) and we have exercised our professional judgement in the context of our understanding of the </w:t>
      </w:r>
      <w:r w:rsidRPr="002A3BF0">
        <w:rPr>
          <w:rFonts w:ascii="Arial" w:eastAsia="Arial" w:hAnsi="Arial" w:cs="Arial"/>
          <w:i/>
          <w:sz w:val="22"/>
          <w:szCs w:val="22"/>
        </w:rPr>
        <w:t>[</w:t>
      </w:r>
      <w:r w:rsidRPr="002A3BF0">
        <w:rPr>
          <w:rFonts w:ascii="Arial" w:eastAsia="Arial" w:hAnsi="Arial" w:cs="Arial"/>
          <w:i/>
          <w:iCs/>
          <w:sz w:val="22"/>
          <w:szCs w:val="22"/>
        </w:rPr>
        <w:t>Bank/Entity/Entities/Branch, delete as appropriate</w:t>
      </w:r>
      <w:r w:rsidRPr="002A3BF0">
        <w:rPr>
          <w:rFonts w:ascii="Arial" w:eastAsia="Arial" w:hAnsi="Arial" w:cs="Arial"/>
          <w:i/>
          <w:sz w:val="22"/>
          <w:szCs w:val="22"/>
        </w:rPr>
        <w:t>]</w:t>
      </w:r>
      <w:r w:rsidRPr="002A3BF0">
        <w:rPr>
          <w:rFonts w:ascii="Arial" w:eastAsia="Arial" w:hAnsi="Arial" w:cs="Arial"/>
          <w:sz w:val="22"/>
          <w:szCs w:val="22"/>
        </w:rPr>
        <w:t xml:space="preserve"> and </w:t>
      </w:r>
      <w:r w:rsidR="00340CE5">
        <w:rPr>
          <w:rFonts w:ascii="Arial" w:eastAsia="Arial" w:hAnsi="Arial" w:cs="Arial"/>
          <w:sz w:val="22"/>
          <w:szCs w:val="22"/>
        </w:rPr>
        <w:t>[</w:t>
      </w:r>
      <w:r w:rsidR="00340CE5" w:rsidRPr="007E1FF5">
        <w:rPr>
          <w:rFonts w:ascii="Arial" w:eastAsia="Arial" w:hAnsi="Arial" w:cs="Arial"/>
          <w:i/>
          <w:sz w:val="22"/>
          <w:szCs w:val="22"/>
        </w:rPr>
        <w:t>its/their</w:t>
      </w:r>
      <w:r w:rsidR="00340CE5" w:rsidRPr="002A3BF0">
        <w:rPr>
          <w:rFonts w:ascii="Arial" w:eastAsia="Arial" w:hAnsi="Arial" w:cs="Arial"/>
          <w:sz w:val="22"/>
          <w:szCs w:val="22"/>
        </w:rPr>
        <w:t xml:space="preserve"> </w:t>
      </w:r>
      <w:r w:rsidR="00340CE5" w:rsidRPr="007E1FF5">
        <w:rPr>
          <w:rFonts w:ascii="Arial" w:eastAsia="Arial" w:hAnsi="Arial" w:cs="Arial"/>
          <w:i/>
          <w:sz w:val="22"/>
          <w:szCs w:val="22"/>
        </w:rPr>
        <w:t>environment/environments]</w:t>
      </w:r>
      <w:r w:rsidR="00340CE5" w:rsidRPr="002A3BF0">
        <w:rPr>
          <w:rFonts w:ascii="Arial" w:eastAsia="Arial" w:hAnsi="Arial" w:cs="Arial"/>
          <w:sz w:val="22"/>
          <w:szCs w:val="22"/>
        </w:rPr>
        <w:t xml:space="preserve">, including </w:t>
      </w:r>
      <w:r w:rsidR="00340CE5" w:rsidRPr="007E1FF5">
        <w:rPr>
          <w:rFonts w:ascii="Arial" w:eastAsia="Arial" w:hAnsi="Arial" w:cs="Arial"/>
          <w:i/>
          <w:sz w:val="22"/>
          <w:szCs w:val="22"/>
        </w:rPr>
        <w:t>[its/their]</w:t>
      </w:r>
      <w:r w:rsidRPr="002A3BF0">
        <w:rPr>
          <w:rFonts w:ascii="Arial" w:eastAsia="Arial" w:hAnsi="Arial" w:cs="Arial"/>
          <w:sz w:val="22"/>
          <w:szCs w:val="22"/>
        </w:rPr>
        <w:t xml:space="preserve"> internal controls, obtained in our specified engagements described above, for the purpose of reporting to the PA under Regulation 40(4)(d). </w:t>
      </w:r>
    </w:p>
    <w:p w14:paraId="0BC02C8C"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We emphasise that our procedures performed for purposes of completing our specified engagements</w:t>
      </w:r>
      <w:r w:rsidR="00C24800" w:rsidRPr="002A3BF0">
        <w:rPr>
          <w:rFonts w:ascii="Arial" w:eastAsia="Arial" w:hAnsi="Arial" w:cs="Arial"/>
          <w:sz w:val="22"/>
          <w:szCs w:val="22"/>
        </w:rPr>
        <w:t xml:space="preserve"> </w:t>
      </w:r>
      <w:r w:rsidRPr="002A3BF0">
        <w:rPr>
          <w:rFonts w:ascii="Arial" w:eastAsia="Arial" w:hAnsi="Arial" w:cs="Arial"/>
          <w:sz w:val="22"/>
          <w:szCs w:val="22"/>
        </w:rPr>
        <w:t>were not designed to express an opinion or conclusion on the operating effectiveness of those internal controls, or whether internal controls based on established policies and procedures are implemented by trained skilled personnel in accordance with Regulation 40(4)(a)(ii), nor to assess whether the bank implemented and continuously maintained compensation policies, processes and practices that, as a minimum, comply with the requirements specified in Regulation 39(16)(a), and</w:t>
      </w:r>
      <w:r w:rsidR="00C24800" w:rsidRPr="002A3BF0">
        <w:rPr>
          <w:rFonts w:ascii="Arial" w:eastAsia="Arial" w:hAnsi="Arial" w:cs="Arial"/>
          <w:sz w:val="22"/>
          <w:szCs w:val="22"/>
        </w:rPr>
        <w:t xml:space="preserve"> </w:t>
      </w:r>
      <w:r w:rsidRPr="002A3BF0">
        <w:rPr>
          <w:rFonts w:ascii="Arial" w:eastAsia="Arial" w:hAnsi="Arial" w:cs="Arial"/>
          <w:sz w:val="22"/>
          <w:szCs w:val="22"/>
        </w:rPr>
        <w:t>nor to assess whether all the employees of [</w:t>
      </w:r>
      <w:r w:rsidRPr="002A3BF0">
        <w:rPr>
          <w:rFonts w:ascii="Arial" w:eastAsia="Arial" w:hAnsi="Arial" w:cs="Arial"/>
          <w:i/>
          <w:iCs/>
          <w:sz w:val="22"/>
          <w:szCs w:val="22"/>
        </w:rPr>
        <w:t>Bank/Entity/Entities/Branch, delete as appropriate</w:t>
      </w:r>
      <w:r w:rsidRPr="002A3BF0">
        <w:rPr>
          <w:rFonts w:ascii="Arial" w:eastAsia="Arial" w:hAnsi="Arial" w:cs="Arial"/>
          <w:sz w:val="22"/>
          <w:szCs w:val="22"/>
        </w:rPr>
        <w:t xml:space="preserve">] maintained high ethical standards, thereby ensuring that the </w:t>
      </w:r>
      <w:r w:rsidRPr="002A3BF0">
        <w:rPr>
          <w:rFonts w:ascii="Arial" w:eastAsia="Arial" w:hAnsi="Arial" w:cs="Arial"/>
          <w:i/>
          <w:sz w:val="22"/>
          <w:szCs w:val="22"/>
        </w:rPr>
        <w:t>[Bank’s/Entity’s</w:t>
      </w:r>
      <w:r w:rsidRPr="00463D2E">
        <w:rPr>
          <w:rFonts w:ascii="Arial" w:eastAsia="Arial" w:hAnsi="Arial" w:cs="Arial"/>
          <w:i/>
          <w:sz w:val="22"/>
          <w:szCs w:val="22"/>
        </w:rPr>
        <w:t>/Entities’/Branch’s</w:t>
      </w:r>
      <w:r w:rsidRPr="002A3BF0">
        <w:rPr>
          <w:rFonts w:ascii="Arial" w:eastAsia="Arial" w:hAnsi="Arial" w:cs="Arial"/>
          <w:i/>
          <w:iCs/>
          <w:sz w:val="22"/>
          <w:szCs w:val="22"/>
        </w:rPr>
        <w:t>, delete as appropriate</w:t>
      </w:r>
      <w:r w:rsidRPr="002A3BF0">
        <w:rPr>
          <w:rFonts w:ascii="Arial" w:eastAsia="Arial" w:hAnsi="Arial" w:cs="Arial"/>
          <w:i/>
          <w:sz w:val="22"/>
          <w:szCs w:val="22"/>
        </w:rPr>
        <w:t>]</w:t>
      </w:r>
      <w:r w:rsidRPr="002A3BF0">
        <w:rPr>
          <w:rFonts w:ascii="Arial" w:eastAsia="Arial" w:hAnsi="Arial" w:cs="Arial"/>
          <w:sz w:val="22"/>
          <w:szCs w:val="22"/>
        </w:rPr>
        <w:t xml:space="preserve"> business practices were conducted in a manner that was above reproach, in accordance with Regulation 40(4)(a)(iv). </w:t>
      </w:r>
    </w:p>
    <w:p w14:paraId="6679B86C" w14:textId="77777777" w:rsidR="00AF6387" w:rsidRPr="00463D2E" w:rsidRDefault="00800012" w:rsidP="00BD6301">
      <w:pPr>
        <w:spacing w:before="120" w:after="120"/>
        <w:jc w:val="both"/>
        <w:rPr>
          <w:rFonts w:ascii="Arial" w:hAnsi="Arial" w:cs="Arial"/>
          <w:i/>
          <w:sz w:val="22"/>
          <w:szCs w:val="22"/>
        </w:rPr>
      </w:pPr>
      <w:r w:rsidRPr="00463D2E">
        <w:rPr>
          <w:rFonts w:ascii="Arial" w:eastAsia="Arial" w:hAnsi="Arial" w:cs="Arial"/>
          <w:i/>
          <w:sz w:val="22"/>
          <w:szCs w:val="22"/>
        </w:rPr>
        <w:t>[</w:t>
      </w:r>
      <w:r w:rsidR="00AF6387" w:rsidRPr="00463D2E">
        <w:rPr>
          <w:rFonts w:ascii="Arial" w:eastAsia="Arial" w:hAnsi="Arial" w:cs="Arial"/>
          <w:i/>
          <w:sz w:val="22"/>
          <w:szCs w:val="22"/>
        </w:rPr>
        <w:t>In line with the scope of our work described above and pursuant to Regulation 40(4)(d), we have no matters to report.</w:t>
      </w:r>
    </w:p>
    <w:p w14:paraId="66A4F598" w14:textId="167ACC35" w:rsidR="00AF6387" w:rsidRPr="00463D2E" w:rsidRDefault="00AF6387" w:rsidP="00BD6301">
      <w:pPr>
        <w:spacing w:before="120" w:after="120"/>
        <w:jc w:val="both"/>
        <w:rPr>
          <w:rFonts w:ascii="Arial" w:hAnsi="Arial" w:cs="Arial"/>
          <w:i/>
          <w:sz w:val="22"/>
          <w:szCs w:val="22"/>
        </w:rPr>
      </w:pPr>
      <w:r w:rsidRPr="00463D2E">
        <w:rPr>
          <w:rFonts w:ascii="Arial" w:eastAsia="Arial" w:hAnsi="Arial" w:cs="Arial"/>
          <w:i/>
          <w:sz w:val="22"/>
          <w:szCs w:val="22"/>
        </w:rPr>
        <w:t>OR</w:t>
      </w:r>
    </w:p>
    <w:p w14:paraId="616EA820" w14:textId="5DBDB0D3" w:rsidR="00AF6387" w:rsidRPr="00463D2E" w:rsidRDefault="00AF6387" w:rsidP="00BD6301">
      <w:pPr>
        <w:spacing w:before="120" w:after="120"/>
        <w:jc w:val="both"/>
        <w:rPr>
          <w:rFonts w:ascii="Arial" w:hAnsi="Arial" w:cs="Arial"/>
          <w:i/>
          <w:sz w:val="22"/>
          <w:szCs w:val="22"/>
        </w:rPr>
      </w:pPr>
      <w:r w:rsidRPr="00463D2E">
        <w:rPr>
          <w:rFonts w:ascii="Arial" w:eastAsia="Arial" w:hAnsi="Arial" w:cs="Arial"/>
          <w:i/>
          <w:sz w:val="22"/>
          <w:szCs w:val="22"/>
        </w:rPr>
        <w:t>In line with the scope of our work described above and pursuant to Regulation 40(4)(d), we report that the following matter has/matters have come to our attention:</w:t>
      </w:r>
    </w:p>
    <w:p w14:paraId="6D34C0A5" w14:textId="6DE4EFAF" w:rsidR="00AF6387" w:rsidRPr="00463D2E" w:rsidRDefault="00AF6387" w:rsidP="00BD6301">
      <w:pPr>
        <w:numPr>
          <w:ilvl w:val="0"/>
          <w:numId w:val="22"/>
        </w:numPr>
        <w:pBdr>
          <w:left w:val="none" w:sz="0" w:space="6" w:color="auto"/>
        </w:pBdr>
        <w:spacing w:before="120" w:after="120"/>
        <w:ind w:left="340" w:hanging="410"/>
        <w:jc w:val="both"/>
        <w:rPr>
          <w:rFonts w:ascii="Arial" w:hAnsi="Arial" w:cs="Arial"/>
          <w:i/>
          <w:sz w:val="22"/>
          <w:szCs w:val="22"/>
        </w:rPr>
      </w:pPr>
      <w:r w:rsidRPr="002A3BF0">
        <w:rPr>
          <w:rFonts w:ascii="Arial" w:eastAsia="Arial" w:hAnsi="Arial" w:cs="Arial"/>
          <w:i/>
          <w:iCs/>
          <w:sz w:val="22"/>
          <w:szCs w:val="22"/>
        </w:rPr>
        <w:t>[insert matters or reference to matters]</w:t>
      </w:r>
      <w:r w:rsidR="005D7EA0" w:rsidRPr="002A3BF0">
        <w:rPr>
          <w:rFonts w:ascii="Arial" w:eastAsia="Arial" w:hAnsi="Arial" w:cs="Arial"/>
          <w:i/>
          <w:iCs/>
          <w:sz w:val="22"/>
          <w:szCs w:val="22"/>
        </w:rPr>
        <w:t>,</w:t>
      </w:r>
      <w:r w:rsidR="00800012" w:rsidRPr="002A3BF0">
        <w:rPr>
          <w:rFonts w:ascii="Arial" w:eastAsia="Arial" w:hAnsi="Arial" w:cs="Arial"/>
          <w:i/>
          <w:iCs/>
          <w:sz w:val="22"/>
          <w:szCs w:val="22"/>
        </w:rPr>
        <w:t xml:space="preserve"> delete and amend as appropriate]</w:t>
      </w:r>
    </w:p>
    <w:p w14:paraId="1BCF5ECC"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b/>
          <w:bCs/>
          <w:sz w:val="22"/>
          <w:szCs w:val="22"/>
        </w:rPr>
        <w:t>Going concern</w:t>
      </w:r>
    </w:p>
    <w:p w14:paraId="7D747E77" w14:textId="77777777" w:rsidR="00AF6387" w:rsidRPr="00463D2E" w:rsidRDefault="009F5ED9" w:rsidP="00BD6301">
      <w:pPr>
        <w:spacing w:before="120" w:after="120"/>
        <w:jc w:val="both"/>
        <w:rPr>
          <w:rFonts w:ascii="Arial" w:hAnsi="Arial" w:cs="Arial"/>
          <w:sz w:val="22"/>
          <w:szCs w:val="22"/>
        </w:rPr>
      </w:pPr>
      <w:r w:rsidRPr="002A3BF0">
        <w:rPr>
          <w:rFonts w:ascii="Arial" w:eastAsia="Arial" w:hAnsi="Arial" w:cs="Arial"/>
          <w:i/>
          <w:iCs/>
          <w:sz w:val="22"/>
          <w:szCs w:val="22"/>
        </w:rPr>
        <w:t>[</w:t>
      </w:r>
      <w:r w:rsidR="00AF6387" w:rsidRPr="002A3BF0">
        <w:rPr>
          <w:rFonts w:ascii="Arial" w:eastAsia="Arial" w:hAnsi="Arial" w:cs="Arial"/>
          <w:i/>
          <w:iCs/>
          <w:sz w:val="22"/>
          <w:szCs w:val="22"/>
        </w:rPr>
        <w:t>Directors’</w:t>
      </w:r>
      <w:r w:rsidRPr="002A3BF0">
        <w:rPr>
          <w:rFonts w:ascii="Arial" w:eastAsia="Arial" w:hAnsi="Arial" w:cs="Arial"/>
          <w:i/>
          <w:iCs/>
          <w:sz w:val="22"/>
          <w:szCs w:val="22"/>
        </w:rPr>
        <w:t xml:space="preserve">/Branch Executive </w:t>
      </w:r>
      <w:proofErr w:type="gramStart"/>
      <w:r w:rsidRPr="002A3BF0">
        <w:rPr>
          <w:rFonts w:ascii="Arial" w:eastAsia="Arial" w:hAnsi="Arial" w:cs="Arial"/>
          <w:i/>
          <w:iCs/>
          <w:sz w:val="22"/>
          <w:szCs w:val="22"/>
        </w:rPr>
        <w:t>management’s</w:t>
      </w:r>
      <w:proofErr w:type="gramEnd"/>
      <w:r w:rsidRPr="002A3BF0">
        <w:rPr>
          <w:rFonts w:ascii="Arial" w:eastAsia="Arial" w:hAnsi="Arial" w:cs="Arial"/>
          <w:i/>
          <w:iCs/>
          <w:sz w:val="22"/>
          <w:szCs w:val="22"/>
        </w:rPr>
        <w:t>, delete as appropriate]</w:t>
      </w:r>
      <w:r w:rsidR="00AF6387" w:rsidRPr="002A3BF0">
        <w:rPr>
          <w:rFonts w:ascii="Arial" w:eastAsia="Arial" w:hAnsi="Arial" w:cs="Arial"/>
          <w:i/>
          <w:iCs/>
          <w:sz w:val="22"/>
          <w:szCs w:val="22"/>
        </w:rPr>
        <w:t xml:space="preserve"> responsibility for going concern</w:t>
      </w:r>
    </w:p>
    <w:p w14:paraId="79248A92" w14:textId="0A8DE804"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Under Regulation 40(4)(b) of the Regulations the</w:t>
      </w:r>
      <w:r w:rsidR="009F5ED9" w:rsidRPr="002A3BF0">
        <w:rPr>
          <w:rFonts w:ascii="Arial" w:eastAsia="Arial" w:hAnsi="Arial" w:cs="Arial"/>
          <w:sz w:val="22"/>
          <w:szCs w:val="22"/>
        </w:rPr>
        <w:t xml:space="preserve"> </w:t>
      </w:r>
      <w:r w:rsidR="009F5ED9" w:rsidRPr="002A3BF0">
        <w:rPr>
          <w:rFonts w:ascii="Arial" w:eastAsia="Arial" w:hAnsi="Arial" w:cs="Arial"/>
          <w:i/>
          <w:sz w:val="22"/>
          <w:szCs w:val="22"/>
        </w:rPr>
        <w:t xml:space="preserve">[directors/branch executive management, delete as appropriate] </w:t>
      </w:r>
      <w:r w:rsidRPr="002A3BF0">
        <w:rPr>
          <w:rFonts w:ascii="Arial" w:eastAsia="Arial" w:hAnsi="Arial" w:cs="Arial"/>
          <w:sz w:val="22"/>
          <w:szCs w:val="22"/>
        </w:rPr>
        <w:t xml:space="preserve">are required to annually report to the PA that there is no reason to believe that the </w:t>
      </w:r>
      <w:r w:rsidRPr="002A3BF0">
        <w:rPr>
          <w:rFonts w:ascii="Arial" w:eastAsia="Arial" w:hAnsi="Arial" w:cs="Arial"/>
          <w:i/>
          <w:sz w:val="22"/>
          <w:szCs w:val="22"/>
        </w:rPr>
        <w:t>[</w:t>
      </w:r>
      <w:r w:rsidRPr="002A3BF0">
        <w:rPr>
          <w:rFonts w:ascii="Arial" w:eastAsia="Arial" w:hAnsi="Arial" w:cs="Arial"/>
          <w:i/>
          <w:iCs/>
          <w:sz w:val="22"/>
          <w:szCs w:val="22"/>
        </w:rPr>
        <w:t>Bank/Entity/Entities/Branch, delete as appropriate</w:t>
      </w:r>
      <w:r w:rsidRPr="002A3BF0">
        <w:rPr>
          <w:rFonts w:ascii="Arial" w:eastAsia="Arial" w:hAnsi="Arial" w:cs="Arial"/>
          <w:i/>
          <w:sz w:val="22"/>
          <w:szCs w:val="22"/>
        </w:rPr>
        <w:t>]</w:t>
      </w:r>
      <w:r w:rsidRPr="002A3BF0">
        <w:rPr>
          <w:rFonts w:ascii="Arial" w:eastAsia="Arial" w:hAnsi="Arial" w:cs="Arial"/>
          <w:sz w:val="22"/>
          <w:szCs w:val="22"/>
        </w:rPr>
        <w:t xml:space="preserve"> will not be</w:t>
      </w:r>
      <w:r w:rsidR="00C24800" w:rsidRPr="002A3BF0">
        <w:rPr>
          <w:rFonts w:ascii="Arial" w:eastAsia="Arial" w:hAnsi="Arial" w:cs="Arial"/>
          <w:sz w:val="22"/>
          <w:szCs w:val="22"/>
        </w:rPr>
        <w:t xml:space="preserve"> </w:t>
      </w:r>
      <w:r w:rsidR="005C6F2B" w:rsidRPr="002A3BF0">
        <w:rPr>
          <w:rFonts w:ascii="Arial" w:eastAsia="Arial" w:hAnsi="Arial" w:cs="Arial"/>
          <w:i/>
          <w:sz w:val="22"/>
          <w:szCs w:val="22"/>
        </w:rPr>
        <w:t>[a going concern/going concerns, delete as appropriate]</w:t>
      </w:r>
      <w:r w:rsidRPr="002A3BF0">
        <w:rPr>
          <w:rFonts w:ascii="Arial" w:eastAsia="Arial" w:hAnsi="Arial" w:cs="Arial"/>
          <w:sz w:val="22"/>
          <w:szCs w:val="22"/>
        </w:rPr>
        <w:t xml:space="preserve"> in the year ahead and, if that is not so, to disclose and explain reasons for so reporting</w:t>
      </w:r>
    </w:p>
    <w:p w14:paraId="09E5003F"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i/>
          <w:iCs/>
          <w:sz w:val="22"/>
          <w:szCs w:val="22"/>
        </w:rPr>
        <w:t>Our responsibility and summary of our work</w:t>
      </w:r>
    </w:p>
    <w:p w14:paraId="31473872" w14:textId="49AD0A1B" w:rsidR="00AF6387" w:rsidRPr="00463D2E" w:rsidRDefault="00E502DA" w:rsidP="00BD6301">
      <w:pPr>
        <w:spacing w:before="120" w:after="120"/>
        <w:jc w:val="both"/>
        <w:rPr>
          <w:rFonts w:ascii="Arial" w:hAnsi="Arial" w:cs="Arial"/>
          <w:sz w:val="22"/>
          <w:szCs w:val="22"/>
        </w:rPr>
      </w:pPr>
      <w:r w:rsidRPr="002A3BF0">
        <w:rPr>
          <w:rFonts w:ascii="Arial" w:eastAsia="Arial" w:hAnsi="Arial" w:cs="Arial"/>
          <w:sz w:val="22"/>
          <w:szCs w:val="22"/>
        </w:rPr>
        <w:t xml:space="preserve">We completed our audit of the </w:t>
      </w:r>
      <w:r w:rsidR="006B47CD">
        <w:rPr>
          <w:rFonts w:ascii="Arial" w:eastAsia="Arial" w:hAnsi="Arial" w:cs="Arial"/>
          <w:i/>
          <w:sz w:val="22"/>
          <w:szCs w:val="22"/>
        </w:rPr>
        <w:t xml:space="preserve">[[Group statutory financial statements and Bank statutory financial statements] OR [Bank statutory financial statements]] </w:t>
      </w:r>
      <w:r w:rsidR="006B47CD" w:rsidRPr="00463D2E">
        <w:rPr>
          <w:rFonts w:ascii="Arial" w:eastAsia="Arial" w:hAnsi="Arial" w:cs="Arial"/>
          <w:sz w:val="22"/>
          <w:szCs w:val="22"/>
        </w:rPr>
        <w:t>of the</w:t>
      </w:r>
      <w:r w:rsidR="006B47CD">
        <w:rPr>
          <w:rFonts w:ascii="Arial" w:eastAsia="Arial" w:hAnsi="Arial" w:cs="Arial"/>
          <w:i/>
          <w:sz w:val="22"/>
          <w:szCs w:val="22"/>
        </w:rPr>
        <w:t xml:space="preserve"> [Entity/Entities/Bank/Branch, delete as appropriate]</w:t>
      </w:r>
      <w:r w:rsidRPr="002A3BF0">
        <w:rPr>
          <w:rFonts w:ascii="Arial" w:eastAsia="Arial" w:hAnsi="Arial" w:cs="Arial"/>
          <w:sz w:val="22"/>
          <w:szCs w:val="22"/>
        </w:rPr>
        <w:t xml:space="preserve"> for the financial year ended</w:t>
      </w:r>
      <w:r w:rsidRPr="002A3BF0">
        <w:rPr>
          <w:rFonts w:ascii="Arial" w:eastAsia="Arial" w:hAnsi="Arial" w:cs="Arial"/>
          <w:i/>
          <w:iCs/>
          <w:sz w:val="22"/>
          <w:szCs w:val="22"/>
        </w:rPr>
        <w:t xml:space="preserve"> </w:t>
      </w:r>
      <w:r w:rsidRPr="002A3BF0">
        <w:rPr>
          <w:rFonts w:ascii="Arial" w:eastAsia="Arial" w:hAnsi="Arial" w:cs="Arial"/>
          <w:i/>
          <w:sz w:val="22"/>
          <w:szCs w:val="22"/>
        </w:rPr>
        <w:t>[</w:t>
      </w:r>
      <w:r w:rsidRPr="002A3BF0">
        <w:rPr>
          <w:rFonts w:ascii="Arial" w:eastAsia="Arial" w:hAnsi="Arial" w:cs="Arial"/>
          <w:i/>
          <w:iCs/>
          <w:sz w:val="22"/>
          <w:szCs w:val="22"/>
        </w:rPr>
        <w:t>insert year-end date</w:t>
      </w:r>
      <w:r w:rsidRPr="002A3BF0">
        <w:rPr>
          <w:rFonts w:ascii="Arial" w:eastAsia="Arial" w:hAnsi="Arial" w:cs="Arial"/>
          <w:i/>
          <w:sz w:val="22"/>
          <w:szCs w:val="22"/>
        </w:rPr>
        <w:t>],</w:t>
      </w:r>
      <w:r w:rsidRPr="002A3BF0">
        <w:rPr>
          <w:rFonts w:ascii="Arial" w:eastAsia="Arial" w:hAnsi="Arial" w:cs="Arial"/>
          <w:sz w:val="22"/>
          <w:szCs w:val="22"/>
        </w:rPr>
        <w:t xml:space="preserve"> on which we issued an unmodified opinion </w:t>
      </w:r>
      <w:r w:rsidRPr="002A3BF0">
        <w:rPr>
          <w:rFonts w:ascii="Arial" w:eastAsia="Arial" w:hAnsi="Arial" w:cs="Arial"/>
          <w:i/>
          <w:sz w:val="22"/>
          <w:szCs w:val="22"/>
        </w:rPr>
        <w:t>[adjust as applicable]</w:t>
      </w:r>
      <w:r w:rsidRPr="002A3BF0">
        <w:rPr>
          <w:rFonts w:ascii="Arial" w:eastAsia="Arial" w:hAnsi="Arial" w:cs="Arial"/>
          <w:sz w:val="22"/>
          <w:szCs w:val="22"/>
        </w:rPr>
        <w:t xml:space="preserve"> on [</w:t>
      </w:r>
      <w:r w:rsidRPr="002A3BF0">
        <w:rPr>
          <w:rFonts w:ascii="Arial" w:eastAsia="Arial" w:hAnsi="Arial" w:cs="Arial"/>
          <w:i/>
          <w:iCs/>
          <w:sz w:val="22"/>
          <w:szCs w:val="22"/>
        </w:rPr>
        <w:t>insert date auditor’s/auditors’ report was signed</w:t>
      </w:r>
      <w:r w:rsidRPr="002A3BF0">
        <w:rPr>
          <w:rFonts w:ascii="Arial" w:eastAsia="Arial" w:hAnsi="Arial" w:cs="Arial"/>
          <w:sz w:val="22"/>
          <w:szCs w:val="22"/>
        </w:rPr>
        <w:t>]</w:t>
      </w:r>
      <w:r w:rsidR="00AF6387" w:rsidRPr="002A3BF0">
        <w:rPr>
          <w:rFonts w:ascii="Arial" w:eastAsia="Arial" w:hAnsi="Arial" w:cs="Arial"/>
          <w:sz w:val="22"/>
          <w:szCs w:val="22"/>
        </w:rPr>
        <w:t>.</w:t>
      </w:r>
      <w:r w:rsidR="00C24800" w:rsidRPr="002A3BF0">
        <w:rPr>
          <w:rFonts w:ascii="Arial" w:eastAsia="Arial" w:hAnsi="Arial" w:cs="Arial"/>
          <w:sz w:val="22"/>
          <w:szCs w:val="22"/>
        </w:rPr>
        <w:t xml:space="preserve"> </w:t>
      </w:r>
    </w:p>
    <w:p w14:paraId="144D32CD" w14:textId="52AC3BFC"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 xml:space="preserve">For the purpose of our audit of those statutory financial statements </w:t>
      </w:r>
      <w:r w:rsidR="009F7A98" w:rsidRPr="002A3BF0">
        <w:rPr>
          <w:rFonts w:ascii="Arial" w:eastAsia="Arial" w:hAnsi="Arial" w:cs="Arial"/>
          <w:sz w:val="22"/>
          <w:szCs w:val="22"/>
        </w:rPr>
        <w:t xml:space="preserve">and for the purposes of our Part A report, </w:t>
      </w:r>
      <w:r w:rsidRPr="002A3BF0">
        <w:rPr>
          <w:rFonts w:ascii="Arial" w:eastAsia="Arial" w:hAnsi="Arial" w:cs="Arial"/>
          <w:sz w:val="22"/>
          <w:szCs w:val="22"/>
        </w:rPr>
        <w:t xml:space="preserve">we considered the appropriateness of the </w:t>
      </w:r>
      <w:r w:rsidR="009F5ED9" w:rsidRPr="002A3BF0">
        <w:rPr>
          <w:rFonts w:ascii="Arial" w:eastAsia="Arial" w:hAnsi="Arial" w:cs="Arial"/>
          <w:i/>
          <w:sz w:val="22"/>
          <w:szCs w:val="22"/>
        </w:rPr>
        <w:t>[</w:t>
      </w:r>
      <w:r w:rsidRPr="002A3BF0">
        <w:rPr>
          <w:rFonts w:ascii="Arial" w:eastAsia="Arial" w:hAnsi="Arial" w:cs="Arial"/>
          <w:i/>
          <w:sz w:val="22"/>
          <w:szCs w:val="22"/>
        </w:rPr>
        <w:t>directors’</w:t>
      </w:r>
      <w:r w:rsidR="009F5ED9" w:rsidRPr="002A3BF0">
        <w:rPr>
          <w:rFonts w:ascii="Arial" w:eastAsia="Arial" w:hAnsi="Arial" w:cs="Arial"/>
          <w:i/>
          <w:sz w:val="22"/>
          <w:szCs w:val="22"/>
        </w:rPr>
        <w:t>/branch executive management’s]</w:t>
      </w:r>
      <w:r w:rsidRPr="002A3BF0">
        <w:rPr>
          <w:rFonts w:ascii="Arial" w:eastAsia="Arial" w:hAnsi="Arial" w:cs="Arial"/>
          <w:sz w:val="22"/>
          <w:szCs w:val="22"/>
        </w:rPr>
        <w:t xml:space="preserve"> use of the going concern assumption for preparation of those statutory financial statements, and whether there were identified events or conditions and related business risks that gave rise to a material uncertainty that may cast significant doubt on the [</w:t>
      </w:r>
      <w:r w:rsidRPr="002A3BF0">
        <w:rPr>
          <w:rFonts w:ascii="Arial" w:eastAsia="Arial" w:hAnsi="Arial" w:cs="Arial"/>
          <w:i/>
          <w:iCs/>
          <w:sz w:val="22"/>
          <w:szCs w:val="22"/>
        </w:rPr>
        <w:t>Bank’s/Entity’s/Entities’/Branch’s, delete as appropriate</w:t>
      </w:r>
      <w:r w:rsidRPr="002A3BF0">
        <w:rPr>
          <w:rFonts w:ascii="Arial" w:eastAsia="Arial" w:hAnsi="Arial" w:cs="Arial"/>
          <w:sz w:val="22"/>
          <w:szCs w:val="22"/>
        </w:rPr>
        <w:t xml:space="preserve">] ability to continue as </w:t>
      </w:r>
      <w:r w:rsidR="005C6F2B" w:rsidRPr="002A3BF0">
        <w:rPr>
          <w:rFonts w:ascii="Arial" w:eastAsia="Arial" w:hAnsi="Arial" w:cs="Arial"/>
          <w:i/>
          <w:sz w:val="22"/>
          <w:szCs w:val="22"/>
        </w:rPr>
        <w:t xml:space="preserve">[a going concern/going concerns, delete as </w:t>
      </w:r>
      <w:r w:rsidR="005C6F2B" w:rsidRPr="002A3BF0">
        <w:rPr>
          <w:rFonts w:ascii="Arial" w:eastAsia="Arial" w:hAnsi="Arial" w:cs="Arial"/>
          <w:i/>
          <w:sz w:val="22"/>
          <w:szCs w:val="22"/>
        </w:rPr>
        <w:lastRenderedPageBreak/>
        <w:t>appropriate]</w:t>
      </w:r>
      <w:r w:rsidR="005C6F2B" w:rsidRPr="002A3BF0" w:rsidDel="005C6F2B">
        <w:rPr>
          <w:rFonts w:ascii="Arial" w:eastAsia="Arial" w:hAnsi="Arial" w:cs="Arial"/>
          <w:sz w:val="22"/>
          <w:szCs w:val="22"/>
        </w:rPr>
        <w:t xml:space="preserve"> </w:t>
      </w:r>
      <w:r w:rsidRPr="002A3BF0">
        <w:rPr>
          <w:rFonts w:ascii="Arial" w:eastAsia="Arial" w:hAnsi="Arial" w:cs="Arial"/>
          <w:sz w:val="22"/>
          <w:szCs w:val="22"/>
        </w:rPr>
        <w:t xml:space="preserve">in the year ahead. The </w:t>
      </w:r>
      <w:r w:rsidRPr="002A3BF0">
        <w:rPr>
          <w:rFonts w:ascii="Arial" w:eastAsia="Arial" w:hAnsi="Arial" w:cs="Arial"/>
          <w:bCs/>
          <w:i/>
          <w:sz w:val="22"/>
          <w:szCs w:val="22"/>
        </w:rPr>
        <w:t>[auditor/auditors</w:t>
      </w:r>
      <w:r w:rsidRPr="002A3BF0">
        <w:rPr>
          <w:rFonts w:ascii="Arial" w:eastAsia="Arial" w:hAnsi="Arial" w:cs="Arial"/>
          <w:i/>
          <w:iCs/>
          <w:sz w:val="22"/>
          <w:szCs w:val="22"/>
        </w:rPr>
        <w:t>, delete as appropriate</w:t>
      </w:r>
      <w:r w:rsidRPr="002A3BF0">
        <w:rPr>
          <w:rFonts w:ascii="Arial" w:eastAsia="Arial" w:hAnsi="Arial" w:cs="Arial"/>
          <w:bCs/>
          <w:i/>
          <w:sz w:val="22"/>
          <w:szCs w:val="22"/>
        </w:rPr>
        <w:t>]</w:t>
      </w:r>
      <w:r w:rsidRPr="002A3BF0">
        <w:rPr>
          <w:rFonts w:ascii="Arial" w:eastAsia="Arial" w:hAnsi="Arial" w:cs="Arial"/>
          <w:bCs/>
          <w:sz w:val="22"/>
          <w:szCs w:val="22"/>
        </w:rPr>
        <w:t xml:space="preserve"> </w:t>
      </w:r>
      <w:r w:rsidRPr="002A3BF0">
        <w:rPr>
          <w:rFonts w:ascii="Arial" w:eastAsia="Arial" w:hAnsi="Arial" w:cs="Arial"/>
          <w:sz w:val="22"/>
          <w:szCs w:val="22"/>
        </w:rPr>
        <w:t>cannot predict future events or conditions that may cause the [</w:t>
      </w:r>
      <w:r w:rsidRPr="002A3BF0">
        <w:rPr>
          <w:rFonts w:ascii="Arial" w:eastAsia="Arial" w:hAnsi="Arial" w:cs="Arial"/>
          <w:i/>
          <w:iCs/>
          <w:sz w:val="22"/>
          <w:szCs w:val="22"/>
        </w:rPr>
        <w:t>Bank/Entity/Entities/Branch, delete as appropriate</w:t>
      </w:r>
      <w:r w:rsidRPr="002A3BF0">
        <w:rPr>
          <w:rFonts w:ascii="Arial" w:eastAsia="Arial" w:hAnsi="Arial" w:cs="Arial"/>
          <w:sz w:val="22"/>
          <w:szCs w:val="22"/>
        </w:rPr>
        <w:t xml:space="preserve">] to cease to continue as </w:t>
      </w:r>
      <w:r w:rsidR="005C6F2B" w:rsidRPr="002A3BF0">
        <w:rPr>
          <w:rFonts w:ascii="Arial" w:eastAsia="Arial" w:hAnsi="Arial" w:cs="Arial"/>
          <w:i/>
          <w:sz w:val="22"/>
          <w:szCs w:val="22"/>
        </w:rPr>
        <w:t>[a going concern/going concerns, delete as appropriate]</w:t>
      </w:r>
      <w:r w:rsidRPr="002A3BF0">
        <w:rPr>
          <w:rFonts w:ascii="Arial" w:eastAsia="Arial" w:hAnsi="Arial" w:cs="Arial"/>
          <w:sz w:val="22"/>
          <w:szCs w:val="22"/>
        </w:rPr>
        <w:t>. Accordingly</w:t>
      </w:r>
      <w:r w:rsidR="007C34E4" w:rsidRPr="002A3BF0">
        <w:rPr>
          <w:rFonts w:ascii="Arial" w:eastAsia="Arial" w:hAnsi="Arial" w:cs="Arial"/>
          <w:sz w:val="22"/>
          <w:szCs w:val="22"/>
        </w:rPr>
        <w:t>,</w:t>
      </w:r>
      <w:r w:rsidRPr="002A3BF0">
        <w:rPr>
          <w:rFonts w:ascii="Arial" w:eastAsia="Arial" w:hAnsi="Arial" w:cs="Arial"/>
          <w:sz w:val="22"/>
          <w:szCs w:val="22"/>
        </w:rPr>
        <w:t xml:space="preserve"> the absence of any reference in the </w:t>
      </w:r>
      <w:r w:rsidR="00BD2571" w:rsidRPr="002A3BF0">
        <w:rPr>
          <w:rFonts w:ascii="Arial" w:eastAsia="Arial" w:hAnsi="Arial" w:cs="Arial"/>
          <w:sz w:val="22"/>
          <w:szCs w:val="22"/>
        </w:rPr>
        <w:t xml:space="preserve">audited </w:t>
      </w:r>
      <w:r w:rsidR="006B47CD">
        <w:rPr>
          <w:rFonts w:ascii="Arial" w:eastAsia="Arial" w:hAnsi="Arial" w:cs="Arial"/>
          <w:i/>
          <w:sz w:val="22"/>
          <w:szCs w:val="22"/>
        </w:rPr>
        <w:t xml:space="preserve">[[Group statutory financial statements and Bank statutory financial statements] OR [Bank statutory financial statements]] </w:t>
      </w:r>
      <w:r w:rsidR="006B47CD" w:rsidRPr="00463D2E">
        <w:rPr>
          <w:rFonts w:ascii="Arial" w:eastAsia="Arial" w:hAnsi="Arial" w:cs="Arial"/>
          <w:sz w:val="22"/>
          <w:szCs w:val="22"/>
        </w:rPr>
        <w:t>of the</w:t>
      </w:r>
      <w:r w:rsidR="006B47CD">
        <w:rPr>
          <w:rFonts w:ascii="Arial" w:eastAsia="Arial" w:hAnsi="Arial" w:cs="Arial"/>
          <w:i/>
          <w:sz w:val="22"/>
          <w:szCs w:val="22"/>
        </w:rPr>
        <w:t xml:space="preserve"> [Entity/Entities/Bank/Branch, delete as appropriate]</w:t>
      </w:r>
      <w:r w:rsidR="00BD2571">
        <w:rPr>
          <w:rFonts w:ascii="Arial" w:eastAsia="Arial" w:hAnsi="Arial" w:cs="Arial"/>
          <w:i/>
          <w:sz w:val="22"/>
          <w:szCs w:val="22"/>
        </w:rPr>
        <w:t xml:space="preserve"> </w:t>
      </w:r>
      <w:r w:rsidRPr="002A3BF0">
        <w:rPr>
          <w:rFonts w:ascii="Arial" w:eastAsia="Arial" w:hAnsi="Arial" w:cs="Arial"/>
          <w:sz w:val="22"/>
          <w:szCs w:val="22"/>
        </w:rPr>
        <w:t xml:space="preserve">and in our </w:t>
      </w:r>
      <w:r w:rsidRPr="002A3BF0">
        <w:rPr>
          <w:rFonts w:ascii="Arial" w:eastAsia="Arial" w:hAnsi="Arial" w:cs="Arial"/>
          <w:bCs/>
          <w:i/>
          <w:sz w:val="22"/>
          <w:szCs w:val="22"/>
        </w:rPr>
        <w:t>[auditor’s/auditors’</w:t>
      </w:r>
      <w:r w:rsidRPr="002A3BF0">
        <w:rPr>
          <w:rFonts w:ascii="Arial" w:eastAsia="Arial" w:hAnsi="Arial" w:cs="Arial"/>
          <w:i/>
          <w:iCs/>
          <w:sz w:val="22"/>
          <w:szCs w:val="22"/>
        </w:rPr>
        <w:t>, delete as appropriate</w:t>
      </w:r>
      <w:r w:rsidRPr="002A3BF0">
        <w:rPr>
          <w:rFonts w:ascii="Arial" w:eastAsia="Arial" w:hAnsi="Arial" w:cs="Arial"/>
          <w:bCs/>
          <w:i/>
          <w:sz w:val="22"/>
          <w:szCs w:val="22"/>
        </w:rPr>
        <w:t>]</w:t>
      </w:r>
      <w:r w:rsidRPr="002A3BF0">
        <w:rPr>
          <w:rFonts w:ascii="Arial" w:eastAsia="Arial" w:hAnsi="Arial" w:cs="Arial"/>
          <w:bCs/>
          <w:sz w:val="22"/>
          <w:szCs w:val="22"/>
        </w:rPr>
        <w:t xml:space="preserve"> </w:t>
      </w:r>
      <w:r w:rsidR="00BD2571" w:rsidRPr="00463D2E">
        <w:rPr>
          <w:rFonts w:ascii="Arial" w:eastAsia="Arial" w:hAnsi="Arial" w:cs="Arial"/>
          <w:bCs/>
          <w:i/>
          <w:sz w:val="22"/>
          <w:szCs w:val="22"/>
        </w:rPr>
        <w:t>[</w:t>
      </w:r>
      <w:r w:rsidRPr="00463D2E">
        <w:rPr>
          <w:rFonts w:ascii="Arial" w:eastAsia="Arial" w:hAnsi="Arial" w:cs="Arial"/>
          <w:i/>
          <w:sz w:val="22"/>
          <w:szCs w:val="22"/>
        </w:rPr>
        <w:t>report</w:t>
      </w:r>
      <w:r w:rsidR="00BD2571" w:rsidRPr="00463D2E">
        <w:rPr>
          <w:rFonts w:ascii="Arial" w:eastAsia="Arial" w:hAnsi="Arial" w:cs="Arial"/>
          <w:i/>
          <w:sz w:val="22"/>
          <w:szCs w:val="22"/>
        </w:rPr>
        <w:t>/reports</w:t>
      </w:r>
      <w:r w:rsidR="00BD2571" w:rsidRPr="008D375D">
        <w:rPr>
          <w:rFonts w:ascii="Arial" w:eastAsia="Arial" w:hAnsi="Arial" w:cs="Arial"/>
          <w:i/>
          <w:iCs/>
          <w:sz w:val="22"/>
          <w:szCs w:val="22"/>
        </w:rPr>
        <w:t>, delete as appropriate</w:t>
      </w:r>
      <w:r w:rsidR="00BD2571" w:rsidRPr="00463D2E">
        <w:rPr>
          <w:rFonts w:ascii="Arial" w:eastAsia="Arial" w:hAnsi="Arial" w:cs="Arial"/>
          <w:i/>
          <w:sz w:val="22"/>
          <w:szCs w:val="22"/>
        </w:rPr>
        <w:t>]</w:t>
      </w:r>
      <w:r w:rsidRPr="002A3BF0">
        <w:rPr>
          <w:rFonts w:ascii="Arial" w:eastAsia="Arial" w:hAnsi="Arial" w:cs="Arial"/>
          <w:sz w:val="22"/>
          <w:szCs w:val="22"/>
        </w:rPr>
        <w:t xml:space="preserve"> on those statutory financial statements to a material uncertainty in relation to going concern is not a guarantee as to the </w:t>
      </w:r>
      <w:r w:rsidRPr="002A3BF0">
        <w:rPr>
          <w:rFonts w:ascii="Arial" w:eastAsia="Arial" w:hAnsi="Arial" w:cs="Arial"/>
          <w:i/>
          <w:sz w:val="22"/>
          <w:szCs w:val="22"/>
        </w:rPr>
        <w:t>[</w:t>
      </w:r>
      <w:r w:rsidRPr="002A3BF0">
        <w:rPr>
          <w:rFonts w:ascii="Arial" w:eastAsia="Arial" w:hAnsi="Arial" w:cs="Arial"/>
          <w:i/>
          <w:iCs/>
          <w:sz w:val="22"/>
          <w:szCs w:val="22"/>
        </w:rPr>
        <w:t>Bank’s/Entity’s/Entities’/Branch’s, delete as appropriate</w:t>
      </w:r>
      <w:r w:rsidRPr="002A3BF0">
        <w:rPr>
          <w:rFonts w:ascii="Arial" w:eastAsia="Arial" w:hAnsi="Arial" w:cs="Arial"/>
          <w:i/>
          <w:sz w:val="22"/>
          <w:szCs w:val="22"/>
        </w:rPr>
        <w:t>]</w:t>
      </w:r>
      <w:r w:rsidRPr="002A3BF0">
        <w:rPr>
          <w:rFonts w:ascii="Arial" w:eastAsia="Arial" w:hAnsi="Arial" w:cs="Arial"/>
          <w:sz w:val="22"/>
          <w:szCs w:val="22"/>
        </w:rPr>
        <w:t xml:space="preserve"> ability to continue as a </w:t>
      </w:r>
      <w:r w:rsidR="00BD2571" w:rsidRPr="002A3BF0">
        <w:rPr>
          <w:rFonts w:ascii="Arial" w:eastAsia="Arial" w:hAnsi="Arial" w:cs="Arial"/>
          <w:i/>
          <w:sz w:val="22"/>
          <w:szCs w:val="22"/>
        </w:rPr>
        <w:t>[a going concern/going concerns, delete as appropriate]</w:t>
      </w:r>
      <w:r w:rsidRPr="002A3BF0">
        <w:rPr>
          <w:rFonts w:ascii="Arial" w:eastAsia="Arial" w:hAnsi="Arial" w:cs="Arial"/>
          <w:sz w:val="22"/>
          <w:szCs w:val="22"/>
        </w:rPr>
        <w:t xml:space="preserve"> in the year ahead. </w:t>
      </w:r>
    </w:p>
    <w:p w14:paraId="70A29D97" w14:textId="069188F0"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sz w:val="22"/>
          <w:szCs w:val="22"/>
        </w:rPr>
        <w:t xml:space="preserve">We have read the annual </w:t>
      </w:r>
      <w:r w:rsidR="00BD2571" w:rsidRPr="00770B99">
        <w:rPr>
          <w:rFonts w:ascii="Arial" w:eastAsia="Arial" w:hAnsi="Arial" w:cs="Arial"/>
          <w:bCs/>
          <w:i/>
          <w:sz w:val="22"/>
          <w:szCs w:val="22"/>
        </w:rPr>
        <w:t>[</w:t>
      </w:r>
      <w:r w:rsidR="00BD2571" w:rsidRPr="00770B99">
        <w:rPr>
          <w:rFonts w:ascii="Arial" w:eastAsia="Arial" w:hAnsi="Arial" w:cs="Arial"/>
          <w:i/>
          <w:sz w:val="22"/>
          <w:szCs w:val="22"/>
        </w:rPr>
        <w:t>report/reports</w:t>
      </w:r>
      <w:r w:rsidR="00BD2571" w:rsidRPr="00770B99">
        <w:rPr>
          <w:rFonts w:ascii="Arial" w:eastAsia="Arial" w:hAnsi="Arial" w:cs="Arial"/>
          <w:i/>
          <w:iCs/>
          <w:sz w:val="22"/>
          <w:szCs w:val="22"/>
        </w:rPr>
        <w:t>, delete as appropriate</w:t>
      </w:r>
      <w:r w:rsidR="00BD2571" w:rsidRPr="00770B99">
        <w:rPr>
          <w:rFonts w:ascii="Arial" w:eastAsia="Arial" w:hAnsi="Arial" w:cs="Arial"/>
          <w:i/>
          <w:sz w:val="22"/>
          <w:szCs w:val="22"/>
        </w:rPr>
        <w:t>]</w:t>
      </w:r>
      <w:r w:rsidR="00BD2571">
        <w:rPr>
          <w:rFonts w:ascii="Arial" w:eastAsia="Arial" w:hAnsi="Arial" w:cs="Arial"/>
          <w:i/>
          <w:sz w:val="22"/>
          <w:szCs w:val="22"/>
        </w:rPr>
        <w:t xml:space="preserve"> </w:t>
      </w:r>
      <w:r w:rsidRPr="002A3BF0">
        <w:rPr>
          <w:rFonts w:ascii="Arial" w:eastAsia="Arial" w:hAnsi="Arial" w:cs="Arial"/>
          <w:sz w:val="22"/>
          <w:szCs w:val="22"/>
        </w:rPr>
        <w:t xml:space="preserve">made by the </w:t>
      </w:r>
      <w:r w:rsidR="009F5ED9" w:rsidRPr="002A3BF0">
        <w:rPr>
          <w:rFonts w:ascii="Arial" w:eastAsia="Arial" w:hAnsi="Arial" w:cs="Arial"/>
          <w:i/>
          <w:sz w:val="22"/>
          <w:szCs w:val="22"/>
        </w:rPr>
        <w:t xml:space="preserve">[directors/branch executive management, delete as appropriate] </w:t>
      </w:r>
      <w:r w:rsidRPr="002A3BF0">
        <w:rPr>
          <w:rFonts w:ascii="Arial" w:eastAsia="Arial" w:hAnsi="Arial" w:cs="Arial"/>
          <w:sz w:val="22"/>
          <w:szCs w:val="22"/>
        </w:rPr>
        <w:t xml:space="preserve">under Regulation 40(4)(b) and we have exercised our professional judgement in the context of our work performed for the purpose of completing our audit(s) of the </w:t>
      </w:r>
      <w:r w:rsidRPr="002A3BF0">
        <w:rPr>
          <w:rFonts w:ascii="Arial" w:eastAsia="Arial" w:hAnsi="Arial" w:cs="Arial"/>
          <w:i/>
          <w:sz w:val="22"/>
          <w:szCs w:val="22"/>
        </w:rPr>
        <w:t>[</w:t>
      </w:r>
      <w:r w:rsidRPr="002A3BF0">
        <w:rPr>
          <w:rFonts w:ascii="Arial" w:eastAsia="Arial" w:hAnsi="Arial" w:cs="Arial"/>
          <w:i/>
          <w:iCs/>
          <w:sz w:val="22"/>
          <w:szCs w:val="22"/>
        </w:rPr>
        <w:t>Bank’s/Entity’s/Entities’/Branch’s, delete as appropriate</w:t>
      </w:r>
      <w:r w:rsidRPr="002A3BF0">
        <w:rPr>
          <w:rFonts w:ascii="Arial" w:eastAsia="Arial" w:hAnsi="Arial" w:cs="Arial"/>
          <w:i/>
          <w:sz w:val="22"/>
          <w:szCs w:val="22"/>
        </w:rPr>
        <w:t>]</w:t>
      </w:r>
      <w:r w:rsidRPr="002A3BF0">
        <w:rPr>
          <w:rFonts w:ascii="Arial" w:eastAsia="Arial" w:hAnsi="Arial" w:cs="Arial"/>
          <w:sz w:val="22"/>
          <w:szCs w:val="22"/>
        </w:rPr>
        <w:t xml:space="preserve"> statutory financial statements described above, for the purpose of reporting to the PA under Regulation 40(4)(d).</w:t>
      </w:r>
    </w:p>
    <w:p w14:paraId="29848FC2" w14:textId="31B330BD" w:rsidR="00AF6387" w:rsidRPr="00463D2E" w:rsidRDefault="0092566E" w:rsidP="00BD6301">
      <w:pPr>
        <w:spacing w:before="120" w:after="120"/>
        <w:jc w:val="both"/>
        <w:rPr>
          <w:rFonts w:ascii="Arial" w:hAnsi="Arial" w:cs="Arial"/>
          <w:i/>
          <w:sz w:val="22"/>
          <w:szCs w:val="22"/>
        </w:rPr>
      </w:pPr>
      <w:r>
        <w:rPr>
          <w:rFonts w:ascii="Arial" w:eastAsia="Arial" w:hAnsi="Arial" w:cs="Arial"/>
          <w:i/>
          <w:sz w:val="22"/>
          <w:szCs w:val="22"/>
        </w:rPr>
        <w:t>[</w:t>
      </w:r>
      <w:r w:rsidR="00AF6387" w:rsidRPr="00463D2E">
        <w:rPr>
          <w:rFonts w:ascii="Arial" w:eastAsia="Arial" w:hAnsi="Arial" w:cs="Arial"/>
          <w:i/>
          <w:sz w:val="22"/>
          <w:szCs w:val="22"/>
        </w:rPr>
        <w:t>In line with the scope of our work described above and pursuant to Regulation 40(4)(d), we have no matters to report.</w:t>
      </w:r>
    </w:p>
    <w:p w14:paraId="5D8BE083" w14:textId="17117292" w:rsidR="00AF6387" w:rsidRPr="00463D2E" w:rsidRDefault="007C3E0C" w:rsidP="00BD6301">
      <w:pPr>
        <w:spacing w:before="120" w:after="120"/>
        <w:jc w:val="both"/>
        <w:rPr>
          <w:rFonts w:ascii="Arial" w:hAnsi="Arial" w:cs="Arial"/>
          <w:i/>
          <w:sz w:val="22"/>
          <w:szCs w:val="22"/>
        </w:rPr>
      </w:pPr>
      <w:r>
        <w:rPr>
          <w:rFonts w:ascii="Arial" w:eastAsia="Arial" w:hAnsi="Arial" w:cs="Arial"/>
          <w:i/>
          <w:sz w:val="22"/>
          <w:szCs w:val="22"/>
        </w:rPr>
        <w:t>OR</w:t>
      </w:r>
    </w:p>
    <w:p w14:paraId="5A30F607" w14:textId="77777777" w:rsidR="00AF6387" w:rsidRPr="00463D2E" w:rsidRDefault="00AF6387" w:rsidP="00BD6301">
      <w:pPr>
        <w:spacing w:before="120" w:after="120"/>
        <w:jc w:val="both"/>
        <w:rPr>
          <w:rFonts w:ascii="Arial" w:hAnsi="Arial" w:cs="Arial"/>
          <w:i/>
          <w:sz w:val="22"/>
          <w:szCs w:val="22"/>
        </w:rPr>
      </w:pPr>
      <w:r w:rsidRPr="00463D2E">
        <w:rPr>
          <w:rFonts w:ascii="Arial" w:eastAsia="Arial" w:hAnsi="Arial" w:cs="Arial"/>
          <w:i/>
          <w:sz w:val="22"/>
          <w:szCs w:val="22"/>
        </w:rPr>
        <w:t>In line with the scope of our work described above and pursuant to Regulation 40(4)(d), we report that the following matter has/matters have come to our attention:</w:t>
      </w:r>
    </w:p>
    <w:p w14:paraId="235B4EB9" w14:textId="323CA81C" w:rsidR="00AF6387" w:rsidRPr="00463D2E" w:rsidRDefault="00AF6387" w:rsidP="00BD6301">
      <w:pPr>
        <w:numPr>
          <w:ilvl w:val="0"/>
          <w:numId w:val="23"/>
        </w:numPr>
        <w:pBdr>
          <w:left w:val="none" w:sz="0" w:space="6" w:color="auto"/>
        </w:pBdr>
        <w:spacing w:before="120" w:after="120"/>
        <w:ind w:left="340" w:hanging="410"/>
        <w:jc w:val="both"/>
        <w:rPr>
          <w:rFonts w:ascii="Arial" w:hAnsi="Arial" w:cs="Arial"/>
          <w:sz w:val="22"/>
          <w:szCs w:val="22"/>
        </w:rPr>
      </w:pPr>
      <w:r w:rsidRPr="002A3BF0">
        <w:rPr>
          <w:rFonts w:ascii="Arial" w:eastAsia="Arial" w:hAnsi="Arial" w:cs="Arial"/>
          <w:i/>
          <w:iCs/>
          <w:sz w:val="22"/>
          <w:szCs w:val="22"/>
        </w:rPr>
        <w:t>[insert matters or reference to matters]</w:t>
      </w:r>
      <w:r w:rsidR="00951588">
        <w:rPr>
          <w:rFonts w:ascii="Arial" w:eastAsia="Arial" w:hAnsi="Arial" w:cs="Arial"/>
          <w:i/>
          <w:iCs/>
          <w:sz w:val="22"/>
          <w:szCs w:val="22"/>
        </w:rPr>
        <w:t>,</w:t>
      </w:r>
      <w:r w:rsidR="009F5ED9" w:rsidRPr="002A3BF0">
        <w:rPr>
          <w:rFonts w:ascii="Arial" w:eastAsia="Arial" w:hAnsi="Arial" w:cs="Arial"/>
          <w:i/>
          <w:iCs/>
          <w:sz w:val="22"/>
          <w:szCs w:val="22"/>
        </w:rPr>
        <w:t xml:space="preserve"> delete and amend as appropriate]</w:t>
      </w:r>
    </w:p>
    <w:p w14:paraId="00E7E36E" w14:textId="77777777" w:rsidR="00AF6387" w:rsidRPr="00463D2E" w:rsidRDefault="00AF6387" w:rsidP="00BD6301">
      <w:pPr>
        <w:keepNext/>
        <w:spacing w:before="120" w:after="120"/>
        <w:jc w:val="both"/>
        <w:rPr>
          <w:rFonts w:ascii="Arial" w:hAnsi="Arial" w:cs="Arial"/>
          <w:sz w:val="22"/>
          <w:szCs w:val="22"/>
        </w:rPr>
      </w:pPr>
      <w:r w:rsidRPr="002A3BF0">
        <w:rPr>
          <w:rFonts w:ascii="Arial" w:eastAsia="Arial" w:hAnsi="Arial" w:cs="Arial"/>
          <w:b/>
          <w:bCs/>
          <w:sz w:val="22"/>
          <w:szCs w:val="22"/>
        </w:rPr>
        <w:t>Restriction on use and distribution</w:t>
      </w:r>
    </w:p>
    <w:p w14:paraId="5B0CACBB" w14:textId="77777777" w:rsidR="00AF6387" w:rsidRPr="00463D2E" w:rsidRDefault="00AF6387" w:rsidP="00BD6301">
      <w:pPr>
        <w:keepNext/>
        <w:spacing w:before="120" w:after="120"/>
        <w:jc w:val="both"/>
        <w:rPr>
          <w:rFonts w:ascii="Arial" w:hAnsi="Arial" w:cs="Arial"/>
          <w:sz w:val="22"/>
          <w:szCs w:val="22"/>
        </w:rPr>
      </w:pPr>
      <w:r w:rsidRPr="002A3BF0">
        <w:rPr>
          <w:rFonts w:ascii="Arial" w:eastAsia="Arial" w:hAnsi="Arial" w:cs="Arial"/>
          <w:sz w:val="22"/>
          <w:szCs w:val="22"/>
        </w:rPr>
        <w:t xml:space="preserve">This report is provided solely for the purpose of meeting our responsibility to report to the PA as indicated above. Our report is not suitable for another purpose and should not be distributed to or used by any other parties other than </w:t>
      </w:r>
      <w:r w:rsidR="007C766A" w:rsidRPr="002A3BF0">
        <w:rPr>
          <w:rFonts w:ascii="Arial" w:eastAsia="Arial" w:hAnsi="Arial" w:cs="Arial"/>
          <w:sz w:val="22"/>
          <w:szCs w:val="22"/>
        </w:rPr>
        <w:t xml:space="preserve">the </w:t>
      </w:r>
      <w:r w:rsidRPr="002A3BF0">
        <w:rPr>
          <w:rFonts w:ascii="Arial" w:eastAsia="Arial" w:hAnsi="Arial" w:cs="Arial"/>
          <w:sz w:val="22"/>
          <w:szCs w:val="22"/>
        </w:rPr>
        <w:t xml:space="preserve">PA and the </w:t>
      </w:r>
      <w:r w:rsidR="009F5ED9" w:rsidRPr="002A3BF0">
        <w:rPr>
          <w:rFonts w:ascii="Arial" w:eastAsia="Arial" w:hAnsi="Arial" w:cs="Arial"/>
          <w:i/>
          <w:sz w:val="22"/>
          <w:szCs w:val="22"/>
        </w:rPr>
        <w:t>[</w:t>
      </w:r>
      <w:r w:rsidR="009F5ED9" w:rsidRPr="002A3BF0">
        <w:rPr>
          <w:rFonts w:ascii="Arial" w:eastAsia="Arial" w:hAnsi="Arial" w:cs="Arial"/>
          <w:i/>
          <w:iCs/>
          <w:sz w:val="22"/>
          <w:szCs w:val="22"/>
        </w:rPr>
        <w:t xml:space="preserve">directors/branch executive management, </w:t>
      </w:r>
      <w:r w:rsidR="009F5ED9" w:rsidRPr="002A3BF0">
        <w:rPr>
          <w:rFonts w:ascii="Arial" w:eastAsia="Arial" w:hAnsi="Arial" w:cs="Arial"/>
          <w:i/>
          <w:sz w:val="22"/>
          <w:szCs w:val="22"/>
        </w:rPr>
        <w:t xml:space="preserve">Board, Sub-Committee Chairpersons, Management, Regulatory Reporting management </w:t>
      </w:r>
      <w:r w:rsidR="009F5ED9" w:rsidRPr="002A3BF0">
        <w:rPr>
          <w:rFonts w:ascii="Arial" w:eastAsia="Arial" w:hAnsi="Arial" w:cs="Arial"/>
          <w:i/>
          <w:iCs/>
          <w:sz w:val="22"/>
          <w:szCs w:val="22"/>
        </w:rPr>
        <w:t>delete as appropriate</w:t>
      </w:r>
      <w:r w:rsidR="009F5ED9" w:rsidRPr="002A3BF0">
        <w:rPr>
          <w:rFonts w:ascii="Arial" w:eastAsia="Arial" w:hAnsi="Arial" w:cs="Arial"/>
          <w:i/>
          <w:sz w:val="22"/>
          <w:szCs w:val="22"/>
        </w:rPr>
        <w:t xml:space="preserve">] </w:t>
      </w:r>
      <w:r w:rsidRPr="002A3BF0">
        <w:rPr>
          <w:rFonts w:ascii="Arial" w:eastAsia="Arial" w:hAnsi="Arial" w:cs="Arial"/>
          <w:sz w:val="22"/>
          <w:szCs w:val="22"/>
        </w:rPr>
        <w:t>of the [</w:t>
      </w:r>
      <w:r w:rsidRPr="002A3BF0">
        <w:rPr>
          <w:rFonts w:ascii="Arial" w:eastAsia="Arial" w:hAnsi="Arial" w:cs="Arial"/>
          <w:i/>
          <w:iCs/>
          <w:sz w:val="22"/>
          <w:szCs w:val="22"/>
        </w:rPr>
        <w:t>Bank/Entity/Entities/Branch, delete as appropriate</w:t>
      </w:r>
      <w:r w:rsidRPr="002A3BF0">
        <w:rPr>
          <w:rFonts w:ascii="Arial" w:eastAsia="Arial" w:hAnsi="Arial" w:cs="Arial"/>
          <w:sz w:val="22"/>
          <w:szCs w:val="22"/>
        </w:rPr>
        <w:t>].</w:t>
      </w:r>
    </w:p>
    <w:p w14:paraId="104B5D80" w14:textId="77777777" w:rsidR="00AF6387" w:rsidRPr="00463D2E" w:rsidRDefault="00AF6387" w:rsidP="00BD6301">
      <w:pPr>
        <w:spacing w:before="120" w:after="120"/>
        <w:jc w:val="both"/>
        <w:rPr>
          <w:rFonts w:ascii="Arial" w:hAnsi="Arial" w:cs="Arial"/>
          <w:sz w:val="22"/>
          <w:szCs w:val="22"/>
        </w:rPr>
      </w:pPr>
    </w:p>
    <w:p w14:paraId="364EB518" w14:textId="5C0A12BC" w:rsidR="00AF6387" w:rsidRPr="00463D2E" w:rsidRDefault="00AF6387" w:rsidP="00BD6301">
      <w:pPr>
        <w:spacing w:before="120" w:after="120"/>
        <w:jc w:val="both"/>
        <w:rPr>
          <w:rFonts w:ascii="Arial" w:hAnsi="Arial" w:cs="Arial"/>
          <w:sz w:val="22"/>
          <w:szCs w:val="22"/>
        </w:rPr>
      </w:pPr>
      <w:r w:rsidRPr="00463D2E">
        <w:rPr>
          <w:rFonts w:ascii="Arial" w:hAnsi="Arial" w:cs="Arial"/>
          <w:sz w:val="22"/>
          <w:szCs w:val="22"/>
        </w:rPr>
        <w:br w:type="page"/>
      </w:r>
      <w:r w:rsidRPr="002A3BF0">
        <w:rPr>
          <w:rFonts w:ascii="Arial" w:eastAsia="Arial" w:hAnsi="Arial" w:cs="Arial"/>
          <w:b/>
          <w:bCs/>
          <w:sz w:val="22"/>
          <w:szCs w:val="22"/>
        </w:rPr>
        <w:lastRenderedPageBreak/>
        <w:t>Appendix A to Report I(2):</w:t>
      </w:r>
    </w:p>
    <w:p w14:paraId="0486190A" w14:textId="77777777" w:rsidR="00AF6387" w:rsidRPr="00463D2E" w:rsidRDefault="00AF6387" w:rsidP="00BD6301">
      <w:pPr>
        <w:spacing w:before="120" w:after="120"/>
        <w:jc w:val="both"/>
        <w:rPr>
          <w:rFonts w:ascii="Arial" w:hAnsi="Arial" w:cs="Arial"/>
          <w:sz w:val="22"/>
          <w:szCs w:val="22"/>
        </w:rPr>
      </w:pPr>
      <w:r w:rsidRPr="002A3BF0">
        <w:rPr>
          <w:rFonts w:ascii="Arial" w:eastAsia="Arial" w:hAnsi="Arial" w:cs="Arial"/>
          <w:i/>
          <w:iCs/>
          <w:sz w:val="22"/>
          <w:szCs w:val="22"/>
        </w:rPr>
        <w:t xml:space="preserve">Relevant extracts from the annual reports made by the </w:t>
      </w:r>
      <w:r w:rsidR="009F5ED9" w:rsidRPr="002A3BF0">
        <w:rPr>
          <w:rFonts w:ascii="Arial" w:eastAsia="Arial" w:hAnsi="Arial" w:cs="Arial"/>
          <w:i/>
          <w:iCs/>
          <w:sz w:val="22"/>
          <w:szCs w:val="22"/>
        </w:rPr>
        <w:t>[d</w:t>
      </w:r>
      <w:r w:rsidRPr="002A3BF0">
        <w:rPr>
          <w:rFonts w:ascii="Arial" w:eastAsia="Arial" w:hAnsi="Arial" w:cs="Arial"/>
          <w:i/>
          <w:iCs/>
          <w:sz w:val="22"/>
          <w:szCs w:val="22"/>
        </w:rPr>
        <w:t>irectors</w:t>
      </w:r>
      <w:r w:rsidR="009F5ED9" w:rsidRPr="002A3BF0">
        <w:rPr>
          <w:rFonts w:ascii="Arial" w:eastAsia="Arial" w:hAnsi="Arial" w:cs="Arial"/>
          <w:i/>
          <w:iCs/>
          <w:sz w:val="22"/>
          <w:szCs w:val="22"/>
        </w:rPr>
        <w:t>/branch executive management, delete as appropriate]</w:t>
      </w:r>
      <w:r w:rsidRPr="002A3BF0">
        <w:rPr>
          <w:rFonts w:ascii="Arial" w:eastAsia="Arial" w:hAnsi="Arial" w:cs="Arial"/>
          <w:i/>
          <w:iCs/>
          <w:sz w:val="22"/>
          <w:szCs w:val="22"/>
        </w:rPr>
        <w:t xml:space="preserve"> to the PA in accordance with Regulation 40(4) (a) and (b).</w:t>
      </w:r>
    </w:p>
    <w:p w14:paraId="277B3467" w14:textId="77777777" w:rsidR="00AF6387" w:rsidRPr="00463D2E" w:rsidRDefault="00AF6387" w:rsidP="00BD6301">
      <w:pPr>
        <w:spacing w:before="120" w:after="120"/>
        <w:jc w:val="both"/>
        <w:rPr>
          <w:rFonts w:ascii="Arial" w:hAnsi="Arial" w:cs="Arial"/>
          <w:sz w:val="22"/>
          <w:szCs w:val="22"/>
        </w:rPr>
      </w:pPr>
    </w:p>
    <w:p w14:paraId="3C962DDB" w14:textId="77777777" w:rsidR="00AF6387" w:rsidRPr="00463D2E" w:rsidRDefault="00AF6387" w:rsidP="00463D2E">
      <w:pPr>
        <w:spacing w:before="120" w:after="120"/>
        <w:jc w:val="both"/>
        <w:rPr>
          <w:rFonts w:ascii="Arial" w:hAnsi="Arial" w:cs="Arial"/>
          <w:sz w:val="22"/>
          <w:szCs w:val="22"/>
        </w:rPr>
      </w:pPr>
    </w:p>
    <w:p w14:paraId="686A0D9D" w14:textId="77777777" w:rsidR="00BC6C6B" w:rsidRPr="002A3BF0" w:rsidRDefault="00BC6C6B" w:rsidP="00463D2E">
      <w:pPr>
        <w:spacing w:before="120" w:after="120"/>
        <w:jc w:val="both"/>
        <w:rPr>
          <w:rFonts w:ascii="Arial" w:eastAsia="Arial" w:hAnsi="Arial" w:cs="Arial"/>
          <w:bCs/>
          <w:sz w:val="22"/>
          <w:szCs w:val="22"/>
        </w:rPr>
      </w:pPr>
    </w:p>
    <w:sectPr w:rsidR="00BC6C6B" w:rsidRPr="002A3BF0">
      <w:headerReference w:type="default" r:id="rId18"/>
      <w:footerReference w:type="default" r:id="rId19"/>
      <w:pgSz w:w="11906" w:h="16838"/>
      <w:pgMar w:top="1701"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CDDEF" w14:textId="77777777" w:rsidR="00E84664" w:rsidRDefault="00E84664">
      <w:r>
        <w:separator/>
      </w:r>
    </w:p>
  </w:endnote>
  <w:endnote w:type="continuationSeparator" w:id="0">
    <w:p w14:paraId="1E83F103" w14:textId="77777777" w:rsidR="00E84664" w:rsidRDefault="00E84664">
      <w:r>
        <w:continuationSeparator/>
      </w:r>
    </w:p>
  </w:endnote>
  <w:endnote w:type="continuationNotice" w:id="1">
    <w:p w14:paraId="152E7882" w14:textId="77777777" w:rsidR="00E84664" w:rsidRDefault="00E84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A0563" w14:textId="3A08D967" w:rsidR="00B64B1A" w:rsidRPr="00A552F6" w:rsidRDefault="00B64B1A" w:rsidP="00E70A03">
    <w:pPr>
      <w:pStyle w:val="Footer"/>
      <w:ind w:left="-720"/>
      <w:jc w:val="center"/>
      <w:rPr>
        <w:sz w:val="20"/>
        <w:szCs w:val="20"/>
      </w:rPr>
    </w:pPr>
    <w:r w:rsidRPr="00A552F6">
      <w:rPr>
        <w:rFonts w:ascii="Arial" w:hAnsi="Arial" w:cs="Arial"/>
        <w:sz w:val="20"/>
        <w:szCs w:val="20"/>
      </w:rPr>
      <w:fldChar w:fldCharType="begin"/>
    </w:r>
    <w:r w:rsidRPr="00A552F6">
      <w:rPr>
        <w:rFonts w:ascii="Arial" w:hAnsi="Arial" w:cs="Arial"/>
        <w:sz w:val="20"/>
        <w:szCs w:val="20"/>
      </w:rPr>
      <w:instrText xml:space="preserve"> FILENAME  \* Caps  \* MERGEFORMAT </w:instrText>
    </w:r>
    <w:r w:rsidRPr="00A552F6">
      <w:rPr>
        <w:rFonts w:ascii="Arial" w:hAnsi="Arial" w:cs="Arial"/>
        <w:sz w:val="20"/>
        <w:szCs w:val="20"/>
      </w:rPr>
      <w:fldChar w:fldCharType="separate"/>
    </w:r>
    <w:r w:rsidR="00A552F6" w:rsidRPr="00A552F6">
      <w:rPr>
        <w:rFonts w:ascii="Arial" w:hAnsi="Arial" w:cs="Arial"/>
        <w:noProof/>
        <w:sz w:val="20"/>
        <w:szCs w:val="20"/>
      </w:rPr>
      <w:t>D4 - Illustrative Reg 46 - SA Report Clean</w:t>
    </w:r>
    <w:r w:rsidRPr="00A552F6">
      <w:rPr>
        <w:rFonts w:ascii="Arial" w:hAnsi="Arial" w:cs="Arial"/>
        <w:sz w:val="20"/>
        <w:szCs w:val="20"/>
      </w:rPr>
      <w:fldChar w:fldCharType="end"/>
    </w:r>
    <w:r w:rsidRPr="00A552F6">
      <w:rPr>
        <w:rFonts w:ascii="Arial" w:hAnsi="Arial" w:cs="Arial"/>
        <w:sz w:val="20"/>
        <w:szCs w:val="20"/>
      </w:rPr>
      <w:tab/>
    </w:r>
    <w:r w:rsidRPr="00A552F6">
      <w:rPr>
        <w:rFonts w:ascii="Arial" w:hAnsi="Arial" w:cs="Arial"/>
        <w:sz w:val="20"/>
        <w:szCs w:val="20"/>
      </w:rPr>
      <w:tab/>
      <w:t xml:space="preserve">Page </w:t>
    </w:r>
    <w:r w:rsidRPr="00A552F6">
      <w:rPr>
        <w:rFonts w:ascii="Arial" w:hAnsi="Arial" w:cs="Arial"/>
        <w:sz w:val="20"/>
        <w:szCs w:val="20"/>
      </w:rPr>
      <w:fldChar w:fldCharType="begin"/>
    </w:r>
    <w:r w:rsidRPr="00A552F6">
      <w:rPr>
        <w:rFonts w:ascii="Arial" w:hAnsi="Arial" w:cs="Arial"/>
        <w:sz w:val="20"/>
        <w:szCs w:val="20"/>
      </w:rPr>
      <w:instrText xml:space="preserve"> PAGE </w:instrText>
    </w:r>
    <w:r w:rsidRPr="00A552F6">
      <w:rPr>
        <w:rFonts w:ascii="Arial" w:hAnsi="Arial" w:cs="Arial"/>
        <w:sz w:val="20"/>
        <w:szCs w:val="20"/>
      </w:rPr>
      <w:fldChar w:fldCharType="separate"/>
    </w:r>
    <w:r w:rsidRPr="00A552F6">
      <w:rPr>
        <w:rFonts w:ascii="Arial" w:hAnsi="Arial" w:cs="Arial"/>
        <w:noProof/>
        <w:sz w:val="20"/>
        <w:szCs w:val="20"/>
      </w:rPr>
      <w:t>22</w:t>
    </w:r>
    <w:r w:rsidRPr="00A552F6">
      <w:rPr>
        <w:rFonts w:ascii="Arial" w:hAnsi="Arial" w:cs="Arial"/>
        <w:sz w:val="20"/>
        <w:szCs w:val="20"/>
      </w:rPr>
      <w:fldChar w:fldCharType="end"/>
    </w:r>
    <w:r w:rsidRPr="00A552F6">
      <w:rPr>
        <w:rFonts w:ascii="Arial" w:hAnsi="Arial" w:cs="Arial"/>
        <w:sz w:val="20"/>
        <w:szCs w:val="20"/>
      </w:rPr>
      <w:t xml:space="preserve"> of </w:t>
    </w:r>
    <w:r w:rsidRPr="00A552F6">
      <w:rPr>
        <w:rFonts w:ascii="Arial" w:hAnsi="Arial" w:cs="Arial"/>
        <w:sz w:val="20"/>
        <w:szCs w:val="20"/>
      </w:rPr>
      <w:fldChar w:fldCharType="begin"/>
    </w:r>
    <w:r w:rsidRPr="00A552F6">
      <w:rPr>
        <w:rFonts w:ascii="Arial" w:hAnsi="Arial" w:cs="Arial"/>
        <w:sz w:val="20"/>
        <w:szCs w:val="20"/>
      </w:rPr>
      <w:instrText xml:space="preserve"> NUMPAGES  </w:instrText>
    </w:r>
    <w:r w:rsidRPr="00A552F6">
      <w:rPr>
        <w:rFonts w:ascii="Arial" w:hAnsi="Arial" w:cs="Arial"/>
        <w:sz w:val="20"/>
        <w:szCs w:val="20"/>
      </w:rPr>
      <w:fldChar w:fldCharType="separate"/>
    </w:r>
    <w:r w:rsidRPr="00A552F6">
      <w:rPr>
        <w:rFonts w:ascii="Arial" w:hAnsi="Arial" w:cs="Arial"/>
        <w:noProof/>
        <w:sz w:val="20"/>
        <w:szCs w:val="20"/>
      </w:rPr>
      <w:t>43</w:t>
    </w:r>
    <w:r w:rsidRPr="00A552F6">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34110" w14:textId="35BCDB8A" w:rsidR="00B64B1A" w:rsidRPr="00EA53A8" w:rsidRDefault="00B64B1A" w:rsidP="00015E3D">
    <w:pPr>
      <w:pStyle w:val="Footer"/>
      <w:ind w:left="-810"/>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r>
    <w:r>
      <w:rPr>
        <w:rFonts w:ascii="Arial" w:hAnsi="Arial" w:cs="Arial"/>
        <w:sz w:val="18"/>
        <w:szCs w:val="18"/>
      </w:rPr>
      <w:instrText xml:space="preserve"> FILENAME   \* MERGEFORMAT </w:instrText>
    </w:r>
    <w:r>
      <w:rPr>
        <w:rFonts w:ascii="Arial" w:hAnsi="Arial" w:cs="Arial"/>
        <w:sz w:val="18"/>
        <w:szCs w:val="18"/>
      </w:rPr>
      <w:fldChar w:fldCharType="separate"/>
    </w:r>
    <w:r>
      <w:rPr>
        <w:rFonts w:ascii="Arial" w:hAnsi="Arial" w:cs="Arial"/>
        <w:noProof/>
        <w:sz w:val="18"/>
        <w:szCs w:val="18"/>
      </w:rPr>
      <w:t>xx - Proposed Illustrative Reg 46 SA reports CLEAN</w:t>
    </w:r>
    <w:r>
      <w:rPr>
        <w:rFonts w:ascii="Arial" w:hAnsi="Arial" w:cs="Arial"/>
        <w:sz w:val="18"/>
        <w:szCs w:val="18"/>
      </w:rPr>
      <w:fldChar w:fldCharType="end"/>
    </w:r>
    <w:r>
      <w:rPr>
        <w:rFonts w:ascii="Arial" w:hAnsi="Arial" w:cs="Arial"/>
        <w:sz w:val="18"/>
        <w:szCs w:val="18"/>
      </w:rPr>
      <w:tab/>
    </w:r>
    <w:r>
      <w:rPr>
        <w:rFonts w:ascii="Arial" w:hAnsi="Arial" w:cs="Arial"/>
        <w:sz w:val="18"/>
        <w:szCs w:val="18"/>
      </w:rPr>
      <w:tab/>
    </w:r>
    <w:r w:rsidRPr="00EA53A8">
      <w:rPr>
        <w:rFonts w:ascii="Arial" w:hAnsi="Arial" w:cs="Arial"/>
        <w:sz w:val="18"/>
        <w:szCs w:val="18"/>
      </w:rPr>
      <w:t xml:space="preserve">Page </w:t>
    </w:r>
    <w:r w:rsidRPr="00EA53A8">
      <w:rPr>
        <w:rFonts w:ascii="Arial" w:hAnsi="Arial" w:cs="Arial"/>
        <w:sz w:val="18"/>
        <w:szCs w:val="18"/>
      </w:rPr>
      <w:fldChar w:fldCharType="begin"/>
    </w:r>
    <w:r w:rsidRPr="00EA53A8">
      <w:rPr>
        <w:rFonts w:ascii="Arial" w:hAnsi="Arial" w:cs="Arial"/>
        <w:sz w:val="18"/>
        <w:szCs w:val="18"/>
      </w:rPr>
      <w:instrText xml:space="preserve"> PAGE </w:instrText>
    </w:r>
    <w:r w:rsidRPr="00EA53A8">
      <w:rPr>
        <w:rFonts w:ascii="Arial" w:hAnsi="Arial" w:cs="Arial"/>
        <w:sz w:val="18"/>
        <w:szCs w:val="18"/>
      </w:rPr>
      <w:fldChar w:fldCharType="separate"/>
    </w:r>
    <w:r>
      <w:rPr>
        <w:rFonts w:ascii="Arial" w:hAnsi="Arial" w:cs="Arial"/>
        <w:noProof/>
        <w:sz w:val="18"/>
        <w:szCs w:val="18"/>
      </w:rPr>
      <w:t>32</w:t>
    </w:r>
    <w:r w:rsidRPr="00EA53A8">
      <w:rPr>
        <w:rFonts w:ascii="Arial" w:hAnsi="Arial" w:cs="Arial"/>
        <w:sz w:val="18"/>
        <w:szCs w:val="18"/>
      </w:rPr>
      <w:fldChar w:fldCharType="end"/>
    </w:r>
    <w:r w:rsidRPr="00EA53A8">
      <w:rPr>
        <w:rFonts w:ascii="Arial" w:hAnsi="Arial" w:cs="Arial"/>
        <w:sz w:val="18"/>
        <w:szCs w:val="18"/>
      </w:rPr>
      <w:t xml:space="preserve"> of </w:t>
    </w:r>
    <w:r w:rsidRPr="00EA53A8">
      <w:rPr>
        <w:rFonts w:ascii="Arial" w:hAnsi="Arial" w:cs="Arial"/>
        <w:sz w:val="18"/>
        <w:szCs w:val="18"/>
      </w:rPr>
      <w:fldChar w:fldCharType="begin"/>
    </w:r>
    <w:r w:rsidRPr="00EA53A8">
      <w:rPr>
        <w:rFonts w:ascii="Arial" w:hAnsi="Arial" w:cs="Arial"/>
        <w:sz w:val="18"/>
        <w:szCs w:val="18"/>
      </w:rPr>
      <w:instrText xml:space="preserve"> NUMPAGES  </w:instrText>
    </w:r>
    <w:r w:rsidRPr="00EA53A8">
      <w:rPr>
        <w:rFonts w:ascii="Arial" w:hAnsi="Arial" w:cs="Arial"/>
        <w:sz w:val="18"/>
        <w:szCs w:val="18"/>
      </w:rPr>
      <w:fldChar w:fldCharType="separate"/>
    </w:r>
    <w:r>
      <w:rPr>
        <w:rFonts w:ascii="Arial" w:hAnsi="Arial" w:cs="Arial"/>
        <w:noProof/>
        <w:sz w:val="18"/>
        <w:szCs w:val="18"/>
      </w:rPr>
      <w:t>43</w:t>
    </w:r>
    <w:r w:rsidRPr="00EA53A8">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607B1" w14:textId="293F0D9C" w:rsidR="00B64B1A" w:rsidRPr="00E70A03" w:rsidRDefault="00B64B1A" w:rsidP="00E70A03">
    <w:pPr>
      <w:pStyle w:val="Footer"/>
      <w:ind w:left="-810"/>
      <w:jc w:val="cente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3B5FEF">
      <w:rPr>
        <w:rFonts w:ascii="Arial" w:hAnsi="Arial" w:cs="Arial"/>
        <w:sz w:val="20"/>
        <w:szCs w:val="20"/>
      </w:rPr>
      <w:t xml:space="preserve">Page </w:t>
    </w:r>
    <w:r w:rsidRPr="003B5FEF">
      <w:rPr>
        <w:rFonts w:ascii="Arial" w:hAnsi="Arial" w:cs="Arial"/>
        <w:sz w:val="20"/>
        <w:szCs w:val="20"/>
      </w:rPr>
      <w:fldChar w:fldCharType="begin"/>
    </w:r>
    <w:r w:rsidRPr="003B5FEF">
      <w:rPr>
        <w:rFonts w:ascii="Arial" w:hAnsi="Arial" w:cs="Arial"/>
        <w:sz w:val="20"/>
        <w:szCs w:val="20"/>
      </w:rPr>
      <w:instrText xml:space="preserve"> PAGE </w:instrText>
    </w:r>
    <w:r w:rsidRPr="003B5FEF">
      <w:rPr>
        <w:rFonts w:ascii="Arial" w:hAnsi="Arial" w:cs="Arial"/>
        <w:sz w:val="20"/>
        <w:szCs w:val="20"/>
      </w:rPr>
      <w:fldChar w:fldCharType="separate"/>
    </w:r>
    <w:r>
      <w:rPr>
        <w:rFonts w:ascii="Arial" w:hAnsi="Arial" w:cs="Arial"/>
        <w:noProof/>
        <w:sz w:val="20"/>
        <w:szCs w:val="20"/>
      </w:rPr>
      <w:t>39</w:t>
    </w:r>
    <w:r w:rsidRPr="003B5FEF">
      <w:rPr>
        <w:rFonts w:ascii="Arial" w:hAnsi="Arial" w:cs="Arial"/>
        <w:sz w:val="20"/>
        <w:szCs w:val="20"/>
      </w:rPr>
      <w:fldChar w:fldCharType="end"/>
    </w:r>
    <w:r w:rsidRPr="003B5FEF">
      <w:rPr>
        <w:rFonts w:ascii="Arial" w:hAnsi="Arial" w:cs="Arial"/>
        <w:sz w:val="20"/>
        <w:szCs w:val="20"/>
      </w:rPr>
      <w:t xml:space="preserve"> of </w:t>
    </w:r>
    <w:r w:rsidRPr="003B5FEF">
      <w:rPr>
        <w:rFonts w:ascii="Arial" w:hAnsi="Arial" w:cs="Arial"/>
        <w:sz w:val="20"/>
        <w:szCs w:val="20"/>
      </w:rPr>
      <w:fldChar w:fldCharType="begin"/>
    </w:r>
    <w:r w:rsidRPr="003B5FEF">
      <w:rPr>
        <w:rFonts w:ascii="Arial" w:hAnsi="Arial" w:cs="Arial"/>
        <w:sz w:val="20"/>
        <w:szCs w:val="20"/>
      </w:rPr>
      <w:instrText xml:space="preserve"> NUMPAGES  </w:instrText>
    </w:r>
    <w:r w:rsidRPr="003B5FEF">
      <w:rPr>
        <w:rFonts w:ascii="Arial" w:hAnsi="Arial" w:cs="Arial"/>
        <w:sz w:val="20"/>
        <w:szCs w:val="20"/>
      </w:rPr>
      <w:fldChar w:fldCharType="separate"/>
    </w:r>
    <w:r>
      <w:rPr>
        <w:rFonts w:ascii="Arial" w:hAnsi="Arial" w:cs="Arial"/>
        <w:noProof/>
        <w:sz w:val="20"/>
        <w:szCs w:val="20"/>
      </w:rPr>
      <w:t>43</w:t>
    </w:r>
    <w:r w:rsidRPr="003B5FEF">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4C7D" w14:textId="72F9D04B" w:rsidR="00B64B1A" w:rsidRPr="00EA53A8" w:rsidRDefault="00B64B1A" w:rsidP="00151975">
    <w:pPr>
      <w:pStyle w:val="Footer"/>
      <w:ind w:left="-630"/>
      <w:jc w:val="center"/>
      <w:rPr>
        <w:rFonts w:ascii="Arial" w:hAnsi="Arial" w:cs="Arial"/>
        <w:sz w:val="18"/>
        <w:szCs w:val="18"/>
      </w:rPr>
    </w:pPr>
    <w:r>
      <w:rPr>
        <w:rFonts w:ascii="Arial" w:hAnsi="Arial" w:cs="Arial"/>
        <w:sz w:val="18"/>
        <w:szCs w:val="18"/>
      </w:rPr>
      <w:tab/>
    </w:r>
    <w:r w:rsidRPr="00EA53A8">
      <w:rPr>
        <w:rFonts w:ascii="Arial" w:hAnsi="Arial" w:cs="Arial"/>
        <w:sz w:val="18"/>
        <w:szCs w:val="18"/>
      </w:rPr>
      <w:tab/>
      <w:t xml:space="preserve">Page </w:t>
    </w:r>
    <w:r w:rsidRPr="00EA53A8">
      <w:rPr>
        <w:rFonts w:ascii="Arial" w:hAnsi="Arial" w:cs="Arial"/>
        <w:sz w:val="18"/>
        <w:szCs w:val="18"/>
      </w:rPr>
      <w:fldChar w:fldCharType="begin"/>
    </w:r>
    <w:r w:rsidRPr="00EA53A8">
      <w:rPr>
        <w:rFonts w:ascii="Arial" w:hAnsi="Arial" w:cs="Arial"/>
        <w:sz w:val="18"/>
        <w:szCs w:val="18"/>
      </w:rPr>
      <w:instrText xml:space="preserve"> PAGE </w:instrText>
    </w:r>
    <w:r w:rsidRPr="00EA53A8">
      <w:rPr>
        <w:rFonts w:ascii="Arial" w:hAnsi="Arial" w:cs="Arial"/>
        <w:sz w:val="18"/>
        <w:szCs w:val="18"/>
      </w:rPr>
      <w:fldChar w:fldCharType="separate"/>
    </w:r>
    <w:r>
      <w:rPr>
        <w:rFonts w:ascii="Arial" w:hAnsi="Arial" w:cs="Arial"/>
        <w:noProof/>
        <w:sz w:val="18"/>
        <w:szCs w:val="18"/>
      </w:rPr>
      <w:t>43</w:t>
    </w:r>
    <w:r w:rsidRPr="00EA53A8">
      <w:rPr>
        <w:rFonts w:ascii="Arial" w:hAnsi="Arial" w:cs="Arial"/>
        <w:sz w:val="18"/>
        <w:szCs w:val="18"/>
      </w:rPr>
      <w:fldChar w:fldCharType="end"/>
    </w:r>
    <w:r w:rsidRPr="00EA53A8">
      <w:rPr>
        <w:rFonts w:ascii="Arial" w:hAnsi="Arial" w:cs="Arial"/>
        <w:sz w:val="18"/>
        <w:szCs w:val="18"/>
      </w:rPr>
      <w:t xml:space="preserve"> of </w:t>
    </w:r>
    <w:r w:rsidRPr="00EA53A8">
      <w:rPr>
        <w:rFonts w:ascii="Arial" w:hAnsi="Arial" w:cs="Arial"/>
        <w:sz w:val="18"/>
        <w:szCs w:val="18"/>
      </w:rPr>
      <w:fldChar w:fldCharType="begin"/>
    </w:r>
    <w:r w:rsidRPr="00EA53A8">
      <w:rPr>
        <w:rFonts w:ascii="Arial" w:hAnsi="Arial" w:cs="Arial"/>
        <w:sz w:val="18"/>
        <w:szCs w:val="18"/>
      </w:rPr>
      <w:instrText xml:space="preserve"> NUMPAGES  </w:instrText>
    </w:r>
    <w:r w:rsidRPr="00EA53A8">
      <w:rPr>
        <w:rFonts w:ascii="Arial" w:hAnsi="Arial" w:cs="Arial"/>
        <w:sz w:val="18"/>
        <w:szCs w:val="18"/>
      </w:rPr>
      <w:fldChar w:fldCharType="separate"/>
    </w:r>
    <w:r>
      <w:rPr>
        <w:rFonts w:ascii="Arial" w:hAnsi="Arial" w:cs="Arial"/>
        <w:noProof/>
        <w:sz w:val="18"/>
        <w:szCs w:val="18"/>
      </w:rPr>
      <w:t>43</w:t>
    </w:r>
    <w:r w:rsidRPr="00EA53A8">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E6CBC" w14:textId="77777777" w:rsidR="00E84664" w:rsidRDefault="00E84664">
      <w:r>
        <w:separator/>
      </w:r>
    </w:p>
  </w:footnote>
  <w:footnote w:type="continuationSeparator" w:id="0">
    <w:p w14:paraId="7A75477B" w14:textId="77777777" w:rsidR="00E84664" w:rsidRDefault="00E84664">
      <w:r>
        <w:continuationSeparator/>
      </w:r>
    </w:p>
  </w:footnote>
  <w:footnote w:type="continuationNotice" w:id="1">
    <w:p w14:paraId="5559409B" w14:textId="77777777" w:rsidR="00E84664" w:rsidRDefault="00E84664"/>
  </w:footnote>
  <w:footnote w:id="2">
    <w:p w14:paraId="42558A9B" w14:textId="77777777" w:rsidR="00B64B1A" w:rsidRPr="00AF6387" w:rsidRDefault="00B64B1A" w:rsidP="009811A7">
      <w:pPr>
        <w:pStyle w:val="FootnoteText"/>
        <w:ind w:left="284" w:hanging="284"/>
        <w:jc w:val="both"/>
        <w:rPr>
          <w:rFonts w:ascii="Arial" w:eastAsia="Arial" w:hAnsi="Arial" w:cs="Arial"/>
          <w:vertAlign w:val="superscript"/>
        </w:rPr>
      </w:pPr>
      <w:r>
        <w:rPr>
          <w:rStyle w:val="FootnoteReference"/>
          <w:rFonts w:ascii="Arial" w:eastAsia="Arial" w:hAnsi="Arial" w:cs="Arial"/>
          <w:color w:val="000000"/>
        </w:rPr>
        <w:footnoteRef/>
      </w:r>
      <w:r>
        <w:rPr>
          <w:rFonts w:ascii="Arial" w:eastAsia="Arial" w:hAnsi="Arial" w:cs="Arial"/>
        </w:rPr>
        <w:t xml:space="preserve"> </w:t>
      </w:r>
      <w:r>
        <w:rPr>
          <w:rFonts w:ascii="Arial" w:eastAsia="Arial" w:hAnsi="Arial" w:cs="Arial"/>
        </w:rPr>
        <w:tab/>
        <w:t xml:space="preserve">Use the plural form when more than one firm is appointed as auditor, for example in joint audit situations. Apply consistently </w:t>
      </w:r>
      <w:r w:rsidRPr="00AF6387">
        <w:rPr>
          <w:rFonts w:ascii="Arial" w:eastAsia="Arial" w:hAnsi="Arial" w:cs="Arial"/>
        </w:rPr>
        <w:t>throughout the report.</w:t>
      </w:r>
    </w:p>
  </w:footnote>
  <w:footnote w:id="3">
    <w:p w14:paraId="66B33BD7" w14:textId="77777777" w:rsidR="00B64B1A" w:rsidRPr="00E55A7F" w:rsidRDefault="00B64B1A" w:rsidP="009811A7">
      <w:pPr>
        <w:pStyle w:val="FootnoteText"/>
        <w:ind w:left="284" w:hanging="284"/>
        <w:jc w:val="both"/>
        <w:rPr>
          <w:rFonts w:ascii="Arial" w:eastAsia="Arial" w:hAnsi="Arial" w:cs="Arial"/>
          <w:color w:val="000000"/>
          <w:vertAlign w:val="superscript"/>
        </w:rPr>
      </w:pPr>
      <w:r w:rsidRPr="00AF6387">
        <w:rPr>
          <w:rStyle w:val="FootnoteReference"/>
          <w:rFonts w:ascii="Arial" w:eastAsia="Arial" w:hAnsi="Arial" w:cs="Arial"/>
        </w:rPr>
        <w:footnoteRef/>
      </w:r>
      <w:r w:rsidRPr="00AF6387">
        <w:rPr>
          <w:rFonts w:ascii="Arial" w:eastAsia="Arial" w:hAnsi="Arial" w:cs="Arial"/>
        </w:rPr>
        <w:t xml:space="preserve"> </w:t>
      </w:r>
      <w:r w:rsidRPr="00AF6387">
        <w:rPr>
          <w:rFonts w:ascii="Arial" w:eastAsia="Arial" w:hAnsi="Arial" w:cs="Arial"/>
        </w:rPr>
        <w:tab/>
        <w:t>Use “</w:t>
      </w:r>
      <w:r w:rsidRPr="00AF6387">
        <w:rPr>
          <w:rFonts w:ascii="Arial" w:eastAsia="Arial" w:hAnsi="Arial" w:cs="Arial"/>
          <w:i/>
          <w:iCs/>
        </w:rPr>
        <w:t>directors</w:t>
      </w:r>
      <w:r w:rsidRPr="00AF6387">
        <w:rPr>
          <w:rFonts w:ascii="Arial" w:eastAsia="Arial" w:hAnsi="Arial" w:cs="Arial"/>
        </w:rPr>
        <w:t>” or “</w:t>
      </w:r>
      <w:r w:rsidRPr="00773707">
        <w:rPr>
          <w:rFonts w:ascii="Arial" w:eastAsia="Arial" w:hAnsi="Arial" w:cs="Arial"/>
          <w:i/>
          <w:iCs/>
        </w:rPr>
        <w:t>branch executive management</w:t>
      </w:r>
      <w:r w:rsidRPr="00AF6387">
        <w:rPr>
          <w:rFonts w:ascii="Arial" w:eastAsia="Arial" w:hAnsi="Arial" w:cs="Arial"/>
        </w:rPr>
        <w:t>” consistently throughout</w:t>
      </w:r>
      <w:r>
        <w:rPr>
          <w:rFonts w:ascii="Arial" w:eastAsia="Arial" w:hAnsi="Arial" w:cs="Arial"/>
        </w:rPr>
        <w:t xml:space="preserve"> the report.</w:t>
      </w:r>
    </w:p>
  </w:footnote>
  <w:footnote w:id="4">
    <w:p w14:paraId="050B97A7" w14:textId="77777777" w:rsidR="00B64B1A" w:rsidRDefault="00B64B1A" w:rsidP="001F2965">
      <w:pPr>
        <w:pStyle w:val="FootnoteText"/>
        <w:ind w:left="284" w:hanging="284"/>
        <w:jc w:val="both"/>
        <w:rPr>
          <w:rFonts w:ascii="Arial" w:eastAsia="Arial" w:hAnsi="Arial" w:cs="Arial"/>
          <w:color w:val="000000"/>
          <w:vertAlign w:val="superscript"/>
        </w:rPr>
      </w:pPr>
      <w:r>
        <w:rPr>
          <w:rStyle w:val="FootnoteReference"/>
          <w:rFonts w:ascii="Arial" w:eastAsia="Arial" w:hAnsi="Arial" w:cs="Arial"/>
          <w:color w:val="000000"/>
        </w:rPr>
        <w:footnoteRef/>
      </w:r>
      <w:r>
        <w:rPr>
          <w:rFonts w:ascii="Arial" w:eastAsia="Arial" w:hAnsi="Arial" w:cs="Arial"/>
        </w:rPr>
        <w:t xml:space="preserve"> </w:t>
      </w:r>
      <w:r>
        <w:rPr>
          <w:rFonts w:ascii="Arial" w:eastAsia="Arial" w:hAnsi="Arial" w:cs="Arial"/>
        </w:rPr>
        <w:tab/>
        <w:t xml:space="preserve">Tailor as applicable depending on the financial statements issued per the Companies Act by the reporting entity/ies. </w:t>
      </w:r>
      <w:r w:rsidRPr="005A3530">
        <w:rPr>
          <w:rFonts w:ascii="Arial" w:eastAsia="Arial" w:hAnsi="Arial" w:cs="Arial"/>
        </w:rPr>
        <w:t>The statutory financial statement</w:t>
      </w:r>
      <w:r>
        <w:rPr>
          <w:rFonts w:ascii="Arial" w:eastAsia="Arial" w:hAnsi="Arial" w:cs="Arial"/>
        </w:rPr>
        <w:t>s</w:t>
      </w:r>
      <w:r w:rsidRPr="005A3530">
        <w:rPr>
          <w:rFonts w:ascii="Arial" w:eastAsia="Arial" w:hAnsi="Arial" w:cs="Arial"/>
        </w:rPr>
        <w:t xml:space="preserve"> should be appropriately identified based on the manner in which the entities report.</w:t>
      </w:r>
    </w:p>
  </w:footnote>
  <w:footnote w:id="5">
    <w:p w14:paraId="1278B767" w14:textId="5473DD1B" w:rsidR="00B64B1A" w:rsidRPr="00B64B1A" w:rsidRDefault="00B64B1A" w:rsidP="00B64B1A">
      <w:pPr>
        <w:pStyle w:val="FootnoteText"/>
        <w:ind w:left="284" w:hanging="284"/>
        <w:jc w:val="both"/>
        <w:rPr>
          <w:rFonts w:ascii="Arial" w:hAnsi="Arial" w:cs="Arial"/>
        </w:rPr>
      </w:pPr>
      <w:r w:rsidRPr="00B64B1A">
        <w:rPr>
          <w:rStyle w:val="FootnoteReference"/>
          <w:rFonts w:ascii="Arial" w:hAnsi="Arial" w:cs="Arial"/>
        </w:rPr>
        <w:footnoteRef/>
      </w:r>
      <w:r w:rsidRPr="00B64B1A">
        <w:rPr>
          <w:rFonts w:ascii="Arial" w:hAnsi="Arial" w:cs="Arial"/>
        </w:rPr>
        <w:t xml:space="preserve"> </w:t>
      </w:r>
      <w:r>
        <w:rPr>
          <w:rFonts w:ascii="Arial" w:hAnsi="Arial" w:cs="Arial"/>
        </w:rPr>
        <w:tab/>
      </w:r>
      <w:r w:rsidRPr="00B64B1A">
        <w:rPr>
          <w:rFonts w:ascii="Arial" w:hAnsi="Arial" w:cs="Arial"/>
        </w:rPr>
        <w:t>The auditor should update this reference based on the Directive in force and applicable to the reporting engagement.</w:t>
      </w:r>
    </w:p>
  </w:footnote>
  <w:footnote w:id="6">
    <w:p w14:paraId="0C4CAC38" w14:textId="7BF6250E" w:rsidR="00B64B1A" w:rsidRPr="00B64B1A" w:rsidRDefault="00B64B1A" w:rsidP="00B64B1A">
      <w:pPr>
        <w:pStyle w:val="FootnoteText"/>
        <w:ind w:left="284" w:hanging="284"/>
        <w:jc w:val="both"/>
        <w:rPr>
          <w:rFonts w:ascii="Arial" w:hAnsi="Arial" w:cs="Arial"/>
        </w:rPr>
      </w:pPr>
      <w:r w:rsidRPr="00B64B1A">
        <w:rPr>
          <w:rStyle w:val="FootnoteReference"/>
          <w:rFonts w:ascii="Arial" w:hAnsi="Arial" w:cs="Arial"/>
        </w:rPr>
        <w:footnoteRef/>
      </w:r>
      <w:r w:rsidRPr="00B64B1A">
        <w:rPr>
          <w:rFonts w:ascii="Arial" w:hAnsi="Arial" w:cs="Arial"/>
        </w:rPr>
        <w:t xml:space="preserve"> </w:t>
      </w:r>
      <w:r>
        <w:rPr>
          <w:rFonts w:ascii="Arial" w:hAnsi="Arial" w:cs="Arial"/>
        </w:rPr>
        <w:tab/>
      </w:r>
      <w:r w:rsidRPr="00B64B1A">
        <w:rPr>
          <w:rFonts w:ascii="Arial" w:hAnsi="Arial" w:cs="Arial"/>
        </w:rPr>
        <w:t>The auditor should update this reference based on the Directive in force and applicable to the reporting engagement.</w:t>
      </w:r>
    </w:p>
  </w:footnote>
  <w:footnote w:id="7">
    <w:p w14:paraId="51657030" w14:textId="74B8B70B" w:rsidR="00B64B1A" w:rsidRPr="00AF6387" w:rsidRDefault="00B64B1A" w:rsidP="00C47585">
      <w:pPr>
        <w:pStyle w:val="FootnoteText"/>
        <w:ind w:left="284" w:hanging="284"/>
        <w:jc w:val="both"/>
        <w:rPr>
          <w:rFonts w:ascii="Arial" w:eastAsia="Arial" w:hAnsi="Arial" w:cs="Arial"/>
          <w:color w:val="000000"/>
          <w:vertAlign w:val="superscript"/>
        </w:rPr>
      </w:pPr>
      <w:r>
        <w:rPr>
          <w:rStyle w:val="FootnoteReference"/>
          <w:rFonts w:ascii="Arial" w:eastAsia="Arial" w:hAnsi="Arial" w:cs="Arial"/>
          <w:color w:val="000000"/>
        </w:rPr>
        <w:footnoteRef/>
      </w:r>
      <w:r>
        <w:rPr>
          <w:rFonts w:ascii="Arial" w:eastAsia="Arial" w:hAnsi="Arial" w:cs="Arial"/>
        </w:rPr>
        <w:t xml:space="preserve"> </w:t>
      </w:r>
      <w:r>
        <w:rPr>
          <w:rFonts w:ascii="Arial" w:eastAsia="Arial" w:hAnsi="Arial" w:cs="Arial"/>
        </w:rPr>
        <w:tab/>
        <w:t>“</w:t>
      </w:r>
      <w:r w:rsidRPr="003D55EE">
        <w:rPr>
          <w:rFonts w:ascii="Arial" w:eastAsia="Arial" w:hAnsi="Arial" w:cs="Arial"/>
        </w:rPr>
        <w:t xml:space="preserve">Appendix A” is usually attached to the reports and </w:t>
      </w:r>
      <w:r>
        <w:rPr>
          <w:rFonts w:ascii="Arial" w:eastAsia="Arial" w:hAnsi="Arial" w:cs="Arial"/>
          <w:lang w:val="en-US"/>
        </w:rPr>
        <w:t xml:space="preserve">it </w:t>
      </w:r>
      <w:r w:rsidRPr="003D55EE">
        <w:rPr>
          <w:rFonts w:ascii="Arial" w:eastAsia="Arial" w:hAnsi="Arial" w:cs="Arial"/>
        </w:rPr>
        <w:t>documents all matters noted by the auditor</w:t>
      </w:r>
      <w:r>
        <w:rPr>
          <w:rFonts w:ascii="Arial" w:eastAsia="Arial" w:hAnsi="Arial" w:cs="Arial"/>
        </w:rPr>
        <w:t>(s)</w:t>
      </w:r>
      <w:r w:rsidRPr="003D55EE">
        <w:rPr>
          <w:rFonts w:ascii="Arial" w:eastAsia="Arial" w:hAnsi="Arial" w:cs="Arial"/>
        </w:rPr>
        <w:t xml:space="preserve">, including the qualification matters. Refer to the requirements of ISA 705 </w:t>
      </w:r>
      <w:r w:rsidRPr="007F234D">
        <w:rPr>
          <w:rFonts w:ascii="Arial" w:eastAsia="Arial" w:hAnsi="Arial" w:cs="Arial"/>
          <w:i/>
          <w:iCs/>
        </w:rPr>
        <w:t>(</w:t>
      </w:r>
      <w:r>
        <w:rPr>
          <w:rFonts w:ascii="Arial" w:eastAsia="Arial" w:hAnsi="Arial" w:cs="Arial"/>
          <w:i/>
          <w:iCs/>
          <w:lang w:val="en-US"/>
        </w:rPr>
        <w:t>R</w:t>
      </w:r>
      <w:r w:rsidRPr="007F234D">
        <w:rPr>
          <w:rFonts w:ascii="Arial" w:eastAsia="Arial" w:hAnsi="Arial" w:cs="Arial"/>
          <w:i/>
          <w:iCs/>
        </w:rPr>
        <w:t>evised</w:t>
      </w:r>
      <w:r w:rsidRPr="007029D7">
        <w:rPr>
          <w:rFonts w:ascii="Arial" w:eastAsia="Arial" w:hAnsi="Arial" w:cs="Arial"/>
          <w:i/>
          <w:iCs/>
        </w:rPr>
        <w:t>) - Modifications to the opinion in the independent auditor's</w:t>
      </w:r>
      <w:r w:rsidRPr="007029D7">
        <w:rPr>
          <w:rFonts w:ascii="Arial" w:eastAsia="Arial" w:hAnsi="Arial" w:cs="Arial"/>
        </w:rPr>
        <w:t xml:space="preserve"> </w:t>
      </w:r>
      <w:r w:rsidRPr="001F77DA">
        <w:rPr>
          <w:rFonts w:ascii="Arial" w:eastAsia="Arial" w:hAnsi="Arial" w:cs="Arial"/>
          <w:i/>
          <w:iCs/>
        </w:rPr>
        <w:t>report</w:t>
      </w:r>
      <w:r w:rsidRPr="007029D7">
        <w:rPr>
          <w:rFonts w:ascii="Arial" w:eastAsia="Arial" w:hAnsi="Arial" w:cs="Arial"/>
        </w:rPr>
        <w:t xml:space="preserve"> to ensure that the documentation of the qualification matters complies with that standard.</w:t>
      </w:r>
    </w:p>
  </w:footnote>
  <w:footnote w:id="8">
    <w:p w14:paraId="72ECBDC3" w14:textId="77777777" w:rsidR="00B64B1A" w:rsidRPr="00AF6387" w:rsidRDefault="00B64B1A" w:rsidP="00810688">
      <w:pPr>
        <w:pStyle w:val="FootnoteText"/>
        <w:ind w:left="284" w:hanging="284"/>
        <w:jc w:val="both"/>
        <w:rPr>
          <w:rFonts w:ascii="Arial" w:eastAsia="Arial" w:hAnsi="Arial" w:cs="Arial"/>
          <w:color w:val="000000"/>
          <w:vertAlign w:val="superscript"/>
        </w:rPr>
      </w:pPr>
      <w:r w:rsidRPr="00AF6387">
        <w:rPr>
          <w:rStyle w:val="FootnoteReference"/>
          <w:rFonts w:ascii="Arial" w:eastAsia="Arial" w:hAnsi="Arial" w:cs="Arial"/>
          <w:color w:val="000000"/>
        </w:rPr>
        <w:footnoteRef/>
      </w:r>
      <w:r w:rsidRPr="00AF6387">
        <w:rPr>
          <w:rFonts w:ascii="Arial" w:eastAsia="Arial" w:hAnsi="Arial" w:cs="Arial"/>
        </w:rPr>
        <w:t xml:space="preserve"> </w:t>
      </w:r>
      <w:r w:rsidRPr="00AF6387">
        <w:rPr>
          <w:rFonts w:ascii="Arial" w:eastAsia="Arial" w:hAnsi="Arial" w:cs="Arial"/>
        </w:rPr>
        <w:tab/>
        <w:t xml:space="preserve">To </w:t>
      </w:r>
      <w:r>
        <w:rPr>
          <w:rFonts w:ascii="Arial" w:eastAsia="Arial" w:hAnsi="Arial" w:cs="Arial"/>
        </w:rPr>
        <w:t>be included</w:t>
      </w:r>
      <w:r w:rsidRPr="00AF6387">
        <w:rPr>
          <w:rFonts w:ascii="Arial" w:eastAsia="Arial" w:hAnsi="Arial" w:cs="Arial"/>
        </w:rPr>
        <w:t xml:space="preserve"> in the case of a qualified opinion. </w:t>
      </w:r>
    </w:p>
  </w:footnote>
  <w:footnote w:id="9">
    <w:p w14:paraId="43393DD8" w14:textId="77777777" w:rsidR="00B64B1A" w:rsidRPr="00595E76" w:rsidRDefault="00B64B1A" w:rsidP="00505BB9">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opinion</w:t>
      </w:r>
      <w:r w:rsidRPr="00595E76">
        <w:rPr>
          <w:rFonts w:ascii="Arial" w:eastAsia="Arial" w:hAnsi="Arial" w:cs="Arial"/>
        </w:rPr>
        <w:t>.</w:t>
      </w:r>
    </w:p>
  </w:footnote>
  <w:footnote w:id="10">
    <w:p w14:paraId="06066E80" w14:textId="77777777" w:rsidR="00B64B1A" w:rsidRPr="00595E76" w:rsidRDefault="00B64B1A" w:rsidP="00505BB9">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To be included in the case of a qualified opinion.</w:t>
      </w:r>
    </w:p>
  </w:footnote>
  <w:footnote w:id="11">
    <w:p w14:paraId="3FC9CE9C" w14:textId="6D530D1D" w:rsidR="00B64B1A" w:rsidRPr="007F1784" w:rsidRDefault="00B64B1A" w:rsidP="00DC53BB">
      <w:pPr>
        <w:pStyle w:val="FootnoteText"/>
        <w:ind w:left="284" w:hanging="284"/>
        <w:jc w:val="both"/>
      </w:pPr>
      <w:r w:rsidRPr="003D55EE">
        <w:rPr>
          <w:rStyle w:val="FootnoteReference"/>
          <w:rFonts w:ascii="Arial" w:hAnsi="Arial" w:cs="Arial"/>
        </w:rPr>
        <w:footnoteRef/>
      </w:r>
      <w:r w:rsidRPr="00AF6387">
        <w:rPr>
          <w:rFonts w:ascii="Arial" w:eastAsia="Arial" w:hAnsi="Arial" w:cs="Arial"/>
        </w:rPr>
        <w:tab/>
      </w:r>
      <w:r w:rsidRPr="003D55EE">
        <w:rPr>
          <w:rFonts w:ascii="Arial" w:eastAsia="Arial" w:hAnsi="Arial" w:cs="Arial"/>
        </w:rPr>
        <w:t xml:space="preserve">The BA returns relating to this Part A </w:t>
      </w:r>
      <w:r>
        <w:rPr>
          <w:rFonts w:ascii="Arial" w:eastAsia="Arial" w:hAnsi="Arial" w:cs="Arial"/>
        </w:rPr>
        <w:t>R</w:t>
      </w:r>
      <w:r w:rsidRPr="003D55EE">
        <w:rPr>
          <w:rFonts w:ascii="Arial" w:eastAsia="Arial" w:hAnsi="Arial" w:cs="Arial"/>
        </w:rPr>
        <w:t>eturns should include a disclosure/explanation on the basis</w:t>
      </w:r>
      <w:r w:rsidRPr="00D05E61">
        <w:rPr>
          <w:rFonts w:ascii="Arial" w:eastAsia="Arial" w:hAnsi="Arial" w:cs="Arial"/>
        </w:rPr>
        <w:t xml:space="preserve"> of preparation</w:t>
      </w:r>
      <w:r>
        <w:rPr>
          <w:rFonts w:ascii="Arial" w:eastAsia="Arial" w:hAnsi="Arial" w:cs="Arial"/>
        </w:rPr>
        <w:t>.</w:t>
      </w:r>
    </w:p>
  </w:footnote>
  <w:footnote w:id="12">
    <w:p w14:paraId="3C0813A9" w14:textId="77777777" w:rsidR="00B64B1A" w:rsidRPr="00595E76" w:rsidRDefault="00B64B1A" w:rsidP="00195C95">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To be included in the case of a qualified opinion.</w:t>
      </w:r>
    </w:p>
  </w:footnote>
  <w:footnote w:id="13">
    <w:p w14:paraId="1CE6FDD5" w14:textId="50EFBF88" w:rsidR="00B64B1A" w:rsidRPr="000D4CB1" w:rsidRDefault="00B64B1A" w:rsidP="00DC53BB">
      <w:pPr>
        <w:pStyle w:val="FootnoteText"/>
        <w:ind w:left="284" w:hanging="284"/>
        <w:jc w:val="both"/>
        <w:rPr>
          <w:rStyle w:val="FootnoteReference"/>
          <w:rFonts w:ascii="Arial" w:hAnsi="Arial" w:cs="Arial"/>
          <w:lang w:val="en-US"/>
        </w:rPr>
      </w:pPr>
      <w:r w:rsidRPr="00E55A7F">
        <w:rPr>
          <w:rStyle w:val="FootnoteReference"/>
          <w:rFonts w:ascii="Arial" w:hAnsi="Arial" w:cs="Arial"/>
          <w:color w:val="000000"/>
        </w:rPr>
        <w:footnoteRef/>
      </w:r>
      <w:r w:rsidRPr="00E55A7F">
        <w:rPr>
          <w:rFonts w:ascii="Arial" w:hAnsi="Arial" w:cs="Arial"/>
        </w:rPr>
        <w:tab/>
        <w:t xml:space="preserve">This paragraph must remain in for the Part A </w:t>
      </w:r>
      <w:r>
        <w:rPr>
          <w:rFonts w:ascii="Arial" w:hAnsi="Arial" w:cs="Arial"/>
        </w:rPr>
        <w:t>R</w:t>
      </w:r>
      <w:r w:rsidRPr="00E55A7F">
        <w:rPr>
          <w:rFonts w:ascii="Arial" w:hAnsi="Arial" w:cs="Arial"/>
        </w:rPr>
        <w:t>eturns</w:t>
      </w:r>
      <w:r>
        <w:rPr>
          <w:rFonts w:ascii="Arial" w:hAnsi="Arial" w:cs="Arial"/>
        </w:rPr>
        <w:t xml:space="preserve">, </w:t>
      </w:r>
      <w:r>
        <w:rPr>
          <w:rFonts w:ascii="Arial" w:eastAsia="Arial" w:hAnsi="Arial" w:cs="Arial"/>
        </w:rPr>
        <w:t>however</w:t>
      </w:r>
      <w:r w:rsidR="001D32D3">
        <w:rPr>
          <w:rFonts w:ascii="Arial" w:eastAsia="Arial" w:hAnsi="Arial" w:cs="Arial"/>
        </w:rPr>
        <w:t>,</w:t>
      </w:r>
      <w:r>
        <w:rPr>
          <w:rFonts w:ascii="Arial" w:eastAsia="Arial" w:hAnsi="Arial" w:cs="Arial"/>
        </w:rPr>
        <w:t xml:space="preserve"> can be removed from the Part C, D or E reports where deemed appropriate to do so by the auditor/auditors</w:t>
      </w:r>
      <w:r>
        <w:rPr>
          <w:rFonts w:ascii="Arial" w:hAnsi="Arial" w:cs="Arial"/>
          <w:lang w:val="en-US"/>
        </w:rPr>
        <w:t>.</w:t>
      </w:r>
    </w:p>
  </w:footnote>
  <w:footnote w:id="14">
    <w:p w14:paraId="64A49A23" w14:textId="5DF54A2A" w:rsidR="00B64B1A" w:rsidRPr="00AF6387" w:rsidRDefault="00B64B1A" w:rsidP="00DC53BB">
      <w:pPr>
        <w:pStyle w:val="FootnoteText"/>
        <w:ind w:left="284" w:hanging="284"/>
        <w:jc w:val="both"/>
        <w:rPr>
          <w:rFonts w:ascii="Arial" w:hAnsi="Arial" w:cs="Arial"/>
          <w:vertAlign w:val="superscript"/>
        </w:rPr>
      </w:pPr>
      <w:r w:rsidRPr="00E55A7F">
        <w:rPr>
          <w:rStyle w:val="FootnoteReference"/>
          <w:rFonts w:ascii="Arial" w:hAnsi="Arial" w:cs="Arial"/>
          <w:color w:val="000000"/>
        </w:rPr>
        <w:footnoteRef/>
      </w:r>
      <w:r>
        <w:rPr>
          <w:rFonts w:ascii="Arial" w:hAnsi="Arial" w:cs="Arial"/>
        </w:rPr>
        <w:t xml:space="preserve"> </w:t>
      </w:r>
      <w:r>
        <w:rPr>
          <w:rFonts w:ascii="Arial" w:hAnsi="Arial" w:cs="Arial"/>
        </w:rPr>
        <w:tab/>
      </w:r>
      <w:r w:rsidRPr="00E55A7F">
        <w:rPr>
          <w:rFonts w:ascii="Arial" w:hAnsi="Arial" w:cs="Arial"/>
        </w:rPr>
        <w:t xml:space="preserve">This bullet point remains for a Bank or Bank solo, </w:t>
      </w:r>
      <w:r w:rsidRPr="00E55A7F">
        <w:rPr>
          <w:rFonts w:ascii="Arial" w:hAnsi="Arial" w:cs="Arial"/>
          <w:u w:val="single"/>
          <w:shd w:val="clear" w:color="auto" w:fill="FFFFFF"/>
        </w:rPr>
        <w:t>including the term "group audit"</w:t>
      </w:r>
      <w:r w:rsidRPr="00BA70CF">
        <w:rPr>
          <w:rFonts w:ascii="Arial" w:hAnsi="Arial" w:cs="Arial"/>
          <w:shd w:val="clear" w:color="auto" w:fill="FFFFFF"/>
        </w:rPr>
        <w:t xml:space="preserve">, </w:t>
      </w:r>
      <w:r w:rsidRPr="00E55A7F">
        <w:rPr>
          <w:rFonts w:ascii="Arial" w:hAnsi="Arial" w:cs="Arial"/>
        </w:rPr>
        <w:t xml:space="preserve">if there is an aggregation </w:t>
      </w:r>
      <w:r>
        <w:rPr>
          <w:rFonts w:ascii="Arial" w:hAnsi="Arial" w:cs="Arial"/>
        </w:rPr>
        <w:t xml:space="preserve">or consolidation </w:t>
      </w:r>
      <w:r w:rsidRPr="00E55A7F">
        <w:rPr>
          <w:rFonts w:ascii="Arial" w:hAnsi="Arial" w:cs="Arial"/>
        </w:rPr>
        <w:t xml:space="preserve">process in arriving at the Bank or Bank Solo Part A </w:t>
      </w:r>
      <w:r>
        <w:rPr>
          <w:rFonts w:ascii="Arial" w:hAnsi="Arial" w:cs="Arial"/>
        </w:rPr>
        <w:t>R</w:t>
      </w:r>
      <w:r w:rsidRPr="00E55A7F">
        <w:rPr>
          <w:rFonts w:ascii="Arial" w:hAnsi="Arial" w:cs="Arial"/>
        </w:rPr>
        <w:t>eturns</w:t>
      </w:r>
      <w:r>
        <w:rPr>
          <w:rFonts w:ascii="Arial" w:hAnsi="Arial" w:cs="Arial"/>
        </w:rPr>
        <w:t xml:space="preserve"> or if ISA 600 is followed</w:t>
      </w:r>
      <w:r w:rsidRPr="00E55A7F">
        <w:rPr>
          <w:rFonts w:ascii="Arial" w:hAnsi="Arial" w:cs="Arial"/>
        </w:rPr>
        <w:t xml:space="preserve">. Where there is </w:t>
      </w:r>
      <w:r w:rsidRPr="00AF6387">
        <w:rPr>
          <w:rFonts w:ascii="Arial" w:hAnsi="Arial" w:cs="Arial"/>
        </w:rPr>
        <w:t>no such aggregation or consolidation process, this bullet point should be removed.</w:t>
      </w:r>
    </w:p>
  </w:footnote>
  <w:footnote w:id="15">
    <w:p w14:paraId="19BA0EAD" w14:textId="262B0D05" w:rsidR="00B64B1A" w:rsidRDefault="00B64B1A" w:rsidP="00DC53BB">
      <w:pPr>
        <w:pStyle w:val="FootnoteText"/>
        <w:ind w:left="284" w:hanging="284"/>
        <w:jc w:val="both"/>
        <w:rPr>
          <w:color w:val="000000"/>
          <w:vertAlign w:val="superscript"/>
        </w:rPr>
      </w:pPr>
      <w:r w:rsidRPr="00AF6387">
        <w:rPr>
          <w:rStyle w:val="FootnoteReference"/>
          <w:rFonts w:ascii="Arial" w:hAnsi="Arial" w:cs="Arial"/>
        </w:rPr>
        <w:footnoteRef/>
      </w:r>
      <w:r w:rsidRPr="00AF6387">
        <w:rPr>
          <w:rFonts w:ascii="Arial" w:hAnsi="Arial" w:cs="Arial"/>
        </w:rPr>
        <w:t xml:space="preserve"> </w:t>
      </w:r>
      <w:r w:rsidRPr="00AF6387">
        <w:rPr>
          <w:rFonts w:ascii="Arial" w:hAnsi="Arial" w:cs="Arial"/>
        </w:rPr>
        <w:tab/>
        <w:t xml:space="preserve">This paragraph is to be included when </w:t>
      </w:r>
      <w:r w:rsidRPr="00AF6387">
        <w:rPr>
          <w:rFonts w:ascii="Arial" w:eastAsia="Arial" w:hAnsi="Arial" w:cs="Arial"/>
        </w:rPr>
        <w:t>an entity within the Group being reported on</w:t>
      </w:r>
      <w:r>
        <w:rPr>
          <w:rFonts w:ascii="Arial" w:eastAsia="Arial" w:hAnsi="Arial" w:cs="Arial"/>
        </w:rPr>
        <w:t xml:space="preserve"> </w:t>
      </w:r>
      <w:r w:rsidRPr="00AF6387">
        <w:rPr>
          <w:rFonts w:ascii="Arial" w:hAnsi="Arial" w:cs="Arial"/>
        </w:rPr>
        <w:t>is a listed entity</w:t>
      </w:r>
      <w:r>
        <w:rPr>
          <w:rFonts w:ascii="Arial" w:hAnsi="Arial" w:cs="Arial"/>
        </w:rPr>
        <w:t>, irrespective of the exchange it is listed on</w:t>
      </w:r>
      <w:r w:rsidRPr="00AF6387">
        <w:t>.</w:t>
      </w:r>
    </w:p>
  </w:footnote>
  <w:footnote w:id="16">
    <w:p w14:paraId="4DA3A0DD" w14:textId="212649E7" w:rsidR="00B64B1A" w:rsidRPr="00B64B1A" w:rsidRDefault="00B64B1A" w:rsidP="00B64B1A">
      <w:pPr>
        <w:pStyle w:val="FootnoteText"/>
        <w:ind w:left="284" w:hanging="284"/>
        <w:jc w:val="both"/>
        <w:rPr>
          <w:rFonts w:ascii="Arial" w:hAnsi="Arial" w:cs="Arial"/>
        </w:rPr>
      </w:pPr>
      <w:r w:rsidRPr="00B64B1A">
        <w:rPr>
          <w:rStyle w:val="FootnoteReference"/>
          <w:rFonts w:ascii="Arial" w:hAnsi="Arial" w:cs="Arial"/>
        </w:rPr>
        <w:footnoteRef/>
      </w:r>
      <w:r w:rsidRPr="00B64B1A">
        <w:rPr>
          <w:rFonts w:ascii="Arial" w:hAnsi="Arial" w:cs="Arial"/>
        </w:rPr>
        <w:t xml:space="preserve"> </w:t>
      </w:r>
      <w:r>
        <w:rPr>
          <w:rFonts w:ascii="Arial" w:hAnsi="Arial" w:cs="Arial"/>
        </w:rPr>
        <w:tab/>
      </w:r>
      <w:r w:rsidRPr="00B64B1A">
        <w:rPr>
          <w:rFonts w:ascii="Arial" w:hAnsi="Arial" w:cs="Arial"/>
        </w:rPr>
        <w:t>The auditor should update this reference based on the Directive in force and applicable to the reporting engagement.</w:t>
      </w:r>
    </w:p>
  </w:footnote>
  <w:footnote w:id="17">
    <w:p w14:paraId="11D1D426" w14:textId="5C9F3189" w:rsidR="00B64B1A" w:rsidRPr="00E55A7F" w:rsidRDefault="00B64B1A" w:rsidP="001F2965">
      <w:pPr>
        <w:pStyle w:val="FootnoteText"/>
        <w:ind w:left="284" w:hanging="284"/>
        <w:jc w:val="both"/>
        <w:rPr>
          <w:rFonts w:ascii="Arial" w:hAnsi="Arial" w:cs="Arial"/>
          <w:color w:val="000000"/>
          <w:vertAlign w:val="superscript"/>
        </w:rPr>
      </w:pPr>
      <w:r w:rsidRPr="00E55A7F">
        <w:rPr>
          <w:rStyle w:val="FootnoteReference"/>
          <w:rFonts w:ascii="Arial" w:hAnsi="Arial" w:cs="Arial"/>
          <w:color w:val="000000"/>
        </w:rPr>
        <w:footnoteRef/>
      </w:r>
      <w:r w:rsidRPr="00E55A7F">
        <w:rPr>
          <w:rFonts w:ascii="Arial" w:eastAsia="Arial" w:hAnsi="Arial" w:cs="Arial"/>
        </w:rPr>
        <w:t xml:space="preserve"> </w:t>
      </w:r>
      <w:r w:rsidRPr="00E55A7F">
        <w:rPr>
          <w:rFonts w:ascii="Arial" w:eastAsia="Arial" w:hAnsi="Arial" w:cs="Arial"/>
        </w:rPr>
        <w:tab/>
        <w:t xml:space="preserve">“Appendix A” is usually attached to the reports and </w:t>
      </w:r>
      <w:r>
        <w:rPr>
          <w:rFonts w:ascii="Arial" w:eastAsia="Arial" w:hAnsi="Arial" w:cs="Arial"/>
          <w:lang w:val="en-US"/>
        </w:rPr>
        <w:t xml:space="preserve">it </w:t>
      </w:r>
      <w:r w:rsidRPr="00E55A7F">
        <w:rPr>
          <w:rFonts w:ascii="Arial" w:eastAsia="Arial" w:hAnsi="Arial" w:cs="Arial"/>
        </w:rPr>
        <w:t>documents all matters noted by the auditor</w:t>
      </w:r>
      <w:r>
        <w:rPr>
          <w:rFonts w:ascii="Arial" w:eastAsia="Arial" w:hAnsi="Arial" w:cs="Arial"/>
        </w:rPr>
        <w:t>(s)</w:t>
      </w:r>
      <w:r w:rsidRPr="00E55A7F">
        <w:rPr>
          <w:rFonts w:ascii="Arial" w:eastAsia="Arial" w:hAnsi="Arial" w:cs="Arial"/>
        </w:rPr>
        <w:t xml:space="preserve">, including the qualification matters. Refer to the requirements of ISA 705 </w:t>
      </w:r>
      <w:r w:rsidRPr="00E55A7F">
        <w:rPr>
          <w:rFonts w:ascii="Arial" w:eastAsia="Arial" w:hAnsi="Arial" w:cs="Arial"/>
          <w:i/>
          <w:iCs/>
        </w:rPr>
        <w:t>(</w:t>
      </w:r>
      <w:r>
        <w:rPr>
          <w:rFonts w:ascii="Arial" w:eastAsia="Arial" w:hAnsi="Arial" w:cs="Arial"/>
          <w:i/>
          <w:iCs/>
          <w:lang w:val="en-US"/>
        </w:rPr>
        <w:t>R</w:t>
      </w:r>
      <w:r w:rsidRPr="00E55A7F">
        <w:rPr>
          <w:rFonts w:ascii="Arial" w:eastAsia="Arial" w:hAnsi="Arial" w:cs="Arial"/>
          <w:i/>
          <w:iCs/>
        </w:rPr>
        <w:t>evised) - Modifications to the opinion in the independent auditor's</w:t>
      </w:r>
      <w:r w:rsidRPr="00E55A7F">
        <w:rPr>
          <w:rFonts w:ascii="Arial" w:eastAsia="Arial" w:hAnsi="Arial" w:cs="Arial"/>
        </w:rPr>
        <w:t xml:space="preserve"> </w:t>
      </w:r>
      <w:r w:rsidRPr="001F77DA">
        <w:rPr>
          <w:rFonts w:ascii="Arial" w:eastAsia="Arial" w:hAnsi="Arial" w:cs="Arial"/>
          <w:i/>
          <w:iCs/>
        </w:rPr>
        <w:t>report</w:t>
      </w:r>
      <w:r w:rsidRPr="00E55A7F">
        <w:rPr>
          <w:rFonts w:ascii="Arial" w:eastAsia="Arial" w:hAnsi="Arial" w:cs="Arial"/>
        </w:rPr>
        <w:t xml:space="preserve"> to ensure that the documentation of the qualification matters complies with that standard.</w:t>
      </w:r>
    </w:p>
  </w:footnote>
  <w:footnote w:id="18">
    <w:p w14:paraId="7598035B" w14:textId="767158AA" w:rsidR="00B64B1A" w:rsidRPr="00535ECB" w:rsidRDefault="00B64B1A" w:rsidP="005E1C81">
      <w:pPr>
        <w:pStyle w:val="FootnoteText"/>
        <w:ind w:left="284" w:hanging="284"/>
        <w:jc w:val="both"/>
        <w:rPr>
          <w:rFonts w:ascii="Arial" w:hAnsi="Arial" w:cs="Arial"/>
        </w:rPr>
      </w:pPr>
      <w:r w:rsidRPr="00C22246">
        <w:rPr>
          <w:rStyle w:val="FootnoteReference"/>
          <w:rFonts w:ascii="Arial" w:hAnsi="Arial" w:cs="Arial"/>
        </w:rPr>
        <w:footnoteRef/>
      </w:r>
      <w:r w:rsidRPr="00C22246">
        <w:rPr>
          <w:rFonts w:ascii="Arial" w:hAnsi="Arial" w:cs="Arial"/>
        </w:rPr>
        <w:t xml:space="preserve"> </w:t>
      </w:r>
      <w:r w:rsidRPr="00C22246">
        <w:rPr>
          <w:rFonts w:ascii="Arial" w:hAnsi="Arial" w:cs="Arial"/>
        </w:rPr>
        <w:tab/>
      </w:r>
      <w:r w:rsidRPr="00CA401A">
        <w:rPr>
          <w:rFonts w:ascii="Arial" w:eastAsia="Arial" w:hAnsi="Arial" w:cs="Arial"/>
        </w:rPr>
        <w:t xml:space="preserve">To be included in the case of a </w:t>
      </w:r>
      <w:r w:rsidRPr="00E93F9D">
        <w:rPr>
          <w:rFonts w:ascii="Arial" w:eastAsia="Arial" w:hAnsi="Arial" w:cs="Arial"/>
        </w:rPr>
        <w:t>qualified conclusion</w:t>
      </w:r>
      <w:r>
        <w:rPr>
          <w:rFonts w:ascii="Arial" w:eastAsia="Arial" w:hAnsi="Arial" w:cs="Arial"/>
        </w:rPr>
        <w:t>.</w:t>
      </w:r>
    </w:p>
  </w:footnote>
  <w:footnote w:id="19">
    <w:p w14:paraId="5EA6F03E" w14:textId="623C41DD" w:rsidR="00B64B1A" w:rsidRPr="00535ECB" w:rsidRDefault="00B64B1A" w:rsidP="005E1C81">
      <w:pPr>
        <w:pStyle w:val="FootnoteText"/>
        <w:ind w:left="284" w:hanging="284"/>
        <w:jc w:val="both"/>
        <w:rPr>
          <w:rFonts w:ascii="Arial" w:hAnsi="Arial" w:cs="Arial"/>
        </w:rPr>
      </w:pPr>
      <w:r w:rsidRPr="00C22246">
        <w:rPr>
          <w:rStyle w:val="FootnoteReference"/>
          <w:rFonts w:ascii="Arial" w:hAnsi="Arial" w:cs="Arial"/>
        </w:rPr>
        <w:footnoteRef/>
      </w:r>
      <w:r w:rsidRPr="00C22246">
        <w:rPr>
          <w:rFonts w:ascii="Arial" w:hAnsi="Arial" w:cs="Arial"/>
        </w:rPr>
        <w:t xml:space="preserve"> </w:t>
      </w:r>
      <w:r w:rsidRPr="00C22246">
        <w:rPr>
          <w:rFonts w:ascii="Arial" w:hAnsi="Arial" w:cs="Arial"/>
        </w:rPr>
        <w:tab/>
      </w:r>
      <w:r w:rsidRPr="00CA401A">
        <w:rPr>
          <w:rFonts w:ascii="Arial" w:eastAsia="Arial" w:hAnsi="Arial" w:cs="Arial"/>
        </w:rPr>
        <w:t xml:space="preserve">To be included in the case of a </w:t>
      </w:r>
      <w:r w:rsidRPr="00E93F9D">
        <w:rPr>
          <w:rFonts w:ascii="Arial" w:eastAsia="Arial" w:hAnsi="Arial" w:cs="Arial"/>
        </w:rPr>
        <w:t>qualified conclusion</w:t>
      </w:r>
      <w:r>
        <w:rPr>
          <w:rFonts w:ascii="Arial" w:eastAsia="Arial" w:hAnsi="Arial" w:cs="Arial"/>
        </w:rPr>
        <w:t>.</w:t>
      </w:r>
    </w:p>
  </w:footnote>
  <w:footnote w:id="20">
    <w:p w14:paraId="50C453EC" w14:textId="3CB7A71C" w:rsidR="00B64B1A" w:rsidRDefault="00B64B1A" w:rsidP="001F2965">
      <w:pPr>
        <w:pStyle w:val="FootnoteText"/>
        <w:ind w:left="284" w:hanging="284"/>
        <w:jc w:val="both"/>
      </w:pPr>
      <w:r w:rsidRPr="00D529C0">
        <w:rPr>
          <w:rStyle w:val="FootnoteReference"/>
          <w:rFonts w:ascii="Arial" w:hAnsi="Arial" w:cs="Arial"/>
        </w:rPr>
        <w:footnoteRef/>
      </w:r>
      <w:r>
        <w:rPr>
          <w:rFonts w:ascii="Arial" w:hAnsi="Arial" w:cs="Arial"/>
        </w:rPr>
        <w:t xml:space="preserve"> </w:t>
      </w:r>
      <w:r>
        <w:rPr>
          <w:rFonts w:ascii="Arial" w:hAnsi="Arial" w:cs="Arial"/>
        </w:rPr>
        <w:tab/>
      </w:r>
      <w:r w:rsidRPr="00D529C0">
        <w:rPr>
          <w:rFonts w:ascii="Arial" w:hAnsi="Arial" w:cs="Arial"/>
        </w:rPr>
        <w:t xml:space="preserve">Note: Contrary to the Part A </w:t>
      </w:r>
      <w:r>
        <w:rPr>
          <w:rFonts w:ascii="Arial" w:hAnsi="Arial" w:cs="Arial"/>
        </w:rPr>
        <w:t>report</w:t>
      </w:r>
      <w:r w:rsidRPr="00D529C0">
        <w:rPr>
          <w:rFonts w:ascii="Arial" w:hAnsi="Arial" w:cs="Arial"/>
        </w:rPr>
        <w:t>, there is no requirement to include “Emphasis of matter” before the</w:t>
      </w:r>
      <w:r w:rsidRPr="00015593">
        <w:rPr>
          <w:rFonts w:ascii="Arial" w:hAnsi="Arial" w:cs="Arial"/>
        </w:rPr>
        <w:t xml:space="preserve"> title of this paragraph</w:t>
      </w:r>
      <w:r>
        <w:rPr>
          <w:rFonts w:ascii="Arial" w:hAnsi="Arial" w:cs="Arial"/>
        </w:rPr>
        <w:t>.</w:t>
      </w:r>
    </w:p>
  </w:footnote>
  <w:footnote w:id="21">
    <w:p w14:paraId="16D46253" w14:textId="77777777" w:rsidR="00B64B1A" w:rsidRPr="00595E76" w:rsidRDefault="00B64B1A" w:rsidP="00D20244">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conclusion</w:t>
      </w:r>
      <w:r w:rsidRPr="00595E76">
        <w:rPr>
          <w:rFonts w:ascii="Arial" w:eastAsia="Arial" w:hAnsi="Arial" w:cs="Arial"/>
        </w:rPr>
        <w:t>.</w:t>
      </w:r>
    </w:p>
  </w:footnote>
  <w:footnote w:id="22">
    <w:p w14:paraId="452A4904" w14:textId="698EE1B5" w:rsidR="00B64B1A" w:rsidRPr="00B64B1A" w:rsidRDefault="00B64B1A" w:rsidP="00B64B1A">
      <w:pPr>
        <w:pStyle w:val="FootnoteText"/>
        <w:ind w:left="284" w:hanging="284"/>
        <w:jc w:val="both"/>
        <w:rPr>
          <w:rFonts w:ascii="Arial" w:hAnsi="Arial" w:cs="Arial"/>
        </w:rPr>
      </w:pPr>
      <w:r w:rsidRPr="00B64B1A">
        <w:rPr>
          <w:rStyle w:val="FootnoteReference"/>
          <w:rFonts w:ascii="Arial" w:hAnsi="Arial" w:cs="Arial"/>
        </w:rPr>
        <w:footnoteRef/>
      </w:r>
      <w:r w:rsidRPr="00B64B1A">
        <w:rPr>
          <w:rFonts w:ascii="Arial" w:hAnsi="Arial" w:cs="Arial"/>
        </w:rPr>
        <w:t xml:space="preserve"> </w:t>
      </w:r>
      <w:r>
        <w:rPr>
          <w:rFonts w:ascii="Arial" w:hAnsi="Arial" w:cs="Arial"/>
        </w:rPr>
        <w:tab/>
      </w:r>
      <w:r w:rsidRPr="00B64B1A">
        <w:rPr>
          <w:rFonts w:ascii="Arial" w:hAnsi="Arial" w:cs="Arial"/>
        </w:rPr>
        <w:t>The auditor should update this reference based on the Directive in force and applicable to the reporting engagement.</w:t>
      </w:r>
    </w:p>
  </w:footnote>
  <w:footnote w:id="23">
    <w:p w14:paraId="47208C87" w14:textId="06FA3265" w:rsidR="00B64B1A" w:rsidRPr="00AF6387" w:rsidRDefault="00B64B1A" w:rsidP="00DC53BB">
      <w:pPr>
        <w:pStyle w:val="FootnoteText"/>
        <w:ind w:left="284" w:hanging="284"/>
        <w:jc w:val="both"/>
        <w:rPr>
          <w:rFonts w:ascii="Arial" w:hAnsi="Arial" w:cs="Arial"/>
          <w:vertAlign w:val="superscript"/>
        </w:rPr>
      </w:pPr>
      <w:r w:rsidRPr="00E55A7F">
        <w:rPr>
          <w:rStyle w:val="FootnoteReference"/>
          <w:rFonts w:ascii="Arial" w:hAnsi="Arial" w:cs="Arial"/>
          <w:color w:val="000000"/>
        </w:rPr>
        <w:footnoteRef/>
      </w:r>
      <w:r>
        <w:rPr>
          <w:rFonts w:ascii="Arial" w:hAnsi="Arial" w:cs="Arial"/>
        </w:rPr>
        <w:t xml:space="preserve"> </w:t>
      </w:r>
      <w:r>
        <w:rPr>
          <w:rFonts w:ascii="Arial" w:hAnsi="Arial" w:cs="Arial"/>
        </w:rPr>
        <w:tab/>
      </w:r>
      <w:r>
        <w:rPr>
          <w:rFonts w:ascii="Arial" w:eastAsia="Arial" w:hAnsi="Arial" w:cs="Arial"/>
        </w:rPr>
        <w:t>“</w:t>
      </w:r>
      <w:r w:rsidRPr="003D55EE">
        <w:rPr>
          <w:rFonts w:ascii="Arial" w:eastAsia="Arial" w:hAnsi="Arial" w:cs="Arial"/>
        </w:rPr>
        <w:t xml:space="preserve">Appendix A” is usually attached to the reports and </w:t>
      </w:r>
      <w:r>
        <w:rPr>
          <w:rFonts w:ascii="Arial" w:eastAsia="Arial" w:hAnsi="Arial" w:cs="Arial"/>
          <w:lang w:val="en-US"/>
        </w:rPr>
        <w:t xml:space="preserve">it </w:t>
      </w:r>
      <w:r w:rsidRPr="003D55EE">
        <w:rPr>
          <w:rFonts w:ascii="Arial" w:eastAsia="Arial" w:hAnsi="Arial" w:cs="Arial"/>
        </w:rPr>
        <w:t xml:space="preserve">documents all matters noted by the </w:t>
      </w:r>
      <w:r w:rsidRPr="00AF6387">
        <w:rPr>
          <w:rFonts w:ascii="Arial" w:eastAsia="Arial" w:hAnsi="Arial" w:cs="Arial"/>
        </w:rPr>
        <w:t>auditor</w:t>
      </w:r>
      <w:r>
        <w:rPr>
          <w:rFonts w:ascii="Arial" w:eastAsia="Arial" w:hAnsi="Arial" w:cs="Arial"/>
        </w:rPr>
        <w:t>(s)</w:t>
      </w:r>
      <w:r w:rsidRPr="003D55EE">
        <w:rPr>
          <w:rFonts w:ascii="Arial" w:eastAsia="Arial" w:hAnsi="Arial" w:cs="Arial"/>
        </w:rPr>
        <w:t xml:space="preserve">, including the qualification matters. Refer to the requirements of ISA 705 </w:t>
      </w:r>
      <w:r w:rsidRPr="007F234D">
        <w:rPr>
          <w:rFonts w:ascii="Arial" w:eastAsia="Arial" w:hAnsi="Arial" w:cs="Arial"/>
          <w:i/>
          <w:iCs/>
        </w:rPr>
        <w:t>(</w:t>
      </w:r>
      <w:r>
        <w:rPr>
          <w:rFonts w:ascii="Arial" w:eastAsia="Arial" w:hAnsi="Arial" w:cs="Arial"/>
          <w:i/>
          <w:iCs/>
          <w:lang w:val="en-US"/>
        </w:rPr>
        <w:t>R</w:t>
      </w:r>
      <w:r w:rsidRPr="007F234D">
        <w:rPr>
          <w:rFonts w:ascii="Arial" w:eastAsia="Arial" w:hAnsi="Arial" w:cs="Arial"/>
          <w:i/>
          <w:iCs/>
        </w:rPr>
        <w:t>evised</w:t>
      </w:r>
      <w:r w:rsidRPr="007029D7">
        <w:rPr>
          <w:rFonts w:ascii="Arial" w:eastAsia="Arial" w:hAnsi="Arial" w:cs="Arial"/>
          <w:i/>
          <w:iCs/>
        </w:rPr>
        <w:t>) - Modifications to the opinion in the independent auditor's</w:t>
      </w:r>
      <w:r w:rsidR="001F77DA">
        <w:rPr>
          <w:rFonts w:ascii="Arial" w:eastAsia="Arial" w:hAnsi="Arial" w:cs="Arial"/>
          <w:i/>
        </w:rPr>
        <w:t xml:space="preserve"> </w:t>
      </w:r>
      <w:r w:rsidRPr="001F77DA">
        <w:rPr>
          <w:rFonts w:ascii="Arial" w:eastAsia="Arial" w:hAnsi="Arial" w:cs="Arial"/>
          <w:i/>
          <w:iCs/>
        </w:rPr>
        <w:t>report</w:t>
      </w:r>
      <w:r w:rsidRPr="007029D7">
        <w:rPr>
          <w:rFonts w:ascii="Arial" w:eastAsia="Arial" w:hAnsi="Arial" w:cs="Arial"/>
        </w:rPr>
        <w:t xml:space="preserve"> </w:t>
      </w:r>
      <w:bookmarkStart w:id="1" w:name="_Hlk19398560"/>
      <w:r>
        <w:rPr>
          <w:rFonts w:ascii="Arial" w:eastAsia="Arial" w:hAnsi="Arial" w:cs="Arial"/>
        </w:rPr>
        <w:t xml:space="preserve">and to the </w:t>
      </w:r>
      <w:r w:rsidRPr="00764FBB">
        <w:rPr>
          <w:rFonts w:ascii="Arial" w:eastAsia="Arial" w:hAnsi="Arial" w:cs="Arial"/>
        </w:rPr>
        <w:t xml:space="preserve">requirements in paragraphs 72 to 77 of ISAE 3000 </w:t>
      </w:r>
      <w:r>
        <w:rPr>
          <w:rFonts w:ascii="Arial" w:eastAsia="Arial" w:hAnsi="Arial" w:cs="Arial"/>
        </w:rPr>
        <w:t xml:space="preserve">(Revised) </w:t>
      </w:r>
      <w:r w:rsidRPr="007029D7">
        <w:rPr>
          <w:rFonts w:ascii="Arial" w:eastAsia="Arial" w:hAnsi="Arial" w:cs="Arial"/>
        </w:rPr>
        <w:t>to ensure that the documentation of the qualification matters</w:t>
      </w:r>
      <w:bookmarkEnd w:id="1"/>
      <w:r w:rsidRPr="007029D7">
        <w:rPr>
          <w:rFonts w:ascii="Arial" w:eastAsia="Arial" w:hAnsi="Arial" w:cs="Arial"/>
        </w:rPr>
        <w:t xml:space="preserve"> complies with </w:t>
      </w:r>
      <w:r>
        <w:rPr>
          <w:rFonts w:ascii="Arial" w:eastAsia="Arial" w:hAnsi="Arial" w:cs="Arial"/>
        </w:rPr>
        <w:t>these</w:t>
      </w:r>
      <w:r w:rsidRPr="007029D7">
        <w:rPr>
          <w:rFonts w:ascii="Arial" w:eastAsia="Arial" w:hAnsi="Arial" w:cs="Arial"/>
        </w:rPr>
        <w:t xml:space="preserve"> standard</w:t>
      </w:r>
      <w:r>
        <w:rPr>
          <w:rFonts w:ascii="Arial" w:eastAsia="Arial" w:hAnsi="Arial" w:cs="Arial"/>
        </w:rPr>
        <w:t>s</w:t>
      </w:r>
      <w:r w:rsidRPr="007029D7">
        <w:rPr>
          <w:rFonts w:ascii="Arial" w:eastAsia="Arial" w:hAnsi="Arial" w:cs="Arial"/>
        </w:rPr>
        <w:t>.</w:t>
      </w:r>
    </w:p>
  </w:footnote>
  <w:footnote w:id="24">
    <w:p w14:paraId="1DE5B6AE" w14:textId="77777777" w:rsidR="00B64B1A" w:rsidRPr="00422245" w:rsidRDefault="00B64B1A" w:rsidP="00362346">
      <w:pPr>
        <w:pStyle w:val="FootnoteText"/>
        <w:ind w:left="284" w:hanging="284"/>
        <w:jc w:val="both"/>
        <w:rPr>
          <w:rFonts w:ascii="Arial" w:hAnsi="Arial" w:cs="Arial"/>
          <w:color w:val="000000"/>
          <w:vertAlign w:val="superscript"/>
        </w:rPr>
      </w:pPr>
      <w:r w:rsidRPr="00CA401A">
        <w:rPr>
          <w:rStyle w:val="FootnoteReference"/>
          <w:rFonts w:ascii="Arial" w:hAnsi="Arial" w:cs="Arial"/>
          <w:color w:val="000000"/>
        </w:rPr>
        <w:footnoteRef/>
      </w:r>
      <w:r w:rsidRPr="00CA401A">
        <w:rPr>
          <w:rFonts w:ascii="Arial" w:hAnsi="Arial" w:cs="Arial"/>
        </w:rPr>
        <w:t xml:space="preserve"> </w:t>
      </w:r>
      <w:r w:rsidRPr="00CA401A">
        <w:rPr>
          <w:rFonts w:ascii="Arial" w:hAnsi="Arial" w:cs="Arial"/>
        </w:rPr>
        <w:tab/>
      </w:r>
      <w:r w:rsidRPr="00CA401A">
        <w:rPr>
          <w:rFonts w:ascii="Arial" w:eastAsia="Arial" w:hAnsi="Arial" w:cs="Arial"/>
        </w:rPr>
        <w:t xml:space="preserve">To be included in the case of a qualified </w:t>
      </w:r>
      <w:r>
        <w:rPr>
          <w:rFonts w:ascii="Arial" w:eastAsia="Arial" w:hAnsi="Arial" w:cs="Arial"/>
        </w:rPr>
        <w:t xml:space="preserve">limited assurance </w:t>
      </w:r>
      <w:r w:rsidRPr="00CA401A">
        <w:rPr>
          <w:rFonts w:ascii="Arial" w:eastAsia="Arial" w:hAnsi="Arial" w:cs="Arial"/>
        </w:rPr>
        <w:t>conclusion.</w:t>
      </w:r>
    </w:p>
  </w:footnote>
  <w:footnote w:id="25">
    <w:p w14:paraId="09FA58EC" w14:textId="6388B9FA" w:rsidR="00B64B1A" w:rsidRPr="00422245" w:rsidRDefault="00B64B1A" w:rsidP="00362346">
      <w:pPr>
        <w:pStyle w:val="FootnoteText"/>
        <w:ind w:left="284" w:hanging="284"/>
        <w:jc w:val="both"/>
        <w:rPr>
          <w:rFonts w:ascii="Arial" w:hAnsi="Arial" w:cs="Arial"/>
          <w:color w:val="000000"/>
          <w:vertAlign w:val="superscript"/>
        </w:rPr>
      </w:pPr>
      <w:r w:rsidRPr="00CA401A">
        <w:rPr>
          <w:rStyle w:val="FootnoteReference"/>
          <w:rFonts w:ascii="Arial" w:hAnsi="Arial" w:cs="Arial"/>
          <w:color w:val="000000"/>
        </w:rPr>
        <w:footnoteRef/>
      </w:r>
      <w:r w:rsidRPr="00CA401A">
        <w:rPr>
          <w:rFonts w:ascii="Arial" w:hAnsi="Arial" w:cs="Arial"/>
        </w:rPr>
        <w:t xml:space="preserve"> </w:t>
      </w:r>
      <w:r w:rsidRPr="00CA401A">
        <w:rPr>
          <w:rFonts w:ascii="Arial" w:hAnsi="Arial" w:cs="Arial"/>
        </w:rPr>
        <w:tab/>
      </w:r>
      <w:r w:rsidRPr="00CA401A">
        <w:rPr>
          <w:rFonts w:ascii="Arial" w:eastAsia="Arial" w:hAnsi="Arial" w:cs="Arial"/>
        </w:rPr>
        <w:t xml:space="preserve">To be included in the case of a qualified </w:t>
      </w:r>
      <w:r>
        <w:rPr>
          <w:rFonts w:ascii="Arial" w:eastAsia="Arial" w:hAnsi="Arial" w:cs="Arial"/>
        </w:rPr>
        <w:t xml:space="preserve">limited assurance </w:t>
      </w:r>
      <w:r w:rsidRPr="00CA401A">
        <w:rPr>
          <w:rFonts w:ascii="Arial" w:eastAsia="Arial" w:hAnsi="Arial" w:cs="Arial"/>
        </w:rPr>
        <w:t>conclusion.</w:t>
      </w:r>
    </w:p>
  </w:footnote>
  <w:footnote w:id="26">
    <w:p w14:paraId="218B7A61" w14:textId="689CD636" w:rsidR="00B64B1A" w:rsidRPr="00CA401A" w:rsidRDefault="00B64B1A" w:rsidP="00DC53BB">
      <w:pPr>
        <w:pStyle w:val="FootnoteText"/>
        <w:ind w:left="284" w:hanging="284"/>
        <w:jc w:val="both"/>
        <w:rPr>
          <w:rFonts w:ascii="Arial" w:hAnsi="Arial" w:cs="Arial"/>
        </w:rPr>
      </w:pPr>
      <w:r w:rsidRPr="00CA401A">
        <w:rPr>
          <w:rStyle w:val="FootnoteReference"/>
          <w:rFonts w:ascii="Arial" w:hAnsi="Arial" w:cs="Arial"/>
        </w:rPr>
        <w:footnoteRef/>
      </w:r>
      <w:r w:rsidRPr="00CA401A">
        <w:rPr>
          <w:rFonts w:ascii="Arial" w:hAnsi="Arial" w:cs="Arial"/>
        </w:rPr>
        <w:t xml:space="preserve"> </w:t>
      </w:r>
      <w:r w:rsidRPr="00F85BC6">
        <w:rPr>
          <w:rFonts w:ascii="Arial" w:hAnsi="Arial" w:cs="Arial"/>
        </w:rPr>
        <w:tab/>
        <w:t>The inclusion of the other information paragraph is one of the options catered for within ISAE 3000 (Revised). The auditor(s) should use his/her/their professional judgment as to whether this paragraph is necessary for inclusion depending on how the auditor address the requirements of this standard under paragraph 62 and A</w:t>
      </w:r>
      <w:r>
        <w:rPr>
          <w:rFonts w:ascii="Arial" w:hAnsi="Arial" w:cs="Arial"/>
        </w:rPr>
        <w:t>143.</w:t>
      </w:r>
    </w:p>
  </w:footnote>
  <w:footnote w:id="27">
    <w:p w14:paraId="7EE2AD5B" w14:textId="2EB9A711" w:rsidR="00B64B1A" w:rsidRPr="00C22246" w:rsidRDefault="00B64B1A" w:rsidP="00DC53BB">
      <w:pPr>
        <w:pStyle w:val="FootnoteText"/>
        <w:ind w:left="284" w:hanging="284"/>
        <w:jc w:val="both"/>
        <w:rPr>
          <w:rFonts w:ascii="Arial" w:hAnsi="Arial" w:cs="Arial"/>
        </w:rPr>
      </w:pPr>
      <w:r w:rsidRPr="00CA401A">
        <w:rPr>
          <w:rStyle w:val="FootnoteReference"/>
          <w:rFonts w:ascii="Arial" w:hAnsi="Arial" w:cs="Arial"/>
        </w:rPr>
        <w:footnoteRef/>
      </w:r>
      <w:r w:rsidRPr="00CA401A">
        <w:rPr>
          <w:rFonts w:ascii="Arial" w:hAnsi="Arial" w:cs="Arial"/>
        </w:rPr>
        <w:t xml:space="preserve"> </w:t>
      </w:r>
      <w:r w:rsidRPr="00F85BC6">
        <w:rPr>
          <w:rFonts w:ascii="Arial" w:hAnsi="Arial" w:cs="Arial"/>
        </w:rPr>
        <w:tab/>
        <w:t xml:space="preserve">Note: Contrary to the Part A </w:t>
      </w:r>
      <w:r>
        <w:rPr>
          <w:rFonts w:ascii="Arial" w:hAnsi="Arial" w:cs="Arial"/>
        </w:rPr>
        <w:t>R</w:t>
      </w:r>
      <w:r w:rsidRPr="00F85BC6">
        <w:rPr>
          <w:rFonts w:ascii="Arial" w:hAnsi="Arial" w:cs="Arial"/>
        </w:rPr>
        <w:t>eturns, there is no requirement to include “Emphasis of matter” before the title of this paragraph.</w:t>
      </w:r>
    </w:p>
  </w:footnote>
  <w:footnote w:id="28">
    <w:p w14:paraId="59217F42" w14:textId="3C317BC6" w:rsidR="00B64B1A" w:rsidRPr="00422245" w:rsidRDefault="00B64B1A" w:rsidP="00B31FFE">
      <w:pPr>
        <w:pStyle w:val="FootnoteText"/>
        <w:ind w:left="284" w:hanging="284"/>
        <w:jc w:val="both"/>
        <w:rPr>
          <w:rFonts w:ascii="Arial" w:hAnsi="Arial" w:cs="Arial"/>
          <w:color w:val="000000"/>
          <w:vertAlign w:val="superscript"/>
        </w:rPr>
      </w:pPr>
      <w:r w:rsidRPr="00CA401A">
        <w:rPr>
          <w:rStyle w:val="FootnoteReference"/>
          <w:rFonts w:ascii="Arial" w:hAnsi="Arial" w:cs="Arial"/>
          <w:color w:val="000000"/>
        </w:rPr>
        <w:footnoteRef/>
      </w:r>
      <w:r w:rsidRPr="00CA401A">
        <w:rPr>
          <w:rFonts w:ascii="Arial" w:hAnsi="Arial" w:cs="Arial"/>
        </w:rPr>
        <w:t xml:space="preserve"> </w:t>
      </w:r>
      <w:r w:rsidRPr="00CA401A">
        <w:rPr>
          <w:rFonts w:ascii="Arial" w:hAnsi="Arial" w:cs="Arial"/>
        </w:rPr>
        <w:tab/>
      </w:r>
      <w:r w:rsidRPr="00CA401A">
        <w:rPr>
          <w:rFonts w:ascii="Arial" w:eastAsia="Arial" w:hAnsi="Arial" w:cs="Arial"/>
        </w:rPr>
        <w:t xml:space="preserve">To be included in the case of a qualified </w:t>
      </w:r>
      <w:r>
        <w:rPr>
          <w:rFonts w:ascii="Arial" w:eastAsia="Arial" w:hAnsi="Arial" w:cs="Arial"/>
        </w:rPr>
        <w:t xml:space="preserve">limited assurance </w:t>
      </w:r>
      <w:r w:rsidRPr="00CA401A">
        <w:rPr>
          <w:rFonts w:ascii="Arial" w:eastAsia="Arial" w:hAnsi="Arial" w:cs="Arial"/>
        </w:rPr>
        <w:t>conclusion.</w:t>
      </w:r>
    </w:p>
  </w:footnote>
  <w:footnote w:id="29">
    <w:p w14:paraId="61B367AC" w14:textId="7A0DB3FC" w:rsidR="00B64B1A" w:rsidRPr="003D4F42" w:rsidRDefault="00B64B1A" w:rsidP="003D4F42">
      <w:pPr>
        <w:pStyle w:val="FootnoteText"/>
        <w:ind w:left="284" w:hanging="284"/>
        <w:jc w:val="both"/>
        <w:rPr>
          <w:rFonts w:ascii="Arial" w:hAnsi="Arial" w:cs="Arial"/>
        </w:rPr>
      </w:pPr>
      <w:r w:rsidRPr="003D4F42">
        <w:rPr>
          <w:rStyle w:val="FootnoteReference"/>
          <w:rFonts w:ascii="Arial" w:hAnsi="Arial" w:cs="Arial"/>
        </w:rPr>
        <w:footnoteRef/>
      </w:r>
      <w:r w:rsidRPr="003D4F42">
        <w:rPr>
          <w:rFonts w:ascii="Arial" w:hAnsi="Arial" w:cs="Arial"/>
        </w:rPr>
        <w:t xml:space="preserve"> </w:t>
      </w:r>
      <w:r w:rsidR="003D4F42">
        <w:rPr>
          <w:rFonts w:ascii="Arial" w:hAnsi="Arial" w:cs="Arial"/>
        </w:rPr>
        <w:tab/>
      </w:r>
      <w:r w:rsidRPr="003D4F42">
        <w:rPr>
          <w:rFonts w:ascii="Arial" w:hAnsi="Arial" w:cs="Arial"/>
        </w:rPr>
        <w:t>The auditor should update this reference based on the Directive in force and applicable to the reporting engagement.</w:t>
      </w:r>
    </w:p>
  </w:footnote>
  <w:footnote w:id="30">
    <w:p w14:paraId="121A8448" w14:textId="511DE7C1" w:rsidR="00B64B1A" w:rsidRDefault="00B64B1A" w:rsidP="00DC53BB">
      <w:pPr>
        <w:pStyle w:val="FootnoteText"/>
        <w:ind w:left="284" w:hanging="284"/>
        <w:jc w:val="both"/>
        <w:rPr>
          <w:rFonts w:ascii="Arial" w:eastAsia="Arial" w:hAnsi="Arial" w:cs="Arial"/>
          <w:color w:val="000000"/>
          <w:vertAlign w:val="superscript"/>
        </w:rPr>
      </w:pPr>
      <w:r>
        <w:rPr>
          <w:rStyle w:val="FootnoteReference"/>
          <w:rFonts w:ascii="Arial" w:eastAsia="Arial" w:hAnsi="Arial" w:cs="Arial"/>
          <w:color w:val="000000"/>
        </w:rPr>
        <w:footnoteRef/>
      </w:r>
      <w:r>
        <w:rPr>
          <w:rFonts w:ascii="Arial" w:eastAsia="Arial" w:hAnsi="Arial" w:cs="Arial"/>
        </w:rPr>
        <w:t xml:space="preserve"> </w:t>
      </w:r>
      <w:r>
        <w:rPr>
          <w:rFonts w:ascii="Arial" w:eastAsia="Arial" w:hAnsi="Arial" w:cs="Arial"/>
        </w:rPr>
        <w:tab/>
        <w:t>“</w:t>
      </w:r>
      <w:r w:rsidRPr="003D55EE">
        <w:rPr>
          <w:rFonts w:ascii="Arial" w:eastAsia="Arial" w:hAnsi="Arial" w:cs="Arial"/>
        </w:rPr>
        <w:t xml:space="preserve">Appendix A” is usually attached to the reports and </w:t>
      </w:r>
      <w:r>
        <w:rPr>
          <w:rFonts w:ascii="Arial" w:eastAsia="Arial" w:hAnsi="Arial" w:cs="Arial"/>
          <w:lang w:val="en-US"/>
        </w:rPr>
        <w:t xml:space="preserve">it </w:t>
      </w:r>
      <w:r w:rsidRPr="003D55EE">
        <w:rPr>
          <w:rFonts w:ascii="Arial" w:eastAsia="Arial" w:hAnsi="Arial" w:cs="Arial"/>
        </w:rPr>
        <w:t>documents all matters noted by the auditor</w:t>
      </w:r>
      <w:r>
        <w:rPr>
          <w:rFonts w:ascii="Arial" w:eastAsia="Arial" w:hAnsi="Arial" w:cs="Arial"/>
        </w:rPr>
        <w:t>(s)</w:t>
      </w:r>
      <w:r w:rsidRPr="003D55EE">
        <w:rPr>
          <w:rFonts w:ascii="Arial" w:eastAsia="Arial" w:hAnsi="Arial" w:cs="Arial"/>
        </w:rPr>
        <w:t xml:space="preserve">, including the qualification matters. Refer to the requirements of ISA 705 </w:t>
      </w:r>
      <w:r w:rsidRPr="007F234D">
        <w:rPr>
          <w:rFonts w:ascii="Arial" w:eastAsia="Arial" w:hAnsi="Arial" w:cs="Arial"/>
          <w:i/>
          <w:iCs/>
        </w:rPr>
        <w:t>(</w:t>
      </w:r>
      <w:r>
        <w:rPr>
          <w:rFonts w:ascii="Arial" w:eastAsia="Arial" w:hAnsi="Arial" w:cs="Arial"/>
          <w:i/>
          <w:iCs/>
          <w:lang w:val="en-US"/>
        </w:rPr>
        <w:t>R</w:t>
      </w:r>
      <w:r w:rsidRPr="007F234D">
        <w:rPr>
          <w:rFonts w:ascii="Arial" w:eastAsia="Arial" w:hAnsi="Arial" w:cs="Arial"/>
          <w:i/>
          <w:iCs/>
        </w:rPr>
        <w:t>evised</w:t>
      </w:r>
      <w:r w:rsidRPr="007029D7">
        <w:rPr>
          <w:rFonts w:ascii="Arial" w:eastAsia="Arial" w:hAnsi="Arial" w:cs="Arial"/>
          <w:i/>
          <w:iCs/>
        </w:rPr>
        <w:t>) - Modifications to the opinion in the i</w:t>
      </w:r>
      <w:r w:rsidRPr="00764FBB">
        <w:rPr>
          <w:rFonts w:ascii="Arial" w:eastAsia="Arial" w:hAnsi="Arial" w:cs="Arial"/>
          <w:i/>
          <w:iCs/>
        </w:rPr>
        <w:t>ndependent auditor's</w:t>
      </w:r>
      <w:r w:rsidRPr="00764FBB">
        <w:rPr>
          <w:rFonts w:ascii="Arial" w:eastAsia="Arial" w:hAnsi="Arial" w:cs="Arial"/>
        </w:rPr>
        <w:t xml:space="preserve"> </w:t>
      </w:r>
      <w:r w:rsidRPr="001F77DA">
        <w:rPr>
          <w:rFonts w:ascii="Arial" w:eastAsia="Arial" w:hAnsi="Arial" w:cs="Arial"/>
          <w:i/>
          <w:iCs/>
        </w:rPr>
        <w:t>report</w:t>
      </w:r>
      <w:r w:rsidRPr="00764FBB">
        <w:rPr>
          <w:rFonts w:ascii="Arial" w:eastAsia="Arial" w:hAnsi="Arial" w:cs="Arial"/>
        </w:rPr>
        <w:t xml:space="preserve"> and to the </w:t>
      </w:r>
      <w:r w:rsidRPr="00463D2E">
        <w:rPr>
          <w:rFonts w:ascii="Arial" w:eastAsia="Arial" w:hAnsi="Arial" w:cs="Arial"/>
        </w:rPr>
        <w:t>requirements in paragraphs 72 to 77 of ISAE 3000</w:t>
      </w:r>
      <w:r>
        <w:rPr>
          <w:rFonts w:ascii="Arial" w:eastAsia="Arial" w:hAnsi="Arial" w:cs="Arial"/>
        </w:rPr>
        <w:t xml:space="preserve"> (Revised) </w:t>
      </w:r>
      <w:r w:rsidRPr="007029D7">
        <w:rPr>
          <w:rFonts w:ascii="Arial" w:eastAsia="Arial" w:hAnsi="Arial" w:cs="Arial"/>
        </w:rPr>
        <w:t>to ensure that the documentation of the qualific</w:t>
      </w:r>
      <w:r>
        <w:rPr>
          <w:rFonts w:ascii="Arial" w:eastAsia="Arial" w:hAnsi="Arial" w:cs="Arial"/>
        </w:rPr>
        <w:t>ation matters complies with these</w:t>
      </w:r>
      <w:r w:rsidRPr="007029D7">
        <w:rPr>
          <w:rFonts w:ascii="Arial" w:eastAsia="Arial" w:hAnsi="Arial" w:cs="Arial"/>
        </w:rPr>
        <w:t xml:space="preserve"> standard</w:t>
      </w:r>
      <w:r>
        <w:rPr>
          <w:rFonts w:ascii="Arial" w:eastAsia="Arial" w:hAnsi="Arial" w:cs="Arial"/>
        </w:rPr>
        <w:t>s</w:t>
      </w:r>
      <w:r w:rsidRPr="007029D7">
        <w:rPr>
          <w:rFonts w:ascii="Arial" w:eastAsia="Arial" w:hAnsi="Arial" w:cs="Arial"/>
        </w:rPr>
        <w:t>.</w:t>
      </w:r>
    </w:p>
  </w:footnote>
  <w:footnote w:id="31">
    <w:p w14:paraId="60311843" w14:textId="77777777" w:rsidR="00B64B1A" w:rsidRPr="00535ECB" w:rsidRDefault="00B64B1A" w:rsidP="00262001">
      <w:pPr>
        <w:pStyle w:val="FootnoteText"/>
        <w:ind w:left="284" w:hanging="284"/>
        <w:jc w:val="both"/>
        <w:rPr>
          <w:rFonts w:ascii="Arial" w:hAnsi="Arial" w:cs="Arial"/>
        </w:rPr>
      </w:pPr>
      <w:r w:rsidRPr="00C22246">
        <w:rPr>
          <w:rStyle w:val="FootnoteReference"/>
          <w:rFonts w:ascii="Arial" w:hAnsi="Arial" w:cs="Arial"/>
        </w:rPr>
        <w:footnoteRef/>
      </w:r>
      <w:r w:rsidRPr="00C22246">
        <w:rPr>
          <w:rFonts w:ascii="Arial" w:hAnsi="Arial" w:cs="Arial"/>
        </w:rPr>
        <w:t xml:space="preserve"> </w:t>
      </w:r>
      <w:r w:rsidRPr="00C22246">
        <w:rPr>
          <w:rFonts w:ascii="Arial" w:hAnsi="Arial" w:cs="Arial"/>
        </w:rPr>
        <w:tab/>
      </w:r>
      <w:r w:rsidRPr="00CA401A">
        <w:rPr>
          <w:rFonts w:ascii="Arial" w:eastAsia="Arial" w:hAnsi="Arial" w:cs="Arial"/>
        </w:rPr>
        <w:t xml:space="preserve">To be included in the case of a </w:t>
      </w:r>
      <w:r w:rsidRPr="00E93F9D">
        <w:rPr>
          <w:rFonts w:ascii="Arial" w:eastAsia="Arial" w:hAnsi="Arial" w:cs="Arial"/>
        </w:rPr>
        <w:t xml:space="preserve">qualified </w:t>
      </w:r>
      <w:r w:rsidRPr="00770B99">
        <w:rPr>
          <w:rFonts w:ascii="Arial" w:eastAsia="Arial" w:hAnsi="Arial" w:cs="Arial"/>
        </w:rPr>
        <w:t xml:space="preserve">limited assurance </w:t>
      </w:r>
      <w:r w:rsidRPr="00E93F9D">
        <w:rPr>
          <w:rFonts w:ascii="Arial" w:eastAsia="Arial" w:hAnsi="Arial" w:cs="Arial"/>
        </w:rPr>
        <w:t>conclusion</w:t>
      </w:r>
      <w:r>
        <w:rPr>
          <w:rFonts w:ascii="Arial" w:eastAsia="Arial" w:hAnsi="Arial" w:cs="Arial"/>
        </w:rPr>
        <w:t>.</w:t>
      </w:r>
    </w:p>
  </w:footnote>
  <w:footnote w:id="32">
    <w:p w14:paraId="182094AF" w14:textId="0350CABB" w:rsidR="00B64B1A" w:rsidRPr="00535ECB" w:rsidRDefault="00B64B1A" w:rsidP="00262001">
      <w:pPr>
        <w:pStyle w:val="FootnoteText"/>
        <w:ind w:left="284" w:hanging="284"/>
        <w:jc w:val="both"/>
        <w:rPr>
          <w:rFonts w:ascii="Arial" w:hAnsi="Arial" w:cs="Arial"/>
        </w:rPr>
      </w:pPr>
      <w:r w:rsidRPr="00C22246">
        <w:rPr>
          <w:rStyle w:val="FootnoteReference"/>
          <w:rFonts w:ascii="Arial" w:hAnsi="Arial" w:cs="Arial"/>
        </w:rPr>
        <w:footnoteRef/>
      </w:r>
      <w:r w:rsidRPr="00C22246">
        <w:rPr>
          <w:rFonts w:ascii="Arial" w:hAnsi="Arial" w:cs="Arial"/>
        </w:rPr>
        <w:t xml:space="preserve"> </w:t>
      </w:r>
      <w:r w:rsidRPr="00C22246">
        <w:rPr>
          <w:rFonts w:ascii="Arial" w:hAnsi="Arial" w:cs="Arial"/>
        </w:rPr>
        <w:tab/>
      </w:r>
      <w:r w:rsidRPr="00CA401A">
        <w:rPr>
          <w:rFonts w:ascii="Arial" w:eastAsia="Arial" w:hAnsi="Arial" w:cs="Arial"/>
        </w:rPr>
        <w:t xml:space="preserve">To be included in the case of a </w:t>
      </w:r>
      <w:r w:rsidRPr="00E93F9D">
        <w:rPr>
          <w:rFonts w:ascii="Arial" w:eastAsia="Arial" w:hAnsi="Arial" w:cs="Arial"/>
        </w:rPr>
        <w:t xml:space="preserve">qualified </w:t>
      </w:r>
      <w:r w:rsidRPr="00770B99">
        <w:rPr>
          <w:rFonts w:ascii="Arial" w:eastAsia="Arial" w:hAnsi="Arial" w:cs="Arial"/>
        </w:rPr>
        <w:t xml:space="preserve">limited assurance </w:t>
      </w:r>
      <w:r w:rsidRPr="00E93F9D">
        <w:rPr>
          <w:rFonts w:ascii="Arial" w:eastAsia="Arial" w:hAnsi="Arial" w:cs="Arial"/>
        </w:rPr>
        <w:t>conclusion</w:t>
      </w:r>
      <w:r>
        <w:rPr>
          <w:rFonts w:ascii="Arial" w:eastAsia="Arial" w:hAnsi="Arial" w:cs="Arial"/>
        </w:rPr>
        <w:t>.</w:t>
      </w:r>
    </w:p>
  </w:footnote>
  <w:footnote w:id="33">
    <w:p w14:paraId="323F2284" w14:textId="4D7E25D3" w:rsidR="00B64B1A" w:rsidRDefault="00B64B1A" w:rsidP="000E7D12">
      <w:pPr>
        <w:pStyle w:val="FootnoteText"/>
        <w:ind w:left="284" w:hanging="284"/>
        <w:jc w:val="both"/>
      </w:pPr>
      <w:r w:rsidRPr="00E55A7F">
        <w:rPr>
          <w:rStyle w:val="FootnoteReference"/>
          <w:rFonts w:ascii="Arial" w:hAnsi="Arial" w:cs="Arial"/>
          <w:color w:val="000000"/>
        </w:rPr>
        <w:footnoteRef/>
      </w:r>
      <w:r w:rsidRPr="00E55A7F">
        <w:rPr>
          <w:rFonts w:ascii="Arial" w:hAnsi="Arial" w:cs="Arial"/>
        </w:rPr>
        <w:t xml:space="preserve"> </w:t>
      </w:r>
      <w:r w:rsidRPr="00E55A7F">
        <w:rPr>
          <w:rFonts w:ascii="Arial" w:hAnsi="Arial" w:cs="Arial"/>
        </w:rPr>
        <w:tab/>
      </w:r>
      <w:r>
        <w:rPr>
          <w:rFonts w:ascii="Arial" w:hAnsi="Arial" w:cs="Arial"/>
        </w:rPr>
        <w:t>The inclusion of the other information paragraph is one of the options catered for within ISAE 3000 (Revised). The auditor should use his/her professional judgment as to whether this paragraph is necessary for inclusion depending on how the auditor address the requirements of this standard under paragraph 62 and A143.</w:t>
      </w:r>
    </w:p>
  </w:footnote>
  <w:footnote w:id="34">
    <w:p w14:paraId="3B1BE9E3" w14:textId="7B7DEAD7" w:rsidR="00B64B1A" w:rsidRDefault="00B64B1A" w:rsidP="007F0733">
      <w:pPr>
        <w:pStyle w:val="FootnoteText"/>
        <w:ind w:left="284" w:hanging="284"/>
        <w:jc w:val="both"/>
      </w:pPr>
      <w:r w:rsidRPr="007F0733">
        <w:rPr>
          <w:rStyle w:val="FootnoteReference"/>
          <w:rFonts w:ascii="Arial" w:hAnsi="Arial" w:cs="Arial"/>
        </w:rPr>
        <w:footnoteRef/>
      </w:r>
      <w:r>
        <w:rPr>
          <w:rFonts w:ascii="Arial" w:hAnsi="Arial" w:cs="Arial"/>
        </w:rPr>
        <w:t xml:space="preserve"> </w:t>
      </w:r>
      <w:r>
        <w:rPr>
          <w:rFonts w:ascii="Arial" w:hAnsi="Arial" w:cs="Arial"/>
        </w:rPr>
        <w:tab/>
      </w:r>
      <w:r w:rsidRPr="007F0733">
        <w:rPr>
          <w:rFonts w:ascii="Arial" w:hAnsi="Arial" w:cs="Arial"/>
        </w:rPr>
        <w:t xml:space="preserve">Note: Contrary to the Part A </w:t>
      </w:r>
      <w:r>
        <w:rPr>
          <w:rFonts w:ascii="Arial" w:hAnsi="Arial" w:cs="Arial"/>
        </w:rPr>
        <w:t>R</w:t>
      </w:r>
      <w:r w:rsidRPr="007F0733">
        <w:rPr>
          <w:rFonts w:ascii="Arial" w:hAnsi="Arial" w:cs="Arial"/>
        </w:rPr>
        <w:t>eturns, there is no requirement to include “Emphasis of matter” before</w:t>
      </w:r>
      <w:r w:rsidRPr="00015593">
        <w:rPr>
          <w:rFonts w:ascii="Arial" w:hAnsi="Arial" w:cs="Arial"/>
        </w:rPr>
        <w:t xml:space="preserve"> the title of this paragraph</w:t>
      </w:r>
      <w:r>
        <w:rPr>
          <w:rFonts w:ascii="Arial" w:hAnsi="Arial" w:cs="Arial"/>
        </w:rPr>
        <w:t>.</w:t>
      </w:r>
    </w:p>
  </w:footnote>
  <w:footnote w:id="35">
    <w:p w14:paraId="38E86B54" w14:textId="77777777" w:rsidR="00B64B1A" w:rsidRPr="00595E76" w:rsidRDefault="00B64B1A" w:rsidP="009D200D">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limited assurance conclusion</w:t>
      </w:r>
      <w:r w:rsidRPr="00595E76">
        <w:rPr>
          <w:rFonts w:ascii="Arial" w:eastAsia="Arial" w:hAnsi="Arial" w:cs="Arial"/>
        </w:rPr>
        <w:t>.</w:t>
      </w:r>
    </w:p>
  </w:footnote>
  <w:footnote w:id="36">
    <w:p w14:paraId="42821B96" w14:textId="362DE778" w:rsidR="00B64B1A" w:rsidRPr="00B64B1A" w:rsidRDefault="00B64B1A" w:rsidP="00B64B1A">
      <w:pPr>
        <w:pStyle w:val="FootnoteText"/>
        <w:ind w:left="284" w:hanging="284"/>
        <w:jc w:val="both"/>
        <w:rPr>
          <w:rFonts w:ascii="Arial" w:hAnsi="Arial" w:cs="Arial"/>
        </w:rPr>
      </w:pPr>
      <w:r w:rsidRPr="00B64B1A">
        <w:rPr>
          <w:rStyle w:val="FootnoteReference"/>
          <w:rFonts w:ascii="Arial" w:hAnsi="Arial" w:cs="Arial"/>
        </w:rPr>
        <w:footnoteRef/>
      </w:r>
      <w:r w:rsidRPr="00B64B1A">
        <w:rPr>
          <w:rFonts w:ascii="Arial" w:hAnsi="Arial" w:cs="Arial"/>
        </w:rPr>
        <w:t xml:space="preserve"> </w:t>
      </w:r>
      <w:r>
        <w:rPr>
          <w:rFonts w:ascii="Arial" w:hAnsi="Arial" w:cs="Arial"/>
        </w:rPr>
        <w:tab/>
      </w:r>
      <w:r w:rsidRPr="00B64B1A">
        <w:rPr>
          <w:rFonts w:ascii="Arial" w:hAnsi="Arial" w:cs="Arial"/>
        </w:rPr>
        <w:t>The auditor should update this reference based on the Directive in force and applicable to the reporting engagement.</w:t>
      </w:r>
    </w:p>
  </w:footnote>
  <w:footnote w:id="37">
    <w:p w14:paraId="5281DE1A" w14:textId="33EB5D59" w:rsidR="00B64B1A" w:rsidRPr="00E55A7F" w:rsidRDefault="00B64B1A" w:rsidP="007F0733">
      <w:pPr>
        <w:pStyle w:val="FootnoteText"/>
        <w:ind w:left="284" w:hanging="284"/>
        <w:jc w:val="both"/>
        <w:rPr>
          <w:rFonts w:ascii="Arial" w:hAnsi="Arial" w:cs="Arial"/>
          <w:color w:val="000000"/>
          <w:vertAlign w:val="superscript"/>
        </w:rPr>
      </w:pPr>
      <w:r w:rsidRPr="00E55A7F">
        <w:rPr>
          <w:rStyle w:val="FootnoteReference"/>
          <w:rFonts w:ascii="Arial" w:hAnsi="Arial" w:cs="Arial"/>
          <w:color w:val="000000"/>
        </w:rPr>
        <w:footnoteRef/>
      </w:r>
      <w:r w:rsidRPr="00E55A7F">
        <w:rPr>
          <w:rFonts w:ascii="Arial" w:hAnsi="Arial" w:cs="Arial"/>
        </w:rPr>
        <w:t xml:space="preserve"> </w:t>
      </w:r>
      <w:r w:rsidRPr="00AF6387">
        <w:rPr>
          <w:rFonts w:ascii="Arial" w:hAnsi="Arial" w:cs="Arial"/>
        </w:rPr>
        <w:tab/>
      </w:r>
      <w:r>
        <w:rPr>
          <w:rFonts w:ascii="Arial" w:eastAsia="Arial" w:hAnsi="Arial" w:cs="Arial"/>
        </w:rPr>
        <w:t>“</w:t>
      </w:r>
      <w:r w:rsidRPr="003D55EE">
        <w:rPr>
          <w:rFonts w:ascii="Arial" w:eastAsia="Arial" w:hAnsi="Arial" w:cs="Arial"/>
        </w:rPr>
        <w:t xml:space="preserve">Appendix A” is usually attached to the reports and </w:t>
      </w:r>
      <w:r>
        <w:rPr>
          <w:rFonts w:ascii="Arial" w:eastAsia="Arial" w:hAnsi="Arial" w:cs="Arial"/>
          <w:lang w:val="en-US"/>
        </w:rPr>
        <w:t xml:space="preserve">it </w:t>
      </w:r>
      <w:r w:rsidRPr="003D55EE">
        <w:rPr>
          <w:rFonts w:ascii="Arial" w:eastAsia="Arial" w:hAnsi="Arial" w:cs="Arial"/>
        </w:rPr>
        <w:t>documents all matters noted by the auditor</w:t>
      </w:r>
      <w:r>
        <w:rPr>
          <w:rFonts w:ascii="Arial" w:eastAsia="Arial" w:hAnsi="Arial" w:cs="Arial"/>
        </w:rPr>
        <w:t>(s)</w:t>
      </w:r>
      <w:r w:rsidRPr="003D55EE">
        <w:rPr>
          <w:rFonts w:ascii="Arial" w:eastAsia="Arial" w:hAnsi="Arial" w:cs="Arial"/>
        </w:rPr>
        <w:t xml:space="preserve">, including the qualification matters. Refer to the requirements of ISA 705 </w:t>
      </w:r>
      <w:r w:rsidRPr="007F234D">
        <w:rPr>
          <w:rFonts w:ascii="Arial" w:eastAsia="Arial" w:hAnsi="Arial" w:cs="Arial"/>
          <w:i/>
          <w:iCs/>
        </w:rPr>
        <w:t>(</w:t>
      </w:r>
      <w:r>
        <w:rPr>
          <w:rFonts w:ascii="Arial" w:eastAsia="Arial" w:hAnsi="Arial" w:cs="Arial"/>
          <w:i/>
          <w:iCs/>
          <w:lang w:val="en-US"/>
        </w:rPr>
        <w:t>R</w:t>
      </w:r>
      <w:r w:rsidRPr="007F234D">
        <w:rPr>
          <w:rFonts w:ascii="Arial" w:eastAsia="Arial" w:hAnsi="Arial" w:cs="Arial"/>
          <w:i/>
          <w:iCs/>
        </w:rPr>
        <w:t>evised</w:t>
      </w:r>
      <w:r w:rsidRPr="007029D7">
        <w:rPr>
          <w:rFonts w:ascii="Arial" w:eastAsia="Arial" w:hAnsi="Arial" w:cs="Arial"/>
          <w:i/>
          <w:iCs/>
        </w:rPr>
        <w:t>) - Modifications to the opinion in the i</w:t>
      </w:r>
      <w:r w:rsidRPr="00764FBB">
        <w:rPr>
          <w:rFonts w:ascii="Arial" w:eastAsia="Arial" w:hAnsi="Arial" w:cs="Arial"/>
          <w:i/>
          <w:iCs/>
        </w:rPr>
        <w:t>ndependent auditor's</w:t>
      </w:r>
      <w:r w:rsidRPr="00764FBB">
        <w:rPr>
          <w:rFonts w:ascii="Arial" w:eastAsia="Arial" w:hAnsi="Arial" w:cs="Arial"/>
        </w:rPr>
        <w:t xml:space="preserve"> </w:t>
      </w:r>
      <w:r w:rsidRPr="001F77DA">
        <w:rPr>
          <w:rFonts w:ascii="Arial" w:eastAsia="Arial" w:hAnsi="Arial" w:cs="Arial"/>
          <w:i/>
          <w:iCs/>
        </w:rPr>
        <w:t>report</w:t>
      </w:r>
      <w:r w:rsidRPr="00764FBB">
        <w:rPr>
          <w:rFonts w:ascii="Arial" w:eastAsia="Arial" w:hAnsi="Arial" w:cs="Arial"/>
        </w:rPr>
        <w:t xml:space="preserve"> and to the </w:t>
      </w:r>
      <w:r w:rsidRPr="00770B99">
        <w:rPr>
          <w:rFonts w:ascii="Arial" w:eastAsia="Arial" w:hAnsi="Arial" w:cs="Arial"/>
        </w:rPr>
        <w:t>requirements in paragraphs 72 to 77 of ISAE 3000</w:t>
      </w:r>
      <w:r>
        <w:rPr>
          <w:rFonts w:ascii="Arial" w:eastAsia="Arial" w:hAnsi="Arial" w:cs="Arial"/>
        </w:rPr>
        <w:t xml:space="preserve"> </w:t>
      </w:r>
      <w:r w:rsidRPr="007029D7">
        <w:rPr>
          <w:rFonts w:ascii="Arial" w:eastAsia="Arial" w:hAnsi="Arial" w:cs="Arial"/>
        </w:rPr>
        <w:t>to ensure that the documentation of the qualific</w:t>
      </w:r>
      <w:r>
        <w:rPr>
          <w:rFonts w:ascii="Arial" w:eastAsia="Arial" w:hAnsi="Arial" w:cs="Arial"/>
        </w:rPr>
        <w:t>ation matters complies with these</w:t>
      </w:r>
      <w:r w:rsidRPr="007029D7">
        <w:rPr>
          <w:rFonts w:ascii="Arial" w:eastAsia="Arial" w:hAnsi="Arial" w:cs="Arial"/>
        </w:rPr>
        <w:t xml:space="preserve"> standard</w:t>
      </w:r>
      <w:r>
        <w:rPr>
          <w:rFonts w:ascii="Arial" w:eastAsia="Arial" w:hAnsi="Arial" w:cs="Arial"/>
        </w:rPr>
        <w:t>s</w:t>
      </w:r>
      <w:r w:rsidRPr="007029D7">
        <w:rPr>
          <w:rFonts w:ascii="Arial" w:eastAsia="Arial" w:hAnsi="Arial" w:cs="Arial"/>
        </w:rPr>
        <w:t>.</w:t>
      </w:r>
      <w:r w:rsidRPr="00AF6387" w:rsidDel="00764FBB">
        <w:rPr>
          <w:rFonts w:ascii="Arial" w:eastAsia="Arial" w:hAnsi="Arial" w:cs="Arial"/>
        </w:rPr>
        <w:t xml:space="preserve"> </w:t>
      </w:r>
    </w:p>
  </w:footnote>
  <w:footnote w:id="38">
    <w:p w14:paraId="34B4687F" w14:textId="77777777" w:rsidR="00B64B1A" w:rsidRPr="00535ECB" w:rsidRDefault="00B64B1A" w:rsidP="007C0508">
      <w:pPr>
        <w:pStyle w:val="FootnoteText"/>
        <w:ind w:left="284" w:hanging="284"/>
        <w:jc w:val="both"/>
        <w:rPr>
          <w:rFonts w:ascii="Arial" w:hAnsi="Arial" w:cs="Arial"/>
        </w:rPr>
      </w:pPr>
      <w:r w:rsidRPr="00C22246">
        <w:rPr>
          <w:rStyle w:val="FootnoteReference"/>
          <w:rFonts w:ascii="Arial" w:hAnsi="Arial" w:cs="Arial"/>
        </w:rPr>
        <w:footnoteRef/>
      </w:r>
      <w:r w:rsidRPr="00C22246">
        <w:rPr>
          <w:rFonts w:ascii="Arial" w:hAnsi="Arial" w:cs="Arial"/>
        </w:rPr>
        <w:t xml:space="preserve"> </w:t>
      </w:r>
      <w:r w:rsidRPr="00C22246">
        <w:rPr>
          <w:rFonts w:ascii="Arial" w:hAnsi="Arial" w:cs="Arial"/>
        </w:rPr>
        <w:tab/>
      </w:r>
      <w:r w:rsidRPr="00CA401A">
        <w:rPr>
          <w:rFonts w:ascii="Arial" w:eastAsia="Arial" w:hAnsi="Arial" w:cs="Arial"/>
        </w:rPr>
        <w:t xml:space="preserve">To be included in the case of a </w:t>
      </w:r>
      <w:r w:rsidRPr="00E93F9D">
        <w:rPr>
          <w:rFonts w:ascii="Arial" w:eastAsia="Arial" w:hAnsi="Arial" w:cs="Arial"/>
        </w:rPr>
        <w:t xml:space="preserve">qualified </w:t>
      </w:r>
      <w:r w:rsidRPr="00770B99">
        <w:rPr>
          <w:rFonts w:ascii="Arial" w:eastAsia="Arial" w:hAnsi="Arial" w:cs="Arial"/>
        </w:rPr>
        <w:t xml:space="preserve">limited assurance </w:t>
      </w:r>
      <w:r w:rsidRPr="00E93F9D">
        <w:rPr>
          <w:rFonts w:ascii="Arial" w:eastAsia="Arial" w:hAnsi="Arial" w:cs="Arial"/>
        </w:rPr>
        <w:t>conclusion</w:t>
      </w:r>
      <w:r>
        <w:rPr>
          <w:rFonts w:ascii="Arial" w:eastAsia="Arial" w:hAnsi="Arial" w:cs="Arial"/>
        </w:rPr>
        <w:t>.</w:t>
      </w:r>
    </w:p>
  </w:footnote>
  <w:footnote w:id="39">
    <w:p w14:paraId="3AD7EEDE" w14:textId="6768F187" w:rsidR="00B64B1A" w:rsidRPr="00535ECB" w:rsidRDefault="00B64B1A" w:rsidP="007C0508">
      <w:pPr>
        <w:pStyle w:val="FootnoteText"/>
        <w:ind w:left="284" w:hanging="284"/>
        <w:jc w:val="both"/>
        <w:rPr>
          <w:rFonts w:ascii="Arial" w:hAnsi="Arial" w:cs="Arial"/>
        </w:rPr>
      </w:pPr>
      <w:r w:rsidRPr="00C22246">
        <w:rPr>
          <w:rStyle w:val="FootnoteReference"/>
          <w:rFonts w:ascii="Arial" w:hAnsi="Arial" w:cs="Arial"/>
        </w:rPr>
        <w:footnoteRef/>
      </w:r>
      <w:r w:rsidRPr="00C22246">
        <w:rPr>
          <w:rFonts w:ascii="Arial" w:hAnsi="Arial" w:cs="Arial"/>
        </w:rPr>
        <w:t xml:space="preserve"> </w:t>
      </w:r>
      <w:r w:rsidRPr="00C22246">
        <w:rPr>
          <w:rFonts w:ascii="Arial" w:hAnsi="Arial" w:cs="Arial"/>
        </w:rPr>
        <w:tab/>
      </w:r>
      <w:r w:rsidRPr="00CA401A">
        <w:rPr>
          <w:rFonts w:ascii="Arial" w:eastAsia="Arial" w:hAnsi="Arial" w:cs="Arial"/>
        </w:rPr>
        <w:t xml:space="preserve">To be included in the case of a </w:t>
      </w:r>
      <w:r w:rsidRPr="00E93F9D">
        <w:rPr>
          <w:rFonts w:ascii="Arial" w:eastAsia="Arial" w:hAnsi="Arial" w:cs="Arial"/>
        </w:rPr>
        <w:t xml:space="preserve">qualified </w:t>
      </w:r>
      <w:r w:rsidRPr="00770B99">
        <w:rPr>
          <w:rFonts w:ascii="Arial" w:eastAsia="Arial" w:hAnsi="Arial" w:cs="Arial"/>
        </w:rPr>
        <w:t xml:space="preserve">limited assurance </w:t>
      </w:r>
      <w:r w:rsidRPr="00E93F9D">
        <w:rPr>
          <w:rFonts w:ascii="Arial" w:eastAsia="Arial" w:hAnsi="Arial" w:cs="Arial"/>
        </w:rPr>
        <w:t>conclusion</w:t>
      </w:r>
      <w:r>
        <w:rPr>
          <w:rFonts w:ascii="Arial" w:eastAsia="Arial" w:hAnsi="Arial" w:cs="Arial"/>
        </w:rPr>
        <w:t>.</w:t>
      </w:r>
    </w:p>
  </w:footnote>
  <w:footnote w:id="40">
    <w:p w14:paraId="5A3B2A27" w14:textId="4006ABD9" w:rsidR="00B64B1A" w:rsidRDefault="00B64B1A" w:rsidP="00C22246">
      <w:pPr>
        <w:pStyle w:val="FootnoteText"/>
        <w:ind w:left="284" w:hanging="284"/>
        <w:jc w:val="both"/>
      </w:pPr>
      <w:r w:rsidRPr="00E55A7F">
        <w:rPr>
          <w:rStyle w:val="FootnoteReference"/>
          <w:rFonts w:ascii="Arial" w:hAnsi="Arial" w:cs="Arial"/>
          <w:color w:val="000000"/>
        </w:rPr>
        <w:footnoteRef/>
      </w:r>
      <w:r w:rsidRPr="00E55A7F">
        <w:rPr>
          <w:rFonts w:ascii="Arial" w:hAnsi="Arial" w:cs="Arial"/>
        </w:rPr>
        <w:t xml:space="preserve"> </w:t>
      </w:r>
      <w:r w:rsidRPr="00E55A7F">
        <w:rPr>
          <w:rFonts w:ascii="Arial" w:hAnsi="Arial" w:cs="Arial"/>
        </w:rPr>
        <w:tab/>
      </w:r>
      <w:r>
        <w:rPr>
          <w:rFonts w:ascii="Arial" w:hAnsi="Arial" w:cs="Arial"/>
        </w:rPr>
        <w:t>The inclusion of the other information paragraph is one of the options catered for within ISAE 3000 (Revised). The auditor should use his/her professional judgment as to whether this paragraph is necessary for inclusion depending on how the auditor address the requirements of this standard under paragraph 62 and A143.</w:t>
      </w:r>
    </w:p>
  </w:footnote>
  <w:footnote w:id="41">
    <w:p w14:paraId="2ACD0970" w14:textId="5AFB7B92" w:rsidR="00B64B1A" w:rsidRDefault="00B64B1A" w:rsidP="000D4CB1">
      <w:pPr>
        <w:pStyle w:val="FootnoteText"/>
        <w:ind w:left="284" w:hanging="284"/>
        <w:jc w:val="both"/>
      </w:pPr>
      <w:r w:rsidRPr="007F0733">
        <w:rPr>
          <w:rStyle w:val="FootnoteReference"/>
          <w:rFonts w:ascii="Arial" w:hAnsi="Arial" w:cs="Arial"/>
        </w:rPr>
        <w:footnoteRef/>
      </w:r>
      <w:r>
        <w:rPr>
          <w:rFonts w:ascii="Arial" w:hAnsi="Arial" w:cs="Arial"/>
        </w:rPr>
        <w:t xml:space="preserve"> </w:t>
      </w:r>
      <w:r>
        <w:rPr>
          <w:rFonts w:ascii="Arial" w:hAnsi="Arial" w:cs="Arial"/>
        </w:rPr>
        <w:tab/>
      </w:r>
      <w:r w:rsidRPr="00AB50E2">
        <w:rPr>
          <w:rFonts w:ascii="Arial" w:eastAsia="Arial" w:hAnsi="Arial" w:cs="Arial"/>
        </w:rPr>
        <w:t xml:space="preserve">Note: Contrary to the Part A </w:t>
      </w:r>
      <w:r>
        <w:rPr>
          <w:rFonts w:ascii="Arial" w:eastAsia="Arial" w:hAnsi="Arial" w:cs="Arial"/>
        </w:rPr>
        <w:t>R</w:t>
      </w:r>
      <w:r w:rsidRPr="00AB50E2">
        <w:rPr>
          <w:rFonts w:ascii="Arial" w:eastAsia="Arial" w:hAnsi="Arial" w:cs="Arial"/>
        </w:rPr>
        <w:t>eturns, there is no requirement to include “Emphasis of matter” before the title of this paragraph</w:t>
      </w:r>
      <w:r>
        <w:rPr>
          <w:rFonts w:ascii="Arial" w:hAnsi="Arial" w:cs="Arial"/>
        </w:rPr>
        <w:t>.</w:t>
      </w:r>
    </w:p>
  </w:footnote>
  <w:footnote w:id="42">
    <w:p w14:paraId="16EFDD6A" w14:textId="3E252404" w:rsidR="00B64B1A" w:rsidRPr="00595E76" w:rsidRDefault="00B64B1A" w:rsidP="006D0E96">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limited assurance conclusion.</w:t>
      </w:r>
    </w:p>
  </w:footnote>
  <w:footnote w:id="43">
    <w:p w14:paraId="0B0DE92D" w14:textId="7CC084C6" w:rsidR="00B64B1A" w:rsidRPr="009901EF" w:rsidRDefault="00B64B1A" w:rsidP="009901EF">
      <w:pPr>
        <w:pStyle w:val="FootnoteText"/>
        <w:ind w:left="284" w:hanging="284"/>
        <w:jc w:val="both"/>
        <w:rPr>
          <w:rFonts w:ascii="Arial" w:hAnsi="Arial" w:cs="Arial"/>
        </w:rPr>
      </w:pPr>
      <w:r w:rsidRPr="009901EF">
        <w:rPr>
          <w:rStyle w:val="FootnoteReference"/>
          <w:rFonts w:ascii="Arial" w:hAnsi="Arial" w:cs="Arial"/>
        </w:rPr>
        <w:footnoteRef/>
      </w:r>
      <w:r>
        <w:rPr>
          <w:rFonts w:ascii="Arial" w:hAnsi="Arial" w:cs="Arial"/>
        </w:rPr>
        <w:t xml:space="preserve"> </w:t>
      </w:r>
      <w:r>
        <w:rPr>
          <w:rFonts w:ascii="Arial" w:hAnsi="Arial" w:cs="Arial"/>
        </w:rPr>
        <w:tab/>
      </w:r>
      <w:r w:rsidRPr="009901EF">
        <w:rPr>
          <w:rFonts w:ascii="Arial" w:hAnsi="Arial" w:cs="Arial"/>
        </w:rPr>
        <w:t>Not applicable in respect of Branches, as the BA 125 is not required for these entities per the Branch Regulations.</w:t>
      </w:r>
    </w:p>
  </w:footnote>
  <w:footnote w:id="44">
    <w:p w14:paraId="2FB729A2" w14:textId="0E31A842" w:rsidR="00B64B1A" w:rsidRPr="005D36B0" w:rsidRDefault="00B64B1A" w:rsidP="00C22246">
      <w:pPr>
        <w:pStyle w:val="FootnoteText"/>
        <w:ind w:left="284" w:hanging="284"/>
        <w:jc w:val="both"/>
        <w:rPr>
          <w:rFonts w:ascii="Arial" w:hAnsi="Arial" w:cs="Arial"/>
        </w:rPr>
      </w:pPr>
      <w:r w:rsidRPr="005D36B0">
        <w:rPr>
          <w:rStyle w:val="FootnoteReference"/>
          <w:rFonts w:ascii="Arial" w:hAnsi="Arial" w:cs="Arial"/>
        </w:rPr>
        <w:footnoteRef/>
      </w:r>
      <w:r>
        <w:rPr>
          <w:rFonts w:ascii="Arial" w:hAnsi="Arial" w:cs="Arial"/>
        </w:rPr>
        <w:t xml:space="preserve"> </w:t>
      </w:r>
      <w:r>
        <w:rPr>
          <w:rFonts w:ascii="Arial" w:hAnsi="Arial" w:cs="Arial"/>
        </w:rPr>
        <w:tab/>
      </w:r>
      <w:r w:rsidRPr="005D36B0">
        <w:rPr>
          <w:rFonts w:ascii="Arial" w:hAnsi="Arial" w:cs="Arial"/>
        </w:rPr>
        <w:t>Each firm to determine the appropriate sign-off</w:t>
      </w:r>
      <w:r>
        <w:rPr>
          <w:rFonts w:ascii="Arial" w:hAnsi="Arial" w:cs="Arial"/>
        </w:rPr>
        <w:t>, although as these Parts are outside</w:t>
      </w:r>
      <w:r w:rsidR="008B7088">
        <w:rPr>
          <w:rFonts w:ascii="Arial" w:hAnsi="Arial" w:cs="Arial"/>
        </w:rPr>
        <w:t xml:space="preserve"> of</w:t>
      </w:r>
      <w:r>
        <w:rPr>
          <w:rFonts w:ascii="Arial" w:hAnsi="Arial" w:cs="Arial"/>
        </w:rPr>
        <w:t xml:space="preserve"> </w:t>
      </w:r>
      <w:r w:rsidR="007F48BD">
        <w:rPr>
          <w:rFonts w:ascii="Arial" w:hAnsi="Arial" w:cs="Arial"/>
        </w:rPr>
        <w:t xml:space="preserve">the pronouncements </w:t>
      </w:r>
      <w:r>
        <w:rPr>
          <w:rFonts w:ascii="Arial" w:hAnsi="Arial" w:cs="Arial"/>
        </w:rPr>
        <w:t xml:space="preserve">of </w:t>
      </w:r>
      <w:r w:rsidR="007F48BD">
        <w:rPr>
          <w:rFonts w:ascii="Arial" w:hAnsi="Arial" w:cs="Arial"/>
        </w:rPr>
        <w:t xml:space="preserve">the </w:t>
      </w:r>
      <w:r w:rsidRPr="00AF2BA0">
        <w:rPr>
          <w:rFonts w:ascii="Arial" w:hAnsi="Arial" w:cs="Arial"/>
        </w:rPr>
        <w:t>International Auditing and Assurance Standards Board</w:t>
      </w:r>
      <w:r>
        <w:rPr>
          <w:rFonts w:ascii="Arial" w:hAnsi="Arial" w:cs="Arial"/>
        </w:rPr>
        <w:t xml:space="preserve">, it would generally be in </w:t>
      </w:r>
      <w:r w:rsidR="007F48BD">
        <w:rPr>
          <w:rFonts w:ascii="Arial" w:hAnsi="Arial" w:cs="Arial"/>
        </w:rPr>
        <w:t xml:space="preserve">the partner’s </w:t>
      </w:r>
      <w:r>
        <w:rPr>
          <w:rFonts w:ascii="Arial" w:hAnsi="Arial" w:cs="Arial"/>
        </w:rPr>
        <w:t>personal capacity.</w:t>
      </w:r>
      <w:r w:rsidRPr="005D36B0">
        <w:rPr>
          <w:rFonts w:ascii="Arial" w:hAnsi="Arial" w:cs="Aria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3209B" w14:textId="799E8C56" w:rsidR="00B64B1A" w:rsidRPr="00F65EE2" w:rsidRDefault="00B64B1A">
    <w:pPr>
      <w:pStyle w:val="Header"/>
      <w:rPr>
        <w:rFonts w:ascii="Arial" w:hAnsi="Arial" w:cs="Arial"/>
        <w:b/>
        <w:bCs/>
      </w:rPr>
    </w:pPr>
    <w:r w:rsidRPr="00F65EE2">
      <w:rPr>
        <w:rFonts w:ascii="Arial" w:hAnsi="Arial" w:cs="Arial"/>
        <w:b/>
        <w:bCs/>
      </w:rPr>
      <w:tab/>
    </w:r>
    <w:r w:rsidRPr="00F65EE2">
      <w:rPr>
        <w:rFonts w:ascii="Arial" w:hAnsi="Arial" w:cs="Arial"/>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C395AB" w14:textId="77777777" w:rsidR="00B64B1A" w:rsidRPr="0001784F" w:rsidRDefault="00B64B1A" w:rsidP="00580573">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4DA25" w14:textId="77777777" w:rsidR="00B64B1A" w:rsidRPr="0001784F" w:rsidRDefault="00B64B1A" w:rsidP="00580573">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2EF4A712">
      <w:start w:val="1"/>
      <w:numFmt w:val="bullet"/>
      <w:lvlText w:val=""/>
      <w:lvlJc w:val="left"/>
      <w:pPr>
        <w:ind w:left="720" w:hanging="360"/>
      </w:pPr>
      <w:rPr>
        <w:rFonts w:ascii="Symbol" w:hAnsi="Symbol"/>
        <w:b w:val="0"/>
        <w:bCs w:val="0"/>
      </w:rPr>
    </w:lvl>
    <w:lvl w:ilvl="1" w:tplc="DE306CE8">
      <w:start w:val="1"/>
      <w:numFmt w:val="bullet"/>
      <w:lvlText w:val="o"/>
      <w:lvlJc w:val="left"/>
      <w:pPr>
        <w:tabs>
          <w:tab w:val="num" w:pos="1440"/>
        </w:tabs>
        <w:ind w:left="1440" w:hanging="360"/>
      </w:pPr>
      <w:rPr>
        <w:rFonts w:ascii="Courier New" w:hAnsi="Courier New"/>
      </w:rPr>
    </w:lvl>
    <w:lvl w:ilvl="2" w:tplc="A168BA78">
      <w:start w:val="1"/>
      <w:numFmt w:val="bullet"/>
      <w:lvlText w:val=""/>
      <w:lvlJc w:val="left"/>
      <w:pPr>
        <w:tabs>
          <w:tab w:val="num" w:pos="2160"/>
        </w:tabs>
        <w:ind w:left="2160" w:hanging="360"/>
      </w:pPr>
      <w:rPr>
        <w:rFonts w:ascii="Wingdings" w:hAnsi="Wingdings"/>
      </w:rPr>
    </w:lvl>
    <w:lvl w:ilvl="3" w:tplc="421A6DA4">
      <w:start w:val="1"/>
      <w:numFmt w:val="bullet"/>
      <w:lvlText w:val=""/>
      <w:lvlJc w:val="left"/>
      <w:pPr>
        <w:tabs>
          <w:tab w:val="num" w:pos="2880"/>
        </w:tabs>
        <w:ind w:left="2880" w:hanging="360"/>
      </w:pPr>
      <w:rPr>
        <w:rFonts w:ascii="Symbol" w:hAnsi="Symbol"/>
      </w:rPr>
    </w:lvl>
    <w:lvl w:ilvl="4" w:tplc="9E467F1A">
      <w:start w:val="1"/>
      <w:numFmt w:val="bullet"/>
      <w:lvlText w:val="o"/>
      <w:lvlJc w:val="left"/>
      <w:pPr>
        <w:tabs>
          <w:tab w:val="num" w:pos="3600"/>
        </w:tabs>
        <w:ind w:left="3600" w:hanging="360"/>
      </w:pPr>
      <w:rPr>
        <w:rFonts w:ascii="Courier New" w:hAnsi="Courier New"/>
      </w:rPr>
    </w:lvl>
    <w:lvl w:ilvl="5" w:tplc="86529DC0">
      <w:start w:val="1"/>
      <w:numFmt w:val="bullet"/>
      <w:lvlText w:val=""/>
      <w:lvlJc w:val="left"/>
      <w:pPr>
        <w:tabs>
          <w:tab w:val="num" w:pos="4320"/>
        </w:tabs>
        <w:ind w:left="4320" w:hanging="360"/>
      </w:pPr>
      <w:rPr>
        <w:rFonts w:ascii="Wingdings" w:hAnsi="Wingdings"/>
      </w:rPr>
    </w:lvl>
    <w:lvl w:ilvl="6" w:tplc="34FE58B4">
      <w:start w:val="1"/>
      <w:numFmt w:val="bullet"/>
      <w:lvlText w:val=""/>
      <w:lvlJc w:val="left"/>
      <w:pPr>
        <w:tabs>
          <w:tab w:val="num" w:pos="5040"/>
        </w:tabs>
        <w:ind w:left="5040" w:hanging="360"/>
      </w:pPr>
      <w:rPr>
        <w:rFonts w:ascii="Symbol" w:hAnsi="Symbol"/>
      </w:rPr>
    </w:lvl>
    <w:lvl w:ilvl="7" w:tplc="733EB19C">
      <w:start w:val="1"/>
      <w:numFmt w:val="bullet"/>
      <w:lvlText w:val="o"/>
      <w:lvlJc w:val="left"/>
      <w:pPr>
        <w:tabs>
          <w:tab w:val="num" w:pos="5760"/>
        </w:tabs>
        <w:ind w:left="5760" w:hanging="360"/>
      </w:pPr>
      <w:rPr>
        <w:rFonts w:ascii="Courier New" w:hAnsi="Courier New"/>
      </w:rPr>
    </w:lvl>
    <w:lvl w:ilvl="8" w:tplc="1BA042A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D4AF0A4">
      <w:start w:val="1"/>
      <w:numFmt w:val="bullet"/>
      <w:lvlText w:val=""/>
      <w:lvlJc w:val="left"/>
      <w:pPr>
        <w:ind w:left="720" w:hanging="360"/>
      </w:pPr>
      <w:rPr>
        <w:rFonts w:ascii="Symbol" w:hAnsi="Symbol"/>
        <w:b w:val="0"/>
        <w:bCs w:val="0"/>
      </w:rPr>
    </w:lvl>
    <w:lvl w:ilvl="1" w:tplc="6C0A4298">
      <w:start w:val="1"/>
      <w:numFmt w:val="bullet"/>
      <w:lvlText w:val="o"/>
      <w:lvlJc w:val="left"/>
      <w:pPr>
        <w:tabs>
          <w:tab w:val="num" w:pos="1440"/>
        </w:tabs>
        <w:ind w:left="1440" w:hanging="360"/>
      </w:pPr>
      <w:rPr>
        <w:rFonts w:ascii="Courier New" w:hAnsi="Courier New"/>
      </w:rPr>
    </w:lvl>
    <w:lvl w:ilvl="2" w:tplc="17E65B62">
      <w:start w:val="1"/>
      <w:numFmt w:val="bullet"/>
      <w:lvlText w:val=""/>
      <w:lvlJc w:val="left"/>
      <w:pPr>
        <w:tabs>
          <w:tab w:val="num" w:pos="2160"/>
        </w:tabs>
        <w:ind w:left="2160" w:hanging="360"/>
      </w:pPr>
      <w:rPr>
        <w:rFonts w:ascii="Wingdings" w:hAnsi="Wingdings"/>
      </w:rPr>
    </w:lvl>
    <w:lvl w:ilvl="3" w:tplc="52C84042">
      <w:start w:val="1"/>
      <w:numFmt w:val="bullet"/>
      <w:lvlText w:val=""/>
      <w:lvlJc w:val="left"/>
      <w:pPr>
        <w:tabs>
          <w:tab w:val="num" w:pos="2880"/>
        </w:tabs>
        <w:ind w:left="2880" w:hanging="360"/>
      </w:pPr>
      <w:rPr>
        <w:rFonts w:ascii="Symbol" w:hAnsi="Symbol"/>
      </w:rPr>
    </w:lvl>
    <w:lvl w:ilvl="4" w:tplc="B5A8705A">
      <w:start w:val="1"/>
      <w:numFmt w:val="bullet"/>
      <w:lvlText w:val="o"/>
      <w:lvlJc w:val="left"/>
      <w:pPr>
        <w:tabs>
          <w:tab w:val="num" w:pos="3600"/>
        </w:tabs>
        <w:ind w:left="3600" w:hanging="360"/>
      </w:pPr>
      <w:rPr>
        <w:rFonts w:ascii="Courier New" w:hAnsi="Courier New"/>
      </w:rPr>
    </w:lvl>
    <w:lvl w:ilvl="5" w:tplc="BB7C1E72">
      <w:start w:val="1"/>
      <w:numFmt w:val="bullet"/>
      <w:lvlText w:val=""/>
      <w:lvlJc w:val="left"/>
      <w:pPr>
        <w:tabs>
          <w:tab w:val="num" w:pos="4320"/>
        </w:tabs>
        <w:ind w:left="4320" w:hanging="360"/>
      </w:pPr>
      <w:rPr>
        <w:rFonts w:ascii="Wingdings" w:hAnsi="Wingdings"/>
      </w:rPr>
    </w:lvl>
    <w:lvl w:ilvl="6" w:tplc="7CE846BE">
      <w:start w:val="1"/>
      <w:numFmt w:val="bullet"/>
      <w:lvlText w:val=""/>
      <w:lvlJc w:val="left"/>
      <w:pPr>
        <w:tabs>
          <w:tab w:val="num" w:pos="5040"/>
        </w:tabs>
        <w:ind w:left="5040" w:hanging="360"/>
      </w:pPr>
      <w:rPr>
        <w:rFonts w:ascii="Symbol" w:hAnsi="Symbol"/>
      </w:rPr>
    </w:lvl>
    <w:lvl w:ilvl="7" w:tplc="780CD936">
      <w:start w:val="1"/>
      <w:numFmt w:val="bullet"/>
      <w:lvlText w:val="o"/>
      <w:lvlJc w:val="left"/>
      <w:pPr>
        <w:tabs>
          <w:tab w:val="num" w:pos="5760"/>
        </w:tabs>
        <w:ind w:left="5760" w:hanging="360"/>
      </w:pPr>
      <w:rPr>
        <w:rFonts w:ascii="Courier New" w:hAnsi="Courier New"/>
      </w:rPr>
    </w:lvl>
    <w:lvl w:ilvl="8" w:tplc="A4920AD6">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92EDD1C">
      <w:start w:val="1"/>
      <w:numFmt w:val="bullet"/>
      <w:lvlText w:val=""/>
      <w:lvlJc w:val="left"/>
      <w:pPr>
        <w:ind w:left="720" w:hanging="360"/>
      </w:pPr>
      <w:rPr>
        <w:rFonts w:ascii="Symbol" w:hAnsi="Symbol"/>
        <w:b w:val="0"/>
        <w:bCs w:val="0"/>
      </w:rPr>
    </w:lvl>
    <w:lvl w:ilvl="1" w:tplc="16A05850">
      <w:start w:val="1"/>
      <w:numFmt w:val="bullet"/>
      <w:lvlText w:val="o"/>
      <w:lvlJc w:val="left"/>
      <w:pPr>
        <w:tabs>
          <w:tab w:val="num" w:pos="1440"/>
        </w:tabs>
        <w:ind w:left="1440" w:hanging="360"/>
      </w:pPr>
      <w:rPr>
        <w:rFonts w:ascii="Courier New" w:hAnsi="Courier New"/>
      </w:rPr>
    </w:lvl>
    <w:lvl w:ilvl="2" w:tplc="6AC476D6">
      <w:start w:val="1"/>
      <w:numFmt w:val="bullet"/>
      <w:lvlText w:val=""/>
      <w:lvlJc w:val="left"/>
      <w:pPr>
        <w:tabs>
          <w:tab w:val="num" w:pos="2160"/>
        </w:tabs>
        <w:ind w:left="2160" w:hanging="360"/>
      </w:pPr>
      <w:rPr>
        <w:rFonts w:ascii="Wingdings" w:hAnsi="Wingdings"/>
      </w:rPr>
    </w:lvl>
    <w:lvl w:ilvl="3" w:tplc="6038A6DA">
      <w:start w:val="1"/>
      <w:numFmt w:val="bullet"/>
      <w:lvlText w:val=""/>
      <w:lvlJc w:val="left"/>
      <w:pPr>
        <w:tabs>
          <w:tab w:val="num" w:pos="2880"/>
        </w:tabs>
        <w:ind w:left="2880" w:hanging="360"/>
      </w:pPr>
      <w:rPr>
        <w:rFonts w:ascii="Symbol" w:hAnsi="Symbol"/>
      </w:rPr>
    </w:lvl>
    <w:lvl w:ilvl="4" w:tplc="97006EE4">
      <w:start w:val="1"/>
      <w:numFmt w:val="bullet"/>
      <w:lvlText w:val="o"/>
      <w:lvlJc w:val="left"/>
      <w:pPr>
        <w:tabs>
          <w:tab w:val="num" w:pos="3600"/>
        </w:tabs>
        <w:ind w:left="3600" w:hanging="360"/>
      </w:pPr>
      <w:rPr>
        <w:rFonts w:ascii="Courier New" w:hAnsi="Courier New"/>
      </w:rPr>
    </w:lvl>
    <w:lvl w:ilvl="5" w:tplc="91B426AC">
      <w:start w:val="1"/>
      <w:numFmt w:val="bullet"/>
      <w:lvlText w:val=""/>
      <w:lvlJc w:val="left"/>
      <w:pPr>
        <w:tabs>
          <w:tab w:val="num" w:pos="4320"/>
        </w:tabs>
        <w:ind w:left="4320" w:hanging="360"/>
      </w:pPr>
      <w:rPr>
        <w:rFonts w:ascii="Wingdings" w:hAnsi="Wingdings"/>
      </w:rPr>
    </w:lvl>
    <w:lvl w:ilvl="6" w:tplc="D6946FEC">
      <w:start w:val="1"/>
      <w:numFmt w:val="bullet"/>
      <w:lvlText w:val=""/>
      <w:lvlJc w:val="left"/>
      <w:pPr>
        <w:tabs>
          <w:tab w:val="num" w:pos="5040"/>
        </w:tabs>
        <w:ind w:left="5040" w:hanging="360"/>
      </w:pPr>
      <w:rPr>
        <w:rFonts w:ascii="Symbol" w:hAnsi="Symbol"/>
      </w:rPr>
    </w:lvl>
    <w:lvl w:ilvl="7" w:tplc="399EEB7A">
      <w:start w:val="1"/>
      <w:numFmt w:val="bullet"/>
      <w:lvlText w:val="o"/>
      <w:lvlJc w:val="left"/>
      <w:pPr>
        <w:tabs>
          <w:tab w:val="num" w:pos="5760"/>
        </w:tabs>
        <w:ind w:left="5760" w:hanging="360"/>
      </w:pPr>
      <w:rPr>
        <w:rFonts w:ascii="Courier New" w:hAnsi="Courier New"/>
      </w:rPr>
    </w:lvl>
    <w:lvl w:ilvl="8" w:tplc="44FA7CB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2092FE4C">
      <w:start w:val="1"/>
      <w:numFmt w:val="bullet"/>
      <w:lvlText w:val="o"/>
      <w:lvlJc w:val="left"/>
      <w:pPr>
        <w:ind w:left="720" w:hanging="360"/>
      </w:pPr>
      <w:rPr>
        <w:rFonts w:ascii="Courier New" w:hAnsi="Courier New"/>
        <w:b w:val="0"/>
        <w:bCs w:val="0"/>
      </w:rPr>
    </w:lvl>
    <w:lvl w:ilvl="1" w:tplc="694ACA66">
      <w:start w:val="1"/>
      <w:numFmt w:val="bullet"/>
      <w:lvlText w:val="o"/>
      <w:lvlJc w:val="left"/>
      <w:pPr>
        <w:tabs>
          <w:tab w:val="num" w:pos="1440"/>
        </w:tabs>
        <w:ind w:left="1440" w:hanging="360"/>
      </w:pPr>
      <w:rPr>
        <w:rFonts w:ascii="Courier New" w:hAnsi="Courier New"/>
      </w:rPr>
    </w:lvl>
    <w:lvl w:ilvl="2" w:tplc="52142478">
      <w:start w:val="1"/>
      <w:numFmt w:val="bullet"/>
      <w:lvlText w:val=""/>
      <w:lvlJc w:val="left"/>
      <w:pPr>
        <w:tabs>
          <w:tab w:val="num" w:pos="2160"/>
        </w:tabs>
        <w:ind w:left="2160" w:hanging="360"/>
      </w:pPr>
      <w:rPr>
        <w:rFonts w:ascii="Wingdings" w:hAnsi="Wingdings"/>
      </w:rPr>
    </w:lvl>
    <w:lvl w:ilvl="3" w:tplc="61D8F638">
      <w:start w:val="1"/>
      <w:numFmt w:val="bullet"/>
      <w:lvlText w:val=""/>
      <w:lvlJc w:val="left"/>
      <w:pPr>
        <w:tabs>
          <w:tab w:val="num" w:pos="2880"/>
        </w:tabs>
        <w:ind w:left="2880" w:hanging="360"/>
      </w:pPr>
      <w:rPr>
        <w:rFonts w:ascii="Symbol" w:hAnsi="Symbol"/>
      </w:rPr>
    </w:lvl>
    <w:lvl w:ilvl="4" w:tplc="8A60EF9A">
      <w:start w:val="1"/>
      <w:numFmt w:val="bullet"/>
      <w:lvlText w:val="o"/>
      <w:lvlJc w:val="left"/>
      <w:pPr>
        <w:tabs>
          <w:tab w:val="num" w:pos="3600"/>
        </w:tabs>
        <w:ind w:left="3600" w:hanging="360"/>
      </w:pPr>
      <w:rPr>
        <w:rFonts w:ascii="Courier New" w:hAnsi="Courier New"/>
      </w:rPr>
    </w:lvl>
    <w:lvl w:ilvl="5" w:tplc="783039B2">
      <w:start w:val="1"/>
      <w:numFmt w:val="bullet"/>
      <w:lvlText w:val=""/>
      <w:lvlJc w:val="left"/>
      <w:pPr>
        <w:tabs>
          <w:tab w:val="num" w:pos="4320"/>
        </w:tabs>
        <w:ind w:left="4320" w:hanging="360"/>
      </w:pPr>
      <w:rPr>
        <w:rFonts w:ascii="Wingdings" w:hAnsi="Wingdings"/>
      </w:rPr>
    </w:lvl>
    <w:lvl w:ilvl="6" w:tplc="E214CC8E">
      <w:start w:val="1"/>
      <w:numFmt w:val="bullet"/>
      <w:lvlText w:val=""/>
      <w:lvlJc w:val="left"/>
      <w:pPr>
        <w:tabs>
          <w:tab w:val="num" w:pos="5040"/>
        </w:tabs>
        <w:ind w:left="5040" w:hanging="360"/>
      </w:pPr>
      <w:rPr>
        <w:rFonts w:ascii="Symbol" w:hAnsi="Symbol"/>
      </w:rPr>
    </w:lvl>
    <w:lvl w:ilvl="7" w:tplc="204205CA">
      <w:start w:val="1"/>
      <w:numFmt w:val="bullet"/>
      <w:lvlText w:val="o"/>
      <w:lvlJc w:val="left"/>
      <w:pPr>
        <w:tabs>
          <w:tab w:val="num" w:pos="5760"/>
        </w:tabs>
        <w:ind w:left="5760" w:hanging="360"/>
      </w:pPr>
      <w:rPr>
        <w:rFonts w:ascii="Courier New" w:hAnsi="Courier New"/>
      </w:rPr>
    </w:lvl>
    <w:lvl w:ilvl="8" w:tplc="90C8E4D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69E83F92">
      <w:start w:val="1"/>
      <w:numFmt w:val="bullet"/>
      <w:lvlText w:val=""/>
      <w:lvlJc w:val="left"/>
      <w:pPr>
        <w:ind w:left="720" w:hanging="360"/>
      </w:pPr>
      <w:rPr>
        <w:rFonts w:ascii="Symbol" w:hAnsi="Symbol"/>
        <w:b w:val="0"/>
        <w:bCs w:val="0"/>
      </w:rPr>
    </w:lvl>
    <w:lvl w:ilvl="1" w:tplc="43B6F832">
      <w:start w:val="1"/>
      <w:numFmt w:val="bullet"/>
      <w:lvlText w:val="o"/>
      <w:lvlJc w:val="left"/>
      <w:pPr>
        <w:tabs>
          <w:tab w:val="num" w:pos="1440"/>
        </w:tabs>
        <w:ind w:left="1440" w:hanging="360"/>
      </w:pPr>
      <w:rPr>
        <w:rFonts w:ascii="Courier New" w:hAnsi="Courier New"/>
      </w:rPr>
    </w:lvl>
    <w:lvl w:ilvl="2" w:tplc="58E48DC0">
      <w:start w:val="1"/>
      <w:numFmt w:val="bullet"/>
      <w:lvlText w:val=""/>
      <w:lvlJc w:val="left"/>
      <w:pPr>
        <w:tabs>
          <w:tab w:val="num" w:pos="2160"/>
        </w:tabs>
        <w:ind w:left="2160" w:hanging="360"/>
      </w:pPr>
      <w:rPr>
        <w:rFonts w:ascii="Wingdings" w:hAnsi="Wingdings"/>
      </w:rPr>
    </w:lvl>
    <w:lvl w:ilvl="3" w:tplc="82440D82">
      <w:start w:val="1"/>
      <w:numFmt w:val="bullet"/>
      <w:lvlText w:val=""/>
      <w:lvlJc w:val="left"/>
      <w:pPr>
        <w:tabs>
          <w:tab w:val="num" w:pos="2880"/>
        </w:tabs>
        <w:ind w:left="2880" w:hanging="360"/>
      </w:pPr>
      <w:rPr>
        <w:rFonts w:ascii="Symbol" w:hAnsi="Symbol"/>
      </w:rPr>
    </w:lvl>
    <w:lvl w:ilvl="4" w:tplc="AFBEA60A">
      <w:start w:val="1"/>
      <w:numFmt w:val="bullet"/>
      <w:lvlText w:val="o"/>
      <w:lvlJc w:val="left"/>
      <w:pPr>
        <w:tabs>
          <w:tab w:val="num" w:pos="3600"/>
        </w:tabs>
        <w:ind w:left="3600" w:hanging="360"/>
      </w:pPr>
      <w:rPr>
        <w:rFonts w:ascii="Courier New" w:hAnsi="Courier New"/>
      </w:rPr>
    </w:lvl>
    <w:lvl w:ilvl="5" w:tplc="654CA400">
      <w:start w:val="1"/>
      <w:numFmt w:val="bullet"/>
      <w:lvlText w:val=""/>
      <w:lvlJc w:val="left"/>
      <w:pPr>
        <w:tabs>
          <w:tab w:val="num" w:pos="4320"/>
        </w:tabs>
        <w:ind w:left="4320" w:hanging="360"/>
      </w:pPr>
      <w:rPr>
        <w:rFonts w:ascii="Wingdings" w:hAnsi="Wingdings"/>
      </w:rPr>
    </w:lvl>
    <w:lvl w:ilvl="6" w:tplc="3D2653FA">
      <w:start w:val="1"/>
      <w:numFmt w:val="bullet"/>
      <w:lvlText w:val=""/>
      <w:lvlJc w:val="left"/>
      <w:pPr>
        <w:tabs>
          <w:tab w:val="num" w:pos="5040"/>
        </w:tabs>
        <w:ind w:left="5040" w:hanging="360"/>
      </w:pPr>
      <w:rPr>
        <w:rFonts w:ascii="Symbol" w:hAnsi="Symbol"/>
      </w:rPr>
    </w:lvl>
    <w:lvl w:ilvl="7" w:tplc="1E7E1240">
      <w:start w:val="1"/>
      <w:numFmt w:val="bullet"/>
      <w:lvlText w:val="o"/>
      <w:lvlJc w:val="left"/>
      <w:pPr>
        <w:tabs>
          <w:tab w:val="num" w:pos="5760"/>
        </w:tabs>
        <w:ind w:left="5760" w:hanging="360"/>
      </w:pPr>
      <w:rPr>
        <w:rFonts w:ascii="Courier New" w:hAnsi="Courier New"/>
      </w:rPr>
    </w:lvl>
    <w:lvl w:ilvl="8" w:tplc="632E4796">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CC428E70">
      <w:start w:val="1"/>
      <w:numFmt w:val="bullet"/>
      <w:lvlText w:val=""/>
      <w:lvlJc w:val="left"/>
      <w:pPr>
        <w:ind w:left="720" w:hanging="360"/>
      </w:pPr>
      <w:rPr>
        <w:rFonts w:ascii="Symbol" w:hAnsi="Symbol"/>
        <w:b w:val="0"/>
        <w:bCs w:val="0"/>
      </w:rPr>
    </w:lvl>
    <w:lvl w:ilvl="1" w:tplc="F476F87A">
      <w:start w:val="1"/>
      <w:numFmt w:val="bullet"/>
      <w:lvlText w:val="o"/>
      <w:lvlJc w:val="left"/>
      <w:pPr>
        <w:tabs>
          <w:tab w:val="num" w:pos="1440"/>
        </w:tabs>
        <w:ind w:left="1440" w:hanging="360"/>
      </w:pPr>
      <w:rPr>
        <w:rFonts w:ascii="Courier New" w:hAnsi="Courier New"/>
      </w:rPr>
    </w:lvl>
    <w:lvl w:ilvl="2" w:tplc="F1C47C9C">
      <w:start w:val="1"/>
      <w:numFmt w:val="bullet"/>
      <w:lvlText w:val=""/>
      <w:lvlJc w:val="left"/>
      <w:pPr>
        <w:tabs>
          <w:tab w:val="num" w:pos="2160"/>
        </w:tabs>
        <w:ind w:left="2160" w:hanging="360"/>
      </w:pPr>
      <w:rPr>
        <w:rFonts w:ascii="Wingdings" w:hAnsi="Wingdings"/>
      </w:rPr>
    </w:lvl>
    <w:lvl w:ilvl="3" w:tplc="C8B20F7E">
      <w:start w:val="1"/>
      <w:numFmt w:val="bullet"/>
      <w:lvlText w:val=""/>
      <w:lvlJc w:val="left"/>
      <w:pPr>
        <w:tabs>
          <w:tab w:val="num" w:pos="2880"/>
        </w:tabs>
        <w:ind w:left="2880" w:hanging="360"/>
      </w:pPr>
      <w:rPr>
        <w:rFonts w:ascii="Symbol" w:hAnsi="Symbol"/>
      </w:rPr>
    </w:lvl>
    <w:lvl w:ilvl="4" w:tplc="CF987D9C">
      <w:start w:val="1"/>
      <w:numFmt w:val="bullet"/>
      <w:lvlText w:val="o"/>
      <w:lvlJc w:val="left"/>
      <w:pPr>
        <w:tabs>
          <w:tab w:val="num" w:pos="3600"/>
        </w:tabs>
        <w:ind w:left="3600" w:hanging="360"/>
      </w:pPr>
      <w:rPr>
        <w:rFonts w:ascii="Courier New" w:hAnsi="Courier New"/>
      </w:rPr>
    </w:lvl>
    <w:lvl w:ilvl="5" w:tplc="4DF8B5CC">
      <w:start w:val="1"/>
      <w:numFmt w:val="bullet"/>
      <w:lvlText w:val=""/>
      <w:lvlJc w:val="left"/>
      <w:pPr>
        <w:tabs>
          <w:tab w:val="num" w:pos="4320"/>
        </w:tabs>
        <w:ind w:left="4320" w:hanging="360"/>
      </w:pPr>
      <w:rPr>
        <w:rFonts w:ascii="Wingdings" w:hAnsi="Wingdings"/>
      </w:rPr>
    </w:lvl>
    <w:lvl w:ilvl="6" w:tplc="C602DC0C">
      <w:start w:val="1"/>
      <w:numFmt w:val="bullet"/>
      <w:lvlText w:val=""/>
      <w:lvlJc w:val="left"/>
      <w:pPr>
        <w:tabs>
          <w:tab w:val="num" w:pos="5040"/>
        </w:tabs>
        <w:ind w:left="5040" w:hanging="360"/>
      </w:pPr>
      <w:rPr>
        <w:rFonts w:ascii="Symbol" w:hAnsi="Symbol"/>
      </w:rPr>
    </w:lvl>
    <w:lvl w:ilvl="7" w:tplc="3B964196">
      <w:start w:val="1"/>
      <w:numFmt w:val="bullet"/>
      <w:lvlText w:val="o"/>
      <w:lvlJc w:val="left"/>
      <w:pPr>
        <w:tabs>
          <w:tab w:val="num" w:pos="5760"/>
        </w:tabs>
        <w:ind w:left="5760" w:hanging="360"/>
      </w:pPr>
      <w:rPr>
        <w:rFonts w:ascii="Courier New" w:hAnsi="Courier New"/>
      </w:rPr>
    </w:lvl>
    <w:lvl w:ilvl="8" w:tplc="9FE20D5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8756793E">
      <w:start w:val="1"/>
      <w:numFmt w:val="bullet"/>
      <w:lvlText w:val="o"/>
      <w:lvlJc w:val="left"/>
      <w:pPr>
        <w:ind w:left="720" w:hanging="360"/>
      </w:pPr>
      <w:rPr>
        <w:rFonts w:ascii="Courier New" w:hAnsi="Courier New"/>
        <w:b w:val="0"/>
        <w:bCs w:val="0"/>
      </w:rPr>
    </w:lvl>
    <w:lvl w:ilvl="1" w:tplc="CE8431CE">
      <w:start w:val="1"/>
      <w:numFmt w:val="bullet"/>
      <w:lvlText w:val="o"/>
      <w:lvlJc w:val="left"/>
      <w:pPr>
        <w:tabs>
          <w:tab w:val="num" w:pos="1440"/>
        </w:tabs>
        <w:ind w:left="1440" w:hanging="360"/>
      </w:pPr>
      <w:rPr>
        <w:rFonts w:ascii="Courier New" w:hAnsi="Courier New"/>
      </w:rPr>
    </w:lvl>
    <w:lvl w:ilvl="2" w:tplc="1BCCA038">
      <w:start w:val="1"/>
      <w:numFmt w:val="bullet"/>
      <w:lvlText w:val=""/>
      <w:lvlJc w:val="left"/>
      <w:pPr>
        <w:tabs>
          <w:tab w:val="num" w:pos="2160"/>
        </w:tabs>
        <w:ind w:left="2160" w:hanging="360"/>
      </w:pPr>
      <w:rPr>
        <w:rFonts w:ascii="Wingdings" w:hAnsi="Wingdings"/>
      </w:rPr>
    </w:lvl>
    <w:lvl w:ilvl="3" w:tplc="0C100794">
      <w:start w:val="1"/>
      <w:numFmt w:val="bullet"/>
      <w:lvlText w:val=""/>
      <w:lvlJc w:val="left"/>
      <w:pPr>
        <w:tabs>
          <w:tab w:val="num" w:pos="2880"/>
        </w:tabs>
        <w:ind w:left="2880" w:hanging="360"/>
      </w:pPr>
      <w:rPr>
        <w:rFonts w:ascii="Symbol" w:hAnsi="Symbol"/>
      </w:rPr>
    </w:lvl>
    <w:lvl w:ilvl="4" w:tplc="34DC453E">
      <w:start w:val="1"/>
      <w:numFmt w:val="bullet"/>
      <w:lvlText w:val="o"/>
      <w:lvlJc w:val="left"/>
      <w:pPr>
        <w:tabs>
          <w:tab w:val="num" w:pos="3600"/>
        </w:tabs>
        <w:ind w:left="3600" w:hanging="360"/>
      </w:pPr>
      <w:rPr>
        <w:rFonts w:ascii="Courier New" w:hAnsi="Courier New"/>
      </w:rPr>
    </w:lvl>
    <w:lvl w:ilvl="5" w:tplc="E95AA596">
      <w:start w:val="1"/>
      <w:numFmt w:val="bullet"/>
      <w:lvlText w:val=""/>
      <w:lvlJc w:val="left"/>
      <w:pPr>
        <w:tabs>
          <w:tab w:val="num" w:pos="4320"/>
        </w:tabs>
        <w:ind w:left="4320" w:hanging="360"/>
      </w:pPr>
      <w:rPr>
        <w:rFonts w:ascii="Wingdings" w:hAnsi="Wingdings"/>
      </w:rPr>
    </w:lvl>
    <w:lvl w:ilvl="6" w:tplc="044AE03E">
      <w:start w:val="1"/>
      <w:numFmt w:val="bullet"/>
      <w:lvlText w:val=""/>
      <w:lvlJc w:val="left"/>
      <w:pPr>
        <w:tabs>
          <w:tab w:val="num" w:pos="5040"/>
        </w:tabs>
        <w:ind w:left="5040" w:hanging="360"/>
      </w:pPr>
      <w:rPr>
        <w:rFonts w:ascii="Symbol" w:hAnsi="Symbol"/>
      </w:rPr>
    </w:lvl>
    <w:lvl w:ilvl="7" w:tplc="60088F2A">
      <w:start w:val="1"/>
      <w:numFmt w:val="bullet"/>
      <w:lvlText w:val="o"/>
      <w:lvlJc w:val="left"/>
      <w:pPr>
        <w:tabs>
          <w:tab w:val="num" w:pos="5760"/>
        </w:tabs>
        <w:ind w:left="5760" w:hanging="360"/>
      </w:pPr>
      <w:rPr>
        <w:rFonts w:ascii="Courier New" w:hAnsi="Courier New"/>
      </w:rPr>
    </w:lvl>
    <w:lvl w:ilvl="8" w:tplc="A1D6306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B0842506">
      <w:start w:val="1"/>
      <w:numFmt w:val="bullet"/>
      <w:lvlText w:val=""/>
      <w:lvlJc w:val="left"/>
      <w:pPr>
        <w:ind w:left="720" w:hanging="360"/>
      </w:pPr>
      <w:rPr>
        <w:rFonts w:ascii="Symbol" w:hAnsi="Symbol"/>
        <w:b w:val="0"/>
        <w:bCs w:val="0"/>
      </w:rPr>
    </w:lvl>
    <w:lvl w:ilvl="1" w:tplc="AAE23D4C">
      <w:start w:val="1"/>
      <w:numFmt w:val="bullet"/>
      <w:lvlText w:val="o"/>
      <w:lvlJc w:val="left"/>
      <w:pPr>
        <w:tabs>
          <w:tab w:val="num" w:pos="1440"/>
        </w:tabs>
        <w:ind w:left="1440" w:hanging="360"/>
      </w:pPr>
      <w:rPr>
        <w:rFonts w:ascii="Courier New" w:hAnsi="Courier New"/>
      </w:rPr>
    </w:lvl>
    <w:lvl w:ilvl="2" w:tplc="F274F980">
      <w:start w:val="1"/>
      <w:numFmt w:val="bullet"/>
      <w:lvlText w:val=""/>
      <w:lvlJc w:val="left"/>
      <w:pPr>
        <w:tabs>
          <w:tab w:val="num" w:pos="2160"/>
        </w:tabs>
        <w:ind w:left="2160" w:hanging="360"/>
      </w:pPr>
      <w:rPr>
        <w:rFonts w:ascii="Wingdings" w:hAnsi="Wingdings"/>
      </w:rPr>
    </w:lvl>
    <w:lvl w:ilvl="3" w:tplc="39503FBC">
      <w:start w:val="1"/>
      <w:numFmt w:val="bullet"/>
      <w:lvlText w:val=""/>
      <w:lvlJc w:val="left"/>
      <w:pPr>
        <w:tabs>
          <w:tab w:val="num" w:pos="2880"/>
        </w:tabs>
        <w:ind w:left="2880" w:hanging="360"/>
      </w:pPr>
      <w:rPr>
        <w:rFonts w:ascii="Symbol" w:hAnsi="Symbol"/>
      </w:rPr>
    </w:lvl>
    <w:lvl w:ilvl="4" w:tplc="9028E47E">
      <w:start w:val="1"/>
      <w:numFmt w:val="bullet"/>
      <w:lvlText w:val="o"/>
      <w:lvlJc w:val="left"/>
      <w:pPr>
        <w:tabs>
          <w:tab w:val="num" w:pos="3600"/>
        </w:tabs>
        <w:ind w:left="3600" w:hanging="360"/>
      </w:pPr>
      <w:rPr>
        <w:rFonts w:ascii="Courier New" w:hAnsi="Courier New"/>
      </w:rPr>
    </w:lvl>
    <w:lvl w:ilvl="5" w:tplc="3B103A66">
      <w:start w:val="1"/>
      <w:numFmt w:val="bullet"/>
      <w:lvlText w:val=""/>
      <w:lvlJc w:val="left"/>
      <w:pPr>
        <w:tabs>
          <w:tab w:val="num" w:pos="4320"/>
        </w:tabs>
        <w:ind w:left="4320" w:hanging="360"/>
      </w:pPr>
      <w:rPr>
        <w:rFonts w:ascii="Wingdings" w:hAnsi="Wingdings"/>
      </w:rPr>
    </w:lvl>
    <w:lvl w:ilvl="6" w:tplc="A2E243B4">
      <w:start w:val="1"/>
      <w:numFmt w:val="bullet"/>
      <w:lvlText w:val=""/>
      <w:lvlJc w:val="left"/>
      <w:pPr>
        <w:tabs>
          <w:tab w:val="num" w:pos="5040"/>
        </w:tabs>
        <w:ind w:left="5040" w:hanging="360"/>
      </w:pPr>
      <w:rPr>
        <w:rFonts w:ascii="Symbol" w:hAnsi="Symbol"/>
      </w:rPr>
    </w:lvl>
    <w:lvl w:ilvl="7" w:tplc="AF3AF908">
      <w:start w:val="1"/>
      <w:numFmt w:val="bullet"/>
      <w:lvlText w:val="o"/>
      <w:lvlJc w:val="left"/>
      <w:pPr>
        <w:tabs>
          <w:tab w:val="num" w:pos="5760"/>
        </w:tabs>
        <w:ind w:left="5760" w:hanging="360"/>
      </w:pPr>
      <w:rPr>
        <w:rFonts w:ascii="Courier New" w:hAnsi="Courier New"/>
      </w:rPr>
    </w:lvl>
    <w:lvl w:ilvl="8" w:tplc="4150035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hybridMultilevel"/>
    <w:tmpl w:val="0000000D"/>
    <w:lvl w:ilvl="0" w:tplc="B2A8788C">
      <w:start w:val="1"/>
      <w:numFmt w:val="bullet"/>
      <w:lvlText w:val=""/>
      <w:lvlJc w:val="left"/>
      <w:pPr>
        <w:ind w:left="720" w:hanging="360"/>
      </w:pPr>
      <w:rPr>
        <w:rFonts w:ascii="Symbol" w:hAnsi="Symbol"/>
        <w:b w:val="0"/>
        <w:bCs w:val="0"/>
      </w:rPr>
    </w:lvl>
    <w:lvl w:ilvl="1" w:tplc="0F4E720C">
      <w:start w:val="1"/>
      <w:numFmt w:val="bullet"/>
      <w:lvlText w:val="o"/>
      <w:lvlJc w:val="left"/>
      <w:pPr>
        <w:tabs>
          <w:tab w:val="num" w:pos="1440"/>
        </w:tabs>
        <w:ind w:left="1440" w:hanging="360"/>
      </w:pPr>
      <w:rPr>
        <w:rFonts w:ascii="Courier New" w:hAnsi="Courier New"/>
      </w:rPr>
    </w:lvl>
    <w:lvl w:ilvl="2" w:tplc="AB8CA128">
      <w:start w:val="1"/>
      <w:numFmt w:val="bullet"/>
      <w:lvlText w:val=""/>
      <w:lvlJc w:val="left"/>
      <w:pPr>
        <w:tabs>
          <w:tab w:val="num" w:pos="2160"/>
        </w:tabs>
        <w:ind w:left="2160" w:hanging="360"/>
      </w:pPr>
      <w:rPr>
        <w:rFonts w:ascii="Wingdings" w:hAnsi="Wingdings"/>
      </w:rPr>
    </w:lvl>
    <w:lvl w:ilvl="3" w:tplc="EB18A4CA">
      <w:start w:val="1"/>
      <w:numFmt w:val="bullet"/>
      <w:lvlText w:val=""/>
      <w:lvlJc w:val="left"/>
      <w:pPr>
        <w:tabs>
          <w:tab w:val="num" w:pos="2880"/>
        </w:tabs>
        <w:ind w:left="2880" w:hanging="360"/>
      </w:pPr>
      <w:rPr>
        <w:rFonts w:ascii="Symbol" w:hAnsi="Symbol"/>
      </w:rPr>
    </w:lvl>
    <w:lvl w:ilvl="4" w:tplc="78469C04">
      <w:start w:val="1"/>
      <w:numFmt w:val="bullet"/>
      <w:lvlText w:val="o"/>
      <w:lvlJc w:val="left"/>
      <w:pPr>
        <w:tabs>
          <w:tab w:val="num" w:pos="3600"/>
        </w:tabs>
        <w:ind w:left="3600" w:hanging="360"/>
      </w:pPr>
      <w:rPr>
        <w:rFonts w:ascii="Courier New" w:hAnsi="Courier New"/>
      </w:rPr>
    </w:lvl>
    <w:lvl w:ilvl="5" w:tplc="B72A6B10">
      <w:start w:val="1"/>
      <w:numFmt w:val="bullet"/>
      <w:lvlText w:val=""/>
      <w:lvlJc w:val="left"/>
      <w:pPr>
        <w:tabs>
          <w:tab w:val="num" w:pos="4320"/>
        </w:tabs>
        <w:ind w:left="4320" w:hanging="360"/>
      </w:pPr>
      <w:rPr>
        <w:rFonts w:ascii="Wingdings" w:hAnsi="Wingdings"/>
      </w:rPr>
    </w:lvl>
    <w:lvl w:ilvl="6" w:tplc="DCF8A698">
      <w:start w:val="1"/>
      <w:numFmt w:val="bullet"/>
      <w:lvlText w:val=""/>
      <w:lvlJc w:val="left"/>
      <w:pPr>
        <w:tabs>
          <w:tab w:val="num" w:pos="5040"/>
        </w:tabs>
        <w:ind w:left="5040" w:hanging="360"/>
      </w:pPr>
      <w:rPr>
        <w:rFonts w:ascii="Symbol" w:hAnsi="Symbol"/>
      </w:rPr>
    </w:lvl>
    <w:lvl w:ilvl="7" w:tplc="8D72F83C">
      <w:start w:val="1"/>
      <w:numFmt w:val="bullet"/>
      <w:lvlText w:val="o"/>
      <w:lvlJc w:val="left"/>
      <w:pPr>
        <w:tabs>
          <w:tab w:val="num" w:pos="5760"/>
        </w:tabs>
        <w:ind w:left="5760" w:hanging="360"/>
      </w:pPr>
      <w:rPr>
        <w:rFonts w:ascii="Courier New" w:hAnsi="Courier New"/>
      </w:rPr>
    </w:lvl>
    <w:lvl w:ilvl="8" w:tplc="A6D482A0">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multilevel"/>
    <w:tmpl w:val="0000000E"/>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hybridMultilevel"/>
    <w:tmpl w:val="0000000F"/>
    <w:lvl w:ilvl="0" w:tplc="F952534C">
      <w:start w:val="1"/>
      <w:numFmt w:val="bullet"/>
      <w:lvlText w:val=""/>
      <w:lvlJc w:val="left"/>
      <w:pPr>
        <w:ind w:left="720" w:hanging="360"/>
      </w:pPr>
      <w:rPr>
        <w:rFonts w:ascii="Symbol" w:hAnsi="Symbol"/>
        <w:b w:val="0"/>
        <w:bCs w:val="0"/>
      </w:rPr>
    </w:lvl>
    <w:lvl w:ilvl="1" w:tplc="20D29CEC">
      <w:start w:val="1"/>
      <w:numFmt w:val="bullet"/>
      <w:lvlText w:val="o"/>
      <w:lvlJc w:val="left"/>
      <w:pPr>
        <w:tabs>
          <w:tab w:val="num" w:pos="1440"/>
        </w:tabs>
        <w:ind w:left="1440" w:hanging="360"/>
      </w:pPr>
      <w:rPr>
        <w:rFonts w:ascii="Courier New" w:hAnsi="Courier New"/>
      </w:rPr>
    </w:lvl>
    <w:lvl w:ilvl="2" w:tplc="71D6C0DC">
      <w:start w:val="1"/>
      <w:numFmt w:val="bullet"/>
      <w:lvlText w:val=""/>
      <w:lvlJc w:val="left"/>
      <w:pPr>
        <w:tabs>
          <w:tab w:val="num" w:pos="2160"/>
        </w:tabs>
        <w:ind w:left="2160" w:hanging="360"/>
      </w:pPr>
      <w:rPr>
        <w:rFonts w:ascii="Wingdings" w:hAnsi="Wingdings"/>
      </w:rPr>
    </w:lvl>
    <w:lvl w:ilvl="3" w:tplc="65EC78F4">
      <w:start w:val="1"/>
      <w:numFmt w:val="bullet"/>
      <w:lvlText w:val=""/>
      <w:lvlJc w:val="left"/>
      <w:pPr>
        <w:tabs>
          <w:tab w:val="num" w:pos="2880"/>
        </w:tabs>
        <w:ind w:left="2880" w:hanging="360"/>
      </w:pPr>
      <w:rPr>
        <w:rFonts w:ascii="Symbol" w:hAnsi="Symbol"/>
      </w:rPr>
    </w:lvl>
    <w:lvl w:ilvl="4" w:tplc="B262C896">
      <w:start w:val="1"/>
      <w:numFmt w:val="bullet"/>
      <w:lvlText w:val="o"/>
      <w:lvlJc w:val="left"/>
      <w:pPr>
        <w:tabs>
          <w:tab w:val="num" w:pos="3600"/>
        </w:tabs>
        <w:ind w:left="3600" w:hanging="360"/>
      </w:pPr>
      <w:rPr>
        <w:rFonts w:ascii="Courier New" w:hAnsi="Courier New"/>
      </w:rPr>
    </w:lvl>
    <w:lvl w:ilvl="5" w:tplc="AB3CD200">
      <w:start w:val="1"/>
      <w:numFmt w:val="bullet"/>
      <w:lvlText w:val=""/>
      <w:lvlJc w:val="left"/>
      <w:pPr>
        <w:tabs>
          <w:tab w:val="num" w:pos="4320"/>
        </w:tabs>
        <w:ind w:left="4320" w:hanging="360"/>
      </w:pPr>
      <w:rPr>
        <w:rFonts w:ascii="Wingdings" w:hAnsi="Wingdings"/>
      </w:rPr>
    </w:lvl>
    <w:lvl w:ilvl="6" w:tplc="DA404B76">
      <w:start w:val="1"/>
      <w:numFmt w:val="bullet"/>
      <w:lvlText w:val=""/>
      <w:lvlJc w:val="left"/>
      <w:pPr>
        <w:tabs>
          <w:tab w:val="num" w:pos="5040"/>
        </w:tabs>
        <w:ind w:left="5040" w:hanging="360"/>
      </w:pPr>
      <w:rPr>
        <w:rFonts w:ascii="Symbol" w:hAnsi="Symbol"/>
      </w:rPr>
    </w:lvl>
    <w:lvl w:ilvl="7" w:tplc="41F24A32">
      <w:start w:val="1"/>
      <w:numFmt w:val="bullet"/>
      <w:lvlText w:val="o"/>
      <w:lvlJc w:val="left"/>
      <w:pPr>
        <w:tabs>
          <w:tab w:val="num" w:pos="5760"/>
        </w:tabs>
        <w:ind w:left="5760" w:hanging="360"/>
      </w:pPr>
      <w:rPr>
        <w:rFonts w:ascii="Courier New" w:hAnsi="Courier New"/>
      </w:rPr>
    </w:lvl>
    <w:lvl w:ilvl="8" w:tplc="AE9E7526">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multilevel"/>
    <w:tmpl w:val="0000001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hybridMultilevel"/>
    <w:tmpl w:val="00000016"/>
    <w:lvl w:ilvl="0" w:tplc="1DA0C2EA">
      <w:start w:val="1"/>
      <w:numFmt w:val="bullet"/>
      <w:lvlText w:val=""/>
      <w:lvlJc w:val="left"/>
      <w:pPr>
        <w:ind w:left="720" w:hanging="360"/>
      </w:pPr>
      <w:rPr>
        <w:rFonts w:ascii="Symbol" w:hAnsi="Symbol"/>
        <w:b w:val="0"/>
        <w:bCs w:val="0"/>
      </w:rPr>
    </w:lvl>
    <w:lvl w:ilvl="1" w:tplc="0602DD38">
      <w:start w:val="1"/>
      <w:numFmt w:val="bullet"/>
      <w:lvlText w:val="o"/>
      <w:lvlJc w:val="left"/>
      <w:pPr>
        <w:tabs>
          <w:tab w:val="num" w:pos="1440"/>
        </w:tabs>
        <w:ind w:left="1440" w:hanging="360"/>
      </w:pPr>
      <w:rPr>
        <w:rFonts w:ascii="Courier New" w:hAnsi="Courier New"/>
      </w:rPr>
    </w:lvl>
    <w:lvl w:ilvl="2" w:tplc="51A6ABF0">
      <w:start w:val="1"/>
      <w:numFmt w:val="bullet"/>
      <w:lvlText w:val=""/>
      <w:lvlJc w:val="left"/>
      <w:pPr>
        <w:tabs>
          <w:tab w:val="num" w:pos="2160"/>
        </w:tabs>
        <w:ind w:left="2160" w:hanging="360"/>
      </w:pPr>
      <w:rPr>
        <w:rFonts w:ascii="Wingdings" w:hAnsi="Wingdings"/>
      </w:rPr>
    </w:lvl>
    <w:lvl w:ilvl="3" w:tplc="9B047518">
      <w:start w:val="1"/>
      <w:numFmt w:val="bullet"/>
      <w:lvlText w:val=""/>
      <w:lvlJc w:val="left"/>
      <w:pPr>
        <w:tabs>
          <w:tab w:val="num" w:pos="2880"/>
        </w:tabs>
        <w:ind w:left="2880" w:hanging="360"/>
      </w:pPr>
      <w:rPr>
        <w:rFonts w:ascii="Symbol" w:hAnsi="Symbol"/>
      </w:rPr>
    </w:lvl>
    <w:lvl w:ilvl="4" w:tplc="AAD2CDA4">
      <w:start w:val="1"/>
      <w:numFmt w:val="bullet"/>
      <w:lvlText w:val="o"/>
      <w:lvlJc w:val="left"/>
      <w:pPr>
        <w:tabs>
          <w:tab w:val="num" w:pos="3600"/>
        </w:tabs>
        <w:ind w:left="3600" w:hanging="360"/>
      </w:pPr>
      <w:rPr>
        <w:rFonts w:ascii="Courier New" w:hAnsi="Courier New"/>
      </w:rPr>
    </w:lvl>
    <w:lvl w:ilvl="5" w:tplc="A2506BA2">
      <w:start w:val="1"/>
      <w:numFmt w:val="bullet"/>
      <w:lvlText w:val=""/>
      <w:lvlJc w:val="left"/>
      <w:pPr>
        <w:tabs>
          <w:tab w:val="num" w:pos="4320"/>
        </w:tabs>
        <w:ind w:left="4320" w:hanging="360"/>
      </w:pPr>
      <w:rPr>
        <w:rFonts w:ascii="Wingdings" w:hAnsi="Wingdings"/>
      </w:rPr>
    </w:lvl>
    <w:lvl w:ilvl="6" w:tplc="7EC848AE">
      <w:start w:val="1"/>
      <w:numFmt w:val="bullet"/>
      <w:lvlText w:val=""/>
      <w:lvlJc w:val="left"/>
      <w:pPr>
        <w:tabs>
          <w:tab w:val="num" w:pos="5040"/>
        </w:tabs>
        <w:ind w:left="5040" w:hanging="360"/>
      </w:pPr>
      <w:rPr>
        <w:rFonts w:ascii="Symbol" w:hAnsi="Symbol"/>
      </w:rPr>
    </w:lvl>
    <w:lvl w:ilvl="7" w:tplc="B380CA20">
      <w:start w:val="1"/>
      <w:numFmt w:val="bullet"/>
      <w:lvlText w:val="o"/>
      <w:lvlJc w:val="left"/>
      <w:pPr>
        <w:tabs>
          <w:tab w:val="num" w:pos="5760"/>
        </w:tabs>
        <w:ind w:left="5760" w:hanging="360"/>
      </w:pPr>
      <w:rPr>
        <w:rFonts w:ascii="Courier New" w:hAnsi="Courier New"/>
      </w:rPr>
    </w:lvl>
    <w:lvl w:ilvl="8" w:tplc="C204A3A6">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962206FC">
      <w:start w:val="1"/>
      <w:numFmt w:val="bullet"/>
      <w:lvlText w:val=""/>
      <w:lvlJc w:val="left"/>
      <w:pPr>
        <w:ind w:left="720" w:hanging="360"/>
      </w:pPr>
      <w:rPr>
        <w:rFonts w:ascii="Symbol" w:hAnsi="Symbol"/>
        <w:b w:val="0"/>
        <w:bCs w:val="0"/>
      </w:rPr>
    </w:lvl>
    <w:lvl w:ilvl="1" w:tplc="5D6C7AC2">
      <w:start w:val="1"/>
      <w:numFmt w:val="bullet"/>
      <w:lvlText w:val="o"/>
      <w:lvlJc w:val="left"/>
      <w:pPr>
        <w:tabs>
          <w:tab w:val="num" w:pos="1440"/>
        </w:tabs>
        <w:ind w:left="1440" w:hanging="360"/>
      </w:pPr>
      <w:rPr>
        <w:rFonts w:ascii="Courier New" w:hAnsi="Courier New"/>
      </w:rPr>
    </w:lvl>
    <w:lvl w:ilvl="2" w:tplc="F9EC6B2C">
      <w:start w:val="1"/>
      <w:numFmt w:val="bullet"/>
      <w:lvlText w:val=""/>
      <w:lvlJc w:val="left"/>
      <w:pPr>
        <w:tabs>
          <w:tab w:val="num" w:pos="2160"/>
        </w:tabs>
        <w:ind w:left="2160" w:hanging="360"/>
      </w:pPr>
      <w:rPr>
        <w:rFonts w:ascii="Wingdings" w:hAnsi="Wingdings"/>
      </w:rPr>
    </w:lvl>
    <w:lvl w:ilvl="3" w:tplc="D1D2E304">
      <w:start w:val="1"/>
      <w:numFmt w:val="bullet"/>
      <w:lvlText w:val=""/>
      <w:lvlJc w:val="left"/>
      <w:pPr>
        <w:tabs>
          <w:tab w:val="num" w:pos="2880"/>
        </w:tabs>
        <w:ind w:left="2880" w:hanging="360"/>
      </w:pPr>
      <w:rPr>
        <w:rFonts w:ascii="Symbol" w:hAnsi="Symbol"/>
      </w:rPr>
    </w:lvl>
    <w:lvl w:ilvl="4" w:tplc="9C98FFCA">
      <w:start w:val="1"/>
      <w:numFmt w:val="bullet"/>
      <w:lvlText w:val="o"/>
      <w:lvlJc w:val="left"/>
      <w:pPr>
        <w:tabs>
          <w:tab w:val="num" w:pos="3600"/>
        </w:tabs>
        <w:ind w:left="3600" w:hanging="360"/>
      </w:pPr>
      <w:rPr>
        <w:rFonts w:ascii="Courier New" w:hAnsi="Courier New"/>
      </w:rPr>
    </w:lvl>
    <w:lvl w:ilvl="5" w:tplc="A726F0AC">
      <w:start w:val="1"/>
      <w:numFmt w:val="bullet"/>
      <w:lvlText w:val=""/>
      <w:lvlJc w:val="left"/>
      <w:pPr>
        <w:tabs>
          <w:tab w:val="num" w:pos="4320"/>
        </w:tabs>
        <w:ind w:left="4320" w:hanging="360"/>
      </w:pPr>
      <w:rPr>
        <w:rFonts w:ascii="Wingdings" w:hAnsi="Wingdings"/>
      </w:rPr>
    </w:lvl>
    <w:lvl w:ilvl="6" w:tplc="8FC64702">
      <w:start w:val="1"/>
      <w:numFmt w:val="bullet"/>
      <w:lvlText w:val=""/>
      <w:lvlJc w:val="left"/>
      <w:pPr>
        <w:tabs>
          <w:tab w:val="num" w:pos="5040"/>
        </w:tabs>
        <w:ind w:left="5040" w:hanging="360"/>
      </w:pPr>
      <w:rPr>
        <w:rFonts w:ascii="Symbol" w:hAnsi="Symbol"/>
      </w:rPr>
    </w:lvl>
    <w:lvl w:ilvl="7" w:tplc="95C6722A">
      <w:start w:val="1"/>
      <w:numFmt w:val="bullet"/>
      <w:lvlText w:val="o"/>
      <w:lvlJc w:val="left"/>
      <w:pPr>
        <w:tabs>
          <w:tab w:val="num" w:pos="5760"/>
        </w:tabs>
        <w:ind w:left="5760" w:hanging="360"/>
      </w:pPr>
      <w:rPr>
        <w:rFonts w:ascii="Courier New" w:hAnsi="Courier New"/>
      </w:rPr>
    </w:lvl>
    <w:lvl w:ilvl="8" w:tplc="3BAECD38">
      <w:start w:val="1"/>
      <w:numFmt w:val="bullet"/>
      <w:lvlText w:val=""/>
      <w:lvlJc w:val="left"/>
      <w:pPr>
        <w:tabs>
          <w:tab w:val="num" w:pos="6480"/>
        </w:tabs>
        <w:ind w:left="6480" w:hanging="360"/>
      </w:pPr>
      <w:rPr>
        <w:rFonts w:ascii="Wingdings" w:hAnsi="Wingdings"/>
      </w:rPr>
    </w:lvl>
  </w:abstractNum>
  <w:abstractNum w:abstractNumId="23" w15:restartNumberingAfterBreak="0">
    <w:nsid w:val="7F0952B7"/>
    <w:multiLevelType w:val="hybridMultilevel"/>
    <w:tmpl w:val="571090D8"/>
    <w:lvl w:ilvl="0" w:tplc="2778A33A">
      <w:numFmt w:val="bullet"/>
      <w:lvlText w:val="-"/>
      <w:lvlJc w:val="left"/>
      <w:pPr>
        <w:ind w:left="455" w:hanging="360"/>
      </w:pPr>
      <w:rPr>
        <w:rFonts w:ascii="Arial" w:eastAsia="Arial" w:hAnsi="Arial" w:cs="Arial" w:hint="default"/>
        <w:i/>
      </w:rPr>
    </w:lvl>
    <w:lvl w:ilvl="1" w:tplc="1C090003" w:tentative="1">
      <w:start w:val="1"/>
      <w:numFmt w:val="bullet"/>
      <w:lvlText w:val="o"/>
      <w:lvlJc w:val="left"/>
      <w:pPr>
        <w:ind w:left="1175" w:hanging="360"/>
      </w:pPr>
      <w:rPr>
        <w:rFonts w:ascii="Courier New" w:hAnsi="Courier New" w:cs="Courier New" w:hint="default"/>
      </w:rPr>
    </w:lvl>
    <w:lvl w:ilvl="2" w:tplc="1C090005" w:tentative="1">
      <w:start w:val="1"/>
      <w:numFmt w:val="bullet"/>
      <w:lvlText w:val=""/>
      <w:lvlJc w:val="left"/>
      <w:pPr>
        <w:ind w:left="1895" w:hanging="360"/>
      </w:pPr>
      <w:rPr>
        <w:rFonts w:ascii="Wingdings" w:hAnsi="Wingdings" w:hint="default"/>
      </w:rPr>
    </w:lvl>
    <w:lvl w:ilvl="3" w:tplc="1C090001" w:tentative="1">
      <w:start w:val="1"/>
      <w:numFmt w:val="bullet"/>
      <w:lvlText w:val=""/>
      <w:lvlJc w:val="left"/>
      <w:pPr>
        <w:ind w:left="2615" w:hanging="360"/>
      </w:pPr>
      <w:rPr>
        <w:rFonts w:ascii="Symbol" w:hAnsi="Symbol" w:hint="default"/>
      </w:rPr>
    </w:lvl>
    <w:lvl w:ilvl="4" w:tplc="1C090003" w:tentative="1">
      <w:start w:val="1"/>
      <w:numFmt w:val="bullet"/>
      <w:lvlText w:val="o"/>
      <w:lvlJc w:val="left"/>
      <w:pPr>
        <w:ind w:left="3335" w:hanging="360"/>
      </w:pPr>
      <w:rPr>
        <w:rFonts w:ascii="Courier New" w:hAnsi="Courier New" w:cs="Courier New" w:hint="default"/>
      </w:rPr>
    </w:lvl>
    <w:lvl w:ilvl="5" w:tplc="1C090005" w:tentative="1">
      <w:start w:val="1"/>
      <w:numFmt w:val="bullet"/>
      <w:lvlText w:val=""/>
      <w:lvlJc w:val="left"/>
      <w:pPr>
        <w:ind w:left="4055" w:hanging="360"/>
      </w:pPr>
      <w:rPr>
        <w:rFonts w:ascii="Wingdings" w:hAnsi="Wingdings" w:hint="default"/>
      </w:rPr>
    </w:lvl>
    <w:lvl w:ilvl="6" w:tplc="1C090001" w:tentative="1">
      <w:start w:val="1"/>
      <w:numFmt w:val="bullet"/>
      <w:lvlText w:val=""/>
      <w:lvlJc w:val="left"/>
      <w:pPr>
        <w:ind w:left="4775" w:hanging="360"/>
      </w:pPr>
      <w:rPr>
        <w:rFonts w:ascii="Symbol" w:hAnsi="Symbol" w:hint="default"/>
      </w:rPr>
    </w:lvl>
    <w:lvl w:ilvl="7" w:tplc="1C090003" w:tentative="1">
      <w:start w:val="1"/>
      <w:numFmt w:val="bullet"/>
      <w:lvlText w:val="o"/>
      <w:lvlJc w:val="left"/>
      <w:pPr>
        <w:ind w:left="5495" w:hanging="360"/>
      </w:pPr>
      <w:rPr>
        <w:rFonts w:ascii="Courier New" w:hAnsi="Courier New" w:cs="Courier New" w:hint="default"/>
      </w:rPr>
    </w:lvl>
    <w:lvl w:ilvl="8" w:tplc="1C090005" w:tentative="1">
      <w:start w:val="1"/>
      <w:numFmt w:val="bullet"/>
      <w:lvlText w:val=""/>
      <w:lvlJc w:val="left"/>
      <w:pPr>
        <w:ind w:left="621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A7F"/>
    <w:rsid w:val="000038D3"/>
    <w:rsid w:val="0001043A"/>
    <w:rsid w:val="00010E3A"/>
    <w:rsid w:val="00014DD7"/>
    <w:rsid w:val="00015E3D"/>
    <w:rsid w:val="0001784F"/>
    <w:rsid w:val="000178C4"/>
    <w:rsid w:val="0002197D"/>
    <w:rsid w:val="00021BFB"/>
    <w:rsid w:val="00021E34"/>
    <w:rsid w:val="00025339"/>
    <w:rsid w:val="00026FB4"/>
    <w:rsid w:val="00027600"/>
    <w:rsid w:val="000323D0"/>
    <w:rsid w:val="000342D4"/>
    <w:rsid w:val="000376CF"/>
    <w:rsid w:val="00040172"/>
    <w:rsid w:val="00041AA2"/>
    <w:rsid w:val="00042408"/>
    <w:rsid w:val="00042B38"/>
    <w:rsid w:val="00044F60"/>
    <w:rsid w:val="00065EA3"/>
    <w:rsid w:val="00075B12"/>
    <w:rsid w:val="0008028C"/>
    <w:rsid w:val="0008471D"/>
    <w:rsid w:val="00085CC8"/>
    <w:rsid w:val="00093CA1"/>
    <w:rsid w:val="00095986"/>
    <w:rsid w:val="000A0433"/>
    <w:rsid w:val="000A34F7"/>
    <w:rsid w:val="000A5745"/>
    <w:rsid w:val="000A5CA5"/>
    <w:rsid w:val="000C2F23"/>
    <w:rsid w:val="000C6AD8"/>
    <w:rsid w:val="000C7383"/>
    <w:rsid w:val="000D081F"/>
    <w:rsid w:val="000D0CFB"/>
    <w:rsid w:val="000D4CB1"/>
    <w:rsid w:val="000D630C"/>
    <w:rsid w:val="000D7C98"/>
    <w:rsid w:val="000E0D2F"/>
    <w:rsid w:val="000E141C"/>
    <w:rsid w:val="000E45F6"/>
    <w:rsid w:val="000E564F"/>
    <w:rsid w:val="000E7D12"/>
    <w:rsid w:val="000F036C"/>
    <w:rsid w:val="00100354"/>
    <w:rsid w:val="00104980"/>
    <w:rsid w:val="00125FC0"/>
    <w:rsid w:val="00133427"/>
    <w:rsid w:val="00141C3C"/>
    <w:rsid w:val="00142675"/>
    <w:rsid w:val="00146342"/>
    <w:rsid w:val="00146B8A"/>
    <w:rsid w:val="00151975"/>
    <w:rsid w:val="00151FBD"/>
    <w:rsid w:val="00153605"/>
    <w:rsid w:val="00154627"/>
    <w:rsid w:val="00155AFD"/>
    <w:rsid w:val="00156C86"/>
    <w:rsid w:val="001658F1"/>
    <w:rsid w:val="0016637C"/>
    <w:rsid w:val="00166E92"/>
    <w:rsid w:val="0017321C"/>
    <w:rsid w:val="00175A0C"/>
    <w:rsid w:val="0018596B"/>
    <w:rsid w:val="0018718F"/>
    <w:rsid w:val="00195C95"/>
    <w:rsid w:val="001B7AAE"/>
    <w:rsid w:val="001C7E8B"/>
    <w:rsid w:val="001D32D3"/>
    <w:rsid w:val="001D72FD"/>
    <w:rsid w:val="001E63A6"/>
    <w:rsid w:val="001E6933"/>
    <w:rsid w:val="001F2965"/>
    <w:rsid w:val="001F3F62"/>
    <w:rsid w:val="001F65EF"/>
    <w:rsid w:val="001F77DA"/>
    <w:rsid w:val="002013BE"/>
    <w:rsid w:val="00202EB5"/>
    <w:rsid w:val="00206FB1"/>
    <w:rsid w:val="0022058F"/>
    <w:rsid w:val="00220F9D"/>
    <w:rsid w:val="002220CF"/>
    <w:rsid w:val="002223CD"/>
    <w:rsid w:val="002330F3"/>
    <w:rsid w:val="00242BAC"/>
    <w:rsid w:val="002432F0"/>
    <w:rsid w:val="002466B7"/>
    <w:rsid w:val="0025370C"/>
    <w:rsid w:val="00262001"/>
    <w:rsid w:val="002633CA"/>
    <w:rsid w:val="00265324"/>
    <w:rsid w:val="00275A2D"/>
    <w:rsid w:val="00286C7D"/>
    <w:rsid w:val="002A1473"/>
    <w:rsid w:val="002A3BF0"/>
    <w:rsid w:val="002A3FD4"/>
    <w:rsid w:val="002A4DCE"/>
    <w:rsid w:val="002A5718"/>
    <w:rsid w:val="002A6159"/>
    <w:rsid w:val="002A7891"/>
    <w:rsid w:val="002B2172"/>
    <w:rsid w:val="002B4440"/>
    <w:rsid w:val="002C7227"/>
    <w:rsid w:val="002D1180"/>
    <w:rsid w:val="002E4835"/>
    <w:rsid w:val="002E5A0D"/>
    <w:rsid w:val="002E7094"/>
    <w:rsid w:val="002F2422"/>
    <w:rsid w:val="002F391D"/>
    <w:rsid w:val="00301674"/>
    <w:rsid w:val="00310E43"/>
    <w:rsid w:val="00314748"/>
    <w:rsid w:val="00317A88"/>
    <w:rsid w:val="003233A4"/>
    <w:rsid w:val="003257B1"/>
    <w:rsid w:val="0033291A"/>
    <w:rsid w:val="00340CE5"/>
    <w:rsid w:val="00342688"/>
    <w:rsid w:val="00346BDE"/>
    <w:rsid w:val="0035629C"/>
    <w:rsid w:val="00361DBB"/>
    <w:rsid w:val="00362346"/>
    <w:rsid w:val="00375F4D"/>
    <w:rsid w:val="0038072D"/>
    <w:rsid w:val="003844BC"/>
    <w:rsid w:val="00385107"/>
    <w:rsid w:val="0039029A"/>
    <w:rsid w:val="003922FA"/>
    <w:rsid w:val="00397334"/>
    <w:rsid w:val="003A3C39"/>
    <w:rsid w:val="003A4CC9"/>
    <w:rsid w:val="003A500A"/>
    <w:rsid w:val="003A7B9C"/>
    <w:rsid w:val="003B5FEF"/>
    <w:rsid w:val="003B7055"/>
    <w:rsid w:val="003D4F42"/>
    <w:rsid w:val="003D55EE"/>
    <w:rsid w:val="003E1B80"/>
    <w:rsid w:val="003E2CEE"/>
    <w:rsid w:val="003F4A09"/>
    <w:rsid w:val="003F62F0"/>
    <w:rsid w:val="003F6D1E"/>
    <w:rsid w:val="004018CD"/>
    <w:rsid w:val="004018EB"/>
    <w:rsid w:val="00401A5D"/>
    <w:rsid w:val="00403FD0"/>
    <w:rsid w:val="00404F47"/>
    <w:rsid w:val="004065F8"/>
    <w:rsid w:val="0041535A"/>
    <w:rsid w:val="00417264"/>
    <w:rsid w:val="00420A0C"/>
    <w:rsid w:val="00422245"/>
    <w:rsid w:val="004227A9"/>
    <w:rsid w:val="00425B50"/>
    <w:rsid w:val="00435C61"/>
    <w:rsid w:val="00437A6B"/>
    <w:rsid w:val="0045288D"/>
    <w:rsid w:val="004532EE"/>
    <w:rsid w:val="00463D2E"/>
    <w:rsid w:val="00472873"/>
    <w:rsid w:val="00472FBD"/>
    <w:rsid w:val="0047405E"/>
    <w:rsid w:val="0047449C"/>
    <w:rsid w:val="004750D4"/>
    <w:rsid w:val="00481916"/>
    <w:rsid w:val="00492847"/>
    <w:rsid w:val="0049610F"/>
    <w:rsid w:val="00497E94"/>
    <w:rsid w:val="004A1042"/>
    <w:rsid w:val="004A3DD9"/>
    <w:rsid w:val="004B2878"/>
    <w:rsid w:val="004C137E"/>
    <w:rsid w:val="004C5B93"/>
    <w:rsid w:val="004C72E1"/>
    <w:rsid w:val="004D173E"/>
    <w:rsid w:val="004D2CB7"/>
    <w:rsid w:val="004E1454"/>
    <w:rsid w:val="004F568A"/>
    <w:rsid w:val="004F7EDE"/>
    <w:rsid w:val="00500831"/>
    <w:rsid w:val="00502801"/>
    <w:rsid w:val="00502A46"/>
    <w:rsid w:val="005031C6"/>
    <w:rsid w:val="00505BB9"/>
    <w:rsid w:val="0051030C"/>
    <w:rsid w:val="00511FF4"/>
    <w:rsid w:val="00514180"/>
    <w:rsid w:val="005330C7"/>
    <w:rsid w:val="00535ECB"/>
    <w:rsid w:val="00535EDC"/>
    <w:rsid w:val="00536558"/>
    <w:rsid w:val="00557FB5"/>
    <w:rsid w:val="00560471"/>
    <w:rsid w:val="0057251C"/>
    <w:rsid w:val="00573159"/>
    <w:rsid w:val="00580573"/>
    <w:rsid w:val="00581E0A"/>
    <w:rsid w:val="005861D2"/>
    <w:rsid w:val="00593639"/>
    <w:rsid w:val="0059432B"/>
    <w:rsid w:val="005A6440"/>
    <w:rsid w:val="005A7241"/>
    <w:rsid w:val="005B4B6F"/>
    <w:rsid w:val="005B5880"/>
    <w:rsid w:val="005C0797"/>
    <w:rsid w:val="005C38E4"/>
    <w:rsid w:val="005C6F2B"/>
    <w:rsid w:val="005D0439"/>
    <w:rsid w:val="005D0552"/>
    <w:rsid w:val="005D0C3B"/>
    <w:rsid w:val="005D36B0"/>
    <w:rsid w:val="005D490D"/>
    <w:rsid w:val="005D4E5B"/>
    <w:rsid w:val="005D6034"/>
    <w:rsid w:val="005D7EA0"/>
    <w:rsid w:val="005E1C81"/>
    <w:rsid w:val="005E2FB6"/>
    <w:rsid w:val="005E385D"/>
    <w:rsid w:val="00602339"/>
    <w:rsid w:val="0060385F"/>
    <w:rsid w:val="00610920"/>
    <w:rsid w:val="00611302"/>
    <w:rsid w:val="0061489B"/>
    <w:rsid w:val="00615856"/>
    <w:rsid w:val="00616EEC"/>
    <w:rsid w:val="00622AC5"/>
    <w:rsid w:val="00624CE5"/>
    <w:rsid w:val="006305D3"/>
    <w:rsid w:val="00631EB6"/>
    <w:rsid w:val="00632AA3"/>
    <w:rsid w:val="00634FBF"/>
    <w:rsid w:val="00637A27"/>
    <w:rsid w:val="00641D42"/>
    <w:rsid w:val="00645443"/>
    <w:rsid w:val="00646824"/>
    <w:rsid w:val="00650688"/>
    <w:rsid w:val="00651CA4"/>
    <w:rsid w:val="0066226F"/>
    <w:rsid w:val="00662746"/>
    <w:rsid w:val="00662817"/>
    <w:rsid w:val="00663382"/>
    <w:rsid w:val="00671D6C"/>
    <w:rsid w:val="006723C3"/>
    <w:rsid w:val="006761DC"/>
    <w:rsid w:val="00677A58"/>
    <w:rsid w:val="00686158"/>
    <w:rsid w:val="00687176"/>
    <w:rsid w:val="006950F0"/>
    <w:rsid w:val="006A106E"/>
    <w:rsid w:val="006B0A01"/>
    <w:rsid w:val="006B1208"/>
    <w:rsid w:val="006B47CD"/>
    <w:rsid w:val="006B7873"/>
    <w:rsid w:val="006C410F"/>
    <w:rsid w:val="006D0E96"/>
    <w:rsid w:val="006D6BE9"/>
    <w:rsid w:val="006E0904"/>
    <w:rsid w:val="006F3ECC"/>
    <w:rsid w:val="006F65F7"/>
    <w:rsid w:val="007029D7"/>
    <w:rsid w:val="00704241"/>
    <w:rsid w:val="00705E88"/>
    <w:rsid w:val="00707BA0"/>
    <w:rsid w:val="00712289"/>
    <w:rsid w:val="00712425"/>
    <w:rsid w:val="00714115"/>
    <w:rsid w:val="00715A2A"/>
    <w:rsid w:val="00715E32"/>
    <w:rsid w:val="00717875"/>
    <w:rsid w:val="007266F3"/>
    <w:rsid w:val="00735654"/>
    <w:rsid w:val="0073570B"/>
    <w:rsid w:val="00737647"/>
    <w:rsid w:val="00743B09"/>
    <w:rsid w:val="00750B56"/>
    <w:rsid w:val="007568BB"/>
    <w:rsid w:val="0076405E"/>
    <w:rsid w:val="00764FBB"/>
    <w:rsid w:val="007651A8"/>
    <w:rsid w:val="00765F08"/>
    <w:rsid w:val="00770026"/>
    <w:rsid w:val="00773707"/>
    <w:rsid w:val="00773CCE"/>
    <w:rsid w:val="007807D3"/>
    <w:rsid w:val="00781547"/>
    <w:rsid w:val="00783979"/>
    <w:rsid w:val="00787690"/>
    <w:rsid w:val="007901A1"/>
    <w:rsid w:val="00791CEA"/>
    <w:rsid w:val="007A25BF"/>
    <w:rsid w:val="007A3BF6"/>
    <w:rsid w:val="007B3865"/>
    <w:rsid w:val="007B4C78"/>
    <w:rsid w:val="007C0508"/>
    <w:rsid w:val="007C34E4"/>
    <w:rsid w:val="007C3E0C"/>
    <w:rsid w:val="007C5376"/>
    <w:rsid w:val="007C5C21"/>
    <w:rsid w:val="007C63FD"/>
    <w:rsid w:val="007C6D0A"/>
    <w:rsid w:val="007C766A"/>
    <w:rsid w:val="007D049F"/>
    <w:rsid w:val="007D4933"/>
    <w:rsid w:val="007E07E0"/>
    <w:rsid w:val="007E1650"/>
    <w:rsid w:val="007E54FD"/>
    <w:rsid w:val="007F069C"/>
    <w:rsid w:val="007F0733"/>
    <w:rsid w:val="007F1784"/>
    <w:rsid w:val="007F234D"/>
    <w:rsid w:val="007F48BD"/>
    <w:rsid w:val="007F565C"/>
    <w:rsid w:val="007F7330"/>
    <w:rsid w:val="007F76D7"/>
    <w:rsid w:val="00800012"/>
    <w:rsid w:val="00810688"/>
    <w:rsid w:val="00820EEA"/>
    <w:rsid w:val="00827F8C"/>
    <w:rsid w:val="008315F7"/>
    <w:rsid w:val="008339DC"/>
    <w:rsid w:val="00835B70"/>
    <w:rsid w:val="008404A6"/>
    <w:rsid w:val="00841676"/>
    <w:rsid w:val="00860F42"/>
    <w:rsid w:val="00861039"/>
    <w:rsid w:val="00872819"/>
    <w:rsid w:val="00873486"/>
    <w:rsid w:val="00880DFE"/>
    <w:rsid w:val="00884FF4"/>
    <w:rsid w:val="00891482"/>
    <w:rsid w:val="00894ADE"/>
    <w:rsid w:val="008A37D8"/>
    <w:rsid w:val="008B06A5"/>
    <w:rsid w:val="008B136F"/>
    <w:rsid w:val="008B2207"/>
    <w:rsid w:val="008B2ECF"/>
    <w:rsid w:val="008B5BAE"/>
    <w:rsid w:val="008B7088"/>
    <w:rsid w:val="008C729E"/>
    <w:rsid w:val="008C77C3"/>
    <w:rsid w:val="008C7C4D"/>
    <w:rsid w:val="008D375D"/>
    <w:rsid w:val="008D46FE"/>
    <w:rsid w:val="008D794F"/>
    <w:rsid w:val="008E278F"/>
    <w:rsid w:val="008E3F01"/>
    <w:rsid w:val="008F14FE"/>
    <w:rsid w:val="008F3979"/>
    <w:rsid w:val="0090479D"/>
    <w:rsid w:val="00904ABB"/>
    <w:rsid w:val="009056A8"/>
    <w:rsid w:val="00913278"/>
    <w:rsid w:val="009142A3"/>
    <w:rsid w:val="00915B39"/>
    <w:rsid w:val="0092526B"/>
    <w:rsid w:val="0092566E"/>
    <w:rsid w:val="00932CBA"/>
    <w:rsid w:val="00944F6C"/>
    <w:rsid w:val="00951588"/>
    <w:rsid w:val="009552A1"/>
    <w:rsid w:val="00956B54"/>
    <w:rsid w:val="009618CB"/>
    <w:rsid w:val="00965E10"/>
    <w:rsid w:val="00975466"/>
    <w:rsid w:val="00977B3B"/>
    <w:rsid w:val="009811A7"/>
    <w:rsid w:val="009837B9"/>
    <w:rsid w:val="009901EF"/>
    <w:rsid w:val="009946E3"/>
    <w:rsid w:val="00994A6F"/>
    <w:rsid w:val="009A00F3"/>
    <w:rsid w:val="009A325A"/>
    <w:rsid w:val="009A79F1"/>
    <w:rsid w:val="009A7D5B"/>
    <w:rsid w:val="009B5350"/>
    <w:rsid w:val="009C63FF"/>
    <w:rsid w:val="009D200D"/>
    <w:rsid w:val="009D2516"/>
    <w:rsid w:val="009E3287"/>
    <w:rsid w:val="009E3EF6"/>
    <w:rsid w:val="009F0BAA"/>
    <w:rsid w:val="009F29D6"/>
    <w:rsid w:val="009F5BB5"/>
    <w:rsid w:val="009F5ED9"/>
    <w:rsid w:val="009F7A98"/>
    <w:rsid w:val="00A02B8E"/>
    <w:rsid w:val="00A14037"/>
    <w:rsid w:val="00A16242"/>
    <w:rsid w:val="00A23865"/>
    <w:rsid w:val="00A35635"/>
    <w:rsid w:val="00A42FD9"/>
    <w:rsid w:val="00A4301D"/>
    <w:rsid w:val="00A43C08"/>
    <w:rsid w:val="00A440D4"/>
    <w:rsid w:val="00A454B8"/>
    <w:rsid w:val="00A45FDA"/>
    <w:rsid w:val="00A4640A"/>
    <w:rsid w:val="00A52054"/>
    <w:rsid w:val="00A53D45"/>
    <w:rsid w:val="00A54FA5"/>
    <w:rsid w:val="00A552F6"/>
    <w:rsid w:val="00A5664A"/>
    <w:rsid w:val="00A574D8"/>
    <w:rsid w:val="00A60C0B"/>
    <w:rsid w:val="00A61206"/>
    <w:rsid w:val="00A64771"/>
    <w:rsid w:val="00A648A0"/>
    <w:rsid w:val="00A70D89"/>
    <w:rsid w:val="00A715F2"/>
    <w:rsid w:val="00A74FB0"/>
    <w:rsid w:val="00A75FDB"/>
    <w:rsid w:val="00A916AE"/>
    <w:rsid w:val="00A9290B"/>
    <w:rsid w:val="00AA2BCD"/>
    <w:rsid w:val="00AA2BFC"/>
    <w:rsid w:val="00AA2E15"/>
    <w:rsid w:val="00AB1601"/>
    <w:rsid w:val="00AB1BAF"/>
    <w:rsid w:val="00AB2A51"/>
    <w:rsid w:val="00AB3CE7"/>
    <w:rsid w:val="00AB50E2"/>
    <w:rsid w:val="00AB5922"/>
    <w:rsid w:val="00AD0997"/>
    <w:rsid w:val="00AE2F2A"/>
    <w:rsid w:val="00AF0D03"/>
    <w:rsid w:val="00AF1138"/>
    <w:rsid w:val="00AF1FE1"/>
    <w:rsid w:val="00AF2BA0"/>
    <w:rsid w:val="00AF6263"/>
    <w:rsid w:val="00AF6387"/>
    <w:rsid w:val="00B13C8F"/>
    <w:rsid w:val="00B14008"/>
    <w:rsid w:val="00B16214"/>
    <w:rsid w:val="00B20EF0"/>
    <w:rsid w:val="00B23846"/>
    <w:rsid w:val="00B25006"/>
    <w:rsid w:val="00B30247"/>
    <w:rsid w:val="00B31FFE"/>
    <w:rsid w:val="00B3683A"/>
    <w:rsid w:val="00B37471"/>
    <w:rsid w:val="00B40489"/>
    <w:rsid w:val="00B43274"/>
    <w:rsid w:val="00B52243"/>
    <w:rsid w:val="00B615E3"/>
    <w:rsid w:val="00B6240E"/>
    <w:rsid w:val="00B62742"/>
    <w:rsid w:val="00B64B1A"/>
    <w:rsid w:val="00B674FB"/>
    <w:rsid w:val="00B70C95"/>
    <w:rsid w:val="00B8030E"/>
    <w:rsid w:val="00B861ED"/>
    <w:rsid w:val="00B87193"/>
    <w:rsid w:val="00B91F9D"/>
    <w:rsid w:val="00B96460"/>
    <w:rsid w:val="00B9648F"/>
    <w:rsid w:val="00B96F20"/>
    <w:rsid w:val="00BA1882"/>
    <w:rsid w:val="00BA2B0D"/>
    <w:rsid w:val="00BA33F9"/>
    <w:rsid w:val="00BA70CF"/>
    <w:rsid w:val="00BB41A4"/>
    <w:rsid w:val="00BC34A0"/>
    <w:rsid w:val="00BC6C22"/>
    <w:rsid w:val="00BC6C6B"/>
    <w:rsid w:val="00BD2571"/>
    <w:rsid w:val="00BD2723"/>
    <w:rsid w:val="00BD3BC2"/>
    <w:rsid w:val="00BD6301"/>
    <w:rsid w:val="00BE486F"/>
    <w:rsid w:val="00BF34BB"/>
    <w:rsid w:val="00BF5DA3"/>
    <w:rsid w:val="00BF6E97"/>
    <w:rsid w:val="00BF7CA8"/>
    <w:rsid w:val="00C017AE"/>
    <w:rsid w:val="00C01872"/>
    <w:rsid w:val="00C06305"/>
    <w:rsid w:val="00C06594"/>
    <w:rsid w:val="00C1057C"/>
    <w:rsid w:val="00C1240B"/>
    <w:rsid w:val="00C142EC"/>
    <w:rsid w:val="00C17B99"/>
    <w:rsid w:val="00C22246"/>
    <w:rsid w:val="00C222FD"/>
    <w:rsid w:val="00C24800"/>
    <w:rsid w:val="00C2639C"/>
    <w:rsid w:val="00C36251"/>
    <w:rsid w:val="00C40AB0"/>
    <w:rsid w:val="00C43348"/>
    <w:rsid w:val="00C444D1"/>
    <w:rsid w:val="00C46087"/>
    <w:rsid w:val="00C46943"/>
    <w:rsid w:val="00C4708C"/>
    <w:rsid w:val="00C47585"/>
    <w:rsid w:val="00C54928"/>
    <w:rsid w:val="00C63ECB"/>
    <w:rsid w:val="00C67063"/>
    <w:rsid w:val="00C721E1"/>
    <w:rsid w:val="00C73E3C"/>
    <w:rsid w:val="00C744BE"/>
    <w:rsid w:val="00C80007"/>
    <w:rsid w:val="00C80C65"/>
    <w:rsid w:val="00C84E08"/>
    <w:rsid w:val="00C930C8"/>
    <w:rsid w:val="00CA39D6"/>
    <w:rsid w:val="00CA401A"/>
    <w:rsid w:val="00CA7D2A"/>
    <w:rsid w:val="00CB0B62"/>
    <w:rsid w:val="00CB2473"/>
    <w:rsid w:val="00CB6316"/>
    <w:rsid w:val="00CB79C4"/>
    <w:rsid w:val="00CC0497"/>
    <w:rsid w:val="00CC157B"/>
    <w:rsid w:val="00CC2E7D"/>
    <w:rsid w:val="00CD177F"/>
    <w:rsid w:val="00CE2A7A"/>
    <w:rsid w:val="00CE30D2"/>
    <w:rsid w:val="00CE53B2"/>
    <w:rsid w:val="00CE5591"/>
    <w:rsid w:val="00CF22DC"/>
    <w:rsid w:val="00CF37F0"/>
    <w:rsid w:val="00CF66EB"/>
    <w:rsid w:val="00CF73A4"/>
    <w:rsid w:val="00D06526"/>
    <w:rsid w:val="00D06814"/>
    <w:rsid w:val="00D06A6A"/>
    <w:rsid w:val="00D074A4"/>
    <w:rsid w:val="00D1165F"/>
    <w:rsid w:val="00D158BB"/>
    <w:rsid w:val="00D20244"/>
    <w:rsid w:val="00D212FD"/>
    <w:rsid w:val="00D24B03"/>
    <w:rsid w:val="00D36189"/>
    <w:rsid w:val="00D37448"/>
    <w:rsid w:val="00D51CA3"/>
    <w:rsid w:val="00D52806"/>
    <w:rsid w:val="00D529C0"/>
    <w:rsid w:val="00D57A60"/>
    <w:rsid w:val="00D61B0D"/>
    <w:rsid w:val="00D67702"/>
    <w:rsid w:val="00D73B3E"/>
    <w:rsid w:val="00D814A4"/>
    <w:rsid w:val="00D8169A"/>
    <w:rsid w:val="00D81DBC"/>
    <w:rsid w:val="00D836C4"/>
    <w:rsid w:val="00D8476C"/>
    <w:rsid w:val="00D946C9"/>
    <w:rsid w:val="00D94DEB"/>
    <w:rsid w:val="00D9623D"/>
    <w:rsid w:val="00DA00BD"/>
    <w:rsid w:val="00DB75CF"/>
    <w:rsid w:val="00DC1229"/>
    <w:rsid w:val="00DC53BB"/>
    <w:rsid w:val="00DD666D"/>
    <w:rsid w:val="00DF0BAE"/>
    <w:rsid w:val="00E06B74"/>
    <w:rsid w:val="00E20928"/>
    <w:rsid w:val="00E35C0E"/>
    <w:rsid w:val="00E442B8"/>
    <w:rsid w:val="00E46CFB"/>
    <w:rsid w:val="00E502DA"/>
    <w:rsid w:val="00E53AFD"/>
    <w:rsid w:val="00E55925"/>
    <w:rsid w:val="00E55A7F"/>
    <w:rsid w:val="00E633C8"/>
    <w:rsid w:val="00E7014B"/>
    <w:rsid w:val="00E70821"/>
    <w:rsid w:val="00E70A03"/>
    <w:rsid w:val="00E84664"/>
    <w:rsid w:val="00E84D9B"/>
    <w:rsid w:val="00E9091A"/>
    <w:rsid w:val="00E9250E"/>
    <w:rsid w:val="00E93F9D"/>
    <w:rsid w:val="00E96A6E"/>
    <w:rsid w:val="00EA271B"/>
    <w:rsid w:val="00EA53A8"/>
    <w:rsid w:val="00EB461C"/>
    <w:rsid w:val="00EB4F87"/>
    <w:rsid w:val="00EC7D17"/>
    <w:rsid w:val="00ED0AAD"/>
    <w:rsid w:val="00ED27FE"/>
    <w:rsid w:val="00ED61D2"/>
    <w:rsid w:val="00EE104B"/>
    <w:rsid w:val="00EE6E8F"/>
    <w:rsid w:val="00EF309B"/>
    <w:rsid w:val="00EF6669"/>
    <w:rsid w:val="00F0065B"/>
    <w:rsid w:val="00F060BC"/>
    <w:rsid w:val="00F07359"/>
    <w:rsid w:val="00F13F26"/>
    <w:rsid w:val="00F167DF"/>
    <w:rsid w:val="00F211D3"/>
    <w:rsid w:val="00F257C6"/>
    <w:rsid w:val="00F35FF0"/>
    <w:rsid w:val="00F40238"/>
    <w:rsid w:val="00F4367F"/>
    <w:rsid w:val="00F46544"/>
    <w:rsid w:val="00F51FD4"/>
    <w:rsid w:val="00F55F48"/>
    <w:rsid w:val="00F65EE2"/>
    <w:rsid w:val="00F82549"/>
    <w:rsid w:val="00F8579E"/>
    <w:rsid w:val="00F85BC6"/>
    <w:rsid w:val="00F93283"/>
    <w:rsid w:val="00F94583"/>
    <w:rsid w:val="00F94FFC"/>
    <w:rsid w:val="00F96697"/>
    <w:rsid w:val="00FA1AC0"/>
    <w:rsid w:val="00FA2FC0"/>
    <w:rsid w:val="00FA3FC5"/>
    <w:rsid w:val="00FA4A26"/>
    <w:rsid w:val="00FB4C61"/>
    <w:rsid w:val="00FB5372"/>
    <w:rsid w:val="00FC00EC"/>
    <w:rsid w:val="00FF607A"/>
    <w:rsid w:val="00FF7488"/>
  </w:rsids>
  <m:mathPr>
    <m:mathFont m:val="Cambria Math"/>
    <m:brkBin m:val="before"/>
    <m:brkBinSub m:val="--"/>
    <m:smallFrac m:val="0"/>
    <m:dispDef/>
    <m:lMargin m:val="0"/>
    <m:rMargin m:val="0"/>
    <m:defJc m:val="centerGroup"/>
    <m:wrapRight/>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03633"/>
  <w15:chartTrackingRefBased/>
  <w15:docId w15:val="{7F533CB3-FF8D-47A9-A357-A4A8C006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05BCE"/>
    <w:rPr>
      <w:vertAlign w:val="superscript"/>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rsid w:val="00805BCE"/>
    <w:rPr>
      <w:sz w:val="20"/>
      <w:szCs w:val="20"/>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link w:val="FootnoteText"/>
    <w:rsid w:val="00E55A7F"/>
  </w:style>
  <w:style w:type="paragraph" w:styleId="Header">
    <w:name w:val="header"/>
    <w:basedOn w:val="Normal"/>
    <w:link w:val="HeaderChar"/>
    <w:uiPriority w:val="99"/>
    <w:unhideWhenUsed/>
    <w:rsid w:val="00133427"/>
    <w:pPr>
      <w:tabs>
        <w:tab w:val="center" w:pos="4513"/>
        <w:tab w:val="right" w:pos="9026"/>
      </w:tabs>
    </w:pPr>
  </w:style>
  <w:style w:type="character" w:customStyle="1" w:styleId="HeaderChar">
    <w:name w:val="Header Char"/>
    <w:link w:val="Header"/>
    <w:uiPriority w:val="99"/>
    <w:rsid w:val="00133427"/>
    <w:rPr>
      <w:sz w:val="24"/>
      <w:szCs w:val="24"/>
    </w:rPr>
  </w:style>
  <w:style w:type="paragraph" w:styleId="Footer">
    <w:name w:val="footer"/>
    <w:basedOn w:val="Normal"/>
    <w:link w:val="FooterChar"/>
    <w:uiPriority w:val="99"/>
    <w:unhideWhenUsed/>
    <w:rsid w:val="00133427"/>
    <w:pPr>
      <w:tabs>
        <w:tab w:val="center" w:pos="4513"/>
        <w:tab w:val="right" w:pos="9026"/>
      </w:tabs>
    </w:pPr>
  </w:style>
  <w:style w:type="character" w:customStyle="1" w:styleId="FooterChar">
    <w:name w:val="Footer Char"/>
    <w:link w:val="Footer"/>
    <w:uiPriority w:val="99"/>
    <w:rsid w:val="00133427"/>
    <w:rPr>
      <w:sz w:val="24"/>
      <w:szCs w:val="24"/>
    </w:rPr>
  </w:style>
  <w:style w:type="paragraph" w:styleId="BalloonText">
    <w:name w:val="Balloon Text"/>
    <w:basedOn w:val="Normal"/>
    <w:link w:val="BalloonTextChar"/>
    <w:uiPriority w:val="99"/>
    <w:semiHidden/>
    <w:unhideWhenUsed/>
    <w:rsid w:val="007C63FD"/>
    <w:rPr>
      <w:rFonts w:ascii="Segoe UI" w:hAnsi="Segoe UI" w:cs="Segoe UI"/>
      <w:sz w:val="18"/>
      <w:szCs w:val="18"/>
    </w:rPr>
  </w:style>
  <w:style w:type="character" w:customStyle="1" w:styleId="BalloonTextChar">
    <w:name w:val="Balloon Text Char"/>
    <w:link w:val="BalloonText"/>
    <w:uiPriority w:val="99"/>
    <w:semiHidden/>
    <w:rsid w:val="007C63FD"/>
    <w:rPr>
      <w:rFonts w:ascii="Segoe UI" w:hAnsi="Segoe UI" w:cs="Segoe UI"/>
      <w:sz w:val="18"/>
      <w:szCs w:val="18"/>
    </w:rPr>
  </w:style>
  <w:style w:type="character" w:styleId="CommentReference">
    <w:name w:val="annotation reference"/>
    <w:uiPriority w:val="99"/>
    <w:semiHidden/>
    <w:unhideWhenUsed/>
    <w:rsid w:val="007568BB"/>
    <w:rPr>
      <w:sz w:val="16"/>
      <w:szCs w:val="16"/>
    </w:rPr>
  </w:style>
  <w:style w:type="paragraph" w:styleId="CommentText">
    <w:name w:val="annotation text"/>
    <w:basedOn w:val="Normal"/>
    <w:link w:val="CommentTextChar"/>
    <w:uiPriority w:val="99"/>
    <w:semiHidden/>
    <w:unhideWhenUsed/>
    <w:rsid w:val="007568BB"/>
    <w:rPr>
      <w:sz w:val="20"/>
      <w:szCs w:val="20"/>
    </w:rPr>
  </w:style>
  <w:style w:type="character" w:customStyle="1" w:styleId="CommentTextChar">
    <w:name w:val="Comment Text Char"/>
    <w:basedOn w:val="DefaultParagraphFont"/>
    <w:link w:val="CommentText"/>
    <w:uiPriority w:val="99"/>
    <w:semiHidden/>
    <w:rsid w:val="007568BB"/>
  </w:style>
  <w:style w:type="paragraph" w:styleId="CommentSubject">
    <w:name w:val="annotation subject"/>
    <w:basedOn w:val="CommentText"/>
    <w:next w:val="CommentText"/>
    <w:link w:val="CommentSubjectChar"/>
    <w:uiPriority w:val="99"/>
    <w:semiHidden/>
    <w:unhideWhenUsed/>
    <w:rsid w:val="007568BB"/>
    <w:rPr>
      <w:b/>
      <w:bCs/>
    </w:rPr>
  </w:style>
  <w:style w:type="character" w:customStyle="1" w:styleId="CommentSubjectChar">
    <w:name w:val="Comment Subject Char"/>
    <w:link w:val="CommentSubject"/>
    <w:uiPriority w:val="99"/>
    <w:semiHidden/>
    <w:rsid w:val="007568BB"/>
    <w:rPr>
      <w:b/>
      <w:bCs/>
    </w:rPr>
  </w:style>
  <w:style w:type="table" w:styleId="TableGrid">
    <w:name w:val="Table Grid"/>
    <w:basedOn w:val="TableNormal"/>
    <w:uiPriority w:val="99"/>
    <w:unhideWhenUsed/>
    <w:rsid w:val="00756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41AA2"/>
    <w:pPr>
      <w:spacing w:before="120" w:after="120"/>
      <w:jc w:val="both"/>
    </w:pPr>
    <w:rPr>
      <w:rFonts w:ascii="Arial Narrow" w:hAnsi="Arial Narrow"/>
      <w:lang w:eastAsia="en-GB"/>
    </w:rPr>
  </w:style>
  <w:style w:type="character" w:customStyle="1" w:styleId="BodyTextChar">
    <w:name w:val="Body Text Char"/>
    <w:link w:val="BodyText"/>
    <w:rsid w:val="00041AA2"/>
    <w:rPr>
      <w:rFonts w:ascii="Arial Narrow" w:hAnsi="Arial Narrow"/>
      <w:sz w:val="24"/>
      <w:szCs w:val="24"/>
      <w:lang w:eastAsia="en-GB"/>
    </w:rPr>
  </w:style>
  <w:style w:type="paragraph" w:styleId="Revision">
    <w:name w:val="Revision"/>
    <w:hidden/>
    <w:uiPriority w:val="99"/>
    <w:unhideWhenUsed/>
    <w:rsid w:val="00EE6E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608776">
      <w:bodyDiv w:val="1"/>
      <w:marLeft w:val="0"/>
      <w:marRight w:val="0"/>
      <w:marTop w:val="0"/>
      <w:marBottom w:val="0"/>
      <w:divBdr>
        <w:top w:val="none" w:sz="0" w:space="0" w:color="auto"/>
        <w:left w:val="none" w:sz="0" w:space="0" w:color="auto"/>
        <w:bottom w:val="none" w:sz="0" w:space="0" w:color="auto"/>
        <w:right w:val="none" w:sz="0" w:space="0" w:color="auto"/>
      </w:divBdr>
    </w:div>
    <w:div w:id="1391880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C4FD44874CD44DAE156AFFB3C66DC4" ma:contentTypeVersion="13" ma:contentTypeDescription="Create a new document." ma:contentTypeScope="" ma:versionID="bca55a6e79fa051e23db07cf5b5576fc">
  <xsd:schema xmlns:xsd="http://www.w3.org/2001/XMLSchema" xmlns:xs="http://www.w3.org/2001/XMLSchema" xmlns:p="http://schemas.microsoft.com/office/2006/metadata/properties" xmlns:ns3="9c9b1b84-6873-4eca-b922-2c8b0927df6b" xmlns:ns4="f4183666-d091-46a8-87ca-f39b60db8bff" targetNamespace="http://schemas.microsoft.com/office/2006/metadata/properties" ma:root="true" ma:fieldsID="2e9b7f90cdac4ecee819c0e4d8a2937d" ns3:_="" ns4:_="">
    <xsd:import namespace="9c9b1b84-6873-4eca-b922-2c8b0927df6b"/>
    <xsd:import namespace="f4183666-d091-46a8-87ca-f39b60db8b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b1b84-6873-4eca-b922-2c8b0927d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83666-d091-46a8-87ca-f39b60db8b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C4FD44874CD44DAE156AFFB3C66DC4" ma:contentTypeVersion="13" ma:contentTypeDescription="Create a new document." ma:contentTypeScope="" ma:versionID="bca55a6e79fa051e23db07cf5b5576fc">
  <xsd:schema xmlns:xsd="http://www.w3.org/2001/XMLSchema" xmlns:xs="http://www.w3.org/2001/XMLSchema" xmlns:p="http://schemas.microsoft.com/office/2006/metadata/properties" xmlns:ns3="9c9b1b84-6873-4eca-b922-2c8b0927df6b" xmlns:ns4="f4183666-d091-46a8-87ca-f39b60db8bff" targetNamespace="http://schemas.microsoft.com/office/2006/metadata/properties" ma:root="true" ma:fieldsID="2e9b7f90cdac4ecee819c0e4d8a2937d" ns3:_="" ns4:_="">
    <xsd:import namespace="9c9b1b84-6873-4eca-b922-2c8b0927df6b"/>
    <xsd:import namespace="f4183666-d091-46a8-87ca-f39b60db8b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b1b84-6873-4eca-b922-2c8b0927d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83666-d091-46a8-87ca-f39b60db8b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A24DB-9658-40B9-B834-B590167D34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251FAF-3D17-44B4-9D35-B35C4EC12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b1b84-6873-4eca-b922-2c8b0927df6b"/>
    <ds:schemaRef ds:uri="f4183666-d091-46a8-87ca-f39b60db8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24B72-C7D1-48D9-83EF-D1DA2F5D0086}">
  <ds:schemaRefs>
    <ds:schemaRef ds:uri="http://schemas.openxmlformats.org/officeDocument/2006/bibliography"/>
  </ds:schemaRefs>
</ds:datastoreItem>
</file>

<file path=customXml/itemProps4.xml><?xml version="1.0" encoding="utf-8"?>
<ds:datastoreItem xmlns:ds="http://schemas.openxmlformats.org/officeDocument/2006/customXml" ds:itemID="{49B67FA4-096C-465B-B52B-40C8D3392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b1b84-6873-4eca-b922-2c8b0927df6b"/>
    <ds:schemaRef ds:uri="f4183666-d091-46a8-87ca-f39b60db8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79563E-413A-451A-B713-B31017CEACBE}">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8C089687-BF9F-4DE4-82E5-0BE484AC4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16283</Words>
  <Characters>92816</Characters>
  <Application>Microsoft Office Word</Application>
  <DocSecurity>0</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Yussuf Choonara</dc:creator>
  <cp:keywords/>
  <cp:lastModifiedBy>Yussuf Choonara</cp:lastModifiedBy>
  <cp:revision>4</cp:revision>
  <cp:lastPrinted>2020-11-05T09:17:00Z</cp:lastPrinted>
  <dcterms:created xsi:type="dcterms:W3CDTF">2021-03-15T09:11:00Z</dcterms:created>
  <dcterms:modified xsi:type="dcterms:W3CDTF">2021-03-17T09:49:00Z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0x0101000DC4FD44874CD44DAE156AFFB3C66DC4</vt:lpwstr>
  </property>
</Properties>
</file>